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DE9DA" w14:textId="76325EC2" w:rsidR="00F40470" w:rsidRDefault="00D7139B" w:rsidP="001367D7">
      <w:pPr>
        <w:spacing w:after="0" w:line="360" w:lineRule="auto"/>
        <w:jc w:val="center"/>
        <w:rPr>
          <w:b/>
          <w:color w:val="000000" w:themeColor="text1"/>
          <w:sz w:val="24"/>
          <w:szCs w:val="24"/>
        </w:rPr>
      </w:pPr>
      <w:r>
        <w:rPr>
          <w:b/>
          <w:color w:val="000000" w:themeColor="text1"/>
          <w:sz w:val="24"/>
          <w:szCs w:val="24"/>
        </w:rPr>
        <w:t>Making the most of</w:t>
      </w:r>
      <w:r w:rsidR="00F40470" w:rsidRPr="00F7084C">
        <w:rPr>
          <w:b/>
          <w:color w:val="000000" w:themeColor="text1"/>
          <w:sz w:val="24"/>
          <w:szCs w:val="24"/>
        </w:rPr>
        <w:t xml:space="preserve"> </w:t>
      </w:r>
      <w:r w:rsidR="00F40470">
        <w:rPr>
          <w:b/>
          <w:color w:val="000000" w:themeColor="text1"/>
          <w:sz w:val="24"/>
          <w:szCs w:val="24"/>
        </w:rPr>
        <w:t>multi-disciplinary u</w:t>
      </w:r>
      <w:r w:rsidR="00F40470" w:rsidRPr="00F7084C">
        <w:rPr>
          <w:b/>
          <w:color w:val="000000" w:themeColor="text1"/>
          <w:sz w:val="24"/>
          <w:szCs w:val="24"/>
        </w:rPr>
        <w:t xml:space="preserve">ndergraduate </w:t>
      </w:r>
      <w:r w:rsidR="00F40470">
        <w:rPr>
          <w:b/>
          <w:color w:val="000000" w:themeColor="text1"/>
          <w:sz w:val="24"/>
          <w:szCs w:val="24"/>
        </w:rPr>
        <w:t>research c</w:t>
      </w:r>
      <w:r w:rsidR="00F40470" w:rsidRPr="00F7084C">
        <w:rPr>
          <w:b/>
          <w:color w:val="000000" w:themeColor="text1"/>
          <w:sz w:val="24"/>
          <w:szCs w:val="24"/>
        </w:rPr>
        <w:t>onferences</w:t>
      </w:r>
      <w:r w:rsidR="00F40470">
        <w:rPr>
          <w:b/>
          <w:color w:val="000000" w:themeColor="text1"/>
          <w:sz w:val="24"/>
          <w:szCs w:val="24"/>
        </w:rPr>
        <w:t xml:space="preserve"> </w:t>
      </w:r>
    </w:p>
    <w:p w14:paraId="6BCB8C9A" w14:textId="77777777" w:rsidR="00F40470" w:rsidRPr="00FA090C" w:rsidRDefault="00F40470" w:rsidP="001367D7">
      <w:pPr>
        <w:spacing w:after="0" w:line="360" w:lineRule="auto"/>
        <w:jc w:val="center"/>
        <w:rPr>
          <w:b/>
          <w:color w:val="7030A0"/>
          <w:sz w:val="32"/>
          <w:szCs w:val="32"/>
        </w:rPr>
      </w:pPr>
    </w:p>
    <w:p w14:paraId="098E5EE5" w14:textId="3D6F3DD2" w:rsidR="007A54DA" w:rsidRPr="009E2694" w:rsidRDefault="007A54DA" w:rsidP="001367D7">
      <w:pPr>
        <w:spacing w:after="0" w:line="360" w:lineRule="auto"/>
        <w:rPr>
          <w:rFonts w:ascii="Calibri" w:hAnsi="Calibri"/>
          <w:b/>
          <w:color w:val="000000" w:themeColor="text1"/>
        </w:rPr>
      </w:pPr>
      <w:r w:rsidRPr="009E2694">
        <w:rPr>
          <w:rFonts w:ascii="Calibri" w:hAnsi="Calibri"/>
          <w:b/>
          <w:color w:val="000000" w:themeColor="text1"/>
        </w:rPr>
        <w:t>Introduction</w:t>
      </w:r>
    </w:p>
    <w:p w14:paraId="6AB1BA92" w14:textId="342BB7F9" w:rsidR="009E2694" w:rsidRPr="009E2694" w:rsidRDefault="0025132C" w:rsidP="001367D7">
      <w:pPr>
        <w:spacing w:after="0" w:line="360" w:lineRule="auto"/>
        <w:rPr>
          <w:rFonts w:ascii="Calibri" w:hAnsi="Calibri" w:cs="Arial"/>
          <w:b/>
          <w:color w:val="7030A0"/>
        </w:rPr>
      </w:pPr>
      <w:r w:rsidRPr="009E2694">
        <w:rPr>
          <w:rFonts w:ascii="Calibri" w:hAnsi="Calibri" w:cs="Arial"/>
          <w:color w:val="000000" w:themeColor="text1"/>
        </w:rPr>
        <w:t>This is the second of two Directions articles</w:t>
      </w:r>
      <w:r w:rsidR="009E2694" w:rsidRPr="009E2694">
        <w:rPr>
          <w:rFonts w:ascii="Calibri" w:hAnsi="Calibri" w:cs="Arial"/>
          <w:color w:val="000000" w:themeColor="text1"/>
        </w:rPr>
        <w:t xml:space="preserve">, which together </w:t>
      </w:r>
      <w:r w:rsidRPr="009E2694">
        <w:rPr>
          <w:rFonts w:ascii="Calibri" w:hAnsi="Calibri" w:cs="Arial"/>
          <w:color w:val="000000" w:themeColor="text1"/>
        </w:rPr>
        <w:t xml:space="preserve">offer guidance to help you gain the maximum benefit from participating in </w:t>
      </w:r>
      <w:r w:rsidRPr="009E2694">
        <w:rPr>
          <w:rFonts w:ascii="Calibri" w:hAnsi="Calibri"/>
          <w:color w:val="000000" w:themeColor="text1"/>
        </w:rPr>
        <w:t xml:space="preserve">institutional and national </w:t>
      </w:r>
      <w:r w:rsidRPr="009E2694">
        <w:rPr>
          <w:rFonts w:ascii="Calibri" w:hAnsi="Calibri" w:cs="Arial"/>
          <w:color w:val="000000" w:themeColor="text1"/>
        </w:rPr>
        <w:t>multi-disciplinary undergraduate research conferences.</w:t>
      </w:r>
      <w:r w:rsidRPr="009E2694">
        <w:rPr>
          <w:rFonts w:ascii="Calibri" w:hAnsi="Calibri"/>
          <w:color w:val="000000" w:themeColor="text1"/>
        </w:rPr>
        <w:t xml:space="preserve"> Our earlier</w:t>
      </w:r>
      <w:r w:rsidR="007A54DA" w:rsidRPr="009E2694">
        <w:rPr>
          <w:rFonts w:ascii="Calibri" w:hAnsi="Calibri"/>
          <w:color w:val="000000" w:themeColor="text1"/>
        </w:rPr>
        <w:t xml:space="preserve"> article introduced </w:t>
      </w:r>
      <w:r w:rsidRPr="009E2694">
        <w:rPr>
          <w:rFonts w:ascii="Calibri" w:hAnsi="Calibri"/>
          <w:color w:val="000000" w:themeColor="text1"/>
        </w:rPr>
        <w:t>undergraduate research conferences,</w:t>
      </w:r>
      <w:r w:rsidR="007A54DA" w:rsidRPr="009E2694">
        <w:rPr>
          <w:rFonts w:ascii="Calibri" w:hAnsi="Calibri"/>
          <w:color w:val="000000" w:themeColor="text1"/>
        </w:rPr>
        <w:t xml:space="preserve"> summari</w:t>
      </w:r>
      <w:r w:rsidR="009E2694" w:rsidRPr="009E2694">
        <w:rPr>
          <w:rFonts w:ascii="Calibri" w:hAnsi="Calibri"/>
          <w:color w:val="000000" w:themeColor="text1"/>
        </w:rPr>
        <w:t xml:space="preserve">sed </w:t>
      </w:r>
      <w:r w:rsidRPr="009E2694">
        <w:rPr>
          <w:rFonts w:ascii="Calibri" w:hAnsi="Calibri"/>
          <w:color w:val="000000" w:themeColor="text1"/>
        </w:rPr>
        <w:t>the key benefits of participating in such events</w:t>
      </w:r>
      <w:r w:rsidRPr="009E2694">
        <w:rPr>
          <w:rFonts w:ascii="Calibri" w:hAnsi="Calibri"/>
        </w:rPr>
        <w:t>,</w:t>
      </w:r>
      <w:r w:rsidR="007A54DA" w:rsidRPr="009E2694">
        <w:rPr>
          <w:rFonts w:ascii="Calibri" w:hAnsi="Calibri"/>
          <w:color w:val="000000" w:themeColor="text1"/>
        </w:rPr>
        <w:t xml:space="preserve"> and </w:t>
      </w:r>
      <w:r w:rsidRPr="009E2694">
        <w:rPr>
          <w:rFonts w:ascii="Calibri" w:hAnsi="Calibri"/>
          <w:color w:val="000000" w:themeColor="text1"/>
        </w:rPr>
        <w:t>talked you through the steps you should take to prepare an effective verbal or poster presentation</w:t>
      </w:r>
      <w:r w:rsidR="009E2694" w:rsidRPr="009E2694">
        <w:rPr>
          <w:rFonts w:ascii="Calibri" w:hAnsi="Calibri"/>
          <w:color w:val="000000" w:themeColor="text1"/>
        </w:rPr>
        <w:t>. The</w:t>
      </w:r>
      <w:r w:rsidRPr="009E2694">
        <w:rPr>
          <w:rFonts w:ascii="Calibri" w:hAnsi="Calibri"/>
          <w:color w:val="000000" w:themeColor="text1"/>
        </w:rPr>
        <w:t xml:space="preserve"> focus of this article is</w:t>
      </w:r>
      <w:r w:rsidR="00735330">
        <w:rPr>
          <w:rFonts w:ascii="Calibri" w:hAnsi="Calibri"/>
          <w:color w:val="000000" w:themeColor="text1"/>
        </w:rPr>
        <w:t xml:space="preserve"> on</w:t>
      </w:r>
      <w:r w:rsidR="007A54DA" w:rsidRPr="009E2694">
        <w:rPr>
          <w:rFonts w:ascii="Calibri" w:hAnsi="Calibri"/>
          <w:color w:val="000000" w:themeColor="text1"/>
        </w:rPr>
        <w:t xml:space="preserve"> how to </w:t>
      </w:r>
      <w:r w:rsidRPr="009E2694">
        <w:rPr>
          <w:rFonts w:ascii="Calibri" w:hAnsi="Calibri"/>
          <w:color w:val="000000" w:themeColor="text1"/>
        </w:rPr>
        <w:t>make the most of these excellent</w:t>
      </w:r>
      <w:r w:rsidR="007A54DA" w:rsidRPr="009E2694">
        <w:rPr>
          <w:rFonts w:ascii="Calibri" w:hAnsi="Calibri"/>
          <w:color w:val="000000" w:themeColor="text1"/>
        </w:rPr>
        <w:t xml:space="preserve"> opportunities </w:t>
      </w:r>
      <w:r w:rsidR="009E2694" w:rsidRPr="009E2694">
        <w:rPr>
          <w:rFonts w:ascii="Calibri" w:hAnsi="Calibri"/>
          <w:color w:val="000000" w:themeColor="text1"/>
        </w:rPr>
        <w:t xml:space="preserve">when you are participating. To do this, </w:t>
      </w:r>
      <w:r w:rsidR="00C06902">
        <w:rPr>
          <w:rFonts w:ascii="Calibri" w:hAnsi="Calibri" w:cs="Arial"/>
        </w:rPr>
        <w:t xml:space="preserve">you need to understand the importance of networking and engaging with the full conference programme. You also need to </w:t>
      </w:r>
      <w:r w:rsidR="009E2694" w:rsidRPr="009E2694">
        <w:rPr>
          <w:rFonts w:ascii="Calibri" w:hAnsi="Calibri" w:cs="Arial"/>
        </w:rPr>
        <w:t>be able to identify and action the principles of e</w:t>
      </w:r>
      <w:r w:rsidR="009A02F1">
        <w:rPr>
          <w:rFonts w:ascii="Calibri" w:hAnsi="Calibri" w:cs="Arial"/>
        </w:rPr>
        <w:t>ffective research communication. This</w:t>
      </w:r>
      <w:r w:rsidR="009E2694" w:rsidRPr="009E2694">
        <w:rPr>
          <w:rFonts w:ascii="Calibri" w:hAnsi="Calibri" w:cs="Arial"/>
        </w:rPr>
        <w:t xml:space="preserve"> paper will provide you with the information you need to work through this process.</w:t>
      </w:r>
    </w:p>
    <w:p w14:paraId="1FD6ABED" w14:textId="48A93825" w:rsidR="007A54DA" w:rsidRPr="009E2694" w:rsidRDefault="007A54DA" w:rsidP="001367D7">
      <w:pPr>
        <w:pStyle w:val="PlainText"/>
        <w:spacing w:line="360" w:lineRule="auto"/>
        <w:rPr>
          <w:rFonts w:ascii="Calibri" w:hAnsi="Calibri"/>
          <w:color w:val="000000" w:themeColor="text1"/>
          <w:sz w:val="22"/>
          <w:szCs w:val="22"/>
        </w:rPr>
      </w:pPr>
    </w:p>
    <w:p w14:paraId="293A8DCB" w14:textId="5D3536D9" w:rsidR="002278EF" w:rsidRPr="00B35168" w:rsidRDefault="009E2694" w:rsidP="001367D7">
      <w:pPr>
        <w:pStyle w:val="PlainText"/>
        <w:spacing w:line="360" w:lineRule="auto"/>
        <w:rPr>
          <w:rFonts w:asciiTheme="minorHAnsi" w:hAnsiTheme="minorHAnsi" w:cs="Arial"/>
          <w:color w:val="auto"/>
          <w:sz w:val="22"/>
          <w:szCs w:val="22"/>
        </w:rPr>
      </w:pPr>
      <w:r w:rsidRPr="009E2694">
        <w:rPr>
          <w:rFonts w:ascii="Calibri" w:hAnsi="Calibri" w:cs="Arial"/>
          <w:color w:val="auto"/>
          <w:sz w:val="22"/>
          <w:szCs w:val="22"/>
        </w:rPr>
        <w:t>It is worth reiterating the value of</w:t>
      </w:r>
      <w:r w:rsidR="002278EF" w:rsidRPr="009E2694">
        <w:rPr>
          <w:rFonts w:ascii="Calibri" w:hAnsi="Calibri" w:cs="Arial"/>
          <w:color w:val="auto"/>
          <w:sz w:val="22"/>
          <w:szCs w:val="22"/>
        </w:rPr>
        <w:t xml:space="preserve"> communicating your research as a st</w:t>
      </w:r>
      <w:r w:rsidRPr="009E2694">
        <w:rPr>
          <w:rFonts w:ascii="Calibri" w:hAnsi="Calibri" w:cs="Arial"/>
          <w:color w:val="auto"/>
          <w:sz w:val="22"/>
          <w:szCs w:val="22"/>
        </w:rPr>
        <w:t>udent beyond your university</w:t>
      </w:r>
      <w:r w:rsidR="002278EF" w:rsidRPr="009E2694">
        <w:rPr>
          <w:rFonts w:ascii="Calibri" w:hAnsi="Calibri" w:cs="Arial"/>
          <w:color w:val="auto"/>
          <w:sz w:val="22"/>
          <w:szCs w:val="22"/>
        </w:rPr>
        <w:t xml:space="preserve"> in diverse arenas. Preparing and delivering your verbal presentation, and defending your poster to multi-disciplinary audiences within and beyond your institution, develops a broad range of intellectual, organizational and inter-personal skills required by many employers</w:t>
      </w:r>
      <w:r w:rsidR="00111F5A">
        <w:rPr>
          <w:rFonts w:ascii="Calibri" w:hAnsi="Calibri" w:cs="Arial"/>
          <w:color w:val="auto"/>
          <w:sz w:val="22"/>
          <w:szCs w:val="22"/>
        </w:rPr>
        <w:t xml:space="preserve"> (Hill &amp; Walkington, 2016a)</w:t>
      </w:r>
      <w:r w:rsidR="002278EF" w:rsidRPr="009E2694">
        <w:rPr>
          <w:rFonts w:ascii="Calibri" w:hAnsi="Calibri" w:cs="Arial"/>
          <w:color w:val="auto"/>
          <w:sz w:val="22"/>
          <w:szCs w:val="22"/>
        </w:rPr>
        <w:t xml:space="preserve">. </w:t>
      </w:r>
      <w:r w:rsidR="00F767BD">
        <w:rPr>
          <w:rFonts w:ascii="Calibri" w:hAnsi="Calibri" w:cs="Arial"/>
          <w:color w:val="auto"/>
          <w:sz w:val="22"/>
          <w:szCs w:val="22"/>
        </w:rPr>
        <w:t>‘G</w:t>
      </w:r>
      <w:r w:rsidR="00862E6C" w:rsidRPr="009E2694">
        <w:rPr>
          <w:rFonts w:ascii="Calibri" w:hAnsi="Calibri" w:cs="Arial"/>
          <w:color w:val="auto"/>
          <w:sz w:val="22"/>
          <w:szCs w:val="22"/>
        </w:rPr>
        <w:t>oing public’ with your research will help you to move beyond the confines of your discipline</w:t>
      </w:r>
      <w:r w:rsidR="00735330">
        <w:rPr>
          <w:rFonts w:asciiTheme="minorHAnsi" w:hAnsiTheme="minorHAnsi" w:cs="Arial"/>
          <w:color w:val="auto"/>
          <w:sz w:val="22"/>
          <w:szCs w:val="22"/>
        </w:rPr>
        <w:t xml:space="preserve"> and </w:t>
      </w:r>
      <w:r w:rsidR="00F767BD">
        <w:rPr>
          <w:rFonts w:asciiTheme="minorHAnsi" w:hAnsiTheme="minorHAnsi" w:cs="Arial"/>
          <w:color w:val="auto"/>
          <w:sz w:val="22"/>
          <w:szCs w:val="22"/>
        </w:rPr>
        <w:t xml:space="preserve">to </w:t>
      </w:r>
      <w:r w:rsidR="00735330">
        <w:rPr>
          <w:rFonts w:asciiTheme="minorHAnsi" w:hAnsiTheme="minorHAnsi" w:cs="Arial"/>
          <w:color w:val="auto"/>
          <w:sz w:val="22"/>
          <w:szCs w:val="22"/>
        </w:rPr>
        <w:t xml:space="preserve">experience presenting in a way that will become </w:t>
      </w:r>
      <w:r w:rsidR="00377D3D">
        <w:rPr>
          <w:rFonts w:asciiTheme="minorHAnsi" w:hAnsiTheme="minorHAnsi" w:cs="Arial"/>
          <w:color w:val="auto"/>
          <w:sz w:val="22"/>
          <w:szCs w:val="22"/>
        </w:rPr>
        <w:t xml:space="preserve">more </w:t>
      </w:r>
      <w:r w:rsidR="00735330">
        <w:rPr>
          <w:rFonts w:asciiTheme="minorHAnsi" w:hAnsiTheme="minorHAnsi" w:cs="Arial"/>
          <w:color w:val="auto"/>
          <w:sz w:val="22"/>
          <w:szCs w:val="22"/>
        </w:rPr>
        <w:t>familiar as you work professionally</w:t>
      </w:r>
      <w:r w:rsidRPr="00B35168">
        <w:rPr>
          <w:rFonts w:asciiTheme="minorHAnsi" w:hAnsiTheme="minorHAnsi" w:cs="Arial"/>
          <w:color w:val="auto"/>
          <w:sz w:val="22"/>
          <w:szCs w:val="22"/>
        </w:rPr>
        <w:t>.</w:t>
      </w:r>
    </w:p>
    <w:p w14:paraId="2DDBBA93" w14:textId="77777777" w:rsidR="00B35168" w:rsidRPr="00B35168" w:rsidRDefault="00B35168" w:rsidP="001367D7">
      <w:pPr>
        <w:spacing w:after="0" w:line="360" w:lineRule="auto"/>
        <w:rPr>
          <w:rFonts w:cs="Arial"/>
          <w:color w:val="000000" w:themeColor="text1"/>
        </w:rPr>
      </w:pPr>
    </w:p>
    <w:p w14:paraId="190ED79E" w14:textId="53F8BD35" w:rsidR="001C5B25" w:rsidRPr="00B35168" w:rsidRDefault="00B35168" w:rsidP="001367D7">
      <w:pPr>
        <w:spacing w:after="0" w:line="360" w:lineRule="auto"/>
        <w:rPr>
          <w:b/>
          <w:color w:val="000000" w:themeColor="text1"/>
        </w:rPr>
      </w:pPr>
      <w:r w:rsidRPr="00B35168">
        <w:rPr>
          <w:rFonts w:cs="Arial"/>
          <w:b/>
          <w:color w:val="000000" w:themeColor="text1"/>
        </w:rPr>
        <w:t xml:space="preserve">The importance of </w:t>
      </w:r>
      <w:r w:rsidRPr="00B35168">
        <w:rPr>
          <w:b/>
          <w:color w:val="000000" w:themeColor="text1"/>
        </w:rPr>
        <w:t>n</w:t>
      </w:r>
      <w:r w:rsidR="001C5B25" w:rsidRPr="00B35168">
        <w:rPr>
          <w:b/>
          <w:color w:val="000000" w:themeColor="text1"/>
        </w:rPr>
        <w:t>etworking</w:t>
      </w:r>
    </w:p>
    <w:p w14:paraId="488435C0" w14:textId="505E14CE" w:rsidR="001A5D5B" w:rsidRPr="00153B08" w:rsidRDefault="00B35168" w:rsidP="001367D7">
      <w:pPr>
        <w:pStyle w:val="BodyA"/>
        <w:spacing w:line="360" w:lineRule="auto"/>
        <w:rPr>
          <w:rFonts w:asciiTheme="minorHAnsi" w:hAnsiTheme="minorHAnsi"/>
          <w:color w:val="000000" w:themeColor="text1"/>
        </w:rPr>
      </w:pPr>
      <w:r w:rsidRPr="00B35168">
        <w:rPr>
          <w:rFonts w:asciiTheme="minorHAnsi" w:hAnsiTheme="minorHAnsi"/>
          <w:color w:val="000000" w:themeColor="text1"/>
        </w:rPr>
        <w:t>National multi-disciplinary undergraduate research conferences, such as the British Conference of Undergraduate Research (BCUR), take place at different inst</w:t>
      </w:r>
      <w:r w:rsidR="00A124F6">
        <w:rPr>
          <w:rFonts w:asciiTheme="minorHAnsi" w:hAnsiTheme="minorHAnsi"/>
          <w:color w:val="000000" w:themeColor="text1"/>
        </w:rPr>
        <w:t>itutions each year and</w:t>
      </w:r>
      <w:r w:rsidR="00C727E4">
        <w:rPr>
          <w:rFonts w:asciiTheme="minorHAnsi" w:hAnsiTheme="minorHAnsi"/>
          <w:color w:val="000000" w:themeColor="text1"/>
        </w:rPr>
        <w:t xml:space="preserve"> </w:t>
      </w:r>
      <w:proofErr w:type="spellStart"/>
      <w:r w:rsidRPr="00B35168">
        <w:rPr>
          <w:rFonts w:asciiTheme="minorHAnsi" w:hAnsiTheme="minorHAnsi"/>
          <w:color w:val="000000" w:themeColor="text1"/>
        </w:rPr>
        <w:t>programme</w:t>
      </w:r>
      <w:proofErr w:type="spellEnd"/>
      <w:r w:rsidRPr="00B35168">
        <w:rPr>
          <w:rFonts w:asciiTheme="minorHAnsi" w:hAnsiTheme="minorHAnsi"/>
          <w:color w:val="000000" w:themeColor="text1"/>
        </w:rPr>
        <w:t xml:space="preserve"> details</w:t>
      </w:r>
      <w:r w:rsidR="00377D3D">
        <w:rPr>
          <w:rFonts w:asciiTheme="minorHAnsi" w:hAnsiTheme="minorHAnsi"/>
          <w:color w:val="000000" w:themeColor="text1"/>
        </w:rPr>
        <w:t xml:space="preserve"> </w:t>
      </w:r>
      <w:r w:rsidRPr="00B35168">
        <w:rPr>
          <w:rFonts w:asciiTheme="minorHAnsi" w:hAnsiTheme="minorHAnsi"/>
          <w:color w:val="000000" w:themeColor="text1"/>
        </w:rPr>
        <w:t xml:space="preserve">vary. Institutional </w:t>
      </w:r>
      <w:r w:rsidR="001E06D5">
        <w:rPr>
          <w:rFonts w:asciiTheme="minorHAnsi" w:hAnsiTheme="minorHAnsi"/>
          <w:color w:val="000000" w:themeColor="text1"/>
        </w:rPr>
        <w:t>conferences</w:t>
      </w:r>
      <w:r w:rsidRPr="00B35168">
        <w:rPr>
          <w:rFonts w:asciiTheme="minorHAnsi" w:hAnsiTheme="minorHAnsi"/>
          <w:color w:val="000000" w:themeColor="text1"/>
        </w:rPr>
        <w:t xml:space="preserve"> are typically smaller in scale, hav</w:t>
      </w:r>
      <w:r w:rsidR="00735330">
        <w:rPr>
          <w:rFonts w:asciiTheme="minorHAnsi" w:hAnsiTheme="minorHAnsi"/>
          <w:color w:val="000000" w:themeColor="text1"/>
        </w:rPr>
        <w:t>e</w:t>
      </w:r>
      <w:r w:rsidRPr="00B35168">
        <w:rPr>
          <w:rFonts w:asciiTheme="minorHAnsi" w:hAnsiTheme="minorHAnsi"/>
          <w:color w:val="000000" w:themeColor="text1"/>
        </w:rPr>
        <w:t xml:space="preserve"> </w:t>
      </w:r>
      <w:r w:rsidR="00735330">
        <w:rPr>
          <w:rFonts w:asciiTheme="minorHAnsi" w:hAnsiTheme="minorHAnsi"/>
          <w:color w:val="000000" w:themeColor="text1"/>
        </w:rPr>
        <w:t>fewer</w:t>
      </w:r>
      <w:r w:rsidRPr="00B35168">
        <w:rPr>
          <w:rFonts w:asciiTheme="minorHAnsi" w:hAnsiTheme="minorHAnsi"/>
          <w:color w:val="000000" w:themeColor="text1"/>
        </w:rPr>
        <w:t xml:space="preserve"> presenters and </w:t>
      </w:r>
      <w:r w:rsidR="00735330">
        <w:rPr>
          <w:rFonts w:asciiTheme="minorHAnsi" w:hAnsiTheme="minorHAnsi"/>
          <w:color w:val="000000" w:themeColor="text1"/>
        </w:rPr>
        <w:t xml:space="preserve">are </w:t>
      </w:r>
      <w:r w:rsidRPr="00B35168">
        <w:rPr>
          <w:rFonts w:asciiTheme="minorHAnsi" w:hAnsiTheme="minorHAnsi"/>
          <w:color w:val="000000" w:themeColor="text1"/>
        </w:rPr>
        <w:t xml:space="preserve">usually </w:t>
      </w:r>
      <w:r w:rsidRPr="001A5D5B">
        <w:rPr>
          <w:rFonts w:ascii="Calibri" w:hAnsi="Calibri"/>
          <w:color w:val="000000" w:themeColor="text1"/>
        </w:rPr>
        <w:t>one</w:t>
      </w:r>
      <w:r w:rsidR="00A124F6">
        <w:rPr>
          <w:rFonts w:ascii="Calibri" w:hAnsi="Calibri"/>
          <w:color w:val="000000" w:themeColor="text1"/>
        </w:rPr>
        <w:t>-</w:t>
      </w:r>
      <w:r w:rsidRPr="001A5D5B">
        <w:rPr>
          <w:rFonts w:ascii="Calibri" w:hAnsi="Calibri"/>
          <w:color w:val="000000" w:themeColor="text1"/>
        </w:rPr>
        <w:t>day</w:t>
      </w:r>
      <w:r w:rsidR="00735330">
        <w:rPr>
          <w:rFonts w:ascii="Calibri" w:hAnsi="Calibri"/>
          <w:color w:val="000000" w:themeColor="text1"/>
        </w:rPr>
        <w:t xml:space="preserve"> events</w:t>
      </w:r>
      <w:r w:rsidRPr="001A5D5B">
        <w:rPr>
          <w:rFonts w:ascii="Calibri" w:hAnsi="Calibri"/>
          <w:color w:val="000000" w:themeColor="text1"/>
        </w:rPr>
        <w:t xml:space="preserve">. These </w:t>
      </w:r>
      <w:r w:rsidR="00377D3D">
        <w:rPr>
          <w:rFonts w:ascii="Calibri" w:hAnsi="Calibri"/>
          <w:color w:val="000000" w:themeColor="text1"/>
        </w:rPr>
        <w:t xml:space="preserve">internal </w:t>
      </w:r>
      <w:r w:rsidR="00A124F6">
        <w:rPr>
          <w:rFonts w:ascii="Calibri" w:hAnsi="Calibri"/>
          <w:color w:val="000000" w:themeColor="text1"/>
        </w:rPr>
        <w:t xml:space="preserve">events </w:t>
      </w:r>
      <w:r w:rsidRPr="001A5D5B">
        <w:rPr>
          <w:rFonts w:ascii="Calibri" w:hAnsi="Calibri"/>
          <w:color w:val="000000" w:themeColor="text1"/>
        </w:rPr>
        <w:t xml:space="preserve">have less time for activities beyond formal </w:t>
      </w:r>
      <w:r w:rsidRPr="00153B08">
        <w:rPr>
          <w:rFonts w:asciiTheme="minorHAnsi" w:hAnsiTheme="minorHAnsi"/>
          <w:color w:val="000000" w:themeColor="text1"/>
        </w:rPr>
        <w:t>presentation</w:t>
      </w:r>
      <w:r w:rsidR="00735330">
        <w:rPr>
          <w:rFonts w:asciiTheme="minorHAnsi" w:hAnsiTheme="minorHAnsi"/>
          <w:color w:val="000000" w:themeColor="text1"/>
        </w:rPr>
        <w:t>s</w:t>
      </w:r>
      <w:r w:rsidRPr="00153B08">
        <w:rPr>
          <w:rFonts w:asciiTheme="minorHAnsi" w:hAnsiTheme="minorHAnsi"/>
          <w:color w:val="000000" w:themeColor="text1"/>
        </w:rPr>
        <w:t xml:space="preserve"> and discussion</w:t>
      </w:r>
      <w:r w:rsidR="00735330">
        <w:rPr>
          <w:rFonts w:asciiTheme="minorHAnsi" w:hAnsiTheme="minorHAnsi"/>
          <w:color w:val="000000" w:themeColor="text1"/>
        </w:rPr>
        <w:t>s</w:t>
      </w:r>
      <w:r w:rsidRPr="00153B08">
        <w:rPr>
          <w:rFonts w:asciiTheme="minorHAnsi" w:hAnsiTheme="minorHAnsi"/>
          <w:color w:val="000000" w:themeColor="text1"/>
        </w:rPr>
        <w:t xml:space="preserve"> of research, but they still allow informal networking during lunch and refreshment breaks.</w:t>
      </w:r>
      <w:r w:rsidR="001A5D5B" w:rsidRPr="00153B08">
        <w:rPr>
          <w:rFonts w:asciiTheme="minorHAnsi" w:hAnsiTheme="minorHAnsi"/>
          <w:color w:val="000000" w:themeColor="text1"/>
        </w:rPr>
        <w:t xml:space="preserve"> </w:t>
      </w:r>
      <w:r w:rsidR="00816F5A" w:rsidRPr="00153B08">
        <w:rPr>
          <w:rFonts w:asciiTheme="minorHAnsi" w:hAnsiTheme="minorHAnsi"/>
          <w:color w:val="000000" w:themeColor="text1"/>
        </w:rPr>
        <w:t xml:space="preserve">No matter </w:t>
      </w:r>
      <w:r w:rsidR="000B2C98" w:rsidRPr="00153B08">
        <w:rPr>
          <w:rFonts w:asciiTheme="minorHAnsi" w:hAnsiTheme="minorHAnsi"/>
          <w:color w:val="000000" w:themeColor="text1"/>
        </w:rPr>
        <w:t xml:space="preserve">what </w:t>
      </w:r>
      <w:r w:rsidR="001A5D5B" w:rsidRPr="00153B08">
        <w:rPr>
          <w:rFonts w:asciiTheme="minorHAnsi" w:hAnsiTheme="minorHAnsi"/>
          <w:color w:val="000000" w:themeColor="text1"/>
        </w:rPr>
        <w:t>the scale of the</w:t>
      </w:r>
      <w:r w:rsidR="00816F5A" w:rsidRPr="00153B08">
        <w:rPr>
          <w:rFonts w:asciiTheme="minorHAnsi" w:hAnsiTheme="minorHAnsi"/>
          <w:color w:val="000000" w:themeColor="text1"/>
        </w:rPr>
        <w:t xml:space="preserve"> conference</w:t>
      </w:r>
      <w:r w:rsidR="000B2C98" w:rsidRPr="00153B08">
        <w:rPr>
          <w:rFonts w:asciiTheme="minorHAnsi" w:hAnsiTheme="minorHAnsi"/>
          <w:color w:val="000000" w:themeColor="text1"/>
        </w:rPr>
        <w:t>,</w:t>
      </w:r>
      <w:r w:rsidR="00816F5A" w:rsidRPr="00153B08">
        <w:rPr>
          <w:rFonts w:asciiTheme="minorHAnsi" w:hAnsiTheme="minorHAnsi"/>
          <w:color w:val="000000" w:themeColor="text1"/>
        </w:rPr>
        <w:t xml:space="preserve"> n</w:t>
      </w:r>
      <w:r w:rsidR="001C5B25" w:rsidRPr="00153B08">
        <w:rPr>
          <w:rFonts w:asciiTheme="minorHAnsi" w:hAnsiTheme="minorHAnsi"/>
          <w:color w:val="000000" w:themeColor="text1"/>
        </w:rPr>
        <w:t xml:space="preserve">etworking </w:t>
      </w:r>
      <w:r w:rsidR="000B2C98" w:rsidRPr="00153B08">
        <w:rPr>
          <w:rFonts w:asciiTheme="minorHAnsi" w:hAnsiTheme="minorHAnsi"/>
          <w:color w:val="000000" w:themeColor="text1"/>
        </w:rPr>
        <w:t xml:space="preserve">with other students and academic staff </w:t>
      </w:r>
      <w:r w:rsidR="001E06D5">
        <w:rPr>
          <w:rFonts w:asciiTheme="minorHAnsi" w:hAnsiTheme="minorHAnsi"/>
          <w:color w:val="000000" w:themeColor="text1"/>
        </w:rPr>
        <w:t>is a must.</w:t>
      </w:r>
      <w:r w:rsidR="001C5B25" w:rsidRPr="00153B08">
        <w:rPr>
          <w:rFonts w:asciiTheme="minorHAnsi" w:hAnsiTheme="minorHAnsi"/>
          <w:color w:val="000000" w:themeColor="text1"/>
        </w:rPr>
        <w:t xml:space="preserve"> </w:t>
      </w:r>
    </w:p>
    <w:p w14:paraId="3E60204B" w14:textId="77777777" w:rsidR="001A5D5B" w:rsidRPr="00153B08" w:rsidRDefault="001A5D5B" w:rsidP="001367D7">
      <w:pPr>
        <w:pStyle w:val="BodyA"/>
        <w:spacing w:line="360" w:lineRule="auto"/>
        <w:rPr>
          <w:rFonts w:asciiTheme="minorHAnsi" w:hAnsiTheme="minorHAnsi"/>
          <w:color w:val="000000" w:themeColor="text1"/>
        </w:rPr>
      </w:pPr>
    </w:p>
    <w:p w14:paraId="697276B4" w14:textId="5B0ADD68" w:rsidR="001C5B25" w:rsidRPr="00E2771A" w:rsidRDefault="00816F5A" w:rsidP="001367D7">
      <w:pPr>
        <w:pStyle w:val="BodyA"/>
        <w:spacing w:line="360" w:lineRule="auto"/>
        <w:rPr>
          <w:rFonts w:asciiTheme="minorHAnsi" w:hAnsiTheme="minorHAnsi"/>
          <w:color w:val="000000" w:themeColor="text1"/>
        </w:rPr>
      </w:pPr>
      <w:r w:rsidRPr="00153B08">
        <w:rPr>
          <w:rFonts w:asciiTheme="minorHAnsi" w:hAnsiTheme="minorHAnsi"/>
          <w:color w:val="000000" w:themeColor="text1"/>
        </w:rPr>
        <w:t xml:space="preserve">Conferences provide both formal and informal networking opportunities for delegates. Informal occasions include refreshment breaks, </w:t>
      </w:r>
      <w:r w:rsidR="00A6193C" w:rsidRPr="00153B08">
        <w:rPr>
          <w:rFonts w:asciiTheme="minorHAnsi" w:hAnsiTheme="minorHAnsi"/>
          <w:color w:val="000000" w:themeColor="text1"/>
        </w:rPr>
        <w:t xml:space="preserve">lunches and </w:t>
      </w:r>
      <w:r w:rsidRPr="00153B08">
        <w:rPr>
          <w:rFonts w:asciiTheme="minorHAnsi" w:hAnsiTheme="minorHAnsi"/>
          <w:color w:val="000000" w:themeColor="text1"/>
        </w:rPr>
        <w:t>dinners</w:t>
      </w:r>
      <w:r w:rsidR="00A6193C" w:rsidRPr="00153B08">
        <w:rPr>
          <w:rFonts w:asciiTheme="minorHAnsi" w:hAnsiTheme="minorHAnsi"/>
          <w:color w:val="000000" w:themeColor="text1"/>
        </w:rPr>
        <w:t>,</w:t>
      </w:r>
      <w:r w:rsidRPr="00153B08">
        <w:rPr>
          <w:rFonts w:asciiTheme="minorHAnsi" w:hAnsiTheme="minorHAnsi"/>
          <w:color w:val="000000" w:themeColor="text1"/>
        </w:rPr>
        <w:t xml:space="preserve"> and free time before and after the official </w:t>
      </w:r>
      <w:proofErr w:type="spellStart"/>
      <w:r w:rsidRPr="00153B08">
        <w:rPr>
          <w:rFonts w:asciiTheme="minorHAnsi" w:hAnsiTheme="minorHAnsi"/>
          <w:color w:val="000000" w:themeColor="text1"/>
        </w:rPr>
        <w:t>programme</w:t>
      </w:r>
      <w:proofErr w:type="spellEnd"/>
      <w:r w:rsidRPr="00153B08">
        <w:rPr>
          <w:rFonts w:asciiTheme="minorHAnsi" w:hAnsiTheme="minorHAnsi"/>
          <w:color w:val="000000" w:themeColor="text1"/>
        </w:rPr>
        <w:t xml:space="preserve"> timings. </w:t>
      </w:r>
      <w:r w:rsidR="00A35A5F" w:rsidRPr="00153B08">
        <w:rPr>
          <w:rFonts w:asciiTheme="minorHAnsi" w:hAnsiTheme="minorHAnsi"/>
          <w:color w:val="000000" w:themeColor="text1"/>
        </w:rPr>
        <w:t xml:space="preserve">Some institutions hosting national conferences </w:t>
      </w:r>
      <w:r w:rsidR="00282057">
        <w:rPr>
          <w:rFonts w:asciiTheme="minorHAnsi" w:hAnsiTheme="minorHAnsi"/>
          <w:color w:val="000000" w:themeColor="text1"/>
        </w:rPr>
        <w:t xml:space="preserve">schedule networking activities, </w:t>
      </w:r>
      <w:r w:rsidR="00A35A5F" w:rsidRPr="00153B08">
        <w:rPr>
          <w:rFonts w:asciiTheme="minorHAnsi" w:hAnsiTheme="minorHAnsi"/>
          <w:color w:val="000000" w:themeColor="text1"/>
        </w:rPr>
        <w:t>begin</w:t>
      </w:r>
      <w:r w:rsidR="00282057">
        <w:rPr>
          <w:rFonts w:asciiTheme="minorHAnsi" w:hAnsiTheme="minorHAnsi"/>
          <w:color w:val="000000" w:themeColor="text1"/>
        </w:rPr>
        <w:t>ning</w:t>
      </w:r>
      <w:r w:rsidR="00A35A5F" w:rsidRPr="00153B08">
        <w:rPr>
          <w:rFonts w:asciiTheme="minorHAnsi" w:hAnsiTheme="minorHAnsi"/>
          <w:color w:val="000000" w:themeColor="text1"/>
        </w:rPr>
        <w:t xml:space="preserve"> </w:t>
      </w:r>
      <w:r w:rsidR="000132F9" w:rsidRPr="00153B08">
        <w:rPr>
          <w:rFonts w:asciiTheme="minorHAnsi" w:hAnsiTheme="minorHAnsi"/>
          <w:color w:val="000000" w:themeColor="text1"/>
        </w:rPr>
        <w:t>with an introductory ‘getting to know you’</w:t>
      </w:r>
      <w:r w:rsidR="00153B08" w:rsidRPr="00153B08">
        <w:rPr>
          <w:rFonts w:asciiTheme="minorHAnsi" w:hAnsiTheme="minorHAnsi"/>
          <w:color w:val="000000" w:themeColor="text1"/>
        </w:rPr>
        <w:t xml:space="preserve"> session, aimed at helping</w:t>
      </w:r>
      <w:r w:rsidR="000132F9" w:rsidRPr="00153B08">
        <w:rPr>
          <w:rFonts w:asciiTheme="minorHAnsi" w:hAnsiTheme="minorHAnsi"/>
          <w:color w:val="000000" w:themeColor="text1"/>
        </w:rPr>
        <w:t xml:space="preserve"> delegates to feel relaxed and a little </w:t>
      </w:r>
      <w:r w:rsidR="000132F9" w:rsidRPr="00E2771A">
        <w:rPr>
          <w:rFonts w:asciiTheme="minorHAnsi" w:hAnsiTheme="minorHAnsi"/>
          <w:color w:val="000000" w:themeColor="text1"/>
        </w:rPr>
        <w:t xml:space="preserve">more familiar with the conference environment and each other. These sessions might </w:t>
      </w:r>
      <w:r w:rsidR="000132F9" w:rsidRPr="00E2771A">
        <w:rPr>
          <w:rFonts w:asciiTheme="minorHAnsi" w:hAnsiTheme="minorHAnsi"/>
          <w:color w:val="000000" w:themeColor="text1"/>
        </w:rPr>
        <w:lastRenderedPageBreak/>
        <w:t xml:space="preserve">include some form of ice-breaker activity. </w:t>
      </w:r>
      <w:r w:rsidR="00490276">
        <w:rPr>
          <w:rFonts w:asciiTheme="minorHAnsi" w:hAnsiTheme="minorHAnsi"/>
          <w:color w:val="000000" w:themeColor="text1"/>
        </w:rPr>
        <w:t xml:space="preserve">More formal activities </w:t>
      </w:r>
      <w:r w:rsidRPr="00E2771A">
        <w:rPr>
          <w:rFonts w:asciiTheme="minorHAnsi" w:hAnsiTheme="minorHAnsi"/>
          <w:color w:val="000000" w:themeColor="text1"/>
        </w:rPr>
        <w:t xml:space="preserve">encourage students to talk to peers about their research, </w:t>
      </w:r>
      <w:r w:rsidR="001E06D5">
        <w:rPr>
          <w:rFonts w:asciiTheme="minorHAnsi" w:hAnsiTheme="minorHAnsi"/>
          <w:color w:val="000000" w:themeColor="text1"/>
        </w:rPr>
        <w:t xml:space="preserve">and </w:t>
      </w:r>
      <w:r w:rsidRPr="00E2771A">
        <w:rPr>
          <w:rFonts w:asciiTheme="minorHAnsi" w:hAnsiTheme="minorHAnsi"/>
          <w:color w:val="000000" w:themeColor="text1"/>
        </w:rPr>
        <w:t xml:space="preserve">about themselves, their institutions </w:t>
      </w:r>
      <w:r w:rsidR="00A35A5F" w:rsidRPr="00E2771A">
        <w:rPr>
          <w:rFonts w:asciiTheme="minorHAnsi" w:hAnsiTheme="minorHAnsi"/>
          <w:color w:val="000000" w:themeColor="text1"/>
        </w:rPr>
        <w:t xml:space="preserve">and their interests. One </w:t>
      </w:r>
      <w:r w:rsidRPr="00E2771A">
        <w:rPr>
          <w:rFonts w:asciiTheme="minorHAnsi" w:hAnsiTheme="minorHAnsi"/>
          <w:color w:val="000000" w:themeColor="text1"/>
        </w:rPr>
        <w:t xml:space="preserve">example is </w:t>
      </w:r>
      <w:r w:rsidR="00735330">
        <w:rPr>
          <w:rFonts w:asciiTheme="minorHAnsi" w:hAnsiTheme="minorHAnsi"/>
          <w:color w:val="000000" w:themeColor="text1"/>
        </w:rPr>
        <w:t>the</w:t>
      </w:r>
      <w:r w:rsidRPr="00E2771A">
        <w:rPr>
          <w:rFonts w:asciiTheme="minorHAnsi" w:hAnsiTheme="minorHAnsi"/>
          <w:color w:val="000000" w:themeColor="text1"/>
        </w:rPr>
        <w:t xml:space="preserve"> research version of ‘speed dating’</w:t>
      </w:r>
      <w:r w:rsidR="00490276">
        <w:rPr>
          <w:rFonts w:asciiTheme="minorHAnsi" w:hAnsiTheme="minorHAnsi"/>
          <w:color w:val="000000" w:themeColor="text1"/>
        </w:rPr>
        <w:t>, where</w:t>
      </w:r>
      <w:r w:rsidR="00735330">
        <w:rPr>
          <w:rFonts w:asciiTheme="minorHAnsi" w:hAnsiTheme="minorHAnsi"/>
          <w:color w:val="000000" w:themeColor="text1"/>
        </w:rPr>
        <w:t xml:space="preserve"> you introduce yourself and your project in 30 seconds</w:t>
      </w:r>
      <w:r w:rsidRPr="00E2771A">
        <w:rPr>
          <w:rFonts w:asciiTheme="minorHAnsi" w:hAnsiTheme="minorHAnsi"/>
          <w:color w:val="000000" w:themeColor="text1"/>
        </w:rPr>
        <w:t xml:space="preserve">. </w:t>
      </w:r>
    </w:p>
    <w:p w14:paraId="79A50A16" w14:textId="77777777" w:rsidR="00153B08" w:rsidRPr="00E2771A" w:rsidRDefault="00153B08" w:rsidP="001367D7">
      <w:pPr>
        <w:spacing w:after="0" w:line="360" w:lineRule="auto"/>
      </w:pPr>
    </w:p>
    <w:p w14:paraId="6740BAF8" w14:textId="0DB05642" w:rsidR="001C5B25" w:rsidRPr="00E2771A" w:rsidRDefault="00816F5A" w:rsidP="001367D7">
      <w:pPr>
        <w:autoSpaceDE w:val="0"/>
        <w:autoSpaceDN w:val="0"/>
        <w:adjustRightInd w:val="0"/>
        <w:spacing w:after="0" w:line="360" w:lineRule="auto"/>
        <w:rPr>
          <w:rFonts w:cs="MinionPro-Regular"/>
        </w:rPr>
      </w:pPr>
      <w:r w:rsidRPr="00E2771A">
        <w:t>National</w:t>
      </w:r>
      <w:r w:rsidR="003E04D0" w:rsidRPr="00E2771A">
        <w:t xml:space="preserve"> </w:t>
      </w:r>
      <w:r w:rsidR="00F240AE">
        <w:t xml:space="preserve">undergraduate research </w:t>
      </w:r>
      <w:r w:rsidR="003E04D0" w:rsidRPr="00E2771A">
        <w:t>conferences typically attract</w:t>
      </w:r>
      <w:r w:rsidR="001C5B25" w:rsidRPr="00E2771A">
        <w:t xml:space="preserve"> small numbers of students from a wide rang</w:t>
      </w:r>
      <w:r w:rsidR="00E2771A">
        <w:t>e of institutions</w:t>
      </w:r>
      <w:r w:rsidR="00A60E2B">
        <w:t xml:space="preserve"> and disciplines</w:t>
      </w:r>
      <w:r w:rsidR="00E2771A">
        <w:t xml:space="preserve">. </w:t>
      </w:r>
      <w:r w:rsidR="00C727E4">
        <w:t>There</w:t>
      </w:r>
      <w:r w:rsidR="00186CDA">
        <w:t xml:space="preserve"> is a natural trend </w:t>
      </w:r>
      <w:r w:rsidR="00E2771A">
        <w:t>for these institutional groups</w:t>
      </w:r>
      <w:r w:rsidR="001C5B25" w:rsidRPr="00E2771A">
        <w:t xml:space="preserve"> to stick</w:t>
      </w:r>
      <w:r w:rsidR="003E04D0" w:rsidRPr="00E2771A">
        <w:t xml:space="preserve"> together for much of the event</w:t>
      </w:r>
      <w:r w:rsidR="001C5B25" w:rsidRPr="00E2771A">
        <w:t>.</w:t>
      </w:r>
      <w:r w:rsidR="003E04D0" w:rsidRPr="00E2771A">
        <w:t xml:space="preserve"> </w:t>
      </w:r>
      <w:r w:rsidR="00DA76D4">
        <w:t xml:space="preserve">However, </w:t>
      </w:r>
      <w:r w:rsidR="003E04D0" w:rsidRPr="00E2771A">
        <w:t xml:space="preserve">reflections obtained from </w:t>
      </w:r>
      <w:r w:rsidR="00E2771A">
        <w:t xml:space="preserve">student </w:t>
      </w:r>
      <w:r w:rsidR="003E04D0" w:rsidRPr="00E2771A">
        <w:t xml:space="preserve">participants of BCUR conferences over </w:t>
      </w:r>
      <w:r w:rsidR="00E2771A" w:rsidRPr="00E2771A">
        <w:t xml:space="preserve">a three year period </w:t>
      </w:r>
      <w:r w:rsidR="003E04D0" w:rsidRPr="00E2771A">
        <w:t xml:space="preserve">highlighted </w:t>
      </w:r>
      <w:r w:rsidR="00C046F3">
        <w:t>their</w:t>
      </w:r>
      <w:r w:rsidR="00E2771A">
        <w:t xml:space="preserve"> </w:t>
      </w:r>
      <w:r w:rsidR="00E2771A" w:rsidRPr="00E2771A">
        <w:rPr>
          <w:rFonts w:cs="MinionPro-Regular"/>
        </w:rPr>
        <w:t>a</w:t>
      </w:r>
      <w:r w:rsidR="00C046F3">
        <w:rPr>
          <w:rFonts w:cs="MinionPro-Regular"/>
        </w:rPr>
        <w:t xml:space="preserve">wareness of the </w:t>
      </w:r>
      <w:r w:rsidR="00A60E2B">
        <w:rPr>
          <w:rFonts w:cs="MinionPro-Regular"/>
        </w:rPr>
        <w:t>advantages of</w:t>
      </w:r>
      <w:r w:rsidR="00C046F3">
        <w:rPr>
          <w:rFonts w:cs="MinionPro-Regular"/>
        </w:rPr>
        <w:t xml:space="preserve"> develop</w:t>
      </w:r>
      <w:r w:rsidR="00A60E2B">
        <w:rPr>
          <w:rFonts w:cs="MinionPro-Regular"/>
        </w:rPr>
        <w:t>ing</w:t>
      </w:r>
      <w:r w:rsidR="00C046F3">
        <w:rPr>
          <w:rFonts w:cs="MinionPro-Regular"/>
        </w:rPr>
        <w:t xml:space="preserve"> </w:t>
      </w:r>
      <w:r w:rsidR="00E2771A" w:rsidRPr="00E2771A">
        <w:rPr>
          <w:rFonts w:cs="MinionPro-Regular"/>
        </w:rPr>
        <w:t>social competenc</w:t>
      </w:r>
      <w:r w:rsidR="00490276">
        <w:rPr>
          <w:rFonts w:cs="MinionPro-Regular"/>
        </w:rPr>
        <w:t>i</w:t>
      </w:r>
      <w:r w:rsidR="00E2771A" w:rsidRPr="00E2771A">
        <w:rPr>
          <w:rFonts w:cs="MinionPro-Regular"/>
        </w:rPr>
        <w:t>e</w:t>
      </w:r>
      <w:r w:rsidR="00A60E2B">
        <w:rPr>
          <w:rFonts w:cs="MinionPro-Regular"/>
        </w:rPr>
        <w:t xml:space="preserve">s through </w:t>
      </w:r>
      <w:r w:rsidR="00450110">
        <w:rPr>
          <w:rFonts w:cs="MinionPro-Regular"/>
        </w:rPr>
        <w:t>conversations</w:t>
      </w:r>
      <w:r w:rsidR="00DC4E2F">
        <w:rPr>
          <w:rFonts w:cs="MinionPro-Regular"/>
        </w:rPr>
        <w:t xml:space="preserve"> with their peers</w:t>
      </w:r>
      <w:r w:rsidR="00A60E2B">
        <w:rPr>
          <w:rFonts w:cs="MinionPro-Regular"/>
        </w:rPr>
        <w:t xml:space="preserve"> from other </w:t>
      </w:r>
      <w:r w:rsidR="00343C48">
        <w:rPr>
          <w:rFonts w:cs="MinionPro-Regular"/>
        </w:rPr>
        <w:t xml:space="preserve">universities </w:t>
      </w:r>
      <w:r w:rsidR="00E2771A" w:rsidRPr="00E2771A">
        <w:t>(Hill &amp; Walkington</w:t>
      </w:r>
      <w:r w:rsidR="00974E97">
        <w:t>,</w:t>
      </w:r>
      <w:r w:rsidR="00E2771A" w:rsidRPr="00E2771A">
        <w:t xml:space="preserve"> 2016</w:t>
      </w:r>
      <w:r w:rsidR="00C74AD1">
        <w:t>a</w:t>
      </w:r>
      <w:r w:rsidR="00974E97">
        <w:t>;</w:t>
      </w:r>
      <w:r w:rsidR="00E2771A" w:rsidRPr="00E2771A">
        <w:t xml:space="preserve"> </w:t>
      </w:r>
      <w:r w:rsidR="00974E97" w:rsidRPr="00E2771A">
        <w:t>Kneale et al</w:t>
      </w:r>
      <w:r w:rsidR="00974E97">
        <w:t>.</w:t>
      </w:r>
      <w:r w:rsidR="00974E97" w:rsidRPr="00E2771A">
        <w:t>, 2016</w:t>
      </w:r>
      <w:r w:rsidR="00974E97">
        <w:t xml:space="preserve">; </w:t>
      </w:r>
      <w:r w:rsidR="00E2771A" w:rsidRPr="00E2771A">
        <w:t>Walk</w:t>
      </w:r>
      <w:r w:rsidR="00974E97">
        <w:t>ington et al., 2017</w:t>
      </w:r>
      <w:r w:rsidR="00E2771A" w:rsidRPr="00E2771A">
        <w:t>)</w:t>
      </w:r>
      <w:r w:rsidR="003E04D0" w:rsidRPr="00E2771A">
        <w:t>.</w:t>
      </w:r>
      <w:r w:rsidR="00E2771A" w:rsidRPr="00E2771A">
        <w:rPr>
          <w:rFonts w:cs="MinionPro-Regular"/>
        </w:rPr>
        <w:t xml:space="preserve"> </w:t>
      </w:r>
      <w:r w:rsidR="00E2771A" w:rsidRPr="00E2771A">
        <w:t xml:space="preserve">These students understood the </w:t>
      </w:r>
      <w:r w:rsidR="00A60E2B">
        <w:t>benefits</w:t>
      </w:r>
      <w:r w:rsidR="00A60E2B" w:rsidRPr="00E2771A">
        <w:t xml:space="preserve"> </w:t>
      </w:r>
      <w:r w:rsidR="00DC4E2F">
        <w:t>of networking</w:t>
      </w:r>
      <w:r w:rsidR="00F240AE">
        <w:t>, viewing it</w:t>
      </w:r>
      <w:r w:rsidR="003E04D0" w:rsidRPr="00E2771A">
        <w:t xml:space="preserve"> </w:t>
      </w:r>
      <w:r w:rsidR="00F240AE">
        <w:t>as a key activity</w:t>
      </w:r>
      <w:r w:rsidR="003E04D0" w:rsidRPr="00E2771A">
        <w:t xml:space="preserve"> that set</w:t>
      </w:r>
      <w:r w:rsidR="00F240AE">
        <w:t>s</w:t>
      </w:r>
      <w:r w:rsidR="003E04D0" w:rsidRPr="00E2771A">
        <w:t xml:space="preserve"> these events</w:t>
      </w:r>
      <w:r w:rsidR="001C5B25" w:rsidRPr="00E2771A">
        <w:t xml:space="preserve"> apart from their usual discipline-based activities.</w:t>
      </w:r>
      <w:r w:rsidR="00E2771A">
        <w:t xml:space="preserve"> </w:t>
      </w:r>
    </w:p>
    <w:p w14:paraId="00C9031A" w14:textId="77777777" w:rsidR="00E2771A" w:rsidRDefault="00E2771A" w:rsidP="001367D7">
      <w:pPr>
        <w:spacing w:after="0" w:line="360" w:lineRule="auto"/>
      </w:pPr>
    </w:p>
    <w:p w14:paraId="580B4E9C" w14:textId="40E9DD18" w:rsidR="00556896" w:rsidRPr="00E2771A" w:rsidRDefault="00556896" w:rsidP="001367D7">
      <w:pPr>
        <w:autoSpaceDE w:val="0"/>
        <w:autoSpaceDN w:val="0"/>
        <w:adjustRightInd w:val="0"/>
        <w:spacing w:after="0" w:line="360" w:lineRule="auto"/>
        <w:rPr>
          <w:rFonts w:cs="MinionPro-Regular"/>
        </w:rPr>
      </w:pPr>
      <w:r>
        <w:t xml:space="preserve">Undergraduate research conferences also offer a relatively informal atmosphere </w:t>
      </w:r>
      <w:r w:rsidR="00A60E2B">
        <w:t>where</w:t>
      </w:r>
      <w:r w:rsidR="00F240AE">
        <w:t xml:space="preserve"> you and your tutors </w:t>
      </w:r>
      <w:r w:rsidR="00A60E2B">
        <w:t>can be</w:t>
      </w:r>
      <w:r>
        <w:t xml:space="preserve"> more relaxed and less defined by the usual teacher-learner roles</w:t>
      </w:r>
      <w:r w:rsidR="00560F12">
        <w:t xml:space="preserve"> (</w:t>
      </w:r>
      <w:r w:rsidR="00560F12" w:rsidRPr="00E2771A">
        <w:t>Hill &amp; Walkington</w:t>
      </w:r>
      <w:r w:rsidR="00560F12">
        <w:t>,</w:t>
      </w:r>
      <w:r w:rsidR="00560F12" w:rsidRPr="00E2771A">
        <w:t xml:space="preserve"> 2016</w:t>
      </w:r>
      <w:r w:rsidR="00560F12">
        <w:t xml:space="preserve">a; </w:t>
      </w:r>
      <w:r w:rsidR="00560F12" w:rsidRPr="00E2771A">
        <w:t>Walk</w:t>
      </w:r>
      <w:r w:rsidR="00560F12">
        <w:t>ington et al., 2017)</w:t>
      </w:r>
      <w:r>
        <w:t>. By engaging in discussions with tutors, and more experienced researchers, you are likely to gain valuable insights into professional academic life. Being involved in these conferences</w:t>
      </w:r>
      <w:r w:rsidR="00F240AE">
        <w:t>,</w:t>
      </w:r>
      <w:r>
        <w:t xml:space="preserve"> you </w:t>
      </w:r>
      <w:r w:rsidR="00F240AE">
        <w:t>be</w:t>
      </w:r>
      <w:r>
        <w:t>g</w:t>
      </w:r>
      <w:r w:rsidR="00F240AE">
        <w:t>in</w:t>
      </w:r>
      <w:r>
        <w:t xml:space="preserve"> to join a community of practice</w:t>
      </w:r>
      <w:r w:rsidR="00DC4E2F">
        <w:t>,</w:t>
      </w:r>
      <w:r>
        <w:t xml:space="preserve"> which is important for developing your professional identity, skills and experience.</w:t>
      </w:r>
    </w:p>
    <w:p w14:paraId="1DEA4F82" w14:textId="77777777" w:rsidR="00556896" w:rsidRDefault="00556896" w:rsidP="001367D7">
      <w:pPr>
        <w:spacing w:after="0" w:line="360" w:lineRule="auto"/>
      </w:pPr>
    </w:p>
    <w:p w14:paraId="30018B3C" w14:textId="3BE8E7A1" w:rsidR="00CD0056" w:rsidRDefault="00E2771A" w:rsidP="001367D7">
      <w:pPr>
        <w:spacing w:after="0" w:line="360" w:lineRule="auto"/>
        <w:rPr>
          <w:color w:val="000000" w:themeColor="text1"/>
        </w:rPr>
      </w:pPr>
      <w:r>
        <w:t xml:space="preserve">We recommend that as soon as </w:t>
      </w:r>
      <w:r w:rsidR="00A60E2B">
        <w:t xml:space="preserve">details are available, usually online a few days ahead of the </w:t>
      </w:r>
      <w:r w:rsidR="008D249E">
        <w:t xml:space="preserve">conference, </w:t>
      </w:r>
      <w:r w:rsidR="00F240AE">
        <w:t xml:space="preserve">you </w:t>
      </w:r>
      <w:r w:rsidR="00286850">
        <w:t>take so</w:t>
      </w:r>
      <w:r w:rsidR="00282057">
        <w:t>me time to look at the delegate</w:t>
      </w:r>
      <w:r w:rsidR="00286850">
        <w:t xml:space="preserve"> </w:t>
      </w:r>
      <w:r w:rsidR="00282057">
        <w:t>lis</w:t>
      </w:r>
      <w:r w:rsidR="00F240AE">
        <w:t xml:space="preserve">t and </w:t>
      </w:r>
      <w:r w:rsidR="00282057">
        <w:t>detailed programme. This will</w:t>
      </w:r>
      <w:r w:rsidR="00286850">
        <w:t xml:space="preserve"> inclu</w:t>
      </w:r>
      <w:r w:rsidR="00282057">
        <w:t xml:space="preserve">de presentation titles, helping you to identify anyone </w:t>
      </w:r>
      <w:r w:rsidR="00286850">
        <w:t xml:space="preserve">you feel </w:t>
      </w:r>
      <w:r w:rsidR="008D249E">
        <w:t>has common</w:t>
      </w:r>
      <w:r w:rsidR="00701472">
        <w:t xml:space="preserve"> or even contrasting</w:t>
      </w:r>
      <w:r w:rsidR="00282057">
        <w:t xml:space="preserve"> research interests</w:t>
      </w:r>
      <w:r w:rsidR="00286850">
        <w:t xml:space="preserve">. Make a </w:t>
      </w:r>
      <w:r w:rsidR="00A60E2B">
        <w:t xml:space="preserve">list of the </w:t>
      </w:r>
      <w:r w:rsidR="00F240AE">
        <w:t>presentation</w:t>
      </w:r>
      <w:r w:rsidR="00A60E2B">
        <w:t xml:space="preserve">s and </w:t>
      </w:r>
      <w:r w:rsidR="00282057">
        <w:t>poster</w:t>
      </w:r>
      <w:r w:rsidR="00A60E2B">
        <w:t>s to visit</w:t>
      </w:r>
      <w:r w:rsidR="00282057">
        <w:t xml:space="preserve"> </w:t>
      </w:r>
      <w:r w:rsidR="00F240AE" w:rsidRPr="003B5F29">
        <w:rPr>
          <w:color w:val="000000" w:themeColor="text1"/>
        </w:rPr>
        <w:t>and ask</w:t>
      </w:r>
      <w:r w:rsidR="00282057" w:rsidRPr="003B5F29">
        <w:rPr>
          <w:color w:val="000000" w:themeColor="text1"/>
        </w:rPr>
        <w:t xml:space="preserve"> to chat with </w:t>
      </w:r>
      <w:r w:rsidR="00A60E2B">
        <w:rPr>
          <w:color w:val="000000" w:themeColor="text1"/>
        </w:rPr>
        <w:t>people</w:t>
      </w:r>
      <w:r w:rsidR="008D249E">
        <w:rPr>
          <w:color w:val="000000" w:themeColor="text1"/>
        </w:rPr>
        <w:t>,</w:t>
      </w:r>
      <w:r w:rsidR="00A60E2B">
        <w:rPr>
          <w:color w:val="000000" w:themeColor="text1"/>
        </w:rPr>
        <w:t xml:space="preserve"> for example at </w:t>
      </w:r>
      <w:r w:rsidR="00282057" w:rsidRPr="003B5F29">
        <w:rPr>
          <w:color w:val="000000" w:themeColor="text1"/>
        </w:rPr>
        <w:t>a refreshment break</w:t>
      </w:r>
      <w:r w:rsidR="00A60E2B">
        <w:rPr>
          <w:color w:val="000000" w:themeColor="text1"/>
        </w:rPr>
        <w:t xml:space="preserve"> to get more details</w:t>
      </w:r>
      <w:r w:rsidR="00282057" w:rsidRPr="003B5F29">
        <w:rPr>
          <w:color w:val="000000" w:themeColor="text1"/>
        </w:rPr>
        <w:t xml:space="preserve">. </w:t>
      </w:r>
      <w:r w:rsidR="00A60E2B">
        <w:rPr>
          <w:color w:val="000000" w:themeColor="text1"/>
        </w:rPr>
        <w:t xml:space="preserve">If you can </w:t>
      </w:r>
      <w:r w:rsidR="00282057" w:rsidRPr="003B5F29">
        <w:rPr>
          <w:color w:val="000000" w:themeColor="text1"/>
        </w:rPr>
        <w:t>prioritise your networking time to meet with</w:t>
      </w:r>
      <w:r w:rsidR="00286850" w:rsidRPr="003B5F29">
        <w:rPr>
          <w:color w:val="000000" w:themeColor="text1"/>
        </w:rPr>
        <w:t xml:space="preserve"> individuals</w:t>
      </w:r>
      <w:r w:rsidR="00282057" w:rsidRPr="003B5F29">
        <w:rPr>
          <w:color w:val="000000" w:themeColor="text1"/>
        </w:rPr>
        <w:t xml:space="preserve"> who might extend your thinking in your research area</w:t>
      </w:r>
      <w:r w:rsidR="00A60E2B">
        <w:rPr>
          <w:color w:val="000000" w:themeColor="text1"/>
        </w:rPr>
        <w:t xml:space="preserve"> you </w:t>
      </w:r>
      <w:r w:rsidR="008D249E">
        <w:rPr>
          <w:color w:val="000000" w:themeColor="text1"/>
        </w:rPr>
        <w:t>will get more out of the conference</w:t>
      </w:r>
      <w:r w:rsidR="00286850" w:rsidRPr="003B5F29">
        <w:rPr>
          <w:color w:val="000000" w:themeColor="text1"/>
        </w:rPr>
        <w:t>.</w:t>
      </w:r>
      <w:r w:rsidR="00E532B5">
        <w:rPr>
          <w:color w:val="000000" w:themeColor="text1"/>
        </w:rPr>
        <w:t xml:space="preserve"> You may want to prepare business cards </w:t>
      </w:r>
      <w:r w:rsidR="009A7CC4">
        <w:rPr>
          <w:color w:val="000000" w:themeColor="text1"/>
        </w:rPr>
        <w:t xml:space="preserve">to give out to </w:t>
      </w:r>
      <w:r w:rsidR="00E532B5">
        <w:rPr>
          <w:color w:val="000000" w:themeColor="text1"/>
        </w:rPr>
        <w:t>students and sta</w:t>
      </w:r>
      <w:r w:rsidR="00AB7F9F">
        <w:rPr>
          <w:color w:val="000000" w:themeColor="text1"/>
        </w:rPr>
        <w:t>ff</w:t>
      </w:r>
      <w:r w:rsidR="009A7CC4">
        <w:rPr>
          <w:color w:val="000000" w:themeColor="text1"/>
        </w:rPr>
        <w:t>, or</w:t>
      </w:r>
      <w:r w:rsidR="00E532B5">
        <w:rPr>
          <w:color w:val="000000" w:themeColor="text1"/>
        </w:rPr>
        <w:t xml:space="preserve"> </w:t>
      </w:r>
      <w:r w:rsidR="009A7CC4">
        <w:rPr>
          <w:color w:val="000000" w:themeColor="text1"/>
        </w:rPr>
        <w:t xml:space="preserve">perhaps </w:t>
      </w:r>
      <w:r w:rsidR="00E532B5">
        <w:rPr>
          <w:color w:val="000000" w:themeColor="text1"/>
        </w:rPr>
        <w:t xml:space="preserve">create a professional online </w:t>
      </w:r>
      <w:r w:rsidR="009A7CC4">
        <w:rPr>
          <w:color w:val="000000" w:themeColor="text1"/>
        </w:rPr>
        <w:t>profile to</w:t>
      </w:r>
      <w:r w:rsidR="00E532B5">
        <w:rPr>
          <w:color w:val="000000" w:themeColor="text1"/>
        </w:rPr>
        <w:t xml:space="preserve"> refer </w:t>
      </w:r>
      <w:r w:rsidR="009A7CC4">
        <w:rPr>
          <w:color w:val="000000" w:themeColor="text1"/>
        </w:rPr>
        <w:t xml:space="preserve">to </w:t>
      </w:r>
      <w:r w:rsidR="00AB7F9F">
        <w:rPr>
          <w:color w:val="000000" w:themeColor="text1"/>
        </w:rPr>
        <w:t>during your</w:t>
      </w:r>
      <w:r w:rsidR="00E532B5">
        <w:rPr>
          <w:color w:val="000000" w:themeColor="text1"/>
        </w:rPr>
        <w:t xml:space="preserve"> conference</w:t>
      </w:r>
      <w:r w:rsidR="00AB7F9F">
        <w:rPr>
          <w:color w:val="000000" w:themeColor="text1"/>
        </w:rPr>
        <w:t xml:space="preserve"> networking</w:t>
      </w:r>
      <w:r w:rsidR="00E532B5">
        <w:rPr>
          <w:color w:val="000000" w:themeColor="text1"/>
        </w:rPr>
        <w:t>.</w:t>
      </w:r>
    </w:p>
    <w:p w14:paraId="35AECC9C" w14:textId="77777777" w:rsidR="00CD0056" w:rsidRDefault="00CD0056" w:rsidP="001367D7">
      <w:pPr>
        <w:spacing w:after="0" w:line="360" w:lineRule="auto"/>
        <w:rPr>
          <w:color w:val="000000" w:themeColor="text1"/>
        </w:rPr>
      </w:pPr>
    </w:p>
    <w:p w14:paraId="2B6F5677" w14:textId="46473AFD" w:rsidR="001C5B25" w:rsidRPr="00CD0056" w:rsidRDefault="003B5F29" w:rsidP="001367D7">
      <w:pPr>
        <w:spacing w:after="0" w:line="360" w:lineRule="auto"/>
        <w:rPr>
          <w:color w:val="000000" w:themeColor="text1"/>
        </w:rPr>
      </w:pPr>
      <w:r w:rsidRPr="003B5F29">
        <w:rPr>
          <w:b/>
          <w:color w:val="000000" w:themeColor="text1"/>
        </w:rPr>
        <w:t>Delivering your v</w:t>
      </w:r>
      <w:r w:rsidR="001C5B25" w:rsidRPr="003B5F29">
        <w:rPr>
          <w:b/>
          <w:color w:val="000000" w:themeColor="text1"/>
        </w:rPr>
        <w:t xml:space="preserve">erbal </w:t>
      </w:r>
      <w:r w:rsidRPr="003B5F29">
        <w:rPr>
          <w:b/>
          <w:color w:val="000000" w:themeColor="text1"/>
        </w:rPr>
        <w:t>p</w:t>
      </w:r>
      <w:r w:rsidR="001F0E96">
        <w:rPr>
          <w:b/>
          <w:color w:val="000000" w:themeColor="text1"/>
        </w:rPr>
        <w:t>resentation</w:t>
      </w:r>
    </w:p>
    <w:p w14:paraId="4C0AAEBB" w14:textId="0BBC17A0" w:rsidR="00636C2E" w:rsidRPr="00D10E24" w:rsidRDefault="004F2FC6" w:rsidP="00D10E24">
      <w:pPr>
        <w:spacing w:after="0" w:line="360" w:lineRule="auto"/>
        <w:rPr>
          <w:rFonts w:ascii="Calibri" w:hAnsi="Calibri"/>
          <w:color w:val="000000" w:themeColor="text1"/>
        </w:rPr>
      </w:pPr>
      <w:r>
        <w:rPr>
          <w:rFonts w:eastAsia="Times New Roman"/>
        </w:rPr>
        <w:t>An effective verbal</w:t>
      </w:r>
      <w:r w:rsidRPr="002B2811">
        <w:rPr>
          <w:rFonts w:eastAsia="Times New Roman"/>
        </w:rPr>
        <w:t xml:space="preserve"> presentation communicates a cl</w:t>
      </w:r>
      <w:r>
        <w:rPr>
          <w:rFonts w:eastAsia="Times New Roman"/>
        </w:rPr>
        <w:t>ear message in a logical manner.</w:t>
      </w:r>
      <w:r w:rsidRPr="002B2811">
        <w:rPr>
          <w:rFonts w:eastAsia="Times New Roman"/>
        </w:rPr>
        <w:t xml:space="preserve"> It considers the needs of the audience in order to capture their interest and develop their understanding</w:t>
      </w:r>
      <w:r>
        <w:rPr>
          <w:rFonts w:eastAsia="Times New Roman"/>
        </w:rPr>
        <w:t>.</w:t>
      </w:r>
      <w:r w:rsidRPr="004F2FC6">
        <w:t xml:space="preserve"> </w:t>
      </w:r>
      <w:r>
        <w:t xml:space="preserve">We covered the issues of prior rehearsal and the </w:t>
      </w:r>
      <w:r w:rsidRPr="002B2811">
        <w:t xml:space="preserve">content </w:t>
      </w:r>
      <w:r>
        <w:t xml:space="preserve">of your </w:t>
      </w:r>
      <w:r w:rsidRPr="002B2811">
        <w:t xml:space="preserve">presentation </w:t>
      </w:r>
      <w:r>
        <w:t xml:space="preserve">in our first Directions </w:t>
      </w:r>
      <w:r w:rsidR="005D1256">
        <w:rPr>
          <w:rFonts w:ascii="Calibri" w:hAnsi="Calibri"/>
        </w:rPr>
        <w:t>article. In this paper</w:t>
      </w:r>
      <w:r w:rsidRPr="00CA185D">
        <w:rPr>
          <w:rFonts w:ascii="Calibri" w:hAnsi="Calibri"/>
        </w:rPr>
        <w:t xml:space="preserve"> we consider </w:t>
      </w:r>
      <w:r w:rsidR="005D1256">
        <w:rPr>
          <w:rFonts w:ascii="Calibri" w:hAnsi="Calibri"/>
        </w:rPr>
        <w:t xml:space="preserve">the </w:t>
      </w:r>
      <w:r w:rsidRPr="00CA185D">
        <w:rPr>
          <w:rFonts w:ascii="Calibri" w:hAnsi="Calibri"/>
        </w:rPr>
        <w:t>context</w:t>
      </w:r>
      <w:r w:rsidR="00A96C50">
        <w:rPr>
          <w:rFonts w:ascii="Calibri" w:hAnsi="Calibri"/>
        </w:rPr>
        <w:t xml:space="preserve"> and</w:t>
      </w:r>
      <w:r w:rsidR="005D1256">
        <w:rPr>
          <w:rFonts w:ascii="Calibri" w:hAnsi="Calibri"/>
        </w:rPr>
        <w:t xml:space="preserve"> delivery of your verbal presentation</w:t>
      </w:r>
      <w:r w:rsidR="00E252DA">
        <w:rPr>
          <w:rFonts w:ascii="Calibri" w:hAnsi="Calibri"/>
        </w:rPr>
        <w:t xml:space="preserve">. </w:t>
      </w:r>
      <w:r w:rsidR="008549AE">
        <w:rPr>
          <w:rFonts w:ascii="Calibri" w:hAnsi="Calibri"/>
        </w:rPr>
        <w:t xml:space="preserve">Remember </w:t>
      </w:r>
      <w:r w:rsidR="00636C2E">
        <w:rPr>
          <w:rFonts w:ascii="Calibri" w:hAnsi="Calibri"/>
        </w:rPr>
        <w:t xml:space="preserve">that undergraduate </w:t>
      </w:r>
      <w:r w:rsidR="00636C2E">
        <w:rPr>
          <w:color w:val="000000" w:themeColor="text1"/>
        </w:rPr>
        <w:t xml:space="preserve">research conferences are a safe environment; almost everyone presenting is a novice researcher, so </w:t>
      </w:r>
      <w:r w:rsidR="00636C2E">
        <w:rPr>
          <w:color w:val="000000" w:themeColor="text1"/>
        </w:rPr>
        <w:lastRenderedPageBreak/>
        <w:t xml:space="preserve">your audience will be supportive because they </w:t>
      </w:r>
      <w:r w:rsidR="00636C2E" w:rsidRPr="00D10E24">
        <w:rPr>
          <w:rFonts w:ascii="Calibri" w:hAnsi="Calibri"/>
          <w:color w:val="000000" w:themeColor="text1"/>
        </w:rPr>
        <w:t>are in exactly the same situation</w:t>
      </w:r>
      <w:r w:rsidR="00DC003F" w:rsidRPr="00D10E24">
        <w:rPr>
          <w:rFonts w:ascii="Calibri" w:hAnsi="Calibri"/>
          <w:color w:val="000000" w:themeColor="text1"/>
        </w:rPr>
        <w:t xml:space="preserve"> as you</w:t>
      </w:r>
      <w:r w:rsidR="00636C2E" w:rsidRPr="00D10E24">
        <w:rPr>
          <w:rFonts w:ascii="Calibri" w:hAnsi="Calibri"/>
          <w:color w:val="000000" w:themeColor="text1"/>
        </w:rPr>
        <w:t xml:space="preserve"> and feel the same</w:t>
      </w:r>
      <w:r w:rsidR="00DC003F" w:rsidRPr="00D10E24">
        <w:rPr>
          <w:rFonts w:ascii="Calibri" w:hAnsi="Calibri"/>
          <w:color w:val="000000" w:themeColor="text1"/>
        </w:rPr>
        <w:t xml:space="preserve"> nerves and excitement</w:t>
      </w:r>
      <w:r w:rsidR="00636C2E" w:rsidRPr="00D10E24">
        <w:rPr>
          <w:rFonts w:ascii="Calibri" w:hAnsi="Calibri"/>
          <w:color w:val="000000" w:themeColor="text1"/>
        </w:rPr>
        <w:t xml:space="preserve">. </w:t>
      </w:r>
    </w:p>
    <w:p w14:paraId="074BDDB7" w14:textId="77777777" w:rsidR="00CA185D" w:rsidRPr="00D10E24" w:rsidRDefault="00CA185D" w:rsidP="00D10E24">
      <w:pPr>
        <w:spacing w:after="0" w:line="360" w:lineRule="auto"/>
        <w:rPr>
          <w:rFonts w:ascii="Calibri" w:hAnsi="Calibri"/>
        </w:rPr>
      </w:pPr>
    </w:p>
    <w:p w14:paraId="4DCD19BA" w14:textId="7228564D" w:rsidR="00072831" w:rsidRPr="00D10E24" w:rsidRDefault="004F2FC6" w:rsidP="00D10E24">
      <w:pPr>
        <w:autoSpaceDE w:val="0"/>
        <w:autoSpaceDN w:val="0"/>
        <w:adjustRightInd w:val="0"/>
        <w:spacing w:after="0" w:line="360" w:lineRule="auto"/>
        <w:rPr>
          <w:rFonts w:ascii="Calibri" w:hAnsi="Calibri" w:cs="AdvPS6F00"/>
        </w:rPr>
      </w:pPr>
      <w:r w:rsidRPr="00D10E24">
        <w:rPr>
          <w:rFonts w:ascii="Calibri" w:hAnsi="Calibri"/>
        </w:rPr>
        <w:t xml:space="preserve"> </w:t>
      </w:r>
      <w:r w:rsidR="008549AE">
        <w:rPr>
          <w:rFonts w:ascii="Calibri" w:hAnsi="Calibri"/>
        </w:rPr>
        <w:t>M</w:t>
      </w:r>
      <w:r w:rsidRPr="00D10E24">
        <w:rPr>
          <w:rFonts w:ascii="Calibri" w:hAnsi="Calibri"/>
        </w:rPr>
        <w:t>ake sure you know the allocated time and room for your presentation.</w:t>
      </w:r>
      <w:r w:rsidRPr="00D10E24">
        <w:rPr>
          <w:rFonts w:ascii="Calibri" w:hAnsi="Calibri" w:cs="Arial"/>
        </w:rPr>
        <w:t xml:space="preserve"> </w:t>
      </w:r>
      <w:r w:rsidR="00D10E24" w:rsidRPr="00D10E24">
        <w:rPr>
          <w:rFonts w:ascii="Calibri" w:hAnsi="Calibri"/>
        </w:rPr>
        <w:t>W</w:t>
      </w:r>
      <w:r w:rsidR="00CA185D" w:rsidRPr="00D10E24">
        <w:rPr>
          <w:rFonts w:ascii="Calibri" w:hAnsi="Calibri"/>
        </w:rPr>
        <w:t>e suggest that you visit the room prior to the start of your session and spend five minutes</w:t>
      </w:r>
      <w:r w:rsidRPr="00D10E24">
        <w:rPr>
          <w:rFonts w:ascii="Calibri" w:hAnsi="Calibri" w:cs="Arial"/>
        </w:rPr>
        <w:t xml:space="preserve"> consider</w:t>
      </w:r>
      <w:r w:rsidR="00CA185D" w:rsidRPr="00D10E24">
        <w:rPr>
          <w:rFonts w:ascii="Calibri" w:hAnsi="Calibri" w:cs="Arial"/>
        </w:rPr>
        <w:t>ing</w:t>
      </w:r>
      <w:r w:rsidRPr="00D10E24">
        <w:rPr>
          <w:rFonts w:ascii="Calibri" w:hAnsi="Calibri" w:cs="Arial"/>
        </w:rPr>
        <w:t xml:space="preserve"> the layout and the technology available</w:t>
      </w:r>
      <w:r w:rsidR="00CA185D" w:rsidRPr="00D10E24">
        <w:rPr>
          <w:rFonts w:ascii="Calibri" w:hAnsi="Calibri" w:cs="Arial"/>
        </w:rPr>
        <w:t xml:space="preserve"> to you. </w:t>
      </w:r>
      <w:r w:rsidR="00151F9B">
        <w:rPr>
          <w:rFonts w:ascii="Calibri" w:hAnsi="Calibri"/>
        </w:rPr>
        <w:t xml:space="preserve">Your allocated </w:t>
      </w:r>
      <w:r w:rsidR="00CA185D" w:rsidRPr="00D10E24">
        <w:rPr>
          <w:rFonts w:ascii="Calibri" w:hAnsi="Calibri"/>
        </w:rPr>
        <w:t xml:space="preserve">room </w:t>
      </w:r>
      <w:r w:rsidR="00151F9B">
        <w:rPr>
          <w:rFonts w:ascii="Calibri" w:hAnsi="Calibri"/>
        </w:rPr>
        <w:t>might</w:t>
      </w:r>
      <w:r w:rsidR="00CA185D" w:rsidRPr="00D10E24">
        <w:rPr>
          <w:rFonts w:ascii="Calibri" w:hAnsi="Calibri"/>
        </w:rPr>
        <w:t xml:space="preserve"> be laid out in </w:t>
      </w:r>
      <w:r w:rsidR="00151F9B">
        <w:rPr>
          <w:rFonts w:ascii="Calibri" w:hAnsi="Calibri"/>
        </w:rPr>
        <w:t>an unsuitable</w:t>
      </w:r>
      <w:r w:rsidR="00CA185D" w:rsidRPr="00D10E24">
        <w:rPr>
          <w:rFonts w:ascii="Calibri" w:hAnsi="Calibri"/>
        </w:rPr>
        <w:t xml:space="preserve"> format</w:t>
      </w:r>
      <w:r w:rsidR="00151F9B">
        <w:rPr>
          <w:rFonts w:ascii="Calibri" w:hAnsi="Calibri"/>
        </w:rPr>
        <w:t xml:space="preserve"> and, if this is the case,</w:t>
      </w:r>
      <w:r w:rsidR="00A96C50">
        <w:rPr>
          <w:rFonts w:ascii="Calibri" w:hAnsi="Calibri"/>
        </w:rPr>
        <w:t xml:space="preserve"> </w:t>
      </w:r>
      <w:r w:rsidR="00CA185D" w:rsidRPr="00D10E24">
        <w:rPr>
          <w:rFonts w:ascii="Calibri" w:hAnsi="Calibri"/>
        </w:rPr>
        <w:t>contact one of the organ</w:t>
      </w:r>
      <w:r w:rsidR="005D1256" w:rsidRPr="00D10E24">
        <w:rPr>
          <w:rFonts w:ascii="Calibri" w:hAnsi="Calibri"/>
        </w:rPr>
        <w:t>isers about rearranging the furniture</w:t>
      </w:r>
      <w:r w:rsidR="00CA185D" w:rsidRPr="00D10E24">
        <w:rPr>
          <w:rFonts w:ascii="Calibri" w:hAnsi="Calibri"/>
        </w:rPr>
        <w:t xml:space="preserve">. </w:t>
      </w:r>
      <w:r w:rsidR="00CA185D" w:rsidRPr="00D10E24">
        <w:rPr>
          <w:rFonts w:ascii="Calibri" w:hAnsi="Calibri" w:cs="Arial"/>
        </w:rPr>
        <w:t>C</w:t>
      </w:r>
      <w:r w:rsidRPr="00D10E24">
        <w:rPr>
          <w:rFonts w:ascii="Calibri" w:hAnsi="Calibri" w:cs="Arial"/>
        </w:rPr>
        <w:t>heck that all equ</w:t>
      </w:r>
      <w:r w:rsidR="00E61E19">
        <w:rPr>
          <w:rFonts w:ascii="Calibri" w:hAnsi="Calibri" w:cs="Arial"/>
        </w:rPr>
        <w:t>ipment is functioning correctly and r</w:t>
      </w:r>
      <w:r w:rsidRPr="00D10E24">
        <w:rPr>
          <w:rFonts w:ascii="Calibri" w:hAnsi="Calibri" w:cs="Arial"/>
        </w:rPr>
        <w:t xml:space="preserve">un your slides through to ensure </w:t>
      </w:r>
      <w:r w:rsidR="00E61E19">
        <w:rPr>
          <w:rFonts w:ascii="Calibri" w:hAnsi="Calibri" w:cs="Arial"/>
        </w:rPr>
        <w:t xml:space="preserve">they display properly and </w:t>
      </w:r>
      <w:r w:rsidRPr="00D10E24">
        <w:rPr>
          <w:rFonts w:ascii="Calibri" w:hAnsi="Calibri" w:cs="Arial"/>
        </w:rPr>
        <w:t xml:space="preserve">that </w:t>
      </w:r>
      <w:r w:rsidR="00CA185D" w:rsidRPr="00D10E24">
        <w:rPr>
          <w:rFonts w:ascii="Calibri" w:hAnsi="Calibri"/>
        </w:rPr>
        <w:t>all the technical aspects work</w:t>
      </w:r>
      <w:r w:rsidR="00A96C50">
        <w:rPr>
          <w:rFonts w:ascii="Calibri" w:hAnsi="Calibri"/>
        </w:rPr>
        <w:t xml:space="preserve"> </w:t>
      </w:r>
      <w:r w:rsidR="008549AE">
        <w:rPr>
          <w:rFonts w:ascii="Calibri" w:hAnsi="Calibri"/>
        </w:rPr>
        <w:t>(</w:t>
      </w:r>
      <w:r w:rsidR="00CA185D" w:rsidRPr="00D10E24">
        <w:rPr>
          <w:rFonts w:ascii="Calibri" w:hAnsi="Calibri"/>
        </w:rPr>
        <w:t xml:space="preserve">hyperlinks, video </w:t>
      </w:r>
      <w:r w:rsidR="005D1256" w:rsidRPr="00D10E24">
        <w:rPr>
          <w:rFonts w:ascii="Calibri" w:hAnsi="Calibri"/>
        </w:rPr>
        <w:t xml:space="preserve">content, </w:t>
      </w:r>
      <w:proofErr w:type="gramStart"/>
      <w:r w:rsidR="005D1256" w:rsidRPr="00D10E24">
        <w:rPr>
          <w:rFonts w:ascii="Calibri" w:hAnsi="Calibri"/>
        </w:rPr>
        <w:t>websites</w:t>
      </w:r>
      <w:proofErr w:type="gramEnd"/>
      <w:r w:rsidR="00A96C50">
        <w:rPr>
          <w:rFonts w:ascii="Calibri" w:hAnsi="Calibri"/>
        </w:rPr>
        <w:t>)</w:t>
      </w:r>
      <w:r w:rsidR="00CA185D" w:rsidRPr="00D10E24">
        <w:rPr>
          <w:rFonts w:ascii="Calibri" w:hAnsi="Calibri"/>
        </w:rPr>
        <w:t>.</w:t>
      </w:r>
      <w:r w:rsidRPr="00D10E24">
        <w:rPr>
          <w:rFonts w:ascii="Calibri" w:hAnsi="Calibri" w:cs="Arial"/>
        </w:rPr>
        <w:t xml:space="preserve"> </w:t>
      </w:r>
      <w:r w:rsidR="00CA185D" w:rsidRPr="00D10E24">
        <w:rPr>
          <w:rFonts w:ascii="Calibri" w:hAnsi="Calibri"/>
        </w:rPr>
        <w:t>If there are any issues</w:t>
      </w:r>
      <w:r w:rsidR="00A96C50">
        <w:rPr>
          <w:rFonts w:ascii="Calibri" w:hAnsi="Calibri"/>
        </w:rPr>
        <w:t xml:space="preserve">, </w:t>
      </w:r>
      <w:r w:rsidR="00CA185D" w:rsidRPr="00D10E24">
        <w:rPr>
          <w:rFonts w:ascii="Calibri" w:hAnsi="Calibri"/>
        </w:rPr>
        <w:t>contact one of the conference orga</w:t>
      </w:r>
      <w:r w:rsidR="005D1256" w:rsidRPr="00D10E24">
        <w:rPr>
          <w:rFonts w:ascii="Calibri" w:hAnsi="Calibri"/>
        </w:rPr>
        <w:t xml:space="preserve">nisers </w:t>
      </w:r>
      <w:r w:rsidR="008549AE">
        <w:rPr>
          <w:rFonts w:ascii="Calibri" w:hAnsi="Calibri"/>
        </w:rPr>
        <w:t xml:space="preserve">quickly. </w:t>
      </w:r>
      <w:r w:rsidR="00D10E24" w:rsidRPr="00D10E24">
        <w:rPr>
          <w:rFonts w:ascii="Calibri" w:hAnsi="Calibri" w:cs="AdvPS6F00"/>
        </w:rPr>
        <w:t>If possible, attend an earlier presentation in the same room and see how the facilities</w:t>
      </w:r>
      <w:r w:rsidR="008549AE">
        <w:rPr>
          <w:rFonts w:ascii="Calibri" w:hAnsi="Calibri" w:cs="AdvPS6F00"/>
        </w:rPr>
        <w:t xml:space="preserve"> are used by others</w:t>
      </w:r>
      <w:r w:rsidR="00D10E24" w:rsidRPr="00D10E24">
        <w:rPr>
          <w:rFonts w:ascii="Calibri" w:hAnsi="Calibri" w:cs="AdvPS6F00"/>
        </w:rPr>
        <w:t>.</w:t>
      </w:r>
    </w:p>
    <w:p w14:paraId="5060D6E0" w14:textId="77777777" w:rsidR="00072831" w:rsidRPr="00D10E24" w:rsidRDefault="00072831" w:rsidP="00D10E24">
      <w:pPr>
        <w:spacing w:after="0" w:line="360" w:lineRule="auto"/>
        <w:rPr>
          <w:rFonts w:ascii="Calibri" w:hAnsi="Calibri"/>
        </w:rPr>
      </w:pPr>
    </w:p>
    <w:p w14:paraId="49D1409E" w14:textId="3C9CBACE" w:rsidR="00D016C0" w:rsidRDefault="005D1256" w:rsidP="00D10E24">
      <w:pPr>
        <w:autoSpaceDE w:val="0"/>
        <w:autoSpaceDN w:val="0"/>
        <w:adjustRightInd w:val="0"/>
        <w:spacing w:after="0" w:line="360" w:lineRule="auto"/>
        <w:rPr>
          <w:rFonts w:cs="Arial"/>
        </w:rPr>
      </w:pPr>
      <w:r w:rsidRPr="00D10E24">
        <w:rPr>
          <w:rFonts w:ascii="Calibri" w:hAnsi="Calibri"/>
          <w:color w:val="000000" w:themeColor="text1"/>
        </w:rPr>
        <w:t>Your presentation will essentially be</w:t>
      </w:r>
      <w:r w:rsidR="009F6F96" w:rsidRPr="00D10E24">
        <w:rPr>
          <w:rFonts w:ascii="Calibri" w:hAnsi="Calibri"/>
          <w:color w:val="000000" w:themeColor="text1"/>
        </w:rPr>
        <w:t xml:space="preserve"> </w:t>
      </w:r>
      <w:r w:rsidRPr="00D10E24">
        <w:rPr>
          <w:rFonts w:ascii="Calibri" w:hAnsi="Calibri"/>
          <w:color w:val="000000" w:themeColor="text1"/>
        </w:rPr>
        <w:t>a personal story about your research.</w:t>
      </w:r>
      <w:r w:rsidRPr="00D10E24">
        <w:rPr>
          <w:rFonts w:ascii="Calibri" w:hAnsi="Calibri"/>
        </w:rPr>
        <w:t xml:space="preserve"> </w:t>
      </w:r>
      <w:r w:rsidR="00643C06" w:rsidRPr="00D10E24">
        <w:rPr>
          <w:rFonts w:ascii="Calibri" w:hAnsi="Calibri" w:cs="Arial"/>
        </w:rPr>
        <w:t>You should aim to look and act like a professional</w:t>
      </w:r>
      <w:r w:rsidR="00643C06" w:rsidRPr="00643C06">
        <w:rPr>
          <w:rFonts w:cs="Arial"/>
        </w:rPr>
        <w:t xml:space="preserve"> by wearing smart but comfortable clothes and adopting a confident but relaxed posture.</w:t>
      </w:r>
      <w:r w:rsidR="00643C06" w:rsidRPr="00643C06">
        <w:t xml:space="preserve"> </w:t>
      </w:r>
      <w:r w:rsidR="00342624" w:rsidRPr="00643C06">
        <w:t>First impressions count so t</w:t>
      </w:r>
      <w:r w:rsidR="008E7ED4" w:rsidRPr="00643C06">
        <w:t>ry to</w:t>
      </w:r>
      <w:r w:rsidR="001C5B25" w:rsidRPr="00643C06">
        <w:t xml:space="preserve"> build a relationship with the audience</w:t>
      </w:r>
      <w:r w:rsidR="00407C23">
        <w:t xml:space="preserve"> f</w:t>
      </w:r>
      <w:r w:rsidRPr="00643C06">
        <w:t>r</w:t>
      </w:r>
      <w:r w:rsidR="00407C23">
        <w:t>o</w:t>
      </w:r>
      <w:r w:rsidRPr="00643C06">
        <w:t>m the start. Don’t forget to spend a couple of minutes talking about yo</w:t>
      </w:r>
      <w:r w:rsidR="008E7ED4" w:rsidRPr="00643C06">
        <w:t>urself, explaining who you are, how you came about doing your r</w:t>
      </w:r>
      <w:r w:rsidR="00407C23">
        <w:t>esearch and perhaps hooking</w:t>
      </w:r>
      <w:r w:rsidR="008E7ED4" w:rsidRPr="00643C06">
        <w:t xml:space="preserve"> in </w:t>
      </w:r>
      <w:r w:rsidR="00407C23">
        <w:t xml:space="preserve">audience members </w:t>
      </w:r>
      <w:r w:rsidR="008E7ED4" w:rsidRPr="00643C06">
        <w:t>by asking a challenging question and highlighting the relevance of the question to them</w:t>
      </w:r>
      <w:r w:rsidRPr="00643C06">
        <w:t xml:space="preserve">. A little context helps, particularly when several speakers are talking in a session that may not have a strong connecting theme. </w:t>
      </w:r>
      <w:r w:rsidR="00CA185D" w:rsidRPr="00643C06">
        <w:rPr>
          <w:rFonts w:cs="Arial"/>
        </w:rPr>
        <w:t xml:space="preserve">Leave </w:t>
      </w:r>
      <w:r w:rsidR="00A438E8" w:rsidRPr="00643C06">
        <w:rPr>
          <w:rFonts w:cs="Arial"/>
        </w:rPr>
        <w:t xml:space="preserve">your </w:t>
      </w:r>
      <w:r w:rsidR="00CA185D" w:rsidRPr="00643C06">
        <w:rPr>
          <w:rFonts w:cs="Arial"/>
        </w:rPr>
        <w:t xml:space="preserve">slides projected long enough for </w:t>
      </w:r>
      <w:r w:rsidR="001E645B">
        <w:rPr>
          <w:rFonts w:cs="Arial"/>
        </w:rPr>
        <w:t xml:space="preserve">viewers </w:t>
      </w:r>
      <w:r w:rsidR="00CA185D" w:rsidRPr="00643C06">
        <w:rPr>
          <w:rFonts w:cs="Arial"/>
        </w:rPr>
        <w:t xml:space="preserve">to take in their content, take the time to explain complex issues and graphics, and do not be </w:t>
      </w:r>
      <w:r w:rsidR="00603581">
        <w:rPr>
          <w:rFonts w:cs="Arial"/>
        </w:rPr>
        <w:t xml:space="preserve">afraid to emphasize key points. </w:t>
      </w:r>
      <w:r w:rsidR="00CA185D" w:rsidRPr="00643C06">
        <w:rPr>
          <w:rFonts w:cs="Arial"/>
        </w:rPr>
        <w:t xml:space="preserve">Remember to lead your visuals rather than let them lead you. </w:t>
      </w:r>
    </w:p>
    <w:p w14:paraId="15E495D8" w14:textId="77777777" w:rsidR="00D016C0" w:rsidRDefault="00D016C0" w:rsidP="00D10E24">
      <w:pPr>
        <w:autoSpaceDE w:val="0"/>
        <w:autoSpaceDN w:val="0"/>
        <w:adjustRightInd w:val="0"/>
        <w:spacing w:after="0" w:line="360" w:lineRule="auto"/>
        <w:rPr>
          <w:rFonts w:cs="Arial"/>
        </w:rPr>
      </w:pPr>
    </w:p>
    <w:p w14:paraId="550BCB28" w14:textId="492FBFEC" w:rsidR="00CA185D" w:rsidRPr="00D016C0" w:rsidRDefault="00BA54F4" w:rsidP="00D016C0">
      <w:pPr>
        <w:autoSpaceDE w:val="0"/>
        <w:autoSpaceDN w:val="0"/>
        <w:adjustRightInd w:val="0"/>
        <w:spacing w:after="0" w:line="360" w:lineRule="auto"/>
        <w:rPr>
          <w:rFonts w:cs="Times New Roman"/>
        </w:rPr>
      </w:pPr>
      <w:r>
        <w:rPr>
          <w:rFonts w:cs="Arial"/>
        </w:rPr>
        <w:t xml:space="preserve">Having created </w:t>
      </w:r>
      <w:r w:rsidR="00643C06" w:rsidRPr="00643C06">
        <w:rPr>
          <w:rFonts w:cs="Times New Roman"/>
        </w:rPr>
        <w:t>a well-researched and well-written paper</w:t>
      </w:r>
      <w:r w:rsidR="00A102AB">
        <w:rPr>
          <w:rFonts w:cs="Times New Roman"/>
        </w:rPr>
        <w:t>,</w:t>
      </w:r>
      <w:r w:rsidR="00643C06" w:rsidRPr="00643C06">
        <w:rPr>
          <w:rFonts w:cs="Times New Roman"/>
        </w:rPr>
        <w:t xml:space="preserve"> </w:t>
      </w:r>
      <w:r w:rsidR="009B6077">
        <w:rPr>
          <w:rFonts w:cs="Times New Roman"/>
        </w:rPr>
        <w:t>a</w:t>
      </w:r>
      <w:r w:rsidR="00A102AB">
        <w:rPr>
          <w:rFonts w:cs="Times New Roman"/>
        </w:rPr>
        <w:t>ll you have to do</w:t>
      </w:r>
      <w:r w:rsidR="00643C06">
        <w:rPr>
          <w:rFonts w:cs="Times New Roman"/>
        </w:rPr>
        <w:t xml:space="preserve"> </w:t>
      </w:r>
      <w:r w:rsidR="00643C06" w:rsidRPr="00643C06">
        <w:rPr>
          <w:rFonts w:cs="Times New Roman"/>
        </w:rPr>
        <w:t>is tell a small group of interes</w:t>
      </w:r>
      <w:r w:rsidR="00643C06">
        <w:rPr>
          <w:rFonts w:cs="Times New Roman"/>
        </w:rPr>
        <w:t xml:space="preserve">ted people </w:t>
      </w:r>
      <w:r w:rsidR="009B6077">
        <w:rPr>
          <w:rFonts w:cs="Times New Roman"/>
        </w:rPr>
        <w:t>about it</w:t>
      </w:r>
      <w:r w:rsidR="00643C06">
        <w:rPr>
          <w:rFonts w:cs="Times New Roman"/>
        </w:rPr>
        <w:t>!</w:t>
      </w:r>
      <w:r w:rsidR="00D016C0">
        <w:rPr>
          <w:rFonts w:cs="Times New Roman"/>
        </w:rPr>
        <w:t xml:space="preserve"> </w:t>
      </w:r>
      <w:r w:rsidR="00CA185D" w:rsidRPr="00643C06">
        <w:t xml:space="preserve">Speak with suitable pacing, loud enough to be heard by everyone. </w:t>
      </w:r>
      <w:r w:rsidR="00D828BE" w:rsidRPr="00643C06">
        <w:rPr>
          <w:color w:val="000000" w:themeColor="text1"/>
        </w:rPr>
        <w:t>If you feel yourself getting nervous, and either slowing down or speeding up, take a moment</w:t>
      </w:r>
      <w:r w:rsidR="00D828BE">
        <w:rPr>
          <w:color w:val="000000" w:themeColor="text1"/>
        </w:rPr>
        <w:t xml:space="preserve"> to compose yourself and then continue. </w:t>
      </w:r>
      <w:r w:rsidR="00CA185D" w:rsidRPr="002855CB">
        <w:rPr>
          <w:rFonts w:ascii="Calibri" w:hAnsi="Calibri"/>
        </w:rPr>
        <w:t>At the beginning of your talk you can ask if the audience can hear you and during your presentation you can check that sound levels for audio-visual clips are satisfactory.</w:t>
      </w:r>
      <w:r w:rsidR="00A438E8" w:rsidRPr="002855CB">
        <w:rPr>
          <w:rFonts w:ascii="Calibri" w:hAnsi="Calibri"/>
        </w:rPr>
        <w:t xml:space="preserve"> Avoid reading from your notes or slides</w:t>
      </w:r>
      <w:r w:rsidR="00CA185D" w:rsidRPr="002855CB">
        <w:rPr>
          <w:rFonts w:ascii="Calibri" w:hAnsi="Calibri"/>
        </w:rPr>
        <w:t xml:space="preserve">. </w:t>
      </w:r>
      <w:r w:rsidR="009B6077">
        <w:rPr>
          <w:rFonts w:ascii="Calibri" w:hAnsi="Calibri"/>
        </w:rPr>
        <w:t>It is more professional to</w:t>
      </w:r>
      <w:r w:rsidR="00A102AB">
        <w:rPr>
          <w:rFonts w:ascii="Calibri" w:hAnsi="Calibri"/>
        </w:rPr>
        <w:t xml:space="preserve"> </w:t>
      </w:r>
      <w:r w:rsidR="00CA185D" w:rsidRPr="002855CB">
        <w:rPr>
          <w:rFonts w:ascii="Calibri" w:hAnsi="Calibri"/>
        </w:rPr>
        <w:t xml:space="preserve">learn your material well enough to speak confidently and freely, perhaps referring to one or two pre-prepared cue cards. </w:t>
      </w:r>
      <w:r w:rsidR="00F53608">
        <w:t xml:space="preserve">Remember, it is unlikely that anyone in the room will know more about your research than you do. </w:t>
      </w:r>
      <w:r w:rsidR="00CA185D" w:rsidRPr="002855CB">
        <w:rPr>
          <w:rFonts w:ascii="Calibri" w:hAnsi="Calibri"/>
        </w:rPr>
        <w:t xml:space="preserve">Speaking </w:t>
      </w:r>
      <w:r w:rsidR="009B6077">
        <w:rPr>
          <w:rFonts w:ascii="Calibri" w:hAnsi="Calibri"/>
        </w:rPr>
        <w:t xml:space="preserve">without a </w:t>
      </w:r>
      <w:r w:rsidR="00CA185D" w:rsidRPr="002855CB">
        <w:rPr>
          <w:rFonts w:ascii="Calibri" w:hAnsi="Calibri"/>
        </w:rPr>
        <w:t>script</w:t>
      </w:r>
      <w:r w:rsidR="00A102AB">
        <w:rPr>
          <w:rFonts w:ascii="Calibri" w:hAnsi="Calibri"/>
        </w:rPr>
        <w:t xml:space="preserve"> </w:t>
      </w:r>
      <w:r w:rsidR="009B6077">
        <w:rPr>
          <w:rFonts w:ascii="Calibri" w:hAnsi="Calibri"/>
        </w:rPr>
        <w:t xml:space="preserve">lets </w:t>
      </w:r>
      <w:r w:rsidR="00CA185D" w:rsidRPr="002855CB">
        <w:rPr>
          <w:rFonts w:ascii="Calibri" w:hAnsi="Calibri"/>
        </w:rPr>
        <w:t>you maintain eye contact with the audience and</w:t>
      </w:r>
      <w:r w:rsidR="009B6077">
        <w:rPr>
          <w:rFonts w:ascii="Calibri" w:hAnsi="Calibri"/>
        </w:rPr>
        <w:t xml:space="preserve"> that</w:t>
      </w:r>
      <w:r w:rsidR="00CA185D" w:rsidRPr="002855CB">
        <w:rPr>
          <w:rFonts w:ascii="Calibri" w:hAnsi="Calibri"/>
        </w:rPr>
        <w:t xml:space="preserve"> help</w:t>
      </w:r>
      <w:r w:rsidR="00A102AB">
        <w:rPr>
          <w:rFonts w:ascii="Calibri" w:hAnsi="Calibri"/>
        </w:rPr>
        <w:t>s</w:t>
      </w:r>
      <w:r w:rsidR="00CA185D" w:rsidRPr="002855CB">
        <w:rPr>
          <w:rFonts w:ascii="Calibri" w:hAnsi="Calibri"/>
        </w:rPr>
        <w:t xml:space="preserve"> them feel involved. </w:t>
      </w:r>
      <w:r w:rsidR="009B6077">
        <w:rPr>
          <w:rFonts w:ascii="Calibri" w:hAnsi="Calibri"/>
        </w:rPr>
        <w:t xml:space="preserve">You can also see if </w:t>
      </w:r>
      <w:r w:rsidR="00CA185D" w:rsidRPr="002855CB">
        <w:rPr>
          <w:rFonts w:ascii="Calibri" w:hAnsi="Calibri"/>
        </w:rPr>
        <w:t xml:space="preserve">audience members look </w:t>
      </w:r>
      <w:r w:rsidR="00A438E8" w:rsidRPr="002855CB">
        <w:rPr>
          <w:rFonts w:ascii="Calibri" w:hAnsi="Calibri"/>
        </w:rPr>
        <w:t>confused</w:t>
      </w:r>
      <w:r w:rsidR="00A102AB">
        <w:rPr>
          <w:rFonts w:ascii="Calibri" w:hAnsi="Calibri"/>
        </w:rPr>
        <w:t>!</w:t>
      </w:r>
      <w:r w:rsidR="00CA185D" w:rsidRPr="002855CB">
        <w:rPr>
          <w:rFonts w:ascii="Calibri" w:hAnsi="Calibri"/>
        </w:rPr>
        <w:t xml:space="preserve"> </w:t>
      </w:r>
      <w:r w:rsidR="00B27A54" w:rsidRPr="002B2811">
        <w:t>It is a good idea to shift your focus around the room to involve as many people as possible in your talk.</w:t>
      </w:r>
      <w:r w:rsidR="00B27A54">
        <w:t xml:space="preserve"> </w:t>
      </w:r>
      <w:r w:rsidR="00CA185D" w:rsidRPr="002855CB">
        <w:rPr>
          <w:rFonts w:ascii="Calibri" w:hAnsi="Calibri"/>
        </w:rPr>
        <w:t xml:space="preserve">Feel free to move away from a lectern to </w:t>
      </w:r>
      <w:r w:rsidR="002855CB">
        <w:rPr>
          <w:rFonts w:ascii="Calibri" w:hAnsi="Calibri"/>
        </w:rPr>
        <w:t xml:space="preserve">your </w:t>
      </w:r>
      <w:r w:rsidR="00CA185D" w:rsidRPr="002855CB">
        <w:rPr>
          <w:rFonts w:ascii="Calibri" w:hAnsi="Calibri"/>
        </w:rPr>
        <w:t>projected s</w:t>
      </w:r>
      <w:r w:rsidR="00A102AB">
        <w:rPr>
          <w:rFonts w:ascii="Calibri" w:hAnsi="Calibri"/>
        </w:rPr>
        <w:t>lides in order to point out</w:t>
      </w:r>
      <w:r w:rsidR="00CA185D" w:rsidRPr="002855CB">
        <w:rPr>
          <w:rFonts w:ascii="Calibri" w:hAnsi="Calibri"/>
        </w:rPr>
        <w:t xml:space="preserve"> text, graphs or tables. </w:t>
      </w:r>
      <w:r w:rsidR="009B6077">
        <w:rPr>
          <w:rFonts w:ascii="Calibri" w:hAnsi="Calibri"/>
        </w:rPr>
        <w:t xml:space="preserve">Most conferences will provide </w:t>
      </w:r>
      <w:r w:rsidR="0029380C">
        <w:t xml:space="preserve">a ‘clicker’, which moves your </w:t>
      </w:r>
      <w:r w:rsidR="0029380C">
        <w:lastRenderedPageBreak/>
        <w:t xml:space="preserve">slides backwards and forwards without you having to </w:t>
      </w:r>
      <w:r w:rsidR="009B6077">
        <w:t>stand by</w:t>
      </w:r>
      <w:r w:rsidR="0029380C">
        <w:t xml:space="preserve"> the computer</w:t>
      </w:r>
      <w:r w:rsidR="009B6077">
        <w:t xml:space="preserve"> keyboard</w:t>
      </w:r>
      <w:r w:rsidR="0029380C">
        <w:t>.</w:t>
      </w:r>
      <w:r w:rsidR="0029380C" w:rsidRPr="002855CB">
        <w:rPr>
          <w:rFonts w:ascii="Calibri" w:hAnsi="Calibri" w:cs="Arial"/>
        </w:rPr>
        <w:t xml:space="preserve"> </w:t>
      </w:r>
      <w:r w:rsidR="00D10E24">
        <w:rPr>
          <w:rFonts w:ascii="Calibri" w:hAnsi="Calibri" w:cs="Arial"/>
        </w:rPr>
        <w:t xml:space="preserve">Many </w:t>
      </w:r>
      <w:r w:rsidR="00A102AB">
        <w:rPr>
          <w:rFonts w:ascii="Calibri" w:hAnsi="Calibri" w:cs="Arial"/>
        </w:rPr>
        <w:t xml:space="preserve">clickers </w:t>
      </w:r>
      <w:r w:rsidR="00D10E24">
        <w:rPr>
          <w:rFonts w:ascii="Calibri" w:hAnsi="Calibri" w:cs="Arial"/>
        </w:rPr>
        <w:t xml:space="preserve">also have a laser pointer so you can emphasise specific detail on your slides. </w:t>
      </w:r>
      <w:r w:rsidR="00F53608" w:rsidRPr="002855CB">
        <w:rPr>
          <w:rFonts w:ascii="Calibri" w:hAnsi="Calibri" w:cs="Arial"/>
        </w:rPr>
        <w:t xml:space="preserve">Don’t worry if you make a mistake during your presentation. </w:t>
      </w:r>
      <w:r w:rsidR="009B6077">
        <w:rPr>
          <w:rFonts w:ascii="Calibri" w:hAnsi="Calibri" w:cs="Arial"/>
        </w:rPr>
        <w:t>Smile, breathe and c</w:t>
      </w:r>
      <w:r w:rsidR="00F53608" w:rsidRPr="002855CB">
        <w:rPr>
          <w:rFonts w:ascii="Calibri" w:hAnsi="Calibri" w:cs="Arial"/>
        </w:rPr>
        <w:t>almly start the sentence or explanation again. If you recognise there is an error with text on a slide just point this out and indicate what it should say.</w:t>
      </w:r>
    </w:p>
    <w:p w14:paraId="4EB71189" w14:textId="77777777" w:rsidR="00B27A54" w:rsidRDefault="00B27A54" w:rsidP="001367D7">
      <w:pPr>
        <w:spacing w:after="0" w:line="360" w:lineRule="auto"/>
      </w:pPr>
    </w:p>
    <w:p w14:paraId="62E2A137" w14:textId="3321CC92" w:rsidR="002855CB" w:rsidRPr="00BB7934" w:rsidRDefault="002855CB" w:rsidP="00605D2A">
      <w:pPr>
        <w:spacing w:after="0" w:line="360" w:lineRule="auto"/>
        <w:rPr>
          <w:rFonts w:hAnsi="Arial"/>
        </w:rPr>
      </w:pPr>
      <w:r>
        <w:t>T</w:t>
      </w:r>
      <w:r w:rsidR="00892B0D">
        <w:t xml:space="preserve">hink about the language </w:t>
      </w:r>
      <w:r>
        <w:t xml:space="preserve">you use in your presentation. </w:t>
      </w:r>
      <w:r w:rsidR="00892B0D">
        <w:t xml:space="preserve">You might be talking through some particularly exciting and progressive research, but if the audience isn’t engaged, then your presentation </w:t>
      </w:r>
      <w:r w:rsidR="009B6077">
        <w:t>isn’t working</w:t>
      </w:r>
      <w:r w:rsidR="00892B0D">
        <w:t xml:space="preserve">. </w:t>
      </w:r>
      <w:r w:rsidR="00A102AB">
        <w:t>U</w:t>
      </w:r>
      <w:r>
        <w:t xml:space="preserve">sing </w:t>
      </w:r>
      <w:r w:rsidR="00DB54FC">
        <w:t>words appropriate for the layperson</w:t>
      </w:r>
      <w:r w:rsidR="00892B0D">
        <w:t xml:space="preserve"> </w:t>
      </w:r>
      <w:r w:rsidR="00A102AB">
        <w:t>and</w:t>
      </w:r>
      <w:r>
        <w:t xml:space="preserve"> clearly exp</w:t>
      </w:r>
      <w:r w:rsidR="00892B0D">
        <w:t xml:space="preserve">laining key terms </w:t>
      </w:r>
      <w:r>
        <w:t>is vital at multi</w:t>
      </w:r>
      <w:r w:rsidR="001E645B">
        <w:t>-</w:t>
      </w:r>
      <w:r>
        <w:t xml:space="preserve">disciplinary </w:t>
      </w:r>
      <w:r w:rsidR="00A102AB">
        <w:t xml:space="preserve">conferences </w:t>
      </w:r>
      <w:r>
        <w:t>w</w:t>
      </w:r>
      <w:r w:rsidR="00A102AB">
        <w:t>here</w:t>
      </w:r>
      <w:r w:rsidR="00892B0D">
        <w:t xml:space="preserve"> different subjects are allocated </w:t>
      </w:r>
      <w:r>
        <w:t xml:space="preserve">to the same session. </w:t>
      </w:r>
      <w:r w:rsidR="00BB7934">
        <w:t xml:space="preserve">You can also use inclusive language to engage the audience. </w:t>
      </w:r>
      <w:r w:rsidR="00605D2A">
        <w:t>P</w:t>
      </w:r>
      <w:r>
        <w:t>hrases like ‘this graph sho</w:t>
      </w:r>
      <w:r w:rsidR="00605D2A">
        <w:t xml:space="preserve">ws us’ </w:t>
      </w:r>
      <w:r w:rsidR="00605D2A" w:rsidRPr="002B2811">
        <w:t>draw</w:t>
      </w:r>
      <w:r w:rsidR="00605D2A">
        <w:t xml:space="preserve">s </w:t>
      </w:r>
      <w:r w:rsidR="009B6077">
        <w:t>listeners</w:t>
      </w:r>
      <w:r w:rsidR="00605D2A">
        <w:t xml:space="preserve"> into your talk</w:t>
      </w:r>
      <w:r>
        <w:t xml:space="preserve">. </w:t>
      </w:r>
    </w:p>
    <w:p w14:paraId="27AB8A4E" w14:textId="77777777" w:rsidR="00BB7934" w:rsidRDefault="00BB7934" w:rsidP="0097524C">
      <w:pPr>
        <w:spacing w:after="0" w:line="360" w:lineRule="auto"/>
        <w:rPr>
          <w:rFonts w:hAnsi="Arial"/>
        </w:rPr>
      </w:pPr>
    </w:p>
    <w:p w14:paraId="407D9DE4" w14:textId="6C09BCDC" w:rsidR="00CA185D" w:rsidRPr="0097524C" w:rsidRDefault="009B6077" w:rsidP="0097524C">
      <w:pPr>
        <w:spacing w:after="0" w:line="360" w:lineRule="auto"/>
        <w:rPr>
          <w:rFonts w:ascii="Calibri" w:hAnsi="Calibri"/>
        </w:rPr>
      </w:pPr>
      <w:r>
        <w:rPr>
          <w:rFonts w:hAnsi="Arial"/>
        </w:rPr>
        <w:t>Lecture style</w:t>
      </w:r>
      <w:r w:rsidR="00F53608">
        <w:rPr>
          <w:rFonts w:hAnsi="Arial"/>
        </w:rPr>
        <w:t xml:space="preserve"> papers at conferences are usually organised into parallel</w:t>
      </w:r>
      <w:r w:rsidR="00605D2A">
        <w:rPr>
          <w:rFonts w:hAnsi="Arial"/>
        </w:rPr>
        <w:t xml:space="preserve"> or concurrent</w:t>
      </w:r>
      <w:r w:rsidR="00F53608">
        <w:rPr>
          <w:rFonts w:hAnsi="Arial"/>
        </w:rPr>
        <w:t xml:space="preserve"> sessions. Delegates </w:t>
      </w:r>
      <w:r>
        <w:rPr>
          <w:rFonts w:hAnsi="Arial"/>
        </w:rPr>
        <w:t>may</w:t>
      </w:r>
      <w:r w:rsidR="00F53608">
        <w:rPr>
          <w:rFonts w:hAnsi="Arial"/>
        </w:rPr>
        <w:t xml:space="preserve"> switch between these sessions as they want to see a variety of talks taking place across a number of</w:t>
      </w:r>
      <w:r w:rsidR="00C41837">
        <w:rPr>
          <w:rFonts w:hAnsi="Arial"/>
        </w:rPr>
        <w:t xml:space="preserve"> rooms</w:t>
      </w:r>
      <w:r w:rsidR="00F53608">
        <w:rPr>
          <w:rFonts w:hAnsi="Arial"/>
        </w:rPr>
        <w:t xml:space="preserve">. While this may seem distracting at first, especially if people leave, just continue with your talk. The same is true if people arrive mid-presentation. </w:t>
      </w:r>
      <w:r w:rsidR="00F53608" w:rsidRPr="002855CB">
        <w:rPr>
          <w:rFonts w:ascii="Calibri" w:hAnsi="Calibri" w:cs="Arial"/>
        </w:rPr>
        <w:t>Try to ignore late arrivals to the room and do not go back over material you have already covered for their benefit</w:t>
      </w:r>
      <w:r w:rsidR="00CA185D" w:rsidRPr="002855CB">
        <w:rPr>
          <w:rFonts w:ascii="Calibri" w:hAnsi="Calibri" w:cs="Arial"/>
        </w:rPr>
        <w:t xml:space="preserve">. As you progress through your presentation, watch the clock and keep to </w:t>
      </w:r>
      <w:r w:rsidR="00827C13" w:rsidRPr="002855CB">
        <w:rPr>
          <w:rFonts w:ascii="Calibri" w:hAnsi="Calibri" w:cs="Arial"/>
        </w:rPr>
        <w:t xml:space="preserve">your allotted </w:t>
      </w:r>
      <w:r w:rsidR="00CA185D" w:rsidRPr="002855CB">
        <w:rPr>
          <w:rFonts w:ascii="Calibri" w:hAnsi="Calibri" w:cs="Arial"/>
        </w:rPr>
        <w:t xml:space="preserve">time. </w:t>
      </w:r>
      <w:r w:rsidR="00244746" w:rsidRPr="002855CB">
        <w:rPr>
          <w:rFonts w:ascii="Calibri" w:hAnsi="Calibri" w:cs="Arial"/>
        </w:rPr>
        <w:t>You are likely to be sharing the session with two o</w:t>
      </w:r>
      <w:r w:rsidR="00C41837">
        <w:rPr>
          <w:rFonts w:ascii="Calibri" w:hAnsi="Calibri" w:cs="Arial"/>
        </w:rPr>
        <w:t>r three other speakers so</w:t>
      </w:r>
      <w:r w:rsidR="00244746" w:rsidRPr="002855CB">
        <w:rPr>
          <w:rFonts w:ascii="Calibri" w:hAnsi="Calibri" w:cs="Arial"/>
        </w:rPr>
        <w:t xml:space="preserve"> it is </w:t>
      </w:r>
      <w:r w:rsidR="002855CB" w:rsidRPr="002855CB">
        <w:rPr>
          <w:rFonts w:ascii="Calibri" w:hAnsi="Calibri" w:cs="Arial"/>
        </w:rPr>
        <w:t>importan</w:t>
      </w:r>
      <w:r w:rsidR="00244746" w:rsidRPr="002855CB">
        <w:rPr>
          <w:rFonts w:ascii="Calibri" w:hAnsi="Calibri" w:cs="Arial"/>
        </w:rPr>
        <w:t xml:space="preserve">t </w:t>
      </w:r>
      <w:r w:rsidR="00C41837">
        <w:rPr>
          <w:rFonts w:ascii="Calibri" w:hAnsi="Calibri" w:cs="Arial"/>
        </w:rPr>
        <w:t xml:space="preserve">that </w:t>
      </w:r>
      <w:r w:rsidR="00244746" w:rsidRPr="002855CB">
        <w:rPr>
          <w:rFonts w:ascii="Calibri" w:hAnsi="Calibri" w:cs="Arial"/>
        </w:rPr>
        <w:t>you re</w:t>
      </w:r>
      <w:r w:rsidR="002855CB" w:rsidRPr="002855CB">
        <w:rPr>
          <w:rFonts w:ascii="Calibri" w:hAnsi="Calibri" w:cs="Arial"/>
        </w:rPr>
        <w:t>s</w:t>
      </w:r>
      <w:r w:rsidR="00244746" w:rsidRPr="002855CB">
        <w:rPr>
          <w:rFonts w:ascii="Calibri" w:hAnsi="Calibri" w:cs="Arial"/>
        </w:rPr>
        <w:t xml:space="preserve">pect their ‘space’. </w:t>
      </w:r>
      <w:r w:rsidR="00CA185D" w:rsidRPr="002855CB">
        <w:rPr>
          <w:rFonts w:ascii="Calibri" w:hAnsi="Calibri" w:cs="Arial"/>
        </w:rPr>
        <w:t xml:space="preserve">If you find you are running out of time then you need to have the confidence to cut out an aspect of your </w:t>
      </w:r>
      <w:r w:rsidR="00CA185D" w:rsidRPr="0097524C">
        <w:rPr>
          <w:rFonts w:ascii="Calibri" w:hAnsi="Calibri" w:cs="Arial"/>
        </w:rPr>
        <w:t>talk or to skim quickly over a slide indicating</w:t>
      </w:r>
      <w:r w:rsidR="00244746" w:rsidRPr="0097524C">
        <w:rPr>
          <w:rFonts w:ascii="Calibri" w:hAnsi="Calibri" w:cs="Arial"/>
        </w:rPr>
        <w:t xml:space="preserve"> only the fundamental issues</w:t>
      </w:r>
      <w:r w:rsidR="00CA185D" w:rsidRPr="0097524C">
        <w:rPr>
          <w:rFonts w:ascii="Calibri" w:hAnsi="Calibri" w:cs="Arial"/>
        </w:rPr>
        <w:t xml:space="preserve">. Ensure you reach your concluding slide, clearly coming to the end of your argument. </w:t>
      </w:r>
    </w:p>
    <w:p w14:paraId="11FF0BEF" w14:textId="77777777" w:rsidR="00185F3F" w:rsidRPr="0097524C" w:rsidRDefault="00185F3F" w:rsidP="0097524C">
      <w:pPr>
        <w:autoSpaceDE w:val="0"/>
        <w:autoSpaceDN w:val="0"/>
        <w:adjustRightInd w:val="0"/>
        <w:spacing w:after="0" w:line="360" w:lineRule="auto"/>
        <w:rPr>
          <w:rFonts w:ascii="Calibri" w:eastAsia="Arial" w:hAnsi="Calibri" w:cs="Arial"/>
        </w:rPr>
      </w:pPr>
    </w:p>
    <w:p w14:paraId="0F2A1232" w14:textId="77777777" w:rsidR="00D2649E" w:rsidRDefault="001C5B25" w:rsidP="00D2649E">
      <w:pPr>
        <w:autoSpaceDE w:val="0"/>
        <w:autoSpaceDN w:val="0"/>
        <w:adjustRightInd w:val="0"/>
        <w:spacing w:after="0" w:line="360" w:lineRule="auto"/>
        <w:rPr>
          <w:rFonts w:ascii="Calibri" w:hAnsi="Calibri" w:cs="AdvPS6F00"/>
        </w:rPr>
      </w:pPr>
      <w:r w:rsidRPr="0097524C">
        <w:rPr>
          <w:rFonts w:ascii="Calibri" w:eastAsia="Arial" w:hAnsi="Calibri" w:cs="Arial"/>
        </w:rPr>
        <w:t>Be prepared to take questions from the audience after your presentation</w:t>
      </w:r>
      <w:r w:rsidR="00AE09BB" w:rsidRPr="0097524C">
        <w:rPr>
          <w:rFonts w:ascii="Calibri" w:hAnsi="Calibri"/>
        </w:rPr>
        <w:t xml:space="preserve"> and look at these as a positive outcome</w:t>
      </w:r>
      <w:r w:rsidRPr="0097524C">
        <w:rPr>
          <w:rFonts w:ascii="Calibri" w:eastAsia="Arial" w:hAnsi="Calibri" w:cs="Arial"/>
        </w:rPr>
        <w:t>.</w:t>
      </w:r>
      <w:r w:rsidR="00030837">
        <w:rPr>
          <w:rFonts w:ascii="Calibri" w:eastAsia="Arial" w:hAnsi="Calibri" w:cs="Arial"/>
        </w:rPr>
        <w:t xml:space="preserve"> Questions offer</w:t>
      </w:r>
      <w:r w:rsidR="009B6077">
        <w:rPr>
          <w:rFonts w:ascii="Calibri" w:eastAsia="Arial" w:hAnsi="Calibri" w:cs="Arial"/>
        </w:rPr>
        <w:t xml:space="preserve"> you new ideas</w:t>
      </w:r>
      <w:r w:rsidR="00D60C24" w:rsidRPr="00D60C24">
        <w:rPr>
          <w:rFonts w:ascii="Calibri" w:eastAsia="Arial" w:hAnsi="Calibri" w:cs="Arial"/>
        </w:rPr>
        <w:t xml:space="preserve"> </w:t>
      </w:r>
      <w:r w:rsidR="00D60C24">
        <w:rPr>
          <w:rFonts w:ascii="Calibri" w:eastAsia="Arial" w:hAnsi="Calibri" w:cs="Arial"/>
        </w:rPr>
        <w:t>and help you to learn</w:t>
      </w:r>
      <w:r w:rsidR="009B6077">
        <w:rPr>
          <w:rFonts w:ascii="Calibri" w:eastAsia="Arial" w:hAnsi="Calibri" w:cs="Arial"/>
        </w:rPr>
        <w:t xml:space="preserve"> </w:t>
      </w:r>
      <w:r w:rsidR="009C5EF8">
        <w:rPr>
          <w:rFonts w:ascii="Calibri" w:hAnsi="Calibri"/>
        </w:rPr>
        <w:t>(</w:t>
      </w:r>
      <w:r w:rsidR="009C5EF8" w:rsidRPr="00E2771A">
        <w:t>Hill &amp; Walkington</w:t>
      </w:r>
      <w:r w:rsidR="009C5EF8">
        <w:t>,</w:t>
      </w:r>
      <w:r w:rsidR="009C5EF8" w:rsidRPr="00E2771A">
        <w:t xml:space="preserve"> 2016</w:t>
      </w:r>
      <w:r w:rsidR="009C5EF8">
        <w:t xml:space="preserve">a; </w:t>
      </w:r>
      <w:r w:rsidR="009C5EF8" w:rsidRPr="00E2771A">
        <w:t>Walk</w:t>
      </w:r>
      <w:r w:rsidR="009C5EF8">
        <w:t>ington et al., 2017)</w:t>
      </w:r>
      <w:r w:rsidRPr="0097524C">
        <w:rPr>
          <w:rFonts w:ascii="Calibri" w:hAnsi="Calibri"/>
        </w:rPr>
        <w:t xml:space="preserve">. </w:t>
      </w:r>
      <w:r w:rsidR="00185F3F" w:rsidRPr="0097524C">
        <w:rPr>
          <w:rFonts w:ascii="Calibri" w:hAnsi="Calibri" w:cs="Times New Roman"/>
          <w:iCs/>
        </w:rPr>
        <w:t xml:space="preserve">There will usually be a session chairperson </w:t>
      </w:r>
      <w:r w:rsidR="000B3432" w:rsidRPr="0097524C">
        <w:rPr>
          <w:rFonts w:ascii="Calibri" w:hAnsi="Calibri" w:cs="AdvPS6F00"/>
        </w:rPr>
        <w:t>who will moderate questions and make sure that they are taken in order</w:t>
      </w:r>
      <w:r w:rsidR="00185F3F" w:rsidRPr="0097524C">
        <w:rPr>
          <w:rFonts w:ascii="Calibri" w:hAnsi="Calibri" w:cs="Times New Roman"/>
          <w:iCs/>
        </w:rPr>
        <w:t>, but if there is not you should control the question and answer period</w:t>
      </w:r>
      <w:r w:rsidR="00BA449A">
        <w:rPr>
          <w:rFonts w:ascii="Calibri" w:hAnsi="Calibri" w:cs="Times New Roman"/>
          <w:iCs/>
        </w:rPr>
        <w:t xml:space="preserve">, keeping within your </w:t>
      </w:r>
      <w:r w:rsidR="00185F3F" w:rsidRPr="0097524C">
        <w:rPr>
          <w:rFonts w:ascii="Calibri" w:hAnsi="Calibri" w:cs="Times New Roman"/>
          <w:iCs/>
        </w:rPr>
        <w:t xml:space="preserve">allocated time. </w:t>
      </w:r>
      <w:r w:rsidR="00D31EB5" w:rsidRPr="0097524C">
        <w:rPr>
          <w:rFonts w:ascii="Calibri" w:hAnsi="Calibri" w:cs="Times New Roman"/>
          <w:iCs/>
        </w:rPr>
        <w:t>Maintain your position at the front of the room and a</w:t>
      </w:r>
      <w:r w:rsidR="00185F3F" w:rsidRPr="0097524C">
        <w:rPr>
          <w:rFonts w:ascii="Calibri" w:hAnsi="Calibri" w:cs="Times New Roman"/>
          <w:iCs/>
        </w:rPr>
        <w:t>ddress the entire audience, not just the person who asked the question</w:t>
      </w:r>
      <w:r w:rsidR="00D31EB5" w:rsidRPr="0097524C">
        <w:rPr>
          <w:rFonts w:ascii="Calibri" w:hAnsi="Calibri" w:cs="Times New Roman"/>
          <w:iCs/>
        </w:rPr>
        <w:t>.</w:t>
      </w:r>
      <w:r w:rsidR="00185F3F" w:rsidRPr="0097524C">
        <w:rPr>
          <w:rFonts w:ascii="Calibri" w:hAnsi="Calibri" w:cs="Times New Roman"/>
          <w:iCs/>
        </w:rPr>
        <w:t xml:space="preserve"> </w:t>
      </w:r>
      <w:r w:rsidR="00D31EB5" w:rsidRPr="0097524C">
        <w:rPr>
          <w:rFonts w:ascii="Calibri" w:hAnsi="Calibri" w:cs="Times New Roman"/>
          <w:iCs/>
        </w:rPr>
        <w:t>R</w:t>
      </w:r>
      <w:r w:rsidR="00185F3F" w:rsidRPr="0097524C">
        <w:rPr>
          <w:rFonts w:ascii="Calibri" w:hAnsi="Calibri" w:cs="Times New Roman"/>
          <w:iCs/>
        </w:rPr>
        <w:t xml:space="preserve">epeat aloud those questions which are difficult to hear, and </w:t>
      </w:r>
      <w:r w:rsidR="00185F3F" w:rsidRPr="0097524C">
        <w:rPr>
          <w:rFonts w:ascii="Calibri" w:hAnsi="Calibri" w:cs="Times New Roman"/>
          <w:bCs/>
          <w:iCs/>
        </w:rPr>
        <w:t>always be succinct and polite with your replies.</w:t>
      </w:r>
      <w:r w:rsidR="00185F3F" w:rsidRPr="0097524C">
        <w:rPr>
          <w:rFonts w:ascii="Calibri" w:hAnsi="Calibri" w:cs="Times New Roman"/>
          <w:b/>
          <w:bCs/>
          <w:i/>
          <w:iCs/>
        </w:rPr>
        <w:t xml:space="preserve"> </w:t>
      </w:r>
      <w:r w:rsidR="00AE09BB" w:rsidRPr="0097524C">
        <w:rPr>
          <w:rFonts w:ascii="Calibri" w:hAnsi="Calibri" w:cs="Arial"/>
        </w:rPr>
        <w:t>If you don’t know the answer to an audience question, be honest and perhaps invite responses from the audience. Never try to ‘make up’ an answer to appear clever</w:t>
      </w:r>
      <w:r w:rsidR="009B6077">
        <w:rPr>
          <w:rFonts w:ascii="Calibri" w:hAnsi="Calibri" w:cs="Arial"/>
        </w:rPr>
        <w:t>,</w:t>
      </w:r>
      <w:r w:rsidR="00AE09BB" w:rsidRPr="0097524C">
        <w:rPr>
          <w:rFonts w:ascii="Calibri" w:hAnsi="Calibri" w:cs="Arial"/>
        </w:rPr>
        <w:t xml:space="preserve"> as you will inevitably be found out. Offering the question back to the room is a good way to draw everyone into debate to try and solve the problem. </w:t>
      </w:r>
      <w:r w:rsidR="00A102AB">
        <w:rPr>
          <w:rFonts w:ascii="Calibri" w:hAnsi="Calibri" w:cs="AdvPS6F00"/>
        </w:rPr>
        <w:t>Overall,</w:t>
      </w:r>
      <w:r w:rsidR="0097524C" w:rsidRPr="0097524C">
        <w:rPr>
          <w:rFonts w:ascii="Calibri" w:hAnsi="Calibri" w:cs="AdvPS6F00"/>
        </w:rPr>
        <w:t xml:space="preserve"> remain confident and positive </w:t>
      </w:r>
      <w:r w:rsidR="00A102AB">
        <w:rPr>
          <w:rFonts w:ascii="Calibri" w:hAnsi="Calibri" w:cs="AdvPS6F00"/>
        </w:rPr>
        <w:t>through</w:t>
      </w:r>
      <w:r w:rsidR="00030837">
        <w:rPr>
          <w:rFonts w:ascii="Calibri" w:hAnsi="Calibri" w:cs="AdvPS6F00"/>
        </w:rPr>
        <w:t>out</w:t>
      </w:r>
      <w:r w:rsidR="00A102AB">
        <w:rPr>
          <w:rFonts w:ascii="Calibri" w:hAnsi="Calibri" w:cs="AdvPS6F00"/>
        </w:rPr>
        <w:t xml:space="preserve"> the</w:t>
      </w:r>
      <w:r w:rsidR="0097524C" w:rsidRPr="0097524C">
        <w:rPr>
          <w:rFonts w:ascii="Calibri" w:hAnsi="Calibri" w:cs="AdvPS6F00"/>
        </w:rPr>
        <w:t xml:space="preserve"> question</w:t>
      </w:r>
      <w:r w:rsidR="00030837">
        <w:rPr>
          <w:rFonts w:ascii="Calibri" w:hAnsi="Calibri" w:cs="AdvPS6F00"/>
        </w:rPr>
        <w:t>s</w:t>
      </w:r>
      <w:r w:rsidR="0097524C" w:rsidRPr="0097524C">
        <w:rPr>
          <w:rFonts w:ascii="Calibri" w:hAnsi="Calibri" w:cs="AdvPS6F00"/>
        </w:rPr>
        <w:t>.</w:t>
      </w:r>
    </w:p>
    <w:p w14:paraId="58FEB2A0" w14:textId="77777777" w:rsidR="00D2649E" w:rsidRDefault="00D2649E" w:rsidP="00D2649E">
      <w:pPr>
        <w:autoSpaceDE w:val="0"/>
        <w:autoSpaceDN w:val="0"/>
        <w:adjustRightInd w:val="0"/>
        <w:spacing w:after="0" w:line="360" w:lineRule="auto"/>
        <w:rPr>
          <w:rFonts w:ascii="Calibri" w:hAnsi="Calibri" w:cs="AdvPS6F00"/>
        </w:rPr>
      </w:pPr>
    </w:p>
    <w:p w14:paraId="2F5296EE" w14:textId="5C08CF1F" w:rsidR="001367D7" w:rsidRPr="00D2649E" w:rsidRDefault="001367D7" w:rsidP="00D2649E">
      <w:pPr>
        <w:autoSpaceDE w:val="0"/>
        <w:autoSpaceDN w:val="0"/>
        <w:adjustRightInd w:val="0"/>
        <w:spacing w:after="0" w:line="360" w:lineRule="auto"/>
        <w:rPr>
          <w:rFonts w:ascii="Calibri" w:hAnsi="Calibri" w:cs="AdvPS6F00"/>
        </w:rPr>
      </w:pPr>
      <w:r w:rsidRPr="003B5F29">
        <w:rPr>
          <w:b/>
          <w:color w:val="000000" w:themeColor="text1"/>
        </w:rPr>
        <w:lastRenderedPageBreak/>
        <w:t xml:space="preserve">Delivering your </w:t>
      </w:r>
      <w:r>
        <w:rPr>
          <w:b/>
          <w:color w:val="000000" w:themeColor="text1"/>
        </w:rPr>
        <w:t>poster</w:t>
      </w:r>
      <w:r w:rsidRPr="003B5F29">
        <w:rPr>
          <w:b/>
          <w:color w:val="000000" w:themeColor="text1"/>
        </w:rPr>
        <w:t xml:space="preserve"> p</w:t>
      </w:r>
      <w:r>
        <w:rPr>
          <w:b/>
          <w:color w:val="000000" w:themeColor="text1"/>
        </w:rPr>
        <w:t>resentation</w:t>
      </w:r>
    </w:p>
    <w:p w14:paraId="010AC8C2" w14:textId="5490C509" w:rsidR="00E03917" w:rsidRPr="002B2811" w:rsidRDefault="00976A6F" w:rsidP="0083435F">
      <w:pPr>
        <w:pStyle w:val="ListParagraph"/>
        <w:spacing w:after="0" w:line="360" w:lineRule="auto"/>
        <w:ind w:left="0" w:firstLine="0"/>
        <w:rPr>
          <w:color w:val="auto"/>
        </w:rPr>
      </w:pPr>
      <w:r>
        <w:rPr>
          <w:color w:val="auto"/>
        </w:rPr>
        <w:t xml:space="preserve">Posters are </w:t>
      </w:r>
      <w:r w:rsidR="00E03917" w:rsidRPr="002B2811">
        <w:rPr>
          <w:color w:val="auto"/>
        </w:rPr>
        <w:t>u</w:t>
      </w:r>
      <w:r w:rsidR="0083435F">
        <w:rPr>
          <w:color w:val="auto"/>
        </w:rPr>
        <w:t>sually display</w:t>
      </w:r>
      <w:r>
        <w:rPr>
          <w:color w:val="auto"/>
        </w:rPr>
        <w:t>ed</w:t>
      </w:r>
      <w:r w:rsidR="00B6770B">
        <w:rPr>
          <w:color w:val="auto"/>
        </w:rPr>
        <w:t xml:space="preserve"> in a</w:t>
      </w:r>
      <w:r w:rsidR="00B6770B">
        <w:t xml:space="preserve"> </w:t>
      </w:r>
      <w:r w:rsidR="00B6770B" w:rsidRPr="00B6770B">
        <w:rPr>
          <w:color w:val="auto"/>
        </w:rPr>
        <w:t>large conference space</w:t>
      </w:r>
      <w:r w:rsidR="0083435F">
        <w:rPr>
          <w:color w:val="auto"/>
        </w:rPr>
        <w:t>. During the allocated</w:t>
      </w:r>
      <w:r w:rsidR="00B6770B" w:rsidRPr="00B6770B">
        <w:rPr>
          <w:color w:val="auto"/>
        </w:rPr>
        <w:t xml:space="preserve"> poster discussion time </w:t>
      </w:r>
      <w:r w:rsidR="00B6770B">
        <w:rPr>
          <w:color w:val="auto"/>
        </w:rPr>
        <w:t>these spaces can get very busy</w:t>
      </w:r>
      <w:r>
        <w:rPr>
          <w:color w:val="auto"/>
        </w:rPr>
        <w:t xml:space="preserve"> </w:t>
      </w:r>
      <w:r w:rsidR="0083435F">
        <w:rPr>
          <w:color w:val="auto"/>
        </w:rPr>
        <w:t>with circulating delegates</w:t>
      </w:r>
      <w:r w:rsidR="00E03917" w:rsidRPr="002B2811">
        <w:rPr>
          <w:color w:val="auto"/>
        </w:rPr>
        <w:t xml:space="preserve">. </w:t>
      </w:r>
      <w:r w:rsidR="00820DE4">
        <w:rPr>
          <w:color w:val="auto"/>
        </w:rPr>
        <w:t>Successful</w:t>
      </w:r>
      <w:r w:rsidR="00E03917" w:rsidRPr="002B2811">
        <w:rPr>
          <w:color w:val="auto"/>
        </w:rPr>
        <w:t xml:space="preserve"> poster</w:t>
      </w:r>
      <w:r w:rsidR="00820DE4">
        <w:rPr>
          <w:color w:val="auto"/>
        </w:rPr>
        <w:t>s</w:t>
      </w:r>
      <w:r>
        <w:rPr>
          <w:color w:val="auto"/>
        </w:rPr>
        <w:t xml:space="preserve"> are</w:t>
      </w:r>
      <w:r w:rsidR="00E03917" w:rsidRPr="002B2811">
        <w:rPr>
          <w:color w:val="auto"/>
        </w:rPr>
        <w:t xml:space="preserve"> eye-catching to draw in viewers and you must be prepared to discuss your research amidst the distractions of noise and a constant flow of people moving </w:t>
      </w:r>
      <w:r>
        <w:rPr>
          <w:color w:val="auto"/>
        </w:rPr>
        <w:t>around</w:t>
      </w:r>
      <w:r w:rsidR="00E03917" w:rsidRPr="002B2811">
        <w:rPr>
          <w:color w:val="auto"/>
        </w:rPr>
        <w:t xml:space="preserve"> you. </w:t>
      </w:r>
      <w:r w:rsidR="00E03917">
        <w:rPr>
          <w:color w:val="auto"/>
        </w:rPr>
        <w:t>It is a good</w:t>
      </w:r>
      <w:r w:rsidR="00E03917" w:rsidRPr="002B2811">
        <w:rPr>
          <w:color w:val="auto"/>
        </w:rPr>
        <w:t xml:space="preserve"> </w:t>
      </w:r>
      <w:r w:rsidR="00E03917">
        <w:rPr>
          <w:color w:val="auto"/>
        </w:rPr>
        <w:t xml:space="preserve">idea </w:t>
      </w:r>
      <w:r w:rsidR="00B6770B">
        <w:rPr>
          <w:color w:val="auto"/>
        </w:rPr>
        <w:t>to practice a short</w:t>
      </w:r>
      <w:r w:rsidR="00E03917" w:rsidRPr="002B2811">
        <w:rPr>
          <w:color w:val="auto"/>
        </w:rPr>
        <w:t xml:space="preserve"> ‘elev</w:t>
      </w:r>
      <w:r w:rsidR="00E03917">
        <w:rPr>
          <w:color w:val="auto"/>
        </w:rPr>
        <w:t>ator pitch’ about your research to convey your key messa</w:t>
      </w:r>
      <w:r w:rsidR="00581976">
        <w:rPr>
          <w:color w:val="auto"/>
        </w:rPr>
        <w:t>ges and to draw delegates</w:t>
      </w:r>
      <w:r w:rsidR="00E03917">
        <w:rPr>
          <w:color w:val="auto"/>
        </w:rPr>
        <w:t xml:space="preserve"> into your poster</w:t>
      </w:r>
      <w:r w:rsidR="00820DE4">
        <w:rPr>
          <w:color w:val="auto"/>
        </w:rPr>
        <w:t xml:space="preserve">. </w:t>
      </w:r>
      <w:r>
        <w:rPr>
          <w:color w:val="auto"/>
        </w:rPr>
        <w:t xml:space="preserve">Aim for a two minute talk. </w:t>
      </w:r>
      <w:r w:rsidR="00E03917">
        <w:rPr>
          <w:color w:val="auto"/>
        </w:rPr>
        <w:t>C</w:t>
      </w:r>
      <w:r w:rsidR="00E03917" w:rsidRPr="002B2811">
        <w:rPr>
          <w:color w:val="auto"/>
        </w:rPr>
        <w:t>onsider the types of questions that may be asked about your research by those who come to look at your poster</w:t>
      </w:r>
      <w:r w:rsidR="00E03917">
        <w:rPr>
          <w:color w:val="auto"/>
        </w:rPr>
        <w:t xml:space="preserve"> and rehearse you</w:t>
      </w:r>
      <w:r w:rsidR="0083435F">
        <w:rPr>
          <w:color w:val="auto"/>
        </w:rPr>
        <w:t>r</w:t>
      </w:r>
      <w:r w:rsidR="00E03917">
        <w:rPr>
          <w:color w:val="auto"/>
        </w:rPr>
        <w:t xml:space="preserve"> answers.</w:t>
      </w:r>
      <w:r w:rsidR="00015461">
        <w:rPr>
          <w:color w:val="auto"/>
        </w:rPr>
        <w:t xml:space="preserve"> Bear in mind that delegates</w:t>
      </w:r>
      <w:r w:rsidR="00E03917" w:rsidRPr="002B2811">
        <w:rPr>
          <w:color w:val="auto"/>
        </w:rPr>
        <w:t xml:space="preserve"> can</w:t>
      </w:r>
      <w:r w:rsidR="00015461">
        <w:rPr>
          <w:color w:val="auto"/>
        </w:rPr>
        <w:t xml:space="preserve"> ask you about any aspect of the</w:t>
      </w:r>
      <w:r w:rsidR="00E03917" w:rsidRPr="002B2811">
        <w:rPr>
          <w:color w:val="auto"/>
        </w:rPr>
        <w:t xml:space="preserve"> research</w:t>
      </w:r>
      <w:r>
        <w:rPr>
          <w:color w:val="auto"/>
        </w:rPr>
        <w:t xml:space="preserve"> and its applications</w:t>
      </w:r>
      <w:r w:rsidR="00E03917" w:rsidRPr="002B2811">
        <w:rPr>
          <w:color w:val="auto"/>
        </w:rPr>
        <w:t>. The sequence in which you discuss your material might differ each time, so practice with peers to become accustomed to answering unexpected questions.</w:t>
      </w:r>
    </w:p>
    <w:p w14:paraId="2B373C23" w14:textId="77777777" w:rsidR="00E03917" w:rsidRPr="007C59F0" w:rsidRDefault="00E03917" w:rsidP="0083435F">
      <w:pPr>
        <w:spacing w:after="0" w:line="360" w:lineRule="auto"/>
      </w:pPr>
    </w:p>
    <w:p w14:paraId="4085AF74" w14:textId="5E26EE66" w:rsidR="001C5B25" w:rsidRPr="0083435F" w:rsidRDefault="002A25C9" w:rsidP="0083435F">
      <w:pPr>
        <w:spacing w:after="0" w:line="360" w:lineRule="auto"/>
        <w:rPr>
          <w:b/>
        </w:rPr>
      </w:pPr>
      <w:r>
        <w:rPr>
          <w:color w:val="000000" w:themeColor="text1"/>
        </w:rPr>
        <w:t>The dialogue that emerges from</w:t>
      </w:r>
      <w:r w:rsidR="007C59F0" w:rsidRPr="007C59F0">
        <w:rPr>
          <w:color w:val="000000" w:themeColor="text1"/>
        </w:rPr>
        <w:t xml:space="preserve"> </w:t>
      </w:r>
      <w:r w:rsidR="001C5B25" w:rsidRPr="007C59F0">
        <w:rPr>
          <w:color w:val="000000" w:themeColor="text1"/>
        </w:rPr>
        <w:t xml:space="preserve">poster presentation is </w:t>
      </w:r>
      <w:r w:rsidR="007C59F0" w:rsidRPr="007C59F0">
        <w:rPr>
          <w:color w:val="000000" w:themeColor="text1"/>
        </w:rPr>
        <w:t>typically</w:t>
      </w:r>
      <w:r w:rsidR="001C5B25" w:rsidRPr="007C59F0">
        <w:rPr>
          <w:color w:val="000000" w:themeColor="text1"/>
        </w:rPr>
        <w:t xml:space="preserve"> more informal</w:t>
      </w:r>
      <w:r>
        <w:rPr>
          <w:color w:val="000000" w:themeColor="text1"/>
        </w:rPr>
        <w:t xml:space="preserve"> than the </w:t>
      </w:r>
      <w:r w:rsidRPr="007C59F0">
        <w:rPr>
          <w:color w:val="000000" w:themeColor="text1"/>
        </w:rPr>
        <w:t xml:space="preserve">question and answer sessions at the close of </w:t>
      </w:r>
      <w:r>
        <w:rPr>
          <w:color w:val="000000" w:themeColor="text1"/>
        </w:rPr>
        <w:t>verbal</w:t>
      </w:r>
      <w:r w:rsidRPr="007C59F0">
        <w:rPr>
          <w:color w:val="000000" w:themeColor="text1"/>
        </w:rPr>
        <w:t xml:space="preserve"> presentations</w:t>
      </w:r>
      <w:r w:rsidR="007C59F0" w:rsidRPr="007C59F0">
        <w:rPr>
          <w:color w:val="000000" w:themeColor="text1"/>
        </w:rPr>
        <w:t>.</w:t>
      </w:r>
      <w:r w:rsidR="001C5B25" w:rsidRPr="007C59F0">
        <w:rPr>
          <w:color w:val="000000" w:themeColor="text1"/>
        </w:rPr>
        <w:t xml:space="preserve"> </w:t>
      </w:r>
      <w:r w:rsidR="007C59F0" w:rsidRPr="007C59F0">
        <w:rPr>
          <w:color w:val="000000" w:themeColor="text1"/>
        </w:rPr>
        <w:t>However</w:t>
      </w:r>
      <w:r>
        <w:rPr>
          <w:color w:val="000000" w:themeColor="text1"/>
        </w:rPr>
        <w:t>, these</w:t>
      </w:r>
      <w:r w:rsidR="00F13841">
        <w:rPr>
          <w:color w:val="000000" w:themeColor="text1"/>
        </w:rPr>
        <w:t xml:space="preserve"> discussion </w:t>
      </w:r>
      <w:r w:rsidR="00976A6F">
        <w:rPr>
          <w:color w:val="000000" w:themeColor="text1"/>
        </w:rPr>
        <w:t xml:space="preserve">will often </w:t>
      </w:r>
      <w:r>
        <w:rPr>
          <w:color w:val="000000" w:themeColor="text1"/>
        </w:rPr>
        <w:t>be</w:t>
      </w:r>
      <w:r w:rsidR="007C59F0" w:rsidRPr="007C59F0">
        <w:rPr>
          <w:color w:val="000000" w:themeColor="text1"/>
        </w:rPr>
        <w:t xml:space="preserve"> </w:t>
      </w:r>
      <w:r>
        <w:rPr>
          <w:color w:val="000000" w:themeColor="text1"/>
        </w:rPr>
        <w:t>more penetrating</w:t>
      </w:r>
      <w:r w:rsidR="007C59F0">
        <w:rPr>
          <w:color w:val="000000" w:themeColor="text1"/>
        </w:rPr>
        <w:t xml:space="preserve">. </w:t>
      </w:r>
      <w:r>
        <w:t>They</w:t>
      </w:r>
      <w:r w:rsidR="001C5B25">
        <w:t xml:space="preserve"> re</w:t>
      </w:r>
      <w:r>
        <w:t xml:space="preserve">quire you to </w:t>
      </w:r>
      <w:r w:rsidR="0083435F">
        <w:t xml:space="preserve">think on your feet and </w:t>
      </w:r>
      <w:r>
        <w:t>adapt your information</w:t>
      </w:r>
      <w:r w:rsidR="001C5B25">
        <w:t xml:space="preserve"> to match vi</w:t>
      </w:r>
      <w:r>
        <w:t>sitors' interests and attitudes</w:t>
      </w:r>
      <w:r w:rsidR="001C5B25">
        <w:t>.</w:t>
      </w:r>
      <w:r w:rsidR="007C59F0">
        <w:t xml:space="preserve"> The benefit o</w:t>
      </w:r>
      <w:r>
        <w:t xml:space="preserve">f this type of dialogue </w:t>
      </w:r>
      <w:r w:rsidR="007C59F0">
        <w:t>is that you will get the chance to speak to p</w:t>
      </w:r>
      <w:r>
        <w:t>eople who are genuinely</w:t>
      </w:r>
      <w:r w:rsidR="007C59F0">
        <w:t xml:space="preserve"> interested in your </w:t>
      </w:r>
      <w:r w:rsidR="007C59F0" w:rsidRPr="0083435F">
        <w:t xml:space="preserve">work, </w:t>
      </w:r>
      <w:r w:rsidR="0083435F" w:rsidRPr="0083435F">
        <w:t>and whose knowledge may range from expert to novice</w:t>
      </w:r>
      <w:r w:rsidR="007C59F0" w:rsidRPr="0083435F">
        <w:t xml:space="preserve">. </w:t>
      </w:r>
    </w:p>
    <w:p w14:paraId="28CF3787" w14:textId="77777777" w:rsidR="00D2649E" w:rsidRDefault="00D2649E" w:rsidP="00D2649E">
      <w:pPr>
        <w:spacing w:after="0" w:line="360" w:lineRule="auto"/>
        <w:rPr>
          <w:b/>
          <w:color w:val="000000" w:themeColor="text1"/>
        </w:rPr>
      </w:pPr>
    </w:p>
    <w:p w14:paraId="3E178036" w14:textId="77777777" w:rsidR="00D2649E" w:rsidRPr="003B5F29" w:rsidRDefault="00D2649E" w:rsidP="00D2649E">
      <w:pPr>
        <w:spacing w:after="0" w:line="360" w:lineRule="auto"/>
        <w:rPr>
          <w:b/>
          <w:color w:val="000000" w:themeColor="text1"/>
        </w:rPr>
      </w:pPr>
      <w:r w:rsidRPr="003B5F29">
        <w:rPr>
          <w:b/>
          <w:color w:val="000000" w:themeColor="text1"/>
        </w:rPr>
        <w:t>Engage with the full conference</w:t>
      </w:r>
    </w:p>
    <w:p w14:paraId="72BD3C16" w14:textId="77777777" w:rsidR="00EB13CB" w:rsidRDefault="00D2649E" w:rsidP="00CD0056">
      <w:pPr>
        <w:autoSpaceDE w:val="0"/>
        <w:autoSpaceDN w:val="0"/>
        <w:adjustRightInd w:val="0"/>
        <w:spacing w:after="0" w:line="360" w:lineRule="auto"/>
        <w:rPr>
          <w:bCs/>
          <w:color w:val="000000" w:themeColor="text1"/>
        </w:rPr>
      </w:pPr>
      <w:r w:rsidRPr="00CD0056">
        <w:rPr>
          <w:bCs/>
          <w:color w:val="000000" w:themeColor="text1"/>
        </w:rPr>
        <w:t xml:space="preserve">Hopefully, you are beginning to appreciate that undergraduate research conferences are about much more than just your presentation. You will benefit most if you engage with the ‘full’ conference. As well as the social and networking events and student presentations, there is often a keynote speech. This is usually given by a subject expert and is related to the nature of research and the role of undergraduate students within it. Guest speakers appreciate an attentive audience and like being asked questions afterwards so it is worthwhile engaging with these sessions. Many conferences offer prizes for the best verbal and poster presentations. Prizes are good CV material, so give yourself plenty of time to prepare your work and make the best presentation. </w:t>
      </w:r>
    </w:p>
    <w:p w14:paraId="6BD1A05A" w14:textId="77777777" w:rsidR="00EB13CB" w:rsidRDefault="00EB13CB" w:rsidP="00CD0056">
      <w:pPr>
        <w:autoSpaceDE w:val="0"/>
        <w:autoSpaceDN w:val="0"/>
        <w:adjustRightInd w:val="0"/>
        <w:spacing w:after="0" w:line="360" w:lineRule="auto"/>
        <w:rPr>
          <w:bCs/>
          <w:color w:val="000000" w:themeColor="text1"/>
        </w:rPr>
      </w:pPr>
    </w:p>
    <w:p w14:paraId="269E7A86" w14:textId="60B71C9D" w:rsidR="00D2649E" w:rsidRPr="00CD0056" w:rsidRDefault="00D2649E" w:rsidP="00CD0056">
      <w:pPr>
        <w:autoSpaceDE w:val="0"/>
        <w:autoSpaceDN w:val="0"/>
        <w:adjustRightInd w:val="0"/>
        <w:spacing w:after="0" w:line="360" w:lineRule="auto"/>
        <w:rPr>
          <w:bCs/>
          <w:color w:val="000000" w:themeColor="text1"/>
        </w:rPr>
      </w:pPr>
      <w:r w:rsidRPr="00CD0056">
        <w:rPr>
          <w:bCs/>
          <w:color w:val="000000" w:themeColor="text1"/>
        </w:rPr>
        <w:t>You can contribute a great deal to the conference by asking questions of your peers at the end of their verbal presentations or during poster discussion</w:t>
      </w:r>
      <w:r>
        <w:rPr>
          <w:bCs/>
          <w:color w:val="000000" w:themeColor="text1"/>
        </w:rPr>
        <w:t>s</w:t>
      </w:r>
      <w:r w:rsidRPr="00CD0056">
        <w:rPr>
          <w:bCs/>
          <w:color w:val="000000" w:themeColor="text1"/>
        </w:rPr>
        <w:t>. Your questions will encourage other students to reflect on their research</w:t>
      </w:r>
      <w:r>
        <w:rPr>
          <w:bCs/>
          <w:color w:val="000000" w:themeColor="text1"/>
        </w:rPr>
        <w:t>,</w:t>
      </w:r>
      <w:r w:rsidRPr="00CD0056">
        <w:rPr>
          <w:bCs/>
          <w:color w:val="000000" w:themeColor="text1"/>
        </w:rPr>
        <w:t xml:space="preserve"> </w:t>
      </w:r>
      <w:r>
        <w:rPr>
          <w:bCs/>
          <w:color w:val="000000" w:themeColor="text1"/>
        </w:rPr>
        <w:t xml:space="preserve">possibly </w:t>
      </w:r>
      <w:r w:rsidRPr="00CD0056">
        <w:rPr>
          <w:rFonts w:cs="AdvOT46dcae81"/>
        </w:rPr>
        <w:t xml:space="preserve">helping them to gain new understanding </w:t>
      </w:r>
      <w:r>
        <w:rPr>
          <w:rFonts w:cs="AdvOT46dcae81"/>
        </w:rPr>
        <w:t>(Walkington et al., 2017)</w:t>
      </w:r>
      <w:r w:rsidRPr="00CD0056">
        <w:rPr>
          <w:bCs/>
          <w:color w:val="000000" w:themeColor="text1"/>
        </w:rPr>
        <w:t xml:space="preserve">. </w:t>
      </w:r>
      <w:r>
        <w:rPr>
          <w:bCs/>
          <w:color w:val="000000" w:themeColor="text1"/>
        </w:rPr>
        <w:t>T</w:t>
      </w:r>
      <w:r w:rsidRPr="00CD0056">
        <w:rPr>
          <w:bCs/>
          <w:color w:val="000000" w:themeColor="text1"/>
        </w:rPr>
        <w:t xml:space="preserve">his dialogue </w:t>
      </w:r>
      <w:r>
        <w:rPr>
          <w:bCs/>
          <w:color w:val="000000" w:themeColor="text1"/>
        </w:rPr>
        <w:t xml:space="preserve">aids </w:t>
      </w:r>
      <w:r w:rsidRPr="00CD0056">
        <w:rPr>
          <w:bCs/>
          <w:color w:val="000000" w:themeColor="text1"/>
        </w:rPr>
        <w:t>their learning as well as your own</w:t>
      </w:r>
      <w:r>
        <w:rPr>
          <w:bCs/>
          <w:color w:val="000000" w:themeColor="text1"/>
        </w:rPr>
        <w:t xml:space="preserve"> – working in partnership</w:t>
      </w:r>
      <w:r w:rsidRPr="00CD0056">
        <w:rPr>
          <w:bCs/>
          <w:color w:val="000000" w:themeColor="text1"/>
        </w:rPr>
        <w:t xml:space="preserve">. Finally, if the conference is taking place at your own institution you may be able to help with organising </w:t>
      </w:r>
      <w:r>
        <w:rPr>
          <w:bCs/>
          <w:color w:val="000000" w:themeColor="text1"/>
        </w:rPr>
        <w:t xml:space="preserve">or running </w:t>
      </w:r>
      <w:r w:rsidRPr="00CD0056">
        <w:rPr>
          <w:bCs/>
          <w:color w:val="000000" w:themeColor="text1"/>
        </w:rPr>
        <w:t>the event</w:t>
      </w:r>
      <w:r>
        <w:rPr>
          <w:bCs/>
          <w:color w:val="000000" w:themeColor="text1"/>
        </w:rPr>
        <w:t>,</w:t>
      </w:r>
      <w:r w:rsidRPr="00CD0056">
        <w:rPr>
          <w:bCs/>
          <w:color w:val="000000" w:themeColor="text1"/>
        </w:rPr>
        <w:t xml:space="preserve"> </w:t>
      </w:r>
      <w:r>
        <w:rPr>
          <w:bCs/>
          <w:color w:val="000000" w:themeColor="text1"/>
        </w:rPr>
        <w:t>becoming a member of</w:t>
      </w:r>
      <w:r w:rsidRPr="00CD0056">
        <w:rPr>
          <w:bCs/>
          <w:color w:val="000000" w:themeColor="text1"/>
        </w:rPr>
        <w:t xml:space="preserve"> the Steering Group, chairing </w:t>
      </w:r>
      <w:r>
        <w:rPr>
          <w:bCs/>
          <w:color w:val="000000" w:themeColor="text1"/>
        </w:rPr>
        <w:t xml:space="preserve">a </w:t>
      </w:r>
      <w:r w:rsidRPr="00CD0056">
        <w:rPr>
          <w:bCs/>
          <w:color w:val="000000" w:themeColor="text1"/>
        </w:rPr>
        <w:t>session</w:t>
      </w:r>
      <w:r>
        <w:rPr>
          <w:bCs/>
          <w:color w:val="000000" w:themeColor="text1"/>
        </w:rPr>
        <w:t>, or helping out with delegate registration</w:t>
      </w:r>
      <w:r w:rsidRPr="00CD0056">
        <w:rPr>
          <w:bCs/>
          <w:color w:val="000000" w:themeColor="text1"/>
        </w:rPr>
        <w:t>.</w:t>
      </w:r>
      <w:r>
        <w:rPr>
          <w:bCs/>
          <w:color w:val="000000" w:themeColor="text1"/>
        </w:rPr>
        <w:t xml:space="preserve"> Undertaking these roles will broaden your skills beyond research communication.</w:t>
      </w:r>
      <w:r w:rsidRPr="00CD0056">
        <w:rPr>
          <w:bCs/>
          <w:color w:val="000000" w:themeColor="text1"/>
        </w:rPr>
        <w:t xml:space="preserve">    </w:t>
      </w:r>
    </w:p>
    <w:p w14:paraId="1684C343" w14:textId="77777777" w:rsidR="00B6770B" w:rsidRPr="0083435F" w:rsidRDefault="00B6770B" w:rsidP="0083435F">
      <w:pPr>
        <w:spacing w:after="0" w:line="360" w:lineRule="auto"/>
        <w:rPr>
          <w:b/>
        </w:rPr>
      </w:pPr>
    </w:p>
    <w:p w14:paraId="63A8BD38" w14:textId="6FB41E67" w:rsidR="001C5B25" w:rsidRPr="0083435F" w:rsidRDefault="0083435F" w:rsidP="0083435F">
      <w:pPr>
        <w:spacing w:after="0" w:line="360" w:lineRule="auto"/>
        <w:rPr>
          <w:b/>
        </w:rPr>
      </w:pPr>
      <w:r w:rsidRPr="0083435F">
        <w:rPr>
          <w:b/>
        </w:rPr>
        <w:t>Reflecting</w:t>
      </w:r>
      <w:r w:rsidR="00911796">
        <w:rPr>
          <w:b/>
        </w:rPr>
        <w:t xml:space="preserve"> on your conference experience</w:t>
      </w:r>
    </w:p>
    <w:p w14:paraId="5B700381" w14:textId="2B0350A9" w:rsidR="001C5B25" w:rsidRPr="002B4152" w:rsidRDefault="002742EC" w:rsidP="002B4152">
      <w:pPr>
        <w:spacing w:after="0" w:line="360" w:lineRule="auto"/>
        <w:rPr>
          <w:rFonts w:ascii="Calibri" w:hAnsi="Calibri"/>
        </w:rPr>
      </w:pPr>
      <w:r w:rsidRPr="0083435F">
        <w:t xml:space="preserve">Conferences </w:t>
      </w:r>
      <w:r w:rsidR="00CE1F48">
        <w:t>usually</w:t>
      </w:r>
      <w:r w:rsidR="00913A79">
        <w:t xml:space="preserve"> have </w:t>
      </w:r>
      <w:r w:rsidR="00976A6F">
        <w:t>very</w:t>
      </w:r>
      <w:r w:rsidR="0083435F" w:rsidRPr="0083435F">
        <w:t xml:space="preserve"> full</w:t>
      </w:r>
      <w:r w:rsidR="00D4740B">
        <w:t xml:space="preserve"> schedules. Afterwards,</w:t>
      </w:r>
      <w:r w:rsidRPr="0083435F">
        <w:t xml:space="preserve"> you should give yourself some time to reflect </w:t>
      </w:r>
      <w:r w:rsidR="0083435F" w:rsidRPr="0083435F">
        <w:t xml:space="preserve">on </w:t>
      </w:r>
      <w:r w:rsidRPr="0083435F">
        <w:t>your presentation</w:t>
      </w:r>
      <w:r w:rsidR="0083435F" w:rsidRPr="0083435F">
        <w:t xml:space="preserve"> and wider networking. Consider what went well and</w:t>
      </w:r>
      <w:r w:rsidRPr="0083435F">
        <w:t xml:space="preserve"> less well. Did </w:t>
      </w:r>
      <w:r w:rsidR="0083435F" w:rsidRPr="0083435F">
        <w:t>you meet any useful contact</w:t>
      </w:r>
      <w:bookmarkStart w:id="0" w:name="_GoBack"/>
      <w:bookmarkEnd w:id="0"/>
      <w:r w:rsidR="0083435F" w:rsidRPr="0083435F">
        <w:t xml:space="preserve">s in terms of future research </w:t>
      </w:r>
      <w:r w:rsidRPr="0083435F">
        <w:t xml:space="preserve">opportunities? </w:t>
      </w:r>
      <w:r w:rsidR="00820DE4">
        <w:t xml:space="preserve">If you did, </w:t>
      </w:r>
      <w:r w:rsidR="00820DE4">
        <w:rPr>
          <w:rFonts w:ascii="Calibri" w:hAnsi="Calibri"/>
        </w:rPr>
        <w:t xml:space="preserve">email is a great way to keep in touch, and </w:t>
      </w:r>
      <w:r w:rsidR="00581976">
        <w:rPr>
          <w:rFonts w:ascii="Calibri" w:hAnsi="Calibri"/>
        </w:rPr>
        <w:t xml:space="preserve">to </w:t>
      </w:r>
      <w:r w:rsidR="00820DE4">
        <w:rPr>
          <w:rFonts w:ascii="Calibri" w:hAnsi="Calibri"/>
        </w:rPr>
        <w:t xml:space="preserve">follow up with people. </w:t>
      </w:r>
      <w:r w:rsidR="00581976">
        <w:rPr>
          <w:rFonts w:ascii="Calibri" w:hAnsi="Calibri"/>
        </w:rPr>
        <w:t xml:space="preserve">Ask yourself </w:t>
      </w:r>
      <w:r w:rsidR="00581976">
        <w:t>w</w:t>
      </w:r>
      <w:r w:rsidR="0083435F" w:rsidRPr="0083435F">
        <w:t xml:space="preserve">hat </w:t>
      </w:r>
      <w:r w:rsidR="00581976">
        <w:t>you</w:t>
      </w:r>
      <w:r w:rsidR="00581976" w:rsidRPr="0083435F">
        <w:t xml:space="preserve"> </w:t>
      </w:r>
      <w:r w:rsidR="0083435F" w:rsidRPr="0083435F">
        <w:t>learnt from</w:t>
      </w:r>
      <w:r w:rsidR="00581976">
        <w:t xml:space="preserve"> attending and/or participating and consider how it will influence your research.</w:t>
      </w:r>
      <w:r w:rsidRPr="0083435F">
        <w:t xml:space="preserve"> Make some notes and discuss </w:t>
      </w:r>
      <w:r w:rsidR="0083435F" w:rsidRPr="0083435F">
        <w:t xml:space="preserve">these with your tutor as your research </w:t>
      </w:r>
      <w:r w:rsidR="0083435F" w:rsidRPr="002B4152">
        <w:rPr>
          <w:rFonts w:ascii="Calibri" w:hAnsi="Calibri"/>
        </w:rPr>
        <w:t>develops or as you think about further study or careers</w:t>
      </w:r>
      <w:r w:rsidRPr="002B4152">
        <w:rPr>
          <w:rFonts w:ascii="Calibri" w:hAnsi="Calibri"/>
        </w:rPr>
        <w:t xml:space="preserve">.  </w:t>
      </w:r>
    </w:p>
    <w:p w14:paraId="72936F9B" w14:textId="77777777" w:rsidR="0083435F" w:rsidRPr="002B4152" w:rsidRDefault="0083435F" w:rsidP="002B4152">
      <w:pPr>
        <w:spacing w:after="0" w:line="360" w:lineRule="auto"/>
        <w:rPr>
          <w:rFonts w:ascii="Calibri" w:hAnsi="Calibri"/>
          <w:b/>
        </w:rPr>
      </w:pPr>
    </w:p>
    <w:p w14:paraId="46195613" w14:textId="2A8F1303" w:rsidR="002742EC" w:rsidRPr="002B4152" w:rsidRDefault="002742EC" w:rsidP="00162738">
      <w:pPr>
        <w:spacing w:after="0" w:line="360" w:lineRule="auto"/>
        <w:rPr>
          <w:rFonts w:ascii="Calibri" w:hAnsi="Calibri"/>
          <w:b/>
        </w:rPr>
      </w:pPr>
      <w:r w:rsidRPr="002B4152">
        <w:rPr>
          <w:rFonts w:ascii="Calibri" w:hAnsi="Calibri"/>
          <w:b/>
        </w:rPr>
        <w:t>Conclusion</w:t>
      </w:r>
    </w:p>
    <w:p w14:paraId="6E66581E" w14:textId="3080D400" w:rsidR="00162738" w:rsidRDefault="00162738" w:rsidP="00162738">
      <w:pPr>
        <w:spacing w:after="0" w:line="360" w:lineRule="auto"/>
      </w:pPr>
      <w:r>
        <w:rPr>
          <w:rFonts w:ascii="Calibri" w:hAnsi="Calibri"/>
        </w:rPr>
        <w:t xml:space="preserve">Multi-disciplinary undergraduate </w:t>
      </w:r>
      <w:r w:rsidR="0083435F" w:rsidRPr="002B4152">
        <w:rPr>
          <w:rFonts w:ascii="Calibri" w:hAnsi="Calibri"/>
        </w:rPr>
        <w:t>research conferences can seem</w:t>
      </w:r>
      <w:r w:rsidR="002742EC" w:rsidRPr="002B4152">
        <w:rPr>
          <w:rFonts w:ascii="Calibri" w:hAnsi="Calibri"/>
        </w:rPr>
        <w:t xml:space="preserve"> daunting at first and </w:t>
      </w:r>
      <w:r w:rsidR="00976A6F">
        <w:rPr>
          <w:rFonts w:ascii="Calibri" w:hAnsi="Calibri"/>
        </w:rPr>
        <w:t xml:space="preserve">are </w:t>
      </w:r>
      <w:r w:rsidR="0083435F" w:rsidRPr="002B4152">
        <w:rPr>
          <w:rFonts w:ascii="Calibri" w:hAnsi="Calibri"/>
        </w:rPr>
        <w:t xml:space="preserve">quite </w:t>
      </w:r>
      <w:r w:rsidR="002742EC" w:rsidRPr="002B4152">
        <w:rPr>
          <w:rFonts w:ascii="Calibri" w:hAnsi="Calibri"/>
        </w:rPr>
        <w:t>intense</w:t>
      </w:r>
      <w:r w:rsidR="0083435F" w:rsidRPr="002B4152">
        <w:rPr>
          <w:rFonts w:ascii="Calibri" w:hAnsi="Calibri"/>
        </w:rPr>
        <w:t xml:space="preserve"> experiences. H</w:t>
      </w:r>
      <w:r w:rsidR="002742EC" w:rsidRPr="002B4152">
        <w:rPr>
          <w:rFonts w:ascii="Calibri" w:hAnsi="Calibri"/>
        </w:rPr>
        <w:t>owever</w:t>
      </w:r>
      <w:r w:rsidR="0083435F" w:rsidRPr="002B4152">
        <w:rPr>
          <w:rFonts w:ascii="Calibri" w:hAnsi="Calibri"/>
        </w:rPr>
        <w:t>,</w:t>
      </w:r>
      <w:r w:rsidR="002742EC" w:rsidRPr="002B4152">
        <w:rPr>
          <w:rFonts w:ascii="Calibri" w:hAnsi="Calibri"/>
        </w:rPr>
        <w:t xml:space="preserve"> at the same </w:t>
      </w:r>
      <w:r w:rsidR="00BA4930" w:rsidRPr="002B4152">
        <w:rPr>
          <w:rFonts w:ascii="Calibri" w:hAnsi="Calibri"/>
        </w:rPr>
        <w:t xml:space="preserve">time </w:t>
      </w:r>
      <w:r w:rsidR="0083435F" w:rsidRPr="002B4152">
        <w:rPr>
          <w:rFonts w:ascii="Calibri" w:hAnsi="Calibri"/>
        </w:rPr>
        <w:t>they offer you</w:t>
      </w:r>
      <w:r w:rsidR="00BA4930" w:rsidRPr="002B4152">
        <w:rPr>
          <w:rFonts w:ascii="Calibri" w:hAnsi="Calibri"/>
        </w:rPr>
        <w:t xml:space="preserve"> </w:t>
      </w:r>
      <w:r w:rsidR="002742EC" w:rsidRPr="002B4152">
        <w:rPr>
          <w:rFonts w:ascii="Calibri" w:hAnsi="Calibri"/>
        </w:rPr>
        <w:t xml:space="preserve">a unique and authentic </w:t>
      </w:r>
      <w:r>
        <w:rPr>
          <w:rFonts w:ascii="Calibri" w:hAnsi="Calibri"/>
        </w:rPr>
        <w:t xml:space="preserve">learning </w:t>
      </w:r>
      <w:r w:rsidR="002742EC" w:rsidRPr="002B4152">
        <w:rPr>
          <w:rFonts w:ascii="Calibri" w:hAnsi="Calibri"/>
        </w:rPr>
        <w:t xml:space="preserve">experience. </w:t>
      </w:r>
      <w:r w:rsidR="002B4152" w:rsidRPr="002B4152">
        <w:rPr>
          <w:rFonts w:ascii="Calibri" w:hAnsi="Calibri" w:cs="MinionPro-Regular"/>
        </w:rPr>
        <w:t xml:space="preserve">Through presenting your work, viewing and questioning the work of others, and negotiating answers to questions from </w:t>
      </w:r>
      <w:r>
        <w:rPr>
          <w:rFonts w:ascii="Calibri" w:hAnsi="Calibri" w:cs="MinionPro-Regular"/>
        </w:rPr>
        <w:t xml:space="preserve">your </w:t>
      </w:r>
      <w:r w:rsidR="002B4152" w:rsidRPr="002B4152">
        <w:rPr>
          <w:rFonts w:ascii="Calibri" w:hAnsi="Calibri" w:cs="MinionPro-Regular"/>
        </w:rPr>
        <w:t xml:space="preserve">peers, you are balancing alternative perspectives, and creatively reconstructing your own knowledge, understanding and conceptions of/confidence in yourself. </w:t>
      </w:r>
      <w:r w:rsidR="002B4152" w:rsidRPr="002B4152">
        <w:rPr>
          <w:rFonts w:ascii="Calibri" w:hAnsi="Calibri"/>
        </w:rPr>
        <w:t xml:space="preserve">You will </w:t>
      </w:r>
      <w:r w:rsidR="002742EC" w:rsidRPr="002B4152">
        <w:rPr>
          <w:rFonts w:ascii="Calibri" w:hAnsi="Calibri"/>
        </w:rPr>
        <w:t xml:space="preserve">walk away from </w:t>
      </w:r>
      <w:r w:rsidR="00976A6F">
        <w:rPr>
          <w:rFonts w:ascii="Calibri" w:hAnsi="Calibri"/>
        </w:rPr>
        <w:t>the</w:t>
      </w:r>
      <w:r w:rsidR="002B4152" w:rsidRPr="002B4152">
        <w:rPr>
          <w:rFonts w:ascii="Calibri" w:hAnsi="Calibri"/>
        </w:rPr>
        <w:t xml:space="preserve"> confere</w:t>
      </w:r>
      <w:r>
        <w:rPr>
          <w:rFonts w:ascii="Calibri" w:hAnsi="Calibri"/>
        </w:rPr>
        <w:t>nce</w:t>
      </w:r>
      <w:r w:rsidR="002B4152" w:rsidRPr="002B4152">
        <w:rPr>
          <w:rFonts w:ascii="Calibri" w:hAnsi="Calibri"/>
        </w:rPr>
        <w:t xml:space="preserve"> </w:t>
      </w:r>
      <w:r w:rsidR="002742EC" w:rsidRPr="002B4152">
        <w:rPr>
          <w:rFonts w:ascii="Calibri" w:hAnsi="Calibri"/>
        </w:rPr>
        <w:t>with a</w:t>
      </w:r>
      <w:r w:rsidR="002B4152" w:rsidRPr="002B4152">
        <w:rPr>
          <w:rFonts w:ascii="Calibri" w:hAnsi="Calibri"/>
        </w:rPr>
        <w:t xml:space="preserve"> real sense of pride about your</w:t>
      </w:r>
      <w:r w:rsidR="002742EC" w:rsidRPr="002B4152">
        <w:rPr>
          <w:rFonts w:ascii="Calibri" w:hAnsi="Calibri"/>
        </w:rPr>
        <w:t xml:space="preserve"> work and </w:t>
      </w:r>
      <w:r w:rsidR="00820DE4">
        <w:rPr>
          <w:rFonts w:ascii="Calibri" w:hAnsi="Calibri"/>
        </w:rPr>
        <w:t xml:space="preserve">with </w:t>
      </w:r>
      <w:r w:rsidR="002742EC" w:rsidRPr="002B4152">
        <w:rPr>
          <w:rFonts w:ascii="Calibri" w:hAnsi="Calibri"/>
        </w:rPr>
        <w:t>skills that will</w:t>
      </w:r>
      <w:r>
        <w:rPr>
          <w:rFonts w:ascii="Calibri" w:hAnsi="Calibri"/>
        </w:rPr>
        <w:t xml:space="preserve"> be useful for further study,</w:t>
      </w:r>
      <w:r w:rsidR="002742EC" w:rsidRPr="002B4152">
        <w:rPr>
          <w:rFonts w:ascii="Calibri" w:hAnsi="Calibri"/>
        </w:rPr>
        <w:t xml:space="preserve"> employment</w:t>
      </w:r>
      <w:r>
        <w:rPr>
          <w:rFonts w:ascii="Calibri" w:hAnsi="Calibri"/>
        </w:rPr>
        <w:t xml:space="preserve"> and your wider social life</w:t>
      </w:r>
      <w:r w:rsidR="002742EC" w:rsidRPr="002B4152">
        <w:rPr>
          <w:rFonts w:ascii="Calibri" w:hAnsi="Calibri"/>
        </w:rPr>
        <w:t xml:space="preserve">. </w:t>
      </w:r>
    </w:p>
    <w:p w14:paraId="4C8EBEA8" w14:textId="77777777" w:rsidR="00162738" w:rsidRDefault="00162738" w:rsidP="00162738">
      <w:pPr>
        <w:spacing w:after="0" w:line="360" w:lineRule="auto"/>
        <w:rPr>
          <w:rFonts w:ascii="Calibri" w:hAnsi="Calibri"/>
        </w:rPr>
      </w:pPr>
    </w:p>
    <w:p w14:paraId="5507E2A7" w14:textId="09BDE20B" w:rsidR="002742EC" w:rsidRPr="00162738" w:rsidRDefault="00874780" w:rsidP="00162738">
      <w:pPr>
        <w:spacing w:after="0" w:line="360" w:lineRule="auto"/>
      </w:pPr>
      <w:r>
        <w:rPr>
          <w:rFonts w:ascii="Calibri" w:hAnsi="Calibri"/>
        </w:rPr>
        <w:t>To</w:t>
      </w:r>
      <w:r w:rsidR="00162738">
        <w:rPr>
          <w:rFonts w:ascii="Calibri" w:hAnsi="Calibri"/>
        </w:rPr>
        <w:t xml:space="preserve"> make the most </w:t>
      </w:r>
      <w:r w:rsidR="002742EC" w:rsidRPr="002B4152">
        <w:rPr>
          <w:rFonts w:ascii="Calibri" w:hAnsi="Calibri"/>
        </w:rPr>
        <w:t>of these events</w:t>
      </w:r>
      <w:r w:rsidR="002B4152" w:rsidRPr="002B4152">
        <w:rPr>
          <w:rFonts w:ascii="Calibri" w:hAnsi="Calibri"/>
        </w:rPr>
        <w:t>, remember to</w:t>
      </w:r>
      <w:r w:rsidR="002742EC" w:rsidRPr="002B4152">
        <w:rPr>
          <w:rFonts w:ascii="Calibri" w:hAnsi="Calibri"/>
        </w:rPr>
        <w:t>:</w:t>
      </w:r>
    </w:p>
    <w:p w14:paraId="5401C0CE" w14:textId="77777777" w:rsidR="002B4152" w:rsidRPr="00581976" w:rsidRDefault="002B4152" w:rsidP="00162738">
      <w:pPr>
        <w:autoSpaceDE w:val="0"/>
        <w:autoSpaceDN w:val="0"/>
        <w:adjustRightInd w:val="0"/>
        <w:spacing w:after="0" w:line="360" w:lineRule="auto"/>
        <w:rPr>
          <w:rFonts w:ascii="Calibri" w:hAnsi="Calibri" w:cs="MinionPro-Regular"/>
          <w:sz w:val="8"/>
          <w:szCs w:val="8"/>
        </w:rPr>
      </w:pPr>
    </w:p>
    <w:p w14:paraId="3F86E58F" w14:textId="5D38D636" w:rsidR="002742EC" w:rsidRPr="002B4152" w:rsidRDefault="003C0A3C" w:rsidP="00162738">
      <w:pPr>
        <w:pStyle w:val="ListParagraph"/>
        <w:numPr>
          <w:ilvl w:val="0"/>
          <w:numId w:val="8"/>
        </w:numPr>
        <w:spacing w:after="0" w:line="360" w:lineRule="auto"/>
        <w:rPr>
          <w:rFonts w:ascii="Calibri" w:hAnsi="Calibri"/>
          <w:color w:val="auto"/>
        </w:rPr>
      </w:pPr>
      <w:r>
        <w:rPr>
          <w:rFonts w:ascii="Calibri" w:hAnsi="Calibri"/>
          <w:color w:val="auto"/>
        </w:rPr>
        <w:t>Take it all in -</w:t>
      </w:r>
      <w:r w:rsidR="002742EC" w:rsidRPr="002B4152">
        <w:rPr>
          <w:rFonts w:ascii="Calibri" w:hAnsi="Calibri"/>
          <w:color w:val="auto"/>
        </w:rPr>
        <w:t xml:space="preserve"> engage with the full programme, from social events, </w:t>
      </w:r>
      <w:r w:rsidR="002B4152" w:rsidRPr="002B4152">
        <w:rPr>
          <w:rFonts w:ascii="Calibri" w:hAnsi="Calibri"/>
          <w:color w:val="auto"/>
        </w:rPr>
        <w:t>to keynotes, to</w:t>
      </w:r>
      <w:r w:rsidR="002742EC" w:rsidRPr="002B4152">
        <w:rPr>
          <w:rFonts w:ascii="Calibri" w:hAnsi="Calibri"/>
          <w:color w:val="auto"/>
        </w:rPr>
        <w:t xml:space="preserve"> other students</w:t>
      </w:r>
      <w:r w:rsidR="002B4152" w:rsidRPr="002B4152">
        <w:rPr>
          <w:rFonts w:ascii="Calibri" w:hAnsi="Calibri"/>
          <w:color w:val="auto"/>
        </w:rPr>
        <w:t>’ presentations;</w:t>
      </w:r>
      <w:r w:rsidR="002742EC" w:rsidRPr="002B4152">
        <w:rPr>
          <w:rFonts w:ascii="Calibri" w:hAnsi="Calibri"/>
          <w:color w:val="auto"/>
        </w:rPr>
        <w:t xml:space="preserve"> </w:t>
      </w:r>
    </w:p>
    <w:p w14:paraId="014C6B61" w14:textId="60B61ACF" w:rsidR="002742EC" w:rsidRPr="002B4152" w:rsidRDefault="003C0A3C" w:rsidP="00162738">
      <w:pPr>
        <w:pStyle w:val="ListParagraph"/>
        <w:numPr>
          <w:ilvl w:val="0"/>
          <w:numId w:val="8"/>
        </w:numPr>
        <w:spacing w:after="0" w:line="360" w:lineRule="auto"/>
        <w:rPr>
          <w:rFonts w:ascii="Calibri" w:hAnsi="Calibri"/>
          <w:color w:val="auto"/>
        </w:rPr>
      </w:pPr>
      <w:r>
        <w:rPr>
          <w:rFonts w:ascii="Calibri" w:hAnsi="Calibri"/>
          <w:color w:val="auto"/>
        </w:rPr>
        <w:t>Relax -</w:t>
      </w:r>
      <w:r w:rsidR="002B4152" w:rsidRPr="002B4152">
        <w:rPr>
          <w:rFonts w:ascii="Calibri" w:hAnsi="Calibri"/>
          <w:color w:val="auto"/>
        </w:rPr>
        <w:t xml:space="preserve"> anyone</w:t>
      </w:r>
      <w:r w:rsidR="002742EC" w:rsidRPr="002B4152">
        <w:rPr>
          <w:rFonts w:ascii="Calibri" w:hAnsi="Calibri"/>
          <w:color w:val="auto"/>
        </w:rPr>
        <w:t xml:space="preserve"> p</w:t>
      </w:r>
      <w:r w:rsidR="002B4152" w:rsidRPr="002B4152">
        <w:rPr>
          <w:rFonts w:ascii="Calibri" w:hAnsi="Calibri"/>
          <w:color w:val="auto"/>
        </w:rPr>
        <w:t xml:space="preserve">resenting at the conference is </w:t>
      </w:r>
      <w:r w:rsidR="002742EC" w:rsidRPr="002B4152">
        <w:rPr>
          <w:rFonts w:ascii="Calibri" w:hAnsi="Calibri"/>
          <w:color w:val="auto"/>
        </w:rPr>
        <w:t>likely</w:t>
      </w:r>
      <w:r w:rsidR="002B4152" w:rsidRPr="002B4152">
        <w:rPr>
          <w:rFonts w:ascii="Calibri" w:hAnsi="Calibri"/>
          <w:color w:val="auto"/>
        </w:rPr>
        <w:t xml:space="preserve"> to be</w:t>
      </w:r>
      <w:r w:rsidR="002742EC" w:rsidRPr="002B4152">
        <w:rPr>
          <w:rFonts w:ascii="Calibri" w:hAnsi="Calibri"/>
          <w:color w:val="auto"/>
        </w:rPr>
        <w:t xml:space="preserve"> </w:t>
      </w:r>
      <w:r w:rsidR="002B4152" w:rsidRPr="002B4152">
        <w:rPr>
          <w:rFonts w:ascii="Calibri" w:hAnsi="Calibri"/>
          <w:color w:val="auto"/>
        </w:rPr>
        <w:t>a ‘first timer’</w:t>
      </w:r>
      <w:r w:rsidR="002742EC" w:rsidRPr="002B4152">
        <w:rPr>
          <w:rFonts w:ascii="Calibri" w:hAnsi="Calibri"/>
          <w:color w:val="auto"/>
        </w:rPr>
        <w:t>. Nobody know</w:t>
      </w:r>
      <w:r w:rsidR="002B4152" w:rsidRPr="002B4152">
        <w:rPr>
          <w:rFonts w:ascii="Calibri" w:hAnsi="Calibri"/>
          <w:color w:val="auto"/>
        </w:rPr>
        <w:t>s your research better than you;</w:t>
      </w:r>
    </w:p>
    <w:p w14:paraId="3C1ED3E4" w14:textId="06236DDB" w:rsidR="002742EC" w:rsidRPr="002B4152" w:rsidRDefault="002742EC" w:rsidP="00162738">
      <w:pPr>
        <w:pStyle w:val="ListParagraph"/>
        <w:numPr>
          <w:ilvl w:val="0"/>
          <w:numId w:val="8"/>
        </w:numPr>
        <w:spacing w:after="0" w:line="360" w:lineRule="auto"/>
        <w:rPr>
          <w:rFonts w:ascii="Calibri" w:hAnsi="Calibri"/>
          <w:color w:val="auto"/>
        </w:rPr>
      </w:pPr>
      <w:r w:rsidRPr="002B4152">
        <w:rPr>
          <w:rFonts w:ascii="Calibri" w:hAnsi="Calibri"/>
          <w:color w:val="auto"/>
        </w:rPr>
        <w:t>Network and take the opportunity</w:t>
      </w:r>
      <w:r w:rsidR="002B4152" w:rsidRPr="002B4152">
        <w:rPr>
          <w:rFonts w:ascii="Calibri" w:hAnsi="Calibri"/>
          <w:color w:val="auto"/>
        </w:rPr>
        <w:t xml:space="preserve"> to meet an array of new people;</w:t>
      </w:r>
      <w:r w:rsidRPr="002B4152">
        <w:rPr>
          <w:rFonts w:ascii="Calibri" w:hAnsi="Calibri"/>
          <w:color w:val="auto"/>
        </w:rPr>
        <w:t xml:space="preserve"> </w:t>
      </w:r>
    </w:p>
    <w:p w14:paraId="5AA21BB6" w14:textId="704E36C9" w:rsidR="002742EC" w:rsidRPr="002B4152" w:rsidRDefault="002742EC" w:rsidP="00162738">
      <w:pPr>
        <w:pStyle w:val="ListParagraph"/>
        <w:numPr>
          <w:ilvl w:val="0"/>
          <w:numId w:val="8"/>
        </w:numPr>
        <w:spacing w:after="0" w:line="360" w:lineRule="auto"/>
        <w:rPr>
          <w:rFonts w:ascii="Calibri" w:hAnsi="Calibri"/>
          <w:color w:val="auto"/>
        </w:rPr>
      </w:pPr>
      <w:r w:rsidRPr="002B4152">
        <w:rPr>
          <w:rFonts w:ascii="Calibri" w:hAnsi="Calibri"/>
          <w:color w:val="auto"/>
        </w:rPr>
        <w:t xml:space="preserve">Give yourself some time and space to reflect on the conference and lessons learnt for the future. </w:t>
      </w:r>
    </w:p>
    <w:p w14:paraId="0DD0475A" w14:textId="77777777" w:rsidR="00820DE4" w:rsidRDefault="00820DE4" w:rsidP="00162738">
      <w:pPr>
        <w:spacing w:after="0" w:line="360" w:lineRule="auto"/>
        <w:rPr>
          <w:rFonts w:ascii="Calibri" w:hAnsi="Calibri"/>
          <w:b/>
        </w:rPr>
      </w:pPr>
    </w:p>
    <w:p w14:paraId="0A4DFDAF" w14:textId="77777777" w:rsidR="00820DE4" w:rsidRDefault="00820DE4" w:rsidP="00162738">
      <w:pPr>
        <w:spacing w:after="0" w:line="360" w:lineRule="auto"/>
        <w:rPr>
          <w:rFonts w:ascii="Calibri" w:hAnsi="Calibri"/>
          <w:b/>
        </w:rPr>
      </w:pPr>
    </w:p>
    <w:p w14:paraId="0D2544D4" w14:textId="77777777" w:rsidR="00162738" w:rsidRDefault="00162738" w:rsidP="00162738">
      <w:pPr>
        <w:spacing w:after="0" w:line="360" w:lineRule="auto"/>
        <w:rPr>
          <w:rFonts w:ascii="Calibri" w:hAnsi="Calibri"/>
          <w:b/>
        </w:rPr>
      </w:pPr>
      <w:r>
        <w:rPr>
          <w:rFonts w:ascii="Calibri" w:hAnsi="Calibri"/>
          <w:b/>
        </w:rPr>
        <w:t xml:space="preserve">Further reading </w:t>
      </w:r>
    </w:p>
    <w:p w14:paraId="711846B3" w14:textId="0B7D147F" w:rsidR="00162738" w:rsidRPr="002B2811" w:rsidRDefault="00162738" w:rsidP="00162738">
      <w:pPr>
        <w:spacing w:after="0" w:line="360" w:lineRule="auto"/>
      </w:pPr>
      <w:r w:rsidRPr="002B2811">
        <w:rPr>
          <w:rFonts w:eastAsia="Times"/>
        </w:rPr>
        <w:t xml:space="preserve">Hay (2012) is an up-to-date textbook </w:t>
      </w:r>
      <w:r w:rsidRPr="002B2811">
        <w:t xml:space="preserve">offering a practical guide for geography and environmental science students on how to communicate clearly and effectively in an academic setting. </w:t>
      </w:r>
    </w:p>
    <w:p w14:paraId="4B5D30AC" w14:textId="77777777" w:rsidR="00162738" w:rsidRPr="002B2811" w:rsidRDefault="00162738" w:rsidP="00162738">
      <w:pPr>
        <w:spacing w:after="0" w:line="360" w:lineRule="auto"/>
      </w:pPr>
    </w:p>
    <w:p w14:paraId="75F2A9DB" w14:textId="77777777" w:rsidR="00AA1D48" w:rsidRDefault="00162738" w:rsidP="00162738">
      <w:pPr>
        <w:shd w:val="clear" w:color="auto" w:fill="FFFFFF"/>
        <w:spacing w:after="0" w:line="360" w:lineRule="auto"/>
        <w:rPr>
          <w:rFonts w:eastAsia="Times New Roman"/>
          <w:bCs/>
        </w:rPr>
      </w:pPr>
      <w:r>
        <w:t>The University of Leicester</w:t>
      </w:r>
      <w:r w:rsidRPr="002B2811">
        <w:t xml:space="preserve"> Student Learning Development website </w:t>
      </w:r>
      <w:r w:rsidRPr="002B2811">
        <w:rPr>
          <w:rFonts w:eastAsia="Times New Roman"/>
          <w:bCs/>
        </w:rPr>
        <w:t>offers a suite of open access resources that support the delivery of effective oral and poster presentations:</w:t>
      </w:r>
      <w:r w:rsidRPr="00BA3EF6">
        <w:t xml:space="preserve"> </w:t>
      </w:r>
      <w:hyperlink r:id="rId7" w:history="1">
        <w:r w:rsidRPr="00AF32E5">
          <w:rPr>
            <w:rStyle w:val="Hyperlink"/>
            <w:rFonts w:eastAsia="Times New Roman"/>
            <w:bCs/>
            <w:lang w:eastAsia="hi-IN" w:bidi="hi-IN"/>
          </w:rPr>
          <w:t>http://www2.le.ac.uk/offices/ld/resources/presentations</w:t>
        </w:r>
      </w:hyperlink>
      <w:r w:rsidRPr="002B2811">
        <w:rPr>
          <w:rFonts w:eastAsia="Times New Roman"/>
          <w:bCs/>
        </w:rPr>
        <w:t xml:space="preserve">. </w:t>
      </w:r>
    </w:p>
    <w:p w14:paraId="22121DBA" w14:textId="77777777" w:rsidR="00AA1D48" w:rsidRDefault="00AA1D48" w:rsidP="00162738">
      <w:pPr>
        <w:shd w:val="clear" w:color="auto" w:fill="FFFFFF"/>
        <w:spacing w:after="0" w:line="360" w:lineRule="auto"/>
        <w:rPr>
          <w:rFonts w:eastAsia="Times New Roman"/>
          <w:bCs/>
        </w:rPr>
      </w:pPr>
    </w:p>
    <w:p w14:paraId="7A76A919" w14:textId="21E1064D" w:rsidR="00162738" w:rsidRPr="00AA1D48" w:rsidRDefault="00AA1D48" w:rsidP="00AA1D48">
      <w:pPr>
        <w:shd w:val="clear" w:color="auto" w:fill="FFFFFF"/>
        <w:spacing w:after="0" w:line="360" w:lineRule="auto"/>
        <w:rPr>
          <w:rFonts w:eastAsia="Times New Roman"/>
          <w:bCs/>
        </w:rPr>
      </w:pPr>
      <w:r>
        <w:rPr>
          <w:rFonts w:eastAsia="Times New Roman"/>
          <w:bCs/>
        </w:rPr>
        <w:t>T</w:t>
      </w:r>
      <w:r w:rsidR="00162738" w:rsidRPr="002B2811">
        <w:rPr>
          <w:rFonts w:eastAsia="Times New Roman"/>
          <w:bCs/>
        </w:rPr>
        <w:t xml:space="preserve">he </w:t>
      </w:r>
      <w:r w:rsidR="00162738" w:rsidRPr="0063343B">
        <w:rPr>
          <w:rFonts w:eastAsia="Times New Roman"/>
          <w:bCs/>
        </w:rPr>
        <w:t xml:space="preserve">University of Oxford </w:t>
      </w:r>
      <w:r>
        <w:rPr>
          <w:rFonts w:eastAsia="Times New Roman"/>
          <w:bCs/>
        </w:rPr>
        <w:t>has produced</w:t>
      </w:r>
      <w:r w:rsidRPr="002B2811">
        <w:rPr>
          <w:rFonts w:eastAsia="Times New Roman"/>
          <w:bCs/>
        </w:rPr>
        <w:t xml:space="preserve"> a</w:t>
      </w:r>
      <w:r>
        <w:rPr>
          <w:rFonts w:eastAsia="Times New Roman"/>
          <w:bCs/>
        </w:rPr>
        <w:t xml:space="preserve"> detailed document </w:t>
      </w:r>
      <w:r w:rsidR="00162738" w:rsidRPr="0063343B">
        <w:rPr>
          <w:rFonts w:eastAsia="Times New Roman"/>
          <w:bCs/>
        </w:rPr>
        <w:t>that describes the process of creating an</w:t>
      </w:r>
      <w:r>
        <w:rPr>
          <w:rFonts w:eastAsia="Times New Roman"/>
          <w:bCs/>
        </w:rPr>
        <w:t xml:space="preserve"> academic poster</w:t>
      </w:r>
      <w:r w:rsidR="00162738" w:rsidRPr="0063343B">
        <w:rPr>
          <w:rFonts w:eastAsia="Times New Roman"/>
          <w:bCs/>
        </w:rPr>
        <w:t>:</w:t>
      </w:r>
      <w:r>
        <w:rPr>
          <w:rFonts w:eastAsia="Times New Roman"/>
          <w:bCs/>
        </w:rPr>
        <w:t xml:space="preserve"> </w:t>
      </w:r>
      <w:hyperlink r:id="rId8" w:history="1">
        <w:r w:rsidR="00162738" w:rsidRPr="0063343B">
          <w:rPr>
            <w:rStyle w:val="Hyperlink"/>
            <w:lang w:eastAsia="hi-IN" w:bidi="hi-IN"/>
          </w:rPr>
          <w:t>https://weblearn.ox.ac.uk/access/content/group/e05e05d2-f4ce-4a24-a008-031832bd1509/LearningRes_Open/Course_Book_Ppt_TIUD_Conference_Posters10.pdf</w:t>
        </w:r>
      </w:hyperlink>
    </w:p>
    <w:p w14:paraId="3CE70AB2" w14:textId="77777777" w:rsidR="0063343B" w:rsidRPr="0063343B" w:rsidRDefault="0063343B" w:rsidP="0063343B">
      <w:pPr>
        <w:spacing w:after="0" w:line="360" w:lineRule="auto"/>
      </w:pPr>
    </w:p>
    <w:p w14:paraId="430549A5" w14:textId="11C01F16" w:rsidR="0063343B" w:rsidRPr="0063343B" w:rsidRDefault="0063343B" w:rsidP="0063343B">
      <w:pPr>
        <w:spacing w:after="0" w:line="360" w:lineRule="auto"/>
      </w:pPr>
      <w:r w:rsidRPr="0063343B">
        <w:t>Hill &amp; Walkington (2016b)</w:t>
      </w:r>
      <w:r w:rsidRPr="0063343B">
        <w:rPr>
          <w:rFonts w:cs="Arial"/>
        </w:rPr>
        <w:t xml:space="preserve"> is a book chapter that makes explicit the principles of effective research communication in a variety of oral, visual and written formats, including checklists that you might use to help you prepare for and feel confident in pres</w:t>
      </w:r>
      <w:r w:rsidR="003509B2">
        <w:rPr>
          <w:rFonts w:cs="Arial"/>
        </w:rPr>
        <w:t xml:space="preserve">enting your research in conference </w:t>
      </w:r>
      <w:r w:rsidRPr="0063343B">
        <w:rPr>
          <w:rFonts w:cs="Arial"/>
        </w:rPr>
        <w:t xml:space="preserve">settings. </w:t>
      </w:r>
      <w:r w:rsidRPr="0063343B">
        <w:t xml:space="preserve"> </w:t>
      </w:r>
    </w:p>
    <w:p w14:paraId="6E3CEDA6" w14:textId="77777777" w:rsidR="00162738" w:rsidRPr="0063343B" w:rsidRDefault="00162738" w:rsidP="00162738">
      <w:pPr>
        <w:spacing w:after="0" w:line="360" w:lineRule="auto"/>
      </w:pPr>
    </w:p>
    <w:p w14:paraId="475400CC" w14:textId="3F5D2B53" w:rsidR="00162738" w:rsidRDefault="00162738" w:rsidP="00162738">
      <w:pPr>
        <w:spacing w:after="0" w:line="360" w:lineRule="auto"/>
      </w:pPr>
      <w:r w:rsidRPr="0063343B">
        <w:t>The British Conference</w:t>
      </w:r>
      <w:r w:rsidRPr="002B2811">
        <w:t xml:space="preserve"> of Undergraduate Research website offers useful material and further electronic links </w:t>
      </w:r>
      <w:r w:rsidR="00AA2027">
        <w:t>about</w:t>
      </w:r>
      <w:r>
        <w:t xml:space="preserve"> how to publish student</w:t>
      </w:r>
      <w:r w:rsidRPr="002B2811">
        <w:t xml:space="preserve"> research in geography and other disciplines:</w:t>
      </w:r>
      <w:r>
        <w:t xml:space="preserve"> </w:t>
      </w:r>
      <w:hyperlink r:id="rId9" w:history="1">
        <w:r w:rsidRPr="00AF32E5">
          <w:rPr>
            <w:rStyle w:val="Hyperlink"/>
            <w:lang w:eastAsia="hi-IN" w:bidi="hi-IN"/>
          </w:rPr>
          <w:t>http://www.bcur.org/</w:t>
        </w:r>
      </w:hyperlink>
      <w:r w:rsidRPr="00E032B3">
        <w:t>.</w:t>
      </w:r>
    </w:p>
    <w:p w14:paraId="50BB76B0" w14:textId="77777777" w:rsidR="00AA1D48" w:rsidRDefault="00AA1D48" w:rsidP="00162738">
      <w:pPr>
        <w:spacing w:after="0" w:line="360" w:lineRule="auto"/>
      </w:pPr>
    </w:p>
    <w:p w14:paraId="42C5190D" w14:textId="4ED6CFB5" w:rsidR="00AA1D48" w:rsidRPr="002B2811" w:rsidRDefault="00AA1D48" w:rsidP="00162738">
      <w:pPr>
        <w:spacing w:after="0" w:line="360" w:lineRule="auto"/>
      </w:pPr>
      <w:r>
        <w:t>Hay et al. (2005) is a Directions paper that explains how postgraduate an</w:t>
      </w:r>
      <w:r w:rsidR="00AA2027">
        <w:t>d early career geographers can</w:t>
      </w:r>
      <w:r>
        <w:t xml:space="preserve"> make the most of participation in academic conferences.</w:t>
      </w:r>
    </w:p>
    <w:p w14:paraId="7D1A8452" w14:textId="7D53475B" w:rsidR="00162738" w:rsidRDefault="00162738" w:rsidP="00162738">
      <w:pPr>
        <w:spacing w:after="0" w:line="360" w:lineRule="auto"/>
        <w:rPr>
          <w:rFonts w:ascii="Calibri" w:hAnsi="Calibri"/>
          <w:b/>
        </w:rPr>
      </w:pPr>
    </w:p>
    <w:p w14:paraId="746BFAE9" w14:textId="77777777" w:rsidR="00EB29E2" w:rsidRDefault="00EB29E2" w:rsidP="007228F3">
      <w:pPr>
        <w:spacing w:after="0" w:line="360" w:lineRule="auto"/>
        <w:rPr>
          <w:rFonts w:ascii="Calibri" w:hAnsi="Calibri"/>
          <w:b/>
        </w:rPr>
      </w:pPr>
    </w:p>
    <w:p w14:paraId="734356DC" w14:textId="77777777" w:rsidR="001C5B25" w:rsidRPr="002B4152" w:rsidRDefault="001C5B25" w:rsidP="007228F3">
      <w:pPr>
        <w:spacing w:after="0" w:line="360" w:lineRule="auto"/>
        <w:rPr>
          <w:rFonts w:ascii="Calibri" w:hAnsi="Calibri"/>
          <w:b/>
        </w:rPr>
      </w:pPr>
      <w:r w:rsidRPr="002B4152">
        <w:rPr>
          <w:rFonts w:ascii="Calibri" w:hAnsi="Calibri"/>
          <w:b/>
        </w:rPr>
        <w:t xml:space="preserve">References </w:t>
      </w:r>
    </w:p>
    <w:p w14:paraId="6409C0FE" w14:textId="0CB6498D" w:rsidR="00502872" w:rsidRDefault="00502872" w:rsidP="00502872">
      <w:pPr>
        <w:spacing w:after="0" w:line="360" w:lineRule="auto"/>
        <w:rPr>
          <w:rFonts w:eastAsia="Times"/>
        </w:rPr>
      </w:pPr>
      <w:r w:rsidRPr="006A584E">
        <w:rPr>
          <w:rFonts w:eastAsia="Times"/>
        </w:rPr>
        <w:t xml:space="preserve">Hay, I. (2012) </w:t>
      </w:r>
      <w:r w:rsidRPr="006A584E">
        <w:rPr>
          <w:rFonts w:eastAsia="Times"/>
          <w:i/>
        </w:rPr>
        <w:t xml:space="preserve">Communicating in Geography and the Environmental Sciences.  </w:t>
      </w:r>
      <w:r>
        <w:rPr>
          <w:rFonts w:eastAsia="Times"/>
        </w:rPr>
        <w:t>Fourth E</w:t>
      </w:r>
      <w:r w:rsidRPr="006A584E">
        <w:rPr>
          <w:rFonts w:eastAsia="Times"/>
        </w:rPr>
        <w:t>dition. Oxford: Oxford University Press.</w:t>
      </w:r>
    </w:p>
    <w:p w14:paraId="70B2413F" w14:textId="77777777" w:rsidR="00995D0C" w:rsidRPr="006A584E" w:rsidRDefault="00995D0C" w:rsidP="00502872">
      <w:pPr>
        <w:spacing w:after="0" w:line="360" w:lineRule="auto"/>
      </w:pPr>
    </w:p>
    <w:p w14:paraId="67C77D3A" w14:textId="2CBC088C" w:rsidR="00502872" w:rsidRDefault="00AA1D48" w:rsidP="00502872">
      <w:pPr>
        <w:spacing w:after="0" w:line="360" w:lineRule="auto"/>
        <w:rPr>
          <w:rFonts w:eastAsia="ArialUnicodeMS" w:cs="ArialUnicodeMS"/>
        </w:rPr>
      </w:pPr>
      <w:r w:rsidRPr="00AA1D48">
        <w:rPr>
          <w:rFonts w:eastAsia="ArialUnicodeMS" w:cs="ArialUnicodeMS"/>
        </w:rPr>
        <w:t xml:space="preserve">Hay, I., Dunn, K. &amp; Street, A. (2005) Making the most of your conference journey. </w:t>
      </w:r>
      <w:r w:rsidRPr="00AA1D48">
        <w:rPr>
          <w:rFonts w:eastAsia="ArialUnicodeMS" w:cs="ArialUnicodeMS"/>
          <w:i/>
        </w:rPr>
        <w:t>Journal of Geography in Higher Education</w:t>
      </w:r>
      <w:r w:rsidRPr="00AA1D48">
        <w:rPr>
          <w:rFonts w:eastAsia="ArialUnicodeMS" w:cs="ArialUnicodeMS"/>
        </w:rPr>
        <w:t>, 29, 159-171.</w:t>
      </w:r>
    </w:p>
    <w:p w14:paraId="017DF7D7" w14:textId="77777777" w:rsidR="00995D0C" w:rsidRPr="00502872" w:rsidRDefault="00995D0C" w:rsidP="00502872">
      <w:pPr>
        <w:spacing w:after="0" w:line="360" w:lineRule="auto"/>
        <w:rPr>
          <w:rFonts w:eastAsia="ArialUnicodeMS" w:cs="ArialUnicodeMS"/>
        </w:rPr>
      </w:pPr>
    </w:p>
    <w:p w14:paraId="39AD842A" w14:textId="77777777" w:rsidR="002333B4" w:rsidRPr="00F924DD" w:rsidRDefault="002333B4" w:rsidP="00502872">
      <w:pPr>
        <w:spacing w:after="0" w:line="360" w:lineRule="auto"/>
        <w:rPr>
          <w:rFonts w:ascii="Calibri" w:hAnsi="Calibri"/>
        </w:rPr>
      </w:pPr>
      <w:r w:rsidRPr="009C1FB1">
        <w:rPr>
          <w:rFonts w:ascii="Calibri" w:hAnsi="Calibri"/>
        </w:rPr>
        <w:t>Hi</w:t>
      </w:r>
      <w:r>
        <w:rPr>
          <w:rFonts w:ascii="Calibri" w:hAnsi="Calibri"/>
        </w:rPr>
        <w:t>ll, J. &amp; Walkington, H. (2016a</w:t>
      </w:r>
      <w:r w:rsidRPr="009C1FB1">
        <w:rPr>
          <w:rFonts w:ascii="Calibri" w:hAnsi="Calibri"/>
        </w:rPr>
        <w:t xml:space="preserve">) Developing graduate attributes through participation in undergraduate research conferences. </w:t>
      </w:r>
      <w:r w:rsidRPr="009C1FB1">
        <w:rPr>
          <w:rFonts w:ascii="Calibri" w:hAnsi="Calibri"/>
          <w:i/>
        </w:rPr>
        <w:t xml:space="preserve">Journal of Geography in Higher Education, </w:t>
      </w:r>
      <w:r w:rsidRPr="009C1FB1">
        <w:rPr>
          <w:rFonts w:ascii="Calibri" w:hAnsi="Calibri"/>
        </w:rPr>
        <w:t xml:space="preserve">40, 222-237. </w:t>
      </w:r>
    </w:p>
    <w:p w14:paraId="14395406" w14:textId="77777777" w:rsidR="00075A8D" w:rsidRDefault="00075A8D" w:rsidP="00502872">
      <w:pPr>
        <w:spacing w:after="0" w:line="360" w:lineRule="auto"/>
        <w:rPr>
          <w:rFonts w:ascii="Calibri" w:hAnsi="Calibri"/>
        </w:rPr>
      </w:pPr>
    </w:p>
    <w:p w14:paraId="6C20997F" w14:textId="26CF35CB" w:rsidR="002333B4" w:rsidRDefault="002333B4" w:rsidP="00502872">
      <w:pPr>
        <w:spacing w:after="0" w:line="360" w:lineRule="auto"/>
        <w:rPr>
          <w:rFonts w:ascii="Calibri" w:hAnsi="Calibri"/>
        </w:rPr>
      </w:pPr>
      <w:r w:rsidRPr="009C1FB1">
        <w:rPr>
          <w:rFonts w:ascii="Calibri" w:hAnsi="Calibri"/>
        </w:rPr>
        <w:t>Hi</w:t>
      </w:r>
      <w:r>
        <w:rPr>
          <w:rFonts w:ascii="Calibri" w:hAnsi="Calibri"/>
        </w:rPr>
        <w:t>ll, J. &amp; Walkington, H. (2016b</w:t>
      </w:r>
      <w:r w:rsidRPr="009C1FB1">
        <w:rPr>
          <w:rFonts w:ascii="Calibri" w:hAnsi="Calibri"/>
        </w:rPr>
        <w:t>) E</w:t>
      </w:r>
      <w:r>
        <w:rPr>
          <w:rFonts w:ascii="Calibri" w:hAnsi="Calibri"/>
        </w:rPr>
        <w:t>ffective research c</w:t>
      </w:r>
      <w:r w:rsidRPr="009C1FB1">
        <w:rPr>
          <w:rFonts w:ascii="Calibri" w:hAnsi="Calibri"/>
        </w:rPr>
        <w:t>ommunication. In N. Clifford, M. Cope, T. Gillespie and S. French (</w:t>
      </w:r>
      <w:proofErr w:type="spellStart"/>
      <w:proofErr w:type="gramStart"/>
      <w:r w:rsidRPr="009C1FB1">
        <w:rPr>
          <w:rFonts w:ascii="Calibri" w:hAnsi="Calibri"/>
        </w:rPr>
        <w:t>eds</w:t>
      </w:r>
      <w:proofErr w:type="spellEnd"/>
      <w:proofErr w:type="gramEnd"/>
      <w:r w:rsidRPr="009C1FB1">
        <w:rPr>
          <w:rFonts w:ascii="Calibri" w:hAnsi="Calibri"/>
        </w:rPr>
        <w:t xml:space="preserve">) </w:t>
      </w:r>
      <w:r w:rsidRPr="009C1FB1">
        <w:rPr>
          <w:rFonts w:ascii="Calibri" w:hAnsi="Calibri"/>
          <w:i/>
        </w:rPr>
        <w:t xml:space="preserve">Key Methods in Geography. </w:t>
      </w:r>
      <w:r w:rsidRPr="00F924DD">
        <w:rPr>
          <w:rFonts w:ascii="Calibri" w:hAnsi="Calibri"/>
        </w:rPr>
        <w:t>Third Edition</w:t>
      </w:r>
      <w:r>
        <w:rPr>
          <w:rFonts w:ascii="Calibri" w:hAnsi="Calibri"/>
        </w:rPr>
        <w:t>.</w:t>
      </w:r>
      <w:r w:rsidRPr="009C1FB1">
        <w:rPr>
          <w:rFonts w:ascii="Calibri" w:hAnsi="Calibri"/>
        </w:rPr>
        <w:t xml:space="preserve"> London: Sage Publishing, </w:t>
      </w:r>
      <w:r w:rsidRPr="00F924DD">
        <w:rPr>
          <w:rFonts w:ascii="Calibri" w:hAnsi="Calibri"/>
        </w:rPr>
        <w:t xml:space="preserve">pp. </w:t>
      </w:r>
      <w:r>
        <w:rPr>
          <w:rFonts w:ascii="Calibri" w:hAnsi="Calibri"/>
        </w:rPr>
        <w:t>62-87</w:t>
      </w:r>
      <w:r w:rsidRPr="00F924DD">
        <w:rPr>
          <w:rFonts w:ascii="Calibri" w:hAnsi="Calibri"/>
        </w:rPr>
        <w:t>.</w:t>
      </w:r>
    </w:p>
    <w:p w14:paraId="5899A096" w14:textId="77777777" w:rsidR="00995D0C" w:rsidRPr="002333B4" w:rsidRDefault="00995D0C" w:rsidP="00502872">
      <w:pPr>
        <w:spacing w:after="0" w:line="360" w:lineRule="auto"/>
        <w:rPr>
          <w:rFonts w:ascii="Calibri" w:hAnsi="Calibri"/>
        </w:rPr>
      </w:pPr>
    </w:p>
    <w:p w14:paraId="786F51CA" w14:textId="77777777" w:rsidR="00502872" w:rsidRDefault="00855C29" w:rsidP="00502872">
      <w:pPr>
        <w:spacing w:after="0" w:line="360" w:lineRule="auto"/>
        <w:rPr>
          <w:color w:val="000000" w:themeColor="text1"/>
        </w:rPr>
      </w:pPr>
      <w:r>
        <w:rPr>
          <w:szCs w:val="24"/>
        </w:rPr>
        <w:t xml:space="preserve">Kneale, P., Edward-Jones, A., Walkington, H. &amp; </w:t>
      </w:r>
      <w:r w:rsidRPr="00F33A9F">
        <w:rPr>
          <w:szCs w:val="24"/>
        </w:rPr>
        <w:t>Hill</w:t>
      </w:r>
      <w:r>
        <w:rPr>
          <w:szCs w:val="24"/>
        </w:rPr>
        <w:t>,</w:t>
      </w:r>
      <w:r w:rsidRPr="00F33A9F">
        <w:rPr>
          <w:szCs w:val="24"/>
        </w:rPr>
        <w:t xml:space="preserve"> J.</w:t>
      </w:r>
      <w:r>
        <w:rPr>
          <w:szCs w:val="24"/>
        </w:rPr>
        <w:t xml:space="preserve"> (2016</w:t>
      </w:r>
      <w:r w:rsidRPr="008948E5">
        <w:rPr>
          <w:szCs w:val="24"/>
        </w:rPr>
        <w:t xml:space="preserve">) </w:t>
      </w:r>
      <w:r>
        <w:t>Evaluating undergraduate research conferences as vehicles for novice researcher development</w:t>
      </w:r>
      <w:r w:rsidRPr="008948E5">
        <w:rPr>
          <w:szCs w:val="24"/>
        </w:rPr>
        <w:t xml:space="preserve">. </w:t>
      </w:r>
      <w:r>
        <w:rPr>
          <w:i/>
          <w:szCs w:val="24"/>
        </w:rPr>
        <w:t xml:space="preserve">International Journal </w:t>
      </w:r>
      <w:r w:rsidRPr="00DC2CC1">
        <w:rPr>
          <w:i/>
          <w:szCs w:val="24"/>
        </w:rPr>
        <w:t>f</w:t>
      </w:r>
      <w:r>
        <w:rPr>
          <w:i/>
          <w:szCs w:val="24"/>
        </w:rPr>
        <w:t>or</w:t>
      </w:r>
      <w:r w:rsidRPr="00DC2CC1">
        <w:rPr>
          <w:i/>
          <w:szCs w:val="24"/>
        </w:rPr>
        <w:t xml:space="preserve"> Researcher Development</w:t>
      </w:r>
      <w:r>
        <w:rPr>
          <w:szCs w:val="24"/>
        </w:rPr>
        <w:t xml:space="preserve">, 7, </w:t>
      </w:r>
      <w:r w:rsidRPr="001351C8">
        <w:rPr>
          <w:szCs w:val="24"/>
        </w:rPr>
        <w:t>159-177</w:t>
      </w:r>
      <w:r>
        <w:rPr>
          <w:szCs w:val="24"/>
        </w:rPr>
        <w:t>.</w:t>
      </w:r>
      <w:r w:rsidR="00502872" w:rsidRPr="00502872">
        <w:rPr>
          <w:color w:val="000000" w:themeColor="text1"/>
        </w:rPr>
        <w:t xml:space="preserve"> </w:t>
      </w:r>
    </w:p>
    <w:p w14:paraId="18B27E27" w14:textId="77777777" w:rsidR="00995D0C" w:rsidRDefault="00995D0C" w:rsidP="00502872">
      <w:pPr>
        <w:spacing w:after="0" w:line="360" w:lineRule="auto"/>
        <w:rPr>
          <w:color w:val="000000" w:themeColor="text1"/>
        </w:rPr>
      </w:pPr>
    </w:p>
    <w:p w14:paraId="028B44F9" w14:textId="09BEA404" w:rsidR="00EA69BF" w:rsidRPr="00820DE4" w:rsidRDefault="00502872" w:rsidP="00502872">
      <w:pPr>
        <w:spacing w:after="0" w:line="360" w:lineRule="auto"/>
        <w:rPr>
          <w:color w:val="000000" w:themeColor="text1"/>
        </w:rPr>
      </w:pPr>
      <w:r>
        <w:rPr>
          <w:color w:val="000000" w:themeColor="text1"/>
        </w:rPr>
        <w:lastRenderedPageBreak/>
        <w:t xml:space="preserve">Walkington, H., Hill, J. &amp; Kneale, P. (2017) Reciprocal elucidation: a student-led pedagogy in multidisciplinary undergraduate research conferences. </w:t>
      </w:r>
      <w:r>
        <w:rPr>
          <w:i/>
          <w:color w:val="000000" w:themeColor="text1"/>
        </w:rPr>
        <w:t xml:space="preserve">Higher Education Research &amp; Development, </w:t>
      </w:r>
      <w:r>
        <w:rPr>
          <w:color w:val="000000" w:themeColor="text1"/>
        </w:rPr>
        <w:t xml:space="preserve">36, 416-429. </w:t>
      </w:r>
    </w:p>
    <w:sectPr w:rsidR="00EA69BF" w:rsidRPr="00820DE4" w:rsidSect="007400E0">
      <w:footerReference w:type="default" r:id="rId10"/>
      <w:pgSz w:w="11900" w:h="16840"/>
      <w:pgMar w:top="1361" w:right="1304" w:bottom="136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20A53" w14:textId="77777777" w:rsidR="00EB101F" w:rsidRDefault="00EB101F" w:rsidP="0062132F">
      <w:pPr>
        <w:spacing w:after="0" w:line="240" w:lineRule="auto"/>
      </w:pPr>
      <w:r>
        <w:separator/>
      </w:r>
    </w:p>
  </w:endnote>
  <w:endnote w:type="continuationSeparator" w:id="0">
    <w:p w14:paraId="67AC6A54" w14:textId="77777777" w:rsidR="00EB101F" w:rsidRDefault="00EB101F" w:rsidP="0062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inionPro-Regular">
    <w:charset w:val="00"/>
    <w:family w:val="roman"/>
    <w:pitch w:val="default"/>
    <w:sig w:usb0="00000003" w:usb1="00000000" w:usb2="00000000" w:usb3="00000000" w:csb0="00000001" w:csb1="00000000"/>
  </w:font>
  <w:font w:name="AdvPS6F00">
    <w:charset w:val="00"/>
    <w:family w:val="roman"/>
    <w:pitch w:val="default"/>
    <w:sig w:usb0="00000003" w:usb1="00000000" w:usb2="00000000" w:usb3="00000000" w:csb0="00000001" w:csb1="00000000"/>
  </w:font>
  <w:font w:name="AdvOT46dcae81">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UnicodeMS">
    <w:altName w:val="Tahoma"/>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493532"/>
      <w:docPartObj>
        <w:docPartGallery w:val="Page Numbers (Bottom of Page)"/>
        <w:docPartUnique/>
      </w:docPartObj>
    </w:sdtPr>
    <w:sdtEndPr>
      <w:rPr>
        <w:noProof/>
      </w:rPr>
    </w:sdtEndPr>
    <w:sdtContent>
      <w:p w14:paraId="5A9AFB12" w14:textId="1F345B7C" w:rsidR="00992D91" w:rsidRDefault="00992D91">
        <w:pPr>
          <w:pStyle w:val="Footer"/>
          <w:jc w:val="center"/>
        </w:pPr>
        <w:r>
          <w:fldChar w:fldCharType="begin"/>
        </w:r>
        <w:r>
          <w:instrText xml:space="preserve"> PAGE   \* MERGEFORMAT </w:instrText>
        </w:r>
        <w:r>
          <w:fldChar w:fldCharType="separate"/>
        </w:r>
        <w:r w:rsidR="00CE1F48">
          <w:rPr>
            <w:noProof/>
          </w:rPr>
          <w:t>8</w:t>
        </w:r>
        <w:r>
          <w:rPr>
            <w:noProof/>
          </w:rPr>
          <w:fldChar w:fldCharType="end"/>
        </w:r>
      </w:p>
    </w:sdtContent>
  </w:sdt>
  <w:p w14:paraId="2B559D0D" w14:textId="77777777" w:rsidR="00992D91" w:rsidRDefault="00992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B872D" w14:textId="77777777" w:rsidR="00EB101F" w:rsidRDefault="00EB101F" w:rsidP="0062132F">
      <w:pPr>
        <w:spacing w:after="0" w:line="240" w:lineRule="auto"/>
      </w:pPr>
      <w:r>
        <w:separator/>
      </w:r>
    </w:p>
  </w:footnote>
  <w:footnote w:type="continuationSeparator" w:id="0">
    <w:p w14:paraId="7F2CA3C0" w14:textId="77777777" w:rsidR="00EB101F" w:rsidRDefault="00EB101F" w:rsidP="00621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FE6791"/>
    <w:multiLevelType w:val="hybridMultilevel"/>
    <w:tmpl w:val="DE1C5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D02033"/>
    <w:multiLevelType w:val="hybridMultilevel"/>
    <w:tmpl w:val="55E82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C5545D"/>
    <w:multiLevelType w:val="hybridMultilevel"/>
    <w:tmpl w:val="64D83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7415E5"/>
    <w:multiLevelType w:val="hybridMultilevel"/>
    <w:tmpl w:val="60505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FF6A9F"/>
    <w:multiLevelType w:val="hybridMultilevel"/>
    <w:tmpl w:val="67464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4478D2"/>
    <w:multiLevelType w:val="hybridMultilevel"/>
    <w:tmpl w:val="D040B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E51A9"/>
    <w:multiLevelType w:val="hybridMultilevel"/>
    <w:tmpl w:val="2258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0F231C"/>
    <w:multiLevelType w:val="hybridMultilevel"/>
    <w:tmpl w:val="5514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CE"/>
    <w:rsid w:val="000055B9"/>
    <w:rsid w:val="000132F9"/>
    <w:rsid w:val="00015461"/>
    <w:rsid w:val="00016722"/>
    <w:rsid w:val="000227E9"/>
    <w:rsid w:val="000259F6"/>
    <w:rsid w:val="00030837"/>
    <w:rsid w:val="000363AE"/>
    <w:rsid w:val="000403A3"/>
    <w:rsid w:val="00041F31"/>
    <w:rsid w:val="00043F0F"/>
    <w:rsid w:val="00045307"/>
    <w:rsid w:val="00045BA1"/>
    <w:rsid w:val="00047EC6"/>
    <w:rsid w:val="0005330A"/>
    <w:rsid w:val="00060B23"/>
    <w:rsid w:val="000701B9"/>
    <w:rsid w:val="00072831"/>
    <w:rsid w:val="00075A8D"/>
    <w:rsid w:val="00097EE0"/>
    <w:rsid w:val="000B135A"/>
    <w:rsid w:val="000B296C"/>
    <w:rsid w:val="000B2C98"/>
    <w:rsid w:val="000B3432"/>
    <w:rsid w:val="000B5644"/>
    <w:rsid w:val="000C071F"/>
    <w:rsid w:val="000C69F2"/>
    <w:rsid w:val="000D7FE3"/>
    <w:rsid w:val="000E5491"/>
    <w:rsid w:val="000E55C4"/>
    <w:rsid w:val="000F66C7"/>
    <w:rsid w:val="000F7296"/>
    <w:rsid w:val="00101B20"/>
    <w:rsid w:val="00106291"/>
    <w:rsid w:val="00107F19"/>
    <w:rsid w:val="00111F5A"/>
    <w:rsid w:val="00113E4B"/>
    <w:rsid w:val="001212BB"/>
    <w:rsid w:val="00136536"/>
    <w:rsid w:val="001367D7"/>
    <w:rsid w:val="001401E6"/>
    <w:rsid w:val="001479CA"/>
    <w:rsid w:val="00147ED0"/>
    <w:rsid w:val="00151F9B"/>
    <w:rsid w:val="00153B08"/>
    <w:rsid w:val="00162738"/>
    <w:rsid w:val="00185F3F"/>
    <w:rsid w:val="00186CDA"/>
    <w:rsid w:val="00193CA8"/>
    <w:rsid w:val="001960C9"/>
    <w:rsid w:val="001A5D5B"/>
    <w:rsid w:val="001B16E3"/>
    <w:rsid w:val="001B402F"/>
    <w:rsid w:val="001B5103"/>
    <w:rsid w:val="001B5209"/>
    <w:rsid w:val="001C3589"/>
    <w:rsid w:val="001C5B25"/>
    <w:rsid w:val="001C62A6"/>
    <w:rsid w:val="001D454A"/>
    <w:rsid w:val="001E06D5"/>
    <w:rsid w:val="001E19BA"/>
    <w:rsid w:val="001E645B"/>
    <w:rsid w:val="001F0E96"/>
    <w:rsid w:val="001F3BFA"/>
    <w:rsid w:val="001F6C7D"/>
    <w:rsid w:val="0022385F"/>
    <w:rsid w:val="00225BCA"/>
    <w:rsid w:val="002278EF"/>
    <w:rsid w:val="002324C6"/>
    <w:rsid w:val="002333B4"/>
    <w:rsid w:val="00244746"/>
    <w:rsid w:val="002447B8"/>
    <w:rsid w:val="00244BC0"/>
    <w:rsid w:val="00247BEF"/>
    <w:rsid w:val="0025132C"/>
    <w:rsid w:val="00271FB0"/>
    <w:rsid w:val="002742EC"/>
    <w:rsid w:val="00274780"/>
    <w:rsid w:val="00282057"/>
    <w:rsid w:val="002855CB"/>
    <w:rsid w:val="00286850"/>
    <w:rsid w:val="0029380C"/>
    <w:rsid w:val="002A25C9"/>
    <w:rsid w:val="002A46C8"/>
    <w:rsid w:val="002A53E4"/>
    <w:rsid w:val="002B1BB5"/>
    <w:rsid w:val="002B4152"/>
    <w:rsid w:val="002B54D0"/>
    <w:rsid w:val="002B6E5A"/>
    <w:rsid w:val="002C04AA"/>
    <w:rsid w:val="002C281B"/>
    <w:rsid w:val="002D3874"/>
    <w:rsid w:val="002D52C5"/>
    <w:rsid w:val="00300D50"/>
    <w:rsid w:val="00305EBB"/>
    <w:rsid w:val="003156B5"/>
    <w:rsid w:val="0031738A"/>
    <w:rsid w:val="0032291C"/>
    <w:rsid w:val="00326B4F"/>
    <w:rsid w:val="00332AB7"/>
    <w:rsid w:val="00334C12"/>
    <w:rsid w:val="00336B99"/>
    <w:rsid w:val="00342624"/>
    <w:rsid w:val="00343C48"/>
    <w:rsid w:val="0034609A"/>
    <w:rsid w:val="003509B2"/>
    <w:rsid w:val="0035330D"/>
    <w:rsid w:val="00355BFF"/>
    <w:rsid w:val="00360CB5"/>
    <w:rsid w:val="00367FAE"/>
    <w:rsid w:val="00371E46"/>
    <w:rsid w:val="00376CBD"/>
    <w:rsid w:val="00377D3D"/>
    <w:rsid w:val="00382570"/>
    <w:rsid w:val="003A0651"/>
    <w:rsid w:val="003A17A3"/>
    <w:rsid w:val="003B5F29"/>
    <w:rsid w:val="003B61EC"/>
    <w:rsid w:val="003B7FE0"/>
    <w:rsid w:val="003C07E6"/>
    <w:rsid w:val="003C0A3C"/>
    <w:rsid w:val="003C67A5"/>
    <w:rsid w:val="003D0FAB"/>
    <w:rsid w:val="003D4F48"/>
    <w:rsid w:val="003D5A8A"/>
    <w:rsid w:val="003E04D0"/>
    <w:rsid w:val="003E7D7B"/>
    <w:rsid w:val="003F2C8D"/>
    <w:rsid w:val="003F5E13"/>
    <w:rsid w:val="003F7A96"/>
    <w:rsid w:val="00407C23"/>
    <w:rsid w:val="004115DC"/>
    <w:rsid w:val="00426069"/>
    <w:rsid w:val="00430284"/>
    <w:rsid w:val="00433B35"/>
    <w:rsid w:val="00450110"/>
    <w:rsid w:val="00460582"/>
    <w:rsid w:val="004669A6"/>
    <w:rsid w:val="00472069"/>
    <w:rsid w:val="00490276"/>
    <w:rsid w:val="00491C3F"/>
    <w:rsid w:val="004B08D3"/>
    <w:rsid w:val="004C2E32"/>
    <w:rsid w:val="004C3E0B"/>
    <w:rsid w:val="004E49C9"/>
    <w:rsid w:val="004F1C3A"/>
    <w:rsid w:val="004F2FC6"/>
    <w:rsid w:val="004F3CCE"/>
    <w:rsid w:val="00502872"/>
    <w:rsid w:val="005346A2"/>
    <w:rsid w:val="00540163"/>
    <w:rsid w:val="00551AF6"/>
    <w:rsid w:val="0055290F"/>
    <w:rsid w:val="00556896"/>
    <w:rsid w:val="00557667"/>
    <w:rsid w:val="0056042E"/>
    <w:rsid w:val="00560F12"/>
    <w:rsid w:val="0056787B"/>
    <w:rsid w:val="00573C18"/>
    <w:rsid w:val="00577C71"/>
    <w:rsid w:val="0058022D"/>
    <w:rsid w:val="00581976"/>
    <w:rsid w:val="00585A4E"/>
    <w:rsid w:val="005A241E"/>
    <w:rsid w:val="005A2ED6"/>
    <w:rsid w:val="005A3BF7"/>
    <w:rsid w:val="005B02F0"/>
    <w:rsid w:val="005B6496"/>
    <w:rsid w:val="005C2885"/>
    <w:rsid w:val="005D1256"/>
    <w:rsid w:val="005D17CB"/>
    <w:rsid w:val="005D60D4"/>
    <w:rsid w:val="005F0D37"/>
    <w:rsid w:val="00603581"/>
    <w:rsid w:val="00605D2A"/>
    <w:rsid w:val="006063DD"/>
    <w:rsid w:val="0062132F"/>
    <w:rsid w:val="00624577"/>
    <w:rsid w:val="0062546E"/>
    <w:rsid w:val="00627BDD"/>
    <w:rsid w:val="00632DED"/>
    <w:rsid w:val="0063343B"/>
    <w:rsid w:val="00636C2E"/>
    <w:rsid w:val="006423B7"/>
    <w:rsid w:val="00643C06"/>
    <w:rsid w:val="00663CCE"/>
    <w:rsid w:val="006726C4"/>
    <w:rsid w:val="006778A8"/>
    <w:rsid w:val="0068036D"/>
    <w:rsid w:val="00680985"/>
    <w:rsid w:val="00683871"/>
    <w:rsid w:val="00684378"/>
    <w:rsid w:val="00693972"/>
    <w:rsid w:val="006A2FB7"/>
    <w:rsid w:val="006B02B7"/>
    <w:rsid w:val="006B1FD7"/>
    <w:rsid w:val="006B3675"/>
    <w:rsid w:val="006B5538"/>
    <w:rsid w:val="006C37FF"/>
    <w:rsid w:val="006D3461"/>
    <w:rsid w:val="006E271D"/>
    <w:rsid w:val="006E2F95"/>
    <w:rsid w:val="006F07F3"/>
    <w:rsid w:val="006F2097"/>
    <w:rsid w:val="006F60AC"/>
    <w:rsid w:val="00701472"/>
    <w:rsid w:val="00701EB7"/>
    <w:rsid w:val="00706382"/>
    <w:rsid w:val="00721FC0"/>
    <w:rsid w:val="007228F3"/>
    <w:rsid w:val="007306B9"/>
    <w:rsid w:val="00735330"/>
    <w:rsid w:val="007356EA"/>
    <w:rsid w:val="007400E0"/>
    <w:rsid w:val="00742F00"/>
    <w:rsid w:val="00744B97"/>
    <w:rsid w:val="0074714C"/>
    <w:rsid w:val="00747E0B"/>
    <w:rsid w:val="0076548B"/>
    <w:rsid w:val="00765612"/>
    <w:rsid w:val="007707DA"/>
    <w:rsid w:val="00772C6D"/>
    <w:rsid w:val="007777BB"/>
    <w:rsid w:val="007959E2"/>
    <w:rsid w:val="007A443F"/>
    <w:rsid w:val="007A54DA"/>
    <w:rsid w:val="007A6C18"/>
    <w:rsid w:val="007C4E2B"/>
    <w:rsid w:val="007C59F0"/>
    <w:rsid w:val="007D1745"/>
    <w:rsid w:val="007D7416"/>
    <w:rsid w:val="007F0F59"/>
    <w:rsid w:val="007F14F8"/>
    <w:rsid w:val="007F3251"/>
    <w:rsid w:val="007F7FE9"/>
    <w:rsid w:val="008133BE"/>
    <w:rsid w:val="00816F5A"/>
    <w:rsid w:val="00820DE4"/>
    <w:rsid w:val="00827C13"/>
    <w:rsid w:val="0083435F"/>
    <w:rsid w:val="00845717"/>
    <w:rsid w:val="008530CF"/>
    <w:rsid w:val="00853530"/>
    <w:rsid w:val="008549AE"/>
    <w:rsid w:val="00855C29"/>
    <w:rsid w:val="00862E6C"/>
    <w:rsid w:val="008656E7"/>
    <w:rsid w:val="00871F7B"/>
    <w:rsid w:val="00874780"/>
    <w:rsid w:val="0087568A"/>
    <w:rsid w:val="00883105"/>
    <w:rsid w:val="00886685"/>
    <w:rsid w:val="00892B0D"/>
    <w:rsid w:val="008A2663"/>
    <w:rsid w:val="008A73CF"/>
    <w:rsid w:val="008B21E5"/>
    <w:rsid w:val="008C103A"/>
    <w:rsid w:val="008C687F"/>
    <w:rsid w:val="008C724C"/>
    <w:rsid w:val="008D0A4B"/>
    <w:rsid w:val="008D249E"/>
    <w:rsid w:val="008E7ED4"/>
    <w:rsid w:val="008F5B59"/>
    <w:rsid w:val="00900EAA"/>
    <w:rsid w:val="00902CB1"/>
    <w:rsid w:val="0090514A"/>
    <w:rsid w:val="00905865"/>
    <w:rsid w:val="00911796"/>
    <w:rsid w:val="00913A79"/>
    <w:rsid w:val="009178F1"/>
    <w:rsid w:val="00937B91"/>
    <w:rsid w:val="009643D2"/>
    <w:rsid w:val="0096498E"/>
    <w:rsid w:val="009719CE"/>
    <w:rsid w:val="00974E97"/>
    <w:rsid w:val="0097524C"/>
    <w:rsid w:val="009759A7"/>
    <w:rsid w:val="00975C02"/>
    <w:rsid w:val="00976A6F"/>
    <w:rsid w:val="00977F6F"/>
    <w:rsid w:val="009805DB"/>
    <w:rsid w:val="00980B4F"/>
    <w:rsid w:val="009834E4"/>
    <w:rsid w:val="00984695"/>
    <w:rsid w:val="0098793D"/>
    <w:rsid w:val="00992D91"/>
    <w:rsid w:val="00995D0C"/>
    <w:rsid w:val="00996168"/>
    <w:rsid w:val="009969B3"/>
    <w:rsid w:val="009A02F1"/>
    <w:rsid w:val="009A5C79"/>
    <w:rsid w:val="009A7CC4"/>
    <w:rsid w:val="009B11D7"/>
    <w:rsid w:val="009B13A7"/>
    <w:rsid w:val="009B2FD8"/>
    <w:rsid w:val="009B6077"/>
    <w:rsid w:val="009C1BD8"/>
    <w:rsid w:val="009C1FB1"/>
    <w:rsid w:val="009C5EF8"/>
    <w:rsid w:val="009D1F6A"/>
    <w:rsid w:val="009D3AC1"/>
    <w:rsid w:val="009E1F6F"/>
    <w:rsid w:val="009E2694"/>
    <w:rsid w:val="009E50A5"/>
    <w:rsid w:val="009F6F96"/>
    <w:rsid w:val="00A102AB"/>
    <w:rsid w:val="00A124F6"/>
    <w:rsid w:val="00A3221F"/>
    <w:rsid w:val="00A33FA9"/>
    <w:rsid w:val="00A3409F"/>
    <w:rsid w:val="00A35A5F"/>
    <w:rsid w:val="00A37CEF"/>
    <w:rsid w:val="00A400D5"/>
    <w:rsid w:val="00A438E8"/>
    <w:rsid w:val="00A45875"/>
    <w:rsid w:val="00A60E2B"/>
    <w:rsid w:val="00A60E2E"/>
    <w:rsid w:val="00A6193C"/>
    <w:rsid w:val="00A63E59"/>
    <w:rsid w:val="00A84AC7"/>
    <w:rsid w:val="00A93159"/>
    <w:rsid w:val="00A94231"/>
    <w:rsid w:val="00A96939"/>
    <w:rsid w:val="00A96C50"/>
    <w:rsid w:val="00AA1D48"/>
    <w:rsid w:val="00AA2027"/>
    <w:rsid w:val="00AA2090"/>
    <w:rsid w:val="00AB0FF9"/>
    <w:rsid w:val="00AB206B"/>
    <w:rsid w:val="00AB7F9F"/>
    <w:rsid w:val="00AD5215"/>
    <w:rsid w:val="00AE09BB"/>
    <w:rsid w:val="00AE12B7"/>
    <w:rsid w:val="00B07C33"/>
    <w:rsid w:val="00B21C21"/>
    <w:rsid w:val="00B25FF9"/>
    <w:rsid w:val="00B27A54"/>
    <w:rsid w:val="00B3114E"/>
    <w:rsid w:val="00B35168"/>
    <w:rsid w:val="00B373C7"/>
    <w:rsid w:val="00B377E6"/>
    <w:rsid w:val="00B41256"/>
    <w:rsid w:val="00B41BBD"/>
    <w:rsid w:val="00B52702"/>
    <w:rsid w:val="00B56228"/>
    <w:rsid w:val="00B61953"/>
    <w:rsid w:val="00B6770B"/>
    <w:rsid w:val="00B760EB"/>
    <w:rsid w:val="00B76AC9"/>
    <w:rsid w:val="00B8181C"/>
    <w:rsid w:val="00B95249"/>
    <w:rsid w:val="00B95BEF"/>
    <w:rsid w:val="00BA0C6C"/>
    <w:rsid w:val="00BA449A"/>
    <w:rsid w:val="00BA4930"/>
    <w:rsid w:val="00BA54F4"/>
    <w:rsid w:val="00BA7178"/>
    <w:rsid w:val="00BB6D4D"/>
    <w:rsid w:val="00BB7934"/>
    <w:rsid w:val="00BC42B6"/>
    <w:rsid w:val="00BC45C3"/>
    <w:rsid w:val="00BD5C33"/>
    <w:rsid w:val="00BE23EE"/>
    <w:rsid w:val="00BE50B8"/>
    <w:rsid w:val="00BE6462"/>
    <w:rsid w:val="00BF2F84"/>
    <w:rsid w:val="00C00C7E"/>
    <w:rsid w:val="00C0127E"/>
    <w:rsid w:val="00C046F3"/>
    <w:rsid w:val="00C06902"/>
    <w:rsid w:val="00C20D72"/>
    <w:rsid w:val="00C41837"/>
    <w:rsid w:val="00C541AE"/>
    <w:rsid w:val="00C55101"/>
    <w:rsid w:val="00C60ACA"/>
    <w:rsid w:val="00C6702D"/>
    <w:rsid w:val="00C70CCE"/>
    <w:rsid w:val="00C727E4"/>
    <w:rsid w:val="00C74AD1"/>
    <w:rsid w:val="00C75784"/>
    <w:rsid w:val="00C75AFE"/>
    <w:rsid w:val="00C82030"/>
    <w:rsid w:val="00C87292"/>
    <w:rsid w:val="00C9630B"/>
    <w:rsid w:val="00CA185D"/>
    <w:rsid w:val="00CA2E19"/>
    <w:rsid w:val="00CA4F9A"/>
    <w:rsid w:val="00CB2488"/>
    <w:rsid w:val="00CB64E4"/>
    <w:rsid w:val="00CC22DD"/>
    <w:rsid w:val="00CD0056"/>
    <w:rsid w:val="00CE1F48"/>
    <w:rsid w:val="00CE7FA7"/>
    <w:rsid w:val="00CF1315"/>
    <w:rsid w:val="00CF5EA0"/>
    <w:rsid w:val="00D016C0"/>
    <w:rsid w:val="00D02901"/>
    <w:rsid w:val="00D06BEC"/>
    <w:rsid w:val="00D10E24"/>
    <w:rsid w:val="00D26160"/>
    <w:rsid w:val="00D2649E"/>
    <w:rsid w:val="00D27ADA"/>
    <w:rsid w:val="00D31EB5"/>
    <w:rsid w:val="00D4740B"/>
    <w:rsid w:val="00D60C24"/>
    <w:rsid w:val="00D6184F"/>
    <w:rsid w:val="00D63CF7"/>
    <w:rsid w:val="00D7139B"/>
    <w:rsid w:val="00D828BE"/>
    <w:rsid w:val="00D916D2"/>
    <w:rsid w:val="00DA361D"/>
    <w:rsid w:val="00DA76D4"/>
    <w:rsid w:val="00DB037B"/>
    <w:rsid w:val="00DB12E1"/>
    <w:rsid w:val="00DB54FC"/>
    <w:rsid w:val="00DB6E89"/>
    <w:rsid w:val="00DC003F"/>
    <w:rsid w:val="00DC05B0"/>
    <w:rsid w:val="00DC4E2F"/>
    <w:rsid w:val="00DD323B"/>
    <w:rsid w:val="00DD4BD4"/>
    <w:rsid w:val="00DE67D8"/>
    <w:rsid w:val="00DE736D"/>
    <w:rsid w:val="00DF00B7"/>
    <w:rsid w:val="00E02CC8"/>
    <w:rsid w:val="00E03917"/>
    <w:rsid w:val="00E06BB5"/>
    <w:rsid w:val="00E22FF2"/>
    <w:rsid w:val="00E252DA"/>
    <w:rsid w:val="00E262D1"/>
    <w:rsid w:val="00E2771A"/>
    <w:rsid w:val="00E36F00"/>
    <w:rsid w:val="00E532B5"/>
    <w:rsid w:val="00E56EC8"/>
    <w:rsid w:val="00E61E19"/>
    <w:rsid w:val="00E66BD7"/>
    <w:rsid w:val="00E72DF3"/>
    <w:rsid w:val="00E73EEB"/>
    <w:rsid w:val="00E75495"/>
    <w:rsid w:val="00E75D6A"/>
    <w:rsid w:val="00E76D03"/>
    <w:rsid w:val="00E82C9F"/>
    <w:rsid w:val="00E93EE5"/>
    <w:rsid w:val="00EA69BF"/>
    <w:rsid w:val="00EB101F"/>
    <w:rsid w:val="00EB13CB"/>
    <w:rsid w:val="00EB29E2"/>
    <w:rsid w:val="00EB37CB"/>
    <w:rsid w:val="00EC6855"/>
    <w:rsid w:val="00EC7FD1"/>
    <w:rsid w:val="00EF69D5"/>
    <w:rsid w:val="00F06793"/>
    <w:rsid w:val="00F13841"/>
    <w:rsid w:val="00F17036"/>
    <w:rsid w:val="00F240AE"/>
    <w:rsid w:val="00F40470"/>
    <w:rsid w:val="00F42910"/>
    <w:rsid w:val="00F51C84"/>
    <w:rsid w:val="00F53608"/>
    <w:rsid w:val="00F7084C"/>
    <w:rsid w:val="00F73431"/>
    <w:rsid w:val="00F73D0B"/>
    <w:rsid w:val="00F748EC"/>
    <w:rsid w:val="00F767BD"/>
    <w:rsid w:val="00F82850"/>
    <w:rsid w:val="00F93769"/>
    <w:rsid w:val="00F953A6"/>
    <w:rsid w:val="00F973C8"/>
    <w:rsid w:val="00FA090C"/>
    <w:rsid w:val="00FA6756"/>
    <w:rsid w:val="00FB0AB6"/>
    <w:rsid w:val="00FB63E1"/>
    <w:rsid w:val="00FD4F66"/>
    <w:rsid w:val="00FD5900"/>
    <w:rsid w:val="00FE0095"/>
    <w:rsid w:val="00FE1034"/>
    <w:rsid w:val="00FE1783"/>
    <w:rsid w:val="00FE19BB"/>
    <w:rsid w:val="00FF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41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FB0"/>
    <w:pPr>
      <w:spacing w:after="180" w:line="274" w:lineRule="auto"/>
    </w:pPr>
  </w:style>
  <w:style w:type="paragraph" w:styleId="Heading1">
    <w:name w:val="heading 1"/>
    <w:basedOn w:val="Normal"/>
    <w:next w:val="Normal"/>
    <w:link w:val="Heading1Char"/>
    <w:uiPriority w:val="9"/>
    <w:qFormat/>
    <w:rsid w:val="00663CCE"/>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663CCE"/>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663CCE"/>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663CCE"/>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663CCE"/>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663CCE"/>
    <w:pPr>
      <w:keepNext/>
      <w:keepLines/>
      <w:spacing w:before="200" w:after="0"/>
      <w:outlineLvl w:val="5"/>
    </w:pPr>
    <w:rPr>
      <w:rFonts w:asciiTheme="majorHAnsi" w:eastAsiaTheme="majorEastAsia" w:hAnsiTheme="majorHAnsi" w:cstheme="majorBidi"/>
      <w:iCs/>
      <w:color w:val="4472C4" w:themeColor="accent1"/>
    </w:rPr>
  </w:style>
  <w:style w:type="paragraph" w:styleId="Heading7">
    <w:name w:val="heading 7"/>
    <w:basedOn w:val="Normal"/>
    <w:next w:val="Normal"/>
    <w:link w:val="Heading7Char"/>
    <w:uiPriority w:val="9"/>
    <w:semiHidden/>
    <w:unhideWhenUsed/>
    <w:qFormat/>
    <w:rsid w:val="00663CCE"/>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663CCE"/>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63CC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CCE"/>
    <w:rPr>
      <w:rFonts w:asciiTheme="majorHAnsi" w:eastAsiaTheme="majorEastAsia" w:hAnsiTheme="majorHAnsi" w:cstheme="majorBidi"/>
      <w:bCs/>
      <w:color w:val="4472C4" w:themeColor="accent1"/>
      <w:spacing w:val="20"/>
      <w:sz w:val="32"/>
      <w:szCs w:val="28"/>
    </w:rPr>
  </w:style>
  <w:style w:type="paragraph" w:styleId="Title">
    <w:name w:val="Title"/>
    <w:basedOn w:val="Normal"/>
    <w:next w:val="Normal"/>
    <w:link w:val="TitleChar"/>
    <w:uiPriority w:val="10"/>
    <w:qFormat/>
    <w:rsid w:val="00663CCE"/>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663CCE"/>
    <w:rPr>
      <w:rFonts w:asciiTheme="majorHAnsi" w:eastAsiaTheme="majorEastAsia" w:hAnsiTheme="majorHAnsi" w:cstheme="majorBidi"/>
      <w:color w:val="44546A" w:themeColor="text2"/>
      <w:spacing w:val="30"/>
      <w:kern w:val="28"/>
      <w:sz w:val="96"/>
      <w:szCs w:val="52"/>
    </w:rPr>
  </w:style>
  <w:style w:type="character" w:customStyle="1" w:styleId="Heading2Char">
    <w:name w:val="Heading 2 Char"/>
    <w:basedOn w:val="DefaultParagraphFont"/>
    <w:link w:val="Heading2"/>
    <w:uiPriority w:val="9"/>
    <w:semiHidden/>
    <w:rsid w:val="00663CCE"/>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663CCE"/>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663CCE"/>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663CC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63CCE"/>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663CCE"/>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663CC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63CC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63CCE"/>
    <w:pPr>
      <w:spacing w:line="240" w:lineRule="auto"/>
    </w:pPr>
    <w:rPr>
      <w:rFonts w:asciiTheme="majorHAnsi" w:eastAsiaTheme="minorEastAsia" w:hAnsiTheme="majorHAnsi"/>
      <w:bCs/>
      <w:smallCaps/>
      <w:color w:val="44546A" w:themeColor="text2"/>
      <w:spacing w:val="6"/>
      <w:szCs w:val="18"/>
    </w:rPr>
  </w:style>
  <w:style w:type="paragraph" w:styleId="Subtitle">
    <w:name w:val="Subtitle"/>
    <w:basedOn w:val="Normal"/>
    <w:next w:val="Normal"/>
    <w:link w:val="SubtitleChar"/>
    <w:uiPriority w:val="11"/>
    <w:qFormat/>
    <w:rsid w:val="00663CCE"/>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663CCE"/>
    <w:rPr>
      <w:rFonts w:eastAsiaTheme="majorEastAsia" w:cstheme="majorBidi"/>
      <w:iCs/>
      <w:color w:val="44546A" w:themeColor="text2"/>
      <w:sz w:val="40"/>
      <w:szCs w:val="24"/>
    </w:rPr>
  </w:style>
  <w:style w:type="character" w:styleId="Strong">
    <w:name w:val="Strong"/>
    <w:basedOn w:val="DefaultParagraphFont"/>
    <w:uiPriority w:val="22"/>
    <w:qFormat/>
    <w:rsid w:val="00663CCE"/>
    <w:rPr>
      <w:b w:val="0"/>
      <w:bCs/>
      <w:i/>
      <w:color w:val="44546A" w:themeColor="text2"/>
    </w:rPr>
  </w:style>
  <w:style w:type="character" w:styleId="Emphasis">
    <w:name w:val="Emphasis"/>
    <w:basedOn w:val="DefaultParagraphFont"/>
    <w:uiPriority w:val="20"/>
    <w:qFormat/>
    <w:rsid w:val="00663CCE"/>
    <w:rPr>
      <w:b/>
      <w:i/>
      <w:iCs/>
    </w:rPr>
  </w:style>
  <w:style w:type="paragraph" w:styleId="NoSpacing">
    <w:name w:val="No Spacing"/>
    <w:link w:val="NoSpacingChar"/>
    <w:uiPriority w:val="1"/>
    <w:qFormat/>
    <w:rsid w:val="00663CCE"/>
    <w:pPr>
      <w:spacing w:after="0" w:line="240" w:lineRule="auto"/>
    </w:pPr>
  </w:style>
  <w:style w:type="paragraph" w:styleId="ListParagraph">
    <w:name w:val="List Paragraph"/>
    <w:basedOn w:val="Normal"/>
    <w:qFormat/>
    <w:rsid w:val="00663CCE"/>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663CCE"/>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663CCE"/>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663CCE"/>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663CCE"/>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663CCE"/>
    <w:rPr>
      <w:i/>
      <w:iCs/>
      <w:color w:val="000000"/>
    </w:rPr>
  </w:style>
  <w:style w:type="character" w:styleId="IntenseEmphasis">
    <w:name w:val="Intense Emphasis"/>
    <w:basedOn w:val="DefaultParagraphFont"/>
    <w:uiPriority w:val="21"/>
    <w:qFormat/>
    <w:rsid w:val="00663CCE"/>
    <w:rPr>
      <w:b/>
      <w:bCs/>
      <w:i/>
      <w:iCs/>
      <w:color w:val="4472C4" w:themeColor="accent1"/>
    </w:rPr>
  </w:style>
  <w:style w:type="character" w:styleId="SubtleReference">
    <w:name w:val="Subtle Reference"/>
    <w:basedOn w:val="DefaultParagraphFont"/>
    <w:uiPriority w:val="31"/>
    <w:qFormat/>
    <w:rsid w:val="00663CCE"/>
    <w:rPr>
      <w:smallCaps/>
      <w:color w:val="000000"/>
      <w:u w:val="single"/>
    </w:rPr>
  </w:style>
  <w:style w:type="character" w:styleId="IntenseReference">
    <w:name w:val="Intense Reference"/>
    <w:basedOn w:val="DefaultParagraphFont"/>
    <w:uiPriority w:val="32"/>
    <w:qFormat/>
    <w:rsid w:val="00663CCE"/>
    <w:rPr>
      <w:b w:val="0"/>
      <w:bCs/>
      <w:smallCaps/>
      <w:color w:val="4472C4" w:themeColor="accent1"/>
      <w:spacing w:val="5"/>
      <w:u w:val="single"/>
    </w:rPr>
  </w:style>
  <w:style w:type="character" w:styleId="BookTitle">
    <w:name w:val="Book Title"/>
    <w:basedOn w:val="DefaultParagraphFont"/>
    <w:uiPriority w:val="33"/>
    <w:qFormat/>
    <w:rsid w:val="00663CCE"/>
    <w:rPr>
      <w:b/>
      <w:bCs/>
      <w:caps/>
      <w:smallCaps w:val="0"/>
      <w:color w:val="44546A" w:themeColor="text2"/>
      <w:spacing w:val="10"/>
    </w:rPr>
  </w:style>
  <w:style w:type="paragraph" w:styleId="TOCHeading">
    <w:name w:val="TOC Heading"/>
    <w:basedOn w:val="Heading1"/>
    <w:next w:val="Normal"/>
    <w:uiPriority w:val="39"/>
    <w:semiHidden/>
    <w:unhideWhenUsed/>
    <w:qFormat/>
    <w:rsid w:val="00663CCE"/>
    <w:pPr>
      <w:spacing w:before="480" w:line="264" w:lineRule="auto"/>
      <w:outlineLvl w:val="9"/>
    </w:pPr>
    <w:rPr>
      <w:b/>
    </w:rPr>
  </w:style>
  <w:style w:type="paragraph" w:customStyle="1" w:styleId="PersonalName">
    <w:name w:val="Personal Name"/>
    <w:basedOn w:val="Title"/>
    <w:qFormat/>
    <w:rsid w:val="00663CCE"/>
    <w:rPr>
      <w:b/>
      <w:caps/>
      <w:color w:val="000000"/>
      <w:sz w:val="28"/>
      <w:szCs w:val="28"/>
    </w:rPr>
  </w:style>
  <w:style w:type="character" w:customStyle="1" w:styleId="NoSpacingChar">
    <w:name w:val="No Spacing Char"/>
    <w:basedOn w:val="DefaultParagraphFont"/>
    <w:link w:val="NoSpacing"/>
    <w:uiPriority w:val="1"/>
    <w:rsid w:val="00663CCE"/>
  </w:style>
  <w:style w:type="character" w:styleId="Hyperlink">
    <w:name w:val="Hyperlink"/>
    <w:basedOn w:val="DefaultParagraphFont"/>
    <w:uiPriority w:val="99"/>
    <w:unhideWhenUsed/>
    <w:rsid w:val="00551AF6"/>
    <w:rPr>
      <w:color w:val="0563C1" w:themeColor="hyperlink"/>
      <w:u w:val="single"/>
    </w:rPr>
  </w:style>
  <w:style w:type="paragraph" w:customStyle="1" w:styleId="BodyA">
    <w:name w:val="Body A"/>
    <w:rsid w:val="00E72DF3"/>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zh-CN"/>
    </w:rPr>
  </w:style>
  <w:style w:type="paragraph" w:styleId="NormalWeb">
    <w:name w:val="Normal (Web)"/>
    <w:basedOn w:val="Normal"/>
    <w:unhideWhenUsed/>
    <w:rsid w:val="009759A7"/>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rsid w:val="009D1F6A"/>
    <w:pPr>
      <w:suppressAutoHyphens/>
      <w:spacing w:after="0" w:line="100" w:lineRule="atLeast"/>
    </w:pPr>
    <w:rPr>
      <w:rFonts w:ascii="Cambria" w:eastAsia="Lucida Sans Unicode" w:hAnsi="Cambria" w:cs="Times New Roman"/>
      <w:color w:val="000000"/>
      <w:kern w:val="1"/>
      <w:sz w:val="24"/>
      <w:szCs w:val="24"/>
      <w:lang w:eastAsia="hi-IN" w:bidi="hi-IN"/>
    </w:rPr>
  </w:style>
  <w:style w:type="character" w:customStyle="1" w:styleId="PlainTextChar">
    <w:name w:val="Plain Text Char"/>
    <w:basedOn w:val="DefaultParagraphFont"/>
    <w:link w:val="PlainText"/>
    <w:rsid w:val="009D1F6A"/>
    <w:rPr>
      <w:rFonts w:ascii="Cambria" w:eastAsia="Lucida Sans Unicode" w:hAnsi="Cambria" w:cs="Times New Roman"/>
      <w:color w:val="000000"/>
      <w:kern w:val="1"/>
      <w:sz w:val="24"/>
      <w:szCs w:val="24"/>
      <w:lang w:eastAsia="hi-IN" w:bidi="hi-IN"/>
    </w:rPr>
  </w:style>
  <w:style w:type="character" w:styleId="CommentReference">
    <w:name w:val="annotation reference"/>
    <w:basedOn w:val="DefaultParagraphFont"/>
    <w:uiPriority w:val="99"/>
    <w:semiHidden/>
    <w:unhideWhenUsed/>
    <w:rsid w:val="00BA4930"/>
    <w:rPr>
      <w:sz w:val="16"/>
      <w:szCs w:val="16"/>
    </w:rPr>
  </w:style>
  <w:style w:type="paragraph" w:styleId="CommentText">
    <w:name w:val="annotation text"/>
    <w:basedOn w:val="Normal"/>
    <w:link w:val="CommentTextChar"/>
    <w:uiPriority w:val="99"/>
    <w:semiHidden/>
    <w:unhideWhenUsed/>
    <w:rsid w:val="00BA4930"/>
    <w:pPr>
      <w:spacing w:line="240" w:lineRule="auto"/>
    </w:pPr>
    <w:rPr>
      <w:sz w:val="20"/>
      <w:szCs w:val="20"/>
    </w:rPr>
  </w:style>
  <w:style w:type="character" w:customStyle="1" w:styleId="CommentTextChar">
    <w:name w:val="Comment Text Char"/>
    <w:basedOn w:val="DefaultParagraphFont"/>
    <w:link w:val="CommentText"/>
    <w:uiPriority w:val="99"/>
    <w:semiHidden/>
    <w:rsid w:val="00BA4930"/>
    <w:rPr>
      <w:sz w:val="20"/>
      <w:szCs w:val="20"/>
    </w:rPr>
  </w:style>
  <w:style w:type="paragraph" w:styleId="CommentSubject">
    <w:name w:val="annotation subject"/>
    <w:basedOn w:val="CommentText"/>
    <w:next w:val="CommentText"/>
    <w:link w:val="CommentSubjectChar"/>
    <w:uiPriority w:val="99"/>
    <w:semiHidden/>
    <w:unhideWhenUsed/>
    <w:rsid w:val="00BA4930"/>
    <w:rPr>
      <w:b/>
      <w:bCs/>
    </w:rPr>
  </w:style>
  <w:style w:type="character" w:customStyle="1" w:styleId="CommentSubjectChar">
    <w:name w:val="Comment Subject Char"/>
    <w:basedOn w:val="CommentTextChar"/>
    <w:link w:val="CommentSubject"/>
    <w:uiPriority w:val="99"/>
    <w:semiHidden/>
    <w:rsid w:val="00BA4930"/>
    <w:rPr>
      <w:b/>
      <w:bCs/>
      <w:sz w:val="20"/>
      <w:szCs w:val="20"/>
    </w:rPr>
  </w:style>
  <w:style w:type="paragraph" w:styleId="BalloonText">
    <w:name w:val="Balloon Text"/>
    <w:basedOn w:val="Normal"/>
    <w:link w:val="BalloonTextChar"/>
    <w:uiPriority w:val="99"/>
    <w:semiHidden/>
    <w:unhideWhenUsed/>
    <w:rsid w:val="00BA4930"/>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BA4930"/>
    <w:rPr>
      <w:rFonts w:ascii="Arial" w:hAnsi="Arial" w:cs="Arial"/>
      <w:sz w:val="18"/>
      <w:szCs w:val="18"/>
    </w:rPr>
  </w:style>
  <w:style w:type="table" w:styleId="TableGrid">
    <w:name w:val="Table Grid"/>
    <w:basedOn w:val="TableNormal"/>
    <w:uiPriority w:val="39"/>
    <w:rsid w:val="00E9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1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32F"/>
  </w:style>
  <w:style w:type="paragraph" w:styleId="Footer">
    <w:name w:val="footer"/>
    <w:basedOn w:val="Normal"/>
    <w:link w:val="FooterChar"/>
    <w:uiPriority w:val="99"/>
    <w:unhideWhenUsed/>
    <w:rsid w:val="00621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32F"/>
  </w:style>
  <w:style w:type="character" w:styleId="FollowedHyperlink">
    <w:name w:val="FollowedHyperlink"/>
    <w:basedOn w:val="DefaultParagraphFont"/>
    <w:uiPriority w:val="99"/>
    <w:semiHidden/>
    <w:unhideWhenUsed/>
    <w:rsid w:val="003509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31851">
      <w:bodyDiv w:val="1"/>
      <w:marLeft w:val="0"/>
      <w:marRight w:val="0"/>
      <w:marTop w:val="0"/>
      <w:marBottom w:val="0"/>
      <w:divBdr>
        <w:top w:val="none" w:sz="0" w:space="0" w:color="auto"/>
        <w:left w:val="none" w:sz="0" w:space="0" w:color="auto"/>
        <w:bottom w:val="none" w:sz="0" w:space="0" w:color="auto"/>
        <w:right w:val="none" w:sz="0" w:space="0" w:color="auto"/>
      </w:divBdr>
      <w:divsChild>
        <w:div w:id="1283222148">
          <w:marLeft w:val="0"/>
          <w:marRight w:val="0"/>
          <w:marTop w:val="0"/>
          <w:marBottom w:val="0"/>
          <w:divBdr>
            <w:top w:val="none" w:sz="0" w:space="0" w:color="auto"/>
            <w:left w:val="none" w:sz="0" w:space="0" w:color="auto"/>
            <w:bottom w:val="none" w:sz="0" w:space="0" w:color="auto"/>
            <w:right w:val="none" w:sz="0" w:space="0" w:color="auto"/>
          </w:divBdr>
          <w:divsChild>
            <w:div w:id="637610095">
              <w:marLeft w:val="0"/>
              <w:marRight w:val="0"/>
              <w:marTop w:val="0"/>
              <w:marBottom w:val="0"/>
              <w:divBdr>
                <w:top w:val="none" w:sz="0" w:space="0" w:color="auto"/>
                <w:left w:val="none" w:sz="0" w:space="0" w:color="auto"/>
                <w:bottom w:val="none" w:sz="0" w:space="0" w:color="auto"/>
                <w:right w:val="none" w:sz="0" w:space="0" w:color="auto"/>
              </w:divBdr>
              <w:divsChild>
                <w:div w:id="9596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learn.ox.ac.uk/access/content/group/e05e05d2-f4ce-4a24-a008-031832bd1509/LearningRes_Open/Course_Book_Ppt_TIUD_Conference_Posters10.pdf" TargetMode="External"/><Relationship Id="rId3" Type="http://schemas.openxmlformats.org/officeDocument/2006/relationships/settings" Target="settings.xml"/><Relationship Id="rId7" Type="http://schemas.openxmlformats.org/officeDocument/2006/relationships/hyperlink" Target="http://www2.le.ac.uk/offices/ld/resources/present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cu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8</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West</dc:creator>
  <cp:keywords/>
  <dc:description/>
  <cp:lastModifiedBy>Jennifer Hill</cp:lastModifiedBy>
  <cp:revision>56</cp:revision>
  <dcterms:created xsi:type="dcterms:W3CDTF">2017-10-09T15:35:00Z</dcterms:created>
  <dcterms:modified xsi:type="dcterms:W3CDTF">2017-10-28T17:17:00Z</dcterms:modified>
</cp:coreProperties>
</file>