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EAFB6" w14:textId="1221A0AA" w:rsidR="00443076" w:rsidRPr="001E5D2C" w:rsidRDefault="00730B6D" w:rsidP="00924A2D">
      <w:pPr>
        <w:spacing w:line="360" w:lineRule="auto"/>
        <w:jc w:val="both"/>
        <w:rPr>
          <w:rFonts w:ascii="Times New Roman" w:hAnsi="Times New Roman" w:cs="Times New Roman"/>
          <w:b/>
          <w:sz w:val="24"/>
          <w:szCs w:val="24"/>
        </w:rPr>
      </w:pPr>
      <w:r w:rsidRPr="001E5D2C">
        <w:rPr>
          <w:rFonts w:ascii="Times New Roman" w:eastAsia="Times New Roman" w:hAnsi="Times New Roman" w:cs="Times New Roman"/>
          <w:b/>
          <w:sz w:val="24"/>
          <w:szCs w:val="24"/>
        </w:rPr>
        <w:t xml:space="preserve">‘Too scared to </w:t>
      </w:r>
      <w:r w:rsidR="00A656E9" w:rsidRPr="001E5D2C">
        <w:rPr>
          <w:rFonts w:ascii="Times New Roman" w:eastAsia="Times New Roman" w:hAnsi="Times New Roman" w:cs="Times New Roman"/>
          <w:b/>
          <w:sz w:val="24"/>
          <w:szCs w:val="24"/>
        </w:rPr>
        <w:t xml:space="preserve">prosecute and too scared to </w:t>
      </w:r>
      <w:r w:rsidRPr="001E5D2C">
        <w:rPr>
          <w:rFonts w:ascii="Times New Roman" w:eastAsia="Times New Roman" w:hAnsi="Times New Roman" w:cs="Times New Roman"/>
          <w:b/>
          <w:sz w:val="24"/>
          <w:szCs w:val="24"/>
        </w:rPr>
        <w:t>jail?’</w:t>
      </w:r>
      <w:r w:rsidRPr="001E5D2C">
        <w:rPr>
          <w:rFonts w:ascii="Times New Roman" w:hAnsi="Times New Roman" w:cs="Times New Roman"/>
          <w:b/>
          <w:sz w:val="24"/>
          <w:szCs w:val="24"/>
        </w:rPr>
        <w:t xml:space="preserve"> </w:t>
      </w:r>
      <w:r w:rsidR="00A656E9" w:rsidRPr="001E5D2C">
        <w:rPr>
          <w:rFonts w:ascii="Times New Roman" w:hAnsi="Times New Roman" w:cs="Times New Roman"/>
          <w:b/>
          <w:sz w:val="24"/>
          <w:szCs w:val="24"/>
        </w:rPr>
        <w:t>A critical and comparative analysis of enforcement of financial crime legislation</w:t>
      </w:r>
      <w:r w:rsidR="00A61F08" w:rsidRPr="001E5D2C">
        <w:rPr>
          <w:rFonts w:ascii="Times New Roman" w:hAnsi="Times New Roman" w:cs="Times New Roman"/>
          <w:b/>
          <w:sz w:val="24"/>
          <w:szCs w:val="24"/>
        </w:rPr>
        <w:t xml:space="preserve"> against corporations</w:t>
      </w:r>
      <w:r w:rsidR="00A656E9" w:rsidRPr="001E5D2C">
        <w:rPr>
          <w:rFonts w:ascii="Times New Roman" w:hAnsi="Times New Roman" w:cs="Times New Roman"/>
          <w:b/>
          <w:sz w:val="24"/>
          <w:szCs w:val="24"/>
        </w:rPr>
        <w:t xml:space="preserve"> in the United States of America and the United Kingdom</w:t>
      </w:r>
    </w:p>
    <w:p w14:paraId="553059DC" w14:textId="21E2976F" w:rsidR="003879B7" w:rsidRPr="001E5D2C" w:rsidRDefault="00443076" w:rsidP="003879B7">
      <w:pPr>
        <w:spacing w:line="360" w:lineRule="auto"/>
        <w:jc w:val="both"/>
        <w:rPr>
          <w:rFonts w:ascii="Times New Roman" w:hAnsi="Times New Roman" w:cs="Times New Roman"/>
          <w:sz w:val="24"/>
          <w:szCs w:val="24"/>
        </w:rPr>
      </w:pPr>
      <w:r w:rsidRPr="001E5D2C">
        <w:rPr>
          <w:rFonts w:ascii="Times New Roman" w:hAnsi="Times New Roman" w:cs="Times New Roman"/>
          <w:sz w:val="24"/>
          <w:szCs w:val="24"/>
        </w:rPr>
        <w:t>Dr. Nicholas Ryder</w:t>
      </w:r>
      <w:r w:rsidR="00CE132E" w:rsidRPr="001E5D2C">
        <w:rPr>
          <w:rFonts w:ascii="Times New Roman" w:hAnsi="Times New Roman" w:cs="Times New Roman"/>
          <w:sz w:val="24"/>
          <w:szCs w:val="24"/>
        </w:rPr>
        <w:t>,</w:t>
      </w:r>
      <w:r w:rsidR="003879B7">
        <w:rPr>
          <w:rFonts w:ascii="Times New Roman" w:hAnsi="Times New Roman" w:cs="Times New Roman"/>
          <w:sz w:val="24"/>
          <w:szCs w:val="24"/>
        </w:rPr>
        <w:t xml:space="preserve"> </w:t>
      </w:r>
      <w:r w:rsidR="00B96218" w:rsidRPr="001E5D2C">
        <w:rPr>
          <w:rFonts w:ascii="Times New Roman" w:hAnsi="Times New Roman" w:cs="Times New Roman"/>
          <w:sz w:val="24"/>
          <w:szCs w:val="24"/>
        </w:rPr>
        <w:t>Professor in Financial Crime</w:t>
      </w:r>
      <w:r w:rsidR="00CE132E" w:rsidRPr="001E5D2C">
        <w:rPr>
          <w:rFonts w:ascii="Times New Roman" w:hAnsi="Times New Roman" w:cs="Times New Roman"/>
          <w:sz w:val="24"/>
          <w:szCs w:val="24"/>
        </w:rPr>
        <w:t>,</w:t>
      </w:r>
      <w:r w:rsidR="003879B7" w:rsidRPr="003879B7">
        <w:rPr>
          <w:rFonts w:ascii="Times New Roman" w:hAnsi="Times New Roman" w:cs="Times New Roman"/>
          <w:sz w:val="24"/>
          <w:szCs w:val="24"/>
        </w:rPr>
        <w:t xml:space="preserve"> </w:t>
      </w:r>
      <w:r w:rsidR="003879B7" w:rsidRPr="001E5D2C">
        <w:rPr>
          <w:rFonts w:ascii="Times New Roman" w:hAnsi="Times New Roman" w:cs="Times New Roman"/>
          <w:sz w:val="24"/>
          <w:szCs w:val="24"/>
        </w:rPr>
        <w:t>Bristol Law School,</w:t>
      </w:r>
      <w:r w:rsidR="003879B7">
        <w:rPr>
          <w:rFonts w:ascii="Times New Roman" w:hAnsi="Times New Roman" w:cs="Times New Roman"/>
          <w:sz w:val="24"/>
          <w:szCs w:val="24"/>
        </w:rPr>
        <w:t xml:space="preserve"> </w:t>
      </w:r>
      <w:r w:rsidR="003879B7" w:rsidRPr="001E5D2C">
        <w:rPr>
          <w:rFonts w:ascii="Times New Roman" w:hAnsi="Times New Roman" w:cs="Times New Roman"/>
          <w:sz w:val="24"/>
          <w:szCs w:val="24"/>
        </w:rPr>
        <w:t>Faculty of Business and Law,</w:t>
      </w:r>
      <w:r w:rsidR="003879B7">
        <w:rPr>
          <w:rFonts w:ascii="Times New Roman" w:hAnsi="Times New Roman" w:cs="Times New Roman"/>
          <w:sz w:val="24"/>
          <w:szCs w:val="24"/>
        </w:rPr>
        <w:t xml:space="preserve"> </w:t>
      </w:r>
      <w:r w:rsidR="003879B7" w:rsidRPr="001E5D2C">
        <w:rPr>
          <w:rFonts w:ascii="Times New Roman" w:hAnsi="Times New Roman" w:cs="Times New Roman"/>
          <w:sz w:val="24"/>
          <w:szCs w:val="24"/>
        </w:rPr>
        <w:t>University of the West of England,</w:t>
      </w:r>
      <w:r w:rsidR="003879B7">
        <w:rPr>
          <w:rFonts w:ascii="Times New Roman" w:hAnsi="Times New Roman" w:cs="Times New Roman"/>
          <w:sz w:val="24"/>
          <w:szCs w:val="24"/>
        </w:rPr>
        <w:t xml:space="preserve"> </w:t>
      </w:r>
      <w:r w:rsidR="003879B7" w:rsidRPr="001E5D2C">
        <w:rPr>
          <w:rFonts w:ascii="Times New Roman" w:hAnsi="Times New Roman" w:cs="Times New Roman"/>
          <w:sz w:val="24"/>
          <w:szCs w:val="24"/>
        </w:rPr>
        <w:t>Bristol.</w:t>
      </w:r>
      <w:r w:rsidR="003879B7">
        <w:rPr>
          <w:rStyle w:val="FootnoteReference"/>
          <w:rFonts w:ascii="Times New Roman" w:hAnsi="Times New Roman" w:cs="Times New Roman"/>
          <w:sz w:val="24"/>
          <w:szCs w:val="24"/>
        </w:rPr>
        <w:footnoteReference w:customMarkFollows="1" w:id="1"/>
        <w:t>+</w:t>
      </w:r>
    </w:p>
    <w:p w14:paraId="63E20A2F" w14:textId="77777777" w:rsidR="00944E60" w:rsidRDefault="00944E60">
      <w:pPr>
        <w:rPr>
          <w:rFonts w:ascii="Times New Roman" w:hAnsi="Times New Roman" w:cs="Times New Roman"/>
          <w:b/>
          <w:sz w:val="24"/>
          <w:szCs w:val="24"/>
        </w:rPr>
      </w:pPr>
      <w:r w:rsidRPr="00944E60">
        <w:rPr>
          <w:rFonts w:ascii="Times New Roman" w:hAnsi="Times New Roman" w:cs="Times New Roman"/>
          <w:b/>
          <w:sz w:val="24"/>
          <w:szCs w:val="24"/>
        </w:rPr>
        <w:t>Key Words</w:t>
      </w:r>
      <w:r>
        <w:rPr>
          <w:rFonts w:ascii="Times New Roman" w:hAnsi="Times New Roman" w:cs="Times New Roman"/>
          <w:b/>
          <w:sz w:val="24"/>
          <w:szCs w:val="24"/>
        </w:rPr>
        <w:t>:</w:t>
      </w:r>
    </w:p>
    <w:p w14:paraId="46C14A44" w14:textId="48B2F522" w:rsidR="00BF253C" w:rsidRPr="00944E60" w:rsidRDefault="00944E60">
      <w:pPr>
        <w:rPr>
          <w:rFonts w:ascii="Times New Roman" w:hAnsi="Times New Roman" w:cs="Times New Roman"/>
          <w:b/>
          <w:sz w:val="24"/>
          <w:szCs w:val="24"/>
        </w:rPr>
      </w:pPr>
      <w:r>
        <w:rPr>
          <w:rFonts w:ascii="Times New Roman" w:hAnsi="Times New Roman" w:cs="Times New Roman"/>
          <w:sz w:val="24"/>
          <w:szCs w:val="24"/>
        </w:rPr>
        <w:t>Financial crime, corporate criminal liability, financial crime, identification doctrine, deferred prosecution agreements and HSBC.</w:t>
      </w:r>
      <w:r w:rsidR="00BF253C" w:rsidRPr="00944E60">
        <w:rPr>
          <w:rFonts w:ascii="Times New Roman" w:hAnsi="Times New Roman" w:cs="Times New Roman"/>
          <w:b/>
          <w:sz w:val="24"/>
          <w:szCs w:val="24"/>
        </w:rPr>
        <w:br w:type="page"/>
      </w:r>
    </w:p>
    <w:p w14:paraId="004AF4CA" w14:textId="77777777" w:rsidR="00D41D81" w:rsidRPr="001E5D2C" w:rsidRDefault="00D41D81" w:rsidP="00A4145B">
      <w:pPr>
        <w:spacing w:after="0" w:line="360" w:lineRule="auto"/>
        <w:jc w:val="both"/>
        <w:rPr>
          <w:rFonts w:ascii="Times New Roman" w:hAnsi="Times New Roman" w:cs="Times New Roman"/>
          <w:b/>
          <w:sz w:val="24"/>
          <w:szCs w:val="24"/>
        </w:rPr>
      </w:pPr>
    </w:p>
    <w:p w14:paraId="569D93F1" w14:textId="77777777" w:rsidR="00A4145B" w:rsidRPr="001E5D2C" w:rsidRDefault="00A4145B" w:rsidP="00A4145B">
      <w:pPr>
        <w:spacing w:after="0" w:line="360" w:lineRule="auto"/>
        <w:jc w:val="both"/>
        <w:rPr>
          <w:rFonts w:ascii="Times New Roman" w:hAnsi="Times New Roman" w:cs="Times New Roman"/>
          <w:b/>
          <w:sz w:val="24"/>
          <w:szCs w:val="24"/>
        </w:rPr>
      </w:pPr>
      <w:r w:rsidRPr="001E5D2C">
        <w:rPr>
          <w:rFonts w:ascii="Times New Roman" w:hAnsi="Times New Roman" w:cs="Times New Roman"/>
          <w:b/>
          <w:sz w:val="24"/>
          <w:szCs w:val="24"/>
        </w:rPr>
        <w:t>Abstract</w:t>
      </w:r>
    </w:p>
    <w:p w14:paraId="764164FB" w14:textId="77777777" w:rsidR="00A4145B" w:rsidRPr="001E5D2C" w:rsidRDefault="00A4145B" w:rsidP="00A4145B">
      <w:pPr>
        <w:spacing w:after="0" w:line="360" w:lineRule="auto"/>
        <w:jc w:val="both"/>
        <w:rPr>
          <w:rFonts w:ascii="Times New Roman" w:hAnsi="Times New Roman" w:cs="Times New Roman"/>
          <w:sz w:val="24"/>
          <w:szCs w:val="24"/>
        </w:rPr>
      </w:pPr>
    </w:p>
    <w:p w14:paraId="478AEE9A" w14:textId="4B19C054" w:rsidR="00A4145B" w:rsidRPr="001E5D2C" w:rsidRDefault="001A0868" w:rsidP="00A4145B">
      <w:pPr>
        <w:spacing w:after="0" w:line="360" w:lineRule="auto"/>
        <w:jc w:val="both"/>
        <w:rPr>
          <w:rFonts w:ascii="Times New Roman" w:hAnsi="Times New Roman" w:cs="Times New Roman"/>
          <w:sz w:val="24"/>
          <w:szCs w:val="24"/>
        </w:rPr>
      </w:pPr>
      <w:r w:rsidRPr="00473171">
        <w:rPr>
          <w:rFonts w:ascii="Times New Roman" w:hAnsi="Times New Roman" w:cs="Times New Roman"/>
          <w:sz w:val="24"/>
          <w:szCs w:val="24"/>
        </w:rPr>
        <w:t xml:space="preserve">This paper has two aims.  Firstly, it critically </w:t>
      </w:r>
      <w:r w:rsidR="00BF5864" w:rsidRPr="00473171">
        <w:rPr>
          <w:rFonts w:ascii="Times New Roman" w:hAnsi="Times New Roman" w:cs="Times New Roman"/>
          <w:sz w:val="24"/>
          <w:szCs w:val="24"/>
        </w:rPr>
        <w:t xml:space="preserve">considers </w:t>
      </w:r>
      <w:r w:rsidRPr="00473171">
        <w:rPr>
          <w:rFonts w:ascii="Times New Roman" w:hAnsi="Times New Roman" w:cs="Times New Roman"/>
          <w:sz w:val="24"/>
          <w:szCs w:val="24"/>
        </w:rPr>
        <w:t>the responses to</w:t>
      </w:r>
      <w:r w:rsidR="00BF5864" w:rsidRPr="00473171">
        <w:rPr>
          <w:rFonts w:ascii="Times New Roman" w:hAnsi="Times New Roman" w:cs="Times New Roman"/>
          <w:sz w:val="24"/>
          <w:szCs w:val="24"/>
        </w:rPr>
        <w:t>wards</w:t>
      </w:r>
      <w:r w:rsidRPr="00473171">
        <w:rPr>
          <w:rFonts w:ascii="Times New Roman" w:hAnsi="Times New Roman" w:cs="Times New Roman"/>
          <w:sz w:val="24"/>
          <w:szCs w:val="24"/>
        </w:rPr>
        <w:t xml:space="preserve"> </w:t>
      </w:r>
      <w:r w:rsidR="00BF5864" w:rsidRPr="00473171">
        <w:rPr>
          <w:rFonts w:ascii="Times New Roman" w:hAnsi="Times New Roman" w:cs="Times New Roman"/>
          <w:sz w:val="24"/>
          <w:szCs w:val="24"/>
        </w:rPr>
        <w:t xml:space="preserve">tackling </w:t>
      </w:r>
      <w:r w:rsidR="00680B5C" w:rsidRPr="00473171">
        <w:rPr>
          <w:rFonts w:ascii="Times New Roman" w:hAnsi="Times New Roman" w:cs="Times New Roman"/>
          <w:sz w:val="24"/>
          <w:szCs w:val="24"/>
        </w:rPr>
        <w:t xml:space="preserve">corporate financial crime </w:t>
      </w:r>
      <w:r w:rsidRPr="00473171">
        <w:rPr>
          <w:rFonts w:ascii="Times New Roman" w:hAnsi="Times New Roman" w:cs="Times New Roman"/>
          <w:sz w:val="24"/>
          <w:szCs w:val="24"/>
        </w:rPr>
        <w:t xml:space="preserve">in the United States </w:t>
      </w:r>
      <w:r w:rsidR="00CE132E" w:rsidRPr="00473171">
        <w:rPr>
          <w:rFonts w:ascii="Times New Roman" w:hAnsi="Times New Roman" w:cs="Times New Roman"/>
          <w:sz w:val="24"/>
          <w:szCs w:val="24"/>
        </w:rPr>
        <w:t>of America</w:t>
      </w:r>
      <w:r w:rsidR="00DA40E6" w:rsidRPr="00473171">
        <w:rPr>
          <w:rFonts w:ascii="Times New Roman" w:hAnsi="Times New Roman" w:cs="Times New Roman"/>
          <w:sz w:val="24"/>
          <w:szCs w:val="24"/>
        </w:rPr>
        <w:t xml:space="preserve"> (US)</w:t>
      </w:r>
      <w:r w:rsidRPr="00473171">
        <w:rPr>
          <w:rFonts w:ascii="Times New Roman" w:hAnsi="Times New Roman" w:cs="Times New Roman"/>
          <w:sz w:val="24"/>
          <w:szCs w:val="24"/>
        </w:rPr>
        <w:t xml:space="preserve">.  </w:t>
      </w:r>
      <w:r w:rsidR="00C84311" w:rsidRPr="00473171">
        <w:rPr>
          <w:rFonts w:ascii="Times New Roman" w:hAnsi="Times New Roman" w:cs="Times New Roman"/>
          <w:sz w:val="24"/>
          <w:szCs w:val="24"/>
        </w:rPr>
        <w:t xml:space="preserve">Secondly, it </w:t>
      </w:r>
      <w:r w:rsidR="00800B0D" w:rsidRPr="00473171">
        <w:rPr>
          <w:rFonts w:ascii="Times New Roman" w:hAnsi="Times New Roman" w:cs="Times New Roman"/>
          <w:sz w:val="24"/>
          <w:szCs w:val="24"/>
        </w:rPr>
        <w:t xml:space="preserve">analyses the </w:t>
      </w:r>
      <w:r w:rsidR="00BF5864" w:rsidRPr="00473171">
        <w:rPr>
          <w:rFonts w:ascii="Times New Roman" w:hAnsi="Times New Roman" w:cs="Times New Roman"/>
          <w:sz w:val="24"/>
          <w:szCs w:val="24"/>
        </w:rPr>
        <w:t>United Kingdom’s</w:t>
      </w:r>
      <w:r w:rsidR="00DA40E6" w:rsidRPr="00473171">
        <w:rPr>
          <w:rFonts w:ascii="Times New Roman" w:hAnsi="Times New Roman" w:cs="Times New Roman"/>
          <w:sz w:val="24"/>
          <w:szCs w:val="24"/>
        </w:rPr>
        <w:t xml:space="preserve"> (UK)</w:t>
      </w:r>
      <w:r w:rsidR="00C84311" w:rsidRPr="00473171">
        <w:rPr>
          <w:rFonts w:ascii="Times New Roman" w:hAnsi="Times New Roman" w:cs="Times New Roman"/>
          <w:sz w:val="24"/>
          <w:szCs w:val="24"/>
        </w:rPr>
        <w:t xml:space="preserve"> </w:t>
      </w:r>
      <w:r w:rsidR="00800B0D" w:rsidRPr="00473171">
        <w:rPr>
          <w:rFonts w:ascii="Times New Roman" w:hAnsi="Times New Roman" w:cs="Times New Roman"/>
          <w:sz w:val="24"/>
          <w:szCs w:val="24"/>
        </w:rPr>
        <w:t xml:space="preserve">efforts to tackle corporate financial crime and then compares </w:t>
      </w:r>
      <w:r w:rsidR="00DA40E6" w:rsidRPr="00473171">
        <w:rPr>
          <w:rFonts w:ascii="Times New Roman" w:hAnsi="Times New Roman" w:cs="Times New Roman"/>
          <w:sz w:val="24"/>
          <w:szCs w:val="24"/>
        </w:rPr>
        <w:t xml:space="preserve">them </w:t>
      </w:r>
      <w:r w:rsidR="00800B0D" w:rsidRPr="00473171">
        <w:rPr>
          <w:rFonts w:ascii="Times New Roman" w:hAnsi="Times New Roman" w:cs="Times New Roman"/>
          <w:sz w:val="24"/>
          <w:szCs w:val="24"/>
        </w:rPr>
        <w:t xml:space="preserve">with the </w:t>
      </w:r>
      <w:r w:rsidR="00C84311" w:rsidRPr="00473171">
        <w:rPr>
          <w:rFonts w:ascii="Times New Roman" w:hAnsi="Times New Roman" w:cs="Times New Roman"/>
          <w:sz w:val="24"/>
          <w:szCs w:val="24"/>
        </w:rPr>
        <w:t>US</w:t>
      </w:r>
      <w:r w:rsidR="00DA40E6" w:rsidRPr="00473171">
        <w:rPr>
          <w:rFonts w:ascii="Times New Roman" w:hAnsi="Times New Roman" w:cs="Times New Roman"/>
          <w:sz w:val="24"/>
          <w:szCs w:val="24"/>
        </w:rPr>
        <w:t xml:space="preserve">. </w:t>
      </w:r>
      <w:r w:rsidR="00433192" w:rsidRPr="00473171">
        <w:rPr>
          <w:rFonts w:ascii="Times New Roman" w:hAnsi="Times New Roman" w:cs="Times New Roman"/>
          <w:sz w:val="24"/>
          <w:szCs w:val="24"/>
        </w:rPr>
        <w:t>The US presents an interesting case study for this paper due to its robust and aggressive stances towards tackling financial crime and also because it is one of the largest financial markets.  Similarly, the UK has adopted a strong stance towards tackling financial crime and is also regarded as one of the most important global financial centres.  Therefore, by comparing</w:t>
      </w:r>
      <w:r w:rsidR="00473171" w:rsidRPr="00473171">
        <w:rPr>
          <w:rFonts w:ascii="Times New Roman" w:hAnsi="Times New Roman" w:cs="Times New Roman"/>
          <w:sz w:val="24"/>
          <w:szCs w:val="24"/>
        </w:rPr>
        <w:t xml:space="preserve"> the two contrasting approaches towards corporate financial crime is it hoped that the best practices from each country could be adopted.  </w:t>
      </w:r>
      <w:r w:rsidR="00A4145B" w:rsidRPr="001E5D2C">
        <w:rPr>
          <w:rFonts w:ascii="Times New Roman" w:hAnsi="Times New Roman" w:cs="Times New Roman"/>
          <w:sz w:val="24"/>
          <w:szCs w:val="24"/>
        </w:rPr>
        <w:t>The first s</w:t>
      </w:r>
      <w:r w:rsidRPr="001E5D2C">
        <w:rPr>
          <w:rFonts w:ascii="Times New Roman" w:hAnsi="Times New Roman" w:cs="Times New Roman"/>
          <w:sz w:val="24"/>
          <w:szCs w:val="24"/>
        </w:rPr>
        <w:t>ection of the paper concentrates</w:t>
      </w:r>
      <w:r w:rsidR="00A4145B" w:rsidRPr="001E5D2C">
        <w:rPr>
          <w:rFonts w:ascii="Times New Roman" w:hAnsi="Times New Roman" w:cs="Times New Roman"/>
          <w:sz w:val="24"/>
          <w:szCs w:val="24"/>
        </w:rPr>
        <w:t xml:space="preserve"> on the </w:t>
      </w:r>
      <w:r w:rsidR="00C84311" w:rsidRPr="001E5D2C">
        <w:rPr>
          <w:rFonts w:ascii="Times New Roman" w:hAnsi="Times New Roman" w:cs="Times New Roman"/>
          <w:sz w:val="24"/>
          <w:szCs w:val="24"/>
        </w:rPr>
        <w:t xml:space="preserve">judicial </w:t>
      </w:r>
      <w:r w:rsidR="00A4145B" w:rsidRPr="001E5D2C">
        <w:rPr>
          <w:rFonts w:ascii="Times New Roman" w:hAnsi="Times New Roman" w:cs="Times New Roman"/>
          <w:sz w:val="24"/>
          <w:szCs w:val="24"/>
        </w:rPr>
        <w:t>response towards corporate fi</w:t>
      </w:r>
      <w:r w:rsidR="00C84311" w:rsidRPr="001E5D2C">
        <w:rPr>
          <w:rFonts w:ascii="Times New Roman" w:hAnsi="Times New Roman" w:cs="Times New Roman"/>
          <w:sz w:val="24"/>
          <w:szCs w:val="24"/>
        </w:rPr>
        <w:t>nancial crime in the US and it then moves onto highlight and critique</w:t>
      </w:r>
      <w:r w:rsidRPr="001E5D2C">
        <w:rPr>
          <w:rFonts w:ascii="Times New Roman" w:hAnsi="Times New Roman" w:cs="Times New Roman"/>
          <w:sz w:val="24"/>
          <w:szCs w:val="24"/>
        </w:rPr>
        <w:t xml:space="preserve"> t</w:t>
      </w:r>
      <w:r w:rsidR="00A4145B" w:rsidRPr="001E5D2C">
        <w:rPr>
          <w:rFonts w:ascii="Times New Roman" w:hAnsi="Times New Roman" w:cs="Times New Roman"/>
          <w:sz w:val="24"/>
          <w:szCs w:val="24"/>
        </w:rPr>
        <w:t xml:space="preserve">he </w:t>
      </w:r>
      <w:r w:rsidRPr="001E5D2C">
        <w:rPr>
          <w:rFonts w:ascii="Times New Roman" w:hAnsi="Times New Roman" w:cs="Times New Roman"/>
          <w:sz w:val="24"/>
          <w:szCs w:val="24"/>
        </w:rPr>
        <w:t xml:space="preserve">decision of </w:t>
      </w:r>
      <w:r w:rsidR="00CE132E" w:rsidRPr="001E5D2C">
        <w:rPr>
          <w:rFonts w:ascii="Times New Roman" w:hAnsi="Times New Roman" w:cs="Times New Roman"/>
          <w:sz w:val="24"/>
          <w:szCs w:val="24"/>
        </w:rPr>
        <w:t xml:space="preserve">the </w:t>
      </w:r>
      <w:r w:rsidRPr="001E5D2C">
        <w:rPr>
          <w:rFonts w:ascii="Times New Roman" w:hAnsi="Times New Roman" w:cs="Times New Roman"/>
          <w:sz w:val="24"/>
          <w:szCs w:val="24"/>
        </w:rPr>
        <w:t xml:space="preserve">US </w:t>
      </w:r>
      <w:r w:rsidR="00A4145B" w:rsidRPr="001E5D2C">
        <w:rPr>
          <w:rFonts w:ascii="Times New Roman" w:hAnsi="Times New Roman" w:cs="Times New Roman"/>
          <w:sz w:val="24"/>
          <w:szCs w:val="24"/>
        </w:rPr>
        <w:t xml:space="preserve">Department of Justice (DoJ) </w:t>
      </w:r>
      <w:r w:rsidRPr="001E5D2C">
        <w:rPr>
          <w:rFonts w:ascii="Times New Roman" w:hAnsi="Times New Roman" w:cs="Times New Roman"/>
          <w:sz w:val="24"/>
          <w:szCs w:val="24"/>
        </w:rPr>
        <w:t xml:space="preserve">to </w:t>
      </w:r>
      <w:r w:rsidR="00A4145B" w:rsidRPr="001E5D2C">
        <w:rPr>
          <w:rFonts w:ascii="Times New Roman" w:hAnsi="Times New Roman" w:cs="Times New Roman"/>
          <w:sz w:val="24"/>
          <w:szCs w:val="24"/>
        </w:rPr>
        <w:t>alter</w:t>
      </w:r>
      <w:r w:rsidRPr="001E5D2C">
        <w:rPr>
          <w:rFonts w:ascii="Times New Roman" w:hAnsi="Times New Roman" w:cs="Times New Roman"/>
          <w:sz w:val="24"/>
          <w:szCs w:val="24"/>
        </w:rPr>
        <w:t xml:space="preserve"> </w:t>
      </w:r>
      <w:r w:rsidR="00A4145B" w:rsidRPr="001E5D2C">
        <w:rPr>
          <w:rFonts w:ascii="Times New Roman" w:hAnsi="Times New Roman" w:cs="Times New Roman"/>
          <w:sz w:val="24"/>
          <w:szCs w:val="24"/>
        </w:rPr>
        <w:t xml:space="preserve">its </w:t>
      </w:r>
      <w:r w:rsidR="00CE132E" w:rsidRPr="001E5D2C">
        <w:rPr>
          <w:rFonts w:ascii="Times New Roman" w:hAnsi="Times New Roman" w:cs="Times New Roman"/>
          <w:sz w:val="24"/>
          <w:szCs w:val="24"/>
        </w:rPr>
        <w:t xml:space="preserve">enforcement </w:t>
      </w:r>
      <w:r w:rsidR="00A4145B" w:rsidRPr="001E5D2C">
        <w:rPr>
          <w:rFonts w:ascii="Times New Roman" w:hAnsi="Times New Roman" w:cs="Times New Roman"/>
          <w:sz w:val="24"/>
          <w:szCs w:val="24"/>
        </w:rPr>
        <w:t xml:space="preserve">policy by moving away from indicting </w:t>
      </w:r>
      <w:r w:rsidR="00FD1E4B" w:rsidRPr="001E5D2C">
        <w:rPr>
          <w:rFonts w:ascii="Times New Roman" w:hAnsi="Times New Roman" w:cs="Times New Roman"/>
          <w:sz w:val="24"/>
          <w:szCs w:val="24"/>
        </w:rPr>
        <w:t xml:space="preserve">corporations </w:t>
      </w:r>
      <w:r w:rsidR="00A4145B" w:rsidRPr="001E5D2C">
        <w:rPr>
          <w:rFonts w:ascii="Times New Roman" w:hAnsi="Times New Roman" w:cs="Times New Roman"/>
          <w:sz w:val="24"/>
          <w:szCs w:val="24"/>
        </w:rPr>
        <w:t>to using D</w:t>
      </w:r>
      <w:r w:rsidR="00820BB0" w:rsidRPr="001E5D2C">
        <w:rPr>
          <w:rFonts w:ascii="Times New Roman" w:hAnsi="Times New Roman" w:cs="Times New Roman"/>
          <w:sz w:val="24"/>
          <w:szCs w:val="24"/>
        </w:rPr>
        <w:t xml:space="preserve">eferred </w:t>
      </w:r>
      <w:r w:rsidR="00A4145B" w:rsidRPr="001E5D2C">
        <w:rPr>
          <w:rFonts w:ascii="Times New Roman" w:hAnsi="Times New Roman" w:cs="Times New Roman"/>
          <w:sz w:val="24"/>
          <w:szCs w:val="24"/>
        </w:rPr>
        <w:t>P</w:t>
      </w:r>
      <w:r w:rsidR="00820BB0" w:rsidRPr="001E5D2C">
        <w:rPr>
          <w:rFonts w:ascii="Times New Roman" w:hAnsi="Times New Roman" w:cs="Times New Roman"/>
          <w:sz w:val="24"/>
          <w:szCs w:val="24"/>
        </w:rPr>
        <w:t xml:space="preserve">rosecution Agreements </w:t>
      </w:r>
      <w:r w:rsidR="00F454A5" w:rsidRPr="001E5D2C">
        <w:rPr>
          <w:rFonts w:ascii="Times New Roman" w:hAnsi="Times New Roman" w:cs="Times New Roman"/>
          <w:sz w:val="24"/>
          <w:szCs w:val="24"/>
        </w:rPr>
        <w:t>(</w:t>
      </w:r>
      <w:r w:rsidR="00820BB0" w:rsidRPr="001E5D2C">
        <w:rPr>
          <w:rFonts w:ascii="Times New Roman" w:hAnsi="Times New Roman" w:cs="Times New Roman"/>
          <w:sz w:val="24"/>
          <w:szCs w:val="24"/>
        </w:rPr>
        <w:t>D</w:t>
      </w:r>
      <w:r w:rsidR="00A4145B" w:rsidRPr="001E5D2C">
        <w:rPr>
          <w:rFonts w:ascii="Times New Roman" w:hAnsi="Times New Roman" w:cs="Times New Roman"/>
          <w:sz w:val="24"/>
          <w:szCs w:val="24"/>
        </w:rPr>
        <w:t xml:space="preserve">PAs).  Here, the </w:t>
      </w:r>
      <w:r w:rsidR="00FD1E4B" w:rsidRPr="001E5D2C">
        <w:rPr>
          <w:rFonts w:ascii="Times New Roman" w:hAnsi="Times New Roman" w:cs="Times New Roman"/>
          <w:sz w:val="24"/>
          <w:szCs w:val="24"/>
        </w:rPr>
        <w:t xml:space="preserve">continued </w:t>
      </w:r>
      <w:r w:rsidR="00C84311" w:rsidRPr="001E5D2C">
        <w:rPr>
          <w:rFonts w:ascii="Times New Roman" w:hAnsi="Times New Roman" w:cs="Times New Roman"/>
          <w:sz w:val="24"/>
          <w:szCs w:val="24"/>
        </w:rPr>
        <w:t xml:space="preserve">use of DPAs is questioned because they have </w:t>
      </w:r>
      <w:r w:rsidR="00A4145B" w:rsidRPr="001E5D2C">
        <w:rPr>
          <w:rFonts w:ascii="Times New Roman" w:hAnsi="Times New Roman" w:cs="Times New Roman"/>
          <w:sz w:val="24"/>
          <w:szCs w:val="24"/>
        </w:rPr>
        <w:t xml:space="preserve">had </w:t>
      </w:r>
      <w:r w:rsidRPr="001E5D2C">
        <w:rPr>
          <w:rFonts w:ascii="Times New Roman" w:hAnsi="Times New Roman" w:cs="Times New Roman"/>
          <w:sz w:val="24"/>
          <w:szCs w:val="24"/>
        </w:rPr>
        <w:t xml:space="preserve">a </w:t>
      </w:r>
      <w:r w:rsidR="00A4145B" w:rsidRPr="001E5D2C">
        <w:rPr>
          <w:rFonts w:ascii="Times New Roman" w:hAnsi="Times New Roman" w:cs="Times New Roman"/>
          <w:sz w:val="24"/>
          <w:szCs w:val="24"/>
        </w:rPr>
        <w:t xml:space="preserve">limited impact on </w:t>
      </w:r>
      <w:r w:rsidR="00CE132E" w:rsidRPr="001E5D2C">
        <w:rPr>
          <w:rFonts w:ascii="Times New Roman" w:hAnsi="Times New Roman" w:cs="Times New Roman"/>
          <w:sz w:val="24"/>
          <w:szCs w:val="24"/>
        </w:rPr>
        <w:t xml:space="preserve">the </w:t>
      </w:r>
      <w:r w:rsidR="00800B0D" w:rsidRPr="001E5D2C">
        <w:rPr>
          <w:rFonts w:ascii="Times New Roman" w:hAnsi="Times New Roman" w:cs="Times New Roman"/>
          <w:sz w:val="24"/>
          <w:szCs w:val="24"/>
        </w:rPr>
        <w:t xml:space="preserve">future </w:t>
      </w:r>
      <w:r w:rsidR="00CE132E" w:rsidRPr="001E5D2C">
        <w:rPr>
          <w:rFonts w:ascii="Times New Roman" w:hAnsi="Times New Roman" w:cs="Times New Roman"/>
          <w:sz w:val="24"/>
          <w:szCs w:val="24"/>
        </w:rPr>
        <w:t xml:space="preserve">conduct of </w:t>
      </w:r>
      <w:r w:rsidR="00FD1E4B" w:rsidRPr="001E5D2C">
        <w:rPr>
          <w:rFonts w:ascii="Times New Roman" w:hAnsi="Times New Roman" w:cs="Times New Roman"/>
          <w:sz w:val="24"/>
          <w:szCs w:val="24"/>
        </w:rPr>
        <w:t xml:space="preserve">corporations </w:t>
      </w:r>
      <w:r w:rsidR="00A4145B" w:rsidRPr="001E5D2C">
        <w:rPr>
          <w:rFonts w:ascii="Times New Roman" w:hAnsi="Times New Roman" w:cs="Times New Roman"/>
          <w:sz w:val="24"/>
          <w:szCs w:val="24"/>
        </w:rPr>
        <w:t xml:space="preserve">who </w:t>
      </w:r>
      <w:r w:rsidRPr="001E5D2C">
        <w:rPr>
          <w:rFonts w:ascii="Times New Roman" w:hAnsi="Times New Roman" w:cs="Times New Roman"/>
          <w:sz w:val="24"/>
          <w:szCs w:val="24"/>
        </w:rPr>
        <w:t xml:space="preserve">are </w:t>
      </w:r>
      <w:r w:rsidR="00A4145B" w:rsidRPr="001E5D2C">
        <w:rPr>
          <w:rFonts w:ascii="Times New Roman" w:hAnsi="Times New Roman" w:cs="Times New Roman"/>
          <w:sz w:val="24"/>
          <w:szCs w:val="24"/>
        </w:rPr>
        <w:t xml:space="preserve">persistent </w:t>
      </w:r>
      <w:r w:rsidR="00C84311" w:rsidRPr="001E5D2C">
        <w:rPr>
          <w:rFonts w:ascii="Times New Roman" w:hAnsi="Times New Roman" w:cs="Times New Roman"/>
          <w:sz w:val="24"/>
          <w:szCs w:val="24"/>
        </w:rPr>
        <w:t>re</w:t>
      </w:r>
      <w:r w:rsidR="00A4145B" w:rsidRPr="001E5D2C">
        <w:rPr>
          <w:rFonts w:ascii="Times New Roman" w:hAnsi="Times New Roman" w:cs="Times New Roman"/>
          <w:sz w:val="24"/>
          <w:szCs w:val="24"/>
        </w:rPr>
        <w:t xml:space="preserve">offenders. </w:t>
      </w:r>
      <w:r w:rsidR="00C45924">
        <w:rPr>
          <w:rFonts w:ascii="Times New Roman" w:hAnsi="Times New Roman" w:cs="Times New Roman"/>
          <w:sz w:val="24"/>
          <w:szCs w:val="24"/>
        </w:rPr>
        <w:t xml:space="preserve">The paper sets out a wide range of arguments for why DPAs should not be the enforcement weapon of choice for the DoJ.  </w:t>
      </w:r>
      <w:r w:rsidR="00A4145B" w:rsidRPr="001E5D2C">
        <w:rPr>
          <w:rFonts w:ascii="Times New Roman" w:hAnsi="Times New Roman" w:cs="Times New Roman"/>
          <w:sz w:val="24"/>
          <w:szCs w:val="24"/>
        </w:rPr>
        <w:t xml:space="preserve">The final part of this section </w:t>
      </w:r>
      <w:r w:rsidR="00CE132E" w:rsidRPr="001E5D2C">
        <w:rPr>
          <w:rFonts w:ascii="Times New Roman" w:hAnsi="Times New Roman" w:cs="Times New Roman"/>
          <w:sz w:val="24"/>
          <w:szCs w:val="24"/>
        </w:rPr>
        <w:t xml:space="preserve">critiques </w:t>
      </w:r>
      <w:r w:rsidR="00C84311" w:rsidRPr="001E5D2C">
        <w:rPr>
          <w:rFonts w:ascii="Times New Roman" w:hAnsi="Times New Roman" w:cs="Times New Roman"/>
          <w:sz w:val="24"/>
          <w:szCs w:val="24"/>
        </w:rPr>
        <w:t>the ability of law enforcement and financial regulatory agencies to impose financial penalties</w:t>
      </w:r>
      <w:r w:rsidR="00680B5C" w:rsidRPr="001E5D2C">
        <w:rPr>
          <w:rFonts w:ascii="Times New Roman" w:hAnsi="Times New Roman" w:cs="Times New Roman"/>
          <w:sz w:val="24"/>
          <w:szCs w:val="24"/>
        </w:rPr>
        <w:t xml:space="preserve"> </w:t>
      </w:r>
      <w:r w:rsidR="00AF31C4" w:rsidRPr="001E5D2C">
        <w:rPr>
          <w:rFonts w:ascii="Times New Roman" w:hAnsi="Times New Roman" w:cs="Times New Roman"/>
          <w:sz w:val="24"/>
          <w:szCs w:val="24"/>
        </w:rPr>
        <w:t xml:space="preserve">and bring civil actions for a wide range of financial crimes </w:t>
      </w:r>
      <w:r w:rsidR="00680B5C" w:rsidRPr="001E5D2C">
        <w:rPr>
          <w:rFonts w:ascii="Times New Roman" w:hAnsi="Times New Roman" w:cs="Times New Roman"/>
          <w:sz w:val="24"/>
          <w:szCs w:val="24"/>
        </w:rPr>
        <w:t>under the Financial Institutions Reform, Recovery and Enforcement Act 1989.</w:t>
      </w:r>
      <w:r w:rsidR="00AF31C4" w:rsidRPr="001E5D2C">
        <w:rPr>
          <w:rFonts w:ascii="Times New Roman" w:hAnsi="Times New Roman" w:cs="Times New Roman"/>
          <w:sz w:val="24"/>
          <w:szCs w:val="24"/>
        </w:rPr>
        <w:t xml:space="preserve">  </w:t>
      </w:r>
      <w:r w:rsidR="00A4145B" w:rsidRPr="001E5D2C">
        <w:rPr>
          <w:rFonts w:ascii="Times New Roman" w:hAnsi="Times New Roman" w:cs="Times New Roman"/>
          <w:sz w:val="24"/>
          <w:szCs w:val="24"/>
        </w:rPr>
        <w:t xml:space="preserve">The second part of the paper concentrates on the </w:t>
      </w:r>
      <w:r w:rsidRPr="001E5D2C">
        <w:rPr>
          <w:rFonts w:ascii="Times New Roman" w:hAnsi="Times New Roman" w:cs="Times New Roman"/>
          <w:sz w:val="24"/>
          <w:szCs w:val="24"/>
        </w:rPr>
        <w:t>UK</w:t>
      </w:r>
      <w:r w:rsidR="00A4145B" w:rsidRPr="001E5D2C">
        <w:rPr>
          <w:rFonts w:ascii="Times New Roman" w:hAnsi="Times New Roman" w:cs="Times New Roman"/>
          <w:sz w:val="24"/>
          <w:szCs w:val="24"/>
        </w:rPr>
        <w:t xml:space="preserve"> and </w:t>
      </w:r>
      <w:r w:rsidR="00FD1E4B" w:rsidRPr="001E5D2C">
        <w:rPr>
          <w:rFonts w:ascii="Times New Roman" w:hAnsi="Times New Roman" w:cs="Times New Roman"/>
          <w:sz w:val="24"/>
          <w:szCs w:val="24"/>
        </w:rPr>
        <w:t xml:space="preserve">concisely </w:t>
      </w:r>
      <w:r w:rsidR="007D3D42" w:rsidRPr="001E5D2C">
        <w:rPr>
          <w:rFonts w:ascii="Times New Roman" w:hAnsi="Times New Roman" w:cs="Times New Roman"/>
          <w:sz w:val="24"/>
          <w:szCs w:val="24"/>
        </w:rPr>
        <w:t xml:space="preserve">assesses the </w:t>
      </w:r>
      <w:r w:rsidR="00A4145B" w:rsidRPr="001E5D2C">
        <w:rPr>
          <w:rFonts w:ascii="Times New Roman" w:hAnsi="Times New Roman" w:cs="Times New Roman"/>
          <w:sz w:val="24"/>
          <w:szCs w:val="24"/>
        </w:rPr>
        <w:t xml:space="preserve">doctrine of corporate criminal liability, thus </w:t>
      </w:r>
      <w:r w:rsidR="00820BB0" w:rsidRPr="001E5D2C">
        <w:rPr>
          <w:rFonts w:ascii="Times New Roman" w:hAnsi="Times New Roman" w:cs="Times New Roman"/>
          <w:sz w:val="24"/>
          <w:szCs w:val="24"/>
        </w:rPr>
        <w:t xml:space="preserve">identifying </w:t>
      </w:r>
      <w:r w:rsidR="00A4145B" w:rsidRPr="001E5D2C">
        <w:rPr>
          <w:rFonts w:ascii="Times New Roman" w:hAnsi="Times New Roman" w:cs="Times New Roman"/>
          <w:sz w:val="24"/>
          <w:szCs w:val="24"/>
        </w:rPr>
        <w:t xml:space="preserve">the </w:t>
      </w:r>
      <w:r w:rsidR="00C84311" w:rsidRPr="001E5D2C">
        <w:rPr>
          <w:rFonts w:ascii="Times New Roman" w:hAnsi="Times New Roman" w:cs="Times New Roman"/>
          <w:sz w:val="24"/>
          <w:szCs w:val="24"/>
        </w:rPr>
        <w:t>contrasting judicial approaches</w:t>
      </w:r>
      <w:r w:rsidR="00AF31C4" w:rsidRPr="001E5D2C">
        <w:rPr>
          <w:rFonts w:ascii="Times New Roman" w:hAnsi="Times New Roman" w:cs="Times New Roman"/>
          <w:sz w:val="24"/>
          <w:szCs w:val="24"/>
        </w:rPr>
        <w:t xml:space="preserve"> with the US</w:t>
      </w:r>
      <w:r w:rsidR="00A4145B" w:rsidRPr="001E5D2C">
        <w:rPr>
          <w:rFonts w:ascii="Times New Roman" w:hAnsi="Times New Roman" w:cs="Times New Roman"/>
          <w:sz w:val="24"/>
          <w:szCs w:val="24"/>
        </w:rPr>
        <w:t xml:space="preserve">.  The next section </w:t>
      </w:r>
      <w:r w:rsidR="00C84311" w:rsidRPr="001E5D2C">
        <w:rPr>
          <w:rFonts w:ascii="Times New Roman" w:hAnsi="Times New Roman" w:cs="Times New Roman"/>
          <w:sz w:val="24"/>
          <w:szCs w:val="24"/>
        </w:rPr>
        <w:t>discusses th</w:t>
      </w:r>
      <w:r w:rsidR="00820BB0" w:rsidRPr="001E5D2C">
        <w:rPr>
          <w:rFonts w:ascii="Times New Roman" w:hAnsi="Times New Roman" w:cs="Times New Roman"/>
          <w:sz w:val="24"/>
          <w:szCs w:val="24"/>
        </w:rPr>
        <w:t xml:space="preserve">e </w:t>
      </w:r>
      <w:r w:rsidR="00A4145B" w:rsidRPr="001E5D2C">
        <w:rPr>
          <w:rFonts w:ascii="Times New Roman" w:hAnsi="Times New Roman" w:cs="Times New Roman"/>
          <w:sz w:val="24"/>
          <w:szCs w:val="24"/>
        </w:rPr>
        <w:t>use of DPAs</w:t>
      </w:r>
      <w:r w:rsidR="00C84311" w:rsidRPr="001E5D2C">
        <w:rPr>
          <w:rFonts w:ascii="Times New Roman" w:hAnsi="Times New Roman" w:cs="Times New Roman"/>
          <w:sz w:val="24"/>
          <w:szCs w:val="24"/>
        </w:rPr>
        <w:t xml:space="preserve"> for breaches of the Bribery Act 2010 by the Serious Fraud Office (SFO)</w:t>
      </w:r>
      <w:r w:rsidR="00680B5C" w:rsidRPr="001E5D2C">
        <w:rPr>
          <w:rFonts w:ascii="Times New Roman" w:hAnsi="Times New Roman" w:cs="Times New Roman"/>
          <w:sz w:val="24"/>
          <w:szCs w:val="24"/>
        </w:rPr>
        <w:t xml:space="preserve">.  The </w:t>
      </w:r>
      <w:r w:rsidR="00AF31C4" w:rsidRPr="001E5D2C">
        <w:rPr>
          <w:rFonts w:ascii="Times New Roman" w:hAnsi="Times New Roman" w:cs="Times New Roman"/>
          <w:sz w:val="24"/>
          <w:szCs w:val="24"/>
        </w:rPr>
        <w:t xml:space="preserve">section </w:t>
      </w:r>
      <w:r w:rsidR="00820BB0" w:rsidRPr="001E5D2C">
        <w:rPr>
          <w:rFonts w:ascii="Times New Roman" w:hAnsi="Times New Roman" w:cs="Times New Roman"/>
          <w:sz w:val="24"/>
          <w:szCs w:val="24"/>
        </w:rPr>
        <w:t xml:space="preserve">advocates </w:t>
      </w:r>
      <w:r w:rsidR="00CE132E" w:rsidRPr="001E5D2C">
        <w:rPr>
          <w:rFonts w:ascii="Times New Roman" w:hAnsi="Times New Roman" w:cs="Times New Roman"/>
          <w:sz w:val="24"/>
          <w:szCs w:val="24"/>
        </w:rPr>
        <w:t xml:space="preserve">that </w:t>
      </w:r>
      <w:r w:rsidR="00B73F46">
        <w:rPr>
          <w:rFonts w:ascii="Times New Roman" w:hAnsi="Times New Roman" w:cs="Times New Roman"/>
          <w:sz w:val="24"/>
          <w:szCs w:val="24"/>
        </w:rPr>
        <w:t xml:space="preserve">in the UK </w:t>
      </w:r>
      <w:r w:rsidR="003F5DF3" w:rsidRPr="001E5D2C">
        <w:rPr>
          <w:rFonts w:ascii="Times New Roman" w:hAnsi="Times New Roman" w:cs="Times New Roman"/>
          <w:sz w:val="24"/>
          <w:szCs w:val="24"/>
        </w:rPr>
        <w:t>DPAs m</w:t>
      </w:r>
      <w:r w:rsidR="00820BB0" w:rsidRPr="001E5D2C">
        <w:rPr>
          <w:rFonts w:ascii="Times New Roman" w:hAnsi="Times New Roman" w:cs="Times New Roman"/>
          <w:sz w:val="24"/>
          <w:szCs w:val="24"/>
        </w:rPr>
        <w:t xml:space="preserve">ust </w:t>
      </w:r>
      <w:r w:rsidR="00A4145B" w:rsidRPr="001E5D2C">
        <w:rPr>
          <w:rFonts w:ascii="Times New Roman" w:hAnsi="Times New Roman" w:cs="Times New Roman"/>
          <w:sz w:val="24"/>
          <w:szCs w:val="24"/>
        </w:rPr>
        <w:t xml:space="preserve">be utilised for a broader range of financial crime offences, thus drawing </w:t>
      </w:r>
      <w:r w:rsidRPr="001E5D2C">
        <w:rPr>
          <w:rFonts w:ascii="Times New Roman" w:hAnsi="Times New Roman" w:cs="Times New Roman"/>
          <w:sz w:val="24"/>
          <w:szCs w:val="24"/>
        </w:rPr>
        <w:t xml:space="preserve">on </w:t>
      </w:r>
      <w:r w:rsidR="00A4145B" w:rsidRPr="001E5D2C">
        <w:rPr>
          <w:rFonts w:ascii="Times New Roman" w:hAnsi="Times New Roman" w:cs="Times New Roman"/>
          <w:sz w:val="24"/>
          <w:szCs w:val="24"/>
        </w:rPr>
        <w:t xml:space="preserve">the US model.  The </w:t>
      </w:r>
      <w:r w:rsidR="00ED450F" w:rsidRPr="001E5D2C">
        <w:rPr>
          <w:rFonts w:ascii="Times New Roman" w:hAnsi="Times New Roman" w:cs="Times New Roman"/>
          <w:sz w:val="24"/>
          <w:szCs w:val="24"/>
        </w:rPr>
        <w:t xml:space="preserve">penultimate segment </w:t>
      </w:r>
      <w:r w:rsidR="00A4145B" w:rsidRPr="001E5D2C">
        <w:rPr>
          <w:rFonts w:ascii="Times New Roman" w:hAnsi="Times New Roman" w:cs="Times New Roman"/>
          <w:sz w:val="24"/>
          <w:szCs w:val="24"/>
        </w:rPr>
        <w:t>of the paper identifies a</w:t>
      </w:r>
      <w:r w:rsidR="00ED450F" w:rsidRPr="001E5D2C">
        <w:rPr>
          <w:rFonts w:ascii="Times New Roman" w:hAnsi="Times New Roman" w:cs="Times New Roman"/>
          <w:sz w:val="24"/>
          <w:szCs w:val="24"/>
        </w:rPr>
        <w:t>nd comments on several</w:t>
      </w:r>
      <w:r w:rsidR="00A4145B" w:rsidRPr="001E5D2C">
        <w:rPr>
          <w:rFonts w:ascii="Times New Roman" w:hAnsi="Times New Roman" w:cs="Times New Roman"/>
          <w:sz w:val="24"/>
          <w:szCs w:val="24"/>
        </w:rPr>
        <w:t xml:space="preserve"> </w:t>
      </w:r>
      <w:r w:rsidR="003F5DF3" w:rsidRPr="001E5D2C">
        <w:rPr>
          <w:rFonts w:ascii="Times New Roman" w:hAnsi="Times New Roman" w:cs="Times New Roman"/>
          <w:sz w:val="24"/>
          <w:szCs w:val="24"/>
        </w:rPr>
        <w:t xml:space="preserve">alternative </w:t>
      </w:r>
      <w:r w:rsidR="00A4145B" w:rsidRPr="001E5D2C">
        <w:rPr>
          <w:rFonts w:ascii="Times New Roman" w:hAnsi="Times New Roman" w:cs="Times New Roman"/>
          <w:sz w:val="24"/>
          <w:szCs w:val="24"/>
        </w:rPr>
        <w:t xml:space="preserve">enforcement measures which could </w:t>
      </w:r>
      <w:r w:rsidRPr="001E5D2C">
        <w:rPr>
          <w:rFonts w:ascii="Times New Roman" w:hAnsi="Times New Roman" w:cs="Times New Roman"/>
          <w:sz w:val="24"/>
          <w:szCs w:val="24"/>
        </w:rPr>
        <w:t>be used to counter</w:t>
      </w:r>
      <w:r w:rsidR="00BF253C" w:rsidRPr="001E5D2C">
        <w:rPr>
          <w:rFonts w:ascii="Times New Roman" w:hAnsi="Times New Roman" w:cs="Times New Roman"/>
          <w:sz w:val="24"/>
          <w:szCs w:val="24"/>
        </w:rPr>
        <w:t>act</w:t>
      </w:r>
      <w:r w:rsidRPr="001E5D2C">
        <w:rPr>
          <w:rFonts w:ascii="Times New Roman" w:hAnsi="Times New Roman" w:cs="Times New Roman"/>
          <w:sz w:val="24"/>
          <w:szCs w:val="24"/>
        </w:rPr>
        <w:t xml:space="preserve"> the</w:t>
      </w:r>
      <w:r w:rsidR="00A4145B" w:rsidRPr="001E5D2C">
        <w:rPr>
          <w:rFonts w:ascii="Times New Roman" w:hAnsi="Times New Roman" w:cs="Times New Roman"/>
          <w:sz w:val="24"/>
          <w:szCs w:val="24"/>
        </w:rPr>
        <w:t xml:space="preserve"> limitations of the doctrine of corpor</w:t>
      </w:r>
      <w:r w:rsidR="00ED450F" w:rsidRPr="001E5D2C">
        <w:rPr>
          <w:rFonts w:ascii="Times New Roman" w:hAnsi="Times New Roman" w:cs="Times New Roman"/>
          <w:sz w:val="24"/>
          <w:szCs w:val="24"/>
        </w:rPr>
        <w:t>ate criminal</w:t>
      </w:r>
      <w:r w:rsidR="00C84311" w:rsidRPr="001E5D2C">
        <w:rPr>
          <w:rFonts w:ascii="Times New Roman" w:hAnsi="Times New Roman" w:cs="Times New Roman"/>
          <w:sz w:val="24"/>
          <w:szCs w:val="24"/>
        </w:rPr>
        <w:t xml:space="preserve"> responsibility</w:t>
      </w:r>
      <w:r w:rsidR="003F5DF3" w:rsidRPr="001E5D2C">
        <w:rPr>
          <w:rFonts w:ascii="Times New Roman" w:hAnsi="Times New Roman" w:cs="Times New Roman"/>
          <w:sz w:val="24"/>
          <w:szCs w:val="24"/>
        </w:rPr>
        <w:t xml:space="preserve"> in financial crime cases</w:t>
      </w:r>
      <w:r w:rsidR="00A4145B" w:rsidRPr="001E5D2C">
        <w:rPr>
          <w:rFonts w:ascii="Times New Roman" w:hAnsi="Times New Roman" w:cs="Times New Roman"/>
          <w:sz w:val="24"/>
          <w:szCs w:val="24"/>
        </w:rPr>
        <w:t xml:space="preserve">.  This </w:t>
      </w:r>
      <w:r w:rsidR="00ED450F" w:rsidRPr="001E5D2C">
        <w:rPr>
          <w:rFonts w:ascii="Times New Roman" w:hAnsi="Times New Roman" w:cs="Times New Roman"/>
          <w:sz w:val="24"/>
          <w:szCs w:val="24"/>
        </w:rPr>
        <w:t xml:space="preserve">distinctively </w:t>
      </w:r>
      <w:r w:rsidR="00A4145B" w:rsidRPr="001E5D2C">
        <w:rPr>
          <w:rFonts w:ascii="Times New Roman" w:hAnsi="Times New Roman" w:cs="Times New Roman"/>
          <w:sz w:val="24"/>
          <w:szCs w:val="24"/>
        </w:rPr>
        <w:t xml:space="preserve">includes the </w:t>
      </w:r>
      <w:r w:rsidR="00C84311" w:rsidRPr="001E5D2C">
        <w:rPr>
          <w:rFonts w:ascii="Times New Roman" w:hAnsi="Times New Roman" w:cs="Times New Roman"/>
          <w:sz w:val="24"/>
          <w:szCs w:val="24"/>
        </w:rPr>
        <w:t xml:space="preserve">Financial Conduct Authorities (FCA) </w:t>
      </w:r>
      <w:r w:rsidR="00A4145B" w:rsidRPr="001E5D2C">
        <w:rPr>
          <w:rFonts w:ascii="Times New Roman" w:hAnsi="Times New Roman" w:cs="Times New Roman"/>
          <w:sz w:val="24"/>
          <w:szCs w:val="24"/>
        </w:rPr>
        <w:t xml:space="preserve">Senior Managers and </w:t>
      </w:r>
      <w:r w:rsidR="00C84311" w:rsidRPr="001E5D2C">
        <w:rPr>
          <w:rFonts w:ascii="Times New Roman" w:hAnsi="Times New Roman" w:cs="Times New Roman"/>
          <w:sz w:val="24"/>
          <w:szCs w:val="24"/>
        </w:rPr>
        <w:t xml:space="preserve">Certification Regime (SMCR), its ability to impose financial penalties and to </w:t>
      </w:r>
      <w:r w:rsidR="00A4145B" w:rsidRPr="001E5D2C">
        <w:rPr>
          <w:rFonts w:ascii="Times New Roman" w:hAnsi="Times New Roman" w:cs="Times New Roman"/>
          <w:sz w:val="24"/>
          <w:szCs w:val="24"/>
        </w:rPr>
        <w:t xml:space="preserve">revoke the </w:t>
      </w:r>
      <w:r w:rsidR="00BF253C" w:rsidRPr="001E5D2C">
        <w:rPr>
          <w:rFonts w:ascii="Times New Roman" w:hAnsi="Times New Roman" w:cs="Times New Roman"/>
          <w:sz w:val="24"/>
          <w:szCs w:val="24"/>
        </w:rPr>
        <w:t>authorization</w:t>
      </w:r>
      <w:r w:rsidR="00A4145B" w:rsidRPr="001E5D2C">
        <w:rPr>
          <w:rFonts w:ascii="Times New Roman" w:hAnsi="Times New Roman" w:cs="Times New Roman"/>
          <w:sz w:val="24"/>
          <w:szCs w:val="24"/>
        </w:rPr>
        <w:t xml:space="preserve"> </w:t>
      </w:r>
      <w:r w:rsidR="003F5DF3" w:rsidRPr="001E5D2C">
        <w:rPr>
          <w:rFonts w:ascii="Times New Roman" w:hAnsi="Times New Roman" w:cs="Times New Roman"/>
          <w:sz w:val="24"/>
          <w:szCs w:val="24"/>
        </w:rPr>
        <w:t>of a regulated corporation</w:t>
      </w:r>
      <w:r w:rsidR="00A4145B" w:rsidRPr="001E5D2C">
        <w:rPr>
          <w:rFonts w:ascii="Times New Roman" w:hAnsi="Times New Roman" w:cs="Times New Roman"/>
          <w:sz w:val="24"/>
          <w:szCs w:val="24"/>
        </w:rPr>
        <w:t>.  The paper concludes by making a number of recommendations and suggested reforms</w:t>
      </w:r>
      <w:r w:rsidR="00C84311" w:rsidRPr="001E5D2C">
        <w:rPr>
          <w:rFonts w:ascii="Times New Roman" w:hAnsi="Times New Roman" w:cs="Times New Roman"/>
          <w:sz w:val="24"/>
          <w:szCs w:val="24"/>
        </w:rPr>
        <w:t>,</w:t>
      </w:r>
      <w:r w:rsidR="00ED450F" w:rsidRPr="001E5D2C">
        <w:rPr>
          <w:rFonts w:ascii="Times New Roman" w:hAnsi="Times New Roman" w:cs="Times New Roman"/>
          <w:sz w:val="24"/>
          <w:szCs w:val="24"/>
        </w:rPr>
        <w:t xml:space="preserve"> thus </w:t>
      </w:r>
      <w:r w:rsidR="00A4145B" w:rsidRPr="001E5D2C">
        <w:rPr>
          <w:rFonts w:ascii="Times New Roman" w:hAnsi="Times New Roman" w:cs="Times New Roman"/>
          <w:sz w:val="24"/>
          <w:szCs w:val="24"/>
        </w:rPr>
        <w:t>f</w:t>
      </w:r>
      <w:r w:rsidR="00ED450F" w:rsidRPr="001E5D2C">
        <w:rPr>
          <w:rFonts w:ascii="Times New Roman" w:hAnsi="Times New Roman" w:cs="Times New Roman"/>
          <w:sz w:val="24"/>
          <w:szCs w:val="24"/>
        </w:rPr>
        <w:t>urther developing</w:t>
      </w:r>
      <w:r w:rsidR="00A4145B" w:rsidRPr="001E5D2C">
        <w:rPr>
          <w:rFonts w:ascii="Times New Roman" w:hAnsi="Times New Roman" w:cs="Times New Roman"/>
          <w:sz w:val="24"/>
          <w:szCs w:val="24"/>
        </w:rPr>
        <w:t xml:space="preserve"> </w:t>
      </w:r>
      <w:r w:rsidR="00B73F46">
        <w:rPr>
          <w:rFonts w:ascii="Times New Roman" w:hAnsi="Times New Roman" w:cs="Times New Roman"/>
          <w:sz w:val="24"/>
          <w:szCs w:val="24"/>
        </w:rPr>
        <w:t xml:space="preserve">the scope of this </w:t>
      </w:r>
      <w:r w:rsidR="00A4145B" w:rsidRPr="001E5D2C">
        <w:rPr>
          <w:rFonts w:ascii="Times New Roman" w:hAnsi="Times New Roman" w:cs="Times New Roman"/>
          <w:sz w:val="24"/>
          <w:szCs w:val="24"/>
        </w:rPr>
        <w:t>research.</w:t>
      </w:r>
    </w:p>
    <w:p w14:paraId="70085D70" w14:textId="4D53BDB7" w:rsidR="00C45924" w:rsidRDefault="00C45924" w:rsidP="00C45924">
      <w:pPr>
        <w:pStyle w:val="CommentText"/>
      </w:pPr>
      <w:r>
        <w:rPr>
          <w:rStyle w:val="CommentReference"/>
        </w:rPr>
        <w:annotationRef/>
      </w:r>
    </w:p>
    <w:p w14:paraId="37F06A61" w14:textId="77777777" w:rsidR="00C96CC0" w:rsidRPr="001E5D2C" w:rsidRDefault="00C96CC0" w:rsidP="00BA1C15">
      <w:pPr>
        <w:autoSpaceDE w:val="0"/>
        <w:autoSpaceDN w:val="0"/>
        <w:adjustRightInd w:val="0"/>
        <w:spacing w:after="0" w:line="360" w:lineRule="auto"/>
        <w:ind w:left="284" w:right="284"/>
        <w:jc w:val="both"/>
        <w:rPr>
          <w:rFonts w:ascii="Times New Roman" w:eastAsia="Times New Roman" w:hAnsi="Times New Roman" w:cs="Times New Roman"/>
          <w:sz w:val="23"/>
          <w:szCs w:val="23"/>
          <w:lang w:eastAsia="en-GB"/>
        </w:rPr>
      </w:pPr>
    </w:p>
    <w:p w14:paraId="36CC0920" w14:textId="77777777" w:rsidR="00C84311" w:rsidRPr="001E5D2C" w:rsidRDefault="00C84311">
      <w:pPr>
        <w:rPr>
          <w:rFonts w:ascii="Times New Roman" w:hAnsi="Times New Roman" w:cs="Times New Roman"/>
          <w:b/>
          <w:sz w:val="24"/>
          <w:szCs w:val="24"/>
        </w:rPr>
      </w:pPr>
      <w:r w:rsidRPr="001E5D2C">
        <w:rPr>
          <w:rFonts w:ascii="Times New Roman" w:hAnsi="Times New Roman" w:cs="Times New Roman"/>
          <w:b/>
          <w:sz w:val="24"/>
          <w:szCs w:val="24"/>
        </w:rPr>
        <w:br w:type="page"/>
      </w:r>
    </w:p>
    <w:p w14:paraId="1D2DDC50" w14:textId="450394B5" w:rsidR="00765F99" w:rsidRPr="001E5D2C" w:rsidRDefault="00AF31C4" w:rsidP="00924A2D">
      <w:pPr>
        <w:spacing w:line="360" w:lineRule="auto"/>
        <w:jc w:val="both"/>
        <w:rPr>
          <w:rFonts w:ascii="Times New Roman" w:hAnsi="Times New Roman" w:cs="Times New Roman"/>
          <w:b/>
          <w:sz w:val="24"/>
          <w:szCs w:val="24"/>
        </w:rPr>
      </w:pPr>
      <w:r w:rsidRPr="001E5D2C">
        <w:rPr>
          <w:rFonts w:ascii="Times New Roman" w:hAnsi="Times New Roman" w:cs="Times New Roman"/>
          <w:b/>
          <w:sz w:val="24"/>
          <w:szCs w:val="24"/>
        </w:rPr>
        <w:lastRenderedPageBreak/>
        <w:t>Introduction</w:t>
      </w:r>
    </w:p>
    <w:p w14:paraId="6F2520B2" w14:textId="28D419E9" w:rsidR="00891E01" w:rsidRPr="001E5D2C" w:rsidRDefault="002F1EED" w:rsidP="00F948E3">
      <w:pPr>
        <w:spacing w:after="0" w:line="360" w:lineRule="auto"/>
        <w:jc w:val="both"/>
        <w:rPr>
          <w:rFonts w:ascii="Times New Roman" w:hAnsi="Times New Roman" w:cs="Times New Roman"/>
          <w:sz w:val="24"/>
          <w:szCs w:val="24"/>
        </w:rPr>
      </w:pPr>
      <w:r w:rsidRPr="001E5D2C">
        <w:rPr>
          <w:rFonts w:ascii="Times New Roman" w:eastAsia="SimSun" w:hAnsi="Times New Roman" w:cs="Times New Roman"/>
          <w:sz w:val="24"/>
          <w:szCs w:val="24"/>
          <w:lang w:eastAsia="zh-CN"/>
        </w:rPr>
        <w:t xml:space="preserve">Financial crime is synonymous with the seminal work of </w:t>
      </w:r>
      <w:r w:rsidRPr="001E5D2C">
        <w:rPr>
          <w:rFonts w:ascii="Times New Roman" w:hAnsi="Times New Roman" w:cs="Times New Roman"/>
          <w:sz w:val="24"/>
          <w:szCs w:val="24"/>
        </w:rPr>
        <w:t xml:space="preserve">Professor Edwin Sutherland who famously and </w:t>
      </w:r>
      <w:r w:rsidR="00BF5864" w:rsidRPr="001E5D2C">
        <w:rPr>
          <w:rFonts w:ascii="Times New Roman" w:hAnsi="Times New Roman" w:cs="Times New Roman"/>
          <w:sz w:val="24"/>
          <w:szCs w:val="24"/>
        </w:rPr>
        <w:t xml:space="preserve">somewhat </w:t>
      </w:r>
      <w:r w:rsidRPr="001E5D2C">
        <w:rPr>
          <w:rFonts w:ascii="Times New Roman" w:hAnsi="Times New Roman" w:cs="Times New Roman"/>
          <w:sz w:val="24"/>
          <w:szCs w:val="24"/>
        </w:rPr>
        <w:t>controversially used the term ‘w</w:t>
      </w:r>
      <w:r w:rsidRPr="001E5D2C">
        <w:rPr>
          <w:rFonts w:ascii="Times New Roman" w:hAnsi="Times New Roman" w:cs="Times New Roman"/>
          <w:color w:val="000000"/>
          <w:sz w:val="24"/>
          <w:szCs w:val="24"/>
        </w:rPr>
        <w:t>hite</w:t>
      </w:r>
      <w:r w:rsidR="0063246D">
        <w:rPr>
          <w:rFonts w:ascii="Times New Roman" w:hAnsi="Times New Roman" w:cs="Times New Roman"/>
          <w:color w:val="000000"/>
          <w:sz w:val="24"/>
          <w:szCs w:val="24"/>
        </w:rPr>
        <w:t>-</w:t>
      </w:r>
      <w:r w:rsidRPr="001E5D2C">
        <w:rPr>
          <w:rFonts w:ascii="Times New Roman" w:hAnsi="Times New Roman" w:cs="Times New Roman"/>
          <w:color w:val="000000"/>
          <w:sz w:val="24"/>
          <w:szCs w:val="24"/>
        </w:rPr>
        <w:t>collar c</w:t>
      </w:r>
      <w:r w:rsidRPr="001E5D2C">
        <w:rPr>
          <w:rFonts w:ascii="Times New Roman" w:hAnsi="Times New Roman" w:cs="Times New Roman"/>
          <w:sz w:val="24"/>
          <w:szCs w:val="24"/>
        </w:rPr>
        <w:t xml:space="preserve">rime’ in his 1939 presidential lecture to the </w:t>
      </w:r>
      <w:r w:rsidRPr="001E5D2C">
        <w:rPr>
          <w:rStyle w:val="documentbody"/>
          <w:rFonts w:ascii="Times New Roman" w:hAnsi="Times New Roman" w:cs="Times New Roman"/>
          <w:sz w:val="24"/>
          <w:szCs w:val="24"/>
        </w:rPr>
        <w:t>American Sociological Society.</w:t>
      </w:r>
      <w:r w:rsidRPr="001E5D2C">
        <w:rPr>
          <w:rStyle w:val="FootnoteReference"/>
          <w:rFonts w:ascii="Times New Roman" w:hAnsi="Times New Roman" w:cs="Times New Roman"/>
          <w:sz w:val="24"/>
          <w:szCs w:val="24"/>
        </w:rPr>
        <w:footnoteReference w:id="2"/>
      </w:r>
      <w:r w:rsidRPr="001E5D2C">
        <w:rPr>
          <w:rStyle w:val="documentbody"/>
          <w:rFonts w:ascii="Times New Roman" w:hAnsi="Times New Roman" w:cs="Times New Roman"/>
          <w:sz w:val="24"/>
          <w:szCs w:val="24"/>
        </w:rPr>
        <w:t xml:space="preserve">  He defined white</w:t>
      </w:r>
      <w:r w:rsidR="0063246D">
        <w:rPr>
          <w:rStyle w:val="documentbody"/>
          <w:rFonts w:ascii="Times New Roman" w:hAnsi="Times New Roman" w:cs="Times New Roman"/>
          <w:sz w:val="24"/>
          <w:szCs w:val="24"/>
        </w:rPr>
        <w:t>-</w:t>
      </w:r>
      <w:r w:rsidRPr="001E5D2C">
        <w:rPr>
          <w:rStyle w:val="documentbody"/>
          <w:rFonts w:ascii="Times New Roman" w:hAnsi="Times New Roman" w:cs="Times New Roman"/>
          <w:sz w:val="24"/>
          <w:szCs w:val="24"/>
        </w:rPr>
        <w:t>collar crime as “</w:t>
      </w:r>
      <w:r w:rsidRPr="001E5D2C">
        <w:rPr>
          <w:rFonts w:ascii="Times New Roman" w:hAnsi="Times New Roman" w:cs="Times New Roman"/>
          <w:sz w:val="24"/>
          <w:szCs w:val="24"/>
        </w:rPr>
        <w:t>a crime committed by a person of respectability and high social status in the course of his occupation”.</w:t>
      </w:r>
      <w:r w:rsidRPr="001E5D2C">
        <w:rPr>
          <w:rStyle w:val="FootnoteReference"/>
          <w:rFonts w:ascii="Times New Roman" w:hAnsi="Times New Roman" w:cs="Times New Roman"/>
          <w:sz w:val="24"/>
          <w:szCs w:val="24"/>
        </w:rPr>
        <w:footnoteReference w:id="3"/>
      </w:r>
      <w:r w:rsidRPr="001E5D2C">
        <w:rPr>
          <w:rFonts w:ascii="Times New Roman" w:hAnsi="Times New Roman" w:cs="Times New Roman"/>
          <w:sz w:val="24"/>
          <w:szCs w:val="24"/>
        </w:rPr>
        <w:t xml:space="preserve">  </w:t>
      </w:r>
      <w:r w:rsidR="00BF5864" w:rsidRPr="001E5D2C">
        <w:rPr>
          <w:rFonts w:ascii="Times New Roman" w:hAnsi="Times New Roman" w:cs="Times New Roman"/>
          <w:sz w:val="24"/>
          <w:szCs w:val="24"/>
        </w:rPr>
        <w:t>Sutherland concluded that financial crime was committed by “</w:t>
      </w:r>
      <w:r w:rsidR="00BF5864" w:rsidRPr="001E5D2C">
        <w:rPr>
          <w:rFonts w:ascii="Times New Roman" w:hAnsi="Times New Roman" w:cs="Times New Roman"/>
          <w:bCs/>
          <w:sz w:val="24"/>
          <w:szCs w:val="24"/>
        </w:rPr>
        <w:t xml:space="preserve">merchant princes and captains of finance and industry” whilst working for </w:t>
      </w:r>
      <w:r w:rsidR="00891E01" w:rsidRPr="001E5D2C">
        <w:rPr>
          <w:rFonts w:ascii="Times New Roman" w:hAnsi="Times New Roman" w:cs="Times New Roman"/>
          <w:bCs/>
          <w:sz w:val="24"/>
          <w:szCs w:val="24"/>
        </w:rPr>
        <w:t xml:space="preserve">a </w:t>
      </w:r>
      <w:r w:rsidR="00BF5864" w:rsidRPr="001E5D2C">
        <w:rPr>
          <w:rFonts w:ascii="Times New Roman" w:hAnsi="Times New Roman" w:cs="Times New Roman"/>
          <w:bCs/>
          <w:sz w:val="24"/>
          <w:szCs w:val="24"/>
        </w:rPr>
        <w:t>wide range of corporations including those involved in “railways, insurance, munitions, banking, public utilities, stock exchanges, the oil industry [and] real estate”.</w:t>
      </w:r>
      <w:r w:rsidR="00BF5864" w:rsidRPr="001E5D2C">
        <w:rPr>
          <w:rStyle w:val="FootnoteReference"/>
          <w:rFonts w:ascii="Times New Roman" w:hAnsi="Times New Roman" w:cs="Times New Roman"/>
          <w:bCs/>
          <w:sz w:val="24"/>
          <w:szCs w:val="24"/>
        </w:rPr>
        <w:footnoteReference w:id="4"/>
      </w:r>
      <w:r w:rsidR="00BF5864" w:rsidRPr="001E5D2C">
        <w:rPr>
          <w:rFonts w:ascii="Times New Roman" w:hAnsi="Times New Roman" w:cs="Times New Roman"/>
          <w:bCs/>
          <w:sz w:val="24"/>
          <w:szCs w:val="24"/>
        </w:rPr>
        <w:t xml:space="preserve">  </w:t>
      </w:r>
      <w:r w:rsidR="007E0447" w:rsidRPr="001E5D2C">
        <w:rPr>
          <w:rStyle w:val="documentbody"/>
          <w:rFonts w:ascii="Times New Roman" w:hAnsi="Times New Roman" w:cs="Times New Roman"/>
          <w:sz w:val="24"/>
          <w:szCs w:val="24"/>
        </w:rPr>
        <w:t>White</w:t>
      </w:r>
      <w:r w:rsidR="0063246D">
        <w:rPr>
          <w:rStyle w:val="documentbody"/>
          <w:rFonts w:ascii="Times New Roman" w:hAnsi="Times New Roman" w:cs="Times New Roman"/>
          <w:sz w:val="24"/>
          <w:szCs w:val="24"/>
        </w:rPr>
        <w:t>-</w:t>
      </w:r>
      <w:r w:rsidR="007E0447" w:rsidRPr="001E5D2C">
        <w:rPr>
          <w:rStyle w:val="documentbody"/>
          <w:rFonts w:ascii="Times New Roman" w:hAnsi="Times New Roman" w:cs="Times New Roman"/>
          <w:sz w:val="24"/>
          <w:szCs w:val="24"/>
        </w:rPr>
        <w:t xml:space="preserve">collar crime has also been referred to as </w:t>
      </w:r>
      <w:r w:rsidR="007E0447" w:rsidRPr="001E5D2C">
        <w:rPr>
          <w:rFonts w:ascii="Times New Roman" w:hAnsi="Times New Roman" w:cs="Times New Roman"/>
          <w:sz w:val="24"/>
          <w:szCs w:val="24"/>
        </w:rPr>
        <w:t>‘financial crime’, ‘economic crime’ and ‘illicit finance’.</w:t>
      </w:r>
      <w:r w:rsidR="007E0447" w:rsidRPr="001E5D2C">
        <w:rPr>
          <w:rStyle w:val="FootnoteReference"/>
          <w:rFonts w:ascii="Times New Roman" w:hAnsi="Times New Roman" w:cs="Times New Roman"/>
          <w:sz w:val="24"/>
          <w:szCs w:val="24"/>
        </w:rPr>
        <w:footnoteReference w:id="5"/>
      </w:r>
      <w:r w:rsidR="007E0447" w:rsidRPr="001E5D2C">
        <w:rPr>
          <w:rFonts w:ascii="Times New Roman" w:hAnsi="Times New Roman" w:cs="Times New Roman"/>
          <w:sz w:val="24"/>
          <w:szCs w:val="24"/>
        </w:rPr>
        <w:t xml:space="preserve">  </w:t>
      </w:r>
      <w:r w:rsidR="007C3756" w:rsidRPr="001E5D2C">
        <w:rPr>
          <w:rFonts w:ascii="Times New Roman" w:hAnsi="Times New Roman" w:cs="Times New Roman"/>
          <w:sz w:val="24"/>
          <w:szCs w:val="24"/>
        </w:rPr>
        <w:t xml:space="preserve">The early interpretation </w:t>
      </w:r>
      <w:r w:rsidR="00DA40E6" w:rsidRPr="001E5D2C">
        <w:rPr>
          <w:rFonts w:ascii="Times New Roman" w:hAnsi="Times New Roman" w:cs="Times New Roman"/>
          <w:sz w:val="24"/>
          <w:szCs w:val="24"/>
        </w:rPr>
        <w:t xml:space="preserve">offered </w:t>
      </w:r>
      <w:r w:rsidR="007C3756" w:rsidRPr="001E5D2C">
        <w:rPr>
          <w:rFonts w:ascii="Times New Roman" w:hAnsi="Times New Roman" w:cs="Times New Roman"/>
          <w:sz w:val="24"/>
          <w:szCs w:val="24"/>
        </w:rPr>
        <w:t xml:space="preserve">by Sutherland has attracted a great deal of debate amongst criminologists and commentators.  Some have expressed their support for the definition such as </w:t>
      </w:r>
      <w:r w:rsidRPr="001E5D2C">
        <w:rPr>
          <w:rStyle w:val="documentbody"/>
          <w:rFonts w:ascii="Times New Roman" w:hAnsi="Times New Roman" w:cs="Times New Roman"/>
          <w:sz w:val="24"/>
          <w:szCs w:val="24"/>
        </w:rPr>
        <w:t>Benson and Simpson</w:t>
      </w:r>
      <w:r w:rsidR="007C3756" w:rsidRPr="001E5D2C">
        <w:rPr>
          <w:rStyle w:val="documentbody"/>
          <w:rFonts w:ascii="Times New Roman" w:hAnsi="Times New Roman" w:cs="Times New Roman"/>
          <w:sz w:val="24"/>
          <w:szCs w:val="24"/>
        </w:rPr>
        <w:t>,</w:t>
      </w:r>
      <w:r w:rsidRPr="001E5D2C">
        <w:rPr>
          <w:rStyle w:val="FootnoteReference"/>
          <w:rFonts w:ascii="Times New Roman" w:hAnsi="Times New Roman" w:cs="Times New Roman"/>
          <w:sz w:val="24"/>
          <w:szCs w:val="24"/>
        </w:rPr>
        <w:footnoteReference w:id="6"/>
      </w:r>
      <w:r w:rsidR="007C3756" w:rsidRPr="001E5D2C">
        <w:rPr>
          <w:rStyle w:val="documentbody"/>
          <w:rFonts w:ascii="Times New Roman" w:hAnsi="Times New Roman" w:cs="Times New Roman"/>
          <w:sz w:val="24"/>
          <w:szCs w:val="24"/>
        </w:rPr>
        <w:t xml:space="preserve"> whilst </w:t>
      </w:r>
      <w:r w:rsidR="00DA40E6" w:rsidRPr="001E5D2C">
        <w:rPr>
          <w:rStyle w:val="documentbody"/>
          <w:rFonts w:ascii="Times New Roman" w:hAnsi="Times New Roman" w:cs="Times New Roman"/>
          <w:sz w:val="24"/>
          <w:szCs w:val="24"/>
        </w:rPr>
        <w:t xml:space="preserve">a majority of </w:t>
      </w:r>
      <w:r w:rsidR="007C3756" w:rsidRPr="001E5D2C">
        <w:rPr>
          <w:rStyle w:val="documentbody"/>
          <w:rFonts w:ascii="Times New Roman" w:hAnsi="Times New Roman" w:cs="Times New Roman"/>
          <w:sz w:val="24"/>
          <w:szCs w:val="24"/>
        </w:rPr>
        <w:t xml:space="preserve">others have disputed the accuracy of Sutherland’s definition </w:t>
      </w:r>
      <w:r w:rsidR="00BF5864" w:rsidRPr="001E5D2C">
        <w:rPr>
          <w:rStyle w:val="documentbody"/>
          <w:rFonts w:ascii="Times New Roman" w:hAnsi="Times New Roman" w:cs="Times New Roman"/>
          <w:sz w:val="24"/>
          <w:szCs w:val="24"/>
        </w:rPr>
        <w:t xml:space="preserve">including </w:t>
      </w:r>
      <w:r w:rsidRPr="001E5D2C">
        <w:rPr>
          <w:rFonts w:ascii="Times New Roman" w:hAnsi="Times New Roman" w:cs="Times New Roman"/>
          <w:color w:val="000000"/>
          <w:sz w:val="24"/>
          <w:szCs w:val="24"/>
        </w:rPr>
        <w:t>Bookman</w:t>
      </w:r>
      <w:r w:rsidR="007C3756" w:rsidRPr="001E5D2C">
        <w:rPr>
          <w:rFonts w:ascii="Times New Roman" w:hAnsi="Times New Roman" w:cs="Times New Roman"/>
          <w:color w:val="000000"/>
          <w:sz w:val="24"/>
          <w:szCs w:val="24"/>
        </w:rPr>
        <w:t>,</w:t>
      </w:r>
      <w:r w:rsidRPr="001E5D2C">
        <w:rPr>
          <w:rStyle w:val="FootnoteReference"/>
          <w:rFonts w:ascii="Times New Roman" w:hAnsi="Times New Roman" w:cs="Times New Roman"/>
          <w:color w:val="000000"/>
          <w:sz w:val="24"/>
          <w:szCs w:val="24"/>
        </w:rPr>
        <w:footnoteReference w:id="7"/>
      </w:r>
      <w:r w:rsidRPr="001E5D2C">
        <w:rPr>
          <w:rFonts w:ascii="Times New Roman" w:hAnsi="Times New Roman" w:cs="Times New Roman"/>
          <w:color w:val="000000"/>
          <w:sz w:val="24"/>
          <w:szCs w:val="24"/>
        </w:rPr>
        <w:t xml:space="preserve">  Podgor</w:t>
      </w:r>
      <w:r w:rsidR="00C04008" w:rsidRPr="001E5D2C">
        <w:rPr>
          <w:rFonts w:ascii="Times New Roman" w:hAnsi="Times New Roman" w:cs="Times New Roman"/>
          <w:color w:val="000000"/>
          <w:sz w:val="24"/>
          <w:szCs w:val="24"/>
        </w:rPr>
        <w:t>,</w:t>
      </w:r>
      <w:r w:rsidRPr="001E5D2C">
        <w:rPr>
          <w:rStyle w:val="FootnoteReference"/>
          <w:rFonts w:ascii="Times New Roman" w:hAnsi="Times New Roman" w:cs="Times New Roman"/>
          <w:color w:val="000000"/>
          <w:sz w:val="24"/>
          <w:szCs w:val="24"/>
        </w:rPr>
        <w:footnoteReference w:id="8"/>
      </w:r>
      <w:r w:rsidRPr="001E5D2C">
        <w:rPr>
          <w:rFonts w:ascii="Times New Roman" w:hAnsi="Times New Roman" w:cs="Times New Roman"/>
          <w:color w:val="000000"/>
          <w:sz w:val="24"/>
          <w:szCs w:val="24"/>
        </w:rPr>
        <w:t xml:space="preserve"> </w:t>
      </w:r>
      <w:r w:rsidR="00C04008" w:rsidRPr="001E5D2C">
        <w:rPr>
          <w:rFonts w:ascii="Times New Roman" w:hAnsi="Times New Roman" w:cs="Times New Roman"/>
          <w:color w:val="000000"/>
          <w:sz w:val="24"/>
          <w:szCs w:val="24"/>
        </w:rPr>
        <w:t xml:space="preserve"> and </w:t>
      </w:r>
      <w:r w:rsidRPr="001E5D2C">
        <w:rPr>
          <w:rFonts w:ascii="Times New Roman" w:hAnsi="Times New Roman" w:cs="Times New Roman"/>
          <w:sz w:val="24"/>
          <w:szCs w:val="24"/>
        </w:rPr>
        <w:t>Freidrichs.</w:t>
      </w:r>
      <w:r w:rsidRPr="001E5D2C">
        <w:rPr>
          <w:rStyle w:val="FootnoteReference"/>
          <w:rFonts w:ascii="Times New Roman" w:hAnsi="Times New Roman" w:cs="Times New Roman"/>
          <w:color w:val="000000"/>
          <w:sz w:val="24"/>
          <w:szCs w:val="24"/>
        </w:rPr>
        <w:footnoteReference w:id="9"/>
      </w:r>
      <w:r w:rsidRPr="001E5D2C">
        <w:rPr>
          <w:rFonts w:ascii="Times New Roman" w:hAnsi="Times New Roman" w:cs="Times New Roman"/>
          <w:sz w:val="24"/>
          <w:szCs w:val="24"/>
        </w:rPr>
        <w:t xml:space="preserve">  </w:t>
      </w:r>
      <w:r w:rsidRPr="001E5D2C">
        <w:rPr>
          <w:rStyle w:val="documentbody"/>
          <w:rFonts w:ascii="Times New Roman" w:hAnsi="Times New Roman" w:cs="Times New Roman"/>
          <w:sz w:val="24"/>
          <w:szCs w:val="24"/>
        </w:rPr>
        <w:t>Brody and Kiehl concluded that “</w:t>
      </w:r>
      <w:r w:rsidRPr="001E5D2C">
        <w:rPr>
          <w:rFonts w:ascii="Times New Roman" w:hAnsi="Times New Roman" w:cs="Times New Roman"/>
          <w:sz w:val="24"/>
          <w:szCs w:val="24"/>
        </w:rPr>
        <w:t>many scholars continue to redefine and develop a more useful and working definition of the term”.</w:t>
      </w:r>
      <w:r w:rsidRPr="001E5D2C">
        <w:rPr>
          <w:rStyle w:val="FootnoteReference"/>
          <w:rFonts w:ascii="Times New Roman" w:hAnsi="Times New Roman" w:cs="Times New Roman"/>
          <w:sz w:val="24"/>
          <w:szCs w:val="24"/>
        </w:rPr>
        <w:footnoteReference w:id="10"/>
      </w:r>
      <w:r w:rsidRPr="001E5D2C">
        <w:rPr>
          <w:rFonts w:ascii="Times New Roman" w:hAnsi="Times New Roman" w:cs="Times New Roman"/>
          <w:sz w:val="24"/>
          <w:szCs w:val="24"/>
        </w:rPr>
        <w:t xml:space="preserve">  </w:t>
      </w:r>
    </w:p>
    <w:p w14:paraId="67E53CE2" w14:textId="77777777" w:rsidR="00891E01" w:rsidRPr="001E5D2C" w:rsidRDefault="00891E01" w:rsidP="00F948E3">
      <w:pPr>
        <w:spacing w:after="0" w:line="360" w:lineRule="auto"/>
        <w:jc w:val="both"/>
        <w:rPr>
          <w:rFonts w:ascii="Times New Roman" w:hAnsi="Times New Roman" w:cs="Times New Roman"/>
          <w:sz w:val="24"/>
          <w:szCs w:val="24"/>
        </w:rPr>
      </w:pPr>
    </w:p>
    <w:p w14:paraId="3EB3B3E2" w14:textId="56B0CAA9" w:rsidR="00CD6AEF" w:rsidRPr="001E5D2C" w:rsidRDefault="003F5DF3" w:rsidP="00F948E3">
      <w:pPr>
        <w:spacing w:after="0" w:line="360" w:lineRule="auto"/>
        <w:jc w:val="both"/>
        <w:rPr>
          <w:rFonts w:ascii="Times New Roman" w:eastAsia="Times New Roman" w:hAnsi="Times New Roman" w:cs="Times New Roman"/>
          <w:sz w:val="24"/>
          <w:szCs w:val="24"/>
          <w:lang w:eastAsia="en-GB"/>
        </w:rPr>
      </w:pPr>
      <w:r w:rsidRPr="001E5D2C">
        <w:rPr>
          <w:rFonts w:ascii="Times New Roman" w:hAnsi="Times New Roman" w:cs="Times New Roman"/>
          <w:bCs/>
          <w:sz w:val="24"/>
          <w:szCs w:val="24"/>
        </w:rPr>
        <w:t xml:space="preserve">Whilst </w:t>
      </w:r>
      <w:r w:rsidR="007E0447" w:rsidRPr="001E5D2C">
        <w:rPr>
          <w:rFonts w:ascii="Times New Roman" w:hAnsi="Times New Roman" w:cs="Times New Roman"/>
          <w:bCs/>
          <w:sz w:val="24"/>
          <w:szCs w:val="24"/>
        </w:rPr>
        <w:t xml:space="preserve">commentaries </w:t>
      </w:r>
      <w:r w:rsidR="00D24395" w:rsidRPr="001E5D2C">
        <w:rPr>
          <w:rFonts w:ascii="Times New Roman" w:hAnsi="Times New Roman" w:cs="Times New Roman"/>
          <w:bCs/>
          <w:sz w:val="24"/>
          <w:szCs w:val="24"/>
        </w:rPr>
        <w:t xml:space="preserve">on </w:t>
      </w:r>
      <w:r w:rsidR="007E0447" w:rsidRPr="001E5D2C">
        <w:rPr>
          <w:rFonts w:ascii="Times New Roman" w:hAnsi="Times New Roman" w:cs="Times New Roman"/>
          <w:bCs/>
          <w:sz w:val="24"/>
          <w:szCs w:val="24"/>
        </w:rPr>
        <w:t xml:space="preserve">Sutherland’s definitions have concentrated on crimes committed by individuals who </w:t>
      </w:r>
      <w:r w:rsidR="00BF5864" w:rsidRPr="001E5D2C">
        <w:rPr>
          <w:rFonts w:ascii="Times New Roman" w:hAnsi="Times New Roman" w:cs="Times New Roman"/>
          <w:bCs/>
          <w:sz w:val="24"/>
          <w:szCs w:val="24"/>
        </w:rPr>
        <w:t xml:space="preserve">are </w:t>
      </w:r>
      <w:r w:rsidR="0055602C" w:rsidRPr="001E5D2C">
        <w:rPr>
          <w:rFonts w:ascii="Times New Roman" w:hAnsi="Times New Roman" w:cs="Times New Roman"/>
          <w:bCs/>
          <w:sz w:val="24"/>
          <w:szCs w:val="24"/>
        </w:rPr>
        <w:t xml:space="preserve">an </w:t>
      </w:r>
      <w:r w:rsidR="007E0447" w:rsidRPr="001E5D2C">
        <w:rPr>
          <w:rFonts w:ascii="Times New Roman" w:hAnsi="Times New Roman" w:cs="Times New Roman"/>
          <w:bCs/>
          <w:sz w:val="24"/>
          <w:szCs w:val="24"/>
        </w:rPr>
        <w:t xml:space="preserve">employee, representative or agent of a corporation, very few have considered financial crime committed by corporations. </w:t>
      </w:r>
      <w:r w:rsidR="00891E01" w:rsidRPr="001E5D2C">
        <w:rPr>
          <w:rFonts w:ascii="Times New Roman" w:hAnsi="Times New Roman" w:cs="Times New Roman"/>
          <w:bCs/>
          <w:sz w:val="24"/>
          <w:szCs w:val="24"/>
        </w:rPr>
        <w:t>Corporations are juridical persons that through the legal process of incorporation are endowed with a</w:t>
      </w:r>
      <w:r w:rsidR="00891E01" w:rsidRPr="001E5D2C">
        <w:rPr>
          <w:rFonts w:ascii="Times New Roman" w:hAnsi="Times New Roman" w:cs="Times New Roman"/>
          <w:sz w:val="24"/>
          <w:szCs w:val="24"/>
        </w:rPr>
        <w:t xml:space="preserve"> legal identity</w:t>
      </w:r>
      <w:r w:rsidR="0063246D">
        <w:rPr>
          <w:rFonts w:ascii="Times New Roman" w:hAnsi="Times New Roman" w:cs="Times New Roman"/>
          <w:sz w:val="24"/>
          <w:szCs w:val="24"/>
        </w:rPr>
        <w:t>,</w:t>
      </w:r>
      <w:r w:rsidR="00891E01" w:rsidRPr="001E5D2C">
        <w:rPr>
          <w:rFonts w:ascii="Times New Roman" w:hAnsi="Times New Roman" w:cs="Times New Roman"/>
          <w:sz w:val="24"/>
          <w:szCs w:val="24"/>
        </w:rPr>
        <w:t xml:space="preserve"> which distinguishes them from its creators.  </w:t>
      </w:r>
      <w:r w:rsidR="007E0447" w:rsidRPr="001E5D2C">
        <w:rPr>
          <w:rFonts w:ascii="Times New Roman" w:hAnsi="Times New Roman" w:cs="Times New Roman"/>
          <w:bCs/>
          <w:sz w:val="24"/>
          <w:szCs w:val="24"/>
        </w:rPr>
        <w:t xml:space="preserve">The common law provides that corporations </w:t>
      </w:r>
      <w:r w:rsidR="0055602C" w:rsidRPr="001E5D2C">
        <w:rPr>
          <w:rFonts w:ascii="Times New Roman" w:hAnsi="Times New Roman" w:cs="Times New Roman"/>
          <w:sz w:val="24"/>
          <w:szCs w:val="24"/>
        </w:rPr>
        <w:t>are qualified to breach</w:t>
      </w:r>
      <w:r w:rsidR="007E0447" w:rsidRPr="001E5D2C">
        <w:rPr>
          <w:rFonts w:ascii="Times New Roman" w:hAnsi="Times New Roman" w:cs="Times New Roman"/>
          <w:sz w:val="24"/>
          <w:szCs w:val="24"/>
        </w:rPr>
        <w:t xml:space="preserve"> certain offences under the criminal law largely because </w:t>
      </w:r>
      <w:r w:rsidR="00891E01" w:rsidRPr="001E5D2C">
        <w:rPr>
          <w:rFonts w:ascii="Times New Roman" w:hAnsi="Times New Roman" w:cs="Times New Roman"/>
          <w:sz w:val="24"/>
          <w:szCs w:val="24"/>
        </w:rPr>
        <w:t>of this</w:t>
      </w:r>
      <w:r w:rsidR="007E0447" w:rsidRPr="001E5D2C">
        <w:rPr>
          <w:rFonts w:ascii="Times New Roman" w:hAnsi="Times New Roman" w:cs="Times New Roman"/>
          <w:sz w:val="24"/>
          <w:szCs w:val="24"/>
        </w:rPr>
        <w:t xml:space="preserve"> legal procedure.</w:t>
      </w:r>
      <w:r w:rsidR="00AF0E34" w:rsidRPr="001E5D2C">
        <w:rPr>
          <w:rStyle w:val="FootnoteReference"/>
          <w:rFonts w:ascii="Times New Roman" w:hAnsi="Times New Roman" w:cs="Times New Roman"/>
          <w:sz w:val="24"/>
          <w:szCs w:val="24"/>
        </w:rPr>
        <w:footnoteReference w:id="11"/>
      </w:r>
      <w:r w:rsidR="007E0447" w:rsidRPr="001E5D2C">
        <w:rPr>
          <w:rFonts w:ascii="Times New Roman" w:hAnsi="Times New Roman" w:cs="Times New Roman"/>
          <w:sz w:val="24"/>
          <w:szCs w:val="24"/>
        </w:rPr>
        <w:t xml:space="preserve">  </w:t>
      </w:r>
      <w:r w:rsidR="000707A1">
        <w:rPr>
          <w:rFonts w:ascii="Times New Roman" w:hAnsi="Times New Roman" w:cs="Times New Roman"/>
          <w:sz w:val="24"/>
          <w:szCs w:val="24"/>
        </w:rPr>
        <w:t>A</w:t>
      </w:r>
      <w:r w:rsidR="00BC3B51" w:rsidRPr="001E5D2C">
        <w:rPr>
          <w:rFonts w:ascii="Times New Roman" w:hAnsi="Times New Roman" w:cs="Times New Roman"/>
          <w:sz w:val="24"/>
          <w:szCs w:val="24"/>
        </w:rPr>
        <w:t xml:space="preserve"> number of common law rules have evolved in order to limit disproportionate abuse of power </w:t>
      </w:r>
      <w:r w:rsidR="00BC3B51" w:rsidRPr="001E5D2C">
        <w:rPr>
          <w:rFonts w:ascii="Times New Roman" w:hAnsi="Times New Roman" w:cs="Times New Roman"/>
          <w:sz w:val="24"/>
          <w:szCs w:val="24"/>
        </w:rPr>
        <w:lastRenderedPageBreak/>
        <w:t>by corporations, including breaches of criminal law.</w:t>
      </w:r>
      <w:r w:rsidR="00BC3B51" w:rsidRPr="001E5D2C">
        <w:rPr>
          <w:rStyle w:val="FootnoteReference"/>
          <w:rFonts w:ascii="Times New Roman" w:hAnsi="Times New Roman" w:cs="Times New Roman"/>
          <w:sz w:val="24"/>
          <w:szCs w:val="24"/>
        </w:rPr>
        <w:footnoteReference w:id="12"/>
      </w:r>
      <w:r w:rsidR="0055602C" w:rsidRPr="001E5D2C">
        <w:rPr>
          <w:rFonts w:ascii="Times New Roman" w:hAnsi="Times New Roman" w:cs="Times New Roman"/>
          <w:sz w:val="24"/>
          <w:szCs w:val="24"/>
        </w:rPr>
        <w:t xml:space="preserve">  A detailed discussion of the</w:t>
      </w:r>
      <w:r w:rsidR="00AF0E34" w:rsidRPr="001E5D2C">
        <w:rPr>
          <w:rFonts w:ascii="Times New Roman" w:hAnsi="Times New Roman" w:cs="Times New Roman"/>
          <w:sz w:val="24"/>
          <w:szCs w:val="24"/>
        </w:rPr>
        <w:t xml:space="preserve"> incorporation process and a general commentary on the criminal liability of corporations is beyond the scope of this paper.  T</w:t>
      </w:r>
      <w:r w:rsidR="00AF0E34" w:rsidRPr="001E5D2C">
        <w:rPr>
          <w:rFonts w:ascii="Times New Roman" w:hAnsi="Times New Roman" w:cs="Times New Roman"/>
          <w:bCs/>
          <w:sz w:val="24"/>
          <w:szCs w:val="24"/>
        </w:rPr>
        <w:t xml:space="preserve">his research seeks to provide an original commentary </w:t>
      </w:r>
      <w:r w:rsidR="00BE312D">
        <w:rPr>
          <w:rFonts w:ascii="Times New Roman" w:hAnsi="Times New Roman" w:cs="Times New Roman"/>
          <w:bCs/>
          <w:sz w:val="24"/>
          <w:szCs w:val="24"/>
        </w:rPr>
        <w:t xml:space="preserve">by comparing and contrasting the approaches in the US and the UK towards </w:t>
      </w:r>
      <w:r w:rsidR="00AF0E34" w:rsidRPr="001E5D2C">
        <w:rPr>
          <w:rFonts w:ascii="Times New Roman" w:hAnsi="Times New Roman" w:cs="Times New Roman"/>
          <w:bCs/>
          <w:sz w:val="24"/>
          <w:szCs w:val="24"/>
        </w:rPr>
        <w:t>corporate financial crime</w:t>
      </w:r>
      <w:r w:rsidR="00BE312D">
        <w:rPr>
          <w:rFonts w:ascii="Times New Roman" w:hAnsi="Times New Roman" w:cs="Times New Roman"/>
          <w:bCs/>
          <w:sz w:val="24"/>
          <w:szCs w:val="24"/>
        </w:rPr>
        <w:t xml:space="preserve">.  Corporate financial crime has been </w:t>
      </w:r>
      <w:r w:rsidR="00AF0E34" w:rsidRPr="001E5D2C">
        <w:rPr>
          <w:rFonts w:ascii="Times New Roman" w:hAnsi="Times New Roman" w:cs="Times New Roman"/>
          <w:bCs/>
          <w:sz w:val="24"/>
          <w:szCs w:val="24"/>
        </w:rPr>
        <w:t>referred to as a “</w:t>
      </w:r>
      <w:r w:rsidR="007E0447" w:rsidRPr="001E5D2C">
        <w:rPr>
          <w:rFonts w:ascii="Times New Roman" w:hAnsi="Times New Roman" w:cs="Times New Roman"/>
          <w:sz w:val="24"/>
          <w:szCs w:val="24"/>
        </w:rPr>
        <w:t>complex subject on many levels and efforts at strict definitional exactitude rapidly become self-defeating</w:t>
      </w:r>
      <w:r w:rsidR="00AF0E34" w:rsidRPr="001E5D2C">
        <w:rPr>
          <w:rFonts w:ascii="Times New Roman" w:hAnsi="Times New Roman" w:cs="Times New Roman"/>
          <w:sz w:val="24"/>
          <w:szCs w:val="24"/>
        </w:rPr>
        <w:t>”.</w:t>
      </w:r>
      <w:r w:rsidR="00D24395" w:rsidRPr="001E5D2C">
        <w:rPr>
          <w:rStyle w:val="FootnoteReference"/>
          <w:rFonts w:ascii="Times New Roman" w:hAnsi="Times New Roman" w:cs="Times New Roman"/>
          <w:sz w:val="24"/>
          <w:szCs w:val="24"/>
        </w:rPr>
        <w:footnoteReference w:id="13"/>
      </w:r>
      <w:r w:rsidR="00AF0E34" w:rsidRPr="001E5D2C">
        <w:rPr>
          <w:rFonts w:ascii="Times New Roman" w:hAnsi="Times New Roman" w:cs="Times New Roman"/>
          <w:sz w:val="24"/>
          <w:szCs w:val="24"/>
        </w:rPr>
        <w:t xml:space="preserve">  </w:t>
      </w:r>
      <w:r w:rsidR="001A6536" w:rsidRPr="001E5D2C">
        <w:rPr>
          <w:rFonts w:ascii="Times New Roman" w:hAnsi="Times New Roman" w:cs="Times New Roman"/>
          <w:sz w:val="24"/>
          <w:szCs w:val="24"/>
        </w:rPr>
        <w:t xml:space="preserve">Since the seminal definition of </w:t>
      </w:r>
      <w:r w:rsidR="0063246D" w:rsidRPr="001E5D2C">
        <w:rPr>
          <w:rFonts w:ascii="Times New Roman" w:hAnsi="Times New Roman" w:cs="Times New Roman"/>
          <w:sz w:val="24"/>
          <w:szCs w:val="24"/>
        </w:rPr>
        <w:t>white-collar</w:t>
      </w:r>
      <w:r w:rsidR="001A6536" w:rsidRPr="001E5D2C">
        <w:rPr>
          <w:rFonts w:ascii="Times New Roman" w:hAnsi="Times New Roman" w:cs="Times New Roman"/>
          <w:sz w:val="24"/>
          <w:szCs w:val="24"/>
        </w:rPr>
        <w:t xml:space="preserve"> crime by Sutherland, financial crime has attracted a great deal of research and commentary.  For instance, detailed research and related literature has been published on money laundering,</w:t>
      </w:r>
      <w:r w:rsidR="001A6536" w:rsidRPr="001E5D2C">
        <w:rPr>
          <w:rStyle w:val="FootnoteReference"/>
          <w:rFonts w:ascii="Times New Roman" w:hAnsi="Times New Roman" w:cs="Times New Roman"/>
          <w:sz w:val="24"/>
          <w:szCs w:val="24"/>
        </w:rPr>
        <w:footnoteReference w:id="14"/>
      </w:r>
      <w:r w:rsidR="001A6536" w:rsidRPr="001E5D2C">
        <w:rPr>
          <w:rFonts w:ascii="Times New Roman" w:hAnsi="Times New Roman" w:cs="Times New Roman"/>
          <w:sz w:val="24"/>
          <w:szCs w:val="24"/>
        </w:rPr>
        <w:t xml:space="preserve"> terrorist financing,</w:t>
      </w:r>
      <w:r w:rsidR="001A6536" w:rsidRPr="001E5D2C">
        <w:rPr>
          <w:rStyle w:val="FootnoteReference"/>
          <w:rFonts w:ascii="Times New Roman" w:hAnsi="Times New Roman" w:cs="Times New Roman"/>
          <w:sz w:val="24"/>
          <w:szCs w:val="24"/>
        </w:rPr>
        <w:footnoteReference w:id="15"/>
      </w:r>
      <w:r w:rsidR="001A6536" w:rsidRPr="001E5D2C">
        <w:rPr>
          <w:rFonts w:ascii="Times New Roman" w:hAnsi="Times New Roman" w:cs="Times New Roman"/>
          <w:sz w:val="24"/>
          <w:szCs w:val="24"/>
        </w:rPr>
        <w:t xml:space="preserve"> fraud,</w:t>
      </w:r>
      <w:r w:rsidR="001A6536" w:rsidRPr="001E5D2C">
        <w:rPr>
          <w:rStyle w:val="FootnoteReference"/>
          <w:rFonts w:ascii="Times New Roman" w:hAnsi="Times New Roman" w:cs="Times New Roman"/>
          <w:sz w:val="24"/>
          <w:szCs w:val="24"/>
        </w:rPr>
        <w:footnoteReference w:id="16"/>
      </w:r>
      <w:r w:rsidR="001A6536" w:rsidRPr="001E5D2C">
        <w:rPr>
          <w:rFonts w:ascii="Times New Roman" w:hAnsi="Times New Roman" w:cs="Times New Roman"/>
          <w:sz w:val="24"/>
          <w:szCs w:val="24"/>
        </w:rPr>
        <w:t xml:space="preserve"> market manipulation</w:t>
      </w:r>
      <w:r w:rsidR="001A6536" w:rsidRPr="001E5D2C">
        <w:rPr>
          <w:rStyle w:val="FootnoteReference"/>
          <w:rFonts w:ascii="Times New Roman" w:hAnsi="Times New Roman" w:cs="Times New Roman"/>
          <w:sz w:val="24"/>
          <w:szCs w:val="24"/>
        </w:rPr>
        <w:footnoteReference w:id="17"/>
      </w:r>
      <w:r w:rsidR="001A6536" w:rsidRPr="001E5D2C">
        <w:rPr>
          <w:rFonts w:ascii="Times New Roman" w:hAnsi="Times New Roman" w:cs="Times New Roman"/>
          <w:sz w:val="24"/>
          <w:szCs w:val="24"/>
        </w:rPr>
        <w:t xml:space="preserve"> and more recently bribery.</w:t>
      </w:r>
      <w:r w:rsidR="001A6536" w:rsidRPr="001E5D2C">
        <w:rPr>
          <w:rStyle w:val="FootnoteReference"/>
          <w:rFonts w:ascii="Times New Roman" w:hAnsi="Times New Roman" w:cs="Times New Roman"/>
          <w:sz w:val="24"/>
          <w:szCs w:val="24"/>
        </w:rPr>
        <w:footnoteReference w:id="18"/>
      </w:r>
      <w:r w:rsidR="003B331B" w:rsidRPr="001E5D2C">
        <w:rPr>
          <w:rFonts w:ascii="Times New Roman" w:hAnsi="Times New Roman" w:cs="Times New Roman"/>
          <w:sz w:val="24"/>
          <w:szCs w:val="24"/>
        </w:rPr>
        <w:t xml:space="preserve">  </w:t>
      </w:r>
      <w:r w:rsidR="00DA40E6" w:rsidRPr="001E5D2C">
        <w:rPr>
          <w:rFonts w:ascii="Times New Roman" w:hAnsi="Times New Roman" w:cs="Times New Roman"/>
          <w:sz w:val="24"/>
          <w:szCs w:val="24"/>
        </w:rPr>
        <w:t>However, t</w:t>
      </w:r>
      <w:r w:rsidR="003B331B" w:rsidRPr="001E5D2C">
        <w:rPr>
          <w:rFonts w:ascii="Times New Roman" w:hAnsi="Times New Roman" w:cs="Times New Roman"/>
          <w:sz w:val="24"/>
          <w:szCs w:val="24"/>
        </w:rPr>
        <w:t>here is a deficiency of literatu</w:t>
      </w:r>
      <w:r w:rsidR="00DA40E6" w:rsidRPr="001E5D2C">
        <w:rPr>
          <w:rFonts w:ascii="Times New Roman" w:hAnsi="Times New Roman" w:cs="Times New Roman"/>
          <w:sz w:val="24"/>
          <w:szCs w:val="24"/>
        </w:rPr>
        <w:t>re on corporate financial crime</w:t>
      </w:r>
      <w:r w:rsidR="003B331B" w:rsidRPr="001E5D2C">
        <w:rPr>
          <w:rFonts w:ascii="Times New Roman" w:hAnsi="Times New Roman" w:cs="Times New Roman"/>
          <w:sz w:val="24"/>
          <w:szCs w:val="24"/>
        </w:rPr>
        <w:t xml:space="preserve"> within the UK and little that compares its enforcement mechanisms with </w:t>
      </w:r>
      <w:r w:rsidR="0055602C" w:rsidRPr="001E5D2C">
        <w:rPr>
          <w:rFonts w:ascii="Times New Roman" w:hAnsi="Times New Roman" w:cs="Times New Roman"/>
          <w:sz w:val="24"/>
          <w:szCs w:val="24"/>
        </w:rPr>
        <w:t xml:space="preserve">those </w:t>
      </w:r>
      <w:r w:rsidR="003B331B" w:rsidRPr="001E5D2C">
        <w:rPr>
          <w:rFonts w:ascii="Times New Roman" w:hAnsi="Times New Roman" w:cs="Times New Roman"/>
          <w:sz w:val="24"/>
          <w:szCs w:val="24"/>
        </w:rPr>
        <w:t>in the US.  Most of the literature in this area initially concentrated on the development of the doctrine of corporate criminal responsibility.</w:t>
      </w:r>
      <w:r w:rsidR="003B331B" w:rsidRPr="001E5D2C">
        <w:rPr>
          <w:rStyle w:val="FootnoteReference"/>
          <w:rFonts w:ascii="Times New Roman" w:hAnsi="Times New Roman" w:cs="Times New Roman"/>
          <w:sz w:val="24"/>
          <w:szCs w:val="24"/>
        </w:rPr>
        <w:footnoteReference w:id="19"/>
      </w:r>
      <w:r w:rsidR="005F6F64" w:rsidRPr="001E5D2C">
        <w:rPr>
          <w:rFonts w:ascii="Times New Roman" w:hAnsi="Times New Roman" w:cs="Times New Roman"/>
          <w:sz w:val="24"/>
          <w:szCs w:val="24"/>
        </w:rPr>
        <w:t xml:space="preserve">  Subsequent literature has focused on the liability of corporations for breaching </w:t>
      </w:r>
      <w:r w:rsidR="00DA40E6" w:rsidRPr="001E5D2C">
        <w:rPr>
          <w:rFonts w:ascii="Times New Roman" w:hAnsi="Times New Roman" w:cs="Times New Roman"/>
          <w:sz w:val="24"/>
          <w:szCs w:val="24"/>
        </w:rPr>
        <w:t xml:space="preserve">the </w:t>
      </w:r>
      <w:r w:rsidR="005F6F64" w:rsidRPr="001E5D2C">
        <w:rPr>
          <w:rFonts w:ascii="Times New Roman" w:eastAsia="Times New Roman" w:hAnsi="Times New Roman" w:cs="Times New Roman"/>
          <w:sz w:val="24"/>
          <w:szCs w:val="24"/>
          <w:lang w:eastAsia="en-GB"/>
        </w:rPr>
        <w:t>Corporate Manslaughter and Corporate Homicide Act 2007</w:t>
      </w:r>
      <w:r w:rsidR="005F4F57" w:rsidRPr="001E5D2C">
        <w:rPr>
          <w:rFonts w:ascii="Times New Roman" w:eastAsia="Times New Roman" w:hAnsi="Times New Roman" w:cs="Times New Roman"/>
          <w:sz w:val="24"/>
          <w:szCs w:val="24"/>
          <w:lang w:eastAsia="en-GB"/>
        </w:rPr>
        <w:t>,</w:t>
      </w:r>
      <w:r w:rsidR="005F6F64" w:rsidRPr="001E5D2C">
        <w:rPr>
          <w:rStyle w:val="FootnoteReference"/>
          <w:rFonts w:ascii="Times New Roman" w:eastAsia="Times New Roman" w:hAnsi="Times New Roman" w:cs="Times New Roman"/>
          <w:sz w:val="24"/>
          <w:szCs w:val="24"/>
          <w:lang w:eastAsia="en-GB"/>
        </w:rPr>
        <w:footnoteReference w:id="20"/>
      </w:r>
      <w:r w:rsidR="005F6F64" w:rsidRPr="001E5D2C">
        <w:rPr>
          <w:rFonts w:ascii="Times New Roman" w:eastAsia="Times New Roman" w:hAnsi="Times New Roman" w:cs="Times New Roman"/>
          <w:sz w:val="24"/>
          <w:szCs w:val="24"/>
          <w:lang w:eastAsia="en-GB"/>
        </w:rPr>
        <w:t xml:space="preserve"> the creation of the failure to prevent bribery offence</w:t>
      </w:r>
      <w:r w:rsidR="00D7722C">
        <w:rPr>
          <w:rFonts w:ascii="Times New Roman" w:eastAsia="Times New Roman" w:hAnsi="Times New Roman" w:cs="Times New Roman"/>
          <w:sz w:val="24"/>
          <w:szCs w:val="24"/>
          <w:lang w:eastAsia="en-GB"/>
        </w:rPr>
        <w:t>s</w:t>
      </w:r>
      <w:r w:rsidR="005F6F64" w:rsidRPr="001E5D2C">
        <w:rPr>
          <w:rFonts w:ascii="Times New Roman" w:eastAsia="Times New Roman" w:hAnsi="Times New Roman" w:cs="Times New Roman"/>
          <w:sz w:val="24"/>
          <w:szCs w:val="24"/>
          <w:lang w:eastAsia="en-GB"/>
        </w:rPr>
        <w:t xml:space="preserve"> under the </w:t>
      </w:r>
      <w:r w:rsidR="005E4364" w:rsidRPr="001E5D2C">
        <w:rPr>
          <w:rFonts w:ascii="Times New Roman" w:eastAsia="Times New Roman" w:hAnsi="Times New Roman" w:cs="Times New Roman"/>
          <w:sz w:val="24"/>
          <w:szCs w:val="24"/>
          <w:lang w:eastAsia="en-GB"/>
        </w:rPr>
        <w:t xml:space="preserve">Bribery Act 2010 </w:t>
      </w:r>
      <w:r w:rsidR="005F4F57" w:rsidRPr="001E5D2C">
        <w:rPr>
          <w:rStyle w:val="FootnoteReference"/>
          <w:rFonts w:ascii="Times New Roman" w:eastAsia="Times New Roman" w:hAnsi="Times New Roman" w:cs="Times New Roman"/>
          <w:sz w:val="24"/>
          <w:szCs w:val="24"/>
          <w:lang w:eastAsia="en-GB"/>
        </w:rPr>
        <w:footnoteReference w:id="21"/>
      </w:r>
      <w:r w:rsidR="005F4F57" w:rsidRPr="001E5D2C">
        <w:rPr>
          <w:rFonts w:ascii="Times New Roman" w:eastAsia="Times New Roman" w:hAnsi="Times New Roman" w:cs="Times New Roman"/>
          <w:sz w:val="24"/>
          <w:szCs w:val="24"/>
          <w:lang w:eastAsia="en-GB"/>
        </w:rPr>
        <w:t xml:space="preserve"> </w:t>
      </w:r>
      <w:r w:rsidR="005E4364" w:rsidRPr="001E5D2C">
        <w:rPr>
          <w:rFonts w:ascii="Times New Roman" w:eastAsia="Times New Roman" w:hAnsi="Times New Roman" w:cs="Times New Roman"/>
          <w:sz w:val="24"/>
          <w:szCs w:val="24"/>
          <w:lang w:eastAsia="en-GB"/>
        </w:rPr>
        <w:t xml:space="preserve">and </w:t>
      </w:r>
      <w:r w:rsidR="005F4F57" w:rsidRPr="001E5D2C">
        <w:rPr>
          <w:rFonts w:ascii="Times New Roman" w:eastAsia="Times New Roman" w:hAnsi="Times New Roman" w:cs="Times New Roman"/>
          <w:sz w:val="24"/>
          <w:szCs w:val="24"/>
          <w:lang w:eastAsia="en-GB"/>
        </w:rPr>
        <w:t xml:space="preserve">the use </w:t>
      </w:r>
      <w:r w:rsidR="005F4F57" w:rsidRPr="001E5D2C">
        <w:rPr>
          <w:rFonts w:ascii="Times New Roman" w:eastAsia="Times New Roman" w:hAnsi="Times New Roman" w:cs="Times New Roman"/>
          <w:sz w:val="24"/>
          <w:szCs w:val="24"/>
          <w:lang w:eastAsia="en-GB"/>
        </w:rPr>
        <w:lastRenderedPageBreak/>
        <w:t xml:space="preserve">of DPAs by the </w:t>
      </w:r>
      <w:r w:rsidR="005E4364" w:rsidRPr="001E5D2C">
        <w:rPr>
          <w:rFonts w:ascii="Times New Roman" w:eastAsia="Times New Roman" w:hAnsi="Times New Roman" w:cs="Times New Roman"/>
          <w:sz w:val="24"/>
          <w:szCs w:val="24"/>
          <w:lang w:eastAsia="en-GB"/>
        </w:rPr>
        <w:t>SFO.</w:t>
      </w:r>
      <w:r w:rsidR="005F4F57" w:rsidRPr="001E5D2C">
        <w:rPr>
          <w:rStyle w:val="FootnoteReference"/>
          <w:rFonts w:ascii="Times New Roman" w:eastAsia="Times New Roman" w:hAnsi="Times New Roman" w:cs="Times New Roman"/>
          <w:sz w:val="24"/>
          <w:szCs w:val="24"/>
          <w:lang w:eastAsia="en-GB"/>
        </w:rPr>
        <w:footnoteReference w:id="22"/>
      </w:r>
      <w:r w:rsidR="005F4F57" w:rsidRPr="001E5D2C">
        <w:rPr>
          <w:rFonts w:ascii="Times New Roman" w:eastAsia="Times New Roman" w:hAnsi="Times New Roman" w:cs="Times New Roman"/>
          <w:sz w:val="24"/>
          <w:szCs w:val="24"/>
          <w:lang w:eastAsia="en-GB"/>
        </w:rPr>
        <w:t xml:space="preserve"> </w:t>
      </w:r>
      <w:r w:rsidR="005E4364" w:rsidRPr="001E5D2C">
        <w:rPr>
          <w:rFonts w:ascii="Times New Roman" w:eastAsia="Times New Roman" w:hAnsi="Times New Roman" w:cs="Times New Roman"/>
          <w:sz w:val="24"/>
          <w:szCs w:val="24"/>
          <w:lang w:eastAsia="en-GB"/>
        </w:rPr>
        <w:t xml:space="preserve">There is little published research on the </w:t>
      </w:r>
      <w:r w:rsidR="005F4F57" w:rsidRPr="001E5D2C">
        <w:rPr>
          <w:rFonts w:ascii="Times New Roman" w:eastAsia="Times New Roman" w:hAnsi="Times New Roman" w:cs="Times New Roman"/>
          <w:sz w:val="24"/>
          <w:szCs w:val="24"/>
          <w:lang w:eastAsia="en-GB"/>
        </w:rPr>
        <w:t>Ministry of Justice (MoJ) call for evidence</w:t>
      </w:r>
      <w:r w:rsidR="005E4364" w:rsidRPr="001E5D2C">
        <w:rPr>
          <w:rFonts w:ascii="Times New Roman" w:eastAsia="Times New Roman" w:hAnsi="Times New Roman" w:cs="Times New Roman"/>
          <w:sz w:val="24"/>
          <w:szCs w:val="24"/>
          <w:lang w:eastAsia="en-GB"/>
        </w:rPr>
        <w:t xml:space="preserve"> which has only recently been covered by Wells.</w:t>
      </w:r>
      <w:r w:rsidR="005E4364" w:rsidRPr="001E5D2C">
        <w:rPr>
          <w:rStyle w:val="FootnoteReference"/>
          <w:rFonts w:ascii="Times New Roman" w:eastAsia="Times New Roman" w:hAnsi="Times New Roman" w:cs="Times New Roman"/>
          <w:sz w:val="24"/>
          <w:szCs w:val="24"/>
          <w:lang w:eastAsia="en-GB"/>
        </w:rPr>
        <w:footnoteReference w:id="23"/>
      </w:r>
      <w:r w:rsidR="0052418F" w:rsidRPr="001E5D2C">
        <w:rPr>
          <w:rFonts w:ascii="Times New Roman" w:eastAsia="Times New Roman" w:hAnsi="Times New Roman" w:cs="Times New Roman"/>
          <w:sz w:val="24"/>
          <w:szCs w:val="24"/>
          <w:lang w:eastAsia="en-GB"/>
        </w:rPr>
        <w:t xml:space="preserve">  </w:t>
      </w:r>
    </w:p>
    <w:p w14:paraId="5CE29D1C" w14:textId="77777777" w:rsidR="00CD6AEF" w:rsidRPr="001E5D2C" w:rsidRDefault="00CD6AEF" w:rsidP="00F948E3">
      <w:pPr>
        <w:spacing w:after="0" w:line="360" w:lineRule="auto"/>
        <w:jc w:val="both"/>
        <w:rPr>
          <w:rFonts w:ascii="Times New Roman" w:eastAsia="Times New Roman" w:hAnsi="Times New Roman" w:cs="Times New Roman"/>
          <w:sz w:val="24"/>
          <w:szCs w:val="24"/>
          <w:lang w:eastAsia="en-GB"/>
        </w:rPr>
      </w:pPr>
    </w:p>
    <w:p w14:paraId="2A80CE10" w14:textId="751D0FAC" w:rsidR="00E1048B" w:rsidRDefault="00F31291" w:rsidP="00F948E3">
      <w:pPr>
        <w:spacing w:after="0" w:line="360" w:lineRule="auto"/>
        <w:jc w:val="both"/>
        <w:rPr>
          <w:rFonts w:ascii="Times New Roman" w:eastAsia="Times New Roman" w:hAnsi="Times New Roman" w:cs="Times New Roman"/>
          <w:sz w:val="24"/>
          <w:szCs w:val="24"/>
          <w:lang w:eastAsia="en-GB"/>
        </w:rPr>
      </w:pPr>
      <w:r w:rsidRPr="001E5D2C">
        <w:rPr>
          <w:rFonts w:ascii="Times New Roman" w:hAnsi="Times New Roman" w:cs="Times New Roman"/>
          <w:sz w:val="24"/>
          <w:szCs w:val="24"/>
        </w:rPr>
        <w:t>The international profi</w:t>
      </w:r>
      <w:r w:rsidR="00E1048B" w:rsidRPr="001E5D2C">
        <w:rPr>
          <w:rFonts w:ascii="Times New Roman" w:hAnsi="Times New Roman" w:cs="Times New Roman"/>
          <w:sz w:val="24"/>
          <w:szCs w:val="24"/>
        </w:rPr>
        <w:t>le</w:t>
      </w:r>
      <w:r w:rsidRPr="001E5D2C">
        <w:rPr>
          <w:rFonts w:ascii="Times New Roman" w:hAnsi="Times New Roman" w:cs="Times New Roman"/>
          <w:sz w:val="24"/>
          <w:szCs w:val="24"/>
        </w:rPr>
        <w:t xml:space="preserve"> of corporate financial crime has substantially increased </w:t>
      </w:r>
      <w:r w:rsidR="00E1048B" w:rsidRPr="001E5D2C">
        <w:rPr>
          <w:rFonts w:ascii="Times New Roman" w:hAnsi="Times New Roman" w:cs="Times New Roman"/>
          <w:sz w:val="24"/>
          <w:szCs w:val="24"/>
        </w:rPr>
        <w:t xml:space="preserve">during the last </w:t>
      </w:r>
      <w:r w:rsidRPr="001E5D2C">
        <w:rPr>
          <w:rFonts w:ascii="Times New Roman" w:hAnsi="Times New Roman" w:cs="Times New Roman"/>
          <w:sz w:val="24"/>
          <w:szCs w:val="24"/>
        </w:rPr>
        <w:t xml:space="preserve">past three </w:t>
      </w:r>
      <w:r w:rsidR="00E1048B" w:rsidRPr="001E5D2C">
        <w:rPr>
          <w:rFonts w:ascii="Times New Roman" w:hAnsi="Times New Roman" w:cs="Times New Roman"/>
          <w:sz w:val="24"/>
          <w:szCs w:val="24"/>
        </w:rPr>
        <w:t>decades</w:t>
      </w:r>
      <w:r w:rsidRPr="001E5D2C">
        <w:rPr>
          <w:rFonts w:ascii="Times New Roman" w:hAnsi="Times New Roman" w:cs="Times New Roman"/>
          <w:sz w:val="24"/>
          <w:szCs w:val="24"/>
        </w:rPr>
        <w:t>.  T</w:t>
      </w:r>
      <w:r w:rsidR="00E1048B" w:rsidRPr="001E5D2C">
        <w:rPr>
          <w:rFonts w:ascii="Times New Roman" w:hAnsi="Times New Roman" w:cs="Times New Roman"/>
          <w:sz w:val="24"/>
          <w:szCs w:val="24"/>
        </w:rPr>
        <w:t xml:space="preserve">his is due, in part, to instances of corporate </w:t>
      </w:r>
      <w:r w:rsidR="0052418F" w:rsidRPr="001E5D2C">
        <w:rPr>
          <w:rFonts w:ascii="Times New Roman" w:hAnsi="Times New Roman" w:cs="Times New Roman"/>
          <w:sz w:val="24"/>
          <w:szCs w:val="24"/>
        </w:rPr>
        <w:t xml:space="preserve">financial crime </w:t>
      </w:r>
      <w:r w:rsidRPr="001E5D2C">
        <w:rPr>
          <w:rFonts w:ascii="Times New Roman" w:hAnsi="Times New Roman" w:cs="Times New Roman"/>
          <w:sz w:val="24"/>
          <w:szCs w:val="24"/>
        </w:rPr>
        <w:t>in the US including the Savings and Loans Crisis,</w:t>
      </w:r>
      <w:r w:rsidR="00F829DA">
        <w:rPr>
          <w:rStyle w:val="FootnoteReference"/>
          <w:rFonts w:ascii="Times New Roman" w:hAnsi="Times New Roman" w:cs="Times New Roman"/>
          <w:sz w:val="24"/>
          <w:szCs w:val="24"/>
        </w:rPr>
        <w:footnoteReference w:id="24"/>
      </w:r>
      <w:r w:rsidRPr="001E5D2C">
        <w:rPr>
          <w:rFonts w:ascii="Times New Roman" w:hAnsi="Times New Roman" w:cs="Times New Roman"/>
          <w:sz w:val="24"/>
          <w:szCs w:val="24"/>
        </w:rPr>
        <w:t xml:space="preserve"> </w:t>
      </w:r>
      <w:r w:rsidR="00262019" w:rsidRPr="001E5D2C">
        <w:rPr>
          <w:rFonts w:ascii="Times New Roman" w:hAnsi="Times New Roman" w:cs="Times New Roman"/>
          <w:sz w:val="24"/>
          <w:szCs w:val="24"/>
        </w:rPr>
        <w:t xml:space="preserve">the collapse of several large corporations including </w:t>
      </w:r>
      <w:r w:rsidRPr="001E5D2C">
        <w:rPr>
          <w:rFonts w:ascii="Times New Roman" w:hAnsi="Times New Roman" w:cs="Times New Roman"/>
          <w:sz w:val="24"/>
          <w:szCs w:val="24"/>
        </w:rPr>
        <w:t>Enron</w:t>
      </w:r>
      <w:r w:rsidR="00262019" w:rsidRPr="001E5D2C">
        <w:rPr>
          <w:rFonts w:ascii="Times New Roman" w:hAnsi="Times New Roman" w:cs="Times New Roman"/>
          <w:sz w:val="24"/>
          <w:szCs w:val="24"/>
        </w:rPr>
        <w:t xml:space="preserve"> and </w:t>
      </w:r>
      <w:r w:rsidRPr="001E5D2C">
        <w:rPr>
          <w:rFonts w:ascii="Times New Roman" w:hAnsi="Times New Roman" w:cs="Times New Roman"/>
          <w:sz w:val="24"/>
          <w:szCs w:val="24"/>
        </w:rPr>
        <w:t>WorldCom,</w:t>
      </w:r>
      <w:r w:rsidR="00F829DA">
        <w:rPr>
          <w:rStyle w:val="FootnoteReference"/>
          <w:rFonts w:ascii="Times New Roman" w:hAnsi="Times New Roman" w:cs="Times New Roman"/>
          <w:sz w:val="24"/>
          <w:szCs w:val="24"/>
        </w:rPr>
        <w:footnoteReference w:id="25"/>
      </w:r>
      <w:r w:rsidRPr="001E5D2C">
        <w:rPr>
          <w:rFonts w:ascii="Times New Roman" w:hAnsi="Times New Roman" w:cs="Times New Roman"/>
          <w:sz w:val="24"/>
          <w:szCs w:val="24"/>
        </w:rPr>
        <w:t xml:space="preserve"> the Berna</w:t>
      </w:r>
      <w:r w:rsidR="0052418F" w:rsidRPr="001E5D2C">
        <w:rPr>
          <w:rFonts w:ascii="Times New Roman" w:hAnsi="Times New Roman" w:cs="Times New Roman"/>
          <w:sz w:val="24"/>
          <w:szCs w:val="24"/>
        </w:rPr>
        <w:t>r</w:t>
      </w:r>
      <w:r w:rsidRPr="001E5D2C">
        <w:rPr>
          <w:rFonts w:ascii="Times New Roman" w:hAnsi="Times New Roman" w:cs="Times New Roman"/>
          <w:sz w:val="24"/>
          <w:szCs w:val="24"/>
        </w:rPr>
        <w:t xml:space="preserve">d Madoff Ponzi fraud scheme </w:t>
      </w:r>
      <w:r w:rsidR="00F829DA">
        <w:rPr>
          <w:rStyle w:val="FootnoteReference"/>
          <w:rFonts w:ascii="Times New Roman" w:hAnsi="Times New Roman" w:cs="Times New Roman"/>
          <w:sz w:val="24"/>
          <w:szCs w:val="24"/>
        </w:rPr>
        <w:footnoteReference w:id="26"/>
      </w:r>
      <w:r w:rsidR="00F829DA">
        <w:rPr>
          <w:rFonts w:ascii="Times New Roman" w:hAnsi="Times New Roman" w:cs="Times New Roman"/>
          <w:sz w:val="24"/>
          <w:szCs w:val="24"/>
        </w:rPr>
        <w:t xml:space="preserve"> </w:t>
      </w:r>
      <w:r w:rsidRPr="001E5D2C">
        <w:rPr>
          <w:rFonts w:ascii="Times New Roman" w:hAnsi="Times New Roman" w:cs="Times New Roman"/>
          <w:sz w:val="24"/>
          <w:szCs w:val="24"/>
        </w:rPr>
        <w:t xml:space="preserve">and the </w:t>
      </w:r>
      <w:r w:rsidR="00262019" w:rsidRPr="001E5D2C">
        <w:rPr>
          <w:rFonts w:ascii="Times New Roman" w:hAnsi="Times New Roman" w:cs="Times New Roman"/>
          <w:sz w:val="24"/>
          <w:szCs w:val="24"/>
        </w:rPr>
        <w:t>‘</w:t>
      </w:r>
      <w:r w:rsidRPr="001E5D2C">
        <w:rPr>
          <w:rFonts w:ascii="Times New Roman" w:hAnsi="Times New Roman" w:cs="Times New Roman"/>
          <w:sz w:val="24"/>
          <w:szCs w:val="24"/>
        </w:rPr>
        <w:t>Great Wall Street Rip-Off</w:t>
      </w:r>
      <w:r w:rsidR="00262019" w:rsidRPr="001E5D2C">
        <w:rPr>
          <w:rFonts w:ascii="Times New Roman" w:hAnsi="Times New Roman" w:cs="Times New Roman"/>
          <w:sz w:val="24"/>
          <w:szCs w:val="24"/>
        </w:rPr>
        <w:t>’</w:t>
      </w:r>
      <w:r w:rsidRPr="001E5D2C">
        <w:rPr>
          <w:rFonts w:ascii="Times New Roman" w:hAnsi="Times New Roman" w:cs="Times New Roman"/>
          <w:sz w:val="24"/>
          <w:szCs w:val="24"/>
        </w:rPr>
        <w:t>.</w:t>
      </w:r>
      <w:r w:rsidR="00F829DA">
        <w:rPr>
          <w:rStyle w:val="FootnoteReference"/>
          <w:rFonts w:ascii="Times New Roman" w:hAnsi="Times New Roman" w:cs="Times New Roman"/>
          <w:sz w:val="24"/>
          <w:szCs w:val="24"/>
        </w:rPr>
        <w:footnoteReference w:id="27"/>
      </w:r>
      <w:r w:rsidRPr="001E5D2C">
        <w:rPr>
          <w:rFonts w:ascii="Times New Roman" w:hAnsi="Times New Roman" w:cs="Times New Roman"/>
          <w:sz w:val="24"/>
          <w:szCs w:val="24"/>
        </w:rPr>
        <w:t xml:space="preserve">  Similarly, </w:t>
      </w:r>
      <w:r w:rsidR="00A002A5" w:rsidRPr="001E5D2C">
        <w:rPr>
          <w:rFonts w:ascii="Times New Roman" w:hAnsi="Times New Roman" w:cs="Times New Roman"/>
          <w:sz w:val="24"/>
          <w:szCs w:val="24"/>
        </w:rPr>
        <w:t xml:space="preserve">the </w:t>
      </w:r>
      <w:r w:rsidR="00D24395" w:rsidRPr="001E5D2C">
        <w:rPr>
          <w:rFonts w:ascii="Times New Roman" w:hAnsi="Times New Roman" w:cs="Times New Roman"/>
          <w:sz w:val="24"/>
          <w:szCs w:val="24"/>
        </w:rPr>
        <w:t>UK has experienced wide scale corporate financial crime including Barlow Clowes International,</w:t>
      </w:r>
      <w:r w:rsidR="00F829DA">
        <w:rPr>
          <w:rStyle w:val="FootnoteReference"/>
          <w:rFonts w:ascii="Times New Roman" w:hAnsi="Times New Roman" w:cs="Times New Roman"/>
          <w:sz w:val="24"/>
          <w:szCs w:val="24"/>
        </w:rPr>
        <w:footnoteReference w:id="28"/>
      </w:r>
      <w:r w:rsidR="00D24395" w:rsidRPr="001E5D2C">
        <w:rPr>
          <w:rFonts w:ascii="Times New Roman" w:hAnsi="Times New Roman" w:cs="Times New Roman"/>
          <w:sz w:val="24"/>
          <w:szCs w:val="24"/>
        </w:rPr>
        <w:t xml:space="preserve"> the </w:t>
      </w:r>
      <w:r w:rsidR="00E1048B" w:rsidRPr="001E5D2C">
        <w:rPr>
          <w:rFonts w:ascii="Times New Roman" w:hAnsi="Times New Roman" w:cs="Times New Roman"/>
          <w:sz w:val="24"/>
          <w:szCs w:val="24"/>
        </w:rPr>
        <w:t>Bank of Cr</w:t>
      </w:r>
      <w:r w:rsidR="00D24395" w:rsidRPr="001E5D2C">
        <w:rPr>
          <w:rFonts w:ascii="Times New Roman" w:hAnsi="Times New Roman" w:cs="Times New Roman"/>
          <w:sz w:val="24"/>
          <w:szCs w:val="24"/>
        </w:rPr>
        <w:t>edit and Commerce International,</w:t>
      </w:r>
      <w:r w:rsidR="00F829DA">
        <w:rPr>
          <w:rStyle w:val="FootnoteReference"/>
          <w:rFonts w:ascii="Times New Roman" w:hAnsi="Times New Roman" w:cs="Times New Roman"/>
          <w:sz w:val="24"/>
          <w:szCs w:val="24"/>
        </w:rPr>
        <w:footnoteReference w:id="29"/>
      </w:r>
      <w:r w:rsidR="00D24395" w:rsidRPr="001E5D2C">
        <w:rPr>
          <w:rFonts w:ascii="Times New Roman" w:hAnsi="Times New Roman" w:cs="Times New Roman"/>
          <w:sz w:val="24"/>
          <w:szCs w:val="24"/>
        </w:rPr>
        <w:t xml:space="preserve"> Barings Bank,</w:t>
      </w:r>
      <w:r w:rsidR="00F829DA">
        <w:rPr>
          <w:rStyle w:val="FootnoteReference"/>
          <w:rFonts w:ascii="Times New Roman" w:hAnsi="Times New Roman" w:cs="Times New Roman"/>
          <w:sz w:val="24"/>
          <w:szCs w:val="24"/>
        </w:rPr>
        <w:footnoteReference w:id="30"/>
      </w:r>
      <w:r w:rsidR="00D24395" w:rsidRPr="001E5D2C">
        <w:rPr>
          <w:rFonts w:ascii="Times New Roman" w:hAnsi="Times New Roman" w:cs="Times New Roman"/>
          <w:sz w:val="24"/>
          <w:szCs w:val="24"/>
        </w:rPr>
        <w:t xml:space="preserve"> market manipulation </w:t>
      </w:r>
      <w:r w:rsidR="00262019" w:rsidRPr="001E5D2C">
        <w:rPr>
          <w:rFonts w:ascii="Times New Roman" w:hAnsi="Times New Roman" w:cs="Times New Roman"/>
          <w:sz w:val="24"/>
          <w:szCs w:val="24"/>
        </w:rPr>
        <w:t xml:space="preserve">by financial institutions </w:t>
      </w:r>
      <w:r w:rsidR="00F829DA">
        <w:rPr>
          <w:rStyle w:val="FootnoteReference"/>
          <w:rFonts w:ascii="Times New Roman" w:hAnsi="Times New Roman" w:cs="Times New Roman"/>
          <w:sz w:val="24"/>
          <w:szCs w:val="24"/>
        </w:rPr>
        <w:footnoteReference w:id="31"/>
      </w:r>
      <w:r w:rsidR="00F829DA">
        <w:rPr>
          <w:rFonts w:ascii="Times New Roman" w:hAnsi="Times New Roman" w:cs="Times New Roman"/>
          <w:sz w:val="24"/>
          <w:szCs w:val="24"/>
        </w:rPr>
        <w:t xml:space="preserve"> </w:t>
      </w:r>
      <w:r w:rsidR="00D24395" w:rsidRPr="001E5D2C">
        <w:rPr>
          <w:rFonts w:ascii="Times New Roman" w:hAnsi="Times New Roman" w:cs="Times New Roman"/>
          <w:sz w:val="24"/>
          <w:szCs w:val="24"/>
        </w:rPr>
        <w:t>and money laundering.</w:t>
      </w:r>
      <w:r w:rsidR="00F829DA">
        <w:rPr>
          <w:rStyle w:val="FootnoteReference"/>
          <w:rFonts w:ascii="Times New Roman" w:hAnsi="Times New Roman" w:cs="Times New Roman"/>
          <w:sz w:val="24"/>
          <w:szCs w:val="24"/>
        </w:rPr>
        <w:footnoteReference w:id="32"/>
      </w:r>
      <w:r w:rsidR="00D24395" w:rsidRPr="001E5D2C">
        <w:rPr>
          <w:rFonts w:ascii="Times New Roman" w:hAnsi="Times New Roman" w:cs="Times New Roman"/>
          <w:sz w:val="24"/>
          <w:szCs w:val="24"/>
        </w:rPr>
        <w:t xml:space="preserve">  </w:t>
      </w:r>
      <w:r w:rsidR="00EE0593" w:rsidRPr="001E5D2C">
        <w:rPr>
          <w:rFonts w:ascii="Times New Roman" w:hAnsi="Times New Roman" w:cs="Times New Roman"/>
          <w:sz w:val="24"/>
          <w:szCs w:val="24"/>
        </w:rPr>
        <w:t xml:space="preserve">It is within this context that this paper </w:t>
      </w:r>
      <w:r w:rsidR="0052418F" w:rsidRPr="001E5D2C">
        <w:rPr>
          <w:rFonts w:ascii="Times New Roman" w:eastAsia="Times New Roman" w:hAnsi="Times New Roman" w:cs="Times New Roman"/>
          <w:sz w:val="24"/>
          <w:szCs w:val="24"/>
          <w:lang w:eastAsia="en-GB"/>
        </w:rPr>
        <w:t>addresses the</w:t>
      </w:r>
      <w:r w:rsidR="00EE0593" w:rsidRPr="001E5D2C">
        <w:rPr>
          <w:rFonts w:ascii="Times New Roman" w:eastAsia="Times New Roman" w:hAnsi="Times New Roman" w:cs="Times New Roman"/>
          <w:sz w:val="24"/>
          <w:szCs w:val="24"/>
          <w:lang w:eastAsia="en-GB"/>
        </w:rPr>
        <w:t xml:space="preserve"> disparity in the literature and compares the approaches towards corporate financial crime in the US and UK and suggests a number of reforms.  </w:t>
      </w:r>
    </w:p>
    <w:p w14:paraId="047F793A" w14:textId="30F9B9C3" w:rsidR="00A2650C" w:rsidRDefault="00A2650C" w:rsidP="00F948E3">
      <w:pPr>
        <w:spacing w:after="0" w:line="360" w:lineRule="auto"/>
        <w:jc w:val="both"/>
        <w:rPr>
          <w:rFonts w:ascii="Times New Roman" w:eastAsia="Times New Roman" w:hAnsi="Times New Roman" w:cs="Times New Roman"/>
          <w:sz w:val="24"/>
          <w:szCs w:val="24"/>
          <w:lang w:eastAsia="en-GB"/>
        </w:rPr>
      </w:pPr>
    </w:p>
    <w:p w14:paraId="64699A2E" w14:textId="7B26E40D" w:rsidR="00A2650C" w:rsidRDefault="00A2650C" w:rsidP="00A2650C">
      <w:p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first section of the paper begins by providing a brief overview of the US approach towards tackling financial crime, which is traditionally seen as the international benchmark</w:t>
      </w:r>
      <w:r w:rsidR="00F829DA">
        <w:rPr>
          <w:rFonts w:ascii="Times New Roman" w:eastAsia="Calibri" w:hAnsi="Times New Roman" w:cs="Times New Roman"/>
          <w:sz w:val="24"/>
          <w:szCs w:val="24"/>
        </w:rPr>
        <w:t xml:space="preserve"> given its robust enforcement policy and its influence in international efforts to tackle money laundering </w:t>
      </w:r>
      <w:r w:rsidR="00F829DA">
        <w:rPr>
          <w:rFonts w:ascii="Times New Roman" w:eastAsia="Calibri" w:hAnsi="Times New Roman" w:cs="Times New Roman"/>
          <w:sz w:val="24"/>
          <w:szCs w:val="24"/>
        </w:rPr>
        <w:lastRenderedPageBreak/>
        <w:t>and terrorist financing</w:t>
      </w:r>
      <w:r>
        <w:rPr>
          <w:rFonts w:ascii="Times New Roman" w:eastAsia="Calibri" w:hAnsi="Times New Roman" w:cs="Times New Roman"/>
          <w:sz w:val="24"/>
          <w:szCs w:val="24"/>
        </w:rPr>
        <w:t>.</w:t>
      </w:r>
      <w:r w:rsidR="00F829DA">
        <w:rPr>
          <w:rStyle w:val="FootnoteReference"/>
          <w:rFonts w:ascii="Times New Roman" w:eastAsia="Calibri" w:hAnsi="Times New Roman" w:cs="Times New Roman"/>
          <w:sz w:val="24"/>
          <w:szCs w:val="24"/>
        </w:rPr>
        <w:footnoteReference w:id="33"/>
      </w:r>
      <w:r>
        <w:rPr>
          <w:rFonts w:ascii="Times New Roman" w:eastAsia="Calibri" w:hAnsi="Times New Roman" w:cs="Times New Roman"/>
          <w:sz w:val="24"/>
          <w:szCs w:val="24"/>
        </w:rPr>
        <w:t xml:space="preserve">  </w:t>
      </w:r>
      <w:r w:rsidR="006F3573">
        <w:rPr>
          <w:rFonts w:ascii="Times New Roman" w:eastAsia="Calibri" w:hAnsi="Times New Roman" w:cs="Times New Roman"/>
          <w:sz w:val="24"/>
          <w:szCs w:val="24"/>
        </w:rPr>
        <w:t>T</w:t>
      </w:r>
      <w:r>
        <w:rPr>
          <w:rFonts w:ascii="Times New Roman" w:eastAsia="Calibri" w:hAnsi="Times New Roman" w:cs="Times New Roman"/>
          <w:sz w:val="24"/>
          <w:szCs w:val="24"/>
        </w:rPr>
        <w:t>he evolution of the doctrine of corporate criminal liability by the US judiciary is discussed and how the DoJ initially prosecuted the employees of corporations and how they moved towards targeting prosecuting corporations.  This culminates in a review of the impact of the acquittal of Arthur Andersen, which resulted in the DoJ prioritising DPAs as opposed to corporate prosecutions.  The appropriateness of DPAs is questioned in light of the actions of HSBC and the final part of this section moves on to analyse the use of financial sanctions.</w:t>
      </w:r>
      <w:r w:rsidR="00F829DA">
        <w:rPr>
          <w:rStyle w:val="FootnoteReference"/>
          <w:rFonts w:ascii="Times New Roman" w:eastAsia="Calibri" w:hAnsi="Times New Roman" w:cs="Times New Roman"/>
          <w:sz w:val="24"/>
          <w:szCs w:val="24"/>
        </w:rPr>
        <w:footnoteReference w:id="34"/>
      </w:r>
      <w:r>
        <w:rPr>
          <w:rFonts w:ascii="Times New Roman" w:eastAsia="Calibri" w:hAnsi="Times New Roman" w:cs="Times New Roman"/>
          <w:sz w:val="24"/>
          <w:szCs w:val="24"/>
        </w:rPr>
        <w:t xml:space="preserve">  The second part of the paper critically compares the approach towards corporate financial crime in the UK with the US and highlights the restrictive judicial interpretation of the doctrine of corporate criminal liability.  The paper then critiques the evolution of the failure to prevent bribery offences created under the Bribery Act 2010 and the use of DPAs by the S</w:t>
      </w:r>
      <w:r w:rsidR="00944E60">
        <w:rPr>
          <w:rFonts w:ascii="Times New Roman" w:eastAsia="Calibri" w:hAnsi="Times New Roman" w:cs="Times New Roman"/>
          <w:sz w:val="24"/>
          <w:szCs w:val="24"/>
        </w:rPr>
        <w:t>erious Fraud Office (SFO)</w:t>
      </w:r>
      <w:r>
        <w:rPr>
          <w:rFonts w:ascii="Times New Roman" w:eastAsia="Calibri" w:hAnsi="Times New Roman" w:cs="Times New Roman"/>
          <w:sz w:val="24"/>
          <w:szCs w:val="24"/>
        </w:rPr>
        <w:t xml:space="preserve">.  </w:t>
      </w:r>
      <w:r w:rsidR="006F3573">
        <w:rPr>
          <w:rFonts w:ascii="Times New Roman" w:eastAsia="Calibri" w:hAnsi="Times New Roman" w:cs="Times New Roman"/>
          <w:sz w:val="24"/>
          <w:szCs w:val="24"/>
        </w:rPr>
        <w:t>The next section discusses the enforcement stance of the F</w:t>
      </w:r>
      <w:r w:rsidR="00944E60">
        <w:rPr>
          <w:rFonts w:ascii="Times New Roman" w:eastAsia="Calibri" w:hAnsi="Times New Roman" w:cs="Times New Roman"/>
          <w:sz w:val="24"/>
          <w:szCs w:val="24"/>
        </w:rPr>
        <w:t>inancial Conduct Authority (F</w:t>
      </w:r>
      <w:r w:rsidR="006F3573">
        <w:rPr>
          <w:rFonts w:ascii="Times New Roman" w:eastAsia="Calibri" w:hAnsi="Times New Roman" w:cs="Times New Roman"/>
          <w:sz w:val="24"/>
          <w:szCs w:val="24"/>
        </w:rPr>
        <w:t>CA</w:t>
      </w:r>
      <w:r w:rsidR="00944E60">
        <w:rPr>
          <w:rFonts w:ascii="Times New Roman" w:eastAsia="Calibri" w:hAnsi="Times New Roman" w:cs="Times New Roman"/>
          <w:sz w:val="24"/>
          <w:szCs w:val="24"/>
        </w:rPr>
        <w:t>)</w:t>
      </w:r>
      <w:r w:rsidR="006F3573">
        <w:rPr>
          <w:rFonts w:ascii="Times New Roman" w:eastAsia="Calibri" w:hAnsi="Times New Roman" w:cs="Times New Roman"/>
          <w:sz w:val="24"/>
          <w:szCs w:val="24"/>
        </w:rPr>
        <w:t xml:space="preserve"> and notes that the </w:t>
      </w:r>
      <w:r w:rsidR="00944E60" w:rsidRPr="001E5D2C">
        <w:rPr>
          <w:rFonts w:ascii="Times New Roman" w:hAnsi="Times New Roman" w:cs="Times New Roman"/>
          <w:sz w:val="24"/>
          <w:szCs w:val="24"/>
        </w:rPr>
        <w:t xml:space="preserve">Senior Managers and Certification Regime </w:t>
      </w:r>
      <w:r w:rsidR="006F3573">
        <w:rPr>
          <w:rFonts w:ascii="Times New Roman" w:eastAsia="Calibri" w:hAnsi="Times New Roman" w:cs="Times New Roman"/>
          <w:sz w:val="24"/>
          <w:szCs w:val="24"/>
        </w:rPr>
        <w:t>SMCR could go some way as the rectify the problems associated with the identification doctrine.</w:t>
      </w:r>
    </w:p>
    <w:p w14:paraId="76DF3389" w14:textId="6A411D49" w:rsidR="00E66299" w:rsidRPr="001E5D2C" w:rsidRDefault="00E66299" w:rsidP="00F948E3">
      <w:pPr>
        <w:spacing w:after="0" w:line="360" w:lineRule="auto"/>
        <w:jc w:val="both"/>
        <w:rPr>
          <w:rFonts w:ascii="Times New Roman" w:eastAsia="SimSun" w:hAnsi="Times New Roman" w:cs="Times New Roman"/>
          <w:sz w:val="24"/>
          <w:szCs w:val="24"/>
          <w:lang w:eastAsia="zh-CN"/>
        </w:rPr>
      </w:pPr>
    </w:p>
    <w:p w14:paraId="3351CCB6" w14:textId="2036BB82" w:rsidR="001D2024" w:rsidRPr="001E5D2C" w:rsidRDefault="00C96CC0" w:rsidP="00924A2D">
      <w:pPr>
        <w:spacing w:after="0" w:line="360" w:lineRule="auto"/>
        <w:jc w:val="both"/>
        <w:rPr>
          <w:rFonts w:ascii="Times New Roman" w:eastAsia="SimSun" w:hAnsi="Times New Roman" w:cs="Times New Roman"/>
          <w:b/>
          <w:sz w:val="24"/>
          <w:szCs w:val="24"/>
          <w:lang w:eastAsia="zh-CN"/>
        </w:rPr>
      </w:pPr>
      <w:r w:rsidRPr="001E5D2C">
        <w:rPr>
          <w:rFonts w:ascii="Times New Roman" w:eastAsia="SimSun" w:hAnsi="Times New Roman" w:cs="Times New Roman"/>
          <w:b/>
          <w:sz w:val="24"/>
          <w:szCs w:val="24"/>
          <w:lang w:eastAsia="zh-CN"/>
        </w:rPr>
        <w:t>T</w:t>
      </w:r>
      <w:r w:rsidR="001D2024" w:rsidRPr="001E5D2C">
        <w:rPr>
          <w:rFonts w:ascii="Times New Roman" w:eastAsia="SimSun" w:hAnsi="Times New Roman" w:cs="Times New Roman"/>
          <w:b/>
          <w:sz w:val="24"/>
          <w:szCs w:val="24"/>
          <w:lang w:eastAsia="zh-CN"/>
        </w:rPr>
        <w:t>he United States of America</w:t>
      </w:r>
      <w:r w:rsidR="001A2D05">
        <w:rPr>
          <w:rFonts w:ascii="Times New Roman" w:eastAsia="SimSun" w:hAnsi="Times New Roman" w:cs="Times New Roman"/>
          <w:b/>
          <w:sz w:val="24"/>
          <w:szCs w:val="24"/>
          <w:lang w:eastAsia="zh-CN"/>
        </w:rPr>
        <w:t>’s Approach to Corporate Prosecution</w:t>
      </w:r>
    </w:p>
    <w:p w14:paraId="1AD6CBB4" w14:textId="77777777" w:rsidR="006F3573" w:rsidRDefault="006F3573" w:rsidP="009D55AE">
      <w:pPr>
        <w:autoSpaceDE w:val="0"/>
        <w:autoSpaceDN w:val="0"/>
        <w:adjustRightInd w:val="0"/>
        <w:spacing w:line="360" w:lineRule="auto"/>
        <w:jc w:val="both"/>
        <w:rPr>
          <w:rFonts w:ascii="Times New Roman" w:eastAsia="SimSun" w:hAnsi="Times New Roman" w:cs="Times New Roman"/>
          <w:sz w:val="24"/>
          <w:szCs w:val="24"/>
          <w:lang w:eastAsia="zh-CN"/>
        </w:rPr>
      </w:pPr>
    </w:p>
    <w:p w14:paraId="1A31921B" w14:textId="25DEC4E9" w:rsidR="006F3573" w:rsidRDefault="001B25E7" w:rsidP="009D55AE">
      <w:pPr>
        <w:autoSpaceDE w:val="0"/>
        <w:autoSpaceDN w:val="0"/>
        <w:adjustRightInd w:val="0"/>
        <w:spacing w:line="360" w:lineRule="auto"/>
        <w:jc w:val="both"/>
        <w:rPr>
          <w:rFonts w:ascii="Times New Roman" w:eastAsia="SimSun" w:hAnsi="Times New Roman" w:cs="Times New Roman"/>
          <w:sz w:val="24"/>
          <w:szCs w:val="24"/>
          <w:lang w:eastAsia="zh-CN"/>
        </w:rPr>
      </w:pPr>
      <w:r w:rsidRPr="001E5D2C">
        <w:rPr>
          <w:rFonts w:ascii="Times New Roman" w:eastAsia="Calibri" w:hAnsi="Times New Roman" w:cs="Times New Roman"/>
          <w:sz w:val="24"/>
          <w:szCs w:val="24"/>
        </w:rPr>
        <w:t xml:space="preserve">The US has adopted an aggressive stance towards </w:t>
      </w:r>
      <w:r w:rsidR="00107684" w:rsidRPr="001E5D2C">
        <w:rPr>
          <w:rFonts w:ascii="Times New Roman" w:eastAsia="Calibri" w:hAnsi="Times New Roman" w:cs="Times New Roman"/>
          <w:sz w:val="24"/>
          <w:szCs w:val="24"/>
        </w:rPr>
        <w:t>financial crime</w:t>
      </w:r>
      <w:r w:rsidR="00AF31C4" w:rsidRPr="001E5D2C">
        <w:rPr>
          <w:rFonts w:ascii="Times New Roman" w:eastAsia="Calibri" w:hAnsi="Times New Roman" w:cs="Times New Roman"/>
          <w:sz w:val="24"/>
          <w:szCs w:val="24"/>
        </w:rPr>
        <w:t xml:space="preserve">.  In particular, </w:t>
      </w:r>
      <w:r w:rsidR="000A0E97" w:rsidRPr="001E5D2C">
        <w:rPr>
          <w:rFonts w:ascii="Times New Roman" w:eastAsia="Calibri" w:hAnsi="Times New Roman" w:cs="Times New Roman"/>
          <w:sz w:val="24"/>
          <w:szCs w:val="24"/>
        </w:rPr>
        <w:t xml:space="preserve">it </w:t>
      </w:r>
      <w:r w:rsidR="00AF31C4" w:rsidRPr="001E5D2C">
        <w:rPr>
          <w:rFonts w:ascii="Times New Roman" w:eastAsia="Calibri" w:hAnsi="Times New Roman" w:cs="Times New Roman"/>
          <w:sz w:val="24"/>
          <w:szCs w:val="24"/>
        </w:rPr>
        <w:t xml:space="preserve">has </w:t>
      </w:r>
      <w:r w:rsidR="00912CD3" w:rsidRPr="001E5D2C">
        <w:rPr>
          <w:rFonts w:ascii="Times New Roman" w:eastAsia="Calibri" w:hAnsi="Times New Roman" w:cs="Times New Roman"/>
          <w:sz w:val="24"/>
          <w:szCs w:val="24"/>
        </w:rPr>
        <w:t>been at</w:t>
      </w:r>
      <w:r w:rsidR="00107684" w:rsidRPr="001E5D2C">
        <w:rPr>
          <w:rFonts w:ascii="Times New Roman" w:eastAsia="Calibri" w:hAnsi="Times New Roman" w:cs="Times New Roman"/>
          <w:sz w:val="24"/>
          <w:szCs w:val="24"/>
        </w:rPr>
        <w:t xml:space="preserve"> the forefront of the global fight against money laundering as part of the </w:t>
      </w:r>
      <w:r w:rsidRPr="001E5D2C">
        <w:rPr>
          <w:rFonts w:ascii="Times New Roman" w:eastAsia="Calibri" w:hAnsi="Times New Roman" w:cs="Times New Roman"/>
          <w:sz w:val="24"/>
          <w:szCs w:val="24"/>
        </w:rPr>
        <w:t>‘War on Drugs’</w:t>
      </w:r>
      <w:r w:rsidR="00680B5C" w:rsidRPr="001E5D2C">
        <w:rPr>
          <w:rFonts w:ascii="Times New Roman" w:eastAsia="Calibri" w:hAnsi="Times New Roman" w:cs="Times New Roman"/>
          <w:sz w:val="24"/>
          <w:szCs w:val="24"/>
        </w:rPr>
        <w:t xml:space="preserve"> and it played an integral part in the evolution and implementation of the ‘Financial War on Terrorism’</w:t>
      </w:r>
      <w:r w:rsidR="008464BD" w:rsidRPr="001E5D2C">
        <w:rPr>
          <w:rFonts w:ascii="Times New Roman" w:eastAsia="Calibri" w:hAnsi="Times New Roman" w:cs="Times New Roman"/>
          <w:sz w:val="24"/>
          <w:szCs w:val="24"/>
        </w:rPr>
        <w:t xml:space="preserve"> following the al Qaeda terrorist attacks in September 2001</w:t>
      </w:r>
      <w:r w:rsidR="00680B5C" w:rsidRPr="001E5D2C">
        <w:rPr>
          <w:rFonts w:ascii="Times New Roman" w:eastAsia="Calibri" w:hAnsi="Times New Roman" w:cs="Times New Roman"/>
          <w:sz w:val="24"/>
          <w:szCs w:val="24"/>
        </w:rPr>
        <w:t>.</w:t>
      </w:r>
      <w:r w:rsidR="004C75B1" w:rsidRPr="001E5D2C">
        <w:rPr>
          <w:rFonts w:ascii="Times New Roman" w:eastAsia="Calibri" w:hAnsi="Times New Roman" w:cs="Times New Roman"/>
          <w:sz w:val="24"/>
          <w:szCs w:val="24"/>
        </w:rPr>
        <w:t xml:space="preserve">  </w:t>
      </w:r>
      <w:r w:rsidR="00CE132E" w:rsidRPr="001E5D2C">
        <w:rPr>
          <w:rFonts w:ascii="Times New Roman" w:eastAsia="Calibri" w:hAnsi="Times New Roman" w:cs="Times New Roman"/>
          <w:sz w:val="24"/>
          <w:szCs w:val="24"/>
        </w:rPr>
        <w:t>Additionally, t</w:t>
      </w:r>
      <w:r w:rsidR="004C75B1" w:rsidRPr="001E5D2C">
        <w:rPr>
          <w:rFonts w:ascii="Times New Roman" w:eastAsia="Calibri" w:hAnsi="Times New Roman" w:cs="Times New Roman"/>
          <w:sz w:val="24"/>
          <w:szCs w:val="24"/>
        </w:rPr>
        <w:t>he US h</w:t>
      </w:r>
      <w:r w:rsidR="00AF31C4" w:rsidRPr="001E5D2C">
        <w:rPr>
          <w:rFonts w:ascii="Times New Roman" w:eastAsia="Calibri" w:hAnsi="Times New Roman" w:cs="Times New Roman"/>
          <w:sz w:val="24"/>
          <w:szCs w:val="24"/>
        </w:rPr>
        <w:t xml:space="preserve">as also embraced </w:t>
      </w:r>
      <w:r w:rsidR="00107684" w:rsidRPr="001E5D2C">
        <w:rPr>
          <w:rFonts w:ascii="Times New Roman" w:eastAsia="Calibri" w:hAnsi="Times New Roman" w:cs="Times New Roman"/>
          <w:sz w:val="24"/>
          <w:szCs w:val="24"/>
        </w:rPr>
        <w:t xml:space="preserve">a robust </w:t>
      </w:r>
      <w:r w:rsidR="00C84311" w:rsidRPr="001E5D2C">
        <w:rPr>
          <w:rFonts w:ascii="Times New Roman" w:eastAsia="Calibri" w:hAnsi="Times New Roman" w:cs="Times New Roman"/>
          <w:sz w:val="24"/>
          <w:szCs w:val="24"/>
        </w:rPr>
        <w:t xml:space="preserve">enforcement policy towards </w:t>
      </w:r>
      <w:r w:rsidR="004C75B1" w:rsidRPr="001E5D2C">
        <w:rPr>
          <w:rFonts w:ascii="Times New Roman" w:eastAsia="Calibri" w:hAnsi="Times New Roman" w:cs="Times New Roman"/>
          <w:sz w:val="24"/>
          <w:szCs w:val="24"/>
        </w:rPr>
        <w:t xml:space="preserve">fraudulent activities as illustrated </w:t>
      </w:r>
      <w:r w:rsidR="00AF31C4" w:rsidRPr="001E5D2C">
        <w:rPr>
          <w:rFonts w:ascii="Times New Roman" w:eastAsia="Calibri" w:hAnsi="Times New Roman" w:cs="Times New Roman"/>
          <w:sz w:val="24"/>
          <w:szCs w:val="24"/>
        </w:rPr>
        <w:t xml:space="preserve">following </w:t>
      </w:r>
      <w:r w:rsidR="004C75B1" w:rsidRPr="001E5D2C">
        <w:rPr>
          <w:rFonts w:ascii="Times New Roman" w:eastAsia="Calibri" w:hAnsi="Times New Roman" w:cs="Times New Roman"/>
          <w:sz w:val="24"/>
          <w:szCs w:val="24"/>
        </w:rPr>
        <w:t>the Savings and Loans Crisis</w:t>
      </w:r>
      <w:r w:rsidR="00ED450F" w:rsidRPr="001E5D2C">
        <w:rPr>
          <w:rFonts w:ascii="Times New Roman" w:eastAsia="Calibri" w:hAnsi="Times New Roman" w:cs="Times New Roman"/>
          <w:sz w:val="24"/>
          <w:szCs w:val="24"/>
        </w:rPr>
        <w:t xml:space="preserve">, the collapse of several corporations </w:t>
      </w:r>
      <w:r w:rsidR="00AF31C4" w:rsidRPr="001E5D2C">
        <w:rPr>
          <w:rFonts w:ascii="Times New Roman" w:eastAsia="Calibri" w:hAnsi="Times New Roman" w:cs="Times New Roman"/>
          <w:sz w:val="24"/>
          <w:szCs w:val="24"/>
        </w:rPr>
        <w:t xml:space="preserve">due to fraud </w:t>
      </w:r>
      <w:r w:rsidR="00ED450F" w:rsidRPr="001E5D2C">
        <w:rPr>
          <w:rFonts w:ascii="Times New Roman" w:eastAsia="Calibri" w:hAnsi="Times New Roman" w:cs="Times New Roman"/>
          <w:sz w:val="24"/>
          <w:szCs w:val="24"/>
        </w:rPr>
        <w:t xml:space="preserve">and financial crime associated with </w:t>
      </w:r>
      <w:r w:rsidR="001923B4">
        <w:rPr>
          <w:rFonts w:ascii="Times New Roman" w:eastAsia="Calibri" w:hAnsi="Times New Roman" w:cs="Times New Roman"/>
          <w:sz w:val="24"/>
          <w:szCs w:val="24"/>
        </w:rPr>
        <w:t xml:space="preserve">the 2007/2008 </w:t>
      </w:r>
      <w:r w:rsidR="00107684" w:rsidRPr="001E5D2C">
        <w:rPr>
          <w:rFonts w:ascii="Times New Roman" w:eastAsia="Calibri" w:hAnsi="Times New Roman" w:cs="Times New Roman"/>
          <w:sz w:val="24"/>
          <w:szCs w:val="24"/>
        </w:rPr>
        <w:t>financial crisis</w:t>
      </w:r>
      <w:r w:rsidR="00ED450F" w:rsidRPr="001E5D2C">
        <w:rPr>
          <w:rFonts w:ascii="Times New Roman" w:eastAsia="Calibri" w:hAnsi="Times New Roman" w:cs="Times New Roman"/>
          <w:sz w:val="24"/>
          <w:szCs w:val="24"/>
        </w:rPr>
        <w:t>.</w:t>
      </w:r>
      <w:r w:rsidR="00F829DA">
        <w:rPr>
          <w:rStyle w:val="FootnoteReference"/>
          <w:rFonts w:ascii="Times New Roman" w:eastAsia="Calibri" w:hAnsi="Times New Roman" w:cs="Times New Roman"/>
          <w:sz w:val="24"/>
          <w:szCs w:val="24"/>
        </w:rPr>
        <w:footnoteReference w:id="35"/>
      </w:r>
      <w:r w:rsidR="00ED450F" w:rsidRPr="001E5D2C">
        <w:rPr>
          <w:rFonts w:ascii="Times New Roman" w:eastAsia="Calibri" w:hAnsi="Times New Roman" w:cs="Times New Roman"/>
          <w:sz w:val="24"/>
          <w:szCs w:val="24"/>
        </w:rPr>
        <w:t xml:space="preserve">  The latter of which resulted in the </w:t>
      </w:r>
      <w:r w:rsidR="00107684" w:rsidRPr="001E5D2C">
        <w:rPr>
          <w:rFonts w:ascii="Times New Roman" w:eastAsia="Calibri" w:hAnsi="Times New Roman" w:cs="Times New Roman"/>
          <w:sz w:val="24"/>
          <w:szCs w:val="24"/>
        </w:rPr>
        <w:t>Securities and Exchange Commission (SEC) and the Federal Bureau of Investigation (FBI) securing record financial penalties and convictions for fraudulent behaviour.</w:t>
      </w:r>
      <w:r w:rsidR="001923B4">
        <w:rPr>
          <w:rFonts w:ascii="Times New Roman" w:eastAsia="Calibri" w:hAnsi="Times New Roman" w:cs="Times New Roman"/>
          <w:sz w:val="24"/>
          <w:szCs w:val="24"/>
        </w:rPr>
        <w:t xml:space="preserve">  Examples would include the Ponzi fraud convictions of Bernard Madoff and over 1,100 convictions for mortgage fraud.</w:t>
      </w:r>
      <w:r w:rsidR="001923B4" w:rsidRPr="001E5D2C">
        <w:rPr>
          <w:rFonts w:ascii="Times New Roman" w:eastAsia="Calibri" w:hAnsi="Times New Roman" w:cs="Times New Roman"/>
          <w:sz w:val="24"/>
          <w:szCs w:val="24"/>
        </w:rPr>
        <w:t xml:space="preserve"> </w:t>
      </w:r>
      <w:r w:rsidR="00473171">
        <w:rPr>
          <w:rFonts w:ascii="Times New Roman" w:eastAsia="Calibri" w:hAnsi="Times New Roman" w:cs="Times New Roman"/>
          <w:sz w:val="24"/>
          <w:szCs w:val="24"/>
        </w:rPr>
        <w:t xml:space="preserve">Nevertheless, </w:t>
      </w:r>
      <w:r w:rsidR="00107684" w:rsidRPr="001E5D2C">
        <w:rPr>
          <w:rFonts w:ascii="Times New Roman" w:eastAsia="Calibri" w:hAnsi="Times New Roman" w:cs="Times New Roman"/>
          <w:sz w:val="24"/>
          <w:szCs w:val="24"/>
        </w:rPr>
        <w:t xml:space="preserve">it is the evolution </w:t>
      </w:r>
      <w:r w:rsidR="004F2C2B" w:rsidRPr="001E5D2C">
        <w:rPr>
          <w:rFonts w:ascii="Times New Roman" w:eastAsia="SimSun" w:hAnsi="Times New Roman" w:cs="Times New Roman"/>
          <w:sz w:val="24"/>
          <w:szCs w:val="24"/>
          <w:lang w:eastAsia="zh-CN"/>
        </w:rPr>
        <w:t xml:space="preserve">of </w:t>
      </w:r>
      <w:r w:rsidR="00107684" w:rsidRPr="001E5D2C">
        <w:rPr>
          <w:rFonts w:ascii="Times New Roman" w:eastAsia="SimSun" w:hAnsi="Times New Roman" w:cs="Times New Roman"/>
          <w:sz w:val="24"/>
          <w:szCs w:val="24"/>
          <w:lang w:eastAsia="zh-CN"/>
        </w:rPr>
        <w:t xml:space="preserve">its </w:t>
      </w:r>
      <w:r w:rsidR="004F2C2B" w:rsidRPr="001E5D2C">
        <w:rPr>
          <w:rFonts w:ascii="Times New Roman" w:eastAsia="SimSun" w:hAnsi="Times New Roman" w:cs="Times New Roman"/>
          <w:sz w:val="24"/>
          <w:szCs w:val="24"/>
          <w:lang w:eastAsia="zh-CN"/>
        </w:rPr>
        <w:t xml:space="preserve">efforts to criminalise the conduct of </w:t>
      </w:r>
      <w:r w:rsidR="00ED450F" w:rsidRPr="001E5D2C">
        <w:rPr>
          <w:rFonts w:ascii="Times New Roman" w:eastAsia="SimSun" w:hAnsi="Times New Roman" w:cs="Times New Roman"/>
          <w:sz w:val="24"/>
          <w:szCs w:val="24"/>
          <w:lang w:eastAsia="zh-CN"/>
        </w:rPr>
        <w:t xml:space="preserve">corporations </w:t>
      </w:r>
      <w:r w:rsidR="00107684" w:rsidRPr="001E5D2C">
        <w:rPr>
          <w:rFonts w:ascii="Times New Roman" w:eastAsia="SimSun" w:hAnsi="Times New Roman" w:cs="Times New Roman"/>
          <w:sz w:val="24"/>
          <w:szCs w:val="24"/>
          <w:lang w:eastAsia="zh-CN"/>
        </w:rPr>
        <w:t>that</w:t>
      </w:r>
      <w:r w:rsidR="004C75B1" w:rsidRPr="001E5D2C">
        <w:rPr>
          <w:rFonts w:ascii="Times New Roman" w:eastAsia="SimSun" w:hAnsi="Times New Roman" w:cs="Times New Roman"/>
          <w:sz w:val="24"/>
          <w:szCs w:val="24"/>
          <w:lang w:eastAsia="zh-CN"/>
        </w:rPr>
        <w:t xml:space="preserve"> is of significance here.  </w:t>
      </w:r>
    </w:p>
    <w:p w14:paraId="6CF562E4" w14:textId="60E03DEF" w:rsidR="006F3573" w:rsidRDefault="006F3573" w:rsidP="006F3573">
      <w:pPr>
        <w:spacing w:after="0" w:line="360" w:lineRule="auto"/>
        <w:jc w:val="both"/>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The Doctrine of Corporate Criminal Liability in the US</w:t>
      </w:r>
    </w:p>
    <w:p w14:paraId="15B4D251" w14:textId="77777777" w:rsidR="006F3573" w:rsidRPr="006F3573" w:rsidRDefault="006F3573" w:rsidP="006F3573">
      <w:pPr>
        <w:spacing w:after="0" w:line="360" w:lineRule="auto"/>
        <w:jc w:val="both"/>
        <w:rPr>
          <w:rFonts w:ascii="Times New Roman" w:eastAsia="Times New Roman" w:hAnsi="Times New Roman" w:cs="Times New Roman"/>
          <w:i/>
          <w:sz w:val="24"/>
          <w:szCs w:val="24"/>
          <w:lang w:eastAsia="en-GB"/>
        </w:rPr>
      </w:pPr>
    </w:p>
    <w:p w14:paraId="4D58EB51" w14:textId="1E7E7BCF" w:rsidR="008B1207" w:rsidRPr="001E5D2C" w:rsidRDefault="004C75B1" w:rsidP="009D55AE">
      <w:pPr>
        <w:autoSpaceDE w:val="0"/>
        <w:autoSpaceDN w:val="0"/>
        <w:adjustRightInd w:val="0"/>
        <w:spacing w:line="360" w:lineRule="auto"/>
        <w:jc w:val="both"/>
        <w:rPr>
          <w:rFonts w:ascii="Times New Roman" w:eastAsia="SimSun" w:hAnsi="Times New Roman" w:cs="Times New Roman"/>
          <w:sz w:val="24"/>
          <w:szCs w:val="24"/>
          <w:lang w:eastAsia="zh-CN"/>
        </w:rPr>
      </w:pPr>
      <w:r w:rsidRPr="001E5D2C">
        <w:rPr>
          <w:rFonts w:ascii="Times New Roman" w:eastAsia="SimSun" w:hAnsi="Times New Roman" w:cs="Times New Roman"/>
          <w:sz w:val="24"/>
          <w:szCs w:val="24"/>
          <w:lang w:eastAsia="zh-CN"/>
        </w:rPr>
        <w:t xml:space="preserve">The US </w:t>
      </w:r>
      <w:r w:rsidR="00107684" w:rsidRPr="001E5D2C">
        <w:rPr>
          <w:rFonts w:ascii="Times New Roman" w:eastAsia="SimSun" w:hAnsi="Times New Roman" w:cs="Times New Roman"/>
          <w:sz w:val="24"/>
          <w:szCs w:val="24"/>
          <w:lang w:eastAsia="zh-CN"/>
        </w:rPr>
        <w:t xml:space="preserve">approach </w:t>
      </w:r>
      <w:r w:rsidR="004F2C2B" w:rsidRPr="001E5D2C">
        <w:rPr>
          <w:rFonts w:ascii="Times New Roman" w:eastAsia="SimSun" w:hAnsi="Times New Roman" w:cs="Times New Roman"/>
          <w:sz w:val="24"/>
          <w:szCs w:val="24"/>
          <w:lang w:eastAsia="zh-CN"/>
        </w:rPr>
        <w:t xml:space="preserve">can be traced back to the </w:t>
      </w:r>
      <w:r w:rsidR="00C33B73" w:rsidRPr="001E5D2C">
        <w:rPr>
          <w:rFonts w:ascii="Times New Roman" w:eastAsia="SimSun" w:hAnsi="Times New Roman" w:cs="Times New Roman"/>
          <w:sz w:val="24"/>
          <w:szCs w:val="24"/>
          <w:lang w:eastAsia="zh-CN"/>
        </w:rPr>
        <w:t xml:space="preserve">seminal </w:t>
      </w:r>
      <w:r w:rsidR="001E25E9" w:rsidRPr="001E5D2C">
        <w:rPr>
          <w:rFonts w:ascii="Times New Roman" w:eastAsia="SimSun" w:hAnsi="Times New Roman" w:cs="Times New Roman"/>
          <w:sz w:val="24"/>
          <w:szCs w:val="24"/>
          <w:lang w:eastAsia="zh-CN"/>
        </w:rPr>
        <w:t xml:space="preserve">decision of the Supreme Court in </w:t>
      </w:r>
      <w:r w:rsidR="001E25E9" w:rsidRPr="001E5D2C">
        <w:rPr>
          <w:rFonts w:ascii="Times New Roman" w:eastAsia="SimSun" w:hAnsi="Times New Roman" w:cs="Times New Roman"/>
          <w:i/>
          <w:sz w:val="24"/>
          <w:szCs w:val="24"/>
          <w:lang w:eastAsia="zh-CN"/>
        </w:rPr>
        <w:t>New York Central &amp; Hudson River Railroad Company v. US</w:t>
      </w:r>
      <w:r w:rsidR="009C081D" w:rsidRPr="001E5D2C">
        <w:rPr>
          <w:rFonts w:ascii="Times New Roman" w:eastAsia="SimSun" w:hAnsi="Times New Roman" w:cs="Times New Roman"/>
          <w:sz w:val="24"/>
          <w:szCs w:val="24"/>
          <w:lang w:eastAsia="zh-CN"/>
        </w:rPr>
        <w:t>.</w:t>
      </w:r>
      <w:r w:rsidR="00295885" w:rsidRPr="001E5D2C">
        <w:rPr>
          <w:rStyle w:val="FootnoteReference"/>
          <w:rFonts w:ascii="Times New Roman" w:eastAsia="SimSun" w:hAnsi="Times New Roman" w:cs="Times New Roman"/>
          <w:sz w:val="24"/>
          <w:szCs w:val="24"/>
          <w:lang w:eastAsia="zh-CN"/>
        </w:rPr>
        <w:footnoteReference w:id="36"/>
      </w:r>
      <w:r w:rsidR="00295885" w:rsidRPr="001E5D2C">
        <w:rPr>
          <w:rFonts w:ascii="Times New Roman" w:eastAsia="SimSun" w:hAnsi="Times New Roman" w:cs="Times New Roman"/>
          <w:sz w:val="24"/>
          <w:szCs w:val="24"/>
          <w:lang w:eastAsia="zh-CN"/>
        </w:rPr>
        <w:t xml:space="preserve"> </w:t>
      </w:r>
      <w:r w:rsidR="009C081D" w:rsidRPr="001E5D2C">
        <w:rPr>
          <w:rFonts w:ascii="Times New Roman" w:eastAsia="SimSun" w:hAnsi="Times New Roman" w:cs="Times New Roman"/>
          <w:sz w:val="24"/>
          <w:szCs w:val="24"/>
          <w:lang w:eastAsia="zh-CN"/>
        </w:rPr>
        <w:t xml:space="preserve"> </w:t>
      </w:r>
      <w:r w:rsidR="00262019" w:rsidRPr="001E5D2C">
        <w:rPr>
          <w:rFonts w:ascii="Times New Roman" w:eastAsia="SimSun" w:hAnsi="Times New Roman" w:cs="Times New Roman"/>
          <w:sz w:val="24"/>
          <w:szCs w:val="24"/>
          <w:lang w:eastAsia="zh-CN"/>
        </w:rPr>
        <w:t xml:space="preserve">The key issue in this case was whether the defendant corporation could be held liable for the illegal acts of its agent, who was acting within the scope of his authority.  </w:t>
      </w:r>
      <w:r w:rsidR="008C55B3" w:rsidRPr="001E5D2C">
        <w:rPr>
          <w:rFonts w:ascii="Times New Roman" w:eastAsia="SimSun" w:hAnsi="Times New Roman" w:cs="Times New Roman"/>
          <w:sz w:val="24"/>
          <w:szCs w:val="24"/>
          <w:lang w:eastAsia="zh-CN"/>
        </w:rPr>
        <w:t xml:space="preserve">Here, the </w:t>
      </w:r>
      <w:r w:rsidRPr="001E5D2C">
        <w:rPr>
          <w:rFonts w:ascii="Times New Roman" w:eastAsia="SimSun" w:hAnsi="Times New Roman" w:cs="Times New Roman"/>
          <w:sz w:val="24"/>
          <w:szCs w:val="24"/>
          <w:lang w:eastAsia="zh-CN"/>
        </w:rPr>
        <w:t xml:space="preserve">defendants, </w:t>
      </w:r>
      <w:r w:rsidR="009C081D" w:rsidRPr="001E5D2C">
        <w:rPr>
          <w:rFonts w:ascii="Times New Roman" w:eastAsia="SimSun" w:hAnsi="Times New Roman" w:cs="Times New Roman"/>
          <w:sz w:val="24"/>
          <w:szCs w:val="24"/>
          <w:lang w:eastAsia="zh-CN"/>
        </w:rPr>
        <w:t>in conjuncti</w:t>
      </w:r>
      <w:r w:rsidR="006314D7" w:rsidRPr="001E5D2C">
        <w:rPr>
          <w:rFonts w:ascii="Times New Roman" w:eastAsia="SimSun" w:hAnsi="Times New Roman" w:cs="Times New Roman"/>
          <w:sz w:val="24"/>
          <w:szCs w:val="24"/>
          <w:lang w:eastAsia="zh-CN"/>
        </w:rPr>
        <w:t>on with an agent of the company,</w:t>
      </w:r>
      <w:r w:rsidR="009C081D" w:rsidRPr="001E5D2C">
        <w:rPr>
          <w:rFonts w:ascii="Times New Roman" w:eastAsia="SimSun" w:hAnsi="Times New Roman" w:cs="Times New Roman"/>
          <w:sz w:val="24"/>
          <w:szCs w:val="24"/>
          <w:lang w:eastAsia="zh-CN"/>
        </w:rPr>
        <w:t xml:space="preserve"> were convicted for breaching the Elkins Act 1903,</w:t>
      </w:r>
      <w:r w:rsidR="009C081D" w:rsidRPr="001E5D2C">
        <w:rPr>
          <w:rStyle w:val="FootnoteReference"/>
          <w:rFonts w:ascii="Times New Roman" w:eastAsia="SimSun" w:hAnsi="Times New Roman" w:cs="Times New Roman"/>
          <w:sz w:val="24"/>
          <w:szCs w:val="24"/>
          <w:lang w:eastAsia="zh-CN"/>
        </w:rPr>
        <w:footnoteReference w:id="37"/>
      </w:r>
      <w:r w:rsidR="009C081D" w:rsidRPr="001E5D2C">
        <w:rPr>
          <w:rFonts w:ascii="Times New Roman" w:eastAsia="SimSun" w:hAnsi="Times New Roman" w:cs="Times New Roman"/>
          <w:sz w:val="24"/>
          <w:szCs w:val="24"/>
          <w:lang w:eastAsia="zh-CN"/>
        </w:rPr>
        <w:t xml:space="preserve"> which proscribed the payment of rebates.  </w:t>
      </w:r>
      <w:r w:rsidR="00042E2E" w:rsidRPr="001E5D2C">
        <w:rPr>
          <w:rFonts w:ascii="Times New Roman" w:eastAsia="SimSun" w:hAnsi="Times New Roman" w:cs="Times New Roman"/>
          <w:sz w:val="24"/>
          <w:szCs w:val="24"/>
          <w:lang w:eastAsia="zh-CN"/>
        </w:rPr>
        <w:t xml:space="preserve">In </w:t>
      </w:r>
      <w:r w:rsidRPr="001E5D2C">
        <w:rPr>
          <w:rFonts w:ascii="Times New Roman" w:eastAsia="SimSun" w:hAnsi="Times New Roman" w:cs="Times New Roman"/>
          <w:sz w:val="24"/>
          <w:szCs w:val="24"/>
          <w:lang w:eastAsia="zh-CN"/>
        </w:rPr>
        <w:t xml:space="preserve">its </w:t>
      </w:r>
      <w:r w:rsidR="00042E2E" w:rsidRPr="001E5D2C">
        <w:rPr>
          <w:rFonts w:ascii="Times New Roman" w:eastAsia="SimSun" w:hAnsi="Times New Roman" w:cs="Times New Roman"/>
          <w:sz w:val="24"/>
          <w:szCs w:val="24"/>
          <w:lang w:eastAsia="zh-CN"/>
        </w:rPr>
        <w:t>unanimous opinion, the Supreme Court boldly declared that “</w:t>
      </w:r>
      <w:r w:rsidR="00042E2E" w:rsidRPr="001E5D2C">
        <w:rPr>
          <w:rFonts w:ascii="Times New Roman" w:hAnsi="Times New Roman" w:cs="Times New Roman"/>
          <w:sz w:val="24"/>
          <w:szCs w:val="24"/>
        </w:rPr>
        <w:t>the old and exploded doctrine that a corporation cannot commit a crime</w:t>
      </w:r>
      <w:r w:rsidRPr="001E5D2C">
        <w:rPr>
          <w:rFonts w:ascii="Times New Roman" w:hAnsi="Times New Roman" w:cs="Times New Roman"/>
          <w:sz w:val="24"/>
          <w:szCs w:val="24"/>
        </w:rPr>
        <w:t xml:space="preserve">” </w:t>
      </w:r>
      <w:r w:rsidR="00D41D81" w:rsidRPr="001E5D2C">
        <w:rPr>
          <w:rFonts w:ascii="Times New Roman" w:hAnsi="Times New Roman" w:cs="Times New Roman"/>
          <w:sz w:val="24"/>
          <w:szCs w:val="24"/>
        </w:rPr>
        <w:t>was</w:t>
      </w:r>
      <w:r w:rsidRPr="001E5D2C">
        <w:rPr>
          <w:rFonts w:ascii="Times New Roman" w:hAnsi="Times New Roman" w:cs="Times New Roman"/>
          <w:sz w:val="24"/>
          <w:szCs w:val="24"/>
        </w:rPr>
        <w:t xml:space="preserve"> no longer appropriate</w:t>
      </w:r>
      <w:r w:rsidR="00042E2E" w:rsidRPr="001E5D2C">
        <w:rPr>
          <w:rFonts w:ascii="Times New Roman" w:hAnsi="Times New Roman" w:cs="Times New Roman"/>
          <w:sz w:val="24"/>
          <w:szCs w:val="24"/>
        </w:rPr>
        <w:t>.</w:t>
      </w:r>
      <w:r w:rsidR="00042E2E" w:rsidRPr="001E5D2C">
        <w:rPr>
          <w:rStyle w:val="FootnoteReference"/>
          <w:rFonts w:ascii="Times New Roman" w:hAnsi="Times New Roman" w:cs="Times New Roman"/>
          <w:sz w:val="24"/>
          <w:szCs w:val="24"/>
        </w:rPr>
        <w:footnoteReference w:id="38"/>
      </w:r>
      <w:r w:rsidR="00042E2E" w:rsidRPr="001E5D2C">
        <w:rPr>
          <w:rFonts w:ascii="Times New Roman" w:hAnsi="Times New Roman" w:cs="Times New Roman"/>
          <w:sz w:val="24"/>
          <w:szCs w:val="24"/>
        </w:rPr>
        <w:t xml:space="preserve">  </w:t>
      </w:r>
      <w:r w:rsidR="00EC5EC7" w:rsidRPr="001E5D2C">
        <w:rPr>
          <w:rFonts w:ascii="Times New Roman" w:hAnsi="Times New Roman" w:cs="Times New Roman"/>
          <w:sz w:val="24"/>
          <w:szCs w:val="24"/>
        </w:rPr>
        <w:t xml:space="preserve">Specifically, the Supreme Court held that a corporation could be held criminally responsible for the illegal acts of its agent.  </w:t>
      </w:r>
      <w:r w:rsidR="009D4A28" w:rsidRPr="001E5D2C">
        <w:rPr>
          <w:rFonts w:ascii="Times New Roman" w:eastAsia="SimSun" w:hAnsi="Times New Roman" w:cs="Times New Roman"/>
          <w:sz w:val="24"/>
          <w:szCs w:val="24"/>
          <w:lang w:eastAsia="zh-CN"/>
        </w:rPr>
        <w:t xml:space="preserve">The US judiciary have adopted the </w:t>
      </w:r>
      <w:r w:rsidR="009D4A28" w:rsidRPr="001E5D2C">
        <w:rPr>
          <w:rFonts w:ascii="Times New Roman" w:eastAsia="SimSun" w:hAnsi="Times New Roman" w:cs="Times New Roman"/>
          <w:i/>
          <w:sz w:val="24"/>
          <w:szCs w:val="24"/>
          <w:lang w:eastAsia="zh-CN"/>
        </w:rPr>
        <w:t>respondent superior</w:t>
      </w:r>
      <w:r w:rsidR="009D4A28" w:rsidRPr="001E5D2C">
        <w:rPr>
          <w:rFonts w:ascii="Times New Roman" w:eastAsia="SimSun" w:hAnsi="Times New Roman" w:cs="Times New Roman"/>
          <w:sz w:val="24"/>
          <w:szCs w:val="24"/>
          <w:lang w:eastAsia="zh-CN"/>
        </w:rPr>
        <w:t xml:space="preserve"> model to deal with the doctrine of corporate </w:t>
      </w:r>
      <w:r w:rsidR="006A4032" w:rsidRPr="001E5D2C">
        <w:rPr>
          <w:rFonts w:ascii="Times New Roman" w:eastAsia="SimSun" w:hAnsi="Times New Roman" w:cs="Times New Roman"/>
          <w:sz w:val="24"/>
          <w:szCs w:val="24"/>
          <w:lang w:eastAsia="zh-CN"/>
        </w:rPr>
        <w:t xml:space="preserve">criminal </w:t>
      </w:r>
      <w:r w:rsidR="009D4A28" w:rsidRPr="001E5D2C">
        <w:rPr>
          <w:rFonts w:ascii="Times New Roman" w:eastAsia="SimSun" w:hAnsi="Times New Roman" w:cs="Times New Roman"/>
          <w:sz w:val="24"/>
          <w:szCs w:val="24"/>
          <w:lang w:eastAsia="zh-CN"/>
        </w:rPr>
        <w:t>liability</w:t>
      </w:r>
      <w:r w:rsidR="00EC5EC7" w:rsidRPr="001E5D2C">
        <w:rPr>
          <w:rFonts w:ascii="Times New Roman" w:eastAsia="SimSun" w:hAnsi="Times New Roman" w:cs="Times New Roman"/>
          <w:sz w:val="24"/>
          <w:szCs w:val="24"/>
          <w:lang w:eastAsia="zh-CN"/>
        </w:rPr>
        <w:t>.</w:t>
      </w:r>
      <w:r w:rsidR="00EC5EC7" w:rsidRPr="001E5D2C">
        <w:rPr>
          <w:rStyle w:val="FootnoteReference"/>
          <w:rFonts w:ascii="Times New Roman" w:eastAsia="SimSun" w:hAnsi="Times New Roman" w:cs="Times New Roman"/>
          <w:sz w:val="24"/>
          <w:szCs w:val="24"/>
          <w:lang w:eastAsia="zh-CN"/>
        </w:rPr>
        <w:footnoteReference w:id="39"/>
      </w:r>
      <w:r w:rsidR="00EC5EC7" w:rsidRPr="001E5D2C">
        <w:rPr>
          <w:rFonts w:ascii="Times New Roman" w:eastAsia="SimSun" w:hAnsi="Times New Roman" w:cs="Times New Roman"/>
          <w:sz w:val="24"/>
          <w:szCs w:val="24"/>
          <w:lang w:eastAsia="zh-CN"/>
        </w:rPr>
        <w:t xml:space="preserve"> </w:t>
      </w:r>
      <w:r w:rsidR="00AF31C4" w:rsidRPr="001E5D2C">
        <w:rPr>
          <w:rFonts w:ascii="Times New Roman" w:eastAsia="SimSun" w:hAnsi="Times New Roman" w:cs="Times New Roman"/>
          <w:sz w:val="24"/>
          <w:szCs w:val="24"/>
          <w:lang w:eastAsia="zh-CN"/>
        </w:rPr>
        <w:t xml:space="preserve">This </w:t>
      </w:r>
      <w:r w:rsidR="009D4A28" w:rsidRPr="001E5D2C">
        <w:rPr>
          <w:rFonts w:ascii="Times New Roman" w:eastAsia="SimSun" w:hAnsi="Times New Roman" w:cs="Times New Roman"/>
          <w:sz w:val="24"/>
          <w:szCs w:val="24"/>
          <w:lang w:eastAsia="zh-CN"/>
        </w:rPr>
        <w:t xml:space="preserve">is a variation of the vicarious liability doctrine, and it allows the extension of </w:t>
      </w:r>
      <w:r w:rsidR="00F64511" w:rsidRPr="001E5D2C">
        <w:rPr>
          <w:rFonts w:ascii="Times New Roman" w:eastAsia="SimSun" w:hAnsi="Times New Roman" w:cs="Times New Roman"/>
          <w:sz w:val="24"/>
          <w:szCs w:val="24"/>
          <w:lang w:eastAsia="zh-CN"/>
        </w:rPr>
        <w:t xml:space="preserve">civil </w:t>
      </w:r>
      <w:r w:rsidR="009D4A28" w:rsidRPr="001E5D2C">
        <w:rPr>
          <w:rFonts w:ascii="Times New Roman" w:eastAsia="SimSun" w:hAnsi="Times New Roman" w:cs="Times New Roman"/>
          <w:sz w:val="24"/>
          <w:szCs w:val="24"/>
          <w:lang w:eastAsia="zh-CN"/>
        </w:rPr>
        <w:t>liability on employers for the actions committed by their</w:t>
      </w:r>
      <w:r w:rsidR="00F64511" w:rsidRPr="001E5D2C">
        <w:rPr>
          <w:rFonts w:ascii="Times New Roman" w:eastAsia="SimSun" w:hAnsi="Times New Roman" w:cs="Times New Roman"/>
          <w:sz w:val="24"/>
          <w:szCs w:val="24"/>
          <w:lang w:eastAsia="zh-CN"/>
        </w:rPr>
        <w:t xml:space="preserve"> agents.</w:t>
      </w:r>
      <w:r w:rsidR="008B1207" w:rsidRPr="001E5D2C">
        <w:rPr>
          <w:rStyle w:val="FootnoteReference"/>
          <w:rFonts w:ascii="Times New Roman" w:eastAsia="SimSun" w:hAnsi="Times New Roman" w:cs="Times New Roman"/>
          <w:sz w:val="24"/>
          <w:szCs w:val="24"/>
          <w:lang w:eastAsia="zh-CN"/>
        </w:rPr>
        <w:footnoteReference w:id="40"/>
      </w:r>
      <w:r w:rsidR="009D4A28" w:rsidRPr="001E5D2C">
        <w:rPr>
          <w:rFonts w:ascii="Times New Roman" w:eastAsia="SimSun" w:hAnsi="Times New Roman" w:cs="Times New Roman"/>
          <w:sz w:val="24"/>
          <w:szCs w:val="24"/>
          <w:lang w:eastAsia="zh-CN"/>
        </w:rPr>
        <w:t xml:space="preserve"> </w:t>
      </w:r>
      <w:r w:rsidR="00473171">
        <w:rPr>
          <w:rFonts w:ascii="Times New Roman" w:eastAsia="SimSun" w:hAnsi="Times New Roman" w:cs="Times New Roman"/>
          <w:sz w:val="24"/>
          <w:szCs w:val="24"/>
          <w:lang w:eastAsia="zh-CN"/>
        </w:rPr>
        <w:t>I</w:t>
      </w:r>
      <w:r w:rsidR="008B1207" w:rsidRPr="001E5D2C">
        <w:rPr>
          <w:rFonts w:ascii="Times New Roman" w:eastAsia="SimSun" w:hAnsi="Times New Roman" w:cs="Times New Roman"/>
          <w:sz w:val="24"/>
          <w:szCs w:val="24"/>
          <w:lang w:eastAsia="zh-CN"/>
        </w:rPr>
        <w:t xml:space="preserve">t is important to note that the Supreme Court in </w:t>
      </w:r>
      <w:r w:rsidR="008B1207" w:rsidRPr="001E5D2C">
        <w:rPr>
          <w:rFonts w:ascii="Times New Roman" w:eastAsia="SimSun" w:hAnsi="Times New Roman" w:cs="Times New Roman"/>
          <w:i/>
          <w:sz w:val="24"/>
          <w:szCs w:val="24"/>
          <w:lang w:eastAsia="zh-CN"/>
        </w:rPr>
        <w:t>New York Central</w:t>
      </w:r>
      <w:r w:rsidR="008B1207" w:rsidRPr="001E5D2C">
        <w:rPr>
          <w:rFonts w:ascii="Times New Roman" w:eastAsia="SimSun" w:hAnsi="Times New Roman" w:cs="Times New Roman"/>
          <w:sz w:val="24"/>
          <w:szCs w:val="24"/>
          <w:lang w:eastAsia="zh-CN"/>
        </w:rPr>
        <w:t xml:space="preserve"> did</w:t>
      </w:r>
      <w:r w:rsidR="006D4653" w:rsidRPr="001E5D2C">
        <w:rPr>
          <w:rFonts w:ascii="Times New Roman" w:eastAsia="SimSun" w:hAnsi="Times New Roman" w:cs="Times New Roman"/>
          <w:sz w:val="24"/>
          <w:szCs w:val="24"/>
          <w:lang w:eastAsia="zh-CN"/>
        </w:rPr>
        <w:t xml:space="preserve"> </w:t>
      </w:r>
      <w:r w:rsidR="008B1207" w:rsidRPr="001E5D2C">
        <w:rPr>
          <w:rFonts w:ascii="Times New Roman" w:eastAsia="SimSun" w:hAnsi="Times New Roman" w:cs="Times New Roman"/>
          <w:sz w:val="24"/>
          <w:szCs w:val="24"/>
          <w:lang w:eastAsia="zh-CN"/>
        </w:rPr>
        <w:t>n</w:t>
      </w:r>
      <w:r w:rsidR="006D4653" w:rsidRPr="001E5D2C">
        <w:rPr>
          <w:rFonts w:ascii="Times New Roman" w:eastAsia="SimSun" w:hAnsi="Times New Roman" w:cs="Times New Roman"/>
          <w:sz w:val="24"/>
          <w:szCs w:val="24"/>
          <w:lang w:eastAsia="zh-CN"/>
        </w:rPr>
        <w:t>o</w:t>
      </w:r>
      <w:r w:rsidR="008B1207" w:rsidRPr="001E5D2C">
        <w:rPr>
          <w:rFonts w:ascii="Times New Roman" w:eastAsia="SimSun" w:hAnsi="Times New Roman" w:cs="Times New Roman"/>
          <w:sz w:val="24"/>
          <w:szCs w:val="24"/>
          <w:lang w:eastAsia="zh-CN"/>
        </w:rPr>
        <w:t>t offer any specific guidance in what circumstances this model could be imposed.  T</w:t>
      </w:r>
      <w:r w:rsidR="0024470C" w:rsidRPr="001E5D2C">
        <w:rPr>
          <w:rFonts w:ascii="Times New Roman" w:eastAsia="SimSun" w:hAnsi="Times New Roman" w:cs="Times New Roman"/>
          <w:sz w:val="24"/>
          <w:szCs w:val="24"/>
          <w:lang w:eastAsia="zh-CN"/>
        </w:rPr>
        <w:t xml:space="preserve">he decision of the Supreme Court has </w:t>
      </w:r>
      <w:r w:rsidR="009D4A28" w:rsidRPr="001E5D2C">
        <w:rPr>
          <w:rFonts w:ascii="Times New Roman" w:eastAsia="SimSun" w:hAnsi="Times New Roman" w:cs="Times New Roman"/>
          <w:sz w:val="24"/>
          <w:szCs w:val="24"/>
          <w:lang w:eastAsia="zh-CN"/>
        </w:rPr>
        <w:t xml:space="preserve">since </w:t>
      </w:r>
      <w:r w:rsidR="0024470C" w:rsidRPr="001E5D2C">
        <w:rPr>
          <w:rFonts w:ascii="Times New Roman" w:eastAsia="SimSun" w:hAnsi="Times New Roman" w:cs="Times New Roman"/>
          <w:sz w:val="24"/>
          <w:szCs w:val="24"/>
          <w:lang w:eastAsia="zh-CN"/>
        </w:rPr>
        <w:t xml:space="preserve">been broadened to </w:t>
      </w:r>
      <w:r w:rsidR="00AF31C4" w:rsidRPr="001E5D2C">
        <w:rPr>
          <w:rFonts w:ascii="Times New Roman" w:eastAsia="SimSun" w:hAnsi="Times New Roman" w:cs="Times New Roman"/>
          <w:sz w:val="24"/>
          <w:szCs w:val="24"/>
          <w:lang w:eastAsia="zh-CN"/>
        </w:rPr>
        <w:t xml:space="preserve">comprise the </w:t>
      </w:r>
      <w:r w:rsidR="008464BD" w:rsidRPr="001E5D2C">
        <w:rPr>
          <w:rFonts w:ascii="Times New Roman" w:eastAsia="SimSun" w:hAnsi="Times New Roman" w:cs="Times New Roman"/>
          <w:sz w:val="24"/>
          <w:szCs w:val="24"/>
          <w:lang w:eastAsia="zh-CN"/>
        </w:rPr>
        <w:t xml:space="preserve">actions of </w:t>
      </w:r>
      <w:r w:rsidR="00AF31C4" w:rsidRPr="001E5D2C">
        <w:rPr>
          <w:rFonts w:ascii="Times New Roman" w:hAnsi="Times New Roman" w:cs="Times New Roman"/>
          <w:sz w:val="24"/>
          <w:szCs w:val="24"/>
        </w:rPr>
        <w:t>agents of corporations who are acting without authority or breaching specific</w:t>
      </w:r>
      <w:r w:rsidR="005D50C5" w:rsidRPr="001E5D2C">
        <w:rPr>
          <w:rFonts w:ascii="Times New Roman" w:hAnsi="Times New Roman" w:cs="Times New Roman"/>
          <w:sz w:val="24"/>
          <w:szCs w:val="24"/>
        </w:rPr>
        <w:t xml:space="preserve"> directions</w:t>
      </w:r>
      <w:r w:rsidR="0024470C" w:rsidRPr="001E5D2C">
        <w:rPr>
          <w:rFonts w:ascii="Times New Roman" w:hAnsi="Times New Roman" w:cs="Times New Roman"/>
          <w:sz w:val="24"/>
          <w:szCs w:val="24"/>
        </w:rPr>
        <w:t>.</w:t>
      </w:r>
      <w:r w:rsidR="0024470C" w:rsidRPr="001E5D2C">
        <w:rPr>
          <w:rStyle w:val="FootnoteReference"/>
          <w:rFonts w:ascii="Times New Roman" w:hAnsi="Times New Roman" w:cs="Times New Roman"/>
          <w:sz w:val="24"/>
          <w:szCs w:val="24"/>
        </w:rPr>
        <w:footnoteReference w:id="41"/>
      </w:r>
      <w:r w:rsidR="0024470C" w:rsidRPr="001E5D2C">
        <w:rPr>
          <w:rFonts w:ascii="Times New Roman" w:hAnsi="Times New Roman" w:cs="Times New Roman"/>
          <w:sz w:val="24"/>
          <w:szCs w:val="24"/>
        </w:rPr>
        <w:t xml:space="preserve"> </w:t>
      </w:r>
      <w:r w:rsidR="00D41D81" w:rsidRPr="001E5D2C">
        <w:rPr>
          <w:rFonts w:ascii="Times New Roman" w:hAnsi="Times New Roman" w:cs="Times New Roman"/>
          <w:sz w:val="24"/>
          <w:szCs w:val="24"/>
        </w:rPr>
        <w:t>T</w:t>
      </w:r>
      <w:r w:rsidR="00112CA8" w:rsidRPr="001E5D2C">
        <w:rPr>
          <w:rFonts w:ascii="Times New Roman" w:eastAsia="SimSun" w:hAnsi="Times New Roman" w:cs="Times New Roman"/>
          <w:sz w:val="24"/>
          <w:szCs w:val="24"/>
          <w:lang w:eastAsia="zh-CN"/>
        </w:rPr>
        <w:t xml:space="preserve">herefore, a </w:t>
      </w:r>
      <w:r w:rsidR="005D50C5" w:rsidRPr="001E5D2C">
        <w:rPr>
          <w:rFonts w:ascii="Times New Roman" w:eastAsia="SimSun" w:hAnsi="Times New Roman" w:cs="Times New Roman"/>
          <w:sz w:val="24"/>
          <w:szCs w:val="24"/>
          <w:lang w:eastAsia="zh-CN"/>
        </w:rPr>
        <w:t xml:space="preserve">corporation </w:t>
      </w:r>
      <w:r w:rsidR="00D41D81" w:rsidRPr="001E5D2C">
        <w:rPr>
          <w:rFonts w:ascii="Times New Roman" w:eastAsia="SimSun" w:hAnsi="Times New Roman" w:cs="Times New Roman"/>
          <w:sz w:val="24"/>
          <w:szCs w:val="24"/>
          <w:lang w:eastAsia="zh-CN"/>
        </w:rPr>
        <w:t xml:space="preserve">could </w:t>
      </w:r>
      <w:r w:rsidR="00112CA8" w:rsidRPr="001E5D2C">
        <w:rPr>
          <w:rFonts w:ascii="Times New Roman" w:eastAsia="SimSun" w:hAnsi="Times New Roman" w:cs="Times New Roman"/>
          <w:sz w:val="24"/>
          <w:szCs w:val="24"/>
          <w:lang w:eastAsia="zh-CN"/>
        </w:rPr>
        <w:t>be held liable for the conduct of “low-level employees who acted contrary to the corporate policy and to the compliance program of its firm”.</w:t>
      </w:r>
      <w:r w:rsidR="00112CA8" w:rsidRPr="001E5D2C">
        <w:rPr>
          <w:rStyle w:val="FootnoteReference"/>
          <w:rFonts w:ascii="Times New Roman" w:eastAsia="SimSun" w:hAnsi="Times New Roman" w:cs="Times New Roman"/>
          <w:sz w:val="24"/>
          <w:szCs w:val="24"/>
          <w:lang w:eastAsia="zh-CN"/>
        </w:rPr>
        <w:footnoteReference w:id="42"/>
      </w:r>
    </w:p>
    <w:p w14:paraId="6F377ADB" w14:textId="6137815A" w:rsidR="006F3573" w:rsidRPr="006F3573" w:rsidRDefault="006F3573" w:rsidP="009D55AE">
      <w:pPr>
        <w:autoSpaceDE w:val="0"/>
        <w:autoSpaceDN w:val="0"/>
        <w:adjustRightInd w:val="0"/>
        <w:spacing w:line="360" w:lineRule="auto"/>
        <w:jc w:val="both"/>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The Prosecution of Corporations</w:t>
      </w:r>
    </w:p>
    <w:p w14:paraId="027B9BAA" w14:textId="77132BCD" w:rsidR="00F359FD" w:rsidRPr="001E5D2C" w:rsidRDefault="00D41D81" w:rsidP="009D55AE">
      <w:pPr>
        <w:autoSpaceDE w:val="0"/>
        <w:autoSpaceDN w:val="0"/>
        <w:adjustRightInd w:val="0"/>
        <w:spacing w:line="360" w:lineRule="auto"/>
        <w:jc w:val="both"/>
        <w:rPr>
          <w:rFonts w:ascii="Times New Roman" w:hAnsi="Times New Roman" w:cs="Times New Roman"/>
          <w:sz w:val="24"/>
          <w:szCs w:val="24"/>
        </w:rPr>
      </w:pPr>
      <w:r w:rsidRPr="001E5D2C">
        <w:rPr>
          <w:rFonts w:ascii="Times New Roman" w:eastAsia="SimSun" w:hAnsi="Times New Roman" w:cs="Times New Roman"/>
          <w:sz w:val="24"/>
          <w:szCs w:val="24"/>
          <w:lang w:eastAsia="zh-CN"/>
        </w:rPr>
        <w:t xml:space="preserve">The instigation of criminal proceedings in financial crime cases initially concentrated on </w:t>
      </w:r>
      <w:r w:rsidR="003F215B">
        <w:rPr>
          <w:rFonts w:ascii="Times New Roman" w:eastAsia="SimSun" w:hAnsi="Times New Roman" w:cs="Times New Roman"/>
          <w:sz w:val="24"/>
          <w:szCs w:val="24"/>
          <w:lang w:eastAsia="zh-CN"/>
        </w:rPr>
        <w:t xml:space="preserve">persons </w:t>
      </w:r>
      <w:r w:rsidR="00ED450F" w:rsidRPr="001E5D2C">
        <w:rPr>
          <w:rFonts w:ascii="Times New Roman" w:eastAsia="SimSun" w:hAnsi="Times New Roman" w:cs="Times New Roman"/>
          <w:sz w:val="24"/>
          <w:szCs w:val="24"/>
          <w:lang w:eastAsia="zh-CN"/>
        </w:rPr>
        <w:t xml:space="preserve">and not </w:t>
      </w:r>
      <w:r w:rsidRPr="001E5D2C">
        <w:rPr>
          <w:rFonts w:ascii="Times New Roman" w:eastAsia="SimSun" w:hAnsi="Times New Roman" w:cs="Times New Roman"/>
          <w:sz w:val="24"/>
          <w:szCs w:val="24"/>
          <w:lang w:eastAsia="zh-CN"/>
        </w:rPr>
        <w:t xml:space="preserve">corporations.  This was illustrated </w:t>
      </w:r>
      <w:r w:rsidR="00C84311" w:rsidRPr="001E5D2C">
        <w:rPr>
          <w:rFonts w:ascii="Times New Roman" w:eastAsia="SimSun" w:hAnsi="Times New Roman" w:cs="Times New Roman"/>
          <w:sz w:val="24"/>
          <w:szCs w:val="24"/>
          <w:lang w:eastAsia="zh-CN"/>
        </w:rPr>
        <w:t xml:space="preserve">following </w:t>
      </w:r>
      <w:r w:rsidRPr="001E5D2C">
        <w:rPr>
          <w:rFonts w:ascii="Times New Roman" w:eastAsia="SimSun" w:hAnsi="Times New Roman" w:cs="Times New Roman"/>
          <w:sz w:val="24"/>
          <w:szCs w:val="24"/>
          <w:lang w:eastAsia="zh-CN"/>
        </w:rPr>
        <w:t xml:space="preserve">the </w:t>
      </w:r>
      <w:r w:rsidR="003F215B">
        <w:rPr>
          <w:rFonts w:ascii="Times New Roman" w:eastAsia="SimSun" w:hAnsi="Times New Roman" w:cs="Times New Roman"/>
          <w:sz w:val="24"/>
          <w:szCs w:val="24"/>
          <w:lang w:eastAsia="zh-CN"/>
        </w:rPr>
        <w:t xml:space="preserve">1980s </w:t>
      </w:r>
      <w:r w:rsidRPr="001E5D2C">
        <w:rPr>
          <w:rFonts w:ascii="Times New Roman" w:eastAsia="SimSun" w:hAnsi="Times New Roman" w:cs="Times New Roman"/>
          <w:sz w:val="24"/>
          <w:szCs w:val="24"/>
          <w:lang w:eastAsia="zh-CN"/>
        </w:rPr>
        <w:t>Savings and Loans Crisis</w:t>
      </w:r>
      <w:r w:rsidR="00C33B73" w:rsidRPr="001E5D2C">
        <w:rPr>
          <w:rFonts w:ascii="Times New Roman" w:eastAsia="SimSun" w:hAnsi="Times New Roman" w:cs="Times New Roman"/>
          <w:sz w:val="24"/>
          <w:szCs w:val="24"/>
          <w:lang w:eastAsia="zh-CN"/>
        </w:rPr>
        <w:t>,</w:t>
      </w:r>
      <w:r w:rsidRPr="001E5D2C">
        <w:rPr>
          <w:rFonts w:ascii="Times New Roman" w:eastAsia="SimSun" w:hAnsi="Times New Roman" w:cs="Times New Roman"/>
          <w:sz w:val="24"/>
          <w:szCs w:val="24"/>
          <w:lang w:eastAsia="zh-CN"/>
        </w:rPr>
        <w:t xml:space="preserve"> </w:t>
      </w:r>
      <w:r w:rsidR="000244A4" w:rsidRPr="001E5D2C">
        <w:rPr>
          <w:rFonts w:ascii="Times New Roman" w:eastAsia="SimSun" w:hAnsi="Times New Roman" w:cs="Times New Roman"/>
          <w:sz w:val="24"/>
          <w:szCs w:val="24"/>
          <w:lang w:eastAsia="zh-CN"/>
        </w:rPr>
        <w:t>which resulted in the collapse of over 2,100 financial institutions and losses exceeding $150bn</w:t>
      </w:r>
      <w:r w:rsidR="000244A4" w:rsidRPr="001E5D2C">
        <w:rPr>
          <w:rFonts w:ascii="Times New Roman" w:eastAsia="Times New Roman" w:hAnsi="Times New Roman" w:cs="Times New Roman"/>
          <w:sz w:val="24"/>
          <w:szCs w:val="24"/>
          <w:vertAlign w:val="superscript"/>
          <w:lang w:eastAsia="en-GB"/>
        </w:rPr>
        <w:footnoteReference w:id="43"/>
      </w:r>
      <w:r w:rsidR="000244A4" w:rsidRPr="001E5D2C">
        <w:rPr>
          <w:rFonts w:ascii="Times New Roman" w:eastAsia="Times New Roman" w:hAnsi="Times New Roman" w:cs="Times New Roman"/>
          <w:sz w:val="24"/>
          <w:szCs w:val="24"/>
          <w:lang w:eastAsia="en-GB"/>
        </w:rPr>
        <w:t xml:space="preserve"> </w:t>
      </w:r>
      <w:r w:rsidR="006251AC" w:rsidRPr="001E5D2C">
        <w:rPr>
          <w:rFonts w:ascii="Times New Roman" w:eastAsia="Times New Roman" w:hAnsi="Times New Roman" w:cs="Times New Roman"/>
          <w:sz w:val="24"/>
          <w:szCs w:val="24"/>
          <w:lang w:eastAsia="en-GB"/>
        </w:rPr>
        <w:t xml:space="preserve">and resulted in </w:t>
      </w:r>
      <w:r w:rsidR="000244A4" w:rsidRPr="001E5D2C">
        <w:rPr>
          <w:rFonts w:ascii="Times New Roman" w:eastAsia="Times New Roman" w:hAnsi="Times New Roman" w:cs="Times New Roman"/>
          <w:sz w:val="24"/>
          <w:szCs w:val="24"/>
          <w:lang w:eastAsia="en-GB"/>
        </w:rPr>
        <w:t xml:space="preserve"> over 1,000 </w:t>
      </w:r>
      <w:r w:rsidR="00ED450F" w:rsidRPr="001E5D2C">
        <w:rPr>
          <w:rFonts w:ascii="Times New Roman" w:eastAsia="Times New Roman" w:hAnsi="Times New Roman" w:cs="Times New Roman"/>
          <w:sz w:val="24"/>
          <w:szCs w:val="24"/>
          <w:lang w:eastAsia="en-GB"/>
        </w:rPr>
        <w:t xml:space="preserve">senior executives </w:t>
      </w:r>
      <w:r w:rsidR="006251AC" w:rsidRPr="001E5D2C">
        <w:rPr>
          <w:rFonts w:ascii="Times New Roman" w:eastAsia="Times New Roman" w:hAnsi="Times New Roman" w:cs="Times New Roman"/>
          <w:sz w:val="24"/>
          <w:szCs w:val="24"/>
          <w:lang w:eastAsia="en-GB"/>
        </w:rPr>
        <w:t xml:space="preserve">being </w:t>
      </w:r>
      <w:r w:rsidR="000244A4" w:rsidRPr="001E5D2C">
        <w:rPr>
          <w:rFonts w:ascii="Times New Roman" w:eastAsia="Times New Roman" w:hAnsi="Times New Roman" w:cs="Times New Roman"/>
          <w:sz w:val="24"/>
          <w:szCs w:val="24"/>
          <w:lang w:eastAsia="en-GB"/>
        </w:rPr>
        <w:t>convicted of fraud</w:t>
      </w:r>
      <w:r w:rsidR="006251AC" w:rsidRPr="001E5D2C">
        <w:rPr>
          <w:rFonts w:ascii="Times New Roman" w:eastAsia="Times New Roman" w:hAnsi="Times New Roman" w:cs="Times New Roman"/>
          <w:sz w:val="24"/>
          <w:szCs w:val="24"/>
          <w:lang w:eastAsia="en-GB"/>
        </w:rPr>
        <w:t xml:space="preserve"> and</w:t>
      </w:r>
      <w:r w:rsidR="000244A4" w:rsidRPr="001E5D2C">
        <w:rPr>
          <w:rFonts w:ascii="Times New Roman" w:eastAsia="Times New Roman" w:hAnsi="Times New Roman" w:cs="Times New Roman"/>
          <w:sz w:val="24"/>
          <w:szCs w:val="24"/>
          <w:lang w:eastAsia="en-GB"/>
        </w:rPr>
        <w:t xml:space="preserve"> </w:t>
      </w:r>
      <w:r w:rsidR="00C33B73" w:rsidRPr="001E5D2C">
        <w:rPr>
          <w:rFonts w:ascii="Times New Roman" w:eastAsia="Times New Roman" w:hAnsi="Times New Roman" w:cs="Times New Roman"/>
          <w:sz w:val="24"/>
          <w:szCs w:val="24"/>
          <w:lang w:eastAsia="en-GB"/>
        </w:rPr>
        <w:t>receiving</w:t>
      </w:r>
      <w:r w:rsidR="000244A4" w:rsidRPr="001E5D2C">
        <w:rPr>
          <w:rFonts w:ascii="Times New Roman" w:eastAsia="Times New Roman" w:hAnsi="Times New Roman" w:cs="Times New Roman"/>
          <w:sz w:val="24"/>
          <w:szCs w:val="24"/>
          <w:lang w:eastAsia="en-GB"/>
        </w:rPr>
        <w:t xml:space="preserve"> </w:t>
      </w:r>
      <w:r w:rsidR="00C84311" w:rsidRPr="001E5D2C">
        <w:rPr>
          <w:rFonts w:ascii="Times New Roman" w:eastAsia="Times New Roman" w:hAnsi="Times New Roman" w:cs="Times New Roman"/>
          <w:sz w:val="24"/>
          <w:szCs w:val="24"/>
          <w:lang w:eastAsia="en-GB"/>
        </w:rPr>
        <w:lastRenderedPageBreak/>
        <w:t xml:space="preserve">lengthy custodial </w:t>
      </w:r>
      <w:r w:rsidR="000244A4" w:rsidRPr="001E5D2C">
        <w:rPr>
          <w:rFonts w:ascii="Times New Roman" w:eastAsia="Times New Roman" w:hAnsi="Times New Roman" w:cs="Times New Roman"/>
          <w:sz w:val="24"/>
          <w:szCs w:val="24"/>
          <w:lang w:eastAsia="en-GB"/>
        </w:rPr>
        <w:t>sentences.</w:t>
      </w:r>
      <w:r w:rsidR="000244A4" w:rsidRPr="001E5D2C">
        <w:rPr>
          <w:rStyle w:val="FootnoteReference"/>
          <w:rFonts w:ascii="Times New Roman" w:eastAsia="Times New Roman" w:hAnsi="Times New Roman" w:cs="Times New Roman"/>
          <w:sz w:val="24"/>
          <w:szCs w:val="24"/>
          <w:lang w:eastAsia="en-GB"/>
        </w:rPr>
        <w:footnoteReference w:id="44"/>
      </w:r>
      <w:r w:rsidR="00AC3FB4" w:rsidRPr="001E5D2C">
        <w:rPr>
          <w:rFonts w:ascii="Times New Roman" w:eastAsia="Times New Roman" w:hAnsi="Times New Roman" w:cs="Times New Roman"/>
          <w:sz w:val="24"/>
          <w:szCs w:val="24"/>
          <w:lang w:eastAsia="en-GB"/>
        </w:rPr>
        <w:t xml:space="preserve"> Ho</w:t>
      </w:r>
      <w:r w:rsidR="00ED450F" w:rsidRPr="001E5D2C">
        <w:rPr>
          <w:rFonts w:ascii="Times New Roman" w:eastAsia="Times New Roman" w:hAnsi="Times New Roman" w:cs="Times New Roman"/>
          <w:sz w:val="24"/>
          <w:szCs w:val="24"/>
          <w:lang w:eastAsia="en-GB"/>
        </w:rPr>
        <w:t>wever, it was</w:t>
      </w:r>
      <w:r w:rsidR="006251AC" w:rsidRPr="001E5D2C">
        <w:rPr>
          <w:rFonts w:ascii="Times New Roman" w:eastAsia="Times New Roman" w:hAnsi="Times New Roman" w:cs="Times New Roman"/>
          <w:sz w:val="24"/>
          <w:szCs w:val="24"/>
          <w:lang w:eastAsia="en-GB"/>
        </w:rPr>
        <w:t xml:space="preserve"> </w:t>
      </w:r>
      <w:r w:rsidR="00ED450F" w:rsidRPr="001E5D2C">
        <w:rPr>
          <w:rFonts w:ascii="Times New Roman" w:eastAsia="Times New Roman" w:hAnsi="Times New Roman" w:cs="Times New Roman"/>
          <w:sz w:val="24"/>
          <w:szCs w:val="24"/>
          <w:lang w:eastAsia="en-GB"/>
        </w:rPr>
        <w:t>n</w:t>
      </w:r>
      <w:r w:rsidR="006251AC" w:rsidRPr="001E5D2C">
        <w:rPr>
          <w:rFonts w:ascii="Times New Roman" w:eastAsia="Times New Roman" w:hAnsi="Times New Roman" w:cs="Times New Roman"/>
          <w:sz w:val="24"/>
          <w:szCs w:val="24"/>
          <w:lang w:eastAsia="en-GB"/>
        </w:rPr>
        <w:t>o</w:t>
      </w:r>
      <w:r w:rsidR="00ED450F" w:rsidRPr="001E5D2C">
        <w:rPr>
          <w:rFonts w:ascii="Times New Roman" w:eastAsia="Times New Roman" w:hAnsi="Times New Roman" w:cs="Times New Roman"/>
          <w:sz w:val="24"/>
          <w:szCs w:val="24"/>
          <w:lang w:eastAsia="en-GB"/>
        </w:rPr>
        <w:t>t until the late</w:t>
      </w:r>
      <w:r w:rsidR="00FF2089">
        <w:rPr>
          <w:rFonts w:ascii="Times New Roman" w:eastAsia="Times New Roman" w:hAnsi="Times New Roman" w:cs="Times New Roman"/>
          <w:sz w:val="24"/>
          <w:szCs w:val="24"/>
          <w:lang w:eastAsia="en-GB"/>
        </w:rPr>
        <w:t xml:space="preserve">r that decade </w:t>
      </w:r>
      <w:r w:rsidR="00AC3FB4" w:rsidRPr="001E5D2C">
        <w:rPr>
          <w:rFonts w:ascii="Times New Roman" w:eastAsia="Times New Roman" w:hAnsi="Times New Roman" w:cs="Times New Roman"/>
          <w:sz w:val="24"/>
          <w:szCs w:val="24"/>
          <w:lang w:eastAsia="en-GB"/>
        </w:rPr>
        <w:t>that the DoJ began to indict corporations for breaches of financial crime legislation.  For example, in 1987</w:t>
      </w:r>
      <w:r w:rsidR="00F3000D">
        <w:rPr>
          <w:rFonts w:ascii="Times New Roman" w:eastAsia="Times New Roman" w:hAnsi="Times New Roman" w:cs="Times New Roman"/>
          <w:sz w:val="24"/>
          <w:szCs w:val="24"/>
          <w:lang w:eastAsia="en-GB"/>
        </w:rPr>
        <w:t>, the stock brokerage firm</w:t>
      </w:r>
      <w:r w:rsidR="00AC3FB4" w:rsidRPr="001E5D2C">
        <w:rPr>
          <w:rFonts w:ascii="Times New Roman" w:eastAsia="Times New Roman" w:hAnsi="Times New Roman" w:cs="Times New Roman"/>
          <w:sz w:val="24"/>
          <w:szCs w:val="24"/>
          <w:lang w:eastAsia="en-GB"/>
        </w:rPr>
        <w:t xml:space="preserve"> </w:t>
      </w:r>
      <w:r w:rsidR="00AC3FB4" w:rsidRPr="001E5D2C">
        <w:rPr>
          <w:rFonts w:ascii="Times New Roman" w:hAnsi="Times New Roman" w:cs="Times New Roman"/>
          <w:sz w:val="24"/>
          <w:szCs w:val="24"/>
        </w:rPr>
        <w:t xml:space="preserve">EF </w:t>
      </w:r>
      <w:r w:rsidR="00A41538" w:rsidRPr="001E5D2C">
        <w:rPr>
          <w:rFonts w:ascii="Times New Roman" w:hAnsi="Times New Roman" w:cs="Times New Roman"/>
          <w:sz w:val="24"/>
          <w:szCs w:val="24"/>
        </w:rPr>
        <w:t>Hutton</w:t>
      </w:r>
      <w:r w:rsidR="00AC3FB4" w:rsidRPr="001E5D2C">
        <w:rPr>
          <w:rFonts w:ascii="Times New Roman" w:hAnsi="Times New Roman" w:cs="Times New Roman"/>
          <w:sz w:val="24"/>
          <w:szCs w:val="24"/>
        </w:rPr>
        <w:t xml:space="preserve">, which was </w:t>
      </w:r>
      <w:r w:rsidR="00A41538" w:rsidRPr="001E5D2C">
        <w:rPr>
          <w:rFonts w:ascii="Times New Roman" w:hAnsi="Times New Roman" w:cs="Times New Roman"/>
          <w:sz w:val="24"/>
          <w:szCs w:val="24"/>
        </w:rPr>
        <w:t xml:space="preserve">initially accused of </w:t>
      </w:r>
      <w:r w:rsidR="00AC3FB4" w:rsidRPr="001E5D2C">
        <w:rPr>
          <w:rFonts w:ascii="Times New Roman" w:hAnsi="Times New Roman" w:cs="Times New Roman"/>
          <w:sz w:val="24"/>
          <w:szCs w:val="24"/>
        </w:rPr>
        <w:t>‘check kiting’,</w:t>
      </w:r>
      <w:r w:rsidR="00A41538" w:rsidRPr="001E5D2C">
        <w:rPr>
          <w:rStyle w:val="FootnoteReference"/>
          <w:rFonts w:ascii="Times New Roman" w:hAnsi="Times New Roman" w:cs="Times New Roman"/>
          <w:sz w:val="24"/>
          <w:szCs w:val="24"/>
        </w:rPr>
        <w:footnoteReference w:id="45"/>
      </w:r>
      <w:r w:rsidR="00A41538" w:rsidRPr="001E5D2C">
        <w:rPr>
          <w:rFonts w:ascii="Times New Roman" w:hAnsi="Times New Roman" w:cs="Times New Roman"/>
          <w:sz w:val="24"/>
          <w:szCs w:val="24"/>
        </w:rPr>
        <w:t xml:space="preserve"> </w:t>
      </w:r>
      <w:r w:rsidR="00271031" w:rsidRPr="001E5D2C">
        <w:rPr>
          <w:rFonts w:ascii="Times New Roman" w:hAnsi="Times New Roman" w:cs="Times New Roman"/>
          <w:sz w:val="24"/>
          <w:szCs w:val="24"/>
        </w:rPr>
        <w:t>re</w:t>
      </w:r>
      <w:r w:rsidR="00A41538" w:rsidRPr="001E5D2C">
        <w:rPr>
          <w:rFonts w:ascii="Times New Roman" w:hAnsi="Times New Roman" w:cs="Times New Roman"/>
          <w:sz w:val="24"/>
          <w:szCs w:val="24"/>
        </w:rPr>
        <w:t>vealed that some of the firm’s brokers had laundered money for the Patriarca Crime Family.</w:t>
      </w:r>
      <w:r w:rsidR="00AC3FB4" w:rsidRPr="001E5D2C">
        <w:rPr>
          <w:rStyle w:val="FootnoteReference"/>
          <w:rFonts w:ascii="Times New Roman" w:hAnsi="Times New Roman" w:cs="Times New Roman"/>
          <w:sz w:val="24"/>
          <w:szCs w:val="24"/>
        </w:rPr>
        <w:footnoteReference w:id="46"/>
      </w:r>
      <w:r w:rsidR="00A41538" w:rsidRPr="001E5D2C">
        <w:rPr>
          <w:rFonts w:ascii="Times New Roman" w:hAnsi="Times New Roman" w:cs="Times New Roman"/>
          <w:sz w:val="24"/>
          <w:szCs w:val="24"/>
        </w:rPr>
        <w:t xml:space="preserve">  In light of </w:t>
      </w:r>
      <w:r w:rsidR="000C538C" w:rsidRPr="001E5D2C">
        <w:rPr>
          <w:rFonts w:ascii="Times New Roman" w:hAnsi="Times New Roman" w:cs="Times New Roman"/>
          <w:sz w:val="24"/>
          <w:szCs w:val="24"/>
        </w:rPr>
        <w:t xml:space="preserve">this disclosure, </w:t>
      </w:r>
      <w:r w:rsidR="00ED450F" w:rsidRPr="001E5D2C">
        <w:rPr>
          <w:rFonts w:ascii="Times New Roman" w:hAnsi="Times New Roman" w:cs="Times New Roman"/>
          <w:sz w:val="24"/>
          <w:szCs w:val="24"/>
        </w:rPr>
        <w:t xml:space="preserve">EF </w:t>
      </w:r>
      <w:r w:rsidR="00A41538" w:rsidRPr="001E5D2C">
        <w:rPr>
          <w:rFonts w:ascii="Times New Roman" w:hAnsi="Times New Roman" w:cs="Times New Roman"/>
          <w:sz w:val="24"/>
          <w:szCs w:val="24"/>
        </w:rPr>
        <w:t xml:space="preserve">Hutton </w:t>
      </w:r>
      <w:r w:rsidR="000C538C" w:rsidRPr="001E5D2C">
        <w:rPr>
          <w:rFonts w:ascii="Times New Roman" w:hAnsi="Times New Roman" w:cs="Times New Roman"/>
          <w:sz w:val="24"/>
          <w:szCs w:val="24"/>
        </w:rPr>
        <w:t>was i</w:t>
      </w:r>
      <w:r w:rsidR="00AC3FB4" w:rsidRPr="001E5D2C">
        <w:rPr>
          <w:rFonts w:ascii="Times New Roman" w:hAnsi="Times New Roman" w:cs="Times New Roman"/>
          <w:sz w:val="24"/>
          <w:szCs w:val="24"/>
        </w:rPr>
        <w:t>ndic</w:t>
      </w:r>
      <w:r w:rsidR="004931C6" w:rsidRPr="001E5D2C">
        <w:rPr>
          <w:rFonts w:ascii="Times New Roman" w:hAnsi="Times New Roman" w:cs="Times New Roman"/>
          <w:sz w:val="24"/>
          <w:szCs w:val="24"/>
        </w:rPr>
        <w:t xml:space="preserve">ted </w:t>
      </w:r>
      <w:r w:rsidR="00271031" w:rsidRPr="001E5D2C">
        <w:rPr>
          <w:rFonts w:ascii="Times New Roman" w:hAnsi="Times New Roman" w:cs="Times New Roman"/>
          <w:sz w:val="24"/>
          <w:szCs w:val="24"/>
        </w:rPr>
        <w:t>and</w:t>
      </w:r>
      <w:r w:rsidR="00A41538" w:rsidRPr="001E5D2C">
        <w:rPr>
          <w:rFonts w:ascii="Times New Roman" w:hAnsi="Times New Roman" w:cs="Times New Roman"/>
          <w:sz w:val="24"/>
          <w:szCs w:val="24"/>
        </w:rPr>
        <w:t xml:space="preserve"> </w:t>
      </w:r>
      <w:r w:rsidR="00ED450F" w:rsidRPr="001E5D2C">
        <w:rPr>
          <w:rFonts w:ascii="Times New Roman" w:hAnsi="Times New Roman" w:cs="Times New Roman"/>
          <w:sz w:val="24"/>
          <w:szCs w:val="24"/>
        </w:rPr>
        <w:t xml:space="preserve">eventually </w:t>
      </w:r>
      <w:r w:rsidR="00A41538" w:rsidRPr="001E5D2C">
        <w:rPr>
          <w:rFonts w:ascii="Times New Roman" w:hAnsi="Times New Roman" w:cs="Times New Roman"/>
          <w:sz w:val="24"/>
          <w:szCs w:val="24"/>
        </w:rPr>
        <w:t xml:space="preserve">convicted of </w:t>
      </w:r>
      <w:r w:rsidR="00271031" w:rsidRPr="001E5D2C">
        <w:rPr>
          <w:rFonts w:ascii="Times New Roman" w:hAnsi="Times New Roman" w:cs="Times New Roman"/>
          <w:sz w:val="24"/>
          <w:szCs w:val="24"/>
        </w:rPr>
        <w:t xml:space="preserve">2,000 counts of </w:t>
      </w:r>
      <w:r w:rsidR="00A41538" w:rsidRPr="001E5D2C">
        <w:rPr>
          <w:rFonts w:ascii="Times New Roman" w:hAnsi="Times New Roman" w:cs="Times New Roman"/>
          <w:sz w:val="24"/>
          <w:szCs w:val="24"/>
        </w:rPr>
        <w:t>mail and wire fraud.</w:t>
      </w:r>
      <w:r w:rsidR="00271031" w:rsidRPr="001E5D2C">
        <w:rPr>
          <w:rStyle w:val="FootnoteReference"/>
          <w:rFonts w:ascii="Times New Roman" w:hAnsi="Times New Roman" w:cs="Times New Roman"/>
          <w:sz w:val="24"/>
          <w:szCs w:val="24"/>
        </w:rPr>
        <w:footnoteReference w:id="47"/>
      </w:r>
      <w:r w:rsidR="00A41538" w:rsidRPr="001E5D2C">
        <w:rPr>
          <w:rFonts w:ascii="Times New Roman" w:hAnsi="Times New Roman" w:cs="Times New Roman"/>
          <w:sz w:val="24"/>
          <w:szCs w:val="24"/>
        </w:rPr>
        <w:t xml:space="preserve"> </w:t>
      </w:r>
      <w:r w:rsidR="00116224" w:rsidRPr="001E5D2C">
        <w:rPr>
          <w:rFonts w:ascii="Times New Roman" w:hAnsi="Times New Roman" w:cs="Times New Roman"/>
          <w:sz w:val="24"/>
          <w:szCs w:val="24"/>
        </w:rPr>
        <w:t xml:space="preserve">As a result of the conviction, EF Hutton </w:t>
      </w:r>
      <w:r w:rsidR="004931C6" w:rsidRPr="001E5D2C">
        <w:rPr>
          <w:rFonts w:ascii="Times New Roman" w:hAnsi="Times New Roman" w:cs="Times New Roman"/>
          <w:sz w:val="24"/>
          <w:szCs w:val="24"/>
        </w:rPr>
        <w:t xml:space="preserve">entered into a plea bargain </w:t>
      </w:r>
      <w:r w:rsidR="000C538C" w:rsidRPr="001E5D2C">
        <w:rPr>
          <w:rFonts w:ascii="Times New Roman" w:hAnsi="Times New Roman" w:cs="Times New Roman"/>
          <w:sz w:val="24"/>
          <w:szCs w:val="24"/>
        </w:rPr>
        <w:t xml:space="preserve">with the DoJ </w:t>
      </w:r>
      <w:r w:rsidR="004931C6" w:rsidRPr="001E5D2C">
        <w:rPr>
          <w:rFonts w:ascii="Times New Roman" w:hAnsi="Times New Roman" w:cs="Times New Roman"/>
          <w:sz w:val="24"/>
          <w:szCs w:val="24"/>
        </w:rPr>
        <w:t xml:space="preserve">and </w:t>
      </w:r>
      <w:r w:rsidR="000C538C" w:rsidRPr="001E5D2C">
        <w:rPr>
          <w:rFonts w:ascii="Times New Roman" w:hAnsi="Times New Roman" w:cs="Times New Roman"/>
          <w:sz w:val="24"/>
          <w:szCs w:val="24"/>
        </w:rPr>
        <w:t xml:space="preserve">it </w:t>
      </w:r>
      <w:r w:rsidR="00A41538" w:rsidRPr="001E5D2C">
        <w:rPr>
          <w:rFonts w:ascii="Times New Roman" w:hAnsi="Times New Roman" w:cs="Times New Roman"/>
          <w:sz w:val="24"/>
          <w:szCs w:val="24"/>
        </w:rPr>
        <w:t>was “forced to merge with a competitor”</w:t>
      </w:r>
      <w:r w:rsidR="00116224" w:rsidRPr="001E5D2C">
        <w:rPr>
          <w:rFonts w:ascii="Times New Roman" w:hAnsi="Times New Roman" w:cs="Times New Roman"/>
          <w:sz w:val="24"/>
          <w:szCs w:val="24"/>
        </w:rPr>
        <w:t>.</w:t>
      </w:r>
      <w:r w:rsidR="00A41538" w:rsidRPr="001E5D2C">
        <w:rPr>
          <w:rStyle w:val="FootnoteReference"/>
          <w:rFonts w:ascii="Times New Roman" w:hAnsi="Times New Roman" w:cs="Times New Roman"/>
          <w:sz w:val="24"/>
          <w:szCs w:val="24"/>
        </w:rPr>
        <w:footnoteReference w:id="48"/>
      </w:r>
      <w:r w:rsidR="00DB19C1" w:rsidRPr="001E5D2C">
        <w:rPr>
          <w:rFonts w:ascii="Times New Roman" w:hAnsi="Times New Roman" w:cs="Times New Roman"/>
          <w:sz w:val="24"/>
          <w:szCs w:val="24"/>
        </w:rPr>
        <w:t xml:space="preserve">  </w:t>
      </w:r>
      <w:r w:rsidR="004931C6" w:rsidRPr="001E5D2C">
        <w:rPr>
          <w:rFonts w:ascii="Times New Roman" w:hAnsi="Times New Roman" w:cs="Times New Roman"/>
          <w:sz w:val="24"/>
          <w:szCs w:val="24"/>
        </w:rPr>
        <w:t>Interestingly, none of the empl</w:t>
      </w:r>
      <w:r w:rsidR="006A4032" w:rsidRPr="001E5D2C">
        <w:rPr>
          <w:rFonts w:ascii="Times New Roman" w:hAnsi="Times New Roman" w:cs="Times New Roman"/>
          <w:sz w:val="24"/>
          <w:szCs w:val="24"/>
        </w:rPr>
        <w:t xml:space="preserve">oyees of </w:t>
      </w:r>
      <w:r w:rsidR="00ED450F" w:rsidRPr="001E5D2C">
        <w:rPr>
          <w:rFonts w:ascii="Times New Roman" w:hAnsi="Times New Roman" w:cs="Times New Roman"/>
          <w:sz w:val="24"/>
          <w:szCs w:val="24"/>
        </w:rPr>
        <w:t xml:space="preserve">EF </w:t>
      </w:r>
      <w:r w:rsidR="006A4032" w:rsidRPr="001E5D2C">
        <w:rPr>
          <w:rFonts w:ascii="Times New Roman" w:hAnsi="Times New Roman" w:cs="Times New Roman"/>
          <w:sz w:val="24"/>
          <w:szCs w:val="24"/>
        </w:rPr>
        <w:t>Hutton were prosecuted and</w:t>
      </w:r>
      <w:r w:rsidR="004931C6" w:rsidRPr="001E5D2C">
        <w:rPr>
          <w:rFonts w:ascii="Times New Roman" w:hAnsi="Times New Roman" w:cs="Times New Roman"/>
          <w:sz w:val="24"/>
          <w:szCs w:val="24"/>
        </w:rPr>
        <w:t xml:space="preserve"> only the company was held criminally</w:t>
      </w:r>
      <w:r w:rsidR="00C84311" w:rsidRPr="001E5D2C">
        <w:rPr>
          <w:rFonts w:ascii="Times New Roman" w:hAnsi="Times New Roman" w:cs="Times New Roman"/>
          <w:sz w:val="24"/>
          <w:szCs w:val="24"/>
        </w:rPr>
        <w:t xml:space="preserve"> responsible</w:t>
      </w:r>
      <w:r w:rsidR="004931C6" w:rsidRPr="001E5D2C">
        <w:rPr>
          <w:rFonts w:ascii="Times New Roman" w:hAnsi="Times New Roman" w:cs="Times New Roman"/>
          <w:sz w:val="24"/>
          <w:szCs w:val="24"/>
        </w:rPr>
        <w:t xml:space="preserve">.  </w:t>
      </w:r>
    </w:p>
    <w:p w14:paraId="0E09BB35" w14:textId="33C3E3CD" w:rsidR="00981F34" w:rsidRPr="001E5D2C" w:rsidRDefault="00F359FD" w:rsidP="009D55AE">
      <w:pPr>
        <w:autoSpaceDE w:val="0"/>
        <w:autoSpaceDN w:val="0"/>
        <w:adjustRightInd w:val="0"/>
        <w:spacing w:line="360" w:lineRule="auto"/>
        <w:jc w:val="both"/>
        <w:rPr>
          <w:rFonts w:ascii="Times New Roman" w:hAnsi="Times New Roman" w:cs="Times New Roman"/>
          <w:sz w:val="24"/>
          <w:szCs w:val="24"/>
        </w:rPr>
      </w:pPr>
      <w:r w:rsidRPr="001E5D2C">
        <w:rPr>
          <w:rFonts w:ascii="Times New Roman" w:hAnsi="Times New Roman" w:cs="Times New Roman"/>
          <w:sz w:val="24"/>
          <w:szCs w:val="24"/>
        </w:rPr>
        <w:t xml:space="preserve">Whether this move away from the prosecution of individuals towards the prosecution of corporations is </w:t>
      </w:r>
      <w:r w:rsidR="003F215B">
        <w:rPr>
          <w:rFonts w:ascii="Times New Roman" w:hAnsi="Times New Roman" w:cs="Times New Roman"/>
          <w:sz w:val="24"/>
          <w:szCs w:val="24"/>
        </w:rPr>
        <w:t xml:space="preserve">merited </w:t>
      </w:r>
      <w:r w:rsidRPr="001E5D2C">
        <w:rPr>
          <w:rFonts w:ascii="Times New Roman" w:hAnsi="Times New Roman" w:cs="Times New Roman"/>
          <w:sz w:val="24"/>
          <w:szCs w:val="24"/>
        </w:rPr>
        <w:t xml:space="preserve">needs to be ascertained in light of the impact of such prosecutions. </w:t>
      </w:r>
      <w:r w:rsidR="00A41538" w:rsidRPr="001E5D2C">
        <w:rPr>
          <w:rFonts w:ascii="Times New Roman" w:hAnsi="Times New Roman" w:cs="Times New Roman"/>
          <w:sz w:val="24"/>
          <w:szCs w:val="24"/>
        </w:rPr>
        <w:t>The prosecution of</w:t>
      </w:r>
      <w:r w:rsidR="00981F34" w:rsidRPr="001E5D2C">
        <w:rPr>
          <w:rFonts w:ascii="Times New Roman" w:hAnsi="Times New Roman" w:cs="Times New Roman"/>
          <w:sz w:val="24"/>
          <w:szCs w:val="24"/>
        </w:rPr>
        <w:t xml:space="preserve"> the </w:t>
      </w:r>
      <w:r w:rsidR="00F3000D">
        <w:rPr>
          <w:rFonts w:ascii="Times New Roman" w:hAnsi="Times New Roman" w:cs="Times New Roman"/>
          <w:sz w:val="24"/>
          <w:szCs w:val="24"/>
        </w:rPr>
        <w:t xml:space="preserve">investment-banking </w:t>
      </w:r>
      <w:r w:rsidR="00981F34" w:rsidRPr="001E5D2C">
        <w:rPr>
          <w:rFonts w:ascii="Times New Roman" w:hAnsi="Times New Roman" w:cs="Times New Roman"/>
          <w:sz w:val="24"/>
          <w:szCs w:val="24"/>
        </w:rPr>
        <w:t>corporation</w:t>
      </w:r>
      <w:r w:rsidR="00A41538" w:rsidRPr="001E5D2C">
        <w:rPr>
          <w:rFonts w:ascii="Times New Roman" w:hAnsi="Times New Roman" w:cs="Times New Roman"/>
          <w:sz w:val="24"/>
          <w:szCs w:val="24"/>
        </w:rPr>
        <w:t xml:space="preserve"> Drexel Burnham Lambert </w:t>
      </w:r>
      <w:r w:rsidRPr="001E5D2C">
        <w:rPr>
          <w:rFonts w:ascii="Times New Roman" w:hAnsi="Times New Roman" w:cs="Times New Roman"/>
          <w:sz w:val="24"/>
          <w:szCs w:val="24"/>
        </w:rPr>
        <w:t xml:space="preserve">undoubtedly </w:t>
      </w:r>
      <w:r w:rsidR="00ED450F" w:rsidRPr="001E5D2C">
        <w:rPr>
          <w:rFonts w:ascii="Times New Roman" w:hAnsi="Times New Roman" w:cs="Times New Roman"/>
          <w:sz w:val="24"/>
          <w:szCs w:val="24"/>
        </w:rPr>
        <w:t>illustrates</w:t>
      </w:r>
      <w:r w:rsidRPr="001E5D2C">
        <w:rPr>
          <w:rFonts w:ascii="Times New Roman" w:hAnsi="Times New Roman" w:cs="Times New Roman"/>
          <w:sz w:val="24"/>
          <w:szCs w:val="24"/>
        </w:rPr>
        <w:t xml:space="preserve"> well</w:t>
      </w:r>
      <w:r w:rsidR="00A41538" w:rsidRPr="001E5D2C">
        <w:rPr>
          <w:rFonts w:ascii="Times New Roman" w:hAnsi="Times New Roman" w:cs="Times New Roman"/>
          <w:sz w:val="24"/>
          <w:szCs w:val="24"/>
        </w:rPr>
        <w:t xml:space="preserve"> the impact of </w:t>
      </w:r>
      <w:r w:rsidR="000C538C" w:rsidRPr="001E5D2C">
        <w:rPr>
          <w:rFonts w:ascii="Times New Roman" w:hAnsi="Times New Roman" w:cs="Times New Roman"/>
          <w:sz w:val="24"/>
          <w:szCs w:val="24"/>
        </w:rPr>
        <w:t xml:space="preserve">a </w:t>
      </w:r>
      <w:r w:rsidR="00A41538" w:rsidRPr="001E5D2C">
        <w:rPr>
          <w:rFonts w:ascii="Times New Roman" w:hAnsi="Times New Roman" w:cs="Times New Roman"/>
          <w:sz w:val="24"/>
          <w:szCs w:val="24"/>
        </w:rPr>
        <w:t xml:space="preserve">corporate </w:t>
      </w:r>
      <w:r w:rsidR="000C538C" w:rsidRPr="001E5D2C">
        <w:rPr>
          <w:rFonts w:ascii="Times New Roman" w:hAnsi="Times New Roman" w:cs="Times New Roman"/>
          <w:sz w:val="24"/>
          <w:szCs w:val="24"/>
        </w:rPr>
        <w:t>conviction.</w:t>
      </w:r>
      <w:r w:rsidR="00A41538" w:rsidRPr="001E5D2C">
        <w:rPr>
          <w:rFonts w:ascii="Times New Roman" w:hAnsi="Times New Roman" w:cs="Times New Roman"/>
          <w:sz w:val="24"/>
          <w:szCs w:val="24"/>
        </w:rPr>
        <w:t xml:space="preserve">  </w:t>
      </w:r>
      <w:r w:rsidRPr="001E5D2C">
        <w:rPr>
          <w:rFonts w:ascii="Times New Roman" w:hAnsi="Times New Roman" w:cs="Times New Roman"/>
          <w:sz w:val="24"/>
          <w:szCs w:val="24"/>
        </w:rPr>
        <w:t>After</w:t>
      </w:r>
      <w:r w:rsidR="00A41538" w:rsidRPr="001E5D2C">
        <w:rPr>
          <w:rFonts w:ascii="Times New Roman" w:hAnsi="Times New Roman" w:cs="Times New Roman"/>
          <w:sz w:val="24"/>
          <w:szCs w:val="24"/>
        </w:rPr>
        <w:t xml:space="preserve"> the firm’s managing director, Dennis Levine</w:t>
      </w:r>
      <w:r w:rsidR="00AC3FB4" w:rsidRPr="001E5D2C">
        <w:rPr>
          <w:rFonts w:ascii="Times New Roman" w:hAnsi="Times New Roman" w:cs="Times New Roman"/>
          <w:sz w:val="24"/>
          <w:szCs w:val="24"/>
        </w:rPr>
        <w:t>,</w:t>
      </w:r>
      <w:r w:rsidR="00A41538" w:rsidRPr="001E5D2C">
        <w:rPr>
          <w:rFonts w:ascii="Times New Roman" w:hAnsi="Times New Roman" w:cs="Times New Roman"/>
          <w:sz w:val="24"/>
          <w:szCs w:val="24"/>
        </w:rPr>
        <w:t xml:space="preserve"> who had a history of illegal conduct, pleaded guilty to several </w:t>
      </w:r>
      <w:r w:rsidR="00F3000D" w:rsidRPr="001E5D2C">
        <w:rPr>
          <w:rFonts w:ascii="Times New Roman" w:hAnsi="Times New Roman" w:cs="Times New Roman"/>
          <w:sz w:val="24"/>
          <w:szCs w:val="24"/>
        </w:rPr>
        <w:t>insider-trading</w:t>
      </w:r>
      <w:r w:rsidR="00A41538" w:rsidRPr="001E5D2C">
        <w:rPr>
          <w:rFonts w:ascii="Times New Roman" w:hAnsi="Times New Roman" w:cs="Times New Roman"/>
          <w:sz w:val="24"/>
          <w:szCs w:val="24"/>
        </w:rPr>
        <w:t xml:space="preserve"> charges</w:t>
      </w:r>
      <w:r w:rsidRPr="001E5D2C">
        <w:rPr>
          <w:rFonts w:ascii="Times New Roman" w:hAnsi="Times New Roman" w:cs="Times New Roman"/>
          <w:sz w:val="24"/>
          <w:szCs w:val="24"/>
        </w:rPr>
        <w:t>,</w:t>
      </w:r>
      <w:r w:rsidR="00A41538" w:rsidRPr="001E5D2C">
        <w:rPr>
          <w:rStyle w:val="FootnoteReference"/>
          <w:rFonts w:ascii="Times New Roman" w:hAnsi="Times New Roman" w:cs="Times New Roman"/>
          <w:sz w:val="24"/>
          <w:szCs w:val="24"/>
        </w:rPr>
        <w:footnoteReference w:id="49"/>
      </w:r>
      <w:r w:rsidR="00A41538" w:rsidRPr="001E5D2C">
        <w:rPr>
          <w:rFonts w:ascii="Times New Roman" w:hAnsi="Times New Roman" w:cs="Times New Roman"/>
          <w:sz w:val="24"/>
          <w:szCs w:val="24"/>
        </w:rPr>
        <w:t xml:space="preserve">  the U</w:t>
      </w:r>
      <w:r w:rsidR="002F4727" w:rsidRPr="001E5D2C">
        <w:rPr>
          <w:rFonts w:ascii="Times New Roman" w:hAnsi="Times New Roman" w:cs="Times New Roman"/>
          <w:sz w:val="24"/>
          <w:szCs w:val="24"/>
        </w:rPr>
        <w:t xml:space="preserve">S </w:t>
      </w:r>
      <w:r w:rsidR="00A41538" w:rsidRPr="001E5D2C">
        <w:rPr>
          <w:rFonts w:ascii="Times New Roman" w:hAnsi="Times New Roman" w:cs="Times New Roman"/>
          <w:sz w:val="24"/>
          <w:szCs w:val="24"/>
        </w:rPr>
        <w:t>Attorney for the Southern District of New York</w:t>
      </w:r>
      <w:r w:rsidR="002F4727" w:rsidRPr="001E5D2C">
        <w:rPr>
          <w:rFonts w:ascii="Times New Roman" w:hAnsi="Times New Roman" w:cs="Times New Roman"/>
          <w:sz w:val="24"/>
          <w:szCs w:val="24"/>
        </w:rPr>
        <w:t xml:space="preserve"> </w:t>
      </w:r>
      <w:r w:rsidR="00A41538" w:rsidRPr="001E5D2C">
        <w:rPr>
          <w:rFonts w:ascii="Times New Roman" w:hAnsi="Times New Roman" w:cs="Times New Roman"/>
          <w:sz w:val="24"/>
          <w:szCs w:val="24"/>
        </w:rPr>
        <w:t xml:space="preserve">launched an investigation </w:t>
      </w:r>
      <w:r w:rsidR="00AC3FB4" w:rsidRPr="001E5D2C">
        <w:rPr>
          <w:rFonts w:ascii="Times New Roman" w:hAnsi="Times New Roman" w:cs="Times New Roman"/>
          <w:sz w:val="24"/>
          <w:szCs w:val="24"/>
        </w:rPr>
        <w:t xml:space="preserve">into Drexel Burnham Lambert </w:t>
      </w:r>
      <w:r w:rsidR="00A41538" w:rsidRPr="001E5D2C">
        <w:rPr>
          <w:rFonts w:ascii="Times New Roman" w:hAnsi="Times New Roman" w:cs="Times New Roman"/>
          <w:sz w:val="24"/>
          <w:szCs w:val="24"/>
        </w:rPr>
        <w:t>under the Racketeering Influenced and Co</w:t>
      </w:r>
      <w:r w:rsidR="000C538C" w:rsidRPr="001E5D2C">
        <w:rPr>
          <w:rFonts w:ascii="Times New Roman" w:hAnsi="Times New Roman" w:cs="Times New Roman"/>
          <w:sz w:val="24"/>
          <w:szCs w:val="24"/>
        </w:rPr>
        <w:t>rruption Organisations Act 1970.</w:t>
      </w:r>
      <w:r w:rsidR="00A41538" w:rsidRPr="001E5D2C">
        <w:rPr>
          <w:rStyle w:val="FootnoteReference"/>
          <w:rFonts w:ascii="Times New Roman" w:hAnsi="Times New Roman" w:cs="Times New Roman"/>
          <w:sz w:val="24"/>
          <w:szCs w:val="24"/>
        </w:rPr>
        <w:footnoteReference w:id="50"/>
      </w:r>
      <w:r w:rsidR="00A41538" w:rsidRPr="001E5D2C">
        <w:rPr>
          <w:rFonts w:ascii="Times New Roman" w:hAnsi="Times New Roman" w:cs="Times New Roman"/>
          <w:sz w:val="24"/>
          <w:szCs w:val="24"/>
        </w:rPr>
        <w:t xml:space="preserve"> As a result</w:t>
      </w:r>
      <w:r w:rsidR="00DA2D88" w:rsidRPr="001E5D2C">
        <w:rPr>
          <w:rFonts w:ascii="Times New Roman" w:hAnsi="Times New Roman" w:cs="Times New Roman"/>
          <w:sz w:val="24"/>
          <w:szCs w:val="24"/>
        </w:rPr>
        <w:t xml:space="preserve"> of the threat of prosecution</w:t>
      </w:r>
      <w:r w:rsidR="00A41538" w:rsidRPr="001E5D2C">
        <w:rPr>
          <w:rFonts w:ascii="Times New Roman" w:hAnsi="Times New Roman" w:cs="Times New Roman"/>
          <w:sz w:val="24"/>
          <w:szCs w:val="24"/>
        </w:rPr>
        <w:t xml:space="preserve">, </w:t>
      </w:r>
      <w:r w:rsidR="005D50C5" w:rsidRPr="001E5D2C">
        <w:rPr>
          <w:rFonts w:ascii="Times New Roman" w:hAnsi="Times New Roman" w:cs="Times New Roman"/>
          <w:sz w:val="24"/>
          <w:szCs w:val="24"/>
        </w:rPr>
        <w:t xml:space="preserve">Drexel Burnham Lambert </w:t>
      </w:r>
      <w:r w:rsidR="00A41538" w:rsidRPr="001E5D2C">
        <w:rPr>
          <w:rFonts w:ascii="Times New Roman" w:hAnsi="Times New Roman" w:cs="Times New Roman"/>
          <w:sz w:val="24"/>
          <w:szCs w:val="24"/>
        </w:rPr>
        <w:t>entered into an ‘Alford plea’</w:t>
      </w:r>
      <w:r w:rsidR="00A41538" w:rsidRPr="001E5D2C">
        <w:rPr>
          <w:rStyle w:val="FootnoteReference"/>
          <w:rFonts w:ascii="Times New Roman" w:hAnsi="Times New Roman" w:cs="Times New Roman"/>
          <w:sz w:val="24"/>
          <w:szCs w:val="24"/>
        </w:rPr>
        <w:footnoteReference w:id="51"/>
      </w:r>
      <w:r w:rsidR="00A41538" w:rsidRPr="001E5D2C">
        <w:rPr>
          <w:rFonts w:ascii="Times New Roman" w:hAnsi="Times New Roman" w:cs="Times New Roman"/>
          <w:sz w:val="24"/>
          <w:szCs w:val="24"/>
        </w:rPr>
        <w:t xml:space="preserve"> for several market manipulation charges and agreed to pay a fine of $650m to the SEC.</w:t>
      </w:r>
      <w:r w:rsidR="00A41538" w:rsidRPr="001E5D2C">
        <w:rPr>
          <w:rStyle w:val="FootnoteReference"/>
          <w:rFonts w:ascii="Times New Roman" w:hAnsi="Times New Roman" w:cs="Times New Roman"/>
          <w:sz w:val="24"/>
          <w:szCs w:val="24"/>
        </w:rPr>
        <w:footnoteReference w:id="52"/>
      </w:r>
      <w:r w:rsidR="00A41538" w:rsidRPr="001E5D2C">
        <w:rPr>
          <w:rFonts w:ascii="Times New Roman" w:hAnsi="Times New Roman" w:cs="Times New Roman"/>
          <w:sz w:val="24"/>
          <w:szCs w:val="24"/>
        </w:rPr>
        <w:t xml:space="preserve">  </w:t>
      </w:r>
      <w:r w:rsidR="00F3000D">
        <w:rPr>
          <w:rFonts w:ascii="Times New Roman" w:hAnsi="Times New Roman" w:cs="Times New Roman"/>
          <w:sz w:val="24"/>
          <w:szCs w:val="24"/>
        </w:rPr>
        <w:t xml:space="preserve">In consequence, </w:t>
      </w:r>
      <w:r w:rsidR="00556656" w:rsidRPr="001E5D2C">
        <w:rPr>
          <w:rFonts w:ascii="Times New Roman" w:hAnsi="Times New Roman" w:cs="Times New Roman"/>
          <w:sz w:val="24"/>
          <w:szCs w:val="24"/>
        </w:rPr>
        <w:t xml:space="preserve"> </w:t>
      </w:r>
      <w:r w:rsidR="009D55AE" w:rsidRPr="001E5D2C">
        <w:rPr>
          <w:rFonts w:ascii="Times New Roman" w:hAnsi="Times New Roman" w:cs="Times New Roman"/>
          <w:sz w:val="24"/>
          <w:szCs w:val="24"/>
        </w:rPr>
        <w:t xml:space="preserve">Drexel Burnham Lambert </w:t>
      </w:r>
      <w:r w:rsidR="00556656" w:rsidRPr="001E5D2C">
        <w:rPr>
          <w:rFonts w:ascii="Times New Roman" w:hAnsi="Times New Roman" w:cs="Times New Roman"/>
          <w:sz w:val="24"/>
          <w:szCs w:val="24"/>
        </w:rPr>
        <w:t xml:space="preserve">was forced to </w:t>
      </w:r>
      <w:r w:rsidR="0057196F" w:rsidRPr="001E5D2C">
        <w:rPr>
          <w:rFonts w:ascii="Times New Roman" w:hAnsi="Times New Roman" w:cs="Times New Roman"/>
          <w:sz w:val="24"/>
          <w:szCs w:val="24"/>
        </w:rPr>
        <w:t>close</w:t>
      </w:r>
      <w:r w:rsidR="00A41538" w:rsidRPr="001E5D2C">
        <w:rPr>
          <w:rFonts w:ascii="Times New Roman" w:hAnsi="Times New Roman" w:cs="Times New Roman"/>
          <w:sz w:val="24"/>
          <w:szCs w:val="24"/>
        </w:rPr>
        <w:t xml:space="preserve"> several of its departments which resulted in the loss of 5</w:t>
      </w:r>
      <w:r w:rsidR="00D7722C">
        <w:rPr>
          <w:rFonts w:ascii="Times New Roman" w:hAnsi="Times New Roman" w:cs="Times New Roman"/>
          <w:sz w:val="24"/>
          <w:szCs w:val="24"/>
        </w:rPr>
        <w:t xml:space="preserve">,000 </w:t>
      </w:r>
      <w:r w:rsidR="001923B4">
        <w:rPr>
          <w:rFonts w:ascii="Times New Roman" w:hAnsi="Times New Roman" w:cs="Times New Roman"/>
          <w:sz w:val="24"/>
          <w:szCs w:val="24"/>
        </w:rPr>
        <w:t>jobs. This</w:t>
      </w:r>
      <w:r w:rsidR="00F3000D">
        <w:rPr>
          <w:rFonts w:ascii="Times New Roman" w:hAnsi="Times New Roman" w:cs="Times New Roman"/>
          <w:sz w:val="24"/>
          <w:szCs w:val="24"/>
        </w:rPr>
        <w:t xml:space="preserve"> illustrates </w:t>
      </w:r>
      <w:r w:rsidR="00D7722C">
        <w:rPr>
          <w:rFonts w:ascii="Times New Roman" w:hAnsi="Times New Roman" w:cs="Times New Roman"/>
          <w:sz w:val="24"/>
          <w:szCs w:val="24"/>
        </w:rPr>
        <w:t>the far-</w:t>
      </w:r>
      <w:r w:rsidR="00A41538" w:rsidRPr="001E5D2C">
        <w:rPr>
          <w:rFonts w:ascii="Times New Roman" w:hAnsi="Times New Roman" w:cs="Times New Roman"/>
          <w:sz w:val="24"/>
          <w:szCs w:val="24"/>
        </w:rPr>
        <w:lastRenderedPageBreak/>
        <w:t xml:space="preserve">reaching </w:t>
      </w:r>
      <w:r w:rsidR="000C538C" w:rsidRPr="001E5D2C">
        <w:rPr>
          <w:rFonts w:ascii="Times New Roman" w:hAnsi="Times New Roman" w:cs="Times New Roman"/>
          <w:sz w:val="24"/>
          <w:szCs w:val="24"/>
        </w:rPr>
        <w:t xml:space="preserve">consequences </w:t>
      </w:r>
      <w:r w:rsidR="00A41538" w:rsidRPr="001E5D2C">
        <w:rPr>
          <w:rFonts w:ascii="Times New Roman" w:hAnsi="Times New Roman" w:cs="Times New Roman"/>
          <w:sz w:val="24"/>
          <w:szCs w:val="24"/>
        </w:rPr>
        <w:t xml:space="preserve">of </w:t>
      </w:r>
      <w:r w:rsidR="000C538C" w:rsidRPr="001E5D2C">
        <w:rPr>
          <w:rFonts w:ascii="Times New Roman" w:hAnsi="Times New Roman" w:cs="Times New Roman"/>
          <w:sz w:val="24"/>
          <w:szCs w:val="24"/>
        </w:rPr>
        <w:t xml:space="preserve">a </w:t>
      </w:r>
      <w:r w:rsidR="00A41538" w:rsidRPr="001E5D2C">
        <w:rPr>
          <w:rFonts w:ascii="Times New Roman" w:hAnsi="Times New Roman" w:cs="Times New Roman"/>
          <w:sz w:val="24"/>
          <w:szCs w:val="24"/>
        </w:rPr>
        <w:t>corporate</w:t>
      </w:r>
      <w:r w:rsidR="000C538C" w:rsidRPr="001E5D2C">
        <w:rPr>
          <w:rFonts w:ascii="Times New Roman" w:hAnsi="Times New Roman" w:cs="Times New Roman"/>
          <w:sz w:val="24"/>
          <w:szCs w:val="24"/>
        </w:rPr>
        <w:t xml:space="preserve"> conviction</w:t>
      </w:r>
      <w:r w:rsidR="00F3000D">
        <w:rPr>
          <w:rFonts w:ascii="Times New Roman" w:hAnsi="Times New Roman" w:cs="Times New Roman"/>
          <w:sz w:val="24"/>
          <w:szCs w:val="24"/>
        </w:rPr>
        <w:t xml:space="preserve">, almost to the point of </w:t>
      </w:r>
      <w:r w:rsidR="003F215B">
        <w:rPr>
          <w:rFonts w:ascii="Times New Roman" w:hAnsi="Times New Roman" w:cs="Times New Roman"/>
          <w:sz w:val="24"/>
          <w:szCs w:val="24"/>
        </w:rPr>
        <w:t>a corporate death penalty</w:t>
      </w:r>
      <w:r w:rsidR="00A41538" w:rsidRPr="001E5D2C">
        <w:rPr>
          <w:rFonts w:ascii="Times New Roman" w:hAnsi="Times New Roman" w:cs="Times New Roman"/>
          <w:sz w:val="24"/>
          <w:szCs w:val="24"/>
        </w:rPr>
        <w:t>.</w:t>
      </w:r>
      <w:r w:rsidR="00372418" w:rsidRPr="001E5D2C">
        <w:rPr>
          <w:rFonts w:ascii="Times New Roman" w:hAnsi="Times New Roman" w:cs="Times New Roman"/>
          <w:sz w:val="24"/>
          <w:szCs w:val="24"/>
        </w:rPr>
        <w:t xml:space="preserve">  </w:t>
      </w:r>
    </w:p>
    <w:p w14:paraId="54CC4ABF" w14:textId="12BB796F" w:rsidR="006F3573" w:rsidRPr="00E156E7" w:rsidRDefault="006F3573" w:rsidP="00E156E7">
      <w:pPr>
        <w:autoSpaceDE w:val="0"/>
        <w:autoSpaceDN w:val="0"/>
        <w:adjustRightInd w:val="0"/>
        <w:spacing w:after="0" w:line="360" w:lineRule="auto"/>
        <w:jc w:val="both"/>
        <w:rPr>
          <w:rFonts w:ascii="Times New Roman" w:hAnsi="Times New Roman" w:cs="Times New Roman"/>
          <w:i/>
          <w:sz w:val="24"/>
          <w:szCs w:val="24"/>
        </w:rPr>
      </w:pPr>
      <w:r w:rsidRPr="00E156E7">
        <w:rPr>
          <w:rFonts w:ascii="Times New Roman" w:hAnsi="Times New Roman" w:cs="Times New Roman"/>
          <w:i/>
          <w:sz w:val="24"/>
          <w:szCs w:val="24"/>
        </w:rPr>
        <w:t xml:space="preserve">The </w:t>
      </w:r>
      <w:r w:rsidR="00FF2089" w:rsidRPr="00E156E7">
        <w:rPr>
          <w:rFonts w:ascii="Times New Roman" w:hAnsi="Times New Roman" w:cs="Times New Roman"/>
          <w:i/>
          <w:sz w:val="24"/>
          <w:szCs w:val="24"/>
        </w:rPr>
        <w:t xml:space="preserve">move towards </w:t>
      </w:r>
      <w:r w:rsidRPr="00E156E7">
        <w:rPr>
          <w:rFonts w:ascii="Times New Roman" w:hAnsi="Times New Roman" w:cs="Times New Roman"/>
          <w:i/>
          <w:sz w:val="24"/>
          <w:szCs w:val="24"/>
        </w:rPr>
        <w:t>DPAs</w:t>
      </w:r>
    </w:p>
    <w:p w14:paraId="5F7D872B" w14:textId="0E1485E4" w:rsidR="00E156E7" w:rsidRDefault="00D7722C" w:rsidP="00E156E7">
      <w:pPr>
        <w:pStyle w:val="CommentText"/>
        <w:spacing w:after="0" w:line="360" w:lineRule="auto"/>
        <w:jc w:val="both"/>
        <w:rPr>
          <w:sz w:val="24"/>
          <w:szCs w:val="24"/>
        </w:rPr>
      </w:pPr>
      <w:r w:rsidRPr="008A7542">
        <w:rPr>
          <w:rFonts w:ascii="Times New Roman" w:hAnsi="Times New Roman" w:cs="Times New Roman"/>
          <w:sz w:val="24"/>
          <w:szCs w:val="24"/>
        </w:rPr>
        <w:t>A DPA is a contractual agreement between a financial regulatory agency or government agency and a corporation, who is under investigation for breaching the law.  The main purpose of a DPA is to permit the offending corporation to illustrate good conduct, to co-operate with the investigating agencies, pay a fine and improve it</w:t>
      </w:r>
      <w:r w:rsidR="00AC096C" w:rsidRPr="008A7542">
        <w:rPr>
          <w:rFonts w:ascii="Times New Roman" w:hAnsi="Times New Roman" w:cs="Times New Roman"/>
          <w:sz w:val="24"/>
          <w:szCs w:val="24"/>
        </w:rPr>
        <w:t>s</w:t>
      </w:r>
      <w:r w:rsidRPr="008A7542">
        <w:rPr>
          <w:rFonts w:ascii="Times New Roman" w:hAnsi="Times New Roman" w:cs="Times New Roman"/>
          <w:sz w:val="24"/>
          <w:szCs w:val="24"/>
        </w:rPr>
        <w:t xml:space="preserve"> internal corporate governance procedures.  </w:t>
      </w:r>
      <w:r w:rsidR="00B0790A" w:rsidRPr="008A7542">
        <w:rPr>
          <w:rFonts w:ascii="Times New Roman" w:hAnsi="Times New Roman" w:cs="Times New Roman"/>
          <w:sz w:val="24"/>
          <w:szCs w:val="24"/>
        </w:rPr>
        <w:t xml:space="preserve">Additionally, DPAs have imposed substantial </w:t>
      </w:r>
      <w:r w:rsidR="00E156E7" w:rsidRPr="008A7542">
        <w:rPr>
          <w:rFonts w:ascii="Times New Roman" w:hAnsi="Times New Roman" w:cs="Times New Roman"/>
          <w:sz w:val="24"/>
          <w:szCs w:val="24"/>
        </w:rPr>
        <w:t xml:space="preserve">financial </w:t>
      </w:r>
      <w:r w:rsidR="00B0790A" w:rsidRPr="008A7542">
        <w:rPr>
          <w:rFonts w:ascii="Times New Roman" w:hAnsi="Times New Roman" w:cs="Times New Roman"/>
          <w:sz w:val="24"/>
          <w:szCs w:val="24"/>
        </w:rPr>
        <w:t xml:space="preserve">compliance costs for offending companies </w:t>
      </w:r>
      <w:r w:rsidR="00E156E7" w:rsidRPr="008A7542">
        <w:rPr>
          <w:rFonts w:ascii="Times New Roman" w:hAnsi="Times New Roman" w:cs="Times New Roman"/>
          <w:sz w:val="24"/>
          <w:szCs w:val="24"/>
        </w:rPr>
        <w:t>of £30m in some cases.</w:t>
      </w:r>
      <w:r w:rsidR="00E156E7" w:rsidRPr="008A7542">
        <w:rPr>
          <w:rStyle w:val="FootnoteReference"/>
          <w:rFonts w:ascii="Times New Roman" w:hAnsi="Times New Roman" w:cs="Times New Roman"/>
          <w:sz w:val="24"/>
          <w:szCs w:val="24"/>
        </w:rPr>
        <w:footnoteReference w:id="53"/>
      </w:r>
      <w:r w:rsidR="00E156E7" w:rsidRPr="008A7542">
        <w:rPr>
          <w:rFonts w:ascii="Times New Roman" w:hAnsi="Times New Roman" w:cs="Times New Roman"/>
          <w:sz w:val="24"/>
          <w:szCs w:val="24"/>
        </w:rPr>
        <w:t xml:space="preserve">  </w:t>
      </w:r>
      <w:r w:rsidRPr="008A7542">
        <w:rPr>
          <w:rFonts w:ascii="Times New Roman" w:hAnsi="Times New Roman" w:cs="Times New Roman"/>
          <w:sz w:val="24"/>
          <w:szCs w:val="24"/>
        </w:rPr>
        <w:t xml:space="preserve">DPAs are granted for a number of years and once the corporation is able to demonstrate that they have complied with the terms of the DPA, the charges are dropped.  Conversely, if a corporation breaches the terms of the agreement the investigation will be restarted.  </w:t>
      </w:r>
      <w:r w:rsidR="00A05569" w:rsidRPr="008A7542">
        <w:rPr>
          <w:rFonts w:ascii="Times New Roman" w:hAnsi="Times New Roman" w:cs="Times New Roman"/>
          <w:sz w:val="24"/>
          <w:szCs w:val="24"/>
        </w:rPr>
        <w:t>One way to mitigate the impact of corporate conviction is by using DPAs</w:t>
      </w:r>
      <w:r w:rsidR="00FF2089" w:rsidRPr="008A7542">
        <w:rPr>
          <w:rFonts w:ascii="Times New Roman" w:hAnsi="Times New Roman" w:cs="Times New Roman"/>
          <w:sz w:val="24"/>
          <w:szCs w:val="24"/>
        </w:rPr>
        <w:t xml:space="preserve">, which was </w:t>
      </w:r>
      <w:r w:rsidR="00372418" w:rsidRPr="008A7542">
        <w:rPr>
          <w:rFonts w:ascii="Times New Roman" w:hAnsi="Times New Roman" w:cs="Times New Roman"/>
          <w:sz w:val="24"/>
          <w:szCs w:val="24"/>
        </w:rPr>
        <w:t xml:space="preserve">illustrated by the ‘1990s Treasury Bond scandal’.  Here, </w:t>
      </w:r>
      <w:r w:rsidR="009D55AE" w:rsidRPr="008A7542">
        <w:rPr>
          <w:rFonts w:ascii="Times New Roman" w:hAnsi="Times New Roman" w:cs="Times New Roman"/>
          <w:sz w:val="24"/>
          <w:szCs w:val="24"/>
        </w:rPr>
        <w:t xml:space="preserve">the </w:t>
      </w:r>
      <w:r w:rsidR="00AC096C" w:rsidRPr="008A7542">
        <w:rPr>
          <w:rFonts w:ascii="Times New Roman" w:hAnsi="Times New Roman" w:cs="Times New Roman"/>
          <w:sz w:val="24"/>
          <w:szCs w:val="24"/>
        </w:rPr>
        <w:t xml:space="preserve">investment banking </w:t>
      </w:r>
      <w:r w:rsidR="00981F34" w:rsidRPr="008A7542">
        <w:rPr>
          <w:rFonts w:ascii="Times New Roman" w:hAnsi="Times New Roman" w:cs="Times New Roman"/>
          <w:sz w:val="24"/>
          <w:szCs w:val="24"/>
        </w:rPr>
        <w:t xml:space="preserve">corporation </w:t>
      </w:r>
      <w:r w:rsidR="00372418" w:rsidRPr="008A7542">
        <w:rPr>
          <w:rFonts w:ascii="Times New Roman" w:hAnsi="Times New Roman" w:cs="Times New Roman"/>
          <w:sz w:val="24"/>
          <w:szCs w:val="24"/>
        </w:rPr>
        <w:t xml:space="preserve">Salomon Brothers </w:t>
      </w:r>
      <w:r w:rsidR="00981F34" w:rsidRPr="008A7542">
        <w:rPr>
          <w:rFonts w:ascii="Times New Roman" w:hAnsi="Times New Roman" w:cs="Times New Roman"/>
          <w:sz w:val="24"/>
          <w:szCs w:val="24"/>
        </w:rPr>
        <w:t xml:space="preserve">was </w:t>
      </w:r>
      <w:r w:rsidR="00372418" w:rsidRPr="008A7542">
        <w:rPr>
          <w:rFonts w:ascii="Times New Roman" w:hAnsi="Times New Roman" w:cs="Times New Roman"/>
          <w:sz w:val="24"/>
          <w:szCs w:val="24"/>
        </w:rPr>
        <w:t xml:space="preserve">investigated for breaches of the False Claims Act 1986 </w:t>
      </w:r>
      <w:r w:rsidR="00372418" w:rsidRPr="008A7542">
        <w:rPr>
          <w:rStyle w:val="FootnoteReference"/>
          <w:rFonts w:ascii="Times New Roman" w:hAnsi="Times New Roman" w:cs="Times New Roman"/>
          <w:sz w:val="24"/>
          <w:szCs w:val="24"/>
        </w:rPr>
        <w:footnoteReference w:id="54"/>
      </w:r>
      <w:r w:rsidR="00372418" w:rsidRPr="008A7542">
        <w:rPr>
          <w:rFonts w:ascii="Times New Roman" w:hAnsi="Times New Roman" w:cs="Times New Roman"/>
          <w:sz w:val="24"/>
          <w:szCs w:val="24"/>
        </w:rPr>
        <w:t xml:space="preserve"> and the Sherman Act 1890 for making unlicensed bids for Treasury bonds.</w:t>
      </w:r>
      <w:r w:rsidR="00372418" w:rsidRPr="008A7542">
        <w:rPr>
          <w:rStyle w:val="FootnoteReference"/>
          <w:rFonts w:ascii="Times New Roman" w:hAnsi="Times New Roman" w:cs="Times New Roman"/>
          <w:sz w:val="24"/>
          <w:szCs w:val="24"/>
        </w:rPr>
        <w:footnoteReference w:id="55"/>
      </w:r>
      <w:r w:rsidR="00372418" w:rsidRPr="008A7542">
        <w:rPr>
          <w:rFonts w:ascii="Times New Roman" w:hAnsi="Times New Roman" w:cs="Times New Roman"/>
          <w:sz w:val="24"/>
          <w:szCs w:val="24"/>
        </w:rPr>
        <w:t xml:space="preserve"> The </w:t>
      </w:r>
      <w:r w:rsidR="009D55AE" w:rsidRPr="008A7542">
        <w:rPr>
          <w:rFonts w:ascii="Times New Roman" w:hAnsi="Times New Roman" w:cs="Times New Roman"/>
          <w:sz w:val="24"/>
          <w:szCs w:val="24"/>
        </w:rPr>
        <w:t xml:space="preserve">corporation </w:t>
      </w:r>
      <w:r w:rsidR="00372418" w:rsidRPr="008A7542">
        <w:rPr>
          <w:rFonts w:ascii="Times New Roman" w:hAnsi="Times New Roman" w:cs="Times New Roman"/>
          <w:sz w:val="24"/>
          <w:szCs w:val="24"/>
        </w:rPr>
        <w:t>submit</w:t>
      </w:r>
      <w:r w:rsidR="00280179" w:rsidRPr="008A7542">
        <w:rPr>
          <w:rFonts w:ascii="Times New Roman" w:hAnsi="Times New Roman" w:cs="Times New Roman"/>
          <w:sz w:val="24"/>
          <w:szCs w:val="24"/>
        </w:rPr>
        <w:t>ted</w:t>
      </w:r>
      <w:r w:rsidR="00372418" w:rsidRPr="008A7542">
        <w:rPr>
          <w:rFonts w:ascii="Times New Roman" w:hAnsi="Times New Roman" w:cs="Times New Roman"/>
          <w:sz w:val="24"/>
          <w:szCs w:val="24"/>
        </w:rPr>
        <w:t xml:space="preserve"> to a </w:t>
      </w:r>
      <w:r w:rsidR="00280179" w:rsidRPr="008A7542">
        <w:rPr>
          <w:rFonts w:ascii="Times New Roman" w:hAnsi="Times New Roman" w:cs="Times New Roman"/>
          <w:sz w:val="24"/>
          <w:szCs w:val="24"/>
        </w:rPr>
        <w:t xml:space="preserve">DPA where </w:t>
      </w:r>
      <w:r w:rsidR="00372418" w:rsidRPr="008A7542">
        <w:rPr>
          <w:rFonts w:ascii="Times New Roman" w:hAnsi="Times New Roman" w:cs="Times New Roman"/>
          <w:sz w:val="24"/>
          <w:szCs w:val="24"/>
        </w:rPr>
        <w:t>it agreed to pay a large fine,</w:t>
      </w:r>
      <w:r w:rsidR="00372418" w:rsidRPr="008A7542">
        <w:rPr>
          <w:rStyle w:val="FootnoteReference"/>
          <w:rFonts w:ascii="Times New Roman" w:hAnsi="Times New Roman" w:cs="Times New Roman"/>
          <w:sz w:val="24"/>
          <w:szCs w:val="24"/>
        </w:rPr>
        <w:footnoteReference w:id="56"/>
      </w:r>
      <w:r w:rsidR="00372418" w:rsidRPr="008A7542">
        <w:rPr>
          <w:rFonts w:ascii="Times New Roman" w:hAnsi="Times New Roman" w:cs="Times New Roman"/>
          <w:sz w:val="24"/>
          <w:szCs w:val="24"/>
        </w:rPr>
        <w:t xml:space="preserve"> to continue assisting investigators and to introduce a new compliance structure.</w:t>
      </w:r>
      <w:r w:rsidR="00372418" w:rsidRPr="008A7542">
        <w:rPr>
          <w:rStyle w:val="FootnoteReference"/>
          <w:rFonts w:ascii="Times New Roman" w:hAnsi="Times New Roman" w:cs="Times New Roman"/>
          <w:sz w:val="24"/>
          <w:szCs w:val="24"/>
        </w:rPr>
        <w:footnoteReference w:id="57"/>
      </w:r>
      <w:r w:rsidR="00372418" w:rsidRPr="008A7542">
        <w:rPr>
          <w:rFonts w:ascii="Times New Roman" w:hAnsi="Times New Roman" w:cs="Times New Roman"/>
          <w:sz w:val="24"/>
          <w:szCs w:val="24"/>
        </w:rPr>
        <w:t xml:space="preserve">  This was followed by the imposition of a</w:t>
      </w:r>
      <w:r w:rsidR="009D55AE" w:rsidRPr="008A7542">
        <w:rPr>
          <w:rFonts w:ascii="Times New Roman" w:hAnsi="Times New Roman" w:cs="Times New Roman"/>
          <w:sz w:val="24"/>
          <w:szCs w:val="24"/>
        </w:rPr>
        <w:t>nother</w:t>
      </w:r>
      <w:r w:rsidR="00372418" w:rsidRPr="008A7542">
        <w:rPr>
          <w:rFonts w:ascii="Times New Roman" w:hAnsi="Times New Roman" w:cs="Times New Roman"/>
          <w:sz w:val="24"/>
          <w:szCs w:val="24"/>
        </w:rPr>
        <w:t xml:space="preserve"> DPA on Prudential Securities Incorporated </w:t>
      </w:r>
      <w:r w:rsidR="00A05569" w:rsidRPr="008A7542">
        <w:rPr>
          <w:rFonts w:ascii="Times New Roman" w:hAnsi="Times New Roman" w:cs="Times New Roman"/>
          <w:sz w:val="24"/>
          <w:szCs w:val="24"/>
        </w:rPr>
        <w:t xml:space="preserve">which </w:t>
      </w:r>
      <w:r w:rsidR="00372418" w:rsidRPr="008A7542">
        <w:rPr>
          <w:rFonts w:ascii="Times New Roman" w:hAnsi="Times New Roman" w:cs="Times New Roman"/>
          <w:sz w:val="24"/>
          <w:szCs w:val="24"/>
        </w:rPr>
        <w:t>defrauded 400,000 investors of $8bn.</w:t>
      </w:r>
      <w:r w:rsidR="009D55AE" w:rsidRPr="008A7542">
        <w:rPr>
          <w:rStyle w:val="FootnoteReference"/>
          <w:rFonts w:ascii="Times New Roman" w:hAnsi="Times New Roman" w:cs="Times New Roman"/>
          <w:sz w:val="24"/>
          <w:szCs w:val="24"/>
        </w:rPr>
        <w:footnoteReference w:id="58"/>
      </w:r>
      <w:r w:rsidR="00372418" w:rsidRPr="008A7542">
        <w:rPr>
          <w:rFonts w:ascii="Times New Roman" w:hAnsi="Times New Roman" w:cs="Times New Roman"/>
          <w:sz w:val="24"/>
          <w:szCs w:val="24"/>
        </w:rPr>
        <w:t xml:space="preserve">  </w:t>
      </w:r>
      <w:r w:rsidR="005D50C5" w:rsidRPr="008A7542">
        <w:rPr>
          <w:rFonts w:ascii="Times New Roman" w:hAnsi="Times New Roman" w:cs="Times New Roman"/>
          <w:sz w:val="24"/>
          <w:szCs w:val="24"/>
        </w:rPr>
        <w:t>Prudential Securities Corporation</w:t>
      </w:r>
      <w:r w:rsidR="00372418" w:rsidRPr="008A7542">
        <w:rPr>
          <w:rFonts w:ascii="Times New Roman" w:hAnsi="Times New Roman" w:cs="Times New Roman"/>
          <w:sz w:val="24"/>
          <w:szCs w:val="24"/>
        </w:rPr>
        <w:t xml:space="preserve"> </w:t>
      </w:r>
      <w:r w:rsidR="00DB19C1" w:rsidRPr="008A7542">
        <w:rPr>
          <w:rFonts w:ascii="Times New Roman" w:hAnsi="Times New Roman" w:cs="Times New Roman"/>
          <w:sz w:val="24"/>
          <w:szCs w:val="24"/>
        </w:rPr>
        <w:t>agreed to pay</w:t>
      </w:r>
      <w:r w:rsidR="00372418" w:rsidRPr="008A7542">
        <w:rPr>
          <w:rFonts w:ascii="Times New Roman" w:hAnsi="Times New Roman" w:cs="Times New Roman"/>
          <w:sz w:val="24"/>
          <w:szCs w:val="24"/>
        </w:rPr>
        <w:t xml:space="preserve"> a $330m fine, continued to cooperate with the investigation and made several corporate governance alterations including the appointment of an independent director.</w:t>
      </w:r>
      <w:r w:rsidR="00372418" w:rsidRPr="008A7542">
        <w:rPr>
          <w:rStyle w:val="FootnoteReference"/>
          <w:rFonts w:ascii="Times New Roman" w:hAnsi="Times New Roman" w:cs="Times New Roman"/>
          <w:sz w:val="24"/>
          <w:szCs w:val="24"/>
        </w:rPr>
        <w:footnoteReference w:id="59"/>
      </w:r>
      <w:r w:rsidR="00372418" w:rsidRPr="008A7542">
        <w:rPr>
          <w:rFonts w:ascii="Times New Roman" w:hAnsi="Times New Roman" w:cs="Times New Roman"/>
          <w:sz w:val="24"/>
          <w:szCs w:val="24"/>
        </w:rPr>
        <w:t xml:space="preserve"> </w:t>
      </w:r>
      <w:r w:rsidR="008A7542" w:rsidRPr="008A7542">
        <w:rPr>
          <w:rFonts w:ascii="Times New Roman" w:hAnsi="Times New Roman" w:cs="Times New Roman"/>
          <w:sz w:val="24"/>
          <w:szCs w:val="24"/>
        </w:rPr>
        <w:t xml:space="preserve">Here, the aim of DPAs was to </w:t>
      </w:r>
      <w:r w:rsidR="008A7542" w:rsidRPr="008A7542">
        <w:rPr>
          <w:rStyle w:val="CommentReference"/>
          <w:rFonts w:ascii="Times New Roman" w:hAnsi="Times New Roman" w:cs="Times New Roman"/>
          <w:sz w:val="24"/>
          <w:szCs w:val="24"/>
        </w:rPr>
        <w:annotationRef/>
      </w:r>
      <w:r w:rsidR="008A7542" w:rsidRPr="008A7542">
        <w:rPr>
          <w:rFonts w:ascii="Times New Roman" w:hAnsi="Times New Roman" w:cs="Times New Roman"/>
          <w:sz w:val="24"/>
          <w:szCs w:val="24"/>
        </w:rPr>
        <w:t xml:space="preserve">discipline the offending corporations and eliminate the financial advantage derived from the illegal conduct.  If the financial penalty imposed as part of the DPA is too high or excessive, that the corporation folds the impact is then on employees, customers and supply chain. </w:t>
      </w:r>
      <w:r w:rsidR="008A7542">
        <w:rPr>
          <w:rFonts w:ascii="Times New Roman" w:hAnsi="Times New Roman" w:cs="Times New Roman"/>
          <w:sz w:val="24"/>
          <w:szCs w:val="24"/>
        </w:rPr>
        <w:t xml:space="preserve">This has been referred to as the collateral consequences (as outlined below) of a corporation losing </w:t>
      </w:r>
      <w:r w:rsidR="008A7542">
        <w:rPr>
          <w:rFonts w:ascii="Times New Roman" w:hAnsi="Times New Roman" w:cs="Times New Roman"/>
          <w:sz w:val="24"/>
          <w:szCs w:val="24"/>
        </w:rPr>
        <w:lastRenderedPageBreak/>
        <w:t>its licence.</w:t>
      </w:r>
      <w:r w:rsidR="008A7542" w:rsidRPr="008A7542">
        <w:rPr>
          <w:rFonts w:ascii="Times New Roman" w:hAnsi="Times New Roman" w:cs="Times New Roman"/>
          <w:sz w:val="24"/>
          <w:szCs w:val="24"/>
        </w:rPr>
        <w:t xml:space="preserve"> </w:t>
      </w:r>
      <w:r w:rsidR="00280179" w:rsidRPr="00E156E7">
        <w:rPr>
          <w:rFonts w:ascii="Times New Roman" w:hAnsi="Times New Roman" w:cs="Times New Roman"/>
          <w:sz w:val="24"/>
          <w:szCs w:val="24"/>
        </w:rPr>
        <w:t>T</w:t>
      </w:r>
      <w:r w:rsidR="009D55AE" w:rsidRPr="00E156E7">
        <w:rPr>
          <w:rFonts w:ascii="Times New Roman" w:hAnsi="Times New Roman" w:cs="Times New Roman"/>
          <w:sz w:val="24"/>
          <w:szCs w:val="24"/>
        </w:rPr>
        <w:t xml:space="preserve">hese two cases </w:t>
      </w:r>
      <w:r w:rsidR="00DB19C1" w:rsidRPr="00E156E7">
        <w:rPr>
          <w:rFonts w:ascii="Times New Roman" w:hAnsi="Times New Roman" w:cs="Times New Roman"/>
          <w:sz w:val="24"/>
          <w:szCs w:val="24"/>
        </w:rPr>
        <w:t xml:space="preserve">can </w:t>
      </w:r>
      <w:r w:rsidR="009D55AE" w:rsidRPr="00E156E7">
        <w:rPr>
          <w:rFonts w:ascii="Times New Roman" w:hAnsi="Times New Roman" w:cs="Times New Roman"/>
          <w:sz w:val="24"/>
          <w:szCs w:val="24"/>
        </w:rPr>
        <w:t>clearly</w:t>
      </w:r>
      <w:r w:rsidR="00DB19C1" w:rsidRPr="00E156E7">
        <w:rPr>
          <w:rFonts w:ascii="Times New Roman" w:hAnsi="Times New Roman" w:cs="Times New Roman"/>
          <w:sz w:val="24"/>
          <w:szCs w:val="24"/>
        </w:rPr>
        <w:t xml:space="preserve"> be</w:t>
      </w:r>
      <w:r w:rsidR="009D55AE" w:rsidRPr="00E156E7">
        <w:rPr>
          <w:rFonts w:ascii="Times New Roman" w:hAnsi="Times New Roman" w:cs="Times New Roman"/>
          <w:sz w:val="24"/>
          <w:szCs w:val="24"/>
        </w:rPr>
        <w:t xml:space="preserve"> contrast</w:t>
      </w:r>
      <w:r w:rsidR="00DB19C1" w:rsidRPr="00E156E7">
        <w:rPr>
          <w:rFonts w:ascii="Times New Roman" w:hAnsi="Times New Roman" w:cs="Times New Roman"/>
          <w:sz w:val="24"/>
          <w:szCs w:val="24"/>
        </w:rPr>
        <w:t>ed</w:t>
      </w:r>
      <w:r w:rsidR="009D55AE" w:rsidRPr="00E156E7">
        <w:rPr>
          <w:rFonts w:ascii="Times New Roman" w:hAnsi="Times New Roman" w:cs="Times New Roman"/>
          <w:sz w:val="24"/>
          <w:szCs w:val="24"/>
        </w:rPr>
        <w:t xml:space="preserve"> with the damaging impact of the corporate convictions of EF Hutton and Drexel Burnham Lambert</w:t>
      </w:r>
      <w:r w:rsidR="00DB19C1" w:rsidRPr="00E156E7">
        <w:rPr>
          <w:rFonts w:ascii="Times New Roman" w:hAnsi="Times New Roman" w:cs="Times New Roman"/>
          <w:sz w:val="24"/>
          <w:szCs w:val="24"/>
        </w:rPr>
        <w:t xml:space="preserve">.  </w:t>
      </w:r>
    </w:p>
    <w:p w14:paraId="3022D554" w14:textId="77777777" w:rsidR="00E156E7" w:rsidRPr="00E156E7" w:rsidRDefault="00E156E7" w:rsidP="00E156E7">
      <w:pPr>
        <w:pStyle w:val="CommentText"/>
        <w:spacing w:after="0" w:line="360" w:lineRule="auto"/>
        <w:jc w:val="both"/>
        <w:rPr>
          <w:sz w:val="24"/>
          <w:szCs w:val="24"/>
        </w:rPr>
      </w:pPr>
    </w:p>
    <w:p w14:paraId="1486D1D4" w14:textId="506E9C70" w:rsidR="00A53660" w:rsidRPr="001E5D2C" w:rsidRDefault="00A05569" w:rsidP="00D7072D">
      <w:pPr>
        <w:autoSpaceDE w:val="0"/>
        <w:autoSpaceDN w:val="0"/>
        <w:adjustRightInd w:val="0"/>
        <w:spacing w:line="360" w:lineRule="auto"/>
        <w:jc w:val="both"/>
        <w:rPr>
          <w:rFonts w:ascii="Times New Roman" w:hAnsi="Times New Roman" w:cs="Times New Roman"/>
          <w:sz w:val="24"/>
          <w:szCs w:val="24"/>
        </w:rPr>
      </w:pPr>
      <w:r w:rsidRPr="001E5D2C">
        <w:rPr>
          <w:rFonts w:ascii="Times New Roman" w:hAnsi="Times New Roman" w:cs="Times New Roman"/>
          <w:sz w:val="24"/>
          <w:szCs w:val="24"/>
        </w:rPr>
        <w:t>Undoubtedly the use of DPAs is fraught with legal, ethical and political concerns.</w:t>
      </w:r>
      <w:r w:rsidR="00A53660" w:rsidRPr="001E5D2C">
        <w:rPr>
          <w:rFonts w:ascii="Times New Roman" w:hAnsi="Times New Roman" w:cs="Times New Roman"/>
          <w:sz w:val="24"/>
          <w:szCs w:val="24"/>
        </w:rPr>
        <w:t xml:space="preserve"> </w:t>
      </w:r>
      <w:r w:rsidRPr="001E5D2C">
        <w:rPr>
          <w:rFonts w:ascii="Times New Roman" w:hAnsi="Times New Roman" w:cs="Times New Roman"/>
          <w:sz w:val="24"/>
          <w:szCs w:val="24"/>
        </w:rPr>
        <w:t>I</w:t>
      </w:r>
      <w:r w:rsidR="00AC3FB4" w:rsidRPr="001E5D2C">
        <w:rPr>
          <w:rFonts w:ascii="Times New Roman" w:hAnsi="Times New Roman" w:cs="Times New Roman"/>
          <w:sz w:val="24"/>
          <w:szCs w:val="24"/>
        </w:rPr>
        <w:t>t was</w:t>
      </w:r>
      <w:r w:rsidR="0013400C" w:rsidRPr="001E5D2C">
        <w:rPr>
          <w:rFonts w:ascii="Times New Roman" w:hAnsi="Times New Roman" w:cs="Times New Roman"/>
          <w:sz w:val="24"/>
          <w:szCs w:val="24"/>
        </w:rPr>
        <w:t xml:space="preserve"> </w:t>
      </w:r>
      <w:r w:rsidR="00AC3FB4" w:rsidRPr="001E5D2C">
        <w:rPr>
          <w:rFonts w:ascii="Times New Roman" w:hAnsi="Times New Roman" w:cs="Times New Roman"/>
          <w:sz w:val="24"/>
          <w:szCs w:val="24"/>
        </w:rPr>
        <w:t>n</w:t>
      </w:r>
      <w:r w:rsidR="0013400C" w:rsidRPr="001E5D2C">
        <w:rPr>
          <w:rFonts w:ascii="Times New Roman" w:hAnsi="Times New Roman" w:cs="Times New Roman"/>
          <w:sz w:val="24"/>
          <w:szCs w:val="24"/>
        </w:rPr>
        <w:t>o</w:t>
      </w:r>
      <w:r w:rsidR="00AC3FB4" w:rsidRPr="001E5D2C">
        <w:rPr>
          <w:rFonts w:ascii="Times New Roman" w:hAnsi="Times New Roman" w:cs="Times New Roman"/>
          <w:sz w:val="24"/>
          <w:szCs w:val="24"/>
        </w:rPr>
        <w:t xml:space="preserve">t until the conviction of </w:t>
      </w:r>
      <w:r w:rsidR="000C538C" w:rsidRPr="001E5D2C">
        <w:rPr>
          <w:rFonts w:ascii="Times New Roman" w:hAnsi="Times New Roman" w:cs="Times New Roman"/>
          <w:sz w:val="24"/>
          <w:szCs w:val="24"/>
        </w:rPr>
        <w:t xml:space="preserve">Arthur Anderson </w:t>
      </w:r>
      <w:r w:rsidR="00AC3FB4" w:rsidRPr="001E5D2C">
        <w:rPr>
          <w:rFonts w:ascii="Times New Roman" w:hAnsi="Times New Roman" w:cs="Times New Roman"/>
          <w:sz w:val="24"/>
          <w:szCs w:val="24"/>
        </w:rPr>
        <w:t xml:space="preserve">LLP, </w:t>
      </w:r>
      <w:r w:rsidR="000C538C" w:rsidRPr="001E5D2C">
        <w:rPr>
          <w:rFonts w:ascii="Times New Roman" w:hAnsi="Times New Roman" w:cs="Times New Roman"/>
          <w:sz w:val="24"/>
          <w:szCs w:val="24"/>
        </w:rPr>
        <w:t>one of the ‘Big Five’ accounting firms</w:t>
      </w:r>
      <w:r w:rsidR="009D55AE" w:rsidRPr="001E5D2C">
        <w:rPr>
          <w:rFonts w:ascii="Times New Roman" w:hAnsi="Times New Roman" w:cs="Times New Roman"/>
          <w:sz w:val="24"/>
          <w:szCs w:val="24"/>
        </w:rPr>
        <w:t>,</w:t>
      </w:r>
      <w:r w:rsidR="000C538C" w:rsidRPr="001E5D2C">
        <w:rPr>
          <w:rFonts w:ascii="Times New Roman" w:hAnsi="Times New Roman" w:cs="Times New Roman"/>
          <w:sz w:val="24"/>
          <w:szCs w:val="24"/>
        </w:rPr>
        <w:t xml:space="preserve"> </w:t>
      </w:r>
      <w:r w:rsidR="00AC3FB4" w:rsidRPr="001E5D2C">
        <w:rPr>
          <w:rFonts w:ascii="Times New Roman" w:hAnsi="Times New Roman" w:cs="Times New Roman"/>
          <w:sz w:val="24"/>
          <w:szCs w:val="24"/>
        </w:rPr>
        <w:t>that the DoJ reconsidered t</w:t>
      </w:r>
      <w:r w:rsidR="00A12DC7" w:rsidRPr="001E5D2C">
        <w:rPr>
          <w:rFonts w:ascii="Times New Roman" w:hAnsi="Times New Roman" w:cs="Times New Roman"/>
          <w:sz w:val="24"/>
          <w:szCs w:val="24"/>
        </w:rPr>
        <w:t>he indictment of corporations and fully used DPAs.</w:t>
      </w:r>
      <w:r w:rsidR="008A7542">
        <w:rPr>
          <w:rStyle w:val="FootnoteReference"/>
          <w:rFonts w:ascii="Times New Roman" w:hAnsi="Times New Roman" w:cs="Times New Roman"/>
          <w:sz w:val="24"/>
          <w:szCs w:val="24"/>
        </w:rPr>
        <w:footnoteReference w:id="60"/>
      </w:r>
      <w:r w:rsidR="00FE48BA" w:rsidRPr="001E5D2C">
        <w:rPr>
          <w:rFonts w:ascii="Times New Roman" w:hAnsi="Times New Roman" w:cs="Times New Roman"/>
          <w:sz w:val="24"/>
          <w:szCs w:val="24"/>
        </w:rPr>
        <w:t xml:space="preserve"> </w:t>
      </w:r>
      <w:r w:rsidR="009D55AE" w:rsidRPr="001E5D2C">
        <w:rPr>
          <w:rFonts w:ascii="Times New Roman" w:hAnsi="Times New Roman" w:cs="Times New Roman"/>
          <w:sz w:val="24"/>
          <w:szCs w:val="24"/>
        </w:rPr>
        <w:t xml:space="preserve">Arthur Andersen had </w:t>
      </w:r>
      <w:r w:rsidR="000C538C" w:rsidRPr="001E5D2C">
        <w:rPr>
          <w:rFonts w:ascii="Times New Roman" w:hAnsi="Times New Roman" w:cs="Times New Roman"/>
          <w:sz w:val="24"/>
          <w:szCs w:val="24"/>
        </w:rPr>
        <w:t>acted as an outside accountant for Enron, which collapsed in 2001 due to wide scale fraudulent activities.</w:t>
      </w:r>
      <w:r w:rsidR="000C538C" w:rsidRPr="001E5D2C">
        <w:rPr>
          <w:rStyle w:val="FootnoteReference"/>
          <w:rFonts w:ascii="Times New Roman" w:hAnsi="Times New Roman" w:cs="Times New Roman"/>
          <w:sz w:val="24"/>
          <w:szCs w:val="24"/>
        </w:rPr>
        <w:footnoteReference w:id="61"/>
      </w:r>
      <w:r w:rsidR="000C538C" w:rsidRPr="001E5D2C">
        <w:rPr>
          <w:rFonts w:ascii="Times New Roman" w:hAnsi="Times New Roman" w:cs="Times New Roman"/>
          <w:sz w:val="24"/>
          <w:szCs w:val="24"/>
        </w:rPr>
        <w:t xml:space="preserve"> Arthur Andersen </w:t>
      </w:r>
      <w:r w:rsidR="00CD1C15" w:rsidRPr="001E5D2C">
        <w:rPr>
          <w:rFonts w:ascii="Times New Roman" w:hAnsi="Times New Roman" w:cs="Times New Roman"/>
          <w:sz w:val="24"/>
          <w:szCs w:val="24"/>
        </w:rPr>
        <w:t xml:space="preserve">was accused of </w:t>
      </w:r>
      <w:r w:rsidR="000C538C" w:rsidRPr="001E5D2C">
        <w:rPr>
          <w:rFonts w:ascii="Times New Roman" w:hAnsi="Times New Roman" w:cs="Times New Roman"/>
          <w:sz w:val="24"/>
          <w:szCs w:val="24"/>
        </w:rPr>
        <w:t>shredd</w:t>
      </w:r>
      <w:r w:rsidR="00CD1C15" w:rsidRPr="001E5D2C">
        <w:rPr>
          <w:rFonts w:ascii="Times New Roman" w:hAnsi="Times New Roman" w:cs="Times New Roman"/>
          <w:sz w:val="24"/>
          <w:szCs w:val="24"/>
        </w:rPr>
        <w:t xml:space="preserve">ing </w:t>
      </w:r>
      <w:r w:rsidR="000C538C" w:rsidRPr="001E5D2C">
        <w:rPr>
          <w:rFonts w:ascii="Times New Roman" w:hAnsi="Times New Roman" w:cs="Times New Roman"/>
          <w:sz w:val="24"/>
          <w:szCs w:val="24"/>
        </w:rPr>
        <w:t xml:space="preserve">audit documents during the DoJ investigation into Enron’s conduct and </w:t>
      </w:r>
      <w:r w:rsidR="00CD1C15" w:rsidRPr="001E5D2C">
        <w:rPr>
          <w:rFonts w:ascii="Times New Roman" w:hAnsi="Times New Roman" w:cs="Times New Roman"/>
          <w:sz w:val="24"/>
          <w:szCs w:val="24"/>
        </w:rPr>
        <w:t xml:space="preserve">subsequently </w:t>
      </w:r>
      <w:r w:rsidR="000C538C" w:rsidRPr="001E5D2C">
        <w:rPr>
          <w:rFonts w:ascii="Times New Roman" w:hAnsi="Times New Roman" w:cs="Times New Roman"/>
          <w:sz w:val="24"/>
          <w:szCs w:val="24"/>
        </w:rPr>
        <w:t xml:space="preserve">agreed to surrender </w:t>
      </w:r>
      <w:r w:rsidR="00280179" w:rsidRPr="001E5D2C">
        <w:rPr>
          <w:rFonts w:ascii="Times New Roman" w:hAnsi="Times New Roman" w:cs="Times New Roman"/>
          <w:sz w:val="24"/>
          <w:szCs w:val="24"/>
        </w:rPr>
        <w:t>its practicing license</w:t>
      </w:r>
      <w:r w:rsidR="000C538C" w:rsidRPr="001E5D2C">
        <w:rPr>
          <w:rFonts w:ascii="Times New Roman" w:hAnsi="Times New Roman" w:cs="Times New Roman"/>
          <w:sz w:val="24"/>
          <w:szCs w:val="24"/>
        </w:rPr>
        <w:t xml:space="preserve"> as </w:t>
      </w:r>
      <w:r w:rsidR="004321FB" w:rsidRPr="001E5D2C">
        <w:rPr>
          <w:rFonts w:ascii="Times New Roman" w:hAnsi="Times New Roman" w:cs="Times New Roman"/>
          <w:sz w:val="24"/>
          <w:szCs w:val="24"/>
        </w:rPr>
        <w:t xml:space="preserve">a </w:t>
      </w:r>
      <w:r w:rsidR="000C538C" w:rsidRPr="001E5D2C">
        <w:rPr>
          <w:rFonts w:ascii="Times New Roman" w:hAnsi="Times New Roman" w:cs="Times New Roman"/>
          <w:sz w:val="24"/>
          <w:szCs w:val="24"/>
        </w:rPr>
        <w:t>Certified Public Accountant followin</w:t>
      </w:r>
      <w:r w:rsidR="009D55AE" w:rsidRPr="001E5D2C">
        <w:rPr>
          <w:rFonts w:ascii="Times New Roman" w:hAnsi="Times New Roman" w:cs="Times New Roman"/>
          <w:sz w:val="24"/>
          <w:szCs w:val="24"/>
        </w:rPr>
        <w:t>g its conviction for obstruction of</w:t>
      </w:r>
      <w:r w:rsidR="000C538C" w:rsidRPr="001E5D2C">
        <w:rPr>
          <w:rFonts w:ascii="Times New Roman" w:hAnsi="Times New Roman" w:cs="Times New Roman"/>
          <w:sz w:val="24"/>
          <w:szCs w:val="24"/>
        </w:rPr>
        <w:t xml:space="preserve"> justice.  </w:t>
      </w:r>
      <w:r w:rsidR="00AD1D59">
        <w:rPr>
          <w:rFonts w:ascii="Times New Roman" w:hAnsi="Times New Roman" w:cs="Times New Roman"/>
          <w:sz w:val="24"/>
          <w:szCs w:val="24"/>
        </w:rPr>
        <w:t xml:space="preserve">It is important to note here, that the DoJ didn’t seek to impose a DPA on Arthur Andersen.  </w:t>
      </w:r>
      <w:r w:rsidR="000C538C" w:rsidRPr="001E5D2C">
        <w:rPr>
          <w:rFonts w:ascii="Times New Roman" w:hAnsi="Times New Roman" w:cs="Times New Roman"/>
          <w:sz w:val="24"/>
          <w:szCs w:val="24"/>
        </w:rPr>
        <w:t>As a result</w:t>
      </w:r>
      <w:r w:rsidR="004321FB" w:rsidRPr="001E5D2C">
        <w:rPr>
          <w:rFonts w:ascii="Times New Roman" w:hAnsi="Times New Roman" w:cs="Times New Roman"/>
          <w:sz w:val="24"/>
          <w:szCs w:val="24"/>
        </w:rPr>
        <w:t>, A</w:t>
      </w:r>
      <w:r w:rsidR="000C538C" w:rsidRPr="001E5D2C">
        <w:rPr>
          <w:rFonts w:ascii="Times New Roman" w:hAnsi="Times New Roman" w:cs="Times New Roman"/>
          <w:sz w:val="24"/>
          <w:szCs w:val="24"/>
        </w:rPr>
        <w:t xml:space="preserve">rthur Andersen filed for bankruptcy and approximately 30,000 employees were made redundant. </w:t>
      </w:r>
      <w:r w:rsidR="008609B8" w:rsidRPr="001E5D2C">
        <w:rPr>
          <w:rFonts w:ascii="Times New Roman" w:hAnsi="Times New Roman" w:cs="Times New Roman"/>
          <w:sz w:val="24"/>
          <w:szCs w:val="24"/>
        </w:rPr>
        <w:t>The impact of the conviction on Arthur Andersen was catastrophic and “there was nothing left of the firm to be salvaged”.</w:t>
      </w:r>
      <w:r w:rsidR="008609B8" w:rsidRPr="001E5D2C">
        <w:rPr>
          <w:rStyle w:val="FootnoteReference"/>
          <w:rFonts w:ascii="Times New Roman" w:hAnsi="Times New Roman" w:cs="Times New Roman"/>
          <w:sz w:val="24"/>
          <w:szCs w:val="24"/>
        </w:rPr>
        <w:footnoteReference w:id="62"/>
      </w:r>
      <w:r w:rsidR="008609B8" w:rsidRPr="001E5D2C">
        <w:rPr>
          <w:rFonts w:ascii="Times New Roman" w:hAnsi="Times New Roman" w:cs="Times New Roman"/>
          <w:sz w:val="24"/>
          <w:szCs w:val="24"/>
        </w:rPr>
        <w:t xml:space="preserve">  </w:t>
      </w:r>
      <w:r w:rsidR="004321FB" w:rsidRPr="001E5D2C">
        <w:rPr>
          <w:rFonts w:ascii="Times New Roman" w:hAnsi="Times New Roman" w:cs="Times New Roman"/>
          <w:sz w:val="24"/>
          <w:szCs w:val="24"/>
        </w:rPr>
        <w:t>Subsequently, t</w:t>
      </w:r>
      <w:r w:rsidR="009A0310" w:rsidRPr="001E5D2C">
        <w:rPr>
          <w:rFonts w:ascii="Times New Roman" w:hAnsi="Times New Roman" w:cs="Times New Roman"/>
          <w:sz w:val="24"/>
          <w:szCs w:val="24"/>
        </w:rPr>
        <w:t>he</w:t>
      </w:r>
      <w:r w:rsidR="000C538C" w:rsidRPr="001E5D2C">
        <w:rPr>
          <w:rFonts w:ascii="Times New Roman" w:hAnsi="Times New Roman" w:cs="Times New Roman"/>
          <w:sz w:val="24"/>
          <w:szCs w:val="24"/>
        </w:rPr>
        <w:t xml:space="preserve"> Supreme Court </w:t>
      </w:r>
      <w:r w:rsidR="00BB4B3C" w:rsidRPr="001E5D2C">
        <w:rPr>
          <w:rFonts w:ascii="Times New Roman" w:hAnsi="Times New Roman" w:cs="Times New Roman"/>
          <w:sz w:val="24"/>
          <w:szCs w:val="24"/>
        </w:rPr>
        <w:t xml:space="preserve">overturned </w:t>
      </w:r>
      <w:r w:rsidR="000C538C" w:rsidRPr="001E5D2C">
        <w:rPr>
          <w:rFonts w:ascii="Times New Roman" w:hAnsi="Times New Roman" w:cs="Times New Roman"/>
          <w:sz w:val="24"/>
          <w:szCs w:val="24"/>
        </w:rPr>
        <w:t xml:space="preserve">the conviction of Arthur Andersen </w:t>
      </w:r>
      <w:r w:rsidR="005F357D" w:rsidRPr="001E5D2C">
        <w:rPr>
          <w:rFonts w:ascii="Times New Roman" w:hAnsi="Times New Roman" w:cs="Times New Roman"/>
          <w:sz w:val="24"/>
          <w:szCs w:val="24"/>
        </w:rPr>
        <w:t xml:space="preserve">in 2005 </w:t>
      </w:r>
      <w:r w:rsidR="000C538C" w:rsidRPr="001E5D2C">
        <w:rPr>
          <w:rFonts w:ascii="Times New Roman" w:hAnsi="Times New Roman" w:cs="Times New Roman"/>
          <w:sz w:val="24"/>
          <w:szCs w:val="24"/>
        </w:rPr>
        <w:t>due to inaccurate jury instructions</w:t>
      </w:r>
      <w:r w:rsidR="00BB4B3C" w:rsidRPr="001E5D2C">
        <w:rPr>
          <w:rFonts w:ascii="Times New Roman" w:hAnsi="Times New Roman" w:cs="Times New Roman"/>
          <w:sz w:val="24"/>
          <w:szCs w:val="24"/>
        </w:rPr>
        <w:t xml:space="preserve"> by federal prosecutors.</w:t>
      </w:r>
      <w:r w:rsidR="000C538C" w:rsidRPr="001E5D2C">
        <w:rPr>
          <w:rStyle w:val="FootnoteReference"/>
          <w:rFonts w:ascii="Times New Roman" w:hAnsi="Times New Roman" w:cs="Times New Roman"/>
          <w:sz w:val="24"/>
          <w:szCs w:val="24"/>
        </w:rPr>
        <w:footnoteReference w:id="63"/>
      </w:r>
      <w:r w:rsidR="00BB4B3C" w:rsidRPr="001E5D2C">
        <w:rPr>
          <w:rFonts w:ascii="Times New Roman" w:hAnsi="Times New Roman" w:cs="Times New Roman"/>
          <w:sz w:val="24"/>
          <w:szCs w:val="24"/>
        </w:rPr>
        <w:t xml:space="preserve"> </w:t>
      </w:r>
      <w:r w:rsidR="00473171">
        <w:rPr>
          <w:rFonts w:ascii="Times New Roman" w:hAnsi="Times New Roman" w:cs="Times New Roman"/>
          <w:sz w:val="24"/>
          <w:szCs w:val="24"/>
        </w:rPr>
        <w:t xml:space="preserve">On the other hand, </w:t>
      </w:r>
      <w:r w:rsidR="000C538C" w:rsidRPr="001E5D2C">
        <w:rPr>
          <w:rFonts w:ascii="Times New Roman" w:hAnsi="Times New Roman" w:cs="Times New Roman"/>
          <w:sz w:val="24"/>
          <w:szCs w:val="24"/>
        </w:rPr>
        <w:t>“Andersen was at least neglig</w:t>
      </w:r>
      <w:r w:rsidR="008609B8" w:rsidRPr="001E5D2C">
        <w:rPr>
          <w:rFonts w:ascii="Times New Roman" w:hAnsi="Times New Roman" w:cs="Times New Roman"/>
          <w:sz w:val="24"/>
          <w:szCs w:val="24"/>
        </w:rPr>
        <w:t xml:space="preserve">ent of </w:t>
      </w:r>
      <w:r w:rsidR="00B149FA" w:rsidRPr="001E5D2C">
        <w:rPr>
          <w:rFonts w:ascii="Times New Roman" w:hAnsi="Times New Roman" w:cs="Times New Roman"/>
          <w:sz w:val="24"/>
          <w:szCs w:val="24"/>
        </w:rPr>
        <w:t>… fr</w:t>
      </w:r>
      <w:r w:rsidR="008609B8" w:rsidRPr="001E5D2C">
        <w:rPr>
          <w:rFonts w:ascii="Times New Roman" w:hAnsi="Times New Roman" w:cs="Times New Roman"/>
          <w:sz w:val="24"/>
          <w:szCs w:val="24"/>
        </w:rPr>
        <w:t>audulent accounting”</w:t>
      </w:r>
      <w:r w:rsidR="00B149FA" w:rsidRPr="001E5D2C">
        <w:rPr>
          <w:rFonts w:ascii="Times New Roman" w:hAnsi="Times New Roman" w:cs="Times New Roman"/>
          <w:sz w:val="24"/>
          <w:szCs w:val="24"/>
        </w:rPr>
        <w:t xml:space="preserve"> </w:t>
      </w:r>
      <w:r w:rsidR="000C538C" w:rsidRPr="001E5D2C">
        <w:rPr>
          <w:rStyle w:val="FootnoteReference"/>
          <w:rFonts w:ascii="Times New Roman" w:hAnsi="Times New Roman" w:cs="Times New Roman"/>
          <w:sz w:val="24"/>
          <w:szCs w:val="24"/>
        </w:rPr>
        <w:footnoteReference w:id="64"/>
      </w:r>
      <w:r w:rsidR="000C538C" w:rsidRPr="001E5D2C">
        <w:rPr>
          <w:rFonts w:ascii="Times New Roman" w:hAnsi="Times New Roman" w:cs="Times New Roman"/>
          <w:sz w:val="24"/>
          <w:szCs w:val="24"/>
        </w:rPr>
        <w:t xml:space="preserve"> </w:t>
      </w:r>
      <w:r w:rsidR="008609B8" w:rsidRPr="001E5D2C">
        <w:rPr>
          <w:rFonts w:ascii="Times New Roman" w:hAnsi="Times New Roman" w:cs="Times New Roman"/>
          <w:sz w:val="24"/>
          <w:szCs w:val="24"/>
        </w:rPr>
        <w:t xml:space="preserve">and </w:t>
      </w:r>
      <w:r w:rsidR="000C538C" w:rsidRPr="001E5D2C">
        <w:rPr>
          <w:rFonts w:ascii="Times New Roman" w:hAnsi="Times New Roman" w:cs="Times New Roman"/>
          <w:sz w:val="24"/>
          <w:szCs w:val="24"/>
        </w:rPr>
        <w:t xml:space="preserve">it had </w:t>
      </w:r>
      <w:r w:rsidR="0057196F" w:rsidRPr="001E5D2C">
        <w:rPr>
          <w:rFonts w:ascii="Times New Roman" w:hAnsi="Times New Roman" w:cs="Times New Roman"/>
          <w:sz w:val="24"/>
          <w:szCs w:val="24"/>
        </w:rPr>
        <w:t xml:space="preserve">previously </w:t>
      </w:r>
      <w:r w:rsidR="008609B8" w:rsidRPr="001E5D2C">
        <w:rPr>
          <w:rFonts w:ascii="Times New Roman" w:hAnsi="Times New Roman" w:cs="Times New Roman"/>
          <w:sz w:val="24"/>
          <w:szCs w:val="24"/>
        </w:rPr>
        <w:t xml:space="preserve">been </w:t>
      </w:r>
      <w:r w:rsidR="000C538C" w:rsidRPr="001E5D2C">
        <w:rPr>
          <w:rFonts w:ascii="Times New Roman" w:hAnsi="Times New Roman" w:cs="Times New Roman"/>
          <w:sz w:val="24"/>
          <w:szCs w:val="24"/>
        </w:rPr>
        <w:t xml:space="preserve">subject to several fines for </w:t>
      </w:r>
      <w:r w:rsidR="00BB4B3C" w:rsidRPr="001E5D2C">
        <w:rPr>
          <w:rFonts w:ascii="Times New Roman" w:hAnsi="Times New Roman" w:cs="Times New Roman"/>
          <w:sz w:val="24"/>
          <w:szCs w:val="24"/>
        </w:rPr>
        <w:t xml:space="preserve">similar </w:t>
      </w:r>
      <w:r w:rsidR="008609B8" w:rsidRPr="001E5D2C">
        <w:rPr>
          <w:rFonts w:ascii="Times New Roman" w:hAnsi="Times New Roman" w:cs="Times New Roman"/>
          <w:sz w:val="24"/>
          <w:szCs w:val="24"/>
        </w:rPr>
        <w:t>schemes by the SEC.</w:t>
      </w:r>
      <w:r w:rsidR="000C538C" w:rsidRPr="001E5D2C">
        <w:rPr>
          <w:rStyle w:val="FootnoteReference"/>
          <w:rFonts w:ascii="Times New Roman" w:hAnsi="Times New Roman" w:cs="Times New Roman"/>
          <w:sz w:val="24"/>
          <w:szCs w:val="24"/>
        </w:rPr>
        <w:footnoteReference w:id="65"/>
      </w:r>
      <w:r w:rsidR="000C538C" w:rsidRPr="001E5D2C">
        <w:rPr>
          <w:rFonts w:ascii="Times New Roman" w:hAnsi="Times New Roman" w:cs="Times New Roman"/>
          <w:sz w:val="24"/>
          <w:szCs w:val="24"/>
        </w:rPr>
        <w:t xml:space="preserve"> </w:t>
      </w:r>
    </w:p>
    <w:p w14:paraId="11C0062B" w14:textId="1607B432" w:rsidR="00175662" w:rsidRPr="001E5D2C" w:rsidRDefault="00A53660" w:rsidP="00D7072D">
      <w:pPr>
        <w:autoSpaceDE w:val="0"/>
        <w:autoSpaceDN w:val="0"/>
        <w:adjustRightInd w:val="0"/>
        <w:spacing w:line="360" w:lineRule="auto"/>
        <w:jc w:val="both"/>
        <w:rPr>
          <w:rFonts w:ascii="Times New Roman" w:hAnsi="Times New Roman" w:cs="Times New Roman"/>
          <w:sz w:val="24"/>
          <w:szCs w:val="24"/>
        </w:rPr>
      </w:pPr>
      <w:r w:rsidRPr="001E5D2C">
        <w:rPr>
          <w:rFonts w:ascii="Times New Roman" w:hAnsi="Times New Roman" w:cs="Times New Roman"/>
          <w:sz w:val="24"/>
          <w:szCs w:val="24"/>
        </w:rPr>
        <w:t>In the wake of this judgment, the DoJ decided to rethink its use of corporation prosecution and increase its use of the</w:t>
      </w:r>
      <w:r w:rsidR="004321FB" w:rsidRPr="001E5D2C">
        <w:rPr>
          <w:rFonts w:ascii="Times New Roman" w:hAnsi="Times New Roman" w:cs="Times New Roman"/>
          <w:sz w:val="24"/>
          <w:szCs w:val="24"/>
        </w:rPr>
        <w:t xml:space="preserve"> </w:t>
      </w:r>
      <w:r w:rsidR="008609B8" w:rsidRPr="001E5D2C">
        <w:rPr>
          <w:rFonts w:ascii="Times New Roman" w:hAnsi="Times New Roman" w:cs="Times New Roman"/>
          <w:sz w:val="24"/>
          <w:szCs w:val="24"/>
        </w:rPr>
        <w:t>s</w:t>
      </w:r>
      <w:r w:rsidR="00B149FA" w:rsidRPr="001E5D2C">
        <w:rPr>
          <w:rFonts w:ascii="Times New Roman" w:hAnsi="Times New Roman" w:cs="Times New Roman"/>
          <w:sz w:val="24"/>
          <w:szCs w:val="24"/>
        </w:rPr>
        <w:t xml:space="preserve">afer, generous and </w:t>
      </w:r>
      <w:r w:rsidR="00C6499E" w:rsidRPr="001E5D2C">
        <w:rPr>
          <w:rFonts w:ascii="Times New Roman" w:hAnsi="Times New Roman" w:cs="Times New Roman"/>
          <w:sz w:val="24"/>
          <w:szCs w:val="24"/>
        </w:rPr>
        <w:t xml:space="preserve">more flexible </w:t>
      </w:r>
      <w:r w:rsidR="007E05CF" w:rsidRPr="001E5D2C">
        <w:rPr>
          <w:rFonts w:ascii="Times New Roman" w:hAnsi="Times New Roman" w:cs="Times New Roman"/>
          <w:sz w:val="24"/>
          <w:szCs w:val="24"/>
        </w:rPr>
        <w:t xml:space="preserve">option, </w:t>
      </w:r>
      <w:r w:rsidR="00C6499E" w:rsidRPr="001E5D2C">
        <w:rPr>
          <w:rFonts w:ascii="Times New Roman" w:hAnsi="Times New Roman" w:cs="Times New Roman"/>
          <w:sz w:val="24"/>
          <w:szCs w:val="24"/>
        </w:rPr>
        <w:t>the DPA</w:t>
      </w:r>
      <w:r w:rsidRPr="001E5D2C">
        <w:rPr>
          <w:rFonts w:ascii="Times New Roman" w:hAnsi="Times New Roman" w:cs="Times New Roman"/>
          <w:sz w:val="24"/>
          <w:szCs w:val="24"/>
        </w:rPr>
        <w:t xml:space="preserve"> with a view to minimising the impact of corporate death</w:t>
      </w:r>
      <w:r w:rsidR="00C6499E" w:rsidRPr="001E5D2C">
        <w:rPr>
          <w:rFonts w:ascii="Times New Roman" w:hAnsi="Times New Roman" w:cs="Times New Roman"/>
          <w:sz w:val="24"/>
          <w:szCs w:val="24"/>
        </w:rPr>
        <w:t>.</w:t>
      </w:r>
      <w:r w:rsidR="00C6499E" w:rsidRPr="001E5D2C">
        <w:rPr>
          <w:rFonts w:ascii="Times New Roman" w:hAnsi="Times New Roman" w:cs="Times New Roman"/>
          <w:sz w:val="24"/>
          <w:szCs w:val="24"/>
          <w:vertAlign w:val="superscript"/>
        </w:rPr>
        <w:footnoteReference w:id="66"/>
      </w:r>
      <w:r w:rsidR="005D4079" w:rsidRPr="001E5D2C">
        <w:rPr>
          <w:rFonts w:ascii="Times New Roman" w:hAnsi="Times New Roman" w:cs="Times New Roman"/>
          <w:sz w:val="24"/>
          <w:szCs w:val="24"/>
        </w:rPr>
        <w:t xml:space="preserve">  </w:t>
      </w:r>
      <w:r w:rsidRPr="001E5D2C">
        <w:rPr>
          <w:rFonts w:ascii="Times New Roman" w:hAnsi="Times New Roman" w:cs="Times New Roman"/>
          <w:sz w:val="24"/>
          <w:szCs w:val="24"/>
        </w:rPr>
        <w:t>To ensure consistency in the use of this option,</w:t>
      </w:r>
      <w:r w:rsidR="00D7072D" w:rsidRPr="001E5D2C">
        <w:rPr>
          <w:rFonts w:ascii="Times New Roman" w:hAnsi="Times New Roman" w:cs="Times New Roman"/>
          <w:sz w:val="24"/>
          <w:szCs w:val="24"/>
        </w:rPr>
        <w:t xml:space="preserve"> the Deputy Attorney General published the Federal Prosecution of Corporations or ‘Holder </w:t>
      </w:r>
      <w:r w:rsidR="00D7072D" w:rsidRPr="001E5D2C">
        <w:rPr>
          <w:rFonts w:ascii="Times New Roman" w:hAnsi="Times New Roman" w:cs="Times New Roman"/>
          <w:sz w:val="24"/>
          <w:szCs w:val="24"/>
        </w:rPr>
        <w:lastRenderedPageBreak/>
        <w:t>Memo’.</w:t>
      </w:r>
      <w:r w:rsidR="00D7072D" w:rsidRPr="001E5D2C">
        <w:rPr>
          <w:rStyle w:val="FootnoteReference"/>
          <w:rFonts w:ascii="Times New Roman" w:hAnsi="Times New Roman" w:cs="Times New Roman"/>
          <w:sz w:val="24"/>
          <w:szCs w:val="24"/>
        </w:rPr>
        <w:footnoteReference w:id="67"/>
      </w:r>
      <w:r w:rsidR="00D7072D" w:rsidRPr="001E5D2C">
        <w:rPr>
          <w:rFonts w:ascii="Times New Roman" w:hAnsi="Times New Roman" w:cs="Times New Roman"/>
          <w:sz w:val="24"/>
          <w:szCs w:val="24"/>
        </w:rPr>
        <w:t xml:space="preserve">  The Holder Memo </w:t>
      </w:r>
      <w:r w:rsidRPr="001E5D2C">
        <w:rPr>
          <w:rFonts w:ascii="Times New Roman" w:hAnsi="Times New Roman" w:cs="Times New Roman"/>
          <w:sz w:val="24"/>
          <w:szCs w:val="24"/>
        </w:rPr>
        <w:t>(later amended by the ‘Thompson Memo’,</w:t>
      </w:r>
      <w:r w:rsidRPr="001E5D2C">
        <w:rPr>
          <w:rStyle w:val="FootnoteReference"/>
          <w:rFonts w:ascii="Times New Roman" w:hAnsi="Times New Roman" w:cs="Times New Roman"/>
          <w:sz w:val="24"/>
          <w:szCs w:val="24"/>
        </w:rPr>
        <w:footnoteReference w:id="68"/>
      </w:r>
      <w:r w:rsidRPr="001E5D2C">
        <w:rPr>
          <w:rFonts w:ascii="Times New Roman" w:hAnsi="Times New Roman" w:cs="Times New Roman"/>
          <w:sz w:val="24"/>
          <w:szCs w:val="24"/>
        </w:rPr>
        <w:t xml:space="preserve">  the ‘McNulty Memo’</w:t>
      </w:r>
      <w:r w:rsidRPr="001E5D2C">
        <w:rPr>
          <w:rStyle w:val="FootnoteReference"/>
          <w:rFonts w:ascii="Times New Roman" w:hAnsi="Times New Roman" w:cs="Times New Roman"/>
          <w:sz w:val="24"/>
          <w:szCs w:val="24"/>
        </w:rPr>
        <w:footnoteReference w:id="69"/>
      </w:r>
      <w:r w:rsidRPr="001E5D2C">
        <w:rPr>
          <w:rFonts w:ascii="Times New Roman" w:hAnsi="Times New Roman" w:cs="Times New Roman"/>
          <w:sz w:val="24"/>
          <w:szCs w:val="24"/>
        </w:rPr>
        <w:t xml:space="preserve"> and most recently the ‘Filip Memo’</w:t>
      </w:r>
      <w:r w:rsidRPr="001E5D2C">
        <w:rPr>
          <w:rStyle w:val="FootnoteReference"/>
          <w:rFonts w:ascii="Times New Roman" w:hAnsi="Times New Roman" w:cs="Times New Roman"/>
          <w:sz w:val="24"/>
          <w:szCs w:val="24"/>
        </w:rPr>
        <w:footnoteReference w:id="70"/>
      </w:r>
      <w:r w:rsidRPr="001E5D2C">
        <w:rPr>
          <w:rFonts w:ascii="Times New Roman" w:hAnsi="Times New Roman" w:cs="Times New Roman"/>
          <w:sz w:val="24"/>
          <w:szCs w:val="24"/>
        </w:rPr>
        <w:t xml:space="preserve">) </w:t>
      </w:r>
      <w:r w:rsidR="00D7072D" w:rsidRPr="001E5D2C">
        <w:rPr>
          <w:rFonts w:ascii="Times New Roman" w:hAnsi="Times New Roman" w:cs="Times New Roman"/>
          <w:sz w:val="24"/>
          <w:szCs w:val="24"/>
        </w:rPr>
        <w:t>contained factors that prosecutors are required to consider before deciding to commence criminal proceedings against a corporation</w:t>
      </w:r>
      <w:r w:rsidR="00047ACC" w:rsidRPr="001E5D2C">
        <w:rPr>
          <w:rFonts w:ascii="Times New Roman" w:hAnsi="Times New Roman" w:cs="Times New Roman"/>
          <w:sz w:val="24"/>
          <w:szCs w:val="24"/>
        </w:rPr>
        <w:t>,</w:t>
      </w:r>
      <w:r w:rsidR="00D7072D" w:rsidRPr="001E5D2C">
        <w:rPr>
          <w:rStyle w:val="FootnoteReference"/>
          <w:rFonts w:ascii="Times New Roman" w:hAnsi="Times New Roman" w:cs="Times New Roman"/>
          <w:sz w:val="24"/>
          <w:szCs w:val="24"/>
        </w:rPr>
        <w:footnoteReference w:id="71"/>
      </w:r>
      <w:r w:rsidR="00D7072D" w:rsidRPr="001E5D2C">
        <w:rPr>
          <w:rFonts w:ascii="Times New Roman" w:hAnsi="Times New Roman" w:cs="Times New Roman"/>
          <w:sz w:val="24"/>
          <w:szCs w:val="24"/>
        </w:rPr>
        <w:t xml:space="preserve">  </w:t>
      </w:r>
      <w:r w:rsidR="00047ACC" w:rsidRPr="001E5D2C">
        <w:rPr>
          <w:rFonts w:ascii="Times New Roman" w:hAnsi="Times New Roman" w:cs="Times New Roman"/>
          <w:sz w:val="24"/>
          <w:szCs w:val="24"/>
        </w:rPr>
        <w:t>one of which being that</w:t>
      </w:r>
      <w:r w:rsidR="000C538C" w:rsidRPr="001E5D2C">
        <w:rPr>
          <w:rFonts w:ascii="Times New Roman" w:hAnsi="Times New Roman" w:cs="Times New Roman"/>
          <w:sz w:val="24"/>
          <w:szCs w:val="24"/>
        </w:rPr>
        <w:t xml:space="preserve">, </w:t>
      </w:r>
      <w:r w:rsidR="008609B8" w:rsidRPr="001E5D2C">
        <w:rPr>
          <w:rFonts w:ascii="Times New Roman" w:hAnsi="Times New Roman" w:cs="Times New Roman"/>
          <w:sz w:val="24"/>
          <w:szCs w:val="24"/>
        </w:rPr>
        <w:t>the potential ‘collateral consequences’</w:t>
      </w:r>
      <w:r w:rsidR="000C538C" w:rsidRPr="001E5D2C">
        <w:rPr>
          <w:rFonts w:ascii="Times New Roman" w:hAnsi="Times New Roman" w:cs="Times New Roman"/>
          <w:sz w:val="24"/>
          <w:szCs w:val="24"/>
        </w:rPr>
        <w:t xml:space="preserve"> </w:t>
      </w:r>
      <w:r w:rsidR="00047ACC" w:rsidRPr="001E5D2C">
        <w:rPr>
          <w:rFonts w:ascii="Times New Roman" w:hAnsi="Times New Roman" w:cs="Times New Roman"/>
          <w:sz w:val="24"/>
          <w:szCs w:val="24"/>
        </w:rPr>
        <w:t xml:space="preserve">must be considered </w:t>
      </w:r>
      <w:r w:rsidR="000C538C" w:rsidRPr="001E5D2C">
        <w:rPr>
          <w:rFonts w:ascii="Times New Roman" w:hAnsi="Times New Roman" w:cs="Times New Roman"/>
          <w:sz w:val="24"/>
          <w:szCs w:val="24"/>
        </w:rPr>
        <w:t>before any financial crime charges are brought against</w:t>
      </w:r>
      <w:r w:rsidR="007E05CF" w:rsidRPr="001E5D2C">
        <w:rPr>
          <w:rFonts w:ascii="Times New Roman" w:hAnsi="Times New Roman" w:cs="Times New Roman"/>
          <w:sz w:val="24"/>
          <w:szCs w:val="24"/>
        </w:rPr>
        <w:t xml:space="preserve"> corporations</w:t>
      </w:r>
      <w:r w:rsidR="000C538C" w:rsidRPr="001E5D2C">
        <w:rPr>
          <w:rFonts w:ascii="Times New Roman" w:hAnsi="Times New Roman" w:cs="Times New Roman"/>
          <w:sz w:val="24"/>
          <w:szCs w:val="24"/>
        </w:rPr>
        <w:t>.</w:t>
      </w:r>
      <w:r w:rsidR="000C538C" w:rsidRPr="001E5D2C">
        <w:rPr>
          <w:rStyle w:val="FootnoteReference"/>
          <w:rFonts w:ascii="Times New Roman" w:hAnsi="Times New Roman" w:cs="Times New Roman"/>
          <w:sz w:val="24"/>
          <w:szCs w:val="24"/>
        </w:rPr>
        <w:footnoteReference w:id="72"/>
      </w:r>
      <w:r w:rsidR="000C538C" w:rsidRPr="001E5D2C">
        <w:rPr>
          <w:rFonts w:ascii="Times New Roman" w:hAnsi="Times New Roman" w:cs="Times New Roman"/>
          <w:sz w:val="24"/>
          <w:szCs w:val="24"/>
        </w:rPr>
        <w:t xml:space="preserve">  This include</w:t>
      </w:r>
      <w:r w:rsidR="007E05CF" w:rsidRPr="001E5D2C">
        <w:rPr>
          <w:rFonts w:ascii="Times New Roman" w:hAnsi="Times New Roman" w:cs="Times New Roman"/>
          <w:sz w:val="24"/>
          <w:szCs w:val="24"/>
        </w:rPr>
        <w:t>s</w:t>
      </w:r>
      <w:r w:rsidR="000C538C" w:rsidRPr="001E5D2C">
        <w:rPr>
          <w:rFonts w:ascii="Times New Roman" w:hAnsi="Times New Roman" w:cs="Times New Roman"/>
          <w:sz w:val="24"/>
          <w:szCs w:val="24"/>
        </w:rPr>
        <w:t xml:space="preserve"> the likely impact of a prosecution on </w:t>
      </w:r>
      <w:r w:rsidR="004321FB" w:rsidRPr="001E5D2C">
        <w:rPr>
          <w:rFonts w:ascii="Times New Roman" w:hAnsi="Times New Roman" w:cs="Times New Roman"/>
          <w:sz w:val="24"/>
          <w:szCs w:val="24"/>
        </w:rPr>
        <w:t>employees, investors and the economy</w:t>
      </w:r>
      <w:r w:rsidR="00047ACC" w:rsidRPr="001E5D2C">
        <w:rPr>
          <w:rFonts w:ascii="Times New Roman" w:hAnsi="Times New Roman" w:cs="Times New Roman"/>
          <w:sz w:val="24"/>
          <w:szCs w:val="24"/>
        </w:rPr>
        <w:t xml:space="preserve"> more generally</w:t>
      </w:r>
      <w:r w:rsidR="004321FB" w:rsidRPr="001E5D2C">
        <w:rPr>
          <w:rFonts w:ascii="Times New Roman" w:hAnsi="Times New Roman" w:cs="Times New Roman"/>
          <w:sz w:val="24"/>
          <w:szCs w:val="24"/>
        </w:rPr>
        <w:t>.</w:t>
      </w:r>
      <w:r w:rsidR="000C538C" w:rsidRPr="001E5D2C">
        <w:rPr>
          <w:rStyle w:val="FootnoteReference"/>
          <w:rFonts w:ascii="Times New Roman" w:hAnsi="Times New Roman" w:cs="Times New Roman"/>
          <w:sz w:val="24"/>
          <w:szCs w:val="24"/>
        </w:rPr>
        <w:footnoteReference w:id="73"/>
      </w:r>
      <w:r w:rsidR="00175662" w:rsidRPr="001E5D2C">
        <w:rPr>
          <w:rFonts w:ascii="Times New Roman" w:hAnsi="Times New Roman" w:cs="Times New Roman"/>
          <w:sz w:val="24"/>
          <w:szCs w:val="24"/>
        </w:rPr>
        <w:t xml:space="preserve"> However, not all commentators are convinced by the collateral consequences argument.  For instance, Clarkson noted:</w:t>
      </w:r>
    </w:p>
    <w:p w14:paraId="4BE614AB" w14:textId="31922C9D" w:rsidR="00175662" w:rsidRPr="001E5D2C" w:rsidRDefault="00175662" w:rsidP="00175662">
      <w:pPr>
        <w:autoSpaceDE w:val="0"/>
        <w:autoSpaceDN w:val="0"/>
        <w:adjustRightInd w:val="0"/>
        <w:spacing w:after="0" w:line="360" w:lineRule="auto"/>
        <w:ind w:left="284" w:right="284"/>
        <w:jc w:val="both"/>
        <w:rPr>
          <w:rFonts w:ascii="Times New Roman" w:hAnsi="Times New Roman" w:cs="Times New Roman"/>
          <w:sz w:val="24"/>
          <w:szCs w:val="24"/>
        </w:rPr>
      </w:pPr>
      <w:r w:rsidRPr="001E5D2C">
        <w:rPr>
          <w:rFonts w:ascii="Times New Roman" w:hAnsi="Times New Roman" w:cs="Times New Roman"/>
          <w:sz w:val="24"/>
          <w:szCs w:val="24"/>
        </w:rPr>
        <w:t xml:space="preserve"> “With regard to the argument that punishing companies amounts to punishment of innocent shareholders and creates risks of redundancies, it must be borne in mind that such persons are not themselves subject to the stigma of conviction and criminal punishment. Those who take the benefits should also shoulder the burdens. A comp</w:t>
      </w:r>
      <w:r w:rsidR="0057196F" w:rsidRPr="001E5D2C">
        <w:rPr>
          <w:rFonts w:ascii="Times New Roman" w:hAnsi="Times New Roman" w:cs="Times New Roman"/>
          <w:sz w:val="24"/>
          <w:szCs w:val="24"/>
        </w:rPr>
        <w:t>any should not be permitted to cut corn</w:t>
      </w:r>
      <w:r w:rsidRPr="001E5D2C">
        <w:rPr>
          <w:rFonts w:ascii="Times New Roman" w:hAnsi="Times New Roman" w:cs="Times New Roman"/>
          <w:sz w:val="24"/>
          <w:szCs w:val="24"/>
        </w:rPr>
        <w:t>ers in its desire to make profits for its shareholders, and in particular it must not cut overhead costs at the expense of safety”.</w:t>
      </w:r>
      <w:r w:rsidRPr="001E5D2C">
        <w:rPr>
          <w:rStyle w:val="FootnoteReference"/>
          <w:rFonts w:ascii="Times New Roman" w:hAnsi="Times New Roman" w:cs="Times New Roman"/>
          <w:sz w:val="24"/>
          <w:szCs w:val="24"/>
        </w:rPr>
        <w:footnoteReference w:id="74"/>
      </w:r>
    </w:p>
    <w:p w14:paraId="0C701E91" w14:textId="77777777" w:rsidR="00175662" w:rsidRPr="001E5D2C" w:rsidRDefault="00175662" w:rsidP="00D7072D">
      <w:pPr>
        <w:autoSpaceDE w:val="0"/>
        <w:autoSpaceDN w:val="0"/>
        <w:adjustRightInd w:val="0"/>
        <w:spacing w:line="360" w:lineRule="auto"/>
        <w:jc w:val="both"/>
        <w:rPr>
          <w:rFonts w:ascii="Times New Roman" w:hAnsi="Times New Roman" w:cs="Times New Roman"/>
          <w:sz w:val="24"/>
          <w:szCs w:val="24"/>
        </w:rPr>
      </w:pPr>
    </w:p>
    <w:p w14:paraId="576353D0" w14:textId="57B4F4F9" w:rsidR="000E3104" w:rsidRPr="001E5D2C" w:rsidRDefault="004C037D" w:rsidP="00D7072D">
      <w:pPr>
        <w:autoSpaceDE w:val="0"/>
        <w:autoSpaceDN w:val="0"/>
        <w:adjustRightInd w:val="0"/>
        <w:spacing w:line="360" w:lineRule="auto"/>
        <w:jc w:val="both"/>
        <w:rPr>
          <w:rFonts w:ascii="Times New Roman" w:hAnsi="Times New Roman" w:cs="Times New Roman"/>
          <w:sz w:val="24"/>
          <w:szCs w:val="24"/>
        </w:rPr>
      </w:pPr>
      <w:r w:rsidRPr="001E5D2C">
        <w:rPr>
          <w:rFonts w:ascii="Times New Roman" w:hAnsi="Times New Roman" w:cs="Times New Roman"/>
          <w:sz w:val="24"/>
          <w:szCs w:val="24"/>
        </w:rPr>
        <w:t xml:space="preserve">Whilst there are obvious merits to the view of Clarkson, the economic reality is that the DoJ is hesitant to seek </w:t>
      </w:r>
      <w:r w:rsidR="00D77B6A">
        <w:rPr>
          <w:rFonts w:ascii="Times New Roman" w:hAnsi="Times New Roman" w:cs="Times New Roman"/>
          <w:sz w:val="24"/>
          <w:szCs w:val="24"/>
        </w:rPr>
        <w:t xml:space="preserve">revoke the operating licence of a corporation </w:t>
      </w:r>
      <w:r w:rsidRPr="001E5D2C">
        <w:rPr>
          <w:rFonts w:ascii="Times New Roman" w:hAnsi="Times New Roman" w:cs="Times New Roman"/>
          <w:sz w:val="24"/>
          <w:szCs w:val="24"/>
        </w:rPr>
        <w:t xml:space="preserve">due to the collateral consequences </w:t>
      </w:r>
      <w:r w:rsidRPr="001E5D2C">
        <w:rPr>
          <w:rFonts w:ascii="Times New Roman" w:hAnsi="Times New Roman" w:cs="Times New Roman"/>
          <w:sz w:val="24"/>
          <w:szCs w:val="24"/>
        </w:rPr>
        <w:lastRenderedPageBreak/>
        <w:t xml:space="preserve">as outlined </w:t>
      </w:r>
      <w:bookmarkStart w:id="0" w:name="_GoBack"/>
      <w:r w:rsidRPr="001E5D2C">
        <w:rPr>
          <w:rFonts w:ascii="Times New Roman" w:hAnsi="Times New Roman" w:cs="Times New Roman"/>
          <w:sz w:val="24"/>
          <w:szCs w:val="24"/>
        </w:rPr>
        <w:t>above</w:t>
      </w:r>
      <w:bookmarkEnd w:id="0"/>
      <w:r w:rsidRPr="001E5D2C">
        <w:rPr>
          <w:rFonts w:ascii="Times New Roman" w:hAnsi="Times New Roman" w:cs="Times New Roman"/>
          <w:sz w:val="24"/>
          <w:szCs w:val="24"/>
        </w:rPr>
        <w:t xml:space="preserve">.  </w:t>
      </w:r>
      <w:r w:rsidR="00BE312D">
        <w:rPr>
          <w:rFonts w:ascii="Times New Roman" w:hAnsi="Times New Roman" w:cs="Times New Roman"/>
          <w:sz w:val="24"/>
          <w:szCs w:val="24"/>
        </w:rPr>
        <w:t>Therefore, it is recommended that an alternative approach towards tackling corporate financial crime must be implemented in the</w:t>
      </w:r>
      <w:r w:rsidRPr="001E5D2C">
        <w:rPr>
          <w:rFonts w:ascii="Times New Roman" w:hAnsi="Times New Roman" w:cs="Times New Roman"/>
          <w:sz w:val="24"/>
          <w:szCs w:val="24"/>
        </w:rPr>
        <w:t xml:space="preserve">.  </w:t>
      </w:r>
    </w:p>
    <w:p w14:paraId="12159059" w14:textId="3D1FA4E2" w:rsidR="0062334F" w:rsidRPr="001E5D2C" w:rsidRDefault="001001BF" w:rsidP="001E5D2C">
      <w:pPr>
        <w:autoSpaceDE w:val="0"/>
        <w:autoSpaceDN w:val="0"/>
        <w:adjustRightInd w:val="0"/>
        <w:spacing w:line="360" w:lineRule="auto"/>
        <w:jc w:val="both"/>
        <w:rPr>
          <w:rFonts w:ascii="Times New Roman" w:hAnsi="Times New Roman" w:cs="Times New Roman"/>
          <w:sz w:val="24"/>
          <w:szCs w:val="24"/>
        </w:rPr>
      </w:pPr>
      <w:r w:rsidRPr="001E5D2C">
        <w:rPr>
          <w:rFonts w:ascii="Times New Roman" w:hAnsi="Times New Roman" w:cs="Times New Roman"/>
          <w:sz w:val="24"/>
          <w:szCs w:val="24"/>
        </w:rPr>
        <w:t>Despite this questionable use of DPAs US federal prosecutors a</w:t>
      </w:r>
      <w:r w:rsidR="00D77B6A">
        <w:rPr>
          <w:rFonts w:ascii="Times New Roman" w:hAnsi="Times New Roman" w:cs="Times New Roman"/>
          <w:sz w:val="24"/>
          <w:szCs w:val="24"/>
        </w:rPr>
        <w:t>re too scared</w:t>
      </w:r>
      <w:r w:rsidRPr="001E5D2C">
        <w:rPr>
          <w:rFonts w:ascii="Times New Roman" w:hAnsi="Times New Roman" w:cs="Times New Roman"/>
          <w:sz w:val="24"/>
          <w:szCs w:val="24"/>
        </w:rPr>
        <w:t xml:space="preserve"> to indict corporations following the collapse of Arthur Andersen.  The way HSBC was treated is an excellent point in case.  </w:t>
      </w:r>
      <w:r w:rsidR="00DE0C97" w:rsidRPr="001E5D2C">
        <w:rPr>
          <w:rFonts w:ascii="Times New Roman" w:hAnsi="Times New Roman" w:cs="Times New Roman"/>
          <w:sz w:val="24"/>
          <w:szCs w:val="24"/>
        </w:rPr>
        <w:t xml:space="preserve">In December 2012, the DoJ </w:t>
      </w:r>
      <w:r w:rsidR="00DC081D" w:rsidRPr="001E5D2C">
        <w:rPr>
          <w:rFonts w:ascii="Times New Roman" w:hAnsi="Times New Roman" w:cs="Times New Roman"/>
          <w:sz w:val="24"/>
          <w:szCs w:val="24"/>
        </w:rPr>
        <w:t>announced that it ha</w:t>
      </w:r>
      <w:r w:rsidR="00FE48BA" w:rsidRPr="001E5D2C">
        <w:rPr>
          <w:rFonts w:ascii="Times New Roman" w:hAnsi="Times New Roman" w:cs="Times New Roman"/>
          <w:sz w:val="24"/>
          <w:szCs w:val="24"/>
        </w:rPr>
        <w:t>d</w:t>
      </w:r>
      <w:r w:rsidR="00DC081D" w:rsidRPr="001E5D2C">
        <w:rPr>
          <w:rFonts w:ascii="Times New Roman" w:hAnsi="Times New Roman" w:cs="Times New Roman"/>
          <w:sz w:val="24"/>
          <w:szCs w:val="24"/>
        </w:rPr>
        <w:t xml:space="preserve"> reached an agreement with HSBC for violating </w:t>
      </w:r>
      <w:r w:rsidR="00372418" w:rsidRPr="001E5D2C">
        <w:rPr>
          <w:rFonts w:ascii="Times New Roman" w:hAnsi="Times New Roman" w:cs="Times New Roman"/>
          <w:sz w:val="24"/>
          <w:szCs w:val="24"/>
        </w:rPr>
        <w:t xml:space="preserve">US </w:t>
      </w:r>
      <w:r w:rsidRPr="001E5D2C">
        <w:rPr>
          <w:rFonts w:ascii="Times New Roman" w:hAnsi="Times New Roman" w:cs="Times New Roman"/>
          <w:sz w:val="24"/>
          <w:szCs w:val="24"/>
        </w:rPr>
        <w:t xml:space="preserve">anti-money laundering (AML) </w:t>
      </w:r>
      <w:r w:rsidR="00DC081D" w:rsidRPr="001E5D2C">
        <w:rPr>
          <w:rFonts w:ascii="Times New Roman" w:hAnsi="Times New Roman" w:cs="Times New Roman"/>
          <w:sz w:val="24"/>
          <w:szCs w:val="24"/>
        </w:rPr>
        <w:t xml:space="preserve">laws, </w:t>
      </w:r>
      <w:r w:rsidR="00D7072D" w:rsidRPr="001E5D2C">
        <w:rPr>
          <w:rFonts w:ascii="Times New Roman" w:hAnsi="Times New Roman" w:cs="Times New Roman"/>
          <w:sz w:val="24"/>
          <w:szCs w:val="24"/>
        </w:rPr>
        <w:t>the U</w:t>
      </w:r>
      <w:r w:rsidRPr="001E5D2C">
        <w:rPr>
          <w:rFonts w:ascii="Times New Roman" w:hAnsi="Times New Roman" w:cs="Times New Roman"/>
          <w:sz w:val="24"/>
          <w:szCs w:val="24"/>
        </w:rPr>
        <w:t xml:space="preserve">nited </w:t>
      </w:r>
      <w:r w:rsidR="00D7072D" w:rsidRPr="001E5D2C">
        <w:rPr>
          <w:rFonts w:ascii="Times New Roman" w:hAnsi="Times New Roman" w:cs="Times New Roman"/>
          <w:sz w:val="24"/>
          <w:szCs w:val="24"/>
        </w:rPr>
        <w:t>N</w:t>
      </w:r>
      <w:r w:rsidRPr="001E5D2C">
        <w:rPr>
          <w:rFonts w:ascii="Times New Roman" w:hAnsi="Times New Roman" w:cs="Times New Roman"/>
          <w:sz w:val="24"/>
          <w:szCs w:val="24"/>
        </w:rPr>
        <w:t>ations</w:t>
      </w:r>
      <w:r w:rsidR="00D7072D" w:rsidRPr="001E5D2C">
        <w:rPr>
          <w:rFonts w:ascii="Times New Roman" w:hAnsi="Times New Roman" w:cs="Times New Roman"/>
          <w:sz w:val="24"/>
          <w:szCs w:val="24"/>
        </w:rPr>
        <w:t xml:space="preserve"> </w:t>
      </w:r>
      <w:r w:rsidR="00DC081D" w:rsidRPr="001E5D2C">
        <w:rPr>
          <w:rFonts w:ascii="Times New Roman" w:hAnsi="Times New Roman" w:cs="Times New Roman"/>
          <w:sz w:val="24"/>
          <w:szCs w:val="24"/>
        </w:rPr>
        <w:t xml:space="preserve">sanctions </w:t>
      </w:r>
      <w:r w:rsidR="00D7072D" w:rsidRPr="001E5D2C">
        <w:rPr>
          <w:rFonts w:ascii="Times New Roman" w:hAnsi="Times New Roman" w:cs="Times New Roman"/>
          <w:sz w:val="24"/>
          <w:szCs w:val="24"/>
        </w:rPr>
        <w:t xml:space="preserve">regime </w:t>
      </w:r>
      <w:r w:rsidR="00DC081D" w:rsidRPr="001E5D2C">
        <w:rPr>
          <w:rFonts w:ascii="Times New Roman" w:hAnsi="Times New Roman" w:cs="Times New Roman"/>
          <w:sz w:val="24"/>
          <w:szCs w:val="24"/>
        </w:rPr>
        <w:t>and</w:t>
      </w:r>
      <w:r w:rsidR="00372418" w:rsidRPr="001E5D2C">
        <w:rPr>
          <w:rFonts w:ascii="Times New Roman" w:hAnsi="Times New Roman" w:cs="Times New Roman"/>
          <w:sz w:val="24"/>
          <w:szCs w:val="24"/>
        </w:rPr>
        <w:t xml:space="preserve"> related criminal offences.</w:t>
      </w:r>
      <w:r w:rsidR="00372418" w:rsidRPr="001E5D2C">
        <w:rPr>
          <w:rStyle w:val="FootnoteReference"/>
          <w:rFonts w:ascii="Times New Roman" w:hAnsi="Times New Roman" w:cs="Times New Roman"/>
          <w:sz w:val="24"/>
          <w:szCs w:val="24"/>
        </w:rPr>
        <w:footnoteReference w:id="75"/>
      </w:r>
      <w:r w:rsidR="00372418" w:rsidRPr="001E5D2C">
        <w:rPr>
          <w:rFonts w:ascii="Times New Roman" w:hAnsi="Times New Roman" w:cs="Times New Roman"/>
          <w:sz w:val="24"/>
          <w:szCs w:val="24"/>
        </w:rPr>
        <w:t xml:space="preserve">  </w:t>
      </w:r>
      <w:r w:rsidR="00DC081D" w:rsidRPr="001E5D2C">
        <w:rPr>
          <w:rFonts w:ascii="Times New Roman" w:hAnsi="Times New Roman" w:cs="Times New Roman"/>
          <w:sz w:val="24"/>
          <w:szCs w:val="24"/>
        </w:rPr>
        <w:t>In particular, HSBC admitted to breach</w:t>
      </w:r>
      <w:r w:rsidR="00D7072D" w:rsidRPr="001E5D2C">
        <w:rPr>
          <w:rFonts w:ascii="Times New Roman" w:hAnsi="Times New Roman" w:cs="Times New Roman"/>
          <w:sz w:val="24"/>
          <w:szCs w:val="24"/>
        </w:rPr>
        <w:t>ing t</w:t>
      </w:r>
      <w:r w:rsidR="00DC081D" w:rsidRPr="001E5D2C">
        <w:rPr>
          <w:rFonts w:ascii="Times New Roman" w:hAnsi="Times New Roman" w:cs="Times New Roman"/>
          <w:sz w:val="24"/>
          <w:szCs w:val="24"/>
        </w:rPr>
        <w:t>he Bank Secrecy Act 1970,</w:t>
      </w:r>
      <w:r w:rsidR="00325CC9" w:rsidRPr="001E5D2C">
        <w:rPr>
          <w:rStyle w:val="FootnoteReference"/>
          <w:rFonts w:ascii="Times New Roman" w:hAnsi="Times New Roman" w:cs="Times New Roman"/>
          <w:sz w:val="24"/>
          <w:szCs w:val="24"/>
        </w:rPr>
        <w:footnoteReference w:id="76"/>
      </w:r>
      <w:r w:rsidR="00DC081D" w:rsidRPr="001E5D2C">
        <w:rPr>
          <w:rFonts w:ascii="Times New Roman" w:hAnsi="Times New Roman" w:cs="Times New Roman"/>
          <w:sz w:val="24"/>
          <w:szCs w:val="24"/>
        </w:rPr>
        <w:t xml:space="preserve"> the International Emergency Economic Powers Act 1977 </w:t>
      </w:r>
      <w:r w:rsidR="00325CC9" w:rsidRPr="001E5D2C">
        <w:rPr>
          <w:rStyle w:val="FootnoteReference"/>
          <w:rFonts w:ascii="Times New Roman" w:hAnsi="Times New Roman" w:cs="Times New Roman"/>
          <w:sz w:val="24"/>
          <w:szCs w:val="24"/>
        </w:rPr>
        <w:footnoteReference w:id="77"/>
      </w:r>
      <w:r w:rsidR="00325CC9" w:rsidRPr="001E5D2C">
        <w:rPr>
          <w:rFonts w:ascii="Times New Roman" w:hAnsi="Times New Roman" w:cs="Times New Roman"/>
          <w:sz w:val="24"/>
          <w:szCs w:val="24"/>
        </w:rPr>
        <w:t xml:space="preserve"> </w:t>
      </w:r>
      <w:r w:rsidR="00DC081D" w:rsidRPr="001E5D2C">
        <w:rPr>
          <w:rFonts w:ascii="Times New Roman" w:hAnsi="Times New Roman" w:cs="Times New Roman"/>
          <w:sz w:val="24"/>
          <w:szCs w:val="24"/>
        </w:rPr>
        <w:t>and the Trading with the Enemy Act 1917</w:t>
      </w:r>
      <w:r w:rsidR="00A51AC6" w:rsidRPr="001E5D2C">
        <w:rPr>
          <w:rFonts w:ascii="Times New Roman" w:hAnsi="Times New Roman" w:cs="Times New Roman"/>
          <w:sz w:val="24"/>
          <w:szCs w:val="24"/>
        </w:rPr>
        <w:t>.</w:t>
      </w:r>
      <w:r w:rsidR="00325CC9" w:rsidRPr="001E5D2C">
        <w:rPr>
          <w:rStyle w:val="FootnoteReference"/>
          <w:rFonts w:ascii="Times New Roman" w:hAnsi="Times New Roman" w:cs="Times New Roman"/>
          <w:sz w:val="24"/>
          <w:szCs w:val="24"/>
        </w:rPr>
        <w:footnoteReference w:id="78"/>
      </w:r>
      <w:r w:rsidR="00A51AC6" w:rsidRPr="001E5D2C">
        <w:rPr>
          <w:rFonts w:ascii="Times New Roman" w:hAnsi="Times New Roman" w:cs="Times New Roman"/>
          <w:sz w:val="24"/>
          <w:szCs w:val="24"/>
        </w:rPr>
        <w:t xml:space="preserve">  </w:t>
      </w:r>
      <w:r w:rsidR="00D7072D" w:rsidRPr="001E5D2C">
        <w:rPr>
          <w:rFonts w:ascii="Times New Roman" w:hAnsi="Times New Roman" w:cs="Times New Roman"/>
          <w:sz w:val="24"/>
          <w:szCs w:val="24"/>
        </w:rPr>
        <w:t>The DoJ noted that “</w:t>
      </w:r>
      <w:r w:rsidR="00A51AC6" w:rsidRPr="001E5D2C">
        <w:rPr>
          <w:rFonts w:ascii="Times New Roman" w:hAnsi="Times New Roman" w:cs="Times New Roman"/>
          <w:sz w:val="24"/>
          <w:szCs w:val="24"/>
        </w:rPr>
        <w:t>HSBC’s blatant failure to implement proper AML controls facilitated the laundering of at least $881m in drug proceeds through the US</w:t>
      </w:r>
      <w:r w:rsidR="00C41E3F" w:rsidRPr="001E5D2C">
        <w:rPr>
          <w:rFonts w:ascii="Times New Roman" w:hAnsi="Times New Roman" w:cs="Times New Roman"/>
          <w:sz w:val="24"/>
          <w:szCs w:val="24"/>
        </w:rPr>
        <w:t xml:space="preserve"> … [its] </w:t>
      </w:r>
      <w:r w:rsidR="00A51AC6" w:rsidRPr="001E5D2C">
        <w:rPr>
          <w:rFonts w:ascii="Times New Roman" w:hAnsi="Times New Roman" w:cs="Times New Roman"/>
          <w:sz w:val="24"/>
          <w:szCs w:val="24"/>
        </w:rPr>
        <w:t xml:space="preserve">willful flouting of US sanctions laws </w:t>
      </w:r>
      <w:r w:rsidR="00C41E3F" w:rsidRPr="001E5D2C">
        <w:rPr>
          <w:rFonts w:ascii="Times New Roman" w:hAnsi="Times New Roman" w:cs="Times New Roman"/>
          <w:sz w:val="24"/>
          <w:szCs w:val="24"/>
        </w:rPr>
        <w:t xml:space="preserve">… </w:t>
      </w:r>
      <w:r w:rsidR="00A51AC6" w:rsidRPr="001E5D2C">
        <w:rPr>
          <w:rFonts w:ascii="Times New Roman" w:hAnsi="Times New Roman" w:cs="Times New Roman"/>
          <w:sz w:val="24"/>
          <w:szCs w:val="24"/>
        </w:rPr>
        <w:t>resulted in the processing of hundreds of millions of dollars in OFAC-prohibited transactions”.</w:t>
      </w:r>
      <w:r w:rsidR="00A51AC6" w:rsidRPr="001E5D2C">
        <w:rPr>
          <w:rStyle w:val="FootnoteReference"/>
          <w:rFonts w:ascii="Times New Roman" w:hAnsi="Times New Roman" w:cs="Times New Roman"/>
          <w:sz w:val="24"/>
          <w:szCs w:val="24"/>
        </w:rPr>
        <w:footnoteReference w:id="79"/>
      </w:r>
      <w:r w:rsidR="00DC7688" w:rsidRPr="001E5D2C">
        <w:rPr>
          <w:rFonts w:ascii="Times New Roman" w:hAnsi="Times New Roman" w:cs="Times New Roman"/>
          <w:sz w:val="24"/>
          <w:szCs w:val="24"/>
        </w:rPr>
        <w:t xml:space="preserve">  </w:t>
      </w:r>
      <w:r w:rsidR="00DE0C97" w:rsidRPr="001E5D2C">
        <w:rPr>
          <w:rFonts w:ascii="Times New Roman" w:hAnsi="Times New Roman" w:cs="Times New Roman"/>
          <w:sz w:val="24"/>
          <w:szCs w:val="24"/>
        </w:rPr>
        <w:t xml:space="preserve">Therefore, HSBC was described as “the </w:t>
      </w:r>
      <w:r w:rsidR="00DE0C97" w:rsidRPr="001E5D2C">
        <w:rPr>
          <w:rFonts w:ascii="Times New Roman" w:eastAsia="Times New Roman" w:hAnsi="Times New Roman" w:cs="Times New Roman"/>
          <w:sz w:val="24"/>
          <w:szCs w:val="24"/>
          <w:lang w:eastAsia="en-GB"/>
        </w:rPr>
        <w:t>preferred financial institution for drug cartels and money launderers”.</w:t>
      </w:r>
      <w:r w:rsidR="00DE0C97" w:rsidRPr="001E5D2C">
        <w:rPr>
          <w:rStyle w:val="FootnoteReference"/>
          <w:rFonts w:ascii="Times New Roman" w:eastAsia="Times New Roman" w:hAnsi="Times New Roman" w:cs="Times New Roman"/>
          <w:sz w:val="24"/>
          <w:szCs w:val="24"/>
          <w:lang w:eastAsia="en-GB"/>
        </w:rPr>
        <w:footnoteReference w:id="80"/>
      </w:r>
      <w:r w:rsidR="00DE0C97" w:rsidRPr="001E5D2C">
        <w:rPr>
          <w:rFonts w:ascii="Times New Roman" w:eastAsia="Times New Roman" w:hAnsi="Times New Roman" w:cs="Times New Roman"/>
          <w:sz w:val="24"/>
          <w:szCs w:val="24"/>
          <w:lang w:eastAsia="en-GB"/>
        </w:rPr>
        <w:t xml:space="preserve">  </w:t>
      </w:r>
      <w:r w:rsidR="0088201E" w:rsidRPr="001E5D2C">
        <w:rPr>
          <w:rFonts w:ascii="Times New Roman" w:hAnsi="Times New Roman" w:cs="Times New Roman"/>
          <w:sz w:val="24"/>
          <w:szCs w:val="24"/>
        </w:rPr>
        <w:t>HSBC enter</w:t>
      </w:r>
      <w:r w:rsidR="00910B03" w:rsidRPr="001E5D2C">
        <w:rPr>
          <w:rFonts w:ascii="Times New Roman" w:hAnsi="Times New Roman" w:cs="Times New Roman"/>
          <w:sz w:val="24"/>
          <w:szCs w:val="24"/>
        </w:rPr>
        <w:t>ed</w:t>
      </w:r>
      <w:r w:rsidR="0088201E" w:rsidRPr="001E5D2C">
        <w:rPr>
          <w:rFonts w:ascii="Times New Roman" w:hAnsi="Times New Roman" w:cs="Times New Roman"/>
          <w:sz w:val="24"/>
          <w:szCs w:val="24"/>
        </w:rPr>
        <w:t xml:space="preserve"> into a five year DPA, </w:t>
      </w:r>
      <w:r w:rsidR="00035A5B" w:rsidRPr="001E5D2C">
        <w:rPr>
          <w:rFonts w:ascii="Times New Roman" w:hAnsi="Times New Roman" w:cs="Times New Roman"/>
          <w:sz w:val="24"/>
          <w:szCs w:val="24"/>
        </w:rPr>
        <w:t xml:space="preserve">agreed to </w:t>
      </w:r>
      <w:r w:rsidR="0088201E" w:rsidRPr="001E5D2C">
        <w:rPr>
          <w:rFonts w:ascii="Times New Roman" w:hAnsi="Times New Roman" w:cs="Times New Roman"/>
          <w:sz w:val="24"/>
          <w:szCs w:val="24"/>
        </w:rPr>
        <w:t>pay a financial penalty of $1.92bn, introduce</w:t>
      </w:r>
      <w:r w:rsidR="00035A5B" w:rsidRPr="001E5D2C">
        <w:rPr>
          <w:rFonts w:ascii="Times New Roman" w:hAnsi="Times New Roman" w:cs="Times New Roman"/>
          <w:sz w:val="24"/>
          <w:szCs w:val="24"/>
        </w:rPr>
        <w:t>d a series</w:t>
      </w:r>
      <w:r w:rsidR="0088201E" w:rsidRPr="001E5D2C">
        <w:rPr>
          <w:rFonts w:ascii="Times New Roman" w:hAnsi="Times New Roman" w:cs="Times New Roman"/>
          <w:sz w:val="24"/>
          <w:szCs w:val="24"/>
        </w:rPr>
        <w:t xml:space="preserve"> </w:t>
      </w:r>
      <w:r w:rsidR="004321FB" w:rsidRPr="001E5D2C">
        <w:rPr>
          <w:rFonts w:ascii="Times New Roman" w:hAnsi="Times New Roman" w:cs="Times New Roman"/>
          <w:sz w:val="24"/>
          <w:szCs w:val="24"/>
        </w:rPr>
        <w:t xml:space="preserve">of </w:t>
      </w:r>
      <w:r w:rsidR="0088201E" w:rsidRPr="001E5D2C">
        <w:rPr>
          <w:rFonts w:ascii="Times New Roman" w:hAnsi="Times New Roman" w:cs="Times New Roman"/>
          <w:sz w:val="24"/>
          <w:szCs w:val="24"/>
        </w:rPr>
        <w:t>measures to improve its compliance procedures and offered an apology.</w:t>
      </w:r>
      <w:r w:rsidR="0088201E" w:rsidRPr="001E5D2C">
        <w:rPr>
          <w:rStyle w:val="FootnoteReference"/>
          <w:rFonts w:ascii="Times New Roman" w:hAnsi="Times New Roman" w:cs="Times New Roman"/>
          <w:sz w:val="24"/>
          <w:szCs w:val="24"/>
        </w:rPr>
        <w:footnoteReference w:id="81"/>
      </w:r>
      <w:r w:rsidR="0088201E" w:rsidRPr="001E5D2C">
        <w:rPr>
          <w:rFonts w:ascii="Times New Roman" w:hAnsi="Times New Roman" w:cs="Times New Roman"/>
          <w:sz w:val="24"/>
          <w:szCs w:val="24"/>
        </w:rPr>
        <w:t xml:space="preserve">  In December 2017, </w:t>
      </w:r>
      <w:r w:rsidR="00D77B6A">
        <w:rPr>
          <w:rFonts w:ascii="Times New Roman" w:hAnsi="Times New Roman" w:cs="Times New Roman"/>
          <w:sz w:val="24"/>
          <w:szCs w:val="24"/>
        </w:rPr>
        <w:t xml:space="preserve">the DoJ announced that it was seeking the dismissal of the charges brought against </w:t>
      </w:r>
      <w:r w:rsidR="0088201E" w:rsidRPr="001E5D2C">
        <w:rPr>
          <w:rFonts w:ascii="Times New Roman" w:hAnsi="Times New Roman" w:cs="Times New Roman"/>
          <w:sz w:val="24"/>
          <w:szCs w:val="24"/>
        </w:rPr>
        <w:t xml:space="preserve">HSBC </w:t>
      </w:r>
      <w:r w:rsidR="00D77B6A">
        <w:rPr>
          <w:rFonts w:ascii="Times New Roman" w:hAnsi="Times New Roman" w:cs="Times New Roman"/>
          <w:sz w:val="24"/>
          <w:szCs w:val="24"/>
        </w:rPr>
        <w:t>and had filed a petition with the US District Court for the Easter District of New York.</w:t>
      </w:r>
      <w:r w:rsidR="00D77B6A">
        <w:rPr>
          <w:rStyle w:val="FootnoteReference"/>
          <w:rFonts w:ascii="Times New Roman" w:hAnsi="Times New Roman" w:cs="Times New Roman"/>
          <w:sz w:val="24"/>
          <w:szCs w:val="24"/>
        </w:rPr>
        <w:footnoteReference w:id="82"/>
      </w:r>
      <w:r w:rsidR="00D77B6A">
        <w:rPr>
          <w:rFonts w:ascii="Times New Roman" w:hAnsi="Times New Roman" w:cs="Times New Roman"/>
          <w:sz w:val="24"/>
          <w:szCs w:val="24"/>
        </w:rPr>
        <w:t xml:space="preserve">  HSBC responded by announcing that the </w:t>
      </w:r>
      <w:r w:rsidR="0088201E" w:rsidRPr="001E5D2C">
        <w:rPr>
          <w:rFonts w:ascii="Times New Roman" w:hAnsi="Times New Roman" w:cs="Times New Roman"/>
          <w:sz w:val="24"/>
          <w:szCs w:val="24"/>
        </w:rPr>
        <w:t xml:space="preserve">five year DPA had expired and </w:t>
      </w:r>
      <w:r w:rsidR="00FD0ABA" w:rsidRPr="001E5D2C">
        <w:rPr>
          <w:rFonts w:ascii="Times New Roman" w:hAnsi="Times New Roman" w:cs="Times New Roman"/>
          <w:sz w:val="24"/>
          <w:szCs w:val="24"/>
        </w:rPr>
        <w:t xml:space="preserve">the </w:t>
      </w:r>
      <w:r w:rsidR="00D77B6A">
        <w:rPr>
          <w:rFonts w:ascii="Times New Roman" w:hAnsi="Times New Roman" w:cs="Times New Roman"/>
          <w:sz w:val="24"/>
          <w:szCs w:val="24"/>
        </w:rPr>
        <w:t xml:space="preserve">DoJ </w:t>
      </w:r>
      <w:r w:rsidR="00FD0ABA" w:rsidRPr="001E5D2C">
        <w:rPr>
          <w:rFonts w:ascii="Times New Roman" w:hAnsi="Times New Roman" w:cs="Times New Roman"/>
          <w:sz w:val="24"/>
          <w:szCs w:val="24"/>
        </w:rPr>
        <w:t>c</w:t>
      </w:r>
      <w:r w:rsidR="0088201E" w:rsidRPr="001E5D2C">
        <w:rPr>
          <w:rFonts w:ascii="Times New Roman" w:hAnsi="Times New Roman" w:cs="Times New Roman"/>
          <w:sz w:val="24"/>
          <w:szCs w:val="24"/>
        </w:rPr>
        <w:t xml:space="preserve">harges </w:t>
      </w:r>
      <w:r w:rsidR="00FD0ABA" w:rsidRPr="001E5D2C">
        <w:rPr>
          <w:rFonts w:ascii="Times New Roman" w:hAnsi="Times New Roman" w:cs="Times New Roman"/>
          <w:sz w:val="24"/>
          <w:szCs w:val="24"/>
        </w:rPr>
        <w:t xml:space="preserve">have been </w:t>
      </w:r>
      <w:r w:rsidR="0088201E" w:rsidRPr="001E5D2C">
        <w:rPr>
          <w:rFonts w:ascii="Times New Roman" w:hAnsi="Times New Roman" w:cs="Times New Roman"/>
          <w:sz w:val="24"/>
          <w:szCs w:val="24"/>
        </w:rPr>
        <w:t>deferred.</w:t>
      </w:r>
      <w:r w:rsidR="0088201E" w:rsidRPr="001E5D2C">
        <w:rPr>
          <w:rStyle w:val="FootnoteReference"/>
          <w:rFonts w:ascii="Times New Roman" w:hAnsi="Times New Roman" w:cs="Times New Roman"/>
          <w:sz w:val="24"/>
          <w:szCs w:val="24"/>
        </w:rPr>
        <w:footnoteReference w:id="83"/>
      </w:r>
      <w:r w:rsidR="0088201E" w:rsidRPr="001E5D2C">
        <w:rPr>
          <w:rFonts w:ascii="Times New Roman" w:hAnsi="Times New Roman" w:cs="Times New Roman"/>
          <w:sz w:val="24"/>
          <w:szCs w:val="24"/>
        </w:rPr>
        <w:t xml:space="preserve">  </w:t>
      </w:r>
    </w:p>
    <w:p w14:paraId="41EE148C" w14:textId="020C9FC2" w:rsidR="00F34664" w:rsidRPr="001E5D2C" w:rsidRDefault="00306DDA" w:rsidP="008F2E4F">
      <w:pPr>
        <w:spacing w:line="360" w:lineRule="auto"/>
        <w:jc w:val="both"/>
        <w:rPr>
          <w:rFonts w:ascii="Times New Roman" w:eastAsia="Times New Roman" w:hAnsi="Times New Roman" w:cs="Times New Roman"/>
          <w:sz w:val="24"/>
          <w:szCs w:val="24"/>
          <w:lang w:eastAsia="en-GB"/>
        </w:rPr>
      </w:pPr>
      <w:r w:rsidRPr="001E5D2C">
        <w:rPr>
          <w:rFonts w:ascii="Times New Roman" w:hAnsi="Times New Roman" w:cs="Times New Roman"/>
          <w:sz w:val="24"/>
          <w:szCs w:val="24"/>
        </w:rPr>
        <w:t xml:space="preserve">There are </w:t>
      </w:r>
      <w:r w:rsidR="0062334F" w:rsidRPr="001E5D2C">
        <w:rPr>
          <w:rFonts w:ascii="Times New Roman" w:hAnsi="Times New Roman" w:cs="Times New Roman"/>
          <w:sz w:val="24"/>
          <w:szCs w:val="24"/>
        </w:rPr>
        <w:t xml:space="preserve">two </w:t>
      </w:r>
      <w:r w:rsidRPr="001E5D2C">
        <w:rPr>
          <w:rFonts w:ascii="Times New Roman" w:hAnsi="Times New Roman" w:cs="Times New Roman"/>
          <w:sz w:val="24"/>
          <w:szCs w:val="24"/>
        </w:rPr>
        <w:t>f</w:t>
      </w:r>
      <w:r w:rsidR="00DE0C97" w:rsidRPr="001E5D2C">
        <w:rPr>
          <w:rFonts w:ascii="Times New Roman" w:hAnsi="Times New Roman" w:cs="Times New Roman"/>
          <w:sz w:val="24"/>
          <w:szCs w:val="24"/>
        </w:rPr>
        <w:t xml:space="preserve">actors which </w:t>
      </w:r>
      <w:r w:rsidR="00806F54" w:rsidRPr="001E5D2C">
        <w:rPr>
          <w:rFonts w:ascii="Times New Roman" w:hAnsi="Times New Roman" w:cs="Times New Roman"/>
          <w:sz w:val="24"/>
          <w:szCs w:val="24"/>
        </w:rPr>
        <w:t xml:space="preserve">contributed to the DoJ agreeing a DPA </w:t>
      </w:r>
      <w:r w:rsidR="0013763E" w:rsidRPr="001E5D2C">
        <w:rPr>
          <w:rFonts w:ascii="Times New Roman" w:hAnsi="Times New Roman" w:cs="Times New Roman"/>
          <w:sz w:val="24"/>
          <w:szCs w:val="24"/>
        </w:rPr>
        <w:t>in this instance</w:t>
      </w:r>
      <w:r w:rsidR="00F34664" w:rsidRPr="001E5D2C">
        <w:rPr>
          <w:rFonts w:ascii="Times New Roman" w:hAnsi="Times New Roman" w:cs="Times New Roman"/>
          <w:sz w:val="24"/>
          <w:szCs w:val="24"/>
        </w:rPr>
        <w:t xml:space="preserve"> and both relate to the wider consequences of corporate prosecution</w:t>
      </w:r>
      <w:r w:rsidR="00806F54" w:rsidRPr="001E5D2C">
        <w:rPr>
          <w:rFonts w:ascii="Times New Roman" w:hAnsi="Times New Roman" w:cs="Times New Roman"/>
          <w:sz w:val="24"/>
          <w:szCs w:val="24"/>
        </w:rPr>
        <w:t>.  Firstly, H</w:t>
      </w:r>
      <w:r w:rsidR="00230F58" w:rsidRPr="001E5D2C">
        <w:rPr>
          <w:rFonts w:ascii="Times New Roman" w:hAnsi="Times New Roman" w:cs="Times New Roman"/>
          <w:sz w:val="24"/>
          <w:szCs w:val="24"/>
        </w:rPr>
        <w:t>SBC was</w:t>
      </w:r>
      <w:r w:rsidR="0013400C" w:rsidRPr="001E5D2C">
        <w:rPr>
          <w:rFonts w:ascii="Times New Roman" w:hAnsi="Times New Roman" w:cs="Times New Roman"/>
          <w:sz w:val="24"/>
          <w:szCs w:val="24"/>
        </w:rPr>
        <w:t xml:space="preserve"> </w:t>
      </w:r>
      <w:r w:rsidR="00230F58" w:rsidRPr="001E5D2C">
        <w:rPr>
          <w:rFonts w:ascii="Times New Roman" w:hAnsi="Times New Roman" w:cs="Times New Roman"/>
          <w:sz w:val="24"/>
          <w:szCs w:val="24"/>
        </w:rPr>
        <w:t>n</w:t>
      </w:r>
      <w:r w:rsidR="0013400C" w:rsidRPr="001E5D2C">
        <w:rPr>
          <w:rFonts w:ascii="Times New Roman" w:hAnsi="Times New Roman" w:cs="Times New Roman"/>
          <w:sz w:val="24"/>
          <w:szCs w:val="24"/>
        </w:rPr>
        <w:t>o</w:t>
      </w:r>
      <w:r w:rsidR="00230F58" w:rsidRPr="001E5D2C">
        <w:rPr>
          <w:rFonts w:ascii="Times New Roman" w:hAnsi="Times New Roman" w:cs="Times New Roman"/>
          <w:sz w:val="24"/>
          <w:szCs w:val="24"/>
        </w:rPr>
        <w:t xml:space="preserve">t </w:t>
      </w:r>
      <w:r w:rsidR="00D45270" w:rsidRPr="001E5D2C">
        <w:rPr>
          <w:rFonts w:ascii="Times New Roman" w:hAnsi="Times New Roman" w:cs="Times New Roman"/>
          <w:sz w:val="24"/>
          <w:szCs w:val="24"/>
        </w:rPr>
        <w:t xml:space="preserve">indicted </w:t>
      </w:r>
      <w:r w:rsidR="00230F58" w:rsidRPr="001E5D2C">
        <w:rPr>
          <w:rFonts w:ascii="Times New Roman" w:hAnsi="Times New Roman" w:cs="Times New Roman"/>
          <w:sz w:val="24"/>
          <w:szCs w:val="24"/>
        </w:rPr>
        <w:t xml:space="preserve">because </w:t>
      </w:r>
      <w:r w:rsidR="007D10B7" w:rsidRPr="001E5D2C">
        <w:rPr>
          <w:rFonts w:ascii="Times New Roman" w:hAnsi="Times New Roman" w:cs="Times New Roman"/>
          <w:sz w:val="24"/>
          <w:szCs w:val="24"/>
        </w:rPr>
        <w:t xml:space="preserve">a </w:t>
      </w:r>
      <w:r w:rsidR="00230F58" w:rsidRPr="001E5D2C">
        <w:rPr>
          <w:rFonts w:ascii="Times New Roman" w:hAnsi="Times New Roman" w:cs="Times New Roman"/>
          <w:sz w:val="24"/>
          <w:szCs w:val="24"/>
        </w:rPr>
        <w:t xml:space="preserve">criminal </w:t>
      </w:r>
      <w:r w:rsidR="007D10B7" w:rsidRPr="001E5D2C">
        <w:rPr>
          <w:rFonts w:ascii="Times New Roman" w:hAnsi="Times New Roman" w:cs="Times New Roman"/>
          <w:sz w:val="24"/>
          <w:szCs w:val="24"/>
        </w:rPr>
        <w:t xml:space="preserve">conviction </w:t>
      </w:r>
      <w:r w:rsidR="00230F58" w:rsidRPr="001E5D2C">
        <w:rPr>
          <w:rFonts w:ascii="Times New Roman" w:hAnsi="Times New Roman" w:cs="Times New Roman"/>
          <w:sz w:val="24"/>
          <w:szCs w:val="24"/>
        </w:rPr>
        <w:t xml:space="preserve">would weaken an already fragile financial system that was still </w:t>
      </w:r>
      <w:r w:rsidR="00230F58" w:rsidRPr="001E5D2C">
        <w:rPr>
          <w:rFonts w:ascii="Times New Roman" w:hAnsi="Times New Roman" w:cs="Times New Roman"/>
          <w:sz w:val="24"/>
          <w:szCs w:val="24"/>
        </w:rPr>
        <w:lastRenderedPageBreak/>
        <w:t xml:space="preserve">recovering from the </w:t>
      </w:r>
      <w:r w:rsidR="002F300D" w:rsidRPr="001E5D2C">
        <w:rPr>
          <w:rFonts w:ascii="Times New Roman" w:hAnsi="Times New Roman" w:cs="Times New Roman"/>
          <w:sz w:val="24"/>
          <w:szCs w:val="24"/>
        </w:rPr>
        <w:t xml:space="preserve">most recent </w:t>
      </w:r>
      <w:r w:rsidR="00230F58" w:rsidRPr="001E5D2C">
        <w:rPr>
          <w:rFonts w:ascii="Times New Roman" w:hAnsi="Times New Roman" w:cs="Times New Roman"/>
          <w:sz w:val="24"/>
          <w:szCs w:val="24"/>
        </w:rPr>
        <w:t>financial crisis</w:t>
      </w:r>
      <w:r w:rsidR="008B261B" w:rsidRPr="001E5D2C">
        <w:rPr>
          <w:rFonts w:ascii="Times New Roman" w:hAnsi="Times New Roman" w:cs="Times New Roman"/>
          <w:sz w:val="24"/>
          <w:szCs w:val="24"/>
        </w:rPr>
        <w:t>.</w:t>
      </w:r>
      <w:r w:rsidR="007E15FB" w:rsidRPr="001E5D2C">
        <w:rPr>
          <w:rFonts w:ascii="Times New Roman" w:hAnsi="Times New Roman" w:cs="Times New Roman"/>
          <w:sz w:val="24"/>
          <w:szCs w:val="24"/>
        </w:rPr>
        <w:t xml:space="preserve">  </w:t>
      </w:r>
      <w:r w:rsidR="00806F54" w:rsidRPr="001E5D2C">
        <w:rPr>
          <w:rFonts w:ascii="Times New Roman" w:hAnsi="Times New Roman" w:cs="Times New Roman"/>
          <w:sz w:val="24"/>
          <w:szCs w:val="24"/>
        </w:rPr>
        <w:t>T</w:t>
      </w:r>
      <w:r w:rsidR="00806F54" w:rsidRPr="001E5D2C">
        <w:rPr>
          <w:rFonts w:ascii="Times New Roman" w:eastAsia="Times New Roman" w:hAnsi="Times New Roman" w:cs="Times New Roman"/>
          <w:sz w:val="24"/>
          <w:szCs w:val="24"/>
          <w:lang w:eastAsia="en-GB"/>
        </w:rPr>
        <w:t>his factor was acknowledged by the former Attorney General Eric Holder who stated that a prosecution “</w:t>
      </w:r>
      <w:r w:rsidR="00806F54" w:rsidRPr="001E5D2C">
        <w:rPr>
          <w:rFonts w:ascii="Times New Roman" w:hAnsi="Times New Roman" w:cs="Times New Roman"/>
          <w:sz w:val="24"/>
          <w:szCs w:val="24"/>
        </w:rPr>
        <w:t>will have a negative impact on the national economy, perhaps even the world economy”.</w:t>
      </w:r>
      <w:r w:rsidR="00806F54" w:rsidRPr="001E5D2C">
        <w:rPr>
          <w:rStyle w:val="FootnoteReference"/>
          <w:rFonts w:ascii="Times New Roman" w:hAnsi="Times New Roman" w:cs="Times New Roman"/>
          <w:sz w:val="24"/>
          <w:szCs w:val="24"/>
        </w:rPr>
        <w:footnoteReference w:id="84"/>
      </w:r>
      <w:r w:rsidR="00806F54" w:rsidRPr="001E5D2C">
        <w:rPr>
          <w:rFonts w:ascii="Times New Roman" w:hAnsi="Times New Roman" w:cs="Times New Roman"/>
          <w:sz w:val="24"/>
          <w:szCs w:val="24"/>
        </w:rPr>
        <w:t xml:space="preserve">  </w:t>
      </w:r>
      <w:r w:rsidR="001001BF" w:rsidRPr="001E5D2C">
        <w:rPr>
          <w:rFonts w:ascii="Times New Roman" w:hAnsi="Times New Roman" w:cs="Times New Roman"/>
          <w:sz w:val="24"/>
          <w:szCs w:val="24"/>
        </w:rPr>
        <w:t xml:space="preserve">In this regard the prosecutors followed the Holder Memo that required them to examine the collateral consequences. </w:t>
      </w:r>
      <w:r w:rsidR="00806F54" w:rsidRPr="001E5D2C">
        <w:rPr>
          <w:rFonts w:ascii="Times New Roman" w:hAnsi="Times New Roman" w:cs="Times New Roman"/>
          <w:sz w:val="24"/>
          <w:szCs w:val="24"/>
        </w:rPr>
        <w:t xml:space="preserve">Secondly, </w:t>
      </w:r>
      <w:r w:rsidR="00C41E3F" w:rsidRPr="001E5D2C">
        <w:rPr>
          <w:rFonts w:ascii="Times New Roman" w:hAnsi="Times New Roman" w:cs="Times New Roman"/>
          <w:sz w:val="24"/>
          <w:szCs w:val="24"/>
        </w:rPr>
        <w:t>HSBC was</w:t>
      </w:r>
      <w:r w:rsidR="001001BF" w:rsidRPr="001E5D2C">
        <w:rPr>
          <w:rFonts w:ascii="Times New Roman" w:hAnsi="Times New Roman" w:cs="Times New Roman"/>
          <w:sz w:val="24"/>
          <w:szCs w:val="24"/>
        </w:rPr>
        <w:t xml:space="preserve"> </w:t>
      </w:r>
      <w:r w:rsidR="00C41E3F" w:rsidRPr="001E5D2C">
        <w:rPr>
          <w:rFonts w:ascii="Times New Roman" w:hAnsi="Times New Roman" w:cs="Times New Roman"/>
          <w:sz w:val="24"/>
          <w:szCs w:val="24"/>
        </w:rPr>
        <w:t>n</w:t>
      </w:r>
      <w:r w:rsidR="001001BF" w:rsidRPr="001E5D2C">
        <w:rPr>
          <w:rFonts w:ascii="Times New Roman" w:hAnsi="Times New Roman" w:cs="Times New Roman"/>
          <w:sz w:val="24"/>
          <w:szCs w:val="24"/>
        </w:rPr>
        <w:t>o</w:t>
      </w:r>
      <w:r w:rsidR="00C41E3F" w:rsidRPr="001E5D2C">
        <w:rPr>
          <w:rFonts w:ascii="Times New Roman" w:hAnsi="Times New Roman" w:cs="Times New Roman"/>
          <w:sz w:val="24"/>
          <w:szCs w:val="24"/>
        </w:rPr>
        <w:t xml:space="preserve">t prosecuted </w:t>
      </w:r>
      <w:r w:rsidR="00D45270" w:rsidRPr="001E5D2C">
        <w:rPr>
          <w:rFonts w:ascii="Times New Roman" w:hAnsi="Times New Roman" w:cs="Times New Roman"/>
          <w:sz w:val="24"/>
          <w:szCs w:val="24"/>
        </w:rPr>
        <w:t xml:space="preserve">due to </w:t>
      </w:r>
      <w:r w:rsidR="00C41E3F" w:rsidRPr="001E5D2C">
        <w:rPr>
          <w:rFonts w:ascii="Times New Roman" w:hAnsi="Times New Roman" w:cs="Times New Roman"/>
          <w:sz w:val="24"/>
          <w:szCs w:val="24"/>
        </w:rPr>
        <w:t>unprecedented level</w:t>
      </w:r>
      <w:r w:rsidR="00D45270" w:rsidRPr="001E5D2C">
        <w:rPr>
          <w:rFonts w:ascii="Times New Roman" w:hAnsi="Times New Roman" w:cs="Times New Roman"/>
          <w:sz w:val="24"/>
          <w:szCs w:val="24"/>
        </w:rPr>
        <w:t>s</w:t>
      </w:r>
      <w:r w:rsidR="00C41E3F" w:rsidRPr="001E5D2C">
        <w:rPr>
          <w:rFonts w:ascii="Times New Roman" w:hAnsi="Times New Roman" w:cs="Times New Roman"/>
          <w:sz w:val="24"/>
          <w:szCs w:val="24"/>
        </w:rPr>
        <w:t xml:space="preserve"> of political interference from the UK.  </w:t>
      </w:r>
      <w:r w:rsidR="007D10B7" w:rsidRPr="001E5D2C">
        <w:rPr>
          <w:rFonts w:ascii="Times New Roman" w:hAnsi="Times New Roman" w:cs="Times New Roman"/>
          <w:sz w:val="24"/>
          <w:szCs w:val="24"/>
        </w:rPr>
        <w:t>T</w:t>
      </w:r>
      <w:r w:rsidR="007E15FB" w:rsidRPr="001E5D2C">
        <w:rPr>
          <w:rFonts w:ascii="Times New Roman" w:hAnsi="Times New Roman" w:cs="Times New Roman"/>
          <w:sz w:val="24"/>
          <w:szCs w:val="24"/>
        </w:rPr>
        <w:t xml:space="preserve">he House of Representatives Committee on Financial Services published several correspondences </w:t>
      </w:r>
      <w:r w:rsidR="0013763E" w:rsidRPr="001E5D2C">
        <w:rPr>
          <w:rFonts w:ascii="Times New Roman" w:hAnsi="Times New Roman" w:cs="Times New Roman"/>
          <w:sz w:val="24"/>
          <w:szCs w:val="24"/>
        </w:rPr>
        <w:t xml:space="preserve">from </w:t>
      </w:r>
      <w:r w:rsidR="007E15FB" w:rsidRPr="001E5D2C">
        <w:rPr>
          <w:rFonts w:ascii="Times New Roman" w:hAnsi="Times New Roman" w:cs="Times New Roman"/>
          <w:sz w:val="24"/>
          <w:szCs w:val="24"/>
        </w:rPr>
        <w:t>the F</w:t>
      </w:r>
      <w:r w:rsidR="00C41E3F" w:rsidRPr="001E5D2C">
        <w:rPr>
          <w:rFonts w:ascii="Times New Roman" w:hAnsi="Times New Roman" w:cs="Times New Roman"/>
          <w:sz w:val="24"/>
          <w:szCs w:val="24"/>
        </w:rPr>
        <w:t>SA and HM Treasury who p</w:t>
      </w:r>
      <w:r w:rsidR="007E15FB" w:rsidRPr="001E5D2C">
        <w:rPr>
          <w:rFonts w:ascii="Times New Roman" w:hAnsi="Times New Roman" w:cs="Times New Roman"/>
          <w:sz w:val="24"/>
          <w:szCs w:val="24"/>
        </w:rPr>
        <w:t xml:space="preserve">leaded </w:t>
      </w:r>
      <w:r w:rsidRPr="001E5D2C">
        <w:rPr>
          <w:rFonts w:ascii="Times New Roman" w:hAnsi="Times New Roman" w:cs="Times New Roman"/>
          <w:sz w:val="24"/>
          <w:szCs w:val="24"/>
        </w:rPr>
        <w:t xml:space="preserve">with the DoJ </w:t>
      </w:r>
      <w:r w:rsidR="007E15FB" w:rsidRPr="001E5D2C">
        <w:rPr>
          <w:rFonts w:ascii="Times New Roman" w:hAnsi="Times New Roman" w:cs="Times New Roman"/>
          <w:sz w:val="24"/>
          <w:szCs w:val="24"/>
        </w:rPr>
        <w:t>“</w:t>
      </w:r>
      <w:r w:rsidR="007E15FB" w:rsidRPr="001E5D2C">
        <w:rPr>
          <w:rFonts w:ascii="Times New Roman" w:eastAsia="Times New Roman" w:hAnsi="Times New Roman" w:cs="Times New Roman"/>
          <w:sz w:val="24"/>
          <w:szCs w:val="24"/>
          <w:lang w:eastAsia="en-GB"/>
        </w:rPr>
        <w:t xml:space="preserve">against a prosecution, </w:t>
      </w:r>
      <w:r w:rsidR="0062334F" w:rsidRPr="001E5D2C">
        <w:rPr>
          <w:rFonts w:ascii="Times New Roman" w:eastAsia="Times New Roman" w:hAnsi="Times New Roman" w:cs="Times New Roman"/>
          <w:sz w:val="24"/>
          <w:szCs w:val="24"/>
          <w:lang w:eastAsia="en-GB"/>
        </w:rPr>
        <w:t xml:space="preserve">[because] </w:t>
      </w:r>
      <w:r w:rsidR="007E15FB" w:rsidRPr="001E5D2C">
        <w:rPr>
          <w:rFonts w:ascii="Times New Roman" w:eastAsia="Times New Roman" w:hAnsi="Times New Roman" w:cs="Times New Roman"/>
          <w:sz w:val="24"/>
          <w:szCs w:val="24"/>
          <w:lang w:eastAsia="en-GB"/>
        </w:rPr>
        <w:t>it was clear they were very concerned about the reverberations such an action could have within the financial system”.</w:t>
      </w:r>
      <w:r w:rsidR="007E15FB" w:rsidRPr="001E5D2C">
        <w:rPr>
          <w:rStyle w:val="FootnoteReference"/>
          <w:rFonts w:ascii="Times New Roman" w:eastAsia="Times New Roman" w:hAnsi="Times New Roman" w:cs="Times New Roman"/>
          <w:sz w:val="24"/>
          <w:szCs w:val="24"/>
          <w:lang w:eastAsia="en-GB"/>
        </w:rPr>
        <w:footnoteReference w:id="85"/>
      </w:r>
      <w:r w:rsidR="00DC7688" w:rsidRPr="001E5D2C">
        <w:rPr>
          <w:rFonts w:ascii="Times New Roman" w:eastAsia="Times New Roman" w:hAnsi="Times New Roman" w:cs="Times New Roman"/>
          <w:sz w:val="24"/>
          <w:szCs w:val="24"/>
          <w:lang w:eastAsia="en-GB"/>
        </w:rPr>
        <w:t xml:space="preserve">  Their report continued “a</w:t>
      </w:r>
      <w:r w:rsidR="007E15FB" w:rsidRPr="001E5D2C">
        <w:rPr>
          <w:rFonts w:ascii="Times New Roman" w:eastAsia="Times New Roman" w:hAnsi="Times New Roman" w:cs="Times New Roman"/>
          <w:sz w:val="24"/>
          <w:szCs w:val="24"/>
          <w:lang w:eastAsia="en-GB"/>
        </w:rPr>
        <w:t xml:space="preserve">n official in the UK government reached out to a US official to complain that US regulators were taking aggressive action against UK banks in an effort to make British banks </w:t>
      </w:r>
      <w:r w:rsidR="002F300D" w:rsidRPr="001E5D2C">
        <w:rPr>
          <w:rFonts w:ascii="Times New Roman" w:eastAsia="Times New Roman" w:hAnsi="Times New Roman" w:cs="Times New Roman"/>
          <w:sz w:val="24"/>
          <w:szCs w:val="24"/>
          <w:lang w:eastAsia="en-GB"/>
        </w:rPr>
        <w:t xml:space="preserve">a </w:t>
      </w:r>
      <w:r w:rsidR="007E15FB" w:rsidRPr="001E5D2C">
        <w:rPr>
          <w:rFonts w:ascii="Times New Roman" w:eastAsia="Times New Roman" w:hAnsi="Times New Roman" w:cs="Times New Roman"/>
          <w:sz w:val="24"/>
          <w:szCs w:val="24"/>
          <w:lang w:eastAsia="en-GB"/>
        </w:rPr>
        <w:t>less attractive place to do business”.</w:t>
      </w:r>
      <w:r w:rsidR="007E15FB" w:rsidRPr="001E5D2C">
        <w:rPr>
          <w:rStyle w:val="FootnoteReference"/>
          <w:rFonts w:ascii="Times New Roman" w:eastAsia="Times New Roman" w:hAnsi="Times New Roman" w:cs="Times New Roman"/>
          <w:sz w:val="24"/>
          <w:szCs w:val="24"/>
          <w:lang w:eastAsia="en-GB"/>
        </w:rPr>
        <w:footnoteReference w:id="86"/>
      </w:r>
      <w:r w:rsidR="00F34664" w:rsidRPr="001E5D2C">
        <w:rPr>
          <w:rFonts w:ascii="Times New Roman" w:eastAsia="Times New Roman" w:hAnsi="Times New Roman" w:cs="Times New Roman"/>
          <w:sz w:val="24"/>
          <w:szCs w:val="24"/>
          <w:lang w:eastAsia="en-GB"/>
        </w:rPr>
        <w:t xml:space="preserve"> Remarkably, again the justification of the wider consequences of corporate prosecution was used, though by the UK, as a way to block indictments.</w:t>
      </w:r>
      <w:r w:rsidR="00DC7688" w:rsidRPr="001E5D2C">
        <w:rPr>
          <w:rFonts w:ascii="Times New Roman" w:eastAsia="Times New Roman" w:hAnsi="Times New Roman" w:cs="Times New Roman"/>
          <w:sz w:val="24"/>
          <w:szCs w:val="24"/>
          <w:lang w:eastAsia="en-GB"/>
        </w:rPr>
        <w:t xml:space="preserve"> </w:t>
      </w:r>
    </w:p>
    <w:p w14:paraId="6BCBD24A" w14:textId="495F46B2" w:rsidR="00145696" w:rsidRDefault="00B030D1" w:rsidP="008F2E4F">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One of the </w:t>
      </w:r>
      <w:r w:rsidR="00145696" w:rsidRPr="001E5D2C">
        <w:rPr>
          <w:rFonts w:ascii="Times New Roman" w:eastAsia="Times New Roman" w:hAnsi="Times New Roman" w:cs="Times New Roman"/>
          <w:sz w:val="24"/>
          <w:szCs w:val="24"/>
          <w:lang w:eastAsia="en-GB"/>
        </w:rPr>
        <w:t xml:space="preserve">aims of punishment is deterrence. </w:t>
      </w:r>
      <w:r w:rsidR="00D442B3" w:rsidRPr="001E5D2C">
        <w:rPr>
          <w:rFonts w:ascii="Times New Roman" w:eastAsia="Times New Roman" w:hAnsi="Times New Roman" w:cs="Times New Roman"/>
          <w:sz w:val="24"/>
          <w:szCs w:val="24"/>
          <w:lang w:eastAsia="en-GB"/>
        </w:rPr>
        <w:t>H</w:t>
      </w:r>
      <w:r w:rsidR="00D442B3" w:rsidRPr="001E5D2C">
        <w:rPr>
          <w:rFonts w:ascii="Times New Roman" w:hAnsi="Times New Roman" w:cs="Times New Roman"/>
          <w:sz w:val="24"/>
          <w:szCs w:val="24"/>
        </w:rPr>
        <w:t xml:space="preserve">SBC, like Arthur Andersen, </w:t>
      </w:r>
      <w:r w:rsidR="0013763E" w:rsidRPr="001E5D2C">
        <w:rPr>
          <w:rFonts w:ascii="Times New Roman" w:hAnsi="Times New Roman" w:cs="Times New Roman"/>
          <w:sz w:val="24"/>
          <w:szCs w:val="24"/>
        </w:rPr>
        <w:t xml:space="preserve">was </w:t>
      </w:r>
      <w:r w:rsidR="00D442B3" w:rsidRPr="001E5D2C">
        <w:rPr>
          <w:rFonts w:ascii="Times New Roman" w:hAnsi="Times New Roman" w:cs="Times New Roman"/>
          <w:sz w:val="24"/>
          <w:szCs w:val="24"/>
        </w:rPr>
        <w:t xml:space="preserve">a repeat offender </w:t>
      </w:r>
      <w:r w:rsidR="0013763E" w:rsidRPr="001E5D2C">
        <w:rPr>
          <w:rFonts w:ascii="Times New Roman" w:hAnsi="Times New Roman" w:cs="Times New Roman"/>
          <w:sz w:val="24"/>
          <w:szCs w:val="24"/>
        </w:rPr>
        <w:t>who had</w:t>
      </w:r>
      <w:r w:rsidR="00D442B3" w:rsidRPr="001E5D2C">
        <w:rPr>
          <w:rFonts w:ascii="Times New Roman" w:hAnsi="Times New Roman" w:cs="Times New Roman"/>
          <w:sz w:val="24"/>
          <w:szCs w:val="24"/>
        </w:rPr>
        <w:t xml:space="preserve"> </w:t>
      </w:r>
      <w:r w:rsidR="002F300D" w:rsidRPr="001E5D2C">
        <w:rPr>
          <w:rFonts w:ascii="Times New Roman" w:hAnsi="Times New Roman" w:cs="Times New Roman"/>
          <w:sz w:val="24"/>
          <w:szCs w:val="24"/>
        </w:rPr>
        <w:t xml:space="preserve">previously </w:t>
      </w:r>
      <w:r w:rsidR="00D442B3" w:rsidRPr="001E5D2C">
        <w:rPr>
          <w:rFonts w:ascii="Times New Roman" w:hAnsi="Times New Roman" w:cs="Times New Roman"/>
          <w:sz w:val="24"/>
          <w:szCs w:val="24"/>
        </w:rPr>
        <w:t>been sanctioned by law enforcement agencies in France,</w:t>
      </w:r>
      <w:r w:rsidR="00D442B3" w:rsidRPr="001E5D2C">
        <w:rPr>
          <w:rStyle w:val="FootnoteReference"/>
          <w:rFonts w:ascii="Times New Roman" w:hAnsi="Times New Roman" w:cs="Times New Roman"/>
          <w:sz w:val="24"/>
          <w:szCs w:val="24"/>
        </w:rPr>
        <w:footnoteReference w:id="87"/>
      </w:r>
      <w:r w:rsidR="00D442B3" w:rsidRPr="001E5D2C">
        <w:rPr>
          <w:rFonts w:ascii="Times New Roman" w:hAnsi="Times New Roman" w:cs="Times New Roman"/>
          <w:sz w:val="24"/>
          <w:szCs w:val="24"/>
        </w:rPr>
        <w:t xml:space="preserve"> the UK,</w:t>
      </w:r>
      <w:r w:rsidR="00D442B3" w:rsidRPr="001E5D2C">
        <w:rPr>
          <w:rStyle w:val="FootnoteReference"/>
          <w:rFonts w:ascii="Times New Roman" w:hAnsi="Times New Roman" w:cs="Times New Roman"/>
          <w:sz w:val="24"/>
          <w:szCs w:val="24"/>
        </w:rPr>
        <w:footnoteReference w:id="88"/>
      </w:r>
      <w:r w:rsidR="00D442B3" w:rsidRPr="001E5D2C">
        <w:rPr>
          <w:rFonts w:ascii="Times New Roman" w:hAnsi="Times New Roman" w:cs="Times New Roman"/>
          <w:sz w:val="24"/>
          <w:szCs w:val="24"/>
        </w:rPr>
        <w:t xml:space="preserve"> Switzerland,</w:t>
      </w:r>
      <w:r w:rsidR="00D442B3" w:rsidRPr="001E5D2C">
        <w:rPr>
          <w:rStyle w:val="FootnoteReference"/>
          <w:rFonts w:ascii="Times New Roman" w:hAnsi="Times New Roman" w:cs="Times New Roman"/>
          <w:sz w:val="24"/>
          <w:szCs w:val="24"/>
        </w:rPr>
        <w:footnoteReference w:id="89"/>
      </w:r>
      <w:r w:rsidR="00D442B3" w:rsidRPr="001E5D2C">
        <w:rPr>
          <w:rFonts w:ascii="Times New Roman" w:hAnsi="Times New Roman" w:cs="Times New Roman"/>
          <w:sz w:val="24"/>
          <w:szCs w:val="24"/>
        </w:rPr>
        <w:t xml:space="preserve"> the US </w:t>
      </w:r>
      <w:r w:rsidR="00D442B3" w:rsidRPr="001E5D2C">
        <w:rPr>
          <w:rStyle w:val="FootnoteReference"/>
          <w:rFonts w:ascii="Times New Roman" w:hAnsi="Times New Roman" w:cs="Times New Roman"/>
          <w:sz w:val="24"/>
          <w:szCs w:val="24"/>
        </w:rPr>
        <w:footnoteReference w:id="90"/>
      </w:r>
      <w:r w:rsidR="00D442B3" w:rsidRPr="001E5D2C">
        <w:rPr>
          <w:rFonts w:ascii="Times New Roman" w:hAnsi="Times New Roman" w:cs="Times New Roman"/>
          <w:sz w:val="24"/>
          <w:szCs w:val="24"/>
        </w:rPr>
        <w:t xml:space="preserve"> and Hong Kong.</w:t>
      </w:r>
      <w:r w:rsidR="00D442B3" w:rsidRPr="001E5D2C">
        <w:rPr>
          <w:rStyle w:val="FootnoteReference"/>
          <w:rFonts w:ascii="Times New Roman" w:hAnsi="Times New Roman" w:cs="Times New Roman"/>
          <w:sz w:val="24"/>
          <w:szCs w:val="24"/>
        </w:rPr>
        <w:footnoteReference w:id="91"/>
      </w:r>
      <w:r w:rsidR="00D442B3" w:rsidRPr="001E5D2C">
        <w:rPr>
          <w:rFonts w:ascii="Times New Roman" w:hAnsi="Times New Roman" w:cs="Times New Roman"/>
          <w:sz w:val="24"/>
          <w:szCs w:val="24"/>
        </w:rPr>
        <w:t xml:space="preserve"> </w:t>
      </w:r>
      <w:r>
        <w:rPr>
          <w:rFonts w:ascii="Times New Roman" w:hAnsi="Times New Roman" w:cs="Times New Roman"/>
          <w:sz w:val="24"/>
          <w:szCs w:val="24"/>
        </w:rPr>
        <w:t xml:space="preserve">Therefore, </w:t>
      </w:r>
      <w:r w:rsidR="00C45924">
        <w:rPr>
          <w:rFonts w:ascii="Times New Roman" w:hAnsi="Times New Roman" w:cs="Times New Roman"/>
          <w:sz w:val="24"/>
          <w:szCs w:val="24"/>
        </w:rPr>
        <w:t xml:space="preserve">it could be suggested that </w:t>
      </w:r>
      <w:r>
        <w:rPr>
          <w:rFonts w:ascii="Times New Roman" w:hAnsi="Times New Roman" w:cs="Times New Roman"/>
          <w:sz w:val="24"/>
          <w:szCs w:val="24"/>
        </w:rPr>
        <w:t xml:space="preserve">DPAs </w:t>
      </w:r>
      <w:r>
        <w:rPr>
          <w:rFonts w:ascii="Times New Roman" w:hAnsi="Times New Roman" w:cs="Times New Roman"/>
          <w:sz w:val="24"/>
          <w:szCs w:val="24"/>
        </w:rPr>
        <w:lastRenderedPageBreak/>
        <w:t>are an inadequate enforcement tool against corporations</w:t>
      </w:r>
      <w:r w:rsidR="000F01D0">
        <w:rPr>
          <w:rFonts w:ascii="Times New Roman" w:hAnsi="Times New Roman" w:cs="Times New Roman"/>
          <w:sz w:val="24"/>
          <w:szCs w:val="24"/>
        </w:rPr>
        <w:t xml:space="preserve"> for financial crime offences because they do not prevent future breaches by these </w:t>
      </w:r>
      <w:r w:rsidR="00C45924">
        <w:rPr>
          <w:rFonts w:ascii="Times New Roman" w:hAnsi="Times New Roman" w:cs="Times New Roman"/>
          <w:sz w:val="24"/>
          <w:szCs w:val="24"/>
        </w:rPr>
        <w:t xml:space="preserve">offending </w:t>
      </w:r>
      <w:r w:rsidR="000F01D0">
        <w:rPr>
          <w:rFonts w:ascii="Times New Roman" w:hAnsi="Times New Roman" w:cs="Times New Roman"/>
          <w:sz w:val="24"/>
          <w:szCs w:val="24"/>
        </w:rPr>
        <w:t>corporations.</w:t>
      </w:r>
    </w:p>
    <w:p w14:paraId="722EAA5B" w14:textId="0B1A38E4" w:rsidR="00B030D1" w:rsidRDefault="00B030D1" w:rsidP="008F2E4F">
      <w:pPr>
        <w:spacing w:line="360" w:lineRule="auto"/>
        <w:jc w:val="both"/>
        <w:rPr>
          <w:rFonts w:ascii="Times New Roman" w:hAnsi="Times New Roman" w:cs="Times New Roman"/>
          <w:sz w:val="24"/>
          <w:szCs w:val="24"/>
        </w:rPr>
      </w:pPr>
    </w:p>
    <w:p w14:paraId="43E7029C" w14:textId="1EEE37C6" w:rsidR="008F2E4F" w:rsidRPr="001E5D2C" w:rsidRDefault="00586D8C" w:rsidP="008F2E4F">
      <w:pPr>
        <w:spacing w:line="360" w:lineRule="auto"/>
        <w:jc w:val="both"/>
        <w:rPr>
          <w:rFonts w:ascii="Times New Roman" w:eastAsia="Calibri" w:hAnsi="Times New Roman" w:cs="Times New Roman"/>
          <w:sz w:val="24"/>
          <w:szCs w:val="24"/>
        </w:rPr>
      </w:pPr>
      <w:r w:rsidRPr="001E5D2C">
        <w:rPr>
          <w:rFonts w:ascii="Times New Roman" w:hAnsi="Times New Roman" w:cs="Times New Roman"/>
          <w:sz w:val="24"/>
          <w:szCs w:val="24"/>
        </w:rPr>
        <w:t xml:space="preserve">Interestingly, </w:t>
      </w:r>
      <w:r w:rsidR="00806F54" w:rsidRPr="001E5D2C">
        <w:rPr>
          <w:rFonts w:ascii="Times New Roman" w:hAnsi="Times New Roman" w:cs="Times New Roman"/>
          <w:sz w:val="24"/>
          <w:szCs w:val="24"/>
        </w:rPr>
        <w:t xml:space="preserve">Eric </w:t>
      </w:r>
      <w:r w:rsidR="007768CB" w:rsidRPr="001E5D2C">
        <w:rPr>
          <w:rFonts w:ascii="Times New Roman" w:hAnsi="Times New Roman" w:cs="Times New Roman"/>
          <w:sz w:val="24"/>
          <w:szCs w:val="24"/>
        </w:rPr>
        <w:t xml:space="preserve">Holder noted that “the greatest deterrent effect is not to prosecute a corporation … </w:t>
      </w:r>
      <w:r w:rsidR="0013763E" w:rsidRPr="001E5D2C">
        <w:rPr>
          <w:rFonts w:ascii="Times New Roman" w:hAnsi="Times New Roman" w:cs="Times New Roman"/>
          <w:sz w:val="24"/>
          <w:szCs w:val="24"/>
        </w:rPr>
        <w:t xml:space="preserve">[it] </w:t>
      </w:r>
      <w:r w:rsidR="007768CB" w:rsidRPr="001E5D2C">
        <w:rPr>
          <w:rFonts w:ascii="Times New Roman" w:hAnsi="Times New Roman" w:cs="Times New Roman"/>
          <w:sz w:val="24"/>
          <w:szCs w:val="24"/>
        </w:rPr>
        <w:t>is to prosecute the individuals in the corporations that are responsible for those decisions”.</w:t>
      </w:r>
      <w:r w:rsidR="007768CB" w:rsidRPr="001E5D2C">
        <w:rPr>
          <w:rStyle w:val="FootnoteReference"/>
          <w:rFonts w:ascii="Times New Roman" w:hAnsi="Times New Roman" w:cs="Times New Roman"/>
          <w:sz w:val="24"/>
          <w:szCs w:val="24"/>
        </w:rPr>
        <w:footnoteReference w:id="92"/>
      </w:r>
      <w:r w:rsidRPr="001E5D2C">
        <w:rPr>
          <w:rFonts w:ascii="Times New Roman" w:hAnsi="Times New Roman" w:cs="Times New Roman"/>
          <w:sz w:val="24"/>
          <w:szCs w:val="24"/>
        </w:rPr>
        <w:t xml:space="preserve">  </w:t>
      </w:r>
      <w:r w:rsidR="00473171">
        <w:rPr>
          <w:rFonts w:ascii="Times New Roman" w:hAnsi="Times New Roman" w:cs="Times New Roman"/>
          <w:sz w:val="24"/>
          <w:szCs w:val="24"/>
        </w:rPr>
        <w:t>In spite of this,</w:t>
      </w:r>
      <w:r w:rsidRPr="001E5D2C">
        <w:rPr>
          <w:rFonts w:ascii="Times New Roman" w:hAnsi="Times New Roman" w:cs="Times New Roman"/>
          <w:sz w:val="24"/>
          <w:szCs w:val="24"/>
        </w:rPr>
        <w:t xml:space="preserve"> t</w:t>
      </w:r>
      <w:r w:rsidR="007768CB" w:rsidRPr="001E5D2C">
        <w:rPr>
          <w:rFonts w:ascii="Times New Roman" w:hAnsi="Times New Roman" w:cs="Times New Roman"/>
          <w:sz w:val="24"/>
          <w:szCs w:val="24"/>
        </w:rPr>
        <w:t>he DoJ has declined to prosecute any employee or agent of HSBC since entering</w:t>
      </w:r>
      <w:r w:rsidRPr="001E5D2C">
        <w:rPr>
          <w:rFonts w:ascii="Times New Roman" w:hAnsi="Times New Roman" w:cs="Times New Roman"/>
          <w:sz w:val="24"/>
          <w:szCs w:val="24"/>
        </w:rPr>
        <w:t xml:space="preserve"> the DPA and comparisons can be drawn with the collapse of Arthur Andersen as outlined above, where no prosecutions were brought against </w:t>
      </w:r>
      <w:r w:rsidR="00814A26" w:rsidRPr="001E5D2C">
        <w:rPr>
          <w:rFonts w:ascii="Times New Roman" w:hAnsi="Times New Roman" w:cs="Times New Roman"/>
          <w:sz w:val="24"/>
          <w:szCs w:val="24"/>
        </w:rPr>
        <w:t xml:space="preserve">any of </w:t>
      </w:r>
      <w:r w:rsidRPr="001E5D2C">
        <w:rPr>
          <w:rFonts w:ascii="Times New Roman" w:hAnsi="Times New Roman" w:cs="Times New Roman"/>
          <w:sz w:val="24"/>
          <w:szCs w:val="24"/>
        </w:rPr>
        <w:t>its employees</w:t>
      </w:r>
      <w:r w:rsidR="00145696" w:rsidRPr="001E5D2C">
        <w:rPr>
          <w:rFonts w:ascii="Times New Roman" w:hAnsi="Times New Roman" w:cs="Times New Roman"/>
          <w:sz w:val="24"/>
          <w:szCs w:val="24"/>
        </w:rPr>
        <w:t xml:space="preserve"> either</w:t>
      </w:r>
      <w:r w:rsidRPr="001E5D2C">
        <w:rPr>
          <w:rFonts w:ascii="Times New Roman" w:hAnsi="Times New Roman" w:cs="Times New Roman"/>
          <w:sz w:val="24"/>
          <w:szCs w:val="24"/>
        </w:rPr>
        <w:t xml:space="preserve">.  </w:t>
      </w:r>
      <w:r w:rsidR="00733A88" w:rsidRPr="001E5D2C">
        <w:rPr>
          <w:rFonts w:ascii="Times New Roman" w:hAnsi="Times New Roman" w:cs="Times New Roman"/>
          <w:sz w:val="24"/>
          <w:szCs w:val="24"/>
        </w:rPr>
        <w:t>Conversely, t</w:t>
      </w:r>
      <w:r w:rsidR="001501D3" w:rsidRPr="001E5D2C">
        <w:rPr>
          <w:rFonts w:ascii="Times New Roman" w:hAnsi="Times New Roman" w:cs="Times New Roman"/>
          <w:sz w:val="24"/>
          <w:szCs w:val="24"/>
        </w:rPr>
        <w:t xml:space="preserve">here are </w:t>
      </w:r>
      <w:r w:rsidR="00B5403B" w:rsidRPr="001E5D2C">
        <w:rPr>
          <w:rFonts w:ascii="Times New Roman" w:hAnsi="Times New Roman" w:cs="Times New Roman"/>
          <w:sz w:val="24"/>
          <w:szCs w:val="24"/>
        </w:rPr>
        <w:t xml:space="preserve">some </w:t>
      </w:r>
      <w:r w:rsidR="001501D3" w:rsidRPr="001E5D2C">
        <w:rPr>
          <w:rFonts w:ascii="Times New Roman" w:hAnsi="Times New Roman" w:cs="Times New Roman"/>
          <w:sz w:val="24"/>
          <w:szCs w:val="24"/>
        </w:rPr>
        <w:t xml:space="preserve">instances of </w:t>
      </w:r>
      <w:r w:rsidR="00B5403B" w:rsidRPr="001E5D2C">
        <w:rPr>
          <w:rFonts w:ascii="Times New Roman" w:hAnsi="Times New Roman" w:cs="Times New Roman"/>
          <w:sz w:val="24"/>
          <w:szCs w:val="24"/>
        </w:rPr>
        <w:t xml:space="preserve">corporations </w:t>
      </w:r>
      <w:r w:rsidR="001501D3" w:rsidRPr="001E5D2C">
        <w:rPr>
          <w:rFonts w:ascii="Times New Roman" w:hAnsi="Times New Roman" w:cs="Times New Roman"/>
          <w:sz w:val="24"/>
          <w:szCs w:val="24"/>
        </w:rPr>
        <w:t xml:space="preserve">entering into </w:t>
      </w:r>
      <w:r w:rsidR="00B5403B" w:rsidRPr="001E5D2C">
        <w:rPr>
          <w:rFonts w:ascii="Times New Roman" w:hAnsi="Times New Roman" w:cs="Times New Roman"/>
          <w:sz w:val="24"/>
          <w:szCs w:val="24"/>
        </w:rPr>
        <w:t>a</w:t>
      </w:r>
      <w:r w:rsidR="001501D3" w:rsidRPr="001E5D2C">
        <w:rPr>
          <w:rFonts w:ascii="Times New Roman" w:hAnsi="Times New Roman" w:cs="Times New Roman"/>
          <w:sz w:val="24"/>
          <w:szCs w:val="24"/>
        </w:rPr>
        <w:t xml:space="preserve"> DPA </w:t>
      </w:r>
      <w:r w:rsidR="00B5403B" w:rsidRPr="001E5D2C">
        <w:rPr>
          <w:rFonts w:ascii="Times New Roman" w:hAnsi="Times New Roman" w:cs="Times New Roman"/>
          <w:sz w:val="24"/>
          <w:szCs w:val="24"/>
        </w:rPr>
        <w:t xml:space="preserve">and the DoJ </w:t>
      </w:r>
      <w:r w:rsidR="0013763E" w:rsidRPr="001E5D2C">
        <w:rPr>
          <w:rFonts w:ascii="Times New Roman" w:hAnsi="Times New Roman" w:cs="Times New Roman"/>
          <w:sz w:val="24"/>
          <w:szCs w:val="24"/>
        </w:rPr>
        <w:t>instigating criminal proceedings and securing</w:t>
      </w:r>
      <w:r w:rsidR="00B5403B" w:rsidRPr="001E5D2C">
        <w:rPr>
          <w:rFonts w:ascii="Times New Roman" w:hAnsi="Times New Roman" w:cs="Times New Roman"/>
          <w:sz w:val="24"/>
          <w:szCs w:val="24"/>
        </w:rPr>
        <w:t xml:space="preserve"> </w:t>
      </w:r>
      <w:r w:rsidR="00733A88" w:rsidRPr="001E5D2C">
        <w:rPr>
          <w:rFonts w:ascii="Times New Roman" w:hAnsi="Times New Roman" w:cs="Times New Roman"/>
          <w:sz w:val="24"/>
          <w:szCs w:val="24"/>
        </w:rPr>
        <w:t>convictions</w:t>
      </w:r>
      <w:r w:rsidR="002F300D" w:rsidRPr="001E5D2C">
        <w:rPr>
          <w:rFonts w:ascii="Times New Roman" w:hAnsi="Times New Roman" w:cs="Times New Roman"/>
          <w:sz w:val="24"/>
          <w:szCs w:val="24"/>
        </w:rPr>
        <w:t xml:space="preserve"> of the corporations employees</w:t>
      </w:r>
      <w:r w:rsidR="001501D3" w:rsidRPr="001E5D2C">
        <w:rPr>
          <w:rFonts w:ascii="Times New Roman" w:hAnsi="Times New Roman" w:cs="Times New Roman"/>
          <w:sz w:val="24"/>
          <w:szCs w:val="24"/>
        </w:rPr>
        <w:t>.  For example, in 2005 KPMG entered into a DPA after the firm “admitted that it engaged in a fraud that generated at least $11</w:t>
      </w:r>
      <w:r w:rsidR="00B5403B" w:rsidRPr="001E5D2C">
        <w:rPr>
          <w:rFonts w:ascii="Times New Roman" w:hAnsi="Times New Roman" w:cs="Times New Roman"/>
          <w:sz w:val="24"/>
          <w:szCs w:val="24"/>
        </w:rPr>
        <w:t>bn</w:t>
      </w:r>
      <w:r w:rsidR="001501D3" w:rsidRPr="001E5D2C">
        <w:rPr>
          <w:rFonts w:ascii="Times New Roman" w:hAnsi="Times New Roman" w:cs="Times New Roman"/>
          <w:sz w:val="24"/>
          <w:szCs w:val="24"/>
        </w:rPr>
        <w:t xml:space="preserve"> in phony tax losses”.</w:t>
      </w:r>
      <w:r w:rsidR="001501D3" w:rsidRPr="001E5D2C">
        <w:rPr>
          <w:rStyle w:val="FootnoteReference"/>
          <w:rFonts w:ascii="Times New Roman" w:hAnsi="Times New Roman" w:cs="Times New Roman"/>
          <w:sz w:val="24"/>
          <w:szCs w:val="24"/>
        </w:rPr>
        <w:footnoteReference w:id="93"/>
      </w:r>
      <w:r w:rsidR="00733A88" w:rsidRPr="001E5D2C">
        <w:rPr>
          <w:rFonts w:ascii="Times New Roman" w:hAnsi="Times New Roman" w:cs="Times New Roman"/>
          <w:sz w:val="24"/>
          <w:szCs w:val="24"/>
        </w:rPr>
        <w:t xml:space="preserve">  </w:t>
      </w:r>
      <w:r w:rsidR="008F6D07" w:rsidRPr="001E5D2C">
        <w:rPr>
          <w:rFonts w:ascii="Times New Roman" w:hAnsi="Times New Roman" w:cs="Times New Roman"/>
          <w:sz w:val="24"/>
          <w:szCs w:val="24"/>
        </w:rPr>
        <w:t>In 2013</w:t>
      </w:r>
      <w:r w:rsidR="00814A26" w:rsidRPr="001E5D2C">
        <w:rPr>
          <w:rFonts w:ascii="Times New Roman" w:hAnsi="Times New Roman" w:cs="Times New Roman"/>
          <w:sz w:val="24"/>
          <w:szCs w:val="24"/>
        </w:rPr>
        <w:t>,</w:t>
      </w:r>
      <w:r w:rsidR="008F6D07" w:rsidRPr="001E5D2C">
        <w:rPr>
          <w:rFonts w:ascii="Times New Roman" w:hAnsi="Times New Roman" w:cs="Times New Roman"/>
          <w:sz w:val="24"/>
          <w:szCs w:val="24"/>
        </w:rPr>
        <w:t xml:space="preserve"> Michael Parker pleaded guilty to conspiracy to defraud and was sentenced to 54 months imprisonment for his role in the </w:t>
      </w:r>
      <w:r w:rsidR="002F300D" w:rsidRPr="001E5D2C">
        <w:rPr>
          <w:rFonts w:ascii="Times New Roman" w:hAnsi="Times New Roman" w:cs="Times New Roman"/>
          <w:sz w:val="24"/>
          <w:szCs w:val="24"/>
        </w:rPr>
        <w:t xml:space="preserve">KPMG </w:t>
      </w:r>
      <w:r w:rsidR="008F6D07" w:rsidRPr="001E5D2C">
        <w:rPr>
          <w:rFonts w:ascii="Times New Roman" w:hAnsi="Times New Roman" w:cs="Times New Roman"/>
          <w:sz w:val="24"/>
          <w:szCs w:val="24"/>
        </w:rPr>
        <w:t>tax fraud,</w:t>
      </w:r>
      <w:r w:rsidR="00FF743B" w:rsidRPr="001E5D2C">
        <w:rPr>
          <w:rStyle w:val="FootnoteReference"/>
          <w:rFonts w:ascii="Times New Roman" w:hAnsi="Times New Roman" w:cs="Times New Roman"/>
          <w:sz w:val="24"/>
          <w:szCs w:val="24"/>
        </w:rPr>
        <w:footnoteReference w:id="94"/>
      </w:r>
      <w:r w:rsidR="008F6D07" w:rsidRPr="001E5D2C">
        <w:rPr>
          <w:rFonts w:ascii="Times New Roman" w:hAnsi="Times New Roman" w:cs="Times New Roman"/>
          <w:sz w:val="24"/>
          <w:szCs w:val="24"/>
        </w:rPr>
        <w:t xml:space="preserve"> yet a </w:t>
      </w:r>
      <w:r w:rsidR="00733A88" w:rsidRPr="001E5D2C">
        <w:rPr>
          <w:rFonts w:ascii="Times New Roman" w:hAnsi="Times New Roman" w:cs="Times New Roman"/>
          <w:sz w:val="24"/>
          <w:szCs w:val="24"/>
        </w:rPr>
        <w:t xml:space="preserve">majority of the </w:t>
      </w:r>
      <w:r w:rsidR="00B5403B" w:rsidRPr="001E5D2C">
        <w:rPr>
          <w:rFonts w:ascii="Times New Roman" w:hAnsi="Times New Roman" w:cs="Times New Roman"/>
          <w:sz w:val="24"/>
          <w:szCs w:val="24"/>
        </w:rPr>
        <w:t xml:space="preserve">indictments brought against KPMGs </w:t>
      </w:r>
      <w:r w:rsidR="008F6D07" w:rsidRPr="001E5D2C">
        <w:rPr>
          <w:rFonts w:ascii="Times New Roman" w:hAnsi="Times New Roman" w:cs="Times New Roman"/>
          <w:sz w:val="24"/>
          <w:szCs w:val="24"/>
        </w:rPr>
        <w:t>employees were th</w:t>
      </w:r>
      <w:r w:rsidR="00733A88" w:rsidRPr="001E5D2C">
        <w:rPr>
          <w:rFonts w:ascii="Times New Roman" w:hAnsi="Times New Roman" w:cs="Times New Roman"/>
          <w:sz w:val="24"/>
          <w:szCs w:val="24"/>
        </w:rPr>
        <w:t xml:space="preserve">rown out by </w:t>
      </w:r>
      <w:r w:rsidR="008F6D07" w:rsidRPr="001E5D2C">
        <w:rPr>
          <w:rFonts w:ascii="Times New Roman" w:hAnsi="Times New Roman" w:cs="Times New Roman"/>
          <w:sz w:val="24"/>
          <w:szCs w:val="24"/>
        </w:rPr>
        <w:t>the courts.</w:t>
      </w:r>
      <w:r w:rsidR="00FF743B" w:rsidRPr="001E5D2C">
        <w:rPr>
          <w:rStyle w:val="FootnoteReference"/>
          <w:rFonts w:ascii="Times New Roman" w:hAnsi="Times New Roman" w:cs="Times New Roman"/>
          <w:sz w:val="24"/>
          <w:szCs w:val="24"/>
        </w:rPr>
        <w:footnoteReference w:id="95"/>
      </w:r>
      <w:r w:rsidR="00FF743B" w:rsidRPr="001E5D2C">
        <w:rPr>
          <w:rFonts w:ascii="Times New Roman" w:hAnsi="Times New Roman" w:cs="Times New Roman"/>
          <w:sz w:val="24"/>
          <w:szCs w:val="24"/>
        </w:rPr>
        <w:t xml:space="preserve">  </w:t>
      </w:r>
      <w:r w:rsidR="00473171">
        <w:rPr>
          <w:rFonts w:ascii="Times New Roman" w:hAnsi="Times New Roman" w:cs="Times New Roman"/>
          <w:sz w:val="24"/>
          <w:szCs w:val="24"/>
        </w:rPr>
        <w:t>T</w:t>
      </w:r>
      <w:r w:rsidR="00F64511" w:rsidRPr="001E5D2C">
        <w:rPr>
          <w:rFonts w:ascii="Times New Roman" w:hAnsi="Times New Roman" w:cs="Times New Roman"/>
          <w:sz w:val="24"/>
          <w:szCs w:val="24"/>
        </w:rPr>
        <w:t xml:space="preserve">he use of criminal proceedings against employees </w:t>
      </w:r>
      <w:r w:rsidR="00B5403B" w:rsidRPr="001E5D2C">
        <w:rPr>
          <w:rFonts w:ascii="Times New Roman" w:hAnsi="Times New Roman" w:cs="Times New Roman"/>
          <w:sz w:val="24"/>
          <w:szCs w:val="24"/>
        </w:rPr>
        <w:t xml:space="preserve">has been questioned because an individual’s </w:t>
      </w:r>
      <w:r w:rsidR="00F64511" w:rsidRPr="001E5D2C">
        <w:rPr>
          <w:rFonts w:ascii="Times New Roman" w:hAnsi="Times New Roman" w:cs="Times New Roman"/>
          <w:sz w:val="24"/>
          <w:szCs w:val="24"/>
        </w:rPr>
        <w:t>conviction will “seldom affect the way the corporation … will behave itself”.</w:t>
      </w:r>
      <w:r w:rsidR="00F64511" w:rsidRPr="001E5D2C">
        <w:rPr>
          <w:rStyle w:val="FootnoteReference"/>
          <w:rFonts w:ascii="Times New Roman" w:hAnsi="Times New Roman" w:cs="Times New Roman"/>
          <w:sz w:val="24"/>
          <w:szCs w:val="24"/>
        </w:rPr>
        <w:footnoteReference w:id="96"/>
      </w:r>
      <w:r w:rsidR="00F64511" w:rsidRPr="001E5D2C">
        <w:rPr>
          <w:rFonts w:ascii="Times New Roman" w:hAnsi="Times New Roman" w:cs="Times New Roman"/>
          <w:sz w:val="24"/>
          <w:szCs w:val="24"/>
        </w:rPr>
        <w:t xml:space="preserve">  </w:t>
      </w:r>
      <w:r w:rsidR="00B5403B" w:rsidRPr="001E5D2C">
        <w:rPr>
          <w:rFonts w:ascii="Times New Roman" w:hAnsi="Times New Roman" w:cs="Times New Roman"/>
          <w:sz w:val="24"/>
          <w:szCs w:val="24"/>
        </w:rPr>
        <w:t>The indictment of employees or agents of a corporation</w:t>
      </w:r>
      <w:r w:rsidR="00E36D80">
        <w:rPr>
          <w:rFonts w:ascii="Times New Roman" w:hAnsi="Times New Roman" w:cs="Times New Roman"/>
          <w:sz w:val="24"/>
          <w:szCs w:val="24"/>
        </w:rPr>
        <w:t>s</w:t>
      </w:r>
      <w:r w:rsidR="00B5403B" w:rsidRPr="001E5D2C">
        <w:rPr>
          <w:rFonts w:ascii="Times New Roman" w:hAnsi="Times New Roman" w:cs="Times New Roman"/>
          <w:sz w:val="24"/>
          <w:szCs w:val="24"/>
        </w:rPr>
        <w:t xml:space="preserve"> must be used in conjunction with a DPA if they are to act as a deterrent </w:t>
      </w:r>
      <w:r w:rsidR="00CA3AA4" w:rsidRPr="001E5D2C">
        <w:rPr>
          <w:rFonts w:ascii="Times New Roman" w:hAnsi="Times New Roman" w:cs="Times New Roman"/>
          <w:sz w:val="24"/>
          <w:szCs w:val="24"/>
        </w:rPr>
        <w:t xml:space="preserve">for </w:t>
      </w:r>
      <w:r w:rsidR="00B5403B" w:rsidRPr="001E5D2C">
        <w:rPr>
          <w:rFonts w:ascii="Times New Roman" w:hAnsi="Times New Roman" w:cs="Times New Roman"/>
          <w:sz w:val="24"/>
          <w:szCs w:val="24"/>
        </w:rPr>
        <w:t>future misconduct.</w:t>
      </w:r>
      <w:r w:rsidR="00D442B3" w:rsidRPr="001E5D2C">
        <w:rPr>
          <w:rFonts w:ascii="Times New Roman" w:hAnsi="Times New Roman" w:cs="Times New Roman"/>
          <w:sz w:val="24"/>
          <w:szCs w:val="24"/>
        </w:rPr>
        <w:t xml:space="preserve">  </w:t>
      </w:r>
      <w:r w:rsidR="006F3573">
        <w:rPr>
          <w:rFonts w:ascii="Times New Roman" w:hAnsi="Times New Roman" w:cs="Times New Roman"/>
          <w:sz w:val="24"/>
          <w:szCs w:val="24"/>
        </w:rPr>
        <w:t>The combination of these two forms of punishment would present a stronger deterrent than if they were used separately.</w:t>
      </w:r>
      <w:r w:rsidR="00FF2089">
        <w:rPr>
          <w:rFonts w:ascii="Times New Roman" w:hAnsi="Times New Roman" w:cs="Times New Roman"/>
          <w:sz w:val="24"/>
          <w:szCs w:val="24"/>
        </w:rPr>
        <w:t xml:space="preserve">  </w:t>
      </w:r>
      <w:r w:rsidR="00B5403B" w:rsidRPr="001E5D2C">
        <w:rPr>
          <w:rFonts w:ascii="Times New Roman" w:hAnsi="Times New Roman" w:cs="Times New Roman"/>
          <w:sz w:val="24"/>
          <w:szCs w:val="24"/>
        </w:rPr>
        <w:t>T</w:t>
      </w:r>
      <w:r w:rsidR="00414BB1" w:rsidRPr="001E5D2C">
        <w:rPr>
          <w:rFonts w:ascii="Times New Roman" w:hAnsi="Times New Roman" w:cs="Times New Roman"/>
          <w:sz w:val="24"/>
          <w:szCs w:val="24"/>
        </w:rPr>
        <w:t xml:space="preserve">he DoJ has been </w:t>
      </w:r>
      <w:r w:rsidR="00B730DF" w:rsidRPr="001E5D2C">
        <w:rPr>
          <w:rFonts w:ascii="Times New Roman" w:hAnsi="Times New Roman" w:cs="Times New Roman"/>
          <w:sz w:val="24"/>
          <w:szCs w:val="24"/>
        </w:rPr>
        <w:t xml:space="preserve">crippled, not by ineffective </w:t>
      </w:r>
      <w:r w:rsidR="00414BB1" w:rsidRPr="001E5D2C">
        <w:rPr>
          <w:rFonts w:ascii="Times New Roman" w:hAnsi="Times New Roman" w:cs="Times New Roman"/>
          <w:sz w:val="24"/>
          <w:szCs w:val="24"/>
        </w:rPr>
        <w:t>legislation, but by its</w:t>
      </w:r>
      <w:r w:rsidR="00B730DF" w:rsidRPr="001E5D2C">
        <w:rPr>
          <w:rFonts w:ascii="Times New Roman" w:hAnsi="Times New Roman" w:cs="Times New Roman"/>
          <w:sz w:val="24"/>
          <w:szCs w:val="24"/>
        </w:rPr>
        <w:t xml:space="preserve"> weak enforcement stance </w:t>
      </w:r>
      <w:r w:rsidR="00414BB1" w:rsidRPr="001E5D2C">
        <w:rPr>
          <w:rFonts w:ascii="Times New Roman" w:hAnsi="Times New Roman" w:cs="Times New Roman"/>
          <w:sz w:val="24"/>
          <w:szCs w:val="24"/>
        </w:rPr>
        <w:t xml:space="preserve">and the “fear of </w:t>
      </w:r>
      <w:r w:rsidR="000B1E6C" w:rsidRPr="001E5D2C">
        <w:rPr>
          <w:rFonts w:ascii="Times New Roman" w:hAnsi="Times New Roman" w:cs="Times New Roman"/>
          <w:sz w:val="24"/>
          <w:szCs w:val="24"/>
        </w:rPr>
        <w:t xml:space="preserve">that the collateral consequence would have </w:t>
      </w:r>
      <w:r w:rsidR="002F300D" w:rsidRPr="001E5D2C">
        <w:rPr>
          <w:rFonts w:ascii="Times New Roman" w:hAnsi="Times New Roman" w:cs="Times New Roman"/>
          <w:sz w:val="24"/>
          <w:szCs w:val="24"/>
        </w:rPr>
        <w:t xml:space="preserve">on </w:t>
      </w:r>
      <w:r w:rsidR="000B1E6C" w:rsidRPr="001E5D2C">
        <w:rPr>
          <w:rFonts w:ascii="Times New Roman" w:hAnsi="Times New Roman" w:cs="Times New Roman"/>
          <w:sz w:val="24"/>
          <w:szCs w:val="24"/>
        </w:rPr>
        <w:t>the economy”.</w:t>
      </w:r>
      <w:r w:rsidR="000B1E6C" w:rsidRPr="001E5D2C">
        <w:rPr>
          <w:rStyle w:val="FootnoteReference"/>
          <w:rFonts w:ascii="Times New Roman" w:hAnsi="Times New Roman" w:cs="Times New Roman"/>
          <w:sz w:val="24"/>
          <w:szCs w:val="24"/>
        </w:rPr>
        <w:footnoteReference w:id="97"/>
      </w:r>
      <w:r w:rsidR="00353FB4" w:rsidRPr="001E5D2C">
        <w:rPr>
          <w:rFonts w:ascii="Times New Roman" w:hAnsi="Times New Roman" w:cs="Times New Roman"/>
          <w:sz w:val="24"/>
          <w:szCs w:val="24"/>
        </w:rPr>
        <w:t xml:space="preserve">  </w:t>
      </w:r>
      <w:r w:rsidR="00B730DF" w:rsidRPr="001E5D2C">
        <w:rPr>
          <w:rFonts w:ascii="Times New Roman" w:hAnsi="Times New Roman" w:cs="Times New Roman"/>
          <w:sz w:val="24"/>
          <w:szCs w:val="24"/>
        </w:rPr>
        <w:t xml:space="preserve">The evidence </w:t>
      </w:r>
      <w:r w:rsidR="00B730DF" w:rsidRPr="001E5D2C">
        <w:rPr>
          <w:rFonts w:ascii="Times New Roman" w:hAnsi="Times New Roman" w:cs="Times New Roman"/>
          <w:sz w:val="24"/>
          <w:szCs w:val="24"/>
        </w:rPr>
        <w:lastRenderedPageBreak/>
        <w:t xml:space="preserve">is clear, the rattling of sabres by the </w:t>
      </w:r>
      <w:r w:rsidR="00414BB1" w:rsidRPr="001E5D2C">
        <w:rPr>
          <w:rFonts w:ascii="Times New Roman" w:hAnsi="Times New Roman" w:cs="Times New Roman"/>
          <w:sz w:val="24"/>
          <w:szCs w:val="24"/>
        </w:rPr>
        <w:t xml:space="preserve">DoJ </w:t>
      </w:r>
      <w:r w:rsidR="002F300D" w:rsidRPr="001E5D2C">
        <w:rPr>
          <w:rFonts w:ascii="Times New Roman" w:hAnsi="Times New Roman" w:cs="Times New Roman"/>
          <w:sz w:val="24"/>
          <w:szCs w:val="24"/>
        </w:rPr>
        <w:t xml:space="preserve">merely </w:t>
      </w:r>
      <w:r w:rsidR="00B730DF" w:rsidRPr="001E5D2C">
        <w:rPr>
          <w:rFonts w:ascii="Times New Roman" w:hAnsi="Times New Roman" w:cs="Times New Roman"/>
          <w:sz w:val="24"/>
          <w:szCs w:val="24"/>
        </w:rPr>
        <w:t xml:space="preserve">amounts to no more than </w:t>
      </w:r>
      <w:r w:rsidR="00414BB1" w:rsidRPr="001E5D2C">
        <w:rPr>
          <w:rFonts w:ascii="Times New Roman" w:hAnsi="Times New Roman" w:cs="Times New Roman"/>
          <w:sz w:val="24"/>
          <w:szCs w:val="24"/>
        </w:rPr>
        <w:t xml:space="preserve">entering into </w:t>
      </w:r>
      <w:r w:rsidR="00E36D80">
        <w:rPr>
          <w:rFonts w:ascii="Times New Roman" w:hAnsi="Times New Roman" w:cs="Times New Roman"/>
          <w:sz w:val="24"/>
          <w:szCs w:val="24"/>
        </w:rPr>
        <w:t>high profile and media-</w:t>
      </w:r>
      <w:r w:rsidR="00B5403B" w:rsidRPr="001E5D2C">
        <w:rPr>
          <w:rFonts w:ascii="Times New Roman" w:hAnsi="Times New Roman" w:cs="Times New Roman"/>
          <w:sz w:val="24"/>
          <w:szCs w:val="24"/>
        </w:rPr>
        <w:t xml:space="preserve">friendly </w:t>
      </w:r>
      <w:r w:rsidR="00414BB1" w:rsidRPr="001E5D2C">
        <w:rPr>
          <w:rFonts w:ascii="Times New Roman" w:hAnsi="Times New Roman" w:cs="Times New Roman"/>
          <w:sz w:val="24"/>
          <w:szCs w:val="24"/>
        </w:rPr>
        <w:t xml:space="preserve">DPAs with </w:t>
      </w:r>
      <w:r w:rsidR="00B730DF" w:rsidRPr="001E5D2C">
        <w:rPr>
          <w:rFonts w:ascii="Times New Roman" w:hAnsi="Times New Roman" w:cs="Times New Roman"/>
          <w:sz w:val="24"/>
          <w:szCs w:val="24"/>
        </w:rPr>
        <w:t>c</w:t>
      </w:r>
      <w:r w:rsidR="0013763E" w:rsidRPr="001E5D2C">
        <w:rPr>
          <w:rFonts w:ascii="Times New Roman" w:hAnsi="Times New Roman" w:cs="Times New Roman"/>
          <w:sz w:val="24"/>
          <w:szCs w:val="24"/>
        </w:rPr>
        <w:t xml:space="preserve">orporations for breaches of financial </w:t>
      </w:r>
      <w:r w:rsidR="00B730DF" w:rsidRPr="001E5D2C">
        <w:rPr>
          <w:rFonts w:ascii="Times New Roman" w:hAnsi="Times New Roman" w:cs="Times New Roman"/>
          <w:sz w:val="24"/>
          <w:szCs w:val="24"/>
        </w:rPr>
        <w:t>crime legislation.</w:t>
      </w:r>
      <w:r w:rsidR="000016E9" w:rsidRPr="001E5D2C">
        <w:rPr>
          <w:rFonts w:ascii="Times New Roman" w:hAnsi="Times New Roman" w:cs="Times New Roman"/>
          <w:sz w:val="24"/>
          <w:szCs w:val="24"/>
        </w:rPr>
        <w:t xml:space="preserve">  </w:t>
      </w:r>
    </w:p>
    <w:p w14:paraId="105BE8C0" w14:textId="77777777" w:rsidR="008F2E4F" w:rsidRPr="001E5D2C" w:rsidRDefault="008F2E4F" w:rsidP="00353FB4">
      <w:pPr>
        <w:spacing w:after="0" w:line="360" w:lineRule="auto"/>
        <w:jc w:val="both"/>
        <w:rPr>
          <w:rFonts w:ascii="Times New Roman" w:eastAsia="Calibri" w:hAnsi="Times New Roman" w:cs="Times New Roman"/>
          <w:sz w:val="24"/>
          <w:szCs w:val="24"/>
        </w:rPr>
      </w:pPr>
    </w:p>
    <w:p w14:paraId="2D45B3E6" w14:textId="1C8EA67F" w:rsidR="001E5D2C" w:rsidRPr="001E5D2C" w:rsidRDefault="00A04175" w:rsidP="00F21631">
      <w:pPr>
        <w:spacing w:after="0" w:line="360" w:lineRule="auto"/>
        <w:jc w:val="both"/>
        <w:rPr>
          <w:rFonts w:ascii="Times New Roman" w:eastAsia="Calibri" w:hAnsi="Times New Roman" w:cs="Times New Roman"/>
          <w:sz w:val="24"/>
          <w:szCs w:val="24"/>
        </w:rPr>
      </w:pPr>
      <w:r w:rsidRPr="001E5D2C">
        <w:rPr>
          <w:rFonts w:ascii="Times New Roman" w:eastAsia="Calibri" w:hAnsi="Times New Roman" w:cs="Times New Roman"/>
          <w:sz w:val="24"/>
          <w:szCs w:val="24"/>
        </w:rPr>
        <w:t xml:space="preserve">The DoJ can make use of a variety of other measures to punish corporations for failing to abide by the law. First, it can impose financial penalties in pursuance of the Sentencing Reform Act and second, it can </w:t>
      </w:r>
      <w:r w:rsidRPr="001E5D2C">
        <w:rPr>
          <w:rFonts w:ascii="Times New Roman" w:hAnsi="Times New Roman" w:cs="Times New Roman"/>
          <w:sz w:val="24"/>
          <w:szCs w:val="24"/>
        </w:rPr>
        <w:t>instigate civil proceedings under the Financial Institutions Reform, Recovery and Enforcement Act 1989</w:t>
      </w:r>
      <w:r w:rsidRPr="001E5D2C">
        <w:rPr>
          <w:rFonts w:ascii="Times New Roman" w:eastAsia="Calibri" w:hAnsi="Times New Roman" w:cs="Times New Roman"/>
          <w:sz w:val="24"/>
          <w:szCs w:val="24"/>
        </w:rPr>
        <w:t>.</w:t>
      </w:r>
      <w:r w:rsidR="00C94CA1">
        <w:rPr>
          <w:rFonts w:ascii="Times New Roman" w:eastAsia="Calibri" w:hAnsi="Times New Roman" w:cs="Times New Roman"/>
          <w:sz w:val="24"/>
          <w:szCs w:val="24"/>
        </w:rPr>
        <w:t xml:space="preserve"> It is argued that a combination of criminal prosecution</w:t>
      </w:r>
      <w:r w:rsidR="005A474E">
        <w:rPr>
          <w:rFonts w:ascii="Times New Roman" w:eastAsia="Calibri" w:hAnsi="Times New Roman" w:cs="Times New Roman"/>
          <w:sz w:val="24"/>
          <w:szCs w:val="24"/>
        </w:rPr>
        <w:t>, possibly using DPAs,</w:t>
      </w:r>
      <w:r w:rsidR="00C94CA1">
        <w:rPr>
          <w:rFonts w:ascii="Times New Roman" w:eastAsia="Calibri" w:hAnsi="Times New Roman" w:cs="Times New Roman"/>
          <w:sz w:val="24"/>
          <w:szCs w:val="24"/>
        </w:rPr>
        <w:t xml:space="preserve"> as well as use of these measures is likely to yield the most appropriate results in terms of </w:t>
      </w:r>
      <w:r w:rsidR="004912EE">
        <w:rPr>
          <w:rFonts w:ascii="Times New Roman" w:eastAsia="Calibri" w:hAnsi="Times New Roman" w:cs="Times New Roman"/>
          <w:sz w:val="24"/>
          <w:szCs w:val="24"/>
        </w:rPr>
        <w:t>deterring illegal conduct by corporations</w:t>
      </w:r>
      <w:r w:rsidR="00C94CA1">
        <w:rPr>
          <w:rFonts w:ascii="Times New Roman" w:eastAsia="Calibri" w:hAnsi="Times New Roman" w:cs="Times New Roman"/>
          <w:sz w:val="24"/>
          <w:szCs w:val="24"/>
        </w:rPr>
        <w:t>.</w:t>
      </w:r>
      <w:r w:rsidRPr="001E5D2C">
        <w:rPr>
          <w:rFonts w:ascii="Times New Roman" w:eastAsia="Calibri" w:hAnsi="Times New Roman" w:cs="Times New Roman"/>
          <w:sz w:val="24"/>
          <w:szCs w:val="24"/>
        </w:rPr>
        <w:t xml:space="preserve"> </w:t>
      </w:r>
    </w:p>
    <w:p w14:paraId="0E9D7317" w14:textId="2581348F" w:rsidR="001E5D2C" w:rsidRDefault="001E5D2C" w:rsidP="00F21631">
      <w:pPr>
        <w:spacing w:after="0" w:line="360" w:lineRule="auto"/>
        <w:jc w:val="both"/>
        <w:rPr>
          <w:rFonts w:ascii="Times New Roman" w:eastAsia="Calibri" w:hAnsi="Times New Roman" w:cs="Times New Roman"/>
          <w:sz w:val="24"/>
          <w:szCs w:val="24"/>
        </w:rPr>
      </w:pPr>
    </w:p>
    <w:p w14:paraId="68CA2232" w14:textId="4359D4CE" w:rsidR="000F01D0" w:rsidRPr="000F01D0" w:rsidRDefault="000F01D0" w:rsidP="00F21631">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Civil Sanctions</w:t>
      </w:r>
    </w:p>
    <w:p w14:paraId="7FE7AC39" w14:textId="77777777" w:rsidR="000F01D0" w:rsidRPr="001E5D2C" w:rsidRDefault="000F01D0" w:rsidP="00F21631">
      <w:pPr>
        <w:spacing w:after="0" w:line="360" w:lineRule="auto"/>
        <w:jc w:val="both"/>
        <w:rPr>
          <w:rFonts w:ascii="Times New Roman" w:eastAsia="Calibri" w:hAnsi="Times New Roman" w:cs="Times New Roman"/>
          <w:sz w:val="24"/>
          <w:szCs w:val="24"/>
        </w:rPr>
      </w:pPr>
    </w:p>
    <w:p w14:paraId="30FCCB91" w14:textId="15D620CB" w:rsidR="00C638EB" w:rsidRPr="001E5D2C" w:rsidRDefault="000F01D0" w:rsidP="00F21631">
      <w:pPr>
        <w:spacing w:after="0" w:line="360" w:lineRule="auto"/>
        <w:jc w:val="both"/>
        <w:rPr>
          <w:rFonts w:ascii="Times New Roman" w:eastAsia="SimSun" w:hAnsi="Times New Roman" w:cs="Times New Roman"/>
          <w:noProof/>
          <w:sz w:val="24"/>
          <w:szCs w:val="24"/>
          <w:lang w:eastAsia="zh-CN"/>
        </w:rPr>
      </w:pPr>
      <w:r>
        <w:rPr>
          <w:rFonts w:ascii="Times New Roman" w:eastAsia="Calibri" w:hAnsi="Times New Roman" w:cs="Times New Roman"/>
          <w:sz w:val="24"/>
          <w:szCs w:val="24"/>
        </w:rPr>
        <w:t>An alternative form of enforcement mechanism to tackle co</w:t>
      </w:r>
      <w:r w:rsidR="00D442B3" w:rsidRPr="001E5D2C">
        <w:rPr>
          <w:rFonts w:ascii="Times New Roman" w:eastAsia="Calibri" w:hAnsi="Times New Roman" w:cs="Times New Roman"/>
          <w:sz w:val="24"/>
          <w:szCs w:val="24"/>
        </w:rPr>
        <w:t xml:space="preserve">rporate </w:t>
      </w:r>
      <w:r w:rsidR="0013763E" w:rsidRPr="001E5D2C">
        <w:rPr>
          <w:rFonts w:ascii="Times New Roman" w:eastAsia="Calibri" w:hAnsi="Times New Roman" w:cs="Times New Roman"/>
          <w:sz w:val="24"/>
          <w:szCs w:val="24"/>
        </w:rPr>
        <w:t xml:space="preserve">financial </w:t>
      </w:r>
      <w:r w:rsidR="00D442B3" w:rsidRPr="001E5D2C">
        <w:rPr>
          <w:rFonts w:ascii="Times New Roman" w:eastAsia="Calibri" w:hAnsi="Times New Roman" w:cs="Times New Roman"/>
          <w:sz w:val="24"/>
          <w:szCs w:val="24"/>
        </w:rPr>
        <w:t xml:space="preserve">crime, </w:t>
      </w:r>
      <w:r w:rsidR="00761F47" w:rsidRPr="001E5D2C">
        <w:rPr>
          <w:rFonts w:ascii="Times New Roman" w:eastAsia="Calibri" w:hAnsi="Times New Roman" w:cs="Times New Roman"/>
          <w:sz w:val="24"/>
          <w:szCs w:val="24"/>
        </w:rPr>
        <w:t>the Sentencing Reform Act was introduced</w:t>
      </w:r>
      <w:r w:rsidR="008F2E4F" w:rsidRPr="001E5D2C">
        <w:rPr>
          <w:rFonts w:ascii="Times New Roman" w:eastAsia="Calibri" w:hAnsi="Times New Roman" w:cs="Times New Roman"/>
          <w:sz w:val="24"/>
          <w:szCs w:val="24"/>
        </w:rPr>
        <w:t>,</w:t>
      </w:r>
      <w:r w:rsidR="00761F47" w:rsidRPr="001E5D2C">
        <w:rPr>
          <w:rFonts w:ascii="Times New Roman" w:eastAsia="Calibri" w:hAnsi="Times New Roman" w:cs="Times New Roman"/>
          <w:sz w:val="24"/>
          <w:szCs w:val="24"/>
        </w:rPr>
        <w:t xml:space="preserve"> as part of the Comprehe</w:t>
      </w:r>
      <w:r w:rsidR="00CA3AA4" w:rsidRPr="001E5D2C">
        <w:rPr>
          <w:rFonts w:ascii="Times New Roman" w:eastAsia="Calibri" w:hAnsi="Times New Roman" w:cs="Times New Roman"/>
          <w:sz w:val="24"/>
          <w:szCs w:val="24"/>
        </w:rPr>
        <w:t>nsive Crime Control Act of 1984.</w:t>
      </w:r>
      <w:r w:rsidR="008F2E4F" w:rsidRPr="001E5D2C">
        <w:rPr>
          <w:rStyle w:val="FootnoteReference"/>
          <w:rFonts w:ascii="Times New Roman" w:eastAsia="Calibri" w:hAnsi="Times New Roman" w:cs="Times New Roman"/>
          <w:sz w:val="24"/>
          <w:szCs w:val="24"/>
        </w:rPr>
        <w:footnoteReference w:id="98"/>
      </w:r>
      <w:r w:rsidR="008F2E4F" w:rsidRPr="001E5D2C">
        <w:rPr>
          <w:rFonts w:ascii="Times New Roman" w:eastAsia="Calibri" w:hAnsi="Times New Roman" w:cs="Times New Roman"/>
          <w:sz w:val="24"/>
          <w:szCs w:val="24"/>
        </w:rPr>
        <w:t xml:space="preserve"> </w:t>
      </w:r>
      <w:r w:rsidR="00CA3AA4" w:rsidRPr="001E5D2C">
        <w:rPr>
          <w:rFonts w:ascii="Times New Roman" w:eastAsia="Calibri" w:hAnsi="Times New Roman" w:cs="Times New Roman"/>
          <w:sz w:val="24"/>
          <w:szCs w:val="24"/>
        </w:rPr>
        <w:t xml:space="preserve">The Act </w:t>
      </w:r>
      <w:r w:rsidR="008F2E4F" w:rsidRPr="001E5D2C">
        <w:rPr>
          <w:rFonts w:ascii="Times New Roman" w:eastAsia="Calibri" w:hAnsi="Times New Roman" w:cs="Times New Roman"/>
          <w:sz w:val="24"/>
          <w:szCs w:val="24"/>
        </w:rPr>
        <w:t xml:space="preserve">allows law enforcement and financial regulatory agencies to impose </w:t>
      </w:r>
      <w:r w:rsidR="001923B4">
        <w:rPr>
          <w:rFonts w:ascii="Times New Roman" w:eastAsia="Calibri" w:hAnsi="Times New Roman" w:cs="Times New Roman"/>
          <w:sz w:val="24"/>
          <w:szCs w:val="24"/>
        </w:rPr>
        <w:t xml:space="preserve">civil </w:t>
      </w:r>
      <w:r w:rsidR="008F2E4F" w:rsidRPr="001E5D2C">
        <w:rPr>
          <w:rFonts w:ascii="Times New Roman" w:eastAsia="Calibri" w:hAnsi="Times New Roman" w:cs="Times New Roman"/>
          <w:sz w:val="24"/>
          <w:szCs w:val="24"/>
        </w:rPr>
        <w:t xml:space="preserve">financial penalties on corporations for a wide range of criminal activities.  </w:t>
      </w:r>
      <w:r w:rsidR="001B7F9E" w:rsidRPr="001E5D2C">
        <w:rPr>
          <w:rFonts w:ascii="Times New Roman" w:hAnsi="Times New Roman" w:cs="Times New Roman"/>
          <w:sz w:val="24"/>
          <w:szCs w:val="24"/>
        </w:rPr>
        <w:t xml:space="preserve">With this in mind, the SEC has imposed </w:t>
      </w:r>
      <w:r w:rsidR="001B7F9E" w:rsidRPr="001E5D2C">
        <w:rPr>
          <w:rFonts w:ascii="Times New Roman" w:eastAsia="Times New Roman" w:hAnsi="Times New Roman" w:cs="Times New Roman"/>
          <w:sz w:val="24"/>
          <w:szCs w:val="24"/>
          <w:lang w:eastAsia="en-GB"/>
        </w:rPr>
        <w:t xml:space="preserve">a </w:t>
      </w:r>
      <w:r w:rsidR="008F2E4F" w:rsidRPr="001E5D2C">
        <w:rPr>
          <w:rFonts w:ascii="Times New Roman" w:eastAsia="Times New Roman" w:hAnsi="Times New Roman" w:cs="Times New Roman"/>
          <w:sz w:val="24"/>
          <w:szCs w:val="24"/>
          <w:lang w:eastAsia="en-GB"/>
        </w:rPr>
        <w:t xml:space="preserve">record number of </w:t>
      </w:r>
      <w:r w:rsidR="001B7F9E" w:rsidRPr="001E5D2C">
        <w:rPr>
          <w:rFonts w:ascii="Times New Roman" w:eastAsia="Times New Roman" w:hAnsi="Times New Roman" w:cs="Times New Roman"/>
          <w:sz w:val="24"/>
          <w:szCs w:val="24"/>
          <w:lang w:eastAsia="en-GB"/>
        </w:rPr>
        <w:t>financial penalties.</w:t>
      </w:r>
      <w:r w:rsidR="00BE523A">
        <w:rPr>
          <w:rStyle w:val="FootnoteReference"/>
          <w:rFonts w:ascii="Times New Roman" w:eastAsia="Times New Roman" w:hAnsi="Times New Roman" w:cs="Times New Roman"/>
          <w:sz w:val="24"/>
          <w:szCs w:val="24"/>
          <w:lang w:eastAsia="en-GB"/>
        </w:rPr>
        <w:footnoteReference w:id="99"/>
      </w:r>
      <w:r w:rsidR="001B7F9E" w:rsidRPr="001E5D2C">
        <w:rPr>
          <w:rFonts w:ascii="Times New Roman" w:eastAsia="Times New Roman" w:hAnsi="Times New Roman" w:cs="Times New Roman"/>
          <w:sz w:val="24"/>
          <w:szCs w:val="24"/>
          <w:lang w:eastAsia="en-GB"/>
        </w:rPr>
        <w:t xml:space="preserve">  </w:t>
      </w:r>
      <w:r w:rsidR="00353FB4" w:rsidRPr="001E5D2C">
        <w:rPr>
          <w:rFonts w:ascii="Times New Roman" w:eastAsia="SimSun" w:hAnsi="Times New Roman" w:cs="Times New Roman"/>
          <w:noProof/>
          <w:sz w:val="24"/>
          <w:szCs w:val="24"/>
          <w:lang w:eastAsia="zh-CN"/>
        </w:rPr>
        <w:t xml:space="preserve">The </w:t>
      </w:r>
      <w:r w:rsidR="002C218E" w:rsidRPr="001E5D2C">
        <w:rPr>
          <w:rFonts w:ascii="Times New Roman" w:eastAsia="SimSun" w:hAnsi="Times New Roman" w:cs="Times New Roman"/>
          <w:noProof/>
          <w:sz w:val="24"/>
          <w:szCs w:val="24"/>
          <w:lang w:eastAsia="zh-CN"/>
        </w:rPr>
        <w:t>Commodities and Futures Trading Commission (CFTC) have ado</w:t>
      </w:r>
      <w:r w:rsidR="00CA3AA4" w:rsidRPr="001E5D2C">
        <w:rPr>
          <w:rFonts w:ascii="Times New Roman" w:eastAsia="SimSun" w:hAnsi="Times New Roman" w:cs="Times New Roman"/>
          <w:noProof/>
          <w:sz w:val="24"/>
          <w:szCs w:val="24"/>
          <w:lang w:eastAsia="zh-CN"/>
        </w:rPr>
        <w:t>pted a similar</w:t>
      </w:r>
      <w:r w:rsidR="00353FB4" w:rsidRPr="001E5D2C">
        <w:rPr>
          <w:rFonts w:ascii="Times New Roman" w:eastAsia="SimSun" w:hAnsi="Times New Roman" w:cs="Times New Roman"/>
          <w:noProof/>
          <w:sz w:val="24"/>
          <w:szCs w:val="24"/>
          <w:lang w:eastAsia="zh-CN"/>
        </w:rPr>
        <w:t xml:space="preserve"> enforcement strategy</w:t>
      </w:r>
      <w:r w:rsidR="00CA3AA4" w:rsidRPr="001E5D2C">
        <w:rPr>
          <w:rFonts w:ascii="Times New Roman" w:eastAsia="SimSun" w:hAnsi="Times New Roman" w:cs="Times New Roman"/>
          <w:noProof/>
          <w:sz w:val="24"/>
          <w:szCs w:val="24"/>
          <w:lang w:eastAsia="zh-CN"/>
        </w:rPr>
        <w:t xml:space="preserve"> since the introd</w:t>
      </w:r>
      <w:r w:rsidR="00E36D80">
        <w:rPr>
          <w:rFonts w:ascii="Times New Roman" w:eastAsia="SimSun" w:hAnsi="Times New Roman" w:cs="Times New Roman"/>
          <w:noProof/>
          <w:sz w:val="24"/>
          <w:szCs w:val="24"/>
          <w:lang w:eastAsia="zh-CN"/>
        </w:rPr>
        <w:t>u</w:t>
      </w:r>
      <w:r w:rsidR="00CA3AA4" w:rsidRPr="001E5D2C">
        <w:rPr>
          <w:rFonts w:ascii="Times New Roman" w:eastAsia="SimSun" w:hAnsi="Times New Roman" w:cs="Times New Roman"/>
          <w:noProof/>
          <w:sz w:val="24"/>
          <w:szCs w:val="24"/>
          <w:lang w:eastAsia="zh-CN"/>
        </w:rPr>
        <w:t>ction of the Sentencing Reform Act 1984</w:t>
      </w:r>
      <w:r w:rsidR="00353FB4" w:rsidRPr="001E5D2C">
        <w:rPr>
          <w:rFonts w:ascii="Times New Roman" w:eastAsia="SimSun" w:hAnsi="Times New Roman" w:cs="Times New Roman"/>
          <w:noProof/>
          <w:sz w:val="24"/>
          <w:szCs w:val="24"/>
          <w:lang w:eastAsia="zh-CN"/>
        </w:rPr>
        <w:t>.</w:t>
      </w:r>
      <w:r w:rsidR="00BE523A">
        <w:rPr>
          <w:rStyle w:val="FootnoteReference"/>
          <w:rFonts w:ascii="Times New Roman" w:eastAsia="SimSun" w:hAnsi="Times New Roman" w:cs="Times New Roman"/>
          <w:noProof/>
          <w:sz w:val="24"/>
          <w:szCs w:val="24"/>
          <w:lang w:eastAsia="zh-CN"/>
        </w:rPr>
        <w:footnoteReference w:id="100"/>
      </w:r>
      <w:r w:rsidR="00353FB4" w:rsidRPr="001E5D2C">
        <w:rPr>
          <w:rFonts w:ascii="Times New Roman" w:eastAsia="SimSun" w:hAnsi="Times New Roman" w:cs="Times New Roman"/>
          <w:noProof/>
          <w:sz w:val="24"/>
          <w:szCs w:val="24"/>
          <w:lang w:eastAsia="zh-CN"/>
        </w:rPr>
        <w:t xml:space="preserve">  </w:t>
      </w:r>
      <w:r w:rsidR="00F21631" w:rsidRPr="001E5D2C">
        <w:rPr>
          <w:rFonts w:ascii="Times New Roman" w:eastAsia="SimSun" w:hAnsi="Times New Roman" w:cs="Times New Roman"/>
          <w:noProof/>
          <w:sz w:val="24"/>
          <w:szCs w:val="24"/>
          <w:lang w:eastAsia="zh-CN"/>
        </w:rPr>
        <w:t>The introduct</w:t>
      </w:r>
      <w:r w:rsidR="001E5D2C" w:rsidRPr="001E5D2C">
        <w:rPr>
          <w:rFonts w:ascii="Times New Roman" w:eastAsia="SimSun" w:hAnsi="Times New Roman" w:cs="Times New Roman"/>
          <w:noProof/>
          <w:sz w:val="24"/>
          <w:szCs w:val="24"/>
          <w:lang w:eastAsia="zh-CN"/>
        </w:rPr>
        <w:t>i</w:t>
      </w:r>
      <w:r w:rsidR="00F21631" w:rsidRPr="001E5D2C">
        <w:rPr>
          <w:rFonts w:ascii="Times New Roman" w:eastAsia="SimSun" w:hAnsi="Times New Roman" w:cs="Times New Roman"/>
          <w:noProof/>
          <w:sz w:val="24"/>
          <w:szCs w:val="24"/>
          <w:lang w:eastAsia="zh-CN"/>
        </w:rPr>
        <w:t xml:space="preserve">on of the </w:t>
      </w:r>
      <w:r w:rsidR="00F21631" w:rsidRPr="001E5D2C">
        <w:rPr>
          <w:rFonts w:ascii="Times New Roman" w:eastAsia="Calibri" w:hAnsi="Times New Roman" w:cs="Times New Roman"/>
          <w:sz w:val="24"/>
          <w:szCs w:val="24"/>
        </w:rPr>
        <w:t xml:space="preserve">Sentencing Reform </w:t>
      </w:r>
      <w:r w:rsidR="00F21631" w:rsidRPr="001E5D2C">
        <w:rPr>
          <w:rFonts w:ascii="Times New Roman" w:eastAsia="Calibri" w:hAnsi="Times New Roman" w:cs="Times New Roman"/>
          <w:sz w:val="24"/>
          <w:szCs w:val="24"/>
        </w:rPr>
        <w:lastRenderedPageBreak/>
        <w:t xml:space="preserve">Act 1984 has permitted law enforcement and financial regulation agencies to impose a number of large financial penalties on corporations who have breached financial crime legislation.  This is the most frequently used enforcement power against corporations in the US and it is regularly used in association with a DPA, as </w:t>
      </w:r>
      <w:r w:rsidR="0042215B">
        <w:rPr>
          <w:rFonts w:ascii="Times New Roman" w:eastAsia="Calibri" w:hAnsi="Times New Roman" w:cs="Times New Roman"/>
          <w:sz w:val="24"/>
          <w:szCs w:val="24"/>
        </w:rPr>
        <w:t xml:space="preserve">was </w:t>
      </w:r>
      <w:r w:rsidR="00F21631" w:rsidRPr="001E5D2C">
        <w:rPr>
          <w:rFonts w:ascii="Times New Roman" w:eastAsia="Calibri" w:hAnsi="Times New Roman" w:cs="Times New Roman"/>
          <w:sz w:val="24"/>
          <w:szCs w:val="24"/>
        </w:rPr>
        <w:t>illustrated in the HSBC case outlined above.</w:t>
      </w:r>
    </w:p>
    <w:p w14:paraId="6D1A4DE5" w14:textId="77777777" w:rsidR="00C638EB" w:rsidRPr="001E5D2C" w:rsidRDefault="00C638EB" w:rsidP="00353FB4">
      <w:pPr>
        <w:spacing w:after="0" w:line="360" w:lineRule="auto"/>
        <w:jc w:val="both"/>
        <w:rPr>
          <w:rFonts w:ascii="Times New Roman" w:eastAsia="SimSun" w:hAnsi="Times New Roman" w:cs="Times New Roman"/>
          <w:noProof/>
          <w:sz w:val="24"/>
          <w:szCs w:val="24"/>
          <w:lang w:eastAsia="zh-CN"/>
        </w:rPr>
      </w:pPr>
    </w:p>
    <w:p w14:paraId="7EBCB3A7" w14:textId="7D672A11" w:rsidR="00C94CA1" w:rsidRDefault="00526A3F" w:rsidP="00FE3A7E">
      <w:pPr>
        <w:spacing w:after="0" w:line="360" w:lineRule="auto"/>
        <w:jc w:val="both"/>
        <w:rPr>
          <w:rFonts w:ascii="Times New Roman" w:hAnsi="Times New Roman" w:cs="Times New Roman"/>
          <w:sz w:val="24"/>
          <w:szCs w:val="24"/>
        </w:rPr>
      </w:pPr>
      <w:r w:rsidRPr="001E5D2C">
        <w:rPr>
          <w:rFonts w:ascii="Times New Roman" w:eastAsia="SimSun" w:hAnsi="Times New Roman" w:cs="Times New Roman"/>
          <w:noProof/>
          <w:sz w:val="24"/>
          <w:szCs w:val="24"/>
          <w:lang w:eastAsia="zh-CN"/>
        </w:rPr>
        <w:t xml:space="preserve">Another important legislative measure that has been used against corporations is the </w:t>
      </w:r>
      <w:r w:rsidRPr="001E5D2C">
        <w:rPr>
          <w:rFonts w:ascii="Times New Roman" w:hAnsi="Times New Roman" w:cs="Times New Roman"/>
          <w:sz w:val="24"/>
          <w:szCs w:val="24"/>
        </w:rPr>
        <w:t>Financial Institutions Reform, Recovery and Enforcement Act 1989</w:t>
      </w:r>
      <w:r w:rsidR="00395997" w:rsidRPr="001E5D2C">
        <w:rPr>
          <w:rFonts w:ascii="Times New Roman" w:hAnsi="Times New Roman" w:cs="Times New Roman"/>
          <w:sz w:val="24"/>
          <w:szCs w:val="24"/>
        </w:rPr>
        <w:t>.</w:t>
      </w:r>
      <w:r w:rsidRPr="001E5D2C">
        <w:rPr>
          <w:rStyle w:val="FootnoteReference"/>
          <w:rFonts w:ascii="Times New Roman" w:hAnsi="Times New Roman" w:cs="Times New Roman"/>
          <w:sz w:val="24"/>
          <w:szCs w:val="24"/>
        </w:rPr>
        <w:footnoteReference w:id="101"/>
      </w:r>
      <w:r w:rsidR="00395997" w:rsidRPr="001E5D2C">
        <w:rPr>
          <w:rFonts w:ascii="Times New Roman" w:hAnsi="Times New Roman" w:cs="Times New Roman"/>
          <w:sz w:val="24"/>
          <w:szCs w:val="24"/>
        </w:rPr>
        <w:t xml:space="preserve">  The Act was introduced as a response to the Savings and Loans crisis in the 1980s and permits law enforcement and financial regulatory agencies to instigate civil proceedings against corporations for a wide range of financial crimes.  This includes mail fraud, wire fraud, providing false statements and bank fraud.  The 1989 </w:t>
      </w:r>
      <w:r w:rsidR="0042215B" w:rsidRPr="001E5D2C">
        <w:rPr>
          <w:rFonts w:ascii="Times New Roman" w:hAnsi="Times New Roman" w:cs="Times New Roman"/>
          <w:sz w:val="24"/>
          <w:szCs w:val="24"/>
        </w:rPr>
        <w:t xml:space="preserve">Act </w:t>
      </w:r>
      <w:r w:rsidR="00395997" w:rsidRPr="001E5D2C">
        <w:rPr>
          <w:rFonts w:ascii="Times New Roman" w:hAnsi="Times New Roman" w:cs="Times New Roman"/>
          <w:sz w:val="24"/>
          <w:szCs w:val="24"/>
        </w:rPr>
        <w:t xml:space="preserve">provides that prosecutors </w:t>
      </w:r>
      <w:r w:rsidR="0035207C" w:rsidRPr="001E5D2C">
        <w:rPr>
          <w:rFonts w:ascii="Times New Roman" w:hAnsi="Times New Roman" w:cs="Times New Roman"/>
          <w:sz w:val="24"/>
          <w:szCs w:val="24"/>
        </w:rPr>
        <w:t xml:space="preserve">are only required to </w:t>
      </w:r>
      <w:r w:rsidR="00395997" w:rsidRPr="001E5D2C">
        <w:rPr>
          <w:rFonts w:ascii="Times New Roman" w:hAnsi="Times New Roman" w:cs="Times New Roman"/>
          <w:sz w:val="24"/>
          <w:szCs w:val="24"/>
        </w:rPr>
        <w:t xml:space="preserve">illustrate a civil burden of proof and not a criminal burden </w:t>
      </w:r>
      <w:r w:rsidR="0035207C" w:rsidRPr="001E5D2C">
        <w:rPr>
          <w:rFonts w:ascii="Times New Roman" w:hAnsi="Times New Roman" w:cs="Times New Roman"/>
          <w:sz w:val="24"/>
          <w:szCs w:val="24"/>
        </w:rPr>
        <w:t>in orde</w:t>
      </w:r>
      <w:r w:rsidR="00811A17" w:rsidRPr="001E5D2C">
        <w:rPr>
          <w:rFonts w:ascii="Times New Roman" w:hAnsi="Times New Roman" w:cs="Times New Roman"/>
          <w:sz w:val="24"/>
          <w:szCs w:val="24"/>
        </w:rPr>
        <w:t>r to impose civil liability on the offending</w:t>
      </w:r>
      <w:r w:rsidR="0035207C" w:rsidRPr="001E5D2C">
        <w:rPr>
          <w:rFonts w:ascii="Times New Roman" w:hAnsi="Times New Roman" w:cs="Times New Roman"/>
          <w:sz w:val="24"/>
          <w:szCs w:val="24"/>
        </w:rPr>
        <w:t xml:space="preserve"> co</w:t>
      </w:r>
      <w:r w:rsidR="00811A17" w:rsidRPr="001E5D2C">
        <w:rPr>
          <w:rFonts w:ascii="Times New Roman" w:hAnsi="Times New Roman" w:cs="Times New Roman"/>
          <w:sz w:val="24"/>
          <w:szCs w:val="24"/>
        </w:rPr>
        <w:t>r</w:t>
      </w:r>
      <w:r w:rsidR="0035207C" w:rsidRPr="001E5D2C">
        <w:rPr>
          <w:rFonts w:ascii="Times New Roman" w:hAnsi="Times New Roman" w:cs="Times New Roman"/>
          <w:sz w:val="24"/>
          <w:szCs w:val="24"/>
        </w:rPr>
        <w:t>poration</w:t>
      </w:r>
      <w:r w:rsidR="00395997" w:rsidRPr="001E5D2C">
        <w:rPr>
          <w:rFonts w:ascii="Times New Roman" w:hAnsi="Times New Roman" w:cs="Times New Roman"/>
          <w:sz w:val="24"/>
          <w:szCs w:val="24"/>
        </w:rPr>
        <w:t>.</w:t>
      </w:r>
      <w:r w:rsidR="00971A7C" w:rsidRPr="001E5D2C">
        <w:rPr>
          <w:rStyle w:val="FootnoteReference"/>
          <w:rFonts w:ascii="Times New Roman" w:hAnsi="Times New Roman" w:cs="Times New Roman"/>
          <w:sz w:val="24"/>
          <w:szCs w:val="24"/>
        </w:rPr>
        <w:footnoteReference w:id="102"/>
      </w:r>
      <w:r w:rsidR="00971A7C" w:rsidRPr="001E5D2C">
        <w:rPr>
          <w:rFonts w:ascii="Times New Roman" w:hAnsi="Times New Roman" w:cs="Times New Roman"/>
          <w:sz w:val="24"/>
          <w:szCs w:val="24"/>
        </w:rPr>
        <w:t xml:space="preserve">  This civil measure has been used by the DoJ on numerous occasions for corporate financial crime </w:t>
      </w:r>
      <w:r w:rsidR="00811A17" w:rsidRPr="001E5D2C">
        <w:rPr>
          <w:rFonts w:ascii="Times New Roman" w:hAnsi="Times New Roman" w:cs="Times New Roman"/>
          <w:sz w:val="24"/>
          <w:szCs w:val="24"/>
        </w:rPr>
        <w:t xml:space="preserve">offences </w:t>
      </w:r>
      <w:r w:rsidR="00971A7C" w:rsidRPr="001E5D2C">
        <w:rPr>
          <w:rFonts w:ascii="Times New Roman" w:hAnsi="Times New Roman" w:cs="Times New Roman"/>
          <w:sz w:val="24"/>
          <w:szCs w:val="24"/>
        </w:rPr>
        <w:t>and it has generated billions of dollars in financial penalties and compensation</w:t>
      </w:r>
      <w:r w:rsidR="001923B4">
        <w:rPr>
          <w:rFonts w:ascii="Times New Roman" w:hAnsi="Times New Roman" w:cs="Times New Roman"/>
          <w:sz w:val="24"/>
          <w:szCs w:val="24"/>
        </w:rPr>
        <w:t xml:space="preserve"> for victims where identifiable</w:t>
      </w:r>
      <w:r w:rsidR="00971A7C" w:rsidRPr="001E5D2C">
        <w:rPr>
          <w:rFonts w:ascii="Times New Roman" w:hAnsi="Times New Roman" w:cs="Times New Roman"/>
          <w:sz w:val="24"/>
          <w:szCs w:val="24"/>
        </w:rPr>
        <w:t xml:space="preserve">.  For example, </w:t>
      </w:r>
      <w:r w:rsidR="00811A17" w:rsidRPr="001E5D2C">
        <w:rPr>
          <w:rFonts w:ascii="Times New Roman" w:hAnsi="Times New Roman" w:cs="Times New Roman"/>
          <w:sz w:val="24"/>
          <w:szCs w:val="24"/>
        </w:rPr>
        <w:t xml:space="preserve">the </w:t>
      </w:r>
      <w:r w:rsidR="00971A7C" w:rsidRPr="001E5D2C">
        <w:rPr>
          <w:rFonts w:ascii="Times New Roman" w:hAnsi="Times New Roman" w:cs="Times New Roman"/>
          <w:sz w:val="24"/>
          <w:szCs w:val="24"/>
        </w:rPr>
        <w:t xml:space="preserve">DoJ reached an agreement with Bank of America who settled the “the largest civil settlement ($16.65bn) with a single entity in American history” under the </w:t>
      </w:r>
      <w:r w:rsidR="0035207C" w:rsidRPr="001E5D2C">
        <w:rPr>
          <w:rFonts w:ascii="Times New Roman" w:hAnsi="Times New Roman" w:cs="Times New Roman"/>
          <w:sz w:val="24"/>
          <w:szCs w:val="24"/>
        </w:rPr>
        <w:t>1989</w:t>
      </w:r>
      <w:r w:rsidR="00811A17" w:rsidRPr="001E5D2C">
        <w:rPr>
          <w:rFonts w:ascii="Times New Roman" w:hAnsi="Times New Roman" w:cs="Times New Roman"/>
          <w:sz w:val="24"/>
          <w:szCs w:val="24"/>
        </w:rPr>
        <w:t xml:space="preserve"> Act</w:t>
      </w:r>
      <w:r w:rsidR="00971A7C" w:rsidRPr="001E5D2C">
        <w:rPr>
          <w:rFonts w:ascii="Times New Roman" w:hAnsi="Times New Roman" w:cs="Times New Roman"/>
          <w:sz w:val="24"/>
          <w:szCs w:val="24"/>
        </w:rPr>
        <w:t>.</w:t>
      </w:r>
      <w:r w:rsidR="00971A7C" w:rsidRPr="001E5D2C">
        <w:rPr>
          <w:rStyle w:val="FootnoteReference"/>
          <w:rFonts w:ascii="Times New Roman" w:hAnsi="Times New Roman" w:cs="Times New Roman"/>
          <w:sz w:val="24"/>
          <w:szCs w:val="24"/>
        </w:rPr>
        <w:footnoteReference w:id="103"/>
      </w:r>
      <w:r w:rsidR="00971A7C" w:rsidRPr="001E5D2C">
        <w:rPr>
          <w:rFonts w:ascii="Times New Roman" w:hAnsi="Times New Roman" w:cs="Times New Roman"/>
          <w:sz w:val="24"/>
          <w:szCs w:val="24"/>
        </w:rPr>
        <w:t xml:space="preserve">  Other examples include </w:t>
      </w:r>
      <w:r w:rsidR="00C638EB" w:rsidRPr="001E5D2C">
        <w:rPr>
          <w:rFonts w:ascii="Times New Roman" w:eastAsia="SimSun" w:hAnsi="Times New Roman" w:cs="Times New Roman"/>
          <w:noProof/>
          <w:sz w:val="24"/>
          <w:szCs w:val="24"/>
          <w:lang w:eastAsia="zh-CN"/>
        </w:rPr>
        <w:t>t</w:t>
      </w:r>
      <w:r w:rsidR="00353FB4" w:rsidRPr="001E5D2C">
        <w:rPr>
          <w:rFonts w:ascii="Times New Roman" w:eastAsia="SimSun" w:hAnsi="Times New Roman" w:cs="Times New Roman"/>
          <w:noProof/>
          <w:sz w:val="24"/>
          <w:szCs w:val="24"/>
          <w:lang w:eastAsia="zh-CN"/>
        </w:rPr>
        <w:t>he largest settlement for robo-signing,</w:t>
      </w:r>
      <w:r w:rsidR="00353FB4" w:rsidRPr="001E5D2C">
        <w:rPr>
          <w:rFonts w:ascii="Times New Roman" w:eastAsia="SimSun" w:hAnsi="Times New Roman" w:cs="Times New Roman"/>
          <w:noProof/>
          <w:sz w:val="21"/>
          <w:szCs w:val="21"/>
          <w:vertAlign w:val="superscript"/>
          <w:lang w:eastAsia="zh-CN"/>
        </w:rPr>
        <w:footnoteReference w:id="104"/>
      </w:r>
      <w:r w:rsidR="00353FB4" w:rsidRPr="001E5D2C">
        <w:rPr>
          <w:rFonts w:ascii="Times New Roman" w:eastAsia="SimSun" w:hAnsi="Times New Roman" w:cs="Times New Roman"/>
          <w:noProof/>
          <w:sz w:val="24"/>
          <w:szCs w:val="24"/>
          <w:lang w:eastAsia="zh-CN"/>
        </w:rPr>
        <w:t xml:space="preserve"> fair lending settlement</w:t>
      </w:r>
      <w:r w:rsidR="0035207C" w:rsidRPr="001E5D2C">
        <w:rPr>
          <w:rFonts w:ascii="Times New Roman" w:eastAsia="SimSun" w:hAnsi="Times New Roman" w:cs="Times New Roman"/>
          <w:noProof/>
          <w:sz w:val="24"/>
          <w:szCs w:val="24"/>
          <w:lang w:eastAsia="zh-CN"/>
        </w:rPr>
        <w:t>s</w:t>
      </w:r>
      <w:r w:rsidR="00353FB4" w:rsidRPr="001E5D2C">
        <w:rPr>
          <w:rFonts w:ascii="Times New Roman" w:eastAsia="SimSun" w:hAnsi="Times New Roman" w:cs="Times New Roman"/>
          <w:noProof/>
          <w:sz w:val="24"/>
          <w:szCs w:val="24"/>
          <w:lang w:eastAsia="zh-CN"/>
        </w:rPr>
        <w:t xml:space="preserve"> with Countrywide Financial Corporation </w:t>
      </w:r>
      <w:r w:rsidR="00353FB4" w:rsidRPr="001E5D2C">
        <w:rPr>
          <w:rFonts w:ascii="Times New Roman" w:eastAsia="SimSun" w:hAnsi="Times New Roman" w:cs="Times New Roman"/>
          <w:noProof/>
          <w:sz w:val="21"/>
          <w:szCs w:val="21"/>
          <w:vertAlign w:val="superscript"/>
          <w:lang w:eastAsia="zh-CN"/>
        </w:rPr>
        <w:footnoteReference w:id="105"/>
      </w:r>
      <w:r w:rsidR="00353FB4" w:rsidRPr="001E5D2C">
        <w:rPr>
          <w:rFonts w:ascii="Times New Roman" w:eastAsia="SimSun" w:hAnsi="Times New Roman" w:cs="Times New Roman"/>
          <w:noProof/>
          <w:sz w:val="24"/>
          <w:szCs w:val="24"/>
          <w:lang w:eastAsia="zh-CN"/>
        </w:rPr>
        <w:t xml:space="preserve"> and Wells Fargo Bank.</w:t>
      </w:r>
      <w:r w:rsidR="00353FB4" w:rsidRPr="001E5D2C">
        <w:rPr>
          <w:rFonts w:ascii="Times New Roman" w:eastAsia="SimSun" w:hAnsi="Times New Roman" w:cs="Times New Roman"/>
          <w:noProof/>
          <w:sz w:val="21"/>
          <w:szCs w:val="21"/>
          <w:vertAlign w:val="superscript"/>
          <w:lang w:eastAsia="zh-CN"/>
        </w:rPr>
        <w:footnoteReference w:id="106"/>
      </w:r>
      <w:r w:rsidR="00C638EB" w:rsidRPr="001E5D2C">
        <w:rPr>
          <w:rFonts w:ascii="Times New Roman" w:hAnsi="Times New Roman" w:cs="Times New Roman"/>
          <w:sz w:val="24"/>
          <w:szCs w:val="24"/>
        </w:rPr>
        <w:t xml:space="preserve">  </w:t>
      </w:r>
      <w:r w:rsidR="0035207C" w:rsidRPr="001E5D2C">
        <w:rPr>
          <w:rFonts w:ascii="Times New Roman" w:hAnsi="Times New Roman" w:cs="Times New Roman"/>
          <w:sz w:val="24"/>
          <w:szCs w:val="24"/>
        </w:rPr>
        <w:t xml:space="preserve">The importance of the 1989 Act is further illustrated </w:t>
      </w:r>
      <w:r w:rsidR="0035207C" w:rsidRPr="001E5D2C">
        <w:rPr>
          <w:rFonts w:ascii="Times New Roman" w:hAnsi="Times New Roman" w:cs="Times New Roman"/>
          <w:sz w:val="24"/>
          <w:szCs w:val="24"/>
        </w:rPr>
        <w:lastRenderedPageBreak/>
        <w:t>by figures published by the DoJ in December 2016 when it</w:t>
      </w:r>
      <w:r w:rsidR="00C638EB" w:rsidRPr="001E5D2C">
        <w:rPr>
          <w:rFonts w:ascii="Times New Roman" w:hAnsi="Times New Roman" w:cs="Times New Roman"/>
          <w:sz w:val="24"/>
          <w:szCs w:val="24"/>
        </w:rPr>
        <w:t xml:space="preserve"> announced that it had collected more than $15.3bn in civil sanctions.</w:t>
      </w:r>
      <w:r w:rsidR="00C638EB" w:rsidRPr="001E5D2C">
        <w:rPr>
          <w:rStyle w:val="FootnoteReference"/>
          <w:rFonts w:ascii="Times New Roman" w:hAnsi="Times New Roman" w:cs="Times New Roman"/>
          <w:sz w:val="24"/>
          <w:szCs w:val="24"/>
        </w:rPr>
        <w:footnoteReference w:id="107"/>
      </w:r>
      <w:r w:rsidR="00C638EB" w:rsidRPr="001E5D2C">
        <w:rPr>
          <w:rFonts w:ascii="Times New Roman" w:hAnsi="Times New Roman" w:cs="Times New Roman"/>
          <w:sz w:val="24"/>
          <w:szCs w:val="24"/>
        </w:rPr>
        <w:t xml:space="preserve">  </w:t>
      </w:r>
    </w:p>
    <w:p w14:paraId="3807B9B9" w14:textId="77777777" w:rsidR="00C94CA1" w:rsidRDefault="00C94CA1" w:rsidP="00FE3A7E">
      <w:pPr>
        <w:spacing w:after="0" w:line="360" w:lineRule="auto"/>
        <w:jc w:val="both"/>
        <w:rPr>
          <w:rFonts w:ascii="Times New Roman" w:hAnsi="Times New Roman" w:cs="Times New Roman"/>
          <w:sz w:val="24"/>
          <w:szCs w:val="24"/>
        </w:rPr>
      </w:pPr>
    </w:p>
    <w:p w14:paraId="252B2A54" w14:textId="046D1F24" w:rsidR="008F2E4F" w:rsidRPr="001E5D2C" w:rsidRDefault="000F01D0" w:rsidP="00FE3A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introduction of financial penalties and civil proceedings are to be broadly welcomed as these measures have imposed some form of liability on corporations for financial crime breaches.  </w:t>
      </w:r>
      <w:r w:rsidR="00473171">
        <w:rPr>
          <w:rFonts w:ascii="Times New Roman" w:hAnsi="Times New Roman" w:cs="Times New Roman"/>
          <w:sz w:val="24"/>
          <w:szCs w:val="24"/>
        </w:rPr>
        <w:t xml:space="preserve">Then again, </w:t>
      </w:r>
      <w:r w:rsidR="008F2E4F" w:rsidRPr="001E5D2C">
        <w:rPr>
          <w:rFonts w:ascii="Times New Roman" w:eastAsia="Calibri" w:hAnsi="Times New Roman" w:cs="Times New Roman"/>
          <w:sz w:val="24"/>
          <w:szCs w:val="24"/>
        </w:rPr>
        <w:t xml:space="preserve">the impact of financial penalties on corporations </w:t>
      </w:r>
      <w:r w:rsidR="00FE3A7E" w:rsidRPr="001E5D2C">
        <w:rPr>
          <w:rFonts w:ascii="Times New Roman" w:eastAsia="Calibri" w:hAnsi="Times New Roman" w:cs="Times New Roman"/>
          <w:sz w:val="24"/>
          <w:szCs w:val="24"/>
        </w:rPr>
        <w:t xml:space="preserve">is </w:t>
      </w:r>
      <w:r w:rsidR="008F2E4F" w:rsidRPr="001E5D2C">
        <w:rPr>
          <w:rFonts w:ascii="Times New Roman" w:eastAsia="Calibri" w:hAnsi="Times New Roman" w:cs="Times New Roman"/>
          <w:sz w:val="24"/>
          <w:szCs w:val="24"/>
        </w:rPr>
        <w:t xml:space="preserve">negligible as they </w:t>
      </w:r>
      <w:r w:rsidR="00811A17" w:rsidRPr="001E5D2C">
        <w:rPr>
          <w:rFonts w:ascii="Times New Roman" w:eastAsia="Calibri" w:hAnsi="Times New Roman" w:cs="Times New Roman"/>
          <w:sz w:val="24"/>
          <w:szCs w:val="24"/>
        </w:rPr>
        <w:t xml:space="preserve">are </w:t>
      </w:r>
      <w:r w:rsidR="008F2E4F" w:rsidRPr="001E5D2C">
        <w:rPr>
          <w:rFonts w:ascii="Times New Roman" w:eastAsia="Calibri" w:hAnsi="Times New Roman" w:cs="Times New Roman"/>
          <w:sz w:val="24"/>
          <w:szCs w:val="24"/>
        </w:rPr>
        <w:t>often smaller than administrative actions and related civil actions and therefore did little to prevent misconduct.</w:t>
      </w:r>
      <w:r w:rsidR="008F2E4F" w:rsidRPr="001E5D2C">
        <w:rPr>
          <w:rStyle w:val="FootnoteReference"/>
          <w:rFonts w:ascii="Times New Roman" w:eastAsia="Calibri" w:hAnsi="Times New Roman" w:cs="Times New Roman"/>
          <w:sz w:val="24"/>
          <w:szCs w:val="24"/>
        </w:rPr>
        <w:footnoteReference w:id="108"/>
      </w:r>
      <w:r w:rsidR="008F2E4F" w:rsidRPr="001E5D2C">
        <w:rPr>
          <w:rFonts w:ascii="Times New Roman" w:eastAsia="Calibri" w:hAnsi="Times New Roman" w:cs="Times New Roman"/>
          <w:sz w:val="24"/>
          <w:szCs w:val="24"/>
        </w:rPr>
        <w:t xml:space="preserve">  </w:t>
      </w:r>
      <w:r w:rsidR="00FE3A7E" w:rsidRPr="001E5D2C">
        <w:rPr>
          <w:rFonts w:ascii="Times New Roman" w:eastAsia="Calibri" w:hAnsi="Times New Roman" w:cs="Times New Roman"/>
          <w:sz w:val="24"/>
          <w:szCs w:val="24"/>
        </w:rPr>
        <w:t>Similarly, Jones noted that “</w:t>
      </w:r>
      <w:r w:rsidR="008F2E4F" w:rsidRPr="001E5D2C">
        <w:rPr>
          <w:rFonts w:ascii="Times New Roman" w:hAnsi="Times New Roman" w:cs="Times New Roman"/>
          <w:sz w:val="24"/>
          <w:szCs w:val="24"/>
        </w:rPr>
        <w:t>corporate fines are both ineffective and ill-conceived … the sanctioned firms are so wealthy that even a fine running into the hundreds of millions of dollars is often viewed as a mere cost of doing business”.</w:t>
      </w:r>
      <w:r w:rsidR="008F2E4F" w:rsidRPr="001E5D2C">
        <w:rPr>
          <w:rStyle w:val="FootnoteReference"/>
          <w:rFonts w:ascii="Times New Roman" w:hAnsi="Times New Roman" w:cs="Times New Roman"/>
          <w:sz w:val="24"/>
          <w:szCs w:val="24"/>
        </w:rPr>
        <w:footnoteReference w:id="109"/>
      </w:r>
      <w:r>
        <w:rPr>
          <w:rFonts w:ascii="Times New Roman" w:hAnsi="Times New Roman" w:cs="Times New Roman"/>
          <w:sz w:val="24"/>
          <w:szCs w:val="24"/>
        </w:rPr>
        <w:t xml:space="preserve">  </w:t>
      </w:r>
      <w:r w:rsidR="00C54F3E">
        <w:rPr>
          <w:rFonts w:ascii="Times New Roman" w:hAnsi="Times New Roman" w:cs="Times New Roman"/>
          <w:sz w:val="24"/>
          <w:szCs w:val="24"/>
        </w:rPr>
        <w:t>It</w:t>
      </w:r>
      <w:r w:rsidR="0013146B">
        <w:rPr>
          <w:rFonts w:ascii="Times New Roman" w:hAnsi="Times New Roman" w:cs="Times New Roman"/>
          <w:sz w:val="24"/>
          <w:szCs w:val="24"/>
        </w:rPr>
        <w:t xml:space="preserve"> is recommended that financial penalties and civil proceedings should be used in conjunction with DPAs to act as a greater deterrent against corporations.</w:t>
      </w:r>
    </w:p>
    <w:p w14:paraId="6D258644" w14:textId="49CCE394" w:rsidR="00907292" w:rsidRDefault="00907292" w:rsidP="00FE3A7E">
      <w:pPr>
        <w:spacing w:after="0" w:line="360" w:lineRule="auto"/>
        <w:jc w:val="both"/>
        <w:rPr>
          <w:rFonts w:ascii="Times New Roman" w:hAnsi="Times New Roman" w:cs="Times New Roman"/>
          <w:sz w:val="24"/>
          <w:szCs w:val="24"/>
        </w:rPr>
      </w:pPr>
    </w:p>
    <w:p w14:paraId="54438A5E" w14:textId="69831D57" w:rsidR="0013146B" w:rsidRPr="0013146B" w:rsidRDefault="0013146B" w:rsidP="00FE3A7E">
      <w:pPr>
        <w:spacing w:after="0" w:line="360" w:lineRule="auto"/>
        <w:jc w:val="both"/>
        <w:rPr>
          <w:rFonts w:ascii="Times New Roman" w:hAnsi="Times New Roman" w:cs="Times New Roman"/>
          <w:i/>
          <w:sz w:val="24"/>
          <w:szCs w:val="24"/>
        </w:rPr>
      </w:pPr>
      <w:r w:rsidRPr="0013146B">
        <w:rPr>
          <w:rFonts w:ascii="Times New Roman" w:hAnsi="Times New Roman" w:cs="Times New Roman"/>
          <w:i/>
          <w:sz w:val="24"/>
          <w:szCs w:val="24"/>
        </w:rPr>
        <w:t>Conclusion</w:t>
      </w:r>
    </w:p>
    <w:p w14:paraId="71CF9785" w14:textId="77777777" w:rsidR="0013146B" w:rsidRPr="001E5D2C" w:rsidRDefault="0013146B" w:rsidP="00FE3A7E">
      <w:pPr>
        <w:spacing w:after="0" w:line="360" w:lineRule="auto"/>
        <w:jc w:val="both"/>
        <w:rPr>
          <w:rFonts w:ascii="Times New Roman" w:hAnsi="Times New Roman" w:cs="Times New Roman"/>
          <w:sz w:val="24"/>
          <w:szCs w:val="24"/>
        </w:rPr>
      </w:pPr>
    </w:p>
    <w:p w14:paraId="2A399CAE" w14:textId="016F1F11" w:rsidR="00081DB4" w:rsidRPr="001E5D2C" w:rsidRDefault="00907292" w:rsidP="00081DB4">
      <w:pPr>
        <w:spacing w:after="0" w:line="360" w:lineRule="auto"/>
        <w:jc w:val="both"/>
        <w:rPr>
          <w:rFonts w:ascii="Times New Roman" w:hAnsi="Times New Roman" w:cs="Times New Roman"/>
          <w:sz w:val="24"/>
          <w:szCs w:val="24"/>
        </w:rPr>
      </w:pPr>
      <w:r w:rsidRPr="001E5D2C">
        <w:rPr>
          <w:rFonts w:ascii="Times New Roman" w:hAnsi="Times New Roman" w:cs="Times New Roman"/>
          <w:sz w:val="24"/>
          <w:szCs w:val="24"/>
        </w:rPr>
        <w:t xml:space="preserve">The </w:t>
      </w:r>
      <w:r w:rsidR="00081DB4" w:rsidRPr="001E5D2C">
        <w:rPr>
          <w:rFonts w:ascii="Times New Roman" w:hAnsi="Times New Roman" w:cs="Times New Roman"/>
          <w:sz w:val="24"/>
          <w:szCs w:val="24"/>
        </w:rPr>
        <w:t xml:space="preserve">criminal liability of </w:t>
      </w:r>
      <w:r w:rsidRPr="001E5D2C">
        <w:rPr>
          <w:rFonts w:ascii="Times New Roman" w:hAnsi="Times New Roman" w:cs="Times New Roman"/>
          <w:sz w:val="24"/>
          <w:szCs w:val="24"/>
        </w:rPr>
        <w:t>corporat</w:t>
      </w:r>
      <w:r w:rsidR="00081DB4" w:rsidRPr="001E5D2C">
        <w:rPr>
          <w:rFonts w:ascii="Times New Roman" w:hAnsi="Times New Roman" w:cs="Times New Roman"/>
          <w:sz w:val="24"/>
          <w:szCs w:val="24"/>
        </w:rPr>
        <w:t xml:space="preserve">ions in the US has evolved since the Supreme Court decision in </w:t>
      </w:r>
      <w:r w:rsidR="00081DB4" w:rsidRPr="001E5D2C">
        <w:rPr>
          <w:rFonts w:ascii="Times New Roman" w:eastAsia="SimSun" w:hAnsi="Times New Roman" w:cs="Times New Roman"/>
          <w:i/>
          <w:sz w:val="24"/>
          <w:szCs w:val="24"/>
          <w:lang w:eastAsia="zh-CN"/>
        </w:rPr>
        <w:t>New York Central</w:t>
      </w:r>
      <w:r w:rsidR="00081DB4" w:rsidRPr="001E5D2C">
        <w:rPr>
          <w:rFonts w:ascii="Times New Roman" w:eastAsia="SimSun" w:hAnsi="Times New Roman" w:cs="Times New Roman"/>
          <w:sz w:val="24"/>
          <w:szCs w:val="24"/>
          <w:lang w:eastAsia="zh-CN"/>
        </w:rPr>
        <w:t xml:space="preserve">.  However, the application of the </w:t>
      </w:r>
      <w:r w:rsidR="00081DB4" w:rsidRPr="001E5D2C">
        <w:rPr>
          <w:rFonts w:ascii="Times New Roman" w:eastAsia="SimSun" w:hAnsi="Times New Roman" w:cs="Times New Roman"/>
          <w:i/>
          <w:sz w:val="24"/>
          <w:szCs w:val="24"/>
          <w:lang w:eastAsia="zh-CN"/>
        </w:rPr>
        <w:t>respondent superior</w:t>
      </w:r>
      <w:r w:rsidR="00081DB4" w:rsidRPr="001E5D2C">
        <w:rPr>
          <w:rFonts w:ascii="Times New Roman" w:eastAsia="SimSun" w:hAnsi="Times New Roman" w:cs="Times New Roman"/>
          <w:sz w:val="24"/>
          <w:szCs w:val="24"/>
          <w:lang w:eastAsia="zh-CN"/>
        </w:rPr>
        <w:t xml:space="preserve"> doctrine in financial crime cases has not fully materialised as the DoJ tended to favour prosecuting the employees of corporations.  Subsequent attempts </w:t>
      </w:r>
      <w:r w:rsidR="00E36D80">
        <w:rPr>
          <w:rFonts w:ascii="Times New Roman" w:eastAsia="SimSun" w:hAnsi="Times New Roman" w:cs="Times New Roman"/>
          <w:sz w:val="24"/>
          <w:szCs w:val="24"/>
          <w:lang w:eastAsia="zh-CN"/>
        </w:rPr>
        <w:t xml:space="preserve">to </w:t>
      </w:r>
      <w:r w:rsidR="00081DB4" w:rsidRPr="001E5D2C">
        <w:rPr>
          <w:rFonts w:ascii="Times New Roman" w:eastAsia="SimSun" w:hAnsi="Times New Roman" w:cs="Times New Roman"/>
          <w:sz w:val="24"/>
          <w:szCs w:val="24"/>
          <w:lang w:eastAsia="zh-CN"/>
        </w:rPr>
        <w:t xml:space="preserve">indict corporations </w:t>
      </w:r>
      <w:r w:rsidR="00623882" w:rsidRPr="001E5D2C">
        <w:rPr>
          <w:rFonts w:ascii="Times New Roman" w:eastAsia="SimSun" w:hAnsi="Times New Roman" w:cs="Times New Roman"/>
          <w:sz w:val="24"/>
          <w:szCs w:val="24"/>
          <w:lang w:eastAsia="zh-CN"/>
        </w:rPr>
        <w:t xml:space="preserve">have resulted the DoJ abandoning efforts to impose the corporate death penalty and moving towards a negotiated settlement via DPAs.  The impact of DPAs on corporate behaviour has been queried because they had done little to repeat further financial crime breaches, such as those committed by Arthur Andersen and HSBC.  </w:t>
      </w:r>
      <w:r w:rsidR="00D77B6A">
        <w:rPr>
          <w:rFonts w:ascii="Times New Roman" w:eastAsia="SimSun" w:hAnsi="Times New Roman" w:cs="Times New Roman"/>
          <w:sz w:val="24"/>
          <w:szCs w:val="24"/>
          <w:lang w:eastAsia="zh-CN"/>
        </w:rPr>
        <w:t xml:space="preserve">The DoJ must note use </w:t>
      </w:r>
      <w:r w:rsidR="0013146B">
        <w:rPr>
          <w:rFonts w:ascii="Times New Roman" w:eastAsia="SimSun" w:hAnsi="Times New Roman" w:cs="Times New Roman"/>
          <w:sz w:val="24"/>
          <w:szCs w:val="24"/>
          <w:lang w:eastAsia="zh-CN"/>
        </w:rPr>
        <w:t xml:space="preserve">DPAs </w:t>
      </w:r>
      <w:r w:rsidR="00D77B6A">
        <w:rPr>
          <w:rFonts w:ascii="Times New Roman" w:eastAsia="SimSun" w:hAnsi="Times New Roman" w:cs="Times New Roman"/>
          <w:sz w:val="24"/>
          <w:szCs w:val="24"/>
          <w:lang w:eastAsia="zh-CN"/>
        </w:rPr>
        <w:t xml:space="preserve">in isolation and they </w:t>
      </w:r>
      <w:r w:rsidR="00623882" w:rsidRPr="001E5D2C">
        <w:rPr>
          <w:rFonts w:ascii="Times New Roman" w:eastAsia="SimSun" w:hAnsi="Times New Roman" w:cs="Times New Roman"/>
          <w:sz w:val="24"/>
          <w:szCs w:val="24"/>
          <w:lang w:eastAsia="zh-CN"/>
        </w:rPr>
        <w:t xml:space="preserve">must </w:t>
      </w:r>
      <w:r w:rsidR="0013146B">
        <w:rPr>
          <w:rFonts w:ascii="Times New Roman" w:eastAsia="SimSun" w:hAnsi="Times New Roman" w:cs="Times New Roman"/>
          <w:sz w:val="24"/>
          <w:szCs w:val="24"/>
          <w:lang w:eastAsia="zh-CN"/>
        </w:rPr>
        <w:t xml:space="preserve">be used with </w:t>
      </w:r>
      <w:r w:rsidR="00623882" w:rsidRPr="001E5D2C">
        <w:rPr>
          <w:rFonts w:ascii="Times New Roman" w:eastAsia="SimSun" w:hAnsi="Times New Roman" w:cs="Times New Roman"/>
          <w:sz w:val="24"/>
          <w:szCs w:val="24"/>
          <w:lang w:eastAsia="zh-CN"/>
        </w:rPr>
        <w:t>financial penalties</w:t>
      </w:r>
      <w:r w:rsidR="0013146B">
        <w:rPr>
          <w:rFonts w:ascii="Times New Roman" w:eastAsia="SimSun" w:hAnsi="Times New Roman" w:cs="Times New Roman"/>
          <w:sz w:val="24"/>
          <w:szCs w:val="24"/>
          <w:lang w:eastAsia="zh-CN"/>
        </w:rPr>
        <w:t xml:space="preserve">, </w:t>
      </w:r>
      <w:r w:rsidR="00623882" w:rsidRPr="001E5D2C">
        <w:rPr>
          <w:rFonts w:ascii="Times New Roman" w:eastAsia="SimSun" w:hAnsi="Times New Roman" w:cs="Times New Roman"/>
          <w:sz w:val="24"/>
          <w:szCs w:val="24"/>
          <w:lang w:eastAsia="zh-CN"/>
        </w:rPr>
        <w:t>civil litigation and the prosecution of errant employees.</w:t>
      </w:r>
      <w:r w:rsidR="0013146B">
        <w:rPr>
          <w:rFonts w:ascii="Times New Roman" w:eastAsia="SimSun" w:hAnsi="Times New Roman" w:cs="Times New Roman"/>
          <w:sz w:val="24"/>
          <w:szCs w:val="24"/>
          <w:lang w:eastAsia="zh-CN"/>
        </w:rPr>
        <w:t xml:space="preserve">  The next part of the paper moves on to discuss the approach adopted in the UK and seeks to determine if any lessons could be </w:t>
      </w:r>
      <w:r w:rsidR="0042215B">
        <w:rPr>
          <w:rFonts w:ascii="Times New Roman" w:eastAsia="SimSun" w:hAnsi="Times New Roman" w:cs="Times New Roman"/>
          <w:sz w:val="24"/>
          <w:szCs w:val="24"/>
          <w:lang w:eastAsia="zh-CN"/>
        </w:rPr>
        <w:t xml:space="preserve">learned </w:t>
      </w:r>
      <w:r w:rsidR="0013146B">
        <w:rPr>
          <w:rFonts w:ascii="Times New Roman" w:eastAsia="SimSun" w:hAnsi="Times New Roman" w:cs="Times New Roman"/>
          <w:sz w:val="24"/>
          <w:szCs w:val="24"/>
          <w:lang w:eastAsia="zh-CN"/>
        </w:rPr>
        <w:t>from the US</w:t>
      </w:r>
      <w:r w:rsidR="0042215B">
        <w:rPr>
          <w:rFonts w:ascii="Times New Roman" w:eastAsia="SimSun" w:hAnsi="Times New Roman" w:cs="Times New Roman"/>
          <w:sz w:val="24"/>
          <w:szCs w:val="24"/>
          <w:lang w:eastAsia="zh-CN"/>
        </w:rPr>
        <w:t xml:space="preserve"> experience</w:t>
      </w:r>
      <w:r w:rsidR="0013146B">
        <w:rPr>
          <w:rFonts w:ascii="Times New Roman" w:eastAsia="SimSun" w:hAnsi="Times New Roman" w:cs="Times New Roman"/>
          <w:sz w:val="24"/>
          <w:szCs w:val="24"/>
          <w:lang w:eastAsia="zh-CN"/>
        </w:rPr>
        <w:t>.</w:t>
      </w:r>
    </w:p>
    <w:p w14:paraId="5190EA6D" w14:textId="37ECF248" w:rsidR="00081DB4" w:rsidRPr="001E5D2C" w:rsidRDefault="00081DB4" w:rsidP="00081DB4">
      <w:pPr>
        <w:spacing w:after="0" w:line="360" w:lineRule="auto"/>
        <w:jc w:val="both"/>
        <w:rPr>
          <w:rFonts w:ascii="Times New Roman" w:hAnsi="Times New Roman" w:cs="Times New Roman"/>
          <w:sz w:val="24"/>
          <w:szCs w:val="24"/>
        </w:rPr>
      </w:pPr>
    </w:p>
    <w:p w14:paraId="17635DD8" w14:textId="3B76F044" w:rsidR="00B730DF" w:rsidRPr="001E5D2C" w:rsidRDefault="00175662" w:rsidP="00924A2D">
      <w:pPr>
        <w:spacing w:line="360" w:lineRule="auto"/>
        <w:jc w:val="both"/>
        <w:rPr>
          <w:rFonts w:ascii="Times New Roman" w:hAnsi="Times New Roman" w:cs="Times New Roman"/>
          <w:b/>
          <w:sz w:val="24"/>
          <w:szCs w:val="24"/>
        </w:rPr>
      </w:pPr>
      <w:r w:rsidRPr="001E5D2C">
        <w:rPr>
          <w:rFonts w:ascii="Times New Roman" w:hAnsi="Times New Roman" w:cs="Times New Roman"/>
          <w:b/>
          <w:sz w:val="24"/>
          <w:szCs w:val="24"/>
        </w:rPr>
        <w:t>T</w:t>
      </w:r>
      <w:r w:rsidR="007D65F5" w:rsidRPr="001E5D2C">
        <w:rPr>
          <w:rFonts w:ascii="Times New Roman" w:hAnsi="Times New Roman" w:cs="Times New Roman"/>
          <w:b/>
          <w:sz w:val="24"/>
          <w:szCs w:val="24"/>
        </w:rPr>
        <w:t xml:space="preserve">he </w:t>
      </w:r>
      <w:r w:rsidR="00B730DF" w:rsidRPr="001E5D2C">
        <w:rPr>
          <w:rFonts w:ascii="Times New Roman" w:hAnsi="Times New Roman" w:cs="Times New Roman"/>
          <w:b/>
          <w:sz w:val="24"/>
          <w:szCs w:val="24"/>
        </w:rPr>
        <w:t>United Kingdom</w:t>
      </w:r>
      <w:r w:rsidR="001A2D05">
        <w:rPr>
          <w:rFonts w:ascii="Times New Roman" w:hAnsi="Times New Roman" w:cs="Times New Roman"/>
          <w:b/>
          <w:sz w:val="24"/>
          <w:szCs w:val="24"/>
        </w:rPr>
        <w:t>’s Approach to Corporate Prosecution</w:t>
      </w:r>
    </w:p>
    <w:p w14:paraId="4DB6F28F" w14:textId="6C0449D3" w:rsidR="008B066F" w:rsidRDefault="00912CD3" w:rsidP="00912CD3">
      <w:pPr>
        <w:spacing w:after="0" w:line="360" w:lineRule="auto"/>
        <w:jc w:val="both"/>
        <w:rPr>
          <w:rFonts w:ascii="Times New Roman" w:hAnsi="Times New Roman" w:cs="Times New Roman"/>
          <w:sz w:val="24"/>
          <w:szCs w:val="24"/>
        </w:rPr>
      </w:pPr>
      <w:r w:rsidRPr="001E5D2C">
        <w:rPr>
          <w:rFonts w:ascii="Times New Roman" w:hAnsi="Times New Roman" w:cs="Times New Roman"/>
          <w:sz w:val="24"/>
          <w:szCs w:val="24"/>
        </w:rPr>
        <w:lastRenderedPageBreak/>
        <w:t>The UK</w:t>
      </w:r>
      <w:r w:rsidR="00D61285">
        <w:rPr>
          <w:rFonts w:ascii="Times New Roman" w:hAnsi="Times New Roman" w:cs="Times New Roman"/>
          <w:sz w:val="24"/>
          <w:szCs w:val="24"/>
        </w:rPr>
        <w:t>’</w:t>
      </w:r>
      <w:r w:rsidRPr="001E5D2C">
        <w:rPr>
          <w:rFonts w:ascii="Times New Roman" w:hAnsi="Times New Roman" w:cs="Times New Roman"/>
          <w:sz w:val="24"/>
          <w:szCs w:val="24"/>
        </w:rPr>
        <w:t xml:space="preserve">s legislative efforts to tackle financial crime came to fruition with the enactment of the Prevention of Fraud (Investments) Acts of 1939 and 1958.  Previous legislative efforts included the Public Bodies Corrupt Practices Act 1889 and the Prevention of Corruption Act 1906, whilst the common law criminalised conspiracy to defraud and the offences of bribing and accepting a bribe.  </w:t>
      </w:r>
      <w:r w:rsidR="00C54F3E">
        <w:rPr>
          <w:rFonts w:ascii="Times New Roman" w:hAnsi="Times New Roman" w:cs="Times New Roman"/>
          <w:sz w:val="24"/>
          <w:szCs w:val="24"/>
        </w:rPr>
        <w:t>I</w:t>
      </w:r>
      <w:r w:rsidRPr="001E5D2C">
        <w:rPr>
          <w:rFonts w:ascii="Times New Roman" w:hAnsi="Times New Roman" w:cs="Times New Roman"/>
          <w:sz w:val="24"/>
          <w:szCs w:val="24"/>
        </w:rPr>
        <w:t>t was</w:t>
      </w:r>
      <w:r w:rsidR="00D61285">
        <w:rPr>
          <w:rFonts w:ascii="Times New Roman" w:hAnsi="Times New Roman" w:cs="Times New Roman"/>
          <w:sz w:val="24"/>
          <w:szCs w:val="24"/>
        </w:rPr>
        <w:t xml:space="preserve"> </w:t>
      </w:r>
      <w:r w:rsidRPr="001E5D2C">
        <w:rPr>
          <w:rFonts w:ascii="Times New Roman" w:hAnsi="Times New Roman" w:cs="Times New Roman"/>
          <w:sz w:val="24"/>
          <w:szCs w:val="24"/>
        </w:rPr>
        <w:t>n</w:t>
      </w:r>
      <w:r w:rsidR="00D61285">
        <w:rPr>
          <w:rFonts w:ascii="Times New Roman" w:hAnsi="Times New Roman" w:cs="Times New Roman"/>
          <w:sz w:val="24"/>
          <w:szCs w:val="24"/>
        </w:rPr>
        <w:t>o</w:t>
      </w:r>
      <w:r w:rsidRPr="001E5D2C">
        <w:rPr>
          <w:rFonts w:ascii="Times New Roman" w:hAnsi="Times New Roman" w:cs="Times New Roman"/>
          <w:sz w:val="24"/>
          <w:szCs w:val="24"/>
        </w:rPr>
        <w:t xml:space="preserve">t until the </w:t>
      </w:r>
      <w:r w:rsidR="0073474C" w:rsidRPr="001E5D2C">
        <w:rPr>
          <w:rFonts w:ascii="Times New Roman" w:hAnsi="Times New Roman" w:cs="Times New Roman"/>
          <w:sz w:val="24"/>
          <w:szCs w:val="24"/>
        </w:rPr>
        <w:t xml:space="preserve">creation of the SFO </w:t>
      </w:r>
      <w:r w:rsidRPr="001E5D2C">
        <w:rPr>
          <w:rFonts w:ascii="Times New Roman" w:hAnsi="Times New Roman" w:cs="Times New Roman"/>
          <w:sz w:val="24"/>
          <w:szCs w:val="24"/>
        </w:rPr>
        <w:t>via the Criminal Justice Act 1987 that there was a concerted effort to tackle financial crime.</w:t>
      </w:r>
      <w:r w:rsidRPr="001E5D2C">
        <w:rPr>
          <w:rStyle w:val="FootnoteReference"/>
          <w:rFonts w:ascii="Times New Roman" w:hAnsi="Times New Roman" w:cs="Times New Roman"/>
          <w:sz w:val="24"/>
          <w:szCs w:val="24"/>
        </w:rPr>
        <w:footnoteReference w:id="110"/>
      </w:r>
      <w:r w:rsidRPr="001E5D2C">
        <w:rPr>
          <w:rFonts w:ascii="Times New Roman" w:hAnsi="Times New Roman" w:cs="Times New Roman"/>
          <w:sz w:val="24"/>
          <w:szCs w:val="24"/>
        </w:rPr>
        <w:t xml:space="preserve">  </w:t>
      </w:r>
      <w:r w:rsidR="007D65F5" w:rsidRPr="001E5D2C">
        <w:rPr>
          <w:rFonts w:ascii="Times New Roman" w:hAnsi="Times New Roman" w:cs="Times New Roman"/>
          <w:sz w:val="24"/>
          <w:szCs w:val="24"/>
        </w:rPr>
        <w:t xml:space="preserve">Its </w:t>
      </w:r>
      <w:r w:rsidRPr="001E5D2C">
        <w:rPr>
          <w:rFonts w:ascii="Times New Roman" w:hAnsi="Times New Roman" w:cs="Times New Roman"/>
          <w:sz w:val="24"/>
          <w:szCs w:val="24"/>
        </w:rPr>
        <w:t>establishment was sandwiched between the Financial Services Act 1986 and the Banking Act 1987 during an unprecedented era of banking deregulation,</w:t>
      </w:r>
      <w:r w:rsidRPr="001E5D2C">
        <w:rPr>
          <w:rStyle w:val="FootnoteReference"/>
          <w:rFonts w:ascii="Times New Roman" w:hAnsi="Times New Roman" w:cs="Times New Roman"/>
          <w:sz w:val="24"/>
          <w:szCs w:val="24"/>
        </w:rPr>
        <w:footnoteReference w:id="111"/>
      </w:r>
      <w:r w:rsidRPr="001E5D2C">
        <w:rPr>
          <w:rFonts w:ascii="Times New Roman" w:hAnsi="Times New Roman" w:cs="Times New Roman"/>
          <w:sz w:val="24"/>
          <w:szCs w:val="24"/>
        </w:rPr>
        <w:t xml:space="preserve"> which contributed towards increasing the UK’s exposure to financial crime.</w:t>
      </w:r>
      <w:r w:rsidRPr="001E5D2C">
        <w:rPr>
          <w:rStyle w:val="FootnoteReference"/>
          <w:rFonts w:ascii="Times New Roman" w:hAnsi="Times New Roman" w:cs="Times New Roman"/>
          <w:sz w:val="24"/>
          <w:szCs w:val="24"/>
        </w:rPr>
        <w:footnoteReference w:id="112"/>
      </w:r>
      <w:r w:rsidRPr="001E5D2C">
        <w:rPr>
          <w:rFonts w:ascii="Times New Roman" w:hAnsi="Times New Roman" w:cs="Times New Roman"/>
          <w:sz w:val="24"/>
          <w:szCs w:val="24"/>
        </w:rPr>
        <w:t xml:space="preserve">  Efforts to tackle financial crime were revisited following the introduction of the Financial Services and Markets Act 2000 and the statutory objective of the F</w:t>
      </w:r>
      <w:r w:rsidR="0009121D">
        <w:rPr>
          <w:rFonts w:ascii="Times New Roman" w:hAnsi="Times New Roman" w:cs="Times New Roman"/>
          <w:sz w:val="24"/>
          <w:szCs w:val="24"/>
        </w:rPr>
        <w:t>inancial Services Authority (F</w:t>
      </w:r>
      <w:r w:rsidRPr="001E5D2C">
        <w:rPr>
          <w:rFonts w:ascii="Times New Roman" w:hAnsi="Times New Roman" w:cs="Times New Roman"/>
          <w:sz w:val="24"/>
          <w:szCs w:val="24"/>
        </w:rPr>
        <w:t>SA</w:t>
      </w:r>
      <w:r w:rsidR="0009121D">
        <w:rPr>
          <w:rFonts w:ascii="Times New Roman" w:hAnsi="Times New Roman" w:cs="Times New Roman"/>
          <w:sz w:val="24"/>
          <w:szCs w:val="24"/>
        </w:rPr>
        <w:t>)</w:t>
      </w:r>
      <w:r w:rsidRPr="001E5D2C">
        <w:rPr>
          <w:rFonts w:ascii="Times New Roman" w:hAnsi="Times New Roman" w:cs="Times New Roman"/>
          <w:sz w:val="24"/>
          <w:szCs w:val="24"/>
        </w:rPr>
        <w:t xml:space="preserve"> to reduce financial crime.</w:t>
      </w:r>
      <w:r w:rsidRPr="001E5D2C">
        <w:rPr>
          <w:rStyle w:val="FootnoteReference"/>
          <w:rFonts w:ascii="Times New Roman" w:hAnsi="Times New Roman" w:cs="Times New Roman"/>
          <w:sz w:val="24"/>
          <w:szCs w:val="24"/>
        </w:rPr>
        <w:footnoteReference w:id="113"/>
      </w:r>
      <w:r w:rsidRPr="001E5D2C">
        <w:rPr>
          <w:rFonts w:ascii="Times New Roman" w:hAnsi="Times New Roman" w:cs="Times New Roman"/>
          <w:sz w:val="24"/>
          <w:szCs w:val="24"/>
        </w:rPr>
        <w:t xml:space="preserve">  This, combined with their investigative and enforcement powers</w:t>
      </w:r>
      <w:r w:rsidR="00357C9C">
        <w:rPr>
          <w:rFonts w:ascii="Times New Roman" w:hAnsi="Times New Roman" w:cs="Times New Roman"/>
          <w:sz w:val="24"/>
          <w:szCs w:val="24"/>
        </w:rPr>
        <w:t>,</w:t>
      </w:r>
      <w:r w:rsidRPr="001E5D2C">
        <w:rPr>
          <w:rFonts w:ascii="Times New Roman" w:hAnsi="Times New Roman" w:cs="Times New Roman"/>
          <w:sz w:val="24"/>
          <w:szCs w:val="24"/>
        </w:rPr>
        <w:t xml:space="preserve"> was an innovative attempt to tackle financial crime that arose from, within or targeted the financial </w:t>
      </w:r>
      <w:r w:rsidR="0073474C" w:rsidRPr="001E5D2C">
        <w:rPr>
          <w:rFonts w:ascii="Times New Roman" w:hAnsi="Times New Roman" w:cs="Times New Roman"/>
          <w:sz w:val="24"/>
          <w:szCs w:val="24"/>
        </w:rPr>
        <w:t>corporations</w:t>
      </w:r>
      <w:r w:rsidRPr="001E5D2C">
        <w:rPr>
          <w:rFonts w:ascii="Times New Roman" w:hAnsi="Times New Roman" w:cs="Times New Roman"/>
          <w:sz w:val="24"/>
          <w:szCs w:val="24"/>
        </w:rPr>
        <w:t xml:space="preserve">.  </w:t>
      </w:r>
      <w:r w:rsidR="00040C3B">
        <w:rPr>
          <w:rFonts w:ascii="Times New Roman" w:hAnsi="Times New Roman" w:cs="Times New Roman"/>
          <w:sz w:val="24"/>
          <w:szCs w:val="24"/>
        </w:rPr>
        <w:t xml:space="preserve">In 2002, the Proceeds of Crime Act 2002 was introduced, a piece of legislation that effectively codified the existing AML legislations contained within the Drug Trafficking Offences Act 1986 and the </w:t>
      </w:r>
      <w:r w:rsidR="000A49AA">
        <w:rPr>
          <w:rFonts w:ascii="Times New Roman" w:hAnsi="Times New Roman" w:cs="Times New Roman"/>
          <w:sz w:val="24"/>
          <w:szCs w:val="24"/>
        </w:rPr>
        <w:t>Criminal</w:t>
      </w:r>
      <w:r w:rsidR="00040C3B">
        <w:rPr>
          <w:rFonts w:ascii="Times New Roman" w:hAnsi="Times New Roman" w:cs="Times New Roman"/>
          <w:sz w:val="24"/>
          <w:szCs w:val="24"/>
        </w:rPr>
        <w:t xml:space="preserve"> Justice Act 1993.  In 2006, the </w:t>
      </w:r>
      <w:r w:rsidRPr="001E5D2C">
        <w:rPr>
          <w:rFonts w:ascii="Times New Roman" w:hAnsi="Times New Roman" w:cs="Times New Roman"/>
          <w:sz w:val="24"/>
          <w:szCs w:val="24"/>
        </w:rPr>
        <w:t xml:space="preserve">fraud legislation was overhauled by </w:t>
      </w:r>
      <w:r w:rsidR="002522BE">
        <w:rPr>
          <w:rFonts w:ascii="Times New Roman" w:hAnsi="Times New Roman" w:cs="Times New Roman"/>
          <w:sz w:val="24"/>
          <w:szCs w:val="24"/>
        </w:rPr>
        <w:t xml:space="preserve">the </w:t>
      </w:r>
      <w:r w:rsidR="000A49AA">
        <w:rPr>
          <w:rFonts w:ascii="Times New Roman" w:hAnsi="Times New Roman" w:cs="Times New Roman"/>
          <w:sz w:val="24"/>
          <w:szCs w:val="24"/>
        </w:rPr>
        <w:t xml:space="preserve">introduction of the </w:t>
      </w:r>
      <w:r w:rsidRPr="001E5D2C">
        <w:rPr>
          <w:rFonts w:ascii="Times New Roman" w:hAnsi="Times New Roman" w:cs="Times New Roman"/>
          <w:sz w:val="24"/>
          <w:szCs w:val="24"/>
        </w:rPr>
        <w:t>Fraud Act 2006</w:t>
      </w:r>
      <w:r w:rsidR="000A49AA">
        <w:rPr>
          <w:rFonts w:ascii="Times New Roman" w:hAnsi="Times New Roman" w:cs="Times New Roman"/>
          <w:sz w:val="24"/>
          <w:szCs w:val="24"/>
        </w:rPr>
        <w:t xml:space="preserve"> and this </w:t>
      </w:r>
      <w:r w:rsidRPr="001E5D2C">
        <w:rPr>
          <w:rFonts w:ascii="Times New Roman" w:hAnsi="Times New Roman" w:cs="Times New Roman"/>
          <w:sz w:val="24"/>
          <w:szCs w:val="24"/>
        </w:rPr>
        <w:t xml:space="preserve">was followed by the extension of the enforcement powers of the new city regulator, the FCA, by the Financial Services Act 2012. </w:t>
      </w:r>
      <w:r w:rsidR="00115603" w:rsidRPr="001E5D2C">
        <w:rPr>
          <w:rFonts w:ascii="Times New Roman" w:hAnsi="Times New Roman" w:cs="Times New Roman"/>
          <w:sz w:val="24"/>
          <w:szCs w:val="24"/>
        </w:rPr>
        <w:t xml:space="preserve">The measures </w:t>
      </w:r>
      <w:r w:rsidR="00FB5DBD">
        <w:rPr>
          <w:rFonts w:ascii="Times New Roman" w:hAnsi="Times New Roman" w:cs="Times New Roman"/>
          <w:sz w:val="24"/>
          <w:szCs w:val="24"/>
        </w:rPr>
        <w:t xml:space="preserve">tackled financial crime committed by </w:t>
      </w:r>
      <w:r w:rsidR="00621F13" w:rsidRPr="001E5D2C">
        <w:rPr>
          <w:rFonts w:ascii="Times New Roman" w:eastAsia="Times New Roman" w:hAnsi="Times New Roman" w:cs="Times New Roman"/>
          <w:sz w:val="24"/>
          <w:szCs w:val="24"/>
          <w:lang w:eastAsia="en-GB"/>
        </w:rPr>
        <w:t>individuals and not corporations</w:t>
      </w:r>
      <w:r w:rsidR="00E12B04" w:rsidRPr="001E5D2C">
        <w:rPr>
          <w:rFonts w:ascii="Times New Roman" w:eastAsia="Times New Roman" w:hAnsi="Times New Roman" w:cs="Times New Roman"/>
          <w:sz w:val="24"/>
          <w:szCs w:val="24"/>
          <w:lang w:eastAsia="en-GB"/>
        </w:rPr>
        <w:t xml:space="preserve">.  The only mechanism </w:t>
      </w:r>
      <w:r w:rsidR="003D3A8A" w:rsidRPr="001E5D2C">
        <w:rPr>
          <w:rFonts w:ascii="Times New Roman" w:eastAsia="Times New Roman" w:hAnsi="Times New Roman" w:cs="Times New Roman"/>
          <w:sz w:val="24"/>
          <w:szCs w:val="24"/>
          <w:lang w:eastAsia="en-GB"/>
        </w:rPr>
        <w:t xml:space="preserve">to tackle corporate financial crime was </w:t>
      </w:r>
      <w:r w:rsidR="00E12B04" w:rsidRPr="001E5D2C">
        <w:rPr>
          <w:rFonts w:ascii="Times New Roman" w:eastAsia="Times New Roman" w:hAnsi="Times New Roman" w:cs="Times New Roman"/>
          <w:sz w:val="24"/>
          <w:szCs w:val="24"/>
          <w:lang w:eastAsia="en-GB"/>
        </w:rPr>
        <w:t>the unsatisfactory doctrine of</w:t>
      </w:r>
      <w:r w:rsidR="003D3A8A" w:rsidRPr="001E5D2C">
        <w:rPr>
          <w:rFonts w:ascii="Times New Roman" w:eastAsia="Times New Roman" w:hAnsi="Times New Roman" w:cs="Times New Roman"/>
          <w:sz w:val="24"/>
          <w:szCs w:val="24"/>
          <w:lang w:eastAsia="en-GB"/>
        </w:rPr>
        <w:t xml:space="preserve"> corporate criminal liability.  In order to address this problem</w:t>
      </w:r>
      <w:r w:rsidR="00E36D80">
        <w:rPr>
          <w:rFonts w:ascii="Times New Roman" w:eastAsia="Times New Roman" w:hAnsi="Times New Roman" w:cs="Times New Roman"/>
          <w:sz w:val="24"/>
          <w:szCs w:val="24"/>
          <w:lang w:eastAsia="en-GB"/>
        </w:rPr>
        <w:t>,</w:t>
      </w:r>
      <w:r w:rsidR="003D3A8A" w:rsidRPr="001E5D2C">
        <w:rPr>
          <w:rFonts w:ascii="Times New Roman" w:eastAsia="Times New Roman" w:hAnsi="Times New Roman" w:cs="Times New Roman"/>
          <w:sz w:val="24"/>
          <w:szCs w:val="24"/>
          <w:lang w:eastAsia="en-GB"/>
        </w:rPr>
        <w:t xml:space="preserve"> the </w:t>
      </w:r>
      <w:r w:rsidR="00E12B04" w:rsidRPr="001E5D2C">
        <w:rPr>
          <w:rFonts w:ascii="Times New Roman" w:eastAsia="Times New Roman" w:hAnsi="Times New Roman" w:cs="Times New Roman"/>
          <w:sz w:val="24"/>
          <w:szCs w:val="24"/>
          <w:lang w:eastAsia="en-GB"/>
        </w:rPr>
        <w:t>Bribery Act 2010</w:t>
      </w:r>
      <w:r w:rsidR="003D3A8A" w:rsidRPr="001E5D2C">
        <w:rPr>
          <w:rFonts w:ascii="Times New Roman" w:eastAsia="Times New Roman" w:hAnsi="Times New Roman" w:cs="Times New Roman"/>
          <w:sz w:val="24"/>
          <w:szCs w:val="24"/>
          <w:lang w:eastAsia="en-GB"/>
        </w:rPr>
        <w:t xml:space="preserve"> </w:t>
      </w:r>
      <w:r w:rsidR="00E12B04" w:rsidRPr="001E5D2C">
        <w:rPr>
          <w:rFonts w:ascii="Times New Roman" w:eastAsia="Times New Roman" w:hAnsi="Times New Roman" w:cs="Times New Roman"/>
          <w:sz w:val="24"/>
          <w:szCs w:val="24"/>
          <w:lang w:eastAsia="en-GB"/>
        </w:rPr>
        <w:t xml:space="preserve">and the Criminal Finances Act </w:t>
      </w:r>
      <w:r w:rsidR="00E12B04" w:rsidRPr="001E5D2C">
        <w:rPr>
          <w:rFonts w:ascii="Times New Roman" w:hAnsi="Times New Roman" w:cs="Times New Roman"/>
          <w:sz w:val="24"/>
          <w:szCs w:val="24"/>
        </w:rPr>
        <w:t xml:space="preserve">2017 have introduced </w:t>
      </w:r>
      <w:r w:rsidR="003D3A8A" w:rsidRPr="001E5D2C">
        <w:rPr>
          <w:rFonts w:ascii="Times New Roman" w:hAnsi="Times New Roman" w:cs="Times New Roman"/>
          <w:sz w:val="24"/>
          <w:szCs w:val="24"/>
        </w:rPr>
        <w:t>two new corporate criminal offences: failing to prevent bribery</w:t>
      </w:r>
      <w:r w:rsidR="003D3A8A" w:rsidRPr="001E5D2C">
        <w:rPr>
          <w:rStyle w:val="FootnoteReference"/>
          <w:rFonts w:ascii="Times New Roman" w:hAnsi="Times New Roman" w:cs="Times New Roman"/>
          <w:sz w:val="24"/>
          <w:szCs w:val="24"/>
        </w:rPr>
        <w:footnoteReference w:id="114"/>
      </w:r>
      <w:r w:rsidR="003D3A8A" w:rsidRPr="001E5D2C">
        <w:rPr>
          <w:rFonts w:ascii="Times New Roman" w:hAnsi="Times New Roman" w:cs="Times New Roman"/>
          <w:sz w:val="24"/>
          <w:szCs w:val="24"/>
        </w:rPr>
        <w:t xml:space="preserve"> and failure to prevent the facilitation of tax evasion.</w:t>
      </w:r>
      <w:r w:rsidR="003D3A8A" w:rsidRPr="001E5D2C">
        <w:rPr>
          <w:rStyle w:val="FootnoteReference"/>
          <w:rFonts w:ascii="Times New Roman" w:hAnsi="Times New Roman" w:cs="Times New Roman"/>
          <w:sz w:val="24"/>
          <w:szCs w:val="24"/>
        </w:rPr>
        <w:footnoteReference w:id="115"/>
      </w:r>
      <w:r w:rsidR="0067460C" w:rsidRPr="001E5D2C">
        <w:rPr>
          <w:rFonts w:ascii="Times New Roman" w:hAnsi="Times New Roman" w:cs="Times New Roman"/>
          <w:sz w:val="24"/>
          <w:szCs w:val="24"/>
        </w:rPr>
        <w:t xml:space="preserve">  </w:t>
      </w:r>
      <w:r w:rsidR="00D61207">
        <w:rPr>
          <w:rFonts w:ascii="Times New Roman" w:hAnsi="Times New Roman" w:cs="Times New Roman"/>
          <w:sz w:val="24"/>
          <w:szCs w:val="24"/>
        </w:rPr>
        <w:t>This section begins by outlining the development of the doctrine of corporate criminal liability.</w:t>
      </w:r>
    </w:p>
    <w:p w14:paraId="716F6AA4" w14:textId="77777777" w:rsidR="00D61207" w:rsidRDefault="00D61207" w:rsidP="00912CD3">
      <w:pPr>
        <w:spacing w:after="0" w:line="360" w:lineRule="auto"/>
        <w:jc w:val="both"/>
        <w:rPr>
          <w:rFonts w:ascii="Times New Roman" w:eastAsia="Times New Roman" w:hAnsi="Times New Roman" w:cs="Times New Roman"/>
          <w:sz w:val="24"/>
          <w:szCs w:val="24"/>
          <w:lang w:eastAsia="en-GB"/>
        </w:rPr>
      </w:pPr>
    </w:p>
    <w:p w14:paraId="20496796" w14:textId="139650CB" w:rsidR="00B32B39" w:rsidRDefault="00B32B39" w:rsidP="00912CD3">
      <w:pPr>
        <w:spacing w:after="0" w:line="360" w:lineRule="auto"/>
        <w:jc w:val="both"/>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The Doctrine of Corporate Criminal Liability in the UK</w:t>
      </w:r>
    </w:p>
    <w:p w14:paraId="6783DDBE" w14:textId="77777777" w:rsidR="00B32B39" w:rsidRPr="003E17F0" w:rsidRDefault="00B32B39" w:rsidP="00912CD3">
      <w:pPr>
        <w:spacing w:after="0" w:line="360" w:lineRule="auto"/>
        <w:jc w:val="both"/>
        <w:rPr>
          <w:rFonts w:ascii="Times New Roman" w:eastAsia="Times New Roman" w:hAnsi="Times New Roman" w:cs="Times New Roman"/>
          <w:i/>
          <w:sz w:val="24"/>
          <w:szCs w:val="24"/>
          <w:lang w:eastAsia="en-GB"/>
        </w:rPr>
      </w:pPr>
    </w:p>
    <w:p w14:paraId="3D4A9903" w14:textId="3818912E" w:rsidR="00C61BD9" w:rsidRDefault="00F948E3" w:rsidP="00912CD3">
      <w:pPr>
        <w:spacing w:after="0" w:line="360" w:lineRule="auto"/>
        <w:jc w:val="both"/>
        <w:rPr>
          <w:rFonts w:ascii="Times New Roman" w:hAnsi="Times New Roman" w:cs="Times New Roman"/>
          <w:sz w:val="24"/>
          <w:szCs w:val="24"/>
        </w:rPr>
      </w:pPr>
      <w:r w:rsidRPr="001E5D2C">
        <w:rPr>
          <w:rFonts w:ascii="Times New Roman" w:hAnsi="Times New Roman" w:cs="Times New Roman"/>
          <w:sz w:val="24"/>
          <w:szCs w:val="24"/>
        </w:rPr>
        <w:lastRenderedPageBreak/>
        <w:t>The doctrine of corporate criminal liability has attracted a great deal of criticism from</w:t>
      </w:r>
      <w:r w:rsidR="00546CFE" w:rsidRPr="001E5D2C">
        <w:rPr>
          <w:rFonts w:ascii="Times New Roman" w:hAnsi="Times New Roman" w:cs="Times New Roman"/>
          <w:sz w:val="24"/>
          <w:szCs w:val="24"/>
        </w:rPr>
        <w:t xml:space="preserve"> within the existing literature, most of which has been </w:t>
      </w:r>
      <w:r w:rsidRPr="001E5D2C">
        <w:rPr>
          <w:rFonts w:ascii="Times New Roman" w:hAnsi="Times New Roman" w:cs="Times New Roman"/>
          <w:sz w:val="24"/>
          <w:szCs w:val="24"/>
        </w:rPr>
        <w:t xml:space="preserve">directed at the common law rules that have considered the imposition of corporate criminal liability.  </w:t>
      </w:r>
      <w:r w:rsidR="0067460C" w:rsidRPr="001E5D2C">
        <w:rPr>
          <w:rFonts w:ascii="Times New Roman" w:hAnsi="Times New Roman" w:cs="Times New Roman"/>
          <w:sz w:val="24"/>
          <w:szCs w:val="24"/>
        </w:rPr>
        <w:t>T</w:t>
      </w:r>
      <w:r w:rsidRPr="001E5D2C">
        <w:rPr>
          <w:rFonts w:ascii="Times New Roman" w:hAnsi="Times New Roman" w:cs="Times New Roman"/>
          <w:sz w:val="24"/>
          <w:szCs w:val="24"/>
        </w:rPr>
        <w:t xml:space="preserve">he courts began to consider the restrictive application of criminal law to companies in the nineteenth century, which included </w:t>
      </w:r>
      <w:r w:rsidR="0067460C" w:rsidRPr="001E5D2C">
        <w:rPr>
          <w:rFonts w:ascii="Times New Roman" w:hAnsi="Times New Roman" w:cs="Times New Roman"/>
          <w:sz w:val="24"/>
          <w:szCs w:val="24"/>
        </w:rPr>
        <w:t xml:space="preserve">cases involving </w:t>
      </w:r>
      <w:r w:rsidRPr="001E5D2C">
        <w:rPr>
          <w:rFonts w:ascii="Times New Roman" w:hAnsi="Times New Roman" w:cs="Times New Roman"/>
          <w:sz w:val="24"/>
          <w:szCs w:val="24"/>
        </w:rPr>
        <w:t>public nuisance, criminal libel and breach of statutory duty.</w:t>
      </w:r>
      <w:r w:rsidR="00AF3268" w:rsidRPr="001E5D2C">
        <w:rPr>
          <w:rStyle w:val="FootnoteReference"/>
          <w:rFonts w:ascii="Times New Roman" w:hAnsi="Times New Roman" w:cs="Times New Roman"/>
          <w:sz w:val="24"/>
          <w:szCs w:val="24"/>
        </w:rPr>
        <w:footnoteReference w:id="116"/>
      </w:r>
      <w:r w:rsidRPr="001E5D2C">
        <w:rPr>
          <w:rFonts w:ascii="Times New Roman" w:hAnsi="Times New Roman" w:cs="Times New Roman"/>
          <w:sz w:val="24"/>
          <w:szCs w:val="24"/>
        </w:rPr>
        <w:t xml:space="preserve">  The doctrine was further extended by three Court of Appeal decisions in 1944, which concluded that a </w:t>
      </w:r>
      <w:r w:rsidR="00BA430F" w:rsidRPr="001E5D2C">
        <w:rPr>
          <w:rFonts w:ascii="Times New Roman" w:hAnsi="Times New Roman" w:cs="Times New Roman"/>
          <w:sz w:val="24"/>
          <w:szCs w:val="24"/>
        </w:rPr>
        <w:t xml:space="preserve">corporation </w:t>
      </w:r>
      <w:r w:rsidRPr="001E5D2C">
        <w:rPr>
          <w:rFonts w:ascii="Times New Roman" w:hAnsi="Times New Roman" w:cs="Times New Roman"/>
          <w:sz w:val="24"/>
          <w:szCs w:val="24"/>
        </w:rPr>
        <w:t xml:space="preserve">could be </w:t>
      </w:r>
      <w:r w:rsidR="00BA430F" w:rsidRPr="001E5D2C">
        <w:rPr>
          <w:rFonts w:ascii="Times New Roman" w:hAnsi="Times New Roman" w:cs="Times New Roman"/>
          <w:sz w:val="24"/>
          <w:szCs w:val="24"/>
        </w:rPr>
        <w:t xml:space="preserve">held </w:t>
      </w:r>
      <w:r w:rsidRPr="001E5D2C">
        <w:rPr>
          <w:rFonts w:ascii="Times New Roman" w:hAnsi="Times New Roman" w:cs="Times New Roman"/>
          <w:sz w:val="24"/>
          <w:szCs w:val="24"/>
        </w:rPr>
        <w:t xml:space="preserve">directly accountable, as opposed to vicariously liable, for the actions of their employees.  </w:t>
      </w:r>
      <w:r w:rsidR="0067460C" w:rsidRPr="001E5D2C">
        <w:rPr>
          <w:rFonts w:ascii="Times New Roman" w:hAnsi="Times New Roman" w:cs="Times New Roman"/>
          <w:sz w:val="24"/>
          <w:szCs w:val="24"/>
        </w:rPr>
        <w:t>For example, i</w:t>
      </w:r>
      <w:r w:rsidRPr="001E5D2C">
        <w:rPr>
          <w:rFonts w:ascii="Times New Roman" w:hAnsi="Times New Roman" w:cs="Times New Roman"/>
          <w:sz w:val="24"/>
          <w:szCs w:val="24"/>
        </w:rPr>
        <w:t xml:space="preserve">n </w:t>
      </w:r>
      <w:r w:rsidRPr="001E5D2C">
        <w:rPr>
          <w:rFonts w:ascii="Times New Roman" w:hAnsi="Times New Roman" w:cs="Times New Roman"/>
          <w:i/>
          <w:sz w:val="24"/>
          <w:szCs w:val="24"/>
        </w:rPr>
        <w:t>DPP v Kent and Sussex Contractors Ltd</w:t>
      </w:r>
      <w:r w:rsidRPr="001E5D2C">
        <w:rPr>
          <w:rFonts w:ascii="Times New Roman" w:hAnsi="Times New Roman" w:cs="Times New Roman"/>
          <w:sz w:val="24"/>
          <w:szCs w:val="24"/>
        </w:rPr>
        <w:t xml:space="preserve"> the Court of Appeal concluded that a company could be held criminally liable where it had produced false documents and provided false information.</w:t>
      </w:r>
      <w:r w:rsidRPr="001E5D2C">
        <w:rPr>
          <w:rStyle w:val="FootnoteReference"/>
          <w:rFonts w:ascii="Times New Roman" w:hAnsi="Times New Roman" w:cs="Times New Roman"/>
          <w:sz w:val="24"/>
          <w:szCs w:val="24"/>
        </w:rPr>
        <w:footnoteReference w:id="117"/>
      </w:r>
      <w:r w:rsidRPr="001E5D2C">
        <w:rPr>
          <w:rFonts w:ascii="Times New Roman" w:hAnsi="Times New Roman" w:cs="Times New Roman"/>
          <w:sz w:val="24"/>
          <w:szCs w:val="24"/>
        </w:rPr>
        <w:t xml:space="preserve">  </w:t>
      </w:r>
      <w:r w:rsidR="0067460C" w:rsidRPr="001E5D2C">
        <w:rPr>
          <w:rFonts w:ascii="Times New Roman" w:hAnsi="Times New Roman" w:cs="Times New Roman"/>
          <w:sz w:val="24"/>
          <w:szCs w:val="24"/>
        </w:rPr>
        <w:t xml:space="preserve">The Court of Appeal reached a similar conclusion in </w:t>
      </w:r>
      <w:r w:rsidRPr="001E5D2C">
        <w:rPr>
          <w:rFonts w:ascii="Times New Roman" w:hAnsi="Times New Roman" w:cs="Times New Roman"/>
          <w:i/>
          <w:sz w:val="24"/>
          <w:szCs w:val="24"/>
        </w:rPr>
        <w:t>R v ICR Haulage Co Ltd</w:t>
      </w:r>
      <w:r w:rsidR="0067460C" w:rsidRPr="001E5D2C">
        <w:rPr>
          <w:rFonts w:ascii="Times New Roman" w:hAnsi="Times New Roman" w:cs="Times New Roman"/>
          <w:sz w:val="24"/>
          <w:szCs w:val="24"/>
        </w:rPr>
        <w:t>,</w:t>
      </w:r>
      <w:r w:rsidRPr="001E5D2C">
        <w:rPr>
          <w:rFonts w:ascii="Times New Roman" w:hAnsi="Times New Roman" w:cs="Times New Roman"/>
          <w:sz w:val="24"/>
          <w:szCs w:val="24"/>
        </w:rPr>
        <w:t xml:space="preserve"> where it held that a company could be held criminally accountable for conspiracy to defraud by the acts of one of its directors.</w:t>
      </w:r>
      <w:r w:rsidRPr="001E5D2C">
        <w:rPr>
          <w:rStyle w:val="FootnoteReference"/>
          <w:rFonts w:ascii="Times New Roman" w:hAnsi="Times New Roman" w:cs="Times New Roman"/>
          <w:sz w:val="24"/>
          <w:szCs w:val="24"/>
        </w:rPr>
        <w:footnoteReference w:id="118"/>
      </w:r>
      <w:r w:rsidRPr="001E5D2C">
        <w:rPr>
          <w:rFonts w:ascii="Times New Roman" w:hAnsi="Times New Roman" w:cs="Times New Roman"/>
          <w:sz w:val="24"/>
          <w:szCs w:val="24"/>
        </w:rPr>
        <w:t xml:space="preserve"> The final </w:t>
      </w:r>
      <w:r w:rsidR="0067460C" w:rsidRPr="001E5D2C">
        <w:rPr>
          <w:rFonts w:ascii="Times New Roman" w:hAnsi="Times New Roman" w:cs="Times New Roman"/>
          <w:sz w:val="24"/>
          <w:szCs w:val="24"/>
        </w:rPr>
        <w:t xml:space="preserve">case was </w:t>
      </w:r>
      <w:r w:rsidRPr="001E5D2C">
        <w:rPr>
          <w:rFonts w:ascii="Times New Roman" w:hAnsi="Times New Roman" w:cs="Times New Roman"/>
          <w:i/>
          <w:sz w:val="24"/>
          <w:szCs w:val="24"/>
        </w:rPr>
        <w:t>Moore v Bresler Ltd</w:t>
      </w:r>
      <w:r w:rsidRPr="001E5D2C">
        <w:rPr>
          <w:rFonts w:ascii="Times New Roman" w:hAnsi="Times New Roman" w:cs="Times New Roman"/>
          <w:sz w:val="24"/>
          <w:szCs w:val="24"/>
        </w:rPr>
        <w:t xml:space="preserve"> where the secretary of the company, who was also the general manager of a branch of the company, was accused of defrauding the company.  Here, the company was found criminally liable because one of its officers </w:t>
      </w:r>
      <w:r w:rsidR="00C61BD9">
        <w:rPr>
          <w:rFonts w:ascii="Times New Roman" w:hAnsi="Times New Roman" w:cs="Times New Roman"/>
          <w:sz w:val="24"/>
          <w:szCs w:val="24"/>
        </w:rPr>
        <w:t>was</w:t>
      </w:r>
      <w:r w:rsidR="00C61BD9" w:rsidRPr="001E5D2C">
        <w:rPr>
          <w:rFonts w:ascii="Times New Roman" w:hAnsi="Times New Roman" w:cs="Times New Roman"/>
          <w:sz w:val="24"/>
          <w:szCs w:val="24"/>
        </w:rPr>
        <w:t xml:space="preserve"> </w:t>
      </w:r>
      <w:r w:rsidRPr="001E5D2C">
        <w:rPr>
          <w:rFonts w:ascii="Times New Roman" w:hAnsi="Times New Roman" w:cs="Times New Roman"/>
          <w:sz w:val="24"/>
          <w:szCs w:val="24"/>
        </w:rPr>
        <w:t xml:space="preserve">acting within the scope of </w:t>
      </w:r>
      <w:r w:rsidR="00C61BD9">
        <w:rPr>
          <w:rFonts w:ascii="Times New Roman" w:hAnsi="Times New Roman" w:cs="Times New Roman"/>
          <w:sz w:val="24"/>
          <w:szCs w:val="24"/>
        </w:rPr>
        <w:t>his</w:t>
      </w:r>
      <w:r w:rsidR="00C61BD9" w:rsidRPr="001E5D2C">
        <w:rPr>
          <w:rFonts w:ascii="Times New Roman" w:hAnsi="Times New Roman" w:cs="Times New Roman"/>
          <w:sz w:val="24"/>
          <w:szCs w:val="24"/>
        </w:rPr>
        <w:t xml:space="preserve"> </w:t>
      </w:r>
      <w:r w:rsidRPr="001E5D2C">
        <w:rPr>
          <w:rFonts w:ascii="Times New Roman" w:hAnsi="Times New Roman" w:cs="Times New Roman"/>
          <w:sz w:val="24"/>
          <w:szCs w:val="24"/>
        </w:rPr>
        <w:t>responsibilities.</w:t>
      </w:r>
      <w:r w:rsidRPr="001E5D2C">
        <w:rPr>
          <w:rStyle w:val="FootnoteReference"/>
          <w:rFonts w:ascii="Times New Roman" w:hAnsi="Times New Roman" w:cs="Times New Roman"/>
          <w:sz w:val="24"/>
          <w:szCs w:val="24"/>
        </w:rPr>
        <w:footnoteReference w:id="119"/>
      </w:r>
      <w:r w:rsidRPr="001E5D2C">
        <w:rPr>
          <w:rFonts w:ascii="Times New Roman" w:hAnsi="Times New Roman" w:cs="Times New Roman"/>
          <w:sz w:val="24"/>
          <w:szCs w:val="24"/>
        </w:rPr>
        <w:t xml:space="preserve">  </w:t>
      </w:r>
    </w:p>
    <w:p w14:paraId="316FA1AF" w14:textId="77777777" w:rsidR="00C61BD9" w:rsidRDefault="00C61BD9" w:rsidP="00912CD3">
      <w:pPr>
        <w:spacing w:after="0" w:line="360" w:lineRule="auto"/>
        <w:jc w:val="both"/>
        <w:rPr>
          <w:rFonts w:ascii="Times New Roman" w:hAnsi="Times New Roman" w:cs="Times New Roman"/>
          <w:sz w:val="24"/>
          <w:szCs w:val="24"/>
        </w:rPr>
      </w:pPr>
    </w:p>
    <w:p w14:paraId="4D096220" w14:textId="6BC8D5E0" w:rsidR="00C61BD9" w:rsidRDefault="00F948E3" w:rsidP="00912CD3">
      <w:pPr>
        <w:spacing w:after="0" w:line="360" w:lineRule="auto"/>
        <w:jc w:val="both"/>
        <w:rPr>
          <w:rFonts w:ascii="Times New Roman" w:eastAsia="Times New Roman" w:hAnsi="Times New Roman" w:cs="Times New Roman"/>
          <w:sz w:val="24"/>
          <w:szCs w:val="24"/>
          <w:lang w:eastAsia="en-GB"/>
        </w:rPr>
      </w:pPr>
      <w:r w:rsidRPr="001E5D2C">
        <w:rPr>
          <w:rFonts w:ascii="Times New Roman" w:hAnsi="Times New Roman" w:cs="Times New Roman"/>
          <w:sz w:val="24"/>
          <w:szCs w:val="24"/>
        </w:rPr>
        <w:t xml:space="preserve">The leading authority on the doctrine of criminal liability of corporations is the House of Lords of decision in </w:t>
      </w:r>
      <w:r w:rsidRPr="001E5D2C">
        <w:rPr>
          <w:rFonts w:ascii="Times New Roman" w:hAnsi="Times New Roman" w:cs="Times New Roman"/>
          <w:i/>
          <w:sz w:val="24"/>
          <w:szCs w:val="24"/>
        </w:rPr>
        <w:t>Tesco Supermarkets v Nattrass</w:t>
      </w:r>
      <w:r w:rsidRPr="001E5D2C">
        <w:rPr>
          <w:rFonts w:ascii="Times New Roman" w:hAnsi="Times New Roman" w:cs="Times New Roman"/>
          <w:sz w:val="24"/>
          <w:szCs w:val="24"/>
        </w:rPr>
        <w:t>.</w:t>
      </w:r>
      <w:r w:rsidRPr="001E5D2C">
        <w:rPr>
          <w:rStyle w:val="FootnoteReference"/>
          <w:rFonts w:ascii="Times New Roman" w:hAnsi="Times New Roman" w:cs="Times New Roman"/>
          <w:sz w:val="24"/>
          <w:szCs w:val="24"/>
        </w:rPr>
        <w:footnoteReference w:id="120"/>
      </w:r>
      <w:r w:rsidRPr="001E5D2C">
        <w:rPr>
          <w:rFonts w:ascii="Times New Roman" w:hAnsi="Times New Roman" w:cs="Times New Roman"/>
          <w:sz w:val="24"/>
          <w:szCs w:val="24"/>
        </w:rPr>
        <w:t xml:space="preserve">  This decision has become synonymous with the evolution of the</w:t>
      </w:r>
      <w:r w:rsidR="00BA430F" w:rsidRPr="001E5D2C">
        <w:rPr>
          <w:rFonts w:ascii="Times New Roman" w:hAnsi="Times New Roman" w:cs="Times New Roman"/>
          <w:sz w:val="24"/>
          <w:szCs w:val="24"/>
        </w:rPr>
        <w:t xml:space="preserve"> identification doctrine, yet this</w:t>
      </w:r>
      <w:r w:rsidR="0067460C" w:rsidRPr="001E5D2C">
        <w:rPr>
          <w:rFonts w:ascii="Times New Roman" w:hAnsi="Times New Roman" w:cs="Times New Roman"/>
          <w:sz w:val="24"/>
          <w:szCs w:val="24"/>
        </w:rPr>
        <w:t xml:space="preserve"> </w:t>
      </w:r>
      <w:r w:rsidR="000A49AA">
        <w:rPr>
          <w:rFonts w:ascii="Times New Roman" w:hAnsi="Times New Roman" w:cs="Times New Roman"/>
          <w:sz w:val="24"/>
          <w:szCs w:val="24"/>
        </w:rPr>
        <w:t xml:space="preserve">had already been </w:t>
      </w:r>
      <w:r w:rsidR="0067460C" w:rsidRPr="001E5D2C">
        <w:rPr>
          <w:rFonts w:ascii="Times New Roman" w:hAnsi="Times New Roman" w:cs="Times New Roman"/>
          <w:sz w:val="24"/>
          <w:szCs w:val="24"/>
        </w:rPr>
        <w:t xml:space="preserve">considered by the </w:t>
      </w:r>
      <w:r w:rsidRPr="001E5D2C">
        <w:rPr>
          <w:rFonts w:ascii="Times New Roman" w:hAnsi="Times New Roman" w:cs="Times New Roman"/>
          <w:sz w:val="24"/>
          <w:szCs w:val="24"/>
        </w:rPr>
        <w:t xml:space="preserve">House of Lords in </w:t>
      </w:r>
      <w:r w:rsidRPr="001E5D2C">
        <w:rPr>
          <w:rFonts w:ascii="Times New Roman" w:hAnsi="Times New Roman" w:cs="Times New Roman"/>
          <w:i/>
          <w:sz w:val="24"/>
          <w:szCs w:val="24"/>
        </w:rPr>
        <w:t>Lennard’s Carrying Co Ltd v Asiatic Petroleum Ltd</w:t>
      </w:r>
      <w:r w:rsidR="00BA430F" w:rsidRPr="001E5D2C">
        <w:rPr>
          <w:rFonts w:ascii="Times New Roman" w:hAnsi="Times New Roman" w:cs="Times New Roman"/>
          <w:sz w:val="24"/>
          <w:szCs w:val="24"/>
        </w:rPr>
        <w:t>,</w:t>
      </w:r>
      <w:r w:rsidRPr="001E5D2C">
        <w:rPr>
          <w:rStyle w:val="FootnoteReference"/>
          <w:rFonts w:ascii="Times New Roman" w:hAnsi="Times New Roman" w:cs="Times New Roman"/>
          <w:sz w:val="24"/>
          <w:szCs w:val="24"/>
        </w:rPr>
        <w:footnoteReference w:id="121"/>
      </w:r>
      <w:r w:rsidRPr="001E5D2C">
        <w:rPr>
          <w:rFonts w:ascii="Times New Roman" w:hAnsi="Times New Roman" w:cs="Times New Roman"/>
          <w:sz w:val="24"/>
          <w:szCs w:val="24"/>
        </w:rPr>
        <w:t xml:space="preserve"> </w:t>
      </w:r>
      <w:r w:rsidR="00BA430F" w:rsidRPr="001E5D2C">
        <w:rPr>
          <w:rFonts w:ascii="Times New Roman" w:hAnsi="Times New Roman" w:cs="Times New Roman"/>
          <w:sz w:val="24"/>
          <w:szCs w:val="24"/>
        </w:rPr>
        <w:t>where t</w:t>
      </w:r>
      <w:r w:rsidRPr="001E5D2C">
        <w:rPr>
          <w:rFonts w:ascii="Times New Roman" w:hAnsi="Times New Roman" w:cs="Times New Roman"/>
          <w:sz w:val="24"/>
          <w:szCs w:val="24"/>
        </w:rPr>
        <w:t>he court concluded that the owner of a vessel was the “directing mind and will of the company” because “he was the alter ego of the company”.</w:t>
      </w:r>
      <w:r w:rsidRPr="001E5D2C">
        <w:rPr>
          <w:rStyle w:val="FootnoteReference"/>
          <w:rFonts w:ascii="Times New Roman" w:hAnsi="Times New Roman" w:cs="Times New Roman"/>
          <w:sz w:val="24"/>
          <w:szCs w:val="24"/>
        </w:rPr>
        <w:footnoteReference w:id="122"/>
      </w:r>
      <w:r w:rsidRPr="001E5D2C">
        <w:rPr>
          <w:rFonts w:ascii="Times New Roman" w:hAnsi="Times New Roman" w:cs="Times New Roman"/>
          <w:sz w:val="24"/>
          <w:szCs w:val="24"/>
        </w:rPr>
        <w:t xml:space="preserve"> In </w:t>
      </w:r>
      <w:r w:rsidRPr="001E5D2C">
        <w:rPr>
          <w:rFonts w:ascii="Times New Roman" w:hAnsi="Times New Roman" w:cs="Times New Roman"/>
          <w:i/>
          <w:sz w:val="24"/>
          <w:szCs w:val="24"/>
        </w:rPr>
        <w:t>Tesco Supermarkets v Nattrass</w:t>
      </w:r>
      <w:r w:rsidRPr="001E5D2C">
        <w:rPr>
          <w:rFonts w:ascii="Times New Roman" w:hAnsi="Times New Roman" w:cs="Times New Roman"/>
          <w:sz w:val="24"/>
          <w:szCs w:val="24"/>
        </w:rPr>
        <w:t xml:space="preserve"> the House of Lords </w:t>
      </w:r>
      <w:r w:rsidR="00BA430F" w:rsidRPr="001E5D2C">
        <w:rPr>
          <w:rFonts w:ascii="Times New Roman" w:hAnsi="Times New Roman" w:cs="Times New Roman"/>
          <w:sz w:val="24"/>
          <w:szCs w:val="24"/>
        </w:rPr>
        <w:t xml:space="preserve">concluded </w:t>
      </w:r>
      <w:r w:rsidRPr="001E5D2C">
        <w:rPr>
          <w:rFonts w:ascii="Times New Roman" w:hAnsi="Times New Roman" w:cs="Times New Roman"/>
          <w:sz w:val="24"/>
          <w:szCs w:val="24"/>
        </w:rPr>
        <w:t xml:space="preserve">that a company is allowed to </w:t>
      </w:r>
      <w:r w:rsidR="00FB5DBD">
        <w:rPr>
          <w:rFonts w:ascii="Times New Roman" w:hAnsi="Times New Roman" w:cs="Times New Roman"/>
          <w:sz w:val="24"/>
          <w:szCs w:val="24"/>
        </w:rPr>
        <w:t xml:space="preserve">provide a </w:t>
      </w:r>
      <w:r w:rsidRPr="001E5D2C">
        <w:rPr>
          <w:rFonts w:ascii="Times New Roman" w:hAnsi="Times New Roman" w:cs="Times New Roman"/>
          <w:sz w:val="24"/>
          <w:szCs w:val="24"/>
        </w:rPr>
        <w:t xml:space="preserve">defence </w:t>
      </w:r>
      <w:r w:rsidR="00FB5DBD">
        <w:rPr>
          <w:rFonts w:ascii="Times New Roman" w:hAnsi="Times New Roman" w:cs="Times New Roman"/>
          <w:sz w:val="24"/>
          <w:szCs w:val="24"/>
        </w:rPr>
        <w:t xml:space="preserve">to a prosecution under the </w:t>
      </w:r>
      <w:r w:rsidRPr="001E5D2C">
        <w:rPr>
          <w:rFonts w:ascii="Times New Roman" w:hAnsi="Times New Roman" w:cs="Times New Roman"/>
          <w:sz w:val="24"/>
          <w:szCs w:val="24"/>
        </w:rPr>
        <w:t xml:space="preserve">Trade Descriptions Act 1968 provided </w:t>
      </w:r>
      <w:r w:rsidR="00FB5DBD">
        <w:rPr>
          <w:rFonts w:ascii="Times New Roman" w:hAnsi="Times New Roman" w:cs="Times New Roman"/>
          <w:sz w:val="24"/>
          <w:szCs w:val="24"/>
        </w:rPr>
        <w:t>the company had established an effective procedure to a</w:t>
      </w:r>
      <w:r w:rsidRPr="001E5D2C">
        <w:rPr>
          <w:rFonts w:ascii="Times New Roman" w:hAnsi="Times New Roman" w:cs="Times New Roman"/>
          <w:sz w:val="24"/>
          <w:szCs w:val="24"/>
        </w:rPr>
        <w:t xml:space="preserve">vert </w:t>
      </w:r>
      <w:r w:rsidR="00FB5DBD">
        <w:rPr>
          <w:rFonts w:ascii="Times New Roman" w:hAnsi="Times New Roman" w:cs="Times New Roman"/>
          <w:sz w:val="24"/>
          <w:szCs w:val="24"/>
        </w:rPr>
        <w:t xml:space="preserve">a the </w:t>
      </w:r>
      <w:r w:rsidRPr="001E5D2C">
        <w:rPr>
          <w:rFonts w:ascii="Times New Roman" w:hAnsi="Times New Roman" w:cs="Times New Roman"/>
          <w:sz w:val="24"/>
          <w:szCs w:val="24"/>
        </w:rPr>
        <w:t>commission of a criminal offence</w:t>
      </w:r>
      <w:r w:rsidR="00FB5DBD">
        <w:rPr>
          <w:rFonts w:ascii="Times New Roman" w:hAnsi="Times New Roman" w:cs="Times New Roman"/>
          <w:sz w:val="24"/>
          <w:szCs w:val="24"/>
        </w:rPr>
        <w:t xml:space="preserve">.  </w:t>
      </w:r>
      <w:r w:rsidRPr="001E5D2C">
        <w:rPr>
          <w:rFonts w:ascii="Times New Roman" w:hAnsi="Times New Roman" w:cs="Times New Roman"/>
          <w:sz w:val="24"/>
          <w:szCs w:val="24"/>
        </w:rPr>
        <w:t xml:space="preserve">Whilst giving the leading opinion, Lord Diplock stated that when the court considers </w:t>
      </w:r>
      <w:r w:rsidR="00E36D80">
        <w:rPr>
          <w:rFonts w:ascii="Times New Roman" w:hAnsi="Times New Roman" w:cs="Times New Roman"/>
          <w:sz w:val="24"/>
          <w:szCs w:val="24"/>
        </w:rPr>
        <w:t xml:space="preserve">how it will identify who has the </w:t>
      </w:r>
      <w:r w:rsidRPr="001E5D2C">
        <w:rPr>
          <w:rFonts w:ascii="Times New Roman" w:hAnsi="Times New Roman" w:cs="Times New Roman"/>
          <w:sz w:val="24"/>
          <w:szCs w:val="24"/>
        </w:rPr>
        <w:t>directing mind of the company it can refer to its memorandum and articles of association, thus</w:t>
      </w:r>
      <w:r w:rsidR="008C5E9C">
        <w:rPr>
          <w:rFonts w:ascii="Times New Roman" w:hAnsi="Times New Roman" w:cs="Times New Roman"/>
          <w:sz w:val="24"/>
          <w:szCs w:val="24"/>
        </w:rPr>
        <w:t xml:space="preserve"> also to</w:t>
      </w:r>
      <w:r w:rsidRPr="001E5D2C">
        <w:rPr>
          <w:rFonts w:ascii="Times New Roman" w:hAnsi="Times New Roman" w:cs="Times New Roman"/>
          <w:sz w:val="24"/>
          <w:szCs w:val="24"/>
        </w:rPr>
        <w:t xml:space="preserve"> the directors of the </w:t>
      </w:r>
      <w:r w:rsidRPr="001E5D2C">
        <w:rPr>
          <w:rFonts w:ascii="Times New Roman" w:hAnsi="Times New Roman" w:cs="Times New Roman"/>
          <w:sz w:val="24"/>
          <w:szCs w:val="24"/>
        </w:rPr>
        <w:lastRenderedPageBreak/>
        <w:t>company and other senior company officers.</w:t>
      </w:r>
      <w:r w:rsidRPr="001E5D2C">
        <w:rPr>
          <w:rStyle w:val="FootnoteReference"/>
          <w:rFonts w:ascii="Times New Roman" w:hAnsi="Times New Roman" w:cs="Times New Roman"/>
          <w:sz w:val="24"/>
          <w:szCs w:val="24"/>
        </w:rPr>
        <w:footnoteReference w:id="123"/>
      </w:r>
      <w:r w:rsidRPr="001E5D2C">
        <w:rPr>
          <w:rFonts w:ascii="Times New Roman" w:hAnsi="Times New Roman" w:cs="Times New Roman"/>
          <w:sz w:val="24"/>
          <w:szCs w:val="24"/>
        </w:rPr>
        <w:t xml:space="preserve">  Therefore, in order for a company to be found guilty of a criminal offence, a person who has the directing mind of the company and the self-determination of the compan</w:t>
      </w:r>
      <w:r w:rsidR="003D10DC" w:rsidRPr="001E5D2C">
        <w:rPr>
          <w:rFonts w:ascii="Times New Roman" w:hAnsi="Times New Roman" w:cs="Times New Roman"/>
          <w:sz w:val="24"/>
          <w:szCs w:val="24"/>
        </w:rPr>
        <w:t>y must also have criminal intent</w:t>
      </w:r>
      <w:r w:rsidRPr="001E5D2C">
        <w:rPr>
          <w:rFonts w:ascii="Times New Roman" w:hAnsi="Times New Roman" w:cs="Times New Roman"/>
          <w:sz w:val="24"/>
          <w:szCs w:val="24"/>
        </w:rPr>
        <w:t xml:space="preserve">.  </w:t>
      </w:r>
      <w:r w:rsidR="00912CD3" w:rsidRPr="001E5D2C">
        <w:rPr>
          <w:rFonts w:ascii="Times New Roman" w:eastAsia="Times New Roman" w:hAnsi="Times New Roman" w:cs="Times New Roman"/>
          <w:sz w:val="24"/>
          <w:szCs w:val="24"/>
          <w:lang w:eastAsia="en-GB"/>
        </w:rPr>
        <w:t>This decision</w:t>
      </w:r>
      <w:r w:rsidR="00140636" w:rsidRPr="001E5D2C">
        <w:rPr>
          <w:rFonts w:ascii="Times New Roman" w:eastAsia="Times New Roman" w:hAnsi="Times New Roman" w:cs="Times New Roman"/>
          <w:sz w:val="24"/>
          <w:szCs w:val="24"/>
          <w:lang w:eastAsia="en-GB"/>
        </w:rPr>
        <w:t xml:space="preserve"> in</w:t>
      </w:r>
      <w:r w:rsidR="00912CD3" w:rsidRPr="001E5D2C">
        <w:rPr>
          <w:rFonts w:ascii="Times New Roman" w:eastAsia="Times New Roman" w:hAnsi="Times New Roman" w:cs="Times New Roman"/>
          <w:sz w:val="24"/>
          <w:szCs w:val="24"/>
          <w:lang w:eastAsia="en-GB"/>
        </w:rPr>
        <w:t xml:space="preserve"> </w:t>
      </w:r>
      <w:r w:rsidR="00140636" w:rsidRPr="001E5D2C">
        <w:rPr>
          <w:rFonts w:ascii="Times New Roman" w:eastAsia="Times New Roman" w:hAnsi="Times New Roman" w:cs="Times New Roman"/>
          <w:i/>
          <w:sz w:val="24"/>
          <w:szCs w:val="24"/>
          <w:lang w:eastAsia="en-GB"/>
        </w:rPr>
        <w:t xml:space="preserve">Tesco </w:t>
      </w:r>
      <w:r w:rsidR="00912CD3" w:rsidRPr="001E5D2C">
        <w:rPr>
          <w:rFonts w:ascii="Times New Roman" w:eastAsia="Times New Roman" w:hAnsi="Times New Roman" w:cs="Times New Roman"/>
          <w:sz w:val="24"/>
          <w:szCs w:val="24"/>
          <w:lang w:eastAsia="en-GB"/>
        </w:rPr>
        <w:t xml:space="preserve">resulted in the creation of the ‘identification doctrine’, the test to determine </w:t>
      </w:r>
      <w:r w:rsidR="003E17F0">
        <w:rPr>
          <w:rFonts w:ascii="Times New Roman" w:eastAsia="Times New Roman" w:hAnsi="Times New Roman" w:cs="Times New Roman"/>
          <w:sz w:val="24"/>
          <w:szCs w:val="24"/>
          <w:lang w:eastAsia="en-GB"/>
        </w:rPr>
        <w:t xml:space="preserve">whether </w:t>
      </w:r>
      <w:r w:rsidR="003C1CC0" w:rsidRPr="001E5D2C">
        <w:rPr>
          <w:rFonts w:ascii="Times New Roman" w:eastAsia="Times New Roman" w:hAnsi="Times New Roman" w:cs="Times New Roman"/>
          <w:sz w:val="24"/>
          <w:szCs w:val="24"/>
          <w:lang w:eastAsia="en-GB"/>
        </w:rPr>
        <w:t xml:space="preserve">corporations </w:t>
      </w:r>
      <w:r w:rsidR="00912CD3" w:rsidRPr="001E5D2C">
        <w:rPr>
          <w:rFonts w:ascii="Times New Roman" w:eastAsia="Times New Roman" w:hAnsi="Times New Roman" w:cs="Times New Roman"/>
          <w:sz w:val="24"/>
          <w:szCs w:val="24"/>
          <w:lang w:eastAsia="en-GB"/>
        </w:rPr>
        <w:t>are to be held liable</w:t>
      </w:r>
      <w:r w:rsidR="003C1CC0" w:rsidRPr="001E5D2C">
        <w:rPr>
          <w:rFonts w:ascii="Times New Roman" w:eastAsia="Times New Roman" w:hAnsi="Times New Roman" w:cs="Times New Roman"/>
          <w:sz w:val="24"/>
          <w:szCs w:val="24"/>
          <w:lang w:eastAsia="en-GB"/>
        </w:rPr>
        <w:t xml:space="preserve"> for breaches of criminal law</w:t>
      </w:r>
      <w:r w:rsidR="00140636" w:rsidRPr="001E5D2C">
        <w:rPr>
          <w:rFonts w:ascii="Times New Roman" w:eastAsia="Times New Roman" w:hAnsi="Times New Roman" w:cs="Times New Roman"/>
          <w:sz w:val="24"/>
          <w:szCs w:val="24"/>
          <w:lang w:eastAsia="en-GB"/>
        </w:rPr>
        <w:t xml:space="preserve">.  </w:t>
      </w:r>
    </w:p>
    <w:p w14:paraId="64ED6512" w14:textId="77777777" w:rsidR="00C61BD9" w:rsidRDefault="00C61BD9" w:rsidP="00912CD3">
      <w:pPr>
        <w:spacing w:after="0" w:line="360" w:lineRule="auto"/>
        <w:jc w:val="both"/>
        <w:rPr>
          <w:rFonts w:ascii="Times New Roman" w:eastAsia="Times New Roman" w:hAnsi="Times New Roman" w:cs="Times New Roman"/>
          <w:sz w:val="24"/>
          <w:szCs w:val="24"/>
          <w:lang w:eastAsia="en-GB"/>
        </w:rPr>
      </w:pPr>
    </w:p>
    <w:p w14:paraId="0BBA0463" w14:textId="4B5427EF" w:rsidR="003D10DC" w:rsidRPr="001E5D2C" w:rsidRDefault="00C61BD9" w:rsidP="00912CD3">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It is argued that t</w:t>
      </w:r>
      <w:r w:rsidR="00140636" w:rsidRPr="001E5D2C">
        <w:rPr>
          <w:rFonts w:ascii="Times New Roman" w:eastAsia="Times New Roman" w:hAnsi="Times New Roman" w:cs="Times New Roman"/>
          <w:sz w:val="24"/>
          <w:szCs w:val="24"/>
          <w:lang w:eastAsia="en-GB"/>
        </w:rPr>
        <w:t xml:space="preserve">his test has become </w:t>
      </w:r>
      <w:r w:rsidR="003C1CC0" w:rsidRPr="001E5D2C">
        <w:rPr>
          <w:rFonts w:ascii="Times New Roman" w:eastAsia="Times New Roman" w:hAnsi="Times New Roman" w:cs="Times New Roman"/>
          <w:sz w:val="24"/>
          <w:szCs w:val="24"/>
          <w:lang w:eastAsia="en-GB"/>
        </w:rPr>
        <w:t>the principal reason that prevents prosecutors bringing criminal proceedings against corporations</w:t>
      </w:r>
      <w:r w:rsidR="003C1CC0" w:rsidRPr="001E5D2C">
        <w:rPr>
          <w:rFonts w:ascii="Times New Roman" w:hAnsi="Times New Roman" w:cs="Times New Roman"/>
          <w:sz w:val="24"/>
          <w:szCs w:val="24"/>
        </w:rPr>
        <w:t>.</w:t>
      </w:r>
      <w:r w:rsidR="003C1CC0" w:rsidRPr="001E5D2C">
        <w:rPr>
          <w:rStyle w:val="FootnoteReference"/>
          <w:rFonts w:ascii="Times New Roman" w:hAnsi="Times New Roman" w:cs="Times New Roman"/>
          <w:sz w:val="24"/>
          <w:szCs w:val="24"/>
        </w:rPr>
        <w:footnoteReference w:id="124"/>
      </w:r>
      <w:r w:rsidR="003C1CC0" w:rsidRPr="001E5D2C">
        <w:rPr>
          <w:rFonts w:ascii="Times New Roman" w:hAnsi="Times New Roman" w:cs="Times New Roman"/>
          <w:sz w:val="24"/>
          <w:szCs w:val="24"/>
        </w:rPr>
        <w:t xml:space="preserve">  </w:t>
      </w:r>
      <w:r w:rsidR="00140636" w:rsidRPr="001E5D2C">
        <w:rPr>
          <w:rFonts w:ascii="Times New Roman" w:eastAsia="Times New Roman" w:hAnsi="Times New Roman" w:cs="Times New Roman"/>
          <w:sz w:val="24"/>
          <w:szCs w:val="24"/>
          <w:lang w:eastAsia="en-GB"/>
        </w:rPr>
        <w:t>It has been correctly asserted that the identification doctrine “</w:t>
      </w:r>
      <w:r w:rsidR="00140636" w:rsidRPr="001E5D2C">
        <w:rPr>
          <w:rFonts w:ascii="Times New Roman" w:hAnsi="Times New Roman" w:cs="Times New Roman"/>
          <w:sz w:val="24"/>
          <w:szCs w:val="24"/>
        </w:rPr>
        <w:t>does not reflect modern corporate practice, particularly in larger companies. The doctrine ignores the reality of mode</w:t>
      </w:r>
      <w:r w:rsidR="00BA430F" w:rsidRPr="001E5D2C">
        <w:rPr>
          <w:rFonts w:ascii="Times New Roman" w:hAnsi="Times New Roman" w:cs="Times New Roman"/>
          <w:sz w:val="24"/>
          <w:szCs w:val="24"/>
        </w:rPr>
        <w:t>rn</w:t>
      </w:r>
      <w:r w:rsidR="00140636" w:rsidRPr="001E5D2C">
        <w:rPr>
          <w:rFonts w:ascii="Times New Roman" w:hAnsi="Times New Roman" w:cs="Times New Roman"/>
          <w:sz w:val="24"/>
          <w:szCs w:val="24"/>
        </w:rPr>
        <w:t xml:space="preserve"> corporate decision-making”.</w:t>
      </w:r>
      <w:r w:rsidR="00140636" w:rsidRPr="001E5D2C">
        <w:rPr>
          <w:rStyle w:val="FootnoteReference"/>
          <w:rFonts w:ascii="Times New Roman" w:hAnsi="Times New Roman" w:cs="Times New Roman"/>
          <w:sz w:val="24"/>
          <w:szCs w:val="24"/>
        </w:rPr>
        <w:footnoteReference w:id="125"/>
      </w:r>
      <w:r w:rsidR="00140636" w:rsidRPr="001E5D2C">
        <w:rPr>
          <w:rFonts w:ascii="Times New Roman" w:hAnsi="Times New Roman" w:cs="Times New Roman"/>
          <w:sz w:val="24"/>
          <w:szCs w:val="24"/>
        </w:rPr>
        <w:t xml:space="preserve">  For example, t</w:t>
      </w:r>
      <w:r w:rsidR="00912CD3" w:rsidRPr="001E5D2C">
        <w:rPr>
          <w:rFonts w:ascii="Times New Roman" w:eastAsia="Times New Roman" w:hAnsi="Times New Roman" w:cs="Times New Roman"/>
          <w:sz w:val="24"/>
          <w:szCs w:val="24"/>
          <w:lang w:eastAsia="en-GB"/>
        </w:rPr>
        <w:t xml:space="preserve">he restrictive interpretation </w:t>
      </w:r>
      <w:r w:rsidR="00140636" w:rsidRPr="001E5D2C">
        <w:rPr>
          <w:rFonts w:ascii="Times New Roman" w:eastAsia="Times New Roman" w:hAnsi="Times New Roman" w:cs="Times New Roman"/>
          <w:sz w:val="24"/>
          <w:szCs w:val="24"/>
          <w:lang w:eastAsia="en-GB"/>
        </w:rPr>
        <w:t xml:space="preserve">and the nature of large corporations </w:t>
      </w:r>
      <w:r w:rsidR="00E36D80">
        <w:rPr>
          <w:rFonts w:ascii="Times New Roman" w:eastAsia="Times New Roman" w:hAnsi="Times New Roman" w:cs="Times New Roman"/>
          <w:sz w:val="24"/>
          <w:szCs w:val="24"/>
          <w:lang w:eastAsia="en-GB"/>
        </w:rPr>
        <w:t xml:space="preserve">have </w:t>
      </w:r>
      <w:r w:rsidR="00912CD3" w:rsidRPr="001E5D2C">
        <w:rPr>
          <w:rFonts w:ascii="Times New Roman" w:eastAsia="Times New Roman" w:hAnsi="Times New Roman" w:cs="Times New Roman"/>
          <w:sz w:val="24"/>
          <w:szCs w:val="24"/>
          <w:lang w:eastAsia="en-GB"/>
        </w:rPr>
        <w:t>been highlighted by several subsequent cases including the Herald of Free Enterprise,</w:t>
      </w:r>
      <w:r w:rsidR="00912CD3" w:rsidRPr="001E5D2C">
        <w:rPr>
          <w:rStyle w:val="FootnoteReference"/>
          <w:rFonts w:ascii="Times New Roman" w:eastAsia="Times New Roman" w:hAnsi="Times New Roman" w:cs="Times New Roman"/>
          <w:sz w:val="24"/>
          <w:szCs w:val="24"/>
          <w:lang w:eastAsia="en-GB"/>
        </w:rPr>
        <w:footnoteReference w:id="126"/>
      </w:r>
      <w:r w:rsidR="00912CD3" w:rsidRPr="001E5D2C">
        <w:rPr>
          <w:rFonts w:ascii="Times New Roman" w:eastAsia="Times New Roman" w:hAnsi="Times New Roman" w:cs="Times New Roman"/>
          <w:sz w:val="24"/>
          <w:szCs w:val="24"/>
          <w:lang w:eastAsia="en-GB"/>
        </w:rPr>
        <w:t xml:space="preserve"> the Clapham rail disaster,</w:t>
      </w:r>
      <w:r w:rsidR="00912CD3" w:rsidRPr="001E5D2C">
        <w:rPr>
          <w:rStyle w:val="FootnoteReference"/>
          <w:rFonts w:ascii="Times New Roman" w:eastAsia="Times New Roman" w:hAnsi="Times New Roman" w:cs="Times New Roman"/>
          <w:sz w:val="24"/>
          <w:szCs w:val="24"/>
          <w:lang w:eastAsia="en-GB"/>
        </w:rPr>
        <w:footnoteReference w:id="127"/>
      </w:r>
      <w:r w:rsidR="00912CD3" w:rsidRPr="001E5D2C">
        <w:rPr>
          <w:rFonts w:ascii="Times New Roman" w:eastAsia="Times New Roman" w:hAnsi="Times New Roman" w:cs="Times New Roman"/>
          <w:sz w:val="24"/>
          <w:szCs w:val="24"/>
          <w:lang w:eastAsia="en-GB"/>
        </w:rPr>
        <w:t xml:space="preserve"> the Transco gas explosion,</w:t>
      </w:r>
      <w:r w:rsidR="00912CD3" w:rsidRPr="001E5D2C">
        <w:rPr>
          <w:rStyle w:val="FootnoteReference"/>
          <w:rFonts w:ascii="Times New Roman" w:eastAsia="Times New Roman" w:hAnsi="Times New Roman" w:cs="Times New Roman"/>
          <w:sz w:val="24"/>
          <w:szCs w:val="24"/>
          <w:lang w:eastAsia="en-GB"/>
        </w:rPr>
        <w:footnoteReference w:id="128"/>
      </w:r>
      <w:r w:rsidR="00912CD3" w:rsidRPr="001E5D2C">
        <w:rPr>
          <w:rFonts w:ascii="Times New Roman" w:eastAsia="Times New Roman" w:hAnsi="Times New Roman" w:cs="Times New Roman"/>
          <w:sz w:val="24"/>
          <w:szCs w:val="24"/>
          <w:lang w:eastAsia="en-GB"/>
        </w:rPr>
        <w:t xml:space="preserve"> the Hatfield Disaster </w:t>
      </w:r>
      <w:r w:rsidR="00912CD3" w:rsidRPr="001E5D2C">
        <w:rPr>
          <w:rStyle w:val="FootnoteReference"/>
          <w:rFonts w:ascii="Times New Roman" w:eastAsia="Times New Roman" w:hAnsi="Times New Roman" w:cs="Times New Roman"/>
          <w:sz w:val="24"/>
          <w:szCs w:val="24"/>
          <w:lang w:eastAsia="en-GB"/>
        </w:rPr>
        <w:footnoteReference w:id="129"/>
      </w:r>
      <w:r w:rsidR="00912CD3" w:rsidRPr="001E5D2C">
        <w:rPr>
          <w:rFonts w:ascii="Times New Roman" w:eastAsia="Times New Roman" w:hAnsi="Times New Roman" w:cs="Times New Roman"/>
          <w:sz w:val="24"/>
          <w:szCs w:val="24"/>
          <w:lang w:eastAsia="en-GB"/>
        </w:rPr>
        <w:t xml:space="preserve"> and the sinking of the Marchioness.</w:t>
      </w:r>
      <w:r w:rsidR="00912CD3" w:rsidRPr="001E5D2C">
        <w:rPr>
          <w:rStyle w:val="FootnoteReference"/>
          <w:rFonts w:ascii="Times New Roman" w:eastAsia="Times New Roman" w:hAnsi="Times New Roman" w:cs="Times New Roman"/>
          <w:sz w:val="24"/>
          <w:szCs w:val="24"/>
          <w:lang w:eastAsia="en-GB"/>
        </w:rPr>
        <w:footnoteReference w:id="130"/>
      </w:r>
      <w:r w:rsidR="00912CD3" w:rsidRPr="001E5D2C">
        <w:rPr>
          <w:rFonts w:ascii="Times New Roman" w:eastAsia="Times New Roman" w:hAnsi="Times New Roman" w:cs="Times New Roman"/>
          <w:sz w:val="24"/>
          <w:szCs w:val="24"/>
          <w:lang w:eastAsia="en-GB"/>
        </w:rPr>
        <w:t xml:space="preserve">  </w:t>
      </w:r>
      <w:r w:rsidR="00EE2019">
        <w:rPr>
          <w:rFonts w:ascii="Times New Roman" w:eastAsia="Times New Roman" w:hAnsi="Times New Roman" w:cs="Times New Roman"/>
          <w:sz w:val="24"/>
          <w:szCs w:val="24"/>
          <w:lang w:eastAsia="en-GB"/>
        </w:rPr>
        <w:t xml:space="preserve">As a result, </w:t>
      </w:r>
      <w:r w:rsidR="00912CD3" w:rsidRPr="001E5D2C">
        <w:rPr>
          <w:rFonts w:ascii="Times New Roman" w:eastAsia="Times New Roman" w:hAnsi="Times New Roman" w:cs="Times New Roman"/>
          <w:sz w:val="24"/>
          <w:szCs w:val="24"/>
          <w:lang w:eastAsia="en-GB"/>
        </w:rPr>
        <w:t>the Corporate Manslaughter and Corporate Homicide Act 2007, which criminalised harm that leads to a person’s death</w:t>
      </w:r>
      <w:r w:rsidR="00EE2019">
        <w:rPr>
          <w:rFonts w:ascii="Times New Roman" w:eastAsia="Times New Roman" w:hAnsi="Times New Roman" w:cs="Times New Roman"/>
          <w:sz w:val="24"/>
          <w:szCs w:val="24"/>
          <w:lang w:eastAsia="en-GB"/>
        </w:rPr>
        <w:t>, was adopted</w:t>
      </w:r>
      <w:r w:rsidR="00912CD3" w:rsidRPr="001E5D2C">
        <w:rPr>
          <w:rFonts w:ascii="Times New Roman" w:eastAsia="Times New Roman" w:hAnsi="Times New Roman" w:cs="Times New Roman"/>
          <w:sz w:val="24"/>
          <w:szCs w:val="24"/>
          <w:lang w:eastAsia="en-GB"/>
        </w:rPr>
        <w:t>.</w:t>
      </w:r>
      <w:r w:rsidR="00912CD3" w:rsidRPr="001E5D2C">
        <w:rPr>
          <w:rStyle w:val="FootnoteReference"/>
          <w:rFonts w:ascii="Times New Roman" w:eastAsia="Times New Roman" w:hAnsi="Times New Roman" w:cs="Times New Roman"/>
          <w:sz w:val="24"/>
          <w:szCs w:val="24"/>
          <w:lang w:eastAsia="en-GB"/>
        </w:rPr>
        <w:footnoteReference w:id="131"/>
      </w:r>
      <w:r w:rsidR="00D61207">
        <w:rPr>
          <w:rFonts w:ascii="Times New Roman" w:eastAsia="Times New Roman" w:hAnsi="Times New Roman" w:cs="Times New Roman"/>
          <w:sz w:val="24"/>
          <w:szCs w:val="24"/>
          <w:lang w:eastAsia="en-GB"/>
        </w:rPr>
        <w:t xml:space="preserve"> However, the impact of the Act is negligible as there have only been </w:t>
      </w:r>
      <w:r w:rsidR="00912CD3" w:rsidRPr="001E5D2C">
        <w:rPr>
          <w:rFonts w:ascii="Times New Roman" w:eastAsia="Times New Roman" w:hAnsi="Times New Roman" w:cs="Times New Roman"/>
          <w:sz w:val="24"/>
          <w:szCs w:val="24"/>
          <w:lang w:eastAsia="en-GB"/>
        </w:rPr>
        <w:t xml:space="preserve">19 criminal charges </w:t>
      </w:r>
      <w:r w:rsidR="00D61207">
        <w:rPr>
          <w:rFonts w:ascii="Times New Roman" w:eastAsia="Times New Roman" w:hAnsi="Times New Roman" w:cs="Times New Roman"/>
          <w:sz w:val="24"/>
          <w:szCs w:val="24"/>
          <w:lang w:eastAsia="en-GB"/>
        </w:rPr>
        <w:t>brought under the 2007 Act between 2008 and 2016</w:t>
      </w:r>
      <w:r w:rsidR="00912CD3" w:rsidRPr="001E5D2C">
        <w:rPr>
          <w:rFonts w:ascii="Times New Roman" w:eastAsia="Times New Roman" w:hAnsi="Times New Roman" w:cs="Times New Roman"/>
          <w:sz w:val="24"/>
          <w:szCs w:val="24"/>
          <w:lang w:eastAsia="en-GB"/>
        </w:rPr>
        <w:t>.</w:t>
      </w:r>
      <w:r w:rsidR="00912CD3" w:rsidRPr="001E5D2C">
        <w:rPr>
          <w:rStyle w:val="FootnoteReference"/>
          <w:rFonts w:ascii="Times New Roman" w:eastAsia="Times New Roman" w:hAnsi="Times New Roman" w:cs="Times New Roman"/>
          <w:sz w:val="24"/>
          <w:szCs w:val="24"/>
          <w:lang w:eastAsia="en-GB"/>
        </w:rPr>
        <w:footnoteReference w:id="132"/>
      </w:r>
      <w:r w:rsidR="00912CD3" w:rsidRPr="001E5D2C">
        <w:rPr>
          <w:rFonts w:ascii="Times New Roman" w:eastAsia="Times New Roman" w:hAnsi="Times New Roman" w:cs="Times New Roman"/>
          <w:sz w:val="24"/>
          <w:szCs w:val="24"/>
          <w:lang w:eastAsia="en-GB"/>
        </w:rPr>
        <w:t xml:space="preserve">  </w:t>
      </w:r>
      <w:r w:rsidR="003D10DC" w:rsidRPr="001E5D2C">
        <w:rPr>
          <w:rFonts w:ascii="Times New Roman" w:hAnsi="Times New Roman" w:cs="Times New Roman"/>
          <w:sz w:val="24"/>
          <w:szCs w:val="24"/>
        </w:rPr>
        <w:t xml:space="preserve">The decision in </w:t>
      </w:r>
      <w:r w:rsidR="003D10DC" w:rsidRPr="001E5D2C">
        <w:rPr>
          <w:rFonts w:ascii="Times New Roman" w:hAnsi="Times New Roman" w:cs="Times New Roman"/>
          <w:i/>
          <w:sz w:val="24"/>
          <w:szCs w:val="24"/>
        </w:rPr>
        <w:t xml:space="preserve">Tesco </w:t>
      </w:r>
      <w:r w:rsidR="003D10DC" w:rsidRPr="001E5D2C">
        <w:rPr>
          <w:rFonts w:ascii="Times New Roman" w:hAnsi="Times New Roman" w:cs="Times New Roman"/>
          <w:sz w:val="24"/>
          <w:szCs w:val="24"/>
        </w:rPr>
        <w:t xml:space="preserve">and the subsequent </w:t>
      </w:r>
      <w:r w:rsidR="00BA430F" w:rsidRPr="001E5D2C">
        <w:rPr>
          <w:rFonts w:ascii="Times New Roman" w:hAnsi="Times New Roman" w:cs="Times New Roman"/>
          <w:sz w:val="24"/>
          <w:szCs w:val="24"/>
        </w:rPr>
        <w:t xml:space="preserve">judicial interpretation </w:t>
      </w:r>
      <w:r w:rsidR="00EE2019">
        <w:rPr>
          <w:rFonts w:ascii="Times New Roman" w:hAnsi="Times New Roman" w:cs="Times New Roman"/>
          <w:sz w:val="24"/>
          <w:szCs w:val="24"/>
        </w:rPr>
        <w:t>as well as the lack of success of the 2007 Act were</w:t>
      </w:r>
      <w:r w:rsidR="00EE2019" w:rsidRPr="001E5D2C">
        <w:rPr>
          <w:rFonts w:ascii="Times New Roman" w:hAnsi="Times New Roman" w:cs="Times New Roman"/>
          <w:sz w:val="24"/>
          <w:szCs w:val="24"/>
        </w:rPr>
        <w:t xml:space="preserve"> </w:t>
      </w:r>
      <w:r w:rsidR="003D10DC" w:rsidRPr="001E5D2C">
        <w:rPr>
          <w:rFonts w:ascii="Times New Roman" w:hAnsi="Times New Roman" w:cs="Times New Roman"/>
          <w:sz w:val="24"/>
          <w:szCs w:val="24"/>
        </w:rPr>
        <w:t xml:space="preserve">unsatisfactory and resulted in the publication of a consultation paper by the MoJ which </w:t>
      </w:r>
      <w:r w:rsidR="00482F74" w:rsidRPr="001E5D2C">
        <w:rPr>
          <w:rFonts w:ascii="Times New Roman" w:hAnsi="Times New Roman" w:cs="Times New Roman"/>
          <w:sz w:val="24"/>
          <w:szCs w:val="24"/>
        </w:rPr>
        <w:t>presented five options for reform,</w:t>
      </w:r>
      <w:r w:rsidR="003D10DC" w:rsidRPr="001E5D2C">
        <w:rPr>
          <w:rStyle w:val="FootnoteReference"/>
          <w:rFonts w:ascii="Times New Roman" w:hAnsi="Times New Roman" w:cs="Times New Roman"/>
          <w:sz w:val="24"/>
          <w:szCs w:val="24"/>
        </w:rPr>
        <w:footnoteReference w:id="133"/>
      </w:r>
      <w:r w:rsidR="00482F74" w:rsidRPr="001E5D2C">
        <w:rPr>
          <w:rFonts w:ascii="Times New Roman" w:hAnsi="Times New Roman" w:cs="Times New Roman"/>
          <w:sz w:val="24"/>
          <w:szCs w:val="24"/>
        </w:rPr>
        <w:t xml:space="preserve"> which </w:t>
      </w:r>
      <w:r w:rsidR="00EE2019">
        <w:rPr>
          <w:rFonts w:ascii="Times New Roman" w:hAnsi="Times New Roman" w:cs="Times New Roman"/>
          <w:sz w:val="24"/>
          <w:szCs w:val="24"/>
        </w:rPr>
        <w:t xml:space="preserve">additionally </w:t>
      </w:r>
      <w:r w:rsidR="00482F74" w:rsidRPr="001E5D2C">
        <w:rPr>
          <w:rFonts w:ascii="Times New Roman" w:hAnsi="Times New Roman" w:cs="Times New Roman"/>
          <w:sz w:val="24"/>
          <w:szCs w:val="24"/>
        </w:rPr>
        <w:t>seeks to build on the failure to prevent offence</w:t>
      </w:r>
      <w:r w:rsidR="00EE2019">
        <w:rPr>
          <w:rFonts w:ascii="Times New Roman" w:hAnsi="Times New Roman" w:cs="Times New Roman"/>
          <w:sz w:val="24"/>
          <w:szCs w:val="24"/>
        </w:rPr>
        <w:t>s</w:t>
      </w:r>
      <w:r w:rsidR="00482F74" w:rsidRPr="001E5D2C">
        <w:rPr>
          <w:rFonts w:ascii="Times New Roman" w:hAnsi="Times New Roman" w:cs="Times New Roman"/>
          <w:sz w:val="24"/>
          <w:szCs w:val="24"/>
        </w:rPr>
        <w:t xml:space="preserve"> under the Bribery Act 2010.</w:t>
      </w:r>
    </w:p>
    <w:p w14:paraId="3D9D0809" w14:textId="77777777" w:rsidR="00CF02D8" w:rsidRPr="001E5D2C" w:rsidRDefault="00CF02D8" w:rsidP="00924A2D">
      <w:pPr>
        <w:spacing w:after="0" w:line="360" w:lineRule="auto"/>
        <w:jc w:val="both"/>
        <w:rPr>
          <w:rFonts w:ascii="Times New Roman" w:eastAsia="Times New Roman" w:hAnsi="Times New Roman" w:cs="Times New Roman"/>
          <w:b/>
          <w:sz w:val="24"/>
          <w:szCs w:val="24"/>
          <w:lang w:eastAsia="x-none"/>
        </w:rPr>
      </w:pPr>
    </w:p>
    <w:p w14:paraId="584AB572" w14:textId="6D7CCAFA" w:rsidR="00B32B39" w:rsidRDefault="00B32B39" w:rsidP="00924A2D">
      <w:pPr>
        <w:spacing w:after="0" w:line="360" w:lineRule="auto"/>
        <w:jc w:val="both"/>
        <w:rPr>
          <w:rFonts w:ascii="Times New Roman" w:eastAsia="Times New Roman" w:hAnsi="Times New Roman" w:cs="Times New Roman"/>
          <w:i/>
          <w:sz w:val="24"/>
          <w:szCs w:val="24"/>
          <w:lang w:eastAsia="x-none"/>
        </w:rPr>
      </w:pPr>
      <w:r>
        <w:rPr>
          <w:rFonts w:ascii="Times New Roman" w:eastAsia="Times New Roman" w:hAnsi="Times New Roman" w:cs="Times New Roman"/>
          <w:i/>
          <w:sz w:val="24"/>
          <w:szCs w:val="24"/>
          <w:lang w:eastAsia="x-none"/>
        </w:rPr>
        <w:t>The Success of the Bribery Act 2010</w:t>
      </w:r>
    </w:p>
    <w:p w14:paraId="451FBC04" w14:textId="77777777" w:rsidR="00B32B39" w:rsidRPr="003E17F0" w:rsidRDefault="00B32B39" w:rsidP="00924A2D">
      <w:pPr>
        <w:spacing w:after="0" w:line="360" w:lineRule="auto"/>
        <w:jc w:val="both"/>
        <w:rPr>
          <w:rFonts w:ascii="Times New Roman" w:eastAsia="Times New Roman" w:hAnsi="Times New Roman" w:cs="Times New Roman"/>
          <w:i/>
          <w:sz w:val="24"/>
          <w:szCs w:val="24"/>
          <w:lang w:eastAsia="x-none"/>
        </w:rPr>
      </w:pPr>
    </w:p>
    <w:p w14:paraId="6B64DC5F" w14:textId="54BE7C3A" w:rsidR="00AB3DAE" w:rsidRPr="001E5D2C" w:rsidRDefault="00D61207" w:rsidP="00924A2D">
      <w:pPr>
        <w:spacing w:after="0" w:line="36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This section concentrates on providing a brief discussion of the aim of s. 7 of Bribery Act 2010 and notes that the offence has resulted in a number of prosecutions.  The Bribery Act 2010 </w:t>
      </w:r>
      <w:r w:rsidR="00CF02D8" w:rsidRPr="001E5D2C">
        <w:rPr>
          <w:rFonts w:ascii="Times New Roman" w:eastAsia="Times New Roman" w:hAnsi="Times New Roman" w:cs="Times New Roman"/>
          <w:sz w:val="24"/>
          <w:szCs w:val="24"/>
          <w:lang w:eastAsia="x-none"/>
        </w:rPr>
        <w:t>introduce</w:t>
      </w:r>
      <w:r w:rsidR="00F77656" w:rsidRPr="001E5D2C">
        <w:rPr>
          <w:rFonts w:ascii="Times New Roman" w:eastAsia="Times New Roman" w:hAnsi="Times New Roman" w:cs="Times New Roman"/>
          <w:sz w:val="24"/>
          <w:szCs w:val="24"/>
          <w:lang w:eastAsia="x-none"/>
        </w:rPr>
        <w:t>d</w:t>
      </w:r>
      <w:r w:rsidR="00CF02D8" w:rsidRPr="001E5D2C">
        <w:rPr>
          <w:rFonts w:ascii="Times New Roman" w:eastAsia="Times New Roman" w:hAnsi="Times New Roman" w:cs="Times New Roman"/>
          <w:sz w:val="24"/>
          <w:szCs w:val="24"/>
          <w:lang w:eastAsia="x-none"/>
        </w:rPr>
        <w:t xml:space="preserve"> a new form of corporate criminal liability</w:t>
      </w:r>
      <w:r w:rsidR="00482F74" w:rsidRPr="001E5D2C">
        <w:rPr>
          <w:rFonts w:ascii="Times New Roman" w:eastAsia="Times New Roman" w:hAnsi="Times New Roman" w:cs="Times New Roman"/>
          <w:sz w:val="24"/>
          <w:szCs w:val="24"/>
          <w:lang w:eastAsia="x-none"/>
        </w:rPr>
        <w:t xml:space="preserve"> where a corporation </w:t>
      </w:r>
      <w:r w:rsidR="00CF02D8" w:rsidRPr="001E5D2C">
        <w:rPr>
          <w:rFonts w:ascii="Times New Roman" w:eastAsia="Times New Roman" w:hAnsi="Times New Roman" w:cs="Times New Roman"/>
          <w:sz w:val="24"/>
          <w:szCs w:val="24"/>
          <w:lang w:eastAsia="x-none"/>
        </w:rPr>
        <w:t>can be found guilty of an offence if a person associated with the organisation bribes another, intending to obtain or retain business or a business advantage for that organisation.</w:t>
      </w:r>
      <w:r w:rsidR="00CF02D8" w:rsidRPr="001E5D2C">
        <w:rPr>
          <w:rFonts w:ascii="Times New Roman" w:eastAsia="Times New Roman" w:hAnsi="Times New Roman" w:cs="Times New Roman"/>
          <w:sz w:val="24"/>
          <w:szCs w:val="24"/>
          <w:vertAlign w:val="superscript"/>
          <w:lang w:eastAsia="x-none"/>
        </w:rPr>
        <w:footnoteReference w:id="134"/>
      </w:r>
      <w:r w:rsidR="00CF02D8" w:rsidRPr="001E5D2C">
        <w:rPr>
          <w:rFonts w:ascii="Times New Roman" w:eastAsia="Times New Roman" w:hAnsi="Times New Roman" w:cs="Times New Roman"/>
          <w:sz w:val="24"/>
          <w:szCs w:val="24"/>
          <w:lang w:eastAsia="x-none"/>
        </w:rPr>
        <w:t xml:space="preserve"> In essence</w:t>
      </w:r>
      <w:r w:rsidR="008C5E9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lang w:eastAsia="x-none"/>
        </w:rPr>
        <w:t xml:space="preserve"> it creates an additional direct rather than alternative vicarious liability, when the commission of a s</w:t>
      </w:r>
      <w:r w:rsidR="00F77656" w:rsidRPr="001E5D2C">
        <w:rPr>
          <w:rFonts w:ascii="Times New Roman" w:eastAsia="Times New Roman" w:hAnsi="Times New Roman" w:cs="Times New Roman"/>
          <w:sz w:val="24"/>
          <w:szCs w:val="24"/>
          <w:lang w:eastAsia="x-none"/>
        </w:rPr>
        <w:t xml:space="preserve">. </w:t>
      </w:r>
      <w:r w:rsidR="00CF02D8" w:rsidRPr="001E5D2C">
        <w:rPr>
          <w:rFonts w:ascii="Times New Roman" w:eastAsia="Times New Roman" w:hAnsi="Times New Roman" w:cs="Times New Roman"/>
          <w:sz w:val="24"/>
          <w:szCs w:val="24"/>
          <w:lang w:eastAsia="x-none"/>
        </w:rPr>
        <w:t>1 or s</w:t>
      </w:r>
      <w:r w:rsidR="00F77656" w:rsidRPr="001E5D2C">
        <w:rPr>
          <w:rFonts w:ascii="Times New Roman" w:eastAsia="Times New Roman" w:hAnsi="Times New Roman" w:cs="Times New Roman"/>
          <w:sz w:val="24"/>
          <w:szCs w:val="24"/>
          <w:lang w:eastAsia="x-none"/>
        </w:rPr>
        <w:t xml:space="preserve">. </w:t>
      </w:r>
      <w:r w:rsidR="00CF02D8" w:rsidRPr="001E5D2C">
        <w:rPr>
          <w:rFonts w:ascii="Times New Roman" w:eastAsia="Times New Roman" w:hAnsi="Times New Roman" w:cs="Times New Roman"/>
          <w:sz w:val="24"/>
          <w:szCs w:val="24"/>
          <w:lang w:eastAsia="x-none"/>
        </w:rPr>
        <w:t xml:space="preserve">6 bribery offence has taken place on behalf of an organisation. </w:t>
      </w:r>
      <w:r w:rsidR="00482F74" w:rsidRPr="001E5D2C">
        <w:rPr>
          <w:rFonts w:ascii="Times New Roman" w:eastAsia="Times New Roman" w:hAnsi="Times New Roman" w:cs="Times New Roman"/>
          <w:sz w:val="24"/>
          <w:szCs w:val="24"/>
          <w:lang w:eastAsia="x-none"/>
        </w:rPr>
        <w:t>However, f</w:t>
      </w:r>
      <w:r w:rsidR="00CF02D8" w:rsidRPr="001E5D2C">
        <w:rPr>
          <w:rFonts w:ascii="Times New Roman" w:eastAsia="Times New Roman" w:hAnsi="Times New Roman" w:cs="Times New Roman"/>
          <w:sz w:val="24"/>
          <w:szCs w:val="24"/>
          <w:lang w:eastAsia="x-none"/>
        </w:rPr>
        <w:t xml:space="preserve">or there to be any liability, the organisation </w:t>
      </w:r>
      <w:r w:rsidR="00482F74" w:rsidRPr="001E5D2C">
        <w:rPr>
          <w:rFonts w:ascii="Times New Roman" w:eastAsia="Times New Roman" w:hAnsi="Times New Roman" w:cs="Times New Roman"/>
          <w:sz w:val="24"/>
          <w:szCs w:val="24"/>
          <w:lang w:eastAsia="x-none"/>
        </w:rPr>
        <w:t>must be stipulated as a “</w:t>
      </w:r>
      <w:r w:rsidR="00CF02D8" w:rsidRPr="001E5D2C">
        <w:rPr>
          <w:rFonts w:ascii="Times New Roman" w:eastAsia="Times New Roman" w:hAnsi="Times New Roman" w:cs="Times New Roman"/>
          <w:sz w:val="24"/>
          <w:szCs w:val="24"/>
          <w:lang w:eastAsia="x-none"/>
        </w:rPr>
        <w:t>relevant commercial organisation</w:t>
      </w:r>
      <w:r w:rsidR="00482F74" w:rsidRPr="001E5D2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vertAlign w:val="superscript"/>
          <w:lang w:eastAsia="x-none"/>
        </w:rPr>
        <w:footnoteReference w:id="135"/>
      </w:r>
      <w:r w:rsidR="00AB3DAE" w:rsidRPr="001E5D2C">
        <w:rPr>
          <w:rFonts w:ascii="Times New Roman" w:eastAsia="Times New Roman" w:hAnsi="Times New Roman" w:cs="Times New Roman"/>
          <w:sz w:val="24"/>
          <w:szCs w:val="24"/>
          <w:lang w:eastAsia="x-none"/>
        </w:rPr>
        <w:t xml:space="preserve">  </w:t>
      </w:r>
      <w:r w:rsidR="00F77656" w:rsidRPr="001E5D2C">
        <w:rPr>
          <w:rFonts w:ascii="Times New Roman" w:eastAsia="Times New Roman" w:hAnsi="Times New Roman" w:cs="Times New Roman"/>
          <w:sz w:val="24"/>
          <w:szCs w:val="24"/>
          <w:lang w:eastAsia="x-none"/>
        </w:rPr>
        <w:t>A</w:t>
      </w:r>
      <w:r w:rsidR="00CF02D8" w:rsidRPr="001E5D2C">
        <w:rPr>
          <w:rFonts w:ascii="Times New Roman" w:eastAsia="Times New Roman" w:hAnsi="Times New Roman" w:cs="Times New Roman"/>
          <w:sz w:val="24"/>
          <w:szCs w:val="24"/>
          <w:lang w:eastAsia="x-none"/>
        </w:rPr>
        <w:t xml:space="preserve">n </w:t>
      </w:r>
      <w:r w:rsidR="00482F74" w:rsidRPr="001E5D2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lang w:eastAsia="x-none"/>
        </w:rPr>
        <w:t>associated person</w:t>
      </w:r>
      <w:r w:rsidR="00482F74" w:rsidRPr="001E5D2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lang w:eastAsia="x-none"/>
        </w:rPr>
        <w:t xml:space="preserve"> is seen as an individual who </w:t>
      </w:r>
      <w:r w:rsidR="00F70413" w:rsidRPr="001E5D2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lang w:eastAsia="x-none"/>
        </w:rPr>
        <w:t>performs services for or on behalf of</w:t>
      </w:r>
      <w:r w:rsidR="00F70413" w:rsidRPr="001E5D2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lang w:eastAsia="x-none"/>
        </w:rPr>
        <w:t xml:space="preserve"> the organisation,</w:t>
      </w:r>
      <w:r w:rsidR="00CF02D8" w:rsidRPr="001E5D2C">
        <w:rPr>
          <w:rFonts w:ascii="Times New Roman" w:eastAsia="Times New Roman" w:hAnsi="Times New Roman" w:cs="Times New Roman"/>
          <w:sz w:val="24"/>
          <w:szCs w:val="24"/>
          <w:vertAlign w:val="superscript"/>
          <w:lang w:eastAsia="x-none"/>
        </w:rPr>
        <w:footnoteReference w:id="136"/>
      </w:r>
      <w:r w:rsidR="00CF02D8" w:rsidRPr="001E5D2C">
        <w:rPr>
          <w:rFonts w:ascii="Times New Roman" w:eastAsia="Times New Roman" w:hAnsi="Times New Roman" w:cs="Times New Roman"/>
          <w:sz w:val="24"/>
          <w:szCs w:val="24"/>
          <w:lang w:eastAsia="x-none"/>
        </w:rPr>
        <w:t xml:space="preserve"> with the person being, for example, the organisation’s agent, subsidiary or employee.</w:t>
      </w:r>
      <w:r w:rsidR="00CF02D8" w:rsidRPr="001E5D2C">
        <w:rPr>
          <w:rFonts w:ascii="Times New Roman" w:eastAsia="Times New Roman" w:hAnsi="Times New Roman" w:cs="Times New Roman"/>
          <w:sz w:val="24"/>
          <w:szCs w:val="24"/>
          <w:vertAlign w:val="superscript"/>
          <w:lang w:eastAsia="x-none"/>
        </w:rPr>
        <w:footnoteReference w:id="137"/>
      </w:r>
      <w:r w:rsidR="00CF02D8" w:rsidRPr="001E5D2C">
        <w:rPr>
          <w:rFonts w:ascii="Times New Roman" w:eastAsia="Times New Roman" w:hAnsi="Times New Roman" w:cs="Times New Roman"/>
          <w:sz w:val="24"/>
          <w:szCs w:val="24"/>
          <w:lang w:eastAsia="x-none"/>
        </w:rPr>
        <w:t xml:space="preserve"> This has been stated to be a </w:t>
      </w:r>
      <w:r w:rsidR="00F70413" w:rsidRPr="001E5D2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lang w:eastAsia="x-none"/>
        </w:rPr>
        <w:t>matter of substance rather than form</w:t>
      </w:r>
      <w:r w:rsidR="00F70413" w:rsidRPr="001E5D2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vertAlign w:val="superscript"/>
          <w:lang w:eastAsia="x-none"/>
        </w:rPr>
        <w:footnoteReference w:id="138"/>
      </w:r>
      <w:r w:rsidR="00CF02D8" w:rsidRPr="001E5D2C">
        <w:rPr>
          <w:rFonts w:ascii="Times New Roman" w:eastAsia="Times New Roman" w:hAnsi="Times New Roman" w:cs="Times New Roman"/>
          <w:sz w:val="24"/>
          <w:szCs w:val="24"/>
          <w:lang w:eastAsia="x-none"/>
        </w:rPr>
        <w:t xml:space="preserve"> with it being necessary for all surrounding circumstances to be taken into account, although a presumption will exist if the associated person is an employee of the organisation. The scope of s</w:t>
      </w:r>
      <w:r w:rsidR="00F77656" w:rsidRPr="001E5D2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lang w:eastAsia="x-none"/>
        </w:rPr>
        <w:t xml:space="preserve"> 7 is broad, so as to encompass the whole range of individuals who may be committing bribery on behalf of a third party organisation. </w:t>
      </w:r>
      <w:r w:rsidR="00C54F3E">
        <w:rPr>
          <w:rFonts w:ascii="Times New Roman" w:eastAsia="Times New Roman" w:hAnsi="Times New Roman" w:cs="Times New Roman"/>
          <w:sz w:val="24"/>
          <w:szCs w:val="24"/>
          <w:lang w:eastAsia="x-none"/>
        </w:rPr>
        <w:t>T</w:t>
      </w:r>
      <w:r w:rsidR="00BA430F" w:rsidRPr="001E5D2C">
        <w:rPr>
          <w:rFonts w:ascii="Times New Roman" w:eastAsia="Times New Roman" w:hAnsi="Times New Roman" w:cs="Times New Roman"/>
          <w:sz w:val="24"/>
          <w:szCs w:val="24"/>
          <w:lang w:eastAsia="x-none"/>
        </w:rPr>
        <w:t>o</w:t>
      </w:r>
      <w:r w:rsidR="00CF02D8" w:rsidRPr="001E5D2C">
        <w:rPr>
          <w:rFonts w:ascii="Times New Roman" w:eastAsia="Times New Roman" w:hAnsi="Times New Roman" w:cs="Times New Roman"/>
          <w:sz w:val="24"/>
          <w:szCs w:val="24"/>
          <w:lang w:eastAsia="x-none"/>
        </w:rPr>
        <w:t xml:space="preserve"> be held as an ‘associated person’, </w:t>
      </w:r>
      <w:r w:rsidR="00F70413" w:rsidRPr="001E5D2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lang w:eastAsia="x-none"/>
        </w:rPr>
        <w:t>the perpetrator of the bribery must be performing services for the organisation in question and must also intend to obtain or retain business or an advantage in the conduct of business for that organisation</w:t>
      </w:r>
      <w:r w:rsidR="00F70413" w:rsidRPr="001E5D2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vertAlign w:val="superscript"/>
          <w:lang w:eastAsia="x-none"/>
        </w:rPr>
        <w:footnoteReference w:id="139"/>
      </w:r>
      <w:r w:rsidR="00F70413" w:rsidRPr="001E5D2C">
        <w:rPr>
          <w:rFonts w:ascii="Times New Roman" w:eastAsia="Times New Roman" w:hAnsi="Times New Roman" w:cs="Times New Roman"/>
          <w:sz w:val="24"/>
          <w:szCs w:val="24"/>
          <w:lang w:eastAsia="x-none"/>
        </w:rPr>
        <w:t xml:space="preserve">  S</w:t>
      </w:r>
      <w:r w:rsidR="00CF02D8" w:rsidRPr="001E5D2C">
        <w:rPr>
          <w:rFonts w:ascii="Times New Roman" w:eastAsia="Times New Roman" w:hAnsi="Times New Roman" w:cs="Times New Roman"/>
          <w:sz w:val="24"/>
          <w:szCs w:val="24"/>
          <w:lang w:eastAsia="x-none"/>
        </w:rPr>
        <w:t xml:space="preserve">ection 7 has been described as a significant move </w:t>
      </w:r>
      <w:r w:rsidR="00F70413" w:rsidRPr="001E5D2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lang w:eastAsia="x-none"/>
        </w:rPr>
        <w:t xml:space="preserve">away from the current </w:t>
      </w:r>
      <w:r w:rsidR="00F70413" w:rsidRPr="001E5D2C">
        <w:rPr>
          <w:rFonts w:ascii="Times New Roman" w:eastAsia="Times New Roman" w:hAnsi="Times New Roman" w:cs="Times New Roman"/>
          <w:sz w:val="24"/>
          <w:szCs w:val="24"/>
          <w:lang w:eastAsia="x-none"/>
        </w:rPr>
        <w:t>[identification doctrine]</w:t>
      </w:r>
      <w:r w:rsidR="00BA430F" w:rsidRPr="001E5D2C">
        <w:rPr>
          <w:rFonts w:ascii="Times New Roman" w:eastAsia="Times New Roman" w:hAnsi="Times New Roman" w:cs="Times New Roman"/>
          <w:sz w:val="24"/>
          <w:szCs w:val="24"/>
          <w:lang w:eastAsia="x-none"/>
        </w:rPr>
        <w:t xml:space="preserve"> approach”</w:t>
      </w:r>
      <w:r w:rsidR="00CF02D8" w:rsidRPr="001E5D2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vertAlign w:val="superscript"/>
          <w:lang w:eastAsia="x-none"/>
        </w:rPr>
        <w:footnoteReference w:id="140"/>
      </w:r>
      <w:r w:rsidR="00CF02D8" w:rsidRPr="001E5D2C">
        <w:rPr>
          <w:rFonts w:ascii="Times New Roman" w:eastAsia="Times New Roman" w:hAnsi="Times New Roman" w:cs="Times New Roman"/>
          <w:sz w:val="24"/>
          <w:szCs w:val="24"/>
          <w:lang w:eastAsia="x-none"/>
        </w:rPr>
        <w:t xml:space="preserve"> with the M</w:t>
      </w:r>
      <w:r w:rsidR="00F70413" w:rsidRPr="001E5D2C">
        <w:rPr>
          <w:rFonts w:ascii="Times New Roman" w:eastAsia="Times New Roman" w:hAnsi="Times New Roman" w:cs="Times New Roman"/>
          <w:sz w:val="24"/>
          <w:szCs w:val="24"/>
          <w:lang w:eastAsia="x-none"/>
        </w:rPr>
        <w:t>oJ stat</w:t>
      </w:r>
      <w:r w:rsidR="00291E94">
        <w:rPr>
          <w:rFonts w:ascii="Times New Roman" w:eastAsia="Times New Roman" w:hAnsi="Times New Roman" w:cs="Times New Roman"/>
          <w:sz w:val="24"/>
          <w:szCs w:val="24"/>
          <w:lang w:eastAsia="x-none"/>
        </w:rPr>
        <w:t>ing</w:t>
      </w:r>
      <w:r w:rsidR="00F70413" w:rsidRPr="001E5D2C">
        <w:rPr>
          <w:rFonts w:ascii="Times New Roman" w:eastAsia="Times New Roman" w:hAnsi="Times New Roman" w:cs="Times New Roman"/>
          <w:sz w:val="24"/>
          <w:szCs w:val="24"/>
          <w:lang w:eastAsia="x-none"/>
        </w:rPr>
        <w:t xml:space="preserve"> that under this section “a</w:t>
      </w:r>
      <w:r w:rsidR="00CF02D8" w:rsidRPr="001E5D2C">
        <w:rPr>
          <w:rFonts w:ascii="Times New Roman" w:eastAsia="Times New Roman" w:hAnsi="Times New Roman" w:cs="Times New Roman"/>
          <w:sz w:val="24"/>
          <w:szCs w:val="24"/>
          <w:lang w:eastAsia="x-none"/>
        </w:rPr>
        <w:t xml:space="preserve"> commercial organisation will be liable to prosecution if a person associated with it bribes another person intending to obtain or retain business or an advantage in the conduct of business for that organisation</w:t>
      </w:r>
      <w:r w:rsidR="00AB3DAE" w:rsidRPr="001E5D2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vertAlign w:val="superscript"/>
          <w:lang w:eastAsia="x-none"/>
        </w:rPr>
        <w:footnoteReference w:id="141"/>
      </w:r>
      <w:r w:rsidR="00F70413" w:rsidRPr="001E5D2C">
        <w:rPr>
          <w:rFonts w:ascii="Times New Roman" w:eastAsia="Times New Roman" w:hAnsi="Times New Roman" w:cs="Times New Roman"/>
          <w:sz w:val="24"/>
          <w:szCs w:val="24"/>
          <w:lang w:eastAsia="x-none"/>
        </w:rPr>
        <w:t xml:space="preserve">  </w:t>
      </w:r>
      <w:r w:rsidR="00CF02D8" w:rsidRPr="001E5D2C">
        <w:rPr>
          <w:rFonts w:ascii="Times New Roman" w:eastAsia="Times New Roman" w:hAnsi="Times New Roman" w:cs="Times New Roman"/>
          <w:sz w:val="24"/>
          <w:szCs w:val="24"/>
          <w:lang w:eastAsia="x-none"/>
        </w:rPr>
        <w:t xml:space="preserve">Moreover, the existence of </w:t>
      </w:r>
      <w:r w:rsidR="00F70413" w:rsidRPr="001E5D2C">
        <w:rPr>
          <w:rFonts w:ascii="Times New Roman" w:eastAsia="Times New Roman" w:hAnsi="Times New Roman" w:cs="Times New Roman"/>
          <w:sz w:val="24"/>
          <w:szCs w:val="24"/>
          <w:lang w:eastAsia="x-none"/>
        </w:rPr>
        <w:t xml:space="preserve">the s. 7 offence </w:t>
      </w:r>
      <w:r w:rsidR="00CF02D8" w:rsidRPr="001E5D2C">
        <w:rPr>
          <w:rFonts w:ascii="Times New Roman" w:eastAsia="Times New Roman" w:hAnsi="Times New Roman" w:cs="Times New Roman"/>
          <w:sz w:val="24"/>
          <w:szCs w:val="24"/>
          <w:lang w:eastAsia="x-none"/>
        </w:rPr>
        <w:t xml:space="preserve">does not affect the common law principle which governs the liability of corporate bodies for criminal offences. Under this provision, prosecuting bodies must prove a </w:t>
      </w:r>
      <w:r w:rsidR="00CF02D8" w:rsidRPr="001E5D2C">
        <w:rPr>
          <w:rFonts w:ascii="Times New Roman" w:eastAsia="Times New Roman" w:hAnsi="Times New Roman" w:cs="Times New Roman"/>
          <w:i/>
          <w:sz w:val="24"/>
          <w:szCs w:val="24"/>
          <w:lang w:eastAsia="x-none"/>
        </w:rPr>
        <w:t>mens rea</w:t>
      </w:r>
      <w:r w:rsidR="00CF02D8" w:rsidRPr="001E5D2C">
        <w:rPr>
          <w:rFonts w:ascii="Times New Roman" w:eastAsia="Times New Roman" w:hAnsi="Times New Roman" w:cs="Times New Roman"/>
          <w:sz w:val="24"/>
          <w:szCs w:val="24"/>
          <w:lang w:eastAsia="x-none"/>
        </w:rPr>
        <w:t xml:space="preserve"> or fault element in addition to the </w:t>
      </w:r>
      <w:r w:rsidR="00CF02D8" w:rsidRPr="001E5D2C">
        <w:rPr>
          <w:rFonts w:ascii="Times New Roman" w:eastAsia="Times New Roman" w:hAnsi="Times New Roman" w:cs="Times New Roman"/>
          <w:i/>
          <w:sz w:val="24"/>
          <w:szCs w:val="24"/>
          <w:lang w:eastAsia="x-none"/>
        </w:rPr>
        <w:t>actus reus</w:t>
      </w:r>
      <w:r w:rsidR="00CF02D8" w:rsidRPr="001E5D2C">
        <w:rPr>
          <w:rFonts w:ascii="Times New Roman" w:eastAsia="Times New Roman" w:hAnsi="Times New Roman" w:cs="Times New Roman"/>
          <w:sz w:val="24"/>
          <w:szCs w:val="24"/>
          <w:lang w:eastAsia="x-none"/>
        </w:rPr>
        <w:t xml:space="preserve"> or conduct element. This common law principle, also known as the identification </w:t>
      </w:r>
      <w:r w:rsidR="00CF02D8" w:rsidRPr="001E5D2C">
        <w:rPr>
          <w:rFonts w:ascii="Times New Roman" w:eastAsia="Times New Roman" w:hAnsi="Times New Roman" w:cs="Times New Roman"/>
          <w:sz w:val="24"/>
          <w:szCs w:val="24"/>
          <w:lang w:eastAsia="x-none"/>
        </w:rPr>
        <w:lastRenderedPageBreak/>
        <w:t>principle should still be used instead of s</w:t>
      </w:r>
      <w:r w:rsidR="00F70413" w:rsidRPr="001E5D2C">
        <w:rPr>
          <w:rFonts w:ascii="Times New Roman" w:eastAsia="Times New Roman" w:hAnsi="Times New Roman" w:cs="Times New Roman"/>
          <w:sz w:val="24"/>
          <w:szCs w:val="24"/>
          <w:lang w:eastAsia="x-none"/>
        </w:rPr>
        <w:t xml:space="preserve">.7 </w:t>
      </w:r>
      <w:r w:rsidR="00CF02D8" w:rsidRPr="001E5D2C">
        <w:rPr>
          <w:rFonts w:ascii="Times New Roman" w:eastAsia="Times New Roman" w:hAnsi="Times New Roman" w:cs="Times New Roman"/>
          <w:sz w:val="24"/>
          <w:szCs w:val="24"/>
          <w:lang w:eastAsia="x-none"/>
        </w:rPr>
        <w:t xml:space="preserve">where it is possible to prove </w:t>
      </w:r>
      <w:r w:rsidR="00F70413" w:rsidRPr="001E5D2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lang w:eastAsia="x-none"/>
        </w:rPr>
        <w:t xml:space="preserve">that a person who is properly regarded as representing the </w:t>
      </w:r>
      <w:r w:rsidR="00F70413" w:rsidRPr="001E5D2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lang w:eastAsia="x-none"/>
        </w:rPr>
        <w:t>directing mind</w:t>
      </w:r>
      <w:r w:rsidR="00F70413" w:rsidRPr="001E5D2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lang w:eastAsia="x-none"/>
        </w:rPr>
        <w:t xml:space="preserve"> of the body in question possessed the necessary fault element required for the offence</w:t>
      </w:r>
      <w:r w:rsidR="00F70413" w:rsidRPr="001E5D2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lang w:eastAsia="x-none"/>
        </w:rPr>
        <w:t>.</w:t>
      </w:r>
      <w:r w:rsidR="00CF02D8" w:rsidRPr="001E5D2C">
        <w:rPr>
          <w:rFonts w:ascii="Times New Roman" w:eastAsia="Times New Roman" w:hAnsi="Times New Roman" w:cs="Times New Roman"/>
          <w:sz w:val="24"/>
          <w:szCs w:val="24"/>
          <w:vertAlign w:val="superscript"/>
          <w:lang w:eastAsia="x-none"/>
        </w:rPr>
        <w:footnoteReference w:id="142"/>
      </w:r>
    </w:p>
    <w:p w14:paraId="17670979" w14:textId="77777777" w:rsidR="00CF02D8" w:rsidRPr="001E5D2C" w:rsidRDefault="00CF02D8" w:rsidP="00924A2D">
      <w:pPr>
        <w:spacing w:line="360" w:lineRule="auto"/>
        <w:jc w:val="both"/>
        <w:rPr>
          <w:rFonts w:ascii="Times New Roman" w:hAnsi="Times New Roman" w:cs="Times New Roman"/>
          <w:sz w:val="24"/>
          <w:szCs w:val="24"/>
        </w:rPr>
      </w:pPr>
    </w:p>
    <w:p w14:paraId="36F73311" w14:textId="7FA45741" w:rsidR="00291E94" w:rsidRDefault="00BA28E8" w:rsidP="00924A2D">
      <w:pPr>
        <w:spacing w:line="36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rPr>
        <w:t>Interestingly, t</w:t>
      </w:r>
      <w:r w:rsidR="0055065C" w:rsidRPr="001E5D2C">
        <w:rPr>
          <w:rFonts w:ascii="Times New Roman" w:hAnsi="Times New Roman" w:cs="Times New Roman"/>
          <w:sz w:val="24"/>
          <w:szCs w:val="24"/>
        </w:rPr>
        <w:t xml:space="preserve">he introduction of the </w:t>
      </w:r>
      <w:r w:rsidR="00F70413" w:rsidRPr="001E5D2C">
        <w:rPr>
          <w:rFonts w:ascii="Times New Roman" w:hAnsi="Times New Roman" w:cs="Times New Roman"/>
          <w:sz w:val="24"/>
          <w:szCs w:val="24"/>
        </w:rPr>
        <w:t xml:space="preserve">failing to prevent bribery offence has been enforced by the SFO </w:t>
      </w:r>
      <w:r w:rsidR="00291E94">
        <w:rPr>
          <w:rFonts w:ascii="Times New Roman" w:hAnsi="Times New Roman" w:cs="Times New Roman"/>
          <w:sz w:val="24"/>
          <w:szCs w:val="24"/>
        </w:rPr>
        <w:t>which</w:t>
      </w:r>
      <w:r w:rsidR="00291E94" w:rsidRPr="001E5D2C">
        <w:rPr>
          <w:rFonts w:ascii="Times New Roman" w:hAnsi="Times New Roman" w:cs="Times New Roman"/>
          <w:sz w:val="24"/>
          <w:szCs w:val="24"/>
        </w:rPr>
        <w:t xml:space="preserve"> </w:t>
      </w:r>
      <w:r w:rsidR="00F70413" w:rsidRPr="001E5D2C">
        <w:rPr>
          <w:rFonts w:ascii="Times New Roman" w:hAnsi="Times New Roman" w:cs="Times New Roman"/>
          <w:sz w:val="24"/>
          <w:szCs w:val="24"/>
        </w:rPr>
        <w:t>ha</w:t>
      </w:r>
      <w:r w:rsidR="00291E94">
        <w:rPr>
          <w:rFonts w:ascii="Times New Roman" w:hAnsi="Times New Roman" w:cs="Times New Roman"/>
          <w:sz w:val="24"/>
          <w:szCs w:val="24"/>
        </w:rPr>
        <w:t>s</w:t>
      </w:r>
      <w:r w:rsidR="00F70413" w:rsidRPr="001E5D2C">
        <w:rPr>
          <w:rFonts w:ascii="Times New Roman" w:hAnsi="Times New Roman" w:cs="Times New Roman"/>
          <w:sz w:val="24"/>
          <w:szCs w:val="24"/>
        </w:rPr>
        <w:t xml:space="preserve"> used DPAs by </w:t>
      </w:r>
      <w:r w:rsidR="0055065C" w:rsidRPr="001E5D2C">
        <w:rPr>
          <w:rFonts w:ascii="Times New Roman" w:hAnsi="Times New Roman" w:cs="Times New Roman"/>
          <w:sz w:val="24"/>
          <w:szCs w:val="24"/>
        </w:rPr>
        <w:t>virtue of the Crime and Courts Act 2013.</w:t>
      </w:r>
      <w:r w:rsidR="0055065C" w:rsidRPr="001E5D2C">
        <w:rPr>
          <w:rStyle w:val="FootnoteReference"/>
          <w:rFonts w:ascii="Times New Roman" w:hAnsi="Times New Roman" w:cs="Times New Roman"/>
          <w:sz w:val="24"/>
          <w:szCs w:val="24"/>
        </w:rPr>
        <w:footnoteReference w:id="143"/>
      </w:r>
      <w:r w:rsidR="0055065C" w:rsidRPr="001E5D2C">
        <w:rPr>
          <w:rFonts w:ascii="Times New Roman" w:hAnsi="Times New Roman" w:cs="Times New Roman"/>
          <w:sz w:val="24"/>
          <w:szCs w:val="24"/>
        </w:rPr>
        <w:t xml:space="preserve">  </w:t>
      </w:r>
      <w:r w:rsidR="00291E94">
        <w:rPr>
          <w:rFonts w:ascii="Times New Roman" w:hAnsi="Times New Roman" w:cs="Times New Roman"/>
          <w:sz w:val="24"/>
          <w:szCs w:val="24"/>
        </w:rPr>
        <w:t xml:space="preserve">According to the SFO, </w:t>
      </w:r>
      <w:r w:rsidR="00D65D48" w:rsidRPr="001E5D2C">
        <w:rPr>
          <w:rFonts w:ascii="Times New Roman" w:hAnsi="Times New Roman" w:cs="Times New Roman"/>
          <w:sz w:val="24"/>
          <w:szCs w:val="24"/>
        </w:rPr>
        <w:t xml:space="preserve">DPAs </w:t>
      </w:r>
      <w:r w:rsidR="008F276E" w:rsidRPr="001E5D2C">
        <w:rPr>
          <w:rFonts w:ascii="Times New Roman" w:hAnsi="Times New Roman" w:cs="Times New Roman"/>
          <w:sz w:val="24"/>
          <w:szCs w:val="24"/>
        </w:rPr>
        <w:t xml:space="preserve">only </w:t>
      </w:r>
      <w:r w:rsidR="00D65D48" w:rsidRPr="001E5D2C">
        <w:rPr>
          <w:rFonts w:ascii="Times New Roman" w:hAnsi="Times New Roman" w:cs="Times New Roman"/>
          <w:sz w:val="24"/>
          <w:szCs w:val="24"/>
        </w:rPr>
        <w:t xml:space="preserve">apply to </w:t>
      </w:r>
      <w:r w:rsidR="008F276E" w:rsidRPr="001E5D2C">
        <w:rPr>
          <w:rFonts w:ascii="Times New Roman" w:eastAsia="Times New Roman" w:hAnsi="Times New Roman" w:cs="Times New Roman"/>
          <w:sz w:val="24"/>
          <w:szCs w:val="24"/>
          <w:lang w:eastAsia="en-GB"/>
        </w:rPr>
        <w:t>corporations, they are concluded under the supervision of the judiciary</w:t>
      </w:r>
      <w:r w:rsidR="00BA430F" w:rsidRPr="001E5D2C">
        <w:rPr>
          <w:rFonts w:ascii="Times New Roman" w:eastAsia="Times New Roman" w:hAnsi="Times New Roman" w:cs="Times New Roman"/>
          <w:sz w:val="24"/>
          <w:szCs w:val="24"/>
          <w:lang w:eastAsia="en-GB"/>
        </w:rPr>
        <w:t xml:space="preserve"> and they </w:t>
      </w:r>
      <w:r w:rsidR="008F276E" w:rsidRPr="001E5D2C">
        <w:rPr>
          <w:rFonts w:ascii="Times New Roman" w:eastAsia="Times New Roman" w:hAnsi="Times New Roman" w:cs="Times New Roman"/>
          <w:sz w:val="24"/>
          <w:szCs w:val="24"/>
          <w:lang w:eastAsia="en-GB"/>
        </w:rPr>
        <w:t>seek to avoid expen</w:t>
      </w:r>
      <w:r w:rsidR="00BA430F" w:rsidRPr="001E5D2C">
        <w:rPr>
          <w:rFonts w:ascii="Times New Roman" w:eastAsia="Times New Roman" w:hAnsi="Times New Roman" w:cs="Times New Roman"/>
          <w:sz w:val="24"/>
          <w:szCs w:val="24"/>
          <w:lang w:eastAsia="en-GB"/>
        </w:rPr>
        <w:t>sive and time consuming trials</w:t>
      </w:r>
      <w:r w:rsidR="008F276E" w:rsidRPr="001E5D2C">
        <w:rPr>
          <w:rFonts w:ascii="Times New Roman" w:eastAsia="Times New Roman" w:hAnsi="Times New Roman" w:cs="Times New Roman"/>
          <w:sz w:val="24"/>
          <w:szCs w:val="24"/>
          <w:lang w:eastAsia="en-GB"/>
        </w:rPr>
        <w:t>.</w:t>
      </w:r>
      <w:r w:rsidR="006667C8" w:rsidRPr="001E5D2C">
        <w:rPr>
          <w:rStyle w:val="FootnoteReference"/>
          <w:rFonts w:ascii="Times New Roman" w:eastAsia="Times New Roman" w:hAnsi="Times New Roman" w:cs="Times New Roman"/>
          <w:sz w:val="24"/>
          <w:szCs w:val="24"/>
          <w:lang w:eastAsia="en-GB"/>
        </w:rPr>
        <w:footnoteReference w:id="144"/>
      </w:r>
      <w:r w:rsidR="008F276E" w:rsidRPr="001E5D2C">
        <w:rPr>
          <w:rFonts w:ascii="Times New Roman" w:eastAsia="Times New Roman" w:hAnsi="Times New Roman" w:cs="Times New Roman"/>
          <w:sz w:val="24"/>
          <w:szCs w:val="24"/>
          <w:lang w:eastAsia="en-GB"/>
        </w:rPr>
        <w:t xml:space="preserve">  </w:t>
      </w:r>
      <w:r w:rsidR="000D1087">
        <w:rPr>
          <w:rFonts w:ascii="Times New Roman" w:eastAsia="Times New Roman" w:hAnsi="Times New Roman" w:cs="Times New Roman"/>
          <w:sz w:val="24"/>
          <w:szCs w:val="24"/>
          <w:lang w:eastAsia="en-GB"/>
        </w:rPr>
        <w:t>Therefore, the UK’s adoption of DPAs can be contrasted with that in the US where DPAs were used to avoid the negative consequences, or collateral consequences, of prosecuting corporations.  The UK is largely using DPAs for their expediency.</w:t>
      </w:r>
    </w:p>
    <w:p w14:paraId="2C167408" w14:textId="15A2FB74" w:rsidR="000D1087" w:rsidRDefault="00BA28E8" w:rsidP="00882934">
      <w:pPr>
        <w:spacing w:line="360" w:lineRule="auto"/>
        <w:jc w:val="both"/>
        <w:rPr>
          <w:rFonts w:ascii="Times New Roman" w:hAnsi="Times New Roman" w:cs="Times New Roman"/>
          <w:sz w:val="24"/>
          <w:szCs w:val="24"/>
        </w:rPr>
      </w:pPr>
      <w:r>
        <w:rPr>
          <w:rFonts w:ascii="Times New Roman" w:hAnsi="Times New Roman" w:cs="Times New Roman"/>
          <w:sz w:val="24"/>
          <w:szCs w:val="24"/>
        </w:rPr>
        <w:t>Although</w:t>
      </w:r>
      <w:r w:rsidRPr="001E5D2C">
        <w:rPr>
          <w:rFonts w:ascii="Times New Roman" w:hAnsi="Times New Roman" w:cs="Times New Roman"/>
          <w:sz w:val="24"/>
          <w:szCs w:val="24"/>
        </w:rPr>
        <w:t xml:space="preserve"> s. 7 of the Bribery Act 2010 was introduced to address the limited application of criminal law to corporations it has resulted in </w:t>
      </w:r>
      <w:r>
        <w:rPr>
          <w:rFonts w:ascii="Times New Roman" w:hAnsi="Times New Roman" w:cs="Times New Roman"/>
          <w:sz w:val="24"/>
          <w:szCs w:val="24"/>
        </w:rPr>
        <w:t xml:space="preserve">the use of </w:t>
      </w:r>
      <w:r w:rsidRPr="001E5D2C">
        <w:rPr>
          <w:rFonts w:ascii="Times New Roman" w:hAnsi="Times New Roman" w:cs="Times New Roman"/>
          <w:sz w:val="24"/>
          <w:szCs w:val="24"/>
        </w:rPr>
        <w:t>DPAs</w:t>
      </w:r>
      <w:r>
        <w:rPr>
          <w:rFonts w:ascii="Times New Roman" w:hAnsi="Times New Roman" w:cs="Times New Roman"/>
          <w:sz w:val="24"/>
          <w:szCs w:val="24"/>
        </w:rPr>
        <w:t>, which as discussed above is questionable as such</w:t>
      </w:r>
      <w:r w:rsidRPr="001E5D2C">
        <w:rPr>
          <w:rFonts w:ascii="Times New Roman" w:hAnsi="Times New Roman" w:cs="Times New Roman"/>
          <w:sz w:val="24"/>
          <w:szCs w:val="24"/>
        </w:rPr>
        <w:t xml:space="preserve">.  </w:t>
      </w:r>
      <w:r w:rsidR="005974E0" w:rsidRPr="001E5D2C">
        <w:rPr>
          <w:rFonts w:ascii="Times New Roman" w:hAnsi="Times New Roman" w:cs="Times New Roman"/>
          <w:sz w:val="24"/>
          <w:szCs w:val="24"/>
        </w:rPr>
        <w:t xml:space="preserve">The SFO obtained its first DPA </w:t>
      </w:r>
      <w:r w:rsidR="008F276E" w:rsidRPr="001E5D2C">
        <w:rPr>
          <w:rFonts w:ascii="Times New Roman" w:hAnsi="Times New Roman" w:cs="Times New Roman"/>
          <w:sz w:val="24"/>
          <w:szCs w:val="24"/>
        </w:rPr>
        <w:t xml:space="preserve">for breaches of the failing to prevent bribery offence </w:t>
      </w:r>
      <w:r w:rsidR="005974E0" w:rsidRPr="001E5D2C">
        <w:rPr>
          <w:rFonts w:ascii="Times New Roman" w:hAnsi="Times New Roman" w:cs="Times New Roman"/>
          <w:sz w:val="24"/>
          <w:szCs w:val="24"/>
        </w:rPr>
        <w:t xml:space="preserve">against </w:t>
      </w:r>
      <w:r w:rsidR="005974E0" w:rsidRPr="001E5D2C">
        <w:rPr>
          <w:rFonts w:ascii="Times New Roman" w:hAnsi="Times New Roman" w:cs="Times New Roman"/>
          <w:i/>
          <w:sz w:val="24"/>
          <w:szCs w:val="24"/>
        </w:rPr>
        <w:t>Standard Bank Plc</w:t>
      </w:r>
      <w:r w:rsidR="005974E0" w:rsidRPr="001E5D2C">
        <w:rPr>
          <w:rFonts w:ascii="Times New Roman" w:hAnsi="Times New Roman" w:cs="Times New Roman"/>
          <w:sz w:val="24"/>
          <w:szCs w:val="24"/>
        </w:rPr>
        <w:t xml:space="preserve">, </w:t>
      </w:r>
      <w:r w:rsidR="00291E94">
        <w:rPr>
          <w:rFonts w:ascii="Times New Roman" w:hAnsi="Times New Roman" w:cs="Times New Roman"/>
          <w:sz w:val="24"/>
          <w:szCs w:val="24"/>
        </w:rPr>
        <w:t>which</w:t>
      </w:r>
      <w:r w:rsidR="00291E94" w:rsidRPr="001E5D2C">
        <w:rPr>
          <w:rFonts w:ascii="Times New Roman" w:hAnsi="Times New Roman" w:cs="Times New Roman"/>
          <w:sz w:val="24"/>
          <w:szCs w:val="24"/>
        </w:rPr>
        <w:t xml:space="preserve"> </w:t>
      </w:r>
      <w:r w:rsidR="005974E0" w:rsidRPr="001E5D2C">
        <w:rPr>
          <w:rFonts w:ascii="Times New Roman" w:hAnsi="Times New Roman" w:cs="Times New Roman"/>
          <w:sz w:val="24"/>
          <w:szCs w:val="24"/>
        </w:rPr>
        <w:t xml:space="preserve">were “ordered to pay financial orders of </w:t>
      </w:r>
      <w:r w:rsidR="008F276E" w:rsidRPr="001E5D2C">
        <w:rPr>
          <w:rFonts w:ascii="Times New Roman" w:hAnsi="Times New Roman" w:cs="Times New Roman"/>
          <w:sz w:val="24"/>
          <w:szCs w:val="24"/>
        </w:rPr>
        <w:t>$25.2m and required to pay the g</w:t>
      </w:r>
      <w:r w:rsidR="005974E0" w:rsidRPr="001E5D2C">
        <w:rPr>
          <w:rFonts w:ascii="Times New Roman" w:hAnsi="Times New Roman" w:cs="Times New Roman"/>
          <w:sz w:val="24"/>
          <w:szCs w:val="24"/>
        </w:rPr>
        <w:t>overnment of Tanzania a further $7m in compensation</w:t>
      </w:r>
      <w:r w:rsidR="000B7C96" w:rsidRPr="001E5D2C">
        <w:rPr>
          <w:rFonts w:ascii="Times New Roman" w:hAnsi="Times New Roman" w:cs="Times New Roman"/>
          <w:sz w:val="24"/>
          <w:szCs w:val="24"/>
        </w:rPr>
        <w:t>”.</w:t>
      </w:r>
      <w:r w:rsidR="000B7C96" w:rsidRPr="001E5D2C">
        <w:rPr>
          <w:rStyle w:val="FootnoteReference"/>
          <w:rFonts w:ascii="Times New Roman" w:hAnsi="Times New Roman" w:cs="Times New Roman"/>
          <w:sz w:val="24"/>
          <w:szCs w:val="24"/>
        </w:rPr>
        <w:footnoteReference w:id="145"/>
      </w:r>
      <w:r w:rsidR="000B7C96" w:rsidRPr="001E5D2C">
        <w:rPr>
          <w:rFonts w:ascii="Times New Roman" w:hAnsi="Times New Roman" w:cs="Times New Roman"/>
          <w:sz w:val="24"/>
          <w:szCs w:val="24"/>
        </w:rPr>
        <w:t xml:space="preserve">  This was followed by a second DPA against </w:t>
      </w:r>
      <w:r w:rsidR="000B7C96" w:rsidRPr="001E5D2C">
        <w:rPr>
          <w:rFonts w:ascii="Times New Roman" w:hAnsi="Times New Roman" w:cs="Times New Roman"/>
          <w:i/>
          <w:sz w:val="24"/>
          <w:szCs w:val="24"/>
        </w:rPr>
        <w:t>XYX Ltd</w:t>
      </w:r>
      <w:r w:rsidR="000B7C96" w:rsidRPr="001E5D2C">
        <w:rPr>
          <w:rFonts w:ascii="Times New Roman" w:hAnsi="Times New Roman" w:cs="Times New Roman"/>
          <w:sz w:val="24"/>
          <w:szCs w:val="24"/>
        </w:rPr>
        <w:t xml:space="preserve"> who agreed to “pay financial orders of £6</w:t>
      </w:r>
      <w:r w:rsidR="0023367F">
        <w:rPr>
          <w:rFonts w:ascii="Times New Roman" w:hAnsi="Times New Roman" w:cs="Times New Roman"/>
          <w:sz w:val="24"/>
          <w:szCs w:val="24"/>
        </w:rPr>
        <w:t>.</w:t>
      </w:r>
      <w:r w:rsidR="000B7C96" w:rsidRPr="001E5D2C">
        <w:rPr>
          <w:rFonts w:ascii="Times New Roman" w:hAnsi="Times New Roman" w:cs="Times New Roman"/>
          <w:sz w:val="24"/>
          <w:szCs w:val="24"/>
        </w:rPr>
        <w:t>5m, comprised of a £6.2m disgorgement of gross profits and a £352,000 financial penalty”.</w:t>
      </w:r>
      <w:r w:rsidR="000B7C96" w:rsidRPr="001E5D2C">
        <w:rPr>
          <w:rStyle w:val="FootnoteReference"/>
          <w:rFonts w:ascii="Times New Roman" w:hAnsi="Times New Roman" w:cs="Times New Roman"/>
          <w:sz w:val="24"/>
          <w:szCs w:val="24"/>
        </w:rPr>
        <w:footnoteReference w:id="146"/>
      </w:r>
      <w:r w:rsidR="000B7C96" w:rsidRPr="001E5D2C">
        <w:rPr>
          <w:rFonts w:ascii="Times New Roman" w:hAnsi="Times New Roman" w:cs="Times New Roman"/>
          <w:sz w:val="24"/>
          <w:szCs w:val="24"/>
        </w:rPr>
        <w:t xml:space="preserve">  In 2017, Rolls Royce agreed to enter into a DPA that “involve</w:t>
      </w:r>
      <w:r w:rsidR="00291E94">
        <w:rPr>
          <w:rFonts w:ascii="Times New Roman" w:hAnsi="Times New Roman" w:cs="Times New Roman"/>
          <w:sz w:val="24"/>
          <w:szCs w:val="24"/>
        </w:rPr>
        <w:t>[d]</w:t>
      </w:r>
      <w:r w:rsidR="000B7C96" w:rsidRPr="001E5D2C">
        <w:rPr>
          <w:rFonts w:ascii="Times New Roman" w:hAnsi="Times New Roman" w:cs="Times New Roman"/>
          <w:sz w:val="24"/>
          <w:szCs w:val="24"/>
        </w:rPr>
        <w:t xml:space="preserve"> payments of £497m … [and] Rolls-Royce </w:t>
      </w:r>
      <w:r w:rsidR="00291E94">
        <w:rPr>
          <w:rFonts w:ascii="Times New Roman" w:hAnsi="Times New Roman" w:cs="Times New Roman"/>
          <w:sz w:val="24"/>
          <w:szCs w:val="24"/>
        </w:rPr>
        <w:t>[were]</w:t>
      </w:r>
      <w:r w:rsidR="00291E94" w:rsidRPr="001E5D2C">
        <w:rPr>
          <w:rFonts w:ascii="Times New Roman" w:hAnsi="Times New Roman" w:cs="Times New Roman"/>
          <w:sz w:val="24"/>
          <w:szCs w:val="24"/>
        </w:rPr>
        <w:t xml:space="preserve"> </w:t>
      </w:r>
      <w:r w:rsidR="000B7C96" w:rsidRPr="001E5D2C">
        <w:rPr>
          <w:rFonts w:ascii="Times New Roman" w:hAnsi="Times New Roman" w:cs="Times New Roman"/>
          <w:sz w:val="24"/>
          <w:szCs w:val="24"/>
        </w:rPr>
        <w:t>also reimbursing the SFO’s costs in full”.</w:t>
      </w:r>
      <w:r w:rsidR="000B7C96" w:rsidRPr="001E5D2C">
        <w:rPr>
          <w:rStyle w:val="FootnoteReference"/>
          <w:rFonts w:ascii="Times New Roman" w:hAnsi="Times New Roman" w:cs="Times New Roman"/>
          <w:sz w:val="24"/>
          <w:szCs w:val="24"/>
        </w:rPr>
        <w:footnoteReference w:id="147"/>
      </w:r>
      <w:r w:rsidR="008F276E" w:rsidRPr="001E5D2C">
        <w:rPr>
          <w:rFonts w:ascii="Times New Roman" w:hAnsi="Times New Roman" w:cs="Times New Roman"/>
          <w:sz w:val="24"/>
          <w:szCs w:val="24"/>
        </w:rPr>
        <w:t xml:space="preserve">  </w:t>
      </w:r>
      <w:r w:rsidR="00792AC9" w:rsidRPr="001E5D2C">
        <w:rPr>
          <w:rFonts w:ascii="Times New Roman" w:hAnsi="Times New Roman" w:cs="Times New Roman"/>
          <w:sz w:val="24"/>
          <w:szCs w:val="24"/>
        </w:rPr>
        <w:t xml:space="preserve">In April 2017, the SFO announced that it had entered into a DPA with </w:t>
      </w:r>
      <w:r w:rsidR="00792AC9" w:rsidRPr="001E5D2C">
        <w:rPr>
          <w:rFonts w:ascii="Times New Roman" w:hAnsi="Times New Roman" w:cs="Times New Roman"/>
          <w:i/>
          <w:sz w:val="24"/>
          <w:szCs w:val="24"/>
        </w:rPr>
        <w:t>Tesco</w:t>
      </w:r>
      <w:r w:rsidR="00792AC9" w:rsidRPr="001E5D2C">
        <w:rPr>
          <w:rFonts w:ascii="Times New Roman" w:hAnsi="Times New Roman" w:cs="Times New Roman"/>
          <w:sz w:val="24"/>
          <w:szCs w:val="24"/>
        </w:rPr>
        <w:t xml:space="preserve"> </w:t>
      </w:r>
      <w:r w:rsidR="00291E94">
        <w:rPr>
          <w:rFonts w:ascii="Times New Roman" w:hAnsi="Times New Roman" w:cs="Times New Roman"/>
          <w:sz w:val="24"/>
          <w:szCs w:val="24"/>
        </w:rPr>
        <w:t>which</w:t>
      </w:r>
      <w:r w:rsidR="00291E94" w:rsidRPr="001E5D2C">
        <w:rPr>
          <w:rFonts w:ascii="Times New Roman" w:hAnsi="Times New Roman" w:cs="Times New Roman"/>
          <w:sz w:val="24"/>
          <w:szCs w:val="24"/>
        </w:rPr>
        <w:t xml:space="preserve"> </w:t>
      </w:r>
      <w:r w:rsidR="00291E94">
        <w:rPr>
          <w:rFonts w:ascii="Times New Roman" w:hAnsi="Times New Roman" w:cs="Times New Roman"/>
          <w:sz w:val="24"/>
          <w:szCs w:val="24"/>
        </w:rPr>
        <w:t>was</w:t>
      </w:r>
      <w:r w:rsidR="00291E94" w:rsidRPr="001E5D2C">
        <w:rPr>
          <w:rFonts w:ascii="Times New Roman" w:hAnsi="Times New Roman" w:cs="Times New Roman"/>
          <w:sz w:val="24"/>
          <w:szCs w:val="24"/>
        </w:rPr>
        <w:t xml:space="preserve"> </w:t>
      </w:r>
      <w:r w:rsidR="009A2B32" w:rsidRPr="001E5D2C">
        <w:rPr>
          <w:rFonts w:ascii="Times New Roman" w:hAnsi="Times New Roman" w:cs="Times New Roman"/>
          <w:sz w:val="24"/>
          <w:szCs w:val="24"/>
        </w:rPr>
        <w:t xml:space="preserve">required to pay </w:t>
      </w:r>
      <w:r w:rsidR="009A2B32" w:rsidRPr="001E5D2C">
        <w:rPr>
          <w:rFonts w:ascii="Times New Roman" w:hAnsi="Times New Roman" w:cs="Times New Roman"/>
          <w:sz w:val="24"/>
          <w:szCs w:val="24"/>
        </w:rPr>
        <w:lastRenderedPageBreak/>
        <w:t>a fine of £129m for over stating its profits.</w:t>
      </w:r>
      <w:r w:rsidR="00792AC9" w:rsidRPr="001E5D2C">
        <w:rPr>
          <w:rStyle w:val="FootnoteReference"/>
          <w:rFonts w:ascii="Times New Roman" w:hAnsi="Times New Roman" w:cs="Times New Roman"/>
          <w:sz w:val="24"/>
          <w:szCs w:val="24"/>
        </w:rPr>
        <w:footnoteReference w:id="148"/>
      </w:r>
      <w:r w:rsidR="009A2B32" w:rsidRPr="001E5D2C">
        <w:rPr>
          <w:rFonts w:ascii="Times New Roman" w:hAnsi="Times New Roman" w:cs="Times New Roman"/>
          <w:sz w:val="24"/>
          <w:szCs w:val="24"/>
        </w:rPr>
        <w:t xml:space="preserve">  The MoJ</w:t>
      </w:r>
      <w:r w:rsidR="00EE21DC" w:rsidRPr="001E5D2C">
        <w:rPr>
          <w:rFonts w:ascii="Times New Roman" w:hAnsi="Times New Roman" w:cs="Times New Roman"/>
          <w:sz w:val="24"/>
          <w:szCs w:val="24"/>
        </w:rPr>
        <w:t xml:space="preserve"> asserted that the s.7 offence has </w:t>
      </w:r>
      <w:r w:rsidR="00CF02D8" w:rsidRPr="001E5D2C">
        <w:rPr>
          <w:rFonts w:ascii="Times New Roman" w:hAnsi="Times New Roman" w:cs="Times New Roman"/>
          <w:sz w:val="24"/>
          <w:szCs w:val="24"/>
        </w:rPr>
        <w:t xml:space="preserve">provided a </w:t>
      </w:r>
      <w:r w:rsidR="00EE21DC" w:rsidRPr="001E5D2C">
        <w:rPr>
          <w:rFonts w:ascii="Times New Roman" w:hAnsi="Times New Roman" w:cs="Times New Roman"/>
          <w:sz w:val="24"/>
          <w:szCs w:val="24"/>
        </w:rPr>
        <w:t>“</w:t>
      </w:r>
      <w:r w:rsidR="00CF02D8" w:rsidRPr="001E5D2C">
        <w:rPr>
          <w:rFonts w:ascii="Times New Roman" w:hAnsi="Times New Roman" w:cs="Times New Roman"/>
          <w:sz w:val="24"/>
          <w:szCs w:val="24"/>
        </w:rPr>
        <w:t>powerful incentive for the inclusion of bribery prevention procedures as a component of corporate good governance. Its utility as an enforcement tool has been recently demonstrated”.</w:t>
      </w:r>
      <w:r w:rsidR="00CF02D8" w:rsidRPr="001E5D2C">
        <w:rPr>
          <w:rStyle w:val="FootnoteReference"/>
          <w:rFonts w:ascii="Times New Roman" w:hAnsi="Times New Roman" w:cs="Times New Roman"/>
          <w:sz w:val="24"/>
          <w:szCs w:val="24"/>
        </w:rPr>
        <w:footnoteReference w:id="149"/>
      </w:r>
      <w:r w:rsidR="005D794F" w:rsidRPr="001E5D2C">
        <w:rPr>
          <w:rFonts w:ascii="Times New Roman" w:hAnsi="Times New Roman" w:cs="Times New Roman"/>
          <w:sz w:val="24"/>
          <w:szCs w:val="24"/>
        </w:rPr>
        <w:t xml:space="preserve">  </w:t>
      </w:r>
      <w:r w:rsidR="00882934">
        <w:rPr>
          <w:rFonts w:ascii="Times New Roman" w:hAnsi="Times New Roman" w:cs="Times New Roman"/>
          <w:sz w:val="24"/>
          <w:szCs w:val="24"/>
        </w:rPr>
        <w:t>Interestingly, i</w:t>
      </w:r>
      <w:r w:rsidR="00882934" w:rsidRPr="001E5D2C">
        <w:rPr>
          <w:rFonts w:ascii="Times New Roman" w:hAnsi="Times New Roman" w:cs="Times New Roman"/>
          <w:sz w:val="24"/>
          <w:szCs w:val="24"/>
        </w:rPr>
        <w:t xml:space="preserve">n each of the four DPAs obtained by the SFO, no criminal prosecutions have been brought against any of the offending corporation’s employees or agents, thus drawing similar comparisons with the US approach as outlined above.  </w:t>
      </w:r>
      <w:r w:rsidR="000D1087">
        <w:rPr>
          <w:rFonts w:ascii="Times New Roman" w:hAnsi="Times New Roman" w:cs="Times New Roman"/>
          <w:sz w:val="24"/>
          <w:szCs w:val="24"/>
        </w:rPr>
        <w:t xml:space="preserve">This is not surprising given the </w:t>
      </w:r>
      <w:r w:rsidR="00C87A75">
        <w:rPr>
          <w:rFonts w:ascii="Times New Roman" w:hAnsi="Times New Roman" w:cs="Times New Roman"/>
          <w:sz w:val="24"/>
          <w:szCs w:val="24"/>
        </w:rPr>
        <w:t xml:space="preserve">initial </w:t>
      </w:r>
      <w:r w:rsidR="000D1087">
        <w:rPr>
          <w:rFonts w:ascii="Times New Roman" w:hAnsi="Times New Roman" w:cs="Times New Roman"/>
          <w:sz w:val="24"/>
          <w:szCs w:val="24"/>
        </w:rPr>
        <w:t xml:space="preserve">lack of enthusiasm shown by the SFO </w:t>
      </w:r>
      <w:r w:rsidR="00C87A75">
        <w:rPr>
          <w:rFonts w:ascii="Times New Roman" w:hAnsi="Times New Roman" w:cs="Times New Roman"/>
          <w:sz w:val="24"/>
          <w:szCs w:val="24"/>
        </w:rPr>
        <w:t xml:space="preserve">and Crown Prosecution Service </w:t>
      </w:r>
      <w:r w:rsidR="000D1087">
        <w:rPr>
          <w:rFonts w:ascii="Times New Roman" w:hAnsi="Times New Roman" w:cs="Times New Roman"/>
          <w:sz w:val="24"/>
          <w:szCs w:val="24"/>
        </w:rPr>
        <w:t xml:space="preserve">towards prosecuting individuals </w:t>
      </w:r>
      <w:r w:rsidR="00C87A75">
        <w:rPr>
          <w:rFonts w:ascii="Times New Roman" w:hAnsi="Times New Roman" w:cs="Times New Roman"/>
          <w:sz w:val="24"/>
          <w:szCs w:val="24"/>
        </w:rPr>
        <w:t xml:space="preserve">under the </w:t>
      </w:r>
      <w:r w:rsidR="000D1087">
        <w:rPr>
          <w:rFonts w:ascii="Times New Roman" w:hAnsi="Times New Roman" w:cs="Times New Roman"/>
          <w:sz w:val="24"/>
          <w:szCs w:val="24"/>
        </w:rPr>
        <w:t>Bribery Act 2010.</w:t>
      </w:r>
      <w:r w:rsidR="00C87A75">
        <w:rPr>
          <w:rFonts w:ascii="Times New Roman" w:hAnsi="Times New Roman" w:cs="Times New Roman"/>
          <w:sz w:val="24"/>
          <w:szCs w:val="24"/>
        </w:rPr>
        <w:t xml:space="preserve">  </w:t>
      </w:r>
      <w:r w:rsidR="00B46B50">
        <w:rPr>
          <w:rFonts w:ascii="Times New Roman" w:hAnsi="Times New Roman" w:cs="Times New Roman"/>
          <w:sz w:val="24"/>
          <w:szCs w:val="24"/>
        </w:rPr>
        <w:t xml:space="preserve">It is somewhat disappointing that no prosecutions have been brought in </w:t>
      </w:r>
      <w:r w:rsidR="00054A51">
        <w:rPr>
          <w:rFonts w:ascii="Times New Roman" w:hAnsi="Times New Roman" w:cs="Times New Roman"/>
          <w:sz w:val="24"/>
          <w:szCs w:val="24"/>
        </w:rPr>
        <w:t>each of the four DPAs agreed between the corporations and the SFO</w:t>
      </w:r>
      <w:r w:rsidR="004912EE">
        <w:rPr>
          <w:rFonts w:ascii="Times New Roman" w:hAnsi="Times New Roman" w:cs="Times New Roman"/>
          <w:sz w:val="24"/>
          <w:szCs w:val="24"/>
        </w:rPr>
        <w:t xml:space="preserve">, thus similarities exist between the approach in the US and UK.  If prosecutions were pursued </w:t>
      </w:r>
      <w:r w:rsidR="00EC2E0C">
        <w:rPr>
          <w:rFonts w:ascii="Times New Roman" w:hAnsi="Times New Roman" w:cs="Times New Roman"/>
          <w:sz w:val="24"/>
          <w:szCs w:val="24"/>
        </w:rPr>
        <w:t xml:space="preserve">against the employees or agents </w:t>
      </w:r>
      <w:r w:rsidR="004912EE">
        <w:rPr>
          <w:rFonts w:ascii="Times New Roman" w:hAnsi="Times New Roman" w:cs="Times New Roman"/>
          <w:sz w:val="24"/>
          <w:szCs w:val="24"/>
        </w:rPr>
        <w:t xml:space="preserve">by the SFO for breaches of the Bribery Act 2010 it would represent an additional form of deterrent and would go some way to </w:t>
      </w:r>
      <w:r w:rsidR="00EC2E0C">
        <w:rPr>
          <w:rFonts w:ascii="Times New Roman" w:hAnsi="Times New Roman" w:cs="Times New Roman"/>
          <w:sz w:val="24"/>
          <w:szCs w:val="24"/>
        </w:rPr>
        <w:t xml:space="preserve">avoid any more ‘profound apologies’.  </w:t>
      </w:r>
      <w:r w:rsidR="00054A51">
        <w:rPr>
          <w:rFonts w:ascii="Times New Roman" w:hAnsi="Times New Roman" w:cs="Times New Roman"/>
          <w:sz w:val="24"/>
          <w:szCs w:val="24"/>
        </w:rPr>
        <w:t xml:space="preserve">The UKs approach towards DPAs can be differentiated </w:t>
      </w:r>
      <w:r w:rsidR="0023367F">
        <w:rPr>
          <w:rFonts w:ascii="Times New Roman" w:hAnsi="Times New Roman" w:cs="Times New Roman"/>
          <w:sz w:val="24"/>
          <w:szCs w:val="24"/>
        </w:rPr>
        <w:t xml:space="preserve">from their </w:t>
      </w:r>
      <w:r w:rsidR="00054A51">
        <w:rPr>
          <w:rFonts w:ascii="Times New Roman" w:hAnsi="Times New Roman" w:cs="Times New Roman"/>
          <w:sz w:val="24"/>
          <w:szCs w:val="24"/>
        </w:rPr>
        <w:t xml:space="preserve">use in the US.  In the UK, DPAs have been because they are cost effective and avoid lengthy trials.  Another similarly between the use of DPAs in the UK and US is that no employees of the offending corporations have been prosecuted for related offences.  Therefore, the same recommendations applies to the UK, when a DPA is agreed with the SFO, prosecutions should also be pursued </w:t>
      </w:r>
      <w:r w:rsidR="006D02AB">
        <w:rPr>
          <w:rFonts w:ascii="Times New Roman" w:hAnsi="Times New Roman" w:cs="Times New Roman"/>
          <w:sz w:val="24"/>
          <w:szCs w:val="24"/>
        </w:rPr>
        <w:t>in conjunction with the DPA.</w:t>
      </w:r>
    </w:p>
    <w:p w14:paraId="144486BD" w14:textId="0A6C6AEF" w:rsidR="000D1087" w:rsidRPr="006D02AB" w:rsidRDefault="006D02AB" w:rsidP="00882934">
      <w:pPr>
        <w:spacing w:line="360" w:lineRule="auto"/>
        <w:jc w:val="both"/>
        <w:rPr>
          <w:rFonts w:ascii="Times New Roman" w:hAnsi="Times New Roman" w:cs="Times New Roman"/>
          <w:i/>
          <w:sz w:val="24"/>
          <w:szCs w:val="24"/>
        </w:rPr>
      </w:pPr>
      <w:r w:rsidRPr="006D02AB">
        <w:rPr>
          <w:rFonts w:ascii="Times New Roman" w:hAnsi="Times New Roman" w:cs="Times New Roman"/>
          <w:i/>
          <w:sz w:val="24"/>
          <w:szCs w:val="24"/>
        </w:rPr>
        <w:t xml:space="preserve">Financial Regulation </w:t>
      </w:r>
    </w:p>
    <w:p w14:paraId="3DD82B36" w14:textId="6A299D75" w:rsidR="006D02AB" w:rsidRDefault="006D02AB" w:rsidP="006D02AB">
      <w:pPr>
        <w:spacing w:line="360" w:lineRule="auto"/>
        <w:jc w:val="both"/>
        <w:rPr>
          <w:rFonts w:ascii="Times New Roman" w:hAnsi="Times New Roman" w:cs="Times New Roman"/>
          <w:sz w:val="24"/>
          <w:szCs w:val="24"/>
          <w:lang w:val="en"/>
        </w:rPr>
      </w:pPr>
      <w:r>
        <w:rPr>
          <w:rFonts w:ascii="Times New Roman" w:hAnsi="Times New Roman" w:cs="Times New Roman"/>
          <w:sz w:val="24"/>
          <w:szCs w:val="24"/>
        </w:rPr>
        <w:t xml:space="preserve">The final section of the paper provides a critical review of the enforcement powers of the FCA towards corporations who have breached financial crime legislation.  This is important and necessary due to the regulators </w:t>
      </w:r>
      <w:r w:rsidRPr="0013763E">
        <w:rPr>
          <w:rFonts w:ascii="Times New Roman" w:hAnsi="Times New Roman" w:cs="Times New Roman"/>
          <w:sz w:val="24"/>
          <w:szCs w:val="24"/>
        </w:rPr>
        <w:t xml:space="preserve">statutory objective to reduce financial crime.  As a result of the Financial Services Act 2012, the FSA was replaced by the FCA, and its statutory objective to reduce financial crime </w:t>
      </w:r>
      <w:r>
        <w:rPr>
          <w:rFonts w:ascii="Times New Roman" w:hAnsi="Times New Roman" w:cs="Times New Roman"/>
          <w:sz w:val="24"/>
          <w:szCs w:val="24"/>
        </w:rPr>
        <w:t xml:space="preserve">now </w:t>
      </w:r>
      <w:r w:rsidRPr="0013763E">
        <w:rPr>
          <w:rFonts w:ascii="Times New Roman" w:hAnsi="Times New Roman" w:cs="Times New Roman"/>
          <w:sz w:val="24"/>
          <w:szCs w:val="24"/>
        </w:rPr>
        <w:t>forms part of its integrity objective.</w:t>
      </w:r>
      <w:r w:rsidRPr="0013763E">
        <w:rPr>
          <w:rStyle w:val="FootnoteReference"/>
          <w:rFonts w:ascii="Times New Roman" w:hAnsi="Times New Roman" w:cs="Times New Roman"/>
          <w:sz w:val="24"/>
          <w:szCs w:val="24"/>
        </w:rPr>
        <w:footnoteReference w:id="150"/>
      </w:r>
      <w:r w:rsidRPr="0013763E">
        <w:rPr>
          <w:rFonts w:ascii="Times New Roman" w:hAnsi="Times New Roman" w:cs="Times New Roman"/>
          <w:sz w:val="24"/>
          <w:szCs w:val="24"/>
        </w:rPr>
        <w:t xml:space="preserve">  T</w:t>
      </w:r>
      <w:r w:rsidRPr="0013763E">
        <w:rPr>
          <w:rFonts w:ascii="Times New Roman" w:eastAsia="Times New Roman" w:hAnsi="Times New Roman" w:cs="Times New Roman"/>
          <w:sz w:val="24"/>
          <w:szCs w:val="24"/>
          <w:lang w:val="en" w:eastAsia="en-GB"/>
        </w:rPr>
        <w:t>his section concentrates on the ability of the FCA to impose financial penalties for breaches of its fin</w:t>
      </w:r>
      <w:r>
        <w:rPr>
          <w:rFonts w:ascii="Times New Roman" w:eastAsia="Times New Roman" w:hAnsi="Times New Roman" w:cs="Times New Roman"/>
          <w:sz w:val="24"/>
          <w:szCs w:val="24"/>
          <w:lang w:val="en" w:eastAsia="en-GB"/>
        </w:rPr>
        <w:t xml:space="preserve">ancial crime rules and the </w:t>
      </w:r>
      <w:r w:rsidRPr="0013763E">
        <w:rPr>
          <w:rFonts w:ascii="Times New Roman" w:eastAsia="Times New Roman" w:hAnsi="Times New Roman" w:cs="Times New Roman"/>
          <w:sz w:val="24"/>
          <w:szCs w:val="24"/>
          <w:lang w:val="en" w:eastAsia="en-GB"/>
        </w:rPr>
        <w:t xml:space="preserve">obligations under the </w:t>
      </w:r>
      <w:r>
        <w:rPr>
          <w:rFonts w:ascii="Times New Roman" w:hAnsi="Times New Roman" w:cs="Times New Roman"/>
          <w:sz w:val="24"/>
          <w:szCs w:val="24"/>
          <w:lang w:val="en"/>
        </w:rPr>
        <w:t>SMCR</w:t>
      </w:r>
      <w:r w:rsidRPr="0013763E">
        <w:rPr>
          <w:rFonts w:ascii="Times New Roman" w:hAnsi="Times New Roman" w:cs="Times New Roman"/>
          <w:sz w:val="24"/>
          <w:szCs w:val="24"/>
          <w:lang w:val="en"/>
        </w:rPr>
        <w:t xml:space="preserve">. The most frequently used power against corporations for financial crime breaches by the FCA are financial penalties.  For example, in </w:t>
      </w:r>
      <w:r w:rsidRPr="0013763E">
        <w:rPr>
          <w:rFonts w:ascii="Times New Roman" w:hAnsi="Times New Roman" w:cs="Times New Roman"/>
          <w:sz w:val="24"/>
          <w:szCs w:val="24"/>
        </w:rPr>
        <w:t xml:space="preserve">January 2017, the FCA imposed a record financial penalty of £163m on Deutsche Bank for failing to maintain an </w:t>
      </w:r>
      <w:r w:rsidRPr="0013763E">
        <w:rPr>
          <w:rFonts w:ascii="Times New Roman" w:hAnsi="Times New Roman" w:cs="Times New Roman"/>
          <w:sz w:val="24"/>
          <w:szCs w:val="24"/>
        </w:rPr>
        <w:lastRenderedPageBreak/>
        <w:t>adequate AML laundering system.</w:t>
      </w:r>
      <w:r>
        <w:rPr>
          <w:rStyle w:val="FootnoteReference"/>
          <w:rFonts w:ascii="Times New Roman" w:hAnsi="Times New Roman" w:cs="Times New Roman"/>
          <w:sz w:val="24"/>
          <w:szCs w:val="24"/>
        </w:rPr>
        <w:footnoteReference w:id="151"/>
      </w:r>
      <w:r w:rsidRPr="0013763E">
        <w:rPr>
          <w:rFonts w:ascii="Times New Roman" w:hAnsi="Times New Roman" w:cs="Times New Roman"/>
          <w:sz w:val="24"/>
          <w:szCs w:val="24"/>
        </w:rPr>
        <w:t xml:space="preserve">  Specifically, the FCA determined that Deutsche Bank had </w:t>
      </w:r>
      <w:r w:rsidRPr="0013763E">
        <w:rPr>
          <w:rFonts w:ascii="Times New Roman" w:eastAsia="Times New Roman" w:hAnsi="Times New Roman" w:cs="Times New Roman"/>
          <w:sz w:val="24"/>
          <w:szCs w:val="24"/>
          <w:lang w:val="en" w:eastAsia="en-GB"/>
        </w:rPr>
        <w:t xml:space="preserve">performed inadequate customer due diligence, had deficient AML policies and procedure and it concluded that the </w:t>
      </w:r>
      <w:r w:rsidRPr="0013763E">
        <w:rPr>
          <w:rFonts w:ascii="Times New Roman" w:hAnsi="Times New Roman" w:cs="Times New Roman"/>
          <w:sz w:val="24"/>
          <w:szCs w:val="24"/>
        </w:rPr>
        <w:t>“</w:t>
      </w:r>
      <w:r w:rsidRPr="0013763E">
        <w:rPr>
          <w:rFonts w:ascii="Times New Roman" w:eastAsia="Times New Roman" w:hAnsi="Times New Roman" w:cs="Times New Roman"/>
          <w:sz w:val="24"/>
          <w:szCs w:val="24"/>
          <w:lang w:val="en" w:eastAsia="en-GB"/>
        </w:rPr>
        <w:t>failings of Deutsche Bank are simply unacceptable”.</w:t>
      </w:r>
      <w:r w:rsidRPr="0013763E">
        <w:rPr>
          <w:rStyle w:val="FootnoteReference"/>
          <w:rFonts w:ascii="Times New Roman" w:eastAsia="Times New Roman" w:hAnsi="Times New Roman" w:cs="Times New Roman"/>
          <w:sz w:val="24"/>
          <w:szCs w:val="24"/>
          <w:lang w:val="en" w:eastAsia="en-GB"/>
        </w:rPr>
        <w:footnoteReference w:id="152"/>
      </w:r>
      <w:r w:rsidRPr="0013763E">
        <w:rPr>
          <w:rFonts w:ascii="Times New Roman" w:eastAsia="Times New Roman" w:hAnsi="Times New Roman" w:cs="Times New Roman"/>
          <w:sz w:val="24"/>
          <w:szCs w:val="24"/>
          <w:lang w:val="en" w:eastAsia="en-GB"/>
        </w:rPr>
        <w:t xml:space="preserve">  The decision by the FCA to impose this record financial penalty can be contrasted with</w:t>
      </w:r>
      <w:r>
        <w:rPr>
          <w:rFonts w:ascii="Times New Roman" w:eastAsia="Times New Roman" w:hAnsi="Times New Roman" w:cs="Times New Roman"/>
          <w:sz w:val="24"/>
          <w:szCs w:val="24"/>
          <w:lang w:val="en" w:eastAsia="en-GB"/>
        </w:rPr>
        <w:t xml:space="preserve"> the </w:t>
      </w:r>
      <w:r w:rsidRPr="0013763E">
        <w:rPr>
          <w:rFonts w:ascii="Times New Roman" w:eastAsia="Times New Roman" w:hAnsi="Times New Roman" w:cs="Times New Roman"/>
          <w:sz w:val="24"/>
          <w:szCs w:val="24"/>
          <w:lang w:val="en" w:eastAsia="en-GB"/>
        </w:rPr>
        <w:t xml:space="preserve">stance </w:t>
      </w:r>
      <w:r>
        <w:rPr>
          <w:rFonts w:ascii="Times New Roman" w:eastAsia="Times New Roman" w:hAnsi="Times New Roman" w:cs="Times New Roman"/>
          <w:sz w:val="24"/>
          <w:szCs w:val="24"/>
          <w:lang w:val="en" w:eastAsia="en-GB"/>
        </w:rPr>
        <w:t xml:space="preserve">of its predecessor, the FSA, </w:t>
      </w:r>
      <w:r w:rsidRPr="0013763E">
        <w:rPr>
          <w:rFonts w:ascii="Times New Roman" w:eastAsia="Times New Roman" w:hAnsi="Times New Roman" w:cs="Times New Roman"/>
          <w:sz w:val="24"/>
          <w:szCs w:val="24"/>
          <w:lang w:val="en" w:eastAsia="en-GB"/>
        </w:rPr>
        <w:t>towards HSBC when the regulator decided not to take any action.  This must be questioned and criticized given the contrasting content of each case</w:t>
      </w:r>
      <w:r>
        <w:rPr>
          <w:rFonts w:ascii="Times New Roman" w:eastAsia="Times New Roman" w:hAnsi="Times New Roman" w:cs="Times New Roman"/>
          <w:sz w:val="24"/>
          <w:szCs w:val="24"/>
          <w:lang w:val="en" w:eastAsia="en-GB"/>
        </w:rPr>
        <w:t>.  For instance, HSBC flouted US AML laws and the UN sanctions regime, which resulted in no enforcement action by the FSA</w:t>
      </w:r>
      <w:r w:rsidR="008F7579">
        <w:rPr>
          <w:rFonts w:ascii="Times New Roman" w:eastAsia="Times New Roman" w:hAnsi="Times New Roman" w:cs="Times New Roman"/>
          <w:sz w:val="24"/>
          <w:szCs w:val="24"/>
          <w:lang w:val="en" w:eastAsia="en-GB"/>
        </w:rPr>
        <w:t xml:space="preserve">.  Conversely, </w:t>
      </w:r>
      <w:r>
        <w:rPr>
          <w:rFonts w:ascii="Times New Roman" w:eastAsia="Times New Roman" w:hAnsi="Times New Roman" w:cs="Times New Roman"/>
          <w:sz w:val="24"/>
          <w:szCs w:val="24"/>
          <w:lang w:val="en" w:eastAsia="en-GB"/>
        </w:rPr>
        <w:t xml:space="preserve">Deutsche Bank who were fined </w:t>
      </w:r>
      <w:r w:rsidR="008F7579">
        <w:rPr>
          <w:rFonts w:ascii="Times New Roman" w:eastAsia="Times New Roman" w:hAnsi="Times New Roman" w:cs="Times New Roman"/>
          <w:sz w:val="24"/>
          <w:szCs w:val="24"/>
          <w:lang w:val="en" w:eastAsia="en-GB"/>
        </w:rPr>
        <w:t xml:space="preserve">£163.1m </w:t>
      </w:r>
      <w:r>
        <w:rPr>
          <w:rFonts w:ascii="Times New Roman" w:eastAsia="Times New Roman" w:hAnsi="Times New Roman" w:cs="Times New Roman"/>
          <w:sz w:val="24"/>
          <w:szCs w:val="24"/>
          <w:lang w:val="en" w:eastAsia="en-GB"/>
        </w:rPr>
        <w:t>for not having adequate AML rules as proscribed by the FCA Handbook, even though there was no evidence of any money laundering</w:t>
      </w:r>
      <w:r w:rsidR="008F7579">
        <w:rPr>
          <w:rFonts w:ascii="Times New Roman" w:eastAsia="Times New Roman" w:hAnsi="Times New Roman" w:cs="Times New Roman"/>
          <w:sz w:val="24"/>
          <w:szCs w:val="24"/>
          <w:lang w:val="en" w:eastAsia="en-GB"/>
        </w:rPr>
        <w:t>.</w:t>
      </w:r>
      <w:r w:rsidRPr="0013763E">
        <w:rPr>
          <w:rFonts w:ascii="Times New Roman" w:eastAsia="Times New Roman" w:hAnsi="Times New Roman" w:cs="Times New Roman"/>
          <w:sz w:val="24"/>
          <w:szCs w:val="24"/>
          <w:lang w:val="en" w:eastAsia="en-GB"/>
        </w:rPr>
        <w:t xml:space="preserve"> </w:t>
      </w:r>
      <w:r>
        <w:rPr>
          <w:rFonts w:ascii="Times New Roman" w:eastAsia="Times New Roman" w:hAnsi="Times New Roman" w:cs="Times New Roman"/>
          <w:sz w:val="24"/>
          <w:szCs w:val="24"/>
          <w:lang w:val="en" w:eastAsia="en-GB"/>
        </w:rPr>
        <w:t>The FCA</w:t>
      </w:r>
      <w:r w:rsidRPr="0013763E">
        <w:rPr>
          <w:rFonts w:ascii="Times New Roman" w:eastAsia="Times New Roman" w:hAnsi="Times New Roman" w:cs="Times New Roman"/>
          <w:sz w:val="24"/>
          <w:szCs w:val="24"/>
          <w:lang w:val="en" w:eastAsia="en-GB"/>
        </w:rPr>
        <w:t xml:space="preserve"> has imposed large financial penalties for</w:t>
      </w:r>
      <w:r w:rsidR="008F7579">
        <w:rPr>
          <w:rFonts w:ascii="Times New Roman" w:eastAsia="Times New Roman" w:hAnsi="Times New Roman" w:cs="Times New Roman"/>
          <w:sz w:val="24"/>
          <w:szCs w:val="24"/>
          <w:lang w:val="en" w:eastAsia="en-GB"/>
        </w:rPr>
        <w:t xml:space="preserve"> breaches of its </w:t>
      </w:r>
      <w:r w:rsidR="008F7579">
        <w:rPr>
          <w:rFonts w:ascii="Times New Roman" w:hAnsi="Times New Roman" w:cs="Times New Roman"/>
          <w:sz w:val="24"/>
          <w:szCs w:val="24"/>
          <w:lang w:val="en"/>
        </w:rPr>
        <w:t xml:space="preserve">money laundering rules, even though there was no evidence of money laundering.  For examples, such fines were imposed on </w:t>
      </w:r>
      <w:r w:rsidRPr="0013763E">
        <w:rPr>
          <w:rFonts w:ascii="Times New Roman" w:hAnsi="Times New Roman" w:cs="Times New Roman"/>
          <w:bCs/>
          <w:sz w:val="24"/>
          <w:szCs w:val="24"/>
        </w:rPr>
        <w:t>Turkish Bank (UK) Ltd,</w:t>
      </w:r>
      <w:r w:rsidRPr="0013763E">
        <w:rPr>
          <w:rStyle w:val="FootnoteReference"/>
          <w:rFonts w:ascii="Times New Roman" w:hAnsi="Times New Roman" w:cs="Times New Roman"/>
          <w:bCs/>
          <w:sz w:val="24"/>
          <w:szCs w:val="24"/>
        </w:rPr>
        <w:footnoteReference w:id="153"/>
      </w:r>
      <w:r w:rsidRPr="0013763E">
        <w:rPr>
          <w:rFonts w:ascii="Times New Roman" w:hAnsi="Times New Roman" w:cs="Times New Roman"/>
          <w:bCs/>
          <w:sz w:val="24"/>
          <w:szCs w:val="24"/>
        </w:rPr>
        <w:t xml:space="preserve"> </w:t>
      </w:r>
      <w:r w:rsidRPr="0013763E">
        <w:rPr>
          <w:rFonts w:ascii="Times New Roman" w:hAnsi="Times New Roman" w:cs="Times New Roman"/>
          <w:sz w:val="24"/>
          <w:szCs w:val="24"/>
          <w:lang w:val="en"/>
        </w:rPr>
        <w:t xml:space="preserve">Habib Bank AG Zurich </w:t>
      </w:r>
      <w:r w:rsidRPr="0013763E">
        <w:rPr>
          <w:rStyle w:val="FootnoteReference"/>
          <w:rFonts w:ascii="Times New Roman" w:hAnsi="Times New Roman" w:cs="Times New Roman"/>
          <w:sz w:val="24"/>
          <w:szCs w:val="24"/>
          <w:lang w:val="en"/>
        </w:rPr>
        <w:footnoteReference w:id="154"/>
      </w:r>
      <w:r w:rsidRPr="0013763E">
        <w:rPr>
          <w:rFonts w:ascii="Times New Roman" w:hAnsi="Times New Roman" w:cs="Times New Roman"/>
          <w:sz w:val="24"/>
          <w:szCs w:val="24"/>
          <w:lang w:val="en"/>
        </w:rPr>
        <w:t xml:space="preserve"> and Coutts &amp; Company.</w:t>
      </w:r>
      <w:r w:rsidRPr="0013763E">
        <w:rPr>
          <w:rStyle w:val="FootnoteReference"/>
          <w:rFonts w:ascii="Times New Roman" w:hAnsi="Times New Roman" w:cs="Times New Roman"/>
          <w:sz w:val="24"/>
          <w:szCs w:val="24"/>
          <w:lang w:val="en"/>
        </w:rPr>
        <w:footnoteReference w:id="155"/>
      </w:r>
      <w:r w:rsidRPr="0013763E">
        <w:rPr>
          <w:rFonts w:ascii="Times New Roman" w:hAnsi="Times New Roman" w:cs="Times New Roman"/>
          <w:sz w:val="24"/>
          <w:szCs w:val="24"/>
          <w:lang w:val="en"/>
        </w:rPr>
        <w:t xml:space="preserve">  </w:t>
      </w:r>
      <w:r>
        <w:rPr>
          <w:rFonts w:ascii="Times New Roman" w:eastAsia="Times New Roman" w:hAnsi="Times New Roman" w:cs="Times New Roman"/>
          <w:sz w:val="24"/>
          <w:szCs w:val="24"/>
          <w:lang w:val="en" w:eastAsia="en-GB"/>
        </w:rPr>
        <w:t xml:space="preserve">Writing in 1996 Clarkson concluded that </w:t>
      </w:r>
      <w:r w:rsidRPr="0013763E">
        <w:rPr>
          <w:rFonts w:ascii="Times New Roman" w:hAnsi="Times New Roman" w:cs="Times New Roman"/>
          <w:sz w:val="24"/>
          <w:szCs w:val="24"/>
        </w:rPr>
        <w:t>“it is the individuals within the company that are most amenable to deterrence and that in order to deter a company the fines would need to be massive.  A company will only be deterred if its expected costs exceed its expected gains”.</w:t>
      </w:r>
      <w:r w:rsidRPr="0013763E">
        <w:rPr>
          <w:rStyle w:val="FootnoteReference"/>
          <w:rFonts w:ascii="Times New Roman" w:hAnsi="Times New Roman" w:cs="Times New Roman"/>
          <w:sz w:val="24"/>
          <w:szCs w:val="24"/>
        </w:rPr>
        <w:footnoteReference w:id="156"/>
      </w:r>
      <w:r>
        <w:rPr>
          <w:rFonts w:ascii="Times New Roman" w:hAnsi="Times New Roman" w:cs="Times New Roman"/>
          <w:sz w:val="24"/>
          <w:szCs w:val="24"/>
        </w:rPr>
        <w:t xml:space="preserve">  </w:t>
      </w:r>
      <w:r w:rsidR="00EC2E0C" w:rsidRPr="00EC2E0C">
        <w:rPr>
          <w:rFonts w:ascii="Times New Roman" w:eastAsia="Times New Roman" w:hAnsi="Times New Roman" w:cs="Times New Roman"/>
          <w:sz w:val="24"/>
          <w:szCs w:val="24"/>
          <w:lang w:val="en" w:eastAsia="en-GB"/>
        </w:rPr>
        <w:t xml:space="preserve"> </w:t>
      </w:r>
      <w:r w:rsidR="00EC2E0C" w:rsidRPr="0013763E">
        <w:rPr>
          <w:rFonts w:ascii="Times New Roman" w:eastAsia="Times New Roman" w:hAnsi="Times New Roman" w:cs="Times New Roman"/>
          <w:sz w:val="24"/>
          <w:szCs w:val="24"/>
          <w:lang w:val="en" w:eastAsia="en-GB"/>
        </w:rPr>
        <w:t xml:space="preserve">It is also interesting to note, that in none of these cases did the FCA pursue any prosecutions for breaches of the Proceeds of Crime Act 2002 against any employee.  </w:t>
      </w:r>
      <w:r w:rsidR="00EC2E0C">
        <w:rPr>
          <w:rFonts w:ascii="Times New Roman" w:eastAsia="Times New Roman" w:hAnsi="Times New Roman" w:cs="Times New Roman"/>
          <w:sz w:val="24"/>
          <w:szCs w:val="24"/>
          <w:lang w:val="en" w:eastAsia="en-GB"/>
        </w:rPr>
        <w:t>In fact, the FCA has only instigated criminal proceedings for money laundering under the Proceeds of Crime Act 2002 on one occasion.</w:t>
      </w:r>
      <w:r w:rsidR="00EC2E0C">
        <w:rPr>
          <w:rStyle w:val="FootnoteReference"/>
          <w:rFonts w:ascii="Times New Roman" w:eastAsia="Times New Roman" w:hAnsi="Times New Roman" w:cs="Times New Roman"/>
          <w:sz w:val="24"/>
          <w:szCs w:val="24"/>
          <w:lang w:val="en" w:eastAsia="en-GB"/>
        </w:rPr>
        <w:footnoteReference w:id="157"/>
      </w:r>
      <w:r w:rsidR="00EC2E0C">
        <w:rPr>
          <w:rFonts w:ascii="Times New Roman" w:eastAsia="Times New Roman" w:hAnsi="Times New Roman" w:cs="Times New Roman"/>
          <w:sz w:val="24"/>
          <w:szCs w:val="24"/>
          <w:lang w:val="en" w:eastAsia="en-GB"/>
        </w:rPr>
        <w:t xml:space="preserve">  </w:t>
      </w:r>
      <w:r w:rsidRPr="0013763E">
        <w:rPr>
          <w:rFonts w:ascii="Times New Roman" w:hAnsi="Times New Roman" w:cs="Times New Roman"/>
          <w:sz w:val="24"/>
          <w:szCs w:val="24"/>
        </w:rPr>
        <w:t>Another example of the ineffectiveness of financial penalties was the £72m fine imposed on Barclays Bank in November 2015.  Here, the FCA stated that the banks “</w:t>
      </w:r>
      <w:r w:rsidRPr="0013763E">
        <w:rPr>
          <w:rFonts w:ascii="Times New Roman" w:eastAsia="Times New Roman" w:hAnsi="Times New Roman" w:cs="Times New Roman"/>
          <w:sz w:val="24"/>
          <w:szCs w:val="24"/>
          <w:lang w:val="en" w:eastAsia="en-GB"/>
        </w:rPr>
        <w:t>senior management … had failed to oversee adequately Barclays’ handling of the financial crime risks … and that it was unclear which senior managers were in charge of doing so.”</w:t>
      </w:r>
      <w:r w:rsidRPr="0013763E">
        <w:rPr>
          <w:rStyle w:val="FootnoteReference"/>
          <w:rFonts w:ascii="Times New Roman" w:eastAsia="Times New Roman" w:hAnsi="Times New Roman" w:cs="Times New Roman"/>
          <w:sz w:val="24"/>
          <w:szCs w:val="24"/>
          <w:lang w:val="en" w:eastAsia="en-GB"/>
        </w:rPr>
        <w:footnoteReference w:id="158"/>
      </w:r>
      <w:r w:rsidRPr="0013763E">
        <w:rPr>
          <w:rFonts w:ascii="Times New Roman" w:eastAsia="Times New Roman" w:hAnsi="Times New Roman" w:cs="Times New Roman"/>
          <w:sz w:val="24"/>
          <w:szCs w:val="24"/>
          <w:lang w:val="en" w:eastAsia="en-GB"/>
        </w:rPr>
        <w:t xml:space="preserve">  </w:t>
      </w:r>
      <w:r w:rsidRPr="0013763E">
        <w:rPr>
          <w:rFonts w:ascii="Times New Roman" w:hAnsi="Times New Roman" w:cs="Times New Roman"/>
          <w:sz w:val="24"/>
          <w:szCs w:val="24"/>
        </w:rPr>
        <w:t>The FCA concluded that “</w:t>
      </w:r>
      <w:r w:rsidRPr="0013763E">
        <w:rPr>
          <w:rFonts w:ascii="Times New Roman" w:hAnsi="Times New Roman" w:cs="Times New Roman"/>
          <w:sz w:val="24"/>
          <w:szCs w:val="24"/>
          <w:lang w:val="en"/>
        </w:rPr>
        <w:t xml:space="preserve">Barclays </w:t>
      </w:r>
      <w:r w:rsidRPr="0013763E">
        <w:rPr>
          <w:rFonts w:ascii="Times New Roman" w:hAnsi="Times New Roman" w:cs="Times New Roman"/>
          <w:sz w:val="24"/>
          <w:szCs w:val="24"/>
          <w:lang w:val="en"/>
        </w:rPr>
        <w:lastRenderedPageBreak/>
        <w:t>ignored its own process designed to safeguard against the risk of financial crime and overlooked obvious red flags to win new business and generate significant revenue.</w:t>
      </w:r>
      <w:r w:rsidRPr="0013763E">
        <w:rPr>
          <w:rStyle w:val="FootnoteReference"/>
          <w:rFonts w:ascii="Times New Roman" w:hAnsi="Times New Roman" w:cs="Times New Roman"/>
          <w:sz w:val="24"/>
          <w:szCs w:val="24"/>
          <w:lang w:val="en"/>
        </w:rPr>
        <w:footnoteReference w:id="159"/>
      </w:r>
      <w:r w:rsidRPr="0013763E">
        <w:rPr>
          <w:rFonts w:ascii="Times New Roman" w:hAnsi="Times New Roman" w:cs="Times New Roman"/>
          <w:sz w:val="24"/>
          <w:szCs w:val="24"/>
          <w:lang w:val="en"/>
        </w:rPr>
        <w:t xml:space="preserve">  Despite the imposition of financial sanctions by the FCA for breaches of its AML rules, the regulator decided against imposing any further sanctions such as a</w:t>
      </w:r>
      <w:r>
        <w:rPr>
          <w:rFonts w:ascii="Times New Roman" w:hAnsi="Times New Roman" w:cs="Times New Roman"/>
          <w:sz w:val="24"/>
          <w:szCs w:val="24"/>
          <w:lang w:val="en"/>
        </w:rPr>
        <w:t xml:space="preserve"> prosecution of </w:t>
      </w:r>
      <w:r w:rsidRPr="0013763E">
        <w:rPr>
          <w:rFonts w:ascii="Times New Roman" w:hAnsi="Times New Roman" w:cs="Times New Roman"/>
          <w:sz w:val="24"/>
          <w:szCs w:val="24"/>
          <w:lang w:val="en"/>
        </w:rPr>
        <w:t xml:space="preserve">the banks senior management or the money laundering reporting officer.  </w:t>
      </w:r>
      <w:r>
        <w:rPr>
          <w:rFonts w:ascii="Times New Roman" w:hAnsi="Times New Roman" w:cs="Times New Roman"/>
          <w:sz w:val="24"/>
          <w:szCs w:val="24"/>
          <w:lang w:val="en"/>
        </w:rPr>
        <w:t>The ability to impose financial penalties in the UK against corporations can be contrasted with the approach in the US approach.  It is</w:t>
      </w:r>
      <w:r w:rsidR="00EC2E0C">
        <w:rPr>
          <w:rFonts w:ascii="Times New Roman" w:hAnsi="Times New Roman" w:cs="Times New Roman"/>
          <w:sz w:val="24"/>
          <w:szCs w:val="24"/>
          <w:lang w:val="en"/>
        </w:rPr>
        <w:t xml:space="preserve"> my contention </w:t>
      </w:r>
      <w:r>
        <w:rPr>
          <w:rFonts w:ascii="Times New Roman" w:hAnsi="Times New Roman" w:cs="Times New Roman"/>
          <w:sz w:val="24"/>
          <w:szCs w:val="24"/>
          <w:lang w:val="en"/>
        </w:rPr>
        <w:t xml:space="preserve">that </w:t>
      </w:r>
      <w:r w:rsidR="0023367F">
        <w:rPr>
          <w:rFonts w:ascii="Times New Roman" w:hAnsi="Times New Roman" w:cs="Times New Roman"/>
          <w:sz w:val="24"/>
          <w:szCs w:val="24"/>
          <w:lang w:val="en"/>
        </w:rPr>
        <w:t xml:space="preserve">the </w:t>
      </w:r>
      <w:r>
        <w:rPr>
          <w:rFonts w:ascii="Times New Roman" w:hAnsi="Times New Roman" w:cs="Times New Roman"/>
          <w:sz w:val="24"/>
          <w:szCs w:val="24"/>
          <w:lang w:val="en"/>
        </w:rPr>
        <w:t xml:space="preserve">UK legislative should introduce legislation that is based on the provisions in the </w:t>
      </w:r>
      <w:r>
        <w:rPr>
          <w:rFonts w:ascii="Times New Roman" w:hAnsi="Times New Roman" w:cs="Times New Roman"/>
          <w:sz w:val="24"/>
          <w:szCs w:val="24"/>
        </w:rPr>
        <w:t xml:space="preserve">Financial Institutions Reform, Recovery and Enforcement Act 1989.  This legislation could provide the FCA and the SFO with another mechanism to target corporations who have breached financial crime related legislation.  </w:t>
      </w:r>
    </w:p>
    <w:p w14:paraId="058D331F" w14:textId="7D102290" w:rsidR="006D02AB" w:rsidRPr="006D02AB" w:rsidRDefault="006D02AB" w:rsidP="00924A2D">
      <w:pPr>
        <w:spacing w:line="360" w:lineRule="auto"/>
        <w:jc w:val="both"/>
        <w:rPr>
          <w:rFonts w:ascii="Times New Roman" w:hAnsi="Times New Roman" w:cs="Times New Roman"/>
          <w:sz w:val="24"/>
          <w:szCs w:val="24"/>
          <w:lang w:val="en"/>
        </w:rPr>
      </w:pPr>
      <w:r w:rsidRPr="0013763E">
        <w:rPr>
          <w:rFonts w:ascii="Times New Roman" w:hAnsi="Times New Roman" w:cs="Times New Roman"/>
          <w:sz w:val="24"/>
          <w:szCs w:val="24"/>
          <w:lang w:val="en"/>
        </w:rPr>
        <w:t xml:space="preserve">The introduction of the SMCR by the FCA presents an opportunity to </w:t>
      </w:r>
      <w:r>
        <w:rPr>
          <w:rFonts w:ascii="Times New Roman" w:hAnsi="Times New Roman" w:cs="Times New Roman"/>
          <w:sz w:val="24"/>
          <w:szCs w:val="24"/>
          <w:lang w:val="en"/>
        </w:rPr>
        <w:t xml:space="preserve">possibly </w:t>
      </w:r>
      <w:r w:rsidRPr="0013763E">
        <w:rPr>
          <w:rFonts w:ascii="Times New Roman" w:hAnsi="Times New Roman" w:cs="Times New Roman"/>
          <w:sz w:val="24"/>
          <w:szCs w:val="24"/>
          <w:lang w:val="en"/>
        </w:rPr>
        <w:t xml:space="preserve">overcome </w:t>
      </w:r>
      <w:r>
        <w:rPr>
          <w:rFonts w:ascii="Times New Roman" w:hAnsi="Times New Roman" w:cs="Times New Roman"/>
          <w:sz w:val="24"/>
          <w:szCs w:val="24"/>
          <w:lang w:val="en"/>
        </w:rPr>
        <w:t xml:space="preserve">the </w:t>
      </w:r>
      <w:r w:rsidRPr="0013763E">
        <w:rPr>
          <w:rFonts w:ascii="Times New Roman" w:hAnsi="Times New Roman" w:cs="Times New Roman"/>
          <w:sz w:val="24"/>
          <w:szCs w:val="24"/>
          <w:lang w:val="en"/>
        </w:rPr>
        <w:t>problems associated with the identification doctrine, as highlighted above.  The SMCR has two objectives: to encourage all staff within the financial services sector to take responsibility for their actions and that authorised firms and employees can clearly illustrate where the responsibility lies.</w:t>
      </w:r>
      <w:r w:rsidRPr="0013763E">
        <w:rPr>
          <w:rStyle w:val="FootnoteReference"/>
          <w:rFonts w:ascii="Times New Roman" w:hAnsi="Times New Roman" w:cs="Times New Roman"/>
          <w:sz w:val="24"/>
          <w:szCs w:val="24"/>
          <w:lang w:val="en"/>
        </w:rPr>
        <w:footnoteReference w:id="160"/>
      </w:r>
      <w:r w:rsidRPr="0013763E">
        <w:rPr>
          <w:rFonts w:ascii="Times New Roman" w:hAnsi="Times New Roman" w:cs="Times New Roman"/>
          <w:sz w:val="24"/>
          <w:szCs w:val="24"/>
          <w:lang w:val="en"/>
        </w:rPr>
        <w:t xml:space="preserve">  The introduction of the SMCR was heavily influenced by the recommendations of the Parliamentary Commission for Banking Standards </w:t>
      </w:r>
      <w:r w:rsidR="0023367F">
        <w:rPr>
          <w:rFonts w:ascii="Times New Roman" w:hAnsi="Times New Roman" w:cs="Times New Roman"/>
          <w:sz w:val="24"/>
          <w:szCs w:val="24"/>
          <w:lang w:val="en"/>
        </w:rPr>
        <w:t xml:space="preserve">that had been </w:t>
      </w:r>
      <w:r w:rsidRPr="0013763E">
        <w:rPr>
          <w:rFonts w:ascii="Times New Roman" w:hAnsi="Times New Roman" w:cs="Times New Roman"/>
          <w:sz w:val="24"/>
          <w:szCs w:val="24"/>
          <w:lang w:val="en"/>
        </w:rPr>
        <w:t>asked to investigate how standards could be improved following the market manipulation scandals of LIBOR and FOR</w:t>
      </w:r>
      <w:r w:rsidR="0023367F">
        <w:rPr>
          <w:rFonts w:ascii="Times New Roman" w:hAnsi="Times New Roman" w:cs="Times New Roman"/>
          <w:sz w:val="24"/>
          <w:szCs w:val="24"/>
          <w:lang w:val="en"/>
        </w:rPr>
        <w:t>E</w:t>
      </w:r>
      <w:r w:rsidRPr="0013763E">
        <w:rPr>
          <w:rFonts w:ascii="Times New Roman" w:hAnsi="Times New Roman" w:cs="Times New Roman"/>
          <w:sz w:val="24"/>
          <w:szCs w:val="24"/>
          <w:lang w:val="en"/>
        </w:rPr>
        <w:t>X.</w:t>
      </w:r>
      <w:r w:rsidRPr="0013763E">
        <w:rPr>
          <w:rStyle w:val="FootnoteReference"/>
          <w:rFonts w:ascii="Times New Roman" w:hAnsi="Times New Roman" w:cs="Times New Roman"/>
          <w:sz w:val="24"/>
          <w:szCs w:val="24"/>
          <w:lang w:val="en"/>
        </w:rPr>
        <w:footnoteReference w:id="161"/>
      </w:r>
      <w:r>
        <w:rPr>
          <w:rFonts w:ascii="Times New Roman" w:hAnsi="Times New Roman" w:cs="Times New Roman"/>
          <w:sz w:val="24"/>
          <w:szCs w:val="24"/>
          <w:lang w:val="en"/>
        </w:rPr>
        <w:t xml:space="preserve">  The SMCR provides that a corporation’s </w:t>
      </w:r>
      <w:r w:rsidRPr="0013763E">
        <w:rPr>
          <w:rFonts w:ascii="Times New Roman" w:hAnsi="Times New Roman" w:cs="Times New Roman"/>
          <w:sz w:val="24"/>
          <w:szCs w:val="24"/>
          <w:lang w:val="en"/>
        </w:rPr>
        <w:t>senior management is responsible for the policies, systems and controls that are designed to reduce the threat posed by financial crime.  Therefore, the SMCR places the obligation of the regulated corporations to limit the risk posed by financial crime on its senior management.  The FCA stated that “the extension of the SMCR is key to driving forward culture change in firms … this is about individuals not just institutions … the regime will also ensure that senior managers are accountable both for their own actions, and for the actions of staff in business areas they lead”.</w:t>
      </w:r>
      <w:r w:rsidRPr="0013763E">
        <w:rPr>
          <w:rStyle w:val="FootnoteReference"/>
          <w:rFonts w:ascii="Times New Roman" w:hAnsi="Times New Roman" w:cs="Times New Roman"/>
          <w:sz w:val="24"/>
          <w:szCs w:val="24"/>
          <w:lang w:val="en"/>
        </w:rPr>
        <w:footnoteReference w:id="162"/>
      </w:r>
      <w:r w:rsidRPr="0013763E">
        <w:rPr>
          <w:rFonts w:ascii="Times New Roman" w:hAnsi="Times New Roman" w:cs="Times New Roman"/>
          <w:sz w:val="24"/>
          <w:szCs w:val="24"/>
          <w:lang w:val="en"/>
        </w:rPr>
        <w:t xml:space="preserve">  The FCA is attempting to improve the culture within firms and is clearly placing the burden on senior managers to limit the risk posed by financial crime.  </w:t>
      </w:r>
      <w:r w:rsidR="008F7579">
        <w:rPr>
          <w:rFonts w:ascii="Times New Roman" w:hAnsi="Times New Roman" w:cs="Times New Roman"/>
          <w:sz w:val="24"/>
          <w:szCs w:val="24"/>
          <w:lang w:val="en"/>
        </w:rPr>
        <w:t>Such e</w:t>
      </w:r>
      <w:r w:rsidRPr="0013763E">
        <w:rPr>
          <w:rFonts w:ascii="Times New Roman" w:hAnsi="Times New Roman" w:cs="Times New Roman"/>
          <w:sz w:val="24"/>
          <w:szCs w:val="24"/>
          <w:lang w:val="en"/>
        </w:rPr>
        <w:t xml:space="preserve">fforts </w:t>
      </w:r>
      <w:r w:rsidR="008F7579">
        <w:rPr>
          <w:rFonts w:ascii="Times New Roman" w:hAnsi="Times New Roman" w:cs="Times New Roman"/>
          <w:sz w:val="24"/>
          <w:szCs w:val="24"/>
          <w:lang w:val="en"/>
        </w:rPr>
        <w:t xml:space="preserve">are to be </w:t>
      </w:r>
      <w:r w:rsidRPr="0013763E">
        <w:rPr>
          <w:rFonts w:ascii="Times New Roman" w:hAnsi="Times New Roman" w:cs="Times New Roman"/>
          <w:sz w:val="24"/>
          <w:szCs w:val="24"/>
          <w:lang w:val="en"/>
        </w:rPr>
        <w:t xml:space="preserve">welcomed, yet the extension to make senior managers accountable for a firm’s financial crime obligations are from innovative and this ‘new’ initiative duplicates </w:t>
      </w:r>
      <w:r w:rsidR="008F7579">
        <w:rPr>
          <w:rFonts w:ascii="Times New Roman" w:hAnsi="Times New Roman" w:cs="Times New Roman"/>
          <w:sz w:val="24"/>
          <w:szCs w:val="24"/>
          <w:lang w:val="en"/>
        </w:rPr>
        <w:t xml:space="preserve">the </w:t>
      </w:r>
      <w:r w:rsidRPr="0013763E">
        <w:rPr>
          <w:rFonts w:ascii="Times New Roman" w:hAnsi="Times New Roman" w:cs="Times New Roman"/>
          <w:sz w:val="24"/>
          <w:szCs w:val="24"/>
          <w:lang w:val="en"/>
        </w:rPr>
        <w:t xml:space="preserve">existing obligations </w:t>
      </w:r>
      <w:r w:rsidRPr="0013763E">
        <w:rPr>
          <w:rFonts w:ascii="Times New Roman" w:hAnsi="Times New Roman" w:cs="Times New Roman"/>
          <w:sz w:val="24"/>
          <w:szCs w:val="24"/>
          <w:lang w:val="en"/>
        </w:rPr>
        <w:lastRenderedPageBreak/>
        <w:t>under the FCA.</w:t>
      </w:r>
      <w:r w:rsidRPr="0013763E">
        <w:rPr>
          <w:rStyle w:val="FootnoteReference"/>
          <w:rFonts w:ascii="Times New Roman" w:hAnsi="Times New Roman" w:cs="Times New Roman"/>
          <w:sz w:val="24"/>
          <w:szCs w:val="24"/>
          <w:lang w:val="en"/>
        </w:rPr>
        <w:footnoteReference w:id="163"/>
      </w:r>
      <w:r w:rsidRPr="0013763E">
        <w:rPr>
          <w:rFonts w:ascii="Times New Roman" w:hAnsi="Times New Roman" w:cs="Times New Roman"/>
          <w:sz w:val="24"/>
          <w:szCs w:val="24"/>
          <w:lang w:val="en"/>
        </w:rPr>
        <w:t xml:space="preserve">  Nonetheless, </w:t>
      </w:r>
      <w:r>
        <w:rPr>
          <w:rFonts w:ascii="Times New Roman" w:hAnsi="Times New Roman" w:cs="Times New Roman"/>
          <w:sz w:val="24"/>
          <w:szCs w:val="24"/>
          <w:lang w:val="en"/>
        </w:rPr>
        <w:t xml:space="preserve">financial crime related </w:t>
      </w:r>
      <w:r w:rsidRPr="0013763E">
        <w:rPr>
          <w:rFonts w:ascii="Times New Roman" w:hAnsi="Times New Roman" w:cs="Times New Roman"/>
          <w:sz w:val="24"/>
          <w:szCs w:val="24"/>
          <w:lang w:val="en"/>
        </w:rPr>
        <w:t xml:space="preserve">breaches of the SMCR </w:t>
      </w:r>
      <w:r>
        <w:rPr>
          <w:rFonts w:ascii="Times New Roman" w:hAnsi="Times New Roman" w:cs="Times New Roman"/>
          <w:sz w:val="24"/>
          <w:szCs w:val="24"/>
          <w:lang w:val="en"/>
        </w:rPr>
        <w:t xml:space="preserve">by senior managers </w:t>
      </w:r>
      <w:r w:rsidRPr="0013763E">
        <w:rPr>
          <w:rFonts w:ascii="Times New Roman" w:hAnsi="Times New Roman" w:cs="Times New Roman"/>
          <w:sz w:val="24"/>
          <w:szCs w:val="24"/>
          <w:lang w:val="en"/>
        </w:rPr>
        <w:t xml:space="preserve">would enable the FCA and potentially prosecutors, to identify a corporation’s senior management who could meet </w:t>
      </w:r>
      <w:r>
        <w:rPr>
          <w:rFonts w:ascii="Times New Roman" w:hAnsi="Times New Roman" w:cs="Times New Roman"/>
          <w:sz w:val="24"/>
          <w:szCs w:val="24"/>
          <w:lang w:val="en"/>
        </w:rPr>
        <w:t xml:space="preserve">requirements of </w:t>
      </w:r>
      <w:r w:rsidRPr="0013763E">
        <w:rPr>
          <w:rFonts w:ascii="Times New Roman" w:hAnsi="Times New Roman" w:cs="Times New Roman"/>
          <w:sz w:val="24"/>
          <w:szCs w:val="24"/>
          <w:lang w:val="en"/>
        </w:rPr>
        <w:t>the identification doctrine.  This form of combined financial regulatory and criminal law response to financial crime breaches by corporations can be classified as a ‘hybrid’ approach and it would go some way to resolving the problems associated with the identification doctrine.  This would be a novel step in the UKs efforts to tackle corporate financial crime</w:t>
      </w:r>
      <w:r>
        <w:rPr>
          <w:rFonts w:ascii="Times New Roman" w:hAnsi="Times New Roman" w:cs="Times New Roman"/>
          <w:sz w:val="24"/>
          <w:szCs w:val="24"/>
          <w:lang w:val="en"/>
        </w:rPr>
        <w:t xml:space="preserve">, but </w:t>
      </w:r>
      <w:r w:rsidRPr="0013763E">
        <w:rPr>
          <w:rFonts w:ascii="Times New Roman" w:hAnsi="Times New Roman" w:cs="Times New Roman"/>
          <w:sz w:val="24"/>
          <w:szCs w:val="24"/>
          <w:lang w:val="en"/>
        </w:rPr>
        <w:t>it would require a more joined up approach between the FCA and prosecutorial agencies.</w:t>
      </w:r>
    </w:p>
    <w:p w14:paraId="534E85E2" w14:textId="7A5943F7" w:rsidR="00443076" w:rsidRPr="001E5D2C" w:rsidRDefault="00A87C6C" w:rsidP="00924A2D">
      <w:pPr>
        <w:spacing w:line="360" w:lineRule="auto"/>
        <w:jc w:val="both"/>
        <w:rPr>
          <w:rFonts w:ascii="Times New Roman" w:hAnsi="Times New Roman" w:cs="Times New Roman"/>
          <w:b/>
          <w:sz w:val="24"/>
          <w:szCs w:val="24"/>
        </w:rPr>
      </w:pPr>
      <w:r w:rsidRPr="001E5D2C">
        <w:rPr>
          <w:rFonts w:ascii="Times New Roman" w:hAnsi="Times New Roman" w:cs="Times New Roman"/>
          <w:b/>
          <w:sz w:val="24"/>
          <w:szCs w:val="24"/>
        </w:rPr>
        <w:t>Conclusion</w:t>
      </w:r>
    </w:p>
    <w:p w14:paraId="516A197E" w14:textId="6DCCC326" w:rsidR="00C53ACE" w:rsidRPr="001E5D2C" w:rsidRDefault="009E2634" w:rsidP="00EE66A9">
      <w:pPr>
        <w:spacing w:line="360" w:lineRule="auto"/>
        <w:jc w:val="both"/>
        <w:rPr>
          <w:rFonts w:ascii="Times New Roman" w:hAnsi="Times New Roman" w:cs="Times New Roman"/>
          <w:sz w:val="24"/>
          <w:szCs w:val="24"/>
        </w:rPr>
      </w:pPr>
      <w:r w:rsidRPr="001E5D2C">
        <w:rPr>
          <w:rFonts w:ascii="Times New Roman" w:hAnsi="Times New Roman" w:cs="Times New Roman"/>
          <w:sz w:val="24"/>
          <w:szCs w:val="24"/>
        </w:rPr>
        <w:t xml:space="preserve">This </w:t>
      </w:r>
      <w:r w:rsidR="00A87C6C" w:rsidRPr="001E5D2C">
        <w:rPr>
          <w:rFonts w:ascii="Times New Roman" w:hAnsi="Times New Roman" w:cs="Times New Roman"/>
          <w:sz w:val="24"/>
          <w:szCs w:val="24"/>
        </w:rPr>
        <w:t xml:space="preserve">paper </w:t>
      </w:r>
      <w:r w:rsidR="00B71BC1" w:rsidRPr="001E5D2C">
        <w:rPr>
          <w:rFonts w:ascii="Times New Roman" w:hAnsi="Times New Roman" w:cs="Times New Roman"/>
          <w:sz w:val="24"/>
          <w:szCs w:val="24"/>
        </w:rPr>
        <w:t xml:space="preserve">is situated in an era of unprecedented scrutiny of the relationship between the </w:t>
      </w:r>
      <w:r w:rsidR="00A87C6C" w:rsidRPr="001E5D2C">
        <w:rPr>
          <w:rFonts w:ascii="Times New Roman" w:hAnsi="Times New Roman" w:cs="Times New Roman"/>
          <w:sz w:val="24"/>
          <w:szCs w:val="24"/>
        </w:rPr>
        <w:t xml:space="preserve">corporations </w:t>
      </w:r>
      <w:r w:rsidR="006F1451">
        <w:rPr>
          <w:rFonts w:ascii="Times New Roman" w:hAnsi="Times New Roman" w:cs="Times New Roman"/>
          <w:sz w:val="24"/>
          <w:szCs w:val="24"/>
        </w:rPr>
        <w:t xml:space="preserve">and financial crime and the </w:t>
      </w:r>
      <w:r w:rsidR="00EE66A9" w:rsidRPr="001E5D2C">
        <w:rPr>
          <w:rFonts w:ascii="Times New Roman" w:hAnsi="Times New Roman" w:cs="Times New Roman"/>
          <w:sz w:val="24"/>
          <w:szCs w:val="24"/>
        </w:rPr>
        <w:t xml:space="preserve">US </w:t>
      </w:r>
      <w:r w:rsidR="00B05666">
        <w:rPr>
          <w:rFonts w:ascii="Times New Roman" w:hAnsi="Times New Roman" w:cs="Times New Roman"/>
          <w:sz w:val="24"/>
          <w:szCs w:val="24"/>
        </w:rPr>
        <w:t xml:space="preserve">is generally regarded as a role model in the prevention, detection and prosecution of financial criminals. </w:t>
      </w:r>
      <w:r w:rsidR="00C54F3E">
        <w:rPr>
          <w:rFonts w:ascii="Times New Roman" w:hAnsi="Times New Roman" w:cs="Times New Roman"/>
          <w:sz w:val="24"/>
          <w:szCs w:val="24"/>
        </w:rPr>
        <w:t>The</w:t>
      </w:r>
      <w:r w:rsidR="00B05666">
        <w:rPr>
          <w:rFonts w:ascii="Times New Roman" w:hAnsi="Times New Roman" w:cs="Times New Roman"/>
          <w:sz w:val="24"/>
          <w:szCs w:val="24"/>
        </w:rPr>
        <w:t xml:space="preserve"> paper has illustrated there the US approach towards corporate financial crime has a number of flaws, yet it still merits a model that must be explored by the UK.  The US j</w:t>
      </w:r>
      <w:r w:rsidRPr="001E5D2C">
        <w:rPr>
          <w:rFonts w:ascii="Times New Roman" w:hAnsi="Times New Roman" w:cs="Times New Roman"/>
          <w:sz w:val="24"/>
          <w:szCs w:val="24"/>
        </w:rPr>
        <w:t xml:space="preserve">udiciary has </w:t>
      </w:r>
      <w:r w:rsidR="00EE66A9" w:rsidRPr="001E5D2C">
        <w:rPr>
          <w:rFonts w:ascii="Times New Roman" w:hAnsi="Times New Roman" w:cs="Times New Roman"/>
          <w:sz w:val="24"/>
          <w:szCs w:val="24"/>
        </w:rPr>
        <w:t>adopted a flexible and innovative approach towards the doctrine of corporate criminal responsibility</w:t>
      </w:r>
      <w:r w:rsidR="00B05666">
        <w:rPr>
          <w:rFonts w:ascii="Times New Roman" w:hAnsi="Times New Roman" w:cs="Times New Roman"/>
          <w:sz w:val="24"/>
          <w:szCs w:val="24"/>
        </w:rPr>
        <w:t xml:space="preserve">, which can be contrasted with the UK.  </w:t>
      </w:r>
      <w:r w:rsidR="006F1451">
        <w:rPr>
          <w:rFonts w:ascii="Times New Roman" w:hAnsi="Times New Roman" w:cs="Times New Roman"/>
          <w:sz w:val="24"/>
          <w:szCs w:val="24"/>
        </w:rPr>
        <w:t>T</w:t>
      </w:r>
      <w:r w:rsidR="00B05666">
        <w:rPr>
          <w:rFonts w:ascii="Times New Roman" w:eastAsia="SimSun" w:hAnsi="Times New Roman" w:cs="Times New Roman"/>
          <w:sz w:val="24"/>
          <w:szCs w:val="24"/>
          <w:lang w:eastAsia="zh-CN"/>
        </w:rPr>
        <w:t xml:space="preserve">he </w:t>
      </w:r>
      <w:r w:rsidR="008339AC" w:rsidRPr="001E5D2C">
        <w:rPr>
          <w:rFonts w:ascii="Times New Roman" w:eastAsia="SimSun" w:hAnsi="Times New Roman" w:cs="Times New Roman"/>
          <w:sz w:val="24"/>
          <w:szCs w:val="24"/>
          <w:lang w:eastAsia="zh-CN"/>
        </w:rPr>
        <w:t xml:space="preserve">DoJ initially targeted prosecuting employees </w:t>
      </w:r>
      <w:r w:rsidR="00F11642">
        <w:rPr>
          <w:rFonts w:ascii="Times New Roman" w:eastAsia="SimSun" w:hAnsi="Times New Roman" w:cs="Times New Roman"/>
          <w:sz w:val="24"/>
          <w:szCs w:val="24"/>
          <w:lang w:eastAsia="zh-CN"/>
        </w:rPr>
        <w:t>rather than</w:t>
      </w:r>
      <w:r w:rsidR="00B05666">
        <w:rPr>
          <w:rFonts w:ascii="Times New Roman" w:eastAsia="SimSun" w:hAnsi="Times New Roman" w:cs="Times New Roman"/>
          <w:sz w:val="24"/>
          <w:szCs w:val="24"/>
          <w:lang w:eastAsia="zh-CN"/>
        </w:rPr>
        <w:t xml:space="preserve"> corporations as illustrated following the </w:t>
      </w:r>
      <w:r w:rsidR="008339AC" w:rsidRPr="001E5D2C">
        <w:rPr>
          <w:rFonts w:ascii="Times New Roman" w:eastAsia="SimSun" w:hAnsi="Times New Roman" w:cs="Times New Roman"/>
          <w:sz w:val="24"/>
          <w:szCs w:val="24"/>
          <w:lang w:eastAsia="zh-CN"/>
        </w:rPr>
        <w:t>Savings and Loans Crisis</w:t>
      </w:r>
      <w:r w:rsidR="006F1451">
        <w:rPr>
          <w:rFonts w:ascii="Times New Roman" w:eastAsia="SimSun" w:hAnsi="Times New Roman" w:cs="Times New Roman"/>
          <w:sz w:val="24"/>
          <w:szCs w:val="24"/>
          <w:lang w:eastAsia="zh-CN"/>
        </w:rPr>
        <w:t xml:space="preserve"> and have </w:t>
      </w:r>
      <w:r w:rsidR="00B05666">
        <w:rPr>
          <w:rFonts w:ascii="Times New Roman" w:eastAsia="SimSun" w:hAnsi="Times New Roman" w:cs="Times New Roman"/>
          <w:sz w:val="24"/>
          <w:szCs w:val="24"/>
          <w:lang w:eastAsia="zh-CN"/>
        </w:rPr>
        <w:t xml:space="preserve">subsequently </w:t>
      </w:r>
      <w:r w:rsidR="008339AC" w:rsidRPr="001E5D2C">
        <w:rPr>
          <w:rFonts w:ascii="Times New Roman" w:eastAsia="SimSun" w:hAnsi="Times New Roman" w:cs="Times New Roman"/>
          <w:sz w:val="24"/>
          <w:szCs w:val="24"/>
          <w:lang w:eastAsia="zh-CN"/>
        </w:rPr>
        <w:t>secure</w:t>
      </w:r>
      <w:r w:rsidR="00F11642">
        <w:rPr>
          <w:rFonts w:ascii="Times New Roman" w:eastAsia="SimSun" w:hAnsi="Times New Roman" w:cs="Times New Roman"/>
          <w:sz w:val="24"/>
          <w:szCs w:val="24"/>
          <w:lang w:eastAsia="zh-CN"/>
        </w:rPr>
        <w:t>d</w:t>
      </w:r>
      <w:r w:rsidR="008339AC" w:rsidRPr="001E5D2C">
        <w:rPr>
          <w:rFonts w:ascii="Times New Roman" w:eastAsia="SimSun" w:hAnsi="Times New Roman" w:cs="Times New Roman"/>
          <w:sz w:val="24"/>
          <w:szCs w:val="24"/>
          <w:lang w:eastAsia="zh-CN"/>
        </w:rPr>
        <w:t xml:space="preserve"> the </w:t>
      </w:r>
      <w:r w:rsidR="00B05666">
        <w:rPr>
          <w:rFonts w:ascii="Times New Roman" w:eastAsia="SimSun" w:hAnsi="Times New Roman" w:cs="Times New Roman"/>
          <w:sz w:val="24"/>
          <w:szCs w:val="24"/>
          <w:lang w:eastAsia="zh-CN"/>
        </w:rPr>
        <w:t xml:space="preserve">conviction of several </w:t>
      </w:r>
      <w:r w:rsidR="008339AC" w:rsidRPr="001E5D2C">
        <w:rPr>
          <w:rFonts w:ascii="Times New Roman" w:eastAsia="SimSun" w:hAnsi="Times New Roman" w:cs="Times New Roman"/>
          <w:sz w:val="24"/>
          <w:szCs w:val="24"/>
          <w:lang w:eastAsia="zh-CN"/>
        </w:rPr>
        <w:t xml:space="preserve">corporations </w:t>
      </w:r>
      <w:r w:rsidR="00B05666">
        <w:rPr>
          <w:rFonts w:ascii="Times New Roman" w:eastAsia="SimSun" w:hAnsi="Times New Roman" w:cs="Times New Roman"/>
          <w:sz w:val="24"/>
          <w:szCs w:val="24"/>
          <w:lang w:eastAsia="zh-CN"/>
        </w:rPr>
        <w:t xml:space="preserve">for </w:t>
      </w:r>
      <w:r w:rsidR="008339AC" w:rsidRPr="001E5D2C">
        <w:rPr>
          <w:rFonts w:ascii="Times New Roman" w:eastAsia="SimSun" w:hAnsi="Times New Roman" w:cs="Times New Roman"/>
          <w:sz w:val="24"/>
          <w:szCs w:val="24"/>
          <w:lang w:eastAsia="zh-CN"/>
        </w:rPr>
        <w:t>fraud</w:t>
      </w:r>
      <w:r w:rsidR="006F1451">
        <w:rPr>
          <w:rFonts w:ascii="Times New Roman" w:eastAsia="SimSun" w:hAnsi="Times New Roman" w:cs="Times New Roman"/>
          <w:sz w:val="24"/>
          <w:szCs w:val="24"/>
          <w:lang w:eastAsia="zh-CN"/>
        </w:rPr>
        <w:t xml:space="preserve">.  However, </w:t>
      </w:r>
      <w:r w:rsidR="00B05666">
        <w:rPr>
          <w:rFonts w:ascii="Times New Roman" w:eastAsia="SimSun" w:hAnsi="Times New Roman" w:cs="Times New Roman"/>
          <w:sz w:val="24"/>
          <w:szCs w:val="24"/>
          <w:lang w:eastAsia="zh-CN"/>
        </w:rPr>
        <w:t>each c</w:t>
      </w:r>
      <w:r w:rsidR="008339AC" w:rsidRPr="001E5D2C">
        <w:rPr>
          <w:rFonts w:ascii="Times New Roman" w:eastAsia="SimSun" w:hAnsi="Times New Roman" w:cs="Times New Roman"/>
          <w:sz w:val="24"/>
          <w:szCs w:val="24"/>
          <w:lang w:eastAsia="zh-CN"/>
        </w:rPr>
        <w:t>ase</w:t>
      </w:r>
      <w:r w:rsidR="006F1451">
        <w:rPr>
          <w:rFonts w:ascii="Times New Roman" w:eastAsia="SimSun" w:hAnsi="Times New Roman" w:cs="Times New Roman"/>
          <w:sz w:val="24"/>
          <w:szCs w:val="24"/>
          <w:lang w:eastAsia="zh-CN"/>
        </w:rPr>
        <w:t xml:space="preserve"> has</w:t>
      </w:r>
      <w:r w:rsidR="00B05666">
        <w:rPr>
          <w:rFonts w:ascii="Times New Roman" w:eastAsia="SimSun" w:hAnsi="Times New Roman" w:cs="Times New Roman"/>
          <w:sz w:val="24"/>
          <w:szCs w:val="24"/>
          <w:lang w:eastAsia="zh-CN"/>
        </w:rPr>
        <w:t xml:space="preserve"> </w:t>
      </w:r>
      <w:r w:rsidR="008339AC" w:rsidRPr="001E5D2C">
        <w:rPr>
          <w:rFonts w:ascii="Times New Roman" w:eastAsia="SimSun" w:hAnsi="Times New Roman" w:cs="Times New Roman"/>
          <w:sz w:val="24"/>
          <w:szCs w:val="24"/>
          <w:lang w:eastAsia="zh-CN"/>
        </w:rPr>
        <w:t>illustrated the collateral consequences</w:t>
      </w:r>
      <w:r w:rsidR="00B05666">
        <w:rPr>
          <w:rFonts w:ascii="Times New Roman" w:eastAsia="SimSun" w:hAnsi="Times New Roman" w:cs="Times New Roman"/>
          <w:sz w:val="24"/>
          <w:szCs w:val="24"/>
          <w:lang w:eastAsia="zh-CN"/>
        </w:rPr>
        <w:t xml:space="preserve"> of obtaining a criminal </w:t>
      </w:r>
      <w:r w:rsidR="006F1451">
        <w:rPr>
          <w:rFonts w:ascii="Times New Roman" w:eastAsia="SimSun" w:hAnsi="Times New Roman" w:cs="Times New Roman"/>
          <w:sz w:val="24"/>
          <w:szCs w:val="24"/>
          <w:lang w:eastAsia="zh-CN"/>
        </w:rPr>
        <w:t xml:space="preserve">corporate </w:t>
      </w:r>
      <w:r w:rsidR="00B05666">
        <w:rPr>
          <w:rFonts w:ascii="Times New Roman" w:eastAsia="SimSun" w:hAnsi="Times New Roman" w:cs="Times New Roman"/>
          <w:sz w:val="24"/>
          <w:szCs w:val="24"/>
          <w:lang w:eastAsia="zh-CN"/>
        </w:rPr>
        <w:t xml:space="preserve">conviction.  </w:t>
      </w:r>
      <w:r w:rsidR="008339AC" w:rsidRPr="001E5D2C">
        <w:rPr>
          <w:rFonts w:ascii="Times New Roman" w:hAnsi="Times New Roman" w:cs="Times New Roman"/>
          <w:sz w:val="24"/>
          <w:szCs w:val="24"/>
        </w:rPr>
        <w:t>These</w:t>
      </w:r>
      <w:r w:rsidR="00893507" w:rsidRPr="001E5D2C">
        <w:rPr>
          <w:rFonts w:ascii="Times New Roman" w:hAnsi="Times New Roman" w:cs="Times New Roman"/>
          <w:sz w:val="24"/>
          <w:szCs w:val="24"/>
        </w:rPr>
        <w:t xml:space="preserve"> collateral </w:t>
      </w:r>
      <w:r w:rsidR="008339AC" w:rsidRPr="001E5D2C">
        <w:rPr>
          <w:rFonts w:ascii="Times New Roman" w:hAnsi="Times New Roman" w:cs="Times New Roman"/>
          <w:sz w:val="24"/>
          <w:szCs w:val="24"/>
        </w:rPr>
        <w:t>consequences r</w:t>
      </w:r>
      <w:r w:rsidR="00577509" w:rsidRPr="001E5D2C">
        <w:rPr>
          <w:rFonts w:ascii="Times New Roman" w:hAnsi="Times New Roman" w:cs="Times New Roman"/>
          <w:sz w:val="24"/>
          <w:szCs w:val="24"/>
        </w:rPr>
        <w:t xml:space="preserve">esulted in the DoJ abandoning its prosecution of </w:t>
      </w:r>
      <w:r w:rsidR="00B05666">
        <w:rPr>
          <w:rFonts w:ascii="Times New Roman" w:hAnsi="Times New Roman" w:cs="Times New Roman"/>
          <w:sz w:val="24"/>
          <w:szCs w:val="24"/>
        </w:rPr>
        <w:t xml:space="preserve">corporations </w:t>
      </w:r>
      <w:r w:rsidR="00577509" w:rsidRPr="001E5D2C">
        <w:rPr>
          <w:rFonts w:ascii="Times New Roman" w:hAnsi="Times New Roman" w:cs="Times New Roman"/>
          <w:sz w:val="24"/>
          <w:szCs w:val="24"/>
        </w:rPr>
        <w:t>in favour of DPAs</w:t>
      </w:r>
      <w:r w:rsidR="007F1464">
        <w:rPr>
          <w:rFonts w:ascii="Times New Roman" w:hAnsi="Times New Roman" w:cs="Times New Roman"/>
          <w:sz w:val="24"/>
          <w:szCs w:val="24"/>
        </w:rPr>
        <w:t>.</w:t>
      </w:r>
      <w:r w:rsidR="00B05666">
        <w:rPr>
          <w:rFonts w:ascii="Times New Roman" w:hAnsi="Times New Roman" w:cs="Times New Roman"/>
          <w:sz w:val="24"/>
          <w:szCs w:val="24"/>
        </w:rPr>
        <w:t xml:space="preserve">  </w:t>
      </w:r>
      <w:r w:rsidR="0097538C" w:rsidRPr="001E5D2C">
        <w:rPr>
          <w:rFonts w:ascii="Times New Roman" w:hAnsi="Times New Roman" w:cs="Times New Roman"/>
          <w:sz w:val="24"/>
          <w:szCs w:val="24"/>
        </w:rPr>
        <w:t xml:space="preserve">DPAs are </w:t>
      </w:r>
      <w:r w:rsidR="00464B4F">
        <w:rPr>
          <w:rFonts w:ascii="Times New Roman" w:hAnsi="Times New Roman" w:cs="Times New Roman"/>
          <w:sz w:val="24"/>
          <w:szCs w:val="24"/>
        </w:rPr>
        <w:t xml:space="preserve">aimed at </w:t>
      </w:r>
      <w:r w:rsidR="0097538C" w:rsidRPr="001E5D2C">
        <w:rPr>
          <w:rFonts w:ascii="Times New Roman" w:hAnsi="Times New Roman" w:cs="Times New Roman"/>
          <w:sz w:val="24"/>
          <w:szCs w:val="24"/>
        </w:rPr>
        <w:t xml:space="preserve">preventing collateral consequences </w:t>
      </w:r>
      <w:r w:rsidR="00464B4F">
        <w:rPr>
          <w:rFonts w:ascii="Times New Roman" w:hAnsi="Times New Roman" w:cs="Times New Roman"/>
          <w:sz w:val="24"/>
          <w:szCs w:val="24"/>
        </w:rPr>
        <w:t xml:space="preserve">but they have done little to deter future criminal misconduct by corporations as illustrated </w:t>
      </w:r>
      <w:r w:rsidR="006F1451">
        <w:rPr>
          <w:rFonts w:ascii="Times New Roman" w:hAnsi="Times New Roman" w:cs="Times New Roman"/>
          <w:sz w:val="24"/>
          <w:szCs w:val="24"/>
        </w:rPr>
        <w:t>by HSBC.</w:t>
      </w:r>
      <w:r w:rsidR="00464B4F">
        <w:rPr>
          <w:rFonts w:ascii="Times New Roman" w:hAnsi="Times New Roman" w:cs="Times New Roman"/>
          <w:sz w:val="24"/>
          <w:szCs w:val="24"/>
        </w:rPr>
        <w:t xml:space="preserve">  T</w:t>
      </w:r>
      <w:r w:rsidR="00C22888" w:rsidRPr="001E5D2C">
        <w:rPr>
          <w:rFonts w:ascii="Times New Roman" w:hAnsi="Times New Roman" w:cs="Times New Roman"/>
          <w:sz w:val="24"/>
          <w:szCs w:val="24"/>
        </w:rPr>
        <w:t xml:space="preserve">he DoJ declined to prosecute any </w:t>
      </w:r>
      <w:r w:rsidR="00271594" w:rsidRPr="001E5D2C">
        <w:rPr>
          <w:rFonts w:ascii="Times New Roman" w:hAnsi="Times New Roman" w:cs="Times New Roman"/>
          <w:sz w:val="24"/>
          <w:szCs w:val="24"/>
        </w:rPr>
        <w:t xml:space="preserve">staff in </w:t>
      </w:r>
      <w:r w:rsidR="00F11642">
        <w:rPr>
          <w:rFonts w:ascii="Times New Roman" w:hAnsi="Times New Roman" w:cs="Times New Roman"/>
          <w:sz w:val="24"/>
          <w:szCs w:val="24"/>
        </w:rPr>
        <w:t xml:space="preserve">either </w:t>
      </w:r>
      <w:r w:rsidR="00271594" w:rsidRPr="001E5D2C">
        <w:rPr>
          <w:rFonts w:ascii="Times New Roman" w:hAnsi="Times New Roman" w:cs="Times New Roman"/>
          <w:sz w:val="24"/>
          <w:szCs w:val="24"/>
        </w:rPr>
        <w:t xml:space="preserve">HSBC </w:t>
      </w:r>
      <w:r w:rsidR="00464B4F">
        <w:rPr>
          <w:rFonts w:ascii="Times New Roman" w:hAnsi="Times New Roman" w:cs="Times New Roman"/>
          <w:sz w:val="24"/>
          <w:szCs w:val="24"/>
        </w:rPr>
        <w:t>or Arthur Andersen</w:t>
      </w:r>
      <w:r w:rsidR="00F11642">
        <w:rPr>
          <w:rFonts w:ascii="Times New Roman" w:hAnsi="Times New Roman" w:cs="Times New Roman"/>
          <w:sz w:val="24"/>
          <w:szCs w:val="24"/>
        </w:rPr>
        <w:t xml:space="preserve">, </w:t>
      </w:r>
      <w:r w:rsidR="00271594" w:rsidRPr="001E5D2C">
        <w:rPr>
          <w:rFonts w:ascii="Times New Roman" w:hAnsi="Times New Roman" w:cs="Times New Roman"/>
          <w:sz w:val="24"/>
          <w:szCs w:val="24"/>
        </w:rPr>
        <w:t xml:space="preserve">who </w:t>
      </w:r>
      <w:r w:rsidR="00F11642">
        <w:rPr>
          <w:rFonts w:ascii="Times New Roman" w:hAnsi="Times New Roman" w:cs="Times New Roman"/>
          <w:sz w:val="24"/>
          <w:szCs w:val="24"/>
        </w:rPr>
        <w:t xml:space="preserve">had been </w:t>
      </w:r>
      <w:r w:rsidR="00271594" w:rsidRPr="001E5D2C">
        <w:rPr>
          <w:rFonts w:ascii="Times New Roman" w:hAnsi="Times New Roman" w:cs="Times New Roman"/>
          <w:sz w:val="24"/>
          <w:szCs w:val="24"/>
        </w:rPr>
        <w:t xml:space="preserve">associated with </w:t>
      </w:r>
      <w:r w:rsidR="00F11642">
        <w:rPr>
          <w:rFonts w:ascii="Times New Roman" w:hAnsi="Times New Roman" w:cs="Times New Roman"/>
          <w:sz w:val="24"/>
          <w:szCs w:val="24"/>
        </w:rPr>
        <w:t xml:space="preserve">major </w:t>
      </w:r>
      <w:r w:rsidR="008F7579">
        <w:rPr>
          <w:rFonts w:ascii="Times New Roman" w:hAnsi="Times New Roman" w:cs="Times New Roman"/>
          <w:sz w:val="24"/>
          <w:szCs w:val="24"/>
        </w:rPr>
        <w:t xml:space="preserve">financial crime breaches committed by </w:t>
      </w:r>
      <w:r w:rsidR="00F11642">
        <w:rPr>
          <w:rFonts w:ascii="Times New Roman" w:hAnsi="Times New Roman" w:cs="Times New Roman"/>
          <w:sz w:val="24"/>
          <w:szCs w:val="24"/>
        </w:rPr>
        <w:t>both of these companies</w:t>
      </w:r>
      <w:r w:rsidR="00271594" w:rsidRPr="001E5D2C">
        <w:rPr>
          <w:rFonts w:ascii="Times New Roman" w:hAnsi="Times New Roman" w:cs="Times New Roman"/>
          <w:sz w:val="24"/>
          <w:szCs w:val="24"/>
        </w:rPr>
        <w:t xml:space="preserve">.  Therefore, DPAs must be used in </w:t>
      </w:r>
      <w:r w:rsidR="003171C4" w:rsidRPr="001E5D2C">
        <w:rPr>
          <w:rFonts w:ascii="Times New Roman" w:hAnsi="Times New Roman" w:cs="Times New Roman"/>
          <w:sz w:val="24"/>
          <w:szCs w:val="24"/>
        </w:rPr>
        <w:t xml:space="preserve">conjunction with the prosecution </w:t>
      </w:r>
      <w:r w:rsidR="006A0A8E" w:rsidRPr="001E5D2C">
        <w:rPr>
          <w:rFonts w:ascii="Times New Roman" w:hAnsi="Times New Roman" w:cs="Times New Roman"/>
          <w:sz w:val="24"/>
          <w:szCs w:val="24"/>
        </w:rPr>
        <w:t xml:space="preserve">of employees </w:t>
      </w:r>
      <w:r w:rsidR="003171C4" w:rsidRPr="001E5D2C">
        <w:rPr>
          <w:rFonts w:ascii="Times New Roman" w:hAnsi="Times New Roman" w:cs="Times New Roman"/>
          <w:sz w:val="24"/>
          <w:szCs w:val="24"/>
        </w:rPr>
        <w:t xml:space="preserve">who are responsible for the implementation of </w:t>
      </w:r>
      <w:r w:rsidR="006A0A8E" w:rsidRPr="001E5D2C">
        <w:rPr>
          <w:rFonts w:ascii="Times New Roman" w:hAnsi="Times New Roman" w:cs="Times New Roman"/>
          <w:sz w:val="24"/>
          <w:szCs w:val="24"/>
        </w:rPr>
        <w:t>corporation’s</w:t>
      </w:r>
      <w:r w:rsidR="003171C4" w:rsidRPr="001E5D2C">
        <w:rPr>
          <w:rFonts w:ascii="Times New Roman" w:hAnsi="Times New Roman" w:cs="Times New Roman"/>
          <w:sz w:val="24"/>
          <w:szCs w:val="24"/>
        </w:rPr>
        <w:t xml:space="preserve"> financial crime obligations</w:t>
      </w:r>
      <w:r w:rsidR="006A0A8E" w:rsidRPr="001E5D2C">
        <w:rPr>
          <w:rFonts w:ascii="Times New Roman" w:hAnsi="Times New Roman" w:cs="Times New Roman"/>
          <w:sz w:val="24"/>
          <w:szCs w:val="24"/>
        </w:rPr>
        <w:t xml:space="preserve">.  </w:t>
      </w:r>
      <w:r w:rsidR="00464B4F">
        <w:rPr>
          <w:rFonts w:ascii="Times New Roman" w:hAnsi="Times New Roman" w:cs="Times New Roman"/>
          <w:sz w:val="24"/>
          <w:szCs w:val="24"/>
        </w:rPr>
        <w:t>The additional value</w:t>
      </w:r>
      <w:r w:rsidR="006F1451">
        <w:rPr>
          <w:rFonts w:ascii="Times New Roman" w:hAnsi="Times New Roman" w:cs="Times New Roman"/>
          <w:sz w:val="24"/>
          <w:szCs w:val="24"/>
        </w:rPr>
        <w:t xml:space="preserve"> presented by </w:t>
      </w:r>
      <w:r w:rsidR="00464B4F">
        <w:rPr>
          <w:rFonts w:ascii="Times New Roman" w:hAnsi="Times New Roman" w:cs="Times New Roman"/>
          <w:sz w:val="24"/>
          <w:szCs w:val="24"/>
        </w:rPr>
        <w:t>financial penalties is minimal because the</w:t>
      </w:r>
      <w:r w:rsidR="006F1451">
        <w:rPr>
          <w:rFonts w:ascii="Times New Roman" w:hAnsi="Times New Roman" w:cs="Times New Roman"/>
          <w:sz w:val="24"/>
          <w:szCs w:val="24"/>
        </w:rPr>
        <w:t xml:space="preserve">y are </w:t>
      </w:r>
      <w:r w:rsidR="006F1451" w:rsidRPr="001E5D2C">
        <w:rPr>
          <w:rFonts w:ascii="Times New Roman" w:eastAsia="Calibri" w:hAnsi="Times New Roman" w:cs="Times New Roman"/>
          <w:sz w:val="24"/>
          <w:szCs w:val="24"/>
        </w:rPr>
        <w:t>often</w:t>
      </w:r>
      <w:r w:rsidR="00464B4F">
        <w:rPr>
          <w:rFonts w:ascii="Times New Roman" w:eastAsia="Calibri" w:hAnsi="Times New Roman" w:cs="Times New Roman"/>
          <w:sz w:val="24"/>
          <w:szCs w:val="24"/>
        </w:rPr>
        <w:t xml:space="preserve"> </w:t>
      </w:r>
      <w:r w:rsidR="006A0A8E" w:rsidRPr="001E5D2C">
        <w:rPr>
          <w:rFonts w:ascii="Times New Roman" w:eastAsia="Calibri" w:hAnsi="Times New Roman" w:cs="Times New Roman"/>
          <w:sz w:val="24"/>
          <w:szCs w:val="24"/>
        </w:rPr>
        <w:t xml:space="preserve">less than the illegal gain made by the corporation.  This situation was </w:t>
      </w:r>
      <w:r w:rsidR="006F1451">
        <w:rPr>
          <w:rFonts w:ascii="Times New Roman" w:eastAsia="Calibri" w:hAnsi="Times New Roman" w:cs="Times New Roman"/>
          <w:sz w:val="24"/>
          <w:szCs w:val="24"/>
        </w:rPr>
        <w:t xml:space="preserve">partly rectified </w:t>
      </w:r>
      <w:r w:rsidR="006A0A8E" w:rsidRPr="001E5D2C">
        <w:rPr>
          <w:rFonts w:ascii="Times New Roman" w:eastAsia="Calibri" w:hAnsi="Times New Roman" w:cs="Times New Roman"/>
          <w:sz w:val="24"/>
          <w:szCs w:val="24"/>
        </w:rPr>
        <w:t xml:space="preserve">by the introduction of the </w:t>
      </w:r>
      <w:r w:rsidR="00EE66A9" w:rsidRPr="001E5D2C">
        <w:rPr>
          <w:rFonts w:ascii="Times New Roman" w:hAnsi="Times New Roman" w:cs="Times New Roman"/>
          <w:sz w:val="24"/>
          <w:szCs w:val="24"/>
        </w:rPr>
        <w:t>Financial Institutions Reform, Re</w:t>
      </w:r>
      <w:r w:rsidR="006A0A8E" w:rsidRPr="001E5D2C">
        <w:rPr>
          <w:rFonts w:ascii="Times New Roman" w:hAnsi="Times New Roman" w:cs="Times New Roman"/>
          <w:sz w:val="24"/>
          <w:szCs w:val="24"/>
        </w:rPr>
        <w:t>covery and Enforcement Act 1989, which has resulted in the imposition of larger financial penalties by the DoJ, the SEC and the CFTC</w:t>
      </w:r>
      <w:r w:rsidR="0052517D" w:rsidRPr="001E5D2C">
        <w:rPr>
          <w:rFonts w:ascii="Times New Roman" w:hAnsi="Times New Roman" w:cs="Times New Roman"/>
          <w:sz w:val="24"/>
          <w:szCs w:val="24"/>
        </w:rPr>
        <w:t xml:space="preserve">.  It is recommended that the DoJ combines the DPA, with the prosecution of employees and the financial penalty provisions of the Financial Institutions </w:t>
      </w:r>
      <w:r w:rsidR="0052517D" w:rsidRPr="001E5D2C">
        <w:rPr>
          <w:rFonts w:ascii="Times New Roman" w:hAnsi="Times New Roman" w:cs="Times New Roman"/>
          <w:sz w:val="24"/>
          <w:szCs w:val="24"/>
        </w:rPr>
        <w:lastRenderedPageBreak/>
        <w:t>Reform, Recovery and Enforcement Act 1989 to tackle corporate financial crime.</w:t>
      </w:r>
      <w:r w:rsidR="007F1464">
        <w:rPr>
          <w:rFonts w:ascii="Times New Roman" w:hAnsi="Times New Roman" w:cs="Times New Roman"/>
          <w:sz w:val="24"/>
          <w:szCs w:val="24"/>
        </w:rPr>
        <w:t xml:space="preserve"> These combined measures would act as a greater deterrent than their current isolated use.</w:t>
      </w:r>
    </w:p>
    <w:p w14:paraId="69271B59" w14:textId="0172A2E6" w:rsidR="00EE21DC" w:rsidRPr="001E5D2C" w:rsidRDefault="001213C6" w:rsidP="007F1464">
      <w:pPr>
        <w:spacing w:line="360" w:lineRule="auto"/>
        <w:jc w:val="both"/>
        <w:rPr>
          <w:rFonts w:ascii="Times New Roman" w:hAnsi="Times New Roman" w:cs="Times New Roman"/>
          <w:sz w:val="24"/>
          <w:szCs w:val="24"/>
        </w:rPr>
      </w:pPr>
      <w:r w:rsidRPr="001E5D2C">
        <w:rPr>
          <w:rFonts w:ascii="Times New Roman" w:hAnsi="Times New Roman" w:cs="Times New Roman"/>
          <w:sz w:val="24"/>
          <w:szCs w:val="24"/>
        </w:rPr>
        <w:t>UK</w:t>
      </w:r>
      <w:r w:rsidR="00C53ACE" w:rsidRPr="001E5D2C">
        <w:rPr>
          <w:rFonts w:ascii="Times New Roman" w:hAnsi="Times New Roman" w:cs="Times New Roman"/>
          <w:sz w:val="24"/>
          <w:szCs w:val="24"/>
        </w:rPr>
        <w:t xml:space="preserve"> efforts to tackle financial crime concentrate</w:t>
      </w:r>
      <w:r w:rsidR="00500396">
        <w:rPr>
          <w:rFonts w:ascii="Times New Roman" w:hAnsi="Times New Roman" w:cs="Times New Roman"/>
          <w:sz w:val="24"/>
          <w:szCs w:val="24"/>
        </w:rPr>
        <w:t>d</w:t>
      </w:r>
      <w:r w:rsidR="00C53ACE" w:rsidRPr="001E5D2C">
        <w:rPr>
          <w:rFonts w:ascii="Times New Roman" w:hAnsi="Times New Roman" w:cs="Times New Roman"/>
          <w:sz w:val="24"/>
          <w:szCs w:val="24"/>
        </w:rPr>
        <w:t xml:space="preserve"> on targeting individuals as opposed to corporations, thus adopting a similar model </w:t>
      </w:r>
      <w:r w:rsidRPr="001E5D2C">
        <w:rPr>
          <w:rFonts w:ascii="Times New Roman" w:hAnsi="Times New Roman" w:cs="Times New Roman"/>
          <w:sz w:val="24"/>
          <w:szCs w:val="24"/>
        </w:rPr>
        <w:t xml:space="preserve">to </w:t>
      </w:r>
      <w:r w:rsidR="00500396">
        <w:rPr>
          <w:rFonts w:ascii="Times New Roman" w:hAnsi="Times New Roman" w:cs="Times New Roman"/>
          <w:sz w:val="24"/>
          <w:szCs w:val="24"/>
        </w:rPr>
        <w:t>t</w:t>
      </w:r>
      <w:r w:rsidR="00464B4F">
        <w:rPr>
          <w:rFonts w:ascii="Times New Roman" w:hAnsi="Times New Roman" w:cs="Times New Roman"/>
          <w:sz w:val="24"/>
          <w:szCs w:val="24"/>
        </w:rPr>
        <w:t>he US</w:t>
      </w:r>
      <w:r w:rsidR="00C53ACE" w:rsidRPr="001E5D2C">
        <w:rPr>
          <w:rFonts w:ascii="Times New Roman" w:hAnsi="Times New Roman" w:cs="Times New Roman"/>
          <w:sz w:val="24"/>
          <w:szCs w:val="24"/>
        </w:rPr>
        <w:t xml:space="preserve">.  The unsatisfactory nature of this stance, </w:t>
      </w:r>
      <w:r w:rsidR="00901504" w:rsidRPr="001E5D2C">
        <w:rPr>
          <w:rFonts w:ascii="Times New Roman" w:hAnsi="Times New Roman" w:cs="Times New Roman"/>
          <w:sz w:val="24"/>
          <w:szCs w:val="24"/>
        </w:rPr>
        <w:t>led to the introduction of the fail</w:t>
      </w:r>
      <w:r w:rsidR="00500396">
        <w:rPr>
          <w:rFonts w:ascii="Times New Roman" w:hAnsi="Times New Roman" w:cs="Times New Roman"/>
          <w:sz w:val="24"/>
          <w:szCs w:val="24"/>
        </w:rPr>
        <w:t xml:space="preserve">ure </w:t>
      </w:r>
      <w:r w:rsidR="00901504" w:rsidRPr="001E5D2C">
        <w:rPr>
          <w:rFonts w:ascii="Times New Roman" w:hAnsi="Times New Roman" w:cs="Times New Roman"/>
          <w:sz w:val="24"/>
          <w:szCs w:val="24"/>
        </w:rPr>
        <w:t>to prevent bribery</w:t>
      </w:r>
      <w:r w:rsidR="00500396">
        <w:rPr>
          <w:rFonts w:ascii="Times New Roman" w:hAnsi="Times New Roman" w:cs="Times New Roman"/>
          <w:sz w:val="24"/>
          <w:szCs w:val="24"/>
        </w:rPr>
        <w:t xml:space="preserve"> corporate offence.  </w:t>
      </w:r>
      <w:r w:rsidR="00944C68" w:rsidRPr="001E5D2C">
        <w:rPr>
          <w:rFonts w:ascii="Times New Roman" w:hAnsi="Times New Roman" w:cs="Times New Roman"/>
          <w:sz w:val="24"/>
          <w:szCs w:val="24"/>
        </w:rPr>
        <w:t xml:space="preserve">This </w:t>
      </w:r>
      <w:r w:rsidR="00464B4F">
        <w:rPr>
          <w:rFonts w:ascii="Times New Roman" w:hAnsi="Times New Roman" w:cs="Times New Roman"/>
          <w:sz w:val="24"/>
          <w:szCs w:val="24"/>
        </w:rPr>
        <w:t>h</w:t>
      </w:r>
      <w:r w:rsidR="00944C68" w:rsidRPr="001E5D2C">
        <w:rPr>
          <w:rFonts w:ascii="Times New Roman" w:hAnsi="Times New Roman" w:cs="Times New Roman"/>
          <w:sz w:val="24"/>
          <w:szCs w:val="24"/>
        </w:rPr>
        <w:t>as secure</w:t>
      </w:r>
      <w:r w:rsidR="00464B4F">
        <w:rPr>
          <w:rFonts w:ascii="Times New Roman" w:hAnsi="Times New Roman" w:cs="Times New Roman"/>
          <w:sz w:val="24"/>
          <w:szCs w:val="24"/>
        </w:rPr>
        <w:t>d</w:t>
      </w:r>
      <w:r w:rsidR="00944C68" w:rsidRPr="001E5D2C">
        <w:rPr>
          <w:rFonts w:ascii="Times New Roman" w:hAnsi="Times New Roman" w:cs="Times New Roman"/>
          <w:sz w:val="24"/>
          <w:szCs w:val="24"/>
        </w:rPr>
        <w:t xml:space="preserve"> </w:t>
      </w:r>
      <w:r w:rsidR="00500396">
        <w:rPr>
          <w:rFonts w:ascii="Times New Roman" w:hAnsi="Times New Roman" w:cs="Times New Roman"/>
          <w:sz w:val="24"/>
          <w:szCs w:val="24"/>
        </w:rPr>
        <w:t xml:space="preserve">several </w:t>
      </w:r>
      <w:r w:rsidR="00944C68" w:rsidRPr="001E5D2C">
        <w:rPr>
          <w:rFonts w:ascii="Times New Roman" w:hAnsi="Times New Roman" w:cs="Times New Roman"/>
          <w:sz w:val="24"/>
          <w:szCs w:val="24"/>
        </w:rPr>
        <w:t>DPAs against corporations</w:t>
      </w:r>
      <w:r w:rsidR="00500396">
        <w:rPr>
          <w:rFonts w:ascii="Times New Roman" w:hAnsi="Times New Roman" w:cs="Times New Roman"/>
          <w:sz w:val="24"/>
          <w:szCs w:val="24"/>
        </w:rPr>
        <w:t xml:space="preserve">, but there have been no related prosecutions and </w:t>
      </w:r>
      <w:r w:rsidR="00944C68" w:rsidRPr="001E5D2C">
        <w:rPr>
          <w:rFonts w:ascii="Times New Roman" w:hAnsi="Times New Roman" w:cs="Times New Roman"/>
          <w:sz w:val="24"/>
          <w:szCs w:val="24"/>
        </w:rPr>
        <w:t>UK authorities have adopted a similar approach to</w:t>
      </w:r>
      <w:r w:rsidR="00500396">
        <w:rPr>
          <w:rFonts w:ascii="Times New Roman" w:hAnsi="Times New Roman" w:cs="Times New Roman"/>
          <w:sz w:val="24"/>
          <w:szCs w:val="24"/>
        </w:rPr>
        <w:t xml:space="preserve"> their counterparts </w:t>
      </w:r>
      <w:r w:rsidR="00944C68" w:rsidRPr="001E5D2C">
        <w:rPr>
          <w:rFonts w:ascii="Times New Roman" w:hAnsi="Times New Roman" w:cs="Times New Roman"/>
          <w:sz w:val="24"/>
          <w:szCs w:val="24"/>
        </w:rPr>
        <w:t>in the US.  This position is unsatisfactory</w:t>
      </w:r>
      <w:r w:rsidR="00464B4F">
        <w:rPr>
          <w:rFonts w:ascii="Times New Roman" w:hAnsi="Times New Roman" w:cs="Times New Roman"/>
          <w:sz w:val="24"/>
          <w:szCs w:val="24"/>
        </w:rPr>
        <w:t xml:space="preserve">.  </w:t>
      </w:r>
      <w:r w:rsidR="00944C68" w:rsidRPr="001E5D2C">
        <w:rPr>
          <w:rFonts w:ascii="Times New Roman" w:hAnsi="Times New Roman" w:cs="Times New Roman"/>
          <w:sz w:val="24"/>
          <w:szCs w:val="24"/>
        </w:rPr>
        <w:t xml:space="preserve">DPAs must be used in conjunction with criminal proceedings against employees and/or agents of corporations if they are to have a deterrent effect to reduce future misconduct.  </w:t>
      </w:r>
      <w:r w:rsidR="00800B8E" w:rsidRPr="001E5D2C">
        <w:rPr>
          <w:rFonts w:ascii="Times New Roman" w:hAnsi="Times New Roman" w:cs="Times New Roman"/>
          <w:sz w:val="24"/>
          <w:szCs w:val="24"/>
        </w:rPr>
        <w:t xml:space="preserve">The introduction of the SMCR </w:t>
      </w:r>
      <w:r w:rsidR="00944C68" w:rsidRPr="001E5D2C">
        <w:rPr>
          <w:rFonts w:ascii="Times New Roman" w:hAnsi="Times New Roman" w:cs="Times New Roman"/>
          <w:sz w:val="24"/>
          <w:szCs w:val="24"/>
        </w:rPr>
        <w:t xml:space="preserve">by the FCA </w:t>
      </w:r>
      <w:r w:rsidR="00800B8E" w:rsidRPr="001E5D2C">
        <w:rPr>
          <w:rFonts w:ascii="Times New Roman" w:hAnsi="Times New Roman" w:cs="Times New Roman"/>
          <w:sz w:val="24"/>
          <w:szCs w:val="24"/>
        </w:rPr>
        <w:t>is the most significant mechanism that could be used to overcome the restrictive interpretation of the doctrine of corporate criminal</w:t>
      </w:r>
      <w:r w:rsidR="006153A2" w:rsidRPr="001E5D2C">
        <w:rPr>
          <w:rFonts w:ascii="Times New Roman" w:hAnsi="Times New Roman" w:cs="Times New Roman"/>
          <w:sz w:val="24"/>
          <w:szCs w:val="24"/>
        </w:rPr>
        <w:t xml:space="preserve">. </w:t>
      </w:r>
      <w:r w:rsidR="00464B4F">
        <w:rPr>
          <w:rFonts w:ascii="Times New Roman" w:hAnsi="Times New Roman" w:cs="Times New Roman"/>
          <w:sz w:val="24"/>
          <w:szCs w:val="24"/>
        </w:rPr>
        <w:t>B</w:t>
      </w:r>
      <w:r w:rsidRPr="001E5D2C">
        <w:rPr>
          <w:rFonts w:ascii="Times New Roman" w:hAnsi="Times New Roman" w:cs="Times New Roman"/>
          <w:sz w:val="24"/>
          <w:szCs w:val="24"/>
        </w:rPr>
        <w:t xml:space="preserve">y </w:t>
      </w:r>
      <w:r w:rsidR="006153A2" w:rsidRPr="001E5D2C">
        <w:rPr>
          <w:rFonts w:ascii="Times New Roman" w:hAnsi="Times New Roman" w:cs="Times New Roman"/>
          <w:sz w:val="24"/>
          <w:szCs w:val="24"/>
        </w:rPr>
        <w:t xml:space="preserve">placing the management </w:t>
      </w:r>
      <w:r w:rsidR="00F5086B" w:rsidRPr="001E5D2C">
        <w:rPr>
          <w:rFonts w:ascii="Times New Roman" w:hAnsi="Times New Roman" w:cs="Times New Roman"/>
          <w:sz w:val="24"/>
          <w:szCs w:val="24"/>
        </w:rPr>
        <w:t xml:space="preserve">of </w:t>
      </w:r>
      <w:r w:rsidR="006153A2" w:rsidRPr="001E5D2C">
        <w:rPr>
          <w:rFonts w:ascii="Times New Roman" w:hAnsi="Times New Roman" w:cs="Times New Roman"/>
          <w:sz w:val="24"/>
          <w:szCs w:val="24"/>
        </w:rPr>
        <w:t xml:space="preserve">financial crime control within the remit of a </w:t>
      </w:r>
      <w:r w:rsidR="00464B4F">
        <w:rPr>
          <w:rFonts w:ascii="Times New Roman" w:hAnsi="Times New Roman" w:cs="Times New Roman"/>
          <w:sz w:val="24"/>
          <w:szCs w:val="24"/>
        </w:rPr>
        <w:t xml:space="preserve">corporations </w:t>
      </w:r>
      <w:r w:rsidR="006153A2" w:rsidRPr="001E5D2C">
        <w:rPr>
          <w:rFonts w:ascii="Times New Roman" w:hAnsi="Times New Roman" w:cs="Times New Roman"/>
          <w:sz w:val="24"/>
          <w:szCs w:val="24"/>
        </w:rPr>
        <w:t xml:space="preserve">‘senior management’ </w:t>
      </w:r>
      <w:r w:rsidR="00F5086B" w:rsidRPr="001E5D2C">
        <w:rPr>
          <w:rFonts w:ascii="Times New Roman" w:hAnsi="Times New Roman" w:cs="Times New Roman"/>
          <w:sz w:val="24"/>
          <w:szCs w:val="24"/>
        </w:rPr>
        <w:t xml:space="preserve">this </w:t>
      </w:r>
      <w:r w:rsidR="006153A2" w:rsidRPr="001E5D2C">
        <w:rPr>
          <w:rFonts w:ascii="Times New Roman" w:hAnsi="Times New Roman" w:cs="Times New Roman"/>
          <w:sz w:val="24"/>
          <w:szCs w:val="24"/>
        </w:rPr>
        <w:t xml:space="preserve">will allow the </w:t>
      </w:r>
      <w:r w:rsidR="00A8596D" w:rsidRPr="001E5D2C">
        <w:rPr>
          <w:rFonts w:ascii="Times New Roman" w:hAnsi="Times New Roman" w:cs="Times New Roman"/>
          <w:sz w:val="24"/>
          <w:szCs w:val="24"/>
        </w:rPr>
        <w:t xml:space="preserve">courts to identify </w:t>
      </w:r>
      <w:r w:rsidR="00464B4F">
        <w:rPr>
          <w:rFonts w:ascii="Times New Roman" w:hAnsi="Times New Roman" w:cs="Times New Roman"/>
          <w:sz w:val="24"/>
          <w:szCs w:val="24"/>
        </w:rPr>
        <w:t xml:space="preserve">the person </w:t>
      </w:r>
      <w:r w:rsidR="00A8596D" w:rsidRPr="001E5D2C">
        <w:rPr>
          <w:rFonts w:ascii="Times New Roman" w:hAnsi="Times New Roman" w:cs="Times New Roman"/>
          <w:sz w:val="24"/>
          <w:szCs w:val="24"/>
        </w:rPr>
        <w:t xml:space="preserve">who within a corporate structure </w:t>
      </w:r>
      <w:r w:rsidR="00944C68" w:rsidRPr="001E5D2C">
        <w:rPr>
          <w:rFonts w:ascii="Times New Roman" w:hAnsi="Times New Roman" w:cs="Times New Roman"/>
          <w:sz w:val="24"/>
          <w:szCs w:val="24"/>
        </w:rPr>
        <w:t xml:space="preserve">meets </w:t>
      </w:r>
      <w:r w:rsidR="00A8596D" w:rsidRPr="001E5D2C">
        <w:rPr>
          <w:rFonts w:ascii="Times New Roman" w:hAnsi="Times New Roman" w:cs="Times New Roman"/>
          <w:sz w:val="24"/>
          <w:szCs w:val="24"/>
        </w:rPr>
        <w:t>the controlling mind</w:t>
      </w:r>
      <w:r w:rsidR="00944C68" w:rsidRPr="001E5D2C">
        <w:rPr>
          <w:rFonts w:ascii="Times New Roman" w:hAnsi="Times New Roman" w:cs="Times New Roman"/>
          <w:sz w:val="24"/>
          <w:szCs w:val="24"/>
        </w:rPr>
        <w:t xml:space="preserve"> test</w:t>
      </w:r>
      <w:r w:rsidR="00F5086B" w:rsidRPr="001E5D2C">
        <w:rPr>
          <w:rFonts w:ascii="Times New Roman" w:hAnsi="Times New Roman" w:cs="Times New Roman"/>
          <w:sz w:val="24"/>
          <w:szCs w:val="24"/>
        </w:rPr>
        <w:t>.</w:t>
      </w:r>
      <w:r w:rsidR="00854A5E" w:rsidRPr="001E5D2C">
        <w:rPr>
          <w:rFonts w:ascii="Times New Roman" w:hAnsi="Times New Roman" w:cs="Times New Roman"/>
          <w:sz w:val="24"/>
          <w:szCs w:val="24"/>
        </w:rPr>
        <w:t xml:space="preserve">  The ability to recognise the person who has the controlling mind could </w:t>
      </w:r>
      <w:r w:rsidR="00944C68" w:rsidRPr="001E5D2C">
        <w:rPr>
          <w:rFonts w:ascii="Times New Roman" w:hAnsi="Times New Roman" w:cs="Times New Roman"/>
          <w:sz w:val="24"/>
          <w:szCs w:val="24"/>
        </w:rPr>
        <w:t xml:space="preserve">go some way to </w:t>
      </w:r>
      <w:r w:rsidRPr="001E5D2C">
        <w:rPr>
          <w:rFonts w:ascii="Times New Roman" w:hAnsi="Times New Roman" w:cs="Times New Roman"/>
          <w:sz w:val="24"/>
          <w:szCs w:val="24"/>
        </w:rPr>
        <w:t>re</w:t>
      </w:r>
      <w:r w:rsidR="00944C68" w:rsidRPr="001E5D2C">
        <w:rPr>
          <w:rFonts w:ascii="Times New Roman" w:hAnsi="Times New Roman" w:cs="Times New Roman"/>
          <w:sz w:val="24"/>
          <w:szCs w:val="24"/>
        </w:rPr>
        <w:t xml:space="preserve">dress this problem.  However, in order for this approach to be adopted it would require the FCA to liaise with </w:t>
      </w:r>
      <w:r w:rsidR="00302919">
        <w:rPr>
          <w:rFonts w:ascii="Times New Roman" w:hAnsi="Times New Roman" w:cs="Times New Roman"/>
          <w:sz w:val="24"/>
          <w:szCs w:val="24"/>
        </w:rPr>
        <w:t xml:space="preserve">the </w:t>
      </w:r>
      <w:r w:rsidR="00944C68" w:rsidRPr="001E5D2C">
        <w:rPr>
          <w:rFonts w:ascii="Times New Roman" w:hAnsi="Times New Roman" w:cs="Times New Roman"/>
          <w:sz w:val="24"/>
          <w:szCs w:val="24"/>
        </w:rPr>
        <w:t xml:space="preserve">SFO and other prosecutors </w:t>
      </w:r>
      <w:r w:rsidR="005D709E" w:rsidRPr="001E5D2C">
        <w:rPr>
          <w:rFonts w:ascii="Times New Roman" w:hAnsi="Times New Roman" w:cs="Times New Roman"/>
          <w:sz w:val="24"/>
          <w:szCs w:val="24"/>
        </w:rPr>
        <w:t>to implement this innovative</w:t>
      </w:r>
      <w:r w:rsidR="006F1451">
        <w:rPr>
          <w:rFonts w:ascii="Times New Roman" w:hAnsi="Times New Roman" w:cs="Times New Roman"/>
          <w:sz w:val="24"/>
          <w:szCs w:val="24"/>
        </w:rPr>
        <w:t xml:space="preserve"> mechanism</w:t>
      </w:r>
      <w:r w:rsidR="005D709E" w:rsidRPr="001E5D2C">
        <w:rPr>
          <w:rFonts w:ascii="Times New Roman" w:hAnsi="Times New Roman" w:cs="Times New Roman"/>
          <w:sz w:val="24"/>
          <w:szCs w:val="24"/>
        </w:rPr>
        <w:t xml:space="preserve">.  The ability of the FCA to instigate financial penalties draws unfavourable comparisons with the provisions </w:t>
      </w:r>
      <w:r w:rsidR="00302919">
        <w:rPr>
          <w:rFonts w:ascii="Times New Roman" w:hAnsi="Times New Roman" w:cs="Times New Roman"/>
          <w:sz w:val="24"/>
          <w:szCs w:val="24"/>
        </w:rPr>
        <w:t>i</w:t>
      </w:r>
      <w:r w:rsidR="00302919" w:rsidRPr="001E5D2C">
        <w:rPr>
          <w:rFonts w:ascii="Times New Roman" w:hAnsi="Times New Roman" w:cs="Times New Roman"/>
          <w:sz w:val="24"/>
          <w:szCs w:val="24"/>
        </w:rPr>
        <w:t xml:space="preserve">n </w:t>
      </w:r>
      <w:r w:rsidR="005D709E" w:rsidRPr="001E5D2C">
        <w:rPr>
          <w:rFonts w:ascii="Times New Roman" w:hAnsi="Times New Roman" w:cs="Times New Roman"/>
          <w:sz w:val="24"/>
          <w:szCs w:val="24"/>
        </w:rPr>
        <w:t>the US and it is recommended that the UK should introduce legislation based on the Financial Institutions Reform, Recovery and Enforcement Act 1989.  Such a move would provide the FCA and other related enforcement agencies with the ability to pursue a series of civil actions against corporations for financial crime.</w:t>
      </w:r>
      <w:r w:rsidR="00F00916" w:rsidRPr="001E5D2C">
        <w:rPr>
          <w:rFonts w:ascii="Times New Roman" w:hAnsi="Times New Roman" w:cs="Times New Roman"/>
          <w:sz w:val="24"/>
          <w:szCs w:val="24"/>
        </w:rPr>
        <w:t xml:space="preserve"> </w:t>
      </w:r>
      <w:r w:rsidR="005D709E" w:rsidRPr="001E5D2C">
        <w:rPr>
          <w:rFonts w:ascii="Times New Roman" w:hAnsi="Times New Roman" w:cs="Times New Roman"/>
          <w:sz w:val="24"/>
          <w:szCs w:val="24"/>
        </w:rPr>
        <w:t>The window of self-reform is closing and I hope that corporations will learn to self-regulate.  However, the evidence presented in this paper suggests otherwise and corporations will continue to operate in an ecosystem of deviance.</w:t>
      </w:r>
    </w:p>
    <w:sectPr w:rsidR="00EE21DC" w:rsidRPr="001E5D2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EDE9C" w14:textId="77777777" w:rsidR="007715A2" w:rsidRDefault="007715A2" w:rsidP="006D62DC">
      <w:pPr>
        <w:spacing w:after="0" w:line="240" w:lineRule="auto"/>
      </w:pPr>
      <w:r>
        <w:separator/>
      </w:r>
    </w:p>
  </w:endnote>
  <w:endnote w:type="continuationSeparator" w:id="0">
    <w:p w14:paraId="4FC5DD7F" w14:textId="77777777" w:rsidR="007715A2" w:rsidRDefault="007715A2" w:rsidP="006D6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mnes">
    <w:altName w:val="Omne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709662"/>
      <w:docPartObj>
        <w:docPartGallery w:val="Page Numbers (Bottom of Page)"/>
        <w:docPartUnique/>
      </w:docPartObj>
    </w:sdtPr>
    <w:sdtEndPr>
      <w:rPr>
        <w:color w:val="808080" w:themeColor="background1" w:themeShade="80"/>
        <w:spacing w:val="60"/>
      </w:rPr>
    </w:sdtEndPr>
    <w:sdtContent>
      <w:p w14:paraId="5EEE5C92" w14:textId="53DA7039" w:rsidR="007715A2" w:rsidRDefault="007715A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06C97" w:rsidRPr="00506C97">
          <w:rPr>
            <w:b/>
            <w:bCs/>
            <w:noProof/>
          </w:rPr>
          <w:t>1</w:t>
        </w:r>
        <w:r>
          <w:rPr>
            <w:b/>
            <w:bCs/>
            <w:noProof/>
          </w:rPr>
          <w:fldChar w:fldCharType="end"/>
        </w:r>
        <w:r>
          <w:rPr>
            <w:b/>
            <w:bCs/>
          </w:rPr>
          <w:t xml:space="preserve"> | </w:t>
        </w:r>
        <w:r>
          <w:rPr>
            <w:color w:val="808080" w:themeColor="background1" w:themeShade="80"/>
            <w:spacing w:val="60"/>
          </w:rPr>
          <w:t>Page</w:t>
        </w:r>
      </w:p>
    </w:sdtContent>
  </w:sdt>
  <w:p w14:paraId="79622FDE" w14:textId="77777777" w:rsidR="007715A2" w:rsidRDefault="00771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0B1F2" w14:textId="77777777" w:rsidR="007715A2" w:rsidRDefault="007715A2" w:rsidP="006D62DC">
      <w:pPr>
        <w:spacing w:after="0" w:line="240" w:lineRule="auto"/>
      </w:pPr>
      <w:r>
        <w:separator/>
      </w:r>
    </w:p>
  </w:footnote>
  <w:footnote w:type="continuationSeparator" w:id="0">
    <w:p w14:paraId="19D16957" w14:textId="77777777" w:rsidR="007715A2" w:rsidRDefault="007715A2" w:rsidP="006D62DC">
      <w:pPr>
        <w:spacing w:after="0" w:line="240" w:lineRule="auto"/>
      </w:pPr>
      <w:r>
        <w:continuationSeparator/>
      </w:r>
    </w:p>
  </w:footnote>
  <w:footnote w:id="1">
    <w:p w14:paraId="3F146BC3" w14:textId="770D9F9E" w:rsidR="007715A2" w:rsidRPr="007F1464" w:rsidRDefault="007715A2" w:rsidP="00FB5DBD">
      <w:pPr>
        <w:pStyle w:val="Default"/>
        <w:jc w:val="both"/>
        <w:rPr>
          <w:rFonts w:ascii="Times New Roman" w:hAnsi="Times New Roman" w:cs="Times New Roman"/>
          <w:color w:val="auto"/>
          <w:sz w:val="20"/>
          <w:szCs w:val="20"/>
        </w:rPr>
      </w:pPr>
      <w:r w:rsidRPr="007F1464">
        <w:rPr>
          <w:rStyle w:val="FootnoteReference"/>
          <w:rFonts w:ascii="Times New Roman" w:hAnsi="Times New Roman" w:cs="Times New Roman"/>
          <w:sz w:val="20"/>
          <w:szCs w:val="20"/>
        </w:rPr>
        <w:t>+</w:t>
      </w:r>
      <w:r w:rsidRPr="007F1464">
        <w:rPr>
          <w:rFonts w:ascii="Times New Roman" w:hAnsi="Times New Roman" w:cs="Times New Roman"/>
          <w:sz w:val="20"/>
          <w:szCs w:val="20"/>
        </w:rPr>
        <w:t xml:space="preserve"> I would like to than Dr Noelle Quenivet, Dr Lorenzo Pascculli, Professor Phil Rumney and Professor Umut Turksen for their very helpful comments on early drafts of this paper.  This paper is based on a conference presentation entitled ‘</w:t>
      </w:r>
      <w:r w:rsidRPr="007F1464">
        <w:rPr>
          <w:rFonts w:ascii="Times New Roman" w:hAnsi="Times New Roman" w:cs="Times New Roman"/>
          <w:color w:val="auto"/>
          <w:sz w:val="20"/>
          <w:szCs w:val="20"/>
        </w:rPr>
        <w:t xml:space="preserve">Corporate Liability for Economic Crime – merely window dressing or a statement of intent’ at the </w:t>
      </w:r>
      <w:r w:rsidRPr="007F1464">
        <w:rPr>
          <w:rStyle w:val="Emphasis"/>
          <w:rFonts w:ascii="Times New Roman" w:hAnsi="Times New Roman" w:cs="Times New Roman"/>
          <w:color w:val="auto"/>
          <w:sz w:val="20"/>
          <w:szCs w:val="20"/>
        </w:rPr>
        <w:t>17th Annual Conference of the European Society of Criminology in September 14 2017 at Cardiff University.</w:t>
      </w:r>
    </w:p>
    <w:p w14:paraId="0CD84DE0" w14:textId="746468EC" w:rsidR="007715A2" w:rsidRPr="007F1464" w:rsidRDefault="007715A2" w:rsidP="00FB5DBD">
      <w:pPr>
        <w:pStyle w:val="FootnoteText"/>
        <w:jc w:val="both"/>
        <w:rPr>
          <w:rFonts w:ascii="Times New Roman" w:hAnsi="Times New Roman" w:cs="Times New Roman"/>
        </w:rPr>
      </w:pPr>
    </w:p>
  </w:footnote>
  <w:footnote w:id="2">
    <w:p w14:paraId="04690B9C" w14:textId="1302A2CE"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E. </w:t>
      </w:r>
      <w:r w:rsidRPr="007F1464">
        <w:rPr>
          <w:rStyle w:val="searchterm"/>
          <w:rFonts w:ascii="Times New Roman" w:hAnsi="Times New Roman" w:cs="Times New Roman"/>
        </w:rPr>
        <w:t>Sutherland</w:t>
      </w:r>
      <w:r w:rsidRPr="007F1464">
        <w:rPr>
          <w:rStyle w:val="documentbody"/>
          <w:rFonts w:ascii="Times New Roman" w:hAnsi="Times New Roman" w:cs="Times New Roman"/>
        </w:rPr>
        <w:t xml:space="preserve"> ‘The </w:t>
      </w:r>
      <w:r w:rsidRPr="007F1464">
        <w:rPr>
          <w:rStyle w:val="searchterm"/>
          <w:rFonts w:ascii="Times New Roman" w:hAnsi="Times New Roman" w:cs="Times New Roman"/>
        </w:rPr>
        <w:t>White</w:t>
      </w:r>
      <w:r w:rsidRPr="007F1464">
        <w:rPr>
          <w:rStyle w:val="documentbody"/>
          <w:rFonts w:ascii="Times New Roman" w:hAnsi="Times New Roman" w:cs="Times New Roman"/>
        </w:rPr>
        <w:t xml:space="preserve"> </w:t>
      </w:r>
      <w:r w:rsidRPr="007F1464">
        <w:rPr>
          <w:rStyle w:val="searchterm"/>
          <w:rFonts w:ascii="Times New Roman" w:hAnsi="Times New Roman" w:cs="Times New Roman"/>
        </w:rPr>
        <w:t>Collar</w:t>
      </w:r>
      <w:r w:rsidRPr="007F1464">
        <w:rPr>
          <w:rStyle w:val="documentbody"/>
          <w:rFonts w:ascii="Times New Roman" w:hAnsi="Times New Roman" w:cs="Times New Roman"/>
        </w:rPr>
        <w:t xml:space="preserve"> </w:t>
      </w:r>
      <w:r w:rsidRPr="007F1464">
        <w:rPr>
          <w:rStyle w:val="searchterm"/>
          <w:rFonts w:ascii="Times New Roman" w:hAnsi="Times New Roman" w:cs="Times New Roman"/>
        </w:rPr>
        <w:t xml:space="preserve">Criminal’ (1940) 5 </w:t>
      </w:r>
      <w:r w:rsidRPr="007F1464">
        <w:rPr>
          <w:rStyle w:val="documentbody"/>
          <w:rFonts w:ascii="Times New Roman" w:hAnsi="Times New Roman" w:cs="Times New Roman"/>
        </w:rPr>
        <w:t>American Sociological Review 1.</w:t>
      </w:r>
    </w:p>
  </w:footnote>
  <w:footnote w:id="3">
    <w:p w14:paraId="38190096" w14:textId="07D8C163" w:rsidR="007715A2" w:rsidRPr="007F1464" w:rsidRDefault="007715A2" w:rsidP="00FB5DBD">
      <w:pPr>
        <w:spacing w:after="0" w:line="240" w:lineRule="auto"/>
        <w:jc w:val="both"/>
        <w:rPr>
          <w:rFonts w:ascii="Times New Roman" w:hAnsi="Times New Roman" w:cs="Times New Roman"/>
          <w:sz w:val="20"/>
          <w:szCs w:val="20"/>
        </w:rPr>
      </w:pPr>
      <w:r w:rsidRPr="007F1464">
        <w:rPr>
          <w:rStyle w:val="FootnoteReference"/>
          <w:rFonts w:ascii="Times New Roman" w:hAnsi="Times New Roman" w:cs="Times New Roman"/>
          <w:sz w:val="20"/>
          <w:szCs w:val="20"/>
        </w:rPr>
        <w:footnoteRef/>
      </w:r>
      <w:r w:rsidRPr="007F1464">
        <w:rPr>
          <w:rFonts w:ascii="Times New Roman" w:hAnsi="Times New Roman" w:cs="Times New Roman"/>
          <w:sz w:val="20"/>
          <w:szCs w:val="20"/>
        </w:rPr>
        <w:t xml:space="preserve"> E. Sutherland, </w:t>
      </w:r>
      <w:r w:rsidRPr="007F1464">
        <w:rPr>
          <w:rStyle w:val="Emphasis"/>
          <w:rFonts w:ascii="Times New Roman" w:hAnsi="Times New Roman" w:cs="Times New Roman"/>
          <w:sz w:val="20"/>
          <w:szCs w:val="20"/>
        </w:rPr>
        <w:t>White Collar Crime</w:t>
      </w:r>
      <w:r w:rsidRPr="007F1464">
        <w:rPr>
          <w:rFonts w:ascii="Times New Roman" w:hAnsi="Times New Roman" w:cs="Times New Roman"/>
          <w:sz w:val="20"/>
          <w:szCs w:val="20"/>
        </w:rPr>
        <w:t xml:space="preserve"> (Dryden: New York, 1949) 9.</w:t>
      </w:r>
    </w:p>
  </w:footnote>
  <w:footnote w:id="4">
    <w:p w14:paraId="752CC37F" w14:textId="76791C70"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w:t>
      </w:r>
      <w:r w:rsidRPr="007F1464">
        <w:rPr>
          <w:rFonts w:ascii="Times New Roman" w:hAnsi="Times New Roman" w:cs="Times New Roman"/>
          <w:shd w:val="clear" w:color="auto" w:fill="FFFFFF"/>
        </w:rPr>
        <w:t>See Sutherland, above n. 1 at 2.</w:t>
      </w:r>
    </w:p>
  </w:footnote>
  <w:footnote w:id="5">
    <w:p w14:paraId="6480641C" w14:textId="20A4B1C2"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For the purpose of this article we will use the term financial crime.  It is interesting to note that these terms are somewhat indiscriminately and interchangeably used although their meanings are different.  See for example, R. Naylor ‘Towards a general theory of profit-driven crimes’ (2003) 43(1) </w:t>
      </w:r>
      <w:r w:rsidRPr="007F1464">
        <w:rPr>
          <w:rFonts w:ascii="Times New Roman" w:hAnsi="Times New Roman" w:cs="Times New Roman"/>
          <w:iCs/>
        </w:rPr>
        <w:t>British Journal of Criminology</w:t>
      </w:r>
      <w:r w:rsidRPr="007F1464">
        <w:rPr>
          <w:rFonts w:ascii="Times New Roman" w:hAnsi="Times New Roman" w:cs="Times New Roman"/>
          <w:i/>
          <w:iCs/>
        </w:rPr>
        <w:t xml:space="preserve">, </w:t>
      </w:r>
      <w:r w:rsidRPr="007F1464">
        <w:rPr>
          <w:rFonts w:ascii="Times New Roman" w:hAnsi="Times New Roman" w:cs="Times New Roman"/>
        </w:rPr>
        <w:t>81.</w:t>
      </w:r>
    </w:p>
  </w:footnote>
  <w:footnote w:id="6">
    <w:p w14:paraId="1DEF12F6" w14:textId="66E19B06" w:rsidR="007715A2" w:rsidRPr="007F1464" w:rsidRDefault="007715A2" w:rsidP="00FB5DBD">
      <w:pPr>
        <w:spacing w:after="0" w:line="240" w:lineRule="auto"/>
        <w:jc w:val="both"/>
        <w:outlineLvl w:val="1"/>
        <w:rPr>
          <w:rFonts w:ascii="Times New Roman" w:eastAsia="Times New Roman" w:hAnsi="Times New Roman" w:cs="Times New Roman"/>
          <w:bCs/>
          <w:kern w:val="36"/>
          <w:sz w:val="20"/>
          <w:szCs w:val="20"/>
          <w:lang w:eastAsia="en-GB"/>
        </w:rPr>
      </w:pPr>
      <w:r w:rsidRPr="007F1464">
        <w:rPr>
          <w:rStyle w:val="FootnoteReference"/>
          <w:rFonts w:ascii="Times New Roman" w:hAnsi="Times New Roman" w:cs="Times New Roman"/>
          <w:sz w:val="20"/>
          <w:szCs w:val="20"/>
        </w:rPr>
        <w:footnoteRef/>
      </w:r>
      <w:r w:rsidRPr="007F1464">
        <w:rPr>
          <w:rFonts w:ascii="Times New Roman" w:hAnsi="Times New Roman" w:cs="Times New Roman"/>
          <w:sz w:val="20"/>
          <w:szCs w:val="20"/>
        </w:rPr>
        <w:t xml:space="preserve"> M. Benson and S. Simpson, </w:t>
      </w:r>
      <w:r w:rsidRPr="007F1464">
        <w:rPr>
          <w:rStyle w:val="Emphasis"/>
          <w:rFonts w:ascii="Times New Roman" w:hAnsi="Times New Roman" w:cs="Times New Roman"/>
          <w:sz w:val="20"/>
          <w:szCs w:val="20"/>
        </w:rPr>
        <w:t>White-Collar Crime: An Opportunity Perspective</w:t>
      </w:r>
      <w:r w:rsidRPr="007F1464">
        <w:rPr>
          <w:rStyle w:val="Emphasis"/>
          <w:rFonts w:ascii="Times New Roman" w:hAnsi="Times New Roman" w:cs="Times New Roman"/>
          <w:i w:val="0"/>
          <w:sz w:val="20"/>
          <w:szCs w:val="20"/>
        </w:rPr>
        <w:t>, (</w:t>
      </w:r>
      <w:r w:rsidRPr="007F1464">
        <w:rPr>
          <w:rFonts w:ascii="Times New Roman" w:hAnsi="Times New Roman" w:cs="Times New Roman"/>
          <w:sz w:val="20"/>
          <w:szCs w:val="20"/>
        </w:rPr>
        <w:t>Routledge: New York, 2009)</w:t>
      </w:r>
      <w:r w:rsidRPr="007F1464">
        <w:rPr>
          <w:rFonts w:ascii="Times New Roman" w:hAnsi="Times New Roman" w:cs="Times New Roman"/>
          <w:sz w:val="20"/>
          <w:szCs w:val="20"/>
          <w:lang w:eastAsia="en-GB"/>
        </w:rPr>
        <w:t>.</w:t>
      </w:r>
    </w:p>
  </w:footnote>
  <w:footnote w:id="7">
    <w:p w14:paraId="28674791" w14:textId="2C2A2171"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Z. Bookman ‘Convergences and omissions in reporting corporate and white collar crime’, (2008) 6 </w:t>
      </w:r>
      <w:r w:rsidRPr="007F1464">
        <w:rPr>
          <w:rStyle w:val="Emphasis"/>
          <w:rFonts w:ascii="Times New Roman" w:hAnsi="Times New Roman" w:cs="Times New Roman"/>
          <w:i w:val="0"/>
        </w:rPr>
        <w:t>DePaul Business &amp; Commercial Law Journal</w:t>
      </w:r>
      <w:r w:rsidRPr="007F1464">
        <w:rPr>
          <w:rFonts w:ascii="Times New Roman" w:hAnsi="Times New Roman" w:cs="Times New Roman"/>
        </w:rPr>
        <w:t xml:space="preserve"> 355.</w:t>
      </w:r>
    </w:p>
  </w:footnote>
  <w:footnote w:id="8">
    <w:p w14:paraId="08781028" w14:textId="7B5789F7" w:rsidR="007715A2" w:rsidRPr="007F1464" w:rsidRDefault="007715A2" w:rsidP="00FB5DBD">
      <w:pPr>
        <w:spacing w:after="0" w:line="240" w:lineRule="auto"/>
        <w:jc w:val="both"/>
        <w:rPr>
          <w:rFonts w:ascii="Times New Roman" w:hAnsi="Times New Roman" w:cs="Times New Roman"/>
          <w:sz w:val="20"/>
          <w:szCs w:val="20"/>
        </w:rPr>
      </w:pPr>
      <w:r w:rsidRPr="007F1464">
        <w:rPr>
          <w:rStyle w:val="FootnoteReference"/>
          <w:rFonts w:ascii="Times New Roman" w:hAnsi="Times New Roman" w:cs="Times New Roman"/>
          <w:sz w:val="20"/>
          <w:szCs w:val="20"/>
        </w:rPr>
        <w:footnoteRef/>
      </w:r>
      <w:r w:rsidRPr="007F1464">
        <w:rPr>
          <w:rFonts w:ascii="Times New Roman" w:hAnsi="Times New Roman" w:cs="Times New Roman"/>
          <w:sz w:val="20"/>
          <w:szCs w:val="20"/>
        </w:rPr>
        <w:t xml:space="preserve"> E. Podgor ‘White collar crime: a letter from the future’ (2007) 5 </w:t>
      </w:r>
      <w:r w:rsidRPr="007F1464">
        <w:rPr>
          <w:rFonts w:ascii="Times New Roman" w:eastAsia="Times New Roman" w:hAnsi="Times New Roman" w:cs="Times New Roman"/>
          <w:color w:val="000000"/>
          <w:sz w:val="20"/>
          <w:szCs w:val="20"/>
          <w:lang w:eastAsia="en-GB"/>
        </w:rPr>
        <w:t>Ohio State Journal of Criminal Law 247.</w:t>
      </w:r>
    </w:p>
  </w:footnote>
  <w:footnote w:id="9">
    <w:p w14:paraId="01108A07" w14:textId="208A282D"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D. Freidrichs ‘Wall Street: Crime Never Sleeps’ in S. Will, S. Handelman and D. Brotherton (eds), </w:t>
      </w:r>
      <w:r w:rsidRPr="007F1464">
        <w:rPr>
          <w:rFonts w:ascii="Times New Roman" w:hAnsi="Times New Roman" w:cs="Times New Roman"/>
          <w:i/>
        </w:rPr>
        <w:t>How they got away with it – white collar criminals and the financial meltdown</w:t>
      </w:r>
      <w:r w:rsidRPr="007F1464">
        <w:rPr>
          <w:rFonts w:ascii="Times New Roman" w:hAnsi="Times New Roman" w:cs="Times New Roman"/>
        </w:rPr>
        <w:t xml:space="preserve"> (Columbia University Press: New York 2013) 9.</w:t>
      </w:r>
    </w:p>
  </w:footnote>
  <w:footnote w:id="10">
    <w:p w14:paraId="7CB25CBE" w14:textId="004C930B" w:rsidR="007715A2" w:rsidRPr="007F1464" w:rsidRDefault="007715A2" w:rsidP="00FB5DBD">
      <w:pPr>
        <w:spacing w:after="0" w:line="240" w:lineRule="auto"/>
        <w:jc w:val="both"/>
        <w:outlineLvl w:val="1"/>
        <w:rPr>
          <w:rFonts w:ascii="Times New Roman" w:hAnsi="Times New Roman" w:cs="Times New Roman"/>
          <w:sz w:val="20"/>
          <w:szCs w:val="20"/>
        </w:rPr>
      </w:pPr>
      <w:r w:rsidRPr="007F1464">
        <w:rPr>
          <w:rStyle w:val="FootnoteReference"/>
          <w:rFonts w:ascii="Times New Roman" w:hAnsi="Times New Roman" w:cs="Times New Roman"/>
          <w:sz w:val="20"/>
          <w:szCs w:val="20"/>
        </w:rPr>
        <w:footnoteRef/>
      </w:r>
      <w:r w:rsidRPr="007F1464">
        <w:rPr>
          <w:rFonts w:ascii="Times New Roman" w:hAnsi="Times New Roman" w:cs="Times New Roman"/>
          <w:sz w:val="20"/>
          <w:szCs w:val="20"/>
        </w:rPr>
        <w:t xml:space="preserve"> R. </w:t>
      </w:r>
      <w:r w:rsidRPr="007F1464">
        <w:rPr>
          <w:rFonts w:ascii="Times New Roman" w:eastAsia="Times New Roman" w:hAnsi="Times New Roman" w:cs="Times New Roman"/>
          <w:sz w:val="20"/>
          <w:szCs w:val="20"/>
          <w:lang w:eastAsia="en-GB"/>
        </w:rPr>
        <w:t>Brody and K. Kieh ‘</w:t>
      </w:r>
      <w:r w:rsidRPr="007F1464">
        <w:rPr>
          <w:rFonts w:ascii="Times New Roman" w:eastAsia="Times New Roman" w:hAnsi="Times New Roman" w:cs="Times New Roman"/>
          <w:bCs/>
          <w:sz w:val="20"/>
          <w:szCs w:val="20"/>
          <w:lang w:eastAsia="en-GB"/>
        </w:rPr>
        <w:t>From white- collar crime to red-collar crime’ (2010)</w:t>
      </w:r>
      <w:r w:rsidRPr="007F1464">
        <w:rPr>
          <w:rFonts w:ascii="Times New Roman" w:eastAsia="Times New Roman" w:hAnsi="Times New Roman" w:cs="Times New Roman"/>
          <w:bCs/>
          <w:kern w:val="36"/>
          <w:sz w:val="20"/>
          <w:szCs w:val="20"/>
          <w:lang w:eastAsia="en-GB"/>
        </w:rPr>
        <w:t xml:space="preserve"> 17 Journal of Financial Crime </w:t>
      </w:r>
      <w:r w:rsidRPr="007F1464">
        <w:rPr>
          <w:rFonts w:ascii="Times New Roman" w:hAnsi="Times New Roman" w:cs="Times New Roman"/>
          <w:sz w:val="20"/>
          <w:szCs w:val="20"/>
        </w:rPr>
        <w:t>351.</w:t>
      </w:r>
    </w:p>
  </w:footnote>
  <w:footnote w:id="11">
    <w:p w14:paraId="0DE1D377" w14:textId="3F6A6D82" w:rsidR="007715A2" w:rsidRPr="007F1464" w:rsidRDefault="007715A2" w:rsidP="00FB5DBD">
      <w:pPr>
        <w:spacing w:after="0" w:line="240" w:lineRule="auto"/>
        <w:jc w:val="both"/>
        <w:rPr>
          <w:rFonts w:ascii="Times New Roman" w:eastAsia="SimSun" w:hAnsi="Times New Roman" w:cs="Times New Roman"/>
          <w:sz w:val="20"/>
          <w:szCs w:val="20"/>
          <w:lang w:eastAsia="zh-CN"/>
        </w:rPr>
      </w:pPr>
      <w:r w:rsidRPr="007F1464">
        <w:rPr>
          <w:rStyle w:val="FootnoteReference"/>
          <w:rFonts w:ascii="Times New Roman" w:hAnsi="Times New Roman" w:cs="Times New Roman"/>
          <w:sz w:val="20"/>
          <w:szCs w:val="20"/>
        </w:rPr>
        <w:footnoteRef/>
      </w:r>
      <w:r w:rsidRPr="007F1464">
        <w:rPr>
          <w:rFonts w:ascii="Times New Roman" w:hAnsi="Times New Roman" w:cs="Times New Roman"/>
          <w:sz w:val="20"/>
          <w:szCs w:val="20"/>
        </w:rPr>
        <w:t xml:space="preserve"> Ministry of Justice</w:t>
      </w:r>
      <w:r w:rsidRPr="007F1464">
        <w:rPr>
          <w:rFonts w:ascii="Times New Roman" w:hAnsi="Times New Roman" w:cs="Times New Roman"/>
          <w:i/>
          <w:sz w:val="20"/>
          <w:szCs w:val="20"/>
        </w:rPr>
        <w:t xml:space="preserve"> </w:t>
      </w:r>
      <w:r w:rsidRPr="007F1464">
        <w:rPr>
          <w:rFonts w:ascii="Times New Roman" w:hAnsi="Times New Roman" w:cs="Times New Roman"/>
          <w:bCs/>
          <w:i/>
          <w:color w:val="000000"/>
          <w:sz w:val="20"/>
          <w:szCs w:val="20"/>
        </w:rPr>
        <w:t xml:space="preserve">Corporate Liability for Economic Crime </w:t>
      </w:r>
      <w:r w:rsidRPr="007F1464">
        <w:rPr>
          <w:rFonts w:ascii="Times New Roman" w:hAnsi="Times New Roman" w:cs="Times New Roman"/>
          <w:i/>
          <w:color w:val="000000"/>
          <w:sz w:val="20"/>
          <w:szCs w:val="20"/>
        </w:rPr>
        <w:t>Call for Evidence</w:t>
      </w:r>
      <w:r w:rsidRPr="007F1464">
        <w:rPr>
          <w:rFonts w:ascii="Times New Roman" w:hAnsi="Times New Roman" w:cs="Times New Roman"/>
          <w:color w:val="000000"/>
          <w:sz w:val="20"/>
          <w:szCs w:val="20"/>
        </w:rPr>
        <w:t xml:space="preserve"> (Ministry of Justice: London, 2017) at 10.  See generally </w:t>
      </w:r>
      <w:r w:rsidRPr="007F1464">
        <w:rPr>
          <w:rFonts w:ascii="Times New Roman" w:hAnsi="Times New Roman" w:cs="Times New Roman"/>
          <w:i/>
          <w:sz w:val="20"/>
          <w:szCs w:val="20"/>
        </w:rPr>
        <w:t>Salomon v Salomon</w:t>
      </w:r>
      <w:r w:rsidRPr="007F1464">
        <w:rPr>
          <w:rFonts w:ascii="Times New Roman" w:hAnsi="Times New Roman" w:cs="Times New Roman"/>
          <w:sz w:val="20"/>
          <w:szCs w:val="20"/>
        </w:rPr>
        <w:t xml:space="preserve"> [1897] A.C. 22.</w:t>
      </w:r>
    </w:p>
  </w:footnote>
  <w:footnote w:id="12">
    <w:p w14:paraId="5ADC2D5E" w14:textId="3E80531E"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See generally </w:t>
      </w:r>
      <w:r w:rsidRPr="007F1464">
        <w:rPr>
          <w:rFonts w:ascii="Times New Roman" w:hAnsi="Times New Roman" w:cs="Times New Roman"/>
          <w:i/>
        </w:rPr>
        <w:t>R. v P&amp;O European Ferries (Dover) Ltd</w:t>
      </w:r>
      <w:r w:rsidRPr="007F1464">
        <w:rPr>
          <w:rFonts w:ascii="Times New Roman" w:hAnsi="Times New Roman" w:cs="Times New Roman"/>
        </w:rPr>
        <w:t xml:space="preserve"> (1991) 93 Cr. App. R. 72, 83.</w:t>
      </w:r>
    </w:p>
  </w:footnote>
  <w:footnote w:id="13">
    <w:p w14:paraId="3B54AE07" w14:textId="064B21A5"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T. Edwards House of Commons Library Briefing Paper – Corporate Economic Crime: bribery and corruption, </w:t>
      </w:r>
      <w:r w:rsidRPr="007F1464">
        <w:rPr>
          <w:rFonts w:ascii="Times New Roman" w:hAnsi="Times New Roman" w:cs="Times New Roman"/>
          <w:color w:val="000000"/>
        </w:rPr>
        <w:t xml:space="preserve"> Number 7359, 22 March 2017, at 3</w:t>
      </w:r>
    </w:p>
  </w:footnote>
  <w:footnote w:id="14">
    <w:p w14:paraId="1FFE54A8" w14:textId="2A870EA5"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See generally P. Alldridge, </w:t>
      </w:r>
      <w:r w:rsidRPr="007F1464">
        <w:rPr>
          <w:rFonts w:ascii="Times New Roman" w:hAnsi="Times New Roman" w:cs="Times New Roman"/>
          <w:i/>
        </w:rPr>
        <w:t>Money laundering law: forfeiture, confiscation, civil recovery, criminal laundering the taxation of the proceeds of crime</w:t>
      </w:r>
      <w:r w:rsidRPr="007F1464">
        <w:rPr>
          <w:rFonts w:ascii="Times New Roman" w:hAnsi="Times New Roman" w:cs="Times New Roman"/>
        </w:rPr>
        <w:t xml:space="preserve"> (Hart: Oxford, 2003) and M. Gallant, M. </w:t>
      </w:r>
      <w:r w:rsidRPr="007F1464">
        <w:rPr>
          <w:rFonts w:ascii="Times New Roman" w:hAnsi="Times New Roman" w:cs="Times New Roman"/>
          <w:i/>
        </w:rPr>
        <w:t>Money laundering and the proceeds of crime: economic crime and civil remedies</w:t>
      </w:r>
      <w:r w:rsidRPr="007F1464">
        <w:rPr>
          <w:rFonts w:ascii="Times New Roman" w:hAnsi="Times New Roman" w:cs="Times New Roman"/>
        </w:rPr>
        <w:t xml:space="preserve"> (Edward Elgar: Cheltenham, 2005).</w:t>
      </w:r>
    </w:p>
  </w:footnote>
  <w:footnote w:id="15">
    <w:p w14:paraId="0943030D" w14:textId="3DA72700"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See generally J. Gurule, </w:t>
      </w:r>
      <w:r w:rsidRPr="007F1464">
        <w:rPr>
          <w:rFonts w:ascii="Times New Roman" w:hAnsi="Times New Roman" w:cs="Times New Roman"/>
          <w:i/>
        </w:rPr>
        <w:t>Unfunding terror: the legal response to the financing of global terrorism</w:t>
      </w:r>
      <w:r w:rsidRPr="007F1464">
        <w:rPr>
          <w:rFonts w:ascii="Times New Roman" w:hAnsi="Times New Roman" w:cs="Times New Roman"/>
        </w:rPr>
        <w:t xml:space="preserve"> (Edward Elgar: Cheltenham, 2010) and N. Ryder, </w:t>
      </w:r>
      <w:r w:rsidRPr="007F1464">
        <w:rPr>
          <w:rFonts w:ascii="Times New Roman" w:hAnsi="Times New Roman" w:cs="Times New Roman"/>
          <w:i/>
          <w:lang w:val="en"/>
        </w:rPr>
        <w:t>The Financial War on Terror: A review of counter-terrorist financing strategies since 2001</w:t>
      </w:r>
      <w:r w:rsidRPr="007F1464">
        <w:rPr>
          <w:rFonts w:ascii="Times New Roman" w:hAnsi="Times New Roman" w:cs="Times New Roman"/>
          <w:lang w:val="en"/>
        </w:rPr>
        <w:t xml:space="preserve"> (Routledge: London, 2015).</w:t>
      </w:r>
    </w:p>
  </w:footnote>
  <w:footnote w:id="16">
    <w:p w14:paraId="6B0519EA" w14:textId="2072306A" w:rsidR="007715A2" w:rsidRPr="007F1464" w:rsidRDefault="007715A2" w:rsidP="00FB5DBD">
      <w:pPr>
        <w:pStyle w:val="FootnoteText"/>
        <w:jc w:val="both"/>
        <w:rPr>
          <w:rFonts w:ascii="Times New Roman" w:hAnsi="Times New Roman" w:cs="Times New Roman"/>
          <w:i/>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See A. Doig, </w:t>
      </w:r>
      <w:r w:rsidRPr="007F1464">
        <w:rPr>
          <w:rFonts w:ascii="Times New Roman" w:hAnsi="Times New Roman" w:cs="Times New Roman"/>
          <w:i/>
        </w:rPr>
        <w:t>Fraud</w:t>
      </w:r>
      <w:r w:rsidRPr="007F1464">
        <w:rPr>
          <w:rFonts w:ascii="Times New Roman" w:hAnsi="Times New Roman" w:cs="Times New Roman"/>
        </w:rPr>
        <w:t xml:space="preserve"> (Routledge: London, 2006) and M. Levi, </w:t>
      </w:r>
      <w:r w:rsidRPr="007F1464">
        <w:rPr>
          <w:rStyle w:val="a-size-large"/>
          <w:rFonts w:ascii="Times New Roman" w:hAnsi="Times New Roman" w:cs="Times New Roman"/>
          <w:i/>
        </w:rPr>
        <w:t xml:space="preserve">Regulating Fraud: White-Collar Crime and the Criminal Process </w:t>
      </w:r>
      <w:r w:rsidRPr="007F1464">
        <w:rPr>
          <w:rStyle w:val="a-size-large"/>
          <w:rFonts w:ascii="Times New Roman" w:hAnsi="Times New Roman" w:cs="Times New Roman"/>
        </w:rPr>
        <w:t>(Routledge: London, 1987).</w:t>
      </w:r>
    </w:p>
  </w:footnote>
  <w:footnote w:id="17">
    <w:p w14:paraId="166F706C" w14:textId="4341C52D"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See J. Austin, </w:t>
      </w:r>
      <w:r w:rsidRPr="007F1464">
        <w:rPr>
          <w:rStyle w:val="a-size-large"/>
          <w:rFonts w:ascii="Times New Roman" w:hAnsi="Times New Roman" w:cs="Times New Roman"/>
          <w:i/>
        </w:rPr>
        <w:t>Insider Trading and Market Manipulation: Investigating and Prosecuting Across Borders</w:t>
      </w:r>
      <w:r w:rsidRPr="007F1464">
        <w:rPr>
          <w:rStyle w:val="a-size-large"/>
          <w:rFonts w:ascii="Times New Roman" w:hAnsi="Times New Roman" w:cs="Times New Roman"/>
        </w:rPr>
        <w:t xml:space="preserve"> (Edward Elgar: Cheltenham, 2017) and J. Markham, </w:t>
      </w:r>
      <w:r w:rsidRPr="007F1464">
        <w:rPr>
          <w:rStyle w:val="a-size-large"/>
          <w:rFonts w:ascii="Times New Roman" w:hAnsi="Times New Roman" w:cs="Times New Roman"/>
          <w:i/>
        </w:rPr>
        <w:t>Law enforcement and the history of financial market</w:t>
      </w:r>
      <w:r w:rsidRPr="007F1464">
        <w:rPr>
          <w:rStyle w:val="a-size-large"/>
          <w:rFonts w:ascii="Times New Roman" w:hAnsi="Times New Roman" w:cs="Times New Roman"/>
        </w:rPr>
        <w:t xml:space="preserve"> </w:t>
      </w:r>
      <w:r w:rsidRPr="007F1464">
        <w:rPr>
          <w:rStyle w:val="a-size-large"/>
          <w:rFonts w:ascii="Times New Roman" w:hAnsi="Times New Roman" w:cs="Times New Roman"/>
          <w:i/>
        </w:rPr>
        <w:t>manipulation</w:t>
      </w:r>
      <w:r w:rsidRPr="007F1464">
        <w:rPr>
          <w:rStyle w:val="a-size-large"/>
          <w:rFonts w:ascii="Times New Roman" w:hAnsi="Times New Roman" w:cs="Times New Roman"/>
        </w:rPr>
        <w:t xml:space="preserve"> (Routledge: London, 2015)</w:t>
      </w:r>
    </w:p>
  </w:footnote>
  <w:footnote w:id="18">
    <w:p w14:paraId="58E246A2" w14:textId="2E6C0613"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See A. Palmer, </w:t>
      </w:r>
      <w:r w:rsidRPr="007F1464">
        <w:rPr>
          <w:rFonts w:ascii="Times New Roman" w:hAnsi="Times New Roman" w:cs="Times New Roman"/>
          <w:i/>
        </w:rPr>
        <w:t>Countering economic crime a comparative analysis</w:t>
      </w:r>
      <w:r w:rsidRPr="007F1464">
        <w:rPr>
          <w:rFonts w:ascii="Times New Roman" w:hAnsi="Times New Roman" w:cs="Times New Roman"/>
        </w:rPr>
        <w:t xml:space="preserve"> (Routledge: London, 2017) and D. Chaikin, and J. Sharman, </w:t>
      </w:r>
      <w:r w:rsidRPr="007F1464">
        <w:rPr>
          <w:rFonts w:ascii="Times New Roman" w:hAnsi="Times New Roman" w:cs="Times New Roman"/>
          <w:i/>
        </w:rPr>
        <w:t>Corruption and money laundering a symbiotic relationship</w:t>
      </w:r>
      <w:r w:rsidRPr="007F1464">
        <w:rPr>
          <w:rFonts w:ascii="Times New Roman" w:hAnsi="Times New Roman" w:cs="Times New Roman"/>
        </w:rPr>
        <w:t xml:space="preserve"> (Palgrave: New York, 2009).</w:t>
      </w:r>
    </w:p>
  </w:footnote>
  <w:footnote w:id="19">
    <w:p w14:paraId="7D4DD232" w14:textId="1E2EE9B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There are a number of contrasting views on the doctrine of corporate criminal liability.  See for example the C. Wells, </w:t>
      </w:r>
      <w:r w:rsidRPr="007F1464">
        <w:rPr>
          <w:rFonts w:ascii="Times New Roman" w:hAnsi="Times New Roman" w:cs="Times New Roman"/>
          <w:i/>
        </w:rPr>
        <w:t>Corporations and criminal responsibility</w:t>
      </w:r>
      <w:r w:rsidRPr="007F1464">
        <w:rPr>
          <w:rFonts w:ascii="Times New Roman" w:hAnsi="Times New Roman" w:cs="Times New Roman"/>
        </w:rPr>
        <w:t xml:space="preserve"> (Oxford University Press: Oxford, 2001) and E. Wlogast, </w:t>
      </w:r>
      <w:r w:rsidRPr="007F1464">
        <w:rPr>
          <w:rFonts w:ascii="Times New Roman" w:hAnsi="Times New Roman" w:cs="Times New Roman"/>
          <w:i/>
        </w:rPr>
        <w:t>Ethics of an artificial person: lost responsibility in profession’s and organisations</w:t>
      </w:r>
      <w:r w:rsidRPr="007F1464">
        <w:rPr>
          <w:rFonts w:ascii="Times New Roman" w:hAnsi="Times New Roman" w:cs="Times New Roman"/>
        </w:rPr>
        <w:t xml:space="preserve"> (Stanford University Press: Stanford, 1992).</w:t>
      </w:r>
    </w:p>
  </w:footnote>
  <w:footnote w:id="20">
    <w:p w14:paraId="6DB04D8A" w14:textId="5ED28C02"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See generally S. Griffin, ‘Corporate killing – the Corporate Manslaughter and Corporate Homicide Act 2007 (2009) 1 Lloyd’s Maritime and Commercial Law Quarterly 73; D. Ormerod and R. Taylor ‘The Corporate Manslaughter and Corporate Homicide Act 2007’ (2008) 8 Criminal Law Review 589 and J. Gobert ‘The Corporate Manslaughter and Corporate Homicide Act 2007 – thirteen years in the making but was it worth the wait?’ (2008) 7 Modern Law Review 413.</w:t>
      </w:r>
    </w:p>
  </w:footnote>
  <w:footnote w:id="21">
    <w:p w14:paraId="3C358897" w14:textId="3957DC97" w:rsidR="007715A2" w:rsidRPr="007F1464" w:rsidRDefault="007715A2" w:rsidP="00FB5DBD">
      <w:pPr>
        <w:pStyle w:val="FootnoteText"/>
        <w:jc w:val="both"/>
        <w:rPr>
          <w:rFonts w:ascii="Times New Roman" w:eastAsia="Times New Roman" w:hAnsi="Times New Roman" w:cs="Times New Roman"/>
          <w:bCs/>
          <w:lang w:eastAsia="en-GB"/>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See generally C. Wells, ‘</w:t>
      </w:r>
      <w:r w:rsidRPr="007F1464">
        <w:rPr>
          <w:rFonts w:ascii="Times New Roman" w:eastAsia="Times New Roman" w:hAnsi="Times New Roman" w:cs="Times New Roman"/>
          <w:bCs/>
          <w:lang w:eastAsia="en-GB"/>
        </w:rPr>
        <w:t>Who's afraid of the Bribery Act 2010?’ (2012) 5 Journal of Business Law 420 and S. Gentle, ‘The Bribery Act 2010: Part 2: the corporate offence’ (2011) 2 Criminal Law Review 101.</w:t>
      </w:r>
    </w:p>
  </w:footnote>
  <w:footnote w:id="22">
    <w:p w14:paraId="0ABB119C" w14:textId="1FF94B98" w:rsidR="007715A2" w:rsidRPr="007F1464" w:rsidRDefault="007715A2" w:rsidP="00FB5DBD">
      <w:pPr>
        <w:spacing w:after="0" w:line="240" w:lineRule="auto"/>
        <w:jc w:val="both"/>
        <w:outlineLvl w:val="2"/>
        <w:rPr>
          <w:rFonts w:ascii="Times New Roman" w:eastAsia="Times New Roman" w:hAnsi="Times New Roman" w:cs="Times New Roman"/>
          <w:sz w:val="20"/>
          <w:szCs w:val="20"/>
          <w:lang w:eastAsia="en-GB"/>
        </w:rPr>
      </w:pPr>
      <w:r w:rsidRPr="007F1464">
        <w:rPr>
          <w:rStyle w:val="FootnoteReference"/>
          <w:rFonts w:ascii="Times New Roman" w:hAnsi="Times New Roman" w:cs="Times New Roman"/>
          <w:sz w:val="20"/>
          <w:szCs w:val="20"/>
        </w:rPr>
        <w:footnoteRef/>
      </w:r>
      <w:r w:rsidRPr="007F1464">
        <w:rPr>
          <w:rFonts w:ascii="Times New Roman" w:hAnsi="Times New Roman" w:cs="Times New Roman"/>
          <w:sz w:val="20"/>
          <w:szCs w:val="20"/>
        </w:rPr>
        <w:t xml:space="preserve"> See C. Grasso, ‘</w:t>
      </w:r>
      <w:r w:rsidRPr="007F1464">
        <w:rPr>
          <w:rFonts w:ascii="Times New Roman" w:eastAsia="Times New Roman" w:hAnsi="Times New Roman" w:cs="Times New Roman"/>
          <w:bCs/>
          <w:sz w:val="20"/>
          <w:szCs w:val="20"/>
          <w:lang w:eastAsia="en-GB"/>
        </w:rPr>
        <w:t>Peaks and troughs of the English deferred prosecution agreement: the lesson learned from the DPA between the SFO and ICBC SB Plc.’ (2016) 5 Journal of Business Law 388.</w:t>
      </w:r>
    </w:p>
  </w:footnote>
  <w:footnote w:id="23">
    <w:p w14:paraId="78A52FE1" w14:textId="2B27EFF2"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See C. Wells, ‘</w:t>
      </w:r>
      <w:r w:rsidRPr="007F1464">
        <w:rPr>
          <w:rFonts w:ascii="Times New Roman" w:eastAsia="Times New Roman" w:hAnsi="Times New Roman" w:cs="Times New Roman"/>
          <w:bCs/>
          <w:lang w:eastAsia="en-GB"/>
        </w:rPr>
        <w:t>Corporate failure to prevent economic crime - a proposal’ (2017) 6 Criminal Law Review 426.</w:t>
      </w:r>
    </w:p>
  </w:footnote>
  <w:footnote w:id="24">
    <w:p w14:paraId="773E08D2" w14:textId="49D700F6"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The Savings and Loans crisis in the 1980s and 1990s resulted in the financial collapse of over 1,000 savings institutions due to the excessive fraud committed by the institutions senior officials.  </w:t>
      </w:r>
    </w:p>
  </w:footnote>
  <w:footnote w:id="25">
    <w:p w14:paraId="51B3768D" w14:textId="78125FE6"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The collapse of Enron and WorldCom are associated with wide scale elements of control fraud and several high ranking associates in both firms received long custodial sentences.  For example, Jeffrey Skilling was initially sentences to 24 years imprisonment for his role in the collapse of Enron but this was later reduced to 14 years following an agreement with the DoJ.</w:t>
      </w:r>
    </w:p>
  </w:footnote>
  <w:footnote w:id="26">
    <w:p w14:paraId="2BF9DEA6" w14:textId="5993C906"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In June 2009, Bernard Madoff was convicted for orchestrating the US largest Ponzi fraud schemes and was sentenced to 150 years imprisonment.  See </w:t>
      </w:r>
      <w:r w:rsidRPr="007F1464">
        <w:rPr>
          <w:rFonts w:ascii="Times New Roman" w:hAnsi="Times New Roman" w:cs="Times New Roman"/>
          <w:i/>
          <w:color w:val="000000"/>
          <w:kern w:val="36"/>
        </w:rPr>
        <w:t>United States v. Bernard L. Madoff</w:t>
      </w:r>
      <w:r w:rsidRPr="007F1464">
        <w:rPr>
          <w:rFonts w:ascii="Times New Roman" w:hAnsi="Times New Roman" w:cs="Times New Roman"/>
          <w:color w:val="000000"/>
          <w:kern w:val="36"/>
        </w:rPr>
        <w:t xml:space="preserve">, 2009, 29 June 2009, </w:t>
      </w:r>
      <w:r w:rsidRPr="007F1464">
        <w:rPr>
          <w:rFonts w:ascii="Times New Roman" w:hAnsi="Times New Roman" w:cs="Times New Roman"/>
          <w:color w:val="000000"/>
        </w:rPr>
        <w:t>United States District Courts.</w:t>
      </w:r>
      <w:r w:rsidRPr="007F1464">
        <w:rPr>
          <w:rFonts w:ascii="Times New Roman" w:hAnsi="Times New Roman" w:cs="Times New Roman"/>
        </w:rPr>
        <w:t xml:space="preserve"> </w:t>
      </w:r>
    </w:p>
  </w:footnote>
  <w:footnote w:id="27">
    <w:p w14:paraId="1CC5868A" w14:textId="1DBAB691"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This is referred to the illegal conduct of many financial institutions before and during the 2007/2008 financial crisis.  For a detailed examination see N. Ryder, The Financial Crisis and White Collar Crime – the perfect storm? (Edward Elgar: Cheltenham, 2015).</w:t>
      </w:r>
    </w:p>
  </w:footnote>
  <w:footnote w:id="28">
    <w:p w14:paraId="498605E0" w14:textId="3B1B14C2"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Barlow Clowes went into liquidation in 1988 after amassing £190m after misleading 20,000 investors.  Peter Clowes was eventually convicted of fraud and sentenced to ten years imprisonment.  </w:t>
      </w:r>
    </w:p>
  </w:footnote>
  <w:footnote w:id="29">
    <w:p w14:paraId="72E8B3A8" w14:textId="2AA711E5"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BCCI is the most infamous banking collapses in the UK when it went into liquidation in 1991 following allegations of fraud and money laundering.</w:t>
      </w:r>
    </w:p>
  </w:footnote>
  <w:footnote w:id="30">
    <w:p w14:paraId="50F87AA4" w14:textId="41021C36"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The collapse of Barings Bank is associated with the illegal activity of the ‘rogue trader’ Nick Leeson who was convicted of fraud for his role in the collapse of the then UKs oldest merchant bank in 1995.</w:t>
      </w:r>
    </w:p>
  </w:footnote>
  <w:footnote w:id="31">
    <w:p w14:paraId="65DFB1F4" w14:textId="20B504E1"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Market manipulation is associated with the LIBOR and FOREX scandals following the 2007/2008 financial crisis and have resulted in many financial institutions being heavily fined in the US and UK.  It has also resulted in a number of low-level traders being convicted for fraud.  </w:t>
      </w:r>
      <w:r w:rsidRPr="007F1464">
        <w:rPr>
          <w:rFonts w:ascii="Times New Roman" w:hAnsi="Times New Roman" w:cs="Times New Roman"/>
          <w:i/>
        </w:rPr>
        <w:t>See R v Tom Alexander William Hayes</w:t>
      </w:r>
      <w:r w:rsidRPr="007F1464">
        <w:rPr>
          <w:rFonts w:ascii="Times New Roman" w:hAnsi="Times New Roman" w:cs="Times New Roman"/>
        </w:rPr>
        <w:t xml:space="preserve"> [2015] EWCA Crim 1944.</w:t>
      </w:r>
    </w:p>
  </w:footnote>
  <w:footnote w:id="32">
    <w:p w14:paraId="51EE3358" w14:textId="098A43BF"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In January 2017 Deutshce Bank was fined £163.1m by the FCA for a breaching its money laundering regulations.  See Financial Conduct Authority ‘</w:t>
      </w:r>
      <w:r w:rsidRPr="007F1464">
        <w:rPr>
          <w:rFonts w:ascii="Times New Roman" w:eastAsia="Times New Roman" w:hAnsi="Times New Roman" w:cs="Times New Roman"/>
          <w:bCs/>
          <w:kern w:val="36"/>
          <w:lang w:val="en" w:eastAsia="en-GB"/>
        </w:rPr>
        <w:t xml:space="preserve">FCA fines Deutsche Bank £163 million for serious anti-money laundering controls failings’, January 31 2017, available from </w:t>
      </w:r>
      <w:hyperlink r:id="rId1" w:history="1">
        <w:r w:rsidRPr="007F1464">
          <w:rPr>
            <w:rStyle w:val="Hyperlink"/>
            <w:rFonts w:ascii="Times New Roman" w:eastAsia="Times New Roman" w:hAnsi="Times New Roman" w:cs="Times New Roman"/>
            <w:bCs/>
            <w:kern w:val="36"/>
            <w:lang w:val="en" w:eastAsia="en-GB"/>
          </w:rPr>
          <w:t>https://www.fca.org.uk/news/press-releases/fca-fines-deutsche-bank-163-million-anti-money-laundering-controls-failure</w:t>
        </w:r>
      </w:hyperlink>
      <w:r w:rsidRPr="007F1464">
        <w:rPr>
          <w:rFonts w:ascii="Times New Roman" w:eastAsia="Times New Roman" w:hAnsi="Times New Roman" w:cs="Times New Roman"/>
          <w:bCs/>
          <w:color w:val="3F3F3F"/>
          <w:kern w:val="36"/>
          <w:lang w:val="en" w:eastAsia="en-GB"/>
        </w:rPr>
        <w:t xml:space="preserve">, </w:t>
      </w:r>
      <w:r w:rsidRPr="007F1464">
        <w:rPr>
          <w:rFonts w:ascii="Times New Roman" w:eastAsia="Times New Roman" w:hAnsi="Times New Roman" w:cs="Times New Roman"/>
          <w:bCs/>
          <w:kern w:val="36"/>
          <w:lang w:val="en" w:eastAsia="en-GB"/>
        </w:rPr>
        <w:t>accessed August 2 2017.</w:t>
      </w:r>
    </w:p>
  </w:footnote>
  <w:footnote w:id="33">
    <w:p w14:paraId="44CCC8D3" w14:textId="41B25EED"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See generally N. Ryder, Financial Crime in the 21</w:t>
      </w:r>
      <w:r w:rsidRPr="007F1464">
        <w:rPr>
          <w:rFonts w:ascii="Times New Roman" w:hAnsi="Times New Roman" w:cs="Times New Roman"/>
          <w:vertAlign w:val="superscript"/>
        </w:rPr>
        <w:t>st</w:t>
      </w:r>
      <w:r w:rsidRPr="007F1464">
        <w:rPr>
          <w:rFonts w:ascii="Times New Roman" w:hAnsi="Times New Roman" w:cs="Times New Roman"/>
        </w:rPr>
        <w:t xml:space="preserve"> Century (Edward Elgar: Cheltenham, 2011)</w:t>
      </w:r>
    </w:p>
  </w:footnote>
  <w:footnote w:id="34">
    <w:p w14:paraId="6B946EC1" w14:textId="0C1ACA0F"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In December 2012 HSBC entered into a DPA with the DoJ after it admitted breaching the US reporting obligations under the Bank Secrecy Act 1970 and the US sanctions regime.</w:t>
      </w:r>
    </w:p>
  </w:footnote>
  <w:footnote w:id="35">
    <w:p w14:paraId="4C62BD49" w14:textId="581AA4D8"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See Ryder, </w:t>
      </w:r>
      <w:r w:rsidRPr="007F1464">
        <w:rPr>
          <w:rFonts w:ascii="Times New Roman" w:hAnsi="Times New Roman" w:cs="Times New Roman"/>
          <w:shd w:val="clear" w:color="auto" w:fill="FFFFFF"/>
        </w:rPr>
        <w:t>above n. 26.</w:t>
      </w:r>
    </w:p>
  </w:footnote>
  <w:footnote w:id="36">
    <w:p w14:paraId="5B190322"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w:t>
      </w:r>
      <w:r w:rsidRPr="007F1464">
        <w:rPr>
          <w:rFonts w:ascii="Times New Roman" w:hAnsi="Times New Roman" w:cs="Times New Roman"/>
          <w:color w:val="000000"/>
          <w:lang w:val="en"/>
        </w:rPr>
        <w:t>212 U.S. 481 (1909).</w:t>
      </w:r>
    </w:p>
  </w:footnote>
  <w:footnote w:id="37">
    <w:p w14:paraId="699A19D3"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w:t>
      </w:r>
      <w:r w:rsidRPr="007F1464">
        <w:rPr>
          <w:rFonts w:ascii="Times New Roman" w:hAnsi="Times New Roman" w:cs="Times New Roman"/>
          <w:color w:val="000000"/>
        </w:rPr>
        <w:t>32 Stat. 847.</w:t>
      </w:r>
    </w:p>
  </w:footnote>
  <w:footnote w:id="38">
    <w:p w14:paraId="57DD91C3"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w:t>
      </w:r>
      <w:r w:rsidRPr="007F1464">
        <w:rPr>
          <w:rFonts w:ascii="Times New Roman" w:hAnsi="Times New Roman" w:cs="Times New Roman"/>
          <w:color w:val="000000"/>
          <w:lang w:val="en"/>
        </w:rPr>
        <w:t>212 U.S. 481 (1909) at 495 per Justice Day.</w:t>
      </w:r>
    </w:p>
  </w:footnote>
  <w:footnote w:id="39">
    <w:p w14:paraId="36F7D912" w14:textId="7E4D7F96"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See generally </w:t>
      </w:r>
      <w:r w:rsidRPr="007F1464">
        <w:rPr>
          <w:rStyle w:val="Emphasis"/>
          <w:rFonts w:ascii="Times New Roman" w:hAnsi="Times New Roman" w:cs="Times New Roman"/>
        </w:rPr>
        <w:t>Marbury Management Inc</w:t>
      </w:r>
      <w:r w:rsidRPr="007F1464">
        <w:rPr>
          <w:rFonts w:ascii="Times New Roman" w:hAnsi="Times New Roman" w:cs="Times New Roman"/>
        </w:rPr>
        <w:t xml:space="preserve"> v </w:t>
      </w:r>
      <w:r w:rsidRPr="007F1464">
        <w:rPr>
          <w:rStyle w:val="Emphasis"/>
          <w:rFonts w:ascii="Times New Roman" w:hAnsi="Times New Roman" w:cs="Times New Roman"/>
        </w:rPr>
        <w:t>Kohn</w:t>
      </w:r>
      <w:r w:rsidRPr="007F1464">
        <w:rPr>
          <w:rFonts w:ascii="Times New Roman" w:hAnsi="Times New Roman" w:cs="Times New Roman"/>
        </w:rPr>
        <w:t xml:space="preserve"> (2d Cir 1980) 629 F 2d 705; </w:t>
      </w:r>
      <w:r w:rsidRPr="007F1464">
        <w:rPr>
          <w:rStyle w:val="Emphasis"/>
          <w:rFonts w:ascii="Times New Roman" w:hAnsi="Times New Roman" w:cs="Times New Roman"/>
        </w:rPr>
        <w:t>Wood, Walker &amp; Co</w:t>
      </w:r>
      <w:r w:rsidRPr="007F1464">
        <w:rPr>
          <w:rFonts w:ascii="Times New Roman" w:hAnsi="Times New Roman" w:cs="Times New Roman"/>
        </w:rPr>
        <w:t xml:space="preserve"> v </w:t>
      </w:r>
      <w:r w:rsidRPr="007F1464">
        <w:rPr>
          <w:rStyle w:val="Emphasis"/>
          <w:rFonts w:ascii="Times New Roman" w:hAnsi="Times New Roman" w:cs="Times New Roman"/>
        </w:rPr>
        <w:t>Marbury Management Inc</w:t>
      </w:r>
      <w:r w:rsidRPr="007F1464">
        <w:rPr>
          <w:rFonts w:ascii="Times New Roman" w:hAnsi="Times New Roman" w:cs="Times New Roman"/>
        </w:rPr>
        <w:t xml:space="preserve"> 449 US 1011; </w:t>
      </w:r>
      <w:r w:rsidRPr="007F1464">
        <w:rPr>
          <w:rStyle w:val="Emphasis"/>
          <w:rFonts w:ascii="Times New Roman" w:hAnsi="Times New Roman" w:cs="Times New Roman"/>
        </w:rPr>
        <w:t>Sharp</w:t>
      </w:r>
      <w:r w:rsidRPr="007F1464">
        <w:rPr>
          <w:rFonts w:ascii="Times New Roman" w:hAnsi="Times New Roman" w:cs="Times New Roman"/>
        </w:rPr>
        <w:t xml:space="preserve"> v </w:t>
      </w:r>
      <w:r w:rsidRPr="007F1464">
        <w:rPr>
          <w:rStyle w:val="Emphasis"/>
          <w:rFonts w:ascii="Times New Roman" w:hAnsi="Times New Roman" w:cs="Times New Roman"/>
        </w:rPr>
        <w:t>Coopers &amp; Lybrand</w:t>
      </w:r>
      <w:r w:rsidRPr="007F1464">
        <w:rPr>
          <w:rFonts w:ascii="Times New Roman" w:hAnsi="Times New Roman" w:cs="Times New Roman"/>
        </w:rPr>
        <w:t xml:space="preserve"> (3d Cir 1981) 649 F 2d 175 </w:t>
      </w:r>
      <w:r w:rsidRPr="007F1464">
        <w:rPr>
          <w:rStyle w:val="Emphasis"/>
          <w:rFonts w:ascii="Times New Roman" w:hAnsi="Times New Roman" w:cs="Times New Roman"/>
        </w:rPr>
        <w:t>cert denied</w:t>
      </w:r>
      <w:r w:rsidRPr="007F1464">
        <w:rPr>
          <w:rFonts w:ascii="Times New Roman" w:hAnsi="Times New Roman" w:cs="Times New Roman"/>
        </w:rPr>
        <w:t xml:space="preserve"> 455 US 938 (3d Cir 1981) as cited in N. Poser ‘Chinese wall or emperor’s new clothes? Part 3.’ (1989) 9 Company Lawyer 207.</w:t>
      </w:r>
    </w:p>
  </w:footnote>
  <w:footnote w:id="40">
    <w:p w14:paraId="11E2ADC8" w14:textId="55F6AD05"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w:t>
      </w:r>
      <w:r w:rsidRPr="007F1464">
        <w:rPr>
          <w:rFonts w:ascii="Times New Roman" w:eastAsia="SimSun" w:hAnsi="Times New Roman" w:cs="Times New Roman"/>
          <w:lang w:eastAsia="zh-CN"/>
        </w:rPr>
        <w:t xml:space="preserve">The evolution of this doctrine has been heavily influenced by three distinct theories that the US judiciary have developed regarding the corporate identity: the artificial theory, the aggregation theory and the real entity.  </w:t>
      </w:r>
      <w:r w:rsidRPr="007F1464">
        <w:rPr>
          <w:rFonts w:ascii="Times New Roman" w:hAnsi="Times New Roman" w:cs="Times New Roman"/>
        </w:rPr>
        <w:t>A full discussion of these theories is beyond the scope of this article but see generally D. Millon ‘Theories of the corporation’ (1990) 2 Duke Law Journal 201.</w:t>
      </w:r>
    </w:p>
  </w:footnote>
  <w:footnote w:id="41">
    <w:p w14:paraId="6A2DC512" w14:textId="2BFE0FB6"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See </w:t>
      </w:r>
      <w:r w:rsidRPr="007F1464">
        <w:rPr>
          <w:rFonts w:ascii="Times New Roman" w:hAnsi="Times New Roman" w:cs="Times New Roman"/>
          <w:i/>
        </w:rPr>
        <w:t>United States v. Hilton Hotels Corp</w:t>
      </w:r>
      <w:r w:rsidRPr="007F1464">
        <w:rPr>
          <w:rFonts w:ascii="Times New Roman" w:hAnsi="Times New Roman" w:cs="Times New Roman"/>
        </w:rPr>
        <w:t xml:space="preserve">., 467 </w:t>
      </w:r>
      <w:r w:rsidRPr="007F1464">
        <w:rPr>
          <w:rFonts w:ascii="Times New Roman" w:hAnsi="Times New Roman" w:cs="Times New Roman"/>
          <w:bCs/>
        </w:rPr>
        <w:t xml:space="preserve">F.2d 1000, </w:t>
      </w:r>
      <w:r w:rsidRPr="007F1464">
        <w:rPr>
          <w:rFonts w:ascii="Times New Roman" w:hAnsi="Times New Roman" w:cs="Times New Roman"/>
        </w:rPr>
        <w:t xml:space="preserve">1004 (9th Cir. </w:t>
      </w:r>
      <w:r w:rsidRPr="007F1464">
        <w:rPr>
          <w:rFonts w:ascii="Times New Roman" w:hAnsi="Times New Roman" w:cs="Times New Roman"/>
          <w:bCs/>
        </w:rPr>
        <w:t>1972).</w:t>
      </w:r>
    </w:p>
  </w:footnote>
  <w:footnote w:id="42">
    <w:p w14:paraId="66E34A9E" w14:textId="735EE0FE"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E. Lederman ‘Corporate criminal liability: the second generation’ (2016) 46 Stetson Law Review 74.  </w:t>
      </w:r>
    </w:p>
  </w:footnote>
  <w:footnote w:id="43">
    <w:p w14:paraId="38B278AC" w14:textId="43D138BD" w:rsidR="007715A2" w:rsidRPr="007F1464" w:rsidRDefault="007715A2" w:rsidP="00FB5DBD">
      <w:pPr>
        <w:pStyle w:val="NormalWeb"/>
        <w:spacing w:after="0" w:line="240" w:lineRule="auto"/>
        <w:jc w:val="both"/>
        <w:rPr>
          <w:sz w:val="20"/>
          <w:szCs w:val="20"/>
        </w:rPr>
      </w:pPr>
      <w:r w:rsidRPr="007F1464">
        <w:rPr>
          <w:rStyle w:val="FootnoteReference"/>
          <w:sz w:val="20"/>
          <w:szCs w:val="20"/>
        </w:rPr>
        <w:footnoteRef/>
      </w:r>
      <w:r w:rsidRPr="007F1464">
        <w:rPr>
          <w:sz w:val="20"/>
          <w:szCs w:val="20"/>
        </w:rPr>
        <w:t xml:space="preserve"> S. Smith ‘Reforming the law of adhesion contracts: a judicial response to the subprime mortgage crisis’ (2010) Fall </w:t>
      </w:r>
      <w:r w:rsidRPr="007F1464">
        <w:rPr>
          <w:rStyle w:val="documentbody"/>
          <w:sz w:val="20"/>
          <w:szCs w:val="20"/>
        </w:rPr>
        <w:t>Lewis &amp; Clark Law 1060.</w:t>
      </w:r>
    </w:p>
  </w:footnote>
  <w:footnote w:id="44">
    <w:p w14:paraId="31CC4031" w14:textId="78ECAD79"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For the definitive commentary of the Savings and Loans Crisis and its association with control fraud see W. Black, </w:t>
      </w:r>
      <w:r w:rsidRPr="007F1464">
        <w:rPr>
          <w:rFonts w:ascii="Times New Roman" w:hAnsi="Times New Roman" w:cs="Times New Roman"/>
          <w:i/>
        </w:rPr>
        <w:t>The best way to rob a bank is to own one – how corporate executives and politicians looted the S&amp;L industry</w:t>
      </w:r>
      <w:r w:rsidRPr="007F1464">
        <w:rPr>
          <w:rFonts w:ascii="Times New Roman" w:hAnsi="Times New Roman" w:cs="Times New Roman"/>
        </w:rPr>
        <w:t xml:space="preserve"> (University of Texas Press: Texas, 2005).</w:t>
      </w:r>
    </w:p>
  </w:footnote>
  <w:footnote w:id="45">
    <w:p w14:paraId="03C76C40"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Check kiting is a form of fraud that involves taking advantage of a float to make use of non-existent funds in a bank account.  See </w:t>
      </w:r>
      <w:r w:rsidRPr="007F1464">
        <w:rPr>
          <w:rFonts w:ascii="Times New Roman" w:hAnsi="Times New Roman" w:cs="Times New Roman"/>
          <w:i/>
        </w:rPr>
        <w:t>Williams v United States</w:t>
      </w:r>
      <w:r w:rsidRPr="007F1464">
        <w:rPr>
          <w:rFonts w:ascii="Times New Roman" w:hAnsi="Times New Roman" w:cs="Times New Roman"/>
        </w:rPr>
        <w:t xml:space="preserve"> 458 U.S. 279 1982.</w:t>
      </w:r>
    </w:p>
  </w:footnote>
  <w:footnote w:id="46">
    <w:p w14:paraId="14907B90" w14:textId="0DC29291"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C. Golumbie and A Lichy ‘The too big to jail effect and the impact on the Justice Department’s corporate charging policy’ (2014) 65 Hastings Law Journal 1301.</w:t>
      </w:r>
    </w:p>
  </w:footnote>
  <w:footnote w:id="47">
    <w:p w14:paraId="05E11284"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See generally Committee on the Judiciary House of Representatives Hearings before the Subcommittee on Crime of the Committee on the Judiciary House of Representatives on </w:t>
      </w:r>
      <w:r w:rsidRPr="007F1464">
        <w:rPr>
          <w:rFonts w:ascii="Times New Roman" w:hAnsi="Times New Roman" w:cs="Times New Roman"/>
          <w:bCs/>
        </w:rPr>
        <w:t>H.R. 3500 and H.R. 3911: Major Fraud Act of 1988</w:t>
      </w:r>
      <w:r w:rsidRPr="007F1464">
        <w:rPr>
          <w:rFonts w:ascii="Times New Roman" w:hAnsi="Times New Roman" w:cs="Times New Roman"/>
        </w:rPr>
        <w:t xml:space="preserve"> (Committee on the Judiciary House of Representatives: Washington DC, 1989).</w:t>
      </w:r>
    </w:p>
  </w:footnote>
  <w:footnote w:id="48">
    <w:p w14:paraId="26900535" w14:textId="3174A95B"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w:t>
      </w:r>
      <w:r w:rsidRPr="007F1464">
        <w:rPr>
          <w:rFonts w:ascii="Times New Roman" w:hAnsi="Times New Roman" w:cs="Times New Roman"/>
          <w:shd w:val="clear" w:color="auto" w:fill="FFFFFF"/>
        </w:rPr>
        <w:t>Se</w:t>
      </w:r>
      <w:r>
        <w:rPr>
          <w:rFonts w:ascii="Times New Roman" w:hAnsi="Times New Roman" w:cs="Times New Roman"/>
          <w:shd w:val="clear" w:color="auto" w:fill="FFFFFF"/>
        </w:rPr>
        <w:t>e Golumbie and Luchy, above n 45</w:t>
      </w:r>
      <w:r w:rsidRPr="007F1464">
        <w:rPr>
          <w:rFonts w:ascii="Times New Roman" w:hAnsi="Times New Roman" w:cs="Times New Roman"/>
          <w:shd w:val="clear" w:color="auto" w:fill="FFFFFF"/>
        </w:rPr>
        <w:t xml:space="preserve"> at 1301-1302.</w:t>
      </w:r>
    </w:p>
  </w:footnote>
  <w:footnote w:id="49">
    <w:p w14:paraId="7E247F04" w14:textId="7D7217F9"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Levine was given a two-year custodial sentence and ordered to pay a fine of $362,000.  See T. Lueck ‘Levine gets 2-year jail term’, February 21 1987, available from </w:t>
      </w:r>
      <w:hyperlink r:id="rId2" w:history="1">
        <w:r w:rsidRPr="007F1464">
          <w:rPr>
            <w:rStyle w:val="Hyperlink"/>
            <w:rFonts w:ascii="Times New Roman" w:hAnsi="Times New Roman" w:cs="Times New Roman"/>
          </w:rPr>
          <w:t>http://www.nytimes.com/1987/02/21/business/levine-gets-2-year-jail-term.html</w:t>
        </w:r>
      </w:hyperlink>
      <w:r w:rsidRPr="007F1464">
        <w:rPr>
          <w:rFonts w:ascii="Times New Roman" w:hAnsi="Times New Roman" w:cs="Times New Roman"/>
        </w:rPr>
        <w:t xml:space="preserve">, accessed November 10 2017.  </w:t>
      </w:r>
    </w:p>
  </w:footnote>
  <w:footnote w:id="50">
    <w:p w14:paraId="5929C891"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Public Law 91-452 and 18 USC ss 1961-1968.</w:t>
      </w:r>
    </w:p>
  </w:footnote>
  <w:footnote w:id="51">
    <w:p w14:paraId="2EFB3923" w14:textId="3EA0A71C" w:rsidR="007715A2" w:rsidRPr="007F1464" w:rsidRDefault="007715A2" w:rsidP="00FB5DBD">
      <w:pPr>
        <w:autoSpaceDE w:val="0"/>
        <w:autoSpaceDN w:val="0"/>
        <w:adjustRightInd w:val="0"/>
        <w:spacing w:after="0" w:line="240" w:lineRule="auto"/>
        <w:jc w:val="both"/>
        <w:rPr>
          <w:rFonts w:ascii="Times New Roman" w:hAnsi="Times New Roman" w:cs="Times New Roman"/>
          <w:sz w:val="20"/>
          <w:szCs w:val="20"/>
        </w:rPr>
      </w:pPr>
      <w:r w:rsidRPr="007F1464">
        <w:rPr>
          <w:rStyle w:val="FootnoteReference"/>
          <w:rFonts w:ascii="Times New Roman" w:hAnsi="Times New Roman" w:cs="Times New Roman"/>
          <w:sz w:val="20"/>
          <w:szCs w:val="20"/>
        </w:rPr>
        <w:footnoteRef/>
      </w:r>
      <w:r w:rsidRPr="007F1464">
        <w:rPr>
          <w:rFonts w:ascii="Times New Roman" w:hAnsi="Times New Roman" w:cs="Times New Roman"/>
          <w:sz w:val="20"/>
          <w:szCs w:val="20"/>
        </w:rPr>
        <w:t xml:space="preserve"> An Alford plea is where a defendant submits a guilty plea but at the same time asserts their innocence.  See </w:t>
      </w:r>
      <w:r w:rsidRPr="007F1464">
        <w:rPr>
          <w:rFonts w:ascii="Times New Roman" w:hAnsi="Times New Roman" w:cs="Times New Roman"/>
          <w:i/>
          <w:sz w:val="20"/>
          <w:szCs w:val="20"/>
        </w:rPr>
        <w:t>North Carolina v Alford</w:t>
      </w:r>
      <w:r w:rsidRPr="007F1464">
        <w:rPr>
          <w:rFonts w:ascii="Times New Roman" w:hAnsi="Times New Roman" w:cs="Times New Roman"/>
          <w:sz w:val="20"/>
          <w:szCs w:val="20"/>
        </w:rPr>
        <w:t xml:space="preserve"> 400 U.S. 25 (1970.</w:t>
      </w:r>
    </w:p>
  </w:footnote>
  <w:footnote w:id="52">
    <w:p w14:paraId="76CBCEE6" w14:textId="15A53335" w:rsidR="007715A2" w:rsidRPr="007F1464" w:rsidRDefault="007715A2" w:rsidP="00FB5DBD">
      <w:pPr>
        <w:pStyle w:val="Heading1"/>
        <w:spacing w:before="0" w:line="240" w:lineRule="auto"/>
        <w:jc w:val="both"/>
        <w:rPr>
          <w:rFonts w:ascii="Times New Roman" w:hAnsi="Times New Roman" w:cs="Times New Roman"/>
          <w:b w:val="0"/>
          <w:color w:val="auto"/>
          <w:sz w:val="20"/>
          <w:szCs w:val="20"/>
          <w:lang w:val="en" w:eastAsia="en-GB"/>
        </w:rPr>
      </w:pPr>
      <w:r w:rsidRPr="007F1464">
        <w:rPr>
          <w:rStyle w:val="FootnoteReference"/>
          <w:rFonts w:ascii="Times New Roman" w:hAnsi="Times New Roman" w:cs="Times New Roman"/>
          <w:b w:val="0"/>
          <w:color w:val="auto"/>
          <w:sz w:val="20"/>
          <w:szCs w:val="20"/>
        </w:rPr>
        <w:footnoteRef/>
      </w:r>
      <w:r w:rsidRPr="007F1464">
        <w:rPr>
          <w:rFonts w:ascii="Times New Roman" w:hAnsi="Times New Roman" w:cs="Times New Roman"/>
          <w:b w:val="0"/>
          <w:color w:val="auto"/>
          <w:sz w:val="20"/>
          <w:szCs w:val="20"/>
        </w:rPr>
        <w:t xml:space="preserve"> K. Eichenwald ‘The collapse of Drexel Burnham Lambert; Drexel, symbol of Wall St, era, is dismantling; bankruptcy filed’, February 14 1990, available from </w:t>
      </w:r>
      <w:hyperlink r:id="rId3" w:history="1">
        <w:r w:rsidRPr="007F1464">
          <w:rPr>
            <w:rStyle w:val="Hyperlink"/>
            <w:rFonts w:ascii="Times New Roman" w:hAnsi="Times New Roman" w:cs="Times New Roman"/>
            <w:b w:val="0"/>
            <w:sz w:val="20"/>
            <w:szCs w:val="20"/>
          </w:rPr>
          <w:t>http://www.nytimes.com/1990/02/14/business/collapse-drexel-burnham-lambert-drexel-symbol-wall-st-era-dismantling-bankruptcy.html?pagewanted=all</w:t>
        </w:r>
      </w:hyperlink>
      <w:r w:rsidRPr="007F1464">
        <w:rPr>
          <w:rFonts w:ascii="Times New Roman" w:hAnsi="Times New Roman" w:cs="Times New Roman"/>
          <w:b w:val="0"/>
          <w:color w:val="auto"/>
          <w:sz w:val="20"/>
          <w:szCs w:val="20"/>
        </w:rPr>
        <w:t>, accessed November 10 2017.</w:t>
      </w:r>
    </w:p>
  </w:footnote>
  <w:footnote w:id="53">
    <w:p w14:paraId="79141F16" w14:textId="4C5D7969" w:rsidR="007715A2" w:rsidRPr="007F1464" w:rsidRDefault="007715A2" w:rsidP="00E156E7">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Binham, C. ‘</w:t>
      </w:r>
      <w:r w:rsidRPr="007F1464">
        <w:rPr>
          <w:rStyle w:val="article-classifiergap"/>
          <w:rFonts w:ascii="Times New Roman" w:hAnsi="Times New Roman" w:cs="Times New Roman"/>
          <w:bCs/>
          <w:color w:val="33302E"/>
        </w:rPr>
        <w:t xml:space="preserve">Fraud deals set to cost companies £30m’, October 23 2012, available from </w:t>
      </w:r>
      <w:hyperlink r:id="rId4" w:history="1">
        <w:r w:rsidRPr="007F1464">
          <w:rPr>
            <w:rStyle w:val="Hyperlink"/>
            <w:rFonts w:ascii="Times New Roman" w:hAnsi="Times New Roman" w:cs="Times New Roman"/>
            <w:bCs/>
          </w:rPr>
          <w:t>https://www.ft.com/content/dcc42e06-1d10-11e2-abeb-00144feabdc0</w:t>
        </w:r>
      </w:hyperlink>
      <w:r w:rsidRPr="007F1464">
        <w:rPr>
          <w:rStyle w:val="article-classifiergap"/>
          <w:rFonts w:ascii="Times New Roman" w:hAnsi="Times New Roman" w:cs="Times New Roman"/>
          <w:bCs/>
          <w:color w:val="33302E"/>
        </w:rPr>
        <w:t>, accessed February 26 2018.</w:t>
      </w:r>
    </w:p>
  </w:footnote>
  <w:footnote w:id="54">
    <w:p w14:paraId="03CD4FEF"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Public Law 99-562, 100 Stat. 3153.</w:t>
      </w:r>
    </w:p>
  </w:footnote>
  <w:footnote w:id="55">
    <w:p w14:paraId="76803965"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26 Start. 209 15 USC ss 1-7.</w:t>
      </w:r>
    </w:p>
  </w:footnote>
  <w:footnote w:id="56">
    <w:p w14:paraId="3026D306"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United States Department of Justice ‘Department of Justice and SEC enter $290m settlement with Saloman Brothers in Treasury Securities Case’, May 20 1992, available from </w:t>
      </w:r>
      <w:hyperlink r:id="rId5" w:history="1">
        <w:r w:rsidRPr="007F1464">
          <w:rPr>
            <w:rStyle w:val="Hyperlink"/>
            <w:rFonts w:ascii="Times New Roman" w:hAnsi="Times New Roman" w:cs="Times New Roman"/>
          </w:rPr>
          <w:t>https://www.justice.gov/archive/atr/public/press_releases/1992/211182.htm</w:t>
        </w:r>
      </w:hyperlink>
      <w:r w:rsidRPr="007F1464">
        <w:rPr>
          <w:rFonts w:ascii="Times New Roman" w:hAnsi="Times New Roman" w:cs="Times New Roman"/>
        </w:rPr>
        <w:t>, accessed November 10 2017.</w:t>
      </w:r>
    </w:p>
  </w:footnote>
  <w:footnote w:id="57">
    <w:p w14:paraId="5C7A666B" w14:textId="5C8C1170"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See </w:t>
      </w:r>
      <w:r w:rsidRPr="007F1464">
        <w:rPr>
          <w:rFonts w:ascii="Times New Roman" w:hAnsi="Times New Roman" w:cs="Times New Roman"/>
          <w:i/>
        </w:rPr>
        <w:t>US v Saloman Brothers Incorporated</w:t>
      </w:r>
      <w:r w:rsidRPr="007F1464">
        <w:rPr>
          <w:rFonts w:ascii="Times New Roman" w:hAnsi="Times New Roman" w:cs="Times New Roman"/>
        </w:rPr>
        <w:t xml:space="preserve"> 92 Civ 3200 1992.</w:t>
      </w:r>
    </w:p>
  </w:footnote>
  <w:footnote w:id="58">
    <w:p w14:paraId="5EB7FD85" w14:textId="0A115BB6"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Also see Securities and Exchange Commission ‘</w:t>
      </w:r>
      <w:r w:rsidRPr="007F1464">
        <w:rPr>
          <w:rFonts w:ascii="Times New Roman" w:eastAsia="Times New Roman" w:hAnsi="Times New Roman" w:cs="Times New Roman"/>
          <w:bCs/>
          <w:kern w:val="36"/>
          <w:lang w:eastAsia="en-GB"/>
        </w:rPr>
        <w:t xml:space="preserve">Prudential to pay $600 Million in Global Settlement of Fraud Charges in Connection with Deceptive Market Timing of Mutual Funds’, August 28 2006, available from </w:t>
      </w:r>
      <w:hyperlink r:id="rId6" w:history="1">
        <w:r w:rsidRPr="007F1464">
          <w:rPr>
            <w:rStyle w:val="Hyperlink"/>
            <w:rFonts w:ascii="Times New Roman" w:eastAsia="Times New Roman" w:hAnsi="Times New Roman" w:cs="Times New Roman"/>
            <w:bCs/>
            <w:kern w:val="36"/>
            <w:lang w:eastAsia="en-GB"/>
          </w:rPr>
          <w:t>https://www.sec.gov/news/press/2006/2006-145.htm</w:t>
        </w:r>
      </w:hyperlink>
      <w:r w:rsidRPr="007F1464">
        <w:rPr>
          <w:rFonts w:ascii="Times New Roman" w:eastAsia="Times New Roman" w:hAnsi="Times New Roman" w:cs="Times New Roman"/>
          <w:bCs/>
          <w:kern w:val="36"/>
          <w:lang w:eastAsia="en-GB"/>
        </w:rPr>
        <w:t>, accessed November 10 2017.</w:t>
      </w:r>
    </w:p>
  </w:footnote>
  <w:footnote w:id="59">
    <w:p w14:paraId="5385D1AC" w14:textId="5428AB24" w:rsidR="007715A2" w:rsidRPr="007F1464" w:rsidRDefault="007715A2" w:rsidP="00FB5DBD">
      <w:pPr>
        <w:pStyle w:val="FootnoteText"/>
        <w:jc w:val="both"/>
        <w:rPr>
          <w:rFonts w:ascii="Times New Roman" w:eastAsia="Times New Roman" w:hAnsi="Times New Roman" w:cs="Times New Roman"/>
          <w:bCs/>
          <w:color w:val="3B4FAE"/>
          <w:kern w:val="36"/>
          <w:lang w:eastAsia="en-GB"/>
        </w:rPr>
      </w:pPr>
      <w:r w:rsidRPr="007F1464">
        <w:rPr>
          <w:rStyle w:val="FootnoteReference"/>
          <w:rFonts w:ascii="Times New Roman" w:hAnsi="Times New Roman" w:cs="Times New Roman"/>
        </w:rPr>
        <w:footnoteRef/>
      </w:r>
      <w:r>
        <w:rPr>
          <w:rFonts w:ascii="Times New Roman" w:hAnsi="Times New Roman" w:cs="Times New Roman"/>
        </w:rPr>
        <w:t xml:space="preserve"> Above n. 45</w:t>
      </w:r>
      <w:r w:rsidRPr="007F1464">
        <w:rPr>
          <w:rFonts w:ascii="Times New Roman" w:hAnsi="Times New Roman" w:cs="Times New Roman"/>
        </w:rPr>
        <w:t xml:space="preserve"> at 1302.</w:t>
      </w:r>
    </w:p>
  </w:footnote>
  <w:footnote w:id="60">
    <w:p w14:paraId="3F42E435" w14:textId="324A200D" w:rsidR="007715A2" w:rsidRPr="007F1464" w:rsidRDefault="007715A2" w:rsidP="00C45924">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Between 2000 and 2016 a total of 457 DPAs were imposed by the DoJ and SEC.  See Gibson Gunn ‘</w:t>
      </w:r>
      <w:r w:rsidRPr="007F1464">
        <w:rPr>
          <w:rFonts w:ascii="Times New Roman" w:hAnsi="Times New Roman" w:cs="Times New Roman"/>
          <w:spacing w:val="-8"/>
          <w:lang w:val="en-US"/>
        </w:rPr>
        <w:t xml:space="preserve">2017 Mid-Year Update on Corporate Non-Prosecution Agreements (NPAs) and Deferred Prosecution Agreements (DPAs)’, July 11 2017, available from </w:t>
      </w:r>
      <w:hyperlink r:id="rId7" w:history="1">
        <w:r w:rsidRPr="007F1464">
          <w:rPr>
            <w:rStyle w:val="Hyperlink"/>
            <w:rFonts w:ascii="Times New Roman" w:hAnsi="Times New Roman" w:cs="Times New Roman"/>
            <w:spacing w:val="-8"/>
            <w:lang w:val="en-US"/>
          </w:rPr>
          <w:t>https://www.gibsondunn.com/2017-mid-year-update-on-corporate-non-prosecution-agreements-npas-and-deferred-prosecution-agreements-dpas/#_ftn3</w:t>
        </w:r>
      </w:hyperlink>
      <w:r w:rsidRPr="007F1464">
        <w:rPr>
          <w:rFonts w:ascii="Times New Roman" w:hAnsi="Times New Roman" w:cs="Times New Roman"/>
          <w:spacing w:val="-8"/>
          <w:lang w:val="en-US"/>
        </w:rPr>
        <w:t>, accessed February 26 2018.</w:t>
      </w:r>
    </w:p>
  </w:footnote>
  <w:footnote w:id="61">
    <w:p w14:paraId="4FC9A513" w14:textId="7B5533CA"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Two of Enron’s directors, Kenneth Lay and Jeffrey Skilling were convicted on multiple counts of securities, wire fraud, money laundering and insider trading.  Lay was convicted and sentenced to 45 years in prison, although he died before commencing his sentence.  Skilling was sentenced to 24 years imprisonment, which has since been reduced to ten years on appeal.  See </w:t>
      </w:r>
      <w:r w:rsidRPr="007F1464">
        <w:rPr>
          <w:rFonts w:ascii="Times New Roman" w:hAnsi="Times New Roman" w:cs="Times New Roman"/>
          <w:i/>
        </w:rPr>
        <w:t>Skilling v United States</w:t>
      </w:r>
      <w:r w:rsidRPr="007F1464">
        <w:rPr>
          <w:rFonts w:ascii="Times New Roman" w:hAnsi="Times New Roman" w:cs="Times New Roman"/>
        </w:rPr>
        <w:t xml:space="preserve"> (No. 08-1394) 554 F. 3d, 529.</w:t>
      </w:r>
    </w:p>
  </w:footnote>
  <w:footnote w:id="62">
    <w:p w14:paraId="2C92217C" w14:textId="618DF29F" w:rsidR="007715A2" w:rsidRPr="007F1464" w:rsidRDefault="007715A2" w:rsidP="00FB5DBD">
      <w:pPr>
        <w:spacing w:after="0" w:line="240" w:lineRule="auto"/>
        <w:jc w:val="both"/>
        <w:outlineLvl w:val="2"/>
        <w:rPr>
          <w:rFonts w:ascii="Times New Roman" w:eastAsia="Times New Roman" w:hAnsi="Times New Roman" w:cs="Times New Roman"/>
          <w:bCs/>
          <w:sz w:val="20"/>
          <w:szCs w:val="20"/>
          <w:lang w:eastAsia="en-GB"/>
        </w:rPr>
      </w:pPr>
      <w:r w:rsidRPr="007F1464">
        <w:rPr>
          <w:rStyle w:val="FootnoteReference"/>
          <w:rFonts w:ascii="Times New Roman" w:hAnsi="Times New Roman" w:cs="Times New Roman"/>
          <w:sz w:val="20"/>
          <w:szCs w:val="20"/>
        </w:rPr>
        <w:footnoteRef/>
      </w:r>
      <w:r w:rsidRPr="007F1464">
        <w:rPr>
          <w:rFonts w:ascii="Times New Roman" w:hAnsi="Times New Roman" w:cs="Times New Roman"/>
          <w:sz w:val="20"/>
          <w:szCs w:val="20"/>
        </w:rPr>
        <w:t xml:space="preserve"> V. Rajah ‘</w:t>
      </w:r>
      <w:r w:rsidRPr="007F1464">
        <w:rPr>
          <w:rFonts w:ascii="Times New Roman" w:eastAsia="Times New Roman" w:hAnsi="Times New Roman" w:cs="Times New Roman"/>
          <w:bCs/>
          <w:sz w:val="20"/>
          <w:szCs w:val="20"/>
          <w:lang w:eastAsia="en-GB"/>
        </w:rPr>
        <w:t>Prosecution of financial crimes and its relationship to a culture of compliance’ (2016) 37 Company Lawyer 123.</w:t>
      </w:r>
    </w:p>
  </w:footnote>
  <w:footnote w:id="63">
    <w:p w14:paraId="2CC7C46F" w14:textId="77777777" w:rsidR="007715A2" w:rsidRPr="007F1464" w:rsidRDefault="007715A2" w:rsidP="00FB5DBD">
      <w:pPr>
        <w:spacing w:after="0" w:line="240" w:lineRule="auto"/>
        <w:jc w:val="both"/>
        <w:rPr>
          <w:rFonts w:ascii="Times New Roman" w:hAnsi="Times New Roman" w:cs="Times New Roman"/>
          <w:sz w:val="20"/>
          <w:szCs w:val="20"/>
          <w:lang w:val="en"/>
        </w:rPr>
      </w:pPr>
      <w:r w:rsidRPr="007F1464">
        <w:rPr>
          <w:rStyle w:val="FootnoteReference"/>
          <w:rFonts w:ascii="Times New Roman" w:hAnsi="Times New Roman" w:cs="Times New Roman"/>
          <w:sz w:val="20"/>
          <w:szCs w:val="20"/>
        </w:rPr>
        <w:footnoteRef/>
      </w:r>
      <w:r w:rsidRPr="007F1464">
        <w:rPr>
          <w:rFonts w:ascii="Times New Roman" w:hAnsi="Times New Roman" w:cs="Times New Roman"/>
          <w:sz w:val="20"/>
          <w:szCs w:val="20"/>
        </w:rPr>
        <w:t xml:space="preserve"> </w:t>
      </w:r>
      <w:r w:rsidRPr="007F1464">
        <w:rPr>
          <w:rFonts w:ascii="Times New Roman" w:hAnsi="Times New Roman" w:cs="Times New Roman"/>
          <w:sz w:val="20"/>
          <w:szCs w:val="20"/>
          <w:lang w:val="en"/>
        </w:rPr>
        <w:t>Indeed the Supreme Court unanimously noted that “jury</w:t>
      </w:r>
      <w:r w:rsidRPr="007F1464">
        <w:rPr>
          <w:rFonts w:ascii="Times New Roman" w:hAnsi="Times New Roman" w:cs="Times New Roman"/>
          <w:color w:val="000000"/>
          <w:sz w:val="20"/>
          <w:szCs w:val="20"/>
        </w:rPr>
        <w:t xml:space="preserve"> instructions at issue simply failed to convey the requisite consciousness of wrongdoing”.  See </w:t>
      </w:r>
      <w:r w:rsidRPr="007F1464">
        <w:rPr>
          <w:rFonts w:ascii="Times New Roman" w:hAnsi="Times New Roman" w:cs="Times New Roman"/>
          <w:bCs/>
          <w:i/>
          <w:iCs/>
          <w:sz w:val="20"/>
          <w:szCs w:val="20"/>
          <w:lang w:val="en"/>
        </w:rPr>
        <w:t>Arthur Andersen LLP v. United States</w:t>
      </w:r>
      <w:r w:rsidRPr="007F1464">
        <w:rPr>
          <w:rFonts w:ascii="Times New Roman" w:hAnsi="Times New Roman" w:cs="Times New Roman"/>
          <w:sz w:val="20"/>
          <w:szCs w:val="20"/>
          <w:lang w:val="en"/>
        </w:rPr>
        <w:t xml:space="preserve">, 544 U.S. 696 (2005).  </w:t>
      </w:r>
    </w:p>
  </w:footnote>
  <w:footnote w:id="64">
    <w:p w14:paraId="06C79831" w14:textId="2929AE7E"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G. Markoff, ‘Arthur Andersen and the myth of the corporate death penalty: corporate criminal convictions in the twenty-first century’ (2013) 15 University of Pennsylvania Journal of Business Law 804.</w:t>
      </w:r>
    </w:p>
  </w:footnote>
  <w:footnote w:id="65">
    <w:p w14:paraId="32263651" w14:textId="77777777" w:rsidR="007715A2" w:rsidRPr="007F1464" w:rsidRDefault="007715A2" w:rsidP="00FB5DBD">
      <w:pPr>
        <w:pStyle w:val="FootnoteText"/>
        <w:jc w:val="both"/>
        <w:rPr>
          <w:rFonts w:ascii="Times New Roman" w:eastAsia="Times New Roman" w:hAnsi="Times New Roman" w:cs="Times New Roman"/>
          <w:bCs/>
          <w:color w:val="273A56"/>
          <w:lang w:val="en" w:eastAsia="en-GB"/>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See Securities and Exchange Commission ‘</w:t>
      </w:r>
      <w:r w:rsidRPr="007F1464">
        <w:rPr>
          <w:rFonts w:ascii="Times New Roman" w:eastAsia="Times New Roman" w:hAnsi="Times New Roman" w:cs="Times New Roman"/>
          <w:bCs/>
          <w:kern w:val="36"/>
          <w:lang w:val="en" w:eastAsia="en-GB"/>
        </w:rPr>
        <w:t xml:space="preserve">The SEC Enforcement Division’s Focus on Auditors and Auditing: </w:t>
      </w:r>
      <w:r w:rsidRPr="007F1464">
        <w:rPr>
          <w:rFonts w:ascii="Times New Roman" w:eastAsia="Times New Roman" w:hAnsi="Times New Roman" w:cs="Times New Roman"/>
          <w:bCs/>
          <w:lang w:val="en" w:eastAsia="en-GB"/>
        </w:rPr>
        <w:t xml:space="preserve">Andrew Ceresney, Director, Division of Enforcement’, September 22 2016, available from </w:t>
      </w:r>
      <w:hyperlink r:id="rId8" w:history="1">
        <w:r w:rsidRPr="007F1464">
          <w:rPr>
            <w:rStyle w:val="Hyperlink"/>
            <w:rFonts w:ascii="Times New Roman" w:eastAsia="Times New Roman" w:hAnsi="Times New Roman" w:cs="Times New Roman"/>
            <w:bCs/>
            <w:lang w:val="en" w:eastAsia="en-GB"/>
          </w:rPr>
          <w:t>https://www.sec.gov/news/speech/ceresney-enforcement-focus-on-auditors-and-auditing.html</w:t>
        </w:r>
      </w:hyperlink>
      <w:r w:rsidRPr="007F1464">
        <w:rPr>
          <w:rFonts w:ascii="Times New Roman" w:eastAsia="Times New Roman" w:hAnsi="Times New Roman" w:cs="Times New Roman"/>
          <w:bCs/>
          <w:color w:val="273A56"/>
          <w:lang w:val="en" w:eastAsia="en-GB"/>
        </w:rPr>
        <w:t>,</w:t>
      </w:r>
      <w:r w:rsidRPr="007F1464">
        <w:rPr>
          <w:rFonts w:ascii="Times New Roman" w:eastAsia="Times New Roman" w:hAnsi="Times New Roman" w:cs="Times New Roman"/>
          <w:bCs/>
          <w:lang w:val="en" w:eastAsia="en-GB"/>
        </w:rPr>
        <w:t xml:space="preserve"> accessed November 29 2017.</w:t>
      </w:r>
    </w:p>
  </w:footnote>
  <w:footnote w:id="66">
    <w:p w14:paraId="426ED0E9" w14:textId="60F1DED3"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See Grasso, above n. 21 at 393</w:t>
      </w:r>
      <w:r w:rsidRPr="007F1464">
        <w:rPr>
          <w:rFonts w:ascii="Times New Roman" w:eastAsia="Times New Roman" w:hAnsi="Times New Roman" w:cs="Times New Roman"/>
          <w:bCs/>
          <w:lang w:eastAsia="en-GB"/>
        </w:rPr>
        <w:t>.</w:t>
      </w:r>
    </w:p>
  </w:footnote>
  <w:footnote w:id="67">
    <w:p w14:paraId="390289E5"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United States Department of Justice ‘Bringing Criminal Charges Against Corporations’, June 16 1999, available from </w:t>
      </w:r>
      <w:hyperlink r:id="rId9" w:history="1">
        <w:r w:rsidRPr="007F1464">
          <w:rPr>
            <w:rStyle w:val="Hyperlink"/>
            <w:rFonts w:ascii="Times New Roman" w:hAnsi="Times New Roman" w:cs="Times New Roman"/>
          </w:rPr>
          <w:t>https://www.justice.gov/sites/default/files/criminal-fraud/legacy/2010/04/11/charging-corps.PDF</w:t>
        </w:r>
      </w:hyperlink>
      <w:r w:rsidRPr="007F1464">
        <w:rPr>
          <w:rFonts w:ascii="Times New Roman" w:hAnsi="Times New Roman" w:cs="Times New Roman"/>
          <w:color w:val="00009A"/>
        </w:rPr>
        <w:t xml:space="preserve">, </w:t>
      </w:r>
      <w:r w:rsidRPr="007F1464">
        <w:rPr>
          <w:rFonts w:ascii="Times New Roman" w:hAnsi="Times New Roman" w:cs="Times New Roman"/>
        </w:rPr>
        <w:t>accessed November 29 2017.</w:t>
      </w:r>
    </w:p>
  </w:footnote>
  <w:footnote w:id="68">
    <w:p w14:paraId="07FA7CF6"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United States Department of Justice ‘Principles of Federal Prosecution of Business Organisations’, January 20 2003, available from </w:t>
      </w:r>
      <w:hyperlink r:id="rId10" w:history="1">
        <w:r w:rsidRPr="007F1464">
          <w:rPr>
            <w:rStyle w:val="Hyperlink"/>
            <w:rFonts w:ascii="Times New Roman" w:hAnsi="Times New Roman" w:cs="Times New Roman"/>
          </w:rPr>
          <w:t>https://www.americanbar.org/content/dam/aba/migrated/poladv/priorities/privilegewaiver/2003jan20_privwaiv_dojthomp.authcheckdam.pdf</w:t>
        </w:r>
      </w:hyperlink>
      <w:r w:rsidRPr="007F1464">
        <w:rPr>
          <w:rFonts w:ascii="Times New Roman" w:hAnsi="Times New Roman" w:cs="Times New Roman"/>
        </w:rPr>
        <w:t>, accessed November 29 2017.</w:t>
      </w:r>
    </w:p>
  </w:footnote>
  <w:footnote w:id="69">
    <w:p w14:paraId="2F9893EE"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United States Department of Justice ‘Principles of Federal Prosecution of Business Organisations’, n/d, available from </w:t>
      </w:r>
      <w:hyperlink r:id="rId11" w:history="1">
        <w:r w:rsidRPr="007F1464">
          <w:rPr>
            <w:rStyle w:val="Hyperlink"/>
            <w:rFonts w:ascii="Times New Roman" w:hAnsi="Times New Roman" w:cs="Times New Roman"/>
          </w:rPr>
          <w:t>https://www.justice.gov/sites/default/files/dag/legacy/2007/07/05/mcnulty_memo.pdf</w:t>
        </w:r>
      </w:hyperlink>
      <w:r w:rsidRPr="007F1464">
        <w:rPr>
          <w:rFonts w:ascii="Times New Roman" w:hAnsi="Times New Roman" w:cs="Times New Roman"/>
        </w:rPr>
        <w:t>, accessed November 29 2017.</w:t>
      </w:r>
    </w:p>
  </w:footnote>
  <w:footnote w:id="70">
    <w:p w14:paraId="0B6FCB89"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United States Department of Justice ‘Principles of Federal Prosecution of Business Organisations’, August 28 2017, available from </w:t>
      </w:r>
      <w:hyperlink r:id="rId12" w:history="1">
        <w:r w:rsidRPr="007F1464">
          <w:rPr>
            <w:rStyle w:val="Hyperlink"/>
            <w:rFonts w:ascii="Times New Roman" w:hAnsi="Times New Roman" w:cs="Times New Roman"/>
          </w:rPr>
          <w:t>https://www.justice.gov/sites/default/files/dag/legacy/2008/11/03/dag-memo-08282008.pdf</w:t>
        </w:r>
      </w:hyperlink>
      <w:r w:rsidRPr="007F1464">
        <w:rPr>
          <w:rFonts w:ascii="Times New Roman" w:hAnsi="Times New Roman" w:cs="Times New Roman"/>
        </w:rPr>
        <w:t>, accessed November 29 2017.</w:t>
      </w:r>
    </w:p>
  </w:footnote>
  <w:footnote w:id="71">
    <w:p w14:paraId="3170D7D4" w14:textId="4341630A"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The factors are the significance of the offence, the frequency of illegal conduct in the company, any history of comparable behaviour, the voluntary revelation of misconduct, the competence of the company’s compliance regime, the corrective activities of the company, collateral consequences and the appropriateness of civil remedies.  See United States Department of Justice ‘Bringing Criminal Charges Against Corporations’, June 16 1999, available from </w:t>
      </w:r>
      <w:hyperlink r:id="rId13" w:history="1">
        <w:r w:rsidRPr="007F1464">
          <w:rPr>
            <w:rStyle w:val="Hyperlink"/>
            <w:rFonts w:ascii="Times New Roman" w:hAnsi="Times New Roman" w:cs="Times New Roman"/>
          </w:rPr>
          <w:t>https://www.justice.gov/sites/default/files/criminal-fraud/legacy/2010/04/11/charging-corps.PDF</w:t>
        </w:r>
      </w:hyperlink>
      <w:r w:rsidRPr="007F1464">
        <w:rPr>
          <w:rFonts w:ascii="Times New Roman" w:hAnsi="Times New Roman" w:cs="Times New Roman"/>
          <w:color w:val="00009A"/>
        </w:rPr>
        <w:t xml:space="preserve">, </w:t>
      </w:r>
      <w:r w:rsidRPr="007F1464">
        <w:rPr>
          <w:rFonts w:ascii="Times New Roman" w:hAnsi="Times New Roman" w:cs="Times New Roman"/>
        </w:rPr>
        <w:t>accessed November 29 2017.</w:t>
      </w:r>
    </w:p>
  </w:footnote>
  <w:footnote w:id="72">
    <w:p w14:paraId="03166F76" w14:textId="622924CF" w:rsidR="007715A2" w:rsidRPr="007F1464" w:rsidRDefault="007715A2" w:rsidP="00FB5DBD">
      <w:pPr>
        <w:spacing w:after="0" w:line="240" w:lineRule="auto"/>
        <w:jc w:val="both"/>
        <w:rPr>
          <w:rFonts w:ascii="Times New Roman" w:eastAsia="Times New Roman" w:hAnsi="Times New Roman" w:cs="Times New Roman"/>
          <w:bCs/>
          <w:sz w:val="20"/>
          <w:szCs w:val="20"/>
          <w:lang w:eastAsia="en-GB"/>
        </w:rPr>
      </w:pPr>
      <w:r w:rsidRPr="007F1464">
        <w:rPr>
          <w:rStyle w:val="FootnoteReference"/>
          <w:rFonts w:ascii="Times New Roman" w:hAnsi="Times New Roman" w:cs="Times New Roman"/>
          <w:sz w:val="20"/>
          <w:szCs w:val="20"/>
        </w:rPr>
        <w:footnoteRef/>
      </w:r>
      <w:r w:rsidRPr="007F1464">
        <w:rPr>
          <w:rFonts w:ascii="Times New Roman" w:hAnsi="Times New Roman" w:cs="Times New Roman"/>
          <w:sz w:val="20"/>
          <w:szCs w:val="20"/>
        </w:rPr>
        <w:t xml:space="preserve"> S. </w:t>
      </w:r>
      <w:r w:rsidRPr="007F1464">
        <w:rPr>
          <w:rFonts w:ascii="Times New Roman" w:eastAsia="Times New Roman" w:hAnsi="Times New Roman" w:cs="Times New Roman"/>
          <w:sz w:val="20"/>
          <w:szCs w:val="20"/>
          <w:lang w:eastAsia="en-GB"/>
        </w:rPr>
        <w:t>Fredericksen and G. Husisian ‘</w:t>
      </w:r>
      <w:r w:rsidRPr="007F1464">
        <w:rPr>
          <w:rFonts w:ascii="Times New Roman" w:eastAsia="Times New Roman" w:hAnsi="Times New Roman" w:cs="Times New Roman"/>
          <w:bCs/>
          <w:sz w:val="20"/>
          <w:szCs w:val="20"/>
          <w:lang w:eastAsia="en-GB"/>
        </w:rPr>
        <w:t>The future of white collar enforcement under the Trump administration’ (2017) 23(2) International Trade Law &amp; Regulation 78.</w:t>
      </w:r>
    </w:p>
  </w:footnote>
  <w:footnote w:id="73">
    <w:p w14:paraId="0EBEBF89" w14:textId="1CC8E22E" w:rsidR="007715A2" w:rsidRPr="007F1464" w:rsidRDefault="007715A2" w:rsidP="00FB5DBD">
      <w:pPr>
        <w:pStyle w:val="FootnoteText"/>
        <w:jc w:val="both"/>
        <w:rPr>
          <w:rFonts w:ascii="Times New Roman" w:eastAsia="Times New Roman" w:hAnsi="Times New Roman" w:cs="Times New Roman"/>
          <w:bCs/>
          <w:lang w:eastAsia="en-GB"/>
        </w:rPr>
      </w:pPr>
      <w:r w:rsidRPr="007F1464">
        <w:rPr>
          <w:rStyle w:val="FootnoteReference"/>
          <w:rFonts w:ascii="Times New Roman" w:hAnsi="Times New Roman" w:cs="Times New Roman"/>
        </w:rPr>
        <w:footnoteRef/>
      </w:r>
      <w:r w:rsidRPr="007F1464">
        <w:rPr>
          <w:rFonts w:ascii="Times New Roman" w:hAnsi="Times New Roman" w:cs="Times New Roman"/>
        </w:rPr>
        <w:t xml:space="preserve"> R. Cheung ‘</w:t>
      </w:r>
      <w:r w:rsidRPr="007F1464">
        <w:rPr>
          <w:rFonts w:ascii="Times New Roman" w:eastAsia="Times New Roman" w:hAnsi="Times New Roman" w:cs="Times New Roman"/>
          <w:bCs/>
          <w:lang w:eastAsia="en-GB"/>
        </w:rPr>
        <w:t>Money laundering - a new era for sentencing organisations’ (2017) 1 Journal of Business Law 29.</w:t>
      </w:r>
    </w:p>
  </w:footnote>
  <w:footnote w:id="74">
    <w:p w14:paraId="54B3C66D" w14:textId="3F880669"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C. Clarkson ‘Kicking corporate bodies and damning their souls’ (1996) 59 Modern Law Review 563.</w:t>
      </w:r>
    </w:p>
  </w:footnote>
  <w:footnote w:id="75">
    <w:p w14:paraId="3D0E233A"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w:t>
      </w:r>
      <w:r w:rsidRPr="007F1464">
        <w:rPr>
          <w:rFonts w:ascii="Times New Roman" w:hAnsi="Times New Roman" w:cs="Times New Roman"/>
          <w:lang w:val="en"/>
        </w:rPr>
        <w:t xml:space="preserve">See </w:t>
      </w:r>
      <w:r w:rsidRPr="007F1464">
        <w:rPr>
          <w:rFonts w:ascii="Times New Roman" w:hAnsi="Times New Roman" w:cs="Times New Roman"/>
        </w:rPr>
        <w:t xml:space="preserve">United States Department of Justice ‘HSBC Holdings Plc and HSBC Bank USA N.A Admit to anti-money laundering and sanctions violations, forfeit $1.256bn in deferred prosecution agreement’, December 11 2012, available from </w:t>
      </w:r>
      <w:hyperlink r:id="rId14" w:history="1">
        <w:r w:rsidRPr="007F1464">
          <w:rPr>
            <w:rStyle w:val="Hyperlink"/>
            <w:rFonts w:ascii="Times New Roman" w:hAnsi="Times New Roman" w:cs="Times New Roman"/>
          </w:rPr>
          <w:t>https://www.justice.gov/opa/pr/hsbc-holdings-plc-and-hsbc-bank-usa-na-admit-anti-money-laundering-and-sanctions-violations</w:t>
        </w:r>
      </w:hyperlink>
      <w:r w:rsidRPr="007F1464">
        <w:rPr>
          <w:rFonts w:ascii="Times New Roman" w:hAnsi="Times New Roman" w:cs="Times New Roman"/>
        </w:rPr>
        <w:t>, accessed August 3 2016.</w:t>
      </w:r>
    </w:p>
  </w:footnote>
  <w:footnote w:id="76">
    <w:p w14:paraId="626A3518"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This is also referred to as the Currency and Foreign Transactions Reporting Act, Public Law 91-508.</w:t>
      </w:r>
    </w:p>
  </w:footnote>
  <w:footnote w:id="77">
    <w:p w14:paraId="1F83CF6F"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Public Law 95-223 91 Stat 1626.</w:t>
      </w:r>
    </w:p>
  </w:footnote>
  <w:footnote w:id="78">
    <w:p w14:paraId="1EB99684"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40 Stat. 411 12 USC ss 95a and b, 50 USC App ss 1-44.</w:t>
      </w:r>
    </w:p>
  </w:footnote>
  <w:footnote w:id="79">
    <w:p w14:paraId="55C900D2" w14:textId="5826F4BF"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United States De</w:t>
      </w:r>
      <w:r>
        <w:rPr>
          <w:rFonts w:ascii="Times New Roman" w:hAnsi="Times New Roman" w:cs="Times New Roman"/>
        </w:rPr>
        <w:t>partment of Justice, above n. 74</w:t>
      </w:r>
      <w:r w:rsidRPr="007F1464">
        <w:rPr>
          <w:rFonts w:ascii="Times New Roman" w:hAnsi="Times New Roman" w:cs="Times New Roman"/>
        </w:rPr>
        <w:t>.</w:t>
      </w:r>
    </w:p>
  </w:footnote>
  <w:footnote w:id="80">
    <w:p w14:paraId="1B3164B6" w14:textId="46AA9F91"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Ibid.</w:t>
      </w:r>
    </w:p>
  </w:footnote>
  <w:footnote w:id="81">
    <w:p w14:paraId="5905FAAB" w14:textId="4C9B52D0"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Pr>
          <w:rFonts w:ascii="Times New Roman" w:hAnsi="Times New Roman" w:cs="Times New Roman"/>
        </w:rPr>
        <w:t xml:space="preserve"> Above, n. 74</w:t>
      </w:r>
      <w:r w:rsidRPr="007F1464">
        <w:rPr>
          <w:rFonts w:ascii="Times New Roman" w:hAnsi="Times New Roman" w:cs="Times New Roman"/>
        </w:rPr>
        <w:t>.  Also see HSBC ‘</w:t>
      </w:r>
      <w:r w:rsidRPr="007F1464">
        <w:rPr>
          <w:rFonts w:ascii="Times New Roman" w:hAnsi="Times New Roman" w:cs="Times New Roman"/>
          <w:bCs/>
          <w:kern w:val="36"/>
          <w:lang w:val="en"/>
        </w:rPr>
        <w:t xml:space="preserve">HSBC announces settlements with authorities’, December 11 2012, available from </w:t>
      </w:r>
      <w:hyperlink r:id="rId15" w:history="1">
        <w:r w:rsidRPr="007F1464">
          <w:rPr>
            <w:rStyle w:val="Hyperlink"/>
            <w:rFonts w:ascii="Times New Roman" w:hAnsi="Times New Roman" w:cs="Times New Roman"/>
            <w:bCs/>
            <w:kern w:val="36"/>
            <w:lang w:val="en"/>
          </w:rPr>
          <w:t>http://www.hsbc.com/news-and-insight/media-resources/media-releases/2012/hsbc-announces-settlements-with-authorities</w:t>
        </w:r>
      </w:hyperlink>
      <w:r w:rsidRPr="007F1464">
        <w:rPr>
          <w:rFonts w:ascii="Times New Roman" w:hAnsi="Times New Roman" w:cs="Times New Roman"/>
          <w:bCs/>
          <w:kern w:val="36"/>
          <w:lang w:val="en"/>
        </w:rPr>
        <w:t>, accessed December 6 2017.</w:t>
      </w:r>
    </w:p>
  </w:footnote>
  <w:footnote w:id="82">
    <w:p w14:paraId="02053F48" w14:textId="25AA95A2" w:rsidR="007715A2" w:rsidRPr="007F1464" w:rsidRDefault="007715A2" w:rsidP="00FB5DBD">
      <w:pPr>
        <w:pStyle w:val="FootnoteText"/>
        <w:jc w:val="both"/>
        <w:rPr>
          <w:rFonts w:ascii="Times New Roman" w:hAnsi="Times New Roman" w:cs="Times New Roman"/>
        </w:rPr>
      </w:pPr>
      <w:r w:rsidRPr="007715A2">
        <w:rPr>
          <w:rStyle w:val="FootnoteReference"/>
          <w:rFonts w:ascii="Times New Roman" w:hAnsi="Times New Roman" w:cs="Times New Roman"/>
        </w:rPr>
        <w:footnoteRef/>
      </w:r>
      <w:r w:rsidRPr="007715A2">
        <w:rPr>
          <w:rFonts w:ascii="Times New Roman" w:hAnsi="Times New Roman" w:cs="Times New Roman"/>
        </w:rPr>
        <w:t xml:space="preserve"> M. Arnold ‘</w:t>
      </w:r>
      <w:r w:rsidRPr="007715A2">
        <w:rPr>
          <w:rStyle w:val="article-classifiergap"/>
          <w:rFonts w:ascii="Times New Roman" w:hAnsi="Times New Roman" w:cs="Times New Roman"/>
          <w:bCs/>
        </w:rPr>
        <w:t xml:space="preserve">US DoJ seeks dismissal of HSBC deferred criminal charges’, December 11 2017, available from </w:t>
      </w:r>
      <w:hyperlink r:id="rId16" w:history="1">
        <w:r w:rsidRPr="007F1464">
          <w:rPr>
            <w:rStyle w:val="Hyperlink"/>
            <w:rFonts w:ascii="Times New Roman" w:hAnsi="Times New Roman" w:cs="Times New Roman"/>
            <w:bCs/>
          </w:rPr>
          <w:t>https://www.ft.com/content/874f90e9-0098-37c6-ba00-10574f66ab65</w:t>
        </w:r>
      </w:hyperlink>
      <w:r w:rsidRPr="007715A2">
        <w:rPr>
          <w:rStyle w:val="article-classifiergap"/>
          <w:rFonts w:ascii="Times New Roman" w:hAnsi="Times New Roman" w:cs="Times New Roman"/>
          <w:bCs/>
        </w:rPr>
        <w:t>, accessed February 21 2018.</w:t>
      </w:r>
    </w:p>
  </w:footnote>
  <w:footnote w:id="83">
    <w:p w14:paraId="556E5088" w14:textId="3601955F"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HSBC ‘</w:t>
      </w:r>
      <w:r w:rsidRPr="007F1464">
        <w:rPr>
          <w:rFonts w:ascii="Times New Roman" w:hAnsi="Times New Roman" w:cs="Times New Roman"/>
          <w:bCs/>
          <w:kern w:val="36"/>
          <w:lang w:val="en"/>
        </w:rPr>
        <w:t xml:space="preserve">HSBC Holdings plc Expiration of 2012 Deferred Prosecution Agreement’, December 11 2017, available from </w:t>
      </w:r>
      <w:hyperlink r:id="rId17" w:history="1">
        <w:r w:rsidRPr="007F1464">
          <w:rPr>
            <w:rStyle w:val="Hyperlink"/>
            <w:rFonts w:ascii="Times New Roman" w:hAnsi="Times New Roman" w:cs="Times New Roman"/>
            <w:bCs/>
            <w:kern w:val="36"/>
            <w:lang w:val="en"/>
          </w:rPr>
          <w:t>http://www.hsbc.com/news-and-insight/media-resources/media-releases/2017/hsbc-holdings-plc-expiration-of-2012-deferred-prosecution-agreement</w:t>
        </w:r>
      </w:hyperlink>
      <w:r w:rsidRPr="007F1464">
        <w:rPr>
          <w:rFonts w:ascii="Times New Roman" w:hAnsi="Times New Roman" w:cs="Times New Roman"/>
          <w:bCs/>
          <w:kern w:val="36"/>
          <w:lang w:val="en"/>
        </w:rPr>
        <w:t>, accessed December 18 2017.</w:t>
      </w:r>
    </w:p>
  </w:footnote>
  <w:footnote w:id="84">
    <w:p w14:paraId="199E03C7" w14:textId="52ACFBCF"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As cited in D. Douglas ‘</w:t>
      </w:r>
      <w:r w:rsidRPr="007F1464">
        <w:rPr>
          <w:rFonts w:ascii="Times New Roman" w:hAnsi="Times New Roman" w:cs="Times New Roman"/>
          <w:lang w:val="en"/>
        </w:rPr>
        <w:t xml:space="preserve">Holder concerned megabanks too big to jail’, March 6 2013, available from </w:t>
      </w:r>
      <w:hyperlink r:id="rId18" w:history="1">
        <w:r w:rsidRPr="007F1464">
          <w:rPr>
            <w:rStyle w:val="Hyperlink"/>
            <w:rFonts w:ascii="Times New Roman" w:hAnsi="Times New Roman" w:cs="Times New Roman"/>
            <w:lang w:val="en"/>
          </w:rPr>
          <w:t>https://www.washingtonpost.com/business/economy/holder-concerned-megabanks-too-big-to-jail/2013/03/06/6fa2b07a-869e-11e2-999e-5f8e0410cb9d_story.html?utm_term=.24ad57729bdc</w:t>
        </w:r>
      </w:hyperlink>
      <w:r w:rsidRPr="007F1464">
        <w:rPr>
          <w:rFonts w:ascii="Times New Roman" w:hAnsi="Times New Roman" w:cs="Times New Roman"/>
          <w:lang w:val="en"/>
        </w:rPr>
        <w:t>, accessed July 31 2017.</w:t>
      </w:r>
    </w:p>
  </w:footnote>
  <w:footnote w:id="85">
    <w:p w14:paraId="5E039E0A"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US House of Representatives </w:t>
      </w:r>
      <w:r w:rsidRPr="007F1464">
        <w:rPr>
          <w:rFonts w:ascii="Times New Roman" w:hAnsi="Times New Roman" w:cs="Times New Roman"/>
          <w:i/>
        </w:rPr>
        <w:t>Too big to jail: inside the Obama Justice Department’s decision not to hold Wall Street accountable</w:t>
      </w:r>
      <w:r w:rsidRPr="007F1464">
        <w:rPr>
          <w:rFonts w:ascii="Times New Roman" w:hAnsi="Times New Roman" w:cs="Times New Roman"/>
        </w:rPr>
        <w:t xml:space="preserve"> (Republican Staff of the Committee on Financial Services, US House of Representatives, 2016) at 13 and appendix 2.</w:t>
      </w:r>
    </w:p>
  </w:footnote>
  <w:footnote w:id="86">
    <w:p w14:paraId="4BD2E10A" w14:textId="53B0AF2D"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Ibid., at 24 and appendices 28-29.</w:t>
      </w:r>
    </w:p>
  </w:footnote>
  <w:footnote w:id="87">
    <w:p w14:paraId="64DE72CA" w14:textId="43628667" w:rsidR="007715A2" w:rsidRPr="007F1464" w:rsidRDefault="007715A2" w:rsidP="00FB5DBD">
      <w:pPr>
        <w:pStyle w:val="Default"/>
        <w:jc w:val="both"/>
        <w:rPr>
          <w:rFonts w:ascii="Times New Roman" w:eastAsia="Times New Roman" w:hAnsi="Times New Roman" w:cs="Times New Roman"/>
          <w:color w:val="1E1E1E"/>
          <w:kern w:val="36"/>
          <w:sz w:val="20"/>
          <w:szCs w:val="20"/>
        </w:rPr>
      </w:pPr>
      <w:r w:rsidRPr="007F1464">
        <w:rPr>
          <w:rStyle w:val="FootnoteReference"/>
          <w:rFonts w:ascii="Times New Roman" w:hAnsi="Times New Roman" w:cs="Times New Roman"/>
          <w:color w:val="auto"/>
          <w:sz w:val="20"/>
          <w:szCs w:val="20"/>
        </w:rPr>
        <w:footnoteRef/>
      </w:r>
      <w:r w:rsidRPr="007F1464">
        <w:rPr>
          <w:rFonts w:ascii="Times New Roman" w:hAnsi="Times New Roman" w:cs="Times New Roman"/>
          <w:color w:val="auto"/>
          <w:sz w:val="20"/>
          <w:szCs w:val="20"/>
        </w:rPr>
        <w:t xml:space="preserve"> In November 2017 the</w:t>
      </w:r>
      <w:r w:rsidRPr="007F1464">
        <w:rPr>
          <w:rFonts w:ascii="Times New Roman" w:hAnsi="Times New Roman" w:cs="Times New Roman"/>
          <w:i/>
          <w:color w:val="auto"/>
          <w:sz w:val="20"/>
          <w:szCs w:val="20"/>
        </w:rPr>
        <w:t xml:space="preserve"> </w:t>
      </w:r>
      <w:r w:rsidRPr="007F1464">
        <w:rPr>
          <w:rStyle w:val="Emphasis"/>
          <w:rFonts w:ascii="Times New Roman" w:hAnsi="Times New Roman" w:cs="Times New Roman"/>
          <w:i w:val="0"/>
          <w:color w:val="auto"/>
          <w:sz w:val="20"/>
          <w:szCs w:val="20"/>
          <w:lang w:val="en"/>
        </w:rPr>
        <w:t>Cour d’appel de Paris approved the use of a DPA against HSBC for money laundering and tax evasion charges.  See</w:t>
      </w:r>
      <w:r w:rsidRPr="007F1464">
        <w:rPr>
          <w:rStyle w:val="Emphasis"/>
          <w:rFonts w:ascii="Times New Roman" w:hAnsi="Times New Roman" w:cs="Times New Roman"/>
          <w:color w:val="auto"/>
          <w:sz w:val="20"/>
          <w:szCs w:val="20"/>
          <w:lang w:val="en"/>
        </w:rPr>
        <w:t xml:space="preserve"> </w:t>
      </w:r>
      <w:hyperlink r:id="rId19" w:history="1">
        <w:r w:rsidRPr="007F1464">
          <w:rPr>
            <w:rFonts w:ascii="Times New Roman" w:hAnsi="Times New Roman" w:cs="Times New Roman"/>
            <w:color w:val="auto"/>
            <w:sz w:val="20"/>
            <w:szCs w:val="20"/>
          </w:rPr>
          <w:t>Ministère de la Justice</w:t>
        </w:r>
      </w:hyperlink>
      <w:r w:rsidRPr="007F1464">
        <w:rPr>
          <w:rFonts w:ascii="Times New Roman" w:hAnsi="Times New Roman" w:cs="Times New Roman"/>
          <w:color w:val="auto"/>
          <w:sz w:val="20"/>
          <w:szCs w:val="20"/>
        </w:rPr>
        <w:t xml:space="preserve"> ‘</w:t>
      </w:r>
      <w:r w:rsidRPr="007F1464">
        <w:rPr>
          <w:rFonts w:ascii="Times New Roman" w:hAnsi="Times New Roman" w:cs="Times New Roman"/>
          <w:bCs/>
          <w:iCs/>
          <w:color w:val="auto"/>
          <w:sz w:val="20"/>
          <w:szCs w:val="20"/>
        </w:rPr>
        <w:t>Convention judiciaire d'intérêt public</w:t>
      </w:r>
      <w:r w:rsidRPr="007F1464">
        <w:rPr>
          <w:rFonts w:ascii="Times New Roman" w:hAnsi="Times New Roman" w:cs="Times New Roman"/>
          <w:bCs/>
          <w:i/>
          <w:iCs/>
          <w:color w:val="auto"/>
          <w:sz w:val="20"/>
          <w:szCs w:val="20"/>
        </w:rPr>
        <w:t xml:space="preserve"> </w:t>
      </w:r>
      <w:r w:rsidRPr="007F1464">
        <w:rPr>
          <w:rFonts w:ascii="Times New Roman" w:hAnsi="Times New Roman" w:cs="Times New Roman"/>
          <w:color w:val="auto"/>
          <w:sz w:val="20"/>
          <w:szCs w:val="20"/>
        </w:rPr>
        <w:t xml:space="preserve">between the National Financial Prosecutor of the Paris first instance court and </w:t>
      </w:r>
      <w:r w:rsidRPr="007F1464">
        <w:rPr>
          <w:rFonts w:ascii="Times New Roman" w:eastAsiaTheme="minorHAnsi" w:hAnsi="Times New Roman" w:cs="Times New Roman"/>
          <w:color w:val="auto"/>
          <w:sz w:val="20"/>
          <w:szCs w:val="20"/>
        </w:rPr>
        <w:t xml:space="preserve">HSBC Private Bank (Suisse) SA’, November 14 2017, available from </w:t>
      </w:r>
      <w:hyperlink r:id="rId20" w:history="1">
        <w:r w:rsidRPr="007F1464">
          <w:rPr>
            <w:rStyle w:val="Hyperlink"/>
            <w:rFonts w:ascii="Times New Roman" w:eastAsiaTheme="minorHAnsi" w:hAnsi="Times New Roman" w:cs="Times New Roman"/>
            <w:sz w:val="20"/>
            <w:szCs w:val="20"/>
          </w:rPr>
          <w:t>https://www.economie.gouv.fr/files/files/directions_services/afa/CJIP_English_version.pdf</w:t>
        </w:r>
      </w:hyperlink>
      <w:r w:rsidRPr="007F1464">
        <w:rPr>
          <w:rFonts w:ascii="Times New Roman" w:eastAsiaTheme="minorHAnsi" w:hAnsi="Times New Roman" w:cs="Times New Roman"/>
          <w:sz w:val="20"/>
          <w:szCs w:val="20"/>
        </w:rPr>
        <w:t>, accessed December 6 2017.</w:t>
      </w:r>
    </w:p>
  </w:footnote>
  <w:footnote w:id="88">
    <w:p w14:paraId="44E690B8"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Financial Conduct Authority ‘Final Notice HSBC’, November 11 2014, available from </w:t>
      </w:r>
      <w:hyperlink r:id="rId21" w:history="1">
        <w:r w:rsidRPr="007F1464">
          <w:rPr>
            <w:rStyle w:val="Hyperlink"/>
            <w:rFonts w:ascii="Times New Roman" w:hAnsi="Times New Roman" w:cs="Times New Roman"/>
          </w:rPr>
          <w:t>https://www.fca.org.uk/publication/final-notices/final-notice-hsbc.pdf</w:t>
        </w:r>
      </w:hyperlink>
      <w:r w:rsidRPr="007F1464">
        <w:rPr>
          <w:rFonts w:ascii="Times New Roman" w:hAnsi="Times New Roman" w:cs="Times New Roman"/>
        </w:rPr>
        <w:t>, accessed December 6 2017.</w:t>
      </w:r>
    </w:p>
  </w:footnote>
  <w:footnote w:id="89">
    <w:p w14:paraId="5C4AAB73" w14:textId="7DD242B9" w:rsidR="007715A2" w:rsidRPr="007F1464" w:rsidRDefault="007715A2" w:rsidP="00FB5DBD">
      <w:pPr>
        <w:pStyle w:val="Heading1"/>
        <w:spacing w:before="0" w:line="240" w:lineRule="auto"/>
        <w:jc w:val="both"/>
        <w:rPr>
          <w:rFonts w:ascii="Times New Roman" w:eastAsia="Times New Roman" w:hAnsi="Times New Roman" w:cs="Times New Roman"/>
          <w:b w:val="0"/>
          <w:color w:val="auto"/>
          <w:kern w:val="36"/>
          <w:sz w:val="20"/>
          <w:szCs w:val="20"/>
          <w:lang w:val="en" w:eastAsia="en-GB"/>
        </w:rPr>
      </w:pPr>
      <w:r w:rsidRPr="007F1464">
        <w:rPr>
          <w:rStyle w:val="FootnoteReference"/>
          <w:rFonts w:ascii="Times New Roman" w:hAnsi="Times New Roman" w:cs="Times New Roman"/>
          <w:b w:val="0"/>
          <w:color w:val="auto"/>
          <w:sz w:val="20"/>
          <w:szCs w:val="20"/>
        </w:rPr>
        <w:footnoteRef/>
      </w:r>
      <w:r w:rsidRPr="007F1464">
        <w:rPr>
          <w:rFonts w:ascii="Times New Roman" w:hAnsi="Times New Roman" w:cs="Times New Roman"/>
          <w:b w:val="0"/>
          <w:color w:val="auto"/>
          <w:sz w:val="20"/>
          <w:szCs w:val="20"/>
        </w:rPr>
        <w:t xml:space="preserve"> J. Titcomb ‘</w:t>
      </w:r>
      <w:r w:rsidRPr="007F1464">
        <w:rPr>
          <w:rFonts w:ascii="Times New Roman" w:eastAsia="Times New Roman" w:hAnsi="Times New Roman" w:cs="Times New Roman"/>
          <w:b w:val="0"/>
          <w:color w:val="auto"/>
          <w:kern w:val="36"/>
          <w:sz w:val="20"/>
          <w:szCs w:val="20"/>
          <w:lang w:val="en" w:eastAsia="en-GB"/>
        </w:rPr>
        <w:t xml:space="preserve">HSBC to pay £28m after money laundering investigation’, June 4 2015, available from </w:t>
      </w:r>
      <w:hyperlink r:id="rId22" w:history="1">
        <w:r w:rsidRPr="007F1464">
          <w:rPr>
            <w:rStyle w:val="Hyperlink"/>
            <w:rFonts w:ascii="Times New Roman" w:eastAsia="Times New Roman" w:hAnsi="Times New Roman" w:cs="Times New Roman"/>
            <w:b w:val="0"/>
            <w:kern w:val="36"/>
            <w:sz w:val="20"/>
            <w:szCs w:val="20"/>
            <w:lang w:val="en" w:eastAsia="en-GB"/>
          </w:rPr>
          <w:t>http://www.telegraph.co.uk/finance/newsbysector/banksandfinance/11652093/Swiss-authorities-fine-HSBC-after-money-laundering-investigation.html</w:t>
        </w:r>
      </w:hyperlink>
      <w:r w:rsidRPr="007F1464">
        <w:rPr>
          <w:rFonts w:ascii="Times New Roman" w:eastAsia="Times New Roman" w:hAnsi="Times New Roman" w:cs="Times New Roman"/>
          <w:b w:val="0"/>
          <w:color w:val="auto"/>
          <w:kern w:val="36"/>
          <w:sz w:val="20"/>
          <w:szCs w:val="20"/>
          <w:lang w:val="en" w:eastAsia="en-GB"/>
        </w:rPr>
        <w:t>, accessed December 6 2017.</w:t>
      </w:r>
    </w:p>
  </w:footnote>
  <w:footnote w:id="90">
    <w:p w14:paraId="37A034FE"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Federal Reserve ‘</w:t>
      </w:r>
      <w:r w:rsidRPr="007F1464">
        <w:rPr>
          <w:rFonts w:ascii="Times New Roman" w:hAnsi="Times New Roman" w:cs="Times New Roman"/>
          <w:lang w:val="en"/>
        </w:rPr>
        <w:t xml:space="preserve">Federal Reserve Board fines HSBC Holdings plc and HSBC North America Holdings Inc. $175 million for unsafe and unsound practices in FX trading’, September 29 2017, available from </w:t>
      </w:r>
      <w:hyperlink r:id="rId23" w:history="1">
        <w:r w:rsidRPr="007F1464">
          <w:rPr>
            <w:rStyle w:val="Hyperlink"/>
            <w:rFonts w:ascii="Times New Roman" w:hAnsi="Times New Roman" w:cs="Times New Roman"/>
            <w:lang w:val="en"/>
          </w:rPr>
          <w:t>https://www.federalreserve.gov/newsevents/pressreleases/enforcement20170929a.htm</w:t>
        </w:r>
      </w:hyperlink>
      <w:r w:rsidRPr="007F1464">
        <w:rPr>
          <w:rFonts w:ascii="Times New Roman" w:hAnsi="Times New Roman" w:cs="Times New Roman"/>
          <w:lang w:val="en"/>
        </w:rPr>
        <w:t>, accessed December 6 2017.</w:t>
      </w:r>
    </w:p>
  </w:footnote>
  <w:footnote w:id="91">
    <w:p w14:paraId="181DC26D" w14:textId="77777777" w:rsidR="007715A2" w:rsidRPr="007F1464" w:rsidRDefault="007715A2" w:rsidP="00FB5DBD">
      <w:pPr>
        <w:spacing w:after="0" w:line="240" w:lineRule="auto"/>
        <w:jc w:val="both"/>
        <w:textAlignment w:val="baseline"/>
        <w:outlineLvl w:val="1"/>
        <w:rPr>
          <w:rFonts w:ascii="Times New Roman" w:eastAsia="Times New Roman" w:hAnsi="Times New Roman" w:cs="Times New Roman"/>
          <w:color w:val="222222"/>
          <w:kern w:val="36"/>
          <w:sz w:val="20"/>
          <w:szCs w:val="20"/>
          <w:lang w:eastAsia="en-GB"/>
        </w:rPr>
      </w:pPr>
      <w:r w:rsidRPr="007F1464">
        <w:rPr>
          <w:rStyle w:val="FootnoteReference"/>
          <w:rFonts w:ascii="Times New Roman" w:hAnsi="Times New Roman" w:cs="Times New Roman"/>
          <w:sz w:val="20"/>
          <w:szCs w:val="20"/>
        </w:rPr>
        <w:footnoteRef/>
      </w:r>
      <w:r w:rsidRPr="007F1464">
        <w:rPr>
          <w:rFonts w:ascii="Times New Roman" w:hAnsi="Times New Roman" w:cs="Times New Roman"/>
          <w:sz w:val="20"/>
          <w:szCs w:val="20"/>
        </w:rPr>
        <w:t xml:space="preserve"> </w:t>
      </w:r>
      <w:r w:rsidRPr="007F1464">
        <w:rPr>
          <w:rFonts w:ascii="Times New Roman" w:hAnsi="Times New Roman" w:cs="Times New Roman"/>
          <w:sz w:val="20"/>
          <w:szCs w:val="20"/>
          <w:lang w:val="en"/>
        </w:rPr>
        <w:t>The Securities and Futures Commission ‘</w:t>
      </w:r>
      <w:r w:rsidRPr="007F1464">
        <w:rPr>
          <w:rFonts w:ascii="Times New Roman" w:eastAsia="Times New Roman" w:hAnsi="Times New Roman" w:cs="Times New Roman"/>
          <w:kern w:val="36"/>
          <w:sz w:val="20"/>
          <w:szCs w:val="20"/>
          <w:lang w:eastAsia="en-GB"/>
        </w:rPr>
        <w:t xml:space="preserve">HSBC Private Bank (Suisse) SA fined HK$400 million for systemic failures in selling structured products’, November 21 2017, available from </w:t>
      </w:r>
      <w:hyperlink r:id="rId24" w:history="1">
        <w:r w:rsidRPr="007F1464">
          <w:rPr>
            <w:rStyle w:val="Hyperlink"/>
            <w:rFonts w:ascii="Times New Roman" w:eastAsia="Times New Roman" w:hAnsi="Times New Roman" w:cs="Times New Roman"/>
            <w:kern w:val="36"/>
            <w:sz w:val="20"/>
            <w:szCs w:val="20"/>
            <w:lang w:eastAsia="en-GB"/>
          </w:rPr>
          <w:t>http://www.sfc.hk/edistributionWeb/gateway/EN/news-and-announcements/news/doc?refNo=17PR138</w:t>
        </w:r>
      </w:hyperlink>
      <w:r w:rsidRPr="007F1464">
        <w:rPr>
          <w:rFonts w:ascii="Times New Roman" w:eastAsia="Times New Roman" w:hAnsi="Times New Roman" w:cs="Times New Roman"/>
          <w:color w:val="222222"/>
          <w:kern w:val="36"/>
          <w:sz w:val="20"/>
          <w:szCs w:val="20"/>
          <w:lang w:eastAsia="en-GB"/>
        </w:rPr>
        <w:t>, accessed December 6 2017.</w:t>
      </w:r>
    </w:p>
  </w:footnote>
  <w:footnote w:id="92">
    <w:p w14:paraId="74101CB0" w14:textId="46E01E90" w:rsidR="007715A2" w:rsidRPr="007F1464" w:rsidRDefault="007715A2" w:rsidP="00FB5DBD">
      <w:pPr>
        <w:spacing w:after="0" w:line="240" w:lineRule="auto"/>
        <w:jc w:val="both"/>
        <w:rPr>
          <w:rFonts w:ascii="Times New Roman" w:eastAsia="Times New Roman" w:hAnsi="Times New Roman" w:cs="Times New Roman"/>
          <w:color w:val="212121"/>
          <w:sz w:val="20"/>
          <w:szCs w:val="20"/>
          <w:lang w:eastAsia="en-GB"/>
        </w:rPr>
      </w:pPr>
      <w:r w:rsidRPr="007F1464">
        <w:rPr>
          <w:rStyle w:val="FootnoteReference"/>
          <w:rFonts w:ascii="Times New Roman" w:hAnsi="Times New Roman" w:cs="Times New Roman"/>
          <w:sz w:val="20"/>
          <w:szCs w:val="20"/>
        </w:rPr>
        <w:footnoteRef/>
      </w:r>
      <w:r w:rsidRPr="007F1464">
        <w:rPr>
          <w:rFonts w:ascii="Times New Roman" w:hAnsi="Times New Roman" w:cs="Times New Roman"/>
          <w:sz w:val="20"/>
          <w:szCs w:val="20"/>
        </w:rPr>
        <w:t xml:space="preserve"> </w:t>
      </w:r>
      <w:r w:rsidRPr="007F1464">
        <w:rPr>
          <w:rFonts w:ascii="Times New Roman" w:eastAsia="Times New Roman" w:hAnsi="Times New Roman" w:cs="Times New Roman"/>
          <w:iCs/>
          <w:sz w:val="20"/>
          <w:szCs w:val="20"/>
          <w:lang w:eastAsia="en-GB"/>
        </w:rPr>
        <w:t>Transcript: Attorney General Eric Holder on ‘Too Big to Jail’</w:t>
      </w:r>
      <w:r w:rsidRPr="007F1464">
        <w:rPr>
          <w:rFonts w:ascii="Times New Roman" w:eastAsia="Times New Roman" w:hAnsi="Times New Roman" w:cs="Times New Roman"/>
          <w:sz w:val="20"/>
          <w:szCs w:val="20"/>
          <w:lang w:eastAsia="en-GB"/>
        </w:rPr>
        <w:t xml:space="preserve">, American Banker (online), March 6, 2013, http:// </w:t>
      </w:r>
      <w:hyperlink r:id="rId25" w:history="1">
        <w:r w:rsidRPr="007F1464">
          <w:rPr>
            <w:rStyle w:val="Hyperlink"/>
            <w:rFonts w:ascii="Times New Roman" w:eastAsia="Times New Roman" w:hAnsi="Times New Roman" w:cs="Times New Roman"/>
            <w:sz w:val="20"/>
            <w:szCs w:val="20"/>
            <w:lang w:eastAsia="en-GB"/>
          </w:rPr>
          <w:t>www.americanbanker.com/issues/178_45/transcript-attorney-general-eric-holder-on-too-big-to-jail-1057295-1.html</w:t>
        </w:r>
      </w:hyperlink>
      <w:r w:rsidRPr="007F1464">
        <w:rPr>
          <w:rFonts w:ascii="Times New Roman" w:eastAsia="Times New Roman" w:hAnsi="Times New Roman" w:cs="Times New Roman"/>
          <w:color w:val="212121"/>
          <w:sz w:val="20"/>
          <w:szCs w:val="20"/>
          <w:lang w:eastAsia="en-GB"/>
        </w:rPr>
        <w:t xml:space="preserve">, </w:t>
      </w:r>
      <w:r w:rsidRPr="007F1464">
        <w:rPr>
          <w:rFonts w:ascii="Times New Roman" w:eastAsia="Times New Roman" w:hAnsi="Times New Roman" w:cs="Times New Roman"/>
          <w:sz w:val="20"/>
          <w:szCs w:val="20"/>
          <w:lang w:eastAsia="en-GB"/>
        </w:rPr>
        <w:t xml:space="preserve">as cited in A. </w:t>
      </w:r>
      <w:r w:rsidRPr="007F1464">
        <w:rPr>
          <w:rFonts w:ascii="Times New Roman" w:hAnsi="Times New Roman" w:cs="Times New Roman"/>
          <w:sz w:val="20"/>
          <w:szCs w:val="20"/>
        </w:rPr>
        <w:t>Chinsky ‘Modern Approaches to Financial Crime: Judge Rakoff, The Financial Crisis, DPAs, and Too Big to Prosecute’ (2014) 8 Harvard Law and Policy Review 13.</w:t>
      </w:r>
    </w:p>
  </w:footnote>
  <w:footnote w:id="93">
    <w:p w14:paraId="292986E6" w14:textId="77777777" w:rsidR="007715A2" w:rsidRPr="007F1464" w:rsidRDefault="007715A2" w:rsidP="00FB5DBD">
      <w:pPr>
        <w:pStyle w:val="Heading1"/>
        <w:spacing w:before="0" w:line="240" w:lineRule="auto"/>
        <w:jc w:val="both"/>
        <w:rPr>
          <w:rFonts w:ascii="Times New Roman" w:eastAsia="Times New Roman" w:hAnsi="Times New Roman" w:cs="Times New Roman"/>
          <w:b w:val="0"/>
          <w:color w:val="333333"/>
          <w:kern w:val="36"/>
          <w:sz w:val="20"/>
          <w:szCs w:val="20"/>
          <w:lang w:eastAsia="en-GB"/>
        </w:rPr>
      </w:pPr>
      <w:r w:rsidRPr="007F1464">
        <w:rPr>
          <w:rStyle w:val="FootnoteReference"/>
          <w:rFonts w:ascii="Times New Roman" w:hAnsi="Times New Roman" w:cs="Times New Roman"/>
          <w:b w:val="0"/>
          <w:color w:val="auto"/>
          <w:sz w:val="20"/>
          <w:szCs w:val="20"/>
        </w:rPr>
        <w:footnoteRef/>
      </w:r>
      <w:r w:rsidRPr="007F1464">
        <w:rPr>
          <w:rFonts w:ascii="Times New Roman" w:hAnsi="Times New Roman" w:cs="Times New Roman"/>
          <w:b w:val="0"/>
          <w:color w:val="auto"/>
          <w:sz w:val="20"/>
          <w:szCs w:val="20"/>
        </w:rPr>
        <w:t xml:space="preserve"> Department of Justice ‘</w:t>
      </w:r>
      <w:r w:rsidRPr="007F1464">
        <w:rPr>
          <w:rFonts w:ascii="Times New Roman" w:eastAsia="Times New Roman" w:hAnsi="Times New Roman" w:cs="Times New Roman"/>
          <w:b w:val="0"/>
          <w:color w:val="auto"/>
          <w:kern w:val="36"/>
          <w:sz w:val="20"/>
          <w:szCs w:val="20"/>
          <w:lang w:eastAsia="en-GB"/>
        </w:rPr>
        <w:t xml:space="preserve">KPMG to Pay $456 Million for Criminal Violations in Relation to Largest-Ever Tax Shelter Fraud Case’, August 29 2005, available from </w:t>
      </w:r>
      <w:hyperlink r:id="rId26" w:history="1">
        <w:r w:rsidRPr="007F1464">
          <w:rPr>
            <w:rStyle w:val="Hyperlink"/>
            <w:rFonts w:ascii="Times New Roman" w:eastAsia="Times New Roman" w:hAnsi="Times New Roman" w:cs="Times New Roman"/>
            <w:b w:val="0"/>
            <w:kern w:val="36"/>
            <w:sz w:val="20"/>
            <w:szCs w:val="20"/>
            <w:lang w:eastAsia="en-GB"/>
          </w:rPr>
          <w:t>https://www.justice.gov/archive/opa/pr/2005/August/05_ag_433.html</w:t>
        </w:r>
      </w:hyperlink>
      <w:r w:rsidRPr="007F1464">
        <w:rPr>
          <w:rFonts w:ascii="Times New Roman" w:eastAsia="Times New Roman" w:hAnsi="Times New Roman" w:cs="Times New Roman"/>
          <w:b w:val="0"/>
          <w:color w:val="auto"/>
          <w:kern w:val="36"/>
          <w:sz w:val="20"/>
          <w:szCs w:val="20"/>
          <w:lang w:eastAsia="en-GB"/>
        </w:rPr>
        <w:t>, accessed December 6 2012.</w:t>
      </w:r>
    </w:p>
  </w:footnote>
  <w:footnote w:id="94">
    <w:p w14:paraId="3928DBE1"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Department of Justice ‘Virginia investment firm officer sent to prison in KPMG tax shelter case’, May 20 2013, available from </w:t>
      </w:r>
      <w:hyperlink r:id="rId27" w:history="1">
        <w:r w:rsidRPr="007F1464">
          <w:rPr>
            <w:rStyle w:val="Hyperlink"/>
            <w:rFonts w:ascii="Times New Roman" w:hAnsi="Times New Roman" w:cs="Times New Roman"/>
          </w:rPr>
          <w:t>https://www.justice.gov/opa/pr/virginia-investment-firm-officer-sent-prison-kpmg-tax-shelter-case</w:t>
        </w:r>
      </w:hyperlink>
      <w:r w:rsidRPr="007F1464">
        <w:rPr>
          <w:rFonts w:ascii="Times New Roman" w:hAnsi="Times New Roman" w:cs="Times New Roman"/>
        </w:rPr>
        <w:t>, accessed December 6 2017.</w:t>
      </w:r>
    </w:p>
  </w:footnote>
  <w:footnote w:id="95">
    <w:p w14:paraId="6F8814A9" w14:textId="165073AE"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B. Masters ‘</w:t>
      </w:r>
      <w:r w:rsidRPr="007F1464">
        <w:rPr>
          <w:rStyle w:val="article-classifiergap"/>
          <w:rFonts w:ascii="Times New Roman" w:hAnsi="Times New Roman" w:cs="Times New Roman"/>
          <w:bCs/>
        </w:rPr>
        <w:t xml:space="preserve">US judge drops charges in KPMG case’, July 17 2007, available from </w:t>
      </w:r>
      <w:hyperlink r:id="rId28" w:history="1">
        <w:r w:rsidRPr="007F1464">
          <w:rPr>
            <w:rStyle w:val="Hyperlink"/>
            <w:rFonts w:ascii="Times New Roman" w:hAnsi="Times New Roman" w:cs="Times New Roman"/>
            <w:bCs/>
          </w:rPr>
          <w:t>https://www.ft.com/content/a5a1ae5a-33f8-11dc-9887-0000779fd2ac</w:t>
        </w:r>
      </w:hyperlink>
      <w:r w:rsidRPr="007F1464">
        <w:rPr>
          <w:rStyle w:val="article-classifiergap"/>
          <w:rFonts w:ascii="Times New Roman" w:hAnsi="Times New Roman" w:cs="Times New Roman"/>
          <w:bCs/>
        </w:rPr>
        <w:t>, accessed December 6 2017.</w:t>
      </w:r>
    </w:p>
  </w:footnote>
  <w:footnote w:id="96">
    <w:p w14:paraId="528D9400" w14:textId="4A1F5020"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G. Stessens ‘Corporate criminal liability: a comparative perspective’ (1994) 43 International &amp; Comparative Law Quarterly 518.</w:t>
      </w:r>
    </w:p>
  </w:footnote>
  <w:footnote w:id="97">
    <w:p w14:paraId="1AE28E20" w14:textId="469CE723"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 Foster ‘Too big to prosecute: collateral consequences, systemic institutions and the rule of law’ (2015) 34 Review of Banking and Financial Law 658.</w:t>
      </w:r>
    </w:p>
  </w:footnote>
  <w:footnote w:id="98">
    <w:p w14:paraId="2E59B063"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w:t>
      </w:r>
      <w:hyperlink r:id="rId29" w:history="1">
        <w:r w:rsidRPr="007F1464">
          <w:rPr>
            <w:rFonts w:ascii="Times New Roman" w:hAnsi="Times New Roman" w:cs="Times New Roman"/>
            <w:lang w:val="en"/>
          </w:rPr>
          <w:t>Pub.L. 98–473</w:t>
        </w:r>
      </w:hyperlink>
      <w:r w:rsidRPr="007F1464">
        <w:rPr>
          <w:rFonts w:ascii="Times New Roman" w:hAnsi="Times New Roman" w:cs="Times New Roman"/>
          <w:lang w:val="en"/>
        </w:rPr>
        <w:t>.</w:t>
      </w:r>
    </w:p>
  </w:footnote>
  <w:footnote w:id="99">
    <w:p w14:paraId="647F0EDE" w14:textId="63A9E3A9"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w:t>
      </w:r>
      <w:r w:rsidRPr="007F1464">
        <w:rPr>
          <w:rFonts w:ascii="Times New Roman" w:eastAsia="Times New Roman" w:hAnsi="Times New Roman" w:cs="Times New Roman"/>
          <w:lang w:eastAsia="en-GB"/>
        </w:rPr>
        <w:t>For example, in 2012 the SEC announced that it had “obtained orders in fiscal year 2012 requiring the payment of more than $3bn in penalties and disgorgement for the benefit of harmed investors”.  In 2015, the SEC filed over 800 enforcement actions and “</w:t>
      </w:r>
      <w:r w:rsidRPr="007F1464">
        <w:rPr>
          <w:rFonts w:ascii="Times New Roman" w:hAnsi="Times New Roman" w:cs="Times New Roman"/>
        </w:rPr>
        <w:t xml:space="preserve">obtained orders totaling approximately $4.2bn in disgorgement and penalties”.  A year later the SEC announced that it had filed over 860 enforcement actions and obtained orders totally more than $4bn.  More recently, the SEC has obtained 754 enforcement activities and has imposed financial penalties totalling $3.8bn. </w:t>
      </w:r>
      <w:r w:rsidRPr="007F1464">
        <w:rPr>
          <w:rStyle w:val="CommentReference"/>
          <w:rFonts w:ascii="Times New Roman" w:hAnsi="Times New Roman" w:cs="Times New Roman"/>
          <w:sz w:val="20"/>
          <w:szCs w:val="20"/>
        </w:rPr>
        <w:annotationRef/>
      </w:r>
      <w:r w:rsidRPr="007F1464">
        <w:rPr>
          <w:rFonts w:ascii="Times New Roman" w:hAnsi="Times New Roman" w:cs="Times New Roman"/>
        </w:rPr>
        <w:t>See Securities and Exchange Commission ‘</w:t>
      </w:r>
      <w:r w:rsidRPr="007F1464">
        <w:rPr>
          <w:rFonts w:ascii="Times New Roman" w:hAnsi="Times New Roman" w:cs="Times New Roman"/>
          <w:lang w:val="en"/>
        </w:rPr>
        <w:t xml:space="preserve">SEC's Enforcement Program Continues to Show Strong Results in Safeguarding Investors and Markets’, November 14 2012, available from </w:t>
      </w:r>
      <w:hyperlink r:id="rId30" w:history="1">
        <w:r w:rsidRPr="007F1464">
          <w:rPr>
            <w:rStyle w:val="Hyperlink"/>
            <w:rFonts w:ascii="Times New Roman" w:hAnsi="Times New Roman" w:cs="Times New Roman"/>
            <w:lang w:val="en"/>
          </w:rPr>
          <w:t>http://www.sec.gov/News/PressRelease/Detail/PressRelease/1365171485830</w:t>
        </w:r>
      </w:hyperlink>
      <w:r w:rsidRPr="007F1464">
        <w:rPr>
          <w:rFonts w:ascii="Times New Roman" w:hAnsi="Times New Roman" w:cs="Times New Roman"/>
          <w:lang w:val="en"/>
        </w:rPr>
        <w:t xml:space="preserve">, accessed August 11 2013; </w:t>
      </w:r>
      <w:r w:rsidRPr="007F1464">
        <w:rPr>
          <w:rFonts w:ascii="Times New Roman" w:hAnsi="Times New Roman" w:cs="Times New Roman"/>
        </w:rPr>
        <w:t>Securities and Exchange Commission ‘</w:t>
      </w:r>
      <w:r w:rsidRPr="007F1464">
        <w:rPr>
          <w:rFonts w:ascii="Times New Roman" w:hAnsi="Times New Roman" w:cs="Times New Roman"/>
          <w:lang w:val="en"/>
        </w:rPr>
        <w:t xml:space="preserve">SEC Announces Enforcement Results For FY 2015’, October 22 2015, available from </w:t>
      </w:r>
      <w:hyperlink r:id="rId31" w:history="1">
        <w:r w:rsidRPr="007F1464">
          <w:rPr>
            <w:rStyle w:val="Hyperlink"/>
            <w:rFonts w:ascii="Times New Roman" w:hAnsi="Times New Roman" w:cs="Times New Roman"/>
            <w:lang w:val="en"/>
          </w:rPr>
          <w:t>https://www.sec.gov/news/pressrelease/2015-245.html</w:t>
        </w:r>
      </w:hyperlink>
      <w:r w:rsidRPr="007F1464">
        <w:rPr>
          <w:rFonts w:ascii="Times New Roman" w:hAnsi="Times New Roman" w:cs="Times New Roman"/>
          <w:lang w:val="en"/>
        </w:rPr>
        <w:t xml:space="preserve">, accessed December 18 2017; </w:t>
      </w:r>
      <w:r w:rsidRPr="007F1464">
        <w:rPr>
          <w:rFonts w:ascii="Times New Roman" w:hAnsi="Times New Roman" w:cs="Times New Roman"/>
        </w:rPr>
        <w:t>Securities and Exchange Commission ‘</w:t>
      </w:r>
      <w:r w:rsidRPr="007F1464">
        <w:rPr>
          <w:rFonts w:ascii="Times New Roman" w:hAnsi="Times New Roman" w:cs="Times New Roman"/>
          <w:lang w:val="en"/>
        </w:rPr>
        <w:t>SEC Announces Enforcement Results For FY 2016’, October 11 20156, available from</w:t>
      </w:r>
      <w:r w:rsidRPr="007F1464">
        <w:rPr>
          <w:rFonts w:ascii="Times New Roman" w:hAnsi="Times New Roman" w:cs="Times New Roman"/>
        </w:rPr>
        <w:t xml:space="preserve"> </w:t>
      </w:r>
      <w:hyperlink r:id="rId32" w:history="1">
        <w:r w:rsidRPr="007F1464">
          <w:rPr>
            <w:rStyle w:val="Hyperlink"/>
            <w:rFonts w:ascii="Times New Roman" w:hAnsi="Times New Roman" w:cs="Times New Roman"/>
            <w:lang w:val="en"/>
          </w:rPr>
          <w:t>https://www.sec.gov/news/pressrelease/2016-212.html</w:t>
        </w:r>
      </w:hyperlink>
      <w:r w:rsidRPr="007F1464">
        <w:rPr>
          <w:rFonts w:ascii="Times New Roman" w:hAnsi="Times New Roman" w:cs="Times New Roman"/>
          <w:lang w:val="en"/>
        </w:rPr>
        <w:t xml:space="preserve">, accessed December 18 2017 and </w:t>
      </w:r>
      <w:r w:rsidRPr="007F1464">
        <w:rPr>
          <w:rFonts w:ascii="Times New Roman" w:hAnsi="Times New Roman" w:cs="Times New Roman"/>
        </w:rPr>
        <w:t>Securities and Exchange Commission ‘</w:t>
      </w:r>
      <w:r w:rsidRPr="007F1464">
        <w:rPr>
          <w:rFonts w:ascii="Times New Roman" w:hAnsi="Times New Roman" w:cs="Times New Roman"/>
          <w:lang w:val="en"/>
        </w:rPr>
        <w:t xml:space="preserve">SEC Enforcement Division Issues Report on Priorities and FY 2017 Results’, November 15 2017, available from </w:t>
      </w:r>
      <w:hyperlink r:id="rId33" w:history="1">
        <w:r w:rsidRPr="007F1464">
          <w:rPr>
            <w:rStyle w:val="Hyperlink"/>
            <w:rFonts w:ascii="Times New Roman" w:hAnsi="Times New Roman" w:cs="Times New Roman"/>
            <w:lang w:val="en"/>
          </w:rPr>
          <w:t>https://www.sec.gov/news/press-release/2017-210</w:t>
        </w:r>
      </w:hyperlink>
      <w:r w:rsidRPr="007F1464">
        <w:rPr>
          <w:rFonts w:ascii="Times New Roman" w:hAnsi="Times New Roman" w:cs="Times New Roman"/>
          <w:lang w:val="en"/>
        </w:rPr>
        <w:t xml:space="preserve">, accessed December 18 2017.  </w:t>
      </w:r>
    </w:p>
  </w:footnote>
  <w:footnote w:id="100">
    <w:p w14:paraId="42DAC2AA" w14:textId="7D693C0E" w:rsidR="007715A2" w:rsidRPr="007F1464" w:rsidRDefault="007715A2" w:rsidP="00FB5DBD">
      <w:pPr>
        <w:pStyle w:val="FootnoteText"/>
        <w:jc w:val="both"/>
        <w:rPr>
          <w:rFonts w:ascii="Times New Roman" w:eastAsia="SimSun" w:hAnsi="Times New Roman" w:cs="Times New Roman"/>
          <w:color w:val="000000"/>
          <w:lang w:eastAsia="zh-C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w:t>
      </w:r>
      <w:r w:rsidRPr="007F1464">
        <w:rPr>
          <w:rFonts w:ascii="Times New Roman" w:eastAsia="SimSun" w:hAnsi="Times New Roman" w:cs="Times New Roman"/>
          <w:noProof/>
          <w:lang w:eastAsia="zh-CN"/>
        </w:rPr>
        <w:t xml:space="preserve">In 2013 its Division of Enforcement filed 82 enforcement actions including financial penalites of $1.5bn.  In 2015, the CFTC stated it had filed 69 actions which included financial penalites exceeding $3bn.  In 2017, the CFTC announced that it had filed 49 finanical actions and imposed financial penalites totalling £413m.  </w:t>
      </w:r>
      <w:r w:rsidRPr="007F1464">
        <w:rPr>
          <w:rStyle w:val="CommentReference"/>
          <w:rFonts w:ascii="Times New Roman" w:hAnsi="Times New Roman" w:cs="Times New Roman"/>
          <w:sz w:val="20"/>
          <w:szCs w:val="20"/>
        </w:rPr>
        <w:annotationRef/>
      </w:r>
      <w:r w:rsidRPr="007F1464">
        <w:rPr>
          <w:rFonts w:ascii="Times New Roman" w:eastAsia="SimSun" w:hAnsi="Times New Roman" w:cs="Times New Roman"/>
          <w:noProof/>
          <w:lang w:eastAsia="zh-CN"/>
        </w:rPr>
        <w:t xml:space="preserve">See </w:t>
      </w:r>
      <w:r w:rsidRPr="007F1464">
        <w:rPr>
          <w:rFonts w:ascii="Times New Roman" w:hAnsi="Times New Roman" w:cs="Times New Roman"/>
          <w:color w:val="000000"/>
        </w:rPr>
        <w:t xml:space="preserve">Commodities </w:t>
      </w:r>
      <w:r w:rsidRPr="007F1464">
        <w:rPr>
          <w:rFonts w:ascii="Times New Roman" w:eastAsia="SimSun" w:hAnsi="Times New Roman" w:cs="Times New Roman"/>
          <w:color w:val="000000"/>
          <w:lang w:eastAsia="zh-CN"/>
        </w:rPr>
        <w:t xml:space="preserve">Futures Trading Commission ‘CFTC Releases Enforcement Division’s Annual Results for 2013’, October 24 2013, available from </w:t>
      </w:r>
      <w:hyperlink r:id="rId34" w:history="1">
        <w:r w:rsidRPr="007F1464">
          <w:rPr>
            <w:rStyle w:val="Hyperlink"/>
            <w:rFonts w:ascii="Times New Roman" w:eastAsia="SimSun" w:hAnsi="Times New Roman" w:cs="Times New Roman"/>
            <w:lang w:eastAsia="zh-CN"/>
          </w:rPr>
          <w:t>http://www.cftc.gov/PressRoom/PressReleases/pr6749-13</w:t>
        </w:r>
      </w:hyperlink>
      <w:r w:rsidRPr="007F1464">
        <w:rPr>
          <w:rFonts w:ascii="Times New Roman" w:eastAsia="SimSun" w:hAnsi="Times New Roman" w:cs="Times New Roman"/>
          <w:color w:val="000000"/>
          <w:lang w:eastAsia="zh-CN"/>
        </w:rPr>
        <w:t xml:space="preserve">, accessed December 18 2017; </w:t>
      </w:r>
      <w:r w:rsidRPr="007F1464">
        <w:rPr>
          <w:rFonts w:ascii="Times New Roman" w:hAnsi="Times New Roman" w:cs="Times New Roman"/>
          <w:color w:val="000000"/>
        </w:rPr>
        <w:t xml:space="preserve">Commodities </w:t>
      </w:r>
      <w:r w:rsidRPr="007F1464">
        <w:rPr>
          <w:rFonts w:ascii="Times New Roman" w:eastAsia="SimSun" w:hAnsi="Times New Roman" w:cs="Times New Roman"/>
          <w:color w:val="000000"/>
          <w:lang w:eastAsia="zh-CN"/>
        </w:rPr>
        <w:t xml:space="preserve">Futures Trading Commission ‘CFTC Releases Enforcement Division’s Annual Results for 2015’, November 6 2015, available from </w:t>
      </w:r>
      <w:hyperlink r:id="rId35" w:history="1">
        <w:r w:rsidRPr="007F1464">
          <w:rPr>
            <w:rStyle w:val="Hyperlink"/>
            <w:rFonts w:ascii="Times New Roman" w:eastAsia="SimSun" w:hAnsi="Times New Roman" w:cs="Times New Roman"/>
            <w:lang w:eastAsia="zh-CN"/>
          </w:rPr>
          <w:t>http://www.cftc.gov/PressRoom/PressReleases/pr7274-15</w:t>
        </w:r>
      </w:hyperlink>
      <w:r w:rsidRPr="007F1464">
        <w:rPr>
          <w:rFonts w:ascii="Times New Roman" w:eastAsia="SimSun" w:hAnsi="Times New Roman" w:cs="Times New Roman"/>
          <w:color w:val="000000"/>
          <w:lang w:eastAsia="zh-CN"/>
        </w:rPr>
        <w:t xml:space="preserve">, accessed December 18 2017 and </w:t>
      </w:r>
      <w:r w:rsidRPr="007F1464">
        <w:rPr>
          <w:rFonts w:ascii="Times New Roman" w:hAnsi="Times New Roman" w:cs="Times New Roman"/>
          <w:color w:val="000000"/>
        </w:rPr>
        <w:t xml:space="preserve">Commodities </w:t>
      </w:r>
      <w:r w:rsidRPr="007F1464">
        <w:rPr>
          <w:rFonts w:ascii="Times New Roman" w:eastAsia="SimSun" w:hAnsi="Times New Roman" w:cs="Times New Roman"/>
          <w:color w:val="000000"/>
          <w:lang w:eastAsia="zh-CN"/>
        </w:rPr>
        <w:t xml:space="preserve">Futures Trading Commission ‘CFTC Releases Enforcement Division’s Annual Results for 2017’, November 22 2017, available from </w:t>
      </w:r>
      <w:hyperlink r:id="rId36" w:history="1">
        <w:r w:rsidRPr="007F1464">
          <w:rPr>
            <w:rStyle w:val="Hyperlink"/>
            <w:rFonts w:ascii="Times New Roman" w:eastAsia="SimSun" w:hAnsi="Times New Roman" w:cs="Times New Roman"/>
            <w:lang w:eastAsia="zh-CN"/>
          </w:rPr>
          <w:t>http://www.cftc.gov/PressRoom/PressReleases/pr7650-17</w:t>
        </w:r>
      </w:hyperlink>
      <w:r w:rsidRPr="007F1464">
        <w:rPr>
          <w:rFonts w:ascii="Times New Roman" w:eastAsia="SimSun" w:hAnsi="Times New Roman" w:cs="Times New Roman"/>
          <w:color w:val="000000"/>
          <w:lang w:eastAsia="zh-CN"/>
        </w:rPr>
        <w:t xml:space="preserve">, accessed December 18 2017.  </w:t>
      </w:r>
      <w:r w:rsidRPr="007F1464">
        <w:rPr>
          <w:rFonts w:ascii="Times New Roman" w:eastAsia="Calibri" w:hAnsi="Times New Roman" w:cs="Times New Roman"/>
        </w:rPr>
        <w:t xml:space="preserve">The Federal Trade Commission </w:t>
      </w:r>
      <w:r w:rsidRPr="007F1464">
        <w:rPr>
          <w:rFonts w:ascii="Times New Roman" w:eastAsia="Times New Roman" w:hAnsi="Times New Roman" w:cs="Times New Roman"/>
          <w:lang w:eastAsia="en-GB"/>
        </w:rPr>
        <w:t>has imposed large financial penalties on firms who have participated in predatory lending practices which includes and Ameriquest,</w:t>
      </w:r>
      <w:r w:rsidRPr="007F1464">
        <w:rPr>
          <w:rFonts w:ascii="Times New Roman" w:hAnsi="Times New Roman" w:cs="Times New Roman"/>
        </w:rPr>
        <w:t xml:space="preserve"> </w:t>
      </w:r>
      <w:r w:rsidRPr="007F1464">
        <w:rPr>
          <w:rFonts w:ascii="Times New Roman" w:eastAsia="Times New Roman" w:hAnsi="Times New Roman" w:cs="Times New Roman"/>
          <w:lang w:eastAsia="en-GB"/>
        </w:rPr>
        <w:t xml:space="preserve">Household International, </w:t>
      </w:r>
      <w:r w:rsidRPr="007F1464">
        <w:rPr>
          <w:rFonts w:ascii="Times New Roman" w:eastAsia="Times New Roman" w:hAnsi="Times New Roman" w:cs="Times New Roman"/>
          <w:bCs/>
          <w:kern w:val="36"/>
          <w:lang w:eastAsia="en-GB"/>
        </w:rPr>
        <w:t>Bear Stearns and EMC Mortgage</w:t>
      </w:r>
      <w:r w:rsidRPr="007F1464">
        <w:rPr>
          <w:rFonts w:ascii="Times New Roman" w:eastAsia="Times New Roman" w:hAnsi="Times New Roman" w:cs="Times New Roman"/>
          <w:lang w:eastAsia="en-GB"/>
        </w:rPr>
        <w:t xml:space="preserve">.  A full list of the enforcement activities of the Federal Trade Commission can be found at Federal Trade Commission ‘Enforcement’, n/d, available from </w:t>
      </w:r>
      <w:hyperlink r:id="rId37" w:history="1">
        <w:r w:rsidRPr="007F1464">
          <w:rPr>
            <w:rStyle w:val="Hyperlink"/>
            <w:rFonts w:ascii="Times New Roman" w:eastAsia="Times New Roman" w:hAnsi="Times New Roman" w:cs="Times New Roman"/>
            <w:lang w:eastAsia="en-GB"/>
          </w:rPr>
          <w:t>https://www.ftc.gov/enforcement</w:t>
        </w:r>
      </w:hyperlink>
      <w:r w:rsidRPr="007F1464">
        <w:rPr>
          <w:rFonts w:ascii="Times New Roman" w:eastAsia="Times New Roman" w:hAnsi="Times New Roman" w:cs="Times New Roman"/>
          <w:lang w:eastAsia="en-GB"/>
        </w:rPr>
        <w:t>, accessed December 19 2017.</w:t>
      </w:r>
    </w:p>
  </w:footnote>
  <w:footnote w:id="101">
    <w:p w14:paraId="13FBCF0D" w14:textId="6D4B325D"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Pub.L. 101-73.</w:t>
      </w:r>
    </w:p>
  </w:footnote>
  <w:footnote w:id="102">
    <w:p w14:paraId="32A951D1" w14:textId="2D32DA36"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w:t>
      </w:r>
      <w:r w:rsidRPr="007F1464">
        <w:rPr>
          <w:rFonts w:ascii="Times New Roman" w:hAnsi="Times New Roman" w:cs="Times New Roman"/>
          <w:lang w:val="en"/>
        </w:rPr>
        <w:t>Financial Institutions Reform, Recovery and Enforcement Act 1989, s, 951.</w:t>
      </w:r>
    </w:p>
  </w:footnote>
  <w:footnote w:id="103">
    <w:p w14:paraId="4151B006"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United States Department of Justice ‘Bank of America to pay $16.65 billion in historic Justice of Department settlement for financial fraud leading up to and during the financial crisis’, August 21 2014, available from </w:t>
      </w:r>
      <w:hyperlink r:id="rId38" w:history="1">
        <w:r w:rsidRPr="007F1464">
          <w:rPr>
            <w:rStyle w:val="Hyperlink"/>
            <w:rFonts w:ascii="Times New Roman" w:hAnsi="Times New Roman" w:cs="Times New Roman"/>
          </w:rPr>
          <w:t>https://www.justice.gov/opa/pr/bank-america-pay-1665-billion-historic-justice-department-settlement-financial-fraud-leading</w:t>
        </w:r>
      </w:hyperlink>
      <w:r w:rsidRPr="007F1464">
        <w:rPr>
          <w:rFonts w:ascii="Times New Roman" w:hAnsi="Times New Roman" w:cs="Times New Roman"/>
        </w:rPr>
        <w:t>, accessed August 7 2017.</w:t>
      </w:r>
    </w:p>
  </w:footnote>
  <w:footnote w:id="104">
    <w:p w14:paraId="0D47B8C9" w14:textId="77777777" w:rsidR="007715A2" w:rsidRPr="007F1464" w:rsidRDefault="007715A2" w:rsidP="00FB5DBD">
      <w:pPr>
        <w:spacing w:after="0" w:line="240" w:lineRule="auto"/>
        <w:jc w:val="both"/>
        <w:rPr>
          <w:rFonts w:ascii="Times New Roman" w:hAnsi="Times New Roman" w:cs="Times New Roman"/>
          <w:bCs/>
          <w:color w:val="171E24"/>
          <w:sz w:val="20"/>
          <w:szCs w:val="20"/>
          <w:lang w:val="en" w:eastAsia="en-GB"/>
        </w:rPr>
      </w:pPr>
      <w:r w:rsidRPr="007F1464">
        <w:rPr>
          <w:rStyle w:val="FootnoteReference"/>
          <w:rFonts w:ascii="Times New Roman" w:hAnsi="Times New Roman" w:cs="Times New Roman"/>
          <w:sz w:val="20"/>
          <w:szCs w:val="20"/>
        </w:rPr>
        <w:footnoteRef/>
      </w:r>
      <w:r w:rsidRPr="007F1464">
        <w:rPr>
          <w:rFonts w:ascii="Times New Roman" w:hAnsi="Times New Roman" w:cs="Times New Roman"/>
          <w:sz w:val="20"/>
          <w:szCs w:val="20"/>
        </w:rPr>
        <w:t xml:space="preserve"> Department of Justice ‘</w:t>
      </w:r>
      <w:r w:rsidRPr="007F1464">
        <w:rPr>
          <w:rFonts w:ascii="Times New Roman" w:hAnsi="Times New Roman" w:cs="Times New Roman"/>
          <w:bCs/>
          <w:color w:val="171E24"/>
          <w:sz w:val="20"/>
          <w:szCs w:val="20"/>
          <w:lang w:val="en" w:eastAsia="en-GB"/>
        </w:rPr>
        <w:t xml:space="preserve">$25 Billion Mortgage Servicing Agreement Filed in Federal Court’, March 12 2012, available from </w:t>
      </w:r>
      <w:hyperlink r:id="rId39" w:history="1">
        <w:r w:rsidRPr="007F1464">
          <w:rPr>
            <w:rStyle w:val="Hyperlink"/>
            <w:rFonts w:ascii="Times New Roman" w:hAnsi="Times New Roman" w:cs="Times New Roman"/>
            <w:bCs/>
            <w:sz w:val="20"/>
            <w:szCs w:val="20"/>
            <w:lang w:val="en" w:eastAsia="en-GB"/>
          </w:rPr>
          <w:t>http://www.justice.gov/opa/pr/2012/March/12-asg-306.html</w:t>
        </w:r>
      </w:hyperlink>
      <w:r w:rsidRPr="007F1464">
        <w:rPr>
          <w:rFonts w:ascii="Times New Roman" w:hAnsi="Times New Roman" w:cs="Times New Roman"/>
          <w:bCs/>
          <w:color w:val="171E24"/>
          <w:sz w:val="20"/>
          <w:szCs w:val="20"/>
          <w:lang w:val="en" w:eastAsia="en-GB"/>
        </w:rPr>
        <w:t>, accessed October 2 2013.</w:t>
      </w:r>
    </w:p>
  </w:footnote>
  <w:footnote w:id="105">
    <w:p w14:paraId="1388A840" w14:textId="77777777" w:rsidR="007715A2" w:rsidRPr="007F1464" w:rsidRDefault="007715A2" w:rsidP="00FB5DBD">
      <w:pPr>
        <w:spacing w:after="0" w:line="240" w:lineRule="auto"/>
        <w:jc w:val="both"/>
        <w:rPr>
          <w:rFonts w:ascii="Times New Roman" w:hAnsi="Times New Roman" w:cs="Times New Roman"/>
          <w:bCs/>
          <w:color w:val="171E24"/>
          <w:sz w:val="20"/>
          <w:szCs w:val="20"/>
          <w:lang w:val="en" w:eastAsia="en-GB"/>
        </w:rPr>
      </w:pPr>
      <w:r w:rsidRPr="007F1464">
        <w:rPr>
          <w:rStyle w:val="FootnoteReference"/>
          <w:rFonts w:ascii="Times New Roman" w:hAnsi="Times New Roman" w:cs="Times New Roman"/>
          <w:sz w:val="20"/>
          <w:szCs w:val="20"/>
        </w:rPr>
        <w:footnoteRef/>
      </w:r>
      <w:r w:rsidRPr="007F1464">
        <w:rPr>
          <w:rFonts w:ascii="Times New Roman" w:hAnsi="Times New Roman" w:cs="Times New Roman"/>
          <w:sz w:val="20"/>
          <w:szCs w:val="20"/>
        </w:rPr>
        <w:t xml:space="preserve"> Department of Justice ‘</w:t>
      </w:r>
      <w:r w:rsidRPr="007F1464">
        <w:rPr>
          <w:rFonts w:ascii="Times New Roman" w:hAnsi="Times New Roman" w:cs="Times New Roman"/>
          <w:bCs/>
          <w:color w:val="171E24"/>
          <w:sz w:val="20"/>
          <w:szCs w:val="20"/>
          <w:lang w:val="en" w:eastAsia="en-GB"/>
        </w:rPr>
        <w:t xml:space="preserve">Justice Department Reaches $335 Million Settlement to Resolve Allegations of Lending Discrimination by Countrywide Financial Corporation’, December 21 2012, available from </w:t>
      </w:r>
      <w:hyperlink r:id="rId40" w:history="1">
        <w:r w:rsidRPr="007F1464">
          <w:rPr>
            <w:rStyle w:val="Hyperlink"/>
            <w:rFonts w:ascii="Times New Roman" w:hAnsi="Times New Roman" w:cs="Times New Roman"/>
            <w:bCs/>
            <w:sz w:val="20"/>
            <w:szCs w:val="20"/>
            <w:lang w:val="en" w:eastAsia="en-GB"/>
          </w:rPr>
          <w:t>http://www.justice.gov/opa/pr/2011/December/11-ag-1694.html</w:t>
        </w:r>
      </w:hyperlink>
      <w:r w:rsidRPr="007F1464">
        <w:rPr>
          <w:rFonts w:ascii="Times New Roman" w:hAnsi="Times New Roman" w:cs="Times New Roman"/>
          <w:bCs/>
          <w:color w:val="171E24"/>
          <w:sz w:val="20"/>
          <w:szCs w:val="20"/>
          <w:lang w:val="en" w:eastAsia="en-GB"/>
        </w:rPr>
        <w:t>, accessed October 2 2013.</w:t>
      </w:r>
    </w:p>
  </w:footnote>
  <w:footnote w:id="106">
    <w:p w14:paraId="7CAB5FAF" w14:textId="08D24163" w:rsidR="007715A2" w:rsidRPr="007F1464" w:rsidRDefault="007715A2" w:rsidP="00FB5DBD">
      <w:pPr>
        <w:shd w:val="clear" w:color="auto" w:fill="FFFFFF"/>
        <w:spacing w:after="0" w:line="240" w:lineRule="auto"/>
        <w:jc w:val="both"/>
        <w:outlineLvl w:val="1"/>
        <w:rPr>
          <w:rFonts w:ascii="Times New Roman" w:hAnsi="Times New Roman" w:cs="Times New Roman"/>
          <w:bCs/>
          <w:color w:val="242424"/>
          <w:kern w:val="36"/>
          <w:sz w:val="20"/>
          <w:szCs w:val="20"/>
          <w:lang w:eastAsia="en-GB"/>
        </w:rPr>
      </w:pPr>
      <w:r w:rsidRPr="007F1464">
        <w:rPr>
          <w:rStyle w:val="FootnoteReference"/>
          <w:rFonts w:ascii="Times New Roman" w:hAnsi="Times New Roman" w:cs="Times New Roman"/>
          <w:sz w:val="20"/>
          <w:szCs w:val="20"/>
        </w:rPr>
        <w:footnoteRef/>
      </w:r>
      <w:r w:rsidRPr="007F1464">
        <w:rPr>
          <w:rFonts w:ascii="Times New Roman" w:hAnsi="Times New Roman" w:cs="Times New Roman"/>
          <w:sz w:val="20"/>
          <w:szCs w:val="20"/>
        </w:rPr>
        <w:t xml:space="preserve"> Department of Justice ‘</w:t>
      </w:r>
      <w:r w:rsidRPr="007F1464">
        <w:rPr>
          <w:rFonts w:ascii="Times New Roman" w:hAnsi="Times New Roman" w:cs="Times New Roman"/>
          <w:bCs/>
          <w:color w:val="242424"/>
          <w:kern w:val="36"/>
          <w:sz w:val="20"/>
          <w:szCs w:val="20"/>
          <w:lang w:eastAsia="en-GB"/>
        </w:rPr>
        <w:t xml:space="preserve">Manhattan U.S. Attorney Files Mortgage Fraud Lawsuit Against Wells Fargo Bank, N.A. Seeking Hundreds of Millions of Dollars in Damages for Fraudulently Certified Loans ‘, October 9 2012, available from </w:t>
      </w:r>
      <w:hyperlink r:id="rId41" w:history="1">
        <w:r w:rsidRPr="007F1464">
          <w:rPr>
            <w:rStyle w:val="Hyperlink"/>
            <w:rFonts w:ascii="Times New Roman" w:hAnsi="Times New Roman" w:cs="Times New Roman"/>
            <w:bCs/>
            <w:kern w:val="36"/>
            <w:sz w:val="20"/>
            <w:szCs w:val="20"/>
            <w:lang w:eastAsia="en-GB"/>
          </w:rPr>
          <w:t>http://www.justice.gov/usao/nys/pressreleases/October12/WellsFargoLawsuitPR.html</w:t>
        </w:r>
      </w:hyperlink>
      <w:r w:rsidRPr="007F1464">
        <w:rPr>
          <w:rFonts w:ascii="Times New Roman" w:hAnsi="Times New Roman" w:cs="Times New Roman"/>
          <w:bCs/>
          <w:color w:val="242424"/>
          <w:kern w:val="36"/>
          <w:sz w:val="20"/>
          <w:szCs w:val="20"/>
          <w:lang w:eastAsia="en-GB"/>
        </w:rPr>
        <w:t>, accessed October 2 2013.</w:t>
      </w:r>
    </w:p>
  </w:footnote>
  <w:footnote w:id="107">
    <w:p w14:paraId="14C76213"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United States Department of Justice ‘Justice Department collects more than $15.3bn in civil and criminal cases in fiscal year 2016’, December 14 2016, available from </w:t>
      </w:r>
      <w:hyperlink r:id="rId42" w:history="1">
        <w:r w:rsidRPr="007F1464">
          <w:rPr>
            <w:rStyle w:val="Hyperlink"/>
            <w:rFonts w:ascii="Times New Roman" w:hAnsi="Times New Roman" w:cs="Times New Roman"/>
          </w:rPr>
          <w:t>https://www.justice.gov/opa/pr/justice-department-collects-more-153-billion-civil-and-criminal-cases-fiscal-year-2016</w:t>
        </w:r>
      </w:hyperlink>
      <w:r w:rsidRPr="007F1464">
        <w:rPr>
          <w:rFonts w:ascii="Times New Roman" w:hAnsi="Times New Roman" w:cs="Times New Roman"/>
        </w:rPr>
        <w:t>, accessed August 7 2017.</w:t>
      </w:r>
    </w:p>
  </w:footnote>
  <w:footnote w:id="108">
    <w:p w14:paraId="63B3A346" w14:textId="132F3A64"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Pr>
          <w:rFonts w:ascii="Times New Roman" w:hAnsi="Times New Roman" w:cs="Times New Roman"/>
        </w:rPr>
        <w:t xml:space="preserve"> See Markoff, above n. 63</w:t>
      </w:r>
      <w:r w:rsidRPr="007F1464">
        <w:rPr>
          <w:rFonts w:ascii="Times New Roman" w:hAnsi="Times New Roman" w:cs="Times New Roman"/>
        </w:rPr>
        <w:t xml:space="preserve"> at 803.</w:t>
      </w:r>
    </w:p>
  </w:footnote>
  <w:footnote w:id="109">
    <w:p w14:paraId="7D8BAA37" w14:textId="4512F4EE"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R. Jones ‘Unfit for Duty: The Officer and Director Bar as a Remedy for Fraud’ (2014) 82 </w:t>
      </w:r>
      <w:r w:rsidRPr="007F1464">
        <w:rPr>
          <w:rFonts w:ascii="Times New Roman" w:hAnsi="Times New Roman" w:cs="Times New Roman"/>
          <w:iCs/>
        </w:rPr>
        <w:t>University of Cincinnati Law Review</w:t>
      </w:r>
      <w:r w:rsidRPr="007F1464">
        <w:rPr>
          <w:rFonts w:ascii="Times New Roman" w:hAnsi="Times New Roman" w:cs="Times New Roman"/>
          <w:i/>
          <w:iCs/>
        </w:rPr>
        <w:t xml:space="preserve"> </w:t>
      </w:r>
      <w:r w:rsidRPr="007F1464">
        <w:rPr>
          <w:rFonts w:ascii="Times New Roman" w:hAnsi="Times New Roman" w:cs="Times New Roman"/>
          <w:iCs/>
        </w:rPr>
        <w:t>444</w:t>
      </w:r>
      <w:r w:rsidRPr="007F1464">
        <w:rPr>
          <w:rFonts w:ascii="Times New Roman" w:hAnsi="Times New Roman" w:cs="Times New Roman"/>
        </w:rPr>
        <w:t>.</w:t>
      </w:r>
    </w:p>
  </w:footnote>
  <w:footnote w:id="110">
    <w:p w14:paraId="1E1FA687"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Criminal Justice Act 1987, s. 1.</w:t>
      </w:r>
    </w:p>
  </w:footnote>
  <w:footnote w:id="111">
    <w:p w14:paraId="3F444E6D" w14:textId="4C794150" w:rsidR="007715A2" w:rsidRPr="007F1464" w:rsidRDefault="007715A2" w:rsidP="00FB5DBD">
      <w:pPr>
        <w:pStyle w:val="FootnoteText"/>
        <w:jc w:val="both"/>
        <w:rPr>
          <w:rFonts w:ascii="Times New Roman" w:eastAsia="Times New Roman" w:hAnsi="Times New Roman" w:cs="Times New Roman"/>
          <w:bCs/>
          <w:kern w:val="36"/>
          <w:lang w:eastAsia="en-GB"/>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See generally R. Dale. </w:t>
      </w:r>
      <w:r w:rsidRPr="007F1464">
        <w:rPr>
          <w:rFonts w:ascii="Times New Roman" w:eastAsia="Times New Roman" w:hAnsi="Times New Roman" w:cs="Times New Roman"/>
          <w:bCs/>
          <w:i/>
          <w:kern w:val="36"/>
          <w:lang w:eastAsia="en-GB"/>
        </w:rPr>
        <w:t>International Banking Regulation: The Great Banking Experiment</w:t>
      </w:r>
      <w:r w:rsidRPr="007F1464">
        <w:rPr>
          <w:rFonts w:ascii="Times New Roman" w:eastAsia="Times New Roman" w:hAnsi="Times New Roman" w:cs="Times New Roman"/>
          <w:bCs/>
          <w:kern w:val="36"/>
          <w:lang w:eastAsia="en-GB"/>
        </w:rPr>
        <w:t xml:space="preserve"> (</w:t>
      </w:r>
      <w:r w:rsidRPr="007F1464">
        <w:rPr>
          <w:rFonts w:ascii="Times New Roman" w:hAnsi="Times New Roman" w:cs="Times New Roman"/>
        </w:rPr>
        <w:t>Wiley-Blackwell: London, 1992).</w:t>
      </w:r>
    </w:p>
  </w:footnote>
  <w:footnote w:id="112">
    <w:p w14:paraId="3A818D14" w14:textId="19BC8670"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See R. Bosworth-Davies ‘Investigating financial crime: the continuing evolution of the public fraud investigation role – a personal perspective’ (2009) 30 </w:t>
      </w:r>
      <w:r w:rsidRPr="007F1464">
        <w:rPr>
          <w:rFonts w:ascii="Times New Roman" w:hAnsi="Times New Roman" w:cs="Times New Roman"/>
          <w:iCs/>
        </w:rPr>
        <w:t>Company Lawyer 195</w:t>
      </w:r>
      <w:r w:rsidRPr="007F1464">
        <w:rPr>
          <w:rFonts w:ascii="Times New Roman" w:hAnsi="Times New Roman" w:cs="Times New Roman"/>
        </w:rPr>
        <w:t>.</w:t>
      </w:r>
    </w:p>
  </w:footnote>
  <w:footnote w:id="113">
    <w:p w14:paraId="170E1E2C" w14:textId="77777777" w:rsidR="007715A2" w:rsidRPr="007F1464" w:rsidRDefault="007715A2" w:rsidP="00FB5DBD">
      <w:pPr>
        <w:pStyle w:val="FootnoteText"/>
        <w:jc w:val="both"/>
        <w:rPr>
          <w:rFonts w:ascii="Times New Roman" w:eastAsia="Times New Roman" w:hAnsi="Times New Roman" w:cs="Times New Roman"/>
          <w:lang w:eastAsia="en-GB"/>
        </w:rPr>
      </w:pPr>
      <w:r w:rsidRPr="007F1464">
        <w:rPr>
          <w:rStyle w:val="FootnoteReference"/>
          <w:rFonts w:ascii="Times New Roman" w:hAnsi="Times New Roman" w:cs="Times New Roman"/>
        </w:rPr>
        <w:footnoteRef/>
      </w:r>
      <w:r w:rsidRPr="007F1464">
        <w:rPr>
          <w:rFonts w:ascii="Times New Roman" w:hAnsi="Times New Roman" w:cs="Times New Roman"/>
        </w:rPr>
        <w:t xml:space="preserve"> Financial Services and Markets Act 2000, s. 6.</w:t>
      </w:r>
    </w:p>
  </w:footnote>
  <w:footnote w:id="114">
    <w:p w14:paraId="29838942" w14:textId="152F5A8D"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Bribery Act 2010, s. 7.</w:t>
      </w:r>
    </w:p>
  </w:footnote>
  <w:footnote w:id="115">
    <w:p w14:paraId="3C9FCF23" w14:textId="6B24FBFD"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Criminal Finances Act 2017, s. 44.</w:t>
      </w:r>
    </w:p>
  </w:footnote>
  <w:footnote w:id="116">
    <w:p w14:paraId="0A29E2E8" w14:textId="5BA58E9E"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See Ministry of Justice, above n. 10 at 11.</w:t>
      </w:r>
    </w:p>
  </w:footnote>
  <w:footnote w:id="117">
    <w:p w14:paraId="7129456D"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[1944] 1 K.B. 146.</w:t>
      </w:r>
    </w:p>
  </w:footnote>
  <w:footnote w:id="118">
    <w:p w14:paraId="57594A67"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[1944] K.B. 551.</w:t>
      </w:r>
    </w:p>
  </w:footnote>
  <w:footnote w:id="119">
    <w:p w14:paraId="17882929"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[1944] 2 E.R. 575.</w:t>
      </w:r>
    </w:p>
  </w:footnote>
  <w:footnote w:id="120">
    <w:p w14:paraId="5D9FD845" w14:textId="3FC85B49"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[1972] A.C. 153.  See </w:t>
      </w:r>
      <w:r w:rsidRPr="007F1464">
        <w:rPr>
          <w:rFonts w:ascii="Times New Roman" w:hAnsi="Times New Roman" w:cs="Times New Roman"/>
          <w:color w:val="000000" w:themeColor="text1"/>
        </w:rPr>
        <w:t>Law Commission, Criminal Liability in Regulatory Contexts, (Law Com No 195, 2010) para, 5.34.</w:t>
      </w:r>
    </w:p>
  </w:footnote>
  <w:footnote w:id="121">
    <w:p w14:paraId="5838A8C1"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[1915] A.C. 705 HL.</w:t>
      </w:r>
    </w:p>
  </w:footnote>
  <w:footnote w:id="122">
    <w:p w14:paraId="10AEDE37"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w:t>
      </w:r>
      <w:r w:rsidRPr="007F1464">
        <w:rPr>
          <w:rFonts w:ascii="Times New Roman" w:hAnsi="Times New Roman" w:cs="Times New Roman"/>
          <w:i/>
        </w:rPr>
        <w:t>Ibid</w:t>
      </w:r>
      <w:r w:rsidRPr="007F1464">
        <w:rPr>
          <w:rFonts w:ascii="Times New Roman" w:hAnsi="Times New Roman" w:cs="Times New Roman"/>
        </w:rPr>
        <w:t>., at 715.</w:t>
      </w:r>
    </w:p>
  </w:footnote>
  <w:footnote w:id="123">
    <w:p w14:paraId="1F8F9F40"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[1972] A.C. 153, at 198.</w:t>
      </w:r>
    </w:p>
  </w:footnote>
  <w:footnote w:id="124">
    <w:p w14:paraId="7CF68697" w14:textId="51B0C4F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Above n. 10 at 7.</w:t>
      </w:r>
    </w:p>
  </w:footnote>
  <w:footnote w:id="125">
    <w:p w14:paraId="28F44D69" w14:textId="42A0144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Pr>
          <w:rFonts w:ascii="Times New Roman" w:hAnsi="Times New Roman" w:cs="Times New Roman"/>
        </w:rPr>
        <w:t xml:space="preserve"> Clarkson above, n. 73</w:t>
      </w:r>
      <w:r w:rsidRPr="007F1464">
        <w:rPr>
          <w:rFonts w:ascii="Times New Roman" w:hAnsi="Times New Roman" w:cs="Times New Roman"/>
        </w:rPr>
        <w:t xml:space="preserve"> at 561.</w:t>
      </w:r>
    </w:p>
  </w:footnote>
  <w:footnote w:id="126">
    <w:p w14:paraId="18964698"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w:t>
      </w:r>
      <w:hyperlink r:id="rId43" w:history="1">
        <w:r w:rsidRPr="007F1464">
          <w:rPr>
            <w:rFonts w:ascii="Times New Roman" w:hAnsi="Times New Roman" w:cs="Times New Roman"/>
            <w:i/>
          </w:rPr>
          <w:t>R. v P&amp;O European Ferries (Dover) Ltd</w:t>
        </w:r>
        <w:r w:rsidRPr="007F1464">
          <w:rPr>
            <w:rFonts w:ascii="Times New Roman" w:hAnsi="Times New Roman" w:cs="Times New Roman"/>
          </w:rPr>
          <w:t xml:space="preserve"> (1991) 93 Cr. App. R. 72 (Central Crim Ct)</w:t>
        </w:r>
      </w:hyperlink>
      <w:r w:rsidRPr="007F1464">
        <w:rPr>
          <w:rFonts w:ascii="Times New Roman" w:hAnsi="Times New Roman" w:cs="Times New Roman"/>
        </w:rPr>
        <w:t>.</w:t>
      </w:r>
    </w:p>
  </w:footnote>
  <w:footnote w:id="127">
    <w:p w14:paraId="581EF2E2"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The British Rail Board admitted vicarious liability but there was no corporate manslaughter prosecution.  See generally Hidden, A. </w:t>
      </w:r>
      <w:r w:rsidRPr="007F1464">
        <w:rPr>
          <w:rFonts w:ascii="Times New Roman" w:hAnsi="Times New Roman" w:cs="Times New Roman"/>
          <w:i/>
        </w:rPr>
        <w:t xml:space="preserve">Investigation into the Clapham Railway Junction Railway Accident </w:t>
      </w:r>
      <w:r w:rsidRPr="007F1464">
        <w:rPr>
          <w:rFonts w:ascii="Times New Roman" w:hAnsi="Times New Roman" w:cs="Times New Roman"/>
        </w:rPr>
        <w:t>(Department of Transport: London, 1989).</w:t>
      </w:r>
    </w:p>
  </w:footnote>
  <w:footnote w:id="128">
    <w:p w14:paraId="3658B4C0" w14:textId="51C93FEF" w:rsidR="007715A2" w:rsidRPr="007F1464" w:rsidRDefault="007715A2" w:rsidP="00FB5DBD">
      <w:pPr>
        <w:spacing w:after="0" w:line="240" w:lineRule="auto"/>
        <w:jc w:val="both"/>
        <w:rPr>
          <w:rFonts w:ascii="Times New Roman" w:eastAsia="Times New Roman" w:hAnsi="Times New Roman" w:cs="Times New Roman"/>
          <w:sz w:val="20"/>
          <w:szCs w:val="20"/>
          <w:lang w:eastAsia="en-GB"/>
        </w:rPr>
      </w:pPr>
      <w:r w:rsidRPr="007F1464">
        <w:rPr>
          <w:rStyle w:val="FootnoteReference"/>
          <w:rFonts w:ascii="Times New Roman" w:hAnsi="Times New Roman" w:cs="Times New Roman"/>
          <w:sz w:val="20"/>
          <w:szCs w:val="20"/>
        </w:rPr>
        <w:footnoteRef/>
      </w:r>
      <w:r w:rsidRPr="007F1464">
        <w:rPr>
          <w:rFonts w:ascii="Times New Roman" w:hAnsi="Times New Roman" w:cs="Times New Roman"/>
          <w:sz w:val="20"/>
          <w:szCs w:val="20"/>
        </w:rPr>
        <w:t xml:space="preserve"> Transco were fined £15m for breaches of the Health and Safety at Work Act 1974.  The Appeal Court in Edinburgh rejected the charge of ‘culpable homicide’, the Scottish equivalent of the corporate manslaughter offence.  See </w:t>
      </w:r>
      <w:r w:rsidRPr="007F1464">
        <w:rPr>
          <w:rFonts w:ascii="Times New Roman" w:hAnsi="Times New Roman" w:cs="Times New Roman"/>
          <w:i/>
          <w:sz w:val="20"/>
          <w:szCs w:val="20"/>
        </w:rPr>
        <w:t>Transco Plc v HM Advocate</w:t>
      </w:r>
      <w:r w:rsidRPr="007F1464">
        <w:rPr>
          <w:rFonts w:ascii="Times New Roman" w:hAnsi="Times New Roman" w:cs="Times New Roman"/>
          <w:sz w:val="20"/>
          <w:szCs w:val="20"/>
        </w:rPr>
        <w:t xml:space="preserve"> </w:t>
      </w:r>
      <w:r w:rsidRPr="007F1464">
        <w:rPr>
          <w:rFonts w:ascii="Times New Roman" w:hAnsi="Times New Roman" w:cs="Times New Roman"/>
          <w:i/>
          <w:sz w:val="20"/>
          <w:szCs w:val="20"/>
        </w:rPr>
        <w:t>(No.3)</w:t>
      </w:r>
      <w:r w:rsidRPr="007F1464">
        <w:rPr>
          <w:rFonts w:ascii="Times New Roman" w:eastAsia="Times New Roman" w:hAnsi="Times New Roman" w:cs="Times New Roman"/>
          <w:sz w:val="20"/>
          <w:szCs w:val="20"/>
          <w:lang w:eastAsia="en-GB"/>
        </w:rPr>
        <w:t xml:space="preserve"> </w:t>
      </w:r>
      <w:hyperlink r:id="rId44" w:history="1">
        <w:r w:rsidRPr="007F1464">
          <w:rPr>
            <w:rFonts w:ascii="Times New Roman" w:eastAsia="Times New Roman" w:hAnsi="Times New Roman" w:cs="Times New Roman"/>
            <w:sz w:val="20"/>
            <w:szCs w:val="20"/>
            <w:lang w:eastAsia="en-GB"/>
          </w:rPr>
          <w:t>2005 1 J.C. 194</w:t>
        </w:r>
      </w:hyperlink>
      <w:r w:rsidRPr="007F1464">
        <w:rPr>
          <w:rFonts w:ascii="Times New Roman" w:eastAsia="Times New Roman" w:hAnsi="Times New Roman" w:cs="Times New Roman"/>
          <w:sz w:val="20"/>
          <w:szCs w:val="20"/>
          <w:lang w:eastAsia="en-GB"/>
        </w:rPr>
        <w:t xml:space="preserve">; </w:t>
      </w:r>
      <w:hyperlink r:id="rId45" w:history="1">
        <w:r w:rsidRPr="007F1464">
          <w:rPr>
            <w:rFonts w:ascii="Times New Roman" w:eastAsia="Times New Roman" w:hAnsi="Times New Roman" w:cs="Times New Roman"/>
            <w:sz w:val="20"/>
            <w:szCs w:val="20"/>
            <w:lang w:eastAsia="en-GB"/>
          </w:rPr>
          <w:t>2005 S.L.T. 211</w:t>
        </w:r>
      </w:hyperlink>
      <w:r w:rsidRPr="007F1464">
        <w:rPr>
          <w:rFonts w:ascii="Times New Roman" w:eastAsia="Times New Roman" w:hAnsi="Times New Roman" w:cs="Times New Roman"/>
          <w:sz w:val="20"/>
          <w:szCs w:val="20"/>
          <w:lang w:eastAsia="en-GB"/>
        </w:rPr>
        <w:t>; 2005 S.C.C.R. 117; 2005 G.W.D. 4-40.</w:t>
      </w:r>
    </w:p>
  </w:footnote>
  <w:footnote w:id="129">
    <w:p w14:paraId="041AEBC4"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Here, the directors of Network Rail were acquitted of corporate manslaughter but Balfour Beatty Rail was convicted for breaching s. 3 of the Health and Safety at Work Act 1974.  See </w:t>
      </w:r>
      <w:r w:rsidRPr="007F1464">
        <w:rPr>
          <w:rFonts w:ascii="Times New Roman" w:hAnsi="Times New Roman" w:cs="Times New Roman"/>
          <w:i/>
          <w:kern w:val="36"/>
          <w:lang w:val="en"/>
        </w:rPr>
        <w:t>R v Balfour Beatty Rail Infrastructure Services Ltd</w:t>
      </w:r>
      <w:r w:rsidRPr="007F1464">
        <w:rPr>
          <w:rFonts w:ascii="Times New Roman" w:hAnsi="Times New Roman" w:cs="Times New Roman"/>
          <w:kern w:val="36"/>
          <w:lang w:val="en"/>
        </w:rPr>
        <w:t xml:space="preserve"> </w:t>
      </w:r>
      <w:r w:rsidRPr="007F1464">
        <w:rPr>
          <w:rFonts w:ascii="Times New Roman" w:hAnsi="Times New Roman" w:cs="Times New Roman"/>
        </w:rPr>
        <w:t>[2006] EWCA Crim 1586.</w:t>
      </w:r>
    </w:p>
  </w:footnote>
  <w:footnote w:id="130">
    <w:p w14:paraId="17D372A8"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Prosecutions were ruled out by the Crown Prosecution Service in 1989 due to insufficient evidence and two separate prosecutions for negligence (</w:t>
      </w:r>
      <w:r w:rsidRPr="007F1464">
        <w:rPr>
          <w:rFonts w:ascii="Times New Roman" w:hAnsi="Times New Roman" w:cs="Times New Roman"/>
          <w:color w:val="222222"/>
        </w:rPr>
        <w:t xml:space="preserve">failing to keep an adequate lookout) </w:t>
      </w:r>
      <w:r w:rsidRPr="007F1464">
        <w:rPr>
          <w:rFonts w:ascii="Times New Roman" w:hAnsi="Times New Roman" w:cs="Times New Roman"/>
        </w:rPr>
        <w:t>of the captain</w:t>
      </w:r>
      <w:r w:rsidRPr="007F1464">
        <w:rPr>
          <w:rFonts w:ascii="Times New Roman" w:hAnsi="Times New Roman" w:cs="Times New Roman"/>
          <w:lang w:val="en"/>
        </w:rPr>
        <w:t xml:space="preserve"> of the Bowbelle, Douglas Henderson, also failed as the two juries were unable to reach a verdict</w:t>
      </w:r>
      <w:r w:rsidRPr="007F1464">
        <w:rPr>
          <w:rFonts w:ascii="Times New Roman" w:hAnsi="Times New Roman" w:cs="Times New Roman"/>
        </w:rPr>
        <w:t xml:space="preserve">.  See generally House of Commons </w:t>
      </w:r>
      <w:r w:rsidRPr="007F1464">
        <w:rPr>
          <w:rFonts w:ascii="Times New Roman" w:hAnsi="Times New Roman" w:cs="Times New Roman"/>
          <w:i/>
          <w:iCs/>
        </w:rPr>
        <w:t>Thames safety inquiry: final report by Lord Justice Clarke</w:t>
      </w:r>
      <w:r w:rsidRPr="007F1464">
        <w:rPr>
          <w:rFonts w:ascii="Times New Roman" w:hAnsi="Times New Roman" w:cs="Times New Roman"/>
        </w:rPr>
        <w:t>, Cm 4558, February 2000.</w:t>
      </w:r>
    </w:p>
  </w:footnote>
  <w:footnote w:id="131">
    <w:p w14:paraId="762BA511"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w:t>
      </w:r>
      <w:r w:rsidRPr="007F1464">
        <w:rPr>
          <w:rFonts w:ascii="Times New Roman" w:eastAsia="Times New Roman" w:hAnsi="Times New Roman" w:cs="Times New Roman"/>
          <w:lang w:eastAsia="en-GB"/>
        </w:rPr>
        <w:t>Corporate Manslaughter and Corporate Homicide Act 2007, s. 1.</w:t>
      </w:r>
    </w:p>
  </w:footnote>
  <w:footnote w:id="132">
    <w:p w14:paraId="036876A3" w14:textId="77777777" w:rsidR="007715A2" w:rsidRPr="007F1464" w:rsidRDefault="007715A2" w:rsidP="00FB5DBD">
      <w:pPr>
        <w:pStyle w:val="Default"/>
        <w:jc w:val="both"/>
        <w:rPr>
          <w:rFonts w:ascii="Times New Roman" w:eastAsiaTheme="minorHAnsi" w:hAnsi="Times New Roman" w:cs="Times New Roman"/>
          <w:sz w:val="20"/>
          <w:szCs w:val="20"/>
          <w:lang w:eastAsia="en-US"/>
        </w:rPr>
      </w:pPr>
      <w:r w:rsidRPr="007F1464">
        <w:rPr>
          <w:rStyle w:val="FootnoteReference"/>
          <w:rFonts w:ascii="Times New Roman" w:hAnsi="Times New Roman" w:cs="Times New Roman"/>
          <w:sz w:val="20"/>
          <w:szCs w:val="20"/>
        </w:rPr>
        <w:footnoteRef/>
      </w:r>
      <w:r w:rsidRPr="007F1464">
        <w:rPr>
          <w:rFonts w:ascii="Times New Roman" w:hAnsi="Times New Roman" w:cs="Times New Roman"/>
          <w:sz w:val="20"/>
          <w:szCs w:val="20"/>
        </w:rPr>
        <w:t xml:space="preserve"> Crown Prosecution Service Corporate manslaughter statistics: Freedom of Information Act 2000 Request (Crown Prosecution Service: London, 2016) at 2-3.</w:t>
      </w:r>
    </w:p>
  </w:footnote>
  <w:footnote w:id="133">
    <w:p w14:paraId="3643ED31" w14:textId="4538BA5E"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Above n. 10 at 14.</w:t>
      </w:r>
    </w:p>
  </w:footnote>
  <w:footnote w:id="134">
    <w:p w14:paraId="16754AE3"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Bribery Act 2010, s.7.                                                                                                                                                                                                                                                                                            </w:t>
      </w:r>
    </w:p>
  </w:footnote>
  <w:footnote w:id="135">
    <w:p w14:paraId="2CC69599"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Bribery Act 2010, s. 7(5). </w:t>
      </w:r>
    </w:p>
  </w:footnote>
  <w:footnote w:id="136">
    <w:p w14:paraId="5965CBB9"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Bribery Act 2010, s. 8(1). </w:t>
      </w:r>
    </w:p>
  </w:footnote>
  <w:footnote w:id="137">
    <w:p w14:paraId="31455A70"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Bribery Act 2010, s. 8(3).</w:t>
      </w:r>
    </w:p>
  </w:footnote>
  <w:footnote w:id="138">
    <w:p w14:paraId="4CAB598C" w14:textId="4ED03316"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Ministry of Justice</w:t>
      </w:r>
      <w:r w:rsidRPr="007F1464">
        <w:rPr>
          <w:rFonts w:ascii="Times New Roman" w:hAnsi="Times New Roman" w:cs="Times New Roman"/>
          <w:i/>
        </w:rPr>
        <w:t xml:space="preserve"> </w:t>
      </w:r>
      <w:r w:rsidRPr="007F1464">
        <w:rPr>
          <w:rFonts w:ascii="Times New Roman" w:hAnsi="Times New Roman" w:cs="Times New Roman"/>
        </w:rPr>
        <w:t>Bribery Act 2010, Circular 2011/05 (Ministry of Justice: London, 2011) para. 23.</w:t>
      </w:r>
    </w:p>
  </w:footnote>
  <w:footnote w:id="139">
    <w:p w14:paraId="6497280C" w14:textId="4AF94A88"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Ibid.</w:t>
      </w:r>
    </w:p>
  </w:footnote>
  <w:footnote w:id="140">
    <w:p w14:paraId="15E84C8C" w14:textId="37141480"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T. Pope, and T. Webb ‘</w:t>
      </w:r>
      <w:r w:rsidRPr="007F1464">
        <w:rPr>
          <w:rFonts w:ascii="Times New Roman" w:hAnsi="Times New Roman" w:cs="Times New Roman"/>
          <w:bCs/>
          <w:lang w:eastAsia="en-GB"/>
        </w:rPr>
        <w:t>Legislative Comment – the Bribery Act 2010’ (2010) 25 Journal of International Banking Law and Regulation 482</w:t>
      </w:r>
      <w:r w:rsidRPr="007F1464">
        <w:rPr>
          <w:rFonts w:ascii="Times New Roman" w:hAnsi="Times New Roman" w:cs="Times New Roman"/>
          <w:lang w:eastAsia="en-GB"/>
        </w:rPr>
        <w:t>.</w:t>
      </w:r>
    </w:p>
  </w:footnote>
  <w:footnote w:id="141">
    <w:p w14:paraId="0BCD57D3" w14:textId="27CBCE02"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Ministry of Justice The Bribery Act 2010 – guidance</w:t>
      </w:r>
      <w:r w:rsidRPr="007F1464">
        <w:rPr>
          <w:rFonts w:ascii="Times New Roman" w:hAnsi="Times New Roman" w:cs="Times New Roman"/>
          <w:i/>
        </w:rPr>
        <w:t xml:space="preserve"> </w:t>
      </w:r>
      <w:r w:rsidRPr="007F1464">
        <w:rPr>
          <w:rFonts w:ascii="Times New Roman" w:hAnsi="Times New Roman" w:cs="Times New Roman"/>
        </w:rPr>
        <w:t>(Ministry of Justice: London, 2011) 15.</w:t>
      </w:r>
    </w:p>
  </w:footnote>
  <w:footnote w:id="142">
    <w:p w14:paraId="5791DCB7" w14:textId="630B61B1"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M</w:t>
      </w:r>
      <w:r>
        <w:rPr>
          <w:rFonts w:ascii="Times New Roman" w:hAnsi="Times New Roman" w:cs="Times New Roman"/>
        </w:rPr>
        <w:t>inistry of Justice, above n. 137</w:t>
      </w:r>
      <w:r w:rsidRPr="007F1464">
        <w:rPr>
          <w:rFonts w:ascii="Times New Roman" w:hAnsi="Times New Roman" w:cs="Times New Roman"/>
        </w:rPr>
        <w:t xml:space="preserve"> at para. 18. </w:t>
      </w:r>
    </w:p>
  </w:footnote>
  <w:footnote w:id="143">
    <w:p w14:paraId="11CD43C8" w14:textId="6C01BDEC"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Crime and Courts Act 2013, schedule 17.  The Coalition Government announced its intention to introduce DPAs in October 2012 and stated that they will “</w:t>
      </w:r>
      <w:r w:rsidRPr="007F1464">
        <w:rPr>
          <w:rFonts w:ascii="Times New Roman" w:eastAsia="Times New Roman" w:hAnsi="Times New Roman" w:cs="Times New Roman"/>
          <w:lang w:val="en" w:eastAsia="en-GB"/>
        </w:rPr>
        <w:t xml:space="preserve">give prosecutors an effective new tool to tackle what has become an increasingly complex issue … this will ensure that more unacceptable corporate behaviour is dealt with including through substantial penalties, proper reparation to victims, and measures to prevent future wrongdoing”.  See </w:t>
      </w:r>
      <w:r w:rsidRPr="007F1464">
        <w:rPr>
          <w:rFonts w:ascii="Times New Roman" w:hAnsi="Times New Roman" w:cs="Times New Roman"/>
        </w:rPr>
        <w:t>HM Government ‘</w:t>
      </w:r>
      <w:r w:rsidRPr="007F1464">
        <w:rPr>
          <w:rFonts w:ascii="Times New Roman" w:hAnsi="Times New Roman" w:cs="Times New Roman"/>
          <w:lang w:val="en"/>
        </w:rPr>
        <w:t xml:space="preserve">New tool to fight economic crime’, October 23 2012, available from </w:t>
      </w:r>
      <w:hyperlink r:id="rId46" w:history="1">
        <w:r w:rsidRPr="007F1464">
          <w:rPr>
            <w:rStyle w:val="Hyperlink"/>
            <w:rFonts w:ascii="Times New Roman" w:hAnsi="Times New Roman" w:cs="Times New Roman"/>
            <w:lang w:val="en"/>
          </w:rPr>
          <w:t>https://www.gov.uk/government/news/new-tool-to-fight-economic-crime</w:t>
        </w:r>
      </w:hyperlink>
      <w:r w:rsidRPr="007F1464">
        <w:rPr>
          <w:rFonts w:ascii="Times New Roman" w:hAnsi="Times New Roman" w:cs="Times New Roman"/>
          <w:lang w:val="en"/>
        </w:rPr>
        <w:t>, accessed August 5 2017.</w:t>
      </w:r>
    </w:p>
  </w:footnote>
  <w:footnote w:id="144">
    <w:p w14:paraId="7416A81E"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Serious Fraud Office ‘Deferred Prosecution Agreements’, n/d, available from </w:t>
      </w:r>
      <w:hyperlink r:id="rId47" w:history="1">
        <w:r w:rsidRPr="007F1464">
          <w:rPr>
            <w:rStyle w:val="Hyperlink"/>
            <w:rFonts w:ascii="Times New Roman" w:hAnsi="Times New Roman" w:cs="Times New Roman"/>
          </w:rPr>
          <w:t>https://www.sfo.gov.uk/publications/guidance-policy-and-protocols/deferred-prosecution-agreements/</w:t>
        </w:r>
      </w:hyperlink>
      <w:r w:rsidRPr="007F1464">
        <w:rPr>
          <w:rFonts w:ascii="Times New Roman" w:hAnsi="Times New Roman" w:cs="Times New Roman"/>
        </w:rPr>
        <w:t>, accessed August 5 2017.</w:t>
      </w:r>
    </w:p>
  </w:footnote>
  <w:footnote w:id="145">
    <w:p w14:paraId="243C763E" w14:textId="77777777" w:rsidR="007715A2" w:rsidRPr="007F1464" w:rsidRDefault="007715A2" w:rsidP="00FB5DBD">
      <w:pPr>
        <w:pStyle w:val="Heading1"/>
        <w:spacing w:before="0" w:line="240" w:lineRule="auto"/>
        <w:jc w:val="both"/>
        <w:rPr>
          <w:rFonts w:ascii="Times New Roman" w:eastAsia="Times New Roman" w:hAnsi="Times New Roman" w:cs="Times New Roman"/>
          <w:b w:val="0"/>
          <w:color w:val="234F96"/>
          <w:kern w:val="36"/>
          <w:sz w:val="20"/>
          <w:szCs w:val="20"/>
          <w:lang w:val="en" w:eastAsia="en-GB"/>
        </w:rPr>
      </w:pPr>
      <w:r w:rsidRPr="007F1464">
        <w:rPr>
          <w:rStyle w:val="FootnoteReference"/>
          <w:rFonts w:ascii="Times New Roman" w:hAnsi="Times New Roman" w:cs="Times New Roman"/>
          <w:b w:val="0"/>
          <w:color w:val="auto"/>
          <w:sz w:val="20"/>
          <w:szCs w:val="20"/>
        </w:rPr>
        <w:footnoteRef/>
      </w:r>
      <w:r w:rsidRPr="007F1464">
        <w:rPr>
          <w:rFonts w:ascii="Times New Roman" w:hAnsi="Times New Roman" w:cs="Times New Roman"/>
          <w:b w:val="0"/>
          <w:color w:val="auto"/>
          <w:sz w:val="20"/>
          <w:szCs w:val="20"/>
        </w:rPr>
        <w:t xml:space="preserve"> Serious Fraud Office ‘</w:t>
      </w:r>
      <w:r w:rsidRPr="007F1464">
        <w:rPr>
          <w:rFonts w:ascii="Times New Roman" w:eastAsia="Times New Roman" w:hAnsi="Times New Roman" w:cs="Times New Roman"/>
          <w:b w:val="0"/>
          <w:color w:val="auto"/>
          <w:kern w:val="36"/>
          <w:sz w:val="20"/>
          <w:szCs w:val="20"/>
          <w:lang w:val="en" w:eastAsia="en-GB"/>
        </w:rPr>
        <w:t xml:space="preserve">Standard Bank PLC’, December 10 2015, available from </w:t>
      </w:r>
      <w:hyperlink r:id="rId48" w:history="1">
        <w:r w:rsidRPr="007F1464">
          <w:rPr>
            <w:rStyle w:val="Hyperlink"/>
            <w:rFonts w:ascii="Times New Roman" w:eastAsia="Times New Roman" w:hAnsi="Times New Roman" w:cs="Times New Roman"/>
            <w:b w:val="0"/>
            <w:kern w:val="36"/>
            <w:sz w:val="20"/>
            <w:szCs w:val="20"/>
            <w:lang w:val="en" w:eastAsia="en-GB"/>
          </w:rPr>
          <w:t>https://www.sfo.gov.uk/cases/standard-bank-plc/</w:t>
        </w:r>
      </w:hyperlink>
      <w:r w:rsidRPr="007F1464">
        <w:rPr>
          <w:rFonts w:ascii="Times New Roman" w:eastAsia="Times New Roman" w:hAnsi="Times New Roman" w:cs="Times New Roman"/>
          <w:b w:val="0"/>
          <w:color w:val="234F96"/>
          <w:kern w:val="36"/>
          <w:sz w:val="20"/>
          <w:szCs w:val="20"/>
          <w:lang w:val="en" w:eastAsia="en-GB"/>
        </w:rPr>
        <w:t xml:space="preserve">, </w:t>
      </w:r>
      <w:r w:rsidRPr="007F1464">
        <w:rPr>
          <w:rFonts w:ascii="Times New Roman" w:eastAsia="Times New Roman" w:hAnsi="Times New Roman" w:cs="Times New Roman"/>
          <w:b w:val="0"/>
          <w:color w:val="auto"/>
          <w:kern w:val="36"/>
          <w:sz w:val="20"/>
          <w:szCs w:val="20"/>
          <w:lang w:val="en" w:eastAsia="en-GB"/>
        </w:rPr>
        <w:t>accessed August 5 2017.</w:t>
      </w:r>
    </w:p>
  </w:footnote>
  <w:footnote w:id="146">
    <w:p w14:paraId="3E90FF5E"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Serious Fraud Office ‘</w:t>
      </w:r>
      <w:r w:rsidRPr="007F1464">
        <w:rPr>
          <w:rFonts w:ascii="Times New Roman" w:hAnsi="Times New Roman" w:cs="Times New Roman"/>
          <w:lang w:val="en"/>
        </w:rPr>
        <w:t xml:space="preserve">SFO secures second DPA’, July 8 2016, available from </w:t>
      </w:r>
      <w:hyperlink r:id="rId49" w:history="1">
        <w:r w:rsidRPr="007F1464">
          <w:rPr>
            <w:rStyle w:val="Hyperlink"/>
            <w:rFonts w:ascii="Times New Roman" w:hAnsi="Times New Roman" w:cs="Times New Roman"/>
            <w:lang w:val="en"/>
          </w:rPr>
          <w:t>https://www.sfo.gov.uk/2016/07/08/sfo-secures-second-dpa/</w:t>
        </w:r>
      </w:hyperlink>
      <w:r w:rsidRPr="007F1464">
        <w:rPr>
          <w:rFonts w:ascii="Times New Roman" w:hAnsi="Times New Roman" w:cs="Times New Roman"/>
          <w:lang w:val="en"/>
        </w:rPr>
        <w:t>, accessed August 5 2017.</w:t>
      </w:r>
    </w:p>
  </w:footnote>
  <w:footnote w:id="147">
    <w:p w14:paraId="5BA180A1"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Serious Fraud Office ‘</w:t>
      </w:r>
      <w:r w:rsidRPr="007F1464">
        <w:rPr>
          <w:rFonts w:ascii="Times New Roman" w:hAnsi="Times New Roman" w:cs="Times New Roman"/>
          <w:lang w:val="en"/>
        </w:rPr>
        <w:t xml:space="preserve">Rolls-Royce PLC’, September 11 2014, available from </w:t>
      </w:r>
      <w:hyperlink r:id="rId50" w:history="1">
        <w:r w:rsidRPr="007F1464">
          <w:rPr>
            <w:rStyle w:val="Hyperlink"/>
            <w:rFonts w:ascii="Times New Roman" w:hAnsi="Times New Roman" w:cs="Times New Roman"/>
            <w:lang w:val="en"/>
          </w:rPr>
          <w:t>https://www.sfo.gov.uk/cases/rolls-royce-plc/</w:t>
        </w:r>
      </w:hyperlink>
      <w:r w:rsidRPr="007F1464">
        <w:rPr>
          <w:rFonts w:ascii="Times New Roman" w:hAnsi="Times New Roman" w:cs="Times New Roman"/>
          <w:lang w:val="en"/>
        </w:rPr>
        <w:t>, accessed August 5 2017.</w:t>
      </w:r>
    </w:p>
  </w:footnote>
  <w:footnote w:id="148">
    <w:p w14:paraId="2000A907" w14:textId="4495AD4B" w:rsidR="007715A2" w:rsidRPr="007F1464" w:rsidRDefault="007715A2" w:rsidP="00FB5DBD">
      <w:pPr>
        <w:pStyle w:val="Heading1"/>
        <w:spacing w:before="0" w:line="240" w:lineRule="auto"/>
        <w:jc w:val="both"/>
        <w:rPr>
          <w:rFonts w:ascii="Times New Roman" w:hAnsi="Times New Roman" w:cs="Times New Roman"/>
          <w:b w:val="0"/>
          <w:sz w:val="20"/>
          <w:szCs w:val="20"/>
        </w:rPr>
      </w:pPr>
      <w:r w:rsidRPr="007F1464">
        <w:rPr>
          <w:rStyle w:val="FootnoteReference"/>
          <w:rFonts w:ascii="Times New Roman" w:hAnsi="Times New Roman" w:cs="Times New Roman"/>
          <w:b w:val="0"/>
          <w:color w:val="auto"/>
          <w:sz w:val="20"/>
          <w:szCs w:val="20"/>
        </w:rPr>
        <w:footnoteRef/>
      </w:r>
      <w:r w:rsidRPr="007F1464">
        <w:rPr>
          <w:rFonts w:ascii="Times New Roman" w:hAnsi="Times New Roman" w:cs="Times New Roman"/>
          <w:b w:val="0"/>
          <w:color w:val="auto"/>
          <w:sz w:val="20"/>
          <w:szCs w:val="20"/>
        </w:rPr>
        <w:t xml:space="preserve"> Serious Fraud Office ‘</w:t>
      </w:r>
      <w:r w:rsidRPr="007F1464">
        <w:rPr>
          <w:rFonts w:ascii="Times New Roman" w:eastAsia="Times New Roman" w:hAnsi="Times New Roman" w:cs="Times New Roman"/>
          <w:b w:val="0"/>
          <w:color w:val="auto"/>
          <w:kern w:val="36"/>
          <w:sz w:val="20"/>
          <w:szCs w:val="20"/>
          <w:lang w:val="en" w:eastAsia="en-GB"/>
        </w:rPr>
        <w:t xml:space="preserve">SFO agrees Deferred Prosecution Agreement with Tesco’, April 2017, available from </w:t>
      </w:r>
      <w:hyperlink r:id="rId51" w:history="1">
        <w:r w:rsidRPr="007F1464">
          <w:rPr>
            <w:rStyle w:val="Hyperlink"/>
            <w:rFonts w:ascii="Times New Roman" w:hAnsi="Times New Roman" w:cs="Times New Roman"/>
            <w:b w:val="0"/>
            <w:sz w:val="20"/>
            <w:szCs w:val="20"/>
          </w:rPr>
          <w:t>https://www.sfo.gov.uk/2017/04/10/sfo-agrees-deferred-prosecution-agreement-with-tesco/</w:t>
        </w:r>
      </w:hyperlink>
      <w:r w:rsidRPr="007F1464">
        <w:rPr>
          <w:rFonts w:ascii="Times New Roman" w:hAnsi="Times New Roman" w:cs="Times New Roman"/>
          <w:b w:val="0"/>
          <w:sz w:val="20"/>
          <w:szCs w:val="20"/>
        </w:rPr>
        <w:t>,</w:t>
      </w:r>
      <w:r w:rsidRPr="007F1464">
        <w:rPr>
          <w:rFonts w:ascii="Times New Roman" w:hAnsi="Times New Roman" w:cs="Times New Roman"/>
          <w:b w:val="0"/>
          <w:color w:val="auto"/>
          <w:sz w:val="20"/>
          <w:szCs w:val="20"/>
        </w:rPr>
        <w:t xml:space="preserve"> accessed January 18 2018.</w:t>
      </w:r>
    </w:p>
  </w:footnote>
  <w:footnote w:id="149">
    <w:p w14:paraId="5DD08544" w14:textId="099F4E54"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Above n. 10 at 6.</w:t>
      </w:r>
    </w:p>
  </w:footnote>
  <w:footnote w:id="150">
    <w:p w14:paraId="458BF19F"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Financial Services Act 2012, s. 1D(2)(d).</w:t>
      </w:r>
    </w:p>
  </w:footnote>
  <w:footnote w:id="151">
    <w:p w14:paraId="24C13116" w14:textId="2A3015D8" w:rsidR="007715A2" w:rsidRPr="007F1464" w:rsidRDefault="007715A2" w:rsidP="00FB5DBD">
      <w:pPr>
        <w:spacing w:after="0" w:line="240" w:lineRule="auto"/>
        <w:jc w:val="both"/>
        <w:rPr>
          <w:rFonts w:ascii="Times New Roman" w:hAnsi="Times New Roman" w:cs="Times New Roman"/>
          <w:sz w:val="20"/>
          <w:szCs w:val="20"/>
        </w:rPr>
      </w:pPr>
      <w:r w:rsidRPr="007F1464">
        <w:rPr>
          <w:rStyle w:val="FootnoteReference"/>
          <w:rFonts w:ascii="Times New Roman" w:hAnsi="Times New Roman" w:cs="Times New Roman"/>
          <w:sz w:val="20"/>
          <w:szCs w:val="20"/>
        </w:rPr>
        <w:footnoteRef/>
      </w:r>
      <w:r w:rsidRPr="007F1464">
        <w:rPr>
          <w:rFonts w:ascii="Times New Roman" w:hAnsi="Times New Roman" w:cs="Times New Roman"/>
          <w:sz w:val="20"/>
          <w:szCs w:val="20"/>
        </w:rPr>
        <w:t xml:space="preserve"> </w:t>
      </w:r>
      <w:r>
        <w:rPr>
          <w:rFonts w:ascii="Times New Roman" w:hAnsi="Times New Roman" w:cs="Times New Roman"/>
          <w:sz w:val="20"/>
          <w:szCs w:val="20"/>
        </w:rPr>
        <w:t>Above, n. 31.</w:t>
      </w:r>
    </w:p>
  </w:footnote>
  <w:footnote w:id="152">
    <w:p w14:paraId="2284E80B"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Ibid</w:t>
      </w:r>
      <w:r w:rsidRPr="007F1464">
        <w:rPr>
          <w:rFonts w:ascii="Times New Roman" w:eastAsia="Times New Roman" w:hAnsi="Times New Roman" w:cs="Times New Roman"/>
          <w:bCs/>
          <w:kern w:val="36"/>
          <w:lang w:val="en" w:eastAsia="en-GB"/>
        </w:rPr>
        <w:t>.</w:t>
      </w:r>
    </w:p>
  </w:footnote>
  <w:footnote w:id="153">
    <w:p w14:paraId="5FC6B9AC" w14:textId="77777777" w:rsidR="007715A2" w:rsidRPr="007F1464" w:rsidRDefault="007715A2" w:rsidP="00FB5DBD">
      <w:pPr>
        <w:pStyle w:val="Default"/>
        <w:jc w:val="both"/>
        <w:rPr>
          <w:rFonts w:ascii="Times New Roman" w:hAnsi="Times New Roman" w:cs="Times New Roman"/>
          <w:sz w:val="20"/>
          <w:szCs w:val="20"/>
        </w:rPr>
      </w:pPr>
      <w:r w:rsidRPr="007F1464">
        <w:rPr>
          <w:rStyle w:val="FootnoteReference"/>
          <w:rFonts w:ascii="Times New Roman" w:hAnsi="Times New Roman" w:cs="Times New Roman"/>
          <w:sz w:val="20"/>
          <w:szCs w:val="20"/>
        </w:rPr>
        <w:footnoteRef/>
      </w:r>
      <w:r w:rsidRPr="007F1464">
        <w:rPr>
          <w:rFonts w:ascii="Times New Roman" w:hAnsi="Times New Roman" w:cs="Times New Roman"/>
          <w:sz w:val="20"/>
          <w:szCs w:val="20"/>
        </w:rPr>
        <w:t xml:space="preserve"> Financial Services Authority ‘</w:t>
      </w:r>
      <w:r w:rsidRPr="007F1464">
        <w:rPr>
          <w:rFonts w:ascii="Times New Roman" w:hAnsi="Times New Roman" w:cs="Times New Roman"/>
          <w:bCs/>
          <w:sz w:val="20"/>
          <w:szCs w:val="20"/>
        </w:rPr>
        <w:t xml:space="preserve">Turkish Bank (UK) Ltd: Decision Notice’, July 26 2012, available from </w:t>
      </w:r>
      <w:hyperlink r:id="rId52" w:history="1">
        <w:r w:rsidRPr="007F1464">
          <w:rPr>
            <w:rStyle w:val="Hyperlink"/>
            <w:rFonts w:ascii="Times New Roman" w:hAnsi="Times New Roman" w:cs="Times New Roman"/>
            <w:bCs/>
            <w:sz w:val="20"/>
            <w:szCs w:val="20"/>
          </w:rPr>
          <w:t>http://webarchive.nationalarchives.gov.uk/20130202000754/http://www.fsa.gov.uk/static/pubs/final/turkish-bank.pdf</w:t>
        </w:r>
      </w:hyperlink>
      <w:r w:rsidRPr="007F1464">
        <w:rPr>
          <w:rFonts w:ascii="Times New Roman" w:hAnsi="Times New Roman" w:cs="Times New Roman"/>
          <w:bCs/>
          <w:sz w:val="20"/>
          <w:szCs w:val="20"/>
        </w:rPr>
        <w:t>, accessed August 3 2017.</w:t>
      </w:r>
    </w:p>
  </w:footnote>
  <w:footnote w:id="154">
    <w:p w14:paraId="65CDE6DB"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Financial Services Authority ‘</w:t>
      </w:r>
      <w:r w:rsidRPr="007F1464">
        <w:rPr>
          <w:rFonts w:ascii="Times New Roman" w:hAnsi="Times New Roman" w:cs="Times New Roman"/>
          <w:lang w:val="en"/>
        </w:rPr>
        <w:t xml:space="preserve">FSA fines Habib Bank AG Zurich £525,000 and money laundering reporting officer £17,500 for anti-money laundering control failings’, May 15 2012, available from </w:t>
      </w:r>
      <w:hyperlink r:id="rId53" w:history="1">
        <w:r w:rsidRPr="007F1464">
          <w:rPr>
            <w:rStyle w:val="Hyperlink"/>
            <w:rFonts w:ascii="Times New Roman" w:hAnsi="Times New Roman" w:cs="Times New Roman"/>
            <w:lang w:val="en"/>
          </w:rPr>
          <w:t>http://webarchive.nationalarchives.gov.uk/20130201230641/http://www.fsa.gov.uk/library/communication/pr/2012/055.shtml</w:t>
        </w:r>
      </w:hyperlink>
      <w:r w:rsidRPr="007F1464">
        <w:rPr>
          <w:rFonts w:ascii="Times New Roman" w:hAnsi="Times New Roman" w:cs="Times New Roman"/>
          <w:lang w:val="en"/>
        </w:rPr>
        <w:t xml:space="preserve">, accessed August 2017. </w:t>
      </w:r>
    </w:p>
  </w:footnote>
  <w:footnote w:id="155">
    <w:p w14:paraId="271E4490"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Financial Services Authority ‘</w:t>
      </w:r>
      <w:r w:rsidRPr="007F1464">
        <w:rPr>
          <w:rFonts w:ascii="Times New Roman" w:hAnsi="Times New Roman" w:cs="Times New Roman"/>
          <w:lang w:val="en"/>
        </w:rPr>
        <w:t xml:space="preserve">Coutts fined £8.75 million for anti-money laundering control failings’, March 26 2012, available from </w:t>
      </w:r>
      <w:hyperlink r:id="rId54" w:history="1">
        <w:r w:rsidRPr="007F1464">
          <w:rPr>
            <w:rStyle w:val="Hyperlink"/>
            <w:rFonts w:ascii="Times New Roman" w:hAnsi="Times New Roman" w:cs="Times New Roman"/>
            <w:lang w:val="en"/>
          </w:rPr>
          <w:t>http://webarchive.nationalarchives.gov.uk/20130201230628/http://www.fsa.gov.uk/library/communication/pr/2012/032.shtml</w:t>
        </w:r>
      </w:hyperlink>
      <w:r w:rsidRPr="007F1464">
        <w:rPr>
          <w:rFonts w:ascii="Times New Roman" w:hAnsi="Times New Roman" w:cs="Times New Roman"/>
          <w:lang w:val="en"/>
        </w:rPr>
        <w:t>, accessed August 3 2018.</w:t>
      </w:r>
    </w:p>
  </w:footnote>
  <w:footnote w:id="156">
    <w:p w14:paraId="4F391C75" w14:textId="6DC27A8D"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Pr>
          <w:rFonts w:ascii="Times New Roman" w:hAnsi="Times New Roman" w:cs="Times New Roman"/>
        </w:rPr>
        <w:t xml:space="preserve"> Above, n. 73</w:t>
      </w:r>
      <w:r w:rsidRPr="007F1464">
        <w:rPr>
          <w:rFonts w:ascii="Times New Roman" w:hAnsi="Times New Roman" w:cs="Times New Roman"/>
        </w:rPr>
        <w:t xml:space="preserve"> at 562.</w:t>
      </w:r>
    </w:p>
  </w:footnote>
  <w:footnote w:id="157">
    <w:p w14:paraId="243D8A04" w14:textId="0B5B240A" w:rsidR="007715A2" w:rsidRPr="007F1464" w:rsidRDefault="007715A2">
      <w:pPr>
        <w:pStyle w:val="FootnoteText"/>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See R v Rollins [2010] UKSC 39.</w:t>
      </w:r>
    </w:p>
  </w:footnote>
  <w:footnote w:id="158">
    <w:p w14:paraId="5D058DAB"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Financial Conduct Authority ‘</w:t>
      </w:r>
      <w:r w:rsidRPr="007F1464">
        <w:rPr>
          <w:rFonts w:ascii="Times New Roman" w:eastAsia="Times New Roman" w:hAnsi="Times New Roman" w:cs="Times New Roman"/>
          <w:kern w:val="36"/>
          <w:lang w:val="en" w:eastAsia="en-GB"/>
        </w:rPr>
        <w:t>FCA fines Barclays £72 million for poor handling of financial crime risks</w:t>
      </w:r>
      <w:r w:rsidRPr="007F1464">
        <w:rPr>
          <w:rFonts w:ascii="Times New Roman" w:eastAsia="Times New Roman" w:hAnsi="Times New Roman" w:cs="Times New Roman"/>
          <w:bCs/>
          <w:kern w:val="36"/>
          <w:lang w:val="en" w:eastAsia="en-GB"/>
        </w:rPr>
        <w:t xml:space="preserve">’, November 26 2015, available from </w:t>
      </w:r>
      <w:hyperlink r:id="rId55" w:history="1">
        <w:r w:rsidRPr="007F1464">
          <w:rPr>
            <w:rStyle w:val="Hyperlink"/>
            <w:rFonts w:ascii="Times New Roman" w:eastAsia="Times New Roman" w:hAnsi="Times New Roman" w:cs="Times New Roman"/>
            <w:kern w:val="36"/>
            <w:lang w:val="en" w:eastAsia="en-GB"/>
          </w:rPr>
          <w:t>https://www.fca.org.uk/news/press-releases/fca-fines-barclays-%C2%A372-million-poor-handling-financial-crime-risks</w:t>
        </w:r>
      </w:hyperlink>
      <w:r w:rsidRPr="007F1464">
        <w:rPr>
          <w:rFonts w:ascii="Times New Roman" w:eastAsia="Times New Roman" w:hAnsi="Times New Roman" w:cs="Times New Roman"/>
          <w:bCs/>
          <w:kern w:val="36"/>
          <w:lang w:val="en" w:eastAsia="en-GB"/>
        </w:rPr>
        <w:t>, accessed August 2 2017.</w:t>
      </w:r>
    </w:p>
  </w:footnote>
  <w:footnote w:id="159">
    <w:p w14:paraId="3918B8CE"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Ibid</w:t>
      </w:r>
      <w:r w:rsidRPr="007F1464">
        <w:rPr>
          <w:rFonts w:ascii="Times New Roman" w:eastAsia="Times New Roman" w:hAnsi="Times New Roman" w:cs="Times New Roman"/>
          <w:bCs/>
          <w:kern w:val="36"/>
          <w:lang w:val="en" w:eastAsia="en-GB"/>
        </w:rPr>
        <w:t>.</w:t>
      </w:r>
    </w:p>
  </w:footnote>
  <w:footnote w:id="160">
    <w:p w14:paraId="04768EF5"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Financial Conduct Authority ‘</w:t>
      </w:r>
      <w:r w:rsidRPr="007F1464">
        <w:rPr>
          <w:rFonts w:ascii="Times New Roman" w:eastAsia="Times New Roman" w:hAnsi="Times New Roman" w:cs="Times New Roman"/>
          <w:kern w:val="36"/>
          <w:lang w:val="en" w:eastAsia="en-GB"/>
        </w:rPr>
        <w:t>Senior Ma</w:t>
      </w:r>
      <w:r w:rsidRPr="007F1464">
        <w:rPr>
          <w:rFonts w:ascii="Times New Roman" w:eastAsia="Times New Roman" w:hAnsi="Times New Roman" w:cs="Times New Roman"/>
          <w:bCs/>
          <w:kern w:val="36"/>
          <w:lang w:val="en" w:eastAsia="en-GB"/>
        </w:rPr>
        <w:t xml:space="preserve">nagers and Certification Regime’, July 7 2015, available from </w:t>
      </w:r>
      <w:hyperlink r:id="rId56" w:history="1">
        <w:r w:rsidRPr="007F1464">
          <w:rPr>
            <w:rStyle w:val="Hyperlink"/>
            <w:rFonts w:ascii="Times New Roman" w:eastAsia="Times New Roman" w:hAnsi="Times New Roman" w:cs="Times New Roman"/>
            <w:kern w:val="36"/>
            <w:lang w:val="en" w:eastAsia="en-GB"/>
          </w:rPr>
          <w:t>https://www.fca.org.uk/firms/senior-managers-certification-regime</w:t>
        </w:r>
      </w:hyperlink>
      <w:r w:rsidRPr="007F1464">
        <w:rPr>
          <w:rFonts w:ascii="Times New Roman" w:eastAsia="Times New Roman" w:hAnsi="Times New Roman" w:cs="Times New Roman"/>
          <w:bCs/>
          <w:kern w:val="36"/>
          <w:lang w:val="en" w:eastAsia="en-GB"/>
        </w:rPr>
        <w:t>, accessed November 29 2017.</w:t>
      </w:r>
    </w:p>
  </w:footnote>
  <w:footnote w:id="161">
    <w:p w14:paraId="5356F17E" w14:textId="77777777" w:rsidR="007715A2" w:rsidRPr="007F1464" w:rsidRDefault="007715A2" w:rsidP="00FB5DBD">
      <w:pPr>
        <w:pStyle w:val="FootnoteText"/>
        <w:jc w:val="both"/>
        <w:rPr>
          <w:rFonts w:ascii="Times New Roman" w:hAnsi="Times New Roman" w:cs="Times New Roman"/>
          <w:lang w:val="e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w:t>
      </w:r>
      <w:r w:rsidRPr="007F1464">
        <w:rPr>
          <w:rFonts w:ascii="Times New Roman" w:hAnsi="Times New Roman" w:cs="Times New Roman"/>
          <w:lang w:val="en"/>
        </w:rPr>
        <w:t xml:space="preserve">Parliamentary Commission for Banking Standards </w:t>
      </w:r>
      <w:r w:rsidRPr="007F1464">
        <w:rPr>
          <w:rFonts w:ascii="Times New Roman" w:hAnsi="Times New Roman" w:cs="Times New Roman"/>
          <w:i/>
          <w:lang w:val="en"/>
        </w:rPr>
        <w:t>Changing banking for good – Report of the Parliamentary Commission on Banking</w:t>
      </w:r>
      <w:r w:rsidRPr="007F1464">
        <w:rPr>
          <w:rFonts w:ascii="Times New Roman" w:hAnsi="Times New Roman" w:cs="Times New Roman"/>
          <w:lang w:val="en"/>
        </w:rPr>
        <w:t xml:space="preserve"> (Parliamentary Commission for Banking Standards: 2013).</w:t>
      </w:r>
    </w:p>
  </w:footnote>
  <w:footnote w:id="162">
    <w:p w14:paraId="497B5A38"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Financial Conduct Authority 'FCA outlines proposals to extent the Senior Managers and Certification Regime to all financial services firms’, July 26 2017, available from </w:t>
      </w:r>
      <w:hyperlink r:id="rId57" w:history="1">
        <w:r w:rsidRPr="007F1464">
          <w:rPr>
            <w:rStyle w:val="Hyperlink"/>
            <w:rFonts w:ascii="Times New Roman" w:hAnsi="Times New Roman" w:cs="Times New Roman"/>
          </w:rPr>
          <w:t>https://www.fca.org.uk/news/press-releases/fca-outlines-proposals-extend-senior-managers-certification-regime-all-firms</w:t>
        </w:r>
      </w:hyperlink>
      <w:r w:rsidRPr="007F1464">
        <w:rPr>
          <w:rFonts w:ascii="Times New Roman" w:hAnsi="Times New Roman" w:cs="Times New Roman"/>
        </w:rPr>
        <w:t>, accessed November 29 2017.</w:t>
      </w:r>
    </w:p>
  </w:footnote>
  <w:footnote w:id="163">
    <w:p w14:paraId="1C410251" w14:textId="77777777" w:rsidR="007715A2" w:rsidRPr="007F1464" w:rsidRDefault="007715A2" w:rsidP="00FB5DBD">
      <w:pPr>
        <w:pStyle w:val="FootnoteText"/>
        <w:jc w:val="both"/>
        <w:rPr>
          <w:rFonts w:ascii="Times New Roman" w:hAnsi="Times New Roman" w:cs="Times New Roman"/>
        </w:rPr>
      </w:pPr>
      <w:r w:rsidRPr="007F1464">
        <w:rPr>
          <w:rStyle w:val="FootnoteReference"/>
          <w:rFonts w:ascii="Times New Roman" w:hAnsi="Times New Roman" w:cs="Times New Roman"/>
        </w:rPr>
        <w:footnoteRef/>
      </w:r>
      <w:r w:rsidRPr="007F1464">
        <w:rPr>
          <w:rFonts w:ascii="Times New Roman" w:hAnsi="Times New Roman" w:cs="Times New Roman"/>
        </w:rPr>
        <w:t xml:space="preserve"> FCA Handbook, SYSC 6.3.8.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777"/>
    <w:multiLevelType w:val="multilevel"/>
    <w:tmpl w:val="B68A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31867"/>
    <w:multiLevelType w:val="multilevel"/>
    <w:tmpl w:val="AECC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C2632"/>
    <w:multiLevelType w:val="multilevel"/>
    <w:tmpl w:val="EB36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033FA"/>
    <w:multiLevelType w:val="multilevel"/>
    <w:tmpl w:val="58A2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F239D"/>
    <w:multiLevelType w:val="hybridMultilevel"/>
    <w:tmpl w:val="E4449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82CC4"/>
    <w:multiLevelType w:val="multilevel"/>
    <w:tmpl w:val="2B88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D191A"/>
    <w:multiLevelType w:val="multilevel"/>
    <w:tmpl w:val="3A1C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52868"/>
    <w:multiLevelType w:val="hybridMultilevel"/>
    <w:tmpl w:val="AAA6509C"/>
    <w:lvl w:ilvl="0" w:tplc="C376F99C">
      <w:start w:val="1"/>
      <w:numFmt w:val="bullet"/>
      <w:lvlText w:val="•"/>
      <w:lvlJc w:val="left"/>
      <w:pPr>
        <w:tabs>
          <w:tab w:val="num" w:pos="720"/>
        </w:tabs>
        <w:ind w:left="720" w:hanging="360"/>
      </w:pPr>
      <w:rPr>
        <w:rFonts w:ascii="Arial" w:hAnsi="Arial" w:hint="default"/>
      </w:rPr>
    </w:lvl>
    <w:lvl w:ilvl="1" w:tplc="58366F2A">
      <w:start w:val="1888"/>
      <w:numFmt w:val="bullet"/>
      <w:lvlText w:val="–"/>
      <w:lvlJc w:val="left"/>
      <w:pPr>
        <w:tabs>
          <w:tab w:val="num" w:pos="1440"/>
        </w:tabs>
        <w:ind w:left="1440" w:hanging="360"/>
      </w:pPr>
      <w:rPr>
        <w:rFonts w:ascii="Arial" w:hAnsi="Arial" w:hint="default"/>
      </w:rPr>
    </w:lvl>
    <w:lvl w:ilvl="2" w:tplc="1ABCDDF2" w:tentative="1">
      <w:start w:val="1"/>
      <w:numFmt w:val="bullet"/>
      <w:lvlText w:val="•"/>
      <w:lvlJc w:val="left"/>
      <w:pPr>
        <w:tabs>
          <w:tab w:val="num" w:pos="2160"/>
        </w:tabs>
        <w:ind w:left="2160" w:hanging="360"/>
      </w:pPr>
      <w:rPr>
        <w:rFonts w:ascii="Arial" w:hAnsi="Arial" w:hint="default"/>
      </w:rPr>
    </w:lvl>
    <w:lvl w:ilvl="3" w:tplc="49D26654" w:tentative="1">
      <w:start w:val="1"/>
      <w:numFmt w:val="bullet"/>
      <w:lvlText w:val="•"/>
      <w:lvlJc w:val="left"/>
      <w:pPr>
        <w:tabs>
          <w:tab w:val="num" w:pos="2880"/>
        </w:tabs>
        <w:ind w:left="2880" w:hanging="360"/>
      </w:pPr>
      <w:rPr>
        <w:rFonts w:ascii="Arial" w:hAnsi="Arial" w:hint="default"/>
      </w:rPr>
    </w:lvl>
    <w:lvl w:ilvl="4" w:tplc="3DCAE8F2" w:tentative="1">
      <w:start w:val="1"/>
      <w:numFmt w:val="bullet"/>
      <w:lvlText w:val="•"/>
      <w:lvlJc w:val="left"/>
      <w:pPr>
        <w:tabs>
          <w:tab w:val="num" w:pos="3600"/>
        </w:tabs>
        <w:ind w:left="3600" w:hanging="360"/>
      </w:pPr>
      <w:rPr>
        <w:rFonts w:ascii="Arial" w:hAnsi="Arial" w:hint="default"/>
      </w:rPr>
    </w:lvl>
    <w:lvl w:ilvl="5" w:tplc="081214EA" w:tentative="1">
      <w:start w:val="1"/>
      <w:numFmt w:val="bullet"/>
      <w:lvlText w:val="•"/>
      <w:lvlJc w:val="left"/>
      <w:pPr>
        <w:tabs>
          <w:tab w:val="num" w:pos="4320"/>
        </w:tabs>
        <w:ind w:left="4320" w:hanging="360"/>
      </w:pPr>
      <w:rPr>
        <w:rFonts w:ascii="Arial" w:hAnsi="Arial" w:hint="default"/>
      </w:rPr>
    </w:lvl>
    <w:lvl w:ilvl="6" w:tplc="ADC849B6" w:tentative="1">
      <w:start w:val="1"/>
      <w:numFmt w:val="bullet"/>
      <w:lvlText w:val="•"/>
      <w:lvlJc w:val="left"/>
      <w:pPr>
        <w:tabs>
          <w:tab w:val="num" w:pos="5040"/>
        </w:tabs>
        <w:ind w:left="5040" w:hanging="360"/>
      </w:pPr>
      <w:rPr>
        <w:rFonts w:ascii="Arial" w:hAnsi="Arial" w:hint="default"/>
      </w:rPr>
    </w:lvl>
    <w:lvl w:ilvl="7" w:tplc="63F2AD94" w:tentative="1">
      <w:start w:val="1"/>
      <w:numFmt w:val="bullet"/>
      <w:lvlText w:val="•"/>
      <w:lvlJc w:val="left"/>
      <w:pPr>
        <w:tabs>
          <w:tab w:val="num" w:pos="5760"/>
        </w:tabs>
        <w:ind w:left="5760" w:hanging="360"/>
      </w:pPr>
      <w:rPr>
        <w:rFonts w:ascii="Arial" w:hAnsi="Arial" w:hint="default"/>
      </w:rPr>
    </w:lvl>
    <w:lvl w:ilvl="8" w:tplc="744C2CF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715A1B"/>
    <w:multiLevelType w:val="multilevel"/>
    <w:tmpl w:val="33AC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E00E4"/>
    <w:multiLevelType w:val="hybridMultilevel"/>
    <w:tmpl w:val="011CC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3F125F"/>
    <w:multiLevelType w:val="hybridMultilevel"/>
    <w:tmpl w:val="C9986D9E"/>
    <w:lvl w:ilvl="0" w:tplc="BBA64E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1F7025A"/>
    <w:multiLevelType w:val="hybridMultilevel"/>
    <w:tmpl w:val="C45C7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BB1931"/>
    <w:multiLevelType w:val="hybridMultilevel"/>
    <w:tmpl w:val="567C3504"/>
    <w:lvl w:ilvl="0" w:tplc="2C0E6A4A">
      <w:start w:val="1"/>
      <w:numFmt w:val="bullet"/>
      <w:lvlText w:val="•"/>
      <w:lvlJc w:val="left"/>
      <w:pPr>
        <w:tabs>
          <w:tab w:val="num" w:pos="720"/>
        </w:tabs>
        <w:ind w:left="720" w:hanging="360"/>
      </w:pPr>
      <w:rPr>
        <w:rFonts w:ascii="Arial" w:hAnsi="Arial" w:hint="default"/>
      </w:rPr>
    </w:lvl>
    <w:lvl w:ilvl="1" w:tplc="3B20A01E">
      <w:start w:val="1888"/>
      <w:numFmt w:val="bullet"/>
      <w:lvlText w:val="–"/>
      <w:lvlJc w:val="left"/>
      <w:pPr>
        <w:tabs>
          <w:tab w:val="num" w:pos="1440"/>
        </w:tabs>
        <w:ind w:left="1440" w:hanging="360"/>
      </w:pPr>
      <w:rPr>
        <w:rFonts w:ascii="Arial" w:hAnsi="Arial" w:hint="default"/>
      </w:rPr>
    </w:lvl>
    <w:lvl w:ilvl="2" w:tplc="270E8DB2" w:tentative="1">
      <w:start w:val="1"/>
      <w:numFmt w:val="bullet"/>
      <w:lvlText w:val="•"/>
      <w:lvlJc w:val="left"/>
      <w:pPr>
        <w:tabs>
          <w:tab w:val="num" w:pos="2160"/>
        </w:tabs>
        <w:ind w:left="2160" w:hanging="360"/>
      </w:pPr>
      <w:rPr>
        <w:rFonts w:ascii="Arial" w:hAnsi="Arial" w:hint="default"/>
      </w:rPr>
    </w:lvl>
    <w:lvl w:ilvl="3" w:tplc="924C0474" w:tentative="1">
      <w:start w:val="1"/>
      <w:numFmt w:val="bullet"/>
      <w:lvlText w:val="•"/>
      <w:lvlJc w:val="left"/>
      <w:pPr>
        <w:tabs>
          <w:tab w:val="num" w:pos="2880"/>
        </w:tabs>
        <w:ind w:left="2880" w:hanging="360"/>
      </w:pPr>
      <w:rPr>
        <w:rFonts w:ascii="Arial" w:hAnsi="Arial" w:hint="default"/>
      </w:rPr>
    </w:lvl>
    <w:lvl w:ilvl="4" w:tplc="502E746C" w:tentative="1">
      <w:start w:val="1"/>
      <w:numFmt w:val="bullet"/>
      <w:lvlText w:val="•"/>
      <w:lvlJc w:val="left"/>
      <w:pPr>
        <w:tabs>
          <w:tab w:val="num" w:pos="3600"/>
        </w:tabs>
        <w:ind w:left="3600" w:hanging="360"/>
      </w:pPr>
      <w:rPr>
        <w:rFonts w:ascii="Arial" w:hAnsi="Arial" w:hint="default"/>
      </w:rPr>
    </w:lvl>
    <w:lvl w:ilvl="5" w:tplc="BF2A20E2" w:tentative="1">
      <w:start w:val="1"/>
      <w:numFmt w:val="bullet"/>
      <w:lvlText w:val="•"/>
      <w:lvlJc w:val="left"/>
      <w:pPr>
        <w:tabs>
          <w:tab w:val="num" w:pos="4320"/>
        </w:tabs>
        <w:ind w:left="4320" w:hanging="360"/>
      </w:pPr>
      <w:rPr>
        <w:rFonts w:ascii="Arial" w:hAnsi="Arial" w:hint="default"/>
      </w:rPr>
    </w:lvl>
    <w:lvl w:ilvl="6" w:tplc="DBFCD028" w:tentative="1">
      <w:start w:val="1"/>
      <w:numFmt w:val="bullet"/>
      <w:lvlText w:val="•"/>
      <w:lvlJc w:val="left"/>
      <w:pPr>
        <w:tabs>
          <w:tab w:val="num" w:pos="5040"/>
        </w:tabs>
        <w:ind w:left="5040" w:hanging="360"/>
      </w:pPr>
      <w:rPr>
        <w:rFonts w:ascii="Arial" w:hAnsi="Arial" w:hint="default"/>
      </w:rPr>
    </w:lvl>
    <w:lvl w:ilvl="7" w:tplc="2D0C8038" w:tentative="1">
      <w:start w:val="1"/>
      <w:numFmt w:val="bullet"/>
      <w:lvlText w:val="•"/>
      <w:lvlJc w:val="left"/>
      <w:pPr>
        <w:tabs>
          <w:tab w:val="num" w:pos="5760"/>
        </w:tabs>
        <w:ind w:left="5760" w:hanging="360"/>
      </w:pPr>
      <w:rPr>
        <w:rFonts w:ascii="Arial" w:hAnsi="Arial" w:hint="default"/>
      </w:rPr>
    </w:lvl>
    <w:lvl w:ilvl="8" w:tplc="4920DD6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023B3E"/>
    <w:multiLevelType w:val="multilevel"/>
    <w:tmpl w:val="E826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E23046"/>
    <w:multiLevelType w:val="multilevel"/>
    <w:tmpl w:val="50FE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B314DB"/>
    <w:multiLevelType w:val="multilevel"/>
    <w:tmpl w:val="A10A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BD1DE0"/>
    <w:multiLevelType w:val="multilevel"/>
    <w:tmpl w:val="92B81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6521DF"/>
    <w:multiLevelType w:val="hybridMultilevel"/>
    <w:tmpl w:val="1FE04BC0"/>
    <w:lvl w:ilvl="0" w:tplc="7F0A300A">
      <w:start w:val="1"/>
      <w:numFmt w:val="bullet"/>
      <w:lvlText w:val="•"/>
      <w:lvlJc w:val="left"/>
      <w:pPr>
        <w:tabs>
          <w:tab w:val="num" w:pos="720"/>
        </w:tabs>
        <w:ind w:left="720" w:hanging="360"/>
      </w:pPr>
      <w:rPr>
        <w:rFonts w:ascii="Arial" w:hAnsi="Arial" w:hint="default"/>
      </w:rPr>
    </w:lvl>
    <w:lvl w:ilvl="1" w:tplc="4EE8AB98">
      <w:start w:val="1888"/>
      <w:numFmt w:val="bullet"/>
      <w:lvlText w:val="–"/>
      <w:lvlJc w:val="left"/>
      <w:pPr>
        <w:tabs>
          <w:tab w:val="num" w:pos="1440"/>
        </w:tabs>
        <w:ind w:left="1440" w:hanging="360"/>
      </w:pPr>
      <w:rPr>
        <w:rFonts w:ascii="Arial" w:hAnsi="Arial" w:hint="default"/>
      </w:rPr>
    </w:lvl>
    <w:lvl w:ilvl="2" w:tplc="514E8744" w:tentative="1">
      <w:start w:val="1"/>
      <w:numFmt w:val="bullet"/>
      <w:lvlText w:val="•"/>
      <w:lvlJc w:val="left"/>
      <w:pPr>
        <w:tabs>
          <w:tab w:val="num" w:pos="2160"/>
        </w:tabs>
        <w:ind w:left="2160" w:hanging="360"/>
      </w:pPr>
      <w:rPr>
        <w:rFonts w:ascii="Arial" w:hAnsi="Arial" w:hint="default"/>
      </w:rPr>
    </w:lvl>
    <w:lvl w:ilvl="3" w:tplc="A17EF79C" w:tentative="1">
      <w:start w:val="1"/>
      <w:numFmt w:val="bullet"/>
      <w:lvlText w:val="•"/>
      <w:lvlJc w:val="left"/>
      <w:pPr>
        <w:tabs>
          <w:tab w:val="num" w:pos="2880"/>
        </w:tabs>
        <w:ind w:left="2880" w:hanging="360"/>
      </w:pPr>
      <w:rPr>
        <w:rFonts w:ascii="Arial" w:hAnsi="Arial" w:hint="default"/>
      </w:rPr>
    </w:lvl>
    <w:lvl w:ilvl="4" w:tplc="C802A398" w:tentative="1">
      <w:start w:val="1"/>
      <w:numFmt w:val="bullet"/>
      <w:lvlText w:val="•"/>
      <w:lvlJc w:val="left"/>
      <w:pPr>
        <w:tabs>
          <w:tab w:val="num" w:pos="3600"/>
        </w:tabs>
        <w:ind w:left="3600" w:hanging="360"/>
      </w:pPr>
      <w:rPr>
        <w:rFonts w:ascii="Arial" w:hAnsi="Arial" w:hint="default"/>
      </w:rPr>
    </w:lvl>
    <w:lvl w:ilvl="5" w:tplc="857C5D76" w:tentative="1">
      <w:start w:val="1"/>
      <w:numFmt w:val="bullet"/>
      <w:lvlText w:val="•"/>
      <w:lvlJc w:val="left"/>
      <w:pPr>
        <w:tabs>
          <w:tab w:val="num" w:pos="4320"/>
        </w:tabs>
        <w:ind w:left="4320" w:hanging="360"/>
      </w:pPr>
      <w:rPr>
        <w:rFonts w:ascii="Arial" w:hAnsi="Arial" w:hint="default"/>
      </w:rPr>
    </w:lvl>
    <w:lvl w:ilvl="6" w:tplc="F342AC82" w:tentative="1">
      <w:start w:val="1"/>
      <w:numFmt w:val="bullet"/>
      <w:lvlText w:val="•"/>
      <w:lvlJc w:val="left"/>
      <w:pPr>
        <w:tabs>
          <w:tab w:val="num" w:pos="5040"/>
        </w:tabs>
        <w:ind w:left="5040" w:hanging="360"/>
      </w:pPr>
      <w:rPr>
        <w:rFonts w:ascii="Arial" w:hAnsi="Arial" w:hint="default"/>
      </w:rPr>
    </w:lvl>
    <w:lvl w:ilvl="7" w:tplc="755474A4" w:tentative="1">
      <w:start w:val="1"/>
      <w:numFmt w:val="bullet"/>
      <w:lvlText w:val="•"/>
      <w:lvlJc w:val="left"/>
      <w:pPr>
        <w:tabs>
          <w:tab w:val="num" w:pos="5760"/>
        </w:tabs>
        <w:ind w:left="5760" w:hanging="360"/>
      </w:pPr>
      <w:rPr>
        <w:rFonts w:ascii="Arial" w:hAnsi="Arial" w:hint="default"/>
      </w:rPr>
    </w:lvl>
    <w:lvl w:ilvl="8" w:tplc="1122A8F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1D18CD"/>
    <w:multiLevelType w:val="multilevel"/>
    <w:tmpl w:val="4B0C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654961"/>
    <w:multiLevelType w:val="hybridMultilevel"/>
    <w:tmpl w:val="F6A495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304493"/>
    <w:multiLevelType w:val="hybridMultilevel"/>
    <w:tmpl w:val="0B26F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025796"/>
    <w:multiLevelType w:val="hybridMultilevel"/>
    <w:tmpl w:val="B84C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416BF6"/>
    <w:multiLevelType w:val="multilevel"/>
    <w:tmpl w:val="F228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E36AB7"/>
    <w:multiLevelType w:val="multilevel"/>
    <w:tmpl w:val="855A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9"/>
  </w:num>
  <w:num w:numId="4">
    <w:abstractNumId w:val="10"/>
  </w:num>
  <w:num w:numId="5">
    <w:abstractNumId w:val="13"/>
  </w:num>
  <w:num w:numId="6">
    <w:abstractNumId w:val="23"/>
  </w:num>
  <w:num w:numId="7">
    <w:abstractNumId w:val="5"/>
  </w:num>
  <w:num w:numId="8">
    <w:abstractNumId w:val="14"/>
  </w:num>
  <w:num w:numId="9">
    <w:abstractNumId w:val="7"/>
  </w:num>
  <w:num w:numId="10">
    <w:abstractNumId w:val="12"/>
  </w:num>
  <w:num w:numId="11">
    <w:abstractNumId w:val="17"/>
  </w:num>
  <w:num w:numId="12">
    <w:abstractNumId w:val="18"/>
  </w:num>
  <w:num w:numId="13">
    <w:abstractNumId w:val="20"/>
  </w:num>
  <w:num w:numId="14">
    <w:abstractNumId w:val="1"/>
  </w:num>
  <w:num w:numId="15">
    <w:abstractNumId w:val="16"/>
  </w:num>
  <w:num w:numId="16">
    <w:abstractNumId w:val="19"/>
  </w:num>
  <w:num w:numId="17">
    <w:abstractNumId w:val="15"/>
  </w:num>
  <w:num w:numId="18">
    <w:abstractNumId w:val="21"/>
  </w:num>
  <w:num w:numId="19">
    <w:abstractNumId w:val="0"/>
  </w:num>
  <w:num w:numId="20">
    <w:abstractNumId w:val="8"/>
  </w:num>
  <w:num w:numId="21">
    <w:abstractNumId w:val="3"/>
  </w:num>
  <w:num w:numId="22">
    <w:abstractNumId w:val="6"/>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076"/>
    <w:rsid w:val="000016E9"/>
    <w:rsid w:val="0000320B"/>
    <w:rsid w:val="00017184"/>
    <w:rsid w:val="000244A4"/>
    <w:rsid w:val="00035A5B"/>
    <w:rsid w:val="00040C3B"/>
    <w:rsid w:val="00042E2E"/>
    <w:rsid w:val="00047ACC"/>
    <w:rsid w:val="0005042F"/>
    <w:rsid w:val="00054A51"/>
    <w:rsid w:val="0006105F"/>
    <w:rsid w:val="000707A1"/>
    <w:rsid w:val="000742F1"/>
    <w:rsid w:val="00074AB8"/>
    <w:rsid w:val="00076A72"/>
    <w:rsid w:val="00081DB4"/>
    <w:rsid w:val="000851C9"/>
    <w:rsid w:val="00085D73"/>
    <w:rsid w:val="00086DE3"/>
    <w:rsid w:val="0009121D"/>
    <w:rsid w:val="000916F6"/>
    <w:rsid w:val="000938A2"/>
    <w:rsid w:val="00096A49"/>
    <w:rsid w:val="000A0E97"/>
    <w:rsid w:val="000A262C"/>
    <w:rsid w:val="000A383E"/>
    <w:rsid w:val="000A49AA"/>
    <w:rsid w:val="000B1E6C"/>
    <w:rsid w:val="000B7C96"/>
    <w:rsid w:val="000C538C"/>
    <w:rsid w:val="000D1087"/>
    <w:rsid w:val="000D54A7"/>
    <w:rsid w:val="000E3104"/>
    <w:rsid w:val="000E3B47"/>
    <w:rsid w:val="000F01D0"/>
    <w:rsid w:val="001001BF"/>
    <w:rsid w:val="001039AD"/>
    <w:rsid w:val="00107684"/>
    <w:rsid w:val="001105B5"/>
    <w:rsid w:val="00112CA8"/>
    <w:rsid w:val="00115603"/>
    <w:rsid w:val="00116224"/>
    <w:rsid w:val="001213C6"/>
    <w:rsid w:val="0013057B"/>
    <w:rsid w:val="00130772"/>
    <w:rsid w:val="0013146B"/>
    <w:rsid w:val="0013400C"/>
    <w:rsid w:val="0013763E"/>
    <w:rsid w:val="00140636"/>
    <w:rsid w:val="0014109A"/>
    <w:rsid w:val="00145696"/>
    <w:rsid w:val="00147387"/>
    <w:rsid w:val="001501D3"/>
    <w:rsid w:val="00161780"/>
    <w:rsid w:val="001618F8"/>
    <w:rsid w:val="00163338"/>
    <w:rsid w:val="001640B4"/>
    <w:rsid w:val="00165BC7"/>
    <w:rsid w:val="0016606E"/>
    <w:rsid w:val="00172733"/>
    <w:rsid w:val="00173EAC"/>
    <w:rsid w:val="00175662"/>
    <w:rsid w:val="00186891"/>
    <w:rsid w:val="001872AF"/>
    <w:rsid w:val="001923B4"/>
    <w:rsid w:val="001953A7"/>
    <w:rsid w:val="001960CD"/>
    <w:rsid w:val="001A0868"/>
    <w:rsid w:val="001A2D05"/>
    <w:rsid w:val="001A2FA2"/>
    <w:rsid w:val="001A6536"/>
    <w:rsid w:val="001B25E7"/>
    <w:rsid w:val="001B7F9E"/>
    <w:rsid w:val="001B7FED"/>
    <w:rsid w:val="001C06C7"/>
    <w:rsid w:val="001D13D9"/>
    <w:rsid w:val="001D2024"/>
    <w:rsid w:val="001D7D6F"/>
    <w:rsid w:val="001E25E9"/>
    <w:rsid w:val="001E5D2C"/>
    <w:rsid w:val="001F19C1"/>
    <w:rsid w:val="001F2D2B"/>
    <w:rsid w:val="001F45E5"/>
    <w:rsid w:val="00200045"/>
    <w:rsid w:val="00207C8C"/>
    <w:rsid w:val="00225C87"/>
    <w:rsid w:val="00230F58"/>
    <w:rsid w:val="00231BA8"/>
    <w:rsid w:val="0023367F"/>
    <w:rsid w:val="00241CF8"/>
    <w:rsid w:val="0024470C"/>
    <w:rsid w:val="0024571C"/>
    <w:rsid w:val="0025052B"/>
    <w:rsid w:val="002512FD"/>
    <w:rsid w:val="002522BE"/>
    <w:rsid w:val="00262019"/>
    <w:rsid w:val="00271031"/>
    <w:rsid w:val="00271594"/>
    <w:rsid w:val="0027406D"/>
    <w:rsid w:val="00274C3D"/>
    <w:rsid w:val="00280179"/>
    <w:rsid w:val="00291E94"/>
    <w:rsid w:val="002922AE"/>
    <w:rsid w:val="0029415A"/>
    <w:rsid w:val="00295885"/>
    <w:rsid w:val="00295F47"/>
    <w:rsid w:val="002A639A"/>
    <w:rsid w:val="002B6B29"/>
    <w:rsid w:val="002C1464"/>
    <w:rsid w:val="002C218E"/>
    <w:rsid w:val="002D3977"/>
    <w:rsid w:val="002D51ED"/>
    <w:rsid w:val="002E5711"/>
    <w:rsid w:val="002E6B03"/>
    <w:rsid w:val="002E6BFD"/>
    <w:rsid w:val="002F1EED"/>
    <w:rsid w:val="002F300D"/>
    <w:rsid w:val="002F3F53"/>
    <w:rsid w:val="002F4387"/>
    <w:rsid w:val="002F44D4"/>
    <w:rsid w:val="002F4727"/>
    <w:rsid w:val="0030008C"/>
    <w:rsid w:val="003013CC"/>
    <w:rsid w:val="00302919"/>
    <w:rsid w:val="00302DB1"/>
    <w:rsid w:val="00306DDA"/>
    <w:rsid w:val="00307D54"/>
    <w:rsid w:val="003171C4"/>
    <w:rsid w:val="0032026F"/>
    <w:rsid w:val="00325CC9"/>
    <w:rsid w:val="00330264"/>
    <w:rsid w:val="00331650"/>
    <w:rsid w:val="0034584C"/>
    <w:rsid w:val="00345AF5"/>
    <w:rsid w:val="003478ED"/>
    <w:rsid w:val="00347C70"/>
    <w:rsid w:val="0035207C"/>
    <w:rsid w:val="00352643"/>
    <w:rsid w:val="00353FB4"/>
    <w:rsid w:val="00355159"/>
    <w:rsid w:val="00357C9C"/>
    <w:rsid w:val="00362C0B"/>
    <w:rsid w:val="00372418"/>
    <w:rsid w:val="003734EE"/>
    <w:rsid w:val="00383416"/>
    <w:rsid w:val="00383AA5"/>
    <w:rsid w:val="00385F38"/>
    <w:rsid w:val="003879B7"/>
    <w:rsid w:val="0039096A"/>
    <w:rsid w:val="00392ADF"/>
    <w:rsid w:val="00395997"/>
    <w:rsid w:val="003A336D"/>
    <w:rsid w:val="003A33FC"/>
    <w:rsid w:val="003A5EA7"/>
    <w:rsid w:val="003B0BEE"/>
    <w:rsid w:val="003B331B"/>
    <w:rsid w:val="003B6371"/>
    <w:rsid w:val="003C1CC0"/>
    <w:rsid w:val="003C6395"/>
    <w:rsid w:val="003D10DC"/>
    <w:rsid w:val="003D3A8A"/>
    <w:rsid w:val="003E17F0"/>
    <w:rsid w:val="003E2398"/>
    <w:rsid w:val="003E4A65"/>
    <w:rsid w:val="003F215B"/>
    <w:rsid w:val="003F5DF3"/>
    <w:rsid w:val="0040078C"/>
    <w:rsid w:val="0040459B"/>
    <w:rsid w:val="00404812"/>
    <w:rsid w:val="00414296"/>
    <w:rsid w:val="004147A3"/>
    <w:rsid w:val="00414BB1"/>
    <w:rsid w:val="00415970"/>
    <w:rsid w:val="004175E4"/>
    <w:rsid w:val="0042215B"/>
    <w:rsid w:val="0042430B"/>
    <w:rsid w:val="004271CE"/>
    <w:rsid w:val="00431B5C"/>
    <w:rsid w:val="004321FB"/>
    <w:rsid w:val="00433192"/>
    <w:rsid w:val="00434137"/>
    <w:rsid w:val="00443076"/>
    <w:rsid w:val="00460B84"/>
    <w:rsid w:val="00461994"/>
    <w:rsid w:val="00461B24"/>
    <w:rsid w:val="00462933"/>
    <w:rsid w:val="00463D93"/>
    <w:rsid w:val="00464B4F"/>
    <w:rsid w:val="00466383"/>
    <w:rsid w:val="00467049"/>
    <w:rsid w:val="00467918"/>
    <w:rsid w:val="0047134C"/>
    <w:rsid w:val="00473171"/>
    <w:rsid w:val="004762FC"/>
    <w:rsid w:val="00482F74"/>
    <w:rsid w:val="00487295"/>
    <w:rsid w:val="004912EE"/>
    <w:rsid w:val="004931C6"/>
    <w:rsid w:val="004968BF"/>
    <w:rsid w:val="004A2877"/>
    <w:rsid w:val="004A548F"/>
    <w:rsid w:val="004A60D2"/>
    <w:rsid w:val="004B1BB8"/>
    <w:rsid w:val="004B3FF3"/>
    <w:rsid w:val="004C037D"/>
    <w:rsid w:val="004C0420"/>
    <w:rsid w:val="004C75B1"/>
    <w:rsid w:val="004C7AC9"/>
    <w:rsid w:val="004D57B1"/>
    <w:rsid w:val="004E441D"/>
    <w:rsid w:val="004E7908"/>
    <w:rsid w:val="004F22E0"/>
    <w:rsid w:val="004F2C2B"/>
    <w:rsid w:val="004F39F2"/>
    <w:rsid w:val="004F3B3F"/>
    <w:rsid w:val="00500396"/>
    <w:rsid w:val="00502B9C"/>
    <w:rsid w:val="0050367F"/>
    <w:rsid w:val="0050494D"/>
    <w:rsid w:val="00504B33"/>
    <w:rsid w:val="00506C97"/>
    <w:rsid w:val="00514172"/>
    <w:rsid w:val="005238CE"/>
    <w:rsid w:val="0052418F"/>
    <w:rsid w:val="0052517D"/>
    <w:rsid w:val="00526A3F"/>
    <w:rsid w:val="00536DF3"/>
    <w:rsid w:val="0054231F"/>
    <w:rsid w:val="00543532"/>
    <w:rsid w:val="00543916"/>
    <w:rsid w:val="00546CFE"/>
    <w:rsid w:val="0055065C"/>
    <w:rsid w:val="0055602C"/>
    <w:rsid w:val="00556656"/>
    <w:rsid w:val="005600F4"/>
    <w:rsid w:val="0057196F"/>
    <w:rsid w:val="005758F4"/>
    <w:rsid w:val="00577509"/>
    <w:rsid w:val="005829D4"/>
    <w:rsid w:val="0058650D"/>
    <w:rsid w:val="00586D8C"/>
    <w:rsid w:val="005900ED"/>
    <w:rsid w:val="00594FB4"/>
    <w:rsid w:val="005974E0"/>
    <w:rsid w:val="005A474E"/>
    <w:rsid w:val="005B3F99"/>
    <w:rsid w:val="005C058C"/>
    <w:rsid w:val="005C3185"/>
    <w:rsid w:val="005D02D3"/>
    <w:rsid w:val="005D4079"/>
    <w:rsid w:val="005D50C5"/>
    <w:rsid w:val="005D709E"/>
    <w:rsid w:val="005D794F"/>
    <w:rsid w:val="005D7961"/>
    <w:rsid w:val="005E4364"/>
    <w:rsid w:val="005F0344"/>
    <w:rsid w:val="005F0987"/>
    <w:rsid w:val="005F357D"/>
    <w:rsid w:val="005F49C6"/>
    <w:rsid w:val="005F4F57"/>
    <w:rsid w:val="005F69F0"/>
    <w:rsid w:val="005F6F64"/>
    <w:rsid w:val="00611877"/>
    <w:rsid w:val="0061267F"/>
    <w:rsid w:val="0061526C"/>
    <w:rsid w:val="006153A2"/>
    <w:rsid w:val="00621F13"/>
    <w:rsid w:val="0062334F"/>
    <w:rsid w:val="0062370D"/>
    <w:rsid w:val="00623882"/>
    <w:rsid w:val="00624464"/>
    <w:rsid w:val="006251AC"/>
    <w:rsid w:val="006314D7"/>
    <w:rsid w:val="006322E7"/>
    <w:rsid w:val="0063246D"/>
    <w:rsid w:val="006327B7"/>
    <w:rsid w:val="00656FEE"/>
    <w:rsid w:val="006610DC"/>
    <w:rsid w:val="00664D91"/>
    <w:rsid w:val="006650D1"/>
    <w:rsid w:val="006667C8"/>
    <w:rsid w:val="0067016B"/>
    <w:rsid w:val="006704E5"/>
    <w:rsid w:val="00670A89"/>
    <w:rsid w:val="00674467"/>
    <w:rsid w:val="0067460C"/>
    <w:rsid w:val="00675600"/>
    <w:rsid w:val="00680B5C"/>
    <w:rsid w:val="0068278E"/>
    <w:rsid w:val="00687635"/>
    <w:rsid w:val="00690884"/>
    <w:rsid w:val="00695181"/>
    <w:rsid w:val="006969BB"/>
    <w:rsid w:val="006A0A8E"/>
    <w:rsid w:val="006A4032"/>
    <w:rsid w:val="006A48FB"/>
    <w:rsid w:val="006B5BCC"/>
    <w:rsid w:val="006D02AB"/>
    <w:rsid w:val="006D06C1"/>
    <w:rsid w:val="006D4653"/>
    <w:rsid w:val="006D49D3"/>
    <w:rsid w:val="006D62DC"/>
    <w:rsid w:val="006E0F7F"/>
    <w:rsid w:val="006E3C23"/>
    <w:rsid w:val="006F0F06"/>
    <w:rsid w:val="006F117C"/>
    <w:rsid w:val="006F1451"/>
    <w:rsid w:val="006F2D75"/>
    <w:rsid w:val="006F3573"/>
    <w:rsid w:val="006F3A01"/>
    <w:rsid w:val="00700150"/>
    <w:rsid w:val="00700E18"/>
    <w:rsid w:val="00701AA2"/>
    <w:rsid w:val="00705F0B"/>
    <w:rsid w:val="00707D16"/>
    <w:rsid w:val="00715A5F"/>
    <w:rsid w:val="00716F68"/>
    <w:rsid w:val="00717D19"/>
    <w:rsid w:val="00730B6D"/>
    <w:rsid w:val="0073199C"/>
    <w:rsid w:val="00733A88"/>
    <w:rsid w:val="0073474C"/>
    <w:rsid w:val="00736FAB"/>
    <w:rsid w:val="00746601"/>
    <w:rsid w:val="00746BAA"/>
    <w:rsid w:val="00754CF0"/>
    <w:rsid w:val="007566CE"/>
    <w:rsid w:val="00761F47"/>
    <w:rsid w:val="00763427"/>
    <w:rsid w:val="00765F99"/>
    <w:rsid w:val="0076657C"/>
    <w:rsid w:val="007715A2"/>
    <w:rsid w:val="00771A3F"/>
    <w:rsid w:val="007768CB"/>
    <w:rsid w:val="00785D95"/>
    <w:rsid w:val="00792AC9"/>
    <w:rsid w:val="007942F7"/>
    <w:rsid w:val="007A0D56"/>
    <w:rsid w:val="007A2D0B"/>
    <w:rsid w:val="007A546E"/>
    <w:rsid w:val="007B3A6D"/>
    <w:rsid w:val="007C3756"/>
    <w:rsid w:val="007C5E6F"/>
    <w:rsid w:val="007C6339"/>
    <w:rsid w:val="007D10B7"/>
    <w:rsid w:val="007D2F6D"/>
    <w:rsid w:val="007D3429"/>
    <w:rsid w:val="007D3D42"/>
    <w:rsid w:val="007D59B0"/>
    <w:rsid w:val="007D65F5"/>
    <w:rsid w:val="007E0447"/>
    <w:rsid w:val="007E05CF"/>
    <w:rsid w:val="007E15FB"/>
    <w:rsid w:val="007E4DD1"/>
    <w:rsid w:val="007F1464"/>
    <w:rsid w:val="007F22F1"/>
    <w:rsid w:val="007F3774"/>
    <w:rsid w:val="00800B0D"/>
    <w:rsid w:val="00800B8E"/>
    <w:rsid w:val="008026DB"/>
    <w:rsid w:val="00806F54"/>
    <w:rsid w:val="00811A17"/>
    <w:rsid w:val="0081329B"/>
    <w:rsid w:val="008134C5"/>
    <w:rsid w:val="00814A26"/>
    <w:rsid w:val="00820BB0"/>
    <w:rsid w:val="008222D3"/>
    <w:rsid w:val="008278FB"/>
    <w:rsid w:val="008339AC"/>
    <w:rsid w:val="008373F5"/>
    <w:rsid w:val="00844DF2"/>
    <w:rsid w:val="008464BD"/>
    <w:rsid w:val="0085187E"/>
    <w:rsid w:val="00852264"/>
    <w:rsid w:val="00853BEE"/>
    <w:rsid w:val="008549B3"/>
    <w:rsid w:val="00854A5E"/>
    <w:rsid w:val="008609B8"/>
    <w:rsid w:val="0087100B"/>
    <w:rsid w:val="0087316F"/>
    <w:rsid w:val="00875707"/>
    <w:rsid w:val="0087574D"/>
    <w:rsid w:val="00877469"/>
    <w:rsid w:val="008819E1"/>
    <w:rsid w:val="00881BDB"/>
    <w:rsid w:val="0088201E"/>
    <w:rsid w:val="00882934"/>
    <w:rsid w:val="00882B23"/>
    <w:rsid w:val="00882FEA"/>
    <w:rsid w:val="008835E2"/>
    <w:rsid w:val="00891E01"/>
    <w:rsid w:val="00893507"/>
    <w:rsid w:val="008A0BD4"/>
    <w:rsid w:val="008A2D86"/>
    <w:rsid w:val="008A2E54"/>
    <w:rsid w:val="008A643A"/>
    <w:rsid w:val="008A7542"/>
    <w:rsid w:val="008A7C67"/>
    <w:rsid w:val="008B066F"/>
    <w:rsid w:val="008B1207"/>
    <w:rsid w:val="008B261B"/>
    <w:rsid w:val="008B5798"/>
    <w:rsid w:val="008B59E0"/>
    <w:rsid w:val="008B7854"/>
    <w:rsid w:val="008C55B3"/>
    <w:rsid w:val="008C5E9C"/>
    <w:rsid w:val="008E425F"/>
    <w:rsid w:val="008E5226"/>
    <w:rsid w:val="008E74FF"/>
    <w:rsid w:val="008F276E"/>
    <w:rsid w:val="008F2E4F"/>
    <w:rsid w:val="008F6D07"/>
    <w:rsid w:val="008F7579"/>
    <w:rsid w:val="008F7EC1"/>
    <w:rsid w:val="00901504"/>
    <w:rsid w:val="009046C3"/>
    <w:rsid w:val="00907292"/>
    <w:rsid w:val="00910B03"/>
    <w:rsid w:val="0091161E"/>
    <w:rsid w:val="00912359"/>
    <w:rsid w:val="009123F1"/>
    <w:rsid w:val="00912CD3"/>
    <w:rsid w:val="0091546D"/>
    <w:rsid w:val="00924A2D"/>
    <w:rsid w:val="00935717"/>
    <w:rsid w:val="00940A01"/>
    <w:rsid w:val="00944C68"/>
    <w:rsid w:val="00944E60"/>
    <w:rsid w:val="00953061"/>
    <w:rsid w:val="00960861"/>
    <w:rsid w:val="009652EC"/>
    <w:rsid w:val="009706A3"/>
    <w:rsid w:val="00971A7C"/>
    <w:rsid w:val="0097538C"/>
    <w:rsid w:val="00981F34"/>
    <w:rsid w:val="009947B5"/>
    <w:rsid w:val="009A0310"/>
    <w:rsid w:val="009A2B32"/>
    <w:rsid w:val="009A44E9"/>
    <w:rsid w:val="009B1D6A"/>
    <w:rsid w:val="009B268A"/>
    <w:rsid w:val="009B39C0"/>
    <w:rsid w:val="009C081D"/>
    <w:rsid w:val="009D4A28"/>
    <w:rsid w:val="009D55AE"/>
    <w:rsid w:val="009D58A1"/>
    <w:rsid w:val="009D6D76"/>
    <w:rsid w:val="009E2634"/>
    <w:rsid w:val="009F5C3F"/>
    <w:rsid w:val="00A002A5"/>
    <w:rsid w:val="00A00AD0"/>
    <w:rsid w:val="00A04175"/>
    <w:rsid w:val="00A053C6"/>
    <w:rsid w:val="00A05569"/>
    <w:rsid w:val="00A060E5"/>
    <w:rsid w:val="00A12DC7"/>
    <w:rsid w:val="00A13430"/>
    <w:rsid w:val="00A2362E"/>
    <w:rsid w:val="00A23CDA"/>
    <w:rsid w:val="00A2650C"/>
    <w:rsid w:val="00A31ECF"/>
    <w:rsid w:val="00A4145B"/>
    <w:rsid w:val="00A41538"/>
    <w:rsid w:val="00A43A5C"/>
    <w:rsid w:val="00A45670"/>
    <w:rsid w:val="00A45A39"/>
    <w:rsid w:val="00A51AC6"/>
    <w:rsid w:val="00A53660"/>
    <w:rsid w:val="00A616F0"/>
    <w:rsid w:val="00A61F08"/>
    <w:rsid w:val="00A62516"/>
    <w:rsid w:val="00A6286B"/>
    <w:rsid w:val="00A656E9"/>
    <w:rsid w:val="00A7266A"/>
    <w:rsid w:val="00A82E43"/>
    <w:rsid w:val="00A84347"/>
    <w:rsid w:val="00A85437"/>
    <w:rsid w:val="00A8596D"/>
    <w:rsid w:val="00A87C6C"/>
    <w:rsid w:val="00A94740"/>
    <w:rsid w:val="00AB28A8"/>
    <w:rsid w:val="00AB3DAE"/>
    <w:rsid w:val="00AC096C"/>
    <w:rsid w:val="00AC3FB4"/>
    <w:rsid w:val="00AC5DEF"/>
    <w:rsid w:val="00AD1D59"/>
    <w:rsid w:val="00AD6DFA"/>
    <w:rsid w:val="00AD7175"/>
    <w:rsid w:val="00AD7CA6"/>
    <w:rsid w:val="00AD7DC1"/>
    <w:rsid w:val="00AE4DD4"/>
    <w:rsid w:val="00AE51C8"/>
    <w:rsid w:val="00AE6DA6"/>
    <w:rsid w:val="00AE79C1"/>
    <w:rsid w:val="00AF0E34"/>
    <w:rsid w:val="00AF31C4"/>
    <w:rsid w:val="00AF3268"/>
    <w:rsid w:val="00B030D1"/>
    <w:rsid w:val="00B044DE"/>
    <w:rsid w:val="00B05666"/>
    <w:rsid w:val="00B0790A"/>
    <w:rsid w:val="00B149FA"/>
    <w:rsid w:val="00B22630"/>
    <w:rsid w:val="00B26001"/>
    <w:rsid w:val="00B268AF"/>
    <w:rsid w:val="00B32B39"/>
    <w:rsid w:val="00B3721C"/>
    <w:rsid w:val="00B40CAC"/>
    <w:rsid w:val="00B41AFC"/>
    <w:rsid w:val="00B43410"/>
    <w:rsid w:val="00B46B50"/>
    <w:rsid w:val="00B5403B"/>
    <w:rsid w:val="00B62E5B"/>
    <w:rsid w:val="00B70904"/>
    <w:rsid w:val="00B71BC1"/>
    <w:rsid w:val="00B730DF"/>
    <w:rsid w:val="00B73F46"/>
    <w:rsid w:val="00B83DCA"/>
    <w:rsid w:val="00B86467"/>
    <w:rsid w:val="00B9498C"/>
    <w:rsid w:val="00B95F69"/>
    <w:rsid w:val="00B96218"/>
    <w:rsid w:val="00B97ECA"/>
    <w:rsid w:val="00BA1C15"/>
    <w:rsid w:val="00BA28E8"/>
    <w:rsid w:val="00BA430F"/>
    <w:rsid w:val="00BA51C1"/>
    <w:rsid w:val="00BB4B3C"/>
    <w:rsid w:val="00BC3B51"/>
    <w:rsid w:val="00BD27DF"/>
    <w:rsid w:val="00BD2EE7"/>
    <w:rsid w:val="00BD3E49"/>
    <w:rsid w:val="00BD492F"/>
    <w:rsid w:val="00BD5CA1"/>
    <w:rsid w:val="00BE312D"/>
    <w:rsid w:val="00BE4062"/>
    <w:rsid w:val="00BE523A"/>
    <w:rsid w:val="00BE70A5"/>
    <w:rsid w:val="00BF253C"/>
    <w:rsid w:val="00BF5864"/>
    <w:rsid w:val="00BF65DA"/>
    <w:rsid w:val="00C04008"/>
    <w:rsid w:val="00C136C7"/>
    <w:rsid w:val="00C22888"/>
    <w:rsid w:val="00C2507E"/>
    <w:rsid w:val="00C2523A"/>
    <w:rsid w:val="00C33B73"/>
    <w:rsid w:val="00C369AC"/>
    <w:rsid w:val="00C41E3F"/>
    <w:rsid w:val="00C444F3"/>
    <w:rsid w:val="00C45924"/>
    <w:rsid w:val="00C50680"/>
    <w:rsid w:val="00C52F6B"/>
    <w:rsid w:val="00C53ACE"/>
    <w:rsid w:val="00C54F3E"/>
    <w:rsid w:val="00C61BD9"/>
    <w:rsid w:val="00C638EB"/>
    <w:rsid w:val="00C6499E"/>
    <w:rsid w:val="00C75F20"/>
    <w:rsid w:val="00C84311"/>
    <w:rsid w:val="00C87A75"/>
    <w:rsid w:val="00C94CA1"/>
    <w:rsid w:val="00C96CC0"/>
    <w:rsid w:val="00CA3AA4"/>
    <w:rsid w:val="00CC481A"/>
    <w:rsid w:val="00CC4DA8"/>
    <w:rsid w:val="00CC77D8"/>
    <w:rsid w:val="00CD1C15"/>
    <w:rsid w:val="00CD3A53"/>
    <w:rsid w:val="00CD6AEF"/>
    <w:rsid w:val="00CE132E"/>
    <w:rsid w:val="00CE1B97"/>
    <w:rsid w:val="00CF02D8"/>
    <w:rsid w:val="00CF1AEF"/>
    <w:rsid w:val="00CF69D2"/>
    <w:rsid w:val="00D037BF"/>
    <w:rsid w:val="00D14A48"/>
    <w:rsid w:val="00D22CC0"/>
    <w:rsid w:val="00D22E5E"/>
    <w:rsid w:val="00D24395"/>
    <w:rsid w:val="00D41D81"/>
    <w:rsid w:val="00D442B3"/>
    <w:rsid w:val="00D45270"/>
    <w:rsid w:val="00D5180B"/>
    <w:rsid w:val="00D56ED0"/>
    <w:rsid w:val="00D61207"/>
    <w:rsid w:val="00D61285"/>
    <w:rsid w:val="00D64C63"/>
    <w:rsid w:val="00D6543D"/>
    <w:rsid w:val="00D65D48"/>
    <w:rsid w:val="00D7072D"/>
    <w:rsid w:val="00D714C4"/>
    <w:rsid w:val="00D76150"/>
    <w:rsid w:val="00D7722C"/>
    <w:rsid w:val="00D77B6A"/>
    <w:rsid w:val="00D92939"/>
    <w:rsid w:val="00D9434F"/>
    <w:rsid w:val="00DA1292"/>
    <w:rsid w:val="00DA2D88"/>
    <w:rsid w:val="00DA40E6"/>
    <w:rsid w:val="00DB19C1"/>
    <w:rsid w:val="00DB45BA"/>
    <w:rsid w:val="00DB4F4D"/>
    <w:rsid w:val="00DC081D"/>
    <w:rsid w:val="00DC21BA"/>
    <w:rsid w:val="00DC6D15"/>
    <w:rsid w:val="00DC7688"/>
    <w:rsid w:val="00DD5D47"/>
    <w:rsid w:val="00DE0C97"/>
    <w:rsid w:val="00DE115A"/>
    <w:rsid w:val="00DE4EA7"/>
    <w:rsid w:val="00DF037E"/>
    <w:rsid w:val="00DF2157"/>
    <w:rsid w:val="00E057DA"/>
    <w:rsid w:val="00E1048B"/>
    <w:rsid w:val="00E12B04"/>
    <w:rsid w:val="00E156E7"/>
    <w:rsid w:val="00E1653B"/>
    <w:rsid w:val="00E17ACE"/>
    <w:rsid w:val="00E200E1"/>
    <w:rsid w:val="00E23371"/>
    <w:rsid w:val="00E243BC"/>
    <w:rsid w:val="00E36D80"/>
    <w:rsid w:val="00E46431"/>
    <w:rsid w:val="00E46ACC"/>
    <w:rsid w:val="00E6509F"/>
    <w:rsid w:val="00E66299"/>
    <w:rsid w:val="00E9180E"/>
    <w:rsid w:val="00E966E1"/>
    <w:rsid w:val="00EA0512"/>
    <w:rsid w:val="00EA16C5"/>
    <w:rsid w:val="00EA2BA9"/>
    <w:rsid w:val="00EA4301"/>
    <w:rsid w:val="00EB0F59"/>
    <w:rsid w:val="00EB6A16"/>
    <w:rsid w:val="00EC2E0C"/>
    <w:rsid w:val="00EC5897"/>
    <w:rsid w:val="00EC5EC7"/>
    <w:rsid w:val="00ED1680"/>
    <w:rsid w:val="00ED450F"/>
    <w:rsid w:val="00ED6CA5"/>
    <w:rsid w:val="00EE0593"/>
    <w:rsid w:val="00EE2019"/>
    <w:rsid w:val="00EE21DC"/>
    <w:rsid w:val="00EE2FDB"/>
    <w:rsid w:val="00EE3509"/>
    <w:rsid w:val="00EE66A9"/>
    <w:rsid w:val="00F00916"/>
    <w:rsid w:val="00F07856"/>
    <w:rsid w:val="00F11642"/>
    <w:rsid w:val="00F11DCF"/>
    <w:rsid w:val="00F12BC4"/>
    <w:rsid w:val="00F15233"/>
    <w:rsid w:val="00F21631"/>
    <w:rsid w:val="00F216D3"/>
    <w:rsid w:val="00F27080"/>
    <w:rsid w:val="00F3000D"/>
    <w:rsid w:val="00F3099D"/>
    <w:rsid w:val="00F31291"/>
    <w:rsid w:val="00F340E4"/>
    <w:rsid w:val="00F34664"/>
    <w:rsid w:val="00F359FD"/>
    <w:rsid w:val="00F35D7F"/>
    <w:rsid w:val="00F43125"/>
    <w:rsid w:val="00F454A5"/>
    <w:rsid w:val="00F46744"/>
    <w:rsid w:val="00F506CD"/>
    <w:rsid w:val="00F5086B"/>
    <w:rsid w:val="00F56332"/>
    <w:rsid w:val="00F61A15"/>
    <w:rsid w:val="00F640CA"/>
    <w:rsid w:val="00F64511"/>
    <w:rsid w:val="00F66019"/>
    <w:rsid w:val="00F66E62"/>
    <w:rsid w:val="00F67D65"/>
    <w:rsid w:val="00F67E8B"/>
    <w:rsid w:val="00F70413"/>
    <w:rsid w:val="00F70455"/>
    <w:rsid w:val="00F716F1"/>
    <w:rsid w:val="00F743C7"/>
    <w:rsid w:val="00F75B69"/>
    <w:rsid w:val="00F77656"/>
    <w:rsid w:val="00F829DA"/>
    <w:rsid w:val="00F86BE9"/>
    <w:rsid w:val="00F935CF"/>
    <w:rsid w:val="00F948E3"/>
    <w:rsid w:val="00F97BD8"/>
    <w:rsid w:val="00FA39DD"/>
    <w:rsid w:val="00FA3BD6"/>
    <w:rsid w:val="00FB4564"/>
    <w:rsid w:val="00FB5DBD"/>
    <w:rsid w:val="00FC1B54"/>
    <w:rsid w:val="00FC1F62"/>
    <w:rsid w:val="00FC7693"/>
    <w:rsid w:val="00FD0849"/>
    <w:rsid w:val="00FD0ABA"/>
    <w:rsid w:val="00FD1E4B"/>
    <w:rsid w:val="00FE2E00"/>
    <w:rsid w:val="00FE3A7E"/>
    <w:rsid w:val="00FE48BA"/>
    <w:rsid w:val="00FF2089"/>
    <w:rsid w:val="00FF4869"/>
    <w:rsid w:val="00FF74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6E47C"/>
  <w15:docId w15:val="{F73A3643-C165-47EC-9F09-2E68F710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798"/>
  </w:style>
  <w:style w:type="paragraph" w:styleId="Heading1">
    <w:name w:val="heading 1"/>
    <w:basedOn w:val="Normal"/>
    <w:next w:val="Normal"/>
    <w:link w:val="Heading1Char"/>
    <w:uiPriority w:val="9"/>
    <w:qFormat/>
    <w:rsid w:val="006D62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51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507E"/>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2512F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D62DC"/>
    <w:pPr>
      <w:spacing w:after="0" w:line="240" w:lineRule="auto"/>
    </w:pPr>
    <w:rPr>
      <w:sz w:val="20"/>
      <w:szCs w:val="20"/>
    </w:rPr>
  </w:style>
  <w:style w:type="character" w:customStyle="1" w:styleId="FootnoteTextChar">
    <w:name w:val="Footnote Text Char"/>
    <w:basedOn w:val="DefaultParagraphFont"/>
    <w:link w:val="FootnoteText"/>
    <w:uiPriority w:val="99"/>
    <w:rsid w:val="006D62DC"/>
    <w:rPr>
      <w:sz w:val="20"/>
      <w:szCs w:val="20"/>
    </w:rPr>
  </w:style>
  <w:style w:type="paragraph" w:styleId="NormalWeb">
    <w:name w:val="Normal (Web)"/>
    <w:basedOn w:val="Normal"/>
    <w:uiPriority w:val="99"/>
    <w:semiHidden/>
    <w:unhideWhenUsed/>
    <w:rsid w:val="006D62DC"/>
    <w:rPr>
      <w:rFonts w:ascii="Times New Roman" w:hAnsi="Times New Roman" w:cs="Times New Roman"/>
      <w:sz w:val="24"/>
      <w:szCs w:val="24"/>
    </w:rPr>
  </w:style>
  <w:style w:type="character" w:styleId="FootnoteReference">
    <w:name w:val="footnote reference"/>
    <w:aliases w:val="Standard + Block,Erste Zeile:  1 cm"/>
    <w:uiPriority w:val="99"/>
    <w:unhideWhenUsed/>
    <w:rsid w:val="006D62DC"/>
    <w:rPr>
      <w:vertAlign w:val="superscript"/>
    </w:rPr>
  </w:style>
  <w:style w:type="character" w:styleId="Hyperlink">
    <w:name w:val="Hyperlink"/>
    <w:uiPriority w:val="99"/>
    <w:unhideWhenUsed/>
    <w:rsid w:val="006D62DC"/>
    <w:rPr>
      <w:color w:val="0000FF"/>
      <w:u w:val="single"/>
    </w:rPr>
  </w:style>
  <w:style w:type="character" w:customStyle="1" w:styleId="documentbody">
    <w:name w:val="documentbody"/>
    <w:basedOn w:val="DefaultParagraphFont"/>
    <w:rsid w:val="006D62DC"/>
  </w:style>
  <w:style w:type="character" w:customStyle="1" w:styleId="searchterm">
    <w:name w:val="searchterm"/>
    <w:basedOn w:val="DefaultParagraphFont"/>
    <w:rsid w:val="006D62DC"/>
  </w:style>
  <w:style w:type="character" w:customStyle="1" w:styleId="bestsection">
    <w:name w:val="bestsection"/>
    <w:basedOn w:val="DefaultParagraphFont"/>
    <w:rsid w:val="006D62DC"/>
  </w:style>
  <w:style w:type="character" w:styleId="Emphasis">
    <w:name w:val="Emphasis"/>
    <w:uiPriority w:val="20"/>
    <w:qFormat/>
    <w:rsid w:val="006D62DC"/>
    <w:rPr>
      <w:i/>
      <w:iCs/>
    </w:rPr>
  </w:style>
  <w:style w:type="character" w:customStyle="1" w:styleId="Heading1Char">
    <w:name w:val="Heading 1 Char"/>
    <w:basedOn w:val="DefaultParagraphFont"/>
    <w:link w:val="Heading1"/>
    <w:rsid w:val="006D62DC"/>
    <w:rPr>
      <w:rFonts w:asciiTheme="majorHAnsi" w:eastAsiaTheme="majorEastAsia" w:hAnsiTheme="majorHAnsi" w:cstheme="majorBidi"/>
      <w:b/>
      <w:bCs/>
      <w:color w:val="365F91" w:themeColor="accent1" w:themeShade="BF"/>
      <w:sz w:val="28"/>
      <w:szCs w:val="28"/>
    </w:rPr>
  </w:style>
  <w:style w:type="paragraph" w:customStyle="1" w:styleId="graphicboxheader">
    <w:name w:val="graphicboxheader"/>
    <w:basedOn w:val="Normal"/>
    <w:rsid w:val="006D62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lackgraphtx">
    <w:name w:val="blackgraphtx"/>
    <w:basedOn w:val="DefaultParagraphFont"/>
    <w:rsid w:val="006D62DC"/>
  </w:style>
  <w:style w:type="paragraph" w:customStyle="1" w:styleId="Default">
    <w:name w:val="Default"/>
    <w:rsid w:val="006D62DC"/>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A2">
    <w:name w:val="A2"/>
    <w:uiPriority w:val="99"/>
    <w:rsid w:val="006D62DC"/>
    <w:rPr>
      <w:rFonts w:cs="Omnes"/>
      <w:color w:val="000000"/>
      <w:sz w:val="40"/>
      <w:szCs w:val="40"/>
    </w:rPr>
  </w:style>
  <w:style w:type="character" w:styleId="Strong">
    <w:name w:val="Strong"/>
    <w:uiPriority w:val="22"/>
    <w:qFormat/>
    <w:rsid w:val="006D62DC"/>
    <w:rPr>
      <w:b/>
      <w:bCs/>
    </w:rPr>
  </w:style>
  <w:style w:type="character" w:customStyle="1" w:styleId="author">
    <w:name w:val="author"/>
    <w:basedOn w:val="DefaultParagraphFont"/>
    <w:rsid w:val="00695181"/>
  </w:style>
  <w:style w:type="character" w:customStyle="1" w:styleId="Heading2Char">
    <w:name w:val="Heading 2 Char"/>
    <w:basedOn w:val="DefaultParagraphFont"/>
    <w:link w:val="Heading2"/>
    <w:uiPriority w:val="9"/>
    <w:rsid w:val="0069518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unhideWhenUsed/>
    <w:rsid w:val="00CD3A53"/>
    <w:rPr>
      <w:sz w:val="16"/>
      <w:szCs w:val="16"/>
    </w:rPr>
  </w:style>
  <w:style w:type="paragraph" w:styleId="CommentText">
    <w:name w:val="annotation text"/>
    <w:basedOn w:val="Normal"/>
    <w:link w:val="CommentTextChar"/>
    <w:uiPriority w:val="99"/>
    <w:semiHidden/>
    <w:unhideWhenUsed/>
    <w:rsid w:val="00CD3A53"/>
    <w:pPr>
      <w:spacing w:line="240" w:lineRule="auto"/>
    </w:pPr>
    <w:rPr>
      <w:sz w:val="20"/>
      <w:szCs w:val="20"/>
    </w:rPr>
  </w:style>
  <w:style w:type="character" w:customStyle="1" w:styleId="CommentTextChar">
    <w:name w:val="Comment Text Char"/>
    <w:basedOn w:val="DefaultParagraphFont"/>
    <w:link w:val="CommentText"/>
    <w:uiPriority w:val="99"/>
    <w:semiHidden/>
    <w:rsid w:val="00CD3A53"/>
    <w:rPr>
      <w:sz w:val="20"/>
      <w:szCs w:val="20"/>
    </w:rPr>
  </w:style>
  <w:style w:type="paragraph" w:styleId="CommentSubject">
    <w:name w:val="annotation subject"/>
    <w:basedOn w:val="CommentText"/>
    <w:next w:val="CommentText"/>
    <w:link w:val="CommentSubjectChar"/>
    <w:uiPriority w:val="99"/>
    <w:semiHidden/>
    <w:unhideWhenUsed/>
    <w:rsid w:val="00CD3A53"/>
    <w:rPr>
      <w:b/>
      <w:bCs/>
    </w:rPr>
  </w:style>
  <w:style w:type="character" w:customStyle="1" w:styleId="CommentSubjectChar">
    <w:name w:val="Comment Subject Char"/>
    <w:basedOn w:val="CommentTextChar"/>
    <w:link w:val="CommentSubject"/>
    <w:uiPriority w:val="99"/>
    <w:semiHidden/>
    <w:rsid w:val="00CD3A53"/>
    <w:rPr>
      <w:b/>
      <w:bCs/>
      <w:sz w:val="20"/>
      <w:szCs w:val="20"/>
    </w:rPr>
  </w:style>
  <w:style w:type="paragraph" w:styleId="BalloonText">
    <w:name w:val="Balloon Text"/>
    <w:basedOn w:val="Normal"/>
    <w:link w:val="BalloonTextChar"/>
    <w:uiPriority w:val="99"/>
    <w:semiHidden/>
    <w:unhideWhenUsed/>
    <w:rsid w:val="00CD3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A53"/>
    <w:rPr>
      <w:rFonts w:ascii="Tahoma" w:hAnsi="Tahoma" w:cs="Tahoma"/>
      <w:sz w:val="16"/>
      <w:szCs w:val="16"/>
    </w:rPr>
  </w:style>
  <w:style w:type="paragraph" w:customStyle="1" w:styleId="FootnoteText1">
    <w:name w:val="Footnote Text1"/>
    <w:basedOn w:val="Footer"/>
    <w:rsid w:val="00BA51C1"/>
    <w:pPr>
      <w:tabs>
        <w:tab w:val="clear" w:pos="4513"/>
        <w:tab w:val="clear" w:pos="9026"/>
      </w:tabs>
      <w:ind w:left="360" w:hanging="360"/>
      <w:jc w:val="both"/>
    </w:pPr>
    <w:rPr>
      <w:rFonts w:ascii="Times New Roman" w:eastAsia="Times New Roman" w:hAnsi="Times New Roman" w:cs="Times New Roman"/>
      <w:sz w:val="17"/>
      <w:szCs w:val="21"/>
      <w:lang w:val="en-US"/>
    </w:rPr>
  </w:style>
  <w:style w:type="paragraph" w:styleId="Footer">
    <w:name w:val="footer"/>
    <w:basedOn w:val="Normal"/>
    <w:link w:val="FooterChar"/>
    <w:uiPriority w:val="99"/>
    <w:unhideWhenUsed/>
    <w:rsid w:val="00BA5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1C1"/>
  </w:style>
  <w:style w:type="character" w:customStyle="1" w:styleId="normal1">
    <w:name w:val="normal1"/>
    <w:basedOn w:val="DefaultParagraphFont"/>
    <w:rsid w:val="007A2D0B"/>
    <w:rPr>
      <w:rFonts w:ascii="Verdana" w:hAnsi="Verdana" w:hint="default"/>
      <w:b w:val="0"/>
      <w:bCs w:val="0"/>
      <w:sz w:val="19"/>
      <w:szCs w:val="19"/>
    </w:rPr>
  </w:style>
  <w:style w:type="character" w:customStyle="1" w:styleId="starpage1">
    <w:name w:val="starpage1"/>
    <w:basedOn w:val="DefaultParagraphFont"/>
    <w:rsid w:val="00ED1680"/>
    <w:rPr>
      <w:b/>
      <w:bCs/>
      <w:i/>
      <w:iCs/>
      <w:color w:val="663366"/>
    </w:rPr>
  </w:style>
  <w:style w:type="paragraph" w:styleId="ListParagraph">
    <w:name w:val="List Paragraph"/>
    <w:basedOn w:val="Normal"/>
    <w:uiPriority w:val="34"/>
    <w:qFormat/>
    <w:rsid w:val="00F43125"/>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searchterm1">
    <w:name w:val="searchterm1"/>
    <w:basedOn w:val="DefaultParagraphFont"/>
    <w:rsid w:val="005900ED"/>
    <w:rPr>
      <w:b/>
      <w:bCs/>
      <w:shd w:val="clear" w:color="auto" w:fill="FFFF00"/>
    </w:rPr>
  </w:style>
  <w:style w:type="character" w:customStyle="1" w:styleId="Heading3Char">
    <w:name w:val="Heading 3 Char"/>
    <w:basedOn w:val="DefaultParagraphFont"/>
    <w:link w:val="Heading3"/>
    <w:uiPriority w:val="9"/>
    <w:semiHidden/>
    <w:rsid w:val="00C2507E"/>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2512FD"/>
    <w:rPr>
      <w:rFonts w:asciiTheme="majorHAnsi" w:eastAsiaTheme="majorEastAsia" w:hAnsiTheme="majorHAnsi" w:cstheme="majorBidi"/>
      <w:i/>
      <w:iCs/>
      <w:color w:val="243F60" w:themeColor="accent1" w:themeShade="7F"/>
    </w:rPr>
  </w:style>
  <w:style w:type="character" w:customStyle="1" w:styleId="tgc">
    <w:name w:val="_tgc"/>
    <w:basedOn w:val="DefaultParagraphFont"/>
    <w:rsid w:val="008A2E54"/>
  </w:style>
  <w:style w:type="character" w:customStyle="1" w:styleId="article-classifiergap">
    <w:name w:val="article-classifier__gap"/>
    <w:basedOn w:val="DefaultParagraphFont"/>
    <w:rsid w:val="00FF743B"/>
  </w:style>
  <w:style w:type="paragraph" w:styleId="Header">
    <w:name w:val="header"/>
    <w:basedOn w:val="Normal"/>
    <w:link w:val="HeaderChar"/>
    <w:uiPriority w:val="99"/>
    <w:unhideWhenUsed/>
    <w:rsid w:val="00F45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4A5"/>
  </w:style>
  <w:style w:type="paragraph" w:styleId="NoSpacing">
    <w:name w:val="No Spacing"/>
    <w:uiPriority w:val="1"/>
    <w:qFormat/>
    <w:rsid w:val="000742F1"/>
    <w:pPr>
      <w:spacing w:after="0" w:line="240" w:lineRule="auto"/>
    </w:pPr>
    <w:rPr>
      <w:sz w:val="24"/>
      <w:szCs w:val="24"/>
    </w:rPr>
  </w:style>
  <w:style w:type="character" w:customStyle="1" w:styleId="legds2">
    <w:name w:val="legds2"/>
    <w:basedOn w:val="DefaultParagraphFont"/>
    <w:rsid w:val="003D3A8A"/>
    <w:rPr>
      <w:vanish w:val="0"/>
      <w:webHidden w:val="0"/>
      <w:specVanish w:val="0"/>
    </w:rPr>
  </w:style>
  <w:style w:type="character" w:customStyle="1" w:styleId="legparttitle2">
    <w:name w:val="legparttitle2"/>
    <w:basedOn w:val="DefaultParagraphFont"/>
    <w:rsid w:val="003D3A8A"/>
    <w:rPr>
      <w:b w:val="0"/>
      <w:bCs w:val="0"/>
      <w:smallCaps/>
      <w:vanish w:val="0"/>
      <w:webHidden w:val="0"/>
      <w:sz w:val="22"/>
      <w:szCs w:val="22"/>
      <w:specVanish w:val="0"/>
    </w:rPr>
  </w:style>
  <w:style w:type="character" w:customStyle="1" w:styleId="a-size-large">
    <w:name w:val="a-size-large"/>
    <w:basedOn w:val="DefaultParagraphFont"/>
    <w:rsid w:val="00085D73"/>
  </w:style>
  <w:style w:type="paragraph" w:styleId="Revision">
    <w:name w:val="Revision"/>
    <w:hidden/>
    <w:uiPriority w:val="99"/>
    <w:semiHidden/>
    <w:rsid w:val="001E5D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3186">
      <w:bodyDiv w:val="1"/>
      <w:marLeft w:val="0"/>
      <w:marRight w:val="0"/>
      <w:marTop w:val="0"/>
      <w:marBottom w:val="0"/>
      <w:divBdr>
        <w:top w:val="none" w:sz="0" w:space="0" w:color="auto"/>
        <w:left w:val="none" w:sz="0" w:space="0" w:color="auto"/>
        <w:bottom w:val="none" w:sz="0" w:space="0" w:color="auto"/>
        <w:right w:val="none" w:sz="0" w:space="0" w:color="auto"/>
      </w:divBdr>
      <w:divsChild>
        <w:div w:id="332220574">
          <w:marLeft w:val="0"/>
          <w:marRight w:val="0"/>
          <w:marTop w:val="0"/>
          <w:marBottom w:val="0"/>
          <w:divBdr>
            <w:top w:val="none" w:sz="0" w:space="0" w:color="auto"/>
            <w:left w:val="none" w:sz="0" w:space="0" w:color="auto"/>
            <w:bottom w:val="none" w:sz="0" w:space="0" w:color="auto"/>
            <w:right w:val="none" w:sz="0" w:space="0" w:color="auto"/>
          </w:divBdr>
          <w:divsChild>
            <w:div w:id="190846584">
              <w:marLeft w:val="0"/>
              <w:marRight w:val="0"/>
              <w:marTop w:val="0"/>
              <w:marBottom w:val="0"/>
              <w:divBdr>
                <w:top w:val="none" w:sz="0" w:space="0" w:color="auto"/>
                <w:left w:val="none" w:sz="0" w:space="0" w:color="auto"/>
                <w:bottom w:val="none" w:sz="0" w:space="0" w:color="auto"/>
                <w:right w:val="none" w:sz="0" w:space="0" w:color="auto"/>
              </w:divBdr>
              <w:divsChild>
                <w:div w:id="958561609">
                  <w:marLeft w:val="0"/>
                  <w:marRight w:val="0"/>
                  <w:marTop w:val="0"/>
                  <w:marBottom w:val="0"/>
                  <w:divBdr>
                    <w:top w:val="none" w:sz="0" w:space="0" w:color="auto"/>
                    <w:left w:val="none" w:sz="0" w:space="0" w:color="auto"/>
                    <w:bottom w:val="none" w:sz="0" w:space="0" w:color="auto"/>
                    <w:right w:val="none" w:sz="0" w:space="0" w:color="auto"/>
                  </w:divBdr>
                  <w:divsChild>
                    <w:div w:id="1265456802">
                      <w:marLeft w:val="0"/>
                      <w:marRight w:val="0"/>
                      <w:marTop w:val="0"/>
                      <w:marBottom w:val="0"/>
                      <w:divBdr>
                        <w:top w:val="none" w:sz="0" w:space="0" w:color="auto"/>
                        <w:left w:val="none" w:sz="0" w:space="0" w:color="auto"/>
                        <w:bottom w:val="none" w:sz="0" w:space="0" w:color="auto"/>
                        <w:right w:val="none" w:sz="0" w:space="0" w:color="auto"/>
                      </w:divBdr>
                      <w:divsChild>
                        <w:div w:id="1721780418">
                          <w:marLeft w:val="0"/>
                          <w:marRight w:val="0"/>
                          <w:marTop w:val="0"/>
                          <w:marBottom w:val="0"/>
                          <w:divBdr>
                            <w:top w:val="none" w:sz="0" w:space="0" w:color="auto"/>
                            <w:left w:val="none" w:sz="0" w:space="0" w:color="auto"/>
                            <w:bottom w:val="none" w:sz="0" w:space="0" w:color="auto"/>
                            <w:right w:val="none" w:sz="0" w:space="0" w:color="auto"/>
                          </w:divBdr>
                          <w:divsChild>
                            <w:div w:id="1493139361">
                              <w:marLeft w:val="0"/>
                              <w:marRight w:val="0"/>
                              <w:marTop w:val="0"/>
                              <w:marBottom w:val="0"/>
                              <w:divBdr>
                                <w:top w:val="none" w:sz="0" w:space="0" w:color="auto"/>
                                <w:left w:val="none" w:sz="0" w:space="0" w:color="auto"/>
                                <w:bottom w:val="none" w:sz="0" w:space="0" w:color="auto"/>
                                <w:right w:val="none" w:sz="0" w:space="0" w:color="auto"/>
                              </w:divBdr>
                              <w:divsChild>
                                <w:div w:id="853425699">
                                  <w:marLeft w:val="0"/>
                                  <w:marRight w:val="0"/>
                                  <w:marTop w:val="0"/>
                                  <w:marBottom w:val="0"/>
                                  <w:divBdr>
                                    <w:top w:val="none" w:sz="0" w:space="0" w:color="auto"/>
                                    <w:left w:val="none" w:sz="0" w:space="0" w:color="auto"/>
                                    <w:bottom w:val="none" w:sz="0" w:space="0" w:color="auto"/>
                                    <w:right w:val="none" w:sz="0" w:space="0" w:color="auto"/>
                                  </w:divBdr>
                                  <w:divsChild>
                                    <w:div w:id="1837988277">
                                      <w:marLeft w:val="0"/>
                                      <w:marRight w:val="0"/>
                                      <w:marTop w:val="0"/>
                                      <w:marBottom w:val="0"/>
                                      <w:divBdr>
                                        <w:top w:val="none" w:sz="0" w:space="0" w:color="auto"/>
                                        <w:left w:val="none" w:sz="0" w:space="0" w:color="auto"/>
                                        <w:bottom w:val="none" w:sz="0" w:space="0" w:color="auto"/>
                                        <w:right w:val="none" w:sz="0" w:space="0" w:color="auto"/>
                                      </w:divBdr>
                                      <w:divsChild>
                                        <w:div w:id="1324317624">
                                          <w:marLeft w:val="0"/>
                                          <w:marRight w:val="0"/>
                                          <w:marTop w:val="0"/>
                                          <w:marBottom w:val="0"/>
                                          <w:divBdr>
                                            <w:top w:val="none" w:sz="0" w:space="0" w:color="auto"/>
                                            <w:left w:val="none" w:sz="0" w:space="0" w:color="auto"/>
                                            <w:bottom w:val="none" w:sz="0" w:space="0" w:color="auto"/>
                                            <w:right w:val="none" w:sz="0" w:space="0" w:color="auto"/>
                                          </w:divBdr>
                                          <w:divsChild>
                                            <w:div w:id="801190310">
                                              <w:marLeft w:val="0"/>
                                              <w:marRight w:val="0"/>
                                              <w:marTop w:val="0"/>
                                              <w:marBottom w:val="0"/>
                                              <w:divBdr>
                                                <w:top w:val="none" w:sz="0" w:space="0" w:color="auto"/>
                                                <w:left w:val="none" w:sz="0" w:space="0" w:color="auto"/>
                                                <w:bottom w:val="none" w:sz="0" w:space="0" w:color="auto"/>
                                                <w:right w:val="none" w:sz="0" w:space="0" w:color="auto"/>
                                              </w:divBdr>
                                              <w:divsChild>
                                                <w:div w:id="475222187">
                                                  <w:marLeft w:val="0"/>
                                                  <w:marRight w:val="0"/>
                                                  <w:marTop w:val="0"/>
                                                  <w:marBottom w:val="0"/>
                                                  <w:divBdr>
                                                    <w:top w:val="none" w:sz="0" w:space="0" w:color="auto"/>
                                                    <w:left w:val="none" w:sz="0" w:space="0" w:color="auto"/>
                                                    <w:bottom w:val="none" w:sz="0" w:space="0" w:color="auto"/>
                                                    <w:right w:val="none" w:sz="0" w:space="0" w:color="auto"/>
                                                  </w:divBdr>
                                                </w:div>
                                                <w:div w:id="1317612986">
                                                  <w:marLeft w:val="0"/>
                                                  <w:marRight w:val="0"/>
                                                  <w:marTop w:val="0"/>
                                                  <w:marBottom w:val="0"/>
                                                  <w:divBdr>
                                                    <w:top w:val="none" w:sz="0" w:space="0" w:color="auto"/>
                                                    <w:left w:val="none" w:sz="0" w:space="0" w:color="auto"/>
                                                    <w:bottom w:val="none" w:sz="0" w:space="0" w:color="auto"/>
                                                    <w:right w:val="none" w:sz="0" w:space="0" w:color="auto"/>
                                                  </w:divBdr>
                                                </w:div>
                                                <w:div w:id="13389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2693">
      <w:bodyDiv w:val="1"/>
      <w:marLeft w:val="375"/>
      <w:marRight w:val="375"/>
      <w:marTop w:val="75"/>
      <w:marBottom w:val="75"/>
      <w:divBdr>
        <w:top w:val="none" w:sz="0" w:space="0" w:color="auto"/>
        <w:left w:val="none" w:sz="0" w:space="0" w:color="auto"/>
        <w:bottom w:val="none" w:sz="0" w:space="0" w:color="auto"/>
        <w:right w:val="none" w:sz="0" w:space="0" w:color="auto"/>
      </w:divBdr>
      <w:divsChild>
        <w:div w:id="1486707225">
          <w:marLeft w:val="0"/>
          <w:marRight w:val="0"/>
          <w:marTop w:val="0"/>
          <w:marBottom w:val="0"/>
          <w:divBdr>
            <w:top w:val="none" w:sz="0" w:space="0" w:color="auto"/>
            <w:left w:val="none" w:sz="0" w:space="0" w:color="auto"/>
            <w:bottom w:val="none" w:sz="0" w:space="0" w:color="auto"/>
            <w:right w:val="none" w:sz="0" w:space="0" w:color="auto"/>
          </w:divBdr>
          <w:divsChild>
            <w:div w:id="110780775">
              <w:marLeft w:val="0"/>
              <w:marRight w:val="0"/>
              <w:marTop w:val="0"/>
              <w:marBottom w:val="0"/>
              <w:divBdr>
                <w:top w:val="none" w:sz="0" w:space="0" w:color="auto"/>
                <w:left w:val="none" w:sz="0" w:space="0" w:color="auto"/>
                <w:bottom w:val="none" w:sz="0" w:space="0" w:color="auto"/>
                <w:right w:val="none" w:sz="0" w:space="0" w:color="auto"/>
              </w:divBdr>
              <w:divsChild>
                <w:div w:id="6816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9644">
      <w:bodyDiv w:val="1"/>
      <w:marLeft w:val="0"/>
      <w:marRight w:val="0"/>
      <w:marTop w:val="0"/>
      <w:marBottom w:val="0"/>
      <w:divBdr>
        <w:top w:val="none" w:sz="0" w:space="0" w:color="auto"/>
        <w:left w:val="none" w:sz="0" w:space="0" w:color="auto"/>
        <w:bottom w:val="none" w:sz="0" w:space="0" w:color="auto"/>
        <w:right w:val="none" w:sz="0" w:space="0" w:color="auto"/>
      </w:divBdr>
      <w:divsChild>
        <w:div w:id="1375933238">
          <w:marLeft w:val="0"/>
          <w:marRight w:val="0"/>
          <w:marTop w:val="0"/>
          <w:marBottom w:val="0"/>
          <w:divBdr>
            <w:top w:val="none" w:sz="0" w:space="0" w:color="auto"/>
            <w:left w:val="none" w:sz="0" w:space="0" w:color="auto"/>
            <w:bottom w:val="none" w:sz="0" w:space="0" w:color="auto"/>
            <w:right w:val="none" w:sz="0" w:space="0" w:color="auto"/>
          </w:divBdr>
          <w:divsChild>
            <w:div w:id="1171990987">
              <w:marLeft w:val="0"/>
              <w:marRight w:val="0"/>
              <w:marTop w:val="0"/>
              <w:marBottom w:val="0"/>
              <w:divBdr>
                <w:top w:val="none" w:sz="0" w:space="0" w:color="auto"/>
                <w:left w:val="none" w:sz="0" w:space="0" w:color="auto"/>
                <w:bottom w:val="none" w:sz="0" w:space="0" w:color="auto"/>
                <w:right w:val="none" w:sz="0" w:space="0" w:color="auto"/>
              </w:divBdr>
              <w:divsChild>
                <w:div w:id="1735884207">
                  <w:marLeft w:val="0"/>
                  <w:marRight w:val="0"/>
                  <w:marTop w:val="0"/>
                  <w:marBottom w:val="0"/>
                  <w:divBdr>
                    <w:top w:val="none" w:sz="0" w:space="0" w:color="auto"/>
                    <w:left w:val="none" w:sz="0" w:space="0" w:color="auto"/>
                    <w:bottom w:val="none" w:sz="0" w:space="0" w:color="auto"/>
                    <w:right w:val="none" w:sz="0" w:space="0" w:color="auto"/>
                  </w:divBdr>
                  <w:divsChild>
                    <w:div w:id="100341491">
                      <w:marLeft w:val="0"/>
                      <w:marRight w:val="0"/>
                      <w:marTop w:val="0"/>
                      <w:marBottom w:val="0"/>
                      <w:divBdr>
                        <w:top w:val="none" w:sz="0" w:space="0" w:color="auto"/>
                        <w:left w:val="none" w:sz="0" w:space="0" w:color="auto"/>
                        <w:bottom w:val="none" w:sz="0" w:space="0" w:color="auto"/>
                        <w:right w:val="none" w:sz="0" w:space="0" w:color="auto"/>
                      </w:divBdr>
                      <w:divsChild>
                        <w:div w:id="4699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37974">
      <w:bodyDiv w:val="1"/>
      <w:marLeft w:val="0"/>
      <w:marRight w:val="0"/>
      <w:marTop w:val="0"/>
      <w:marBottom w:val="0"/>
      <w:divBdr>
        <w:top w:val="none" w:sz="0" w:space="0" w:color="auto"/>
        <w:left w:val="none" w:sz="0" w:space="0" w:color="auto"/>
        <w:bottom w:val="none" w:sz="0" w:space="0" w:color="auto"/>
        <w:right w:val="none" w:sz="0" w:space="0" w:color="auto"/>
      </w:divBdr>
      <w:divsChild>
        <w:div w:id="598609340">
          <w:marLeft w:val="0"/>
          <w:marRight w:val="0"/>
          <w:marTop w:val="0"/>
          <w:marBottom w:val="0"/>
          <w:divBdr>
            <w:top w:val="none" w:sz="0" w:space="0" w:color="auto"/>
            <w:left w:val="single" w:sz="2" w:space="0" w:color="BBBBBB"/>
            <w:bottom w:val="single" w:sz="2" w:space="0" w:color="BBBBBB"/>
            <w:right w:val="single" w:sz="2" w:space="0" w:color="BBBBBB"/>
          </w:divBdr>
          <w:divsChild>
            <w:div w:id="1686863131">
              <w:marLeft w:val="0"/>
              <w:marRight w:val="0"/>
              <w:marTop w:val="0"/>
              <w:marBottom w:val="0"/>
              <w:divBdr>
                <w:top w:val="none" w:sz="0" w:space="0" w:color="auto"/>
                <w:left w:val="none" w:sz="0" w:space="0" w:color="auto"/>
                <w:bottom w:val="none" w:sz="0" w:space="0" w:color="auto"/>
                <w:right w:val="none" w:sz="0" w:space="0" w:color="auto"/>
              </w:divBdr>
              <w:divsChild>
                <w:div w:id="1434279508">
                  <w:marLeft w:val="0"/>
                  <w:marRight w:val="0"/>
                  <w:marTop w:val="0"/>
                  <w:marBottom w:val="0"/>
                  <w:divBdr>
                    <w:top w:val="none" w:sz="0" w:space="0" w:color="auto"/>
                    <w:left w:val="none" w:sz="0" w:space="0" w:color="auto"/>
                    <w:bottom w:val="none" w:sz="0" w:space="0" w:color="auto"/>
                    <w:right w:val="none" w:sz="0" w:space="0" w:color="auto"/>
                  </w:divBdr>
                  <w:divsChild>
                    <w:div w:id="348676048">
                      <w:marLeft w:val="0"/>
                      <w:marRight w:val="0"/>
                      <w:marTop w:val="0"/>
                      <w:marBottom w:val="0"/>
                      <w:divBdr>
                        <w:top w:val="none" w:sz="0" w:space="0" w:color="auto"/>
                        <w:left w:val="none" w:sz="0" w:space="0" w:color="auto"/>
                        <w:bottom w:val="none" w:sz="0" w:space="0" w:color="auto"/>
                        <w:right w:val="none" w:sz="0" w:space="0" w:color="auto"/>
                      </w:divBdr>
                      <w:divsChild>
                        <w:div w:id="2004047889">
                          <w:marLeft w:val="0"/>
                          <w:marRight w:val="0"/>
                          <w:marTop w:val="0"/>
                          <w:marBottom w:val="0"/>
                          <w:divBdr>
                            <w:top w:val="none" w:sz="0" w:space="0" w:color="auto"/>
                            <w:left w:val="none" w:sz="0" w:space="0" w:color="auto"/>
                            <w:bottom w:val="none" w:sz="0" w:space="0" w:color="auto"/>
                            <w:right w:val="none" w:sz="0" w:space="0" w:color="auto"/>
                          </w:divBdr>
                          <w:divsChild>
                            <w:div w:id="881208504">
                              <w:marLeft w:val="0"/>
                              <w:marRight w:val="0"/>
                              <w:marTop w:val="0"/>
                              <w:marBottom w:val="0"/>
                              <w:divBdr>
                                <w:top w:val="none" w:sz="0" w:space="0" w:color="auto"/>
                                <w:left w:val="none" w:sz="0" w:space="0" w:color="auto"/>
                                <w:bottom w:val="none" w:sz="0" w:space="0" w:color="auto"/>
                                <w:right w:val="none" w:sz="0" w:space="0" w:color="auto"/>
                              </w:divBdr>
                              <w:divsChild>
                                <w:div w:id="1047874323">
                                  <w:marLeft w:val="-840"/>
                                  <w:marRight w:val="0"/>
                                  <w:marTop w:val="0"/>
                                  <w:marBottom w:val="0"/>
                                  <w:divBdr>
                                    <w:top w:val="none" w:sz="0" w:space="0" w:color="auto"/>
                                    <w:left w:val="none" w:sz="0" w:space="0" w:color="auto"/>
                                    <w:bottom w:val="none" w:sz="0" w:space="0" w:color="auto"/>
                                    <w:right w:val="none" w:sz="0" w:space="0" w:color="auto"/>
                                  </w:divBdr>
                                </w:div>
                              </w:divsChild>
                            </w:div>
                            <w:div w:id="1017924079">
                              <w:marLeft w:val="0"/>
                              <w:marRight w:val="0"/>
                              <w:marTop w:val="0"/>
                              <w:marBottom w:val="0"/>
                              <w:divBdr>
                                <w:top w:val="none" w:sz="0" w:space="0" w:color="auto"/>
                                <w:left w:val="none" w:sz="0" w:space="0" w:color="auto"/>
                                <w:bottom w:val="none" w:sz="0" w:space="0" w:color="auto"/>
                                <w:right w:val="none" w:sz="0" w:space="0" w:color="auto"/>
                              </w:divBdr>
                              <w:divsChild>
                                <w:div w:id="32930436">
                                  <w:marLeft w:val="0"/>
                                  <w:marRight w:val="0"/>
                                  <w:marTop w:val="0"/>
                                  <w:marBottom w:val="0"/>
                                  <w:divBdr>
                                    <w:top w:val="none" w:sz="0" w:space="0" w:color="auto"/>
                                    <w:left w:val="none" w:sz="0" w:space="0" w:color="auto"/>
                                    <w:bottom w:val="none" w:sz="0" w:space="0" w:color="auto"/>
                                    <w:right w:val="none" w:sz="0" w:space="0" w:color="auto"/>
                                  </w:divBdr>
                                  <w:divsChild>
                                    <w:div w:id="1155536160">
                                      <w:marLeft w:val="0"/>
                                      <w:marRight w:val="0"/>
                                      <w:marTop w:val="0"/>
                                      <w:marBottom w:val="0"/>
                                      <w:divBdr>
                                        <w:top w:val="none" w:sz="0" w:space="0" w:color="auto"/>
                                        <w:left w:val="none" w:sz="0" w:space="0" w:color="auto"/>
                                        <w:bottom w:val="none" w:sz="0" w:space="0" w:color="auto"/>
                                        <w:right w:val="none" w:sz="0" w:space="0" w:color="auto"/>
                                      </w:divBdr>
                                      <w:divsChild>
                                        <w:div w:id="860359536">
                                          <w:marLeft w:val="1200"/>
                                          <w:marRight w:val="1200"/>
                                          <w:marTop w:val="0"/>
                                          <w:marBottom w:val="0"/>
                                          <w:divBdr>
                                            <w:top w:val="none" w:sz="0" w:space="0" w:color="auto"/>
                                            <w:left w:val="none" w:sz="0" w:space="0" w:color="auto"/>
                                            <w:bottom w:val="none" w:sz="0" w:space="0" w:color="auto"/>
                                            <w:right w:val="none" w:sz="0" w:space="0" w:color="auto"/>
                                          </w:divBdr>
                                          <w:divsChild>
                                            <w:div w:id="1513494971">
                                              <w:marLeft w:val="0"/>
                                              <w:marRight w:val="0"/>
                                              <w:marTop w:val="0"/>
                                              <w:marBottom w:val="0"/>
                                              <w:divBdr>
                                                <w:top w:val="none" w:sz="0" w:space="0" w:color="auto"/>
                                                <w:left w:val="none" w:sz="0" w:space="0" w:color="auto"/>
                                                <w:bottom w:val="none" w:sz="0" w:space="0" w:color="auto"/>
                                                <w:right w:val="none" w:sz="0" w:space="0" w:color="auto"/>
                                              </w:divBdr>
                                              <w:divsChild>
                                                <w:div w:id="1991322979">
                                                  <w:marLeft w:val="0"/>
                                                  <w:marRight w:val="0"/>
                                                  <w:marTop w:val="0"/>
                                                  <w:marBottom w:val="0"/>
                                                  <w:divBdr>
                                                    <w:top w:val="none" w:sz="0" w:space="0" w:color="auto"/>
                                                    <w:left w:val="none" w:sz="0" w:space="0" w:color="auto"/>
                                                    <w:bottom w:val="none" w:sz="0" w:space="0" w:color="auto"/>
                                                    <w:right w:val="none" w:sz="0" w:space="0" w:color="auto"/>
                                                  </w:divBdr>
                                                  <w:divsChild>
                                                    <w:div w:id="285552149">
                                                      <w:marLeft w:val="0"/>
                                                      <w:marRight w:val="0"/>
                                                      <w:marTop w:val="0"/>
                                                      <w:marBottom w:val="0"/>
                                                      <w:divBdr>
                                                        <w:top w:val="none" w:sz="0" w:space="0" w:color="auto"/>
                                                        <w:left w:val="none" w:sz="0" w:space="0" w:color="auto"/>
                                                        <w:bottom w:val="none" w:sz="0" w:space="0" w:color="auto"/>
                                                        <w:right w:val="none" w:sz="0" w:space="0" w:color="auto"/>
                                                      </w:divBdr>
                                                      <w:divsChild>
                                                        <w:div w:id="4702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2505">
                                                  <w:marLeft w:val="0"/>
                                                  <w:marRight w:val="135"/>
                                                  <w:marTop w:val="0"/>
                                                  <w:marBottom w:val="0"/>
                                                  <w:divBdr>
                                                    <w:top w:val="none" w:sz="0" w:space="0" w:color="auto"/>
                                                    <w:left w:val="none" w:sz="0" w:space="0" w:color="auto"/>
                                                    <w:bottom w:val="none" w:sz="0" w:space="0" w:color="auto"/>
                                                    <w:right w:val="none" w:sz="0" w:space="0" w:color="auto"/>
                                                  </w:divBdr>
                                                  <w:divsChild>
                                                    <w:div w:id="1833065028">
                                                      <w:marLeft w:val="0"/>
                                                      <w:marRight w:val="0"/>
                                                      <w:marTop w:val="224"/>
                                                      <w:marBottom w:val="0"/>
                                                      <w:divBdr>
                                                        <w:top w:val="none" w:sz="0" w:space="0" w:color="auto"/>
                                                        <w:left w:val="none" w:sz="0" w:space="0" w:color="auto"/>
                                                        <w:bottom w:val="none" w:sz="0" w:space="0" w:color="auto"/>
                                                        <w:right w:val="none" w:sz="0" w:space="0" w:color="auto"/>
                                                      </w:divBdr>
                                                      <w:divsChild>
                                                        <w:div w:id="1234438254">
                                                          <w:marLeft w:val="0"/>
                                                          <w:marRight w:val="0"/>
                                                          <w:marTop w:val="0"/>
                                                          <w:marBottom w:val="0"/>
                                                          <w:divBdr>
                                                            <w:top w:val="none" w:sz="0" w:space="0" w:color="auto"/>
                                                            <w:left w:val="none" w:sz="0" w:space="0" w:color="auto"/>
                                                            <w:bottom w:val="none" w:sz="0" w:space="0" w:color="auto"/>
                                                            <w:right w:val="none" w:sz="0" w:space="0" w:color="auto"/>
                                                          </w:divBdr>
                                                        </w:div>
                                                      </w:divsChild>
                                                    </w:div>
                                                    <w:div w:id="146552254">
                                                      <w:marLeft w:val="0"/>
                                                      <w:marRight w:val="0"/>
                                                      <w:marTop w:val="0"/>
                                                      <w:marBottom w:val="0"/>
                                                      <w:divBdr>
                                                        <w:top w:val="none" w:sz="0" w:space="0" w:color="auto"/>
                                                        <w:left w:val="none" w:sz="0" w:space="0" w:color="auto"/>
                                                        <w:bottom w:val="none" w:sz="0" w:space="0" w:color="auto"/>
                                                        <w:right w:val="none" w:sz="0" w:space="0" w:color="auto"/>
                                                      </w:divBdr>
                                                      <w:divsChild>
                                                        <w:div w:id="145517702">
                                                          <w:marLeft w:val="0"/>
                                                          <w:marRight w:val="0"/>
                                                          <w:marTop w:val="0"/>
                                                          <w:marBottom w:val="0"/>
                                                          <w:divBdr>
                                                            <w:top w:val="none" w:sz="0" w:space="0" w:color="auto"/>
                                                            <w:left w:val="none" w:sz="0" w:space="0" w:color="auto"/>
                                                            <w:bottom w:val="none" w:sz="0" w:space="0" w:color="auto"/>
                                                            <w:right w:val="none" w:sz="0" w:space="0" w:color="auto"/>
                                                          </w:divBdr>
                                                          <w:divsChild>
                                                            <w:div w:id="492725455">
                                                              <w:marLeft w:val="0"/>
                                                              <w:marRight w:val="0"/>
                                                              <w:marTop w:val="224"/>
                                                              <w:marBottom w:val="0"/>
                                                              <w:divBdr>
                                                                <w:top w:val="none" w:sz="0" w:space="0" w:color="auto"/>
                                                                <w:left w:val="none" w:sz="0" w:space="0" w:color="auto"/>
                                                                <w:bottom w:val="none" w:sz="0" w:space="0" w:color="auto"/>
                                                                <w:right w:val="none" w:sz="0" w:space="0" w:color="auto"/>
                                                              </w:divBdr>
                                                              <w:divsChild>
                                                                <w:div w:id="2578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19823">
                                                          <w:marLeft w:val="0"/>
                                                          <w:marRight w:val="0"/>
                                                          <w:marTop w:val="0"/>
                                                          <w:marBottom w:val="0"/>
                                                          <w:divBdr>
                                                            <w:top w:val="none" w:sz="0" w:space="0" w:color="auto"/>
                                                            <w:left w:val="none" w:sz="0" w:space="0" w:color="auto"/>
                                                            <w:bottom w:val="none" w:sz="0" w:space="0" w:color="auto"/>
                                                            <w:right w:val="none" w:sz="0" w:space="0" w:color="auto"/>
                                                          </w:divBdr>
                                                          <w:divsChild>
                                                            <w:div w:id="1580601051">
                                                              <w:marLeft w:val="0"/>
                                                              <w:marRight w:val="0"/>
                                                              <w:marTop w:val="224"/>
                                                              <w:marBottom w:val="0"/>
                                                              <w:divBdr>
                                                                <w:top w:val="none" w:sz="0" w:space="0" w:color="auto"/>
                                                                <w:left w:val="none" w:sz="0" w:space="0" w:color="auto"/>
                                                                <w:bottom w:val="none" w:sz="0" w:space="0" w:color="auto"/>
                                                                <w:right w:val="none" w:sz="0" w:space="0" w:color="auto"/>
                                                              </w:divBdr>
                                                              <w:divsChild>
                                                                <w:div w:id="18300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6842">
                                                          <w:marLeft w:val="0"/>
                                                          <w:marRight w:val="0"/>
                                                          <w:marTop w:val="0"/>
                                                          <w:marBottom w:val="0"/>
                                                          <w:divBdr>
                                                            <w:top w:val="none" w:sz="0" w:space="0" w:color="auto"/>
                                                            <w:left w:val="none" w:sz="0" w:space="0" w:color="auto"/>
                                                            <w:bottom w:val="none" w:sz="0" w:space="0" w:color="auto"/>
                                                            <w:right w:val="none" w:sz="0" w:space="0" w:color="auto"/>
                                                          </w:divBdr>
                                                          <w:divsChild>
                                                            <w:div w:id="235628449">
                                                              <w:marLeft w:val="0"/>
                                                              <w:marRight w:val="0"/>
                                                              <w:marTop w:val="224"/>
                                                              <w:marBottom w:val="0"/>
                                                              <w:divBdr>
                                                                <w:top w:val="none" w:sz="0" w:space="0" w:color="auto"/>
                                                                <w:left w:val="none" w:sz="0" w:space="0" w:color="auto"/>
                                                                <w:bottom w:val="none" w:sz="0" w:space="0" w:color="auto"/>
                                                                <w:right w:val="none" w:sz="0" w:space="0" w:color="auto"/>
                                                              </w:divBdr>
                                                              <w:divsChild>
                                                                <w:div w:id="95159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3712">
                                                          <w:marLeft w:val="0"/>
                                                          <w:marRight w:val="0"/>
                                                          <w:marTop w:val="0"/>
                                                          <w:marBottom w:val="0"/>
                                                          <w:divBdr>
                                                            <w:top w:val="none" w:sz="0" w:space="0" w:color="auto"/>
                                                            <w:left w:val="none" w:sz="0" w:space="0" w:color="auto"/>
                                                            <w:bottom w:val="none" w:sz="0" w:space="0" w:color="auto"/>
                                                            <w:right w:val="none" w:sz="0" w:space="0" w:color="auto"/>
                                                          </w:divBdr>
                                                          <w:divsChild>
                                                            <w:div w:id="1025210621">
                                                              <w:marLeft w:val="0"/>
                                                              <w:marRight w:val="0"/>
                                                              <w:marTop w:val="224"/>
                                                              <w:marBottom w:val="0"/>
                                                              <w:divBdr>
                                                                <w:top w:val="none" w:sz="0" w:space="0" w:color="auto"/>
                                                                <w:left w:val="none" w:sz="0" w:space="0" w:color="auto"/>
                                                                <w:bottom w:val="none" w:sz="0" w:space="0" w:color="auto"/>
                                                                <w:right w:val="none" w:sz="0" w:space="0" w:color="auto"/>
                                                              </w:divBdr>
                                                              <w:divsChild>
                                                                <w:div w:id="4994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3380">
                                                          <w:marLeft w:val="0"/>
                                                          <w:marRight w:val="0"/>
                                                          <w:marTop w:val="0"/>
                                                          <w:marBottom w:val="0"/>
                                                          <w:divBdr>
                                                            <w:top w:val="none" w:sz="0" w:space="0" w:color="auto"/>
                                                            <w:left w:val="none" w:sz="0" w:space="0" w:color="auto"/>
                                                            <w:bottom w:val="none" w:sz="0" w:space="0" w:color="auto"/>
                                                            <w:right w:val="none" w:sz="0" w:space="0" w:color="auto"/>
                                                          </w:divBdr>
                                                          <w:divsChild>
                                                            <w:div w:id="216746714">
                                                              <w:marLeft w:val="0"/>
                                                              <w:marRight w:val="0"/>
                                                              <w:marTop w:val="224"/>
                                                              <w:marBottom w:val="0"/>
                                                              <w:divBdr>
                                                                <w:top w:val="none" w:sz="0" w:space="0" w:color="auto"/>
                                                                <w:left w:val="none" w:sz="0" w:space="0" w:color="auto"/>
                                                                <w:bottom w:val="none" w:sz="0" w:space="0" w:color="auto"/>
                                                                <w:right w:val="none" w:sz="0" w:space="0" w:color="auto"/>
                                                              </w:divBdr>
                                                              <w:divsChild>
                                                                <w:div w:id="165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6986">
                                                      <w:marLeft w:val="0"/>
                                                      <w:marRight w:val="0"/>
                                                      <w:marTop w:val="224"/>
                                                      <w:marBottom w:val="0"/>
                                                      <w:divBdr>
                                                        <w:top w:val="none" w:sz="0" w:space="0" w:color="auto"/>
                                                        <w:left w:val="none" w:sz="0" w:space="0" w:color="auto"/>
                                                        <w:bottom w:val="none" w:sz="0" w:space="0" w:color="auto"/>
                                                        <w:right w:val="none" w:sz="0" w:space="0" w:color="auto"/>
                                                      </w:divBdr>
                                                      <w:divsChild>
                                                        <w:div w:id="1349059510">
                                                          <w:marLeft w:val="0"/>
                                                          <w:marRight w:val="0"/>
                                                          <w:marTop w:val="0"/>
                                                          <w:marBottom w:val="0"/>
                                                          <w:divBdr>
                                                            <w:top w:val="none" w:sz="0" w:space="0" w:color="auto"/>
                                                            <w:left w:val="none" w:sz="0" w:space="0" w:color="auto"/>
                                                            <w:bottom w:val="none" w:sz="0" w:space="0" w:color="auto"/>
                                                            <w:right w:val="none" w:sz="0" w:space="0" w:color="auto"/>
                                                          </w:divBdr>
                                                        </w:div>
                                                      </w:divsChild>
                                                    </w:div>
                                                    <w:div w:id="1035034210">
                                                      <w:marLeft w:val="0"/>
                                                      <w:marRight w:val="0"/>
                                                      <w:marTop w:val="224"/>
                                                      <w:marBottom w:val="0"/>
                                                      <w:divBdr>
                                                        <w:top w:val="none" w:sz="0" w:space="0" w:color="auto"/>
                                                        <w:left w:val="none" w:sz="0" w:space="0" w:color="auto"/>
                                                        <w:bottom w:val="none" w:sz="0" w:space="0" w:color="auto"/>
                                                        <w:right w:val="none" w:sz="0" w:space="0" w:color="auto"/>
                                                      </w:divBdr>
                                                      <w:divsChild>
                                                        <w:div w:id="405686742">
                                                          <w:marLeft w:val="0"/>
                                                          <w:marRight w:val="0"/>
                                                          <w:marTop w:val="0"/>
                                                          <w:marBottom w:val="0"/>
                                                          <w:divBdr>
                                                            <w:top w:val="none" w:sz="0" w:space="0" w:color="auto"/>
                                                            <w:left w:val="none" w:sz="0" w:space="0" w:color="auto"/>
                                                            <w:bottom w:val="none" w:sz="0" w:space="0" w:color="auto"/>
                                                            <w:right w:val="none" w:sz="0" w:space="0" w:color="auto"/>
                                                          </w:divBdr>
                                                        </w:div>
                                                      </w:divsChild>
                                                    </w:div>
                                                    <w:div w:id="148330227">
                                                      <w:marLeft w:val="0"/>
                                                      <w:marRight w:val="0"/>
                                                      <w:marTop w:val="224"/>
                                                      <w:marBottom w:val="0"/>
                                                      <w:divBdr>
                                                        <w:top w:val="none" w:sz="0" w:space="0" w:color="auto"/>
                                                        <w:left w:val="none" w:sz="0" w:space="0" w:color="auto"/>
                                                        <w:bottom w:val="none" w:sz="0" w:space="0" w:color="auto"/>
                                                        <w:right w:val="none" w:sz="0" w:space="0" w:color="auto"/>
                                                      </w:divBdr>
                                                      <w:divsChild>
                                                        <w:div w:id="1941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59924">
      <w:bodyDiv w:val="1"/>
      <w:marLeft w:val="0"/>
      <w:marRight w:val="0"/>
      <w:marTop w:val="0"/>
      <w:marBottom w:val="0"/>
      <w:divBdr>
        <w:top w:val="none" w:sz="0" w:space="0" w:color="auto"/>
        <w:left w:val="none" w:sz="0" w:space="0" w:color="auto"/>
        <w:bottom w:val="none" w:sz="0" w:space="0" w:color="auto"/>
        <w:right w:val="none" w:sz="0" w:space="0" w:color="auto"/>
      </w:divBdr>
      <w:divsChild>
        <w:div w:id="237450177">
          <w:marLeft w:val="0"/>
          <w:marRight w:val="0"/>
          <w:marTop w:val="0"/>
          <w:marBottom w:val="0"/>
          <w:divBdr>
            <w:top w:val="none" w:sz="0" w:space="0" w:color="auto"/>
            <w:left w:val="none" w:sz="0" w:space="0" w:color="auto"/>
            <w:bottom w:val="none" w:sz="0" w:space="0" w:color="auto"/>
            <w:right w:val="none" w:sz="0" w:space="0" w:color="auto"/>
          </w:divBdr>
          <w:divsChild>
            <w:div w:id="422990771">
              <w:marLeft w:val="0"/>
              <w:marRight w:val="0"/>
              <w:marTop w:val="0"/>
              <w:marBottom w:val="0"/>
              <w:divBdr>
                <w:top w:val="none" w:sz="0" w:space="0" w:color="auto"/>
                <w:left w:val="none" w:sz="0" w:space="0" w:color="auto"/>
                <w:bottom w:val="none" w:sz="0" w:space="0" w:color="auto"/>
                <w:right w:val="none" w:sz="0" w:space="0" w:color="auto"/>
              </w:divBdr>
              <w:divsChild>
                <w:div w:id="14924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7401">
      <w:bodyDiv w:val="1"/>
      <w:marLeft w:val="0"/>
      <w:marRight w:val="0"/>
      <w:marTop w:val="0"/>
      <w:marBottom w:val="0"/>
      <w:divBdr>
        <w:top w:val="none" w:sz="0" w:space="0" w:color="auto"/>
        <w:left w:val="none" w:sz="0" w:space="0" w:color="auto"/>
        <w:bottom w:val="none" w:sz="0" w:space="0" w:color="auto"/>
        <w:right w:val="none" w:sz="0" w:space="0" w:color="auto"/>
      </w:divBdr>
      <w:divsChild>
        <w:div w:id="1572619519">
          <w:marLeft w:val="0"/>
          <w:marRight w:val="0"/>
          <w:marTop w:val="0"/>
          <w:marBottom w:val="0"/>
          <w:divBdr>
            <w:top w:val="none" w:sz="0" w:space="0" w:color="auto"/>
            <w:left w:val="none" w:sz="0" w:space="0" w:color="auto"/>
            <w:bottom w:val="none" w:sz="0" w:space="0" w:color="auto"/>
            <w:right w:val="none" w:sz="0" w:space="0" w:color="auto"/>
          </w:divBdr>
          <w:divsChild>
            <w:div w:id="705562460">
              <w:marLeft w:val="0"/>
              <w:marRight w:val="0"/>
              <w:marTop w:val="0"/>
              <w:marBottom w:val="0"/>
              <w:divBdr>
                <w:top w:val="none" w:sz="0" w:space="0" w:color="auto"/>
                <w:left w:val="none" w:sz="0" w:space="0" w:color="auto"/>
                <w:bottom w:val="none" w:sz="0" w:space="0" w:color="auto"/>
                <w:right w:val="none" w:sz="0" w:space="0" w:color="auto"/>
              </w:divBdr>
              <w:divsChild>
                <w:div w:id="1088503740">
                  <w:marLeft w:val="0"/>
                  <w:marRight w:val="0"/>
                  <w:marTop w:val="0"/>
                  <w:marBottom w:val="0"/>
                  <w:divBdr>
                    <w:top w:val="none" w:sz="0" w:space="0" w:color="auto"/>
                    <w:left w:val="none" w:sz="0" w:space="0" w:color="auto"/>
                    <w:bottom w:val="none" w:sz="0" w:space="0" w:color="auto"/>
                    <w:right w:val="none" w:sz="0" w:space="0" w:color="auto"/>
                  </w:divBdr>
                  <w:divsChild>
                    <w:div w:id="2035494059">
                      <w:marLeft w:val="0"/>
                      <w:marRight w:val="0"/>
                      <w:marTop w:val="0"/>
                      <w:marBottom w:val="0"/>
                      <w:divBdr>
                        <w:top w:val="none" w:sz="0" w:space="0" w:color="auto"/>
                        <w:left w:val="none" w:sz="0" w:space="0" w:color="auto"/>
                        <w:bottom w:val="none" w:sz="0" w:space="0" w:color="auto"/>
                        <w:right w:val="none" w:sz="0" w:space="0" w:color="auto"/>
                      </w:divBdr>
                      <w:divsChild>
                        <w:div w:id="2059236413">
                          <w:marLeft w:val="-3150"/>
                          <w:marRight w:val="0"/>
                          <w:marTop w:val="0"/>
                          <w:marBottom w:val="0"/>
                          <w:divBdr>
                            <w:top w:val="none" w:sz="0" w:space="0" w:color="auto"/>
                            <w:left w:val="none" w:sz="0" w:space="0" w:color="auto"/>
                            <w:bottom w:val="none" w:sz="0" w:space="0" w:color="auto"/>
                            <w:right w:val="none" w:sz="0" w:space="0" w:color="auto"/>
                          </w:divBdr>
                          <w:divsChild>
                            <w:div w:id="9533114">
                              <w:marLeft w:val="3150"/>
                              <w:marRight w:val="0"/>
                              <w:marTop w:val="0"/>
                              <w:marBottom w:val="0"/>
                              <w:divBdr>
                                <w:top w:val="none" w:sz="0" w:space="0" w:color="auto"/>
                                <w:left w:val="none" w:sz="0" w:space="0" w:color="auto"/>
                                <w:bottom w:val="none" w:sz="0" w:space="0" w:color="auto"/>
                                <w:right w:val="none" w:sz="0" w:space="0" w:color="auto"/>
                              </w:divBdr>
                              <w:divsChild>
                                <w:div w:id="1454446620">
                                  <w:marLeft w:val="0"/>
                                  <w:marRight w:val="0"/>
                                  <w:marTop w:val="0"/>
                                  <w:marBottom w:val="0"/>
                                  <w:divBdr>
                                    <w:top w:val="none" w:sz="0" w:space="0" w:color="auto"/>
                                    <w:left w:val="none" w:sz="0" w:space="0" w:color="auto"/>
                                    <w:bottom w:val="none" w:sz="0" w:space="0" w:color="auto"/>
                                    <w:right w:val="none" w:sz="0" w:space="0" w:color="auto"/>
                                  </w:divBdr>
                                  <w:divsChild>
                                    <w:div w:id="1726022578">
                                      <w:marLeft w:val="0"/>
                                      <w:marRight w:val="0"/>
                                      <w:marTop w:val="0"/>
                                      <w:marBottom w:val="0"/>
                                      <w:divBdr>
                                        <w:top w:val="none" w:sz="0" w:space="0" w:color="auto"/>
                                        <w:left w:val="none" w:sz="0" w:space="0" w:color="auto"/>
                                        <w:bottom w:val="none" w:sz="0" w:space="0" w:color="auto"/>
                                        <w:right w:val="none" w:sz="0" w:space="0" w:color="auto"/>
                                      </w:divBdr>
                                      <w:divsChild>
                                        <w:div w:id="378168850">
                                          <w:marLeft w:val="0"/>
                                          <w:marRight w:val="0"/>
                                          <w:marTop w:val="0"/>
                                          <w:marBottom w:val="0"/>
                                          <w:divBdr>
                                            <w:top w:val="none" w:sz="0" w:space="0" w:color="auto"/>
                                            <w:left w:val="none" w:sz="0" w:space="0" w:color="auto"/>
                                            <w:bottom w:val="none" w:sz="0" w:space="0" w:color="auto"/>
                                            <w:right w:val="none" w:sz="0" w:space="0" w:color="auto"/>
                                          </w:divBdr>
                                          <w:divsChild>
                                            <w:div w:id="359208005">
                                              <w:marLeft w:val="0"/>
                                              <w:marRight w:val="0"/>
                                              <w:marTop w:val="0"/>
                                              <w:marBottom w:val="0"/>
                                              <w:divBdr>
                                                <w:top w:val="none" w:sz="0" w:space="0" w:color="auto"/>
                                                <w:left w:val="none" w:sz="0" w:space="0" w:color="auto"/>
                                                <w:bottom w:val="none" w:sz="0" w:space="0" w:color="auto"/>
                                                <w:right w:val="none" w:sz="0" w:space="0" w:color="auto"/>
                                              </w:divBdr>
                                              <w:divsChild>
                                                <w:div w:id="413087445">
                                                  <w:marLeft w:val="0"/>
                                                  <w:marRight w:val="0"/>
                                                  <w:marTop w:val="0"/>
                                                  <w:marBottom w:val="0"/>
                                                  <w:divBdr>
                                                    <w:top w:val="none" w:sz="0" w:space="0" w:color="auto"/>
                                                    <w:left w:val="none" w:sz="0" w:space="0" w:color="auto"/>
                                                    <w:bottom w:val="none" w:sz="0" w:space="0" w:color="auto"/>
                                                    <w:right w:val="none" w:sz="0" w:space="0" w:color="auto"/>
                                                  </w:divBdr>
                                                  <w:divsChild>
                                                    <w:div w:id="1625693433">
                                                      <w:marLeft w:val="0"/>
                                                      <w:marRight w:val="0"/>
                                                      <w:marTop w:val="0"/>
                                                      <w:marBottom w:val="0"/>
                                                      <w:divBdr>
                                                        <w:top w:val="none" w:sz="0" w:space="0" w:color="auto"/>
                                                        <w:left w:val="none" w:sz="0" w:space="0" w:color="auto"/>
                                                        <w:bottom w:val="none" w:sz="0" w:space="0" w:color="auto"/>
                                                        <w:right w:val="none" w:sz="0" w:space="0" w:color="auto"/>
                                                      </w:divBdr>
                                                      <w:divsChild>
                                                        <w:div w:id="1045065375">
                                                          <w:marLeft w:val="0"/>
                                                          <w:marRight w:val="0"/>
                                                          <w:marTop w:val="0"/>
                                                          <w:marBottom w:val="0"/>
                                                          <w:divBdr>
                                                            <w:top w:val="none" w:sz="0" w:space="0" w:color="auto"/>
                                                            <w:left w:val="none" w:sz="0" w:space="0" w:color="auto"/>
                                                            <w:bottom w:val="none" w:sz="0" w:space="0" w:color="auto"/>
                                                            <w:right w:val="none" w:sz="0" w:space="0" w:color="auto"/>
                                                          </w:divBdr>
                                                          <w:divsChild>
                                                            <w:div w:id="832989486">
                                                              <w:marLeft w:val="0"/>
                                                              <w:marRight w:val="0"/>
                                                              <w:marTop w:val="0"/>
                                                              <w:marBottom w:val="0"/>
                                                              <w:divBdr>
                                                                <w:top w:val="none" w:sz="0" w:space="0" w:color="auto"/>
                                                                <w:left w:val="none" w:sz="0" w:space="0" w:color="auto"/>
                                                                <w:bottom w:val="none" w:sz="0" w:space="0" w:color="auto"/>
                                                                <w:right w:val="none" w:sz="0" w:space="0" w:color="auto"/>
                                                              </w:divBdr>
                                                              <w:divsChild>
                                                                <w:div w:id="194382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3425">
      <w:bodyDiv w:val="1"/>
      <w:marLeft w:val="0"/>
      <w:marRight w:val="0"/>
      <w:marTop w:val="0"/>
      <w:marBottom w:val="0"/>
      <w:divBdr>
        <w:top w:val="none" w:sz="0" w:space="0" w:color="auto"/>
        <w:left w:val="none" w:sz="0" w:space="0" w:color="auto"/>
        <w:bottom w:val="none" w:sz="0" w:space="0" w:color="auto"/>
        <w:right w:val="none" w:sz="0" w:space="0" w:color="auto"/>
      </w:divBdr>
      <w:divsChild>
        <w:div w:id="803498592">
          <w:marLeft w:val="0"/>
          <w:marRight w:val="0"/>
          <w:marTop w:val="0"/>
          <w:marBottom w:val="0"/>
          <w:divBdr>
            <w:top w:val="none" w:sz="0" w:space="0" w:color="auto"/>
            <w:left w:val="none" w:sz="0" w:space="0" w:color="auto"/>
            <w:bottom w:val="none" w:sz="0" w:space="0" w:color="auto"/>
            <w:right w:val="none" w:sz="0" w:space="0" w:color="auto"/>
          </w:divBdr>
          <w:divsChild>
            <w:div w:id="717510403">
              <w:marLeft w:val="0"/>
              <w:marRight w:val="0"/>
              <w:marTop w:val="0"/>
              <w:marBottom w:val="0"/>
              <w:divBdr>
                <w:top w:val="none" w:sz="0" w:space="0" w:color="auto"/>
                <w:left w:val="none" w:sz="0" w:space="0" w:color="auto"/>
                <w:bottom w:val="none" w:sz="0" w:space="0" w:color="auto"/>
                <w:right w:val="none" w:sz="0" w:space="0" w:color="auto"/>
              </w:divBdr>
              <w:divsChild>
                <w:div w:id="82117173">
                  <w:marLeft w:val="0"/>
                  <w:marRight w:val="0"/>
                  <w:marTop w:val="0"/>
                  <w:marBottom w:val="0"/>
                  <w:divBdr>
                    <w:top w:val="none" w:sz="0" w:space="0" w:color="auto"/>
                    <w:left w:val="none" w:sz="0" w:space="0" w:color="auto"/>
                    <w:bottom w:val="none" w:sz="0" w:space="0" w:color="auto"/>
                    <w:right w:val="none" w:sz="0" w:space="0" w:color="auto"/>
                  </w:divBdr>
                  <w:divsChild>
                    <w:div w:id="1084033595">
                      <w:marLeft w:val="0"/>
                      <w:marRight w:val="0"/>
                      <w:marTop w:val="0"/>
                      <w:marBottom w:val="0"/>
                      <w:divBdr>
                        <w:top w:val="none" w:sz="0" w:space="0" w:color="auto"/>
                        <w:left w:val="none" w:sz="0" w:space="0" w:color="auto"/>
                        <w:bottom w:val="none" w:sz="0" w:space="0" w:color="auto"/>
                        <w:right w:val="none" w:sz="0" w:space="0" w:color="auto"/>
                      </w:divBdr>
                      <w:divsChild>
                        <w:div w:id="439490310">
                          <w:marLeft w:val="0"/>
                          <w:marRight w:val="0"/>
                          <w:marTop w:val="0"/>
                          <w:marBottom w:val="0"/>
                          <w:divBdr>
                            <w:top w:val="none" w:sz="0" w:space="0" w:color="auto"/>
                            <w:left w:val="none" w:sz="0" w:space="0" w:color="auto"/>
                            <w:bottom w:val="none" w:sz="0" w:space="0" w:color="auto"/>
                            <w:right w:val="none" w:sz="0" w:space="0" w:color="auto"/>
                          </w:divBdr>
                          <w:divsChild>
                            <w:div w:id="11923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44162">
      <w:bodyDiv w:val="1"/>
      <w:marLeft w:val="375"/>
      <w:marRight w:val="375"/>
      <w:marTop w:val="75"/>
      <w:marBottom w:val="75"/>
      <w:divBdr>
        <w:top w:val="none" w:sz="0" w:space="0" w:color="auto"/>
        <w:left w:val="none" w:sz="0" w:space="0" w:color="auto"/>
        <w:bottom w:val="none" w:sz="0" w:space="0" w:color="auto"/>
        <w:right w:val="none" w:sz="0" w:space="0" w:color="auto"/>
      </w:divBdr>
      <w:divsChild>
        <w:div w:id="208804649">
          <w:marLeft w:val="0"/>
          <w:marRight w:val="0"/>
          <w:marTop w:val="0"/>
          <w:marBottom w:val="0"/>
          <w:divBdr>
            <w:top w:val="none" w:sz="0" w:space="0" w:color="auto"/>
            <w:left w:val="none" w:sz="0" w:space="0" w:color="auto"/>
            <w:bottom w:val="none" w:sz="0" w:space="0" w:color="auto"/>
            <w:right w:val="none" w:sz="0" w:space="0" w:color="auto"/>
          </w:divBdr>
          <w:divsChild>
            <w:div w:id="82147076">
              <w:marLeft w:val="0"/>
              <w:marRight w:val="0"/>
              <w:marTop w:val="0"/>
              <w:marBottom w:val="0"/>
              <w:divBdr>
                <w:top w:val="none" w:sz="0" w:space="0" w:color="auto"/>
                <w:left w:val="none" w:sz="0" w:space="0" w:color="auto"/>
                <w:bottom w:val="none" w:sz="0" w:space="0" w:color="auto"/>
                <w:right w:val="none" w:sz="0" w:space="0" w:color="auto"/>
              </w:divBdr>
              <w:divsChild>
                <w:div w:id="20946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8941">
      <w:bodyDiv w:val="1"/>
      <w:marLeft w:val="0"/>
      <w:marRight w:val="0"/>
      <w:marTop w:val="0"/>
      <w:marBottom w:val="0"/>
      <w:divBdr>
        <w:top w:val="none" w:sz="0" w:space="0" w:color="auto"/>
        <w:left w:val="none" w:sz="0" w:space="0" w:color="auto"/>
        <w:bottom w:val="none" w:sz="0" w:space="0" w:color="auto"/>
        <w:right w:val="none" w:sz="0" w:space="0" w:color="auto"/>
      </w:divBdr>
      <w:divsChild>
        <w:div w:id="1894268762">
          <w:marLeft w:val="0"/>
          <w:marRight w:val="0"/>
          <w:marTop w:val="0"/>
          <w:marBottom w:val="0"/>
          <w:divBdr>
            <w:top w:val="none" w:sz="0" w:space="0" w:color="auto"/>
            <w:left w:val="none" w:sz="0" w:space="0" w:color="auto"/>
            <w:bottom w:val="none" w:sz="0" w:space="0" w:color="auto"/>
            <w:right w:val="none" w:sz="0" w:space="0" w:color="auto"/>
          </w:divBdr>
          <w:divsChild>
            <w:div w:id="1501189439">
              <w:marLeft w:val="0"/>
              <w:marRight w:val="0"/>
              <w:marTop w:val="0"/>
              <w:marBottom w:val="0"/>
              <w:divBdr>
                <w:top w:val="none" w:sz="0" w:space="0" w:color="auto"/>
                <w:left w:val="none" w:sz="0" w:space="0" w:color="auto"/>
                <w:bottom w:val="none" w:sz="0" w:space="0" w:color="auto"/>
                <w:right w:val="none" w:sz="0" w:space="0" w:color="auto"/>
              </w:divBdr>
              <w:divsChild>
                <w:div w:id="1252548260">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69418992">
      <w:bodyDiv w:val="1"/>
      <w:marLeft w:val="0"/>
      <w:marRight w:val="0"/>
      <w:marTop w:val="0"/>
      <w:marBottom w:val="0"/>
      <w:divBdr>
        <w:top w:val="none" w:sz="0" w:space="0" w:color="auto"/>
        <w:left w:val="none" w:sz="0" w:space="0" w:color="auto"/>
        <w:bottom w:val="none" w:sz="0" w:space="0" w:color="auto"/>
        <w:right w:val="none" w:sz="0" w:space="0" w:color="auto"/>
      </w:divBdr>
      <w:divsChild>
        <w:div w:id="296492414">
          <w:marLeft w:val="0"/>
          <w:marRight w:val="0"/>
          <w:marTop w:val="0"/>
          <w:marBottom w:val="0"/>
          <w:divBdr>
            <w:top w:val="none" w:sz="0" w:space="0" w:color="auto"/>
            <w:left w:val="none" w:sz="0" w:space="0" w:color="auto"/>
            <w:bottom w:val="none" w:sz="0" w:space="0" w:color="auto"/>
            <w:right w:val="none" w:sz="0" w:space="0" w:color="auto"/>
          </w:divBdr>
          <w:divsChild>
            <w:div w:id="12522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8299">
      <w:bodyDiv w:val="1"/>
      <w:marLeft w:val="0"/>
      <w:marRight w:val="0"/>
      <w:marTop w:val="0"/>
      <w:marBottom w:val="0"/>
      <w:divBdr>
        <w:top w:val="none" w:sz="0" w:space="0" w:color="auto"/>
        <w:left w:val="none" w:sz="0" w:space="0" w:color="auto"/>
        <w:bottom w:val="none" w:sz="0" w:space="0" w:color="auto"/>
        <w:right w:val="none" w:sz="0" w:space="0" w:color="auto"/>
      </w:divBdr>
      <w:divsChild>
        <w:div w:id="504979459">
          <w:marLeft w:val="0"/>
          <w:marRight w:val="0"/>
          <w:marTop w:val="0"/>
          <w:marBottom w:val="0"/>
          <w:divBdr>
            <w:top w:val="none" w:sz="0" w:space="0" w:color="auto"/>
            <w:left w:val="none" w:sz="0" w:space="0" w:color="auto"/>
            <w:bottom w:val="none" w:sz="0" w:space="0" w:color="auto"/>
            <w:right w:val="none" w:sz="0" w:space="0" w:color="auto"/>
          </w:divBdr>
          <w:divsChild>
            <w:div w:id="169176533">
              <w:marLeft w:val="0"/>
              <w:marRight w:val="0"/>
              <w:marTop w:val="0"/>
              <w:marBottom w:val="0"/>
              <w:divBdr>
                <w:top w:val="none" w:sz="0" w:space="0" w:color="auto"/>
                <w:left w:val="none" w:sz="0" w:space="0" w:color="auto"/>
                <w:bottom w:val="none" w:sz="0" w:space="0" w:color="auto"/>
                <w:right w:val="none" w:sz="0" w:space="0" w:color="auto"/>
              </w:divBdr>
              <w:divsChild>
                <w:div w:id="275866741">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84446058">
      <w:bodyDiv w:val="1"/>
      <w:marLeft w:val="0"/>
      <w:marRight w:val="0"/>
      <w:marTop w:val="0"/>
      <w:marBottom w:val="0"/>
      <w:divBdr>
        <w:top w:val="none" w:sz="0" w:space="0" w:color="auto"/>
        <w:left w:val="none" w:sz="0" w:space="0" w:color="auto"/>
        <w:bottom w:val="none" w:sz="0" w:space="0" w:color="auto"/>
        <w:right w:val="none" w:sz="0" w:space="0" w:color="auto"/>
      </w:divBdr>
      <w:divsChild>
        <w:div w:id="1701012304">
          <w:marLeft w:val="0"/>
          <w:marRight w:val="0"/>
          <w:marTop w:val="0"/>
          <w:marBottom w:val="0"/>
          <w:divBdr>
            <w:top w:val="none" w:sz="0" w:space="0" w:color="auto"/>
            <w:left w:val="none" w:sz="0" w:space="0" w:color="auto"/>
            <w:bottom w:val="none" w:sz="0" w:space="0" w:color="auto"/>
            <w:right w:val="none" w:sz="0" w:space="0" w:color="auto"/>
          </w:divBdr>
          <w:divsChild>
            <w:div w:id="1456292995">
              <w:marLeft w:val="0"/>
              <w:marRight w:val="0"/>
              <w:marTop w:val="0"/>
              <w:marBottom w:val="0"/>
              <w:divBdr>
                <w:top w:val="none" w:sz="0" w:space="0" w:color="auto"/>
                <w:left w:val="none" w:sz="0" w:space="0" w:color="auto"/>
                <w:bottom w:val="none" w:sz="0" w:space="0" w:color="auto"/>
                <w:right w:val="none" w:sz="0" w:space="0" w:color="auto"/>
              </w:divBdr>
              <w:divsChild>
                <w:div w:id="1358970046">
                  <w:marLeft w:val="-90"/>
                  <w:marRight w:val="-90"/>
                  <w:marTop w:val="0"/>
                  <w:marBottom w:val="0"/>
                  <w:divBdr>
                    <w:top w:val="none" w:sz="0" w:space="0" w:color="auto"/>
                    <w:left w:val="none" w:sz="0" w:space="0" w:color="auto"/>
                    <w:bottom w:val="none" w:sz="0" w:space="0" w:color="auto"/>
                    <w:right w:val="none" w:sz="0" w:space="0" w:color="auto"/>
                  </w:divBdr>
                  <w:divsChild>
                    <w:div w:id="1106192552">
                      <w:marLeft w:val="0"/>
                      <w:marRight w:val="0"/>
                      <w:marTop w:val="0"/>
                      <w:marBottom w:val="0"/>
                      <w:divBdr>
                        <w:top w:val="none" w:sz="0" w:space="0" w:color="auto"/>
                        <w:left w:val="none" w:sz="0" w:space="0" w:color="auto"/>
                        <w:bottom w:val="none" w:sz="0" w:space="0" w:color="auto"/>
                        <w:right w:val="none" w:sz="0" w:space="0" w:color="auto"/>
                      </w:divBdr>
                      <w:divsChild>
                        <w:div w:id="1187871574">
                          <w:marLeft w:val="0"/>
                          <w:marRight w:val="0"/>
                          <w:marTop w:val="0"/>
                          <w:marBottom w:val="0"/>
                          <w:divBdr>
                            <w:top w:val="none" w:sz="0" w:space="0" w:color="auto"/>
                            <w:left w:val="none" w:sz="0" w:space="0" w:color="auto"/>
                            <w:bottom w:val="none" w:sz="0" w:space="0" w:color="auto"/>
                            <w:right w:val="none" w:sz="0" w:space="0" w:color="auto"/>
                          </w:divBdr>
                          <w:divsChild>
                            <w:div w:id="1123575100">
                              <w:marLeft w:val="0"/>
                              <w:marRight w:val="0"/>
                              <w:marTop w:val="0"/>
                              <w:marBottom w:val="0"/>
                              <w:divBdr>
                                <w:top w:val="none" w:sz="0" w:space="0" w:color="auto"/>
                                <w:left w:val="none" w:sz="0" w:space="0" w:color="auto"/>
                                <w:bottom w:val="none" w:sz="0" w:space="0" w:color="auto"/>
                                <w:right w:val="none" w:sz="0" w:space="0" w:color="auto"/>
                              </w:divBdr>
                              <w:divsChild>
                                <w:div w:id="743450081">
                                  <w:marLeft w:val="0"/>
                                  <w:marRight w:val="0"/>
                                  <w:marTop w:val="0"/>
                                  <w:marBottom w:val="0"/>
                                  <w:divBdr>
                                    <w:top w:val="none" w:sz="0" w:space="0" w:color="auto"/>
                                    <w:left w:val="none" w:sz="0" w:space="0" w:color="auto"/>
                                    <w:bottom w:val="none" w:sz="0" w:space="0" w:color="auto"/>
                                    <w:right w:val="none" w:sz="0" w:space="0" w:color="auto"/>
                                  </w:divBdr>
                                  <w:divsChild>
                                    <w:div w:id="7492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524365">
      <w:bodyDiv w:val="1"/>
      <w:marLeft w:val="0"/>
      <w:marRight w:val="0"/>
      <w:marTop w:val="0"/>
      <w:marBottom w:val="0"/>
      <w:divBdr>
        <w:top w:val="none" w:sz="0" w:space="0" w:color="auto"/>
        <w:left w:val="none" w:sz="0" w:space="0" w:color="auto"/>
        <w:bottom w:val="none" w:sz="0" w:space="0" w:color="auto"/>
        <w:right w:val="none" w:sz="0" w:space="0" w:color="auto"/>
      </w:divBdr>
      <w:divsChild>
        <w:div w:id="469052296">
          <w:marLeft w:val="0"/>
          <w:marRight w:val="0"/>
          <w:marTop w:val="0"/>
          <w:marBottom w:val="0"/>
          <w:divBdr>
            <w:top w:val="none" w:sz="0" w:space="0" w:color="auto"/>
            <w:left w:val="none" w:sz="0" w:space="0" w:color="auto"/>
            <w:bottom w:val="none" w:sz="0" w:space="0" w:color="auto"/>
            <w:right w:val="none" w:sz="0" w:space="0" w:color="auto"/>
          </w:divBdr>
          <w:divsChild>
            <w:div w:id="2035958002">
              <w:marLeft w:val="0"/>
              <w:marRight w:val="0"/>
              <w:marTop w:val="0"/>
              <w:marBottom w:val="0"/>
              <w:divBdr>
                <w:top w:val="none" w:sz="0" w:space="0" w:color="auto"/>
                <w:left w:val="none" w:sz="0" w:space="0" w:color="auto"/>
                <w:bottom w:val="none" w:sz="0" w:space="0" w:color="auto"/>
                <w:right w:val="none" w:sz="0" w:space="0" w:color="auto"/>
              </w:divBdr>
              <w:divsChild>
                <w:div w:id="1692879253">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260534220">
      <w:bodyDiv w:val="1"/>
      <w:marLeft w:val="0"/>
      <w:marRight w:val="0"/>
      <w:marTop w:val="0"/>
      <w:marBottom w:val="0"/>
      <w:divBdr>
        <w:top w:val="none" w:sz="0" w:space="0" w:color="auto"/>
        <w:left w:val="none" w:sz="0" w:space="0" w:color="auto"/>
        <w:bottom w:val="none" w:sz="0" w:space="0" w:color="auto"/>
        <w:right w:val="none" w:sz="0" w:space="0" w:color="auto"/>
      </w:divBdr>
      <w:divsChild>
        <w:div w:id="923490744">
          <w:marLeft w:val="0"/>
          <w:marRight w:val="0"/>
          <w:marTop w:val="0"/>
          <w:marBottom w:val="0"/>
          <w:divBdr>
            <w:top w:val="none" w:sz="0" w:space="0" w:color="auto"/>
            <w:left w:val="none" w:sz="0" w:space="0" w:color="auto"/>
            <w:bottom w:val="none" w:sz="0" w:space="0" w:color="auto"/>
            <w:right w:val="none" w:sz="0" w:space="0" w:color="auto"/>
          </w:divBdr>
          <w:divsChild>
            <w:div w:id="1852718316">
              <w:marLeft w:val="0"/>
              <w:marRight w:val="0"/>
              <w:marTop w:val="0"/>
              <w:marBottom w:val="0"/>
              <w:divBdr>
                <w:top w:val="none" w:sz="0" w:space="0" w:color="auto"/>
                <w:left w:val="none" w:sz="0" w:space="0" w:color="auto"/>
                <w:bottom w:val="none" w:sz="0" w:space="0" w:color="auto"/>
                <w:right w:val="none" w:sz="0" w:space="0" w:color="auto"/>
              </w:divBdr>
              <w:divsChild>
                <w:div w:id="852955660">
                  <w:marLeft w:val="0"/>
                  <w:marRight w:val="0"/>
                  <w:marTop w:val="0"/>
                  <w:marBottom w:val="0"/>
                  <w:divBdr>
                    <w:top w:val="none" w:sz="0" w:space="0" w:color="auto"/>
                    <w:left w:val="none" w:sz="0" w:space="0" w:color="auto"/>
                    <w:bottom w:val="none" w:sz="0" w:space="0" w:color="auto"/>
                    <w:right w:val="none" w:sz="0" w:space="0" w:color="auto"/>
                  </w:divBdr>
                  <w:divsChild>
                    <w:div w:id="1783645227">
                      <w:marLeft w:val="0"/>
                      <w:marRight w:val="0"/>
                      <w:marTop w:val="0"/>
                      <w:marBottom w:val="0"/>
                      <w:divBdr>
                        <w:top w:val="none" w:sz="0" w:space="0" w:color="auto"/>
                        <w:left w:val="none" w:sz="0" w:space="0" w:color="auto"/>
                        <w:bottom w:val="none" w:sz="0" w:space="0" w:color="auto"/>
                        <w:right w:val="none" w:sz="0" w:space="0" w:color="auto"/>
                      </w:divBdr>
                      <w:divsChild>
                        <w:div w:id="17573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087701">
      <w:bodyDiv w:val="1"/>
      <w:marLeft w:val="0"/>
      <w:marRight w:val="0"/>
      <w:marTop w:val="0"/>
      <w:marBottom w:val="0"/>
      <w:divBdr>
        <w:top w:val="none" w:sz="0" w:space="0" w:color="auto"/>
        <w:left w:val="none" w:sz="0" w:space="0" w:color="auto"/>
        <w:bottom w:val="none" w:sz="0" w:space="0" w:color="auto"/>
        <w:right w:val="none" w:sz="0" w:space="0" w:color="auto"/>
      </w:divBdr>
      <w:divsChild>
        <w:div w:id="179469181">
          <w:marLeft w:val="0"/>
          <w:marRight w:val="0"/>
          <w:marTop w:val="0"/>
          <w:marBottom w:val="0"/>
          <w:divBdr>
            <w:top w:val="none" w:sz="0" w:space="0" w:color="auto"/>
            <w:left w:val="single" w:sz="6" w:space="0" w:color="BBBBBB"/>
            <w:bottom w:val="single" w:sz="6" w:space="0" w:color="BBBBBB"/>
            <w:right w:val="single" w:sz="6" w:space="0" w:color="BBBBBB"/>
          </w:divBdr>
          <w:divsChild>
            <w:div w:id="507913726">
              <w:marLeft w:val="0"/>
              <w:marRight w:val="0"/>
              <w:marTop w:val="0"/>
              <w:marBottom w:val="0"/>
              <w:divBdr>
                <w:top w:val="none" w:sz="0" w:space="0" w:color="auto"/>
                <w:left w:val="none" w:sz="0" w:space="0" w:color="auto"/>
                <w:bottom w:val="none" w:sz="0" w:space="0" w:color="auto"/>
                <w:right w:val="none" w:sz="0" w:space="0" w:color="auto"/>
              </w:divBdr>
              <w:divsChild>
                <w:div w:id="1553690939">
                  <w:marLeft w:val="0"/>
                  <w:marRight w:val="0"/>
                  <w:marTop w:val="75"/>
                  <w:marBottom w:val="0"/>
                  <w:divBdr>
                    <w:top w:val="none" w:sz="0" w:space="0" w:color="auto"/>
                    <w:left w:val="none" w:sz="0" w:space="0" w:color="auto"/>
                    <w:bottom w:val="none" w:sz="0" w:space="0" w:color="auto"/>
                    <w:right w:val="none" w:sz="0" w:space="0" w:color="auto"/>
                  </w:divBdr>
                  <w:divsChild>
                    <w:div w:id="570695775">
                      <w:marLeft w:val="0"/>
                      <w:marRight w:val="0"/>
                      <w:marTop w:val="0"/>
                      <w:marBottom w:val="0"/>
                      <w:divBdr>
                        <w:top w:val="none" w:sz="0" w:space="0" w:color="auto"/>
                        <w:left w:val="none" w:sz="0" w:space="0" w:color="auto"/>
                        <w:bottom w:val="none" w:sz="0" w:space="0" w:color="auto"/>
                        <w:right w:val="none" w:sz="0" w:space="0" w:color="auto"/>
                      </w:divBdr>
                      <w:divsChild>
                        <w:div w:id="1714232957">
                          <w:marLeft w:val="0"/>
                          <w:marRight w:val="0"/>
                          <w:marTop w:val="0"/>
                          <w:marBottom w:val="0"/>
                          <w:divBdr>
                            <w:top w:val="none" w:sz="0" w:space="0" w:color="auto"/>
                            <w:left w:val="none" w:sz="0" w:space="0" w:color="auto"/>
                            <w:bottom w:val="none" w:sz="0" w:space="0" w:color="auto"/>
                            <w:right w:val="none" w:sz="0" w:space="0" w:color="auto"/>
                          </w:divBdr>
                          <w:divsChild>
                            <w:div w:id="1027950323">
                              <w:marLeft w:val="0"/>
                              <w:marRight w:val="0"/>
                              <w:marTop w:val="0"/>
                              <w:marBottom w:val="0"/>
                              <w:divBdr>
                                <w:top w:val="none" w:sz="0" w:space="0" w:color="auto"/>
                                <w:left w:val="none" w:sz="0" w:space="0" w:color="auto"/>
                                <w:bottom w:val="none" w:sz="0" w:space="0" w:color="auto"/>
                                <w:right w:val="none" w:sz="0" w:space="0" w:color="auto"/>
                              </w:divBdr>
                              <w:divsChild>
                                <w:div w:id="1903514598">
                                  <w:marLeft w:val="0"/>
                                  <w:marRight w:val="0"/>
                                  <w:marTop w:val="0"/>
                                  <w:marBottom w:val="0"/>
                                  <w:divBdr>
                                    <w:top w:val="none" w:sz="0" w:space="0" w:color="auto"/>
                                    <w:left w:val="none" w:sz="0" w:space="0" w:color="auto"/>
                                    <w:bottom w:val="none" w:sz="0" w:space="0" w:color="auto"/>
                                    <w:right w:val="none" w:sz="0" w:space="0" w:color="auto"/>
                                  </w:divBdr>
                                  <w:divsChild>
                                    <w:div w:id="1119179848">
                                      <w:marLeft w:val="0"/>
                                      <w:marRight w:val="0"/>
                                      <w:marTop w:val="0"/>
                                      <w:marBottom w:val="0"/>
                                      <w:divBdr>
                                        <w:top w:val="none" w:sz="0" w:space="0" w:color="auto"/>
                                        <w:left w:val="none" w:sz="0" w:space="0" w:color="auto"/>
                                        <w:bottom w:val="none" w:sz="0" w:space="0" w:color="auto"/>
                                        <w:right w:val="none" w:sz="0" w:space="0" w:color="auto"/>
                                      </w:divBdr>
                                      <w:divsChild>
                                        <w:div w:id="1088229993">
                                          <w:marLeft w:val="1200"/>
                                          <w:marRight w:val="1200"/>
                                          <w:marTop w:val="0"/>
                                          <w:marBottom w:val="0"/>
                                          <w:divBdr>
                                            <w:top w:val="none" w:sz="0" w:space="0" w:color="auto"/>
                                            <w:left w:val="none" w:sz="0" w:space="0" w:color="auto"/>
                                            <w:bottom w:val="none" w:sz="0" w:space="0" w:color="auto"/>
                                            <w:right w:val="none" w:sz="0" w:space="0" w:color="auto"/>
                                          </w:divBdr>
                                          <w:divsChild>
                                            <w:div w:id="771783767">
                                              <w:marLeft w:val="0"/>
                                              <w:marRight w:val="0"/>
                                              <w:marTop w:val="0"/>
                                              <w:marBottom w:val="0"/>
                                              <w:divBdr>
                                                <w:top w:val="none" w:sz="0" w:space="0" w:color="auto"/>
                                                <w:left w:val="none" w:sz="0" w:space="0" w:color="auto"/>
                                                <w:bottom w:val="none" w:sz="0" w:space="0" w:color="auto"/>
                                                <w:right w:val="none" w:sz="0" w:space="0" w:color="auto"/>
                                              </w:divBdr>
                                              <w:divsChild>
                                                <w:div w:id="1492915680">
                                                  <w:marLeft w:val="0"/>
                                                  <w:marRight w:val="0"/>
                                                  <w:marTop w:val="240"/>
                                                  <w:marBottom w:val="0"/>
                                                  <w:divBdr>
                                                    <w:top w:val="none" w:sz="0" w:space="0" w:color="auto"/>
                                                    <w:left w:val="none" w:sz="0" w:space="0" w:color="auto"/>
                                                    <w:bottom w:val="none" w:sz="0" w:space="0" w:color="auto"/>
                                                    <w:right w:val="none" w:sz="0" w:space="0" w:color="auto"/>
                                                  </w:divBdr>
                                                  <w:divsChild>
                                                    <w:div w:id="1250390920">
                                                      <w:marLeft w:val="0"/>
                                                      <w:marRight w:val="0"/>
                                                      <w:marTop w:val="0"/>
                                                      <w:marBottom w:val="0"/>
                                                      <w:divBdr>
                                                        <w:top w:val="none" w:sz="0" w:space="0" w:color="auto"/>
                                                        <w:left w:val="none" w:sz="0" w:space="0" w:color="auto"/>
                                                        <w:bottom w:val="none" w:sz="0" w:space="0" w:color="auto"/>
                                                        <w:right w:val="none" w:sz="0" w:space="0" w:color="auto"/>
                                                      </w:divBdr>
                                                      <w:divsChild>
                                                        <w:div w:id="265234547">
                                                          <w:marLeft w:val="1275"/>
                                                          <w:marRight w:val="0"/>
                                                          <w:marTop w:val="0"/>
                                                          <w:marBottom w:val="0"/>
                                                          <w:divBdr>
                                                            <w:top w:val="none" w:sz="0" w:space="0" w:color="auto"/>
                                                            <w:left w:val="none" w:sz="0" w:space="0" w:color="auto"/>
                                                            <w:bottom w:val="none" w:sz="0" w:space="0" w:color="auto"/>
                                                            <w:right w:val="none" w:sz="0" w:space="0" w:color="auto"/>
                                                          </w:divBdr>
                                                          <w:divsChild>
                                                            <w:div w:id="1042556954">
                                                              <w:marLeft w:val="0"/>
                                                              <w:marRight w:val="0"/>
                                                              <w:marTop w:val="0"/>
                                                              <w:marBottom w:val="0"/>
                                                              <w:divBdr>
                                                                <w:top w:val="none" w:sz="0" w:space="0" w:color="auto"/>
                                                                <w:left w:val="none" w:sz="0" w:space="0" w:color="auto"/>
                                                                <w:bottom w:val="none" w:sz="0" w:space="0" w:color="auto"/>
                                                                <w:right w:val="none" w:sz="0" w:space="0" w:color="auto"/>
                                                              </w:divBdr>
                                                              <w:divsChild>
                                                                <w:div w:id="3299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1031693">
      <w:bodyDiv w:val="1"/>
      <w:marLeft w:val="375"/>
      <w:marRight w:val="375"/>
      <w:marTop w:val="75"/>
      <w:marBottom w:val="75"/>
      <w:divBdr>
        <w:top w:val="none" w:sz="0" w:space="0" w:color="auto"/>
        <w:left w:val="none" w:sz="0" w:space="0" w:color="auto"/>
        <w:bottom w:val="none" w:sz="0" w:space="0" w:color="auto"/>
        <w:right w:val="none" w:sz="0" w:space="0" w:color="auto"/>
      </w:divBdr>
      <w:divsChild>
        <w:div w:id="1993869753">
          <w:marLeft w:val="0"/>
          <w:marRight w:val="0"/>
          <w:marTop w:val="0"/>
          <w:marBottom w:val="0"/>
          <w:divBdr>
            <w:top w:val="none" w:sz="0" w:space="0" w:color="auto"/>
            <w:left w:val="none" w:sz="0" w:space="0" w:color="auto"/>
            <w:bottom w:val="none" w:sz="0" w:space="0" w:color="auto"/>
            <w:right w:val="none" w:sz="0" w:space="0" w:color="auto"/>
          </w:divBdr>
          <w:divsChild>
            <w:div w:id="1746608874">
              <w:marLeft w:val="0"/>
              <w:marRight w:val="0"/>
              <w:marTop w:val="0"/>
              <w:marBottom w:val="0"/>
              <w:divBdr>
                <w:top w:val="none" w:sz="0" w:space="0" w:color="auto"/>
                <w:left w:val="none" w:sz="0" w:space="0" w:color="auto"/>
                <w:bottom w:val="none" w:sz="0" w:space="0" w:color="auto"/>
                <w:right w:val="none" w:sz="0" w:space="0" w:color="auto"/>
              </w:divBdr>
              <w:divsChild>
                <w:div w:id="11388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79389">
      <w:bodyDiv w:val="1"/>
      <w:marLeft w:val="0"/>
      <w:marRight w:val="0"/>
      <w:marTop w:val="0"/>
      <w:marBottom w:val="0"/>
      <w:divBdr>
        <w:top w:val="none" w:sz="0" w:space="0" w:color="auto"/>
        <w:left w:val="none" w:sz="0" w:space="0" w:color="auto"/>
        <w:bottom w:val="none" w:sz="0" w:space="0" w:color="auto"/>
        <w:right w:val="none" w:sz="0" w:space="0" w:color="auto"/>
      </w:divBdr>
      <w:divsChild>
        <w:div w:id="848905451">
          <w:marLeft w:val="0"/>
          <w:marRight w:val="0"/>
          <w:marTop w:val="0"/>
          <w:marBottom w:val="0"/>
          <w:divBdr>
            <w:top w:val="none" w:sz="0" w:space="0" w:color="auto"/>
            <w:left w:val="none" w:sz="0" w:space="0" w:color="auto"/>
            <w:bottom w:val="none" w:sz="0" w:space="0" w:color="auto"/>
            <w:right w:val="none" w:sz="0" w:space="0" w:color="auto"/>
          </w:divBdr>
          <w:divsChild>
            <w:div w:id="938371157">
              <w:marLeft w:val="0"/>
              <w:marRight w:val="0"/>
              <w:marTop w:val="0"/>
              <w:marBottom w:val="0"/>
              <w:divBdr>
                <w:top w:val="none" w:sz="0" w:space="0" w:color="auto"/>
                <w:left w:val="none" w:sz="0" w:space="0" w:color="auto"/>
                <w:bottom w:val="none" w:sz="0" w:space="0" w:color="auto"/>
                <w:right w:val="none" w:sz="0" w:space="0" w:color="auto"/>
              </w:divBdr>
              <w:divsChild>
                <w:div w:id="551968786">
                  <w:marLeft w:val="0"/>
                  <w:marRight w:val="0"/>
                  <w:marTop w:val="0"/>
                  <w:marBottom w:val="0"/>
                  <w:divBdr>
                    <w:top w:val="none" w:sz="0" w:space="0" w:color="auto"/>
                    <w:left w:val="none" w:sz="0" w:space="0" w:color="auto"/>
                    <w:bottom w:val="none" w:sz="0" w:space="0" w:color="auto"/>
                    <w:right w:val="none" w:sz="0" w:space="0" w:color="auto"/>
                  </w:divBdr>
                  <w:divsChild>
                    <w:div w:id="1477533043">
                      <w:marLeft w:val="0"/>
                      <w:marRight w:val="0"/>
                      <w:marTop w:val="0"/>
                      <w:marBottom w:val="0"/>
                      <w:divBdr>
                        <w:top w:val="none" w:sz="0" w:space="0" w:color="auto"/>
                        <w:left w:val="none" w:sz="0" w:space="0" w:color="auto"/>
                        <w:bottom w:val="none" w:sz="0" w:space="0" w:color="auto"/>
                        <w:right w:val="none" w:sz="0" w:space="0" w:color="auto"/>
                      </w:divBdr>
                      <w:divsChild>
                        <w:div w:id="1070300878">
                          <w:marLeft w:val="0"/>
                          <w:marRight w:val="0"/>
                          <w:marTop w:val="0"/>
                          <w:marBottom w:val="0"/>
                          <w:divBdr>
                            <w:top w:val="single" w:sz="6" w:space="0" w:color="DDDDDD"/>
                            <w:left w:val="single" w:sz="6" w:space="0" w:color="DDDDDD"/>
                            <w:bottom w:val="single" w:sz="6" w:space="0" w:color="DDDDDD"/>
                            <w:right w:val="single" w:sz="6" w:space="0" w:color="DDDDDD"/>
                          </w:divBdr>
                          <w:divsChild>
                            <w:div w:id="1367019906">
                              <w:marLeft w:val="0"/>
                              <w:marRight w:val="0"/>
                              <w:marTop w:val="0"/>
                              <w:marBottom w:val="0"/>
                              <w:divBdr>
                                <w:top w:val="none" w:sz="0" w:space="0" w:color="auto"/>
                                <w:left w:val="none" w:sz="0" w:space="0" w:color="auto"/>
                                <w:bottom w:val="none" w:sz="0" w:space="0" w:color="auto"/>
                                <w:right w:val="none" w:sz="0" w:space="0" w:color="auto"/>
                              </w:divBdr>
                              <w:divsChild>
                                <w:div w:id="763694343">
                                  <w:marLeft w:val="0"/>
                                  <w:marRight w:val="0"/>
                                  <w:marTop w:val="0"/>
                                  <w:marBottom w:val="0"/>
                                  <w:divBdr>
                                    <w:top w:val="none" w:sz="0" w:space="0" w:color="auto"/>
                                    <w:left w:val="none" w:sz="0" w:space="0" w:color="auto"/>
                                    <w:bottom w:val="single" w:sz="6" w:space="18" w:color="DDDDDD"/>
                                    <w:right w:val="none" w:sz="0" w:space="0" w:color="auto"/>
                                  </w:divBdr>
                                  <w:divsChild>
                                    <w:div w:id="392234582">
                                      <w:marLeft w:val="0"/>
                                      <w:marRight w:val="0"/>
                                      <w:marTop w:val="0"/>
                                      <w:marBottom w:val="0"/>
                                      <w:divBdr>
                                        <w:top w:val="none" w:sz="0" w:space="0" w:color="auto"/>
                                        <w:left w:val="none" w:sz="0" w:space="0" w:color="auto"/>
                                        <w:bottom w:val="none" w:sz="0" w:space="0" w:color="auto"/>
                                        <w:right w:val="none" w:sz="0" w:space="0" w:color="auto"/>
                                      </w:divBdr>
                                      <w:divsChild>
                                        <w:div w:id="187720892">
                                          <w:marLeft w:val="0"/>
                                          <w:marRight w:val="0"/>
                                          <w:marTop w:val="0"/>
                                          <w:marBottom w:val="0"/>
                                          <w:divBdr>
                                            <w:top w:val="none" w:sz="0" w:space="0" w:color="auto"/>
                                            <w:left w:val="none" w:sz="0" w:space="0" w:color="auto"/>
                                            <w:bottom w:val="none" w:sz="0" w:space="0" w:color="auto"/>
                                            <w:right w:val="none" w:sz="0" w:space="0" w:color="auto"/>
                                          </w:divBdr>
                                          <w:divsChild>
                                            <w:div w:id="632248500">
                                              <w:marLeft w:val="1500"/>
                                              <w:marRight w:val="0"/>
                                              <w:marTop w:val="0"/>
                                              <w:marBottom w:val="0"/>
                                              <w:divBdr>
                                                <w:top w:val="none" w:sz="0" w:space="0" w:color="auto"/>
                                                <w:left w:val="single" w:sz="12" w:space="12" w:color="DDDDDD"/>
                                                <w:bottom w:val="none" w:sz="0" w:space="0" w:color="auto"/>
                                                <w:right w:val="none" w:sz="0" w:space="0" w:color="auto"/>
                                              </w:divBdr>
                                              <w:divsChild>
                                                <w:div w:id="771168972">
                                                  <w:marLeft w:val="0"/>
                                                  <w:marRight w:val="0"/>
                                                  <w:marTop w:val="0"/>
                                                  <w:marBottom w:val="0"/>
                                                  <w:divBdr>
                                                    <w:top w:val="none" w:sz="0" w:space="0" w:color="auto"/>
                                                    <w:left w:val="none" w:sz="0" w:space="0" w:color="auto"/>
                                                    <w:bottom w:val="none" w:sz="0" w:space="0" w:color="auto"/>
                                                    <w:right w:val="none" w:sz="0" w:space="0" w:color="auto"/>
                                                  </w:divBdr>
                                                  <w:divsChild>
                                                    <w:div w:id="35130890">
                                                      <w:marLeft w:val="0"/>
                                                      <w:marRight w:val="0"/>
                                                      <w:marTop w:val="0"/>
                                                      <w:marBottom w:val="0"/>
                                                      <w:divBdr>
                                                        <w:top w:val="none" w:sz="0" w:space="0" w:color="auto"/>
                                                        <w:left w:val="none" w:sz="0" w:space="0" w:color="auto"/>
                                                        <w:bottom w:val="none" w:sz="0" w:space="0" w:color="auto"/>
                                                        <w:right w:val="none" w:sz="0" w:space="0" w:color="auto"/>
                                                      </w:divBdr>
                                                      <w:divsChild>
                                                        <w:div w:id="676881271">
                                                          <w:marLeft w:val="0"/>
                                                          <w:marRight w:val="0"/>
                                                          <w:marTop w:val="0"/>
                                                          <w:marBottom w:val="0"/>
                                                          <w:divBdr>
                                                            <w:top w:val="none" w:sz="0" w:space="0" w:color="auto"/>
                                                            <w:left w:val="none" w:sz="0" w:space="0" w:color="auto"/>
                                                            <w:bottom w:val="none" w:sz="0" w:space="0" w:color="auto"/>
                                                            <w:right w:val="none" w:sz="0" w:space="0" w:color="auto"/>
                                                          </w:divBdr>
                                                        </w:div>
                                                        <w:div w:id="16391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0784902">
      <w:bodyDiv w:val="1"/>
      <w:marLeft w:val="0"/>
      <w:marRight w:val="0"/>
      <w:marTop w:val="0"/>
      <w:marBottom w:val="0"/>
      <w:divBdr>
        <w:top w:val="none" w:sz="0" w:space="0" w:color="auto"/>
        <w:left w:val="none" w:sz="0" w:space="0" w:color="auto"/>
        <w:bottom w:val="none" w:sz="0" w:space="0" w:color="auto"/>
        <w:right w:val="none" w:sz="0" w:space="0" w:color="auto"/>
      </w:divBdr>
      <w:divsChild>
        <w:div w:id="2136026593">
          <w:marLeft w:val="0"/>
          <w:marRight w:val="0"/>
          <w:marTop w:val="0"/>
          <w:marBottom w:val="0"/>
          <w:divBdr>
            <w:top w:val="none" w:sz="0" w:space="0" w:color="auto"/>
            <w:left w:val="none" w:sz="0" w:space="0" w:color="auto"/>
            <w:bottom w:val="none" w:sz="0" w:space="0" w:color="auto"/>
            <w:right w:val="none" w:sz="0" w:space="0" w:color="auto"/>
          </w:divBdr>
          <w:divsChild>
            <w:div w:id="1237864447">
              <w:marLeft w:val="0"/>
              <w:marRight w:val="0"/>
              <w:marTop w:val="0"/>
              <w:marBottom w:val="0"/>
              <w:divBdr>
                <w:top w:val="none" w:sz="0" w:space="0" w:color="auto"/>
                <w:left w:val="none" w:sz="0" w:space="0" w:color="auto"/>
                <w:bottom w:val="none" w:sz="0" w:space="0" w:color="auto"/>
                <w:right w:val="none" w:sz="0" w:space="0" w:color="auto"/>
              </w:divBdr>
              <w:divsChild>
                <w:div w:id="1613173796">
                  <w:marLeft w:val="0"/>
                  <w:marRight w:val="0"/>
                  <w:marTop w:val="0"/>
                  <w:marBottom w:val="0"/>
                  <w:divBdr>
                    <w:top w:val="none" w:sz="0" w:space="0" w:color="auto"/>
                    <w:left w:val="none" w:sz="0" w:space="0" w:color="auto"/>
                    <w:bottom w:val="none" w:sz="0" w:space="0" w:color="auto"/>
                    <w:right w:val="none" w:sz="0" w:space="0" w:color="auto"/>
                  </w:divBdr>
                  <w:divsChild>
                    <w:div w:id="1227375533">
                      <w:marLeft w:val="0"/>
                      <w:marRight w:val="0"/>
                      <w:marTop w:val="0"/>
                      <w:marBottom w:val="0"/>
                      <w:divBdr>
                        <w:top w:val="none" w:sz="0" w:space="0" w:color="auto"/>
                        <w:left w:val="none" w:sz="0" w:space="0" w:color="auto"/>
                        <w:bottom w:val="none" w:sz="0" w:space="0" w:color="auto"/>
                        <w:right w:val="none" w:sz="0" w:space="0" w:color="auto"/>
                      </w:divBdr>
                      <w:divsChild>
                        <w:div w:id="19666060">
                          <w:marLeft w:val="0"/>
                          <w:marRight w:val="0"/>
                          <w:marTop w:val="0"/>
                          <w:marBottom w:val="0"/>
                          <w:divBdr>
                            <w:top w:val="none" w:sz="0" w:space="0" w:color="auto"/>
                            <w:left w:val="none" w:sz="0" w:space="0" w:color="auto"/>
                            <w:bottom w:val="none" w:sz="0" w:space="0" w:color="auto"/>
                            <w:right w:val="none" w:sz="0" w:space="0" w:color="auto"/>
                          </w:divBdr>
                          <w:divsChild>
                            <w:div w:id="187257231">
                              <w:marLeft w:val="0"/>
                              <w:marRight w:val="0"/>
                              <w:marTop w:val="0"/>
                              <w:marBottom w:val="0"/>
                              <w:divBdr>
                                <w:top w:val="none" w:sz="0" w:space="0" w:color="auto"/>
                                <w:left w:val="none" w:sz="0" w:space="0" w:color="auto"/>
                                <w:bottom w:val="none" w:sz="0" w:space="0" w:color="auto"/>
                                <w:right w:val="none" w:sz="0" w:space="0" w:color="auto"/>
                              </w:divBdr>
                              <w:divsChild>
                                <w:div w:id="1995527811">
                                  <w:marLeft w:val="0"/>
                                  <w:marRight w:val="0"/>
                                  <w:marTop w:val="0"/>
                                  <w:marBottom w:val="0"/>
                                  <w:divBdr>
                                    <w:top w:val="none" w:sz="0" w:space="0" w:color="auto"/>
                                    <w:left w:val="none" w:sz="0" w:space="0" w:color="auto"/>
                                    <w:bottom w:val="none" w:sz="0" w:space="0" w:color="auto"/>
                                    <w:right w:val="none" w:sz="0" w:space="0" w:color="auto"/>
                                  </w:divBdr>
                                  <w:divsChild>
                                    <w:div w:id="2065903646">
                                      <w:marLeft w:val="0"/>
                                      <w:marRight w:val="0"/>
                                      <w:marTop w:val="0"/>
                                      <w:marBottom w:val="0"/>
                                      <w:divBdr>
                                        <w:top w:val="none" w:sz="0" w:space="0" w:color="auto"/>
                                        <w:left w:val="none" w:sz="0" w:space="0" w:color="auto"/>
                                        <w:bottom w:val="none" w:sz="0" w:space="0" w:color="auto"/>
                                        <w:right w:val="none" w:sz="0" w:space="0" w:color="auto"/>
                                      </w:divBdr>
                                      <w:divsChild>
                                        <w:div w:id="3303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996613">
      <w:bodyDiv w:val="1"/>
      <w:marLeft w:val="0"/>
      <w:marRight w:val="0"/>
      <w:marTop w:val="0"/>
      <w:marBottom w:val="0"/>
      <w:divBdr>
        <w:top w:val="none" w:sz="0" w:space="0" w:color="auto"/>
        <w:left w:val="none" w:sz="0" w:space="0" w:color="auto"/>
        <w:bottom w:val="none" w:sz="0" w:space="0" w:color="auto"/>
        <w:right w:val="none" w:sz="0" w:space="0" w:color="auto"/>
      </w:divBdr>
      <w:divsChild>
        <w:div w:id="670067386">
          <w:marLeft w:val="0"/>
          <w:marRight w:val="0"/>
          <w:marTop w:val="0"/>
          <w:marBottom w:val="0"/>
          <w:divBdr>
            <w:top w:val="none" w:sz="0" w:space="0" w:color="auto"/>
            <w:left w:val="none" w:sz="0" w:space="0" w:color="auto"/>
            <w:bottom w:val="none" w:sz="0" w:space="0" w:color="auto"/>
            <w:right w:val="none" w:sz="0" w:space="0" w:color="auto"/>
          </w:divBdr>
          <w:divsChild>
            <w:div w:id="1713844218">
              <w:marLeft w:val="0"/>
              <w:marRight w:val="0"/>
              <w:marTop w:val="0"/>
              <w:marBottom w:val="0"/>
              <w:divBdr>
                <w:top w:val="none" w:sz="0" w:space="0" w:color="auto"/>
                <w:left w:val="none" w:sz="0" w:space="0" w:color="auto"/>
                <w:bottom w:val="none" w:sz="0" w:space="0" w:color="auto"/>
                <w:right w:val="none" w:sz="0" w:space="0" w:color="auto"/>
              </w:divBdr>
              <w:divsChild>
                <w:div w:id="1812138487">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475222835">
      <w:bodyDiv w:val="1"/>
      <w:marLeft w:val="0"/>
      <w:marRight w:val="0"/>
      <w:marTop w:val="0"/>
      <w:marBottom w:val="0"/>
      <w:divBdr>
        <w:top w:val="none" w:sz="0" w:space="0" w:color="auto"/>
        <w:left w:val="none" w:sz="0" w:space="0" w:color="auto"/>
        <w:bottom w:val="none" w:sz="0" w:space="0" w:color="auto"/>
        <w:right w:val="none" w:sz="0" w:space="0" w:color="auto"/>
      </w:divBdr>
      <w:divsChild>
        <w:div w:id="154297211">
          <w:marLeft w:val="0"/>
          <w:marRight w:val="0"/>
          <w:marTop w:val="0"/>
          <w:marBottom w:val="0"/>
          <w:divBdr>
            <w:top w:val="none" w:sz="0" w:space="0" w:color="auto"/>
            <w:left w:val="none" w:sz="0" w:space="0" w:color="auto"/>
            <w:bottom w:val="none" w:sz="0" w:space="0" w:color="auto"/>
            <w:right w:val="none" w:sz="0" w:space="0" w:color="auto"/>
          </w:divBdr>
          <w:divsChild>
            <w:div w:id="1625849638">
              <w:marLeft w:val="0"/>
              <w:marRight w:val="0"/>
              <w:marTop w:val="0"/>
              <w:marBottom w:val="0"/>
              <w:divBdr>
                <w:top w:val="none" w:sz="0" w:space="0" w:color="auto"/>
                <w:left w:val="none" w:sz="0" w:space="0" w:color="auto"/>
                <w:bottom w:val="none" w:sz="0" w:space="0" w:color="auto"/>
                <w:right w:val="none" w:sz="0" w:space="0" w:color="auto"/>
              </w:divBdr>
              <w:divsChild>
                <w:div w:id="788399147">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480583984">
      <w:marLeft w:val="0"/>
      <w:marRight w:val="0"/>
      <w:marTop w:val="0"/>
      <w:marBottom w:val="0"/>
      <w:divBdr>
        <w:top w:val="none" w:sz="0" w:space="0" w:color="auto"/>
        <w:left w:val="none" w:sz="0" w:space="0" w:color="auto"/>
        <w:bottom w:val="none" w:sz="0" w:space="0" w:color="auto"/>
        <w:right w:val="none" w:sz="0" w:space="0" w:color="auto"/>
      </w:divBdr>
    </w:div>
    <w:div w:id="485122818">
      <w:bodyDiv w:val="1"/>
      <w:marLeft w:val="0"/>
      <w:marRight w:val="0"/>
      <w:marTop w:val="0"/>
      <w:marBottom w:val="0"/>
      <w:divBdr>
        <w:top w:val="none" w:sz="0" w:space="0" w:color="auto"/>
        <w:left w:val="none" w:sz="0" w:space="0" w:color="auto"/>
        <w:bottom w:val="none" w:sz="0" w:space="0" w:color="auto"/>
        <w:right w:val="none" w:sz="0" w:space="0" w:color="auto"/>
      </w:divBdr>
      <w:divsChild>
        <w:div w:id="2119596531">
          <w:marLeft w:val="0"/>
          <w:marRight w:val="0"/>
          <w:marTop w:val="0"/>
          <w:marBottom w:val="0"/>
          <w:divBdr>
            <w:top w:val="none" w:sz="0" w:space="0" w:color="auto"/>
            <w:left w:val="none" w:sz="0" w:space="0" w:color="auto"/>
            <w:bottom w:val="none" w:sz="0" w:space="0" w:color="auto"/>
            <w:right w:val="none" w:sz="0" w:space="0" w:color="auto"/>
          </w:divBdr>
          <w:divsChild>
            <w:div w:id="605312570">
              <w:marLeft w:val="0"/>
              <w:marRight w:val="0"/>
              <w:marTop w:val="0"/>
              <w:marBottom w:val="0"/>
              <w:divBdr>
                <w:top w:val="none" w:sz="0" w:space="0" w:color="auto"/>
                <w:left w:val="none" w:sz="0" w:space="0" w:color="auto"/>
                <w:bottom w:val="none" w:sz="0" w:space="0" w:color="auto"/>
                <w:right w:val="none" w:sz="0" w:space="0" w:color="auto"/>
              </w:divBdr>
              <w:divsChild>
                <w:div w:id="1050112833">
                  <w:marLeft w:val="0"/>
                  <w:marRight w:val="0"/>
                  <w:marTop w:val="0"/>
                  <w:marBottom w:val="0"/>
                  <w:divBdr>
                    <w:top w:val="none" w:sz="0" w:space="0" w:color="auto"/>
                    <w:left w:val="none" w:sz="0" w:space="0" w:color="auto"/>
                    <w:bottom w:val="none" w:sz="0" w:space="0" w:color="auto"/>
                    <w:right w:val="none" w:sz="0" w:space="0" w:color="auto"/>
                  </w:divBdr>
                  <w:divsChild>
                    <w:div w:id="1858545001">
                      <w:marLeft w:val="0"/>
                      <w:marRight w:val="0"/>
                      <w:marTop w:val="0"/>
                      <w:marBottom w:val="0"/>
                      <w:divBdr>
                        <w:top w:val="none" w:sz="0" w:space="0" w:color="auto"/>
                        <w:left w:val="none" w:sz="0" w:space="0" w:color="auto"/>
                        <w:bottom w:val="none" w:sz="0" w:space="0" w:color="auto"/>
                        <w:right w:val="none" w:sz="0" w:space="0" w:color="auto"/>
                      </w:divBdr>
                      <w:divsChild>
                        <w:div w:id="921572883">
                          <w:marLeft w:val="0"/>
                          <w:marRight w:val="0"/>
                          <w:marTop w:val="0"/>
                          <w:marBottom w:val="0"/>
                          <w:divBdr>
                            <w:top w:val="none" w:sz="0" w:space="0" w:color="auto"/>
                            <w:left w:val="none" w:sz="0" w:space="0" w:color="auto"/>
                            <w:bottom w:val="none" w:sz="0" w:space="0" w:color="auto"/>
                            <w:right w:val="none" w:sz="0" w:space="0" w:color="auto"/>
                          </w:divBdr>
                          <w:divsChild>
                            <w:div w:id="516775010">
                              <w:marLeft w:val="0"/>
                              <w:marRight w:val="0"/>
                              <w:marTop w:val="0"/>
                              <w:marBottom w:val="0"/>
                              <w:divBdr>
                                <w:top w:val="none" w:sz="0" w:space="0" w:color="auto"/>
                                <w:left w:val="none" w:sz="0" w:space="0" w:color="auto"/>
                                <w:bottom w:val="none" w:sz="0" w:space="0" w:color="auto"/>
                                <w:right w:val="none" w:sz="0" w:space="0" w:color="auto"/>
                              </w:divBdr>
                              <w:divsChild>
                                <w:div w:id="1954509789">
                                  <w:marLeft w:val="0"/>
                                  <w:marRight w:val="0"/>
                                  <w:marTop w:val="0"/>
                                  <w:marBottom w:val="0"/>
                                  <w:divBdr>
                                    <w:top w:val="none" w:sz="0" w:space="0" w:color="auto"/>
                                    <w:left w:val="none" w:sz="0" w:space="0" w:color="auto"/>
                                    <w:bottom w:val="none" w:sz="0" w:space="0" w:color="auto"/>
                                    <w:right w:val="none" w:sz="0" w:space="0" w:color="auto"/>
                                  </w:divBdr>
                                  <w:divsChild>
                                    <w:div w:id="472867746">
                                      <w:marLeft w:val="0"/>
                                      <w:marRight w:val="0"/>
                                      <w:marTop w:val="0"/>
                                      <w:marBottom w:val="0"/>
                                      <w:divBdr>
                                        <w:top w:val="none" w:sz="0" w:space="0" w:color="auto"/>
                                        <w:left w:val="none" w:sz="0" w:space="0" w:color="auto"/>
                                        <w:bottom w:val="none" w:sz="0" w:space="0" w:color="auto"/>
                                        <w:right w:val="none" w:sz="0" w:space="0" w:color="auto"/>
                                      </w:divBdr>
                                    </w:div>
                                    <w:div w:id="17352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768573">
      <w:bodyDiv w:val="1"/>
      <w:marLeft w:val="0"/>
      <w:marRight w:val="0"/>
      <w:marTop w:val="0"/>
      <w:marBottom w:val="0"/>
      <w:divBdr>
        <w:top w:val="none" w:sz="0" w:space="0" w:color="auto"/>
        <w:left w:val="none" w:sz="0" w:space="0" w:color="auto"/>
        <w:bottom w:val="none" w:sz="0" w:space="0" w:color="auto"/>
        <w:right w:val="none" w:sz="0" w:space="0" w:color="auto"/>
      </w:divBdr>
      <w:divsChild>
        <w:div w:id="808208476">
          <w:marLeft w:val="0"/>
          <w:marRight w:val="0"/>
          <w:marTop w:val="0"/>
          <w:marBottom w:val="0"/>
          <w:divBdr>
            <w:top w:val="single" w:sz="6" w:space="0" w:color="999999"/>
            <w:left w:val="single" w:sz="6" w:space="0" w:color="999999"/>
            <w:bottom w:val="single" w:sz="6" w:space="0" w:color="999999"/>
            <w:right w:val="single" w:sz="6" w:space="0" w:color="999999"/>
          </w:divBdr>
          <w:divsChild>
            <w:div w:id="1760329551">
              <w:marLeft w:val="0"/>
              <w:marRight w:val="0"/>
              <w:marTop w:val="225"/>
              <w:marBottom w:val="0"/>
              <w:divBdr>
                <w:top w:val="single" w:sz="6" w:space="0" w:color="FFFFFF"/>
                <w:left w:val="none" w:sz="0" w:space="0" w:color="auto"/>
                <w:bottom w:val="none" w:sz="0" w:space="0" w:color="auto"/>
                <w:right w:val="none" w:sz="0" w:space="0" w:color="auto"/>
              </w:divBdr>
              <w:divsChild>
                <w:div w:id="1923835390">
                  <w:marLeft w:val="0"/>
                  <w:marRight w:val="0"/>
                  <w:marTop w:val="0"/>
                  <w:marBottom w:val="0"/>
                  <w:divBdr>
                    <w:top w:val="none" w:sz="0" w:space="0" w:color="auto"/>
                    <w:left w:val="none" w:sz="0" w:space="0" w:color="auto"/>
                    <w:bottom w:val="none" w:sz="0" w:space="0" w:color="auto"/>
                    <w:right w:val="none" w:sz="0" w:space="0" w:color="auto"/>
                  </w:divBdr>
                  <w:divsChild>
                    <w:div w:id="1394154711">
                      <w:marLeft w:val="0"/>
                      <w:marRight w:val="15"/>
                      <w:marTop w:val="0"/>
                      <w:marBottom w:val="0"/>
                      <w:divBdr>
                        <w:top w:val="none" w:sz="0" w:space="0" w:color="auto"/>
                        <w:left w:val="none" w:sz="0" w:space="0" w:color="auto"/>
                        <w:bottom w:val="none" w:sz="0" w:space="0" w:color="auto"/>
                        <w:right w:val="none" w:sz="0" w:space="0" w:color="auto"/>
                      </w:divBdr>
                      <w:divsChild>
                        <w:div w:id="1511068238">
                          <w:marLeft w:val="0"/>
                          <w:marRight w:val="0"/>
                          <w:marTop w:val="0"/>
                          <w:marBottom w:val="0"/>
                          <w:divBdr>
                            <w:top w:val="none" w:sz="0" w:space="0" w:color="auto"/>
                            <w:left w:val="none" w:sz="0" w:space="0" w:color="auto"/>
                            <w:bottom w:val="none" w:sz="0" w:space="0" w:color="auto"/>
                            <w:right w:val="none" w:sz="0" w:space="0" w:color="auto"/>
                          </w:divBdr>
                          <w:divsChild>
                            <w:div w:id="1166944421">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3899">
      <w:bodyDiv w:val="1"/>
      <w:marLeft w:val="0"/>
      <w:marRight w:val="0"/>
      <w:marTop w:val="0"/>
      <w:marBottom w:val="0"/>
      <w:divBdr>
        <w:top w:val="none" w:sz="0" w:space="0" w:color="auto"/>
        <w:left w:val="none" w:sz="0" w:space="0" w:color="auto"/>
        <w:bottom w:val="none" w:sz="0" w:space="0" w:color="auto"/>
        <w:right w:val="none" w:sz="0" w:space="0" w:color="auto"/>
      </w:divBdr>
      <w:divsChild>
        <w:div w:id="468133898">
          <w:marLeft w:val="0"/>
          <w:marRight w:val="0"/>
          <w:marTop w:val="0"/>
          <w:marBottom w:val="0"/>
          <w:divBdr>
            <w:top w:val="none" w:sz="0" w:space="0" w:color="auto"/>
            <w:left w:val="none" w:sz="0" w:space="0" w:color="auto"/>
            <w:bottom w:val="none" w:sz="0" w:space="0" w:color="auto"/>
            <w:right w:val="none" w:sz="0" w:space="0" w:color="auto"/>
          </w:divBdr>
          <w:divsChild>
            <w:div w:id="316616858">
              <w:marLeft w:val="0"/>
              <w:marRight w:val="0"/>
              <w:marTop w:val="0"/>
              <w:marBottom w:val="0"/>
              <w:divBdr>
                <w:top w:val="none" w:sz="0" w:space="0" w:color="auto"/>
                <w:left w:val="none" w:sz="0" w:space="0" w:color="auto"/>
                <w:bottom w:val="none" w:sz="0" w:space="0" w:color="auto"/>
                <w:right w:val="none" w:sz="0" w:space="0" w:color="auto"/>
              </w:divBdr>
              <w:divsChild>
                <w:div w:id="1984386618">
                  <w:marLeft w:val="0"/>
                  <w:marRight w:val="0"/>
                  <w:marTop w:val="0"/>
                  <w:marBottom w:val="0"/>
                  <w:divBdr>
                    <w:top w:val="none" w:sz="0" w:space="0" w:color="auto"/>
                    <w:left w:val="none" w:sz="0" w:space="0" w:color="auto"/>
                    <w:bottom w:val="none" w:sz="0" w:space="0" w:color="auto"/>
                    <w:right w:val="none" w:sz="0" w:space="0" w:color="auto"/>
                  </w:divBdr>
                  <w:divsChild>
                    <w:div w:id="309096349">
                      <w:marLeft w:val="0"/>
                      <w:marRight w:val="0"/>
                      <w:marTop w:val="0"/>
                      <w:marBottom w:val="0"/>
                      <w:divBdr>
                        <w:top w:val="none" w:sz="0" w:space="0" w:color="auto"/>
                        <w:left w:val="none" w:sz="0" w:space="0" w:color="auto"/>
                        <w:bottom w:val="none" w:sz="0" w:space="0" w:color="auto"/>
                        <w:right w:val="none" w:sz="0" w:space="0" w:color="auto"/>
                      </w:divBdr>
                      <w:divsChild>
                        <w:div w:id="941691782">
                          <w:marLeft w:val="0"/>
                          <w:marRight w:val="0"/>
                          <w:marTop w:val="0"/>
                          <w:marBottom w:val="0"/>
                          <w:divBdr>
                            <w:top w:val="none" w:sz="0" w:space="0" w:color="auto"/>
                            <w:left w:val="none" w:sz="0" w:space="0" w:color="auto"/>
                            <w:bottom w:val="none" w:sz="0" w:space="0" w:color="auto"/>
                            <w:right w:val="none" w:sz="0" w:space="0" w:color="auto"/>
                          </w:divBdr>
                          <w:divsChild>
                            <w:div w:id="1189221646">
                              <w:marLeft w:val="0"/>
                              <w:marRight w:val="0"/>
                              <w:marTop w:val="0"/>
                              <w:marBottom w:val="0"/>
                              <w:divBdr>
                                <w:top w:val="none" w:sz="0" w:space="0" w:color="auto"/>
                                <w:left w:val="none" w:sz="0" w:space="0" w:color="auto"/>
                                <w:bottom w:val="none" w:sz="0" w:space="0" w:color="auto"/>
                                <w:right w:val="none" w:sz="0" w:space="0" w:color="auto"/>
                              </w:divBdr>
                              <w:divsChild>
                                <w:div w:id="1424032403">
                                  <w:marLeft w:val="0"/>
                                  <w:marRight w:val="0"/>
                                  <w:marTop w:val="0"/>
                                  <w:marBottom w:val="0"/>
                                  <w:divBdr>
                                    <w:top w:val="none" w:sz="0" w:space="0" w:color="auto"/>
                                    <w:left w:val="none" w:sz="0" w:space="0" w:color="auto"/>
                                    <w:bottom w:val="none" w:sz="0" w:space="0" w:color="auto"/>
                                    <w:right w:val="none" w:sz="0" w:space="0" w:color="auto"/>
                                  </w:divBdr>
                                  <w:divsChild>
                                    <w:div w:id="706609498">
                                      <w:marLeft w:val="0"/>
                                      <w:marRight w:val="0"/>
                                      <w:marTop w:val="0"/>
                                      <w:marBottom w:val="0"/>
                                      <w:divBdr>
                                        <w:top w:val="none" w:sz="0" w:space="0" w:color="auto"/>
                                        <w:left w:val="none" w:sz="0" w:space="0" w:color="auto"/>
                                        <w:bottom w:val="none" w:sz="0" w:space="0" w:color="auto"/>
                                        <w:right w:val="none" w:sz="0" w:space="0" w:color="auto"/>
                                      </w:divBdr>
                                      <w:divsChild>
                                        <w:div w:id="175153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448966">
      <w:bodyDiv w:val="1"/>
      <w:marLeft w:val="0"/>
      <w:marRight w:val="0"/>
      <w:marTop w:val="0"/>
      <w:marBottom w:val="0"/>
      <w:divBdr>
        <w:top w:val="none" w:sz="0" w:space="0" w:color="auto"/>
        <w:left w:val="none" w:sz="0" w:space="0" w:color="auto"/>
        <w:bottom w:val="none" w:sz="0" w:space="0" w:color="auto"/>
        <w:right w:val="none" w:sz="0" w:space="0" w:color="auto"/>
      </w:divBdr>
      <w:divsChild>
        <w:div w:id="1293710839">
          <w:marLeft w:val="0"/>
          <w:marRight w:val="0"/>
          <w:marTop w:val="0"/>
          <w:marBottom w:val="0"/>
          <w:divBdr>
            <w:top w:val="none" w:sz="0" w:space="0" w:color="auto"/>
            <w:left w:val="none" w:sz="0" w:space="0" w:color="auto"/>
            <w:bottom w:val="none" w:sz="0" w:space="0" w:color="auto"/>
            <w:right w:val="none" w:sz="0" w:space="0" w:color="auto"/>
          </w:divBdr>
          <w:divsChild>
            <w:div w:id="2132362173">
              <w:marLeft w:val="0"/>
              <w:marRight w:val="0"/>
              <w:marTop w:val="0"/>
              <w:marBottom w:val="0"/>
              <w:divBdr>
                <w:top w:val="none" w:sz="0" w:space="0" w:color="auto"/>
                <w:left w:val="none" w:sz="0" w:space="0" w:color="auto"/>
                <w:bottom w:val="none" w:sz="0" w:space="0" w:color="auto"/>
                <w:right w:val="none" w:sz="0" w:space="0" w:color="auto"/>
              </w:divBdr>
              <w:divsChild>
                <w:div w:id="1927424603">
                  <w:marLeft w:val="0"/>
                  <w:marRight w:val="0"/>
                  <w:marTop w:val="0"/>
                  <w:marBottom w:val="0"/>
                  <w:divBdr>
                    <w:top w:val="none" w:sz="0" w:space="0" w:color="auto"/>
                    <w:left w:val="none" w:sz="0" w:space="0" w:color="auto"/>
                    <w:bottom w:val="none" w:sz="0" w:space="0" w:color="auto"/>
                    <w:right w:val="none" w:sz="0" w:space="0" w:color="auto"/>
                  </w:divBdr>
                  <w:divsChild>
                    <w:div w:id="1905215816">
                      <w:marLeft w:val="0"/>
                      <w:marRight w:val="0"/>
                      <w:marTop w:val="0"/>
                      <w:marBottom w:val="0"/>
                      <w:divBdr>
                        <w:top w:val="none" w:sz="0" w:space="0" w:color="auto"/>
                        <w:left w:val="none" w:sz="0" w:space="0" w:color="auto"/>
                        <w:bottom w:val="none" w:sz="0" w:space="0" w:color="auto"/>
                        <w:right w:val="none" w:sz="0" w:space="0" w:color="auto"/>
                      </w:divBdr>
                      <w:divsChild>
                        <w:div w:id="550575743">
                          <w:marLeft w:val="0"/>
                          <w:marRight w:val="0"/>
                          <w:marTop w:val="0"/>
                          <w:marBottom w:val="0"/>
                          <w:divBdr>
                            <w:top w:val="none" w:sz="0" w:space="0" w:color="auto"/>
                            <w:left w:val="none" w:sz="0" w:space="0" w:color="auto"/>
                            <w:bottom w:val="none" w:sz="0" w:space="0" w:color="auto"/>
                            <w:right w:val="none" w:sz="0" w:space="0" w:color="auto"/>
                          </w:divBdr>
                          <w:divsChild>
                            <w:div w:id="13750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949779">
      <w:bodyDiv w:val="1"/>
      <w:marLeft w:val="375"/>
      <w:marRight w:val="375"/>
      <w:marTop w:val="75"/>
      <w:marBottom w:val="75"/>
      <w:divBdr>
        <w:top w:val="none" w:sz="0" w:space="0" w:color="auto"/>
        <w:left w:val="none" w:sz="0" w:space="0" w:color="auto"/>
        <w:bottom w:val="none" w:sz="0" w:space="0" w:color="auto"/>
        <w:right w:val="none" w:sz="0" w:space="0" w:color="auto"/>
      </w:divBdr>
      <w:divsChild>
        <w:div w:id="1660966422">
          <w:marLeft w:val="0"/>
          <w:marRight w:val="0"/>
          <w:marTop w:val="0"/>
          <w:marBottom w:val="0"/>
          <w:divBdr>
            <w:top w:val="none" w:sz="0" w:space="0" w:color="auto"/>
            <w:left w:val="none" w:sz="0" w:space="0" w:color="auto"/>
            <w:bottom w:val="none" w:sz="0" w:space="0" w:color="auto"/>
            <w:right w:val="none" w:sz="0" w:space="0" w:color="auto"/>
          </w:divBdr>
          <w:divsChild>
            <w:div w:id="434255578">
              <w:marLeft w:val="0"/>
              <w:marRight w:val="0"/>
              <w:marTop w:val="0"/>
              <w:marBottom w:val="0"/>
              <w:divBdr>
                <w:top w:val="none" w:sz="0" w:space="0" w:color="auto"/>
                <w:left w:val="none" w:sz="0" w:space="0" w:color="auto"/>
                <w:bottom w:val="none" w:sz="0" w:space="0" w:color="auto"/>
                <w:right w:val="none" w:sz="0" w:space="0" w:color="auto"/>
              </w:divBdr>
              <w:divsChild>
                <w:div w:id="4585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541481">
      <w:bodyDiv w:val="1"/>
      <w:marLeft w:val="375"/>
      <w:marRight w:val="375"/>
      <w:marTop w:val="75"/>
      <w:marBottom w:val="75"/>
      <w:divBdr>
        <w:top w:val="none" w:sz="0" w:space="0" w:color="auto"/>
        <w:left w:val="none" w:sz="0" w:space="0" w:color="auto"/>
        <w:bottom w:val="none" w:sz="0" w:space="0" w:color="auto"/>
        <w:right w:val="none" w:sz="0" w:space="0" w:color="auto"/>
      </w:divBdr>
      <w:divsChild>
        <w:div w:id="1600212218">
          <w:marLeft w:val="0"/>
          <w:marRight w:val="0"/>
          <w:marTop w:val="0"/>
          <w:marBottom w:val="0"/>
          <w:divBdr>
            <w:top w:val="none" w:sz="0" w:space="0" w:color="auto"/>
            <w:left w:val="none" w:sz="0" w:space="0" w:color="auto"/>
            <w:bottom w:val="none" w:sz="0" w:space="0" w:color="auto"/>
            <w:right w:val="none" w:sz="0" w:space="0" w:color="auto"/>
          </w:divBdr>
          <w:divsChild>
            <w:div w:id="1207640969">
              <w:marLeft w:val="0"/>
              <w:marRight w:val="0"/>
              <w:marTop w:val="0"/>
              <w:marBottom w:val="0"/>
              <w:divBdr>
                <w:top w:val="none" w:sz="0" w:space="0" w:color="auto"/>
                <w:left w:val="none" w:sz="0" w:space="0" w:color="auto"/>
                <w:bottom w:val="none" w:sz="0" w:space="0" w:color="auto"/>
                <w:right w:val="none" w:sz="0" w:space="0" w:color="auto"/>
              </w:divBdr>
              <w:divsChild>
                <w:div w:id="6781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32237">
      <w:bodyDiv w:val="1"/>
      <w:marLeft w:val="0"/>
      <w:marRight w:val="0"/>
      <w:marTop w:val="0"/>
      <w:marBottom w:val="0"/>
      <w:divBdr>
        <w:top w:val="none" w:sz="0" w:space="0" w:color="auto"/>
        <w:left w:val="none" w:sz="0" w:space="0" w:color="auto"/>
        <w:bottom w:val="none" w:sz="0" w:space="0" w:color="auto"/>
        <w:right w:val="none" w:sz="0" w:space="0" w:color="auto"/>
      </w:divBdr>
      <w:divsChild>
        <w:div w:id="1438330644">
          <w:marLeft w:val="0"/>
          <w:marRight w:val="0"/>
          <w:marTop w:val="0"/>
          <w:marBottom w:val="0"/>
          <w:divBdr>
            <w:top w:val="none" w:sz="0" w:space="0" w:color="auto"/>
            <w:left w:val="none" w:sz="0" w:space="0" w:color="auto"/>
            <w:bottom w:val="none" w:sz="0" w:space="0" w:color="auto"/>
            <w:right w:val="none" w:sz="0" w:space="0" w:color="auto"/>
          </w:divBdr>
          <w:divsChild>
            <w:div w:id="1272710216">
              <w:marLeft w:val="0"/>
              <w:marRight w:val="0"/>
              <w:marTop w:val="0"/>
              <w:marBottom w:val="0"/>
              <w:divBdr>
                <w:top w:val="none" w:sz="0" w:space="0" w:color="auto"/>
                <w:left w:val="none" w:sz="0" w:space="0" w:color="auto"/>
                <w:bottom w:val="none" w:sz="0" w:space="0" w:color="auto"/>
                <w:right w:val="none" w:sz="0" w:space="0" w:color="auto"/>
              </w:divBdr>
              <w:divsChild>
                <w:div w:id="391194612">
                  <w:marLeft w:val="-90"/>
                  <w:marRight w:val="-90"/>
                  <w:marTop w:val="0"/>
                  <w:marBottom w:val="0"/>
                  <w:divBdr>
                    <w:top w:val="none" w:sz="0" w:space="0" w:color="auto"/>
                    <w:left w:val="none" w:sz="0" w:space="0" w:color="auto"/>
                    <w:bottom w:val="none" w:sz="0" w:space="0" w:color="auto"/>
                    <w:right w:val="none" w:sz="0" w:space="0" w:color="auto"/>
                  </w:divBdr>
                  <w:divsChild>
                    <w:div w:id="1610897151">
                      <w:marLeft w:val="0"/>
                      <w:marRight w:val="0"/>
                      <w:marTop w:val="0"/>
                      <w:marBottom w:val="0"/>
                      <w:divBdr>
                        <w:top w:val="none" w:sz="0" w:space="0" w:color="auto"/>
                        <w:left w:val="none" w:sz="0" w:space="0" w:color="auto"/>
                        <w:bottom w:val="none" w:sz="0" w:space="0" w:color="auto"/>
                        <w:right w:val="none" w:sz="0" w:space="0" w:color="auto"/>
                      </w:divBdr>
                      <w:divsChild>
                        <w:div w:id="716469122">
                          <w:marLeft w:val="0"/>
                          <w:marRight w:val="0"/>
                          <w:marTop w:val="0"/>
                          <w:marBottom w:val="0"/>
                          <w:divBdr>
                            <w:top w:val="none" w:sz="0" w:space="0" w:color="auto"/>
                            <w:left w:val="none" w:sz="0" w:space="0" w:color="auto"/>
                            <w:bottom w:val="none" w:sz="0" w:space="0" w:color="auto"/>
                            <w:right w:val="none" w:sz="0" w:space="0" w:color="auto"/>
                          </w:divBdr>
                          <w:divsChild>
                            <w:div w:id="198006528">
                              <w:marLeft w:val="0"/>
                              <w:marRight w:val="0"/>
                              <w:marTop w:val="0"/>
                              <w:marBottom w:val="0"/>
                              <w:divBdr>
                                <w:top w:val="none" w:sz="0" w:space="0" w:color="auto"/>
                                <w:left w:val="none" w:sz="0" w:space="0" w:color="auto"/>
                                <w:bottom w:val="none" w:sz="0" w:space="0" w:color="auto"/>
                                <w:right w:val="none" w:sz="0" w:space="0" w:color="auto"/>
                              </w:divBdr>
                              <w:divsChild>
                                <w:div w:id="1656252353">
                                  <w:marLeft w:val="0"/>
                                  <w:marRight w:val="0"/>
                                  <w:marTop w:val="0"/>
                                  <w:marBottom w:val="0"/>
                                  <w:divBdr>
                                    <w:top w:val="none" w:sz="0" w:space="0" w:color="auto"/>
                                    <w:left w:val="none" w:sz="0" w:space="0" w:color="auto"/>
                                    <w:bottom w:val="none" w:sz="0" w:space="0" w:color="auto"/>
                                    <w:right w:val="none" w:sz="0" w:space="0" w:color="auto"/>
                                  </w:divBdr>
                                  <w:divsChild>
                                    <w:div w:id="11891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638666">
      <w:bodyDiv w:val="1"/>
      <w:marLeft w:val="375"/>
      <w:marRight w:val="375"/>
      <w:marTop w:val="75"/>
      <w:marBottom w:val="75"/>
      <w:divBdr>
        <w:top w:val="none" w:sz="0" w:space="0" w:color="auto"/>
        <w:left w:val="none" w:sz="0" w:space="0" w:color="auto"/>
        <w:bottom w:val="none" w:sz="0" w:space="0" w:color="auto"/>
        <w:right w:val="none" w:sz="0" w:space="0" w:color="auto"/>
      </w:divBdr>
      <w:divsChild>
        <w:div w:id="452986878">
          <w:marLeft w:val="0"/>
          <w:marRight w:val="0"/>
          <w:marTop w:val="0"/>
          <w:marBottom w:val="0"/>
          <w:divBdr>
            <w:top w:val="none" w:sz="0" w:space="0" w:color="auto"/>
            <w:left w:val="none" w:sz="0" w:space="0" w:color="auto"/>
            <w:bottom w:val="none" w:sz="0" w:space="0" w:color="auto"/>
            <w:right w:val="none" w:sz="0" w:space="0" w:color="auto"/>
          </w:divBdr>
          <w:divsChild>
            <w:div w:id="1316492283">
              <w:marLeft w:val="0"/>
              <w:marRight w:val="0"/>
              <w:marTop w:val="0"/>
              <w:marBottom w:val="0"/>
              <w:divBdr>
                <w:top w:val="none" w:sz="0" w:space="0" w:color="auto"/>
                <w:left w:val="none" w:sz="0" w:space="0" w:color="auto"/>
                <w:bottom w:val="none" w:sz="0" w:space="0" w:color="auto"/>
                <w:right w:val="none" w:sz="0" w:space="0" w:color="auto"/>
              </w:divBdr>
              <w:divsChild>
                <w:div w:id="6684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8592">
      <w:bodyDiv w:val="1"/>
      <w:marLeft w:val="0"/>
      <w:marRight w:val="0"/>
      <w:marTop w:val="0"/>
      <w:marBottom w:val="0"/>
      <w:divBdr>
        <w:top w:val="none" w:sz="0" w:space="0" w:color="auto"/>
        <w:left w:val="none" w:sz="0" w:space="0" w:color="auto"/>
        <w:bottom w:val="none" w:sz="0" w:space="0" w:color="auto"/>
        <w:right w:val="none" w:sz="0" w:space="0" w:color="auto"/>
      </w:divBdr>
      <w:divsChild>
        <w:div w:id="1737509881">
          <w:marLeft w:val="0"/>
          <w:marRight w:val="0"/>
          <w:marTop w:val="0"/>
          <w:marBottom w:val="0"/>
          <w:divBdr>
            <w:top w:val="none" w:sz="0" w:space="0" w:color="auto"/>
            <w:left w:val="none" w:sz="0" w:space="0" w:color="auto"/>
            <w:bottom w:val="none" w:sz="0" w:space="0" w:color="auto"/>
            <w:right w:val="none" w:sz="0" w:space="0" w:color="auto"/>
          </w:divBdr>
          <w:divsChild>
            <w:div w:id="226303227">
              <w:marLeft w:val="0"/>
              <w:marRight w:val="0"/>
              <w:marTop w:val="0"/>
              <w:marBottom w:val="0"/>
              <w:divBdr>
                <w:top w:val="none" w:sz="0" w:space="0" w:color="auto"/>
                <w:left w:val="none" w:sz="0" w:space="0" w:color="auto"/>
                <w:bottom w:val="none" w:sz="0" w:space="0" w:color="auto"/>
                <w:right w:val="none" w:sz="0" w:space="0" w:color="auto"/>
              </w:divBdr>
              <w:divsChild>
                <w:div w:id="1490562261">
                  <w:marLeft w:val="0"/>
                  <w:marRight w:val="0"/>
                  <w:marTop w:val="0"/>
                  <w:marBottom w:val="0"/>
                  <w:divBdr>
                    <w:top w:val="none" w:sz="0" w:space="0" w:color="auto"/>
                    <w:left w:val="none" w:sz="0" w:space="0" w:color="auto"/>
                    <w:bottom w:val="none" w:sz="0" w:space="0" w:color="auto"/>
                    <w:right w:val="none" w:sz="0" w:space="0" w:color="auto"/>
                  </w:divBdr>
                  <w:divsChild>
                    <w:div w:id="680160503">
                      <w:marLeft w:val="0"/>
                      <w:marRight w:val="0"/>
                      <w:marTop w:val="0"/>
                      <w:marBottom w:val="0"/>
                      <w:divBdr>
                        <w:top w:val="none" w:sz="0" w:space="0" w:color="auto"/>
                        <w:left w:val="none" w:sz="0" w:space="0" w:color="auto"/>
                        <w:bottom w:val="none" w:sz="0" w:space="0" w:color="auto"/>
                        <w:right w:val="none" w:sz="0" w:space="0" w:color="auto"/>
                      </w:divBdr>
                      <w:divsChild>
                        <w:div w:id="15098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41926">
      <w:bodyDiv w:val="1"/>
      <w:marLeft w:val="375"/>
      <w:marRight w:val="375"/>
      <w:marTop w:val="75"/>
      <w:marBottom w:val="75"/>
      <w:divBdr>
        <w:top w:val="none" w:sz="0" w:space="0" w:color="auto"/>
        <w:left w:val="none" w:sz="0" w:space="0" w:color="auto"/>
        <w:bottom w:val="none" w:sz="0" w:space="0" w:color="auto"/>
        <w:right w:val="none" w:sz="0" w:space="0" w:color="auto"/>
      </w:divBdr>
      <w:divsChild>
        <w:div w:id="665744777">
          <w:marLeft w:val="0"/>
          <w:marRight w:val="0"/>
          <w:marTop w:val="0"/>
          <w:marBottom w:val="0"/>
          <w:divBdr>
            <w:top w:val="none" w:sz="0" w:space="0" w:color="auto"/>
            <w:left w:val="none" w:sz="0" w:space="0" w:color="auto"/>
            <w:bottom w:val="none" w:sz="0" w:space="0" w:color="auto"/>
            <w:right w:val="none" w:sz="0" w:space="0" w:color="auto"/>
          </w:divBdr>
          <w:divsChild>
            <w:div w:id="116679181">
              <w:marLeft w:val="0"/>
              <w:marRight w:val="0"/>
              <w:marTop w:val="0"/>
              <w:marBottom w:val="0"/>
              <w:divBdr>
                <w:top w:val="none" w:sz="0" w:space="0" w:color="auto"/>
                <w:left w:val="none" w:sz="0" w:space="0" w:color="auto"/>
                <w:bottom w:val="none" w:sz="0" w:space="0" w:color="auto"/>
                <w:right w:val="none" w:sz="0" w:space="0" w:color="auto"/>
              </w:divBdr>
              <w:divsChild>
                <w:div w:id="1415129168">
                  <w:marLeft w:val="0"/>
                  <w:marRight w:val="0"/>
                  <w:marTop w:val="0"/>
                  <w:marBottom w:val="0"/>
                  <w:divBdr>
                    <w:top w:val="none" w:sz="0" w:space="0" w:color="auto"/>
                    <w:left w:val="none" w:sz="0" w:space="0" w:color="auto"/>
                    <w:bottom w:val="none" w:sz="0" w:space="0" w:color="auto"/>
                    <w:right w:val="none" w:sz="0" w:space="0" w:color="auto"/>
                  </w:divBdr>
                  <w:divsChild>
                    <w:div w:id="2934088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693119599">
      <w:bodyDiv w:val="1"/>
      <w:marLeft w:val="0"/>
      <w:marRight w:val="0"/>
      <w:marTop w:val="0"/>
      <w:marBottom w:val="0"/>
      <w:divBdr>
        <w:top w:val="none" w:sz="0" w:space="0" w:color="auto"/>
        <w:left w:val="none" w:sz="0" w:space="0" w:color="auto"/>
        <w:bottom w:val="none" w:sz="0" w:space="0" w:color="auto"/>
        <w:right w:val="none" w:sz="0" w:space="0" w:color="auto"/>
      </w:divBdr>
      <w:divsChild>
        <w:div w:id="1849320923">
          <w:marLeft w:val="0"/>
          <w:marRight w:val="0"/>
          <w:marTop w:val="0"/>
          <w:marBottom w:val="0"/>
          <w:divBdr>
            <w:top w:val="none" w:sz="0" w:space="0" w:color="auto"/>
            <w:left w:val="none" w:sz="0" w:space="0" w:color="auto"/>
            <w:bottom w:val="none" w:sz="0" w:space="0" w:color="auto"/>
            <w:right w:val="none" w:sz="0" w:space="0" w:color="auto"/>
          </w:divBdr>
          <w:divsChild>
            <w:div w:id="7729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4745">
      <w:bodyDiv w:val="1"/>
      <w:marLeft w:val="0"/>
      <w:marRight w:val="0"/>
      <w:marTop w:val="0"/>
      <w:marBottom w:val="0"/>
      <w:divBdr>
        <w:top w:val="none" w:sz="0" w:space="0" w:color="auto"/>
        <w:left w:val="none" w:sz="0" w:space="0" w:color="auto"/>
        <w:bottom w:val="none" w:sz="0" w:space="0" w:color="auto"/>
        <w:right w:val="none" w:sz="0" w:space="0" w:color="auto"/>
      </w:divBdr>
      <w:divsChild>
        <w:div w:id="2118794152">
          <w:marLeft w:val="0"/>
          <w:marRight w:val="0"/>
          <w:marTop w:val="0"/>
          <w:marBottom w:val="0"/>
          <w:divBdr>
            <w:top w:val="none" w:sz="0" w:space="0" w:color="auto"/>
            <w:left w:val="none" w:sz="0" w:space="0" w:color="auto"/>
            <w:bottom w:val="none" w:sz="0" w:space="0" w:color="auto"/>
            <w:right w:val="none" w:sz="0" w:space="0" w:color="auto"/>
          </w:divBdr>
          <w:divsChild>
            <w:div w:id="341933171">
              <w:marLeft w:val="0"/>
              <w:marRight w:val="0"/>
              <w:marTop w:val="0"/>
              <w:marBottom w:val="0"/>
              <w:divBdr>
                <w:top w:val="none" w:sz="0" w:space="0" w:color="auto"/>
                <w:left w:val="none" w:sz="0" w:space="0" w:color="auto"/>
                <w:bottom w:val="none" w:sz="0" w:space="0" w:color="auto"/>
                <w:right w:val="none" w:sz="0" w:space="0" w:color="auto"/>
              </w:divBdr>
              <w:divsChild>
                <w:div w:id="589657066">
                  <w:marLeft w:val="0"/>
                  <w:marRight w:val="0"/>
                  <w:marTop w:val="0"/>
                  <w:marBottom w:val="0"/>
                  <w:divBdr>
                    <w:top w:val="none" w:sz="0" w:space="0" w:color="auto"/>
                    <w:left w:val="none" w:sz="0" w:space="0" w:color="auto"/>
                    <w:bottom w:val="none" w:sz="0" w:space="0" w:color="auto"/>
                    <w:right w:val="none" w:sz="0" w:space="0" w:color="auto"/>
                  </w:divBdr>
                  <w:divsChild>
                    <w:div w:id="1786652836">
                      <w:marLeft w:val="0"/>
                      <w:marRight w:val="0"/>
                      <w:marTop w:val="0"/>
                      <w:marBottom w:val="0"/>
                      <w:divBdr>
                        <w:top w:val="none" w:sz="0" w:space="0" w:color="auto"/>
                        <w:left w:val="none" w:sz="0" w:space="0" w:color="auto"/>
                        <w:bottom w:val="none" w:sz="0" w:space="0" w:color="auto"/>
                        <w:right w:val="none" w:sz="0" w:space="0" w:color="auto"/>
                      </w:divBdr>
                      <w:divsChild>
                        <w:div w:id="734860989">
                          <w:marLeft w:val="0"/>
                          <w:marRight w:val="0"/>
                          <w:marTop w:val="0"/>
                          <w:marBottom w:val="0"/>
                          <w:divBdr>
                            <w:top w:val="none" w:sz="0" w:space="0" w:color="auto"/>
                            <w:left w:val="none" w:sz="0" w:space="0" w:color="auto"/>
                            <w:bottom w:val="none" w:sz="0" w:space="0" w:color="auto"/>
                            <w:right w:val="none" w:sz="0" w:space="0" w:color="auto"/>
                          </w:divBdr>
                          <w:divsChild>
                            <w:div w:id="1272667529">
                              <w:marLeft w:val="0"/>
                              <w:marRight w:val="0"/>
                              <w:marTop w:val="0"/>
                              <w:marBottom w:val="0"/>
                              <w:divBdr>
                                <w:top w:val="none" w:sz="0" w:space="0" w:color="auto"/>
                                <w:left w:val="none" w:sz="0" w:space="0" w:color="auto"/>
                                <w:bottom w:val="none" w:sz="0" w:space="0" w:color="auto"/>
                                <w:right w:val="none" w:sz="0" w:space="0" w:color="auto"/>
                              </w:divBdr>
                            </w:div>
                            <w:div w:id="18319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291428">
      <w:bodyDiv w:val="1"/>
      <w:marLeft w:val="375"/>
      <w:marRight w:val="375"/>
      <w:marTop w:val="75"/>
      <w:marBottom w:val="75"/>
      <w:divBdr>
        <w:top w:val="none" w:sz="0" w:space="0" w:color="auto"/>
        <w:left w:val="none" w:sz="0" w:space="0" w:color="auto"/>
        <w:bottom w:val="none" w:sz="0" w:space="0" w:color="auto"/>
        <w:right w:val="none" w:sz="0" w:space="0" w:color="auto"/>
      </w:divBdr>
      <w:divsChild>
        <w:div w:id="1480657865">
          <w:marLeft w:val="0"/>
          <w:marRight w:val="0"/>
          <w:marTop w:val="0"/>
          <w:marBottom w:val="0"/>
          <w:divBdr>
            <w:top w:val="none" w:sz="0" w:space="0" w:color="auto"/>
            <w:left w:val="none" w:sz="0" w:space="0" w:color="auto"/>
            <w:bottom w:val="none" w:sz="0" w:space="0" w:color="auto"/>
            <w:right w:val="none" w:sz="0" w:space="0" w:color="auto"/>
          </w:divBdr>
          <w:divsChild>
            <w:div w:id="1999650522">
              <w:marLeft w:val="0"/>
              <w:marRight w:val="0"/>
              <w:marTop w:val="0"/>
              <w:marBottom w:val="0"/>
              <w:divBdr>
                <w:top w:val="none" w:sz="0" w:space="0" w:color="auto"/>
                <w:left w:val="none" w:sz="0" w:space="0" w:color="auto"/>
                <w:bottom w:val="none" w:sz="0" w:space="0" w:color="auto"/>
                <w:right w:val="none" w:sz="0" w:space="0" w:color="auto"/>
              </w:divBdr>
              <w:divsChild>
                <w:div w:id="34000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95921">
      <w:bodyDiv w:val="1"/>
      <w:marLeft w:val="0"/>
      <w:marRight w:val="0"/>
      <w:marTop w:val="0"/>
      <w:marBottom w:val="0"/>
      <w:divBdr>
        <w:top w:val="none" w:sz="0" w:space="0" w:color="auto"/>
        <w:left w:val="none" w:sz="0" w:space="0" w:color="auto"/>
        <w:bottom w:val="none" w:sz="0" w:space="0" w:color="auto"/>
        <w:right w:val="none" w:sz="0" w:space="0" w:color="auto"/>
      </w:divBdr>
      <w:divsChild>
        <w:div w:id="456028373">
          <w:marLeft w:val="0"/>
          <w:marRight w:val="0"/>
          <w:marTop w:val="0"/>
          <w:marBottom w:val="0"/>
          <w:divBdr>
            <w:top w:val="none" w:sz="0" w:space="0" w:color="auto"/>
            <w:left w:val="none" w:sz="0" w:space="0" w:color="auto"/>
            <w:bottom w:val="none" w:sz="0" w:space="0" w:color="auto"/>
            <w:right w:val="none" w:sz="0" w:space="0" w:color="auto"/>
          </w:divBdr>
          <w:divsChild>
            <w:div w:id="234358578">
              <w:marLeft w:val="0"/>
              <w:marRight w:val="0"/>
              <w:marTop w:val="0"/>
              <w:marBottom w:val="0"/>
              <w:divBdr>
                <w:top w:val="none" w:sz="0" w:space="0" w:color="auto"/>
                <w:left w:val="none" w:sz="0" w:space="0" w:color="auto"/>
                <w:bottom w:val="none" w:sz="0" w:space="0" w:color="auto"/>
                <w:right w:val="none" w:sz="0" w:space="0" w:color="auto"/>
              </w:divBdr>
              <w:divsChild>
                <w:div w:id="625280648">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883441677">
      <w:bodyDiv w:val="1"/>
      <w:marLeft w:val="0"/>
      <w:marRight w:val="0"/>
      <w:marTop w:val="0"/>
      <w:marBottom w:val="0"/>
      <w:divBdr>
        <w:top w:val="none" w:sz="0" w:space="0" w:color="auto"/>
        <w:left w:val="none" w:sz="0" w:space="0" w:color="auto"/>
        <w:bottom w:val="none" w:sz="0" w:space="0" w:color="auto"/>
        <w:right w:val="none" w:sz="0" w:space="0" w:color="auto"/>
      </w:divBdr>
      <w:divsChild>
        <w:div w:id="1124427004">
          <w:marLeft w:val="0"/>
          <w:marRight w:val="0"/>
          <w:marTop w:val="0"/>
          <w:marBottom w:val="0"/>
          <w:divBdr>
            <w:top w:val="none" w:sz="0" w:space="0" w:color="auto"/>
            <w:left w:val="none" w:sz="0" w:space="0" w:color="auto"/>
            <w:bottom w:val="none" w:sz="0" w:space="0" w:color="auto"/>
            <w:right w:val="none" w:sz="0" w:space="0" w:color="auto"/>
          </w:divBdr>
          <w:divsChild>
            <w:div w:id="1634555718">
              <w:marLeft w:val="0"/>
              <w:marRight w:val="0"/>
              <w:marTop w:val="0"/>
              <w:marBottom w:val="0"/>
              <w:divBdr>
                <w:top w:val="none" w:sz="0" w:space="0" w:color="auto"/>
                <w:left w:val="none" w:sz="0" w:space="0" w:color="auto"/>
                <w:bottom w:val="none" w:sz="0" w:space="0" w:color="auto"/>
                <w:right w:val="none" w:sz="0" w:space="0" w:color="auto"/>
              </w:divBdr>
              <w:divsChild>
                <w:div w:id="1902446018">
                  <w:marLeft w:val="0"/>
                  <w:marRight w:val="0"/>
                  <w:marTop w:val="0"/>
                  <w:marBottom w:val="0"/>
                  <w:divBdr>
                    <w:top w:val="none" w:sz="0" w:space="0" w:color="auto"/>
                    <w:left w:val="none" w:sz="0" w:space="0" w:color="auto"/>
                    <w:bottom w:val="none" w:sz="0" w:space="0" w:color="auto"/>
                    <w:right w:val="none" w:sz="0" w:space="0" w:color="auto"/>
                  </w:divBdr>
                  <w:divsChild>
                    <w:div w:id="1749696282">
                      <w:marLeft w:val="0"/>
                      <w:marRight w:val="0"/>
                      <w:marTop w:val="0"/>
                      <w:marBottom w:val="0"/>
                      <w:divBdr>
                        <w:top w:val="none" w:sz="0" w:space="0" w:color="auto"/>
                        <w:left w:val="none" w:sz="0" w:space="0" w:color="auto"/>
                        <w:bottom w:val="none" w:sz="0" w:space="0" w:color="auto"/>
                        <w:right w:val="none" w:sz="0" w:space="0" w:color="auto"/>
                      </w:divBdr>
                      <w:divsChild>
                        <w:div w:id="1246458664">
                          <w:marLeft w:val="0"/>
                          <w:marRight w:val="0"/>
                          <w:marTop w:val="0"/>
                          <w:marBottom w:val="0"/>
                          <w:divBdr>
                            <w:top w:val="none" w:sz="0" w:space="0" w:color="auto"/>
                            <w:left w:val="none" w:sz="0" w:space="0" w:color="auto"/>
                            <w:bottom w:val="none" w:sz="0" w:space="0" w:color="auto"/>
                            <w:right w:val="none" w:sz="0" w:space="0" w:color="auto"/>
                          </w:divBdr>
                          <w:divsChild>
                            <w:div w:id="1469132041">
                              <w:marLeft w:val="0"/>
                              <w:marRight w:val="0"/>
                              <w:marTop w:val="0"/>
                              <w:marBottom w:val="0"/>
                              <w:divBdr>
                                <w:top w:val="none" w:sz="0" w:space="0" w:color="auto"/>
                                <w:left w:val="none" w:sz="0" w:space="0" w:color="auto"/>
                                <w:bottom w:val="none" w:sz="0" w:space="0" w:color="auto"/>
                                <w:right w:val="none" w:sz="0" w:space="0" w:color="auto"/>
                              </w:divBdr>
                              <w:divsChild>
                                <w:div w:id="1165049883">
                                  <w:marLeft w:val="0"/>
                                  <w:marRight w:val="0"/>
                                  <w:marTop w:val="0"/>
                                  <w:marBottom w:val="0"/>
                                  <w:divBdr>
                                    <w:top w:val="none" w:sz="0" w:space="0" w:color="auto"/>
                                    <w:left w:val="none" w:sz="0" w:space="0" w:color="auto"/>
                                    <w:bottom w:val="none" w:sz="0" w:space="0" w:color="auto"/>
                                    <w:right w:val="none" w:sz="0" w:space="0" w:color="auto"/>
                                  </w:divBdr>
                                  <w:divsChild>
                                    <w:div w:id="1536773851">
                                      <w:marLeft w:val="0"/>
                                      <w:marRight w:val="0"/>
                                      <w:marTop w:val="0"/>
                                      <w:marBottom w:val="0"/>
                                      <w:divBdr>
                                        <w:top w:val="none" w:sz="0" w:space="0" w:color="auto"/>
                                        <w:left w:val="none" w:sz="0" w:space="0" w:color="auto"/>
                                        <w:bottom w:val="none" w:sz="0" w:space="0" w:color="auto"/>
                                        <w:right w:val="none" w:sz="0" w:space="0" w:color="auto"/>
                                      </w:divBdr>
                                      <w:divsChild>
                                        <w:div w:id="420299272">
                                          <w:marLeft w:val="0"/>
                                          <w:marRight w:val="0"/>
                                          <w:marTop w:val="0"/>
                                          <w:marBottom w:val="0"/>
                                          <w:divBdr>
                                            <w:top w:val="none" w:sz="0" w:space="0" w:color="auto"/>
                                            <w:left w:val="none" w:sz="0" w:space="0" w:color="auto"/>
                                            <w:bottom w:val="none" w:sz="0" w:space="0" w:color="auto"/>
                                            <w:right w:val="none" w:sz="0" w:space="0" w:color="auto"/>
                                          </w:divBdr>
                                          <w:divsChild>
                                            <w:div w:id="1813790675">
                                              <w:marLeft w:val="0"/>
                                              <w:marRight w:val="0"/>
                                              <w:marTop w:val="0"/>
                                              <w:marBottom w:val="0"/>
                                              <w:divBdr>
                                                <w:top w:val="none" w:sz="0" w:space="0" w:color="auto"/>
                                                <w:left w:val="none" w:sz="0" w:space="0" w:color="auto"/>
                                                <w:bottom w:val="none" w:sz="0" w:space="0" w:color="auto"/>
                                                <w:right w:val="none" w:sz="0" w:space="0" w:color="auto"/>
                                              </w:divBdr>
                                              <w:divsChild>
                                                <w:div w:id="1021584499">
                                                  <w:marLeft w:val="150"/>
                                                  <w:marRight w:val="0"/>
                                                  <w:marTop w:val="0"/>
                                                  <w:marBottom w:val="0"/>
                                                  <w:divBdr>
                                                    <w:top w:val="none" w:sz="0" w:space="0" w:color="auto"/>
                                                    <w:left w:val="none" w:sz="0" w:space="0" w:color="auto"/>
                                                    <w:bottom w:val="none" w:sz="0" w:space="0" w:color="auto"/>
                                                    <w:right w:val="none" w:sz="0" w:space="0" w:color="auto"/>
                                                  </w:divBdr>
                                                  <w:divsChild>
                                                    <w:div w:id="116531964">
                                                      <w:marLeft w:val="0"/>
                                                      <w:marRight w:val="0"/>
                                                      <w:marTop w:val="150"/>
                                                      <w:marBottom w:val="0"/>
                                                      <w:divBdr>
                                                        <w:top w:val="none" w:sz="0" w:space="0" w:color="auto"/>
                                                        <w:left w:val="none" w:sz="0" w:space="0" w:color="auto"/>
                                                        <w:bottom w:val="none" w:sz="0" w:space="0" w:color="auto"/>
                                                        <w:right w:val="none" w:sz="0" w:space="0" w:color="auto"/>
                                                      </w:divBdr>
                                                      <w:divsChild>
                                                        <w:div w:id="7270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1355190">
      <w:bodyDiv w:val="1"/>
      <w:marLeft w:val="0"/>
      <w:marRight w:val="0"/>
      <w:marTop w:val="0"/>
      <w:marBottom w:val="0"/>
      <w:divBdr>
        <w:top w:val="none" w:sz="0" w:space="0" w:color="auto"/>
        <w:left w:val="none" w:sz="0" w:space="0" w:color="auto"/>
        <w:bottom w:val="none" w:sz="0" w:space="0" w:color="auto"/>
        <w:right w:val="none" w:sz="0" w:space="0" w:color="auto"/>
      </w:divBdr>
      <w:divsChild>
        <w:div w:id="475220340">
          <w:marLeft w:val="547"/>
          <w:marRight w:val="0"/>
          <w:marTop w:val="154"/>
          <w:marBottom w:val="0"/>
          <w:divBdr>
            <w:top w:val="none" w:sz="0" w:space="0" w:color="auto"/>
            <w:left w:val="none" w:sz="0" w:space="0" w:color="auto"/>
            <w:bottom w:val="none" w:sz="0" w:space="0" w:color="auto"/>
            <w:right w:val="none" w:sz="0" w:space="0" w:color="auto"/>
          </w:divBdr>
        </w:div>
        <w:div w:id="522405529">
          <w:marLeft w:val="1166"/>
          <w:marRight w:val="0"/>
          <w:marTop w:val="134"/>
          <w:marBottom w:val="0"/>
          <w:divBdr>
            <w:top w:val="none" w:sz="0" w:space="0" w:color="auto"/>
            <w:left w:val="none" w:sz="0" w:space="0" w:color="auto"/>
            <w:bottom w:val="none" w:sz="0" w:space="0" w:color="auto"/>
            <w:right w:val="none" w:sz="0" w:space="0" w:color="auto"/>
          </w:divBdr>
        </w:div>
        <w:div w:id="829834660">
          <w:marLeft w:val="1166"/>
          <w:marRight w:val="0"/>
          <w:marTop w:val="134"/>
          <w:marBottom w:val="0"/>
          <w:divBdr>
            <w:top w:val="none" w:sz="0" w:space="0" w:color="auto"/>
            <w:left w:val="none" w:sz="0" w:space="0" w:color="auto"/>
            <w:bottom w:val="none" w:sz="0" w:space="0" w:color="auto"/>
            <w:right w:val="none" w:sz="0" w:space="0" w:color="auto"/>
          </w:divBdr>
        </w:div>
        <w:div w:id="900941864">
          <w:marLeft w:val="1166"/>
          <w:marRight w:val="0"/>
          <w:marTop w:val="134"/>
          <w:marBottom w:val="0"/>
          <w:divBdr>
            <w:top w:val="none" w:sz="0" w:space="0" w:color="auto"/>
            <w:left w:val="none" w:sz="0" w:space="0" w:color="auto"/>
            <w:bottom w:val="none" w:sz="0" w:space="0" w:color="auto"/>
            <w:right w:val="none" w:sz="0" w:space="0" w:color="auto"/>
          </w:divBdr>
        </w:div>
        <w:div w:id="1025133362">
          <w:marLeft w:val="1166"/>
          <w:marRight w:val="0"/>
          <w:marTop w:val="134"/>
          <w:marBottom w:val="0"/>
          <w:divBdr>
            <w:top w:val="none" w:sz="0" w:space="0" w:color="auto"/>
            <w:left w:val="none" w:sz="0" w:space="0" w:color="auto"/>
            <w:bottom w:val="none" w:sz="0" w:space="0" w:color="auto"/>
            <w:right w:val="none" w:sz="0" w:space="0" w:color="auto"/>
          </w:divBdr>
        </w:div>
        <w:div w:id="1623463862">
          <w:marLeft w:val="1166"/>
          <w:marRight w:val="0"/>
          <w:marTop w:val="134"/>
          <w:marBottom w:val="0"/>
          <w:divBdr>
            <w:top w:val="none" w:sz="0" w:space="0" w:color="auto"/>
            <w:left w:val="none" w:sz="0" w:space="0" w:color="auto"/>
            <w:bottom w:val="none" w:sz="0" w:space="0" w:color="auto"/>
            <w:right w:val="none" w:sz="0" w:space="0" w:color="auto"/>
          </w:divBdr>
        </w:div>
      </w:divsChild>
    </w:div>
    <w:div w:id="918516722">
      <w:bodyDiv w:val="1"/>
      <w:marLeft w:val="375"/>
      <w:marRight w:val="375"/>
      <w:marTop w:val="75"/>
      <w:marBottom w:val="75"/>
      <w:divBdr>
        <w:top w:val="none" w:sz="0" w:space="0" w:color="auto"/>
        <w:left w:val="none" w:sz="0" w:space="0" w:color="auto"/>
        <w:bottom w:val="none" w:sz="0" w:space="0" w:color="auto"/>
        <w:right w:val="none" w:sz="0" w:space="0" w:color="auto"/>
      </w:divBdr>
      <w:divsChild>
        <w:div w:id="1934320685">
          <w:marLeft w:val="0"/>
          <w:marRight w:val="0"/>
          <w:marTop w:val="0"/>
          <w:marBottom w:val="0"/>
          <w:divBdr>
            <w:top w:val="none" w:sz="0" w:space="0" w:color="auto"/>
            <w:left w:val="none" w:sz="0" w:space="0" w:color="auto"/>
            <w:bottom w:val="none" w:sz="0" w:space="0" w:color="auto"/>
            <w:right w:val="none" w:sz="0" w:space="0" w:color="auto"/>
          </w:divBdr>
          <w:divsChild>
            <w:div w:id="624235851">
              <w:marLeft w:val="0"/>
              <w:marRight w:val="0"/>
              <w:marTop w:val="0"/>
              <w:marBottom w:val="0"/>
              <w:divBdr>
                <w:top w:val="none" w:sz="0" w:space="0" w:color="auto"/>
                <w:left w:val="none" w:sz="0" w:space="0" w:color="auto"/>
                <w:bottom w:val="none" w:sz="0" w:space="0" w:color="auto"/>
                <w:right w:val="none" w:sz="0" w:space="0" w:color="auto"/>
              </w:divBdr>
              <w:divsChild>
                <w:div w:id="172110135">
                  <w:marLeft w:val="0"/>
                  <w:marRight w:val="0"/>
                  <w:marTop w:val="0"/>
                  <w:marBottom w:val="0"/>
                  <w:divBdr>
                    <w:top w:val="none" w:sz="0" w:space="0" w:color="auto"/>
                    <w:left w:val="none" w:sz="0" w:space="0" w:color="auto"/>
                    <w:bottom w:val="none" w:sz="0" w:space="0" w:color="auto"/>
                    <w:right w:val="none" w:sz="0" w:space="0" w:color="auto"/>
                  </w:divBdr>
                  <w:divsChild>
                    <w:div w:id="1613158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929777624">
      <w:bodyDiv w:val="1"/>
      <w:marLeft w:val="0"/>
      <w:marRight w:val="0"/>
      <w:marTop w:val="0"/>
      <w:marBottom w:val="0"/>
      <w:divBdr>
        <w:top w:val="none" w:sz="0" w:space="0" w:color="auto"/>
        <w:left w:val="none" w:sz="0" w:space="0" w:color="auto"/>
        <w:bottom w:val="none" w:sz="0" w:space="0" w:color="auto"/>
        <w:right w:val="none" w:sz="0" w:space="0" w:color="auto"/>
      </w:divBdr>
      <w:divsChild>
        <w:div w:id="829566967">
          <w:marLeft w:val="0"/>
          <w:marRight w:val="0"/>
          <w:marTop w:val="0"/>
          <w:marBottom w:val="0"/>
          <w:divBdr>
            <w:top w:val="none" w:sz="0" w:space="0" w:color="auto"/>
            <w:left w:val="none" w:sz="0" w:space="0" w:color="auto"/>
            <w:bottom w:val="none" w:sz="0" w:space="0" w:color="auto"/>
            <w:right w:val="none" w:sz="0" w:space="0" w:color="auto"/>
          </w:divBdr>
          <w:divsChild>
            <w:div w:id="102304320">
              <w:marLeft w:val="0"/>
              <w:marRight w:val="0"/>
              <w:marTop w:val="0"/>
              <w:marBottom w:val="0"/>
              <w:divBdr>
                <w:top w:val="none" w:sz="0" w:space="0" w:color="auto"/>
                <w:left w:val="none" w:sz="0" w:space="0" w:color="auto"/>
                <w:bottom w:val="none" w:sz="0" w:space="0" w:color="auto"/>
                <w:right w:val="none" w:sz="0" w:space="0" w:color="auto"/>
              </w:divBdr>
              <w:divsChild>
                <w:div w:id="286090804">
                  <w:marLeft w:val="0"/>
                  <w:marRight w:val="0"/>
                  <w:marTop w:val="0"/>
                  <w:marBottom w:val="0"/>
                  <w:divBdr>
                    <w:top w:val="none" w:sz="0" w:space="0" w:color="auto"/>
                    <w:left w:val="none" w:sz="0" w:space="0" w:color="auto"/>
                    <w:bottom w:val="none" w:sz="0" w:space="0" w:color="auto"/>
                    <w:right w:val="none" w:sz="0" w:space="0" w:color="auto"/>
                  </w:divBdr>
                  <w:divsChild>
                    <w:div w:id="143275709">
                      <w:marLeft w:val="0"/>
                      <w:marRight w:val="0"/>
                      <w:marTop w:val="0"/>
                      <w:marBottom w:val="0"/>
                      <w:divBdr>
                        <w:top w:val="none" w:sz="0" w:space="0" w:color="auto"/>
                        <w:left w:val="none" w:sz="0" w:space="0" w:color="auto"/>
                        <w:bottom w:val="none" w:sz="0" w:space="0" w:color="auto"/>
                        <w:right w:val="none" w:sz="0" w:space="0" w:color="auto"/>
                      </w:divBdr>
                      <w:divsChild>
                        <w:div w:id="6409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20712">
      <w:bodyDiv w:val="1"/>
      <w:marLeft w:val="375"/>
      <w:marRight w:val="375"/>
      <w:marTop w:val="75"/>
      <w:marBottom w:val="75"/>
      <w:divBdr>
        <w:top w:val="none" w:sz="0" w:space="0" w:color="auto"/>
        <w:left w:val="none" w:sz="0" w:space="0" w:color="auto"/>
        <w:bottom w:val="none" w:sz="0" w:space="0" w:color="auto"/>
        <w:right w:val="none" w:sz="0" w:space="0" w:color="auto"/>
      </w:divBdr>
      <w:divsChild>
        <w:div w:id="448666857">
          <w:marLeft w:val="0"/>
          <w:marRight w:val="0"/>
          <w:marTop w:val="0"/>
          <w:marBottom w:val="0"/>
          <w:divBdr>
            <w:top w:val="none" w:sz="0" w:space="0" w:color="auto"/>
            <w:left w:val="none" w:sz="0" w:space="0" w:color="auto"/>
            <w:bottom w:val="none" w:sz="0" w:space="0" w:color="auto"/>
            <w:right w:val="none" w:sz="0" w:space="0" w:color="auto"/>
          </w:divBdr>
          <w:divsChild>
            <w:div w:id="451556676">
              <w:marLeft w:val="0"/>
              <w:marRight w:val="0"/>
              <w:marTop w:val="0"/>
              <w:marBottom w:val="0"/>
              <w:divBdr>
                <w:top w:val="none" w:sz="0" w:space="0" w:color="auto"/>
                <w:left w:val="none" w:sz="0" w:space="0" w:color="auto"/>
                <w:bottom w:val="none" w:sz="0" w:space="0" w:color="auto"/>
                <w:right w:val="none" w:sz="0" w:space="0" w:color="auto"/>
              </w:divBdr>
              <w:divsChild>
                <w:div w:id="1566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54779">
      <w:bodyDiv w:val="1"/>
      <w:marLeft w:val="0"/>
      <w:marRight w:val="0"/>
      <w:marTop w:val="0"/>
      <w:marBottom w:val="0"/>
      <w:divBdr>
        <w:top w:val="none" w:sz="0" w:space="0" w:color="auto"/>
        <w:left w:val="none" w:sz="0" w:space="0" w:color="auto"/>
        <w:bottom w:val="none" w:sz="0" w:space="0" w:color="auto"/>
        <w:right w:val="none" w:sz="0" w:space="0" w:color="auto"/>
      </w:divBdr>
      <w:divsChild>
        <w:div w:id="265163502">
          <w:marLeft w:val="0"/>
          <w:marRight w:val="0"/>
          <w:marTop w:val="0"/>
          <w:marBottom w:val="0"/>
          <w:divBdr>
            <w:top w:val="none" w:sz="0" w:space="0" w:color="auto"/>
            <w:left w:val="none" w:sz="0" w:space="0" w:color="auto"/>
            <w:bottom w:val="none" w:sz="0" w:space="0" w:color="auto"/>
            <w:right w:val="none" w:sz="0" w:space="0" w:color="auto"/>
          </w:divBdr>
          <w:divsChild>
            <w:div w:id="7198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735">
      <w:bodyDiv w:val="1"/>
      <w:marLeft w:val="375"/>
      <w:marRight w:val="375"/>
      <w:marTop w:val="75"/>
      <w:marBottom w:val="75"/>
      <w:divBdr>
        <w:top w:val="none" w:sz="0" w:space="0" w:color="auto"/>
        <w:left w:val="none" w:sz="0" w:space="0" w:color="auto"/>
        <w:bottom w:val="none" w:sz="0" w:space="0" w:color="auto"/>
        <w:right w:val="none" w:sz="0" w:space="0" w:color="auto"/>
      </w:divBdr>
      <w:divsChild>
        <w:div w:id="2013097903">
          <w:marLeft w:val="0"/>
          <w:marRight w:val="0"/>
          <w:marTop w:val="0"/>
          <w:marBottom w:val="0"/>
          <w:divBdr>
            <w:top w:val="none" w:sz="0" w:space="0" w:color="auto"/>
            <w:left w:val="none" w:sz="0" w:space="0" w:color="auto"/>
            <w:bottom w:val="none" w:sz="0" w:space="0" w:color="auto"/>
            <w:right w:val="none" w:sz="0" w:space="0" w:color="auto"/>
          </w:divBdr>
          <w:divsChild>
            <w:div w:id="2042582936">
              <w:marLeft w:val="0"/>
              <w:marRight w:val="0"/>
              <w:marTop w:val="0"/>
              <w:marBottom w:val="0"/>
              <w:divBdr>
                <w:top w:val="none" w:sz="0" w:space="0" w:color="auto"/>
                <w:left w:val="none" w:sz="0" w:space="0" w:color="auto"/>
                <w:bottom w:val="none" w:sz="0" w:space="0" w:color="auto"/>
                <w:right w:val="none" w:sz="0" w:space="0" w:color="auto"/>
              </w:divBdr>
              <w:divsChild>
                <w:div w:id="17824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66403">
      <w:bodyDiv w:val="1"/>
      <w:marLeft w:val="0"/>
      <w:marRight w:val="0"/>
      <w:marTop w:val="0"/>
      <w:marBottom w:val="0"/>
      <w:divBdr>
        <w:top w:val="none" w:sz="0" w:space="0" w:color="auto"/>
        <w:left w:val="none" w:sz="0" w:space="0" w:color="auto"/>
        <w:bottom w:val="none" w:sz="0" w:space="0" w:color="auto"/>
        <w:right w:val="none" w:sz="0" w:space="0" w:color="auto"/>
      </w:divBdr>
      <w:divsChild>
        <w:div w:id="1028719521">
          <w:marLeft w:val="0"/>
          <w:marRight w:val="0"/>
          <w:marTop w:val="0"/>
          <w:marBottom w:val="0"/>
          <w:divBdr>
            <w:top w:val="none" w:sz="0" w:space="0" w:color="auto"/>
            <w:left w:val="none" w:sz="0" w:space="0" w:color="auto"/>
            <w:bottom w:val="none" w:sz="0" w:space="0" w:color="auto"/>
            <w:right w:val="none" w:sz="0" w:space="0" w:color="auto"/>
          </w:divBdr>
          <w:divsChild>
            <w:div w:id="296884107">
              <w:marLeft w:val="0"/>
              <w:marRight w:val="0"/>
              <w:marTop w:val="0"/>
              <w:marBottom w:val="0"/>
              <w:divBdr>
                <w:top w:val="none" w:sz="0" w:space="0" w:color="auto"/>
                <w:left w:val="none" w:sz="0" w:space="0" w:color="auto"/>
                <w:bottom w:val="single" w:sz="12" w:space="0" w:color="5F5F5F"/>
                <w:right w:val="none" w:sz="0" w:space="0" w:color="auto"/>
              </w:divBdr>
              <w:divsChild>
                <w:div w:id="1169977062">
                  <w:marLeft w:val="0"/>
                  <w:marRight w:val="0"/>
                  <w:marTop w:val="0"/>
                  <w:marBottom w:val="0"/>
                  <w:divBdr>
                    <w:top w:val="none" w:sz="0" w:space="0" w:color="auto"/>
                    <w:left w:val="none" w:sz="0" w:space="0" w:color="auto"/>
                    <w:bottom w:val="none" w:sz="0" w:space="0" w:color="auto"/>
                    <w:right w:val="none" w:sz="0" w:space="0" w:color="auto"/>
                  </w:divBdr>
                  <w:divsChild>
                    <w:div w:id="11710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806636">
      <w:bodyDiv w:val="1"/>
      <w:marLeft w:val="0"/>
      <w:marRight w:val="0"/>
      <w:marTop w:val="0"/>
      <w:marBottom w:val="0"/>
      <w:divBdr>
        <w:top w:val="none" w:sz="0" w:space="0" w:color="auto"/>
        <w:left w:val="none" w:sz="0" w:space="0" w:color="auto"/>
        <w:bottom w:val="none" w:sz="0" w:space="0" w:color="auto"/>
        <w:right w:val="none" w:sz="0" w:space="0" w:color="auto"/>
      </w:divBdr>
      <w:divsChild>
        <w:div w:id="975529489">
          <w:marLeft w:val="0"/>
          <w:marRight w:val="0"/>
          <w:marTop w:val="0"/>
          <w:marBottom w:val="0"/>
          <w:divBdr>
            <w:top w:val="none" w:sz="0" w:space="0" w:color="auto"/>
            <w:left w:val="none" w:sz="0" w:space="0" w:color="auto"/>
            <w:bottom w:val="none" w:sz="0" w:space="0" w:color="auto"/>
            <w:right w:val="none" w:sz="0" w:space="0" w:color="auto"/>
          </w:divBdr>
          <w:divsChild>
            <w:div w:id="505483914">
              <w:marLeft w:val="0"/>
              <w:marRight w:val="0"/>
              <w:marTop w:val="0"/>
              <w:marBottom w:val="0"/>
              <w:divBdr>
                <w:top w:val="none" w:sz="0" w:space="0" w:color="auto"/>
                <w:left w:val="none" w:sz="0" w:space="0" w:color="auto"/>
                <w:bottom w:val="none" w:sz="0" w:space="0" w:color="auto"/>
                <w:right w:val="none" w:sz="0" w:space="0" w:color="auto"/>
              </w:divBdr>
              <w:divsChild>
                <w:div w:id="299917970">
                  <w:marLeft w:val="0"/>
                  <w:marRight w:val="0"/>
                  <w:marTop w:val="0"/>
                  <w:marBottom w:val="0"/>
                  <w:divBdr>
                    <w:top w:val="none" w:sz="0" w:space="0" w:color="auto"/>
                    <w:left w:val="none" w:sz="0" w:space="0" w:color="auto"/>
                    <w:bottom w:val="none" w:sz="0" w:space="0" w:color="auto"/>
                    <w:right w:val="none" w:sz="0" w:space="0" w:color="auto"/>
                  </w:divBdr>
                  <w:divsChild>
                    <w:div w:id="1339890610">
                      <w:marLeft w:val="0"/>
                      <w:marRight w:val="0"/>
                      <w:marTop w:val="0"/>
                      <w:marBottom w:val="0"/>
                      <w:divBdr>
                        <w:top w:val="none" w:sz="0" w:space="0" w:color="auto"/>
                        <w:left w:val="none" w:sz="0" w:space="0" w:color="auto"/>
                        <w:bottom w:val="none" w:sz="0" w:space="0" w:color="auto"/>
                        <w:right w:val="none" w:sz="0" w:space="0" w:color="auto"/>
                      </w:divBdr>
                      <w:divsChild>
                        <w:div w:id="20700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322745">
      <w:bodyDiv w:val="1"/>
      <w:marLeft w:val="0"/>
      <w:marRight w:val="0"/>
      <w:marTop w:val="0"/>
      <w:marBottom w:val="0"/>
      <w:divBdr>
        <w:top w:val="none" w:sz="0" w:space="0" w:color="auto"/>
        <w:left w:val="none" w:sz="0" w:space="0" w:color="auto"/>
        <w:bottom w:val="none" w:sz="0" w:space="0" w:color="auto"/>
        <w:right w:val="none" w:sz="0" w:space="0" w:color="auto"/>
      </w:divBdr>
    </w:div>
    <w:div w:id="1067455882">
      <w:bodyDiv w:val="1"/>
      <w:marLeft w:val="0"/>
      <w:marRight w:val="0"/>
      <w:marTop w:val="0"/>
      <w:marBottom w:val="0"/>
      <w:divBdr>
        <w:top w:val="none" w:sz="0" w:space="0" w:color="auto"/>
        <w:left w:val="none" w:sz="0" w:space="0" w:color="auto"/>
        <w:bottom w:val="none" w:sz="0" w:space="0" w:color="auto"/>
        <w:right w:val="none" w:sz="0" w:space="0" w:color="auto"/>
      </w:divBdr>
      <w:divsChild>
        <w:div w:id="1578901101">
          <w:marLeft w:val="0"/>
          <w:marRight w:val="0"/>
          <w:marTop w:val="0"/>
          <w:marBottom w:val="0"/>
          <w:divBdr>
            <w:top w:val="none" w:sz="0" w:space="0" w:color="auto"/>
            <w:left w:val="none" w:sz="0" w:space="0" w:color="auto"/>
            <w:bottom w:val="none" w:sz="0" w:space="0" w:color="auto"/>
            <w:right w:val="none" w:sz="0" w:space="0" w:color="auto"/>
          </w:divBdr>
          <w:divsChild>
            <w:div w:id="2119912642">
              <w:marLeft w:val="0"/>
              <w:marRight w:val="0"/>
              <w:marTop w:val="0"/>
              <w:marBottom w:val="0"/>
              <w:divBdr>
                <w:top w:val="none" w:sz="0" w:space="0" w:color="auto"/>
                <w:left w:val="none" w:sz="0" w:space="0" w:color="auto"/>
                <w:bottom w:val="single" w:sz="12" w:space="0" w:color="5F5F5F"/>
                <w:right w:val="none" w:sz="0" w:space="0" w:color="auto"/>
              </w:divBdr>
              <w:divsChild>
                <w:div w:id="1557547727">
                  <w:marLeft w:val="0"/>
                  <w:marRight w:val="0"/>
                  <w:marTop w:val="0"/>
                  <w:marBottom w:val="0"/>
                  <w:divBdr>
                    <w:top w:val="none" w:sz="0" w:space="0" w:color="auto"/>
                    <w:left w:val="none" w:sz="0" w:space="0" w:color="auto"/>
                    <w:bottom w:val="none" w:sz="0" w:space="0" w:color="auto"/>
                    <w:right w:val="none" w:sz="0" w:space="0" w:color="auto"/>
                  </w:divBdr>
                  <w:divsChild>
                    <w:div w:id="14634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11440">
      <w:bodyDiv w:val="1"/>
      <w:marLeft w:val="0"/>
      <w:marRight w:val="0"/>
      <w:marTop w:val="0"/>
      <w:marBottom w:val="0"/>
      <w:divBdr>
        <w:top w:val="none" w:sz="0" w:space="0" w:color="auto"/>
        <w:left w:val="none" w:sz="0" w:space="0" w:color="auto"/>
        <w:bottom w:val="none" w:sz="0" w:space="0" w:color="auto"/>
        <w:right w:val="none" w:sz="0" w:space="0" w:color="auto"/>
      </w:divBdr>
      <w:divsChild>
        <w:div w:id="288513776">
          <w:marLeft w:val="0"/>
          <w:marRight w:val="0"/>
          <w:marTop w:val="0"/>
          <w:marBottom w:val="0"/>
          <w:divBdr>
            <w:top w:val="none" w:sz="0" w:space="0" w:color="auto"/>
            <w:left w:val="none" w:sz="0" w:space="0" w:color="auto"/>
            <w:bottom w:val="none" w:sz="0" w:space="0" w:color="auto"/>
            <w:right w:val="none" w:sz="0" w:space="0" w:color="auto"/>
          </w:divBdr>
          <w:divsChild>
            <w:div w:id="1370689431">
              <w:marLeft w:val="0"/>
              <w:marRight w:val="0"/>
              <w:marTop w:val="0"/>
              <w:marBottom w:val="0"/>
              <w:divBdr>
                <w:top w:val="none" w:sz="0" w:space="0" w:color="auto"/>
                <w:left w:val="none" w:sz="0" w:space="0" w:color="auto"/>
                <w:bottom w:val="none" w:sz="0" w:space="0" w:color="auto"/>
                <w:right w:val="none" w:sz="0" w:space="0" w:color="auto"/>
              </w:divBdr>
              <w:divsChild>
                <w:div w:id="1497695284">
                  <w:marLeft w:val="0"/>
                  <w:marRight w:val="0"/>
                  <w:marTop w:val="0"/>
                  <w:marBottom w:val="0"/>
                  <w:divBdr>
                    <w:top w:val="none" w:sz="0" w:space="0" w:color="auto"/>
                    <w:left w:val="none" w:sz="0" w:space="0" w:color="auto"/>
                    <w:bottom w:val="none" w:sz="0" w:space="0" w:color="auto"/>
                    <w:right w:val="none" w:sz="0" w:space="0" w:color="auto"/>
                  </w:divBdr>
                  <w:divsChild>
                    <w:div w:id="99230881">
                      <w:marLeft w:val="0"/>
                      <w:marRight w:val="0"/>
                      <w:marTop w:val="0"/>
                      <w:marBottom w:val="0"/>
                      <w:divBdr>
                        <w:top w:val="none" w:sz="0" w:space="0" w:color="auto"/>
                        <w:left w:val="none" w:sz="0" w:space="0" w:color="auto"/>
                        <w:bottom w:val="none" w:sz="0" w:space="0" w:color="auto"/>
                        <w:right w:val="none" w:sz="0" w:space="0" w:color="auto"/>
                      </w:divBdr>
                      <w:divsChild>
                        <w:div w:id="1053234654">
                          <w:marLeft w:val="-3150"/>
                          <w:marRight w:val="0"/>
                          <w:marTop w:val="0"/>
                          <w:marBottom w:val="0"/>
                          <w:divBdr>
                            <w:top w:val="none" w:sz="0" w:space="0" w:color="auto"/>
                            <w:left w:val="none" w:sz="0" w:space="0" w:color="auto"/>
                            <w:bottom w:val="none" w:sz="0" w:space="0" w:color="auto"/>
                            <w:right w:val="none" w:sz="0" w:space="0" w:color="auto"/>
                          </w:divBdr>
                          <w:divsChild>
                            <w:div w:id="1035696538">
                              <w:marLeft w:val="3150"/>
                              <w:marRight w:val="0"/>
                              <w:marTop w:val="0"/>
                              <w:marBottom w:val="0"/>
                              <w:divBdr>
                                <w:top w:val="none" w:sz="0" w:space="0" w:color="auto"/>
                                <w:left w:val="none" w:sz="0" w:space="0" w:color="auto"/>
                                <w:bottom w:val="none" w:sz="0" w:space="0" w:color="auto"/>
                                <w:right w:val="none" w:sz="0" w:space="0" w:color="auto"/>
                              </w:divBdr>
                              <w:divsChild>
                                <w:div w:id="1171598778">
                                  <w:marLeft w:val="0"/>
                                  <w:marRight w:val="0"/>
                                  <w:marTop w:val="0"/>
                                  <w:marBottom w:val="0"/>
                                  <w:divBdr>
                                    <w:top w:val="none" w:sz="0" w:space="0" w:color="auto"/>
                                    <w:left w:val="none" w:sz="0" w:space="0" w:color="auto"/>
                                    <w:bottom w:val="none" w:sz="0" w:space="0" w:color="auto"/>
                                    <w:right w:val="none" w:sz="0" w:space="0" w:color="auto"/>
                                  </w:divBdr>
                                  <w:divsChild>
                                    <w:div w:id="1127896455">
                                      <w:marLeft w:val="0"/>
                                      <w:marRight w:val="0"/>
                                      <w:marTop w:val="0"/>
                                      <w:marBottom w:val="0"/>
                                      <w:divBdr>
                                        <w:top w:val="none" w:sz="0" w:space="0" w:color="auto"/>
                                        <w:left w:val="none" w:sz="0" w:space="0" w:color="auto"/>
                                        <w:bottom w:val="none" w:sz="0" w:space="0" w:color="auto"/>
                                        <w:right w:val="none" w:sz="0" w:space="0" w:color="auto"/>
                                      </w:divBdr>
                                      <w:divsChild>
                                        <w:div w:id="427119977">
                                          <w:marLeft w:val="0"/>
                                          <w:marRight w:val="0"/>
                                          <w:marTop w:val="0"/>
                                          <w:marBottom w:val="0"/>
                                          <w:divBdr>
                                            <w:top w:val="none" w:sz="0" w:space="0" w:color="auto"/>
                                            <w:left w:val="none" w:sz="0" w:space="0" w:color="auto"/>
                                            <w:bottom w:val="none" w:sz="0" w:space="0" w:color="auto"/>
                                            <w:right w:val="none" w:sz="0" w:space="0" w:color="auto"/>
                                          </w:divBdr>
                                          <w:divsChild>
                                            <w:div w:id="1503932200">
                                              <w:marLeft w:val="0"/>
                                              <w:marRight w:val="0"/>
                                              <w:marTop w:val="0"/>
                                              <w:marBottom w:val="0"/>
                                              <w:divBdr>
                                                <w:top w:val="none" w:sz="0" w:space="0" w:color="auto"/>
                                                <w:left w:val="none" w:sz="0" w:space="0" w:color="auto"/>
                                                <w:bottom w:val="none" w:sz="0" w:space="0" w:color="auto"/>
                                                <w:right w:val="none" w:sz="0" w:space="0" w:color="auto"/>
                                              </w:divBdr>
                                              <w:divsChild>
                                                <w:div w:id="684327191">
                                                  <w:marLeft w:val="0"/>
                                                  <w:marRight w:val="0"/>
                                                  <w:marTop w:val="0"/>
                                                  <w:marBottom w:val="0"/>
                                                  <w:divBdr>
                                                    <w:top w:val="none" w:sz="0" w:space="0" w:color="auto"/>
                                                    <w:left w:val="none" w:sz="0" w:space="0" w:color="auto"/>
                                                    <w:bottom w:val="none" w:sz="0" w:space="0" w:color="auto"/>
                                                    <w:right w:val="none" w:sz="0" w:space="0" w:color="auto"/>
                                                  </w:divBdr>
                                                  <w:divsChild>
                                                    <w:div w:id="537352216">
                                                      <w:marLeft w:val="0"/>
                                                      <w:marRight w:val="0"/>
                                                      <w:marTop w:val="0"/>
                                                      <w:marBottom w:val="0"/>
                                                      <w:divBdr>
                                                        <w:top w:val="none" w:sz="0" w:space="0" w:color="auto"/>
                                                        <w:left w:val="none" w:sz="0" w:space="0" w:color="auto"/>
                                                        <w:bottom w:val="none" w:sz="0" w:space="0" w:color="auto"/>
                                                        <w:right w:val="none" w:sz="0" w:space="0" w:color="auto"/>
                                                      </w:divBdr>
                                                      <w:divsChild>
                                                        <w:div w:id="1478262607">
                                                          <w:marLeft w:val="0"/>
                                                          <w:marRight w:val="0"/>
                                                          <w:marTop w:val="0"/>
                                                          <w:marBottom w:val="0"/>
                                                          <w:divBdr>
                                                            <w:top w:val="none" w:sz="0" w:space="0" w:color="auto"/>
                                                            <w:left w:val="none" w:sz="0" w:space="0" w:color="auto"/>
                                                            <w:bottom w:val="none" w:sz="0" w:space="0" w:color="auto"/>
                                                            <w:right w:val="none" w:sz="0" w:space="0" w:color="auto"/>
                                                          </w:divBdr>
                                                          <w:divsChild>
                                                            <w:div w:id="2081560253">
                                                              <w:marLeft w:val="0"/>
                                                              <w:marRight w:val="0"/>
                                                              <w:marTop w:val="0"/>
                                                              <w:marBottom w:val="0"/>
                                                              <w:divBdr>
                                                                <w:top w:val="none" w:sz="0" w:space="0" w:color="auto"/>
                                                                <w:left w:val="none" w:sz="0" w:space="0" w:color="auto"/>
                                                                <w:bottom w:val="none" w:sz="0" w:space="0" w:color="auto"/>
                                                                <w:right w:val="none" w:sz="0" w:space="0" w:color="auto"/>
                                                              </w:divBdr>
                                                              <w:divsChild>
                                                                <w:div w:id="945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3424129">
      <w:bodyDiv w:val="1"/>
      <w:marLeft w:val="0"/>
      <w:marRight w:val="0"/>
      <w:marTop w:val="0"/>
      <w:marBottom w:val="0"/>
      <w:divBdr>
        <w:top w:val="none" w:sz="0" w:space="0" w:color="auto"/>
        <w:left w:val="none" w:sz="0" w:space="0" w:color="auto"/>
        <w:bottom w:val="none" w:sz="0" w:space="0" w:color="auto"/>
        <w:right w:val="none" w:sz="0" w:space="0" w:color="auto"/>
      </w:divBdr>
      <w:divsChild>
        <w:div w:id="1763261322">
          <w:marLeft w:val="0"/>
          <w:marRight w:val="0"/>
          <w:marTop w:val="0"/>
          <w:marBottom w:val="0"/>
          <w:divBdr>
            <w:top w:val="none" w:sz="0" w:space="0" w:color="auto"/>
            <w:left w:val="none" w:sz="0" w:space="0" w:color="auto"/>
            <w:bottom w:val="none" w:sz="0" w:space="0" w:color="auto"/>
            <w:right w:val="none" w:sz="0" w:space="0" w:color="auto"/>
          </w:divBdr>
          <w:divsChild>
            <w:div w:id="1987929775">
              <w:marLeft w:val="0"/>
              <w:marRight w:val="0"/>
              <w:marTop w:val="0"/>
              <w:marBottom w:val="0"/>
              <w:divBdr>
                <w:top w:val="none" w:sz="0" w:space="0" w:color="auto"/>
                <w:left w:val="none" w:sz="0" w:space="0" w:color="auto"/>
                <w:bottom w:val="none" w:sz="0" w:space="0" w:color="auto"/>
                <w:right w:val="none" w:sz="0" w:space="0" w:color="auto"/>
              </w:divBdr>
              <w:divsChild>
                <w:div w:id="738136759">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218855699">
      <w:bodyDiv w:val="1"/>
      <w:marLeft w:val="0"/>
      <w:marRight w:val="0"/>
      <w:marTop w:val="0"/>
      <w:marBottom w:val="0"/>
      <w:divBdr>
        <w:top w:val="none" w:sz="0" w:space="0" w:color="auto"/>
        <w:left w:val="none" w:sz="0" w:space="0" w:color="auto"/>
        <w:bottom w:val="none" w:sz="0" w:space="0" w:color="auto"/>
        <w:right w:val="none" w:sz="0" w:space="0" w:color="auto"/>
      </w:divBdr>
      <w:divsChild>
        <w:div w:id="114714059">
          <w:marLeft w:val="0"/>
          <w:marRight w:val="0"/>
          <w:marTop w:val="0"/>
          <w:marBottom w:val="0"/>
          <w:divBdr>
            <w:top w:val="single" w:sz="6" w:space="0" w:color="999999"/>
            <w:left w:val="single" w:sz="6" w:space="0" w:color="999999"/>
            <w:bottom w:val="single" w:sz="6" w:space="0" w:color="999999"/>
            <w:right w:val="single" w:sz="6" w:space="0" w:color="999999"/>
          </w:divBdr>
          <w:divsChild>
            <w:div w:id="1619338549">
              <w:marLeft w:val="0"/>
              <w:marRight w:val="0"/>
              <w:marTop w:val="225"/>
              <w:marBottom w:val="0"/>
              <w:divBdr>
                <w:top w:val="single" w:sz="6" w:space="0" w:color="FFFFFF"/>
                <w:left w:val="none" w:sz="0" w:space="0" w:color="auto"/>
                <w:bottom w:val="none" w:sz="0" w:space="0" w:color="auto"/>
                <w:right w:val="none" w:sz="0" w:space="0" w:color="auto"/>
              </w:divBdr>
              <w:divsChild>
                <w:div w:id="1727335611">
                  <w:marLeft w:val="0"/>
                  <w:marRight w:val="0"/>
                  <w:marTop w:val="0"/>
                  <w:marBottom w:val="0"/>
                  <w:divBdr>
                    <w:top w:val="none" w:sz="0" w:space="0" w:color="auto"/>
                    <w:left w:val="none" w:sz="0" w:space="0" w:color="auto"/>
                    <w:bottom w:val="none" w:sz="0" w:space="0" w:color="auto"/>
                    <w:right w:val="none" w:sz="0" w:space="0" w:color="auto"/>
                  </w:divBdr>
                  <w:divsChild>
                    <w:div w:id="1348410890">
                      <w:marLeft w:val="0"/>
                      <w:marRight w:val="15"/>
                      <w:marTop w:val="0"/>
                      <w:marBottom w:val="0"/>
                      <w:divBdr>
                        <w:top w:val="none" w:sz="0" w:space="0" w:color="auto"/>
                        <w:left w:val="none" w:sz="0" w:space="0" w:color="auto"/>
                        <w:bottom w:val="none" w:sz="0" w:space="0" w:color="auto"/>
                        <w:right w:val="none" w:sz="0" w:space="0" w:color="auto"/>
                      </w:divBdr>
                      <w:divsChild>
                        <w:div w:id="1968853630">
                          <w:marLeft w:val="0"/>
                          <w:marRight w:val="0"/>
                          <w:marTop w:val="0"/>
                          <w:marBottom w:val="0"/>
                          <w:divBdr>
                            <w:top w:val="none" w:sz="0" w:space="0" w:color="auto"/>
                            <w:left w:val="none" w:sz="0" w:space="0" w:color="auto"/>
                            <w:bottom w:val="none" w:sz="0" w:space="0" w:color="auto"/>
                            <w:right w:val="none" w:sz="0" w:space="0" w:color="auto"/>
                          </w:divBdr>
                          <w:divsChild>
                            <w:div w:id="1178035093">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283392">
      <w:bodyDiv w:val="1"/>
      <w:marLeft w:val="0"/>
      <w:marRight w:val="0"/>
      <w:marTop w:val="0"/>
      <w:marBottom w:val="0"/>
      <w:divBdr>
        <w:top w:val="none" w:sz="0" w:space="0" w:color="auto"/>
        <w:left w:val="none" w:sz="0" w:space="0" w:color="auto"/>
        <w:bottom w:val="none" w:sz="0" w:space="0" w:color="auto"/>
        <w:right w:val="none" w:sz="0" w:space="0" w:color="auto"/>
      </w:divBdr>
      <w:divsChild>
        <w:div w:id="1608195102">
          <w:marLeft w:val="0"/>
          <w:marRight w:val="0"/>
          <w:marTop w:val="0"/>
          <w:marBottom w:val="0"/>
          <w:divBdr>
            <w:top w:val="none" w:sz="0" w:space="0" w:color="auto"/>
            <w:left w:val="none" w:sz="0" w:space="0" w:color="auto"/>
            <w:bottom w:val="none" w:sz="0" w:space="0" w:color="auto"/>
            <w:right w:val="none" w:sz="0" w:space="0" w:color="auto"/>
          </w:divBdr>
          <w:divsChild>
            <w:div w:id="1137719756">
              <w:marLeft w:val="0"/>
              <w:marRight w:val="0"/>
              <w:marTop w:val="0"/>
              <w:marBottom w:val="0"/>
              <w:divBdr>
                <w:top w:val="none" w:sz="0" w:space="0" w:color="auto"/>
                <w:left w:val="none" w:sz="0" w:space="0" w:color="auto"/>
                <w:bottom w:val="none" w:sz="0" w:space="0" w:color="auto"/>
                <w:right w:val="none" w:sz="0" w:space="0" w:color="auto"/>
              </w:divBdr>
              <w:divsChild>
                <w:div w:id="1124929168">
                  <w:marLeft w:val="0"/>
                  <w:marRight w:val="0"/>
                  <w:marTop w:val="0"/>
                  <w:marBottom w:val="0"/>
                  <w:divBdr>
                    <w:top w:val="none" w:sz="0" w:space="0" w:color="auto"/>
                    <w:left w:val="none" w:sz="0" w:space="0" w:color="auto"/>
                    <w:bottom w:val="none" w:sz="0" w:space="0" w:color="auto"/>
                    <w:right w:val="none" w:sz="0" w:space="0" w:color="auto"/>
                  </w:divBdr>
                  <w:divsChild>
                    <w:div w:id="201987332">
                      <w:marLeft w:val="0"/>
                      <w:marRight w:val="0"/>
                      <w:marTop w:val="0"/>
                      <w:marBottom w:val="0"/>
                      <w:divBdr>
                        <w:top w:val="none" w:sz="0" w:space="0" w:color="auto"/>
                        <w:left w:val="none" w:sz="0" w:space="0" w:color="auto"/>
                        <w:bottom w:val="none" w:sz="0" w:space="0" w:color="auto"/>
                        <w:right w:val="none" w:sz="0" w:space="0" w:color="auto"/>
                      </w:divBdr>
                      <w:divsChild>
                        <w:div w:id="13125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302591">
      <w:bodyDiv w:val="1"/>
      <w:marLeft w:val="0"/>
      <w:marRight w:val="0"/>
      <w:marTop w:val="0"/>
      <w:marBottom w:val="0"/>
      <w:divBdr>
        <w:top w:val="none" w:sz="0" w:space="0" w:color="auto"/>
        <w:left w:val="none" w:sz="0" w:space="0" w:color="auto"/>
        <w:bottom w:val="none" w:sz="0" w:space="0" w:color="auto"/>
        <w:right w:val="none" w:sz="0" w:space="0" w:color="auto"/>
      </w:divBdr>
      <w:divsChild>
        <w:div w:id="1099985366">
          <w:marLeft w:val="0"/>
          <w:marRight w:val="0"/>
          <w:marTop w:val="0"/>
          <w:marBottom w:val="0"/>
          <w:divBdr>
            <w:top w:val="none" w:sz="0" w:space="0" w:color="auto"/>
            <w:left w:val="none" w:sz="0" w:space="0" w:color="auto"/>
            <w:bottom w:val="none" w:sz="0" w:space="0" w:color="auto"/>
            <w:right w:val="none" w:sz="0" w:space="0" w:color="auto"/>
          </w:divBdr>
          <w:divsChild>
            <w:div w:id="912786090">
              <w:marLeft w:val="0"/>
              <w:marRight w:val="0"/>
              <w:marTop w:val="0"/>
              <w:marBottom w:val="0"/>
              <w:divBdr>
                <w:top w:val="none" w:sz="0" w:space="0" w:color="auto"/>
                <w:left w:val="none" w:sz="0" w:space="0" w:color="auto"/>
                <w:bottom w:val="none" w:sz="0" w:space="0" w:color="auto"/>
                <w:right w:val="none" w:sz="0" w:space="0" w:color="auto"/>
              </w:divBdr>
              <w:divsChild>
                <w:div w:id="705259542">
                  <w:marLeft w:val="-90"/>
                  <w:marRight w:val="-90"/>
                  <w:marTop w:val="0"/>
                  <w:marBottom w:val="0"/>
                  <w:divBdr>
                    <w:top w:val="none" w:sz="0" w:space="0" w:color="auto"/>
                    <w:left w:val="none" w:sz="0" w:space="0" w:color="auto"/>
                    <w:bottom w:val="none" w:sz="0" w:space="0" w:color="auto"/>
                    <w:right w:val="none" w:sz="0" w:space="0" w:color="auto"/>
                  </w:divBdr>
                  <w:divsChild>
                    <w:div w:id="357437662">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sChild>
                            <w:div w:id="1338381620">
                              <w:marLeft w:val="0"/>
                              <w:marRight w:val="0"/>
                              <w:marTop w:val="0"/>
                              <w:marBottom w:val="0"/>
                              <w:divBdr>
                                <w:top w:val="none" w:sz="0" w:space="0" w:color="auto"/>
                                <w:left w:val="none" w:sz="0" w:space="0" w:color="auto"/>
                                <w:bottom w:val="none" w:sz="0" w:space="0" w:color="auto"/>
                                <w:right w:val="none" w:sz="0" w:space="0" w:color="auto"/>
                              </w:divBdr>
                              <w:divsChild>
                                <w:div w:id="1303347001">
                                  <w:marLeft w:val="0"/>
                                  <w:marRight w:val="0"/>
                                  <w:marTop w:val="0"/>
                                  <w:marBottom w:val="0"/>
                                  <w:divBdr>
                                    <w:top w:val="none" w:sz="0" w:space="0" w:color="auto"/>
                                    <w:left w:val="none" w:sz="0" w:space="0" w:color="auto"/>
                                    <w:bottom w:val="none" w:sz="0" w:space="0" w:color="auto"/>
                                    <w:right w:val="none" w:sz="0" w:space="0" w:color="auto"/>
                                  </w:divBdr>
                                  <w:divsChild>
                                    <w:div w:id="6575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883221">
      <w:bodyDiv w:val="1"/>
      <w:marLeft w:val="0"/>
      <w:marRight w:val="0"/>
      <w:marTop w:val="0"/>
      <w:marBottom w:val="0"/>
      <w:divBdr>
        <w:top w:val="none" w:sz="0" w:space="0" w:color="auto"/>
        <w:left w:val="none" w:sz="0" w:space="0" w:color="auto"/>
        <w:bottom w:val="none" w:sz="0" w:space="0" w:color="auto"/>
        <w:right w:val="none" w:sz="0" w:space="0" w:color="auto"/>
      </w:divBdr>
      <w:divsChild>
        <w:div w:id="1953970122">
          <w:marLeft w:val="0"/>
          <w:marRight w:val="0"/>
          <w:marTop w:val="0"/>
          <w:marBottom w:val="0"/>
          <w:divBdr>
            <w:top w:val="none" w:sz="0" w:space="0" w:color="auto"/>
            <w:left w:val="none" w:sz="0" w:space="0" w:color="auto"/>
            <w:bottom w:val="none" w:sz="0" w:space="0" w:color="auto"/>
            <w:right w:val="none" w:sz="0" w:space="0" w:color="auto"/>
          </w:divBdr>
          <w:divsChild>
            <w:div w:id="3338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7806">
      <w:bodyDiv w:val="1"/>
      <w:marLeft w:val="0"/>
      <w:marRight w:val="0"/>
      <w:marTop w:val="0"/>
      <w:marBottom w:val="0"/>
      <w:divBdr>
        <w:top w:val="none" w:sz="0" w:space="0" w:color="auto"/>
        <w:left w:val="none" w:sz="0" w:space="0" w:color="auto"/>
        <w:bottom w:val="none" w:sz="0" w:space="0" w:color="auto"/>
        <w:right w:val="none" w:sz="0" w:space="0" w:color="auto"/>
      </w:divBdr>
      <w:divsChild>
        <w:div w:id="822694493">
          <w:marLeft w:val="0"/>
          <w:marRight w:val="0"/>
          <w:marTop w:val="0"/>
          <w:marBottom w:val="0"/>
          <w:divBdr>
            <w:top w:val="none" w:sz="0" w:space="0" w:color="auto"/>
            <w:left w:val="none" w:sz="0" w:space="0" w:color="auto"/>
            <w:bottom w:val="none" w:sz="0" w:space="0" w:color="auto"/>
            <w:right w:val="none" w:sz="0" w:space="0" w:color="auto"/>
          </w:divBdr>
          <w:divsChild>
            <w:div w:id="6728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7341">
      <w:bodyDiv w:val="1"/>
      <w:marLeft w:val="0"/>
      <w:marRight w:val="0"/>
      <w:marTop w:val="0"/>
      <w:marBottom w:val="0"/>
      <w:divBdr>
        <w:top w:val="none" w:sz="0" w:space="0" w:color="auto"/>
        <w:left w:val="none" w:sz="0" w:space="0" w:color="auto"/>
        <w:bottom w:val="none" w:sz="0" w:space="0" w:color="auto"/>
        <w:right w:val="none" w:sz="0" w:space="0" w:color="auto"/>
      </w:divBdr>
      <w:divsChild>
        <w:div w:id="303245313">
          <w:marLeft w:val="0"/>
          <w:marRight w:val="0"/>
          <w:marTop w:val="0"/>
          <w:marBottom w:val="0"/>
          <w:divBdr>
            <w:top w:val="none" w:sz="0" w:space="0" w:color="auto"/>
            <w:left w:val="none" w:sz="0" w:space="0" w:color="auto"/>
            <w:bottom w:val="none" w:sz="0" w:space="0" w:color="auto"/>
            <w:right w:val="none" w:sz="0" w:space="0" w:color="auto"/>
          </w:divBdr>
          <w:divsChild>
            <w:div w:id="450978907">
              <w:marLeft w:val="0"/>
              <w:marRight w:val="0"/>
              <w:marTop w:val="0"/>
              <w:marBottom w:val="0"/>
              <w:divBdr>
                <w:top w:val="none" w:sz="0" w:space="0" w:color="auto"/>
                <w:left w:val="none" w:sz="0" w:space="0" w:color="auto"/>
                <w:bottom w:val="none" w:sz="0" w:space="0" w:color="auto"/>
                <w:right w:val="none" w:sz="0" w:space="0" w:color="auto"/>
              </w:divBdr>
              <w:divsChild>
                <w:div w:id="493649382">
                  <w:marLeft w:val="0"/>
                  <w:marRight w:val="0"/>
                  <w:marTop w:val="0"/>
                  <w:marBottom w:val="0"/>
                  <w:divBdr>
                    <w:top w:val="none" w:sz="0" w:space="0" w:color="auto"/>
                    <w:left w:val="none" w:sz="0" w:space="0" w:color="auto"/>
                    <w:bottom w:val="none" w:sz="0" w:space="0" w:color="auto"/>
                    <w:right w:val="none" w:sz="0" w:space="0" w:color="auto"/>
                  </w:divBdr>
                  <w:divsChild>
                    <w:div w:id="242181435">
                      <w:marLeft w:val="0"/>
                      <w:marRight w:val="0"/>
                      <w:marTop w:val="0"/>
                      <w:marBottom w:val="0"/>
                      <w:divBdr>
                        <w:top w:val="none" w:sz="0" w:space="0" w:color="auto"/>
                        <w:left w:val="none" w:sz="0" w:space="0" w:color="auto"/>
                        <w:bottom w:val="none" w:sz="0" w:space="0" w:color="auto"/>
                        <w:right w:val="none" w:sz="0" w:space="0" w:color="auto"/>
                      </w:divBdr>
                      <w:divsChild>
                        <w:div w:id="309752447">
                          <w:marLeft w:val="0"/>
                          <w:marRight w:val="0"/>
                          <w:marTop w:val="0"/>
                          <w:marBottom w:val="0"/>
                          <w:divBdr>
                            <w:top w:val="none" w:sz="0" w:space="0" w:color="auto"/>
                            <w:left w:val="none" w:sz="0" w:space="0" w:color="auto"/>
                            <w:bottom w:val="none" w:sz="0" w:space="0" w:color="auto"/>
                            <w:right w:val="none" w:sz="0" w:space="0" w:color="auto"/>
                          </w:divBdr>
                          <w:divsChild>
                            <w:div w:id="123570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365887">
      <w:bodyDiv w:val="1"/>
      <w:marLeft w:val="0"/>
      <w:marRight w:val="0"/>
      <w:marTop w:val="0"/>
      <w:marBottom w:val="0"/>
      <w:divBdr>
        <w:top w:val="none" w:sz="0" w:space="0" w:color="auto"/>
        <w:left w:val="none" w:sz="0" w:space="0" w:color="auto"/>
        <w:bottom w:val="none" w:sz="0" w:space="0" w:color="auto"/>
        <w:right w:val="none" w:sz="0" w:space="0" w:color="auto"/>
      </w:divBdr>
      <w:divsChild>
        <w:div w:id="614212656">
          <w:marLeft w:val="0"/>
          <w:marRight w:val="0"/>
          <w:marTop w:val="0"/>
          <w:marBottom w:val="0"/>
          <w:divBdr>
            <w:top w:val="none" w:sz="0" w:space="0" w:color="auto"/>
            <w:left w:val="none" w:sz="0" w:space="0" w:color="auto"/>
            <w:bottom w:val="none" w:sz="0" w:space="0" w:color="auto"/>
            <w:right w:val="none" w:sz="0" w:space="0" w:color="auto"/>
          </w:divBdr>
          <w:divsChild>
            <w:div w:id="491875106">
              <w:marLeft w:val="0"/>
              <w:marRight w:val="0"/>
              <w:marTop w:val="0"/>
              <w:marBottom w:val="0"/>
              <w:divBdr>
                <w:top w:val="none" w:sz="0" w:space="0" w:color="auto"/>
                <w:left w:val="none" w:sz="0" w:space="0" w:color="auto"/>
                <w:bottom w:val="none" w:sz="0" w:space="0" w:color="auto"/>
                <w:right w:val="none" w:sz="0" w:space="0" w:color="auto"/>
              </w:divBdr>
              <w:divsChild>
                <w:div w:id="1616254728">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81830065">
      <w:bodyDiv w:val="1"/>
      <w:marLeft w:val="0"/>
      <w:marRight w:val="0"/>
      <w:marTop w:val="0"/>
      <w:marBottom w:val="0"/>
      <w:divBdr>
        <w:top w:val="none" w:sz="0" w:space="0" w:color="auto"/>
        <w:left w:val="none" w:sz="0" w:space="0" w:color="auto"/>
        <w:bottom w:val="none" w:sz="0" w:space="0" w:color="auto"/>
        <w:right w:val="none" w:sz="0" w:space="0" w:color="auto"/>
      </w:divBdr>
      <w:divsChild>
        <w:div w:id="1298029817">
          <w:marLeft w:val="0"/>
          <w:marRight w:val="0"/>
          <w:marTop w:val="0"/>
          <w:marBottom w:val="0"/>
          <w:divBdr>
            <w:top w:val="none" w:sz="0" w:space="0" w:color="auto"/>
            <w:left w:val="none" w:sz="0" w:space="0" w:color="auto"/>
            <w:bottom w:val="none" w:sz="0" w:space="0" w:color="auto"/>
            <w:right w:val="none" w:sz="0" w:space="0" w:color="auto"/>
          </w:divBdr>
          <w:divsChild>
            <w:div w:id="2682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6955">
      <w:bodyDiv w:val="1"/>
      <w:marLeft w:val="0"/>
      <w:marRight w:val="0"/>
      <w:marTop w:val="0"/>
      <w:marBottom w:val="0"/>
      <w:divBdr>
        <w:top w:val="none" w:sz="0" w:space="0" w:color="auto"/>
        <w:left w:val="none" w:sz="0" w:space="0" w:color="auto"/>
        <w:bottom w:val="none" w:sz="0" w:space="0" w:color="auto"/>
        <w:right w:val="none" w:sz="0" w:space="0" w:color="auto"/>
      </w:divBdr>
      <w:divsChild>
        <w:div w:id="1086724947">
          <w:marLeft w:val="0"/>
          <w:marRight w:val="0"/>
          <w:marTop w:val="0"/>
          <w:marBottom w:val="0"/>
          <w:divBdr>
            <w:top w:val="single" w:sz="6" w:space="0" w:color="999999"/>
            <w:left w:val="single" w:sz="6" w:space="0" w:color="999999"/>
            <w:bottom w:val="single" w:sz="6" w:space="0" w:color="999999"/>
            <w:right w:val="single" w:sz="6" w:space="0" w:color="999999"/>
          </w:divBdr>
          <w:divsChild>
            <w:div w:id="1204171941">
              <w:marLeft w:val="0"/>
              <w:marRight w:val="0"/>
              <w:marTop w:val="225"/>
              <w:marBottom w:val="0"/>
              <w:divBdr>
                <w:top w:val="single" w:sz="6" w:space="0" w:color="FFFFFF"/>
                <w:left w:val="none" w:sz="0" w:space="0" w:color="auto"/>
                <w:bottom w:val="none" w:sz="0" w:space="0" w:color="auto"/>
                <w:right w:val="none" w:sz="0" w:space="0" w:color="auto"/>
              </w:divBdr>
              <w:divsChild>
                <w:div w:id="1248921152">
                  <w:marLeft w:val="0"/>
                  <w:marRight w:val="0"/>
                  <w:marTop w:val="0"/>
                  <w:marBottom w:val="0"/>
                  <w:divBdr>
                    <w:top w:val="none" w:sz="0" w:space="0" w:color="auto"/>
                    <w:left w:val="none" w:sz="0" w:space="0" w:color="auto"/>
                    <w:bottom w:val="none" w:sz="0" w:space="0" w:color="auto"/>
                    <w:right w:val="none" w:sz="0" w:space="0" w:color="auto"/>
                  </w:divBdr>
                  <w:divsChild>
                    <w:div w:id="854609243">
                      <w:marLeft w:val="0"/>
                      <w:marRight w:val="15"/>
                      <w:marTop w:val="0"/>
                      <w:marBottom w:val="0"/>
                      <w:divBdr>
                        <w:top w:val="none" w:sz="0" w:space="0" w:color="auto"/>
                        <w:left w:val="none" w:sz="0" w:space="0" w:color="auto"/>
                        <w:bottom w:val="none" w:sz="0" w:space="0" w:color="auto"/>
                        <w:right w:val="none" w:sz="0" w:space="0" w:color="auto"/>
                      </w:divBdr>
                      <w:divsChild>
                        <w:div w:id="1715156123">
                          <w:marLeft w:val="0"/>
                          <w:marRight w:val="0"/>
                          <w:marTop w:val="0"/>
                          <w:marBottom w:val="0"/>
                          <w:divBdr>
                            <w:top w:val="none" w:sz="0" w:space="0" w:color="auto"/>
                            <w:left w:val="none" w:sz="0" w:space="0" w:color="auto"/>
                            <w:bottom w:val="none" w:sz="0" w:space="0" w:color="auto"/>
                            <w:right w:val="none" w:sz="0" w:space="0" w:color="auto"/>
                          </w:divBdr>
                          <w:divsChild>
                            <w:div w:id="1682274585">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919192">
      <w:bodyDiv w:val="1"/>
      <w:marLeft w:val="375"/>
      <w:marRight w:val="375"/>
      <w:marTop w:val="75"/>
      <w:marBottom w:val="75"/>
      <w:divBdr>
        <w:top w:val="none" w:sz="0" w:space="0" w:color="auto"/>
        <w:left w:val="none" w:sz="0" w:space="0" w:color="auto"/>
        <w:bottom w:val="none" w:sz="0" w:space="0" w:color="auto"/>
        <w:right w:val="none" w:sz="0" w:space="0" w:color="auto"/>
      </w:divBdr>
      <w:divsChild>
        <w:div w:id="1604877837">
          <w:marLeft w:val="0"/>
          <w:marRight w:val="0"/>
          <w:marTop w:val="0"/>
          <w:marBottom w:val="60"/>
          <w:divBdr>
            <w:top w:val="none" w:sz="0" w:space="0" w:color="auto"/>
            <w:left w:val="none" w:sz="0" w:space="0" w:color="auto"/>
            <w:bottom w:val="none" w:sz="0" w:space="0" w:color="auto"/>
            <w:right w:val="none" w:sz="0" w:space="0" w:color="auto"/>
          </w:divBdr>
          <w:divsChild>
            <w:div w:id="1316573082">
              <w:marLeft w:val="180"/>
              <w:marRight w:val="180"/>
              <w:marTop w:val="30"/>
              <w:marBottom w:val="0"/>
              <w:divBdr>
                <w:top w:val="none" w:sz="0" w:space="0" w:color="auto"/>
                <w:left w:val="none" w:sz="0" w:space="0" w:color="auto"/>
                <w:bottom w:val="none" w:sz="0" w:space="0" w:color="auto"/>
                <w:right w:val="none" w:sz="0" w:space="0" w:color="auto"/>
              </w:divBdr>
              <w:divsChild>
                <w:div w:id="1736122099">
                  <w:marLeft w:val="0"/>
                  <w:marRight w:val="0"/>
                  <w:marTop w:val="0"/>
                  <w:marBottom w:val="0"/>
                  <w:divBdr>
                    <w:top w:val="none" w:sz="0" w:space="0" w:color="auto"/>
                    <w:left w:val="none" w:sz="0" w:space="0" w:color="auto"/>
                    <w:bottom w:val="none" w:sz="0" w:space="0" w:color="auto"/>
                    <w:right w:val="none" w:sz="0" w:space="0" w:color="auto"/>
                  </w:divBdr>
                  <w:divsChild>
                    <w:div w:id="128940437">
                      <w:marLeft w:val="3600"/>
                      <w:marRight w:val="0"/>
                      <w:marTop w:val="0"/>
                      <w:marBottom w:val="0"/>
                      <w:divBdr>
                        <w:top w:val="none" w:sz="0" w:space="0" w:color="auto"/>
                        <w:left w:val="none" w:sz="0" w:space="0" w:color="auto"/>
                        <w:bottom w:val="none" w:sz="0" w:space="0" w:color="auto"/>
                        <w:right w:val="none" w:sz="0" w:space="0" w:color="auto"/>
                      </w:divBdr>
                      <w:divsChild>
                        <w:div w:id="432286967">
                          <w:marLeft w:val="0"/>
                          <w:marRight w:val="0"/>
                          <w:marTop w:val="0"/>
                          <w:marBottom w:val="0"/>
                          <w:divBdr>
                            <w:top w:val="none" w:sz="0" w:space="0" w:color="auto"/>
                            <w:left w:val="none" w:sz="0" w:space="0" w:color="auto"/>
                            <w:bottom w:val="none" w:sz="0" w:space="0" w:color="auto"/>
                            <w:right w:val="none" w:sz="0" w:space="0" w:color="auto"/>
                          </w:divBdr>
                          <w:divsChild>
                            <w:div w:id="1598635900">
                              <w:marLeft w:val="300"/>
                              <w:marRight w:val="0"/>
                              <w:marTop w:val="0"/>
                              <w:marBottom w:val="0"/>
                              <w:divBdr>
                                <w:top w:val="none" w:sz="0" w:space="0" w:color="auto"/>
                                <w:left w:val="none" w:sz="0" w:space="0" w:color="auto"/>
                                <w:bottom w:val="none" w:sz="0" w:space="0" w:color="auto"/>
                                <w:right w:val="none" w:sz="0" w:space="0" w:color="auto"/>
                              </w:divBdr>
                              <w:divsChild>
                                <w:div w:id="625041490">
                                  <w:marLeft w:val="0"/>
                                  <w:marRight w:val="0"/>
                                  <w:marTop w:val="0"/>
                                  <w:marBottom w:val="0"/>
                                  <w:divBdr>
                                    <w:top w:val="none" w:sz="0" w:space="0" w:color="auto"/>
                                    <w:left w:val="none" w:sz="0" w:space="0" w:color="auto"/>
                                    <w:bottom w:val="none" w:sz="0" w:space="0" w:color="auto"/>
                                    <w:right w:val="none" w:sz="0" w:space="0" w:color="auto"/>
                                  </w:divBdr>
                                  <w:divsChild>
                                    <w:div w:id="784039050">
                                      <w:marLeft w:val="0"/>
                                      <w:marRight w:val="480"/>
                                      <w:marTop w:val="480"/>
                                      <w:marBottom w:val="480"/>
                                      <w:divBdr>
                                        <w:top w:val="none" w:sz="0" w:space="0" w:color="auto"/>
                                        <w:left w:val="none" w:sz="0" w:space="0" w:color="auto"/>
                                        <w:bottom w:val="none" w:sz="0" w:space="0" w:color="auto"/>
                                        <w:right w:val="none" w:sz="0" w:space="0" w:color="auto"/>
                                      </w:divBdr>
                                      <w:divsChild>
                                        <w:div w:id="342436094">
                                          <w:marLeft w:val="1440"/>
                                          <w:marRight w:val="0"/>
                                          <w:marTop w:val="0"/>
                                          <w:marBottom w:val="0"/>
                                          <w:divBdr>
                                            <w:top w:val="none" w:sz="0" w:space="0" w:color="auto"/>
                                            <w:left w:val="none" w:sz="0" w:space="0" w:color="auto"/>
                                            <w:bottom w:val="none" w:sz="0" w:space="0" w:color="auto"/>
                                            <w:right w:val="none" w:sz="0" w:space="0" w:color="auto"/>
                                          </w:divBdr>
                                        </w:div>
                                      </w:divsChild>
                                    </w:div>
                                    <w:div w:id="839271987">
                                      <w:marLeft w:val="0"/>
                                      <w:marRight w:val="480"/>
                                      <w:marTop w:val="480"/>
                                      <w:marBottom w:val="480"/>
                                      <w:divBdr>
                                        <w:top w:val="none" w:sz="0" w:space="0" w:color="auto"/>
                                        <w:left w:val="none" w:sz="0" w:space="0" w:color="auto"/>
                                        <w:bottom w:val="none" w:sz="0" w:space="0" w:color="auto"/>
                                        <w:right w:val="none" w:sz="0" w:space="0" w:color="auto"/>
                                      </w:divBdr>
                                      <w:divsChild>
                                        <w:div w:id="864369399">
                                          <w:marLeft w:val="1440"/>
                                          <w:marRight w:val="0"/>
                                          <w:marTop w:val="0"/>
                                          <w:marBottom w:val="0"/>
                                          <w:divBdr>
                                            <w:top w:val="none" w:sz="0" w:space="0" w:color="auto"/>
                                            <w:left w:val="none" w:sz="0" w:space="0" w:color="auto"/>
                                            <w:bottom w:val="none" w:sz="0" w:space="0" w:color="auto"/>
                                            <w:right w:val="none" w:sz="0" w:space="0" w:color="auto"/>
                                          </w:divBdr>
                                        </w:div>
                                        <w:div w:id="1100680184">
                                          <w:marLeft w:val="0"/>
                                          <w:marRight w:val="0"/>
                                          <w:marTop w:val="0"/>
                                          <w:marBottom w:val="0"/>
                                          <w:divBdr>
                                            <w:top w:val="none" w:sz="0" w:space="0" w:color="auto"/>
                                            <w:left w:val="none" w:sz="0" w:space="0" w:color="auto"/>
                                            <w:bottom w:val="none" w:sz="0" w:space="0" w:color="auto"/>
                                            <w:right w:val="none" w:sz="0" w:space="0" w:color="auto"/>
                                          </w:divBdr>
                                        </w:div>
                                      </w:divsChild>
                                    </w:div>
                                    <w:div w:id="1332373323">
                                      <w:marLeft w:val="0"/>
                                      <w:marRight w:val="480"/>
                                      <w:marTop w:val="480"/>
                                      <w:marBottom w:val="480"/>
                                      <w:divBdr>
                                        <w:top w:val="none" w:sz="0" w:space="0" w:color="auto"/>
                                        <w:left w:val="none" w:sz="0" w:space="0" w:color="auto"/>
                                        <w:bottom w:val="none" w:sz="0" w:space="0" w:color="auto"/>
                                        <w:right w:val="none" w:sz="0" w:space="0" w:color="auto"/>
                                      </w:divBdr>
                                      <w:divsChild>
                                        <w:div w:id="1553737817">
                                          <w:marLeft w:val="0"/>
                                          <w:marRight w:val="0"/>
                                          <w:marTop w:val="0"/>
                                          <w:marBottom w:val="0"/>
                                          <w:divBdr>
                                            <w:top w:val="none" w:sz="0" w:space="0" w:color="auto"/>
                                            <w:left w:val="none" w:sz="0" w:space="0" w:color="auto"/>
                                            <w:bottom w:val="none" w:sz="0" w:space="0" w:color="auto"/>
                                            <w:right w:val="none" w:sz="0" w:space="0" w:color="auto"/>
                                          </w:divBdr>
                                        </w:div>
                                        <w:div w:id="193247263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303823">
      <w:bodyDiv w:val="1"/>
      <w:marLeft w:val="0"/>
      <w:marRight w:val="0"/>
      <w:marTop w:val="0"/>
      <w:marBottom w:val="0"/>
      <w:divBdr>
        <w:top w:val="none" w:sz="0" w:space="0" w:color="auto"/>
        <w:left w:val="none" w:sz="0" w:space="0" w:color="auto"/>
        <w:bottom w:val="none" w:sz="0" w:space="0" w:color="auto"/>
        <w:right w:val="none" w:sz="0" w:space="0" w:color="auto"/>
      </w:divBdr>
      <w:divsChild>
        <w:div w:id="906040197">
          <w:marLeft w:val="0"/>
          <w:marRight w:val="0"/>
          <w:marTop w:val="0"/>
          <w:marBottom w:val="0"/>
          <w:divBdr>
            <w:top w:val="none" w:sz="0" w:space="0" w:color="auto"/>
            <w:left w:val="none" w:sz="0" w:space="0" w:color="auto"/>
            <w:bottom w:val="none" w:sz="0" w:space="0" w:color="auto"/>
            <w:right w:val="none" w:sz="0" w:space="0" w:color="auto"/>
          </w:divBdr>
          <w:divsChild>
            <w:div w:id="1171291490">
              <w:marLeft w:val="0"/>
              <w:marRight w:val="0"/>
              <w:marTop w:val="0"/>
              <w:marBottom w:val="0"/>
              <w:divBdr>
                <w:top w:val="none" w:sz="0" w:space="0" w:color="auto"/>
                <w:left w:val="none" w:sz="0" w:space="0" w:color="auto"/>
                <w:bottom w:val="none" w:sz="0" w:space="0" w:color="auto"/>
                <w:right w:val="none" w:sz="0" w:space="0" w:color="auto"/>
              </w:divBdr>
              <w:divsChild>
                <w:div w:id="19547199">
                  <w:marLeft w:val="0"/>
                  <w:marRight w:val="0"/>
                  <w:marTop w:val="0"/>
                  <w:marBottom w:val="0"/>
                  <w:divBdr>
                    <w:top w:val="none" w:sz="0" w:space="0" w:color="auto"/>
                    <w:left w:val="none" w:sz="0" w:space="0" w:color="auto"/>
                    <w:bottom w:val="none" w:sz="0" w:space="0" w:color="auto"/>
                    <w:right w:val="none" w:sz="0" w:space="0" w:color="auto"/>
                  </w:divBdr>
                  <w:divsChild>
                    <w:div w:id="434637334">
                      <w:marLeft w:val="0"/>
                      <w:marRight w:val="0"/>
                      <w:marTop w:val="0"/>
                      <w:marBottom w:val="0"/>
                      <w:divBdr>
                        <w:top w:val="none" w:sz="0" w:space="0" w:color="auto"/>
                        <w:left w:val="none" w:sz="0" w:space="0" w:color="auto"/>
                        <w:bottom w:val="none" w:sz="0" w:space="0" w:color="auto"/>
                        <w:right w:val="none" w:sz="0" w:space="0" w:color="auto"/>
                      </w:divBdr>
                      <w:divsChild>
                        <w:div w:id="1620532675">
                          <w:marLeft w:val="0"/>
                          <w:marRight w:val="0"/>
                          <w:marTop w:val="0"/>
                          <w:marBottom w:val="0"/>
                          <w:divBdr>
                            <w:top w:val="none" w:sz="0" w:space="0" w:color="auto"/>
                            <w:left w:val="none" w:sz="0" w:space="0" w:color="auto"/>
                            <w:bottom w:val="none" w:sz="0" w:space="0" w:color="auto"/>
                            <w:right w:val="none" w:sz="0" w:space="0" w:color="auto"/>
                          </w:divBdr>
                          <w:divsChild>
                            <w:div w:id="1975670572">
                              <w:marLeft w:val="0"/>
                              <w:marRight w:val="0"/>
                              <w:marTop w:val="0"/>
                              <w:marBottom w:val="0"/>
                              <w:divBdr>
                                <w:top w:val="none" w:sz="0" w:space="0" w:color="auto"/>
                                <w:left w:val="none" w:sz="0" w:space="0" w:color="auto"/>
                                <w:bottom w:val="none" w:sz="0" w:space="0" w:color="auto"/>
                                <w:right w:val="none" w:sz="0" w:space="0" w:color="auto"/>
                              </w:divBdr>
                              <w:divsChild>
                                <w:div w:id="352583870">
                                  <w:marLeft w:val="0"/>
                                  <w:marRight w:val="0"/>
                                  <w:marTop w:val="0"/>
                                  <w:marBottom w:val="0"/>
                                  <w:divBdr>
                                    <w:top w:val="none" w:sz="0" w:space="0" w:color="auto"/>
                                    <w:left w:val="none" w:sz="0" w:space="0" w:color="auto"/>
                                    <w:bottom w:val="none" w:sz="0" w:space="0" w:color="auto"/>
                                    <w:right w:val="none" w:sz="0" w:space="0" w:color="auto"/>
                                  </w:divBdr>
                                  <w:divsChild>
                                    <w:div w:id="2413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775429">
      <w:bodyDiv w:val="1"/>
      <w:marLeft w:val="0"/>
      <w:marRight w:val="0"/>
      <w:marTop w:val="0"/>
      <w:marBottom w:val="0"/>
      <w:divBdr>
        <w:top w:val="none" w:sz="0" w:space="0" w:color="auto"/>
        <w:left w:val="none" w:sz="0" w:space="0" w:color="auto"/>
        <w:bottom w:val="none" w:sz="0" w:space="0" w:color="auto"/>
        <w:right w:val="none" w:sz="0" w:space="0" w:color="auto"/>
      </w:divBdr>
      <w:divsChild>
        <w:div w:id="1816412360">
          <w:marLeft w:val="0"/>
          <w:marRight w:val="0"/>
          <w:marTop w:val="0"/>
          <w:marBottom w:val="0"/>
          <w:divBdr>
            <w:top w:val="none" w:sz="0" w:space="0" w:color="auto"/>
            <w:left w:val="none" w:sz="0" w:space="0" w:color="auto"/>
            <w:bottom w:val="none" w:sz="0" w:space="0" w:color="auto"/>
            <w:right w:val="none" w:sz="0" w:space="0" w:color="auto"/>
          </w:divBdr>
          <w:divsChild>
            <w:div w:id="565839608">
              <w:marLeft w:val="0"/>
              <w:marRight w:val="0"/>
              <w:marTop w:val="0"/>
              <w:marBottom w:val="0"/>
              <w:divBdr>
                <w:top w:val="none" w:sz="0" w:space="0" w:color="auto"/>
                <w:left w:val="none" w:sz="0" w:space="0" w:color="auto"/>
                <w:bottom w:val="none" w:sz="0" w:space="0" w:color="auto"/>
                <w:right w:val="none" w:sz="0" w:space="0" w:color="auto"/>
              </w:divBdr>
              <w:divsChild>
                <w:div w:id="1323970187">
                  <w:marLeft w:val="-90"/>
                  <w:marRight w:val="-90"/>
                  <w:marTop w:val="0"/>
                  <w:marBottom w:val="0"/>
                  <w:divBdr>
                    <w:top w:val="none" w:sz="0" w:space="0" w:color="auto"/>
                    <w:left w:val="none" w:sz="0" w:space="0" w:color="auto"/>
                    <w:bottom w:val="none" w:sz="0" w:space="0" w:color="auto"/>
                    <w:right w:val="none" w:sz="0" w:space="0" w:color="auto"/>
                  </w:divBdr>
                  <w:divsChild>
                    <w:div w:id="222451520">
                      <w:marLeft w:val="0"/>
                      <w:marRight w:val="0"/>
                      <w:marTop w:val="0"/>
                      <w:marBottom w:val="0"/>
                      <w:divBdr>
                        <w:top w:val="none" w:sz="0" w:space="0" w:color="auto"/>
                        <w:left w:val="none" w:sz="0" w:space="0" w:color="auto"/>
                        <w:bottom w:val="none" w:sz="0" w:space="0" w:color="auto"/>
                        <w:right w:val="none" w:sz="0" w:space="0" w:color="auto"/>
                      </w:divBdr>
                      <w:divsChild>
                        <w:div w:id="1781758398">
                          <w:marLeft w:val="0"/>
                          <w:marRight w:val="0"/>
                          <w:marTop w:val="0"/>
                          <w:marBottom w:val="0"/>
                          <w:divBdr>
                            <w:top w:val="none" w:sz="0" w:space="0" w:color="auto"/>
                            <w:left w:val="none" w:sz="0" w:space="0" w:color="auto"/>
                            <w:bottom w:val="none" w:sz="0" w:space="0" w:color="auto"/>
                            <w:right w:val="none" w:sz="0" w:space="0" w:color="auto"/>
                          </w:divBdr>
                          <w:divsChild>
                            <w:div w:id="141850625">
                              <w:marLeft w:val="0"/>
                              <w:marRight w:val="0"/>
                              <w:marTop w:val="0"/>
                              <w:marBottom w:val="0"/>
                              <w:divBdr>
                                <w:top w:val="none" w:sz="0" w:space="0" w:color="auto"/>
                                <w:left w:val="none" w:sz="0" w:space="0" w:color="auto"/>
                                <w:bottom w:val="none" w:sz="0" w:space="0" w:color="auto"/>
                                <w:right w:val="none" w:sz="0" w:space="0" w:color="auto"/>
                              </w:divBdr>
                              <w:divsChild>
                                <w:div w:id="1317536908">
                                  <w:marLeft w:val="0"/>
                                  <w:marRight w:val="0"/>
                                  <w:marTop w:val="0"/>
                                  <w:marBottom w:val="0"/>
                                  <w:divBdr>
                                    <w:top w:val="none" w:sz="0" w:space="0" w:color="auto"/>
                                    <w:left w:val="none" w:sz="0" w:space="0" w:color="auto"/>
                                    <w:bottom w:val="none" w:sz="0" w:space="0" w:color="auto"/>
                                    <w:right w:val="none" w:sz="0" w:space="0" w:color="auto"/>
                                  </w:divBdr>
                                  <w:divsChild>
                                    <w:div w:id="10186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251913">
      <w:bodyDiv w:val="1"/>
      <w:marLeft w:val="0"/>
      <w:marRight w:val="0"/>
      <w:marTop w:val="0"/>
      <w:marBottom w:val="0"/>
      <w:divBdr>
        <w:top w:val="none" w:sz="0" w:space="0" w:color="auto"/>
        <w:left w:val="none" w:sz="0" w:space="0" w:color="auto"/>
        <w:bottom w:val="none" w:sz="0" w:space="0" w:color="auto"/>
        <w:right w:val="none" w:sz="0" w:space="0" w:color="auto"/>
      </w:divBdr>
      <w:divsChild>
        <w:div w:id="799298872">
          <w:marLeft w:val="0"/>
          <w:marRight w:val="0"/>
          <w:marTop w:val="0"/>
          <w:marBottom w:val="0"/>
          <w:divBdr>
            <w:top w:val="none" w:sz="0" w:space="0" w:color="auto"/>
            <w:left w:val="none" w:sz="0" w:space="0" w:color="auto"/>
            <w:bottom w:val="none" w:sz="0" w:space="0" w:color="auto"/>
            <w:right w:val="none" w:sz="0" w:space="0" w:color="auto"/>
          </w:divBdr>
          <w:divsChild>
            <w:div w:id="1290359331">
              <w:marLeft w:val="0"/>
              <w:marRight w:val="0"/>
              <w:marTop w:val="0"/>
              <w:marBottom w:val="0"/>
              <w:divBdr>
                <w:top w:val="none" w:sz="0" w:space="0" w:color="auto"/>
                <w:left w:val="none" w:sz="0" w:space="0" w:color="auto"/>
                <w:bottom w:val="none" w:sz="0" w:space="0" w:color="auto"/>
                <w:right w:val="none" w:sz="0" w:space="0" w:color="auto"/>
              </w:divBdr>
              <w:divsChild>
                <w:div w:id="351490456">
                  <w:marLeft w:val="0"/>
                  <w:marRight w:val="0"/>
                  <w:marTop w:val="0"/>
                  <w:marBottom w:val="0"/>
                  <w:divBdr>
                    <w:top w:val="none" w:sz="0" w:space="0" w:color="auto"/>
                    <w:left w:val="none" w:sz="0" w:space="0" w:color="auto"/>
                    <w:bottom w:val="none" w:sz="0" w:space="0" w:color="auto"/>
                    <w:right w:val="none" w:sz="0" w:space="0" w:color="auto"/>
                  </w:divBdr>
                  <w:divsChild>
                    <w:div w:id="1747537232">
                      <w:marLeft w:val="0"/>
                      <w:marRight w:val="0"/>
                      <w:marTop w:val="0"/>
                      <w:marBottom w:val="0"/>
                      <w:divBdr>
                        <w:top w:val="none" w:sz="0" w:space="0" w:color="auto"/>
                        <w:left w:val="none" w:sz="0" w:space="0" w:color="auto"/>
                        <w:bottom w:val="none" w:sz="0" w:space="0" w:color="auto"/>
                        <w:right w:val="none" w:sz="0" w:space="0" w:color="auto"/>
                      </w:divBdr>
                      <w:divsChild>
                        <w:div w:id="1257708575">
                          <w:marLeft w:val="0"/>
                          <w:marRight w:val="0"/>
                          <w:marTop w:val="0"/>
                          <w:marBottom w:val="0"/>
                          <w:divBdr>
                            <w:top w:val="none" w:sz="0" w:space="0" w:color="auto"/>
                            <w:left w:val="none" w:sz="0" w:space="0" w:color="auto"/>
                            <w:bottom w:val="none" w:sz="0" w:space="0" w:color="auto"/>
                            <w:right w:val="none" w:sz="0" w:space="0" w:color="auto"/>
                          </w:divBdr>
                          <w:divsChild>
                            <w:div w:id="1052195546">
                              <w:marLeft w:val="0"/>
                              <w:marRight w:val="0"/>
                              <w:marTop w:val="0"/>
                              <w:marBottom w:val="0"/>
                              <w:divBdr>
                                <w:top w:val="none" w:sz="0" w:space="0" w:color="auto"/>
                                <w:left w:val="none" w:sz="0" w:space="0" w:color="auto"/>
                                <w:bottom w:val="none" w:sz="0" w:space="0" w:color="auto"/>
                                <w:right w:val="none" w:sz="0" w:space="0" w:color="auto"/>
                              </w:divBdr>
                              <w:divsChild>
                                <w:div w:id="651444744">
                                  <w:marLeft w:val="0"/>
                                  <w:marRight w:val="0"/>
                                  <w:marTop w:val="0"/>
                                  <w:marBottom w:val="0"/>
                                  <w:divBdr>
                                    <w:top w:val="none" w:sz="0" w:space="0" w:color="auto"/>
                                    <w:left w:val="none" w:sz="0" w:space="0" w:color="auto"/>
                                    <w:bottom w:val="none" w:sz="0" w:space="0" w:color="auto"/>
                                    <w:right w:val="none" w:sz="0" w:space="0" w:color="auto"/>
                                  </w:divBdr>
                                  <w:divsChild>
                                    <w:div w:id="951976461">
                                      <w:marLeft w:val="0"/>
                                      <w:marRight w:val="0"/>
                                      <w:marTop w:val="0"/>
                                      <w:marBottom w:val="0"/>
                                      <w:divBdr>
                                        <w:top w:val="none" w:sz="0" w:space="0" w:color="auto"/>
                                        <w:left w:val="none" w:sz="0" w:space="0" w:color="auto"/>
                                        <w:bottom w:val="none" w:sz="0" w:space="0" w:color="auto"/>
                                        <w:right w:val="none" w:sz="0" w:space="0" w:color="auto"/>
                                      </w:divBdr>
                                      <w:divsChild>
                                        <w:div w:id="1544558755">
                                          <w:marLeft w:val="0"/>
                                          <w:marRight w:val="0"/>
                                          <w:marTop w:val="0"/>
                                          <w:marBottom w:val="0"/>
                                          <w:divBdr>
                                            <w:top w:val="none" w:sz="0" w:space="0" w:color="auto"/>
                                            <w:left w:val="none" w:sz="0" w:space="0" w:color="auto"/>
                                            <w:bottom w:val="none" w:sz="0" w:space="0" w:color="auto"/>
                                            <w:right w:val="none" w:sz="0" w:space="0" w:color="auto"/>
                                          </w:divBdr>
                                          <w:divsChild>
                                            <w:div w:id="18230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570836">
      <w:bodyDiv w:val="1"/>
      <w:marLeft w:val="0"/>
      <w:marRight w:val="0"/>
      <w:marTop w:val="0"/>
      <w:marBottom w:val="0"/>
      <w:divBdr>
        <w:top w:val="none" w:sz="0" w:space="0" w:color="auto"/>
        <w:left w:val="none" w:sz="0" w:space="0" w:color="auto"/>
        <w:bottom w:val="none" w:sz="0" w:space="0" w:color="auto"/>
        <w:right w:val="none" w:sz="0" w:space="0" w:color="auto"/>
      </w:divBdr>
      <w:divsChild>
        <w:div w:id="164636800">
          <w:marLeft w:val="0"/>
          <w:marRight w:val="0"/>
          <w:marTop w:val="0"/>
          <w:marBottom w:val="0"/>
          <w:divBdr>
            <w:top w:val="none" w:sz="0" w:space="0" w:color="auto"/>
            <w:left w:val="none" w:sz="0" w:space="0" w:color="auto"/>
            <w:bottom w:val="none" w:sz="0" w:space="0" w:color="auto"/>
            <w:right w:val="none" w:sz="0" w:space="0" w:color="auto"/>
          </w:divBdr>
          <w:divsChild>
            <w:div w:id="1074010407">
              <w:marLeft w:val="0"/>
              <w:marRight w:val="0"/>
              <w:marTop w:val="0"/>
              <w:marBottom w:val="0"/>
              <w:divBdr>
                <w:top w:val="none" w:sz="0" w:space="0" w:color="auto"/>
                <w:left w:val="none" w:sz="0" w:space="0" w:color="auto"/>
                <w:bottom w:val="none" w:sz="0" w:space="0" w:color="auto"/>
                <w:right w:val="none" w:sz="0" w:space="0" w:color="auto"/>
              </w:divBdr>
              <w:divsChild>
                <w:div w:id="1706640534">
                  <w:marLeft w:val="0"/>
                  <w:marRight w:val="0"/>
                  <w:marTop w:val="0"/>
                  <w:marBottom w:val="0"/>
                  <w:divBdr>
                    <w:top w:val="none" w:sz="0" w:space="0" w:color="auto"/>
                    <w:left w:val="none" w:sz="0" w:space="0" w:color="auto"/>
                    <w:bottom w:val="none" w:sz="0" w:space="0" w:color="auto"/>
                    <w:right w:val="none" w:sz="0" w:space="0" w:color="auto"/>
                  </w:divBdr>
                  <w:divsChild>
                    <w:div w:id="1250694061">
                      <w:marLeft w:val="-90"/>
                      <w:marRight w:val="-90"/>
                      <w:marTop w:val="0"/>
                      <w:marBottom w:val="0"/>
                      <w:divBdr>
                        <w:top w:val="none" w:sz="0" w:space="0" w:color="auto"/>
                        <w:left w:val="none" w:sz="0" w:space="0" w:color="auto"/>
                        <w:bottom w:val="none" w:sz="0" w:space="0" w:color="auto"/>
                        <w:right w:val="none" w:sz="0" w:space="0" w:color="auto"/>
                      </w:divBdr>
                      <w:divsChild>
                        <w:div w:id="1605840628">
                          <w:marLeft w:val="0"/>
                          <w:marRight w:val="0"/>
                          <w:marTop w:val="0"/>
                          <w:marBottom w:val="0"/>
                          <w:divBdr>
                            <w:top w:val="none" w:sz="0" w:space="0" w:color="auto"/>
                            <w:left w:val="none" w:sz="0" w:space="0" w:color="auto"/>
                            <w:bottom w:val="none" w:sz="0" w:space="0" w:color="auto"/>
                            <w:right w:val="none" w:sz="0" w:space="0" w:color="auto"/>
                          </w:divBdr>
                          <w:divsChild>
                            <w:div w:id="522746431">
                              <w:marLeft w:val="0"/>
                              <w:marRight w:val="0"/>
                              <w:marTop w:val="0"/>
                              <w:marBottom w:val="0"/>
                              <w:divBdr>
                                <w:top w:val="none" w:sz="0" w:space="0" w:color="auto"/>
                                <w:left w:val="none" w:sz="0" w:space="0" w:color="auto"/>
                                <w:bottom w:val="none" w:sz="0" w:space="0" w:color="auto"/>
                                <w:right w:val="none" w:sz="0" w:space="0" w:color="auto"/>
                              </w:divBdr>
                              <w:divsChild>
                                <w:div w:id="1189413832">
                                  <w:marLeft w:val="0"/>
                                  <w:marRight w:val="0"/>
                                  <w:marTop w:val="0"/>
                                  <w:marBottom w:val="0"/>
                                  <w:divBdr>
                                    <w:top w:val="none" w:sz="0" w:space="0" w:color="auto"/>
                                    <w:left w:val="none" w:sz="0" w:space="0" w:color="auto"/>
                                    <w:bottom w:val="none" w:sz="0" w:space="0" w:color="auto"/>
                                    <w:right w:val="none" w:sz="0" w:space="0" w:color="auto"/>
                                  </w:divBdr>
                                  <w:divsChild>
                                    <w:div w:id="1643460043">
                                      <w:marLeft w:val="0"/>
                                      <w:marRight w:val="0"/>
                                      <w:marTop w:val="0"/>
                                      <w:marBottom w:val="0"/>
                                      <w:divBdr>
                                        <w:top w:val="none" w:sz="0" w:space="0" w:color="auto"/>
                                        <w:left w:val="none" w:sz="0" w:space="0" w:color="auto"/>
                                        <w:bottom w:val="none" w:sz="0" w:space="0" w:color="auto"/>
                                        <w:right w:val="none" w:sz="0" w:space="0" w:color="auto"/>
                                      </w:divBdr>
                                      <w:divsChild>
                                        <w:div w:id="19412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881963">
      <w:bodyDiv w:val="1"/>
      <w:marLeft w:val="0"/>
      <w:marRight w:val="0"/>
      <w:marTop w:val="0"/>
      <w:marBottom w:val="0"/>
      <w:divBdr>
        <w:top w:val="none" w:sz="0" w:space="0" w:color="auto"/>
        <w:left w:val="none" w:sz="0" w:space="0" w:color="auto"/>
        <w:bottom w:val="none" w:sz="0" w:space="0" w:color="auto"/>
        <w:right w:val="none" w:sz="0" w:space="0" w:color="auto"/>
      </w:divBdr>
      <w:divsChild>
        <w:div w:id="275211176">
          <w:marLeft w:val="0"/>
          <w:marRight w:val="0"/>
          <w:marTop w:val="0"/>
          <w:marBottom w:val="0"/>
          <w:divBdr>
            <w:top w:val="none" w:sz="0" w:space="0" w:color="auto"/>
            <w:left w:val="none" w:sz="0" w:space="0" w:color="auto"/>
            <w:bottom w:val="none" w:sz="0" w:space="0" w:color="auto"/>
            <w:right w:val="none" w:sz="0" w:space="0" w:color="auto"/>
          </w:divBdr>
          <w:divsChild>
            <w:div w:id="920798080">
              <w:marLeft w:val="0"/>
              <w:marRight w:val="0"/>
              <w:marTop w:val="0"/>
              <w:marBottom w:val="0"/>
              <w:divBdr>
                <w:top w:val="none" w:sz="0" w:space="0" w:color="auto"/>
                <w:left w:val="none" w:sz="0" w:space="0" w:color="auto"/>
                <w:bottom w:val="none" w:sz="0" w:space="0" w:color="auto"/>
                <w:right w:val="none" w:sz="0" w:space="0" w:color="auto"/>
              </w:divBdr>
              <w:divsChild>
                <w:div w:id="1478958961">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41893735">
      <w:bodyDiv w:val="1"/>
      <w:marLeft w:val="375"/>
      <w:marRight w:val="375"/>
      <w:marTop w:val="75"/>
      <w:marBottom w:val="75"/>
      <w:divBdr>
        <w:top w:val="none" w:sz="0" w:space="0" w:color="auto"/>
        <w:left w:val="none" w:sz="0" w:space="0" w:color="auto"/>
        <w:bottom w:val="none" w:sz="0" w:space="0" w:color="auto"/>
        <w:right w:val="none" w:sz="0" w:space="0" w:color="auto"/>
      </w:divBdr>
      <w:divsChild>
        <w:div w:id="741759952">
          <w:marLeft w:val="0"/>
          <w:marRight w:val="0"/>
          <w:marTop w:val="0"/>
          <w:marBottom w:val="0"/>
          <w:divBdr>
            <w:top w:val="none" w:sz="0" w:space="0" w:color="auto"/>
            <w:left w:val="none" w:sz="0" w:space="0" w:color="auto"/>
            <w:bottom w:val="none" w:sz="0" w:space="0" w:color="auto"/>
            <w:right w:val="none" w:sz="0" w:space="0" w:color="auto"/>
          </w:divBdr>
          <w:divsChild>
            <w:div w:id="1614748765">
              <w:marLeft w:val="0"/>
              <w:marRight w:val="0"/>
              <w:marTop w:val="0"/>
              <w:marBottom w:val="0"/>
              <w:divBdr>
                <w:top w:val="none" w:sz="0" w:space="0" w:color="auto"/>
                <w:left w:val="none" w:sz="0" w:space="0" w:color="auto"/>
                <w:bottom w:val="none" w:sz="0" w:space="0" w:color="auto"/>
                <w:right w:val="none" w:sz="0" w:space="0" w:color="auto"/>
              </w:divBdr>
              <w:divsChild>
                <w:div w:id="5853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5992">
      <w:bodyDiv w:val="1"/>
      <w:marLeft w:val="375"/>
      <w:marRight w:val="375"/>
      <w:marTop w:val="75"/>
      <w:marBottom w:val="75"/>
      <w:divBdr>
        <w:top w:val="none" w:sz="0" w:space="0" w:color="auto"/>
        <w:left w:val="none" w:sz="0" w:space="0" w:color="auto"/>
        <w:bottom w:val="none" w:sz="0" w:space="0" w:color="auto"/>
        <w:right w:val="none" w:sz="0" w:space="0" w:color="auto"/>
      </w:divBdr>
      <w:divsChild>
        <w:div w:id="622924737">
          <w:marLeft w:val="0"/>
          <w:marRight w:val="0"/>
          <w:marTop w:val="0"/>
          <w:marBottom w:val="0"/>
          <w:divBdr>
            <w:top w:val="none" w:sz="0" w:space="0" w:color="auto"/>
            <w:left w:val="none" w:sz="0" w:space="0" w:color="auto"/>
            <w:bottom w:val="none" w:sz="0" w:space="0" w:color="auto"/>
            <w:right w:val="none" w:sz="0" w:space="0" w:color="auto"/>
          </w:divBdr>
          <w:divsChild>
            <w:div w:id="1127774844">
              <w:marLeft w:val="0"/>
              <w:marRight w:val="0"/>
              <w:marTop w:val="0"/>
              <w:marBottom w:val="0"/>
              <w:divBdr>
                <w:top w:val="none" w:sz="0" w:space="0" w:color="auto"/>
                <w:left w:val="none" w:sz="0" w:space="0" w:color="auto"/>
                <w:bottom w:val="none" w:sz="0" w:space="0" w:color="auto"/>
                <w:right w:val="none" w:sz="0" w:space="0" w:color="auto"/>
              </w:divBdr>
              <w:divsChild>
                <w:div w:id="3364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03223">
      <w:bodyDiv w:val="1"/>
      <w:marLeft w:val="375"/>
      <w:marRight w:val="375"/>
      <w:marTop w:val="75"/>
      <w:marBottom w:val="75"/>
      <w:divBdr>
        <w:top w:val="none" w:sz="0" w:space="0" w:color="auto"/>
        <w:left w:val="none" w:sz="0" w:space="0" w:color="auto"/>
        <w:bottom w:val="none" w:sz="0" w:space="0" w:color="auto"/>
        <w:right w:val="none" w:sz="0" w:space="0" w:color="auto"/>
      </w:divBdr>
      <w:divsChild>
        <w:div w:id="501237594">
          <w:marLeft w:val="0"/>
          <w:marRight w:val="0"/>
          <w:marTop w:val="0"/>
          <w:marBottom w:val="0"/>
          <w:divBdr>
            <w:top w:val="none" w:sz="0" w:space="0" w:color="auto"/>
            <w:left w:val="none" w:sz="0" w:space="0" w:color="auto"/>
            <w:bottom w:val="none" w:sz="0" w:space="0" w:color="auto"/>
            <w:right w:val="none" w:sz="0" w:space="0" w:color="auto"/>
          </w:divBdr>
          <w:divsChild>
            <w:div w:id="1421216686">
              <w:marLeft w:val="0"/>
              <w:marRight w:val="0"/>
              <w:marTop w:val="0"/>
              <w:marBottom w:val="0"/>
              <w:divBdr>
                <w:top w:val="none" w:sz="0" w:space="0" w:color="auto"/>
                <w:left w:val="none" w:sz="0" w:space="0" w:color="auto"/>
                <w:bottom w:val="none" w:sz="0" w:space="0" w:color="auto"/>
                <w:right w:val="none" w:sz="0" w:space="0" w:color="auto"/>
              </w:divBdr>
              <w:divsChild>
                <w:div w:id="1781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01026">
      <w:bodyDiv w:val="1"/>
      <w:marLeft w:val="0"/>
      <w:marRight w:val="0"/>
      <w:marTop w:val="0"/>
      <w:marBottom w:val="0"/>
      <w:divBdr>
        <w:top w:val="none" w:sz="0" w:space="0" w:color="auto"/>
        <w:left w:val="none" w:sz="0" w:space="0" w:color="auto"/>
        <w:bottom w:val="none" w:sz="0" w:space="0" w:color="auto"/>
        <w:right w:val="none" w:sz="0" w:space="0" w:color="auto"/>
      </w:divBdr>
      <w:divsChild>
        <w:div w:id="113058594">
          <w:marLeft w:val="1166"/>
          <w:marRight w:val="0"/>
          <w:marTop w:val="134"/>
          <w:marBottom w:val="0"/>
          <w:divBdr>
            <w:top w:val="none" w:sz="0" w:space="0" w:color="auto"/>
            <w:left w:val="none" w:sz="0" w:space="0" w:color="auto"/>
            <w:bottom w:val="none" w:sz="0" w:space="0" w:color="auto"/>
            <w:right w:val="none" w:sz="0" w:space="0" w:color="auto"/>
          </w:divBdr>
        </w:div>
        <w:div w:id="842361163">
          <w:marLeft w:val="1166"/>
          <w:marRight w:val="0"/>
          <w:marTop w:val="134"/>
          <w:marBottom w:val="0"/>
          <w:divBdr>
            <w:top w:val="none" w:sz="0" w:space="0" w:color="auto"/>
            <w:left w:val="none" w:sz="0" w:space="0" w:color="auto"/>
            <w:bottom w:val="none" w:sz="0" w:space="0" w:color="auto"/>
            <w:right w:val="none" w:sz="0" w:space="0" w:color="auto"/>
          </w:divBdr>
        </w:div>
        <w:div w:id="888997732">
          <w:marLeft w:val="1166"/>
          <w:marRight w:val="0"/>
          <w:marTop w:val="134"/>
          <w:marBottom w:val="0"/>
          <w:divBdr>
            <w:top w:val="none" w:sz="0" w:space="0" w:color="auto"/>
            <w:left w:val="none" w:sz="0" w:space="0" w:color="auto"/>
            <w:bottom w:val="none" w:sz="0" w:space="0" w:color="auto"/>
            <w:right w:val="none" w:sz="0" w:space="0" w:color="auto"/>
          </w:divBdr>
        </w:div>
        <w:div w:id="1724602403">
          <w:marLeft w:val="547"/>
          <w:marRight w:val="0"/>
          <w:marTop w:val="154"/>
          <w:marBottom w:val="0"/>
          <w:divBdr>
            <w:top w:val="none" w:sz="0" w:space="0" w:color="auto"/>
            <w:left w:val="none" w:sz="0" w:space="0" w:color="auto"/>
            <w:bottom w:val="none" w:sz="0" w:space="0" w:color="auto"/>
            <w:right w:val="none" w:sz="0" w:space="0" w:color="auto"/>
          </w:divBdr>
        </w:div>
      </w:divsChild>
    </w:div>
    <w:div w:id="1606379758">
      <w:bodyDiv w:val="1"/>
      <w:marLeft w:val="30"/>
      <w:marRight w:val="30"/>
      <w:marTop w:val="30"/>
      <w:marBottom w:val="150"/>
      <w:divBdr>
        <w:top w:val="none" w:sz="0" w:space="0" w:color="auto"/>
        <w:left w:val="none" w:sz="0" w:space="0" w:color="auto"/>
        <w:bottom w:val="none" w:sz="0" w:space="0" w:color="auto"/>
        <w:right w:val="none" w:sz="0" w:space="0" w:color="auto"/>
      </w:divBdr>
      <w:divsChild>
        <w:div w:id="67309021">
          <w:marLeft w:val="0"/>
          <w:marRight w:val="0"/>
          <w:marTop w:val="0"/>
          <w:marBottom w:val="0"/>
          <w:divBdr>
            <w:top w:val="none" w:sz="0" w:space="0" w:color="auto"/>
            <w:left w:val="none" w:sz="0" w:space="0" w:color="auto"/>
            <w:bottom w:val="none" w:sz="0" w:space="0" w:color="auto"/>
            <w:right w:val="none" w:sz="0" w:space="0" w:color="auto"/>
          </w:divBdr>
        </w:div>
      </w:divsChild>
    </w:div>
    <w:div w:id="1615016357">
      <w:bodyDiv w:val="1"/>
      <w:marLeft w:val="375"/>
      <w:marRight w:val="375"/>
      <w:marTop w:val="75"/>
      <w:marBottom w:val="75"/>
      <w:divBdr>
        <w:top w:val="none" w:sz="0" w:space="0" w:color="auto"/>
        <w:left w:val="none" w:sz="0" w:space="0" w:color="auto"/>
        <w:bottom w:val="none" w:sz="0" w:space="0" w:color="auto"/>
        <w:right w:val="none" w:sz="0" w:space="0" w:color="auto"/>
      </w:divBdr>
      <w:divsChild>
        <w:div w:id="530188521">
          <w:marLeft w:val="0"/>
          <w:marRight w:val="0"/>
          <w:marTop w:val="0"/>
          <w:marBottom w:val="0"/>
          <w:divBdr>
            <w:top w:val="none" w:sz="0" w:space="0" w:color="auto"/>
            <w:left w:val="none" w:sz="0" w:space="0" w:color="auto"/>
            <w:bottom w:val="none" w:sz="0" w:space="0" w:color="auto"/>
            <w:right w:val="none" w:sz="0" w:space="0" w:color="auto"/>
          </w:divBdr>
          <w:divsChild>
            <w:div w:id="1997612042">
              <w:marLeft w:val="0"/>
              <w:marRight w:val="0"/>
              <w:marTop w:val="0"/>
              <w:marBottom w:val="0"/>
              <w:divBdr>
                <w:top w:val="none" w:sz="0" w:space="0" w:color="auto"/>
                <w:left w:val="none" w:sz="0" w:space="0" w:color="auto"/>
                <w:bottom w:val="none" w:sz="0" w:space="0" w:color="auto"/>
                <w:right w:val="none" w:sz="0" w:space="0" w:color="auto"/>
              </w:divBdr>
              <w:divsChild>
                <w:div w:id="20047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41368">
      <w:bodyDiv w:val="1"/>
      <w:marLeft w:val="0"/>
      <w:marRight w:val="0"/>
      <w:marTop w:val="0"/>
      <w:marBottom w:val="0"/>
      <w:divBdr>
        <w:top w:val="none" w:sz="0" w:space="0" w:color="auto"/>
        <w:left w:val="none" w:sz="0" w:space="0" w:color="auto"/>
        <w:bottom w:val="none" w:sz="0" w:space="0" w:color="auto"/>
        <w:right w:val="none" w:sz="0" w:space="0" w:color="auto"/>
      </w:divBdr>
      <w:divsChild>
        <w:div w:id="2054573087">
          <w:marLeft w:val="0"/>
          <w:marRight w:val="0"/>
          <w:marTop w:val="0"/>
          <w:marBottom w:val="0"/>
          <w:divBdr>
            <w:top w:val="none" w:sz="0" w:space="0" w:color="auto"/>
            <w:left w:val="none" w:sz="0" w:space="0" w:color="auto"/>
            <w:bottom w:val="none" w:sz="0" w:space="0" w:color="auto"/>
            <w:right w:val="none" w:sz="0" w:space="0" w:color="auto"/>
          </w:divBdr>
          <w:divsChild>
            <w:div w:id="649943012">
              <w:marLeft w:val="0"/>
              <w:marRight w:val="0"/>
              <w:marTop w:val="0"/>
              <w:marBottom w:val="0"/>
              <w:divBdr>
                <w:top w:val="none" w:sz="0" w:space="0" w:color="auto"/>
                <w:left w:val="none" w:sz="0" w:space="0" w:color="auto"/>
                <w:bottom w:val="none" w:sz="0" w:space="0" w:color="auto"/>
                <w:right w:val="none" w:sz="0" w:space="0" w:color="auto"/>
              </w:divBdr>
              <w:divsChild>
                <w:div w:id="2064985222">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663007327">
      <w:bodyDiv w:val="1"/>
      <w:marLeft w:val="0"/>
      <w:marRight w:val="0"/>
      <w:marTop w:val="0"/>
      <w:marBottom w:val="0"/>
      <w:divBdr>
        <w:top w:val="none" w:sz="0" w:space="0" w:color="auto"/>
        <w:left w:val="none" w:sz="0" w:space="0" w:color="auto"/>
        <w:bottom w:val="none" w:sz="0" w:space="0" w:color="auto"/>
        <w:right w:val="none" w:sz="0" w:space="0" w:color="auto"/>
      </w:divBdr>
      <w:divsChild>
        <w:div w:id="849490009">
          <w:marLeft w:val="0"/>
          <w:marRight w:val="0"/>
          <w:marTop w:val="0"/>
          <w:marBottom w:val="0"/>
          <w:divBdr>
            <w:top w:val="single" w:sz="6" w:space="0" w:color="999999"/>
            <w:left w:val="single" w:sz="6" w:space="0" w:color="999999"/>
            <w:bottom w:val="single" w:sz="6" w:space="0" w:color="999999"/>
            <w:right w:val="single" w:sz="6" w:space="0" w:color="999999"/>
          </w:divBdr>
          <w:divsChild>
            <w:div w:id="368603589">
              <w:marLeft w:val="0"/>
              <w:marRight w:val="0"/>
              <w:marTop w:val="225"/>
              <w:marBottom w:val="0"/>
              <w:divBdr>
                <w:top w:val="single" w:sz="6" w:space="0" w:color="FFFFFF"/>
                <w:left w:val="none" w:sz="0" w:space="0" w:color="auto"/>
                <w:bottom w:val="none" w:sz="0" w:space="0" w:color="auto"/>
                <w:right w:val="none" w:sz="0" w:space="0" w:color="auto"/>
              </w:divBdr>
              <w:divsChild>
                <w:div w:id="1540434981">
                  <w:marLeft w:val="0"/>
                  <w:marRight w:val="0"/>
                  <w:marTop w:val="0"/>
                  <w:marBottom w:val="0"/>
                  <w:divBdr>
                    <w:top w:val="none" w:sz="0" w:space="0" w:color="auto"/>
                    <w:left w:val="none" w:sz="0" w:space="0" w:color="auto"/>
                    <w:bottom w:val="none" w:sz="0" w:space="0" w:color="auto"/>
                    <w:right w:val="none" w:sz="0" w:space="0" w:color="auto"/>
                  </w:divBdr>
                  <w:divsChild>
                    <w:div w:id="1055352341">
                      <w:marLeft w:val="0"/>
                      <w:marRight w:val="15"/>
                      <w:marTop w:val="0"/>
                      <w:marBottom w:val="0"/>
                      <w:divBdr>
                        <w:top w:val="none" w:sz="0" w:space="0" w:color="auto"/>
                        <w:left w:val="none" w:sz="0" w:space="0" w:color="auto"/>
                        <w:bottom w:val="none" w:sz="0" w:space="0" w:color="auto"/>
                        <w:right w:val="none" w:sz="0" w:space="0" w:color="auto"/>
                      </w:divBdr>
                      <w:divsChild>
                        <w:div w:id="2001083102">
                          <w:marLeft w:val="0"/>
                          <w:marRight w:val="0"/>
                          <w:marTop w:val="0"/>
                          <w:marBottom w:val="0"/>
                          <w:divBdr>
                            <w:top w:val="none" w:sz="0" w:space="0" w:color="auto"/>
                            <w:left w:val="none" w:sz="0" w:space="0" w:color="auto"/>
                            <w:bottom w:val="none" w:sz="0" w:space="0" w:color="auto"/>
                            <w:right w:val="none" w:sz="0" w:space="0" w:color="auto"/>
                          </w:divBdr>
                          <w:divsChild>
                            <w:div w:id="1038896567">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612627">
      <w:bodyDiv w:val="1"/>
      <w:marLeft w:val="0"/>
      <w:marRight w:val="0"/>
      <w:marTop w:val="0"/>
      <w:marBottom w:val="0"/>
      <w:divBdr>
        <w:top w:val="none" w:sz="0" w:space="0" w:color="auto"/>
        <w:left w:val="none" w:sz="0" w:space="0" w:color="auto"/>
        <w:bottom w:val="none" w:sz="0" w:space="0" w:color="auto"/>
        <w:right w:val="none" w:sz="0" w:space="0" w:color="auto"/>
      </w:divBdr>
      <w:divsChild>
        <w:div w:id="878592454">
          <w:marLeft w:val="0"/>
          <w:marRight w:val="0"/>
          <w:marTop w:val="0"/>
          <w:marBottom w:val="0"/>
          <w:divBdr>
            <w:top w:val="none" w:sz="0" w:space="0" w:color="auto"/>
            <w:left w:val="none" w:sz="0" w:space="0" w:color="auto"/>
            <w:bottom w:val="none" w:sz="0" w:space="0" w:color="auto"/>
            <w:right w:val="none" w:sz="0" w:space="0" w:color="auto"/>
          </w:divBdr>
          <w:divsChild>
            <w:div w:id="2010518918">
              <w:marLeft w:val="0"/>
              <w:marRight w:val="0"/>
              <w:marTop w:val="0"/>
              <w:marBottom w:val="0"/>
              <w:divBdr>
                <w:top w:val="none" w:sz="0" w:space="0" w:color="auto"/>
                <w:left w:val="none" w:sz="0" w:space="0" w:color="auto"/>
                <w:bottom w:val="none" w:sz="0" w:space="0" w:color="auto"/>
                <w:right w:val="none" w:sz="0" w:space="0" w:color="auto"/>
              </w:divBdr>
              <w:divsChild>
                <w:div w:id="243609977">
                  <w:marLeft w:val="0"/>
                  <w:marRight w:val="0"/>
                  <w:marTop w:val="0"/>
                  <w:marBottom w:val="0"/>
                  <w:divBdr>
                    <w:top w:val="none" w:sz="0" w:space="0" w:color="auto"/>
                    <w:left w:val="none" w:sz="0" w:space="0" w:color="auto"/>
                    <w:bottom w:val="none" w:sz="0" w:space="0" w:color="auto"/>
                    <w:right w:val="none" w:sz="0" w:space="0" w:color="auto"/>
                  </w:divBdr>
                  <w:divsChild>
                    <w:div w:id="13748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7151">
      <w:bodyDiv w:val="1"/>
      <w:marLeft w:val="0"/>
      <w:marRight w:val="0"/>
      <w:marTop w:val="0"/>
      <w:marBottom w:val="0"/>
      <w:divBdr>
        <w:top w:val="none" w:sz="0" w:space="0" w:color="auto"/>
        <w:left w:val="none" w:sz="0" w:space="0" w:color="auto"/>
        <w:bottom w:val="none" w:sz="0" w:space="0" w:color="auto"/>
        <w:right w:val="none" w:sz="0" w:space="0" w:color="auto"/>
      </w:divBdr>
    </w:div>
    <w:div w:id="1760248983">
      <w:bodyDiv w:val="1"/>
      <w:marLeft w:val="375"/>
      <w:marRight w:val="375"/>
      <w:marTop w:val="75"/>
      <w:marBottom w:val="75"/>
      <w:divBdr>
        <w:top w:val="none" w:sz="0" w:space="0" w:color="auto"/>
        <w:left w:val="none" w:sz="0" w:space="0" w:color="auto"/>
        <w:bottom w:val="none" w:sz="0" w:space="0" w:color="auto"/>
        <w:right w:val="none" w:sz="0" w:space="0" w:color="auto"/>
      </w:divBdr>
      <w:divsChild>
        <w:div w:id="1705790145">
          <w:marLeft w:val="0"/>
          <w:marRight w:val="0"/>
          <w:marTop w:val="0"/>
          <w:marBottom w:val="0"/>
          <w:divBdr>
            <w:top w:val="none" w:sz="0" w:space="0" w:color="auto"/>
            <w:left w:val="none" w:sz="0" w:space="0" w:color="auto"/>
            <w:bottom w:val="none" w:sz="0" w:space="0" w:color="auto"/>
            <w:right w:val="none" w:sz="0" w:space="0" w:color="auto"/>
          </w:divBdr>
          <w:divsChild>
            <w:div w:id="1903983240">
              <w:marLeft w:val="0"/>
              <w:marRight w:val="0"/>
              <w:marTop w:val="0"/>
              <w:marBottom w:val="0"/>
              <w:divBdr>
                <w:top w:val="none" w:sz="0" w:space="0" w:color="auto"/>
                <w:left w:val="none" w:sz="0" w:space="0" w:color="auto"/>
                <w:bottom w:val="none" w:sz="0" w:space="0" w:color="auto"/>
                <w:right w:val="none" w:sz="0" w:space="0" w:color="auto"/>
              </w:divBdr>
              <w:divsChild>
                <w:div w:id="10432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67934">
      <w:bodyDiv w:val="1"/>
      <w:marLeft w:val="0"/>
      <w:marRight w:val="0"/>
      <w:marTop w:val="0"/>
      <w:marBottom w:val="0"/>
      <w:divBdr>
        <w:top w:val="none" w:sz="0" w:space="0" w:color="auto"/>
        <w:left w:val="none" w:sz="0" w:space="0" w:color="auto"/>
        <w:bottom w:val="none" w:sz="0" w:space="0" w:color="auto"/>
        <w:right w:val="none" w:sz="0" w:space="0" w:color="auto"/>
      </w:divBdr>
      <w:divsChild>
        <w:div w:id="1019313077">
          <w:marLeft w:val="0"/>
          <w:marRight w:val="0"/>
          <w:marTop w:val="0"/>
          <w:marBottom w:val="0"/>
          <w:divBdr>
            <w:top w:val="none" w:sz="0" w:space="0" w:color="auto"/>
            <w:left w:val="none" w:sz="0" w:space="0" w:color="auto"/>
            <w:bottom w:val="none" w:sz="0" w:space="0" w:color="auto"/>
            <w:right w:val="none" w:sz="0" w:space="0" w:color="auto"/>
          </w:divBdr>
          <w:divsChild>
            <w:div w:id="656811516">
              <w:marLeft w:val="0"/>
              <w:marRight w:val="0"/>
              <w:marTop w:val="0"/>
              <w:marBottom w:val="0"/>
              <w:divBdr>
                <w:top w:val="none" w:sz="0" w:space="0" w:color="auto"/>
                <w:left w:val="none" w:sz="0" w:space="0" w:color="auto"/>
                <w:bottom w:val="none" w:sz="0" w:space="0" w:color="auto"/>
                <w:right w:val="none" w:sz="0" w:space="0" w:color="auto"/>
              </w:divBdr>
              <w:divsChild>
                <w:div w:id="1794249083">
                  <w:marLeft w:val="0"/>
                  <w:marRight w:val="0"/>
                  <w:marTop w:val="0"/>
                  <w:marBottom w:val="0"/>
                  <w:divBdr>
                    <w:top w:val="none" w:sz="0" w:space="0" w:color="auto"/>
                    <w:left w:val="none" w:sz="0" w:space="0" w:color="auto"/>
                    <w:bottom w:val="none" w:sz="0" w:space="0" w:color="auto"/>
                    <w:right w:val="none" w:sz="0" w:space="0" w:color="auto"/>
                  </w:divBdr>
                  <w:divsChild>
                    <w:div w:id="1878621866">
                      <w:marLeft w:val="0"/>
                      <w:marRight w:val="0"/>
                      <w:marTop w:val="0"/>
                      <w:marBottom w:val="0"/>
                      <w:divBdr>
                        <w:top w:val="none" w:sz="0" w:space="0" w:color="auto"/>
                        <w:left w:val="none" w:sz="0" w:space="0" w:color="auto"/>
                        <w:bottom w:val="none" w:sz="0" w:space="0" w:color="auto"/>
                        <w:right w:val="none" w:sz="0" w:space="0" w:color="auto"/>
                      </w:divBdr>
                      <w:divsChild>
                        <w:div w:id="2010131332">
                          <w:marLeft w:val="0"/>
                          <w:marRight w:val="0"/>
                          <w:marTop w:val="0"/>
                          <w:marBottom w:val="0"/>
                          <w:divBdr>
                            <w:top w:val="none" w:sz="0" w:space="0" w:color="auto"/>
                            <w:left w:val="none" w:sz="0" w:space="0" w:color="auto"/>
                            <w:bottom w:val="none" w:sz="0" w:space="0" w:color="auto"/>
                            <w:right w:val="none" w:sz="0" w:space="0" w:color="auto"/>
                          </w:divBdr>
                          <w:divsChild>
                            <w:div w:id="1477643518">
                              <w:marLeft w:val="0"/>
                              <w:marRight w:val="0"/>
                              <w:marTop w:val="0"/>
                              <w:marBottom w:val="0"/>
                              <w:divBdr>
                                <w:top w:val="none" w:sz="0" w:space="0" w:color="auto"/>
                                <w:left w:val="none" w:sz="0" w:space="0" w:color="auto"/>
                                <w:bottom w:val="none" w:sz="0" w:space="0" w:color="auto"/>
                                <w:right w:val="none" w:sz="0" w:space="0" w:color="auto"/>
                              </w:divBdr>
                              <w:divsChild>
                                <w:div w:id="1789817059">
                                  <w:marLeft w:val="0"/>
                                  <w:marRight w:val="0"/>
                                  <w:marTop w:val="0"/>
                                  <w:marBottom w:val="0"/>
                                  <w:divBdr>
                                    <w:top w:val="none" w:sz="0" w:space="0" w:color="auto"/>
                                    <w:left w:val="none" w:sz="0" w:space="0" w:color="auto"/>
                                    <w:bottom w:val="none" w:sz="0" w:space="0" w:color="auto"/>
                                    <w:right w:val="none" w:sz="0" w:space="0" w:color="auto"/>
                                  </w:divBdr>
                                  <w:divsChild>
                                    <w:div w:id="2031057674">
                                      <w:marLeft w:val="0"/>
                                      <w:marRight w:val="0"/>
                                      <w:marTop w:val="0"/>
                                      <w:marBottom w:val="0"/>
                                      <w:divBdr>
                                        <w:top w:val="none" w:sz="0" w:space="0" w:color="auto"/>
                                        <w:left w:val="none" w:sz="0" w:space="0" w:color="auto"/>
                                        <w:bottom w:val="none" w:sz="0" w:space="0" w:color="auto"/>
                                        <w:right w:val="none" w:sz="0" w:space="0" w:color="auto"/>
                                      </w:divBdr>
                                      <w:divsChild>
                                        <w:div w:id="17032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4713953">
      <w:bodyDiv w:val="1"/>
      <w:marLeft w:val="375"/>
      <w:marRight w:val="375"/>
      <w:marTop w:val="75"/>
      <w:marBottom w:val="75"/>
      <w:divBdr>
        <w:top w:val="none" w:sz="0" w:space="0" w:color="auto"/>
        <w:left w:val="none" w:sz="0" w:space="0" w:color="auto"/>
        <w:bottom w:val="none" w:sz="0" w:space="0" w:color="auto"/>
        <w:right w:val="none" w:sz="0" w:space="0" w:color="auto"/>
      </w:divBdr>
      <w:divsChild>
        <w:div w:id="1631588966">
          <w:marLeft w:val="0"/>
          <w:marRight w:val="0"/>
          <w:marTop w:val="0"/>
          <w:marBottom w:val="0"/>
          <w:divBdr>
            <w:top w:val="none" w:sz="0" w:space="0" w:color="auto"/>
            <w:left w:val="none" w:sz="0" w:space="0" w:color="auto"/>
            <w:bottom w:val="none" w:sz="0" w:space="0" w:color="auto"/>
            <w:right w:val="none" w:sz="0" w:space="0" w:color="auto"/>
          </w:divBdr>
          <w:divsChild>
            <w:div w:id="1377504289">
              <w:marLeft w:val="0"/>
              <w:marRight w:val="0"/>
              <w:marTop w:val="0"/>
              <w:marBottom w:val="0"/>
              <w:divBdr>
                <w:top w:val="none" w:sz="0" w:space="0" w:color="auto"/>
                <w:left w:val="none" w:sz="0" w:space="0" w:color="auto"/>
                <w:bottom w:val="none" w:sz="0" w:space="0" w:color="auto"/>
                <w:right w:val="none" w:sz="0" w:space="0" w:color="auto"/>
              </w:divBdr>
              <w:divsChild>
                <w:div w:id="20999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80541">
      <w:bodyDiv w:val="1"/>
      <w:marLeft w:val="375"/>
      <w:marRight w:val="375"/>
      <w:marTop w:val="75"/>
      <w:marBottom w:val="75"/>
      <w:divBdr>
        <w:top w:val="none" w:sz="0" w:space="0" w:color="auto"/>
        <w:left w:val="none" w:sz="0" w:space="0" w:color="auto"/>
        <w:bottom w:val="none" w:sz="0" w:space="0" w:color="auto"/>
        <w:right w:val="none" w:sz="0" w:space="0" w:color="auto"/>
      </w:divBdr>
      <w:divsChild>
        <w:div w:id="1114206175">
          <w:marLeft w:val="0"/>
          <w:marRight w:val="0"/>
          <w:marTop w:val="0"/>
          <w:marBottom w:val="0"/>
          <w:divBdr>
            <w:top w:val="none" w:sz="0" w:space="0" w:color="auto"/>
            <w:left w:val="none" w:sz="0" w:space="0" w:color="auto"/>
            <w:bottom w:val="none" w:sz="0" w:space="0" w:color="auto"/>
            <w:right w:val="none" w:sz="0" w:space="0" w:color="auto"/>
          </w:divBdr>
          <w:divsChild>
            <w:div w:id="591861366">
              <w:marLeft w:val="0"/>
              <w:marRight w:val="0"/>
              <w:marTop w:val="0"/>
              <w:marBottom w:val="0"/>
              <w:divBdr>
                <w:top w:val="none" w:sz="0" w:space="0" w:color="auto"/>
                <w:left w:val="none" w:sz="0" w:space="0" w:color="auto"/>
                <w:bottom w:val="none" w:sz="0" w:space="0" w:color="auto"/>
                <w:right w:val="none" w:sz="0" w:space="0" w:color="auto"/>
              </w:divBdr>
              <w:divsChild>
                <w:div w:id="7340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3925">
      <w:bodyDiv w:val="1"/>
      <w:marLeft w:val="0"/>
      <w:marRight w:val="0"/>
      <w:marTop w:val="0"/>
      <w:marBottom w:val="0"/>
      <w:divBdr>
        <w:top w:val="none" w:sz="0" w:space="0" w:color="auto"/>
        <w:left w:val="none" w:sz="0" w:space="0" w:color="auto"/>
        <w:bottom w:val="none" w:sz="0" w:space="0" w:color="auto"/>
        <w:right w:val="none" w:sz="0" w:space="0" w:color="auto"/>
      </w:divBdr>
      <w:divsChild>
        <w:div w:id="500776498">
          <w:marLeft w:val="1166"/>
          <w:marRight w:val="0"/>
          <w:marTop w:val="125"/>
          <w:marBottom w:val="0"/>
          <w:divBdr>
            <w:top w:val="none" w:sz="0" w:space="0" w:color="auto"/>
            <w:left w:val="none" w:sz="0" w:space="0" w:color="auto"/>
            <w:bottom w:val="none" w:sz="0" w:space="0" w:color="auto"/>
            <w:right w:val="none" w:sz="0" w:space="0" w:color="auto"/>
          </w:divBdr>
        </w:div>
        <w:div w:id="937252073">
          <w:marLeft w:val="1166"/>
          <w:marRight w:val="0"/>
          <w:marTop w:val="125"/>
          <w:marBottom w:val="0"/>
          <w:divBdr>
            <w:top w:val="none" w:sz="0" w:space="0" w:color="auto"/>
            <w:left w:val="none" w:sz="0" w:space="0" w:color="auto"/>
            <w:bottom w:val="none" w:sz="0" w:space="0" w:color="auto"/>
            <w:right w:val="none" w:sz="0" w:space="0" w:color="auto"/>
          </w:divBdr>
        </w:div>
        <w:div w:id="1055547330">
          <w:marLeft w:val="547"/>
          <w:marRight w:val="0"/>
          <w:marTop w:val="144"/>
          <w:marBottom w:val="0"/>
          <w:divBdr>
            <w:top w:val="none" w:sz="0" w:space="0" w:color="auto"/>
            <w:left w:val="none" w:sz="0" w:space="0" w:color="auto"/>
            <w:bottom w:val="none" w:sz="0" w:space="0" w:color="auto"/>
            <w:right w:val="none" w:sz="0" w:space="0" w:color="auto"/>
          </w:divBdr>
        </w:div>
        <w:div w:id="1453472832">
          <w:marLeft w:val="1166"/>
          <w:marRight w:val="0"/>
          <w:marTop w:val="125"/>
          <w:marBottom w:val="0"/>
          <w:divBdr>
            <w:top w:val="none" w:sz="0" w:space="0" w:color="auto"/>
            <w:left w:val="none" w:sz="0" w:space="0" w:color="auto"/>
            <w:bottom w:val="none" w:sz="0" w:space="0" w:color="auto"/>
            <w:right w:val="none" w:sz="0" w:space="0" w:color="auto"/>
          </w:divBdr>
        </w:div>
        <w:div w:id="1504781195">
          <w:marLeft w:val="1166"/>
          <w:marRight w:val="0"/>
          <w:marTop w:val="125"/>
          <w:marBottom w:val="0"/>
          <w:divBdr>
            <w:top w:val="none" w:sz="0" w:space="0" w:color="auto"/>
            <w:left w:val="none" w:sz="0" w:space="0" w:color="auto"/>
            <w:bottom w:val="none" w:sz="0" w:space="0" w:color="auto"/>
            <w:right w:val="none" w:sz="0" w:space="0" w:color="auto"/>
          </w:divBdr>
        </w:div>
        <w:div w:id="2136944051">
          <w:marLeft w:val="1166"/>
          <w:marRight w:val="0"/>
          <w:marTop w:val="125"/>
          <w:marBottom w:val="0"/>
          <w:divBdr>
            <w:top w:val="none" w:sz="0" w:space="0" w:color="auto"/>
            <w:left w:val="none" w:sz="0" w:space="0" w:color="auto"/>
            <w:bottom w:val="none" w:sz="0" w:space="0" w:color="auto"/>
            <w:right w:val="none" w:sz="0" w:space="0" w:color="auto"/>
          </w:divBdr>
        </w:div>
      </w:divsChild>
    </w:div>
    <w:div w:id="1874073958">
      <w:bodyDiv w:val="1"/>
      <w:marLeft w:val="0"/>
      <w:marRight w:val="0"/>
      <w:marTop w:val="0"/>
      <w:marBottom w:val="0"/>
      <w:divBdr>
        <w:top w:val="none" w:sz="0" w:space="0" w:color="auto"/>
        <w:left w:val="none" w:sz="0" w:space="0" w:color="auto"/>
        <w:bottom w:val="none" w:sz="0" w:space="0" w:color="auto"/>
        <w:right w:val="none" w:sz="0" w:space="0" w:color="auto"/>
      </w:divBdr>
      <w:divsChild>
        <w:div w:id="1883513611">
          <w:marLeft w:val="0"/>
          <w:marRight w:val="0"/>
          <w:marTop w:val="0"/>
          <w:marBottom w:val="0"/>
          <w:divBdr>
            <w:top w:val="none" w:sz="0" w:space="0" w:color="auto"/>
            <w:left w:val="none" w:sz="0" w:space="0" w:color="auto"/>
            <w:bottom w:val="none" w:sz="0" w:space="0" w:color="auto"/>
            <w:right w:val="none" w:sz="0" w:space="0" w:color="auto"/>
          </w:divBdr>
          <w:divsChild>
            <w:div w:id="1666931514">
              <w:marLeft w:val="0"/>
              <w:marRight w:val="0"/>
              <w:marTop w:val="0"/>
              <w:marBottom w:val="0"/>
              <w:divBdr>
                <w:top w:val="none" w:sz="0" w:space="0" w:color="auto"/>
                <w:left w:val="none" w:sz="0" w:space="0" w:color="auto"/>
                <w:bottom w:val="none" w:sz="0" w:space="0" w:color="auto"/>
                <w:right w:val="none" w:sz="0" w:space="0" w:color="auto"/>
              </w:divBdr>
              <w:divsChild>
                <w:div w:id="1257905747">
                  <w:marLeft w:val="0"/>
                  <w:marRight w:val="0"/>
                  <w:marTop w:val="0"/>
                  <w:marBottom w:val="0"/>
                  <w:divBdr>
                    <w:top w:val="none" w:sz="0" w:space="0" w:color="auto"/>
                    <w:left w:val="none" w:sz="0" w:space="0" w:color="auto"/>
                    <w:bottom w:val="none" w:sz="0" w:space="0" w:color="auto"/>
                    <w:right w:val="none" w:sz="0" w:space="0" w:color="auto"/>
                  </w:divBdr>
                  <w:divsChild>
                    <w:div w:id="1371034371">
                      <w:marLeft w:val="0"/>
                      <w:marRight w:val="0"/>
                      <w:marTop w:val="0"/>
                      <w:marBottom w:val="0"/>
                      <w:divBdr>
                        <w:top w:val="none" w:sz="0" w:space="0" w:color="auto"/>
                        <w:left w:val="none" w:sz="0" w:space="0" w:color="auto"/>
                        <w:bottom w:val="none" w:sz="0" w:space="0" w:color="auto"/>
                        <w:right w:val="none" w:sz="0" w:space="0" w:color="auto"/>
                      </w:divBdr>
                      <w:divsChild>
                        <w:div w:id="1712076509">
                          <w:marLeft w:val="0"/>
                          <w:marRight w:val="0"/>
                          <w:marTop w:val="0"/>
                          <w:marBottom w:val="0"/>
                          <w:divBdr>
                            <w:top w:val="none" w:sz="0" w:space="0" w:color="auto"/>
                            <w:left w:val="none" w:sz="0" w:space="0" w:color="auto"/>
                            <w:bottom w:val="none" w:sz="0" w:space="0" w:color="auto"/>
                            <w:right w:val="none" w:sz="0" w:space="0" w:color="auto"/>
                          </w:divBdr>
                          <w:divsChild>
                            <w:div w:id="210252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489699">
      <w:bodyDiv w:val="1"/>
      <w:marLeft w:val="0"/>
      <w:marRight w:val="0"/>
      <w:marTop w:val="0"/>
      <w:marBottom w:val="0"/>
      <w:divBdr>
        <w:top w:val="none" w:sz="0" w:space="0" w:color="auto"/>
        <w:left w:val="none" w:sz="0" w:space="0" w:color="auto"/>
        <w:bottom w:val="none" w:sz="0" w:space="0" w:color="auto"/>
        <w:right w:val="none" w:sz="0" w:space="0" w:color="auto"/>
      </w:divBdr>
      <w:divsChild>
        <w:div w:id="2117433762">
          <w:marLeft w:val="0"/>
          <w:marRight w:val="0"/>
          <w:marTop w:val="0"/>
          <w:marBottom w:val="0"/>
          <w:divBdr>
            <w:top w:val="none" w:sz="0" w:space="0" w:color="auto"/>
            <w:left w:val="single" w:sz="2" w:space="0" w:color="BBBBBB"/>
            <w:bottom w:val="single" w:sz="2" w:space="0" w:color="BBBBBB"/>
            <w:right w:val="single" w:sz="2" w:space="0" w:color="BBBBBB"/>
          </w:divBdr>
          <w:divsChild>
            <w:div w:id="1432581201">
              <w:marLeft w:val="0"/>
              <w:marRight w:val="0"/>
              <w:marTop w:val="0"/>
              <w:marBottom w:val="0"/>
              <w:divBdr>
                <w:top w:val="none" w:sz="0" w:space="0" w:color="auto"/>
                <w:left w:val="none" w:sz="0" w:space="0" w:color="auto"/>
                <w:bottom w:val="none" w:sz="0" w:space="0" w:color="auto"/>
                <w:right w:val="none" w:sz="0" w:space="0" w:color="auto"/>
              </w:divBdr>
              <w:divsChild>
                <w:div w:id="1914192846">
                  <w:marLeft w:val="0"/>
                  <w:marRight w:val="0"/>
                  <w:marTop w:val="0"/>
                  <w:marBottom w:val="0"/>
                  <w:divBdr>
                    <w:top w:val="none" w:sz="0" w:space="0" w:color="auto"/>
                    <w:left w:val="none" w:sz="0" w:space="0" w:color="auto"/>
                    <w:bottom w:val="none" w:sz="0" w:space="0" w:color="auto"/>
                    <w:right w:val="none" w:sz="0" w:space="0" w:color="auto"/>
                  </w:divBdr>
                  <w:divsChild>
                    <w:div w:id="1483765651">
                      <w:marLeft w:val="0"/>
                      <w:marRight w:val="0"/>
                      <w:marTop w:val="0"/>
                      <w:marBottom w:val="0"/>
                      <w:divBdr>
                        <w:top w:val="none" w:sz="0" w:space="0" w:color="auto"/>
                        <w:left w:val="none" w:sz="0" w:space="0" w:color="auto"/>
                        <w:bottom w:val="none" w:sz="0" w:space="0" w:color="auto"/>
                        <w:right w:val="none" w:sz="0" w:space="0" w:color="auto"/>
                      </w:divBdr>
                      <w:divsChild>
                        <w:div w:id="75786923">
                          <w:marLeft w:val="0"/>
                          <w:marRight w:val="0"/>
                          <w:marTop w:val="0"/>
                          <w:marBottom w:val="0"/>
                          <w:divBdr>
                            <w:top w:val="none" w:sz="0" w:space="0" w:color="auto"/>
                            <w:left w:val="none" w:sz="0" w:space="0" w:color="auto"/>
                            <w:bottom w:val="none" w:sz="0" w:space="0" w:color="auto"/>
                            <w:right w:val="none" w:sz="0" w:space="0" w:color="auto"/>
                          </w:divBdr>
                          <w:divsChild>
                            <w:div w:id="800683823">
                              <w:marLeft w:val="0"/>
                              <w:marRight w:val="0"/>
                              <w:marTop w:val="0"/>
                              <w:marBottom w:val="0"/>
                              <w:divBdr>
                                <w:top w:val="none" w:sz="0" w:space="0" w:color="auto"/>
                                <w:left w:val="none" w:sz="0" w:space="0" w:color="auto"/>
                                <w:bottom w:val="none" w:sz="0" w:space="0" w:color="auto"/>
                                <w:right w:val="none" w:sz="0" w:space="0" w:color="auto"/>
                              </w:divBdr>
                              <w:divsChild>
                                <w:div w:id="246620507">
                                  <w:marLeft w:val="0"/>
                                  <w:marRight w:val="0"/>
                                  <w:marTop w:val="0"/>
                                  <w:marBottom w:val="0"/>
                                  <w:divBdr>
                                    <w:top w:val="none" w:sz="0" w:space="0" w:color="auto"/>
                                    <w:left w:val="none" w:sz="0" w:space="0" w:color="auto"/>
                                    <w:bottom w:val="none" w:sz="0" w:space="0" w:color="auto"/>
                                    <w:right w:val="none" w:sz="0" w:space="0" w:color="auto"/>
                                  </w:divBdr>
                                  <w:divsChild>
                                    <w:div w:id="1282147175">
                                      <w:marLeft w:val="0"/>
                                      <w:marRight w:val="0"/>
                                      <w:marTop w:val="0"/>
                                      <w:marBottom w:val="0"/>
                                      <w:divBdr>
                                        <w:top w:val="none" w:sz="0" w:space="0" w:color="auto"/>
                                        <w:left w:val="none" w:sz="0" w:space="0" w:color="auto"/>
                                        <w:bottom w:val="none" w:sz="0" w:space="0" w:color="auto"/>
                                        <w:right w:val="none" w:sz="0" w:space="0" w:color="auto"/>
                                      </w:divBdr>
                                      <w:divsChild>
                                        <w:div w:id="185414395">
                                          <w:marLeft w:val="1200"/>
                                          <w:marRight w:val="1200"/>
                                          <w:marTop w:val="0"/>
                                          <w:marBottom w:val="0"/>
                                          <w:divBdr>
                                            <w:top w:val="none" w:sz="0" w:space="0" w:color="auto"/>
                                            <w:left w:val="none" w:sz="0" w:space="0" w:color="auto"/>
                                            <w:bottom w:val="none" w:sz="0" w:space="0" w:color="auto"/>
                                            <w:right w:val="none" w:sz="0" w:space="0" w:color="auto"/>
                                          </w:divBdr>
                                          <w:divsChild>
                                            <w:div w:id="1910188325">
                                              <w:marLeft w:val="0"/>
                                              <w:marRight w:val="0"/>
                                              <w:marTop w:val="0"/>
                                              <w:marBottom w:val="0"/>
                                              <w:divBdr>
                                                <w:top w:val="none" w:sz="0" w:space="0" w:color="auto"/>
                                                <w:left w:val="none" w:sz="0" w:space="0" w:color="auto"/>
                                                <w:bottom w:val="none" w:sz="0" w:space="0" w:color="auto"/>
                                                <w:right w:val="none" w:sz="0" w:space="0" w:color="auto"/>
                                              </w:divBdr>
                                              <w:divsChild>
                                                <w:div w:id="79913317">
                                                  <w:marLeft w:val="0"/>
                                                  <w:marRight w:val="0"/>
                                                  <w:marTop w:val="0"/>
                                                  <w:marBottom w:val="0"/>
                                                  <w:divBdr>
                                                    <w:top w:val="single" w:sz="6" w:space="0" w:color="CCCCCC"/>
                                                    <w:left w:val="none" w:sz="0" w:space="0" w:color="auto"/>
                                                    <w:bottom w:val="none" w:sz="0" w:space="0" w:color="auto"/>
                                                    <w:right w:val="none" w:sz="0" w:space="0" w:color="auto"/>
                                                  </w:divBdr>
                                                  <w:divsChild>
                                                    <w:div w:id="807094073">
                                                      <w:marLeft w:val="0"/>
                                                      <w:marRight w:val="135"/>
                                                      <w:marTop w:val="0"/>
                                                      <w:marBottom w:val="0"/>
                                                      <w:divBdr>
                                                        <w:top w:val="none" w:sz="0" w:space="0" w:color="auto"/>
                                                        <w:left w:val="none" w:sz="0" w:space="0" w:color="auto"/>
                                                        <w:bottom w:val="none" w:sz="0" w:space="0" w:color="auto"/>
                                                        <w:right w:val="none" w:sz="0" w:space="0" w:color="auto"/>
                                                      </w:divBdr>
                                                      <w:divsChild>
                                                        <w:div w:id="475880973">
                                                          <w:marLeft w:val="0"/>
                                                          <w:marRight w:val="0"/>
                                                          <w:marTop w:val="0"/>
                                                          <w:marBottom w:val="0"/>
                                                          <w:divBdr>
                                                            <w:top w:val="none" w:sz="0" w:space="0" w:color="auto"/>
                                                            <w:left w:val="none" w:sz="0" w:space="0" w:color="auto"/>
                                                            <w:bottom w:val="none" w:sz="0" w:space="0" w:color="auto"/>
                                                            <w:right w:val="none" w:sz="0" w:space="0" w:color="auto"/>
                                                          </w:divBdr>
                                                          <w:divsChild>
                                                            <w:div w:id="83502110">
                                                              <w:marLeft w:val="0"/>
                                                              <w:marRight w:val="0"/>
                                                              <w:marTop w:val="0"/>
                                                              <w:marBottom w:val="0"/>
                                                              <w:divBdr>
                                                                <w:top w:val="none" w:sz="0" w:space="0" w:color="auto"/>
                                                                <w:left w:val="none" w:sz="0" w:space="0" w:color="auto"/>
                                                                <w:bottom w:val="none" w:sz="0" w:space="0" w:color="auto"/>
                                                                <w:right w:val="none" w:sz="0" w:space="0" w:color="auto"/>
                                                              </w:divBdr>
                                                              <w:divsChild>
                                                                <w:div w:id="256207846">
                                                                  <w:marLeft w:val="0"/>
                                                                  <w:marRight w:val="0"/>
                                                                  <w:marTop w:val="0"/>
                                                                  <w:marBottom w:val="0"/>
                                                                  <w:divBdr>
                                                                    <w:top w:val="none" w:sz="0" w:space="0" w:color="auto"/>
                                                                    <w:left w:val="none" w:sz="0" w:space="0" w:color="auto"/>
                                                                    <w:bottom w:val="none" w:sz="0" w:space="0" w:color="auto"/>
                                                                    <w:right w:val="none" w:sz="0" w:space="0" w:color="auto"/>
                                                                  </w:divBdr>
                                                                  <w:divsChild>
                                                                    <w:div w:id="1941832865">
                                                                      <w:marLeft w:val="0"/>
                                                                      <w:marRight w:val="0"/>
                                                                      <w:marTop w:val="0"/>
                                                                      <w:marBottom w:val="0"/>
                                                                      <w:divBdr>
                                                                        <w:top w:val="none" w:sz="0" w:space="0" w:color="auto"/>
                                                                        <w:left w:val="none" w:sz="0" w:space="0" w:color="auto"/>
                                                                        <w:bottom w:val="none" w:sz="0" w:space="0" w:color="auto"/>
                                                                        <w:right w:val="none" w:sz="0" w:space="0" w:color="auto"/>
                                                                      </w:divBdr>
                                                                      <w:divsChild>
                                                                        <w:div w:id="991369248">
                                                                          <w:marLeft w:val="0"/>
                                                                          <w:marRight w:val="0"/>
                                                                          <w:marTop w:val="0"/>
                                                                          <w:marBottom w:val="0"/>
                                                                          <w:divBdr>
                                                                            <w:top w:val="none" w:sz="0" w:space="0" w:color="auto"/>
                                                                            <w:left w:val="none" w:sz="0" w:space="0" w:color="auto"/>
                                                                            <w:bottom w:val="none" w:sz="0" w:space="0" w:color="auto"/>
                                                                            <w:right w:val="none" w:sz="0" w:space="0" w:color="auto"/>
                                                                          </w:divBdr>
                                                                          <w:divsChild>
                                                                            <w:div w:id="295792576">
                                                                              <w:marLeft w:val="0"/>
                                                                              <w:marRight w:val="0"/>
                                                                              <w:marTop w:val="224"/>
                                                                              <w:marBottom w:val="0"/>
                                                                              <w:divBdr>
                                                                                <w:top w:val="none" w:sz="0" w:space="0" w:color="auto"/>
                                                                                <w:left w:val="none" w:sz="0" w:space="0" w:color="auto"/>
                                                                                <w:bottom w:val="none" w:sz="0" w:space="0" w:color="auto"/>
                                                                                <w:right w:val="none" w:sz="0" w:space="0" w:color="auto"/>
                                                                              </w:divBdr>
                                                                              <w:divsChild>
                                                                                <w:div w:id="4052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010">
                                                                          <w:marLeft w:val="0"/>
                                                                          <w:marRight w:val="0"/>
                                                                          <w:marTop w:val="0"/>
                                                                          <w:marBottom w:val="0"/>
                                                                          <w:divBdr>
                                                                            <w:top w:val="none" w:sz="0" w:space="0" w:color="auto"/>
                                                                            <w:left w:val="none" w:sz="0" w:space="0" w:color="auto"/>
                                                                            <w:bottom w:val="none" w:sz="0" w:space="0" w:color="auto"/>
                                                                            <w:right w:val="none" w:sz="0" w:space="0" w:color="auto"/>
                                                                          </w:divBdr>
                                                                          <w:divsChild>
                                                                            <w:div w:id="1545678566">
                                                                              <w:marLeft w:val="0"/>
                                                                              <w:marRight w:val="0"/>
                                                                              <w:marTop w:val="224"/>
                                                                              <w:marBottom w:val="0"/>
                                                                              <w:divBdr>
                                                                                <w:top w:val="none" w:sz="0" w:space="0" w:color="auto"/>
                                                                                <w:left w:val="none" w:sz="0" w:space="0" w:color="auto"/>
                                                                                <w:bottom w:val="none" w:sz="0" w:space="0" w:color="auto"/>
                                                                                <w:right w:val="none" w:sz="0" w:space="0" w:color="auto"/>
                                                                              </w:divBdr>
                                                                              <w:divsChild>
                                                                                <w:div w:id="1342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995633">
      <w:bodyDiv w:val="1"/>
      <w:marLeft w:val="0"/>
      <w:marRight w:val="0"/>
      <w:marTop w:val="0"/>
      <w:marBottom w:val="0"/>
      <w:divBdr>
        <w:top w:val="none" w:sz="0" w:space="0" w:color="auto"/>
        <w:left w:val="none" w:sz="0" w:space="0" w:color="auto"/>
        <w:bottom w:val="none" w:sz="0" w:space="0" w:color="auto"/>
        <w:right w:val="none" w:sz="0" w:space="0" w:color="auto"/>
      </w:divBdr>
      <w:divsChild>
        <w:div w:id="1199271803">
          <w:marLeft w:val="0"/>
          <w:marRight w:val="0"/>
          <w:marTop w:val="0"/>
          <w:marBottom w:val="0"/>
          <w:divBdr>
            <w:top w:val="none" w:sz="0" w:space="0" w:color="auto"/>
            <w:left w:val="none" w:sz="0" w:space="0" w:color="auto"/>
            <w:bottom w:val="none" w:sz="0" w:space="0" w:color="auto"/>
            <w:right w:val="none" w:sz="0" w:space="0" w:color="auto"/>
          </w:divBdr>
          <w:divsChild>
            <w:div w:id="2053186975">
              <w:marLeft w:val="0"/>
              <w:marRight w:val="0"/>
              <w:marTop w:val="0"/>
              <w:marBottom w:val="0"/>
              <w:divBdr>
                <w:top w:val="none" w:sz="0" w:space="0" w:color="auto"/>
                <w:left w:val="none" w:sz="0" w:space="0" w:color="auto"/>
                <w:bottom w:val="none" w:sz="0" w:space="0" w:color="auto"/>
                <w:right w:val="none" w:sz="0" w:space="0" w:color="auto"/>
              </w:divBdr>
              <w:divsChild>
                <w:div w:id="1816877826">
                  <w:marLeft w:val="0"/>
                  <w:marRight w:val="0"/>
                  <w:marTop w:val="0"/>
                  <w:marBottom w:val="0"/>
                  <w:divBdr>
                    <w:top w:val="none" w:sz="0" w:space="0" w:color="auto"/>
                    <w:left w:val="none" w:sz="0" w:space="0" w:color="auto"/>
                    <w:bottom w:val="none" w:sz="0" w:space="0" w:color="auto"/>
                    <w:right w:val="none" w:sz="0" w:space="0" w:color="auto"/>
                  </w:divBdr>
                  <w:divsChild>
                    <w:div w:id="15203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219277">
      <w:bodyDiv w:val="1"/>
      <w:marLeft w:val="375"/>
      <w:marRight w:val="375"/>
      <w:marTop w:val="75"/>
      <w:marBottom w:val="75"/>
      <w:divBdr>
        <w:top w:val="none" w:sz="0" w:space="0" w:color="auto"/>
        <w:left w:val="none" w:sz="0" w:space="0" w:color="auto"/>
        <w:bottom w:val="none" w:sz="0" w:space="0" w:color="auto"/>
        <w:right w:val="none" w:sz="0" w:space="0" w:color="auto"/>
      </w:divBdr>
      <w:divsChild>
        <w:div w:id="752969445">
          <w:marLeft w:val="0"/>
          <w:marRight w:val="0"/>
          <w:marTop w:val="0"/>
          <w:marBottom w:val="0"/>
          <w:divBdr>
            <w:top w:val="none" w:sz="0" w:space="0" w:color="auto"/>
            <w:left w:val="none" w:sz="0" w:space="0" w:color="auto"/>
            <w:bottom w:val="none" w:sz="0" w:space="0" w:color="auto"/>
            <w:right w:val="none" w:sz="0" w:space="0" w:color="auto"/>
          </w:divBdr>
          <w:divsChild>
            <w:div w:id="1234512530">
              <w:marLeft w:val="0"/>
              <w:marRight w:val="0"/>
              <w:marTop w:val="0"/>
              <w:marBottom w:val="0"/>
              <w:divBdr>
                <w:top w:val="none" w:sz="0" w:space="0" w:color="auto"/>
                <w:left w:val="none" w:sz="0" w:space="0" w:color="auto"/>
                <w:bottom w:val="none" w:sz="0" w:space="0" w:color="auto"/>
                <w:right w:val="none" w:sz="0" w:space="0" w:color="auto"/>
              </w:divBdr>
              <w:divsChild>
                <w:div w:id="5203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287">
      <w:bodyDiv w:val="1"/>
      <w:marLeft w:val="0"/>
      <w:marRight w:val="0"/>
      <w:marTop w:val="0"/>
      <w:marBottom w:val="0"/>
      <w:divBdr>
        <w:top w:val="none" w:sz="0" w:space="0" w:color="auto"/>
        <w:left w:val="none" w:sz="0" w:space="0" w:color="auto"/>
        <w:bottom w:val="none" w:sz="0" w:space="0" w:color="auto"/>
        <w:right w:val="none" w:sz="0" w:space="0" w:color="auto"/>
      </w:divBdr>
      <w:divsChild>
        <w:div w:id="820855085">
          <w:marLeft w:val="0"/>
          <w:marRight w:val="0"/>
          <w:marTop w:val="0"/>
          <w:marBottom w:val="0"/>
          <w:divBdr>
            <w:top w:val="none" w:sz="0" w:space="0" w:color="auto"/>
            <w:left w:val="none" w:sz="0" w:space="0" w:color="auto"/>
            <w:bottom w:val="none" w:sz="0" w:space="0" w:color="auto"/>
            <w:right w:val="none" w:sz="0" w:space="0" w:color="auto"/>
          </w:divBdr>
          <w:divsChild>
            <w:div w:id="604576527">
              <w:marLeft w:val="0"/>
              <w:marRight w:val="0"/>
              <w:marTop w:val="0"/>
              <w:marBottom w:val="0"/>
              <w:divBdr>
                <w:top w:val="none" w:sz="0" w:space="0" w:color="auto"/>
                <w:left w:val="none" w:sz="0" w:space="0" w:color="auto"/>
                <w:bottom w:val="none" w:sz="0" w:space="0" w:color="auto"/>
                <w:right w:val="none" w:sz="0" w:space="0" w:color="auto"/>
              </w:divBdr>
              <w:divsChild>
                <w:div w:id="1537890384">
                  <w:marLeft w:val="0"/>
                  <w:marRight w:val="0"/>
                  <w:marTop w:val="0"/>
                  <w:marBottom w:val="0"/>
                  <w:divBdr>
                    <w:top w:val="none" w:sz="0" w:space="0" w:color="auto"/>
                    <w:left w:val="none" w:sz="0" w:space="0" w:color="auto"/>
                    <w:bottom w:val="none" w:sz="0" w:space="0" w:color="auto"/>
                    <w:right w:val="none" w:sz="0" w:space="0" w:color="auto"/>
                  </w:divBdr>
                  <w:divsChild>
                    <w:div w:id="1621644867">
                      <w:marLeft w:val="0"/>
                      <w:marRight w:val="0"/>
                      <w:marTop w:val="0"/>
                      <w:marBottom w:val="0"/>
                      <w:divBdr>
                        <w:top w:val="none" w:sz="0" w:space="0" w:color="auto"/>
                        <w:left w:val="none" w:sz="0" w:space="0" w:color="auto"/>
                        <w:bottom w:val="none" w:sz="0" w:space="0" w:color="auto"/>
                        <w:right w:val="none" w:sz="0" w:space="0" w:color="auto"/>
                      </w:divBdr>
                      <w:divsChild>
                        <w:div w:id="1575697888">
                          <w:marLeft w:val="0"/>
                          <w:marRight w:val="0"/>
                          <w:marTop w:val="0"/>
                          <w:marBottom w:val="0"/>
                          <w:divBdr>
                            <w:top w:val="none" w:sz="0" w:space="0" w:color="auto"/>
                            <w:left w:val="none" w:sz="0" w:space="0" w:color="auto"/>
                            <w:bottom w:val="none" w:sz="0" w:space="0" w:color="auto"/>
                            <w:right w:val="none" w:sz="0" w:space="0" w:color="auto"/>
                          </w:divBdr>
                          <w:divsChild>
                            <w:div w:id="15268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692326">
      <w:marLeft w:val="0"/>
      <w:marRight w:val="0"/>
      <w:marTop w:val="0"/>
      <w:marBottom w:val="0"/>
      <w:divBdr>
        <w:top w:val="none" w:sz="0" w:space="0" w:color="auto"/>
        <w:left w:val="none" w:sz="0" w:space="0" w:color="auto"/>
        <w:bottom w:val="none" w:sz="0" w:space="0" w:color="auto"/>
        <w:right w:val="none" w:sz="0" w:space="0" w:color="auto"/>
      </w:divBdr>
    </w:div>
    <w:div w:id="1986859014">
      <w:bodyDiv w:val="1"/>
      <w:marLeft w:val="0"/>
      <w:marRight w:val="0"/>
      <w:marTop w:val="0"/>
      <w:marBottom w:val="0"/>
      <w:divBdr>
        <w:top w:val="none" w:sz="0" w:space="0" w:color="auto"/>
        <w:left w:val="none" w:sz="0" w:space="0" w:color="auto"/>
        <w:bottom w:val="none" w:sz="0" w:space="0" w:color="auto"/>
        <w:right w:val="none" w:sz="0" w:space="0" w:color="auto"/>
      </w:divBdr>
      <w:divsChild>
        <w:div w:id="1236086280">
          <w:marLeft w:val="0"/>
          <w:marRight w:val="0"/>
          <w:marTop w:val="0"/>
          <w:marBottom w:val="0"/>
          <w:divBdr>
            <w:top w:val="none" w:sz="0" w:space="0" w:color="auto"/>
            <w:left w:val="none" w:sz="0" w:space="0" w:color="auto"/>
            <w:bottom w:val="none" w:sz="0" w:space="0" w:color="auto"/>
            <w:right w:val="none" w:sz="0" w:space="0" w:color="auto"/>
          </w:divBdr>
          <w:divsChild>
            <w:div w:id="1349914423">
              <w:marLeft w:val="0"/>
              <w:marRight w:val="0"/>
              <w:marTop w:val="0"/>
              <w:marBottom w:val="0"/>
              <w:divBdr>
                <w:top w:val="none" w:sz="0" w:space="0" w:color="auto"/>
                <w:left w:val="none" w:sz="0" w:space="0" w:color="auto"/>
                <w:bottom w:val="none" w:sz="0" w:space="0" w:color="auto"/>
                <w:right w:val="none" w:sz="0" w:space="0" w:color="auto"/>
              </w:divBdr>
              <w:divsChild>
                <w:div w:id="1663702997">
                  <w:marLeft w:val="0"/>
                  <w:marRight w:val="0"/>
                  <w:marTop w:val="0"/>
                  <w:marBottom w:val="0"/>
                  <w:divBdr>
                    <w:top w:val="none" w:sz="0" w:space="0" w:color="auto"/>
                    <w:left w:val="none" w:sz="0" w:space="0" w:color="auto"/>
                    <w:bottom w:val="none" w:sz="0" w:space="0" w:color="auto"/>
                    <w:right w:val="none" w:sz="0" w:space="0" w:color="auto"/>
                  </w:divBdr>
                  <w:divsChild>
                    <w:div w:id="909728029">
                      <w:marLeft w:val="0"/>
                      <w:marRight w:val="0"/>
                      <w:marTop w:val="0"/>
                      <w:marBottom w:val="0"/>
                      <w:divBdr>
                        <w:top w:val="none" w:sz="0" w:space="0" w:color="auto"/>
                        <w:left w:val="none" w:sz="0" w:space="0" w:color="auto"/>
                        <w:bottom w:val="none" w:sz="0" w:space="0" w:color="auto"/>
                        <w:right w:val="none" w:sz="0" w:space="0" w:color="auto"/>
                      </w:divBdr>
                      <w:divsChild>
                        <w:div w:id="1895851153">
                          <w:marLeft w:val="0"/>
                          <w:marRight w:val="0"/>
                          <w:marTop w:val="0"/>
                          <w:marBottom w:val="0"/>
                          <w:divBdr>
                            <w:top w:val="none" w:sz="0" w:space="0" w:color="auto"/>
                            <w:left w:val="none" w:sz="0" w:space="0" w:color="auto"/>
                            <w:bottom w:val="none" w:sz="0" w:space="0" w:color="auto"/>
                            <w:right w:val="none" w:sz="0" w:space="0" w:color="auto"/>
                          </w:divBdr>
                          <w:divsChild>
                            <w:div w:id="1997613455">
                              <w:marLeft w:val="0"/>
                              <w:marRight w:val="0"/>
                              <w:marTop w:val="0"/>
                              <w:marBottom w:val="0"/>
                              <w:divBdr>
                                <w:top w:val="none" w:sz="0" w:space="0" w:color="auto"/>
                                <w:left w:val="none" w:sz="0" w:space="0" w:color="auto"/>
                                <w:bottom w:val="none" w:sz="0" w:space="0" w:color="auto"/>
                                <w:right w:val="none" w:sz="0" w:space="0" w:color="auto"/>
                              </w:divBdr>
                              <w:divsChild>
                                <w:div w:id="4092696">
                                  <w:marLeft w:val="0"/>
                                  <w:marRight w:val="0"/>
                                  <w:marTop w:val="0"/>
                                  <w:marBottom w:val="0"/>
                                  <w:divBdr>
                                    <w:top w:val="none" w:sz="0" w:space="0" w:color="auto"/>
                                    <w:left w:val="none" w:sz="0" w:space="0" w:color="auto"/>
                                    <w:bottom w:val="none" w:sz="0" w:space="0" w:color="auto"/>
                                    <w:right w:val="none" w:sz="0" w:space="0" w:color="auto"/>
                                  </w:divBdr>
                                  <w:divsChild>
                                    <w:div w:id="1178500305">
                                      <w:marLeft w:val="0"/>
                                      <w:marRight w:val="0"/>
                                      <w:marTop w:val="0"/>
                                      <w:marBottom w:val="0"/>
                                      <w:divBdr>
                                        <w:top w:val="none" w:sz="0" w:space="0" w:color="auto"/>
                                        <w:left w:val="none" w:sz="0" w:space="0" w:color="auto"/>
                                        <w:bottom w:val="none" w:sz="0" w:space="0" w:color="auto"/>
                                        <w:right w:val="none" w:sz="0" w:space="0" w:color="auto"/>
                                      </w:divBdr>
                                      <w:divsChild>
                                        <w:div w:id="1699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833745">
      <w:bodyDiv w:val="1"/>
      <w:marLeft w:val="0"/>
      <w:marRight w:val="0"/>
      <w:marTop w:val="0"/>
      <w:marBottom w:val="0"/>
      <w:divBdr>
        <w:top w:val="none" w:sz="0" w:space="0" w:color="auto"/>
        <w:left w:val="none" w:sz="0" w:space="0" w:color="auto"/>
        <w:bottom w:val="none" w:sz="0" w:space="0" w:color="auto"/>
        <w:right w:val="none" w:sz="0" w:space="0" w:color="auto"/>
      </w:divBdr>
      <w:divsChild>
        <w:div w:id="503861940">
          <w:marLeft w:val="0"/>
          <w:marRight w:val="0"/>
          <w:marTop w:val="0"/>
          <w:marBottom w:val="0"/>
          <w:divBdr>
            <w:top w:val="none" w:sz="0" w:space="0" w:color="auto"/>
            <w:left w:val="none" w:sz="0" w:space="0" w:color="auto"/>
            <w:bottom w:val="none" w:sz="0" w:space="0" w:color="auto"/>
            <w:right w:val="none" w:sz="0" w:space="0" w:color="auto"/>
          </w:divBdr>
          <w:divsChild>
            <w:div w:id="759451327">
              <w:marLeft w:val="0"/>
              <w:marRight w:val="0"/>
              <w:marTop w:val="0"/>
              <w:marBottom w:val="0"/>
              <w:divBdr>
                <w:top w:val="none" w:sz="0" w:space="0" w:color="auto"/>
                <w:left w:val="none" w:sz="0" w:space="0" w:color="auto"/>
                <w:bottom w:val="none" w:sz="0" w:space="0" w:color="auto"/>
                <w:right w:val="none" w:sz="0" w:space="0" w:color="auto"/>
              </w:divBdr>
              <w:divsChild>
                <w:div w:id="1102844583">
                  <w:marLeft w:val="0"/>
                  <w:marRight w:val="0"/>
                  <w:marTop w:val="0"/>
                  <w:marBottom w:val="0"/>
                  <w:divBdr>
                    <w:top w:val="none" w:sz="0" w:space="0" w:color="auto"/>
                    <w:left w:val="none" w:sz="0" w:space="0" w:color="auto"/>
                    <w:bottom w:val="none" w:sz="0" w:space="0" w:color="auto"/>
                    <w:right w:val="none" w:sz="0" w:space="0" w:color="auto"/>
                  </w:divBdr>
                  <w:divsChild>
                    <w:div w:id="1038970963">
                      <w:marLeft w:val="0"/>
                      <w:marRight w:val="0"/>
                      <w:marTop w:val="0"/>
                      <w:marBottom w:val="0"/>
                      <w:divBdr>
                        <w:top w:val="none" w:sz="0" w:space="0" w:color="auto"/>
                        <w:left w:val="none" w:sz="0" w:space="0" w:color="auto"/>
                        <w:bottom w:val="none" w:sz="0" w:space="0" w:color="auto"/>
                        <w:right w:val="none" w:sz="0" w:space="0" w:color="auto"/>
                      </w:divBdr>
                      <w:divsChild>
                        <w:div w:id="1078401631">
                          <w:marLeft w:val="0"/>
                          <w:marRight w:val="0"/>
                          <w:marTop w:val="0"/>
                          <w:marBottom w:val="0"/>
                          <w:divBdr>
                            <w:top w:val="none" w:sz="0" w:space="0" w:color="auto"/>
                            <w:left w:val="none" w:sz="0" w:space="0" w:color="auto"/>
                            <w:bottom w:val="none" w:sz="0" w:space="0" w:color="auto"/>
                            <w:right w:val="none" w:sz="0" w:space="0" w:color="auto"/>
                          </w:divBdr>
                          <w:divsChild>
                            <w:div w:id="1021009201">
                              <w:marLeft w:val="0"/>
                              <w:marRight w:val="0"/>
                              <w:marTop w:val="0"/>
                              <w:marBottom w:val="0"/>
                              <w:divBdr>
                                <w:top w:val="none" w:sz="0" w:space="0" w:color="auto"/>
                                <w:left w:val="none" w:sz="0" w:space="0" w:color="auto"/>
                                <w:bottom w:val="none" w:sz="0" w:space="0" w:color="auto"/>
                                <w:right w:val="none" w:sz="0" w:space="0" w:color="auto"/>
                              </w:divBdr>
                              <w:divsChild>
                                <w:div w:id="848520424">
                                  <w:marLeft w:val="0"/>
                                  <w:marRight w:val="0"/>
                                  <w:marTop w:val="0"/>
                                  <w:marBottom w:val="0"/>
                                  <w:divBdr>
                                    <w:top w:val="none" w:sz="0" w:space="0" w:color="auto"/>
                                    <w:left w:val="none" w:sz="0" w:space="0" w:color="auto"/>
                                    <w:bottom w:val="none" w:sz="0" w:space="0" w:color="auto"/>
                                    <w:right w:val="none" w:sz="0" w:space="0" w:color="auto"/>
                                  </w:divBdr>
                                  <w:divsChild>
                                    <w:div w:id="411202219">
                                      <w:marLeft w:val="0"/>
                                      <w:marRight w:val="0"/>
                                      <w:marTop w:val="0"/>
                                      <w:marBottom w:val="0"/>
                                      <w:divBdr>
                                        <w:top w:val="none" w:sz="0" w:space="0" w:color="auto"/>
                                        <w:left w:val="none" w:sz="0" w:space="0" w:color="auto"/>
                                        <w:bottom w:val="none" w:sz="0" w:space="0" w:color="auto"/>
                                        <w:right w:val="none" w:sz="0" w:space="0" w:color="auto"/>
                                      </w:divBdr>
                                      <w:divsChild>
                                        <w:div w:id="1343972333">
                                          <w:marLeft w:val="0"/>
                                          <w:marRight w:val="0"/>
                                          <w:marTop w:val="0"/>
                                          <w:marBottom w:val="0"/>
                                          <w:divBdr>
                                            <w:top w:val="none" w:sz="0" w:space="0" w:color="auto"/>
                                            <w:left w:val="none" w:sz="0" w:space="0" w:color="auto"/>
                                            <w:bottom w:val="none" w:sz="0" w:space="0" w:color="auto"/>
                                            <w:right w:val="none" w:sz="0" w:space="0" w:color="auto"/>
                                          </w:divBdr>
                                          <w:divsChild>
                                            <w:div w:id="782112044">
                                              <w:marLeft w:val="0"/>
                                              <w:marRight w:val="0"/>
                                              <w:marTop w:val="0"/>
                                              <w:marBottom w:val="0"/>
                                              <w:divBdr>
                                                <w:top w:val="none" w:sz="0" w:space="0" w:color="auto"/>
                                                <w:left w:val="none" w:sz="0" w:space="0" w:color="auto"/>
                                                <w:bottom w:val="none" w:sz="0" w:space="0" w:color="auto"/>
                                                <w:right w:val="none" w:sz="0" w:space="0" w:color="auto"/>
                                              </w:divBdr>
                                              <w:divsChild>
                                                <w:div w:id="2993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657622">
      <w:bodyDiv w:val="1"/>
      <w:marLeft w:val="0"/>
      <w:marRight w:val="0"/>
      <w:marTop w:val="0"/>
      <w:marBottom w:val="0"/>
      <w:divBdr>
        <w:top w:val="none" w:sz="0" w:space="0" w:color="auto"/>
        <w:left w:val="none" w:sz="0" w:space="0" w:color="auto"/>
        <w:bottom w:val="none" w:sz="0" w:space="0" w:color="auto"/>
        <w:right w:val="none" w:sz="0" w:space="0" w:color="auto"/>
      </w:divBdr>
      <w:divsChild>
        <w:div w:id="440805572">
          <w:marLeft w:val="0"/>
          <w:marRight w:val="0"/>
          <w:marTop w:val="0"/>
          <w:marBottom w:val="0"/>
          <w:divBdr>
            <w:top w:val="none" w:sz="0" w:space="0" w:color="auto"/>
            <w:left w:val="none" w:sz="0" w:space="0" w:color="auto"/>
            <w:bottom w:val="none" w:sz="0" w:space="0" w:color="auto"/>
            <w:right w:val="none" w:sz="0" w:space="0" w:color="auto"/>
          </w:divBdr>
          <w:divsChild>
            <w:div w:id="420494574">
              <w:marLeft w:val="0"/>
              <w:marRight w:val="0"/>
              <w:marTop w:val="0"/>
              <w:marBottom w:val="0"/>
              <w:divBdr>
                <w:top w:val="none" w:sz="0" w:space="0" w:color="auto"/>
                <w:left w:val="none" w:sz="0" w:space="0" w:color="auto"/>
                <w:bottom w:val="none" w:sz="0" w:space="0" w:color="auto"/>
                <w:right w:val="none" w:sz="0" w:space="0" w:color="auto"/>
              </w:divBdr>
              <w:divsChild>
                <w:div w:id="264119613">
                  <w:marLeft w:val="0"/>
                  <w:marRight w:val="0"/>
                  <w:marTop w:val="0"/>
                  <w:marBottom w:val="0"/>
                  <w:divBdr>
                    <w:top w:val="none" w:sz="0" w:space="0" w:color="auto"/>
                    <w:left w:val="none" w:sz="0" w:space="0" w:color="auto"/>
                    <w:bottom w:val="none" w:sz="0" w:space="0" w:color="auto"/>
                    <w:right w:val="none" w:sz="0" w:space="0" w:color="auto"/>
                  </w:divBdr>
                  <w:divsChild>
                    <w:div w:id="5279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4342">
      <w:bodyDiv w:val="1"/>
      <w:marLeft w:val="0"/>
      <w:marRight w:val="0"/>
      <w:marTop w:val="0"/>
      <w:marBottom w:val="0"/>
      <w:divBdr>
        <w:top w:val="none" w:sz="0" w:space="0" w:color="auto"/>
        <w:left w:val="none" w:sz="0" w:space="0" w:color="auto"/>
        <w:bottom w:val="none" w:sz="0" w:space="0" w:color="auto"/>
        <w:right w:val="none" w:sz="0" w:space="0" w:color="auto"/>
      </w:divBdr>
      <w:divsChild>
        <w:div w:id="520163529">
          <w:marLeft w:val="0"/>
          <w:marRight w:val="0"/>
          <w:marTop w:val="0"/>
          <w:marBottom w:val="0"/>
          <w:divBdr>
            <w:top w:val="none" w:sz="0" w:space="0" w:color="auto"/>
            <w:left w:val="none" w:sz="0" w:space="0" w:color="auto"/>
            <w:bottom w:val="none" w:sz="0" w:space="0" w:color="auto"/>
            <w:right w:val="none" w:sz="0" w:space="0" w:color="auto"/>
          </w:divBdr>
          <w:divsChild>
            <w:div w:id="889613213">
              <w:marLeft w:val="0"/>
              <w:marRight w:val="0"/>
              <w:marTop w:val="0"/>
              <w:marBottom w:val="0"/>
              <w:divBdr>
                <w:top w:val="none" w:sz="0" w:space="0" w:color="auto"/>
                <w:left w:val="none" w:sz="0" w:space="0" w:color="auto"/>
                <w:bottom w:val="none" w:sz="0" w:space="0" w:color="auto"/>
                <w:right w:val="none" w:sz="0" w:space="0" w:color="auto"/>
              </w:divBdr>
              <w:divsChild>
                <w:div w:id="719019620">
                  <w:marLeft w:val="0"/>
                  <w:marRight w:val="0"/>
                  <w:marTop w:val="0"/>
                  <w:marBottom w:val="0"/>
                  <w:divBdr>
                    <w:top w:val="none" w:sz="0" w:space="0" w:color="auto"/>
                    <w:left w:val="none" w:sz="0" w:space="0" w:color="auto"/>
                    <w:bottom w:val="none" w:sz="0" w:space="0" w:color="auto"/>
                    <w:right w:val="none" w:sz="0" w:space="0" w:color="auto"/>
                  </w:divBdr>
                  <w:divsChild>
                    <w:div w:id="333578805">
                      <w:marLeft w:val="0"/>
                      <w:marRight w:val="0"/>
                      <w:marTop w:val="0"/>
                      <w:marBottom w:val="0"/>
                      <w:divBdr>
                        <w:top w:val="none" w:sz="0" w:space="0" w:color="auto"/>
                        <w:left w:val="none" w:sz="0" w:space="0" w:color="auto"/>
                        <w:bottom w:val="none" w:sz="0" w:space="0" w:color="auto"/>
                        <w:right w:val="none" w:sz="0" w:space="0" w:color="auto"/>
                      </w:divBdr>
                      <w:divsChild>
                        <w:div w:id="1141919990">
                          <w:marLeft w:val="0"/>
                          <w:marRight w:val="0"/>
                          <w:marTop w:val="0"/>
                          <w:marBottom w:val="0"/>
                          <w:divBdr>
                            <w:top w:val="none" w:sz="0" w:space="0" w:color="auto"/>
                            <w:left w:val="none" w:sz="0" w:space="0" w:color="auto"/>
                            <w:bottom w:val="none" w:sz="0" w:space="0" w:color="auto"/>
                            <w:right w:val="none" w:sz="0" w:space="0" w:color="auto"/>
                          </w:divBdr>
                          <w:divsChild>
                            <w:div w:id="12096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167950">
      <w:bodyDiv w:val="1"/>
      <w:marLeft w:val="0"/>
      <w:marRight w:val="0"/>
      <w:marTop w:val="0"/>
      <w:marBottom w:val="0"/>
      <w:divBdr>
        <w:top w:val="none" w:sz="0" w:space="0" w:color="auto"/>
        <w:left w:val="none" w:sz="0" w:space="0" w:color="auto"/>
        <w:bottom w:val="none" w:sz="0" w:space="0" w:color="auto"/>
        <w:right w:val="none" w:sz="0" w:space="0" w:color="auto"/>
      </w:divBdr>
      <w:divsChild>
        <w:div w:id="153304945">
          <w:marLeft w:val="0"/>
          <w:marRight w:val="0"/>
          <w:marTop w:val="0"/>
          <w:marBottom w:val="0"/>
          <w:divBdr>
            <w:top w:val="none" w:sz="0" w:space="0" w:color="auto"/>
            <w:left w:val="none" w:sz="0" w:space="0" w:color="auto"/>
            <w:bottom w:val="none" w:sz="0" w:space="0" w:color="auto"/>
            <w:right w:val="none" w:sz="0" w:space="0" w:color="auto"/>
          </w:divBdr>
          <w:divsChild>
            <w:div w:id="1326589284">
              <w:marLeft w:val="0"/>
              <w:marRight w:val="0"/>
              <w:marTop w:val="0"/>
              <w:marBottom w:val="0"/>
              <w:divBdr>
                <w:top w:val="none" w:sz="0" w:space="0" w:color="auto"/>
                <w:left w:val="none" w:sz="0" w:space="0" w:color="auto"/>
                <w:bottom w:val="none" w:sz="0" w:space="0" w:color="auto"/>
                <w:right w:val="none" w:sz="0" w:space="0" w:color="auto"/>
              </w:divBdr>
              <w:divsChild>
                <w:div w:id="793525264">
                  <w:marLeft w:val="0"/>
                  <w:marRight w:val="0"/>
                  <w:marTop w:val="0"/>
                  <w:marBottom w:val="0"/>
                  <w:divBdr>
                    <w:top w:val="none" w:sz="0" w:space="0" w:color="auto"/>
                    <w:left w:val="none" w:sz="0" w:space="0" w:color="auto"/>
                    <w:bottom w:val="none" w:sz="0" w:space="0" w:color="auto"/>
                    <w:right w:val="none" w:sz="0" w:space="0" w:color="auto"/>
                  </w:divBdr>
                  <w:divsChild>
                    <w:div w:id="1963532028">
                      <w:marLeft w:val="0"/>
                      <w:marRight w:val="0"/>
                      <w:marTop w:val="0"/>
                      <w:marBottom w:val="0"/>
                      <w:divBdr>
                        <w:top w:val="none" w:sz="0" w:space="0" w:color="auto"/>
                        <w:left w:val="none" w:sz="0" w:space="0" w:color="auto"/>
                        <w:bottom w:val="none" w:sz="0" w:space="0" w:color="auto"/>
                        <w:right w:val="none" w:sz="0" w:space="0" w:color="auto"/>
                      </w:divBdr>
                      <w:divsChild>
                        <w:div w:id="197478661">
                          <w:marLeft w:val="0"/>
                          <w:marRight w:val="0"/>
                          <w:marTop w:val="0"/>
                          <w:marBottom w:val="0"/>
                          <w:divBdr>
                            <w:top w:val="none" w:sz="0" w:space="0" w:color="auto"/>
                            <w:left w:val="none" w:sz="0" w:space="0" w:color="auto"/>
                            <w:bottom w:val="none" w:sz="0" w:space="0" w:color="auto"/>
                            <w:right w:val="none" w:sz="0" w:space="0" w:color="auto"/>
                          </w:divBdr>
                          <w:divsChild>
                            <w:div w:id="783304015">
                              <w:marLeft w:val="0"/>
                              <w:marRight w:val="0"/>
                              <w:marTop w:val="0"/>
                              <w:marBottom w:val="0"/>
                              <w:divBdr>
                                <w:top w:val="none" w:sz="0" w:space="0" w:color="auto"/>
                                <w:left w:val="none" w:sz="0" w:space="0" w:color="auto"/>
                                <w:bottom w:val="none" w:sz="0" w:space="0" w:color="auto"/>
                                <w:right w:val="none" w:sz="0" w:space="0" w:color="auto"/>
                              </w:divBdr>
                              <w:divsChild>
                                <w:div w:id="1514414680">
                                  <w:marLeft w:val="0"/>
                                  <w:marRight w:val="0"/>
                                  <w:marTop w:val="0"/>
                                  <w:marBottom w:val="0"/>
                                  <w:divBdr>
                                    <w:top w:val="none" w:sz="0" w:space="0" w:color="auto"/>
                                    <w:left w:val="none" w:sz="0" w:space="0" w:color="auto"/>
                                    <w:bottom w:val="none" w:sz="0" w:space="0" w:color="auto"/>
                                    <w:right w:val="none" w:sz="0" w:space="0" w:color="auto"/>
                                  </w:divBdr>
                                  <w:divsChild>
                                    <w:div w:id="1543595871">
                                      <w:marLeft w:val="0"/>
                                      <w:marRight w:val="0"/>
                                      <w:marTop w:val="0"/>
                                      <w:marBottom w:val="0"/>
                                      <w:divBdr>
                                        <w:top w:val="none" w:sz="0" w:space="0" w:color="auto"/>
                                        <w:left w:val="none" w:sz="0" w:space="0" w:color="auto"/>
                                        <w:bottom w:val="none" w:sz="0" w:space="0" w:color="auto"/>
                                        <w:right w:val="none" w:sz="0" w:space="0" w:color="auto"/>
                                      </w:divBdr>
                                      <w:divsChild>
                                        <w:div w:id="601105526">
                                          <w:marLeft w:val="0"/>
                                          <w:marRight w:val="0"/>
                                          <w:marTop w:val="0"/>
                                          <w:marBottom w:val="0"/>
                                          <w:divBdr>
                                            <w:top w:val="none" w:sz="0" w:space="0" w:color="auto"/>
                                            <w:left w:val="none" w:sz="0" w:space="0" w:color="auto"/>
                                            <w:bottom w:val="none" w:sz="0" w:space="0" w:color="auto"/>
                                            <w:right w:val="none" w:sz="0" w:space="0" w:color="auto"/>
                                          </w:divBdr>
                                          <w:divsChild>
                                            <w:div w:id="442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150056">
      <w:bodyDiv w:val="1"/>
      <w:marLeft w:val="0"/>
      <w:marRight w:val="0"/>
      <w:marTop w:val="0"/>
      <w:marBottom w:val="0"/>
      <w:divBdr>
        <w:top w:val="none" w:sz="0" w:space="0" w:color="auto"/>
        <w:left w:val="none" w:sz="0" w:space="0" w:color="auto"/>
        <w:bottom w:val="none" w:sz="0" w:space="0" w:color="auto"/>
        <w:right w:val="none" w:sz="0" w:space="0" w:color="auto"/>
      </w:divBdr>
      <w:divsChild>
        <w:div w:id="1892113721">
          <w:marLeft w:val="0"/>
          <w:marRight w:val="0"/>
          <w:marTop w:val="0"/>
          <w:marBottom w:val="0"/>
          <w:divBdr>
            <w:top w:val="none" w:sz="0" w:space="0" w:color="auto"/>
            <w:left w:val="none" w:sz="0" w:space="0" w:color="auto"/>
            <w:bottom w:val="none" w:sz="0" w:space="0" w:color="auto"/>
            <w:right w:val="none" w:sz="0" w:space="0" w:color="auto"/>
          </w:divBdr>
          <w:divsChild>
            <w:div w:id="964627079">
              <w:marLeft w:val="0"/>
              <w:marRight w:val="0"/>
              <w:marTop w:val="0"/>
              <w:marBottom w:val="0"/>
              <w:divBdr>
                <w:top w:val="none" w:sz="0" w:space="0" w:color="auto"/>
                <w:left w:val="none" w:sz="0" w:space="0" w:color="auto"/>
                <w:bottom w:val="none" w:sz="0" w:space="0" w:color="auto"/>
                <w:right w:val="none" w:sz="0" w:space="0" w:color="auto"/>
              </w:divBdr>
              <w:divsChild>
                <w:div w:id="1918975732">
                  <w:marLeft w:val="0"/>
                  <w:marRight w:val="0"/>
                  <w:marTop w:val="0"/>
                  <w:marBottom w:val="0"/>
                  <w:divBdr>
                    <w:top w:val="none" w:sz="0" w:space="0" w:color="auto"/>
                    <w:left w:val="none" w:sz="0" w:space="0" w:color="auto"/>
                    <w:bottom w:val="none" w:sz="0" w:space="0" w:color="auto"/>
                    <w:right w:val="none" w:sz="0" w:space="0" w:color="auto"/>
                  </w:divBdr>
                  <w:divsChild>
                    <w:div w:id="432896181">
                      <w:marLeft w:val="0"/>
                      <w:marRight w:val="0"/>
                      <w:marTop w:val="0"/>
                      <w:marBottom w:val="0"/>
                      <w:divBdr>
                        <w:top w:val="none" w:sz="0" w:space="0" w:color="auto"/>
                        <w:left w:val="none" w:sz="0" w:space="0" w:color="auto"/>
                        <w:bottom w:val="none" w:sz="0" w:space="0" w:color="auto"/>
                        <w:right w:val="none" w:sz="0" w:space="0" w:color="auto"/>
                      </w:divBdr>
                      <w:divsChild>
                        <w:div w:id="137694820">
                          <w:marLeft w:val="-3150"/>
                          <w:marRight w:val="0"/>
                          <w:marTop w:val="0"/>
                          <w:marBottom w:val="0"/>
                          <w:divBdr>
                            <w:top w:val="none" w:sz="0" w:space="0" w:color="auto"/>
                            <w:left w:val="none" w:sz="0" w:space="0" w:color="auto"/>
                            <w:bottom w:val="none" w:sz="0" w:space="0" w:color="auto"/>
                            <w:right w:val="none" w:sz="0" w:space="0" w:color="auto"/>
                          </w:divBdr>
                          <w:divsChild>
                            <w:div w:id="2055886621">
                              <w:marLeft w:val="3150"/>
                              <w:marRight w:val="0"/>
                              <w:marTop w:val="0"/>
                              <w:marBottom w:val="0"/>
                              <w:divBdr>
                                <w:top w:val="none" w:sz="0" w:space="0" w:color="auto"/>
                                <w:left w:val="none" w:sz="0" w:space="0" w:color="auto"/>
                                <w:bottom w:val="none" w:sz="0" w:space="0" w:color="auto"/>
                                <w:right w:val="none" w:sz="0" w:space="0" w:color="auto"/>
                              </w:divBdr>
                              <w:divsChild>
                                <w:div w:id="1057557928">
                                  <w:marLeft w:val="0"/>
                                  <w:marRight w:val="0"/>
                                  <w:marTop w:val="0"/>
                                  <w:marBottom w:val="0"/>
                                  <w:divBdr>
                                    <w:top w:val="none" w:sz="0" w:space="0" w:color="auto"/>
                                    <w:left w:val="none" w:sz="0" w:space="0" w:color="auto"/>
                                    <w:bottom w:val="none" w:sz="0" w:space="0" w:color="auto"/>
                                    <w:right w:val="none" w:sz="0" w:space="0" w:color="auto"/>
                                  </w:divBdr>
                                  <w:divsChild>
                                    <w:div w:id="729768728">
                                      <w:marLeft w:val="0"/>
                                      <w:marRight w:val="0"/>
                                      <w:marTop w:val="0"/>
                                      <w:marBottom w:val="0"/>
                                      <w:divBdr>
                                        <w:top w:val="none" w:sz="0" w:space="0" w:color="auto"/>
                                        <w:left w:val="none" w:sz="0" w:space="0" w:color="auto"/>
                                        <w:bottom w:val="none" w:sz="0" w:space="0" w:color="auto"/>
                                        <w:right w:val="none" w:sz="0" w:space="0" w:color="auto"/>
                                      </w:divBdr>
                                      <w:divsChild>
                                        <w:div w:id="438796228">
                                          <w:marLeft w:val="0"/>
                                          <w:marRight w:val="0"/>
                                          <w:marTop w:val="0"/>
                                          <w:marBottom w:val="0"/>
                                          <w:divBdr>
                                            <w:top w:val="none" w:sz="0" w:space="0" w:color="auto"/>
                                            <w:left w:val="none" w:sz="0" w:space="0" w:color="auto"/>
                                            <w:bottom w:val="none" w:sz="0" w:space="0" w:color="auto"/>
                                            <w:right w:val="none" w:sz="0" w:space="0" w:color="auto"/>
                                          </w:divBdr>
                                          <w:divsChild>
                                            <w:div w:id="526412698">
                                              <w:marLeft w:val="0"/>
                                              <w:marRight w:val="0"/>
                                              <w:marTop w:val="0"/>
                                              <w:marBottom w:val="0"/>
                                              <w:divBdr>
                                                <w:top w:val="none" w:sz="0" w:space="0" w:color="auto"/>
                                                <w:left w:val="none" w:sz="0" w:space="0" w:color="auto"/>
                                                <w:bottom w:val="none" w:sz="0" w:space="0" w:color="auto"/>
                                                <w:right w:val="none" w:sz="0" w:space="0" w:color="auto"/>
                                              </w:divBdr>
                                              <w:divsChild>
                                                <w:div w:id="652105168">
                                                  <w:marLeft w:val="0"/>
                                                  <w:marRight w:val="0"/>
                                                  <w:marTop w:val="0"/>
                                                  <w:marBottom w:val="0"/>
                                                  <w:divBdr>
                                                    <w:top w:val="none" w:sz="0" w:space="0" w:color="auto"/>
                                                    <w:left w:val="none" w:sz="0" w:space="0" w:color="auto"/>
                                                    <w:bottom w:val="none" w:sz="0" w:space="0" w:color="auto"/>
                                                    <w:right w:val="none" w:sz="0" w:space="0" w:color="auto"/>
                                                  </w:divBdr>
                                                  <w:divsChild>
                                                    <w:div w:id="1148328833">
                                                      <w:marLeft w:val="0"/>
                                                      <w:marRight w:val="0"/>
                                                      <w:marTop w:val="0"/>
                                                      <w:marBottom w:val="0"/>
                                                      <w:divBdr>
                                                        <w:top w:val="none" w:sz="0" w:space="0" w:color="auto"/>
                                                        <w:left w:val="none" w:sz="0" w:space="0" w:color="auto"/>
                                                        <w:bottom w:val="none" w:sz="0" w:space="0" w:color="auto"/>
                                                        <w:right w:val="none" w:sz="0" w:space="0" w:color="auto"/>
                                                      </w:divBdr>
                                                      <w:divsChild>
                                                        <w:div w:id="1387989058">
                                                          <w:marLeft w:val="0"/>
                                                          <w:marRight w:val="0"/>
                                                          <w:marTop w:val="0"/>
                                                          <w:marBottom w:val="0"/>
                                                          <w:divBdr>
                                                            <w:top w:val="none" w:sz="0" w:space="0" w:color="auto"/>
                                                            <w:left w:val="none" w:sz="0" w:space="0" w:color="auto"/>
                                                            <w:bottom w:val="none" w:sz="0" w:space="0" w:color="auto"/>
                                                            <w:right w:val="none" w:sz="0" w:space="0" w:color="auto"/>
                                                          </w:divBdr>
                                                          <w:divsChild>
                                                            <w:div w:id="274794222">
                                                              <w:marLeft w:val="0"/>
                                                              <w:marRight w:val="0"/>
                                                              <w:marTop w:val="0"/>
                                                              <w:marBottom w:val="0"/>
                                                              <w:divBdr>
                                                                <w:top w:val="none" w:sz="0" w:space="0" w:color="auto"/>
                                                                <w:left w:val="none" w:sz="0" w:space="0" w:color="auto"/>
                                                                <w:bottom w:val="none" w:sz="0" w:space="0" w:color="auto"/>
                                                                <w:right w:val="none" w:sz="0" w:space="0" w:color="auto"/>
                                                              </w:divBdr>
                                                              <w:divsChild>
                                                                <w:div w:id="2106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23751">
      <w:bodyDiv w:val="1"/>
      <w:marLeft w:val="375"/>
      <w:marRight w:val="375"/>
      <w:marTop w:val="75"/>
      <w:marBottom w:val="75"/>
      <w:divBdr>
        <w:top w:val="none" w:sz="0" w:space="0" w:color="auto"/>
        <w:left w:val="none" w:sz="0" w:space="0" w:color="auto"/>
        <w:bottom w:val="none" w:sz="0" w:space="0" w:color="auto"/>
        <w:right w:val="none" w:sz="0" w:space="0" w:color="auto"/>
      </w:divBdr>
      <w:divsChild>
        <w:div w:id="568881176">
          <w:marLeft w:val="0"/>
          <w:marRight w:val="0"/>
          <w:marTop w:val="0"/>
          <w:marBottom w:val="0"/>
          <w:divBdr>
            <w:top w:val="none" w:sz="0" w:space="0" w:color="auto"/>
            <w:left w:val="none" w:sz="0" w:space="0" w:color="auto"/>
            <w:bottom w:val="none" w:sz="0" w:space="0" w:color="auto"/>
            <w:right w:val="none" w:sz="0" w:space="0" w:color="auto"/>
          </w:divBdr>
          <w:divsChild>
            <w:div w:id="881752003">
              <w:marLeft w:val="0"/>
              <w:marRight w:val="0"/>
              <w:marTop w:val="0"/>
              <w:marBottom w:val="0"/>
              <w:divBdr>
                <w:top w:val="none" w:sz="0" w:space="0" w:color="auto"/>
                <w:left w:val="none" w:sz="0" w:space="0" w:color="auto"/>
                <w:bottom w:val="none" w:sz="0" w:space="0" w:color="auto"/>
                <w:right w:val="none" w:sz="0" w:space="0" w:color="auto"/>
              </w:divBdr>
              <w:divsChild>
                <w:div w:id="4855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51554">
      <w:bodyDiv w:val="1"/>
      <w:marLeft w:val="0"/>
      <w:marRight w:val="0"/>
      <w:marTop w:val="0"/>
      <w:marBottom w:val="0"/>
      <w:divBdr>
        <w:top w:val="none" w:sz="0" w:space="0" w:color="auto"/>
        <w:left w:val="none" w:sz="0" w:space="0" w:color="auto"/>
        <w:bottom w:val="none" w:sz="0" w:space="0" w:color="auto"/>
        <w:right w:val="none" w:sz="0" w:space="0" w:color="auto"/>
      </w:divBdr>
      <w:divsChild>
        <w:div w:id="1316102803">
          <w:marLeft w:val="0"/>
          <w:marRight w:val="0"/>
          <w:marTop w:val="0"/>
          <w:marBottom w:val="0"/>
          <w:divBdr>
            <w:top w:val="none" w:sz="0" w:space="0" w:color="auto"/>
            <w:left w:val="none" w:sz="0" w:space="0" w:color="auto"/>
            <w:bottom w:val="none" w:sz="0" w:space="0" w:color="auto"/>
            <w:right w:val="none" w:sz="0" w:space="0" w:color="auto"/>
          </w:divBdr>
          <w:divsChild>
            <w:div w:id="1053893246">
              <w:marLeft w:val="0"/>
              <w:marRight w:val="0"/>
              <w:marTop w:val="150"/>
              <w:marBottom w:val="0"/>
              <w:divBdr>
                <w:top w:val="none" w:sz="0" w:space="0" w:color="auto"/>
                <w:left w:val="none" w:sz="0" w:space="0" w:color="auto"/>
                <w:bottom w:val="none" w:sz="0" w:space="0" w:color="auto"/>
                <w:right w:val="none" w:sz="0" w:space="0" w:color="auto"/>
              </w:divBdr>
              <w:divsChild>
                <w:div w:id="1458063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12192169">
      <w:bodyDiv w:val="1"/>
      <w:marLeft w:val="0"/>
      <w:marRight w:val="0"/>
      <w:marTop w:val="0"/>
      <w:marBottom w:val="0"/>
      <w:divBdr>
        <w:top w:val="none" w:sz="0" w:space="0" w:color="auto"/>
        <w:left w:val="none" w:sz="0" w:space="0" w:color="auto"/>
        <w:bottom w:val="none" w:sz="0" w:space="0" w:color="auto"/>
        <w:right w:val="none" w:sz="0" w:space="0" w:color="auto"/>
      </w:divBdr>
      <w:divsChild>
        <w:div w:id="1410688427">
          <w:marLeft w:val="0"/>
          <w:marRight w:val="0"/>
          <w:marTop w:val="0"/>
          <w:marBottom w:val="0"/>
          <w:divBdr>
            <w:top w:val="none" w:sz="0" w:space="0" w:color="auto"/>
            <w:left w:val="none" w:sz="0" w:space="0" w:color="auto"/>
            <w:bottom w:val="none" w:sz="0" w:space="0" w:color="auto"/>
            <w:right w:val="none" w:sz="0" w:space="0" w:color="auto"/>
          </w:divBdr>
          <w:divsChild>
            <w:div w:id="1716781302">
              <w:marLeft w:val="0"/>
              <w:marRight w:val="0"/>
              <w:marTop w:val="0"/>
              <w:marBottom w:val="0"/>
              <w:divBdr>
                <w:top w:val="none" w:sz="0" w:space="0" w:color="auto"/>
                <w:left w:val="none" w:sz="0" w:space="0" w:color="auto"/>
                <w:bottom w:val="none" w:sz="0" w:space="0" w:color="auto"/>
                <w:right w:val="none" w:sz="0" w:space="0" w:color="auto"/>
              </w:divBdr>
              <w:divsChild>
                <w:div w:id="150610402">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2117558965">
      <w:bodyDiv w:val="1"/>
      <w:marLeft w:val="0"/>
      <w:marRight w:val="0"/>
      <w:marTop w:val="0"/>
      <w:marBottom w:val="0"/>
      <w:divBdr>
        <w:top w:val="none" w:sz="0" w:space="0" w:color="auto"/>
        <w:left w:val="none" w:sz="0" w:space="0" w:color="auto"/>
        <w:bottom w:val="none" w:sz="0" w:space="0" w:color="auto"/>
        <w:right w:val="none" w:sz="0" w:space="0" w:color="auto"/>
      </w:divBdr>
      <w:divsChild>
        <w:div w:id="1642343060">
          <w:marLeft w:val="0"/>
          <w:marRight w:val="0"/>
          <w:marTop w:val="0"/>
          <w:marBottom w:val="0"/>
          <w:divBdr>
            <w:top w:val="none" w:sz="0" w:space="0" w:color="auto"/>
            <w:left w:val="none" w:sz="0" w:space="0" w:color="auto"/>
            <w:bottom w:val="none" w:sz="0" w:space="0" w:color="auto"/>
            <w:right w:val="none" w:sz="0" w:space="0" w:color="auto"/>
          </w:divBdr>
          <w:divsChild>
            <w:div w:id="395978000">
              <w:marLeft w:val="0"/>
              <w:marRight w:val="0"/>
              <w:marTop w:val="0"/>
              <w:marBottom w:val="0"/>
              <w:divBdr>
                <w:top w:val="none" w:sz="0" w:space="0" w:color="auto"/>
                <w:left w:val="none" w:sz="0" w:space="0" w:color="auto"/>
                <w:bottom w:val="none" w:sz="0" w:space="0" w:color="auto"/>
                <w:right w:val="none" w:sz="0" w:space="0" w:color="auto"/>
              </w:divBdr>
              <w:divsChild>
                <w:div w:id="765077964">
                  <w:marLeft w:val="0"/>
                  <w:marRight w:val="0"/>
                  <w:marTop w:val="0"/>
                  <w:marBottom w:val="0"/>
                  <w:divBdr>
                    <w:top w:val="none" w:sz="0" w:space="0" w:color="auto"/>
                    <w:left w:val="none" w:sz="0" w:space="0" w:color="auto"/>
                    <w:bottom w:val="none" w:sz="0" w:space="0" w:color="auto"/>
                    <w:right w:val="none" w:sz="0" w:space="0" w:color="auto"/>
                  </w:divBdr>
                  <w:divsChild>
                    <w:div w:id="1435638820">
                      <w:marLeft w:val="0"/>
                      <w:marRight w:val="0"/>
                      <w:marTop w:val="0"/>
                      <w:marBottom w:val="0"/>
                      <w:divBdr>
                        <w:top w:val="none" w:sz="0" w:space="0" w:color="auto"/>
                        <w:left w:val="none" w:sz="0" w:space="0" w:color="auto"/>
                        <w:bottom w:val="none" w:sz="0" w:space="0" w:color="auto"/>
                        <w:right w:val="none" w:sz="0" w:space="0" w:color="auto"/>
                      </w:divBdr>
                      <w:divsChild>
                        <w:div w:id="12708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141395">
      <w:bodyDiv w:val="1"/>
      <w:marLeft w:val="0"/>
      <w:marRight w:val="0"/>
      <w:marTop w:val="0"/>
      <w:marBottom w:val="0"/>
      <w:divBdr>
        <w:top w:val="none" w:sz="0" w:space="0" w:color="auto"/>
        <w:left w:val="none" w:sz="0" w:space="0" w:color="auto"/>
        <w:bottom w:val="none" w:sz="0" w:space="0" w:color="auto"/>
        <w:right w:val="none" w:sz="0" w:space="0" w:color="auto"/>
      </w:divBdr>
      <w:divsChild>
        <w:div w:id="853425126">
          <w:marLeft w:val="0"/>
          <w:marRight w:val="0"/>
          <w:marTop w:val="0"/>
          <w:marBottom w:val="0"/>
          <w:divBdr>
            <w:top w:val="none" w:sz="0" w:space="0" w:color="auto"/>
            <w:left w:val="none" w:sz="0" w:space="0" w:color="auto"/>
            <w:bottom w:val="none" w:sz="0" w:space="0" w:color="auto"/>
            <w:right w:val="none" w:sz="0" w:space="0" w:color="auto"/>
          </w:divBdr>
          <w:divsChild>
            <w:div w:id="12048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justice.gov/sites/default/files/criminal-fraud/legacy/2010/04/11/charging-corps.PDF" TargetMode="External"/><Relationship Id="rId18" Type="http://schemas.openxmlformats.org/officeDocument/2006/relationships/hyperlink" Target="https://www.washingtonpost.com/business/economy/holder-concerned-megabanks-too-big-to-jail/2013/03/06/6fa2b07a-869e-11e2-999e-5f8e0410cb9d_story.html?utm_term=.24ad57729bdc" TargetMode="External"/><Relationship Id="rId26" Type="http://schemas.openxmlformats.org/officeDocument/2006/relationships/hyperlink" Target="https://www.justice.gov/archive/opa/pr/2005/August/05_ag_433.html" TargetMode="External"/><Relationship Id="rId39" Type="http://schemas.openxmlformats.org/officeDocument/2006/relationships/hyperlink" Target="http://www.justice.gov/opa/pr/2012/March/12-asg-306.html" TargetMode="External"/><Relationship Id="rId21" Type="http://schemas.openxmlformats.org/officeDocument/2006/relationships/hyperlink" Target="https://www.fca.org.uk/publication/final-notices/final-notice-hsbc.pdf" TargetMode="External"/><Relationship Id="rId34" Type="http://schemas.openxmlformats.org/officeDocument/2006/relationships/hyperlink" Target="http://www.cftc.gov/PressRoom/PressReleases/pr6749-13" TargetMode="External"/><Relationship Id="rId42" Type="http://schemas.openxmlformats.org/officeDocument/2006/relationships/hyperlink" Target="https://www.justice.gov/opa/pr/justice-department-collects-more-153-billion-civil-and-criminal-cases-fiscal-year-2016" TargetMode="External"/><Relationship Id="rId47" Type="http://schemas.openxmlformats.org/officeDocument/2006/relationships/hyperlink" Target="https://www.sfo.gov.uk/publications/guidance-policy-and-protocols/deferred-prosecution-agreements/" TargetMode="External"/><Relationship Id="rId50" Type="http://schemas.openxmlformats.org/officeDocument/2006/relationships/hyperlink" Target="https://www.sfo.gov.uk/cases/rolls-royce-plc/" TargetMode="External"/><Relationship Id="rId55" Type="http://schemas.openxmlformats.org/officeDocument/2006/relationships/hyperlink" Target="https://www.fca.org.uk/news/press-releases/fca-fines-barclays-%C2%A372-million-poor-handling-financial-crime-risks" TargetMode="External"/><Relationship Id="rId7" Type="http://schemas.openxmlformats.org/officeDocument/2006/relationships/hyperlink" Target="https://www.gibsondunn.com/2017-mid-year-update-on-corporate-non-prosecution-agreements-npas-and-deferred-prosecution-agreements-dpas/#_ftn3" TargetMode="External"/><Relationship Id="rId12" Type="http://schemas.openxmlformats.org/officeDocument/2006/relationships/hyperlink" Target="https://www.justice.gov/sites/default/files/dag/legacy/2008/11/03/dag-memo-08282008.pdf" TargetMode="External"/><Relationship Id="rId17" Type="http://schemas.openxmlformats.org/officeDocument/2006/relationships/hyperlink" Target="http://www.hsbc.com/news-and-insight/media-resources/media-releases/2017/hsbc-holdings-plc-expiration-of-2012-deferred-prosecution-agreement" TargetMode="External"/><Relationship Id="rId25" Type="http://schemas.openxmlformats.org/officeDocument/2006/relationships/hyperlink" Target="http://www.americanbanker.com/issues/178_45/transcript-attorney-general-eric-holder-on-too-big-to-jail-1057295-1.html" TargetMode="External"/><Relationship Id="rId33" Type="http://schemas.openxmlformats.org/officeDocument/2006/relationships/hyperlink" Target="https://www.sec.gov/news/press-release/2017-210" TargetMode="External"/><Relationship Id="rId38" Type="http://schemas.openxmlformats.org/officeDocument/2006/relationships/hyperlink" Target="https://www.justice.gov/opa/pr/bank-america-pay-1665-billion-historic-justice-department-settlement-financial-fraud-leading" TargetMode="External"/><Relationship Id="rId46" Type="http://schemas.openxmlformats.org/officeDocument/2006/relationships/hyperlink" Target="https://www.gov.uk/government/news/new-tool-to-fight-economic-crime" TargetMode="External"/><Relationship Id="rId2" Type="http://schemas.openxmlformats.org/officeDocument/2006/relationships/hyperlink" Target="http://www.nytimes.com/1987/02/21/business/levine-gets-2-year-jail-term.html" TargetMode="External"/><Relationship Id="rId16" Type="http://schemas.openxmlformats.org/officeDocument/2006/relationships/hyperlink" Target="https://www.ft.com/content/874f90e9-0098-37c6-ba00-10574f66ab65" TargetMode="External"/><Relationship Id="rId20" Type="http://schemas.openxmlformats.org/officeDocument/2006/relationships/hyperlink" Target="https://www.economie.gouv.fr/files/files/directions_services/afa/CJIP_English_version.pdf" TargetMode="External"/><Relationship Id="rId29" Type="http://schemas.openxmlformats.org/officeDocument/2006/relationships/hyperlink" Target="http://legislink.org/us/pl-98-473" TargetMode="External"/><Relationship Id="rId41" Type="http://schemas.openxmlformats.org/officeDocument/2006/relationships/hyperlink" Target="http://www.justice.gov/usao/nys/pressreleases/October12/WellsFargoLawsuitPR.html" TargetMode="External"/><Relationship Id="rId54" Type="http://schemas.openxmlformats.org/officeDocument/2006/relationships/hyperlink" Target="http://webarchive.nationalarchives.gov.uk/20130201230628/http://www.fsa.gov.uk/library/communication/pr/2012/032.shtml" TargetMode="External"/><Relationship Id="rId1" Type="http://schemas.openxmlformats.org/officeDocument/2006/relationships/hyperlink" Target="https://www.fca.org.uk/news/press-releases/fca-fines-deutsche-bank-163-million-anti-money-laundering-controls-failure" TargetMode="External"/><Relationship Id="rId6" Type="http://schemas.openxmlformats.org/officeDocument/2006/relationships/hyperlink" Target="https://www.sec.gov/news/press/2006/2006-145.htm" TargetMode="External"/><Relationship Id="rId11" Type="http://schemas.openxmlformats.org/officeDocument/2006/relationships/hyperlink" Target="https://www.justice.gov/sites/default/files/dag/legacy/2007/07/05/mcnulty_memo.pdf" TargetMode="External"/><Relationship Id="rId24" Type="http://schemas.openxmlformats.org/officeDocument/2006/relationships/hyperlink" Target="http://www.sfc.hk/edistributionWeb/gateway/EN/news-and-announcements/news/doc?refNo=17PR138" TargetMode="External"/><Relationship Id="rId32" Type="http://schemas.openxmlformats.org/officeDocument/2006/relationships/hyperlink" Target="https://www.sec.gov/news/pressrelease/2016-212.html" TargetMode="External"/><Relationship Id="rId37" Type="http://schemas.openxmlformats.org/officeDocument/2006/relationships/hyperlink" Target="https://www.ftc.gov/enforcement" TargetMode="External"/><Relationship Id="rId40" Type="http://schemas.openxmlformats.org/officeDocument/2006/relationships/hyperlink" Target="http://www.justice.gov/opa/pr/2011/December/11-ag-1694.html" TargetMode="External"/><Relationship Id="rId45" Type="http://schemas.openxmlformats.org/officeDocument/2006/relationships/hyperlink" Target="https://login.westlaw.co.uk/maf/wluk/app/document?src=doc&amp;linktype=ref&amp;context=99&amp;crumb-action=replace&amp;docguid=ID73991B0E42811DA8FC2A0F0355337E9" TargetMode="External"/><Relationship Id="rId53" Type="http://schemas.openxmlformats.org/officeDocument/2006/relationships/hyperlink" Target="http://webarchive.nationalarchives.gov.uk/20130201230641/http://www.fsa.gov.uk/library/communication/pr/2012/055.shtml" TargetMode="External"/><Relationship Id="rId5" Type="http://schemas.openxmlformats.org/officeDocument/2006/relationships/hyperlink" Target="https://www.justice.gov/archive/atr/public/press_releases/1992/211182.htm" TargetMode="External"/><Relationship Id="rId15" Type="http://schemas.openxmlformats.org/officeDocument/2006/relationships/hyperlink" Target="http://www.hsbc.com/news-and-insight/media-resources/media-releases/2012/hsbc-announces-settlements-with-authorities" TargetMode="External"/><Relationship Id="rId23" Type="http://schemas.openxmlformats.org/officeDocument/2006/relationships/hyperlink" Target="https://www.federalreserve.gov/newsevents/pressreleases/enforcement20170929a.htm" TargetMode="External"/><Relationship Id="rId28" Type="http://schemas.openxmlformats.org/officeDocument/2006/relationships/hyperlink" Target="https://www.ft.com/content/a5a1ae5a-33f8-11dc-9887-0000779fd2ac" TargetMode="External"/><Relationship Id="rId36" Type="http://schemas.openxmlformats.org/officeDocument/2006/relationships/hyperlink" Target="http://www.cftc.gov/PressRoom/PressReleases/pr7650-17" TargetMode="External"/><Relationship Id="rId49" Type="http://schemas.openxmlformats.org/officeDocument/2006/relationships/hyperlink" Target="https://www.sfo.gov.uk/2016/07/08/sfo-secures-second-dpa/" TargetMode="External"/><Relationship Id="rId57" Type="http://schemas.openxmlformats.org/officeDocument/2006/relationships/hyperlink" Target="https://www.fca.org.uk/news/press-releases/fca-outlines-proposals-extend-senior-managers-certification-regime-all-firms" TargetMode="External"/><Relationship Id="rId10" Type="http://schemas.openxmlformats.org/officeDocument/2006/relationships/hyperlink" Target="https://www.americanbar.org/content/dam/aba/migrated/poladv/priorities/privilegewaiver/2003jan20_privwaiv_dojthomp.authcheckdam.pdf" TargetMode="External"/><Relationship Id="rId19" Type="http://schemas.openxmlformats.org/officeDocument/2006/relationships/hyperlink" Target="http://www.google.co.uk/url?sa=t&amp;rct=j&amp;q=&amp;esrc=s&amp;source=web&amp;cd=1&amp;cad=rja&amp;uact=8&amp;ved=0ahUKEwie2Ojzv_XXAhWSyaQKHWpXDSkQFggpMAA&amp;url=http%3A%2F%2Fwww.justice.gouv.fr%2F&amp;usg=AOvVaw0DscTJPi1AGBC6iofvnEVW" TargetMode="External"/><Relationship Id="rId31" Type="http://schemas.openxmlformats.org/officeDocument/2006/relationships/hyperlink" Target="https://www.sec.gov/news/pressrelease/2015-245.html" TargetMode="External"/><Relationship Id="rId44" Type="http://schemas.openxmlformats.org/officeDocument/2006/relationships/hyperlink" Target="https://login.westlaw.co.uk/maf/wluk/app/document?src=doc&amp;linktype=ref&amp;context=99&amp;crumb-action=replace&amp;docguid=ID7396AA0E42811DA8FC2A0F0355337E9" TargetMode="External"/><Relationship Id="rId52" Type="http://schemas.openxmlformats.org/officeDocument/2006/relationships/hyperlink" Target="http://webarchive.nationalarchives.gov.uk/20130202000754/http://www.fsa.gov.uk/static/pubs/final/turkish-bank.pdf" TargetMode="External"/><Relationship Id="rId4" Type="http://schemas.openxmlformats.org/officeDocument/2006/relationships/hyperlink" Target="https://www.ft.com/content/dcc42e06-1d10-11e2-abeb-00144feabdc0" TargetMode="External"/><Relationship Id="rId9" Type="http://schemas.openxmlformats.org/officeDocument/2006/relationships/hyperlink" Target="https://www.justice.gov/sites/default/files/criminal-fraud/legacy/2010/04/11/charging-corps.PDF" TargetMode="External"/><Relationship Id="rId14" Type="http://schemas.openxmlformats.org/officeDocument/2006/relationships/hyperlink" Target="https://www.justice.gov/opa/pr/hsbc-holdings-plc-and-hsbc-bank-usa-na-admit-anti-money-laundering-and-sanctions-violations" TargetMode="External"/><Relationship Id="rId22" Type="http://schemas.openxmlformats.org/officeDocument/2006/relationships/hyperlink" Target="http://www.telegraph.co.uk/finance/newsbysector/banksandfinance/11652093/Swiss-authorities-fine-HSBC-after-money-laundering-investigation.html" TargetMode="External"/><Relationship Id="rId27" Type="http://schemas.openxmlformats.org/officeDocument/2006/relationships/hyperlink" Target="https://www.justice.gov/opa/pr/virginia-investment-firm-officer-sent-prison-kpmg-tax-shelter-case" TargetMode="External"/><Relationship Id="rId30" Type="http://schemas.openxmlformats.org/officeDocument/2006/relationships/hyperlink" Target="http://www.sec.gov/News/PressRelease/Detail/PressRelease/1365171485830" TargetMode="External"/><Relationship Id="rId35" Type="http://schemas.openxmlformats.org/officeDocument/2006/relationships/hyperlink" Target="http://www.cftc.gov/PressRoom/PressReleases/pr7274-15" TargetMode="External"/><Relationship Id="rId43" Type="http://schemas.openxmlformats.org/officeDocument/2006/relationships/hyperlink" Target="https://login.westlaw.co.uk/maf/wluk/app/document?src=doc&amp;linktype=ref&amp;context=13&amp;crumb-action=replace&amp;docguid=I5FECA520E42811DA8FC2A0F0355337E9" TargetMode="External"/><Relationship Id="rId48" Type="http://schemas.openxmlformats.org/officeDocument/2006/relationships/hyperlink" Target="https://www.sfo.gov.uk/cases/standard-bank-plc/" TargetMode="External"/><Relationship Id="rId56" Type="http://schemas.openxmlformats.org/officeDocument/2006/relationships/hyperlink" Target="https://www.fca.org.uk/firms/senior-managers-certification-regime" TargetMode="External"/><Relationship Id="rId8" Type="http://schemas.openxmlformats.org/officeDocument/2006/relationships/hyperlink" Target="https://www.sec.gov/news/speech/ceresney-enforcement-focus-on-auditors-and-auditing.html" TargetMode="External"/><Relationship Id="rId51" Type="http://schemas.openxmlformats.org/officeDocument/2006/relationships/hyperlink" Target="https://www.sfo.gov.uk/2017/04/10/sfo-agrees-deferred-prosecution-agreement-with-tesco/" TargetMode="External"/><Relationship Id="rId3" Type="http://schemas.openxmlformats.org/officeDocument/2006/relationships/hyperlink" Target="http://www.nytimes.com/1990/02/14/business/collapse-drexel-burnham-lambert-drexel-symbol-wall-st-era-dismantling-bankruptcy.html?pagewanted=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D28F4-12A3-41BA-988F-DE2F1358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8023</Words>
  <Characters>43475</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Ryder</dc:creator>
  <cp:lastModifiedBy>Nicholas Ryder</cp:lastModifiedBy>
  <cp:revision>2</cp:revision>
  <cp:lastPrinted>2017-11-20T11:14:00Z</cp:lastPrinted>
  <dcterms:created xsi:type="dcterms:W3CDTF">2018-02-26T18:11:00Z</dcterms:created>
  <dcterms:modified xsi:type="dcterms:W3CDTF">2018-02-26T18:11:00Z</dcterms:modified>
</cp:coreProperties>
</file>