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195FB" w14:textId="77777777" w:rsidR="00214671" w:rsidRDefault="0092786D" w:rsidP="000A5173">
      <w:pPr>
        <w:pStyle w:val="Title"/>
        <w:rPr>
          <w:sz w:val="32"/>
        </w:rPr>
      </w:pPr>
      <w:bookmarkStart w:id="0" w:name="_Hlk496353014"/>
      <w:bookmarkStart w:id="1" w:name="_GoBack"/>
      <w:bookmarkEnd w:id="1"/>
      <w:r w:rsidRPr="00EC2055">
        <w:rPr>
          <w:sz w:val="32"/>
        </w:rPr>
        <w:t>Captive in Cycles of Invisibility? Prisoners’ Work for the Private Sector</w:t>
      </w:r>
      <w:r w:rsidR="00214671">
        <w:rPr>
          <w:sz w:val="32"/>
        </w:rPr>
        <w:t xml:space="preserve">. </w:t>
      </w:r>
    </w:p>
    <w:p w14:paraId="701772C8" w14:textId="7AD387D6" w:rsidR="0092786D" w:rsidRDefault="00EC2055" w:rsidP="000A5173">
      <w:pPr>
        <w:pStyle w:val="Title"/>
        <w:rPr>
          <w:sz w:val="32"/>
        </w:rPr>
      </w:pPr>
      <w:r w:rsidRPr="00EC2055">
        <w:rPr>
          <w:i/>
          <w:sz w:val="32"/>
        </w:rPr>
        <w:t>Work, Employment and Society</w:t>
      </w:r>
      <w:r w:rsidR="00214671">
        <w:rPr>
          <w:sz w:val="32"/>
        </w:rPr>
        <w:t>.</w:t>
      </w:r>
    </w:p>
    <w:p w14:paraId="200F0BCA" w14:textId="696C21FC" w:rsidR="00214671" w:rsidRDefault="00214671" w:rsidP="00214671">
      <w:r>
        <w:t>2018</w:t>
      </w:r>
    </w:p>
    <w:p w14:paraId="7460BEB9" w14:textId="7D9AEBFC" w:rsidR="00214671" w:rsidRDefault="00214671" w:rsidP="00214671">
      <w:r>
        <w:t>Jenna Pandeli</w:t>
      </w:r>
    </w:p>
    <w:p w14:paraId="3B5C1FAE" w14:textId="7476F4EA" w:rsidR="00214671" w:rsidRDefault="00214671" w:rsidP="00214671">
      <w:r>
        <w:t>Michael Marinetto</w:t>
      </w:r>
    </w:p>
    <w:p w14:paraId="129EA960" w14:textId="410ADC7D" w:rsidR="00214671" w:rsidRPr="00214671" w:rsidRDefault="00214671" w:rsidP="00214671">
      <w:r>
        <w:t>Jean Jenkins</w:t>
      </w:r>
    </w:p>
    <w:p w14:paraId="3D4945BB" w14:textId="7AA7DC87" w:rsidR="0092786D" w:rsidRDefault="0092786D" w:rsidP="00ED5978">
      <w:pPr>
        <w:pStyle w:val="Heading1"/>
        <w:tabs>
          <w:tab w:val="left" w:pos="2175"/>
        </w:tabs>
      </w:pPr>
      <w:r w:rsidRPr="00D73AE8">
        <w:t>Abstract</w:t>
      </w:r>
    </w:p>
    <w:p w14:paraId="14C42EE4" w14:textId="77777777" w:rsidR="00E47272" w:rsidRPr="00E47272" w:rsidRDefault="00E47272" w:rsidP="0091260A"/>
    <w:p w14:paraId="3A1E7ED2" w14:textId="426482CD" w:rsidR="00DA23A9" w:rsidRDefault="0092786D" w:rsidP="0092786D">
      <w:pPr>
        <w:spacing w:line="480" w:lineRule="auto"/>
      </w:pPr>
      <w:r w:rsidRPr="00D27AD0">
        <w:t>This article</w:t>
      </w:r>
      <w:r w:rsidR="001B3565">
        <w:t xml:space="preserve"> critique</w:t>
      </w:r>
      <w:r w:rsidR="00E04FBF">
        <w:t>s</w:t>
      </w:r>
      <w:r w:rsidR="001B3565">
        <w:t xml:space="preserve"> </w:t>
      </w:r>
      <w:r w:rsidR="002E70DA">
        <w:t xml:space="preserve">a case of </w:t>
      </w:r>
      <w:r w:rsidR="001B3565">
        <w:t>modern prison</w:t>
      </w:r>
      <w:r w:rsidR="00E04FBF">
        <w:t>-</w:t>
      </w:r>
      <w:r w:rsidR="001B3565">
        <w:t>labour</w:t>
      </w:r>
      <w:r w:rsidR="00CE68E7">
        <w:t xml:space="preserve"> by</w:t>
      </w:r>
      <w:r w:rsidRPr="00D27AD0">
        <w:t xml:space="preserve"> explor</w:t>
      </w:r>
      <w:r w:rsidR="001B3565">
        <w:t>ing</w:t>
      </w:r>
      <w:r w:rsidRPr="00D27AD0">
        <w:t xml:space="preserve"> prisoners’ attitudes towards the </w:t>
      </w:r>
      <w:r w:rsidR="00B671DA">
        <w:t>prison-</w:t>
      </w:r>
      <w:r w:rsidRPr="00D27AD0">
        <w:t xml:space="preserve">work they undertake </w:t>
      </w:r>
      <w:r w:rsidR="00564233">
        <w:t>while incarcerated</w:t>
      </w:r>
      <w:r w:rsidRPr="00D27AD0">
        <w:t xml:space="preserve">. </w:t>
      </w:r>
      <w:r w:rsidR="002E4543">
        <w:t>The</w:t>
      </w:r>
      <w:r>
        <w:t xml:space="preserve"> study </w:t>
      </w:r>
      <w:r w:rsidR="008F1087">
        <w:t>i</w:t>
      </w:r>
      <w:r>
        <w:t xml:space="preserve">s </w:t>
      </w:r>
      <w:r w:rsidR="008F1087">
        <w:t xml:space="preserve">based </w:t>
      </w:r>
      <w:r>
        <w:t xml:space="preserve">at a privatised </w:t>
      </w:r>
      <w:r w:rsidRPr="00D27AD0">
        <w:t>male prison</w:t>
      </w:r>
      <w:r w:rsidR="00B671DA">
        <w:t xml:space="preserve"> </w:t>
      </w:r>
      <w:r w:rsidR="00902690">
        <w:t xml:space="preserve">in the UK, </w:t>
      </w:r>
      <w:r>
        <w:t xml:space="preserve">assigned the pseudonym </w:t>
      </w:r>
      <w:r w:rsidRPr="00D27AD0">
        <w:t>‘Bridgeville’</w:t>
      </w:r>
      <w:r w:rsidR="00B671DA">
        <w:t>. Bridgeville c</w:t>
      </w:r>
      <w:r>
        <w:t>ontract</w:t>
      </w:r>
      <w:r w:rsidR="00B671DA">
        <w:t>s</w:t>
      </w:r>
      <w:r>
        <w:t xml:space="preserve"> with </w:t>
      </w:r>
      <w:r w:rsidR="00564233">
        <w:t>private-sector</w:t>
      </w:r>
      <w:r>
        <w:t xml:space="preserve"> </w:t>
      </w:r>
      <w:r w:rsidRPr="00D27AD0">
        <w:t xml:space="preserve">firms </w:t>
      </w:r>
      <w:r>
        <w:t>in providing market-focused</w:t>
      </w:r>
      <w:r w:rsidR="006B0328">
        <w:t xml:space="preserve"> </w:t>
      </w:r>
      <w:r w:rsidRPr="00D27AD0">
        <w:t xml:space="preserve">prison-work </w:t>
      </w:r>
      <w:r w:rsidR="00B671DA">
        <w:t xml:space="preserve">– so-called </w:t>
      </w:r>
      <w:r w:rsidR="00B671DA" w:rsidRPr="00902690">
        <w:rPr>
          <w:i/>
        </w:rPr>
        <w:t>real</w:t>
      </w:r>
      <w:r w:rsidR="00B671DA">
        <w:t xml:space="preserve"> work – </w:t>
      </w:r>
      <w:r w:rsidRPr="00D27AD0">
        <w:t>for</w:t>
      </w:r>
      <w:r>
        <w:t xml:space="preserve"> inmates</w:t>
      </w:r>
      <w:r w:rsidR="002E70DA">
        <w:t xml:space="preserve"> in some of its workshops</w:t>
      </w:r>
      <w:r w:rsidRPr="00D27AD0">
        <w:t xml:space="preserve">. </w:t>
      </w:r>
      <w:r w:rsidR="00E47272">
        <w:t xml:space="preserve">In </w:t>
      </w:r>
      <w:r w:rsidR="00E04FBF">
        <w:t>explor</w:t>
      </w:r>
      <w:r w:rsidR="00E47272">
        <w:t>ing</w:t>
      </w:r>
      <w:r w:rsidR="00E04FBF">
        <w:t xml:space="preserve"> p</w:t>
      </w:r>
      <w:r>
        <w:t>risoners’ perceptions of th</w:t>
      </w:r>
      <w:r w:rsidR="00E04FBF">
        <w:t>is</w:t>
      </w:r>
      <w:r>
        <w:t xml:space="preserve"> privatised prison-work</w:t>
      </w:r>
      <w:r w:rsidR="00E47272">
        <w:t>, i</w:t>
      </w:r>
      <w:r w:rsidR="00E04FBF">
        <w:t>t</w:t>
      </w:r>
      <w:r w:rsidR="002E4543">
        <w:t xml:space="preserve"> </w:t>
      </w:r>
      <w:r w:rsidR="008F1087">
        <w:t>i</w:t>
      </w:r>
      <w:r w:rsidR="002E4543">
        <w:t>s found that</w:t>
      </w:r>
      <w:r>
        <w:t xml:space="preserve"> </w:t>
      </w:r>
      <w:r w:rsidR="00B671DA">
        <w:t xml:space="preserve">it </w:t>
      </w:r>
      <w:r>
        <w:t>mainly comprise</w:t>
      </w:r>
      <w:r w:rsidR="008F1087">
        <w:t>s</w:t>
      </w:r>
      <w:r>
        <w:t xml:space="preserve"> mundane, low-skilled activities</w:t>
      </w:r>
      <w:r w:rsidR="00902690">
        <w:t xml:space="preserve"> </w:t>
      </w:r>
      <w:r w:rsidR="00AA01E2">
        <w:t>typical of</w:t>
      </w:r>
      <w:r>
        <w:t xml:space="preserve"> informali</w:t>
      </w:r>
      <w:r w:rsidR="00932BED">
        <w:t>s</w:t>
      </w:r>
      <w:r>
        <w:t>ed, poor-quality jobs</w:t>
      </w:r>
      <w:r w:rsidR="00E04FBF">
        <w:t xml:space="preserve"> that are socially, legally and economically devalued</w:t>
      </w:r>
      <w:r w:rsidR="00E72D18">
        <w:t xml:space="preserve"> and categorised as forms of </w:t>
      </w:r>
      <w:r>
        <w:t>‘invisible</w:t>
      </w:r>
      <w:r w:rsidR="00E04FBF">
        <w:t xml:space="preserve"> work’</w:t>
      </w:r>
      <w:r>
        <w:t xml:space="preserve">.  </w:t>
      </w:r>
      <w:r w:rsidR="00902690">
        <w:t>At Bridgeville</w:t>
      </w:r>
      <w:r w:rsidR="00D7325E">
        <w:t>,</w:t>
      </w:r>
      <w:r w:rsidR="00902690">
        <w:t xml:space="preserve"> </w:t>
      </w:r>
      <w:r w:rsidR="00932BED">
        <w:t>such privatised prison-</w:t>
      </w:r>
      <w:r w:rsidR="00E72D18">
        <w:t xml:space="preserve">work </w:t>
      </w:r>
      <w:r w:rsidR="00D7325E">
        <w:t xml:space="preserve">largely </w:t>
      </w:r>
      <w:r>
        <w:t>f</w:t>
      </w:r>
      <w:r w:rsidRPr="00D27AD0">
        <w:t>ail</w:t>
      </w:r>
      <w:r w:rsidR="008F1087">
        <w:t>s</w:t>
      </w:r>
      <w:r w:rsidRPr="00D27AD0">
        <w:t xml:space="preserve"> in engaging or upskilling</w:t>
      </w:r>
      <w:r>
        <w:t xml:space="preserve"> inmates</w:t>
      </w:r>
      <w:r w:rsidR="00E72D18">
        <w:t xml:space="preserve">, leaving them </w:t>
      </w:r>
      <w:r w:rsidRPr="00D27AD0">
        <w:t xml:space="preserve">pessimistic about </w:t>
      </w:r>
      <w:r w:rsidR="00D30157">
        <w:t xml:space="preserve">its value as preparation for employment </w:t>
      </w:r>
      <w:r w:rsidRPr="00D27AD0">
        <w:t xml:space="preserve">post-release. </w:t>
      </w:r>
      <w:r w:rsidR="00D2634B">
        <w:t>I</w:t>
      </w:r>
      <w:r w:rsidR="00D30157">
        <w:t xml:space="preserve">ts </w:t>
      </w:r>
      <w:r w:rsidRPr="00D27AD0">
        <w:t xml:space="preserve">rehabilitative </w:t>
      </w:r>
      <w:r w:rsidR="003A6F2E">
        <w:t xml:space="preserve">credentials </w:t>
      </w:r>
      <w:r w:rsidR="00D2634B">
        <w:t xml:space="preserve">are therefore questioned. The article </w:t>
      </w:r>
      <w:r w:rsidR="00B671DA">
        <w:t xml:space="preserve">contributes to the debate around invisible work </w:t>
      </w:r>
      <w:r>
        <w:t>more generally</w:t>
      </w:r>
      <w:r w:rsidR="00E72D18">
        <w:t xml:space="preserve"> by </w:t>
      </w:r>
      <w:r w:rsidR="00932BED">
        <w:t xml:space="preserve">problematising this example of </w:t>
      </w:r>
      <w:r w:rsidR="003A6F2E">
        <w:t>excluded work</w:t>
      </w:r>
      <w:r w:rsidR="00786356">
        <w:t xml:space="preserve"> and the </w:t>
      </w:r>
      <w:r w:rsidR="00E47272">
        <w:t>cycle</w:t>
      </w:r>
      <w:r w:rsidR="00786356">
        <w:t xml:space="preserve"> of disadvantage that underpin</w:t>
      </w:r>
      <w:r w:rsidR="00E47272">
        <w:t>s</w:t>
      </w:r>
      <w:r w:rsidR="00786356">
        <w:t xml:space="preserve"> it</w:t>
      </w:r>
      <w:r w:rsidRPr="00D27AD0">
        <w:t>.</w:t>
      </w:r>
      <w:r w:rsidRPr="009837A8">
        <w:t xml:space="preserve">  </w:t>
      </w:r>
    </w:p>
    <w:p w14:paraId="4643164D" w14:textId="77777777" w:rsidR="00FA5B40" w:rsidRDefault="00FA5B40" w:rsidP="00FA5B40">
      <w:pPr>
        <w:pStyle w:val="Heading1"/>
      </w:pPr>
      <w:r>
        <w:lastRenderedPageBreak/>
        <w:t xml:space="preserve">Key Words: </w:t>
      </w:r>
    </w:p>
    <w:p w14:paraId="0D73C973" w14:textId="77777777" w:rsidR="007B74A6" w:rsidRDefault="00FA5B40" w:rsidP="00FA5B40">
      <w:r>
        <w:t>Ethnography</w:t>
      </w:r>
    </w:p>
    <w:p w14:paraId="3C432259" w14:textId="77777777" w:rsidR="007B74A6" w:rsidRDefault="00FA5B40" w:rsidP="00FA5B40">
      <w:r>
        <w:t>Invisible Work</w:t>
      </w:r>
    </w:p>
    <w:p w14:paraId="5B8A7FA4" w14:textId="77777777" w:rsidR="007B74A6" w:rsidRDefault="00FA5B40" w:rsidP="00FA5B40">
      <w:r>
        <w:t>Prison</w:t>
      </w:r>
      <w:r>
        <w:tab/>
        <w:t xml:space="preserve">         </w:t>
      </w:r>
    </w:p>
    <w:p w14:paraId="5A897D72" w14:textId="77777777" w:rsidR="007B74A6" w:rsidRDefault="00FA5B40" w:rsidP="00FA5B40">
      <w:r>
        <w:t>Prison Wor</w:t>
      </w:r>
      <w:r w:rsidR="007B74A6">
        <w:t>k</w:t>
      </w:r>
    </w:p>
    <w:p w14:paraId="1EED4362" w14:textId="1B45A9A2" w:rsidR="00FA5B40" w:rsidRDefault="00FA5B40" w:rsidP="00FA5B40">
      <w:r>
        <w:t>Rehabilitation</w:t>
      </w:r>
    </w:p>
    <w:p w14:paraId="754459A0" w14:textId="492389C9" w:rsidR="00FA5B40" w:rsidRDefault="00FA5B40" w:rsidP="00FA5B40">
      <w:pPr>
        <w:pStyle w:val="Heading1"/>
      </w:pPr>
      <w:r>
        <w:t xml:space="preserve">Author Names: </w:t>
      </w:r>
    </w:p>
    <w:p w14:paraId="7369D30F" w14:textId="72725AEA" w:rsidR="00FA5B40" w:rsidRDefault="00FA5B40" w:rsidP="00FA5B40">
      <w:r>
        <w:t xml:space="preserve">Jenna Pandeli, Bristol Business School, UWE- </w:t>
      </w:r>
    </w:p>
    <w:p w14:paraId="0A6E7EC0" w14:textId="39959623" w:rsidR="00FA5B40" w:rsidRDefault="00FA5B40" w:rsidP="00FA5B40">
      <w:r>
        <w:t>Michael Marinetto, Cardiff Business School, Cardiff University</w:t>
      </w:r>
    </w:p>
    <w:p w14:paraId="66CC5E01" w14:textId="4567D639" w:rsidR="00FA5B40" w:rsidRDefault="00FA5B40" w:rsidP="00FA5B40">
      <w:r>
        <w:t xml:space="preserve">Jean Jenkins, Cardiff Business School, Cardiff University </w:t>
      </w:r>
    </w:p>
    <w:p w14:paraId="3B921DE7" w14:textId="1B9EA251" w:rsidR="00FA5B40" w:rsidRDefault="00FA5B40" w:rsidP="00FA5B40">
      <w:pPr>
        <w:pStyle w:val="Heading1"/>
      </w:pPr>
      <w:r>
        <w:t>Corresponding Author Details</w:t>
      </w:r>
    </w:p>
    <w:p w14:paraId="2FC5CCC7" w14:textId="0B5324F3" w:rsidR="00FA5B40" w:rsidRPr="00FA5B40" w:rsidRDefault="00C10B91" w:rsidP="00FA5B40">
      <w:r>
        <w:t xml:space="preserve">Dr </w:t>
      </w:r>
      <w:r w:rsidR="00FA5B40">
        <w:t xml:space="preserve">Jenna Pandeli- Bristol Business School, UWE, Frenchay Campus, </w:t>
      </w:r>
      <w:r w:rsidR="00FA5B40" w:rsidRPr="00FA5B40">
        <w:t>Coldharbour Ln, Stoke Gifford, Bristol BS16 1QY</w:t>
      </w:r>
      <w:r w:rsidR="00FA5B40">
        <w:t xml:space="preserve">. </w:t>
      </w:r>
      <w:hyperlink r:id="rId8" w:history="1">
        <w:r w:rsidR="00FA5B40" w:rsidRPr="005276A6">
          <w:rPr>
            <w:rStyle w:val="Hyperlink"/>
          </w:rPr>
          <w:t>Jenna.pandeli@uwe.ac.uk</w:t>
        </w:r>
      </w:hyperlink>
      <w:r w:rsidR="00FA5B40">
        <w:t xml:space="preserve"> </w:t>
      </w:r>
    </w:p>
    <w:p w14:paraId="0945B144" w14:textId="77777777" w:rsidR="00FA5B40" w:rsidRPr="00FA5B40" w:rsidRDefault="00FA5B40" w:rsidP="00FA5B40"/>
    <w:p w14:paraId="7A18AA65" w14:textId="68586D40" w:rsidR="0092786D" w:rsidRDefault="0092786D" w:rsidP="000A5173">
      <w:pPr>
        <w:pStyle w:val="Heading1"/>
      </w:pPr>
      <w:r w:rsidRPr="005E6F05">
        <w:t>Introduction</w:t>
      </w:r>
    </w:p>
    <w:p w14:paraId="23642C1C" w14:textId="77777777" w:rsidR="00786356" w:rsidRPr="00786356" w:rsidRDefault="00786356" w:rsidP="007512C3"/>
    <w:p w14:paraId="6C9CE9DE" w14:textId="485842AA" w:rsidR="002A1E22" w:rsidRDefault="00EF001B" w:rsidP="00EF001B">
      <w:pPr>
        <w:spacing w:line="480" w:lineRule="auto"/>
      </w:pPr>
      <w:r>
        <w:t xml:space="preserve">This article critiques prison-work’s rehabilitative potential in a male prison in the UK, </w:t>
      </w:r>
      <w:r w:rsidR="00667830">
        <w:t xml:space="preserve">Bridgeville, in </w:t>
      </w:r>
      <w:r>
        <w:t xml:space="preserve">a context where British </w:t>
      </w:r>
      <w:r w:rsidR="0092786D">
        <w:t>prisons are increasingly overcrowded, tense, violent environments</w:t>
      </w:r>
      <w:r w:rsidR="00564233">
        <w:t xml:space="preserve"> </w:t>
      </w:r>
      <w:r>
        <w:t xml:space="preserve">and </w:t>
      </w:r>
      <w:r w:rsidR="0092786D">
        <w:t xml:space="preserve">rates of recidivism are high </w:t>
      </w:r>
      <w:r w:rsidR="0092786D" w:rsidRPr="009837A8">
        <w:t xml:space="preserve">(Ministry of Justice, 2016: </w:t>
      </w:r>
      <w:r w:rsidR="0092786D">
        <w:t xml:space="preserve">3, </w:t>
      </w:r>
      <w:r w:rsidR="0092786D" w:rsidRPr="009837A8">
        <w:t>40</w:t>
      </w:r>
      <w:r w:rsidR="0092786D">
        <w:t>). The task of p</w:t>
      </w:r>
      <w:r w:rsidR="0092786D" w:rsidRPr="009837A8">
        <w:t xml:space="preserve">roviding prisoners with a positive means of re-entry into society is pressing (Ministry of Justice </w:t>
      </w:r>
      <w:r w:rsidR="0092786D" w:rsidRPr="009837A8">
        <w:lastRenderedPageBreak/>
        <w:t>2013:3)</w:t>
      </w:r>
      <w:r w:rsidR="00786356">
        <w:t>. I</w:t>
      </w:r>
      <w:r w:rsidR="0092786D">
        <w:t xml:space="preserve">n this respect campaigners, scholars and policy-makers generally </w:t>
      </w:r>
      <w:r w:rsidR="002A1E22">
        <w:t xml:space="preserve">concur </w:t>
      </w:r>
      <w:r w:rsidR="0092786D">
        <w:t xml:space="preserve">that the </w:t>
      </w:r>
      <w:r w:rsidR="002A1E22">
        <w:t xml:space="preserve">design </w:t>
      </w:r>
      <w:r w:rsidR="0092786D">
        <w:t>of in-prison work is crucial</w:t>
      </w:r>
      <w:r w:rsidR="0000463F">
        <w:t xml:space="preserve">. </w:t>
      </w:r>
      <w:r w:rsidR="0092786D">
        <w:t xml:space="preserve"> </w:t>
      </w:r>
      <w:r w:rsidR="0000463F">
        <w:t xml:space="preserve">Ideally, </w:t>
      </w:r>
      <w:r w:rsidR="002A1E22">
        <w:t xml:space="preserve">its role </w:t>
      </w:r>
      <w:r w:rsidR="0000463F">
        <w:t xml:space="preserve">is to reframe prisoners’ relationship </w:t>
      </w:r>
      <w:r w:rsidR="0000463F" w:rsidRPr="001117CD">
        <w:rPr>
          <w:i/>
        </w:rPr>
        <w:t>with</w:t>
      </w:r>
      <w:r w:rsidR="0000463F">
        <w:t xml:space="preserve"> and </w:t>
      </w:r>
      <w:r w:rsidR="0000463F" w:rsidRPr="00B67C1B">
        <w:t>perceptions</w:t>
      </w:r>
      <w:r w:rsidR="0000463F" w:rsidRPr="005F7E18">
        <w:rPr>
          <w:i/>
        </w:rPr>
        <w:t xml:space="preserve"> of</w:t>
      </w:r>
      <w:r w:rsidR="0000463F">
        <w:t xml:space="preserve"> the possibilities of paid employment to assist their reintegration into society</w:t>
      </w:r>
      <w:r w:rsidR="002A1E22">
        <w:t xml:space="preserve">. Thus </w:t>
      </w:r>
      <w:r w:rsidR="0000463F">
        <w:t xml:space="preserve">prison-work </w:t>
      </w:r>
      <w:r w:rsidR="0092786D" w:rsidRPr="009837A8">
        <w:t xml:space="preserve">should </w:t>
      </w:r>
      <w:r w:rsidR="002A1E22">
        <w:t xml:space="preserve">comprise activity in support of attitudinal restructuring to </w:t>
      </w:r>
      <w:r w:rsidR="0092786D" w:rsidRPr="009837A8">
        <w:t>counteract the ‘complicated and generally negative relationship with legitimate employment’ that all too often characterises [prisoners’] pre- and post-prison experiences (Green, 2008: 6</w:t>
      </w:r>
      <w:r w:rsidR="00786356">
        <w:t>;</w:t>
      </w:r>
      <w:r w:rsidR="00786356" w:rsidRPr="00786356">
        <w:t xml:space="preserve"> </w:t>
      </w:r>
      <w:r w:rsidR="00786356" w:rsidRPr="009837A8">
        <w:t>Ministry of Justice, 2013</w:t>
      </w:r>
      <w:r w:rsidR="00786356">
        <w:t>; Shea, 2007</w:t>
      </w:r>
      <w:r w:rsidR="0092786D" w:rsidRPr="009837A8">
        <w:t>)</w:t>
      </w:r>
      <w:r w:rsidR="0092786D">
        <w:t xml:space="preserve">. </w:t>
      </w:r>
      <w:r w:rsidR="00667830">
        <w:t>It</w:t>
      </w:r>
      <w:r w:rsidR="00EF5A6B">
        <w:t xml:space="preserve"> is generally accepted that in</w:t>
      </w:r>
      <w:r w:rsidR="00FA4021">
        <w:t xml:space="preserve"> this endeavour</w:t>
      </w:r>
      <w:r w:rsidR="00EF5A6B">
        <w:t xml:space="preserve">, the more closely prison-work resembles real employment </w:t>
      </w:r>
      <w:r w:rsidR="000D3CFB">
        <w:t xml:space="preserve">outside the prison walls – </w:t>
      </w:r>
      <w:r w:rsidR="000D3CFB" w:rsidRPr="00404CE5">
        <w:rPr>
          <w:i/>
        </w:rPr>
        <w:t>real work</w:t>
      </w:r>
      <w:r w:rsidR="000D3CFB">
        <w:t xml:space="preserve">, so called – </w:t>
      </w:r>
      <w:r w:rsidR="00EF5A6B">
        <w:t xml:space="preserve">the </w:t>
      </w:r>
      <w:r w:rsidR="00667830">
        <w:t xml:space="preserve">greater its </w:t>
      </w:r>
      <w:r w:rsidR="00EF5A6B">
        <w:t>rehabilitative potential</w:t>
      </w:r>
      <w:r w:rsidR="00FD0000">
        <w:t xml:space="preserve"> </w:t>
      </w:r>
      <w:r w:rsidR="005F7E18">
        <w:t>(</w:t>
      </w:r>
      <w:r w:rsidR="002D5B6C">
        <w:t xml:space="preserve">Guilbaud and Jacobs, 2010; </w:t>
      </w:r>
      <w:r w:rsidR="005F7E18">
        <w:t>Silva and Saraiva, 2016; Visher and Travis, 2003</w:t>
      </w:r>
      <w:r w:rsidR="002D5B6C">
        <w:t xml:space="preserve">; </w:t>
      </w:r>
      <w:r w:rsidR="005F7E18">
        <w:t>Wakefield and Uggen, 2010)</w:t>
      </w:r>
      <w:r w:rsidR="003D7D64">
        <w:t>.</w:t>
      </w:r>
      <w:r w:rsidR="00FD0000">
        <w:t xml:space="preserve"> </w:t>
      </w:r>
    </w:p>
    <w:p w14:paraId="2AB17D92" w14:textId="34AF9BBD" w:rsidR="00EF5A6B" w:rsidRDefault="002A1E22" w:rsidP="00EF001B">
      <w:pPr>
        <w:spacing w:line="480" w:lineRule="auto"/>
      </w:pPr>
      <w:r>
        <w:t xml:space="preserve">Real work implies the mutuality of market exchange, for paid labour. </w:t>
      </w:r>
      <w:r w:rsidR="00EB2D15">
        <w:rPr>
          <w:szCs w:val="24"/>
        </w:rPr>
        <w:t xml:space="preserve">In the prison setting, </w:t>
      </w:r>
      <w:r w:rsidR="00BF59E0">
        <w:rPr>
          <w:szCs w:val="24"/>
        </w:rPr>
        <w:t xml:space="preserve">however, there are </w:t>
      </w:r>
      <w:r w:rsidR="000D3CFB">
        <w:t xml:space="preserve">contentious </w:t>
      </w:r>
      <w:r w:rsidR="00227579">
        <w:t xml:space="preserve">ethical </w:t>
      </w:r>
      <w:r w:rsidR="000D3CFB">
        <w:t>issues</w:t>
      </w:r>
      <w:r w:rsidR="003A3EA7">
        <w:t xml:space="preserve"> around </w:t>
      </w:r>
      <w:r w:rsidR="00EE0650">
        <w:t xml:space="preserve">prisoners’ </w:t>
      </w:r>
      <w:r w:rsidR="00D2634B">
        <w:t xml:space="preserve">position </w:t>
      </w:r>
      <w:r w:rsidR="00EE0650">
        <w:t xml:space="preserve">as </w:t>
      </w:r>
      <w:r w:rsidR="003A3EA7">
        <w:t xml:space="preserve">unfree </w:t>
      </w:r>
      <w:r w:rsidR="00EE0650">
        <w:t>workers</w:t>
      </w:r>
      <w:r w:rsidR="00D2634B">
        <w:t xml:space="preserve"> who, under the terms of most national institutional frameworks, are forbidden the status of employees as </w:t>
      </w:r>
      <w:r w:rsidR="00D2634B" w:rsidRPr="009837A8">
        <w:rPr>
          <w:rFonts w:eastAsia="Calibri"/>
          <w:szCs w:val="24"/>
          <w:lang w:val="en-US"/>
        </w:rPr>
        <w:t>the ‘penal context is portrayed as inhospitable to contract’ (Zatz, 2008: 885</w:t>
      </w:r>
      <w:r w:rsidR="00D2634B">
        <w:rPr>
          <w:rFonts w:eastAsia="Calibri"/>
          <w:szCs w:val="24"/>
          <w:lang w:val="en-US"/>
        </w:rPr>
        <w:t>)</w:t>
      </w:r>
      <w:r w:rsidR="000D3CFB">
        <w:t>.</w:t>
      </w:r>
      <w:r w:rsidR="003A3EA7">
        <w:t xml:space="preserve"> The dilemma is addressed in international </w:t>
      </w:r>
      <w:r w:rsidR="00040665">
        <w:t>law</w:t>
      </w:r>
      <w:r w:rsidR="00BF59E0">
        <w:t xml:space="preserve"> whereby</w:t>
      </w:r>
      <w:r w:rsidR="00EB2D15">
        <w:t xml:space="preserve"> </w:t>
      </w:r>
      <w:r w:rsidR="00D2634B">
        <w:t xml:space="preserve">it is held that </w:t>
      </w:r>
      <w:r w:rsidR="00A36EFD">
        <w:t>p</w:t>
      </w:r>
      <w:r w:rsidR="006D0A90">
        <w:t xml:space="preserve">rison-work’s </w:t>
      </w:r>
      <w:r w:rsidR="00FA4021">
        <w:rPr>
          <w:rFonts w:eastAsia="Calibri"/>
          <w:szCs w:val="24"/>
        </w:rPr>
        <w:t>rehabilitative</w:t>
      </w:r>
      <w:r w:rsidR="00BF59E0">
        <w:rPr>
          <w:rFonts w:eastAsia="Calibri"/>
          <w:szCs w:val="24"/>
        </w:rPr>
        <w:t xml:space="preserve"> role </w:t>
      </w:r>
      <w:r w:rsidR="00FA4021">
        <w:rPr>
          <w:rFonts w:eastAsia="Calibri"/>
          <w:szCs w:val="24"/>
        </w:rPr>
        <w:t xml:space="preserve">legitimates </w:t>
      </w:r>
      <w:r w:rsidR="00CC58CC">
        <w:t xml:space="preserve">and </w:t>
      </w:r>
      <w:r w:rsidR="00A36EFD">
        <w:rPr>
          <w:rFonts w:eastAsia="Calibri"/>
          <w:szCs w:val="24"/>
        </w:rPr>
        <w:t xml:space="preserve">distinguishes it from </w:t>
      </w:r>
      <w:r w:rsidR="00D2634B">
        <w:rPr>
          <w:rFonts w:eastAsia="Calibri"/>
          <w:szCs w:val="24"/>
        </w:rPr>
        <w:t xml:space="preserve">economic work </w:t>
      </w:r>
      <w:r w:rsidR="00A36EFD">
        <w:rPr>
          <w:rFonts w:eastAsia="Calibri"/>
          <w:szCs w:val="24"/>
        </w:rPr>
        <w:t>or unfree labour</w:t>
      </w:r>
      <w:r w:rsidR="00A36EFD">
        <w:rPr>
          <w:rFonts w:eastAsia="Calibri"/>
          <w:szCs w:val="24"/>
          <w:lang w:val="en-US"/>
        </w:rPr>
        <w:t xml:space="preserve"> </w:t>
      </w:r>
      <w:r w:rsidR="00040665">
        <w:rPr>
          <w:rFonts w:eastAsia="Calibri"/>
          <w:szCs w:val="24"/>
          <w:lang w:val="en-US"/>
        </w:rPr>
        <w:t>(</w:t>
      </w:r>
      <w:r w:rsidR="00A36EFD">
        <w:rPr>
          <w:rFonts w:eastAsia="Calibri"/>
          <w:szCs w:val="24"/>
          <w:lang w:val="en-US"/>
        </w:rPr>
        <w:t xml:space="preserve">Article 4 </w:t>
      </w:r>
      <w:r w:rsidR="00A36EFD">
        <w:rPr>
          <w:rFonts w:eastAsia="Calibri"/>
          <w:szCs w:val="24"/>
        </w:rPr>
        <w:t>of the E</w:t>
      </w:r>
      <w:r w:rsidR="00A36EFD">
        <w:t>uropean Convention on Human Rights</w:t>
      </w:r>
      <w:r w:rsidR="00040665">
        <w:t>, ECHR</w:t>
      </w:r>
      <w:r w:rsidR="00A36EFD">
        <w:t xml:space="preserve">). </w:t>
      </w:r>
      <w:r w:rsidR="007215C2">
        <w:t xml:space="preserve">Prison-work’s </w:t>
      </w:r>
      <w:r w:rsidR="007215C2" w:rsidRPr="00404CE5">
        <w:rPr>
          <w:i/>
        </w:rPr>
        <w:t>purpose</w:t>
      </w:r>
      <w:r w:rsidR="007215C2">
        <w:t xml:space="preserve"> is thus crucial for the State’s relationship with working prisoners</w:t>
      </w:r>
      <w:r w:rsidR="00D2634B">
        <w:t xml:space="preserve">. In the UK, it is formalised in the </w:t>
      </w:r>
      <w:r w:rsidR="00EB2D15">
        <w:t xml:space="preserve">Human Rights Act </w:t>
      </w:r>
      <w:r w:rsidR="00EE0650">
        <w:t>(2000)</w:t>
      </w:r>
      <w:r w:rsidR="007215C2">
        <w:t xml:space="preserve"> </w:t>
      </w:r>
      <w:r w:rsidR="00EE0650">
        <w:t>(</w:t>
      </w:r>
      <w:r w:rsidR="007215C2">
        <w:t xml:space="preserve">see, for example, </w:t>
      </w:r>
      <w:r w:rsidR="00EE0650">
        <w:t>Prison Reform Trust, 2014).</w:t>
      </w:r>
      <w:r w:rsidR="00BF59E0" w:rsidRPr="00BF59E0">
        <w:t xml:space="preserve"> </w:t>
      </w:r>
      <w:r w:rsidR="00BF59E0">
        <w:t xml:space="preserve">It follows that prison-work </w:t>
      </w:r>
      <w:r w:rsidR="00D2634B">
        <w:t xml:space="preserve">is </w:t>
      </w:r>
      <w:r w:rsidR="00BF59E0">
        <w:t xml:space="preserve">designated </w:t>
      </w:r>
      <w:r w:rsidR="00BF59E0" w:rsidRPr="0091260A">
        <w:rPr>
          <w:i/>
        </w:rPr>
        <w:t>noneconomic</w:t>
      </w:r>
      <w:r w:rsidR="00BF59E0">
        <w:t xml:space="preserve">, </w:t>
      </w:r>
      <w:r w:rsidR="00BF59E0">
        <w:lastRenderedPageBreak/>
        <w:t xml:space="preserve">nonmarket work, </w:t>
      </w:r>
      <w:r w:rsidR="00D2634B">
        <w:t xml:space="preserve">that is work </w:t>
      </w:r>
      <w:r w:rsidR="00BF59E0">
        <w:t>undertaken for purposes other than economic gain – namely, with rehabilitative intent (see Hatton, 2017: 339; Zatz, 2008).</w:t>
      </w:r>
    </w:p>
    <w:p w14:paraId="1FD2F89A" w14:textId="100C945F" w:rsidR="00C85426" w:rsidRDefault="00EC2190" w:rsidP="00E05E47">
      <w:pPr>
        <w:spacing w:line="480" w:lineRule="auto"/>
      </w:pPr>
      <w:r>
        <w:rPr>
          <w:rFonts w:cs="Times New Roman"/>
        </w:rPr>
        <w:t xml:space="preserve">Noneconomic work is more broadly </w:t>
      </w:r>
      <w:r w:rsidRPr="00501A2E">
        <w:rPr>
          <w:rFonts w:cs="Times New Roman"/>
          <w:i/>
        </w:rPr>
        <w:t>devalued</w:t>
      </w:r>
      <w:r>
        <w:rPr>
          <w:rFonts w:cs="Times New Roman"/>
        </w:rPr>
        <w:t xml:space="preserve"> in society and </w:t>
      </w:r>
      <w:r w:rsidR="006965DA">
        <w:rPr>
          <w:rFonts w:cs="Times New Roman"/>
        </w:rPr>
        <w:t>s</w:t>
      </w:r>
      <w:r>
        <w:rPr>
          <w:rFonts w:cs="Times New Roman"/>
        </w:rPr>
        <w:t xml:space="preserve">uch devaluation </w:t>
      </w:r>
      <w:r w:rsidR="006965DA">
        <w:rPr>
          <w:rFonts w:cs="Times New Roman"/>
        </w:rPr>
        <w:t xml:space="preserve">underpins the </w:t>
      </w:r>
      <w:r>
        <w:rPr>
          <w:rFonts w:cs="Times New Roman"/>
        </w:rPr>
        <w:t>concept of invisible work (</w:t>
      </w:r>
      <w:r w:rsidR="006965DA">
        <w:rPr>
          <w:rFonts w:cs="Times New Roman"/>
        </w:rPr>
        <w:t xml:space="preserve">Daniels, 1987; </w:t>
      </w:r>
      <w:r>
        <w:rPr>
          <w:rFonts w:cs="Times New Roman"/>
        </w:rPr>
        <w:t xml:space="preserve">Hatton, 2015; Zatz, 2008). While </w:t>
      </w:r>
      <w:r w:rsidR="006965DA">
        <w:rPr>
          <w:rFonts w:cs="Times New Roman"/>
        </w:rPr>
        <w:t xml:space="preserve">originally </w:t>
      </w:r>
      <w:r>
        <w:rPr>
          <w:rFonts w:cs="Times New Roman"/>
        </w:rPr>
        <w:t xml:space="preserve">applied to </w:t>
      </w:r>
      <w:r w:rsidRPr="009837A8">
        <w:t>women’s unpaid labour</w:t>
      </w:r>
      <w:r>
        <w:rPr>
          <w:szCs w:val="24"/>
        </w:rPr>
        <w:t xml:space="preserve"> (Daniels, 1987), </w:t>
      </w:r>
      <w:r w:rsidR="006965DA">
        <w:rPr>
          <w:szCs w:val="24"/>
        </w:rPr>
        <w:t xml:space="preserve">the definition of invisible work </w:t>
      </w:r>
      <w:r w:rsidR="00C85426">
        <w:rPr>
          <w:szCs w:val="24"/>
        </w:rPr>
        <w:t xml:space="preserve">has come to </w:t>
      </w:r>
      <w:r>
        <w:rPr>
          <w:szCs w:val="24"/>
        </w:rPr>
        <w:t xml:space="preserve">encompass a </w:t>
      </w:r>
      <w:r w:rsidR="005C6F9A">
        <w:rPr>
          <w:szCs w:val="24"/>
        </w:rPr>
        <w:t xml:space="preserve">wide </w:t>
      </w:r>
      <w:r>
        <w:rPr>
          <w:szCs w:val="24"/>
        </w:rPr>
        <w:t xml:space="preserve">range of </w:t>
      </w:r>
      <w:r w:rsidR="00C85426">
        <w:rPr>
          <w:szCs w:val="24"/>
        </w:rPr>
        <w:t xml:space="preserve">devalued, noneconomic, </w:t>
      </w:r>
      <w:r>
        <w:t xml:space="preserve">informalised, casualised work </w:t>
      </w:r>
      <w:r w:rsidR="006965DA">
        <w:t xml:space="preserve">in the current labour market </w:t>
      </w:r>
      <w:r>
        <w:t>(Hatton, 2015, 2017; see also Visser, 2017</w:t>
      </w:r>
      <w:r w:rsidR="00C85426">
        <w:t>; Zatz and Boris, 2014</w:t>
      </w:r>
      <w:r>
        <w:t>)</w:t>
      </w:r>
      <w:r>
        <w:rPr>
          <w:rFonts w:cs="Times New Roman"/>
        </w:rPr>
        <w:t xml:space="preserve">.  </w:t>
      </w:r>
      <w:r w:rsidR="005C6F9A">
        <w:rPr>
          <w:rFonts w:cs="Times New Roman"/>
        </w:rPr>
        <w:t xml:space="preserve">Accordingly, </w:t>
      </w:r>
      <w:bookmarkStart w:id="2" w:name="_Hlk499386188"/>
      <w:r w:rsidR="0092786D" w:rsidRPr="00B623AF">
        <w:rPr>
          <w:rFonts w:cs="Times New Roman"/>
        </w:rPr>
        <w:t xml:space="preserve">Hatton (2017: 346) has identified </w:t>
      </w:r>
      <w:r w:rsidR="00D2634B">
        <w:rPr>
          <w:rFonts w:cs="Times New Roman"/>
        </w:rPr>
        <w:t xml:space="preserve">and theorised </w:t>
      </w:r>
      <w:r w:rsidR="0092786D" w:rsidRPr="00B623AF">
        <w:rPr>
          <w:rFonts w:cs="Times New Roman"/>
        </w:rPr>
        <w:t xml:space="preserve">the ‘sociological mechanisms’ </w:t>
      </w:r>
      <w:r w:rsidR="000C7E30">
        <w:rPr>
          <w:rFonts w:cs="Times New Roman"/>
        </w:rPr>
        <w:t xml:space="preserve">of </w:t>
      </w:r>
      <w:r w:rsidR="007A6F42">
        <w:rPr>
          <w:rFonts w:cs="Times New Roman"/>
        </w:rPr>
        <w:t xml:space="preserve">social, economic, cultural, legal and spatial </w:t>
      </w:r>
      <w:r w:rsidR="000C7E30">
        <w:rPr>
          <w:rFonts w:cs="Times New Roman"/>
        </w:rPr>
        <w:t xml:space="preserve">disadvantage </w:t>
      </w:r>
      <w:r w:rsidR="0092786D" w:rsidRPr="00B623AF">
        <w:rPr>
          <w:rFonts w:cs="Times New Roman"/>
        </w:rPr>
        <w:t xml:space="preserve">that underpin </w:t>
      </w:r>
      <w:r w:rsidR="00C85426">
        <w:rPr>
          <w:rFonts w:cs="Times New Roman"/>
        </w:rPr>
        <w:t>such forms of work</w:t>
      </w:r>
      <w:r w:rsidR="00C50C05">
        <w:rPr>
          <w:rFonts w:cs="Times New Roman"/>
        </w:rPr>
        <w:t>.</w:t>
      </w:r>
      <w:r w:rsidR="00F10D68">
        <w:rPr>
          <w:rFonts w:cs="Times New Roman"/>
        </w:rPr>
        <w:t xml:space="preserve"> </w:t>
      </w:r>
      <w:r w:rsidR="001079E3">
        <w:rPr>
          <w:szCs w:val="24"/>
        </w:rPr>
        <w:t>P</w:t>
      </w:r>
      <w:r w:rsidR="00C50C05">
        <w:rPr>
          <w:szCs w:val="24"/>
        </w:rPr>
        <w:t>rison</w:t>
      </w:r>
      <w:r w:rsidR="006965DA">
        <w:rPr>
          <w:szCs w:val="24"/>
        </w:rPr>
        <w:t>-</w:t>
      </w:r>
      <w:r w:rsidR="00C50C05">
        <w:rPr>
          <w:szCs w:val="24"/>
        </w:rPr>
        <w:t xml:space="preserve">labour is subject to a particularly comprehensive intersection of </w:t>
      </w:r>
      <w:r w:rsidR="001079E3">
        <w:rPr>
          <w:szCs w:val="24"/>
        </w:rPr>
        <w:t xml:space="preserve">Hatton’s (2017) </w:t>
      </w:r>
      <w:r w:rsidR="00D2634B">
        <w:rPr>
          <w:szCs w:val="24"/>
        </w:rPr>
        <w:t>‘</w:t>
      </w:r>
      <w:r w:rsidR="001079E3">
        <w:rPr>
          <w:szCs w:val="24"/>
        </w:rPr>
        <w:t xml:space="preserve">mechanisms of </w:t>
      </w:r>
      <w:r w:rsidR="00C50C05">
        <w:rPr>
          <w:szCs w:val="24"/>
        </w:rPr>
        <w:t>disadvantage</w:t>
      </w:r>
      <w:r w:rsidR="00D2634B">
        <w:rPr>
          <w:szCs w:val="24"/>
        </w:rPr>
        <w:t>’</w:t>
      </w:r>
      <w:r w:rsidR="00C50C05">
        <w:rPr>
          <w:szCs w:val="24"/>
        </w:rPr>
        <w:t>, being spatially segregated</w:t>
      </w:r>
      <w:r w:rsidR="006965DA">
        <w:rPr>
          <w:szCs w:val="24"/>
        </w:rPr>
        <w:t xml:space="preserve">, </w:t>
      </w:r>
      <w:r w:rsidR="00C50C05">
        <w:rPr>
          <w:szCs w:val="24"/>
        </w:rPr>
        <w:t>legally</w:t>
      </w:r>
      <w:r w:rsidR="006965DA">
        <w:rPr>
          <w:szCs w:val="24"/>
        </w:rPr>
        <w:t xml:space="preserve"> excluded from the classification of employment</w:t>
      </w:r>
      <w:r w:rsidR="00404CE5">
        <w:rPr>
          <w:szCs w:val="24"/>
        </w:rPr>
        <w:t xml:space="preserve"> and </w:t>
      </w:r>
      <w:r w:rsidR="006965DA">
        <w:rPr>
          <w:szCs w:val="24"/>
        </w:rPr>
        <w:t xml:space="preserve">culturally, socially </w:t>
      </w:r>
      <w:r w:rsidR="00C50C05">
        <w:rPr>
          <w:szCs w:val="24"/>
        </w:rPr>
        <w:t xml:space="preserve">and economically devalued; </w:t>
      </w:r>
      <w:r w:rsidR="00610310">
        <w:rPr>
          <w:szCs w:val="24"/>
        </w:rPr>
        <w:t xml:space="preserve">thus, on multiple axes, </w:t>
      </w:r>
      <w:r w:rsidR="00C50C05">
        <w:rPr>
          <w:szCs w:val="24"/>
        </w:rPr>
        <w:t xml:space="preserve">it is a </w:t>
      </w:r>
      <w:r w:rsidR="001079E3">
        <w:rPr>
          <w:szCs w:val="24"/>
        </w:rPr>
        <w:t>prime example of invisible</w:t>
      </w:r>
      <w:r w:rsidR="008968E5">
        <w:rPr>
          <w:szCs w:val="24"/>
        </w:rPr>
        <w:t>,</w:t>
      </w:r>
      <w:r w:rsidR="001079E3">
        <w:rPr>
          <w:szCs w:val="24"/>
        </w:rPr>
        <w:t xml:space="preserve"> noneconomic work</w:t>
      </w:r>
      <w:r w:rsidR="00404CE5">
        <w:rPr>
          <w:szCs w:val="24"/>
        </w:rPr>
        <w:t xml:space="preserve"> </w:t>
      </w:r>
      <w:r w:rsidR="00F10D68">
        <w:rPr>
          <w:szCs w:val="24"/>
        </w:rPr>
        <w:t>(see Zatz, 2008)</w:t>
      </w:r>
      <w:r w:rsidR="008968E5">
        <w:rPr>
          <w:szCs w:val="24"/>
        </w:rPr>
        <w:t xml:space="preserve">. </w:t>
      </w:r>
      <w:r w:rsidR="001D1083">
        <w:rPr>
          <w:szCs w:val="24"/>
        </w:rPr>
        <w:t>T</w:t>
      </w:r>
      <w:r w:rsidR="008968E5">
        <w:rPr>
          <w:szCs w:val="24"/>
        </w:rPr>
        <w:t>h</w:t>
      </w:r>
      <w:r>
        <w:rPr>
          <w:szCs w:val="24"/>
        </w:rPr>
        <w:t xml:space="preserve">is article </w:t>
      </w:r>
      <w:r w:rsidR="00696763">
        <w:rPr>
          <w:szCs w:val="24"/>
        </w:rPr>
        <w:t xml:space="preserve">explores prisoners’ perceptions of their prison-work’s rehabilitative potential in a context where a one-sided market exchange is present and their </w:t>
      </w:r>
      <w:r w:rsidR="006965DA">
        <w:rPr>
          <w:szCs w:val="24"/>
        </w:rPr>
        <w:t xml:space="preserve">noneconomic, invisible but nevertheless </w:t>
      </w:r>
      <w:r w:rsidR="00C85426">
        <w:rPr>
          <w:szCs w:val="24"/>
        </w:rPr>
        <w:t xml:space="preserve">productive labour </w:t>
      </w:r>
      <w:r w:rsidR="006965DA">
        <w:rPr>
          <w:szCs w:val="24"/>
        </w:rPr>
        <w:t xml:space="preserve">at Bridgeville </w:t>
      </w:r>
      <w:r w:rsidR="00C85426">
        <w:t>deliver</w:t>
      </w:r>
      <w:r w:rsidR="00696763">
        <w:t>s</w:t>
      </w:r>
      <w:r w:rsidR="00C85426">
        <w:t xml:space="preserve"> pecuniary </w:t>
      </w:r>
      <w:r w:rsidR="005C6F9A">
        <w:t xml:space="preserve">benefit </w:t>
      </w:r>
      <w:r w:rsidR="00C85426">
        <w:t xml:space="preserve">for </w:t>
      </w:r>
      <w:r w:rsidR="005C6F9A">
        <w:t xml:space="preserve">the institution and </w:t>
      </w:r>
      <w:r w:rsidR="00C85426">
        <w:t>commercial firms.</w:t>
      </w:r>
    </w:p>
    <w:p w14:paraId="2D7B0A0C" w14:textId="77777777" w:rsidR="005C6F9A" w:rsidRDefault="005C6F9A" w:rsidP="00E05E47">
      <w:pPr>
        <w:spacing w:line="480" w:lineRule="auto"/>
        <w:rPr>
          <w:rFonts w:eastAsia="Calibri"/>
          <w:szCs w:val="24"/>
          <w:lang w:val="en-US"/>
        </w:rPr>
      </w:pPr>
    </w:p>
    <w:bookmarkEnd w:id="2"/>
    <w:p w14:paraId="062A800D" w14:textId="4DA4ABE5" w:rsidR="00A84569" w:rsidRDefault="0092786D" w:rsidP="00C870F4">
      <w:pPr>
        <w:spacing w:line="480" w:lineRule="auto"/>
      </w:pPr>
      <w:r>
        <w:rPr>
          <w:rFonts w:eastAsia="SimSun"/>
          <w:lang w:eastAsia="zh-CN"/>
        </w:rPr>
        <w:lastRenderedPageBreak/>
        <w:t xml:space="preserve">The article comprises </w:t>
      </w:r>
      <w:r w:rsidRPr="009837A8">
        <w:rPr>
          <w:rFonts w:eastAsia="SimSun"/>
          <w:lang w:eastAsia="zh-CN"/>
        </w:rPr>
        <w:t>f</w:t>
      </w:r>
      <w:r w:rsidR="0004621E">
        <w:rPr>
          <w:rFonts w:eastAsia="SimSun"/>
          <w:lang w:eastAsia="zh-CN"/>
        </w:rPr>
        <w:t>ive</w:t>
      </w:r>
      <w:r w:rsidRPr="009837A8">
        <w:rPr>
          <w:rFonts w:eastAsia="SimSun"/>
          <w:lang w:eastAsia="zh-CN"/>
        </w:rPr>
        <w:t xml:space="preserve"> main sections. First,</w:t>
      </w:r>
      <w:r w:rsidR="0004621E">
        <w:rPr>
          <w:rFonts w:eastAsia="SimSun"/>
          <w:lang w:eastAsia="zh-CN"/>
        </w:rPr>
        <w:t xml:space="preserve"> </w:t>
      </w:r>
      <w:r w:rsidR="0098494D">
        <w:rPr>
          <w:rFonts w:eastAsia="SimSun"/>
          <w:lang w:eastAsia="zh-CN"/>
        </w:rPr>
        <w:t>prison-work</w:t>
      </w:r>
      <w:r w:rsidR="00404CE5">
        <w:rPr>
          <w:rFonts w:eastAsia="SimSun"/>
          <w:lang w:eastAsia="zh-CN"/>
        </w:rPr>
        <w:t>’s status as</w:t>
      </w:r>
      <w:r w:rsidR="0098494D">
        <w:rPr>
          <w:rFonts w:eastAsia="SimSun"/>
          <w:lang w:eastAsia="zh-CN"/>
        </w:rPr>
        <w:t xml:space="preserve"> noneconomic, </w:t>
      </w:r>
      <w:r w:rsidRPr="009837A8">
        <w:rPr>
          <w:rFonts w:eastAsia="SimSun"/>
          <w:lang w:eastAsia="zh-CN"/>
        </w:rPr>
        <w:t>invisible work</w:t>
      </w:r>
      <w:r w:rsidR="002E4543">
        <w:rPr>
          <w:rFonts w:eastAsia="SimSun"/>
          <w:lang w:eastAsia="zh-CN"/>
        </w:rPr>
        <w:t xml:space="preserve"> is reviewed</w:t>
      </w:r>
      <w:r w:rsidR="005C6F9A">
        <w:rPr>
          <w:rFonts w:eastAsia="SimSun"/>
          <w:lang w:eastAsia="zh-CN"/>
        </w:rPr>
        <w:t xml:space="preserve"> and is placed in its wider context with reference to </w:t>
      </w:r>
      <w:r w:rsidR="005C6F9A" w:rsidRPr="009837A8">
        <w:rPr>
          <w:rFonts w:eastAsia="SimSun"/>
          <w:lang w:eastAsia="zh-CN"/>
        </w:rPr>
        <w:t xml:space="preserve">Hatton’s (2017: 336) </w:t>
      </w:r>
      <w:r w:rsidR="00A83AB5">
        <w:rPr>
          <w:rFonts w:eastAsia="SimSun"/>
          <w:lang w:eastAsia="zh-CN"/>
        </w:rPr>
        <w:t xml:space="preserve">framework of </w:t>
      </w:r>
      <w:r w:rsidRPr="009837A8">
        <w:rPr>
          <w:rFonts w:eastAsia="SimSun"/>
          <w:lang w:eastAsia="zh-CN"/>
        </w:rPr>
        <w:t xml:space="preserve">mechanisms of </w:t>
      </w:r>
      <w:r w:rsidR="008E4116">
        <w:rPr>
          <w:rFonts w:eastAsia="SimSun"/>
          <w:lang w:eastAsia="zh-CN"/>
        </w:rPr>
        <w:t>invisibility</w:t>
      </w:r>
      <w:r w:rsidRPr="009837A8">
        <w:rPr>
          <w:rFonts w:eastAsia="SimSun"/>
          <w:lang w:eastAsia="zh-CN"/>
        </w:rPr>
        <w:t xml:space="preserve">. The second section outlines the research methods employed and the third presents </w:t>
      </w:r>
      <w:r w:rsidR="00404CE5">
        <w:rPr>
          <w:rFonts w:eastAsia="SimSun"/>
          <w:lang w:eastAsia="zh-CN"/>
        </w:rPr>
        <w:t xml:space="preserve">the study’s </w:t>
      </w:r>
      <w:r w:rsidRPr="009837A8">
        <w:rPr>
          <w:rFonts w:eastAsia="SimSun"/>
          <w:lang w:eastAsia="zh-CN"/>
        </w:rPr>
        <w:t xml:space="preserve">findings. </w:t>
      </w:r>
      <w:r w:rsidR="005C6F9A">
        <w:t xml:space="preserve">The majority of Bridgeville respondents did not perceive their prison-work as an introduction to a way to </w:t>
      </w:r>
      <w:r w:rsidR="00482ACB">
        <w:t>“’progress in life” in a way that is legitimized by society’ (Silva and Saraiva, 2016: 371, see also Guilbaud and Jacobs, 2010; Visher and Travis, 2003, Wakefield and Uggen, 2010)</w:t>
      </w:r>
      <w:r w:rsidR="005C6F9A">
        <w:t xml:space="preserve">. Rather, it seemed that </w:t>
      </w:r>
      <w:r w:rsidR="00482ACB">
        <w:t xml:space="preserve">their prison-work </w:t>
      </w:r>
      <w:r w:rsidR="00404CE5">
        <w:t>reinforced</w:t>
      </w:r>
      <w:r w:rsidR="00482ACB">
        <w:t xml:space="preserve"> </w:t>
      </w:r>
      <w:r w:rsidR="005C6F9A">
        <w:t xml:space="preserve">for them </w:t>
      </w:r>
      <w:r w:rsidR="00482ACB">
        <w:t xml:space="preserve">the </w:t>
      </w:r>
      <w:r w:rsidR="008E4116">
        <w:t xml:space="preserve">undesirability </w:t>
      </w:r>
      <w:r w:rsidR="00482ACB">
        <w:t xml:space="preserve">of mundane, low-paid jobs. </w:t>
      </w:r>
      <w:r w:rsidR="00404CE5">
        <w:rPr>
          <w:rFonts w:eastAsia="SimSun"/>
          <w:lang w:eastAsia="zh-CN"/>
        </w:rPr>
        <w:t>T</w:t>
      </w:r>
      <w:r w:rsidR="00482ACB">
        <w:rPr>
          <w:rFonts w:eastAsia="SimSun"/>
          <w:lang w:eastAsia="zh-CN"/>
        </w:rPr>
        <w:t xml:space="preserve">he significance of </w:t>
      </w:r>
      <w:r>
        <w:t xml:space="preserve">prisoners’ </w:t>
      </w:r>
      <w:r w:rsidR="00734F95">
        <w:t>negative perceptions of th</w:t>
      </w:r>
      <w:r w:rsidR="008E4116">
        <w:t xml:space="preserve">eir work </w:t>
      </w:r>
      <w:r w:rsidR="00A83AB5">
        <w:t>is</w:t>
      </w:r>
      <w:r w:rsidR="00482ACB">
        <w:t xml:space="preserve"> </w:t>
      </w:r>
      <w:r w:rsidR="00404CE5">
        <w:t xml:space="preserve">discussed in the fourth section of the article, along with </w:t>
      </w:r>
      <w:r w:rsidR="00506504">
        <w:t xml:space="preserve">associated </w:t>
      </w:r>
      <w:r w:rsidR="00404CE5">
        <w:t xml:space="preserve">insights </w:t>
      </w:r>
      <w:r w:rsidR="00506504">
        <w:t xml:space="preserve">into </w:t>
      </w:r>
      <w:r w:rsidR="00734F95">
        <w:t xml:space="preserve">the </w:t>
      </w:r>
      <w:r w:rsidR="00506504">
        <w:t xml:space="preserve">impact </w:t>
      </w:r>
      <w:r w:rsidR="00404CE5">
        <w:t xml:space="preserve">of </w:t>
      </w:r>
      <w:r w:rsidR="005166CF">
        <w:t>invisible work</w:t>
      </w:r>
      <w:r w:rsidR="00404CE5">
        <w:t xml:space="preserve"> more generally</w:t>
      </w:r>
      <w:r w:rsidR="005423C1">
        <w:t xml:space="preserve">. </w:t>
      </w:r>
      <w:r>
        <w:t xml:space="preserve"> </w:t>
      </w:r>
    </w:p>
    <w:p w14:paraId="69A9E81D" w14:textId="3AA91043" w:rsidR="005C6F9A" w:rsidRDefault="005C6F9A" w:rsidP="005C6F9A">
      <w:pPr>
        <w:spacing w:line="480" w:lineRule="auto"/>
        <w:rPr>
          <w:szCs w:val="24"/>
        </w:rPr>
      </w:pPr>
      <w:r>
        <w:rPr>
          <w:rFonts w:eastAsia="Calibri"/>
          <w:szCs w:val="24"/>
          <w:lang w:val="en-US"/>
        </w:rPr>
        <w:t xml:space="preserve">The article’s </w:t>
      </w:r>
      <w:r>
        <w:t>e</w:t>
      </w:r>
      <w:r w:rsidRPr="009837A8">
        <w:rPr>
          <w:rFonts w:eastAsia="SimSun"/>
          <w:lang w:eastAsia="zh-CN"/>
        </w:rPr>
        <w:t>mpirical</w:t>
      </w:r>
      <w:r>
        <w:rPr>
          <w:rFonts w:eastAsia="SimSun"/>
          <w:lang w:eastAsia="zh-CN"/>
        </w:rPr>
        <w:t xml:space="preserve"> contribution lies in the insight it affords to prisoners’ response to </w:t>
      </w:r>
      <w:r>
        <w:rPr>
          <w:rFonts w:eastAsia="Calibri"/>
          <w:szCs w:val="24"/>
          <w:lang w:val="en-US"/>
        </w:rPr>
        <w:t xml:space="preserve">private-sector prison-work and their perceptions of its rehabilitative potential. </w:t>
      </w:r>
      <w:r>
        <w:t>It is concluded that Bridgeville’s private-sector prison work does little to change inmates’ pre-existing perceptions of work and the cyclical ‘logic of exclusion’ associated with criminality (Silva and Saraiva, 2016: 375).</w:t>
      </w:r>
      <w:r w:rsidRPr="005166CF">
        <w:t xml:space="preserve"> </w:t>
      </w:r>
      <w:r>
        <w:rPr>
          <w:rFonts w:eastAsia="Calibri"/>
          <w:szCs w:val="24"/>
          <w:lang w:val="en-US"/>
        </w:rPr>
        <w:t xml:space="preserve">Theoretically and more broadly, </w:t>
      </w:r>
      <w:r w:rsidR="00823815">
        <w:rPr>
          <w:rFonts w:eastAsia="SimSun"/>
          <w:lang w:eastAsia="zh-CN"/>
        </w:rPr>
        <w:t>in</w:t>
      </w:r>
      <w:r>
        <w:rPr>
          <w:rFonts w:eastAsia="SimSun"/>
          <w:lang w:eastAsia="zh-CN"/>
        </w:rPr>
        <w:t xml:space="preserve"> </w:t>
      </w:r>
      <w:r>
        <w:rPr>
          <w:rFonts w:eastAsia="Calibri"/>
          <w:szCs w:val="24"/>
        </w:rPr>
        <w:t xml:space="preserve">tandem with consideration of the findings through the lens of rehabilitation </w:t>
      </w:r>
      <w:r>
        <w:rPr>
          <w:rFonts w:eastAsia="Calibri"/>
          <w:szCs w:val="24"/>
          <w:lang w:val="en-US"/>
        </w:rPr>
        <w:t>(</w:t>
      </w:r>
      <w:r>
        <w:rPr>
          <w:rFonts w:eastAsia="Calibri"/>
          <w:szCs w:val="24"/>
        </w:rPr>
        <w:t xml:space="preserve">for example, Shea, 2007; </w:t>
      </w:r>
      <w:r>
        <w:rPr>
          <w:szCs w:val="24"/>
        </w:rPr>
        <w:t xml:space="preserve">Silva and Saraiva, 2016; Wakefield and Uggen, 2010; </w:t>
      </w:r>
      <w:r w:rsidRPr="00785EE2">
        <w:rPr>
          <w:szCs w:val="24"/>
        </w:rPr>
        <w:t>Visher and Travis, 2003</w:t>
      </w:r>
      <w:r>
        <w:rPr>
          <w:szCs w:val="24"/>
        </w:rPr>
        <w:t>),</w:t>
      </w:r>
      <w:r>
        <w:rPr>
          <w:rFonts w:eastAsia="Calibri"/>
          <w:szCs w:val="24"/>
          <w:lang w:val="en-US"/>
        </w:rPr>
        <w:t xml:space="preserve"> the article problematises ‘[and] make[s] visible a domain of excluded work’ (Zatz and Boris, 2014: 96; also </w:t>
      </w:r>
      <w:r>
        <w:t xml:space="preserve">Hatton, 2015, 2017: 346; Zatz, 2008). In so doing, the broader implications of invisible work in the wider labour market are operationalised and exposed to </w:t>
      </w:r>
      <w:r>
        <w:lastRenderedPageBreak/>
        <w:t xml:space="preserve">scrutiny, highlighting </w:t>
      </w:r>
      <w:r w:rsidR="00F635E6">
        <w:t xml:space="preserve">its </w:t>
      </w:r>
      <w:r w:rsidRPr="009837A8">
        <w:t xml:space="preserve">deleterious </w:t>
      </w:r>
      <w:r w:rsidR="00F635E6">
        <w:t xml:space="preserve">impact on </w:t>
      </w:r>
      <w:r>
        <w:t xml:space="preserve">those who </w:t>
      </w:r>
      <w:r w:rsidR="00F635E6">
        <w:t xml:space="preserve">labour without meaningful </w:t>
      </w:r>
      <w:r>
        <w:t xml:space="preserve">recognition for their efforts, be that dignity in their labour or prospects of economic and social betterment (Hatton, 2015; Standing, 2011; Visser, 2017). </w:t>
      </w:r>
    </w:p>
    <w:p w14:paraId="3D3DBA7B" w14:textId="44AC81CC" w:rsidR="00C870F4" w:rsidRDefault="00C870F4" w:rsidP="000A5173">
      <w:pPr>
        <w:pStyle w:val="Heading1"/>
        <w:rPr>
          <w:rFonts w:eastAsia="SimSun"/>
          <w:lang w:eastAsia="zh-CN"/>
        </w:rPr>
      </w:pPr>
      <w:r w:rsidRPr="00C870F4">
        <w:rPr>
          <w:rFonts w:eastAsia="SimSun"/>
          <w:lang w:eastAsia="zh-CN"/>
        </w:rPr>
        <w:t xml:space="preserve">Invisible work, </w:t>
      </w:r>
      <w:r w:rsidR="00744B9A">
        <w:rPr>
          <w:rFonts w:eastAsia="SimSun"/>
          <w:lang w:eastAsia="zh-CN"/>
        </w:rPr>
        <w:t xml:space="preserve">perceptions of </w:t>
      </w:r>
      <w:r w:rsidRPr="00C870F4">
        <w:rPr>
          <w:rFonts w:eastAsia="SimSun"/>
          <w:lang w:eastAsia="zh-CN"/>
        </w:rPr>
        <w:t>rehabilitation and the prisoner</w:t>
      </w:r>
    </w:p>
    <w:p w14:paraId="554798F7" w14:textId="77777777" w:rsidR="002D5B6C" w:rsidRPr="007512C3" w:rsidRDefault="002D5B6C" w:rsidP="007512C3">
      <w:pPr>
        <w:rPr>
          <w:lang w:eastAsia="zh-CN"/>
        </w:rPr>
      </w:pPr>
    </w:p>
    <w:p w14:paraId="59A9FE55" w14:textId="20E8590B" w:rsidR="00B51999" w:rsidRDefault="00FE4122" w:rsidP="00B51999">
      <w:pPr>
        <w:spacing w:line="480" w:lineRule="auto"/>
      </w:pPr>
      <w:r>
        <w:rPr>
          <w:szCs w:val="24"/>
        </w:rPr>
        <w:t xml:space="preserve">The profile of the typical prison population reveals </w:t>
      </w:r>
      <w:r>
        <w:rPr>
          <w:rFonts w:cs="Times New Roman"/>
        </w:rPr>
        <w:t>an undeniable ‘</w:t>
      </w:r>
      <w:r w:rsidRPr="00B623AF">
        <w:rPr>
          <w:rFonts w:cs="Times New Roman"/>
        </w:rPr>
        <w:t>strong social gradient in imprisonment, with people of lower class, income and education much more likely to be sent to prison than people higher up the social scale’ (Wilkinson and Pickett, 2010: 148–149).</w:t>
      </w:r>
      <w:r>
        <w:rPr>
          <w:rFonts w:cs="Times New Roman"/>
        </w:rPr>
        <w:t xml:space="preserve"> </w:t>
      </w:r>
      <w:r w:rsidR="00506504">
        <w:rPr>
          <w:rFonts w:cs="Times New Roman"/>
        </w:rPr>
        <w:t>In this respect, the typical p</w:t>
      </w:r>
      <w:r>
        <w:rPr>
          <w:rFonts w:cs="Times New Roman"/>
        </w:rPr>
        <w:t>risoner</w:t>
      </w:r>
      <w:r w:rsidR="00506504">
        <w:rPr>
          <w:rFonts w:cs="Times New Roman"/>
        </w:rPr>
        <w:t>’s</w:t>
      </w:r>
      <w:r>
        <w:rPr>
          <w:rFonts w:cs="Times New Roman"/>
        </w:rPr>
        <w:t xml:space="preserve"> experience of socio-economic inequality reflects </w:t>
      </w:r>
      <w:r>
        <w:t>Hatton’s (2017) mechanisms of invisibility which</w:t>
      </w:r>
      <w:r w:rsidR="00506504">
        <w:t xml:space="preserve"> </w:t>
      </w:r>
      <w:r>
        <w:t>intersect in various settings to</w:t>
      </w:r>
      <w:r w:rsidR="00EB0CEA">
        <w:t xml:space="preserve"> </w:t>
      </w:r>
      <w:r w:rsidR="007905B4">
        <w:t>‘obscure the fact that work is being performed’</w:t>
      </w:r>
      <w:r>
        <w:t xml:space="preserve"> (Hatton (</w:t>
      </w:r>
      <w:r w:rsidRPr="009837A8">
        <w:rPr>
          <w:szCs w:val="24"/>
        </w:rPr>
        <w:t>2017: 345</w:t>
      </w:r>
      <w:r>
        <w:t xml:space="preserve">). </w:t>
      </w:r>
      <w:r w:rsidR="007905B4">
        <w:t xml:space="preserve"> </w:t>
      </w:r>
      <w:r w:rsidR="00B51999">
        <w:t>It follows that invisible work is variously,</w:t>
      </w:r>
    </w:p>
    <w:p w14:paraId="51564A2A" w14:textId="6C4CCEE4" w:rsidR="004D2561" w:rsidRDefault="005C35AE" w:rsidP="00B51999">
      <w:pPr>
        <w:spacing w:line="480" w:lineRule="auto"/>
        <w:ind w:left="720"/>
      </w:pPr>
      <w:r>
        <w:t>‘</w:t>
      </w:r>
      <w:r w:rsidR="0004621E" w:rsidRPr="00B623AF">
        <w:t>physically out of sight … ignored or overlooked … socially marginalized … economically and/or culturally devalued … legally unprotected and unregulated … or some combination thereof</w:t>
      </w:r>
      <w:r w:rsidR="0004621E">
        <w:t>.</w:t>
      </w:r>
      <w:r>
        <w:t>’</w:t>
      </w:r>
      <w:r w:rsidR="00656C8D">
        <w:t xml:space="preserve"> (Hatton, 2017: 337;</w:t>
      </w:r>
      <w:r w:rsidR="00656C8D" w:rsidRPr="00656C8D">
        <w:t xml:space="preserve"> </w:t>
      </w:r>
      <w:r w:rsidR="00656C8D">
        <w:t>see also Daniels, 1987; Zatz, 2008).</w:t>
      </w:r>
    </w:p>
    <w:p w14:paraId="62BB927B" w14:textId="184ECA10" w:rsidR="007A2D57" w:rsidRDefault="00877663" w:rsidP="007A2D57">
      <w:pPr>
        <w:spacing w:line="480" w:lineRule="auto"/>
      </w:pPr>
      <w:r>
        <w:rPr>
          <w:szCs w:val="24"/>
        </w:rPr>
        <w:t xml:space="preserve">As Daniels (1987: 404) observed, being a worker implies ‘a clue to a person’s worth … recognition of an activity as </w:t>
      </w:r>
      <w:r w:rsidRPr="00EB2D15">
        <w:rPr>
          <w:i/>
          <w:szCs w:val="24"/>
        </w:rPr>
        <w:t>work</w:t>
      </w:r>
      <w:r>
        <w:rPr>
          <w:szCs w:val="24"/>
        </w:rPr>
        <w:t xml:space="preserve"> gives it a moral force and dignity – something of importance in a society’ (emphasis added). In contrast, </w:t>
      </w:r>
      <w:r w:rsidR="00F635E6">
        <w:rPr>
          <w:szCs w:val="24"/>
        </w:rPr>
        <w:t xml:space="preserve">despite </w:t>
      </w:r>
      <w:r w:rsidR="00F635E6" w:rsidRPr="009837A8">
        <w:rPr>
          <w:szCs w:val="24"/>
        </w:rPr>
        <w:t>‘</w:t>
      </w:r>
      <w:r w:rsidR="00F635E6">
        <w:rPr>
          <w:szCs w:val="24"/>
        </w:rPr>
        <w:t xml:space="preserve">the embedding of </w:t>
      </w:r>
      <w:r w:rsidR="00F635E6" w:rsidRPr="009837A8">
        <w:rPr>
          <w:szCs w:val="24"/>
        </w:rPr>
        <w:t xml:space="preserve">informal labour markets and economic activity within the formal economy’ </w:t>
      </w:r>
      <w:r w:rsidR="00F635E6">
        <w:rPr>
          <w:szCs w:val="24"/>
        </w:rPr>
        <w:t xml:space="preserve">under the influence of neoliberal economic restructuring </w:t>
      </w:r>
      <w:r w:rsidR="00F635E6" w:rsidRPr="009837A8">
        <w:rPr>
          <w:szCs w:val="24"/>
        </w:rPr>
        <w:t>(Visser, 2017: 785</w:t>
      </w:r>
      <w:r w:rsidR="00F635E6" w:rsidRPr="00A55E01">
        <w:rPr>
          <w:szCs w:val="24"/>
        </w:rPr>
        <w:t xml:space="preserve">; </w:t>
      </w:r>
      <w:r w:rsidR="00F635E6" w:rsidRPr="00502D9F">
        <w:rPr>
          <w:szCs w:val="24"/>
        </w:rPr>
        <w:t>Standing, 2011</w:t>
      </w:r>
      <w:r w:rsidR="00F635E6">
        <w:rPr>
          <w:szCs w:val="24"/>
        </w:rPr>
        <w:t xml:space="preserve">), </w:t>
      </w:r>
      <w:r>
        <w:rPr>
          <w:szCs w:val="24"/>
        </w:rPr>
        <w:t xml:space="preserve">those </w:t>
      </w:r>
      <w:r w:rsidR="000C5DA9">
        <w:rPr>
          <w:szCs w:val="24"/>
        </w:rPr>
        <w:t xml:space="preserve">who undertake </w:t>
      </w:r>
      <w:r w:rsidR="000C5DA9" w:rsidRPr="00501A2E">
        <w:rPr>
          <w:szCs w:val="24"/>
        </w:rPr>
        <w:t>invisible</w:t>
      </w:r>
      <w:r w:rsidR="000C5DA9" w:rsidRPr="00F635E6">
        <w:rPr>
          <w:szCs w:val="24"/>
        </w:rPr>
        <w:t xml:space="preserve"> work</w:t>
      </w:r>
      <w:r w:rsidR="000C5DA9">
        <w:rPr>
          <w:szCs w:val="24"/>
        </w:rPr>
        <w:t xml:space="preserve"> </w:t>
      </w:r>
      <w:r w:rsidR="00F635E6">
        <w:rPr>
          <w:szCs w:val="24"/>
        </w:rPr>
        <w:t xml:space="preserve">go unrecognised and may very </w:t>
      </w:r>
      <w:r w:rsidR="00F635E6">
        <w:rPr>
          <w:szCs w:val="24"/>
        </w:rPr>
        <w:lastRenderedPageBreak/>
        <w:t xml:space="preserve">possibly be stigmatised as </w:t>
      </w:r>
      <w:r w:rsidR="000C5DA9">
        <w:rPr>
          <w:szCs w:val="24"/>
        </w:rPr>
        <w:t>‘the wrong kinds of people living the wrong kinds of lives … to merit recognition as workers’ (Zatz and Boris, 2014: 104)</w:t>
      </w:r>
      <w:r>
        <w:rPr>
          <w:szCs w:val="24"/>
        </w:rPr>
        <w:t>.</w:t>
      </w:r>
      <w:r w:rsidR="000C5DA9">
        <w:rPr>
          <w:szCs w:val="24"/>
        </w:rPr>
        <w:t xml:space="preserve"> </w:t>
      </w:r>
      <w:r>
        <w:rPr>
          <w:szCs w:val="24"/>
        </w:rPr>
        <w:t xml:space="preserve">This </w:t>
      </w:r>
      <w:r w:rsidR="00B7631D">
        <w:rPr>
          <w:szCs w:val="24"/>
        </w:rPr>
        <w:t xml:space="preserve">judgement is </w:t>
      </w:r>
      <w:r w:rsidR="000C5DA9">
        <w:rPr>
          <w:szCs w:val="24"/>
        </w:rPr>
        <w:t>given added poignancy when applied to inmates</w:t>
      </w:r>
      <w:r w:rsidR="00B7631D">
        <w:rPr>
          <w:szCs w:val="24"/>
        </w:rPr>
        <w:t xml:space="preserve"> imprisoned for illicit activity</w:t>
      </w:r>
      <w:r w:rsidR="000C5DA9">
        <w:rPr>
          <w:szCs w:val="24"/>
        </w:rPr>
        <w:t xml:space="preserve">. </w:t>
      </w:r>
      <w:r w:rsidR="00B7631D">
        <w:t xml:space="preserve">Typically, </w:t>
      </w:r>
      <w:r w:rsidR="009A6AFC">
        <w:t>by the time they enter prison</w:t>
      </w:r>
      <w:r w:rsidR="00B7631D">
        <w:t>,</w:t>
      </w:r>
      <w:r w:rsidR="009A6AFC">
        <w:t xml:space="preserve"> they will </w:t>
      </w:r>
      <w:r>
        <w:t xml:space="preserve">already </w:t>
      </w:r>
      <w:r w:rsidR="009A6AFC">
        <w:t xml:space="preserve">have fallen foul of </w:t>
      </w:r>
      <w:r>
        <w:t>the</w:t>
      </w:r>
      <w:r w:rsidR="00EB0CEA">
        <w:t xml:space="preserve">  </w:t>
      </w:r>
    </w:p>
    <w:p w14:paraId="1F937F9A" w14:textId="60520FA5" w:rsidR="007A2D57" w:rsidRPr="009B479A" w:rsidRDefault="007A2D57" w:rsidP="007A2D57">
      <w:pPr>
        <w:spacing w:line="480" w:lineRule="auto"/>
        <w:ind w:left="720"/>
        <w:rPr>
          <w:highlight w:val="yellow"/>
        </w:rPr>
      </w:pPr>
      <w:r>
        <w:t>‘stratifying institutions</w:t>
      </w:r>
      <w:r w:rsidRPr="007A2D57">
        <w:t xml:space="preserve"> </w:t>
      </w:r>
      <w:r>
        <w:t>that sort people into more or less advantaged social categories … such as the …educational system … and the formal labo</w:t>
      </w:r>
      <w:r w:rsidR="00890FF2">
        <w:t>u</w:t>
      </w:r>
      <w:r>
        <w:t>r market</w:t>
      </w:r>
      <w:r w:rsidR="00E337B2">
        <w:t xml:space="preserve"> ...</w:t>
      </w:r>
      <w:r>
        <w:t xml:space="preserve"> [</w:t>
      </w:r>
      <w:r w:rsidRPr="009837A8">
        <w:t>which</w:t>
      </w:r>
      <w:r>
        <w:t>] …</w:t>
      </w:r>
      <w:r w:rsidRPr="009837A8">
        <w:t xml:space="preserve">reflect and create inequality by differentially conferring access and opportunity across social groups’ (Wakefield and Uggen, 2010: 388; </w:t>
      </w:r>
      <w:r w:rsidR="00F635E6">
        <w:t xml:space="preserve">Hatton, 2017; </w:t>
      </w:r>
      <w:r>
        <w:t xml:space="preserve">see also </w:t>
      </w:r>
      <w:r w:rsidRPr="000C4447">
        <w:t xml:space="preserve">Wilkinson and </w:t>
      </w:r>
      <w:r w:rsidRPr="003B2760">
        <w:t xml:space="preserve">Pickett, 2010).  </w:t>
      </w:r>
    </w:p>
    <w:p w14:paraId="416D8929" w14:textId="0E70A1CE" w:rsidR="00E10ED1" w:rsidRDefault="003B2760" w:rsidP="00083284">
      <w:pPr>
        <w:spacing w:line="480" w:lineRule="auto"/>
      </w:pPr>
      <w:r>
        <w:t>W</w:t>
      </w:r>
      <w:r w:rsidR="0052324E" w:rsidRPr="003B2760">
        <w:t>hether in response</w:t>
      </w:r>
      <w:r w:rsidR="00877663">
        <w:t xml:space="preserve"> to the </w:t>
      </w:r>
      <w:r w:rsidR="00F73CC5">
        <w:t xml:space="preserve">typical </w:t>
      </w:r>
      <w:r w:rsidR="00877663">
        <w:t xml:space="preserve">experience of </w:t>
      </w:r>
      <w:r w:rsidR="00F73CC5">
        <w:t xml:space="preserve">socio-economic </w:t>
      </w:r>
      <w:r w:rsidR="00877663">
        <w:t>exclusion</w:t>
      </w:r>
      <w:r w:rsidR="0052324E" w:rsidRPr="003B2760">
        <w:t xml:space="preserve"> or as their primary option in life,</w:t>
      </w:r>
      <w:r w:rsidR="0052324E" w:rsidRPr="000C5DA9">
        <w:t xml:space="preserve"> </w:t>
      </w:r>
      <w:r w:rsidR="000C5DA9">
        <w:t xml:space="preserve">Bridgeville inmates </w:t>
      </w:r>
      <w:r w:rsidR="00622F4B">
        <w:t xml:space="preserve">had </w:t>
      </w:r>
      <w:r w:rsidR="0052324E" w:rsidRPr="000C5DA9">
        <w:t xml:space="preserve">pursued economic gain through forms of illicit </w:t>
      </w:r>
      <w:r w:rsidR="00597553" w:rsidRPr="000C5DA9">
        <w:t>activity</w:t>
      </w:r>
      <w:r w:rsidR="000C5DA9">
        <w:t xml:space="preserve">. </w:t>
      </w:r>
      <w:r w:rsidR="00F635E6">
        <w:t>Th</w:t>
      </w:r>
      <w:r w:rsidR="00F73CC5">
        <w:t>us, th</w:t>
      </w:r>
      <w:r w:rsidR="00F635E6">
        <w:t xml:space="preserve">eir </w:t>
      </w:r>
      <w:r w:rsidR="00F73CC5">
        <w:t xml:space="preserve">lives were further marked by mechanisms of disadvantage underpinning </w:t>
      </w:r>
      <w:r w:rsidR="00F635E6">
        <w:t xml:space="preserve">negative cycles of invisibility associated with </w:t>
      </w:r>
      <w:r w:rsidR="00972DFE">
        <w:t>criminal</w:t>
      </w:r>
      <w:r w:rsidR="00506504">
        <w:t>ity</w:t>
      </w:r>
      <w:r w:rsidR="00F73CC5">
        <w:t xml:space="preserve">, with some </w:t>
      </w:r>
      <w:r w:rsidR="00F73CC5" w:rsidRPr="0052324E">
        <w:t xml:space="preserve">60% of respondents </w:t>
      </w:r>
      <w:r w:rsidR="00F73CC5">
        <w:t xml:space="preserve">being </w:t>
      </w:r>
      <w:r w:rsidR="00F73CC5" w:rsidRPr="0052324E">
        <w:t>repeat offenders</w:t>
      </w:r>
      <w:r w:rsidR="000C5DA9">
        <w:t>.</w:t>
      </w:r>
      <w:r w:rsidR="005F7E18">
        <w:t xml:space="preserve"> </w:t>
      </w:r>
      <w:r w:rsidR="000C5DA9">
        <w:t xml:space="preserve"> I</w:t>
      </w:r>
      <w:r w:rsidR="00A84569">
        <w:t xml:space="preserve">nside prison, </w:t>
      </w:r>
      <w:r w:rsidR="00622F4B">
        <w:t>the cycle of exclu</w:t>
      </w:r>
      <w:r w:rsidR="00506504">
        <w:t>sion</w:t>
      </w:r>
      <w:r w:rsidR="00972DFE">
        <w:t xml:space="preserve"> </w:t>
      </w:r>
      <w:r w:rsidR="00622F4B">
        <w:t>persists</w:t>
      </w:r>
      <w:r w:rsidR="00F73CC5">
        <w:t>;</w:t>
      </w:r>
      <w:r w:rsidR="00972DFE">
        <w:t xml:space="preserve"> </w:t>
      </w:r>
      <w:r w:rsidR="00F73CC5">
        <w:rPr>
          <w:rFonts w:eastAsia="Calibri"/>
          <w:szCs w:val="24"/>
          <w:lang w:val="en-US"/>
        </w:rPr>
        <w:t xml:space="preserve">as noted, </w:t>
      </w:r>
      <w:r w:rsidR="005C35AE">
        <w:rPr>
          <w:rFonts w:eastAsia="Calibri"/>
          <w:szCs w:val="24"/>
          <w:lang w:val="en-US"/>
        </w:rPr>
        <w:t>no</w:t>
      </w:r>
      <w:r w:rsidR="005F7E18">
        <w:rPr>
          <w:rFonts w:eastAsia="Calibri"/>
          <w:szCs w:val="24"/>
          <w:lang w:val="en-US"/>
        </w:rPr>
        <w:t xml:space="preserve"> </w:t>
      </w:r>
      <w:r w:rsidR="000D7D6E" w:rsidRPr="009837A8">
        <w:rPr>
          <w:rFonts w:eastAsia="Calibri"/>
          <w:szCs w:val="24"/>
          <w:lang w:val="en-US"/>
        </w:rPr>
        <w:t>formal employment relationship</w:t>
      </w:r>
      <w:r w:rsidR="000C5DA9">
        <w:rPr>
          <w:rFonts w:eastAsia="Calibri"/>
          <w:szCs w:val="24"/>
          <w:lang w:val="en-US"/>
        </w:rPr>
        <w:t xml:space="preserve"> can exist </w:t>
      </w:r>
      <w:r w:rsidR="00622F4B">
        <w:rPr>
          <w:rFonts w:eastAsia="Calibri"/>
          <w:szCs w:val="24"/>
          <w:lang w:val="en-US"/>
        </w:rPr>
        <w:t>between a prisoner and the prison</w:t>
      </w:r>
      <w:r w:rsidR="00C86813">
        <w:rPr>
          <w:rFonts w:eastAsia="Calibri"/>
          <w:szCs w:val="24"/>
          <w:lang w:val="en-US"/>
        </w:rPr>
        <w:t>,</w:t>
      </w:r>
      <w:r w:rsidR="00622F4B">
        <w:rPr>
          <w:rFonts w:eastAsia="Calibri"/>
          <w:szCs w:val="24"/>
          <w:lang w:val="en-US"/>
        </w:rPr>
        <w:t xml:space="preserve"> or </w:t>
      </w:r>
      <w:r w:rsidR="00972DFE">
        <w:rPr>
          <w:rFonts w:eastAsia="Calibri"/>
          <w:szCs w:val="24"/>
          <w:lang w:val="en-US"/>
        </w:rPr>
        <w:t xml:space="preserve">indeed </w:t>
      </w:r>
      <w:r w:rsidR="00622F4B">
        <w:rPr>
          <w:rFonts w:eastAsia="Calibri"/>
          <w:szCs w:val="24"/>
          <w:lang w:val="en-US"/>
        </w:rPr>
        <w:t xml:space="preserve">an external </w:t>
      </w:r>
      <w:r w:rsidR="00622F4B" w:rsidRPr="00F73CC5">
        <w:rPr>
          <w:rFonts w:eastAsia="Calibri"/>
          <w:szCs w:val="24"/>
          <w:lang w:val="en-US"/>
        </w:rPr>
        <w:t>employer</w:t>
      </w:r>
      <w:r w:rsidR="000D7D6E" w:rsidRPr="00501A2E">
        <w:rPr>
          <w:rFonts w:eastAsia="Calibri"/>
          <w:szCs w:val="24"/>
          <w:lang w:val="en-US"/>
        </w:rPr>
        <w:t xml:space="preserve"> (Zatz, 2008: 885</w:t>
      </w:r>
      <w:r w:rsidR="000D7D6E" w:rsidRPr="00F73CC5">
        <w:rPr>
          <w:rFonts w:eastAsia="Calibri"/>
          <w:szCs w:val="24"/>
          <w:lang w:val="en-US"/>
        </w:rPr>
        <w:t>;</w:t>
      </w:r>
      <w:r w:rsidR="000D7D6E" w:rsidRPr="009837A8">
        <w:rPr>
          <w:rFonts w:eastAsia="Calibri"/>
          <w:szCs w:val="24"/>
          <w:lang w:val="en-US"/>
        </w:rPr>
        <w:t xml:space="preserve"> see also, Shea, 2007). </w:t>
      </w:r>
      <w:r w:rsidR="00F9654A">
        <w:t xml:space="preserve"> </w:t>
      </w:r>
    </w:p>
    <w:p w14:paraId="379572CF" w14:textId="01D2AF67" w:rsidR="006770C7" w:rsidRDefault="00B7631D" w:rsidP="00501A2E">
      <w:pPr>
        <w:spacing w:line="480" w:lineRule="auto"/>
      </w:pPr>
      <w:r>
        <w:t xml:space="preserve">While rehabilitation is </w:t>
      </w:r>
      <w:r w:rsidR="00C86813">
        <w:t xml:space="preserve">thus </w:t>
      </w:r>
      <w:r>
        <w:t xml:space="preserve">central to the prisoner’s relationship with the </w:t>
      </w:r>
      <w:r w:rsidR="00C86813">
        <w:t xml:space="preserve">penal institution and the </w:t>
      </w:r>
      <w:r>
        <w:t xml:space="preserve">State, </w:t>
      </w:r>
      <w:r w:rsidR="00C86813">
        <w:t xml:space="preserve">its </w:t>
      </w:r>
      <w:r w:rsidR="00B16E61">
        <w:t xml:space="preserve">design </w:t>
      </w:r>
      <w:r w:rsidR="000C11E0">
        <w:t xml:space="preserve">and implementation </w:t>
      </w:r>
      <w:r w:rsidR="00877141">
        <w:t xml:space="preserve">is </w:t>
      </w:r>
      <w:r w:rsidR="00B16E61">
        <w:t xml:space="preserve">likely to be </w:t>
      </w:r>
      <w:r w:rsidR="00877141">
        <w:t>a resource intensive, costly endeavour</w:t>
      </w:r>
      <w:r w:rsidR="000C11E0">
        <w:t xml:space="preserve"> (Shea 2007: 169</w:t>
      </w:r>
      <w:r w:rsidR="00DB29A6">
        <w:t>; see also Crook, 2007</w:t>
      </w:r>
      <w:r w:rsidR="000C11E0">
        <w:t>)</w:t>
      </w:r>
      <w:r w:rsidR="00DB29A6">
        <w:t>.</w:t>
      </w:r>
      <w:r w:rsidR="009B479A">
        <w:t xml:space="preserve"> </w:t>
      </w:r>
      <w:r w:rsidR="00501A2E">
        <w:t xml:space="preserve">Post-release, statistics on recidivism suggest that ex-offenders will find it extremely difficult to escape the vicious cycle of disadvantage without a changed relationship with employment and a comprehensive system of support (Ministry of Justice, 2013). Such </w:t>
      </w:r>
      <w:r w:rsidR="00501A2E">
        <w:lastRenderedPageBreak/>
        <w:t xml:space="preserve">change needs to begin </w:t>
      </w:r>
      <w:r w:rsidR="00501A2E" w:rsidRPr="009837A8">
        <w:t xml:space="preserve">inside the prison, </w:t>
      </w:r>
      <w:r w:rsidR="00501A2E">
        <w:t>reframing inmates’ perceptions, e</w:t>
      </w:r>
      <w:r w:rsidR="00501A2E" w:rsidRPr="009837A8">
        <w:t>xpectations</w:t>
      </w:r>
      <w:r w:rsidR="00501A2E">
        <w:t xml:space="preserve"> and relationships with paid work through strategies that </w:t>
      </w:r>
      <w:r w:rsidR="00501A2E" w:rsidRPr="000B48C7">
        <w:rPr>
          <w:i/>
        </w:rPr>
        <w:t>minimise</w:t>
      </w:r>
      <w:r w:rsidR="00501A2E">
        <w:t xml:space="preserve"> the ‘social vulnerability of individuals’ (Silva and Saraiva, 2016: 369) rather than compounding it</w:t>
      </w:r>
      <w:r w:rsidR="00501A2E" w:rsidRPr="009837A8">
        <w:t xml:space="preserve">. </w:t>
      </w:r>
      <w:r w:rsidR="00501A2E">
        <w:t xml:space="preserve"> </w:t>
      </w:r>
      <w:r w:rsidR="00C86813">
        <w:t>R</w:t>
      </w:r>
      <w:r w:rsidR="009B479A" w:rsidRPr="009B479A">
        <w:rPr>
          <w:rFonts w:eastAsia="Calibri"/>
          <w:szCs w:val="24"/>
          <w:lang w:val="en-US"/>
        </w:rPr>
        <w:t>ehabilitative</w:t>
      </w:r>
      <w:r w:rsidR="009B479A">
        <w:rPr>
          <w:rFonts w:eastAsia="Calibri"/>
          <w:szCs w:val="24"/>
          <w:lang w:val="en-US"/>
        </w:rPr>
        <w:t xml:space="preserve"> </w:t>
      </w:r>
      <w:r w:rsidR="00972DFE">
        <w:rPr>
          <w:rFonts w:eastAsia="Calibri"/>
          <w:szCs w:val="24"/>
          <w:lang w:val="en-US"/>
        </w:rPr>
        <w:t xml:space="preserve">potential </w:t>
      </w:r>
      <w:r w:rsidR="00BE303D">
        <w:rPr>
          <w:rFonts w:eastAsia="Calibri"/>
          <w:szCs w:val="24"/>
          <w:lang w:val="en-US"/>
        </w:rPr>
        <w:t xml:space="preserve">is maximised by </w:t>
      </w:r>
      <w:r w:rsidR="009B479A">
        <w:rPr>
          <w:rFonts w:eastAsia="Calibri"/>
          <w:szCs w:val="24"/>
          <w:lang w:val="en-US"/>
        </w:rPr>
        <w:t xml:space="preserve">non-exploitative, </w:t>
      </w:r>
      <w:r w:rsidR="009B479A">
        <w:rPr>
          <w:szCs w:val="24"/>
        </w:rPr>
        <w:t xml:space="preserve">well-designed programmes of work for real employers, where prisoners are paid a meaningful wage, learn social responsibility, perhaps pay reparations to victims, and are encouraged to develop a sense of self-worth and reframe their relationship with employment (for example, Crook, 2007; Shea, 2007). </w:t>
      </w:r>
      <w:r w:rsidR="00501A2E">
        <w:t xml:space="preserve">Thus </w:t>
      </w:r>
      <w:r w:rsidR="00C86813" w:rsidRPr="00E337B2">
        <w:t xml:space="preserve">the </w:t>
      </w:r>
      <w:r w:rsidR="00C86813" w:rsidRPr="00501A2E">
        <w:rPr>
          <w:i/>
        </w:rPr>
        <w:t>meaning</w:t>
      </w:r>
      <w:r w:rsidR="00C86813" w:rsidRPr="00E337B2">
        <w:t xml:space="preserve"> </w:t>
      </w:r>
      <w:r w:rsidR="00C86813">
        <w:t xml:space="preserve">prisoners’ </w:t>
      </w:r>
      <w:r w:rsidR="00C86813" w:rsidRPr="00E337B2">
        <w:t>attribute to their prison-work</w:t>
      </w:r>
      <w:r w:rsidR="00C86813">
        <w:t xml:space="preserve"> has </w:t>
      </w:r>
      <w:r w:rsidR="00C86813" w:rsidRPr="00E337B2">
        <w:t>attendant implications for their successful reintegration into society (Silva and Saraiva, 2016, see also</w:t>
      </w:r>
      <w:r w:rsidR="00C86813">
        <w:t xml:space="preserve"> </w:t>
      </w:r>
      <w:r w:rsidR="00C86813" w:rsidRPr="00E337B2">
        <w:t xml:space="preserve">Visher and Travis, 2003). </w:t>
      </w:r>
    </w:p>
    <w:p w14:paraId="7C520ED1" w14:textId="3F4EFED9" w:rsidR="00646864" w:rsidRPr="00E337B2" w:rsidRDefault="006770C7" w:rsidP="00DB29A6">
      <w:pPr>
        <w:spacing w:line="480" w:lineRule="auto"/>
        <w:rPr>
          <w:color w:val="FF0000"/>
        </w:rPr>
      </w:pPr>
      <w:r>
        <w:t>It follows that i</w:t>
      </w:r>
      <w:r w:rsidR="00972DFE">
        <w:rPr>
          <w:rFonts w:cstheme="minorHAnsi"/>
        </w:rPr>
        <w:t xml:space="preserve">f an inmate is given </w:t>
      </w:r>
      <w:r w:rsidR="009B479A">
        <w:rPr>
          <w:rFonts w:cstheme="minorHAnsi"/>
        </w:rPr>
        <w:t>concrete experiences that underpin the</w:t>
      </w:r>
      <w:r w:rsidR="00501A2E">
        <w:rPr>
          <w:rFonts w:cstheme="minorHAnsi"/>
        </w:rPr>
        <w:t>ir</w:t>
      </w:r>
      <w:r w:rsidR="009B479A">
        <w:rPr>
          <w:rFonts w:cstheme="minorHAnsi"/>
        </w:rPr>
        <w:t xml:space="preserve"> imagining of a passage between ‘priso[n] and the economic world’ (Guilbaud and Jacobs, 2010: 43; see also, </w:t>
      </w:r>
      <w:r w:rsidR="009B479A">
        <w:rPr>
          <w:szCs w:val="24"/>
        </w:rPr>
        <w:t>Crook, 2007; Green, 2008; Shea, 2007)</w:t>
      </w:r>
      <w:r w:rsidR="00972DFE">
        <w:rPr>
          <w:szCs w:val="24"/>
        </w:rPr>
        <w:t xml:space="preserve"> it may allow them </w:t>
      </w:r>
      <w:r w:rsidR="009B479A">
        <w:rPr>
          <w:szCs w:val="24"/>
        </w:rPr>
        <w:t>to envision work beyond prison as a mechanism of redemption (Silva and Saraiva, 2016: 371)</w:t>
      </w:r>
      <w:r w:rsidR="00972DFE">
        <w:rPr>
          <w:szCs w:val="24"/>
        </w:rPr>
        <w:t>.</w:t>
      </w:r>
      <w:r w:rsidR="009B479A">
        <w:rPr>
          <w:szCs w:val="24"/>
        </w:rPr>
        <w:t xml:space="preserve"> </w:t>
      </w:r>
      <w:r w:rsidR="00C86813">
        <w:rPr>
          <w:rFonts w:cstheme="minorHAnsi"/>
        </w:rPr>
        <w:t>A</w:t>
      </w:r>
      <w:r w:rsidR="009B479A">
        <w:rPr>
          <w:rFonts w:cstheme="minorHAnsi"/>
        </w:rPr>
        <w:t xml:space="preserve"> </w:t>
      </w:r>
      <w:r w:rsidR="009B479A" w:rsidRPr="00843C24">
        <w:rPr>
          <w:rFonts w:cstheme="minorHAnsi"/>
        </w:rPr>
        <w:t xml:space="preserve">prisoner’s </w:t>
      </w:r>
      <w:r w:rsidR="009B479A">
        <w:rPr>
          <w:rFonts w:cstheme="minorHAnsi"/>
        </w:rPr>
        <w:t xml:space="preserve">perception of their own ability and belief in their </w:t>
      </w:r>
      <w:r w:rsidR="009B479A" w:rsidRPr="00843C24">
        <w:rPr>
          <w:rFonts w:cstheme="minorHAnsi"/>
        </w:rPr>
        <w:t xml:space="preserve">self-efficacy is </w:t>
      </w:r>
      <w:r w:rsidR="00501A2E">
        <w:rPr>
          <w:rFonts w:cstheme="minorHAnsi"/>
        </w:rPr>
        <w:t xml:space="preserve">also </w:t>
      </w:r>
      <w:r w:rsidR="009B479A" w:rsidRPr="00843C24">
        <w:rPr>
          <w:rFonts w:cstheme="minorHAnsi"/>
        </w:rPr>
        <w:t xml:space="preserve">essential </w:t>
      </w:r>
      <w:r w:rsidR="00C86813">
        <w:rPr>
          <w:szCs w:val="24"/>
        </w:rPr>
        <w:t>(</w:t>
      </w:r>
      <w:r w:rsidR="00C86813" w:rsidRPr="00843C24">
        <w:rPr>
          <w:rFonts w:cstheme="minorHAnsi"/>
        </w:rPr>
        <w:t>Maruna</w:t>
      </w:r>
      <w:r w:rsidR="00C86813">
        <w:rPr>
          <w:rFonts w:cstheme="minorHAnsi"/>
        </w:rPr>
        <w:t xml:space="preserve">, </w:t>
      </w:r>
      <w:r w:rsidR="00C86813" w:rsidRPr="00843C24">
        <w:rPr>
          <w:rFonts w:cstheme="minorHAnsi"/>
        </w:rPr>
        <w:t>2001)</w:t>
      </w:r>
      <w:r w:rsidR="00501A2E">
        <w:rPr>
          <w:rFonts w:cstheme="minorHAnsi"/>
        </w:rPr>
        <w:t xml:space="preserve"> and it is important for </w:t>
      </w:r>
      <w:r w:rsidR="00C86813">
        <w:rPr>
          <w:rFonts w:cstheme="minorHAnsi"/>
        </w:rPr>
        <w:t xml:space="preserve">prison-work to give the </w:t>
      </w:r>
      <w:r w:rsidR="00972DFE">
        <w:rPr>
          <w:rFonts w:cstheme="minorHAnsi"/>
        </w:rPr>
        <w:t xml:space="preserve">inmate </w:t>
      </w:r>
      <w:r w:rsidR="00972DFE">
        <w:rPr>
          <w:szCs w:val="24"/>
        </w:rPr>
        <w:t xml:space="preserve">to </w:t>
      </w:r>
      <w:r w:rsidR="00972DFE">
        <w:rPr>
          <w:rFonts w:eastAsia="Calibri"/>
          <w:szCs w:val="24"/>
          <w:lang w:val="en-US"/>
        </w:rPr>
        <w:t xml:space="preserve">sense that they are ‘capable of achieving </w:t>
      </w:r>
      <w:r w:rsidR="00972DFE" w:rsidRPr="00FA16B7">
        <w:rPr>
          <w:rFonts w:eastAsia="Calibri"/>
          <w:i/>
          <w:szCs w:val="24"/>
          <w:lang w:val="en-US"/>
        </w:rPr>
        <w:t>something</w:t>
      </w:r>
      <w:r w:rsidR="00972DFE">
        <w:rPr>
          <w:rFonts w:eastAsia="Calibri"/>
          <w:szCs w:val="24"/>
          <w:lang w:val="en-US"/>
        </w:rPr>
        <w:t xml:space="preserve">’ (Crook, 2007: 304, emphasis added) and to feel that </w:t>
      </w:r>
      <w:r w:rsidR="00501A2E">
        <w:rPr>
          <w:szCs w:val="24"/>
        </w:rPr>
        <w:t xml:space="preserve">it </w:t>
      </w:r>
      <w:r w:rsidR="00972DFE">
        <w:rPr>
          <w:szCs w:val="24"/>
        </w:rPr>
        <w:t>is more than simply a way of filling ‘gaping time’ (Guilbaud and Jacobs, 2010: 42).</w:t>
      </w:r>
      <w:r w:rsidR="00972DFE" w:rsidRPr="009B479A">
        <w:rPr>
          <w:rFonts w:cstheme="minorHAnsi"/>
        </w:rPr>
        <w:t xml:space="preserve"> </w:t>
      </w:r>
      <w:r w:rsidR="00DE26A0">
        <w:rPr>
          <w:rFonts w:cstheme="minorHAnsi"/>
        </w:rPr>
        <w:t>I</w:t>
      </w:r>
      <w:r w:rsidR="00673831">
        <w:t>f</w:t>
      </w:r>
      <w:r w:rsidR="00DE26A0">
        <w:t>, however,</w:t>
      </w:r>
      <w:r w:rsidR="00673831">
        <w:t xml:space="preserve"> prison</w:t>
      </w:r>
      <w:r w:rsidR="006254C3">
        <w:t>-</w:t>
      </w:r>
      <w:r w:rsidR="00673831">
        <w:t xml:space="preserve">work simply reflects and reinforces </w:t>
      </w:r>
      <w:r w:rsidR="003C4FB2">
        <w:t xml:space="preserve">prisoners’ pre-existing </w:t>
      </w:r>
      <w:r w:rsidR="00501A2E">
        <w:t xml:space="preserve">negative experiences and </w:t>
      </w:r>
      <w:r w:rsidR="003C4FB2">
        <w:t>attitudes</w:t>
      </w:r>
      <w:r w:rsidR="00BE303D">
        <w:t xml:space="preserve"> to work</w:t>
      </w:r>
      <w:r w:rsidR="003C4FB2">
        <w:t xml:space="preserve"> </w:t>
      </w:r>
      <w:r w:rsidR="00673831">
        <w:t>(</w:t>
      </w:r>
      <w:r w:rsidR="006254C3">
        <w:t xml:space="preserve">see </w:t>
      </w:r>
      <w:r w:rsidR="003C4FB2">
        <w:t xml:space="preserve">Silva and Saraiva, 2016; </w:t>
      </w:r>
      <w:r w:rsidR="00673831" w:rsidRPr="00B623AF">
        <w:t>Wilkinson and Pickett, 2010: 148–149</w:t>
      </w:r>
      <w:r w:rsidR="00673831">
        <w:t>)</w:t>
      </w:r>
      <w:r w:rsidR="00825390">
        <w:t xml:space="preserve"> and fails to provide a vision of new</w:t>
      </w:r>
      <w:r w:rsidR="003C4FB2">
        <w:t>, realistic</w:t>
      </w:r>
      <w:r w:rsidR="00825390">
        <w:t xml:space="preserve"> possibilities</w:t>
      </w:r>
      <w:r w:rsidR="00673831">
        <w:t xml:space="preserve">, </w:t>
      </w:r>
      <w:r w:rsidR="00825390">
        <w:t xml:space="preserve">it </w:t>
      </w:r>
      <w:r w:rsidR="008D52DF">
        <w:t xml:space="preserve">may be little more than an adjunct to </w:t>
      </w:r>
      <w:r w:rsidR="00825390">
        <w:t xml:space="preserve">the </w:t>
      </w:r>
      <w:r>
        <w:lastRenderedPageBreak/>
        <w:t xml:space="preserve">mechanisms </w:t>
      </w:r>
      <w:r w:rsidR="00673831">
        <w:t xml:space="preserve">that </w:t>
      </w:r>
      <w:r>
        <w:t>‘</w:t>
      </w:r>
      <w:r w:rsidR="00673831">
        <w:t>produce and reproduce disadvantage for workers</w:t>
      </w:r>
      <w:r>
        <w:t>’</w:t>
      </w:r>
      <w:r w:rsidR="00825390">
        <w:t xml:space="preserve"> </w:t>
      </w:r>
      <w:r w:rsidR="00673831">
        <w:t>(</w:t>
      </w:r>
      <w:r w:rsidR="00C86813">
        <w:t xml:space="preserve">see </w:t>
      </w:r>
      <w:r w:rsidR="00673831">
        <w:t>Hatton, 2017: 336)</w:t>
      </w:r>
      <w:r w:rsidR="00501A2E">
        <w:t xml:space="preserve">. In this case, it may serve </w:t>
      </w:r>
      <w:r w:rsidR="00BB1807">
        <w:t>only</w:t>
      </w:r>
      <w:r w:rsidR="00A3493F">
        <w:t xml:space="preserve"> to </w:t>
      </w:r>
      <w:r w:rsidR="005A796E">
        <w:t>‘reinforce negative attitudes’ (Crook, 2007: 305</w:t>
      </w:r>
      <w:r>
        <w:t>; Silva and Saraiva, 2016</w:t>
      </w:r>
      <w:r w:rsidR="005A796E">
        <w:t>)</w:t>
      </w:r>
      <w:r w:rsidR="00673831">
        <w:t>.</w:t>
      </w:r>
      <w:r w:rsidR="00646864">
        <w:t xml:space="preserve"> </w:t>
      </w:r>
    </w:p>
    <w:bookmarkEnd w:id="0"/>
    <w:p w14:paraId="0CD9FC2E" w14:textId="6B7B3C23" w:rsidR="00832379" w:rsidRPr="009837A8" w:rsidRDefault="005A796E" w:rsidP="00A736F1">
      <w:pPr>
        <w:spacing w:line="480" w:lineRule="auto"/>
      </w:pPr>
      <w:r>
        <w:rPr>
          <w:rFonts w:eastAsia="SimSun"/>
          <w:lang w:eastAsia="zh-CN"/>
        </w:rPr>
        <w:t xml:space="preserve">In this context, the present article asks </w:t>
      </w:r>
      <w:r w:rsidR="00A4118C">
        <w:rPr>
          <w:rFonts w:eastAsia="SimSun"/>
          <w:lang w:eastAsia="zh-CN"/>
        </w:rPr>
        <w:t xml:space="preserve">how </w:t>
      </w:r>
      <w:r w:rsidR="00501A2E">
        <w:rPr>
          <w:rFonts w:eastAsia="SimSun"/>
          <w:lang w:eastAsia="zh-CN"/>
        </w:rPr>
        <w:t xml:space="preserve">private-sector </w:t>
      </w:r>
      <w:r w:rsidR="00A4118C">
        <w:rPr>
          <w:rFonts w:eastAsia="SimSun"/>
          <w:lang w:eastAsia="zh-CN"/>
        </w:rPr>
        <w:t xml:space="preserve">prison-work functions for the </w:t>
      </w:r>
      <w:r w:rsidR="00F52DF8">
        <w:rPr>
          <w:rFonts w:eastAsia="SimSun"/>
          <w:lang w:eastAsia="zh-CN"/>
        </w:rPr>
        <w:t xml:space="preserve">prison </w:t>
      </w:r>
      <w:r w:rsidR="00A4118C">
        <w:rPr>
          <w:rFonts w:eastAsia="SimSun"/>
          <w:lang w:eastAsia="zh-CN"/>
        </w:rPr>
        <w:t>inmate</w:t>
      </w:r>
      <w:r w:rsidR="00F52DF8" w:rsidRPr="00F52DF8">
        <w:t xml:space="preserve"> </w:t>
      </w:r>
      <w:r w:rsidR="00F52DF8">
        <w:t xml:space="preserve">and how </w:t>
      </w:r>
      <w:r w:rsidR="006770C7">
        <w:t xml:space="preserve">they perceive </w:t>
      </w:r>
      <w:r w:rsidR="00501A2E">
        <w:t xml:space="preserve">it </w:t>
      </w:r>
      <w:r w:rsidR="00F52DF8" w:rsidRPr="00757AEA">
        <w:t>as a rehabilitative tool</w:t>
      </w:r>
      <w:r w:rsidR="00A4118C">
        <w:rPr>
          <w:rFonts w:eastAsia="SimSun"/>
          <w:lang w:eastAsia="zh-CN"/>
        </w:rPr>
        <w:t xml:space="preserve">.  Is it simply a means of </w:t>
      </w:r>
      <w:r w:rsidR="00A736F1">
        <w:rPr>
          <w:rFonts w:eastAsia="SimSun"/>
          <w:lang w:eastAsia="zh-CN"/>
        </w:rPr>
        <w:t>‘</w:t>
      </w:r>
      <w:r w:rsidR="00A4118C">
        <w:rPr>
          <w:rFonts w:eastAsia="SimSun"/>
          <w:lang w:eastAsia="zh-CN"/>
        </w:rPr>
        <w:t>killing time</w:t>
      </w:r>
      <w:r w:rsidR="00A736F1">
        <w:rPr>
          <w:rFonts w:eastAsia="SimSun"/>
          <w:lang w:eastAsia="zh-CN"/>
        </w:rPr>
        <w:t>’</w:t>
      </w:r>
      <w:r w:rsidR="00A4118C">
        <w:rPr>
          <w:rFonts w:eastAsia="SimSun"/>
          <w:lang w:eastAsia="zh-CN"/>
        </w:rPr>
        <w:t xml:space="preserve"> </w:t>
      </w:r>
      <w:r w:rsidR="00A736F1">
        <w:rPr>
          <w:rFonts w:eastAsia="SimSun"/>
          <w:lang w:eastAsia="zh-CN"/>
        </w:rPr>
        <w:t>on the inside (</w:t>
      </w:r>
      <w:r w:rsidR="00DE26A0">
        <w:rPr>
          <w:rFonts w:eastAsia="SimSun"/>
          <w:lang w:eastAsia="zh-CN"/>
        </w:rPr>
        <w:t>Guilbaud and Jacobs</w:t>
      </w:r>
      <w:r w:rsidR="00A736F1">
        <w:rPr>
          <w:rFonts w:eastAsia="SimSun"/>
          <w:lang w:eastAsia="zh-CN"/>
        </w:rPr>
        <w:t xml:space="preserve">, </w:t>
      </w:r>
      <w:r w:rsidR="00DE26A0">
        <w:rPr>
          <w:rFonts w:eastAsia="SimSun"/>
          <w:lang w:eastAsia="zh-CN"/>
        </w:rPr>
        <w:t xml:space="preserve">2010: </w:t>
      </w:r>
      <w:r w:rsidR="00A4118C">
        <w:rPr>
          <w:rFonts w:eastAsia="SimSun"/>
          <w:lang w:eastAsia="zh-CN"/>
        </w:rPr>
        <w:t>52–53)</w:t>
      </w:r>
      <w:r>
        <w:rPr>
          <w:rFonts w:eastAsia="SimSun"/>
          <w:lang w:eastAsia="zh-CN"/>
        </w:rPr>
        <w:t xml:space="preserve"> or does it provide an alternative vision of reintegration into society</w:t>
      </w:r>
      <w:r w:rsidR="00A736F1">
        <w:t>?</w:t>
      </w:r>
      <w:r w:rsidR="00B16E61">
        <w:t xml:space="preserve"> </w:t>
      </w:r>
      <w:r w:rsidR="00692C62" w:rsidRPr="00757AEA">
        <w:t>The</w:t>
      </w:r>
      <w:r w:rsidR="00832379">
        <w:t xml:space="preserve"> following section explains the methods employed in </w:t>
      </w:r>
      <w:r w:rsidR="002E4543">
        <w:t>the</w:t>
      </w:r>
      <w:r w:rsidR="00832379">
        <w:t xml:space="preserve"> study.</w:t>
      </w:r>
    </w:p>
    <w:p w14:paraId="03125E9C" w14:textId="2BBDB490" w:rsidR="00432C5F" w:rsidRDefault="00432C5F" w:rsidP="000A5173">
      <w:pPr>
        <w:pStyle w:val="Heading1"/>
        <w:rPr>
          <w:lang w:eastAsia="zh-CN"/>
        </w:rPr>
      </w:pPr>
      <w:r w:rsidRPr="00832379">
        <w:rPr>
          <w:lang w:eastAsia="zh-CN"/>
        </w:rPr>
        <w:t>Research Methods</w:t>
      </w:r>
    </w:p>
    <w:p w14:paraId="27C4BC46" w14:textId="77777777" w:rsidR="00A736F1" w:rsidRPr="00A736F1" w:rsidRDefault="00A736F1" w:rsidP="000F1131">
      <w:pPr>
        <w:rPr>
          <w:lang w:eastAsia="zh-CN"/>
        </w:rPr>
      </w:pPr>
    </w:p>
    <w:p w14:paraId="14D5D679" w14:textId="0C4BD293" w:rsidR="00CC2BE4" w:rsidRDefault="00F52DF8" w:rsidP="00083284">
      <w:pPr>
        <w:spacing w:line="480" w:lineRule="auto"/>
        <w:rPr>
          <w:szCs w:val="24"/>
        </w:rPr>
      </w:pPr>
      <w:r>
        <w:rPr>
          <w:color w:val="000000" w:themeColor="text1"/>
          <w:lang w:eastAsia="zh-CN"/>
        </w:rPr>
        <w:t xml:space="preserve">Bridgeville is </w:t>
      </w:r>
      <w:r w:rsidR="00961575">
        <w:rPr>
          <w:color w:val="000000" w:themeColor="text1"/>
          <w:lang w:eastAsia="zh-CN"/>
        </w:rPr>
        <w:t xml:space="preserve">a male category B/C </w:t>
      </w:r>
      <w:r w:rsidR="00704A01">
        <w:rPr>
          <w:color w:val="000000" w:themeColor="text1"/>
          <w:lang w:eastAsia="zh-CN"/>
        </w:rPr>
        <w:t xml:space="preserve">private </w:t>
      </w:r>
      <w:r w:rsidR="00961575">
        <w:rPr>
          <w:color w:val="000000" w:themeColor="text1"/>
          <w:lang w:eastAsia="zh-CN"/>
        </w:rPr>
        <w:t xml:space="preserve">prison in the UK and </w:t>
      </w:r>
      <w:r>
        <w:rPr>
          <w:color w:val="000000" w:themeColor="text1"/>
          <w:lang w:eastAsia="zh-CN"/>
        </w:rPr>
        <w:t xml:space="preserve">was </w:t>
      </w:r>
      <w:r w:rsidR="00961575">
        <w:rPr>
          <w:color w:val="000000" w:themeColor="text1"/>
          <w:lang w:eastAsia="zh-CN"/>
        </w:rPr>
        <w:t xml:space="preserve">assigned </w:t>
      </w:r>
      <w:r>
        <w:rPr>
          <w:color w:val="000000" w:themeColor="text1"/>
          <w:lang w:eastAsia="zh-CN"/>
        </w:rPr>
        <w:t xml:space="preserve">its </w:t>
      </w:r>
      <w:r w:rsidR="00961575">
        <w:rPr>
          <w:color w:val="000000" w:themeColor="text1"/>
          <w:lang w:eastAsia="zh-CN"/>
        </w:rPr>
        <w:t xml:space="preserve">pseudonym </w:t>
      </w:r>
      <w:r w:rsidR="00D942EF">
        <w:rPr>
          <w:color w:val="000000" w:themeColor="text1"/>
          <w:lang w:eastAsia="zh-CN"/>
        </w:rPr>
        <w:t>in the interests of anonymity</w:t>
      </w:r>
      <w:r w:rsidR="00C90DC3">
        <w:rPr>
          <w:color w:val="000000" w:themeColor="text1"/>
          <w:lang w:eastAsia="zh-CN"/>
        </w:rPr>
        <w:t xml:space="preserve">, as were all </w:t>
      </w:r>
      <w:r w:rsidR="00704A01">
        <w:rPr>
          <w:color w:val="000000" w:themeColor="text1"/>
          <w:lang w:eastAsia="zh-CN"/>
        </w:rPr>
        <w:t>participants in the study</w:t>
      </w:r>
      <w:r w:rsidR="00223465" w:rsidRPr="009837A8">
        <w:rPr>
          <w:lang w:eastAsia="zh-CN"/>
        </w:rPr>
        <w:t xml:space="preserve">. </w:t>
      </w:r>
      <w:r w:rsidR="00223465" w:rsidRPr="009837A8">
        <w:t xml:space="preserve"> </w:t>
      </w:r>
      <w:r w:rsidR="00D942EF">
        <w:rPr>
          <w:color w:val="000000" w:themeColor="text1"/>
          <w:lang w:eastAsia="zh-CN"/>
        </w:rPr>
        <w:t xml:space="preserve">The </w:t>
      </w:r>
      <w:r w:rsidR="00D942EF" w:rsidRPr="009837A8">
        <w:rPr>
          <w:color w:val="000000" w:themeColor="text1"/>
          <w:lang w:eastAsia="zh-CN"/>
        </w:rPr>
        <w:t xml:space="preserve">fieldwork was undertaken by a single researcher </w:t>
      </w:r>
      <w:r w:rsidR="00D942EF" w:rsidRPr="009837A8">
        <w:rPr>
          <w:rStyle w:val="EndnoteReference"/>
          <w:rFonts w:cs="Times New Roman"/>
          <w:color w:val="000000" w:themeColor="text1"/>
          <w:szCs w:val="24"/>
          <w:lang w:eastAsia="zh-CN"/>
        </w:rPr>
        <w:endnoteReference w:id="1"/>
      </w:r>
      <w:r w:rsidR="00D942EF" w:rsidRPr="009837A8">
        <w:rPr>
          <w:color w:val="000000" w:themeColor="text1"/>
          <w:lang w:eastAsia="zh-CN"/>
        </w:rPr>
        <w:t xml:space="preserve"> over a ten-month period in 2012</w:t>
      </w:r>
      <w:r w:rsidR="00D942EF">
        <w:rPr>
          <w:color w:val="000000" w:themeColor="text1"/>
          <w:lang w:eastAsia="zh-CN"/>
        </w:rPr>
        <w:t>–20</w:t>
      </w:r>
      <w:r w:rsidR="00D942EF" w:rsidRPr="009837A8">
        <w:rPr>
          <w:color w:val="000000" w:themeColor="text1"/>
          <w:lang w:eastAsia="zh-CN"/>
        </w:rPr>
        <w:t xml:space="preserve">13. </w:t>
      </w:r>
      <w:r w:rsidR="009837A8" w:rsidRPr="009837A8">
        <w:rPr>
          <w:color w:val="000000" w:themeColor="text1"/>
          <w:lang w:eastAsia="zh-CN"/>
        </w:rPr>
        <w:t xml:space="preserve">Bridgeville </w:t>
      </w:r>
      <w:r w:rsidR="009837A8">
        <w:rPr>
          <w:color w:val="000000" w:themeColor="text1"/>
          <w:lang w:eastAsia="zh-CN"/>
        </w:rPr>
        <w:t xml:space="preserve">was </w:t>
      </w:r>
      <w:r w:rsidR="00961575">
        <w:rPr>
          <w:color w:val="000000" w:themeColor="text1"/>
          <w:lang w:eastAsia="zh-CN"/>
        </w:rPr>
        <w:t xml:space="preserve">initially approached for access because of its </w:t>
      </w:r>
      <w:r w:rsidR="009837A8">
        <w:rPr>
          <w:color w:val="000000" w:themeColor="text1"/>
          <w:lang w:eastAsia="zh-CN"/>
        </w:rPr>
        <w:t xml:space="preserve">status as a </w:t>
      </w:r>
      <w:r w:rsidR="00172FA8" w:rsidRPr="009837A8">
        <w:rPr>
          <w:color w:val="000000" w:themeColor="text1"/>
          <w:lang w:eastAsia="zh-CN"/>
        </w:rPr>
        <w:t>private</w:t>
      </w:r>
      <w:r w:rsidR="009837A8">
        <w:rPr>
          <w:color w:val="000000" w:themeColor="text1"/>
          <w:lang w:eastAsia="zh-CN"/>
        </w:rPr>
        <w:t>-</w:t>
      </w:r>
      <w:r w:rsidR="009837A8" w:rsidRPr="009837A8">
        <w:rPr>
          <w:color w:val="000000" w:themeColor="text1"/>
          <w:lang w:eastAsia="zh-CN"/>
        </w:rPr>
        <w:t xml:space="preserve">sector </w:t>
      </w:r>
      <w:r w:rsidR="00172FA8" w:rsidRPr="009837A8">
        <w:rPr>
          <w:color w:val="000000" w:themeColor="text1"/>
          <w:lang w:eastAsia="zh-CN"/>
        </w:rPr>
        <w:t>prison</w:t>
      </w:r>
      <w:r w:rsidR="00961575">
        <w:rPr>
          <w:color w:val="000000" w:themeColor="text1"/>
          <w:lang w:eastAsia="zh-CN"/>
        </w:rPr>
        <w:t xml:space="preserve"> </w:t>
      </w:r>
      <w:r w:rsidR="00172FA8" w:rsidRPr="009837A8">
        <w:rPr>
          <w:color w:val="000000" w:themeColor="text1"/>
          <w:lang w:eastAsia="zh-CN"/>
        </w:rPr>
        <w:t>w</w:t>
      </w:r>
      <w:r w:rsidR="009837A8" w:rsidRPr="009837A8">
        <w:rPr>
          <w:color w:val="000000" w:themeColor="text1"/>
          <w:lang w:eastAsia="zh-CN"/>
        </w:rPr>
        <w:t>hich</w:t>
      </w:r>
      <w:r>
        <w:rPr>
          <w:color w:val="000000" w:themeColor="text1"/>
          <w:lang w:eastAsia="zh-CN"/>
        </w:rPr>
        <w:t xml:space="preserve"> </w:t>
      </w:r>
      <w:r w:rsidRPr="009837A8">
        <w:rPr>
          <w:color w:val="000000" w:themeColor="text1"/>
          <w:lang w:eastAsia="zh-CN"/>
        </w:rPr>
        <w:t>contract</w:t>
      </w:r>
      <w:r>
        <w:rPr>
          <w:color w:val="000000" w:themeColor="text1"/>
          <w:lang w:eastAsia="zh-CN"/>
        </w:rPr>
        <w:t>s</w:t>
      </w:r>
      <w:r w:rsidRPr="009837A8">
        <w:rPr>
          <w:color w:val="000000" w:themeColor="text1"/>
          <w:lang w:eastAsia="zh-CN"/>
        </w:rPr>
        <w:t xml:space="preserve"> with commercial firms in the provision of </w:t>
      </w:r>
      <w:r w:rsidR="004D4F8E">
        <w:rPr>
          <w:color w:val="000000" w:themeColor="text1"/>
          <w:lang w:eastAsia="zh-CN"/>
        </w:rPr>
        <w:t>in-</w:t>
      </w:r>
      <w:r w:rsidRPr="009837A8">
        <w:rPr>
          <w:color w:val="000000" w:themeColor="text1"/>
          <w:lang w:eastAsia="zh-CN"/>
        </w:rPr>
        <w:t>prison-work</w:t>
      </w:r>
      <w:r>
        <w:rPr>
          <w:color w:val="000000" w:themeColor="text1"/>
          <w:lang w:eastAsia="zh-CN"/>
        </w:rPr>
        <w:t xml:space="preserve"> for inmates. It is designated a </w:t>
      </w:r>
      <w:r w:rsidRPr="00444146">
        <w:rPr>
          <w:i/>
          <w:color w:val="000000" w:themeColor="text1"/>
          <w:lang w:eastAsia="zh-CN"/>
        </w:rPr>
        <w:t>working</w:t>
      </w:r>
      <w:r>
        <w:rPr>
          <w:color w:val="000000" w:themeColor="text1"/>
          <w:lang w:eastAsia="zh-CN"/>
        </w:rPr>
        <w:t xml:space="preserve"> prison,</w:t>
      </w:r>
      <w:r w:rsidRPr="009837A8">
        <w:rPr>
          <w:color w:val="000000" w:themeColor="text1"/>
          <w:lang w:eastAsia="zh-CN"/>
        </w:rPr>
        <w:t xml:space="preserve"> </w:t>
      </w:r>
      <w:r w:rsidR="00961575" w:rsidRPr="009837A8">
        <w:rPr>
          <w:szCs w:val="24"/>
        </w:rPr>
        <w:t xml:space="preserve">whereby the provision of work </w:t>
      </w:r>
      <w:r>
        <w:rPr>
          <w:szCs w:val="24"/>
        </w:rPr>
        <w:t xml:space="preserve">for prisoners </w:t>
      </w:r>
      <w:r w:rsidR="00DD73D4">
        <w:rPr>
          <w:szCs w:val="24"/>
        </w:rPr>
        <w:t>i</w:t>
      </w:r>
      <w:r w:rsidR="00961575" w:rsidRPr="009837A8">
        <w:rPr>
          <w:szCs w:val="24"/>
        </w:rPr>
        <w:t xml:space="preserve">s a </w:t>
      </w:r>
      <w:r w:rsidR="00961575" w:rsidRPr="009837A8">
        <w:rPr>
          <w:i/>
          <w:szCs w:val="24"/>
        </w:rPr>
        <w:t>central</w:t>
      </w:r>
      <w:r w:rsidR="00961575" w:rsidRPr="009837A8">
        <w:rPr>
          <w:szCs w:val="24"/>
        </w:rPr>
        <w:t xml:space="preserve"> element</w:t>
      </w:r>
      <w:r w:rsidR="00961575">
        <w:rPr>
          <w:szCs w:val="24"/>
        </w:rPr>
        <w:t xml:space="preserve"> of its contract with the state. </w:t>
      </w:r>
      <w:bookmarkStart w:id="3" w:name="_Hlk499387199"/>
      <w:r>
        <w:rPr>
          <w:szCs w:val="24"/>
        </w:rPr>
        <w:t xml:space="preserve">Negotiating </w:t>
      </w:r>
      <w:r w:rsidR="00CC2BE4">
        <w:rPr>
          <w:szCs w:val="24"/>
        </w:rPr>
        <w:t xml:space="preserve">access was </w:t>
      </w:r>
      <w:r>
        <w:rPr>
          <w:szCs w:val="24"/>
        </w:rPr>
        <w:t xml:space="preserve">a </w:t>
      </w:r>
      <w:r w:rsidR="00CC2BE4">
        <w:rPr>
          <w:szCs w:val="24"/>
        </w:rPr>
        <w:t>lengthy and complex</w:t>
      </w:r>
      <w:r>
        <w:rPr>
          <w:szCs w:val="24"/>
        </w:rPr>
        <w:t xml:space="preserve"> process which took </w:t>
      </w:r>
      <w:r w:rsidR="007824BD" w:rsidRPr="00212D85">
        <w:rPr>
          <w:lang w:eastAsia="zh-CN"/>
        </w:rPr>
        <w:t>over a year</w:t>
      </w:r>
      <w:r>
        <w:rPr>
          <w:lang w:eastAsia="zh-CN"/>
        </w:rPr>
        <w:t xml:space="preserve"> to agree. During this period there </w:t>
      </w:r>
      <w:r w:rsidR="007824BD">
        <w:rPr>
          <w:lang w:eastAsia="zh-CN"/>
        </w:rPr>
        <w:t xml:space="preserve">was </w:t>
      </w:r>
      <w:r w:rsidR="0093794B">
        <w:rPr>
          <w:lang w:eastAsia="zh-CN"/>
        </w:rPr>
        <w:t>a need to establish trust with the prison management</w:t>
      </w:r>
      <w:r>
        <w:rPr>
          <w:lang w:eastAsia="zh-CN"/>
        </w:rPr>
        <w:t xml:space="preserve"> acting</w:t>
      </w:r>
      <w:r w:rsidR="0093794B">
        <w:rPr>
          <w:lang w:eastAsia="zh-CN"/>
        </w:rPr>
        <w:t xml:space="preserve"> as gatekeeper, </w:t>
      </w:r>
      <w:r w:rsidR="006B11D0">
        <w:rPr>
          <w:lang w:eastAsia="zh-CN"/>
        </w:rPr>
        <w:t xml:space="preserve">while accommodating </w:t>
      </w:r>
      <w:r w:rsidR="007824BD">
        <w:rPr>
          <w:lang w:eastAsia="zh-CN"/>
        </w:rPr>
        <w:t>the ‘</w:t>
      </w:r>
      <w:r w:rsidR="007824BD" w:rsidRPr="007824BD">
        <w:rPr>
          <w:lang w:eastAsia="zh-CN"/>
        </w:rPr>
        <w:t>perpetual risk of rejection</w:t>
      </w:r>
      <w:r w:rsidR="007824BD">
        <w:rPr>
          <w:lang w:eastAsia="zh-CN"/>
        </w:rPr>
        <w:t xml:space="preserve">’ (Pettica-Harris et al, 2016: 377). </w:t>
      </w:r>
      <w:r w:rsidR="007824BD" w:rsidRPr="00212D85">
        <w:rPr>
          <w:lang w:eastAsia="zh-CN"/>
        </w:rPr>
        <w:t xml:space="preserve"> </w:t>
      </w:r>
      <w:bookmarkEnd w:id="3"/>
      <w:r>
        <w:rPr>
          <w:lang w:eastAsia="zh-CN"/>
        </w:rPr>
        <w:t>O</w:t>
      </w:r>
      <w:r w:rsidR="0093794B">
        <w:rPr>
          <w:lang w:eastAsia="zh-CN"/>
        </w:rPr>
        <w:t>nce agreed, access to the institution was e</w:t>
      </w:r>
      <w:r w:rsidR="007824BD">
        <w:rPr>
          <w:lang w:eastAsia="zh-CN"/>
        </w:rPr>
        <w:t xml:space="preserve">xtensive </w:t>
      </w:r>
      <w:r w:rsidR="0093794B">
        <w:rPr>
          <w:lang w:eastAsia="zh-CN"/>
        </w:rPr>
        <w:t xml:space="preserve">and </w:t>
      </w:r>
      <w:r w:rsidR="007824BD">
        <w:rPr>
          <w:lang w:eastAsia="zh-CN"/>
        </w:rPr>
        <w:t>th</w:t>
      </w:r>
      <w:r w:rsidR="007824BD" w:rsidRPr="00212D85">
        <w:rPr>
          <w:lang w:eastAsia="zh-CN"/>
        </w:rPr>
        <w:t xml:space="preserve">e researcher was </w:t>
      </w:r>
      <w:r w:rsidR="0093794B">
        <w:rPr>
          <w:lang w:eastAsia="zh-CN"/>
        </w:rPr>
        <w:t xml:space="preserve">even </w:t>
      </w:r>
      <w:r w:rsidR="007824BD" w:rsidRPr="00212D85">
        <w:rPr>
          <w:lang w:eastAsia="zh-CN"/>
        </w:rPr>
        <w:t xml:space="preserve">provided </w:t>
      </w:r>
      <w:r w:rsidR="0093794B">
        <w:rPr>
          <w:lang w:eastAsia="zh-CN"/>
        </w:rPr>
        <w:t>with her own set of prison keys.</w:t>
      </w:r>
    </w:p>
    <w:p w14:paraId="2B80364F" w14:textId="77777777" w:rsidR="00CC2BE4" w:rsidRDefault="00CC2BE4" w:rsidP="00083284">
      <w:pPr>
        <w:spacing w:line="480" w:lineRule="auto"/>
        <w:rPr>
          <w:szCs w:val="24"/>
        </w:rPr>
      </w:pPr>
    </w:p>
    <w:p w14:paraId="3E0931CE" w14:textId="6616B2C4" w:rsidR="00D942EF" w:rsidRDefault="009837A8" w:rsidP="00083284">
      <w:pPr>
        <w:spacing w:line="480" w:lineRule="auto"/>
        <w:rPr>
          <w:color w:val="000000" w:themeColor="text1"/>
          <w:lang w:eastAsia="zh-CN"/>
        </w:rPr>
      </w:pPr>
      <w:r>
        <w:rPr>
          <w:szCs w:val="24"/>
        </w:rPr>
        <w:t xml:space="preserve">Bridgeville provided </w:t>
      </w:r>
      <w:r w:rsidRPr="009837A8">
        <w:rPr>
          <w:color w:val="000000" w:themeColor="text1"/>
          <w:lang w:eastAsia="zh-CN"/>
        </w:rPr>
        <w:t xml:space="preserve">inmates with a range of ‘traditional’ prison-work in laundries and kitchens – the sort of work that Zatz </w:t>
      </w:r>
      <w:r w:rsidRPr="009837A8">
        <w:rPr>
          <w:szCs w:val="24"/>
        </w:rPr>
        <w:t>(2008: 870) has termed ‘prison- housework’</w:t>
      </w:r>
      <w:r w:rsidR="0093794B">
        <w:rPr>
          <w:szCs w:val="24"/>
        </w:rPr>
        <w:t xml:space="preserve">. </w:t>
      </w:r>
      <w:r w:rsidR="006B11D0">
        <w:rPr>
          <w:szCs w:val="24"/>
        </w:rPr>
        <w:t>I</w:t>
      </w:r>
      <w:r w:rsidR="0093794B">
        <w:rPr>
          <w:szCs w:val="24"/>
        </w:rPr>
        <w:t>n</w:t>
      </w:r>
      <w:r>
        <w:rPr>
          <w:szCs w:val="24"/>
        </w:rPr>
        <w:t xml:space="preserve"> </w:t>
      </w:r>
      <w:r w:rsidRPr="009837A8">
        <w:rPr>
          <w:color w:val="000000" w:themeColor="text1"/>
          <w:lang w:eastAsia="zh-CN"/>
        </w:rPr>
        <w:t>the prison industries department</w:t>
      </w:r>
      <w:r w:rsidR="00D942EF">
        <w:rPr>
          <w:color w:val="000000" w:themeColor="text1"/>
          <w:lang w:eastAsia="zh-CN"/>
        </w:rPr>
        <w:t>,</w:t>
      </w:r>
      <w:r>
        <w:rPr>
          <w:color w:val="000000" w:themeColor="text1"/>
          <w:lang w:eastAsia="zh-CN"/>
        </w:rPr>
        <w:t xml:space="preserve"> </w:t>
      </w:r>
      <w:r w:rsidR="006B11D0">
        <w:rPr>
          <w:color w:val="000000" w:themeColor="text1"/>
          <w:lang w:eastAsia="zh-CN"/>
        </w:rPr>
        <w:t xml:space="preserve">however, </w:t>
      </w:r>
      <w:r w:rsidR="00D942EF">
        <w:rPr>
          <w:color w:val="000000" w:themeColor="text1"/>
          <w:lang w:eastAsia="zh-CN"/>
        </w:rPr>
        <w:t xml:space="preserve">five </w:t>
      </w:r>
      <w:r w:rsidRPr="009837A8">
        <w:rPr>
          <w:color w:val="000000" w:themeColor="text1"/>
          <w:lang w:eastAsia="zh-CN"/>
        </w:rPr>
        <w:t xml:space="preserve">workshops contracted </w:t>
      </w:r>
      <w:r w:rsidR="00F52DF8">
        <w:rPr>
          <w:color w:val="000000" w:themeColor="text1"/>
          <w:lang w:eastAsia="zh-CN"/>
        </w:rPr>
        <w:t xml:space="preserve">prison labour to </w:t>
      </w:r>
      <w:r w:rsidR="00CC2BE4">
        <w:rPr>
          <w:color w:val="000000" w:themeColor="text1"/>
          <w:lang w:eastAsia="zh-CN"/>
        </w:rPr>
        <w:t xml:space="preserve">seven </w:t>
      </w:r>
      <w:r w:rsidRPr="009837A8">
        <w:rPr>
          <w:color w:val="000000" w:themeColor="text1"/>
          <w:lang w:eastAsia="zh-CN"/>
        </w:rPr>
        <w:t>loca</w:t>
      </w:r>
      <w:r w:rsidR="00961575">
        <w:rPr>
          <w:color w:val="000000" w:themeColor="text1"/>
          <w:lang w:eastAsia="zh-CN"/>
        </w:rPr>
        <w:t>l</w:t>
      </w:r>
      <w:r w:rsidRPr="009837A8">
        <w:rPr>
          <w:color w:val="000000" w:themeColor="text1"/>
          <w:lang w:eastAsia="zh-CN"/>
        </w:rPr>
        <w:t xml:space="preserve"> </w:t>
      </w:r>
      <w:r>
        <w:rPr>
          <w:color w:val="000000" w:themeColor="text1"/>
          <w:lang w:eastAsia="zh-CN"/>
        </w:rPr>
        <w:t xml:space="preserve">commercial </w:t>
      </w:r>
      <w:r w:rsidRPr="009837A8">
        <w:rPr>
          <w:color w:val="000000" w:themeColor="text1"/>
          <w:lang w:eastAsia="zh-CN"/>
        </w:rPr>
        <w:t xml:space="preserve">firms. </w:t>
      </w:r>
      <w:r w:rsidR="00255CDC">
        <w:rPr>
          <w:color w:val="000000" w:themeColor="text1"/>
          <w:lang w:eastAsia="zh-CN"/>
        </w:rPr>
        <w:t>As th</w:t>
      </w:r>
      <w:r w:rsidR="008233DA">
        <w:rPr>
          <w:color w:val="000000" w:themeColor="text1"/>
          <w:lang w:eastAsia="zh-CN"/>
        </w:rPr>
        <w:t>e</w:t>
      </w:r>
      <w:r w:rsidR="00D67D1F">
        <w:rPr>
          <w:color w:val="000000" w:themeColor="text1"/>
          <w:lang w:eastAsia="zh-CN"/>
        </w:rPr>
        <w:t xml:space="preserve"> research objective was to understand </w:t>
      </w:r>
      <w:r w:rsidR="00CC2BE4">
        <w:rPr>
          <w:color w:val="000000" w:themeColor="text1"/>
          <w:lang w:eastAsia="zh-CN"/>
        </w:rPr>
        <w:t xml:space="preserve">prisoners’ </w:t>
      </w:r>
      <w:r w:rsidR="004635A4">
        <w:rPr>
          <w:color w:val="000000" w:themeColor="text1"/>
          <w:lang w:eastAsia="zh-CN"/>
        </w:rPr>
        <w:t>perception</w:t>
      </w:r>
      <w:r w:rsidR="00255CDC">
        <w:rPr>
          <w:color w:val="000000" w:themeColor="text1"/>
          <w:lang w:eastAsia="zh-CN"/>
        </w:rPr>
        <w:t>s</w:t>
      </w:r>
      <w:r w:rsidR="004635A4">
        <w:rPr>
          <w:color w:val="000000" w:themeColor="text1"/>
          <w:lang w:eastAsia="zh-CN"/>
        </w:rPr>
        <w:t xml:space="preserve"> </w:t>
      </w:r>
      <w:r w:rsidR="00255CDC">
        <w:rPr>
          <w:color w:val="000000" w:themeColor="text1"/>
          <w:lang w:eastAsia="zh-CN"/>
        </w:rPr>
        <w:t xml:space="preserve">of their </w:t>
      </w:r>
      <w:r w:rsidR="00961575">
        <w:rPr>
          <w:color w:val="000000" w:themeColor="text1"/>
          <w:lang w:eastAsia="zh-CN"/>
        </w:rPr>
        <w:t>market-focused prison-work</w:t>
      </w:r>
      <w:r w:rsidR="00255CDC">
        <w:rPr>
          <w:color w:val="000000" w:themeColor="text1"/>
          <w:lang w:eastAsia="zh-CN"/>
        </w:rPr>
        <w:t>, f</w:t>
      </w:r>
      <w:r w:rsidR="006B11D0">
        <w:rPr>
          <w:color w:val="000000" w:themeColor="text1"/>
          <w:lang w:eastAsia="zh-CN"/>
        </w:rPr>
        <w:t xml:space="preserve">ieldwork </w:t>
      </w:r>
      <w:r w:rsidR="00255CDC">
        <w:rPr>
          <w:color w:val="000000" w:themeColor="text1"/>
          <w:lang w:eastAsia="zh-CN"/>
        </w:rPr>
        <w:t xml:space="preserve">was </w:t>
      </w:r>
      <w:r w:rsidR="00F52DF8">
        <w:rPr>
          <w:color w:val="000000" w:themeColor="text1"/>
          <w:lang w:eastAsia="zh-CN"/>
        </w:rPr>
        <w:t>con</w:t>
      </w:r>
      <w:r w:rsidR="00255CDC">
        <w:rPr>
          <w:color w:val="000000" w:themeColor="text1"/>
          <w:lang w:eastAsia="zh-CN"/>
        </w:rPr>
        <w:t xml:space="preserve">ducted </w:t>
      </w:r>
      <w:r w:rsidR="00D942EF">
        <w:rPr>
          <w:color w:val="000000" w:themeColor="text1"/>
          <w:lang w:eastAsia="zh-CN"/>
        </w:rPr>
        <w:t xml:space="preserve">in the </w:t>
      </w:r>
      <w:r w:rsidR="006B11D0">
        <w:rPr>
          <w:color w:val="000000" w:themeColor="text1"/>
          <w:lang w:eastAsia="zh-CN"/>
        </w:rPr>
        <w:t>‘</w:t>
      </w:r>
      <w:r w:rsidR="00CC2BE4">
        <w:rPr>
          <w:color w:val="000000" w:themeColor="text1"/>
          <w:lang w:eastAsia="zh-CN"/>
        </w:rPr>
        <w:t>private-sector</w:t>
      </w:r>
      <w:r w:rsidR="006B11D0">
        <w:rPr>
          <w:color w:val="000000" w:themeColor="text1"/>
          <w:lang w:eastAsia="zh-CN"/>
        </w:rPr>
        <w:t>’</w:t>
      </w:r>
      <w:r w:rsidR="00CC2BE4">
        <w:rPr>
          <w:color w:val="000000" w:themeColor="text1"/>
          <w:lang w:eastAsia="zh-CN"/>
        </w:rPr>
        <w:t xml:space="preserve"> </w:t>
      </w:r>
      <w:r w:rsidR="00D942EF">
        <w:rPr>
          <w:color w:val="000000" w:themeColor="text1"/>
          <w:lang w:eastAsia="zh-CN"/>
        </w:rPr>
        <w:t xml:space="preserve">workshops, shown in Table 1.  </w:t>
      </w:r>
    </w:p>
    <w:p w14:paraId="181C5448" w14:textId="34066EA9" w:rsidR="00172FA8" w:rsidRPr="006A271B" w:rsidRDefault="00172FA8" w:rsidP="00083284">
      <w:pPr>
        <w:spacing w:line="480" w:lineRule="auto"/>
        <w:rPr>
          <w:b/>
          <w:i/>
          <w:lang w:eastAsia="zh-CN"/>
        </w:rPr>
      </w:pPr>
      <w:r w:rsidRPr="006A271B">
        <w:rPr>
          <w:b/>
          <w:i/>
          <w:lang w:eastAsia="zh-CN"/>
        </w:rPr>
        <w:t>Insert Table 1 here.</w:t>
      </w:r>
    </w:p>
    <w:p w14:paraId="75D0076F" w14:textId="77777777" w:rsidR="00CC2BE4" w:rsidRPr="00425164" w:rsidRDefault="00CC2BE4" w:rsidP="00083284">
      <w:pPr>
        <w:spacing w:line="480" w:lineRule="auto"/>
        <w:rPr>
          <w:i/>
          <w:lang w:eastAsia="zh-CN"/>
        </w:rPr>
      </w:pPr>
    </w:p>
    <w:p w14:paraId="24B62DC3" w14:textId="6B8D45A3" w:rsidR="00432862" w:rsidRDefault="00172FA8" w:rsidP="00432862">
      <w:pPr>
        <w:spacing w:line="480" w:lineRule="auto"/>
        <w:rPr>
          <w:szCs w:val="24"/>
        </w:rPr>
      </w:pPr>
      <w:r w:rsidRPr="009837A8">
        <w:t xml:space="preserve">Workshops 1–4 were identical in structure, each comprising </w:t>
      </w:r>
      <w:r w:rsidR="00425164">
        <w:t xml:space="preserve">thirty-five </w:t>
      </w:r>
      <w:r w:rsidRPr="009837A8">
        <w:t>prisoners supervised by two instructors</w:t>
      </w:r>
      <w:r w:rsidR="00255CDC">
        <w:t xml:space="preserve">. Here, </w:t>
      </w:r>
      <w:r w:rsidR="00A736F1">
        <w:rPr>
          <w:szCs w:val="24"/>
        </w:rPr>
        <w:t xml:space="preserve">there was a </w:t>
      </w:r>
      <w:r w:rsidR="00A736F1" w:rsidRPr="009837A8">
        <w:rPr>
          <w:szCs w:val="24"/>
        </w:rPr>
        <w:t>relatively high ratio</w:t>
      </w:r>
      <w:r w:rsidR="00A736F1" w:rsidRPr="00432862">
        <w:rPr>
          <w:szCs w:val="24"/>
        </w:rPr>
        <w:t xml:space="preserve"> </w:t>
      </w:r>
      <w:r w:rsidR="00A736F1" w:rsidRPr="009837A8">
        <w:rPr>
          <w:szCs w:val="24"/>
        </w:rPr>
        <w:t>of prisoners to instructors</w:t>
      </w:r>
      <w:r w:rsidR="00A736F1">
        <w:rPr>
          <w:szCs w:val="24"/>
        </w:rPr>
        <w:t>,</w:t>
      </w:r>
      <w:r w:rsidR="00A736F1" w:rsidRPr="009837A8">
        <w:rPr>
          <w:szCs w:val="24"/>
        </w:rPr>
        <w:t xml:space="preserve"> at 17:1</w:t>
      </w:r>
      <w:r w:rsidRPr="009837A8">
        <w:t>.  Workshop 5</w:t>
      </w:r>
      <w:r w:rsidR="00425164">
        <w:t>, Waste Management</w:t>
      </w:r>
      <w:r w:rsidR="00D67D1F">
        <w:t>,</w:t>
      </w:r>
      <w:r w:rsidR="006B11D0">
        <w:t xml:space="preserve"> also had two instructors but was much s</w:t>
      </w:r>
      <w:r w:rsidRPr="009837A8">
        <w:t xml:space="preserve">maller, comprising </w:t>
      </w:r>
      <w:r w:rsidR="00425164">
        <w:t>twelve</w:t>
      </w:r>
      <w:r w:rsidRPr="009837A8">
        <w:t xml:space="preserve"> prisoners, all </w:t>
      </w:r>
      <w:r w:rsidR="00425164">
        <w:t xml:space="preserve">of whom held </w:t>
      </w:r>
      <w:r w:rsidRPr="009837A8">
        <w:t>enhanced status</w:t>
      </w:r>
      <w:r w:rsidR="0057451B">
        <w:t xml:space="preserve">, </w:t>
      </w:r>
      <w:r w:rsidRPr="009837A8">
        <w:t xml:space="preserve">meaning that they </w:t>
      </w:r>
      <w:r w:rsidR="00425164">
        <w:t xml:space="preserve">had </w:t>
      </w:r>
      <w:r w:rsidRPr="009837A8">
        <w:t xml:space="preserve">qualified for certain privileges </w:t>
      </w:r>
      <w:r w:rsidR="00255CDC">
        <w:t xml:space="preserve">due to </w:t>
      </w:r>
      <w:r w:rsidRPr="009837A8">
        <w:t xml:space="preserve">consistent good behaviour. </w:t>
      </w:r>
      <w:r w:rsidR="00A736F1">
        <w:t>H</w:t>
      </w:r>
      <w:r w:rsidR="00A736F1" w:rsidRPr="009837A8">
        <w:rPr>
          <w:szCs w:val="24"/>
        </w:rPr>
        <w:t>ere</w:t>
      </w:r>
      <w:r w:rsidR="00A736F1">
        <w:rPr>
          <w:szCs w:val="24"/>
        </w:rPr>
        <w:t>,</w:t>
      </w:r>
      <w:r w:rsidR="00A736F1" w:rsidRPr="009837A8">
        <w:rPr>
          <w:szCs w:val="24"/>
        </w:rPr>
        <w:t xml:space="preserve"> the prisoner to instructor ratio was 6:</w:t>
      </w:r>
      <w:r w:rsidR="00A736F1">
        <w:rPr>
          <w:szCs w:val="24"/>
        </w:rPr>
        <w:t xml:space="preserve">1. </w:t>
      </w:r>
      <w:r w:rsidRPr="009837A8">
        <w:t xml:space="preserve">Each workshop offered basic National Vocational Qualifications </w:t>
      </w:r>
      <w:r w:rsidR="00425164">
        <w:t xml:space="preserve">(NVQs) </w:t>
      </w:r>
      <w:r w:rsidRPr="009837A8">
        <w:t xml:space="preserve">at levels 1 and 2 in aspects of recycling, waste management, manual handling and manufacturing operations. </w:t>
      </w:r>
      <w:r w:rsidR="00746FFC">
        <w:rPr>
          <w:szCs w:val="24"/>
        </w:rPr>
        <w:t>T</w:t>
      </w:r>
      <w:r w:rsidR="00432862" w:rsidRPr="009837A8">
        <w:rPr>
          <w:szCs w:val="24"/>
        </w:rPr>
        <w:t xml:space="preserve">he jobs prisoners undertook </w:t>
      </w:r>
      <w:r w:rsidR="00A736F1">
        <w:rPr>
          <w:szCs w:val="24"/>
        </w:rPr>
        <w:t xml:space="preserve">in Workshops 1–4 </w:t>
      </w:r>
      <w:r w:rsidR="00432862" w:rsidRPr="009837A8">
        <w:rPr>
          <w:szCs w:val="24"/>
        </w:rPr>
        <w:t>were monotonous, very low skilled and subject to fl</w:t>
      </w:r>
      <w:r w:rsidR="00432862">
        <w:rPr>
          <w:szCs w:val="24"/>
        </w:rPr>
        <w:t>uctuating demand</w:t>
      </w:r>
      <w:r w:rsidR="00432862" w:rsidRPr="009837A8">
        <w:rPr>
          <w:szCs w:val="24"/>
        </w:rPr>
        <w:t xml:space="preserve">. In Workshop 5, while the work </w:t>
      </w:r>
      <w:r w:rsidR="00255CDC">
        <w:rPr>
          <w:szCs w:val="24"/>
        </w:rPr>
        <w:t xml:space="preserve">was </w:t>
      </w:r>
      <w:r w:rsidR="00255CDC" w:rsidRPr="00457D7E">
        <w:rPr>
          <w:i/>
          <w:szCs w:val="24"/>
        </w:rPr>
        <w:t>relatively</w:t>
      </w:r>
      <w:r w:rsidR="00255CDC">
        <w:rPr>
          <w:szCs w:val="24"/>
        </w:rPr>
        <w:t xml:space="preserve"> low skilled</w:t>
      </w:r>
      <w:r w:rsidR="004D4F8E">
        <w:rPr>
          <w:szCs w:val="24"/>
        </w:rPr>
        <w:t>,</w:t>
      </w:r>
      <w:r w:rsidR="00255CDC">
        <w:rPr>
          <w:szCs w:val="24"/>
        </w:rPr>
        <w:t xml:space="preserve"> </w:t>
      </w:r>
      <w:r w:rsidR="00432862">
        <w:rPr>
          <w:szCs w:val="24"/>
        </w:rPr>
        <w:t xml:space="preserve">involved handling all manner of prison </w:t>
      </w:r>
      <w:r w:rsidR="00432862">
        <w:rPr>
          <w:szCs w:val="24"/>
        </w:rPr>
        <w:lastRenderedPageBreak/>
        <w:t xml:space="preserve">waste and </w:t>
      </w:r>
      <w:r w:rsidR="00432862" w:rsidRPr="009837A8">
        <w:rPr>
          <w:szCs w:val="24"/>
        </w:rPr>
        <w:t>was ‘dirty’, it was more varied</w:t>
      </w:r>
      <w:r w:rsidR="004D4F8E">
        <w:rPr>
          <w:szCs w:val="24"/>
        </w:rPr>
        <w:t xml:space="preserve"> than that available in Workshops 1–4</w:t>
      </w:r>
      <w:r w:rsidR="0016733D">
        <w:rPr>
          <w:szCs w:val="24"/>
        </w:rPr>
        <w:t xml:space="preserve">, </w:t>
      </w:r>
      <w:r w:rsidR="004D4F8E">
        <w:rPr>
          <w:szCs w:val="24"/>
        </w:rPr>
        <w:t xml:space="preserve">generally </w:t>
      </w:r>
      <w:r w:rsidR="00255CDC">
        <w:rPr>
          <w:szCs w:val="24"/>
        </w:rPr>
        <w:t xml:space="preserve">allowed prisoners </w:t>
      </w:r>
      <w:r w:rsidR="004D4F8E">
        <w:rPr>
          <w:szCs w:val="24"/>
        </w:rPr>
        <w:t xml:space="preserve">a little </w:t>
      </w:r>
      <w:r w:rsidR="00255CDC">
        <w:rPr>
          <w:szCs w:val="24"/>
        </w:rPr>
        <w:t xml:space="preserve">more responsibility and autonomy </w:t>
      </w:r>
      <w:r w:rsidR="00A736F1">
        <w:rPr>
          <w:szCs w:val="24"/>
        </w:rPr>
        <w:t>and there was stable demand</w:t>
      </w:r>
      <w:r w:rsidR="00432862" w:rsidRPr="009837A8">
        <w:rPr>
          <w:szCs w:val="24"/>
        </w:rPr>
        <w:t xml:space="preserve">. </w:t>
      </w:r>
    </w:p>
    <w:p w14:paraId="7ED13E3E" w14:textId="77777777" w:rsidR="00255CDC" w:rsidRDefault="00255CDC" w:rsidP="00CC2BE4">
      <w:pPr>
        <w:spacing w:line="480" w:lineRule="auto"/>
      </w:pPr>
    </w:p>
    <w:p w14:paraId="2D45A483" w14:textId="1A64F141" w:rsidR="00CC2BE4" w:rsidRDefault="00425164" w:rsidP="00CC2BE4">
      <w:pPr>
        <w:spacing w:line="480" w:lineRule="auto"/>
        <w:rPr>
          <w:rFonts w:eastAsia="SimSun"/>
          <w:lang w:eastAsia="zh-CN"/>
        </w:rPr>
      </w:pPr>
      <w:r>
        <w:t>A</w:t>
      </w:r>
      <w:r w:rsidR="00172FA8" w:rsidRPr="009837A8">
        <w:t>n ethnographic approach was</w:t>
      </w:r>
      <w:r w:rsidR="0093794B">
        <w:t xml:space="preserve"> adopted</w:t>
      </w:r>
      <w:r w:rsidR="00172FA8" w:rsidRPr="009837A8">
        <w:t xml:space="preserve">, with the aim of developing depth and detail of understanding. </w:t>
      </w:r>
      <w:r w:rsidR="00223465">
        <w:t xml:space="preserve">The focus on a single institution was </w:t>
      </w:r>
      <w:r w:rsidR="00255CDC">
        <w:t xml:space="preserve">driven by the need </w:t>
      </w:r>
      <w:r w:rsidR="0093794B">
        <w:t xml:space="preserve">to accommodate the </w:t>
      </w:r>
      <w:r w:rsidR="00455633" w:rsidRPr="009837A8">
        <w:rPr>
          <w:color w:val="000000" w:themeColor="text1"/>
        </w:rPr>
        <w:t xml:space="preserve">transient </w:t>
      </w:r>
      <w:r w:rsidR="00223465">
        <w:rPr>
          <w:color w:val="000000" w:themeColor="text1"/>
        </w:rPr>
        <w:t xml:space="preserve">nature of prison populations. </w:t>
      </w:r>
      <w:r w:rsidR="0093794B">
        <w:rPr>
          <w:color w:val="000000" w:themeColor="text1"/>
        </w:rPr>
        <w:t>It was intended that by s</w:t>
      </w:r>
      <w:r w:rsidR="00223465">
        <w:rPr>
          <w:color w:val="000000" w:themeColor="text1"/>
        </w:rPr>
        <w:t>tudying one site in depth</w:t>
      </w:r>
      <w:r w:rsidR="0093794B">
        <w:rPr>
          <w:color w:val="000000" w:themeColor="text1"/>
        </w:rPr>
        <w:t xml:space="preserve">, </w:t>
      </w:r>
      <w:r w:rsidR="00223465">
        <w:rPr>
          <w:color w:val="000000" w:themeColor="text1"/>
        </w:rPr>
        <w:t xml:space="preserve">resources and time </w:t>
      </w:r>
      <w:r w:rsidR="0093794B">
        <w:rPr>
          <w:color w:val="000000" w:themeColor="text1"/>
        </w:rPr>
        <w:t xml:space="preserve">could be better </w:t>
      </w:r>
      <w:r w:rsidR="006B11D0">
        <w:rPr>
          <w:color w:val="000000" w:themeColor="text1"/>
        </w:rPr>
        <w:t xml:space="preserve">focused </w:t>
      </w:r>
      <w:r w:rsidR="0093794B">
        <w:rPr>
          <w:color w:val="000000" w:themeColor="text1"/>
        </w:rPr>
        <w:t xml:space="preserve">in gaining detailed </w:t>
      </w:r>
      <w:r w:rsidR="00223465">
        <w:rPr>
          <w:color w:val="000000" w:themeColor="text1"/>
        </w:rPr>
        <w:t>u</w:t>
      </w:r>
      <w:r w:rsidR="00455633" w:rsidRPr="009837A8">
        <w:rPr>
          <w:color w:val="000000" w:themeColor="text1"/>
        </w:rPr>
        <w:t xml:space="preserve">nderstanding </w:t>
      </w:r>
      <w:r w:rsidR="0093794B">
        <w:rPr>
          <w:color w:val="000000" w:themeColor="text1"/>
        </w:rPr>
        <w:t xml:space="preserve">of </w:t>
      </w:r>
      <w:r w:rsidR="00455633" w:rsidRPr="009837A8">
        <w:rPr>
          <w:color w:val="000000" w:themeColor="text1"/>
        </w:rPr>
        <w:t xml:space="preserve">the regime and speaking to as many prisoners as possible.  This approach was in keeping with ethnographic studies of prison life where ‘depth of analysis and richness of detail take precedent over breadth’ (Crewe, 2009: 3). </w:t>
      </w:r>
    </w:p>
    <w:p w14:paraId="530CCACF" w14:textId="77777777" w:rsidR="00CC2BE4" w:rsidRDefault="00CC2BE4" w:rsidP="00083284">
      <w:pPr>
        <w:spacing w:line="480" w:lineRule="auto"/>
      </w:pPr>
    </w:p>
    <w:p w14:paraId="730466BD" w14:textId="08BA13BC" w:rsidR="004217E8" w:rsidRDefault="006B11D0" w:rsidP="00083284">
      <w:pPr>
        <w:spacing w:line="480" w:lineRule="auto"/>
        <w:rPr>
          <w:lang w:eastAsia="zh-CN"/>
        </w:rPr>
      </w:pPr>
      <w:r>
        <w:t>The r</w:t>
      </w:r>
      <w:r w:rsidR="00172FA8" w:rsidRPr="009837A8">
        <w:t>esearch began with a six-month period of observing prisoners in the workshops</w:t>
      </w:r>
      <w:r w:rsidR="00D67D1F">
        <w:t xml:space="preserve">, </w:t>
      </w:r>
      <w:r w:rsidR="00172FA8" w:rsidRPr="009837A8">
        <w:t xml:space="preserve">using a </w:t>
      </w:r>
      <w:r w:rsidR="00255CDC">
        <w:t xml:space="preserve">daily </w:t>
      </w:r>
      <w:r w:rsidR="00172FA8" w:rsidRPr="009837A8">
        <w:t xml:space="preserve">research diary. </w:t>
      </w:r>
      <w:r w:rsidR="00172FA8" w:rsidRPr="009837A8">
        <w:rPr>
          <w:lang w:eastAsia="zh-CN"/>
        </w:rPr>
        <w:t>Some of the observation was unambiguously non-participant but there were also time</w:t>
      </w:r>
      <w:r w:rsidR="00425164">
        <w:rPr>
          <w:lang w:eastAsia="zh-CN"/>
        </w:rPr>
        <w:t>s</w:t>
      </w:r>
      <w:r w:rsidR="00172FA8" w:rsidRPr="009837A8">
        <w:rPr>
          <w:lang w:eastAsia="zh-CN"/>
        </w:rPr>
        <w:t xml:space="preserve"> when the researcher undertook some of the prison-work activities alongside prisoners. </w:t>
      </w:r>
      <w:r>
        <w:rPr>
          <w:lang w:eastAsia="zh-CN"/>
        </w:rPr>
        <w:t xml:space="preserve">Even when participating in workshop activity, </w:t>
      </w:r>
      <w:r w:rsidR="00425164">
        <w:rPr>
          <w:lang w:eastAsia="zh-CN"/>
        </w:rPr>
        <w:t>it is recognised that a</w:t>
      </w:r>
      <w:r w:rsidR="00172FA8" w:rsidRPr="009837A8">
        <w:rPr>
          <w:lang w:eastAsia="zh-CN"/>
        </w:rPr>
        <w:t>s a female in a male environment who was free to come and go,</w:t>
      </w:r>
      <w:r w:rsidR="00CC2BE4">
        <w:rPr>
          <w:lang w:eastAsia="zh-CN"/>
        </w:rPr>
        <w:t xml:space="preserve"> </w:t>
      </w:r>
      <w:r w:rsidR="006654CA">
        <w:rPr>
          <w:lang w:eastAsia="zh-CN"/>
        </w:rPr>
        <w:t>this did not constitute pa</w:t>
      </w:r>
      <w:r w:rsidR="00172FA8" w:rsidRPr="009837A8">
        <w:rPr>
          <w:lang w:eastAsia="zh-CN"/>
        </w:rPr>
        <w:t>rticipan</w:t>
      </w:r>
      <w:r>
        <w:rPr>
          <w:lang w:eastAsia="zh-CN"/>
        </w:rPr>
        <w:t>t observation</w:t>
      </w:r>
      <w:r w:rsidR="006654CA">
        <w:rPr>
          <w:lang w:eastAsia="zh-CN"/>
        </w:rPr>
        <w:t xml:space="preserve"> but was </w:t>
      </w:r>
      <w:r w:rsidR="00255CDC">
        <w:rPr>
          <w:lang w:eastAsia="zh-CN"/>
        </w:rPr>
        <w:t xml:space="preserve">rather </w:t>
      </w:r>
      <w:r w:rsidR="006654CA">
        <w:rPr>
          <w:lang w:eastAsia="zh-CN"/>
        </w:rPr>
        <w:t xml:space="preserve">interaction </w:t>
      </w:r>
      <w:r w:rsidR="00255CDC">
        <w:rPr>
          <w:lang w:eastAsia="zh-CN"/>
        </w:rPr>
        <w:lastRenderedPageBreak/>
        <w:t xml:space="preserve">that promoted </w:t>
      </w:r>
      <w:r w:rsidR="006654CA">
        <w:rPr>
          <w:lang w:eastAsia="zh-CN"/>
        </w:rPr>
        <w:t>rapport with respondents</w:t>
      </w:r>
      <w:r w:rsidR="00010A97">
        <w:rPr>
          <w:lang w:eastAsia="zh-CN"/>
        </w:rPr>
        <w:t xml:space="preserve"> and </w:t>
      </w:r>
      <w:r w:rsidR="00EE50C7">
        <w:rPr>
          <w:lang w:eastAsia="zh-CN"/>
        </w:rPr>
        <w:t xml:space="preserve">also </w:t>
      </w:r>
      <w:r w:rsidR="00255CDC">
        <w:rPr>
          <w:lang w:eastAsia="zh-CN"/>
        </w:rPr>
        <w:t xml:space="preserve">facilitated </w:t>
      </w:r>
      <w:r w:rsidR="00010A97">
        <w:rPr>
          <w:lang w:eastAsia="zh-CN"/>
        </w:rPr>
        <w:t>greater understanding of the</w:t>
      </w:r>
      <w:r w:rsidR="00D67D1F">
        <w:rPr>
          <w:lang w:eastAsia="zh-CN"/>
        </w:rPr>
        <w:t>ir</w:t>
      </w:r>
      <w:r w:rsidR="00010A97">
        <w:rPr>
          <w:lang w:eastAsia="zh-CN"/>
        </w:rPr>
        <w:t xml:space="preserve"> </w:t>
      </w:r>
      <w:r w:rsidR="00D67D1F">
        <w:rPr>
          <w:lang w:eastAsia="zh-CN"/>
        </w:rPr>
        <w:t>prison-</w:t>
      </w:r>
      <w:r w:rsidR="00010A97">
        <w:rPr>
          <w:lang w:eastAsia="zh-CN"/>
        </w:rPr>
        <w:t>work</w:t>
      </w:r>
      <w:r w:rsidR="00172FA8" w:rsidRPr="009837A8">
        <w:rPr>
          <w:lang w:eastAsia="zh-CN"/>
        </w:rPr>
        <w:t xml:space="preserve">. </w:t>
      </w:r>
      <w:r w:rsidR="00EE50C7">
        <w:rPr>
          <w:lang w:eastAsia="zh-CN"/>
        </w:rPr>
        <w:t>I</w:t>
      </w:r>
      <w:r w:rsidR="00172FA8" w:rsidRPr="009837A8">
        <w:rPr>
          <w:lang w:eastAsia="zh-CN"/>
        </w:rPr>
        <w:t xml:space="preserve">nformal, unstructured interaction with prison instructors and prisoners took place </w:t>
      </w:r>
      <w:r w:rsidR="00425164">
        <w:rPr>
          <w:lang w:eastAsia="zh-CN"/>
        </w:rPr>
        <w:t xml:space="preserve">during this </w:t>
      </w:r>
      <w:r w:rsidR="006654CA">
        <w:rPr>
          <w:lang w:eastAsia="zh-CN"/>
        </w:rPr>
        <w:t xml:space="preserve">initial six-month </w:t>
      </w:r>
      <w:r w:rsidR="00425164">
        <w:rPr>
          <w:lang w:eastAsia="zh-CN"/>
        </w:rPr>
        <w:t xml:space="preserve">phase of </w:t>
      </w:r>
      <w:r w:rsidR="00172FA8" w:rsidRPr="009837A8">
        <w:rPr>
          <w:lang w:eastAsia="zh-CN"/>
        </w:rPr>
        <w:t xml:space="preserve">research </w:t>
      </w:r>
      <w:r w:rsidR="00CC2BE4">
        <w:rPr>
          <w:lang w:eastAsia="zh-CN"/>
        </w:rPr>
        <w:t>a</w:t>
      </w:r>
      <w:r w:rsidR="00425164">
        <w:rPr>
          <w:lang w:eastAsia="zh-CN"/>
        </w:rPr>
        <w:t xml:space="preserve">nd was important in allowing the </w:t>
      </w:r>
      <w:r w:rsidR="00172FA8" w:rsidRPr="009837A8">
        <w:rPr>
          <w:lang w:eastAsia="zh-CN"/>
        </w:rPr>
        <w:t xml:space="preserve">researcher to </w:t>
      </w:r>
      <w:r w:rsidR="00255CDC">
        <w:rPr>
          <w:lang w:eastAsia="zh-CN"/>
        </w:rPr>
        <w:t>be immersed in the nuance</w:t>
      </w:r>
      <w:r w:rsidR="00172FA8" w:rsidRPr="009837A8">
        <w:rPr>
          <w:lang w:eastAsia="zh-CN"/>
        </w:rPr>
        <w:t>s of workshop life before interviews with prisoners</w:t>
      </w:r>
      <w:r w:rsidR="006654CA">
        <w:rPr>
          <w:lang w:eastAsia="zh-CN"/>
        </w:rPr>
        <w:t xml:space="preserve"> began</w:t>
      </w:r>
      <w:r w:rsidR="00172FA8" w:rsidRPr="009837A8">
        <w:rPr>
          <w:lang w:eastAsia="zh-CN"/>
        </w:rPr>
        <w:t xml:space="preserve">.  </w:t>
      </w:r>
    </w:p>
    <w:p w14:paraId="3A58B9D5" w14:textId="77777777" w:rsidR="004217E8" w:rsidRDefault="004217E8" w:rsidP="00083284">
      <w:pPr>
        <w:spacing w:line="480" w:lineRule="auto"/>
        <w:rPr>
          <w:lang w:eastAsia="zh-CN"/>
        </w:rPr>
      </w:pPr>
    </w:p>
    <w:p w14:paraId="6A1E090D" w14:textId="42167F62" w:rsidR="00EE50C7" w:rsidRDefault="00172FA8" w:rsidP="00083284">
      <w:pPr>
        <w:spacing w:line="480" w:lineRule="auto"/>
      </w:pPr>
      <w:r w:rsidRPr="009837A8">
        <w:rPr>
          <w:lang w:eastAsia="zh-CN"/>
        </w:rPr>
        <w:t xml:space="preserve">In </w:t>
      </w:r>
      <w:r w:rsidRPr="009837A8">
        <w:t xml:space="preserve">total, forty semi-structured interviews were conducted with inmates working in </w:t>
      </w:r>
      <w:r w:rsidR="00223465">
        <w:t>W</w:t>
      </w:r>
      <w:r w:rsidRPr="009837A8">
        <w:t>orkshops 1</w:t>
      </w:r>
      <w:r w:rsidR="004217E8">
        <w:t>–</w:t>
      </w:r>
      <w:r w:rsidRPr="009837A8">
        <w:t xml:space="preserve">5. </w:t>
      </w:r>
      <w:r w:rsidR="00255CDC">
        <w:t xml:space="preserve">Thirty-four respondents worked in Workshops 1–4 while six came from Workshop 5. </w:t>
      </w:r>
      <w:r w:rsidR="00124407">
        <w:t xml:space="preserve">It was explained to prisoners that </w:t>
      </w:r>
      <w:r w:rsidR="00255CDC">
        <w:t xml:space="preserve">their </w:t>
      </w:r>
      <w:r w:rsidR="00124407">
        <w:t>participation was voluntary</w:t>
      </w:r>
      <w:r w:rsidR="00EE50C7">
        <w:t>, though the ethical complexit</w:t>
      </w:r>
      <w:r w:rsidR="00255CDC">
        <w:t>y</w:t>
      </w:r>
      <w:r w:rsidR="00EE50C7">
        <w:t xml:space="preserve"> of ensuring </w:t>
      </w:r>
      <w:r w:rsidR="00124407">
        <w:t xml:space="preserve">voluntary </w:t>
      </w:r>
      <w:r w:rsidR="00EE50C7">
        <w:t xml:space="preserve">participation when </w:t>
      </w:r>
      <w:r w:rsidR="00124407">
        <w:t xml:space="preserve">interviewing </w:t>
      </w:r>
      <w:r w:rsidR="00EE50C7">
        <w:t xml:space="preserve">a </w:t>
      </w:r>
      <w:r w:rsidR="00124407">
        <w:t>particularly vulnerable group</w:t>
      </w:r>
      <w:r w:rsidR="00EE50C7">
        <w:t xml:space="preserve"> </w:t>
      </w:r>
      <w:r w:rsidR="00255CDC">
        <w:t xml:space="preserve">is </w:t>
      </w:r>
      <w:r w:rsidR="00EE50C7">
        <w:t xml:space="preserve">recognised. </w:t>
      </w:r>
      <w:r w:rsidR="00EE50C7" w:rsidRPr="009837A8">
        <w:rPr>
          <w:lang w:eastAsia="zh-CN"/>
        </w:rPr>
        <w:t>Most</w:t>
      </w:r>
      <w:r w:rsidR="00EE50C7" w:rsidRPr="009837A8">
        <w:t xml:space="preserve"> </w:t>
      </w:r>
      <w:r w:rsidR="00EE50C7">
        <w:t xml:space="preserve">inmates </w:t>
      </w:r>
      <w:r w:rsidR="00EE50C7" w:rsidRPr="009837A8">
        <w:t>were enthusiastic interviewees, often explaining that they were grateful for the opportunity to escape from the workshops</w:t>
      </w:r>
      <w:r w:rsidR="00EE50C7" w:rsidRPr="009837A8">
        <w:rPr>
          <w:lang w:eastAsia="zh-CN"/>
        </w:rPr>
        <w:t>.</w:t>
      </w:r>
      <w:r w:rsidR="00EE50C7">
        <w:rPr>
          <w:lang w:eastAsia="zh-CN"/>
        </w:rPr>
        <w:t xml:space="preserve"> Such positive engagement has been noted in other prison studies, where inmates are welcoming of an external observer being interested in </w:t>
      </w:r>
      <w:r w:rsidR="00EE50C7" w:rsidRPr="000F1131">
        <w:rPr>
          <w:i/>
          <w:lang w:eastAsia="zh-CN"/>
        </w:rPr>
        <w:t>them</w:t>
      </w:r>
      <w:r w:rsidR="00EE50C7">
        <w:rPr>
          <w:lang w:eastAsia="zh-CN"/>
        </w:rPr>
        <w:t xml:space="preserve"> (Guilbaud and Jacobs, 2010: 45)</w:t>
      </w:r>
      <w:r w:rsidR="00255CDC">
        <w:rPr>
          <w:lang w:eastAsia="zh-CN"/>
        </w:rPr>
        <w:t xml:space="preserve">. At Bridgeville, </w:t>
      </w:r>
      <w:r w:rsidR="00EE50C7">
        <w:rPr>
          <w:lang w:eastAsia="zh-CN"/>
        </w:rPr>
        <w:t>o</w:t>
      </w:r>
      <w:r w:rsidR="00EE50C7">
        <w:t xml:space="preserve">nly </w:t>
      </w:r>
      <w:r w:rsidR="00124407">
        <w:t>a small number of prisoners exercise</w:t>
      </w:r>
      <w:r w:rsidR="00EE50C7">
        <w:t>d</w:t>
      </w:r>
      <w:r w:rsidR="00124407">
        <w:t xml:space="preserve"> their right to decline participation. </w:t>
      </w:r>
      <w:r w:rsidRPr="009837A8">
        <w:t xml:space="preserve">All interviews were digitally recorded and ranged from twenty to ninety minutes in length. </w:t>
      </w:r>
    </w:p>
    <w:p w14:paraId="109132A5" w14:textId="77777777" w:rsidR="00255CDC" w:rsidRDefault="00255CDC" w:rsidP="00083284">
      <w:pPr>
        <w:spacing w:line="480" w:lineRule="auto"/>
      </w:pPr>
    </w:p>
    <w:p w14:paraId="00C2BB9F" w14:textId="1A8F4F90" w:rsidR="00172FA8" w:rsidRDefault="00255CDC" w:rsidP="00083284">
      <w:pPr>
        <w:spacing w:line="480" w:lineRule="auto"/>
      </w:pPr>
      <w:r>
        <w:t xml:space="preserve">Inmate </w:t>
      </w:r>
      <w:r w:rsidR="00EE50C7">
        <w:t>i</w:t>
      </w:r>
      <w:r w:rsidR="00172FA8" w:rsidRPr="009837A8">
        <w:t xml:space="preserve">nterviewees ranged in age from 18 to 56 years </w:t>
      </w:r>
      <w:r w:rsidR="004217E8">
        <w:t xml:space="preserve">of age </w:t>
      </w:r>
      <w:r w:rsidR="00172FA8" w:rsidRPr="009837A8">
        <w:t>and were serving sentences from one to eight years. The opportunity to observe and interview prisoners while imprisoned allowed</w:t>
      </w:r>
      <w:r w:rsidR="00425164">
        <w:t xml:space="preserve"> for the documentation of their </w:t>
      </w:r>
      <w:r w:rsidR="00172FA8" w:rsidRPr="009837A8">
        <w:t>perceptions of prison-</w:t>
      </w:r>
      <w:r w:rsidR="00172FA8" w:rsidRPr="009837A8">
        <w:lastRenderedPageBreak/>
        <w:t xml:space="preserve">work </w:t>
      </w:r>
      <w:r w:rsidR="00425164">
        <w:t xml:space="preserve">in real time, </w:t>
      </w:r>
      <w:r w:rsidR="00172FA8" w:rsidRPr="009837A8">
        <w:t>while the</w:t>
      </w:r>
      <w:r w:rsidR="007F08AC">
        <w:t xml:space="preserve">ir </w:t>
      </w:r>
      <w:r w:rsidR="00172FA8" w:rsidRPr="009837A8">
        <w:t>experience was</w:t>
      </w:r>
      <w:r w:rsidR="00425164">
        <w:t xml:space="preserve"> current</w:t>
      </w:r>
      <w:r w:rsidR="00172FA8" w:rsidRPr="009837A8">
        <w:t xml:space="preserve">.  </w:t>
      </w:r>
      <w:bookmarkStart w:id="4" w:name="_Hlk499469603"/>
      <w:r w:rsidR="00D67D1F">
        <w:rPr>
          <w:lang w:eastAsia="zh-CN"/>
        </w:rPr>
        <w:t>I</w:t>
      </w:r>
      <w:r w:rsidR="00693D3A">
        <w:rPr>
          <w:lang w:eastAsia="zh-CN"/>
        </w:rPr>
        <w:t xml:space="preserve">nterviews </w:t>
      </w:r>
      <w:r w:rsidR="00262B2F">
        <w:rPr>
          <w:lang w:eastAsia="zh-CN"/>
        </w:rPr>
        <w:t xml:space="preserve">were </w:t>
      </w:r>
      <w:r w:rsidR="00D67D1F">
        <w:rPr>
          <w:lang w:eastAsia="zh-CN"/>
        </w:rPr>
        <w:t xml:space="preserve">also </w:t>
      </w:r>
      <w:r w:rsidR="00262B2F">
        <w:rPr>
          <w:lang w:eastAsia="zh-CN"/>
        </w:rPr>
        <w:t>undertaken</w:t>
      </w:r>
      <w:r w:rsidR="00693D3A">
        <w:rPr>
          <w:lang w:eastAsia="zh-CN"/>
        </w:rPr>
        <w:t xml:space="preserve"> with </w:t>
      </w:r>
      <w:r w:rsidR="007F08AC">
        <w:rPr>
          <w:lang w:eastAsia="zh-CN"/>
        </w:rPr>
        <w:t xml:space="preserve">prison </w:t>
      </w:r>
      <w:r w:rsidR="00693D3A">
        <w:rPr>
          <w:lang w:eastAsia="zh-CN"/>
        </w:rPr>
        <w:t xml:space="preserve">workshop instructors, </w:t>
      </w:r>
      <w:r w:rsidR="007F08AC">
        <w:rPr>
          <w:lang w:eastAsia="zh-CN"/>
        </w:rPr>
        <w:t xml:space="preserve">representatives of </w:t>
      </w:r>
      <w:r w:rsidR="00693D3A">
        <w:rPr>
          <w:lang w:eastAsia="zh-CN"/>
        </w:rPr>
        <w:t xml:space="preserve">Bridgeville </w:t>
      </w:r>
      <w:r w:rsidR="007F08AC">
        <w:rPr>
          <w:lang w:eastAsia="zh-CN"/>
        </w:rPr>
        <w:t xml:space="preserve">prison </w:t>
      </w:r>
      <w:r w:rsidR="00693D3A">
        <w:rPr>
          <w:lang w:eastAsia="zh-CN"/>
        </w:rPr>
        <w:t xml:space="preserve">management and </w:t>
      </w:r>
      <w:r w:rsidR="00A6251C">
        <w:rPr>
          <w:lang w:eastAsia="zh-CN"/>
        </w:rPr>
        <w:t xml:space="preserve">two </w:t>
      </w:r>
      <w:r w:rsidR="0095523E">
        <w:rPr>
          <w:lang w:eastAsia="zh-CN"/>
        </w:rPr>
        <w:t>firms</w:t>
      </w:r>
      <w:r w:rsidR="00693D3A">
        <w:rPr>
          <w:lang w:eastAsia="zh-CN"/>
        </w:rPr>
        <w:t xml:space="preserve"> contracting prison</w:t>
      </w:r>
      <w:r w:rsidR="007F08AC">
        <w:rPr>
          <w:lang w:eastAsia="zh-CN"/>
        </w:rPr>
        <w:t>-</w:t>
      </w:r>
      <w:r w:rsidR="00693D3A">
        <w:rPr>
          <w:lang w:eastAsia="zh-CN"/>
        </w:rPr>
        <w:t>work to Bridgeville.</w:t>
      </w:r>
      <w:r w:rsidR="00172FA8" w:rsidRPr="009837A8">
        <w:rPr>
          <w:lang w:eastAsia="zh-CN"/>
        </w:rPr>
        <w:t xml:space="preserve"> </w:t>
      </w:r>
      <w:bookmarkEnd w:id="4"/>
      <w:r w:rsidR="00172FA8" w:rsidRPr="009837A8">
        <w:t xml:space="preserve">Interview data and field notes were inductively coded and analysed after being broken down into identifiable, themed subsets (Creswell, 1998). As Miles and Huberman (1994) emphasise, </w:t>
      </w:r>
      <w:r w:rsidR="00425164">
        <w:t xml:space="preserve">data </w:t>
      </w:r>
      <w:r w:rsidR="00172FA8" w:rsidRPr="009837A8">
        <w:t xml:space="preserve">analysis such as this is not linear and involves reflection and repetition, as many of the </w:t>
      </w:r>
      <w:r w:rsidR="00425164">
        <w:t xml:space="preserve">emerging </w:t>
      </w:r>
      <w:r w:rsidR="00172FA8" w:rsidRPr="009837A8">
        <w:t xml:space="preserve">themes were interrelated. </w:t>
      </w:r>
    </w:p>
    <w:p w14:paraId="44E34583" w14:textId="77777777" w:rsidR="00425164" w:rsidRPr="009837A8" w:rsidRDefault="00425164" w:rsidP="00083284">
      <w:pPr>
        <w:spacing w:line="480" w:lineRule="auto"/>
        <w:rPr>
          <w:lang w:eastAsia="zh-CN"/>
        </w:rPr>
      </w:pPr>
    </w:p>
    <w:p w14:paraId="1F6F0921" w14:textId="59E4DD05" w:rsidR="007C5E14" w:rsidRPr="009837A8" w:rsidRDefault="002E4543" w:rsidP="00083284">
      <w:pPr>
        <w:spacing w:line="480" w:lineRule="auto"/>
        <w:rPr>
          <w:rFonts w:eastAsia="SimSun"/>
          <w:lang w:eastAsia="zh-CN"/>
        </w:rPr>
      </w:pPr>
      <w:r>
        <w:rPr>
          <w:rFonts w:eastAsia="SimSun"/>
          <w:lang w:eastAsia="zh-CN"/>
        </w:rPr>
        <w:t xml:space="preserve">It is </w:t>
      </w:r>
      <w:r w:rsidR="007C5E14" w:rsidRPr="009837A8">
        <w:rPr>
          <w:rFonts w:eastAsia="SimSun"/>
          <w:lang w:eastAsia="zh-CN"/>
        </w:rPr>
        <w:t xml:space="preserve">recognised that </w:t>
      </w:r>
      <w:r w:rsidR="00457D7E">
        <w:rPr>
          <w:rFonts w:eastAsia="SimSun"/>
          <w:lang w:eastAsia="zh-CN"/>
        </w:rPr>
        <w:t xml:space="preserve">in a male prison, </w:t>
      </w:r>
      <w:r w:rsidR="007C5E14" w:rsidRPr="009837A8">
        <w:rPr>
          <w:lang w:eastAsia="zh-CN"/>
        </w:rPr>
        <w:t xml:space="preserve">the willingness </w:t>
      </w:r>
      <w:r w:rsidR="00457D7E">
        <w:rPr>
          <w:lang w:eastAsia="zh-CN"/>
        </w:rPr>
        <w:t xml:space="preserve">of </w:t>
      </w:r>
      <w:r w:rsidR="00457D7E" w:rsidRPr="009837A8">
        <w:rPr>
          <w:lang w:eastAsia="zh-CN"/>
        </w:rPr>
        <w:t xml:space="preserve">some </w:t>
      </w:r>
      <w:r w:rsidR="00457D7E">
        <w:rPr>
          <w:lang w:eastAsia="zh-CN"/>
        </w:rPr>
        <w:t>prisoners</w:t>
      </w:r>
      <w:r w:rsidR="00457D7E" w:rsidRPr="009837A8">
        <w:rPr>
          <w:lang w:eastAsia="zh-CN"/>
        </w:rPr>
        <w:t xml:space="preserve"> </w:t>
      </w:r>
      <w:r w:rsidR="007C5E14" w:rsidRPr="009837A8">
        <w:rPr>
          <w:lang w:eastAsia="zh-CN"/>
        </w:rPr>
        <w:t xml:space="preserve">to engage with the research may have been influenced by the opportunity to interact with a </w:t>
      </w:r>
      <w:r w:rsidR="007C5E14" w:rsidRPr="009837A8">
        <w:rPr>
          <w:rFonts w:eastAsia="SimSun"/>
          <w:lang w:eastAsia="zh-CN"/>
        </w:rPr>
        <w:t>woman</w:t>
      </w:r>
      <w:r w:rsidR="007F08AC">
        <w:rPr>
          <w:rFonts w:eastAsia="SimSun"/>
          <w:lang w:eastAsia="zh-CN"/>
        </w:rPr>
        <w:t>. I</w:t>
      </w:r>
      <w:r w:rsidR="007C5E14" w:rsidRPr="009837A8">
        <w:rPr>
          <w:rFonts w:eastAsia="SimSun"/>
          <w:lang w:eastAsia="zh-CN"/>
        </w:rPr>
        <w:t>nevitably</w:t>
      </w:r>
      <w:r w:rsidR="00990A26">
        <w:rPr>
          <w:rFonts w:eastAsia="SimSun"/>
          <w:lang w:eastAsia="zh-CN"/>
        </w:rPr>
        <w:t>,</w:t>
      </w:r>
      <w:r w:rsidR="007C5E14" w:rsidRPr="009837A8">
        <w:rPr>
          <w:rFonts w:eastAsia="SimSun"/>
          <w:lang w:eastAsia="zh-CN"/>
        </w:rPr>
        <w:t xml:space="preserve"> the research process raised issues of gender and identity.  A full debate of such issues lies beyond the scope of the present article. </w:t>
      </w:r>
      <w:r w:rsidR="00B9153D">
        <w:rPr>
          <w:rFonts w:eastAsia="SimSun"/>
          <w:lang w:eastAsia="zh-CN"/>
        </w:rPr>
        <w:t>S</w:t>
      </w:r>
      <w:r w:rsidR="007C5E14" w:rsidRPr="009837A8">
        <w:rPr>
          <w:rFonts w:eastAsia="SimSun"/>
          <w:lang w:eastAsia="zh-CN"/>
        </w:rPr>
        <w:t>uffice it to note that the researcher was acutely aware of her position as a woman in a</w:t>
      </w:r>
      <w:r w:rsidR="006654CA">
        <w:rPr>
          <w:rFonts w:eastAsia="SimSun"/>
          <w:lang w:eastAsia="zh-CN"/>
        </w:rPr>
        <w:t>n</w:t>
      </w:r>
      <w:r w:rsidR="007C5E14" w:rsidRPr="009837A8">
        <w:rPr>
          <w:rFonts w:eastAsia="SimSun"/>
          <w:lang w:eastAsia="zh-CN"/>
        </w:rPr>
        <w:t xml:space="preserve"> exclusively </w:t>
      </w:r>
      <w:r w:rsidR="006654CA">
        <w:rPr>
          <w:rFonts w:eastAsia="SimSun"/>
          <w:lang w:eastAsia="zh-CN"/>
        </w:rPr>
        <w:t>male setting</w:t>
      </w:r>
      <w:r w:rsidR="007C5E14" w:rsidRPr="009837A8">
        <w:rPr>
          <w:rFonts w:eastAsia="SimSun"/>
          <w:lang w:eastAsia="zh-CN"/>
        </w:rPr>
        <w:t xml:space="preserve">. </w:t>
      </w:r>
      <w:bookmarkStart w:id="5" w:name="_Hlk499387269"/>
      <w:r w:rsidR="006654CA">
        <w:rPr>
          <w:rFonts w:eastAsia="SimSun"/>
          <w:lang w:eastAsia="zh-CN"/>
        </w:rPr>
        <w:t>T</w:t>
      </w:r>
      <w:r w:rsidR="006654CA" w:rsidRPr="009837A8">
        <w:rPr>
          <w:color w:val="000000" w:themeColor="text1"/>
          <w:lang w:eastAsia="zh-CN"/>
        </w:rPr>
        <w:t xml:space="preserve">he researcher’s personal safety </w:t>
      </w:r>
      <w:r w:rsidR="006654CA">
        <w:rPr>
          <w:color w:val="000000" w:themeColor="text1"/>
          <w:lang w:eastAsia="zh-CN"/>
        </w:rPr>
        <w:t xml:space="preserve">was regularly reviewed and </w:t>
      </w:r>
      <w:r w:rsidR="007C5E14" w:rsidRPr="009837A8">
        <w:rPr>
          <w:lang w:eastAsia="zh-CN"/>
        </w:rPr>
        <w:t>Peticca-Harris et al</w:t>
      </w:r>
      <w:r w:rsidR="004217E8">
        <w:rPr>
          <w:lang w:eastAsia="zh-CN"/>
        </w:rPr>
        <w:t>’s</w:t>
      </w:r>
      <w:r w:rsidR="007C5E14" w:rsidRPr="009837A8">
        <w:rPr>
          <w:lang w:eastAsia="zh-CN"/>
        </w:rPr>
        <w:t xml:space="preserve"> (2016</w:t>
      </w:r>
      <w:r w:rsidR="004217E8">
        <w:rPr>
          <w:lang w:eastAsia="zh-CN"/>
        </w:rPr>
        <w:t>: 378, 382</w:t>
      </w:r>
      <w:r w:rsidR="007C5E14" w:rsidRPr="009837A8">
        <w:rPr>
          <w:lang w:eastAsia="zh-CN"/>
        </w:rPr>
        <w:t xml:space="preserve">) </w:t>
      </w:r>
      <w:r w:rsidR="004217E8">
        <w:rPr>
          <w:lang w:eastAsia="zh-CN"/>
        </w:rPr>
        <w:t>description of the negotiation of access as an ‘</w:t>
      </w:r>
      <w:r w:rsidR="004217E8" w:rsidRPr="004217E8">
        <w:rPr>
          <w:lang w:eastAsia="zh-CN"/>
        </w:rPr>
        <w:t>ongoing and fluid process</w:t>
      </w:r>
      <w:r w:rsidR="004217E8">
        <w:rPr>
          <w:lang w:eastAsia="zh-CN"/>
        </w:rPr>
        <w:t>’ is apt</w:t>
      </w:r>
      <w:r w:rsidR="007F08AC">
        <w:rPr>
          <w:lang w:eastAsia="zh-CN"/>
        </w:rPr>
        <w:t xml:space="preserve"> in this context</w:t>
      </w:r>
      <w:r w:rsidR="006654CA">
        <w:rPr>
          <w:lang w:eastAsia="zh-CN"/>
        </w:rPr>
        <w:t xml:space="preserve">. </w:t>
      </w:r>
      <w:r w:rsidR="006654CA">
        <w:rPr>
          <w:color w:val="000000" w:themeColor="text1"/>
          <w:lang w:eastAsia="zh-CN"/>
        </w:rPr>
        <w:t>T</w:t>
      </w:r>
      <w:r w:rsidR="006654CA" w:rsidRPr="009837A8">
        <w:rPr>
          <w:lang w:eastAsia="zh-CN"/>
        </w:rPr>
        <w:t xml:space="preserve">he </w:t>
      </w:r>
      <w:r w:rsidR="006654CA">
        <w:rPr>
          <w:lang w:eastAsia="zh-CN"/>
        </w:rPr>
        <w:t xml:space="preserve">lead </w:t>
      </w:r>
      <w:r w:rsidR="006654CA" w:rsidRPr="009837A8">
        <w:rPr>
          <w:lang w:eastAsia="zh-CN"/>
        </w:rPr>
        <w:t xml:space="preserve">researcher </w:t>
      </w:r>
      <w:r w:rsidR="006654CA" w:rsidRPr="009837A8">
        <w:rPr>
          <w:rFonts w:eastAsia="SimSun"/>
          <w:lang w:eastAsia="zh-CN"/>
        </w:rPr>
        <w:t xml:space="preserve">consulted regularly with her </w:t>
      </w:r>
      <w:r w:rsidR="006654CA">
        <w:rPr>
          <w:rFonts w:eastAsia="SimSun"/>
          <w:lang w:eastAsia="zh-CN"/>
        </w:rPr>
        <w:t>co-authors</w:t>
      </w:r>
      <w:r w:rsidR="006654CA" w:rsidRPr="009837A8">
        <w:rPr>
          <w:rFonts w:eastAsia="SimSun"/>
          <w:lang w:eastAsia="zh-CN"/>
        </w:rPr>
        <w:t xml:space="preserve">, reflecting on her status vis-à-vis the prisoner respondents </w:t>
      </w:r>
      <w:r w:rsidR="006654CA">
        <w:rPr>
          <w:rFonts w:eastAsia="SimSun"/>
          <w:lang w:eastAsia="zh-CN"/>
        </w:rPr>
        <w:t xml:space="preserve">(as well as </w:t>
      </w:r>
      <w:r w:rsidR="006654CA" w:rsidRPr="009837A8">
        <w:rPr>
          <w:rFonts w:eastAsia="SimSun"/>
          <w:lang w:eastAsia="zh-CN"/>
        </w:rPr>
        <w:t>in the reading and interpretation of the data</w:t>
      </w:r>
      <w:r w:rsidR="006654CA">
        <w:rPr>
          <w:rFonts w:eastAsia="SimSun"/>
          <w:lang w:eastAsia="zh-CN"/>
        </w:rPr>
        <w:t xml:space="preserve">) and </w:t>
      </w:r>
      <w:r w:rsidR="006654CA">
        <w:rPr>
          <w:lang w:eastAsia="zh-CN"/>
        </w:rPr>
        <w:t>‘r</w:t>
      </w:r>
      <w:r w:rsidR="007C5E14" w:rsidRPr="009837A8">
        <w:rPr>
          <w:lang w:eastAsia="zh-CN"/>
        </w:rPr>
        <w:t>e-strategizing</w:t>
      </w:r>
      <w:r w:rsidR="004217E8">
        <w:rPr>
          <w:lang w:eastAsia="zh-CN"/>
        </w:rPr>
        <w:t>’</w:t>
      </w:r>
      <w:r w:rsidR="007C5E14" w:rsidRPr="009837A8">
        <w:rPr>
          <w:lang w:eastAsia="zh-CN"/>
        </w:rPr>
        <w:t xml:space="preserve"> </w:t>
      </w:r>
      <w:r w:rsidR="006654CA">
        <w:rPr>
          <w:lang w:eastAsia="zh-CN"/>
        </w:rPr>
        <w:t>(Pettica-Harris et al, 201</w:t>
      </w:r>
      <w:r w:rsidR="00520BBE">
        <w:rPr>
          <w:lang w:eastAsia="zh-CN"/>
        </w:rPr>
        <w:t xml:space="preserve">6: 392) </w:t>
      </w:r>
      <w:r w:rsidR="007C5E14" w:rsidRPr="009837A8">
        <w:rPr>
          <w:lang w:eastAsia="zh-CN"/>
        </w:rPr>
        <w:t xml:space="preserve">took place at numerous stages throughout the fieldwork. </w:t>
      </w:r>
      <w:bookmarkEnd w:id="5"/>
      <w:r w:rsidR="004217E8">
        <w:rPr>
          <w:lang w:eastAsia="zh-CN"/>
        </w:rPr>
        <w:t xml:space="preserve">For example, two respondents needed to be excluded from </w:t>
      </w:r>
      <w:r w:rsidR="00520BBE">
        <w:rPr>
          <w:lang w:eastAsia="zh-CN"/>
        </w:rPr>
        <w:t xml:space="preserve">interviews </w:t>
      </w:r>
      <w:r w:rsidR="004217E8">
        <w:rPr>
          <w:lang w:eastAsia="zh-CN"/>
        </w:rPr>
        <w:t xml:space="preserve">after making </w:t>
      </w:r>
      <w:r w:rsidR="004217E8" w:rsidRPr="009837A8">
        <w:rPr>
          <w:lang w:eastAsia="zh-CN"/>
        </w:rPr>
        <w:t>comments such as ‘does this mean that we get to be alone in a room</w:t>
      </w:r>
      <w:r w:rsidR="004217E8">
        <w:rPr>
          <w:lang w:eastAsia="zh-CN"/>
        </w:rPr>
        <w:t>?</w:t>
      </w:r>
      <w:r w:rsidR="004217E8" w:rsidRPr="009837A8">
        <w:rPr>
          <w:lang w:eastAsia="zh-CN"/>
        </w:rPr>
        <w:t>’</w:t>
      </w:r>
      <w:r w:rsidR="004217E8">
        <w:rPr>
          <w:lang w:eastAsia="zh-CN"/>
        </w:rPr>
        <w:t xml:space="preserve"> to the researcher</w:t>
      </w:r>
      <w:r w:rsidR="004217E8" w:rsidRPr="009837A8">
        <w:rPr>
          <w:lang w:eastAsia="zh-CN"/>
        </w:rPr>
        <w:t xml:space="preserve">. </w:t>
      </w:r>
      <w:r w:rsidR="007C5E14" w:rsidRPr="009837A8">
        <w:rPr>
          <w:lang w:eastAsia="zh-CN"/>
        </w:rPr>
        <w:t xml:space="preserve">Fortunately, </w:t>
      </w:r>
      <w:r w:rsidR="004217E8">
        <w:rPr>
          <w:lang w:eastAsia="zh-CN"/>
        </w:rPr>
        <w:t xml:space="preserve">such </w:t>
      </w:r>
      <w:r w:rsidR="004217E8" w:rsidRPr="009837A8">
        <w:rPr>
          <w:lang w:eastAsia="zh-CN"/>
        </w:rPr>
        <w:t>problem</w:t>
      </w:r>
      <w:r w:rsidR="004217E8">
        <w:rPr>
          <w:lang w:eastAsia="zh-CN"/>
        </w:rPr>
        <w:t xml:space="preserve">s were </w:t>
      </w:r>
      <w:r w:rsidR="004217E8" w:rsidRPr="009837A8">
        <w:rPr>
          <w:lang w:eastAsia="zh-CN"/>
        </w:rPr>
        <w:t>rare</w:t>
      </w:r>
      <w:r w:rsidR="004217E8">
        <w:rPr>
          <w:lang w:eastAsia="zh-CN"/>
        </w:rPr>
        <w:t xml:space="preserve"> and the </w:t>
      </w:r>
      <w:r w:rsidR="004217E8" w:rsidRPr="009837A8">
        <w:rPr>
          <w:lang w:eastAsia="zh-CN"/>
        </w:rPr>
        <w:t>ten</w:t>
      </w:r>
      <w:r w:rsidR="004217E8">
        <w:rPr>
          <w:lang w:eastAsia="zh-CN"/>
        </w:rPr>
        <w:t>-</w:t>
      </w:r>
      <w:r w:rsidR="004217E8" w:rsidRPr="009837A8">
        <w:rPr>
          <w:lang w:eastAsia="zh-CN"/>
        </w:rPr>
        <w:t>month</w:t>
      </w:r>
      <w:r w:rsidR="004217E8">
        <w:rPr>
          <w:lang w:eastAsia="zh-CN"/>
        </w:rPr>
        <w:t xml:space="preserve"> period of fieldwork allowed </w:t>
      </w:r>
      <w:r w:rsidR="00520BBE">
        <w:rPr>
          <w:lang w:eastAsia="zh-CN"/>
        </w:rPr>
        <w:t xml:space="preserve">strong </w:t>
      </w:r>
      <w:r w:rsidR="004217E8" w:rsidRPr="009837A8">
        <w:rPr>
          <w:lang w:eastAsia="zh-CN"/>
        </w:rPr>
        <w:t xml:space="preserve">relationships </w:t>
      </w:r>
      <w:r w:rsidR="004217E8">
        <w:rPr>
          <w:lang w:eastAsia="zh-CN"/>
        </w:rPr>
        <w:t>to evolve. E</w:t>
      </w:r>
      <w:r w:rsidR="004217E8" w:rsidRPr="009837A8">
        <w:rPr>
          <w:lang w:eastAsia="zh-CN"/>
        </w:rPr>
        <w:t xml:space="preserve">thnographic approaches facilitate </w:t>
      </w:r>
      <w:r w:rsidR="004217E8">
        <w:rPr>
          <w:lang w:eastAsia="zh-CN"/>
        </w:rPr>
        <w:lastRenderedPageBreak/>
        <w:t xml:space="preserve">such </w:t>
      </w:r>
      <w:r w:rsidR="004217E8" w:rsidRPr="009837A8">
        <w:rPr>
          <w:lang w:eastAsia="zh-CN"/>
        </w:rPr>
        <w:t>flexibility</w:t>
      </w:r>
      <w:r w:rsidR="004217E8">
        <w:rPr>
          <w:lang w:eastAsia="zh-CN"/>
        </w:rPr>
        <w:t xml:space="preserve"> and the overwhelming majority of inmates were respectful and </w:t>
      </w:r>
      <w:r w:rsidR="00D67D1F">
        <w:rPr>
          <w:lang w:eastAsia="zh-CN"/>
        </w:rPr>
        <w:t xml:space="preserve">appeared </w:t>
      </w:r>
      <w:r w:rsidR="004217E8" w:rsidRPr="009837A8">
        <w:rPr>
          <w:lang w:eastAsia="zh-CN"/>
        </w:rPr>
        <w:t xml:space="preserve">comfortable with </w:t>
      </w:r>
      <w:r w:rsidR="004217E8">
        <w:rPr>
          <w:lang w:eastAsia="zh-CN"/>
        </w:rPr>
        <w:t xml:space="preserve">the researcher’s </w:t>
      </w:r>
      <w:r w:rsidR="004217E8" w:rsidRPr="009837A8">
        <w:rPr>
          <w:lang w:eastAsia="zh-CN"/>
        </w:rPr>
        <w:t>presence in the workshop</w:t>
      </w:r>
      <w:r w:rsidR="007F08AC">
        <w:rPr>
          <w:lang w:eastAsia="zh-CN"/>
        </w:rPr>
        <w:t>, though i</w:t>
      </w:r>
      <w:r w:rsidR="007C5E14" w:rsidRPr="009837A8">
        <w:rPr>
          <w:rFonts w:eastAsia="SimSun"/>
          <w:lang w:eastAsia="zh-CN"/>
        </w:rPr>
        <w:t>t was particularly important to manage boundaries of formality</w:t>
      </w:r>
      <w:r w:rsidR="007F08AC">
        <w:rPr>
          <w:rFonts w:eastAsia="SimSun"/>
          <w:lang w:eastAsia="zh-CN"/>
        </w:rPr>
        <w:t>, trust</w:t>
      </w:r>
      <w:r w:rsidR="007C5E14" w:rsidRPr="009837A8">
        <w:rPr>
          <w:rFonts w:eastAsia="SimSun"/>
          <w:lang w:eastAsia="zh-CN"/>
        </w:rPr>
        <w:t xml:space="preserve"> and informality with skill. </w:t>
      </w:r>
      <w:r w:rsidR="007C5E14" w:rsidRPr="009837A8">
        <w:rPr>
          <w:lang w:eastAsia="zh-CN"/>
        </w:rPr>
        <w:t xml:space="preserve">To this end, the main (and effective) strategy employed in relating to prisoners as respondents was to behave towards them with respect and courtesy, eschewing informal familiarity. </w:t>
      </w:r>
    </w:p>
    <w:p w14:paraId="32C4AEB1" w14:textId="77777777" w:rsidR="002430CC" w:rsidRDefault="002430CC" w:rsidP="009F0289">
      <w:pPr>
        <w:spacing w:line="480" w:lineRule="auto"/>
        <w:rPr>
          <w:lang w:eastAsia="zh-CN"/>
        </w:rPr>
      </w:pPr>
    </w:p>
    <w:p w14:paraId="4E22FD69" w14:textId="0BF8B20A" w:rsidR="00832379" w:rsidRDefault="008233DA" w:rsidP="009F0289">
      <w:pPr>
        <w:spacing w:line="480" w:lineRule="auto"/>
        <w:rPr>
          <w:lang w:eastAsia="zh-CN"/>
        </w:rPr>
      </w:pPr>
      <w:bookmarkStart w:id="6" w:name="_Hlk499387334"/>
      <w:r>
        <w:rPr>
          <w:lang w:eastAsia="zh-CN"/>
        </w:rPr>
        <w:t>R</w:t>
      </w:r>
      <w:r w:rsidR="002430CC">
        <w:rPr>
          <w:lang w:eastAsia="zh-CN"/>
        </w:rPr>
        <w:t>espondents were subject to varying degrees of vulnerability</w:t>
      </w:r>
      <w:r w:rsidR="00520BBE">
        <w:rPr>
          <w:lang w:eastAsia="zh-CN"/>
        </w:rPr>
        <w:t xml:space="preserve"> and </w:t>
      </w:r>
      <w:r w:rsidR="002430CC">
        <w:rPr>
          <w:lang w:eastAsia="zh-CN"/>
        </w:rPr>
        <w:t xml:space="preserve">the issue of informed consent demands attention. </w:t>
      </w:r>
      <w:r w:rsidR="001639E9">
        <w:rPr>
          <w:lang w:eastAsia="zh-CN"/>
        </w:rPr>
        <w:t xml:space="preserve">Writing of </w:t>
      </w:r>
      <w:r w:rsidR="001639E9" w:rsidRPr="001639E9">
        <w:rPr>
          <w:i/>
          <w:lang w:eastAsia="zh-CN"/>
        </w:rPr>
        <w:t xml:space="preserve">covert </w:t>
      </w:r>
      <w:r w:rsidR="001639E9">
        <w:rPr>
          <w:lang w:eastAsia="zh-CN"/>
        </w:rPr>
        <w:t>participation</w:t>
      </w:r>
      <w:r w:rsidR="009F0289">
        <w:rPr>
          <w:lang w:eastAsia="zh-CN"/>
        </w:rPr>
        <w:t xml:space="preserve">, </w:t>
      </w:r>
      <w:r w:rsidR="001639E9">
        <w:rPr>
          <w:lang w:eastAsia="zh-CN"/>
        </w:rPr>
        <w:t xml:space="preserve">Roulet et al (2017: </w:t>
      </w:r>
      <w:r w:rsidR="009F0289">
        <w:rPr>
          <w:lang w:eastAsia="zh-CN"/>
        </w:rPr>
        <w:t xml:space="preserve">488) </w:t>
      </w:r>
      <w:r w:rsidR="002430CC">
        <w:rPr>
          <w:lang w:eastAsia="zh-CN"/>
        </w:rPr>
        <w:t xml:space="preserve">highlight </w:t>
      </w:r>
      <w:r w:rsidR="009F0289">
        <w:rPr>
          <w:lang w:eastAsia="zh-CN"/>
        </w:rPr>
        <w:t xml:space="preserve">potential </w:t>
      </w:r>
      <w:r w:rsidR="00520BBE">
        <w:rPr>
          <w:lang w:eastAsia="zh-CN"/>
        </w:rPr>
        <w:t xml:space="preserve">ethical issues and </w:t>
      </w:r>
      <w:r w:rsidR="009F0289">
        <w:rPr>
          <w:lang w:eastAsia="zh-CN"/>
        </w:rPr>
        <w:t xml:space="preserve">deceptions relating to ‘conducting research without participants’ fully informed consent’. They analyse </w:t>
      </w:r>
      <w:r w:rsidR="000B7F7A">
        <w:rPr>
          <w:lang w:eastAsia="zh-CN"/>
        </w:rPr>
        <w:t xml:space="preserve">the complexity of </w:t>
      </w:r>
      <w:r w:rsidR="009F0289">
        <w:rPr>
          <w:lang w:eastAsia="zh-CN"/>
        </w:rPr>
        <w:t xml:space="preserve">consent along two dimensions, first </w:t>
      </w:r>
      <w:r w:rsidR="00172FA8" w:rsidRPr="009837A8">
        <w:rPr>
          <w:lang w:eastAsia="zh-CN"/>
        </w:rPr>
        <w:t xml:space="preserve">the </w:t>
      </w:r>
      <w:r w:rsidR="004635A4" w:rsidRPr="004635A4">
        <w:rPr>
          <w:lang w:eastAsia="zh-CN"/>
        </w:rPr>
        <w:t xml:space="preserve">breadth </w:t>
      </w:r>
      <w:r w:rsidR="004635A4">
        <w:rPr>
          <w:lang w:eastAsia="zh-CN"/>
        </w:rPr>
        <w:t xml:space="preserve">of consent – </w:t>
      </w:r>
      <w:r w:rsidR="004635A4" w:rsidRPr="004635A4">
        <w:rPr>
          <w:i/>
          <w:lang w:eastAsia="zh-CN"/>
        </w:rPr>
        <w:t xml:space="preserve">who </w:t>
      </w:r>
      <w:r w:rsidR="004635A4">
        <w:rPr>
          <w:lang w:eastAsia="zh-CN"/>
        </w:rPr>
        <w:t xml:space="preserve">knows the </w:t>
      </w:r>
      <w:r w:rsidR="00172FA8" w:rsidRPr="009837A8">
        <w:rPr>
          <w:lang w:eastAsia="zh-CN"/>
        </w:rPr>
        <w:t xml:space="preserve">researcher’s purpose </w:t>
      </w:r>
      <w:r w:rsidR="004635A4">
        <w:rPr>
          <w:lang w:eastAsia="zh-CN"/>
        </w:rPr>
        <w:t xml:space="preserve">– </w:t>
      </w:r>
      <w:r w:rsidR="00172FA8" w:rsidRPr="009837A8">
        <w:rPr>
          <w:lang w:eastAsia="zh-CN"/>
        </w:rPr>
        <w:t xml:space="preserve">and </w:t>
      </w:r>
      <w:r w:rsidR="00B9153D">
        <w:rPr>
          <w:lang w:eastAsia="zh-CN"/>
        </w:rPr>
        <w:t>second</w:t>
      </w:r>
      <w:r w:rsidR="009F0289">
        <w:rPr>
          <w:lang w:eastAsia="zh-CN"/>
        </w:rPr>
        <w:t>,</w:t>
      </w:r>
      <w:r w:rsidR="00B9153D">
        <w:rPr>
          <w:lang w:eastAsia="zh-CN"/>
        </w:rPr>
        <w:t xml:space="preserve"> </w:t>
      </w:r>
      <w:r w:rsidR="009F0289">
        <w:rPr>
          <w:lang w:eastAsia="zh-CN"/>
        </w:rPr>
        <w:t xml:space="preserve">the </w:t>
      </w:r>
      <w:r w:rsidR="004635A4" w:rsidRPr="004635A4">
        <w:rPr>
          <w:lang w:eastAsia="zh-CN"/>
        </w:rPr>
        <w:t xml:space="preserve">depth </w:t>
      </w:r>
      <w:r w:rsidR="004635A4">
        <w:rPr>
          <w:lang w:eastAsia="zh-CN"/>
        </w:rPr>
        <w:t xml:space="preserve">of consent, that is </w:t>
      </w:r>
      <w:r w:rsidR="004635A4" w:rsidRPr="004635A4">
        <w:rPr>
          <w:i/>
          <w:lang w:eastAsia="zh-CN"/>
        </w:rPr>
        <w:t>what</w:t>
      </w:r>
      <w:r w:rsidR="004635A4">
        <w:rPr>
          <w:lang w:eastAsia="zh-CN"/>
        </w:rPr>
        <w:t xml:space="preserve"> is known of the </w:t>
      </w:r>
      <w:r w:rsidR="009F0289">
        <w:rPr>
          <w:lang w:eastAsia="zh-CN"/>
        </w:rPr>
        <w:t xml:space="preserve">research </w:t>
      </w:r>
      <w:r w:rsidR="004635A4">
        <w:rPr>
          <w:lang w:eastAsia="zh-CN"/>
        </w:rPr>
        <w:t xml:space="preserve">purpose and </w:t>
      </w:r>
      <w:r w:rsidR="00520BBE">
        <w:rPr>
          <w:lang w:eastAsia="zh-CN"/>
        </w:rPr>
        <w:t xml:space="preserve">the </w:t>
      </w:r>
      <w:r w:rsidR="004635A4">
        <w:rPr>
          <w:lang w:eastAsia="zh-CN"/>
        </w:rPr>
        <w:t xml:space="preserve">extent </w:t>
      </w:r>
      <w:r w:rsidR="00520BBE">
        <w:rPr>
          <w:lang w:eastAsia="zh-CN"/>
        </w:rPr>
        <w:t xml:space="preserve">to which </w:t>
      </w:r>
      <w:r w:rsidR="004635A4">
        <w:rPr>
          <w:lang w:eastAsia="zh-CN"/>
        </w:rPr>
        <w:t xml:space="preserve">it is </w:t>
      </w:r>
      <w:r w:rsidR="004635A4" w:rsidRPr="004635A4">
        <w:rPr>
          <w:lang w:eastAsia="zh-CN"/>
        </w:rPr>
        <w:t>f</w:t>
      </w:r>
      <w:r w:rsidR="009F0289" w:rsidRPr="004635A4">
        <w:rPr>
          <w:lang w:eastAsia="zh-CN"/>
        </w:rPr>
        <w:t xml:space="preserve">ully understood </w:t>
      </w:r>
      <w:r w:rsidR="00172FA8" w:rsidRPr="004635A4">
        <w:rPr>
          <w:lang w:eastAsia="zh-CN"/>
        </w:rPr>
        <w:t>by participants</w:t>
      </w:r>
      <w:r w:rsidR="004635A4">
        <w:rPr>
          <w:lang w:eastAsia="zh-CN"/>
        </w:rPr>
        <w:t xml:space="preserve"> (Roulet et al, 2017: 498)</w:t>
      </w:r>
      <w:r w:rsidR="00172FA8" w:rsidRPr="009837A8">
        <w:rPr>
          <w:lang w:eastAsia="zh-CN"/>
        </w:rPr>
        <w:t xml:space="preserve">. </w:t>
      </w:r>
      <w:r w:rsidR="009F0289">
        <w:rPr>
          <w:lang w:eastAsia="zh-CN"/>
        </w:rPr>
        <w:t>At Bridgeville, care was taken to ex</w:t>
      </w:r>
      <w:r w:rsidR="00172FA8" w:rsidRPr="009837A8">
        <w:rPr>
          <w:lang w:eastAsia="zh-CN"/>
        </w:rPr>
        <w:t>plain</w:t>
      </w:r>
      <w:r w:rsidR="009F0289">
        <w:rPr>
          <w:lang w:eastAsia="zh-CN"/>
        </w:rPr>
        <w:t xml:space="preserve"> the</w:t>
      </w:r>
      <w:r w:rsidR="007C5E14">
        <w:rPr>
          <w:lang w:eastAsia="zh-CN"/>
        </w:rPr>
        <w:t xml:space="preserve"> study </w:t>
      </w:r>
      <w:r w:rsidR="009F0289">
        <w:rPr>
          <w:lang w:eastAsia="zh-CN"/>
        </w:rPr>
        <w:t xml:space="preserve">as an investigation of the nature of privatised </w:t>
      </w:r>
      <w:r w:rsidR="007C5E14">
        <w:rPr>
          <w:lang w:eastAsia="zh-CN"/>
        </w:rPr>
        <w:t>prison-work</w:t>
      </w:r>
      <w:r w:rsidR="00172FA8" w:rsidRPr="009837A8">
        <w:rPr>
          <w:lang w:eastAsia="zh-CN"/>
        </w:rPr>
        <w:t xml:space="preserve">, </w:t>
      </w:r>
      <w:r w:rsidR="009F0289">
        <w:rPr>
          <w:lang w:eastAsia="zh-CN"/>
        </w:rPr>
        <w:t xml:space="preserve">yet </w:t>
      </w:r>
      <w:r w:rsidR="00172FA8" w:rsidRPr="009837A8">
        <w:rPr>
          <w:lang w:eastAsia="zh-CN"/>
        </w:rPr>
        <w:t xml:space="preserve">it is possible that </w:t>
      </w:r>
      <w:r w:rsidR="009F0289">
        <w:rPr>
          <w:lang w:eastAsia="zh-CN"/>
        </w:rPr>
        <w:t>the managers</w:t>
      </w:r>
      <w:r w:rsidR="00172FA8" w:rsidRPr="009837A8">
        <w:rPr>
          <w:lang w:eastAsia="zh-CN"/>
        </w:rPr>
        <w:t xml:space="preserve"> who granted access may have assumed </w:t>
      </w:r>
      <w:r w:rsidR="007C5E14">
        <w:rPr>
          <w:lang w:eastAsia="zh-CN"/>
        </w:rPr>
        <w:t>(</w:t>
      </w:r>
      <w:r w:rsidR="009F0289">
        <w:rPr>
          <w:lang w:eastAsia="zh-CN"/>
        </w:rPr>
        <w:t xml:space="preserve">perhaps </w:t>
      </w:r>
      <w:r w:rsidR="007C5E14">
        <w:rPr>
          <w:lang w:eastAsia="zh-CN"/>
        </w:rPr>
        <w:t xml:space="preserve">based on the </w:t>
      </w:r>
      <w:r w:rsidR="00172FA8" w:rsidRPr="009837A8">
        <w:rPr>
          <w:lang w:eastAsia="zh-CN"/>
        </w:rPr>
        <w:t xml:space="preserve">researcher’s </w:t>
      </w:r>
      <w:r w:rsidR="009F0289">
        <w:rPr>
          <w:lang w:eastAsia="zh-CN"/>
        </w:rPr>
        <w:t>business school credentials</w:t>
      </w:r>
      <w:r w:rsidR="007C5E14">
        <w:rPr>
          <w:lang w:eastAsia="zh-CN"/>
        </w:rPr>
        <w:t xml:space="preserve">) </w:t>
      </w:r>
      <w:r w:rsidR="00172FA8" w:rsidRPr="009837A8">
        <w:rPr>
          <w:lang w:eastAsia="zh-CN"/>
        </w:rPr>
        <w:t xml:space="preserve">that she was </w:t>
      </w:r>
      <w:r w:rsidR="007C5E14">
        <w:rPr>
          <w:lang w:eastAsia="zh-CN"/>
        </w:rPr>
        <w:t xml:space="preserve">less concerned with sociological enquiry </w:t>
      </w:r>
      <w:r w:rsidR="00B9153D">
        <w:rPr>
          <w:lang w:eastAsia="zh-CN"/>
        </w:rPr>
        <w:t xml:space="preserve">than she was </w:t>
      </w:r>
      <w:r w:rsidR="00520BBE">
        <w:rPr>
          <w:lang w:eastAsia="zh-CN"/>
        </w:rPr>
        <w:t xml:space="preserve">with </w:t>
      </w:r>
      <w:r w:rsidR="009F0289">
        <w:rPr>
          <w:lang w:eastAsia="zh-CN"/>
        </w:rPr>
        <w:t>prison-work a</w:t>
      </w:r>
      <w:r w:rsidR="00B9153D">
        <w:rPr>
          <w:lang w:eastAsia="zh-CN"/>
        </w:rPr>
        <w:t xml:space="preserve">s a </w:t>
      </w:r>
      <w:r w:rsidR="007C5E14">
        <w:rPr>
          <w:lang w:eastAsia="zh-CN"/>
        </w:rPr>
        <w:t>process of value-creation</w:t>
      </w:r>
      <w:r w:rsidR="009F0289">
        <w:rPr>
          <w:lang w:eastAsia="zh-CN"/>
        </w:rPr>
        <w:t xml:space="preserve"> within and for the institution</w:t>
      </w:r>
      <w:r w:rsidR="00520BBE">
        <w:rPr>
          <w:lang w:eastAsia="zh-CN"/>
        </w:rPr>
        <w:t>. Similarly</w:t>
      </w:r>
      <w:r w:rsidR="004635A4">
        <w:rPr>
          <w:lang w:eastAsia="zh-CN"/>
        </w:rPr>
        <w:t xml:space="preserve">, while prisoners </w:t>
      </w:r>
      <w:r w:rsidR="00520BBE">
        <w:rPr>
          <w:lang w:eastAsia="zh-CN"/>
        </w:rPr>
        <w:t>knew the researcher quite well by the end of the study, they m</w:t>
      </w:r>
      <w:r w:rsidR="004635A4">
        <w:rPr>
          <w:lang w:eastAsia="zh-CN"/>
        </w:rPr>
        <w:t>ay not have fully appreciated the weight being given to their perceptions of prison</w:t>
      </w:r>
      <w:r w:rsidR="00520BBE">
        <w:rPr>
          <w:lang w:eastAsia="zh-CN"/>
        </w:rPr>
        <w:t>-work</w:t>
      </w:r>
      <w:r w:rsidR="004635A4">
        <w:rPr>
          <w:lang w:eastAsia="zh-CN"/>
        </w:rPr>
        <w:t xml:space="preserve"> for their </w:t>
      </w:r>
      <w:r w:rsidR="00520BBE">
        <w:rPr>
          <w:lang w:eastAsia="zh-CN"/>
        </w:rPr>
        <w:t xml:space="preserve">prospects of </w:t>
      </w:r>
      <w:r w:rsidR="004635A4">
        <w:rPr>
          <w:lang w:eastAsia="zh-CN"/>
        </w:rPr>
        <w:t>re-entry into society</w:t>
      </w:r>
      <w:r w:rsidR="00B9153D">
        <w:rPr>
          <w:lang w:eastAsia="zh-CN"/>
        </w:rPr>
        <w:t>.</w:t>
      </w:r>
      <w:r w:rsidR="00172FA8" w:rsidRPr="009837A8">
        <w:rPr>
          <w:lang w:eastAsia="zh-CN"/>
        </w:rPr>
        <w:t xml:space="preserve"> Thus, </w:t>
      </w:r>
      <w:r w:rsidR="00520BBE">
        <w:rPr>
          <w:lang w:eastAsia="zh-CN"/>
        </w:rPr>
        <w:t xml:space="preserve">while the researcher </w:t>
      </w:r>
      <w:r w:rsidR="00520BBE">
        <w:rPr>
          <w:lang w:eastAsia="zh-CN"/>
        </w:rPr>
        <w:lastRenderedPageBreak/>
        <w:t xml:space="preserve">was open with all participants about the terms of the study, it </w:t>
      </w:r>
      <w:r w:rsidR="007F08AC">
        <w:rPr>
          <w:lang w:eastAsia="zh-CN"/>
        </w:rPr>
        <w:t xml:space="preserve">is </w:t>
      </w:r>
      <w:r w:rsidR="00520BBE">
        <w:rPr>
          <w:lang w:eastAsia="zh-CN"/>
        </w:rPr>
        <w:t xml:space="preserve">acknowledged that, </w:t>
      </w:r>
      <w:r w:rsidR="00172FA8" w:rsidRPr="009837A8">
        <w:rPr>
          <w:lang w:eastAsia="zh-CN"/>
        </w:rPr>
        <w:t xml:space="preserve">based on </w:t>
      </w:r>
      <w:r w:rsidR="00172FA8" w:rsidRPr="009837A8">
        <w:rPr>
          <w:color w:val="000000" w:themeColor="text1"/>
          <w:lang w:eastAsia="zh-CN"/>
        </w:rPr>
        <w:t>Roulet</w:t>
      </w:r>
      <w:r w:rsidR="00B9153D">
        <w:rPr>
          <w:color w:val="000000" w:themeColor="text1"/>
          <w:lang w:eastAsia="zh-CN"/>
        </w:rPr>
        <w:t xml:space="preserve"> et al</w:t>
      </w:r>
      <w:r w:rsidR="00172FA8" w:rsidRPr="009837A8">
        <w:rPr>
          <w:color w:val="000000" w:themeColor="text1"/>
          <w:lang w:eastAsia="zh-CN"/>
        </w:rPr>
        <w:t xml:space="preserve">’s </w:t>
      </w:r>
      <w:r w:rsidR="00B9153D">
        <w:rPr>
          <w:color w:val="000000" w:themeColor="text1"/>
          <w:lang w:eastAsia="zh-CN"/>
        </w:rPr>
        <w:t xml:space="preserve">(2017) </w:t>
      </w:r>
      <w:r w:rsidR="00520BBE">
        <w:rPr>
          <w:color w:val="000000" w:themeColor="text1"/>
          <w:lang w:eastAsia="zh-CN"/>
        </w:rPr>
        <w:t xml:space="preserve">framework, </w:t>
      </w:r>
      <w:r w:rsidR="004635A4">
        <w:rPr>
          <w:color w:val="000000" w:themeColor="text1"/>
          <w:lang w:eastAsia="zh-CN"/>
        </w:rPr>
        <w:t xml:space="preserve">respondents’ </w:t>
      </w:r>
      <w:r w:rsidR="00520BBE" w:rsidRPr="00520BBE">
        <w:rPr>
          <w:i/>
          <w:color w:val="000000" w:themeColor="text1"/>
          <w:lang w:eastAsia="zh-CN"/>
        </w:rPr>
        <w:t>depth</w:t>
      </w:r>
      <w:r w:rsidR="00520BBE">
        <w:rPr>
          <w:color w:val="000000" w:themeColor="text1"/>
          <w:lang w:eastAsia="zh-CN"/>
        </w:rPr>
        <w:t xml:space="preserve"> of consent </w:t>
      </w:r>
      <w:r w:rsidR="00172FA8" w:rsidRPr="009837A8">
        <w:rPr>
          <w:lang w:eastAsia="zh-CN"/>
        </w:rPr>
        <w:t>may have been less</w:t>
      </w:r>
      <w:r w:rsidR="00520BBE">
        <w:rPr>
          <w:lang w:eastAsia="zh-CN"/>
        </w:rPr>
        <w:t xml:space="preserve"> well founded</w:t>
      </w:r>
      <w:r w:rsidR="00172FA8" w:rsidRPr="009837A8">
        <w:rPr>
          <w:lang w:eastAsia="zh-CN"/>
        </w:rPr>
        <w:t xml:space="preserve">. </w:t>
      </w:r>
    </w:p>
    <w:bookmarkEnd w:id="6"/>
    <w:p w14:paraId="4FC775B8" w14:textId="77777777" w:rsidR="002430CC" w:rsidRDefault="002430CC" w:rsidP="009F0289">
      <w:pPr>
        <w:spacing w:line="480" w:lineRule="auto"/>
        <w:rPr>
          <w:lang w:eastAsia="zh-CN"/>
        </w:rPr>
      </w:pPr>
    </w:p>
    <w:p w14:paraId="79177BD8" w14:textId="65752EFF" w:rsidR="00C20198" w:rsidRDefault="007F08AC" w:rsidP="00083284">
      <w:pPr>
        <w:spacing w:line="480" w:lineRule="auto"/>
        <w:rPr>
          <w:rFonts w:eastAsia="SimSun"/>
          <w:lang w:eastAsia="zh-CN"/>
        </w:rPr>
      </w:pPr>
      <w:r>
        <w:rPr>
          <w:rFonts w:eastAsia="SimSun"/>
          <w:lang w:eastAsia="zh-CN"/>
        </w:rPr>
        <w:t xml:space="preserve">It is recognised that as a </w:t>
      </w:r>
      <w:r w:rsidR="004635A4">
        <w:rPr>
          <w:rFonts w:eastAsia="SimSun"/>
          <w:lang w:eastAsia="zh-CN"/>
        </w:rPr>
        <w:t>single case</w:t>
      </w:r>
      <w:r>
        <w:rPr>
          <w:rFonts w:eastAsia="SimSun"/>
          <w:lang w:eastAsia="zh-CN"/>
        </w:rPr>
        <w:t xml:space="preserve"> the Bridgeville study cannot make </w:t>
      </w:r>
      <w:r w:rsidR="004635A4">
        <w:rPr>
          <w:rFonts w:eastAsia="SimSun"/>
          <w:lang w:eastAsia="zh-CN"/>
        </w:rPr>
        <w:t xml:space="preserve">claims to generalisability, nevertheless </w:t>
      </w:r>
      <w:r w:rsidR="008D57E9">
        <w:rPr>
          <w:rFonts w:eastAsia="SimSun"/>
          <w:lang w:eastAsia="zh-CN"/>
        </w:rPr>
        <w:t xml:space="preserve">it is </w:t>
      </w:r>
      <w:r w:rsidR="004635A4">
        <w:rPr>
          <w:rFonts w:eastAsia="SimSun"/>
          <w:lang w:eastAsia="zh-CN"/>
        </w:rPr>
        <w:t>contend</w:t>
      </w:r>
      <w:r w:rsidR="008D57E9">
        <w:rPr>
          <w:rFonts w:eastAsia="SimSun"/>
          <w:lang w:eastAsia="zh-CN"/>
        </w:rPr>
        <w:t>ed</w:t>
      </w:r>
      <w:r w:rsidR="004635A4">
        <w:rPr>
          <w:rFonts w:eastAsia="SimSun"/>
          <w:lang w:eastAsia="zh-CN"/>
        </w:rPr>
        <w:t xml:space="preserve"> that it illuminates and is relatable to the ‘totality that shapes it’ </w:t>
      </w:r>
      <w:r w:rsidR="004635A4" w:rsidRPr="00CC2BE4">
        <w:rPr>
          <w:rFonts w:eastAsia="SimSun"/>
          <w:lang w:eastAsia="zh-CN"/>
        </w:rPr>
        <w:t>(Burawoy, 1985: 18)</w:t>
      </w:r>
      <w:r w:rsidR="004635A4">
        <w:rPr>
          <w:rFonts w:eastAsia="SimSun"/>
          <w:lang w:eastAsia="zh-CN"/>
        </w:rPr>
        <w:t xml:space="preserve"> when viewed in </w:t>
      </w:r>
      <w:r w:rsidR="000F5497">
        <w:rPr>
          <w:rFonts w:eastAsia="SimSun"/>
          <w:lang w:eastAsia="zh-CN"/>
        </w:rPr>
        <w:t xml:space="preserve">its </w:t>
      </w:r>
      <w:r w:rsidR="004635A4">
        <w:rPr>
          <w:rFonts w:eastAsia="SimSun"/>
          <w:lang w:eastAsia="zh-CN"/>
        </w:rPr>
        <w:t xml:space="preserve">wider societal context. </w:t>
      </w:r>
      <w:r w:rsidR="006C69EC">
        <w:rPr>
          <w:rFonts w:eastAsia="SimSun"/>
          <w:lang w:eastAsia="zh-CN"/>
        </w:rPr>
        <w:t xml:space="preserve">Thus, </w:t>
      </w:r>
      <w:r>
        <w:rPr>
          <w:rFonts w:eastAsia="SimSun"/>
          <w:lang w:eastAsia="zh-CN"/>
        </w:rPr>
        <w:t>perceptions of prison-work at Bridgeville</w:t>
      </w:r>
      <w:r w:rsidR="006C69EC">
        <w:rPr>
          <w:rFonts w:eastAsia="SimSun"/>
          <w:lang w:eastAsia="zh-CN"/>
        </w:rPr>
        <w:t xml:space="preserve"> were compared with results from other prison studies </w:t>
      </w:r>
      <w:r>
        <w:rPr>
          <w:rFonts w:eastAsia="SimSun"/>
          <w:lang w:eastAsia="zh-CN"/>
        </w:rPr>
        <w:t xml:space="preserve">(for example, Guilbaud and Jacobs, 2010; Shea, 2007; Silva and Saraiva, 2016; Visher and Travis, 2003), while </w:t>
      </w:r>
      <w:r w:rsidR="006C69EC">
        <w:rPr>
          <w:rFonts w:eastAsia="SimSun"/>
          <w:lang w:eastAsia="zh-CN"/>
        </w:rPr>
        <w:t xml:space="preserve">also engaging with </w:t>
      </w:r>
      <w:r w:rsidR="000F5497">
        <w:rPr>
          <w:rFonts w:eastAsia="SimSun"/>
          <w:lang w:eastAsia="zh-CN"/>
        </w:rPr>
        <w:t xml:space="preserve">wider labour market </w:t>
      </w:r>
      <w:r w:rsidR="006C69EC">
        <w:rPr>
          <w:rFonts w:eastAsia="SimSun"/>
          <w:lang w:eastAsia="zh-CN"/>
        </w:rPr>
        <w:t xml:space="preserve">controversies around the boundaries of economic work and </w:t>
      </w:r>
      <w:r w:rsidR="000F5497">
        <w:rPr>
          <w:rFonts w:eastAsia="SimSun"/>
          <w:lang w:eastAsia="zh-CN"/>
        </w:rPr>
        <w:t>structures of social disadvantage</w:t>
      </w:r>
      <w:r w:rsidR="006C69EC">
        <w:rPr>
          <w:rFonts w:eastAsia="SimSun"/>
          <w:lang w:eastAsia="zh-CN"/>
        </w:rPr>
        <w:t xml:space="preserve"> (Hatton, 2015, 2017; Zatz, 2008; Zatz and Boris, 2014).</w:t>
      </w:r>
      <w:bookmarkStart w:id="7" w:name="_Hlk498270783"/>
    </w:p>
    <w:p w14:paraId="5B98CD4B" w14:textId="77777777" w:rsidR="00457D7E" w:rsidRDefault="00457D7E" w:rsidP="00083284">
      <w:pPr>
        <w:spacing w:line="480" w:lineRule="auto"/>
        <w:rPr>
          <w:rFonts w:eastAsia="SimSun"/>
          <w:lang w:eastAsia="zh-CN"/>
        </w:rPr>
      </w:pPr>
    </w:p>
    <w:p w14:paraId="3E2D626B" w14:textId="3BFFE98D" w:rsidR="00C15953" w:rsidRDefault="00457D7E" w:rsidP="00083284">
      <w:pPr>
        <w:spacing w:line="480" w:lineRule="auto"/>
        <w:rPr>
          <w:b/>
          <w:szCs w:val="24"/>
          <w:lang w:eastAsia="zh-CN"/>
        </w:rPr>
      </w:pPr>
      <w:r>
        <w:rPr>
          <w:rFonts w:eastAsia="SimSun"/>
          <w:lang w:eastAsia="zh-CN"/>
        </w:rPr>
        <w:t>T</w:t>
      </w:r>
      <w:r w:rsidR="00A92380">
        <w:rPr>
          <w:rFonts w:eastAsia="SimSun"/>
          <w:lang w:eastAsia="zh-CN"/>
        </w:rPr>
        <w:t xml:space="preserve">he following section </w:t>
      </w:r>
      <w:r w:rsidR="00C20198">
        <w:rPr>
          <w:rFonts w:eastAsia="SimSun"/>
          <w:lang w:eastAsia="zh-CN"/>
        </w:rPr>
        <w:t xml:space="preserve">presents </w:t>
      </w:r>
      <w:r w:rsidR="00A92380">
        <w:rPr>
          <w:rFonts w:eastAsia="SimSun"/>
          <w:lang w:eastAsia="zh-CN"/>
        </w:rPr>
        <w:t xml:space="preserve">the research findings </w:t>
      </w:r>
      <w:r w:rsidR="00C20198">
        <w:rPr>
          <w:rFonts w:eastAsia="SimSun"/>
          <w:lang w:eastAsia="zh-CN"/>
        </w:rPr>
        <w:t xml:space="preserve">in </w:t>
      </w:r>
      <w:r w:rsidR="00A92380">
        <w:rPr>
          <w:rFonts w:eastAsia="SimSun"/>
          <w:lang w:eastAsia="zh-CN"/>
        </w:rPr>
        <w:t>five sub</w:t>
      </w:r>
      <w:r w:rsidR="00C20198">
        <w:rPr>
          <w:rFonts w:eastAsia="SimSun"/>
          <w:lang w:eastAsia="zh-CN"/>
        </w:rPr>
        <w:t>-</w:t>
      </w:r>
      <w:r w:rsidR="00A92380">
        <w:rPr>
          <w:rFonts w:eastAsia="SimSun"/>
          <w:lang w:eastAsia="zh-CN"/>
        </w:rPr>
        <w:t xml:space="preserve">sections. </w:t>
      </w:r>
      <w:r w:rsidR="00C20198" w:rsidRPr="009D4140">
        <w:rPr>
          <w:rFonts w:cs="Times New Roman"/>
        </w:rPr>
        <w:t>First, Bridgeville’s approach to prison</w:t>
      </w:r>
      <w:r w:rsidR="00C20198">
        <w:rPr>
          <w:rFonts w:cs="Times New Roman"/>
        </w:rPr>
        <w:t>-</w:t>
      </w:r>
      <w:r w:rsidR="00C20198" w:rsidRPr="009D4140">
        <w:rPr>
          <w:rFonts w:cs="Times New Roman"/>
        </w:rPr>
        <w:t>work</w:t>
      </w:r>
      <w:r w:rsidR="00C20198">
        <w:rPr>
          <w:rFonts w:cs="Times New Roman"/>
        </w:rPr>
        <w:t xml:space="preserve"> is </w:t>
      </w:r>
      <w:r w:rsidR="006C69EC">
        <w:rPr>
          <w:rFonts w:cs="Times New Roman"/>
        </w:rPr>
        <w:t>explained and prisoners’</w:t>
      </w:r>
      <w:r w:rsidR="00C20198" w:rsidRPr="009D4140">
        <w:rPr>
          <w:rFonts w:cs="Times New Roman"/>
        </w:rPr>
        <w:t xml:space="preserve"> </w:t>
      </w:r>
      <w:r w:rsidR="006C69EC">
        <w:rPr>
          <w:rFonts w:cs="Times New Roman"/>
        </w:rPr>
        <w:t>employment histories are briefly described</w:t>
      </w:r>
      <w:r w:rsidR="00C20198" w:rsidRPr="009D4140">
        <w:rPr>
          <w:rFonts w:cs="Times New Roman"/>
        </w:rPr>
        <w:t xml:space="preserve">. </w:t>
      </w:r>
      <w:r w:rsidR="00C31B9F">
        <w:rPr>
          <w:rFonts w:cs="Times New Roman"/>
        </w:rPr>
        <w:t xml:space="preserve">The following sub-sections </w:t>
      </w:r>
      <w:r w:rsidR="00DE658B">
        <w:rPr>
          <w:rFonts w:cs="Times New Roman"/>
        </w:rPr>
        <w:t xml:space="preserve">detail inmates’ perceptions of prison-work in Workshops 1–5 in their own words, beginning </w:t>
      </w:r>
      <w:r w:rsidR="00444146">
        <w:rPr>
          <w:rFonts w:cs="Times New Roman"/>
        </w:rPr>
        <w:t xml:space="preserve">with the </w:t>
      </w:r>
      <w:r w:rsidR="00C31B9F">
        <w:rPr>
          <w:rFonts w:cs="Times New Roman"/>
        </w:rPr>
        <w:t xml:space="preserve">generally negative perceptions of </w:t>
      </w:r>
      <w:r w:rsidR="00DE658B">
        <w:rPr>
          <w:rFonts w:cs="Times New Roman"/>
        </w:rPr>
        <w:t xml:space="preserve">those working in </w:t>
      </w:r>
      <w:r w:rsidR="00C31B9F">
        <w:rPr>
          <w:rFonts w:cs="Times New Roman"/>
        </w:rPr>
        <w:t>Workshops 1–4</w:t>
      </w:r>
      <w:r w:rsidR="00DE658B">
        <w:rPr>
          <w:rFonts w:cs="Times New Roman"/>
        </w:rPr>
        <w:t xml:space="preserve">.  Here, prison-work was </w:t>
      </w:r>
      <w:r w:rsidR="00444146">
        <w:rPr>
          <w:rFonts w:cs="Times New Roman"/>
        </w:rPr>
        <w:t>regarded primarily as a coping mechanism to fill time</w:t>
      </w:r>
      <w:r w:rsidR="00DE658B">
        <w:rPr>
          <w:rFonts w:cs="Times New Roman"/>
        </w:rPr>
        <w:t xml:space="preserve"> and socialise</w:t>
      </w:r>
      <w:r w:rsidR="00587245">
        <w:rPr>
          <w:rFonts w:cs="Times New Roman"/>
        </w:rPr>
        <w:t>,</w:t>
      </w:r>
      <w:r w:rsidR="00DE658B">
        <w:rPr>
          <w:rFonts w:cs="Times New Roman"/>
        </w:rPr>
        <w:t xml:space="preserve"> while in Workshop 5, Waste Management, inmates were more</w:t>
      </w:r>
      <w:r w:rsidR="00C31B9F">
        <w:rPr>
          <w:rFonts w:cs="Times New Roman"/>
        </w:rPr>
        <w:t xml:space="preserve"> positive </w:t>
      </w:r>
      <w:r w:rsidR="00DE658B">
        <w:rPr>
          <w:rFonts w:cs="Times New Roman"/>
        </w:rPr>
        <w:t xml:space="preserve">and </w:t>
      </w:r>
      <w:r w:rsidR="00C20198" w:rsidRPr="0064015A">
        <w:rPr>
          <w:rFonts w:cs="Times New Roman"/>
          <w:i/>
        </w:rPr>
        <w:t>could</w:t>
      </w:r>
      <w:r w:rsidR="00C20198">
        <w:rPr>
          <w:rFonts w:cs="Times New Roman"/>
        </w:rPr>
        <w:t xml:space="preserve"> envision a route into employment </w:t>
      </w:r>
      <w:r w:rsidR="00745E6E">
        <w:rPr>
          <w:rFonts w:cs="Times New Roman"/>
        </w:rPr>
        <w:t>through their prison-</w:t>
      </w:r>
      <w:r w:rsidR="00745E6E">
        <w:rPr>
          <w:rFonts w:cs="Times New Roman"/>
        </w:rPr>
        <w:lastRenderedPageBreak/>
        <w:t>work</w:t>
      </w:r>
      <w:r w:rsidR="00C20198" w:rsidRPr="009D4140">
        <w:rPr>
          <w:rFonts w:cs="Times New Roman"/>
        </w:rPr>
        <w:t xml:space="preserve">. </w:t>
      </w:r>
      <w:r w:rsidR="00DE658B">
        <w:rPr>
          <w:rFonts w:cs="Times New Roman"/>
        </w:rPr>
        <w:t xml:space="preserve">The final two sub-sections expand on the frustration prisoners in Workshops 1–4 expressed towards prison-work they regarded as ‘kid’s work’ and their aspiration for more challenging activities.  </w:t>
      </w:r>
    </w:p>
    <w:p w14:paraId="799FD6C8" w14:textId="5720E6E8" w:rsidR="00CB4677" w:rsidRDefault="00CB4677" w:rsidP="000A5173">
      <w:pPr>
        <w:pStyle w:val="Heading1"/>
      </w:pPr>
      <w:bookmarkStart w:id="8" w:name="_Hlk499029248"/>
      <w:r w:rsidRPr="00CB4677">
        <w:t>Cycles of Invisibility: The Prisoner and Prison-Work in the Private Prison.</w:t>
      </w:r>
    </w:p>
    <w:p w14:paraId="2447497F" w14:textId="77777777" w:rsidR="000F1131" w:rsidRPr="000F1131" w:rsidRDefault="000F1131" w:rsidP="000F1131"/>
    <w:p w14:paraId="29130365" w14:textId="63AF8CCE" w:rsidR="00CB4677" w:rsidRDefault="00CB4677" w:rsidP="000A5173">
      <w:pPr>
        <w:pStyle w:val="Heading2"/>
      </w:pPr>
      <w:bookmarkStart w:id="9" w:name="_Hlk499469384"/>
      <w:r>
        <w:t xml:space="preserve">The </w:t>
      </w:r>
      <w:r w:rsidR="000F1131">
        <w:t>Prison</w:t>
      </w:r>
      <w:r w:rsidR="00A21696">
        <w:t xml:space="preserve">, </w:t>
      </w:r>
      <w:r w:rsidR="00457D7E">
        <w:t xml:space="preserve">its </w:t>
      </w:r>
      <w:r w:rsidR="00A21696">
        <w:t>Prisoners</w:t>
      </w:r>
      <w:r w:rsidR="000F1131">
        <w:t xml:space="preserve"> and the </w:t>
      </w:r>
      <w:r w:rsidR="00A21696">
        <w:t xml:space="preserve">Economic </w:t>
      </w:r>
      <w:r w:rsidR="00753935">
        <w:t xml:space="preserve">Context for </w:t>
      </w:r>
      <w:r w:rsidRPr="00CB4677">
        <w:t>Prison</w:t>
      </w:r>
      <w:r>
        <w:t>-Work</w:t>
      </w:r>
    </w:p>
    <w:p w14:paraId="3F3C395B" w14:textId="77777777" w:rsidR="000F1131" w:rsidRPr="000F1131" w:rsidRDefault="000F1131" w:rsidP="000F1131"/>
    <w:bookmarkEnd w:id="9"/>
    <w:p w14:paraId="5AC57BE9" w14:textId="25A52DC1" w:rsidR="00432C5F" w:rsidRPr="009837A8" w:rsidRDefault="00444146" w:rsidP="00083284">
      <w:pPr>
        <w:spacing w:line="480" w:lineRule="auto"/>
        <w:rPr>
          <w:rFonts w:eastAsia="Calibri"/>
          <w:szCs w:val="24"/>
          <w:lang w:val="en-US"/>
        </w:rPr>
      </w:pPr>
      <w:r>
        <w:rPr>
          <w:rFonts w:eastAsia="Calibri"/>
          <w:szCs w:val="24"/>
          <w:lang w:val="en-US"/>
        </w:rPr>
        <w:t xml:space="preserve">As an institution, </w:t>
      </w:r>
      <w:r w:rsidR="00C15953">
        <w:rPr>
          <w:rFonts w:eastAsia="Calibri"/>
          <w:szCs w:val="24"/>
          <w:lang w:val="en-US"/>
        </w:rPr>
        <w:t xml:space="preserve">Bridgeville </w:t>
      </w:r>
      <w:r w:rsidR="00432C5F" w:rsidRPr="009837A8">
        <w:rPr>
          <w:rFonts w:eastAsia="Calibri"/>
          <w:szCs w:val="24"/>
          <w:lang w:val="en-US"/>
        </w:rPr>
        <w:t xml:space="preserve">claimed that rehabilitation through </w:t>
      </w:r>
      <w:r>
        <w:rPr>
          <w:rFonts w:eastAsia="Calibri"/>
          <w:szCs w:val="24"/>
          <w:lang w:val="en-US"/>
        </w:rPr>
        <w:t>prison-</w:t>
      </w:r>
      <w:r w:rsidR="00432C5F" w:rsidRPr="009837A8">
        <w:rPr>
          <w:rFonts w:eastAsia="Calibri"/>
          <w:szCs w:val="24"/>
          <w:lang w:val="en-US"/>
        </w:rPr>
        <w:t xml:space="preserve">work was a key priority. Its website stated that </w:t>
      </w:r>
    </w:p>
    <w:p w14:paraId="652F907B" w14:textId="77777777" w:rsidR="00432C5F" w:rsidRPr="00C15953" w:rsidRDefault="00432C5F" w:rsidP="00C15953">
      <w:pPr>
        <w:spacing w:line="480" w:lineRule="auto"/>
        <w:ind w:left="720"/>
        <w:rPr>
          <w:rStyle w:val="redparacopy1"/>
          <w:rFonts w:ascii="Times New Roman" w:hAnsi="Times New Roman" w:cs="Times New Roman"/>
          <w:color w:val="auto"/>
          <w:sz w:val="24"/>
          <w:szCs w:val="24"/>
        </w:rPr>
      </w:pPr>
      <w:r w:rsidRPr="00C15953">
        <w:rPr>
          <w:rStyle w:val="redparacopy1"/>
          <w:rFonts w:ascii="Times New Roman" w:hAnsi="Times New Roman" w:cs="Times New Roman"/>
          <w:color w:val="auto"/>
          <w:sz w:val="24"/>
          <w:szCs w:val="24"/>
        </w:rPr>
        <w:t xml:space="preserve">‘our vision is to provide prisoners with a well-balanced range of employment and training opportunities that will help improve their chance of securing employment upon release and therefore reduce the likelihood of re-offending.’ </w:t>
      </w:r>
    </w:p>
    <w:p w14:paraId="6CC69BAB" w14:textId="7BB050E3" w:rsidR="00432C5F" w:rsidRDefault="00C15953" w:rsidP="00083284">
      <w:pPr>
        <w:spacing w:line="480" w:lineRule="auto"/>
        <w:rPr>
          <w:rFonts w:eastAsia="Calibri"/>
          <w:szCs w:val="24"/>
        </w:rPr>
      </w:pPr>
      <w:r>
        <w:rPr>
          <w:szCs w:val="24"/>
        </w:rPr>
        <w:t xml:space="preserve">In providing </w:t>
      </w:r>
      <w:r w:rsidR="00432C5F" w:rsidRPr="009837A8">
        <w:rPr>
          <w:szCs w:val="24"/>
        </w:rPr>
        <w:t>‘</w:t>
      </w:r>
      <w:r w:rsidR="0071524B">
        <w:rPr>
          <w:szCs w:val="24"/>
        </w:rPr>
        <w:t>well-</w:t>
      </w:r>
      <w:r w:rsidR="00432C5F" w:rsidRPr="009837A8">
        <w:rPr>
          <w:szCs w:val="24"/>
        </w:rPr>
        <w:t>balanced</w:t>
      </w:r>
      <w:r w:rsidR="0071524B">
        <w:rPr>
          <w:szCs w:val="24"/>
        </w:rPr>
        <w:t>’</w:t>
      </w:r>
      <w:r w:rsidR="00432C5F" w:rsidRPr="009837A8">
        <w:rPr>
          <w:szCs w:val="24"/>
        </w:rPr>
        <w:t xml:space="preserve"> </w:t>
      </w:r>
      <w:r>
        <w:rPr>
          <w:szCs w:val="24"/>
        </w:rPr>
        <w:t>opportunities</w:t>
      </w:r>
      <w:r w:rsidR="0071524B">
        <w:rPr>
          <w:szCs w:val="24"/>
        </w:rPr>
        <w:t xml:space="preserve"> for training and employment</w:t>
      </w:r>
      <w:r>
        <w:rPr>
          <w:szCs w:val="24"/>
        </w:rPr>
        <w:t xml:space="preserve">, the </w:t>
      </w:r>
      <w:r w:rsidR="0071524B">
        <w:rPr>
          <w:szCs w:val="24"/>
        </w:rPr>
        <w:t xml:space="preserve">prison’s </w:t>
      </w:r>
      <w:r w:rsidR="00432C5F" w:rsidRPr="009837A8">
        <w:rPr>
          <w:szCs w:val="24"/>
        </w:rPr>
        <w:t xml:space="preserve">Deputy Director explained that </w:t>
      </w:r>
      <w:r w:rsidR="0071524B">
        <w:rPr>
          <w:szCs w:val="24"/>
        </w:rPr>
        <w:t xml:space="preserve">its contracts </w:t>
      </w:r>
      <w:r>
        <w:rPr>
          <w:szCs w:val="24"/>
        </w:rPr>
        <w:t xml:space="preserve">with commercial firms </w:t>
      </w:r>
      <w:r w:rsidR="00432C5F" w:rsidRPr="009837A8">
        <w:rPr>
          <w:szCs w:val="24"/>
        </w:rPr>
        <w:t>w</w:t>
      </w:r>
      <w:r w:rsidR="00457D7E">
        <w:rPr>
          <w:szCs w:val="24"/>
        </w:rPr>
        <w:t>ere</w:t>
      </w:r>
      <w:r w:rsidR="00432C5F" w:rsidRPr="009837A8">
        <w:rPr>
          <w:szCs w:val="24"/>
        </w:rPr>
        <w:t xml:space="preserve"> </w:t>
      </w:r>
      <w:r w:rsidR="00671380">
        <w:rPr>
          <w:szCs w:val="24"/>
        </w:rPr>
        <w:t xml:space="preserve">not only a means of providing inmates </w:t>
      </w:r>
      <w:r w:rsidR="0071524B">
        <w:rPr>
          <w:szCs w:val="24"/>
        </w:rPr>
        <w:t xml:space="preserve">in Workshops 1–5 </w:t>
      </w:r>
      <w:r w:rsidR="00671380">
        <w:rPr>
          <w:szCs w:val="24"/>
        </w:rPr>
        <w:t>with ‘real’</w:t>
      </w:r>
      <w:r w:rsidR="0071524B">
        <w:rPr>
          <w:szCs w:val="24"/>
        </w:rPr>
        <w:t xml:space="preserve"> </w:t>
      </w:r>
      <w:r w:rsidR="00671380">
        <w:rPr>
          <w:szCs w:val="24"/>
        </w:rPr>
        <w:t>work but w</w:t>
      </w:r>
      <w:r w:rsidR="00457D7E">
        <w:rPr>
          <w:szCs w:val="24"/>
        </w:rPr>
        <w:t>ere</w:t>
      </w:r>
      <w:r w:rsidR="00671380">
        <w:rPr>
          <w:szCs w:val="24"/>
        </w:rPr>
        <w:t xml:space="preserve"> also </w:t>
      </w:r>
      <w:r w:rsidR="00432C5F" w:rsidRPr="009837A8">
        <w:rPr>
          <w:szCs w:val="24"/>
        </w:rPr>
        <w:t xml:space="preserve">essential to the profitability of Bridgeville as an institution. </w:t>
      </w:r>
      <w:r w:rsidR="00432C5F" w:rsidRPr="009837A8">
        <w:rPr>
          <w:rStyle w:val="EndnoteReference"/>
          <w:rFonts w:cs="Times New Roman"/>
          <w:szCs w:val="24"/>
        </w:rPr>
        <w:endnoteReference w:id="2"/>
      </w:r>
      <w:r w:rsidR="00432C5F" w:rsidRPr="009837A8">
        <w:rPr>
          <w:szCs w:val="24"/>
        </w:rPr>
        <w:t xml:space="preserve"> Thus, </w:t>
      </w:r>
      <w:r w:rsidR="00745E6E">
        <w:rPr>
          <w:rFonts w:eastAsia="Calibri"/>
          <w:szCs w:val="24"/>
          <w:lang w:val="en-US"/>
        </w:rPr>
        <w:t xml:space="preserve">prisoners’ </w:t>
      </w:r>
      <w:r w:rsidR="008C3452">
        <w:rPr>
          <w:rFonts w:eastAsia="Calibri"/>
          <w:szCs w:val="24"/>
          <w:lang w:val="en-US"/>
        </w:rPr>
        <w:t xml:space="preserve">productive labour </w:t>
      </w:r>
      <w:r w:rsidR="00457D7E">
        <w:rPr>
          <w:rFonts w:eastAsia="Calibri"/>
          <w:szCs w:val="24"/>
          <w:lang w:val="en-US"/>
        </w:rPr>
        <w:t xml:space="preserve">is </w:t>
      </w:r>
      <w:r w:rsidR="00432C5F" w:rsidRPr="009837A8">
        <w:rPr>
          <w:rFonts w:eastAsia="Calibri"/>
          <w:szCs w:val="24"/>
          <w:lang w:val="en-US"/>
        </w:rPr>
        <w:t>fundamental to the prison’s</w:t>
      </w:r>
      <w:r w:rsidR="008C3452">
        <w:rPr>
          <w:rFonts w:eastAsia="Calibri"/>
          <w:szCs w:val="24"/>
          <w:lang w:val="en-US"/>
        </w:rPr>
        <w:t xml:space="preserve"> economic</w:t>
      </w:r>
      <w:r w:rsidR="0071524B">
        <w:rPr>
          <w:rFonts w:eastAsia="Calibri"/>
          <w:szCs w:val="24"/>
          <w:lang w:val="en-US"/>
        </w:rPr>
        <w:t xml:space="preserve"> viability</w:t>
      </w:r>
      <w:r w:rsidR="00457D7E">
        <w:rPr>
          <w:rFonts w:eastAsia="Calibri"/>
          <w:szCs w:val="24"/>
          <w:lang w:val="en-US"/>
        </w:rPr>
        <w:t xml:space="preserve"> and a </w:t>
      </w:r>
      <w:r w:rsidR="008C3452">
        <w:rPr>
          <w:rFonts w:eastAsia="Calibri"/>
          <w:szCs w:val="24"/>
          <w:lang w:val="en-US"/>
        </w:rPr>
        <w:t xml:space="preserve">market </w:t>
      </w:r>
      <w:r w:rsidR="00457D7E">
        <w:rPr>
          <w:rFonts w:eastAsia="Calibri"/>
          <w:szCs w:val="24"/>
          <w:lang w:val="en-US"/>
        </w:rPr>
        <w:t xml:space="preserve">exchange exists </w:t>
      </w:r>
      <w:r w:rsidR="0071524B">
        <w:rPr>
          <w:rFonts w:eastAsia="Calibri"/>
          <w:szCs w:val="24"/>
          <w:lang w:val="en-US"/>
        </w:rPr>
        <w:t>between contracting organisations</w:t>
      </w:r>
      <w:r w:rsidR="008C3452">
        <w:rPr>
          <w:rFonts w:eastAsia="Calibri"/>
          <w:szCs w:val="24"/>
          <w:lang w:val="en-US"/>
        </w:rPr>
        <w:t xml:space="preserve">, </w:t>
      </w:r>
      <w:r w:rsidR="00457D7E">
        <w:rPr>
          <w:rFonts w:eastAsia="Calibri"/>
          <w:szCs w:val="24"/>
          <w:lang w:val="en-US"/>
        </w:rPr>
        <w:t xml:space="preserve">from which </w:t>
      </w:r>
      <w:r w:rsidR="008C3452">
        <w:rPr>
          <w:rFonts w:eastAsia="Calibri"/>
          <w:szCs w:val="24"/>
          <w:lang w:val="en-US"/>
        </w:rPr>
        <w:t xml:space="preserve">inmates </w:t>
      </w:r>
      <w:r w:rsidR="00E14CB4">
        <w:rPr>
          <w:rFonts w:eastAsia="Calibri"/>
          <w:szCs w:val="24"/>
          <w:lang w:val="en-US"/>
        </w:rPr>
        <w:t xml:space="preserve">are </w:t>
      </w:r>
      <w:r w:rsidR="008C3452">
        <w:rPr>
          <w:rFonts w:eastAsia="Calibri"/>
          <w:szCs w:val="24"/>
          <w:lang w:val="en-US"/>
        </w:rPr>
        <w:t>excluded</w:t>
      </w:r>
      <w:r w:rsidR="00E14CB4">
        <w:rPr>
          <w:rFonts w:eastAsia="Calibri"/>
          <w:szCs w:val="24"/>
          <w:lang w:val="en-US"/>
        </w:rPr>
        <w:t xml:space="preserve">. </w:t>
      </w:r>
      <w:r w:rsidR="0071524B">
        <w:rPr>
          <w:rFonts w:eastAsia="Calibri"/>
          <w:szCs w:val="24"/>
          <w:lang w:val="en-US"/>
        </w:rPr>
        <w:t>A</w:t>
      </w:r>
      <w:r w:rsidR="00745E6E">
        <w:rPr>
          <w:rFonts w:eastAsia="Calibri"/>
          <w:szCs w:val="24"/>
          <w:lang w:val="en-US"/>
        </w:rPr>
        <w:t xml:space="preserve">s </w:t>
      </w:r>
      <w:r w:rsidR="00745E6E">
        <w:rPr>
          <w:rFonts w:eastAsia="Calibri"/>
          <w:szCs w:val="24"/>
        </w:rPr>
        <w:t xml:space="preserve">Zatz (2008: 922) observes, ‘multiple social frameworks can motivate and structure economic exchange’ and it is possible to envision a place for </w:t>
      </w:r>
      <w:r w:rsidR="00164425">
        <w:rPr>
          <w:rFonts w:eastAsia="Calibri"/>
          <w:szCs w:val="24"/>
        </w:rPr>
        <w:t xml:space="preserve">such </w:t>
      </w:r>
      <w:r w:rsidR="00745E6E">
        <w:rPr>
          <w:rFonts w:eastAsia="Calibri"/>
          <w:szCs w:val="24"/>
        </w:rPr>
        <w:t xml:space="preserve">private sector </w:t>
      </w:r>
      <w:r w:rsidR="0071524B">
        <w:rPr>
          <w:rFonts w:eastAsia="Calibri"/>
          <w:szCs w:val="24"/>
        </w:rPr>
        <w:t>prison-</w:t>
      </w:r>
      <w:r w:rsidR="00745E6E">
        <w:rPr>
          <w:rFonts w:eastAsia="Calibri"/>
          <w:szCs w:val="24"/>
        </w:rPr>
        <w:t>work in the rehabilitative process</w:t>
      </w:r>
      <w:r w:rsidR="0071524B">
        <w:rPr>
          <w:rFonts w:eastAsia="Calibri"/>
          <w:szCs w:val="24"/>
        </w:rPr>
        <w:t xml:space="preserve">. However, </w:t>
      </w:r>
      <w:r w:rsidR="00457D7E">
        <w:rPr>
          <w:rFonts w:eastAsia="Calibri"/>
          <w:szCs w:val="24"/>
        </w:rPr>
        <w:t xml:space="preserve">arguably </w:t>
      </w:r>
      <w:r w:rsidR="0071524B">
        <w:rPr>
          <w:rFonts w:eastAsia="Calibri"/>
          <w:szCs w:val="24"/>
        </w:rPr>
        <w:t xml:space="preserve">the </w:t>
      </w:r>
      <w:r w:rsidR="0071524B" w:rsidRPr="00457D7E">
        <w:rPr>
          <w:rFonts w:eastAsia="Calibri"/>
          <w:i/>
          <w:szCs w:val="24"/>
        </w:rPr>
        <w:t>necessity</w:t>
      </w:r>
      <w:r w:rsidR="0071524B">
        <w:rPr>
          <w:rFonts w:eastAsia="Calibri"/>
          <w:szCs w:val="24"/>
        </w:rPr>
        <w:t xml:space="preserve"> </w:t>
      </w:r>
      <w:r w:rsidR="0071524B">
        <w:rPr>
          <w:rFonts w:eastAsia="Calibri"/>
          <w:szCs w:val="24"/>
        </w:rPr>
        <w:lastRenderedPageBreak/>
        <w:t xml:space="preserve">of such an exchange to the institution adds a layer of complexity to the relationship between the </w:t>
      </w:r>
      <w:r w:rsidR="0071524B">
        <w:rPr>
          <w:rFonts w:eastAsia="Calibri"/>
          <w:szCs w:val="24"/>
          <w:lang w:val="en-US"/>
        </w:rPr>
        <w:t xml:space="preserve">market and rehabilitation at Bridgeville (see for example, Zatz and Boris, 2014). </w:t>
      </w:r>
    </w:p>
    <w:p w14:paraId="63F0DFDD" w14:textId="77777777" w:rsidR="00164425" w:rsidRDefault="00164425" w:rsidP="00083284">
      <w:pPr>
        <w:spacing w:line="480" w:lineRule="auto"/>
        <w:rPr>
          <w:rFonts w:eastAsia="Calibri"/>
          <w:szCs w:val="24"/>
          <w:lang w:val="en-US"/>
        </w:rPr>
      </w:pPr>
    </w:p>
    <w:p w14:paraId="7B148B20" w14:textId="5BEE464F" w:rsidR="00432C5F" w:rsidRDefault="0071524B" w:rsidP="00083284">
      <w:pPr>
        <w:spacing w:line="480" w:lineRule="auto"/>
        <w:rPr>
          <w:szCs w:val="24"/>
        </w:rPr>
      </w:pPr>
      <w:r>
        <w:rPr>
          <w:szCs w:val="24"/>
        </w:rPr>
        <w:t xml:space="preserve">Despite the </w:t>
      </w:r>
      <w:r w:rsidR="00457D7E">
        <w:rPr>
          <w:szCs w:val="24"/>
        </w:rPr>
        <w:t xml:space="preserve">institution’s </w:t>
      </w:r>
      <w:r>
        <w:rPr>
          <w:szCs w:val="24"/>
        </w:rPr>
        <w:t>avowal of rehabilitative intent, l</w:t>
      </w:r>
      <w:r w:rsidR="00164425">
        <w:rPr>
          <w:szCs w:val="24"/>
        </w:rPr>
        <w:t xml:space="preserve">ittle bespoke work design </w:t>
      </w:r>
      <w:r w:rsidR="00457D7E">
        <w:rPr>
          <w:szCs w:val="24"/>
        </w:rPr>
        <w:t xml:space="preserve">of private-sector prison-work </w:t>
      </w:r>
      <w:r w:rsidR="00164425">
        <w:rPr>
          <w:szCs w:val="24"/>
        </w:rPr>
        <w:t>with rehabilitation in mind was in evidence at Bridgeville. T</w:t>
      </w:r>
      <w:r w:rsidR="00E14CB4">
        <w:rPr>
          <w:szCs w:val="24"/>
        </w:rPr>
        <w:t xml:space="preserve">he type of work </w:t>
      </w:r>
      <w:r w:rsidR="00A21696">
        <w:rPr>
          <w:szCs w:val="24"/>
        </w:rPr>
        <w:t xml:space="preserve">undertaken </w:t>
      </w:r>
      <w:r w:rsidR="00E14CB4">
        <w:rPr>
          <w:szCs w:val="24"/>
        </w:rPr>
        <w:t xml:space="preserve">in Workshops 1–4 </w:t>
      </w:r>
      <w:r w:rsidR="00457D7E">
        <w:rPr>
          <w:szCs w:val="24"/>
        </w:rPr>
        <w:t>wa</w:t>
      </w:r>
      <w:r w:rsidR="00A3493F">
        <w:rPr>
          <w:szCs w:val="24"/>
        </w:rPr>
        <w:t xml:space="preserve">s </w:t>
      </w:r>
      <w:r w:rsidR="00E14CB4">
        <w:rPr>
          <w:szCs w:val="24"/>
        </w:rPr>
        <w:t xml:space="preserve">typical of </w:t>
      </w:r>
      <w:r w:rsidR="00A21696">
        <w:rPr>
          <w:szCs w:val="24"/>
        </w:rPr>
        <w:t xml:space="preserve">the increasingly devalued </w:t>
      </w:r>
      <w:r w:rsidR="00432C5F" w:rsidRPr="009837A8">
        <w:rPr>
          <w:szCs w:val="24"/>
        </w:rPr>
        <w:t xml:space="preserve">low paid, repetitive and precarious work </w:t>
      </w:r>
      <w:r w:rsidR="00A21696">
        <w:rPr>
          <w:szCs w:val="24"/>
        </w:rPr>
        <w:t xml:space="preserve">in the external labour market, as described by Visser (2017). </w:t>
      </w:r>
      <w:r w:rsidR="006B1C9A">
        <w:rPr>
          <w:szCs w:val="24"/>
        </w:rPr>
        <w:t xml:space="preserve"> </w:t>
      </w:r>
      <w:r w:rsidR="003523E8">
        <w:rPr>
          <w:szCs w:val="24"/>
        </w:rPr>
        <w:t xml:space="preserve">Indeed, </w:t>
      </w:r>
      <w:r w:rsidR="00432C5F" w:rsidRPr="009837A8">
        <w:rPr>
          <w:szCs w:val="24"/>
          <w:lang w:val="en-US"/>
        </w:rPr>
        <w:t xml:space="preserve">Bridgeville’s Prison Industries Director claimed that the commercial firms </w:t>
      </w:r>
      <w:r w:rsidR="003523E8">
        <w:rPr>
          <w:szCs w:val="24"/>
          <w:lang w:val="en-US"/>
        </w:rPr>
        <w:t xml:space="preserve">involved </w:t>
      </w:r>
      <w:r w:rsidR="00432C5F" w:rsidRPr="009837A8">
        <w:rPr>
          <w:szCs w:val="24"/>
          <w:lang w:val="en-US"/>
        </w:rPr>
        <w:t xml:space="preserve">had </w:t>
      </w:r>
      <w:r w:rsidR="003523E8">
        <w:rPr>
          <w:szCs w:val="24"/>
          <w:lang w:val="en-US"/>
        </w:rPr>
        <w:t xml:space="preserve">been unable to recruit </w:t>
      </w:r>
      <w:r w:rsidR="00432C5F" w:rsidRPr="009837A8">
        <w:rPr>
          <w:szCs w:val="24"/>
          <w:lang w:val="en-US"/>
        </w:rPr>
        <w:t>a viable workforce</w:t>
      </w:r>
      <w:r w:rsidR="003523E8">
        <w:rPr>
          <w:szCs w:val="24"/>
          <w:lang w:val="en-US"/>
        </w:rPr>
        <w:t xml:space="preserve"> from the external labour market,</w:t>
      </w:r>
      <w:r w:rsidR="00A3493F">
        <w:rPr>
          <w:szCs w:val="24"/>
          <w:lang w:val="en-US"/>
        </w:rPr>
        <w:t xml:space="preserve"> </w:t>
      </w:r>
      <w:r w:rsidR="003523E8">
        <w:rPr>
          <w:szCs w:val="24"/>
          <w:lang w:val="en-US"/>
        </w:rPr>
        <w:t xml:space="preserve">citing </w:t>
      </w:r>
      <w:r w:rsidR="00432C5F" w:rsidRPr="009837A8">
        <w:rPr>
          <w:szCs w:val="24"/>
          <w:lang w:val="en-US"/>
        </w:rPr>
        <w:t xml:space="preserve">the difficulty of finding people “outside prison to conduct such monotonous work”.  </w:t>
      </w:r>
      <w:r w:rsidR="003523E8">
        <w:rPr>
          <w:szCs w:val="24"/>
          <w:lang w:val="en-US"/>
        </w:rPr>
        <w:t xml:space="preserve">This was somewhat contradicted by </w:t>
      </w:r>
      <w:r w:rsidR="00A3493F">
        <w:rPr>
          <w:szCs w:val="24"/>
          <w:lang w:val="en-US"/>
        </w:rPr>
        <w:t xml:space="preserve">a </w:t>
      </w:r>
      <w:r w:rsidR="003523E8">
        <w:rPr>
          <w:szCs w:val="24"/>
          <w:lang w:val="en-US"/>
        </w:rPr>
        <w:t xml:space="preserve">senior </w:t>
      </w:r>
      <w:r w:rsidR="00432C5F" w:rsidRPr="009837A8">
        <w:rPr>
          <w:szCs w:val="24"/>
          <w:lang w:val="en-US"/>
        </w:rPr>
        <w:t xml:space="preserve">representative of one of the </w:t>
      </w:r>
      <w:r w:rsidR="00432C5F" w:rsidRPr="00AF52F3">
        <w:rPr>
          <w:szCs w:val="24"/>
          <w:lang w:val="en-US"/>
        </w:rPr>
        <w:t>firms</w:t>
      </w:r>
      <w:r w:rsidR="003523E8">
        <w:rPr>
          <w:szCs w:val="24"/>
          <w:lang w:val="en-US"/>
        </w:rPr>
        <w:t>, who</w:t>
      </w:r>
      <w:r w:rsidR="00432C5F" w:rsidRPr="00AF52F3">
        <w:rPr>
          <w:szCs w:val="24"/>
          <w:lang w:val="en-US"/>
        </w:rPr>
        <w:t xml:space="preserve"> </w:t>
      </w:r>
      <w:r w:rsidR="00432C5F" w:rsidRPr="009837A8">
        <w:rPr>
          <w:szCs w:val="24"/>
          <w:lang w:val="en-US"/>
        </w:rPr>
        <w:t xml:space="preserve">said that rather than being a solution to recruitment issues </w:t>
      </w:r>
      <w:r w:rsidR="00432C5F" w:rsidRPr="009837A8">
        <w:rPr>
          <w:i/>
          <w:szCs w:val="24"/>
          <w:lang w:val="en-US"/>
        </w:rPr>
        <w:t>per se</w:t>
      </w:r>
      <w:r w:rsidR="00432C5F" w:rsidRPr="009837A8">
        <w:rPr>
          <w:szCs w:val="24"/>
          <w:lang w:val="en-US"/>
        </w:rPr>
        <w:t xml:space="preserve">, his prime incentive for contracting work to Bridgeville was </w:t>
      </w:r>
      <w:r w:rsidR="00432C5F" w:rsidRPr="009837A8">
        <w:rPr>
          <w:szCs w:val="24"/>
        </w:rPr>
        <w:t xml:space="preserve">“…Costs. We can all have this attitude that we’re helping prisoners but in reality, it’s about costs.” This would suggest that labour </w:t>
      </w:r>
      <w:r w:rsidR="00432C5F" w:rsidRPr="009837A8">
        <w:rPr>
          <w:i/>
          <w:szCs w:val="24"/>
        </w:rPr>
        <w:t>could</w:t>
      </w:r>
      <w:r w:rsidR="00432C5F" w:rsidRPr="009837A8">
        <w:rPr>
          <w:szCs w:val="24"/>
        </w:rPr>
        <w:t xml:space="preserve"> have been found in the external labour market but (unless somehow forced) it would have been at a higher price than prisoners’ wages, which ranged from around £15</w:t>
      </w:r>
      <w:r w:rsidR="00A21696">
        <w:rPr>
          <w:szCs w:val="24"/>
        </w:rPr>
        <w:t>–</w:t>
      </w:r>
      <w:r w:rsidR="00432C5F" w:rsidRPr="009837A8">
        <w:rPr>
          <w:szCs w:val="24"/>
        </w:rPr>
        <w:t xml:space="preserve">£25 per week </w:t>
      </w:r>
      <w:r w:rsidR="00A21696">
        <w:rPr>
          <w:szCs w:val="24"/>
        </w:rPr>
        <w:t xml:space="preserve">– </w:t>
      </w:r>
      <w:r w:rsidR="00432C5F" w:rsidRPr="009837A8">
        <w:rPr>
          <w:szCs w:val="24"/>
        </w:rPr>
        <w:t xml:space="preserve">considerably lower than </w:t>
      </w:r>
      <w:r w:rsidR="00457D7E">
        <w:rPr>
          <w:szCs w:val="24"/>
        </w:rPr>
        <w:t>the National M</w:t>
      </w:r>
      <w:r w:rsidR="00432C5F" w:rsidRPr="009837A8">
        <w:rPr>
          <w:szCs w:val="24"/>
        </w:rPr>
        <w:t xml:space="preserve">inimum </w:t>
      </w:r>
      <w:r w:rsidR="00457D7E">
        <w:rPr>
          <w:szCs w:val="24"/>
        </w:rPr>
        <w:t>W</w:t>
      </w:r>
      <w:r w:rsidR="00432C5F" w:rsidRPr="009837A8">
        <w:rPr>
          <w:szCs w:val="24"/>
        </w:rPr>
        <w:t xml:space="preserve">age. </w:t>
      </w:r>
    </w:p>
    <w:p w14:paraId="4E3715D3" w14:textId="7CD85995" w:rsidR="0057451B" w:rsidRPr="0057451B" w:rsidRDefault="001370F4" w:rsidP="00083284">
      <w:pPr>
        <w:spacing w:line="480" w:lineRule="auto"/>
        <w:rPr>
          <w:rFonts w:eastAsia="Calibri"/>
          <w:szCs w:val="24"/>
          <w:lang w:val="en-US"/>
        </w:rPr>
      </w:pPr>
      <w:r>
        <w:rPr>
          <w:rFonts w:eastAsia="Calibri"/>
          <w:szCs w:val="24"/>
          <w:lang w:val="en-US"/>
        </w:rPr>
        <w:t>Prior to entering Bridgeville</w:t>
      </w:r>
      <w:r w:rsidR="003523E8">
        <w:rPr>
          <w:rFonts w:eastAsia="Calibri"/>
          <w:szCs w:val="24"/>
          <w:lang w:val="en-US"/>
        </w:rPr>
        <w:t xml:space="preserve">, </w:t>
      </w:r>
      <w:r w:rsidR="00B2597B">
        <w:rPr>
          <w:rFonts w:eastAsia="Calibri"/>
          <w:szCs w:val="24"/>
          <w:lang w:val="en-US"/>
        </w:rPr>
        <w:t>a</w:t>
      </w:r>
      <w:r w:rsidR="00B2597B" w:rsidRPr="009837A8">
        <w:rPr>
          <w:szCs w:val="24"/>
        </w:rPr>
        <w:t>round half</w:t>
      </w:r>
      <w:r w:rsidR="00B2597B" w:rsidRPr="009837A8">
        <w:rPr>
          <w:rFonts w:eastAsia="Calibri"/>
          <w:szCs w:val="24"/>
          <w:lang w:val="en-US"/>
        </w:rPr>
        <w:t xml:space="preserve"> of </w:t>
      </w:r>
      <w:r w:rsidR="00B2597B">
        <w:rPr>
          <w:rFonts w:eastAsia="Calibri"/>
          <w:szCs w:val="24"/>
          <w:lang w:val="en-US"/>
        </w:rPr>
        <w:t xml:space="preserve">the </w:t>
      </w:r>
      <w:r w:rsidR="003523E8">
        <w:rPr>
          <w:rFonts w:eastAsia="Calibri"/>
          <w:szCs w:val="24"/>
          <w:lang w:val="en-US"/>
        </w:rPr>
        <w:t xml:space="preserve">inmates in Workshops 1–5 </w:t>
      </w:r>
      <w:r w:rsidR="00B2597B" w:rsidRPr="009837A8">
        <w:rPr>
          <w:rFonts w:eastAsia="Calibri"/>
          <w:szCs w:val="24"/>
          <w:lang w:val="en-US"/>
        </w:rPr>
        <w:t xml:space="preserve">had been </w:t>
      </w:r>
      <w:r w:rsidR="003523E8">
        <w:rPr>
          <w:rFonts w:eastAsia="Calibri"/>
          <w:szCs w:val="24"/>
          <w:lang w:val="en-US"/>
        </w:rPr>
        <w:t>unemployed</w:t>
      </w:r>
      <w:r w:rsidR="00B2597B" w:rsidRPr="009837A8">
        <w:rPr>
          <w:rFonts w:eastAsia="Calibri"/>
          <w:szCs w:val="24"/>
          <w:lang w:val="en-US"/>
        </w:rPr>
        <w:t xml:space="preserve">, reflecting the trend for inmates to be far more prone to </w:t>
      </w:r>
      <w:r w:rsidR="003523E8">
        <w:rPr>
          <w:rFonts w:eastAsia="Calibri"/>
          <w:szCs w:val="24"/>
          <w:lang w:val="en-US"/>
        </w:rPr>
        <w:t xml:space="preserve">worklessness </w:t>
      </w:r>
      <w:r w:rsidR="00B2597B" w:rsidRPr="009837A8">
        <w:rPr>
          <w:rFonts w:eastAsia="Calibri"/>
          <w:szCs w:val="24"/>
          <w:lang w:val="en-US"/>
        </w:rPr>
        <w:t xml:space="preserve">than the general population (Shea, 2007: 126). Of those who </w:t>
      </w:r>
      <w:r w:rsidR="00B2597B" w:rsidRPr="009837A8">
        <w:rPr>
          <w:rFonts w:eastAsia="Calibri"/>
          <w:i/>
          <w:szCs w:val="24"/>
          <w:lang w:val="en-US"/>
        </w:rPr>
        <w:t>had</w:t>
      </w:r>
      <w:r w:rsidR="00B2597B" w:rsidRPr="009837A8">
        <w:rPr>
          <w:rFonts w:eastAsia="Calibri"/>
          <w:szCs w:val="24"/>
          <w:lang w:val="en-US"/>
        </w:rPr>
        <w:t xml:space="preserve"> been em</w:t>
      </w:r>
      <w:r w:rsidR="00B2597B" w:rsidRPr="009837A8">
        <w:rPr>
          <w:rFonts w:eastAsia="Calibri"/>
          <w:szCs w:val="24"/>
          <w:lang w:val="en-US"/>
        </w:rPr>
        <w:lastRenderedPageBreak/>
        <w:t xml:space="preserve">ployed (at any time in the past) all but three </w:t>
      </w:r>
      <w:r w:rsidR="00B2597B">
        <w:rPr>
          <w:rFonts w:eastAsia="Calibri"/>
          <w:szCs w:val="24"/>
          <w:lang w:val="en-US"/>
        </w:rPr>
        <w:t>research participants</w:t>
      </w:r>
      <w:r w:rsidR="00B2597B" w:rsidRPr="009837A8">
        <w:rPr>
          <w:rFonts w:eastAsia="Calibri"/>
          <w:szCs w:val="24"/>
          <w:lang w:val="en-US"/>
        </w:rPr>
        <w:t xml:space="preserve"> </w:t>
      </w:r>
      <w:r w:rsidR="00B2597B" w:rsidRPr="009837A8">
        <w:rPr>
          <w:rStyle w:val="EndnoteReference"/>
          <w:rFonts w:eastAsia="Calibri" w:cs="Times New Roman"/>
          <w:szCs w:val="24"/>
          <w:lang w:val="en-US"/>
        </w:rPr>
        <w:endnoteReference w:id="3"/>
      </w:r>
      <w:r w:rsidR="00B2597B" w:rsidRPr="009837A8">
        <w:rPr>
          <w:rFonts w:eastAsia="Calibri"/>
          <w:szCs w:val="24"/>
          <w:lang w:val="en-US"/>
        </w:rPr>
        <w:t xml:space="preserve"> had </w:t>
      </w:r>
      <w:r w:rsidR="00FB049E">
        <w:rPr>
          <w:rFonts w:eastAsia="Calibri"/>
          <w:szCs w:val="24"/>
          <w:lang w:val="en-US"/>
        </w:rPr>
        <w:t xml:space="preserve">worked </w:t>
      </w:r>
      <w:r w:rsidR="003523E8">
        <w:rPr>
          <w:rFonts w:eastAsia="Calibri"/>
          <w:szCs w:val="24"/>
          <w:lang w:val="en-US"/>
        </w:rPr>
        <w:t xml:space="preserve">in </w:t>
      </w:r>
      <w:r w:rsidR="00B2597B" w:rsidRPr="009837A8">
        <w:rPr>
          <w:rFonts w:eastAsia="Calibri"/>
          <w:szCs w:val="24"/>
          <w:lang w:val="en-US"/>
        </w:rPr>
        <w:t xml:space="preserve">unskilled </w:t>
      </w:r>
      <w:r w:rsidR="003523E8">
        <w:rPr>
          <w:rFonts w:eastAsia="Calibri"/>
          <w:szCs w:val="24"/>
          <w:lang w:val="en-US"/>
        </w:rPr>
        <w:t xml:space="preserve">occupations, mostly in </w:t>
      </w:r>
      <w:r w:rsidR="00B2597B" w:rsidRPr="009837A8">
        <w:rPr>
          <w:rFonts w:eastAsia="Calibri"/>
          <w:szCs w:val="24"/>
          <w:lang w:val="en-US"/>
        </w:rPr>
        <w:t>construction</w:t>
      </w:r>
      <w:r w:rsidR="003523E8">
        <w:rPr>
          <w:rFonts w:eastAsia="Calibri"/>
          <w:szCs w:val="24"/>
          <w:lang w:val="en-US"/>
        </w:rPr>
        <w:t xml:space="preserve"> and </w:t>
      </w:r>
      <w:r w:rsidR="00B2597B" w:rsidRPr="009837A8">
        <w:rPr>
          <w:rFonts w:eastAsia="Calibri"/>
          <w:szCs w:val="24"/>
          <w:lang w:val="en-US"/>
        </w:rPr>
        <w:t>manual labo</w:t>
      </w:r>
      <w:r w:rsidR="00B2597B">
        <w:rPr>
          <w:rFonts w:eastAsia="Calibri"/>
          <w:szCs w:val="24"/>
          <w:lang w:val="en-US"/>
        </w:rPr>
        <w:t>u</w:t>
      </w:r>
      <w:r w:rsidR="00B2597B" w:rsidRPr="009837A8">
        <w:rPr>
          <w:rFonts w:eastAsia="Calibri"/>
          <w:szCs w:val="24"/>
          <w:lang w:val="en-US"/>
        </w:rPr>
        <w:t>ring</w:t>
      </w:r>
      <w:r w:rsidR="00B2597B">
        <w:rPr>
          <w:rFonts w:eastAsia="Calibri"/>
          <w:szCs w:val="24"/>
          <w:lang w:val="en-US"/>
        </w:rPr>
        <w:t>. N</w:t>
      </w:r>
      <w:r w:rsidR="00B2597B" w:rsidRPr="009837A8">
        <w:rPr>
          <w:rFonts w:eastAsia="Calibri"/>
          <w:szCs w:val="24"/>
          <w:lang w:val="en-US"/>
        </w:rPr>
        <w:t>one had held highly</w:t>
      </w:r>
      <w:r w:rsidR="003523E8">
        <w:rPr>
          <w:rFonts w:eastAsia="Calibri"/>
          <w:szCs w:val="24"/>
          <w:lang w:val="en-US"/>
        </w:rPr>
        <w:t>-</w:t>
      </w:r>
      <w:r w:rsidR="00B2597B" w:rsidRPr="009837A8">
        <w:rPr>
          <w:rFonts w:eastAsia="Calibri"/>
          <w:szCs w:val="24"/>
          <w:lang w:val="en-US"/>
        </w:rPr>
        <w:t xml:space="preserve">skilled or </w:t>
      </w:r>
      <w:r w:rsidR="003523E8">
        <w:rPr>
          <w:rFonts w:eastAsia="Calibri"/>
          <w:szCs w:val="24"/>
          <w:lang w:val="en-US"/>
        </w:rPr>
        <w:t>well-</w:t>
      </w:r>
      <w:r w:rsidR="00B2597B" w:rsidRPr="009837A8">
        <w:rPr>
          <w:rFonts w:eastAsia="Calibri"/>
          <w:szCs w:val="24"/>
          <w:lang w:val="en-US"/>
        </w:rPr>
        <w:t>paid lawful employment</w:t>
      </w:r>
      <w:r w:rsidR="00B2597B">
        <w:rPr>
          <w:rFonts w:eastAsia="Calibri"/>
          <w:szCs w:val="24"/>
          <w:lang w:val="en-US"/>
        </w:rPr>
        <w:t xml:space="preserve">, </w:t>
      </w:r>
      <w:r w:rsidR="003523E8">
        <w:rPr>
          <w:rFonts w:eastAsia="Calibri"/>
          <w:szCs w:val="24"/>
          <w:lang w:val="en-US"/>
        </w:rPr>
        <w:t xml:space="preserve">a finding reflecting their </w:t>
      </w:r>
      <w:r w:rsidR="00E16445">
        <w:rPr>
          <w:rFonts w:eastAsia="Calibri"/>
          <w:szCs w:val="24"/>
          <w:lang w:val="en-US"/>
        </w:rPr>
        <w:t xml:space="preserve">socio-cultural disadvantage </w:t>
      </w:r>
      <w:r w:rsidR="00B2597B">
        <w:rPr>
          <w:rFonts w:eastAsia="Calibri"/>
          <w:szCs w:val="24"/>
          <w:lang w:val="en-US"/>
        </w:rPr>
        <w:t xml:space="preserve">and generally </w:t>
      </w:r>
      <w:r w:rsidR="002329FC">
        <w:rPr>
          <w:rFonts w:eastAsia="Calibri"/>
          <w:szCs w:val="24"/>
          <w:lang w:val="en-US"/>
        </w:rPr>
        <w:t xml:space="preserve">low levels of </w:t>
      </w:r>
      <w:r w:rsidR="0057451B" w:rsidRPr="009837A8">
        <w:rPr>
          <w:rFonts w:eastAsia="Calibri"/>
          <w:szCs w:val="24"/>
          <w:lang w:val="en-US"/>
        </w:rPr>
        <w:t>educational attainment</w:t>
      </w:r>
      <w:r w:rsidR="00B2597B">
        <w:rPr>
          <w:rFonts w:eastAsia="Calibri"/>
          <w:szCs w:val="24"/>
          <w:lang w:val="en-US"/>
        </w:rPr>
        <w:t xml:space="preserve"> (see </w:t>
      </w:r>
      <w:r w:rsidR="00FB049E">
        <w:rPr>
          <w:rFonts w:eastAsia="Calibri"/>
          <w:szCs w:val="24"/>
          <w:lang w:val="en-US"/>
        </w:rPr>
        <w:t xml:space="preserve">Hatton, 2017; </w:t>
      </w:r>
      <w:r w:rsidR="00B2597B">
        <w:rPr>
          <w:rFonts w:eastAsia="Calibri"/>
          <w:szCs w:val="24"/>
          <w:lang w:val="en-US"/>
        </w:rPr>
        <w:t>Wilkinson and Pickett, 2010)</w:t>
      </w:r>
      <w:r w:rsidR="0057451B" w:rsidRPr="009837A8">
        <w:rPr>
          <w:rFonts w:eastAsia="Calibri"/>
          <w:szCs w:val="24"/>
          <w:lang w:val="en-US"/>
        </w:rPr>
        <w:t xml:space="preserve">. </w:t>
      </w:r>
      <w:r w:rsidR="00B2597B">
        <w:rPr>
          <w:rFonts w:eastAsia="Calibri"/>
          <w:szCs w:val="24"/>
          <w:lang w:val="en-US"/>
        </w:rPr>
        <w:t xml:space="preserve">Few research participants had </w:t>
      </w:r>
      <w:r w:rsidR="00B2597B" w:rsidRPr="009837A8">
        <w:rPr>
          <w:rFonts w:eastAsia="Calibri"/>
          <w:szCs w:val="24"/>
          <w:lang w:val="en-US"/>
        </w:rPr>
        <w:t>recognized or accredited qualifications beyond minimum school leaving age</w:t>
      </w:r>
      <w:r w:rsidR="00164425">
        <w:rPr>
          <w:rFonts w:eastAsia="Calibri"/>
          <w:szCs w:val="24"/>
          <w:lang w:val="en-US"/>
        </w:rPr>
        <w:t>. In this context, the</w:t>
      </w:r>
      <w:r w:rsidR="002329FC">
        <w:rPr>
          <w:rFonts w:eastAsia="Calibri"/>
          <w:szCs w:val="24"/>
          <w:lang w:val="en-US"/>
        </w:rPr>
        <w:t xml:space="preserve"> prison-work </w:t>
      </w:r>
      <w:r w:rsidR="003523E8">
        <w:rPr>
          <w:rFonts w:eastAsia="Calibri"/>
          <w:szCs w:val="24"/>
          <w:lang w:val="en-US"/>
        </w:rPr>
        <w:t xml:space="preserve">assigned to inmates in Workshops 1–4 </w:t>
      </w:r>
      <w:r w:rsidR="002329FC">
        <w:rPr>
          <w:rFonts w:eastAsia="Calibri"/>
          <w:szCs w:val="24"/>
          <w:lang w:val="en-US"/>
        </w:rPr>
        <w:t>g</w:t>
      </w:r>
      <w:r w:rsidR="001C45D0">
        <w:rPr>
          <w:rFonts w:eastAsia="Calibri"/>
          <w:szCs w:val="24"/>
          <w:lang w:val="en-US"/>
        </w:rPr>
        <w:t>ave</w:t>
      </w:r>
      <w:r w:rsidR="002329FC">
        <w:rPr>
          <w:rFonts w:eastAsia="Calibri"/>
          <w:szCs w:val="24"/>
          <w:lang w:val="en-US"/>
        </w:rPr>
        <w:t xml:space="preserve"> them little new experience of</w:t>
      </w:r>
      <w:r w:rsidR="003523E8">
        <w:rPr>
          <w:rFonts w:eastAsia="Calibri"/>
          <w:szCs w:val="24"/>
          <w:lang w:val="en-US"/>
        </w:rPr>
        <w:t xml:space="preserve"> skills development or aspiration through work.</w:t>
      </w:r>
      <w:r w:rsidR="00E16445">
        <w:rPr>
          <w:rFonts w:eastAsia="Calibri"/>
          <w:szCs w:val="24"/>
          <w:lang w:val="en-US"/>
        </w:rPr>
        <w:t xml:space="preserve"> </w:t>
      </w:r>
      <w:r w:rsidR="0064015A">
        <w:rPr>
          <w:rFonts w:eastAsia="Calibri"/>
          <w:szCs w:val="24"/>
          <w:lang w:val="en-US"/>
        </w:rPr>
        <w:t xml:space="preserve">For the majority, it seemed to function as coping mechanism, as a way of killing time and </w:t>
      </w:r>
      <w:r w:rsidR="00587245">
        <w:rPr>
          <w:rFonts w:eastAsia="Calibri"/>
          <w:szCs w:val="24"/>
          <w:lang w:val="en-US"/>
        </w:rPr>
        <w:t>socializing</w:t>
      </w:r>
      <w:r w:rsidR="0064015A">
        <w:rPr>
          <w:rFonts w:eastAsia="Calibri"/>
          <w:szCs w:val="24"/>
          <w:lang w:val="en-US"/>
        </w:rPr>
        <w:t>.</w:t>
      </w:r>
    </w:p>
    <w:p w14:paraId="5E2A53D1" w14:textId="322857CA" w:rsidR="00432C5F" w:rsidRDefault="00663A17" w:rsidP="000A5173">
      <w:pPr>
        <w:pStyle w:val="Heading2"/>
      </w:pPr>
      <w:r>
        <w:t>Killing Time</w:t>
      </w:r>
      <w:r w:rsidR="00432C5F" w:rsidRPr="009837A8">
        <w:t xml:space="preserve">: </w:t>
      </w:r>
      <w:r w:rsidR="00BF3EAE">
        <w:t>Prison-w</w:t>
      </w:r>
      <w:r w:rsidR="00432C5F" w:rsidRPr="009837A8">
        <w:t xml:space="preserve">ork as a Coping Strategy </w:t>
      </w:r>
      <w:r w:rsidR="00BF3EAE">
        <w:t>in Workshops 1–4</w:t>
      </w:r>
    </w:p>
    <w:p w14:paraId="27C4CB74" w14:textId="77777777" w:rsidR="00B2597B" w:rsidRPr="00B2597B" w:rsidRDefault="00B2597B" w:rsidP="00EB0871"/>
    <w:p w14:paraId="18DE693F" w14:textId="163F7F67" w:rsidR="00432C5F" w:rsidRPr="009837A8" w:rsidRDefault="00432C5F" w:rsidP="00083284">
      <w:pPr>
        <w:spacing w:line="480" w:lineRule="auto"/>
        <w:rPr>
          <w:szCs w:val="24"/>
        </w:rPr>
      </w:pPr>
      <w:r w:rsidRPr="009837A8">
        <w:rPr>
          <w:szCs w:val="24"/>
        </w:rPr>
        <w:t xml:space="preserve">Of the thirty-four prisoners interviewed from </w:t>
      </w:r>
      <w:r w:rsidR="006A69CB">
        <w:rPr>
          <w:szCs w:val="24"/>
        </w:rPr>
        <w:t>W</w:t>
      </w:r>
      <w:r w:rsidRPr="009837A8">
        <w:rPr>
          <w:szCs w:val="24"/>
        </w:rPr>
        <w:t>orkshops 1</w:t>
      </w:r>
      <w:r w:rsidR="006A5E19">
        <w:rPr>
          <w:szCs w:val="24"/>
        </w:rPr>
        <w:t>–</w:t>
      </w:r>
      <w:r w:rsidRPr="009837A8">
        <w:rPr>
          <w:szCs w:val="24"/>
        </w:rPr>
        <w:t>4, the majority voiced little enthusiasm for the intrinsic</w:t>
      </w:r>
      <w:r w:rsidR="00587245">
        <w:rPr>
          <w:szCs w:val="24"/>
        </w:rPr>
        <w:t>,</w:t>
      </w:r>
      <w:r w:rsidRPr="009837A8">
        <w:rPr>
          <w:szCs w:val="24"/>
        </w:rPr>
        <w:t xml:space="preserve"> rehabilitative </w:t>
      </w:r>
      <w:r w:rsidR="00587245">
        <w:rPr>
          <w:szCs w:val="24"/>
        </w:rPr>
        <w:t>or extrinsic rewards of their prison-work</w:t>
      </w:r>
      <w:r w:rsidRPr="009837A8">
        <w:rPr>
          <w:szCs w:val="24"/>
        </w:rPr>
        <w:t xml:space="preserve">. Nineteen of these </w:t>
      </w:r>
      <w:r w:rsidR="008233DA">
        <w:rPr>
          <w:szCs w:val="24"/>
        </w:rPr>
        <w:t>participants</w:t>
      </w:r>
      <w:r w:rsidR="008233DA" w:rsidRPr="009837A8">
        <w:rPr>
          <w:szCs w:val="24"/>
        </w:rPr>
        <w:t xml:space="preserve"> </w:t>
      </w:r>
      <w:r w:rsidRPr="009837A8">
        <w:rPr>
          <w:szCs w:val="24"/>
        </w:rPr>
        <w:t xml:space="preserve">(56% of </w:t>
      </w:r>
      <w:r w:rsidR="008233DA">
        <w:rPr>
          <w:szCs w:val="24"/>
        </w:rPr>
        <w:t xml:space="preserve">participants </w:t>
      </w:r>
      <w:r w:rsidRPr="009837A8">
        <w:rPr>
          <w:szCs w:val="24"/>
        </w:rPr>
        <w:t xml:space="preserve">from </w:t>
      </w:r>
      <w:r w:rsidR="006A69CB">
        <w:rPr>
          <w:szCs w:val="24"/>
        </w:rPr>
        <w:t>W</w:t>
      </w:r>
      <w:r w:rsidRPr="009837A8">
        <w:rPr>
          <w:szCs w:val="24"/>
        </w:rPr>
        <w:t>orkshops 1</w:t>
      </w:r>
      <w:r w:rsidR="006B1C9A">
        <w:rPr>
          <w:szCs w:val="24"/>
        </w:rPr>
        <w:t>–</w:t>
      </w:r>
      <w:r w:rsidRPr="009837A8">
        <w:rPr>
          <w:szCs w:val="24"/>
        </w:rPr>
        <w:t xml:space="preserve">4), said that their main motivation for working was to </w:t>
      </w:r>
      <w:r w:rsidR="006B1C9A">
        <w:rPr>
          <w:szCs w:val="24"/>
        </w:rPr>
        <w:t>“</w:t>
      </w:r>
      <w:r w:rsidRPr="009837A8">
        <w:rPr>
          <w:szCs w:val="24"/>
        </w:rPr>
        <w:t>pass the time</w:t>
      </w:r>
      <w:r w:rsidR="006B1C9A">
        <w:rPr>
          <w:szCs w:val="24"/>
        </w:rPr>
        <w:t>”</w:t>
      </w:r>
      <w:r w:rsidRPr="009837A8">
        <w:rPr>
          <w:szCs w:val="24"/>
        </w:rPr>
        <w:t xml:space="preserve"> and have some social interaction with other prisoners, largely because it was better than </w:t>
      </w:r>
      <w:r w:rsidR="009753AC" w:rsidRPr="009837A8">
        <w:rPr>
          <w:szCs w:val="24"/>
        </w:rPr>
        <w:t>being</w:t>
      </w:r>
      <w:r w:rsidR="009753AC">
        <w:rPr>
          <w:szCs w:val="24"/>
        </w:rPr>
        <w:t xml:space="preserve"> “</w:t>
      </w:r>
      <w:r w:rsidRPr="009837A8">
        <w:rPr>
          <w:szCs w:val="24"/>
        </w:rPr>
        <w:t xml:space="preserve">stuck </w:t>
      </w:r>
      <w:r w:rsidR="009753AC">
        <w:rPr>
          <w:szCs w:val="24"/>
        </w:rPr>
        <w:t xml:space="preserve">in </w:t>
      </w:r>
      <w:r w:rsidRPr="009837A8">
        <w:rPr>
          <w:szCs w:val="24"/>
        </w:rPr>
        <w:t>the cell</w:t>
      </w:r>
      <w:r w:rsidR="009753AC">
        <w:rPr>
          <w:szCs w:val="24"/>
        </w:rPr>
        <w:t>”</w:t>
      </w:r>
      <w:r w:rsidRPr="009837A8">
        <w:rPr>
          <w:szCs w:val="24"/>
        </w:rPr>
        <w:t xml:space="preserve">. </w:t>
      </w:r>
      <w:r w:rsidR="0089798B">
        <w:rPr>
          <w:szCs w:val="24"/>
        </w:rPr>
        <w:t>The response of Bridgeville</w:t>
      </w:r>
      <w:r w:rsidR="0089798B" w:rsidRPr="009837A8">
        <w:rPr>
          <w:szCs w:val="24"/>
        </w:rPr>
        <w:t xml:space="preserve"> </w:t>
      </w:r>
      <w:r w:rsidR="0089798B">
        <w:rPr>
          <w:szCs w:val="24"/>
        </w:rPr>
        <w:t>p</w:t>
      </w:r>
      <w:r w:rsidRPr="009837A8">
        <w:rPr>
          <w:szCs w:val="24"/>
        </w:rPr>
        <w:t>risoners Kane, Ethan and Ben</w:t>
      </w:r>
      <w:r w:rsidR="0089798B">
        <w:rPr>
          <w:szCs w:val="24"/>
        </w:rPr>
        <w:t xml:space="preserve"> was typical,</w:t>
      </w:r>
      <w:r w:rsidRPr="009837A8">
        <w:rPr>
          <w:szCs w:val="24"/>
        </w:rPr>
        <w:t xml:space="preserve"> </w:t>
      </w:r>
    </w:p>
    <w:p w14:paraId="27785414" w14:textId="7E5C5F67" w:rsidR="00432C5F" w:rsidRPr="009837A8" w:rsidRDefault="00432C5F" w:rsidP="009753AC">
      <w:pPr>
        <w:spacing w:line="480" w:lineRule="auto"/>
        <w:ind w:left="720"/>
        <w:rPr>
          <w:szCs w:val="24"/>
        </w:rPr>
      </w:pPr>
      <w:r w:rsidRPr="009837A8">
        <w:rPr>
          <w:szCs w:val="24"/>
        </w:rPr>
        <w:t xml:space="preserve">“I just want to get out of my cell, that’s the only thing I’m doing it for … otherwise you’d end up going nuts … on your own all day or with your [cell] mate … it’s easier to get out and work ...” (Kane, </w:t>
      </w:r>
      <w:r w:rsidR="005E3B70">
        <w:rPr>
          <w:szCs w:val="24"/>
        </w:rPr>
        <w:t xml:space="preserve">aged 22, </w:t>
      </w:r>
      <w:r w:rsidRPr="009837A8">
        <w:rPr>
          <w:szCs w:val="24"/>
        </w:rPr>
        <w:t xml:space="preserve">Workshop 2). </w:t>
      </w:r>
    </w:p>
    <w:p w14:paraId="4E3E53F6" w14:textId="58FC9723" w:rsidR="00432C5F" w:rsidRPr="009837A8" w:rsidRDefault="00432C5F" w:rsidP="009753AC">
      <w:pPr>
        <w:spacing w:line="480" w:lineRule="auto"/>
        <w:ind w:left="720"/>
        <w:rPr>
          <w:szCs w:val="24"/>
        </w:rPr>
      </w:pPr>
      <w:r w:rsidRPr="009837A8">
        <w:rPr>
          <w:szCs w:val="24"/>
        </w:rPr>
        <w:lastRenderedPageBreak/>
        <w:t>“</w:t>
      </w:r>
      <w:r w:rsidR="007F6755">
        <w:rPr>
          <w:szCs w:val="24"/>
        </w:rPr>
        <w:t>[</w:t>
      </w:r>
      <w:r w:rsidRPr="009837A8">
        <w:rPr>
          <w:szCs w:val="24"/>
        </w:rPr>
        <w:t>the workshop] …just makes the time go quicker… I’d rather be down here to keep myself occupied” (Ethan,</w:t>
      </w:r>
      <w:r w:rsidR="005E3B70">
        <w:rPr>
          <w:szCs w:val="24"/>
        </w:rPr>
        <w:t xml:space="preserve"> aged 19,</w:t>
      </w:r>
      <w:r w:rsidRPr="009837A8">
        <w:rPr>
          <w:szCs w:val="24"/>
        </w:rPr>
        <w:t xml:space="preserve"> Workshop 1).</w:t>
      </w:r>
    </w:p>
    <w:p w14:paraId="401F1F6A" w14:textId="1C6279F8" w:rsidR="00432C5F" w:rsidRPr="009837A8" w:rsidRDefault="00432C5F" w:rsidP="000469FE">
      <w:pPr>
        <w:spacing w:line="480" w:lineRule="auto"/>
        <w:ind w:left="720"/>
        <w:rPr>
          <w:szCs w:val="24"/>
        </w:rPr>
      </w:pPr>
      <w:r w:rsidRPr="009837A8">
        <w:rPr>
          <w:szCs w:val="24"/>
        </w:rPr>
        <w:t>“It’s boring … but it’s better than being stuck in your cell all day” (Ben,</w:t>
      </w:r>
      <w:r w:rsidR="005E3B70">
        <w:rPr>
          <w:szCs w:val="24"/>
        </w:rPr>
        <w:t xml:space="preserve"> aged 27,</w:t>
      </w:r>
      <w:r w:rsidRPr="009837A8">
        <w:rPr>
          <w:szCs w:val="24"/>
        </w:rPr>
        <w:t xml:space="preserve"> Workshop 4).</w:t>
      </w:r>
    </w:p>
    <w:p w14:paraId="6117B85E" w14:textId="058FDE04" w:rsidR="001C45D0" w:rsidRDefault="00D554C0" w:rsidP="00083284">
      <w:pPr>
        <w:spacing w:line="480" w:lineRule="auto"/>
        <w:rPr>
          <w:szCs w:val="24"/>
        </w:rPr>
      </w:pPr>
      <w:r>
        <w:rPr>
          <w:szCs w:val="24"/>
        </w:rPr>
        <w:t xml:space="preserve">Along with many other </w:t>
      </w:r>
      <w:r w:rsidR="00746FFC">
        <w:rPr>
          <w:szCs w:val="24"/>
        </w:rPr>
        <w:t xml:space="preserve">respondents, Ben found his </w:t>
      </w:r>
      <w:r>
        <w:rPr>
          <w:szCs w:val="24"/>
        </w:rPr>
        <w:t>work boring</w:t>
      </w:r>
      <w:r w:rsidR="0089798B">
        <w:rPr>
          <w:szCs w:val="24"/>
        </w:rPr>
        <w:t xml:space="preserve"> but</w:t>
      </w:r>
      <w:r w:rsidR="00746FFC">
        <w:rPr>
          <w:szCs w:val="24"/>
        </w:rPr>
        <w:t xml:space="preserve"> </w:t>
      </w:r>
      <w:r>
        <w:rPr>
          <w:szCs w:val="24"/>
        </w:rPr>
        <w:t xml:space="preserve">considered </w:t>
      </w:r>
      <w:r w:rsidR="00746FFC">
        <w:rPr>
          <w:szCs w:val="24"/>
        </w:rPr>
        <w:t xml:space="preserve">it </w:t>
      </w:r>
      <w:r>
        <w:rPr>
          <w:szCs w:val="24"/>
        </w:rPr>
        <w:t xml:space="preserve">better than doing nothing at all. </w:t>
      </w:r>
      <w:r w:rsidR="0064015A">
        <w:rPr>
          <w:szCs w:val="24"/>
        </w:rPr>
        <w:t>However, e</w:t>
      </w:r>
      <w:r w:rsidR="00432C5F" w:rsidRPr="009837A8">
        <w:rPr>
          <w:szCs w:val="24"/>
        </w:rPr>
        <w:t xml:space="preserve">ight respondents from </w:t>
      </w:r>
      <w:r w:rsidR="006A69CB">
        <w:rPr>
          <w:szCs w:val="24"/>
        </w:rPr>
        <w:t>W</w:t>
      </w:r>
      <w:r w:rsidR="00432C5F" w:rsidRPr="009837A8">
        <w:rPr>
          <w:szCs w:val="24"/>
        </w:rPr>
        <w:t>orkshops 1</w:t>
      </w:r>
      <w:r w:rsidR="0071293B">
        <w:rPr>
          <w:szCs w:val="24"/>
        </w:rPr>
        <w:t>–</w:t>
      </w:r>
      <w:r w:rsidR="00432C5F" w:rsidRPr="009837A8">
        <w:rPr>
          <w:szCs w:val="24"/>
        </w:rPr>
        <w:t xml:space="preserve">4 said that they felt </w:t>
      </w:r>
      <w:r w:rsidR="00432C5F" w:rsidRPr="00A77F90">
        <w:rPr>
          <w:szCs w:val="24"/>
        </w:rPr>
        <w:t>forced</w:t>
      </w:r>
      <w:r w:rsidR="00432C5F" w:rsidRPr="001C45D0">
        <w:rPr>
          <w:szCs w:val="24"/>
        </w:rPr>
        <w:t xml:space="preserve"> to</w:t>
      </w:r>
      <w:r w:rsidR="00432C5F" w:rsidRPr="009837A8">
        <w:rPr>
          <w:szCs w:val="24"/>
        </w:rPr>
        <w:t xml:space="preserve"> </w:t>
      </w:r>
      <w:r w:rsidR="00432C5F" w:rsidRPr="004343B6">
        <w:rPr>
          <w:szCs w:val="24"/>
        </w:rPr>
        <w:t xml:space="preserve">work. </w:t>
      </w:r>
      <w:r w:rsidR="00587245">
        <w:rPr>
          <w:szCs w:val="24"/>
        </w:rPr>
        <w:t>T</w:t>
      </w:r>
      <w:r w:rsidR="00BB7178" w:rsidRPr="004343B6">
        <w:rPr>
          <w:szCs w:val="24"/>
        </w:rPr>
        <w:t>hey explained</w:t>
      </w:r>
      <w:r w:rsidR="00587245">
        <w:rPr>
          <w:szCs w:val="24"/>
        </w:rPr>
        <w:t xml:space="preserve">, for example, </w:t>
      </w:r>
      <w:r w:rsidRPr="004343B6">
        <w:rPr>
          <w:szCs w:val="24"/>
        </w:rPr>
        <w:t xml:space="preserve">that they had requested alternative activities </w:t>
      </w:r>
      <w:r w:rsidR="00746FFC" w:rsidRPr="004343B6">
        <w:rPr>
          <w:szCs w:val="24"/>
        </w:rPr>
        <w:t xml:space="preserve">in </w:t>
      </w:r>
      <w:r w:rsidRPr="004343B6">
        <w:rPr>
          <w:szCs w:val="24"/>
        </w:rPr>
        <w:t xml:space="preserve">vocational training classes </w:t>
      </w:r>
      <w:r w:rsidR="00746FFC" w:rsidRPr="004343B6">
        <w:rPr>
          <w:szCs w:val="24"/>
        </w:rPr>
        <w:t xml:space="preserve">– </w:t>
      </w:r>
      <w:r w:rsidR="0089798B" w:rsidRPr="004343B6">
        <w:rPr>
          <w:szCs w:val="24"/>
        </w:rPr>
        <w:t xml:space="preserve">specifically </w:t>
      </w:r>
      <w:r w:rsidRPr="004343B6">
        <w:rPr>
          <w:szCs w:val="24"/>
        </w:rPr>
        <w:t>carpentry</w:t>
      </w:r>
      <w:r w:rsidR="00587245">
        <w:rPr>
          <w:szCs w:val="24"/>
        </w:rPr>
        <w:t xml:space="preserve"> </w:t>
      </w:r>
      <w:r w:rsidR="007D43E5">
        <w:rPr>
          <w:szCs w:val="24"/>
        </w:rPr>
        <w:t xml:space="preserve">– </w:t>
      </w:r>
      <w:r w:rsidR="00587245">
        <w:rPr>
          <w:szCs w:val="24"/>
        </w:rPr>
        <w:t xml:space="preserve">but had been denied as </w:t>
      </w:r>
      <w:r w:rsidR="00432C5F" w:rsidRPr="009837A8">
        <w:rPr>
          <w:szCs w:val="24"/>
        </w:rPr>
        <w:t xml:space="preserve">places in </w:t>
      </w:r>
      <w:r w:rsidR="000515FC">
        <w:rPr>
          <w:szCs w:val="24"/>
        </w:rPr>
        <w:t xml:space="preserve">such </w:t>
      </w:r>
      <w:r w:rsidR="00432C5F" w:rsidRPr="009837A8">
        <w:rPr>
          <w:szCs w:val="24"/>
        </w:rPr>
        <w:t>workshops were few and there were long waiting</w:t>
      </w:r>
      <w:r w:rsidR="001C45D0">
        <w:rPr>
          <w:szCs w:val="24"/>
        </w:rPr>
        <w:t xml:space="preserve"> lists</w:t>
      </w:r>
      <w:r w:rsidR="00432C5F" w:rsidRPr="009837A8">
        <w:rPr>
          <w:szCs w:val="24"/>
        </w:rPr>
        <w:t xml:space="preserve">.  </w:t>
      </w:r>
      <w:r w:rsidR="004343B6">
        <w:rPr>
          <w:szCs w:val="24"/>
        </w:rPr>
        <w:t>I</w:t>
      </w:r>
      <w:r w:rsidR="000515FC">
        <w:rPr>
          <w:szCs w:val="24"/>
        </w:rPr>
        <w:t xml:space="preserve">nmates were </w:t>
      </w:r>
      <w:r w:rsidR="004343B6">
        <w:rPr>
          <w:szCs w:val="24"/>
        </w:rPr>
        <w:t xml:space="preserve">thus </w:t>
      </w:r>
      <w:r w:rsidR="000515FC">
        <w:rPr>
          <w:szCs w:val="24"/>
        </w:rPr>
        <w:t xml:space="preserve">routinely </w:t>
      </w:r>
      <w:r w:rsidR="004343B6">
        <w:rPr>
          <w:szCs w:val="24"/>
        </w:rPr>
        <w:t xml:space="preserve">placed in </w:t>
      </w:r>
      <w:r w:rsidR="00FB049E">
        <w:rPr>
          <w:szCs w:val="24"/>
        </w:rPr>
        <w:t>W</w:t>
      </w:r>
      <w:r w:rsidR="00432C5F" w:rsidRPr="009837A8">
        <w:rPr>
          <w:szCs w:val="24"/>
        </w:rPr>
        <w:t xml:space="preserve">orkshops </w:t>
      </w:r>
      <w:r w:rsidR="00FB049E">
        <w:rPr>
          <w:szCs w:val="24"/>
        </w:rPr>
        <w:t xml:space="preserve">1–4 </w:t>
      </w:r>
      <w:r w:rsidR="004343B6">
        <w:rPr>
          <w:szCs w:val="24"/>
        </w:rPr>
        <w:t xml:space="preserve">as a first resort </w:t>
      </w:r>
      <w:r w:rsidR="000515FC">
        <w:rPr>
          <w:szCs w:val="24"/>
        </w:rPr>
        <w:t xml:space="preserve">and though </w:t>
      </w:r>
      <w:r w:rsidR="00FB049E">
        <w:rPr>
          <w:szCs w:val="24"/>
        </w:rPr>
        <w:t xml:space="preserve">work was </w:t>
      </w:r>
      <w:r w:rsidR="00432C5F" w:rsidRPr="009837A8">
        <w:rPr>
          <w:szCs w:val="24"/>
        </w:rPr>
        <w:t xml:space="preserve">notionally voluntary, </w:t>
      </w:r>
      <w:r w:rsidR="00432C5F" w:rsidRPr="009837A8">
        <w:rPr>
          <w:i/>
          <w:szCs w:val="24"/>
        </w:rPr>
        <w:t>refusal</w:t>
      </w:r>
      <w:r w:rsidR="00432C5F" w:rsidRPr="009837A8">
        <w:rPr>
          <w:szCs w:val="24"/>
        </w:rPr>
        <w:t xml:space="preserve"> of </w:t>
      </w:r>
      <w:r w:rsidR="00FB049E">
        <w:rPr>
          <w:szCs w:val="24"/>
        </w:rPr>
        <w:t xml:space="preserve">such </w:t>
      </w:r>
      <w:r w:rsidR="00432C5F" w:rsidRPr="009837A8">
        <w:rPr>
          <w:szCs w:val="24"/>
        </w:rPr>
        <w:t xml:space="preserve">assigned work </w:t>
      </w:r>
      <w:r>
        <w:rPr>
          <w:szCs w:val="24"/>
        </w:rPr>
        <w:t>c</w:t>
      </w:r>
      <w:r w:rsidR="00432C5F" w:rsidRPr="009837A8">
        <w:rPr>
          <w:szCs w:val="24"/>
        </w:rPr>
        <w:t xml:space="preserve">ould result in punishment, such as being downgraded to ‘basic’ prisoner status, </w:t>
      </w:r>
      <w:r w:rsidR="001C45D0">
        <w:rPr>
          <w:szCs w:val="24"/>
        </w:rPr>
        <w:t xml:space="preserve">involving restricted </w:t>
      </w:r>
      <w:r w:rsidR="00432C5F" w:rsidRPr="009837A8">
        <w:rPr>
          <w:szCs w:val="24"/>
        </w:rPr>
        <w:t>access to television, assignment</w:t>
      </w:r>
      <w:r w:rsidR="001C45D0">
        <w:rPr>
          <w:szCs w:val="24"/>
        </w:rPr>
        <w:t xml:space="preserve"> of prison garb</w:t>
      </w:r>
      <w:r w:rsidR="00432C5F" w:rsidRPr="009837A8">
        <w:rPr>
          <w:szCs w:val="24"/>
        </w:rPr>
        <w:t xml:space="preserve">, reduced visits from friends and family, less gym-time, and less (or no) income. </w:t>
      </w:r>
      <w:r w:rsidR="004343B6">
        <w:rPr>
          <w:szCs w:val="24"/>
        </w:rPr>
        <w:t xml:space="preserve">In this context the </w:t>
      </w:r>
      <w:r w:rsidR="00432C5F" w:rsidRPr="009837A8">
        <w:rPr>
          <w:szCs w:val="24"/>
        </w:rPr>
        <w:t xml:space="preserve">issue of coercion and the exercise of choice by the inmate was, ultimately, nuanced. While the work in </w:t>
      </w:r>
      <w:r w:rsidR="00FB049E">
        <w:rPr>
          <w:szCs w:val="24"/>
        </w:rPr>
        <w:t>W</w:t>
      </w:r>
      <w:r w:rsidR="00432C5F" w:rsidRPr="009837A8">
        <w:rPr>
          <w:szCs w:val="24"/>
        </w:rPr>
        <w:t>orkshops 1</w:t>
      </w:r>
      <w:r w:rsidR="007242F9">
        <w:rPr>
          <w:szCs w:val="24"/>
        </w:rPr>
        <w:t>–</w:t>
      </w:r>
      <w:r w:rsidR="00432C5F" w:rsidRPr="009837A8">
        <w:rPr>
          <w:szCs w:val="24"/>
        </w:rPr>
        <w:t>4 was mundane and many resented it, the workshop environment nevertheless provided prisoners with a place to go, a small income stream and perhaps some illusion of normality</w:t>
      </w:r>
      <w:r w:rsidR="00966F75">
        <w:rPr>
          <w:szCs w:val="24"/>
        </w:rPr>
        <w:t>.</w:t>
      </w:r>
      <w:r w:rsidR="00432C5F" w:rsidRPr="009837A8">
        <w:rPr>
          <w:szCs w:val="24"/>
        </w:rPr>
        <w:t xml:space="preserve"> </w:t>
      </w:r>
      <w:r w:rsidR="0089798B">
        <w:rPr>
          <w:szCs w:val="24"/>
        </w:rPr>
        <w:t xml:space="preserve">This is in line with </w:t>
      </w:r>
      <w:r w:rsidR="001C45D0">
        <w:rPr>
          <w:szCs w:val="24"/>
        </w:rPr>
        <w:t xml:space="preserve">the findings of </w:t>
      </w:r>
      <w:r w:rsidR="0089798B">
        <w:rPr>
          <w:szCs w:val="24"/>
        </w:rPr>
        <w:t xml:space="preserve">Guilbaud and Jacobs (2010: 55) whose respondents </w:t>
      </w:r>
      <w:r w:rsidR="000515FC">
        <w:rPr>
          <w:szCs w:val="24"/>
        </w:rPr>
        <w:t xml:space="preserve">in French prisons </w:t>
      </w:r>
      <w:r w:rsidR="0089798B">
        <w:rPr>
          <w:szCs w:val="24"/>
        </w:rPr>
        <w:t xml:space="preserve">complained of </w:t>
      </w:r>
      <w:r w:rsidR="001C45D0">
        <w:rPr>
          <w:szCs w:val="24"/>
        </w:rPr>
        <w:t>their prison-</w:t>
      </w:r>
      <w:r w:rsidR="0089798B">
        <w:rPr>
          <w:szCs w:val="24"/>
        </w:rPr>
        <w:t>work as ‘degrading, dull and poorly paid’ yet valued it as a</w:t>
      </w:r>
      <w:r w:rsidR="004343B6">
        <w:rPr>
          <w:szCs w:val="24"/>
        </w:rPr>
        <w:t xml:space="preserve">n essential </w:t>
      </w:r>
      <w:r w:rsidR="0089798B">
        <w:rPr>
          <w:szCs w:val="24"/>
        </w:rPr>
        <w:t xml:space="preserve">‘spatial and temporal release’. </w:t>
      </w:r>
    </w:p>
    <w:p w14:paraId="3C16186A" w14:textId="48492254" w:rsidR="00432C5F" w:rsidRPr="009837A8" w:rsidRDefault="000515FC" w:rsidP="00083284">
      <w:pPr>
        <w:spacing w:line="480" w:lineRule="auto"/>
        <w:rPr>
          <w:color w:val="000000" w:themeColor="text1"/>
          <w:szCs w:val="24"/>
        </w:rPr>
      </w:pPr>
      <w:r>
        <w:rPr>
          <w:szCs w:val="24"/>
        </w:rPr>
        <w:t>The opportunity to socialise was a fundamental aspect of such ‘release’ and</w:t>
      </w:r>
      <w:r w:rsidR="001C45D0">
        <w:rPr>
          <w:szCs w:val="24"/>
        </w:rPr>
        <w:t xml:space="preserve"> </w:t>
      </w:r>
      <w:r w:rsidR="004343B6">
        <w:rPr>
          <w:szCs w:val="24"/>
        </w:rPr>
        <w:t xml:space="preserve">was </w:t>
      </w:r>
      <w:r w:rsidR="00432C5F" w:rsidRPr="009837A8">
        <w:rPr>
          <w:szCs w:val="24"/>
        </w:rPr>
        <w:t xml:space="preserve">enormously important </w:t>
      </w:r>
      <w:r w:rsidR="004343B6">
        <w:rPr>
          <w:szCs w:val="24"/>
        </w:rPr>
        <w:t xml:space="preserve">as part of inmates’ </w:t>
      </w:r>
      <w:r w:rsidR="00432C5F" w:rsidRPr="009837A8">
        <w:rPr>
          <w:szCs w:val="24"/>
        </w:rPr>
        <w:t>coping strateg</w:t>
      </w:r>
      <w:r w:rsidR="004343B6">
        <w:rPr>
          <w:szCs w:val="24"/>
        </w:rPr>
        <w:t>ies</w:t>
      </w:r>
      <w:r w:rsidR="00432C5F" w:rsidRPr="009837A8">
        <w:rPr>
          <w:szCs w:val="24"/>
        </w:rPr>
        <w:t>, as suggested by the comments of prisoners Nathan and Jonesy,</w:t>
      </w:r>
    </w:p>
    <w:p w14:paraId="36B37D0A" w14:textId="21588EF4" w:rsidR="00432C5F" w:rsidRPr="009837A8" w:rsidRDefault="00432C5F" w:rsidP="00CB4677">
      <w:pPr>
        <w:spacing w:line="480" w:lineRule="auto"/>
        <w:ind w:left="720"/>
        <w:rPr>
          <w:color w:val="000000" w:themeColor="text1"/>
          <w:szCs w:val="24"/>
        </w:rPr>
      </w:pPr>
      <w:r w:rsidRPr="009837A8">
        <w:rPr>
          <w:color w:val="000000" w:themeColor="text1"/>
          <w:szCs w:val="24"/>
        </w:rPr>
        <w:lastRenderedPageBreak/>
        <w:t xml:space="preserve"> “… it’s just having a laugh with the boys and that, talking with your friends and that, that’s the only reason you come out of your cell” (Nathan,</w:t>
      </w:r>
      <w:r w:rsidR="005E3B70">
        <w:rPr>
          <w:color w:val="000000" w:themeColor="text1"/>
          <w:szCs w:val="24"/>
        </w:rPr>
        <w:t xml:space="preserve"> aged 26,</w:t>
      </w:r>
      <w:r w:rsidRPr="009837A8">
        <w:rPr>
          <w:color w:val="000000" w:themeColor="text1"/>
          <w:szCs w:val="24"/>
        </w:rPr>
        <w:t xml:space="preserve"> Workshop 1).</w:t>
      </w:r>
    </w:p>
    <w:p w14:paraId="1ED0BD01" w14:textId="0C9A5B0B" w:rsidR="00432C5F" w:rsidRPr="009837A8" w:rsidRDefault="00432C5F" w:rsidP="00CB4677">
      <w:pPr>
        <w:spacing w:line="480" w:lineRule="auto"/>
        <w:ind w:left="720"/>
        <w:rPr>
          <w:color w:val="000000" w:themeColor="text1"/>
          <w:szCs w:val="24"/>
        </w:rPr>
      </w:pPr>
      <w:r w:rsidRPr="009837A8">
        <w:rPr>
          <w:color w:val="000000" w:themeColor="text1"/>
          <w:szCs w:val="24"/>
        </w:rPr>
        <w:t>“Yeah … [having the other boys around] … that’s the biggest part really, you’ve got to have a laugh” (Jonesy,</w:t>
      </w:r>
      <w:r w:rsidR="005E3B70">
        <w:rPr>
          <w:color w:val="000000" w:themeColor="text1"/>
          <w:szCs w:val="24"/>
        </w:rPr>
        <w:t xml:space="preserve"> 24,</w:t>
      </w:r>
      <w:r w:rsidRPr="009837A8">
        <w:rPr>
          <w:color w:val="000000" w:themeColor="text1"/>
          <w:szCs w:val="24"/>
        </w:rPr>
        <w:t xml:space="preserve"> Workshop 3). </w:t>
      </w:r>
    </w:p>
    <w:p w14:paraId="48EF9712" w14:textId="28D3A569" w:rsidR="00432C5F" w:rsidRPr="009837A8" w:rsidRDefault="000515FC" w:rsidP="00083284">
      <w:pPr>
        <w:spacing w:line="480" w:lineRule="auto"/>
        <w:rPr>
          <w:color w:val="000000" w:themeColor="text1"/>
          <w:szCs w:val="24"/>
        </w:rPr>
      </w:pPr>
      <w:r>
        <w:rPr>
          <w:color w:val="000000" w:themeColor="text1"/>
          <w:szCs w:val="24"/>
        </w:rPr>
        <w:t xml:space="preserve">Thus, </w:t>
      </w:r>
      <w:r w:rsidR="00432C5F" w:rsidRPr="009837A8">
        <w:rPr>
          <w:color w:val="000000" w:themeColor="text1"/>
          <w:szCs w:val="24"/>
        </w:rPr>
        <w:t>workshop</w:t>
      </w:r>
      <w:r w:rsidR="004343B6">
        <w:rPr>
          <w:color w:val="000000" w:themeColor="text1"/>
          <w:szCs w:val="24"/>
        </w:rPr>
        <w:t>-</w:t>
      </w:r>
      <w:r>
        <w:rPr>
          <w:color w:val="000000" w:themeColor="text1"/>
          <w:szCs w:val="24"/>
        </w:rPr>
        <w:t xml:space="preserve">life offered </w:t>
      </w:r>
      <w:r w:rsidR="00432C5F" w:rsidRPr="009837A8">
        <w:rPr>
          <w:color w:val="000000" w:themeColor="text1"/>
          <w:szCs w:val="24"/>
        </w:rPr>
        <w:t xml:space="preserve">some form of social cohesion, perhaps a sense of inclusion and belonging, among inmates otherwise excluded from other aspects of normal life. </w:t>
      </w:r>
      <w:r>
        <w:rPr>
          <w:color w:val="000000" w:themeColor="text1"/>
          <w:szCs w:val="24"/>
        </w:rPr>
        <w:t xml:space="preserve">It is therefore </w:t>
      </w:r>
      <w:r w:rsidR="00432C5F" w:rsidRPr="009837A8">
        <w:rPr>
          <w:color w:val="000000" w:themeColor="text1"/>
          <w:szCs w:val="24"/>
        </w:rPr>
        <w:t>not surprising that once settled in to the workshop routine, inmates became reluctant to move on when the opportunity presented itself, even for jobs that might have been more attractive. Prisoner Kyle</w:t>
      </w:r>
      <w:r w:rsidR="005E3B70">
        <w:rPr>
          <w:color w:val="000000" w:themeColor="text1"/>
          <w:szCs w:val="24"/>
        </w:rPr>
        <w:t xml:space="preserve"> </w:t>
      </w:r>
      <w:r w:rsidR="00432C5F" w:rsidRPr="009837A8">
        <w:rPr>
          <w:color w:val="000000" w:themeColor="text1"/>
          <w:szCs w:val="24"/>
        </w:rPr>
        <w:t>explained,</w:t>
      </w:r>
    </w:p>
    <w:p w14:paraId="3828082B" w14:textId="5A7D876F" w:rsidR="00E410E7" w:rsidRDefault="00432C5F" w:rsidP="00E410E7">
      <w:pPr>
        <w:spacing w:line="480" w:lineRule="auto"/>
        <w:ind w:left="720"/>
        <w:rPr>
          <w:color w:val="000000" w:themeColor="text1"/>
          <w:szCs w:val="24"/>
        </w:rPr>
      </w:pPr>
      <w:r w:rsidRPr="009837A8">
        <w:rPr>
          <w:color w:val="000000" w:themeColor="text1"/>
          <w:szCs w:val="24"/>
        </w:rPr>
        <w:t>I have been offered to go up the staff canteen [the most sought-after prison job] and a change would be nice but …I am settled coming here, it’s a routine now for me I think, and I think that routine when you’re in one, it does go quicker. As soon as I’m settled I just want to stay where I am, it’s not the best place but I cope with it (Kyle,</w:t>
      </w:r>
      <w:r w:rsidR="005E3B70">
        <w:rPr>
          <w:color w:val="000000" w:themeColor="text1"/>
          <w:szCs w:val="24"/>
        </w:rPr>
        <w:t xml:space="preserve"> aged 26,</w:t>
      </w:r>
      <w:r w:rsidRPr="009837A8">
        <w:rPr>
          <w:color w:val="000000" w:themeColor="text1"/>
          <w:szCs w:val="24"/>
        </w:rPr>
        <w:t xml:space="preserve"> Workshop 3)</w:t>
      </w:r>
      <w:r w:rsidR="00E410E7">
        <w:rPr>
          <w:color w:val="000000" w:themeColor="text1"/>
          <w:szCs w:val="24"/>
        </w:rPr>
        <w:t xml:space="preserve">. </w:t>
      </w:r>
    </w:p>
    <w:p w14:paraId="3F973592" w14:textId="54C30E02" w:rsidR="00E410E7" w:rsidRPr="00E410E7" w:rsidRDefault="000515FC" w:rsidP="00E410E7">
      <w:pPr>
        <w:spacing w:line="480" w:lineRule="auto"/>
      </w:pPr>
      <w:r>
        <w:t xml:space="preserve">Among </w:t>
      </w:r>
      <w:r w:rsidR="00716508">
        <w:t xml:space="preserve">respondents from Workshops 1–4 the role of prison-work in </w:t>
      </w:r>
      <w:r w:rsidR="00E410E7">
        <w:t>keep</w:t>
      </w:r>
      <w:r w:rsidR="00716508">
        <w:t>ing</w:t>
      </w:r>
      <w:r w:rsidR="00E410E7">
        <w:t xml:space="preserve"> themselves busy, pass</w:t>
      </w:r>
      <w:r w:rsidR="00716508">
        <w:t>ing</w:t>
      </w:r>
      <w:r w:rsidR="00E410E7">
        <w:t xml:space="preserve"> the time and socialis</w:t>
      </w:r>
      <w:r w:rsidR="00716508">
        <w:t>ing</w:t>
      </w:r>
      <w:r>
        <w:t xml:space="preserve"> dominated</w:t>
      </w:r>
      <w:r w:rsidR="00FB049E">
        <w:t xml:space="preserve"> their interview responses</w:t>
      </w:r>
      <w:r>
        <w:t>. T</w:t>
      </w:r>
      <w:r w:rsidR="00E410E7">
        <w:t>here was very little reference here to</w:t>
      </w:r>
      <w:r w:rsidR="00716508">
        <w:t xml:space="preserve"> a new relationship with paid employment</w:t>
      </w:r>
      <w:r w:rsidR="00C636F4">
        <w:t>. I</w:t>
      </w:r>
      <w:r w:rsidR="00716508">
        <w:t xml:space="preserve">ndeed, some felt coerced and resentful. </w:t>
      </w:r>
      <w:r>
        <w:t>Prior to exploring the reasons for their negativity in more detail, it is instructive to consider the opinions expressed by inmates in Workshop 5, who were far more positive about their prison-work’s potential</w:t>
      </w:r>
      <w:r w:rsidR="00E410E7">
        <w:t xml:space="preserve">. </w:t>
      </w:r>
    </w:p>
    <w:p w14:paraId="7585C6DA" w14:textId="48B363D2" w:rsidR="00432C5F" w:rsidRDefault="006F6B99" w:rsidP="000A5173">
      <w:pPr>
        <w:pStyle w:val="Heading2"/>
      </w:pPr>
      <w:r>
        <w:lastRenderedPageBreak/>
        <w:t xml:space="preserve">Getting Dirty: Positive </w:t>
      </w:r>
      <w:r w:rsidR="00DB4647">
        <w:t>P</w:t>
      </w:r>
      <w:r>
        <w:t xml:space="preserve">erceptions of </w:t>
      </w:r>
      <w:r w:rsidR="00746FFC">
        <w:t>P</w:t>
      </w:r>
      <w:r w:rsidR="0068799B">
        <w:t>rison</w:t>
      </w:r>
      <w:r w:rsidR="00746FFC">
        <w:t>-</w:t>
      </w:r>
      <w:r>
        <w:t>work</w:t>
      </w:r>
      <w:r w:rsidR="00BF3EAE">
        <w:t xml:space="preserve"> in Workshop 5</w:t>
      </w:r>
      <w:r w:rsidR="00746FFC">
        <w:t>.</w:t>
      </w:r>
      <w:r>
        <w:t xml:space="preserve"> </w:t>
      </w:r>
    </w:p>
    <w:p w14:paraId="6A8B9BCA" w14:textId="77777777" w:rsidR="00D20028" w:rsidRPr="00D20028" w:rsidRDefault="00D20028" w:rsidP="00EB0871"/>
    <w:p w14:paraId="282A8ACA" w14:textId="4BC62A50" w:rsidR="00432C5F" w:rsidRPr="009837A8" w:rsidRDefault="00BF3EAE" w:rsidP="00083284">
      <w:pPr>
        <w:spacing w:line="480" w:lineRule="auto"/>
        <w:rPr>
          <w:szCs w:val="24"/>
        </w:rPr>
      </w:pPr>
      <w:r>
        <w:rPr>
          <w:szCs w:val="24"/>
        </w:rPr>
        <w:t>A</w:t>
      </w:r>
      <w:r w:rsidR="00432C5F" w:rsidRPr="009837A8">
        <w:rPr>
          <w:color w:val="000000" w:themeColor="text1"/>
          <w:szCs w:val="24"/>
        </w:rPr>
        <w:t xml:space="preserve"> clear distinction emerged between </w:t>
      </w:r>
      <w:r>
        <w:rPr>
          <w:color w:val="000000" w:themeColor="text1"/>
          <w:szCs w:val="24"/>
        </w:rPr>
        <w:t xml:space="preserve">inmates from Workshops 1–4 and those in </w:t>
      </w:r>
      <w:r w:rsidR="00432C5F" w:rsidRPr="009837A8">
        <w:rPr>
          <w:color w:val="000000" w:themeColor="text1"/>
          <w:szCs w:val="24"/>
        </w:rPr>
        <w:t>Workshop 5, Waste Management</w:t>
      </w:r>
      <w:r>
        <w:rPr>
          <w:color w:val="000000" w:themeColor="text1"/>
          <w:szCs w:val="24"/>
        </w:rPr>
        <w:t>. Here, all</w:t>
      </w:r>
      <w:r w:rsidR="00F04C40">
        <w:rPr>
          <w:color w:val="000000" w:themeColor="text1"/>
          <w:szCs w:val="24"/>
        </w:rPr>
        <w:t xml:space="preserve"> six </w:t>
      </w:r>
      <w:r w:rsidR="00746FFC">
        <w:rPr>
          <w:color w:val="000000" w:themeColor="text1"/>
          <w:szCs w:val="24"/>
        </w:rPr>
        <w:t xml:space="preserve">respondents </w:t>
      </w:r>
      <w:r w:rsidR="00F04C40">
        <w:rPr>
          <w:color w:val="000000" w:themeColor="text1"/>
          <w:szCs w:val="24"/>
        </w:rPr>
        <w:t>commented positively on the rehabilitative potential of the</w:t>
      </w:r>
      <w:r w:rsidR="00746FFC">
        <w:rPr>
          <w:color w:val="000000" w:themeColor="text1"/>
          <w:szCs w:val="24"/>
        </w:rPr>
        <w:t>ir</w:t>
      </w:r>
      <w:r w:rsidR="00F04C40">
        <w:rPr>
          <w:color w:val="000000" w:themeColor="text1"/>
          <w:szCs w:val="24"/>
        </w:rPr>
        <w:t xml:space="preserve"> work</w:t>
      </w:r>
      <w:r w:rsidR="00C636F4">
        <w:rPr>
          <w:color w:val="000000" w:themeColor="text1"/>
          <w:szCs w:val="24"/>
        </w:rPr>
        <w:t xml:space="preserve"> and could envision </w:t>
      </w:r>
      <w:r>
        <w:rPr>
          <w:color w:val="000000" w:themeColor="text1"/>
          <w:szCs w:val="24"/>
        </w:rPr>
        <w:t xml:space="preserve">it as </w:t>
      </w:r>
      <w:r w:rsidR="00C636F4">
        <w:rPr>
          <w:color w:val="000000" w:themeColor="text1"/>
          <w:szCs w:val="24"/>
        </w:rPr>
        <w:t>a bridge to</w:t>
      </w:r>
      <w:r w:rsidR="00D20028">
        <w:rPr>
          <w:color w:val="000000" w:themeColor="text1"/>
          <w:szCs w:val="24"/>
        </w:rPr>
        <w:t xml:space="preserve"> </w:t>
      </w:r>
      <w:r w:rsidR="003840D0">
        <w:rPr>
          <w:color w:val="000000" w:themeColor="text1"/>
          <w:szCs w:val="24"/>
        </w:rPr>
        <w:t>post-release employment</w:t>
      </w:r>
      <w:r w:rsidR="00432C5F" w:rsidRPr="009837A8">
        <w:rPr>
          <w:color w:val="000000" w:themeColor="text1"/>
          <w:szCs w:val="24"/>
        </w:rPr>
        <w:t xml:space="preserve">.  </w:t>
      </w:r>
      <w:r w:rsidR="007242F9">
        <w:rPr>
          <w:color w:val="000000" w:themeColor="text1"/>
          <w:szCs w:val="24"/>
        </w:rPr>
        <w:t xml:space="preserve">As </w:t>
      </w:r>
      <w:r w:rsidR="00432C5F" w:rsidRPr="009837A8">
        <w:rPr>
          <w:szCs w:val="24"/>
        </w:rPr>
        <w:t>enhanced prisoners</w:t>
      </w:r>
      <w:r w:rsidR="007242F9">
        <w:rPr>
          <w:szCs w:val="24"/>
        </w:rPr>
        <w:t>, one of their p</w:t>
      </w:r>
      <w:r w:rsidR="00432C5F" w:rsidRPr="009837A8">
        <w:rPr>
          <w:szCs w:val="24"/>
        </w:rPr>
        <w:t>rivilege</w:t>
      </w:r>
      <w:r w:rsidR="007242F9">
        <w:rPr>
          <w:szCs w:val="24"/>
        </w:rPr>
        <w:t>s</w:t>
      </w:r>
      <w:r w:rsidR="00432C5F" w:rsidRPr="009837A8">
        <w:rPr>
          <w:szCs w:val="24"/>
        </w:rPr>
        <w:t xml:space="preserve"> </w:t>
      </w:r>
      <w:r w:rsidR="00432C5F" w:rsidRPr="007242F9">
        <w:rPr>
          <w:i/>
          <w:szCs w:val="24"/>
        </w:rPr>
        <w:t>was</w:t>
      </w:r>
      <w:r w:rsidR="00432C5F" w:rsidRPr="009837A8">
        <w:rPr>
          <w:szCs w:val="24"/>
        </w:rPr>
        <w:t xml:space="preserve"> the opportunity to work in Waste Management</w:t>
      </w:r>
      <w:r>
        <w:rPr>
          <w:szCs w:val="24"/>
        </w:rPr>
        <w:t>,</w:t>
      </w:r>
      <w:r w:rsidR="00432C5F" w:rsidRPr="009837A8">
        <w:rPr>
          <w:szCs w:val="24"/>
        </w:rPr>
        <w:t xml:space="preserve"> </w:t>
      </w:r>
      <w:r>
        <w:rPr>
          <w:szCs w:val="24"/>
        </w:rPr>
        <w:t>al</w:t>
      </w:r>
      <w:r w:rsidR="00432C5F" w:rsidRPr="009837A8">
        <w:rPr>
          <w:szCs w:val="24"/>
        </w:rPr>
        <w:t>though inmate</w:t>
      </w:r>
      <w:r w:rsidR="007242F9">
        <w:rPr>
          <w:szCs w:val="24"/>
        </w:rPr>
        <w:t>s undertook ‘</w:t>
      </w:r>
      <w:r w:rsidR="00432C5F" w:rsidRPr="009837A8">
        <w:rPr>
          <w:szCs w:val="24"/>
        </w:rPr>
        <w:t>dirty</w:t>
      </w:r>
      <w:r w:rsidR="007242F9">
        <w:rPr>
          <w:szCs w:val="24"/>
        </w:rPr>
        <w:t>’</w:t>
      </w:r>
      <w:r w:rsidR="00432C5F" w:rsidRPr="009837A8">
        <w:rPr>
          <w:szCs w:val="24"/>
        </w:rPr>
        <w:t xml:space="preserve"> work </w:t>
      </w:r>
      <w:r>
        <w:rPr>
          <w:szCs w:val="24"/>
        </w:rPr>
        <w:t xml:space="preserve">managing prison waste </w:t>
      </w:r>
      <w:r w:rsidR="00432C5F" w:rsidRPr="009837A8">
        <w:rPr>
          <w:szCs w:val="24"/>
        </w:rPr>
        <w:t xml:space="preserve">and were required to work outside in all weathers.  </w:t>
      </w:r>
      <w:r w:rsidR="007242F9">
        <w:rPr>
          <w:szCs w:val="24"/>
        </w:rPr>
        <w:t>I</w:t>
      </w:r>
      <w:r w:rsidR="00432C5F" w:rsidRPr="009837A8">
        <w:rPr>
          <w:rFonts w:eastAsia="SimSun"/>
          <w:szCs w:val="24"/>
          <w:lang w:eastAsia="zh-CN"/>
        </w:rPr>
        <w:t xml:space="preserve">t is conceivable that </w:t>
      </w:r>
      <w:r w:rsidR="007242F9">
        <w:rPr>
          <w:rFonts w:eastAsia="SimSun"/>
          <w:szCs w:val="24"/>
          <w:lang w:eastAsia="zh-CN"/>
        </w:rPr>
        <w:t xml:space="preserve">enhanced status was indicative of these inmates’ </w:t>
      </w:r>
      <w:r w:rsidR="00432C5F" w:rsidRPr="009837A8">
        <w:rPr>
          <w:rFonts w:eastAsia="SimSun"/>
          <w:szCs w:val="24"/>
          <w:lang w:eastAsia="zh-CN"/>
        </w:rPr>
        <w:t>more positive attitudes towards work in general (see Hunter and Boyce, 2009)</w:t>
      </w:r>
      <w:r w:rsidR="00890102">
        <w:rPr>
          <w:rFonts w:eastAsia="SimSun"/>
          <w:szCs w:val="24"/>
          <w:lang w:eastAsia="zh-CN"/>
        </w:rPr>
        <w:t xml:space="preserve">. </w:t>
      </w:r>
      <w:r>
        <w:rPr>
          <w:rFonts w:eastAsia="SimSun"/>
          <w:szCs w:val="24"/>
          <w:lang w:eastAsia="zh-CN"/>
        </w:rPr>
        <w:t>However, their</w:t>
      </w:r>
      <w:r w:rsidR="00C636F4">
        <w:rPr>
          <w:rFonts w:eastAsia="SimSun"/>
          <w:szCs w:val="24"/>
          <w:lang w:eastAsia="zh-CN"/>
        </w:rPr>
        <w:t xml:space="preserve"> positivity </w:t>
      </w:r>
      <w:r w:rsidR="00890102">
        <w:rPr>
          <w:rFonts w:eastAsia="SimSun"/>
          <w:szCs w:val="24"/>
          <w:lang w:eastAsia="zh-CN"/>
        </w:rPr>
        <w:t xml:space="preserve">may also have been related to </w:t>
      </w:r>
      <w:r>
        <w:rPr>
          <w:rFonts w:eastAsia="SimSun"/>
          <w:szCs w:val="24"/>
          <w:lang w:eastAsia="zh-CN"/>
        </w:rPr>
        <w:t xml:space="preserve">awareness </w:t>
      </w:r>
      <w:r w:rsidR="00890102">
        <w:rPr>
          <w:rFonts w:eastAsia="SimSun"/>
          <w:szCs w:val="24"/>
          <w:lang w:eastAsia="zh-CN"/>
        </w:rPr>
        <w:t>of growing opportunities in the external labour market (</w:t>
      </w:r>
      <w:r w:rsidR="00890102" w:rsidRPr="000E1B7D">
        <w:rPr>
          <w:lang w:eastAsia="zh-CN"/>
        </w:rPr>
        <w:t>Harvey, 2013</w:t>
      </w:r>
      <w:r w:rsidR="00890102">
        <w:rPr>
          <w:lang w:eastAsia="zh-CN"/>
        </w:rPr>
        <w:t>)</w:t>
      </w:r>
      <w:r>
        <w:rPr>
          <w:lang w:eastAsia="zh-CN"/>
        </w:rPr>
        <w:t>. T</w:t>
      </w:r>
      <w:r w:rsidR="00C636F4">
        <w:rPr>
          <w:lang w:eastAsia="zh-CN"/>
        </w:rPr>
        <w:t>hey</w:t>
      </w:r>
      <w:r w:rsidR="00716508">
        <w:rPr>
          <w:lang w:eastAsia="zh-CN"/>
        </w:rPr>
        <w:t xml:space="preserve"> </w:t>
      </w:r>
      <w:r w:rsidR="00432C5F" w:rsidRPr="009837A8">
        <w:rPr>
          <w:color w:val="000000" w:themeColor="text1"/>
          <w:szCs w:val="24"/>
        </w:rPr>
        <w:t xml:space="preserve">were far more likely to </w:t>
      </w:r>
      <w:r>
        <w:rPr>
          <w:color w:val="000000" w:themeColor="text1"/>
          <w:szCs w:val="24"/>
        </w:rPr>
        <w:t xml:space="preserve">link their prison-work to future job prospects, </w:t>
      </w:r>
      <w:r w:rsidR="00432C5F" w:rsidRPr="009837A8">
        <w:rPr>
          <w:color w:val="000000" w:themeColor="text1"/>
          <w:szCs w:val="24"/>
        </w:rPr>
        <w:t xml:space="preserve">be explicit about their ambitions </w:t>
      </w:r>
      <w:r w:rsidR="00890102" w:rsidRPr="009837A8">
        <w:rPr>
          <w:color w:val="000000" w:themeColor="text1"/>
          <w:szCs w:val="24"/>
        </w:rPr>
        <w:t>post-release</w:t>
      </w:r>
      <w:r>
        <w:rPr>
          <w:color w:val="000000" w:themeColor="text1"/>
          <w:szCs w:val="24"/>
        </w:rPr>
        <w:t xml:space="preserve"> and </w:t>
      </w:r>
      <w:r w:rsidR="00432C5F" w:rsidRPr="009837A8">
        <w:rPr>
          <w:color w:val="000000" w:themeColor="text1"/>
          <w:szCs w:val="24"/>
        </w:rPr>
        <w:t xml:space="preserve">refer </w:t>
      </w:r>
      <w:r w:rsidR="00890102">
        <w:rPr>
          <w:color w:val="000000" w:themeColor="text1"/>
          <w:szCs w:val="24"/>
        </w:rPr>
        <w:t xml:space="preserve">positively </w:t>
      </w:r>
      <w:r w:rsidR="00432C5F" w:rsidRPr="009837A8">
        <w:rPr>
          <w:color w:val="000000" w:themeColor="text1"/>
          <w:szCs w:val="24"/>
        </w:rPr>
        <w:t>to the training they were receiving.  The</w:t>
      </w:r>
      <w:r>
        <w:rPr>
          <w:color w:val="000000" w:themeColor="text1"/>
          <w:szCs w:val="24"/>
        </w:rPr>
        <w:t xml:space="preserve">y also valued the </w:t>
      </w:r>
      <w:r w:rsidR="00890102">
        <w:rPr>
          <w:color w:val="000000" w:themeColor="text1"/>
          <w:szCs w:val="24"/>
        </w:rPr>
        <w:t xml:space="preserve">interaction </w:t>
      </w:r>
      <w:r>
        <w:rPr>
          <w:color w:val="000000" w:themeColor="text1"/>
          <w:szCs w:val="24"/>
        </w:rPr>
        <w:t xml:space="preserve">they had </w:t>
      </w:r>
      <w:r w:rsidR="00890102">
        <w:rPr>
          <w:color w:val="000000" w:themeColor="text1"/>
          <w:szCs w:val="24"/>
        </w:rPr>
        <w:t xml:space="preserve">with </w:t>
      </w:r>
      <w:r w:rsidR="00890102">
        <w:rPr>
          <w:rFonts w:eastAsia="SimSun"/>
          <w:szCs w:val="24"/>
          <w:lang w:eastAsia="zh-CN"/>
        </w:rPr>
        <w:t>t</w:t>
      </w:r>
      <w:r w:rsidR="00432C5F" w:rsidRPr="009837A8">
        <w:rPr>
          <w:rFonts w:eastAsia="SimSun"/>
          <w:szCs w:val="24"/>
          <w:lang w:eastAsia="zh-CN"/>
        </w:rPr>
        <w:t xml:space="preserve">heir </w:t>
      </w:r>
      <w:r>
        <w:rPr>
          <w:rFonts w:eastAsia="SimSun"/>
          <w:szCs w:val="24"/>
          <w:lang w:eastAsia="zh-CN"/>
        </w:rPr>
        <w:t>prison-</w:t>
      </w:r>
      <w:r w:rsidR="00432C5F" w:rsidRPr="009837A8">
        <w:rPr>
          <w:rFonts w:eastAsia="SimSun"/>
          <w:szCs w:val="24"/>
          <w:lang w:eastAsia="zh-CN"/>
        </w:rPr>
        <w:t>instructors</w:t>
      </w:r>
      <w:r w:rsidR="00890102">
        <w:rPr>
          <w:rFonts w:eastAsia="SimSun"/>
          <w:szCs w:val="24"/>
          <w:lang w:eastAsia="zh-CN"/>
        </w:rPr>
        <w:t xml:space="preserve"> and the potential to develop mutual trust and respect</w:t>
      </w:r>
      <w:r w:rsidR="00432C5F" w:rsidRPr="009837A8">
        <w:rPr>
          <w:rFonts w:eastAsia="SimSun"/>
          <w:szCs w:val="24"/>
          <w:lang w:eastAsia="zh-CN"/>
        </w:rPr>
        <w:t xml:space="preserve">. In summary, </w:t>
      </w:r>
      <w:r>
        <w:rPr>
          <w:rFonts w:eastAsia="SimSun"/>
          <w:szCs w:val="24"/>
          <w:lang w:eastAsia="zh-CN"/>
        </w:rPr>
        <w:t xml:space="preserve">Workshop 5 respondents perceived </w:t>
      </w:r>
      <w:r w:rsidR="007242F9">
        <w:rPr>
          <w:rFonts w:eastAsia="SimSun"/>
          <w:szCs w:val="24"/>
          <w:lang w:eastAsia="zh-CN"/>
        </w:rPr>
        <w:t xml:space="preserve">their work as having </w:t>
      </w:r>
      <w:r w:rsidR="00EC4499">
        <w:rPr>
          <w:rFonts w:eastAsia="SimSun"/>
          <w:szCs w:val="24"/>
          <w:lang w:eastAsia="zh-CN"/>
        </w:rPr>
        <w:t xml:space="preserve">purpose, </w:t>
      </w:r>
      <w:r w:rsidR="00432C5F" w:rsidRPr="009837A8">
        <w:rPr>
          <w:rFonts w:eastAsia="SimSun"/>
          <w:szCs w:val="24"/>
          <w:lang w:eastAsia="zh-CN"/>
        </w:rPr>
        <w:t>not only for the here and now, but also for the abstract future</w:t>
      </w:r>
      <w:r w:rsidR="00EC4499">
        <w:rPr>
          <w:rFonts w:eastAsia="SimSun"/>
          <w:szCs w:val="24"/>
          <w:lang w:eastAsia="zh-CN"/>
        </w:rPr>
        <w:t xml:space="preserve"> and</w:t>
      </w:r>
      <w:r w:rsidR="007242F9">
        <w:rPr>
          <w:rFonts w:eastAsia="SimSun"/>
          <w:szCs w:val="24"/>
          <w:lang w:eastAsia="zh-CN"/>
        </w:rPr>
        <w:t xml:space="preserve"> as a basis of </w:t>
      </w:r>
      <w:r w:rsidR="00432C5F" w:rsidRPr="009837A8">
        <w:rPr>
          <w:rFonts w:eastAsia="SimSun"/>
          <w:szCs w:val="24"/>
          <w:lang w:eastAsia="zh-CN"/>
        </w:rPr>
        <w:t>aspiration. The following comments from prisoners Lewis</w:t>
      </w:r>
      <w:r w:rsidR="00890102">
        <w:rPr>
          <w:rFonts w:eastAsia="SimSun"/>
          <w:szCs w:val="24"/>
          <w:lang w:eastAsia="zh-CN"/>
        </w:rPr>
        <w:t>,</w:t>
      </w:r>
      <w:r w:rsidR="00C668EC">
        <w:rPr>
          <w:rFonts w:eastAsia="SimSun"/>
          <w:szCs w:val="24"/>
          <w:lang w:eastAsia="zh-CN"/>
        </w:rPr>
        <w:t xml:space="preserve"> </w:t>
      </w:r>
      <w:r w:rsidR="00432C5F" w:rsidRPr="009837A8">
        <w:rPr>
          <w:rFonts w:eastAsia="SimSun"/>
          <w:szCs w:val="24"/>
          <w:lang w:eastAsia="zh-CN"/>
        </w:rPr>
        <w:t>Jack</w:t>
      </w:r>
      <w:r w:rsidR="00C668EC">
        <w:rPr>
          <w:rFonts w:eastAsia="SimSun"/>
          <w:szCs w:val="24"/>
          <w:lang w:eastAsia="zh-CN"/>
        </w:rPr>
        <w:t xml:space="preserve"> </w:t>
      </w:r>
      <w:r w:rsidR="00890102">
        <w:rPr>
          <w:rFonts w:eastAsia="SimSun"/>
          <w:szCs w:val="24"/>
          <w:lang w:eastAsia="zh-CN"/>
        </w:rPr>
        <w:t>and Anthony</w:t>
      </w:r>
      <w:r w:rsidR="005E3B70">
        <w:rPr>
          <w:rFonts w:eastAsia="SimSun"/>
          <w:szCs w:val="24"/>
          <w:lang w:eastAsia="zh-CN"/>
        </w:rPr>
        <w:t xml:space="preserve"> </w:t>
      </w:r>
      <w:r w:rsidR="00432C5F" w:rsidRPr="009837A8">
        <w:rPr>
          <w:rFonts w:eastAsia="SimSun"/>
          <w:szCs w:val="24"/>
          <w:lang w:eastAsia="zh-CN"/>
        </w:rPr>
        <w:t xml:space="preserve">reflect typical attitudes among the Workshop 5, Waste Management group. </w:t>
      </w:r>
    </w:p>
    <w:p w14:paraId="031B28F3" w14:textId="5177F17D" w:rsidR="00432C5F" w:rsidRPr="009837A8" w:rsidRDefault="00432C5F" w:rsidP="007242F9">
      <w:pPr>
        <w:spacing w:line="480" w:lineRule="auto"/>
        <w:ind w:left="720"/>
        <w:rPr>
          <w:szCs w:val="24"/>
        </w:rPr>
      </w:pPr>
      <w:r w:rsidRPr="009837A8">
        <w:rPr>
          <w:color w:val="000000" w:themeColor="text1"/>
          <w:szCs w:val="24"/>
        </w:rPr>
        <w:t>“… I like it actually, it’s given me a bit of an incentive that I can go out there and get a job in recycling. Yeah, that’s where the money is. There’s not many jobs out there now, and this recycling thing, it’s a big business so I’m hoping I can go into it … (Lewis,</w:t>
      </w:r>
      <w:r w:rsidR="005E3B70">
        <w:rPr>
          <w:color w:val="000000" w:themeColor="text1"/>
          <w:szCs w:val="24"/>
        </w:rPr>
        <w:t xml:space="preserve"> aged 48</w:t>
      </w:r>
      <w:r w:rsidRPr="009837A8">
        <w:rPr>
          <w:szCs w:val="24"/>
        </w:rPr>
        <w:t>)</w:t>
      </w:r>
    </w:p>
    <w:p w14:paraId="43FEA348" w14:textId="7B05A90E" w:rsidR="00432C5F" w:rsidRDefault="00432C5F" w:rsidP="007242F9">
      <w:pPr>
        <w:spacing w:line="480" w:lineRule="auto"/>
        <w:ind w:left="720"/>
        <w:rPr>
          <w:szCs w:val="24"/>
        </w:rPr>
      </w:pPr>
      <w:r w:rsidRPr="009837A8">
        <w:rPr>
          <w:szCs w:val="24"/>
        </w:rPr>
        <w:lastRenderedPageBreak/>
        <w:t xml:space="preserve">“… it’s not just that you get to be outside, it’s good work experience as well. You’re more likely to get a job doing that on the out because, it’s getting bigger isn’t it, whereas lots of other jobs are going …” (Jack, </w:t>
      </w:r>
      <w:r w:rsidR="005E3B70">
        <w:rPr>
          <w:szCs w:val="24"/>
        </w:rPr>
        <w:t>aged 28</w:t>
      </w:r>
      <w:r w:rsidRPr="009837A8">
        <w:rPr>
          <w:szCs w:val="24"/>
        </w:rPr>
        <w:t xml:space="preserve">) </w:t>
      </w:r>
    </w:p>
    <w:p w14:paraId="3AF47255" w14:textId="06A69B05" w:rsidR="00890102" w:rsidRPr="009837A8" w:rsidRDefault="00890102" w:rsidP="00890102">
      <w:pPr>
        <w:spacing w:line="480" w:lineRule="auto"/>
        <w:ind w:left="720"/>
        <w:rPr>
          <w:szCs w:val="24"/>
        </w:rPr>
      </w:pPr>
      <w:r w:rsidRPr="009837A8">
        <w:rPr>
          <w:szCs w:val="24"/>
        </w:rPr>
        <w:t>“…it’s what I’m going to try to do when I go home … I’ve done my qualifications in here, I’m going to try and use it to my advantage</w:t>
      </w:r>
      <w:r>
        <w:rPr>
          <w:szCs w:val="24"/>
        </w:rPr>
        <w:t xml:space="preserve"> …</w:t>
      </w:r>
      <w:r w:rsidRPr="009837A8">
        <w:rPr>
          <w:szCs w:val="24"/>
        </w:rPr>
        <w:t xml:space="preserve"> it’s worthwhile for me because I haven’t had nothing before (Anthony, </w:t>
      </w:r>
      <w:r w:rsidR="005E3B70">
        <w:rPr>
          <w:szCs w:val="24"/>
        </w:rPr>
        <w:t>aged 25</w:t>
      </w:r>
      <w:r w:rsidRPr="009837A8">
        <w:rPr>
          <w:szCs w:val="24"/>
        </w:rPr>
        <w:t xml:space="preserve">). </w:t>
      </w:r>
    </w:p>
    <w:p w14:paraId="783975A4" w14:textId="6D257199" w:rsidR="00F04C40" w:rsidRDefault="00716508" w:rsidP="00F04C40">
      <w:pPr>
        <w:spacing w:line="480" w:lineRule="auto"/>
      </w:pPr>
      <w:r>
        <w:t>T</w:t>
      </w:r>
      <w:r w:rsidR="00F04C40">
        <w:t xml:space="preserve">he </w:t>
      </w:r>
      <w:r>
        <w:t>positive perceptions of p</w:t>
      </w:r>
      <w:r w:rsidR="00F04C40">
        <w:t xml:space="preserve">risoners </w:t>
      </w:r>
      <w:r>
        <w:t>working in the W</w:t>
      </w:r>
      <w:r w:rsidR="00F04C40">
        <w:t xml:space="preserve">aste </w:t>
      </w:r>
      <w:r>
        <w:t>M</w:t>
      </w:r>
      <w:r w:rsidR="00F04C40">
        <w:t>anagement</w:t>
      </w:r>
      <w:r>
        <w:t xml:space="preserve"> workshop</w:t>
      </w:r>
      <w:r w:rsidR="003840D0">
        <w:t xml:space="preserve"> </w:t>
      </w:r>
      <w:r w:rsidR="00EC4499">
        <w:t xml:space="preserve">were thus explicitly </w:t>
      </w:r>
      <w:r w:rsidR="003840D0">
        <w:t>relate</w:t>
      </w:r>
      <w:r w:rsidR="00EC4499">
        <w:t>d</w:t>
      </w:r>
      <w:r w:rsidR="003840D0">
        <w:t xml:space="preserve"> to the prospect of entry into legal economic activity and the deployment of new-found skills</w:t>
      </w:r>
      <w:r w:rsidR="00EC4499">
        <w:t>. This</w:t>
      </w:r>
      <w:r w:rsidR="00F04C40">
        <w:t xml:space="preserve"> </w:t>
      </w:r>
      <w:r>
        <w:t xml:space="preserve">contrasted sharply with the </w:t>
      </w:r>
      <w:r w:rsidR="00EC4499">
        <w:t xml:space="preserve">frustration expressed by inmates in Workshops 1–4, where the majority inmates worked and to which the discussion now returns. </w:t>
      </w:r>
    </w:p>
    <w:p w14:paraId="52B38F9E" w14:textId="60C37B16" w:rsidR="00F04C40" w:rsidRDefault="00F04C40" w:rsidP="00F04C40">
      <w:pPr>
        <w:pStyle w:val="Heading2"/>
      </w:pPr>
      <w:r>
        <w:t>‘This is kids work’</w:t>
      </w:r>
      <w:r w:rsidR="00EC4499">
        <w:t xml:space="preserve"> in Workshops 1–4</w:t>
      </w:r>
      <w:r>
        <w:t xml:space="preserve">: </w:t>
      </w:r>
      <w:r w:rsidR="00EC4499">
        <w:t>Perceptions of Prison Work as Preparation for Entry to Economic Work on the Outside</w:t>
      </w:r>
    </w:p>
    <w:p w14:paraId="007A875B" w14:textId="77777777" w:rsidR="003840D0" w:rsidRPr="003840D0" w:rsidRDefault="003840D0" w:rsidP="00EB0871"/>
    <w:p w14:paraId="06C42CF7" w14:textId="671CB5BA" w:rsidR="004B3DBD" w:rsidRDefault="00EC4499" w:rsidP="004B3DBD">
      <w:pPr>
        <w:spacing w:line="480" w:lineRule="auto"/>
        <w:rPr>
          <w:rFonts w:eastAsia="SimSun"/>
          <w:szCs w:val="24"/>
          <w:lang w:eastAsia="zh-CN"/>
        </w:rPr>
      </w:pPr>
      <w:r>
        <w:rPr>
          <w:szCs w:val="24"/>
        </w:rPr>
        <w:t>I</w:t>
      </w:r>
      <w:r w:rsidR="00432C5F" w:rsidRPr="009837A8">
        <w:rPr>
          <w:szCs w:val="24"/>
        </w:rPr>
        <w:t xml:space="preserve">nmates in </w:t>
      </w:r>
      <w:r>
        <w:rPr>
          <w:szCs w:val="24"/>
        </w:rPr>
        <w:t>W</w:t>
      </w:r>
      <w:r w:rsidR="00432C5F" w:rsidRPr="009837A8">
        <w:rPr>
          <w:szCs w:val="24"/>
        </w:rPr>
        <w:t xml:space="preserve">orkshops </w:t>
      </w:r>
      <w:r>
        <w:rPr>
          <w:szCs w:val="24"/>
        </w:rPr>
        <w:t xml:space="preserve">1–4 </w:t>
      </w:r>
      <w:r w:rsidR="00432C5F" w:rsidRPr="009837A8">
        <w:rPr>
          <w:szCs w:val="24"/>
        </w:rPr>
        <w:t xml:space="preserve">were </w:t>
      </w:r>
      <w:r w:rsidR="00432C5F" w:rsidRPr="009837A8">
        <w:rPr>
          <w:rFonts w:eastAsia="SimSun"/>
          <w:szCs w:val="24"/>
          <w:lang w:eastAsia="zh-CN"/>
        </w:rPr>
        <w:t>generally dismissive</w:t>
      </w:r>
      <w:r w:rsidRPr="00EC4499">
        <w:rPr>
          <w:rFonts w:eastAsia="SimSun"/>
          <w:szCs w:val="24"/>
          <w:lang w:eastAsia="zh-CN"/>
        </w:rPr>
        <w:t xml:space="preserve"> </w:t>
      </w:r>
      <w:r>
        <w:rPr>
          <w:rFonts w:eastAsia="SimSun"/>
          <w:szCs w:val="24"/>
          <w:lang w:eastAsia="zh-CN"/>
        </w:rPr>
        <w:t xml:space="preserve">about their prison-work’s potential </w:t>
      </w:r>
      <w:r w:rsidRPr="009837A8">
        <w:rPr>
          <w:rFonts w:eastAsia="SimSun"/>
          <w:szCs w:val="24"/>
          <w:lang w:eastAsia="zh-CN"/>
        </w:rPr>
        <w:t>as preparation for employment on the outside</w:t>
      </w:r>
      <w:r w:rsidR="00432C5F" w:rsidRPr="009837A8">
        <w:rPr>
          <w:rFonts w:eastAsia="SimSun"/>
          <w:szCs w:val="24"/>
          <w:lang w:eastAsia="zh-CN"/>
        </w:rPr>
        <w:t>. The following comments from prisoners Jonesy, Matt and Gurdeep were typical.</w:t>
      </w:r>
    </w:p>
    <w:p w14:paraId="151B64AF" w14:textId="7DFF9B2C" w:rsidR="004B3DBD" w:rsidRDefault="00432C5F" w:rsidP="004B3DBD">
      <w:pPr>
        <w:spacing w:line="480" w:lineRule="auto"/>
        <w:ind w:left="720"/>
        <w:rPr>
          <w:szCs w:val="24"/>
        </w:rPr>
      </w:pPr>
      <w:r w:rsidRPr="009837A8">
        <w:rPr>
          <w:szCs w:val="24"/>
        </w:rPr>
        <w:t>“… I don’t [think that doing this work will get me a job] … It’s just putting stickers on stuff and sending it out isn’t it? … It’s just to make my time go quicker (Jonesy,</w:t>
      </w:r>
      <w:r w:rsidR="005E3B70">
        <w:rPr>
          <w:szCs w:val="24"/>
        </w:rPr>
        <w:t xml:space="preserve"> aged 24,</w:t>
      </w:r>
      <w:r w:rsidRPr="009837A8">
        <w:rPr>
          <w:szCs w:val="24"/>
        </w:rPr>
        <w:t xml:space="preserve"> Workshop 3).</w:t>
      </w:r>
    </w:p>
    <w:p w14:paraId="2C3F81AC" w14:textId="0D60390E" w:rsidR="00432C5F" w:rsidRPr="004B3DBD" w:rsidRDefault="00432C5F" w:rsidP="004B3DBD">
      <w:pPr>
        <w:spacing w:line="480" w:lineRule="auto"/>
        <w:rPr>
          <w:rFonts w:eastAsia="SimSun"/>
          <w:szCs w:val="24"/>
          <w:lang w:eastAsia="zh-CN"/>
        </w:rPr>
      </w:pPr>
      <w:r w:rsidRPr="009837A8">
        <w:rPr>
          <w:szCs w:val="24"/>
        </w:rPr>
        <w:t>Asked what his work was helping him to learn, prisoner Matt</w:t>
      </w:r>
      <w:r w:rsidR="005E3B70">
        <w:rPr>
          <w:szCs w:val="24"/>
        </w:rPr>
        <w:t xml:space="preserve"> </w:t>
      </w:r>
      <w:r w:rsidRPr="009837A8">
        <w:rPr>
          <w:szCs w:val="24"/>
        </w:rPr>
        <w:t>said,</w:t>
      </w:r>
    </w:p>
    <w:p w14:paraId="1B5E72C3" w14:textId="00532DDF" w:rsidR="00432C5F" w:rsidRPr="009837A8" w:rsidRDefault="00432C5F" w:rsidP="007242F9">
      <w:pPr>
        <w:spacing w:line="480" w:lineRule="auto"/>
        <w:ind w:left="720"/>
        <w:rPr>
          <w:szCs w:val="24"/>
        </w:rPr>
      </w:pPr>
      <w:r w:rsidRPr="009837A8">
        <w:rPr>
          <w:szCs w:val="24"/>
        </w:rPr>
        <w:t>“… [it teaches me about] working for a small wage, that’s probably it ...” (Matt,</w:t>
      </w:r>
      <w:r w:rsidR="005E3B70">
        <w:rPr>
          <w:szCs w:val="24"/>
        </w:rPr>
        <w:t xml:space="preserve"> aged 20,</w:t>
      </w:r>
      <w:r w:rsidRPr="009837A8">
        <w:rPr>
          <w:szCs w:val="24"/>
        </w:rPr>
        <w:t xml:space="preserve"> Workshop 2). </w:t>
      </w:r>
    </w:p>
    <w:p w14:paraId="11655D10" w14:textId="22462AC4" w:rsidR="00432C5F" w:rsidRPr="009837A8" w:rsidRDefault="00432C5F" w:rsidP="00083284">
      <w:pPr>
        <w:spacing w:line="480" w:lineRule="auto"/>
        <w:rPr>
          <w:szCs w:val="24"/>
        </w:rPr>
      </w:pPr>
      <w:r w:rsidRPr="009837A8">
        <w:rPr>
          <w:szCs w:val="24"/>
        </w:rPr>
        <w:lastRenderedPageBreak/>
        <w:t>In answer to whether he would seek out the same sort of work post-release, prisoner Gurdeep</w:t>
      </w:r>
      <w:r w:rsidR="00D81E65">
        <w:rPr>
          <w:szCs w:val="24"/>
        </w:rPr>
        <w:t xml:space="preserve"> </w:t>
      </w:r>
      <w:r w:rsidRPr="009837A8">
        <w:rPr>
          <w:szCs w:val="24"/>
        </w:rPr>
        <w:t xml:space="preserve">replied, laughing, </w:t>
      </w:r>
    </w:p>
    <w:p w14:paraId="78AFE775" w14:textId="3E3C58BD" w:rsidR="00432C5F" w:rsidRPr="009837A8" w:rsidRDefault="00432C5F" w:rsidP="007242F9">
      <w:pPr>
        <w:spacing w:line="480" w:lineRule="auto"/>
        <w:ind w:left="720"/>
        <w:rPr>
          <w:szCs w:val="24"/>
        </w:rPr>
      </w:pPr>
      <w:r w:rsidRPr="009837A8">
        <w:rPr>
          <w:szCs w:val="24"/>
        </w:rPr>
        <w:t xml:space="preserve">“… </w:t>
      </w:r>
      <w:r w:rsidRPr="009837A8">
        <w:rPr>
          <w:i/>
          <w:szCs w:val="24"/>
        </w:rPr>
        <w:t>No</w:t>
      </w:r>
      <w:r w:rsidRPr="009837A8">
        <w:rPr>
          <w:szCs w:val="24"/>
        </w:rPr>
        <w:t xml:space="preserve"> … I’d avoid it 100 per cent. Because we’re in prison we have to do it, we’ve got no choice and if you don’t do it, you’re going to sit in your room all day and do nothing</w:t>
      </w:r>
      <w:r w:rsidR="003840D0">
        <w:rPr>
          <w:szCs w:val="24"/>
        </w:rPr>
        <w:t xml:space="preserve"> …</w:t>
      </w:r>
      <w:r w:rsidRPr="009837A8">
        <w:rPr>
          <w:szCs w:val="24"/>
        </w:rPr>
        <w:t xml:space="preserve"> I’m one of those people that, when I’m somewhere, I like to progress and learn different things. I wouldn’t do something like this on the out … but because it’s prison work you’ve got to get your head down and do it. There’s nothing in it that you can improve on or benefit from.” (Gurdeep, </w:t>
      </w:r>
      <w:r w:rsidR="00D81E65">
        <w:rPr>
          <w:szCs w:val="24"/>
        </w:rPr>
        <w:t xml:space="preserve">aged 26, </w:t>
      </w:r>
      <w:r w:rsidRPr="009837A8">
        <w:rPr>
          <w:szCs w:val="24"/>
        </w:rPr>
        <w:t>Workshop 3).</w:t>
      </w:r>
    </w:p>
    <w:p w14:paraId="0F4F59A2" w14:textId="27D65606" w:rsidR="00432C5F" w:rsidRPr="009837A8" w:rsidRDefault="00432C5F" w:rsidP="00083284">
      <w:pPr>
        <w:spacing w:line="480" w:lineRule="auto"/>
        <w:rPr>
          <w:szCs w:val="24"/>
        </w:rPr>
      </w:pPr>
      <w:r w:rsidRPr="009837A8">
        <w:rPr>
          <w:szCs w:val="24"/>
        </w:rPr>
        <w:t xml:space="preserve">Gurdeep’s </w:t>
      </w:r>
      <w:r w:rsidR="00B97C58">
        <w:rPr>
          <w:szCs w:val="24"/>
        </w:rPr>
        <w:t xml:space="preserve">expression of frustration </w:t>
      </w:r>
      <w:r w:rsidRPr="009837A8">
        <w:rPr>
          <w:szCs w:val="24"/>
        </w:rPr>
        <w:t xml:space="preserve">was </w:t>
      </w:r>
      <w:r w:rsidR="00EC4499">
        <w:rPr>
          <w:szCs w:val="24"/>
        </w:rPr>
        <w:t xml:space="preserve">typical of </w:t>
      </w:r>
      <w:r w:rsidRPr="009837A8">
        <w:rPr>
          <w:szCs w:val="24"/>
        </w:rPr>
        <w:t xml:space="preserve">other respondents from </w:t>
      </w:r>
      <w:r w:rsidR="00EC4499">
        <w:rPr>
          <w:szCs w:val="24"/>
        </w:rPr>
        <w:t>W</w:t>
      </w:r>
      <w:r w:rsidRPr="009837A8">
        <w:rPr>
          <w:szCs w:val="24"/>
        </w:rPr>
        <w:t>orkshops</w:t>
      </w:r>
      <w:r w:rsidR="00D81E65">
        <w:rPr>
          <w:szCs w:val="24"/>
        </w:rPr>
        <w:t xml:space="preserve"> 1</w:t>
      </w:r>
      <w:r w:rsidR="00EC4499">
        <w:rPr>
          <w:szCs w:val="24"/>
        </w:rPr>
        <w:t>–</w:t>
      </w:r>
      <w:r w:rsidR="00D81E65">
        <w:rPr>
          <w:szCs w:val="24"/>
        </w:rPr>
        <w:t>4</w:t>
      </w:r>
      <w:r w:rsidR="007242F9">
        <w:rPr>
          <w:szCs w:val="24"/>
        </w:rPr>
        <w:t>, who</w:t>
      </w:r>
      <w:r w:rsidRPr="009837A8">
        <w:rPr>
          <w:szCs w:val="24"/>
        </w:rPr>
        <w:t xml:space="preserve"> did not disguise their feelings of alienation</w:t>
      </w:r>
      <w:r w:rsidR="00B97C58">
        <w:rPr>
          <w:szCs w:val="24"/>
        </w:rPr>
        <w:t xml:space="preserve"> and exclusion</w:t>
      </w:r>
      <w:r w:rsidRPr="009837A8">
        <w:rPr>
          <w:szCs w:val="24"/>
        </w:rPr>
        <w:t>. Prisoner Jermaine</w:t>
      </w:r>
      <w:r w:rsidR="00D81E65">
        <w:rPr>
          <w:szCs w:val="24"/>
        </w:rPr>
        <w:t xml:space="preserve"> </w:t>
      </w:r>
      <w:r w:rsidRPr="009837A8">
        <w:rPr>
          <w:szCs w:val="24"/>
        </w:rPr>
        <w:t xml:space="preserve">for example, spoke indignantly and with anger, </w:t>
      </w:r>
    </w:p>
    <w:p w14:paraId="722E6581" w14:textId="6A40F811" w:rsidR="00432C5F" w:rsidRPr="009837A8" w:rsidRDefault="00432C5F" w:rsidP="007242F9">
      <w:pPr>
        <w:spacing w:line="480" w:lineRule="auto"/>
        <w:ind w:left="720"/>
        <w:rPr>
          <w:szCs w:val="24"/>
        </w:rPr>
      </w:pPr>
      <w:r w:rsidRPr="009837A8">
        <w:rPr>
          <w:szCs w:val="24"/>
        </w:rPr>
        <w:t xml:space="preserve">… this job down here, I detest it, I hate it. They … [the instructors] … they will tell you, they will attest to this, I don’t like [coming here] at all… I’m not lazy but [these jobs] don’t engage my brain, they don’t make me feel like I’ve fulfilled something in the day … What am I doing? Clipping wires? Smashing Computers …? </w:t>
      </w:r>
      <w:r w:rsidR="00D81E65">
        <w:rPr>
          <w:szCs w:val="24"/>
        </w:rPr>
        <w:t>(Jermaine, aged 18, Workshop 1).</w:t>
      </w:r>
    </w:p>
    <w:p w14:paraId="618CE413" w14:textId="18B59B2A" w:rsidR="00432C5F" w:rsidRPr="009837A8" w:rsidRDefault="00432C5F" w:rsidP="00083284">
      <w:pPr>
        <w:spacing w:line="480" w:lineRule="auto"/>
        <w:rPr>
          <w:szCs w:val="24"/>
        </w:rPr>
      </w:pPr>
      <w:r w:rsidRPr="009837A8">
        <w:rPr>
          <w:szCs w:val="24"/>
        </w:rPr>
        <w:t>Jermaine had begun his sentence in a youth prison, where he had been studying for a qualification as a gym instructor. When moved to adult prison</w:t>
      </w:r>
      <w:r w:rsidR="00B97C58">
        <w:rPr>
          <w:szCs w:val="24"/>
        </w:rPr>
        <w:t xml:space="preserve"> at Bridgeville</w:t>
      </w:r>
      <w:r w:rsidRPr="009837A8">
        <w:rPr>
          <w:szCs w:val="24"/>
        </w:rPr>
        <w:t>, he was told he would be able to continue his studies</w:t>
      </w:r>
      <w:r w:rsidR="00B97C58">
        <w:rPr>
          <w:szCs w:val="24"/>
        </w:rPr>
        <w:t xml:space="preserve">. That promise </w:t>
      </w:r>
      <w:r w:rsidRPr="009837A8">
        <w:rPr>
          <w:szCs w:val="24"/>
        </w:rPr>
        <w:t xml:space="preserve">had </w:t>
      </w:r>
      <w:r w:rsidR="007242F9">
        <w:rPr>
          <w:szCs w:val="24"/>
        </w:rPr>
        <w:t xml:space="preserve">not </w:t>
      </w:r>
      <w:r w:rsidR="00B97C58">
        <w:rPr>
          <w:szCs w:val="24"/>
        </w:rPr>
        <w:t xml:space="preserve">been kept </w:t>
      </w:r>
      <w:r w:rsidR="007242F9">
        <w:rPr>
          <w:szCs w:val="24"/>
        </w:rPr>
        <w:lastRenderedPageBreak/>
        <w:t xml:space="preserve">and </w:t>
      </w:r>
      <w:r w:rsidR="005409D3">
        <w:rPr>
          <w:szCs w:val="24"/>
        </w:rPr>
        <w:t xml:space="preserve">his personal </w:t>
      </w:r>
      <w:r w:rsidRPr="009837A8">
        <w:rPr>
          <w:szCs w:val="24"/>
        </w:rPr>
        <w:t>despair</w:t>
      </w:r>
      <w:r w:rsidR="00B97C58">
        <w:rPr>
          <w:szCs w:val="24"/>
        </w:rPr>
        <w:t xml:space="preserve"> at</w:t>
      </w:r>
      <w:r w:rsidRPr="009837A8">
        <w:rPr>
          <w:szCs w:val="24"/>
        </w:rPr>
        <w:t xml:space="preserve"> work </w:t>
      </w:r>
      <w:r w:rsidR="005409D3">
        <w:rPr>
          <w:szCs w:val="24"/>
        </w:rPr>
        <w:t xml:space="preserve">he </w:t>
      </w:r>
      <w:r w:rsidR="001B7FD6">
        <w:rPr>
          <w:szCs w:val="24"/>
        </w:rPr>
        <w:t>detested</w:t>
      </w:r>
      <w:r w:rsidR="005409D3">
        <w:rPr>
          <w:szCs w:val="24"/>
        </w:rPr>
        <w:t>,</w:t>
      </w:r>
      <w:r w:rsidR="005409D3" w:rsidRPr="009837A8">
        <w:rPr>
          <w:szCs w:val="24"/>
        </w:rPr>
        <w:t xml:space="preserve"> </w:t>
      </w:r>
      <w:r w:rsidRPr="009837A8">
        <w:rPr>
          <w:szCs w:val="24"/>
        </w:rPr>
        <w:t>was acute</w:t>
      </w:r>
      <w:r w:rsidR="00BC226C">
        <w:rPr>
          <w:szCs w:val="24"/>
        </w:rPr>
        <w:t>. When asked</w:t>
      </w:r>
      <w:r w:rsidR="00B97C58">
        <w:rPr>
          <w:szCs w:val="24"/>
        </w:rPr>
        <w:t xml:space="preserve"> to explain what he disliked about the Workshop, </w:t>
      </w:r>
      <w:r w:rsidR="00BC226C">
        <w:rPr>
          <w:szCs w:val="24"/>
        </w:rPr>
        <w:t>he responded,</w:t>
      </w:r>
    </w:p>
    <w:p w14:paraId="75169726" w14:textId="26CBCDFB" w:rsidR="00432C5F" w:rsidRPr="009837A8" w:rsidRDefault="00432C5F" w:rsidP="00BD016F">
      <w:pPr>
        <w:spacing w:line="480" w:lineRule="auto"/>
        <w:ind w:left="720"/>
        <w:rPr>
          <w:szCs w:val="24"/>
        </w:rPr>
      </w:pPr>
      <w:r w:rsidRPr="009837A8">
        <w:rPr>
          <w:szCs w:val="24"/>
        </w:rPr>
        <w:t>It’s the work, the workplace, the environment, I would have done something irrational if Ethan and Sid wasn’t here … serious…I want to do something around the sports field, study sport science … this [type of work</w:t>
      </w:r>
      <w:r w:rsidR="00B97C58">
        <w:rPr>
          <w:szCs w:val="24"/>
        </w:rPr>
        <w:t xml:space="preserve"> in Workshop 1</w:t>
      </w:r>
      <w:r w:rsidRPr="009837A8">
        <w:rPr>
          <w:szCs w:val="24"/>
        </w:rPr>
        <w:t xml:space="preserve">] just gets to me … I’m not even in that mind frame where I want to learn anymore … </w:t>
      </w:r>
    </w:p>
    <w:p w14:paraId="7EB1935F" w14:textId="0A663739" w:rsidR="00432C5F" w:rsidRPr="009837A8" w:rsidRDefault="00432C5F" w:rsidP="00083284">
      <w:pPr>
        <w:spacing w:line="480" w:lineRule="auto"/>
        <w:rPr>
          <w:szCs w:val="24"/>
        </w:rPr>
      </w:pPr>
      <w:r w:rsidRPr="009837A8">
        <w:rPr>
          <w:szCs w:val="24"/>
        </w:rPr>
        <w:t xml:space="preserve">When asked whether his current work experience was something he’d follow up on the outside, Jermaine laughed, </w:t>
      </w:r>
    </w:p>
    <w:p w14:paraId="7D6FAC67" w14:textId="08D558AC" w:rsidR="00432C5F" w:rsidRPr="009837A8" w:rsidRDefault="00432C5F" w:rsidP="00BD016F">
      <w:pPr>
        <w:spacing w:line="480" w:lineRule="auto"/>
        <w:ind w:left="720"/>
        <w:rPr>
          <w:szCs w:val="24"/>
        </w:rPr>
      </w:pPr>
      <w:r w:rsidRPr="009837A8">
        <w:rPr>
          <w:szCs w:val="24"/>
        </w:rPr>
        <w:t xml:space="preserve">… Clipping wires? … Can I ask you the same question and hear your response please? …this would not encourage me to do work at all … [in] what I was doing before [crime] I was earning more money than what I’m doing now, so why would I ever want to go ‘legit’ [for this] …? </w:t>
      </w:r>
    </w:p>
    <w:p w14:paraId="4035E63A" w14:textId="5436D318" w:rsidR="00432C5F" w:rsidRPr="009837A8" w:rsidRDefault="000C0580" w:rsidP="00083284">
      <w:pPr>
        <w:spacing w:line="480" w:lineRule="auto"/>
        <w:rPr>
          <w:szCs w:val="24"/>
        </w:rPr>
      </w:pPr>
      <w:r>
        <w:rPr>
          <w:szCs w:val="24"/>
        </w:rPr>
        <w:t xml:space="preserve">The image that crime might be ‘more exciting and [pay] better’ (Crook, 2007: 305) is exactly what campaigners argue that prison-work should </w:t>
      </w:r>
      <w:r w:rsidR="00B97C58">
        <w:rPr>
          <w:szCs w:val="24"/>
        </w:rPr>
        <w:t xml:space="preserve">be designed to </w:t>
      </w:r>
      <w:r>
        <w:rPr>
          <w:szCs w:val="24"/>
        </w:rPr>
        <w:t>counteract. Yet i</w:t>
      </w:r>
      <w:r w:rsidR="00432C5F" w:rsidRPr="009837A8">
        <w:rPr>
          <w:szCs w:val="24"/>
        </w:rPr>
        <w:t xml:space="preserve">t wasn’t only younger prisoners like Jermaine who expressed such sentiments, Bobby, a </w:t>
      </w:r>
      <w:r w:rsidR="007B1C2C" w:rsidRPr="009837A8">
        <w:rPr>
          <w:szCs w:val="24"/>
        </w:rPr>
        <w:t>forty-eight-year-old</w:t>
      </w:r>
      <w:r w:rsidR="00432C5F" w:rsidRPr="009837A8">
        <w:rPr>
          <w:szCs w:val="24"/>
        </w:rPr>
        <w:t xml:space="preserve"> prisoner from Workshop 3, spoke angrily about his work experience: </w:t>
      </w:r>
    </w:p>
    <w:p w14:paraId="6ECE0DD1" w14:textId="719DB971" w:rsidR="00432C5F" w:rsidRDefault="00432C5F" w:rsidP="00BD016F">
      <w:pPr>
        <w:spacing w:line="480" w:lineRule="auto"/>
        <w:ind w:left="720"/>
        <w:rPr>
          <w:szCs w:val="24"/>
        </w:rPr>
      </w:pPr>
      <w:r w:rsidRPr="009837A8">
        <w:rPr>
          <w:szCs w:val="24"/>
        </w:rPr>
        <w:t xml:space="preserve">This is like </w:t>
      </w:r>
      <w:r w:rsidRPr="00573F7F">
        <w:rPr>
          <w:i/>
          <w:szCs w:val="24"/>
        </w:rPr>
        <w:t>kids’ work</w:t>
      </w:r>
      <w:r w:rsidRPr="009837A8">
        <w:rPr>
          <w:szCs w:val="24"/>
        </w:rPr>
        <w:t>. It doesn’t really give you any knowledge and experience for going outside to get a job… you can do factory work [in here] and …you’ll just be packing bags, tagging boxes, checking things … that is nothing … [</w:t>
      </w:r>
      <w:r w:rsidR="000C0580">
        <w:rPr>
          <w:szCs w:val="24"/>
        </w:rPr>
        <w:t>I</w:t>
      </w:r>
      <w:r w:rsidRPr="009837A8">
        <w:rPr>
          <w:szCs w:val="24"/>
        </w:rPr>
        <w:t xml:space="preserve">n the carpentry workshop] at least they are learning to build something on their own so that even when they get on the </w:t>
      </w:r>
      <w:r w:rsidRPr="009837A8">
        <w:rPr>
          <w:szCs w:val="24"/>
        </w:rPr>
        <w:lastRenderedPageBreak/>
        <w:t>outside and they want to do that work for themselves … at least they will have a skill. The people in our workshop, we don’t learn anything</w:t>
      </w:r>
      <w:r w:rsidR="000C0580">
        <w:rPr>
          <w:szCs w:val="24"/>
        </w:rPr>
        <w:t>,</w:t>
      </w:r>
      <w:r w:rsidRPr="009837A8">
        <w:rPr>
          <w:szCs w:val="24"/>
        </w:rPr>
        <w:t xml:space="preserve"> we just do basic work that even a two-year-old could do …put a sticker on something, put it in a box, then put it in a bigger box and send it out … that’s nothing … I wish I was doing something to gain more skill … [</w:t>
      </w:r>
      <w:r w:rsidR="000C0580">
        <w:rPr>
          <w:szCs w:val="24"/>
        </w:rPr>
        <w:t>I</w:t>
      </w:r>
      <w:r w:rsidRPr="009837A8">
        <w:rPr>
          <w:szCs w:val="24"/>
        </w:rPr>
        <w:t>n the carpentry workshop] there are like six or seven people … in my workshop, there are thirty-five people … the difference is because they have less people learning in the prison and more people working for the prison to make money.</w:t>
      </w:r>
    </w:p>
    <w:p w14:paraId="24B3934E" w14:textId="78447FD5" w:rsidR="001B6350" w:rsidRDefault="001B6350" w:rsidP="001B6350">
      <w:pPr>
        <w:spacing w:afterLines="160" w:after="384" w:line="480" w:lineRule="auto"/>
        <w:rPr>
          <w:rFonts w:cs="Times New Roman"/>
          <w:szCs w:val="24"/>
        </w:rPr>
      </w:pPr>
      <w:bookmarkStart w:id="10" w:name="_Hlk499469828"/>
      <w:r>
        <w:rPr>
          <w:rFonts w:cs="Times New Roman"/>
          <w:szCs w:val="24"/>
        </w:rPr>
        <w:t xml:space="preserve">Bobby </w:t>
      </w:r>
      <w:r w:rsidR="00B97C58">
        <w:rPr>
          <w:rFonts w:cs="Times New Roman"/>
          <w:szCs w:val="24"/>
        </w:rPr>
        <w:t xml:space="preserve">makes </w:t>
      </w:r>
      <w:r>
        <w:rPr>
          <w:rFonts w:cs="Times New Roman"/>
          <w:szCs w:val="24"/>
        </w:rPr>
        <w:t xml:space="preserve">a clear distinction between the workshops </w:t>
      </w:r>
      <w:r w:rsidR="00C20B69">
        <w:rPr>
          <w:rFonts w:cs="Times New Roman"/>
          <w:szCs w:val="24"/>
        </w:rPr>
        <w:t>that impart new skills and those which do not</w:t>
      </w:r>
      <w:r w:rsidR="006D7E7C">
        <w:rPr>
          <w:rFonts w:cs="Times New Roman"/>
          <w:szCs w:val="24"/>
        </w:rPr>
        <w:t xml:space="preserve">, </w:t>
      </w:r>
      <w:r w:rsidR="00B97C58">
        <w:rPr>
          <w:rFonts w:cs="Times New Roman"/>
          <w:szCs w:val="24"/>
        </w:rPr>
        <w:t>cit</w:t>
      </w:r>
      <w:r w:rsidR="006D7E7C">
        <w:rPr>
          <w:rFonts w:cs="Times New Roman"/>
          <w:szCs w:val="24"/>
        </w:rPr>
        <w:t>ing</w:t>
      </w:r>
      <w:r w:rsidR="00B97C58">
        <w:rPr>
          <w:rFonts w:cs="Times New Roman"/>
          <w:szCs w:val="24"/>
        </w:rPr>
        <w:t xml:space="preserve"> economic gain accruing to the institution as the prison’s motive and the purpose of </w:t>
      </w:r>
      <w:r w:rsidR="00B97C58" w:rsidRPr="00CB1042">
        <w:rPr>
          <w:rFonts w:cs="Times New Roman"/>
          <w:i/>
          <w:szCs w:val="24"/>
        </w:rPr>
        <w:t>his</w:t>
      </w:r>
      <w:r w:rsidR="00B97C58">
        <w:rPr>
          <w:rFonts w:cs="Times New Roman"/>
          <w:szCs w:val="24"/>
        </w:rPr>
        <w:t xml:space="preserve"> prison-work, comparing it </w:t>
      </w:r>
      <w:r w:rsidR="00FB049E">
        <w:rPr>
          <w:rFonts w:cs="Times New Roman"/>
          <w:szCs w:val="24"/>
        </w:rPr>
        <w:t xml:space="preserve">unfavourably </w:t>
      </w:r>
      <w:r w:rsidR="00B97C58">
        <w:rPr>
          <w:rFonts w:cs="Times New Roman"/>
          <w:szCs w:val="24"/>
        </w:rPr>
        <w:t xml:space="preserve">with resource intensive </w:t>
      </w:r>
      <w:r>
        <w:rPr>
          <w:rFonts w:cs="Times New Roman"/>
          <w:szCs w:val="24"/>
        </w:rPr>
        <w:t xml:space="preserve">vocational </w:t>
      </w:r>
      <w:r w:rsidR="009D00F9">
        <w:rPr>
          <w:rFonts w:cs="Times New Roman"/>
          <w:szCs w:val="24"/>
        </w:rPr>
        <w:t>training for inmates</w:t>
      </w:r>
      <w:r w:rsidR="00E81E8E">
        <w:rPr>
          <w:rFonts w:cs="Times New Roman"/>
          <w:szCs w:val="24"/>
        </w:rPr>
        <w:t xml:space="preserve">. </w:t>
      </w:r>
      <w:r w:rsidR="005A094A">
        <w:rPr>
          <w:rFonts w:cs="Times New Roman"/>
          <w:szCs w:val="24"/>
        </w:rPr>
        <w:t xml:space="preserve">Along with Bobby and Jermaine, inmates in Workshops 1–4 </w:t>
      </w:r>
      <w:r w:rsidR="006D7E7C">
        <w:rPr>
          <w:rFonts w:cs="Times New Roman"/>
          <w:szCs w:val="24"/>
        </w:rPr>
        <w:t>expressed similar frustrations and w</w:t>
      </w:r>
      <w:r w:rsidR="005A094A">
        <w:rPr>
          <w:rFonts w:cs="Times New Roman"/>
          <w:szCs w:val="24"/>
        </w:rPr>
        <w:t xml:space="preserve">ere generally </w:t>
      </w:r>
      <w:r w:rsidR="000C0580">
        <w:rPr>
          <w:rFonts w:cs="Times New Roman"/>
          <w:szCs w:val="24"/>
        </w:rPr>
        <w:t>eager for more</w:t>
      </w:r>
      <w:r w:rsidR="006D7E7C">
        <w:rPr>
          <w:rFonts w:cs="Times New Roman"/>
          <w:szCs w:val="24"/>
        </w:rPr>
        <w:t xml:space="preserve"> meaningful activity</w:t>
      </w:r>
      <w:r w:rsidR="00FB049E">
        <w:rPr>
          <w:rFonts w:cs="Times New Roman"/>
          <w:szCs w:val="24"/>
        </w:rPr>
        <w:t xml:space="preserve"> – a challenge</w:t>
      </w:r>
      <w:r w:rsidR="009D00F9">
        <w:rPr>
          <w:rFonts w:cs="Times New Roman"/>
          <w:szCs w:val="24"/>
        </w:rPr>
        <w:t xml:space="preserve">. </w:t>
      </w:r>
    </w:p>
    <w:bookmarkEnd w:id="8"/>
    <w:bookmarkEnd w:id="10"/>
    <w:p w14:paraId="3A2DDF5C" w14:textId="7557E835" w:rsidR="00F04D6E" w:rsidRDefault="003A34D2" w:rsidP="00F04D6E">
      <w:pPr>
        <w:pStyle w:val="Heading2"/>
      </w:pPr>
      <w:r>
        <w:t>Up for a challenge?</w:t>
      </w:r>
      <w:r w:rsidR="005A094A">
        <w:t xml:space="preserve"> Frustrated </w:t>
      </w:r>
      <w:r w:rsidR="00FB049E">
        <w:t>A</w:t>
      </w:r>
      <w:r w:rsidR="005A094A">
        <w:t>spiration in Workshops 1–4</w:t>
      </w:r>
    </w:p>
    <w:p w14:paraId="56E0C0F8" w14:textId="77777777" w:rsidR="000C0580" w:rsidRPr="000C0580" w:rsidRDefault="000C0580" w:rsidP="00EB0871"/>
    <w:p w14:paraId="0CDE8DFD" w14:textId="368F9234" w:rsidR="00F04D6E" w:rsidRPr="009837A8" w:rsidRDefault="008D57E9" w:rsidP="00F04D6E">
      <w:pPr>
        <w:spacing w:line="480" w:lineRule="auto"/>
        <w:rPr>
          <w:szCs w:val="24"/>
        </w:rPr>
      </w:pPr>
      <w:r>
        <w:rPr>
          <w:rFonts w:eastAsia="Calibri"/>
          <w:szCs w:val="24"/>
          <w:lang w:val="en-US"/>
        </w:rPr>
        <w:t>A</w:t>
      </w:r>
      <w:r w:rsidR="00F04D6E">
        <w:rPr>
          <w:rFonts w:eastAsia="Calibri"/>
          <w:szCs w:val="24"/>
          <w:lang w:val="en-US"/>
        </w:rPr>
        <w:t xml:space="preserve">cross </w:t>
      </w:r>
      <w:r w:rsidR="000C0580">
        <w:rPr>
          <w:rFonts w:eastAsia="Calibri"/>
          <w:szCs w:val="24"/>
          <w:lang w:val="en-US"/>
        </w:rPr>
        <w:t xml:space="preserve">all the </w:t>
      </w:r>
      <w:r w:rsidR="006D7E7C">
        <w:rPr>
          <w:rFonts w:eastAsia="Calibri"/>
          <w:szCs w:val="24"/>
          <w:lang w:val="en-US"/>
        </w:rPr>
        <w:t>W</w:t>
      </w:r>
      <w:r w:rsidR="00F04D6E">
        <w:rPr>
          <w:rFonts w:eastAsia="Calibri"/>
          <w:szCs w:val="24"/>
          <w:lang w:val="en-US"/>
        </w:rPr>
        <w:t>orkshops</w:t>
      </w:r>
      <w:r w:rsidR="006D7E7C">
        <w:rPr>
          <w:rFonts w:eastAsia="Calibri"/>
          <w:szCs w:val="24"/>
          <w:lang w:val="en-US"/>
        </w:rPr>
        <w:t>,</w:t>
      </w:r>
      <w:r w:rsidR="00F04D6E">
        <w:rPr>
          <w:rFonts w:eastAsia="Calibri"/>
          <w:szCs w:val="24"/>
          <w:lang w:val="en-US"/>
        </w:rPr>
        <w:t xml:space="preserve"> 1</w:t>
      </w:r>
      <w:r w:rsidR="006D7E7C">
        <w:rPr>
          <w:rFonts w:eastAsia="Calibri"/>
          <w:szCs w:val="24"/>
          <w:lang w:val="en-US"/>
        </w:rPr>
        <w:t>–</w:t>
      </w:r>
      <w:r w:rsidR="00F04D6E">
        <w:rPr>
          <w:rFonts w:eastAsia="Calibri"/>
          <w:szCs w:val="24"/>
          <w:lang w:val="en-US"/>
        </w:rPr>
        <w:t>5,</w:t>
      </w:r>
      <w:r>
        <w:rPr>
          <w:rFonts w:eastAsia="Calibri"/>
          <w:szCs w:val="24"/>
          <w:lang w:val="en-US"/>
        </w:rPr>
        <w:t xml:space="preserve"> </w:t>
      </w:r>
      <w:r w:rsidR="00F04D6E" w:rsidRPr="009837A8">
        <w:rPr>
          <w:rFonts w:eastAsia="Calibri"/>
          <w:szCs w:val="24"/>
          <w:lang w:val="en-US"/>
        </w:rPr>
        <w:t xml:space="preserve">respondents </w:t>
      </w:r>
      <w:r w:rsidR="006D7E7C">
        <w:rPr>
          <w:rFonts w:eastAsia="Calibri"/>
          <w:szCs w:val="24"/>
          <w:lang w:val="en-US"/>
        </w:rPr>
        <w:t xml:space="preserve">spoke of aspirations </w:t>
      </w:r>
      <w:r w:rsidR="00F04D6E">
        <w:rPr>
          <w:rFonts w:eastAsia="Calibri"/>
          <w:szCs w:val="24"/>
          <w:lang w:val="en-US"/>
        </w:rPr>
        <w:t xml:space="preserve">to learn </w:t>
      </w:r>
      <w:r w:rsidR="00F04D6E" w:rsidRPr="009837A8">
        <w:rPr>
          <w:rFonts w:eastAsia="Calibri"/>
          <w:szCs w:val="24"/>
          <w:lang w:val="en-US"/>
        </w:rPr>
        <w:t>what they recognized as skill</w:t>
      </w:r>
      <w:r w:rsidR="006D7E7C">
        <w:rPr>
          <w:rFonts w:eastAsia="Calibri"/>
          <w:szCs w:val="24"/>
          <w:lang w:val="en-US"/>
        </w:rPr>
        <w:t xml:space="preserve">. </w:t>
      </w:r>
      <w:r w:rsidR="006D7E7C" w:rsidRPr="006D7E7C">
        <w:rPr>
          <w:rFonts w:eastAsia="Calibri"/>
          <w:szCs w:val="24"/>
          <w:lang w:val="en-US"/>
        </w:rPr>
        <w:t>W</w:t>
      </w:r>
      <w:r w:rsidR="006D7E7C" w:rsidRPr="00CB1042">
        <w:rPr>
          <w:rFonts w:eastAsia="Calibri"/>
          <w:szCs w:val="24"/>
          <w:lang w:val="en-US"/>
        </w:rPr>
        <w:t xml:space="preserve">hile those in Workshop 5 </w:t>
      </w:r>
      <w:r w:rsidR="006D7E7C">
        <w:rPr>
          <w:rFonts w:eastAsia="Calibri"/>
          <w:szCs w:val="24"/>
          <w:lang w:val="en-US"/>
        </w:rPr>
        <w:t xml:space="preserve">appeared to perceive their prison-work as developmental, those in Workshops 1–4 were generally desperate for more challenging activities, as evidenced by the consistent </w:t>
      </w:r>
      <w:r w:rsidR="00F04D6E" w:rsidRPr="009837A8">
        <w:rPr>
          <w:rFonts w:eastAsia="Calibri"/>
          <w:szCs w:val="24"/>
          <w:lang w:val="en-US"/>
        </w:rPr>
        <w:t xml:space="preserve">over-subscription of places in the </w:t>
      </w:r>
      <w:r w:rsidR="007D49A7">
        <w:rPr>
          <w:rFonts w:eastAsia="Calibri"/>
          <w:szCs w:val="24"/>
          <w:lang w:val="en-US"/>
        </w:rPr>
        <w:t>vocational</w:t>
      </w:r>
      <w:r w:rsidR="00F04D6E" w:rsidRPr="009837A8">
        <w:rPr>
          <w:rFonts w:eastAsia="Calibri"/>
          <w:szCs w:val="24"/>
          <w:lang w:val="en-US"/>
        </w:rPr>
        <w:t xml:space="preserve"> </w:t>
      </w:r>
      <w:r w:rsidR="006D7E7C">
        <w:rPr>
          <w:rFonts w:eastAsia="Calibri"/>
          <w:szCs w:val="24"/>
          <w:lang w:val="en-US"/>
        </w:rPr>
        <w:t xml:space="preserve">training </w:t>
      </w:r>
      <w:r w:rsidR="00F04D6E" w:rsidRPr="009837A8">
        <w:rPr>
          <w:rFonts w:eastAsia="Calibri"/>
          <w:szCs w:val="24"/>
          <w:lang w:val="en-US"/>
        </w:rPr>
        <w:t>workshop</w:t>
      </w:r>
      <w:r w:rsidR="007D49A7">
        <w:rPr>
          <w:rFonts w:eastAsia="Calibri"/>
          <w:szCs w:val="24"/>
          <w:lang w:val="en-US"/>
        </w:rPr>
        <w:t>s</w:t>
      </w:r>
      <w:r w:rsidR="00F04D6E" w:rsidRPr="009837A8">
        <w:rPr>
          <w:rFonts w:eastAsia="Calibri"/>
          <w:szCs w:val="24"/>
          <w:lang w:val="en-US"/>
        </w:rPr>
        <w:t xml:space="preserve">. </w:t>
      </w:r>
      <w:r w:rsidR="006D7E7C">
        <w:rPr>
          <w:rFonts w:eastAsia="Calibri"/>
          <w:szCs w:val="24"/>
          <w:lang w:val="en-US"/>
        </w:rPr>
        <w:t xml:space="preserve">Thus, </w:t>
      </w:r>
      <w:r w:rsidR="00CA7606" w:rsidRPr="009837A8">
        <w:rPr>
          <w:szCs w:val="24"/>
        </w:rPr>
        <w:t>interaction</w:t>
      </w:r>
      <w:r w:rsidR="00F04D6E" w:rsidRPr="009837A8">
        <w:rPr>
          <w:szCs w:val="24"/>
        </w:rPr>
        <w:t xml:space="preserve"> with prisoners suggested that they </w:t>
      </w:r>
      <w:r w:rsidR="006D7E7C">
        <w:rPr>
          <w:szCs w:val="24"/>
        </w:rPr>
        <w:t xml:space="preserve">had </w:t>
      </w:r>
      <w:r w:rsidR="00F04D6E" w:rsidRPr="009837A8">
        <w:rPr>
          <w:szCs w:val="24"/>
        </w:rPr>
        <w:t>ambition</w:t>
      </w:r>
      <w:r w:rsidR="006D7E7C">
        <w:rPr>
          <w:szCs w:val="24"/>
        </w:rPr>
        <w:t xml:space="preserve"> which was not being nurtured in their prison-work</w:t>
      </w:r>
      <w:r w:rsidR="00F04D6E" w:rsidRPr="009837A8">
        <w:rPr>
          <w:szCs w:val="24"/>
        </w:rPr>
        <w:t xml:space="preserve">. Even within </w:t>
      </w:r>
      <w:r w:rsidR="00F04D6E" w:rsidRPr="009837A8">
        <w:rPr>
          <w:szCs w:val="24"/>
        </w:rPr>
        <w:lastRenderedPageBreak/>
        <w:t xml:space="preserve">the </w:t>
      </w:r>
      <w:r w:rsidR="00D00196">
        <w:rPr>
          <w:szCs w:val="24"/>
        </w:rPr>
        <w:t xml:space="preserve">most </w:t>
      </w:r>
      <w:r w:rsidR="00F04D6E" w:rsidRPr="001117CD">
        <w:rPr>
          <w:i/>
          <w:szCs w:val="24"/>
        </w:rPr>
        <w:t>un</w:t>
      </w:r>
      <w:r w:rsidR="00F04D6E" w:rsidRPr="009837A8">
        <w:rPr>
          <w:szCs w:val="24"/>
        </w:rPr>
        <w:t>skilled work they were assigned they identified and expressed preferences for relatively more complex tasks. For example, prisoner Carl</w:t>
      </w:r>
      <w:r w:rsidR="007F4C08">
        <w:rPr>
          <w:szCs w:val="24"/>
        </w:rPr>
        <w:t>, aged 51, from Workshop 4,</w:t>
      </w:r>
      <w:r w:rsidR="00F04D6E" w:rsidRPr="009837A8">
        <w:rPr>
          <w:szCs w:val="24"/>
        </w:rPr>
        <w:t xml:space="preserve"> said,</w:t>
      </w:r>
    </w:p>
    <w:p w14:paraId="50F9D3EA" w14:textId="2403BC21" w:rsidR="00F04D6E" w:rsidRPr="009837A8" w:rsidRDefault="00F04D6E" w:rsidP="00F04D6E">
      <w:pPr>
        <w:spacing w:line="480" w:lineRule="auto"/>
        <w:ind w:left="720"/>
        <w:rPr>
          <w:szCs w:val="24"/>
        </w:rPr>
      </w:pPr>
      <w:r w:rsidRPr="009837A8" w:rsidDel="003862BF">
        <w:rPr>
          <w:szCs w:val="24"/>
        </w:rPr>
        <w:t xml:space="preserve"> </w:t>
      </w:r>
      <w:r w:rsidRPr="009837A8">
        <w:rPr>
          <w:szCs w:val="24"/>
        </w:rPr>
        <w:t>“I prefer the Flushco [workshop] … it challenges you more than the packing … you’re doing different parts at different times and it is more interesting.</w:t>
      </w:r>
    </w:p>
    <w:p w14:paraId="1B4389E8" w14:textId="4F6E8203" w:rsidR="00F04D6E" w:rsidRPr="009837A8" w:rsidRDefault="00F04D6E" w:rsidP="00F04D6E">
      <w:pPr>
        <w:spacing w:line="480" w:lineRule="auto"/>
        <w:rPr>
          <w:szCs w:val="24"/>
        </w:rPr>
      </w:pPr>
      <w:r w:rsidRPr="009837A8">
        <w:rPr>
          <w:szCs w:val="24"/>
        </w:rPr>
        <w:t>Within workshops 1</w:t>
      </w:r>
      <w:r w:rsidR="00195679">
        <w:rPr>
          <w:szCs w:val="24"/>
        </w:rPr>
        <w:t>–</w:t>
      </w:r>
      <w:r w:rsidRPr="009837A8">
        <w:rPr>
          <w:szCs w:val="24"/>
        </w:rPr>
        <w:t xml:space="preserve">4, </w:t>
      </w:r>
      <w:r w:rsidR="00D00196">
        <w:rPr>
          <w:szCs w:val="24"/>
        </w:rPr>
        <w:t xml:space="preserve">alongside such pleas for more variety, however small or seemingly insignificant, </w:t>
      </w:r>
      <w:r w:rsidRPr="009837A8">
        <w:rPr>
          <w:szCs w:val="24"/>
        </w:rPr>
        <w:t>there was also considerable competition for roles of responsibility</w:t>
      </w:r>
      <w:r w:rsidR="000C0580">
        <w:rPr>
          <w:szCs w:val="24"/>
        </w:rPr>
        <w:t xml:space="preserve">. Here, </w:t>
      </w:r>
      <w:r w:rsidR="00195679">
        <w:rPr>
          <w:szCs w:val="24"/>
        </w:rPr>
        <w:t xml:space="preserve">there were </w:t>
      </w:r>
      <w:r w:rsidRPr="009837A8">
        <w:rPr>
          <w:szCs w:val="24"/>
        </w:rPr>
        <w:t>Quality Controller (QC) and Technician roles</w:t>
      </w:r>
      <w:r w:rsidR="00195679">
        <w:rPr>
          <w:szCs w:val="24"/>
        </w:rPr>
        <w:t>,</w:t>
      </w:r>
      <w:r w:rsidRPr="009837A8">
        <w:rPr>
          <w:szCs w:val="24"/>
        </w:rPr>
        <w:t xml:space="preserve"> which carried more responsibility and offered a marginally higher wage (maximum £25 per week). The QCs interviewed said the higher wage was less important to them than the added demands of the job, explaining, for example, that they enjoyed the challenge of completing paperwork to the commercial firms’ standards of excellence. The comments of Rhys</w:t>
      </w:r>
      <w:r w:rsidR="000C0580">
        <w:rPr>
          <w:szCs w:val="24"/>
        </w:rPr>
        <w:t>,</w:t>
      </w:r>
      <w:r w:rsidR="00B83D3C">
        <w:rPr>
          <w:szCs w:val="24"/>
        </w:rPr>
        <w:t xml:space="preserve"> </w:t>
      </w:r>
      <w:r w:rsidR="000C0580">
        <w:rPr>
          <w:szCs w:val="24"/>
        </w:rPr>
        <w:t xml:space="preserve">aged 28 from </w:t>
      </w:r>
      <w:r w:rsidR="000C0580" w:rsidRPr="009837A8">
        <w:rPr>
          <w:szCs w:val="24"/>
        </w:rPr>
        <w:t>Workshop 4</w:t>
      </w:r>
      <w:r w:rsidR="007F4C08">
        <w:rPr>
          <w:szCs w:val="24"/>
        </w:rPr>
        <w:t xml:space="preserve">, </w:t>
      </w:r>
      <w:r w:rsidRPr="009837A8">
        <w:rPr>
          <w:szCs w:val="24"/>
        </w:rPr>
        <w:t xml:space="preserve">reflected the attitudes of inmates who aspired to such roles. </w:t>
      </w:r>
    </w:p>
    <w:p w14:paraId="090E5137" w14:textId="3567DA77" w:rsidR="00F04D6E" w:rsidRPr="009837A8" w:rsidRDefault="00F04D6E" w:rsidP="00F04D6E">
      <w:pPr>
        <w:spacing w:line="480" w:lineRule="auto"/>
        <w:ind w:left="720"/>
        <w:rPr>
          <w:szCs w:val="24"/>
        </w:rPr>
      </w:pPr>
      <w:r w:rsidRPr="009837A8">
        <w:rPr>
          <w:szCs w:val="24"/>
        </w:rPr>
        <w:t xml:space="preserve">“… I think it’s a good idea [having the QC and technician jobs in the workshop] because you’re inspiring people to want to achieve something. I say to the boys ‘get enhanced, you’ve got a chance to get Technician. Stay enhanced, you’ve got a chance to be QC ...”. </w:t>
      </w:r>
    </w:p>
    <w:p w14:paraId="6457B7B8" w14:textId="2F30C083" w:rsidR="00CB1042" w:rsidRDefault="00F04D6E" w:rsidP="00CB1042">
      <w:pPr>
        <w:spacing w:line="480" w:lineRule="auto"/>
        <w:rPr>
          <w:rFonts w:eastAsia="Calibri"/>
          <w:szCs w:val="24"/>
          <w:lang w:val="en-US"/>
        </w:rPr>
      </w:pPr>
      <w:r w:rsidRPr="009837A8">
        <w:rPr>
          <w:szCs w:val="24"/>
        </w:rPr>
        <w:t>Such comments illustrate</w:t>
      </w:r>
      <w:r>
        <w:rPr>
          <w:szCs w:val="24"/>
        </w:rPr>
        <w:t xml:space="preserve"> </w:t>
      </w:r>
      <w:r w:rsidR="00195679">
        <w:rPr>
          <w:szCs w:val="24"/>
        </w:rPr>
        <w:t xml:space="preserve">at least some </w:t>
      </w:r>
      <w:r>
        <w:rPr>
          <w:szCs w:val="24"/>
        </w:rPr>
        <w:t xml:space="preserve">potential for a new relationship with </w:t>
      </w:r>
      <w:r w:rsidR="00195679">
        <w:rPr>
          <w:szCs w:val="24"/>
        </w:rPr>
        <w:t xml:space="preserve">paid </w:t>
      </w:r>
      <w:r>
        <w:rPr>
          <w:szCs w:val="24"/>
        </w:rPr>
        <w:t>work.</w:t>
      </w:r>
      <w:r w:rsidRPr="009837A8">
        <w:rPr>
          <w:szCs w:val="24"/>
        </w:rPr>
        <w:t xml:space="preserve"> </w:t>
      </w:r>
      <w:r w:rsidR="00F63200">
        <w:rPr>
          <w:szCs w:val="24"/>
        </w:rPr>
        <w:t xml:space="preserve">However, </w:t>
      </w:r>
      <w:r w:rsidR="00195679">
        <w:rPr>
          <w:szCs w:val="24"/>
        </w:rPr>
        <w:t xml:space="preserve">it was very marked that </w:t>
      </w:r>
      <w:r w:rsidR="007F4C08">
        <w:rPr>
          <w:szCs w:val="24"/>
        </w:rPr>
        <w:t xml:space="preserve">prison </w:t>
      </w:r>
      <w:r w:rsidR="00F63200">
        <w:rPr>
          <w:szCs w:val="24"/>
        </w:rPr>
        <w:t xml:space="preserve">instructors’ views </w:t>
      </w:r>
      <w:r w:rsidR="00D00196">
        <w:rPr>
          <w:szCs w:val="24"/>
        </w:rPr>
        <w:t xml:space="preserve">did not </w:t>
      </w:r>
      <w:r w:rsidR="00FB049E">
        <w:rPr>
          <w:szCs w:val="24"/>
        </w:rPr>
        <w:t xml:space="preserve">generally </w:t>
      </w:r>
      <w:r w:rsidR="00D00196">
        <w:rPr>
          <w:szCs w:val="24"/>
        </w:rPr>
        <w:t xml:space="preserve">support or validate </w:t>
      </w:r>
      <w:r w:rsidR="00F63200">
        <w:rPr>
          <w:szCs w:val="24"/>
        </w:rPr>
        <w:t xml:space="preserve">prisoners’ </w:t>
      </w:r>
      <w:r w:rsidR="00195679">
        <w:rPr>
          <w:szCs w:val="24"/>
        </w:rPr>
        <w:t>aspirations</w:t>
      </w:r>
      <w:r w:rsidR="00F63200">
        <w:rPr>
          <w:szCs w:val="24"/>
        </w:rPr>
        <w:t xml:space="preserve">. </w:t>
      </w:r>
      <w:r w:rsidR="00D00196">
        <w:rPr>
          <w:szCs w:val="24"/>
        </w:rPr>
        <w:t>Prison-</w:t>
      </w:r>
      <w:r w:rsidR="00F63200">
        <w:rPr>
          <w:szCs w:val="24"/>
        </w:rPr>
        <w:t xml:space="preserve">instructors </w:t>
      </w:r>
      <w:r w:rsidR="00195679">
        <w:rPr>
          <w:szCs w:val="24"/>
        </w:rPr>
        <w:t>in W</w:t>
      </w:r>
      <w:r w:rsidRPr="009837A8">
        <w:rPr>
          <w:szCs w:val="24"/>
        </w:rPr>
        <w:t>orkshops 1</w:t>
      </w:r>
      <w:r>
        <w:rPr>
          <w:szCs w:val="24"/>
        </w:rPr>
        <w:t>–</w:t>
      </w:r>
      <w:r w:rsidRPr="009837A8">
        <w:rPr>
          <w:szCs w:val="24"/>
        </w:rPr>
        <w:t xml:space="preserve">4 </w:t>
      </w:r>
      <w:r w:rsidR="00D00196">
        <w:rPr>
          <w:szCs w:val="24"/>
        </w:rPr>
        <w:lastRenderedPageBreak/>
        <w:t xml:space="preserve">judged prisoners on the </w:t>
      </w:r>
      <w:r w:rsidR="00195679">
        <w:rPr>
          <w:szCs w:val="24"/>
        </w:rPr>
        <w:t xml:space="preserve">basis of </w:t>
      </w:r>
      <w:r w:rsidR="00D00196">
        <w:rPr>
          <w:szCs w:val="24"/>
        </w:rPr>
        <w:t xml:space="preserve">their </w:t>
      </w:r>
      <w:r w:rsidR="00195679">
        <w:rPr>
          <w:szCs w:val="24"/>
        </w:rPr>
        <w:t xml:space="preserve">past record of educational attainment and work experience </w:t>
      </w:r>
      <w:r w:rsidR="00D00196">
        <w:rPr>
          <w:szCs w:val="24"/>
        </w:rPr>
        <w:t>suggesting</w:t>
      </w:r>
      <w:r w:rsidR="00FB049E">
        <w:rPr>
          <w:szCs w:val="24"/>
        </w:rPr>
        <w:t xml:space="preserve">, particularly during </w:t>
      </w:r>
      <w:r w:rsidR="00D00196">
        <w:rPr>
          <w:szCs w:val="24"/>
        </w:rPr>
        <w:t xml:space="preserve">informal interaction </w:t>
      </w:r>
      <w:r w:rsidR="00FB049E">
        <w:rPr>
          <w:szCs w:val="24"/>
        </w:rPr>
        <w:t xml:space="preserve">with the researcher </w:t>
      </w:r>
      <w:r w:rsidR="00D00196">
        <w:rPr>
          <w:szCs w:val="24"/>
        </w:rPr>
        <w:t>during the pre-interview phase</w:t>
      </w:r>
      <w:r w:rsidR="00FB049E">
        <w:rPr>
          <w:szCs w:val="24"/>
        </w:rPr>
        <w:t>,</w:t>
      </w:r>
      <w:r w:rsidR="00D00196">
        <w:rPr>
          <w:szCs w:val="24"/>
        </w:rPr>
        <w:t xml:space="preserve"> that inmates were </w:t>
      </w:r>
      <w:r w:rsidRPr="009837A8">
        <w:rPr>
          <w:szCs w:val="24"/>
        </w:rPr>
        <w:t xml:space="preserve">incapable of learning more complex tasks. </w:t>
      </w:r>
      <w:r w:rsidRPr="009837A8">
        <w:rPr>
          <w:rFonts w:eastAsia="Calibri"/>
          <w:szCs w:val="24"/>
          <w:lang w:val="en-US"/>
        </w:rPr>
        <w:t>Structures of societal disadvantage were thus perpetuated behind bars</w:t>
      </w:r>
      <w:r w:rsidR="00195679">
        <w:rPr>
          <w:rFonts w:eastAsia="Calibri"/>
          <w:szCs w:val="24"/>
          <w:lang w:val="en-US"/>
        </w:rPr>
        <w:t>:</w:t>
      </w:r>
      <w:r w:rsidRPr="009837A8">
        <w:rPr>
          <w:rFonts w:eastAsia="Calibri"/>
          <w:szCs w:val="24"/>
          <w:lang w:val="en-US"/>
        </w:rPr>
        <w:t xml:space="preserve"> the </w:t>
      </w:r>
      <w:r w:rsidR="00195679">
        <w:rPr>
          <w:rFonts w:eastAsia="Calibri"/>
          <w:szCs w:val="24"/>
          <w:lang w:val="en-US"/>
        </w:rPr>
        <w:t>prison-</w:t>
      </w:r>
      <w:r w:rsidRPr="009837A8">
        <w:rPr>
          <w:rFonts w:eastAsia="Calibri"/>
          <w:szCs w:val="24"/>
          <w:lang w:val="en-US"/>
        </w:rPr>
        <w:t>work assigned to most respondents</w:t>
      </w:r>
      <w:r w:rsidR="00195679">
        <w:rPr>
          <w:rFonts w:eastAsia="Calibri"/>
          <w:szCs w:val="24"/>
          <w:lang w:val="en-US"/>
        </w:rPr>
        <w:t>, along with the expectations of those charged with guiding them towards a different future,</w:t>
      </w:r>
      <w:r w:rsidRPr="009837A8">
        <w:rPr>
          <w:rFonts w:eastAsia="Calibri"/>
          <w:szCs w:val="24"/>
          <w:lang w:val="en-US"/>
        </w:rPr>
        <w:t xml:space="preserve"> </w:t>
      </w:r>
      <w:r w:rsidR="00856B97">
        <w:rPr>
          <w:rFonts w:eastAsia="Calibri"/>
          <w:szCs w:val="24"/>
          <w:lang w:val="en-US"/>
        </w:rPr>
        <w:t xml:space="preserve">largely excluded </w:t>
      </w:r>
      <w:r w:rsidR="00195679">
        <w:rPr>
          <w:rFonts w:eastAsia="Calibri"/>
          <w:szCs w:val="24"/>
          <w:lang w:val="en-US"/>
        </w:rPr>
        <w:t xml:space="preserve">positive </w:t>
      </w:r>
      <w:r>
        <w:rPr>
          <w:rFonts w:eastAsia="Calibri"/>
          <w:szCs w:val="24"/>
          <w:lang w:val="en-US"/>
        </w:rPr>
        <w:t>perceptions of</w:t>
      </w:r>
      <w:r w:rsidR="00195679">
        <w:rPr>
          <w:rFonts w:eastAsia="Calibri"/>
          <w:szCs w:val="24"/>
          <w:lang w:val="en-US"/>
        </w:rPr>
        <w:t xml:space="preserve"> new possibilities</w:t>
      </w:r>
      <w:r w:rsidRPr="009837A8">
        <w:rPr>
          <w:rFonts w:eastAsia="Calibri"/>
          <w:szCs w:val="24"/>
          <w:lang w:val="en-US"/>
        </w:rPr>
        <w:t xml:space="preserve">. </w:t>
      </w:r>
      <w:r w:rsidR="00E43093">
        <w:rPr>
          <w:rFonts w:eastAsia="Calibri"/>
          <w:szCs w:val="24"/>
          <w:lang w:val="en-US"/>
        </w:rPr>
        <w:t xml:space="preserve"> </w:t>
      </w:r>
      <w:r w:rsidR="00CB1042">
        <w:rPr>
          <w:rFonts w:eastAsia="Calibri"/>
          <w:szCs w:val="24"/>
          <w:lang w:val="en-US"/>
        </w:rPr>
        <w:t>The significance of these findings is discussed in the following section.</w:t>
      </w:r>
    </w:p>
    <w:p w14:paraId="377B54C9" w14:textId="2B84540C" w:rsidR="002A1958" w:rsidRDefault="00CB1042" w:rsidP="00CB1042">
      <w:pPr>
        <w:pStyle w:val="Heading1"/>
        <w:rPr>
          <w:lang w:val="en-US"/>
        </w:rPr>
      </w:pPr>
      <w:r>
        <w:rPr>
          <w:lang w:val="en-US"/>
        </w:rPr>
        <w:t>Discussion</w:t>
      </w:r>
    </w:p>
    <w:p w14:paraId="0E9913E0" w14:textId="77777777" w:rsidR="00CB1042" w:rsidRPr="00CB1042" w:rsidRDefault="00CB1042" w:rsidP="00CB1042">
      <w:pPr>
        <w:rPr>
          <w:lang w:val="en-US"/>
        </w:rPr>
      </w:pPr>
    </w:p>
    <w:p w14:paraId="3AB778E8" w14:textId="0948EF10" w:rsidR="002A1958" w:rsidRDefault="00D2634B" w:rsidP="002A1958">
      <w:pPr>
        <w:spacing w:line="480" w:lineRule="auto"/>
        <w:rPr>
          <w:rFonts w:eastAsia="Calibri"/>
          <w:szCs w:val="24"/>
          <w:lang w:val="en-US"/>
        </w:rPr>
      </w:pPr>
      <w:r w:rsidRPr="007A2F6A">
        <w:rPr>
          <w:rFonts w:eastAsia="Calibri"/>
          <w:szCs w:val="24"/>
        </w:rPr>
        <w:t xml:space="preserve">The rehabilitative </w:t>
      </w:r>
      <w:r>
        <w:rPr>
          <w:rFonts w:eastAsia="Calibri"/>
          <w:szCs w:val="24"/>
        </w:rPr>
        <w:t xml:space="preserve">intent </w:t>
      </w:r>
      <w:r w:rsidRPr="007A2F6A">
        <w:rPr>
          <w:rFonts w:eastAsia="Calibri"/>
          <w:szCs w:val="24"/>
        </w:rPr>
        <w:t xml:space="preserve">of prison-work is key to this article, as </w:t>
      </w:r>
      <w:r>
        <w:rPr>
          <w:rFonts w:eastAsia="Calibri"/>
          <w:szCs w:val="24"/>
        </w:rPr>
        <w:t xml:space="preserve">it defines the </w:t>
      </w:r>
      <w:r w:rsidRPr="007A2F6A">
        <w:rPr>
          <w:rFonts w:eastAsia="Calibri"/>
          <w:szCs w:val="24"/>
        </w:rPr>
        <w:t xml:space="preserve">boundary between </w:t>
      </w:r>
      <w:r>
        <w:rPr>
          <w:rFonts w:eastAsia="Calibri"/>
          <w:szCs w:val="24"/>
        </w:rPr>
        <w:t>noneconomic, invisible work inside prison and market-work on the outside</w:t>
      </w:r>
      <w:r w:rsidRPr="007A2F6A">
        <w:rPr>
          <w:rFonts w:eastAsia="Calibri"/>
          <w:szCs w:val="24"/>
        </w:rPr>
        <w:t>.</w:t>
      </w:r>
      <w:r w:rsidRPr="00561336">
        <w:rPr>
          <w:rFonts w:eastAsia="Calibri"/>
          <w:szCs w:val="24"/>
        </w:rPr>
        <w:t xml:space="preserve"> </w:t>
      </w:r>
      <w:r w:rsidR="00500B6F">
        <w:rPr>
          <w:rFonts w:eastAsia="Calibri"/>
          <w:szCs w:val="24"/>
        </w:rPr>
        <w:t xml:space="preserve">The research </w:t>
      </w:r>
      <w:r w:rsidR="00500B6F">
        <w:rPr>
          <w:color w:val="000000" w:themeColor="text1"/>
          <w:szCs w:val="24"/>
        </w:rPr>
        <w:t>f</w:t>
      </w:r>
      <w:r w:rsidR="002A1958">
        <w:rPr>
          <w:color w:val="000000" w:themeColor="text1"/>
          <w:szCs w:val="24"/>
        </w:rPr>
        <w:t xml:space="preserve">indings </w:t>
      </w:r>
      <w:r w:rsidR="00500B6F">
        <w:rPr>
          <w:color w:val="000000" w:themeColor="text1"/>
          <w:szCs w:val="24"/>
        </w:rPr>
        <w:t>provide contrasting results from different workshops undertaking private-sector work at Bridgeville. Th</w:t>
      </w:r>
      <w:r w:rsidR="002A1958">
        <w:rPr>
          <w:color w:val="000000" w:themeColor="text1"/>
          <w:szCs w:val="24"/>
        </w:rPr>
        <w:t xml:space="preserve">e majority of respondents </w:t>
      </w:r>
      <w:r w:rsidR="00500B6F">
        <w:rPr>
          <w:color w:val="000000" w:themeColor="text1"/>
          <w:szCs w:val="24"/>
        </w:rPr>
        <w:t xml:space="preserve">in Workshops 1–4 </w:t>
      </w:r>
      <w:r w:rsidR="002A1958">
        <w:rPr>
          <w:color w:val="000000" w:themeColor="text1"/>
          <w:szCs w:val="24"/>
        </w:rPr>
        <w:t xml:space="preserve">did </w:t>
      </w:r>
      <w:r w:rsidR="002A1958" w:rsidRPr="00A77F90">
        <w:rPr>
          <w:color w:val="000000" w:themeColor="text1"/>
          <w:szCs w:val="24"/>
        </w:rPr>
        <w:t>not</w:t>
      </w:r>
      <w:r w:rsidR="002A1958">
        <w:rPr>
          <w:color w:val="000000" w:themeColor="text1"/>
          <w:szCs w:val="24"/>
        </w:rPr>
        <w:t xml:space="preserve"> perceive their </w:t>
      </w:r>
      <w:r w:rsidR="00FB049E">
        <w:rPr>
          <w:color w:val="000000" w:themeColor="text1"/>
          <w:szCs w:val="24"/>
        </w:rPr>
        <w:t>prison-</w:t>
      </w:r>
      <w:r w:rsidR="002A1958">
        <w:rPr>
          <w:color w:val="000000" w:themeColor="text1"/>
          <w:szCs w:val="24"/>
        </w:rPr>
        <w:t xml:space="preserve">work for commercial firms as a </w:t>
      </w:r>
      <w:r>
        <w:rPr>
          <w:color w:val="000000" w:themeColor="text1"/>
          <w:szCs w:val="24"/>
        </w:rPr>
        <w:t xml:space="preserve">rehabilitative bridge to </w:t>
      </w:r>
      <w:r w:rsidR="002A1958">
        <w:rPr>
          <w:color w:val="000000" w:themeColor="text1"/>
          <w:szCs w:val="24"/>
        </w:rPr>
        <w:t>social and economic inclusion</w:t>
      </w:r>
      <w:r w:rsidR="002A1958" w:rsidRPr="009837A8">
        <w:rPr>
          <w:color w:val="000000" w:themeColor="text1"/>
          <w:szCs w:val="24"/>
        </w:rPr>
        <w:t xml:space="preserve">. </w:t>
      </w:r>
      <w:r w:rsidR="002A1958">
        <w:rPr>
          <w:color w:val="000000" w:themeColor="text1"/>
          <w:szCs w:val="24"/>
        </w:rPr>
        <w:t>Arguably, their prison-work reflected th</w:t>
      </w:r>
      <w:r w:rsidR="002A1958">
        <w:t xml:space="preserve">e </w:t>
      </w:r>
      <w:r w:rsidR="002A1958" w:rsidRPr="009837A8">
        <w:t>contemporary ‘fragmented landscape of work’ (Hatton, 2015: 1008)</w:t>
      </w:r>
      <w:r w:rsidR="002A1958">
        <w:t xml:space="preserve"> which they had already rejected in favour of more lucrative</w:t>
      </w:r>
      <w:r w:rsidR="00500B6F">
        <w:t xml:space="preserve">, perhaps more exciting, </w:t>
      </w:r>
      <w:r w:rsidR="002A1958">
        <w:t xml:space="preserve">illicit activity (see Crook, 2007). </w:t>
      </w:r>
      <w:r w:rsidR="00500B6F">
        <w:t>In this context, t</w:t>
      </w:r>
      <w:r w:rsidR="002A1958">
        <w:t xml:space="preserve">heir vision of an alternative future was not sparked by prison-work that spoke only of the low pay, poor training and insecurity of marginalized, invisible work (Visser, 2017: 783; see also Wakefield and Uggen, 2010: 387). </w:t>
      </w:r>
      <w:r w:rsidR="00500B6F">
        <w:rPr>
          <w:rFonts w:eastAsia="Calibri"/>
          <w:szCs w:val="24"/>
          <w:lang w:val="en-US"/>
        </w:rPr>
        <w:t>A</w:t>
      </w:r>
      <w:r w:rsidR="002A1958">
        <w:rPr>
          <w:rFonts w:eastAsia="Calibri"/>
          <w:szCs w:val="24"/>
          <w:lang w:val="en-US"/>
        </w:rPr>
        <w:t xml:space="preserve">lthough prison-work alone can be no panacea for wider social problems (Silva and Saraiva, 2016: 375), the work assigned to inmates in Workshops 1–4 failed to bridge the boundary between </w:t>
      </w:r>
      <w:r w:rsidR="002A1958">
        <w:rPr>
          <w:rFonts w:eastAsia="Calibri"/>
          <w:szCs w:val="24"/>
          <w:lang w:val="en-US"/>
        </w:rPr>
        <w:lastRenderedPageBreak/>
        <w:t xml:space="preserve">legal noneconomic work inside prison and </w:t>
      </w:r>
      <w:r w:rsidR="00CB1042">
        <w:rPr>
          <w:rFonts w:eastAsia="Calibri"/>
          <w:szCs w:val="24"/>
          <w:lang w:val="en-US"/>
        </w:rPr>
        <w:t xml:space="preserve">an imagining of </w:t>
      </w:r>
      <w:r w:rsidR="002A1958">
        <w:rPr>
          <w:rFonts w:eastAsia="Calibri"/>
          <w:szCs w:val="24"/>
          <w:lang w:val="en-US"/>
        </w:rPr>
        <w:t xml:space="preserve">lawful economic work post-release. </w:t>
      </w:r>
      <w:r w:rsidR="00CB1042">
        <w:rPr>
          <w:rFonts w:eastAsia="Calibri"/>
          <w:szCs w:val="24"/>
          <w:lang w:val="en-US"/>
        </w:rPr>
        <w:t xml:space="preserve">Rather, </w:t>
      </w:r>
      <w:r w:rsidR="00500B6F">
        <w:rPr>
          <w:rFonts w:eastAsia="Calibri"/>
          <w:szCs w:val="24"/>
          <w:lang w:val="en-US"/>
        </w:rPr>
        <w:t xml:space="preserve">these </w:t>
      </w:r>
      <w:r w:rsidR="00CB1042">
        <w:rPr>
          <w:rFonts w:eastAsia="Calibri"/>
          <w:szCs w:val="24"/>
          <w:lang w:val="en-US"/>
        </w:rPr>
        <w:t xml:space="preserve">inmates </w:t>
      </w:r>
      <w:r w:rsidR="002A1958">
        <w:rPr>
          <w:rFonts w:eastAsia="Calibri"/>
          <w:szCs w:val="24"/>
          <w:lang w:val="en-US"/>
        </w:rPr>
        <w:t xml:space="preserve">saw </w:t>
      </w:r>
      <w:r w:rsidR="00770446">
        <w:rPr>
          <w:rFonts w:eastAsia="Calibri"/>
          <w:szCs w:val="24"/>
          <w:lang w:val="en-US"/>
        </w:rPr>
        <w:t xml:space="preserve">their </w:t>
      </w:r>
      <w:r w:rsidR="002A1958">
        <w:rPr>
          <w:rFonts w:eastAsia="Calibri"/>
          <w:szCs w:val="24"/>
          <w:lang w:val="en-US"/>
        </w:rPr>
        <w:t xml:space="preserve">prison-work as temporary respite from the cell, a coping mechanism, but little more (see Guilbaud and Jacobs, 2010). </w:t>
      </w:r>
      <w:r w:rsidR="002A1958">
        <w:t xml:space="preserve">In </w:t>
      </w:r>
      <w:r w:rsidR="00500B6F">
        <w:t>W</w:t>
      </w:r>
      <w:r w:rsidR="002A1958">
        <w:t>orkshops</w:t>
      </w:r>
      <w:r w:rsidR="00500B6F">
        <w:t xml:space="preserve"> 1–4</w:t>
      </w:r>
      <w:r w:rsidR="002A1958">
        <w:t>, therefore, it is reasonable to conclude that prison-work reinforced inmates’ negative histories of socio-economic disadvantage (</w:t>
      </w:r>
      <w:r w:rsidR="00CB1042">
        <w:t>Crook, 2007; Hatton, 2017; Silva and Saraiva, 2016</w:t>
      </w:r>
      <w:r w:rsidR="002A1958">
        <w:t>).</w:t>
      </w:r>
    </w:p>
    <w:p w14:paraId="054E6CD9" w14:textId="1E55ED81" w:rsidR="00F04D6E" w:rsidRDefault="002A1958" w:rsidP="00F04D6E">
      <w:pPr>
        <w:spacing w:line="480" w:lineRule="auto"/>
        <w:rPr>
          <w:rFonts w:eastAsia="Calibri"/>
          <w:szCs w:val="24"/>
          <w:lang w:val="en-US"/>
        </w:rPr>
      </w:pPr>
      <w:r>
        <w:rPr>
          <w:rFonts w:eastAsia="Calibri"/>
          <w:szCs w:val="24"/>
        </w:rPr>
        <w:t xml:space="preserve">Contrastingly, </w:t>
      </w:r>
      <w:r>
        <w:rPr>
          <w:szCs w:val="24"/>
        </w:rPr>
        <w:t xml:space="preserve">inmates from Workshop 5 displayed </w:t>
      </w:r>
      <w:r>
        <w:rPr>
          <w:rFonts w:eastAsia="Calibri"/>
          <w:szCs w:val="24"/>
        </w:rPr>
        <w:t xml:space="preserve">awareness of a </w:t>
      </w:r>
      <w:r w:rsidRPr="00561336">
        <w:rPr>
          <w:rFonts w:eastAsia="Calibri"/>
          <w:szCs w:val="24"/>
          <w:lang w:val="en-US"/>
        </w:rPr>
        <w:t xml:space="preserve">growing external labour market </w:t>
      </w:r>
      <w:r>
        <w:rPr>
          <w:rFonts w:eastAsia="Calibri"/>
          <w:szCs w:val="24"/>
          <w:lang w:val="en-US"/>
        </w:rPr>
        <w:t xml:space="preserve">in recycling and waste management </w:t>
      </w:r>
      <w:r w:rsidRPr="00561336">
        <w:rPr>
          <w:rFonts w:eastAsia="Calibri"/>
          <w:szCs w:val="24"/>
          <w:lang w:val="en-US"/>
        </w:rPr>
        <w:t xml:space="preserve">(Harvey, 2013) </w:t>
      </w:r>
      <w:r>
        <w:rPr>
          <w:rFonts w:eastAsia="Calibri"/>
          <w:szCs w:val="24"/>
          <w:lang w:val="en-US"/>
        </w:rPr>
        <w:t xml:space="preserve">which, alongside work that they found more skilled and intrinsically rewarding, </w:t>
      </w:r>
      <w:r w:rsidRPr="00561336">
        <w:rPr>
          <w:rFonts w:eastAsia="Calibri"/>
          <w:szCs w:val="24"/>
          <w:lang w:val="en-US"/>
        </w:rPr>
        <w:t xml:space="preserve">facilitated </w:t>
      </w:r>
      <w:r>
        <w:rPr>
          <w:rFonts w:eastAsia="Calibri"/>
          <w:szCs w:val="24"/>
          <w:lang w:val="en-US"/>
        </w:rPr>
        <w:t xml:space="preserve">positive </w:t>
      </w:r>
      <w:r w:rsidRPr="00561336">
        <w:rPr>
          <w:rFonts w:eastAsia="Calibri"/>
          <w:szCs w:val="24"/>
          <w:lang w:val="en-US"/>
        </w:rPr>
        <w:t>perception</w:t>
      </w:r>
      <w:r w:rsidR="00500B6F">
        <w:rPr>
          <w:rFonts w:eastAsia="Calibri"/>
          <w:szCs w:val="24"/>
          <w:lang w:val="en-US"/>
        </w:rPr>
        <w:t>s</w:t>
      </w:r>
      <w:r w:rsidRPr="00561336">
        <w:rPr>
          <w:rFonts w:eastAsia="Calibri"/>
          <w:szCs w:val="24"/>
          <w:lang w:val="en-US"/>
        </w:rPr>
        <w:t xml:space="preserve"> of </w:t>
      </w:r>
      <w:r>
        <w:rPr>
          <w:rFonts w:eastAsia="Calibri"/>
          <w:szCs w:val="24"/>
          <w:lang w:val="en-US"/>
        </w:rPr>
        <w:t xml:space="preserve">a </w:t>
      </w:r>
      <w:r w:rsidR="00500B6F">
        <w:rPr>
          <w:rFonts w:eastAsia="Calibri"/>
          <w:szCs w:val="24"/>
          <w:lang w:val="en-US"/>
        </w:rPr>
        <w:t>changed relationship with work</w:t>
      </w:r>
      <w:r w:rsidRPr="00561336">
        <w:rPr>
          <w:rFonts w:eastAsia="Calibri"/>
          <w:szCs w:val="24"/>
          <w:lang w:val="en-US"/>
        </w:rPr>
        <w:t xml:space="preserve">. </w:t>
      </w:r>
      <w:r>
        <w:rPr>
          <w:rFonts w:eastAsia="Calibri"/>
          <w:szCs w:val="24"/>
          <w:lang w:val="en-US"/>
        </w:rPr>
        <w:t xml:space="preserve">The words of prisoner </w:t>
      </w:r>
      <w:r>
        <w:rPr>
          <w:szCs w:val="24"/>
        </w:rPr>
        <w:t>Anthony are instructive</w:t>
      </w:r>
      <w:r w:rsidR="00500B6F">
        <w:rPr>
          <w:szCs w:val="24"/>
        </w:rPr>
        <w:t xml:space="preserve"> here</w:t>
      </w:r>
      <w:r>
        <w:rPr>
          <w:szCs w:val="24"/>
        </w:rPr>
        <w:t xml:space="preserve">, in that he said he’d had ‘nothing’ in his previous life, testifying to a history of exclusion and social disadvantage. His work experience in Workshop 5 gave him the sense that he </w:t>
      </w:r>
      <w:r w:rsidRPr="007A2F6A">
        <w:rPr>
          <w:szCs w:val="24"/>
        </w:rPr>
        <w:t>could</w:t>
      </w:r>
      <w:r w:rsidRPr="00C5208C">
        <w:rPr>
          <w:szCs w:val="24"/>
        </w:rPr>
        <w:t xml:space="preserve"> </w:t>
      </w:r>
      <w:r>
        <w:rPr>
          <w:szCs w:val="24"/>
        </w:rPr>
        <w:t xml:space="preserve">do </w:t>
      </w:r>
      <w:r w:rsidRPr="007A2F6A">
        <w:rPr>
          <w:i/>
          <w:szCs w:val="24"/>
        </w:rPr>
        <w:t>something</w:t>
      </w:r>
      <w:r>
        <w:rPr>
          <w:szCs w:val="24"/>
        </w:rPr>
        <w:t xml:space="preserve"> (see Crook, 2007).  It would be stretching the analysis to see </w:t>
      </w:r>
      <w:r w:rsidR="004056F3">
        <w:rPr>
          <w:szCs w:val="24"/>
        </w:rPr>
        <w:t xml:space="preserve">the inmate </w:t>
      </w:r>
      <w:r>
        <w:rPr>
          <w:szCs w:val="24"/>
        </w:rPr>
        <w:t>responses</w:t>
      </w:r>
      <w:r w:rsidR="009B7FFD">
        <w:rPr>
          <w:szCs w:val="24"/>
        </w:rPr>
        <w:t xml:space="preserve"> discussed</w:t>
      </w:r>
      <w:r w:rsidR="004056F3">
        <w:rPr>
          <w:szCs w:val="24"/>
        </w:rPr>
        <w:t xml:space="preserve"> in this article</w:t>
      </w:r>
      <w:r>
        <w:rPr>
          <w:szCs w:val="24"/>
        </w:rPr>
        <w:t xml:space="preserve"> as a</w:t>
      </w:r>
      <w:r w:rsidR="00500B6F">
        <w:rPr>
          <w:szCs w:val="24"/>
        </w:rPr>
        <w:t xml:space="preserve"> broader indication of</w:t>
      </w:r>
      <w:r>
        <w:rPr>
          <w:szCs w:val="24"/>
        </w:rPr>
        <w:t xml:space="preserve"> acceptance of the economic benefits of market work or neoliberal values but it does perhaps say something about the beneficial effects of skills development and self-esteem in Workshop 5 inmates. It is possible that through such self-affirmation they glimpsed the possibilities of change in their lives, of attaining the respect afforded to ‘a working kind of person’ in wider society (Zatz and Boris, 2014: 102; see also </w:t>
      </w:r>
      <w:r w:rsidR="00CB1042">
        <w:rPr>
          <w:szCs w:val="24"/>
        </w:rPr>
        <w:t xml:space="preserve">Maruna, 2001; </w:t>
      </w:r>
      <w:r>
        <w:rPr>
          <w:szCs w:val="24"/>
        </w:rPr>
        <w:t xml:space="preserve">Silva and Saraiva, 2016). </w:t>
      </w:r>
    </w:p>
    <w:p w14:paraId="1C3CD5D8" w14:textId="70D34253" w:rsidR="004447F0" w:rsidRDefault="002A1958" w:rsidP="004447F0">
      <w:pPr>
        <w:spacing w:line="480" w:lineRule="auto"/>
        <w:rPr>
          <w:rFonts w:eastAsia="Calibri"/>
          <w:szCs w:val="24"/>
        </w:rPr>
      </w:pPr>
      <w:bookmarkStart w:id="11" w:name="_Hlk505354013"/>
      <w:r>
        <w:rPr>
          <w:rFonts w:eastAsia="Calibri"/>
          <w:szCs w:val="24"/>
        </w:rPr>
        <w:t>I</w:t>
      </w:r>
      <w:r w:rsidR="00CB1042">
        <w:rPr>
          <w:rFonts w:eastAsia="Calibri"/>
          <w:szCs w:val="24"/>
        </w:rPr>
        <w:t xml:space="preserve">n broader terms, </w:t>
      </w:r>
      <w:r w:rsidR="00500B6F">
        <w:rPr>
          <w:rFonts w:eastAsia="Calibri"/>
          <w:szCs w:val="24"/>
        </w:rPr>
        <w:t xml:space="preserve">through the </w:t>
      </w:r>
      <w:r>
        <w:rPr>
          <w:rFonts w:eastAsia="Calibri"/>
          <w:szCs w:val="24"/>
        </w:rPr>
        <w:t>words of Bridgeville prisoners</w:t>
      </w:r>
      <w:r w:rsidR="00500B6F">
        <w:rPr>
          <w:rFonts w:eastAsia="Calibri"/>
          <w:szCs w:val="24"/>
        </w:rPr>
        <w:t xml:space="preserve">, </w:t>
      </w:r>
      <w:r>
        <w:rPr>
          <w:rFonts w:eastAsia="Calibri"/>
          <w:szCs w:val="24"/>
        </w:rPr>
        <w:t xml:space="preserve">intersecting </w:t>
      </w:r>
      <w:r>
        <w:t xml:space="preserve">debates over the nature and meaning of </w:t>
      </w:r>
      <w:r w:rsidRPr="007A2F6A">
        <w:rPr>
          <w:i/>
        </w:rPr>
        <w:t>work</w:t>
      </w:r>
      <w:r w:rsidRPr="006E6C11">
        <w:t xml:space="preserve"> a</w:t>
      </w:r>
      <w:r>
        <w:t xml:space="preserve">nd the </w:t>
      </w:r>
      <w:r w:rsidRPr="006D0A90">
        <w:t xml:space="preserve">purpose </w:t>
      </w:r>
      <w:r>
        <w:t xml:space="preserve">of </w:t>
      </w:r>
      <w:r w:rsidRPr="006D0A90">
        <w:rPr>
          <w:i/>
        </w:rPr>
        <w:t>prison</w:t>
      </w:r>
      <w:r w:rsidRPr="006D0A90">
        <w:t>-w</w:t>
      </w:r>
      <w:r w:rsidRPr="0098494D">
        <w:t>ork</w:t>
      </w:r>
      <w:r w:rsidR="00500B6F">
        <w:t xml:space="preserve"> become apparent</w:t>
      </w:r>
      <w:r>
        <w:rPr>
          <w:rFonts w:eastAsia="Calibri"/>
          <w:szCs w:val="24"/>
          <w:lang w:val="en-US"/>
        </w:rPr>
        <w:t xml:space="preserve">. </w:t>
      </w:r>
      <w:r w:rsidR="004447F0">
        <w:rPr>
          <w:rFonts w:eastAsia="Calibri"/>
          <w:szCs w:val="24"/>
          <w:lang w:val="en-US"/>
        </w:rPr>
        <w:t xml:space="preserve">As Zatz (2008: 884) notes, where work is undertaken at the boundaries of the </w:t>
      </w:r>
      <w:r w:rsidR="004447F0">
        <w:rPr>
          <w:rFonts w:eastAsia="Calibri"/>
          <w:szCs w:val="24"/>
          <w:lang w:val="en-US"/>
        </w:rPr>
        <w:lastRenderedPageBreak/>
        <w:t>market, as in this case, there is potential to illuminate ‘the continuity between controversies previously regarded as distinct’. S</w:t>
      </w:r>
      <w:r w:rsidR="004447F0">
        <w:rPr>
          <w:rFonts w:eastAsia="Calibri"/>
          <w:szCs w:val="24"/>
        </w:rPr>
        <w:t>cholarship on noneconomic work (Zatz, 2008) and consideration of mechanisms of invisibility (Hatton, 2015, 2017) thus strengthens the insights that emerge from the rehabilitation literature (for example, Crook, 2007; Guilbaud and Jacobs, 2010; Shea, 2009; Silva and Saraiva, 2016; Visher and Travis, 2003). In particular, the multiple layers of disadvantage and exclusion experienced by prisoners are brought into sharp relief.</w:t>
      </w:r>
    </w:p>
    <w:p w14:paraId="676666BF" w14:textId="77777777" w:rsidR="004447F0" w:rsidRDefault="004447F0" w:rsidP="004447F0">
      <w:pPr>
        <w:spacing w:line="480" w:lineRule="auto"/>
        <w:rPr>
          <w:rFonts w:eastAsia="Calibri"/>
          <w:szCs w:val="24"/>
          <w:lang w:val="en-US"/>
        </w:rPr>
      </w:pPr>
    </w:p>
    <w:p w14:paraId="6163917E" w14:textId="27599DB3" w:rsidR="000922F7" w:rsidRDefault="004447F0" w:rsidP="006508AE">
      <w:pPr>
        <w:spacing w:line="480" w:lineRule="auto"/>
        <w:rPr>
          <w:rFonts w:eastAsia="Calibri"/>
          <w:szCs w:val="24"/>
        </w:rPr>
      </w:pPr>
      <w:r>
        <w:rPr>
          <w:szCs w:val="24"/>
        </w:rPr>
        <w:t xml:space="preserve">It is somewhat contradictory, perhaps, that the exclusion of prisoners is perpetuated by the </w:t>
      </w:r>
      <w:r w:rsidR="007F4C08">
        <w:rPr>
          <w:szCs w:val="24"/>
        </w:rPr>
        <w:t>‘</w:t>
      </w:r>
      <w:r w:rsidR="007F4C08">
        <w:rPr>
          <w:rFonts w:eastAsia="Calibri"/>
          <w:szCs w:val="24"/>
          <w:lang w:val="en-US"/>
        </w:rPr>
        <w:t xml:space="preserve">rehabilitative rather than pecuniary’ </w:t>
      </w:r>
      <w:r>
        <w:rPr>
          <w:rFonts w:eastAsia="Calibri"/>
          <w:szCs w:val="24"/>
          <w:lang w:val="en-US"/>
        </w:rPr>
        <w:t xml:space="preserve">interests </w:t>
      </w:r>
      <w:r w:rsidR="007F4C08">
        <w:rPr>
          <w:rFonts w:eastAsia="Calibri"/>
          <w:szCs w:val="24"/>
          <w:lang w:val="en-US"/>
        </w:rPr>
        <w:t xml:space="preserve">(Zatz, 2008: 889) </w:t>
      </w:r>
      <w:r>
        <w:rPr>
          <w:rFonts w:eastAsia="Calibri"/>
          <w:szCs w:val="24"/>
          <w:lang w:val="en-US"/>
        </w:rPr>
        <w:t>that define its</w:t>
      </w:r>
      <w:r w:rsidR="007F4C08">
        <w:rPr>
          <w:rFonts w:eastAsia="Calibri"/>
          <w:szCs w:val="24"/>
          <w:lang w:val="en-US"/>
        </w:rPr>
        <w:t xml:space="preserve"> </w:t>
      </w:r>
      <w:r w:rsidR="007F4C08" w:rsidRPr="00EB0871">
        <w:rPr>
          <w:rFonts w:eastAsia="Calibri"/>
          <w:szCs w:val="24"/>
          <w:lang w:val="en-US"/>
        </w:rPr>
        <w:t>noneconomic</w:t>
      </w:r>
      <w:r w:rsidR="002A1958">
        <w:rPr>
          <w:rFonts w:eastAsia="Calibri"/>
          <w:szCs w:val="24"/>
          <w:lang w:val="en-US"/>
        </w:rPr>
        <w:t xml:space="preserve"> </w:t>
      </w:r>
      <w:r>
        <w:rPr>
          <w:rFonts w:eastAsia="Calibri"/>
          <w:szCs w:val="24"/>
          <w:lang w:val="en-US"/>
        </w:rPr>
        <w:t>status</w:t>
      </w:r>
      <w:r w:rsidR="007F4C08" w:rsidRPr="00A22B35">
        <w:rPr>
          <w:rFonts w:eastAsia="Calibri"/>
          <w:i/>
          <w:szCs w:val="24"/>
          <w:lang w:val="en-US"/>
        </w:rPr>
        <w:t xml:space="preserve"> </w:t>
      </w:r>
      <w:r w:rsidR="007F4C08">
        <w:rPr>
          <w:rFonts w:eastAsia="Calibri"/>
          <w:szCs w:val="24"/>
          <w:lang w:val="en-US"/>
        </w:rPr>
        <w:t>(Hatton, 2017: 339; Zatz, 2008). It follows that in socio-legal terms, prisoners’ work activities are ‘not classified as ‘</w:t>
      </w:r>
      <w:r w:rsidR="007F4C08" w:rsidRPr="009837A8">
        <w:rPr>
          <w:rFonts w:eastAsia="Calibri"/>
          <w:szCs w:val="24"/>
          <w:lang w:val="en-US"/>
        </w:rPr>
        <w:t>“jobs” at all’</w:t>
      </w:r>
      <w:r w:rsidR="007F4C08">
        <w:rPr>
          <w:rFonts w:eastAsia="Calibri"/>
          <w:szCs w:val="24"/>
          <w:lang w:val="en-US"/>
        </w:rPr>
        <w:t xml:space="preserve"> (</w:t>
      </w:r>
      <w:r w:rsidR="007F4C08" w:rsidRPr="009837A8">
        <w:rPr>
          <w:rFonts w:eastAsia="Calibri"/>
          <w:szCs w:val="24"/>
          <w:lang w:val="en-US"/>
        </w:rPr>
        <w:t>Hatton, 2017: 346</w:t>
      </w:r>
      <w:r w:rsidR="007F4C08">
        <w:rPr>
          <w:rFonts w:eastAsia="Calibri"/>
          <w:szCs w:val="24"/>
          <w:lang w:val="en-US"/>
        </w:rPr>
        <w:t>), even where undertaken for private sector employers</w:t>
      </w:r>
      <w:r w:rsidR="00B96C2C">
        <w:rPr>
          <w:rFonts w:eastAsia="Calibri"/>
          <w:szCs w:val="24"/>
          <w:lang w:val="en-US"/>
        </w:rPr>
        <w:t>,</w:t>
      </w:r>
      <w:r w:rsidR="002A1958">
        <w:rPr>
          <w:rFonts w:eastAsia="Calibri"/>
          <w:szCs w:val="24"/>
          <w:lang w:val="en-US"/>
        </w:rPr>
        <w:t xml:space="preserve"> as at Bridgeville</w:t>
      </w:r>
      <w:r w:rsidR="007F4C08">
        <w:rPr>
          <w:rFonts w:eastAsia="Calibri"/>
          <w:szCs w:val="24"/>
          <w:lang w:val="en-US"/>
        </w:rPr>
        <w:t xml:space="preserve">. </w:t>
      </w:r>
      <w:r>
        <w:rPr>
          <w:rFonts w:eastAsia="Calibri"/>
          <w:szCs w:val="24"/>
          <w:lang w:val="en-US"/>
        </w:rPr>
        <w:t xml:space="preserve">With this exclusion in mind, </w:t>
      </w:r>
      <w:r w:rsidR="009E3F46">
        <w:rPr>
          <w:rFonts w:eastAsia="Calibri"/>
          <w:szCs w:val="24"/>
          <w:lang w:val="en-US"/>
        </w:rPr>
        <w:t xml:space="preserve">reference to </w:t>
      </w:r>
      <w:r w:rsidR="00B37F7A">
        <w:rPr>
          <w:rFonts w:eastAsia="Calibri"/>
          <w:szCs w:val="24"/>
          <w:lang w:val="en-US"/>
        </w:rPr>
        <w:t xml:space="preserve">Hatton’s (2017: 339) mechanisms of disadvantage illuminate the social, spatial and economic exclusion Bridgeville inmates experience as part of their life’s pattern. </w:t>
      </w:r>
      <w:r w:rsidR="0021417C">
        <w:rPr>
          <w:rFonts w:eastAsia="Calibri"/>
          <w:szCs w:val="24"/>
          <w:lang w:val="en-US"/>
        </w:rPr>
        <w:t xml:space="preserve">Their </w:t>
      </w:r>
      <w:r w:rsidR="00E43845">
        <w:rPr>
          <w:rFonts w:eastAsia="Calibri"/>
          <w:szCs w:val="24"/>
          <w:lang w:val="en-US"/>
        </w:rPr>
        <w:t xml:space="preserve">experience of employment </w:t>
      </w:r>
      <w:r w:rsidR="0021417C">
        <w:rPr>
          <w:rFonts w:eastAsia="Calibri"/>
          <w:szCs w:val="24"/>
          <w:lang w:val="en-US"/>
        </w:rPr>
        <w:t xml:space="preserve">outside prison </w:t>
      </w:r>
      <w:r w:rsidR="00E43845">
        <w:rPr>
          <w:rFonts w:eastAsia="Calibri"/>
          <w:szCs w:val="24"/>
          <w:lang w:val="en-US"/>
        </w:rPr>
        <w:t xml:space="preserve">was </w:t>
      </w:r>
      <w:r w:rsidR="00CB1042">
        <w:rPr>
          <w:rFonts w:eastAsia="Calibri"/>
          <w:szCs w:val="24"/>
          <w:lang w:val="en-US"/>
        </w:rPr>
        <w:t xml:space="preserve">subject to mechanisms of </w:t>
      </w:r>
      <w:r w:rsidR="00B37F7A">
        <w:rPr>
          <w:rFonts w:eastAsia="Calibri"/>
          <w:szCs w:val="24"/>
          <w:lang w:val="en-US"/>
        </w:rPr>
        <w:t xml:space="preserve">social, economic and cultural disadvantage </w:t>
      </w:r>
      <w:r w:rsidR="00CB1042">
        <w:rPr>
          <w:rFonts w:eastAsia="Calibri"/>
          <w:szCs w:val="24"/>
          <w:lang w:val="en-US"/>
        </w:rPr>
        <w:t xml:space="preserve">that consigned them to </w:t>
      </w:r>
      <w:r w:rsidR="0021417C">
        <w:rPr>
          <w:rFonts w:eastAsia="Calibri"/>
          <w:szCs w:val="24"/>
          <w:lang w:val="en-US"/>
        </w:rPr>
        <w:t>marginalized, devalued</w:t>
      </w:r>
      <w:r w:rsidR="00125D11">
        <w:rPr>
          <w:rFonts w:eastAsia="Calibri"/>
          <w:szCs w:val="24"/>
          <w:lang w:val="en-US"/>
        </w:rPr>
        <w:t xml:space="preserve"> work or </w:t>
      </w:r>
      <w:r w:rsidR="00070D11">
        <w:rPr>
          <w:rFonts w:eastAsia="Calibri"/>
          <w:szCs w:val="24"/>
          <w:lang w:val="en-US"/>
        </w:rPr>
        <w:t xml:space="preserve">their chosen alternative of </w:t>
      </w:r>
      <w:r w:rsidR="00C74A54">
        <w:rPr>
          <w:rFonts w:eastAsia="Calibri"/>
          <w:szCs w:val="24"/>
          <w:lang w:val="en-US"/>
        </w:rPr>
        <w:t>illicit activity</w:t>
      </w:r>
      <w:r w:rsidR="00125D11">
        <w:rPr>
          <w:rFonts w:eastAsia="Calibri"/>
          <w:szCs w:val="24"/>
          <w:lang w:val="en-US"/>
        </w:rPr>
        <w:t xml:space="preserve"> </w:t>
      </w:r>
      <w:r w:rsidR="00070D11">
        <w:rPr>
          <w:rFonts w:eastAsia="Calibri"/>
          <w:szCs w:val="24"/>
          <w:lang w:val="en-US"/>
        </w:rPr>
        <w:t>–</w:t>
      </w:r>
      <w:r w:rsidR="0021417C">
        <w:rPr>
          <w:rFonts w:eastAsia="Calibri"/>
          <w:szCs w:val="24"/>
          <w:lang w:val="en-US"/>
        </w:rPr>
        <w:t xml:space="preserve"> each no more than a variation of invisibility</w:t>
      </w:r>
      <w:r w:rsidR="00070D11">
        <w:rPr>
          <w:rFonts w:eastAsia="Calibri"/>
          <w:szCs w:val="24"/>
          <w:lang w:val="en-US"/>
        </w:rPr>
        <w:t xml:space="preserve"> </w:t>
      </w:r>
      <w:r w:rsidR="0021417C">
        <w:rPr>
          <w:rFonts w:eastAsia="Calibri"/>
          <w:szCs w:val="24"/>
          <w:lang w:val="en-US"/>
        </w:rPr>
        <w:t xml:space="preserve">related to mechanisms of disadvantage </w:t>
      </w:r>
      <w:r w:rsidR="00B37F7A">
        <w:rPr>
          <w:rFonts w:eastAsia="Calibri"/>
          <w:szCs w:val="24"/>
          <w:lang w:val="en-US"/>
        </w:rPr>
        <w:t>(</w:t>
      </w:r>
      <w:r w:rsidR="009E3F46">
        <w:rPr>
          <w:rFonts w:eastAsia="Calibri"/>
          <w:szCs w:val="24"/>
          <w:lang w:val="en-US"/>
        </w:rPr>
        <w:t>Hatton, 2017</w:t>
      </w:r>
      <w:r w:rsidR="00125D11">
        <w:rPr>
          <w:rFonts w:eastAsia="Calibri"/>
          <w:szCs w:val="24"/>
          <w:lang w:val="en-US"/>
        </w:rPr>
        <w:t>: 339</w:t>
      </w:r>
      <w:r w:rsidR="009E3F46">
        <w:rPr>
          <w:rFonts w:eastAsia="Calibri"/>
          <w:szCs w:val="24"/>
          <w:lang w:val="en-US"/>
        </w:rPr>
        <w:t xml:space="preserve">; </w:t>
      </w:r>
      <w:r w:rsidR="00125D11">
        <w:rPr>
          <w:rFonts w:eastAsia="Calibri"/>
          <w:szCs w:val="24"/>
          <w:lang w:val="en-US"/>
        </w:rPr>
        <w:t xml:space="preserve">see also </w:t>
      </w:r>
      <w:r w:rsidR="00C74A54">
        <w:rPr>
          <w:rFonts w:eastAsia="Calibri"/>
          <w:szCs w:val="24"/>
          <w:lang w:val="en-US"/>
        </w:rPr>
        <w:t xml:space="preserve">Visser, 2017; </w:t>
      </w:r>
      <w:r w:rsidR="009E3F46">
        <w:rPr>
          <w:rFonts w:eastAsia="Calibri"/>
          <w:szCs w:val="24"/>
          <w:lang w:val="en-US"/>
        </w:rPr>
        <w:t>Zatz, 2008</w:t>
      </w:r>
      <w:r w:rsidR="00C74A54">
        <w:rPr>
          <w:rFonts w:eastAsia="Calibri"/>
          <w:szCs w:val="24"/>
          <w:lang w:val="en-US"/>
        </w:rPr>
        <w:t xml:space="preserve">). Such personal histories </w:t>
      </w:r>
      <w:r w:rsidR="0021417C">
        <w:rPr>
          <w:rFonts w:eastAsia="Calibri"/>
          <w:szCs w:val="24"/>
          <w:lang w:val="en-US"/>
        </w:rPr>
        <w:t xml:space="preserve">then </w:t>
      </w:r>
      <w:r w:rsidR="00C74A54">
        <w:rPr>
          <w:rFonts w:eastAsia="Calibri"/>
          <w:szCs w:val="24"/>
          <w:lang w:val="en-US"/>
        </w:rPr>
        <w:t>b</w:t>
      </w:r>
      <w:r w:rsidR="00B37F7A">
        <w:rPr>
          <w:rFonts w:eastAsia="Calibri"/>
          <w:szCs w:val="24"/>
          <w:lang w:val="en-US"/>
        </w:rPr>
        <w:t>ec</w:t>
      </w:r>
      <w:r w:rsidR="00070D11">
        <w:rPr>
          <w:rFonts w:eastAsia="Calibri"/>
          <w:szCs w:val="24"/>
          <w:lang w:val="en-US"/>
        </w:rPr>
        <w:t>o</w:t>
      </w:r>
      <w:r w:rsidR="00B37F7A">
        <w:rPr>
          <w:rFonts w:eastAsia="Calibri"/>
          <w:szCs w:val="24"/>
          <w:lang w:val="en-US"/>
        </w:rPr>
        <w:t xml:space="preserve">me </w:t>
      </w:r>
      <w:r w:rsidR="0021417C">
        <w:rPr>
          <w:rFonts w:eastAsia="Calibri"/>
          <w:szCs w:val="24"/>
          <w:lang w:val="en-US"/>
        </w:rPr>
        <w:t xml:space="preserve">highly </w:t>
      </w:r>
      <w:r w:rsidR="00B37F7A">
        <w:rPr>
          <w:rFonts w:eastAsia="Calibri"/>
          <w:szCs w:val="24"/>
          <w:lang w:val="en-US"/>
        </w:rPr>
        <w:t xml:space="preserve">influential </w:t>
      </w:r>
      <w:r w:rsidR="00125D11">
        <w:rPr>
          <w:rFonts w:eastAsia="Calibri"/>
          <w:szCs w:val="24"/>
          <w:lang w:val="en-US"/>
        </w:rPr>
        <w:t xml:space="preserve">for invisible work </w:t>
      </w:r>
      <w:r w:rsidR="00B37F7A" w:rsidRPr="00122E49">
        <w:rPr>
          <w:rFonts w:eastAsia="Calibri"/>
          <w:i/>
          <w:szCs w:val="24"/>
          <w:lang w:val="en-US"/>
        </w:rPr>
        <w:t xml:space="preserve">inside </w:t>
      </w:r>
      <w:r w:rsidR="00B37F7A">
        <w:rPr>
          <w:rFonts w:eastAsia="Calibri"/>
          <w:szCs w:val="24"/>
          <w:lang w:val="en-US"/>
        </w:rPr>
        <w:t xml:space="preserve">prison, </w:t>
      </w:r>
      <w:r w:rsidR="0021417C">
        <w:rPr>
          <w:rFonts w:eastAsia="Calibri"/>
          <w:szCs w:val="24"/>
          <w:lang w:val="en-US"/>
        </w:rPr>
        <w:t xml:space="preserve">colouring </w:t>
      </w:r>
      <w:r w:rsidR="00B37F7A">
        <w:rPr>
          <w:rFonts w:eastAsia="Calibri"/>
          <w:szCs w:val="24"/>
          <w:lang w:val="en-US"/>
        </w:rPr>
        <w:t>workshop instructors’ expecta</w:t>
      </w:r>
      <w:r w:rsidR="00B37F7A">
        <w:rPr>
          <w:rFonts w:eastAsia="Calibri"/>
          <w:szCs w:val="24"/>
          <w:lang w:val="en-US"/>
        </w:rPr>
        <w:lastRenderedPageBreak/>
        <w:t xml:space="preserve">tions of </w:t>
      </w:r>
      <w:r w:rsidR="00070D11">
        <w:rPr>
          <w:rFonts w:eastAsia="Calibri"/>
          <w:szCs w:val="24"/>
          <w:lang w:val="en-US"/>
        </w:rPr>
        <w:t xml:space="preserve">inmates’ </w:t>
      </w:r>
      <w:r w:rsidR="00E43845">
        <w:rPr>
          <w:rFonts w:eastAsia="Calibri"/>
          <w:szCs w:val="24"/>
          <w:lang w:val="en-US"/>
        </w:rPr>
        <w:t>potential</w:t>
      </w:r>
      <w:r w:rsidR="00125D11">
        <w:rPr>
          <w:rFonts w:eastAsia="Calibri"/>
          <w:szCs w:val="24"/>
          <w:lang w:val="en-US"/>
        </w:rPr>
        <w:t xml:space="preserve"> and consigning the majority to highly </w:t>
      </w:r>
      <w:r w:rsidR="00125D11" w:rsidRPr="009837A8">
        <w:rPr>
          <w:rFonts w:eastAsia="Calibri"/>
          <w:szCs w:val="24"/>
          <w:lang w:val="en-US"/>
        </w:rPr>
        <w:t xml:space="preserve">repetitive, low skilled, low paid </w:t>
      </w:r>
      <w:r w:rsidR="00125D11">
        <w:rPr>
          <w:rFonts w:eastAsia="Calibri"/>
          <w:szCs w:val="24"/>
          <w:lang w:val="en-US"/>
        </w:rPr>
        <w:t>activity</w:t>
      </w:r>
      <w:r w:rsidR="00070D11">
        <w:rPr>
          <w:rFonts w:eastAsia="Calibri"/>
          <w:szCs w:val="24"/>
          <w:lang w:val="en-US"/>
        </w:rPr>
        <w:t xml:space="preserve">. </w:t>
      </w:r>
      <w:r w:rsidR="006508AE">
        <w:rPr>
          <w:rFonts w:eastAsia="Calibri"/>
          <w:szCs w:val="24"/>
          <w:lang w:val="en-US"/>
        </w:rPr>
        <w:t xml:space="preserve">The cycle of exclusion </w:t>
      </w:r>
      <w:r w:rsidR="0021417C">
        <w:rPr>
          <w:rFonts w:eastAsia="Calibri"/>
          <w:szCs w:val="24"/>
          <w:lang w:val="en-US"/>
        </w:rPr>
        <w:t>is thus perpetuated</w:t>
      </w:r>
      <w:r w:rsidR="006508AE">
        <w:rPr>
          <w:rFonts w:eastAsia="Calibri"/>
          <w:szCs w:val="24"/>
          <w:lang w:val="en-US"/>
        </w:rPr>
        <w:t>.</w:t>
      </w:r>
      <w:r w:rsidR="000922F7">
        <w:rPr>
          <w:rFonts w:eastAsia="Calibri"/>
          <w:szCs w:val="24"/>
        </w:rPr>
        <w:t xml:space="preserve"> In this respect, r</w:t>
      </w:r>
      <w:r w:rsidR="0021417C">
        <w:rPr>
          <w:rFonts w:eastAsia="Calibri"/>
          <w:szCs w:val="24"/>
        </w:rPr>
        <w:t xml:space="preserve">eference to </w:t>
      </w:r>
      <w:r w:rsidR="006508AE" w:rsidRPr="00561336">
        <w:rPr>
          <w:rFonts w:eastAsia="Calibri"/>
          <w:szCs w:val="24"/>
        </w:rPr>
        <w:t xml:space="preserve">Hatton’s </w:t>
      </w:r>
      <w:r w:rsidR="0021417C">
        <w:rPr>
          <w:rFonts w:eastAsia="Calibri"/>
          <w:szCs w:val="24"/>
        </w:rPr>
        <w:t xml:space="preserve">mechanisms of invisibility </w:t>
      </w:r>
      <w:r w:rsidR="006508AE" w:rsidRPr="00561336">
        <w:rPr>
          <w:rFonts w:eastAsia="Calibri"/>
          <w:szCs w:val="24"/>
        </w:rPr>
        <w:t xml:space="preserve">(2017: 339), </w:t>
      </w:r>
      <w:r w:rsidR="0021417C">
        <w:rPr>
          <w:rFonts w:eastAsia="Calibri"/>
          <w:szCs w:val="24"/>
        </w:rPr>
        <w:t xml:space="preserve">highlights the negative cycle that captures Bridgeville inmates as they </w:t>
      </w:r>
      <w:r w:rsidR="000922F7">
        <w:rPr>
          <w:rFonts w:eastAsia="Calibri"/>
          <w:szCs w:val="24"/>
        </w:rPr>
        <w:t xml:space="preserve">transition from one manifestation of </w:t>
      </w:r>
      <w:r w:rsidR="006508AE" w:rsidRPr="00561336">
        <w:rPr>
          <w:rFonts w:eastAsia="Calibri"/>
          <w:szCs w:val="24"/>
        </w:rPr>
        <w:t xml:space="preserve">invisibility to </w:t>
      </w:r>
      <w:r w:rsidR="000922F7">
        <w:rPr>
          <w:rFonts w:eastAsia="Calibri"/>
          <w:szCs w:val="24"/>
        </w:rPr>
        <w:t xml:space="preserve">another </w:t>
      </w:r>
      <w:r w:rsidR="006508AE" w:rsidRPr="00561336">
        <w:rPr>
          <w:rFonts w:eastAsia="Calibri"/>
          <w:szCs w:val="24"/>
        </w:rPr>
        <w:t>–</w:t>
      </w:r>
      <w:r w:rsidR="000922F7">
        <w:rPr>
          <w:rFonts w:eastAsia="Calibri"/>
          <w:szCs w:val="24"/>
        </w:rPr>
        <w:t xml:space="preserve"> </w:t>
      </w:r>
      <w:r w:rsidR="0021417C">
        <w:rPr>
          <w:rFonts w:eastAsia="Calibri"/>
          <w:szCs w:val="24"/>
        </w:rPr>
        <w:t xml:space="preserve">either </w:t>
      </w:r>
      <w:r w:rsidR="000922F7" w:rsidRPr="00561336">
        <w:rPr>
          <w:rFonts w:eastAsia="Calibri"/>
          <w:szCs w:val="24"/>
        </w:rPr>
        <w:t>from</w:t>
      </w:r>
      <w:r w:rsidR="000922F7">
        <w:rPr>
          <w:rFonts w:eastAsia="Calibri"/>
          <w:szCs w:val="24"/>
        </w:rPr>
        <w:t xml:space="preserve"> </w:t>
      </w:r>
      <w:r w:rsidR="0021417C">
        <w:rPr>
          <w:rFonts w:eastAsia="Calibri"/>
          <w:szCs w:val="24"/>
        </w:rPr>
        <w:t xml:space="preserve">marginalised invisible work or </w:t>
      </w:r>
      <w:r w:rsidR="006508AE" w:rsidRPr="00561336">
        <w:rPr>
          <w:rFonts w:eastAsia="Calibri"/>
          <w:szCs w:val="24"/>
        </w:rPr>
        <w:t xml:space="preserve">‘illicit’ </w:t>
      </w:r>
      <w:r w:rsidR="0021417C">
        <w:rPr>
          <w:rFonts w:eastAsia="Calibri"/>
          <w:szCs w:val="24"/>
        </w:rPr>
        <w:t>invisible activity</w:t>
      </w:r>
      <w:r w:rsidR="006508AE" w:rsidRPr="00561336">
        <w:rPr>
          <w:rFonts w:eastAsia="Calibri"/>
          <w:szCs w:val="24"/>
        </w:rPr>
        <w:t xml:space="preserve"> to ‘noneconomic’ </w:t>
      </w:r>
      <w:r w:rsidR="0021417C">
        <w:rPr>
          <w:rFonts w:eastAsia="Calibri"/>
          <w:szCs w:val="24"/>
        </w:rPr>
        <w:t xml:space="preserve">invisible </w:t>
      </w:r>
      <w:r w:rsidR="006508AE" w:rsidRPr="00561336">
        <w:rPr>
          <w:rFonts w:eastAsia="Calibri"/>
          <w:szCs w:val="24"/>
        </w:rPr>
        <w:t xml:space="preserve">prison work.  </w:t>
      </w:r>
      <w:r w:rsidR="000922F7">
        <w:rPr>
          <w:rFonts w:eastAsia="Calibri"/>
          <w:szCs w:val="24"/>
        </w:rPr>
        <w:t xml:space="preserve">Once released, the cycle will, for many, begin again as there seemed to be little </w:t>
      </w:r>
      <w:r w:rsidR="006508AE" w:rsidRPr="00CB1042">
        <w:rPr>
          <w:rFonts w:eastAsia="Calibri"/>
          <w:szCs w:val="24"/>
        </w:rPr>
        <w:t xml:space="preserve">in </w:t>
      </w:r>
      <w:r w:rsidR="000922F7">
        <w:rPr>
          <w:rFonts w:eastAsia="Calibri"/>
          <w:szCs w:val="24"/>
        </w:rPr>
        <w:t xml:space="preserve">the majority of </w:t>
      </w:r>
      <w:r w:rsidR="006508AE" w:rsidRPr="00CB1042">
        <w:rPr>
          <w:rFonts w:eastAsia="Calibri"/>
          <w:szCs w:val="24"/>
        </w:rPr>
        <w:t xml:space="preserve">inmates’ experiences of prison-work that changed their perceptions of the possible. </w:t>
      </w:r>
    </w:p>
    <w:p w14:paraId="50696B42" w14:textId="788BD0D0" w:rsidR="002C4A56" w:rsidRDefault="000922F7" w:rsidP="002C4A56">
      <w:pPr>
        <w:spacing w:line="480" w:lineRule="auto"/>
        <w:rPr>
          <w:szCs w:val="24"/>
        </w:rPr>
      </w:pPr>
      <w:r>
        <w:rPr>
          <w:rFonts w:eastAsia="Calibri"/>
          <w:szCs w:val="24"/>
        </w:rPr>
        <w:t>More broadly, t</w:t>
      </w:r>
      <w:r w:rsidR="006508AE" w:rsidRPr="00CB1042">
        <w:rPr>
          <w:rFonts w:eastAsia="Calibri"/>
          <w:szCs w:val="24"/>
        </w:rPr>
        <w:t xml:space="preserve">he deleterious effects of </w:t>
      </w:r>
      <w:r>
        <w:rPr>
          <w:rFonts w:eastAsia="Calibri"/>
          <w:szCs w:val="24"/>
        </w:rPr>
        <w:t>prison-</w:t>
      </w:r>
      <w:r w:rsidR="006508AE" w:rsidRPr="00CB1042">
        <w:rPr>
          <w:rFonts w:eastAsia="Calibri"/>
          <w:szCs w:val="24"/>
        </w:rPr>
        <w:t xml:space="preserve">work that fails to </w:t>
      </w:r>
      <w:r>
        <w:rPr>
          <w:rFonts w:eastAsia="Calibri"/>
          <w:szCs w:val="24"/>
        </w:rPr>
        <w:t xml:space="preserve">provide an image of future </w:t>
      </w:r>
      <w:r w:rsidR="006508AE" w:rsidRPr="00CB1042">
        <w:rPr>
          <w:rFonts w:eastAsia="Calibri"/>
          <w:szCs w:val="24"/>
        </w:rPr>
        <w:t xml:space="preserve">economic and social inclusion </w:t>
      </w:r>
      <w:r>
        <w:rPr>
          <w:rFonts w:eastAsia="Calibri"/>
          <w:szCs w:val="24"/>
        </w:rPr>
        <w:t xml:space="preserve">through work </w:t>
      </w:r>
      <w:r w:rsidR="006508AE">
        <w:rPr>
          <w:szCs w:val="24"/>
        </w:rPr>
        <w:t xml:space="preserve">has implications beyond the prison walls, precisely because the work subcontracted to Bridgeville was </w:t>
      </w:r>
      <w:r w:rsidR="006508AE" w:rsidRPr="00CB1042">
        <w:rPr>
          <w:i/>
          <w:szCs w:val="24"/>
        </w:rPr>
        <w:t>real</w:t>
      </w:r>
      <w:r w:rsidR="006508AE">
        <w:rPr>
          <w:szCs w:val="24"/>
        </w:rPr>
        <w:t xml:space="preserve"> </w:t>
      </w:r>
      <w:r w:rsidR="006508AE" w:rsidRPr="00CB1042">
        <w:rPr>
          <w:i/>
          <w:szCs w:val="24"/>
        </w:rPr>
        <w:t>work</w:t>
      </w:r>
      <w:r>
        <w:rPr>
          <w:szCs w:val="24"/>
        </w:rPr>
        <w:t xml:space="preserve"> being done, no doubt, by similarly invisible workers hidden within the labour market</w:t>
      </w:r>
      <w:r w:rsidR="006508AE">
        <w:rPr>
          <w:szCs w:val="24"/>
        </w:rPr>
        <w:t>.</w:t>
      </w:r>
      <w:r>
        <w:rPr>
          <w:szCs w:val="24"/>
        </w:rPr>
        <w:t xml:space="preserve"> Such a realisation highlights the </w:t>
      </w:r>
      <w:r>
        <w:t xml:space="preserve">fact that the </w:t>
      </w:r>
      <w:r w:rsidR="006508AE">
        <w:t xml:space="preserve">designation of </w:t>
      </w:r>
      <w:r w:rsidR="00070D11" w:rsidRPr="00F84A65">
        <w:rPr>
          <w:i/>
        </w:rPr>
        <w:t>work</w:t>
      </w:r>
      <w:r w:rsidR="00070D11">
        <w:t xml:space="preserve"> implies ‘dignity and respect but also signals the possibility of subordination and exploitation’ (Zatz and Boris, 2014: 96). In the external labour market </w:t>
      </w:r>
      <w:r>
        <w:rPr>
          <w:szCs w:val="24"/>
        </w:rPr>
        <w:t xml:space="preserve">being </w:t>
      </w:r>
      <w:r w:rsidR="002C4A56">
        <w:rPr>
          <w:szCs w:val="24"/>
        </w:rPr>
        <w:t xml:space="preserve">recognised as a ‘worker’ implies an </w:t>
      </w:r>
      <w:r w:rsidR="002C4A56" w:rsidRPr="00EB0871">
        <w:rPr>
          <w:i/>
          <w:szCs w:val="24"/>
        </w:rPr>
        <w:t>exchange</w:t>
      </w:r>
      <w:r w:rsidR="002C4A56">
        <w:rPr>
          <w:szCs w:val="24"/>
        </w:rPr>
        <w:t xml:space="preserve"> of benefits</w:t>
      </w:r>
      <w:r w:rsidR="00070D11">
        <w:rPr>
          <w:szCs w:val="24"/>
        </w:rPr>
        <w:t xml:space="preserve"> encompassing </w:t>
      </w:r>
      <w:r w:rsidR="002C4A56">
        <w:rPr>
          <w:szCs w:val="24"/>
        </w:rPr>
        <w:t xml:space="preserve">social status and </w:t>
      </w:r>
      <w:r w:rsidR="00070D11">
        <w:rPr>
          <w:szCs w:val="24"/>
        </w:rPr>
        <w:t xml:space="preserve">economic </w:t>
      </w:r>
      <w:r w:rsidR="002C4A56">
        <w:rPr>
          <w:szCs w:val="24"/>
        </w:rPr>
        <w:t>inclusion (Zatz and Boris, 2014).</w:t>
      </w:r>
      <w:r w:rsidR="002C4A56" w:rsidRPr="002C4A56">
        <w:rPr>
          <w:szCs w:val="24"/>
        </w:rPr>
        <w:t xml:space="preserve"> </w:t>
      </w:r>
      <w:r>
        <w:rPr>
          <w:szCs w:val="24"/>
        </w:rPr>
        <w:t xml:space="preserve">However, for stigmatised </w:t>
      </w:r>
      <w:r w:rsidR="005746DE">
        <w:rPr>
          <w:szCs w:val="24"/>
        </w:rPr>
        <w:t xml:space="preserve">pools of labour </w:t>
      </w:r>
      <w:r>
        <w:rPr>
          <w:szCs w:val="24"/>
        </w:rPr>
        <w:t xml:space="preserve">subject to multiple mechanisms of disadvantage the </w:t>
      </w:r>
      <w:r w:rsidR="005746DE">
        <w:rPr>
          <w:szCs w:val="24"/>
        </w:rPr>
        <w:t xml:space="preserve">market </w:t>
      </w:r>
      <w:r>
        <w:rPr>
          <w:szCs w:val="24"/>
        </w:rPr>
        <w:t xml:space="preserve">exchange </w:t>
      </w:r>
      <w:r w:rsidR="005746DE">
        <w:rPr>
          <w:szCs w:val="24"/>
        </w:rPr>
        <w:t xml:space="preserve">may be grossly unfavourable (Visser, 2017: 787). In the words </w:t>
      </w:r>
      <w:r w:rsidR="00B4490C">
        <w:rPr>
          <w:szCs w:val="24"/>
        </w:rPr>
        <w:t xml:space="preserve">of </w:t>
      </w:r>
      <w:r w:rsidR="005746DE">
        <w:rPr>
          <w:szCs w:val="24"/>
        </w:rPr>
        <w:t>Bridgeville prisoners</w:t>
      </w:r>
      <w:r w:rsidR="005F2678">
        <w:rPr>
          <w:szCs w:val="24"/>
        </w:rPr>
        <w:t xml:space="preserve"> </w:t>
      </w:r>
      <w:r w:rsidR="005746DE">
        <w:rPr>
          <w:szCs w:val="24"/>
        </w:rPr>
        <w:t xml:space="preserve">it is possible to see, in detail, the deleterious implications of </w:t>
      </w:r>
      <w:r w:rsidR="002C4A56">
        <w:rPr>
          <w:szCs w:val="24"/>
        </w:rPr>
        <w:t>perform</w:t>
      </w:r>
      <w:r w:rsidR="00BF4EE6">
        <w:rPr>
          <w:szCs w:val="24"/>
        </w:rPr>
        <w:t>ing</w:t>
      </w:r>
      <w:r w:rsidR="002C4A56">
        <w:rPr>
          <w:szCs w:val="24"/>
        </w:rPr>
        <w:t xml:space="preserve"> invisible work</w:t>
      </w:r>
      <w:r w:rsidR="005F2678">
        <w:rPr>
          <w:szCs w:val="24"/>
        </w:rPr>
        <w:t>, albeit lawfully,</w:t>
      </w:r>
      <w:r w:rsidR="002C4A56">
        <w:rPr>
          <w:szCs w:val="24"/>
        </w:rPr>
        <w:t xml:space="preserve"> at the margins of the market.  </w:t>
      </w:r>
    </w:p>
    <w:p w14:paraId="313B19EA" w14:textId="4AD0C559" w:rsidR="002C4A56" w:rsidRDefault="00795FC2" w:rsidP="005746DE">
      <w:pPr>
        <w:pStyle w:val="Heading1"/>
      </w:pPr>
      <w:r>
        <w:lastRenderedPageBreak/>
        <w:t>C</w:t>
      </w:r>
      <w:r w:rsidR="002C4A56">
        <w:t>onclusion</w:t>
      </w:r>
    </w:p>
    <w:p w14:paraId="462FB721" w14:textId="77777777" w:rsidR="005746DE" w:rsidRPr="00573F7F" w:rsidRDefault="005746DE" w:rsidP="00573F7F"/>
    <w:p w14:paraId="12CA74DB" w14:textId="31A2CEED" w:rsidR="00C00214" w:rsidRDefault="002C4A56" w:rsidP="006508AE">
      <w:pPr>
        <w:spacing w:line="480" w:lineRule="auto"/>
        <w:rPr>
          <w:szCs w:val="24"/>
        </w:rPr>
      </w:pPr>
      <w:r>
        <w:rPr>
          <w:rFonts w:eastAsia="Calibri"/>
          <w:szCs w:val="24"/>
          <w:lang w:val="en-US"/>
        </w:rPr>
        <w:t>This article asked the question of how prisoners experience prison-work as a rehabilitative tool</w:t>
      </w:r>
      <w:r w:rsidR="00795FC2">
        <w:rPr>
          <w:rFonts w:eastAsia="Calibri"/>
          <w:szCs w:val="24"/>
          <w:lang w:val="en-US"/>
        </w:rPr>
        <w:t xml:space="preserve">. </w:t>
      </w:r>
      <w:r w:rsidR="005746DE">
        <w:rPr>
          <w:rFonts w:eastAsia="Calibri"/>
          <w:szCs w:val="24"/>
          <w:lang w:val="en-US"/>
        </w:rPr>
        <w:t>I</w:t>
      </w:r>
      <w:r w:rsidR="00795FC2">
        <w:rPr>
          <w:rFonts w:eastAsia="Calibri"/>
          <w:szCs w:val="24"/>
          <w:lang w:val="en-US"/>
        </w:rPr>
        <w:t xml:space="preserve">ts </w:t>
      </w:r>
      <w:r w:rsidR="00187FBB">
        <w:rPr>
          <w:rFonts w:eastAsia="Calibri"/>
          <w:szCs w:val="24"/>
          <w:lang w:val="en-US"/>
        </w:rPr>
        <w:t>contribution is two-fold, in that it provides empirical data on prisoners’ concrete experience and emotional response to their prison</w:t>
      </w:r>
      <w:r w:rsidR="00D743C3">
        <w:rPr>
          <w:rFonts w:eastAsia="Calibri"/>
          <w:szCs w:val="24"/>
          <w:lang w:val="en-US"/>
        </w:rPr>
        <w:t>-</w:t>
      </w:r>
      <w:r w:rsidR="00187FBB">
        <w:rPr>
          <w:rFonts w:eastAsia="Calibri"/>
          <w:szCs w:val="24"/>
          <w:lang w:val="en-US"/>
        </w:rPr>
        <w:t>labour</w:t>
      </w:r>
      <w:r w:rsidR="00795FC2">
        <w:rPr>
          <w:rFonts w:eastAsia="Calibri"/>
          <w:szCs w:val="24"/>
          <w:lang w:val="en-US"/>
        </w:rPr>
        <w:t>,</w:t>
      </w:r>
      <w:r w:rsidR="000B66C5">
        <w:rPr>
          <w:rFonts w:eastAsia="Calibri"/>
          <w:szCs w:val="24"/>
          <w:lang w:val="en-US"/>
        </w:rPr>
        <w:t xml:space="preserve"> </w:t>
      </w:r>
      <w:r w:rsidR="00187FBB">
        <w:rPr>
          <w:rFonts w:eastAsia="Calibri"/>
          <w:szCs w:val="24"/>
          <w:lang w:val="en-US"/>
        </w:rPr>
        <w:t xml:space="preserve">while also affording theoretical insights into </w:t>
      </w:r>
      <w:r w:rsidR="005746DE">
        <w:rPr>
          <w:rFonts w:eastAsia="Calibri"/>
          <w:szCs w:val="24"/>
          <w:lang w:val="en-US"/>
        </w:rPr>
        <w:t xml:space="preserve">cycles of disadvantage associated with </w:t>
      </w:r>
      <w:r w:rsidR="00187FBB">
        <w:rPr>
          <w:rFonts w:eastAsia="Calibri"/>
          <w:szCs w:val="24"/>
          <w:lang w:val="en-US"/>
        </w:rPr>
        <w:t>the prison</w:t>
      </w:r>
      <w:r w:rsidR="00D743C3">
        <w:rPr>
          <w:rFonts w:eastAsia="Calibri"/>
          <w:szCs w:val="24"/>
          <w:lang w:val="en-US"/>
        </w:rPr>
        <w:t>-</w:t>
      </w:r>
      <w:r w:rsidR="00187FBB">
        <w:rPr>
          <w:rFonts w:eastAsia="Calibri"/>
          <w:szCs w:val="24"/>
          <w:lang w:val="en-US"/>
        </w:rPr>
        <w:t xml:space="preserve">work boundary and the devalued status of invisible work in society more generally. </w:t>
      </w:r>
      <w:r w:rsidR="005746DE">
        <w:rPr>
          <w:rFonts w:eastAsia="Calibri"/>
          <w:szCs w:val="24"/>
          <w:lang w:val="en-US"/>
        </w:rPr>
        <w:t>In terms of prison-work’s</w:t>
      </w:r>
      <w:r w:rsidR="001263F8">
        <w:rPr>
          <w:rFonts w:eastAsia="Calibri"/>
          <w:szCs w:val="24"/>
          <w:lang w:val="en-US"/>
        </w:rPr>
        <w:t xml:space="preserve"> purpose</w:t>
      </w:r>
      <w:r w:rsidR="005746DE">
        <w:rPr>
          <w:rFonts w:eastAsia="Calibri"/>
          <w:szCs w:val="24"/>
          <w:lang w:val="en-US"/>
        </w:rPr>
        <w:t xml:space="preserve">, the study of Bridgeville highlights the </w:t>
      </w:r>
      <w:r w:rsidR="001263F8">
        <w:rPr>
          <w:rFonts w:eastAsia="Calibri"/>
          <w:szCs w:val="24"/>
          <w:lang w:val="en-US"/>
        </w:rPr>
        <w:t xml:space="preserve">crucial importance of work design for its rehabilitative potential. </w:t>
      </w:r>
      <w:r w:rsidR="00573F7F">
        <w:rPr>
          <w:rFonts w:eastAsia="Calibri"/>
          <w:szCs w:val="24"/>
          <w:lang w:val="en-US"/>
        </w:rPr>
        <w:t xml:space="preserve">Where prisoners were assigned </w:t>
      </w:r>
      <w:r w:rsidR="001263F8">
        <w:rPr>
          <w:rFonts w:eastAsia="Calibri"/>
          <w:szCs w:val="24"/>
          <w:lang w:val="en-US"/>
        </w:rPr>
        <w:t xml:space="preserve">tasks which developed some level of skill and self-belief, </w:t>
      </w:r>
      <w:r w:rsidR="00573F7F">
        <w:rPr>
          <w:rFonts w:eastAsia="Calibri"/>
          <w:szCs w:val="24"/>
          <w:lang w:val="en-US"/>
        </w:rPr>
        <w:t xml:space="preserve">as in Workshop 5, </w:t>
      </w:r>
      <w:r w:rsidR="00795FC2">
        <w:rPr>
          <w:rFonts w:eastAsia="Calibri"/>
          <w:szCs w:val="24"/>
          <w:lang w:val="en-US"/>
        </w:rPr>
        <w:t xml:space="preserve">inmates could </w:t>
      </w:r>
      <w:r w:rsidR="00C00214">
        <w:rPr>
          <w:rFonts w:eastAsia="Calibri"/>
          <w:szCs w:val="24"/>
          <w:lang w:val="en-US"/>
        </w:rPr>
        <w:t>envision</w:t>
      </w:r>
      <w:r w:rsidR="00795FC2">
        <w:rPr>
          <w:rFonts w:eastAsia="Calibri"/>
          <w:szCs w:val="24"/>
          <w:lang w:val="en-US"/>
        </w:rPr>
        <w:t xml:space="preserve"> a future of work </w:t>
      </w:r>
      <w:r w:rsidR="00573F7F">
        <w:rPr>
          <w:rFonts w:eastAsia="Calibri"/>
          <w:szCs w:val="24"/>
          <w:lang w:val="en-US"/>
        </w:rPr>
        <w:t>that promised some form of economic and social inclusion</w:t>
      </w:r>
      <w:r w:rsidR="00C00214">
        <w:rPr>
          <w:rFonts w:eastAsia="Calibri"/>
          <w:szCs w:val="24"/>
          <w:lang w:val="en-US"/>
        </w:rPr>
        <w:t xml:space="preserve">. In contrast, where </w:t>
      </w:r>
      <w:r w:rsidR="0015283D">
        <w:rPr>
          <w:rFonts w:eastAsia="Calibri"/>
          <w:szCs w:val="24"/>
          <w:lang w:val="en-US"/>
        </w:rPr>
        <w:t xml:space="preserve">work </w:t>
      </w:r>
      <w:r w:rsidR="00573F7F">
        <w:rPr>
          <w:rFonts w:eastAsia="Calibri"/>
          <w:szCs w:val="24"/>
          <w:lang w:val="en-US"/>
        </w:rPr>
        <w:t>wa</w:t>
      </w:r>
      <w:r w:rsidR="0015283D">
        <w:rPr>
          <w:rFonts w:eastAsia="Calibri"/>
          <w:szCs w:val="24"/>
          <w:lang w:val="en-US"/>
        </w:rPr>
        <w:t xml:space="preserve">s so degraded that </w:t>
      </w:r>
      <w:r w:rsidR="00C00214">
        <w:rPr>
          <w:rFonts w:eastAsia="Calibri"/>
          <w:szCs w:val="24"/>
          <w:lang w:val="en-US"/>
        </w:rPr>
        <w:t xml:space="preserve">such a vison </w:t>
      </w:r>
      <w:r w:rsidR="00573F7F">
        <w:rPr>
          <w:rFonts w:eastAsia="Calibri"/>
          <w:szCs w:val="24"/>
          <w:lang w:val="en-US"/>
        </w:rPr>
        <w:t>wa</w:t>
      </w:r>
      <w:r w:rsidR="00C00214">
        <w:rPr>
          <w:rFonts w:eastAsia="Calibri"/>
          <w:szCs w:val="24"/>
          <w:lang w:val="en-US"/>
        </w:rPr>
        <w:t xml:space="preserve">s absent, as in Bridgeville Workshops 1–4, the </w:t>
      </w:r>
      <w:r w:rsidR="0015283D">
        <w:rPr>
          <w:rFonts w:eastAsia="Calibri"/>
          <w:szCs w:val="24"/>
          <w:lang w:val="en-US"/>
        </w:rPr>
        <w:t xml:space="preserve">lack of opportunity for </w:t>
      </w:r>
      <w:r w:rsidR="00C00214">
        <w:rPr>
          <w:rFonts w:eastAsia="Calibri"/>
          <w:szCs w:val="24"/>
          <w:lang w:val="en-US"/>
        </w:rPr>
        <w:t xml:space="preserve">social and economic </w:t>
      </w:r>
      <w:r w:rsidR="00573F7F">
        <w:rPr>
          <w:rFonts w:eastAsia="Calibri"/>
          <w:szCs w:val="24"/>
          <w:lang w:val="en-US"/>
        </w:rPr>
        <w:t xml:space="preserve">betterment </w:t>
      </w:r>
      <w:r w:rsidR="00C00214">
        <w:rPr>
          <w:rFonts w:eastAsia="Calibri"/>
          <w:szCs w:val="24"/>
          <w:lang w:val="en-US"/>
        </w:rPr>
        <w:t>through work</w:t>
      </w:r>
      <w:r w:rsidR="00573F7F">
        <w:rPr>
          <w:rFonts w:eastAsia="Calibri"/>
          <w:szCs w:val="24"/>
          <w:lang w:val="en-US"/>
        </w:rPr>
        <w:t xml:space="preserve"> means that the </w:t>
      </w:r>
      <w:r w:rsidR="001263F8">
        <w:rPr>
          <w:rFonts w:eastAsia="Calibri"/>
          <w:szCs w:val="24"/>
          <w:lang w:val="en-US"/>
        </w:rPr>
        <w:t>subordination and exploitation of devalued, noneconomic work is stripped bare</w:t>
      </w:r>
      <w:r w:rsidR="00573F7F">
        <w:rPr>
          <w:rFonts w:eastAsia="Calibri"/>
          <w:szCs w:val="24"/>
          <w:lang w:val="en-US"/>
        </w:rPr>
        <w:t xml:space="preserve">. Here, </w:t>
      </w:r>
      <w:r w:rsidR="0015283D">
        <w:rPr>
          <w:rFonts w:eastAsia="Calibri"/>
          <w:szCs w:val="24"/>
          <w:lang w:val="en-US"/>
        </w:rPr>
        <w:t>the cycle of exclusion rolls on</w:t>
      </w:r>
      <w:r w:rsidR="001263F8">
        <w:rPr>
          <w:rFonts w:eastAsia="Calibri"/>
          <w:szCs w:val="24"/>
          <w:lang w:val="en-US"/>
        </w:rPr>
        <w:t xml:space="preserve">. </w:t>
      </w:r>
      <w:r w:rsidR="00573F7F">
        <w:rPr>
          <w:szCs w:val="24"/>
        </w:rPr>
        <w:t xml:space="preserve">In broader terms, such insights </w:t>
      </w:r>
      <w:r w:rsidR="001263F8">
        <w:rPr>
          <w:szCs w:val="24"/>
        </w:rPr>
        <w:t xml:space="preserve">highlight </w:t>
      </w:r>
      <w:r w:rsidR="001263F8">
        <w:rPr>
          <w:rFonts w:eastAsia="Calibri"/>
          <w:szCs w:val="24"/>
          <w:lang w:val="en-US"/>
        </w:rPr>
        <w:t xml:space="preserve">the failures of work for </w:t>
      </w:r>
      <w:r w:rsidR="001263F8">
        <w:rPr>
          <w:szCs w:val="24"/>
        </w:rPr>
        <w:t xml:space="preserve">invisible workers who labour for meagre rewards, without status, rights or respect, not only within but beyond the prison walls. </w:t>
      </w:r>
      <w:r w:rsidR="00B12006">
        <w:rPr>
          <w:szCs w:val="24"/>
        </w:rPr>
        <w:t xml:space="preserve"> </w:t>
      </w:r>
    </w:p>
    <w:p w14:paraId="4903DDA1" w14:textId="4E580BFE" w:rsidR="00FA5B40" w:rsidRDefault="00FA5B40" w:rsidP="00FA5B40">
      <w:pPr>
        <w:pStyle w:val="Heading1"/>
      </w:pPr>
      <w:r>
        <w:t>Acknowledgements</w:t>
      </w:r>
    </w:p>
    <w:p w14:paraId="3EA97149" w14:textId="5F0D6F73" w:rsidR="00FA5B40" w:rsidRDefault="007E1069" w:rsidP="00FA5B40">
      <w:r>
        <w:t xml:space="preserve">We would like to thank </w:t>
      </w:r>
      <w:r w:rsidR="007374D2">
        <w:t xml:space="preserve">the Editors, past and present, </w:t>
      </w:r>
      <w:r>
        <w:t xml:space="preserve">and the </w:t>
      </w:r>
      <w:r w:rsidR="007374D2">
        <w:t xml:space="preserve">anonymous </w:t>
      </w:r>
      <w:r>
        <w:t xml:space="preserve">reviewers at </w:t>
      </w:r>
      <w:r w:rsidRPr="009C210E">
        <w:rPr>
          <w:i/>
        </w:rPr>
        <w:t>Work, Employment and Society</w:t>
      </w:r>
      <w:r w:rsidR="007374D2">
        <w:t>, whose</w:t>
      </w:r>
      <w:r>
        <w:t xml:space="preserve"> comments </w:t>
      </w:r>
      <w:r w:rsidR="007374D2">
        <w:t xml:space="preserve">were quite simply invaluable </w:t>
      </w:r>
      <w:r>
        <w:t xml:space="preserve">in </w:t>
      </w:r>
      <w:r w:rsidR="007374D2">
        <w:t xml:space="preserve">the </w:t>
      </w:r>
      <w:r>
        <w:t>develop</w:t>
      </w:r>
      <w:r w:rsidR="007374D2">
        <w:t xml:space="preserve">ment </w:t>
      </w:r>
      <w:r w:rsidR="0082731E">
        <w:t xml:space="preserve">of </w:t>
      </w:r>
      <w:r>
        <w:t>th</w:t>
      </w:r>
      <w:r w:rsidR="007374D2">
        <w:t>is</w:t>
      </w:r>
      <w:r>
        <w:t xml:space="preserve"> paper. Special thanks </w:t>
      </w:r>
      <w:r w:rsidR="007374D2">
        <w:t xml:space="preserve">are also due </w:t>
      </w:r>
      <w:r>
        <w:t xml:space="preserve">to </w:t>
      </w:r>
      <w:r w:rsidR="007374D2">
        <w:t xml:space="preserve">all the research </w:t>
      </w:r>
      <w:r>
        <w:t xml:space="preserve">participants </w:t>
      </w:r>
      <w:r w:rsidR="007374D2">
        <w:t xml:space="preserve">who shared their experiences of </w:t>
      </w:r>
      <w:r>
        <w:t xml:space="preserve">life in prison. </w:t>
      </w:r>
    </w:p>
    <w:p w14:paraId="29E7760D" w14:textId="455BA515" w:rsidR="00FA5B40" w:rsidRPr="00FA5B40" w:rsidRDefault="00FA5B40" w:rsidP="00FA5B40">
      <w:pPr>
        <w:pStyle w:val="Heading1"/>
      </w:pPr>
      <w:r>
        <w:lastRenderedPageBreak/>
        <w:t xml:space="preserve">Funding </w:t>
      </w:r>
    </w:p>
    <w:p w14:paraId="570EE799" w14:textId="2A6C959C" w:rsidR="001C5BC3" w:rsidRPr="00813CB3" w:rsidRDefault="00FA5B40" w:rsidP="001C5BC3">
      <w:pPr>
        <w:rPr>
          <w:rFonts w:cs="Times New Roman"/>
          <w:szCs w:val="24"/>
        </w:rPr>
      </w:pPr>
      <w:r>
        <w:t xml:space="preserve">This research was supported by the Economic and Social Research Council </w:t>
      </w:r>
      <w:bookmarkEnd w:id="7"/>
      <w:bookmarkEnd w:id="11"/>
      <w:r w:rsidR="00596758">
        <w:rPr>
          <w:rFonts w:cs="Times New Roman"/>
          <w:szCs w:val="24"/>
        </w:rPr>
        <w:t>[</w:t>
      </w:r>
      <w:r w:rsidR="00813CB3">
        <w:rPr>
          <w:rFonts w:cs="Times New Roman"/>
          <w:color w:val="212121"/>
          <w:szCs w:val="24"/>
          <w:shd w:val="clear" w:color="auto" w:fill="FFFFFF"/>
        </w:rPr>
        <w:t>ES/I902023/1</w:t>
      </w:r>
      <w:r w:rsidR="00596758">
        <w:rPr>
          <w:rFonts w:cs="Times New Roman"/>
          <w:color w:val="212121"/>
          <w:szCs w:val="24"/>
          <w:shd w:val="clear" w:color="auto" w:fill="FFFFFF"/>
        </w:rPr>
        <w:t>]</w:t>
      </w:r>
    </w:p>
    <w:p w14:paraId="2B506477" w14:textId="71D7AE5F" w:rsidR="0015283D" w:rsidRPr="0015283D" w:rsidRDefault="00432C5F" w:rsidP="001C5BC3">
      <w:pPr>
        <w:pStyle w:val="Heading1"/>
      </w:pPr>
      <w:r w:rsidRPr="001A666E">
        <w:t>R</w:t>
      </w:r>
      <w:r w:rsidR="00172FA8" w:rsidRPr="001A666E">
        <w:t>eferences</w:t>
      </w:r>
      <w:r w:rsidR="00003B3A" w:rsidRPr="001A666E">
        <w:t>:</w:t>
      </w:r>
    </w:p>
    <w:p w14:paraId="60F97BBA" w14:textId="7CF99D24" w:rsidR="00003B3A" w:rsidRPr="009837A8" w:rsidRDefault="00003B3A" w:rsidP="00003B3A">
      <w:pPr>
        <w:spacing w:line="240" w:lineRule="auto"/>
        <w:rPr>
          <w:color w:val="000000" w:themeColor="text1"/>
        </w:rPr>
      </w:pPr>
      <w:r>
        <w:rPr>
          <w:color w:val="000000" w:themeColor="text1"/>
        </w:rPr>
        <w:t xml:space="preserve">Burawoy M (1985) </w:t>
      </w:r>
      <w:r w:rsidRPr="00003B3A">
        <w:rPr>
          <w:i/>
          <w:color w:val="000000" w:themeColor="text1"/>
        </w:rPr>
        <w:t>The Politics of Production</w:t>
      </w:r>
      <w:r w:rsidR="00115A7D">
        <w:rPr>
          <w:color w:val="000000" w:themeColor="text1"/>
        </w:rPr>
        <w:t>.</w:t>
      </w:r>
      <w:r>
        <w:rPr>
          <w:color w:val="000000" w:themeColor="text1"/>
        </w:rPr>
        <w:t xml:space="preserve"> London, Verso.</w:t>
      </w:r>
    </w:p>
    <w:p w14:paraId="4127DA8E" w14:textId="2CBD791D" w:rsidR="00172FA8" w:rsidRPr="009837A8" w:rsidRDefault="00172FA8" w:rsidP="00003B3A">
      <w:pPr>
        <w:spacing w:line="240" w:lineRule="auto"/>
        <w:rPr>
          <w:bCs/>
        </w:rPr>
      </w:pPr>
      <w:r w:rsidRPr="009837A8">
        <w:rPr>
          <w:bCs/>
        </w:rPr>
        <w:t xml:space="preserve">Creswell JW (1998) </w:t>
      </w:r>
      <w:r w:rsidRPr="00115A7D">
        <w:rPr>
          <w:bCs/>
          <w:i/>
        </w:rPr>
        <w:t>Qualitative Inquiry and Research Design: Choosing among five traditions</w:t>
      </w:r>
      <w:r w:rsidRPr="009837A8">
        <w:rPr>
          <w:bCs/>
        </w:rPr>
        <w:t>. London: Sage Publications.</w:t>
      </w:r>
    </w:p>
    <w:p w14:paraId="30F85287" w14:textId="1DB77C9A" w:rsidR="00172FA8" w:rsidRPr="009837A8" w:rsidRDefault="00172FA8" w:rsidP="00003B3A">
      <w:pPr>
        <w:spacing w:line="240" w:lineRule="auto"/>
        <w:rPr>
          <w:bCs/>
        </w:rPr>
      </w:pPr>
      <w:r w:rsidRPr="009837A8">
        <w:rPr>
          <w:bCs/>
        </w:rPr>
        <w:t>Crewe B (2009)</w:t>
      </w:r>
      <w:r w:rsidRPr="009837A8">
        <w:rPr>
          <w:bCs/>
          <w:i/>
        </w:rPr>
        <w:t xml:space="preserve"> The Prisoner Society: Power, Adaptation and Social Life in an English Prison.</w:t>
      </w:r>
      <w:r w:rsidRPr="009837A8">
        <w:rPr>
          <w:bCs/>
        </w:rPr>
        <w:t xml:space="preserve"> Oxford</w:t>
      </w:r>
      <w:r w:rsidR="00B2078A">
        <w:rPr>
          <w:bCs/>
        </w:rPr>
        <w:t>:</w:t>
      </w:r>
      <w:r w:rsidRPr="009837A8">
        <w:rPr>
          <w:bCs/>
        </w:rPr>
        <w:t xml:space="preserve"> Oxford University Press.</w:t>
      </w:r>
    </w:p>
    <w:p w14:paraId="4182CFD2" w14:textId="46A91029" w:rsidR="00172FA8" w:rsidRDefault="00172FA8" w:rsidP="00003B3A">
      <w:pPr>
        <w:spacing w:line="240" w:lineRule="auto"/>
        <w:rPr>
          <w:iCs/>
        </w:rPr>
      </w:pPr>
      <w:r w:rsidRPr="009837A8">
        <w:rPr>
          <w:iCs/>
        </w:rPr>
        <w:t xml:space="preserve">Daniels </w:t>
      </w:r>
      <w:r w:rsidR="00115A7D">
        <w:rPr>
          <w:iCs/>
        </w:rPr>
        <w:t>A</w:t>
      </w:r>
      <w:r w:rsidRPr="009837A8">
        <w:rPr>
          <w:iCs/>
        </w:rPr>
        <w:t xml:space="preserve">K (1987) Invisible work. </w:t>
      </w:r>
      <w:r w:rsidRPr="009837A8">
        <w:rPr>
          <w:i/>
          <w:iCs/>
        </w:rPr>
        <w:t xml:space="preserve">Social Problems </w:t>
      </w:r>
      <w:r w:rsidRPr="009837A8">
        <w:rPr>
          <w:iCs/>
        </w:rPr>
        <w:t>34(5)</w:t>
      </w:r>
      <w:r w:rsidR="00115A7D">
        <w:rPr>
          <w:iCs/>
        </w:rPr>
        <w:t>:</w:t>
      </w:r>
      <w:r w:rsidRPr="009837A8">
        <w:rPr>
          <w:iCs/>
        </w:rPr>
        <w:t xml:space="preserve"> 403–15.</w:t>
      </w:r>
    </w:p>
    <w:p w14:paraId="47093332" w14:textId="4832B4D4" w:rsidR="00172FA8" w:rsidRPr="009837A8" w:rsidRDefault="00172FA8" w:rsidP="00003B3A">
      <w:pPr>
        <w:spacing w:line="240" w:lineRule="auto"/>
      </w:pPr>
      <w:r w:rsidRPr="009837A8">
        <w:t xml:space="preserve">Green P (2008) Prison work and social enterprise: The story of Barbed, </w:t>
      </w:r>
      <w:r w:rsidRPr="009837A8">
        <w:rPr>
          <w:i/>
        </w:rPr>
        <w:t>The Howard League for Penal Reform</w:t>
      </w:r>
      <w:r w:rsidRPr="009837A8">
        <w:t>, ISBN 978-1-905994-09-0.</w:t>
      </w:r>
    </w:p>
    <w:p w14:paraId="5E567213" w14:textId="111D80A5" w:rsidR="000862A8" w:rsidRDefault="000862A8" w:rsidP="00003B3A">
      <w:pPr>
        <w:spacing w:line="240" w:lineRule="auto"/>
      </w:pPr>
      <w:r w:rsidRPr="000862A8">
        <w:t xml:space="preserve">Harvey, F (2013) </w:t>
      </w:r>
      <w:r w:rsidRPr="000862A8">
        <w:rPr>
          <w:i/>
        </w:rPr>
        <w:t>UK Recycling Industry has Potential to Create 10,000 New Jobs, Report Finds</w:t>
      </w:r>
      <w:r w:rsidRPr="000862A8">
        <w:t>. The Guardian</w:t>
      </w:r>
      <w:r w:rsidR="00141A90">
        <w:t xml:space="preserve">, 11 June. </w:t>
      </w:r>
      <w:r w:rsidRPr="000862A8">
        <w:t xml:space="preserve">Available at: </w:t>
      </w:r>
      <w:hyperlink r:id="rId9" w:history="1">
        <w:r w:rsidRPr="000862A8">
          <w:rPr>
            <w:rStyle w:val="Hyperlink"/>
          </w:rPr>
          <w:t>http://www.theguardian.com/environment/2013/jun/11/recycling-industry-10000-jobs-2020</w:t>
        </w:r>
      </w:hyperlink>
      <w:r w:rsidRPr="000862A8">
        <w:t xml:space="preserve">. </w:t>
      </w:r>
    </w:p>
    <w:p w14:paraId="11C0594D" w14:textId="6F428AD9" w:rsidR="00172FA8" w:rsidRPr="009837A8" w:rsidRDefault="00172FA8" w:rsidP="00003B3A">
      <w:pPr>
        <w:spacing w:line="240" w:lineRule="auto"/>
      </w:pPr>
      <w:r w:rsidRPr="009837A8">
        <w:t>Hatton</w:t>
      </w:r>
      <w:r w:rsidR="00085D4D">
        <w:t xml:space="preserve"> </w:t>
      </w:r>
      <w:r w:rsidRPr="009837A8">
        <w:t xml:space="preserve">E (2015) Work Beyond the Bounds: A Boundary Analysis of the Fragmentation of Work. </w:t>
      </w:r>
      <w:r w:rsidRPr="009837A8">
        <w:rPr>
          <w:i/>
        </w:rPr>
        <w:t>Work, Employment and Society</w:t>
      </w:r>
      <w:r w:rsidRPr="009837A8">
        <w:t xml:space="preserve"> 29(6)</w:t>
      </w:r>
      <w:r w:rsidR="00085D4D">
        <w:t>:</w:t>
      </w:r>
      <w:r w:rsidRPr="009837A8">
        <w:t xml:space="preserve"> 1007-1018.</w:t>
      </w:r>
    </w:p>
    <w:p w14:paraId="4ABCCA48" w14:textId="42F27ADD" w:rsidR="000862A8" w:rsidRPr="009837A8" w:rsidRDefault="00172FA8" w:rsidP="00003B3A">
      <w:pPr>
        <w:spacing w:line="240" w:lineRule="auto"/>
      </w:pPr>
      <w:r w:rsidRPr="009837A8">
        <w:t xml:space="preserve">Hatton E (2017) Mechanisms of Invisibility: Rethinking the Concept of Invisible Work. </w:t>
      </w:r>
      <w:r w:rsidRPr="009837A8">
        <w:rPr>
          <w:i/>
        </w:rPr>
        <w:t>Work, Employment and Society</w:t>
      </w:r>
      <w:r w:rsidRPr="009837A8">
        <w:t xml:space="preserve"> 31(2)</w:t>
      </w:r>
      <w:r w:rsidR="00085D4D">
        <w:t>:</w:t>
      </w:r>
      <w:r w:rsidRPr="009837A8">
        <w:t xml:space="preserve"> 336-351. </w:t>
      </w:r>
    </w:p>
    <w:p w14:paraId="23EBE92C" w14:textId="14520B39" w:rsidR="00172FA8" w:rsidRDefault="00172FA8" w:rsidP="00003B3A">
      <w:pPr>
        <w:spacing w:line="240" w:lineRule="auto"/>
      </w:pPr>
      <w:r w:rsidRPr="009837A8">
        <w:t xml:space="preserve">Hunter G and Boyce I (2009) Preparing for Employment: Prisoners’ Experience of Participating in a Prison Training Programme. </w:t>
      </w:r>
      <w:r w:rsidRPr="009837A8">
        <w:rPr>
          <w:i/>
        </w:rPr>
        <w:t>The Howard Journal</w:t>
      </w:r>
      <w:r w:rsidRPr="009837A8">
        <w:t xml:space="preserve"> 48 (2)</w:t>
      </w:r>
      <w:r w:rsidR="00085D4D">
        <w:t xml:space="preserve">: </w:t>
      </w:r>
      <w:r w:rsidRPr="009837A8">
        <w:t>117- 131.</w:t>
      </w:r>
    </w:p>
    <w:p w14:paraId="2A8537CA" w14:textId="568E62CB" w:rsidR="00942A4F" w:rsidRPr="00942A4F" w:rsidRDefault="00942A4F" w:rsidP="00003B3A">
      <w:pPr>
        <w:spacing w:line="240" w:lineRule="auto"/>
        <w:rPr>
          <w:i/>
          <w:iCs/>
        </w:rPr>
      </w:pPr>
      <w:r w:rsidRPr="00942A4F">
        <w:t xml:space="preserve">Maruna S (2001) </w:t>
      </w:r>
      <w:r w:rsidRPr="00942A4F">
        <w:rPr>
          <w:i/>
          <w:iCs/>
        </w:rPr>
        <w:t xml:space="preserve">Making good: How ex-convicts reform and rebuild their lives. </w:t>
      </w:r>
      <w:r w:rsidRPr="00942A4F">
        <w:t>Washington, DC: American Psychological Association.</w:t>
      </w:r>
    </w:p>
    <w:p w14:paraId="065BFB34" w14:textId="20495311" w:rsidR="00172FA8" w:rsidRPr="009837A8" w:rsidRDefault="00172FA8" w:rsidP="00003B3A">
      <w:pPr>
        <w:spacing w:line="240" w:lineRule="auto"/>
      </w:pPr>
      <w:r w:rsidRPr="009837A8">
        <w:t>Miles</w:t>
      </w:r>
      <w:r w:rsidR="00085D4D">
        <w:t xml:space="preserve"> </w:t>
      </w:r>
      <w:r w:rsidRPr="009837A8">
        <w:t>MB and Huberman</w:t>
      </w:r>
      <w:r w:rsidR="00085D4D">
        <w:t xml:space="preserve"> </w:t>
      </w:r>
      <w:r w:rsidRPr="009837A8">
        <w:t>AM (1994) Data Management and Analysis Methods. In:  NK</w:t>
      </w:r>
      <w:r w:rsidR="00085D4D">
        <w:t xml:space="preserve"> </w:t>
      </w:r>
      <w:r w:rsidRPr="009837A8">
        <w:t>Denzin and YS Lincoln (ed</w:t>
      </w:r>
      <w:r w:rsidR="00085D4D">
        <w:t>.</w:t>
      </w:r>
      <w:r w:rsidRPr="009837A8">
        <w:t>) Handbook of Qualitative Research. Thousand Oaks, CA: Sage Publications, 428-444.</w:t>
      </w:r>
    </w:p>
    <w:p w14:paraId="772AA79D" w14:textId="77777777" w:rsidR="009F5C44" w:rsidRDefault="00172FA8" w:rsidP="00003B3A">
      <w:pPr>
        <w:spacing w:line="240" w:lineRule="auto"/>
      </w:pPr>
      <w:r w:rsidRPr="009837A8">
        <w:t xml:space="preserve">Ministry of Justice (2013) </w:t>
      </w:r>
      <w:r w:rsidRPr="009837A8">
        <w:rPr>
          <w:i/>
        </w:rPr>
        <w:t>Transforming Rehabilitation</w:t>
      </w:r>
      <w:r w:rsidR="009F5C44">
        <w:rPr>
          <w:i/>
        </w:rPr>
        <w:t>:</w:t>
      </w:r>
      <w:r w:rsidRPr="009837A8">
        <w:rPr>
          <w:i/>
        </w:rPr>
        <w:t xml:space="preserve"> A Strategy for Reform</w:t>
      </w:r>
      <w:r w:rsidRPr="009837A8">
        <w:t xml:space="preserve">, Response to Consultation CP(R)16/2013, May 2013 Cm 8619, </w:t>
      </w:r>
      <w:r w:rsidR="009F5C44" w:rsidRPr="009837A8">
        <w:t>The Stationery Office, London</w:t>
      </w:r>
      <w:r w:rsidR="009F5C44">
        <w:t>:</w:t>
      </w:r>
      <w:r w:rsidR="009F5C44" w:rsidRPr="009837A8">
        <w:t xml:space="preserve"> HMSO.</w:t>
      </w:r>
    </w:p>
    <w:p w14:paraId="5C5EE8EB" w14:textId="56A88476" w:rsidR="00172FA8" w:rsidRDefault="00172FA8" w:rsidP="00003B3A">
      <w:pPr>
        <w:spacing w:line="240" w:lineRule="auto"/>
      </w:pPr>
      <w:r w:rsidRPr="009837A8">
        <w:lastRenderedPageBreak/>
        <w:t>Peticca-Harris A</w:t>
      </w:r>
      <w:r w:rsidR="009F5C44">
        <w:t xml:space="preserve">, </w:t>
      </w:r>
      <w:r w:rsidRPr="009837A8">
        <w:t>DeGama N</w:t>
      </w:r>
      <w:r w:rsidR="009F5C44">
        <w:t>,</w:t>
      </w:r>
      <w:r w:rsidRPr="009837A8">
        <w:t xml:space="preserve"> and Elias, SRSTA (2016) A Dynamic Process Model for Finding Informants and Gaining Access in Qualitative Research. </w:t>
      </w:r>
      <w:r w:rsidRPr="009837A8">
        <w:rPr>
          <w:i/>
        </w:rPr>
        <w:t>Organizational Research Methods</w:t>
      </w:r>
      <w:r w:rsidRPr="009837A8">
        <w:t xml:space="preserve"> 19(3)</w:t>
      </w:r>
      <w:r w:rsidR="009F5C44">
        <w:t>:</w:t>
      </w:r>
      <w:r w:rsidRPr="009837A8">
        <w:t xml:space="preserve"> 376-401. </w:t>
      </w:r>
    </w:p>
    <w:p w14:paraId="19EE8819" w14:textId="1D104673" w:rsidR="00EE0650" w:rsidRPr="009837A8" w:rsidRDefault="00EE0650" w:rsidP="00EE0650">
      <w:pPr>
        <w:spacing w:line="240" w:lineRule="auto"/>
      </w:pPr>
      <w:r>
        <w:t xml:space="preserve">Prison Reform Trust (2014) </w:t>
      </w:r>
      <w:r w:rsidRPr="00404CE5">
        <w:rPr>
          <w:i/>
        </w:rPr>
        <w:t>Human Rights Information Booklet for Prisoners</w:t>
      </w:r>
      <w:r>
        <w:t xml:space="preserve">, </w:t>
      </w:r>
      <w:r w:rsidRPr="00EE0650">
        <w:t>Prison Reform Trust</w:t>
      </w:r>
      <w:r w:rsidRPr="00404CE5">
        <w:t>, London</w:t>
      </w:r>
      <w:r>
        <w:t xml:space="preserve">. </w:t>
      </w:r>
    </w:p>
    <w:p w14:paraId="5647AB47" w14:textId="55E1230F" w:rsidR="00172FA8" w:rsidRPr="009837A8" w:rsidRDefault="00172FA8" w:rsidP="00003B3A">
      <w:pPr>
        <w:spacing w:line="240" w:lineRule="auto"/>
        <w:rPr>
          <w:iCs/>
        </w:rPr>
      </w:pPr>
      <w:r w:rsidRPr="009837A8">
        <w:rPr>
          <w:iCs/>
        </w:rPr>
        <w:t>Roulet, TJ</w:t>
      </w:r>
      <w:r w:rsidR="001F730C">
        <w:rPr>
          <w:iCs/>
        </w:rPr>
        <w:t>,</w:t>
      </w:r>
      <w:r w:rsidRPr="009837A8">
        <w:rPr>
          <w:iCs/>
        </w:rPr>
        <w:t xml:space="preserve"> Gill MJ</w:t>
      </w:r>
      <w:r w:rsidR="001F730C">
        <w:rPr>
          <w:iCs/>
        </w:rPr>
        <w:t>,</w:t>
      </w:r>
      <w:r w:rsidRPr="009837A8">
        <w:rPr>
          <w:iCs/>
        </w:rPr>
        <w:t xml:space="preserve"> Stenger S</w:t>
      </w:r>
      <w:r w:rsidR="001F730C">
        <w:rPr>
          <w:iCs/>
        </w:rPr>
        <w:t>,</w:t>
      </w:r>
      <w:r w:rsidRPr="009837A8">
        <w:rPr>
          <w:iCs/>
        </w:rPr>
        <w:t xml:space="preserve"> and Gill DJ (2017) Reconsidering the Value of Covert Research: The Role of Ambiguous Consent in Participant Observation. </w:t>
      </w:r>
      <w:r w:rsidRPr="009837A8">
        <w:rPr>
          <w:i/>
          <w:iCs/>
        </w:rPr>
        <w:t>Organizational Research Methods</w:t>
      </w:r>
      <w:r w:rsidRPr="009837A8">
        <w:rPr>
          <w:iCs/>
        </w:rPr>
        <w:t xml:space="preserve"> 20(3)</w:t>
      </w:r>
      <w:r w:rsidR="001F730C">
        <w:rPr>
          <w:iCs/>
        </w:rPr>
        <w:t>:</w:t>
      </w:r>
      <w:r w:rsidRPr="009837A8">
        <w:rPr>
          <w:iCs/>
        </w:rPr>
        <w:t xml:space="preserve"> 487-517.  </w:t>
      </w:r>
    </w:p>
    <w:p w14:paraId="168298BD" w14:textId="614A1440" w:rsidR="00172FA8" w:rsidRDefault="00172FA8" w:rsidP="00003B3A">
      <w:pPr>
        <w:spacing w:line="240" w:lineRule="auto"/>
      </w:pPr>
      <w:r w:rsidRPr="009837A8">
        <w:t xml:space="preserve">Shea E (2007) </w:t>
      </w:r>
      <w:r w:rsidRPr="009837A8">
        <w:rPr>
          <w:i/>
        </w:rPr>
        <w:t>Why Work?: A Study of Prison Labour in England, France and Germany</w:t>
      </w:r>
      <w:r w:rsidRPr="009837A8">
        <w:t xml:space="preserve"> Freiburg/Berlin: Max Planck Institut/ Duncker and Humblot.</w:t>
      </w:r>
    </w:p>
    <w:p w14:paraId="2FFBE536" w14:textId="797AB0AD" w:rsidR="00003B3A" w:rsidRPr="009837A8" w:rsidRDefault="00003B3A" w:rsidP="00003B3A">
      <w:pPr>
        <w:spacing w:line="240" w:lineRule="auto"/>
      </w:pPr>
      <w:r>
        <w:t xml:space="preserve">Silva </w:t>
      </w:r>
      <w:r w:rsidR="00D257C4">
        <w:t>CLO and Saraiva, LAS (2016) Alienation, segregation and resocialiszation: meanings of prison labour’</w:t>
      </w:r>
      <w:r w:rsidR="00D742F9">
        <w:t>.</w:t>
      </w:r>
      <w:r w:rsidR="00D257C4">
        <w:t xml:space="preserve"> </w:t>
      </w:r>
      <w:r w:rsidR="00D257C4" w:rsidRPr="00D257C4">
        <w:rPr>
          <w:i/>
        </w:rPr>
        <w:t>Revista de Adnministracao</w:t>
      </w:r>
      <w:r w:rsidR="00D257C4">
        <w:t xml:space="preserve"> 51</w:t>
      </w:r>
      <w:r w:rsidR="00D742F9">
        <w:t>:</w:t>
      </w:r>
      <w:r w:rsidR="00D257C4">
        <w:t xml:space="preserve"> 366–376.</w:t>
      </w:r>
    </w:p>
    <w:p w14:paraId="02A457DA" w14:textId="330C8EBA" w:rsidR="00172FA8" w:rsidRDefault="00172FA8" w:rsidP="00003B3A">
      <w:pPr>
        <w:spacing w:line="240" w:lineRule="auto"/>
      </w:pPr>
      <w:r w:rsidRPr="009837A8">
        <w:t xml:space="preserve">Visher CA and Travis J (2003) Transitions from Prison to Community: Understanding Individual Pathways. </w:t>
      </w:r>
      <w:r w:rsidRPr="009837A8">
        <w:rPr>
          <w:i/>
        </w:rPr>
        <w:t>Annual Review of Sociology</w:t>
      </w:r>
      <w:r w:rsidRPr="009837A8">
        <w:t xml:space="preserve"> 29</w:t>
      </w:r>
      <w:r w:rsidR="00D742F9">
        <w:t>:</w:t>
      </w:r>
      <w:r w:rsidRPr="009837A8">
        <w:t xml:space="preserve"> 89-113</w:t>
      </w:r>
      <w:r w:rsidR="008B59FB">
        <w:t>.</w:t>
      </w:r>
    </w:p>
    <w:p w14:paraId="3559BF12" w14:textId="5DFFE58A" w:rsidR="008B59FB" w:rsidRPr="009837A8" w:rsidRDefault="008B59FB" w:rsidP="00003B3A">
      <w:pPr>
        <w:spacing w:line="240" w:lineRule="auto"/>
      </w:pPr>
      <w:r>
        <w:t>Visser MA (2017) ‘</w:t>
      </w:r>
      <w:r w:rsidR="00D742F9">
        <w:t>A</w:t>
      </w:r>
      <w:r>
        <w:t xml:space="preserve"> floor to exploitation? Social economy organizations at the edge of a restructuring economy</w:t>
      </w:r>
      <w:r w:rsidR="00D742F9">
        <w:t>.</w:t>
      </w:r>
      <w:r>
        <w:t xml:space="preserve"> </w:t>
      </w:r>
      <w:r w:rsidRPr="008B59FB">
        <w:rPr>
          <w:i/>
        </w:rPr>
        <w:t xml:space="preserve">Work </w:t>
      </w:r>
      <w:r w:rsidR="00D742F9">
        <w:rPr>
          <w:i/>
        </w:rPr>
        <w:t>E</w:t>
      </w:r>
      <w:r w:rsidRPr="008B59FB">
        <w:rPr>
          <w:i/>
        </w:rPr>
        <w:t xml:space="preserve">mployment and </w:t>
      </w:r>
      <w:r w:rsidR="00D742F9">
        <w:rPr>
          <w:i/>
        </w:rPr>
        <w:t>S</w:t>
      </w:r>
      <w:r w:rsidRPr="008B59FB">
        <w:rPr>
          <w:i/>
        </w:rPr>
        <w:t>ociety</w:t>
      </w:r>
      <w:r>
        <w:t xml:space="preserve"> 31(5)</w:t>
      </w:r>
      <w:r w:rsidR="00D742F9">
        <w:t xml:space="preserve">: </w:t>
      </w:r>
      <w:r>
        <w:t>782–799.</w:t>
      </w:r>
    </w:p>
    <w:p w14:paraId="04CDE4B3" w14:textId="0DAE2D9D" w:rsidR="00172FA8" w:rsidRDefault="00172FA8" w:rsidP="00003B3A">
      <w:pPr>
        <w:spacing w:line="240" w:lineRule="auto"/>
        <w:rPr>
          <w:iCs/>
        </w:rPr>
      </w:pPr>
      <w:r w:rsidRPr="009837A8">
        <w:rPr>
          <w:iCs/>
        </w:rPr>
        <w:t xml:space="preserve">Wakefield S and Uggen C (2010) Incarceration and stratification. </w:t>
      </w:r>
      <w:r w:rsidRPr="009837A8">
        <w:rPr>
          <w:i/>
          <w:iCs/>
        </w:rPr>
        <w:t xml:space="preserve">Annual Review of Sociology </w:t>
      </w:r>
      <w:r w:rsidRPr="009837A8">
        <w:rPr>
          <w:iCs/>
        </w:rPr>
        <w:t>36: 387–406.</w:t>
      </w:r>
    </w:p>
    <w:p w14:paraId="6E188E7D" w14:textId="2FAD4DE3" w:rsidR="00D257C4" w:rsidRPr="009837A8" w:rsidRDefault="00D257C4" w:rsidP="00003B3A">
      <w:pPr>
        <w:spacing w:line="240" w:lineRule="auto"/>
        <w:rPr>
          <w:iCs/>
        </w:rPr>
      </w:pPr>
      <w:r w:rsidRPr="00C669B9">
        <w:rPr>
          <w:szCs w:val="24"/>
        </w:rPr>
        <w:t xml:space="preserve">Wilkinson R and Pickett K (2010) </w:t>
      </w:r>
      <w:r w:rsidRPr="00C669B9">
        <w:rPr>
          <w:i/>
          <w:szCs w:val="24"/>
        </w:rPr>
        <w:t>The Spirit Level: Why equality is better for everyone</w:t>
      </w:r>
      <w:r w:rsidR="00D742F9">
        <w:rPr>
          <w:szCs w:val="24"/>
        </w:rPr>
        <w:t xml:space="preserve">. </w:t>
      </w:r>
      <w:r w:rsidRPr="00C669B9">
        <w:rPr>
          <w:szCs w:val="24"/>
        </w:rPr>
        <w:t>London</w:t>
      </w:r>
      <w:r w:rsidR="00B2078A">
        <w:rPr>
          <w:szCs w:val="24"/>
        </w:rPr>
        <w:t>:</w:t>
      </w:r>
      <w:r w:rsidRPr="00C669B9">
        <w:rPr>
          <w:szCs w:val="24"/>
        </w:rPr>
        <w:t xml:space="preserve"> Penguin Books.</w:t>
      </w:r>
    </w:p>
    <w:p w14:paraId="3A2ACF39" w14:textId="6FD59AE0" w:rsidR="00172FA8" w:rsidRDefault="00172FA8" w:rsidP="00003B3A">
      <w:pPr>
        <w:spacing w:line="240" w:lineRule="auto"/>
      </w:pPr>
      <w:r w:rsidRPr="009837A8">
        <w:t xml:space="preserve">Zatz N (2008) Working at the boundaries of markets. </w:t>
      </w:r>
      <w:r w:rsidRPr="009837A8">
        <w:rPr>
          <w:i/>
          <w:iCs/>
        </w:rPr>
        <w:t xml:space="preserve">Vanderbilt Law Review </w:t>
      </w:r>
      <w:r w:rsidRPr="009837A8">
        <w:t>61(3): 857–958.</w:t>
      </w:r>
    </w:p>
    <w:p w14:paraId="0B28DF44" w14:textId="58B98BAA" w:rsidR="00FA5B40" w:rsidRDefault="00FB328A" w:rsidP="007876F6">
      <w:pPr>
        <w:spacing w:line="240" w:lineRule="auto"/>
      </w:pPr>
      <w:r>
        <w:t xml:space="preserve">Zatz N and Boris E (2014) </w:t>
      </w:r>
      <w:r w:rsidRPr="00FB328A">
        <w:rPr>
          <w:i/>
        </w:rPr>
        <w:t>Seeing Work, Envisioning Citizenship</w:t>
      </w:r>
      <w:r>
        <w:t xml:space="preserve">. Working Paper. Los Angeles: University of California, Institute for Research on Labour and Employment. </w:t>
      </w:r>
    </w:p>
    <w:p w14:paraId="29585CFD" w14:textId="0696BBF6" w:rsidR="00FA5B40" w:rsidRDefault="00FA5B40" w:rsidP="00FA5B40">
      <w:pPr>
        <w:pStyle w:val="Heading1"/>
      </w:pPr>
      <w:r>
        <w:t xml:space="preserve">Author Biographies </w:t>
      </w:r>
    </w:p>
    <w:p w14:paraId="63816B44" w14:textId="6F0958BB" w:rsidR="00115FBE" w:rsidRDefault="00115FBE" w:rsidP="00115FBE">
      <w:r>
        <w:t>Jenna Pandeli is a Senior Lecturer in Organisation Studies</w:t>
      </w:r>
      <w:r w:rsidR="00795A07">
        <w:t xml:space="preserve"> at Bristol Business School</w:t>
      </w:r>
      <w:r>
        <w:t xml:space="preserve">. Her </w:t>
      </w:r>
      <w:r w:rsidR="00413E6B">
        <w:t>research focuses on work and inequality. Her current research interests</w:t>
      </w:r>
      <w:r>
        <w:t xml:space="preserve"> focus on prison labour and prisoners’ experiences of work. She is interested in ethnograph</w:t>
      </w:r>
      <w:r w:rsidR="00795A07">
        <w:t>ic methods</w:t>
      </w:r>
      <w:r>
        <w:t xml:space="preserve"> to understand daily life within the prison work environment. </w:t>
      </w:r>
    </w:p>
    <w:p w14:paraId="350B8A1B" w14:textId="45ED52AE" w:rsidR="00115FBE" w:rsidRDefault="00115FBE" w:rsidP="00115FBE">
      <w:r>
        <w:t>Mike Marinetto lectures in Business Ethics at Cardiff University Business School. He is currently conducting research into slow scholarship.</w:t>
      </w:r>
    </w:p>
    <w:p w14:paraId="5FB58576" w14:textId="73FDF06B" w:rsidR="00115FBE" w:rsidRPr="00115FBE" w:rsidRDefault="00115FBE" w:rsidP="00115FBE">
      <w:r>
        <w:lastRenderedPageBreak/>
        <w:t xml:space="preserve">Jean Jenkins is a </w:t>
      </w:r>
      <w:r w:rsidR="00000132">
        <w:t xml:space="preserve">Reader </w:t>
      </w:r>
      <w:r>
        <w:t>in Employment Relations</w:t>
      </w:r>
      <w:r w:rsidR="00795A07">
        <w:t xml:space="preserve"> at Cardiff Business School</w:t>
      </w:r>
      <w:r>
        <w:t>. Her current research interests focus mainly on grass roots organization and labour rights in the international garment sector. She also writes on employment relations issues associated with work, employment and the casualization of contracts in the UK context.</w:t>
      </w:r>
    </w:p>
    <w:sectPr w:rsidR="00115FBE" w:rsidRPr="00115FB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A884D" w14:textId="77777777" w:rsidR="004B1E1E" w:rsidRDefault="004B1E1E" w:rsidP="00C24BCA">
      <w:pPr>
        <w:spacing w:after="0" w:line="240" w:lineRule="auto"/>
      </w:pPr>
      <w:r>
        <w:separator/>
      </w:r>
    </w:p>
  </w:endnote>
  <w:endnote w:type="continuationSeparator" w:id="0">
    <w:p w14:paraId="5DECABBC" w14:textId="77777777" w:rsidR="004B1E1E" w:rsidRDefault="004B1E1E" w:rsidP="00C24BCA">
      <w:pPr>
        <w:spacing w:after="0" w:line="240" w:lineRule="auto"/>
      </w:pPr>
      <w:r>
        <w:continuationSeparator/>
      </w:r>
    </w:p>
  </w:endnote>
  <w:endnote w:id="1">
    <w:p w14:paraId="301BC08E" w14:textId="77777777" w:rsidR="0021417C" w:rsidRDefault="0021417C" w:rsidP="00D942EF">
      <w:pPr>
        <w:pStyle w:val="EndnoteText"/>
      </w:pPr>
      <w:r>
        <w:rPr>
          <w:rStyle w:val="EndnoteReference"/>
        </w:rPr>
        <w:endnoteRef/>
      </w:r>
      <w:r>
        <w:t xml:space="preserve"> The lead author of this article. </w:t>
      </w:r>
    </w:p>
  </w:endnote>
  <w:endnote w:id="2">
    <w:p w14:paraId="0450A67E" w14:textId="094CE3F6" w:rsidR="0021417C" w:rsidRDefault="0021417C" w:rsidP="00432C5F">
      <w:pPr>
        <w:pStyle w:val="EndnoteText"/>
      </w:pPr>
      <w:r>
        <w:rPr>
          <w:rStyle w:val="EndnoteReference"/>
        </w:rPr>
        <w:endnoteRef/>
      </w:r>
      <w:r>
        <w:t xml:space="preserve"> </w:t>
      </w:r>
      <w:r w:rsidRPr="00AA41B5">
        <w:t xml:space="preserve">Public funds allowed the prison to break-even but prison-work contracted with private-sector firms was the institution’s “main earner”, </w:t>
      </w:r>
      <w:r>
        <w:t>s</w:t>
      </w:r>
      <w:r w:rsidRPr="00AA41B5">
        <w:t>he said.</w:t>
      </w:r>
    </w:p>
  </w:endnote>
  <w:endnote w:id="3">
    <w:p w14:paraId="484DE673" w14:textId="77777777" w:rsidR="0021417C" w:rsidRDefault="0021417C" w:rsidP="00B2597B">
      <w:pPr>
        <w:pStyle w:val="EndnoteText"/>
      </w:pPr>
      <w:r>
        <w:rPr>
          <w:rStyle w:val="EndnoteReference"/>
        </w:rPr>
        <w:endnoteRef/>
      </w:r>
      <w:r>
        <w:t xml:space="preserve"> One had worked in an estate agent’s office, one had worked in a care home and one as a waiter – all minimum wage employment.</w:t>
      </w:r>
    </w:p>
    <w:p w14:paraId="6F8E97DA" w14:textId="77777777" w:rsidR="0021417C" w:rsidRDefault="0021417C" w:rsidP="00B2597B">
      <w:pPr>
        <w:pStyle w:val="EndnoteText"/>
      </w:pPr>
    </w:p>
    <w:p w14:paraId="4C646A60" w14:textId="77777777" w:rsidR="0021417C" w:rsidRDefault="0021417C" w:rsidP="00B2597B">
      <w:pPr>
        <w:pStyle w:val="EndnoteText"/>
      </w:pPr>
    </w:p>
    <w:p w14:paraId="4351B92B" w14:textId="77777777" w:rsidR="0021417C" w:rsidRDefault="0021417C" w:rsidP="00B2597B">
      <w:pPr>
        <w:pStyle w:val="EndnoteText"/>
      </w:pPr>
    </w:p>
    <w:p w14:paraId="31398DB9" w14:textId="77777777" w:rsidR="0021417C" w:rsidRPr="007345A0" w:rsidRDefault="0021417C" w:rsidP="00B2597B">
      <w:pPr>
        <w:pStyle w:val="Heading3"/>
        <w:rPr>
          <w:rFonts w:eastAsia="Calibri"/>
        </w:rPr>
      </w:pPr>
      <w:r w:rsidRPr="007345A0">
        <w:rPr>
          <w:rFonts w:eastAsia="Calibri"/>
        </w:rPr>
        <w:t xml:space="preserve">Table </w:t>
      </w:r>
      <w:r>
        <w:rPr>
          <w:rFonts w:eastAsia="Calibri"/>
        </w:rPr>
        <w:t>1</w:t>
      </w:r>
      <w:r w:rsidRPr="007345A0">
        <w:rPr>
          <w:rFonts w:eastAsia="Calibri"/>
        </w:rPr>
        <w:t>: Bridgeville Prison Workshops 1–5: Activities and Patterns of Work</w:t>
      </w:r>
    </w:p>
    <w:tbl>
      <w:tblPr>
        <w:tblStyle w:val="TableGrid1"/>
        <w:tblW w:w="0" w:type="auto"/>
        <w:tblLook w:val="04A0" w:firstRow="1" w:lastRow="0" w:firstColumn="1" w:lastColumn="0" w:noHBand="0" w:noVBand="1"/>
      </w:tblPr>
      <w:tblGrid>
        <w:gridCol w:w="1638"/>
        <w:gridCol w:w="2811"/>
        <w:gridCol w:w="4386"/>
      </w:tblGrid>
      <w:tr w:rsidR="0021417C" w:rsidRPr="007345A0" w14:paraId="61EA9158" w14:textId="77777777" w:rsidTr="00C20198">
        <w:trPr>
          <w:trHeight w:val="1198"/>
        </w:trPr>
        <w:tc>
          <w:tcPr>
            <w:tcW w:w="1638" w:type="dxa"/>
          </w:tcPr>
          <w:p w14:paraId="07FEC9A7" w14:textId="77777777" w:rsidR="0021417C" w:rsidRPr="007345A0" w:rsidRDefault="0021417C" w:rsidP="007876F6">
            <w:pPr>
              <w:jc w:val="center"/>
              <w:rPr>
                <w:rFonts w:asciiTheme="minorHAnsi" w:eastAsia="Calibri" w:hAnsiTheme="minorHAnsi" w:cs="Times New Roman"/>
                <w:szCs w:val="24"/>
              </w:rPr>
            </w:pPr>
            <w:r>
              <w:rPr>
                <w:rFonts w:asciiTheme="minorHAnsi" w:eastAsia="Calibri" w:hAnsiTheme="minorHAnsi" w:cs="Times New Roman"/>
                <w:szCs w:val="24"/>
              </w:rPr>
              <w:t>Prison-</w:t>
            </w:r>
            <w:r w:rsidRPr="007345A0">
              <w:rPr>
                <w:rFonts w:asciiTheme="minorHAnsi" w:eastAsia="Calibri" w:hAnsiTheme="minorHAnsi" w:cs="Times New Roman"/>
                <w:szCs w:val="24"/>
              </w:rPr>
              <w:t>Workshop</w:t>
            </w:r>
          </w:p>
        </w:tc>
        <w:tc>
          <w:tcPr>
            <w:tcW w:w="2811" w:type="dxa"/>
          </w:tcPr>
          <w:p w14:paraId="548ABE2B"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Commercial Firm(s) Sub-contracting Work to Bridgeville</w:t>
            </w:r>
          </w:p>
        </w:tc>
        <w:tc>
          <w:tcPr>
            <w:tcW w:w="4386" w:type="dxa"/>
          </w:tcPr>
          <w:p w14:paraId="69AE61CB"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Typical Work Tasks and Activities for Prisoners</w:t>
            </w:r>
          </w:p>
        </w:tc>
      </w:tr>
      <w:tr w:rsidR="0021417C" w:rsidRPr="007345A0" w14:paraId="61CAEE4C" w14:textId="77777777" w:rsidTr="00C20198">
        <w:trPr>
          <w:trHeight w:val="1483"/>
        </w:trPr>
        <w:tc>
          <w:tcPr>
            <w:tcW w:w="1638" w:type="dxa"/>
            <w:vMerge w:val="restart"/>
          </w:tcPr>
          <w:p w14:paraId="7ED6CCAF" w14:textId="77777777" w:rsidR="0021417C" w:rsidRPr="007345A0" w:rsidRDefault="0021417C" w:rsidP="007876F6">
            <w:pPr>
              <w:jc w:val="center"/>
              <w:rPr>
                <w:rFonts w:asciiTheme="minorHAnsi" w:eastAsia="Calibri" w:hAnsiTheme="minorHAnsi" w:cs="Times New Roman"/>
                <w:szCs w:val="24"/>
              </w:rPr>
            </w:pPr>
            <w:r w:rsidRPr="007345A0">
              <w:rPr>
                <w:rFonts w:asciiTheme="minorHAnsi" w:eastAsia="Calibri" w:hAnsiTheme="minorHAnsi" w:cs="Times New Roman"/>
                <w:szCs w:val="24"/>
              </w:rPr>
              <w:t>1</w:t>
            </w:r>
          </w:p>
        </w:tc>
        <w:tc>
          <w:tcPr>
            <w:tcW w:w="2811" w:type="dxa"/>
          </w:tcPr>
          <w:p w14:paraId="11774F1C"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CrashCo</w:t>
            </w:r>
          </w:p>
          <w:p w14:paraId="2922B0A0" w14:textId="77777777" w:rsidR="0021417C" w:rsidRPr="007345A0" w:rsidRDefault="0021417C" w:rsidP="007876F6">
            <w:pPr>
              <w:rPr>
                <w:rFonts w:asciiTheme="minorHAnsi" w:eastAsia="Calibri" w:hAnsiTheme="minorHAnsi" w:cs="Times New Roman"/>
                <w:szCs w:val="24"/>
              </w:rPr>
            </w:pPr>
          </w:p>
          <w:p w14:paraId="32DEC098" w14:textId="77777777" w:rsidR="0021417C" w:rsidRPr="007345A0" w:rsidRDefault="0021417C" w:rsidP="007876F6">
            <w:pPr>
              <w:rPr>
                <w:rFonts w:asciiTheme="minorHAnsi" w:eastAsia="Calibri" w:hAnsiTheme="minorHAnsi" w:cs="Times New Roman"/>
                <w:szCs w:val="24"/>
              </w:rPr>
            </w:pPr>
          </w:p>
          <w:p w14:paraId="268F5239" w14:textId="77777777" w:rsidR="0021417C" w:rsidRPr="007345A0" w:rsidRDefault="0021417C" w:rsidP="007876F6">
            <w:pPr>
              <w:rPr>
                <w:rFonts w:asciiTheme="minorHAnsi" w:eastAsia="Calibri" w:hAnsiTheme="minorHAnsi" w:cs="Times New Roman"/>
                <w:szCs w:val="24"/>
              </w:rPr>
            </w:pPr>
          </w:p>
        </w:tc>
        <w:tc>
          <w:tcPr>
            <w:tcW w:w="4386" w:type="dxa"/>
          </w:tcPr>
          <w:p w14:paraId="635227BA"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 xml:space="preserve">Breaking up electrical items for recycling. </w:t>
            </w:r>
          </w:p>
        </w:tc>
      </w:tr>
      <w:tr w:rsidR="0021417C" w:rsidRPr="007345A0" w14:paraId="1D6E1421" w14:textId="77777777" w:rsidTr="00C20198">
        <w:trPr>
          <w:trHeight w:val="1483"/>
        </w:trPr>
        <w:tc>
          <w:tcPr>
            <w:tcW w:w="1638" w:type="dxa"/>
            <w:vMerge/>
          </w:tcPr>
          <w:p w14:paraId="4124D0BF" w14:textId="77777777" w:rsidR="0021417C" w:rsidRPr="007345A0" w:rsidRDefault="0021417C" w:rsidP="007876F6">
            <w:pPr>
              <w:jc w:val="center"/>
              <w:rPr>
                <w:rFonts w:asciiTheme="minorHAnsi" w:eastAsia="Calibri" w:hAnsiTheme="minorHAnsi" w:cs="Times New Roman"/>
                <w:szCs w:val="24"/>
              </w:rPr>
            </w:pPr>
          </w:p>
        </w:tc>
        <w:tc>
          <w:tcPr>
            <w:tcW w:w="2811" w:type="dxa"/>
          </w:tcPr>
          <w:p w14:paraId="3C6901E2"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ElectroWire</w:t>
            </w:r>
          </w:p>
        </w:tc>
        <w:tc>
          <w:tcPr>
            <w:tcW w:w="4386" w:type="dxa"/>
          </w:tcPr>
          <w:p w14:paraId="237A146B"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Packing rubber coated electrical wires.</w:t>
            </w:r>
          </w:p>
        </w:tc>
      </w:tr>
      <w:tr w:rsidR="0021417C" w:rsidRPr="007345A0" w14:paraId="4EC47FC6" w14:textId="77777777" w:rsidTr="00C20198">
        <w:trPr>
          <w:trHeight w:val="1198"/>
        </w:trPr>
        <w:tc>
          <w:tcPr>
            <w:tcW w:w="1638" w:type="dxa"/>
          </w:tcPr>
          <w:p w14:paraId="230705DD" w14:textId="77777777" w:rsidR="0021417C" w:rsidRPr="007345A0" w:rsidRDefault="0021417C" w:rsidP="007876F6">
            <w:pPr>
              <w:jc w:val="center"/>
              <w:rPr>
                <w:rFonts w:asciiTheme="minorHAnsi" w:eastAsia="Calibri" w:hAnsiTheme="minorHAnsi" w:cs="Times New Roman"/>
                <w:szCs w:val="24"/>
              </w:rPr>
            </w:pPr>
            <w:r w:rsidRPr="007345A0">
              <w:rPr>
                <w:rFonts w:asciiTheme="minorHAnsi" w:eastAsia="Calibri" w:hAnsiTheme="minorHAnsi" w:cs="Times New Roman"/>
                <w:szCs w:val="24"/>
              </w:rPr>
              <w:t>2</w:t>
            </w:r>
          </w:p>
        </w:tc>
        <w:tc>
          <w:tcPr>
            <w:tcW w:w="2811" w:type="dxa"/>
          </w:tcPr>
          <w:p w14:paraId="5F78BAE3"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Booksmart</w:t>
            </w:r>
          </w:p>
        </w:tc>
        <w:tc>
          <w:tcPr>
            <w:tcW w:w="4386" w:type="dxa"/>
          </w:tcPr>
          <w:p w14:paraId="35A67ADF" w14:textId="0DF0C292"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 xml:space="preserve">Packing </w:t>
            </w:r>
            <w:r>
              <w:rPr>
                <w:rFonts w:asciiTheme="minorHAnsi" w:eastAsia="Calibri" w:hAnsiTheme="minorHAnsi" w:cs="Times New Roman"/>
                <w:szCs w:val="24"/>
              </w:rPr>
              <w:t xml:space="preserve">and </w:t>
            </w:r>
            <w:r w:rsidRPr="007345A0">
              <w:rPr>
                <w:rFonts w:asciiTheme="minorHAnsi" w:eastAsia="Calibri" w:hAnsiTheme="minorHAnsi" w:cs="Times New Roman"/>
                <w:szCs w:val="24"/>
              </w:rPr>
              <w:t>shrink</w:t>
            </w:r>
            <w:r>
              <w:rPr>
                <w:rFonts w:asciiTheme="minorHAnsi" w:eastAsia="Calibri" w:hAnsiTheme="minorHAnsi" w:cs="Times New Roman"/>
                <w:szCs w:val="24"/>
              </w:rPr>
              <w:t>-</w:t>
            </w:r>
            <w:r w:rsidRPr="007345A0">
              <w:rPr>
                <w:rFonts w:asciiTheme="minorHAnsi" w:eastAsia="Calibri" w:hAnsiTheme="minorHAnsi" w:cs="Times New Roman"/>
                <w:szCs w:val="24"/>
              </w:rPr>
              <w:t xml:space="preserve">wrapping books, applying stickers to parcels, quality checking. </w:t>
            </w:r>
          </w:p>
        </w:tc>
      </w:tr>
      <w:tr w:rsidR="0021417C" w:rsidRPr="007345A0" w14:paraId="46420F06" w14:textId="77777777" w:rsidTr="00C20198">
        <w:trPr>
          <w:trHeight w:val="134"/>
        </w:trPr>
        <w:tc>
          <w:tcPr>
            <w:tcW w:w="1638" w:type="dxa"/>
          </w:tcPr>
          <w:p w14:paraId="6366A2B3" w14:textId="77777777" w:rsidR="0021417C" w:rsidRPr="007345A0" w:rsidRDefault="0021417C" w:rsidP="007876F6">
            <w:pPr>
              <w:jc w:val="center"/>
              <w:rPr>
                <w:rFonts w:asciiTheme="minorHAnsi" w:eastAsia="Calibri" w:hAnsiTheme="minorHAnsi" w:cs="Times New Roman"/>
                <w:szCs w:val="24"/>
              </w:rPr>
            </w:pPr>
            <w:r w:rsidRPr="007345A0">
              <w:rPr>
                <w:rFonts w:asciiTheme="minorHAnsi" w:eastAsia="Calibri" w:hAnsiTheme="minorHAnsi" w:cs="Times New Roman"/>
                <w:szCs w:val="24"/>
              </w:rPr>
              <w:t>3</w:t>
            </w:r>
          </w:p>
        </w:tc>
        <w:tc>
          <w:tcPr>
            <w:tcW w:w="2811" w:type="dxa"/>
          </w:tcPr>
          <w:p w14:paraId="737C89B6" w14:textId="1B7CF370"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Partpro</w:t>
            </w:r>
            <w:r>
              <w:rPr>
                <w:rFonts w:asciiTheme="minorHAnsi" w:eastAsia="Calibri" w:hAnsiTheme="minorHAnsi" w:cs="Times New Roman"/>
                <w:szCs w:val="24"/>
              </w:rPr>
              <w:t xml:space="preserve"> and Pullem</w:t>
            </w:r>
          </w:p>
        </w:tc>
        <w:tc>
          <w:tcPr>
            <w:tcW w:w="4386" w:type="dxa"/>
          </w:tcPr>
          <w:p w14:paraId="0BBBFF69" w14:textId="4DF874B3"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Wrapping straps through a plastic case, rolling and packing them. Repackaging small car parts and applying stickers to them.</w:t>
            </w:r>
          </w:p>
        </w:tc>
      </w:tr>
      <w:tr w:rsidR="0021417C" w:rsidRPr="007345A0" w14:paraId="0D01CB78" w14:textId="77777777" w:rsidTr="00C20198">
        <w:trPr>
          <w:trHeight w:val="1888"/>
        </w:trPr>
        <w:tc>
          <w:tcPr>
            <w:tcW w:w="1638" w:type="dxa"/>
            <w:tcBorders>
              <w:bottom w:val="single" w:sz="4" w:space="0" w:color="auto"/>
            </w:tcBorders>
          </w:tcPr>
          <w:p w14:paraId="505FD496" w14:textId="77777777" w:rsidR="0021417C" w:rsidRPr="007345A0" w:rsidRDefault="0021417C" w:rsidP="007876F6">
            <w:pPr>
              <w:jc w:val="center"/>
              <w:rPr>
                <w:rFonts w:asciiTheme="minorHAnsi" w:eastAsia="Calibri" w:hAnsiTheme="minorHAnsi" w:cs="Times New Roman"/>
                <w:szCs w:val="24"/>
              </w:rPr>
            </w:pPr>
            <w:r w:rsidRPr="007345A0">
              <w:rPr>
                <w:rFonts w:asciiTheme="minorHAnsi" w:eastAsia="Calibri" w:hAnsiTheme="minorHAnsi" w:cs="Times New Roman"/>
                <w:szCs w:val="24"/>
              </w:rPr>
              <w:t>4</w:t>
            </w:r>
          </w:p>
        </w:tc>
        <w:tc>
          <w:tcPr>
            <w:tcW w:w="2811" w:type="dxa"/>
            <w:tcBorders>
              <w:bottom w:val="single" w:sz="4" w:space="0" w:color="auto"/>
            </w:tcBorders>
          </w:tcPr>
          <w:p w14:paraId="076B6992" w14:textId="77777777"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Flushco</w:t>
            </w:r>
          </w:p>
        </w:tc>
        <w:tc>
          <w:tcPr>
            <w:tcW w:w="4386" w:type="dxa"/>
            <w:tcBorders>
              <w:bottom w:val="single" w:sz="4" w:space="0" w:color="auto"/>
            </w:tcBorders>
          </w:tcPr>
          <w:p w14:paraId="3EBDA8CE" w14:textId="4FA1C660" w:rsidR="0021417C" w:rsidRPr="007345A0" w:rsidRDefault="0021417C" w:rsidP="007876F6">
            <w:pPr>
              <w:rPr>
                <w:rFonts w:asciiTheme="minorHAnsi" w:eastAsia="Calibri" w:hAnsiTheme="minorHAnsi" w:cs="Times New Roman"/>
                <w:szCs w:val="24"/>
              </w:rPr>
            </w:pPr>
            <w:r>
              <w:rPr>
                <w:rFonts w:asciiTheme="minorHAnsi" w:eastAsia="Calibri" w:hAnsiTheme="minorHAnsi" w:cs="Times New Roman"/>
                <w:szCs w:val="24"/>
              </w:rPr>
              <w:t xml:space="preserve">Assembling </w:t>
            </w:r>
            <w:r w:rsidRPr="007345A0">
              <w:rPr>
                <w:rFonts w:asciiTheme="minorHAnsi" w:eastAsia="Calibri" w:hAnsiTheme="minorHAnsi" w:cs="Times New Roman"/>
                <w:szCs w:val="24"/>
              </w:rPr>
              <w:t>and repackaging different components of household plumbing, such as lavatory flushes.</w:t>
            </w:r>
          </w:p>
        </w:tc>
      </w:tr>
      <w:tr w:rsidR="0021417C" w:rsidRPr="007345A0" w14:paraId="51E15C12" w14:textId="77777777" w:rsidTr="00C20198">
        <w:trPr>
          <w:trHeight w:val="2532"/>
        </w:trPr>
        <w:tc>
          <w:tcPr>
            <w:tcW w:w="1638" w:type="dxa"/>
            <w:tcBorders>
              <w:bottom w:val="single" w:sz="4" w:space="0" w:color="auto"/>
            </w:tcBorders>
          </w:tcPr>
          <w:p w14:paraId="18E76BE6" w14:textId="77777777" w:rsidR="0021417C" w:rsidRPr="007345A0" w:rsidRDefault="0021417C" w:rsidP="007876F6">
            <w:pPr>
              <w:jc w:val="center"/>
              <w:rPr>
                <w:rFonts w:asciiTheme="minorHAnsi" w:eastAsia="Calibri" w:hAnsiTheme="minorHAnsi" w:cs="Times New Roman"/>
                <w:szCs w:val="24"/>
              </w:rPr>
            </w:pPr>
            <w:r w:rsidRPr="007345A0">
              <w:rPr>
                <w:rFonts w:asciiTheme="minorHAnsi" w:eastAsia="Calibri" w:hAnsiTheme="minorHAnsi" w:cs="Times New Roman"/>
                <w:szCs w:val="24"/>
              </w:rPr>
              <w:t>5</w:t>
            </w:r>
          </w:p>
        </w:tc>
        <w:tc>
          <w:tcPr>
            <w:tcW w:w="2811" w:type="dxa"/>
            <w:tcBorders>
              <w:bottom w:val="single" w:sz="4" w:space="0" w:color="auto"/>
            </w:tcBorders>
          </w:tcPr>
          <w:p w14:paraId="01231DF7" w14:textId="77777777" w:rsidR="0021417C" w:rsidRPr="007345A0" w:rsidRDefault="0021417C" w:rsidP="007876F6">
            <w:pPr>
              <w:rPr>
                <w:rFonts w:asciiTheme="minorHAnsi" w:eastAsia="Calibri" w:hAnsiTheme="minorHAnsi" w:cs="Times New Roman"/>
                <w:szCs w:val="24"/>
              </w:rPr>
            </w:pPr>
            <w:r>
              <w:rPr>
                <w:rFonts w:asciiTheme="minorHAnsi" w:eastAsia="Calibri" w:hAnsiTheme="minorHAnsi" w:cs="Times New Roman"/>
                <w:szCs w:val="24"/>
              </w:rPr>
              <w:t>Waste Management</w:t>
            </w:r>
          </w:p>
        </w:tc>
        <w:tc>
          <w:tcPr>
            <w:tcW w:w="4386" w:type="dxa"/>
            <w:tcBorders>
              <w:bottom w:val="single" w:sz="4" w:space="0" w:color="auto"/>
            </w:tcBorders>
          </w:tcPr>
          <w:p w14:paraId="3B41442E" w14:textId="3035887D" w:rsidR="0021417C" w:rsidRPr="007345A0" w:rsidRDefault="0021417C" w:rsidP="007876F6">
            <w:pPr>
              <w:rPr>
                <w:rFonts w:asciiTheme="minorHAnsi" w:eastAsia="Calibri" w:hAnsiTheme="minorHAnsi" w:cs="Times New Roman"/>
                <w:szCs w:val="24"/>
              </w:rPr>
            </w:pPr>
            <w:r w:rsidRPr="007345A0">
              <w:rPr>
                <w:rFonts w:asciiTheme="minorHAnsi" w:eastAsia="Calibri" w:hAnsiTheme="minorHAnsi" w:cs="Times New Roman"/>
                <w:szCs w:val="24"/>
              </w:rPr>
              <w:t>Collecting bins throughout the prison, separating the waste into recyclable groups and using an industrial baling machine</w:t>
            </w:r>
            <w:r>
              <w:rPr>
                <w:rFonts w:asciiTheme="minorHAnsi" w:eastAsia="Calibri" w:hAnsiTheme="minorHAnsi" w:cs="Times New Roman"/>
                <w:szCs w:val="24"/>
              </w:rPr>
              <w:t>.</w:t>
            </w:r>
            <w:r w:rsidRPr="007345A0">
              <w:rPr>
                <w:rFonts w:asciiTheme="minorHAnsi" w:eastAsia="Calibri" w:hAnsiTheme="minorHAnsi" w:cs="Times New Roman"/>
                <w:szCs w:val="24"/>
              </w:rPr>
              <w:t xml:space="preserve"> </w:t>
            </w:r>
          </w:p>
        </w:tc>
      </w:tr>
    </w:tbl>
    <w:p w14:paraId="4D960F28" w14:textId="77777777" w:rsidR="0021417C" w:rsidRDefault="0021417C" w:rsidP="00B2597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377270"/>
      <w:docPartObj>
        <w:docPartGallery w:val="Page Numbers (Bottom of Page)"/>
        <w:docPartUnique/>
      </w:docPartObj>
    </w:sdtPr>
    <w:sdtEndPr>
      <w:rPr>
        <w:noProof/>
      </w:rPr>
    </w:sdtEndPr>
    <w:sdtContent>
      <w:p w14:paraId="44FE2D35" w14:textId="50BF9519" w:rsidR="0021417C" w:rsidRDefault="0021417C">
        <w:pPr>
          <w:pStyle w:val="Footer"/>
          <w:jc w:val="right"/>
        </w:pPr>
        <w:r>
          <w:fldChar w:fldCharType="begin"/>
        </w:r>
        <w:r>
          <w:instrText xml:space="preserve"> PAGE   \* MERGEFORMAT </w:instrText>
        </w:r>
        <w:r>
          <w:fldChar w:fldCharType="separate"/>
        </w:r>
        <w:r w:rsidR="002948BC">
          <w:rPr>
            <w:noProof/>
          </w:rPr>
          <w:t>1</w:t>
        </w:r>
        <w:r>
          <w:rPr>
            <w:noProof/>
          </w:rPr>
          <w:fldChar w:fldCharType="end"/>
        </w:r>
      </w:p>
    </w:sdtContent>
  </w:sdt>
  <w:p w14:paraId="66192703" w14:textId="77777777" w:rsidR="0021417C" w:rsidRDefault="0021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46148" w14:textId="77777777" w:rsidR="004B1E1E" w:rsidRDefault="004B1E1E" w:rsidP="00C24BCA">
      <w:pPr>
        <w:spacing w:after="0" w:line="240" w:lineRule="auto"/>
      </w:pPr>
      <w:r>
        <w:separator/>
      </w:r>
    </w:p>
  </w:footnote>
  <w:footnote w:type="continuationSeparator" w:id="0">
    <w:p w14:paraId="09C9314F" w14:textId="77777777" w:rsidR="004B1E1E" w:rsidRDefault="004B1E1E" w:rsidP="00C24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2617F"/>
    <w:multiLevelType w:val="hybridMultilevel"/>
    <w:tmpl w:val="E9B2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73D41"/>
    <w:multiLevelType w:val="hybridMultilevel"/>
    <w:tmpl w:val="9878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BCA"/>
    <w:rsid w:val="00000132"/>
    <w:rsid w:val="0000094D"/>
    <w:rsid w:val="00003B3A"/>
    <w:rsid w:val="0000463F"/>
    <w:rsid w:val="00010A97"/>
    <w:rsid w:val="00014BFF"/>
    <w:rsid w:val="00034782"/>
    <w:rsid w:val="00035D12"/>
    <w:rsid w:val="00040665"/>
    <w:rsid w:val="0004155D"/>
    <w:rsid w:val="00042466"/>
    <w:rsid w:val="0004621E"/>
    <w:rsid w:val="000469FE"/>
    <w:rsid w:val="00047DD6"/>
    <w:rsid w:val="000513FC"/>
    <w:rsid w:val="000515FC"/>
    <w:rsid w:val="000569A0"/>
    <w:rsid w:val="00056F6A"/>
    <w:rsid w:val="0006617C"/>
    <w:rsid w:val="00070D11"/>
    <w:rsid w:val="00077ED2"/>
    <w:rsid w:val="00080B81"/>
    <w:rsid w:val="00083284"/>
    <w:rsid w:val="00085D4D"/>
    <w:rsid w:val="000862A8"/>
    <w:rsid w:val="00090CEB"/>
    <w:rsid w:val="000922F7"/>
    <w:rsid w:val="000A0FB1"/>
    <w:rsid w:val="000A3F13"/>
    <w:rsid w:val="000A5173"/>
    <w:rsid w:val="000B1773"/>
    <w:rsid w:val="000B48C7"/>
    <w:rsid w:val="000B5999"/>
    <w:rsid w:val="000B66C5"/>
    <w:rsid w:val="000B68CE"/>
    <w:rsid w:val="000B7F7A"/>
    <w:rsid w:val="000C0580"/>
    <w:rsid w:val="000C11E0"/>
    <w:rsid w:val="000C4447"/>
    <w:rsid w:val="000C5DA9"/>
    <w:rsid w:val="000C7E30"/>
    <w:rsid w:val="000D3CFB"/>
    <w:rsid w:val="000D4A6F"/>
    <w:rsid w:val="000D7D6E"/>
    <w:rsid w:val="000E3AF2"/>
    <w:rsid w:val="000E5B33"/>
    <w:rsid w:val="000F1131"/>
    <w:rsid w:val="000F2882"/>
    <w:rsid w:val="000F5497"/>
    <w:rsid w:val="00105D19"/>
    <w:rsid w:val="00107604"/>
    <w:rsid w:val="0010797A"/>
    <w:rsid w:val="001079E3"/>
    <w:rsid w:val="001105B4"/>
    <w:rsid w:val="001117CD"/>
    <w:rsid w:val="001145AF"/>
    <w:rsid w:val="00114CF7"/>
    <w:rsid w:val="00115A7D"/>
    <w:rsid w:val="00115FBE"/>
    <w:rsid w:val="00124407"/>
    <w:rsid w:val="00125B1D"/>
    <w:rsid w:val="00125D11"/>
    <w:rsid w:val="00125DF5"/>
    <w:rsid w:val="001263F8"/>
    <w:rsid w:val="001272A0"/>
    <w:rsid w:val="001370F4"/>
    <w:rsid w:val="00141A90"/>
    <w:rsid w:val="0015283D"/>
    <w:rsid w:val="00153F85"/>
    <w:rsid w:val="001639E9"/>
    <w:rsid w:val="00164425"/>
    <w:rsid w:val="0016635D"/>
    <w:rsid w:val="0016733D"/>
    <w:rsid w:val="00170935"/>
    <w:rsid w:val="00172FA8"/>
    <w:rsid w:val="00173E21"/>
    <w:rsid w:val="001759F4"/>
    <w:rsid w:val="0018069D"/>
    <w:rsid w:val="00180C3A"/>
    <w:rsid w:val="0018499F"/>
    <w:rsid w:val="00187FBB"/>
    <w:rsid w:val="001930FD"/>
    <w:rsid w:val="001945BF"/>
    <w:rsid w:val="00195679"/>
    <w:rsid w:val="001A04A2"/>
    <w:rsid w:val="001A4ED5"/>
    <w:rsid w:val="001A5479"/>
    <w:rsid w:val="001A666E"/>
    <w:rsid w:val="001B3565"/>
    <w:rsid w:val="001B6350"/>
    <w:rsid w:val="001B7870"/>
    <w:rsid w:val="001B7FD6"/>
    <w:rsid w:val="001C45D0"/>
    <w:rsid w:val="001C5BC3"/>
    <w:rsid w:val="001D1083"/>
    <w:rsid w:val="001F3C8C"/>
    <w:rsid w:val="001F730C"/>
    <w:rsid w:val="00201A85"/>
    <w:rsid w:val="002067F7"/>
    <w:rsid w:val="00213A15"/>
    <w:rsid w:val="0021417C"/>
    <w:rsid w:val="00214671"/>
    <w:rsid w:val="002159A1"/>
    <w:rsid w:val="0022207D"/>
    <w:rsid w:val="00223465"/>
    <w:rsid w:val="00227579"/>
    <w:rsid w:val="00227D20"/>
    <w:rsid w:val="002329FC"/>
    <w:rsid w:val="00235292"/>
    <w:rsid w:val="002418CC"/>
    <w:rsid w:val="002430CC"/>
    <w:rsid w:val="002437D6"/>
    <w:rsid w:val="002468C4"/>
    <w:rsid w:val="002473B2"/>
    <w:rsid w:val="00251454"/>
    <w:rsid w:val="00255CDC"/>
    <w:rsid w:val="00262B2F"/>
    <w:rsid w:val="00266EC8"/>
    <w:rsid w:val="00271F47"/>
    <w:rsid w:val="002770E2"/>
    <w:rsid w:val="0028425D"/>
    <w:rsid w:val="00286C4F"/>
    <w:rsid w:val="00286DA7"/>
    <w:rsid w:val="00294837"/>
    <w:rsid w:val="002948BC"/>
    <w:rsid w:val="002956E3"/>
    <w:rsid w:val="0029659A"/>
    <w:rsid w:val="002A1958"/>
    <w:rsid w:val="002A1E22"/>
    <w:rsid w:val="002A35A2"/>
    <w:rsid w:val="002B008E"/>
    <w:rsid w:val="002B11C5"/>
    <w:rsid w:val="002C4A56"/>
    <w:rsid w:val="002C52CC"/>
    <w:rsid w:val="002D3CF7"/>
    <w:rsid w:val="002D524E"/>
    <w:rsid w:val="002D586B"/>
    <w:rsid w:val="002D5B6C"/>
    <w:rsid w:val="002E09F9"/>
    <w:rsid w:val="002E29ED"/>
    <w:rsid w:val="002E3D3B"/>
    <w:rsid w:val="002E4543"/>
    <w:rsid w:val="002E70DA"/>
    <w:rsid w:val="002E7766"/>
    <w:rsid w:val="002F4A5B"/>
    <w:rsid w:val="00304A33"/>
    <w:rsid w:val="00314F5A"/>
    <w:rsid w:val="0033056C"/>
    <w:rsid w:val="00332F7A"/>
    <w:rsid w:val="00334160"/>
    <w:rsid w:val="00335714"/>
    <w:rsid w:val="0034444F"/>
    <w:rsid w:val="00350012"/>
    <w:rsid w:val="00350BC2"/>
    <w:rsid w:val="003523E8"/>
    <w:rsid w:val="00355898"/>
    <w:rsid w:val="00356684"/>
    <w:rsid w:val="00360509"/>
    <w:rsid w:val="003657F1"/>
    <w:rsid w:val="00366763"/>
    <w:rsid w:val="00383D2F"/>
    <w:rsid w:val="003840D0"/>
    <w:rsid w:val="00385D26"/>
    <w:rsid w:val="0038678C"/>
    <w:rsid w:val="00394459"/>
    <w:rsid w:val="003A34D2"/>
    <w:rsid w:val="003A3EA7"/>
    <w:rsid w:val="003A6F2E"/>
    <w:rsid w:val="003A7955"/>
    <w:rsid w:val="003B0B30"/>
    <w:rsid w:val="003B1AC1"/>
    <w:rsid w:val="003B2760"/>
    <w:rsid w:val="003B28A6"/>
    <w:rsid w:val="003B53E3"/>
    <w:rsid w:val="003C1649"/>
    <w:rsid w:val="003C2E8A"/>
    <w:rsid w:val="003C4FB2"/>
    <w:rsid w:val="003D09D3"/>
    <w:rsid w:val="003D66EA"/>
    <w:rsid w:val="003D7D64"/>
    <w:rsid w:val="003E5200"/>
    <w:rsid w:val="003F7202"/>
    <w:rsid w:val="00401DC2"/>
    <w:rsid w:val="00404CE5"/>
    <w:rsid w:val="004055C2"/>
    <w:rsid w:val="004056F3"/>
    <w:rsid w:val="00411AAF"/>
    <w:rsid w:val="00413E6B"/>
    <w:rsid w:val="004153A0"/>
    <w:rsid w:val="00420F3D"/>
    <w:rsid w:val="004217E8"/>
    <w:rsid w:val="00421CEA"/>
    <w:rsid w:val="00425164"/>
    <w:rsid w:val="00425221"/>
    <w:rsid w:val="0042601B"/>
    <w:rsid w:val="00432862"/>
    <w:rsid w:val="00432C5F"/>
    <w:rsid w:val="004343B6"/>
    <w:rsid w:val="00444146"/>
    <w:rsid w:val="004447F0"/>
    <w:rsid w:val="00450B7C"/>
    <w:rsid w:val="00451FB8"/>
    <w:rsid w:val="004535BD"/>
    <w:rsid w:val="00454E5C"/>
    <w:rsid w:val="00455633"/>
    <w:rsid w:val="00457D7E"/>
    <w:rsid w:val="00463223"/>
    <w:rsid w:val="004635A4"/>
    <w:rsid w:val="00471574"/>
    <w:rsid w:val="004742DC"/>
    <w:rsid w:val="004763F5"/>
    <w:rsid w:val="0047757F"/>
    <w:rsid w:val="00480FA9"/>
    <w:rsid w:val="00482ACB"/>
    <w:rsid w:val="0048423F"/>
    <w:rsid w:val="004870AB"/>
    <w:rsid w:val="0049758E"/>
    <w:rsid w:val="004A1336"/>
    <w:rsid w:val="004A64B8"/>
    <w:rsid w:val="004B1E1E"/>
    <w:rsid w:val="004B3DBD"/>
    <w:rsid w:val="004B51EC"/>
    <w:rsid w:val="004C34FE"/>
    <w:rsid w:val="004C5A5F"/>
    <w:rsid w:val="004D0237"/>
    <w:rsid w:val="004D2561"/>
    <w:rsid w:val="004D4F8E"/>
    <w:rsid w:val="004F3132"/>
    <w:rsid w:val="004F4094"/>
    <w:rsid w:val="00500B6F"/>
    <w:rsid w:val="00501A2E"/>
    <w:rsid w:val="00502647"/>
    <w:rsid w:val="00502D9F"/>
    <w:rsid w:val="00505D02"/>
    <w:rsid w:val="00506504"/>
    <w:rsid w:val="00516227"/>
    <w:rsid w:val="005166CF"/>
    <w:rsid w:val="00520BBE"/>
    <w:rsid w:val="00521CC0"/>
    <w:rsid w:val="0052324E"/>
    <w:rsid w:val="00523F06"/>
    <w:rsid w:val="00525B8C"/>
    <w:rsid w:val="00532277"/>
    <w:rsid w:val="005372EA"/>
    <w:rsid w:val="005409D3"/>
    <w:rsid w:val="005423C1"/>
    <w:rsid w:val="00545DF1"/>
    <w:rsid w:val="00550256"/>
    <w:rsid w:val="00552238"/>
    <w:rsid w:val="00555BB9"/>
    <w:rsid w:val="00561336"/>
    <w:rsid w:val="00561A25"/>
    <w:rsid w:val="00563BEF"/>
    <w:rsid w:val="00564233"/>
    <w:rsid w:val="00566071"/>
    <w:rsid w:val="00573F7F"/>
    <w:rsid w:val="0057451B"/>
    <w:rsid w:val="005746DE"/>
    <w:rsid w:val="00574D0B"/>
    <w:rsid w:val="00584619"/>
    <w:rsid w:val="00587245"/>
    <w:rsid w:val="00596758"/>
    <w:rsid w:val="00597553"/>
    <w:rsid w:val="005A094A"/>
    <w:rsid w:val="005A1B6D"/>
    <w:rsid w:val="005A215D"/>
    <w:rsid w:val="005A796E"/>
    <w:rsid w:val="005B1298"/>
    <w:rsid w:val="005B3A31"/>
    <w:rsid w:val="005C3307"/>
    <w:rsid w:val="005C35AE"/>
    <w:rsid w:val="005C6E23"/>
    <w:rsid w:val="005C6F9A"/>
    <w:rsid w:val="005E3B70"/>
    <w:rsid w:val="005E6F05"/>
    <w:rsid w:val="005F06D5"/>
    <w:rsid w:val="005F2678"/>
    <w:rsid w:val="005F5249"/>
    <w:rsid w:val="005F705D"/>
    <w:rsid w:val="005F7E18"/>
    <w:rsid w:val="00610310"/>
    <w:rsid w:val="006154F0"/>
    <w:rsid w:val="006172E7"/>
    <w:rsid w:val="00622F4B"/>
    <w:rsid w:val="006254C3"/>
    <w:rsid w:val="00625AC6"/>
    <w:rsid w:val="00626EA5"/>
    <w:rsid w:val="006273AB"/>
    <w:rsid w:val="0063391B"/>
    <w:rsid w:val="00636B1A"/>
    <w:rsid w:val="0064015A"/>
    <w:rsid w:val="0064610E"/>
    <w:rsid w:val="00646864"/>
    <w:rsid w:val="006508AE"/>
    <w:rsid w:val="00651649"/>
    <w:rsid w:val="00652697"/>
    <w:rsid w:val="00652BF4"/>
    <w:rsid w:val="00653750"/>
    <w:rsid w:val="00655D08"/>
    <w:rsid w:val="00656C8D"/>
    <w:rsid w:val="00661DCD"/>
    <w:rsid w:val="00662D73"/>
    <w:rsid w:val="00663A17"/>
    <w:rsid w:val="006654CA"/>
    <w:rsid w:val="00665FCE"/>
    <w:rsid w:val="00667830"/>
    <w:rsid w:val="00670FE6"/>
    <w:rsid w:val="00671380"/>
    <w:rsid w:val="00673430"/>
    <w:rsid w:val="00673831"/>
    <w:rsid w:val="006739C1"/>
    <w:rsid w:val="006770C7"/>
    <w:rsid w:val="00680098"/>
    <w:rsid w:val="0068021A"/>
    <w:rsid w:val="0068799B"/>
    <w:rsid w:val="00692C62"/>
    <w:rsid w:val="00693D3A"/>
    <w:rsid w:val="006956BD"/>
    <w:rsid w:val="006965DA"/>
    <w:rsid w:val="00696763"/>
    <w:rsid w:val="006972F3"/>
    <w:rsid w:val="006A271B"/>
    <w:rsid w:val="006A3969"/>
    <w:rsid w:val="006A5E19"/>
    <w:rsid w:val="006A69CB"/>
    <w:rsid w:val="006A7078"/>
    <w:rsid w:val="006A7085"/>
    <w:rsid w:val="006B0328"/>
    <w:rsid w:val="006B043D"/>
    <w:rsid w:val="006B11D0"/>
    <w:rsid w:val="006B1C9A"/>
    <w:rsid w:val="006B4C9D"/>
    <w:rsid w:val="006B7C65"/>
    <w:rsid w:val="006C3F01"/>
    <w:rsid w:val="006C5A5E"/>
    <w:rsid w:val="006C69EC"/>
    <w:rsid w:val="006D0A90"/>
    <w:rsid w:val="006D3AFE"/>
    <w:rsid w:val="006D459B"/>
    <w:rsid w:val="006D587A"/>
    <w:rsid w:val="006D74C9"/>
    <w:rsid w:val="006D7E7C"/>
    <w:rsid w:val="006E3593"/>
    <w:rsid w:val="006E4816"/>
    <w:rsid w:val="006E6C11"/>
    <w:rsid w:val="006F1138"/>
    <w:rsid w:val="006F58AB"/>
    <w:rsid w:val="006F6B99"/>
    <w:rsid w:val="007011F5"/>
    <w:rsid w:val="00701556"/>
    <w:rsid w:val="00703DA3"/>
    <w:rsid w:val="00704A01"/>
    <w:rsid w:val="0071293B"/>
    <w:rsid w:val="00714684"/>
    <w:rsid w:val="00714E47"/>
    <w:rsid w:val="0071524B"/>
    <w:rsid w:val="00716508"/>
    <w:rsid w:val="00721241"/>
    <w:rsid w:val="007215C2"/>
    <w:rsid w:val="007242F9"/>
    <w:rsid w:val="007312A5"/>
    <w:rsid w:val="00734893"/>
    <w:rsid w:val="00734F95"/>
    <w:rsid w:val="00735D52"/>
    <w:rsid w:val="007374D2"/>
    <w:rsid w:val="00740BBD"/>
    <w:rsid w:val="007424A5"/>
    <w:rsid w:val="00744B9A"/>
    <w:rsid w:val="00745E6E"/>
    <w:rsid w:val="00746FFC"/>
    <w:rsid w:val="007512C3"/>
    <w:rsid w:val="00752B88"/>
    <w:rsid w:val="00753935"/>
    <w:rsid w:val="007539BB"/>
    <w:rsid w:val="00757513"/>
    <w:rsid w:val="00757AEA"/>
    <w:rsid w:val="007608DD"/>
    <w:rsid w:val="00760D66"/>
    <w:rsid w:val="00761285"/>
    <w:rsid w:val="007616D6"/>
    <w:rsid w:val="0076211B"/>
    <w:rsid w:val="007661E8"/>
    <w:rsid w:val="00770446"/>
    <w:rsid w:val="00776DAE"/>
    <w:rsid w:val="007824BD"/>
    <w:rsid w:val="00785EE2"/>
    <w:rsid w:val="00786356"/>
    <w:rsid w:val="007876F6"/>
    <w:rsid w:val="007905B4"/>
    <w:rsid w:val="00795A07"/>
    <w:rsid w:val="00795FC2"/>
    <w:rsid w:val="007A2D57"/>
    <w:rsid w:val="007A6F42"/>
    <w:rsid w:val="007B092D"/>
    <w:rsid w:val="007B13DA"/>
    <w:rsid w:val="007B1C2C"/>
    <w:rsid w:val="007B2744"/>
    <w:rsid w:val="007B3C40"/>
    <w:rsid w:val="007B54FA"/>
    <w:rsid w:val="007B6B5A"/>
    <w:rsid w:val="007B74A6"/>
    <w:rsid w:val="007C1446"/>
    <w:rsid w:val="007C4A29"/>
    <w:rsid w:val="007C59E1"/>
    <w:rsid w:val="007C5E14"/>
    <w:rsid w:val="007D329F"/>
    <w:rsid w:val="007D43E5"/>
    <w:rsid w:val="007D49A7"/>
    <w:rsid w:val="007D4F46"/>
    <w:rsid w:val="007D6749"/>
    <w:rsid w:val="007D7375"/>
    <w:rsid w:val="007E1069"/>
    <w:rsid w:val="007E74E6"/>
    <w:rsid w:val="007F02E6"/>
    <w:rsid w:val="007F08AC"/>
    <w:rsid w:val="007F32F8"/>
    <w:rsid w:val="007F4C08"/>
    <w:rsid w:val="007F6755"/>
    <w:rsid w:val="00802E84"/>
    <w:rsid w:val="00803DFC"/>
    <w:rsid w:val="00813CB3"/>
    <w:rsid w:val="008233DA"/>
    <w:rsid w:val="00823815"/>
    <w:rsid w:val="00825390"/>
    <w:rsid w:val="0082731E"/>
    <w:rsid w:val="00832379"/>
    <w:rsid w:val="008339DC"/>
    <w:rsid w:val="008377A0"/>
    <w:rsid w:val="00843C24"/>
    <w:rsid w:val="00843C7F"/>
    <w:rsid w:val="0084467D"/>
    <w:rsid w:val="008503F5"/>
    <w:rsid w:val="00856B97"/>
    <w:rsid w:val="00877141"/>
    <w:rsid w:val="00877663"/>
    <w:rsid w:val="00881205"/>
    <w:rsid w:val="008827D7"/>
    <w:rsid w:val="00890102"/>
    <w:rsid w:val="00890FF2"/>
    <w:rsid w:val="0089381E"/>
    <w:rsid w:val="008968E5"/>
    <w:rsid w:val="0089798B"/>
    <w:rsid w:val="008A1296"/>
    <w:rsid w:val="008A179F"/>
    <w:rsid w:val="008B437E"/>
    <w:rsid w:val="008B59FB"/>
    <w:rsid w:val="008C3452"/>
    <w:rsid w:val="008D330F"/>
    <w:rsid w:val="008D52DF"/>
    <w:rsid w:val="008D53CA"/>
    <w:rsid w:val="008D57A0"/>
    <w:rsid w:val="008D57E9"/>
    <w:rsid w:val="008D69EF"/>
    <w:rsid w:val="008D7385"/>
    <w:rsid w:val="008E2238"/>
    <w:rsid w:val="008E4116"/>
    <w:rsid w:val="008F1087"/>
    <w:rsid w:val="008F1CBF"/>
    <w:rsid w:val="008F59FB"/>
    <w:rsid w:val="008F795A"/>
    <w:rsid w:val="00900C48"/>
    <w:rsid w:val="00902690"/>
    <w:rsid w:val="00911C48"/>
    <w:rsid w:val="00911C72"/>
    <w:rsid w:val="0091260A"/>
    <w:rsid w:val="00914748"/>
    <w:rsid w:val="0092786D"/>
    <w:rsid w:val="00932BED"/>
    <w:rsid w:val="00932D16"/>
    <w:rsid w:val="0093324C"/>
    <w:rsid w:val="009368DD"/>
    <w:rsid w:val="0093794B"/>
    <w:rsid w:val="00942327"/>
    <w:rsid w:val="00942A4F"/>
    <w:rsid w:val="00945197"/>
    <w:rsid w:val="00946CD9"/>
    <w:rsid w:val="009546BB"/>
    <w:rsid w:val="0095523E"/>
    <w:rsid w:val="00961575"/>
    <w:rsid w:val="009631E5"/>
    <w:rsid w:val="00963955"/>
    <w:rsid w:val="00966F75"/>
    <w:rsid w:val="0096725F"/>
    <w:rsid w:val="009702D0"/>
    <w:rsid w:val="00970F5E"/>
    <w:rsid w:val="009714F0"/>
    <w:rsid w:val="00972DFE"/>
    <w:rsid w:val="00973CBE"/>
    <w:rsid w:val="009753AC"/>
    <w:rsid w:val="009837A8"/>
    <w:rsid w:val="0098494D"/>
    <w:rsid w:val="00990A26"/>
    <w:rsid w:val="00990DA3"/>
    <w:rsid w:val="00995843"/>
    <w:rsid w:val="00997E39"/>
    <w:rsid w:val="009A0BC7"/>
    <w:rsid w:val="009A6AFC"/>
    <w:rsid w:val="009B0F74"/>
    <w:rsid w:val="009B1538"/>
    <w:rsid w:val="009B218B"/>
    <w:rsid w:val="009B289E"/>
    <w:rsid w:val="009B3F85"/>
    <w:rsid w:val="009B479A"/>
    <w:rsid w:val="009B7FFD"/>
    <w:rsid w:val="009C1407"/>
    <w:rsid w:val="009C210E"/>
    <w:rsid w:val="009C36E5"/>
    <w:rsid w:val="009C42F0"/>
    <w:rsid w:val="009C48C3"/>
    <w:rsid w:val="009D00F9"/>
    <w:rsid w:val="009D4140"/>
    <w:rsid w:val="009D7864"/>
    <w:rsid w:val="009E3F46"/>
    <w:rsid w:val="009E76B7"/>
    <w:rsid w:val="009E7810"/>
    <w:rsid w:val="009F0289"/>
    <w:rsid w:val="009F381E"/>
    <w:rsid w:val="009F40C3"/>
    <w:rsid w:val="009F5C44"/>
    <w:rsid w:val="00A00ED2"/>
    <w:rsid w:val="00A02677"/>
    <w:rsid w:val="00A158CE"/>
    <w:rsid w:val="00A173AD"/>
    <w:rsid w:val="00A17BF2"/>
    <w:rsid w:val="00A21696"/>
    <w:rsid w:val="00A22F91"/>
    <w:rsid w:val="00A23A3F"/>
    <w:rsid w:val="00A26D5B"/>
    <w:rsid w:val="00A3493F"/>
    <w:rsid w:val="00A34BD1"/>
    <w:rsid w:val="00A36EFD"/>
    <w:rsid w:val="00A4118C"/>
    <w:rsid w:val="00A450EE"/>
    <w:rsid w:val="00A55E01"/>
    <w:rsid w:val="00A56A32"/>
    <w:rsid w:val="00A61E24"/>
    <w:rsid w:val="00A6251C"/>
    <w:rsid w:val="00A635AA"/>
    <w:rsid w:val="00A657E1"/>
    <w:rsid w:val="00A72C48"/>
    <w:rsid w:val="00A736F1"/>
    <w:rsid w:val="00A7406C"/>
    <w:rsid w:val="00A773B8"/>
    <w:rsid w:val="00A77F90"/>
    <w:rsid w:val="00A83AB5"/>
    <w:rsid w:val="00A84569"/>
    <w:rsid w:val="00A87258"/>
    <w:rsid w:val="00A9128D"/>
    <w:rsid w:val="00A92380"/>
    <w:rsid w:val="00AA01E2"/>
    <w:rsid w:val="00AA0FFB"/>
    <w:rsid w:val="00AA3AC8"/>
    <w:rsid w:val="00AA3C1D"/>
    <w:rsid w:val="00AA4016"/>
    <w:rsid w:val="00AB4D06"/>
    <w:rsid w:val="00AC756A"/>
    <w:rsid w:val="00AD17B9"/>
    <w:rsid w:val="00AD247F"/>
    <w:rsid w:val="00AE50F0"/>
    <w:rsid w:val="00AF52F3"/>
    <w:rsid w:val="00AF585E"/>
    <w:rsid w:val="00B06214"/>
    <w:rsid w:val="00B06990"/>
    <w:rsid w:val="00B07B15"/>
    <w:rsid w:val="00B100C9"/>
    <w:rsid w:val="00B12006"/>
    <w:rsid w:val="00B16E61"/>
    <w:rsid w:val="00B20270"/>
    <w:rsid w:val="00B2078A"/>
    <w:rsid w:val="00B21AB1"/>
    <w:rsid w:val="00B23BFD"/>
    <w:rsid w:val="00B2597B"/>
    <w:rsid w:val="00B31C42"/>
    <w:rsid w:val="00B35441"/>
    <w:rsid w:val="00B367F6"/>
    <w:rsid w:val="00B36B92"/>
    <w:rsid w:val="00B37F7A"/>
    <w:rsid w:val="00B42443"/>
    <w:rsid w:val="00B4490C"/>
    <w:rsid w:val="00B51999"/>
    <w:rsid w:val="00B54464"/>
    <w:rsid w:val="00B611D2"/>
    <w:rsid w:val="00B61DE3"/>
    <w:rsid w:val="00B623AF"/>
    <w:rsid w:val="00B671DA"/>
    <w:rsid w:val="00B67C1B"/>
    <w:rsid w:val="00B75634"/>
    <w:rsid w:val="00B7631D"/>
    <w:rsid w:val="00B8098B"/>
    <w:rsid w:val="00B818C2"/>
    <w:rsid w:val="00B83D3C"/>
    <w:rsid w:val="00B85DC7"/>
    <w:rsid w:val="00B90FA5"/>
    <w:rsid w:val="00B9153D"/>
    <w:rsid w:val="00B92B25"/>
    <w:rsid w:val="00B96C2C"/>
    <w:rsid w:val="00B97C58"/>
    <w:rsid w:val="00B97C9A"/>
    <w:rsid w:val="00BA0964"/>
    <w:rsid w:val="00BA1726"/>
    <w:rsid w:val="00BA1CBD"/>
    <w:rsid w:val="00BB1807"/>
    <w:rsid w:val="00BB2288"/>
    <w:rsid w:val="00BB370B"/>
    <w:rsid w:val="00BB4541"/>
    <w:rsid w:val="00BB7178"/>
    <w:rsid w:val="00BC1589"/>
    <w:rsid w:val="00BC226C"/>
    <w:rsid w:val="00BD016F"/>
    <w:rsid w:val="00BD282A"/>
    <w:rsid w:val="00BD7207"/>
    <w:rsid w:val="00BE0757"/>
    <w:rsid w:val="00BE303D"/>
    <w:rsid w:val="00BE4205"/>
    <w:rsid w:val="00BE4277"/>
    <w:rsid w:val="00BE5E74"/>
    <w:rsid w:val="00BF14C7"/>
    <w:rsid w:val="00BF23C7"/>
    <w:rsid w:val="00BF3EAE"/>
    <w:rsid w:val="00BF4EE6"/>
    <w:rsid w:val="00BF5917"/>
    <w:rsid w:val="00BF59E0"/>
    <w:rsid w:val="00C00214"/>
    <w:rsid w:val="00C0027A"/>
    <w:rsid w:val="00C10B91"/>
    <w:rsid w:val="00C12B2B"/>
    <w:rsid w:val="00C13E68"/>
    <w:rsid w:val="00C15953"/>
    <w:rsid w:val="00C20198"/>
    <w:rsid w:val="00C20B69"/>
    <w:rsid w:val="00C24BCA"/>
    <w:rsid w:val="00C24C85"/>
    <w:rsid w:val="00C27F89"/>
    <w:rsid w:val="00C31B9F"/>
    <w:rsid w:val="00C321A5"/>
    <w:rsid w:val="00C330D3"/>
    <w:rsid w:val="00C461ED"/>
    <w:rsid w:val="00C46ADE"/>
    <w:rsid w:val="00C50C05"/>
    <w:rsid w:val="00C5208C"/>
    <w:rsid w:val="00C54F99"/>
    <w:rsid w:val="00C60417"/>
    <w:rsid w:val="00C629DF"/>
    <w:rsid w:val="00C635C4"/>
    <w:rsid w:val="00C636F4"/>
    <w:rsid w:val="00C668EC"/>
    <w:rsid w:val="00C74A54"/>
    <w:rsid w:val="00C75ABC"/>
    <w:rsid w:val="00C76B83"/>
    <w:rsid w:val="00C828C1"/>
    <w:rsid w:val="00C82D98"/>
    <w:rsid w:val="00C840CA"/>
    <w:rsid w:val="00C84472"/>
    <w:rsid w:val="00C84BF3"/>
    <w:rsid w:val="00C85426"/>
    <w:rsid w:val="00C86813"/>
    <w:rsid w:val="00C870F4"/>
    <w:rsid w:val="00C90DC3"/>
    <w:rsid w:val="00C9228E"/>
    <w:rsid w:val="00C94953"/>
    <w:rsid w:val="00C97EE7"/>
    <w:rsid w:val="00CA5792"/>
    <w:rsid w:val="00CA5EE0"/>
    <w:rsid w:val="00CA7606"/>
    <w:rsid w:val="00CA788B"/>
    <w:rsid w:val="00CB1042"/>
    <w:rsid w:val="00CB2759"/>
    <w:rsid w:val="00CB4677"/>
    <w:rsid w:val="00CB5432"/>
    <w:rsid w:val="00CC2BE4"/>
    <w:rsid w:val="00CC3B14"/>
    <w:rsid w:val="00CC58CC"/>
    <w:rsid w:val="00CD4C30"/>
    <w:rsid w:val="00CD6453"/>
    <w:rsid w:val="00CE68E7"/>
    <w:rsid w:val="00CE6D78"/>
    <w:rsid w:val="00CF6B9E"/>
    <w:rsid w:val="00CF77FD"/>
    <w:rsid w:val="00CF785D"/>
    <w:rsid w:val="00D00196"/>
    <w:rsid w:val="00D06120"/>
    <w:rsid w:val="00D14E14"/>
    <w:rsid w:val="00D15E52"/>
    <w:rsid w:val="00D160EB"/>
    <w:rsid w:val="00D20028"/>
    <w:rsid w:val="00D22EDA"/>
    <w:rsid w:val="00D257C4"/>
    <w:rsid w:val="00D2634B"/>
    <w:rsid w:val="00D27AD0"/>
    <w:rsid w:val="00D30157"/>
    <w:rsid w:val="00D3372F"/>
    <w:rsid w:val="00D46006"/>
    <w:rsid w:val="00D47F0B"/>
    <w:rsid w:val="00D52642"/>
    <w:rsid w:val="00D554C0"/>
    <w:rsid w:val="00D565BB"/>
    <w:rsid w:val="00D63947"/>
    <w:rsid w:val="00D64EC0"/>
    <w:rsid w:val="00D67D1F"/>
    <w:rsid w:val="00D7325E"/>
    <w:rsid w:val="00D742F9"/>
    <w:rsid w:val="00D743C3"/>
    <w:rsid w:val="00D75764"/>
    <w:rsid w:val="00D775E7"/>
    <w:rsid w:val="00D81E65"/>
    <w:rsid w:val="00D84DA7"/>
    <w:rsid w:val="00D926BB"/>
    <w:rsid w:val="00D942EF"/>
    <w:rsid w:val="00D9490E"/>
    <w:rsid w:val="00DA23A9"/>
    <w:rsid w:val="00DA47F0"/>
    <w:rsid w:val="00DA6E5F"/>
    <w:rsid w:val="00DB29A6"/>
    <w:rsid w:val="00DB4647"/>
    <w:rsid w:val="00DB6359"/>
    <w:rsid w:val="00DC7647"/>
    <w:rsid w:val="00DD5FC7"/>
    <w:rsid w:val="00DD73D4"/>
    <w:rsid w:val="00DD785A"/>
    <w:rsid w:val="00DE224A"/>
    <w:rsid w:val="00DE26A0"/>
    <w:rsid w:val="00DE658B"/>
    <w:rsid w:val="00DF3610"/>
    <w:rsid w:val="00E03CC7"/>
    <w:rsid w:val="00E04FBF"/>
    <w:rsid w:val="00E05E47"/>
    <w:rsid w:val="00E10ED1"/>
    <w:rsid w:val="00E14CB4"/>
    <w:rsid w:val="00E16445"/>
    <w:rsid w:val="00E16ECA"/>
    <w:rsid w:val="00E33653"/>
    <w:rsid w:val="00E337B2"/>
    <w:rsid w:val="00E34074"/>
    <w:rsid w:val="00E35C68"/>
    <w:rsid w:val="00E410E7"/>
    <w:rsid w:val="00E43093"/>
    <w:rsid w:val="00E43845"/>
    <w:rsid w:val="00E47272"/>
    <w:rsid w:val="00E478F5"/>
    <w:rsid w:val="00E5021B"/>
    <w:rsid w:val="00E560D2"/>
    <w:rsid w:val="00E6088F"/>
    <w:rsid w:val="00E60AA3"/>
    <w:rsid w:val="00E65EFF"/>
    <w:rsid w:val="00E71C1B"/>
    <w:rsid w:val="00E72D18"/>
    <w:rsid w:val="00E77FA7"/>
    <w:rsid w:val="00E81E8E"/>
    <w:rsid w:val="00E85299"/>
    <w:rsid w:val="00E86072"/>
    <w:rsid w:val="00E91CD3"/>
    <w:rsid w:val="00E9220D"/>
    <w:rsid w:val="00EA0247"/>
    <w:rsid w:val="00EA3931"/>
    <w:rsid w:val="00EA453C"/>
    <w:rsid w:val="00EB0099"/>
    <w:rsid w:val="00EB0871"/>
    <w:rsid w:val="00EB0CEA"/>
    <w:rsid w:val="00EB1E0B"/>
    <w:rsid w:val="00EB2D15"/>
    <w:rsid w:val="00EB47B5"/>
    <w:rsid w:val="00EC2055"/>
    <w:rsid w:val="00EC2190"/>
    <w:rsid w:val="00EC3D32"/>
    <w:rsid w:val="00EC4499"/>
    <w:rsid w:val="00EC6DCD"/>
    <w:rsid w:val="00ED0522"/>
    <w:rsid w:val="00ED146A"/>
    <w:rsid w:val="00ED3FCB"/>
    <w:rsid w:val="00ED5978"/>
    <w:rsid w:val="00EE0650"/>
    <w:rsid w:val="00EE3A50"/>
    <w:rsid w:val="00EE50C7"/>
    <w:rsid w:val="00EE5F7C"/>
    <w:rsid w:val="00EF001B"/>
    <w:rsid w:val="00EF1018"/>
    <w:rsid w:val="00EF5A6B"/>
    <w:rsid w:val="00EF66EE"/>
    <w:rsid w:val="00F0195E"/>
    <w:rsid w:val="00F02EB6"/>
    <w:rsid w:val="00F04C40"/>
    <w:rsid w:val="00F04D6E"/>
    <w:rsid w:val="00F10D68"/>
    <w:rsid w:val="00F1329A"/>
    <w:rsid w:val="00F1493E"/>
    <w:rsid w:val="00F2122B"/>
    <w:rsid w:val="00F24D50"/>
    <w:rsid w:val="00F34053"/>
    <w:rsid w:val="00F352CA"/>
    <w:rsid w:val="00F421C0"/>
    <w:rsid w:val="00F4339F"/>
    <w:rsid w:val="00F52DF8"/>
    <w:rsid w:val="00F5306B"/>
    <w:rsid w:val="00F54E96"/>
    <w:rsid w:val="00F63200"/>
    <w:rsid w:val="00F635E6"/>
    <w:rsid w:val="00F67CBA"/>
    <w:rsid w:val="00F70BFB"/>
    <w:rsid w:val="00F72FCC"/>
    <w:rsid w:val="00F73CC5"/>
    <w:rsid w:val="00F75984"/>
    <w:rsid w:val="00F809B6"/>
    <w:rsid w:val="00F83DEB"/>
    <w:rsid w:val="00F85E49"/>
    <w:rsid w:val="00F8787C"/>
    <w:rsid w:val="00F9654A"/>
    <w:rsid w:val="00FA2F39"/>
    <w:rsid w:val="00FA310A"/>
    <w:rsid w:val="00FA4021"/>
    <w:rsid w:val="00FA5B40"/>
    <w:rsid w:val="00FA5C53"/>
    <w:rsid w:val="00FB049E"/>
    <w:rsid w:val="00FB328A"/>
    <w:rsid w:val="00FB532F"/>
    <w:rsid w:val="00FC56B2"/>
    <w:rsid w:val="00FC5BE3"/>
    <w:rsid w:val="00FD0000"/>
    <w:rsid w:val="00FD4EB5"/>
    <w:rsid w:val="00FD5729"/>
    <w:rsid w:val="00FD7D7B"/>
    <w:rsid w:val="00FE19DB"/>
    <w:rsid w:val="00FE4122"/>
    <w:rsid w:val="00FF15E6"/>
    <w:rsid w:val="00FF214A"/>
    <w:rsid w:val="00FF2A0E"/>
    <w:rsid w:val="00FF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970B"/>
  <w15:chartTrackingRefBased/>
  <w15:docId w15:val="{D4F88C1D-60A6-4E3A-8C20-2D92A52A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BCA"/>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172FA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1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4A0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FA8"/>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C24B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BCA"/>
    <w:rPr>
      <w:rFonts w:ascii="Times New Roman" w:hAnsi="Times New Roman"/>
      <w:sz w:val="20"/>
      <w:szCs w:val="20"/>
    </w:rPr>
  </w:style>
  <w:style w:type="character" w:styleId="EndnoteReference">
    <w:name w:val="endnote reference"/>
    <w:basedOn w:val="DefaultParagraphFont"/>
    <w:uiPriority w:val="99"/>
    <w:semiHidden/>
    <w:unhideWhenUsed/>
    <w:rsid w:val="00C24BCA"/>
    <w:rPr>
      <w:vertAlign w:val="superscript"/>
    </w:rPr>
  </w:style>
  <w:style w:type="paragraph" w:styleId="NoSpacing">
    <w:name w:val="No Spacing"/>
    <w:uiPriority w:val="1"/>
    <w:qFormat/>
    <w:rsid w:val="00C24BCA"/>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70F5E"/>
    <w:rPr>
      <w:sz w:val="18"/>
      <w:szCs w:val="18"/>
    </w:rPr>
  </w:style>
  <w:style w:type="paragraph" w:styleId="CommentText">
    <w:name w:val="annotation text"/>
    <w:basedOn w:val="Normal"/>
    <w:link w:val="CommentTextChar"/>
    <w:uiPriority w:val="99"/>
    <w:unhideWhenUsed/>
    <w:rsid w:val="00970F5E"/>
    <w:pPr>
      <w:spacing w:after="160" w:line="240" w:lineRule="auto"/>
    </w:pPr>
    <w:rPr>
      <w:rFonts w:asciiTheme="minorHAnsi" w:hAnsiTheme="minorHAnsi"/>
      <w:szCs w:val="24"/>
    </w:rPr>
  </w:style>
  <w:style w:type="character" w:customStyle="1" w:styleId="CommentTextChar">
    <w:name w:val="Comment Text Char"/>
    <w:basedOn w:val="DefaultParagraphFont"/>
    <w:link w:val="CommentText"/>
    <w:uiPriority w:val="99"/>
    <w:rsid w:val="00970F5E"/>
    <w:rPr>
      <w:sz w:val="24"/>
      <w:szCs w:val="24"/>
    </w:rPr>
  </w:style>
  <w:style w:type="paragraph" w:styleId="BalloonText">
    <w:name w:val="Balloon Text"/>
    <w:basedOn w:val="Normal"/>
    <w:link w:val="BalloonTextChar"/>
    <w:uiPriority w:val="99"/>
    <w:semiHidden/>
    <w:unhideWhenUsed/>
    <w:rsid w:val="00970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F5E"/>
    <w:rPr>
      <w:rFonts w:ascii="Segoe UI" w:hAnsi="Segoe UI" w:cs="Segoe UI"/>
      <w:sz w:val="18"/>
      <w:szCs w:val="18"/>
    </w:rPr>
  </w:style>
  <w:style w:type="paragraph" w:styleId="Header">
    <w:name w:val="header"/>
    <w:basedOn w:val="Normal"/>
    <w:link w:val="HeaderChar"/>
    <w:uiPriority w:val="99"/>
    <w:unhideWhenUsed/>
    <w:rsid w:val="00206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7F7"/>
    <w:rPr>
      <w:rFonts w:ascii="Times New Roman" w:hAnsi="Times New Roman"/>
      <w:sz w:val="24"/>
    </w:rPr>
  </w:style>
  <w:style w:type="paragraph" w:styleId="Footer">
    <w:name w:val="footer"/>
    <w:basedOn w:val="Normal"/>
    <w:link w:val="FooterChar"/>
    <w:uiPriority w:val="99"/>
    <w:unhideWhenUsed/>
    <w:rsid w:val="00206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7F7"/>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9C48C3"/>
    <w:pPr>
      <w:spacing w:after="200"/>
    </w:pPr>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9C48C3"/>
    <w:rPr>
      <w:rFonts w:ascii="Times New Roman" w:hAnsi="Times New Roman"/>
      <w:b/>
      <w:bCs/>
      <w:sz w:val="20"/>
      <w:szCs w:val="20"/>
    </w:rPr>
  </w:style>
  <w:style w:type="character" w:customStyle="1" w:styleId="redparacopy1">
    <w:name w:val="redparacopy1"/>
    <w:basedOn w:val="DefaultParagraphFont"/>
    <w:rsid w:val="00172FA8"/>
    <w:rPr>
      <w:rFonts w:ascii="Arial" w:hAnsi="Arial" w:cs="Arial" w:hint="default"/>
      <w:color w:val="E43238"/>
      <w:sz w:val="21"/>
      <w:szCs w:val="21"/>
    </w:rPr>
  </w:style>
  <w:style w:type="character" w:styleId="Hyperlink">
    <w:name w:val="Hyperlink"/>
    <w:basedOn w:val="DefaultParagraphFont"/>
    <w:uiPriority w:val="99"/>
    <w:unhideWhenUsed/>
    <w:rsid w:val="00172FA8"/>
    <w:rPr>
      <w:color w:val="0563C1" w:themeColor="hyperlink"/>
      <w:u w:val="single"/>
    </w:rPr>
  </w:style>
  <w:style w:type="paragraph" w:styleId="ListParagraph">
    <w:name w:val="List Paragraph"/>
    <w:basedOn w:val="Normal"/>
    <w:uiPriority w:val="34"/>
    <w:qFormat/>
    <w:rsid w:val="00432C5F"/>
    <w:pPr>
      <w:spacing w:after="160" w:line="259" w:lineRule="auto"/>
      <w:ind w:left="720"/>
      <w:contextualSpacing/>
    </w:pPr>
    <w:rPr>
      <w:rFonts w:asciiTheme="minorHAnsi" w:hAnsiTheme="minorHAnsi"/>
      <w:sz w:val="22"/>
    </w:rPr>
  </w:style>
  <w:style w:type="table" w:customStyle="1" w:styleId="TableGrid1">
    <w:name w:val="Table Grid1"/>
    <w:basedOn w:val="TableNormal"/>
    <w:next w:val="TableGrid"/>
    <w:uiPriority w:val="39"/>
    <w:rsid w:val="00CC2BE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A51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17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A51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4A01"/>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0862A8"/>
    <w:rPr>
      <w:color w:val="808080"/>
      <w:shd w:val="clear" w:color="auto" w:fill="E6E6E6"/>
    </w:rPr>
  </w:style>
  <w:style w:type="character" w:styleId="FollowedHyperlink">
    <w:name w:val="FollowedHyperlink"/>
    <w:basedOn w:val="DefaultParagraphFont"/>
    <w:uiPriority w:val="99"/>
    <w:semiHidden/>
    <w:unhideWhenUsed/>
    <w:rsid w:val="00141A90"/>
    <w:rPr>
      <w:color w:val="954F72" w:themeColor="followedHyperlink"/>
      <w:u w:val="single"/>
    </w:rPr>
  </w:style>
  <w:style w:type="character" w:customStyle="1" w:styleId="UnresolvedMention">
    <w:name w:val="Unresolved Mention"/>
    <w:basedOn w:val="DefaultParagraphFont"/>
    <w:uiPriority w:val="99"/>
    <w:semiHidden/>
    <w:unhideWhenUsed/>
    <w:rsid w:val="00FA5B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a.pandeli@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guardian.com/environment/2013/jun/11/recycling-industry-10000-job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C05E-34A6-48C4-BA0B-F62ACC9C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7895</Words>
  <Characters>45005</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Lisa Hacker</cp:lastModifiedBy>
  <cp:revision>2</cp:revision>
  <cp:lastPrinted>2018-03-25T18:08:00Z</cp:lastPrinted>
  <dcterms:created xsi:type="dcterms:W3CDTF">2018-07-13T13:55:00Z</dcterms:created>
  <dcterms:modified xsi:type="dcterms:W3CDTF">2018-07-13T13:55:00Z</dcterms:modified>
</cp:coreProperties>
</file>