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9DA71" w14:textId="77777777" w:rsidR="001E36DC" w:rsidRDefault="001E36DC" w:rsidP="008C6CAC">
      <w:pPr>
        <w:jc w:val="center"/>
        <w:rPr>
          <w:rFonts w:ascii="Times New Roman" w:hAnsi="Times New Roman" w:cs="Times New Roman"/>
          <w:b/>
          <w:sz w:val="28"/>
          <w:szCs w:val="28"/>
          <w:highlight w:val="yellow"/>
          <w:lang w:val="en-GB"/>
        </w:rPr>
      </w:pPr>
    </w:p>
    <w:p w14:paraId="210E1CD6" w14:textId="77777777" w:rsidR="001E36DC" w:rsidRDefault="001E36DC" w:rsidP="008C6CAC">
      <w:pPr>
        <w:jc w:val="center"/>
        <w:rPr>
          <w:rFonts w:ascii="Times New Roman" w:hAnsi="Times New Roman" w:cs="Times New Roman"/>
          <w:b/>
          <w:sz w:val="28"/>
          <w:szCs w:val="28"/>
          <w:highlight w:val="yellow"/>
          <w:lang w:val="en-GB"/>
        </w:rPr>
      </w:pPr>
    </w:p>
    <w:p w14:paraId="1E7D75AD" w14:textId="006F3627" w:rsidR="00D412CB" w:rsidRPr="00A33907" w:rsidRDefault="008E1277" w:rsidP="00BD2F1E">
      <w:pPr>
        <w:jc w:val="center"/>
        <w:rPr>
          <w:rFonts w:ascii="Times New Roman" w:hAnsi="Times New Roman" w:cs="Times New Roman"/>
          <w:b/>
          <w:lang w:val="en-GB"/>
        </w:rPr>
      </w:pPr>
      <w:bookmarkStart w:id="0" w:name="_GoBack"/>
      <w:bookmarkEnd w:id="0"/>
      <w:r>
        <w:rPr>
          <w:rFonts w:ascii="Times New Roman" w:hAnsi="Times New Roman" w:cs="Times New Roman"/>
          <w:b/>
          <w:sz w:val="28"/>
          <w:szCs w:val="28"/>
          <w:lang w:val="en-GB"/>
        </w:rPr>
        <w:t>T</w:t>
      </w:r>
      <w:r w:rsidR="001E36DC" w:rsidRPr="00A33907">
        <w:rPr>
          <w:rFonts w:ascii="Times New Roman" w:hAnsi="Times New Roman" w:cs="Times New Roman"/>
          <w:b/>
          <w:sz w:val="28"/>
          <w:szCs w:val="28"/>
          <w:lang w:val="en-GB"/>
        </w:rPr>
        <w:t>he Dynamics of Urban Metabolism</w:t>
      </w:r>
      <w:r>
        <w:rPr>
          <w:rFonts w:ascii="Times New Roman" w:hAnsi="Times New Roman" w:cs="Times New Roman"/>
          <w:b/>
          <w:sz w:val="28"/>
          <w:szCs w:val="28"/>
          <w:lang w:val="en-GB"/>
        </w:rPr>
        <w:t xml:space="preserve"> in the Face of </w:t>
      </w:r>
      <w:r w:rsidRPr="00A04674">
        <w:rPr>
          <w:rFonts w:ascii="Times New Roman" w:hAnsi="Times New Roman" w:cs="Times New Roman"/>
          <w:b/>
          <w:sz w:val="28"/>
          <w:szCs w:val="28"/>
          <w:lang w:val="en-GB"/>
        </w:rPr>
        <w:t>Digitalization</w:t>
      </w:r>
      <w:r>
        <w:rPr>
          <w:rFonts w:ascii="Times New Roman" w:hAnsi="Times New Roman" w:cs="Times New Roman"/>
          <w:b/>
          <w:sz w:val="28"/>
          <w:szCs w:val="28"/>
          <w:lang w:val="en-GB"/>
        </w:rPr>
        <w:t xml:space="preserve"> and</w:t>
      </w:r>
      <w:r w:rsidRPr="00A04674">
        <w:rPr>
          <w:rFonts w:ascii="Times New Roman" w:hAnsi="Times New Roman" w:cs="Times New Roman"/>
          <w:b/>
          <w:sz w:val="28"/>
          <w:szCs w:val="28"/>
          <w:lang w:val="en-GB"/>
        </w:rPr>
        <w:t xml:space="preserve"> Changing Lifestyles</w:t>
      </w:r>
      <w:r w:rsidR="00BD2F1E">
        <w:rPr>
          <w:rFonts w:ascii="Times New Roman" w:hAnsi="Times New Roman" w:cs="Times New Roman"/>
          <w:b/>
          <w:sz w:val="28"/>
          <w:szCs w:val="28"/>
          <w:lang w:val="en-GB"/>
        </w:rPr>
        <w:t xml:space="preserve">: </w:t>
      </w:r>
      <w:r w:rsidR="000B123A">
        <w:rPr>
          <w:rFonts w:ascii="Times New Roman" w:hAnsi="Times New Roman" w:cs="Times New Roman"/>
          <w:b/>
          <w:sz w:val="28"/>
          <w:szCs w:val="28"/>
          <w:lang w:val="en-GB"/>
        </w:rPr>
        <w:t>Understanding and Influencing our Cities</w:t>
      </w:r>
    </w:p>
    <w:p w14:paraId="646D5B51" w14:textId="77777777" w:rsidR="003F5BA6" w:rsidRDefault="003F5BA6" w:rsidP="008C6CAC">
      <w:pPr>
        <w:jc w:val="center"/>
        <w:rPr>
          <w:rFonts w:ascii="Times New Roman" w:hAnsi="Times New Roman" w:cs="Times New Roman"/>
          <w:b/>
          <w:lang w:val="en-GB"/>
        </w:rPr>
      </w:pPr>
    </w:p>
    <w:p w14:paraId="1A78A196" w14:textId="77777777" w:rsidR="00EF4821" w:rsidRPr="00BB5CBC" w:rsidRDefault="00EF4821" w:rsidP="008C6CAC">
      <w:pPr>
        <w:jc w:val="center"/>
        <w:rPr>
          <w:rFonts w:ascii="Times New Roman" w:hAnsi="Times New Roman" w:cs="Times New Roman"/>
          <w:b/>
          <w:lang w:val="en-GB"/>
        </w:rPr>
      </w:pPr>
    </w:p>
    <w:p w14:paraId="59FBC819" w14:textId="00C01BFE" w:rsidR="00F55485" w:rsidRPr="00BB5CBC" w:rsidRDefault="00F55485" w:rsidP="008C6CAC">
      <w:pPr>
        <w:jc w:val="center"/>
        <w:rPr>
          <w:rFonts w:ascii="Times New Roman" w:hAnsi="Times New Roman" w:cs="Times New Roman"/>
          <w:vertAlign w:val="superscript"/>
          <w:lang w:val="en-GB"/>
        </w:rPr>
      </w:pPr>
      <w:r w:rsidRPr="00BB5CBC">
        <w:rPr>
          <w:rFonts w:ascii="Times New Roman" w:hAnsi="Times New Roman" w:cs="Times New Roman"/>
          <w:lang w:val="en-GB"/>
        </w:rPr>
        <w:t>Glenn Lyons</w:t>
      </w:r>
      <w:r w:rsidR="00B135C5" w:rsidRPr="00BB5CBC">
        <w:rPr>
          <w:rFonts w:ascii="Times New Roman" w:hAnsi="Times New Roman" w:cs="Times New Roman"/>
          <w:vertAlign w:val="superscript"/>
          <w:lang w:val="en-GB"/>
        </w:rPr>
        <w:t>1a</w:t>
      </w:r>
      <w:r w:rsidR="00B135C5" w:rsidRPr="00BB5CBC">
        <w:rPr>
          <w:rFonts w:ascii="Times New Roman" w:hAnsi="Times New Roman" w:cs="Times New Roman"/>
          <w:lang w:val="en-GB"/>
        </w:rPr>
        <w:t>, Patricia Mokhtarian</w:t>
      </w:r>
      <w:r w:rsidR="00B135C5" w:rsidRPr="00BB5CBC">
        <w:rPr>
          <w:rFonts w:ascii="Times New Roman" w:hAnsi="Times New Roman" w:cs="Times New Roman"/>
          <w:vertAlign w:val="superscript"/>
          <w:lang w:val="en-GB"/>
        </w:rPr>
        <w:t>2</w:t>
      </w:r>
      <w:r w:rsidR="00B135C5" w:rsidRPr="00BB5CBC">
        <w:rPr>
          <w:rFonts w:ascii="Times New Roman" w:hAnsi="Times New Roman" w:cs="Times New Roman"/>
          <w:lang w:val="en-GB"/>
        </w:rPr>
        <w:t>, Martin Dijst</w:t>
      </w:r>
      <w:r w:rsidR="00B135C5" w:rsidRPr="00BB5CBC">
        <w:rPr>
          <w:rFonts w:ascii="Times New Roman" w:hAnsi="Times New Roman" w:cs="Times New Roman"/>
          <w:vertAlign w:val="superscript"/>
          <w:lang w:val="en-GB"/>
        </w:rPr>
        <w:t>3</w:t>
      </w:r>
      <w:r w:rsidR="00B135C5" w:rsidRPr="00BB5CBC">
        <w:rPr>
          <w:rFonts w:ascii="Times New Roman" w:hAnsi="Times New Roman" w:cs="Times New Roman"/>
          <w:lang w:val="en-GB"/>
        </w:rPr>
        <w:t xml:space="preserve"> and Lars Böcker</w:t>
      </w:r>
      <w:r w:rsidR="00B135C5" w:rsidRPr="00BB5CBC">
        <w:rPr>
          <w:rFonts w:ascii="Times New Roman" w:hAnsi="Times New Roman" w:cs="Times New Roman"/>
          <w:vertAlign w:val="superscript"/>
          <w:lang w:val="en-GB"/>
        </w:rPr>
        <w:t>4</w:t>
      </w:r>
    </w:p>
    <w:p w14:paraId="5BAFC25C" w14:textId="77777777" w:rsidR="00B135C5" w:rsidRDefault="00B135C5" w:rsidP="00CB3882">
      <w:pPr>
        <w:jc w:val="both"/>
        <w:rPr>
          <w:rFonts w:ascii="Times New Roman" w:hAnsi="Times New Roman" w:cs="Times New Roman"/>
          <w:vertAlign w:val="superscript"/>
          <w:lang w:val="en-GB"/>
        </w:rPr>
      </w:pPr>
    </w:p>
    <w:p w14:paraId="20DBBC47" w14:textId="77777777" w:rsidR="00EF4821" w:rsidRPr="00BB5CBC" w:rsidRDefault="00EF4821" w:rsidP="00CB3882">
      <w:pPr>
        <w:jc w:val="both"/>
        <w:rPr>
          <w:rFonts w:ascii="Times New Roman" w:hAnsi="Times New Roman" w:cs="Times New Roman"/>
          <w:vertAlign w:val="superscript"/>
          <w:lang w:val="en-GB"/>
        </w:rPr>
      </w:pPr>
    </w:p>
    <w:p w14:paraId="7744468E" w14:textId="4A9C135D" w:rsidR="00F55485" w:rsidRPr="00EB3931" w:rsidRDefault="00B135C5" w:rsidP="00CB3882">
      <w:pPr>
        <w:jc w:val="both"/>
        <w:rPr>
          <w:rFonts w:ascii="Times New Roman" w:hAnsi="Times New Roman" w:cs="Times New Roman"/>
          <w:sz w:val="18"/>
          <w:szCs w:val="18"/>
          <w:lang w:val="en-GB"/>
        </w:rPr>
      </w:pPr>
      <w:r w:rsidRPr="00EB3931">
        <w:rPr>
          <w:rFonts w:ascii="Times New Roman" w:hAnsi="Times New Roman" w:cs="Times New Roman"/>
          <w:sz w:val="18"/>
          <w:szCs w:val="18"/>
          <w:vertAlign w:val="superscript"/>
          <w:lang w:val="en-GB"/>
        </w:rPr>
        <w:t>1</w:t>
      </w:r>
      <w:r w:rsidR="00BB5CBC" w:rsidRPr="00EB3931">
        <w:rPr>
          <w:rFonts w:ascii="Times New Roman" w:hAnsi="Times New Roman" w:cs="Times New Roman"/>
          <w:sz w:val="18"/>
          <w:szCs w:val="18"/>
          <w:vertAlign w:val="superscript"/>
          <w:lang w:val="en-GB"/>
        </w:rPr>
        <w:t xml:space="preserve"> </w:t>
      </w:r>
      <w:r w:rsidRPr="00EB3931">
        <w:rPr>
          <w:rFonts w:ascii="Times New Roman" w:hAnsi="Times New Roman" w:cs="Times New Roman"/>
          <w:sz w:val="18"/>
          <w:szCs w:val="18"/>
          <w:lang w:val="en-GB"/>
        </w:rPr>
        <w:t>University of the West of England, Bristol, UK</w:t>
      </w:r>
    </w:p>
    <w:p w14:paraId="6EF82C4D" w14:textId="609FA648" w:rsidR="00B135C5" w:rsidRPr="00EB3931" w:rsidRDefault="00B135C5" w:rsidP="00CB3882">
      <w:pPr>
        <w:jc w:val="both"/>
        <w:rPr>
          <w:rFonts w:ascii="Times New Roman" w:hAnsi="Times New Roman" w:cs="Times New Roman"/>
          <w:sz w:val="18"/>
          <w:szCs w:val="18"/>
          <w:lang w:val="en-GB"/>
        </w:rPr>
      </w:pPr>
      <w:r w:rsidRPr="00EB3931">
        <w:rPr>
          <w:rFonts w:ascii="Times New Roman" w:hAnsi="Times New Roman" w:cs="Times New Roman"/>
          <w:sz w:val="18"/>
          <w:szCs w:val="18"/>
          <w:vertAlign w:val="superscript"/>
          <w:lang w:val="en-GB"/>
        </w:rPr>
        <w:t>2</w:t>
      </w:r>
      <w:r w:rsidR="00BB5CBC" w:rsidRPr="00EB3931">
        <w:rPr>
          <w:rFonts w:ascii="Times New Roman" w:hAnsi="Times New Roman" w:cs="Times New Roman"/>
          <w:sz w:val="18"/>
          <w:szCs w:val="18"/>
          <w:vertAlign w:val="superscript"/>
          <w:lang w:val="en-GB"/>
        </w:rPr>
        <w:t xml:space="preserve"> </w:t>
      </w:r>
      <w:r w:rsidRPr="00EB3931">
        <w:rPr>
          <w:rFonts w:ascii="Times New Roman" w:hAnsi="Times New Roman" w:cs="Times New Roman"/>
          <w:sz w:val="18"/>
          <w:szCs w:val="18"/>
          <w:lang w:val="en-GB"/>
        </w:rPr>
        <w:t>Georgia Institute of Technology, Atlanta, USA</w:t>
      </w:r>
    </w:p>
    <w:p w14:paraId="277D60FB" w14:textId="0E0A7A60" w:rsidR="00B135C5" w:rsidRPr="00633B3B" w:rsidRDefault="00B135C5" w:rsidP="00CB3882">
      <w:pPr>
        <w:jc w:val="both"/>
        <w:rPr>
          <w:rFonts w:ascii="Times New Roman" w:hAnsi="Times New Roman" w:cs="Times New Roman"/>
          <w:sz w:val="18"/>
          <w:szCs w:val="18"/>
        </w:rPr>
      </w:pPr>
      <w:r w:rsidRPr="00633B3B">
        <w:rPr>
          <w:rFonts w:ascii="Times New Roman" w:hAnsi="Times New Roman" w:cs="Times New Roman"/>
          <w:sz w:val="18"/>
          <w:szCs w:val="18"/>
          <w:vertAlign w:val="superscript"/>
        </w:rPr>
        <w:t>3</w:t>
      </w:r>
      <w:r w:rsidR="007D146F" w:rsidRPr="00633B3B">
        <w:rPr>
          <w:rFonts w:ascii="Times New Roman" w:hAnsi="Times New Roman" w:cs="Times New Roman"/>
          <w:sz w:val="18"/>
          <w:szCs w:val="18"/>
          <w:vertAlign w:val="superscript"/>
        </w:rPr>
        <w:t xml:space="preserve"> </w:t>
      </w:r>
      <w:r w:rsidRPr="00633B3B">
        <w:rPr>
          <w:rFonts w:ascii="Times New Roman" w:hAnsi="Times New Roman" w:cs="Times New Roman"/>
          <w:sz w:val="18"/>
          <w:szCs w:val="18"/>
        </w:rPr>
        <w:t>Utrecht University, Utrecht, Netherlands</w:t>
      </w:r>
    </w:p>
    <w:p w14:paraId="43055E63" w14:textId="45AEEA14" w:rsidR="007D146F" w:rsidRPr="00633B3B" w:rsidRDefault="007D146F" w:rsidP="00CB3882">
      <w:pPr>
        <w:jc w:val="both"/>
        <w:rPr>
          <w:rFonts w:ascii="Times New Roman" w:hAnsi="Times New Roman" w:cs="Times New Roman"/>
          <w:sz w:val="18"/>
          <w:szCs w:val="18"/>
        </w:rPr>
      </w:pPr>
      <w:r w:rsidRPr="00633B3B">
        <w:rPr>
          <w:rFonts w:ascii="Times New Roman" w:hAnsi="Times New Roman" w:cs="Times New Roman"/>
          <w:sz w:val="18"/>
          <w:szCs w:val="18"/>
          <w:vertAlign w:val="superscript"/>
        </w:rPr>
        <w:t>4</w:t>
      </w:r>
      <w:r w:rsidRPr="00633B3B">
        <w:rPr>
          <w:rFonts w:ascii="Times New Roman" w:hAnsi="Times New Roman" w:cs="Times New Roman"/>
          <w:sz w:val="18"/>
          <w:szCs w:val="18"/>
        </w:rPr>
        <w:t xml:space="preserve"> University of Oslo, Oslo, Norway</w:t>
      </w:r>
    </w:p>
    <w:p w14:paraId="522CD958" w14:textId="77777777" w:rsidR="00B135C5" w:rsidRPr="00633B3B" w:rsidRDefault="00B135C5" w:rsidP="00CB3882">
      <w:pPr>
        <w:jc w:val="both"/>
        <w:rPr>
          <w:rFonts w:ascii="Times New Roman" w:hAnsi="Times New Roman" w:cs="Times New Roman"/>
          <w:b/>
        </w:rPr>
      </w:pPr>
    </w:p>
    <w:p w14:paraId="64FE8735" w14:textId="599EDF18" w:rsidR="00B135C5" w:rsidRPr="00BB5CBC" w:rsidRDefault="00B135C5" w:rsidP="00CB3882">
      <w:pPr>
        <w:jc w:val="both"/>
        <w:rPr>
          <w:rFonts w:ascii="Times New Roman" w:hAnsi="Times New Roman" w:cs="Times New Roman"/>
          <w:sz w:val="18"/>
          <w:szCs w:val="18"/>
          <w:lang w:val="en-GB"/>
        </w:rPr>
      </w:pPr>
      <w:proofErr w:type="spellStart"/>
      <w:r w:rsidRPr="00BB5CBC">
        <w:rPr>
          <w:rFonts w:ascii="Times New Roman" w:hAnsi="Times New Roman" w:cs="Times New Roman"/>
          <w:sz w:val="18"/>
          <w:szCs w:val="18"/>
          <w:vertAlign w:val="superscript"/>
          <w:lang w:val="en-GB"/>
        </w:rPr>
        <w:t>a</w:t>
      </w:r>
      <w:r w:rsidRPr="00BB5CBC">
        <w:rPr>
          <w:rFonts w:ascii="Times New Roman" w:hAnsi="Times New Roman" w:cs="Times New Roman"/>
          <w:sz w:val="18"/>
          <w:szCs w:val="18"/>
          <w:lang w:val="en-GB"/>
        </w:rPr>
        <w:t>Corresponding</w:t>
      </w:r>
      <w:proofErr w:type="spellEnd"/>
      <w:r w:rsidRPr="00BB5CBC">
        <w:rPr>
          <w:rFonts w:ascii="Times New Roman" w:hAnsi="Times New Roman" w:cs="Times New Roman"/>
          <w:sz w:val="18"/>
          <w:szCs w:val="18"/>
          <w:lang w:val="en-GB"/>
        </w:rPr>
        <w:t xml:space="preserve"> author: Faculty of Environment and Technology, University of the West of England, </w:t>
      </w:r>
      <w:proofErr w:type="spellStart"/>
      <w:r w:rsidRPr="00BB5CBC">
        <w:rPr>
          <w:rFonts w:ascii="Times New Roman" w:hAnsi="Times New Roman" w:cs="Times New Roman"/>
          <w:sz w:val="18"/>
          <w:szCs w:val="18"/>
          <w:lang w:val="en-GB"/>
        </w:rPr>
        <w:t>Frenchay</w:t>
      </w:r>
      <w:proofErr w:type="spellEnd"/>
      <w:r w:rsidRPr="00BB5CBC">
        <w:rPr>
          <w:rFonts w:ascii="Times New Roman" w:hAnsi="Times New Roman" w:cs="Times New Roman"/>
          <w:sz w:val="18"/>
          <w:szCs w:val="18"/>
          <w:lang w:val="en-GB"/>
        </w:rPr>
        <w:t xml:space="preserve"> Campus, Bristol BS161QY. UK. Tel: +44 117 3283219   Email: </w:t>
      </w:r>
      <w:hyperlink r:id="rId9" w:history="1">
        <w:r w:rsidRPr="00BB5CBC">
          <w:rPr>
            <w:rStyle w:val="Hyperlink"/>
            <w:rFonts w:ascii="Times New Roman" w:hAnsi="Times New Roman" w:cs="Times New Roman"/>
            <w:sz w:val="18"/>
            <w:szCs w:val="18"/>
            <w:lang w:val="en-GB"/>
          </w:rPr>
          <w:t>Glenn.Lyons@uwe.ac.uk</w:t>
        </w:r>
      </w:hyperlink>
    </w:p>
    <w:p w14:paraId="248917F9" w14:textId="77777777" w:rsidR="00B135C5" w:rsidRDefault="00B135C5" w:rsidP="00CB3882">
      <w:pPr>
        <w:jc w:val="both"/>
        <w:rPr>
          <w:rFonts w:ascii="Times New Roman" w:hAnsi="Times New Roman" w:cs="Times New Roman"/>
          <w:lang w:val="en-GB"/>
        </w:rPr>
      </w:pPr>
    </w:p>
    <w:p w14:paraId="59472C3A" w14:textId="77777777" w:rsidR="00EF4821" w:rsidRDefault="00EF4821" w:rsidP="00CB3882">
      <w:pPr>
        <w:jc w:val="both"/>
        <w:rPr>
          <w:rFonts w:ascii="Times New Roman" w:hAnsi="Times New Roman" w:cs="Times New Roman"/>
          <w:lang w:val="en-GB"/>
        </w:rPr>
      </w:pPr>
    </w:p>
    <w:p w14:paraId="28D2BFE5" w14:textId="77777777" w:rsidR="00EF4821" w:rsidRPr="00BB5CBC" w:rsidRDefault="00EF4821" w:rsidP="00CB3882">
      <w:pPr>
        <w:jc w:val="both"/>
        <w:rPr>
          <w:rFonts w:ascii="Times New Roman" w:hAnsi="Times New Roman" w:cs="Times New Roman"/>
          <w:lang w:val="en-GB"/>
        </w:rPr>
      </w:pPr>
    </w:p>
    <w:p w14:paraId="51ABAC90" w14:textId="15745C1B" w:rsidR="00F55485" w:rsidRPr="00BB5CBC" w:rsidRDefault="008C6CAC" w:rsidP="00CB3882">
      <w:pPr>
        <w:jc w:val="both"/>
        <w:rPr>
          <w:rFonts w:ascii="Times New Roman" w:hAnsi="Times New Roman" w:cs="Times New Roman"/>
          <w:b/>
          <w:lang w:val="en-GB"/>
        </w:rPr>
      </w:pPr>
      <w:r w:rsidRPr="008C6CAC">
        <w:rPr>
          <w:rFonts w:ascii="Times New Roman" w:hAnsi="Times New Roman" w:cs="Times New Roman"/>
          <w:b/>
          <w:lang w:val="en-GB"/>
        </w:rPr>
        <w:t>Abstract</w:t>
      </w:r>
    </w:p>
    <w:p w14:paraId="1C272FB3" w14:textId="77777777" w:rsidR="00174BD3" w:rsidRDefault="00174BD3" w:rsidP="00CB3882">
      <w:pPr>
        <w:jc w:val="both"/>
        <w:rPr>
          <w:rFonts w:ascii="Times New Roman" w:hAnsi="Times New Roman" w:cs="Times New Roman"/>
          <w:lang w:val="en-GB"/>
        </w:rPr>
      </w:pPr>
    </w:p>
    <w:p w14:paraId="3693198F" w14:textId="2BE23CFF" w:rsidR="00CB3882" w:rsidRPr="00B14E5C" w:rsidRDefault="00174BD3" w:rsidP="00CB3882">
      <w:pPr>
        <w:jc w:val="both"/>
        <w:rPr>
          <w:rFonts w:ascii="Times New Roman" w:hAnsi="Times New Roman" w:cs="Times New Roman"/>
          <w:lang w:val="en-GB"/>
        </w:rPr>
      </w:pPr>
      <w:r>
        <w:rPr>
          <w:rFonts w:ascii="Times New Roman" w:hAnsi="Times New Roman" w:cs="Times New Roman"/>
          <w:lang w:val="en-GB"/>
        </w:rPr>
        <w:t>The world’s population continues to grow</w:t>
      </w:r>
      <w:r w:rsidR="00650986">
        <w:rPr>
          <w:rFonts w:ascii="Times New Roman" w:hAnsi="Times New Roman" w:cs="Times New Roman"/>
          <w:lang w:val="en-GB"/>
        </w:rPr>
        <w:t>.</w:t>
      </w:r>
      <w:r>
        <w:rPr>
          <w:rFonts w:ascii="Times New Roman" w:hAnsi="Times New Roman" w:cs="Times New Roman"/>
          <w:lang w:val="en-GB"/>
        </w:rPr>
        <w:t xml:space="preserve"> </w:t>
      </w:r>
      <w:r w:rsidR="00650986">
        <w:rPr>
          <w:rFonts w:ascii="Times New Roman" w:hAnsi="Times New Roman" w:cs="Times New Roman"/>
          <w:lang w:val="en-GB"/>
        </w:rPr>
        <w:t>W</w:t>
      </w:r>
      <w:r>
        <w:rPr>
          <w:rFonts w:ascii="Times New Roman" w:hAnsi="Times New Roman" w:cs="Times New Roman"/>
          <w:lang w:val="en-GB"/>
        </w:rPr>
        <w:t xml:space="preserve">ith a trend of urbanisation apparent, </w:t>
      </w:r>
      <w:r w:rsidR="00B57114">
        <w:rPr>
          <w:rFonts w:ascii="Times New Roman" w:hAnsi="Times New Roman" w:cs="Times New Roman"/>
          <w:lang w:val="en-GB"/>
        </w:rPr>
        <w:t>increasing</w:t>
      </w:r>
      <w:r>
        <w:rPr>
          <w:rFonts w:ascii="Times New Roman" w:hAnsi="Times New Roman" w:cs="Times New Roman"/>
          <w:lang w:val="en-GB"/>
        </w:rPr>
        <w:t xml:space="preserve"> attention is now being given to understanding and shaping our cities to support an evolving society. </w:t>
      </w:r>
      <w:r w:rsidRPr="00BB5CBC">
        <w:rPr>
          <w:rFonts w:ascii="Times New Roman" w:hAnsi="Times New Roman" w:cs="Times New Roman"/>
          <w:lang w:val="en-GB"/>
        </w:rPr>
        <w:t xml:space="preserve">Urban metabolism concerns the flows of material and non-material resources and wastes that characterise the functioning and sustainability of a city and which are </w:t>
      </w:r>
      <w:r>
        <w:rPr>
          <w:rFonts w:ascii="Times New Roman" w:hAnsi="Times New Roman" w:cs="Times New Roman"/>
          <w:lang w:val="en-GB"/>
        </w:rPr>
        <w:t>fundamentally associated with human behaviour</w:t>
      </w:r>
      <w:r w:rsidRPr="00BB5CBC">
        <w:rPr>
          <w:rFonts w:ascii="Times New Roman" w:hAnsi="Times New Roman" w:cs="Times New Roman"/>
          <w:lang w:val="en-GB"/>
        </w:rPr>
        <w:t>.</w:t>
      </w:r>
      <w:r>
        <w:rPr>
          <w:rFonts w:ascii="Times New Roman" w:hAnsi="Times New Roman" w:cs="Times New Roman"/>
          <w:lang w:val="en-GB"/>
        </w:rPr>
        <w:t xml:space="preserve"> </w:t>
      </w:r>
      <w:r w:rsidR="00B57114">
        <w:rPr>
          <w:rFonts w:ascii="Times New Roman" w:hAnsi="Times New Roman" w:cs="Times New Roman"/>
          <w:lang w:val="en-GB"/>
        </w:rPr>
        <w:t>This paper centres upon an examination of how the digital age is supporting and contributing to changing lifestyles and more particularly lifestyle expression. It shine</w:t>
      </w:r>
      <w:r w:rsidR="005B0FF4">
        <w:rPr>
          <w:rFonts w:ascii="Times New Roman" w:hAnsi="Times New Roman" w:cs="Times New Roman"/>
          <w:lang w:val="en-GB"/>
        </w:rPr>
        <w:t>s</w:t>
      </w:r>
      <w:r w:rsidR="00B57114">
        <w:rPr>
          <w:rFonts w:ascii="Times New Roman" w:hAnsi="Times New Roman" w:cs="Times New Roman"/>
          <w:lang w:val="en-GB"/>
        </w:rPr>
        <w:t xml:space="preserve"> a light on how a rapidly evolving telecommunications system is influencing</w:t>
      </w:r>
      <w:r w:rsidR="005234EC">
        <w:rPr>
          <w:rFonts w:ascii="Times New Roman" w:hAnsi="Times New Roman" w:cs="Times New Roman"/>
          <w:lang w:val="en-GB"/>
        </w:rPr>
        <w:t>,</w:t>
      </w:r>
      <w:r w:rsidR="00B57114">
        <w:rPr>
          <w:rFonts w:ascii="Times New Roman" w:hAnsi="Times New Roman" w:cs="Times New Roman"/>
          <w:lang w:val="en-GB"/>
        </w:rPr>
        <w:t xml:space="preserve"> and has future potential to influence</w:t>
      </w:r>
      <w:r w:rsidR="005234EC">
        <w:rPr>
          <w:rFonts w:ascii="Times New Roman" w:hAnsi="Times New Roman" w:cs="Times New Roman"/>
          <w:lang w:val="en-GB"/>
        </w:rPr>
        <w:t>,</w:t>
      </w:r>
      <w:r w:rsidR="00B57114">
        <w:rPr>
          <w:rFonts w:ascii="Times New Roman" w:hAnsi="Times New Roman" w:cs="Times New Roman"/>
          <w:lang w:val="en-GB"/>
        </w:rPr>
        <w:t xml:space="preserve"> how we participate in society with resultant consequences </w:t>
      </w:r>
      <w:r w:rsidR="005234EC">
        <w:rPr>
          <w:rFonts w:ascii="Times New Roman" w:hAnsi="Times New Roman" w:cs="Times New Roman"/>
          <w:lang w:val="en-GB"/>
        </w:rPr>
        <w:t xml:space="preserve">for urban stocks and flows. </w:t>
      </w:r>
      <w:r w:rsidR="00EE4C2C">
        <w:rPr>
          <w:rFonts w:ascii="Times New Roman" w:hAnsi="Times New Roman" w:cs="Times New Roman"/>
          <w:lang w:val="en-GB"/>
        </w:rPr>
        <w:t>In particular,</w:t>
      </w:r>
      <w:r w:rsidR="005234EC">
        <w:rPr>
          <w:rFonts w:ascii="Times New Roman" w:hAnsi="Times New Roman" w:cs="Times New Roman"/>
          <w:lang w:val="en-GB"/>
        </w:rPr>
        <w:t xml:space="preserve"> the paper considers the </w:t>
      </w:r>
      <w:r w:rsidR="006A5E49">
        <w:rPr>
          <w:rFonts w:ascii="Times New Roman" w:hAnsi="Times New Roman" w:cs="Times New Roman"/>
          <w:lang w:val="en-GB"/>
        </w:rPr>
        <w:t xml:space="preserve">integration of digital technologies into everyday life (digitalization) </w:t>
      </w:r>
      <w:r w:rsidR="005234EC">
        <w:rPr>
          <w:rFonts w:ascii="Times New Roman" w:hAnsi="Times New Roman" w:cs="Times New Roman"/>
          <w:lang w:val="en-GB"/>
        </w:rPr>
        <w:t xml:space="preserve">and </w:t>
      </w:r>
      <w:r w:rsidR="00BF6575">
        <w:rPr>
          <w:rFonts w:ascii="Times New Roman" w:hAnsi="Times New Roman" w:cs="Times New Roman"/>
          <w:lang w:val="en-GB"/>
        </w:rPr>
        <w:t>their</w:t>
      </w:r>
      <w:r w:rsidR="005234EC">
        <w:rPr>
          <w:rFonts w:ascii="Times New Roman" w:hAnsi="Times New Roman" w:cs="Times New Roman"/>
          <w:lang w:val="en-GB"/>
        </w:rPr>
        <w:t xml:space="preserve"> influence both spatially and temporally on our engagement in working, leisure and shopping</w:t>
      </w:r>
      <w:r w:rsidR="006A5E49">
        <w:rPr>
          <w:rFonts w:ascii="Times New Roman" w:hAnsi="Times New Roman" w:cs="Times New Roman"/>
          <w:lang w:val="en-GB"/>
        </w:rPr>
        <w:t>.</w:t>
      </w:r>
      <w:r w:rsidR="005234EC">
        <w:rPr>
          <w:rFonts w:ascii="Times New Roman" w:hAnsi="Times New Roman" w:cs="Times New Roman"/>
          <w:lang w:val="en-GB"/>
        </w:rPr>
        <w:t xml:space="preserve"> </w:t>
      </w:r>
      <w:r w:rsidR="006A5E49">
        <w:rPr>
          <w:rFonts w:ascii="Times New Roman" w:hAnsi="Times New Roman" w:cs="Times New Roman"/>
          <w:lang w:val="en-GB"/>
        </w:rPr>
        <w:t xml:space="preserve">It also considers </w:t>
      </w:r>
      <w:r w:rsidR="005234EC">
        <w:rPr>
          <w:rFonts w:ascii="Times New Roman" w:hAnsi="Times New Roman" w:cs="Times New Roman"/>
          <w:lang w:val="en-GB"/>
        </w:rPr>
        <w:t xml:space="preserve">the phenomenon of collaborative consumption in cities (whereby sharing of goods and services, facilitated by digitalization, creates yet further dynamics for urban metabolism). The paper reveals the highly complex and evolving nature of digitalization and collaborative consumption and associated challenges in defining, measuring and understanding the dynamics of human behaviour and social and business practices. In response to this it also considers the underpinning driver of </w:t>
      </w:r>
      <w:r w:rsidR="00C01B41">
        <w:rPr>
          <w:rFonts w:ascii="Times New Roman" w:hAnsi="Times New Roman" w:cs="Times New Roman"/>
          <w:lang w:val="en-GB"/>
        </w:rPr>
        <w:t xml:space="preserve">urban metabolism – fulfilment of society’s need or desire to access people, goods, services and opportunities. The paper outlines </w:t>
      </w:r>
      <w:r w:rsidR="00CE3D99">
        <w:rPr>
          <w:rFonts w:ascii="Times New Roman" w:hAnsi="Times New Roman" w:cs="Times New Roman"/>
          <w:lang w:val="en-GB"/>
        </w:rPr>
        <w:t xml:space="preserve">how different paths of urban development are now shaped by the inter-play between our land-use, transport and telecommunications systems and their use in terms of accessibility. Considerations for research </w:t>
      </w:r>
      <w:r w:rsidR="00EE4C2C">
        <w:rPr>
          <w:rFonts w:ascii="Times New Roman" w:hAnsi="Times New Roman" w:cs="Times New Roman"/>
          <w:lang w:val="en-GB"/>
        </w:rPr>
        <w:t xml:space="preserve">and </w:t>
      </w:r>
      <w:r w:rsidR="006A5E49">
        <w:rPr>
          <w:rFonts w:ascii="Times New Roman" w:hAnsi="Times New Roman" w:cs="Times New Roman"/>
          <w:lang w:val="en-GB"/>
        </w:rPr>
        <w:t>policymaking</w:t>
      </w:r>
      <w:r w:rsidR="00EE4C2C">
        <w:rPr>
          <w:rFonts w:ascii="Times New Roman" w:hAnsi="Times New Roman" w:cs="Times New Roman"/>
          <w:lang w:val="en-GB"/>
        </w:rPr>
        <w:t xml:space="preserve"> </w:t>
      </w:r>
      <w:r w:rsidR="00CE3D99">
        <w:rPr>
          <w:rFonts w:ascii="Times New Roman" w:hAnsi="Times New Roman" w:cs="Times New Roman"/>
          <w:lang w:val="en-GB"/>
        </w:rPr>
        <w:t xml:space="preserve">are highlighted which include </w:t>
      </w:r>
      <w:r w:rsidR="006A5E49">
        <w:rPr>
          <w:rFonts w:ascii="Times New Roman" w:hAnsi="Times New Roman" w:cs="Times New Roman"/>
          <w:lang w:val="en-GB"/>
        </w:rPr>
        <w:t xml:space="preserve">the </w:t>
      </w:r>
      <w:r w:rsidR="00CE3D99">
        <w:rPr>
          <w:rFonts w:ascii="Times New Roman" w:hAnsi="Times New Roman" w:cs="Times New Roman"/>
          <w:lang w:val="en-GB"/>
        </w:rPr>
        <w:t xml:space="preserve">importance </w:t>
      </w:r>
      <w:r w:rsidR="006A5E49">
        <w:rPr>
          <w:rFonts w:ascii="Times New Roman" w:hAnsi="Times New Roman" w:cs="Times New Roman"/>
          <w:lang w:val="en-GB"/>
        </w:rPr>
        <w:t xml:space="preserve">of </w:t>
      </w:r>
      <w:r w:rsidR="00CE3D99">
        <w:rPr>
          <w:rFonts w:ascii="Times New Roman" w:hAnsi="Times New Roman" w:cs="Times New Roman"/>
          <w:lang w:val="en-GB"/>
        </w:rPr>
        <w:t>address</w:t>
      </w:r>
      <w:r w:rsidR="006A5E49">
        <w:rPr>
          <w:rFonts w:ascii="Times New Roman" w:hAnsi="Times New Roman" w:cs="Times New Roman"/>
          <w:lang w:val="en-GB"/>
        </w:rPr>
        <w:t>ing</w:t>
      </w:r>
      <w:r w:rsidR="00CE3D99">
        <w:rPr>
          <w:rFonts w:ascii="Times New Roman" w:hAnsi="Times New Roman" w:cs="Times New Roman"/>
          <w:lang w:val="en-GB"/>
        </w:rPr>
        <w:t xml:space="preserve"> methodological issues in the face of a changing and uncertain future.</w:t>
      </w:r>
    </w:p>
    <w:p w14:paraId="0D2F0FC0" w14:textId="2EE012BE" w:rsidR="00035114" w:rsidRPr="00BB5CBC" w:rsidRDefault="00A20264" w:rsidP="00CB3882">
      <w:pPr>
        <w:jc w:val="both"/>
        <w:rPr>
          <w:rFonts w:ascii="Times New Roman" w:hAnsi="Times New Roman" w:cs="Times New Roman"/>
          <w:b/>
          <w:lang w:val="en-GB"/>
        </w:rPr>
      </w:pPr>
      <w:r>
        <w:rPr>
          <w:rFonts w:ascii="Times New Roman" w:hAnsi="Times New Roman" w:cs="Times New Roman"/>
          <w:b/>
          <w:lang w:val="en-GB"/>
        </w:rPr>
        <w:br w:type="column"/>
      </w:r>
      <w:r w:rsidR="0037437E" w:rsidRPr="00BB5CBC">
        <w:rPr>
          <w:rFonts w:ascii="Times New Roman" w:hAnsi="Times New Roman" w:cs="Times New Roman"/>
          <w:b/>
          <w:lang w:val="en-GB"/>
        </w:rPr>
        <w:lastRenderedPageBreak/>
        <w:t>1. Introduction</w:t>
      </w:r>
    </w:p>
    <w:p w14:paraId="617BFA89" w14:textId="77777777" w:rsidR="0037437E" w:rsidRPr="00BB5CBC" w:rsidRDefault="0037437E" w:rsidP="00CB3882">
      <w:pPr>
        <w:jc w:val="both"/>
        <w:rPr>
          <w:rFonts w:ascii="Times New Roman" w:hAnsi="Times New Roman" w:cs="Times New Roman"/>
          <w:lang w:val="en-GB"/>
        </w:rPr>
      </w:pPr>
    </w:p>
    <w:p w14:paraId="58D1E2A0" w14:textId="214AD908" w:rsidR="009127D2" w:rsidRPr="00BB5CBC" w:rsidRDefault="009127D2" w:rsidP="00CB3882">
      <w:pPr>
        <w:jc w:val="both"/>
        <w:rPr>
          <w:rFonts w:ascii="Times New Roman" w:hAnsi="Times New Roman" w:cs="Times New Roman"/>
          <w:lang w:val="en-GB"/>
        </w:rPr>
      </w:pPr>
      <w:r w:rsidRPr="00BB5CBC">
        <w:rPr>
          <w:rFonts w:ascii="Times New Roman" w:hAnsi="Times New Roman" w:cs="Times New Roman"/>
          <w:lang w:val="en-GB"/>
        </w:rPr>
        <w:t>Urban metabolism concerns the flows of material and non-material resource</w:t>
      </w:r>
      <w:r w:rsidR="000563DF" w:rsidRPr="00BB5CBC">
        <w:rPr>
          <w:rFonts w:ascii="Times New Roman" w:hAnsi="Times New Roman" w:cs="Times New Roman"/>
          <w:lang w:val="en-GB"/>
        </w:rPr>
        <w:t>s</w:t>
      </w:r>
      <w:r w:rsidRPr="00BB5CBC">
        <w:rPr>
          <w:rFonts w:ascii="Times New Roman" w:hAnsi="Times New Roman" w:cs="Times New Roman"/>
          <w:lang w:val="en-GB"/>
        </w:rPr>
        <w:t xml:space="preserve"> and waste</w:t>
      </w:r>
      <w:r w:rsidR="00CB3882" w:rsidRPr="00BB5CBC">
        <w:rPr>
          <w:rFonts w:ascii="Times New Roman" w:hAnsi="Times New Roman" w:cs="Times New Roman"/>
          <w:lang w:val="en-GB"/>
        </w:rPr>
        <w:t>s</w:t>
      </w:r>
      <w:r w:rsidRPr="00BB5CBC">
        <w:rPr>
          <w:rFonts w:ascii="Times New Roman" w:hAnsi="Times New Roman" w:cs="Times New Roman"/>
          <w:lang w:val="en-GB"/>
        </w:rPr>
        <w:t xml:space="preserve"> that characterise the functioning and sustainability of a city and which are </w:t>
      </w:r>
      <w:r w:rsidR="00BB5CBC">
        <w:rPr>
          <w:rFonts w:ascii="Times New Roman" w:hAnsi="Times New Roman" w:cs="Times New Roman"/>
          <w:lang w:val="en-GB"/>
        </w:rPr>
        <w:t>fundamentally associated with human behaviour</w:t>
      </w:r>
      <w:r w:rsidRPr="00BB5CBC">
        <w:rPr>
          <w:rFonts w:ascii="Times New Roman" w:hAnsi="Times New Roman" w:cs="Times New Roman"/>
          <w:lang w:val="en-GB"/>
        </w:rPr>
        <w:t>. This paper focuses on the changing nature of how people are living their lives</w:t>
      </w:r>
      <w:r w:rsidR="00C159EC" w:rsidRPr="00BB5CBC">
        <w:rPr>
          <w:rFonts w:ascii="Times New Roman" w:hAnsi="Times New Roman" w:cs="Times New Roman"/>
          <w:lang w:val="en-GB"/>
        </w:rPr>
        <w:t xml:space="preserve"> as </w:t>
      </w:r>
      <w:r w:rsidR="000563DF" w:rsidRPr="00BB5CBC">
        <w:rPr>
          <w:rFonts w:ascii="Times New Roman" w:hAnsi="Times New Roman" w:cs="Times New Roman"/>
          <w:lang w:val="en-GB"/>
        </w:rPr>
        <w:t xml:space="preserve">we </w:t>
      </w:r>
      <w:r w:rsidR="00C159EC" w:rsidRPr="00BB5CBC">
        <w:rPr>
          <w:rFonts w:ascii="Times New Roman" w:hAnsi="Times New Roman" w:cs="Times New Roman"/>
          <w:lang w:val="en-GB"/>
        </w:rPr>
        <w:t>move deeper into the digital age. Changing lifestyles are a fundamental determinant of the flows that arise</w:t>
      </w:r>
      <w:r w:rsidR="00CF071F" w:rsidRPr="00BB5CBC">
        <w:rPr>
          <w:rFonts w:ascii="Times New Roman" w:hAnsi="Times New Roman" w:cs="Times New Roman"/>
          <w:lang w:val="en-GB"/>
        </w:rPr>
        <w:t>,</w:t>
      </w:r>
      <w:r w:rsidR="00C159EC" w:rsidRPr="00BB5CBC">
        <w:rPr>
          <w:rFonts w:ascii="Times New Roman" w:hAnsi="Times New Roman" w:cs="Times New Roman"/>
          <w:lang w:val="en-GB"/>
        </w:rPr>
        <w:t xml:space="preserve"> and will in </w:t>
      </w:r>
      <w:r w:rsidR="00CF071F" w:rsidRPr="00BB5CBC">
        <w:rPr>
          <w:rFonts w:ascii="Times New Roman" w:hAnsi="Times New Roman" w:cs="Times New Roman"/>
          <w:lang w:val="en-GB"/>
        </w:rPr>
        <w:t xml:space="preserve">the </w:t>
      </w:r>
      <w:r w:rsidR="00C159EC" w:rsidRPr="00BB5CBC">
        <w:rPr>
          <w:rFonts w:ascii="Times New Roman" w:hAnsi="Times New Roman" w:cs="Times New Roman"/>
          <w:lang w:val="en-GB"/>
        </w:rPr>
        <w:t>future arise</w:t>
      </w:r>
      <w:r w:rsidR="00CF071F" w:rsidRPr="00BB5CBC">
        <w:rPr>
          <w:rFonts w:ascii="Times New Roman" w:hAnsi="Times New Roman" w:cs="Times New Roman"/>
          <w:lang w:val="en-GB"/>
        </w:rPr>
        <w:t>,</w:t>
      </w:r>
      <w:r w:rsidR="00C159EC" w:rsidRPr="00BB5CBC">
        <w:rPr>
          <w:rFonts w:ascii="Times New Roman" w:hAnsi="Times New Roman" w:cs="Times New Roman"/>
          <w:lang w:val="en-GB"/>
        </w:rPr>
        <w:t xml:space="preserve"> and affect </w:t>
      </w:r>
      <w:r w:rsidR="006A599D" w:rsidRPr="00BB5CBC">
        <w:rPr>
          <w:rFonts w:ascii="Times New Roman" w:hAnsi="Times New Roman" w:cs="Times New Roman"/>
          <w:lang w:val="en-GB"/>
        </w:rPr>
        <w:t>urban</w:t>
      </w:r>
      <w:r w:rsidR="00C159EC" w:rsidRPr="00BB5CBC">
        <w:rPr>
          <w:rFonts w:ascii="Times New Roman" w:hAnsi="Times New Roman" w:cs="Times New Roman"/>
          <w:lang w:val="en-GB"/>
        </w:rPr>
        <w:t xml:space="preserve"> metabolisms and their prospects for sustainability.</w:t>
      </w:r>
    </w:p>
    <w:p w14:paraId="06EFE9EC" w14:textId="77777777" w:rsidR="009127D2" w:rsidRPr="00BB5CBC" w:rsidRDefault="009127D2" w:rsidP="00CB3882">
      <w:pPr>
        <w:jc w:val="both"/>
        <w:rPr>
          <w:rFonts w:ascii="Times New Roman" w:hAnsi="Times New Roman" w:cs="Times New Roman"/>
          <w:lang w:val="en-GB"/>
        </w:rPr>
      </w:pPr>
    </w:p>
    <w:p w14:paraId="6268F124" w14:textId="0F151285" w:rsidR="002E09B2" w:rsidRPr="00BB5CBC" w:rsidRDefault="003C50A1" w:rsidP="00CB3882">
      <w:pPr>
        <w:jc w:val="both"/>
        <w:rPr>
          <w:rFonts w:ascii="Times New Roman" w:hAnsi="Times New Roman" w:cs="Times New Roman"/>
          <w:lang w:val="en-GB"/>
        </w:rPr>
      </w:pPr>
      <w:r w:rsidRPr="00BB5CBC">
        <w:rPr>
          <w:rFonts w:ascii="Times New Roman" w:hAnsi="Times New Roman" w:cs="Times New Roman"/>
          <w:lang w:val="en-GB"/>
        </w:rPr>
        <w:t>It is rather obvious that t</w:t>
      </w:r>
      <w:r w:rsidR="00132E77" w:rsidRPr="00BB5CBC">
        <w:rPr>
          <w:rFonts w:ascii="Times New Roman" w:hAnsi="Times New Roman" w:cs="Times New Roman"/>
          <w:lang w:val="en-GB"/>
        </w:rPr>
        <w:t xml:space="preserve">he world </w:t>
      </w:r>
      <w:r w:rsidR="00927589" w:rsidRPr="00BB5CBC">
        <w:rPr>
          <w:rFonts w:ascii="Times New Roman" w:hAnsi="Times New Roman" w:cs="Times New Roman"/>
          <w:lang w:val="en-GB"/>
        </w:rPr>
        <w:t>is becoming</w:t>
      </w:r>
      <w:r w:rsidR="00132E77" w:rsidRPr="00BB5CBC">
        <w:rPr>
          <w:rFonts w:ascii="Times New Roman" w:hAnsi="Times New Roman" w:cs="Times New Roman"/>
          <w:lang w:val="en-GB"/>
        </w:rPr>
        <w:t xml:space="preserve"> increasingly mobile</w:t>
      </w:r>
      <w:r w:rsidRPr="00BB5CBC">
        <w:rPr>
          <w:rFonts w:ascii="Times New Roman" w:hAnsi="Times New Roman" w:cs="Times New Roman"/>
          <w:lang w:val="en-GB"/>
        </w:rPr>
        <w:t>.</w:t>
      </w:r>
      <w:r w:rsidR="00927589" w:rsidRPr="00BB5CBC">
        <w:rPr>
          <w:rFonts w:ascii="Times New Roman" w:hAnsi="Times New Roman" w:cs="Times New Roman"/>
          <w:lang w:val="en-GB"/>
        </w:rPr>
        <w:t xml:space="preserve"> People are able to migrate voluntar</w:t>
      </w:r>
      <w:r w:rsidR="00CE63FB" w:rsidRPr="00BB5CBC">
        <w:rPr>
          <w:rFonts w:ascii="Times New Roman" w:hAnsi="Times New Roman" w:cs="Times New Roman"/>
          <w:lang w:val="en-GB"/>
        </w:rPr>
        <w:t>il</w:t>
      </w:r>
      <w:r w:rsidR="00927589" w:rsidRPr="00BB5CBC">
        <w:rPr>
          <w:rFonts w:ascii="Times New Roman" w:hAnsi="Times New Roman" w:cs="Times New Roman"/>
          <w:lang w:val="en-GB"/>
        </w:rPr>
        <w:t>y o</w:t>
      </w:r>
      <w:r w:rsidR="0024158A" w:rsidRPr="00BB5CBC">
        <w:rPr>
          <w:rFonts w:ascii="Times New Roman" w:hAnsi="Times New Roman" w:cs="Times New Roman"/>
          <w:lang w:val="en-GB"/>
        </w:rPr>
        <w:t>r</w:t>
      </w:r>
      <w:r w:rsidR="00927589" w:rsidRPr="00BB5CBC">
        <w:rPr>
          <w:rFonts w:ascii="Times New Roman" w:hAnsi="Times New Roman" w:cs="Times New Roman"/>
          <w:lang w:val="en-GB"/>
        </w:rPr>
        <w:t xml:space="preserve"> </w:t>
      </w:r>
      <w:r w:rsidR="00CE63FB" w:rsidRPr="00BB5CBC">
        <w:rPr>
          <w:rFonts w:ascii="Times New Roman" w:hAnsi="Times New Roman" w:cs="Times New Roman"/>
          <w:lang w:val="en-GB"/>
        </w:rPr>
        <w:t xml:space="preserve">are </w:t>
      </w:r>
      <w:r w:rsidR="00927589" w:rsidRPr="00BB5CBC">
        <w:rPr>
          <w:rFonts w:ascii="Times New Roman" w:hAnsi="Times New Roman" w:cs="Times New Roman"/>
          <w:lang w:val="en-GB"/>
        </w:rPr>
        <w:t xml:space="preserve">forced by political, economic and social </w:t>
      </w:r>
      <w:r w:rsidR="0080311F" w:rsidRPr="00BB5CBC">
        <w:rPr>
          <w:rFonts w:ascii="Times New Roman" w:hAnsi="Times New Roman" w:cs="Times New Roman"/>
          <w:lang w:val="en-GB"/>
        </w:rPr>
        <w:t>turmoil</w:t>
      </w:r>
      <w:r w:rsidR="00927589" w:rsidRPr="00BB5CBC">
        <w:rPr>
          <w:rFonts w:ascii="Times New Roman" w:hAnsi="Times New Roman" w:cs="Times New Roman"/>
          <w:lang w:val="en-GB"/>
        </w:rPr>
        <w:t xml:space="preserve"> in their countries </w:t>
      </w:r>
      <w:r w:rsidR="001C23D6" w:rsidRPr="00BB5CBC">
        <w:rPr>
          <w:rFonts w:ascii="Times New Roman" w:hAnsi="Times New Roman" w:cs="Times New Roman"/>
          <w:lang w:val="en-GB"/>
        </w:rPr>
        <w:t xml:space="preserve">of origin </w:t>
      </w:r>
      <w:r w:rsidR="00927589" w:rsidRPr="00BB5CBC">
        <w:rPr>
          <w:rFonts w:ascii="Times New Roman" w:hAnsi="Times New Roman" w:cs="Times New Roman"/>
          <w:lang w:val="en-GB"/>
        </w:rPr>
        <w:t>to other parts of the world. Supported by increas</w:t>
      </w:r>
      <w:r w:rsidR="00CE63FB" w:rsidRPr="00BB5CBC">
        <w:rPr>
          <w:rFonts w:ascii="Times New Roman" w:hAnsi="Times New Roman" w:cs="Times New Roman"/>
          <w:lang w:val="en-GB"/>
        </w:rPr>
        <w:t>ing</w:t>
      </w:r>
      <w:r w:rsidR="00927589" w:rsidRPr="00BB5CBC">
        <w:rPr>
          <w:rFonts w:ascii="Times New Roman" w:hAnsi="Times New Roman" w:cs="Times New Roman"/>
          <w:lang w:val="en-GB"/>
        </w:rPr>
        <w:t xml:space="preserve"> </w:t>
      </w:r>
      <w:r w:rsidR="0080311F" w:rsidRPr="00BB5CBC">
        <w:rPr>
          <w:rFonts w:ascii="Times New Roman" w:hAnsi="Times New Roman" w:cs="Times New Roman"/>
          <w:lang w:val="en-GB"/>
        </w:rPr>
        <w:t>affordability</w:t>
      </w:r>
      <w:r w:rsidR="00CE63FB" w:rsidRPr="00BB5CBC">
        <w:rPr>
          <w:rFonts w:ascii="Times New Roman" w:hAnsi="Times New Roman" w:cs="Times New Roman"/>
          <w:lang w:val="en-GB"/>
        </w:rPr>
        <w:t>,</w:t>
      </w:r>
      <w:r w:rsidR="00927589" w:rsidRPr="00BB5CBC">
        <w:rPr>
          <w:rFonts w:ascii="Times New Roman" w:hAnsi="Times New Roman" w:cs="Times New Roman"/>
          <w:lang w:val="en-GB"/>
        </w:rPr>
        <w:t xml:space="preserve"> business and tourist travellers are doing their ‘business’ elsewhere. At </w:t>
      </w:r>
      <w:r w:rsidR="00671E26" w:rsidRPr="00BB5CBC">
        <w:rPr>
          <w:rFonts w:ascii="Times New Roman" w:hAnsi="Times New Roman" w:cs="Times New Roman"/>
          <w:lang w:val="en-GB"/>
        </w:rPr>
        <w:t>the day-to-day</w:t>
      </w:r>
      <w:r w:rsidR="00927589" w:rsidRPr="00BB5CBC">
        <w:rPr>
          <w:rFonts w:ascii="Times New Roman" w:hAnsi="Times New Roman" w:cs="Times New Roman"/>
          <w:lang w:val="en-GB"/>
        </w:rPr>
        <w:t xml:space="preserve"> level, </w:t>
      </w:r>
      <w:r w:rsidR="00671E26" w:rsidRPr="00BB5CBC">
        <w:rPr>
          <w:rFonts w:ascii="Times New Roman" w:hAnsi="Times New Roman" w:cs="Times New Roman"/>
          <w:lang w:val="en-GB"/>
        </w:rPr>
        <w:t>citizens are increasingly afforded flexibility in where, when and how they participate in activities as certain spatial and temporal constraints are relaxed</w:t>
      </w:r>
      <w:r w:rsidR="00BD68FC" w:rsidRPr="00BB5CBC">
        <w:rPr>
          <w:rFonts w:ascii="Times New Roman" w:hAnsi="Times New Roman" w:cs="Times New Roman"/>
          <w:lang w:val="en-GB"/>
        </w:rPr>
        <w:t xml:space="preserve"> and we combine physical travel and digital connectivity to engage socio-economically in society</w:t>
      </w:r>
      <w:r w:rsidR="00B0503D" w:rsidRPr="00BB5CBC">
        <w:rPr>
          <w:rFonts w:ascii="Times New Roman" w:hAnsi="Times New Roman" w:cs="Times New Roman"/>
          <w:lang w:val="en-GB"/>
        </w:rPr>
        <w:t xml:space="preserve"> (</w:t>
      </w:r>
      <w:r w:rsidR="006446D0" w:rsidRPr="00BB5CBC">
        <w:rPr>
          <w:rFonts w:ascii="Times New Roman" w:hAnsi="Times New Roman" w:cs="Times New Roman"/>
          <w:lang w:val="en-GB"/>
        </w:rPr>
        <w:t>Schwanen et al., 2008</w:t>
      </w:r>
      <w:r w:rsidR="0083310E" w:rsidRPr="00BB5CBC">
        <w:rPr>
          <w:rFonts w:ascii="Times New Roman" w:hAnsi="Times New Roman" w:cs="Times New Roman"/>
          <w:lang w:val="en-GB"/>
        </w:rPr>
        <w:t>; Alexander et al., 2011</w:t>
      </w:r>
      <w:r w:rsidR="006446D0" w:rsidRPr="00BB5CBC">
        <w:rPr>
          <w:rFonts w:ascii="Times New Roman" w:hAnsi="Times New Roman" w:cs="Times New Roman"/>
          <w:lang w:val="en-GB"/>
        </w:rPr>
        <w:t>).</w:t>
      </w:r>
      <w:r w:rsidR="00F209EF" w:rsidRPr="00BB5CBC">
        <w:rPr>
          <w:rFonts w:ascii="Times New Roman" w:hAnsi="Times New Roman" w:cs="Times New Roman"/>
          <w:lang w:val="en-GB"/>
        </w:rPr>
        <w:t xml:space="preserve"> </w:t>
      </w:r>
      <w:r w:rsidR="00BD68FC" w:rsidRPr="00BB5CBC">
        <w:rPr>
          <w:rFonts w:ascii="Times New Roman" w:hAnsi="Times New Roman" w:cs="Times New Roman"/>
          <w:lang w:val="en-GB"/>
        </w:rPr>
        <w:t xml:space="preserve">Perhaps </w:t>
      </w:r>
      <w:r w:rsidR="00927589" w:rsidRPr="00BB5CBC">
        <w:rPr>
          <w:rFonts w:ascii="Times New Roman" w:hAnsi="Times New Roman" w:cs="Times New Roman"/>
          <w:lang w:val="en-GB"/>
        </w:rPr>
        <w:t>paradoxically</w:t>
      </w:r>
      <w:r w:rsidR="00B856C9">
        <w:rPr>
          <w:rFonts w:ascii="Times New Roman" w:hAnsi="Times New Roman" w:cs="Times New Roman"/>
          <w:lang w:val="en-GB"/>
        </w:rPr>
        <w:t xml:space="preserve"> in this mobile world</w:t>
      </w:r>
      <w:r w:rsidR="00BD68FC" w:rsidRPr="00BB5CBC">
        <w:rPr>
          <w:rFonts w:ascii="Times New Roman" w:hAnsi="Times New Roman" w:cs="Times New Roman"/>
          <w:lang w:val="en-GB"/>
        </w:rPr>
        <w:t>,</w:t>
      </w:r>
      <w:r w:rsidR="00927589" w:rsidRPr="00BB5CBC">
        <w:rPr>
          <w:rFonts w:ascii="Times New Roman" w:hAnsi="Times New Roman" w:cs="Times New Roman"/>
          <w:lang w:val="en-GB"/>
        </w:rPr>
        <w:t xml:space="preserve"> urbanization </w:t>
      </w:r>
      <w:r w:rsidR="00801DE4" w:rsidRPr="00BB5CBC">
        <w:rPr>
          <w:rFonts w:ascii="Times New Roman" w:hAnsi="Times New Roman" w:cs="Times New Roman"/>
          <w:lang w:val="en-GB"/>
        </w:rPr>
        <w:t>level</w:t>
      </w:r>
      <w:r w:rsidR="0024158A" w:rsidRPr="00BB5CBC">
        <w:rPr>
          <w:rFonts w:ascii="Times New Roman" w:hAnsi="Times New Roman" w:cs="Times New Roman"/>
          <w:lang w:val="en-GB"/>
        </w:rPr>
        <w:t>s</w:t>
      </w:r>
      <w:r w:rsidR="00801DE4" w:rsidRPr="00BB5CBC">
        <w:rPr>
          <w:rFonts w:ascii="Times New Roman" w:hAnsi="Times New Roman" w:cs="Times New Roman"/>
          <w:lang w:val="en-GB"/>
        </w:rPr>
        <w:t xml:space="preserve"> </w:t>
      </w:r>
      <w:r w:rsidR="00B856C9">
        <w:rPr>
          <w:rFonts w:ascii="Times New Roman" w:hAnsi="Times New Roman" w:cs="Times New Roman"/>
          <w:lang w:val="en-GB"/>
        </w:rPr>
        <w:t>globally</w:t>
      </w:r>
      <w:r w:rsidR="00801DE4" w:rsidRPr="00BB5CBC">
        <w:rPr>
          <w:rFonts w:ascii="Times New Roman" w:hAnsi="Times New Roman" w:cs="Times New Roman"/>
          <w:lang w:val="en-GB"/>
        </w:rPr>
        <w:t xml:space="preserve"> </w:t>
      </w:r>
      <w:r w:rsidR="0024158A" w:rsidRPr="00BB5CBC">
        <w:rPr>
          <w:rFonts w:ascii="Times New Roman" w:hAnsi="Times New Roman" w:cs="Times New Roman"/>
          <w:lang w:val="en-GB"/>
        </w:rPr>
        <w:t>are rising</w:t>
      </w:r>
      <w:r w:rsidR="00BD68FC" w:rsidRPr="00BB5CBC">
        <w:rPr>
          <w:rFonts w:ascii="Times New Roman" w:hAnsi="Times New Roman" w:cs="Times New Roman"/>
          <w:lang w:val="en-GB"/>
        </w:rPr>
        <w:t>, suggesting a growing importance of proximity</w:t>
      </w:r>
      <w:r w:rsidR="0024158A" w:rsidRPr="00BB5CBC">
        <w:rPr>
          <w:rFonts w:ascii="Times New Roman" w:hAnsi="Times New Roman" w:cs="Times New Roman"/>
          <w:lang w:val="en-GB"/>
        </w:rPr>
        <w:t xml:space="preserve">. </w:t>
      </w:r>
      <w:r w:rsidR="002E09B2" w:rsidRPr="00BB5CBC">
        <w:rPr>
          <w:rFonts w:ascii="Times New Roman" w:hAnsi="Times New Roman" w:cs="Times New Roman"/>
          <w:lang w:val="en-GB"/>
        </w:rPr>
        <w:t xml:space="preserve">Cities, which offer </w:t>
      </w:r>
      <w:r w:rsidR="00CD169C" w:rsidRPr="00BB5CBC">
        <w:rPr>
          <w:rFonts w:ascii="Times New Roman" w:hAnsi="Times New Roman" w:cs="Times New Roman"/>
          <w:lang w:val="en-GB"/>
        </w:rPr>
        <w:t>substantial</w:t>
      </w:r>
      <w:r w:rsidR="002E09B2" w:rsidRPr="00BB5CBC">
        <w:rPr>
          <w:rFonts w:ascii="Times New Roman" w:hAnsi="Times New Roman" w:cs="Times New Roman"/>
          <w:lang w:val="en-GB"/>
        </w:rPr>
        <w:t xml:space="preserve"> opportunities to have interactions </w:t>
      </w:r>
      <w:r w:rsidR="00B856C9">
        <w:rPr>
          <w:rFonts w:ascii="Times New Roman" w:hAnsi="Times New Roman" w:cs="Times New Roman"/>
          <w:lang w:val="en-GB"/>
        </w:rPr>
        <w:t>through</w:t>
      </w:r>
      <w:r w:rsidR="002E09B2" w:rsidRPr="00BB5CBC">
        <w:rPr>
          <w:rFonts w:ascii="Times New Roman" w:hAnsi="Times New Roman" w:cs="Times New Roman"/>
          <w:lang w:val="en-GB"/>
        </w:rPr>
        <w:t xml:space="preserve"> </w:t>
      </w:r>
      <w:r w:rsidR="001C23D6" w:rsidRPr="00BB5CBC">
        <w:rPr>
          <w:rFonts w:ascii="Times New Roman" w:hAnsi="Times New Roman" w:cs="Times New Roman"/>
          <w:lang w:val="en-GB"/>
        </w:rPr>
        <w:t xml:space="preserve">physical </w:t>
      </w:r>
      <w:r w:rsidR="002E09B2" w:rsidRPr="00BB5CBC">
        <w:rPr>
          <w:rFonts w:ascii="Times New Roman" w:hAnsi="Times New Roman" w:cs="Times New Roman"/>
          <w:lang w:val="en-GB"/>
        </w:rPr>
        <w:t xml:space="preserve">proximity, </w:t>
      </w:r>
      <w:r w:rsidR="00801DE4" w:rsidRPr="00BB5CBC">
        <w:rPr>
          <w:rFonts w:ascii="Times New Roman" w:hAnsi="Times New Roman" w:cs="Times New Roman"/>
          <w:lang w:val="en-GB"/>
        </w:rPr>
        <w:t>are</w:t>
      </w:r>
      <w:r w:rsidR="007F5B3E" w:rsidRPr="00BB5CBC">
        <w:rPr>
          <w:rFonts w:ascii="Times New Roman" w:hAnsi="Times New Roman" w:cs="Times New Roman"/>
          <w:lang w:val="en-GB"/>
        </w:rPr>
        <w:t xml:space="preserve"> becoming increasingly the natural habitat of people (</w:t>
      </w:r>
      <w:r w:rsidR="0088144E" w:rsidRPr="00BB5CBC">
        <w:rPr>
          <w:rFonts w:ascii="Times New Roman" w:hAnsi="Times New Roman" w:cs="Times New Roman"/>
          <w:lang w:val="en-GB"/>
        </w:rPr>
        <w:t>Steffen et al., 2007</w:t>
      </w:r>
      <w:r w:rsidR="007F5B3E" w:rsidRPr="00BB5CBC">
        <w:rPr>
          <w:rFonts w:ascii="Times New Roman" w:hAnsi="Times New Roman" w:cs="Times New Roman"/>
          <w:lang w:val="en-GB"/>
        </w:rPr>
        <w:t xml:space="preserve">). </w:t>
      </w:r>
    </w:p>
    <w:p w14:paraId="37983707" w14:textId="77777777" w:rsidR="002E09B2" w:rsidRPr="00BB5CBC" w:rsidRDefault="002E09B2" w:rsidP="00CB3882">
      <w:pPr>
        <w:jc w:val="both"/>
        <w:rPr>
          <w:rFonts w:ascii="Times New Roman" w:hAnsi="Times New Roman" w:cs="Times New Roman"/>
          <w:lang w:val="en-GB"/>
        </w:rPr>
      </w:pPr>
    </w:p>
    <w:p w14:paraId="7CCA6676" w14:textId="1124B65A" w:rsidR="003C50A1" w:rsidRPr="00BB5CBC" w:rsidRDefault="00B856C9" w:rsidP="00CB3882">
      <w:pPr>
        <w:jc w:val="both"/>
        <w:rPr>
          <w:rFonts w:ascii="Times New Roman" w:hAnsi="Times New Roman" w:cs="Times New Roman"/>
          <w:lang w:val="en-GB"/>
        </w:rPr>
      </w:pPr>
      <w:r>
        <w:rPr>
          <w:rFonts w:ascii="Times New Roman" w:hAnsi="Times New Roman" w:cs="Times New Roman"/>
          <w:lang w:val="en-GB"/>
        </w:rPr>
        <w:t>T</w:t>
      </w:r>
      <w:r w:rsidR="000A5478" w:rsidRPr="00BB5CBC">
        <w:rPr>
          <w:rFonts w:ascii="Times New Roman" w:hAnsi="Times New Roman" w:cs="Times New Roman"/>
          <w:lang w:val="en-GB"/>
        </w:rPr>
        <w:t xml:space="preserve">he worldwide economic, social, </w:t>
      </w:r>
      <w:r w:rsidR="002E024C" w:rsidRPr="00BB5CBC">
        <w:rPr>
          <w:rFonts w:ascii="Times New Roman" w:hAnsi="Times New Roman" w:cs="Times New Roman"/>
          <w:lang w:val="en-GB"/>
        </w:rPr>
        <w:t xml:space="preserve">cultural </w:t>
      </w:r>
      <w:r w:rsidR="000A5478" w:rsidRPr="00BB5CBC">
        <w:rPr>
          <w:rFonts w:ascii="Times New Roman" w:hAnsi="Times New Roman" w:cs="Times New Roman"/>
          <w:lang w:val="en-GB"/>
        </w:rPr>
        <w:t xml:space="preserve">and political globalisation and </w:t>
      </w:r>
      <w:r w:rsidR="00D6789A" w:rsidRPr="00BB5CBC">
        <w:rPr>
          <w:rFonts w:ascii="Times New Roman" w:hAnsi="Times New Roman" w:cs="Times New Roman"/>
          <w:lang w:val="en-GB"/>
        </w:rPr>
        <w:t>integration is</w:t>
      </w:r>
      <w:r w:rsidR="000A5478" w:rsidRPr="00BB5CBC">
        <w:rPr>
          <w:rFonts w:ascii="Times New Roman" w:hAnsi="Times New Roman" w:cs="Times New Roman"/>
          <w:lang w:val="en-GB"/>
        </w:rPr>
        <w:t xml:space="preserve"> a rather recent phenomenon</w:t>
      </w:r>
      <w:r>
        <w:rPr>
          <w:rFonts w:ascii="Times New Roman" w:hAnsi="Times New Roman" w:cs="Times New Roman"/>
          <w:lang w:val="en-GB"/>
        </w:rPr>
        <w:t>. Yet</w:t>
      </w:r>
      <w:r w:rsidR="000A5478" w:rsidRPr="00BB5CBC">
        <w:rPr>
          <w:rFonts w:ascii="Times New Roman" w:hAnsi="Times New Roman" w:cs="Times New Roman"/>
          <w:lang w:val="en-GB"/>
        </w:rPr>
        <w:t xml:space="preserve"> the world is already from its </w:t>
      </w:r>
      <w:r w:rsidR="00117D5D" w:rsidRPr="00BB5CBC">
        <w:rPr>
          <w:rFonts w:ascii="Times New Roman" w:hAnsi="Times New Roman" w:cs="Times New Roman"/>
          <w:lang w:val="en-GB"/>
        </w:rPr>
        <w:t xml:space="preserve">origin </w:t>
      </w:r>
      <w:r w:rsidR="000A5478" w:rsidRPr="00BB5CBC">
        <w:rPr>
          <w:rFonts w:ascii="Times New Roman" w:hAnsi="Times New Roman" w:cs="Times New Roman"/>
          <w:lang w:val="en-GB"/>
        </w:rPr>
        <w:t>an integrated</w:t>
      </w:r>
      <w:r w:rsidR="00D6789A" w:rsidRPr="00BB5CBC">
        <w:rPr>
          <w:rFonts w:ascii="Times New Roman" w:hAnsi="Times New Roman" w:cs="Times New Roman"/>
          <w:lang w:val="en-GB"/>
        </w:rPr>
        <w:t xml:space="preserve"> natural system characterised by a vast collection of interacting physical, chemical and biological processes </w:t>
      </w:r>
      <w:r w:rsidR="005D4D46" w:rsidRPr="00BB5CBC">
        <w:rPr>
          <w:rFonts w:ascii="Times New Roman" w:hAnsi="Times New Roman" w:cs="Times New Roman"/>
          <w:lang w:val="en-GB"/>
        </w:rPr>
        <w:t xml:space="preserve">in the atmosphere, hydrosphere, geosphere and biosphere </w:t>
      </w:r>
      <w:r w:rsidR="00D6789A" w:rsidRPr="00BB5CBC">
        <w:rPr>
          <w:rFonts w:ascii="Times New Roman" w:hAnsi="Times New Roman" w:cs="Times New Roman"/>
          <w:lang w:val="en-GB"/>
        </w:rPr>
        <w:t xml:space="preserve">determining the state and evolution of the planet and life on it (UNEP, 2012).  </w:t>
      </w:r>
      <w:r w:rsidR="005D4D46" w:rsidRPr="00BB5CBC">
        <w:rPr>
          <w:rFonts w:ascii="Times New Roman" w:hAnsi="Times New Roman" w:cs="Times New Roman"/>
          <w:lang w:val="en-GB"/>
        </w:rPr>
        <w:t xml:space="preserve">Although humans </w:t>
      </w:r>
      <w:r w:rsidR="00BD68FC" w:rsidRPr="00BB5CBC">
        <w:rPr>
          <w:rFonts w:ascii="Times New Roman" w:hAnsi="Times New Roman" w:cs="Times New Roman"/>
          <w:lang w:val="en-GB"/>
        </w:rPr>
        <w:t xml:space="preserve">have inhabited our world </w:t>
      </w:r>
      <w:r w:rsidR="00DA2198" w:rsidRPr="00BB5CBC">
        <w:rPr>
          <w:rFonts w:ascii="Times New Roman" w:hAnsi="Times New Roman" w:cs="Times New Roman"/>
          <w:lang w:val="en-GB"/>
        </w:rPr>
        <w:t xml:space="preserve">for </w:t>
      </w:r>
      <w:r w:rsidR="003A6283" w:rsidRPr="00BB5CBC">
        <w:rPr>
          <w:rFonts w:ascii="Times New Roman" w:hAnsi="Times New Roman" w:cs="Times New Roman"/>
          <w:lang w:val="en-GB"/>
        </w:rPr>
        <w:t>more than 200,00</w:t>
      </w:r>
      <w:r w:rsidR="009D0158" w:rsidRPr="00BB5CBC">
        <w:rPr>
          <w:rFonts w:ascii="Times New Roman" w:hAnsi="Times New Roman" w:cs="Times New Roman"/>
          <w:lang w:val="en-GB"/>
        </w:rPr>
        <w:t>0</w:t>
      </w:r>
      <w:r w:rsidR="003A6283" w:rsidRPr="00BB5CBC">
        <w:rPr>
          <w:rFonts w:ascii="Times New Roman" w:hAnsi="Times New Roman" w:cs="Times New Roman"/>
          <w:lang w:val="en-GB"/>
        </w:rPr>
        <w:t xml:space="preserve"> years</w:t>
      </w:r>
      <w:r w:rsidR="00BD68FC" w:rsidRPr="00BB5CBC">
        <w:rPr>
          <w:rFonts w:ascii="Times New Roman" w:hAnsi="Times New Roman" w:cs="Times New Roman"/>
          <w:lang w:val="en-GB"/>
        </w:rPr>
        <w:t xml:space="preserve">, </w:t>
      </w:r>
      <w:r w:rsidR="00D92C38" w:rsidRPr="00BB5CBC">
        <w:rPr>
          <w:rFonts w:ascii="Times New Roman" w:hAnsi="Times New Roman" w:cs="Times New Roman"/>
          <w:lang w:val="en-GB"/>
        </w:rPr>
        <w:t>since the lat</w:t>
      </w:r>
      <w:r w:rsidR="00CD169C" w:rsidRPr="00BB5CBC">
        <w:rPr>
          <w:rFonts w:ascii="Times New Roman" w:hAnsi="Times New Roman" w:cs="Times New Roman"/>
          <w:lang w:val="en-GB"/>
        </w:rPr>
        <w:t>t</w:t>
      </w:r>
      <w:r w:rsidR="00D92C38" w:rsidRPr="00BB5CBC">
        <w:rPr>
          <w:rFonts w:ascii="Times New Roman" w:hAnsi="Times New Roman" w:cs="Times New Roman"/>
          <w:lang w:val="en-GB"/>
        </w:rPr>
        <w:t>er part of the 18</w:t>
      </w:r>
      <w:r w:rsidR="00D92C38" w:rsidRPr="00BB5CBC">
        <w:rPr>
          <w:rFonts w:ascii="Times New Roman" w:hAnsi="Times New Roman" w:cs="Times New Roman"/>
          <w:vertAlign w:val="superscript"/>
          <w:lang w:val="en-GB"/>
        </w:rPr>
        <w:t>th</w:t>
      </w:r>
      <w:r w:rsidR="00D92C38" w:rsidRPr="00BB5CBC">
        <w:rPr>
          <w:rFonts w:ascii="Times New Roman" w:hAnsi="Times New Roman" w:cs="Times New Roman"/>
          <w:lang w:val="en-GB"/>
        </w:rPr>
        <w:t xml:space="preserve"> century</w:t>
      </w:r>
      <w:r w:rsidR="002F1519" w:rsidRPr="00BB5CBC">
        <w:rPr>
          <w:rFonts w:ascii="Times New Roman" w:hAnsi="Times New Roman" w:cs="Times New Roman"/>
          <w:lang w:val="en-GB"/>
        </w:rPr>
        <w:t xml:space="preserve"> human-driven emissions </w:t>
      </w:r>
      <w:r w:rsidR="00BD68FC" w:rsidRPr="00BB5CBC">
        <w:rPr>
          <w:rFonts w:ascii="Times New Roman" w:hAnsi="Times New Roman" w:cs="Times New Roman"/>
          <w:lang w:val="en-GB"/>
        </w:rPr>
        <w:t xml:space="preserve">have </w:t>
      </w:r>
      <w:r w:rsidR="00C544EB" w:rsidRPr="00BB5CBC">
        <w:rPr>
          <w:rFonts w:ascii="Times New Roman" w:hAnsi="Times New Roman" w:cs="Times New Roman"/>
          <w:lang w:val="en-GB"/>
        </w:rPr>
        <w:t>become so pervasive and profound that they</w:t>
      </w:r>
      <w:r w:rsidR="00CD169C" w:rsidRPr="00BB5CBC">
        <w:rPr>
          <w:rFonts w:ascii="Times New Roman" w:hAnsi="Times New Roman" w:cs="Times New Roman"/>
          <w:lang w:val="en-GB"/>
        </w:rPr>
        <w:t xml:space="preserve"> </w:t>
      </w:r>
      <w:r w:rsidR="00BD68FC" w:rsidRPr="00BB5CBC">
        <w:rPr>
          <w:rFonts w:ascii="Times New Roman" w:hAnsi="Times New Roman" w:cs="Times New Roman"/>
          <w:lang w:val="en-GB"/>
        </w:rPr>
        <w:t xml:space="preserve">appear to </w:t>
      </w:r>
      <w:r w:rsidR="00C544EB" w:rsidRPr="00BB5CBC">
        <w:rPr>
          <w:rFonts w:ascii="Times New Roman" w:hAnsi="Times New Roman" w:cs="Times New Roman"/>
          <w:lang w:val="en-GB"/>
        </w:rPr>
        <w:t>rival the natural processes</w:t>
      </w:r>
      <w:r w:rsidR="00BD68FC" w:rsidRPr="00BB5CBC">
        <w:rPr>
          <w:rFonts w:ascii="Times New Roman" w:hAnsi="Times New Roman" w:cs="Times New Roman"/>
          <w:lang w:val="en-GB"/>
        </w:rPr>
        <w:t xml:space="preserve"> – and so began</w:t>
      </w:r>
      <w:r w:rsidR="00754177" w:rsidRPr="00BB5CBC">
        <w:rPr>
          <w:rFonts w:ascii="Times New Roman" w:hAnsi="Times New Roman" w:cs="Times New Roman"/>
          <w:lang w:val="en-GB"/>
        </w:rPr>
        <w:t xml:space="preserve"> </w:t>
      </w:r>
      <w:r w:rsidR="00B0503D" w:rsidRPr="00BB5CBC">
        <w:rPr>
          <w:rFonts w:ascii="Times New Roman" w:hAnsi="Times New Roman" w:cs="Times New Roman"/>
          <w:lang w:val="en-GB"/>
        </w:rPr>
        <w:t>the Anthropogenic</w:t>
      </w:r>
      <w:r w:rsidR="002F1519" w:rsidRPr="00BB5CBC">
        <w:rPr>
          <w:rFonts w:ascii="Times New Roman" w:hAnsi="Times New Roman" w:cs="Times New Roman"/>
          <w:lang w:val="en-GB"/>
        </w:rPr>
        <w:t xml:space="preserve"> geological epoch (</w:t>
      </w:r>
      <w:proofErr w:type="spellStart"/>
      <w:r w:rsidR="002F1519" w:rsidRPr="00BB5CBC">
        <w:rPr>
          <w:rFonts w:ascii="Times New Roman" w:hAnsi="Times New Roman" w:cs="Times New Roman"/>
          <w:lang w:val="en-GB"/>
        </w:rPr>
        <w:t>Crutzen</w:t>
      </w:r>
      <w:proofErr w:type="spellEnd"/>
      <w:r w:rsidR="002F1519" w:rsidRPr="00BB5CBC">
        <w:rPr>
          <w:rFonts w:ascii="Times New Roman" w:hAnsi="Times New Roman" w:cs="Times New Roman"/>
          <w:lang w:val="en-GB"/>
        </w:rPr>
        <w:t>, 2002</w:t>
      </w:r>
      <w:r w:rsidR="00754177" w:rsidRPr="00BB5CBC">
        <w:rPr>
          <w:rFonts w:ascii="Times New Roman" w:hAnsi="Times New Roman" w:cs="Times New Roman"/>
          <w:lang w:val="en-GB"/>
        </w:rPr>
        <w:t>; Steffen et al., 2007</w:t>
      </w:r>
      <w:r w:rsidR="002F1519" w:rsidRPr="00BB5CBC">
        <w:rPr>
          <w:rFonts w:ascii="Times New Roman" w:hAnsi="Times New Roman" w:cs="Times New Roman"/>
          <w:lang w:val="en-GB"/>
        </w:rPr>
        <w:t xml:space="preserve">). </w:t>
      </w:r>
    </w:p>
    <w:p w14:paraId="191D7DCD" w14:textId="77777777" w:rsidR="003C50A1" w:rsidRPr="00BB5CBC" w:rsidRDefault="003C50A1" w:rsidP="00CB3882">
      <w:pPr>
        <w:jc w:val="both"/>
        <w:rPr>
          <w:rFonts w:ascii="Times New Roman" w:hAnsi="Times New Roman" w:cs="Times New Roman"/>
          <w:lang w:val="en-GB"/>
        </w:rPr>
      </w:pPr>
    </w:p>
    <w:p w14:paraId="16C8AE61" w14:textId="4F74CBF1" w:rsidR="0072697D" w:rsidRPr="00BB5CBC" w:rsidRDefault="00E9543E" w:rsidP="0072697D">
      <w:pPr>
        <w:widowControl w:val="0"/>
        <w:autoSpaceDE w:val="0"/>
        <w:autoSpaceDN w:val="0"/>
        <w:adjustRightInd w:val="0"/>
        <w:jc w:val="both"/>
        <w:rPr>
          <w:rFonts w:ascii="Times New Roman" w:hAnsi="Times New Roman" w:cs="Times New Roman"/>
          <w:lang w:val="en-GB"/>
        </w:rPr>
      </w:pPr>
      <w:r w:rsidRPr="00BB5CBC">
        <w:rPr>
          <w:rFonts w:ascii="Times New Roman" w:hAnsi="Times New Roman" w:cs="Times New Roman"/>
          <w:lang w:val="en-GB"/>
        </w:rPr>
        <w:t>Cities</w:t>
      </w:r>
      <w:r w:rsidR="00CF071F" w:rsidRPr="00BB5CBC">
        <w:rPr>
          <w:rFonts w:ascii="Times New Roman" w:hAnsi="Times New Roman" w:cs="Times New Roman"/>
          <w:lang w:val="en-GB"/>
        </w:rPr>
        <w:t>,</w:t>
      </w:r>
      <w:r w:rsidRPr="00BB5CBC">
        <w:rPr>
          <w:rFonts w:ascii="Times New Roman" w:hAnsi="Times New Roman" w:cs="Times New Roman"/>
          <w:lang w:val="en-GB"/>
        </w:rPr>
        <w:t xml:space="preserve"> as the predominant habitat of the Anthropocene</w:t>
      </w:r>
      <w:r w:rsidR="00CF071F" w:rsidRPr="00BB5CBC">
        <w:rPr>
          <w:rFonts w:ascii="Times New Roman" w:hAnsi="Times New Roman" w:cs="Times New Roman"/>
          <w:lang w:val="en-GB"/>
        </w:rPr>
        <w:t>,</w:t>
      </w:r>
      <w:r w:rsidRPr="00BB5CBC">
        <w:rPr>
          <w:rFonts w:ascii="Times New Roman" w:hAnsi="Times New Roman" w:cs="Times New Roman"/>
          <w:lang w:val="en-GB"/>
        </w:rPr>
        <w:t xml:space="preserve"> have a major impact on the earth system: </w:t>
      </w:r>
      <w:r w:rsidRPr="00BB5CBC">
        <w:rPr>
          <w:rFonts w:ascii="Times New Roman" w:hAnsi="Times New Roman" w:cs="Times New Roman"/>
          <w:i/>
          <w:lang w:val="en-GB"/>
        </w:rPr>
        <w:t>“Urban areas, which house half the world’s population, utilize two-thirds of global energy and produce 70 per cent of global carbon emissions (IEA 2008)”</w:t>
      </w:r>
      <w:r w:rsidRPr="00BB5CBC">
        <w:rPr>
          <w:rFonts w:ascii="Times New Roman" w:hAnsi="Times New Roman" w:cs="Times New Roman"/>
          <w:lang w:val="en-GB"/>
        </w:rPr>
        <w:t xml:space="preserve"> (UNEP, 2012, 18). </w:t>
      </w:r>
      <w:r w:rsidR="00BD68FC" w:rsidRPr="00BB5CBC">
        <w:rPr>
          <w:rFonts w:ascii="Times New Roman" w:hAnsi="Times New Roman" w:cs="Times New Roman"/>
          <w:lang w:val="en-GB"/>
        </w:rPr>
        <w:t>W</w:t>
      </w:r>
      <w:r w:rsidRPr="00BB5CBC">
        <w:rPr>
          <w:rFonts w:ascii="Times New Roman" w:hAnsi="Times New Roman" w:cs="Times New Roman"/>
          <w:lang w:val="en-GB"/>
        </w:rPr>
        <w:t xml:space="preserve">ith </w:t>
      </w:r>
      <w:r w:rsidR="00FF45CE">
        <w:rPr>
          <w:rFonts w:ascii="Times New Roman" w:hAnsi="Times New Roman" w:cs="Times New Roman"/>
          <w:lang w:val="en-GB"/>
        </w:rPr>
        <w:t xml:space="preserve">population growth and </w:t>
      </w:r>
      <w:r w:rsidRPr="00BB5CBC">
        <w:rPr>
          <w:rFonts w:ascii="Times New Roman" w:hAnsi="Times New Roman" w:cs="Times New Roman"/>
          <w:lang w:val="en-GB"/>
        </w:rPr>
        <w:t>increasing urbanization</w:t>
      </w:r>
      <w:r w:rsidR="00FF45CE">
        <w:rPr>
          <w:rFonts w:ascii="Times New Roman" w:hAnsi="Times New Roman" w:cs="Times New Roman"/>
          <w:lang w:val="en-GB"/>
        </w:rPr>
        <w:t>,</w:t>
      </w:r>
      <w:r w:rsidRPr="00BB5CBC">
        <w:rPr>
          <w:rFonts w:ascii="Times New Roman" w:hAnsi="Times New Roman" w:cs="Times New Roman"/>
          <w:lang w:val="en-GB"/>
        </w:rPr>
        <w:t xml:space="preserve"> this footprint </w:t>
      </w:r>
      <w:r w:rsidR="00FF45CE">
        <w:rPr>
          <w:rFonts w:ascii="Times New Roman" w:hAnsi="Times New Roman" w:cs="Times New Roman"/>
          <w:lang w:val="en-GB"/>
        </w:rPr>
        <w:t>is set to</w:t>
      </w:r>
      <w:r w:rsidR="00FF45CE" w:rsidRPr="00BB5CBC">
        <w:rPr>
          <w:rFonts w:ascii="Times New Roman" w:hAnsi="Times New Roman" w:cs="Times New Roman"/>
          <w:lang w:val="en-GB"/>
        </w:rPr>
        <w:t xml:space="preserve"> </w:t>
      </w:r>
      <w:r w:rsidRPr="00BB5CBC">
        <w:rPr>
          <w:rFonts w:ascii="Times New Roman" w:hAnsi="Times New Roman" w:cs="Times New Roman"/>
          <w:lang w:val="en-GB"/>
        </w:rPr>
        <w:t xml:space="preserve">increase tremendously. </w:t>
      </w:r>
      <w:r w:rsidR="0008543E" w:rsidRPr="00BB5CBC">
        <w:rPr>
          <w:rFonts w:ascii="Times New Roman" w:hAnsi="Times New Roman" w:cs="Times New Roman"/>
          <w:lang w:val="en-GB"/>
        </w:rPr>
        <w:t xml:space="preserve">Understanding the </w:t>
      </w:r>
      <w:r w:rsidR="00142755" w:rsidRPr="00BB5CBC">
        <w:rPr>
          <w:rFonts w:ascii="Times New Roman" w:hAnsi="Times New Roman" w:cs="Times New Roman"/>
          <w:lang w:val="en-GB"/>
        </w:rPr>
        <w:t xml:space="preserve">drivers of social and economic </w:t>
      </w:r>
      <w:proofErr w:type="spellStart"/>
      <w:r w:rsidR="00142755" w:rsidRPr="00BB5CBC">
        <w:rPr>
          <w:rFonts w:ascii="Times New Roman" w:hAnsi="Times New Roman" w:cs="Times New Roman"/>
          <w:lang w:val="en-GB"/>
        </w:rPr>
        <w:t>spatio</w:t>
      </w:r>
      <w:proofErr w:type="spellEnd"/>
      <w:r w:rsidR="005D08D4">
        <w:rPr>
          <w:rFonts w:ascii="Times New Roman" w:hAnsi="Times New Roman" w:cs="Times New Roman"/>
          <w:lang w:val="en-GB"/>
        </w:rPr>
        <w:t>-</w:t>
      </w:r>
      <w:r w:rsidR="00142755" w:rsidRPr="00BB5CBC">
        <w:rPr>
          <w:rFonts w:ascii="Times New Roman" w:hAnsi="Times New Roman" w:cs="Times New Roman"/>
          <w:lang w:val="en-GB"/>
        </w:rPr>
        <w:t xml:space="preserve">temporal processes in interaction with the natural </w:t>
      </w:r>
      <w:proofErr w:type="spellStart"/>
      <w:r w:rsidR="00142755" w:rsidRPr="00BB5CBC">
        <w:rPr>
          <w:rFonts w:ascii="Times New Roman" w:hAnsi="Times New Roman" w:cs="Times New Roman"/>
          <w:lang w:val="en-GB"/>
        </w:rPr>
        <w:t>spatio</w:t>
      </w:r>
      <w:proofErr w:type="spellEnd"/>
      <w:r w:rsidR="005D08D4">
        <w:rPr>
          <w:rFonts w:ascii="Times New Roman" w:hAnsi="Times New Roman" w:cs="Times New Roman"/>
          <w:lang w:val="en-GB"/>
        </w:rPr>
        <w:t>-</w:t>
      </w:r>
      <w:r w:rsidR="00142755" w:rsidRPr="00BB5CBC">
        <w:rPr>
          <w:rFonts w:ascii="Times New Roman" w:hAnsi="Times New Roman" w:cs="Times New Roman"/>
          <w:lang w:val="en-GB"/>
        </w:rPr>
        <w:t xml:space="preserve">temporal processes in cities is of utmost importance to have </w:t>
      </w:r>
      <w:r w:rsidR="001D32FB" w:rsidRPr="00BB5CBC">
        <w:rPr>
          <w:rFonts w:ascii="Times New Roman" w:hAnsi="Times New Roman" w:cs="Times New Roman"/>
          <w:lang w:val="en-GB"/>
        </w:rPr>
        <w:t xml:space="preserve">options for </w:t>
      </w:r>
      <w:r w:rsidR="00B05BCE" w:rsidRPr="00BB5CBC">
        <w:rPr>
          <w:rFonts w:ascii="Times New Roman" w:hAnsi="Times New Roman" w:cs="Times New Roman"/>
          <w:lang w:val="en-GB"/>
        </w:rPr>
        <w:t>a balanced</w:t>
      </w:r>
      <w:r w:rsidR="00142755" w:rsidRPr="00BB5CBC">
        <w:rPr>
          <w:rFonts w:ascii="Times New Roman" w:hAnsi="Times New Roman" w:cs="Times New Roman"/>
          <w:lang w:val="en-GB"/>
        </w:rPr>
        <w:t xml:space="preserve"> </w:t>
      </w:r>
      <w:r w:rsidR="00F74F3A" w:rsidRPr="00BB5CBC">
        <w:rPr>
          <w:rFonts w:ascii="Times New Roman" w:hAnsi="Times New Roman" w:cs="Times New Roman"/>
          <w:lang w:val="en-GB"/>
        </w:rPr>
        <w:t xml:space="preserve">future </w:t>
      </w:r>
      <w:r w:rsidR="001D32FB" w:rsidRPr="00BB5CBC">
        <w:rPr>
          <w:rFonts w:ascii="Times New Roman" w:hAnsi="Times New Roman" w:cs="Times New Roman"/>
          <w:lang w:val="en-GB"/>
        </w:rPr>
        <w:t xml:space="preserve">urban metabolism. </w:t>
      </w:r>
    </w:p>
    <w:p w14:paraId="568ABB49" w14:textId="77777777" w:rsidR="00F95957" w:rsidRPr="00BB5CBC" w:rsidRDefault="00F95957" w:rsidP="00CB3882">
      <w:pPr>
        <w:widowControl w:val="0"/>
        <w:autoSpaceDE w:val="0"/>
        <w:autoSpaceDN w:val="0"/>
        <w:adjustRightInd w:val="0"/>
        <w:jc w:val="both"/>
        <w:rPr>
          <w:rFonts w:ascii="Times New Roman" w:hAnsi="Times New Roman" w:cs="Times New Roman"/>
          <w:lang w:val="en-GB"/>
        </w:rPr>
      </w:pPr>
    </w:p>
    <w:p w14:paraId="16C65A6A" w14:textId="13D1F45E" w:rsidR="00F95957" w:rsidRPr="00BB5CBC" w:rsidRDefault="00E64236" w:rsidP="00CB3882">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GB"/>
        </w:rPr>
        <w:t>Consequently</w:t>
      </w:r>
      <w:r w:rsidR="00694845">
        <w:rPr>
          <w:rFonts w:ascii="Times New Roman" w:hAnsi="Times New Roman" w:cs="Times New Roman"/>
          <w:lang w:val="en-GB"/>
        </w:rPr>
        <w:t xml:space="preserve">, the aim of this </w:t>
      </w:r>
      <w:r w:rsidR="00B05BCE" w:rsidRPr="00BB5CBC">
        <w:rPr>
          <w:rFonts w:ascii="Times New Roman" w:hAnsi="Times New Roman" w:cs="Times New Roman"/>
          <w:lang w:val="en-GB"/>
        </w:rPr>
        <w:t xml:space="preserve">paper </w:t>
      </w:r>
      <w:r w:rsidR="00694845">
        <w:rPr>
          <w:rFonts w:ascii="Times New Roman" w:hAnsi="Times New Roman" w:cs="Times New Roman"/>
          <w:lang w:val="en-GB"/>
        </w:rPr>
        <w:t xml:space="preserve">is to </w:t>
      </w:r>
      <w:r>
        <w:rPr>
          <w:rFonts w:ascii="Times New Roman" w:hAnsi="Times New Roman" w:cs="Times New Roman"/>
          <w:lang w:val="en-GB"/>
        </w:rPr>
        <w:t xml:space="preserve">examine </w:t>
      </w:r>
      <w:r w:rsidR="00B05BCE" w:rsidRPr="00BB5CBC">
        <w:rPr>
          <w:rFonts w:ascii="Times New Roman" w:hAnsi="Times New Roman" w:cs="Times New Roman"/>
          <w:lang w:val="en-GB"/>
        </w:rPr>
        <w:t xml:space="preserve">some major </w:t>
      </w:r>
      <w:r w:rsidR="00FD2813" w:rsidRPr="00BB5CBC">
        <w:rPr>
          <w:rFonts w:ascii="Times New Roman" w:hAnsi="Times New Roman" w:cs="Times New Roman"/>
          <w:lang w:val="en-GB"/>
        </w:rPr>
        <w:t xml:space="preserve">dynamics </w:t>
      </w:r>
      <w:r>
        <w:rPr>
          <w:rFonts w:ascii="Times New Roman" w:hAnsi="Times New Roman" w:cs="Times New Roman"/>
          <w:lang w:val="en-GB"/>
        </w:rPr>
        <w:t xml:space="preserve">in lifestyles </w:t>
      </w:r>
      <w:r w:rsidR="00694845">
        <w:rPr>
          <w:rFonts w:ascii="Times New Roman" w:hAnsi="Times New Roman" w:cs="Times New Roman"/>
          <w:lang w:val="en-GB"/>
        </w:rPr>
        <w:t xml:space="preserve">and </w:t>
      </w:r>
      <w:r w:rsidR="002725F2">
        <w:rPr>
          <w:rFonts w:ascii="Times New Roman" w:hAnsi="Times New Roman" w:cs="Times New Roman"/>
          <w:lang w:val="en-GB"/>
        </w:rPr>
        <w:t xml:space="preserve">some pathways </w:t>
      </w:r>
      <w:r w:rsidR="00C118C6">
        <w:rPr>
          <w:rFonts w:ascii="Times New Roman" w:hAnsi="Times New Roman" w:cs="Times New Roman"/>
          <w:lang w:val="en-GB"/>
        </w:rPr>
        <w:t xml:space="preserve">for planning </w:t>
      </w:r>
      <w:r w:rsidR="002725F2">
        <w:rPr>
          <w:rFonts w:ascii="Times New Roman" w:hAnsi="Times New Roman" w:cs="Times New Roman"/>
          <w:lang w:val="en-GB"/>
        </w:rPr>
        <w:t xml:space="preserve">to accommodate uncertainty in lifestyle dynamics </w:t>
      </w:r>
      <w:r w:rsidR="00061241">
        <w:rPr>
          <w:rFonts w:ascii="Times New Roman" w:hAnsi="Times New Roman" w:cs="Times New Roman"/>
          <w:lang w:val="en-GB"/>
        </w:rPr>
        <w:t xml:space="preserve">in the context of </w:t>
      </w:r>
      <w:r>
        <w:rPr>
          <w:rFonts w:ascii="Times New Roman" w:hAnsi="Times New Roman" w:cs="Times New Roman"/>
          <w:lang w:val="en-GB"/>
        </w:rPr>
        <w:t>sustainable urban metabolism</w:t>
      </w:r>
      <w:r w:rsidR="00BD5099">
        <w:rPr>
          <w:rFonts w:ascii="Times New Roman" w:hAnsi="Times New Roman" w:cs="Times New Roman"/>
          <w:lang w:val="en-GB"/>
        </w:rPr>
        <w:t>,</w:t>
      </w:r>
      <w:r w:rsidR="0015666E">
        <w:rPr>
          <w:rFonts w:ascii="Times New Roman" w:hAnsi="Times New Roman" w:cs="Times New Roman"/>
          <w:lang w:val="en-GB"/>
        </w:rPr>
        <w:t xml:space="preserve"> resulting in recommendations for a research and policy agenda</w:t>
      </w:r>
      <w:r w:rsidR="00694845">
        <w:rPr>
          <w:rFonts w:ascii="Times New Roman" w:hAnsi="Times New Roman" w:cs="Times New Roman"/>
          <w:lang w:val="en-GB"/>
        </w:rPr>
        <w:t xml:space="preserve">. </w:t>
      </w:r>
      <w:r w:rsidR="00617863">
        <w:rPr>
          <w:rFonts w:ascii="Times New Roman" w:hAnsi="Times New Roman" w:cs="Times New Roman"/>
          <w:lang w:val="en-GB"/>
        </w:rPr>
        <w:t>T</w:t>
      </w:r>
      <w:r w:rsidR="00A7618C">
        <w:rPr>
          <w:rFonts w:ascii="Times New Roman" w:hAnsi="Times New Roman" w:cs="Times New Roman"/>
          <w:lang w:val="en-GB"/>
        </w:rPr>
        <w:t xml:space="preserve">wo research questions can be derived from this aim. First, </w:t>
      </w:r>
      <w:r w:rsidR="001B2ABC">
        <w:rPr>
          <w:rFonts w:ascii="Times New Roman" w:hAnsi="Times New Roman" w:cs="Times New Roman"/>
          <w:lang w:val="en-GB"/>
        </w:rPr>
        <w:t>“</w:t>
      </w:r>
      <w:r w:rsidR="00655D7B">
        <w:rPr>
          <w:rFonts w:ascii="Times New Roman" w:hAnsi="Times New Roman" w:cs="Times New Roman"/>
          <w:lang w:val="en-GB"/>
        </w:rPr>
        <w:t xml:space="preserve">what are the potential implications of </w:t>
      </w:r>
      <w:r w:rsidR="00655D7B" w:rsidRPr="00A33907">
        <w:rPr>
          <w:rFonts w:ascii="Times New Roman" w:hAnsi="Times New Roman" w:cs="Times New Roman"/>
          <w:i/>
          <w:lang w:val="en-GB"/>
        </w:rPr>
        <w:t>digitalization</w:t>
      </w:r>
      <w:r w:rsidR="00650986">
        <w:rPr>
          <w:rStyle w:val="FootnoteReference"/>
          <w:rFonts w:ascii="Times New Roman" w:hAnsi="Times New Roman" w:cs="Times New Roman"/>
          <w:i/>
          <w:lang w:val="en-GB"/>
        </w:rPr>
        <w:footnoteReference w:id="1"/>
      </w:r>
      <w:r w:rsidR="00655D7B" w:rsidRPr="00A33907">
        <w:rPr>
          <w:rFonts w:ascii="Times New Roman" w:hAnsi="Times New Roman" w:cs="Times New Roman"/>
          <w:i/>
          <w:lang w:val="en-GB"/>
        </w:rPr>
        <w:t xml:space="preserve"> </w:t>
      </w:r>
      <w:r w:rsidR="00655D7B">
        <w:rPr>
          <w:rFonts w:ascii="Times New Roman" w:hAnsi="Times New Roman" w:cs="Times New Roman"/>
          <w:lang w:val="en-GB"/>
        </w:rPr>
        <w:t xml:space="preserve">and </w:t>
      </w:r>
      <w:r w:rsidR="00655D7B" w:rsidRPr="00A33907">
        <w:rPr>
          <w:rFonts w:ascii="Times New Roman" w:hAnsi="Times New Roman" w:cs="Times New Roman"/>
          <w:i/>
          <w:lang w:val="en-GB"/>
        </w:rPr>
        <w:t>collaborative consumption</w:t>
      </w:r>
      <w:r w:rsidR="00655D7B">
        <w:rPr>
          <w:rFonts w:ascii="Times New Roman" w:hAnsi="Times New Roman" w:cs="Times New Roman"/>
          <w:lang w:val="en-GB"/>
        </w:rPr>
        <w:t xml:space="preserve"> </w:t>
      </w:r>
      <w:r w:rsidR="00C118C6">
        <w:rPr>
          <w:rFonts w:ascii="Times New Roman" w:hAnsi="Times New Roman" w:cs="Times New Roman"/>
          <w:lang w:val="en-GB"/>
        </w:rPr>
        <w:t xml:space="preserve">for </w:t>
      </w:r>
      <w:r w:rsidR="00655D7B">
        <w:rPr>
          <w:rFonts w:ascii="Times New Roman" w:hAnsi="Times New Roman" w:cs="Times New Roman"/>
          <w:lang w:val="en-GB"/>
        </w:rPr>
        <w:t>urban metabolism?</w:t>
      </w:r>
      <w:r w:rsidR="001B2ABC">
        <w:rPr>
          <w:rFonts w:ascii="Times New Roman" w:hAnsi="Times New Roman" w:cs="Times New Roman"/>
          <w:lang w:val="en-GB"/>
        </w:rPr>
        <w:t>”</w:t>
      </w:r>
      <w:r w:rsidR="00655D7B">
        <w:rPr>
          <w:rFonts w:ascii="Times New Roman" w:hAnsi="Times New Roman" w:cs="Times New Roman"/>
          <w:lang w:val="en-GB"/>
        </w:rPr>
        <w:t xml:space="preserve"> </w:t>
      </w:r>
      <w:r w:rsidR="00F95957" w:rsidRPr="00BB5CBC">
        <w:rPr>
          <w:rFonts w:ascii="Times New Roman" w:hAnsi="Times New Roman" w:cs="Times New Roman"/>
          <w:lang w:val="en-GB"/>
        </w:rPr>
        <w:t xml:space="preserve">Changes in lifestyle orientations and </w:t>
      </w:r>
      <w:r w:rsidR="00F95957" w:rsidRPr="00BB5CBC">
        <w:rPr>
          <w:rFonts w:ascii="Times New Roman" w:hAnsi="Times New Roman" w:cs="Times New Roman"/>
          <w:lang w:val="en-GB"/>
        </w:rPr>
        <w:lastRenderedPageBreak/>
        <w:t xml:space="preserve">expressions will affect </w:t>
      </w:r>
      <w:r w:rsidR="00B856C9">
        <w:rPr>
          <w:rFonts w:ascii="Times New Roman" w:hAnsi="Times New Roman" w:cs="Times New Roman"/>
          <w:lang w:val="en-GB"/>
        </w:rPr>
        <w:t xml:space="preserve">future </w:t>
      </w:r>
      <w:r w:rsidR="00F95957" w:rsidRPr="00BB5CBC">
        <w:rPr>
          <w:rFonts w:ascii="Times New Roman" w:hAnsi="Times New Roman" w:cs="Times New Roman"/>
          <w:lang w:val="en-GB"/>
        </w:rPr>
        <w:t xml:space="preserve">movements of people, consumer products and information as well as the nature of consumption. </w:t>
      </w:r>
      <w:r w:rsidR="00BD68FC" w:rsidRPr="00BB5CBC">
        <w:rPr>
          <w:rFonts w:ascii="Times New Roman" w:hAnsi="Times New Roman" w:cs="Times New Roman"/>
          <w:lang w:val="en-GB"/>
        </w:rPr>
        <w:t xml:space="preserve">This </w:t>
      </w:r>
      <w:r w:rsidR="00F95957" w:rsidRPr="00BB5CBC">
        <w:rPr>
          <w:rFonts w:ascii="Times New Roman" w:hAnsi="Times New Roman" w:cs="Times New Roman"/>
          <w:lang w:val="en-GB"/>
        </w:rPr>
        <w:t xml:space="preserve">could have large implications for the consumption of energy and other natural resources and </w:t>
      </w:r>
      <w:r w:rsidR="00B1460D">
        <w:rPr>
          <w:rFonts w:ascii="Times New Roman" w:hAnsi="Times New Roman" w:cs="Times New Roman"/>
          <w:lang w:val="en-GB"/>
        </w:rPr>
        <w:t xml:space="preserve">the </w:t>
      </w:r>
      <w:r w:rsidR="00F95957" w:rsidRPr="00BB5CBC">
        <w:rPr>
          <w:rFonts w:ascii="Times New Roman" w:hAnsi="Times New Roman" w:cs="Times New Roman"/>
          <w:lang w:val="en-GB"/>
        </w:rPr>
        <w:t xml:space="preserve">production of waste. </w:t>
      </w:r>
      <w:r w:rsidR="00610F3B" w:rsidRPr="00BB5CBC">
        <w:rPr>
          <w:rStyle w:val="xapple-style-span"/>
          <w:rFonts w:ascii="Times New Roman" w:eastAsia="Times New Roman" w:hAnsi="Times New Roman" w:cs="Times New Roman"/>
          <w:lang w:val="en-GB"/>
        </w:rPr>
        <w:t>Information and Communications Technologies (ICTs) have permeated into many people’s urban lives</w:t>
      </w:r>
      <w:r w:rsidR="00862910" w:rsidRPr="00BB5CBC">
        <w:rPr>
          <w:rStyle w:val="xapple-style-span"/>
          <w:rFonts w:ascii="Times New Roman" w:eastAsia="Times New Roman" w:hAnsi="Times New Roman" w:cs="Times New Roman"/>
          <w:lang w:val="en-GB"/>
        </w:rPr>
        <w:t xml:space="preserve"> and might affect </w:t>
      </w:r>
      <w:r w:rsidR="00B4786E" w:rsidRPr="00BB5CBC">
        <w:rPr>
          <w:rStyle w:val="xapple-style-span"/>
          <w:rFonts w:ascii="Times New Roman" w:eastAsia="Times New Roman" w:hAnsi="Times New Roman" w:cs="Times New Roman"/>
          <w:lang w:val="en-GB"/>
        </w:rPr>
        <w:t xml:space="preserve">the frequency and spatio-temporal pattern of </w:t>
      </w:r>
      <w:r w:rsidR="00862910" w:rsidRPr="00BB5CBC">
        <w:rPr>
          <w:rStyle w:val="xapple-style-span"/>
          <w:rFonts w:ascii="Times New Roman" w:eastAsia="Times New Roman" w:hAnsi="Times New Roman" w:cs="Times New Roman"/>
          <w:lang w:val="en-GB"/>
        </w:rPr>
        <w:t>physical activities and physical travel. The recent upsurge in collaborative consumption</w:t>
      </w:r>
      <w:r w:rsidR="003249C7" w:rsidRPr="00BB5CBC">
        <w:rPr>
          <w:rStyle w:val="xapple-style-span"/>
          <w:rFonts w:ascii="Times New Roman" w:eastAsia="Times New Roman" w:hAnsi="Times New Roman" w:cs="Times New Roman"/>
          <w:lang w:val="en-GB"/>
        </w:rPr>
        <w:t>,</w:t>
      </w:r>
      <w:r w:rsidR="00862910" w:rsidRPr="00BB5CBC">
        <w:rPr>
          <w:rStyle w:val="xapple-style-span"/>
          <w:rFonts w:ascii="Times New Roman" w:eastAsia="Times New Roman" w:hAnsi="Times New Roman" w:cs="Times New Roman"/>
          <w:lang w:val="en-GB"/>
        </w:rPr>
        <w:t xml:space="preserve"> </w:t>
      </w:r>
      <w:r w:rsidR="005358E2" w:rsidRPr="00BB5CBC">
        <w:rPr>
          <w:rStyle w:val="xapple-style-span"/>
          <w:rFonts w:ascii="Times New Roman" w:eastAsia="Times New Roman" w:hAnsi="Times New Roman" w:cs="Times New Roman"/>
          <w:lang w:val="en-GB"/>
        </w:rPr>
        <w:t>which is related to increasing use of ICTs</w:t>
      </w:r>
      <w:r w:rsidR="003249C7" w:rsidRPr="00BB5CBC">
        <w:rPr>
          <w:rStyle w:val="xapple-style-span"/>
          <w:rFonts w:ascii="Times New Roman" w:eastAsia="Times New Roman" w:hAnsi="Times New Roman" w:cs="Times New Roman"/>
          <w:lang w:val="en-GB"/>
        </w:rPr>
        <w:t>,</w:t>
      </w:r>
      <w:r w:rsidR="005358E2" w:rsidRPr="00BB5CBC">
        <w:rPr>
          <w:rStyle w:val="xapple-style-span"/>
          <w:rFonts w:ascii="Times New Roman" w:eastAsia="Times New Roman" w:hAnsi="Times New Roman" w:cs="Times New Roman"/>
          <w:lang w:val="en-GB"/>
        </w:rPr>
        <w:t xml:space="preserve"> </w:t>
      </w:r>
      <w:r w:rsidR="003A385B">
        <w:rPr>
          <w:rStyle w:val="xapple-style-span"/>
          <w:rFonts w:ascii="Times New Roman" w:eastAsia="Times New Roman" w:hAnsi="Times New Roman" w:cs="Times New Roman"/>
          <w:lang w:val="en-GB"/>
        </w:rPr>
        <w:t>holds the prospect of yet further (unknown) impact on urban metabolism</w:t>
      </w:r>
      <w:r w:rsidR="009B0F1F" w:rsidRPr="00BB5CBC">
        <w:rPr>
          <w:rStyle w:val="xapple-style-span"/>
          <w:rFonts w:ascii="Times New Roman" w:eastAsia="Times New Roman" w:hAnsi="Times New Roman" w:cs="Times New Roman"/>
          <w:lang w:val="en-GB"/>
        </w:rPr>
        <w:t xml:space="preserve"> (</w:t>
      </w:r>
      <w:proofErr w:type="spellStart"/>
      <w:r w:rsidR="009B0F1F" w:rsidRPr="00BB5CBC">
        <w:rPr>
          <w:rStyle w:val="xapple-style-span"/>
          <w:rFonts w:ascii="Times New Roman" w:eastAsia="Times New Roman" w:hAnsi="Times New Roman" w:cs="Times New Roman"/>
          <w:lang w:val="en-GB"/>
        </w:rPr>
        <w:t>Bo</w:t>
      </w:r>
      <w:r w:rsidR="00B4786E" w:rsidRPr="00BB5CBC">
        <w:rPr>
          <w:rStyle w:val="xapple-style-span"/>
          <w:rFonts w:ascii="Times New Roman" w:eastAsia="Times New Roman" w:hAnsi="Times New Roman" w:cs="Times New Roman"/>
          <w:lang w:val="en-GB"/>
        </w:rPr>
        <w:t>tsman</w:t>
      </w:r>
      <w:proofErr w:type="spellEnd"/>
      <w:r w:rsidR="00B4786E" w:rsidRPr="00BB5CBC">
        <w:rPr>
          <w:rStyle w:val="xapple-style-span"/>
          <w:rFonts w:ascii="Times New Roman" w:eastAsia="Times New Roman" w:hAnsi="Times New Roman" w:cs="Times New Roman"/>
          <w:lang w:val="en-GB"/>
        </w:rPr>
        <w:t xml:space="preserve"> and Rogers, 201</w:t>
      </w:r>
      <w:r w:rsidR="008A5F99" w:rsidRPr="00BB5CBC">
        <w:rPr>
          <w:rStyle w:val="xapple-style-span"/>
          <w:rFonts w:ascii="Times New Roman" w:eastAsia="Times New Roman" w:hAnsi="Times New Roman" w:cs="Times New Roman"/>
          <w:lang w:val="en-GB"/>
        </w:rPr>
        <w:t>0</w:t>
      </w:r>
      <w:r w:rsidR="00B4786E" w:rsidRPr="00BB5CBC">
        <w:rPr>
          <w:rStyle w:val="xapple-style-span"/>
          <w:rFonts w:ascii="Times New Roman" w:eastAsia="Times New Roman" w:hAnsi="Times New Roman" w:cs="Times New Roman"/>
          <w:lang w:val="en-GB"/>
        </w:rPr>
        <w:t xml:space="preserve">). </w:t>
      </w:r>
    </w:p>
    <w:p w14:paraId="39EC749C" w14:textId="77777777" w:rsidR="00E9543E" w:rsidRPr="00BB5CBC" w:rsidRDefault="00E9543E" w:rsidP="00CB3882">
      <w:pPr>
        <w:jc w:val="both"/>
        <w:rPr>
          <w:rFonts w:ascii="Times New Roman" w:hAnsi="Times New Roman" w:cs="Times New Roman"/>
          <w:lang w:val="en-GB"/>
        </w:rPr>
      </w:pPr>
    </w:p>
    <w:p w14:paraId="46524EFD" w14:textId="300D5A06" w:rsidR="00DA2198" w:rsidRPr="00BB5CBC" w:rsidRDefault="00612809" w:rsidP="00CB3882">
      <w:pPr>
        <w:jc w:val="both"/>
        <w:rPr>
          <w:rStyle w:val="xapple-style-span"/>
          <w:rFonts w:ascii="Times New Roman" w:eastAsia="Times New Roman" w:hAnsi="Times New Roman" w:cs="Times New Roman"/>
          <w:lang w:val="en-GB"/>
        </w:rPr>
      </w:pPr>
      <w:r>
        <w:rPr>
          <w:rFonts w:ascii="Times New Roman" w:hAnsi="Times New Roman" w:cs="Times New Roman"/>
          <w:lang w:val="en-GB"/>
        </w:rPr>
        <w:t>“</w:t>
      </w:r>
      <w:r w:rsidR="0086148E">
        <w:rPr>
          <w:rFonts w:ascii="Times New Roman" w:hAnsi="Times New Roman" w:cs="Times New Roman"/>
          <w:lang w:val="en-GB"/>
        </w:rPr>
        <w:t xml:space="preserve">How can we accommodate </w:t>
      </w:r>
      <w:r w:rsidR="00C118C6" w:rsidRPr="00A33907">
        <w:rPr>
          <w:rFonts w:ascii="Times New Roman" w:hAnsi="Times New Roman" w:cs="Times New Roman"/>
          <w:i/>
          <w:lang w:val="en-GB"/>
        </w:rPr>
        <w:t xml:space="preserve">uncertain </w:t>
      </w:r>
      <w:r w:rsidR="009F01C1" w:rsidRPr="00A33907">
        <w:rPr>
          <w:rFonts w:ascii="Times New Roman" w:hAnsi="Times New Roman" w:cs="Times New Roman"/>
          <w:i/>
          <w:lang w:val="en-GB"/>
        </w:rPr>
        <w:t xml:space="preserve">lifestyle changes </w:t>
      </w:r>
      <w:r>
        <w:rPr>
          <w:rFonts w:ascii="Times New Roman" w:hAnsi="Times New Roman" w:cs="Times New Roman"/>
          <w:i/>
          <w:lang w:val="en-GB"/>
        </w:rPr>
        <w:t>when planning for</w:t>
      </w:r>
      <w:r w:rsidR="0086148E" w:rsidRPr="00A33907">
        <w:rPr>
          <w:rFonts w:ascii="Times New Roman" w:hAnsi="Times New Roman" w:cs="Times New Roman"/>
          <w:i/>
          <w:lang w:val="en-GB"/>
        </w:rPr>
        <w:t xml:space="preserve"> accessibility </w:t>
      </w:r>
      <w:r w:rsidR="0000134E">
        <w:rPr>
          <w:rFonts w:ascii="Times New Roman" w:hAnsi="Times New Roman" w:cs="Times New Roman"/>
          <w:lang w:val="en-GB"/>
        </w:rPr>
        <w:t xml:space="preserve">in the context of </w:t>
      </w:r>
      <w:r w:rsidR="0000134E" w:rsidRPr="0086148E">
        <w:rPr>
          <w:rFonts w:ascii="Times New Roman" w:hAnsi="Times New Roman" w:cs="Times New Roman"/>
          <w:lang w:val="en-GB"/>
        </w:rPr>
        <w:t>sustainable urban metabolism</w:t>
      </w:r>
      <w:r w:rsidR="0086148E">
        <w:rPr>
          <w:rFonts w:ascii="Times New Roman" w:hAnsi="Times New Roman" w:cs="Times New Roman"/>
          <w:lang w:val="en-GB"/>
        </w:rPr>
        <w:t>?</w:t>
      </w:r>
      <w:r>
        <w:rPr>
          <w:rFonts w:ascii="Times New Roman" w:hAnsi="Times New Roman" w:cs="Times New Roman"/>
          <w:lang w:val="en-GB"/>
        </w:rPr>
        <w:t>”</w:t>
      </w:r>
      <w:r w:rsidR="0000134E">
        <w:rPr>
          <w:rFonts w:ascii="Times New Roman" w:hAnsi="Times New Roman" w:cs="Times New Roman"/>
          <w:lang w:val="en-GB"/>
        </w:rPr>
        <w:t xml:space="preserve"> is the </w:t>
      </w:r>
      <w:r w:rsidR="003A385B">
        <w:rPr>
          <w:rFonts w:ascii="Times New Roman" w:hAnsi="Times New Roman" w:cs="Times New Roman"/>
          <w:lang w:val="en-GB"/>
        </w:rPr>
        <w:t xml:space="preserve">paper’s </w:t>
      </w:r>
      <w:r w:rsidR="0000134E">
        <w:rPr>
          <w:rFonts w:ascii="Times New Roman" w:hAnsi="Times New Roman" w:cs="Times New Roman"/>
          <w:lang w:val="en-GB"/>
        </w:rPr>
        <w:t xml:space="preserve">second research question. </w:t>
      </w:r>
      <w:r w:rsidR="00B6634B">
        <w:rPr>
          <w:rFonts w:ascii="Times New Roman" w:hAnsi="Times New Roman" w:cs="Times New Roman"/>
          <w:lang w:val="en-GB"/>
        </w:rPr>
        <w:t xml:space="preserve">Lifestyle changes </w:t>
      </w:r>
      <w:r w:rsidR="00147A8B" w:rsidRPr="00BB5CBC">
        <w:rPr>
          <w:rFonts w:ascii="Times New Roman" w:hAnsi="Times New Roman" w:cs="Times New Roman"/>
          <w:lang w:val="en-GB"/>
        </w:rPr>
        <w:t xml:space="preserve">take place in urban forms which change relatively slowly. </w:t>
      </w:r>
      <w:r w:rsidR="00DA2198" w:rsidRPr="00BB5CBC">
        <w:rPr>
          <w:rStyle w:val="xapple-style-span"/>
          <w:rFonts w:ascii="Times New Roman" w:eastAsia="Times New Roman" w:hAnsi="Times New Roman" w:cs="Times New Roman"/>
          <w:lang w:val="en-GB"/>
        </w:rPr>
        <w:t xml:space="preserve">There is a need to ensure that evolution </w:t>
      </w:r>
      <w:r w:rsidR="00D64033" w:rsidRPr="00BB5CBC">
        <w:rPr>
          <w:rStyle w:val="xapple-style-span"/>
          <w:rFonts w:ascii="Times New Roman" w:eastAsia="Times New Roman" w:hAnsi="Times New Roman" w:cs="Times New Roman"/>
          <w:lang w:val="en-GB"/>
        </w:rPr>
        <w:t xml:space="preserve">of urban form </w:t>
      </w:r>
      <w:r w:rsidR="00DA2198" w:rsidRPr="00BB5CBC">
        <w:rPr>
          <w:rStyle w:val="xapple-style-span"/>
          <w:rFonts w:ascii="Times New Roman" w:eastAsia="Times New Roman" w:hAnsi="Times New Roman" w:cs="Times New Roman"/>
          <w:lang w:val="en-GB"/>
        </w:rPr>
        <w:t xml:space="preserve">is both flexible and resilient </w:t>
      </w:r>
      <w:r w:rsidR="00397E00" w:rsidRPr="00BB5CBC">
        <w:rPr>
          <w:rStyle w:val="xapple-style-span"/>
          <w:rFonts w:ascii="Times New Roman" w:eastAsia="Times New Roman" w:hAnsi="Times New Roman" w:cs="Times New Roman"/>
          <w:lang w:val="en-GB"/>
        </w:rPr>
        <w:t xml:space="preserve">and </w:t>
      </w:r>
      <w:r w:rsidR="00D64033" w:rsidRPr="00BB5CBC">
        <w:rPr>
          <w:rStyle w:val="xapple-style-span"/>
          <w:rFonts w:ascii="Times New Roman" w:eastAsia="Times New Roman" w:hAnsi="Times New Roman" w:cs="Times New Roman"/>
          <w:lang w:val="en-GB"/>
        </w:rPr>
        <w:t xml:space="preserve">occurs in such a way that </w:t>
      </w:r>
      <w:r w:rsidR="00DA2198" w:rsidRPr="00BB5CBC">
        <w:rPr>
          <w:rStyle w:val="xapple-style-span"/>
          <w:rFonts w:ascii="Times New Roman" w:eastAsia="Times New Roman" w:hAnsi="Times New Roman" w:cs="Times New Roman"/>
          <w:lang w:val="en-GB"/>
        </w:rPr>
        <w:t>uncertain longer-term futures for lifestyles</w:t>
      </w:r>
      <w:r w:rsidR="00D64033" w:rsidRPr="00BB5CBC">
        <w:rPr>
          <w:rStyle w:val="xapple-style-span"/>
          <w:rFonts w:ascii="Times New Roman" w:eastAsia="Times New Roman" w:hAnsi="Times New Roman" w:cs="Times New Roman"/>
          <w:lang w:val="en-GB"/>
        </w:rPr>
        <w:t xml:space="preserve"> and associated physical and digital connectivities can be accommodated and supported</w:t>
      </w:r>
      <w:r w:rsidR="00397E00" w:rsidRPr="00BB5CBC">
        <w:rPr>
          <w:rStyle w:val="xapple-style-span"/>
          <w:rFonts w:ascii="Times New Roman" w:eastAsia="Times New Roman" w:hAnsi="Times New Roman" w:cs="Times New Roman"/>
          <w:lang w:val="en-GB"/>
        </w:rPr>
        <w:t xml:space="preserve">. </w:t>
      </w:r>
      <w:r w:rsidR="007C5459" w:rsidRPr="00BB5CBC">
        <w:rPr>
          <w:rStyle w:val="xapple-style-span"/>
          <w:rFonts w:ascii="Times New Roman" w:eastAsia="Times New Roman" w:hAnsi="Times New Roman" w:cs="Times New Roman"/>
          <w:lang w:val="en-GB"/>
        </w:rPr>
        <w:t xml:space="preserve">At the same time, sustainable urban metabolism should be safeguarded. </w:t>
      </w:r>
      <w:r w:rsidR="00D64033" w:rsidRPr="00BB5CBC">
        <w:rPr>
          <w:rStyle w:val="xapple-style-span"/>
          <w:rFonts w:ascii="Times New Roman" w:eastAsia="Times New Roman" w:hAnsi="Times New Roman" w:cs="Times New Roman"/>
          <w:lang w:val="en-GB"/>
        </w:rPr>
        <w:t xml:space="preserve">This calls for an appreciation of how society’s fundamental needs and desires for access to people, goods, services and opportunities are </w:t>
      </w:r>
      <w:r w:rsidR="00B856C9">
        <w:rPr>
          <w:rStyle w:val="xapple-style-span"/>
          <w:rFonts w:ascii="Times New Roman" w:eastAsia="Times New Roman" w:hAnsi="Times New Roman" w:cs="Times New Roman"/>
          <w:lang w:val="en-GB"/>
        </w:rPr>
        <w:t xml:space="preserve">fulfilled - </w:t>
      </w:r>
      <w:r w:rsidR="00D64033" w:rsidRPr="00BB5CBC">
        <w:rPr>
          <w:rStyle w:val="xapple-style-span"/>
          <w:rFonts w:ascii="Times New Roman" w:eastAsia="Times New Roman" w:hAnsi="Times New Roman" w:cs="Times New Roman"/>
          <w:lang w:val="en-GB"/>
        </w:rPr>
        <w:t>through a combination of physical mobility, digital connectivity and spatial proximity</w:t>
      </w:r>
      <w:r w:rsidR="003F54EE" w:rsidRPr="00BB5CBC">
        <w:rPr>
          <w:rStyle w:val="xapple-style-span"/>
          <w:rFonts w:ascii="Times New Roman" w:eastAsia="Times New Roman" w:hAnsi="Times New Roman" w:cs="Times New Roman"/>
          <w:lang w:val="en-GB"/>
        </w:rPr>
        <w:t xml:space="preserve"> </w:t>
      </w:r>
      <w:r w:rsidR="00B856C9">
        <w:rPr>
          <w:rStyle w:val="xapple-style-span"/>
          <w:rFonts w:ascii="Times New Roman" w:eastAsia="Times New Roman" w:hAnsi="Times New Roman" w:cs="Times New Roman"/>
          <w:lang w:val="en-GB"/>
        </w:rPr>
        <w:t xml:space="preserve">- </w:t>
      </w:r>
      <w:r w:rsidR="003F54EE" w:rsidRPr="00BB5CBC">
        <w:rPr>
          <w:rStyle w:val="xapple-style-span"/>
          <w:rFonts w:ascii="Times New Roman" w:eastAsia="Times New Roman" w:hAnsi="Times New Roman" w:cs="Times New Roman"/>
          <w:lang w:val="en-GB"/>
        </w:rPr>
        <w:t>in a sustainable way</w:t>
      </w:r>
      <w:r w:rsidR="00D64033" w:rsidRPr="00BB5CBC">
        <w:rPr>
          <w:rStyle w:val="xapple-style-span"/>
          <w:rFonts w:ascii="Times New Roman" w:eastAsia="Times New Roman" w:hAnsi="Times New Roman" w:cs="Times New Roman"/>
          <w:lang w:val="en-GB"/>
        </w:rPr>
        <w:t xml:space="preserve">. There is also a need </w:t>
      </w:r>
      <w:r w:rsidR="00787375" w:rsidRPr="00BB5CBC">
        <w:rPr>
          <w:rStyle w:val="xapple-style-span"/>
          <w:rFonts w:ascii="Times New Roman" w:eastAsia="Times New Roman" w:hAnsi="Times New Roman" w:cs="Times New Roman"/>
          <w:lang w:val="en-GB"/>
        </w:rPr>
        <w:t>to embrace the uncertainty over future access in terms of societal preferences and affordability – something which scenario planning offers a means of doing through its ability to foster group thinking, challenge preconceptions and account for key drivers of change in the development of plausible, divergent futures or pathways</w:t>
      </w:r>
      <w:r w:rsidR="00BB5CBC">
        <w:rPr>
          <w:rStyle w:val="xapple-style-span"/>
          <w:rFonts w:ascii="Times New Roman" w:eastAsia="Times New Roman" w:hAnsi="Times New Roman" w:cs="Times New Roman"/>
          <w:lang w:val="en-GB"/>
        </w:rPr>
        <w:t xml:space="preserve"> (Lyons et al</w:t>
      </w:r>
      <w:r w:rsidR="00B856C9">
        <w:rPr>
          <w:rStyle w:val="xapple-style-span"/>
          <w:rFonts w:ascii="Times New Roman" w:eastAsia="Times New Roman" w:hAnsi="Times New Roman" w:cs="Times New Roman"/>
          <w:lang w:val="en-GB"/>
        </w:rPr>
        <w:t>.</w:t>
      </w:r>
      <w:r w:rsidR="00BB5CBC">
        <w:rPr>
          <w:rStyle w:val="xapple-style-span"/>
          <w:rFonts w:ascii="Times New Roman" w:eastAsia="Times New Roman" w:hAnsi="Times New Roman" w:cs="Times New Roman"/>
          <w:lang w:val="en-GB"/>
        </w:rPr>
        <w:t>, 2014)</w:t>
      </w:r>
      <w:r w:rsidR="00787375" w:rsidRPr="00BB5CBC">
        <w:rPr>
          <w:rStyle w:val="xapple-style-span"/>
          <w:rFonts w:ascii="Times New Roman" w:eastAsia="Times New Roman" w:hAnsi="Times New Roman" w:cs="Times New Roman"/>
          <w:lang w:val="en-GB"/>
        </w:rPr>
        <w:t xml:space="preserve">. </w:t>
      </w:r>
    </w:p>
    <w:p w14:paraId="5C9F3DF9" w14:textId="4172D210" w:rsidR="00997B58" w:rsidRPr="00BB5CBC" w:rsidRDefault="00997B58" w:rsidP="00CB3882">
      <w:pPr>
        <w:jc w:val="both"/>
        <w:rPr>
          <w:rFonts w:ascii="Times New Roman" w:hAnsi="Times New Roman" w:cs="Times New Roman"/>
          <w:lang w:val="en-GB"/>
        </w:rPr>
      </w:pPr>
    </w:p>
    <w:p w14:paraId="7E684919" w14:textId="41315E13" w:rsidR="004B382B" w:rsidRPr="00BB5CBC" w:rsidRDefault="00617863" w:rsidP="00CB3882">
      <w:pPr>
        <w:jc w:val="both"/>
        <w:rPr>
          <w:rFonts w:ascii="Times New Roman" w:hAnsi="Times New Roman" w:cs="Times New Roman"/>
          <w:lang w:val="en-GB"/>
        </w:rPr>
      </w:pPr>
      <w:r>
        <w:rPr>
          <w:rFonts w:ascii="Times New Roman" w:hAnsi="Times New Roman" w:cs="Times New Roman"/>
          <w:lang w:val="en-GB"/>
        </w:rPr>
        <w:t>By studying relevant literature, both research question</w:t>
      </w:r>
      <w:r w:rsidR="003A385B">
        <w:rPr>
          <w:rFonts w:ascii="Times New Roman" w:hAnsi="Times New Roman" w:cs="Times New Roman"/>
          <w:lang w:val="en-GB"/>
        </w:rPr>
        <w:t>s</w:t>
      </w:r>
      <w:r>
        <w:rPr>
          <w:rFonts w:ascii="Times New Roman" w:hAnsi="Times New Roman" w:cs="Times New Roman"/>
          <w:lang w:val="en-GB"/>
        </w:rPr>
        <w:t xml:space="preserve"> </w:t>
      </w:r>
      <w:r w:rsidR="003A385B">
        <w:rPr>
          <w:rFonts w:ascii="Times New Roman" w:hAnsi="Times New Roman" w:cs="Times New Roman"/>
          <w:lang w:val="en-GB"/>
        </w:rPr>
        <w:t>are addressed</w:t>
      </w:r>
      <w:r>
        <w:rPr>
          <w:rFonts w:ascii="Times New Roman" w:hAnsi="Times New Roman" w:cs="Times New Roman"/>
          <w:lang w:val="en-GB"/>
        </w:rPr>
        <w:t xml:space="preserve">. </w:t>
      </w:r>
      <w:r w:rsidR="006A1D6B" w:rsidRPr="00BB5CBC">
        <w:rPr>
          <w:rFonts w:ascii="Times New Roman" w:hAnsi="Times New Roman" w:cs="Times New Roman"/>
          <w:lang w:val="en-GB"/>
        </w:rPr>
        <w:t>In the next section</w:t>
      </w:r>
      <w:r w:rsidR="00B856C9">
        <w:rPr>
          <w:rFonts w:ascii="Times New Roman" w:hAnsi="Times New Roman" w:cs="Times New Roman"/>
          <w:lang w:val="en-GB"/>
        </w:rPr>
        <w:t>,</w:t>
      </w:r>
      <w:r w:rsidR="006A1D6B" w:rsidRPr="00BB5CBC">
        <w:rPr>
          <w:rFonts w:ascii="Times New Roman" w:hAnsi="Times New Roman" w:cs="Times New Roman"/>
          <w:lang w:val="en-GB"/>
        </w:rPr>
        <w:t xml:space="preserve"> </w:t>
      </w:r>
      <w:r w:rsidR="003A385B">
        <w:rPr>
          <w:rFonts w:ascii="Times New Roman" w:hAnsi="Times New Roman" w:cs="Times New Roman"/>
          <w:lang w:val="en-GB"/>
        </w:rPr>
        <w:t xml:space="preserve">urban </w:t>
      </w:r>
      <w:r w:rsidR="006A1D6B" w:rsidRPr="00BB5CBC">
        <w:rPr>
          <w:rFonts w:ascii="Times New Roman" w:hAnsi="Times New Roman" w:cs="Times New Roman"/>
          <w:lang w:val="en-GB"/>
        </w:rPr>
        <w:t>digitalization is discussed</w:t>
      </w:r>
      <w:r w:rsidR="00C04CE7" w:rsidRPr="00BB5CBC">
        <w:rPr>
          <w:rFonts w:ascii="Times New Roman" w:hAnsi="Times New Roman" w:cs="Times New Roman"/>
          <w:lang w:val="en-GB"/>
        </w:rPr>
        <w:t>,</w:t>
      </w:r>
      <w:r w:rsidR="006A1D6B" w:rsidRPr="00BB5CBC">
        <w:rPr>
          <w:rFonts w:ascii="Times New Roman" w:hAnsi="Times New Roman" w:cs="Times New Roman"/>
          <w:lang w:val="en-GB"/>
        </w:rPr>
        <w:t xml:space="preserve"> followed by a section o</w:t>
      </w:r>
      <w:r w:rsidR="004E2509" w:rsidRPr="00BB5CBC">
        <w:rPr>
          <w:rFonts w:ascii="Times New Roman" w:hAnsi="Times New Roman" w:cs="Times New Roman"/>
          <w:lang w:val="en-GB"/>
        </w:rPr>
        <w:t>n</w:t>
      </w:r>
      <w:r w:rsidR="006A1D6B" w:rsidRPr="00BB5CBC">
        <w:rPr>
          <w:rFonts w:ascii="Times New Roman" w:hAnsi="Times New Roman" w:cs="Times New Roman"/>
          <w:lang w:val="en-GB"/>
        </w:rPr>
        <w:t xml:space="preserve"> collaborative consumption. In the fourth section </w:t>
      </w:r>
      <w:r w:rsidR="00951FDA" w:rsidRPr="00BB5CBC">
        <w:rPr>
          <w:rFonts w:ascii="Times New Roman" w:hAnsi="Times New Roman" w:cs="Times New Roman"/>
          <w:lang w:val="en-GB"/>
        </w:rPr>
        <w:t xml:space="preserve">the focus is on </w:t>
      </w:r>
      <w:r w:rsidR="00B856C9">
        <w:rPr>
          <w:rFonts w:ascii="Times New Roman" w:hAnsi="Times New Roman" w:cs="Times New Roman"/>
          <w:lang w:val="en-GB"/>
        </w:rPr>
        <w:t>different</w:t>
      </w:r>
      <w:r w:rsidR="00951FDA" w:rsidRPr="00BB5CBC">
        <w:rPr>
          <w:rFonts w:ascii="Times New Roman" w:hAnsi="Times New Roman" w:cs="Times New Roman"/>
          <w:lang w:val="en-GB"/>
        </w:rPr>
        <w:t xml:space="preserve"> pathways for </w:t>
      </w:r>
      <w:r w:rsidR="00B856C9">
        <w:rPr>
          <w:rFonts w:ascii="Times New Roman" w:hAnsi="Times New Roman" w:cs="Times New Roman"/>
          <w:lang w:val="en-GB"/>
        </w:rPr>
        <w:t xml:space="preserve">urban </w:t>
      </w:r>
      <w:r w:rsidR="00951FDA" w:rsidRPr="00BB5CBC">
        <w:rPr>
          <w:rFonts w:ascii="Times New Roman" w:hAnsi="Times New Roman" w:cs="Times New Roman"/>
          <w:lang w:val="en-GB"/>
        </w:rPr>
        <w:t xml:space="preserve">development and their implications for urban metabolism. </w:t>
      </w:r>
      <w:r>
        <w:rPr>
          <w:rFonts w:ascii="Times New Roman" w:hAnsi="Times New Roman" w:cs="Times New Roman"/>
          <w:lang w:val="en-GB"/>
        </w:rPr>
        <w:t>This paper is especially relevant for urban metabolism researchers from different scientific disciplines as well as policymakers addressing urban metabolism issues. In the interest of both target groups t</w:t>
      </w:r>
      <w:r w:rsidR="00B856C9">
        <w:rPr>
          <w:rFonts w:ascii="Times New Roman" w:hAnsi="Times New Roman" w:cs="Times New Roman"/>
          <w:lang w:val="en-GB"/>
        </w:rPr>
        <w:t>he paper concludes</w:t>
      </w:r>
      <w:r w:rsidR="00951FDA" w:rsidRPr="00BB5CBC">
        <w:rPr>
          <w:rFonts w:ascii="Times New Roman" w:hAnsi="Times New Roman" w:cs="Times New Roman"/>
          <w:lang w:val="en-GB"/>
        </w:rPr>
        <w:t xml:space="preserve"> with a discussion of the </w:t>
      </w:r>
      <w:r w:rsidR="00787375" w:rsidRPr="00BB5CBC">
        <w:rPr>
          <w:rFonts w:ascii="Times New Roman" w:hAnsi="Times New Roman" w:cs="Times New Roman"/>
          <w:lang w:val="en-GB"/>
        </w:rPr>
        <w:t xml:space="preserve">key emergent issues and their implications in terms of future research </w:t>
      </w:r>
      <w:r>
        <w:rPr>
          <w:rFonts w:ascii="Times New Roman" w:hAnsi="Times New Roman" w:cs="Times New Roman"/>
          <w:lang w:val="en-GB"/>
        </w:rPr>
        <w:t xml:space="preserve">and policy </w:t>
      </w:r>
      <w:r w:rsidR="00787375" w:rsidRPr="00BB5CBC">
        <w:rPr>
          <w:rFonts w:ascii="Times New Roman" w:hAnsi="Times New Roman" w:cs="Times New Roman"/>
          <w:lang w:val="en-GB"/>
        </w:rPr>
        <w:t>priorities</w:t>
      </w:r>
      <w:r>
        <w:rPr>
          <w:rFonts w:ascii="Times New Roman" w:hAnsi="Times New Roman" w:cs="Times New Roman"/>
          <w:lang w:val="en-GB"/>
        </w:rPr>
        <w:t xml:space="preserve">. </w:t>
      </w:r>
      <w:r w:rsidR="00951FDA" w:rsidRPr="00BB5CBC">
        <w:rPr>
          <w:rFonts w:ascii="Times New Roman" w:hAnsi="Times New Roman" w:cs="Times New Roman"/>
          <w:lang w:val="en-GB"/>
        </w:rPr>
        <w:t xml:space="preserve"> </w:t>
      </w:r>
    </w:p>
    <w:p w14:paraId="39B0BF4D" w14:textId="77777777" w:rsidR="00951FDA" w:rsidRPr="00BB5CBC" w:rsidRDefault="00951FDA" w:rsidP="00CB3882">
      <w:pPr>
        <w:jc w:val="both"/>
        <w:rPr>
          <w:rFonts w:ascii="Times New Roman" w:hAnsi="Times New Roman" w:cs="Times New Roman"/>
          <w:lang w:val="en-GB"/>
        </w:rPr>
      </w:pPr>
    </w:p>
    <w:p w14:paraId="5BDEE718" w14:textId="08FBBC7E" w:rsidR="00951FDA" w:rsidRPr="00BB5CBC" w:rsidRDefault="00687248" w:rsidP="00CB3882">
      <w:pPr>
        <w:jc w:val="both"/>
        <w:rPr>
          <w:rFonts w:ascii="Times New Roman" w:hAnsi="Times New Roman" w:cs="Times New Roman"/>
          <w:b/>
          <w:lang w:val="en-GB"/>
        </w:rPr>
      </w:pPr>
      <w:r w:rsidRPr="00BB5CBC">
        <w:rPr>
          <w:rFonts w:ascii="Times New Roman" w:hAnsi="Times New Roman" w:cs="Times New Roman"/>
          <w:b/>
          <w:lang w:val="en-GB"/>
        </w:rPr>
        <w:t xml:space="preserve">2. </w:t>
      </w:r>
      <w:r w:rsidR="003A385B">
        <w:rPr>
          <w:rFonts w:ascii="Times New Roman" w:hAnsi="Times New Roman" w:cs="Times New Roman"/>
          <w:b/>
          <w:lang w:val="en-GB"/>
        </w:rPr>
        <w:t>Urban d</w:t>
      </w:r>
      <w:r w:rsidRPr="00BB5CBC">
        <w:rPr>
          <w:rFonts w:ascii="Times New Roman" w:hAnsi="Times New Roman" w:cs="Times New Roman"/>
          <w:b/>
          <w:lang w:val="en-GB"/>
        </w:rPr>
        <w:t>igitalization</w:t>
      </w:r>
    </w:p>
    <w:p w14:paraId="114DA590" w14:textId="77777777" w:rsidR="00B50D25" w:rsidRPr="00BB5CBC" w:rsidRDefault="00B50D25" w:rsidP="00CB3882">
      <w:pPr>
        <w:jc w:val="both"/>
        <w:rPr>
          <w:rFonts w:ascii="Times New Roman" w:hAnsi="Times New Roman" w:cs="Times New Roman"/>
          <w:lang w:val="en-GB"/>
        </w:rPr>
      </w:pPr>
    </w:p>
    <w:p w14:paraId="6AD5412E" w14:textId="3C7ADACE"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It would be difficult to overstate the impact that ICT</w:t>
      </w:r>
      <w:r w:rsidR="00B856C9">
        <w:rPr>
          <w:rFonts w:ascii="Times New Roman" w:hAnsi="Times New Roman" w:cs="Times New Roman"/>
          <w:lang w:val="en-GB"/>
        </w:rPr>
        <w:t>s</w:t>
      </w:r>
      <w:r w:rsidRPr="00BB5CBC">
        <w:rPr>
          <w:rFonts w:ascii="Times New Roman" w:hAnsi="Times New Roman" w:cs="Times New Roman"/>
          <w:lang w:val="en-GB"/>
        </w:rPr>
        <w:t xml:space="preserve"> ha</w:t>
      </w:r>
      <w:r w:rsidR="00B856C9">
        <w:rPr>
          <w:rFonts w:ascii="Times New Roman" w:hAnsi="Times New Roman" w:cs="Times New Roman"/>
          <w:lang w:val="en-GB"/>
        </w:rPr>
        <w:t>ve</w:t>
      </w:r>
      <w:r w:rsidRPr="00BB5CBC">
        <w:rPr>
          <w:rFonts w:ascii="Times New Roman" w:hAnsi="Times New Roman" w:cs="Times New Roman"/>
          <w:lang w:val="en-GB"/>
        </w:rPr>
        <w:t xml:space="preserve"> had on modern life.  Countless activities that in the past could only be conducted in person, over a land-line telephone, or by physically transporting a document or other object, can now be conducted digitally and/or remotely.  In addition, ICT</w:t>
      </w:r>
      <w:r w:rsidR="00B856C9">
        <w:rPr>
          <w:rFonts w:ascii="Times New Roman" w:hAnsi="Times New Roman" w:cs="Times New Roman"/>
          <w:lang w:val="en-GB"/>
        </w:rPr>
        <w:t>s</w:t>
      </w:r>
      <w:r w:rsidRPr="00BB5CBC">
        <w:rPr>
          <w:rFonts w:ascii="Times New Roman" w:hAnsi="Times New Roman" w:cs="Times New Roman"/>
          <w:lang w:val="en-GB"/>
        </w:rPr>
        <w:t xml:space="preserve"> ha</w:t>
      </w:r>
      <w:r w:rsidR="00B856C9">
        <w:rPr>
          <w:rFonts w:ascii="Times New Roman" w:hAnsi="Times New Roman" w:cs="Times New Roman"/>
          <w:lang w:val="en-GB"/>
        </w:rPr>
        <w:t>ve</w:t>
      </w:r>
      <w:r w:rsidRPr="00BB5CBC">
        <w:rPr>
          <w:rFonts w:ascii="Times New Roman" w:hAnsi="Times New Roman" w:cs="Times New Roman"/>
          <w:lang w:val="en-GB"/>
        </w:rPr>
        <w:t xml:space="preserve"> created numerous new activities that do not have close counterparts in the “pre-modern-ICT” era.  Consider the following list of new or transformed activities, as only a small sample of the whole: teleworking, video meetings, monitoring the well-being of a dependent family member through a “nanny-cam”, massive open online courses (MOOCs), multiplayer </w:t>
      </w:r>
      <w:r w:rsidR="008E6AA1">
        <w:rPr>
          <w:rFonts w:ascii="Times New Roman" w:hAnsi="Times New Roman" w:cs="Times New Roman"/>
          <w:lang w:val="en-GB"/>
        </w:rPr>
        <w:t xml:space="preserve">online </w:t>
      </w:r>
      <w:r w:rsidRPr="00BB5CBC">
        <w:rPr>
          <w:rFonts w:ascii="Times New Roman" w:hAnsi="Times New Roman" w:cs="Times New Roman"/>
          <w:lang w:val="en-GB"/>
        </w:rPr>
        <w:t xml:space="preserve">games, online bill-paying and investing, income tax preparation, interacting with government agencies, communicating with social and professional networks, travel planning and purchasing, </w:t>
      </w:r>
      <w:r w:rsidR="00C04CE7" w:rsidRPr="00BB5CBC">
        <w:rPr>
          <w:rFonts w:ascii="Times New Roman" w:hAnsi="Times New Roman" w:cs="Times New Roman"/>
          <w:lang w:val="en-GB"/>
        </w:rPr>
        <w:t>working or playing</w:t>
      </w:r>
      <w:r w:rsidRPr="00BB5CBC">
        <w:rPr>
          <w:rFonts w:ascii="Times New Roman" w:hAnsi="Times New Roman" w:cs="Times New Roman"/>
          <w:lang w:val="en-GB"/>
        </w:rPr>
        <w:t xml:space="preserve"> while traveling, music and video entertainment consumption, book/magazine/newspaper reading, photography, retailing, buying or renting a home, remotely controlling home utilities, and finding a personal service provider.  Wearable computing, robotics/automation, and virtual</w:t>
      </w:r>
      <w:r w:rsidR="008E6AA1">
        <w:rPr>
          <w:rFonts w:ascii="Times New Roman" w:hAnsi="Times New Roman" w:cs="Times New Roman"/>
          <w:lang w:val="en-GB"/>
        </w:rPr>
        <w:t xml:space="preserve"> and </w:t>
      </w:r>
      <w:r w:rsidR="008E6AA1">
        <w:rPr>
          <w:rFonts w:ascii="Times New Roman" w:hAnsi="Times New Roman" w:cs="Times New Roman"/>
          <w:lang w:val="en-GB"/>
        </w:rPr>
        <w:lastRenderedPageBreak/>
        <w:t>augmented</w:t>
      </w:r>
      <w:r w:rsidRPr="00BB5CBC">
        <w:rPr>
          <w:rFonts w:ascii="Times New Roman" w:hAnsi="Times New Roman" w:cs="Times New Roman"/>
          <w:lang w:val="en-GB"/>
        </w:rPr>
        <w:t xml:space="preserve"> </w:t>
      </w:r>
      <w:r w:rsidR="008E6AA1" w:rsidRPr="00BB5CBC">
        <w:rPr>
          <w:rFonts w:ascii="Times New Roman" w:hAnsi="Times New Roman" w:cs="Times New Roman"/>
          <w:lang w:val="en-GB"/>
        </w:rPr>
        <w:t>realit</w:t>
      </w:r>
      <w:r w:rsidR="008E6AA1">
        <w:rPr>
          <w:rFonts w:ascii="Times New Roman" w:hAnsi="Times New Roman" w:cs="Times New Roman"/>
          <w:lang w:val="en-GB"/>
        </w:rPr>
        <w:t>ies</w:t>
      </w:r>
      <w:r w:rsidR="008E6AA1" w:rsidRPr="00BB5CBC">
        <w:rPr>
          <w:rFonts w:ascii="Times New Roman" w:hAnsi="Times New Roman" w:cs="Times New Roman"/>
          <w:lang w:val="en-GB"/>
        </w:rPr>
        <w:t xml:space="preserve"> </w:t>
      </w:r>
      <w:r w:rsidRPr="00BB5CBC">
        <w:rPr>
          <w:rFonts w:ascii="Times New Roman" w:hAnsi="Times New Roman" w:cs="Times New Roman"/>
          <w:lang w:val="en-GB"/>
        </w:rPr>
        <w:t>are continuing the revolution.</w:t>
      </w:r>
      <w:r w:rsidR="00787375" w:rsidRPr="00BB5CBC">
        <w:rPr>
          <w:rFonts w:ascii="Times New Roman" w:hAnsi="Times New Roman" w:cs="Times New Roman"/>
          <w:lang w:val="en-GB"/>
        </w:rPr>
        <w:t xml:space="preserve"> </w:t>
      </w:r>
      <w:r w:rsidR="00C04CE7" w:rsidRPr="00BB5CBC">
        <w:rPr>
          <w:rFonts w:ascii="Times New Roman" w:hAnsi="Times New Roman" w:cs="Times New Roman"/>
          <w:lang w:val="en-GB"/>
        </w:rPr>
        <w:t xml:space="preserve">Although the geographic reach of these innovations </w:t>
      </w:r>
      <w:r w:rsidR="006832C4" w:rsidRPr="00BB5CBC">
        <w:rPr>
          <w:rFonts w:ascii="Times New Roman" w:hAnsi="Times New Roman" w:cs="Times New Roman"/>
          <w:lang w:val="en-GB"/>
        </w:rPr>
        <w:t xml:space="preserve">is constantly growing, due to economies of scale </w:t>
      </w:r>
      <w:r w:rsidR="00544C26" w:rsidRPr="00BB5CBC">
        <w:rPr>
          <w:rFonts w:ascii="Times New Roman" w:hAnsi="Times New Roman" w:cs="Times New Roman"/>
          <w:lang w:val="en-GB"/>
        </w:rPr>
        <w:t>they are often</w:t>
      </w:r>
      <w:r w:rsidR="006832C4" w:rsidRPr="00BB5CBC">
        <w:rPr>
          <w:rFonts w:ascii="Times New Roman" w:hAnsi="Times New Roman" w:cs="Times New Roman"/>
          <w:lang w:val="en-GB"/>
        </w:rPr>
        <w:t xml:space="preserve"> available first and </w:t>
      </w:r>
      <w:r w:rsidR="00544C26" w:rsidRPr="00BB5CBC">
        <w:rPr>
          <w:rFonts w:ascii="Times New Roman" w:hAnsi="Times New Roman" w:cs="Times New Roman"/>
          <w:lang w:val="en-GB"/>
        </w:rPr>
        <w:t>most effectively</w:t>
      </w:r>
      <w:r w:rsidR="006832C4" w:rsidRPr="00BB5CBC">
        <w:rPr>
          <w:rFonts w:ascii="Times New Roman" w:hAnsi="Times New Roman" w:cs="Times New Roman"/>
          <w:lang w:val="en-GB"/>
        </w:rPr>
        <w:t xml:space="preserve"> within urban concentrations. </w:t>
      </w:r>
      <w:r w:rsidR="00C04CE7" w:rsidRPr="00BB5CBC">
        <w:rPr>
          <w:rFonts w:ascii="Times New Roman" w:hAnsi="Times New Roman" w:cs="Times New Roman"/>
          <w:lang w:val="en-GB"/>
        </w:rPr>
        <w:t xml:space="preserve"> </w:t>
      </w:r>
      <w:r w:rsidR="006832C4" w:rsidRPr="00BB5CBC">
        <w:rPr>
          <w:rFonts w:ascii="Times New Roman" w:hAnsi="Times New Roman" w:cs="Times New Roman"/>
          <w:lang w:val="en-GB"/>
        </w:rPr>
        <w:t>Thus, w</w:t>
      </w:r>
      <w:r w:rsidR="00787375" w:rsidRPr="00BB5CBC">
        <w:rPr>
          <w:rFonts w:ascii="Times New Roman" w:hAnsi="Times New Roman" w:cs="Times New Roman"/>
          <w:lang w:val="en-GB"/>
        </w:rPr>
        <w:t>ithout question, flows of bits and bytes within the urban metabolism have grown exponentially and forms of consumption of time and resource</w:t>
      </w:r>
      <w:r w:rsidR="00E6759F" w:rsidRPr="00BB5CBC">
        <w:rPr>
          <w:rFonts w:ascii="Times New Roman" w:hAnsi="Times New Roman" w:cs="Times New Roman"/>
          <w:lang w:val="en-GB"/>
        </w:rPr>
        <w:t>s</w:t>
      </w:r>
      <w:r w:rsidR="00787375" w:rsidRPr="00BB5CBC">
        <w:rPr>
          <w:rFonts w:ascii="Times New Roman" w:hAnsi="Times New Roman" w:cs="Times New Roman"/>
          <w:lang w:val="en-GB"/>
        </w:rPr>
        <w:t xml:space="preserve"> and of interaction have diversified and continue to do so.</w:t>
      </w:r>
    </w:p>
    <w:p w14:paraId="12326093" w14:textId="77777777" w:rsidR="00B50D25" w:rsidRPr="00BB5CBC" w:rsidRDefault="00B50D25" w:rsidP="00CB3882">
      <w:pPr>
        <w:jc w:val="both"/>
        <w:rPr>
          <w:rFonts w:ascii="Times New Roman" w:hAnsi="Times New Roman" w:cs="Times New Roman"/>
          <w:lang w:val="en-GB"/>
        </w:rPr>
      </w:pPr>
    </w:p>
    <w:p w14:paraId="31AF9961" w14:textId="4DB41587"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 xml:space="preserve">In this section we first </w:t>
      </w:r>
      <w:r w:rsidR="00787375" w:rsidRPr="00BB5CBC">
        <w:rPr>
          <w:rFonts w:ascii="Times New Roman" w:hAnsi="Times New Roman" w:cs="Times New Roman"/>
          <w:lang w:val="en-GB"/>
        </w:rPr>
        <w:t xml:space="preserve">outline </w:t>
      </w:r>
      <w:r w:rsidRPr="00BB5CBC">
        <w:rPr>
          <w:rFonts w:ascii="Times New Roman" w:hAnsi="Times New Roman" w:cs="Times New Roman"/>
          <w:lang w:val="en-GB"/>
        </w:rPr>
        <w:t>some of the research associated with selected “digitalized activities”</w:t>
      </w:r>
      <w:r w:rsidR="00047FA7" w:rsidRPr="00BB5CBC">
        <w:rPr>
          <w:rFonts w:ascii="Times New Roman" w:hAnsi="Times New Roman" w:cs="Times New Roman"/>
          <w:lang w:val="en-GB"/>
        </w:rPr>
        <w:t xml:space="preserve"> that have been the subject of particular academic interest in relation to their implications for lifestyles and travel demand</w:t>
      </w:r>
      <w:r w:rsidRPr="00BB5CBC">
        <w:rPr>
          <w:rFonts w:ascii="Times New Roman" w:hAnsi="Times New Roman" w:cs="Times New Roman"/>
          <w:lang w:val="en-GB"/>
        </w:rPr>
        <w:t xml:space="preserve">, namely teleworking, </w:t>
      </w:r>
      <w:proofErr w:type="spellStart"/>
      <w:r w:rsidRPr="00BB5CBC">
        <w:rPr>
          <w:rFonts w:ascii="Times New Roman" w:hAnsi="Times New Roman" w:cs="Times New Roman"/>
          <w:lang w:val="en-GB"/>
        </w:rPr>
        <w:t>teleleisure</w:t>
      </w:r>
      <w:proofErr w:type="spellEnd"/>
      <w:r w:rsidRPr="00BB5CBC">
        <w:rPr>
          <w:rFonts w:ascii="Times New Roman" w:hAnsi="Times New Roman" w:cs="Times New Roman"/>
          <w:lang w:val="en-GB"/>
        </w:rPr>
        <w:t xml:space="preserve">, </w:t>
      </w:r>
      <w:r w:rsidR="00B817B4" w:rsidRPr="00BB5CBC">
        <w:rPr>
          <w:rFonts w:ascii="Times New Roman" w:hAnsi="Times New Roman" w:cs="Times New Roman"/>
          <w:lang w:val="en-GB"/>
        </w:rPr>
        <w:t xml:space="preserve">and </w:t>
      </w:r>
      <w:r w:rsidRPr="00BB5CBC">
        <w:rPr>
          <w:rFonts w:ascii="Times New Roman" w:hAnsi="Times New Roman" w:cs="Times New Roman"/>
          <w:lang w:val="en-GB"/>
        </w:rPr>
        <w:t xml:space="preserve">online shopping.  We then examine a key consequence of </w:t>
      </w:r>
      <w:r w:rsidR="00DC3568">
        <w:rPr>
          <w:rFonts w:ascii="Times New Roman" w:hAnsi="Times New Roman" w:cs="Times New Roman"/>
          <w:lang w:val="en-GB"/>
        </w:rPr>
        <w:t>urban</w:t>
      </w:r>
      <w:r w:rsidR="00DC3568" w:rsidRPr="00BB5CBC">
        <w:rPr>
          <w:rFonts w:ascii="Times New Roman" w:hAnsi="Times New Roman" w:cs="Times New Roman"/>
          <w:lang w:val="en-GB"/>
        </w:rPr>
        <w:t xml:space="preserve"> </w:t>
      </w:r>
      <w:r w:rsidRPr="00BB5CBC">
        <w:rPr>
          <w:rFonts w:ascii="Times New Roman" w:hAnsi="Times New Roman" w:cs="Times New Roman"/>
          <w:lang w:val="en-GB"/>
        </w:rPr>
        <w:t xml:space="preserve">digitalization: the </w:t>
      </w:r>
      <w:proofErr w:type="spellStart"/>
      <w:r w:rsidRPr="00BB5CBC">
        <w:rPr>
          <w:rFonts w:ascii="Times New Roman" w:hAnsi="Times New Roman" w:cs="Times New Roman"/>
          <w:lang w:val="en-GB"/>
        </w:rPr>
        <w:t>spatio</w:t>
      </w:r>
      <w:proofErr w:type="spellEnd"/>
      <w:r w:rsidRPr="00BB5CBC">
        <w:rPr>
          <w:rFonts w:ascii="Times New Roman" w:hAnsi="Times New Roman" w:cs="Times New Roman"/>
          <w:lang w:val="en-GB"/>
        </w:rPr>
        <w:t>-temporal fragmentation of activities</w:t>
      </w:r>
      <w:r w:rsidR="00B817B4" w:rsidRPr="00BB5CBC">
        <w:rPr>
          <w:rFonts w:ascii="Times New Roman" w:hAnsi="Times New Roman" w:cs="Times New Roman"/>
          <w:lang w:val="en-GB"/>
        </w:rPr>
        <w:t xml:space="preserve"> enabled </w:t>
      </w:r>
      <w:r w:rsidR="00224D58" w:rsidRPr="00BB5CBC">
        <w:rPr>
          <w:rFonts w:ascii="Times New Roman" w:hAnsi="Times New Roman" w:cs="Times New Roman"/>
          <w:lang w:val="en-GB"/>
        </w:rPr>
        <w:t>by ICT in general and the mobile internet in particular</w:t>
      </w:r>
      <w:r w:rsidRPr="00BB5CBC">
        <w:rPr>
          <w:rFonts w:ascii="Times New Roman" w:hAnsi="Times New Roman" w:cs="Times New Roman"/>
          <w:lang w:val="en-GB"/>
        </w:rPr>
        <w:t>.  We touch on how the picture varies with soci</w:t>
      </w:r>
      <w:r w:rsidR="00544C26" w:rsidRPr="00BB5CBC">
        <w:rPr>
          <w:rFonts w:ascii="Times New Roman" w:hAnsi="Times New Roman" w:cs="Times New Roman"/>
          <w:lang w:val="en-GB"/>
        </w:rPr>
        <w:t>o</w:t>
      </w:r>
      <w:r w:rsidRPr="00BB5CBC">
        <w:rPr>
          <w:rFonts w:ascii="Times New Roman" w:hAnsi="Times New Roman" w:cs="Times New Roman"/>
          <w:lang w:val="en-GB"/>
        </w:rPr>
        <w:t xml:space="preserve">economic characteristics such as age and income, and finally speculate on some implications for use of resources and production of waste.  To keep the scope manageable, the focus throughout is on the </w:t>
      </w:r>
      <w:r w:rsidRPr="00BB5CBC">
        <w:rPr>
          <w:rFonts w:ascii="Times New Roman" w:hAnsi="Times New Roman" w:cs="Times New Roman"/>
          <w:i/>
          <w:lang w:val="en-GB"/>
        </w:rPr>
        <w:t>consumption</w:t>
      </w:r>
      <w:r w:rsidRPr="00BB5CBC">
        <w:rPr>
          <w:rFonts w:ascii="Times New Roman" w:hAnsi="Times New Roman" w:cs="Times New Roman"/>
          <w:lang w:val="en-GB"/>
        </w:rPr>
        <w:t xml:space="preserve"> choices made by end-users, and as such we neglect a vast landscape of ICT</w:t>
      </w:r>
      <w:r w:rsidR="00183691">
        <w:rPr>
          <w:rFonts w:ascii="Times New Roman" w:hAnsi="Times New Roman" w:cs="Times New Roman"/>
          <w:lang w:val="en-GB"/>
        </w:rPr>
        <w:t>s</w:t>
      </w:r>
      <w:r w:rsidRPr="00BB5CBC">
        <w:rPr>
          <w:rFonts w:ascii="Times New Roman" w:hAnsi="Times New Roman" w:cs="Times New Roman"/>
          <w:lang w:val="en-GB"/>
        </w:rPr>
        <w:t xml:space="preserve"> involvement in the </w:t>
      </w:r>
      <w:r w:rsidRPr="00BB5CBC">
        <w:rPr>
          <w:rFonts w:ascii="Times New Roman" w:hAnsi="Times New Roman" w:cs="Times New Roman"/>
          <w:i/>
          <w:lang w:val="en-GB"/>
        </w:rPr>
        <w:t>provision</w:t>
      </w:r>
      <w:r w:rsidRPr="00BB5CBC">
        <w:rPr>
          <w:rFonts w:ascii="Times New Roman" w:hAnsi="Times New Roman" w:cs="Times New Roman"/>
          <w:lang w:val="en-GB"/>
        </w:rPr>
        <w:t xml:space="preserve"> of goods and services (manufacturing, transportation, health care, and so on).</w:t>
      </w:r>
    </w:p>
    <w:p w14:paraId="389BFDFF" w14:textId="77777777" w:rsidR="00B50D25" w:rsidRPr="00BB5CBC" w:rsidRDefault="00B50D25" w:rsidP="00CB3882">
      <w:pPr>
        <w:jc w:val="both"/>
        <w:rPr>
          <w:rFonts w:ascii="Times New Roman" w:hAnsi="Times New Roman" w:cs="Times New Roman"/>
          <w:lang w:val="en-GB"/>
        </w:rPr>
      </w:pPr>
    </w:p>
    <w:p w14:paraId="536BFEB8" w14:textId="77777777" w:rsidR="00B50D25" w:rsidRPr="00BB5CBC" w:rsidRDefault="00B50D25" w:rsidP="00CB3882">
      <w:pPr>
        <w:jc w:val="both"/>
        <w:rPr>
          <w:rFonts w:ascii="Times New Roman" w:hAnsi="Times New Roman" w:cs="Times New Roman"/>
          <w:i/>
          <w:lang w:val="en-GB"/>
        </w:rPr>
      </w:pPr>
      <w:proofErr w:type="gramStart"/>
      <w:r w:rsidRPr="00BB5CBC">
        <w:rPr>
          <w:rFonts w:ascii="Times New Roman" w:hAnsi="Times New Roman" w:cs="Times New Roman"/>
          <w:i/>
          <w:lang w:val="en-GB"/>
        </w:rPr>
        <w:t>2.1  Teleworking</w:t>
      </w:r>
      <w:proofErr w:type="gramEnd"/>
    </w:p>
    <w:p w14:paraId="7117C5F0" w14:textId="77777777" w:rsidR="00B50D25" w:rsidRPr="00BB5CBC" w:rsidRDefault="00B50D25" w:rsidP="00CB3882">
      <w:pPr>
        <w:jc w:val="both"/>
        <w:rPr>
          <w:rFonts w:ascii="Times New Roman" w:hAnsi="Times New Roman" w:cs="Times New Roman"/>
          <w:lang w:val="en-GB"/>
        </w:rPr>
      </w:pPr>
    </w:p>
    <w:p w14:paraId="38117403" w14:textId="32E706E2"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 xml:space="preserve">The past several decades have seen increasing portions of the jobs of white-collar information workers being digitalized, </w:t>
      </w:r>
      <w:r w:rsidR="00183691">
        <w:rPr>
          <w:rFonts w:ascii="Times New Roman" w:hAnsi="Times New Roman" w:cs="Times New Roman"/>
          <w:lang w:val="en-GB"/>
        </w:rPr>
        <w:t>alongside</w:t>
      </w:r>
      <w:r w:rsidRPr="00BB5CBC">
        <w:rPr>
          <w:rFonts w:ascii="Times New Roman" w:hAnsi="Times New Roman" w:cs="Times New Roman"/>
          <w:lang w:val="en-GB"/>
        </w:rPr>
        <w:t xml:space="preserve"> the share of the workforce holding such jobs </w:t>
      </w:r>
      <w:r w:rsidR="00183691">
        <w:rPr>
          <w:rFonts w:ascii="Times New Roman" w:hAnsi="Times New Roman" w:cs="Times New Roman"/>
          <w:lang w:val="en-GB"/>
        </w:rPr>
        <w:t>increasing</w:t>
      </w:r>
      <w:r w:rsidRPr="00BB5CBC">
        <w:rPr>
          <w:rFonts w:ascii="Times New Roman" w:hAnsi="Times New Roman" w:cs="Times New Roman"/>
          <w:lang w:val="en-GB"/>
        </w:rPr>
        <w:t xml:space="preserve"> markedl</w:t>
      </w:r>
      <w:r w:rsidR="00183691">
        <w:rPr>
          <w:rFonts w:ascii="Times New Roman" w:hAnsi="Times New Roman" w:cs="Times New Roman"/>
          <w:lang w:val="en-GB"/>
        </w:rPr>
        <w:t xml:space="preserve">y.  Accordingly, telecommuting </w:t>
      </w:r>
      <w:r w:rsidRPr="00BB5CBC">
        <w:rPr>
          <w:rFonts w:ascii="Times New Roman" w:hAnsi="Times New Roman" w:cs="Times New Roman"/>
          <w:lang w:val="en-GB"/>
        </w:rPr>
        <w:t xml:space="preserve">- working from home or from a location closer to home than the main workplace, </w:t>
      </w:r>
      <w:r w:rsidR="00183691">
        <w:rPr>
          <w:rFonts w:ascii="Times New Roman" w:hAnsi="Times New Roman" w:cs="Times New Roman"/>
          <w:lang w:val="en-GB"/>
        </w:rPr>
        <w:t xml:space="preserve">in lieu of the regular commute </w:t>
      </w:r>
      <w:r w:rsidRPr="00BB5CBC">
        <w:rPr>
          <w:rFonts w:ascii="Times New Roman" w:hAnsi="Times New Roman" w:cs="Times New Roman"/>
          <w:lang w:val="en-GB"/>
        </w:rPr>
        <w:t>- has long been promoted as an important tool for reducing peak period travel, with the accompanying benefits of reducing congestion, emissions, and fuel consumption among others.</w:t>
      </w:r>
    </w:p>
    <w:p w14:paraId="109C5941" w14:textId="77777777" w:rsidR="00B50D25" w:rsidRPr="00BB5CBC" w:rsidRDefault="00B50D25" w:rsidP="00CB3882">
      <w:pPr>
        <w:jc w:val="both"/>
        <w:rPr>
          <w:rFonts w:ascii="Times New Roman" w:hAnsi="Times New Roman" w:cs="Times New Roman"/>
          <w:lang w:val="en-GB"/>
        </w:rPr>
      </w:pPr>
    </w:p>
    <w:p w14:paraId="2CBCAD06" w14:textId="77777777" w:rsidR="00183691" w:rsidRDefault="00B50D25" w:rsidP="00CB3882">
      <w:pPr>
        <w:jc w:val="both"/>
        <w:rPr>
          <w:rFonts w:ascii="Times New Roman" w:hAnsi="Times New Roman" w:cs="Times New Roman"/>
          <w:lang w:val="en-GB"/>
        </w:rPr>
      </w:pPr>
      <w:r w:rsidRPr="00BB5CBC">
        <w:rPr>
          <w:rFonts w:ascii="Times New Roman" w:hAnsi="Times New Roman" w:cs="Times New Roman"/>
          <w:lang w:val="en-GB"/>
        </w:rPr>
        <w:t>A major challenge associated with studying teleworking is that the term can be applied to a number of rather diverse work arrangements (Mokhtarian and Tal, 2013)</w:t>
      </w:r>
      <w:r w:rsidR="00183691">
        <w:rPr>
          <w:rFonts w:ascii="Times New Roman" w:hAnsi="Times New Roman" w:cs="Times New Roman"/>
          <w:lang w:val="en-GB"/>
        </w:rPr>
        <w:t xml:space="preserve"> which in turn illustrate the collective complexity of lifestyles</w:t>
      </w:r>
      <w:r w:rsidRPr="00BB5CBC">
        <w:rPr>
          <w:rFonts w:ascii="Times New Roman" w:hAnsi="Times New Roman" w:cs="Times New Roman"/>
          <w:lang w:val="en-GB"/>
        </w:rPr>
        <w:t>. The words “telecommuting” and “teleworking” are often used loosely, without defining what they mean in any particular context.</w:t>
      </w:r>
      <w:r w:rsidR="00356054" w:rsidRPr="00BB5CBC" w:rsidDel="00356054">
        <w:rPr>
          <w:rFonts w:ascii="Times New Roman" w:hAnsi="Times New Roman" w:cs="Times New Roman"/>
          <w:lang w:val="en-GB"/>
        </w:rPr>
        <w:t xml:space="preserve"> </w:t>
      </w:r>
      <w:r w:rsidR="00356054" w:rsidRPr="00BB5CBC">
        <w:rPr>
          <w:rFonts w:ascii="Times New Roman" w:hAnsi="Times New Roman" w:cs="Times New Roman"/>
          <w:lang w:val="en-GB"/>
        </w:rPr>
        <w:t>However,</w:t>
      </w:r>
      <w:r w:rsidRPr="00BB5CBC">
        <w:rPr>
          <w:rFonts w:ascii="Times New Roman" w:hAnsi="Times New Roman" w:cs="Times New Roman"/>
          <w:lang w:val="en-GB"/>
        </w:rPr>
        <w:t xml:space="preserve"> the various forms of teleworking differ dramatically in their impacts on travel</w:t>
      </w:r>
      <w:r w:rsidR="00356054" w:rsidRPr="00BB5CBC">
        <w:rPr>
          <w:rFonts w:ascii="Times New Roman" w:hAnsi="Times New Roman" w:cs="Times New Roman"/>
          <w:lang w:val="en-GB"/>
        </w:rPr>
        <w:t xml:space="preserve"> (and thence urban metabolism)</w:t>
      </w:r>
      <w:r w:rsidR="00183691">
        <w:rPr>
          <w:rFonts w:ascii="Times New Roman" w:hAnsi="Times New Roman" w:cs="Times New Roman"/>
          <w:lang w:val="en-GB"/>
        </w:rPr>
        <w:t>:</w:t>
      </w:r>
    </w:p>
    <w:p w14:paraId="3FAF5B07" w14:textId="77777777" w:rsidR="00C555CD" w:rsidRDefault="00C555CD" w:rsidP="00CB3882">
      <w:pPr>
        <w:jc w:val="both"/>
        <w:rPr>
          <w:rFonts w:ascii="Times New Roman" w:hAnsi="Times New Roman" w:cs="Times New Roman"/>
          <w:lang w:val="en-GB"/>
        </w:rPr>
      </w:pPr>
    </w:p>
    <w:p w14:paraId="6BCC29D3" w14:textId="10AAB06A" w:rsidR="00183691" w:rsidRDefault="00B50D25" w:rsidP="00183691">
      <w:pPr>
        <w:pStyle w:val="ListParagraph"/>
        <w:numPr>
          <w:ilvl w:val="0"/>
          <w:numId w:val="11"/>
        </w:numPr>
        <w:jc w:val="both"/>
        <w:rPr>
          <w:rFonts w:ascii="Times New Roman" w:hAnsi="Times New Roman" w:cs="Times New Roman"/>
          <w:lang w:val="en-GB"/>
        </w:rPr>
      </w:pPr>
      <w:r w:rsidRPr="00183691">
        <w:rPr>
          <w:rFonts w:ascii="Times New Roman" w:hAnsi="Times New Roman" w:cs="Times New Roman"/>
          <w:lang w:val="en-GB"/>
        </w:rPr>
        <w:t xml:space="preserve">from generally saving it in the case of </w:t>
      </w:r>
      <w:proofErr w:type="spellStart"/>
      <w:r w:rsidRPr="00183691">
        <w:rPr>
          <w:rFonts w:ascii="Times New Roman" w:hAnsi="Times New Roman" w:cs="Times New Roman"/>
          <w:i/>
          <w:lang w:val="en-GB"/>
        </w:rPr>
        <w:t>substituters</w:t>
      </w:r>
      <w:proofErr w:type="spellEnd"/>
      <w:r w:rsidRPr="00183691">
        <w:rPr>
          <w:rFonts w:ascii="Times New Roman" w:hAnsi="Times New Roman" w:cs="Times New Roman"/>
          <w:lang w:val="en-GB"/>
        </w:rPr>
        <w:t xml:space="preserve"> (the classic “telecommuters</w:t>
      </w:r>
      <w:r w:rsidR="00DC3568" w:rsidRPr="00183691">
        <w:rPr>
          <w:rFonts w:ascii="Times New Roman" w:hAnsi="Times New Roman" w:cs="Times New Roman"/>
          <w:lang w:val="en-GB"/>
        </w:rPr>
        <w:t>”</w:t>
      </w:r>
      <w:r w:rsidR="00DC3568">
        <w:rPr>
          <w:rFonts w:ascii="Times New Roman" w:hAnsi="Times New Roman" w:cs="Times New Roman"/>
          <w:lang w:val="en-GB"/>
        </w:rPr>
        <w:t xml:space="preserve"> -</w:t>
      </w:r>
      <w:r w:rsidR="00DC3568" w:rsidRPr="00183691">
        <w:rPr>
          <w:rFonts w:ascii="Times New Roman" w:hAnsi="Times New Roman" w:cs="Times New Roman"/>
          <w:lang w:val="en-GB"/>
        </w:rPr>
        <w:t xml:space="preserve"> </w:t>
      </w:r>
      <w:r w:rsidRPr="00183691">
        <w:rPr>
          <w:rFonts w:ascii="Times New Roman" w:hAnsi="Times New Roman" w:cs="Times New Roman"/>
          <w:lang w:val="en-GB"/>
        </w:rPr>
        <w:t xml:space="preserve">salaried employees substituting working at home for commuting) and </w:t>
      </w:r>
      <w:proofErr w:type="spellStart"/>
      <w:r w:rsidRPr="00183691">
        <w:rPr>
          <w:rFonts w:ascii="Times New Roman" w:hAnsi="Times New Roman" w:cs="Times New Roman"/>
          <w:i/>
          <w:lang w:val="en-GB"/>
        </w:rPr>
        <w:t>telecenter</w:t>
      </w:r>
      <w:proofErr w:type="spellEnd"/>
      <w:r w:rsidRPr="00183691">
        <w:rPr>
          <w:rFonts w:ascii="Times New Roman" w:hAnsi="Times New Roman" w:cs="Times New Roman"/>
          <w:i/>
          <w:lang w:val="en-GB"/>
        </w:rPr>
        <w:t>-based workers</w:t>
      </w:r>
      <w:r w:rsidR="00183691">
        <w:rPr>
          <w:rFonts w:ascii="Times New Roman" w:hAnsi="Times New Roman" w:cs="Times New Roman"/>
          <w:lang w:val="en-GB"/>
        </w:rPr>
        <w:t>; to</w:t>
      </w:r>
    </w:p>
    <w:p w14:paraId="25036E29" w14:textId="77777777" w:rsidR="00183691" w:rsidRDefault="00B50D25" w:rsidP="00183691">
      <w:pPr>
        <w:pStyle w:val="ListParagraph"/>
        <w:numPr>
          <w:ilvl w:val="0"/>
          <w:numId w:val="11"/>
        </w:numPr>
        <w:jc w:val="both"/>
        <w:rPr>
          <w:rFonts w:ascii="Times New Roman" w:hAnsi="Times New Roman" w:cs="Times New Roman"/>
          <w:lang w:val="en-GB"/>
        </w:rPr>
      </w:pPr>
      <w:r w:rsidRPr="00183691">
        <w:rPr>
          <w:rFonts w:ascii="Times New Roman" w:hAnsi="Times New Roman" w:cs="Times New Roman"/>
          <w:lang w:val="en-GB"/>
        </w:rPr>
        <w:t xml:space="preserve">mostly neutral in the case of </w:t>
      </w:r>
      <w:proofErr w:type="spellStart"/>
      <w:r w:rsidRPr="00183691">
        <w:rPr>
          <w:rFonts w:ascii="Times New Roman" w:hAnsi="Times New Roman" w:cs="Times New Roman"/>
          <w:i/>
          <w:lang w:val="en-GB"/>
        </w:rPr>
        <w:t>supplementers</w:t>
      </w:r>
      <w:proofErr w:type="spellEnd"/>
      <w:r w:rsidRPr="00183691">
        <w:rPr>
          <w:rFonts w:ascii="Times New Roman" w:hAnsi="Times New Roman" w:cs="Times New Roman"/>
          <w:lang w:val="en-GB"/>
        </w:rPr>
        <w:t xml:space="preserve"> (those who bring work home to do on overtime), </w:t>
      </w:r>
      <w:r w:rsidRPr="00183691">
        <w:rPr>
          <w:rFonts w:ascii="Times New Roman" w:hAnsi="Times New Roman" w:cs="Times New Roman"/>
          <w:i/>
          <w:lang w:val="en-GB"/>
        </w:rPr>
        <w:t>remote back office workers</w:t>
      </w:r>
      <w:r w:rsidRPr="00183691">
        <w:rPr>
          <w:rFonts w:ascii="Times New Roman" w:hAnsi="Times New Roman" w:cs="Times New Roman"/>
          <w:lang w:val="en-GB"/>
        </w:rPr>
        <w:t xml:space="preserve">, </w:t>
      </w:r>
      <w:r w:rsidRPr="00183691">
        <w:rPr>
          <w:rFonts w:ascii="Times New Roman" w:hAnsi="Times New Roman" w:cs="Times New Roman"/>
          <w:i/>
          <w:lang w:val="en-GB"/>
        </w:rPr>
        <w:t xml:space="preserve">field workers, </w:t>
      </w:r>
      <w:r w:rsidRPr="00183691">
        <w:rPr>
          <w:rFonts w:ascii="Times New Roman" w:hAnsi="Times New Roman" w:cs="Times New Roman"/>
          <w:lang w:val="en-GB"/>
        </w:rPr>
        <w:t xml:space="preserve">and </w:t>
      </w:r>
      <w:r w:rsidRPr="00183691">
        <w:rPr>
          <w:rFonts w:ascii="Times New Roman" w:hAnsi="Times New Roman" w:cs="Times New Roman"/>
          <w:i/>
          <w:lang w:val="en-GB"/>
        </w:rPr>
        <w:t>home-based self-employed workers</w:t>
      </w:r>
      <w:r w:rsidR="00183691">
        <w:rPr>
          <w:rFonts w:ascii="Times New Roman" w:hAnsi="Times New Roman" w:cs="Times New Roman"/>
          <w:lang w:val="en-GB"/>
        </w:rPr>
        <w:t>; to</w:t>
      </w:r>
    </w:p>
    <w:p w14:paraId="4DEB3105" w14:textId="77777777" w:rsidR="00747B0E" w:rsidRDefault="00B50D25" w:rsidP="00183691">
      <w:pPr>
        <w:pStyle w:val="ListParagraph"/>
        <w:numPr>
          <w:ilvl w:val="0"/>
          <w:numId w:val="11"/>
        </w:numPr>
        <w:jc w:val="both"/>
        <w:rPr>
          <w:rFonts w:ascii="Times New Roman" w:hAnsi="Times New Roman" w:cs="Times New Roman"/>
          <w:lang w:val="en-GB"/>
        </w:rPr>
      </w:pPr>
      <w:r w:rsidRPr="00183691">
        <w:rPr>
          <w:rFonts w:ascii="Times New Roman" w:hAnsi="Times New Roman" w:cs="Times New Roman"/>
          <w:lang w:val="en-GB"/>
        </w:rPr>
        <w:t xml:space="preserve">facilitating more travel in the case of </w:t>
      </w:r>
      <w:r w:rsidRPr="00183691">
        <w:rPr>
          <w:rFonts w:ascii="Times New Roman" w:hAnsi="Times New Roman" w:cs="Times New Roman"/>
          <w:i/>
          <w:lang w:val="en-GB"/>
        </w:rPr>
        <w:t>mobile workers</w:t>
      </w:r>
      <w:r w:rsidRPr="00183691">
        <w:rPr>
          <w:rFonts w:ascii="Times New Roman" w:hAnsi="Times New Roman" w:cs="Times New Roman"/>
          <w:lang w:val="en-GB"/>
        </w:rPr>
        <w:t xml:space="preserve">, and possibly in the cases of </w:t>
      </w:r>
      <w:r w:rsidRPr="00183691">
        <w:rPr>
          <w:rFonts w:ascii="Times New Roman" w:hAnsi="Times New Roman" w:cs="Times New Roman"/>
          <w:i/>
          <w:lang w:val="en-GB"/>
        </w:rPr>
        <w:t xml:space="preserve">long-distance telecommuters </w:t>
      </w:r>
      <w:r w:rsidRPr="00183691">
        <w:rPr>
          <w:rFonts w:ascii="Times New Roman" w:hAnsi="Times New Roman" w:cs="Times New Roman"/>
          <w:lang w:val="en-GB"/>
        </w:rPr>
        <w:t xml:space="preserve">and </w:t>
      </w:r>
      <w:r w:rsidRPr="00183691">
        <w:rPr>
          <w:rFonts w:ascii="Times New Roman" w:hAnsi="Times New Roman" w:cs="Times New Roman"/>
          <w:i/>
          <w:lang w:val="en-GB"/>
        </w:rPr>
        <w:t>distributed team members</w:t>
      </w:r>
      <w:r w:rsidRPr="00183691">
        <w:rPr>
          <w:rFonts w:ascii="Times New Roman" w:hAnsi="Times New Roman" w:cs="Times New Roman"/>
          <w:lang w:val="en-GB"/>
        </w:rPr>
        <w:t>.</w:t>
      </w:r>
    </w:p>
    <w:p w14:paraId="653BDCDC" w14:textId="77777777" w:rsidR="00A20264" w:rsidRDefault="00A20264" w:rsidP="00747B0E">
      <w:pPr>
        <w:jc w:val="both"/>
        <w:rPr>
          <w:rFonts w:ascii="Times New Roman" w:hAnsi="Times New Roman" w:cs="Times New Roman"/>
          <w:lang w:val="en-GB"/>
        </w:rPr>
      </w:pPr>
    </w:p>
    <w:p w14:paraId="0B6C602E" w14:textId="52C466E1" w:rsidR="00B50D25" w:rsidRPr="00747B0E" w:rsidRDefault="000F0F90" w:rsidP="00747B0E">
      <w:pPr>
        <w:jc w:val="both"/>
        <w:rPr>
          <w:rFonts w:ascii="Times New Roman" w:hAnsi="Times New Roman" w:cs="Times New Roman"/>
          <w:lang w:val="en-GB"/>
        </w:rPr>
      </w:pPr>
      <w:r w:rsidRPr="00747B0E">
        <w:rPr>
          <w:rFonts w:ascii="Times New Roman" w:hAnsi="Times New Roman" w:cs="Times New Roman"/>
          <w:lang w:val="en-GB"/>
        </w:rPr>
        <w:t>The phenomenon of teleworking in the form of part-day homeworking and the temporal displacement rather than removal or reduction in length of the commute has also been identified (Haddad et al</w:t>
      </w:r>
      <w:r w:rsidR="00097C9C" w:rsidRPr="00747B0E">
        <w:rPr>
          <w:rFonts w:ascii="Times New Roman" w:hAnsi="Times New Roman" w:cs="Times New Roman"/>
          <w:lang w:val="en-GB"/>
        </w:rPr>
        <w:t>.</w:t>
      </w:r>
      <w:r w:rsidRPr="00747B0E">
        <w:rPr>
          <w:rFonts w:ascii="Times New Roman" w:hAnsi="Times New Roman" w:cs="Times New Roman"/>
          <w:lang w:val="en-GB"/>
        </w:rPr>
        <w:t>, 2009</w:t>
      </w:r>
      <w:r w:rsidR="00097C9C" w:rsidRPr="00747B0E">
        <w:rPr>
          <w:rFonts w:ascii="Times New Roman" w:hAnsi="Times New Roman" w:cs="Times New Roman"/>
          <w:lang w:val="en-GB"/>
        </w:rPr>
        <w:t>; Deng et al., 2015</w:t>
      </w:r>
      <w:r w:rsidRPr="00747B0E">
        <w:rPr>
          <w:rFonts w:ascii="Times New Roman" w:hAnsi="Times New Roman" w:cs="Times New Roman"/>
          <w:lang w:val="en-GB"/>
        </w:rPr>
        <w:t>).</w:t>
      </w:r>
    </w:p>
    <w:p w14:paraId="57B26A66" w14:textId="77777777" w:rsidR="00B50D25" w:rsidRPr="00BB5CBC" w:rsidRDefault="00B50D25" w:rsidP="00CB3882">
      <w:pPr>
        <w:jc w:val="both"/>
        <w:rPr>
          <w:rFonts w:ascii="Times New Roman" w:hAnsi="Times New Roman" w:cs="Times New Roman"/>
          <w:lang w:val="en-GB"/>
        </w:rPr>
      </w:pPr>
    </w:p>
    <w:p w14:paraId="5A414E9F" w14:textId="7F05B520" w:rsidR="00356054" w:rsidRPr="00BB5CBC" w:rsidRDefault="00356054" w:rsidP="00CB3882">
      <w:pPr>
        <w:jc w:val="both"/>
        <w:rPr>
          <w:rFonts w:ascii="Times New Roman" w:hAnsi="Times New Roman" w:cs="Times New Roman"/>
          <w:lang w:val="en-GB"/>
        </w:rPr>
      </w:pPr>
      <w:r w:rsidRPr="00BB5CBC">
        <w:rPr>
          <w:rFonts w:ascii="Times New Roman" w:hAnsi="Times New Roman" w:cs="Times New Roman"/>
          <w:lang w:val="en-GB"/>
        </w:rPr>
        <w:lastRenderedPageBreak/>
        <w:t>This diversity of types of teleworking partly accounts for wide disparities in the estimates of how much is occurring, and difficulties in analy</w:t>
      </w:r>
      <w:r w:rsidR="00147DE0" w:rsidRPr="00BB5CBC">
        <w:rPr>
          <w:rFonts w:ascii="Times New Roman" w:hAnsi="Times New Roman" w:cs="Times New Roman"/>
          <w:lang w:val="en-GB"/>
        </w:rPr>
        <w:t>s</w:t>
      </w:r>
      <w:r w:rsidRPr="00BB5CBC">
        <w:rPr>
          <w:rFonts w:ascii="Times New Roman" w:hAnsi="Times New Roman" w:cs="Times New Roman"/>
          <w:lang w:val="en-GB"/>
        </w:rPr>
        <w:t xml:space="preserve">ing trends over time (Mokhtarian et al., 2005). </w:t>
      </w:r>
      <w:r w:rsidR="00B222E7" w:rsidRPr="00BB5CBC">
        <w:rPr>
          <w:rFonts w:ascii="Times New Roman" w:hAnsi="Times New Roman" w:cs="Times New Roman"/>
          <w:lang w:val="en-GB"/>
        </w:rPr>
        <w:t>For example, the United Kingdom Labour Force Survey has measured home-based working over a number of years.  In 2007, it reported 3.2 million homeworkers</w:t>
      </w:r>
      <w:r w:rsidR="0023312C" w:rsidRPr="00BB5CBC">
        <w:rPr>
          <w:rFonts w:ascii="Times New Roman" w:hAnsi="Times New Roman" w:cs="Times New Roman"/>
          <w:lang w:val="en-GB"/>
        </w:rPr>
        <w:t>, of which 2.5 million (78%) were d</w:t>
      </w:r>
      <w:r w:rsidR="00B222E7" w:rsidRPr="00BB5CBC">
        <w:rPr>
          <w:rFonts w:ascii="Times New Roman" w:hAnsi="Times New Roman" w:cs="Times New Roman"/>
          <w:lang w:val="en-GB"/>
        </w:rPr>
        <w:t>efin</w:t>
      </w:r>
      <w:r w:rsidR="0023312C" w:rsidRPr="00BB5CBC">
        <w:rPr>
          <w:rFonts w:ascii="Times New Roman" w:hAnsi="Times New Roman" w:cs="Times New Roman"/>
          <w:lang w:val="en-GB"/>
        </w:rPr>
        <w:t>ed as</w:t>
      </w:r>
      <w:r w:rsidRPr="00BB5CBC">
        <w:rPr>
          <w:rFonts w:ascii="Times New Roman" w:hAnsi="Times New Roman" w:cs="Times New Roman"/>
          <w:lang w:val="en-GB"/>
        </w:rPr>
        <w:t xml:space="preserve"> </w:t>
      </w:r>
      <w:r w:rsidR="00B222E7" w:rsidRPr="00BB5CBC">
        <w:rPr>
          <w:rFonts w:ascii="Times New Roman" w:hAnsi="Times New Roman" w:cs="Times New Roman"/>
          <w:lang w:val="en-GB"/>
        </w:rPr>
        <w:t>“telework</w:t>
      </w:r>
      <w:r w:rsidR="0023312C" w:rsidRPr="00BB5CBC">
        <w:rPr>
          <w:rFonts w:ascii="Times New Roman" w:hAnsi="Times New Roman" w:cs="Times New Roman"/>
          <w:lang w:val="en-GB"/>
        </w:rPr>
        <w:t>ers</w:t>
      </w:r>
      <w:r w:rsidR="00B222E7" w:rsidRPr="00BB5CBC">
        <w:rPr>
          <w:rFonts w:ascii="Times New Roman" w:hAnsi="Times New Roman" w:cs="Times New Roman"/>
          <w:lang w:val="en-GB"/>
        </w:rPr>
        <w:t>”</w:t>
      </w:r>
      <w:r w:rsidR="0023312C" w:rsidRPr="00BB5CBC">
        <w:rPr>
          <w:rFonts w:ascii="Times New Roman" w:hAnsi="Times New Roman" w:cs="Times New Roman"/>
          <w:lang w:val="en-GB"/>
        </w:rPr>
        <w:t>, i.e.</w:t>
      </w:r>
      <w:r w:rsidR="00B222E7" w:rsidRPr="00BB5CBC">
        <w:rPr>
          <w:rFonts w:ascii="Times New Roman" w:hAnsi="Times New Roman" w:cs="Times New Roman"/>
          <w:lang w:val="en-GB"/>
        </w:rPr>
        <w:t xml:space="preserve"> using both a telephone and a com</w:t>
      </w:r>
      <w:r w:rsidR="0023312C" w:rsidRPr="00BB5CBC">
        <w:rPr>
          <w:rFonts w:ascii="Times New Roman" w:hAnsi="Times New Roman" w:cs="Times New Roman"/>
          <w:lang w:val="en-GB"/>
        </w:rPr>
        <w:t xml:space="preserve">puter to carry out work at home.  </w:t>
      </w:r>
      <w:r w:rsidR="00770FF9" w:rsidRPr="00BB5CBC">
        <w:rPr>
          <w:rFonts w:ascii="Times New Roman" w:hAnsi="Times New Roman" w:cs="Times New Roman"/>
          <w:lang w:val="en-GB"/>
        </w:rPr>
        <w:t xml:space="preserve">This 2.5 million comprised 8.9% of the workforce, more than double the 4% share of 1997. </w:t>
      </w:r>
      <w:r w:rsidR="0023312C" w:rsidRPr="00BB5CBC">
        <w:rPr>
          <w:rFonts w:ascii="Times New Roman" w:hAnsi="Times New Roman" w:cs="Times New Roman"/>
          <w:lang w:val="en-GB"/>
        </w:rPr>
        <w:t xml:space="preserve">But 63% of </w:t>
      </w:r>
      <w:r w:rsidR="00770FF9" w:rsidRPr="00BB5CBC">
        <w:rPr>
          <w:rFonts w:ascii="Times New Roman" w:hAnsi="Times New Roman" w:cs="Times New Roman"/>
          <w:lang w:val="en-GB"/>
        </w:rPr>
        <w:t>those year 2007 teleworkers</w:t>
      </w:r>
      <w:r w:rsidR="0023312C" w:rsidRPr="00BB5CBC">
        <w:rPr>
          <w:rFonts w:ascii="Times New Roman" w:hAnsi="Times New Roman" w:cs="Times New Roman"/>
          <w:lang w:val="en-GB"/>
        </w:rPr>
        <w:t xml:space="preserve"> were self-employed or unpaid family workers, leaving 37% (about 925 thousand) as telecommuting salaried employees. On the other hand, all these work</w:t>
      </w:r>
      <w:r w:rsidR="00770FF9" w:rsidRPr="00BB5CBC">
        <w:rPr>
          <w:rFonts w:ascii="Times New Roman" w:hAnsi="Times New Roman" w:cs="Times New Roman"/>
          <w:lang w:val="en-GB"/>
        </w:rPr>
        <w:t>ed</w:t>
      </w:r>
      <w:r w:rsidR="0023312C" w:rsidRPr="00BB5CBC">
        <w:rPr>
          <w:rFonts w:ascii="Times New Roman" w:hAnsi="Times New Roman" w:cs="Times New Roman"/>
          <w:lang w:val="en-GB"/>
        </w:rPr>
        <w:t xml:space="preserve"> “mainly” at home or in different places using home as a base, </w:t>
      </w:r>
      <w:r w:rsidR="00770FF9" w:rsidRPr="00BB5CBC">
        <w:rPr>
          <w:rFonts w:ascii="Times New Roman" w:hAnsi="Times New Roman" w:cs="Times New Roman"/>
          <w:lang w:val="en-GB"/>
        </w:rPr>
        <w:t>neglec</w:t>
      </w:r>
      <w:r w:rsidR="00526C3F" w:rsidRPr="00BB5CBC">
        <w:rPr>
          <w:rFonts w:ascii="Times New Roman" w:hAnsi="Times New Roman" w:cs="Times New Roman"/>
          <w:lang w:val="en-GB"/>
        </w:rPr>
        <w:t>ting those who telecommute less frequently</w:t>
      </w:r>
      <w:r w:rsidR="00747B0E">
        <w:rPr>
          <w:rStyle w:val="FootnoteReference"/>
          <w:rFonts w:ascii="Times New Roman" w:hAnsi="Times New Roman" w:cs="Times New Roman"/>
          <w:lang w:val="en-GB"/>
        </w:rPr>
        <w:footnoteReference w:id="2"/>
      </w:r>
      <w:r w:rsidR="00770FF9" w:rsidRPr="00BB5CBC">
        <w:rPr>
          <w:rFonts w:ascii="Times New Roman" w:hAnsi="Times New Roman" w:cs="Times New Roman"/>
          <w:lang w:val="en-GB"/>
        </w:rPr>
        <w:t>.</w:t>
      </w:r>
      <w:r w:rsidR="003A07C6" w:rsidRPr="00BB5CBC">
        <w:rPr>
          <w:rFonts w:ascii="Times New Roman" w:hAnsi="Times New Roman" w:cs="Times New Roman"/>
          <w:lang w:val="en-GB"/>
        </w:rPr>
        <w:t xml:space="preserve">  </w:t>
      </w:r>
      <w:r w:rsidR="00C555CD">
        <w:rPr>
          <w:rFonts w:ascii="Times New Roman" w:hAnsi="Times New Roman" w:cs="Times New Roman"/>
          <w:lang w:val="en-GB"/>
        </w:rPr>
        <w:t>Later evidence indicates significant growth in UK homeworking has continued</w:t>
      </w:r>
      <w:r w:rsidR="00C555CD">
        <w:rPr>
          <w:rStyle w:val="FootnoteReference"/>
          <w:rFonts w:ascii="Times New Roman" w:hAnsi="Times New Roman" w:cs="Times New Roman"/>
          <w:lang w:val="en-GB"/>
        </w:rPr>
        <w:footnoteReference w:id="3"/>
      </w:r>
      <w:r w:rsidR="00C555CD">
        <w:rPr>
          <w:rFonts w:ascii="Times New Roman" w:hAnsi="Times New Roman" w:cs="Times New Roman"/>
          <w:lang w:val="en-GB"/>
        </w:rPr>
        <w:t xml:space="preserve">. </w:t>
      </w:r>
      <w:r w:rsidR="003A07C6" w:rsidRPr="00BB5CBC">
        <w:rPr>
          <w:rFonts w:ascii="Times New Roman" w:hAnsi="Times New Roman" w:cs="Times New Roman"/>
          <w:lang w:val="en-GB"/>
        </w:rPr>
        <w:t>In the United States, the 2010 Survey of Income and Program Participation showed that 9.5% of all workers worked entirely at home at least one day a week, up from 7.0% in 1997.  About 49% of the 9.5% were salaried rather than self-employed or unpaid (</w:t>
      </w:r>
      <w:proofErr w:type="spellStart"/>
      <w:r w:rsidR="003A07C6" w:rsidRPr="00BB5CBC">
        <w:rPr>
          <w:rFonts w:ascii="Times New Roman" w:hAnsi="Times New Roman" w:cs="Times New Roman"/>
          <w:lang w:val="en-GB"/>
        </w:rPr>
        <w:t>Mateyka</w:t>
      </w:r>
      <w:proofErr w:type="spellEnd"/>
      <w:r w:rsidR="003A07C6" w:rsidRPr="00BB5CBC">
        <w:rPr>
          <w:rFonts w:ascii="Times New Roman" w:hAnsi="Times New Roman" w:cs="Times New Roman"/>
          <w:lang w:val="en-GB"/>
        </w:rPr>
        <w:t xml:space="preserve"> et al., 2012).</w:t>
      </w:r>
      <w:r w:rsidR="003F59C0" w:rsidRPr="00BB5CBC">
        <w:rPr>
          <w:rFonts w:ascii="Times New Roman" w:hAnsi="Times New Roman" w:cs="Times New Roman"/>
          <w:lang w:val="en-GB"/>
        </w:rPr>
        <w:t xml:space="preserve"> Thus, teleworking has increased substantially over time</w:t>
      </w:r>
      <w:r w:rsidR="0038012C">
        <w:rPr>
          <w:rFonts w:ascii="Times New Roman" w:hAnsi="Times New Roman" w:cs="Times New Roman"/>
          <w:lang w:val="en-GB"/>
        </w:rPr>
        <w:t xml:space="preserve"> (true also for the Netherlands</w:t>
      </w:r>
      <w:r w:rsidR="0038012C">
        <w:rPr>
          <w:rStyle w:val="FootnoteReference"/>
          <w:rFonts w:ascii="Times New Roman" w:hAnsi="Times New Roman" w:cs="Times New Roman"/>
          <w:lang w:val="en-GB"/>
        </w:rPr>
        <w:footnoteReference w:id="4"/>
      </w:r>
      <w:r w:rsidR="0038012C">
        <w:rPr>
          <w:rFonts w:ascii="Times New Roman" w:hAnsi="Times New Roman" w:cs="Times New Roman"/>
          <w:lang w:val="en-GB"/>
        </w:rPr>
        <w:t>)</w:t>
      </w:r>
      <w:r w:rsidR="003F59C0" w:rsidRPr="00BB5CBC">
        <w:rPr>
          <w:rFonts w:ascii="Times New Roman" w:hAnsi="Times New Roman" w:cs="Times New Roman"/>
          <w:lang w:val="en-GB"/>
        </w:rPr>
        <w:t>, although</w:t>
      </w:r>
      <w:r w:rsidR="00526C3F" w:rsidRPr="00BB5CBC">
        <w:rPr>
          <w:rFonts w:ascii="Times New Roman" w:hAnsi="Times New Roman" w:cs="Times New Roman"/>
          <w:lang w:val="en-GB"/>
        </w:rPr>
        <w:t xml:space="preserve"> those engaged in</w:t>
      </w:r>
      <w:r w:rsidR="003F59C0" w:rsidRPr="00BB5CBC">
        <w:rPr>
          <w:rFonts w:ascii="Times New Roman" w:hAnsi="Times New Roman" w:cs="Times New Roman"/>
          <w:lang w:val="en-GB"/>
        </w:rPr>
        <w:t xml:space="preserve"> the forms of teleworking most likely to reduce commute travel remain a small share of the total workforce.</w:t>
      </w:r>
    </w:p>
    <w:p w14:paraId="7822544A" w14:textId="77777777" w:rsidR="00356054" w:rsidRPr="00BB5CBC" w:rsidRDefault="00356054" w:rsidP="00CB3882">
      <w:pPr>
        <w:jc w:val="both"/>
        <w:rPr>
          <w:rFonts w:ascii="Times New Roman" w:hAnsi="Times New Roman" w:cs="Times New Roman"/>
          <w:lang w:val="en-GB"/>
        </w:rPr>
      </w:pPr>
    </w:p>
    <w:p w14:paraId="72A8B2E7" w14:textId="77777777"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Some recent studies have found that telecommuting is associated with more travel (Zhu, 2012; He and Hu, 2015), but it is not clear whether selection biases have been completely controlled for in those cases.  The same studies show that telecommuting households differ from others on many other variables, and even after controlling for those variables in models of travel impacts, if the differences are too large, the impact estimates can still be biased (</w:t>
      </w:r>
      <w:proofErr w:type="spellStart"/>
      <w:r w:rsidRPr="00BB5CBC">
        <w:rPr>
          <w:rFonts w:ascii="Times New Roman" w:hAnsi="Times New Roman" w:cs="Times New Roman"/>
          <w:lang w:val="en-GB"/>
        </w:rPr>
        <w:t>Imbens</w:t>
      </w:r>
      <w:proofErr w:type="spellEnd"/>
      <w:r w:rsidRPr="00BB5CBC">
        <w:rPr>
          <w:rFonts w:ascii="Times New Roman" w:hAnsi="Times New Roman" w:cs="Times New Roman"/>
          <w:lang w:val="en-GB"/>
        </w:rPr>
        <w:t xml:space="preserve"> and Rubin, 2015). This is all the more true when telecommuters and non-telecommuters differ on </w:t>
      </w:r>
      <w:r w:rsidRPr="00BB5CBC">
        <w:rPr>
          <w:rFonts w:ascii="Times New Roman" w:hAnsi="Times New Roman" w:cs="Times New Roman"/>
          <w:i/>
          <w:lang w:val="en-GB"/>
        </w:rPr>
        <w:t>unobserved</w:t>
      </w:r>
      <w:r w:rsidRPr="00BB5CBC">
        <w:rPr>
          <w:rFonts w:ascii="Times New Roman" w:hAnsi="Times New Roman" w:cs="Times New Roman"/>
          <w:lang w:val="en-GB"/>
        </w:rPr>
        <w:t xml:space="preserve"> variables (e.g. the specific nature of the occupation, attitudes toward risk or novelty) which are not explicitly controlled for at all.</w:t>
      </w:r>
    </w:p>
    <w:p w14:paraId="4CE43EAE" w14:textId="77777777" w:rsidR="00B50D25" w:rsidRPr="00BB5CBC" w:rsidRDefault="00B50D25" w:rsidP="00CB3882">
      <w:pPr>
        <w:jc w:val="both"/>
        <w:rPr>
          <w:rFonts w:ascii="Times New Roman" w:hAnsi="Times New Roman" w:cs="Times New Roman"/>
          <w:lang w:val="en-GB"/>
        </w:rPr>
      </w:pPr>
    </w:p>
    <w:p w14:paraId="6B456F4D" w14:textId="2A36201E" w:rsidR="00B50D25" w:rsidRPr="00BB5CBC" w:rsidRDefault="001A5262" w:rsidP="00CB3882">
      <w:pPr>
        <w:jc w:val="both"/>
        <w:rPr>
          <w:rFonts w:ascii="Times New Roman" w:hAnsi="Times New Roman" w:cs="Times New Roman"/>
          <w:i/>
          <w:lang w:val="en-GB"/>
        </w:rPr>
      </w:pPr>
      <w:r w:rsidRPr="00BB5CBC">
        <w:rPr>
          <w:rFonts w:ascii="Times New Roman" w:hAnsi="Times New Roman" w:cs="Times New Roman"/>
          <w:i/>
          <w:lang w:val="en-GB"/>
        </w:rPr>
        <w:t xml:space="preserve">2.2 </w:t>
      </w:r>
      <w:proofErr w:type="spellStart"/>
      <w:r w:rsidRPr="00BB5CBC">
        <w:rPr>
          <w:rFonts w:ascii="Times New Roman" w:hAnsi="Times New Roman" w:cs="Times New Roman"/>
          <w:i/>
          <w:lang w:val="en-GB"/>
        </w:rPr>
        <w:t>Teleleisure</w:t>
      </w:r>
      <w:proofErr w:type="spellEnd"/>
    </w:p>
    <w:p w14:paraId="61CBD1DC" w14:textId="77777777" w:rsidR="00B50D25" w:rsidRPr="00BB5CBC" w:rsidRDefault="00B50D25" w:rsidP="00CB3882">
      <w:pPr>
        <w:jc w:val="both"/>
        <w:rPr>
          <w:rFonts w:ascii="Times New Roman" w:hAnsi="Times New Roman" w:cs="Times New Roman"/>
          <w:lang w:val="en-GB"/>
        </w:rPr>
      </w:pPr>
    </w:p>
    <w:p w14:paraId="633ECC8C" w14:textId="77777777"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 xml:space="preserve">For approximately the last half of the twentieth century, leisure time has increased in developed economies, as incomes increased and as automation and other technological developments enabled reductions in time spent on certain work and household maintenance activities (e.g. Kuroda, 2010).  </w:t>
      </w:r>
      <w:proofErr w:type="spellStart"/>
      <w:r w:rsidRPr="00BB5CBC">
        <w:rPr>
          <w:rFonts w:ascii="Times New Roman" w:hAnsi="Times New Roman" w:cs="Times New Roman"/>
          <w:lang w:val="en-GB"/>
        </w:rPr>
        <w:t>Aguiar</w:t>
      </w:r>
      <w:proofErr w:type="spellEnd"/>
      <w:r w:rsidRPr="00BB5CBC">
        <w:rPr>
          <w:rFonts w:ascii="Times New Roman" w:hAnsi="Times New Roman" w:cs="Times New Roman"/>
          <w:lang w:val="en-GB"/>
        </w:rPr>
        <w:t xml:space="preserve"> and Hurst (2009) put the average per capita increases in leisure time between 1965 and 2005 at 5 and 3.5 hours a week for men and women, respectively.</w:t>
      </w:r>
    </w:p>
    <w:p w14:paraId="7B39F8B6" w14:textId="77777777" w:rsidR="00B50D25" w:rsidRPr="00BB5CBC" w:rsidRDefault="00B50D25" w:rsidP="00CB3882">
      <w:pPr>
        <w:jc w:val="both"/>
        <w:rPr>
          <w:rFonts w:ascii="Times New Roman" w:hAnsi="Times New Roman" w:cs="Times New Roman"/>
          <w:lang w:val="en-GB"/>
        </w:rPr>
      </w:pPr>
    </w:p>
    <w:p w14:paraId="7A0766DC" w14:textId="23DC0909"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How ha</w:t>
      </w:r>
      <w:r w:rsidR="00C555CD">
        <w:rPr>
          <w:rFonts w:ascii="Times New Roman" w:hAnsi="Times New Roman" w:cs="Times New Roman"/>
          <w:lang w:val="en-GB"/>
        </w:rPr>
        <w:t>ve</w:t>
      </w:r>
      <w:r w:rsidRPr="00BB5CBC">
        <w:rPr>
          <w:rFonts w:ascii="Times New Roman" w:hAnsi="Times New Roman" w:cs="Times New Roman"/>
          <w:lang w:val="en-GB"/>
        </w:rPr>
        <w:t xml:space="preserve"> ICT</w:t>
      </w:r>
      <w:r w:rsidR="00C555CD">
        <w:rPr>
          <w:rFonts w:ascii="Times New Roman" w:hAnsi="Times New Roman" w:cs="Times New Roman"/>
          <w:lang w:val="en-GB"/>
        </w:rPr>
        <w:t>s</w:t>
      </w:r>
      <w:r w:rsidRPr="00BB5CBC">
        <w:rPr>
          <w:rFonts w:ascii="Times New Roman" w:hAnsi="Times New Roman" w:cs="Times New Roman"/>
          <w:lang w:val="en-GB"/>
        </w:rPr>
        <w:t xml:space="preserve"> impacted the way we use our increasing leisure time?  Mokhtarian et al. (2006) point out that </w:t>
      </w:r>
      <w:r w:rsidR="00EE50AA">
        <w:rPr>
          <w:rFonts w:ascii="Times New Roman" w:hAnsi="Times New Roman" w:cs="Times New Roman"/>
          <w:lang w:val="en-GB"/>
        </w:rPr>
        <w:t xml:space="preserve">use of </w:t>
      </w:r>
      <w:r w:rsidRPr="00BB5CBC">
        <w:rPr>
          <w:rFonts w:ascii="Times New Roman" w:hAnsi="Times New Roman" w:cs="Times New Roman"/>
          <w:lang w:val="en-GB"/>
        </w:rPr>
        <w:t>ICT</w:t>
      </w:r>
      <w:r w:rsidR="00C555CD">
        <w:rPr>
          <w:rFonts w:ascii="Times New Roman" w:hAnsi="Times New Roman" w:cs="Times New Roman"/>
          <w:lang w:val="en-GB"/>
        </w:rPr>
        <w:t>s</w:t>
      </w:r>
      <w:r w:rsidRPr="00BB5CBC">
        <w:rPr>
          <w:rFonts w:ascii="Times New Roman" w:hAnsi="Times New Roman" w:cs="Times New Roman"/>
          <w:lang w:val="en-GB"/>
        </w:rPr>
        <w:t xml:space="preserve"> can influence leisure activities in at least four different (and partly overlapping) ways:  </w:t>
      </w:r>
      <w:r w:rsidR="00EE50AA">
        <w:rPr>
          <w:rFonts w:ascii="Times New Roman" w:hAnsi="Times New Roman" w:cs="Times New Roman"/>
          <w:lang w:val="en-GB"/>
        </w:rPr>
        <w:t>it</w:t>
      </w:r>
      <w:r w:rsidRPr="00BB5CBC">
        <w:rPr>
          <w:rFonts w:ascii="Times New Roman" w:hAnsi="Times New Roman" w:cs="Times New Roman"/>
          <w:lang w:val="en-GB"/>
        </w:rPr>
        <w:t xml:space="preserve"> can replace traditional means of conducting a similar leisure activity (such as downloading and reading an e-book instead of a physical one); </w:t>
      </w:r>
      <w:r w:rsidR="00EE50AA">
        <w:rPr>
          <w:rFonts w:ascii="Times New Roman" w:hAnsi="Times New Roman" w:cs="Times New Roman"/>
          <w:lang w:val="en-GB"/>
        </w:rPr>
        <w:t>it</w:t>
      </w:r>
      <w:r w:rsidRPr="00BB5CBC">
        <w:rPr>
          <w:rFonts w:ascii="Times New Roman" w:hAnsi="Times New Roman" w:cs="Times New Roman"/>
          <w:lang w:val="en-GB"/>
        </w:rPr>
        <w:t xml:space="preserve"> can generate new leisure activities, which either displace, augment, or overlay other activities (leisure or otherwise); </w:t>
      </w:r>
      <w:r w:rsidR="00EE50AA">
        <w:rPr>
          <w:rFonts w:ascii="Times New Roman" w:hAnsi="Times New Roman" w:cs="Times New Roman"/>
          <w:lang w:val="en-GB"/>
        </w:rPr>
        <w:t>it</w:t>
      </w:r>
      <w:r w:rsidRPr="00BB5CBC">
        <w:rPr>
          <w:rFonts w:ascii="Times New Roman" w:hAnsi="Times New Roman" w:cs="Times New Roman"/>
          <w:lang w:val="en-GB"/>
        </w:rPr>
        <w:t xml:space="preserve"> can save time by eliminating or streamlining other non-leisure activities (such as commuting, shopping, or bill-paying), with some of the saved time newly allocated to leisure; and it can be </w:t>
      </w:r>
      <w:r w:rsidRPr="00BB5CBC">
        <w:rPr>
          <w:rFonts w:ascii="Times New Roman" w:hAnsi="Times New Roman" w:cs="Times New Roman"/>
          <w:lang w:val="en-GB"/>
        </w:rPr>
        <w:lastRenderedPageBreak/>
        <w:t>the instrument facilitating or modifying other leisure activities (such as impulsive meetings with friends).</w:t>
      </w:r>
    </w:p>
    <w:p w14:paraId="0901F2CC" w14:textId="77777777" w:rsidR="00B50D25" w:rsidRPr="00BB5CBC" w:rsidRDefault="00B50D25" w:rsidP="00CB3882">
      <w:pPr>
        <w:jc w:val="both"/>
        <w:rPr>
          <w:rFonts w:ascii="Times New Roman" w:hAnsi="Times New Roman" w:cs="Times New Roman"/>
          <w:lang w:val="en-GB"/>
        </w:rPr>
      </w:pPr>
    </w:p>
    <w:p w14:paraId="2ACC2CBD" w14:textId="54798984"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Accordingly, although technological advances have undoubtedly increased the share of leisure time that is spent on ICT-mediated activities, specific numbers are difficult to compute in view of the definitional and measurement complexities involved</w:t>
      </w:r>
      <w:r w:rsidR="00991A88">
        <w:rPr>
          <w:rFonts w:ascii="Times New Roman" w:hAnsi="Times New Roman" w:cs="Times New Roman"/>
          <w:lang w:val="en-GB"/>
        </w:rPr>
        <w:t xml:space="preserve"> (echoing our points above about teleworking)</w:t>
      </w:r>
      <w:r w:rsidRPr="00BB5CBC">
        <w:rPr>
          <w:rFonts w:ascii="Times New Roman" w:hAnsi="Times New Roman" w:cs="Times New Roman"/>
          <w:lang w:val="en-GB"/>
        </w:rPr>
        <w:t xml:space="preserve">.  Numerous studies point to increases in ICT use in general (without distinguishing leisure activities from others), or increases in specific ICT-based leisure activities (some of which may overlay other activities, rather than taking time away from them), either in the population at large or in certain segments of it (e.g. </w:t>
      </w:r>
      <w:proofErr w:type="spellStart"/>
      <w:r w:rsidRPr="00BB5CBC">
        <w:rPr>
          <w:rFonts w:ascii="Times New Roman" w:hAnsi="Times New Roman" w:cs="Times New Roman"/>
          <w:lang w:val="en-GB"/>
        </w:rPr>
        <w:t>Thulin</w:t>
      </w:r>
      <w:proofErr w:type="spellEnd"/>
      <w:r w:rsidRPr="00BB5CBC">
        <w:rPr>
          <w:rFonts w:ascii="Times New Roman" w:hAnsi="Times New Roman" w:cs="Times New Roman"/>
          <w:lang w:val="en-GB"/>
        </w:rPr>
        <w:t xml:space="preserve"> and </w:t>
      </w:r>
      <w:proofErr w:type="spellStart"/>
      <w:r w:rsidRPr="00BB5CBC">
        <w:rPr>
          <w:rFonts w:ascii="Times New Roman" w:hAnsi="Times New Roman" w:cs="Times New Roman"/>
          <w:lang w:val="en-GB"/>
        </w:rPr>
        <w:t>Vilhelmson</w:t>
      </w:r>
      <w:proofErr w:type="spellEnd"/>
      <w:r w:rsidRPr="00BB5CBC">
        <w:rPr>
          <w:rFonts w:ascii="Times New Roman" w:hAnsi="Times New Roman" w:cs="Times New Roman"/>
          <w:lang w:val="en-GB"/>
        </w:rPr>
        <w:t>, 2005).</w:t>
      </w:r>
    </w:p>
    <w:p w14:paraId="75DD2413" w14:textId="77777777" w:rsidR="00B50D25" w:rsidRPr="00BB5CBC" w:rsidRDefault="00B50D25" w:rsidP="00CB3882">
      <w:pPr>
        <w:jc w:val="both"/>
        <w:rPr>
          <w:rFonts w:ascii="Times New Roman" w:hAnsi="Times New Roman" w:cs="Times New Roman"/>
          <w:lang w:val="en-GB"/>
        </w:rPr>
      </w:pPr>
    </w:p>
    <w:p w14:paraId="3FBDEFCD" w14:textId="6D1594A9"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Some scholars have speculated that the increase in ICT-based leisure activities could signify increasing isolation across society, with even ostensibly social interactions more often taking place “behind the screen” of a computer monitor or smartphone.  Recent research, however, suggests that ICT</w:t>
      </w:r>
      <w:r w:rsidR="00991A88">
        <w:rPr>
          <w:rFonts w:ascii="Times New Roman" w:hAnsi="Times New Roman" w:cs="Times New Roman"/>
          <w:lang w:val="en-GB"/>
        </w:rPr>
        <w:t>s serve</w:t>
      </w:r>
      <w:r w:rsidRPr="00BB5CBC">
        <w:rPr>
          <w:rFonts w:ascii="Times New Roman" w:hAnsi="Times New Roman" w:cs="Times New Roman"/>
          <w:lang w:val="en-GB"/>
        </w:rPr>
        <w:t xml:space="preserve"> as a complement, with greater ICT</w:t>
      </w:r>
      <w:r w:rsidR="00991A88">
        <w:rPr>
          <w:rFonts w:ascii="Times New Roman" w:hAnsi="Times New Roman" w:cs="Times New Roman"/>
          <w:lang w:val="en-GB"/>
        </w:rPr>
        <w:t>s</w:t>
      </w:r>
      <w:r w:rsidRPr="00BB5CBC">
        <w:rPr>
          <w:rFonts w:ascii="Times New Roman" w:hAnsi="Times New Roman" w:cs="Times New Roman"/>
          <w:lang w:val="en-GB"/>
        </w:rPr>
        <w:t xml:space="preserve"> use associated with more time spent in-person with friends and family (e.g. Robinson and Martin, 2010; </w:t>
      </w:r>
      <w:proofErr w:type="spellStart"/>
      <w:r w:rsidRPr="00BB5CBC">
        <w:rPr>
          <w:rFonts w:ascii="Times New Roman" w:hAnsi="Times New Roman" w:cs="Times New Roman"/>
          <w:lang w:val="en-GB"/>
        </w:rPr>
        <w:t>Nasi</w:t>
      </w:r>
      <w:proofErr w:type="spellEnd"/>
      <w:r w:rsidRPr="00BB5CBC">
        <w:rPr>
          <w:rFonts w:ascii="Times New Roman" w:hAnsi="Times New Roman" w:cs="Times New Roman"/>
          <w:lang w:val="en-GB"/>
        </w:rPr>
        <w:t xml:space="preserve"> et al., 2012).  In any event, the amount of travel conducted for leisure purposes does not appear to be diminishing as ICT</w:t>
      </w:r>
      <w:r w:rsidR="00991A88">
        <w:rPr>
          <w:rFonts w:ascii="Times New Roman" w:hAnsi="Times New Roman" w:cs="Times New Roman"/>
          <w:lang w:val="en-GB"/>
        </w:rPr>
        <w:t>s</w:t>
      </w:r>
      <w:r w:rsidRPr="00BB5CBC">
        <w:rPr>
          <w:rFonts w:ascii="Times New Roman" w:hAnsi="Times New Roman" w:cs="Times New Roman"/>
          <w:lang w:val="en-GB"/>
        </w:rPr>
        <w:t xml:space="preserve"> use increases.  With respect to everyday travel, US statistics show that the share of person-trips reported for social-recreational purposes increased from 24.9% in 1995 (USDOT, 1997, Figure 10) to 27.5% in 2009 (USDOT, 2015, Figure 2-3), although the share of person-distance </w:t>
      </w:r>
      <w:r w:rsidR="00BC005F" w:rsidRPr="00BB5CBC">
        <w:rPr>
          <w:rFonts w:ascii="Times New Roman" w:hAnsi="Times New Roman" w:cs="Times New Roman"/>
          <w:lang w:val="en-GB"/>
        </w:rPr>
        <w:t>travelled</w:t>
      </w:r>
      <w:r w:rsidRPr="00BB5CBC">
        <w:rPr>
          <w:rFonts w:ascii="Times New Roman" w:hAnsi="Times New Roman" w:cs="Times New Roman"/>
          <w:lang w:val="en-GB"/>
        </w:rPr>
        <w:t xml:space="preserve"> remained relatively constant at 30.7% and 30.3%, respectively.  With respect to long-distance travel, tourism continues to increase by nearly every metric, in keeping with growth in personal incomes, the emergence of low-cost airlines, and </w:t>
      </w:r>
      <w:r w:rsidR="0038012C">
        <w:rPr>
          <w:rFonts w:ascii="Times New Roman" w:hAnsi="Times New Roman" w:cs="Times New Roman"/>
          <w:lang w:val="en-GB"/>
        </w:rPr>
        <w:t>-</w:t>
      </w:r>
      <w:r w:rsidRPr="00BB5CBC">
        <w:rPr>
          <w:rFonts w:ascii="Times New Roman" w:hAnsi="Times New Roman" w:cs="Times New Roman"/>
          <w:lang w:val="en-GB"/>
        </w:rPr>
        <w:t xml:space="preserve"> not to be overlooked </w:t>
      </w:r>
      <w:r w:rsidR="0038012C">
        <w:rPr>
          <w:rFonts w:ascii="Times New Roman" w:hAnsi="Times New Roman" w:cs="Times New Roman"/>
          <w:lang w:val="en-GB"/>
        </w:rPr>
        <w:t>-</w:t>
      </w:r>
      <w:r w:rsidRPr="00BB5CBC">
        <w:rPr>
          <w:rFonts w:ascii="Times New Roman" w:hAnsi="Times New Roman" w:cs="Times New Roman"/>
          <w:lang w:val="en-GB"/>
        </w:rPr>
        <w:t xml:space="preserve"> the role of ICT</w:t>
      </w:r>
      <w:r w:rsidR="0038012C">
        <w:rPr>
          <w:rFonts w:ascii="Times New Roman" w:hAnsi="Times New Roman" w:cs="Times New Roman"/>
          <w:lang w:val="en-GB"/>
        </w:rPr>
        <w:t>s</w:t>
      </w:r>
      <w:r w:rsidRPr="00BB5CBC">
        <w:rPr>
          <w:rFonts w:ascii="Times New Roman" w:hAnsi="Times New Roman" w:cs="Times New Roman"/>
          <w:lang w:val="en-GB"/>
        </w:rPr>
        <w:t xml:space="preserve"> in facilitating information-gathering, bargain-hunting, and connection with home while away (Dubois et al., 2011</w:t>
      </w:r>
      <w:r w:rsidR="001A1838" w:rsidRPr="00BB5CBC">
        <w:rPr>
          <w:rFonts w:ascii="Times New Roman" w:hAnsi="Times New Roman" w:cs="Times New Roman"/>
          <w:lang w:val="en-GB"/>
        </w:rPr>
        <w:t>; White and White, 2007</w:t>
      </w:r>
      <w:r w:rsidRPr="00BB5CBC">
        <w:rPr>
          <w:rFonts w:ascii="Times New Roman" w:hAnsi="Times New Roman" w:cs="Times New Roman"/>
          <w:lang w:val="en-GB"/>
        </w:rPr>
        <w:t>).</w:t>
      </w:r>
    </w:p>
    <w:p w14:paraId="74A571E6" w14:textId="77777777"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 xml:space="preserve"> </w:t>
      </w:r>
    </w:p>
    <w:p w14:paraId="0A0F6A03" w14:textId="52450B6C" w:rsidR="00B50D25" w:rsidRPr="00BB5CBC" w:rsidRDefault="001A5262" w:rsidP="00CB3882">
      <w:pPr>
        <w:keepNext/>
        <w:keepLines/>
        <w:jc w:val="both"/>
        <w:rPr>
          <w:rFonts w:ascii="Times New Roman" w:hAnsi="Times New Roman" w:cs="Times New Roman"/>
          <w:i/>
          <w:lang w:val="en-GB"/>
        </w:rPr>
      </w:pPr>
      <w:r w:rsidRPr="00BB5CBC">
        <w:rPr>
          <w:rFonts w:ascii="Times New Roman" w:hAnsi="Times New Roman" w:cs="Times New Roman"/>
          <w:i/>
          <w:lang w:val="en-GB"/>
        </w:rPr>
        <w:t>2.3 Online</w:t>
      </w:r>
      <w:r w:rsidR="00B50D25" w:rsidRPr="00BB5CBC">
        <w:rPr>
          <w:rFonts w:ascii="Times New Roman" w:hAnsi="Times New Roman" w:cs="Times New Roman"/>
          <w:i/>
          <w:lang w:val="en-GB"/>
        </w:rPr>
        <w:t xml:space="preserve"> shopping</w:t>
      </w:r>
    </w:p>
    <w:p w14:paraId="0C62A679" w14:textId="77777777" w:rsidR="00B50D25" w:rsidRPr="00BB5CBC" w:rsidRDefault="00B50D25" w:rsidP="00CB3882">
      <w:pPr>
        <w:keepNext/>
        <w:keepLines/>
        <w:jc w:val="both"/>
        <w:rPr>
          <w:rFonts w:ascii="Times New Roman" w:hAnsi="Times New Roman" w:cs="Times New Roman"/>
          <w:lang w:val="en-GB"/>
        </w:rPr>
      </w:pPr>
    </w:p>
    <w:p w14:paraId="3F9917F8" w14:textId="428AA49C" w:rsidR="00B50D25" w:rsidRPr="00BB5CBC" w:rsidRDefault="00B50D25" w:rsidP="00CB3882">
      <w:pPr>
        <w:keepNext/>
        <w:keepLines/>
        <w:jc w:val="both"/>
        <w:rPr>
          <w:rFonts w:ascii="Times New Roman" w:hAnsi="Times New Roman" w:cs="Times New Roman"/>
          <w:lang w:val="en-GB"/>
        </w:rPr>
      </w:pPr>
      <w:r w:rsidRPr="00BB5CBC">
        <w:rPr>
          <w:rFonts w:ascii="Times New Roman" w:hAnsi="Times New Roman" w:cs="Times New Roman"/>
          <w:lang w:val="en-GB"/>
        </w:rPr>
        <w:t>Online shopping has grown every year since statistics started being kept (around 2001)</w:t>
      </w:r>
      <w:r w:rsidR="00BB1A64">
        <w:rPr>
          <w:rFonts w:ascii="Times New Roman" w:hAnsi="Times New Roman" w:cs="Times New Roman"/>
          <w:lang w:val="en-GB"/>
        </w:rPr>
        <w:t>: in May</w:t>
      </w:r>
      <w:r w:rsidR="00862F62">
        <w:rPr>
          <w:rFonts w:ascii="Times New Roman" w:hAnsi="Times New Roman" w:cs="Times New Roman"/>
          <w:lang w:val="en-GB"/>
        </w:rPr>
        <w:t xml:space="preserve"> 2017 </w:t>
      </w:r>
      <w:r w:rsidR="00BB1A64">
        <w:rPr>
          <w:rFonts w:ascii="Times New Roman" w:hAnsi="Times New Roman" w:cs="Times New Roman"/>
          <w:lang w:val="en-GB"/>
        </w:rPr>
        <w:t xml:space="preserve">it </w:t>
      </w:r>
      <w:r w:rsidR="005F272E" w:rsidRPr="00BB5CBC">
        <w:rPr>
          <w:rFonts w:ascii="Times New Roman" w:hAnsi="Times New Roman" w:cs="Times New Roman"/>
          <w:lang w:val="en-GB"/>
        </w:rPr>
        <w:t>constitute</w:t>
      </w:r>
      <w:r w:rsidR="00BB1A64">
        <w:rPr>
          <w:rFonts w:ascii="Times New Roman" w:hAnsi="Times New Roman" w:cs="Times New Roman"/>
          <w:lang w:val="en-GB"/>
        </w:rPr>
        <w:t>d</w:t>
      </w:r>
      <w:r w:rsidR="005F272E" w:rsidRPr="00BB5CBC">
        <w:rPr>
          <w:rFonts w:ascii="Times New Roman" w:hAnsi="Times New Roman" w:cs="Times New Roman"/>
          <w:lang w:val="en-GB"/>
        </w:rPr>
        <w:t xml:space="preserve"> </w:t>
      </w:r>
      <w:r w:rsidR="005F272E">
        <w:rPr>
          <w:rFonts w:ascii="Times New Roman" w:hAnsi="Times New Roman" w:cs="Times New Roman"/>
          <w:lang w:val="en-GB"/>
        </w:rPr>
        <w:t>15.9% of retail sales in Great Britain (up from 14.3% a year earlier)</w:t>
      </w:r>
      <w:r w:rsidR="005F272E">
        <w:rPr>
          <w:rStyle w:val="FootnoteReference"/>
          <w:rFonts w:ascii="Times New Roman" w:hAnsi="Times New Roman" w:cs="Times New Roman"/>
          <w:lang w:val="en-GB"/>
        </w:rPr>
        <w:footnoteReference w:id="5"/>
      </w:r>
      <w:r w:rsidR="00BB1A64">
        <w:rPr>
          <w:rFonts w:ascii="Times New Roman" w:hAnsi="Times New Roman" w:cs="Times New Roman"/>
          <w:lang w:val="en-GB"/>
        </w:rPr>
        <w:t>, in the first quarter of 2017 it constituted</w:t>
      </w:r>
      <w:r w:rsidR="005F272E">
        <w:rPr>
          <w:rFonts w:ascii="Times New Roman" w:hAnsi="Times New Roman" w:cs="Times New Roman"/>
          <w:lang w:val="en-GB"/>
        </w:rPr>
        <w:t xml:space="preserve"> 8.5</w:t>
      </w:r>
      <w:r w:rsidRPr="00BB5CBC">
        <w:rPr>
          <w:rFonts w:ascii="Times New Roman" w:hAnsi="Times New Roman" w:cs="Times New Roman"/>
          <w:lang w:val="en-GB"/>
        </w:rPr>
        <w:t>% in the US</w:t>
      </w:r>
      <w:r w:rsidR="00862F62">
        <w:rPr>
          <w:rFonts w:ascii="Times New Roman" w:hAnsi="Times New Roman" w:cs="Times New Roman"/>
          <w:lang w:val="en-GB"/>
        </w:rPr>
        <w:t xml:space="preserve"> (up from 7.8% a year earlier)</w:t>
      </w:r>
      <w:r w:rsidR="00C10DA1">
        <w:rPr>
          <w:rStyle w:val="FootnoteReference"/>
          <w:rFonts w:ascii="Times New Roman" w:hAnsi="Times New Roman" w:cs="Times New Roman"/>
          <w:lang w:val="en-GB"/>
        </w:rPr>
        <w:footnoteReference w:id="6"/>
      </w:r>
      <w:r w:rsidR="00967500">
        <w:rPr>
          <w:rFonts w:ascii="Times New Roman" w:hAnsi="Times New Roman" w:cs="Times New Roman"/>
          <w:lang w:val="en-GB"/>
        </w:rPr>
        <w:t>, and</w:t>
      </w:r>
      <w:r w:rsidR="00025E71" w:rsidRPr="00BB5CBC">
        <w:rPr>
          <w:rFonts w:ascii="Times New Roman" w:hAnsi="Times New Roman" w:cs="Times New Roman"/>
          <w:lang w:val="en-GB"/>
        </w:rPr>
        <w:t xml:space="preserve"> in the Netherlands </w:t>
      </w:r>
      <w:r w:rsidR="005F272E" w:rsidRPr="00BB5CBC">
        <w:rPr>
          <w:rFonts w:ascii="Times New Roman" w:hAnsi="Times New Roman" w:cs="Times New Roman"/>
          <w:lang w:val="en-GB"/>
        </w:rPr>
        <w:t>th</w:t>
      </w:r>
      <w:r w:rsidR="005F272E">
        <w:rPr>
          <w:rFonts w:ascii="Times New Roman" w:hAnsi="Times New Roman" w:cs="Times New Roman"/>
          <w:lang w:val="en-GB"/>
        </w:rPr>
        <w:t>e</w:t>
      </w:r>
      <w:r w:rsidR="005F272E" w:rsidRPr="00BB5CBC">
        <w:rPr>
          <w:rFonts w:ascii="Times New Roman" w:hAnsi="Times New Roman" w:cs="Times New Roman"/>
          <w:lang w:val="en-GB"/>
        </w:rPr>
        <w:t xml:space="preserve"> </w:t>
      </w:r>
      <w:r w:rsidR="00025E71" w:rsidRPr="00BB5CBC">
        <w:rPr>
          <w:rFonts w:ascii="Times New Roman" w:hAnsi="Times New Roman" w:cs="Times New Roman"/>
          <w:lang w:val="en-GB"/>
        </w:rPr>
        <w:t xml:space="preserve">share </w:t>
      </w:r>
      <w:r w:rsidR="005F272E">
        <w:rPr>
          <w:rFonts w:ascii="Times New Roman" w:hAnsi="Times New Roman" w:cs="Times New Roman"/>
          <w:lang w:val="en-GB"/>
        </w:rPr>
        <w:t>was</w:t>
      </w:r>
      <w:r w:rsidR="005F272E" w:rsidRPr="00BB5CBC">
        <w:rPr>
          <w:rFonts w:ascii="Times New Roman" w:hAnsi="Times New Roman" w:cs="Times New Roman"/>
          <w:lang w:val="en-GB"/>
        </w:rPr>
        <w:t xml:space="preserve"> </w:t>
      </w:r>
      <w:r w:rsidR="00025E71" w:rsidRPr="00BB5CBC">
        <w:rPr>
          <w:rFonts w:ascii="Times New Roman" w:hAnsi="Times New Roman" w:cs="Times New Roman"/>
          <w:lang w:val="en-GB"/>
        </w:rPr>
        <w:t>8.5% in 2015</w:t>
      </w:r>
      <w:r w:rsidR="00C10DA1">
        <w:rPr>
          <w:rStyle w:val="FootnoteReference"/>
          <w:rFonts w:ascii="Times New Roman" w:hAnsi="Times New Roman" w:cs="Times New Roman"/>
          <w:lang w:val="en-GB"/>
        </w:rPr>
        <w:footnoteReference w:id="7"/>
      </w:r>
      <w:r w:rsidRPr="00BB5CBC">
        <w:rPr>
          <w:rFonts w:ascii="Times New Roman" w:hAnsi="Times New Roman" w:cs="Times New Roman"/>
          <w:lang w:val="en-GB"/>
        </w:rPr>
        <w:t>.  As continued growth can be expected, the implications for urban metabolism will be complex (Mokhtarian, 2004).  In the short term, questions revolve around the direct impacts on passenger travel and goods movement</w:t>
      </w:r>
      <w:r w:rsidR="00FF5515">
        <w:rPr>
          <w:rFonts w:ascii="Times New Roman" w:hAnsi="Times New Roman" w:cs="Times New Roman"/>
          <w:lang w:val="en-GB"/>
        </w:rPr>
        <w:t xml:space="preserve"> (</w:t>
      </w:r>
      <w:r w:rsidRPr="00BB5CBC">
        <w:rPr>
          <w:rFonts w:ascii="Times New Roman" w:hAnsi="Times New Roman" w:cs="Times New Roman"/>
          <w:lang w:val="en-GB"/>
        </w:rPr>
        <w:t>as well as product packaging</w:t>
      </w:r>
      <w:r w:rsidR="00FF5515">
        <w:rPr>
          <w:rFonts w:ascii="Times New Roman" w:hAnsi="Times New Roman" w:cs="Times New Roman"/>
          <w:lang w:val="en-GB"/>
        </w:rPr>
        <w:t xml:space="preserve"> – see below)</w:t>
      </w:r>
      <w:r w:rsidRPr="00BB5CBC">
        <w:rPr>
          <w:rFonts w:ascii="Times New Roman" w:hAnsi="Times New Roman" w:cs="Times New Roman"/>
          <w:lang w:val="en-GB"/>
        </w:rPr>
        <w:t>, while in the long term, e-shopping will partly reshape retail geography and increase the globalization of markets.</w:t>
      </w:r>
    </w:p>
    <w:p w14:paraId="6F395EC8" w14:textId="77777777" w:rsidR="00B50D25" w:rsidRPr="00BB5CBC" w:rsidRDefault="00B50D25" w:rsidP="00CB3882">
      <w:pPr>
        <w:jc w:val="both"/>
        <w:rPr>
          <w:rFonts w:ascii="Times New Roman" w:hAnsi="Times New Roman" w:cs="Times New Roman"/>
          <w:lang w:val="en-GB"/>
        </w:rPr>
      </w:pPr>
    </w:p>
    <w:p w14:paraId="06F608C2" w14:textId="77777777"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 xml:space="preserve">In the short term, for example, to what extent is store shopping travel being replaced?  The answer depends on whether a given online purchase actually replaces a store purchase, and if so, whether the store trip is/was made anyway (to browse without buying, or to buy other items), and if not, whether the forgone trip actually saves vehicle travel (which it will not, if the store is on the way to other destinations still </w:t>
      </w:r>
      <w:r w:rsidRPr="00BB5CBC">
        <w:rPr>
          <w:rFonts w:ascii="Times New Roman" w:hAnsi="Times New Roman" w:cs="Times New Roman"/>
          <w:lang w:val="en-GB"/>
        </w:rPr>
        <w:lastRenderedPageBreak/>
        <w:t>being visited, nor if the forgone trip would not have involved a personal vehicle).  Might shopping travel actually be generated?  Potentially so, since social media could identify new shops to visit and online browsing could lead to store trips to try out merchandise before purchasing, while location-based marketing could prompt a special trip to take advantage of a personally-targeted bargain.</w:t>
      </w:r>
    </w:p>
    <w:p w14:paraId="27BAB5BF" w14:textId="77777777" w:rsidR="00B50D25" w:rsidRPr="00BB5CBC" w:rsidRDefault="00B50D25" w:rsidP="00CB3882">
      <w:pPr>
        <w:jc w:val="both"/>
        <w:rPr>
          <w:rFonts w:ascii="Times New Roman" w:hAnsi="Times New Roman" w:cs="Times New Roman"/>
          <w:lang w:val="en-GB"/>
        </w:rPr>
      </w:pPr>
    </w:p>
    <w:p w14:paraId="40DB2DDD" w14:textId="14220F45"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 xml:space="preserve">With respect to goods movement, it is clear that delivery trips </w:t>
      </w:r>
      <w:r w:rsidR="00C10DA1">
        <w:rPr>
          <w:rFonts w:ascii="Times New Roman" w:hAnsi="Times New Roman" w:cs="Times New Roman"/>
          <w:lang w:val="en-GB"/>
        </w:rPr>
        <w:t>increase with online shopping (</w:t>
      </w:r>
      <w:r w:rsidRPr="00BB5CBC">
        <w:rPr>
          <w:rFonts w:ascii="Times New Roman" w:hAnsi="Times New Roman" w:cs="Times New Roman"/>
          <w:lang w:val="en-GB"/>
        </w:rPr>
        <w:t xml:space="preserve">although some purchased goods, such as music, software, and to some extent books, have dematerialized and do not require physical delivery).  </w:t>
      </w:r>
      <w:r w:rsidR="00C10DA1">
        <w:rPr>
          <w:rFonts w:ascii="Times New Roman" w:hAnsi="Times New Roman" w:cs="Times New Roman"/>
          <w:lang w:val="en-GB"/>
        </w:rPr>
        <w:t xml:space="preserve">In addition, first time delivery attempts are not always successful leading to repeated delivery attempts. </w:t>
      </w:r>
      <w:r w:rsidRPr="00BB5CBC">
        <w:rPr>
          <w:rFonts w:ascii="Times New Roman" w:hAnsi="Times New Roman" w:cs="Times New Roman"/>
          <w:lang w:val="en-GB"/>
        </w:rPr>
        <w:t>An important factor influencing resource consumption is the means of transportation used to deliver a product from the warehouse to the end-user</w:t>
      </w:r>
      <w:r w:rsidR="00C10DA1">
        <w:rPr>
          <w:rFonts w:ascii="Times New Roman" w:hAnsi="Times New Roman" w:cs="Times New Roman"/>
          <w:lang w:val="en-GB"/>
        </w:rPr>
        <w:t xml:space="preserve"> (as well as geographic distance in a global online marketplace)</w:t>
      </w:r>
      <w:r w:rsidRPr="00BB5CBC">
        <w:rPr>
          <w:rFonts w:ascii="Times New Roman" w:hAnsi="Times New Roman" w:cs="Times New Roman"/>
          <w:lang w:val="en-GB"/>
        </w:rPr>
        <w:t xml:space="preserve">.  As a generalization, air travel is far more energy-intensive than trucking which is more intensive than rail, so to the extent that the consumer demands rapid delivery, energy consumption increases (Hesse, 2002).  Product packaging also differs between online and store shopping, which has further implications.  Residential delivery of an item purchased online requires that it be packaged for the individual, which is far more resource-intensive than packaging a bundle of identical items for delivery to a store (Williams and </w:t>
      </w:r>
      <w:proofErr w:type="spellStart"/>
      <w:r w:rsidRPr="00BB5CBC">
        <w:rPr>
          <w:rFonts w:ascii="Times New Roman" w:hAnsi="Times New Roman" w:cs="Times New Roman"/>
          <w:lang w:val="en-GB"/>
        </w:rPr>
        <w:t>Tagami</w:t>
      </w:r>
      <w:proofErr w:type="spellEnd"/>
      <w:r w:rsidRPr="00BB5CBC">
        <w:rPr>
          <w:rFonts w:ascii="Times New Roman" w:hAnsi="Times New Roman" w:cs="Times New Roman"/>
          <w:lang w:val="en-GB"/>
        </w:rPr>
        <w:t>, 2002; Matthews et al., 2001).</w:t>
      </w:r>
    </w:p>
    <w:p w14:paraId="337B4A15" w14:textId="77777777" w:rsidR="00B50D25" w:rsidRPr="00BB5CBC" w:rsidRDefault="00B50D25" w:rsidP="00CB3882">
      <w:pPr>
        <w:jc w:val="both"/>
        <w:rPr>
          <w:rFonts w:ascii="Times New Roman" w:hAnsi="Times New Roman" w:cs="Times New Roman"/>
          <w:lang w:val="en-GB"/>
        </w:rPr>
      </w:pPr>
    </w:p>
    <w:p w14:paraId="1BD5D675" w14:textId="2091585A"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 xml:space="preserve">Over time, online shopping will affect the size, location, nature, and even existence of “bricks and mortar” stores, as well as warehouses and regional distribution </w:t>
      </w:r>
      <w:proofErr w:type="spellStart"/>
      <w:r w:rsidRPr="00BB5CBC">
        <w:rPr>
          <w:rFonts w:ascii="Times New Roman" w:hAnsi="Times New Roman" w:cs="Times New Roman"/>
          <w:lang w:val="en-GB"/>
        </w:rPr>
        <w:t>centers</w:t>
      </w:r>
      <w:proofErr w:type="spellEnd"/>
      <w:r w:rsidRPr="00BB5CBC">
        <w:rPr>
          <w:rFonts w:ascii="Times New Roman" w:hAnsi="Times New Roman" w:cs="Times New Roman"/>
          <w:lang w:val="en-GB"/>
        </w:rPr>
        <w:t xml:space="preserve"> (Hesse, 2002).  Stores specializing in some products, such as movies, software, and travel</w:t>
      </w:r>
      <w:r w:rsidR="00C81612" w:rsidRPr="00BB5CBC">
        <w:rPr>
          <w:rFonts w:ascii="Times New Roman" w:hAnsi="Times New Roman" w:cs="Times New Roman"/>
          <w:lang w:val="en-GB"/>
        </w:rPr>
        <w:t>,</w:t>
      </w:r>
      <w:r w:rsidRPr="00BB5CBC">
        <w:rPr>
          <w:rFonts w:ascii="Times New Roman" w:hAnsi="Times New Roman" w:cs="Times New Roman"/>
          <w:lang w:val="en-GB"/>
        </w:rPr>
        <w:t xml:space="preserve"> have already largely disappeared, and numerous bookstores have also succumbed.  To the extent that retail outlets remain, but are consolidated so as to leave smaller markets underserved, residents in those markets must travel further to shop in stores (</w:t>
      </w:r>
      <w:proofErr w:type="spellStart"/>
      <w:r w:rsidRPr="00BB5CBC">
        <w:rPr>
          <w:rFonts w:ascii="Times New Roman" w:hAnsi="Times New Roman" w:cs="Times New Roman"/>
          <w:lang w:val="en-GB"/>
        </w:rPr>
        <w:t>Visser</w:t>
      </w:r>
      <w:proofErr w:type="spellEnd"/>
      <w:r w:rsidRPr="00BB5CBC">
        <w:rPr>
          <w:rFonts w:ascii="Times New Roman" w:hAnsi="Times New Roman" w:cs="Times New Roman"/>
          <w:lang w:val="en-GB"/>
        </w:rPr>
        <w:t xml:space="preserve"> and </w:t>
      </w:r>
      <w:proofErr w:type="spellStart"/>
      <w:r w:rsidRPr="00BB5CBC">
        <w:rPr>
          <w:rFonts w:ascii="Times New Roman" w:hAnsi="Times New Roman" w:cs="Times New Roman"/>
          <w:lang w:val="en-GB"/>
        </w:rPr>
        <w:t>Lanzendorf</w:t>
      </w:r>
      <w:proofErr w:type="spellEnd"/>
      <w:r w:rsidRPr="00BB5CBC">
        <w:rPr>
          <w:rFonts w:ascii="Times New Roman" w:hAnsi="Times New Roman" w:cs="Times New Roman"/>
          <w:lang w:val="en-GB"/>
        </w:rPr>
        <w:t xml:space="preserve">, 2004).  A number of speculations about the retail landscape have been advanced, such as that stores will become primarily showrooms allowing customers to experience goods before purchasing them online, that stores should add entertainment or other value beyond mere product acquisition in order to survive, that the “high street” is threatened, that malls are dead, that they are being reborn, and so on (Wrigley and </w:t>
      </w:r>
      <w:proofErr w:type="spellStart"/>
      <w:r w:rsidRPr="00BB5CBC">
        <w:rPr>
          <w:rFonts w:ascii="Times New Roman" w:hAnsi="Times New Roman" w:cs="Times New Roman"/>
          <w:lang w:val="en-GB"/>
        </w:rPr>
        <w:t>Lambiri</w:t>
      </w:r>
      <w:proofErr w:type="spellEnd"/>
      <w:r w:rsidRPr="00BB5CBC">
        <w:rPr>
          <w:rFonts w:ascii="Times New Roman" w:hAnsi="Times New Roman" w:cs="Times New Roman"/>
          <w:lang w:val="en-GB"/>
        </w:rPr>
        <w:t xml:space="preserve"> 2015).  It is likely that all such speculations will be partly true.</w:t>
      </w:r>
      <w:r w:rsidR="002009F4" w:rsidRPr="00BB5CBC">
        <w:rPr>
          <w:rFonts w:ascii="Times New Roman" w:hAnsi="Times New Roman" w:cs="Times New Roman"/>
          <w:lang w:val="en-GB"/>
        </w:rPr>
        <w:t xml:space="preserve"> We also see now speculation over the role of drones in future delivery of certain goods</w:t>
      </w:r>
      <w:r w:rsidR="00C81612" w:rsidRPr="00BB5CBC">
        <w:rPr>
          <w:rFonts w:ascii="Times New Roman" w:hAnsi="Times New Roman" w:cs="Times New Roman"/>
          <w:lang w:val="en-GB"/>
        </w:rPr>
        <w:t>,</w:t>
      </w:r>
      <w:r w:rsidR="002009F4" w:rsidRPr="00BB5CBC">
        <w:rPr>
          <w:rFonts w:ascii="Times New Roman" w:hAnsi="Times New Roman" w:cs="Times New Roman"/>
          <w:lang w:val="en-GB"/>
        </w:rPr>
        <w:t xml:space="preserve"> and the role of 3-D printing in the (very) local production of goods</w:t>
      </w:r>
      <w:r w:rsidR="00C81612" w:rsidRPr="00BB5CBC">
        <w:rPr>
          <w:rFonts w:ascii="Times New Roman" w:hAnsi="Times New Roman" w:cs="Times New Roman"/>
          <w:lang w:val="en-GB"/>
        </w:rPr>
        <w:t xml:space="preserve"> (although presumably still requiring delivery of the raw materials being printed)</w:t>
      </w:r>
      <w:r w:rsidR="002009F4" w:rsidRPr="00BB5CBC">
        <w:rPr>
          <w:rFonts w:ascii="Times New Roman" w:hAnsi="Times New Roman" w:cs="Times New Roman"/>
          <w:lang w:val="en-GB"/>
        </w:rPr>
        <w:t xml:space="preserve"> whose designs and ‘right to print’ may have been purchased online.</w:t>
      </w:r>
    </w:p>
    <w:p w14:paraId="7590FD46" w14:textId="77777777" w:rsidR="00B50D25" w:rsidRPr="00BB5CBC" w:rsidRDefault="00B50D25" w:rsidP="00CB3882">
      <w:pPr>
        <w:jc w:val="both"/>
        <w:rPr>
          <w:rFonts w:ascii="Times New Roman" w:hAnsi="Times New Roman" w:cs="Times New Roman"/>
          <w:lang w:val="en-GB"/>
        </w:rPr>
      </w:pPr>
    </w:p>
    <w:p w14:paraId="06A64488" w14:textId="50526C8D" w:rsidR="00B50D25" w:rsidRPr="00BB5CBC" w:rsidRDefault="00A20264" w:rsidP="00CB3882">
      <w:pPr>
        <w:jc w:val="both"/>
        <w:rPr>
          <w:rFonts w:ascii="Times New Roman" w:hAnsi="Times New Roman" w:cs="Times New Roman"/>
          <w:lang w:val="en-GB"/>
        </w:rPr>
      </w:pPr>
      <w:r>
        <w:rPr>
          <w:rFonts w:ascii="Times New Roman" w:hAnsi="Times New Roman" w:cs="Times New Roman"/>
          <w:lang w:val="en-GB"/>
        </w:rPr>
        <w:t>O</w:t>
      </w:r>
      <w:r w:rsidR="00B50D25" w:rsidRPr="00BB5CBC">
        <w:rPr>
          <w:rFonts w:ascii="Times New Roman" w:hAnsi="Times New Roman" w:cs="Times New Roman"/>
          <w:lang w:val="en-GB"/>
        </w:rPr>
        <w:t xml:space="preserve">ver the long run, the ease with which the internet fosters the matching of sellers and buyers will </w:t>
      </w:r>
      <w:r>
        <w:rPr>
          <w:rFonts w:ascii="Times New Roman" w:hAnsi="Times New Roman" w:cs="Times New Roman"/>
          <w:lang w:val="en-GB"/>
        </w:rPr>
        <w:t xml:space="preserve">also </w:t>
      </w:r>
      <w:r w:rsidR="00B50D25" w:rsidRPr="00BB5CBC">
        <w:rPr>
          <w:rFonts w:ascii="Times New Roman" w:hAnsi="Times New Roman" w:cs="Times New Roman"/>
          <w:lang w:val="en-GB"/>
        </w:rPr>
        <w:t>allow new, highly spatially distributed, markets to be cultivated.  On the one hand, this may support the stimulation of developing economies (imagine the medium-scale production of village handcrafts and their sale around the world) and bring greater choice and control to remote markets (</w:t>
      </w:r>
      <w:proofErr w:type="spellStart"/>
      <w:r w:rsidR="00B50D25" w:rsidRPr="00BB5CBC">
        <w:rPr>
          <w:rFonts w:ascii="Times New Roman" w:hAnsi="Times New Roman" w:cs="Times New Roman"/>
          <w:lang w:val="en-GB"/>
        </w:rPr>
        <w:t>Freathy</w:t>
      </w:r>
      <w:proofErr w:type="spellEnd"/>
      <w:r w:rsidR="00B50D25" w:rsidRPr="00BB5CBC">
        <w:rPr>
          <w:rFonts w:ascii="Times New Roman" w:hAnsi="Times New Roman" w:cs="Times New Roman"/>
          <w:lang w:val="en-GB"/>
        </w:rPr>
        <w:t xml:space="preserve"> and Calderwood, 2013), but on the other hand, it may considerably lengthen supply chains and intensify local resource consumption. In sum, “as things currently stand, it cannot be stated with any degree of certainty that clicks are any more environmentally responsible than bricks” (</w:t>
      </w:r>
      <w:proofErr w:type="spellStart"/>
      <w:r w:rsidR="00B50D25" w:rsidRPr="00BB5CBC">
        <w:rPr>
          <w:rFonts w:ascii="Times New Roman" w:hAnsi="Times New Roman" w:cs="Times New Roman"/>
          <w:lang w:val="en-GB"/>
        </w:rPr>
        <w:t>Cullinane</w:t>
      </w:r>
      <w:proofErr w:type="spellEnd"/>
      <w:r w:rsidR="00B50D25" w:rsidRPr="00BB5CBC">
        <w:rPr>
          <w:rFonts w:ascii="Times New Roman" w:hAnsi="Times New Roman" w:cs="Times New Roman"/>
          <w:lang w:val="en-GB"/>
        </w:rPr>
        <w:t>, 2009</w:t>
      </w:r>
      <w:r w:rsidR="000B0942">
        <w:rPr>
          <w:rFonts w:ascii="Times New Roman" w:hAnsi="Times New Roman" w:cs="Times New Roman"/>
          <w:lang w:val="en-GB"/>
        </w:rPr>
        <w:t>:</w:t>
      </w:r>
      <w:r w:rsidR="00B50D25" w:rsidRPr="00BB5CBC">
        <w:rPr>
          <w:rFonts w:ascii="Times New Roman" w:hAnsi="Times New Roman" w:cs="Times New Roman"/>
          <w:lang w:val="en-GB"/>
        </w:rPr>
        <w:t xml:space="preserve"> 759).</w:t>
      </w:r>
    </w:p>
    <w:p w14:paraId="339FC4FD" w14:textId="77777777" w:rsidR="00B50D25" w:rsidRPr="00BB5CBC" w:rsidRDefault="00B50D25" w:rsidP="00CB3882">
      <w:pPr>
        <w:jc w:val="both"/>
        <w:rPr>
          <w:rFonts w:ascii="Times New Roman" w:hAnsi="Times New Roman" w:cs="Times New Roman"/>
          <w:i/>
          <w:lang w:val="en-GB"/>
        </w:rPr>
      </w:pPr>
    </w:p>
    <w:p w14:paraId="487523BC" w14:textId="43B640CA" w:rsidR="00B50D25" w:rsidRPr="002C75F4" w:rsidRDefault="00B50D25" w:rsidP="00A33907">
      <w:pPr>
        <w:keepNext/>
        <w:keepLines/>
        <w:jc w:val="both"/>
        <w:rPr>
          <w:rFonts w:ascii="Times New Roman" w:hAnsi="Times New Roman" w:cs="Times New Roman"/>
          <w:lang w:val="en-GB"/>
        </w:rPr>
      </w:pPr>
      <w:r w:rsidRPr="002C75F4">
        <w:rPr>
          <w:rFonts w:ascii="Times New Roman" w:hAnsi="Times New Roman" w:cs="Times New Roman"/>
          <w:i/>
          <w:lang w:val="en-GB"/>
        </w:rPr>
        <w:lastRenderedPageBreak/>
        <w:t>2.</w:t>
      </w:r>
      <w:r w:rsidR="00CB73BF" w:rsidRPr="002C75F4">
        <w:rPr>
          <w:rFonts w:ascii="Times New Roman" w:hAnsi="Times New Roman" w:cs="Times New Roman"/>
          <w:i/>
          <w:lang w:val="en-GB"/>
        </w:rPr>
        <w:t>4 Spatio</w:t>
      </w:r>
      <w:r w:rsidRPr="002C75F4">
        <w:rPr>
          <w:rFonts w:ascii="Times New Roman" w:hAnsi="Times New Roman" w:cs="Times New Roman"/>
          <w:i/>
          <w:lang w:val="en-GB"/>
        </w:rPr>
        <w:t>-temporal fragmentation of activities</w:t>
      </w:r>
    </w:p>
    <w:p w14:paraId="0CE32B6C" w14:textId="77777777" w:rsidR="00B50D25" w:rsidRPr="002C75F4" w:rsidRDefault="00B50D25" w:rsidP="00A33907">
      <w:pPr>
        <w:keepNext/>
        <w:keepLines/>
        <w:jc w:val="both"/>
        <w:rPr>
          <w:rFonts w:ascii="Times New Roman" w:hAnsi="Times New Roman" w:cs="Times New Roman"/>
          <w:lang w:val="en-GB"/>
        </w:rPr>
      </w:pPr>
    </w:p>
    <w:p w14:paraId="4F31655D" w14:textId="77777777" w:rsidR="00322232" w:rsidRPr="00BB5CBC" w:rsidRDefault="00322232" w:rsidP="0053115A">
      <w:pPr>
        <w:keepNext/>
        <w:keepLines/>
        <w:jc w:val="both"/>
        <w:rPr>
          <w:rFonts w:ascii="Times New Roman" w:hAnsi="Times New Roman" w:cs="Times New Roman"/>
          <w:lang w:val="en-GB"/>
        </w:rPr>
      </w:pPr>
      <w:r w:rsidRPr="00BB5CBC">
        <w:rPr>
          <w:rFonts w:ascii="Times New Roman" w:hAnsi="Times New Roman" w:cs="Times New Roman"/>
          <w:lang w:val="en-GB"/>
        </w:rPr>
        <w:t>The past few decades have seen computing platforms progress from room-size mainframes to laptops and tablets, telephones progress from landlines to mobiles, and the two technologies converge into smartphones more capable than the computers that guided the first moon landing.  These smartphones have partially or completely replaced landline phones, laptops, televisions, radios, video recorders/players, audio recorders/players, cameras, newspapers/ magazines, watches, clocks, wallets, keys, calculators, notepads, maps, compasses, and flashlights, among other tools of daily life.</w:t>
      </w:r>
    </w:p>
    <w:p w14:paraId="350A9107" w14:textId="77777777" w:rsidR="00322232" w:rsidRPr="00BB5CBC" w:rsidRDefault="00322232" w:rsidP="00CB3882">
      <w:pPr>
        <w:jc w:val="both"/>
        <w:rPr>
          <w:rFonts w:ascii="Times New Roman" w:hAnsi="Times New Roman" w:cs="Times New Roman"/>
          <w:lang w:val="en-GB"/>
        </w:rPr>
      </w:pPr>
    </w:p>
    <w:p w14:paraId="716A9720" w14:textId="30F857C1" w:rsidR="00322232" w:rsidRPr="00BB5CBC" w:rsidRDefault="00322232" w:rsidP="00CB3882">
      <w:pPr>
        <w:jc w:val="both"/>
        <w:rPr>
          <w:rFonts w:ascii="Times New Roman" w:hAnsi="Times New Roman" w:cs="Times New Roman"/>
          <w:lang w:val="en-GB"/>
        </w:rPr>
      </w:pPr>
      <w:r w:rsidRPr="00BB5CBC">
        <w:rPr>
          <w:rFonts w:ascii="Times New Roman" w:hAnsi="Times New Roman" w:cs="Times New Roman"/>
          <w:lang w:val="en-GB"/>
        </w:rPr>
        <w:t xml:space="preserve">At the same time, the internet, which barely existed outside of defence and a few academic uses in 1990, has become the indispensable communication network and information repository of modern society.  Initially, connection to the internet was achieved via computers and wirelines; now, access is widely achieved via smartphones and </w:t>
      </w:r>
      <w:r w:rsidR="00965D85" w:rsidRPr="00BB5CBC">
        <w:rPr>
          <w:rFonts w:ascii="Times New Roman" w:hAnsi="Times New Roman" w:cs="Times New Roman"/>
          <w:lang w:val="en-GB"/>
        </w:rPr>
        <w:t>Wi-Fi</w:t>
      </w:r>
      <w:r w:rsidRPr="00BB5CBC">
        <w:rPr>
          <w:rFonts w:ascii="Times New Roman" w:hAnsi="Times New Roman" w:cs="Times New Roman"/>
          <w:lang w:val="en-GB"/>
        </w:rPr>
        <w:t xml:space="preserve"> or other wireless means.  The resulting ability to access the internet </w:t>
      </w:r>
      <w:r w:rsidR="00844909">
        <w:rPr>
          <w:rFonts w:ascii="Times New Roman" w:hAnsi="Times New Roman" w:cs="Times New Roman"/>
          <w:lang w:val="en-GB"/>
        </w:rPr>
        <w:t xml:space="preserve">increasingly </w:t>
      </w:r>
      <w:r w:rsidRPr="00BB5CBC">
        <w:rPr>
          <w:rFonts w:ascii="Times New Roman" w:hAnsi="Times New Roman" w:cs="Times New Roman"/>
          <w:lang w:val="en-GB"/>
        </w:rPr>
        <w:t>from nearly everywhere, at any time, has released a number of spatio-temporal constraints on when and where many activities can be conducted.  Further, we are now entering the era of the “</w:t>
      </w:r>
      <w:r w:rsidR="004242DC" w:rsidRPr="00BB5CBC">
        <w:rPr>
          <w:rFonts w:ascii="Times New Roman" w:hAnsi="Times New Roman" w:cs="Times New Roman"/>
          <w:lang w:val="en-GB"/>
        </w:rPr>
        <w:t xml:space="preserve">Internet </w:t>
      </w:r>
      <w:r w:rsidRPr="00BB5CBC">
        <w:rPr>
          <w:rFonts w:ascii="Times New Roman" w:hAnsi="Times New Roman" w:cs="Times New Roman"/>
          <w:lang w:val="en-GB"/>
        </w:rPr>
        <w:t xml:space="preserve">of </w:t>
      </w:r>
      <w:r w:rsidR="004242DC" w:rsidRPr="00BB5CBC">
        <w:rPr>
          <w:rFonts w:ascii="Times New Roman" w:hAnsi="Times New Roman" w:cs="Times New Roman"/>
          <w:lang w:val="en-GB"/>
        </w:rPr>
        <w:t>Things</w:t>
      </w:r>
      <w:r w:rsidRPr="00BB5CBC">
        <w:rPr>
          <w:rFonts w:ascii="Times New Roman" w:hAnsi="Times New Roman" w:cs="Times New Roman"/>
          <w:lang w:val="en-GB"/>
        </w:rPr>
        <w:t>”, in which sensors embedded in material objects will communicate with other sensors to convey information, coordinate activities, and control functions and objects.</w:t>
      </w:r>
    </w:p>
    <w:p w14:paraId="2134A1CF" w14:textId="77777777" w:rsidR="00322232" w:rsidRPr="00BB5CBC" w:rsidRDefault="00322232" w:rsidP="00CB3882">
      <w:pPr>
        <w:jc w:val="both"/>
        <w:rPr>
          <w:rFonts w:ascii="Times New Roman" w:hAnsi="Times New Roman" w:cs="Times New Roman"/>
          <w:lang w:val="en-GB"/>
        </w:rPr>
      </w:pPr>
    </w:p>
    <w:p w14:paraId="0DEFD8CC" w14:textId="051B3C76" w:rsidR="00B50D25" w:rsidRPr="002C75F4" w:rsidRDefault="00B50D25" w:rsidP="00CB3882">
      <w:pPr>
        <w:jc w:val="both"/>
        <w:rPr>
          <w:rFonts w:ascii="Times New Roman" w:hAnsi="Times New Roman" w:cs="Times New Roman"/>
          <w:lang w:val="en-GB"/>
        </w:rPr>
      </w:pPr>
      <w:r w:rsidRPr="00BB5CBC">
        <w:rPr>
          <w:rFonts w:ascii="Times New Roman" w:hAnsi="Times New Roman" w:cs="Times New Roman"/>
          <w:lang w:val="en-GB"/>
        </w:rPr>
        <w:t>From the foregoing discussion, it is evident that ICT</w:t>
      </w:r>
      <w:r w:rsidR="00844909">
        <w:rPr>
          <w:rFonts w:ascii="Times New Roman" w:hAnsi="Times New Roman" w:cs="Times New Roman"/>
          <w:lang w:val="en-GB"/>
        </w:rPr>
        <w:t>s use</w:t>
      </w:r>
      <w:r w:rsidRPr="00BB5CBC">
        <w:rPr>
          <w:rFonts w:ascii="Times New Roman" w:hAnsi="Times New Roman" w:cs="Times New Roman"/>
          <w:lang w:val="en-GB"/>
        </w:rPr>
        <w:t xml:space="preserve"> is both substituting for “old” activities and generating “new” ones.  </w:t>
      </w:r>
      <w:r w:rsidR="00844909">
        <w:rPr>
          <w:rFonts w:ascii="Times New Roman" w:hAnsi="Times New Roman" w:cs="Times New Roman"/>
          <w:lang w:val="en-GB"/>
        </w:rPr>
        <w:t>I</w:t>
      </w:r>
      <w:r w:rsidRPr="00BB5CBC">
        <w:rPr>
          <w:rFonts w:ascii="Times New Roman" w:hAnsi="Times New Roman" w:cs="Times New Roman"/>
          <w:lang w:val="en-GB"/>
        </w:rPr>
        <w:t>t is also important to realize that ICT</w:t>
      </w:r>
      <w:r w:rsidR="00844909">
        <w:rPr>
          <w:rFonts w:ascii="Times New Roman" w:hAnsi="Times New Roman" w:cs="Times New Roman"/>
          <w:lang w:val="en-GB"/>
        </w:rPr>
        <w:t>s</w:t>
      </w:r>
      <w:r w:rsidRPr="00BB5CBC">
        <w:rPr>
          <w:rFonts w:ascii="Times New Roman" w:hAnsi="Times New Roman" w:cs="Times New Roman"/>
          <w:lang w:val="en-GB"/>
        </w:rPr>
        <w:t xml:space="preserve"> </w:t>
      </w:r>
      <w:r w:rsidR="00B06843" w:rsidRPr="00BB5CBC">
        <w:rPr>
          <w:rFonts w:ascii="Times New Roman" w:hAnsi="Times New Roman" w:cs="Times New Roman"/>
          <w:lang w:val="en-GB"/>
        </w:rPr>
        <w:t xml:space="preserve">in </w:t>
      </w:r>
      <w:proofErr w:type="gramStart"/>
      <w:r w:rsidR="00B06843" w:rsidRPr="00BB5CBC">
        <w:rPr>
          <w:rFonts w:ascii="Times New Roman" w:hAnsi="Times New Roman" w:cs="Times New Roman"/>
          <w:lang w:val="en-GB"/>
        </w:rPr>
        <w:t>general,</w:t>
      </w:r>
      <w:proofErr w:type="gramEnd"/>
      <w:r w:rsidR="00B06843" w:rsidRPr="00BB5CBC">
        <w:rPr>
          <w:rFonts w:ascii="Times New Roman" w:hAnsi="Times New Roman" w:cs="Times New Roman"/>
          <w:lang w:val="en-GB"/>
        </w:rPr>
        <w:t xml:space="preserve"> and mobile </w:t>
      </w:r>
      <w:r w:rsidR="0053115A">
        <w:rPr>
          <w:rFonts w:ascii="Times New Roman" w:hAnsi="Times New Roman" w:cs="Times New Roman"/>
          <w:lang w:val="en-GB"/>
        </w:rPr>
        <w:t>i</w:t>
      </w:r>
      <w:r w:rsidR="004242DC" w:rsidRPr="00BB5CBC">
        <w:rPr>
          <w:rFonts w:ascii="Times New Roman" w:hAnsi="Times New Roman" w:cs="Times New Roman"/>
          <w:lang w:val="en-GB"/>
        </w:rPr>
        <w:t xml:space="preserve">nternet </w:t>
      </w:r>
      <w:r w:rsidR="00B06843" w:rsidRPr="00BB5CBC">
        <w:rPr>
          <w:rFonts w:ascii="Times New Roman" w:hAnsi="Times New Roman" w:cs="Times New Roman"/>
          <w:lang w:val="en-GB"/>
        </w:rPr>
        <w:t xml:space="preserve">in particular, </w:t>
      </w:r>
      <w:r w:rsidR="00844909">
        <w:rPr>
          <w:rFonts w:ascii="Times New Roman" w:hAnsi="Times New Roman" w:cs="Times New Roman"/>
          <w:lang w:val="en-GB"/>
        </w:rPr>
        <w:t>are</w:t>
      </w:r>
      <w:r w:rsidRPr="00BB5CBC">
        <w:rPr>
          <w:rFonts w:ascii="Times New Roman" w:hAnsi="Times New Roman" w:cs="Times New Roman"/>
          <w:lang w:val="en-GB"/>
        </w:rPr>
        <w:t xml:space="preserve"> transforming not just the activities we do, but the way we do them.  The increasing spatio-temporal fragmentation of activities was perceptively described in Couclelis (2000).  She noted that whereas in the past, certain activities (work, school, shopping, socializing) tended to be conducted at certain times and places, today they are more and more taking on an “any time, any place” character.  Furthermore, whereas formerly such activities tended to be conducted “one-at-a-time”, today it is commonplace both to interleave working, shopping, and personal/social activities using fine-grained intervals, and to overlay multiple activities into the same time interval (</w:t>
      </w:r>
      <w:proofErr w:type="spellStart"/>
      <w:r w:rsidRPr="00BB5CBC">
        <w:rPr>
          <w:rFonts w:ascii="Times New Roman" w:hAnsi="Times New Roman" w:cs="Times New Roman"/>
          <w:lang w:val="en-GB"/>
        </w:rPr>
        <w:t>Circella</w:t>
      </w:r>
      <w:proofErr w:type="spellEnd"/>
      <w:r w:rsidRPr="00BB5CBC">
        <w:rPr>
          <w:rFonts w:ascii="Times New Roman" w:hAnsi="Times New Roman" w:cs="Times New Roman"/>
          <w:lang w:val="en-GB"/>
        </w:rPr>
        <w:t xml:space="preserve"> et al. 2012).  Empirical analysis (Hubers et al., 2008; Alexander et al., 2010) indeed shows that greater ICT</w:t>
      </w:r>
      <w:r w:rsidR="00844909">
        <w:rPr>
          <w:rFonts w:ascii="Times New Roman" w:hAnsi="Times New Roman" w:cs="Times New Roman"/>
          <w:lang w:val="en-GB"/>
        </w:rPr>
        <w:t>s</w:t>
      </w:r>
      <w:r w:rsidRPr="00BB5CBC">
        <w:rPr>
          <w:rFonts w:ascii="Times New Roman" w:hAnsi="Times New Roman" w:cs="Times New Roman"/>
          <w:lang w:val="en-GB"/>
        </w:rPr>
        <w:t xml:space="preserve"> use is associated with greater fragmentation, although socioeconomic differences may be more important.  It is likely, however, that the available data is far from perfect, in view of the difficulties associated with fully capturing multiple simultaneous and/or short-duration activity fragments.  Indeed, even the very definition of an activity has become more blurry with the increasing flexibility of “where, when, and how” to conduct them.  This can make empirical determinations of cause-and-effect, and </w:t>
      </w:r>
      <w:r w:rsidRPr="002C75F4">
        <w:rPr>
          <w:rFonts w:ascii="Times New Roman" w:hAnsi="Times New Roman" w:cs="Times New Roman"/>
          <w:lang w:val="en-GB"/>
        </w:rPr>
        <w:t>change-versus-stability, highly challenging.</w:t>
      </w:r>
    </w:p>
    <w:p w14:paraId="455CD364" w14:textId="77777777" w:rsidR="00B50D25" w:rsidRPr="00BB5CBC" w:rsidRDefault="00B50D25" w:rsidP="00CB3882">
      <w:pPr>
        <w:jc w:val="both"/>
        <w:rPr>
          <w:rFonts w:ascii="Times New Roman" w:hAnsi="Times New Roman" w:cs="Times New Roman"/>
          <w:lang w:val="en-GB"/>
        </w:rPr>
      </w:pPr>
    </w:p>
    <w:p w14:paraId="15266F88" w14:textId="0BBA946A"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These trends may have implications for attention span, productivity, and socialization that are beyond the scope of this paper. What</w:t>
      </w:r>
      <w:r w:rsidRPr="00BB5CBC">
        <w:rPr>
          <w:rFonts w:ascii="Times New Roman" w:hAnsi="Times New Roman" w:cs="Times New Roman"/>
          <w:i/>
          <w:lang w:val="en-GB"/>
        </w:rPr>
        <w:t xml:space="preserve"> is</w:t>
      </w:r>
      <w:r w:rsidRPr="00BB5CBC">
        <w:rPr>
          <w:rFonts w:ascii="Times New Roman" w:hAnsi="Times New Roman" w:cs="Times New Roman"/>
          <w:lang w:val="en-GB"/>
        </w:rPr>
        <w:t xml:space="preserve"> relevant to our scope is the impact of fragmentation on resource consumption in general, and travel in particular.  Empirical evidence is still relatively scant, but it seems that such trends </w:t>
      </w:r>
      <w:r w:rsidR="00844909">
        <w:rPr>
          <w:rFonts w:ascii="Times New Roman" w:hAnsi="Times New Roman" w:cs="Times New Roman"/>
          <w:lang w:val="en-GB"/>
        </w:rPr>
        <w:t>could</w:t>
      </w:r>
      <w:r w:rsidRPr="00BB5CBC">
        <w:rPr>
          <w:rFonts w:ascii="Times New Roman" w:hAnsi="Times New Roman" w:cs="Times New Roman"/>
          <w:lang w:val="en-GB"/>
        </w:rPr>
        <w:t xml:space="preserve"> lead to more travel, through mechanisms such as allowing travel time to be used more productively, reducing the pain of absence, and directly stimulating the desire to travel (Mokhtarian and Tal, 2013).</w:t>
      </w:r>
    </w:p>
    <w:p w14:paraId="7E9183D4" w14:textId="77777777" w:rsidR="00B50D25" w:rsidRPr="00BB5CBC" w:rsidRDefault="00B50D25" w:rsidP="00CB3882">
      <w:pPr>
        <w:jc w:val="both"/>
        <w:rPr>
          <w:rFonts w:ascii="Times New Roman" w:hAnsi="Times New Roman" w:cs="Times New Roman"/>
          <w:lang w:val="en-GB"/>
        </w:rPr>
      </w:pPr>
    </w:p>
    <w:p w14:paraId="2F7B4A89" w14:textId="15AFEF2A" w:rsidR="00B50D25" w:rsidRPr="00BB5CBC" w:rsidRDefault="00B50D25" w:rsidP="00A33907">
      <w:pPr>
        <w:keepNext/>
        <w:keepLines/>
        <w:jc w:val="both"/>
        <w:rPr>
          <w:rFonts w:ascii="Times New Roman" w:hAnsi="Times New Roman" w:cs="Times New Roman"/>
          <w:i/>
          <w:lang w:val="en-GB"/>
        </w:rPr>
      </w:pPr>
      <w:r w:rsidRPr="00BB5CBC">
        <w:rPr>
          <w:rFonts w:ascii="Times New Roman" w:hAnsi="Times New Roman" w:cs="Times New Roman"/>
          <w:i/>
          <w:lang w:val="en-GB"/>
        </w:rPr>
        <w:lastRenderedPageBreak/>
        <w:t>2.</w:t>
      </w:r>
      <w:r w:rsidR="00CB73BF" w:rsidRPr="00BB5CBC">
        <w:rPr>
          <w:rFonts w:ascii="Times New Roman" w:hAnsi="Times New Roman" w:cs="Times New Roman"/>
          <w:i/>
          <w:lang w:val="en-GB"/>
        </w:rPr>
        <w:t>5 Population</w:t>
      </w:r>
      <w:r w:rsidRPr="00BB5CBC">
        <w:rPr>
          <w:rFonts w:ascii="Times New Roman" w:hAnsi="Times New Roman" w:cs="Times New Roman"/>
          <w:i/>
          <w:lang w:val="en-GB"/>
        </w:rPr>
        <w:t xml:space="preserve"> heterogeneity</w:t>
      </w:r>
    </w:p>
    <w:p w14:paraId="27E7409D" w14:textId="77777777" w:rsidR="00B50D25" w:rsidRPr="00BB5CBC" w:rsidRDefault="00B50D25" w:rsidP="00A33907">
      <w:pPr>
        <w:keepNext/>
        <w:keepLines/>
        <w:jc w:val="both"/>
        <w:rPr>
          <w:rFonts w:ascii="Times New Roman" w:hAnsi="Times New Roman" w:cs="Times New Roman"/>
          <w:lang w:val="en-GB"/>
        </w:rPr>
      </w:pPr>
    </w:p>
    <w:p w14:paraId="6DA68E84" w14:textId="145D560E" w:rsidR="00B50D25" w:rsidRPr="00BB5CBC" w:rsidRDefault="00B50D25" w:rsidP="00A33907">
      <w:pPr>
        <w:keepNext/>
        <w:keepLines/>
        <w:jc w:val="both"/>
        <w:rPr>
          <w:rFonts w:ascii="Times New Roman" w:hAnsi="Times New Roman" w:cs="Times New Roman"/>
          <w:lang w:val="en-GB"/>
        </w:rPr>
      </w:pPr>
      <w:r w:rsidRPr="00BB5CBC">
        <w:rPr>
          <w:rFonts w:ascii="Times New Roman" w:hAnsi="Times New Roman" w:cs="Times New Roman"/>
          <w:lang w:val="en-GB"/>
        </w:rPr>
        <w:t xml:space="preserve">To keep the scope manageable, this section has focused primarily on general trends, applicable to much of the developed world </w:t>
      </w:r>
      <w:r w:rsidRPr="00BB5CBC">
        <w:rPr>
          <w:rFonts w:ascii="Times New Roman" w:hAnsi="Times New Roman" w:cs="Times New Roman"/>
          <w:i/>
          <w:lang w:val="en-GB"/>
        </w:rPr>
        <w:t>as an average tendency</w:t>
      </w:r>
      <w:r w:rsidRPr="00BB5CBC">
        <w:rPr>
          <w:rFonts w:ascii="Times New Roman" w:hAnsi="Times New Roman" w:cs="Times New Roman"/>
          <w:lang w:val="en-GB"/>
        </w:rPr>
        <w:t>.  However, it is clear that there is significant variability, even within developed countries and certainly between developed and developing countries, in the access to advanced ICT</w:t>
      </w:r>
      <w:r w:rsidR="00844909">
        <w:rPr>
          <w:rFonts w:ascii="Times New Roman" w:hAnsi="Times New Roman" w:cs="Times New Roman"/>
          <w:lang w:val="en-GB"/>
        </w:rPr>
        <w:t>s</w:t>
      </w:r>
      <w:r w:rsidRPr="00BB5CBC">
        <w:rPr>
          <w:rFonts w:ascii="Times New Roman" w:hAnsi="Times New Roman" w:cs="Times New Roman"/>
          <w:lang w:val="en-GB"/>
        </w:rPr>
        <w:t xml:space="preserve"> and the ability (or confidence) to use </w:t>
      </w:r>
      <w:r w:rsidR="00844909">
        <w:rPr>
          <w:rFonts w:ascii="Times New Roman" w:hAnsi="Times New Roman" w:cs="Times New Roman"/>
          <w:lang w:val="en-GB"/>
        </w:rPr>
        <w:t>them</w:t>
      </w:r>
      <w:r w:rsidRPr="00BB5CBC">
        <w:rPr>
          <w:rFonts w:ascii="Times New Roman" w:hAnsi="Times New Roman" w:cs="Times New Roman"/>
          <w:lang w:val="en-GB"/>
        </w:rPr>
        <w:t xml:space="preserve">.  Within developed countries, the elderly and low-income segments of the population are less likely to own computers, to have broadband internet access at home, and to use the internet.  In </w:t>
      </w:r>
      <w:r w:rsidR="003A685D" w:rsidRPr="00BB5CBC">
        <w:rPr>
          <w:rFonts w:ascii="Times New Roman" w:hAnsi="Times New Roman" w:cs="Times New Roman"/>
          <w:lang w:val="en-GB"/>
        </w:rPr>
        <w:t>developing countries,</w:t>
      </w:r>
      <w:r w:rsidRPr="00BB5CBC">
        <w:rPr>
          <w:rFonts w:ascii="Times New Roman" w:hAnsi="Times New Roman" w:cs="Times New Roman"/>
          <w:lang w:val="en-GB"/>
        </w:rPr>
        <w:t xml:space="preserve"> mobile telephony (including the mobile internet) has </w:t>
      </w:r>
      <w:r w:rsidR="003A685D" w:rsidRPr="00BB5CBC">
        <w:rPr>
          <w:rFonts w:ascii="Times New Roman" w:hAnsi="Times New Roman" w:cs="Times New Roman"/>
          <w:lang w:val="en-GB"/>
        </w:rPr>
        <w:t xml:space="preserve">sometimes </w:t>
      </w:r>
      <w:r w:rsidRPr="00BB5CBC">
        <w:rPr>
          <w:rFonts w:ascii="Times New Roman" w:hAnsi="Times New Roman" w:cs="Times New Roman"/>
          <w:lang w:val="en-GB"/>
        </w:rPr>
        <w:t xml:space="preserve">leapfrogged its older landline counterpart, so that internet access is more widespread than might be expected (Pearce and Rice, 2013), even if far from equivalent to its personal computer counterpart (Napoli and </w:t>
      </w:r>
      <w:proofErr w:type="spellStart"/>
      <w:r w:rsidRPr="00BB5CBC">
        <w:rPr>
          <w:rFonts w:ascii="Times New Roman" w:hAnsi="Times New Roman" w:cs="Times New Roman"/>
          <w:lang w:val="en-GB"/>
        </w:rPr>
        <w:t>Obar</w:t>
      </w:r>
      <w:proofErr w:type="spellEnd"/>
      <w:r w:rsidRPr="00BB5CBC">
        <w:rPr>
          <w:rFonts w:ascii="Times New Roman" w:hAnsi="Times New Roman" w:cs="Times New Roman"/>
          <w:lang w:val="en-GB"/>
        </w:rPr>
        <w:t>, 2013).  In such contexts, smartphones are being used to develop and run small businesses, and economical computers are being put to use in schools and homes.  Despite those encouraging developments, the digital divide is still quite real, and future research should not ignore its implications.</w:t>
      </w:r>
    </w:p>
    <w:p w14:paraId="5C26B5EA" w14:textId="77777777" w:rsidR="003A685D" w:rsidRPr="00BB5CBC" w:rsidRDefault="003A685D" w:rsidP="00CB3882">
      <w:pPr>
        <w:jc w:val="both"/>
        <w:rPr>
          <w:rFonts w:ascii="Times New Roman" w:hAnsi="Times New Roman" w:cs="Times New Roman"/>
          <w:lang w:val="en-GB"/>
        </w:rPr>
      </w:pPr>
    </w:p>
    <w:p w14:paraId="541DC65F" w14:textId="5BBB192C" w:rsidR="003A685D" w:rsidRPr="00BB5CBC" w:rsidRDefault="003A685D" w:rsidP="00CB3882">
      <w:pPr>
        <w:jc w:val="both"/>
        <w:rPr>
          <w:rFonts w:ascii="Times New Roman" w:hAnsi="Times New Roman" w:cs="Times New Roman"/>
          <w:lang w:val="en-GB"/>
        </w:rPr>
      </w:pPr>
      <w:r w:rsidRPr="00BB5CBC">
        <w:rPr>
          <w:rFonts w:ascii="Times New Roman" w:hAnsi="Times New Roman" w:cs="Times New Roman"/>
          <w:lang w:val="en-GB"/>
        </w:rPr>
        <w:t>It is also important to consider the evolution of ICT</w:t>
      </w:r>
      <w:r w:rsidR="00844909">
        <w:rPr>
          <w:rFonts w:ascii="Times New Roman" w:hAnsi="Times New Roman" w:cs="Times New Roman"/>
          <w:lang w:val="en-GB"/>
        </w:rPr>
        <w:t>s</w:t>
      </w:r>
      <w:r w:rsidRPr="00BB5CBC">
        <w:rPr>
          <w:rFonts w:ascii="Times New Roman" w:hAnsi="Times New Roman" w:cs="Times New Roman"/>
          <w:lang w:val="en-GB"/>
        </w:rPr>
        <w:t xml:space="preserve"> impacts over time, as embodied in the choices of future generations.</w:t>
      </w:r>
      <w:r w:rsidR="00051505" w:rsidRPr="00BB5CBC">
        <w:rPr>
          <w:rFonts w:ascii="Times New Roman" w:hAnsi="Times New Roman" w:cs="Times New Roman"/>
          <w:lang w:val="en-GB"/>
        </w:rPr>
        <w:t xml:space="preserve">  A wide variety of futures is imaginable, depending on the extent to which economic</w:t>
      </w:r>
      <w:r w:rsidR="008A2EB3" w:rsidRPr="00BB5CBC">
        <w:rPr>
          <w:rFonts w:ascii="Times New Roman" w:hAnsi="Times New Roman" w:cs="Times New Roman"/>
          <w:lang w:val="en-GB"/>
        </w:rPr>
        <w:t xml:space="preserve"> prosperity promotes increasing marginal consumption of resources, while the regulations of governments and the self-regulation of </w:t>
      </w:r>
      <w:r w:rsidR="00A54203" w:rsidRPr="00BB5CBC">
        <w:rPr>
          <w:rFonts w:ascii="Times New Roman" w:hAnsi="Times New Roman" w:cs="Times New Roman"/>
          <w:lang w:val="en-GB"/>
        </w:rPr>
        <w:t xml:space="preserve">personal </w:t>
      </w:r>
      <w:r w:rsidR="008A2EB3" w:rsidRPr="00BB5CBC">
        <w:rPr>
          <w:rFonts w:ascii="Times New Roman" w:hAnsi="Times New Roman" w:cs="Times New Roman"/>
          <w:lang w:val="en-GB"/>
        </w:rPr>
        <w:t>commitment</w:t>
      </w:r>
      <w:r w:rsidR="00A54203" w:rsidRPr="00BB5CBC">
        <w:rPr>
          <w:rFonts w:ascii="Times New Roman" w:hAnsi="Times New Roman" w:cs="Times New Roman"/>
          <w:lang w:val="en-GB"/>
        </w:rPr>
        <w:t>s</w:t>
      </w:r>
      <w:r w:rsidR="008A2EB3" w:rsidRPr="00BB5CBC">
        <w:rPr>
          <w:rFonts w:ascii="Times New Roman" w:hAnsi="Times New Roman" w:cs="Times New Roman"/>
          <w:lang w:val="en-GB"/>
        </w:rPr>
        <w:t xml:space="preserve"> to a sustainable lifestyle promote greater conservation and reuse of resources.</w:t>
      </w:r>
      <w:r w:rsidR="00A263B5" w:rsidRPr="00BB5CBC">
        <w:rPr>
          <w:rFonts w:ascii="Times New Roman" w:hAnsi="Times New Roman" w:cs="Times New Roman"/>
          <w:lang w:val="en-GB"/>
        </w:rPr>
        <w:t xml:space="preserve"> </w:t>
      </w:r>
    </w:p>
    <w:p w14:paraId="4040B21A" w14:textId="77777777" w:rsidR="000C3ED4" w:rsidRPr="00BB5CBC" w:rsidRDefault="000C3ED4" w:rsidP="00CB3882">
      <w:pPr>
        <w:jc w:val="both"/>
        <w:rPr>
          <w:rFonts w:ascii="Times New Roman" w:hAnsi="Times New Roman" w:cs="Times New Roman"/>
          <w:lang w:val="en-GB"/>
        </w:rPr>
      </w:pPr>
    </w:p>
    <w:p w14:paraId="502AE59C" w14:textId="2F6104C0" w:rsidR="00B50D25" w:rsidRPr="00BB5CBC" w:rsidRDefault="00B50D25" w:rsidP="00CB3882">
      <w:pPr>
        <w:jc w:val="both"/>
        <w:rPr>
          <w:rFonts w:ascii="Times New Roman" w:hAnsi="Times New Roman" w:cs="Times New Roman"/>
          <w:i/>
          <w:lang w:val="en-GB"/>
        </w:rPr>
      </w:pPr>
      <w:r w:rsidRPr="00BB5CBC">
        <w:rPr>
          <w:rFonts w:ascii="Times New Roman" w:hAnsi="Times New Roman" w:cs="Times New Roman"/>
          <w:i/>
          <w:lang w:val="en-GB"/>
        </w:rPr>
        <w:t>2.</w:t>
      </w:r>
      <w:r w:rsidR="00CB73BF" w:rsidRPr="00BB5CBC">
        <w:rPr>
          <w:rFonts w:ascii="Times New Roman" w:hAnsi="Times New Roman" w:cs="Times New Roman"/>
          <w:i/>
          <w:lang w:val="en-GB"/>
        </w:rPr>
        <w:t>6 Implications</w:t>
      </w:r>
      <w:r w:rsidRPr="00BB5CBC">
        <w:rPr>
          <w:rFonts w:ascii="Times New Roman" w:hAnsi="Times New Roman" w:cs="Times New Roman"/>
          <w:i/>
          <w:lang w:val="en-GB"/>
        </w:rPr>
        <w:t xml:space="preserve"> for resource use and waste production</w:t>
      </w:r>
    </w:p>
    <w:p w14:paraId="18B77E2C" w14:textId="77777777" w:rsidR="00B50D25" w:rsidRPr="00BB5CBC" w:rsidRDefault="00B50D25" w:rsidP="00CB3882">
      <w:pPr>
        <w:jc w:val="both"/>
        <w:rPr>
          <w:rFonts w:ascii="Times New Roman" w:hAnsi="Times New Roman" w:cs="Times New Roman"/>
          <w:lang w:val="en-GB"/>
        </w:rPr>
      </w:pPr>
    </w:p>
    <w:p w14:paraId="5270120F" w14:textId="58976090" w:rsidR="00B50D25" w:rsidRPr="00BB5CBC" w:rsidRDefault="00B50D25" w:rsidP="00CB3882">
      <w:pPr>
        <w:jc w:val="both"/>
        <w:rPr>
          <w:rFonts w:ascii="Times New Roman" w:hAnsi="Times New Roman" w:cs="Times New Roman"/>
          <w:lang w:val="en-GB"/>
        </w:rPr>
      </w:pPr>
      <w:r w:rsidRPr="00BB5CBC">
        <w:rPr>
          <w:rFonts w:ascii="Times New Roman" w:hAnsi="Times New Roman" w:cs="Times New Roman"/>
          <w:lang w:val="en-GB"/>
        </w:rPr>
        <w:t xml:space="preserve">At several points </w:t>
      </w:r>
      <w:r w:rsidR="00844909">
        <w:rPr>
          <w:rFonts w:ascii="Times New Roman" w:hAnsi="Times New Roman" w:cs="Times New Roman"/>
          <w:lang w:val="en-GB"/>
        </w:rPr>
        <w:t>so far in the paper</w:t>
      </w:r>
      <w:r w:rsidRPr="00BB5CBC">
        <w:rPr>
          <w:rFonts w:ascii="Times New Roman" w:hAnsi="Times New Roman" w:cs="Times New Roman"/>
          <w:lang w:val="en-GB"/>
        </w:rPr>
        <w:t xml:space="preserve">, we have alluded to some implications of </w:t>
      </w:r>
      <w:r w:rsidR="00116BAB" w:rsidRPr="00BB5CBC">
        <w:rPr>
          <w:rFonts w:ascii="Times New Roman" w:hAnsi="Times New Roman" w:cs="Times New Roman"/>
          <w:lang w:val="en-GB"/>
        </w:rPr>
        <w:t>digitali</w:t>
      </w:r>
      <w:r w:rsidR="00116BAB">
        <w:rPr>
          <w:rFonts w:ascii="Times New Roman" w:hAnsi="Times New Roman" w:cs="Times New Roman"/>
          <w:lang w:val="en-GB"/>
        </w:rPr>
        <w:t>z</w:t>
      </w:r>
      <w:r w:rsidR="00116BAB" w:rsidRPr="00BB5CBC">
        <w:rPr>
          <w:rFonts w:ascii="Times New Roman" w:hAnsi="Times New Roman" w:cs="Times New Roman"/>
          <w:lang w:val="en-GB"/>
        </w:rPr>
        <w:t xml:space="preserve">ation </w:t>
      </w:r>
      <w:r w:rsidRPr="00BB5CBC">
        <w:rPr>
          <w:rFonts w:ascii="Times New Roman" w:hAnsi="Times New Roman" w:cs="Times New Roman"/>
          <w:lang w:val="en-GB"/>
        </w:rPr>
        <w:t xml:space="preserve">for </w:t>
      </w:r>
      <w:r w:rsidR="000F37E3" w:rsidRPr="00BB5CBC">
        <w:rPr>
          <w:rFonts w:ascii="Times New Roman" w:hAnsi="Times New Roman" w:cs="Times New Roman"/>
          <w:lang w:val="en-GB"/>
        </w:rPr>
        <w:t xml:space="preserve">energy and </w:t>
      </w:r>
      <w:r w:rsidRPr="00BB5CBC">
        <w:rPr>
          <w:rFonts w:ascii="Times New Roman" w:hAnsi="Times New Roman" w:cs="Times New Roman"/>
          <w:lang w:val="en-GB"/>
        </w:rPr>
        <w:t>resource consumption and (implicitly) waste production.  These consequences appear to be complex.  The case of travel, as a major consumer of resources, is typical.  Certainly, ICT</w:t>
      </w:r>
      <w:r w:rsidR="00844909">
        <w:rPr>
          <w:rFonts w:ascii="Times New Roman" w:hAnsi="Times New Roman" w:cs="Times New Roman"/>
          <w:lang w:val="en-GB"/>
        </w:rPr>
        <w:t>s use</w:t>
      </w:r>
      <w:r w:rsidRPr="00BB5CBC">
        <w:rPr>
          <w:rFonts w:ascii="Times New Roman" w:hAnsi="Times New Roman" w:cs="Times New Roman"/>
          <w:lang w:val="en-GB"/>
        </w:rPr>
        <w:t xml:space="preserve"> replaces some travel (and thence reduces petroleum consumption), but we have </w:t>
      </w:r>
      <w:r w:rsidR="00844909">
        <w:rPr>
          <w:rFonts w:ascii="Times New Roman" w:hAnsi="Times New Roman" w:cs="Times New Roman"/>
          <w:lang w:val="en-GB"/>
        </w:rPr>
        <w:t>highlighted</w:t>
      </w:r>
      <w:r w:rsidRPr="00BB5CBC">
        <w:rPr>
          <w:rFonts w:ascii="Times New Roman" w:hAnsi="Times New Roman" w:cs="Times New Roman"/>
          <w:lang w:val="en-GB"/>
        </w:rPr>
        <w:t xml:space="preserve"> a number of ways in which it can increase travel as well.  </w:t>
      </w:r>
      <w:r w:rsidR="00E4083C" w:rsidRPr="00BB5CBC">
        <w:rPr>
          <w:rFonts w:ascii="Times New Roman" w:hAnsi="Times New Roman" w:cs="Times New Roman"/>
          <w:lang w:val="en-GB"/>
        </w:rPr>
        <w:t>W</w:t>
      </w:r>
      <w:r w:rsidRPr="00BB5CBC">
        <w:rPr>
          <w:rFonts w:ascii="Times New Roman" w:hAnsi="Times New Roman" w:cs="Times New Roman"/>
          <w:lang w:val="en-GB"/>
        </w:rPr>
        <w:t xml:space="preserve">ith respect to other resources, </w:t>
      </w:r>
      <w:r w:rsidR="00E4083C" w:rsidRPr="00BB5CBC">
        <w:rPr>
          <w:rFonts w:ascii="Times New Roman" w:hAnsi="Times New Roman" w:cs="Times New Roman"/>
          <w:lang w:val="en-GB"/>
        </w:rPr>
        <w:t>the d</w:t>
      </w:r>
      <w:r w:rsidR="00D75C3F" w:rsidRPr="00BB5CBC">
        <w:rPr>
          <w:rFonts w:ascii="Times New Roman" w:hAnsi="Times New Roman" w:cs="Times New Roman"/>
          <w:lang w:val="en-GB"/>
        </w:rPr>
        <w:t>ematerializ</w:t>
      </w:r>
      <w:r w:rsidR="00E4083C" w:rsidRPr="00BB5CBC">
        <w:rPr>
          <w:rFonts w:ascii="Times New Roman" w:hAnsi="Times New Roman" w:cs="Times New Roman"/>
          <w:lang w:val="en-GB"/>
        </w:rPr>
        <w:t xml:space="preserve">ation of books and music has clearly reduced the </w:t>
      </w:r>
      <w:r w:rsidR="0081385C" w:rsidRPr="00BB5CBC">
        <w:rPr>
          <w:rFonts w:ascii="Times New Roman" w:hAnsi="Times New Roman" w:cs="Times New Roman"/>
          <w:lang w:val="en-GB"/>
        </w:rPr>
        <w:t>consumption</w:t>
      </w:r>
      <w:r w:rsidR="00E4083C" w:rsidRPr="00BB5CBC">
        <w:rPr>
          <w:rFonts w:ascii="Times New Roman" w:hAnsi="Times New Roman" w:cs="Times New Roman"/>
          <w:lang w:val="en-GB"/>
        </w:rPr>
        <w:t xml:space="preserve"> of energy and other resources for those goods</w:t>
      </w:r>
      <w:r w:rsidR="00744300" w:rsidRPr="00BB5CBC">
        <w:rPr>
          <w:rFonts w:ascii="Times New Roman" w:hAnsi="Times New Roman" w:cs="Times New Roman"/>
          <w:lang w:val="en-GB"/>
        </w:rPr>
        <w:t xml:space="preserve"> (although its contribution to the production and energy consumption of new products such as e-readers, headphones, and other accessories, must also be accounted for)</w:t>
      </w:r>
      <w:r w:rsidR="00844909">
        <w:rPr>
          <w:rFonts w:ascii="Times New Roman" w:hAnsi="Times New Roman" w:cs="Times New Roman"/>
          <w:lang w:val="en-GB"/>
        </w:rPr>
        <w:t xml:space="preserve">. However, </w:t>
      </w:r>
      <w:r w:rsidRPr="00BB5CBC">
        <w:rPr>
          <w:rFonts w:ascii="Times New Roman" w:hAnsi="Times New Roman" w:cs="Times New Roman"/>
          <w:lang w:val="en-GB"/>
        </w:rPr>
        <w:t xml:space="preserve">online shopping may well increase overall goods consumption, for example by increasing price competition, through more targeted advertising, by lengthening the international reach of small producers, and by strengthening social influence (e.g. through Facebook “likes” and other social network exposure).  In addition, as previously discussed, the packaging required for the delivery of 100 books </w:t>
      </w:r>
      <w:r w:rsidR="00844909">
        <w:rPr>
          <w:rFonts w:ascii="Times New Roman" w:hAnsi="Times New Roman" w:cs="Times New Roman"/>
          <w:lang w:val="en-GB"/>
        </w:rPr>
        <w:t xml:space="preserve">individually </w:t>
      </w:r>
      <w:r w:rsidRPr="00BB5CBC">
        <w:rPr>
          <w:rFonts w:ascii="Times New Roman" w:hAnsi="Times New Roman" w:cs="Times New Roman"/>
          <w:lang w:val="en-GB"/>
        </w:rPr>
        <w:t>is considerably higher than that required to deliver a single box of books to a warehouse and then to a store.</w:t>
      </w:r>
    </w:p>
    <w:p w14:paraId="3071AC81" w14:textId="77777777" w:rsidR="00B50D25" w:rsidRPr="00BB5CBC" w:rsidRDefault="00B50D25" w:rsidP="00CB3882">
      <w:pPr>
        <w:jc w:val="both"/>
        <w:rPr>
          <w:rFonts w:ascii="Times New Roman" w:hAnsi="Times New Roman" w:cs="Times New Roman"/>
          <w:lang w:val="en-GB"/>
        </w:rPr>
      </w:pPr>
    </w:p>
    <w:p w14:paraId="3392A859" w14:textId="05F050CC" w:rsidR="00E803F0" w:rsidRPr="00BB5CBC" w:rsidRDefault="00E803F0" w:rsidP="00CB3882">
      <w:pPr>
        <w:jc w:val="both"/>
        <w:rPr>
          <w:rFonts w:ascii="Times New Roman" w:hAnsi="Times New Roman" w:cs="Times New Roman"/>
          <w:lang w:val="en-GB"/>
        </w:rPr>
      </w:pPr>
      <w:r w:rsidRPr="00BB5CBC">
        <w:rPr>
          <w:rFonts w:ascii="Times New Roman" w:hAnsi="Times New Roman" w:cs="Times New Roman"/>
          <w:lang w:val="en-GB"/>
        </w:rPr>
        <w:t xml:space="preserve">It becomes apparent from our examination of </w:t>
      </w:r>
      <w:r w:rsidR="00116BAB">
        <w:rPr>
          <w:rFonts w:ascii="Times New Roman" w:hAnsi="Times New Roman" w:cs="Times New Roman"/>
          <w:lang w:val="en-GB"/>
        </w:rPr>
        <w:t>urban</w:t>
      </w:r>
      <w:r w:rsidR="00116BAB" w:rsidRPr="00BB5CBC">
        <w:rPr>
          <w:rFonts w:ascii="Times New Roman" w:hAnsi="Times New Roman" w:cs="Times New Roman"/>
          <w:lang w:val="en-GB"/>
        </w:rPr>
        <w:t xml:space="preserve"> </w:t>
      </w:r>
      <w:r w:rsidRPr="00BB5CBC">
        <w:rPr>
          <w:rFonts w:ascii="Times New Roman" w:hAnsi="Times New Roman" w:cs="Times New Roman"/>
          <w:lang w:val="en-GB"/>
        </w:rPr>
        <w:t>digit</w:t>
      </w:r>
      <w:r w:rsidR="00116BAB">
        <w:rPr>
          <w:rFonts w:ascii="Times New Roman" w:hAnsi="Times New Roman" w:cs="Times New Roman"/>
          <w:lang w:val="en-GB"/>
        </w:rPr>
        <w:t>al</w:t>
      </w:r>
      <w:r w:rsidRPr="00BB5CBC">
        <w:rPr>
          <w:rFonts w:ascii="Times New Roman" w:hAnsi="Times New Roman" w:cs="Times New Roman"/>
          <w:lang w:val="en-GB"/>
        </w:rPr>
        <w:t xml:space="preserve">ization that it is almost impossible to isolate and study particular digitally-influenced behaviours and in turn understand </w:t>
      </w:r>
      <w:r w:rsidR="009C7C50" w:rsidRPr="00BB5CBC">
        <w:rPr>
          <w:rFonts w:ascii="Times New Roman" w:hAnsi="Times New Roman" w:cs="Times New Roman"/>
          <w:lang w:val="en-GB"/>
        </w:rPr>
        <w:t>their</w:t>
      </w:r>
      <w:r w:rsidRPr="00BB5CBC">
        <w:rPr>
          <w:rFonts w:ascii="Times New Roman" w:hAnsi="Times New Roman" w:cs="Times New Roman"/>
          <w:lang w:val="en-GB"/>
        </w:rPr>
        <w:t xml:space="preserve"> change over time</w:t>
      </w:r>
      <w:r w:rsidR="009C7C50" w:rsidRPr="00BB5CBC">
        <w:rPr>
          <w:rFonts w:ascii="Times New Roman" w:hAnsi="Times New Roman" w:cs="Times New Roman"/>
          <w:lang w:val="en-GB"/>
        </w:rPr>
        <w:t>,</w:t>
      </w:r>
      <w:r w:rsidRPr="00BB5CBC">
        <w:rPr>
          <w:rFonts w:ascii="Times New Roman" w:hAnsi="Times New Roman" w:cs="Times New Roman"/>
          <w:lang w:val="en-GB"/>
        </w:rPr>
        <w:t xml:space="preserve"> or indeed how </w:t>
      </w:r>
      <w:proofErr w:type="gramStart"/>
      <w:r w:rsidRPr="00BB5CBC">
        <w:rPr>
          <w:rFonts w:ascii="Times New Roman" w:hAnsi="Times New Roman" w:cs="Times New Roman"/>
          <w:lang w:val="en-GB"/>
        </w:rPr>
        <w:t>many such behaviours</w:t>
      </w:r>
      <w:proofErr w:type="gramEnd"/>
      <w:r w:rsidRPr="00BB5CBC">
        <w:rPr>
          <w:rFonts w:ascii="Times New Roman" w:hAnsi="Times New Roman" w:cs="Times New Roman"/>
          <w:lang w:val="en-GB"/>
        </w:rPr>
        <w:t xml:space="preserve"> interact and culminate in aggregate effects upon flows of material and non-material resource</w:t>
      </w:r>
      <w:r w:rsidR="009C7C50" w:rsidRPr="00BB5CBC">
        <w:rPr>
          <w:rFonts w:ascii="Times New Roman" w:hAnsi="Times New Roman" w:cs="Times New Roman"/>
          <w:lang w:val="en-GB"/>
        </w:rPr>
        <w:t>s</w:t>
      </w:r>
      <w:r w:rsidRPr="00BB5CBC">
        <w:rPr>
          <w:rFonts w:ascii="Times New Roman" w:hAnsi="Times New Roman" w:cs="Times New Roman"/>
          <w:lang w:val="en-GB"/>
        </w:rPr>
        <w:t xml:space="preserve">. This poses a major analytical challenge if indeed we believe, as we have done in the past, that we can empirically study and model individual behaviours in order to provide both insight and foresight regarding how our urban systems are performing </w:t>
      </w:r>
      <w:r w:rsidRPr="00BB5CBC">
        <w:rPr>
          <w:rFonts w:ascii="Times New Roman" w:hAnsi="Times New Roman" w:cs="Times New Roman"/>
          <w:lang w:val="en-GB"/>
        </w:rPr>
        <w:lastRenderedPageBreak/>
        <w:t>and developing. We return later in our paper to examining how we can address this in ways that can usefully inform the development of our urban systems and ensure a healthy urban metabolism.</w:t>
      </w:r>
    </w:p>
    <w:p w14:paraId="3403FF36" w14:textId="77777777" w:rsidR="00A70575" w:rsidRPr="00BB5CBC" w:rsidRDefault="00A70575" w:rsidP="00CB3882">
      <w:pPr>
        <w:jc w:val="both"/>
        <w:rPr>
          <w:rFonts w:ascii="Times New Roman" w:hAnsi="Times New Roman" w:cs="Times New Roman"/>
          <w:lang w:val="en-GB"/>
        </w:rPr>
      </w:pPr>
    </w:p>
    <w:p w14:paraId="13F3AFA7" w14:textId="01CA33F7" w:rsidR="00B50D25" w:rsidRDefault="00AD7068" w:rsidP="00CB3882">
      <w:pPr>
        <w:jc w:val="both"/>
        <w:rPr>
          <w:rFonts w:ascii="Times New Roman" w:hAnsi="Times New Roman" w:cs="Times New Roman"/>
          <w:lang w:val="en-GB"/>
        </w:rPr>
      </w:pPr>
      <w:r>
        <w:rPr>
          <w:rFonts w:ascii="Times New Roman" w:hAnsi="Times New Roman" w:cs="Times New Roman"/>
          <w:lang w:val="en-GB"/>
        </w:rPr>
        <w:t xml:space="preserve">We now turn to the notion of collaborative consumption and the possibility that some of the effects set out in this section might be countered or further influenced </w:t>
      </w:r>
      <w:r w:rsidR="00B50D25" w:rsidRPr="00BB5CBC">
        <w:rPr>
          <w:rFonts w:ascii="Times New Roman" w:hAnsi="Times New Roman" w:cs="Times New Roman"/>
          <w:lang w:val="en-GB"/>
        </w:rPr>
        <w:t>by the rise of the sharing economy.</w:t>
      </w:r>
    </w:p>
    <w:p w14:paraId="45384EFD" w14:textId="77777777" w:rsidR="00AD7068" w:rsidRDefault="00AD7068" w:rsidP="00CB3882">
      <w:pPr>
        <w:jc w:val="both"/>
        <w:rPr>
          <w:rFonts w:ascii="Times New Roman" w:hAnsi="Times New Roman" w:cs="Times New Roman"/>
          <w:lang w:val="en-GB"/>
        </w:rPr>
      </w:pPr>
    </w:p>
    <w:p w14:paraId="78492C53" w14:textId="0CCD84EF" w:rsidR="00AA6E4A" w:rsidRPr="00BB5CBC" w:rsidRDefault="00AA6E4A" w:rsidP="00CB3882">
      <w:pPr>
        <w:jc w:val="both"/>
        <w:rPr>
          <w:rFonts w:ascii="Times New Roman" w:hAnsi="Times New Roman" w:cs="Times New Roman"/>
          <w:b/>
          <w:lang w:val="en-GB"/>
        </w:rPr>
      </w:pPr>
      <w:r w:rsidRPr="00BB5CBC">
        <w:rPr>
          <w:rFonts w:ascii="Times New Roman" w:hAnsi="Times New Roman" w:cs="Times New Roman"/>
          <w:b/>
          <w:lang w:val="en-GB"/>
        </w:rPr>
        <w:t>3. Collaborative consumption</w:t>
      </w:r>
      <w:r w:rsidR="006F285F" w:rsidRPr="00BB5CBC">
        <w:rPr>
          <w:rFonts w:ascii="Times New Roman" w:hAnsi="Times New Roman" w:cs="Times New Roman"/>
          <w:b/>
          <w:lang w:val="en-GB"/>
        </w:rPr>
        <w:t xml:space="preserve"> in cities</w:t>
      </w:r>
    </w:p>
    <w:p w14:paraId="26A86689" w14:textId="77777777" w:rsidR="00047B41" w:rsidRPr="00BB5CBC" w:rsidRDefault="00047B41" w:rsidP="00CB3882">
      <w:pPr>
        <w:jc w:val="both"/>
        <w:rPr>
          <w:rFonts w:ascii="Times New Roman" w:hAnsi="Times New Roman" w:cs="Times New Roman"/>
          <w:lang w:val="en-GB"/>
        </w:rPr>
      </w:pPr>
    </w:p>
    <w:p w14:paraId="5FBE9F1C" w14:textId="690F246D" w:rsidR="004F093B" w:rsidRPr="00BB5CBC" w:rsidRDefault="004F093B" w:rsidP="00CB3882">
      <w:pPr>
        <w:jc w:val="both"/>
        <w:rPr>
          <w:rFonts w:ascii="Times New Roman" w:hAnsi="Times New Roman" w:cs="Times New Roman"/>
          <w:i/>
          <w:lang w:val="en-GB"/>
        </w:rPr>
      </w:pPr>
      <w:r w:rsidRPr="00BB5CBC">
        <w:rPr>
          <w:rFonts w:ascii="Times New Roman" w:hAnsi="Times New Roman" w:cs="Times New Roman"/>
          <w:i/>
          <w:lang w:val="en-GB"/>
        </w:rPr>
        <w:t xml:space="preserve">3.1 Collaborative consumption </w:t>
      </w:r>
    </w:p>
    <w:p w14:paraId="04F5623C" w14:textId="77777777" w:rsidR="004F093B" w:rsidRPr="00BB5CBC" w:rsidRDefault="004F093B" w:rsidP="00CB3882">
      <w:pPr>
        <w:jc w:val="both"/>
        <w:rPr>
          <w:rFonts w:ascii="Times New Roman" w:hAnsi="Times New Roman" w:cs="Times New Roman"/>
          <w:lang w:val="en-GB"/>
        </w:rPr>
      </w:pPr>
    </w:p>
    <w:p w14:paraId="43ED5BCF" w14:textId="2973BD34" w:rsidR="00830947" w:rsidRPr="00BB5CBC" w:rsidRDefault="00830947" w:rsidP="00CB3882">
      <w:pPr>
        <w:jc w:val="both"/>
        <w:rPr>
          <w:rFonts w:ascii="Times New Roman" w:hAnsi="Times New Roman" w:cs="Times New Roman"/>
          <w:lang w:val="en-GB"/>
        </w:rPr>
      </w:pPr>
      <w:r w:rsidRPr="00BB5CBC">
        <w:rPr>
          <w:rFonts w:ascii="Times New Roman" w:hAnsi="Times New Roman" w:cs="Times New Roman"/>
          <w:lang w:val="en-GB"/>
        </w:rPr>
        <w:t>Recently, the phenomenon of collaborative consumption, in which products, services and information are shared via Business-to</w:t>
      </w:r>
      <w:r w:rsidR="00116BAB">
        <w:rPr>
          <w:rFonts w:ascii="Times New Roman" w:hAnsi="Times New Roman" w:cs="Times New Roman"/>
          <w:lang w:val="en-GB"/>
        </w:rPr>
        <w:t>-</w:t>
      </w:r>
      <w:r w:rsidRPr="00BB5CBC">
        <w:rPr>
          <w:rFonts w:ascii="Times New Roman" w:hAnsi="Times New Roman" w:cs="Times New Roman"/>
          <w:lang w:val="en-GB"/>
        </w:rPr>
        <w:t>Business (B2B), Business-to-Consumer (B2C) or Peer-to-Peer (P2P) markets, has grown rapidly (</w:t>
      </w:r>
      <w:proofErr w:type="spellStart"/>
      <w:r w:rsidRPr="00BB5CBC">
        <w:rPr>
          <w:rFonts w:ascii="Times New Roman" w:hAnsi="Times New Roman" w:cs="Times New Roman"/>
          <w:lang w:val="en-GB"/>
        </w:rPr>
        <w:t>Botsman</w:t>
      </w:r>
      <w:proofErr w:type="spellEnd"/>
      <w:r w:rsidRPr="00BB5CBC">
        <w:rPr>
          <w:rFonts w:ascii="Times New Roman" w:hAnsi="Times New Roman" w:cs="Times New Roman"/>
          <w:lang w:val="en-GB"/>
        </w:rPr>
        <w:t xml:space="preserve"> and Rogers, 201</w:t>
      </w:r>
      <w:r w:rsidR="00881E2B" w:rsidRPr="00BB5CBC">
        <w:rPr>
          <w:rFonts w:ascii="Times New Roman" w:hAnsi="Times New Roman" w:cs="Times New Roman"/>
          <w:lang w:val="en-GB"/>
        </w:rPr>
        <w:t>0</w:t>
      </w:r>
      <w:r w:rsidRPr="00BB5CBC">
        <w:rPr>
          <w:rFonts w:ascii="Times New Roman" w:hAnsi="Times New Roman" w:cs="Times New Roman"/>
          <w:lang w:val="en-GB"/>
        </w:rPr>
        <w:t xml:space="preserve">). Triggered by the 2008 economic </w:t>
      </w:r>
      <w:r w:rsidR="00116BAB" w:rsidRPr="00BB5CBC">
        <w:rPr>
          <w:rFonts w:ascii="Times New Roman" w:hAnsi="Times New Roman" w:cs="Times New Roman"/>
          <w:lang w:val="en-GB"/>
        </w:rPr>
        <w:t>cris</w:t>
      </w:r>
      <w:r w:rsidR="00116BAB">
        <w:rPr>
          <w:rFonts w:ascii="Times New Roman" w:hAnsi="Times New Roman" w:cs="Times New Roman"/>
          <w:lang w:val="en-GB"/>
        </w:rPr>
        <w:t>i</w:t>
      </w:r>
      <w:r w:rsidR="00116BAB" w:rsidRPr="00BB5CBC">
        <w:rPr>
          <w:rFonts w:ascii="Times New Roman" w:hAnsi="Times New Roman" w:cs="Times New Roman"/>
          <w:lang w:val="en-GB"/>
        </w:rPr>
        <w:t xml:space="preserve">s </w:t>
      </w:r>
      <w:r w:rsidRPr="00BB5CBC">
        <w:rPr>
          <w:rFonts w:ascii="Times New Roman" w:hAnsi="Times New Roman" w:cs="Times New Roman"/>
          <w:lang w:val="en-GB"/>
        </w:rPr>
        <w:t xml:space="preserve">and growing environmental concerns, and enabled by new advancements in </w:t>
      </w:r>
      <w:r w:rsidR="0025086F">
        <w:rPr>
          <w:rFonts w:ascii="Times New Roman" w:hAnsi="Times New Roman" w:cs="Times New Roman"/>
          <w:lang w:val="en-GB"/>
        </w:rPr>
        <w:t>ICTs</w:t>
      </w:r>
      <w:r w:rsidRPr="00BB5CBC">
        <w:rPr>
          <w:rFonts w:ascii="Times New Roman" w:hAnsi="Times New Roman" w:cs="Times New Roman"/>
          <w:lang w:val="en-GB"/>
        </w:rPr>
        <w:t xml:space="preserve">, traditional patterns of conspicuous consumption have increasingly been challenged by mechanisms that value access to goods and services </w:t>
      </w:r>
      <w:r w:rsidR="009E079C" w:rsidRPr="00BB5CBC">
        <w:rPr>
          <w:rFonts w:ascii="Times New Roman" w:hAnsi="Times New Roman" w:cs="Times New Roman"/>
          <w:lang w:val="en-GB"/>
        </w:rPr>
        <w:t>more highly</w:t>
      </w:r>
      <w:r w:rsidRPr="00BB5CBC">
        <w:rPr>
          <w:rFonts w:ascii="Times New Roman" w:hAnsi="Times New Roman" w:cs="Times New Roman"/>
          <w:lang w:val="en-GB"/>
        </w:rPr>
        <w:t xml:space="preserve"> than ownership (Rifkin, 2000). </w:t>
      </w:r>
      <w:r w:rsidR="0025086F">
        <w:rPr>
          <w:rFonts w:ascii="Times New Roman" w:hAnsi="Times New Roman" w:cs="Times New Roman"/>
          <w:lang w:val="en-GB"/>
        </w:rPr>
        <w:t>Recently popularised</w:t>
      </w:r>
      <w:r w:rsidRPr="00BB5CBC">
        <w:rPr>
          <w:rFonts w:ascii="Times New Roman" w:hAnsi="Times New Roman" w:cs="Times New Roman"/>
          <w:lang w:val="en-GB"/>
        </w:rPr>
        <w:t xml:space="preserve"> examples include accommodation sharing (Airbnb), car sharing (Zipcar), ride sharing (Uber), bike sharing (</w:t>
      </w:r>
      <w:proofErr w:type="spellStart"/>
      <w:r w:rsidRPr="00BB5CBC">
        <w:rPr>
          <w:rFonts w:ascii="Times New Roman" w:hAnsi="Times New Roman" w:cs="Times New Roman"/>
          <w:lang w:val="en-GB"/>
        </w:rPr>
        <w:t>Bicing</w:t>
      </w:r>
      <w:proofErr w:type="spellEnd"/>
      <w:r w:rsidRPr="00BB5CBC">
        <w:rPr>
          <w:rFonts w:ascii="Times New Roman" w:hAnsi="Times New Roman" w:cs="Times New Roman"/>
          <w:lang w:val="en-GB"/>
        </w:rPr>
        <w:t>), tool lending (Tool Libraries) and task outsourcing (</w:t>
      </w:r>
      <w:proofErr w:type="spellStart"/>
      <w:r w:rsidRPr="00BB5CBC">
        <w:rPr>
          <w:rFonts w:ascii="Times New Roman" w:hAnsi="Times New Roman" w:cs="Times New Roman"/>
          <w:lang w:val="en-GB"/>
        </w:rPr>
        <w:t>TaskRabbit</w:t>
      </w:r>
      <w:proofErr w:type="spellEnd"/>
      <w:r w:rsidRPr="00BB5CBC">
        <w:rPr>
          <w:rFonts w:ascii="Times New Roman" w:hAnsi="Times New Roman" w:cs="Times New Roman"/>
          <w:lang w:val="en-GB"/>
        </w:rPr>
        <w:t xml:space="preserve">) (Burnett, 2014; </w:t>
      </w:r>
      <w:proofErr w:type="spellStart"/>
      <w:r w:rsidRPr="00BB5CBC">
        <w:rPr>
          <w:rFonts w:ascii="Times New Roman" w:hAnsi="Times New Roman" w:cs="Times New Roman"/>
          <w:lang w:val="en-GB"/>
        </w:rPr>
        <w:t>Botsman</w:t>
      </w:r>
      <w:proofErr w:type="spellEnd"/>
      <w:r w:rsidRPr="00BB5CBC">
        <w:rPr>
          <w:rFonts w:ascii="Times New Roman" w:hAnsi="Times New Roman" w:cs="Times New Roman"/>
          <w:lang w:val="en-GB"/>
        </w:rPr>
        <w:t xml:space="preserve">, 2013; Fishman, 2015). </w:t>
      </w:r>
    </w:p>
    <w:p w14:paraId="1E6035B3" w14:textId="77777777" w:rsidR="00830947" w:rsidRPr="00BB5CBC" w:rsidRDefault="00830947" w:rsidP="00CB3882">
      <w:pPr>
        <w:jc w:val="both"/>
        <w:rPr>
          <w:rFonts w:ascii="Times New Roman" w:hAnsi="Times New Roman" w:cs="Times New Roman"/>
          <w:lang w:val="en-GB"/>
        </w:rPr>
      </w:pPr>
    </w:p>
    <w:p w14:paraId="56ABE267" w14:textId="73F234C0" w:rsidR="00830947" w:rsidRPr="00BB5CBC" w:rsidRDefault="00830947" w:rsidP="00CB3882">
      <w:pPr>
        <w:jc w:val="both"/>
        <w:rPr>
          <w:rFonts w:ascii="Times New Roman" w:hAnsi="Times New Roman" w:cs="Times New Roman"/>
          <w:lang w:val="en-GB"/>
        </w:rPr>
      </w:pPr>
      <w:r w:rsidRPr="00BB5CBC">
        <w:rPr>
          <w:rFonts w:ascii="Times New Roman" w:hAnsi="Times New Roman" w:cs="Times New Roman"/>
          <w:lang w:val="en-GB"/>
        </w:rPr>
        <w:t>However, collaborative consumption is not a new phenomenon. Before the industrial revolution</w:t>
      </w:r>
      <w:r w:rsidR="00DF4DB5" w:rsidRPr="00BB5CBC">
        <w:rPr>
          <w:rFonts w:ascii="Times New Roman" w:hAnsi="Times New Roman" w:cs="Times New Roman"/>
          <w:lang w:val="en-GB"/>
        </w:rPr>
        <w:t>,</w:t>
      </w:r>
      <w:r w:rsidRPr="00BB5CBC">
        <w:rPr>
          <w:rFonts w:ascii="Times New Roman" w:hAnsi="Times New Roman" w:cs="Times New Roman"/>
          <w:lang w:val="en-GB"/>
        </w:rPr>
        <w:t xml:space="preserve"> informal sharing, bartering, lending and gifting of products and services amongst family, relatives, friends and neighbours were quite common in agricultural-based societies (Belk, 2007; Rifkin, 2014). In the modern market-economy, </w:t>
      </w:r>
      <w:r w:rsidR="00DF4DB5" w:rsidRPr="00BB5CBC">
        <w:rPr>
          <w:rFonts w:ascii="Times New Roman" w:hAnsi="Times New Roman" w:cs="Times New Roman"/>
          <w:lang w:val="en-GB"/>
        </w:rPr>
        <w:t xml:space="preserve">involving </w:t>
      </w:r>
      <w:r w:rsidRPr="00BB5CBC">
        <w:rPr>
          <w:rFonts w:ascii="Times New Roman" w:hAnsi="Times New Roman" w:cs="Times New Roman"/>
          <w:lang w:val="en-GB"/>
        </w:rPr>
        <w:t>private ownership of commodities and trade via anonymous financial transactions, sharing as a mechanism for distribution and consumption has almost completely been erased. Today’s upsurge in collaborative consumption</w:t>
      </w:r>
      <w:r w:rsidR="0025086F">
        <w:rPr>
          <w:rFonts w:ascii="Times New Roman" w:hAnsi="Times New Roman" w:cs="Times New Roman"/>
          <w:lang w:val="en-GB"/>
        </w:rPr>
        <w:t xml:space="preserve"> (</w:t>
      </w:r>
      <w:r w:rsidRPr="00BB5CBC">
        <w:rPr>
          <w:rFonts w:ascii="Times New Roman" w:hAnsi="Times New Roman" w:cs="Times New Roman"/>
          <w:lang w:val="en-GB"/>
        </w:rPr>
        <w:t>which differs from the pre-industrial informal sharing in that it involves wide-scale sharing amongst complete strangers</w:t>
      </w:r>
      <w:r w:rsidR="00DF4DB5" w:rsidRPr="00BB5CBC">
        <w:rPr>
          <w:rFonts w:ascii="Times New Roman" w:hAnsi="Times New Roman" w:cs="Times New Roman"/>
          <w:lang w:val="en-GB"/>
        </w:rPr>
        <w:t xml:space="preserve"> (generally enabled by ICT</w:t>
      </w:r>
      <w:r w:rsidR="0025086F">
        <w:rPr>
          <w:rFonts w:ascii="Times New Roman" w:hAnsi="Times New Roman" w:cs="Times New Roman"/>
          <w:lang w:val="en-GB"/>
        </w:rPr>
        <w:t>s</w:t>
      </w:r>
      <w:r w:rsidR="00DF4DB5" w:rsidRPr="00BB5CBC">
        <w:rPr>
          <w:rFonts w:ascii="Times New Roman" w:hAnsi="Times New Roman" w:cs="Times New Roman"/>
          <w:lang w:val="en-GB"/>
        </w:rPr>
        <w:t>)</w:t>
      </w:r>
      <w:r w:rsidR="0025086F">
        <w:rPr>
          <w:rFonts w:ascii="Times New Roman" w:hAnsi="Times New Roman" w:cs="Times New Roman"/>
          <w:lang w:val="en-GB"/>
        </w:rPr>
        <w:t xml:space="preserve">) </w:t>
      </w:r>
      <w:r w:rsidRPr="00BB5CBC">
        <w:rPr>
          <w:rFonts w:ascii="Times New Roman" w:hAnsi="Times New Roman" w:cs="Times New Roman"/>
          <w:lang w:val="en-GB"/>
        </w:rPr>
        <w:t>may change this current socio-economic paradigm (</w:t>
      </w:r>
      <w:proofErr w:type="spellStart"/>
      <w:r w:rsidRPr="00BB5CBC">
        <w:rPr>
          <w:rFonts w:ascii="Times New Roman" w:hAnsi="Times New Roman" w:cs="Times New Roman"/>
          <w:color w:val="000000" w:themeColor="text1"/>
          <w:lang w:val="en-GB"/>
        </w:rPr>
        <w:t>Gansky</w:t>
      </w:r>
      <w:proofErr w:type="spellEnd"/>
      <w:r w:rsidRPr="00BB5CBC">
        <w:rPr>
          <w:rFonts w:ascii="Times New Roman" w:hAnsi="Times New Roman" w:cs="Times New Roman"/>
          <w:color w:val="000000" w:themeColor="text1"/>
          <w:lang w:val="en-GB"/>
        </w:rPr>
        <w:t>, 2010)</w:t>
      </w:r>
      <w:r w:rsidRPr="00BB5CBC">
        <w:rPr>
          <w:rFonts w:ascii="Times New Roman" w:hAnsi="Times New Roman" w:cs="Times New Roman"/>
          <w:lang w:val="en-GB"/>
        </w:rPr>
        <w:t>.</w:t>
      </w:r>
    </w:p>
    <w:p w14:paraId="18B8588C" w14:textId="77777777" w:rsidR="00047B41" w:rsidRPr="00BB5CBC" w:rsidRDefault="00047B41" w:rsidP="00CB3882">
      <w:pPr>
        <w:jc w:val="both"/>
        <w:rPr>
          <w:rFonts w:ascii="Times New Roman" w:hAnsi="Times New Roman" w:cs="Times New Roman"/>
          <w:lang w:val="en-GB"/>
        </w:rPr>
      </w:pPr>
    </w:p>
    <w:p w14:paraId="38542B68" w14:textId="69F8406A" w:rsidR="00830947" w:rsidRPr="00BB5CBC" w:rsidRDefault="00830947" w:rsidP="00CB3882">
      <w:pPr>
        <w:jc w:val="both"/>
        <w:rPr>
          <w:rFonts w:ascii="Times New Roman" w:hAnsi="Times New Roman" w:cs="Times New Roman"/>
          <w:color w:val="000000" w:themeColor="text1"/>
          <w:shd w:val="clear" w:color="auto" w:fill="FFFFFF"/>
          <w:lang w:val="en-GB"/>
        </w:rPr>
      </w:pPr>
      <w:r w:rsidRPr="00BB5CBC">
        <w:rPr>
          <w:rFonts w:ascii="Times New Roman" w:hAnsi="Times New Roman" w:cs="Times New Roman"/>
          <w:lang w:val="en-GB"/>
        </w:rPr>
        <w:t>With its recent growth and positive connotation, sharing has become an ambiguous concept</w:t>
      </w:r>
      <w:r w:rsidR="00DF4DB5" w:rsidRPr="00BB5CBC">
        <w:rPr>
          <w:rFonts w:ascii="Times New Roman" w:hAnsi="Times New Roman" w:cs="Times New Roman"/>
          <w:lang w:val="en-GB"/>
        </w:rPr>
        <w:t>,</w:t>
      </w:r>
      <w:r w:rsidRPr="00BB5CBC">
        <w:rPr>
          <w:rFonts w:ascii="Times New Roman" w:hAnsi="Times New Roman" w:cs="Times New Roman"/>
          <w:lang w:val="en-GB"/>
        </w:rPr>
        <w:t xml:space="preserve"> increasingly, and often wrongfully, used to describe a plethora of new business initiatives (Belk, 2014a). </w:t>
      </w:r>
      <w:r w:rsidRPr="00BB5CBC">
        <w:rPr>
          <w:rFonts w:ascii="Times New Roman" w:hAnsi="Times New Roman" w:cs="Times New Roman"/>
          <w:color w:val="000000" w:themeColor="text1"/>
          <w:shd w:val="clear" w:color="auto" w:fill="FFFFFF"/>
          <w:lang w:val="en-GB"/>
        </w:rPr>
        <w:t xml:space="preserve">According to Belk </w:t>
      </w:r>
      <w:r w:rsidRPr="00BB5CBC">
        <w:rPr>
          <w:rFonts w:ascii="Times New Roman" w:hAnsi="Times New Roman" w:cs="Times New Roman"/>
          <w:color w:val="000000" w:themeColor="text1"/>
          <w:shd w:val="clear" w:color="auto" w:fill="FFFFFF"/>
          <w:lang w:val="en-GB"/>
        </w:rPr>
        <w:fldChar w:fldCharType="begin"/>
      </w:r>
      <w:r w:rsidRPr="00BB5CBC">
        <w:rPr>
          <w:rFonts w:ascii="Times New Roman" w:hAnsi="Times New Roman" w:cs="Times New Roman"/>
          <w:color w:val="000000" w:themeColor="text1"/>
          <w:shd w:val="clear" w:color="auto" w:fill="FFFFFF"/>
          <w:lang w:val="en-GB"/>
        </w:rPr>
        <w:instrText>ADDIN RW.CITE{{7 Belk,Russell 2007}}</w:instrText>
      </w:r>
      <w:r w:rsidRPr="00BB5CBC">
        <w:rPr>
          <w:rFonts w:ascii="Times New Roman" w:hAnsi="Times New Roman" w:cs="Times New Roman"/>
          <w:color w:val="000000" w:themeColor="text1"/>
          <w:shd w:val="clear" w:color="auto" w:fill="FFFFFF"/>
          <w:lang w:val="en-GB"/>
        </w:rPr>
        <w:fldChar w:fldCharType="separate"/>
      </w:r>
      <w:r w:rsidRPr="00BB5CBC">
        <w:rPr>
          <w:rFonts w:ascii="Times New Roman" w:hAnsi="Times New Roman" w:cs="Times New Roman"/>
          <w:color w:val="000000" w:themeColor="text1"/>
          <w:shd w:val="clear" w:color="auto" w:fill="FFFFFF"/>
          <w:lang w:val="en-GB"/>
        </w:rPr>
        <w:t>(2007: 127)</w:t>
      </w:r>
      <w:r w:rsidRPr="00BB5CBC">
        <w:rPr>
          <w:rFonts w:ascii="Times New Roman" w:hAnsi="Times New Roman" w:cs="Times New Roman"/>
          <w:color w:val="000000" w:themeColor="text1"/>
          <w:shd w:val="clear" w:color="auto" w:fill="FFFFFF"/>
          <w:lang w:val="en-GB"/>
        </w:rPr>
        <w:fldChar w:fldCharType="end"/>
      </w:r>
      <w:r w:rsidR="00DF4DB5" w:rsidRPr="00BB5CBC">
        <w:rPr>
          <w:rFonts w:ascii="Times New Roman" w:hAnsi="Times New Roman" w:cs="Times New Roman"/>
          <w:color w:val="000000" w:themeColor="text1"/>
          <w:shd w:val="clear" w:color="auto" w:fill="FFFFFF"/>
          <w:lang w:val="en-GB"/>
        </w:rPr>
        <w:t>,</w:t>
      </w:r>
      <w:r w:rsidRPr="00BB5CBC">
        <w:rPr>
          <w:rFonts w:ascii="Times New Roman" w:hAnsi="Times New Roman" w:cs="Times New Roman"/>
          <w:color w:val="000000" w:themeColor="text1"/>
          <w:shd w:val="clear" w:color="auto" w:fill="FFFFFF"/>
          <w:lang w:val="en-GB"/>
        </w:rPr>
        <w:t xml:space="preserve"> true sharing </w:t>
      </w:r>
      <w:r w:rsidRPr="00BB5CBC">
        <w:rPr>
          <w:rFonts w:ascii="Times New Roman" w:hAnsi="Times New Roman" w:cs="Times New Roman"/>
          <w:lang w:val="en-GB"/>
        </w:rPr>
        <w:t xml:space="preserve">can be defined </w:t>
      </w:r>
      <w:r w:rsidR="00DF4DB5" w:rsidRPr="00BB5CBC">
        <w:rPr>
          <w:rFonts w:ascii="Times New Roman" w:hAnsi="Times New Roman" w:cs="Times New Roman"/>
          <w:lang w:val="en-GB"/>
        </w:rPr>
        <w:t>a</w:t>
      </w:r>
      <w:r w:rsidRPr="00BB5CBC">
        <w:rPr>
          <w:rFonts w:ascii="Times New Roman" w:hAnsi="Times New Roman" w:cs="Times New Roman"/>
          <w:lang w:val="en-GB"/>
        </w:rPr>
        <w:t xml:space="preserve">s </w:t>
      </w:r>
      <w:r w:rsidRPr="00BB5CBC">
        <w:rPr>
          <w:rFonts w:ascii="Times New Roman" w:hAnsi="Times New Roman" w:cs="Times New Roman"/>
          <w:color w:val="000000" w:themeColor="text1"/>
          <w:shd w:val="clear" w:color="auto" w:fill="FFFFFF"/>
          <w:lang w:val="en-GB"/>
        </w:rPr>
        <w:t xml:space="preserve">“the act and process of distributing what is ours to others for their use” or vice versa, takes place within communities, and is linked to altruistic motivations (Belk, 2014a). Other more extrinsically motivated exchanges of goods and services, such as those that involve a financial transaction, he refers to as pseudo sharing (Belk 2014a). Other scholars make a less strict distinction, and point out that both monetary and non-monetary sharing result from a combination of intrinsic (e.g. altruism, environmentalism) and extrinsic (e.g. economic, convenience) motivations </w:t>
      </w:r>
      <w:r w:rsidRPr="00BB5CBC">
        <w:rPr>
          <w:rFonts w:ascii="Times New Roman" w:hAnsi="Times New Roman" w:cs="Times New Roman"/>
          <w:color w:val="000000" w:themeColor="text1"/>
          <w:shd w:val="clear" w:color="auto" w:fill="FFFFFF"/>
          <w:lang w:val="en-GB"/>
        </w:rPr>
        <w:fldChar w:fldCharType="begin"/>
      </w:r>
      <w:r w:rsidRPr="00BB5CBC">
        <w:rPr>
          <w:rFonts w:ascii="Times New Roman" w:hAnsi="Times New Roman" w:cs="Times New Roman"/>
          <w:color w:val="000000" w:themeColor="text1"/>
          <w:shd w:val="clear" w:color="auto" w:fill="FFFFFF"/>
          <w:lang w:val="en-GB"/>
        </w:rPr>
        <w:instrText>ADDIN RW.CITE{{10 Hamari,Juho 2013; 13 Piscicelli,Laura 2014}}</w:instrText>
      </w:r>
      <w:r w:rsidRPr="00BB5CBC">
        <w:rPr>
          <w:rFonts w:ascii="Times New Roman" w:hAnsi="Times New Roman" w:cs="Times New Roman"/>
          <w:color w:val="000000" w:themeColor="text1"/>
          <w:shd w:val="clear" w:color="auto" w:fill="FFFFFF"/>
          <w:lang w:val="en-GB"/>
        </w:rPr>
        <w:fldChar w:fldCharType="separate"/>
      </w:r>
      <w:r w:rsidRPr="00BB5CBC">
        <w:rPr>
          <w:rFonts w:ascii="Times New Roman" w:hAnsi="Times New Roman" w:cs="Times New Roman"/>
          <w:color w:val="000000" w:themeColor="text1"/>
          <w:shd w:val="clear" w:color="auto" w:fill="FFFFFF"/>
          <w:lang w:val="en-GB"/>
        </w:rPr>
        <w:t>(e.g. Piscicelli et al., 201</w:t>
      </w:r>
      <w:r w:rsidR="003B247A" w:rsidRPr="00BB5CBC">
        <w:rPr>
          <w:rFonts w:ascii="Times New Roman" w:hAnsi="Times New Roman" w:cs="Times New Roman"/>
          <w:color w:val="000000" w:themeColor="text1"/>
          <w:shd w:val="clear" w:color="auto" w:fill="FFFFFF"/>
          <w:lang w:val="en-GB"/>
        </w:rPr>
        <w:t>5</w:t>
      </w:r>
      <w:r w:rsidRPr="00BB5CBC">
        <w:rPr>
          <w:rFonts w:ascii="Times New Roman" w:hAnsi="Times New Roman" w:cs="Times New Roman"/>
          <w:color w:val="000000" w:themeColor="text1"/>
          <w:shd w:val="clear" w:color="auto" w:fill="FFFFFF"/>
          <w:lang w:val="en-GB"/>
        </w:rPr>
        <w:t>; Hamari et al., 2013)</w:t>
      </w:r>
      <w:r w:rsidRPr="00BB5CBC">
        <w:rPr>
          <w:rFonts w:ascii="Times New Roman" w:hAnsi="Times New Roman" w:cs="Times New Roman"/>
          <w:color w:val="000000" w:themeColor="text1"/>
          <w:shd w:val="clear" w:color="auto" w:fill="FFFFFF"/>
          <w:lang w:val="en-GB"/>
        </w:rPr>
        <w:fldChar w:fldCharType="end"/>
      </w:r>
      <w:r w:rsidRPr="00BB5CBC">
        <w:rPr>
          <w:rFonts w:ascii="Times New Roman" w:hAnsi="Times New Roman" w:cs="Times New Roman"/>
          <w:color w:val="000000" w:themeColor="text1"/>
          <w:shd w:val="clear" w:color="auto" w:fill="FFFFFF"/>
          <w:lang w:val="en-GB"/>
        </w:rPr>
        <w:t xml:space="preserve">. </w:t>
      </w:r>
      <w:r w:rsidR="002A6BC4">
        <w:rPr>
          <w:rFonts w:ascii="Times New Roman" w:hAnsi="Times New Roman" w:cs="Times New Roman"/>
          <w:color w:val="000000" w:themeColor="text1"/>
          <w:shd w:val="clear" w:color="auto" w:fill="FFFFFF"/>
          <w:lang w:val="en-GB"/>
        </w:rPr>
        <w:t xml:space="preserve">For an empirical examination of 24 potential motives for sharing, see </w:t>
      </w:r>
      <w:proofErr w:type="spellStart"/>
      <w:r w:rsidR="002A6BC4">
        <w:rPr>
          <w:rFonts w:ascii="Times New Roman" w:hAnsi="Times New Roman" w:cs="Times New Roman"/>
          <w:color w:val="000000" w:themeColor="text1"/>
          <w:shd w:val="clear" w:color="auto" w:fill="FFFFFF"/>
          <w:lang w:val="en-GB"/>
        </w:rPr>
        <w:t>Hawlitschek</w:t>
      </w:r>
      <w:proofErr w:type="spellEnd"/>
      <w:r w:rsidR="002A6BC4">
        <w:rPr>
          <w:rFonts w:ascii="Times New Roman" w:hAnsi="Times New Roman" w:cs="Times New Roman"/>
          <w:color w:val="000000" w:themeColor="text1"/>
          <w:shd w:val="clear" w:color="auto" w:fill="FFFFFF"/>
          <w:lang w:val="en-GB"/>
        </w:rPr>
        <w:t xml:space="preserve"> et al. (2016).</w:t>
      </w:r>
    </w:p>
    <w:p w14:paraId="3F5670A1" w14:textId="77777777" w:rsidR="00830947" w:rsidRPr="00BB5CBC" w:rsidRDefault="00830947" w:rsidP="00CB3882">
      <w:pPr>
        <w:jc w:val="both"/>
        <w:rPr>
          <w:rFonts w:ascii="Times New Roman" w:hAnsi="Times New Roman" w:cs="Times New Roman"/>
          <w:lang w:val="en-GB"/>
        </w:rPr>
      </w:pPr>
    </w:p>
    <w:p w14:paraId="7D6F9BF5" w14:textId="582E3334" w:rsidR="00C42349" w:rsidRPr="00BB5CBC" w:rsidRDefault="00DF4DB5" w:rsidP="00CB3882">
      <w:pPr>
        <w:jc w:val="both"/>
        <w:rPr>
          <w:rFonts w:ascii="Times New Roman" w:hAnsi="Times New Roman" w:cs="Times New Roman"/>
          <w:lang w:val="en-GB"/>
        </w:rPr>
      </w:pPr>
      <w:r w:rsidRPr="00BB5CBC">
        <w:rPr>
          <w:rFonts w:ascii="Times New Roman" w:hAnsi="Times New Roman" w:cs="Times New Roman"/>
          <w:color w:val="000000" w:themeColor="text1"/>
          <w:shd w:val="clear" w:color="auto" w:fill="FFFFFF"/>
          <w:lang w:val="en-GB"/>
        </w:rPr>
        <w:t>M</w:t>
      </w:r>
      <w:r w:rsidR="00830947" w:rsidRPr="00BB5CBC">
        <w:rPr>
          <w:rFonts w:ascii="Times New Roman" w:hAnsi="Times New Roman" w:cs="Times New Roman"/>
          <w:color w:val="000000" w:themeColor="text1"/>
          <w:shd w:val="clear" w:color="auto" w:fill="FFFFFF"/>
          <w:lang w:val="en-GB"/>
        </w:rPr>
        <w:t>otivations may differ for different types of shared goods and services. Economic incentives, often linked to the 2008 economic crisis, have been reported as the most important motivation to participate amongst users of the car-sharing scheme Zipcar</w:t>
      </w:r>
      <w:r w:rsidR="00830947" w:rsidRPr="00BB5CBC">
        <w:rPr>
          <w:rFonts w:ascii="Times New Roman" w:hAnsi="Times New Roman" w:cs="Times New Roman"/>
          <w:shd w:val="clear" w:color="auto" w:fill="FFFFFF"/>
          <w:lang w:val="en-GB"/>
        </w:rPr>
        <w:t xml:space="preserve"> </w:t>
      </w:r>
      <w:r w:rsidR="00830947" w:rsidRPr="00BB5CBC">
        <w:rPr>
          <w:rFonts w:ascii="Times New Roman" w:hAnsi="Times New Roman" w:cs="Times New Roman"/>
          <w:lang w:val="en-GB"/>
        </w:rPr>
        <w:lastRenderedPageBreak/>
        <w:t>(</w:t>
      </w:r>
      <w:proofErr w:type="spellStart"/>
      <w:r w:rsidR="00830947" w:rsidRPr="00BB5CBC">
        <w:rPr>
          <w:rFonts w:ascii="Times New Roman" w:hAnsi="Times New Roman" w:cs="Times New Roman"/>
          <w:lang w:val="en-GB"/>
        </w:rPr>
        <w:t>Bardhi</w:t>
      </w:r>
      <w:proofErr w:type="spellEnd"/>
      <w:r w:rsidR="00830947" w:rsidRPr="00BB5CBC">
        <w:rPr>
          <w:rFonts w:ascii="Times New Roman" w:hAnsi="Times New Roman" w:cs="Times New Roman"/>
          <w:lang w:val="en-GB"/>
        </w:rPr>
        <w:t xml:space="preserve"> &amp; </w:t>
      </w:r>
      <w:proofErr w:type="spellStart"/>
      <w:r w:rsidR="00830947" w:rsidRPr="00BB5CBC">
        <w:rPr>
          <w:rFonts w:ascii="Times New Roman" w:hAnsi="Times New Roman" w:cs="Times New Roman"/>
          <w:lang w:val="en-GB"/>
        </w:rPr>
        <w:t>Eckhardt</w:t>
      </w:r>
      <w:proofErr w:type="spellEnd"/>
      <w:r w:rsidR="00830947" w:rsidRPr="00BB5CBC">
        <w:rPr>
          <w:rFonts w:ascii="Times New Roman" w:hAnsi="Times New Roman" w:cs="Times New Roman"/>
          <w:lang w:val="en-GB"/>
        </w:rPr>
        <w:t xml:space="preserve">, 2012) </w:t>
      </w:r>
      <w:r w:rsidR="00830947" w:rsidRPr="00BB5CBC">
        <w:rPr>
          <w:rFonts w:ascii="Times New Roman" w:hAnsi="Times New Roman" w:cs="Times New Roman"/>
          <w:shd w:val="clear" w:color="auto" w:fill="FFFFFF"/>
          <w:lang w:val="en-GB"/>
        </w:rPr>
        <w:t xml:space="preserve">and the accommodation-sharing platform Airbnb </w:t>
      </w:r>
      <w:r w:rsidR="00830947" w:rsidRPr="00BB5CBC">
        <w:rPr>
          <w:rFonts w:ascii="Times New Roman" w:hAnsi="Times New Roman" w:cs="Times New Roman"/>
          <w:lang w:val="en-GB"/>
        </w:rPr>
        <w:fldChar w:fldCharType="begin"/>
      </w:r>
      <w:r w:rsidR="00830947" w:rsidRPr="00BB5CBC">
        <w:rPr>
          <w:rFonts w:ascii="Times New Roman" w:hAnsi="Times New Roman" w:cs="Times New Roman"/>
          <w:lang w:val="en-GB"/>
        </w:rPr>
        <w:instrText>ADDIN RW.CITE{{96 Tussyadiah,IisP 2015}}</w:instrText>
      </w:r>
      <w:r w:rsidR="00830947" w:rsidRPr="00BB5CBC">
        <w:rPr>
          <w:rFonts w:ascii="Times New Roman" w:hAnsi="Times New Roman" w:cs="Times New Roman"/>
          <w:lang w:val="en-GB"/>
        </w:rPr>
        <w:fldChar w:fldCharType="separate"/>
      </w:r>
      <w:r w:rsidR="00830947" w:rsidRPr="00BB5CBC">
        <w:rPr>
          <w:rFonts w:ascii="Times New Roman" w:hAnsi="Times New Roman" w:cs="Times New Roman"/>
          <w:lang w:val="en-GB"/>
        </w:rPr>
        <w:t>(Tussyadiah, 2015)</w:t>
      </w:r>
      <w:r w:rsidR="00830947" w:rsidRPr="00BB5CBC">
        <w:rPr>
          <w:rFonts w:ascii="Times New Roman" w:hAnsi="Times New Roman" w:cs="Times New Roman"/>
          <w:lang w:val="en-GB"/>
        </w:rPr>
        <w:fldChar w:fldCharType="end"/>
      </w:r>
      <w:r w:rsidR="00830947" w:rsidRPr="00BB5CBC">
        <w:rPr>
          <w:rFonts w:ascii="Times New Roman" w:hAnsi="Times New Roman" w:cs="Times New Roman"/>
          <w:lang w:val="en-GB"/>
        </w:rPr>
        <w:t>.</w:t>
      </w:r>
      <w:r w:rsidR="00830947" w:rsidRPr="00BB5CBC">
        <w:rPr>
          <w:rFonts w:ascii="Times New Roman" w:hAnsi="Times New Roman" w:cs="Times New Roman"/>
          <w:shd w:val="clear" w:color="auto" w:fill="FFFFFF"/>
          <w:lang w:val="en-GB"/>
        </w:rPr>
        <w:t xml:space="preserve"> In other sectors, such as for </w:t>
      </w:r>
      <w:r w:rsidR="00116BAB">
        <w:rPr>
          <w:rFonts w:ascii="Times New Roman" w:hAnsi="Times New Roman" w:cs="Times New Roman"/>
          <w:shd w:val="clear" w:color="auto" w:fill="FFFFFF"/>
          <w:lang w:val="en-GB"/>
        </w:rPr>
        <w:t xml:space="preserve">the </w:t>
      </w:r>
      <w:r w:rsidR="00233E06">
        <w:rPr>
          <w:rFonts w:ascii="Times New Roman" w:hAnsi="Times New Roman" w:cs="Times New Roman"/>
          <w:shd w:val="clear" w:color="auto" w:fill="FFFFFF"/>
          <w:lang w:val="en-GB"/>
        </w:rPr>
        <w:t>‘</w:t>
      </w:r>
      <w:r w:rsidR="00830947" w:rsidRPr="00BB5CBC">
        <w:rPr>
          <w:rFonts w:ascii="Times New Roman" w:hAnsi="Times New Roman" w:cs="Times New Roman"/>
          <w:shd w:val="clear" w:color="auto" w:fill="FFFFFF"/>
          <w:lang w:val="en-GB"/>
        </w:rPr>
        <w:t>stuff-sharing</w:t>
      </w:r>
      <w:r w:rsidR="00233E06">
        <w:rPr>
          <w:rFonts w:ascii="Times New Roman" w:hAnsi="Times New Roman" w:cs="Times New Roman"/>
          <w:shd w:val="clear" w:color="auto" w:fill="FFFFFF"/>
          <w:lang w:val="en-GB"/>
        </w:rPr>
        <w:t>’</w:t>
      </w:r>
      <w:r w:rsidR="00830947" w:rsidRPr="00BB5CBC">
        <w:rPr>
          <w:rFonts w:ascii="Times New Roman" w:hAnsi="Times New Roman" w:cs="Times New Roman"/>
          <w:shd w:val="clear" w:color="auto" w:fill="FFFFFF"/>
          <w:lang w:val="en-GB"/>
        </w:rPr>
        <w:t xml:space="preserve"> platform </w:t>
      </w:r>
      <w:proofErr w:type="spellStart"/>
      <w:r w:rsidR="00830947" w:rsidRPr="00BB5CBC">
        <w:rPr>
          <w:rFonts w:ascii="Times New Roman" w:hAnsi="Times New Roman" w:cs="Times New Roman"/>
          <w:shd w:val="clear" w:color="auto" w:fill="FFFFFF"/>
          <w:lang w:val="en-GB"/>
        </w:rPr>
        <w:t>Ecomodo</w:t>
      </w:r>
      <w:proofErr w:type="spellEnd"/>
      <w:r w:rsidR="00830947" w:rsidRPr="00BB5CBC">
        <w:rPr>
          <w:rFonts w:ascii="Times New Roman" w:hAnsi="Times New Roman" w:cs="Times New Roman"/>
          <w:shd w:val="clear" w:color="auto" w:fill="FFFFFF"/>
          <w:lang w:val="en-GB"/>
        </w:rPr>
        <w:t xml:space="preserve"> (</w:t>
      </w:r>
      <w:proofErr w:type="spellStart"/>
      <w:r w:rsidR="00830947" w:rsidRPr="00BB5CBC">
        <w:rPr>
          <w:rFonts w:ascii="Times New Roman" w:hAnsi="Times New Roman" w:cs="Times New Roman"/>
          <w:lang w:val="en-GB"/>
        </w:rPr>
        <w:t>Piscicelli</w:t>
      </w:r>
      <w:proofErr w:type="spellEnd"/>
      <w:r w:rsidR="00830947" w:rsidRPr="00BB5CBC">
        <w:rPr>
          <w:rFonts w:ascii="Times New Roman" w:hAnsi="Times New Roman" w:cs="Times New Roman"/>
          <w:lang w:val="en-GB"/>
        </w:rPr>
        <w:t xml:space="preserve"> et al., 201</w:t>
      </w:r>
      <w:r w:rsidR="003B247A" w:rsidRPr="00BB5CBC">
        <w:rPr>
          <w:rFonts w:ascii="Times New Roman" w:hAnsi="Times New Roman" w:cs="Times New Roman"/>
          <w:lang w:val="en-GB"/>
        </w:rPr>
        <w:t>5</w:t>
      </w:r>
      <w:r w:rsidR="00830947" w:rsidRPr="00BB5CBC">
        <w:rPr>
          <w:rFonts w:ascii="Times New Roman" w:hAnsi="Times New Roman" w:cs="Times New Roman"/>
          <w:lang w:val="en-GB"/>
        </w:rPr>
        <w:t>)</w:t>
      </w:r>
      <w:r w:rsidR="00830947" w:rsidRPr="00BB5CBC">
        <w:rPr>
          <w:rFonts w:ascii="Times New Roman" w:hAnsi="Times New Roman" w:cs="Times New Roman"/>
          <w:shd w:val="clear" w:color="auto" w:fill="FFFFFF"/>
          <w:lang w:val="en-GB"/>
        </w:rPr>
        <w:t>, environmental reasons to participate appear to be more prominent. Finally, as especially peer-to-peer sharing often involves direct interactions between users and providers, sharing is often linked to social motivations. Social aspects have for instance been reported as an important factor for toy library (</w:t>
      </w:r>
      <w:proofErr w:type="spellStart"/>
      <w:r w:rsidR="00830947" w:rsidRPr="00BB5CBC">
        <w:rPr>
          <w:rFonts w:ascii="Times New Roman" w:hAnsi="Times New Roman" w:cs="Times New Roman"/>
          <w:shd w:val="clear" w:color="auto" w:fill="FFFFFF"/>
          <w:lang w:val="en-GB"/>
        </w:rPr>
        <w:t>Ozanne</w:t>
      </w:r>
      <w:proofErr w:type="spellEnd"/>
      <w:r w:rsidR="00830947" w:rsidRPr="00BB5CBC">
        <w:rPr>
          <w:rFonts w:ascii="Times New Roman" w:hAnsi="Times New Roman" w:cs="Times New Roman"/>
          <w:shd w:val="clear" w:color="auto" w:fill="FFFFFF"/>
          <w:lang w:val="en-GB"/>
        </w:rPr>
        <w:t xml:space="preserve"> and </w:t>
      </w:r>
      <w:proofErr w:type="spellStart"/>
      <w:r w:rsidR="00830947" w:rsidRPr="00BB5CBC">
        <w:rPr>
          <w:rFonts w:ascii="Times New Roman" w:hAnsi="Times New Roman" w:cs="Times New Roman"/>
          <w:shd w:val="clear" w:color="auto" w:fill="FFFFFF"/>
          <w:lang w:val="en-GB"/>
        </w:rPr>
        <w:t>Ozanne</w:t>
      </w:r>
      <w:proofErr w:type="spellEnd"/>
      <w:r w:rsidR="00830947" w:rsidRPr="00BB5CBC">
        <w:rPr>
          <w:rFonts w:ascii="Times New Roman" w:hAnsi="Times New Roman" w:cs="Times New Roman"/>
          <w:shd w:val="clear" w:color="auto" w:fill="FFFFFF"/>
          <w:lang w:val="en-GB"/>
        </w:rPr>
        <w:t xml:space="preserve">, 2011) and Airbnb participation </w:t>
      </w:r>
      <w:r w:rsidR="00830947" w:rsidRPr="00BB5CBC">
        <w:rPr>
          <w:rFonts w:ascii="Times New Roman" w:hAnsi="Times New Roman" w:cs="Times New Roman"/>
          <w:lang w:val="en-GB"/>
        </w:rPr>
        <w:fldChar w:fldCharType="begin"/>
      </w:r>
      <w:r w:rsidR="00830947" w:rsidRPr="00BB5CBC">
        <w:rPr>
          <w:rFonts w:ascii="Times New Roman" w:hAnsi="Times New Roman" w:cs="Times New Roman"/>
          <w:lang w:val="en-GB"/>
        </w:rPr>
        <w:instrText>ADDIN RW.CITE{{96 Tussyadiah,IisP 2015}}</w:instrText>
      </w:r>
      <w:r w:rsidR="00830947" w:rsidRPr="00BB5CBC">
        <w:rPr>
          <w:rFonts w:ascii="Times New Roman" w:hAnsi="Times New Roman" w:cs="Times New Roman"/>
          <w:lang w:val="en-GB"/>
        </w:rPr>
        <w:fldChar w:fldCharType="separate"/>
      </w:r>
      <w:r w:rsidR="00830947" w:rsidRPr="00BB5CBC">
        <w:rPr>
          <w:rFonts w:ascii="Times New Roman" w:hAnsi="Times New Roman" w:cs="Times New Roman"/>
          <w:lang w:val="en-GB"/>
        </w:rPr>
        <w:t>(Tussyadiah, 2015)</w:t>
      </w:r>
      <w:r w:rsidR="00830947" w:rsidRPr="00BB5CBC">
        <w:rPr>
          <w:rFonts w:ascii="Times New Roman" w:hAnsi="Times New Roman" w:cs="Times New Roman"/>
          <w:lang w:val="en-GB"/>
        </w:rPr>
        <w:fldChar w:fldCharType="end"/>
      </w:r>
      <w:r w:rsidR="00830947" w:rsidRPr="00BB5CBC">
        <w:rPr>
          <w:rFonts w:ascii="Times New Roman" w:hAnsi="Times New Roman" w:cs="Times New Roman"/>
          <w:lang w:val="en-GB"/>
        </w:rPr>
        <w:t xml:space="preserve">. In a recent stated preference study from the Netherlands, Böcker and </w:t>
      </w:r>
      <w:proofErr w:type="spellStart"/>
      <w:r w:rsidR="00830947" w:rsidRPr="00BB5CBC">
        <w:rPr>
          <w:rFonts w:ascii="Times New Roman" w:hAnsi="Times New Roman" w:cs="Times New Roman"/>
          <w:lang w:val="en-GB"/>
        </w:rPr>
        <w:t>Meelen</w:t>
      </w:r>
      <w:proofErr w:type="spellEnd"/>
      <w:r w:rsidR="00830947" w:rsidRPr="00BB5CBC">
        <w:rPr>
          <w:rFonts w:ascii="Times New Roman" w:hAnsi="Times New Roman" w:cs="Times New Roman"/>
          <w:lang w:val="en-GB"/>
        </w:rPr>
        <w:t xml:space="preserve"> (</w:t>
      </w:r>
      <w:r w:rsidR="004B27B7">
        <w:rPr>
          <w:rFonts w:ascii="Times New Roman" w:hAnsi="Times New Roman" w:cs="Times New Roman"/>
          <w:lang w:val="en-GB"/>
        </w:rPr>
        <w:t>2017</w:t>
      </w:r>
      <w:r w:rsidR="00830947" w:rsidRPr="00BB5CBC">
        <w:rPr>
          <w:rFonts w:ascii="Times New Roman" w:hAnsi="Times New Roman" w:cs="Times New Roman"/>
          <w:lang w:val="en-GB"/>
        </w:rPr>
        <w:t xml:space="preserve">) cross-compare motivations for the intended participation as user and provider in different sectors of the sharing economy (Figure 1). They conclude that economic incentives are relatively important for the use of shared physical assets such as cars, accommodation and tools; environmental incentives for car and especially ride sharing; and social incentives for the more personal service of meal sharing. Moreover, except for accommodation sharing, providing your own assets for sharing is less economically motivated than using others’. </w:t>
      </w:r>
      <w:r w:rsidR="00C42349" w:rsidRPr="00BB5CBC">
        <w:rPr>
          <w:rFonts w:ascii="Times New Roman" w:hAnsi="Times New Roman" w:cs="Times New Roman"/>
          <w:lang w:val="en-GB"/>
        </w:rPr>
        <w:t>Additionally, the authors indicate that motivations may differ between population categories. For instance</w:t>
      </w:r>
      <w:r w:rsidR="00D41FD7">
        <w:rPr>
          <w:rFonts w:ascii="Times New Roman" w:hAnsi="Times New Roman" w:cs="Times New Roman"/>
          <w:lang w:val="en-GB"/>
        </w:rPr>
        <w:t>,</w:t>
      </w:r>
      <w:r w:rsidR="00C42349" w:rsidRPr="00BB5CBC">
        <w:rPr>
          <w:rFonts w:ascii="Times New Roman" w:hAnsi="Times New Roman" w:cs="Times New Roman"/>
          <w:lang w:val="en-GB"/>
        </w:rPr>
        <w:t xml:space="preserve"> younger people seem to be more economically motivated than older people and women more environmentally motivated than men.</w:t>
      </w:r>
    </w:p>
    <w:p w14:paraId="27145A6F" w14:textId="77777777" w:rsidR="00830947" w:rsidRPr="00BB5CBC" w:rsidRDefault="00830947" w:rsidP="00CB3882">
      <w:pPr>
        <w:jc w:val="both"/>
        <w:rPr>
          <w:rFonts w:ascii="Times New Roman" w:hAnsi="Times New Roman" w:cs="Times New Roman"/>
          <w:lang w:val="en-GB"/>
        </w:rPr>
      </w:pPr>
    </w:p>
    <w:p w14:paraId="0ECDC8E5" w14:textId="7F6F3E62" w:rsidR="004C5D50" w:rsidRPr="00233E06" w:rsidRDefault="004C5D50" w:rsidP="00CB3882">
      <w:pPr>
        <w:jc w:val="both"/>
        <w:rPr>
          <w:rFonts w:ascii="Times New Roman" w:hAnsi="Times New Roman" w:cs="Times New Roman"/>
          <w:i/>
          <w:lang w:val="en-GB"/>
        </w:rPr>
      </w:pPr>
      <w:r w:rsidRPr="00233E06">
        <w:rPr>
          <w:rFonts w:ascii="Times New Roman" w:hAnsi="Times New Roman" w:cs="Times New Roman"/>
          <w:i/>
          <w:lang w:val="en-GB"/>
        </w:rPr>
        <w:t>Figure 1: Motivations to use and provide shared assets for diff</w:t>
      </w:r>
      <w:r w:rsidR="00233E06" w:rsidRPr="00233E06">
        <w:rPr>
          <w:rFonts w:ascii="Times New Roman" w:hAnsi="Times New Roman" w:cs="Times New Roman"/>
          <w:i/>
          <w:lang w:val="en-GB"/>
        </w:rPr>
        <w:t xml:space="preserve">erent social groups and sectors (Böcker and </w:t>
      </w:r>
      <w:proofErr w:type="spellStart"/>
      <w:r w:rsidR="00233E06" w:rsidRPr="00233E06">
        <w:rPr>
          <w:rFonts w:ascii="Times New Roman" w:hAnsi="Times New Roman" w:cs="Times New Roman"/>
          <w:i/>
          <w:lang w:val="en-GB"/>
        </w:rPr>
        <w:t>Meelen</w:t>
      </w:r>
      <w:proofErr w:type="spellEnd"/>
      <w:r w:rsidR="008E32E2">
        <w:rPr>
          <w:rFonts w:ascii="Times New Roman" w:hAnsi="Times New Roman" w:cs="Times New Roman"/>
          <w:i/>
          <w:lang w:val="en-GB"/>
        </w:rPr>
        <w:t>, 201</w:t>
      </w:r>
      <w:r w:rsidR="00970A85">
        <w:rPr>
          <w:rFonts w:ascii="Times New Roman" w:hAnsi="Times New Roman" w:cs="Times New Roman"/>
          <w:i/>
          <w:lang w:val="en-GB"/>
        </w:rPr>
        <w:t>7</w:t>
      </w:r>
      <w:r w:rsidR="00233E06">
        <w:rPr>
          <w:rFonts w:ascii="Times New Roman" w:hAnsi="Times New Roman" w:cs="Times New Roman"/>
          <w:i/>
          <w:lang w:val="en-GB"/>
        </w:rPr>
        <w:t>)</w:t>
      </w:r>
    </w:p>
    <w:p w14:paraId="6AEEF930" w14:textId="77777777" w:rsidR="004C5D50" w:rsidRPr="00BB5CBC" w:rsidRDefault="004C5D50" w:rsidP="00CB3882">
      <w:pPr>
        <w:jc w:val="both"/>
        <w:rPr>
          <w:rFonts w:ascii="Times New Roman" w:hAnsi="Times New Roman" w:cs="Times New Roman"/>
          <w:lang w:val="en-GB"/>
        </w:rPr>
      </w:pPr>
    </w:p>
    <w:p w14:paraId="39FBAE92" w14:textId="792984FF" w:rsidR="004C5D50" w:rsidRPr="00BB5CBC" w:rsidRDefault="004C5D50" w:rsidP="00CB3882">
      <w:pPr>
        <w:jc w:val="both"/>
        <w:rPr>
          <w:rFonts w:ascii="Times New Roman" w:hAnsi="Times New Roman" w:cs="Times New Roman"/>
          <w:lang w:val="en-GB"/>
        </w:rPr>
      </w:pPr>
      <w:r w:rsidRPr="00BB5CBC">
        <w:rPr>
          <w:rFonts w:ascii="Times New Roman" w:hAnsi="Times New Roman" w:cs="Times New Roman"/>
          <w:i/>
          <w:noProof/>
          <w:lang w:val="en-GB" w:eastAsia="en-GB"/>
        </w:rPr>
        <w:drawing>
          <wp:inline distT="0" distB="0" distL="0" distR="0" wp14:anchorId="48E01F3A" wp14:editId="5393DF6B">
            <wp:extent cx="5274310" cy="2137055"/>
            <wp:effectExtent l="0" t="0" r="8890" b="0"/>
            <wp:docPr id="7" name="Afbeelding 7" descr="Macintosh HD:Users:larsbocker:Dropbox:UM lifestyles:UM sharing motivation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rsbocker:Dropbox:UM lifestyles:UM sharing motivations.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137055"/>
                    </a:xfrm>
                    <a:prstGeom prst="rect">
                      <a:avLst/>
                    </a:prstGeom>
                    <a:noFill/>
                    <a:ln>
                      <a:noFill/>
                    </a:ln>
                  </pic:spPr>
                </pic:pic>
              </a:graphicData>
            </a:graphic>
          </wp:inline>
        </w:drawing>
      </w:r>
    </w:p>
    <w:p w14:paraId="0764E2CC" w14:textId="77777777" w:rsidR="004C5D50" w:rsidRPr="00BB5CBC" w:rsidRDefault="004C5D50" w:rsidP="00CB3882">
      <w:pPr>
        <w:jc w:val="both"/>
        <w:rPr>
          <w:rFonts w:ascii="Times New Roman" w:hAnsi="Times New Roman" w:cs="Times New Roman"/>
          <w:lang w:val="en-GB"/>
        </w:rPr>
      </w:pPr>
    </w:p>
    <w:p w14:paraId="46D71CB1" w14:textId="77777777" w:rsidR="004C5D50" w:rsidRPr="00BB5CBC" w:rsidRDefault="004C5D50" w:rsidP="00CB3882">
      <w:pPr>
        <w:jc w:val="both"/>
        <w:rPr>
          <w:rFonts w:ascii="Times New Roman" w:hAnsi="Times New Roman" w:cs="Times New Roman"/>
          <w:sz w:val="20"/>
          <w:szCs w:val="20"/>
          <w:lang w:val="en-GB"/>
        </w:rPr>
      </w:pPr>
      <w:r w:rsidRPr="00BB5CBC">
        <w:rPr>
          <w:rFonts w:ascii="Times New Roman" w:hAnsi="Times New Roman" w:cs="Times New Roman"/>
          <w:sz w:val="20"/>
          <w:szCs w:val="20"/>
          <w:lang w:val="en-GB"/>
        </w:rPr>
        <w:t>Percentage axes in the triangle indicate the relative importance of environmental, economic and social motivations. A central position indicates all three are equally balanced; locations away from a corner indicate a lower importance of that motivation.</w:t>
      </w:r>
    </w:p>
    <w:p w14:paraId="611696C3" w14:textId="77777777" w:rsidR="00C42349" w:rsidRPr="00BB5CBC" w:rsidRDefault="00C42349" w:rsidP="00CB3882">
      <w:pPr>
        <w:jc w:val="both"/>
        <w:rPr>
          <w:rFonts w:ascii="Times New Roman" w:hAnsi="Times New Roman" w:cs="Times New Roman"/>
          <w:lang w:val="en-GB"/>
        </w:rPr>
      </w:pPr>
    </w:p>
    <w:p w14:paraId="3F27B520" w14:textId="0168F08D" w:rsidR="00C42349" w:rsidRPr="00BB5CBC" w:rsidRDefault="00C42349" w:rsidP="00CB3882">
      <w:pPr>
        <w:jc w:val="both"/>
        <w:rPr>
          <w:rFonts w:ascii="Times New Roman" w:hAnsi="Times New Roman" w:cs="Times New Roman"/>
          <w:color w:val="000000" w:themeColor="text1"/>
          <w:lang w:val="en-GB"/>
        </w:rPr>
      </w:pPr>
      <w:r w:rsidRPr="00BB5CBC">
        <w:rPr>
          <w:rFonts w:ascii="Times New Roman" w:hAnsi="Times New Roman" w:cs="Times New Roman"/>
          <w:color w:val="000000" w:themeColor="text1"/>
          <w:lang w:val="en-GB"/>
        </w:rPr>
        <w:t>Despite the vast interest in collaborative consumption, insights into users</w:t>
      </w:r>
      <w:r w:rsidR="00DF4DB5" w:rsidRPr="00BB5CBC">
        <w:rPr>
          <w:rFonts w:ascii="Times New Roman" w:hAnsi="Times New Roman" w:cs="Times New Roman"/>
          <w:color w:val="000000" w:themeColor="text1"/>
          <w:lang w:val="en-GB"/>
        </w:rPr>
        <w:t>’</w:t>
      </w:r>
      <w:r w:rsidRPr="00BB5CBC">
        <w:rPr>
          <w:rFonts w:ascii="Times New Roman" w:hAnsi="Times New Roman" w:cs="Times New Roman"/>
          <w:color w:val="000000" w:themeColor="text1"/>
          <w:lang w:val="en-GB"/>
        </w:rPr>
        <w:t xml:space="preserve"> profiles are relatively limited and ambiguous </w:t>
      </w:r>
      <w:r w:rsidRPr="00BB5CBC">
        <w:rPr>
          <w:rFonts w:ascii="Times New Roman" w:hAnsi="Times New Roman" w:cs="Times New Roman"/>
          <w:color w:val="000000" w:themeColor="text1"/>
          <w:lang w:val="en-GB"/>
        </w:rPr>
        <w:fldChar w:fldCharType="begin"/>
      </w:r>
      <w:r w:rsidRPr="00BB5CBC">
        <w:rPr>
          <w:rFonts w:ascii="Times New Roman" w:hAnsi="Times New Roman" w:cs="Times New Roman"/>
          <w:color w:val="000000" w:themeColor="text1"/>
          <w:lang w:val="en-GB"/>
        </w:rPr>
        <w:instrText>ADDIN RW.CITE{{6 Grassmuck,VolkerRalf 2012}}</w:instrText>
      </w:r>
      <w:r w:rsidRPr="00BB5CBC">
        <w:rPr>
          <w:rFonts w:ascii="Times New Roman" w:hAnsi="Times New Roman" w:cs="Times New Roman"/>
          <w:color w:val="000000" w:themeColor="text1"/>
          <w:lang w:val="en-GB"/>
        </w:rPr>
        <w:fldChar w:fldCharType="separate"/>
      </w:r>
      <w:r w:rsidRPr="00BB5CBC">
        <w:rPr>
          <w:rFonts w:ascii="Times New Roman" w:hAnsi="Times New Roman" w:cs="Times New Roman"/>
          <w:color w:val="000000" w:themeColor="text1"/>
          <w:lang w:val="en-GB"/>
        </w:rPr>
        <w:t>(e.g. Grassmuck, 2012)</w:t>
      </w:r>
      <w:r w:rsidRPr="00BB5CBC">
        <w:rPr>
          <w:rFonts w:ascii="Times New Roman" w:hAnsi="Times New Roman" w:cs="Times New Roman"/>
          <w:color w:val="000000" w:themeColor="text1"/>
          <w:lang w:val="en-GB"/>
        </w:rPr>
        <w:fldChar w:fldCharType="end"/>
      </w:r>
      <w:r w:rsidRPr="00BB5CBC">
        <w:rPr>
          <w:rFonts w:ascii="Times New Roman" w:hAnsi="Times New Roman" w:cs="Times New Roman"/>
          <w:color w:val="000000" w:themeColor="text1"/>
          <w:lang w:val="en-GB"/>
        </w:rPr>
        <w:t xml:space="preserve">. </w:t>
      </w:r>
      <w:r w:rsidRPr="00BB5CBC">
        <w:rPr>
          <w:rFonts w:ascii="Times New Roman" w:hAnsi="Times New Roman" w:cs="Times New Roman"/>
          <w:lang w:val="en-GB"/>
        </w:rPr>
        <w:t>Collaborative consumption is often thought of as attract</w:t>
      </w:r>
      <w:r w:rsidR="00F3378B" w:rsidRPr="00BB5CBC">
        <w:rPr>
          <w:rFonts w:ascii="Times New Roman" w:hAnsi="Times New Roman" w:cs="Times New Roman"/>
          <w:lang w:val="en-GB"/>
        </w:rPr>
        <w:t>ing</w:t>
      </w:r>
      <w:r w:rsidRPr="00BB5CBC">
        <w:rPr>
          <w:rFonts w:ascii="Times New Roman" w:hAnsi="Times New Roman" w:cs="Times New Roman"/>
          <w:lang w:val="en-GB"/>
        </w:rPr>
        <w:t xml:space="preserve"> mostly younger people, or</w:t>
      </w:r>
      <w:r w:rsidRPr="00BB5CBC">
        <w:rPr>
          <w:rFonts w:ascii="Times New Roman" w:hAnsi="Times New Roman" w:cs="Times New Roman"/>
          <w:color w:val="000000" w:themeColor="text1"/>
          <w:lang w:val="en-GB"/>
        </w:rPr>
        <w:t xml:space="preserve"> </w:t>
      </w:r>
      <w:r w:rsidRPr="00BB5CBC">
        <w:rPr>
          <w:rFonts w:ascii="Times New Roman" w:hAnsi="Times New Roman" w:cs="Times New Roman"/>
          <w:lang w:val="en-GB"/>
        </w:rPr>
        <w:t xml:space="preserve">millennials </w:t>
      </w:r>
      <w:r w:rsidRPr="00BB5CBC">
        <w:rPr>
          <w:rFonts w:ascii="Times New Roman" w:hAnsi="Times New Roman" w:cs="Times New Roman"/>
          <w:color w:val="000000" w:themeColor="text1"/>
          <w:lang w:val="en-GB"/>
        </w:rPr>
        <w:t xml:space="preserve">(The Atlantic, 2012; Shareable, 2012). As is reported for other technological (e.g. </w:t>
      </w:r>
      <w:proofErr w:type="spellStart"/>
      <w:r w:rsidRPr="00BB5CBC">
        <w:rPr>
          <w:rFonts w:ascii="Times New Roman" w:hAnsi="Times New Roman" w:cs="Times New Roman"/>
          <w:color w:val="000000" w:themeColor="text1"/>
          <w:lang w:val="en-GB"/>
        </w:rPr>
        <w:t>Czaja</w:t>
      </w:r>
      <w:proofErr w:type="spellEnd"/>
      <w:r w:rsidRPr="00BB5CBC">
        <w:rPr>
          <w:rFonts w:ascii="Times New Roman" w:hAnsi="Times New Roman" w:cs="Times New Roman"/>
          <w:color w:val="000000" w:themeColor="text1"/>
          <w:lang w:val="en-GB"/>
        </w:rPr>
        <w:t xml:space="preserve"> et al., 2006) or societal (e.g. </w:t>
      </w:r>
      <w:proofErr w:type="spellStart"/>
      <w:r w:rsidRPr="00BB5CBC">
        <w:rPr>
          <w:rFonts w:ascii="Times New Roman" w:hAnsi="Times New Roman" w:cs="Times New Roman"/>
          <w:color w:val="000000" w:themeColor="text1"/>
          <w:lang w:val="en-GB"/>
        </w:rPr>
        <w:t>Cornelis</w:t>
      </w:r>
      <w:proofErr w:type="spellEnd"/>
      <w:r w:rsidR="00782E4D" w:rsidRPr="00BB5CBC">
        <w:rPr>
          <w:rFonts w:ascii="Times New Roman" w:hAnsi="Times New Roman" w:cs="Times New Roman"/>
          <w:color w:val="000000" w:themeColor="text1"/>
          <w:lang w:val="en-GB"/>
        </w:rPr>
        <w:t xml:space="preserve"> et al.</w:t>
      </w:r>
      <w:r w:rsidRPr="00BB5CBC">
        <w:rPr>
          <w:rFonts w:ascii="Times New Roman" w:hAnsi="Times New Roman" w:cs="Times New Roman"/>
          <w:color w:val="000000" w:themeColor="text1"/>
          <w:lang w:val="en-GB"/>
        </w:rPr>
        <w:t xml:space="preserve">, 2009) innovations, reasons for a lower participation amongst older generations may include their lack of familiarity, knowledge, skills and/or comfort. A global </w:t>
      </w:r>
      <w:r w:rsidR="00693B36">
        <w:rPr>
          <w:rFonts w:ascii="Times New Roman" w:hAnsi="Times New Roman" w:cs="Times New Roman"/>
          <w:lang w:val="en-GB"/>
        </w:rPr>
        <w:t>i</w:t>
      </w:r>
      <w:r w:rsidRPr="00BB5CBC">
        <w:rPr>
          <w:rFonts w:ascii="Times New Roman" w:hAnsi="Times New Roman" w:cs="Times New Roman"/>
          <w:lang w:val="en-GB"/>
        </w:rPr>
        <w:t xml:space="preserve">nternet survey shows that </w:t>
      </w:r>
      <w:r w:rsidR="007D4F88" w:rsidRPr="00BB5CBC">
        <w:rPr>
          <w:rFonts w:ascii="Times New Roman" w:hAnsi="Times New Roman" w:cs="Times New Roman"/>
          <w:lang w:val="en-GB"/>
        </w:rPr>
        <w:t xml:space="preserve">of </w:t>
      </w:r>
      <w:r w:rsidR="00E834B8" w:rsidRPr="00BB5CBC">
        <w:rPr>
          <w:rFonts w:ascii="Times New Roman" w:hAnsi="Times New Roman" w:cs="Times New Roman"/>
          <w:lang w:val="en-GB"/>
        </w:rPr>
        <w:t xml:space="preserve">respondents willing to participate in share communities, 35% </w:t>
      </w:r>
      <w:r w:rsidR="007F1908">
        <w:rPr>
          <w:rFonts w:ascii="Times New Roman" w:hAnsi="Times New Roman" w:cs="Times New Roman"/>
          <w:lang w:val="en-GB"/>
        </w:rPr>
        <w:t>are</w:t>
      </w:r>
      <w:r w:rsidR="00E834B8" w:rsidRPr="00BB5CBC">
        <w:rPr>
          <w:rFonts w:ascii="Times New Roman" w:hAnsi="Times New Roman" w:cs="Times New Roman"/>
          <w:lang w:val="en-GB"/>
        </w:rPr>
        <w:t xml:space="preserve"> aged</w:t>
      </w:r>
      <w:r w:rsidRPr="00BB5CBC">
        <w:rPr>
          <w:rFonts w:ascii="Times New Roman" w:hAnsi="Times New Roman" w:cs="Times New Roman"/>
          <w:lang w:val="en-GB"/>
        </w:rPr>
        <w:t xml:space="preserve"> 21-34 </w:t>
      </w:r>
      <w:r w:rsidR="007D4F88" w:rsidRPr="00BB5CBC">
        <w:rPr>
          <w:rFonts w:ascii="Times New Roman" w:hAnsi="Times New Roman" w:cs="Times New Roman"/>
          <w:lang w:val="en-GB"/>
        </w:rPr>
        <w:t xml:space="preserve">and 17% </w:t>
      </w:r>
      <w:r w:rsidR="007F1908">
        <w:rPr>
          <w:rFonts w:ascii="Times New Roman" w:hAnsi="Times New Roman" w:cs="Times New Roman"/>
          <w:lang w:val="en-GB"/>
        </w:rPr>
        <w:t>are</w:t>
      </w:r>
      <w:r w:rsidR="00E834B8" w:rsidRPr="00BB5CBC">
        <w:rPr>
          <w:rFonts w:ascii="Times New Roman" w:hAnsi="Times New Roman" w:cs="Times New Roman"/>
          <w:lang w:val="en-GB"/>
        </w:rPr>
        <w:t xml:space="preserve"> aged</w:t>
      </w:r>
      <w:r w:rsidR="007D4F88" w:rsidRPr="00BB5CBC">
        <w:rPr>
          <w:rFonts w:ascii="Times New Roman" w:hAnsi="Times New Roman" w:cs="Times New Roman"/>
          <w:lang w:val="en-GB"/>
        </w:rPr>
        <w:t xml:space="preserve"> </w:t>
      </w:r>
      <w:r w:rsidRPr="00BB5CBC">
        <w:rPr>
          <w:rFonts w:ascii="Times New Roman" w:hAnsi="Times New Roman" w:cs="Times New Roman"/>
          <w:lang w:val="en-GB"/>
        </w:rPr>
        <w:t>35-49</w:t>
      </w:r>
      <w:r w:rsidR="007D4F88" w:rsidRPr="00BB5CBC">
        <w:rPr>
          <w:rFonts w:ascii="Times New Roman" w:hAnsi="Times New Roman" w:cs="Times New Roman"/>
          <w:lang w:val="en-GB"/>
        </w:rPr>
        <w:t xml:space="preserve"> </w:t>
      </w:r>
      <w:r w:rsidRPr="00BB5CBC">
        <w:rPr>
          <w:rFonts w:ascii="Times New Roman" w:hAnsi="Times New Roman" w:cs="Times New Roman"/>
          <w:lang w:val="en-GB"/>
        </w:rPr>
        <w:t>(Nielsen, 2014). Some earlier studies, for instance amongst car sharers (Millard-Ball</w:t>
      </w:r>
      <w:r w:rsidR="009270D9" w:rsidRPr="00BB5CBC">
        <w:rPr>
          <w:rFonts w:ascii="Times New Roman" w:hAnsi="Times New Roman" w:cs="Times New Roman"/>
          <w:lang w:val="en-GB"/>
        </w:rPr>
        <w:t xml:space="preserve"> et al.</w:t>
      </w:r>
      <w:r w:rsidRPr="00BB5CBC">
        <w:rPr>
          <w:rFonts w:ascii="Times New Roman" w:hAnsi="Times New Roman" w:cs="Times New Roman"/>
          <w:lang w:val="en-GB"/>
        </w:rPr>
        <w:t xml:space="preserve">, 2005), reached similar conclusions, although others, for instance amongst members of </w:t>
      </w:r>
      <w:r w:rsidR="00D41FD7">
        <w:rPr>
          <w:rFonts w:ascii="Times New Roman" w:hAnsi="Times New Roman" w:cs="Times New Roman"/>
          <w:lang w:val="en-GB"/>
        </w:rPr>
        <w:t xml:space="preserve">the </w:t>
      </w:r>
      <w:r w:rsidRPr="00BB5CBC">
        <w:rPr>
          <w:rFonts w:ascii="Times New Roman" w:hAnsi="Times New Roman" w:cs="Times New Roman"/>
          <w:lang w:val="en-GB"/>
        </w:rPr>
        <w:t xml:space="preserve">stuff sharing platform </w:t>
      </w:r>
      <w:proofErr w:type="spellStart"/>
      <w:r w:rsidRPr="00BB5CBC">
        <w:rPr>
          <w:rFonts w:ascii="Times New Roman" w:hAnsi="Times New Roman" w:cs="Times New Roman"/>
          <w:lang w:val="en-GB"/>
        </w:rPr>
        <w:t>Ecomodo</w:t>
      </w:r>
      <w:proofErr w:type="spellEnd"/>
      <w:r w:rsidRPr="00BB5CBC">
        <w:rPr>
          <w:rFonts w:ascii="Times New Roman" w:hAnsi="Times New Roman" w:cs="Times New Roman"/>
          <w:lang w:val="en-GB"/>
        </w:rPr>
        <w:t xml:space="preserve">, find highest participation rates </w:t>
      </w:r>
      <w:r w:rsidRPr="00BB5CBC">
        <w:rPr>
          <w:rFonts w:ascii="Times New Roman" w:hAnsi="Times New Roman" w:cs="Times New Roman"/>
          <w:lang w:val="en-GB"/>
        </w:rPr>
        <w:lastRenderedPageBreak/>
        <w:t xml:space="preserve">amongst middle aged people </w:t>
      </w:r>
      <w:r w:rsidRPr="00BB5CBC">
        <w:rPr>
          <w:rFonts w:ascii="Times New Roman" w:hAnsi="Times New Roman" w:cs="Times New Roman"/>
          <w:color w:val="000000" w:themeColor="text1"/>
          <w:lang w:val="en-GB"/>
        </w:rPr>
        <w:fldChar w:fldCharType="begin"/>
      </w:r>
      <w:r w:rsidRPr="00BB5CBC">
        <w:rPr>
          <w:rFonts w:ascii="Times New Roman" w:hAnsi="Times New Roman" w:cs="Times New Roman"/>
          <w:color w:val="000000" w:themeColor="text1"/>
          <w:lang w:val="en-GB"/>
        </w:rPr>
        <w:instrText>ADDIN RW.CITE{{13 Piscicelli,Laura 2014}}</w:instrText>
      </w:r>
      <w:r w:rsidRPr="00BB5CBC">
        <w:rPr>
          <w:rFonts w:ascii="Times New Roman" w:hAnsi="Times New Roman" w:cs="Times New Roman"/>
          <w:color w:val="000000" w:themeColor="text1"/>
          <w:lang w:val="en-GB"/>
        </w:rPr>
        <w:fldChar w:fldCharType="separate"/>
      </w:r>
      <w:r w:rsidRPr="00BB5CBC">
        <w:rPr>
          <w:rFonts w:ascii="Times New Roman" w:hAnsi="Times New Roman" w:cs="Times New Roman"/>
          <w:color w:val="000000" w:themeColor="text1"/>
          <w:lang w:val="en-GB"/>
        </w:rPr>
        <w:t>(Piscicelli et al., 201</w:t>
      </w:r>
      <w:r w:rsidR="003B247A" w:rsidRPr="00BB5CBC">
        <w:rPr>
          <w:rFonts w:ascii="Times New Roman" w:hAnsi="Times New Roman" w:cs="Times New Roman"/>
          <w:color w:val="000000" w:themeColor="text1"/>
          <w:lang w:val="en-GB"/>
        </w:rPr>
        <w:t>5</w:t>
      </w:r>
      <w:r w:rsidRPr="00BB5CBC">
        <w:rPr>
          <w:rFonts w:ascii="Times New Roman" w:hAnsi="Times New Roman" w:cs="Times New Roman"/>
          <w:color w:val="000000" w:themeColor="text1"/>
          <w:lang w:val="en-GB"/>
        </w:rPr>
        <w:t>)</w:t>
      </w:r>
      <w:r w:rsidRPr="00BB5CBC">
        <w:rPr>
          <w:rFonts w:ascii="Times New Roman" w:hAnsi="Times New Roman" w:cs="Times New Roman"/>
          <w:color w:val="000000" w:themeColor="text1"/>
          <w:lang w:val="en-GB"/>
        </w:rPr>
        <w:fldChar w:fldCharType="end"/>
      </w:r>
      <w:r w:rsidRPr="00BB5CBC">
        <w:rPr>
          <w:rFonts w:ascii="Times New Roman" w:hAnsi="Times New Roman" w:cs="Times New Roman"/>
          <w:color w:val="000000" w:themeColor="text1"/>
          <w:lang w:val="en-GB"/>
        </w:rPr>
        <w:t xml:space="preserve">. Regarding gender, </w:t>
      </w:r>
      <w:r w:rsidRPr="00BB5CBC">
        <w:rPr>
          <w:rFonts w:ascii="Times New Roman" w:hAnsi="Times New Roman" w:cs="Times New Roman"/>
          <w:color w:val="000000" w:themeColor="text1"/>
          <w:lang w:val="en-GB"/>
        </w:rPr>
        <w:fldChar w:fldCharType="begin"/>
      </w:r>
      <w:r w:rsidRPr="00BB5CBC">
        <w:rPr>
          <w:rFonts w:ascii="Times New Roman" w:hAnsi="Times New Roman" w:cs="Times New Roman"/>
          <w:color w:val="000000" w:themeColor="text1"/>
          <w:lang w:val="en-GB"/>
        </w:rPr>
        <w:instrText>ADDIN RW.CITE{{45 Millard-Ball,Adam 2005}}</w:instrText>
      </w:r>
      <w:r w:rsidRPr="00BB5CBC">
        <w:rPr>
          <w:rFonts w:ascii="Times New Roman" w:hAnsi="Times New Roman" w:cs="Times New Roman"/>
          <w:color w:val="000000" w:themeColor="text1"/>
          <w:lang w:val="en-GB"/>
        </w:rPr>
        <w:fldChar w:fldCharType="separate"/>
      </w:r>
      <w:r w:rsidRPr="00BB5CBC">
        <w:rPr>
          <w:rFonts w:ascii="Times New Roman" w:hAnsi="Times New Roman" w:cs="Times New Roman"/>
          <w:color w:val="000000" w:themeColor="text1"/>
          <w:lang w:val="en-GB"/>
        </w:rPr>
        <w:t>Millard-Ball</w:t>
      </w:r>
      <w:r w:rsidR="00E41D62" w:rsidRPr="00BB5CBC">
        <w:rPr>
          <w:rFonts w:ascii="Times New Roman" w:hAnsi="Times New Roman" w:cs="Times New Roman"/>
          <w:color w:val="000000" w:themeColor="text1"/>
          <w:lang w:val="en-GB"/>
        </w:rPr>
        <w:t xml:space="preserve"> et al.</w:t>
      </w:r>
      <w:r w:rsidRPr="00BB5CBC">
        <w:rPr>
          <w:rFonts w:ascii="Times New Roman" w:hAnsi="Times New Roman" w:cs="Times New Roman"/>
          <w:color w:val="000000" w:themeColor="text1"/>
          <w:lang w:val="en-GB"/>
        </w:rPr>
        <w:t xml:space="preserve"> (2005)</w:t>
      </w:r>
      <w:r w:rsidRPr="00BB5CBC">
        <w:rPr>
          <w:rFonts w:ascii="Times New Roman" w:hAnsi="Times New Roman" w:cs="Times New Roman"/>
          <w:color w:val="000000" w:themeColor="text1"/>
          <w:lang w:val="en-GB"/>
        </w:rPr>
        <w:fldChar w:fldCharType="end"/>
      </w:r>
      <w:r w:rsidRPr="00BB5CBC">
        <w:rPr>
          <w:rFonts w:ascii="Times New Roman" w:hAnsi="Times New Roman" w:cs="Times New Roman"/>
          <w:color w:val="000000" w:themeColor="text1"/>
          <w:lang w:val="en-GB"/>
        </w:rPr>
        <w:t xml:space="preserve"> report that men are more likely to share cars, while </w:t>
      </w:r>
      <w:proofErr w:type="spellStart"/>
      <w:r w:rsidRPr="00BB5CBC">
        <w:rPr>
          <w:rFonts w:ascii="Times New Roman" w:hAnsi="Times New Roman" w:cs="Times New Roman"/>
          <w:color w:val="000000" w:themeColor="text1"/>
          <w:lang w:val="en-GB"/>
        </w:rPr>
        <w:t>Piscicelli</w:t>
      </w:r>
      <w:proofErr w:type="spellEnd"/>
      <w:r w:rsidRPr="00BB5CBC">
        <w:rPr>
          <w:rFonts w:ascii="Times New Roman" w:hAnsi="Times New Roman" w:cs="Times New Roman"/>
          <w:color w:val="000000" w:themeColor="text1"/>
          <w:lang w:val="en-GB"/>
        </w:rPr>
        <w:t xml:space="preserve"> et al. (201</w:t>
      </w:r>
      <w:r w:rsidR="003B247A" w:rsidRPr="00BB5CBC">
        <w:rPr>
          <w:rFonts w:ascii="Times New Roman" w:hAnsi="Times New Roman" w:cs="Times New Roman"/>
          <w:color w:val="000000" w:themeColor="text1"/>
          <w:lang w:val="en-GB"/>
        </w:rPr>
        <w:t>5</w:t>
      </w:r>
      <w:r w:rsidRPr="00BB5CBC">
        <w:rPr>
          <w:rFonts w:ascii="Times New Roman" w:hAnsi="Times New Roman" w:cs="Times New Roman"/>
          <w:color w:val="000000" w:themeColor="text1"/>
          <w:lang w:val="en-GB"/>
        </w:rPr>
        <w:t xml:space="preserve">) find higher stuff-sharing participations amongst women. Both studies report higher sharing rates amongst </w:t>
      </w:r>
      <w:r w:rsidR="00F3378B" w:rsidRPr="00BB5CBC">
        <w:rPr>
          <w:rFonts w:ascii="Times New Roman" w:hAnsi="Times New Roman" w:cs="Times New Roman"/>
          <w:color w:val="000000" w:themeColor="text1"/>
          <w:lang w:val="en-GB"/>
        </w:rPr>
        <w:t xml:space="preserve">the </w:t>
      </w:r>
      <w:r w:rsidRPr="00BB5CBC">
        <w:rPr>
          <w:rFonts w:ascii="Times New Roman" w:hAnsi="Times New Roman" w:cs="Times New Roman"/>
          <w:color w:val="000000" w:themeColor="text1"/>
          <w:lang w:val="en-GB"/>
        </w:rPr>
        <w:t xml:space="preserve">higher educated. Regarding household type, some studies </w:t>
      </w:r>
      <w:r w:rsidR="00F3378B" w:rsidRPr="00BB5CBC">
        <w:rPr>
          <w:rFonts w:ascii="Times New Roman" w:hAnsi="Times New Roman" w:cs="Times New Roman"/>
          <w:color w:val="000000" w:themeColor="text1"/>
          <w:lang w:val="en-GB"/>
        </w:rPr>
        <w:t xml:space="preserve">show </w:t>
      </w:r>
      <w:r w:rsidRPr="00BB5CBC">
        <w:rPr>
          <w:rFonts w:ascii="Times New Roman" w:hAnsi="Times New Roman" w:cs="Times New Roman"/>
          <w:color w:val="000000" w:themeColor="text1"/>
          <w:lang w:val="en-GB"/>
        </w:rPr>
        <w:t>that singles are more likely to participate in car sharing than families (</w:t>
      </w:r>
      <w:proofErr w:type="spellStart"/>
      <w:r w:rsidRPr="00BB5CBC">
        <w:rPr>
          <w:rFonts w:ascii="Times New Roman" w:hAnsi="Times New Roman" w:cs="Times New Roman"/>
          <w:color w:val="000000" w:themeColor="text1"/>
          <w:lang w:val="en-GB"/>
        </w:rPr>
        <w:t>Celsor</w:t>
      </w:r>
      <w:proofErr w:type="spellEnd"/>
      <w:r w:rsidRPr="00BB5CBC">
        <w:rPr>
          <w:rFonts w:ascii="Times New Roman" w:hAnsi="Times New Roman" w:cs="Times New Roman"/>
          <w:color w:val="000000" w:themeColor="text1"/>
          <w:lang w:val="en-GB"/>
        </w:rPr>
        <w:t xml:space="preserve"> </w:t>
      </w:r>
      <w:r w:rsidR="00D41FD7">
        <w:rPr>
          <w:rFonts w:ascii="Times New Roman" w:hAnsi="Times New Roman" w:cs="Times New Roman"/>
          <w:color w:val="000000" w:themeColor="text1"/>
          <w:lang w:val="en-GB"/>
        </w:rPr>
        <w:t>and</w:t>
      </w:r>
      <w:r w:rsidR="00D41FD7" w:rsidRPr="00BB5CBC">
        <w:rPr>
          <w:rFonts w:ascii="Times New Roman" w:hAnsi="Times New Roman" w:cs="Times New Roman"/>
          <w:color w:val="000000" w:themeColor="text1"/>
          <w:lang w:val="en-GB"/>
        </w:rPr>
        <w:t xml:space="preserve"> </w:t>
      </w:r>
      <w:r w:rsidRPr="00BB5CBC">
        <w:rPr>
          <w:rFonts w:ascii="Times New Roman" w:hAnsi="Times New Roman" w:cs="Times New Roman"/>
          <w:color w:val="000000" w:themeColor="text1"/>
          <w:lang w:val="en-GB"/>
        </w:rPr>
        <w:t>Millard-Ball, 2007). Contradict</w:t>
      </w:r>
      <w:r w:rsidR="00F3378B" w:rsidRPr="00BB5CBC">
        <w:rPr>
          <w:rFonts w:ascii="Times New Roman" w:hAnsi="Times New Roman" w:cs="Times New Roman"/>
          <w:color w:val="000000" w:themeColor="text1"/>
          <w:lang w:val="en-GB"/>
        </w:rPr>
        <w:t>ory</w:t>
      </w:r>
      <w:r w:rsidRPr="00BB5CBC">
        <w:rPr>
          <w:rFonts w:ascii="Times New Roman" w:hAnsi="Times New Roman" w:cs="Times New Roman"/>
          <w:color w:val="000000" w:themeColor="text1"/>
          <w:lang w:val="en-GB"/>
        </w:rPr>
        <w:t xml:space="preserve"> findings can be observed with regard to household income. A North American car sharing study reports a </w:t>
      </w:r>
      <w:r w:rsidR="00FE5754" w:rsidRPr="00BB5CBC">
        <w:rPr>
          <w:rFonts w:ascii="Times New Roman" w:hAnsi="Times New Roman" w:cs="Times New Roman"/>
          <w:color w:val="000000" w:themeColor="text1"/>
          <w:lang w:val="en-GB"/>
        </w:rPr>
        <w:t xml:space="preserve">positive </w:t>
      </w:r>
      <w:r w:rsidRPr="00BB5CBC">
        <w:rPr>
          <w:rFonts w:ascii="Times New Roman" w:hAnsi="Times New Roman" w:cs="Times New Roman"/>
          <w:color w:val="000000" w:themeColor="text1"/>
          <w:lang w:val="en-GB"/>
        </w:rPr>
        <w:t>effect of income on sharing (</w:t>
      </w:r>
      <w:r w:rsidRPr="00BB5CBC">
        <w:rPr>
          <w:rFonts w:ascii="Times New Roman" w:hAnsi="Times New Roman" w:cs="Times New Roman"/>
          <w:color w:val="000000" w:themeColor="text1"/>
          <w:lang w:val="en-GB"/>
        </w:rPr>
        <w:fldChar w:fldCharType="begin"/>
      </w:r>
      <w:r w:rsidRPr="00BB5CBC">
        <w:rPr>
          <w:rFonts w:ascii="Times New Roman" w:hAnsi="Times New Roman" w:cs="Times New Roman"/>
          <w:color w:val="000000" w:themeColor="text1"/>
          <w:lang w:val="en-GB"/>
        </w:rPr>
        <w:instrText>ADDIN RW.CITE{{27 Burkhardt,JonE 2006}}</w:instrText>
      </w:r>
      <w:r w:rsidRPr="00BB5CBC">
        <w:rPr>
          <w:rFonts w:ascii="Times New Roman" w:hAnsi="Times New Roman" w:cs="Times New Roman"/>
          <w:color w:val="000000" w:themeColor="text1"/>
          <w:lang w:val="en-GB"/>
        </w:rPr>
        <w:fldChar w:fldCharType="separate"/>
      </w:r>
      <w:r w:rsidRPr="00BB5CBC">
        <w:rPr>
          <w:rFonts w:ascii="Times New Roman" w:hAnsi="Times New Roman" w:cs="Times New Roman"/>
          <w:color w:val="000000" w:themeColor="text1"/>
          <w:lang w:val="en-GB"/>
        </w:rPr>
        <w:t>Burkhardt &amp; Millard-Ball (2006)</w:t>
      </w:r>
      <w:r w:rsidRPr="00BB5CBC">
        <w:rPr>
          <w:rFonts w:ascii="Times New Roman" w:hAnsi="Times New Roman" w:cs="Times New Roman"/>
          <w:color w:val="000000" w:themeColor="text1"/>
          <w:lang w:val="en-GB"/>
        </w:rPr>
        <w:fldChar w:fldCharType="end"/>
      </w:r>
      <w:r w:rsidRPr="00BB5CBC">
        <w:rPr>
          <w:rFonts w:ascii="Times New Roman" w:hAnsi="Times New Roman" w:cs="Times New Roman"/>
          <w:color w:val="000000" w:themeColor="text1"/>
          <w:lang w:val="en-GB"/>
        </w:rPr>
        <w:t>, whereas a later car sharing study from Texas indicates a negative effect (</w:t>
      </w:r>
      <w:r w:rsidRPr="00BB5CBC">
        <w:rPr>
          <w:rFonts w:ascii="Times New Roman" w:hAnsi="Times New Roman" w:cs="Times New Roman"/>
          <w:color w:val="000000" w:themeColor="text1"/>
          <w:lang w:val="en-GB"/>
        </w:rPr>
        <w:fldChar w:fldCharType="begin"/>
      </w:r>
      <w:r w:rsidRPr="00BB5CBC">
        <w:rPr>
          <w:rFonts w:ascii="Times New Roman" w:hAnsi="Times New Roman" w:cs="Times New Roman"/>
          <w:color w:val="000000" w:themeColor="text1"/>
          <w:lang w:val="en-GB"/>
        </w:rPr>
        <w:instrText>ADDIN RW.CITE{{29 Zhou,Bin 2011}}</w:instrText>
      </w:r>
      <w:r w:rsidRPr="00BB5CBC">
        <w:rPr>
          <w:rFonts w:ascii="Times New Roman" w:hAnsi="Times New Roman" w:cs="Times New Roman"/>
          <w:color w:val="000000" w:themeColor="text1"/>
          <w:lang w:val="en-GB"/>
        </w:rPr>
        <w:fldChar w:fldCharType="separate"/>
      </w:r>
      <w:r w:rsidRPr="00BB5CBC">
        <w:rPr>
          <w:rFonts w:ascii="Times New Roman" w:hAnsi="Times New Roman" w:cs="Times New Roman"/>
          <w:color w:val="000000" w:themeColor="text1"/>
          <w:lang w:val="en-GB"/>
        </w:rPr>
        <w:t>Zhou and Kockelman</w:t>
      </w:r>
      <w:r w:rsidR="00F3378B" w:rsidRPr="00BB5CBC">
        <w:rPr>
          <w:rFonts w:ascii="Times New Roman" w:hAnsi="Times New Roman" w:cs="Times New Roman"/>
          <w:color w:val="000000" w:themeColor="text1"/>
          <w:lang w:val="en-GB"/>
        </w:rPr>
        <w:t>,</w:t>
      </w:r>
      <w:r w:rsidRPr="00BB5CBC">
        <w:rPr>
          <w:rFonts w:ascii="Times New Roman" w:hAnsi="Times New Roman" w:cs="Times New Roman"/>
          <w:color w:val="000000" w:themeColor="text1"/>
          <w:lang w:val="en-GB"/>
        </w:rPr>
        <w:t xml:space="preserve"> 2011)</w:t>
      </w:r>
      <w:r w:rsidRPr="00BB5CBC">
        <w:rPr>
          <w:rFonts w:ascii="Times New Roman" w:hAnsi="Times New Roman" w:cs="Times New Roman"/>
          <w:color w:val="000000" w:themeColor="text1"/>
          <w:lang w:val="en-GB"/>
        </w:rPr>
        <w:fldChar w:fldCharType="end"/>
      </w:r>
      <w:r w:rsidRPr="00BB5CBC">
        <w:rPr>
          <w:rFonts w:ascii="Times New Roman" w:hAnsi="Times New Roman" w:cs="Times New Roman"/>
          <w:color w:val="000000" w:themeColor="text1"/>
          <w:shd w:val="clear" w:color="auto" w:fill="FFFFFF"/>
          <w:lang w:val="en-GB"/>
        </w:rPr>
        <w:t xml:space="preserve">. Higher adoption rates amongst higher income groups could be a result of the means they have to experiment with new innovations (Rogers, 2010) or of the </w:t>
      </w:r>
      <w:r w:rsidR="00F3378B" w:rsidRPr="00BB5CBC">
        <w:rPr>
          <w:rFonts w:ascii="Times New Roman" w:hAnsi="Times New Roman" w:cs="Times New Roman"/>
          <w:color w:val="000000" w:themeColor="text1"/>
          <w:shd w:val="clear" w:color="auto" w:fill="FFFFFF"/>
          <w:lang w:val="en-GB"/>
        </w:rPr>
        <w:t>great</w:t>
      </w:r>
      <w:r w:rsidRPr="00BB5CBC">
        <w:rPr>
          <w:rFonts w:ascii="Times New Roman" w:hAnsi="Times New Roman" w:cs="Times New Roman"/>
          <w:color w:val="000000" w:themeColor="text1"/>
          <w:shd w:val="clear" w:color="auto" w:fill="FFFFFF"/>
          <w:lang w:val="en-GB"/>
        </w:rPr>
        <w:t>er number of goods they have available to share (</w:t>
      </w:r>
      <w:proofErr w:type="spellStart"/>
      <w:r w:rsidRPr="00BB5CBC">
        <w:rPr>
          <w:rFonts w:ascii="Times New Roman" w:hAnsi="Times New Roman" w:cs="Times New Roman"/>
          <w:color w:val="000000" w:themeColor="text1"/>
          <w:shd w:val="clear" w:color="auto" w:fill="FFFFFF"/>
          <w:lang w:val="en-GB"/>
        </w:rPr>
        <w:t>Meelen</w:t>
      </w:r>
      <w:proofErr w:type="spellEnd"/>
      <w:r w:rsidRPr="00BB5CBC">
        <w:rPr>
          <w:rFonts w:ascii="Times New Roman" w:hAnsi="Times New Roman" w:cs="Times New Roman"/>
          <w:color w:val="000000" w:themeColor="text1"/>
          <w:shd w:val="clear" w:color="auto" w:fill="FFFFFF"/>
          <w:lang w:val="en-GB"/>
        </w:rPr>
        <w:t xml:space="preserve"> et al., in progress). On the other hand, monetary incentives for both using (</w:t>
      </w:r>
      <w:proofErr w:type="spellStart"/>
      <w:r w:rsidRPr="00BB5CBC">
        <w:rPr>
          <w:rFonts w:ascii="Times New Roman" w:hAnsi="Times New Roman" w:cs="Times New Roman"/>
          <w:color w:val="000000" w:themeColor="text1"/>
          <w:shd w:val="clear" w:color="auto" w:fill="FFFFFF"/>
          <w:lang w:val="en-GB"/>
        </w:rPr>
        <w:t>Litman</w:t>
      </w:r>
      <w:proofErr w:type="spellEnd"/>
      <w:r w:rsidRPr="00BB5CBC">
        <w:rPr>
          <w:rFonts w:ascii="Times New Roman" w:hAnsi="Times New Roman" w:cs="Times New Roman"/>
          <w:color w:val="000000" w:themeColor="text1"/>
          <w:shd w:val="clear" w:color="auto" w:fill="FFFFFF"/>
          <w:lang w:val="en-GB"/>
        </w:rPr>
        <w:t>, 2000</w:t>
      </w:r>
      <w:r w:rsidRPr="00BB5CBC">
        <w:rPr>
          <w:rFonts w:ascii="Times New Roman" w:hAnsi="Times New Roman" w:cs="Times New Roman"/>
          <w:lang w:val="en-GB"/>
        </w:rPr>
        <w:t>; Fishman, 2015</w:t>
      </w:r>
      <w:r w:rsidRPr="00BB5CBC">
        <w:rPr>
          <w:rFonts w:ascii="Times New Roman" w:hAnsi="Times New Roman" w:cs="Times New Roman"/>
          <w:color w:val="000000" w:themeColor="text1"/>
          <w:shd w:val="clear" w:color="auto" w:fill="FFFFFF"/>
          <w:lang w:val="en-GB"/>
        </w:rPr>
        <w:t xml:space="preserve">) and providing </w:t>
      </w:r>
      <w:r w:rsidRPr="00BB5CBC">
        <w:rPr>
          <w:rFonts w:ascii="Times New Roman" w:hAnsi="Times New Roman" w:cs="Times New Roman"/>
          <w:color w:val="000000" w:themeColor="text1"/>
          <w:lang w:val="en-GB"/>
        </w:rPr>
        <w:t>(</w:t>
      </w:r>
      <w:proofErr w:type="spellStart"/>
      <w:r w:rsidRPr="00BB5CBC">
        <w:rPr>
          <w:rFonts w:ascii="Times New Roman" w:eastAsia="Times New Roman" w:hAnsi="Times New Roman" w:cs="Times New Roman"/>
          <w:lang w:val="en-GB"/>
        </w:rPr>
        <w:t>Fraiberger</w:t>
      </w:r>
      <w:proofErr w:type="spellEnd"/>
      <w:r w:rsidRPr="00BB5CBC">
        <w:rPr>
          <w:rFonts w:ascii="Times New Roman" w:eastAsia="Times New Roman" w:hAnsi="Times New Roman" w:cs="Times New Roman"/>
          <w:lang w:val="en-GB"/>
        </w:rPr>
        <w:t xml:space="preserve"> </w:t>
      </w:r>
      <w:r w:rsidR="00C95C4B">
        <w:rPr>
          <w:rFonts w:ascii="Times New Roman" w:eastAsia="Times New Roman" w:hAnsi="Times New Roman" w:cs="Times New Roman"/>
          <w:lang w:val="en-GB"/>
        </w:rPr>
        <w:t>and</w:t>
      </w:r>
      <w:r w:rsidRPr="00BB5CBC">
        <w:rPr>
          <w:rFonts w:ascii="Times New Roman" w:eastAsia="Times New Roman" w:hAnsi="Times New Roman" w:cs="Times New Roman"/>
          <w:lang w:val="en-GB"/>
        </w:rPr>
        <w:t xml:space="preserve"> Sundararajan, 2015) </w:t>
      </w:r>
      <w:r w:rsidRPr="00BB5CBC">
        <w:rPr>
          <w:rFonts w:ascii="Times New Roman" w:hAnsi="Times New Roman" w:cs="Times New Roman"/>
          <w:color w:val="000000" w:themeColor="text1"/>
          <w:shd w:val="clear" w:color="auto" w:fill="FFFFFF"/>
          <w:lang w:val="en-GB"/>
        </w:rPr>
        <w:t>shared assets are relatively higher for low-income groups</w:t>
      </w:r>
      <w:r w:rsidRPr="00BB5CBC">
        <w:rPr>
          <w:rFonts w:ascii="Times New Roman" w:hAnsi="Times New Roman" w:cs="Times New Roman"/>
          <w:color w:val="000000" w:themeColor="text1"/>
          <w:lang w:val="en-GB"/>
        </w:rPr>
        <w:t xml:space="preserve">. </w:t>
      </w:r>
    </w:p>
    <w:p w14:paraId="46AB229A" w14:textId="77777777" w:rsidR="00C42349" w:rsidRPr="00BB5CBC" w:rsidRDefault="00C42349" w:rsidP="00CB3882">
      <w:pPr>
        <w:jc w:val="both"/>
        <w:rPr>
          <w:rFonts w:ascii="Times New Roman" w:hAnsi="Times New Roman" w:cs="Times New Roman"/>
          <w:lang w:val="en-GB"/>
        </w:rPr>
      </w:pPr>
    </w:p>
    <w:p w14:paraId="31BE5B6D" w14:textId="31E1109D" w:rsidR="00C42349" w:rsidRPr="00BB5CBC" w:rsidRDefault="00C42349" w:rsidP="00CB3882">
      <w:pPr>
        <w:jc w:val="both"/>
        <w:rPr>
          <w:rFonts w:ascii="Times New Roman" w:hAnsi="Times New Roman" w:cs="Times New Roman"/>
          <w:lang w:val="en-GB"/>
        </w:rPr>
      </w:pPr>
      <w:r w:rsidRPr="00BB5CBC">
        <w:rPr>
          <w:rFonts w:ascii="Times New Roman" w:hAnsi="Times New Roman" w:cs="Times New Roman"/>
          <w:lang w:val="en-GB"/>
        </w:rPr>
        <w:t>These different and often contradicting</w:t>
      </w:r>
      <w:r w:rsidR="00C95C4B">
        <w:rPr>
          <w:rFonts w:ascii="Times New Roman" w:hAnsi="Times New Roman" w:cs="Times New Roman"/>
          <w:lang w:val="en-GB"/>
        </w:rPr>
        <w:t xml:space="preserve"> findings on user profiles cast</w:t>
      </w:r>
      <w:r w:rsidRPr="00BB5CBC">
        <w:rPr>
          <w:rFonts w:ascii="Times New Roman" w:hAnsi="Times New Roman" w:cs="Times New Roman"/>
          <w:lang w:val="en-GB"/>
        </w:rPr>
        <w:t xml:space="preserve"> some doubts about how</w:t>
      </w:r>
      <w:r w:rsidR="00C95C4B">
        <w:rPr>
          <w:rFonts w:ascii="Times New Roman" w:hAnsi="Times New Roman" w:cs="Times New Roman"/>
          <w:lang w:val="en-GB"/>
        </w:rPr>
        <w:t>,</w:t>
      </w:r>
      <w:r w:rsidRPr="00BB5CBC">
        <w:rPr>
          <w:rFonts w:ascii="Times New Roman" w:hAnsi="Times New Roman" w:cs="Times New Roman"/>
          <w:lang w:val="en-GB"/>
        </w:rPr>
        <w:t xml:space="preserve"> and the extent to which</w:t>
      </w:r>
      <w:r w:rsidR="00C95C4B">
        <w:rPr>
          <w:rFonts w:ascii="Times New Roman" w:hAnsi="Times New Roman" w:cs="Times New Roman"/>
          <w:lang w:val="en-GB"/>
        </w:rPr>
        <w:t>,</w:t>
      </w:r>
      <w:r w:rsidRPr="00BB5CBC">
        <w:rPr>
          <w:rFonts w:ascii="Times New Roman" w:hAnsi="Times New Roman" w:cs="Times New Roman"/>
          <w:lang w:val="en-GB"/>
        </w:rPr>
        <w:t xml:space="preserve"> socio-demographic factors affect patterns of sharing. To investigate this, a second recent stated preference study from the Netherlands (</w:t>
      </w:r>
      <w:proofErr w:type="spellStart"/>
      <w:r w:rsidRPr="00BB5CBC">
        <w:rPr>
          <w:rFonts w:ascii="Times New Roman" w:hAnsi="Times New Roman" w:cs="Times New Roman"/>
          <w:lang w:val="en-GB"/>
        </w:rPr>
        <w:t>Meelen</w:t>
      </w:r>
      <w:proofErr w:type="spellEnd"/>
      <w:r w:rsidRPr="00BB5CBC">
        <w:rPr>
          <w:rFonts w:ascii="Times New Roman" w:hAnsi="Times New Roman" w:cs="Times New Roman"/>
          <w:lang w:val="en-GB"/>
        </w:rPr>
        <w:t xml:space="preserve"> et al., in progress) investigates how socio-demographic factors affect the intended use and provision of shared assets, not only directly, but also indirectly via the lifestyle-related factors environmental consciousness, </w:t>
      </w:r>
      <w:r w:rsidR="005C6E3B" w:rsidRPr="00BB5CBC">
        <w:rPr>
          <w:rFonts w:ascii="Times New Roman" w:hAnsi="Times New Roman" w:cs="Times New Roman"/>
          <w:lang w:val="en-GB"/>
        </w:rPr>
        <w:t xml:space="preserve">social engagement </w:t>
      </w:r>
      <w:r w:rsidRPr="00BB5CBC">
        <w:rPr>
          <w:rFonts w:ascii="Times New Roman" w:hAnsi="Times New Roman" w:cs="Times New Roman"/>
          <w:lang w:val="en-GB"/>
        </w:rPr>
        <w:t>and neighbourhood attachment. The authors confirm some of the above-mentioned findings, such as that men, older people, higher educated and lower income groups are less likely to participate in the sharing economy, when look</w:t>
      </w:r>
      <w:r w:rsidR="000A1A4D" w:rsidRPr="00BB5CBC">
        <w:rPr>
          <w:rFonts w:ascii="Times New Roman" w:hAnsi="Times New Roman" w:cs="Times New Roman"/>
          <w:lang w:val="en-GB"/>
        </w:rPr>
        <w:t>ing</w:t>
      </w:r>
      <w:r w:rsidRPr="00BB5CBC">
        <w:rPr>
          <w:rFonts w:ascii="Times New Roman" w:hAnsi="Times New Roman" w:cs="Times New Roman"/>
          <w:lang w:val="en-GB"/>
        </w:rPr>
        <w:t xml:space="preserve"> at total effects. However, the authors statistically demonstrate that most of the variance in these effects is intermediated by </w:t>
      </w:r>
      <w:r w:rsidR="005C6E3B" w:rsidRPr="00BB5CBC">
        <w:rPr>
          <w:rFonts w:ascii="Times New Roman" w:hAnsi="Times New Roman" w:cs="Times New Roman"/>
          <w:lang w:val="en-GB"/>
        </w:rPr>
        <w:t xml:space="preserve">social engagement </w:t>
      </w:r>
      <w:r w:rsidRPr="00BB5CBC">
        <w:rPr>
          <w:rFonts w:ascii="Times New Roman" w:hAnsi="Times New Roman" w:cs="Times New Roman"/>
          <w:lang w:val="en-GB"/>
        </w:rPr>
        <w:t xml:space="preserve">and especially the environmental consciousness, both of which strongly enhance the willingness to use or provide shared assets. Moreover, the authors argue that willingness to participate and user profiles differ significantly between users and providers, as well as between different sectors of the sharing economy. </w:t>
      </w:r>
      <w:r w:rsidR="00B91F19">
        <w:rPr>
          <w:rFonts w:ascii="Times New Roman" w:hAnsi="Times New Roman" w:cs="Times New Roman"/>
          <w:lang w:val="en-GB"/>
        </w:rPr>
        <w:t>A</w:t>
      </w:r>
      <w:r w:rsidRPr="00BB5CBC">
        <w:rPr>
          <w:rFonts w:ascii="Times New Roman" w:hAnsi="Times New Roman" w:cs="Times New Roman"/>
          <w:lang w:val="en-GB"/>
        </w:rPr>
        <w:t xml:space="preserve"> new finding is that non-western immigrants are significantly more likely to share accommodation, gardens and meals, although such effects cannot be found with regard to car, ride and tool sharing. This could be related to different norms</w:t>
      </w:r>
      <w:r w:rsidR="00150CB4" w:rsidRPr="00BB5CBC">
        <w:rPr>
          <w:rFonts w:ascii="Times New Roman" w:hAnsi="Times New Roman" w:cs="Times New Roman"/>
          <w:lang w:val="en-GB"/>
        </w:rPr>
        <w:t xml:space="preserve">, </w:t>
      </w:r>
      <w:r w:rsidRPr="00BB5CBC">
        <w:rPr>
          <w:rFonts w:ascii="Times New Roman" w:hAnsi="Times New Roman" w:cs="Times New Roman"/>
          <w:lang w:val="en-GB"/>
        </w:rPr>
        <w:t xml:space="preserve">identities </w:t>
      </w:r>
      <w:r w:rsidR="00150CB4" w:rsidRPr="00BB5CBC">
        <w:rPr>
          <w:rFonts w:ascii="Times New Roman" w:hAnsi="Times New Roman" w:cs="Times New Roman"/>
          <w:lang w:val="en-GB"/>
        </w:rPr>
        <w:t xml:space="preserve">and lifestyles </w:t>
      </w:r>
      <w:r w:rsidRPr="00BB5CBC">
        <w:rPr>
          <w:rFonts w:ascii="Times New Roman" w:hAnsi="Times New Roman" w:cs="Times New Roman"/>
          <w:lang w:val="en-GB"/>
        </w:rPr>
        <w:t xml:space="preserve">towards hospitality in non-western cultures, Arab in particular </w:t>
      </w:r>
      <w:r w:rsidRPr="00BB5CBC">
        <w:rPr>
          <w:rFonts w:ascii="Times New Roman" w:hAnsi="Times New Roman" w:cs="Times New Roman"/>
          <w:color w:val="000000" w:themeColor="text1"/>
          <w:lang w:val="en-GB"/>
        </w:rPr>
        <w:fldChar w:fldCharType="begin"/>
      </w:r>
      <w:r w:rsidRPr="00BB5CBC">
        <w:rPr>
          <w:rFonts w:ascii="Times New Roman" w:hAnsi="Times New Roman" w:cs="Times New Roman"/>
          <w:color w:val="000000" w:themeColor="text1"/>
          <w:lang w:val="en-GB"/>
        </w:rPr>
        <w:instrText>ADDIN RW.CITE{{62 Sobh,Rana 2011}}</w:instrText>
      </w:r>
      <w:r w:rsidRPr="00BB5CBC">
        <w:rPr>
          <w:rFonts w:ascii="Times New Roman" w:hAnsi="Times New Roman" w:cs="Times New Roman"/>
          <w:color w:val="000000" w:themeColor="text1"/>
          <w:lang w:val="en-GB"/>
        </w:rPr>
        <w:fldChar w:fldCharType="separate"/>
      </w:r>
      <w:r w:rsidRPr="00BB5CBC">
        <w:rPr>
          <w:rFonts w:ascii="Times New Roman" w:hAnsi="Times New Roman" w:cs="Times New Roman"/>
          <w:color w:val="000000" w:themeColor="text1"/>
          <w:lang w:val="en-GB"/>
        </w:rPr>
        <w:t>(</w:t>
      </w:r>
      <w:proofErr w:type="spellStart"/>
      <w:r w:rsidRPr="00BB5CBC">
        <w:rPr>
          <w:rFonts w:ascii="Times New Roman" w:hAnsi="Times New Roman" w:cs="Times New Roman"/>
          <w:color w:val="000000" w:themeColor="text1"/>
          <w:lang w:val="en-GB"/>
        </w:rPr>
        <w:t>Sobh</w:t>
      </w:r>
      <w:proofErr w:type="spellEnd"/>
      <w:r w:rsidRPr="00BB5CBC">
        <w:rPr>
          <w:rFonts w:ascii="Times New Roman" w:hAnsi="Times New Roman" w:cs="Times New Roman"/>
          <w:color w:val="000000" w:themeColor="text1"/>
          <w:lang w:val="en-GB"/>
        </w:rPr>
        <w:t xml:space="preserve"> </w:t>
      </w:r>
      <w:r w:rsidR="00D41FD7">
        <w:rPr>
          <w:rFonts w:ascii="Times New Roman" w:hAnsi="Times New Roman" w:cs="Times New Roman"/>
          <w:color w:val="000000" w:themeColor="text1"/>
          <w:lang w:val="en-GB"/>
        </w:rPr>
        <w:t>and</w:t>
      </w:r>
      <w:r w:rsidRPr="00BB5CBC">
        <w:rPr>
          <w:rFonts w:ascii="Times New Roman" w:hAnsi="Times New Roman" w:cs="Times New Roman"/>
          <w:color w:val="000000" w:themeColor="text1"/>
          <w:lang w:val="en-GB"/>
        </w:rPr>
        <w:t xml:space="preserve"> Belk, 2011)</w:t>
      </w:r>
      <w:r w:rsidRPr="00BB5CBC">
        <w:rPr>
          <w:rFonts w:ascii="Times New Roman" w:hAnsi="Times New Roman" w:cs="Times New Roman"/>
          <w:color w:val="000000" w:themeColor="text1"/>
          <w:lang w:val="en-GB"/>
        </w:rPr>
        <w:fldChar w:fldCharType="end"/>
      </w:r>
      <w:r w:rsidRPr="00BB5CBC">
        <w:rPr>
          <w:rFonts w:ascii="Times New Roman" w:hAnsi="Times New Roman" w:cs="Times New Roman"/>
          <w:color w:val="000000" w:themeColor="text1"/>
          <w:lang w:val="en-GB"/>
        </w:rPr>
        <w:t>,</w:t>
      </w:r>
      <w:r w:rsidRPr="00BB5CBC">
        <w:rPr>
          <w:rFonts w:ascii="Times New Roman" w:hAnsi="Times New Roman" w:cs="Times New Roman"/>
          <w:lang w:val="en-GB"/>
        </w:rPr>
        <w:t xml:space="preserve"> as compared to</w:t>
      </w:r>
      <w:r w:rsidR="00150CB4" w:rsidRPr="00BB5CBC">
        <w:rPr>
          <w:rFonts w:ascii="Times New Roman" w:hAnsi="Times New Roman" w:cs="Times New Roman"/>
          <w:lang w:val="en-GB"/>
        </w:rPr>
        <w:t xml:space="preserve"> </w:t>
      </w:r>
      <w:r w:rsidRPr="00BB5CBC">
        <w:rPr>
          <w:rFonts w:ascii="Times New Roman" w:hAnsi="Times New Roman" w:cs="Times New Roman"/>
          <w:lang w:val="en-GB"/>
        </w:rPr>
        <w:t>western cultures.</w:t>
      </w:r>
    </w:p>
    <w:p w14:paraId="2E5B3DE5" w14:textId="77777777" w:rsidR="00C42349" w:rsidRPr="00BB5CBC" w:rsidRDefault="00C42349" w:rsidP="00CB3882">
      <w:pPr>
        <w:jc w:val="both"/>
        <w:rPr>
          <w:rFonts w:ascii="Times New Roman" w:hAnsi="Times New Roman" w:cs="Times New Roman"/>
          <w:lang w:val="en-GB"/>
        </w:rPr>
      </w:pPr>
    </w:p>
    <w:p w14:paraId="42C9C93A" w14:textId="6CE6377B" w:rsidR="00C42349" w:rsidRPr="00BB5CBC" w:rsidRDefault="00C42349" w:rsidP="00CB3882">
      <w:pPr>
        <w:jc w:val="both"/>
        <w:rPr>
          <w:rFonts w:ascii="Times New Roman" w:hAnsi="Times New Roman" w:cs="Times New Roman"/>
          <w:lang w:val="en-GB"/>
        </w:rPr>
      </w:pPr>
      <w:r w:rsidRPr="00BB5CBC">
        <w:rPr>
          <w:rFonts w:ascii="Times New Roman" w:hAnsi="Times New Roman" w:cs="Times New Roman"/>
          <w:lang w:val="en-GB"/>
        </w:rPr>
        <w:t>The importance of lifestyles and cultures for sharing practises is further elaborated upon by Belk (2007</w:t>
      </w:r>
      <w:r w:rsidR="002C75F4">
        <w:rPr>
          <w:rFonts w:ascii="Times New Roman" w:hAnsi="Times New Roman" w:cs="Times New Roman"/>
          <w:lang w:val="en-GB"/>
        </w:rPr>
        <w:t>:</w:t>
      </w:r>
      <w:r w:rsidRPr="00BB5CBC">
        <w:rPr>
          <w:rFonts w:ascii="Times New Roman" w:hAnsi="Times New Roman" w:cs="Times New Roman"/>
          <w:lang w:val="en-GB"/>
        </w:rPr>
        <w:t xml:space="preserve"> 130), who states that: </w:t>
      </w:r>
      <w:r w:rsidRPr="00A33907">
        <w:rPr>
          <w:rFonts w:ascii="Times New Roman" w:hAnsi="Times New Roman" w:cs="Times New Roman"/>
          <w:lang w:val="en-GB"/>
        </w:rPr>
        <w:t>“</w:t>
      </w:r>
      <w:r w:rsidR="00D41FD7">
        <w:rPr>
          <w:rFonts w:ascii="Times New Roman" w:hAnsi="Times New Roman" w:cs="Times New Roman"/>
          <w:lang w:val="en-GB"/>
        </w:rPr>
        <w:t>[s]</w:t>
      </w:r>
      <w:r w:rsidR="00D41FD7" w:rsidRPr="00A33907">
        <w:rPr>
          <w:rFonts w:ascii="Times New Roman" w:hAnsi="Times New Roman" w:cs="Times New Roman"/>
          <w:lang w:val="en-GB"/>
        </w:rPr>
        <w:t xml:space="preserve">haring </w:t>
      </w:r>
      <w:r w:rsidRPr="00A33907">
        <w:rPr>
          <w:rFonts w:ascii="Times New Roman" w:hAnsi="Times New Roman" w:cs="Times New Roman"/>
          <w:lang w:val="en-GB"/>
        </w:rPr>
        <w:t>is a cultural learned behaviour. The same is true of possession and ownership”</w:t>
      </w:r>
      <w:r w:rsidRPr="00BB5CBC">
        <w:rPr>
          <w:rFonts w:ascii="Times New Roman" w:hAnsi="Times New Roman" w:cs="Times New Roman"/>
          <w:lang w:val="en-GB"/>
        </w:rPr>
        <w:t>. In western countries via upbringing, education and socialisation in general</w:t>
      </w:r>
      <w:r w:rsidR="00B91F19">
        <w:rPr>
          <w:rFonts w:ascii="Times New Roman" w:hAnsi="Times New Roman" w:cs="Times New Roman"/>
          <w:lang w:val="en-GB"/>
        </w:rPr>
        <w:t>,</w:t>
      </w:r>
      <w:r w:rsidRPr="00BB5CBC">
        <w:rPr>
          <w:rFonts w:ascii="Times New Roman" w:hAnsi="Times New Roman" w:cs="Times New Roman"/>
          <w:lang w:val="en-GB"/>
        </w:rPr>
        <w:t xml:space="preserve"> citizens have learned to value possession and ownership and to exchange goods and service via money transactions. Persons in these cultures might </w:t>
      </w:r>
      <w:r w:rsidRPr="00A33907">
        <w:rPr>
          <w:rFonts w:ascii="Times New Roman" w:hAnsi="Times New Roman" w:cs="Times New Roman"/>
          <w:lang w:val="en-GB"/>
        </w:rPr>
        <w:t>“…feel a possession is a part of our extended self…”</w:t>
      </w:r>
      <w:r w:rsidRPr="00BB5CBC">
        <w:rPr>
          <w:rFonts w:ascii="Times New Roman" w:hAnsi="Times New Roman" w:cs="Times New Roman"/>
          <w:lang w:val="en-GB"/>
        </w:rPr>
        <w:t xml:space="preserve"> (</w:t>
      </w:r>
      <w:proofErr w:type="spellStart"/>
      <w:r w:rsidRPr="00BB5CBC">
        <w:rPr>
          <w:rFonts w:ascii="Times New Roman" w:hAnsi="Times New Roman" w:cs="Times New Roman"/>
          <w:lang w:val="en-GB"/>
        </w:rPr>
        <w:t>o.c</w:t>
      </w:r>
      <w:proofErr w:type="spellEnd"/>
      <w:r w:rsidRPr="00BB5CBC">
        <w:rPr>
          <w:rFonts w:ascii="Times New Roman" w:hAnsi="Times New Roman" w:cs="Times New Roman"/>
          <w:lang w:val="en-GB"/>
        </w:rPr>
        <w:t>.</w:t>
      </w:r>
      <w:r w:rsidR="002C75F4">
        <w:rPr>
          <w:rFonts w:ascii="Times New Roman" w:hAnsi="Times New Roman" w:cs="Times New Roman"/>
          <w:lang w:val="en-GB"/>
        </w:rPr>
        <w:t>:</w:t>
      </w:r>
      <w:r w:rsidRPr="00BB5CBC">
        <w:rPr>
          <w:rFonts w:ascii="Times New Roman" w:hAnsi="Times New Roman" w:cs="Times New Roman"/>
          <w:lang w:val="en-GB"/>
        </w:rPr>
        <w:t xml:space="preserve"> 131) which becomes part of their identity. Although privatization of possessions has left its mark</w:t>
      </w:r>
      <w:r w:rsidR="0087788A" w:rsidRPr="00BB5CBC">
        <w:rPr>
          <w:rFonts w:ascii="Times New Roman" w:hAnsi="Times New Roman" w:cs="Times New Roman"/>
          <w:lang w:val="en-GB"/>
        </w:rPr>
        <w:t>,</w:t>
      </w:r>
      <w:r w:rsidRPr="00BB5CBC">
        <w:rPr>
          <w:rFonts w:ascii="Times New Roman" w:hAnsi="Times New Roman" w:cs="Times New Roman"/>
          <w:lang w:val="en-GB"/>
        </w:rPr>
        <w:t xml:space="preserve"> sharing is still an important phenomenon in western families. Different socialisation processes in </w:t>
      </w:r>
      <w:r w:rsidR="00150CB4" w:rsidRPr="00BB5CBC">
        <w:rPr>
          <w:rFonts w:ascii="Times New Roman" w:hAnsi="Times New Roman" w:cs="Times New Roman"/>
          <w:lang w:val="en-GB"/>
        </w:rPr>
        <w:t xml:space="preserve">non-western </w:t>
      </w:r>
      <w:r w:rsidRPr="00BB5CBC">
        <w:rPr>
          <w:rFonts w:ascii="Times New Roman" w:hAnsi="Times New Roman" w:cs="Times New Roman"/>
          <w:lang w:val="en-GB"/>
        </w:rPr>
        <w:t>countries</w:t>
      </w:r>
      <w:r w:rsidR="007502B7">
        <w:rPr>
          <w:rFonts w:ascii="Times New Roman" w:hAnsi="Times New Roman" w:cs="Times New Roman"/>
          <w:lang w:val="en-GB"/>
        </w:rPr>
        <w:t xml:space="preserve"> have put</w:t>
      </w:r>
      <w:r w:rsidRPr="00BB5CBC">
        <w:rPr>
          <w:rFonts w:ascii="Times New Roman" w:hAnsi="Times New Roman" w:cs="Times New Roman"/>
          <w:lang w:val="en-GB"/>
        </w:rPr>
        <w:t xml:space="preserve"> much less emphasis on ownership of goods and </w:t>
      </w:r>
      <w:r w:rsidR="007502B7">
        <w:rPr>
          <w:rFonts w:ascii="Times New Roman" w:hAnsi="Times New Roman" w:cs="Times New Roman"/>
          <w:lang w:val="en-GB"/>
        </w:rPr>
        <w:t xml:space="preserve">have </w:t>
      </w:r>
      <w:r w:rsidRPr="00BB5CBC">
        <w:rPr>
          <w:rFonts w:ascii="Times New Roman" w:hAnsi="Times New Roman" w:cs="Times New Roman"/>
          <w:lang w:val="en-GB"/>
        </w:rPr>
        <w:t>stimulate</w:t>
      </w:r>
      <w:r w:rsidR="007502B7">
        <w:rPr>
          <w:rFonts w:ascii="Times New Roman" w:hAnsi="Times New Roman" w:cs="Times New Roman"/>
          <w:lang w:val="en-GB"/>
        </w:rPr>
        <w:t>d</w:t>
      </w:r>
      <w:r w:rsidRPr="00BB5CBC">
        <w:rPr>
          <w:rFonts w:ascii="Times New Roman" w:hAnsi="Times New Roman" w:cs="Times New Roman"/>
          <w:lang w:val="en-GB"/>
        </w:rPr>
        <w:t xml:space="preserve"> sharing as the norm (</w:t>
      </w:r>
      <w:proofErr w:type="spellStart"/>
      <w:r w:rsidRPr="00BB5CBC">
        <w:rPr>
          <w:rFonts w:ascii="Times New Roman" w:hAnsi="Times New Roman" w:cs="Times New Roman"/>
          <w:lang w:val="en-GB"/>
        </w:rPr>
        <w:t>o.c</w:t>
      </w:r>
      <w:proofErr w:type="spellEnd"/>
      <w:r w:rsidRPr="00BB5CBC">
        <w:rPr>
          <w:rFonts w:ascii="Times New Roman" w:hAnsi="Times New Roman" w:cs="Times New Roman"/>
          <w:lang w:val="en-GB"/>
        </w:rPr>
        <w:t>.). These cultural differences are also reflected in uneven penetration of sharing economies throughout the world. Nielsen (2014) has shown that more than two-third</w:t>
      </w:r>
      <w:r w:rsidR="0087788A" w:rsidRPr="00BB5CBC">
        <w:rPr>
          <w:rFonts w:ascii="Times New Roman" w:hAnsi="Times New Roman" w:cs="Times New Roman"/>
          <w:lang w:val="en-GB"/>
        </w:rPr>
        <w:t>s</w:t>
      </w:r>
      <w:r w:rsidRPr="00BB5CBC">
        <w:rPr>
          <w:rFonts w:ascii="Times New Roman" w:hAnsi="Times New Roman" w:cs="Times New Roman"/>
          <w:lang w:val="en-GB"/>
        </w:rPr>
        <w:t xml:space="preserve"> of global online consumers are willing to share or rent personal products or services in a shar</w:t>
      </w:r>
      <w:r w:rsidR="007502B7">
        <w:rPr>
          <w:rFonts w:ascii="Times New Roman" w:hAnsi="Times New Roman" w:cs="Times New Roman"/>
          <w:lang w:val="en-GB"/>
        </w:rPr>
        <w:t>ing</w:t>
      </w:r>
      <w:r w:rsidRPr="00BB5CBC">
        <w:rPr>
          <w:rFonts w:ascii="Times New Roman" w:hAnsi="Times New Roman" w:cs="Times New Roman"/>
          <w:lang w:val="en-GB"/>
        </w:rPr>
        <w:t xml:space="preserve"> </w:t>
      </w:r>
      <w:r w:rsidRPr="00BB5CBC">
        <w:rPr>
          <w:rFonts w:ascii="Times New Roman" w:hAnsi="Times New Roman" w:cs="Times New Roman"/>
          <w:lang w:val="en-GB"/>
        </w:rPr>
        <w:lastRenderedPageBreak/>
        <w:t>economy</w:t>
      </w:r>
      <w:r w:rsidR="00D2798E" w:rsidRPr="00BB5CBC">
        <w:rPr>
          <w:rFonts w:ascii="Times New Roman" w:hAnsi="Times New Roman" w:cs="Times New Roman"/>
          <w:lang w:val="en-GB"/>
        </w:rPr>
        <w:t xml:space="preserve">, but that these shares are higher in </w:t>
      </w:r>
      <w:r w:rsidRPr="00BB5CBC">
        <w:rPr>
          <w:rFonts w:ascii="Times New Roman" w:hAnsi="Times New Roman" w:cs="Times New Roman"/>
          <w:lang w:val="en-GB"/>
        </w:rPr>
        <w:t xml:space="preserve">Asia-Pacific (about 80%), Latin America and Middle East/Africa (about 70%) than </w:t>
      </w:r>
      <w:r w:rsidR="00D2798E" w:rsidRPr="00BB5CBC">
        <w:rPr>
          <w:rFonts w:ascii="Times New Roman" w:hAnsi="Times New Roman" w:cs="Times New Roman"/>
          <w:lang w:val="en-GB"/>
        </w:rPr>
        <w:t xml:space="preserve">in </w:t>
      </w:r>
      <w:r w:rsidRPr="00BB5CBC">
        <w:rPr>
          <w:rFonts w:ascii="Times New Roman" w:hAnsi="Times New Roman" w:cs="Times New Roman"/>
          <w:lang w:val="en-GB"/>
        </w:rPr>
        <w:t xml:space="preserve">western countries (about 50%). </w:t>
      </w:r>
    </w:p>
    <w:p w14:paraId="7D624CC2" w14:textId="77777777" w:rsidR="00C42349" w:rsidRPr="00BB5CBC" w:rsidRDefault="00C42349" w:rsidP="00CB3882">
      <w:pPr>
        <w:jc w:val="both"/>
        <w:rPr>
          <w:rFonts w:ascii="Times New Roman" w:hAnsi="Times New Roman" w:cs="Times New Roman"/>
          <w:lang w:val="en-GB"/>
        </w:rPr>
      </w:pPr>
    </w:p>
    <w:p w14:paraId="7329A7D5" w14:textId="6C4C40FA" w:rsidR="00047B41" w:rsidRPr="00BB5CBC" w:rsidRDefault="004F093B" w:rsidP="00CB3882">
      <w:pPr>
        <w:jc w:val="both"/>
        <w:rPr>
          <w:rFonts w:ascii="Times New Roman" w:hAnsi="Times New Roman" w:cs="Times New Roman"/>
          <w:i/>
          <w:lang w:val="en-GB"/>
        </w:rPr>
      </w:pPr>
      <w:r w:rsidRPr="00BB5CBC">
        <w:rPr>
          <w:rFonts w:ascii="Times New Roman" w:hAnsi="Times New Roman" w:cs="Times New Roman"/>
          <w:i/>
          <w:lang w:val="en-GB"/>
        </w:rPr>
        <w:t xml:space="preserve">3.2 </w:t>
      </w:r>
      <w:r w:rsidR="00D87B5F" w:rsidRPr="00BB5CBC">
        <w:rPr>
          <w:rFonts w:ascii="Times New Roman" w:hAnsi="Times New Roman" w:cs="Times New Roman"/>
          <w:i/>
          <w:lang w:val="en-GB"/>
        </w:rPr>
        <w:t xml:space="preserve">Collaborative consumption </w:t>
      </w:r>
      <w:r w:rsidRPr="00BB5CBC">
        <w:rPr>
          <w:rFonts w:ascii="Times New Roman" w:hAnsi="Times New Roman" w:cs="Times New Roman"/>
          <w:i/>
          <w:lang w:val="en-GB"/>
        </w:rPr>
        <w:t>and urban metabolism</w:t>
      </w:r>
    </w:p>
    <w:p w14:paraId="02CEAF15" w14:textId="77777777" w:rsidR="00047B41" w:rsidRPr="00BB5CBC" w:rsidRDefault="00047B41" w:rsidP="00CB3882">
      <w:pPr>
        <w:jc w:val="both"/>
        <w:rPr>
          <w:rFonts w:ascii="Times New Roman" w:hAnsi="Times New Roman" w:cs="Times New Roman"/>
          <w:lang w:val="en-GB"/>
        </w:rPr>
      </w:pPr>
    </w:p>
    <w:p w14:paraId="0109BC84" w14:textId="449286F7" w:rsidR="00D429B0" w:rsidRDefault="004F093B" w:rsidP="00AB6157">
      <w:pPr>
        <w:jc w:val="both"/>
        <w:rPr>
          <w:rFonts w:ascii="Times New Roman" w:hAnsi="Times New Roman" w:cs="Times New Roman"/>
          <w:lang w:val="en-GB"/>
        </w:rPr>
      </w:pPr>
      <w:r w:rsidRPr="00BB5CBC">
        <w:rPr>
          <w:rFonts w:ascii="Times New Roman" w:hAnsi="Times New Roman" w:cs="Times New Roman"/>
          <w:lang w:val="en-GB"/>
        </w:rPr>
        <w:t>From an urban metabolism perspective</w:t>
      </w:r>
      <w:r w:rsidR="0035747D" w:rsidRPr="00BB5CBC">
        <w:rPr>
          <w:rFonts w:ascii="Times New Roman" w:hAnsi="Times New Roman" w:cs="Times New Roman"/>
          <w:lang w:val="en-GB"/>
        </w:rPr>
        <w:t>,</w:t>
      </w:r>
      <w:r w:rsidRPr="00BB5CBC">
        <w:rPr>
          <w:rFonts w:ascii="Times New Roman" w:hAnsi="Times New Roman" w:cs="Times New Roman"/>
          <w:lang w:val="en-GB"/>
        </w:rPr>
        <w:t xml:space="preserve"> the question is what the potential implications of collaborative consumption are for mobility patterns and </w:t>
      </w:r>
      <w:r w:rsidR="0035747D" w:rsidRPr="00BB5CBC">
        <w:rPr>
          <w:rFonts w:ascii="Times New Roman" w:hAnsi="Times New Roman" w:cs="Times New Roman"/>
          <w:lang w:val="en-GB"/>
        </w:rPr>
        <w:t xml:space="preserve">the </w:t>
      </w:r>
      <w:r w:rsidRPr="00BB5CBC">
        <w:rPr>
          <w:rFonts w:ascii="Times New Roman" w:hAnsi="Times New Roman" w:cs="Times New Roman"/>
          <w:lang w:val="en-GB"/>
        </w:rPr>
        <w:t xml:space="preserve">nature of consumption. According to </w:t>
      </w:r>
      <w:proofErr w:type="spellStart"/>
      <w:r w:rsidRPr="00BB5CBC">
        <w:rPr>
          <w:rFonts w:ascii="Times New Roman" w:hAnsi="Times New Roman" w:cs="Times New Roman"/>
          <w:lang w:val="en-GB"/>
        </w:rPr>
        <w:t>Botsman</w:t>
      </w:r>
      <w:proofErr w:type="spellEnd"/>
      <w:r w:rsidRPr="00BB5CBC">
        <w:rPr>
          <w:rFonts w:ascii="Times New Roman" w:hAnsi="Times New Roman" w:cs="Times New Roman"/>
          <w:lang w:val="en-GB"/>
        </w:rPr>
        <w:t xml:space="preserve"> and Rogers (201</w:t>
      </w:r>
      <w:r w:rsidR="006C48B5" w:rsidRPr="00BB5CBC">
        <w:rPr>
          <w:rFonts w:ascii="Times New Roman" w:hAnsi="Times New Roman" w:cs="Times New Roman"/>
          <w:lang w:val="en-GB"/>
        </w:rPr>
        <w:t>0</w:t>
      </w:r>
      <w:r w:rsidRPr="00BB5CBC">
        <w:rPr>
          <w:rFonts w:ascii="Times New Roman" w:hAnsi="Times New Roman" w:cs="Times New Roman"/>
          <w:lang w:val="en-GB"/>
        </w:rPr>
        <w:t>) but also Rifkin (2000; 2014)</w:t>
      </w:r>
      <w:r w:rsidR="0035747D" w:rsidRPr="00BB5CBC">
        <w:rPr>
          <w:rFonts w:ascii="Times New Roman" w:hAnsi="Times New Roman" w:cs="Times New Roman"/>
          <w:lang w:val="en-GB"/>
        </w:rPr>
        <w:t>,</w:t>
      </w:r>
      <w:r w:rsidRPr="00BB5CBC">
        <w:rPr>
          <w:rFonts w:ascii="Times New Roman" w:hAnsi="Times New Roman" w:cs="Times New Roman"/>
          <w:lang w:val="en-GB"/>
        </w:rPr>
        <w:t xml:space="preserve"> collaborative consumption </w:t>
      </w:r>
      <w:r w:rsidR="00E44DCC" w:rsidRPr="00BB5CBC">
        <w:rPr>
          <w:rFonts w:ascii="Times New Roman" w:hAnsi="Times New Roman" w:cs="Times New Roman"/>
          <w:lang w:val="en-GB"/>
        </w:rPr>
        <w:t>could result in more</w:t>
      </w:r>
      <w:r w:rsidRPr="00BB5CBC">
        <w:rPr>
          <w:rFonts w:ascii="Times New Roman" w:hAnsi="Times New Roman" w:cs="Times New Roman"/>
          <w:lang w:val="en-GB"/>
        </w:rPr>
        <w:t xml:space="preserve"> efficient use of energy and other natural resources and less waste. </w:t>
      </w:r>
      <w:r w:rsidR="00AB6157" w:rsidRPr="00BB5CBC">
        <w:rPr>
          <w:rFonts w:ascii="Times New Roman" w:hAnsi="Times New Roman" w:cs="Times New Roman"/>
          <w:lang w:val="en-GB"/>
        </w:rPr>
        <w:t>In Table 1, for various sharing initiatives</w:t>
      </w:r>
      <w:r w:rsidR="00440C63">
        <w:rPr>
          <w:rFonts w:ascii="Times New Roman" w:hAnsi="Times New Roman" w:cs="Times New Roman"/>
          <w:lang w:val="en-GB"/>
        </w:rPr>
        <w:t>,</w:t>
      </w:r>
      <w:r w:rsidR="00AB6157" w:rsidRPr="00BB5CBC">
        <w:rPr>
          <w:rFonts w:ascii="Times New Roman" w:hAnsi="Times New Roman" w:cs="Times New Roman"/>
          <w:lang w:val="en-GB"/>
        </w:rPr>
        <w:t xml:space="preserve"> </w:t>
      </w:r>
      <w:r w:rsidR="00440C63">
        <w:rPr>
          <w:rFonts w:ascii="Times New Roman" w:hAnsi="Times New Roman" w:cs="Times New Roman"/>
          <w:lang w:val="en-GB"/>
        </w:rPr>
        <w:t xml:space="preserve">we hypothesize </w:t>
      </w:r>
      <w:r w:rsidR="00AB6157" w:rsidRPr="00BB5CBC">
        <w:rPr>
          <w:rFonts w:ascii="Times New Roman" w:hAnsi="Times New Roman" w:cs="Times New Roman"/>
          <w:lang w:val="en-GB"/>
        </w:rPr>
        <w:t>the potential energy and resource savings, rebound effects and mobility flows.</w:t>
      </w:r>
      <w:r w:rsidR="00883548" w:rsidRPr="00BB5CBC">
        <w:rPr>
          <w:rFonts w:ascii="Times New Roman" w:hAnsi="Times New Roman" w:cs="Times New Roman"/>
          <w:lang w:val="en-GB"/>
        </w:rPr>
        <w:t xml:space="preserve"> </w:t>
      </w:r>
      <w:r w:rsidR="00AB6157" w:rsidRPr="00BB5CBC">
        <w:rPr>
          <w:rFonts w:ascii="Times New Roman" w:hAnsi="Times New Roman" w:cs="Times New Roman"/>
          <w:lang w:val="en-GB"/>
        </w:rPr>
        <w:t>Some of these implications are highly permeated by uncertainty, but could be a starting point for future research.</w:t>
      </w:r>
    </w:p>
    <w:p w14:paraId="4450911D" w14:textId="77777777" w:rsidR="0004209B" w:rsidRPr="00BB5CBC" w:rsidRDefault="0004209B" w:rsidP="00AB6157">
      <w:pPr>
        <w:jc w:val="both"/>
        <w:rPr>
          <w:rFonts w:ascii="Times New Roman" w:hAnsi="Times New Roman" w:cs="Times New Roman"/>
          <w:lang w:val="en-GB"/>
        </w:rPr>
      </w:pPr>
    </w:p>
    <w:p w14:paraId="41F31C28" w14:textId="77777777" w:rsidR="007502B7" w:rsidRDefault="00F45568" w:rsidP="0004209B">
      <w:pPr>
        <w:widowControl w:val="0"/>
        <w:tabs>
          <w:tab w:val="left" w:pos="426"/>
        </w:tabs>
        <w:autoSpaceDE w:val="0"/>
        <w:autoSpaceDN w:val="0"/>
        <w:adjustRightInd w:val="0"/>
        <w:jc w:val="both"/>
        <w:rPr>
          <w:rFonts w:ascii="Times New Roman" w:hAnsi="Times New Roman" w:cs="Times New Roman"/>
          <w:color w:val="000000" w:themeColor="text1"/>
          <w:lang w:val="en-GB"/>
        </w:rPr>
      </w:pPr>
      <w:r w:rsidRPr="00BB5CBC">
        <w:rPr>
          <w:rFonts w:ascii="Times New Roman" w:hAnsi="Times New Roman" w:cs="Times New Roman"/>
          <w:lang w:val="en-GB"/>
        </w:rPr>
        <w:t xml:space="preserve">The environmental (and thence urban metabolic) implications of collaborative consumption are </w:t>
      </w:r>
      <w:r w:rsidR="00812420" w:rsidRPr="00BB5CBC">
        <w:rPr>
          <w:rFonts w:ascii="Times New Roman" w:hAnsi="Times New Roman" w:cs="Times New Roman"/>
          <w:lang w:val="en-GB"/>
        </w:rPr>
        <w:t xml:space="preserve">most frequently documented </w:t>
      </w:r>
      <w:r w:rsidRPr="00BB5CBC">
        <w:rPr>
          <w:rFonts w:ascii="Times New Roman" w:hAnsi="Times New Roman" w:cs="Times New Roman"/>
          <w:lang w:val="en-GB"/>
        </w:rPr>
        <w:t xml:space="preserve">for shared mobility. </w:t>
      </w:r>
      <w:r w:rsidR="00812420" w:rsidRPr="00BB5CBC">
        <w:rPr>
          <w:rFonts w:ascii="Times New Roman" w:hAnsi="Times New Roman" w:cs="Times New Roman"/>
          <w:color w:val="000000" w:themeColor="text1"/>
          <w:lang w:val="en-GB"/>
        </w:rPr>
        <w:t>Studies, although not always publically funded and often based on data commissioned by car sharing firms</w:t>
      </w:r>
      <w:r w:rsidR="00067BE2" w:rsidRPr="00BB5CBC">
        <w:rPr>
          <w:rFonts w:ascii="Times New Roman" w:hAnsi="Times New Roman" w:cs="Times New Roman"/>
          <w:color w:val="000000" w:themeColor="text1"/>
          <w:lang w:val="en-GB"/>
        </w:rPr>
        <w:t xml:space="preserve"> (Kent, 2013)</w:t>
      </w:r>
      <w:r w:rsidR="00812420" w:rsidRPr="00BB5CBC">
        <w:rPr>
          <w:rFonts w:ascii="Times New Roman" w:hAnsi="Times New Roman" w:cs="Times New Roman"/>
          <w:color w:val="000000" w:themeColor="text1"/>
          <w:lang w:val="en-GB"/>
        </w:rPr>
        <w:t>, indicate that car and ride sharing lead to important reductions in car ownership</w:t>
      </w:r>
      <w:r w:rsidR="00C211C9" w:rsidRPr="00BB5CBC">
        <w:rPr>
          <w:rFonts w:ascii="Times New Roman" w:hAnsi="Times New Roman" w:cs="Times New Roman"/>
          <w:color w:val="000000" w:themeColor="text1"/>
          <w:lang w:val="en-GB"/>
        </w:rPr>
        <w:t xml:space="preserve"> and usage</w:t>
      </w:r>
      <w:r w:rsidR="00812420" w:rsidRPr="00BB5CBC">
        <w:rPr>
          <w:rFonts w:ascii="Times New Roman" w:hAnsi="Times New Roman" w:cs="Times New Roman"/>
          <w:color w:val="000000" w:themeColor="text1"/>
          <w:lang w:val="en-GB"/>
        </w:rPr>
        <w:t xml:space="preserve">. It is estimated that the introduction of one shared car may lead to a reduction of </w:t>
      </w:r>
      <w:r w:rsidR="00440C63">
        <w:rPr>
          <w:rFonts w:ascii="Times New Roman" w:hAnsi="Times New Roman" w:cs="Times New Roman"/>
          <w:color w:val="000000" w:themeColor="text1"/>
          <w:lang w:val="en-GB"/>
        </w:rPr>
        <w:t xml:space="preserve">between </w:t>
      </w:r>
      <w:r w:rsidR="00812420" w:rsidRPr="00BB5CBC">
        <w:rPr>
          <w:rFonts w:ascii="Times New Roman" w:hAnsi="Times New Roman" w:cs="Times New Roman"/>
          <w:color w:val="000000" w:themeColor="text1"/>
          <w:lang w:val="en-GB"/>
        </w:rPr>
        <w:t xml:space="preserve">four to </w:t>
      </w:r>
      <w:r w:rsidR="00440C63">
        <w:rPr>
          <w:rFonts w:ascii="Times New Roman" w:hAnsi="Times New Roman" w:cs="Times New Roman"/>
          <w:color w:val="000000" w:themeColor="text1"/>
          <w:lang w:val="en-GB"/>
        </w:rPr>
        <w:t>twenty or more</w:t>
      </w:r>
      <w:r w:rsidR="00812420" w:rsidRPr="00BB5CBC">
        <w:rPr>
          <w:rFonts w:ascii="Times New Roman" w:hAnsi="Times New Roman" w:cs="Times New Roman"/>
          <w:color w:val="000000" w:themeColor="text1"/>
          <w:lang w:val="en-GB"/>
        </w:rPr>
        <w:t xml:space="preserve"> owned cars (e.g. </w:t>
      </w:r>
      <w:proofErr w:type="spellStart"/>
      <w:r w:rsidR="00812420" w:rsidRPr="00BB5CBC">
        <w:rPr>
          <w:rFonts w:ascii="Times New Roman" w:hAnsi="Times New Roman" w:cs="Times New Roman"/>
          <w:color w:val="000000" w:themeColor="text1"/>
          <w:lang w:val="en-GB"/>
        </w:rPr>
        <w:t>Shaneen</w:t>
      </w:r>
      <w:proofErr w:type="spellEnd"/>
      <w:r w:rsidR="00812420" w:rsidRPr="00BB5CBC">
        <w:rPr>
          <w:rFonts w:ascii="Times New Roman" w:hAnsi="Times New Roman" w:cs="Times New Roman"/>
          <w:color w:val="000000" w:themeColor="text1"/>
          <w:lang w:val="en-GB"/>
        </w:rPr>
        <w:t xml:space="preserve"> and Cohen, 2007; Martin et al. 2010; </w:t>
      </w:r>
      <w:proofErr w:type="spellStart"/>
      <w:r w:rsidR="00812420" w:rsidRPr="00BB5CBC">
        <w:rPr>
          <w:rFonts w:ascii="Times New Roman" w:hAnsi="Times New Roman" w:cs="Times New Roman"/>
          <w:color w:val="000000" w:themeColor="text1"/>
          <w:lang w:val="en-GB"/>
        </w:rPr>
        <w:t>Siou</w:t>
      </w:r>
      <w:proofErr w:type="spellEnd"/>
      <w:r w:rsidR="00812420" w:rsidRPr="00BB5CBC">
        <w:rPr>
          <w:rFonts w:ascii="Times New Roman" w:hAnsi="Times New Roman" w:cs="Times New Roman"/>
          <w:color w:val="000000" w:themeColor="text1"/>
          <w:lang w:val="en-GB"/>
        </w:rPr>
        <w:t xml:space="preserve"> et al., 2013), as well as reductions in travelled distances by car (</w:t>
      </w:r>
      <w:r w:rsidR="009A0B2D" w:rsidRPr="00BB5CBC">
        <w:rPr>
          <w:rFonts w:ascii="Times New Roman" w:hAnsi="Times New Roman" w:cs="Times New Roman"/>
          <w:color w:val="000000" w:themeColor="text1"/>
          <w:lang w:val="en-GB"/>
        </w:rPr>
        <w:t xml:space="preserve">e.g. </w:t>
      </w:r>
      <w:r w:rsidR="00812420" w:rsidRPr="00BB5CBC">
        <w:rPr>
          <w:rFonts w:ascii="Times New Roman" w:hAnsi="Times New Roman" w:cs="Times New Roman"/>
          <w:color w:val="000000" w:themeColor="text1"/>
          <w:lang w:val="en-GB"/>
        </w:rPr>
        <w:t xml:space="preserve">Martin and </w:t>
      </w:r>
      <w:proofErr w:type="spellStart"/>
      <w:r w:rsidR="00812420" w:rsidRPr="00BB5CBC">
        <w:rPr>
          <w:rFonts w:ascii="Times New Roman" w:hAnsi="Times New Roman" w:cs="Times New Roman"/>
          <w:color w:val="000000" w:themeColor="text1"/>
          <w:lang w:val="en-GB"/>
        </w:rPr>
        <w:t>Shaheen</w:t>
      </w:r>
      <w:proofErr w:type="spellEnd"/>
      <w:r w:rsidR="00812420" w:rsidRPr="00BB5CBC">
        <w:rPr>
          <w:rFonts w:ascii="Times New Roman" w:hAnsi="Times New Roman" w:cs="Times New Roman"/>
          <w:color w:val="000000" w:themeColor="text1"/>
          <w:lang w:val="en-GB"/>
        </w:rPr>
        <w:t xml:space="preserve"> 2010; Kent, 2013) of up to 44% (</w:t>
      </w:r>
      <w:proofErr w:type="spellStart"/>
      <w:r w:rsidR="00812420" w:rsidRPr="00BB5CBC">
        <w:rPr>
          <w:rFonts w:ascii="Times New Roman" w:hAnsi="Times New Roman" w:cs="Times New Roman"/>
          <w:color w:val="000000" w:themeColor="text1"/>
          <w:lang w:val="en-GB"/>
        </w:rPr>
        <w:t>Shaneen</w:t>
      </w:r>
      <w:proofErr w:type="spellEnd"/>
      <w:r w:rsidR="00812420" w:rsidRPr="00BB5CBC">
        <w:rPr>
          <w:rFonts w:ascii="Times New Roman" w:hAnsi="Times New Roman" w:cs="Times New Roman"/>
          <w:color w:val="000000" w:themeColor="text1"/>
          <w:lang w:val="en-GB"/>
        </w:rPr>
        <w:t xml:space="preserve"> et al., 2009) and CO</w:t>
      </w:r>
      <w:r w:rsidR="00812420" w:rsidRPr="00BB5CBC">
        <w:rPr>
          <w:rFonts w:ascii="Times New Roman" w:hAnsi="Times New Roman" w:cs="Times New Roman"/>
          <w:color w:val="000000" w:themeColor="text1"/>
          <w:vertAlign w:val="subscript"/>
          <w:lang w:val="en-GB"/>
        </w:rPr>
        <w:t>2</w:t>
      </w:r>
      <w:r w:rsidR="00812420" w:rsidRPr="00BB5CBC">
        <w:rPr>
          <w:rFonts w:ascii="Times New Roman" w:hAnsi="Times New Roman" w:cs="Times New Roman"/>
          <w:color w:val="000000" w:themeColor="text1"/>
          <w:lang w:val="en-GB"/>
        </w:rPr>
        <w:t>-emissions in the range of 142-312kg per person per year (</w:t>
      </w:r>
      <w:proofErr w:type="spellStart"/>
      <w:r w:rsidR="00812420" w:rsidRPr="00BB5CBC">
        <w:rPr>
          <w:rFonts w:ascii="Times New Roman" w:hAnsi="Times New Roman" w:cs="Times New Roman"/>
          <w:color w:val="000000" w:themeColor="text1"/>
          <w:lang w:val="en-GB"/>
        </w:rPr>
        <w:t>Haefeli</w:t>
      </w:r>
      <w:proofErr w:type="spellEnd"/>
      <w:r w:rsidR="00812420" w:rsidRPr="00BB5CBC">
        <w:rPr>
          <w:rFonts w:ascii="Times New Roman" w:hAnsi="Times New Roman" w:cs="Times New Roman"/>
          <w:color w:val="000000" w:themeColor="text1"/>
          <w:lang w:val="en-GB"/>
        </w:rPr>
        <w:t xml:space="preserve"> et al., 2006; Wilke et al., 2007; Martin, et al., 2010).</w:t>
      </w:r>
      <w:r w:rsidR="00C211C9" w:rsidRPr="00BB5CBC">
        <w:rPr>
          <w:rFonts w:ascii="Times New Roman" w:hAnsi="Times New Roman" w:cs="Times New Roman"/>
          <w:color w:val="000000" w:themeColor="text1"/>
          <w:lang w:val="en-GB"/>
        </w:rPr>
        <w:t xml:space="preserve"> Trips in shared cars require better planning, possibly reducing the number of impulse trips. </w:t>
      </w:r>
      <w:r w:rsidR="00904F53" w:rsidRPr="00BB5CBC">
        <w:rPr>
          <w:rFonts w:ascii="Times New Roman" w:hAnsi="Times New Roman" w:cs="Times New Roman"/>
          <w:color w:val="000000" w:themeColor="text1"/>
          <w:lang w:val="en-GB"/>
        </w:rPr>
        <w:t>Additionally</w:t>
      </w:r>
      <w:r w:rsidR="00C211C9" w:rsidRPr="00BB5CBC">
        <w:rPr>
          <w:rFonts w:ascii="Times New Roman" w:hAnsi="Times New Roman" w:cs="Times New Roman"/>
          <w:color w:val="000000" w:themeColor="text1"/>
          <w:lang w:val="en-GB"/>
        </w:rPr>
        <w:t xml:space="preserve">, as the fixed costs of vehicle ownership are replaced by variable costs, people may be more reflexive on estimating the necessity of each car trip and </w:t>
      </w:r>
      <w:r w:rsidR="00440C63">
        <w:rPr>
          <w:rFonts w:ascii="Times New Roman" w:hAnsi="Times New Roman" w:cs="Times New Roman"/>
          <w:color w:val="000000" w:themeColor="text1"/>
          <w:lang w:val="en-GB"/>
        </w:rPr>
        <w:t xml:space="preserve">may </w:t>
      </w:r>
      <w:r w:rsidR="00C211C9" w:rsidRPr="00BB5CBC">
        <w:rPr>
          <w:rFonts w:ascii="Times New Roman" w:hAnsi="Times New Roman" w:cs="Times New Roman"/>
          <w:color w:val="000000" w:themeColor="text1"/>
          <w:lang w:val="en-GB"/>
        </w:rPr>
        <w:t xml:space="preserve">better compare alternative transport modes (Duncan, 2011; Kent, 2013; </w:t>
      </w:r>
      <w:proofErr w:type="spellStart"/>
      <w:r w:rsidR="00C211C9" w:rsidRPr="00BB5CBC">
        <w:rPr>
          <w:rFonts w:ascii="Times New Roman" w:hAnsi="Times New Roman" w:cs="Times New Roman"/>
          <w:color w:val="000000" w:themeColor="text1"/>
          <w:lang w:val="en-GB"/>
        </w:rPr>
        <w:t>Siou</w:t>
      </w:r>
      <w:proofErr w:type="spellEnd"/>
      <w:r w:rsidR="00C211C9" w:rsidRPr="00BB5CBC">
        <w:rPr>
          <w:rFonts w:ascii="Times New Roman" w:hAnsi="Times New Roman" w:cs="Times New Roman"/>
          <w:color w:val="000000" w:themeColor="text1"/>
          <w:lang w:val="en-GB"/>
        </w:rPr>
        <w:t xml:space="preserve"> et al., 2013). However, car and ride sharing may also </w:t>
      </w:r>
      <w:r w:rsidR="00067BE2" w:rsidRPr="00BB5CBC">
        <w:rPr>
          <w:rFonts w:ascii="Times New Roman" w:hAnsi="Times New Roman" w:cs="Times New Roman"/>
          <w:color w:val="000000" w:themeColor="text1"/>
          <w:lang w:val="en-GB"/>
        </w:rPr>
        <w:t>give those who would otherwise n</w:t>
      </w:r>
      <w:r w:rsidR="00440C63">
        <w:rPr>
          <w:rFonts w:ascii="Times New Roman" w:hAnsi="Times New Roman" w:cs="Times New Roman"/>
          <w:color w:val="000000" w:themeColor="text1"/>
          <w:lang w:val="en-GB"/>
        </w:rPr>
        <w:t>ot be able or willing to afford</w:t>
      </w:r>
      <w:r w:rsidR="00067BE2" w:rsidRPr="00BB5CBC">
        <w:rPr>
          <w:rFonts w:ascii="Times New Roman" w:hAnsi="Times New Roman" w:cs="Times New Roman"/>
          <w:color w:val="000000" w:themeColor="text1"/>
          <w:lang w:val="en-GB"/>
        </w:rPr>
        <w:t xml:space="preserve"> access</w:t>
      </w:r>
      <w:r w:rsidR="00C211C9" w:rsidRPr="00BB5CBC">
        <w:rPr>
          <w:rFonts w:ascii="Times New Roman" w:hAnsi="Times New Roman" w:cs="Times New Roman"/>
          <w:color w:val="000000" w:themeColor="text1"/>
          <w:lang w:val="en-GB"/>
        </w:rPr>
        <w:t xml:space="preserve"> to a</w:t>
      </w:r>
      <w:r w:rsidR="00067BE2" w:rsidRPr="00BB5CBC">
        <w:rPr>
          <w:rFonts w:ascii="Times New Roman" w:hAnsi="Times New Roman" w:cs="Times New Roman"/>
          <w:color w:val="000000" w:themeColor="text1"/>
          <w:lang w:val="en-GB"/>
        </w:rPr>
        <w:t xml:space="preserve"> (second) car to </w:t>
      </w:r>
      <w:r w:rsidR="00440C63">
        <w:rPr>
          <w:rFonts w:ascii="Times New Roman" w:hAnsi="Times New Roman" w:cs="Times New Roman"/>
          <w:color w:val="000000" w:themeColor="text1"/>
          <w:lang w:val="en-GB"/>
        </w:rPr>
        <w:t xml:space="preserve">do so </w:t>
      </w:r>
      <w:r w:rsidR="00067BE2" w:rsidRPr="00BB5CBC">
        <w:rPr>
          <w:rFonts w:ascii="Times New Roman" w:hAnsi="Times New Roman" w:cs="Times New Roman"/>
          <w:color w:val="000000" w:themeColor="text1"/>
          <w:lang w:val="en-GB"/>
        </w:rPr>
        <w:t>(</w:t>
      </w:r>
      <w:proofErr w:type="spellStart"/>
      <w:r w:rsidR="00067BE2" w:rsidRPr="00BB5CBC">
        <w:rPr>
          <w:rFonts w:ascii="Times New Roman" w:hAnsi="Times New Roman" w:cs="Times New Roman"/>
          <w:color w:val="000000" w:themeColor="text1"/>
          <w:lang w:val="en-GB"/>
        </w:rPr>
        <w:t>Litman</w:t>
      </w:r>
      <w:proofErr w:type="spellEnd"/>
      <w:r w:rsidR="00067BE2" w:rsidRPr="00BB5CBC">
        <w:rPr>
          <w:rFonts w:ascii="Times New Roman" w:hAnsi="Times New Roman" w:cs="Times New Roman"/>
          <w:color w:val="000000" w:themeColor="text1"/>
          <w:lang w:val="en-GB"/>
        </w:rPr>
        <w:t>, 2000; Kent, 2013)</w:t>
      </w:r>
      <w:r w:rsidR="00440C63">
        <w:rPr>
          <w:rFonts w:ascii="Times New Roman" w:hAnsi="Times New Roman" w:cs="Times New Roman"/>
          <w:color w:val="000000" w:themeColor="text1"/>
          <w:lang w:val="en-GB"/>
        </w:rPr>
        <w:t>.</w:t>
      </w:r>
      <w:r w:rsidR="00067BE2" w:rsidRPr="00BB5CBC">
        <w:rPr>
          <w:rFonts w:ascii="Times New Roman" w:hAnsi="Times New Roman" w:cs="Times New Roman"/>
          <w:color w:val="000000" w:themeColor="text1"/>
          <w:lang w:val="en-GB"/>
        </w:rPr>
        <w:t xml:space="preserve"> </w:t>
      </w:r>
      <w:r w:rsidR="00440C63">
        <w:rPr>
          <w:rFonts w:ascii="Times New Roman" w:hAnsi="Times New Roman" w:cs="Times New Roman"/>
          <w:color w:val="000000" w:themeColor="text1"/>
          <w:lang w:val="en-GB"/>
        </w:rPr>
        <w:t>This</w:t>
      </w:r>
      <w:r w:rsidR="00067BE2" w:rsidRPr="00BB5CBC">
        <w:rPr>
          <w:rFonts w:ascii="Times New Roman" w:hAnsi="Times New Roman" w:cs="Times New Roman"/>
          <w:color w:val="000000" w:themeColor="text1"/>
          <w:lang w:val="en-GB"/>
        </w:rPr>
        <w:t xml:space="preserve"> was precisely the aim of the world’s first car sharing schemes in the 20</w:t>
      </w:r>
      <w:r w:rsidR="00067BE2" w:rsidRPr="00BB5CBC">
        <w:rPr>
          <w:rFonts w:ascii="Times New Roman" w:hAnsi="Times New Roman" w:cs="Times New Roman"/>
          <w:color w:val="000000" w:themeColor="text1"/>
          <w:vertAlign w:val="superscript"/>
          <w:lang w:val="en-GB"/>
        </w:rPr>
        <w:t>th</w:t>
      </w:r>
      <w:r w:rsidR="00067BE2" w:rsidRPr="00BB5CBC">
        <w:rPr>
          <w:rFonts w:ascii="Times New Roman" w:hAnsi="Times New Roman" w:cs="Times New Roman"/>
          <w:color w:val="000000" w:themeColor="text1"/>
          <w:lang w:val="en-GB"/>
        </w:rPr>
        <w:t xml:space="preserve"> century (</w:t>
      </w:r>
      <w:proofErr w:type="spellStart"/>
      <w:r w:rsidR="00067BE2" w:rsidRPr="00BB5CBC">
        <w:rPr>
          <w:rFonts w:ascii="Times New Roman" w:hAnsi="Times New Roman" w:cs="Times New Roman"/>
          <w:color w:val="000000" w:themeColor="text1"/>
          <w:lang w:val="en-GB"/>
        </w:rPr>
        <w:t>Hald</w:t>
      </w:r>
      <w:proofErr w:type="spellEnd"/>
      <w:r w:rsidR="00067BE2" w:rsidRPr="00BB5CBC">
        <w:rPr>
          <w:rFonts w:ascii="Times New Roman" w:hAnsi="Times New Roman" w:cs="Times New Roman"/>
          <w:color w:val="000000" w:themeColor="text1"/>
          <w:lang w:val="en-GB"/>
        </w:rPr>
        <w:t xml:space="preserve"> et al 2010), possibly inducing car usage.</w:t>
      </w:r>
      <w:r w:rsidR="00812420" w:rsidRPr="00BB5CBC">
        <w:rPr>
          <w:rFonts w:ascii="Times New Roman" w:hAnsi="Times New Roman" w:cs="Times New Roman"/>
          <w:color w:val="000000" w:themeColor="text1"/>
          <w:lang w:val="en-GB"/>
        </w:rPr>
        <w:t xml:space="preserve"> </w:t>
      </w:r>
      <w:r w:rsidR="008B7256" w:rsidRPr="00BB5CBC">
        <w:rPr>
          <w:rFonts w:ascii="Times New Roman" w:hAnsi="Times New Roman" w:cs="Times New Roman"/>
          <w:color w:val="000000" w:themeColor="text1"/>
          <w:lang w:val="en-GB"/>
        </w:rPr>
        <w:t>With regard to r</w:t>
      </w:r>
      <w:r w:rsidRPr="00BB5CBC">
        <w:rPr>
          <w:rFonts w:ascii="Times New Roman" w:hAnsi="Times New Roman" w:cs="Times New Roman"/>
          <w:color w:val="000000" w:themeColor="text1"/>
          <w:lang w:val="en-GB"/>
        </w:rPr>
        <w:t xml:space="preserve">ide sharing, </w:t>
      </w:r>
      <w:r w:rsidR="008B7256" w:rsidRPr="00BB5CBC">
        <w:rPr>
          <w:rFonts w:ascii="Times New Roman" w:hAnsi="Times New Roman" w:cs="Times New Roman"/>
          <w:color w:val="000000" w:themeColor="text1"/>
          <w:lang w:val="en-GB"/>
        </w:rPr>
        <w:t>the net environmental impacts may differ substantially between</w:t>
      </w:r>
      <w:r w:rsidR="00075DF3" w:rsidRPr="00BB5CBC">
        <w:rPr>
          <w:rFonts w:ascii="Times New Roman" w:hAnsi="Times New Roman" w:cs="Times New Roman"/>
          <w:color w:val="000000" w:themeColor="text1"/>
          <w:lang w:val="en-GB"/>
        </w:rPr>
        <w:t xml:space="preserve"> car/ride pooling schemes and chauffeured on demand ride</w:t>
      </w:r>
      <w:r w:rsidR="008B7256" w:rsidRPr="00BB5CBC">
        <w:rPr>
          <w:rFonts w:ascii="Times New Roman" w:hAnsi="Times New Roman" w:cs="Times New Roman"/>
          <w:color w:val="000000" w:themeColor="text1"/>
          <w:lang w:val="en-GB"/>
        </w:rPr>
        <w:t xml:space="preserve"> (or taxi)</w:t>
      </w:r>
      <w:r w:rsidR="00075DF3" w:rsidRPr="00BB5CBC">
        <w:rPr>
          <w:rFonts w:ascii="Times New Roman" w:hAnsi="Times New Roman" w:cs="Times New Roman"/>
          <w:color w:val="000000" w:themeColor="text1"/>
          <w:lang w:val="en-GB"/>
        </w:rPr>
        <w:t xml:space="preserve"> services like Uber. In the first those </w:t>
      </w:r>
      <w:r w:rsidR="008B7256" w:rsidRPr="00BB5CBC">
        <w:rPr>
          <w:rFonts w:ascii="Times New Roman" w:hAnsi="Times New Roman" w:cs="Times New Roman"/>
          <w:color w:val="000000" w:themeColor="text1"/>
          <w:lang w:val="en-GB"/>
        </w:rPr>
        <w:t>‘</w:t>
      </w:r>
      <w:r w:rsidR="00075DF3" w:rsidRPr="00BB5CBC">
        <w:rPr>
          <w:rFonts w:ascii="Times New Roman" w:hAnsi="Times New Roman" w:cs="Times New Roman"/>
          <w:color w:val="000000" w:themeColor="text1"/>
          <w:lang w:val="en-GB"/>
        </w:rPr>
        <w:t>who are travelling in the same direction anyway</w:t>
      </w:r>
      <w:r w:rsidR="008B7256" w:rsidRPr="00BB5CBC">
        <w:rPr>
          <w:rFonts w:ascii="Times New Roman" w:hAnsi="Times New Roman" w:cs="Times New Roman"/>
          <w:color w:val="000000" w:themeColor="text1"/>
          <w:lang w:val="en-GB"/>
        </w:rPr>
        <w:t>’</w:t>
      </w:r>
      <w:r w:rsidR="00075DF3" w:rsidRPr="00BB5CBC">
        <w:rPr>
          <w:rFonts w:ascii="Times New Roman" w:hAnsi="Times New Roman" w:cs="Times New Roman"/>
          <w:color w:val="000000" w:themeColor="text1"/>
          <w:lang w:val="en-GB"/>
        </w:rPr>
        <w:t xml:space="preserve"> use one instead of two or more vehicles,</w:t>
      </w:r>
      <w:r w:rsidR="008B7256" w:rsidRPr="00BB5CBC">
        <w:rPr>
          <w:rFonts w:ascii="Times New Roman" w:hAnsi="Times New Roman" w:cs="Times New Roman"/>
          <w:color w:val="000000" w:themeColor="text1"/>
          <w:lang w:val="en-GB"/>
        </w:rPr>
        <w:t xml:space="preserve"> thereby reducing per-</w:t>
      </w:r>
      <w:r w:rsidR="00075DF3" w:rsidRPr="00BB5CBC">
        <w:rPr>
          <w:rFonts w:ascii="Times New Roman" w:hAnsi="Times New Roman" w:cs="Times New Roman"/>
          <w:color w:val="000000" w:themeColor="text1"/>
          <w:lang w:val="en-GB"/>
        </w:rPr>
        <w:t>occupant fuel consumption and emissions. The latter is less resource efficient as it generates new on demand chauffeured and idle rides.</w:t>
      </w:r>
      <w:r w:rsidR="008B7256" w:rsidRPr="00BB5CBC">
        <w:rPr>
          <w:rFonts w:ascii="Times New Roman" w:hAnsi="Times New Roman" w:cs="Times New Roman"/>
          <w:color w:val="000000" w:themeColor="text1"/>
          <w:lang w:val="en-GB"/>
        </w:rPr>
        <w:t xml:space="preserve"> </w:t>
      </w:r>
    </w:p>
    <w:p w14:paraId="61FE3FCC" w14:textId="77777777" w:rsidR="007502B7" w:rsidRDefault="007502B7" w:rsidP="0004209B">
      <w:pPr>
        <w:widowControl w:val="0"/>
        <w:tabs>
          <w:tab w:val="left" w:pos="426"/>
        </w:tabs>
        <w:autoSpaceDE w:val="0"/>
        <w:autoSpaceDN w:val="0"/>
        <w:adjustRightInd w:val="0"/>
        <w:jc w:val="both"/>
        <w:rPr>
          <w:rFonts w:ascii="Times New Roman" w:hAnsi="Times New Roman" w:cs="Times New Roman"/>
          <w:color w:val="000000" w:themeColor="text1"/>
          <w:lang w:val="en-GB"/>
        </w:rPr>
      </w:pPr>
    </w:p>
    <w:p w14:paraId="486D3BBA" w14:textId="20906802" w:rsidR="00AE37B1" w:rsidRDefault="007502B7" w:rsidP="0004209B">
      <w:pPr>
        <w:widowControl w:val="0"/>
        <w:tabs>
          <w:tab w:val="left" w:pos="426"/>
        </w:tabs>
        <w:autoSpaceDE w:val="0"/>
        <w:autoSpaceDN w:val="0"/>
        <w:adjustRightInd w:val="0"/>
        <w:jc w:val="both"/>
        <w:rPr>
          <w:rFonts w:ascii="Times New Roman" w:hAnsi="Times New Roman" w:cs="Times New Roman"/>
          <w:lang w:val="en-GB"/>
        </w:rPr>
      </w:pPr>
      <w:r>
        <w:rPr>
          <w:rFonts w:ascii="Times New Roman" w:hAnsi="Times New Roman" w:cs="Times New Roman"/>
          <w:color w:val="000000" w:themeColor="text1"/>
          <w:lang w:val="en-GB"/>
        </w:rPr>
        <w:t>W</w:t>
      </w:r>
      <w:r w:rsidR="00812420" w:rsidRPr="00BB5CBC">
        <w:rPr>
          <w:rFonts w:ascii="Times New Roman" w:hAnsi="Times New Roman" w:cs="Times New Roman"/>
          <w:color w:val="000000" w:themeColor="text1"/>
          <w:lang w:val="en-GB"/>
        </w:rPr>
        <w:t xml:space="preserve">hile </w:t>
      </w:r>
      <w:r w:rsidR="008B7256" w:rsidRPr="00BB5CBC">
        <w:rPr>
          <w:rFonts w:ascii="Times New Roman" w:hAnsi="Times New Roman" w:cs="Times New Roman"/>
          <w:color w:val="000000" w:themeColor="text1"/>
          <w:lang w:val="en-GB"/>
        </w:rPr>
        <w:t>shared mobility</w:t>
      </w:r>
      <w:r w:rsidR="00904F53" w:rsidRPr="00BB5CBC">
        <w:rPr>
          <w:rFonts w:ascii="Times New Roman" w:hAnsi="Times New Roman" w:cs="Times New Roman"/>
          <w:color w:val="000000" w:themeColor="text1"/>
          <w:lang w:val="en-GB"/>
        </w:rPr>
        <w:t xml:space="preserve"> studies</w:t>
      </w:r>
      <w:r w:rsidR="00812420" w:rsidRPr="00BB5CBC">
        <w:rPr>
          <w:rFonts w:ascii="Times New Roman" w:hAnsi="Times New Roman" w:cs="Times New Roman"/>
          <w:color w:val="000000" w:themeColor="text1"/>
          <w:lang w:val="en-GB"/>
        </w:rPr>
        <w:t xml:space="preserve"> focus mostly on </w:t>
      </w:r>
      <w:r w:rsidR="00904F53" w:rsidRPr="00BB5CBC">
        <w:rPr>
          <w:rFonts w:ascii="Times New Roman" w:hAnsi="Times New Roman" w:cs="Times New Roman"/>
          <w:color w:val="000000" w:themeColor="text1"/>
          <w:lang w:val="en-GB"/>
        </w:rPr>
        <w:t>aggregated</w:t>
      </w:r>
      <w:r w:rsidR="00812420" w:rsidRPr="00BB5CBC">
        <w:rPr>
          <w:rFonts w:ascii="Times New Roman" w:hAnsi="Times New Roman" w:cs="Times New Roman"/>
          <w:color w:val="000000" w:themeColor="text1"/>
          <w:lang w:val="en-GB"/>
        </w:rPr>
        <w:t xml:space="preserve"> CO</w:t>
      </w:r>
      <w:r w:rsidR="00812420" w:rsidRPr="00BB5CBC">
        <w:rPr>
          <w:rFonts w:ascii="Times New Roman" w:hAnsi="Times New Roman" w:cs="Times New Roman"/>
          <w:color w:val="000000" w:themeColor="text1"/>
          <w:vertAlign w:val="subscript"/>
          <w:lang w:val="en-GB"/>
        </w:rPr>
        <w:t>2</w:t>
      </w:r>
      <w:r w:rsidR="00812420" w:rsidRPr="00BB5CBC">
        <w:rPr>
          <w:rFonts w:ascii="Times New Roman" w:hAnsi="Times New Roman" w:cs="Times New Roman"/>
          <w:color w:val="000000" w:themeColor="text1"/>
          <w:lang w:val="en-GB"/>
        </w:rPr>
        <w:t xml:space="preserve">-emission reductions, </w:t>
      </w:r>
      <w:r w:rsidR="00904F53" w:rsidRPr="00BB5CBC">
        <w:rPr>
          <w:rFonts w:ascii="Times New Roman" w:hAnsi="Times New Roman" w:cs="Times New Roman"/>
          <w:color w:val="000000" w:themeColor="text1"/>
          <w:lang w:val="en-GB"/>
        </w:rPr>
        <w:t>other urban metabolic implications are less well documented. Little is known on how shared m</w:t>
      </w:r>
      <w:r w:rsidR="00812420" w:rsidRPr="00BB5CBC">
        <w:rPr>
          <w:rFonts w:ascii="Times New Roman" w:hAnsi="Times New Roman" w:cs="Times New Roman"/>
          <w:color w:val="000000" w:themeColor="text1"/>
          <w:lang w:val="en-GB"/>
        </w:rPr>
        <w:t xml:space="preserve">obility adoption affects </w:t>
      </w:r>
      <w:r w:rsidR="00904F53" w:rsidRPr="00BB5CBC">
        <w:rPr>
          <w:rFonts w:ascii="Times New Roman" w:hAnsi="Times New Roman" w:cs="Times New Roman"/>
          <w:color w:val="000000" w:themeColor="text1"/>
          <w:lang w:val="en-GB"/>
        </w:rPr>
        <w:t>daily mobility decisions and lifestyles on a disaggregated level</w:t>
      </w:r>
      <w:r w:rsidR="00812420" w:rsidRPr="00BB5CBC">
        <w:rPr>
          <w:rFonts w:ascii="Times New Roman" w:hAnsi="Times New Roman" w:cs="Times New Roman"/>
          <w:color w:val="000000" w:themeColor="text1"/>
          <w:lang w:val="en-GB"/>
        </w:rPr>
        <w:t>, includi</w:t>
      </w:r>
      <w:r w:rsidR="00904F53" w:rsidRPr="00BB5CBC">
        <w:rPr>
          <w:rFonts w:ascii="Times New Roman" w:hAnsi="Times New Roman" w:cs="Times New Roman"/>
          <w:color w:val="000000" w:themeColor="text1"/>
          <w:lang w:val="en-GB"/>
        </w:rPr>
        <w:t>ng trip scheduling, destination choice</w:t>
      </w:r>
      <w:r w:rsidR="00812420" w:rsidRPr="00BB5CBC">
        <w:rPr>
          <w:rFonts w:ascii="Times New Roman" w:hAnsi="Times New Roman" w:cs="Times New Roman"/>
          <w:color w:val="000000" w:themeColor="text1"/>
          <w:lang w:val="en-GB"/>
        </w:rPr>
        <w:t>, routing, tran</w:t>
      </w:r>
      <w:r w:rsidR="00904F53" w:rsidRPr="00BB5CBC">
        <w:rPr>
          <w:rFonts w:ascii="Times New Roman" w:hAnsi="Times New Roman" w:cs="Times New Roman"/>
          <w:color w:val="000000" w:themeColor="text1"/>
          <w:lang w:val="en-GB"/>
        </w:rPr>
        <w:t>sport mode and vehicle choices, and how this could relieve</w:t>
      </w:r>
      <w:r w:rsidR="00812420" w:rsidRPr="00BB5CBC">
        <w:rPr>
          <w:rFonts w:ascii="Times New Roman" w:hAnsi="Times New Roman" w:cs="Times New Roman"/>
          <w:color w:val="000000" w:themeColor="text1"/>
          <w:lang w:val="en-GB"/>
        </w:rPr>
        <w:t xml:space="preserve"> or enhances local environmental stress and congestion in urban regions. </w:t>
      </w:r>
      <w:r w:rsidR="00AE37B1" w:rsidRPr="00BB5CBC">
        <w:rPr>
          <w:rFonts w:ascii="Times New Roman" w:hAnsi="Times New Roman" w:cs="Times New Roman"/>
          <w:lang w:val="en-GB"/>
        </w:rPr>
        <w:t>For instance, the net environmental and congestion-reducing benefits of bike sharing depend on whether it is considered a good substitute for private vehicle ownership and usage</w:t>
      </w:r>
      <w:r w:rsidR="001F1F0B" w:rsidRPr="00BB5CBC">
        <w:rPr>
          <w:rFonts w:ascii="Times New Roman" w:hAnsi="Times New Roman" w:cs="Times New Roman"/>
          <w:lang w:val="en-GB"/>
        </w:rPr>
        <w:t>,</w:t>
      </w:r>
      <w:r w:rsidR="00AE37B1" w:rsidRPr="00BB5CBC">
        <w:rPr>
          <w:rFonts w:ascii="Times New Roman" w:hAnsi="Times New Roman" w:cs="Times New Roman"/>
          <w:lang w:val="en-GB"/>
        </w:rPr>
        <w:t xml:space="preserve"> </w:t>
      </w:r>
      <w:r w:rsidR="001F1F0B" w:rsidRPr="00BB5CBC">
        <w:rPr>
          <w:rFonts w:ascii="Times New Roman" w:hAnsi="Times New Roman" w:cs="Times New Roman"/>
          <w:lang w:val="en-GB"/>
        </w:rPr>
        <w:t xml:space="preserve">and </w:t>
      </w:r>
      <w:r w:rsidR="00AE37B1" w:rsidRPr="00BB5CBC">
        <w:rPr>
          <w:rFonts w:ascii="Times New Roman" w:hAnsi="Times New Roman" w:cs="Times New Roman"/>
          <w:lang w:val="en-GB"/>
        </w:rPr>
        <w:t xml:space="preserve">whether it </w:t>
      </w:r>
      <w:r w:rsidR="001F1F0B" w:rsidRPr="00BB5CBC">
        <w:rPr>
          <w:rFonts w:ascii="Times New Roman" w:hAnsi="Times New Roman" w:cs="Times New Roman"/>
          <w:lang w:val="en-GB"/>
        </w:rPr>
        <w:t>is well-integrated with public transport, cycling and pedestrian</w:t>
      </w:r>
      <w:r w:rsidR="00AE37B1" w:rsidRPr="00BB5CBC">
        <w:rPr>
          <w:rFonts w:ascii="Times New Roman" w:hAnsi="Times New Roman" w:cs="Times New Roman"/>
          <w:lang w:val="en-GB"/>
        </w:rPr>
        <w:t xml:space="preserve"> </w:t>
      </w:r>
      <w:r w:rsidR="001F1F0B" w:rsidRPr="00BB5CBC">
        <w:rPr>
          <w:rFonts w:ascii="Times New Roman" w:hAnsi="Times New Roman" w:cs="Times New Roman"/>
          <w:lang w:val="en-GB"/>
        </w:rPr>
        <w:t xml:space="preserve">infrastructures, so that it enhances rather than substitutes </w:t>
      </w:r>
      <w:r w:rsidR="00AE37B1" w:rsidRPr="00BB5CBC">
        <w:rPr>
          <w:rFonts w:ascii="Times New Roman" w:hAnsi="Times New Roman" w:cs="Times New Roman"/>
          <w:lang w:val="en-GB"/>
        </w:rPr>
        <w:t xml:space="preserve">trips by public transport and </w:t>
      </w:r>
      <w:r w:rsidR="001F1F0B" w:rsidRPr="00BB5CBC">
        <w:rPr>
          <w:rFonts w:ascii="Times New Roman" w:hAnsi="Times New Roman" w:cs="Times New Roman"/>
          <w:lang w:val="en-GB"/>
        </w:rPr>
        <w:t>foot</w:t>
      </w:r>
      <w:r w:rsidR="00AE37B1" w:rsidRPr="00BB5CBC">
        <w:rPr>
          <w:rFonts w:ascii="Times New Roman" w:hAnsi="Times New Roman" w:cs="Times New Roman"/>
          <w:lang w:val="en-GB"/>
        </w:rPr>
        <w:t xml:space="preserve"> (Fishman, </w:t>
      </w:r>
      <w:r w:rsidR="002A079A" w:rsidRPr="00BB5CBC">
        <w:rPr>
          <w:rFonts w:ascii="Times New Roman" w:hAnsi="Times New Roman" w:cs="Times New Roman"/>
          <w:lang w:val="en-GB"/>
        </w:rPr>
        <w:t>2015)</w:t>
      </w:r>
      <w:r w:rsidR="00AE37B1" w:rsidRPr="00BB5CBC">
        <w:rPr>
          <w:rFonts w:ascii="Times New Roman" w:hAnsi="Times New Roman" w:cs="Times New Roman"/>
          <w:lang w:val="en-GB"/>
        </w:rPr>
        <w:t>.</w:t>
      </w:r>
    </w:p>
    <w:p w14:paraId="4F7E8A75" w14:textId="77777777" w:rsidR="0004209B" w:rsidRPr="00BB5CBC" w:rsidRDefault="0004209B" w:rsidP="0004209B">
      <w:pPr>
        <w:widowControl w:val="0"/>
        <w:tabs>
          <w:tab w:val="left" w:pos="426"/>
        </w:tabs>
        <w:autoSpaceDE w:val="0"/>
        <w:autoSpaceDN w:val="0"/>
        <w:adjustRightInd w:val="0"/>
        <w:jc w:val="both"/>
        <w:rPr>
          <w:rFonts w:ascii="Times New Roman" w:hAnsi="Times New Roman" w:cs="Times New Roman"/>
          <w:lang w:val="en-GB"/>
        </w:rPr>
      </w:pPr>
    </w:p>
    <w:p w14:paraId="509480CB" w14:textId="258986F3" w:rsidR="00E03B9C" w:rsidRPr="00BB5CBC" w:rsidRDefault="00AE37B1" w:rsidP="0004209B">
      <w:pPr>
        <w:jc w:val="both"/>
        <w:rPr>
          <w:rFonts w:ascii="Times New Roman" w:hAnsi="Times New Roman" w:cs="Times New Roman"/>
          <w:lang w:val="en-GB"/>
        </w:rPr>
      </w:pPr>
      <w:r w:rsidRPr="00BB5CBC">
        <w:rPr>
          <w:rFonts w:ascii="Times New Roman" w:hAnsi="Times New Roman" w:cs="Times New Roman"/>
          <w:lang w:val="en-GB"/>
        </w:rPr>
        <w:lastRenderedPageBreak/>
        <w:t xml:space="preserve">The environmental impacts of other forms of collaborative consumption have received less attention. Peer-to-peer </w:t>
      </w:r>
      <w:r w:rsidRPr="00BB5CBC">
        <w:rPr>
          <w:rFonts w:ascii="Times New Roman" w:hAnsi="Times New Roman" w:cs="Times New Roman"/>
          <w:i/>
          <w:lang w:val="en-GB"/>
        </w:rPr>
        <w:t>accommodation sharing</w:t>
      </w:r>
      <w:r w:rsidRPr="00BB5CBC">
        <w:rPr>
          <w:rFonts w:ascii="Times New Roman" w:hAnsi="Times New Roman" w:cs="Times New Roman"/>
          <w:lang w:val="en-GB"/>
        </w:rPr>
        <w:t xml:space="preserve"> schemes, such as Airbnb, </w:t>
      </w:r>
      <w:r w:rsidR="00EE4316" w:rsidRPr="00BB5CBC">
        <w:rPr>
          <w:rFonts w:ascii="Times New Roman" w:hAnsi="Times New Roman" w:cs="Times New Roman"/>
          <w:lang w:val="en-GB"/>
        </w:rPr>
        <w:t xml:space="preserve">have a potential to be more resource efficient than </w:t>
      </w:r>
      <w:r w:rsidRPr="00BB5CBC">
        <w:rPr>
          <w:rFonts w:ascii="Times New Roman" w:hAnsi="Times New Roman" w:cs="Times New Roman"/>
          <w:lang w:val="en-GB"/>
        </w:rPr>
        <w:t>hotel</w:t>
      </w:r>
      <w:r w:rsidR="00EE4316" w:rsidRPr="00BB5CBC">
        <w:rPr>
          <w:rFonts w:ascii="Times New Roman" w:hAnsi="Times New Roman" w:cs="Times New Roman"/>
          <w:lang w:val="en-GB"/>
        </w:rPr>
        <w:t>s</w:t>
      </w:r>
      <w:r w:rsidRPr="00BB5CBC">
        <w:rPr>
          <w:rFonts w:ascii="Times New Roman" w:hAnsi="Times New Roman" w:cs="Times New Roman"/>
          <w:lang w:val="en-GB"/>
        </w:rPr>
        <w:t xml:space="preserve">. </w:t>
      </w:r>
      <w:r w:rsidR="00EE4316" w:rsidRPr="00BB5CBC">
        <w:rPr>
          <w:rFonts w:ascii="Times New Roman" w:hAnsi="Times New Roman" w:cs="Times New Roman"/>
          <w:lang w:val="en-GB"/>
        </w:rPr>
        <w:t>W</w:t>
      </w:r>
      <w:r w:rsidRPr="00BB5CBC">
        <w:rPr>
          <w:rFonts w:ascii="Times New Roman" w:hAnsi="Times New Roman" w:cs="Times New Roman"/>
          <w:lang w:val="en-GB"/>
        </w:rPr>
        <w:t>hen renting otherwise unused part</w:t>
      </w:r>
      <w:r w:rsidR="00EE4316" w:rsidRPr="00BB5CBC">
        <w:rPr>
          <w:rFonts w:ascii="Times New Roman" w:hAnsi="Times New Roman" w:cs="Times New Roman"/>
          <w:lang w:val="en-GB"/>
        </w:rPr>
        <w:t>s</w:t>
      </w:r>
      <w:r w:rsidRPr="00BB5CBC">
        <w:rPr>
          <w:rFonts w:ascii="Times New Roman" w:hAnsi="Times New Roman" w:cs="Times New Roman"/>
          <w:lang w:val="en-GB"/>
        </w:rPr>
        <w:t xml:space="preserve"> of </w:t>
      </w:r>
      <w:r w:rsidR="00EE4316" w:rsidRPr="00BB5CBC">
        <w:rPr>
          <w:rFonts w:ascii="Times New Roman" w:hAnsi="Times New Roman" w:cs="Times New Roman"/>
          <w:lang w:val="en-GB"/>
        </w:rPr>
        <w:t>other peoples’ dwellings, more efficient use is made of the existing building stock, which could reduce the need to construct new hotels. However, such idle-capacity</w:t>
      </w:r>
      <w:r w:rsidR="0004435F">
        <w:rPr>
          <w:rFonts w:ascii="Times New Roman" w:hAnsi="Times New Roman" w:cs="Times New Roman"/>
          <w:lang w:val="en-GB"/>
        </w:rPr>
        <w:t xml:space="preserve"> </w:t>
      </w:r>
      <w:r w:rsidR="00EE4316" w:rsidRPr="00BB5CBC">
        <w:rPr>
          <w:rFonts w:ascii="Times New Roman" w:hAnsi="Times New Roman" w:cs="Times New Roman"/>
          <w:lang w:val="en-GB"/>
        </w:rPr>
        <w:t xml:space="preserve">benefits do not hold when estate owners buy up multiple apartments, with the sole purpose of </w:t>
      </w:r>
      <w:r w:rsidR="003D78C1" w:rsidRPr="00BB5CBC">
        <w:rPr>
          <w:rFonts w:ascii="Times New Roman" w:hAnsi="Times New Roman" w:cs="Times New Roman"/>
          <w:lang w:val="en-GB"/>
        </w:rPr>
        <w:t>short-term letting</w:t>
      </w:r>
      <w:r w:rsidR="00EE4316" w:rsidRPr="00BB5CBC">
        <w:rPr>
          <w:rFonts w:ascii="Times New Roman" w:hAnsi="Times New Roman" w:cs="Times New Roman"/>
          <w:lang w:val="en-GB"/>
        </w:rPr>
        <w:t xml:space="preserve">. Moreover, any potential </w:t>
      </w:r>
      <w:r w:rsidRPr="00BB5CBC">
        <w:rPr>
          <w:rFonts w:ascii="Times New Roman" w:hAnsi="Times New Roman" w:cs="Times New Roman"/>
          <w:lang w:val="en-GB"/>
        </w:rPr>
        <w:t xml:space="preserve">positive </w:t>
      </w:r>
      <w:r w:rsidR="00EE4316" w:rsidRPr="00BB5CBC">
        <w:rPr>
          <w:rFonts w:ascii="Times New Roman" w:hAnsi="Times New Roman" w:cs="Times New Roman"/>
          <w:lang w:val="en-GB"/>
        </w:rPr>
        <w:t>resource efficiencies</w:t>
      </w:r>
      <w:r w:rsidRPr="00BB5CBC">
        <w:rPr>
          <w:rFonts w:ascii="Times New Roman" w:hAnsi="Times New Roman" w:cs="Times New Roman"/>
          <w:lang w:val="en-GB"/>
        </w:rPr>
        <w:t xml:space="preserve"> may be </w:t>
      </w:r>
      <w:r w:rsidR="00EE4316" w:rsidRPr="00BB5CBC">
        <w:rPr>
          <w:rFonts w:ascii="Times New Roman" w:hAnsi="Times New Roman" w:cs="Times New Roman"/>
          <w:lang w:val="en-GB"/>
        </w:rPr>
        <w:t>counteracted</w:t>
      </w:r>
      <w:r w:rsidRPr="00BB5CBC">
        <w:rPr>
          <w:rFonts w:ascii="Times New Roman" w:hAnsi="Times New Roman" w:cs="Times New Roman"/>
          <w:lang w:val="en-GB"/>
        </w:rPr>
        <w:t xml:space="preserve"> by induced </w:t>
      </w:r>
      <w:r w:rsidR="00EE4316" w:rsidRPr="00BB5CBC">
        <w:rPr>
          <w:rFonts w:ascii="Times New Roman" w:hAnsi="Times New Roman" w:cs="Times New Roman"/>
          <w:lang w:val="en-GB"/>
        </w:rPr>
        <w:t>leisure and</w:t>
      </w:r>
      <w:r w:rsidRPr="00BB5CBC">
        <w:rPr>
          <w:rFonts w:ascii="Times New Roman" w:hAnsi="Times New Roman" w:cs="Times New Roman"/>
          <w:lang w:val="en-GB"/>
        </w:rPr>
        <w:t xml:space="preserve"> business travel thanks </w:t>
      </w:r>
      <w:r w:rsidR="00EE4316" w:rsidRPr="00BB5CBC">
        <w:rPr>
          <w:rFonts w:ascii="Times New Roman" w:hAnsi="Times New Roman" w:cs="Times New Roman"/>
          <w:lang w:val="en-GB"/>
        </w:rPr>
        <w:t>to cheaper</w:t>
      </w:r>
      <w:r w:rsidRPr="00BB5CBC">
        <w:rPr>
          <w:rFonts w:ascii="Times New Roman" w:hAnsi="Times New Roman" w:cs="Times New Roman"/>
          <w:lang w:val="en-GB"/>
        </w:rPr>
        <w:t xml:space="preserve"> overnight stays (</w:t>
      </w:r>
      <w:proofErr w:type="spellStart"/>
      <w:r w:rsidRPr="00BB5CBC">
        <w:rPr>
          <w:rFonts w:ascii="Times New Roman" w:hAnsi="Times New Roman" w:cs="Times New Roman"/>
          <w:lang w:val="en-GB"/>
        </w:rPr>
        <w:t>Tussyadiah</w:t>
      </w:r>
      <w:proofErr w:type="spellEnd"/>
      <w:r w:rsidRPr="00BB5CBC">
        <w:rPr>
          <w:rFonts w:ascii="Times New Roman" w:hAnsi="Times New Roman" w:cs="Times New Roman"/>
          <w:lang w:val="en-GB"/>
        </w:rPr>
        <w:t xml:space="preserve"> and </w:t>
      </w:r>
      <w:proofErr w:type="spellStart"/>
      <w:r w:rsidRPr="00BB5CBC">
        <w:rPr>
          <w:rFonts w:ascii="Times New Roman" w:hAnsi="Times New Roman" w:cs="Times New Roman"/>
          <w:lang w:val="en-GB"/>
        </w:rPr>
        <w:t>Pesonen</w:t>
      </w:r>
      <w:proofErr w:type="spellEnd"/>
      <w:r w:rsidRPr="00BB5CBC">
        <w:rPr>
          <w:rFonts w:ascii="Times New Roman" w:hAnsi="Times New Roman" w:cs="Times New Roman"/>
          <w:lang w:val="en-GB"/>
        </w:rPr>
        <w:t xml:space="preserve">, 2015). </w:t>
      </w:r>
      <w:r w:rsidR="00EE4316" w:rsidRPr="00BB5CBC">
        <w:rPr>
          <w:rFonts w:ascii="Times New Roman" w:hAnsi="Times New Roman" w:cs="Times New Roman"/>
          <w:lang w:val="en-GB"/>
        </w:rPr>
        <w:t>Additionally, those renting their</w:t>
      </w:r>
      <w:r w:rsidRPr="00BB5CBC">
        <w:rPr>
          <w:rFonts w:ascii="Times New Roman" w:hAnsi="Times New Roman" w:cs="Times New Roman"/>
          <w:lang w:val="en-GB"/>
        </w:rPr>
        <w:t xml:space="preserve"> own</w:t>
      </w:r>
      <w:r w:rsidR="003D78C1" w:rsidRPr="00BB5CBC">
        <w:rPr>
          <w:rFonts w:ascii="Times New Roman" w:hAnsi="Times New Roman" w:cs="Times New Roman"/>
          <w:lang w:val="en-GB"/>
        </w:rPr>
        <w:t xml:space="preserve"> accommodation while on holiday</w:t>
      </w:r>
      <w:r w:rsidRPr="00BB5CBC">
        <w:rPr>
          <w:rFonts w:ascii="Times New Roman" w:hAnsi="Times New Roman" w:cs="Times New Roman"/>
          <w:lang w:val="en-GB"/>
        </w:rPr>
        <w:t xml:space="preserve"> could </w:t>
      </w:r>
      <w:r w:rsidR="003D78C1" w:rsidRPr="00BB5CBC">
        <w:rPr>
          <w:rFonts w:ascii="Times New Roman" w:hAnsi="Times New Roman" w:cs="Times New Roman"/>
          <w:lang w:val="en-GB"/>
        </w:rPr>
        <w:t>potentially use the earned rent</w:t>
      </w:r>
      <w:r w:rsidRPr="00BB5CBC">
        <w:rPr>
          <w:rFonts w:ascii="Times New Roman" w:hAnsi="Times New Roman" w:cs="Times New Roman"/>
          <w:lang w:val="en-GB"/>
        </w:rPr>
        <w:t xml:space="preserve"> to kick-start </w:t>
      </w:r>
      <w:r w:rsidR="003D78C1" w:rsidRPr="00BB5CBC">
        <w:rPr>
          <w:rFonts w:ascii="Times New Roman" w:hAnsi="Times New Roman" w:cs="Times New Roman"/>
          <w:lang w:val="en-GB"/>
        </w:rPr>
        <w:t xml:space="preserve">more expensive, distant, and resource intensive holidays than they </w:t>
      </w:r>
      <w:r w:rsidR="0004435F">
        <w:rPr>
          <w:rFonts w:ascii="Times New Roman" w:hAnsi="Times New Roman" w:cs="Times New Roman"/>
          <w:lang w:val="en-GB"/>
        </w:rPr>
        <w:t>w</w:t>
      </w:r>
      <w:r w:rsidR="0004435F" w:rsidRPr="00BB5CBC">
        <w:rPr>
          <w:rFonts w:ascii="Times New Roman" w:hAnsi="Times New Roman" w:cs="Times New Roman"/>
          <w:lang w:val="en-GB"/>
        </w:rPr>
        <w:t xml:space="preserve">ould </w:t>
      </w:r>
      <w:r w:rsidR="003D78C1" w:rsidRPr="00BB5CBC">
        <w:rPr>
          <w:rFonts w:ascii="Times New Roman" w:hAnsi="Times New Roman" w:cs="Times New Roman"/>
          <w:lang w:val="en-GB"/>
        </w:rPr>
        <w:t xml:space="preserve">otherwise be willing or able to afford. </w:t>
      </w:r>
      <w:r w:rsidR="00775F74" w:rsidRPr="00BB5CBC">
        <w:rPr>
          <w:rFonts w:ascii="Times New Roman" w:hAnsi="Times New Roman" w:cs="Times New Roman"/>
          <w:lang w:val="en-GB"/>
        </w:rPr>
        <w:t>A</w:t>
      </w:r>
      <w:r w:rsidR="001F1F0B" w:rsidRPr="00BB5CBC">
        <w:rPr>
          <w:rFonts w:ascii="Times New Roman" w:hAnsi="Times New Roman" w:cs="Times New Roman"/>
          <w:lang w:val="en-GB"/>
        </w:rPr>
        <w:t xml:space="preserve">ccess to </w:t>
      </w:r>
      <w:r w:rsidR="001F1F0B" w:rsidRPr="00BB5CBC">
        <w:rPr>
          <w:rFonts w:ascii="Times New Roman" w:hAnsi="Times New Roman" w:cs="Times New Roman"/>
          <w:i/>
          <w:lang w:val="en-GB"/>
        </w:rPr>
        <w:t>g</w:t>
      </w:r>
      <w:r w:rsidR="003D78C1" w:rsidRPr="00BB5CBC">
        <w:rPr>
          <w:rFonts w:ascii="Times New Roman" w:hAnsi="Times New Roman" w:cs="Times New Roman"/>
          <w:i/>
          <w:lang w:val="en-GB"/>
        </w:rPr>
        <w:t>arden sharing</w:t>
      </w:r>
      <w:r w:rsidR="003D78C1" w:rsidRPr="00BB5CBC">
        <w:rPr>
          <w:rFonts w:ascii="Times New Roman" w:hAnsi="Times New Roman" w:cs="Times New Roman"/>
          <w:lang w:val="en-GB"/>
        </w:rPr>
        <w:t xml:space="preserve"> </w:t>
      </w:r>
      <w:r w:rsidR="001F1F0B" w:rsidRPr="00BB5CBC">
        <w:rPr>
          <w:rFonts w:ascii="Times New Roman" w:hAnsi="Times New Roman" w:cs="Times New Roman"/>
          <w:lang w:val="en-GB"/>
        </w:rPr>
        <w:t xml:space="preserve">schemes </w:t>
      </w:r>
      <w:r w:rsidR="003D78C1" w:rsidRPr="00BB5CBC">
        <w:rPr>
          <w:rFonts w:ascii="Times New Roman" w:hAnsi="Times New Roman" w:cs="Times New Roman"/>
          <w:lang w:val="en-GB"/>
        </w:rPr>
        <w:t xml:space="preserve">could reduce the need for </w:t>
      </w:r>
      <w:r w:rsidR="001F1F0B" w:rsidRPr="00BB5CBC">
        <w:rPr>
          <w:rFonts w:ascii="Times New Roman" w:hAnsi="Times New Roman" w:cs="Times New Roman"/>
          <w:lang w:val="en-GB"/>
        </w:rPr>
        <w:t>urban citizens</w:t>
      </w:r>
      <w:r w:rsidR="003D78C1" w:rsidRPr="00BB5CBC">
        <w:rPr>
          <w:rFonts w:ascii="Times New Roman" w:hAnsi="Times New Roman" w:cs="Times New Roman"/>
          <w:lang w:val="en-GB"/>
        </w:rPr>
        <w:t xml:space="preserve"> to </w:t>
      </w:r>
      <w:r w:rsidR="001F1F0B" w:rsidRPr="00BB5CBC">
        <w:rPr>
          <w:rFonts w:ascii="Times New Roman" w:hAnsi="Times New Roman" w:cs="Times New Roman"/>
          <w:lang w:val="en-GB"/>
        </w:rPr>
        <w:t xml:space="preserve">privately </w:t>
      </w:r>
      <w:r w:rsidR="003D78C1" w:rsidRPr="00BB5CBC">
        <w:rPr>
          <w:rFonts w:ascii="Times New Roman" w:hAnsi="Times New Roman" w:cs="Times New Roman"/>
          <w:lang w:val="en-GB"/>
        </w:rPr>
        <w:t>ow</w:t>
      </w:r>
      <w:r w:rsidR="001F1F0B" w:rsidRPr="00BB5CBC">
        <w:rPr>
          <w:rFonts w:ascii="Times New Roman" w:hAnsi="Times New Roman" w:cs="Times New Roman"/>
          <w:lang w:val="en-GB"/>
        </w:rPr>
        <w:t xml:space="preserve">n larger (less resource-efficient) dwellings with gardens. </w:t>
      </w:r>
      <w:r w:rsidR="00775F74" w:rsidRPr="00BB5CBC">
        <w:rPr>
          <w:rFonts w:ascii="Times New Roman" w:hAnsi="Times New Roman" w:cs="Times New Roman"/>
          <w:lang w:val="en-GB"/>
        </w:rPr>
        <w:t xml:space="preserve">Additionally, </w:t>
      </w:r>
      <w:r w:rsidR="001F1F0B" w:rsidRPr="00BB5CBC">
        <w:rPr>
          <w:rFonts w:ascii="Times New Roman" w:hAnsi="Times New Roman" w:cs="Times New Roman"/>
          <w:lang w:val="en-GB"/>
        </w:rPr>
        <w:t xml:space="preserve">it </w:t>
      </w:r>
      <w:r w:rsidR="00775F74" w:rsidRPr="00BB5CBC">
        <w:rPr>
          <w:rFonts w:ascii="Times New Roman" w:hAnsi="Times New Roman" w:cs="Times New Roman"/>
          <w:lang w:val="en-GB"/>
        </w:rPr>
        <w:t>may lead to increased local low-carbon food consumption, reduction of carbon emissions in food transport, increased food self-sufficiency of cities, more sustainable and healthy food cultures and lifestyles, and increased social cohesion in the neighbourhood.</w:t>
      </w:r>
      <w:r w:rsidR="000F76ED" w:rsidRPr="00BB5CBC">
        <w:rPr>
          <w:rFonts w:ascii="Times New Roman" w:hAnsi="Times New Roman" w:cs="Times New Roman"/>
          <w:lang w:val="en-GB"/>
        </w:rPr>
        <w:t xml:space="preserve"> </w:t>
      </w:r>
    </w:p>
    <w:p w14:paraId="4ABE1886" w14:textId="77777777" w:rsidR="000A2245" w:rsidRPr="00BB5CBC" w:rsidRDefault="000A2245" w:rsidP="00CB3882">
      <w:pPr>
        <w:jc w:val="both"/>
        <w:rPr>
          <w:rFonts w:ascii="Times New Roman" w:hAnsi="Times New Roman" w:cs="Times New Roman"/>
          <w:lang w:val="en-GB"/>
        </w:rPr>
      </w:pPr>
    </w:p>
    <w:p w14:paraId="06661240" w14:textId="77777777" w:rsidR="004F093B" w:rsidRPr="00440C63" w:rsidRDefault="004F093B" w:rsidP="00CB3882">
      <w:pPr>
        <w:jc w:val="both"/>
        <w:rPr>
          <w:rFonts w:ascii="Times New Roman" w:hAnsi="Times New Roman" w:cs="Times New Roman"/>
          <w:i/>
          <w:lang w:val="en-GB"/>
        </w:rPr>
      </w:pPr>
      <w:r w:rsidRPr="00440C63">
        <w:rPr>
          <w:rFonts w:ascii="Times New Roman" w:hAnsi="Times New Roman" w:cs="Times New Roman"/>
          <w:i/>
          <w:lang w:val="en-GB"/>
        </w:rPr>
        <w:t>Table 1: Urban Metabolism implications for different sectors in the sharing economy</w:t>
      </w:r>
    </w:p>
    <w:p w14:paraId="58FCD5A6" w14:textId="77777777" w:rsidR="004F093B" w:rsidRPr="00BB5CBC" w:rsidRDefault="004F093B" w:rsidP="00CB3882">
      <w:pPr>
        <w:jc w:val="both"/>
        <w:rPr>
          <w:rFonts w:ascii="Times New Roman" w:hAnsi="Times New Roman" w:cs="Times New Roman"/>
          <w:lang w:val="en-GB"/>
        </w:rPr>
      </w:pPr>
    </w:p>
    <w:tbl>
      <w:tblPr>
        <w:tblStyle w:val="TableGrid"/>
        <w:tblW w:w="8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06"/>
        <w:gridCol w:w="1999"/>
        <w:gridCol w:w="2171"/>
        <w:gridCol w:w="1715"/>
        <w:gridCol w:w="2245"/>
      </w:tblGrid>
      <w:tr w:rsidR="004F093B" w:rsidRPr="00B9357C" w14:paraId="1F277D81" w14:textId="77777777" w:rsidTr="00440C63">
        <w:trPr>
          <w:jc w:val="center"/>
        </w:trPr>
        <w:tc>
          <w:tcPr>
            <w:tcW w:w="806" w:type="dxa"/>
            <w:tcBorders>
              <w:top w:val="single" w:sz="4" w:space="0" w:color="auto"/>
              <w:bottom w:val="single" w:sz="4" w:space="0" w:color="auto"/>
            </w:tcBorders>
          </w:tcPr>
          <w:p w14:paraId="3977A8B9" w14:textId="77777777" w:rsidR="004F093B" w:rsidRPr="00BB5CBC" w:rsidRDefault="004F093B" w:rsidP="00BB5CBC">
            <w:pPr>
              <w:rPr>
                <w:rFonts w:ascii="Times New Roman" w:hAnsi="Times New Roman" w:cs="Times New Roman"/>
                <w:sz w:val="20"/>
                <w:szCs w:val="20"/>
                <w:lang w:val="en-GB"/>
              </w:rPr>
            </w:pPr>
          </w:p>
        </w:tc>
        <w:tc>
          <w:tcPr>
            <w:tcW w:w="1999" w:type="dxa"/>
            <w:tcBorders>
              <w:top w:val="single" w:sz="4" w:space="0" w:color="auto"/>
              <w:bottom w:val="single" w:sz="4" w:space="0" w:color="auto"/>
            </w:tcBorders>
          </w:tcPr>
          <w:p w14:paraId="3E90847E" w14:textId="77777777" w:rsidR="004F093B" w:rsidRPr="00BB5CBC" w:rsidRDefault="004F093B" w:rsidP="00BB5CBC">
            <w:pPr>
              <w:rPr>
                <w:rFonts w:ascii="Times New Roman" w:hAnsi="Times New Roman" w:cs="Times New Roman"/>
                <w:b/>
                <w:sz w:val="20"/>
                <w:szCs w:val="20"/>
                <w:lang w:val="en-GB"/>
              </w:rPr>
            </w:pPr>
            <w:r w:rsidRPr="00BB5CBC">
              <w:rPr>
                <w:rFonts w:ascii="Times New Roman" w:hAnsi="Times New Roman" w:cs="Times New Roman"/>
                <w:b/>
                <w:sz w:val="20"/>
                <w:szCs w:val="20"/>
                <w:lang w:val="en-GB"/>
              </w:rPr>
              <w:t>Potential energy and resource savings in production process</w:t>
            </w:r>
          </w:p>
        </w:tc>
        <w:tc>
          <w:tcPr>
            <w:tcW w:w="2171" w:type="dxa"/>
            <w:tcBorders>
              <w:top w:val="single" w:sz="4" w:space="0" w:color="auto"/>
              <w:bottom w:val="single" w:sz="4" w:space="0" w:color="auto"/>
            </w:tcBorders>
          </w:tcPr>
          <w:p w14:paraId="4937B3F5" w14:textId="77777777" w:rsidR="004F093B" w:rsidRPr="00BB5CBC" w:rsidRDefault="004F093B" w:rsidP="00BB5CBC">
            <w:pPr>
              <w:rPr>
                <w:rFonts w:ascii="Times New Roman" w:hAnsi="Times New Roman" w:cs="Times New Roman"/>
                <w:b/>
                <w:sz w:val="20"/>
                <w:szCs w:val="20"/>
                <w:lang w:val="en-GB"/>
              </w:rPr>
            </w:pPr>
            <w:r w:rsidRPr="00BB5CBC">
              <w:rPr>
                <w:rFonts w:ascii="Times New Roman" w:hAnsi="Times New Roman" w:cs="Times New Roman"/>
                <w:b/>
                <w:sz w:val="20"/>
                <w:szCs w:val="20"/>
                <w:lang w:val="en-GB"/>
              </w:rPr>
              <w:t>Potential energy and resource savings from usage patterns</w:t>
            </w:r>
          </w:p>
        </w:tc>
        <w:tc>
          <w:tcPr>
            <w:tcW w:w="1715" w:type="dxa"/>
            <w:tcBorders>
              <w:top w:val="single" w:sz="4" w:space="0" w:color="auto"/>
              <w:bottom w:val="single" w:sz="4" w:space="0" w:color="auto"/>
            </w:tcBorders>
          </w:tcPr>
          <w:p w14:paraId="78FFA434" w14:textId="77777777" w:rsidR="004F093B" w:rsidRPr="00BB5CBC" w:rsidRDefault="004F093B" w:rsidP="00BB5CBC">
            <w:pPr>
              <w:rPr>
                <w:rFonts w:ascii="Times New Roman" w:hAnsi="Times New Roman" w:cs="Times New Roman"/>
                <w:b/>
                <w:sz w:val="20"/>
                <w:szCs w:val="20"/>
                <w:lang w:val="en-GB"/>
              </w:rPr>
            </w:pPr>
            <w:r w:rsidRPr="00BB5CBC">
              <w:rPr>
                <w:rFonts w:ascii="Times New Roman" w:hAnsi="Times New Roman" w:cs="Times New Roman"/>
                <w:b/>
                <w:sz w:val="20"/>
                <w:szCs w:val="20"/>
                <w:lang w:val="en-GB"/>
              </w:rPr>
              <w:t>Potential rebound effects</w:t>
            </w:r>
          </w:p>
        </w:tc>
        <w:tc>
          <w:tcPr>
            <w:tcW w:w="2245" w:type="dxa"/>
            <w:tcBorders>
              <w:top w:val="single" w:sz="4" w:space="0" w:color="auto"/>
              <w:bottom w:val="single" w:sz="4" w:space="0" w:color="auto"/>
            </w:tcBorders>
          </w:tcPr>
          <w:p w14:paraId="024B55CE" w14:textId="77777777" w:rsidR="004F093B" w:rsidRPr="00BB5CBC" w:rsidRDefault="004F093B" w:rsidP="00BB5CBC">
            <w:pPr>
              <w:rPr>
                <w:rFonts w:ascii="Times New Roman" w:hAnsi="Times New Roman" w:cs="Times New Roman"/>
                <w:b/>
                <w:sz w:val="20"/>
                <w:szCs w:val="20"/>
                <w:lang w:val="en-GB"/>
              </w:rPr>
            </w:pPr>
            <w:r w:rsidRPr="00BB5CBC">
              <w:rPr>
                <w:rFonts w:ascii="Times New Roman" w:hAnsi="Times New Roman" w:cs="Times New Roman"/>
                <w:b/>
                <w:sz w:val="20"/>
                <w:szCs w:val="20"/>
                <w:lang w:val="en-GB"/>
              </w:rPr>
              <w:t>Implications for the flows of different goods and people</w:t>
            </w:r>
          </w:p>
        </w:tc>
      </w:tr>
      <w:tr w:rsidR="004F093B" w:rsidRPr="00B9357C" w14:paraId="42D6A659" w14:textId="77777777" w:rsidTr="00440C63">
        <w:trPr>
          <w:trHeight w:val="999"/>
          <w:jc w:val="center"/>
        </w:trPr>
        <w:tc>
          <w:tcPr>
            <w:tcW w:w="806" w:type="dxa"/>
            <w:tcBorders>
              <w:top w:val="single" w:sz="4" w:space="0" w:color="auto"/>
              <w:bottom w:val="single" w:sz="4" w:space="0" w:color="auto"/>
            </w:tcBorders>
          </w:tcPr>
          <w:p w14:paraId="49068426" w14:textId="77777777" w:rsidR="004F093B" w:rsidRPr="00BB5CBC" w:rsidRDefault="004F093B" w:rsidP="001F1F0B">
            <w:pPr>
              <w:rPr>
                <w:rFonts w:ascii="Times New Roman" w:hAnsi="Times New Roman" w:cs="Times New Roman"/>
                <w:sz w:val="20"/>
                <w:szCs w:val="20"/>
                <w:lang w:val="en-GB"/>
              </w:rPr>
            </w:pPr>
            <w:r w:rsidRPr="00BB5CBC">
              <w:rPr>
                <w:rFonts w:ascii="Times New Roman" w:hAnsi="Times New Roman" w:cs="Times New Roman"/>
                <w:sz w:val="20"/>
                <w:szCs w:val="20"/>
                <w:lang w:val="en-GB"/>
              </w:rPr>
              <w:t>Car sharing</w:t>
            </w:r>
          </w:p>
        </w:tc>
        <w:tc>
          <w:tcPr>
            <w:tcW w:w="1999" w:type="dxa"/>
            <w:tcBorders>
              <w:top w:val="single" w:sz="4" w:space="0" w:color="auto"/>
              <w:bottom w:val="single" w:sz="4" w:space="0" w:color="auto"/>
            </w:tcBorders>
          </w:tcPr>
          <w:p w14:paraId="1A087ED2" w14:textId="088E3275" w:rsidR="004F093B" w:rsidRPr="00BB5CBC" w:rsidRDefault="000A2245" w:rsidP="00BB5CBC">
            <w:pPr>
              <w:pStyle w:val="ListParagraph"/>
              <w:numPr>
                <w:ilvl w:val="0"/>
                <w:numId w:val="3"/>
              </w:numPr>
              <w:ind w:left="187" w:hanging="187"/>
              <w:rPr>
                <w:rFonts w:ascii="Times New Roman" w:hAnsi="Times New Roman" w:cs="Times New Roman"/>
                <w:sz w:val="20"/>
                <w:szCs w:val="20"/>
                <w:lang w:val="en-GB"/>
              </w:rPr>
            </w:pPr>
            <w:r w:rsidRPr="00BB5CBC">
              <w:rPr>
                <w:rFonts w:ascii="Times New Roman" w:hAnsi="Times New Roman" w:cs="Times New Roman"/>
                <w:sz w:val="20"/>
                <w:szCs w:val="20"/>
                <w:lang w:val="en-GB"/>
              </w:rPr>
              <w:t>Studies indicate reduc</w:t>
            </w:r>
            <w:r w:rsidR="004F093B" w:rsidRPr="00BB5CBC">
              <w:rPr>
                <w:rFonts w:ascii="Times New Roman" w:hAnsi="Times New Roman" w:cs="Times New Roman"/>
                <w:sz w:val="20"/>
                <w:szCs w:val="20"/>
                <w:lang w:val="en-GB"/>
              </w:rPr>
              <w:t>tions in (2nd) car owner-ship and energy</w:t>
            </w:r>
            <w:r w:rsidRPr="00BB5CBC">
              <w:rPr>
                <w:rFonts w:ascii="Times New Roman" w:hAnsi="Times New Roman" w:cs="Times New Roman"/>
                <w:sz w:val="20"/>
                <w:szCs w:val="20"/>
                <w:lang w:val="en-GB"/>
              </w:rPr>
              <w:t xml:space="preserve"> savings embodied within the ma</w:t>
            </w:r>
            <w:r w:rsidR="004F093B" w:rsidRPr="00BB5CBC">
              <w:rPr>
                <w:rFonts w:ascii="Times New Roman" w:hAnsi="Times New Roman" w:cs="Times New Roman"/>
                <w:sz w:val="20"/>
                <w:szCs w:val="20"/>
                <w:lang w:val="en-GB"/>
              </w:rPr>
              <w:t>nufacturing of cars.</w:t>
            </w:r>
          </w:p>
        </w:tc>
        <w:tc>
          <w:tcPr>
            <w:tcW w:w="2171" w:type="dxa"/>
            <w:tcBorders>
              <w:top w:val="single" w:sz="4" w:space="0" w:color="auto"/>
              <w:bottom w:val="single" w:sz="4" w:space="0" w:color="auto"/>
            </w:tcBorders>
          </w:tcPr>
          <w:p w14:paraId="52F61009" w14:textId="1440D48E" w:rsidR="004F093B" w:rsidRPr="00BB5CBC" w:rsidRDefault="004F093B" w:rsidP="00BB5CBC">
            <w:pPr>
              <w:pStyle w:val="ListParagraph"/>
              <w:numPr>
                <w:ilvl w:val="0"/>
                <w:numId w:val="3"/>
              </w:numPr>
              <w:ind w:left="172" w:hanging="172"/>
              <w:rPr>
                <w:rFonts w:ascii="Times New Roman" w:hAnsi="Times New Roman" w:cs="Times New Roman"/>
                <w:sz w:val="20"/>
                <w:szCs w:val="20"/>
                <w:lang w:val="en-GB"/>
              </w:rPr>
            </w:pPr>
            <w:r w:rsidRPr="00BB5CBC">
              <w:rPr>
                <w:rFonts w:ascii="Times New Roman" w:hAnsi="Times New Roman" w:cs="Times New Roman"/>
                <w:sz w:val="20"/>
                <w:szCs w:val="20"/>
                <w:lang w:val="en-GB"/>
              </w:rPr>
              <w:t>Studies point out net reductions in distances travelled by car (</w:t>
            </w:r>
            <w:r w:rsidR="00440C63">
              <w:rPr>
                <w:rFonts w:ascii="Times New Roman" w:hAnsi="Times New Roman" w:cs="Times New Roman"/>
                <w:sz w:val="20"/>
                <w:szCs w:val="20"/>
                <w:lang w:val="en-GB"/>
              </w:rPr>
              <w:t xml:space="preserve">Vehicle Miles Travelled - </w:t>
            </w:r>
            <w:r w:rsidRPr="00BB5CBC">
              <w:rPr>
                <w:rFonts w:ascii="Times New Roman" w:hAnsi="Times New Roman" w:cs="Times New Roman"/>
                <w:sz w:val="20"/>
                <w:szCs w:val="20"/>
                <w:lang w:val="en-GB"/>
              </w:rPr>
              <w:t>VMT)</w:t>
            </w:r>
          </w:p>
        </w:tc>
        <w:tc>
          <w:tcPr>
            <w:tcW w:w="1715" w:type="dxa"/>
            <w:tcBorders>
              <w:top w:val="single" w:sz="4" w:space="0" w:color="auto"/>
              <w:bottom w:val="single" w:sz="4" w:space="0" w:color="auto"/>
            </w:tcBorders>
          </w:tcPr>
          <w:p w14:paraId="44D209A1" w14:textId="60F24AB8" w:rsidR="004F093B" w:rsidRPr="00BB5CBC" w:rsidRDefault="004F093B" w:rsidP="00BB5CBC">
            <w:pPr>
              <w:pStyle w:val="ListParagraph"/>
              <w:numPr>
                <w:ilvl w:val="0"/>
                <w:numId w:val="3"/>
              </w:numPr>
              <w:ind w:left="127" w:hanging="127"/>
              <w:rPr>
                <w:rFonts w:ascii="Times New Roman" w:hAnsi="Times New Roman" w:cs="Times New Roman"/>
                <w:sz w:val="20"/>
                <w:szCs w:val="20"/>
                <w:lang w:val="en-GB"/>
              </w:rPr>
            </w:pPr>
            <w:r w:rsidRPr="00BB5CBC">
              <w:rPr>
                <w:rFonts w:ascii="Times New Roman" w:hAnsi="Times New Roman" w:cs="Times New Roman"/>
                <w:sz w:val="20"/>
                <w:szCs w:val="20"/>
                <w:lang w:val="en-GB"/>
              </w:rPr>
              <w:t>Could attr</w:t>
            </w:r>
            <w:r w:rsidR="000A2245" w:rsidRPr="00BB5CBC">
              <w:rPr>
                <w:rFonts w:ascii="Times New Roman" w:hAnsi="Times New Roman" w:cs="Times New Roman"/>
                <w:sz w:val="20"/>
                <w:szCs w:val="20"/>
                <w:lang w:val="en-GB"/>
              </w:rPr>
              <w:t>act non-car owners away from ac</w:t>
            </w:r>
            <w:r w:rsidRPr="00BB5CBC">
              <w:rPr>
                <w:rFonts w:ascii="Times New Roman" w:hAnsi="Times New Roman" w:cs="Times New Roman"/>
                <w:sz w:val="20"/>
                <w:szCs w:val="20"/>
                <w:lang w:val="en-GB"/>
              </w:rPr>
              <w:t>tive or public transport modes</w:t>
            </w:r>
          </w:p>
        </w:tc>
        <w:tc>
          <w:tcPr>
            <w:tcW w:w="2245" w:type="dxa"/>
            <w:tcBorders>
              <w:top w:val="single" w:sz="4" w:space="0" w:color="auto"/>
              <w:bottom w:val="single" w:sz="4" w:space="0" w:color="auto"/>
            </w:tcBorders>
          </w:tcPr>
          <w:p w14:paraId="48C82F98" w14:textId="782D4E02" w:rsidR="004F093B" w:rsidRPr="00BB5CBC" w:rsidRDefault="004F093B" w:rsidP="00BB5CBC">
            <w:pPr>
              <w:pStyle w:val="ListParagraph"/>
              <w:numPr>
                <w:ilvl w:val="0"/>
                <w:numId w:val="3"/>
              </w:numPr>
              <w:ind w:left="113" w:hanging="113"/>
              <w:rPr>
                <w:rFonts w:ascii="Times New Roman" w:hAnsi="Times New Roman" w:cs="Times New Roman"/>
                <w:sz w:val="20"/>
                <w:szCs w:val="20"/>
                <w:lang w:val="en-GB"/>
              </w:rPr>
            </w:pPr>
            <w:r w:rsidRPr="00BB5CBC">
              <w:rPr>
                <w:rFonts w:ascii="Times New Roman" w:hAnsi="Times New Roman" w:cs="Times New Roman"/>
                <w:sz w:val="20"/>
                <w:szCs w:val="20"/>
                <w:lang w:val="en-GB"/>
              </w:rPr>
              <w:t>Net reductions in VMT, but less is known about its eff</w:t>
            </w:r>
            <w:r w:rsidR="000A2245" w:rsidRPr="00BB5CBC">
              <w:rPr>
                <w:rFonts w:ascii="Times New Roman" w:hAnsi="Times New Roman" w:cs="Times New Roman"/>
                <w:sz w:val="20"/>
                <w:szCs w:val="20"/>
                <w:lang w:val="en-GB"/>
              </w:rPr>
              <w:t xml:space="preserve">ects on wider </w:t>
            </w:r>
            <w:proofErr w:type="spellStart"/>
            <w:r w:rsidR="000A2245" w:rsidRPr="00BB5CBC">
              <w:rPr>
                <w:rFonts w:ascii="Times New Roman" w:hAnsi="Times New Roman" w:cs="Times New Roman"/>
                <w:sz w:val="20"/>
                <w:szCs w:val="20"/>
                <w:lang w:val="en-GB"/>
              </w:rPr>
              <w:t>spatio</w:t>
            </w:r>
            <w:proofErr w:type="spellEnd"/>
            <w:r w:rsidR="005D08D4">
              <w:rPr>
                <w:rFonts w:ascii="Times New Roman" w:hAnsi="Times New Roman" w:cs="Times New Roman"/>
                <w:sz w:val="20"/>
                <w:szCs w:val="20"/>
                <w:lang w:val="en-GB"/>
              </w:rPr>
              <w:t>-</w:t>
            </w:r>
            <w:r w:rsidR="000A2245" w:rsidRPr="00BB5CBC">
              <w:rPr>
                <w:rFonts w:ascii="Times New Roman" w:hAnsi="Times New Roman" w:cs="Times New Roman"/>
                <w:sz w:val="20"/>
                <w:szCs w:val="20"/>
                <w:lang w:val="en-GB"/>
              </w:rPr>
              <w:t>temporal mo</w:t>
            </w:r>
            <w:r w:rsidRPr="00BB5CBC">
              <w:rPr>
                <w:rFonts w:ascii="Times New Roman" w:hAnsi="Times New Roman" w:cs="Times New Roman"/>
                <w:sz w:val="20"/>
                <w:szCs w:val="20"/>
                <w:lang w:val="en-GB"/>
              </w:rPr>
              <w:t xml:space="preserve">bility patterns and congestion </w:t>
            </w:r>
          </w:p>
        </w:tc>
      </w:tr>
      <w:tr w:rsidR="004F093B" w:rsidRPr="00B9357C" w14:paraId="290C7172" w14:textId="77777777" w:rsidTr="00440C63">
        <w:trPr>
          <w:jc w:val="center"/>
        </w:trPr>
        <w:tc>
          <w:tcPr>
            <w:tcW w:w="806" w:type="dxa"/>
            <w:tcBorders>
              <w:top w:val="single" w:sz="4" w:space="0" w:color="auto"/>
              <w:bottom w:val="single" w:sz="4" w:space="0" w:color="auto"/>
            </w:tcBorders>
          </w:tcPr>
          <w:p w14:paraId="3FB86CCA" w14:textId="77777777" w:rsidR="004F093B" w:rsidRPr="00BB5CBC" w:rsidRDefault="004F093B" w:rsidP="001F1F0B">
            <w:pPr>
              <w:rPr>
                <w:rFonts w:ascii="Times New Roman" w:hAnsi="Times New Roman" w:cs="Times New Roman"/>
                <w:sz w:val="20"/>
                <w:szCs w:val="20"/>
                <w:lang w:val="en-GB"/>
              </w:rPr>
            </w:pPr>
            <w:r w:rsidRPr="00BB5CBC">
              <w:rPr>
                <w:rFonts w:ascii="Times New Roman" w:hAnsi="Times New Roman" w:cs="Times New Roman"/>
                <w:sz w:val="20"/>
                <w:szCs w:val="20"/>
                <w:lang w:val="en-GB"/>
              </w:rPr>
              <w:t>Ride sharing</w:t>
            </w:r>
          </w:p>
        </w:tc>
        <w:tc>
          <w:tcPr>
            <w:tcW w:w="1999" w:type="dxa"/>
            <w:tcBorders>
              <w:top w:val="single" w:sz="4" w:space="0" w:color="auto"/>
              <w:bottom w:val="single" w:sz="4" w:space="0" w:color="auto"/>
            </w:tcBorders>
          </w:tcPr>
          <w:p w14:paraId="21324DA9" w14:textId="2BF21E24" w:rsidR="004F093B" w:rsidRPr="00BB5CBC" w:rsidRDefault="004F093B" w:rsidP="00BB5CBC">
            <w:pPr>
              <w:pStyle w:val="ListParagraph"/>
              <w:numPr>
                <w:ilvl w:val="0"/>
                <w:numId w:val="4"/>
              </w:numPr>
              <w:ind w:left="187" w:hanging="187"/>
              <w:rPr>
                <w:rFonts w:ascii="Times New Roman" w:hAnsi="Times New Roman" w:cs="Times New Roman"/>
                <w:sz w:val="20"/>
                <w:szCs w:val="20"/>
                <w:lang w:val="en-GB"/>
              </w:rPr>
            </w:pPr>
            <w:r w:rsidRPr="00BB5CBC">
              <w:rPr>
                <w:rFonts w:ascii="Times New Roman" w:hAnsi="Times New Roman" w:cs="Times New Roman"/>
                <w:sz w:val="20"/>
                <w:szCs w:val="20"/>
                <w:lang w:val="en-GB"/>
              </w:rPr>
              <w:t>Could be alternative to (2nd) car ownership</w:t>
            </w:r>
            <w:r w:rsidR="000A2245" w:rsidRPr="00BB5CBC">
              <w:rPr>
                <w:rFonts w:ascii="Times New Roman" w:hAnsi="Times New Roman" w:cs="Times New Roman"/>
                <w:sz w:val="20"/>
                <w:szCs w:val="20"/>
                <w:lang w:val="en-GB"/>
              </w:rPr>
              <w:t>, for incidental users, with em</w:t>
            </w:r>
            <w:r w:rsidRPr="00BB5CBC">
              <w:rPr>
                <w:rFonts w:ascii="Times New Roman" w:hAnsi="Times New Roman" w:cs="Times New Roman"/>
                <w:sz w:val="20"/>
                <w:szCs w:val="20"/>
                <w:lang w:val="en-GB"/>
              </w:rPr>
              <w:t>bodied energy savings</w:t>
            </w:r>
          </w:p>
        </w:tc>
        <w:tc>
          <w:tcPr>
            <w:tcW w:w="2171" w:type="dxa"/>
            <w:tcBorders>
              <w:top w:val="single" w:sz="4" w:space="0" w:color="auto"/>
              <w:bottom w:val="single" w:sz="4" w:space="0" w:color="auto"/>
            </w:tcBorders>
          </w:tcPr>
          <w:p w14:paraId="21DA22CA" w14:textId="4C5E4098" w:rsidR="004F093B" w:rsidRPr="00BB5CBC" w:rsidRDefault="004F093B" w:rsidP="00BB5CBC">
            <w:pPr>
              <w:pStyle w:val="ListParagraph"/>
              <w:numPr>
                <w:ilvl w:val="0"/>
                <w:numId w:val="4"/>
              </w:numPr>
              <w:ind w:left="172" w:hanging="172"/>
              <w:rPr>
                <w:rFonts w:ascii="Times New Roman" w:hAnsi="Times New Roman" w:cs="Times New Roman"/>
                <w:sz w:val="20"/>
                <w:szCs w:val="20"/>
                <w:lang w:val="en-GB"/>
              </w:rPr>
            </w:pPr>
            <w:r w:rsidRPr="00BB5CBC">
              <w:rPr>
                <w:rFonts w:ascii="Times New Roman" w:hAnsi="Times New Roman" w:cs="Times New Roman"/>
                <w:sz w:val="20"/>
                <w:szCs w:val="20"/>
                <w:lang w:val="en-GB"/>
              </w:rPr>
              <w:t xml:space="preserve">Pooling of rides lowers per occupant energy usage and vehicle emissions </w:t>
            </w:r>
          </w:p>
        </w:tc>
        <w:tc>
          <w:tcPr>
            <w:tcW w:w="1715" w:type="dxa"/>
            <w:tcBorders>
              <w:top w:val="single" w:sz="4" w:space="0" w:color="auto"/>
              <w:bottom w:val="single" w:sz="4" w:space="0" w:color="auto"/>
            </w:tcBorders>
          </w:tcPr>
          <w:p w14:paraId="4875636B" w14:textId="473A45FE" w:rsidR="004F093B" w:rsidRPr="00BB5CBC" w:rsidRDefault="004F093B" w:rsidP="00BB5CBC">
            <w:pPr>
              <w:pStyle w:val="ListParagraph"/>
              <w:numPr>
                <w:ilvl w:val="0"/>
                <w:numId w:val="4"/>
              </w:numPr>
              <w:ind w:left="127" w:hanging="127"/>
              <w:rPr>
                <w:rFonts w:ascii="Times New Roman" w:hAnsi="Times New Roman" w:cs="Times New Roman"/>
                <w:sz w:val="20"/>
                <w:szCs w:val="20"/>
                <w:lang w:val="en-GB"/>
              </w:rPr>
            </w:pPr>
            <w:r w:rsidRPr="00BB5CBC">
              <w:rPr>
                <w:rFonts w:ascii="Times New Roman" w:hAnsi="Times New Roman" w:cs="Times New Roman"/>
                <w:sz w:val="20"/>
                <w:szCs w:val="20"/>
                <w:lang w:val="en-GB"/>
              </w:rPr>
              <w:t>On demand taxi services (e.g. Uber-pop) generate new occupied/idle rides</w:t>
            </w:r>
          </w:p>
        </w:tc>
        <w:tc>
          <w:tcPr>
            <w:tcW w:w="2245" w:type="dxa"/>
            <w:tcBorders>
              <w:top w:val="single" w:sz="4" w:space="0" w:color="auto"/>
              <w:bottom w:val="single" w:sz="4" w:space="0" w:color="auto"/>
            </w:tcBorders>
          </w:tcPr>
          <w:p w14:paraId="5A73D703" w14:textId="570CAEB3" w:rsidR="004F093B" w:rsidRPr="00BB5CBC" w:rsidRDefault="004F093B" w:rsidP="00BB5CBC">
            <w:pPr>
              <w:pStyle w:val="ListParagraph"/>
              <w:numPr>
                <w:ilvl w:val="0"/>
                <w:numId w:val="4"/>
              </w:numPr>
              <w:ind w:left="113" w:hanging="113"/>
              <w:rPr>
                <w:rFonts w:ascii="Times New Roman" w:hAnsi="Times New Roman" w:cs="Times New Roman"/>
                <w:sz w:val="20"/>
                <w:szCs w:val="20"/>
                <w:lang w:val="en-GB"/>
              </w:rPr>
            </w:pPr>
            <w:r w:rsidRPr="00BB5CBC">
              <w:rPr>
                <w:rFonts w:ascii="Times New Roman" w:hAnsi="Times New Roman" w:cs="Times New Roman"/>
                <w:sz w:val="20"/>
                <w:szCs w:val="20"/>
                <w:lang w:val="en-GB"/>
              </w:rPr>
              <w:t>Net effects are uncertain and depend on business model (pooling of existing rides or on-demand taxi)</w:t>
            </w:r>
          </w:p>
        </w:tc>
      </w:tr>
      <w:tr w:rsidR="004F093B" w:rsidRPr="00B9357C" w14:paraId="31706720" w14:textId="77777777" w:rsidTr="00440C63">
        <w:trPr>
          <w:jc w:val="center"/>
        </w:trPr>
        <w:tc>
          <w:tcPr>
            <w:tcW w:w="806" w:type="dxa"/>
            <w:tcBorders>
              <w:top w:val="single" w:sz="4" w:space="0" w:color="auto"/>
              <w:bottom w:val="single" w:sz="4" w:space="0" w:color="auto"/>
            </w:tcBorders>
          </w:tcPr>
          <w:p w14:paraId="5D68F6B5" w14:textId="77777777" w:rsidR="004F093B" w:rsidRPr="00BB5CBC" w:rsidRDefault="004F093B" w:rsidP="001F1F0B">
            <w:pPr>
              <w:rPr>
                <w:rFonts w:ascii="Times New Roman" w:hAnsi="Times New Roman" w:cs="Times New Roman"/>
                <w:sz w:val="20"/>
                <w:szCs w:val="20"/>
                <w:lang w:val="en-GB"/>
              </w:rPr>
            </w:pPr>
            <w:r w:rsidRPr="00BB5CBC">
              <w:rPr>
                <w:rFonts w:ascii="Times New Roman" w:hAnsi="Times New Roman" w:cs="Times New Roman"/>
                <w:sz w:val="20"/>
                <w:szCs w:val="20"/>
                <w:lang w:val="en-GB"/>
              </w:rPr>
              <w:t>Bike sharing</w:t>
            </w:r>
          </w:p>
        </w:tc>
        <w:tc>
          <w:tcPr>
            <w:tcW w:w="1999" w:type="dxa"/>
            <w:tcBorders>
              <w:top w:val="single" w:sz="4" w:space="0" w:color="auto"/>
              <w:bottom w:val="single" w:sz="4" w:space="0" w:color="auto"/>
            </w:tcBorders>
          </w:tcPr>
          <w:p w14:paraId="1ECD64DC" w14:textId="10C3B390" w:rsidR="004F093B" w:rsidRPr="00BB5CBC" w:rsidRDefault="004F093B" w:rsidP="00BB5CBC">
            <w:pPr>
              <w:pStyle w:val="ListParagraph"/>
              <w:numPr>
                <w:ilvl w:val="0"/>
                <w:numId w:val="5"/>
              </w:numPr>
              <w:ind w:left="187" w:hanging="187"/>
              <w:rPr>
                <w:rFonts w:ascii="Times New Roman" w:hAnsi="Times New Roman" w:cs="Times New Roman"/>
                <w:sz w:val="20"/>
                <w:szCs w:val="20"/>
                <w:lang w:val="en-GB"/>
              </w:rPr>
            </w:pPr>
            <w:r w:rsidRPr="00BB5CBC">
              <w:rPr>
                <w:rFonts w:ascii="Times New Roman" w:hAnsi="Times New Roman" w:cs="Times New Roman"/>
                <w:sz w:val="20"/>
                <w:szCs w:val="20"/>
                <w:lang w:val="en-GB"/>
              </w:rPr>
              <w:t>No direct savings, but could strengthen public transport or cycling and be part of a transition towards low energy mobility, with indirectly reductions in car ownership and embodied energy</w:t>
            </w:r>
          </w:p>
        </w:tc>
        <w:tc>
          <w:tcPr>
            <w:tcW w:w="2171" w:type="dxa"/>
            <w:tcBorders>
              <w:top w:val="single" w:sz="4" w:space="0" w:color="auto"/>
              <w:bottom w:val="single" w:sz="4" w:space="0" w:color="auto"/>
            </w:tcBorders>
          </w:tcPr>
          <w:p w14:paraId="59457D78" w14:textId="77777777" w:rsidR="000A2245" w:rsidRPr="00BB5CBC" w:rsidRDefault="004F093B" w:rsidP="00BB5CBC">
            <w:pPr>
              <w:pStyle w:val="ListParagraph"/>
              <w:numPr>
                <w:ilvl w:val="0"/>
                <w:numId w:val="5"/>
              </w:numPr>
              <w:ind w:left="172" w:hanging="172"/>
              <w:rPr>
                <w:rFonts w:ascii="Times New Roman" w:hAnsi="Times New Roman" w:cs="Times New Roman"/>
                <w:sz w:val="20"/>
                <w:szCs w:val="20"/>
                <w:lang w:val="en-GB"/>
              </w:rPr>
            </w:pPr>
            <w:r w:rsidRPr="00BB5CBC">
              <w:rPr>
                <w:rFonts w:ascii="Times New Roman" w:hAnsi="Times New Roman" w:cs="Times New Roman"/>
                <w:sz w:val="20"/>
                <w:szCs w:val="20"/>
                <w:lang w:val="en-GB"/>
              </w:rPr>
              <w:t>Potentially reduces VMT by substituting car travel or by reinforcing public transport</w:t>
            </w:r>
          </w:p>
          <w:p w14:paraId="5FB18149" w14:textId="77777777" w:rsidR="000A2245" w:rsidRPr="00BB5CBC" w:rsidRDefault="004F093B" w:rsidP="00BB5CBC">
            <w:pPr>
              <w:pStyle w:val="ListParagraph"/>
              <w:numPr>
                <w:ilvl w:val="0"/>
                <w:numId w:val="5"/>
              </w:numPr>
              <w:ind w:left="172" w:hanging="172"/>
              <w:rPr>
                <w:rFonts w:ascii="Times New Roman" w:hAnsi="Times New Roman" w:cs="Times New Roman"/>
                <w:sz w:val="20"/>
                <w:szCs w:val="20"/>
                <w:lang w:val="en-GB"/>
              </w:rPr>
            </w:pPr>
            <w:r w:rsidRPr="00BB5CBC">
              <w:rPr>
                <w:rFonts w:ascii="Times New Roman" w:hAnsi="Times New Roman" w:cs="Times New Roman"/>
                <w:sz w:val="20"/>
                <w:szCs w:val="20"/>
                <w:lang w:val="en-GB"/>
              </w:rPr>
              <w:t>May also substitute walking or public transport with lower energy savings as a result</w:t>
            </w:r>
          </w:p>
          <w:p w14:paraId="76AA2575" w14:textId="37B9B79E" w:rsidR="004F093B" w:rsidRPr="00BB5CBC" w:rsidRDefault="004F093B" w:rsidP="00BB5CBC">
            <w:pPr>
              <w:pStyle w:val="ListParagraph"/>
              <w:numPr>
                <w:ilvl w:val="0"/>
                <w:numId w:val="5"/>
              </w:numPr>
              <w:ind w:left="172" w:hanging="172"/>
              <w:rPr>
                <w:rFonts w:ascii="Times New Roman" w:hAnsi="Times New Roman" w:cs="Times New Roman"/>
                <w:sz w:val="20"/>
                <w:szCs w:val="20"/>
                <w:lang w:val="en-GB"/>
              </w:rPr>
            </w:pPr>
            <w:r w:rsidRPr="00BB5CBC">
              <w:rPr>
                <w:rFonts w:ascii="Times New Roman" w:hAnsi="Times New Roman" w:cs="Times New Roman"/>
                <w:sz w:val="20"/>
                <w:szCs w:val="20"/>
                <w:lang w:val="en-GB"/>
              </w:rPr>
              <w:t>Little empirical evidence so far on cross-modal effects</w:t>
            </w:r>
          </w:p>
        </w:tc>
        <w:tc>
          <w:tcPr>
            <w:tcW w:w="1715" w:type="dxa"/>
            <w:tcBorders>
              <w:top w:val="single" w:sz="4" w:space="0" w:color="auto"/>
              <w:bottom w:val="single" w:sz="4" w:space="0" w:color="auto"/>
            </w:tcBorders>
          </w:tcPr>
          <w:p w14:paraId="786BE21A" w14:textId="77777777" w:rsidR="004F093B" w:rsidRPr="00BB5CBC" w:rsidRDefault="004F093B" w:rsidP="00BB5CBC">
            <w:pPr>
              <w:pStyle w:val="ListParagraph"/>
              <w:numPr>
                <w:ilvl w:val="0"/>
                <w:numId w:val="5"/>
              </w:numPr>
              <w:ind w:left="172" w:hanging="172"/>
              <w:rPr>
                <w:rFonts w:ascii="Times New Roman" w:hAnsi="Times New Roman" w:cs="Times New Roman"/>
                <w:sz w:val="20"/>
                <w:szCs w:val="20"/>
                <w:lang w:val="en-GB"/>
              </w:rPr>
            </w:pPr>
            <w:r w:rsidRPr="00BB5CBC">
              <w:rPr>
                <w:rFonts w:ascii="Times New Roman" w:hAnsi="Times New Roman" w:cs="Times New Roman"/>
                <w:sz w:val="20"/>
                <w:szCs w:val="20"/>
                <w:lang w:val="en-GB"/>
              </w:rPr>
              <w:t>n/a</w:t>
            </w:r>
          </w:p>
        </w:tc>
        <w:tc>
          <w:tcPr>
            <w:tcW w:w="2245" w:type="dxa"/>
            <w:tcBorders>
              <w:top w:val="single" w:sz="4" w:space="0" w:color="auto"/>
              <w:bottom w:val="single" w:sz="4" w:space="0" w:color="auto"/>
            </w:tcBorders>
          </w:tcPr>
          <w:p w14:paraId="0D5CCA55" w14:textId="75154A30" w:rsidR="000A2245" w:rsidRPr="00BB5CBC" w:rsidRDefault="004F093B" w:rsidP="00BB5CBC">
            <w:pPr>
              <w:pStyle w:val="ListParagraph"/>
              <w:numPr>
                <w:ilvl w:val="0"/>
                <w:numId w:val="6"/>
              </w:numPr>
              <w:ind w:left="113" w:hanging="113"/>
              <w:rPr>
                <w:rFonts w:ascii="Times New Roman" w:hAnsi="Times New Roman" w:cs="Times New Roman"/>
                <w:sz w:val="20"/>
                <w:szCs w:val="20"/>
                <w:lang w:val="en-GB"/>
              </w:rPr>
            </w:pPr>
            <w:r w:rsidRPr="00BB5CBC">
              <w:rPr>
                <w:rFonts w:ascii="Times New Roman" w:hAnsi="Times New Roman" w:cs="Times New Roman"/>
                <w:sz w:val="20"/>
                <w:szCs w:val="20"/>
                <w:lang w:val="en-GB"/>
              </w:rPr>
              <w:t>Could reinforce public transport if integrated adequately into a multimodal system</w:t>
            </w:r>
          </w:p>
          <w:p w14:paraId="6F846BA9" w14:textId="77777777" w:rsidR="000A2245" w:rsidRPr="00BB5CBC" w:rsidRDefault="004F093B" w:rsidP="00BB5CBC">
            <w:pPr>
              <w:pStyle w:val="ListParagraph"/>
              <w:numPr>
                <w:ilvl w:val="0"/>
                <w:numId w:val="6"/>
              </w:numPr>
              <w:ind w:left="113" w:hanging="113"/>
              <w:rPr>
                <w:rFonts w:ascii="Times New Roman" w:hAnsi="Times New Roman" w:cs="Times New Roman"/>
                <w:sz w:val="20"/>
                <w:szCs w:val="20"/>
                <w:lang w:val="en-GB"/>
              </w:rPr>
            </w:pPr>
            <w:r w:rsidRPr="00BB5CBC">
              <w:rPr>
                <w:rFonts w:ascii="Times New Roman" w:hAnsi="Times New Roman" w:cs="Times New Roman"/>
                <w:sz w:val="20"/>
                <w:szCs w:val="20"/>
                <w:lang w:val="en-GB"/>
              </w:rPr>
              <w:t>Could trigger further cycl</w:t>
            </w:r>
            <w:r w:rsidR="000A2245" w:rsidRPr="00BB5CBC">
              <w:rPr>
                <w:rFonts w:ascii="Times New Roman" w:hAnsi="Times New Roman" w:cs="Times New Roman"/>
                <w:sz w:val="20"/>
                <w:szCs w:val="20"/>
                <w:lang w:val="en-GB"/>
              </w:rPr>
              <w:t>ing investments and improve con</w:t>
            </w:r>
            <w:r w:rsidRPr="00BB5CBC">
              <w:rPr>
                <w:rFonts w:ascii="Times New Roman" w:hAnsi="Times New Roman" w:cs="Times New Roman"/>
                <w:sz w:val="20"/>
                <w:szCs w:val="20"/>
                <w:lang w:val="en-GB"/>
              </w:rPr>
              <w:t>ditions by safety in numbers</w:t>
            </w:r>
          </w:p>
          <w:p w14:paraId="48A9B422" w14:textId="462318AC" w:rsidR="004F093B" w:rsidRPr="00BB5CBC" w:rsidRDefault="004F093B" w:rsidP="00BB5CBC">
            <w:pPr>
              <w:pStyle w:val="ListParagraph"/>
              <w:numPr>
                <w:ilvl w:val="0"/>
                <w:numId w:val="6"/>
              </w:numPr>
              <w:ind w:left="113" w:hanging="113"/>
              <w:rPr>
                <w:rFonts w:ascii="Times New Roman" w:hAnsi="Times New Roman" w:cs="Times New Roman"/>
                <w:sz w:val="20"/>
                <w:szCs w:val="20"/>
                <w:lang w:val="en-GB"/>
              </w:rPr>
            </w:pPr>
            <w:r w:rsidRPr="00BB5CBC">
              <w:rPr>
                <w:rFonts w:ascii="Times New Roman" w:hAnsi="Times New Roman" w:cs="Times New Roman"/>
                <w:sz w:val="20"/>
                <w:szCs w:val="20"/>
                <w:lang w:val="en-GB"/>
              </w:rPr>
              <w:t>Limited socio-demographic diversity in user profiles</w:t>
            </w:r>
          </w:p>
        </w:tc>
      </w:tr>
      <w:tr w:rsidR="004F093B" w:rsidRPr="00BB5CBC" w14:paraId="08EE68AE" w14:textId="77777777" w:rsidTr="00440C63">
        <w:trPr>
          <w:jc w:val="center"/>
        </w:trPr>
        <w:tc>
          <w:tcPr>
            <w:tcW w:w="806" w:type="dxa"/>
            <w:tcBorders>
              <w:top w:val="single" w:sz="4" w:space="0" w:color="auto"/>
              <w:bottom w:val="single" w:sz="4" w:space="0" w:color="auto"/>
            </w:tcBorders>
          </w:tcPr>
          <w:p w14:paraId="40310A3F" w14:textId="078E857D" w:rsidR="004F093B" w:rsidRPr="00BB5CBC" w:rsidRDefault="004F093B" w:rsidP="001F1F0B">
            <w:pPr>
              <w:rPr>
                <w:rFonts w:ascii="Times New Roman" w:hAnsi="Times New Roman" w:cs="Times New Roman"/>
                <w:sz w:val="20"/>
                <w:szCs w:val="20"/>
                <w:lang w:val="en-GB"/>
              </w:rPr>
            </w:pPr>
            <w:proofErr w:type="spellStart"/>
            <w:r w:rsidRPr="00BB5CBC">
              <w:rPr>
                <w:rFonts w:ascii="Times New Roman" w:hAnsi="Times New Roman" w:cs="Times New Roman"/>
                <w:sz w:val="20"/>
                <w:szCs w:val="20"/>
                <w:lang w:val="en-GB"/>
              </w:rPr>
              <w:t>Accom-moda</w:t>
            </w:r>
            <w:r w:rsidR="00693B36">
              <w:rPr>
                <w:rFonts w:ascii="Times New Roman" w:hAnsi="Times New Roman" w:cs="Times New Roman"/>
                <w:sz w:val="20"/>
                <w:szCs w:val="20"/>
                <w:lang w:val="en-GB"/>
              </w:rPr>
              <w:t>-</w:t>
            </w:r>
            <w:r w:rsidRPr="00BB5CBC">
              <w:rPr>
                <w:rFonts w:ascii="Times New Roman" w:hAnsi="Times New Roman" w:cs="Times New Roman"/>
                <w:sz w:val="20"/>
                <w:szCs w:val="20"/>
                <w:lang w:val="en-GB"/>
              </w:rPr>
              <w:t>tion</w:t>
            </w:r>
            <w:proofErr w:type="spellEnd"/>
            <w:r w:rsidRPr="00BB5CBC">
              <w:rPr>
                <w:rFonts w:ascii="Times New Roman" w:hAnsi="Times New Roman" w:cs="Times New Roman"/>
                <w:sz w:val="20"/>
                <w:szCs w:val="20"/>
                <w:lang w:val="en-GB"/>
              </w:rPr>
              <w:t xml:space="preserve"> sharing</w:t>
            </w:r>
          </w:p>
        </w:tc>
        <w:tc>
          <w:tcPr>
            <w:tcW w:w="1999" w:type="dxa"/>
            <w:tcBorders>
              <w:top w:val="single" w:sz="4" w:space="0" w:color="auto"/>
              <w:bottom w:val="single" w:sz="4" w:space="0" w:color="auto"/>
            </w:tcBorders>
          </w:tcPr>
          <w:p w14:paraId="4F3EEE7E" w14:textId="77777777" w:rsidR="000A2245" w:rsidRPr="00BB5CBC" w:rsidRDefault="004F093B" w:rsidP="00BB5CBC">
            <w:pPr>
              <w:pStyle w:val="ListParagraph"/>
              <w:numPr>
                <w:ilvl w:val="0"/>
                <w:numId w:val="7"/>
              </w:numPr>
              <w:ind w:left="187" w:hanging="187"/>
              <w:rPr>
                <w:rFonts w:ascii="Times New Roman" w:hAnsi="Times New Roman" w:cs="Times New Roman"/>
                <w:sz w:val="20"/>
                <w:szCs w:val="20"/>
                <w:lang w:val="en-GB"/>
              </w:rPr>
            </w:pPr>
            <w:r w:rsidRPr="00BB5CBC">
              <w:rPr>
                <w:rFonts w:ascii="Times New Roman" w:hAnsi="Times New Roman" w:cs="Times New Roman"/>
                <w:sz w:val="20"/>
                <w:szCs w:val="20"/>
                <w:lang w:val="en-GB"/>
              </w:rPr>
              <w:t>Savings in building construction resources thanks to efficient use of idle capacity in buildings</w:t>
            </w:r>
          </w:p>
          <w:p w14:paraId="50770062" w14:textId="3C503FA0" w:rsidR="004F093B" w:rsidRPr="00BB5CBC" w:rsidRDefault="000A2245" w:rsidP="00BB5CBC">
            <w:pPr>
              <w:pStyle w:val="ListParagraph"/>
              <w:numPr>
                <w:ilvl w:val="0"/>
                <w:numId w:val="7"/>
              </w:numPr>
              <w:ind w:left="187" w:hanging="187"/>
              <w:rPr>
                <w:rFonts w:ascii="Times New Roman" w:hAnsi="Times New Roman" w:cs="Times New Roman"/>
                <w:sz w:val="20"/>
                <w:szCs w:val="20"/>
                <w:lang w:val="en-GB"/>
              </w:rPr>
            </w:pPr>
            <w:r w:rsidRPr="00BB5CBC">
              <w:rPr>
                <w:rFonts w:ascii="Times New Roman" w:hAnsi="Times New Roman" w:cs="Times New Roman"/>
                <w:sz w:val="20"/>
                <w:szCs w:val="20"/>
                <w:lang w:val="en-GB"/>
              </w:rPr>
              <w:t>Effects could be oppo</w:t>
            </w:r>
            <w:r w:rsidR="004F093B" w:rsidRPr="00BB5CBC">
              <w:rPr>
                <w:rFonts w:ascii="Times New Roman" w:hAnsi="Times New Roman" w:cs="Times New Roman"/>
                <w:sz w:val="20"/>
                <w:szCs w:val="20"/>
                <w:lang w:val="en-GB"/>
              </w:rPr>
              <w:t xml:space="preserve">site if landlords </w:t>
            </w:r>
            <w:r w:rsidR="004F093B" w:rsidRPr="00BB5CBC">
              <w:rPr>
                <w:rFonts w:ascii="Times New Roman" w:hAnsi="Times New Roman" w:cs="Times New Roman"/>
                <w:sz w:val="20"/>
                <w:szCs w:val="20"/>
                <w:lang w:val="en-GB"/>
              </w:rPr>
              <w:lastRenderedPageBreak/>
              <w:t>buy new property with a purpose of short-term renting out</w:t>
            </w:r>
          </w:p>
        </w:tc>
        <w:tc>
          <w:tcPr>
            <w:tcW w:w="2171" w:type="dxa"/>
            <w:tcBorders>
              <w:top w:val="single" w:sz="4" w:space="0" w:color="auto"/>
              <w:bottom w:val="single" w:sz="4" w:space="0" w:color="auto"/>
            </w:tcBorders>
          </w:tcPr>
          <w:p w14:paraId="285DC935" w14:textId="77777777" w:rsidR="000A2245" w:rsidRPr="00BB5CBC" w:rsidRDefault="004F093B" w:rsidP="00BB5CBC">
            <w:pPr>
              <w:pStyle w:val="ListParagraph"/>
              <w:numPr>
                <w:ilvl w:val="0"/>
                <w:numId w:val="7"/>
              </w:numPr>
              <w:ind w:left="172" w:hanging="172"/>
              <w:rPr>
                <w:rFonts w:ascii="Times New Roman" w:hAnsi="Times New Roman" w:cs="Times New Roman"/>
                <w:sz w:val="20"/>
                <w:szCs w:val="20"/>
                <w:lang w:val="en-GB"/>
              </w:rPr>
            </w:pPr>
            <w:r w:rsidRPr="00BB5CBC">
              <w:rPr>
                <w:rFonts w:ascii="Times New Roman" w:hAnsi="Times New Roman" w:cs="Times New Roman"/>
                <w:sz w:val="20"/>
                <w:szCs w:val="20"/>
                <w:lang w:val="en-GB"/>
              </w:rPr>
              <w:lastRenderedPageBreak/>
              <w:t xml:space="preserve">Staying in idle rooms in houses is less resource intensive than staying </w:t>
            </w:r>
            <w:r w:rsidR="000A2245" w:rsidRPr="00BB5CBC">
              <w:rPr>
                <w:rFonts w:ascii="Times New Roman" w:hAnsi="Times New Roman" w:cs="Times New Roman"/>
                <w:sz w:val="20"/>
                <w:szCs w:val="20"/>
                <w:lang w:val="en-GB"/>
              </w:rPr>
              <w:t>in hotels. But staying in apart</w:t>
            </w:r>
            <w:r w:rsidRPr="00BB5CBC">
              <w:rPr>
                <w:rFonts w:ascii="Times New Roman" w:hAnsi="Times New Roman" w:cs="Times New Roman"/>
                <w:sz w:val="20"/>
                <w:szCs w:val="20"/>
                <w:lang w:val="en-GB"/>
              </w:rPr>
              <w:t xml:space="preserve">ments bought with purpose of renting out may not be. </w:t>
            </w:r>
          </w:p>
          <w:p w14:paraId="123CCD3A" w14:textId="30FCB0D9" w:rsidR="004F093B" w:rsidRPr="00BB5CBC" w:rsidRDefault="004F093B" w:rsidP="00BB5CBC">
            <w:pPr>
              <w:pStyle w:val="ListParagraph"/>
              <w:numPr>
                <w:ilvl w:val="0"/>
                <w:numId w:val="7"/>
              </w:numPr>
              <w:ind w:left="172" w:hanging="172"/>
              <w:rPr>
                <w:rFonts w:ascii="Times New Roman" w:hAnsi="Times New Roman" w:cs="Times New Roman"/>
                <w:sz w:val="20"/>
                <w:szCs w:val="20"/>
                <w:lang w:val="en-GB"/>
              </w:rPr>
            </w:pPr>
            <w:r w:rsidRPr="00BB5CBC">
              <w:rPr>
                <w:rFonts w:ascii="Times New Roman" w:hAnsi="Times New Roman" w:cs="Times New Roman"/>
                <w:sz w:val="20"/>
                <w:szCs w:val="20"/>
                <w:lang w:val="en-GB"/>
              </w:rPr>
              <w:lastRenderedPageBreak/>
              <w:t>Rebound effects are likely to outweigh possible savings</w:t>
            </w:r>
          </w:p>
        </w:tc>
        <w:tc>
          <w:tcPr>
            <w:tcW w:w="1715" w:type="dxa"/>
            <w:tcBorders>
              <w:top w:val="single" w:sz="4" w:space="0" w:color="auto"/>
              <w:bottom w:val="single" w:sz="4" w:space="0" w:color="auto"/>
            </w:tcBorders>
          </w:tcPr>
          <w:p w14:paraId="2D1AC430" w14:textId="77777777" w:rsidR="000A2245" w:rsidRPr="00BB5CBC" w:rsidRDefault="004F093B" w:rsidP="00BB5CBC">
            <w:pPr>
              <w:pStyle w:val="ListParagraph"/>
              <w:numPr>
                <w:ilvl w:val="0"/>
                <w:numId w:val="7"/>
              </w:numPr>
              <w:ind w:left="127" w:hanging="127"/>
              <w:rPr>
                <w:rFonts w:ascii="Times New Roman" w:hAnsi="Times New Roman" w:cs="Times New Roman"/>
                <w:sz w:val="20"/>
                <w:szCs w:val="20"/>
                <w:lang w:val="en-GB"/>
              </w:rPr>
            </w:pPr>
            <w:r w:rsidRPr="00BB5CBC">
              <w:rPr>
                <w:rFonts w:ascii="Times New Roman" w:hAnsi="Times New Roman" w:cs="Times New Roman"/>
                <w:sz w:val="20"/>
                <w:szCs w:val="20"/>
                <w:lang w:val="en-GB"/>
              </w:rPr>
              <w:lastRenderedPageBreak/>
              <w:t>Cheaper overnight stays could induce long distance travel</w:t>
            </w:r>
          </w:p>
          <w:p w14:paraId="4817156A" w14:textId="76E53CF3" w:rsidR="004F093B" w:rsidRPr="00BB5CBC" w:rsidRDefault="004F093B" w:rsidP="00BB5CBC">
            <w:pPr>
              <w:pStyle w:val="ListParagraph"/>
              <w:numPr>
                <w:ilvl w:val="0"/>
                <w:numId w:val="7"/>
              </w:numPr>
              <w:ind w:left="127" w:hanging="127"/>
              <w:rPr>
                <w:rFonts w:ascii="Times New Roman" w:hAnsi="Times New Roman" w:cs="Times New Roman"/>
                <w:sz w:val="20"/>
                <w:szCs w:val="20"/>
                <w:lang w:val="en-GB"/>
              </w:rPr>
            </w:pPr>
            <w:r w:rsidRPr="00BB5CBC">
              <w:rPr>
                <w:rFonts w:ascii="Times New Roman" w:hAnsi="Times New Roman" w:cs="Times New Roman"/>
                <w:sz w:val="20"/>
                <w:szCs w:val="20"/>
                <w:lang w:val="en-GB"/>
              </w:rPr>
              <w:t>Renting out homes could provide finance to kick-</w:t>
            </w:r>
            <w:r w:rsidRPr="00BB5CBC">
              <w:rPr>
                <w:rFonts w:ascii="Times New Roman" w:hAnsi="Times New Roman" w:cs="Times New Roman"/>
                <w:sz w:val="20"/>
                <w:szCs w:val="20"/>
                <w:lang w:val="en-GB"/>
              </w:rPr>
              <w:lastRenderedPageBreak/>
              <w:t>start long distance holidays</w:t>
            </w:r>
          </w:p>
        </w:tc>
        <w:tc>
          <w:tcPr>
            <w:tcW w:w="2245" w:type="dxa"/>
            <w:tcBorders>
              <w:top w:val="single" w:sz="4" w:space="0" w:color="auto"/>
              <w:bottom w:val="single" w:sz="4" w:space="0" w:color="auto"/>
            </w:tcBorders>
          </w:tcPr>
          <w:p w14:paraId="08D612C6" w14:textId="77777777" w:rsidR="000A2245" w:rsidRPr="00BB5CBC" w:rsidRDefault="004F093B" w:rsidP="00BB5CBC">
            <w:pPr>
              <w:pStyle w:val="ListParagraph"/>
              <w:numPr>
                <w:ilvl w:val="0"/>
                <w:numId w:val="7"/>
              </w:numPr>
              <w:ind w:left="113" w:hanging="113"/>
              <w:rPr>
                <w:rFonts w:ascii="Times New Roman" w:hAnsi="Times New Roman" w:cs="Times New Roman"/>
                <w:sz w:val="20"/>
                <w:szCs w:val="20"/>
                <w:lang w:val="en-GB"/>
              </w:rPr>
            </w:pPr>
            <w:r w:rsidRPr="00BB5CBC">
              <w:rPr>
                <w:rFonts w:ascii="Times New Roman" w:hAnsi="Times New Roman" w:cs="Times New Roman"/>
                <w:sz w:val="20"/>
                <w:szCs w:val="20"/>
                <w:lang w:val="en-GB"/>
              </w:rPr>
              <w:lastRenderedPageBreak/>
              <w:t xml:space="preserve">Induced long distance business travel and tourism </w:t>
            </w:r>
          </w:p>
          <w:p w14:paraId="08498E8D" w14:textId="179AE630" w:rsidR="004F093B" w:rsidRPr="00BB5CBC" w:rsidRDefault="004F093B" w:rsidP="00BB5CBC">
            <w:pPr>
              <w:pStyle w:val="ListParagraph"/>
              <w:numPr>
                <w:ilvl w:val="0"/>
                <w:numId w:val="7"/>
              </w:numPr>
              <w:ind w:left="113" w:hanging="113"/>
              <w:rPr>
                <w:rFonts w:ascii="Times New Roman" w:hAnsi="Times New Roman" w:cs="Times New Roman"/>
                <w:sz w:val="20"/>
                <w:szCs w:val="20"/>
                <w:lang w:val="en-GB"/>
              </w:rPr>
            </w:pPr>
            <w:r w:rsidRPr="00BB5CBC">
              <w:rPr>
                <w:rFonts w:ascii="Times New Roman" w:hAnsi="Times New Roman" w:cs="Times New Roman"/>
                <w:sz w:val="20"/>
                <w:szCs w:val="20"/>
                <w:lang w:val="en-GB"/>
              </w:rPr>
              <w:t xml:space="preserve">Higher housing prices and nuisance by tourists, could force residents away from inner-city </w:t>
            </w:r>
            <w:r w:rsidRPr="00BB5CBC">
              <w:rPr>
                <w:rFonts w:ascii="Times New Roman" w:hAnsi="Times New Roman" w:cs="Times New Roman"/>
                <w:sz w:val="20"/>
                <w:szCs w:val="20"/>
                <w:lang w:val="en-GB"/>
              </w:rPr>
              <w:lastRenderedPageBreak/>
              <w:t>areas. Potentially leads to longer commutes and induced daily travel.</w:t>
            </w:r>
          </w:p>
        </w:tc>
      </w:tr>
      <w:tr w:rsidR="004F093B" w:rsidRPr="00B9357C" w14:paraId="599B9F8E" w14:textId="77777777" w:rsidTr="00440C63">
        <w:trPr>
          <w:jc w:val="center"/>
        </w:trPr>
        <w:tc>
          <w:tcPr>
            <w:tcW w:w="806" w:type="dxa"/>
            <w:tcBorders>
              <w:top w:val="single" w:sz="4" w:space="0" w:color="auto"/>
              <w:bottom w:val="single" w:sz="4" w:space="0" w:color="auto"/>
            </w:tcBorders>
          </w:tcPr>
          <w:p w14:paraId="3D328A31" w14:textId="77777777" w:rsidR="004F093B" w:rsidRPr="00BB5CBC" w:rsidRDefault="004F093B" w:rsidP="001F1F0B">
            <w:pPr>
              <w:rPr>
                <w:rFonts w:ascii="Times New Roman" w:hAnsi="Times New Roman" w:cs="Times New Roman"/>
                <w:sz w:val="20"/>
                <w:szCs w:val="20"/>
                <w:lang w:val="en-GB"/>
              </w:rPr>
            </w:pPr>
            <w:r w:rsidRPr="00BB5CBC">
              <w:rPr>
                <w:rFonts w:ascii="Times New Roman" w:hAnsi="Times New Roman" w:cs="Times New Roman"/>
                <w:sz w:val="20"/>
                <w:szCs w:val="20"/>
                <w:lang w:val="en-GB"/>
              </w:rPr>
              <w:lastRenderedPageBreak/>
              <w:t>Garden sharing</w:t>
            </w:r>
          </w:p>
        </w:tc>
        <w:tc>
          <w:tcPr>
            <w:tcW w:w="1999" w:type="dxa"/>
            <w:tcBorders>
              <w:top w:val="single" w:sz="4" w:space="0" w:color="auto"/>
              <w:bottom w:val="single" w:sz="4" w:space="0" w:color="auto"/>
            </w:tcBorders>
          </w:tcPr>
          <w:p w14:paraId="7B13BB67" w14:textId="2F57E6C5" w:rsidR="001F1F0B" w:rsidRPr="00BB5CBC" w:rsidRDefault="004F093B" w:rsidP="00BB5CBC">
            <w:pPr>
              <w:pStyle w:val="ListParagraph"/>
              <w:numPr>
                <w:ilvl w:val="0"/>
                <w:numId w:val="8"/>
              </w:numPr>
              <w:ind w:left="187" w:hanging="187"/>
              <w:rPr>
                <w:rFonts w:ascii="Times New Roman" w:hAnsi="Times New Roman" w:cs="Times New Roman"/>
                <w:sz w:val="20"/>
                <w:szCs w:val="20"/>
                <w:lang w:val="en-GB"/>
              </w:rPr>
            </w:pPr>
            <w:r w:rsidRPr="00BB5CBC">
              <w:rPr>
                <w:rFonts w:ascii="Times New Roman" w:hAnsi="Times New Roman" w:cs="Times New Roman"/>
                <w:sz w:val="20"/>
                <w:szCs w:val="20"/>
                <w:lang w:val="en-GB"/>
              </w:rPr>
              <w:t xml:space="preserve">Could </w:t>
            </w:r>
            <w:r w:rsidR="001F1F0B" w:rsidRPr="00BB5CBC">
              <w:rPr>
                <w:rFonts w:ascii="Times New Roman" w:hAnsi="Times New Roman" w:cs="Times New Roman"/>
                <w:sz w:val="20"/>
                <w:szCs w:val="20"/>
                <w:lang w:val="en-GB"/>
              </w:rPr>
              <w:t>reduce large dwelling + garden ownership.</w:t>
            </w:r>
          </w:p>
          <w:p w14:paraId="56EC4F5E" w14:textId="43C28302" w:rsidR="004F093B" w:rsidRPr="00BB5CBC" w:rsidRDefault="001F1F0B" w:rsidP="00BB5CBC">
            <w:pPr>
              <w:pStyle w:val="ListParagraph"/>
              <w:numPr>
                <w:ilvl w:val="0"/>
                <w:numId w:val="8"/>
              </w:numPr>
              <w:ind w:left="187" w:hanging="187"/>
              <w:rPr>
                <w:rFonts w:ascii="Times New Roman" w:hAnsi="Times New Roman" w:cs="Times New Roman"/>
                <w:sz w:val="20"/>
                <w:szCs w:val="20"/>
                <w:lang w:val="en-GB"/>
              </w:rPr>
            </w:pPr>
            <w:r w:rsidRPr="00BB5CBC">
              <w:rPr>
                <w:rFonts w:ascii="Times New Roman" w:hAnsi="Times New Roman" w:cs="Times New Roman"/>
                <w:sz w:val="20"/>
                <w:szCs w:val="20"/>
                <w:lang w:val="en-GB"/>
              </w:rPr>
              <w:t xml:space="preserve">Could </w:t>
            </w:r>
            <w:r w:rsidR="004F093B" w:rsidRPr="00BB5CBC">
              <w:rPr>
                <w:rFonts w:ascii="Times New Roman" w:hAnsi="Times New Roman" w:cs="Times New Roman"/>
                <w:sz w:val="20"/>
                <w:szCs w:val="20"/>
                <w:lang w:val="en-GB"/>
              </w:rPr>
              <w:t>enhance local,</w:t>
            </w:r>
            <w:r w:rsidRPr="00BB5CBC">
              <w:rPr>
                <w:rFonts w:ascii="Times New Roman" w:hAnsi="Times New Roman" w:cs="Times New Roman"/>
                <w:sz w:val="20"/>
                <w:szCs w:val="20"/>
                <w:lang w:val="en-GB"/>
              </w:rPr>
              <w:t xml:space="preserve"> </w:t>
            </w:r>
            <w:r w:rsidR="004F093B" w:rsidRPr="00BB5CBC">
              <w:rPr>
                <w:rFonts w:ascii="Times New Roman" w:hAnsi="Times New Roman" w:cs="Times New Roman"/>
                <w:sz w:val="20"/>
                <w:szCs w:val="20"/>
                <w:lang w:val="en-GB"/>
              </w:rPr>
              <w:t>carbon</w:t>
            </w:r>
            <w:r w:rsidRPr="00BB5CBC">
              <w:rPr>
                <w:rFonts w:ascii="Times New Roman" w:hAnsi="Times New Roman" w:cs="Times New Roman"/>
                <w:sz w:val="20"/>
                <w:szCs w:val="20"/>
                <w:lang w:val="en-GB"/>
              </w:rPr>
              <w:t xml:space="preserve">-efficient </w:t>
            </w:r>
            <w:r w:rsidR="004F093B" w:rsidRPr="00BB5CBC">
              <w:rPr>
                <w:rFonts w:ascii="Times New Roman" w:hAnsi="Times New Roman" w:cs="Times New Roman"/>
                <w:sz w:val="20"/>
                <w:szCs w:val="20"/>
                <w:lang w:val="en-GB"/>
              </w:rPr>
              <w:t>food consumption</w:t>
            </w:r>
          </w:p>
        </w:tc>
        <w:tc>
          <w:tcPr>
            <w:tcW w:w="2171" w:type="dxa"/>
            <w:tcBorders>
              <w:top w:val="single" w:sz="4" w:space="0" w:color="auto"/>
              <w:bottom w:val="single" w:sz="4" w:space="0" w:color="auto"/>
            </w:tcBorders>
          </w:tcPr>
          <w:p w14:paraId="42ADB39F" w14:textId="5AB35EBD" w:rsidR="004F093B" w:rsidRPr="00BB5CBC" w:rsidRDefault="004F093B" w:rsidP="00BB5CBC">
            <w:pPr>
              <w:pStyle w:val="ListParagraph"/>
              <w:numPr>
                <w:ilvl w:val="0"/>
                <w:numId w:val="8"/>
              </w:numPr>
              <w:ind w:left="172" w:hanging="172"/>
              <w:rPr>
                <w:rFonts w:ascii="Times New Roman" w:hAnsi="Times New Roman" w:cs="Times New Roman"/>
                <w:sz w:val="20"/>
                <w:szCs w:val="20"/>
                <w:lang w:val="en-GB"/>
              </w:rPr>
            </w:pPr>
            <w:r w:rsidRPr="00BB5CBC">
              <w:rPr>
                <w:rFonts w:ascii="Times New Roman" w:hAnsi="Times New Roman" w:cs="Times New Roman"/>
                <w:sz w:val="20"/>
                <w:szCs w:val="20"/>
                <w:lang w:val="en-GB"/>
              </w:rPr>
              <w:t>Could reduce transport emissions in food sector</w:t>
            </w:r>
          </w:p>
        </w:tc>
        <w:tc>
          <w:tcPr>
            <w:tcW w:w="1715" w:type="dxa"/>
            <w:tcBorders>
              <w:top w:val="single" w:sz="4" w:space="0" w:color="auto"/>
              <w:bottom w:val="single" w:sz="4" w:space="0" w:color="auto"/>
            </w:tcBorders>
          </w:tcPr>
          <w:p w14:paraId="1CD0B8E0" w14:textId="77777777" w:rsidR="004F093B" w:rsidRPr="00BB5CBC" w:rsidRDefault="004F093B" w:rsidP="00BB5CBC">
            <w:pPr>
              <w:pStyle w:val="ListParagraph"/>
              <w:numPr>
                <w:ilvl w:val="0"/>
                <w:numId w:val="8"/>
              </w:numPr>
              <w:ind w:left="172" w:hanging="172"/>
              <w:rPr>
                <w:rFonts w:ascii="Times New Roman" w:hAnsi="Times New Roman" w:cs="Times New Roman"/>
                <w:sz w:val="20"/>
                <w:szCs w:val="20"/>
                <w:lang w:val="en-GB"/>
              </w:rPr>
            </w:pPr>
            <w:r w:rsidRPr="00BB5CBC">
              <w:rPr>
                <w:rFonts w:ascii="Times New Roman" w:hAnsi="Times New Roman" w:cs="Times New Roman"/>
                <w:sz w:val="20"/>
                <w:szCs w:val="20"/>
                <w:lang w:val="en-GB"/>
              </w:rPr>
              <w:t>n/a</w:t>
            </w:r>
          </w:p>
        </w:tc>
        <w:tc>
          <w:tcPr>
            <w:tcW w:w="2245" w:type="dxa"/>
            <w:tcBorders>
              <w:top w:val="single" w:sz="4" w:space="0" w:color="auto"/>
              <w:bottom w:val="single" w:sz="4" w:space="0" w:color="auto"/>
            </w:tcBorders>
          </w:tcPr>
          <w:p w14:paraId="0E512240" w14:textId="77777777" w:rsidR="004F093B" w:rsidRPr="00BB5CBC" w:rsidRDefault="004F093B" w:rsidP="00BB5CBC">
            <w:pPr>
              <w:pStyle w:val="ListParagraph"/>
              <w:numPr>
                <w:ilvl w:val="0"/>
                <w:numId w:val="9"/>
              </w:numPr>
              <w:ind w:left="113" w:hanging="113"/>
              <w:rPr>
                <w:rFonts w:ascii="Times New Roman" w:hAnsi="Times New Roman" w:cs="Times New Roman"/>
                <w:sz w:val="20"/>
                <w:szCs w:val="20"/>
                <w:lang w:val="en-GB"/>
              </w:rPr>
            </w:pPr>
            <w:r w:rsidRPr="00BB5CBC">
              <w:rPr>
                <w:rFonts w:ascii="Times New Roman" w:hAnsi="Times New Roman" w:cs="Times New Roman"/>
                <w:sz w:val="20"/>
                <w:szCs w:val="20"/>
                <w:lang w:val="en-GB"/>
              </w:rPr>
              <w:t>Could reduce global/ regional transport of food</w:t>
            </w:r>
          </w:p>
        </w:tc>
      </w:tr>
    </w:tbl>
    <w:p w14:paraId="162716F7" w14:textId="77777777" w:rsidR="00440C63" w:rsidRPr="00BB5CBC" w:rsidRDefault="00440C63" w:rsidP="00BB5CBC">
      <w:pPr>
        <w:jc w:val="both"/>
        <w:rPr>
          <w:rFonts w:ascii="Times New Roman" w:hAnsi="Times New Roman" w:cs="Times New Roman"/>
          <w:lang w:val="en-GB"/>
        </w:rPr>
      </w:pPr>
    </w:p>
    <w:p w14:paraId="5364C85E" w14:textId="72F015D7" w:rsidR="00AA6E4A" w:rsidRPr="00BB5CBC" w:rsidRDefault="00AA6E4A" w:rsidP="00BB5CBC">
      <w:pPr>
        <w:jc w:val="both"/>
        <w:rPr>
          <w:rFonts w:ascii="Times New Roman" w:hAnsi="Times New Roman" w:cs="Times New Roman"/>
          <w:b/>
          <w:lang w:val="en-GB"/>
        </w:rPr>
      </w:pPr>
      <w:r w:rsidRPr="00BB5CBC">
        <w:rPr>
          <w:rFonts w:ascii="Times New Roman" w:hAnsi="Times New Roman" w:cs="Times New Roman"/>
          <w:b/>
          <w:lang w:val="en-GB"/>
        </w:rPr>
        <w:t xml:space="preserve">4. Pathways for </w:t>
      </w:r>
      <w:r w:rsidR="006F285F" w:rsidRPr="00BB5CBC">
        <w:rPr>
          <w:rFonts w:ascii="Times New Roman" w:hAnsi="Times New Roman" w:cs="Times New Roman"/>
          <w:b/>
          <w:lang w:val="en-GB"/>
        </w:rPr>
        <w:t xml:space="preserve">urban </w:t>
      </w:r>
      <w:r w:rsidRPr="00BB5CBC">
        <w:rPr>
          <w:rFonts w:ascii="Times New Roman" w:hAnsi="Times New Roman" w:cs="Times New Roman"/>
          <w:b/>
          <w:lang w:val="en-GB"/>
        </w:rPr>
        <w:t>development</w:t>
      </w:r>
      <w:r w:rsidR="006F285F" w:rsidRPr="00BB5CBC">
        <w:rPr>
          <w:rFonts w:ascii="Times New Roman" w:hAnsi="Times New Roman" w:cs="Times New Roman"/>
          <w:b/>
          <w:lang w:val="en-GB"/>
        </w:rPr>
        <w:t>s</w:t>
      </w:r>
    </w:p>
    <w:p w14:paraId="4D1E9304" w14:textId="77777777" w:rsidR="00B23A21" w:rsidRPr="00BB5CBC" w:rsidRDefault="00B23A21" w:rsidP="00BB5CBC">
      <w:pPr>
        <w:jc w:val="both"/>
        <w:rPr>
          <w:rFonts w:ascii="Times New Roman" w:hAnsi="Times New Roman" w:cs="Times New Roman"/>
          <w:b/>
          <w:lang w:val="en-GB"/>
        </w:rPr>
      </w:pPr>
    </w:p>
    <w:p w14:paraId="28044CA5" w14:textId="7B985CC5" w:rsidR="00801B65" w:rsidRPr="00BB5CBC" w:rsidRDefault="00A9559C" w:rsidP="00BB5CBC">
      <w:pPr>
        <w:jc w:val="both"/>
        <w:rPr>
          <w:rFonts w:ascii="Times New Roman" w:hAnsi="Times New Roman" w:cs="Times New Roman"/>
          <w:lang w:val="en-GB"/>
        </w:rPr>
      </w:pPr>
      <w:r w:rsidRPr="00BB5CBC">
        <w:rPr>
          <w:rFonts w:ascii="Times New Roman" w:hAnsi="Times New Roman" w:cs="Times New Roman"/>
          <w:lang w:val="en-GB"/>
        </w:rPr>
        <w:t xml:space="preserve">The previous sections of the paper have </w:t>
      </w:r>
      <w:r w:rsidR="002F04E7" w:rsidRPr="00BB5CBC">
        <w:rPr>
          <w:rFonts w:ascii="Times New Roman" w:hAnsi="Times New Roman" w:cs="Times New Roman"/>
          <w:lang w:val="en-GB"/>
        </w:rPr>
        <w:t xml:space="preserve">highlighted the complex nature of urban living and the presence of important and potentially transformative dynamics in terms of the forms of participation in society and the implications </w:t>
      </w:r>
      <w:r w:rsidR="00BB0705" w:rsidRPr="00BB5CBC">
        <w:rPr>
          <w:rFonts w:ascii="Times New Roman" w:hAnsi="Times New Roman" w:cs="Times New Roman"/>
          <w:lang w:val="en-GB"/>
        </w:rPr>
        <w:t>for flows and overall consumption of resources. The evidence that continues to emerge in relation to the study of socio-economic activity in this dynamic setting can be perplexing. Things are changing over time and are different according to social, spatial, cultural and demographic settings. Evidence can appear contradictory or ambiguous because of different settings, challenges of definition, difficulties in observing and understanding behaviours and the complex inter-play between different behaviours.</w:t>
      </w:r>
      <w:r w:rsidR="00CA01C6" w:rsidRPr="00BB5CBC">
        <w:rPr>
          <w:rFonts w:ascii="Times New Roman" w:hAnsi="Times New Roman" w:cs="Times New Roman"/>
          <w:lang w:val="en-GB"/>
        </w:rPr>
        <w:t xml:space="preserve"> In this section of the paper we therefore adopt a different </w:t>
      </w:r>
      <w:r w:rsidR="0090433C" w:rsidRPr="00BB5CBC">
        <w:rPr>
          <w:rFonts w:ascii="Times New Roman" w:hAnsi="Times New Roman" w:cs="Times New Roman"/>
          <w:lang w:val="en-GB"/>
        </w:rPr>
        <w:t xml:space="preserve">approach by considering the broader framework within which this complexity plays out. We </w:t>
      </w:r>
      <w:r w:rsidR="00801B65" w:rsidRPr="00BB5CBC">
        <w:rPr>
          <w:rFonts w:ascii="Times New Roman" w:hAnsi="Times New Roman" w:cs="Times New Roman"/>
          <w:lang w:val="en-GB"/>
        </w:rPr>
        <w:t>examine how lifestyles are expressed and enabled by different forms of access to people, goods, services and opportunities. We consider the uncertainty in relation to potentially changing lifestyles and how this can be exposed by scenario planning and then acted upon by those responsible for shaping urban development.</w:t>
      </w:r>
    </w:p>
    <w:p w14:paraId="47FD278A" w14:textId="77777777" w:rsidR="00801B65" w:rsidRDefault="00801B65" w:rsidP="00BB5CBC">
      <w:pPr>
        <w:jc w:val="both"/>
        <w:rPr>
          <w:rFonts w:ascii="Times New Roman" w:hAnsi="Times New Roman" w:cs="Times New Roman"/>
          <w:lang w:val="en-GB"/>
        </w:rPr>
      </w:pPr>
    </w:p>
    <w:p w14:paraId="55E2AB8E" w14:textId="77777777" w:rsidR="00801B65" w:rsidRPr="00BB5CBC" w:rsidRDefault="00801B65" w:rsidP="00BB5CBC">
      <w:pPr>
        <w:keepNext/>
        <w:keepLines/>
        <w:jc w:val="both"/>
        <w:rPr>
          <w:rFonts w:ascii="Times New Roman" w:hAnsi="Times New Roman" w:cs="Times New Roman"/>
          <w:i/>
          <w:lang w:val="en-GB"/>
        </w:rPr>
      </w:pPr>
      <w:r w:rsidRPr="00BB5CBC">
        <w:rPr>
          <w:rFonts w:ascii="Times New Roman" w:hAnsi="Times New Roman" w:cs="Times New Roman"/>
          <w:i/>
          <w:lang w:val="en-GB"/>
        </w:rPr>
        <w:t>4.1</w:t>
      </w:r>
      <w:r w:rsidRPr="00BB5CBC">
        <w:rPr>
          <w:rFonts w:ascii="Times New Roman" w:hAnsi="Times New Roman" w:cs="Times New Roman"/>
          <w:i/>
          <w:lang w:val="en-GB"/>
        </w:rPr>
        <w:tab/>
        <w:t>Needs and desires versus resources and opportunities</w:t>
      </w:r>
    </w:p>
    <w:p w14:paraId="4E566F2E" w14:textId="77777777" w:rsidR="00DD785D" w:rsidRPr="00BB5CBC" w:rsidRDefault="00DD785D" w:rsidP="00BB5CBC">
      <w:pPr>
        <w:keepNext/>
        <w:keepLines/>
        <w:jc w:val="both"/>
        <w:rPr>
          <w:rFonts w:ascii="Times New Roman" w:hAnsi="Times New Roman" w:cs="Times New Roman"/>
          <w:lang w:val="en-GB"/>
        </w:rPr>
      </w:pPr>
    </w:p>
    <w:p w14:paraId="73DC38EE" w14:textId="280ADAAA" w:rsidR="00801B65" w:rsidRPr="00BB5CBC" w:rsidRDefault="00801B65" w:rsidP="00BB5CBC">
      <w:pPr>
        <w:keepNext/>
        <w:keepLines/>
        <w:jc w:val="both"/>
        <w:rPr>
          <w:rFonts w:ascii="Times New Roman" w:hAnsi="Times New Roman" w:cs="Times New Roman"/>
          <w:lang w:val="en-GB"/>
        </w:rPr>
      </w:pPr>
      <w:r w:rsidRPr="00BB5CBC">
        <w:rPr>
          <w:rFonts w:ascii="Times New Roman" w:hAnsi="Times New Roman" w:cs="Times New Roman"/>
          <w:lang w:val="en-GB"/>
        </w:rPr>
        <w:t xml:space="preserve">An urban metabolism is strongly characterised by </w:t>
      </w:r>
      <w:r w:rsidRPr="00BB5CBC">
        <w:rPr>
          <w:rFonts w:ascii="Times New Roman" w:hAnsi="Times New Roman" w:cs="Times New Roman"/>
          <w:i/>
          <w:lang w:val="en-GB"/>
        </w:rPr>
        <w:t>supply-side</w:t>
      </w:r>
      <w:r w:rsidRPr="00BB5CBC">
        <w:rPr>
          <w:rFonts w:ascii="Times New Roman" w:hAnsi="Times New Roman" w:cs="Times New Roman"/>
          <w:lang w:val="en-GB"/>
        </w:rPr>
        <w:t xml:space="preserve"> and </w:t>
      </w:r>
      <w:r w:rsidRPr="00BB5CBC">
        <w:rPr>
          <w:rFonts w:ascii="Times New Roman" w:hAnsi="Times New Roman" w:cs="Times New Roman"/>
          <w:i/>
          <w:lang w:val="en-GB"/>
        </w:rPr>
        <w:t>demand-side</w:t>
      </w:r>
      <w:r w:rsidRPr="00BB5CBC">
        <w:rPr>
          <w:rFonts w:ascii="Times New Roman" w:hAnsi="Times New Roman" w:cs="Times New Roman"/>
          <w:lang w:val="en-GB"/>
        </w:rPr>
        <w:t xml:space="preserve"> factors. By supply-side we mean the availability of resources that enable people to live their lives, interact and consume. Resources include physical infrastructure (roads, </w:t>
      </w:r>
      <w:r w:rsidR="00D91972" w:rsidRPr="00BB5CBC">
        <w:rPr>
          <w:rFonts w:ascii="Times New Roman" w:hAnsi="Times New Roman" w:cs="Times New Roman"/>
          <w:lang w:val="en-GB"/>
        </w:rPr>
        <w:t xml:space="preserve">vehicles, </w:t>
      </w:r>
      <w:r w:rsidRPr="00BB5CBC">
        <w:rPr>
          <w:rFonts w:ascii="Times New Roman" w:hAnsi="Times New Roman" w:cs="Times New Roman"/>
          <w:lang w:val="en-GB"/>
        </w:rPr>
        <w:t xml:space="preserve">telecommunications, housing and other forms of land use) as well as the means to make use of that infrastructure (financial, physical, legal, intellectual etc.). By demand-side we mean the need or desire for people individually and collectively to lead their lives, interact and consume in particular ways. Supply and demand sides are </w:t>
      </w:r>
      <w:r w:rsidR="005511A0">
        <w:rPr>
          <w:rFonts w:ascii="Times New Roman" w:hAnsi="Times New Roman" w:cs="Times New Roman"/>
          <w:lang w:val="en-GB"/>
        </w:rPr>
        <w:t>co-</w:t>
      </w:r>
      <w:r w:rsidRPr="00BB5CBC">
        <w:rPr>
          <w:rFonts w:ascii="Times New Roman" w:hAnsi="Times New Roman" w:cs="Times New Roman"/>
          <w:lang w:val="en-GB"/>
        </w:rPr>
        <w:t>evolving, mediated by the policies and investment decisions of public and private sector bodies. Two questions help frame our outlook concerning possible pathways for urban developments: (</w:t>
      </w:r>
      <w:proofErr w:type="spellStart"/>
      <w:r w:rsidRPr="00BB5CBC">
        <w:rPr>
          <w:rFonts w:ascii="Times New Roman" w:hAnsi="Times New Roman" w:cs="Times New Roman"/>
          <w:lang w:val="en-GB"/>
        </w:rPr>
        <w:t>i</w:t>
      </w:r>
      <w:proofErr w:type="spellEnd"/>
      <w:r w:rsidRPr="00BB5CBC">
        <w:rPr>
          <w:rFonts w:ascii="Times New Roman" w:hAnsi="Times New Roman" w:cs="Times New Roman"/>
          <w:lang w:val="en-GB"/>
        </w:rPr>
        <w:t>) what will people in future be able to (afford to) do? (supply-side); and (ii) what will people in future want or need to do? (demand-side) (Lyons et al</w:t>
      </w:r>
      <w:r w:rsidR="004552F0" w:rsidRPr="00BB5CBC">
        <w:rPr>
          <w:rFonts w:ascii="Times New Roman" w:hAnsi="Times New Roman" w:cs="Times New Roman"/>
          <w:lang w:val="en-GB"/>
        </w:rPr>
        <w:t>.</w:t>
      </w:r>
      <w:r w:rsidRPr="00BB5CBC">
        <w:rPr>
          <w:rFonts w:ascii="Times New Roman" w:hAnsi="Times New Roman" w:cs="Times New Roman"/>
          <w:lang w:val="en-GB"/>
        </w:rPr>
        <w:t>, 2014). The urban metabolism is the manifestation of stocks and flows (energy, traffic, water, capital, air pollution, materials, information, social capital, culture etc.) that derive from supply and demand.</w:t>
      </w:r>
    </w:p>
    <w:p w14:paraId="6280F433" w14:textId="77777777" w:rsidR="00801B65" w:rsidRPr="00BB5CBC" w:rsidRDefault="00801B65" w:rsidP="00BB5CBC">
      <w:pPr>
        <w:jc w:val="both"/>
        <w:rPr>
          <w:rFonts w:ascii="Times New Roman" w:hAnsi="Times New Roman" w:cs="Times New Roman"/>
          <w:lang w:val="en-GB"/>
        </w:rPr>
      </w:pPr>
    </w:p>
    <w:p w14:paraId="08253E8B" w14:textId="0596FF01" w:rsidR="00801B65" w:rsidRPr="00BB5CBC" w:rsidRDefault="00801B65" w:rsidP="00BB5CBC">
      <w:pPr>
        <w:jc w:val="both"/>
        <w:rPr>
          <w:rFonts w:ascii="Times New Roman" w:hAnsi="Times New Roman" w:cs="Times New Roman"/>
          <w:lang w:val="en-GB"/>
        </w:rPr>
      </w:pPr>
      <w:r w:rsidRPr="00BB5CBC">
        <w:rPr>
          <w:rFonts w:ascii="Times New Roman" w:hAnsi="Times New Roman" w:cs="Times New Roman"/>
          <w:lang w:val="en-GB"/>
        </w:rPr>
        <w:t>Van Acker et al</w:t>
      </w:r>
      <w:r w:rsidR="004552F0" w:rsidRPr="00BB5CBC">
        <w:rPr>
          <w:rFonts w:ascii="Times New Roman" w:hAnsi="Times New Roman" w:cs="Times New Roman"/>
          <w:lang w:val="en-GB"/>
        </w:rPr>
        <w:t>.</w:t>
      </w:r>
      <w:r w:rsidRPr="00BB5CBC">
        <w:rPr>
          <w:rFonts w:ascii="Times New Roman" w:hAnsi="Times New Roman" w:cs="Times New Roman"/>
          <w:lang w:val="en-GB"/>
        </w:rPr>
        <w:t xml:space="preserve"> (2014) distinguish between </w:t>
      </w:r>
      <w:r w:rsidRPr="00BB5CBC">
        <w:rPr>
          <w:rFonts w:ascii="Times New Roman" w:hAnsi="Times New Roman" w:cs="Times New Roman"/>
          <w:i/>
          <w:lang w:val="en-GB"/>
        </w:rPr>
        <w:t>lifestyle</w:t>
      </w:r>
      <w:r w:rsidRPr="00BB5CBC">
        <w:rPr>
          <w:rFonts w:ascii="Times New Roman" w:hAnsi="Times New Roman" w:cs="Times New Roman"/>
          <w:lang w:val="en-GB"/>
        </w:rPr>
        <w:t xml:space="preserve"> and </w:t>
      </w:r>
      <w:r w:rsidRPr="00BB5CBC">
        <w:rPr>
          <w:rFonts w:ascii="Times New Roman" w:hAnsi="Times New Roman" w:cs="Times New Roman"/>
          <w:i/>
          <w:lang w:val="en-GB"/>
        </w:rPr>
        <w:t>lifestyle expression</w:t>
      </w:r>
      <w:r w:rsidRPr="00BB5CBC">
        <w:rPr>
          <w:rFonts w:ascii="Times New Roman" w:hAnsi="Times New Roman" w:cs="Times New Roman"/>
          <w:lang w:val="en-GB"/>
        </w:rPr>
        <w:t>, clarifying that “</w:t>
      </w:r>
      <w:r w:rsidRPr="00A33907">
        <w:rPr>
          <w:rFonts w:ascii="Times New Roman" w:hAnsi="Times New Roman" w:cs="Times New Roman"/>
          <w:lang w:val="en-GB"/>
        </w:rPr>
        <w:t>observable patterns of behaviour (lifestyle expressions) are explained by underlying opinions and orientations (lifestyles)</w:t>
      </w:r>
      <w:r w:rsidRPr="00BB5CBC">
        <w:rPr>
          <w:rFonts w:ascii="Times New Roman" w:hAnsi="Times New Roman" w:cs="Times New Roman"/>
          <w:lang w:val="en-GB"/>
        </w:rPr>
        <w:t>” (Van Acker et al</w:t>
      </w:r>
      <w:r w:rsidR="004552F0" w:rsidRPr="00BB5CBC">
        <w:rPr>
          <w:rFonts w:ascii="Times New Roman" w:hAnsi="Times New Roman" w:cs="Times New Roman"/>
          <w:lang w:val="en-GB"/>
        </w:rPr>
        <w:t>.</w:t>
      </w:r>
      <w:r w:rsidRPr="00BB5CBC">
        <w:rPr>
          <w:rFonts w:ascii="Times New Roman" w:hAnsi="Times New Roman" w:cs="Times New Roman"/>
          <w:lang w:val="en-GB"/>
        </w:rPr>
        <w:t>, 2014: 10). Lifestyle expression is a result of what people want to do (demand) mediated by what they are able to do (supply). As such, lifestyles strongly underpin urban metabolism.</w:t>
      </w:r>
    </w:p>
    <w:p w14:paraId="17DD1132" w14:textId="77777777" w:rsidR="00801B65" w:rsidRPr="00BB5CBC" w:rsidRDefault="00801B65" w:rsidP="00BB5CBC">
      <w:pPr>
        <w:jc w:val="both"/>
        <w:rPr>
          <w:rFonts w:ascii="Times New Roman" w:hAnsi="Times New Roman" w:cs="Times New Roman"/>
          <w:lang w:val="en-GB"/>
        </w:rPr>
      </w:pPr>
    </w:p>
    <w:p w14:paraId="16E97592" w14:textId="1FA514D5" w:rsidR="00801B65" w:rsidRPr="00BB5CBC" w:rsidRDefault="00801B65" w:rsidP="00A33907">
      <w:pPr>
        <w:keepNext/>
        <w:keepLines/>
        <w:jc w:val="both"/>
        <w:rPr>
          <w:rFonts w:ascii="Times New Roman" w:hAnsi="Times New Roman" w:cs="Times New Roman"/>
          <w:i/>
          <w:lang w:val="en-GB"/>
        </w:rPr>
      </w:pPr>
      <w:r w:rsidRPr="00BB5CBC">
        <w:rPr>
          <w:rFonts w:ascii="Times New Roman" w:hAnsi="Times New Roman" w:cs="Times New Roman"/>
          <w:i/>
          <w:lang w:val="en-GB"/>
        </w:rPr>
        <w:lastRenderedPageBreak/>
        <w:t>4.2</w:t>
      </w:r>
      <w:r w:rsidRPr="00BB5CBC">
        <w:rPr>
          <w:rFonts w:ascii="Times New Roman" w:hAnsi="Times New Roman" w:cs="Times New Roman"/>
          <w:i/>
          <w:lang w:val="en-GB"/>
        </w:rPr>
        <w:tab/>
        <w:t>Uncertain times for car travel as part of lifestyle expression</w:t>
      </w:r>
    </w:p>
    <w:p w14:paraId="42AC0E1C" w14:textId="77777777" w:rsidR="00DD785D" w:rsidRPr="00BB5CBC" w:rsidRDefault="00DD785D" w:rsidP="00A33907">
      <w:pPr>
        <w:keepNext/>
        <w:keepLines/>
        <w:jc w:val="both"/>
        <w:rPr>
          <w:rFonts w:ascii="Times New Roman" w:hAnsi="Times New Roman" w:cs="Times New Roman"/>
          <w:i/>
          <w:lang w:val="en-GB"/>
        </w:rPr>
      </w:pPr>
    </w:p>
    <w:p w14:paraId="4652F2BD" w14:textId="19F756B9" w:rsidR="00870D55" w:rsidRDefault="004763A4" w:rsidP="00A33907">
      <w:pPr>
        <w:keepNext/>
        <w:keepLines/>
        <w:jc w:val="both"/>
        <w:rPr>
          <w:rFonts w:ascii="Times New Roman" w:hAnsi="Times New Roman" w:cs="Times New Roman"/>
          <w:lang w:val="en-GB"/>
        </w:rPr>
      </w:pPr>
      <w:r w:rsidRPr="00BB5CBC">
        <w:rPr>
          <w:rFonts w:ascii="Times New Roman" w:hAnsi="Times New Roman" w:cs="Times New Roman"/>
          <w:lang w:val="en-GB"/>
        </w:rPr>
        <w:t>For many years</w:t>
      </w:r>
      <w:r w:rsidR="00780C62" w:rsidRPr="00BB5CBC">
        <w:rPr>
          <w:rFonts w:ascii="Times New Roman" w:hAnsi="Times New Roman" w:cs="Times New Roman"/>
          <w:lang w:val="en-GB"/>
        </w:rPr>
        <w:t xml:space="preserve">, urban supply and demand </w:t>
      </w:r>
      <w:r w:rsidRPr="00BB5CBC">
        <w:rPr>
          <w:rFonts w:ascii="Times New Roman" w:hAnsi="Times New Roman" w:cs="Times New Roman"/>
          <w:lang w:val="en-GB"/>
        </w:rPr>
        <w:t>have played out significantly</w:t>
      </w:r>
      <w:r w:rsidR="00780C62" w:rsidRPr="00BB5CBC">
        <w:rPr>
          <w:rFonts w:ascii="Times New Roman" w:hAnsi="Times New Roman" w:cs="Times New Roman"/>
          <w:lang w:val="en-GB"/>
        </w:rPr>
        <w:t xml:space="preserve"> in terms of how our cities have been shaped and dominated by the private car. </w:t>
      </w:r>
      <w:r w:rsidRPr="00BB5CBC">
        <w:rPr>
          <w:rFonts w:ascii="Times New Roman" w:hAnsi="Times New Roman" w:cs="Times New Roman"/>
          <w:lang w:val="en-GB"/>
        </w:rPr>
        <w:t xml:space="preserve">More recently in many </w:t>
      </w:r>
      <w:r w:rsidR="004967D2" w:rsidRPr="00BB5CBC">
        <w:rPr>
          <w:rFonts w:ascii="Times New Roman" w:hAnsi="Times New Roman" w:cs="Times New Roman"/>
          <w:lang w:val="en-GB"/>
        </w:rPr>
        <w:t xml:space="preserve">European </w:t>
      </w:r>
      <w:r w:rsidRPr="00BB5CBC">
        <w:rPr>
          <w:rFonts w:ascii="Times New Roman" w:hAnsi="Times New Roman" w:cs="Times New Roman"/>
          <w:lang w:val="en-GB"/>
        </w:rPr>
        <w:t>cities, efforts have increased to kerb such dominance</w:t>
      </w:r>
      <w:r w:rsidR="002C75F4">
        <w:rPr>
          <w:rStyle w:val="FootnoteReference"/>
          <w:rFonts w:ascii="Times New Roman" w:hAnsi="Times New Roman" w:cs="Times New Roman"/>
          <w:lang w:val="en-GB"/>
        </w:rPr>
        <w:footnoteReference w:id="8"/>
      </w:r>
      <w:r w:rsidR="004967D2" w:rsidRPr="00BB5CBC">
        <w:rPr>
          <w:rFonts w:ascii="Times New Roman" w:hAnsi="Times New Roman" w:cs="Times New Roman"/>
          <w:lang w:val="en-GB"/>
        </w:rPr>
        <w:t xml:space="preserve">. </w:t>
      </w:r>
      <w:r w:rsidR="00780C62" w:rsidRPr="00BB5CBC">
        <w:rPr>
          <w:rFonts w:ascii="Times New Roman" w:hAnsi="Times New Roman" w:cs="Times New Roman"/>
          <w:lang w:val="en-GB"/>
        </w:rPr>
        <w:t>As we have set out in Section 3, collaborative consumption is now a potentially transformative phenomenon in terms of means of mobility in urban areas. Shared ownership or no ownership at all has the possibility of fundamentally changing the number of motorised and non-motorised vehicles in urban areas, how they are used and how much they are used.</w:t>
      </w:r>
      <w:r w:rsidRPr="00BB5CBC">
        <w:rPr>
          <w:rFonts w:ascii="Times New Roman" w:hAnsi="Times New Roman" w:cs="Times New Roman"/>
          <w:lang w:val="en-GB"/>
        </w:rPr>
        <w:t xml:space="preserve"> </w:t>
      </w:r>
      <w:r w:rsidR="00780C62" w:rsidRPr="00BB5CBC">
        <w:rPr>
          <w:rFonts w:ascii="Times New Roman" w:hAnsi="Times New Roman" w:cs="Times New Roman"/>
          <w:lang w:val="en-GB"/>
        </w:rPr>
        <w:t xml:space="preserve">Quite possibly linked both to </w:t>
      </w:r>
      <w:r w:rsidR="005511A0">
        <w:rPr>
          <w:rFonts w:ascii="Times New Roman" w:hAnsi="Times New Roman" w:cs="Times New Roman"/>
          <w:lang w:val="en-GB"/>
        </w:rPr>
        <w:t>urban</w:t>
      </w:r>
      <w:r w:rsidR="005511A0" w:rsidRPr="00BB5CBC">
        <w:rPr>
          <w:rFonts w:ascii="Times New Roman" w:hAnsi="Times New Roman" w:cs="Times New Roman"/>
          <w:lang w:val="en-GB"/>
        </w:rPr>
        <w:t xml:space="preserve"> </w:t>
      </w:r>
      <w:r w:rsidR="00780C62" w:rsidRPr="00BB5CBC">
        <w:rPr>
          <w:rFonts w:ascii="Times New Roman" w:hAnsi="Times New Roman" w:cs="Times New Roman"/>
          <w:lang w:val="en-GB"/>
        </w:rPr>
        <w:t>digit</w:t>
      </w:r>
      <w:r w:rsidR="005511A0">
        <w:rPr>
          <w:rFonts w:ascii="Times New Roman" w:hAnsi="Times New Roman" w:cs="Times New Roman"/>
          <w:lang w:val="en-GB"/>
        </w:rPr>
        <w:t>ali</w:t>
      </w:r>
      <w:r w:rsidR="00780C62" w:rsidRPr="00BB5CBC">
        <w:rPr>
          <w:rFonts w:ascii="Times New Roman" w:hAnsi="Times New Roman" w:cs="Times New Roman"/>
          <w:lang w:val="en-GB"/>
        </w:rPr>
        <w:t>zation as well as to a re-emergence of collaborative consumption is the recent phenomenon of peak car (</w:t>
      </w:r>
      <w:r w:rsidR="00801B65" w:rsidRPr="00BB5CBC">
        <w:rPr>
          <w:rFonts w:ascii="Times New Roman" w:hAnsi="Times New Roman" w:cs="Times New Roman"/>
          <w:lang w:val="en-GB"/>
        </w:rPr>
        <w:t xml:space="preserve">Goodwin, 2012; Goodwin and Van </w:t>
      </w:r>
      <w:proofErr w:type="spellStart"/>
      <w:r w:rsidR="00801B65" w:rsidRPr="00BB5CBC">
        <w:rPr>
          <w:rFonts w:ascii="Times New Roman" w:hAnsi="Times New Roman" w:cs="Times New Roman"/>
          <w:lang w:val="en-GB"/>
        </w:rPr>
        <w:t>Dender</w:t>
      </w:r>
      <w:proofErr w:type="spellEnd"/>
      <w:r w:rsidR="00801B65" w:rsidRPr="00BB5CBC">
        <w:rPr>
          <w:rFonts w:ascii="Times New Roman" w:hAnsi="Times New Roman" w:cs="Times New Roman"/>
          <w:lang w:val="en-GB"/>
        </w:rPr>
        <w:t>, 2013)</w:t>
      </w:r>
      <w:r w:rsidRPr="00BB5CBC">
        <w:rPr>
          <w:rFonts w:ascii="Times New Roman" w:hAnsi="Times New Roman" w:cs="Times New Roman"/>
          <w:lang w:val="en-GB"/>
        </w:rPr>
        <w:t>. This</w:t>
      </w:r>
      <w:r w:rsidR="00D91972" w:rsidRPr="00BB5CBC">
        <w:rPr>
          <w:rFonts w:ascii="Times New Roman" w:hAnsi="Times New Roman" w:cs="Times New Roman"/>
          <w:lang w:val="en-GB"/>
        </w:rPr>
        <w:t xml:space="preserve"> </w:t>
      </w:r>
      <w:r w:rsidRPr="00BB5CBC">
        <w:rPr>
          <w:rFonts w:ascii="Times New Roman" w:hAnsi="Times New Roman" w:cs="Times New Roman"/>
          <w:lang w:val="en-GB"/>
        </w:rPr>
        <w:t>phenomenon</w:t>
      </w:r>
      <w:r w:rsidR="00780C62" w:rsidRPr="00BB5CBC">
        <w:rPr>
          <w:rFonts w:ascii="Times New Roman" w:hAnsi="Times New Roman" w:cs="Times New Roman"/>
          <w:lang w:val="en-GB"/>
        </w:rPr>
        <w:t xml:space="preserve"> </w:t>
      </w:r>
      <w:r w:rsidR="00801B65" w:rsidRPr="00BB5CBC">
        <w:rPr>
          <w:rFonts w:ascii="Times New Roman" w:hAnsi="Times New Roman" w:cs="Times New Roman"/>
          <w:lang w:val="en-GB"/>
        </w:rPr>
        <w:t xml:space="preserve">raises the question of </w:t>
      </w:r>
      <w:r w:rsidR="00801B65" w:rsidRPr="00870D55">
        <w:rPr>
          <w:rFonts w:ascii="Times New Roman" w:hAnsi="Times New Roman" w:cs="Times New Roman"/>
          <w:i/>
          <w:lang w:val="en-GB"/>
        </w:rPr>
        <w:t>whether or not</w:t>
      </w:r>
      <w:r w:rsidR="00801B65" w:rsidRPr="00BB5CBC">
        <w:rPr>
          <w:rFonts w:ascii="Times New Roman" w:hAnsi="Times New Roman" w:cs="Times New Roman"/>
          <w:lang w:val="en-GB"/>
        </w:rPr>
        <w:t xml:space="preserve"> lifestyles are changing </w:t>
      </w:r>
      <w:r w:rsidRPr="00BB5CBC">
        <w:rPr>
          <w:rFonts w:ascii="Times New Roman" w:hAnsi="Times New Roman" w:cs="Times New Roman"/>
          <w:lang w:val="en-GB"/>
        </w:rPr>
        <w:t>rather fundamentally and it may signal the manifestation of such changing behaviours as outline</w:t>
      </w:r>
      <w:r w:rsidR="00870D55">
        <w:rPr>
          <w:rFonts w:ascii="Times New Roman" w:hAnsi="Times New Roman" w:cs="Times New Roman"/>
          <w:lang w:val="en-GB"/>
        </w:rPr>
        <w:t>d in the previous two sections.</w:t>
      </w:r>
    </w:p>
    <w:p w14:paraId="18473416" w14:textId="77777777" w:rsidR="00870D55" w:rsidRDefault="00870D55" w:rsidP="00BB5CBC">
      <w:pPr>
        <w:jc w:val="both"/>
        <w:rPr>
          <w:rFonts w:ascii="Times New Roman" w:hAnsi="Times New Roman" w:cs="Times New Roman"/>
          <w:lang w:val="en-GB"/>
        </w:rPr>
      </w:pPr>
    </w:p>
    <w:p w14:paraId="155023AE" w14:textId="2ED41CD5" w:rsidR="00801B65" w:rsidRPr="00BB5CBC" w:rsidRDefault="00801B65" w:rsidP="00BB5CBC">
      <w:pPr>
        <w:jc w:val="both"/>
        <w:rPr>
          <w:rFonts w:ascii="Times New Roman" w:hAnsi="Times New Roman" w:cs="Times New Roman"/>
          <w:lang w:val="en-GB"/>
        </w:rPr>
      </w:pPr>
      <w:r w:rsidRPr="00BB5CBC">
        <w:rPr>
          <w:rFonts w:ascii="Times New Roman" w:hAnsi="Times New Roman" w:cs="Times New Roman"/>
          <w:lang w:val="en-GB"/>
        </w:rPr>
        <w:t xml:space="preserve">‘Peak car’ is a shorthand term for the observed interruption in a number of developed economies with mature transport systems of the long-run trend in growing car use and the question over </w:t>
      </w:r>
      <w:r w:rsidRPr="002C75F4">
        <w:rPr>
          <w:rFonts w:ascii="Times New Roman" w:hAnsi="Times New Roman" w:cs="Times New Roman"/>
          <w:i/>
          <w:lang w:val="en-GB"/>
        </w:rPr>
        <w:t>whether or not</w:t>
      </w:r>
      <w:r w:rsidRPr="00BB5CBC">
        <w:rPr>
          <w:rFonts w:ascii="Times New Roman" w:hAnsi="Times New Roman" w:cs="Times New Roman"/>
          <w:lang w:val="en-GB"/>
        </w:rPr>
        <w:t xml:space="preserve"> car use has peaked. </w:t>
      </w:r>
      <w:r w:rsidR="00870D55">
        <w:rPr>
          <w:rFonts w:ascii="Times New Roman" w:hAnsi="Times New Roman" w:cs="Times New Roman"/>
          <w:lang w:val="en-GB"/>
        </w:rPr>
        <w:t xml:space="preserve">The future remains unclear with regard to whether or not, at the aggregate, car use per capita and total car travel (the latter affected by changing population size) will resume its earlier trend in growth, remain plateaued (or saturated) or move into decline (i.e. have peaked). Nevertheless, across several countries, from 2004 to 2014, total car travel (vehicle miles travelled) </w:t>
      </w:r>
      <w:r w:rsidR="005511A0">
        <w:rPr>
          <w:rFonts w:ascii="Times New Roman" w:hAnsi="Times New Roman" w:cs="Times New Roman"/>
          <w:lang w:val="en-GB"/>
        </w:rPr>
        <w:t xml:space="preserve">did </w:t>
      </w:r>
      <w:r w:rsidR="00870D55">
        <w:rPr>
          <w:rFonts w:ascii="Times New Roman" w:hAnsi="Times New Roman" w:cs="Times New Roman"/>
          <w:lang w:val="en-GB"/>
        </w:rPr>
        <w:t xml:space="preserve">not increase. </w:t>
      </w:r>
      <w:r w:rsidR="005511A0">
        <w:rPr>
          <w:rFonts w:ascii="Times New Roman" w:hAnsi="Times New Roman" w:cs="Times New Roman"/>
          <w:lang w:val="en-GB"/>
        </w:rPr>
        <w:t>M</w:t>
      </w:r>
      <w:r w:rsidR="00870D55">
        <w:rPr>
          <w:rFonts w:ascii="Times New Roman" w:hAnsi="Times New Roman" w:cs="Times New Roman"/>
          <w:lang w:val="en-GB"/>
        </w:rPr>
        <w:t xml:space="preserve">ore recently, fuel prices have been driven down by a tumble in world oil prices and, coupled with signs of economic recovery, there has been some resumption in growth in total car traffic. However, </w:t>
      </w:r>
      <w:r w:rsidR="00E15164">
        <w:rPr>
          <w:rFonts w:ascii="Times New Roman" w:hAnsi="Times New Roman" w:cs="Times New Roman"/>
          <w:lang w:val="en-GB"/>
        </w:rPr>
        <w:t>the future demand for car travel remains uncertain.</w:t>
      </w:r>
    </w:p>
    <w:p w14:paraId="3E75822F" w14:textId="77777777" w:rsidR="00801B65" w:rsidRPr="00BB5CBC" w:rsidRDefault="00801B65" w:rsidP="00BB5CBC">
      <w:pPr>
        <w:jc w:val="both"/>
        <w:rPr>
          <w:rFonts w:ascii="Times New Roman" w:hAnsi="Times New Roman" w:cs="Times New Roman"/>
          <w:lang w:val="en-GB"/>
        </w:rPr>
      </w:pPr>
    </w:p>
    <w:p w14:paraId="3D1012DA" w14:textId="1A62DEF0" w:rsidR="00801B65" w:rsidRPr="00BB5CBC" w:rsidRDefault="00870D55" w:rsidP="00BB5CBC">
      <w:pPr>
        <w:jc w:val="both"/>
        <w:rPr>
          <w:rFonts w:ascii="Times New Roman" w:hAnsi="Times New Roman" w:cs="Times New Roman"/>
          <w:lang w:val="en-GB"/>
        </w:rPr>
      </w:pPr>
      <w:r w:rsidRPr="00BB5CBC">
        <w:rPr>
          <w:rFonts w:ascii="Times New Roman" w:hAnsi="Times New Roman" w:cs="Times New Roman"/>
          <w:lang w:val="en-GB"/>
        </w:rPr>
        <w:t>It is recognised for a number of countries that when change in car use is examined at a disaggregated level, two factors emerge as important to changes in car use: age and location.</w:t>
      </w:r>
      <w:r>
        <w:rPr>
          <w:rFonts w:ascii="Times New Roman" w:hAnsi="Times New Roman" w:cs="Times New Roman"/>
          <w:lang w:val="en-GB"/>
        </w:rPr>
        <w:t xml:space="preserve"> </w:t>
      </w:r>
      <w:r w:rsidR="00801B65" w:rsidRPr="00BB5CBC">
        <w:rPr>
          <w:rFonts w:ascii="Times New Roman" w:hAnsi="Times New Roman" w:cs="Times New Roman"/>
          <w:lang w:val="en-GB"/>
        </w:rPr>
        <w:t>Fewer young adults over time are acquiring a driving licence and per capita driving amongst young people is going down (</w:t>
      </w:r>
      <w:proofErr w:type="spellStart"/>
      <w:r w:rsidR="00801B65" w:rsidRPr="00BB5CBC">
        <w:rPr>
          <w:rFonts w:ascii="Times New Roman" w:hAnsi="Times New Roman" w:cs="Times New Roman"/>
          <w:lang w:val="en-GB"/>
        </w:rPr>
        <w:t>Delbosc</w:t>
      </w:r>
      <w:proofErr w:type="spellEnd"/>
      <w:r w:rsidR="00801B65" w:rsidRPr="00BB5CBC">
        <w:rPr>
          <w:rFonts w:ascii="Times New Roman" w:hAnsi="Times New Roman" w:cs="Times New Roman"/>
          <w:lang w:val="en-GB"/>
        </w:rPr>
        <w:t xml:space="preserve"> and Currie, 2013). Car use per capita in urban areas is going down while the reverse is true in rural areas (e.g. London has seen a reduction over a ten-year period of 20% in annual car mileage per resident (Le Vine and Jones, 2012)). </w:t>
      </w:r>
      <w:proofErr w:type="spellStart"/>
      <w:r w:rsidR="00801B65" w:rsidRPr="00BB5CBC">
        <w:rPr>
          <w:rFonts w:ascii="Times New Roman" w:hAnsi="Times New Roman" w:cs="Times New Roman"/>
          <w:lang w:val="en-GB"/>
        </w:rPr>
        <w:t>Berrington</w:t>
      </w:r>
      <w:proofErr w:type="spellEnd"/>
      <w:r w:rsidR="00801B65" w:rsidRPr="00BB5CBC">
        <w:rPr>
          <w:rFonts w:ascii="Times New Roman" w:hAnsi="Times New Roman" w:cs="Times New Roman"/>
          <w:lang w:val="en-GB"/>
        </w:rPr>
        <w:t xml:space="preserve"> and </w:t>
      </w:r>
      <w:proofErr w:type="spellStart"/>
      <w:r w:rsidR="00801B65" w:rsidRPr="00BB5CBC">
        <w:rPr>
          <w:rFonts w:ascii="Times New Roman" w:hAnsi="Times New Roman" w:cs="Times New Roman"/>
          <w:lang w:val="en-GB"/>
        </w:rPr>
        <w:t>Mikolai</w:t>
      </w:r>
      <w:proofErr w:type="spellEnd"/>
      <w:r w:rsidR="00801B65" w:rsidRPr="00BB5CBC">
        <w:rPr>
          <w:rFonts w:ascii="Times New Roman" w:hAnsi="Times New Roman" w:cs="Times New Roman"/>
          <w:lang w:val="en-GB"/>
        </w:rPr>
        <w:t xml:space="preserve"> (2014) have explored the possibility that young people’s reduction in licence holding and car driving may be associated with a delayed transition to adulthood. “</w:t>
      </w:r>
      <w:r w:rsidR="00801B65" w:rsidRPr="00A33907">
        <w:rPr>
          <w:rFonts w:ascii="Times New Roman" w:hAnsi="Times New Roman" w:cs="Times New Roman"/>
          <w:lang w:val="en-GB"/>
        </w:rPr>
        <w:t>Many young people are staying in education longer, entering employment later and making the transition to residential independence, partnership and parenthood at older ages</w:t>
      </w:r>
      <w:r w:rsidR="00801B65" w:rsidRPr="00BB5CBC">
        <w:rPr>
          <w:rFonts w:ascii="Times New Roman" w:hAnsi="Times New Roman" w:cs="Times New Roman"/>
          <w:lang w:val="en-GB"/>
        </w:rPr>
        <w:t>” (</w:t>
      </w:r>
      <w:proofErr w:type="spellStart"/>
      <w:r w:rsidR="00801B65" w:rsidRPr="00BB5CBC">
        <w:rPr>
          <w:rFonts w:ascii="Times New Roman" w:hAnsi="Times New Roman" w:cs="Times New Roman"/>
          <w:lang w:val="en-GB"/>
        </w:rPr>
        <w:t>Berrington</w:t>
      </w:r>
      <w:proofErr w:type="spellEnd"/>
      <w:r w:rsidR="00801B65" w:rsidRPr="00BB5CBC">
        <w:rPr>
          <w:rFonts w:ascii="Times New Roman" w:hAnsi="Times New Roman" w:cs="Times New Roman"/>
          <w:lang w:val="en-GB"/>
        </w:rPr>
        <w:t xml:space="preserve"> and </w:t>
      </w:r>
      <w:proofErr w:type="spellStart"/>
      <w:r w:rsidR="00801B65" w:rsidRPr="00BB5CBC">
        <w:rPr>
          <w:rFonts w:ascii="Times New Roman" w:hAnsi="Times New Roman" w:cs="Times New Roman"/>
          <w:lang w:val="en-GB"/>
        </w:rPr>
        <w:t>Mikolai</w:t>
      </w:r>
      <w:proofErr w:type="spellEnd"/>
      <w:r w:rsidR="00801B65" w:rsidRPr="00BB5CBC">
        <w:rPr>
          <w:rFonts w:ascii="Times New Roman" w:hAnsi="Times New Roman" w:cs="Times New Roman"/>
          <w:lang w:val="en-GB"/>
        </w:rPr>
        <w:t xml:space="preserve">, 2014: ii). It has also been posited that </w:t>
      </w:r>
      <w:r w:rsidR="005511A0">
        <w:rPr>
          <w:rFonts w:ascii="Times New Roman" w:hAnsi="Times New Roman" w:cs="Times New Roman"/>
          <w:lang w:val="en-GB"/>
        </w:rPr>
        <w:t xml:space="preserve">the </w:t>
      </w:r>
      <w:r w:rsidR="00801B65" w:rsidRPr="00BB5CBC">
        <w:rPr>
          <w:rFonts w:ascii="Times New Roman" w:hAnsi="Times New Roman" w:cs="Times New Roman"/>
          <w:lang w:val="en-GB"/>
        </w:rPr>
        <w:t>national policy in the UK in recent years to increase the proportion of people going into higher education may be an important contributor</w:t>
      </w:r>
      <w:r w:rsidR="005511A0">
        <w:rPr>
          <w:rFonts w:ascii="Times New Roman" w:hAnsi="Times New Roman" w:cs="Times New Roman"/>
          <w:lang w:val="en-GB"/>
        </w:rPr>
        <w:t>. Y</w:t>
      </w:r>
      <w:r w:rsidR="00801B65" w:rsidRPr="00BB5CBC">
        <w:rPr>
          <w:rFonts w:ascii="Times New Roman" w:hAnsi="Times New Roman" w:cs="Times New Roman"/>
          <w:lang w:val="en-GB"/>
        </w:rPr>
        <w:t>oung people spend 3-5 years living in urban areas in settings where they and their peers are discouraged from or unable to (afford to) own a car and in turn develop norms of attitude and consumption behaviour that are not car dependent (Lyons and Goodwin, 2014)</w:t>
      </w:r>
      <w:r w:rsidR="004763A4" w:rsidRPr="00BB5CBC">
        <w:rPr>
          <w:rFonts w:ascii="Times New Roman" w:hAnsi="Times New Roman" w:cs="Times New Roman"/>
          <w:lang w:val="en-GB"/>
        </w:rPr>
        <w:t xml:space="preserve"> or are more greatly focused upon notions of shared resource</w:t>
      </w:r>
      <w:r w:rsidR="00801B65" w:rsidRPr="00BB5CBC">
        <w:rPr>
          <w:rFonts w:ascii="Times New Roman" w:hAnsi="Times New Roman" w:cs="Times New Roman"/>
          <w:lang w:val="en-GB"/>
        </w:rPr>
        <w:t>.</w:t>
      </w:r>
    </w:p>
    <w:p w14:paraId="2CAFFD81" w14:textId="77777777" w:rsidR="00801B65" w:rsidRPr="00BB5CBC" w:rsidRDefault="00801B65" w:rsidP="00BB5CBC">
      <w:pPr>
        <w:jc w:val="both"/>
        <w:rPr>
          <w:rFonts w:ascii="Times New Roman" w:hAnsi="Times New Roman" w:cs="Times New Roman"/>
          <w:lang w:val="en-GB"/>
        </w:rPr>
      </w:pPr>
    </w:p>
    <w:p w14:paraId="769CFC33" w14:textId="135E8D6A" w:rsidR="00801B65" w:rsidRPr="00BB5CBC" w:rsidRDefault="00801B65" w:rsidP="00BB5CBC">
      <w:pPr>
        <w:jc w:val="both"/>
        <w:rPr>
          <w:rFonts w:ascii="Times New Roman" w:hAnsi="Times New Roman" w:cs="Times New Roman"/>
          <w:lang w:val="en-GB"/>
        </w:rPr>
      </w:pPr>
      <w:r w:rsidRPr="00BB5CBC">
        <w:rPr>
          <w:rFonts w:ascii="Times New Roman" w:hAnsi="Times New Roman" w:cs="Times New Roman"/>
          <w:lang w:val="en-GB"/>
        </w:rPr>
        <w:lastRenderedPageBreak/>
        <w:t xml:space="preserve">It remains unclear whether declining car use amongst young urban dwellers is a reflection of lifestyle change or of demand-side constraints (limited capacity to accommodate any growth in car traffic and limited affordability of being able to drive). Greater clarity would provide important clues for urban development. Examination of </w:t>
      </w:r>
      <w:r w:rsidR="00A0120B">
        <w:rPr>
          <w:rFonts w:ascii="Times New Roman" w:hAnsi="Times New Roman" w:cs="Times New Roman"/>
          <w:lang w:val="en-GB"/>
        </w:rPr>
        <w:t>changing car use</w:t>
      </w:r>
      <w:r w:rsidRPr="00BB5CBC">
        <w:rPr>
          <w:rFonts w:ascii="Times New Roman" w:hAnsi="Times New Roman" w:cs="Times New Roman"/>
          <w:lang w:val="en-GB"/>
        </w:rPr>
        <w:t xml:space="preserve"> is also giving rise to the question of how digital connectivity may be playing its part in reducing reliance upon and perhaps even the appeal of car ownership and/or use (Le Vine and Jones, 2012; Van der </w:t>
      </w:r>
      <w:proofErr w:type="spellStart"/>
      <w:r w:rsidRPr="00BB5CBC">
        <w:rPr>
          <w:rFonts w:ascii="Times New Roman" w:hAnsi="Times New Roman" w:cs="Times New Roman"/>
          <w:lang w:val="en-GB"/>
        </w:rPr>
        <w:t>Waard</w:t>
      </w:r>
      <w:proofErr w:type="spellEnd"/>
      <w:r w:rsidRPr="00BB5CBC">
        <w:rPr>
          <w:rFonts w:ascii="Times New Roman" w:hAnsi="Times New Roman" w:cs="Times New Roman"/>
          <w:lang w:val="en-GB"/>
        </w:rPr>
        <w:t xml:space="preserve"> et al, 2013; Lyons, 2015; Van Wee, 2015).</w:t>
      </w:r>
    </w:p>
    <w:p w14:paraId="4B840FDB" w14:textId="77777777" w:rsidR="004763A4" w:rsidRPr="00BB5CBC" w:rsidRDefault="004763A4" w:rsidP="00BB5CBC">
      <w:pPr>
        <w:jc w:val="both"/>
        <w:rPr>
          <w:rFonts w:ascii="Times New Roman" w:hAnsi="Times New Roman" w:cs="Times New Roman"/>
          <w:lang w:val="en-GB"/>
        </w:rPr>
      </w:pPr>
    </w:p>
    <w:p w14:paraId="246125AB" w14:textId="6154B608" w:rsidR="004763A4" w:rsidRPr="00BB5CBC" w:rsidRDefault="00537A79" w:rsidP="00BB5CBC">
      <w:pPr>
        <w:jc w:val="both"/>
        <w:rPr>
          <w:rFonts w:ascii="Times New Roman" w:hAnsi="Times New Roman" w:cs="Times New Roman"/>
          <w:lang w:val="en-GB"/>
        </w:rPr>
      </w:pPr>
      <w:r w:rsidRPr="00BB5CBC">
        <w:rPr>
          <w:rFonts w:ascii="Times New Roman" w:hAnsi="Times New Roman" w:cs="Times New Roman"/>
          <w:lang w:val="en-GB"/>
        </w:rPr>
        <w:t xml:space="preserve">The peak car phenomenon underlines </w:t>
      </w:r>
      <w:r w:rsidR="00144ABB" w:rsidRPr="00BB5CBC">
        <w:rPr>
          <w:rFonts w:ascii="Times New Roman" w:hAnsi="Times New Roman" w:cs="Times New Roman"/>
          <w:lang w:val="en-GB"/>
        </w:rPr>
        <w:t xml:space="preserve">that lifestyles or at least lifestyle expression </w:t>
      </w:r>
      <w:r w:rsidR="00144ABB" w:rsidRPr="00484598">
        <w:rPr>
          <w:rFonts w:ascii="Times New Roman" w:hAnsi="Times New Roman" w:cs="Times New Roman"/>
          <w:i/>
          <w:lang w:val="en-GB"/>
        </w:rPr>
        <w:t>may be</w:t>
      </w:r>
      <w:r w:rsidR="00144ABB" w:rsidRPr="00BB5CBC">
        <w:rPr>
          <w:rFonts w:ascii="Times New Roman" w:hAnsi="Times New Roman" w:cs="Times New Roman"/>
          <w:lang w:val="en-GB"/>
        </w:rPr>
        <w:t xml:space="preserve"> undergoing significant change that will affect urban metabolism. However, it also highlights our inability, as yet, to adequately understand changes that are taking place, thus presenting us with uncertainty. To manage such uncertainty requires that we acknowledge the key underpinning phenomenon to urban development – namely society’s need or desire for access – an ability to reach people, goods, services and opportunities.</w:t>
      </w:r>
      <w:r w:rsidR="002F7AB6" w:rsidRPr="00BB5CBC">
        <w:rPr>
          <w:rFonts w:ascii="Times New Roman" w:hAnsi="Times New Roman" w:cs="Times New Roman"/>
          <w:lang w:val="en-GB"/>
        </w:rPr>
        <w:t xml:space="preserve"> </w:t>
      </w:r>
    </w:p>
    <w:p w14:paraId="7F843586" w14:textId="77777777" w:rsidR="00801B65" w:rsidRDefault="00801B65" w:rsidP="00BB5CBC">
      <w:pPr>
        <w:jc w:val="both"/>
        <w:rPr>
          <w:rFonts w:ascii="Times New Roman" w:hAnsi="Times New Roman" w:cs="Times New Roman"/>
          <w:lang w:val="en-GB"/>
        </w:rPr>
      </w:pPr>
    </w:p>
    <w:p w14:paraId="0E063F68" w14:textId="77777777" w:rsidR="00801B65" w:rsidRPr="00BB5CBC" w:rsidRDefault="00801B65" w:rsidP="00BB5CBC">
      <w:pPr>
        <w:jc w:val="both"/>
        <w:rPr>
          <w:rFonts w:ascii="Times New Roman" w:hAnsi="Times New Roman" w:cs="Times New Roman"/>
          <w:i/>
          <w:lang w:val="en-GB"/>
        </w:rPr>
      </w:pPr>
      <w:r w:rsidRPr="00BB5CBC">
        <w:rPr>
          <w:rFonts w:ascii="Times New Roman" w:hAnsi="Times New Roman" w:cs="Times New Roman"/>
          <w:i/>
          <w:lang w:val="en-GB"/>
        </w:rPr>
        <w:t>4.3</w:t>
      </w:r>
      <w:r w:rsidRPr="00BB5CBC">
        <w:rPr>
          <w:rFonts w:ascii="Times New Roman" w:hAnsi="Times New Roman" w:cs="Times New Roman"/>
          <w:i/>
          <w:lang w:val="en-GB"/>
        </w:rPr>
        <w:tab/>
        <w:t>Accessibility as the key underpinning phenomenon to urban development</w:t>
      </w:r>
    </w:p>
    <w:p w14:paraId="7A74E798" w14:textId="77777777" w:rsidR="00E125C0" w:rsidRPr="00BB5CBC" w:rsidRDefault="00E125C0" w:rsidP="00BB5CBC">
      <w:pPr>
        <w:jc w:val="both"/>
        <w:rPr>
          <w:rFonts w:ascii="Times New Roman" w:hAnsi="Times New Roman" w:cs="Times New Roman"/>
          <w:lang w:val="en-GB"/>
        </w:rPr>
      </w:pPr>
    </w:p>
    <w:p w14:paraId="20BB37A6" w14:textId="3F7A80E5" w:rsidR="00801B65" w:rsidRPr="00BB5CBC" w:rsidRDefault="00801B65" w:rsidP="00BB5CBC">
      <w:pPr>
        <w:jc w:val="both"/>
        <w:rPr>
          <w:rFonts w:ascii="Times New Roman" w:hAnsi="Times New Roman" w:cs="Times New Roman"/>
          <w:lang w:val="en-GB"/>
        </w:rPr>
      </w:pPr>
      <w:r w:rsidRPr="00BB5CBC">
        <w:rPr>
          <w:rFonts w:ascii="Times New Roman" w:hAnsi="Times New Roman" w:cs="Times New Roman"/>
          <w:lang w:val="en-GB"/>
        </w:rPr>
        <w:t xml:space="preserve">Digital connectivity is a rapidly growing phenomenon in society and it sits alongside physical mobility and spatial proximity as an important means of providing </w:t>
      </w:r>
      <w:r w:rsidRPr="00BB5CBC">
        <w:rPr>
          <w:rFonts w:ascii="Times New Roman" w:hAnsi="Times New Roman" w:cs="Times New Roman"/>
          <w:i/>
          <w:lang w:val="en-GB"/>
        </w:rPr>
        <w:t>access</w:t>
      </w:r>
      <w:r w:rsidRPr="00BB5CBC">
        <w:rPr>
          <w:rFonts w:ascii="Times New Roman" w:hAnsi="Times New Roman" w:cs="Times New Roman"/>
          <w:lang w:val="en-GB"/>
        </w:rPr>
        <w:t xml:space="preserve"> (to people, goods, services and opportunities) and thus contributing to lifestyle expression. </w:t>
      </w:r>
      <w:r w:rsidR="002F7AB6" w:rsidRPr="00BB5CBC">
        <w:rPr>
          <w:rFonts w:ascii="Times New Roman" w:hAnsi="Times New Roman" w:cs="Times New Roman"/>
          <w:lang w:val="en-GB"/>
        </w:rPr>
        <w:t xml:space="preserve">This has already been made apparent in Section 2. </w:t>
      </w:r>
      <w:r w:rsidRPr="00BB5CBC">
        <w:rPr>
          <w:rFonts w:ascii="Times New Roman" w:hAnsi="Times New Roman" w:cs="Times New Roman"/>
          <w:lang w:val="en-GB"/>
        </w:rPr>
        <w:t>Accessibility (the means to gain access) can be expressed in its simplest terms as ‘get-at-</w:t>
      </w:r>
      <w:proofErr w:type="spellStart"/>
      <w:r w:rsidRPr="00BB5CBC">
        <w:rPr>
          <w:rFonts w:ascii="Times New Roman" w:hAnsi="Times New Roman" w:cs="Times New Roman"/>
          <w:lang w:val="en-GB"/>
        </w:rPr>
        <w:t>ableness</w:t>
      </w:r>
      <w:proofErr w:type="spellEnd"/>
      <w:r w:rsidRPr="00BB5CBC">
        <w:rPr>
          <w:rFonts w:ascii="Times New Roman" w:hAnsi="Times New Roman" w:cs="Times New Roman"/>
          <w:lang w:val="en-GB"/>
        </w:rPr>
        <w:t xml:space="preserve">’ (Farrington, 2007: 320); or as defined by </w:t>
      </w:r>
      <w:proofErr w:type="spellStart"/>
      <w:r w:rsidRPr="00BB5CBC">
        <w:rPr>
          <w:rFonts w:ascii="Times New Roman" w:hAnsi="Times New Roman" w:cs="Times New Roman"/>
          <w:lang w:val="en-GB"/>
        </w:rPr>
        <w:t>Abley</w:t>
      </w:r>
      <w:proofErr w:type="spellEnd"/>
      <w:r w:rsidRPr="00BB5CBC">
        <w:rPr>
          <w:rFonts w:ascii="Times New Roman" w:hAnsi="Times New Roman" w:cs="Times New Roman"/>
          <w:lang w:val="en-GB"/>
        </w:rPr>
        <w:t xml:space="preserve"> and </w:t>
      </w:r>
      <w:proofErr w:type="spellStart"/>
      <w:r w:rsidRPr="00BB5CBC">
        <w:rPr>
          <w:rFonts w:ascii="Times New Roman" w:hAnsi="Times New Roman" w:cs="Times New Roman"/>
          <w:lang w:val="en-GB"/>
        </w:rPr>
        <w:t>Halden</w:t>
      </w:r>
      <w:proofErr w:type="spellEnd"/>
      <w:r w:rsidRPr="00BB5CBC">
        <w:rPr>
          <w:rFonts w:ascii="Times New Roman" w:hAnsi="Times New Roman" w:cs="Times New Roman"/>
          <w:lang w:val="en-GB"/>
        </w:rPr>
        <w:t xml:space="preserve"> (2013: 7) “</w:t>
      </w:r>
      <w:r w:rsidRPr="00A33907">
        <w:rPr>
          <w:rFonts w:ascii="Times New Roman" w:hAnsi="Times New Roman" w:cs="Times New Roman"/>
          <w:lang w:val="en-GB"/>
        </w:rPr>
        <w:t>the ease with which activities, either economic or social, can be reached or accessed by people</w:t>
      </w:r>
      <w:r w:rsidRPr="00BB5CBC">
        <w:rPr>
          <w:rFonts w:ascii="Times New Roman" w:hAnsi="Times New Roman" w:cs="Times New Roman"/>
          <w:lang w:val="en-GB"/>
        </w:rPr>
        <w:t>”. When considered from a social welfare perspective, accessibility concerns asking “</w:t>
      </w:r>
      <w:r w:rsidRPr="00A33907">
        <w:rPr>
          <w:rFonts w:ascii="Times New Roman" w:hAnsi="Times New Roman" w:cs="Times New Roman"/>
          <w:lang w:val="en-GB"/>
        </w:rPr>
        <w:t>can people can get to key services at reasonable cost, in reasonable time and with reasonable ease?</w:t>
      </w:r>
      <w:r w:rsidRPr="00BB5CBC">
        <w:rPr>
          <w:rFonts w:ascii="Times New Roman" w:hAnsi="Times New Roman" w:cs="Times New Roman"/>
          <w:lang w:val="en-GB"/>
        </w:rPr>
        <w:t xml:space="preserve">” (SEU, 2003: 1). </w:t>
      </w:r>
      <w:proofErr w:type="spellStart"/>
      <w:r w:rsidRPr="00BB5CBC">
        <w:rPr>
          <w:rFonts w:ascii="Times New Roman" w:hAnsi="Times New Roman" w:cs="Times New Roman"/>
          <w:lang w:val="en-GB"/>
        </w:rPr>
        <w:t>Geurs</w:t>
      </w:r>
      <w:proofErr w:type="spellEnd"/>
      <w:r w:rsidRPr="00BB5CBC">
        <w:rPr>
          <w:rFonts w:ascii="Times New Roman" w:hAnsi="Times New Roman" w:cs="Times New Roman"/>
          <w:lang w:val="en-GB"/>
        </w:rPr>
        <w:t xml:space="preserve"> and van Wee (2004) identify four components to accessibility: land-use (location and extent of opportunity supply and demand); transport (movement and its ‘cost’ in transcending distance); temporal (when opportunities are available and people are available to take them up); and individual (needs, abilities and means for connecting with opportunities). Importantly, digital connectivity impacts upon these four components through the creation of virtual mobility (Kenyon et al</w:t>
      </w:r>
      <w:r w:rsidR="00EC4713" w:rsidRPr="00BB5CBC">
        <w:rPr>
          <w:rFonts w:ascii="Times New Roman" w:hAnsi="Times New Roman" w:cs="Times New Roman"/>
          <w:lang w:val="en-GB"/>
        </w:rPr>
        <w:t>.</w:t>
      </w:r>
      <w:r w:rsidRPr="00BB5CBC">
        <w:rPr>
          <w:rFonts w:ascii="Times New Roman" w:hAnsi="Times New Roman" w:cs="Times New Roman"/>
          <w:lang w:val="en-GB"/>
        </w:rPr>
        <w:t>, 2003)</w:t>
      </w:r>
      <w:r w:rsidR="00EC4713" w:rsidRPr="00BB5CBC">
        <w:rPr>
          <w:rFonts w:ascii="Times New Roman" w:hAnsi="Times New Roman" w:cs="Times New Roman"/>
          <w:lang w:val="en-GB"/>
        </w:rPr>
        <w:t>,</w:t>
      </w:r>
      <w:r w:rsidR="002F7AB6" w:rsidRPr="00BB5CBC">
        <w:rPr>
          <w:rFonts w:ascii="Times New Roman" w:hAnsi="Times New Roman" w:cs="Times New Roman"/>
          <w:lang w:val="en-GB"/>
        </w:rPr>
        <w:t xml:space="preserve"> as explored in Section 2</w:t>
      </w:r>
      <w:r w:rsidRPr="00BB5CBC">
        <w:rPr>
          <w:rFonts w:ascii="Times New Roman" w:hAnsi="Times New Roman" w:cs="Times New Roman"/>
          <w:lang w:val="en-GB"/>
        </w:rPr>
        <w:t>.</w:t>
      </w:r>
    </w:p>
    <w:p w14:paraId="49529DFE" w14:textId="77777777" w:rsidR="00801B65" w:rsidRPr="00BB5CBC" w:rsidRDefault="00801B65" w:rsidP="00BB5CBC">
      <w:pPr>
        <w:jc w:val="both"/>
        <w:rPr>
          <w:rFonts w:ascii="Times New Roman" w:hAnsi="Times New Roman" w:cs="Times New Roman"/>
          <w:lang w:val="en-GB"/>
        </w:rPr>
      </w:pPr>
    </w:p>
    <w:p w14:paraId="0183E614" w14:textId="23B27879" w:rsidR="00801B65" w:rsidRPr="00BB5CBC" w:rsidRDefault="00801B65" w:rsidP="00BB5CBC">
      <w:pPr>
        <w:jc w:val="both"/>
        <w:rPr>
          <w:rFonts w:ascii="Times New Roman" w:hAnsi="Times New Roman" w:cs="Times New Roman"/>
          <w:lang w:val="en-GB"/>
        </w:rPr>
      </w:pPr>
      <w:r w:rsidRPr="00BB5CBC">
        <w:rPr>
          <w:rFonts w:ascii="Times New Roman" w:hAnsi="Times New Roman" w:cs="Times New Roman"/>
          <w:lang w:val="en-GB"/>
        </w:rPr>
        <w:t>Urban development is fundamentally shaped by the system of accessibility which itself comprise</w:t>
      </w:r>
      <w:r w:rsidR="00EC4713" w:rsidRPr="00BB5CBC">
        <w:rPr>
          <w:rFonts w:ascii="Times New Roman" w:hAnsi="Times New Roman" w:cs="Times New Roman"/>
          <w:lang w:val="en-GB"/>
        </w:rPr>
        <w:t>s</w:t>
      </w:r>
      <w:r w:rsidRPr="00BB5CBC">
        <w:rPr>
          <w:rFonts w:ascii="Times New Roman" w:hAnsi="Times New Roman" w:cs="Times New Roman"/>
          <w:lang w:val="en-GB"/>
        </w:rPr>
        <w:t xml:space="preserve"> the transport system, the land use system and the telecommunications system</w:t>
      </w:r>
      <w:r w:rsidR="00833E17">
        <w:rPr>
          <w:rFonts w:ascii="Times New Roman" w:hAnsi="Times New Roman" w:cs="Times New Roman"/>
          <w:lang w:val="en-GB"/>
        </w:rPr>
        <w:t xml:space="preserve"> (referred to by Lyons and Davidson (2016) as the ‘Triple Access System’)</w:t>
      </w:r>
      <w:r w:rsidRPr="00BB5CBC">
        <w:rPr>
          <w:rFonts w:ascii="Times New Roman" w:hAnsi="Times New Roman" w:cs="Times New Roman"/>
          <w:lang w:val="en-GB"/>
        </w:rPr>
        <w:t>. Supply</w:t>
      </w:r>
      <w:r w:rsidR="00EC4713" w:rsidRPr="00BB5CBC">
        <w:rPr>
          <w:rFonts w:ascii="Times New Roman" w:hAnsi="Times New Roman" w:cs="Times New Roman"/>
          <w:lang w:val="en-GB"/>
        </w:rPr>
        <w:t>-</w:t>
      </w:r>
      <w:r w:rsidRPr="00BB5CBC">
        <w:rPr>
          <w:rFonts w:ascii="Times New Roman" w:hAnsi="Times New Roman" w:cs="Times New Roman"/>
          <w:lang w:val="en-GB"/>
        </w:rPr>
        <w:t>side actors will influence this three-pronged system of accessibility</w:t>
      </w:r>
      <w:r w:rsidR="00EC4713" w:rsidRPr="00BB5CBC">
        <w:rPr>
          <w:rFonts w:ascii="Times New Roman" w:hAnsi="Times New Roman" w:cs="Times New Roman"/>
          <w:lang w:val="en-GB"/>
        </w:rPr>
        <w:t>,</w:t>
      </w:r>
      <w:r w:rsidRPr="00BB5CBC">
        <w:rPr>
          <w:rFonts w:ascii="Times New Roman" w:hAnsi="Times New Roman" w:cs="Times New Roman"/>
          <w:lang w:val="en-GB"/>
        </w:rPr>
        <w:t xml:space="preserve"> which will influence and be influenced by the demand</w:t>
      </w:r>
      <w:r w:rsidR="00EC4713" w:rsidRPr="00BB5CBC">
        <w:rPr>
          <w:rFonts w:ascii="Times New Roman" w:hAnsi="Times New Roman" w:cs="Times New Roman"/>
          <w:lang w:val="en-GB"/>
        </w:rPr>
        <w:t>-</w:t>
      </w:r>
      <w:r w:rsidRPr="00BB5CBC">
        <w:rPr>
          <w:rFonts w:ascii="Times New Roman" w:hAnsi="Times New Roman" w:cs="Times New Roman"/>
          <w:lang w:val="en-GB"/>
        </w:rPr>
        <w:t>side consumers. Inter-relations within the overall system can be briefly outlined as follows:</w:t>
      </w:r>
    </w:p>
    <w:p w14:paraId="3C1E47B6" w14:textId="77777777" w:rsidR="00801B65" w:rsidRPr="00BB5CBC" w:rsidRDefault="00801B65" w:rsidP="00BB5CBC">
      <w:pPr>
        <w:jc w:val="both"/>
        <w:rPr>
          <w:rFonts w:ascii="Times New Roman" w:hAnsi="Times New Roman" w:cs="Times New Roman"/>
          <w:lang w:val="en-GB"/>
        </w:rPr>
      </w:pPr>
    </w:p>
    <w:p w14:paraId="70B1DEAB" w14:textId="2731BC85" w:rsidR="00801B65" w:rsidRPr="00BB5CBC" w:rsidRDefault="00801B65" w:rsidP="00BB5CBC">
      <w:pPr>
        <w:jc w:val="both"/>
        <w:rPr>
          <w:rFonts w:ascii="Times New Roman" w:hAnsi="Times New Roman" w:cs="Times New Roman"/>
          <w:lang w:val="en-GB"/>
        </w:rPr>
      </w:pPr>
      <w:r w:rsidRPr="00BB5CBC">
        <w:rPr>
          <w:rFonts w:ascii="Times New Roman" w:hAnsi="Times New Roman" w:cs="Times New Roman"/>
          <w:u w:val="single"/>
          <w:lang w:val="en-GB"/>
        </w:rPr>
        <w:t>Transport and land-use</w:t>
      </w:r>
      <w:r w:rsidRPr="00BB5CBC">
        <w:rPr>
          <w:rFonts w:ascii="Times New Roman" w:hAnsi="Times New Roman" w:cs="Times New Roman"/>
          <w:lang w:val="en-GB"/>
        </w:rPr>
        <w:t>: Closeness in terms of the land use system can reduce a reliance on the transport system in terms of achieving access and can produce agglomeration benefits (Graham, 2006). Rode et al</w:t>
      </w:r>
      <w:r w:rsidR="00EC4713" w:rsidRPr="00BB5CBC">
        <w:rPr>
          <w:rFonts w:ascii="Times New Roman" w:hAnsi="Times New Roman" w:cs="Times New Roman"/>
          <w:lang w:val="en-GB"/>
        </w:rPr>
        <w:t>.</w:t>
      </w:r>
      <w:r w:rsidRPr="00BB5CBC">
        <w:rPr>
          <w:rFonts w:ascii="Times New Roman" w:hAnsi="Times New Roman" w:cs="Times New Roman"/>
          <w:lang w:val="en-GB"/>
        </w:rPr>
        <w:t xml:space="preserve"> (2014) in their examination of transport and urban form highlight the phenomenon of different </w:t>
      </w:r>
      <w:r w:rsidRPr="00BB5CBC">
        <w:rPr>
          <w:rFonts w:ascii="Times New Roman" w:hAnsi="Times New Roman" w:cs="Times New Roman"/>
          <w:i/>
          <w:lang w:val="en-GB"/>
        </w:rPr>
        <w:t>accessibility pathways</w:t>
      </w:r>
      <w:r w:rsidRPr="00BB5CBC">
        <w:rPr>
          <w:rFonts w:ascii="Times New Roman" w:hAnsi="Times New Roman" w:cs="Times New Roman"/>
          <w:lang w:val="en-GB"/>
        </w:rPr>
        <w:t xml:space="preserve"> which vary according to the relative role of physical proximity or transport solutions in providing accessibility. They make the distinction between “</w:t>
      </w:r>
      <w:r w:rsidRPr="00A33907">
        <w:rPr>
          <w:rFonts w:ascii="Times New Roman" w:hAnsi="Times New Roman" w:cs="Times New Roman"/>
          <w:lang w:val="en-GB"/>
        </w:rPr>
        <w:t xml:space="preserve">walkable, </w:t>
      </w:r>
      <w:r w:rsidRPr="00A33907">
        <w:rPr>
          <w:rFonts w:ascii="Times New Roman" w:hAnsi="Times New Roman" w:cs="Times New Roman"/>
          <w:lang w:val="en-GB"/>
        </w:rPr>
        <w:lastRenderedPageBreak/>
        <w:t>public transport-based compact cities</w:t>
      </w:r>
      <w:r w:rsidRPr="00BB5CBC">
        <w:rPr>
          <w:rFonts w:ascii="Times New Roman" w:hAnsi="Times New Roman" w:cs="Times New Roman"/>
          <w:lang w:val="en-GB"/>
        </w:rPr>
        <w:t>” and “</w:t>
      </w:r>
      <w:r w:rsidRPr="00A33907">
        <w:rPr>
          <w:rFonts w:ascii="Times New Roman" w:hAnsi="Times New Roman" w:cs="Times New Roman"/>
          <w:lang w:val="en-GB"/>
        </w:rPr>
        <w:t>sprawling car-oriented cities</w:t>
      </w:r>
      <w:r w:rsidRPr="00BB5CBC">
        <w:rPr>
          <w:rFonts w:ascii="Times New Roman" w:hAnsi="Times New Roman" w:cs="Times New Roman"/>
          <w:lang w:val="en-GB"/>
        </w:rPr>
        <w:t>” (Rode et al</w:t>
      </w:r>
      <w:r w:rsidR="00EC4713" w:rsidRPr="00BB5CBC">
        <w:rPr>
          <w:rFonts w:ascii="Times New Roman" w:hAnsi="Times New Roman" w:cs="Times New Roman"/>
          <w:lang w:val="en-GB"/>
        </w:rPr>
        <w:t>.</w:t>
      </w:r>
      <w:r w:rsidRPr="00BB5CBC">
        <w:rPr>
          <w:rFonts w:ascii="Times New Roman" w:hAnsi="Times New Roman" w:cs="Times New Roman"/>
          <w:lang w:val="en-GB"/>
        </w:rPr>
        <w:t xml:space="preserve">, 2014: 5) (see Table </w:t>
      </w:r>
      <w:r w:rsidR="00EC4713" w:rsidRPr="00BB5CBC">
        <w:rPr>
          <w:rFonts w:ascii="Times New Roman" w:hAnsi="Times New Roman" w:cs="Times New Roman"/>
          <w:lang w:val="en-GB"/>
        </w:rPr>
        <w:t>2</w:t>
      </w:r>
      <w:r w:rsidRPr="00BB5CBC">
        <w:rPr>
          <w:rFonts w:ascii="Times New Roman" w:hAnsi="Times New Roman" w:cs="Times New Roman"/>
          <w:lang w:val="en-GB"/>
        </w:rPr>
        <w:t>).</w:t>
      </w:r>
    </w:p>
    <w:p w14:paraId="72B82B59" w14:textId="77777777" w:rsidR="00801B65" w:rsidRDefault="00801B65" w:rsidP="00BB5CBC">
      <w:pPr>
        <w:jc w:val="both"/>
        <w:rPr>
          <w:rFonts w:ascii="Times New Roman" w:hAnsi="Times New Roman" w:cs="Times New Roman"/>
          <w:lang w:val="en-GB"/>
        </w:rPr>
      </w:pPr>
    </w:p>
    <w:p w14:paraId="1E63DE75" w14:textId="3A19F2BD" w:rsidR="00801B65" w:rsidRPr="00BE11AF" w:rsidRDefault="00801B65" w:rsidP="00BB5CBC">
      <w:pPr>
        <w:jc w:val="both"/>
        <w:rPr>
          <w:rFonts w:ascii="Times New Roman" w:hAnsi="Times New Roman" w:cs="Times New Roman"/>
          <w:i/>
          <w:lang w:val="en-GB"/>
        </w:rPr>
      </w:pPr>
      <w:r w:rsidRPr="00BE11AF">
        <w:rPr>
          <w:rFonts w:ascii="Times New Roman" w:hAnsi="Times New Roman" w:cs="Times New Roman"/>
          <w:i/>
          <w:lang w:val="en-GB"/>
        </w:rPr>
        <w:t xml:space="preserve">Table </w:t>
      </w:r>
      <w:r w:rsidR="00EC4713" w:rsidRPr="00BE11AF">
        <w:rPr>
          <w:rFonts w:ascii="Times New Roman" w:hAnsi="Times New Roman" w:cs="Times New Roman"/>
          <w:i/>
          <w:lang w:val="en-GB"/>
        </w:rPr>
        <w:t>2</w:t>
      </w:r>
      <w:r w:rsidRPr="00BE11AF">
        <w:rPr>
          <w:rFonts w:ascii="Times New Roman" w:hAnsi="Times New Roman" w:cs="Times New Roman"/>
          <w:i/>
          <w:lang w:val="en-GB"/>
        </w:rPr>
        <w:t>. Comparison of cities with different accessibility pathways (data from Rode et al</w:t>
      </w:r>
      <w:r w:rsidR="00EC4713" w:rsidRPr="00BE11AF">
        <w:rPr>
          <w:rFonts w:ascii="Times New Roman" w:hAnsi="Times New Roman" w:cs="Times New Roman"/>
          <w:i/>
          <w:lang w:val="en-GB"/>
        </w:rPr>
        <w:t>.</w:t>
      </w:r>
      <w:r w:rsidRPr="00BE11AF">
        <w:rPr>
          <w:rFonts w:ascii="Times New Roman" w:hAnsi="Times New Roman" w:cs="Times New Roman"/>
          <w:i/>
          <w:lang w:val="en-GB"/>
        </w:rPr>
        <w:t>, 2014)</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184"/>
        <w:gridCol w:w="1098"/>
        <w:gridCol w:w="1112"/>
        <w:gridCol w:w="1090"/>
        <w:gridCol w:w="1038"/>
      </w:tblGrid>
      <w:tr w:rsidR="00801B65" w:rsidRPr="00BB5CBC" w14:paraId="514A0670" w14:textId="77777777" w:rsidTr="00A70575">
        <w:tc>
          <w:tcPr>
            <w:tcW w:w="4786" w:type="dxa"/>
            <w:tcBorders>
              <w:bottom w:val="single" w:sz="4" w:space="0" w:color="auto"/>
            </w:tcBorders>
          </w:tcPr>
          <w:p w14:paraId="785A0258" w14:textId="77777777" w:rsidR="00801B65" w:rsidRPr="00BB5CBC" w:rsidRDefault="00801B65" w:rsidP="00BB5CBC">
            <w:pPr>
              <w:jc w:val="both"/>
              <w:rPr>
                <w:rFonts w:ascii="Times New Roman" w:hAnsi="Times New Roman" w:cs="Times New Roman"/>
                <w:lang w:val="en-GB"/>
              </w:rPr>
            </w:pPr>
          </w:p>
        </w:tc>
        <w:tc>
          <w:tcPr>
            <w:tcW w:w="1134" w:type="dxa"/>
            <w:tcBorders>
              <w:bottom w:val="single" w:sz="4" w:space="0" w:color="auto"/>
            </w:tcBorders>
          </w:tcPr>
          <w:p w14:paraId="3018F3FD" w14:textId="77777777" w:rsidR="00801B65" w:rsidRPr="00BB5CBC" w:rsidRDefault="00801B65" w:rsidP="00BB5CBC">
            <w:pPr>
              <w:jc w:val="both"/>
              <w:rPr>
                <w:rFonts w:ascii="Times New Roman" w:hAnsi="Times New Roman" w:cs="Times New Roman"/>
                <w:lang w:val="en-GB"/>
              </w:rPr>
            </w:pPr>
            <w:r w:rsidRPr="00BB5CBC">
              <w:rPr>
                <w:rFonts w:ascii="Times New Roman" w:hAnsi="Times New Roman" w:cs="Times New Roman"/>
                <w:lang w:val="en-GB"/>
              </w:rPr>
              <w:t>Atlanta</w:t>
            </w:r>
          </w:p>
        </w:tc>
        <w:tc>
          <w:tcPr>
            <w:tcW w:w="1134" w:type="dxa"/>
            <w:tcBorders>
              <w:bottom w:val="single" w:sz="4" w:space="0" w:color="auto"/>
            </w:tcBorders>
          </w:tcPr>
          <w:p w14:paraId="4854FADD" w14:textId="77777777" w:rsidR="00801B65" w:rsidRPr="00BB5CBC" w:rsidRDefault="00801B65" w:rsidP="00BB5CBC">
            <w:pPr>
              <w:jc w:val="both"/>
              <w:rPr>
                <w:rFonts w:ascii="Times New Roman" w:hAnsi="Times New Roman" w:cs="Times New Roman"/>
                <w:lang w:val="en-GB"/>
              </w:rPr>
            </w:pPr>
            <w:r w:rsidRPr="00BB5CBC">
              <w:rPr>
                <w:rFonts w:ascii="Times New Roman" w:hAnsi="Times New Roman" w:cs="Times New Roman"/>
                <w:lang w:val="en-GB"/>
              </w:rPr>
              <w:t>Los Angeles</w:t>
            </w:r>
          </w:p>
        </w:tc>
        <w:tc>
          <w:tcPr>
            <w:tcW w:w="1134" w:type="dxa"/>
            <w:tcBorders>
              <w:bottom w:val="single" w:sz="4" w:space="0" w:color="auto"/>
            </w:tcBorders>
          </w:tcPr>
          <w:p w14:paraId="7F28D4D6" w14:textId="77777777" w:rsidR="00801B65" w:rsidRPr="00BB5CBC" w:rsidRDefault="00801B65" w:rsidP="00BB5CBC">
            <w:pPr>
              <w:jc w:val="both"/>
              <w:rPr>
                <w:rFonts w:ascii="Times New Roman" w:hAnsi="Times New Roman" w:cs="Times New Roman"/>
                <w:lang w:val="en-GB"/>
              </w:rPr>
            </w:pPr>
            <w:r w:rsidRPr="00BB5CBC">
              <w:rPr>
                <w:rFonts w:ascii="Times New Roman" w:hAnsi="Times New Roman" w:cs="Times New Roman"/>
                <w:lang w:val="en-GB"/>
              </w:rPr>
              <w:t>Berlin</w:t>
            </w:r>
          </w:p>
        </w:tc>
        <w:tc>
          <w:tcPr>
            <w:tcW w:w="1054" w:type="dxa"/>
            <w:tcBorders>
              <w:bottom w:val="single" w:sz="4" w:space="0" w:color="auto"/>
            </w:tcBorders>
          </w:tcPr>
          <w:p w14:paraId="5C7A0CCD" w14:textId="77777777" w:rsidR="00801B65" w:rsidRPr="00BB5CBC" w:rsidRDefault="00801B65" w:rsidP="00BB5CBC">
            <w:pPr>
              <w:jc w:val="both"/>
              <w:rPr>
                <w:rFonts w:ascii="Times New Roman" w:hAnsi="Times New Roman" w:cs="Times New Roman"/>
                <w:lang w:val="en-GB"/>
              </w:rPr>
            </w:pPr>
            <w:r w:rsidRPr="00BB5CBC">
              <w:rPr>
                <w:rFonts w:ascii="Times New Roman" w:hAnsi="Times New Roman" w:cs="Times New Roman"/>
                <w:lang w:val="en-GB"/>
              </w:rPr>
              <w:t>London</w:t>
            </w:r>
          </w:p>
        </w:tc>
      </w:tr>
      <w:tr w:rsidR="00801B65" w:rsidRPr="00BB5CBC" w14:paraId="0D560B4B" w14:textId="77777777" w:rsidTr="00A70575">
        <w:tc>
          <w:tcPr>
            <w:tcW w:w="4786" w:type="dxa"/>
            <w:tcBorders>
              <w:top w:val="single" w:sz="4" w:space="0" w:color="auto"/>
              <w:bottom w:val="nil"/>
            </w:tcBorders>
          </w:tcPr>
          <w:p w14:paraId="1FE5DB18"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People per km</w:t>
            </w:r>
            <w:r w:rsidRPr="00BB5CBC">
              <w:rPr>
                <w:rFonts w:ascii="Times New Roman" w:hAnsi="Times New Roman" w:cs="Times New Roman"/>
                <w:vertAlign w:val="superscript"/>
                <w:lang w:val="en-GB"/>
              </w:rPr>
              <w:t>2</w:t>
            </w:r>
            <w:r w:rsidRPr="00BB5CBC">
              <w:rPr>
                <w:rFonts w:ascii="Times New Roman" w:hAnsi="Times New Roman" w:cs="Times New Roman"/>
                <w:lang w:val="en-GB"/>
              </w:rPr>
              <w:t xml:space="preserve"> (average)</w:t>
            </w:r>
          </w:p>
        </w:tc>
        <w:tc>
          <w:tcPr>
            <w:tcW w:w="1134" w:type="dxa"/>
            <w:tcBorders>
              <w:top w:val="single" w:sz="4" w:space="0" w:color="auto"/>
              <w:bottom w:val="nil"/>
            </w:tcBorders>
          </w:tcPr>
          <w:p w14:paraId="5012EA7B"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580</w:t>
            </w:r>
          </w:p>
        </w:tc>
        <w:tc>
          <w:tcPr>
            <w:tcW w:w="1134" w:type="dxa"/>
            <w:tcBorders>
              <w:top w:val="single" w:sz="4" w:space="0" w:color="auto"/>
              <w:bottom w:val="nil"/>
            </w:tcBorders>
          </w:tcPr>
          <w:p w14:paraId="00BA4475"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1,870</w:t>
            </w:r>
          </w:p>
        </w:tc>
        <w:tc>
          <w:tcPr>
            <w:tcW w:w="1134" w:type="dxa"/>
            <w:tcBorders>
              <w:top w:val="single" w:sz="4" w:space="0" w:color="auto"/>
              <w:bottom w:val="nil"/>
            </w:tcBorders>
          </w:tcPr>
          <w:p w14:paraId="04E0F2D5"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3,930</w:t>
            </w:r>
          </w:p>
        </w:tc>
        <w:tc>
          <w:tcPr>
            <w:tcW w:w="1054" w:type="dxa"/>
            <w:tcBorders>
              <w:top w:val="single" w:sz="4" w:space="0" w:color="auto"/>
              <w:bottom w:val="nil"/>
            </w:tcBorders>
          </w:tcPr>
          <w:p w14:paraId="44D07CF1"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4,120</w:t>
            </w:r>
          </w:p>
        </w:tc>
      </w:tr>
      <w:tr w:rsidR="00801B65" w:rsidRPr="00BB5CBC" w14:paraId="06EA7635" w14:textId="77777777" w:rsidTr="00A70575">
        <w:tc>
          <w:tcPr>
            <w:tcW w:w="4786" w:type="dxa"/>
            <w:tcBorders>
              <w:top w:val="nil"/>
              <w:bottom w:val="nil"/>
            </w:tcBorders>
          </w:tcPr>
          <w:p w14:paraId="38FBF963"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GDP per capita ($)</w:t>
            </w:r>
          </w:p>
        </w:tc>
        <w:tc>
          <w:tcPr>
            <w:tcW w:w="1134" w:type="dxa"/>
            <w:tcBorders>
              <w:top w:val="nil"/>
              <w:bottom w:val="nil"/>
            </w:tcBorders>
          </w:tcPr>
          <w:p w14:paraId="359B2D32"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54,853</w:t>
            </w:r>
          </w:p>
        </w:tc>
        <w:tc>
          <w:tcPr>
            <w:tcW w:w="1134" w:type="dxa"/>
            <w:tcBorders>
              <w:top w:val="nil"/>
              <w:bottom w:val="nil"/>
            </w:tcBorders>
          </w:tcPr>
          <w:p w14:paraId="1D21B607"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60,881</w:t>
            </w:r>
          </w:p>
        </w:tc>
        <w:tc>
          <w:tcPr>
            <w:tcW w:w="1134" w:type="dxa"/>
            <w:tcBorders>
              <w:top w:val="nil"/>
              <w:bottom w:val="nil"/>
            </w:tcBorders>
          </w:tcPr>
          <w:p w14:paraId="3150DC5F"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37,147</w:t>
            </w:r>
          </w:p>
        </w:tc>
        <w:tc>
          <w:tcPr>
            <w:tcW w:w="1054" w:type="dxa"/>
            <w:tcBorders>
              <w:top w:val="nil"/>
              <w:bottom w:val="nil"/>
            </w:tcBorders>
          </w:tcPr>
          <w:p w14:paraId="0622FA56"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54,304</w:t>
            </w:r>
          </w:p>
        </w:tc>
      </w:tr>
      <w:tr w:rsidR="00801B65" w:rsidRPr="00BB5CBC" w14:paraId="63482E4B" w14:textId="77777777" w:rsidTr="00A70575">
        <w:tc>
          <w:tcPr>
            <w:tcW w:w="4786" w:type="dxa"/>
            <w:tcBorders>
              <w:top w:val="nil"/>
              <w:bottom w:val="nil"/>
            </w:tcBorders>
          </w:tcPr>
          <w:p w14:paraId="6BC5953C"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Private motorised mode share (%)</w:t>
            </w:r>
          </w:p>
        </w:tc>
        <w:tc>
          <w:tcPr>
            <w:tcW w:w="1134" w:type="dxa"/>
            <w:tcBorders>
              <w:top w:val="nil"/>
              <w:bottom w:val="nil"/>
            </w:tcBorders>
          </w:tcPr>
          <w:p w14:paraId="15FB11AA"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92</w:t>
            </w:r>
          </w:p>
        </w:tc>
        <w:tc>
          <w:tcPr>
            <w:tcW w:w="1134" w:type="dxa"/>
            <w:tcBorders>
              <w:top w:val="nil"/>
              <w:bottom w:val="nil"/>
            </w:tcBorders>
          </w:tcPr>
          <w:p w14:paraId="5BE16BC4"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88</w:t>
            </w:r>
          </w:p>
        </w:tc>
        <w:tc>
          <w:tcPr>
            <w:tcW w:w="1134" w:type="dxa"/>
            <w:tcBorders>
              <w:top w:val="nil"/>
              <w:bottom w:val="nil"/>
            </w:tcBorders>
          </w:tcPr>
          <w:p w14:paraId="71F02334"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32</w:t>
            </w:r>
          </w:p>
        </w:tc>
        <w:tc>
          <w:tcPr>
            <w:tcW w:w="1054" w:type="dxa"/>
            <w:tcBorders>
              <w:top w:val="nil"/>
              <w:bottom w:val="nil"/>
            </w:tcBorders>
          </w:tcPr>
          <w:p w14:paraId="24837C66"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33</w:t>
            </w:r>
          </w:p>
        </w:tc>
      </w:tr>
      <w:tr w:rsidR="00801B65" w:rsidRPr="00BB5CBC" w14:paraId="044F8B3F" w14:textId="77777777" w:rsidTr="00A70575">
        <w:tc>
          <w:tcPr>
            <w:tcW w:w="4786" w:type="dxa"/>
            <w:tcBorders>
              <w:top w:val="nil"/>
            </w:tcBorders>
          </w:tcPr>
          <w:p w14:paraId="6324D9E5"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Population living 500m from rail based public transport network (%)</w:t>
            </w:r>
          </w:p>
        </w:tc>
        <w:tc>
          <w:tcPr>
            <w:tcW w:w="1134" w:type="dxa"/>
            <w:tcBorders>
              <w:top w:val="nil"/>
            </w:tcBorders>
          </w:tcPr>
          <w:p w14:paraId="17C8208D"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5</w:t>
            </w:r>
          </w:p>
        </w:tc>
        <w:tc>
          <w:tcPr>
            <w:tcW w:w="1134" w:type="dxa"/>
            <w:tcBorders>
              <w:top w:val="nil"/>
            </w:tcBorders>
          </w:tcPr>
          <w:p w14:paraId="73958C73"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12</w:t>
            </w:r>
          </w:p>
        </w:tc>
        <w:tc>
          <w:tcPr>
            <w:tcW w:w="1134" w:type="dxa"/>
            <w:tcBorders>
              <w:top w:val="nil"/>
            </w:tcBorders>
          </w:tcPr>
          <w:p w14:paraId="4B39FFB4"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33</w:t>
            </w:r>
          </w:p>
        </w:tc>
        <w:tc>
          <w:tcPr>
            <w:tcW w:w="1054" w:type="dxa"/>
            <w:tcBorders>
              <w:top w:val="nil"/>
            </w:tcBorders>
          </w:tcPr>
          <w:p w14:paraId="0B1373D6" w14:textId="77777777"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36</w:t>
            </w:r>
          </w:p>
        </w:tc>
      </w:tr>
    </w:tbl>
    <w:p w14:paraId="7A9DB3B2" w14:textId="77777777" w:rsidR="00801B65" w:rsidRPr="00BB5CBC" w:rsidRDefault="00801B65" w:rsidP="00AF75A9">
      <w:pPr>
        <w:jc w:val="both"/>
        <w:rPr>
          <w:rFonts w:ascii="Times New Roman" w:hAnsi="Times New Roman" w:cs="Times New Roman"/>
          <w:lang w:val="en-GB"/>
        </w:rPr>
      </w:pPr>
    </w:p>
    <w:p w14:paraId="0F039C44" w14:textId="721FFFB2"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u w:val="single"/>
          <w:lang w:val="en-GB"/>
        </w:rPr>
        <w:t>Transport and telecommunications</w:t>
      </w:r>
      <w:r w:rsidRPr="00BB5CBC">
        <w:rPr>
          <w:rFonts w:ascii="Times New Roman" w:hAnsi="Times New Roman" w:cs="Times New Roman"/>
          <w:lang w:val="en-GB"/>
        </w:rPr>
        <w:t>: A number of specific interactions between the telecommunications and transport systems and their use are now recognised (Mokhtarian, 2003; Mokhtarian, 2009; Lyons, 2015</w:t>
      </w:r>
      <w:r w:rsidR="004271D7">
        <w:rPr>
          <w:rFonts w:ascii="Times New Roman" w:hAnsi="Times New Roman" w:cs="Times New Roman"/>
          <w:lang w:val="en-GB"/>
        </w:rPr>
        <w:t>; see also Section 2</w:t>
      </w:r>
      <w:r w:rsidRPr="00BB5CBC">
        <w:rPr>
          <w:rFonts w:ascii="Times New Roman" w:hAnsi="Times New Roman" w:cs="Times New Roman"/>
          <w:lang w:val="en-GB"/>
        </w:rPr>
        <w:t xml:space="preserve">): </w:t>
      </w:r>
      <w:r w:rsidRPr="00BB5CBC">
        <w:rPr>
          <w:rFonts w:ascii="Times New Roman" w:hAnsi="Times New Roman" w:cs="Times New Roman"/>
          <w:i/>
          <w:lang w:val="en-GB"/>
        </w:rPr>
        <w:t>substitution</w:t>
      </w:r>
      <w:r w:rsidRPr="00BB5CBC">
        <w:rPr>
          <w:rFonts w:ascii="Times New Roman" w:hAnsi="Times New Roman" w:cs="Times New Roman"/>
          <w:lang w:val="en-GB"/>
        </w:rPr>
        <w:t xml:space="preserve"> (use of the telecommunications system can replace use of the transport system for the person gaining access); </w:t>
      </w:r>
      <w:r w:rsidRPr="00BB5CBC">
        <w:rPr>
          <w:rFonts w:ascii="Times New Roman" w:hAnsi="Times New Roman" w:cs="Times New Roman"/>
          <w:i/>
          <w:lang w:val="en-GB"/>
        </w:rPr>
        <w:t>stimulation</w:t>
      </w:r>
      <w:r w:rsidRPr="00BB5CBC">
        <w:rPr>
          <w:rFonts w:ascii="Times New Roman" w:hAnsi="Times New Roman" w:cs="Times New Roman"/>
          <w:lang w:val="en-GB"/>
        </w:rPr>
        <w:t xml:space="preserve"> (use of the telecommunications system can give rise to additional use of the transport system); </w:t>
      </w:r>
      <w:proofErr w:type="spellStart"/>
      <w:r w:rsidRPr="00BB5CBC">
        <w:rPr>
          <w:rFonts w:ascii="Times New Roman" w:hAnsi="Times New Roman" w:cs="Times New Roman"/>
          <w:i/>
          <w:lang w:val="en-GB"/>
        </w:rPr>
        <w:t>supplementarity</w:t>
      </w:r>
      <w:proofErr w:type="spellEnd"/>
      <w:r w:rsidRPr="00BB5CBC">
        <w:rPr>
          <w:rFonts w:ascii="Times New Roman" w:hAnsi="Times New Roman" w:cs="Times New Roman"/>
          <w:lang w:val="en-GB"/>
        </w:rPr>
        <w:t xml:space="preserve"> (use of the telecommunications system for access replaces the need for growth in the use of the transport system in order to increase overall access); </w:t>
      </w:r>
      <w:r w:rsidRPr="00BB5CBC">
        <w:rPr>
          <w:rFonts w:ascii="Times New Roman" w:hAnsi="Times New Roman" w:cs="Times New Roman"/>
          <w:i/>
          <w:lang w:val="en-GB"/>
        </w:rPr>
        <w:t>redistribution</w:t>
      </w:r>
      <w:r w:rsidRPr="00BB5CBC">
        <w:rPr>
          <w:rFonts w:ascii="Times New Roman" w:hAnsi="Times New Roman" w:cs="Times New Roman"/>
          <w:lang w:val="en-GB"/>
        </w:rPr>
        <w:t xml:space="preserve"> (use of the telecommunications system changes where and when the transport system is used even if the total amount of use of the latter is unaltered); </w:t>
      </w:r>
      <w:r w:rsidRPr="00BB5CBC">
        <w:rPr>
          <w:rFonts w:ascii="Times New Roman" w:hAnsi="Times New Roman" w:cs="Times New Roman"/>
          <w:i/>
          <w:lang w:val="en-GB"/>
        </w:rPr>
        <w:t>enrichment</w:t>
      </w:r>
      <w:r w:rsidRPr="00BB5CBC">
        <w:rPr>
          <w:rFonts w:ascii="Times New Roman" w:hAnsi="Times New Roman" w:cs="Times New Roman"/>
          <w:lang w:val="en-GB"/>
        </w:rPr>
        <w:t xml:space="preserve"> (the telecommunications system is used at the same time as using the transport system); </w:t>
      </w:r>
      <w:r w:rsidRPr="00BB5CBC">
        <w:rPr>
          <w:rFonts w:ascii="Times New Roman" w:hAnsi="Times New Roman" w:cs="Times New Roman"/>
          <w:i/>
          <w:lang w:val="en-GB"/>
        </w:rPr>
        <w:t>operational efficiency</w:t>
      </w:r>
      <w:r w:rsidRPr="00BB5CBC">
        <w:rPr>
          <w:rFonts w:ascii="Times New Roman" w:hAnsi="Times New Roman" w:cs="Times New Roman"/>
          <w:lang w:val="en-GB"/>
        </w:rPr>
        <w:t xml:space="preserve"> (use of the telecommunications system enables more effective use of the transport system thereby improving access); and </w:t>
      </w:r>
      <w:r w:rsidRPr="00BB5CBC">
        <w:rPr>
          <w:rFonts w:ascii="Times New Roman" w:hAnsi="Times New Roman" w:cs="Times New Roman"/>
          <w:i/>
          <w:lang w:val="en-GB"/>
        </w:rPr>
        <w:t>indirect effects</w:t>
      </w:r>
      <w:r w:rsidRPr="00BB5CBC">
        <w:rPr>
          <w:rFonts w:ascii="Times New Roman" w:hAnsi="Times New Roman" w:cs="Times New Roman"/>
          <w:lang w:val="en-GB"/>
        </w:rPr>
        <w:t xml:space="preserve"> (opportunity enabled by the telecommunications system leads to changes to social and/or business practices which in turn (and over time) lead to impacts on the use of the transport system</w:t>
      </w:r>
      <w:r w:rsidR="00BE11AF">
        <w:rPr>
          <w:rFonts w:ascii="Times New Roman" w:hAnsi="Times New Roman" w:cs="Times New Roman"/>
          <w:lang w:val="en-GB"/>
        </w:rPr>
        <w:t>)</w:t>
      </w:r>
      <w:r w:rsidRPr="00BB5CBC">
        <w:rPr>
          <w:rFonts w:ascii="Times New Roman" w:hAnsi="Times New Roman" w:cs="Times New Roman"/>
          <w:lang w:val="en-GB"/>
        </w:rPr>
        <w:t>. With so many interactions at work (and continuing to evolve over time as digital connectivity opportunities continue to develop) a key challenge is being able to understand the combined ‘net’ effect of one system on the other.</w:t>
      </w:r>
    </w:p>
    <w:p w14:paraId="188EA610" w14:textId="77777777" w:rsidR="00801B65" w:rsidRPr="00BB5CBC" w:rsidRDefault="00801B65" w:rsidP="00AF75A9">
      <w:pPr>
        <w:jc w:val="both"/>
        <w:rPr>
          <w:rFonts w:ascii="Times New Roman" w:hAnsi="Times New Roman" w:cs="Times New Roman"/>
          <w:lang w:val="en-GB"/>
        </w:rPr>
      </w:pPr>
    </w:p>
    <w:p w14:paraId="728F77B4" w14:textId="4E79B55E"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u w:val="single"/>
          <w:lang w:val="en-GB"/>
        </w:rPr>
        <w:t>Land-use and telecommunications</w:t>
      </w:r>
      <w:r w:rsidRPr="00BB5CBC">
        <w:rPr>
          <w:rFonts w:ascii="Times New Roman" w:hAnsi="Times New Roman" w:cs="Times New Roman"/>
          <w:lang w:val="en-GB"/>
        </w:rPr>
        <w:t>: During the evolution of the telecommunications system, some commentators foresaw the ‘death of distance’. In other words, the ‘cost’ of physically travelling in order to overcome spatial separation would be diminished (or even removed) through the near instantaneous connectivity afforded by telecommunications. Consideration has concerned “</w:t>
      </w:r>
      <w:r w:rsidRPr="00A33907">
        <w:rPr>
          <w:rFonts w:ascii="Times New Roman" w:hAnsi="Times New Roman" w:cs="Times New Roman"/>
          <w:lang w:val="en-GB"/>
        </w:rPr>
        <w:t>whether the impacts of ICT on urban form are centrifugal or centripetal</w:t>
      </w:r>
      <w:r w:rsidRPr="00BB5CBC">
        <w:rPr>
          <w:rFonts w:ascii="Times New Roman" w:hAnsi="Times New Roman" w:cs="Times New Roman"/>
          <w:lang w:val="en-GB"/>
        </w:rPr>
        <w:t>” (</w:t>
      </w:r>
      <w:proofErr w:type="spellStart"/>
      <w:r w:rsidRPr="00BB5CBC">
        <w:rPr>
          <w:rFonts w:ascii="Times New Roman" w:hAnsi="Times New Roman" w:cs="Times New Roman"/>
          <w:lang w:val="en-GB"/>
        </w:rPr>
        <w:t>Maeng</w:t>
      </w:r>
      <w:proofErr w:type="spellEnd"/>
      <w:r w:rsidRPr="00BB5CBC">
        <w:rPr>
          <w:rFonts w:ascii="Times New Roman" w:hAnsi="Times New Roman" w:cs="Times New Roman"/>
          <w:lang w:val="en-GB"/>
        </w:rPr>
        <w:t xml:space="preserve"> and </w:t>
      </w:r>
      <w:proofErr w:type="spellStart"/>
      <w:r w:rsidRPr="00BB5CBC">
        <w:rPr>
          <w:rFonts w:ascii="Times New Roman" w:hAnsi="Times New Roman" w:cs="Times New Roman"/>
          <w:lang w:val="en-GB"/>
        </w:rPr>
        <w:t>Nedović-Budić</w:t>
      </w:r>
      <w:proofErr w:type="spellEnd"/>
      <w:r w:rsidRPr="00BB5CBC">
        <w:rPr>
          <w:rFonts w:ascii="Times New Roman" w:hAnsi="Times New Roman" w:cs="Times New Roman"/>
          <w:lang w:val="en-GB"/>
        </w:rPr>
        <w:t>, 2008</w:t>
      </w:r>
      <w:r w:rsidR="000B0942">
        <w:rPr>
          <w:rFonts w:ascii="Times New Roman" w:hAnsi="Times New Roman" w:cs="Times New Roman"/>
          <w:lang w:val="en-GB"/>
        </w:rPr>
        <w:t>: 5</w:t>
      </w:r>
      <w:r w:rsidRPr="00BB5CBC">
        <w:rPr>
          <w:rFonts w:ascii="Times New Roman" w:hAnsi="Times New Roman" w:cs="Times New Roman"/>
          <w:lang w:val="en-GB"/>
        </w:rPr>
        <w:t>). In other words, would telecommunications bring about an outwards force on urban form development or a gravitational pull towards the centre? As the land use system and telecommunications systems have evolved, Page and Phillips (2003: 73) suggest a “</w:t>
      </w:r>
      <w:r w:rsidRPr="00A33907">
        <w:rPr>
          <w:rFonts w:ascii="Times New Roman" w:hAnsi="Times New Roman" w:cs="Times New Roman"/>
          <w:lang w:val="en-GB"/>
        </w:rPr>
        <w:t>co-mingling of electronic and physical space</w:t>
      </w:r>
      <w:r w:rsidRPr="00BB5CBC">
        <w:rPr>
          <w:rFonts w:ascii="Times New Roman" w:hAnsi="Times New Roman" w:cs="Times New Roman"/>
          <w:lang w:val="en-GB"/>
        </w:rPr>
        <w:t>” taking place. At the level of the individual or individual organisation</w:t>
      </w:r>
      <w:r w:rsidR="008357BF" w:rsidRPr="00BB5CBC">
        <w:rPr>
          <w:rFonts w:ascii="Times New Roman" w:hAnsi="Times New Roman" w:cs="Times New Roman"/>
          <w:lang w:val="en-GB"/>
        </w:rPr>
        <w:t>,</w:t>
      </w:r>
      <w:r w:rsidRPr="00BB5CBC">
        <w:rPr>
          <w:rFonts w:ascii="Times New Roman" w:hAnsi="Times New Roman" w:cs="Times New Roman"/>
          <w:lang w:val="en-GB"/>
        </w:rPr>
        <w:t xml:space="preserve"> then</w:t>
      </w:r>
      <w:r w:rsidR="008357BF" w:rsidRPr="00BB5CBC">
        <w:rPr>
          <w:rFonts w:ascii="Times New Roman" w:hAnsi="Times New Roman" w:cs="Times New Roman"/>
          <w:lang w:val="en-GB"/>
        </w:rPr>
        <w:t>,</w:t>
      </w:r>
      <w:r w:rsidRPr="00BB5CBC">
        <w:rPr>
          <w:rFonts w:ascii="Times New Roman" w:hAnsi="Times New Roman" w:cs="Times New Roman"/>
          <w:lang w:val="en-GB"/>
        </w:rPr>
        <w:t xml:space="preserve"> instances of both centrifugal and centripetal impacts on spatial location are likely to be taking place. However, there is a compelling sense that the telecommunications system is performing a complementary role to the trend in urbanisation whereby physical proximity is accompanied by digital connectivity. This concept has been referred to as ‘live local, act global’ or as Page and Phillips (2003: 81) put it, “</w:t>
      </w:r>
      <w:r w:rsidRPr="00A33907">
        <w:rPr>
          <w:rFonts w:ascii="Times New Roman" w:hAnsi="Times New Roman" w:cs="Times New Roman"/>
          <w:lang w:val="en-GB"/>
        </w:rPr>
        <w:t>wired skyscrapers are more connected to similar buildings in Tokyo and London than to their own neighbourhoods</w:t>
      </w:r>
      <w:r w:rsidRPr="00BB5CBC">
        <w:rPr>
          <w:rFonts w:ascii="Times New Roman" w:hAnsi="Times New Roman" w:cs="Times New Roman"/>
          <w:lang w:val="en-GB"/>
        </w:rPr>
        <w:t>”.</w:t>
      </w:r>
    </w:p>
    <w:p w14:paraId="04F02E01" w14:textId="77777777" w:rsidR="00801B65" w:rsidRPr="00BB5CBC" w:rsidRDefault="00801B65" w:rsidP="00AF75A9">
      <w:pPr>
        <w:jc w:val="both"/>
        <w:rPr>
          <w:rFonts w:ascii="Times New Roman" w:hAnsi="Times New Roman" w:cs="Times New Roman"/>
          <w:lang w:val="en-GB"/>
        </w:rPr>
      </w:pPr>
    </w:p>
    <w:p w14:paraId="1F1CC75A" w14:textId="699C552A" w:rsidR="002F7AB6" w:rsidRPr="00BB5CBC" w:rsidRDefault="002F7AB6" w:rsidP="00AF75A9">
      <w:pPr>
        <w:jc w:val="both"/>
        <w:rPr>
          <w:rFonts w:ascii="Times New Roman" w:hAnsi="Times New Roman" w:cs="Times New Roman"/>
          <w:lang w:val="en-GB"/>
        </w:rPr>
      </w:pPr>
      <w:r w:rsidRPr="00BB5CBC">
        <w:rPr>
          <w:rFonts w:ascii="Times New Roman" w:hAnsi="Times New Roman" w:cs="Times New Roman"/>
          <w:lang w:val="en-GB"/>
        </w:rPr>
        <w:t xml:space="preserve">The evolution of urban metabolisms will be strongly linked to how </w:t>
      </w:r>
      <w:r w:rsidR="0061400A" w:rsidRPr="00BB5CBC">
        <w:rPr>
          <w:rFonts w:ascii="Times New Roman" w:hAnsi="Times New Roman" w:cs="Times New Roman"/>
          <w:lang w:val="en-GB"/>
        </w:rPr>
        <w:t>the design and use of the land use, transport and telecommunications systems develop over time in pursuit of maintaining and improving access. As we have already noted, different accessibility pathways have been followed</w:t>
      </w:r>
      <w:r w:rsidR="008357BF" w:rsidRPr="00BB5CBC">
        <w:rPr>
          <w:rFonts w:ascii="Times New Roman" w:hAnsi="Times New Roman" w:cs="Times New Roman"/>
          <w:lang w:val="en-GB"/>
        </w:rPr>
        <w:t>,</w:t>
      </w:r>
      <w:r w:rsidR="0061400A" w:rsidRPr="00BB5CBC">
        <w:rPr>
          <w:rFonts w:ascii="Times New Roman" w:hAnsi="Times New Roman" w:cs="Times New Roman"/>
          <w:lang w:val="en-GB"/>
        </w:rPr>
        <w:t xml:space="preserve"> leading to different urban metabolisms. Such pathways have been governed by supply and demand associated </w:t>
      </w:r>
      <w:r w:rsidR="000B0942">
        <w:rPr>
          <w:rFonts w:ascii="Times New Roman" w:hAnsi="Times New Roman" w:cs="Times New Roman"/>
          <w:lang w:val="en-GB"/>
        </w:rPr>
        <w:t xml:space="preserve">predominantly </w:t>
      </w:r>
      <w:r w:rsidR="0061400A" w:rsidRPr="00BB5CBC">
        <w:rPr>
          <w:rFonts w:ascii="Times New Roman" w:hAnsi="Times New Roman" w:cs="Times New Roman"/>
          <w:lang w:val="en-GB"/>
        </w:rPr>
        <w:t>with land-use and transport interactions. It is now necessary to factor in the effects of the digital age into the shaping of new accessibility pathways into the future. This will have significant consequences for the nature and scale of flows of material and non-material resource</w:t>
      </w:r>
      <w:r w:rsidR="008357BF" w:rsidRPr="00BB5CBC">
        <w:rPr>
          <w:rFonts w:ascii="Times New Roman" w:hAnsi="Times New Roman" w:cs="Times New Roman"/>
          <w:lang w:val="en-GB"/>
        </w:rPr>
        <w:t>s</w:t>
      </w:r>
      <w:r w:rsidR="00B12B6A">
        <w:rPr>
          <w:rFonts w:ascii="Times New Roman" w:hAnsi="Times New Roman" w:cs="Times New Roman"/>
          <w:lang w:val="en-GB"/>
        </w:rPr>
        <w:t xml:space="preserve"> and wastes</w:t>
      </w:r>
      <w:r w:rsidR="0061400A" w:rsidRPr="00BB5CBC">
        <w:rPr>
          <w:rFonts w:ascii="Times New Roman" w:hAnsi="Times New Roman" w:cs="Times New Roman"/>
          <w:lang w:val="en-GB"/>
        </w:rPr>
        <w:t>.</w:t>
      </w:r>
    </w:p>
    <w:p w14:paraId="4AF1388E" w14:textId="77777777" w:rsidR="0061400A" w:rsidRPr="00BB5CBC" w:rsidRDefault="0061400A" w:rsidP="00AF75A9">
      <w:pPr>
        <w:jc w:val="both"/>
        <w:rPr>
          <w:rFonts w:ascii="Times New Roman" w:hAnsi="Times New Roman" w:cs="Times New Roman"/>
          <w:lang w:val="en-GB"/>
        </w:rPr>
      </w:pPr>
    </w:p>
    <w:p w14:paraId="2313759B" w14:textId="2A50F149" w:rsidR="0061400A" w:rsidRPr="00BB5CBC" w:rsidRDefault="004B0D24" w:rsidP="00AF75A9">
      <w:pPr>
        <w:jc w:val="both"/>
        <w:rPr>
          <w:rFonts w:ascii="Times New Roman" w:hAnsi="Times New Roman" w:cs="Times New Roman"/>
          <w:lang w:val="en-GB"/>
        </w:rPr>
      </w:pPr>
      <w:r w:rsidRPr="00BB5CBC">
        <w:rPr>
          <w:rFonts w:ascii="Times New Roman" w:hAnsi="Times New Roman" w:cs="Times New Roman"/>
          <w:lang w:val="en-GB"/>
        </w:rPr>
        <w:t>It should ultimately be acknowledged that we can be</w:t>
      </w:r>
      <w:r w:rsidR="00B12B6A">
        <w:rPr>
          <w:rFonts w:ascii="Times New Roman" w:hAnsi="Times New Roman" w:cs="Times New Roman"/>
          <w:lang w:val="en-GB"/>
        </w:rPr>
        <w:t>,</w:t>
      </w:r>
      <w:r w:rsidRPr="00BB5CBC">
        <w:rPr>
          <w:rFonts w:ascii="Times New Roman" w:hAnsi="Times New Roman" w:cs="Times New Roman"/>
          <w:lang w:val="en-GB"/>
        </w:rPr>
        <w:t xml:space="preserve"> and are</w:t>
      </w:r>
      <w:r w:rsidR="00B12B6A">
        <w:rPr>
          <w:rFonts w:ascii="Times New Roman" w:hAnsi="Times New Roman" w:cs="Times New Roman"/>
          <w:lang w:val="en-GB"/>
        </w:rPr>
        <w:t>,</w:t>
      </w:r>
      <w:r w:rsidRPr="00BB5CBC">
        <w:rPr>
          <w:rFonts w:ascii="Times New Roman" w:hAnsi="Times New Roman" w:cs="Times New Roman"/>
          <w:lang w:val="en-GB"/>
        </w:rPr>
        <w:t xml:space="preserve"> agents of change in influencing the accessibility pathway we follow. We will return to this in the final section of the paper. However, there is also a need to acknowledge that we are in a time of uncertainty regarding what people in future will want to do and what they will be able to do which together will stron</w:t>
      </w:r>
      <w:r w:rsidR="007F1C6E" w:rsidRPr="00BB5CBC">
        <w:rPr>
          <w:rFonts w:ascii="Times New Roman" w:hAnsi="Times New Roman" w:cs="Times New Roman"/>
          <w:lang w:val="en-GB"/>
        </w:rPr>
        <w:t xml:space="preserve">gly influence urban metabolism. It is then helpful to embrace and expose such uncertainty in order that </w:t>
      </w:r>
      <w:r w:rsidR="008078BD" w:rsidRPr="00BB5CBC">
        <w:rPr>
          <w:rFonts w:ascii="Times New Roman" w:hAnsi="Times New Roman" w:cs="Times New Roman"/>
          <w:lang w:val="en-GB"/>
        </w:rPr>
        <w:t>policymakers in particular can determine how best to steer urban development in ways that embody flexibility and resilience to accommodate uncertainty and assure the sustainability of urban metabolism. An approach for doing so is scenario planning</w:t>
      </w:r>
      <w:r w:rsidR="008357BF" w:rsidRPr="00BB5CBC">
        <w:rPr>
          <w:rFonts w:ascii="Times New Roman" w:hAnsi="Times New Roman" w:cs="Times New Roman"/>
          <w:lang w:val="en-GB"/>
        </w:rPr>
        <w:t>,</w:t>
      </w:r>
      <w:r w:rsidR="008078BD" w:rsidRPr="00BB5CBC">
        <w:rPr>
          <w:rFonts w:ascii="Times New Roman" w:hAnsi="Times New Roman" w:cs="Times New Roman"/>
          <w:lang w:val="en-GB"/>
        </w:rPr>
        <w:t xml:space="preserve"> which we now briefly consider in terms of </w:t>
      </w:r>
      <w:r w:rsidR="00F8084D" w:rsidRPr="00BB5CBC">
        <w:rPr>
          <w:rFonts w:ascii="Times New Roman" w:hAnsi="Times New Roman" w:cs="Times New Roman"/>
          <w:lang w:val="en-GB"/>
        </w:rPr>
        <w:t>a</w:t>
      </w:r>
      <w:r w:rsidR="008078BD" w:rsidRPr="00BB5CBC">
        <w:rPr>
          <w:rFonts w:ascii="Times New Roman" w:hAnsi="Times New Roman" w:cs="Times New Roman"/>
          <w:lang w:val="en-GB"/>
        </w:rPr>
        <w:t xml:space="preserve"> recent example of relevance.</w:t>
      </w:r>
    </w:p>
    <w:p w14:paraId="7D80D2C1" w14:textId="77777777" w:rsidR="000B7E31" w:rsidRDefault="000B7E31" w:rsidP="00AF75A9">
      <w:pPr>
        <w:jc w:val="both"/>
        <w:rPr>
          <w:rFonts w:ascii="Times New Roman" w:hAnsi="Times New Roman" w:cs="Times New Roman"/>
          <w:lang w:val="en-GB"/>
        </w:rPr>
      </w:pPr>
    </w:p>
    <w:p w14:paraId="0D21885A" w14:textId="77777777" w:rsidR="00801B65" w:rsidRPr="00BB5CBC" w:rsidRDefault="00801B65" w:rsidP="00AF75A9">
      <w:pPr>
        <w:jc w:val="both"/>
        <w:rPr>
          <w:rFonts w:ascii="Times New Roman" w:hAnsi="Times New Roman" w:cs="Times New Roman"/>
          <w:i/>
          <w:lang w:val="en-GB"/>
        </w:rPr>
      </w:pPr>
      <w:r w:rsidRPr="00BB5CBC">
        <w:rPr>
          <w:rFonts w:ascii="Times New Roman" w:hAnsi="Times New Roman" w:cs="Times New Roman"/>
          <w:i/>
          <w:lang w:val="en-GB"/>
        </w:rPr>
        <w:t>4.4</w:t>
      </w:r>
      <w:r w:rsidRPr="00BB5CBC">
        <w:rPr>
          <w:rFonts w:ascii="Times New Roman" w:hAnsi="Times New Roman" w:cs="Times New Roman"/>
          <w:i/>
          <w:lang w:val="en-GB"/>
        </w:rPr>
        <w:tab/>
        <w:t>Embracing, exposing and responding to uncertainty</w:t>
      </w:r>
    </w:p>
    <w:p w14:paraId="4AD56F63" w14:textId="77777777" w:rsidR="00B341CF" w:rsidRPr="00BB5CBC" w:rsidRDefault="00B341CF" w:rsidP="00AF75A9">
      <w:pPr>
        <w:jc w:val="both"/>
        <w:rPr>
          <w:rFonts w:ascii="Times New Roman" w:hAnsi="Times New Roman" w:cs="Times New Roman"/>
          <w:lang w:val="en-GB"/>
        </w:rPr>
      </w:pPr>
    </w:p>
    <w:p w14:paraId="289AAE86" w14:textId="1828AF08" w:rsidR="00801B65" w:rsidRPr="00BB5CBC" w:rsidRDefault="00801B65" w:rsidP="00AF75A9">
      <w:pPr>
        <w:jc w:val="both"/>
        <w:rPr>
          <w:rFonts w:ascii="Times New Roman" w:hAnsi="Times New Roman" w:cs="Times New Roman"/>
          <w:lang w:val="en-GB"/>
        </w:rPr>
      </w:pPr>
      <w:r w:rsidRPr="00BB5CBC">
        <w:rPr>
          <w:rFonts w:ascii="Times New Roman" w:hAnsi="Times New Roman" w:cs="Times New Roman"/>
          <w:lang w:val="en-GB"/>
        </w:rPr>
        <w:t xml:space="preserve">In </w:t>
      </w:r>
      <w:r w:rsidR="00F8084D" w:rsidRPr="00BB5CBC">
        <w:rPr>
          <w:rFonts w:ascii="Times New Roman" w:hAnsi="Times New Roman" w:cs="Times New Roman"/>
          <w:lang w:val="en-GB"/>
        </w:rPr>
        <w:t>times of ’deep uncertainty’ (</w:t>
      </w:r>
      <w:proofErr w:type="spellStart"/>
      <w:r w:rsidR="00F8084D" w:rsidRPr="00BB5CBC">
        <w:rPr>
          <w:rFonts w:ascii="Times New Roman" w:hAnsi="Times New Roman" w:cs="Times New Roman"/>
          <w:lang w:val="en-GB"/>
        </w:rPr>
        <w:t>Marchau</w:t>
      </w:r>
      <w:proofErr w:type="spellEnd"/>
      <w:r w:rsidR="00F8084D" w:rsidRPr="00BB5CBC">
        <w:rPr>
          <w:rFonts w:ascii="Times New Roman" w:hAnsi="Times New Roman" w:cs="Times New Roman"/>
          <w:lang w:val="en-GB"/>
        </w:rPr>
        <w:t xml:space="preserve"> et al</w:t>
      </w:r>
      <w:r w:rsidR="008357BF" w:rsidRPr="00BB5CBC">
        <w:rPr>
          <w:rFonts w:ascii="Times New Roman" w:hAnsi="Times New Roman" w:cs="Times New Roman"/>
          <w:lang w:val="en-GB"/>
        </w:rPr>
        <w:t>.</w:t>
      </w:r>
      <w:r w:rsidR="00F8084D" w:rsidRPr="00BB5CBC">
        <w:rPr>
          <w:rFonts w:ascii="Times New Roman" w:hAnsi="Times New Roman" w:cs="Times New Roman"/>
          <w:lang w:val="en-GB"/>
        </w:rPr>
        <w:t xml:space="preserve">, 2010) </w:t>
      </w:r>
      <w:r w:rsidRPr="00BB5CBC">
        <w:rPr>
          <w:rFonts w:ascii="Times New Roman" w:hAnsi="Times New Roman" w:cs="Times New Roman"/>
          <w:lang w:val="en-GB"/>
        </w:rPr>
        <w:t>it is important to entertain significant departure from ‘business as usual’ trend extrapolations and embrace the uncertainty faced through the use of scenario planning (Davidson, 2014). Scenario planning aims to expose uncertainty through the development of plausible divergent future scenarios.</w:t>
      </w:r>
    </w:p>
    <w:p w14:paraId="51261D53" w14:textId="77777777" w:rsidR="00801B65" w:rsidRPr="00BB5CBC" w:rsidRDefault="00801B65" w:rsidP="00AF75A9">
      <w:pPr>
        <w:jc w:val="both"/>
        <w:rPr>
          <w:rFonts w:ascii="Times New Roman" w:hAnsi="Times New Roman" w:cs="Times New Roman"/>
          <w:lang w:val="en-GB"/>
        </w:rPr>
      </w:pPr>
    </w:p>
    <w:p w14:paraId="3E3FE067" w14:textId="79517420" w:rsidR="00801B65" w:rsidRPr="00BB5CBC" w:rsidRDefault="00F8084D" w:rsidP="00AF75A9">
      <w:pPr>
        <w:jc w:val="both"/>
        <w:rPr>
          <w:rFonts w:ascii="Times New Roman" w:hAnsi="Times New Roman" w:cs="Times New Roman"/>
          <w:lang w:val="en-GB"/>
        </w:rPr>
      </w:pPr>
      <w:r w:rsidRPr="00BB5CBC">
        <w:rPr>
          <w:rFonts w:ascii="Times New Roman" w:hAnsi="Times New Roman" w:cs="Times New Roman"/>
          <w:lang w:val="en-GB"/>
        </w:rPr>
        <w:t xml:space="preserve">A </w:t>
      </w:r>
      <w:r w:rsidR="00801B65" w:rsidRPr="00BB5CBC">
        <w:rPr>
          <w:rFonts w:ascii="Times New Roman" w:hAnsi="Times New Roman" w:cs="Times New Roman"/>
          <w:lang w:val="en-GB"/>
        </w:rPr>
        <w:t xml:space="preserve">recent scenario planning exercise </w:t>
      </w:r>
      <w:r w:rsidR="00554445">
        <w:rPr>
          <w:rFonts w:ascii="Times New Roman" w:hAnsi="Times New Roman" w:cs="Times New Roman"/>
          <w:lang w:val="en-GB"/>
        </w:rPr>
        <w:t>(</w:t>
      </w:r>
      <w:r w:rsidR="00801B65" w:rsidRPr="00BB5CBC">
        <w:rPr>
          <w:rFonts w:ascii="Times New Roman" w:hAnsi="Times New Roman" w:cs="Times New Roman"/>
          <w:lang w:val="en-GB"/>
        </w:rPr>
        <w:t>which had lifestyles, accessibility and mobility as its focus</w:t>
      </w:r>
      <w:r w:rsidR="00554445">
        <w:rPr>
          <w:rFonts w:ascii="Times New Roman" w:hAnsi="Times New Roman" w:cs="Times New Roman"/>
          <w:lang w:val="en-GB"/>
        </w:rPr>
        <w:t>)</w:t>
      </w:r>
      <w:r w:rsidR="00801B65" w:rsidRPr="00BB5CBC">
        <w:rPr>
          <w:rFonts w:ascii="Times New Roman" w:hAnsi="Times New Roman" w:cs="Times New Roman"/>
          <w:lang w:val="en-GB"/>
        </w:rPr>
        <w:t xml:space="preserve"> was undertaken by the New Zealand Ministry of Transport (Lyons et al</w:t>
      </w:r>
      <w:r w:rsidR="008357BF" w:rsidRPr="00BB5CBC">
        <w:rPr>
          <w:rFonts w:ascii="Times New Roman" w:hAnsi="Times New Roman" w:cs="Times New Roman"/>
          <w:lang w:val="en-GB"/>
        </w:rPr>
        <w:t>.</w:t>
      </w:r>
      <w:r w:rsidR="00801B65" w:rsidRPr="00BB5CBC">
        <w:rPr>
          <w:rFonts w:ascii="Times New Roman" w:hAnsi="Times New Roman" w:cs="Times New Roman"/>
          <w:lang w:val="en-GB"/>
        </w:rPr>
        <w:t xml:space="preserve">, 2014). It sought to explore how the transport system could or should evolve in order to support mobility in the future. It developed a set of four scenarios based upon the interaction of two critical uncertainties: the relative preference for connectivity in society between physical (transport system) and virtual (telecommunications system); and the relative cost of energy (whose uncertainty was underlined by the sharp drop in world crude oil prices during 2014). The resulting scenarios are depicted in Figure </w:t>
      </w:r>
      <w:r w:rsidR="00242AE1">
        <w:rPr>
          <w:rFonts w:ascii="Times New Roman" w:hAnsi="Times New Roman" w:cs="Times New Roman"/>
          <w:lang w:val="en-GB"/>
        </w:rPr>
        <w:t>2</w:t>
      </w:r>
      <w:r w:rsidR="00801B65" w:rsidRPr="00BB5CBC">
        <w:rPr>
          <w:rFonts w:ascii="Times New Roman" w:hAnsi="Times New Roman" w:cs="Times New Roman"/>
          <w:lang w:val="en-GB"/>
        </w:rPr>
        <w:t>.</w:t>
      </w:r>
    </w:p>
    <w:p w14:paraId="3390B4CC" w14:textId="77777777" w:rsidR="00801B65" w:rsidRPr="00BB5CBC" w:rsidRDefault="00801B65" w:rsidP="00AF75A9">
      <w:pPr>
        <w:jc w:val="both"/>
        <w:rPr>
          <w:rFonts w:ascii="Times New Roman" w:hAnsi="Times New Roman" w:cs="Times New Roman"/>
          <w:lang w:val="en-GB"/>
        </w:rPr>
      </w:pPr>
    </w:p>
    <w:p w14:paraId="282F031C" w14:textId="77777777" w:rsidR="00242AE1" w:rsidRPr="00BB5CBC" w:rsidRDefault="00242AE1" w:rsidP="00A33907">
      <w:pPr>
        <w:keepNext/>
        <w:jc w:val="both"/>
        <w:rPr>
          <w:rFonts w:ascii="Times New Roman" w:hAnsi="Times New Roman" w:cs="Times New Roman"/>
          <w:i/>
          <w:lang w:val="en-GB"/>
        </w:rPr>
      </w:pPr>
      <w:r w:rsidRPr="00BB5CBC">
        <w:rPr>
          <w:rFonts w:ascii="Times New Roman" w:hAnsi="Times New Roman" w:cs="Times New Roman"/>
          <w:i/>
          <w:lang w:val="en-GB"/>
        </w:rPr>
        <w:lastRenderedPageBreak/>
        <w:t xml:space="preserve">Figure </w:t>
      </w:r>
      <w:r>
        <w:rPr>
          <w:rFonts w:ascii="Times New Roman" w:hAnsi="Times New Roman" w:cs="Times New Roman"/>
          <w:i/>
          <w:lang w:val="en-GB"/>
        </w:rPr>
        <w:t>2</w:t>
      </w:r>
      <w:r w:rsidRPr="00BB5CBC">
        <w:rPr>
          <w:rFonts w:ascii="Times New Roman" w:hAnsi="Times New Roman" w:cs="Times New Roman"/>
          <w:i/>
          <w:lang w:val="en-GB"/>
        </w:rPr>
        <w:t>. Plausible future scenarios for New Zealand in 2042 (Lyons et al., 2014)</w:t>
      </w:r>
    </w:p>
    <w:p w14:paraId="5174C6BB" w14:textId="77777777" w:rsidR="00801B65" w:rsidRPr="00BB5CBC" w:rsidRDefault="00801B65" w:rsidP="00A33907">
      <w:pPr>
        <w:keepNext/>
        <w:jc w:val="center"/>
        <w:rPr>
          <w:rFonts w:ascii="Times New Roman" w:hAnsi="Times New Roman" w:cs="Times New Roman"/>
          <w:lang w:val="en-GB"/>
        </w:rPr>
      </w:pPr>
      <w:r w:rsidRPr="00BB5CBC">
        <w:rPr>
          <w:rFonts w:ascii="Times New Roman" w:hAnsi="Times New Roman" w:cs="Times New Roman"/>
          <w:noProof/>
          <w:lang w:val="en-GB" w:eastAsia="en-GB"/>
        </w:rPr>
        <w:drawing>
          <wp:inline distT="0" distB="0" distL="0" distR="0" wp14:anchorId="6BF57400" wp14:editId="11991CAE">
            <wp:extent cx="4133136" cy="29908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63"/>
                    <a:stretch/>
                  </pic:blipFill>
                  <pic:spPr bwMode="auto">
                    <a:xfrm>
                      <a:off x="0" y="0"/>
                      <a:ext cx="4140417" cy="2996119"/>
                    </a:xfrm>
                    <a:prstGeom prst="rect">
                      <a:avLst/>
                    </a:prstGeom>
                    <a:noFill/>
                    <a:ln>
                      <a:noFill/>
                    </a:ln>
                    <a:extLst>
                      <a:ext uri="{53640926-AAD7-44D8-BBD7-CCE9431645EC}">
                        <a14:shadowObscured xmlns:a14="http://schemas.microsoft.com/office/drawing/2010/main"/>
                      </a:ext>
                    </a:extLst>
                  </pic:spPr>
                </pic:pic>
              </a:graphicData>
            </a:graphic>
          </wp:inline>
        </w:drawing>
      </w:r>
    </w:p>
    <w:p w14:paraId="718A591D" w14:textId="77777777" w:rsidR="00801B65" w:rsidRPr="00BB5CBC" w:rsidRDefault="00801B65" w:rsidP="00AF75A9">
      <w:pPr>
        <w:jc w:val="both"/>
        <w:rPr>
          <w:rFonts w:ascii="Times New Roman" w:hAnsi="Times New Roman" w:cs="Times New Roman"/>
          <w:lang w:val="en-GB"/>
        </w:rPr>
      </w:pPr>
    </w:p>
    <w:p w14:paraId="5CD45A91" w14:textId="77777777" w:rsidR="000B4603" w:rsidRPr="00BB5CBC" w:rsidRDefault="000B4603" w:rsidP="000B4603">
      <w:pPr>
        <w:jc w:val="both"/>
        <w:rPr>
          <w:rFonts w:ascii="Times New Roman" w:hAnsi="Times New Roman" w:cs="Times New Roman"/>
          <w:lang w:val="en-GB"/>
        </w:rPr>
      </w:pPr>
      <w:r w:rsidRPr="00BB5CBC">
        <w:rPr>
          <w:rFonts w:ascii="Times New Roman" w:hAnsi="Times New Roman" w:cs="Times New Roman"/>
          <w:lang w:val="en-GB"/>
        </w:rPr>
        <w:t>If lifestyle preferences are oriented towards face-to-face interaction</w:t>
      </w:r>
      <w:r>
        <w:rPr>
          <w:rFonts w:ascii="Times New Roman" w:hAnsi="Times New Roman" w:cs="Times New Roman"/>
          <w:lang w:val="en-GB"/>
        </w:rPr>
        <w:t>,</w:t>
      </w:r>
      <w:r w:rsidRPr="00BB5CBC">
        <w:rPr>
          <w:rFonts w:ascii="Times New Roman" w:hAnsi="Times New Roman" w:cs="Times New Roman"/>
          <w:lang w:val="en-GB"/>
        </w:rPr>
        <w:t xml:space="preserve"> and transcending distance for such interactions is relatively cheap in energy terms then we could face relaxed spatial constraints and intensified flows in relation to physical mobility (Travellers’ Paradise). If such lifestyle preferences exist in the face of the ‘constraints’ of high relative cost of energy then the importance of proximity will be intensified in relation to lifestyle expression. This would be alongside a need for resource efficiency that could lead towards urban societies which use motorised mobility more sparingly and perhaps strongly espouse collaborative consumption with greater dependence on active travel modes (Co-operative and Close). Meanwhile if lifestyle preferences are oriented more strongly towards forms of digital connectivity then flows of digital resources become more pronounced and important with a lessening of motorised mobility in terms of personal travel. Depending upon whether or not the relative cost of energy is high or low, urban development may also be strongly reliant on proximity in a society of living local and acting global (Global Locals) or affordable energy may mean that locational constraints are relaxed alongside a preference for digital connectivity which may maintain requirements for strong flows of physical mobility either within or between cities and between cities and rural areas (Digital Decadence).</w:t>
      </w:r>
    </w:p>
    <w:p w14:paraId="59A36443" w14:textId="77777777" w:rsidR="000B4603" w:rsidRPr="00BB5CBC" w:rsidRDefault="000B4603" w:rsidP="000B4603">
      <w:pPr>
        <w:jc w:val="both"/>
        <w:rPr>
          <w:rFonts w:ascii="Times New Roman" w:hAnsi="Times New Roman" w:cs="Times New Roman"/>
          <w:lang w:val="en-GB"/>
        </w:rPr>
      </w:pPr>
    </w:p>
    <w:p w14:paraId="5041A759" w14:textId="5E0F6292" w:rsidR="00801B65" w:rsidRPr="00BB5CBC" w:rsidRDefault="00BB6616" w:rsidP="00AF75A9">
      <w:pPr>
        <w:jc w:val="both"/>
        <w:rPr>
          <w:rFonts w:ascii="Times New Roman" w:hAnsi="Times New Roman" w:cs="Times New Roman"/>
          <w:lang w:val="en-GB"/>
        </w:rPr>
      </w:pPr>
      <w:r w:rsidRPr="00BB5CBC">
        <w:rPr>
          <w:rFonts w:ascii="Times New Roman" w:hAnsi="Times New Roman" w:cs="Times New Roman"/>
          <w:lang w:val="en-GB"/>
        </w:rPr>
        <w:t xml:space="preserve">If one considers that such divergent future </w:t>
      </w:r>
      <w:r w:rsidR="00DF4E2A">
        <w:rPr>
          <w:rFonts w:ascii="Times New Roman" w:hAnsi="Times New Roman" w:cs="Times New Roman"/>
          <w:lang w:val="en-GB"/>
        </w:rPr>
        <w:t>scenarios</w:t>
      </w:r>
      <w:r w:rsidR="00DF4E2A" w:rsidRPr="00BB5CBC">
        <w:rPr>
          <w:rFonts w:ascii="Times New Roman" w:hAnsi="Times New Roman" w:cs="Times New Roman"/>
          <w:lang w:val="en-GB"/>
        </w:rPr>
        <w:t xml:space="preserve"> </w:t>
      </w:r>
      <w:r w:rsidRPr="00BB5CBC">
        <w:rPr>
          <w:rFonts w:ascii="Times New Roman" w:hAnsi="Times New Roman" w:cs="Times New Roman"/>
          <w:lang w:val="en-GB"/>
        </w:rPr>
        <w:t>are indeed plausible then i</w:t>
      </w:r>
      <w:r w:rsidR="005D31A2" w:rsidRPr="00BB5CBC">
        <w:rPr>
          <w:rFonts w:ascii="Times New Roman" w:hAnsi="Times New Roman" w:cs="Times New Roman"/>
          <w:lang w:val="en-GB"/>
        </w:rPr>
        <w:t>t</w:t>
      </w:r>
      <w:r w:rsidRPr="00BB5CBC">
        <w:rPr>
          <w:rFonts w:ascii="Times New Roman" w:hAnsi="Times New Roman" w:cs="Times New Roman"/>
          <w:lang w:val="en-GB"/>
        </w:rPr>
        <w:t xml:space="preserve"> demands of policymakers that they look to develop approaches to shaping urban development that is then able to accommodate the uncertainties ahead. </w:t>
      </w:r>
      <w:r w:rsidR="00801B65" w:rsidRPr="00BB5CBC">
        <w:rPr>
          <w:rFonts w:ascii="Times New Roman" w:hAnsi="Times New Roman" w:cs="Times New Roman"/>
          <w:lang w:val="en-GB"/>
        </w:rPr>
        <w:t>Urban development pathways will depend significantly upon the path of development to date for a given city and the nature and scale of urban form that already exists. However, broadly speaking it would seem appropriate to encourage ‘whole system’ thinking which looks to co-evolve facilitation of spatial proximity, digital connectivity and physical mobility to create urban systems that spread their reliance for access across the transport, land use and telecommunications systems. In this way unknowns associated with future lifestyles and supply side constraints that ultimately determin</w:t>
      </w:r>
      <w:r w:rsidR="005D31A2" w:rsidRPr="00BB5CBC">
        <w:rPr>
          <w:rFonts w:ascii="Times New Roman" w:hAnsi="Times New Roman" w:cs="Times New Roman"/>
          <w:lang w:val="en-GB"/>
        </w:rPr>
        <w:t>e</w:t>
      </w:r>
      <w:r w:rsidR="00801B65" w:rsidRPr="00BB5CBC">
        <w:rPr>
          <w:rFonts w:ascii="Times New Roman" w:hAnsi="Times New Roman" w:cs="Times New Roman"/>
          <w:lang w:val="en-GB"/>
        </w:rPr>
        <w:t xml:space="preserve"> lifestyle expression can be accommodated.</w:t>
      </w:r>
    </w:p>
    <w:p w14:paraId="54F89C90" w14:textId="77777777" w:rsidR="00801B65" w:rsidRPr="00BB5CBC" w:rsidRDefault="00801B65" w:rsidP="00AF75A9">
      <w:pPr>
        <w:jc w:val="both"/>
        <w:rPr>
          <w:rFonts w:ascii="Times New Roman" w:hAnsi="Times New Roman" w:cs="Times New Roman"/>
          <w:lang w:val="en-GB"/>
        </w:rPr>
      </w:pPr>
    </w:p>
    <w:p w14:paraId="4683DDD0" w14:textId="389B72B1" w:rsidR="002B1B09" w:rsidRPr="00BB5CBC" w:rsidRDefault="002B1B09" w:rsidP="00A33907">
      <w:pPr>
        <w:keepNext/>
        <w:keepLines/>
        <w:jc w:val="both"/>
        <w:rPr>
          <w:rFonts w:ascii="Times New Roman" w:hAnsi="Times New Roman" w:cs="Times New Roman"/>
          <w:b/>
          <w:lang w:val="en-GB"/>
        </w:rPr>
      </w:pPr>
      <w:r w:rsidRPr="00BB5CBC">
        <w:rPr>
          <w:rFonts w:ascii="Times New Roman" w:hAnsi="Times New Roman" w:cs="Times New Roman"/>
          <w:b/>
          <w:lang w:val="en-GB"/>
        </w:rPr>
        <w:lastRenderedPageBreak/>
        <w:t>5. Conclusions and research agenda</w:t>
      </w:r>
    </w:p>
    <w:p w14:paraId="53AC4842" w14:textId="77777777" w:rsidR="00190887" w:rsidRPr="00BB5CBC" w:rsidRDefault="00190887" w:rsidP="00A33907">
      <w:pPr>
        <w:keepNext/>
        <w:keepLines/>
        <w:jc w:val="both"/>
        <w:rPr>
          <w:rFonts w:ascii="Times New Roman" w:hAnsi="Times New Roman" w:cs="Times New Roman"/>
          <w:lang w:val="en-GB"/>
        </w:rPr>
      </w:pPr>
    </w:p>
    <w:p w14:paraId="2F61F4D1" w14:textId="72FB4037" w:rsidR="0046201D" w:rsidRPr="00BB5CBC" w:rsidRDefault="00DF00C8" w:rsidP="00A33907">
      <w:pPr>
        <w:keepNext/>
        <w:keepLines/>
        <w:jc w:val="both"/>
        <w:rPr>
          <w:rFonts w:ascii="Times New Roman" w:hAnsi="Times New Roman" w:cs="Times New Roman"/>
          <w:lang w:val="en-GB"/>
        </w:rPr>
      </w:pPr>
      <w:r w:rsidRPr="00BB5CBC">
        <w:rPr>
          <w:rFonts w:ascii="Times New Roman" w:hAnsi="Times New Roman" w:cs="Times New Roman"/>
          <w:lang w:val="en-GB"/>
        </w:rPr>
        <w:t>In this paper we have emphasised the centrality of lifestyles to urban metabolism</w:t>
      </w:r>
      <w:r w:rsidR="00DF4E2A">
        <w:rPr>
          <w:rFonts w:ascii="Times New Roman" w:hAnsi="Times New Roman" w:cs="Times New Roman"/>
          <w:lang w:val="en-GB"/>
        </w:rPr>
        <w:t xml:space="preserve">, particularly in the context of digitalization and the </w:t>
      </w:r>
      <w:r w:rsidR="006A5C5E">
        <w:rPr>
          <w:rFonts w:ascii="Times New Roman" w:hAnsi="Times New Roman" w:cs="Times New Roman"/>
          <w:lang w:val="en-GB"/>
        </w:rPr>
        <w:t>(re-)emergence of a sharing economy</w:t>
      </w:r>
      <w:r w:rsidRPr="00BB5CBC">
        <w:rPr>
          <w:rFonts w:ascii="Times New Roman" w:hAnsi="Times New Roman" w:cs="Times New Roman"/>
          <w:lang w:val="en-GB"/>
        </w:rPr>
        <w:t xml:space="preserve">. We have sought to illustrate some of the many complexities and dynamics that exist </w:t>
      </w:r>
      <w:r w:rsidR="002A102C" w:rsidRPr="00BB5CBC">
        <w:rPr>
          <w:rFonts w:ascii="Times New Roman" w:hAnsi="Times New Roman" w:cs="Times New Roman"/>
          <w:lang w:val="en-GB"/>
        </w:rPr>
        <w:t>in terms of how lifestyle expression possibilities are developing. The paper demonstrates that</w:t>
      </w:r>
      <w:r w:rsidR="00923387">
        <w:rPr>
          <w:rFonts w:ascii="Times New Roman" w:hAnsi="Times New Roman" w:cs="Times New Roman"/>
          <w:lang w:val="en-GB"/>
        </w:rPr>
        <w:t>,</w:t>
      </w:r>
      <w:r w:rsidR="002A102C" w:rsidRPr="00BB5CBC">
        <w:rPr>
          <w:rFonts w:ascii="Times New Roman" w:hAnsi="Times New Roman" w:cs="Times New Roman"/>
          <w:lang w:val="en-GB"/>
        </w:rPr>
        <w:t xml:space="preserve"> as a result</w:t>
      </w:r>
      <w:r w:rsidR="00923387">
        <w:rPr>
          <w:rFonts w:ascii="Times New Roman" w:hAnsi="Times New Roman" w:cs="Times New Roman"/>
          <w:lang w:val="en-GB"/>
        </w:rPr>
        <w:t>,</w:t>
      </w:r>
      <w:r w:rsidR="002A102C" w:rsidRPr="00BB5CBC">
        <w:rPr>
          <w:rFonts w:ascii="Times New Roman" w:hAnsi="Times New Roman" w:cs="Times New Roman"/>
          <w:lang w:val="en-GB"/>
        </w:rPr>
        <w:t xml:space="preserve"> we face significant challenges in being able to better understand how lifestyles and lifestyle expression</w:t>
      </w:r>
      <w:r w:rsidR="00190887" w:rsidRPr="00BB5CBC">
        <w:rPr>
          <w:rFonts w:ascii="Times New Roman" w:hAnsi="Times New Roman" w:cs="Times New Roman"/>
          <w:lang w:val="en-GB"/>
        </w:rPr>
        <w:t>s</w:t>
      </w:r>
      <w:r w:rsidR="002A102C" w:rsidRPr="00BB5CBC">
        <w:rPr>
          <w:rFonts w:ascii="Times New Roman" w:hAnsi="Times New Roman" w:cs="Times New Roman"/>
          <w:lang w:val="en-GB"/>
        </w:rPr>
        <w:t xml:space="preserve"> are being affected by drivers of change associated with the digital age</w:t>
      </w:r>
      <w:r w:rsidR="00190887" w:rsidRPr="00BB5CBC">
        <w:rPr>
          <w:rFonts w:ascii="Times New Roman" w:hAnsi="Times New Roman" w:cs="Times New Roman"/>
          <w:lang w:val="en-GB"/>
        </w:rPr>
        <w:t xml:space="preserve"> and cultural changes</w:t>
      </w:r>
      <w:r w:rsidR="002A102C" w:rsidRPr="00BB5CBC">
        <w:rPr>
          <w:rFonts w:ascii="Times New Roman" w:hAnsi="Times New Roman" w:cs="Times New Roman"/>
          <w:lang w:val="en-GB"/>
        </w:rPr>
        <w:t>. The inadequacy of our understanding – exacerbated by the many different drivers at play – places us in a situation of deep uncertainty when looking to make sense of how urban metabo</w:t>
      </w:r>
      <w:r w:rsidR="00287AEF" w:rsidRPr="00BB5CBC">
        <w:rPr>
          <w:rFonts w:ascii="Times New Roman" w:hAnsi="Times New Roman" w:cs="Times New Roman"/>
          <w:lang w:val="en-GB"/>
        </w:rPr>
        <w:t xml:space="preserve">lism may be developed in </w:t>
      </w:r>
      <w:r w:rsidR="00AF75A9" w:rsidRPr="00BB5CBC">
        <w:rPr>
          <w:rFonts w:ascii="Times New Roman" w:hAnsi="Times New Roman" w:cs="Times New Roman"/>
          <w:lang w:val="en-GB"/>
        </w:rPr>
        <w:t xml:space="preserve">the </w:t>
      </w:r>
      <w:r w:rsidR="00287AEF" w:rsidRPr="00A33907">
        <w:rPr>
          <w:rFonts w:ascii="Times New Roman" w:hAnsi="Times New Roman" w:cs="Times New Roman"/>
          <w:i/>
          <w:lang w:val="en-GB"/>
        </w:rPr>
        <w:t>future</w:t>
      </w:r>
      <w:r w:rsidR="00287AEF" w:rsidRPr="00BB5CBC">
        <w:rPr>
          <w:rFonts w:ascii="Times New Roman" w:hAnsi="Times New Roman" w:cs="Times New Roman"/>
          <w:lang w:val="en-GB"/>
        </w:rPr>
        <w:t xml:space="preserve">. Indeed we are even struggling to make sense of the dynamics and makeup of behaviours </w:t>
      </w:r>
      <w:r w:rsidR="00A05E43" w:rsidRPr="00BB5CBC">
        <w:rPr>
          <w:rFonts w:ascii="Times New Roman" w:hAnsi="Times New Roman" w:cs="Times New Roman"/>
          <w:lang w:val="en-GB"/>
        </w:rPr>
        <w:t>accompanying</w:t>
      </w:r>
      <w:r w:rsidR="00287AEF" w:rsidRPr="00BB5CBC">
        <w:rPr>
          <w:rFonts w:ascii="Times New Roman" w:hAnsi="Times New Roman" w:cs="Times New Roman"/>
          <w:lang w:val="en-GB"/>
        </w:rPr>
        <w:t xml:space="preserve"> lifestyle expression</w:t>
      </w:r>
      <w:r w:rsidR="00A05E43" w:rsidRPr="00BB5CBC">
        <w:rPr>
          <w:rFonts w:ascii="Times New Roman" w:hAnsi="Times New Roman" w:cs="Times New Roman"/>
          <w:lang w:val="en-GB"/>
        </w:rPr>
        <w:t>s</w:t>
      </w:r>
      <w:r w:rsidR="00287AEF" w:rsidRPr="00BB5CBC">
        <w:rPr>
          <w:rFonts w:ascii="Times New Roman" w:hAnsi="Times New Roman" w:cs="Times New Roman"/>
          <w:lang w:val="en-GB"/>
        </w:rPr>
        <w:t xml:space="preserve"> </w:t>
      </w:r>
      <w:r w:rsidR="00287AEF" w:rsidRPr="00A33907">
        <w:rPr>
          <w:rFonts w:ascii="Times New Roman" w:hAnsi="Times New Roman" w:cs="Times New Roman"/>
          <w:i/>
          <w:lang w:val="en-GB"/>
        </w:rPr>
        <w:t>presently</w:t>
      </w:r>
      <w:r w:rsidR="00287AEF" w:rsidRPr="00BB5CBC">
        <w:rPr>
          <w:rFonts w:ascii="Times New Roman" w:hAnsi="Times New Roman" w:cs="Times New Roman"/>
          <w:lang w:val="en-GB"/>
        </w:rPr>
        <w:t xml:space="preserve"> associated with the two key phenomena of </w:t>
      </w:r>
      <w:r w:rsidR="006A5C5E">
        <w:rPr>
          <w:rFonts w:ascii="Times New Roman" w:hAnsi="Times New Roman" w:cs="Times New Roman"/>
          <w:lang w:val="en-GB"/>
        </w:rPr>
        <w:t>urban</w:t>
      </w:r>
      <w:r w:rsidR="006A5C5E" w:rsidRPr="00BB5CBC">
        <w:rPr>
          <w:rFonts w:ascii="Times New Roman" w:hAnsi="Times New Roman" w:cs="Times New Roman"/>
          <w:lang w:val="en-GB"/>
        </w:rPr>
        <w:t xml:space="preserve"> </w:t>
      </w:r>
      <w:r w:rsidR="00287AEF" w:rsidRPr="00BB5CBC">
        <w:rPr>
          <w:rFonts w:ascii="Times New Roman" w:hAnsi="Times New Roman" w:cs="Times New Roman"/>
          <w:lang w:val="en-GB"/>
        </w:rPr>
        <w:t xml:space="preserve">digitalization and collaborative consumption. As a result we reach a conclusion that we must focus attention on </w:t>
      </w:r>
      <w:r w:rsidR="002D0A23" w:rsidRPr="00BB5CBC">
        <w:rPr>
          <w:rFonts w:ascii="Times New Roman" w:hAnsi="Times New Roman" w:cs="Times New Roman"/>
          <w:lang w:val="en-GB"/>
        </w:rPr>
        <w:t>exposing the uncertainties concerning future lifestyle and lifestyle expression</w:t>
      </w:r>
      <w:r w:rsidR="0046201D" w:rsidRPr="00BB5CBC">
        <w:rPr>
          <w:rFonts w:ascii="Times New Roman" w:hAnsi="Times New Roman" w:cs="Times New Roman"/>
          <w:lang w:val="en-GB"/>
        </w:rPr>
        <w:t>s</w:t>
      </w:r>
      <w:r w:rsidR="002D0A23" w:rsidRPr="00BB5CBC">
        <w:rPr>
          <w:rFonts w:ascii="Times New Roman" w:hAnsi="Times New Roman" w:cs="Times New Roman"/>
          <w:lang w:val="en-GB"/>
        </w:rPr>
        <w:t xml:space="preserve"> and take steps to develop </w:t>
      </w:r>
      <w:r w:rsidR="008D152F" w:rsidRPr="00BB5CBC">
        <w:rPr>
          <w:rFonts w:ascii="Times New Roman" w:hAnsi="Times New Roman" w:cs="Times New Roman"/>
          <w:lang w:val="en-GB"/>
        </w:rPr>
        <w:t>a three-pronged system of accessibility (physical mobility, proximity and digital connectivity) which provides flexibility and resilience</w:t>
      </w:r>
      <w:r w:rsidR="0046201D" w:rsidRPr="00BB5CBC">
        <w:rPr>
          <w:rFonts w:ascii="Times New Roman" w:hAnsi="Times New Roman" w:cs="Times New Roman"/>
          <w:lang w:val="en-GB"/>
        </w:rPr>
        <w:t xml:space="preserve"> and which at same time stimulates sustainable urban metabolism. </w:t>
      </w:r>
    </w:p>
    <w:p w14:paraId="03313924" w14:textId="77777777" w:rsidR="003E5F19" w:rsidRPr="00BB5CBC" w:rsidRDefault="003E5F19" w:rsidP="00AF75A9">
      <w:pPr>
        <w:jc w:val="both"/>
        <w:rPr>
          <w:rFonts w:ascii="Times New Roman" w:hAnsi="Times New Roman" w:cs="Times New Roman"/>
          <w:lang w:val="en-GB"/>
        </w:rPr>
      </w:pPr>
    </w:p>
    <w:p w14:paraId="5FAEB9BD" w14:textId="1EB2A0C1" w:rsidR="00076DF3" w:rsidRDefault="003E5F19" w:rsidP="00AF75A9">
      <w:pPr>
        <w:jc w:val="both"/>
        <w:rPr>
          <w:rFonts w:ascii="Times New Roman" w:hAnsi="Times New Roman" w:cs="Times New Roman"/>
          <w:lang w:val="en-GB"/>
        </w:rPr>
      </w:pPr>
      <w:r w:rsidRPr="00BB5CBC">
        <w:rPr>
          <w:rFonts w:ascii="Times New Roman" w:hAnsi="Times New Roman" w:cs="Times New Roman"/>
          <w:lang w:val="en-GB"/>
        </w:rPr>
        <w:t>We would suggest that policymakers must have greater confidence in the flexibility of this three-pronged system of access and be prepared to take stronger steps to influence lifestyle expression</w:t>
      </w:r>
      <w:r w:rsidR="0046201D" w:rsidRPr="00BB5CBC">
        <w:rPr>
          <w:rFonts w:ascii="Times New Roman" w:hAnsi="Times New Roman" w:cs="Times New Roman"/>
          <w:lang w:val="en-GB"/>
        </w:rPr>
        <w:t>s</w:t>
      </w:r>
      <w:r w:rsidRPr="00BB5CBC">
        <w:rPr>
          <w:rFonts w:ascii="Times New Roman" w:hAnsi="Times New Roman" w:cs="Times New Roman"/>
          <w:lang w:val="en-GB"/>
        </w:rPr>
        <w:t xml:space="preserve"> (demand) through the way in which the supply associated with the land use, transport and telecommunications system is invested in, developed, and managed.</w:t>
      </w:r>
      <w:r w:rsidR="00076DF3">
        <w:rPr>
          <w:rFonts w:ascii="Times New Roman" w:hAnsi="Times New Roman" w:cs="Times New Roman"/>
          <w:lang w:val="en-GB"/>
        </w:rPr>
        <w:t xml:space="preserve"> For instance, development planning policy can dampen or amplify the centrifugal or centripetal forces of ICTs on lifestyle expression. </w:t>
      </w:r>
      <w:r w:rsidR="00F469A5">
        <w:rPr>
          <w:rFonts w:ascii="Times New Roman" w:hAnsi="Times New Roman" w:cs="Times New Roman"/>
          <w:lang w:val="en-GB"/>
        </w:rPr>
        <w:t xml:space="preserve">Such forces can also be affected by regulatory or market incentives to invest in urban telecommunications infrastructure and connection. </w:t>
      </w:r>
      <w:r w:rsidR="003B32E2">
        <w:rPr>
          <w:rFonts w:ascii="Times New Roman" w:hAnsi="Times New Roman" w:cs="Times New Roman"/>
          <w:lang w:val="en-GB"/>
        </w:rPr>
        <w:t>While t</w:t>
      </w:r>
      <w:r w:rsidR="003B32E2" w:rsidRPr="003B32E2">
        <w:rPr>
          <w:rFonts w:ascii="Times New Roman" w:hAnsi="Times New Roman" w:cs="Times New Roman"/>
          <w:lang w:val="en-GB"/>
        </w:rPr>
        <w:t>oday’s rapid developments in collaborative consumption are largely ste</w:t>
      </w:r>
      <w:r w:rsidR="003B32E2">
        <w:rPr>
          <w:rFonts w:ascii="Times New Roman" w:hAnsi="Times New Roman" w:cs="Times New Roman"/>
          <w:lang w:val="en-GB"/>
        </w:rPr>
        <w:t>ered by market forces, policy</w:t>
      </w:r>
      <w:r w:rsidR="003B32E2" w:rsidRPr="003B32E2">
        <w:rPr>
          <w:rFonts w:ascii="Times New Roman" w:hAnsi="Times New Roman" w:cs="Times New Roman"/>
          <w:lang w:val="en-GB"/>
        </w:rPr>
        <w:t xml:space="preserve">makers </w:t>
      </w:r>
      <w:r w:rsidR="003B32E2">
        <w:rPr>
          <w:rFonts w:ascii="Times New Roman" w:hAnsi="Times New Roman" w:cs="Times New Roman"/>
          <w:lang w:val="en-GB"/>
        </w:rPr>
        <w:t>could, and we would argue should,</w:t>
      </w:r>
      <w:r w:rsidR="003B32E2" w:rsidRPr="003B32E2">
        <w:rPr>
          <w:rFonts w:ascii="Times New Roman" w:hAnsi="Times New Roman" w:cs="Times New Roman"/>
          <w:lang w:val="en-GB"/>
        </w:rPr>
        <w:t xml:space="preserve"> take a more proactive role to stimulate elements of collaborative consumption that lead to a more socially and environmentally sustainable urban metabolism, while str</w:t>
      </w:r>
      <w:r w:rsidR="00BD5099">
        <w:rPr>
          <w:rFonts w:ascii="Times New Roman" w:hAnsi="Times New Roman" w:cs="Times New Roman"/>
          <w:lang w:val="en-GB"/>
        </w:rPr>
        <w:t>ategical</w:t>
      </w:r>
      <w:r w:rsidR="003B32E2" w:rsidRPr="003B32E2">
        <w:rPr>
          <w:rFonts w:ascii="Times New Roman" w:hAnsi="Times New Roman" w:cs="Times New Roman"/>
          <w:lang w:val="en-GB"/>
        </w:rPr>
        <w:t>ly regulating elements that hamper such developments</w:t>
      </w:r>
      <w:r w:rsidR="003B32E2">
        <w:rPr>
          <w:rFonts w:ascii="Times New Roman" w:hAnsi="Times New Roman" w:cs="Times New Roman"/>
          <w:lang w:val="en-GB"/>
        </w:rPr>
        <w:t xml:space="preserve">. </w:t>
      </w:r>
      <w:r w:rsidR="00F469A5">
        <w:rPr>
          <w:rFonts w:ascii="Times New Roman" w:hAnsi="Times New Roman" w:cs="Times New Roman"/>
          <w:lang w:val="en-GB"/>
        </w:rPr>
        <w:t xml:space="preserve">Pricing of transport system use </w:t>
      </w:r>
      <w:r w:rsidR="003B32E2">
        <w:rPr>
          <w:rFonts w:ascii="Times New Roman" w:hAnsi="Times New Roman" w:cs="Times New Roman"/>
          <w:lang w:val="en-GB"/>
        </w:rPr>
        <w:t xml:space="preserve">– while politically contentious </w:t>
      </w:r>
      <w:r w:rsidR="00D04999">
        <w:rPr>
          <w:rFonts w:ascii="Times New Roman" w:hAnsi="Times New Roman" w:cs="Times New Roman"/>
          <w:lang w:val="en-GB"/>
        </w:rPr>
        <w:t>–</w:t>
      </w:r>
      <w:r w:rsidR="003B32E2">
        <w:rPr>
          <w:rFonts w:ascii="Times New Roman" w:hAnsi="Times New Roman" w:cs="Times New Roman"/>
          <w:lang w:val="en-GB"/>
        </w:rPr>
        <w:t xml:space="preserve"> </w:t>
      </w:r>
      <w:r w:rsidR="00F469A5">
        <w:rPr>
          <w:rFonts w:ascii="Times New Roman" w:hAnsi="Times New Roman" w:cs="Times New Roman"/>
          <w:lang w:val="en-GB"/>
        </w:rPr>
        <w:t xml:space="preserve">can change the </w:t>
      </w:r>
      <w:proofErr w:type="spellStart"/>
      <w:r w:rsidR="00F469A5">
        <w:rPr>
          <w:rFonts w:ascii="Times New Roman" w:hAnsi="Times New Roman" w:cs="Times New Roman"/>
          <w:lang w:val="en-GB"/>
        </w:rPr>
        <w:t>spatio</w:t>
      </w:r>
      <w:proofErr w:type="spellEnd"/>
      <w:r w:rsidR="00F469A5">
        <w:rPr>
          <w:rFonts w:ascii="Times New Roman" w:hAnsi="Times New Roman" w:cs="Times New Roman"/>
          <w:lang w:val="en-GB"/>
        </w:rPr>
        <w:t>-temporal planning of activities by individuals and organisations and related decisions on whether, when, how (including sharing) or whether or not to travel.</w:t>
      </w:r>
      <w:r w:rsidR="004B27B7">
        <w:rPr>
          <w:rFonts w:ascii="Times New Roman" w:hAnsi="Times New Roman" w:cs="Times New Roman"/>
          <w:lang w:val="en-GB"/>
        </w:rPr>
        <w:t xml:space="preserve"> Policymakers must contend with path dependency</w:t>
      </w:r>
      <w:r w:rsidR="004E1D61">
        <w:rPr>
          <w:rFonts w:ascii="Times New Roman" w:hAnsi="Times New Roman" w:cs="Times New Roman"/>
          <w:lang w:val="en-GB"/>
        </w:rPr>
        <w:t xml:space="preserve"> </w:t>
      </w:r>
      <w:r w:rsidR="00B20BAE">
        <w:rPr>
          <w:rFonts w:ascii="Times New Roman" w:hAnsi="Times New Roman" w:cs="Times New Roman"/>
          <w:lang w:val="en-GB"/>
        </w:rPr>
        <w:t>(with stark differences between existing cities as noted in Table 2)</w:t>
      </w:r>
      <w:r w:rsidR="005A0ED5">
        <w:rPr>
          <w:rFonts w:ascii="Times New Roman" w:hAnsi="Times New Roman" w:cs="Times New Roman"/>
          <w:lang w:val="en-GB"/>
        </w:rPr>
        <w:t>,</w:t>
      </w:r>
      <w:r w:rsidR="00B20BAE">
        <w:rPr>
          <w:rFonts w:ascii="Times New Roman" w:hAnsi="Times New Roman" w:cs="Times New Roman"/>
          <w:lang w:val="en-GB"/>
        </w:rPr>
        <w:t xml:space="preserve"> </w:t>
      </w:r>
      <w:r w:rsidR="004E1D61">
        <w:rPr>
          <w:rFonts w:ascii="Times New Roman" w:hAnsi="Times New Roman" w:cs="Times New Roman"/>
          <w:lang w:val="en-GB"/>
        </w:rPr>
        <w:t xml:space="preserve">but they are nevertheless significant agents in the </w:t>
      </w:r>
      <w:r w:rsidR="004E1D61" w:rsidRPr="00A33907">
        <w:rPr>
          <w:rFonts w:ascii="Times New Roman" w:hAnsi="Times New Roman" w:cs="Times New Roman"/>
          <w:i/>
          <w:lang w:val="en-GB"/>
        </w:rPr>
        <w:t>forward</w:t>
      </w:r>
      <w:r w:rsidR="004E1D61">
        <w:rPr>
          <w:rFonts w:ascii="Times New Roman" w:hAnsi="Times New Roman" w:cs="Times New Roman"/>
          <w:lang w:val="en-GB"/>
        </w:rPr>
        <w:t xml:space="preserve"> shaping of accessibility pathways</w:t>
      </w:r>
      <w:r w:rsidR="004B27B7">
        <w:rPr>
          <w:rFonts w:ascii="Times New Roman" w:hAnsi="Times New Roman" w:cs="Times New Roman"/>
          <w:lang w:val="en-GB"/>
        </w:rPr>
        <w:t>. They must be alert to the rebound effects of supply and demand-side changes. Perhaps their greatest consideration is how to suppress rebound effects by taking steps to lock in the benefits for urban metabolism that digitalization and the sharing economy make possible, subject to alignment with lifestyles.</w:t>
      </w:r>
    </w:p>
    <w:p w14:paraId="3E639A83" w14:textId="77777777" w:rsidR="00076DF3" w:rsidRDefault="00076DF3" w:rsidP="00AF75A9">
      <w:pPr>
        <w:jc w:val="both"/>
        <w:rPr>
          <w:rFonts w:ascii="Times New Roman" w:hAnsi="Times New Roman" w:cs="Times New Roman"/>
          <w:lang w:val="en-GB"/>
        </w:rPr>
      </w:pPr>
    </w:p>
    <w:p w14:paraId="4063F562" w14:textId="45CDD0E6" w:rsidR="003E5F19" w:rsidRPr="00BB5CBC" w:rsidRDefault="00923387" w:rsidP="00AF75A9">
      <w:pPr>
        <w:jc w:val="both"/>
        <w:rPr>
          <w:rFonts w:ascii="Times New Roman" w:hAnsi="Times New Roman" w:cs="Times New Roman"/>
          <w:lang w:val="en-GB"/>
        </w:rPr>
      </w:pPr>
      <w:r>
        <w:rPr>
          <w:rFonts w:ascii="Times New Roman" w:hAnsi="Times New Roman" w:cs="Times New Roman"/>
          <w:lang w:val="en-GB"/>
        </w:rPr>
        <w:t>This will of course remain highly challenging in democratic societies</w:t>
      </w:r>
      <w:r w:rsidR="00E7380F">
        <w:rPr>
          <w:rFonts w:ascii="Times New Roman" w:hAnsi="Times New Roman" w:cs="Times New Roman"/>
          <w:lang w:val="en-GB"/>
        </w:rPr>
        <w:t>.</w:t>
      </w:r>
      <w:r>
        <w:rPr>
          <w:rFonts w:ascii="Times New Roman" w:hAnsi="Times New Roman" w:cs="Times New Roman"/>
          <w:lang w:val="en-GB"/>
        </w:rPr>
        <w:t xml:space="preserve"> </w:t>
      </w:r>
      <w:r w:rsidR="00E7380F">
        <w:rPr>
          <w:rFonts w:ascii="Times New Roman" w:hAnsi="Times New Roman" w:cs="Times New Roman"/>
          <w:lang w:val="en-GB"/>
        </w:rPr>
        <w:t>Y</w:t>
      </w:r>
      <w:r>
        <w:rPr>
          <w:rFonts w:ascii="Times New Roman" w:hAnsi="Times New Roman" w:cs="Times New Roman"/>
          <w:lang w:val="en-GB"/>
        </w:rPr>
        <w:t xml:space="preserve">et it should not imply </w:t>
      </w:r>
      <w:r w:rsidR="000347F0">
        <w:rPr>
          <w:rFonts w:ascii="Times New Roman" w:hAnsi="Times New Roman" w:cs="Times New Roman"/>
          <w:lang w:val="en-GB"/>
        </w:rPr>
        <w:t xml:space="preserve">that strong governance of our urban realm is necessarily at odds with </w:t>
      </w:r>
      <w:r w:rsidR="00E7380F">
        <w:rPr>
          <w:rFonts w:ascii="Times New Roman" w:hAnsi="Times New Roman" w:cs="Times New Roman"/>
          <w:lang w:val="en-GB"/>
        </w:rPr>
        <w:t xml:space="preserve">freedom of choice, </w:t>
      </w:r>
      <w:r w:rsidR="000347F0">
        <w:rPr>
          <w:rFonts w:ascii="Times New Roman" w:hAnsi="Times New Roman" w:cs="Times New Roman"/>
          <w:lang w:val="en-GB"/>
        </w:rPr>
        <w:t>adaptive human behaviour, market forces and lifestyle expressions that may be changing significantly in any case and which might further be changed.</w:t>
      </w:r>
    </w:p>
    <w:p w14:paraId="323AE6EB" w14:textId="77777777" w:rsidR="003E5F19" w:rsidRPr="00BB5CBC" w:rsidRDefault="003E5F19" w:rsidP="00AF75A9">
      <w:pPr>
        <w:jc w:val="both"/>
        <w:rPr>
          <w:rFonts w:ascii="Times New Roman" w:hAnsi="Times New Roman" w:cs="Times New Roman"/>
          <w:lang w:val="en-GB"/>
        </w:rPr>
      </w:pPr>
    </w:p>
    <w:p w14:paraId="67E5B0FA" w14:textId="5BFA98D6" w:rsidR="00147A91" w:rsidRDefault="0046201D" w:rsidP="00AF75A9">
      <w:pPr>
        <w:jc w:val="both"/>
        <w:rPr>
          <w:rFonts w:ascii="Times New Roman" w:hAnsi="Times New Roman" w:cs="Times New Roman"/>
          <w:lang w:val="en-GB"/>
        </w:rPr>
      </w:pPr>
      <w:r w:rsidRPr="00BB5CBC">
        <w:rPr>
          <w:rFonts w:ascii="Times New Roman" w:hAnsi="Times New Roman" w:cs="Times New Roman"/>
          <w:lang w:val="en-GB"/>
        </w:rPr>
        <w:t xml:space="preserve">Based on </w:t>
      </w:r>
      <w:r w:rsidR="009B5116" w:rsidRPr="00BB5CBC">
        <w:rPr>
          <w:rFonts w:ascii="Times New Roman" w:hAnsi="Times New Roman" w:cs="Times New Roman"/>
          <w:lang w:val="en-GB"/>
        </w:rPr>
        <w:t>our observations of the complexities and large uncertainties related to lifestyle changes and their implications for urban metabolism</w:t>
      </w:r>
      <w:r w:rsidR="00E7380F">
        <w:rPr>
          <w:rFonts w:ascii="Times New Roman" w:hAnsi="Times New Roman" w:cs="Times New Roman"/>
          <w:lang w:val="en-GB"/>
        </w:rPr>
        <w:t>,</w:t>
      </w:r>
      <w:r w:rsidR="009B5116" w:rsidRPr="00BB5CBC">
        <w:rPr>
          <w:rFonts w:ascii="Times New Roman" w:hAnsi="Times New Roman" w:cs="Times New Roman"/>
          <w:lang w:val="en-GB"/>
        </w:rPr>
        <w:t xml:space="preserve"> we have set up a </w:t>
      </w:r>
      <w:r w:rsidR="009B5116" w:rsidRPr="00BB5CBC">
        <w:rPr>
          <w:rFonts w:ascii="Times New Roman" w:hAnsi="Times New Roman" w:cs="Times New Roman"/>
          <w:lang w:val="en-GB"/>
        </w:rPr>
        <w:lastRenderedPageBreak/>
        <w:t>research agenda</w:t>
      </w:r>
      <w:r w:rsidR="00402E23" w:rsidRPr="00BB5CBC">
        <w:rPr>
          <w:rFonts w:ascii="Times New Roman" w:hAnsi="Times New Roman" w:cs="Times New Roman"/>
          <w:lang w:val="en-GB"/>
        </w:rPr>
        <w:t xml:space="preserve"> for substantive as well as methodological issues</w:t>
      </w:r>
      <w:r w:rsidR="0008155C">
        <w:rPr>
          <w:rFonts w:ascii="Times New Roman" w:hAnsi="Times New Roman" w:cs="Times New Roman"/>
          <w:lang w:val="en-GB"/>
        </w:rPr>
        <w:t>. The importance of interdisciplinary collaboration in pursuit of this research should be stressed.</w:t>
      </w:r>
    </w:p>
    <w:p w14:paraId="37C628E7" w14:textId="77777777" w:rsidR="0008155C" w:rsidRPr="00BB5CBC" w:rsidRDefault="0008155C" w:rsidP="00AF75A9">
      <w:pPr>
        <w:jc w:val="both"/>
        <w:rPr>
          <w:rFonts w:ascii="Times New Roman" w:hAnsi="Times New Roman" w:cs="Times New Roman"/>
          <w:lang w:val="en-GB"/>
        </w:rPr>
      </w:pPr>
    </w:p>
    <w:p w14:paraId="5CB57208" w14:textId="101AE8CA" w:rsidR="003762D2" w:rsidRDefault="00402E23" w:rsidP="0008155C">
      <w:pPr>
        <w:jc w:val="both"/>
        <w:rPr>
          <w:rFonts w:ascii="Times New Roman" w:hAnsi="Times New Roman" w:cs="Times New Roman"/>
          <w:lang w:val="en-GB"/>
        </w:rPr>
      </w:pPr>
      <w:r w:rsidRPr="0008155C">
        <w:rPr>
          <w:rFonts w:ascii="Times New Roman" w:hAnsi="Times New Roman" w:cs="Times New Roman"/>
          <w:i/>
          <w:lang w:val="en-GB"/>
        </w:rPr>
        <w:t>Substantive</w:t>
      </w:r>
      <w:r w:rsidR="008E4BCB" w:rsidRPr="0008155C">
        <w:rPr>
          <w:rFonts w:ascii="Times New Roman" w:hAnsi="Times New Roman" w:cs="Times New Roman"/>
          <w:i/>
          <w:lang w:val="en-GB"/>
        </w:rPr>
        <w:t xml:space="preserve"> issues</w:t>
      </w:r>
      <w:r w:rsidR="0008155C">
        <w:rPr>
          <w:rFonts w:ascii="Times New Roman" w:hAnsi="Times New Roman" w:cs="Times New Roman"/>
          <w:lang w:val="en-GB"/>
        </w:rPr>
        <w:t xml:space="preserve"> we suggest include the need to examine the following</w:t>
      </w:r>
      <w:r w:rsidR="008E4BCB" w:rsidRPr="0008155C">
        <w:rPr>
          <w:rFonts w:ascii="Times New Roman" w:hAnsi="Times New Roman" w:cs="Times New Roman"/>
          <w:lang w:val="en-GB"/>
        </w:rPr>
        <w:t>:</w:t>
      </w:r>
    </w:p>
    <w:p w14:paraId="415DEE42" w14:textId="77777777" w:rsidR="0008155C" w:rsidRPr="0008155C" w:rsidRDefault="0008155C" w:rsidP="0008155C">
      <w:pPr>
        <w:jc w:val="both"/>
        <w:rPr>
          <w:rFonts w:ascii="Times New Roman" w:hAnsi="Times New Roman" w:cs="Times New Roman"/>
          <w:lang w:val="en-GB"/>
        </w:rPr>
      </w:pPr>
    </w:p>
    <w:p w14:paraId="748CEC8E" w14:textId="7D169F8E" w:rsidR="000F37E3" w:rsidRPr="00BB5CBC" w:rsidRDefault="0008155C" w:rsidP="0008155C">
      <w:pPr>
        <w:pStyle w:val="ListParagraph"/>
        <w:numPr>
          <w:ilvl w:val="0"/>
          <w:numId w:val="10"/>
        </w:numPr>
        <w:jc w:val="both"/>
        <w:rPr>
          <w:rFonts w:ascii="Times New Roman" w:hAnsi="Times New Roman" w:cs="Times New Roman"/>
          <w:lang w:val="en-GB"/>
        </w:rPr>
      </w:pPr>
      <w:r>
        <w:rPr>
          <w:rFonts w:ascii="Times New Roman" w:hAnsi="Times New Roman" w:cs="Times New Roman"/>
          <w:lang w:val="en-GB"/>
        </w:rPr>
        <w:t>i</w:t>
      </w:r>
      <w:r w:rsidR="000F37E3" w:rsidRPr="00BB5CBC">
        <w:rPr>
          <w:rFonts w:ascii="Times New Roman" w:hAnsi="Times New Roman" w:cs="Times New Roman"/>
          <w:lang w:val="en-GB"/>
        </w:rPr>
        <w:t xml:space="preserve">mplications of increasing use of (mobile) ICTs for size, nature and </w:t>
      </w:r>
      <w:proofErr w:type="spellStart"/>
      <w:r w:rsidR="000F37E3" w:rsidRPr="00BB5CBC">
        <w:rPr>
          <w:rFonts w:ascii="Times New Roman" w:hAnsi="Times New Roman" w:cs="Times New Roman"/>
          <w:lang w:val="en-GB"/>
        </w:rPr>
        <w:t>spatio</w:t>
      </w:r>
      <w:proofErr w:type="spellEnd"/>
      <w:r w:rsidR="005D08D4">
        <w:rPr>
          <w:rFonts w:ascii="Times New Roman" w:hAnsi="Times New Roman" w:cs="Times New Roman"/>
          <w:lang w:val="en-GB"/>
        </w:rPr>
        <w:t>-</w:t>
      </w:r>
      <w:r w:rsidR="000F37E3" w:rsidRPr="00BB5CBC">
        <w:rPr>
          <w:rFonts w:ascii="Times New Roman" w:hAnsi="Times New Roman" w:cs="Times New Roman"/>
          <w:lang w:val="en-GB"/>
        </w:rPr>
        <w:t>temporal consumption of energy and resources and waste production</w:t>
      </w:r>
      <w:r>
        <w:rPr>
          <w:rFonts w:ascii="Times New Roman" w:hAnsi="Times New Roman" w:cs="Times New Roman"/>
          <w:lang w:val="en-GB"/>
        </w:rPr>
        <w:t>;</w:t>
      </w:r>
    </w:p>
    <w:p w14:paraId="04E749FF" w14:textId="1CE5CB5E" w:rsidR="008E4BCB" w:rsidRPr="00BB5CBC" w:rsidRDefault="0008155C" w:rsidP="0008155C">
      <w:pPr>
        <w:pStyle w:val="ListParagraph"/>
        <w:numPr>
          <w:ilvl w:val="0"/>
          <w:numId w:val="10"/>
        </w:numPr>
        <w:jc w:val="both"/>
        <w:rPr>
          <w:rFonts w:ascii="Times New Roman" w:hAnsi="Times New Roman" w:cs="Times New Roman"/>
          <w:lang w:val="en-GB"/>
        </w:rPr>
      </w:pPr>
      <w:r>
        <w:rPr>
          <w:rFonts w:ascii="Times New Roman" w:hAnsi="Times New Roman" w:cs="Times New Roman"/>
          <w:lang w:val="en-GB"/>
        </w:rPr>
        <w:t>c</w:t>
      </w:r>
      <w:r w:rsidR="007044AD" w:rsidRPr="00BB5CBC">
        <w:rPr>
          <w:rFonts w:ascii="Times New Roman" w:hAnsi="Times New Roman" w:cs="Times New Roman"/>
          <w:lang w:val="en-GB"/>
        </w:rPr>
        <w:t xml:space="preserve">ollaborative consumption initiatives and their potential energy and resource savings and their implications for flows of material and non-material </w:t>
      </w:r>
      <w:r w:rsidR="000F37E3" w:rsidRPr="00BB5CBC">
        <w:rPr>
          <w:rFonts w:ascii="Times New Roman" w:hAnsi="Times New Roman" w:cs="Times New Roman"/>
          <w:lang w:val="en-GB"/>
        </w:rPr>
        <w:t>resources and waste</w:t>
      </w:r>
      <w:r>
        <w:rPr>
          <w:rFonts w:ascii="Times New Roman" w:hAnsi="Times New Roman" w:cs="Times New Roman"/>
          <w:lang w:val="en-GB"/>
        </w:rPr>
        <w:t>;</w:t>
      </w:r>
    </w:p>
    <w:p w14:paraId="1D12F4B4" w14:textId="48F85025" w:rsidR="00402E23" w:rsidRPr="00BB5CBC" w:rsidRDefault="0008155C" w:rsidP="0008155C">
      <w:pPr>
        <w:pStyle w:val="ListParagraph"/>
        <w:numPr>
          <w:ilvl w:val="0"/>
          <w:numId w:val="10"/>
        </w:numPr>
        <w:jc w:val="both"/>
        <w:rPr>
          <w:rFonts w:ascii="Times New Roman" w:hAnsi="Times New Roman" w:cs="Times New Roman"/>
          <w:lang w:val="en-GB"/>
        </w:rPr>
      </w:pPr>
      <w:r>
        <w:rPr>
          <w:rFonts w:ascii="Times New Roman" w:hAnsi="Times New Roman" w:cs="Times New Roman"/>
          <w:lang w:val="en-GB"/>
        </w:rPr>
        <w:t>i</w:t>
      </w:r>
      <w:r w:rsidR="000F37E3" w:rsidRPr="00BB5CBC">
        <w:rPr>
          <w:rFonts w:ascii="Times New Roman" w:hAnsi="Times New Roman" w:cs="Times New Roman"/>
          <w:lang w:val="en-GB"/>
        </w:rPr>
        <w:t>nequalities in opp</w:t>
      </w:r>
      <w:r w:rsidR="00C31A2E" w:rsidRPr="00BB5CBC">
        <w:rPr>
          <w:rFonts w:ascii="Times New Roman" w:hAnsi="Times New Roman" w:cs="Times New Roman"/>
          <w:lang w:val="en-GB"/>
        </w:rPr>
        <w:t>ortunities to change lifestyles</w:t>
      </w:r>
      <w:r w:rsidR="004B27B7">
        <w:rPr>
          <w:rFonts w:ascii="Times New Roman" w:hAnsi="Times New Roman" w:cs="Times New Roman"/>
          <w:lang w:val="en-GB"/>
        </w:rPr>
        <w:t xml:space="preserve"> and/or lifestyle expression</w:t>
      </w:r>
      <w:r w:rsidR="00C31A2E" w:rsidRPr="00BB5CBC">
        <w:rPr>
          <w:rFonts w:ascii="Times New Roman" w:hAnsi="Times New Roman" w:cs="Times New Roman"/>
          <w:lang w:val="en-GB"/>
        </w:rPr>
        <w:t>, in particular in the use of ICTs</w:t>
      </w:r>
      <w:r w:rsidR="003678C3" w:rsidRPr="00BB5CBC">
        <w:rPr>
          <w:rFonts w:ascii="Times New Roman" w:hAnsi="Times New Roman" w:cs="Times New Roman"/>
          <w:lang w:val="en-GB"/>
        </w:rPr>
        <w:t xml:space="preserve"> and participation i</w:t>
      </w:r>
      <w:r w:rsidR="00C31A2E" w:rsidRPr="00BB5CBC">
        <w:rPr>
          <w:rFonts w:ascii="Times New Roman" w:hAnsi="Times New Roman" w:cs="Times New Roman"/>
          <w:lang w:val="en-GB"/>
        </w:rPr>
        <w:t xml:space="preserve">n collaborative consumption, and their implications for size, nature and </w:t>
      </w:r>
      <w:proofErr w:type="spellStart"/>
      <w:r w:rsidR="00C31A2E" w:rsidRPr="00BB5CBC">
        <w:rPr>
          <w:rFonts w:ascii="Times New Roman" w:hAnsi="Times New Roman" w:cs="Times New Roman"/>
          <w:lang w:val="en-GB"/>
        </w:rPr>
        <w:t>spatio</w:t>
      </w:r>
      <w:proofErr w:type="spellEnd"/>
      <w:r w:rsidR="005D08D4">
        <w:rPr>
          <w:rFonts w:ascii="Times New Roman" w:hAnsi="Times New Roman" w:cs="Times New Roman"/>
          <w:lang w:val="en-GB"/>
        </w:rPr>
        <w:t>-</w:t>
      </w:r>
      <w:r w:rsidR="00C31A2E" w:rsidRPr="00BB5CBC">
        <w:rPr>
          <w:rFonts w:ascii="Times New Roman" w:hAnsi="Times New Roman" w:cs="Times New Roman"/>
          <w:lang w:val="en-GB"/>
        </w:rPr>
        <w:t>temporal consumption of energy and resources and waste production</w:t>
      </w:r>
      <w:r>
        <w:rPr>
          <w:rFonts w:ascii="Times New Roman" w:hAnsi="Times New Roman" w:cs="Times New Roman"/>
          <w:lang w:val="en-GB"/>
        </w:rPr>
        <w:t>; and</w:t>
      </w:r>
    </w:p>
    <w:p w14:paraId="511306E0" w14:textId="5CA5759C" w:rsidR="00C31A2E" w:rsidRDefault="0008155C" w:rsidP="0008155C">
      <w:pPr>
        <w:pStyle w:val="ListParagraph"/>
        <w:numPr>
          <w:ilvl w:val="0"/>
          <w:numId w:val="10"/>
        </w:numPr>
        <w:jc w:val="both"/>
        <w:rPr>
          <w:rFonts w:ascii="Times New Roman" w:hAnsi="Times New Roman" w:cs="Times New Roman"/>
          <w:lang w:val="en-GB"/>
        </w:rPr>
      </w:pPr>
      <w:r>
        <w:rPr>
          <w:rFonts w:ascii="Times New Roman" w:hAnsi="Times New Roman" w:cs="Times New Roman"/>
          <w:lang w:val="en-GB"/>
        </w:rPr>
        <w:t>e</w:t>
      </w:r>
      <w:r w:rsidR="003678C3" w:rsidRPr="00BB5CBC">
        <w:rPr>
          <w:rFonts w:ascii="Times New Roman" w:hAnsi="Times New Roman" w:cs="Times New Roman"/>
          <w:lang w:val="en-GB"/>
        </w:rPr>
        <w:t xml:space="preserve">ffectiveness of policies to stimulate sustainable urban metabolism via facilitating </w:t>
      </w:r>
      <w:r w:rsidR="00B50C82" w:rsidRPr="00BB5CBC">
        <w:rPr>
          <w:rFonts w:ascii="Times New Roman" w:hAnsi="Times New Roman" w:cs="Times New Roman"/>
          <w:lang w:val="en-GB"/>
        </w:rPr>
        <w:t>specific types of ICTs and collaborative consumption</w:t>
      </w:r>
      <w:r>
        <w:rPr>
          <w:rFonts w:ascii="Times New Roman" w:hAnsi="Times New Roman" w:cs="Times New Roman"/>
          <w:lang w:val="en-GB"/>
        </w:rPr>
        <w:t>.</w:t>
      </w:r>
    </w:p>
    <w:p w14:paraId="4B8A34DD" w14:textId="77777777" w:rsidR="0008155C" w:rsidRPr="0008155C" w:rsidRDefault="0008155C" w:rsidP="0008155C">
      <w:pPr>
        <w:jc w:val="both"/>
        <w:rPr>
          <w:rFonts w:ascii="Times New Roman" w:hAnsi="Times New Roman" w:cs="Times New Roman"/>
          <w:lang w:val="en-GB"/>
        </w:rPr>
      </w:pPr>
    </w:p>
    <w:p w14:paraId="7E5945FB" w14:textId="74624B41" w:rsidR="00402E23" w:rsidRDefault="0008155C" w:rsidP="0008155C">
      <w:pPr>
        <w:pStyle w:val="ListParagraph"/>
        <w:ind w:left="0"/>
        <w:jc w:val="both"/>
        <w:rPr>
          <w:rFonts w:ascii="Times New Roman" w:hAnsi="Times New Roman" w:cs="Times New Roman"/>
          <w:lang w:val="en-GB"/>
        </w:rPr>
      </w:pPr>
      <w:r>
        <w:rPr>
          <w:rFonts w:ascii="Times New Roman" w:hAnsi="Times New Roman" w:cs="Times New Roman"/>
          <w:lang w:val="en-GB"/>
        </w:rPr>
        <w:t xml:space="preserve">Meanwhile, important </w:t>
      </w:r>
      <w:r w:rsidRPr="0008155C">
        <w:rPr>
          <w:rFonts w:ascii="Times New Roman" w:hAnsi="Times New Roman" w:cs="Times New Roman"/>
          <w:i/>
          <w:lang w:val="en-GB"/>
        </w:rPr>
        <w:t>m</w:t>
      </w:r>
      <w:r w:rsidR="00402E23" w:rsidRPr="0008155C">
        <w:rPr>
          <w:rFonts w:ascii="Times New Roman" w:hAnsi="Times New Roman" w:cs="Times New Roman"/>
          <w:i/>
          <w:lang w:val="en-GB"/>
        </w:rPr>
        <w:t>ethodological</w:t>
      </w:r>
      <w:r w:rsidR="008E4BCB" w:rsidRPr="0008155C">
        <w:rPr>
          <w:rFonts w:ascii="Times New Roman" w:hAnsi="Times New Roman" w:cs="Times New Roman"/>
          <w:i/>
          <w:lang w:val="en-GB"/>
        </w:rPr>
        <w:t xml:space="preserve"> issues</w:t>
      </w:r>
      <w:r>
        <w:rPr>
          <w:rFonts w:ascii="Times New Roman" w:hAnsi="Times New Roman" w:cs="Times New Roman"/>
          <w:lang w:val="en-GB"/>
        </w:rPr>
        <w:t xml:space="preserve"> need to be considered</w:t>
      </w:r>
      <w:r w:rsidR="008E4BCB" w:rsidRPr="00BB5CBC">
        <w:rPr>
          <w:rFonts w:ascii="Times New Roman" w:hAnsi="Times New Roman" w:cs="Times New Roman"/>
          <w:lang w:val="en-GB"/>
        </w:rPr>
        <w:t>:</w:t>
      </w:r>
    </w:p>
    <w:p w14:paraId="79EDF6AB" w14:textId="77777777" w:rsidR="0008155C" w:rsidRPr="00BB5CBC" w:rsidRDefault="0008155C" w:rsidP="0008155C">
      <w:pPr>
        <w:pStyle w:val="ListParagraph"/>
        <w:ind w:left="0"/>
        <w:jc w:val="both"/>
        <w:rPr>
          <w:rFonts w:ascii="Times New Roman" w:hAnsi="Times New Roman" w:cs="Times New Roman"/>
          <w:lang w:val="en-GB"/>
        </w:rPr>
      </w:pPr>
    </w:p>
    <w:p w14:paraId="0FF14B79" w14:textId="27BA4EE2" w:rsidR="00147A91" w:rsidRPr="00BB5CBC" w:rsidRDefault="0008155C" w:rsidP="0008155C">
      <w:pPr>
        <w:pStyle w:val="ListParagraph"/>
        <w:numPr>
          <w:ilvl w:val="0"/>
          <w:numId w:val="10"/>
        </w:numPr>
        <w:jc w:val="both"/>
        <w:rPr>
          <w:rFonts w:ascii="Times New Roman" w:hAnsi="Times New Roman" w:cs="Times New Roman"/>
          <w:lang w:val="en-GB"/>
        </w:rPr>
      </w:pPr>
      <w:r>
        <w:rPr>
          <w:rFonts w:ascii="Times New Roman" w:hAnsi="Times New Roman" w:cs="Times New Roman"/>
          <w:lang w:val="en-GB"/>
        </w:rPr>
        <w:t>T</w:t>
      </w:r>
      <w:r w:rsidR="00147A91" w:rsidRPr="00BB5CBC">
        <w:rPr>
          <w:rFonts w:ascii="Times New Roman" w:hAnsi="Times New Roman" w:cs="Times New Roman"/>
          <w:lang w:val="en-GB"/>
        </w:rPr>
        <w:t>he nature of behavioural studies needs to change. To date a dominant approach has been that of largely quantitative surveys, statistical analysis and modelling. This should remain a contributory element but is clearly limited given the complexity of the behaviours being examined.</w:t>
      </w:r>
    </w:p>
    <w:p w14:paraId="3203D07F" w14:textId="5F51BEEF" w:rsidR="00FD3955" w:rsidRPr="00BB5CBC" w:rsidRDefault="00147A91" w:rsidP="0008155C">
      <w:pPr>
        <w:pStyle w:val="ListParagraph"/>
        <w:numPr>
          <w:ilvl w:val="0"/>
          <w:numId w:val="10"/>
        </w:numPr>
        <w:jc w:val="both"/>
        <w:rPr>
          <w:rFonts w:ascii="Times New Roman" w:hAnsi="Times New Roman" w:cs="Times New Roman"/>
          <w:lang w:val="en-GB"/>
        </w:rPr>
      </w:pPr>
      <w:r w:rsidRPr="00BB5CBC">
        <w:rPr>
          <w:rFonts w:ascii="Times New Roman" w:hAnsi="Times New Roman" w:cs="Times New Roman"/>
          <w:lang w:val="en-GB"/>
        </w:rPr>
        <w:t xml:space="preserve">There should be </w:t>
      </w:r>
      <w:r w:rsidR="00AB5E69" w:rsidRPr="00BB5CBC">
        <w:rPr>
          <w:rFonts w:ascii="Times New Roman" w:hAnsi="Times New Roman" w:cs="Times New Roman"/>
          <w:lang w:val="en-GB"/>
        </w:rPr>
        <w:t>a more equal weight given to</w:t>
      </w:r>
      <w:r w:rsidRPr="00BB5CBC">
        <w:rPr>
          <w:rFonts w:ascii="Times New Roman" w:hAnsi="Times New Roman" w:cs="Times New Roman"/>
          <w:lang w:val="en-GB"/>
        </w:rPr>
        <w:t xml:space="preserve"> mixed method approaches, </w:t>
      </w:r>
      <w:r w:rsidR="00AB5E69" w:rsidRPr="00BB5CBC">
        <w:rPr>
          <w:rFonts w:ascii="Times New Roman" w:hAnsi="Times New Roman" w:cs="Times New Roman"/>
          <w:lang w:val="en-GB"/>
        </w:rPr>
        <w:t xml:space="preserve">in which quantitative and qualitative (e.g. ethnographic studies on lifestyles in environments) approaches will contribute jointly to knowledge. </w:t>
      </w:r>
    </w:p>
    <w:p w14:paraId="71C58109" w14:textId="3382F823" w:rsidR="00FD3955" w:rsidRPr="00BB5CBC" w:rsidRDefault="00FD3955" w:rsidP="0008155C">
      <w:pPr>
        <w:pStyle w:val="ListParagraph"/>
        <w:numPr>
          <w:ilvl w:val="0"/>
          <w:numId w:val="10"/>
        </w:numPr>
        <w:jc w:val="both"/>
        <w:rPr>
          <w:rFonts w:ascii="Times New Roman" w:hAnsi="Times New Roman" w:cs="Times New Roman"/>
          <w:lang w:val="en-GB"/>
        </w:rPr>
      </w:pPr>
      <w:r w:rsidRPr="00BB5CBC">
        <w:rPr>
          <w:rFonts w:ascii="Times New Roman" w:hAnsi="Times New Roman" w:cs="Times New Roman"/>
          <w:lang w:val="en-GB"/>
        </w:rPr>
        <w:t xml:space="preserve">There is a need for panel studies that can track individuals over time and better understand the dynamics of behaviour change </w:t>
      </w:r>
      <w:r w:rsidR="00912915" w:rsidRPr="00BB5CBC">
        <w:rPr>
          <w:rFonts w:ascii="Times New Roman" w:hAnsi="Times New Roman" w:cs="Times New Roman"/>
          <w:lang w:val="en-GB"/>
        </w:rPr>
        <w:t xml:space="preserve">and changes in environments </w:t>
      </w:r>
      <w:r w:rsidRPr="00BB5CBC">
        <w:rPr>
          <w:rFonts w:ascii="Times New Roman" w:hAnsi="Times New Roman" w:cs="Times New Roman"/>
          <w:lang w:val="en-GB"/>
        </w:rPr>
        <w:t>at the individual level.</w:t>
      </w:r>
    </w:p>
    <w:p w14:paraId="11F3AE7B" w14:textId="4C621D8C" w:rsidR="002B1B09" w:rsidRPr="00BB5CBC" w:rsidRDefault="00FD3955" w:rsidP="0008155C">
      <w:pPr>
        <w:pStyle w:val="ListParagraph"/>
        <w:numPr>
          <w:ilvl w:val="0"/>
          <w:numId w:val="10"/>
        </w:numPr>
        <w:jc w:val="both"/>
        <w:rPr>
          <w:rFonts w:ascii="Times New Roman" w:hAnsi="Times New Roman" w:cs="Times New Roman"/>
          <w:lang w:val="en-GB"/>
        </w:rPr>
      </w:pPr>
      <w:r w:rsidRPr="00BB5CBC">
        <w:rPr>
          <w:rFonts w:ascii="Times New Roman" w:hAnsi="Times New Roman" w:cs="Times New Roman"/>
          <w:lang w:val="en-GB"/>
        </w:rPr>
        <w:t>Under</w:t>
      </w:r>
      <w:r w:rsidR="00414D3E">
        <w:rPr>
          <w:rFonts w:ascii="Times New Roman" w:hAnsi="Times New Roman" w:cs="Times New Roman"/>
          <w:lang w:val="en-GB"/>
        </w:rPr>
        <w:t xml:space="preserve">standing </w:t>
      </w:r>
      <w:r w:rsidRPr="00BB5CBC">
        <w:rPr>
          <w:rFonts w:ascii="Times New Roman" w:hAnsi="Times New Roman" w:cs="Times New Roman"/>
          <w:lang w:val="en-GB"/>
        </w:rPr>
        <w:t xml:space="preserve">changing (adjective) lifestyles is important but so too is a need for more research into possibilities for changing (verb) lifestyles. Both of these are likely to demand participatory methodologies that engage multiple stakeholders and experts such as through Delphi </w:t>
      </w:r>
      <w:r w:rsidR="000C628E">
        <w:rPr>
          <w:rFonts w:ascii="Times New Roman" w:hAnsi="Times New Roman" w:cs="Times New Roman"/>
          <w:lang w:val="en-GB"/>
        </w:rPr>
        <w:t>s</w:t>
      </w:r>
      <w:r w:rsidRPr="00BB5CBC">
        <w:rPr>
          <w:rFonts w:ascii="Times New Roman" w:hAnsi="Times New Roman" w:cs="Times New Roman"/>
          <w:lang w:val="en-GB"/>
        </w:rPr>
        <w:t xml:space="preserve">tudies, </w:t>
      </w:r>
      <w:r w:rsidR="000C628E">
        <w:rPr>
          <w:rFonts w:ascii="Times New Roman" w:hAnsi="Times New Roman" w:cs="Times New Roman"/>
          <w:lang w:val="en-GB"/>
        </w:rPr>
        <w:t>s</w:t>
      </w:r>
      <w:r w:rsidRPr="00BB5CBC">
        <w:rPr>
          <w:rFonts w:ascii="Times New Roman" w:hAnsi="Times New Roman" w:cs="Times New Roman"/>
          <w:lang w:val="en-GB"/>
        </w:rPr>
        <w:t xml:space="preserve">cenario </w:t>
      </w:r>
      <w:r w:rsidR="000C628E">
        <w:rPr>
          <w:rFonts w:ascii="Times New Roman" w:hAnsi="Times New Roman" w:cs="Times New Roman"/>
          <w:lang w:val="en-GB"/>
        </w:rPr>
        <w:t>p</w:t>
      </w:r>
      <w:r w:rsidRPr="00BB5CBC">
        <w:rPr>
          <w:rFonts w:ascii="Times New Roman" w:hAnsi="Times New Roman" w:cs="Times New Roman"/>
          <w:lang w:val="en-GB"/>
        </w:rPr>
        <w:t>lanning,</w:t>
      </w:r>
      <w:r w:rsidR="00D40267" w:rsidRPr="00B9357C">
        <w:rPr>
          <w:rFonts w:ascii="Times New Roman" w:hAnsi="Times New Roman" w:cs="Times New Roman"/>
          <w:lang w:val="en-US"/>
        </w:rPr>
        <w:t xml:space="preserve"> </w:t>
      </w:r>
      <w:r w:rsidR="000C628E" w:rsidRPr="00B9357C">
        <w:rPr>
          <w:rFonts w:ascii="Times New Roman" w:hAnsi="Times New Roman" w:cs="Times New Roman"/>
          <w:lang w:val="en-US"/>
        </w:rPr>
        <w:t>p</w:t>
      </w:r>
      <w:r w:rsidR="00D40267" w:rsidRPr="00B9357C">
        <w:rPr>
          <w:rFonts w:ascii="Times New Roman" w:hAnsi="Times New Roman" w:cs="Times New Roman"/>
          <w:lang w:val="en-US"/>
        </w:rPr>
        <w:t xml:space="preserve">ersonalized </w:t>
      </w:r>
      <w:r w:rsidR="000C628E" w:rsidRPr="00B9357C">
        <w:rPr>
          <w:rFonts w:ascii="Times New Roman" w:hAnsi="Times New Roman" w:cs="Times New Roman"/>
          <w:lang w:val="en-US"/>
        </w:rPr>
        <w:t>t</w:t>
      </w:r>
      <w:r w:rsidR="00D40267" w:rsidRPr="00B9357C">
        <w:rPr>
          <w:rFonts w:ascii="Times New Roman" w:hAnsi="Times New Roman" w:cs="Times New Roman"/>
          <w:lang w:val="en-US"/>
        </w:rPr>
        <w:t xml:space="preserve">ravel </w:t>
      </w:r>
      <w:r w:rsidR="000C628E" w:rsidRPr="00B9357C">
        <w:rPr>
          <w:rFonts w:ascii="Times New Roman" w:hAnsi="Times New Roman" w:cs="Times New Roman"/>
          <w:lang w:val="en-US"/>
        </w:rPr>
        <w:t>p</w:t>
      </w:r>
      <w:r w:rsidR="00D40267" w:rsidRPr="00B9357C">
        <w:rPr>
          <w:rFonts w:ascii="Times New Roman" w:hAnsi="Times New Roman" w:cs="Times New Roman"/>
          <w:lang w:val="en-US"/>
        </w:rPr>
        <w:t xml:space="preserve">lanning, </w:t>
      </w:r>
      <w:r w:rsidR="000C628E" w:rsidRPr="00B9357C">
        <w:rPr>
          <w:rFonts w:ascii="Times New Roman" w:hAnsi="Times New Roman" w:cs="Times New Roman"/>
          <w:lang w:val="en-US"/>
        </w:rPr>
        <w:t>g</w:t>
      </w:r>
      <w:r w:rsidR="00D40267" w:rsidRPr="00B9357C">
        <w:rPr>
          <w:rFonts w:ascii="Times New Roman" w:hAnsi="Times New Roman" w:cs="Times New Roman"/>
          <w:lang w:val="en-US"/>
        </w:rPr>
        <w:t>amification and other behavioral economics approaches s</w:t>
      </w:r>
      <w:r w:rsidR="000C628E" w:rsidRPr="00B9357C">
        <w:rPr>
          <w:rFonts w:ascii="Times New Roman" w:hAnsi="Times New Roman" w:cs="Times New Roman"/>
          <w:lang w:val="en-US"/>
        </w:rPr>
        <w:t>uch as</w:t>
      </w:r>
      <w:r w:rsidR="00E30118" w:rsidRPr="00B9357C">
        <w:rPr>
          <w:rFonts w:ascii="Times New Roman" w:hAnsi="Times New Roman" w:cs="Times New Roman"/>
          <w:lang w:val="en-US"/>
        </w:rPr>
        <w:t xml:space="preserve"> </w:t>
      </w:r>
      <w:r w:rsidR="00D40267" w:rsidRPr="00B9357C">
        <w:rPr>
          <w:rFonts w:ascii="Times New Roman" w:hAnsi="Times New Roman" w:cs="Times New Roman"/>
          <w:lang w:val="en-US"/>
        </w:rPr>
        <w:t>social marketing</w:t>
      </w:r>
      <w:r w:rsidR="000C628E" w:rsidRPr="00B9357C">
        <w:rPr>
          <w:rFonts w:ascii="Times New Roman" w:hAnsi="Times New Roman" w:cs="Times New Roman"/>
          <w:lang w:val="en-US"/>
        </w:rPr>
        <w:t>.</w:t>
      </w:r>
    </w:p>
    <w:p w14:paraId="4C795982" w14:textId="77777777" w:rsidR="002B1B09" w:rsidRDefault="002B1B09" w:rsidP="00AF75A9">
      <w:pPr>
        <w:jc w:val="both"/>
        <w:rPr>
          <w:rFonts w:ascii="Times New Roman" w:hAnsi="Times New Roman" w:cs="Times New Roman"/>
          <w:lang w:val="en-GB"/>
        </w:rPr>
      </w:pPr>
    </w:p>
    <w:p w14:paraId="04CEB468" w14:textId="22645161" w:rsidR="00B50D25" w:rsidRPr="00BB5CBC" w:rsidRDefault="00B50D25" w:rsidP="00AF75A9">
      <w:pPr>
        <w:keepNext/>
        <w:keepLines/>
        <w:jc w:val="both"/>
        <w:rPr>
          <w:rFonts w:ascii="Times New Roman" w:hAnsi="Times New Roman" w:cs="Times New Roman"/>
          <w:b/>
          <w:lang w:val="en-GB"/>
        </w:rPr>
      </w:pPr>
      <w:r w:rsidRPr="00BB5CBC">
        <w:rPr>
          <w:rFonts w:ascii="Times New Roman" w:hAnsi="Times New Roman" w:cs="Times New Roman"/>
          <w:b/>
          <w:lang w:val="en-GB"/>
        </w:rPr>
        <w:t>References</w:t>
      </w:r>
      <w:r w:rsidR="00801B65" w:rsidRPr="00BB5CBC">
        <w:rPr>
          <w:rFonts w:ascii="Times New Roman" w:hAnsi="Times New Roman" w:cs="Times New Roman"/>
          <w:b/>
          <w:lang w:val="en-GB"/>
        </w:rPr>
        <w:t xml:space="preserve"> </w:t>
      </w:r>
    </w:p>
    <w:p w14:paraId="50014586" w14:textId="77777777" w:rsidR="009A0B2D" w:rsidRPr="00B9357C" w:rsidRDefault="009A0B2D" w:rsidP="00AF75A9">
      <w:pPr>
        <w:ind w:left="709" w:hanging="709"/>
        <w:jc w:val="both"/>
        <w:rPr>
          <w:rFonts w:ascii="Times New Roman" w:hAnsi="Times New Roman" w:cs="Times New Roman"/>
          <w:lang w:val="en-US"/>
        </w:rPr>
      </w:pPr>
      <w:proofErr w:type="spellStart"/>
      <w:r w:rsidRPr="00B9357C">
        <w:rPr>
          <w:rFonts w:ascii="Times New Roman" w:hAnsi="Times New Roman" w:cs="Times New Roman"/>
          <w:lang w:val="en-US"/>
        </w:rPr>
        <w:t>Abley</w:t>
      </w:r>
      <w:proofErr w:type="spellEnd"/>
      <w:r w:rsidRPr="00B9357C">
        <w:rPr>
          <w:rFonts w:ascii="Times New Roman" w:hAnsi="Times New Roman" w:cs="Times New Roman"/>
          <w:lang w:val="en-US"/>
        </w:rPr>
        <w:t xml:space="preserve">, S. and </w:t>
      </w:r>
      <w:proofErr w:type="spellStart"/>
      <w:r w:rsidRPr="00B9357C">
        <w:rPr>
          <w:rFonts w:ascii="Times New Roman" w:hAnsi="Times New Roman" w:cs="Times New Roman"/>
          <w:lang w:val="en-US"/>
        </w:rPr>
        <w:t>Halden</w:t>
      </w:r>
      <w:proofErr w:type="spellEnd"/>
      <w:r w:rsidRPr="00B9357C">
        <w:rPr>
          <w:rFonts w:ascii="Times New Roman" w:hAnsi="Times New Roman" w:cs="Times New Roman"/>
          <w:lang w:val="en-US"/>
        </w:rPr>
        <w:t xml:space="preserve">, D. (2013). The New Zealand accessibility analysis methodology. </w:t>
      </w:r>
      <w:r w:rsidRPr="00B9357C">
        <w:rPr>
          <w:rFonts w:ascii="Times New Roman" w:hAnsi="Times New Roman" w:cs="Times New Roman"/>
          <w:i/>
          <w:iCs/>
          <w:lang w:val="en-US"/>
        </w:rPr>
        <w:t>NZ Transport Agency research report 512</w:t>
      </w:r>
      <w:r w:rsidRPr="00B9357C">
        <w:rPr>
          <w:rFonts w:ascii="Times New Roman" w:hAnsi="Times New Roman" w:cs="Times New Roman"/>
          <w:lang w:val="en-US"/>
        </w:rPr>
        <w:t xml:space="preserve">, </w:t>
      </w:r>
      <w:proofErr w:type="spellStart"/>
      <w:r w:rsidRPr="00B9357C">
        <w:rPr>
          <w:rFonts w:ascii="Times New Roman" w:hAnsi="Times New Roman" w:cs="Times New Roman"/>
          <w:lang w:val="en-US"/>
        </w:rPr>
        <w:t>March.Berrington</w:t>
      </w:r>
      <w:proofErr w:type="spellEnd"/>
      <w:r w:rsidRPr="00B9357C">
        <w:rPr>
          <w:rFonts w:ascii="Times New Roman" w:hAnsi="Times New Roman" w:cs="Times New Roman"/>
          <w:lang w:val="en-US"/>
        </w:rPr>
        <w:t xml:space="preserve">, A. and </w:t>
      </w:r>
      <w:proofErr w:type="spellStart"/>
      <w:r w:rsidRPr="00B9357C">
        <w:rPr>
          <w:rFonts w:ascii="Times New Roman" w:hAnsi="Times New Roman" w:cs="Times New Roman"/>
          <w:lang w:val="en-US"/>
        </w:rPr>
        <w:t>Mikolai</w:t>
      </w:r>
      <w:proofErr w:type="spellEnd"/>
      <w:r w:rsidRPr="00B9357C">
        <w:rPr>
          <w:rFonts w:ascii="Times New Roman" w:hAnsi="Times New Roman" w:cs="Times New Roman"/>
          <w:lang w:val="en-US"/>
        </w:rPr>
        <w:t xml:space="preserve">, J. (2014). </w:t>
      </w:r>
      <w:r w:rsidRPr="00B9357C">
        <w:rPr>
          <w:rFonts w:ascii="Times New Roman" w:hAnsi="Times New Roman" w:cs="Times New Roman"/>
          <w:i/>
          <w:lang w:val="en-US"/>
        </w:rPr>
        <w:t xml:space="preserve">Young Adults’ </w:t>
      </w:r>
      <w:proofErr w:type="spellStart"/>
      <w:r w:rsidRPr="00B9357C">
        <w:rPr>
          <w:rFonts w:ascii="Times New Roman" w:hAnsi="Times New Roman" w:cs="Times New Roman"/>
          <w:i/>
          <w:lang w:val="en-US"/>
        </w:rPr>
        <w:t>Licence</w:t>
      </w:r>
      <w:proofErr w:type="spellEnd"/>
      <w:r w:rsidRPr="00B9357C">
        <w:rPr>
          <w:rFonts w:ascii="Times New Roman" w:hAnsi="Times New Roman" w:cs="Times New Roman"/>
          <w:i/>
          <w:lang w:val="en-US"/>
        </w:rPr>
        <w:t xml:space="preserve"> Holding and Driving Behaviour in the UK</w:t>
      </w:r>
      <w:r w:rsidRPr="00B9357C">
        <w:rPr>
          <w:rFonts w:ascii="Times New Roman" w:hAnsi="Times New Roman" w:cs="Times New Roman"/>
          <w:lang w:val="en-US"/>
        </w:rPr>
        <w:t>. RAC Foundation, London.</w:t>
      </w:r>
    </w:p>
    <w:p w14:paraId="5BD4F76D" w14:textId="6E00CA59" w:rsidR="009A0B2D" w:rsidRPr="00414D3E" w:rsidRDefault="009A0B2D" w:rsidP="00AF75A9">
      <w:pPr>
        <w:keepNext/>
        <w:keepLines/>
        <w:ind w:left="709" w:hanging="709"/>
        <w:jc w:val="both"/>
        <w:rPr>
          <w:rFonts w:ascii="Times New Roman" w:hAnsi="Times New Roman" w:cs="Times New Roman"/>
          <w:lang w:val="en-GB"/>
        </w:rPr>
      </w:pPr>
      <w:proofErr w:type="spellStart"/>
      <w:r w:rsidRPr="00414D3E">
        <w:rPr>
          <w:rFonts w:ascii="Times New Roman" w:hAnsi="Times New Roman" w:cs="Times New Roman"/>
          <w:lang w:val="en-GB"/>
        </w:rPr>
        <w:t>Aguiar</w:t>
      </w:r>
      <w:proofErr w:type="spellEnd"/>
      <w:r w:rsidRPr="00414D3E">
        <w:rPr>
          <w:rFonts w:ascii="Times New Roman" w:hAnsi="Times New Roman" w:cs="Times New Roman"/>
          <w:lang w:val="en-GB"/>
        </w:rPr>
        <w:t>, M. and Hurst</w:t>
      </w:r>
      <w:r w:rsidR="00B72CE8">
        <w:rPr>
          <w:rFonts w:ascii="Times New Roman" w:hAnsi="Times New Roman" w:cs="Times New Roman"/>
          <w:lang w:val="en-GB"/>
        </w:rPr>
        <w:t>,</w:t>
      </w:r>
      <w:r w:rsidRPr="00414D3E">
        <w:rPr>
          <w:rFonts w:ascii="Times New Roman" w:hAnsi="Times New Roman" w:cs="Times New Roman"/>
          <w:lang w:val="en-GB"/>
        </w:rPr>
        <w:t xml:space="preserve"> </w:t>
      </w:r>
      <w:r w:rsidR="00B72CE8" w:rsidRPr="00414D3E">
        <w:rPr>
          <w:rFonts w:ascii="Times New Roman" w:hAnsi="Times New Roman" w:cs="Times New Roman"/>
          <w:lang w:val="en-GB"/>
        </w:rPr>
        <w:t xml:space="preserve">E. </w:t>
      </w:r>
      <w:r w:rsidRPr="00414D3E">
        <w:rPr>
          <w:rFonts w:ascii="Times New Roman" w:hAnsi="Times New Roman" w:cs="Times New Roman"/>
          <w:lang w:val="en-GB"/>
        </w:rPr>
        <w:t xml:space="preserve">(2009) A Summary of Trends in American Time Allocation: 1965-2005.  </w:t>
      </w:r>
      <w:r w:rsidRPr="00414D3E">
        <w:rPr>
          <w:rFonts w:ascii="Times New Roman" w:hAnsi="Times New Roman" w:cs="Times New Roman"/>
          <w:i/>
          <w:lang w:val="en-GB"/>
        </w:rPr>
        <w:t>Social Indicators Research</w:t>
      </w:r>
      <w:r w:rsidR="00B72CE8">
        <w:rPr>
          <w:rFonts w:ascii="Times New Roman" w:hAnsi="Times New Roman" w:cs="Times New Roman"/>
          <w:i/>
          <w:lang w:val="en-GB"/>
        </w:rPr>
        <w:t>,</w:t>
      </w:r>
      <w:r w:rsidRPr="00414D3E">
        <w:rPr>
          <w:rFonts w:ascii="Times New Roman" w:hAnsi="Times New Roman" w:cs="Times New Roman"/>
          <w:lang w:val="en-GB"/>
        </w:rPr>
        <w:t xml:space="preserve"> 93</w:t>
      </w:r>
      <w:r w:rsidR="00B72CE8">
        <w:rPr>
          <w:rFonts w:ascii="Times New Roman" w:hAnsi="Times New Roman" w:cs="Times New Roman"/>
          <w:lang w:val="en-GB"/>
        </w:rPr>
        <w:t xml:space="preserve">, </w:t>
      </w:r>
      <w:r w:rsidRPr="00414D3E">
        <w:rPr>
          <w:rFonts w:ascii="Times New Roman" w:hAnsi="Times New Roman" w:cs="Times New Roman"/>
          <w:lang w:val="en-GB"/>
        </w:rPr>
        <w:t>57-64.</w:t>
      </w:r>
    </w:p>
    <w:p w14:paraId="1424F0F5" w14:textId="1CBC5409"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 xml:space="preserve">Alexander, B., </w:t>
      </w:r>
      <w:proofErr w:type="spellStart"/>
      <w:r w:rsidRPr="00414D3E">
        <w:rPr>
          <w:rFonts w:ascii="Times New Roman" w:hAnsi="Times New Roman" w:cs="Times New Roman"/>
          <w:lang w:val="en-GB"/>
        </w:rPr>
        <w:t>Ettema</w:t>
      </w:r>
      <w:proofErr w:type="spellEnd"/>
      <w:r w:rsidRPr="00414D3E">
        <w:rPr>
          <w:rFonts w:ascii="Times New Roman" w:hAnsi="Times New Roman" w:cs="Times New Roman"/>
          <w:lang w:val="en-GB"/>
        </w:rPr>
        <w:t xml:space="preserve">, </w:t>
      </w:r>
      <w:r w:rsidR="00B72CE8" w:rsidRPr="00414D3E">
        <w:rPr>
          <w:rFonts w:ascii="Times New Roman" w:hAnsi="Times New Roman" w:cs="Times New Roman"/>
          <w:lang w:val="en-GB"/>
        </w:rPr>
        <w:t xml:space="preserve">D. </w:t>
      </w:r>
      <w:r w:rsidRPr="00414D3E">
        <w:rPr>
          <w:rFonts w:ascii="Times New Roman" w:hAnsi="Times New Roman" w:cs="Times New Roman"/>
          <w:lang w:val="en-GB"/>
        </w:rPr>
        <w:t>and Dijst</w:t>
      </w:r>
      <w:r w:rsidR="00B72CE8">
        <w:rPr>
          <w:rFonts w:ascii="Times New Roman" w:hAnsi="Times New Roman" w:cs="Times New Roman"/>
          <w:lang w:val="en-GB"/>
        </w:rPr>
        <w:t>,</w:t>
      </w:r>
      <w:r w:rsidRPr="00414D3E">
        <w:rPr>
          <w:rFonts w:ascii="Times New Roman" w:hAnsi="Times New Roman" w:cs="Times New Roman"/>
          <w:lang w:val="en-GB"/>
        </w:rPr>
        <w:t xml:space="preserve"> </w:t>
      </w:r>
      <w:r w:rsidR="00B72CE8" w:rsidRPr="00414D3E">
        <w:rPr>
          <w:rFonts w:ascii="Times New Roman" w:hAnsi="Times New Roman" w:cs="Times New Roman"/>
          <w:lang w:val="en-GB"/>
        </w:rPr>
        <w:t xml:space="preserve">M. </w:t>
      </w:r>
      <w:r w:rsidRPr="00414D3E">
        <w:rPr>
          <w:rFonts w:ascii="Times New Roman" w:hAnsi="Times New Roman" w:cs="Times New Roman"/>
          <w:lang w:val="en-GB"/>
        </w:rPr>
        <w:t xml:space="preserve">(2010) Fragmentation of Work Activity as a Multi-dimensional Construct and </w:t>
      </w:r>
      <w:proofErr w:type="gramStart"/>
      <w:r w:rsidRPr="00414D3E">
        <w:rPr>
          <w:rFonts w:ascii="Times New Roman" w:hAnsi="Times New Roman" w:cs="Times New Roman"/>
          <w:lang w:val="en-GB"/>
        </w:rPr>
        <w:t>its</w:t>
      </w:r>
      <w:proofErr w:type="gramEnd"/>
      <w:r w:rsidRPr="00414D3E">
        <w:rPr>
          <w:rFonts w:ascii="Times New Roman" w:hAnsi="Times New Roman" w:cs="Times New Roman"/>
          <w:lang w:val="en-GB"/>
        </w:rPr>
        <w:t xml:space="preserve"> Association with ICT, Employment and Sociodemographic Characteristics. </w:t>
      </w:r>
      <w:r w:rsidRPr="00414D3E">
        <w:rPr>
          <w:rFonts w:ascii="Times New Roman" w:hAnsi="Times New Roman" w:cs="Times New Roman"/>
          <w:i/>
          <w:lang w:val="en-GB"/>
        </w:rPr>
        <w:t>Journal of Transport Geography</w:t>
      </w:r>
      <w:r w:rsidRPr="00414D3E">
        <w:rPr>
          <w:rFonts w:ascii="Times New Roman" w:hAnsi="Times New Roman" w:cs="Times New Roman"/>
          <w:lang w:val="en-GB"/>
        </w:rPr>
        <w:t xml:space="preserve"> 18</w:t>
      </w:r>
      <w:r w:rsidR="00B72CE8">
        <w:rPr>
          <w:rFonts w:ascii="Times New Roman" w:hAnsi="Times New Roman" w:cs="Times New Roman"/>
          <w:lang w:val="en-GB"/>
        </w:rPr>
        <w:t>,</w:t>
      </w:r>
      <w:r w:rsidRPr="00414D3E">
        <w:rPr>
          <w:rFonts w:ascii="Times New Roman" w:hAnsi="Times New Roman" w:cs="Times New Roman"/>
          <w:lang w:val="en-GB"/>
        </w:rPr>
        <w:t xml:space="preserve"> 55-64.</w:t>
      </w:r>
    </w:p>
    <w:p w14:paraId="683CB11B" w14:textId="49BAFB2E" w:rsidR="009A0B2D" w:rsidRPr="00414D3E" w:rsidRDefault="009A0B2D" w:rsidP="00AF75A9">
      <w:pPr>
        <w:ind w:left="709" w:hanging="709"/>
        <w:jc w:val="both"/>
        <w:rPr>
          <w:rFonts w:ascii="Times New Roman" w:hAnsi="Times New Roman" w:cs="Times New Roman"/>
          <w:color w:val="1A1A1A"/>
          <w:lang w:val="en-US"/>
        </w:rPr>
      </w:pPr>
      <w:r w:rsidRPr="00414D3E">
        <w:rPr>
          <w:rFonts w:ascii="Times New Roman" w:hAnsi="Times New Roman" w:cs="Times New Roman"/>
          <w:color w:val="1A1A1A"/>
          <w:lang w:val="en-US"/>
        </w:rPr>
        <w:t xml:space="preserve">Alexander, B., Hubers, C.G.T.M., Schwanen, T., Dijst, M.J. </w:t>
      </w:r>
      <w:r w:rsidR="00B72CE8">
        <w:rPr>
          <w:rFonts w:ascii="Times New Roman" w:hAnsi="Times New Roman" w:cs="Times New Roman"/>
          <w:color w:val="1A1A1A"/>
          <w:lang w:val="en-US"/>
        </w:rPr>
        <w:t>and</w:t>
      </w:r>
      <w:r w:rsidRPr="00414D3E">
        <w:rPr>
          <w:rFonts w:ascii="Times New Roman" w:hAnsi="Times New Roman" w:cs="Times New Roman"/>
          <w:color w:val="1A1A1A"/>
          <w:lang w:val="en-US"/>
        </w:rPr>
        <w:t xml:space="preserve"> </w:t>
      </w:r>
      <w:proofErr w:type="spellStart"/>
      <w:r w:rsidRPr="00414D3E">
        <w:rPr>
          <w:rFonts w:ascii="Times New Roman" w:hAnsi="Times New Roman" w:cs="Times New Roman"/>
          <w:color w:val="1A1A1A"/>
          <w:lang w:val="en-US"/>
        </w:rPr>
        <w:t>Ettema</w:t>
      </w:r>
      <w:proofErr w:type="spellEnd"/>
      <w:r w:rsidRPr="00414D3E">
        <w:rPr>
          <w:rFonts w:ascii="Times New Roman" w:hAnsi="Times New Roman" w:cs="Times New Roman"/>
          <w:color w:val="1A1A1A"/>
          <w:lang w:val="en-US"/>
        </w:rPr>
        <w:t xml:space="preserve">, D.F. (2011). </w:t>
      </w:r>
      <w:hyperlink r:id="rId12" w:history="1">
        <w:r w:rsidRPr="00414D3E">
          <w:rPr>
            <w:rFonts w:ascii="Times New Roman" w:hAnsi="Times New Roman" w:cs="Times New Roman"/>
            <w:color w:val="1A1A1A"/>
            <w:u w:val="single"/>
            <w:lang w:val="en-US"/>
          </w:rPr>
          <w:t xml:space="preserve">Anything, anywhere, anytime? Developing measurement instruments to assess </w:t>
        </w:r>
        <w:r w:rsidRPr="00414D3E">
          <w:rPr>
            <w:rFonts w:ascii="Times New Roman" w:hAnsi="Times New Roman" w:cs="Times New Roman"/>
            <w:color w:val="1A1A1A"/>
            <w:u w:val="single"/>
            <w:lang w:val="en-US"/>
          </w:rPr>
          <w:lastRenderedPageBreak/>
          <w:t>the spatial and temporal fragmentation of activities</w:t>
        </w:r>
      </w:hyperlink>
      <w:r w:rsidRPr="00414D3E">
        <w:rPr>
          <w:rFonts w:ascii="Times New Roman" w:hAnsi="Times New Roman" w:cs="Times New Roman"/>
          <w:color w:val="1A1A1A"/>
          <w:lang w:val="en-US"/>
        </w:rPr>
        <w:t xml:space="preserve">. </w:t>
      </w:r>
      <w:r w:rsidRPr="00414D3E">
        <w:rPr>
          <w:rFonts w:ascii="Times New Roman" w:hAnsi="Times New Roman" w:cs="Times New Roman"/>
          <w:i/>
          <w:color w:val="1A1A1A"/>
          <w:lang w:val="en-US"/>
        </w:rPr>
        <w:t>Environment and Planning B: Planning and Design</w:t>
      </w:r>
      <w:r w:rsidRPr="00414D3E">
        <w:rPr>
          <w:rFonts w:ascii="Times New Roman" w:hAnsi="Times New Roman" w:cs="Times New Roman"/>
          <w:color w:val="1A1A1A"/>
          <w:lang w:val="en-US"/>
        </w:rPr>
        <w:t>, 38 (4),</w:t>
      </w:r>
      <w:r w:rsidR="00B72CE8">
        <w:rPr>
          <w:rFonts w:ascii="Times New Roman" w:hAnsi="Times New Roman" w:cs="Times New Roman"/>
          <w:color w:val="1A1A1A"/>
          <w:lang w:val="en-US"/>
        </w:rPr>
        <w:t xml:space="preserve"> 678-705</w:t>
      </w:r>
      <w:r w:rsidRPr="00414D3E">
        <w:rPr>
          <w:rFonts w:ascii="Times New Roman" w:hAnsi="Times New Roman" w:cs="Times New Roman"/>
          <w:color w:val="1A1A1A"/>
          <w:lang w:val="en-US"/>
        </w:rPr>
        <w:t>.</w:t>
      </w:r>
    </w:p>
    <w:p w14:paraId="7B634B4C" w14:textId="6EE731F4" w:rsidR="009A0B2D" w:rsidRPr="00414D3E" w:rsidRDefault="009A0B2D" w:rsidP="009A0B2D">
      <w:pPr>
        <w:pStyle w:val="NormalWeb"/>
        <w:spacing w:before="0" w:beforeAutospacing="0" w:after="0" w:afterAutospacing="0"/>
        <w:ind w:left="709" w:hanging="709"/>
        <w:rPr>
          <w:rFonts w:ascii="Times New Roman" w:hAnsi="Times New Roman"/>
          <w:sz w:val="24"/>
          <w:szCs w:val="24"/>
          <w:lang w:val="en-US"/>
        </w:rPr>
      </w:pPr>
      <w:proofErr w:type="spellStart"/>
      <w:r w:rsidRPr="00414D3E">
        <w:rPr>
          <w:rFonts w:ascii="Times New Roman" w:hAnsi="Times New Roman"/>
          <w:sz w:val="24"/>
          <w:szCs w:val="24"/>
          <w:lang w:val="en-US"/>
        </w:rPr>
        <w:t>Bardhi</w:t>
      </w:r>
      <w:proofErr w:type="spellEnd"/>
      <w:r w:rsidRPr="00414D3E">
        <w:rPr>
          <w:rFonts w:ascii="Times New Roman" w:hAnsi="Times New Roman"/>
          <w:sz w:val="24"/>
          <w:szCs w:val="24"/>
          <w:lang w:val="en-US"/>
        </w:rPr>
        <w:t>, F</w:t>
      </w:r>
      <w:r w:rsidR="00414D3E">
        <w:rPr>
          <w:rFonts w:ascii="Times New Roman" w:hAnsi="Times New Roman"/>
          <w:sz w:val="24"/>
          <w:szCs w:val="24"/>
          <w:lang w:val="en-US"/>
        </w:rPr>
        <w:t>. and</w:t>
      </w:r>
      <w:r w:rsidRPr="00414D3E">
        <w:rPr>
          <w:rFonts w:ascii="Times New Roman" w:hAnsi="Times New Roman"/>
          <w:sz w:val="24"/>
          <w:szCs w:val="24"/>
          <w:lang w:val="en-US"/>
        </w:rPr>
        <w:t xml:space="preserve"> </w:t>
      </w:r>
      <w:proofErr w:type="spellStart"/>
      <w:r w:rsidRPr="00414D3E">
        <w:rPr>
          <w:rFonts w:ascii="Times New Roman" w:hAnsi="Times New Roman"/>
          <w:sz w:val="24"/>
          <w:szCs w:val="24"/>
          <w:lang w:val="en-US"/>
        </w:rPr>
        <w:t>Eckhardt</w:t>
      </w:r>
      <w:proofErr w:type="spellEnd"/>
      <w:r w:rsidRPr="00414D3E">
        <w:rPr>
          <w:rFonts w:ascii="Times New Roman" w:hAnsi="Times New Roman"/>
          <w:sz w:val="24"/>
          <w:szCs w:val="24"/>
          <w:lang w:val="en-US"/>
        </w:rPr>
        <w:t>, G. M. (2012). Access-based consumption: The case of car sharing.</w:t>
      </w:r>
      <w:r w:rsidRPr="00414D3E">
        <w:rPr>
          <w:rFonts w:ascii="Times New Roman" w:hAnsi="Times New Roman"/>
          <w:i/>
          <w:iCs/>
          <w:sz w:val="24"/>
          <w:szCs w:val="24"/>
          <w:lang w:val="en-US"/>
        </w:rPr>
        <w:t xml:space="preserve"> Journal of Consumer Research, 39</w:t>
      </w:r>
      <w:r w:rsidRPr="00414D3E">
        <w:rPr>
          <w:rFonts w:ascii="Times New Roman" w:hAnsi="Times New Roman"/>
          <w:sz w:val="24"/>
          <w:szCs w:val="24"/>
          <w:lang w:val="en-US"/>
        </w:rPr>
        <w:t xml:space="preserve">(4), 881-898. </w:t>
      </w:r>
    </w:p>
    <w:p w14:paraId="2B4C916E" w14:textId="4C57F52B" w:rsidR="009A0B2D" w:rsidRPr="00414D3E" w:rsidRDefault="00B72CE8" w:rsidP="00AF75A9">
      <w:pPr>
        <w:ind w:left="709" w:hanging="709"/>
        <w:jc w:val="both"/>
        <w:rPr>
          <w:rFonts w:ascii="Times New Roman" w:hAnsi="Times New Roman" w:cs="Times New Roman"/>
          <w:color w:val="1A1A1A"/>
          <w:lang w:val="en-US"/>
        </w:rPr>
      </w:pPr>
      <w:r>
        <w:rPr>
          <w:rFonts w:ascii="Times New Roman" w:hAnsi="Times New Roman" w:cs="Times New Roman"/>
          <w:color w:val="1A1A1A"/>
          <w:lang w:val="en-US"/>
        </w:rPr>
        <w:t>Belk, R. (2007).</w:t>
      </w:r>
      <w:r w:rsidR="009A0B2D" w:rsidRPr="00414D3E">
        <w:rPr>
          <w:rFonts w:ascii="Times New Roman" w:hAnsi="Times New Roman" w:cs="Times New Roman"/>
          <w:color w:val="1A1A1A"/>
          <w:lang w:val="en-US"/>
        </w:rPr>
        <w:t xml:space="preserve"> Why not share rather than own? </w:t>
      </w:r>
      <w:r w:rsidR="009A0B2D" w:rsidRPr="00414D3E">
        <w:rPr>
          <w:rFonts w:ascii="Times New Roman" w:hAnsi="Times New Roman" w:cs="Times New Roman"/>
          <w:i/>
          <w:color w:val="1A1A1A"/>
          <w:lang w:val="en-US"/>
        </w:rPr>
        <w:t>Annals, AAPSS</w:t>
      </w:r>
      <w:r w:rsidR="009A0B2D" w:rsidRPr="00414D3E">
        <w:rPr>
          <w:rFonts w:ascii="Times New Roman" w:hAnsi="Times New Roman" w:cs="Times New Roman"/>
          <w:color w:val="1A1A1A"/>
          <w:lang w:val="en-US"/>
        </w:rPr>
        <w:t>, 611, 126-140.</w:t>
      </w:r>
    </w:p>
    <w:p w14:paraId="0296DB6D" w14:textId="656540EB" w:rsidR="009A0B2D" w:rsidRPr="00414D3E" w:rsidRDefault="009A0B2D" w:rsidP="009A0B2D">
      <w:pPr>
        <w:pStyle w:val="NormalWeb"/>
        <w:spacing w:before="0" w:beforeAutospacing="0" w:after="0" w:afterAutospacing="0"/>
        <w:ind w:left="709" w:hanging="709"/>
        <w:rPr>
          <w:rFonts w:ascii="Times New Roman" w:hAnsi="Times New Roman"/>
          <w:sz w:val="24"/>
          <w:szCs w:val="24"/>
          <w:lang w:val="en-US"/>
        </w:rPr>
      </w:pPr>
      <w:r w:rsidRPr="00414D3E">
        <w:rPr>
          <w:rFonts w:ascii="Times New Roman" w:hAnsi="Times New Roman"/>
          <w:sz w:val="24"/>
          <w:szCs w:val="24"/>
          <w:lang w:val="en-US"/>
        </w:rPr>
        <w:t>Belk, R. (2014a). Sharing versus pseudo-sharing in web 2.0.</w:t>
      </w:r>
      <w:r w:rsidRPr="00414D3E">
        <w:rPr>
          <w:rFonts w:ascii="Times New Roman" w:hAnsi="Times New Roman"/>
          <w:i/>
          <w:iCs/>
          <w:sz w:val="24"/>
          <w:szCs w:val="24"/>
          <w:lang w:val="en-US"/>
        </w:rPr>
        <w:t xml:space="preserve"> The Anthropologist, 4</w:t>
      </w:r>
      <w:r w:rsidRPr="00414D3E">
        <w:rPr>
          <w:rFonts w:ascii="Times New Roman" w:hAnsi="Times New Roman"/>
          <w:sz w:val="24"/>
          <w:szCs w:val="24"/>
          <w:lang w:val="en-US"/>
        </w:rPr>
        <w:t>(2)</w:t>
      </w:r>
      <w:r w:rsidR="00B72CE8">
        <w:rPr>
          <w:rFonts w:ascii="Times New Roman" w:hAnsi="Times New Roman"/>
          <w:sz w:val="24"/>
          <w:szCs w:val="24"/>
          <w:lang w:val="en-US"/>
        </w:rPr>
        <w:t>.</w:t>
      </w:r>
    </w:p>
    <w:p w14:paraId="7B927A61" w14:textId="03D3D7A8" w:rsidR="00970A85" w:rsidRDefault="00970A85" w:rsidP="00970A85">
      <w:pPr>
        <w:widowControl w:val="0"/>
        <w:autoSpaceDE w:val="0"/>
        <w:autoSpaceDN w:val="0"/>
        <w:adjustRightInd w:val="0"/>
        <w:ind w:left="709" w:hanging="709"/>
        <w:rPr>
          <w:rFonts w:ascii="Times New Roman" w:hAnsi="Times New Roman" w:cs="Times New Roman"/>
          <w:lang w:val="en-US"/>
        </w:rPr>
      </w:pPr>
      <w:proofErr w:type="gramStart"/>
      <w:r w:rsidRPr="00970A85">
        <w:rPr>
          <w:rFonts w:ascii="Times New Roman" w:hAnsi="Times New Roman" w:cs="Times New Roman"/>
          <w:lang w:val="en-US"/>
        </w:rPr>
        <w:t xml:space="preserve">Böcker, L. and </w:t>
      </w:r>
      <w:proofErr w:type="spellStart"/>
      <w:r w:rsidRPr="00970A85">
        <w:rPr>
          <w:rFonts w:ascii="Times New Roman" w:hAnsi="Times New Roman" w:cs="Times New Roman"/>
          <w:lang w:val="en-US"/>
        </w:rPr>
        <w:t>Meelen</w:t>
      </w:r>
      <w:proofErr w:type="spellEnd"/>
      <w:r w:rsidRPr="00970A85">
        <w:rPr>
          <w:rFonts w:ascii="Times New Roman" w:hAnsi="Times New Roman" w:cs="Times New Roman"/>
          <w:lang w:val="en-US"/>
        </w:rPr>
        <w:t>, T. (201</w:t>
      </w:r>
      <w:r w:rsidR="00E14147">
        <w:rPr>
          <w:rFonts w:ascii="Times New Roman" w:hAnsi="Times New Roman" w:cs="Times New Roman"/>
          <w:lang w:val="en-US"/>
        </w:rPr>
        <w:t>7</w:t>
      </w:r>
      <w:r w:rsidRPr="00970A85">
        <w:rPr>
          <w:rFonts w:ascii="Times New Roman" w:hAnsi="Times New Roman" w:cs="Times New Roman"/>
          <w:lang w:val="en-US"/>
        </w:rPr>
        <w:t>).</w:t>
      </w:r>
      <w:proofErr w:type="gramEnd"/>
      <w:r w:rsidRPr="00970A85">
        <w:rPr>
          <w:rFonts w:ascii="Times New Roman" w:hAnsi="Times New Roman" w:cs="Times New Roman"/>
          <w:lang w:val="en-US"/>
        </w:rPr>
        <w:t xml:space="preserve"> Sharing for people, planet or profit? </w:t>
      </w:r>
      <w:proofErr w:type="spellStart"/>
      <w:r w:rsidRPr="00970A85">
        <w:rPr>
          <w:rFonts w:ascii="Times New Roman" w:hAnsi="Times New Roman" w:cs="Times New Roman"/>
          <w:lang w:val="en-US"/>
        </w:rPr>
        <w:t>Analysing</w:t>
      </w:r>
      <w:proofErr w:type="spellEnd"/>
      <w:r w:rsidRPr="00970A85">
        <w:rPr>
          <w:rFonts w:ascii="Times New Roman" w:hAnsi="Times New Roman" w:cs="Times New Roman"/>
          <w:lang w:val="en-US"/>
        </w:rPr>
        <w:t xml:space="preserve"> motivations for intended sharing economy participation. </w:t>
      </w:r>
      <w:r w:rsidRPr="00A33907">
        <w:rPr>
          <w:rFonts w:ascii="Times New Roman" w:hAnsi="Times New Roman" w:cs="Times New Roman"/>
          <w:i/>
          <w:lang w:val="en-US"/>
        </w:rPr>
        <w:t>Environmental Innovation and Societal Transitions</w:t>
      </w:r>
      <w:r>
        <w:rPr>
          <w:rFonts w:ascii="Times New Roman" w:hAnsi="Times New Roman" w:cs="Times New Roman"/>
          <w:i/>
          <w:lang w:val="en-US"/>
        </w:rPr>
        <w:t>,</w:t>
      </w:r>
      <w:r>
        <w:rPr>
          <w:rFonts w:ascii="Times New Roman" w:hAnsi="Times New Roman" w:cs="Times New Roman"/>
          <w:lang w:val="en-US"/>
        </w:rPr>
        <w:t xml:space="preserve"> 23,</w:t>
      </w:r>
      <w:r w:rsidRPr="00970A85">
        <w:rPr>
          <w:rFonts w:ascii="Times New Roman" w:hAnsi="Times New Roman" w:cs="Times New Roman"/>
          <w:lang w:val="en-US"/>
        </w:rPr>
        <w:t xml:space="preserve"> 28-39.</w:t>
      </w:r>
    </w:p>
    <w:p w14:paraId="12F00D1D" w14:textId="00F3E268" w:rsidR="009A0B2D" w:rsidRPr="00B9357C" w:rsidRDefault="00414D3E" w:rsidP="00970A85">
      <w:pPr>
        <w:widowControl w:val="0"/>
        <w:autoSpaceDE w:val="0"/>
        <w:autoSpaceDN w:val="0"/>
        <w:adjustRightInd w:val="0"/>
        <w:ind w:left="709" w:hanging="709"/>
        <w:rPr>
          <w:rFonts w:ascii="Times New Roman" w:hAnsi="Times New Roman" w:cs="Times New Roman"/>
          <w:color w:val="1A1A1A"/>
        </w:rPr>
      </w:pPr>
      <w:proofErr w:type="spellStart"/>
      <w:r>
        <w:rPr>
          <w:rFonts w:ascii="Times New Roman" w:hAnsi="Times New Roman" w:cs="Times New Roman"/>
          <w:color w:val="1A1A1A"/>
          <w:lang w:val="en-US"/>
        </w:rPr>
        <w:t>Botsman</w:t>
      </w:r>
      <w:proofErr w:type="spellEnd"/>
      <w:r>
        <w:rPr>
          <w:rFonts w:ascii="Times New Roman" w:hAnsi="Times New Roman" w:cs="Times New Roman"/>
          <w:color w:val="1A1A1A"/>
          <w:lang w:val="en-US"/>
        </w:rPr>
        <w:t>, R. (2013).</w:t>
      </w:r>
      <w:r w:rsidR="009A0B2D" w:rsidRPr="00414D3E">
        <w:rPr>
          <w:rFonts w:ascii="Times New Roman" w:hAnsi="Times New Roman" w:cs="Times New Roman"/>
          <w:color w:val="1A1A1A"/>
          <w:lang w:val="en-US"/>
        </w:rPr>
        <w:t xml:space="preserve"> The sharing economy lacks a shared definition. </w:t>
      </w:r>
      <w:hyperlink r:id="rId13" w:history="1">
        <w:r w:rsidR="009A0B2D" w:rsidRPr="00B9357C">
          <w:rPr>
            <w:rStyle w:val="Hyperlink"/>
            <w:rFonts w:ascii="Times New Roman" w:hAnsi="Times New Roman" w:cs="Times New Roman"/>
          </w:rPr>
          <w:t>http://www.collaborativeconsumption.com/2013/11/22/the-sharing-economy-lacks-a-shared-definition/</w:t>
        </w:r>
      </w:hyperlink>
      <w:r w:rsidR="009A0B2D" w:rsidRPr="00B9357C">
        <w:rPr>
          <w:rFonts w:ascii="Times New Roman" w:hAnsi="Times New Roman" w:cs="Times New Roman"/>
          <w:color w:val="1A1A1A"/>
        </w:rPr>
        <w:t xml:space="preserve">. </w:t>
      </w:r>
    </w:p>
    <w:p w14:paraId="41B565CC" w14:textId="2F753BCE" w:rsidR="009A0B2D" w:rsidRPr="00414D3E" w:rsidRDefault="009A0B2D" w:rsidP="00AF75A9">
      <w:pPr>
        <w:ind w:left="709" w:hanging="709"/>
        <w:jc w:val="both"/>
        <w:rPr>
          <w:rFonts w:ascii="Times New Roman" w:hAnsi="Times New Roman" w:cs="Times New Roman"/>
          <w:color w:val="1A1A1A"/>
          <w:lang w:val="en-US"/>
        </w:rPr>
      </w:pPr>
      <w:proofErr w:type="spellStart"/>
      <w:r w:rsidRPr="00414D3E">
        <w:rPr>
          <w:rFonts w:ascii="Times New Roman" w:hAnsi="Times New Roman" w:cs="Times New Roman"/>
          <w:color w:val="1A1A1A"/>
          <w:lang w:val="en-US"/>
        </w:rPr>
        <w:t>Bo</w:t>
      </w:r>
      <w:r w:rsidR="00414D3E">
        <w:rPr>
          <w:rFonts w:ascii="Times New Roman" w:hAnsi="Times New Roman" w:cs="Times New Roman"/>
          <w:color w:val="1A1A1A"/>
          <w:lang w:val="en-US"/>
        </w:rPr>
        <w:t>tsman</w:t>
      </w:r>
      <w:proofErr w:type="spellEnd"/>
      <w:r w:rsidR="00414D3E">
        <w:rPr>
          <w:rFonts w:ascii="Times New Roman" w:hAnsi="Times New Roman" w:cs="Times New Roman"/>
          <w:color w:val="1A1A1A"/>
          <w:lang w:val="en-US"/>
        </w:rPr>
        <w:t>, R. and Rogers, R. (2010).</w:t>
      </w:r>
      <w:r w:rsidRPr="00414D3E">
        <w:rPr>
          <w:rFonts w:ascii="Times New Roman" w:hAnsi="Times New Roman" w:cs="Times New Roman"/>
          <w:color w:val="1A1A1A"/>
          <w:lang w:val="en-US"/>
        </w:rPr>
        <w:t xml:space="preserve"> </w:t>
      </w:r>
      <w:r w:rsidRPr="00414D3E">
        <w:rPr>
          <w:rFonts w:ascii="Times New Roman" w:hAnsi="Times New Roman" w:cs="Times New Roman"/>
          <w:i/>
          <w:color w:val="1A1A1A"/>
          <w:lang w:val="en-US"/>
        </w:rPr>
        <w:t xml:space="preserve">What is mine is yours: the rise of collaborative consumption. </w:t>
      </w:r>
      <w:r w:rsidRPr="00414D3E">
        <w:rPr>
          <w:rFonts w:ascii="Times New Roman" w:hAnsi="Times New Roman" w:cs="Times New Roman"/>
          <w:color w:val="1A1A1A"/>
          <w:lang w:val="en-US"/>
        </w:rPr>
        <w:t xml:space="preserve">New York: HarperCollins Publishers. </w:t>
      </w:r>
    </w:p>
    <w:p w14:paraId="4B9C9384" w14:textId="6E0AAE4B" w:rsidR="009A0B2D" w:rsidRPr="00414D3E" w:rsidRDefault="00B72CE8" w:rsidP="009A0B2D">
      <w:pPr>
        <w:pStyle w:val="NormalWeb"/>
        <w:spacing w:before="0" w:beforeAutospacing="0" w:after="0" w:afterAutospacing="0"/>
        <w:ind w:left="709" w:hanging="709"/>
        <w:rPr>
          <w:rFonts w:ascii="Times New Roman" w:hAnsi="Times New Roman"/>
          <w:sz w:val="24"/>
          <w:szCs w:val="24"/>
          <w:lang w:val="en-US"/>
        </w:rPr>
      </w:pPr>
      <w:r>
        <w:rPr>
          <w:rFonts w:ascii="Times New Roman" w:hAnsi="Times New Roman"/>
          <w:sz w:val="24"/>
          <w:szCs w:val="24"/>
          <w:lang w:val="en-US"/>
        </w:rPr>
        <w:t>Burkhardt, J. E. and</w:t>
      </w:r>
      <w:r w:rsidR="009A0B2D" w:rsidRPr="00414D3E">
        <w:rPr>
          <w:rFonts w:ascii="Times New Roman" w:hAnsi="Times New Roman"/>
          <w:sz w:val="24"/>
          <w:szCs w:val="24"/>
          <w:lang w:val="en-US"/>
        </w:rPr>
        <w:t xml:space="preserve"> Millard-Ball, A. (2006). Who is attracted to </w:t>
      </w:r>
      <w:proofErr w:type="spellStart"/>
      <w:r w:rsidR="009A0B2D" w:rsidRPr="00414D3E">
        <w:rPr>
          <w:rFonts w:ascii="Times New Roman" w:hAnsi="Times New Roman"/>
          <w:sz w:val="24"/>
          <w:szCs w:val="24"/>
          <w:lang w:val="en-US"/>
        </w:rPr>
        <w:t>carsharing</w:t>
      </w:r>
      <w:proofErr w:type="spellEnd"/>
      <w:r w:rsidR="009A0B2D" w:rsidRPr="00414D3E">
        <w:rPr>
          <w:rFonts w:ascii="Times New Roman" w:hAnsi="Times New Roman"/>
          <w:sz w:val="24"/>
          <w:szCs w:val="24"/>
          <w:lang w:val="en-US"/>
        </w:rPr>
        <w:t>?</w:t>
      </w:r>
      <w:r w:rsidR="009A0B2D" w:rsidRPr="00414D3E">
        <w:rPr>
          <w:rFonts w:ascii="Times New Roman" w:hAnsi="Times New Roman"/>
          <w:i/>
          <w:iCs/>
          <w:sz w:val="24"/>
          <w:szCs w:val="24"/>
          <w:lang w:val="en-US"/>
        </w:rPr>
        <w:t xml:space="preserve"> Transportation Research Record: Journal of the Transportation Research Board, 1986</w:t>
      </w:r>
      <w:r w:rsidR="009A0B2D" w:rsidRPr="00414D3E">
        <w:rPr>
          <w:rFonts w:ascii="Times New Roman" w:hAnsi="Times New Roman"/>
          <w:sz w:val="24"/>
          <w:szCs w:val="24"/>
          <w:lang w:val="en-US"/>
        </w:rPr>
        <w:t xml:space="preserve">(1), 98-105. </w:t>
      </w:r>
    </w:p>
    <w:p w14:paraId="50D40964" w14:textId="3F53EB27" w:rsidR="009A0B2D" w:rsidRPr="00B9357C" w:rsidRDefault="00414D3E" w:rsidP="00AF75A9">
      <w:pPr>
        <w:ind w:left="709" w:hanging="709"/>
        <w:jc w:val="both"/>
        <w:rPr>
          <w:rFonts w:ascii="Times New Roman" w:hAnsi="Times New Roman" w:cs="Times New Roman"/>
        </w:rPr>
      </w:pPr>
      <w:r>
        <w:rPr>
          <w:rFonts w:ascii="Times New Roman" w:hAnsi="Times New Roman" w:cs="Times New Roman"/>
          <w:color w:val="1A1A1A"/>
          <w:lang w:val="en-US"/>
        </w:rPr>
        <w:t>Burnett, L. (2014).</w:t>
      </w:r>
      <w:r w:rsidR="009A0B2D" w:rsidRPr="00414D3E">
        <w:rPr>
          <w:rFonts w:ascii="Times New Roman" w:hAnsi="Times New Roman" w:cs="Times New Roman"/>
          <w:color w:val="1A1A1A"/>
          <w:lang w:val="en-US"/>
        </w:rPr>
        <w:t xml:space="preserve"> The sharing economy: where we go from here?</w:t>
      </w:r>
      <w:r w:rsidR="009A0B2D" w:rsidRPr="00B9357C">
        <w:rPr>
          <w:rFonts w:ascii="Times New Roman" w:hAnsi="Times New Roman" w:cs="Times New Roman"/>
          <w:lang w:val="en-US"/>
        </w:rPr>
        <w:t xml:space="preserve"> </w:t>
      </w:r>
      <w:hyperlink r:id="rId14" w:history="1">
        <w:r w:rsidR="009A0B2D" w:rsidRPr="00B9357C">
          <w:rPr>
            <w:rStyle w:val="Hyperlink"/>
            <w:rFonts w:ascii="Times New Roman" w:hAnsi="Times New Roman" w:cs="Times New Roman"/>
          </w:rPr>
          <w:t>http://www.slideshare.net/LeoBurnettWorldwide/the-us-sharing-economy-leo-burnett-report-final</w:t>
        </w:r>
      </w:hyperlink>
      <w:r w:rsidR="009A0B2D" w:rsidRPr="00B9357C">
        <w:rPr>
          <w:rFonts w:ascii="Times New Roman" w:hAnsi="Times New Roman" w:cs="Times New Roman"/>
          <w:color w:val="1A1A1A"/>
        </w:rPr>
        <w:t xml:space="preserve">. </w:t>
      </w:r>
    </w:p>
    <w:p w14:paraId="4F75A263" w14:textId="1C6FF8C3" w:rsidR="009A0B2D" w:rsidRPr="00414D3E" w:rsidRDefault="00B72CE8" w:rsidP="009A0B2D">
      <w:pPr>
        <w:pStyle w:val="NormalWeb"/>
        <w:spacing w:before="0" w:beforeAutospacing="0" w:after="0" w:afterAutospacing="0"/>
        <w:ind w:left="709" w:hanging="709"/>
        <w:rPr>
          <w:rFonts w:ascii="Times New Roman" w:hAnsi="Times New Roman"/>
          <w:sz w:val="24"/>
          <w:szCs w:val="24"/>
          <w:lang w:val="en-US"/>
        </w:rPr>
      </w:pPr>
      <w:proofErr w:type="spellStart"/>
      <w:r>
        <w:rPr>
          <w:rFonts w:ascii="Times New Roman" w:hAnsi="Times New Roman"/>
          <w:sz w:val="24"/>
          <w:szCs w:val="24"/>
          <w:lang w:val="en-US"/>
        </w:rPr>
        <w:t>Celsor</w:t>
      </w:r>
      <w:proofErr w:type="spellEnd"/>
      <w:r>
        <w:rPr>
          <w:rFonts w:ascii="Times New Roman" w:hAnsi="Times New Roman"/>
          <w:sz w:val="24"/>
          <w:szCs w:val="24"/>
          <w:lang w:val="en-US"/>
        </w:rPr>
        <w:t>, C. and</w:t>
      </w:r>
      <w:r w:rsidR="009A0B2D" w:rsidRPr="00414D3E">
        <w:rPr>
          <w:rFonts w:ascii="Times New Roman" w:hAnsi="Times New Roman"/>
          <w:sz w:val="24"/>
          <w:szCs w:val="24"/>
          <w:lang w:val="en-US"/>
        </w:rPr>
        <w:t xml:space="preserve"> Millard-Ball, A. (2007). Where does </w:t>
      </w:r>
      <w:proofErr w:type="spellStart"/>
      <w:r w:rsidR="009A0B2D" w:rsidRPr="00414D3E">
        <w:rPr>
          <w:rFonts w:ascii="Times New Roman" w:hAnsi="Times New Roman"/>
          <w:sz w:val="24"/>
          <w:szCs w:val="24"/>
          <w:lang w:val="en-US"/>
        </w:rPr>
        <w:t>carsharing</w:t>
      </w:r>
      <w:proofErr w:type="spellEnd"/>
      <w:r w:rsidR="009A0B2D" w:rsidRPr="00414D3E">
        <w:rPr>
          <w:rFonts w:ascii="Times New Roman" w:hAnsi="Times New Roman"/>
          <w:sz w:val="24"/>
          <w:szCs w:val="24"/>
          <w:lang w:val="en-US"/>
        </w:rPr>
        <w:t xml:space="preserve"> work</w:t>
      </w:r>
      <w:proofErr w:type="gramStart"/>
      <w:r w:rsidR="009A0B2D" w:rsidRPr="00414D3E">
        <w:rPr>
          <w:rFonts w:ascii="Times New Roman" w:hAnsi="Times New Roman"/>
          <w:sz w:val="24"/>
          <w:szCs w:val="24"/>
          <w:lang w:val="en-US"/>
        </w:rPr>
        <w:t>?:</w:t>
      </w:r>
      <w:proofErr w:type="gramEnd"/>
      <w:r w:rsidR="009A0B2D" w:rsidRPr="00414D3E">
        <w:rPr>
          <w:rFonts w:ascii="Times New Roman" w:hAnsi="Times New Roman"/>
          <w:sz w:val="24"/>
          <w:szCs w:val="24"/>
          <w:lang w:val="en-US"/>
        </w:rPr>
        <w:t xml:space="preserve"> Using geographic information systems to assess market potential.</w:t>
      </w:r>
      <w:r w:rsidR="009A0B2D" w:rsidRPr="00414D3E">
        <w:rPr>
          <w:rFonts w:ascii="Times New Roman" w:hAnsi="Times New Roman"/>
          <w:i/>
          <w:iCs/>
          <w:sz w:val="24"/>
          <w:szCs w:val="24"/>
          <w:lang w:val="en-US"/>
        </w:rPr>
        <w:t xml:space="preserve"> Transportation Research Record: Journal of the Transportation Research Board, 1992</w:t>
      </w:r>
      <w:r w:rsidR="009A0B2D" w:rsidRPr="00414D3E">
        <w:rPr>
          <w:rFonts w:ascii="Times New Roman" w:hAnsi="Times New Roman"/>
          <w:sz w:val="24"/>
          <w:szCs w:val="24"/>
          <w:lang w:val="en-US"/>
        </w:rPr>
        <w:t xml:space="preserve">(1), 61-69. </w:t>
      </w:r>
    </w:p>
    <w:p w14:paraId="6EE38142" w14:textId="09E15D16" w:rsidR="009A0B2D" w:rsidRPr="00414D3E" w:rsidRDefault="009A0B2D" w:rsidP="00AF75A9">
      <w:pPr>
        <w:ind w:left="709" w:hanging="709"/>
        <w:jc w:val="both"/>
        <w:rPr>
          <w:rFonts w:ascii="Times New Roman" w:hAnsi="Times New Roman" w:cs="Times New Roman"/>
          <w:lang w:val="en-GB"/>
        </w:rPr>
      </w:pPr>
      <w:proofErr w:type="spellStart"/>
      <w:r w:rsidRPr="00414D3E">
        <w:rPr>
          <w:rFonts w:ascii="Times New Roman" w:hAnsi="Times New Roman" w:cs="Times New Roman"/>
          <w:lang w:val="en-GB"/>
        </w:rPr>
        <w:t>Circella</w:t>
      </w:r>
      <w:proofErr w:type="spellEnd"/>
      <w:r w:rsidRPr="00414D3E">
        <w:rPr>
          <w:rFonts w:ascii="Times New Roman" w:hAnsi="Times New Roman" w:cs="Times New Roman"/>
          <w:lang w:val="en-GB"/>
        </w:rPr>
        <w:t>, G., Mokhtarian</w:t>
      </w:r>
      <w:r w:rsidR="00B72CE8">
        <w:rPr>
          <w:rFonts w:ascii="Times New Roman" w:hAnsi="Times New Roman" w:cs="Times New Roman"/>
          <w:lang w:val="en-GB"/>
        </w:rPr>
        <w:t>,</w:t>
      </w:r>
      <w:r w:rsidRPr="00414D3E">
        <w:rPr>
          <w:rFonts w:ascii="Times New Roman" w:hAnsi="Times New Roman" w:cs="Times New Roman"/>
          <w:lang w:val="en-GB"/>
        </w:rPr>
        <w:t xml:space="preserve"> </w:t>
      </w:r>
      <w:r w:rsidR="00B72CE8">
        <w:rPr>
          <w:rFonts w:ascii="Times New Roman" w:hAnsi="Times New Roman" w:cs="Times New Roman"/>
          <w:lang w:val="en-GB"/>
        </w:rPr>
        <w:t>P.</w:t>
      </w:r>
      <w:r w:rsidR="00B72CE8" w:rsidRPr="00414D3E">
        <w:rPr>
          <w:rFonts w:ascii="Times New Roman" w:hAnsi="Times New Roman" w:cs="Times New Roman"/>
          <w:lang w:val="en-GB"/>
        </w:rPr>
        <w:t xml:space="preserve">L. </w:t>
      </w:r>
      <w:r w:rsidRPr="00414D3E">
        <w:rPr>
          <w:rFonts w:ascii="Times New Roman" w:hAnsi="Times New Roman" w:cs="Times New Roman"/>
          <w:lang w:val="en-GB"/>
        </w:rPr>
        <w:t xml:space="preserve">and </w:t>
      </w:r>
      <w:proofErr w:type="spellStart"/>
      <w:r w:rsidRPr="00414D3E">
        <w:rPr>
          <w:rFonts w:ascii="Times New Roman" w:hAnsi="Times New Roman" w:cs="Times New Roman"/>
          <w:lang w:val="en-GB"/>
        </w:rPr>
        <w:t>Poff</w:t>
      </w:r>
      <w:proofErr w:type="spellEnd"/>
      <w:r w:rsidR="00B72CE8">
        <w:rPr>
          <w:rFonts w:ascii="Times New Roman" w:hAnsi="Times New Roman" w:cs="Times New Roman"/>
          <w:lang w:val="en-GB"/>
        </w:rPr>
        <w:t>,</w:t>
      </w:r>
      <w:r w:rsidRPr="00414D3E">
        <w:rPr>
          <w:rFonts w:ascii="Times New Roman" w:hAnsi="Times New Roman" w:cs="Times New Roman"/>
          <w:lang w:val="en-GB"/>
        </w:rPr>
        <w:t xml:space="preserve"> </w:t>
      </w:r>
      <w:r w:rsidR="00B72CE8">
        <w:rPr>
          <w:rFonts w:ascii="Times New Roman" w:hAnsi="Times New Roman" w:cs="Times New Roman"/>
          <w:lang w:val="en-GB"/>
        </w:rPr>
        <w:t>L.</w:t>
      </w:r>
      <w:r w:rsidR="00B72CE8" w:rsidRPr="00414D3E">
        <w:rPr>
          <w:rFonts w:ascii="Times New Roman" w:hAnsi="Times New Roman" w:cs="Times New Roman"/>
          <w:lang w:val="en-GB"/>
        </w:rPr>
        <w:t xml:space="preserve">K. </w:t>
      </w:r>
      <w:r w:rsidRPr="00414D3E">
        <w:rPr>
          <w:rFonts w:ascii="Times New Roman" w:hAnsi="Times New Roman" w:cs="Times New Roman"/>
          <w:lang w:val="en-GB"/>
        </w:rPr>
        <w:t>(2012)</w:t>
      </w:r>
      <w:r w:rsidR="00B72CE8">
        <w:rPr>
          <w:rFonts w:ascii="Times New Roman" w:hAnsi="Times New Roman" w:cs="Times New Roman"/>
          <w:lang w:val="en-GB"/>
        </w:rPr>
        <w:t>.</w:t>
      </w:r>
      <w:r w:rsidRPr="00414D3E">
        <w:rPr>
          <w:rFonts w:ascii="Times New Roman" w:hAnsi="Times New Roman" w:cs="Times New Roman"/>
          <w:lang w:val="en-GB"/>
        </w:rPr>
        <w:t xml:space="preserve"> A Conceptual Typology of Multitasking </w:t>
      </w:r>
      <w:proofErr w:type="spellStart"/>
      <w:r w:rsidRPr="00414D3E">
        <w:rPr>
          <w:rFonts w:ascii="Times New Roman" w:hAnsi="Times New Roman" w:cs="Times New Roman"/>
          <w:lang w:val="en-GB"/>
        </w:rPr>
        <w:t>Behavior</w:t>
      </w:r>
      <w:proofErr w:type="spellEnd"/>
      <w:r w:rsidRPr="00414D3E">
        <w:rPr>
          <w:rFonts w:ascii="Times New Roman" w:hAnsi="Times New Roman" w:cs="Times New Roman"/>
          <w:lang w:val="en-GB"/>
        </w:rPr>
        <w:t xml:space="preserve"> and </w:t>
      </w:r>
      <w:proofErr w:type="spellStart"/>
      <w:r w:rsidRPr="00414D3E">
        <w:rPr>
          <w:rFonts w:ascii="Times New Roman" w:hAnsi="Times New Roman" w:cs="Times New Roman"/>
          <w:lang w:val="en-GB"/>
        </w:rPr>
        <w:t>Polychronicity</w:t>
      </w:r>
      <w:proofErr w:type="spellEnd"/>
      <w:r w:rsidRPr="00414D3E">
        <w:rPr>
          <w:rFonts w:ascii="Times New Roman" w:hAnsi="Times New Roman" w:cs="Times New Roman"/>
          <w:lang w:val="en-GB"/>
        </w:rPr>
        <w:t xml:space="preserve"> Preferences.  </w:t>
      </w:r>
      <w:r w:rsidRPr="00414D3E">
        <w:rPr>
          <w:rFonts w:ascii="Times New Roman" w:hAnsi="Times New Roman" w:cs="Times New Roman"/>
          <w:i/>
          <w:iCs/>
          <w:lang w:val="en-GB"/>
        </w:rPr>
        <w:t>electronic International Journal of Time Use Research</w:t>
      </w:r>
      <w:r w:rsidRPr="00414D3E">
        <w:rPr>
          <w:rFonts w:ascii="Times New Roman" w:hAnsi="Times New Roman" w:cs="Times New Roman"/>
          <w:lang w:val="en-GB"/>
        </w:rPr>
        <w:t xml:space="preserve"> 9(1)</w:t>
      </w:r>
      <w:r w:rsidR="00B72CE8">
        <w:rPr>
          <w:rFonts w:ascii="Times New Roman" w:hAnsi="Times New Roman" w:cs="Times New Roman"/>
          <w:lang w:val="en-GB"/>
        </w:rPr>
        <w:t>,</w:t>
      </w:r>
      <w:r w:rsidRPr="00414D3E">
        <w:rPr>
          <w:rFonts w:ascii="Times New Roman" w:hAnsi="Times New Roman" w:cs="Times New Roman"/>
          <w:lang w:val="en-GB"/>
        </w:rPr>
        <w:t xml:space="preserve"> 59-107.</w:t>
      </w:r>
    </w:p>
    <w:p w14:paraId="28E2C441" w14:textId="0C1B6133" w:rsidR="009A0B2D" w:rsidRPr="00414D3E" w:rsidRDefault="009A0B2D" w:rsidP="009A0B2D">
      <w:pPr>
        <w:pStyle w:val="NormalWeb"/>
        <w:spacing w:before="0" w:beforeAutospacing="0" w:after="0" w:afterAutospacing="0"/>
        <w:ind w:left="709" w:hanging="709"/>
        <w:rPr>
          <w:rFonts w:ascii="Times New Roman" w:hAnsi="Times New Roman"/>
          <w:sz w:val="24"/>
          <w:szCs w:val="24"/>
          <w:lang w:val="en-US"/>
        </w:rPr>
      </w:pPr>
      <w:proofErr w:type="spellStart"/>
      <w:r w:rsidRPr="00B9357C">
        <w:rPr>
          <w:rFonts w:ascii="Times New Roman" w:hAnsi="Times New Roman"/>
          <w:sz w:val="24"/>
          <w:szCs w:val="24"/>
          <w:lang w:val="en-US"/>
        </w:rPr>
        <w:t>Cornelis</w:t>
      </w:r>
      <w:proofErr w:type="spellEnd"/>
      <w:r w:rsidR="00B72CE8" w:rsidRPr="00B9357C">
        <w:rPr>
          <w:rFonts w:ascii="Times New Roman" w:hAnsi="Times New Roman"/>
          <w:sz w:val="24"/>
          <w:szCs w:val="24"/>
          <w:lang w:val="en-US"/>
        </w:rPr>
        <w:t xml:space="preserve">, I., Van </w:t>
      </w:r>
      <w:proofErr w:type="spellStart"/>
      <w:r w:rsidR="00B72CE8" w:rsidRPr="00B9357C">
        <w:rPr>
          <w:rFonts w:ascii="Times New Roman" w:hAnsi="Times New Roman"/>
          <w:sz w:val="24"/>
          <w:szCs w:val="24"/>
          <w:lang w:val="en-US"/>
        </w:rPr>
        <w:t>Hiel</w:t>
      </w:r>
      <w:proofErr w:type="spellEnd"/>
      <w:r w:rsidR="00B72CE8" w:rsidRPr="00B9357C">
        <w:rPr>
          <w:rFonts w:ascii="Times New Roman" w:hAnsi="Times New Roman"/>
          <w:sz w:val="24"/>
          <w:szCs w:val="24"/>
          <w:lang w:val="en-US"/>
        </w:rPr>
        <w:t xml:space="preserve">, A., </w:t>
      </w:r>
      <w:proofErr w:type="spellStart"/>
      <w:r w:rsidR="00B72CE8" w:rsidRPr="00B9357C">
        <w:rPr>
          <w:rFonts w:ascii="Times New Roman" w:hAnsi="Times New Roman"/>
          <w:sz w:val="24"/>
          <w:szCs w:val="24"/>
          <w:lang w:val="en-US"/>
        </w:rPr>
        <w:t>Roets</w:t>
      </w:r>
      <w:proofErr w:type="spellEnd"/>
      <w:r w:rsidR="00B72CE8" w:rsidRPr="00B9357C">
        <w:rPr>
          <w:rFonts w:ascii="Times New Roman" w:hAnsi="Times New Roman"/>
          <w:sz w:val="24"/>
          <w:szCs w:val="24"/>
          <w:lang w:val="en-US"/>
        </w:rPr>
        <w:t>, A. and</w:t>
      </w:r>
      <w:r w:rsidRPr="00B9357C">
        <w:rPr>
          <w:rFonts w:ascii="Times New Roman" w:hAnsi="Times New Roman"/>
          <w:sz w:val="24"/>
          <w:szCs w:val="24"/>
          <w:lang w:val="en-US"/>
        </w:rPr>
        <w:t xml:space="preserve"> </w:t>
      </w:r>
      <w:proofErr w:type="spellStart"/>
      <w:r w:rsidRPr="00B9357C">
        <w:rPr>
          <w:rFonts w:ascii="Times New Roman" w:hAnsi="Times New Roman"/>
          <w:sz w:val="24"/>
          <w:szCs w:val="24"/>
          <w:lang w:val="en-US"/>
        </w:rPr>
        <w:t>Kossowska</w:t>
      </w:r>
      <w:proofErr w:type="spellEnd"/>
      <w:r w:rsidRPr="00B9357C">
        <w:rPr>
          <w:rFonts w:ascii="Times New Roman" w:hAnsi="Times New Roman"/>
          <w:sz w:val="24"/>
          <w:szCs w:val="24"/>
          <w:lang w:val="en-US"/>
        </w:rPr>
        <w:t xml:space="preserve">, M. (2009). </w:t>
      </w:r>
      <w:r w:rsidRPr="00414D3E">
        <w:rPr>
          <w:rFonts w:ascii="Times New Roman" w:hAnsi="Times New Roman"/>
          <w:sz w:val="24"/>
          <w:szCs w:val="24"/>
          <w:lang w:val="en-US"/>
        </w:rPr>
        <w:t>Age differences in conservatism: Evidence on the mediating effects of personality and cognitive style.</w:t>
      </w:r>
      <w:r w:rsidRPr="00414D3E">
        <w:rPr>
          <w:rFonts w:ascii="Times New Roman" w:hAnsi="Times New Roman"/>
          <w:i/>
          <w:iCs/>
          <w:sz w:val="24"/>
          <w:szCs w:val="24"/>
          <w:lang w:val="en-US"/>
        </w:rPr>
        <w:t xml:space="preserve"> Journal of Personality, 77</w:t>
      </w:r>
      <w:r w:rsidRPr="00414D3E">
        <w:rPr>
          <w:rFonts w:ascii="Times New Roman" w:hAnsi="Times New Roman"/>
          <w:sz w:val="24"/>
          <w:szCs w:val="24"/>
          <w:lang w:val="en-US"/>
        </w:rPr>
        <w:t xml:space="preserve">(1), 51-88. </w:t>
      </w:r>
    </w:p>
    <w:p w14:paraId="1E8FAE15" w14:textId="7ABDD1D5"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Couclelis, H. (2000)</w:t>
      </w:r>
      <w:r w:rsidR="00B72CE8">
        <w:rPr>
          <w:rFonts w:ascii="Times New Roman" w:hAnsi="Times New Roman" w:cs="Times New Roman"/>
          <w:lang w:val="en-GB"/>
        </w:rPr>
        <w:t>.</w:t>
      </w:r>
      <w:r w:rsidRPr="00414D3E">
        <w:rPr>
          <w:rFonts w:ascii="Times New Roman" w:hAnsi="Times New Roman" w:cs="Times New Roman"/>
          <w:lang w:val="en-GB"/>
        </w:rPr>
        <w:t xml:space="preserve"> From Sustainable Transportation to Sustainable Accessibility:  Can We Avoid a New ‘Tragedy of the Commons’?  In D. Janelle and D. Hodge (eds.), </w:t>
      </w:r>
      <w:r w:rsidRPr="00414D3E">
        <w:rPr>
          <w:rFonts w:ascii="Times New Roman" w:hAnsi="Times New Roman" w:cs="Times New Roman"/>
          <w:i/>
          <w:lang w:val="en-GB"/>
        </w:rPr>
        <w:t>Information, Place, and Cyberspace:  Issues in Accessibility</w:t>
      </w:r>
      <w:r w:rsidR="00B72CE8">
        <w:rPr>
          <w:rFonts w:ascii="Times New Roman" w:hAnsi="Times New Roman" w:cs="Times New Roman"/>
          <w:lang w:val="en-GB"/>
        </w:rPr>
        <w:t>.  Berlin: Springer-</w:t>
      </w:r>
      <w:proofErr w:type="spellStart"/>
      <w:r w:rsidR="00B72CE8">
        <w:rPr>
          <w:rFonts w:ascii="Times New Roman" w:hAnsi="Times New Roman" w:cs="Times New Roman"/>
          <w:lang w:val="en-GB"/>
        </w:rPr>
        <w:t>Verlag</w:t>
      </w:r>
      <w:proofErr w:type="spellEnd"/>
      <w:r w:rsidR="00B72CE8">
        <w:rPr>
          <w:rFonts w:ascii="Times New Roman" w:hAnsi="Times New Roman" w:cs="Times New Roman"/>
          <w:lang w:val="en-GB"/>
        </w:rPr>
        <w:t>,</w:t>
      </w:r>
      <w:r w:rsidRPr="00414D3E">
        <w:rPr>
          <w:rFonts w:ascii="Times New Roman" w:hAnsi="Times New Roman" w:cs="Times New Roman"/>
          <w:lang w:val="en-GB"/>
        </w:rPr>
        <w:t xml:space="preserve"> 341-356.</w:t>
      </w:r>
    </w:p>
    <w:p w14:paraId="09162583" w14:textId="0130637C" w:rsidR="009A0B2D" w:rsidRPr="00414D3E" w:rsidRDefault="00B72CE8" w:rsidP="00AF75A9">
      <w:pPr>
        <w:ind w:left="709" w:hanging="709"/>
        <w:jc w:val="both"/>
        <w:rPr>
          <w:rFonts w:ascii="Times New Roman" w:hAnsi="Times New Roman" w:cs="Times New Roman"/>
          <w:lang w:val="en-GB"/>
        </w:rPr>
      </w:pPr>
      <w:proofErr w:type="spellStart"/>
      <w:r>
        <w:rPr>
          <w:rFonts w:ascii="Times New Roman" w:hAnsi="Times New Roman" w:cs="Times New Roman"/>
          <w:lang w:val="en-GB"/>
        </w:rPr>
        <w:t>Crutzen</w:t>
      </w:r>
      <w:proofErr w:type="spellEnd"/>
      <w:r>
        <w:rPr>
          <w:rFonts w:ascii="Times New Roman" w:hAnsi="Times New Roman" w:cs="Times New Roman"/>
          <w:lang w:val="en-GB"/>
        </w:rPr>
        <w:t>, P.J. (2002).</w:t>
      </w:r>
      <w:r w:rsidR="009A0B2D" w:rsidRPr="00414D3E">
        <w:rPr>
          <w:rFonts w:ascii="Times New Roman" w:hAnsi="Times New Roman" w:cs="Times New Roman"/>
          <w:lang w:val="en-GB"/>
        </w:rPr>
        <w:t xml:space="preserve"> Geology of mankind. </w:t>
      </w:r>
      <w:r w:rsidR="009A0B2D" w:rsidRPr="00414D3E">
        <w:rPr>
          <w:rFonts w:ascii="Times New Roman" w:hAnsi="Times New Roman" w:cs="Times New Roman"/>
          <w:i/>
          <w:lang w:val="en-GB"/>
        </w:rPr>
        <w:t>Nature</w:t>
      </w:r>
      <w:r w:rsidR="009A0B2D" w:rsidRPr="00414D3E">
        <w:rPr>
          <w:rFonts w:ascii="Times New Roman" w:hAnsi="Times New Roman" w:cs="Times New Roman"/>
          <w:lang w:val="en-GB"/>
        </w:rPr>
        <w:t xml:space="preserve">, 415, January, 23. </w:t>
      </w:r>
    </w:p>
    <w:p w14:paraId="31A9C9D0" w14:textId="6BBB418F" w:rsidR="009A0B2D" w:rsidRPr="00414D3E" w:rsidRDefault="009A0B2D" w:rsidP="00AF75A9">
      <w:pPr>
        <w:ind w:left="709" w:hanging="709"/>
        <w:jc w:val="both"/>
        <w:rPr>
          <w:rFonts w:ascii="Times New Roman" w:hAnsi="Times New Roman" w:cs="Times New Roman"/>
          <w:lang w:val="en-GB"/>
        </w:rPr>
      </w:pPr>
      <w:proofErr w:type="spellStart"/>
      <w:r w:rsidRPr="00414D3E">
        <w:rPr>
          <w:rFonts w:ascii="Times New Roman" w:hAnsi="Times New Roman" w:cs="Times New Roman"/>
          <w:lang w:val="en-GB"/>
        </w:rPr>
        <w:t>Cullinane</w:t>
      </w:r>
      <w:proofErr w:type="spellEnd"/>
      <w:r w:rsidRPr="00414D3E">
        <w:rPr>
          <w:rFonts w:ascii="Times New Roman" w:hAnsi="Times New Roman" w:cs="Times New Roman"/>
          <w:lang w:val="en-GB"/>
        </w:rPr>
        <w:t>, S. (2009)</w:t>
      </w:r>
      <w:r w:rsidR="00B72CE8">
        <w:rPr>
          <w:rFonts w:ascii="Times New Roman" w:hAnsi="Times New Roman" w:cs="Times New Roman"/>
          <w:lang w:val="en-GB"/>
        </w:rPr>
        <w:t>.</w:t>
      </w:r>
      <w:r w:rsidRPr="00414D3E">
        <w:rPr>
          <w:rFonts w:ascii="Times New Roman" w:hAnsi="Times New Roman" w:cs="Times New Roman"/>
          <w:lang w:val="en-GB"/>
        </w:rPr>
        <w:t xml:space="preserve"> From Bricks to Clicks:  The Impact of Online Retailing on Transport and the Environment.  </w:t>
      </w:r>
      <w:r w:rsidRPr="00414D3E">
        <w:rPr>
          <w:rFonts w:ascii="Times New Roman" w:hAnsi="Times New Roman" w:cs="Times New Roman"/>
          <w:i/>
          <w:lang w:val="en-GB"/>
        </w:rPr>
        <w:t>Transport Reviews</w:t>
      </w:r>
      <w:r w:rsidR="00B72CE8">
        <w:rPr>
          <w:rFonts w:ascii="Times New Roman" w:hAnsi="Times New Roman" w:cs="Times New Roman"/>
          <w:i/>
          <w:lang w:val="en-GB"/>
        </w:rPr>
        <w:t>,</w:t>
      </w:r>
      <w:r w:rsidRPr="00414D3E">
        <w:rPr>
          <w:rFonts w:ascii="Times New Roman" w:hAnsi="Times New Roman" w:cs="Times New Roman"/>
          <w:lang w:val="en-GB"/>
        </w:rPr>
        <w:t xml:space="preserve"> 29(6)</w:t>
      </w:r>
      <w:r w:rsidR="00B72CE8">
        <w:rPr>
          <w:rFonts w:ascii="Times New Roman" w:hAnsi="Times New Roman" w:cs="Times New Roman"/>
          <w:lang w:val="en-GB"/>
        </w:rPr>
        <w:t>,</w:t>
      </w:r>
      <w:r w:rsidRPr="00414D3E">
        <w:rPr>
          <w:rFonts w:ascii="Times New Roman" w:hAnsi="Times New Roman" w:cs="Times New Roman"/>
          <w:lang w:val="en-GB"/>
        </w:rPr>
        <w:t xml:space="preserve"> 759-776.</w:t>
      </w:r>
    </w:p>
    <w:p w14:paraId="59B00561" w14:textId="1659F574" w:rsidR="009A0B2D" w:rsidRPr="00414D3E" w:rsidRDefault="009A0B2D" w:rsidP="009A0B2D">
      <w:pPr>
        <w:pStyle w:val="NormalWeb"/>
        <w:spacing w:before="0" w:beforeAutospacing="0" w:after="0" w:afterAutospacing="0"/>
        <w:ind w:left="709" w:hanging="709"/>
        <w:rPr>
          <w:rFonts w:ascii="Times New Roman" w:hAnsi="Times New Roman"/>
          <w:sz w:val="24"/>
          <w:szCs w:val="24"/>
          <w:lang w:val="de-DE"/>
        </w:rPr>
      </w:pPr>
      <w:proofErr w:type="spellStart"/>
      <w:r w:rsidRPr="00414D3E">
        <w:rPr>
          <w:rFonts w:ascii="Times New Roman" w:hAnsi="Times New Roman"/>
          <w:sz w:val="24"/>
          <w:szCs w:val="24"/>
          <w:lang w:val="en-US"/>
        </w:rPr>
        <w:t>Czaja</w:t>
      </w:r>
      <w:proofErr w:type="spellEnd"/>
      <w:r w:rsidRPr="00414D3E">
        <w:rPr>
          <w:rFonts w:ascii="Times New Roman" w:hAnsi="Times New Roman"/>
          <w:sz w:val="24"/>
          <w:szCs w:val="24"/>
          <w:lang w:val="en-US"/>
        </w:rPr>
        <w:t xml:space="preserve">, S. J., </w:t>
      </w:r>
      <w:proofErr w:type="spellStart"/>
      <w:r w:rsidRPr="00414D3E">
        <w:rPr>
          <w:rFonts w:ascii="Times New Roman" w:hAnsi="Times New Roman"/>
          <w:sz w:val="24"/>
          <w:szCs w:val="24"/>
          <w:lang w:val="en-US"/>
        </w:rPr>
        <w:t>Charness</w:t>
      </w:r>
      <w:proofErr w:type="spellEnd"/>
      <w:r w:rsidRPr="00414D3E">
        <w:rPr>
          <w:rFonts w:ascii="Times New Roman" w:hAnsi="Times New Roman"/>
          <w:sz w:val="24"/>
          <w:szCs w:val="24"/>
          <w:lang w:val="en-US"/>
        </w:rPr>
        <w:t>, N., Fisk, A. D., Hertzog, C., Nair, S. N.,</w:t>
      </w:r>
      <w:r w:rsidR="00B72CE8">
        <w:rPr>
          <w:rFonts w:ascii="Times New Roman" w:hAnsi="Times New Roman"/>
          <w:sz w:val="24"/>
          <w:szCs w:val="24"/>
          <w:lang w:val="en-US"/>
        </w:rPr>
        <w:t xml:space="preserve"> Rogers, W. A. and</w:t>
      </w:r>
      <w:r w:rsidRPr="00414D3E">
        <w:rPr>
          <w:rFonts w:ascii="Times New Roman" w:hAnsi="Times New Roman"/>
          <w:sz w:val="24"/>
          <w:szCs w:val="24"/>
          <w:lang w:val="en-US"/>
        </w:rPr>
        <w:t xml:space="preserve"> </w:t>
      </w:r>
      <w:proofErr w:type="spellStart"/>
      <w:r w:rsidRPr="00414D3E">
        <w:rPr>
          <w:rFonts w:ascii="Times New Roman" w:hAnsi="Times New Roman"/>
          <w:sz w:val="24"/>
          <w:szCs w:val="24"/>
          <w:lang w:val="en-US"/>
        </w:rPr>
        <w:t>Sharit</w:t>
      </w:r>
      <w:proofErr w:type="spellEnd"/>
      <w:r w:rsidRPr="00414D3E">
        <w:rPr>
          <w:rFonts w:ascii="Times New Roman" w:hAnsi="Times New Roman"/>
          <w:sz w:val="24"/>
          <w:szCs w:val="24"/>
          <w:lang w:val="en-US"/>
        </w:rPr>
        <w:t>, J. (2006). Factors predicting the use of technology: Findings from the center for research and education on aging and technology enhancement (CREATE).</w:t>
      </w:r>
      <w:r w:rsidRPr="00414D3E">
        <w:rPr>
          <w:rFonts w:ascii="Times New Roman" w:hAnsi="Times New Roman"/>
          <w:i/>
          <w:iCs/>
          <w:sz w:val="24"/>
          <w:szCs w:val="24"/>
          <w:lang w:val="en-US"/>
        </w:rPr>
        <w:t xml:space="preserve"> </w:t>
      </w:r>
      <w:r w:rsidRPr="00414D3E">
        <w:rPr>
          <w:rFonts w:ascii="Times New Roman" w:hAnsi="Times New Roman"/>
          <w:i/>
          <w:iCs/>
          <w:sz w:val="24"/>
          <w:szCs w:val="24"/>
          <w:lang w:val="de-DE"/>
        </w:rPr>
        <w:t>Psychology and Aging, 21</w:t>
      </w:r>
      <w:r w:rsidR="00B72CE8">
        <w:rPr>
          <w:rFonts w:ascii="Times New Roman" w:hAnsi="Times New Roman"/>
          <w:sz w:val="24"/>
          <w:szCs w:val="24"/>
          <w:lang w:val="de-DE"/>
        </w:rPr>
        <w:t>(2), 333.</w:t>
      </w:r>
    </w:p>
    <w:p w14:paraId="50CB4BC1" w14:textId="7777777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Davidson, C. (2014). </w:t>
      </w:r>
      <w:r w:rsidRPr="00B9357C">
        <w:rPr>
          <w:rFonts w:ascii="Times New Roman" w:hAnsi="Times New Roman" w:cs="Times New Roman"/>
          <w:i/>
          <w:lang w:val="en-US"/>
        </w:rPr>
        <w:t>Future Demand - Insights into the scenario planning methodology</w:t>
      </w:r>
      <w:r w:rsidRPr="00B9357C">
        <w:rPr>
          <w:rFonts w:ascii="Times New Roman" w:hAnsi="Times New Roman" w:cs="Times New Roman"/>
          <w:lang w:val="en-US"/>
        </w:rPr>
        <w:t xml:space="preserve">. New Zealand Ministry of Transport, Wellington, New Zealand, November. </w:t>
      </w:r>
      <w:hyperlink r:id="rId15" w:history="1">
        <w:r w:rsidRPr="00B9357C">
          <w:rPr>
            <w:rStyle w:val="Hyperlink"/>
            <w:rFonts w:ascii="Times New Roman" w:hAnsi="Times New Roman" w:cs="Times New Roman"/>
            <w:lang w:val="en-US"/>
          </w:rPr>
          <w:t>www.transport.govt.nz/futuredemand</w:t>
        </w:r>
      </w:hyperlink>
    </w:p>
    <w:p w14:paraId="22260C13" w14:textId="2C764B4C" w:rsidR="009A0B2D" w:rsidRPr="00B9357C" w:rsidRDefault="009A0B2D" w:rsidP="00AF75A9">
      <w:pPr>
        <w:ind w:left="709" w:hanging="709"/>
        <w:jc w:val="both"/>
        <w:rPr>
          <w:rFonts w:ascii="Times New Roman" w:hAnsi="Times New Roman" w:cs="Times New Roman"/>
          <w:lang w:val="en-US"/>
        </w:rPr>
      </w:pPr>
      <w:proofErr w:type="spellStart"/>
      <w:r w:rsidRPr="00B9357C">
        <w:rPr>
          <w:rFonts w:ascii="Times New Roman" w:hAnsi="Times New Roman" w:cs="Times New Roman"/>
          <w:lang w:val="en-US"/>
        </w:rPr>
        <w:t>Delbosc</w:t>
      </w:r>
      <w:proofErr w:type="spellEnd"/>
      <w:r w:rsidRPr="00B9357C">
        <w:rPr>
          <w:rFonts w:ascii="Times New Roman" w:hAnsi="Times New Roman" w:cs="Times New Roman"/>
          <w:lang w:val="en-US"/>
        </w:rPr>
        <w:t xml:space="preserve">, A. and Currie, G. (2013). Causes of Youth Licensing Decline: A Synthesis of Evidence. </w:t>
      </w:r>
      <w:r w:rsidRPr="00B9357C">
        <w:rPr>
          <w:rFonts w:ascii="Times New Roman" w:hAnsi="Times New Roman" w:cs="Times New Roman"/>
          <w:i/>
          <w:lang w:val="en-US"/>
        </w:rPr>
        <w:t>Transport Reviews, 33(3) – Special Issue on Peak Car</w:t>
      </w:r>
      <w:r w:rsidR="00B72CE8" w:rsidRPr="00B9357C">
        <w:rPr>
          <w:rFonts w:ascii="Times New Roman" w:hAnsi="Times New Roman" w:cs="Times New Roman"/>
          <w:lang w:val="en-US"/>
        </w:rPr>
        <w:t>,</w:t>
      </w:r>
      <w:r w:rsidRPr="00B9357C">
        <w:rPr>
          <w:rFonts w:ascii="Times New Roman" w:hAnsi="Times New Roman" w:cs="Times New Roman"/>
          <w:lang w:val="en-US"/>
        </w:rPr>
        <w:t xml:space="preserve"> 271-290.</w:t>
      </w:r>
    </w:p>
    <w:p w14:paraId="28A9EA07" w14:textId="7B69671B"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 xml:space="preserve">Deng, H., Mokhtarian, </w:t>
      </w:r>
      <w:r w:rsidR="00B72CE8">
        <w:rPr>
          <w:rFonts w:ascii="Times New Roman" w:hAnsi="Times New Roman" w:cs="Times New Roman"/>
          <w:lang w:val="en-GB"/>
        </w:rPr>
        <w:t>P.</w:t>
      </w:r>
      <w:r w:rsidR="00B72CE8" w:rsidRPr="00414D3E">
        <w:rPr>
          <w:rFonts w:ascii="Times New Roman" w:hAnsi="Times New Roman" w:cs="Times New Roman"/>
          <w:lang w:val="en-GB"/>
        </w:rPr>
        <w:t xml:space="preserve">L. </w:t>
      </w:r>
      <w:r w:rsidRPr="00414D3E">
        <w:rPr>
          <w:rFonts w:ascii="Times New Roman" w:hAnsi="Times New Roman" w:cs="Times New Roman"/>
          <w:lang w:val="en-GB"/>
        </w:rPr>
        <w:t xml:space="preserve">and </w:t>
      </w:r>
      <w:proofErr w:type="spellStart"/>
      <w:r w:rsidRPr="00414D3E">
        <w:rPr>
          <w:rFonts w:ascii="Times New Roman" w:hAnsi="Times New Roman" w:cs="Times New Roman"/>
          <w:lang w:val="en-GB"/>
        </w:rPr>
        <w:t>Circella</w:t>
      </w:r>
      <w:proofErr w:type="spellEnd"/>
      <w:r w:rsidR="00B72CE8">
        <w:rPr>
          <w:rFonts w:ascii="Times New Roman" w:hAnsi="Times New Roman" w:cs="Times New Roman"/>
          <w:lang w:val="en-GB"/>
        </w:rPr>
        <w:t>,</w:t>
      </w:r>
      <w:r w:rsidRPr="00414D3E">
        <w:rPr>
          <w:rFonts w:ascii="Times New Roman" w:hAnsi="Times New Roman" w:cs="Times New Roman"/>
          <w:lang w:val="en-GB"/>
        </w:rPr>
        <w:t xml:space="preserve"> </w:t>
      </w:r>
      <w:r w:rsidR="00B72CE8" w:rsidRPr="00414D3E">
        <w:rPr>
          <w:rFonts w:ascii="Times New Roman" w:hAnsi="Times New Roman" w:cs="Times New Roman"/>
          <w:lang w:val="en-GB"/>
        </w:rPr>
        <w:t xml:space="preserve">G. </w:t>
      </w:r>
      <w:r w:rsidRPr="00414D3E">
        <w:rPr>
          <w:rFonts w:ascii="Times New Roman" w:hAnsi="Times New Roman" w:cs="Times New Roman"/>
          <w:lang w:val="en-GB"/>
        </w:rPr>
        <w:t>(2015)</w:t>
      </w:r>
      <w:r w:rsidR="00B72CE8">
        <w:rPr>
          <w:rFonts w:ascii="Times New Roman" w:hAnsi="Times New Roman" w:cs="Times New Roman"/>
          <w:lang w:val="en-GB"/>
        </w:rPr>
        <w:t>.</w:t>
      </w:r>
      <w:r w:rsidRPr="00414D3E">
        <w:rPr>
          <w:rFonts w:ascii="Times New Roman" w:hAnsi="Times New Roman" w:cs="Times New Roman"/>
          <w:lang w:val="en-GB"/>
        </w:rPr>
        <w:t xml:space="preserve"> </w:t>
      </w:r>
      <w:r w:rsidRPr="00414D3E">
        <w:rPr>
          <w:rFonts w:ascii="Times New Roman" w:hAnsi="Times New Roman" w:cs="Times New Roman"/>
          <w:lang w:val="en-US"/>
        </w:rPr>
        <w:t xml:space="preserve"> </w:t>
      </w:r>
      <w:r w:rsidRPr="00414D3E">
        <w:rPr>
          <w:rFonts w:ascii="Times New Roman" w:hAnsi="Times New Roman" w:cs="Times New Roman"/>
          <w:bCs/>
          <w:lang w:val="en-US"/>
        </w:rPr>
        <w:t>Modeling the Adoption of Full-day, Part-day and Overtime Telecommuting: An Investigation of Northern California Workers Using Non-Mean-Centered Factor Scores to Segment on Built Environment Attitudes</w:t>
      </w:r>
      <w:r w:rsidRPr="00414D3E">
        <w:rPr>
          <w:rFonts w:ascii="Times New Roman" w:hAnsi="Times New Roman" w:cs="Times New Roman"/>
          <w:lang w:val="en-GB"/>
        </w:rPr>
        <w:t>. Under review; available from the authors.</w:t>
      </w:r>
    </w:p>
    <w:p w14:paraId="1983E011" w14:textId="1667FB09"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lastRenderedPageBreak/>
        <w:t xml:space="preserve">Dubois, G., </w:t>
      </w:r>
      <w:proofErr w:type="spellStart"/>
      <w:r w:rsidRPr="00414D3E">
        <w:rPr>
          <w:rFonts w:ascii="Times New Roman" w:hAnsi="Times New Roman" w:cs="Times New Roman"/>
          <w:lang w:val="en-GB"/>
        </w:rPr>
        <w:t>Peeters</w:t>
      </w:r>
      <w:proofErr w:type="spellEnd"/>
      <w:r w:rsidRPr="00414D3E">
        <w:rPr>
          <w:rFonts w:ascii="Times New Roman" w:hAnsi="Times New Roman" w:cs="Times New Roman"/>
          <w:lang w:val="en-GB"/>
        </w:rPr>
        <w:t xml:space="preserve">, </w:t>
      </w:r>
      <w:r w:rsidR="00B72CE8" w:rsidRPr="00414D3E">
        <w:rPr>
          <w:rFonts w:ascii="Times New Roman" w:hAnsi="Times New Roman" w:cs="Times New Roman"/>
          <w:lang w:val="en-GB"/>
        </w:rPr>
        <w:t>P.</w:t>
      </w:r>
      <w:r w:rsidR="00B72CE8">
        <w:rPr>
          <w:rFonts w:ascii="Times New Roman" w:hAnsi="Times New Roman" w:cs="Times New Roman"/>
          <w:lang w:val="en-GB"/>
        </w:rPr>
        <w:t>,</w:t>
      </w:r>
      <w:r w:rsidR="00B72CE8" w:rsidRPr="00414D3E">
        <w:rPr>
          <w:rFonts w:ascii="Times New Roman" w:hAnsi="Times New Roman" w:cs="Times New Roman"/>
          <w:lang w:val="en-GB"/>
        </w:rPr>
        <w:t xml:space="preserve"> </w:t>
      </w:r>
      <w:proofErr w:type="spellStart"/>
      <w:r w:rsidRPr="00414D3E">
        <w:rPr>
          <w:rFonts w:ascii="Times New Roman" w:hAnsi="Times New Roman" w:cs="Times New Roman"/>
          <w:lang w:val="en-GB"/>
        </w:rPr>
        <w:t>Ceron</w:t>
      </w:r>
      <w:proofErr w:type="spellEnd"/>
      <w:r w:rsidRPr="00414D3E">
        <w:rPr>
          <w:rFonts w:ascii="Times New Roman" w:hAnsi="Times New Roman" w:cs="Times New Roman"/>
          <w:lang w:val="en-GB"/>
        </w:rPr>
        <w:t xml:space="preserve">, </w:t>
      </w:r>
      <w:r w:rsidR="00B72CE8" w:rsidRPr="00414D3E">
        <w:rPr>
          <w:rFonts w:ascii="Times New Roman" w:hAnsi="Times New Roman" w:cs="Times New Roman"/>
          <w:lang w:val="en-GB"/>
        </w:rPr>
        <w:t xml:space="preserve">J.-P. </w:t>
      </w:r>
      <w:r w:rsidRPr="00414D3E">
        <w:rPr>
          <w:rFonts w:ascii="Times New Roman" w:hAnsi="Times New Roman" w:cs="Times New Roman"/>
          <w:lang w:val="en-GB"/>
        </w:rPr>
        <w:t xml:space="preserve">and </w:t>
      </w:r>
      <w:proofErr w:type="spellStart"/>
      <w:r w:rsidRPr="00414D3E">
        <w:rPr>
          <w:rFonts w:ascii="Times New Roman" w:hAnsi="Times New Roman" w:cs="Times New Roman"/>
          <w:lang w:val="en-GB"/>
        </w:rPr>
        <w:t>Gossling</w:t>
      </w:r>
      <w:proofErr w:type="spellEnd"/>
      <w:r w:rsidR="00B72CE8">
        <w:rPr>
          <w:rFonts w:ascii="Times New Roman" w:hAnsi="Times New Roman" w:cs="Times New Roman"/>
          <w:lang w:val="en-GB"/>
        </w:rPr>
        <w:t>,</w:t>
      </w:r>
      <w:r w:rsidRPr="00414D3E">
        <w:rPr>
          <w:rFonts w:ascii="Times New Roman" w:hAnsi="Times New Roman" w:cs="Times New Roman"/>
          <w:lang w:val="en-GB"/>
        </w:rPr>
        <w:t xml:space="preserve"> </w:t>
      </w:r>
      <w:r w:rsidR="00B72CE8" w:rsidRPr="00414D3E">
        <w:rPr>
          <w:rFonts w:ascii="Times New Roman" w:hAnsi="Times New Roman" w:cs="Times New Roman"/>
          <w:lang w:val="en-GB"/>
        </w:rPr>
        <w:t xml:space="preserve">S. </w:t>
      </w:r>
      <w:r w:rsidRPr="00414D3E">
        <w:rPr>
          <w:rFonts w:ascii="Times New Roman" w:hAnsi="Times New Roman" w:cs="Times New Roman"/>
          <w:lang w:val="en-GB"/>
        </w:rPr>
        <w:t>(2011)</w:t>
      </w:r>
      <w:r w:rsidR="00B72CE8">
        <w:rPr>
          <w:rFonts w:ascii="Times New Roman" w:hAnsi="Times New Roman" w:cs="Times New Roman"/>
          <w:lang w:val="en-GB"/>
        </w:rPr>
        <w:t>.</w:t>
      </w:r>
      <w:r w:rsidRPr="00414D3E">
        <w:rPr>
          <w:rFonts w:ascii="Times New Roman" w:hAnsi="Times New Roman" w:cs="Times New Roman"/>
          <w:lang w:val="en-GB"/>
        </w:rPr>
        <w:t xml:space="preserve"> The Future Tourism Mobility of the World’s Population:  Emission Growth versus Climate Policy. </w:t>
      </w:r>
      <w:r w:rsidRPr="00414D3E">
        <w:rPr>
          <w:rFonts w:ascii="Times New Roman" w:hAnsi="Times New Roman" w:cs="Times New Roman"/>
          <w:i/>
          <w:lang w:val="en-GB"/>
        </w:rPr>
        <w:t xml:space="preserve"> Transportation Research A</w:t>
      </w:r>
      <w:r w:rsidR="00B72CE8">
        <w:rPr>
          <w:rFonts w:ascii="Times New Roman" w:hAnsi="Times New Roman" w:cs="Times New Roman"/>
          <w:i/>
          <w:lang w:val="en-GB"/>
        </w:rPr>
        <w:t>,</w:t>
      </w:r>
      <w:r w:rsidRPr="00414D3E">
        <w:rPr>
          <w:rFonts w:ascii="Times New Roman" w:hAnsi="Times New Roman" w:cs="Times New Roman"/>
          <w:i/>
          <w:lang w:val="en-GB"/>
        </w:rPr>
        <w:t xml:space="preserve"> </w:t>
      </w:r>
      <w:r w:rsidRPr="00414D3E">
        <w:rPr>
          <w:rFonts w:ascii="Times New Roman" w:hAnsi="Times New Roman" w:cs="Times New Roman"/>
          <w:lang w:val="en-GB"/>
        </w:rPr>
        <w:t>45</w:t>
      </w:r>
      <w:r w:rsidR="00B72CE8">
        <w:rPr>
          <w:rFonts w:ascii="Times New Roman" w:hAnsi="Times New Roman" w:cs="Times New Roman"/>
          <w:lang w:val="en-GB"/>
        </w:rPr>
        <w:t>,</w:t>
      </w:r>
      <w:r w:rsidRPr="00414D3E">
        <w:rPr>
          <w:rFonts w:ascii="Times New Roman" w:hAnsi="Times New Roman" w:cs="Times New Roman"/>
          <w:lang w:val="en-GB"/>
        </w:rPr>
        <w:t xml:space="preserve"> 1031-1042.</w:t>
      </w:r>
    </w:p>
    <w:p w14:paraId="7337B7A0" w14:textId="77777777" w:rsidR="009A0B2D" w:rsidRPr="00414D3E" w:rsidRDefault="009A0B2D" w:rsidP="009A0B2D">
      <w:pPr>
        <w:ind w:left="709" w:hanging="709"/>
        <w:rPr>
          <w:rFonts w:ascii="Times New Roman" w:hAnsi="Times New Roman" w:cs="Times New Roman"/>
          <w:color w:val="000000" w:themeColor="text1"/>
          <w:lang w:val="en-GB"/>
        </w:rPr>
      </w:pPr>
      <w:r w:rsidRPr="00414D3E">
        <w:rPr>
          <w:rFonts w:ascii="Times New Roman" w:hAnsi="Times New Roman" w:cs="Times New Roman"/>
          <w:color w:val="000000" w:themeColor="text1"/>
          <w:lang w:val="en-GB"/>
        </w:rPr>
        <w:t xml:space="preserve">Duncan, M. (2011). The cost saving potential of </w:t>
      </w:r>
      <w:proofErr w:type="spellStart"/>
      <w:r w:rsidRPr="00414D3E">
        <w:rPr>
          <w:rFonts w:ascii="Times New Roman" w:hAnsi="Times New Roman" w:cs="Times New Roman"/>
          <w:color w:val="000000" w:themeColor="text1"/>
          <w:lang w:val="en-GB"/>
        </w:rPr>
        <w:t>carsharing</w:t>
      </w:r>
      <w:proofErr w:type="spellEnd"/>
      <w:r w:rsidRPr="00414D3E">
        <w:rPr>
          <w:rFonts w:ascii="Times New Roman" w:hAnsi="Times New Roman" w:cs="Times New Roman"/>
          <w:color w:val="000000" w:themeColor="text1"/>
          <w:lang w:val="en-GB"/>
        </w:rPr>
        <w:t xml:space="preserve"> in a US context. </w:t>
      </w:r>
      <w:r w:rsidRPr="00B72CE8">
        <w:rPr>
          <w:rFonts w:ascii="Times New Roman" w:hAnsi="Times New Roman" w:cs="Times New Roman"/>
          <w:i/>
          <w:color w:val="000000" w:themeColor="text1"/>
          <w:lang w:val="en-GB"/>
        </w:rPr>
        <w:t>Transportation</w:t>
      </w:r>
      <w:r w:rsidRPr="00414D3E">
        <w:rPr>
          <w:rFonts w:ascii="Times New Roman" w:hAnsi="Times New Roman" w:cs="Times New Roman"/>
          <w:color w:val="000000" w:themeColor="text1"/>
          <w:lang w:val="en-GB"/>
        </w:rPr>
        <w:t>, 38(2), 363-382.</w:t>
      </w:r>
    </w:p>
    <w:p w14:paraId="3B8C71F5" w14:textId="7777777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Farrington, J. (2007). The new narrative of accessibility: its potential contribution to discourses in (transport) geography. </w:t>
      </w:r>
      <w:r w:rsidRPr="00B9357C">
        <w:rPr>
          <w:rFonts w:ascii="Times New Roman" w:hAnsi="Times New Roman" w:cs="Times New Roman"/>
          <w:i/>
          <w:lang w:val="en-US"/>
        </w:rPr>
        <w:t>Journal of Transport Geography</w:t>
      </w:r>
      <w:r w:rsidRPr="00B9357C">
        <w:rPr>
          <w:rFonts w:ascii="Times New Roman" w:hAnsi="Times New Roman" w:cs="Times New Roman"/>
          <w:lang w:val="en-US"/>
        </w:rPr>
        <w:t>, 15, 319-330.</w:t>
      </w:r>
    </w:p>
    <w:p w14:paraId="150CD27E" w14:textId="77777777" w:rsidR="009A0B2D" w:rsidRPr="00B9357C" w:rsidRDefault="009A0B2D" w:rsidP="009A0B2D">
      <w:pPr>
        <w:ind w:left="709" w:hanging="709"/>
        <w:rPr>
          <w:rFonts w:ascii="Times New Roman" w:eastAsia="Times New Roman" w:hAnsi="Times New Roman" w:cs="Times New Roman"/>
          <w:lang w:val="en-US"/>
        </w:rPr>
      </w:pPr>
      <w:r w:rsidRPr="00B9357C">
        <w:rPr>
          <w:rFonts w:ascii="Times New Roman" w:eastAsia="Times New Roman" w:hAnsi="Times New Roman" w:cs="Times New Roman"/>
          <w:lang w:val="en-US"/>
        </w:rPr>
        <w:t xml:space="preserve">Fishman, E. (2015). </w:t>
      </w:r>
      <w:proofErr w:type="spellStart"/>
      <w:r w:rsidRPr="00B9357C">
        <w:rPr>
          <w:rFonts w:ascii="Times New Roman" w:eastAsia="Times New Roman" w:hAnsi="Times New Roman" w:cs="Times New Roman"/>
          <w:lang w:val="en-US"/>
        </w:rPr>
        <w:t>Bikeshare</w:t>
      </w:r>
      <w:proofErr w:type="spellEnd"/>
      <w:r w:rsidRPr="00B9357C">
        <w:rPr>
          <w:rFonts w:ascii="Times New Roman" w:eastAsia="Times New Roman" w:hAnsi="Times New Roman" w:cs="Times New Roman"/>
          <w:lang w:val="en-US"/>
        </w:rPr>
        <w:t xml:space="preserve">: A review of recent literature. </w:t>
      </w:r>
      <w:r w:rsidRPr="00B9357C">
        <w:rPr>
          <w:rFonts w:ascii="Times New Roman" w:eastAsia="Times New Roman" w:hAnsi="Times New Roman" w:cs="Times New Roman"/>
          <w:i/>
          <w:iCs/>
          <w:lang w:val="en-US"/>
        </w:rPr>
        <w:t>Transport Reviews</w:t>
      </w:r>
      <w:r w:rsidRPr="00B9357C">
        <w:rPr>
          <w:rFonts w:ascii="Times New Roman" w:eastAsia="Times New Roman" w:hAnsi="Times New Roman" w:cs="Times New Roman"/>
          <w:lang w:val="en-US"/>
        </w:rPr>
        <w:t>, 1-22.</w:t>
      </w:r>
    </w:p>
    <w:p w14:paraId="27F3E0E6" w14:textId="634A9F61" w:rsidR="009A0B2D" w:rsidRPr="00414D3E" w:rsidRDefault="00B72CE8" w:rsidP="009A0B2D">
      <w:pPr>
        <w:ind w:left="709" w:hanging="709"/>
        <w:rPr>
          <w:rFonts w:ascii="Times New Roman" w:eastAsia="Times New Roman" w:hAnsi="Times New Roman" w:cs="Times New Roman"/>
          <w:lang w:val="en-US"/>
        </w:rPr>
      </w:pPr>
      <w:proofErr w:type="spellStart"/>
      <w:r>
        <w:rPr>
          <w:rFonts w:ascii="Times New Roman" w:eastAsia="Times New Roman" w:hAnsi="Times New Roman" w:cs="Times New Roman"/>
          <w:lang w:val="en-US"/>
        </w:rPr>
        <w:t>Fraiberger</w:t>
      </w:r>
      <w:proofErr w:type="spellEnd"/>
      <w:r>
        <w:rPr>
          <w:rFonts w:ascii="Times New Roman" w:eastAsia="Times New Roman" w:hAnsi="Times New Roman" w:cs="Times New Roman"/>
          <w:lang w:val="en-US"/>
        </w:rPr>
        <w:t xml:space="preserve">, S. P. and </w:t>
      </w:r>
      <w:r w:rsidR="009A0B2D" w:rsidRPr="00414D3E">
        <w:rPr>
          <w:rFonts w:ascii="Times New Roman" w:eastAsia="Times New Roman" w:hAnsi="Times New Roman" w:cs="Times New Roman"/>
          <w:lang w:val="en-US"/>
        </w:rPr>
        <w:t xml:space="preserve">Sundararajan, A. (2015). Peer-to-Peer Rental Markets in the Sharing Economy. </w:t>
      </w:r>
      <w:r w:rsidR="009A0B2D" w:rsidRPr="00414D3E">
        <w:rPr>
          <w:rFonts w:ascii="Times New Roman" w:eastAsia="Times New Roman" w:hAnsi="Times New Roman" w:cs="Times New Roman"/>
          <w:i/>
          <w:iCs/>
          <w:lang w:val="en-US"/>
        </w:rPr>
        <w:t>NYU Stern School of Business Research Paper</w:t>
      </w:r>
      <w:r w:rsidR="009A0B2D" w:rsidRPr="00414D3E">
        <w:rPr>
          <w:rFonts w:ascii="Times New Roman" w:eastAsia="Times New Roman" w:hAnsi="Times New Roman" w:cs="Times New Roman"/>
          <w:lang w:val="en-US"/>
        </w:rPr>
        <w:t>.</w:t>
      </w:r>
    </w:p>
    <w:p w14:paraId="5207A913" w14:textId="12E1A0C9" w:rsidR="009A0B2D" w:rsidRPr="00414D3E" w:rsidRDefault="009A0B2D" w:rsidP="00AF75A9">
      <w:pPr>
        <w:ind w:left="709" w:hanging="709"/>
        <w:jc w:val="both"/>
        <w:rPr>
          <w:rFonts w:ascii="Times New Roman" w:hAnsi="Times New Roman" w:cs="Times New Roman"/>
          <w:lang w:val="en-GB"/>
        </w:rPr>
      </w:pPr>
      <w:proofErr w:type="spellStart"/>
      <w:r w:rsidRPr="00414D3E">
        <w:rPr>
          <w:rFonts w:ascii="Times New Roman" w:hAnsi="Times New Roman" w:cs="Times New Roman"/>
          <w:lang w:val="en-GB"/>
        </w:rPr>
        <w:t>Freathy</w:t>
      </w:r>
      <w:proofErr w:type="spellEnd"/>
      <w:r w:rsidRPr="00414D3E">
        <w:rPr>
          <w:rFonts w:ascii="Times New Roman" w:hAnsi="Times New Roman" w:cs="Times New Roman"/>
          <w:lang w:val="en-GB"/>
        </w:rPr>
        <w:t>, P. and Calderwood</w:t>
      </w:r>
      <w:r w:rsidR="00B72CE8">
        <w:rPr>
          <w:rFonts w:ascii="Times New Roman" w:hAnsi="Times New Roman" w:cs="Times New Roman"/>
          <w:lang w:val="en-GB"/>
        </w:rPr>
        <w:t>,</w:t>
      </w:r>
      <w:r w:rsidRPr="00414D3E">
        <w:rPr>
          <w:rFonts w:ascii="Times New Roman" w:hAnsi="Times New Roman" w:cs="Times New Roman"/>
          <w:lang w:val="en-GB"/>
        </w:rPr>
        <w:t xml:space="preserve"> </w:t>
      </w:r>
      <w:r w:rsidR="00B72CE8" w:rsidRPr="00414D3E">
        <w:rPr>
          <w:rFonts w:ascii="Times New Roman" w:hAnsi="Times New Roman" w:cs="Times New Roman"/>
          <w:lang w:val="en-GB"/>
        </w:rPr>
        <w:t xml:space="preserve">E. </w:t>
      </w:r>
      <w:r w:rsidRPr="00414D3E">
        <w:rPr>
          <w:rFonts w:ascii="Times New Roman" w:hAnsi="Times New Roman" w:cs="Times New Roman"/>
          <w:lang w:val="en-GB"/>
        </w:rPr>
        <w:t>(2013)</w:t>
      </w:r>
      <w:r w:rsidR="00B72CE8">
        <w:rPr>
          <w:rFonts w:ascii="Times New Roman" w:hAnsi="Times New Roman" w:cs="Times New Roman"/>
          <w:lang w:val="en-GB"/>
        </w:rPr>
        <w:t>.</w:t>
      </w:r>
      <w:r w:rsidRPr="00414D3E">
        <w:rPr>
          <w:rFonts w:ascii="Times New Roman" w:hAnsi="Times New Roman" w:cs="Times New Roman"/>
          <w:lang w:val="en-GB"/>
        </w:rPr>
        <w:t xml:space="preserve"> The Impact of Internet Adoption upon the Shopping Behaviour of Island Residents.  </w:t>
      </w:r>
      <w:r w:rsidRPr="00414D3E">
        <w:rPr>
          <w:rFonts w:ascii="Times New Roman" w:hAnsi="Times New Roman" w:cs="Times New Roman"/>
          <w:i/>
          <w:lang w:val="en-GB"/>
        </w:rPr>
        <w:t>Journal of Retailing and Consumer Services</w:t>
      </w:r>
      <w:r w:rsidR="00B72CE8">
        <w:rPr>
          <w:rFonts w:ascii="Times New Roman" w:hAnsi="Times New Roman" w:cs="Times New Roman"/>
          <w:i/>
          <w:lang w:val="en-GB"/>
        </w:rPr>
        <w:t>,</w:t>
      </w:r>
      <w:r w:rsidRPr="00414D3E">
        <w:rPr>
          <w:rFonts w:ascii="Times New Roman" w:hAnsi="Times New Roman" w:cs="Times New Roman"/>
          <w:lang w:val="en-GB"/>
        </w:rPr>
        <w:t xml:space="preserve"> 20</w:t>
      </w:r>
      <w:r w:rsidR="00B72CE8">
        <w:rPr>
          <w:rFonts w:ascii="Times New Roman" w:hAnsi="Times New Roman" w:cs="Times New Roman"/>
          <w:lang w:val="en-GB"/>
        </w:rPr>
        <w:t>,</w:t>
      </w:r>
      <w:r w:rsidRPr="00414D3E">
        <w:rPr>
          <w:rFonts w:ascii="Times New Roman" w:hAnsi="Times New Roman" w:cs="Times New Roman"/>
          <w:lang w:val="en-GB"/>
        </w:rPr>
        <w:t xml:space="preserve"> 111-119.</w:t>
      </w:r>
    </w:p>
    <w:p w14:paraId="0AEE2FB9" w14:textId="77777777" w:rsidR="009A0B2D" w:rsidRPr="00414D3E" w:rsidRDefault="009A0B2D" w:rsidP="009A0B2D">
      <w:pPr>
        <w:pStyle w:val="NormalWeb"/>
        <w:spacing w:before="0" w:beforeAutospacing="0" w:after="0" w:afterAutospacing="0"/>
        <w:ind w:left="709" w:hanging="709"/>
        <w:rPr>
          <w:rFonts w:ascii="Times New Roman" w:hAnsi="Times New Roman"/>
          <w:sz w:val="24"/>
          <w:szCs w:val="24"/>
          <w:lang w:val="en-US"/>
        </w:rPr>
      </w:pPr>
      <w:proofErr w:type="spellStart"/>
      <w:r w:rsidRPr="00414D3E">
        <w:rPr>
          <w:rFonts w:ascii="Times New Roman" w:hAnsi="Times New Roman"/>
          <w:sz w:val="24"/>
          <w:szCs w:val="24"/>
          <w:lang w:val="en-US"/>
        </w:rPr>
        <w:t>Gansky</w:t>
      </w:r>
      <w:proofErr w:type="spellEnd"/>
      <w:r w:rsidRPr="00414D3E">
        <w:rPr>
          <w:rFonts w:ascii="Times New Roman" w:hAnsi="Times New Roman"/>
          <w:sz w:val="24"/>
          <w:szCs w:val="24"/>
          <w:lang w:val="en-US"/>
        </w:rPr>
        <w:t xml:space="preserve">, L. (2010). </w:t>
      </w:r>
      <w:r w:rsidRPr="00B72CE8">
        <w:rPr>
          <w:rFonts w:ascii="Times New Roman" w:hAnsi="Times New Roman"/>
          <w:i/>
          <w:iCs/>
          <w:sz w:val="24"/>
          <w:szCs w:val="24"/>
          <w:lang w:val="en-US"/>
        </w:rPr>
        <w:t>The mesh: Why the future of business is sharing</w:t>
      </w:r>
      <w:r w:rsidRPr="00414D3E">
        <w:rPr>
          <w:rFonts w:ascii="Times New Roman" w:hAnsi="Times New Roman"/>
          <w:iCs/>
          <w:sz w:val="24"/>
          <w:szCs w:val="24"/>
          <w:lang w:val="en-US"/>
        </w:rPr>
        <w:t xml:space="preserve">. New </w:t>
      </w:r>
      <w:proofErr w:type="spellStart"/>
      <w:r w:rsidRPr="00414D3E">
        <w:rPr>
          <w:rFonts w:ascii="Times New Roman" w:hAnsi="Times New Roman"/>
          <w:iCs/>
          <w:sz w:val="24"/>
          <w:szCs w:val="24"/>
          <w:lang w:val="en-US"/>
        </w:rPr>
        <w:t>york</w:t>
      </w:r>
      <w:proofErr w:type="spellEnd"/>
      <w:r w:rsidRPr="00414D3E">
        <w:rPr>
          <w:rFonts w:ascii="Times New Roman" w:hAnsi="Times New Roman"/>
          <w:iCs/>
          <w:sz w:val="24"/>
          <w:szCs w:val="24"/>
          <w:lang w:val="en-US"/>
        </w:rPr>
        <w:t>:</w:t>
      </w:r>
      <w:r w:rsidRPr="00414D3E">
        <w:rPr>
          <w:rFonts w:ascii="Times New Roman" w:hAnsi="Times New Roman"/>
          <w:sz w:val="24"/>
          <w:szCs w:val="24"/>
          <w:lang w:val="en-US"/>
        </w:rPr>
        <w:t xml:space="preserve"> Penguin.</w:t>
      </w:r>
    </w:p>
    <w:p w14:paraId="6EA97C4F" w14:textId="77777777" w:rsidR="009A0B2D" w:rsidRPr="00B9357C" w:rsidRDefault="009A0B2D" w:rsidP="00AF75A9">
      <w:pPr>
        <w:ind w:left="709" w:hanging="709"/>
        <w:jc w:val="both"/>
        <w:rPr>
          <w:rFonts w:ascii="Times New Roman" w:hAnsi="Times New Roman" w:cs="Times New Roman"/>
          <w:lang w:val="en-US"/>
        </w:rPr>
      </w:pPr>
      <w:proofErr w:type="spellStart"/>
      <w:r w:rsidRPr="00B9357C">
        <w:rPr>
          <w:rFonts w:ascii="Times New Roman" w:hAnsi="Times New Roman" w:cs="Times New Roman"/>
          <w:lang w:val="en-US"/>
        </w:rPr>
        <w:t>Geurs</w:t>
      </w:r>
      <w:proofErr w:type="spellEnd"/>
      <w:r w:rsidRPr="00B9357C">
        <w:rPr>
          <w:rFonts w:ascii="Times New Roman" w:hAnsi="Times New Roman" w:cs="Times New Roman"/>
          <w:lang w:val="en-US"/>
        </w:rPr>
        <w:t xml:space="preserve">, K.T. and van Wee, B. (2004). Accessibility evaluation of land-use and transport strategies: review and research directions. </w:t>
      </w:r>
      <w:r w:rsidRPr="00B9357C">
        <w:rPr>
          <w:rFonts w:ascii="Times New Roman" w:hAnsi="Times New Roman" w:cs="Times New Roman"/>
          <w:i/>
          <w:lang w:val="en-US"/>
        </w:rPr>
        <w:t>Journal of Transport Geography</w:t>
      </w:r>
      <w:r w:rsidRPr="00B9357C">
        <w:rPr>
          <w:rFonts w:ascii="Times New Roman" w:hAnsi="Times New Roman" w:cs="Times New Roman"/>
          <w:lang w:val="en-US"/>
        </w:rPr>
        <w:t>, 12, 127-140.</w:t>
      </w:r>
    </w:p>
    <w:p w14:paraId="7712D410" w14:textId="77777777" w:rsidR="009A0B2D" w:rsidRPr="00414D3E" w:rsidRDefault="009A0B2D" w:rsidP="00AF75A9">
      <w:pPr>
        <w:ind w:left="709" w:hanging="709"/>
        <w:jc w:val="both"/>
        <w:rPr>
          <w:rFonts w:ascii="Times New Roman" w:hAnsi="Times New Roman" w:cs="Times New Roman"/>
        </w:rPr>
      </w:pPr>
      <w:r w:rsidRPr="00B9357C">
        <w:rPr>
          <w:rFonts w:ascii="Times New Roman" w:hAnsi="Times New Roman" w:cs="Times New Roman"/>
          <w:lang w:val="en-US"/>
        </w:rPr>
        <w:t xml:space="preserve">Goodwin, P. (2012). Peak travel, peak car and the future of mobility: Evidence, unresolved issues, policy implications, and a research agenda. International Transport Forum round table on “Long Run Trends in Travel Demand”, Paris, OECD. </w:t>
      </w:r>
      <w:hyperlink r:id="rId16" w:history="1">
        <w:r w:rsidRPr="00414D3E">
          <w:rPr>
            <w:rStyle w:val="Hyperlink"/>
            <w:rFonts w:ascii="Times New Roman" w:hAnsi="Times New Roman" w:cs="Times New Roman"/>
          </w:rPr>
          <w:t>http://www.internationaltransportforum.org/jtrc/DiscussionPapers/DP201213.pdf</w:t>
        </w:r>
      </w:hyperlink>
    </w:p>
    <w:p w14:paraId="285E6346" w14:textId="77777777" w:rsidR="009A0B2D" w:rsidRPr="00B9357C" w:rsidRDefault="009A0B2D" w:rsidP="00AF75A9">
      <w:pPr>
        <w:ind w:left="709" w:hanging="709"/>
        <w:jc w:val="both"/>
        <w:rPr>
          <w:rFonts w:ascii="Times New Roman" w:hAnsi="Times New Roman" w:cs="Times New Roman"/>
          <w:lang w:val="en-US"/>
        </w:rPr>
      </w:pPr>
      <w:r w:rsidRPr="00414D3E">
        <w:rPr>
          <w:rFonts w:ascii="Times New Roman" w:hAnsi="Times New Roman" w:cs="Times New Roman"/>
        </w:rPr>
        <w:t xml:space="preserve">Goodwin, P. and Van Dender, K. (2013). </w:t>
      </w:r>
      <w:r w:rsidRPr="00B9357C">
        <w:rPr>
          <w:rFonts w:ascii="Times New Roman" w:hAnsi="Times New Roman" w:cs="Times New Roman"/>
          <w:lang w:val="en-US"/>
        </w:rPr>
        <w:t xml:space="preserve">‘Peak Car’ – Themes and Issues. </w:t>
      </w:r>
      <w:r w:rsidRPr="00B9357C">
        <w:rPr>
          <w:rFonts w:ascii="Times New Roman" w:hAnsi="Times New Roman" w:cs="Times New Roman"/>
          <w:i/>
          <w:lang w:val="en-US"/>
        </w:rPr>
        <w:t>Transport Reviews, 33(3) – Special Issue on Peak Car</w:t>
      </w:r>
      <w:r w:rsidRPr="00B9357C">
        <w:rPr>
          <w:rFonts w:ascii="Times New Roman" w:hAnsi="Times New Roman" w:cs="Times New Roman"/>
          <w:lang w:val="en-US"/>
        </w:rPr>
        <w:t>: 243-254.</w:t>
      </w:r>
    </w:p>
    <w:p w14:paraId="481338D7" w14:textId="7777777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Graham, D. (2006). </w:t>
      </w:r>
      <w:r w:rsidRPr="00B9357C">
        <w:rPr>
          <w:rFonts w:ascii="Times New Roman" w:hAnsi="Times New Roman" w:cs="Times New Roman"/>
          <w:i/>
          <w:lang w:val="en-US"/>
        </w:rPr>
        <w:t>Investigating the link between productivity and agglomeration for UK industries</w:t>
      </w:r>
      <w:r w:rsidRPr="00B9357C">
        <w:rPr>
          <w:rFonts w:ascii="Times New Roman" w:hAnsi="Times New Roman" w:cs="Times New Roman"/>
          <w:lang w:val="en-US"/>
        </w:rPr>
        <w:t>. A report to the Department for Transport.</w:t>
      </w:r>
    </w:p>
    <w:p w14:paraId="247863BA" w14:textId="44E40C3F" w:rsidR="009A0B2D" w:rsidRPr="00414D3E" w:rsidRDefault="009A0B2D" w:rsidP="009A0B2D">
      <w:pPr>
        <w:pStyle w:val="NormalWeb"/>
        <w:spacing w:before="0" w:beforeAutospacing="0" w:after="0" w:afterAutospacing="0"/>
        <w:ind w:left="709" w:hanging="709"/>
        <w:rPr>
          <w:rFonts w:ascii="Times New Roman" w:eastAsia="Arial Unicode MS" w:hAnsi="Times New Roman"/>
          <w:sz w:val="24"/>
          <w:szCs w:val="24"/>
          <w:shd w:val="clear" w:color="auto" w:fill="FFFFFF"/>
          <w:lang w:val="en-US"/>
        </w:rPr>
      </w:pPr>
      <w:proofErr w:type="spellStart"/>
      <w:r w:rsidRPr="00414D3E">
        <w:rPr>
          <w:rFonts w:ascii="Times New Roman" w:hAnsi="Times New Roman"/>
          <w:sz w:val="24"/>
          <w:szCs w:val="24"/>
          <w:lang w:val="en-US"/>
        </w:rPr>
        <w:t>Grassmuck</w:t>
      </w:r>
      <w:proofErr w:type="spellEnd"/>
      <w:r w:rsidRPr="00414D3E">
        <w:rPr>
          <w:rFonts w:ascii="Times New Roman" w:hAnsi="Times New Roman"/>
          <w:sz w:val="24"/>
          <w:szCs w:val="24"/>
          <w:lang w:val="en-US"/>
        </w:rPr>
        <w:t>, V. R. (2013). The sharing turn: Why we are generally nice and have a good chance to cooperate our way out of the mess we have gotten ourselves into.</w:t>
      </w:r>
      <w:r w:rsidRPr="00414D3E">
        <w:rPr>
          <w:rFonts w:ascii="Times New Roman" w:eastAsia="Arial Unicode MS" w:hAnsi="Times New Roman"/>
          <w:sz w:val="24"/>
          <w:szCs w:val="24"/>
          <w:shd w:val="clear" w:color="auto" w:fill="FFFFFF"/>
          <w:lang w:val="en-US"/>
        </w:rPr>
        <w:t xml:space="preserve"> In. </w:t>
      </w:r>
      <w:proofErr w:type="spellStart"/>
      <w:r w:rsidRPr="00414D3E">
        <w:rPr>
          <w:rFonts w:ascii="Times New Roman" w:eastAsia="Arial Unicode MS" w:hAnsi="Times New Roman"/>
          <w:sz w:val="24"/>
          <w:szCs w:val="24"/>
          <w:shd w:val="clear" w:color="auto" w:fill="FFFFFF"/>
          <w:lang w:val="en-US"/>
        </w:rPr>
        <w:t>Sützl</w:t>
      </w:r>
      <w:proofErr w:type="spellEnd"/>
      <w:r w:rsidRPr="00414D3E">
        <w:rPr>
          <w:rFonts w:ascii="Times New Roman" w:eastAsia="Arial Unicode MS" w:hAnsi="Times New Roman"/>
          <w:sz w:val="24"/>
          <w:szCs w:val="24"/>
          <w:shd w:val="clear" w:color="auto" w:fill="FFFFFF"/>
          <w:lang w:val="en-US"/>
        </w:rPr>
        <w:t xml:space="preserve">, </w:t>
      </w:r>
      <w:r w:rsidR="00B72CE8" w:rsidRPr="00414D3E">
        <w:rPr>
          <w:rFonts w:ascii="Times New Roman" w:eastAsia="Arial Unicode MS" w:hAnsi="Times New Roman"/>
          <w:sz w:val="24"/>
          <w:szCs w:val="24"/>
          <w:shd w:val="clear" w:color="auto" w:fill="FFFFFF"/>
          <w:lang w:val="en-US"/>
        </w:rPr>
        <w:t>W.</w:t>
      </w:r>
      <w:r w:rsidR="00B72CE8">
        <w:rPr>
          <w:rFonts w:ascii="Times New Roman" w:eastAsia="Arial Unicode MS" w:hAnsi="Times New Roman"/>
          <w:sz w:val="24"/>
          <w:szCs w:val="24"/>
          <w:shd w:val="clear" w:color="auto" w:fill="FFFFFF"/>
          <w:lang w:val="en-US"/>
        </w:rPr>
        <w:t>,</w:t>
      </w:r>
      <w:r w:rsidR="00B72CE8" w:rsidRPr="00414D3E">
        <w:rPr>
          <w:rFonts w:ascii="Times New Roman" w:eastAsia="Arial Unicode MS" w:hAnsi="Times New Roman"/>
          <w:sz w:val="24"/>
          <w:szCs w:val="24"/>
          <w:shd w:val="clear" w:color="auto" w:fill="FFFFFF"/>
          <w:lang w:val="en-US"/>
        </w:rPr>
        <w:t xml:space="preserve"> </w:t>
      </w:r>
      <w:proofErr w:type="spellStart"/>
      <w:r w:rsidRPr="00414D3E">
        <w:rPr>
          <w:rFonts w:ascii="Times New Roman" w:eastAsia="Arial Unicode MS" w:hAnsi="Times New Roman"/>
          <w:sz w:val="24"/>
          <w:szCs w:val="24"/>
          <w:shd w:val="clear" w:color="auto" w:fill="FFFFFF"/>
          <w:lang w:val="en-US"/>
        </w:rPr>
        <w:t>Stalder</w:t>
      </w:r>
      <w:proofErr w:type="spellEnd"/>
      <w:r w:rsidRPr="00414D3E">
        <w:rPr>
          <w:rFonts w:ascii="Times New Roman" w:eastAsia="Arial Unicode MS" w:hAnsi="Times New Roman"/>
          <w:sz w:val="24"/>
          <w:szCs w:val="24"/>
          <w:shd w:val="clear" w:color="auto" w:fill="FFFFFF"/>
          <w:lang w:val="en-US"/>
        </w:rPr>
        <w:t xml:space="preserve">, </w:t>
      </w:r>
      <w:r w:rsidR="00B72CE8" w:rsidRPr="00414D3E">
        <w:rPr>
          <w:rFonts w:ascii="Times New Roman" w:eastAsia="Arial Unicode MS" w:hAnsi="Times New Roman"/>
          <w:sz w:val="24"/>
          <w:szCs w:val="24"/>
          <w:shd w:val="clear" w:color="auto" w:fill="FFFFFF"/>
          <w:lang w:val="en-US"/>
        </w:rPr>
        <w:t>F.</w:t>
      </w:r>
      <w:r w:rsidR="00B72CE8">
        <w:rPr>
          <w:rFonts w:ascii="Times New Roman" w:eastAsia="Arial Unicode MS" w:hAnsi="Times New Roman"/>
          <w:sz w:val="24"/>
          <w:szCs w:val="24"/>
          <w:shd w:val="clear" w:color="auto" w:fill="FFFFFF"/>
          <w:lang w:val="en-US"/>
        </w:rPr>
        <w:t>,</w:t>
      </w:r>
      <w:r w:rsidR="00B72CE8" w:rsidRPr="00414D3E">
        <w:rPr>
          <w:rFonts w:ascii="Times New Roman" w:eastAsia="Arial Unicode MS" w:hAnsi="Times New Roman"/>
          <w:sz w:val="24"/>
          <w:szCs w:val="24"/>
          <w:shd w:val="clear" w:color="auto" w:fill="FFFFFF"/>
          <w:lang w:val="en-US"/>
        </w:rPr>
        <w:t xml:space="preserve"> </w:t>
      </w:r>
      <w:r w:rsidRPr="00414D3E">
        <w:rPr>
          <w:rFonts w:ascii="Times New Roman" w:eastAsia="Arial Unicode MS" w:hAnsi="Times New Roman"/>
          <w:sz w:val="24"/>
          <w:szCs w:val="24"/>
          <w:shd w:val="clear" w:color="auto" w:fill="FFFFFF"/>
          <w:lang w:val="en-US"/>
        </w:rPr>
        <w:t xml:space="preserve">Maier, </w:t>
      </w:r>
      <w:r w:rsidR="00B72CE8" w:rsidRPr="00414D3E">
        <w:rPr>
          <w:rFonts w:ascii="Times New Roman" w:eastAsia="Arial Unicode MS" w:hAnsi="Times New Roman"/>
          <w:sz w:val="24"/>
          <w:szCs w:val="24"/>
          <w:shd w:val="clear" w:color="auto" w:fill="FFFFFF"/>
          <w:lang w:val="en-US"/>
        </w:rPr>
        <w:t xml:space="preserve">R. </w:t>
      </w:r>
      <w:r w:rsidR="00B72CE8">
        <w:rPr>
          <w:rFonts w:ascii="Times New Roman" w:eastAsia="Arial Unicode MS" w:hAnsi="Times New Roman"/>
          <w:sz w:val="24"/>
          <w:szCs w:val="24"/>
          <w:shd w:val="clear" w:color="auto" w:fill="FFFFFF"/>
          <w:lang w:val="en-US"/>
        </w:rPr>
        <w:t xml:space="preserve">and </w:t>
      </w:r>
      <w:r w:rsidRPr="00414D3E">
        <w:rPr>
          <w:rFonts w:ascii="Times New Roman" w:eastAsia="Arial Unicode MS" w:hAnsi="Times New Roman"/>
          <w:sz w:val="24"/>
          <w:szCs w:val="24"/>
          <w:shd w:val="clear" w:color="auto" w:fill="FFFFFF"/>
          <w:lang w:val="en-US"/>
        </w:rPr>
        <w:t>Hug</w:t>
      </w:r>
      <w:r w:rsidR="00B72CE8">
        <w:rPr>
          <w:rFonts w:ascii="Times New Roman" w:eastAsia="Arial Unicode MS" w:hAnsi="Times New Roman"/>
          <w:sz w:val="24"/>
          <w:szCs w:val="24"/>
          <w:shd w:val="clear" w:color="auto" w:fill="FFFFFF"/>
          <w:lang w:val="en-US"/>
        </w:rPr>
        <w:t>,</w:t>
      </w:r>
      <w:r w:rsidRPr="00414D3E">
        <w:rPr>
          <w:rFonts w:ascii="Times New Roman" w:eastAsia="Arial Unicode MS" w:hAnsi="Times New Roman"/>
          <w:sz w:val="24"/>
          <w:szCs w:val="24"/>
          <w:shd w:val="clear" w:color="auto" w:fill="FFFFFF"/>
          <w:lang w:val="en-US"/>
        </w:rPr>
        <w:t xml:space="preserve"> </w:t>
      </w:r>
      <w:r w:rsidR="00B72CE8" w:rsidRPr="00414D3E">
        <w:rPr>
          <w:rFonts w:ascii="Times New Roman" w:eastAsia="Arial Unicode MS" w:hAnsi="Times New Roman"/>
          <w:sz w:val="24"/>
          <w:szCs w:val="24"/>
          <w:shd w:val="clear" w:color="auto" w:fill="FFFFFF"/>
          <w:lang w:val="en-US"/>
        </w:rPr>
        <w:t xml:space="preserve">T. </w:t>
      </w:r>
      <w:r w:rsidRPr="00414D3E">
        <w:rPr>
          <w:rFonts w:ascii="Times New Roman" w:eastAsia="Arial Unicode MS" w:hAnsi="Times New Roman"/>
          <w:sz w:val="24"/>
          <w:szCs w:val="24"/>
          <w:shd w:val="clear" w:color="auto" w:fill="FFFFFF"/>
          <w:lang w:val="en-US"/>
        </w:rPr>
        <w:t xml:space="preserve">(Eds.), </w:t>
      </w:r>
      <w:r w:rsidRPr="00B72CE8">
        <w:rPr>
          <w:rFonts w:ascii="Times New Roman" w:eastAsia="Arial Unicode MS" w:hAnsi="Times New Roman"/>
          <w:i/>
          <w:sz w:val="24"/>
          <w:szCs w:val="24"/>
          <w:shd w:val="clear" w:color="auto" w:fill="FFFFFF"/>
          <w:lang w:val="en-US"/>
        </w:rPr>
        <w:t>Cultures and ethics of sharing</w:t>
      </w:r>
      <w:r w:rsidRPr="00414D3E">
        <w:rPr>
          <w:rFonts w:ascii="Times New Roman" w:eastAsia="Arial Unicode MS" w:hAnsi="Times New Roman"/>
          <w:sz w:val="24"/>
          <w:szCs w:val="24"/>
          <w:shd w:val="clear" w:color="auto" w:fill="FFFFFF"/>
          <w:lang w:val="en-US"/>
        </w:rPr>
        <w:t>, Innsbr</w:t>
      </w:r>
      <w:r w:rsidR="00B72CE8">
        <w:rPr>
          <w:rFonts w:ascii="Times New Roman" w:eastAsia="Arial Unicode MS" w:hAnsi="Times New Roman"/>
          <w:sz w:val="24"/>
          <w:szCs w:val="24"/>
          <w:shd w:val="clear" w:color="auto" w:fill="FFFFFF"/>
          <w:lang w:val="en-US"/>
        </w:rPr>
        <w:t>uck University Press, Innsbruck.</w:t>
      </w:r>
    </w:p>
    <w:p w14:paraId="3996A552" w14:textId="77777777"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 xml:space="preserve">Haddad, H., Lyons, G. and Chatterjee, K. (2009). An examination of determinants influencing the desire for and frequency of part-day and whole-day homeworking. </w:t>
      </w:r>
      <w:r w:rsidRPr="00414D3E">
        <w:rPr>
          <w:rFonts w:ascii="Times New Roman" w:hAnsi="Times New Roman" w:cs="Times New Roman"/>
          <w:i/>
          <w:lang w:val="en-GB"/>
        </w:rPr>
        <w:t>Journal of Transport Geography</w:t>
      </w:r>
      <w:r w:rsidRPr="00414D3E">
        <w:rPr>
          <w:rFonts w:ascii="Times New Roman" w:hAnsi="Times New Roman" w:cs="Times New Roman"/>
          <w:lang w:val="en-GB"/>
        </w:rPr>
        <w:t>, 17, 124-133.</w:t>
      </w:r>
    </w:p>
    <w:p w14:paraId="635110F4" w14:textId="77777777" w:rsidR="009A0B2D" w:rsidRPr="00414D3E" w:rsidRDefault="009A0B2D" w:rsidP="009A0B2D">
      <w:pPr>
        <w:ind w:left="709" w:hanging="709"/>
        <w:rPr>
          <w:rFonts w:ascii="Times New Roman" w:hAnsi="Times New Roman" w:cs="Times New Roman"/>
          <w:color w:val="000000" w:themeColor="text1"/>
          <w:lang w:val="en-GB"/>
        </w:rPr>
      </w:pPr>
      <w:proofErr w:type="spellStart"/>
      <w:r w:rsidRPr="00414D3E">
        <w:rPr>
          <w:rFonts w:ascii="Times New Roman" w:hAnsi="Times New Roman" w:cs="Times New Roman"/>
          <w:color w:val="000000" w:themeColor="text1"/>
          <w:lang w:val="en-GB"/>
        </w:rPr>
        <w:t>Haefeli</w:t>
      </w:r>
      <w:proofErr w:type="spellEnd"/>
      <w:r w:rsidRPr="00414D3E">
        <w:rPr>
          <w:rFonts w:ascii="Times New Roman" w:hAnsi="Times New Roman" w:cs="Times New Roman"/>
          <w:color w:val="000000" w:themeColor="text1"/>
          <w:lang w:val="en-GB"/>
        </w:rPr>
        <w:t xml:space="preserve">, U., </w:t>
      </w:r>
      <w:proofErr w:type="spellStart"/>
      <w:r w:rsidRPr="00414D3E">
        <w:rPr>
          <w:rFonts w:ascii="Times New Roman" w:hAnsi="Times New Roman" w:cs="Times New Roman"/>
          <w:color w:val="000000" w:themeColor="text1"/>
          <w:lang w:val="en-GB"/>
        </w:rPr>
        <w:t>Matti</w:t>
      </w:r>
      <w:proofErr w:type="spellEnd"/>
      <w:r w:rsidRPr="00414D3E">
        <w:rPr>
          <w:rFonts w:ascii="Times New Roman" w:hAnsi="Times New Roman" w:cs="Times New Roman"/>
          <w:color w:val="000000" w:themeColor="text1"/>
          <w:lang w:val="en-GB"/>
        </w:rPr>
        <w:t xml:space="preserve">, D., Schreyer, C., </w:t>
      </w:r>
      <w:proofErr w:type="spellStart"/>
      <w:r w:rsidRPr="00414D3E">
        <w:rPr>
          <w:rFonts w:ascii="Times New Roman" w:hAnsi="Times New Roman" w:cs="Times New Roman"/>
          <w:color w:val="000000" w:themeColor="text1"/>
          <w:lang w:val="en-GB"/>
        </w:rPr>
        <w:t>Maibach</w:t>
      </w:r>
      <w:proofErr w:type="spellEnd"/>
      <w:r w:rsidRPr="00414D3E">
        <w:rPr>
          <w:rFonts w:ascii="Times New Roman" w:hAnsi="Times New Roman" w:cs="Times New Roman"/>
          <w:color w:val="000000" w:themeColor="text1"/>
          <w:lang w:val="en-GB"/>
        </w:rPr>
        <w:t xml:space="preserve">, M. (2006). </w:t>
      </w:r>
      <w:r w:rsidRPr="00B72CE8">
        <w:rPr>
          <w:rFonts w:ascii="Times New Roman" w:hAnsi="Times New Roman" w:cs="Times New Roman"/>
          <w:i/>
          <w:color w:val="000000" w:themeColor="text1"/>
          <w:lang w:val="en-GB"/>
        </w:rPr>
        <w:t xml:space="preserve">Evaluation </w:t>
      </w:r>
      <w:proofErr w:type="spellStart"/>
      <w:r w:rsidRPr="00B72CE8">
        <w:rPr>
          <w:rFonts w:ascii="Times New Roman" w:hAnsi="Times New Roman" w:cs="Times New Roman"/>
          <w:i/>
          <w:color w:val="000000" w:themeColor="text1"/>
          <w:lang w:val="en-GB"/>
        </w:rPr>
        <w:t>Carsharing</w:t>
      </w:r>
      <w:proofErr w:type="spellEnd"/>
      <w:r w:rsidRPr="00414D3E">
        <w:rPr>
          <w:rFonts w:ascii="Times New Roman" w:hAnsi="Times New Roman" w:cs="Times New Roman"/>
          <w:color w:val="000000" w:themeColor="text1"/>
          <w:lang w:val="en-GB"/>
        </w:rPr>
        <w:t xml:space="preserve">. Final Report. Study commissioned by the </w:t>
      </w:r>
      <w:proofErr w:type="spellStart"/>
      <w:r w:rsidRPr="00414D3E">
        <w:rPr>
          <w:rFonts w:ascii="Times New Roman" w:hAnsi="Times New Roman" w:cs="Times New Roman"/>
          <w:color w:val="000000" w:themeColor="text1"/>
          <w:lang w:val="en-GB"/>
        </w:rPr>
        <w:t>Bundesamt</w:t>
      </w:r>
      <w:proofErr w:type="spellEnd"/>
      <w:r w:rsidRPr="00414D3E">
        <w:rPr>
          <w:rFonts w:ascii="Times New Roman" w:hAnsi="Times New Roman" w:cs="Times New Roman"/>
          <w:color w:val="000000" w:themeColor="text1"/>
          <w:lang w:val="en-GB"/>
        </w:rPr>
        <w:t xml:space="preserve"> </w:t>
      </w:r>
      <w:proofErr w:type="spellStart"/>
      <w:r w:rsidRPr="00414D3E">
        <w:rPr>
          <w:rFonts w:ascii="Times New Roman" w:hAnsi="Times New Roman" w:cs="Times New Roman"/>
          <w:color w:val="000000" w:themeColor="text1"/>
          <w:lang w:val="en-GB"/>
        </w:rPr>
        <w:t>für</w:t>
      </w:r>
      <w:proofErr w:type="spellEnd"/>
      <w:r w:rsidRPr="00414D3E">
        <w:rPr>
          <w:rFonts w:ascii="Times New Roman" w:hAnsi="Times New Roman" w:cs="Times New Roman"/>
          <w:color w:val="000000" w:themeColor="text1"/>
          <w:lang w:val="en-GB"/>
        </w:rPr>
        <w:t xml:space="preserve"> </w:t>
      </w:r>
      <w:proofErr w:type="spellStart"/>
      <w:r w:rsidRPr="00414D3E">
        <w:rPr>
          <w:rFonts w:ascii="Times New Roman" w:hAnsi="Times New Roman" w:cs="Times New Roman"/>
          <w:color w:val="000000" w:themeColor="text1"/>
          <w:lang w:val="en-GB"/>
        </w:rPr>
        <w:t>Energie</w:t>
      </w:r>
      <w:proofErr w:type="spellEnd"/>
      <w:r w:rsidRPr="00414D3E">
        <w:rPr>
          <w:rFonts w:ascii="Times New Roman" w:hAnsi="Times New Roman" w:cs="Times New Roman"/>
          <w:color w:val="000000" w:themeColor="text1"/>
          <w:lang w:val="en-GB"/>
        </w:rPr>
        <w:t xml:space="preserve"> BFE, Switzerland.</w:t>
      </w:r>
    </w:p>
    <w:p w14:paraId="38045C7F" w14:textId="463218F4" w:rsidR="009A0B2D" w:rsidRPr="00414D3E" w:rsidRDefault="009A0B2D" w:rsidP="009A0B2D">
      <w:pPr>
        <w:ind w:left="709" w:hanging="709"/>
        <w:rPr>
          <w:rFonts w:ascii="Times New Roman" w:hAnsi="Times New Roman" w:cs="Times New Roman"/>
          <w:color w:val="000000" w:themeColor="text1"/>
          <w:lang w:val="en-GB"/>
        </w:rPr>
      </w:pPr>
      <w:proofErr w:type="spellStart"/>
      <w:r w:rsidRPr="00414D3E">
        <w:rPr>
          <w:rFonts w:ascii="Times New Roman" w:hAnsi="Times New Roman" w:cs="Times New Roman"/>
          <w:color w:val="000000" w:themeColor="text1"/>
          <w:lang w:val="en-GB"/>
        </w:rPr>
        <w:t>Hald</w:t>
      </w:r>
      <w:proofErr w:type="spellEnd"/>
      <w:r w:rsidRPr="00414D3E">
        <w:rPr>
          <w:rFonts w:ascii="Times New Roman" w:hAnsi="Times New Roman" w:cs="Times New Roman"/>
          <w:color w:val="000000" w:themeColor="text1"/>
          <w:lang w:val="en-GB"/>
        </w:rPr>
        <w:t xml:space="preserve">, M., Christiansen, P. and </w:t>
      </w:r>
      <w:proofErr w:type="spellStart"/>
      <w:r w:rsidRPr="00414D3E">
        <w:rPr>
          <w:rFonts w:ascii="Times New Roman" w:hAnsi="Times New Roman" w:cs="Times New Roman"/>
          <w:color w:val="000000" w:themeColor="text1"/>
          <w:lang w:val="en-GB"/>
        </w:rPr>
        <w:t>Nenseth</w:t>
      </w:r>
      <w:proofErr w:type="spellEnd"/>
      <w:r w:rsidRPr="00414D3E">
        <w:rPr>
          <w:rFonts w:ascii="Times New Roman" w:hAnsi="Times New Roman" w:cs="Times New Roman"/>
          <w:color w:val="000000" w:themeColor="text1"/>
          <w:lang w:val="en-GB"/>
        </w:rPr>
        <w:t xml:space="preserve">, V. </w:t>
      </w:r>
      <w:r w:rsidR="00B72CE8">
        <w:rPr>
          <w:rFonts w:ascii="Times New Roman" w:hAnsi="Times New Roman" w:cs="Times New Roman"/>
          <w:color w:val="000000" w:themeColor="text1"/>
          <w:lang w:val="en-GB"/>
        </w:rPr>
        <w:t>(</w:t>
      </w:r>
      <w:r w:rsidRPr="00414D3E">
        <w:rPr>
          <w:rFonts w:ascii="Times New Roman" w:hAnsi="Times New Roman" w:cs="Times New Roman"/>
          <w:color w:val="000000" w:themeColor="text1"/>
          <w:lang w:val="en-GB"/>
        </w:rPr>
        <w:t>2011</w:t>
      </w:r>
      <w:r w:rsidR="00B72CE8">
        <w:rPr>
          <w:rFonts w:ascii="Times New Roman" w:hAnsi="Times New Roman" w:cs="Times New Roman"/>
          <w:color w:val="000000" w:themeColor="text1"/>
          <w:lang w:val="en-GB"/>
        </w:rPr>
        <w:t>)</w:t>
      </w:r>
      <w:r w:rsidRPr="00414D3E">
        <w:rPr>
          <w:rFonts w:ascii="Times New Roman" w:hAnsi="Times New Roman" w:cs="Times New Roman"/>
          <w:color w:val="000000" w:themeColor="text1"/>
          <w:lang w:val="en-GB"/>
        </w:rPr>
        <w:t xml:space="preserve">. </w:t>
      </w:r>
      <w:proofErr w:type="spellStart"/>
      <w:r w:rsidRPr="00414D3E">
        <w:rPr>
          <w:rFonts w:ascii="Times New Roman" w:hAnsi="Times New Roman" w:cs="Times New Roman"/>
          <w:color w:val="000000" w:themeColor="text1"/>
          <w:lang w:val="en-GB"/>
        </w:rPr>
        <w:t>Bildeling</w:t>
      </w:r>
      <w:proofErr w:type="spellEnd"/>
      <w:r w:rsidRPr="00414D3E">
        <w:rPr>
          <w:rFonts w:ascii="Times New Roman" w:hAnsi="Times New Roman" w:cs="Times New Roman"/>
          <w:color w:val="000000" w:themeColor="text1"/>
          <w:lang w:val="en-GB"/>
        </w:rPr>
        <w:t xml:space="preserve"> </w:t>
      </w:r>
      <w:proofErr w:type="spellStart"/>
      <w:r w:rsidRPr="00414D3E">
        <w:rPr>
          <w:rFonts w:ascii="Times New Roman" w:hAnsi="Times New Roman" w:cs="Times New Roman"/>
          <w:color w:val="000000" w:themeColor="text1"/>
          <w:lang w:val="en-GB"/>
        </w:rPr>
        <w:t>i</w:t>
      </w:r>
      <w:proofErr w:type="spellEnd"/>
      <w:r w:rsidRPr="00414D3E">
        <w:rPr>
          <w:rFonts w:ascii="Times New Roman" w:hAnsi="Times New Roman" w:cs="Times New Roman"/>
          <w:color w:val="000000" w:themeColor="text1"/>
          <w:lang w:val="en-GB"/>
        </w:rPr>
        <w:t xml:space="preserve"> </w:t>
      </w:r>
      <w:proofErr w:type="spellStart"/>
      <w:r w:rsidRPr="00414D3E">
        <w:rPr>
          <w:rFonts w:ascii="Times New Roman" w:hAnsi="Times New Roman" w:cs="Times New Roman"/>
          <w:color w:val="000000" w:themeColor="text1"/>
          <w:lang w:val="en-GB"/>
        </w:rPr>
        <w:t>hovedstadsområdet</w:t>
      </w:r>
      <w:proofErr w:type="spellEnd"/>
      <w:r w:rsidRPr="00414D3E">
        <w:rPr>
          <w:rFonts w:ascii="Times New Roman" w:hAnsi="Times New Roman" w:cs="Times New Roman"/>
          <w:color w:val="000000" w:themeColor="text1"/>
          <w:lang w:val="en-GB"/>
        </w:rPr>
        <w:t xml:space="preserve">, [Car sharing in the </w:t>
      </w:r>
      <w:proofErr w:type="spellStart"/>
      <w:r w:rsidRPr="00414D3E">
        <w:rPr>
          <w:rFonts w:ascii="Times New Roman" w:hAnsi="Times New Roman" w:cs="Times New Roman"/>
          <w:color w:val="000000" w:themeColor="text1"/>
          <w:lang w:val="en-GB"/>
        </w:rPr>
        <w:t>metropolitian</w:t>
      </w:r>
      <w:proofErr w:type="spellEnd"/>
      <w:r w:rsidRPr="00414D3E">
        <w:rPr>
          <w:rFonts w:ascii="Times New Roman" w:hAnsi="Times New Roman" w:cs="Times New Roman"/>
          <w:color w:val="000000" w:themeColor="text1"/>
          <w:lang w:val="en-GB"/>
        </w:rPr>
        <w:t xml:space="preserve"> area of Oslo]. TØI-report 1156/2011. Oslo, Institute of transport economics</w:t>
      </w:r>
      <w:r w:rsidR="00B72CE8">
        <w:rPr>
          <w:rFonts w:ascii="Times New Roman" w:hAnsi="Times New Roman" w:cs="Times New Roman"/>
          <w:color w:val="000000" w:themeColor="text1"/>
          <w:lang w:val="en-GB"/>
        </w:rPr>
        <w:t>.</w:t>
      </w:r>
    </w:p>
    <w:p w14:paraId="1A5D57A5" w14:textId="7E92464F" w:rsidR="009A0B2D" w:rsidRDefault="00B72CE8" w:rsidP="009A0B2D">
      <w:pPr>
        <w:pStyle w:val="NormalWeb"/>
        <w:spacing w:before="0" w:beforeAutospacing="0" w:after="0" w:afterAutospacing="0"/>
        <w:ind w:left="709" w:hanging="709"/>
        <w:rPr>
          <w:rFonts w:ascii="Times New Roman" w:hAnsi="Times New Roman"/>
          <w:sz w:val="24"/>
          <w:szCs w:val="24"/>
          <w:lang w:val="en-US"/>
        </w:rPr>
      </w:pPr>
      <w:r w:rsidRPr="00A33907">
        <w:rPr>
          <w:rFonts w:ascii="Times New Roman" w:hAnsi="Times New Roman"/>
          <w:sz w:val="24"/>
          <w:szCs w:val="24"/>
          <w:lang w:val="nb-NO"/>
        </w:rPr>
        <w:t xml:space="preserve">Hamari, J., Sjöklint, M. and </w:t>
      </w:r>
      <w:r w:rsidR="009A0B2D" w:rsidRPr="00A33907">
        <w:rPr>
          <w:rFonts w:ascii="Times New Roman" w:hAnsi="Times New Roman"/>
          <w:sz w:val="24"/>
          <w:szCs w:val="24"/>
          <w:lang w:val="nb-NO"/>
        </w:rPr>
        <w:t xml:space="preserve">Ukkonen, A. (2013). </w:t>
      </w:r>
      <w:r w:rsidR="009A0B2D" w:rsidRPr="00414D3E">
        <w:rPr>
          <w:rFonts w:ascii="Times New Roman" w:hAnsi="Times New Roman"/>
          <w:sz w:val="24"/>
          <w:szCs w:val="24"/>
          <w:lang w:val="en-US"/>
        </w:rPr>
        <w:t xml:space="preserve">The sharing economy: Why people participate in collaborative consumption. Working Paper. </w:t>
      </w:r>
      <w:r>
        <w:rPr>
          <w:rFonts w:ascii="Times New Roman" w:hAnsi="Times New Roman"/>
          <w:sz w:val="24"/>
          <w:szCs w:val="24"/>
          <w:lang w:val="en-US"/>
        </w:rPr>
        <w:t>Available at:</w:t>
      </w:r>
      <w:r w:rsidR="009A0B2D" w:rsidRPr="00414D3E">
        <w:rPr>
          <w:rFonts w:ascii="Times New Roman" w:hAnsi="Times New Roman"/>
          <w:sz w:val="24"/>
          <w:szCs w:val="24"/>
          <w:lang w:val="en-US"/>
        </w:rPr>
        <w:t xml:space="preserve"> </w:t>
      </w:r>
      <w:hyperlink r:id="rId17" w:history="1">
        <w:r w:rsidRPr="00687795">
          <w:rPr>
            <w:rStyle w:val="Hyperlink"/>
            <w:rFonts w:ascii="Times New Roman" w:hAnsi="Times New Roman"/>
            <w:sz w:val="24"/>
            <w:szCs w:val="24"/>
            <w:lang w:val="en-US"/>
          </w:rPr>
          <w:t>http://papers.ssrn.com/sol3/papers.cfm?abstract_id=2271971</w:t>
        </w:r>
      </w:hyperlink>
      <w:r w:rsidR="009A0B2D" w:rsidRPr="00414D3E">
        <w:rPr>
          <w:rFonts w:ascii="Times New Roman" w:hAnsi="Times New Roman"/>
          <w:sz w:val="24"/>
          <w:szCs w:val="24"/>
          <w:lang w:val="en-US"/>
        </w:rPr>
        <w:t>.</w:t>
      </w:r>
    </w:p>
    <w:p w14:paraId="4CA04A72" w14:textId="59491FCC" w:rsidR="002A6BC4" w:rsidRPr="00414D3E" w:rsidRDefault="002A6BC4" w:rsidP="009A0B2D">
      <w:pPr>
        <w:pStyle w:val="NormalWeb"/>
        <w:spacing w:before="0" w:beforeAutospacing="0" w:after="0" w:afterAutospacing="0"/>
        <w:ind w:left="709" w:hanging="709"/>
        <w:rPr>
          <w:rFonts w:ascii="Times New Roman" w:hAnsi="Times New Roman"/>
          <w:sz w:val="24"/>
          <w:szCs w:val="24"/>
          <w:lang w:val="en-US"/>
        </w:rPr>
      </w:pPr>
      <w:proofErr w:type="spellStart"/>
      <w:r>
        <w:rPr>
          <w:rFonts w:ascii="Times New Roman" w:hAnsi="Times New Roman"/>
          <w:sz w:val="24"/>
          <w:szCs w:val="24"/>
          <w:lang w:val="en-US"/>
        </w:rPr>
        <w:t>Hawlitschek</w:t>
      </w:r>
      <w:proofErr w:type="spellEnd"/>
      <w:r>
        <w:rPr>
          <w:rFonts w:ascii="Times New Roman" w:hAnsi="Times New Roman"/>
          <w:sz w:val="24"/>
          <w:szCs w:val="24"/>
          <w:lang w:val="en-US"/>
        </w:rPr>
        <w:t xml:space="preserve">, F., </w:t>
      </w:r>
      <w:proofErr w:type="spellStart"/>
      <w:r>
        <w:rPr>
          <w:rFonts w:ascii="Times New Roman" w:hAnsi="Times New Roman"/>
          <w:sz w:val="24"/>
          <w:szCs w:val="24"/>
          <w:lang w:val="en-US"/>
        </w:rPr>
        <w:t>Teubner</w:t>
      </w:r>
      <w:proofErr w:type="spellEnd"/>
      <w:r>
        <w:rPr>
          <w:rFonts w:ascii="Times New Roman" w:hAnsi="Times New Roman"/>
          <w:sz w:val="24"/>
          <w:szCs w:val="24"/>
          <w:lang w:val="en-US"/>
        </w:rPr>
        <w:t xml:space="preserve">, T. and </w:t>
      </w:r>
      <w:proofErr w:type="spellStart"/>
      <w:r>
        <w:rPr>
          <w:rFonts w:ascii="Times New Roman" w:hAnsi="Times New Roman"/>
          <w:sz w:val="24"/>
          <w:szCs w:val="24"/>
          <w:lang w:val="en-US"/>
        </w:rPr>
        <w:t>Gimpel</w:t>
      </w:r>
      <w:proofErr w:type="spellEnd"/>
      <w:r>
        <w:rPr>
          <w:rFonts w:ascii="Times New Roman" w:hAnsi="Times New Roman"/>
          <w:sz w:val="24"/>
          <w:szCs w:val="24"/>
          <w:lang w:val="en-US"/>
        </w:rPr>
        <w:t>, H. (2016) Understanding the sharing economy – drivers and impediments for participation in peer-to-peer rental.  49</w:t>
      </w:r>
      <w:r w:rsidRPr="00A33907">
        <w:rPr>
          <w:rFonts w:ascii="Times New Roman" w:hAnsi="Times New Roman"/>
          <w:sz w:val="24"/>
          <w:szCs w:val="24"/>
          <w:vertAlign w:val="superscript"/>
          <w:lang w:val="en-US"/>
        </w:rPr>
        <w:t>th</w:t>
      </w:r>
      <w:r>
        <w:rPr>
          <w:rFonts w:ascii="Times New Roman" w:hAnsi="Times New Roman"/>
          <w:sz w:val="24"/>
          <w:szCs w:val="24"/>
          <w:lang w:val="en-US"/>
        </w:rPr>
        <w:t xml:space="preserve"> Hawaii International Conference on System Sciences</w:t>
      </w:r>
      <w:r w:rsidR="00A0675D">
        <w:rPr>
          <w:rFonts w:ascii="Times New Roman" w:hAnsi="Times New Roman"/>
          <w:sz w:val="24"/>
          <w:szCs w:val="24"/>
          <w:lang w:val="en-US"/>
        </w:rPr>
        <w:t xml:space="preserve"> (HICSS), pp. 4782-4791</w:t>
      </w:r>
      <w:r>
        <w:rPr>
          <w:rFonts w:ascii="Times New Roman" w:hAnsi="Times New Roman"/>
          <w:sz w:val="24"/>
          <w:szCs w:val="24"/>
          <w:lang w:val="en-US"/>
        </w:rPr>
        <w:t xml:space="preserve">.  </w:t>
      </w:r>
      <w:r w:rsidR="00A0675D" w:rsidRPr="00A0675D">
        <w:rPr>
          <w:rFonts w:ascii="Times New Roman" w:hAnsi="Times New Roman"/>
          <w:sz w:val="24"/>
          <w:szCs w:val="24"/>
        </w:rPr>
        <w:t>DOI: 10.1109/HICSS.2016.593</w:t>
      </w:r>
    </w:p>
    <w:p w14:paraId="09F810D0" w14:textId="5EC93A9D"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lastRenderedPageBreak/>
        <w:t>He, S. and Hu</w:t>
      </w:r>
      <w:r w:rsidR="00B72CE8">
        <w:rPr>
          <w:rFonts w:ascii="Times New Roman" w:hAnsi="Times New Roman" w:cs="Times New Roman"/>
          <w:lang w:val="en-GB"/>
        </w:rPr>
        <w:t>,</w:t>
      </w:r>
      <w:r w:rsidRPr="00414D3E">
        <w:rPr>
          <w:rFonts w:ascii="Times New Roman" w:hAnsi="Times New Roman" w:cs="Times New Roman"/>
          <w:lang w:val="en-GB"/>
        </w:rPr>
        <w:t xml:space="preserve"> </w:t>
      </w:r>
      <w:r w:rsidR="00B72CE8" w:rsidRPr="00414D3E">
        <w:rPr>
          <w:rFonts w:ascii="Times New Roman" w:hAnsi="Times New Roman" w:cs="Times New Roman"/>
          <w:lang w:val="en-GB"/>
        </w:rPr>
        <w:t xml:space="preserve">L. </w:t>
      </w:r>
      <w:r w:rsidRPr="00414D3E">
        <w:rPr>
          <w:rFonts w:ascii="Times New Roman" w:hAnsi="Times New Roman" w:cs="Times New Roman"/>
          <w:lang w:val="en-GB"/>
        </w:rPr>
        <w:t>(2015)</w:t>
      </w:r>
      <w:r w:rsidR="00B72CE8">
        <w:rPr>
          <w:rFonts w:ascii="Times New Roman" w:hAnsi="Times New Roman" w:cs="Times New Roman"/>
          <w:lang w:val="en-GB"/>
        </w:rPr>
        <w:t>.</w:t>
      </w:r>
      <w:r w:rsidRPr="00414D3E">
        <w:rPr>
          <w:rFonts w:ascii="Times New Roman" w:hAnsi="Times New Roman" w:cs="Times New Roman"/>
          <w:lang w:val="en-GB"/>
        </w:rPr>
        <w:t xml:space="preserve"> </w:t>
      </w:r>
      <w:r w:rsidRPr="00414D3E">
        <w:rPr>
          <w:rFonts w:ascii="Times New Roman" w:hAnsi="Times New Roman" w:cs="Times New Roman"/>
          <w:bCs/>
          <w:lang w:val="en-GB"/>
        </w:rPr>
        <w:t xml:space="preserve">Telecommuting, Income, and Out-of-home Activities.  </w:t>
      </w:r>
      <w:r w:rsidRPr="00414D3E">
        <w:rPr>
          <w:rFonts w:ascii="Times New Roman" w:hAnsi="Times New Roman" w:cs="Times New Roman"/>
          <w:i/>
          <w:lang w:val="en-GB"/>
        </w:rPr>
        <w:t>Travel Behaviour and Society</w:t>
      </w:r>
      <w:r w:rsidR="00B72CE8">
        <w:rPr>
          <w:rFonts w:ascii="Times New Roman" w:hAnsi="Times New Roman" w:cs="Times New Roman"/>
          <w:i/>
          <w:lang w:val="en-GB"/>
        </w:rPr>
        <w:t>,</w:t>
      </w:r>
      <w:r w:rsidRPr="00414D3E">
        <w:rPr>
          <w:rFonts w:ascii="Times New Roman" w:hAnsi="Times New Roman" w:cs="Times New Roman"/>
          <w:lang w:val="en-GB"/>
        </w:rPr>
        <w:t xml:space="preserve"> 2(3)</w:t>
      </w:r>
      <w:r w:rsidR="00B72CE8">
        <w:rPr>
          <w:rFonts w:ascii="Times New Roman" w:hAnsi="Times New Roman" w:cs="Times New Roman"/>
          <w:lang w:val="en-GB"/>
        </w:rPr>
        <w:t>,</w:t>
      </w:r>
      <w:r w:rsidRPr="00414D3E">
        <w:rPr>
          <w:rFonts w:ascii="Times New Roman" w:hAnsi="Times New Roman" w:cs="Times New Roman"/>
          <w:lang w:val="en-GB"/>
        </w:rPr>
        <w:t xml:space="preserve"> 131-147.</w:t>
      </w:r>
    </w:p>
    <w:p w14:paraId="0CA9B410" w14:textId="1CF66F7D"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Hesse, M. (2002)</w:t>
      </w:r>
      <w:r w:rsidR="00B72CE8">
        <w:rPr>
          <w:rFonts w:ascii="Times New Roman" w:hAnsi="Times New Roman" w:cs="Times New Roman"/>
          <w:lang w:val="en-GB"/>
        </w:rPr>
        <w:t>.</w:t>
      </w:r>
      <w:r w:rsidRPr="00414D3E">
        <w:rPr>
          <w:rFonts w:ascii="Times New Roman" w:hAnsi="Times New Roman" w:cs="Times New Roman"/>
          <w:lang w:val="en-GB"/>
        </w:rPr>
        <w:t xml:space="preserve"> Shipping News:  The Implications of Electronic Commerce for Logistics and Freight Transport.  </w:t>
      </w:r>
      <w:r w:rsidRPr="00414D3E">
        <w:rPr>
          <w:rFonts w:ascii="Times New Roman" w:hAnsi="Times New Roman" w:cs="Times New Roman"/>
          <w:i/>
          <w:lang w:val="en-GB"/>
        </w:rPr>
        <w:t>Resources, Conservation and Recycling</w:t>
      </w:r>
      <w:r w:rsidR="00B72CE8">
        <w:rPr>
          <w:rFonts w:ascii="Times New Roman" w:hAnsi="Times New Roman" w:cs="Times New Roman"/>
          <w:i/>
          <w:lang w:val="en-GB"/>
        </w:rPr>
        <w:t>,</w:t>
      </w:r>
      <w:r w:rsidRPr="00414D3E">
        <w:rPr>
          <w:rFonts w:ascii="Times New Roman" w:hAnsi="Times New Roman" w:cs="Times New Roman"/>
          <w:lang w:val="en-GB"/>
        </w:rPr>
        <w:t xml:space="preserve"> 36</w:t>
      </w:r>
      <w:r w:rsidR="00B72CE8">
        <w:rPr>
          <w:rFonts w:ascii="Times New Roman" w:hAnsi="Times New Roman" w:cs="Times New Roman"/>
          <w:lang w:val="en-GB"/>
        </w:rPr>
        <w:t>,</w:t>
      </w:r>
      <w:r w:rsidRPr="00414D3E">
        <w:rPr>
          <w:rFonts w:ascii="Times New Roman" w:hAnsi="Times New Roman" w:cs="Times New Roman"/>
          <w:lang w:val="en-GB"/>
        </w:rPr>
        <w:t xml:space="preserve"> 211-240.</w:t>
      </w:r>
    </w:p>
    <w:p w14:paraId="656D7BA3" w14:textId="61CD9D53" w:rsidR="009A0B2D" w:rsidRPr="00B9357C" w:rsidRDefault="009A0B2D" w:rsidP="00AF75A9">
      <w:pPr>
        <w:ind w:left="709" w:hanging="709"/>
        <w:jc w:val="both"/>
        <w:rPr>
          <w:rFonts w:ascii="Times New Roman" w:hAnsi="Times New Roman" w:cs="Times New Roman"/>
        </w:rPr>
      </w:pPr>
      <w:r w:rsidRPr="00414D3E">
        <w:rPr>
          <w:rFonts w:ascii="Times New Roman" w:hAnsi="Times New Roman" w:cs="Times New Roman"/>
          <w:lang w:val="en-GB"/>
        </w:rPr>
        <w:t xml:space="preserve">Hubers, C., Schwanen, </w:t>
      </w:r>
      <w:r w:rsidR="00B72CE8" w:rsidRPr="00414D3E">
        <w:rPr>
          <w:rFonts w:ascii="Times New Roman" w:hAnsi="Times New Roman" w:cs="Times New Roman"/>
          <w:lang w:val="en-GB"/>
        </w:rPr>
        <w:t xml:space="preserve">T. </w:t>
      </w:r>
      <w:r w:rsidRPr="00414D3E">
        <w:rPr>
          <w:rFonts w:ascii="Times New Roman" w:hAnsi="Times New Roman" w:cs="Times New Roman"/>
          <w:lang w:val="en-GB"/>
        </w:rPr>
        <w:t>and Dijst</w:t>
      </w:r>
      <w:r w:rsidR="00B72CE8">
        <w:rPr>
          <w:rFonts w:ascii="Times New Roman" w:hAnsi="Times New Roman" w:cs="Times New Roman"/>
          <w:lang w:val="en-GB"/>
        </w:rPr>
        <w:t>,</w:t>
      </w:r>
      <w:r w:rsidRPr="00414D3E">
        <w:rPr>
          <w:rFonts w:ascii="Times New Roman" w:hAnsi="Times New Roman" w:cs="Times New Roman"/>
          <w:lang w:val="en-GB"/>
        </w:rPr>
        <w:t xml:space="preserve"> </w:t>
      </w:r>
      <w:r w:rsidR="00B72CE8" w:rsidRPr="00414D3E">
        <w:rPr>
          <w:rFonts w:ascii="Times New Roman" w:hAnsi="Times New Roman" w:cs="Times New Roman"/>
          <w:lang w:val="en-GB"/>
        </w:rPr>
        <w:t xml:space="preserve">M. </w:t>
      </w:r>
      <w:r w:rsidRPr="00414D3E">
        <w:rPr>
          <w:rFonts w:ascii="Times New Roman" w:hAnsi="Times New Roman" w:cs="Times New Roman"/>
          <w:lang w:val="en-GB"/>
        </w:rPr>
        <w:t>(2008)</w:t>
      </w:r>
      <w:r w:rsidR="00B72CE8">
        <w:rPr>
          <w:rFonts w:ascii="Times New Roman" w:hAnsi="Times New Roman" w:cs="Times New Roman"/>
          <w:lang w:val="en-GB"/>
        </w:rPr>
        <w:t>.</w:t>
      </w:r>
      <w:r w:rsidRPr="00414D3E">
        <w:rPr>
          <w:rFonts w:ascii="Times New Roman" w:hAnsi="Times New Roman" w:cs="Times New Roman"/>
          <w:lang w:val="en-GB"/>
        </w:rPr>
        <w:t xml:space="preserve"> ICT and Temporal Fragmentation of Activities:  An Analytical Framework and Initial Empirical Findings. </w:t>
      </w:r>
      <w:r w:rsidRPr="00B9357C">
        <w:rPr>
          <w:rFonts w:ascii="Times New Roman" w:hAnsi="Times New Roman" w:cs="Times New Roman"/>
          <w:i/>
        </w:rPr>
        <w:t>Tijdschrift voor Economische en Sociale Geografie</w:t>
      </w:r>
      <w:r w:rsidR="00B72CE8" w:rsidRPr="00B9357C">
        <w:rPr>
          <w:rFonts w:ascii="Times New Roman" w:hAnsi="Times New Roman" w:cs="Times New Roman"/>
          <w:i/>
        </w:rPr>
        <w:t>,</w:t>
      </w:r>
      <w:r w:rsidRPr="00B9357C">
        <w:rPr>
          <w:rFonts w:ascii="Times New Roman" w:hAnsi="Times New Roman" w:cs="Times New Roman"/>
        </w:rPr>
        <w:t xml:space="preserve"> 99(5)</w:t>
      </w:r>
      <w:r w:rsidR="00B72CE8" w:rsidRPr="00B9357C">
        <w:rPr>
          <w:rFonts w:ascii="Times New Roman" w:hAnsi="Times New Roman" w:cs="Times New Roman"/>
        </w:rPr>
        <w:t>,</w:t>
      </w:r>
      <w:r w:rsidRPr="00B9357C">
        <w:rPr>
          <w:rFonts w:ascii="Times New Roman" w:hAnsi="Times New Roman" w:cs="Times New Roman"/>
        </w:rPr>
        <w:t xml:space="preserve"> 528-546.</w:t>
      </w:r>
    </w:p>
    <w:p w14:paraId="342D1467" w14:textId="661BDDCB" w:rsidR="009A0B2D" w:rsidRPr="00414D3E" w:rsidRDefault="009A0B2D" w:rsidP="00AF75A9">
      <w:pPr>
        <w:ind w:left="709" w:hanging="709"/>
        <w:jc w:val="both"/>
        <w:rPr>
          <w:rFonts w:ascii="Times New Roman" w:hAnsi="Times New Roman" w:cs="Times New Roman"/>
          <w:lang w:val="en-GB"/>
        </w:rPr>
      </w:pPr>
      <w:r w:rsidRPr="00B9357C">
        <w:rPr>
          <w:rFonts w:ascii="Times New Roman" w:hAnsi="Times New Roman" w:cs="Times New Roman"/>
        </w:rPr>
        <w:t>Imbens, G.W. and Rubin</w:t>
      </w:r>
      <w:r w:rsidR="00B72CE8" w:rsidRPr="00B9357C">
        <w:rPr>
          <w:rFonts w:ascii="Times New Roman" w:hAnsi="Times New Roman" w:cs="Times New Roman"/>
        </w:rPr>
        <w:t>,</w:t>
      </w:r>
      <w:r w:rsidRPr="00B9357C">
        <w:rPr>
          <w:rFonts w:ascii="Times New Roman" w:hAnsi="Times New Roman" w:cs="Times New Roman"/>
        </w:rPr>
        <w:t xml:space="preserve"> </w:t>
      </w:r>
      <w:r w:rsidR="00B72CE8" w:rsidRPr="00B9357C">
        <w:rPr>
          <w:rFonts w:ascii="Times New Roman" w:hAnsi="Times New Roman" w:cs="Times New Roman"/>
        </w:rPr>
        <w:t xml:space="preserve">D. B. </w:t>
      </w:r>
      <w:r w:rsidRPr="00B9357C">
        <w:rPr>
          <w:rFonts w:ascii="Times New Roman" w:hAnsi="Times New Roman" w:cs="Times New Roman"/>
        </w:rPr>
        <w:t>(2015)</w:t>
      </w:r>
      <w:r w:rsidR="00B72CE8" w:rsidRPr="00B9357C">
        <w:rPr>
          <w:rFonts w:ascii="Times New Roman" w:hAnsi="Times New Roman" w:cs="Times New Roman"/>
        </w:rPr>
        <w:t>.</w:t>
      </w:r>
      <w:r w:rsidRPr="00B9357C">
        <w:rPr>
          <w:rFonts w:ascii="Times New Roman" w:hAnsi="Times New Roman" w:cs="Times New Roman"/>
        </w:rPr>
        <w:t xml:space="preserve"> </w:t>
      </w:r>
      <w:r w:rsidRPr="00414D3E">
        <w:rPr>
          <w:rFonts w:ascii="Times New Roman" w:hAnsi="Times New Roman" w:cs="Times New Roman"/>
          <w:i/>
          <w:lang w:val="en-GB"/>
        </w:rPr>
        <w:t>Causal Inference in Statistics, Social, and Biomedical Sciences</w:t>
      </w:r>
      <w:r w:rsidRPr="00414D3E">
        <w:rPr>
          <w:rFonts w:ascii="Times New Roman" w:hAnsi="Times New Roman" w:cs="Times New Roman"/>
          <w:lang w:val="en-GB"/>
        </w:rPr>
        <w:t>. Cambridge, UK:  Cambridge University Press.</w:t>
      </w:r>
    </w:p>
    <w:p w14:paraId="40747462" w14:textId="26F64195" w:rsidR="009A0B2D" w:rsidRPr="00414D3E" w:rsidRDefault="009A0B2D" w:rsidP="009A0B2D">
      <w:pPr>
        <w:ind w:left="709" w:hanging="709"/>
        <w:rPr>
          <w:rFonts w:ascii="Times New Roman" w:hAnsi="Times New Roman" w:cs="Times New Roman"/>
          <w:color w:val="000000" w:themeColor="text1"/>
          <w:lang w:val="en-GB"/>
        </w:rPr>
      </w:pPr>
      <w:r w:rsidRPr="00414D3E">
        <w:rPr>
          <w:rFonts w:ascii="Times New Roman" w:hAnsi="Times New Roman" w:cs="Times New Roman"/>
          <w:color w:val="000000" w:themeColor="text1"/>
          <w:lang w:val="en-GB"/>
        </w:rPr>
        <w:t xml:space="preserve">Kent, J.L. (2013). </w:t>
      </w:r>
      <w:proofErr w:type="spellStart"/>
      <w:r w:rsidRPr="00414D3E">
        <w:rPr>
          <w:rFonts w:ascii="Times New Roman" w:hAnsi="Times New Roman" w:cs="Times New Roman"/>
          <w:color w:val="000000" w:themeColor="text1"/>
          <w:lang w:val="en-GB"/>
        </w:rPr>
        <w:t>Carsharing</w:t>
      </w:r>
      <w:proofErr w:type="spellEnd"/>
      <w:r w:rsidRPr="00414D3E">
        <w:rPr>
          <w:rFonts w:ascii="Times New Roman" w:hAnsi="Times New Roman" w:cs="Times New Roman"/>
          <w:color w:val="000000" w:themeColor="text1"/>
          <w:lang w:val="en-GB"/>
        </w:rPr>
        <w:t xml:space="preserve"> as active transport: What are the potential health benefits? </w:t>
      </w:r>
      <w:r w:rsidR="00B72CE8" w:rsidRPr="00B72CE8">
        <w:rPr>
          <w:rFonts w:ascii="Times New Roman" w:hAnsi="Times New Roman" w:cs="Times New Roman"/>
          <w:i/>
          <w:color w:val="000000" w:themeColor="text1"/>
          <w:lang w:val="en-GB"/>
        </w:rPr>
        <w:t>Journal of</w:t>
      </w:r>
      <w:r w:rsidRPr="00B72CE8">
        <w:rPr>
          <w:rFonts w:ascii="Times New Roman" w:hAnsi="Times New Roman" w:cs="Times New Roman"/>
          <w:i/>
          <w:color w:val="000000" w:themeColor="text1"/>
          <w:lang w:val="en-GB"/>
        </w:rPr>
        <w:t xml:space="preserve"> Transport and Health</w:t>
      </w:r>
      <w:r w:rsidR="00B72CE8">
        <w:rPr>
          <w:rFonts w:ascii="Times New Roman" w:hAnsi="Times New Roman" w:cs="Times New Roman"/>
          <w:color w:val="000000" w:themeColor="text1"/>
          <w:lang w:val="en-GB"/>
        </w:rPr>
        <w:t>,</w:t>
      </w:r>
      <w:r w:rsidRPr="00414D3E">
        <w:rPr>
          <w:rFonts w:ascii="Times New Roman" w:hAnsi="Times New Roman" w:cs="Times New Roman"/>
          <w:color w:val="000000" w:themeColor="text1"/>
          <w:lang w:val="en-GB"/>
        </w:rPr>
        <w:t xml:space="preserve"> 1(1), 54-62.</w:t>
      </w:r>
    </w:p>
    <w:p w14:paraId="4EA19996" w14:textId="7777777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Kenyon, S., Rafferty, J. and Lyons, G. (2003). Social exclusion and transport: a role for virtual accessibility in the alleviation of mobility-related social exclusion? </w:t>
      </w:r>
      <w:r w:rsidRPr="00B9357C">
        <w:rPr>
          <w:rFonts w:ascii="Times New Roman" w:hAnsi="Times New Roman" w:cs="Times New Roman"/>
          <w:i/>
          <w:lang w:val="en-US"/>
        </w:rPr>
        <w:t>Journal of Social Policy</w:t>
      </w:r>
      <w:r w:rsidRPr="00B9357C">
        <w:rPr>
          <w:rFonts w:ascii="Times New Roman" w:hAnsi="Times New Roman" w:cs="Times New Roman"/>
          <w:lang w:val="en-US"/>
        </w:rPr>
        <w:t>, 32(3), 317-338.</w:t>
      </w:r>
    </w:p>
    <w:p w14:paraId="288DDBFF" w14:textId="15EDC1FA"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Kuroda, S. (2010)</w:t>
      </w:r>
      <w:r w:rsidR="003E128D">
        <w:rPr>
          <w:rFonts w:ascii="Times New Roman" w:hAnsi="Times New Roman" w:cs="Times New Roman"/>
          <w:lang w:val="en-GB"/>
        </w:rPr>
        <w:t>.</w:t>
      </w:r>
      <w:r w:rsidRPr="00414D3E">
        <w:rPr>
          <w:rFonts w:ascii="Times New Roman" w:hAnsi="Times New Roman" w:cs="Times New Roman"/>
          <w:lang w:val="en-GB"/>
        </w:rPr>
        <w:t xml:space="preserve"> Do Japanese Work Shorter Hours than Before? Measuring Trends in Market Work and Leisure Using 1976-2006 Japanese Time-use Survey. </w:t>
      </w:r>
      <w:r w:rsidRPr="00414D3E">
        <w:rPr>
          <w:rFonts w:ascii="Times New Roman" w:hAnsi="Times New Roman" w:cs="Times New Roman"/>
          <w:i/>
          <w:lang w:val="en-GB"/>
        </w:rPr>
        <w:t xml:space="preserve"> Journal of the Japanese and International Economics</w:t>
      </w:r>
      <w:r w:rsidRPr="00414D3E">
        <w:rPr>
          <w:rFonts w:ascii="Times New Roman" w:hAnsi="Times New Roman" w:cs="Times New Roman"/>
          <w:lang w:val="en-GB"/>
        </w:rPr>
        <w:t xml:space="preserve"> 24, 481-502.</w:t>
      </w:r>
    </w:p>
    <w:p w14:paraId="653D8A92" w14:textId="7777777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Le Vine, S. and Jones, P. (2012). </w:t>
      </w:r>
      <w:r w:rsidRPr="00B9357C">
        <w:rPr>
          <w:rFonts w:ascii="Times New Roman" w:hAnsi="Times New Roman" w:cs="Times New Roman"/>
          <w:i/>
          <w:lang w:val="en-US"/>
        </w:rPr>
        <w:t>On the Move: Making sense of car and train travel trends in Britain</w:t>
      </w:r>
      <w:r w:rsidRPr="00B9357C">
        <w:rPr>
          <w:rFonts w:ascii="Times New Roman" w:hAnsi="Times New Roman" w:cs="Times New Roman"/>
          <w:lang w:val="en-US"/>
        </w:rPr>
        <w:t>. RAC Foundation, London.</w:t>
      </w:r>
    </w:p>
    <w:p w14:paraId="04F9E114" w14:textId="77777777" w:rsidR="009A0B2D" w:rsidRPr="00414D3E" w:rsidRDefault="009A0B2D" w:rsidP="009A0B2D">
      <w:pPr>
        <w:pStyle w:val="NormalWeb"/>
        <w:spacing w:before="0" w:beforeAutospacing="0" w:after="0" w:afterAutospacing="0"/>
        <w:ind w:left="709" w:hanging="709"/>
        <w:rPr>
          <w:rFonts w:ascii="Times New Roman" w:hAnsi="Times New Roman"/>
          <w:sz w:val="24"/>
          <w:szCs w:val="24"/>
          <w:lang w:val="en-US"/>
        </w:rPr>
      </w:pPr>
      <w:proofErr w:type="spellStart"/>
      <w:r w:rsidRPr="00414D3E">
        <w:rPr>
          <w:rFonts w:ascii="Times New Roman" w:hAnsi="Times New Roman"/>
          <w:sz w:val="24"/>
          <w:szCs w:val="24"/>
          <w:lang w:val="en-US"/>
        </w:rPr>
        <w:t>Litman</w:t>
      </w:r>
      <w:proofErr w:type="spellEnd"/>
      <w:r w:rsidRPr="00414D3E">
        <w:rPr>
          <w:rFonts w:ascii="Times New Roman" w:hAnsi="Times New Roman"/>
          <w:sz w:val="24"/>
          <w:szCs w:val="24"/>
          <w:lang w:val="en-US"/>
        </w:rPr>
        <w:t xml:space="preserve">, T. (2000). Evaluating </w:t>
      </w:r>
      <w:proofErr w:type="spellStart"/>
      <w:r w:rsidRPr="00414D3E">
        <w:rPr>
          <w:rFonts w:ascii="Times New Roman" w:hAnsi="Times New Roman"/>
          <w:sz w:val="24"/>
          <w:szCs w:val="24"/>
          <w:lang w:val="en-US"/>
        </w:rPr>
        <w:t>carsharing</w:t>
      </w:r>
      <w:proofErr w:type="spellEnd"/>
      <w:r w:rsidRPr="00414D3E">
        <w:rPr>
          <w:rFonts w:ascii="Times New Roman" w:hAnsi="Times New Roman"/>
          <w:sz w:val="24"/>
          <w:szCs w:val="24"/>
          <w:lang w:val="en-US"/>
        </w:rPr>
        <w:t xml:space="preserve"> benefits.</w:t>
      </w:r>
      <w:r w:rsidRPr="00414D3E">
        <w:rPr>
          <w:rFonts w:ascii="Times New Roman" w:hAnsi="Times New Roman"/>
          <w:i/>
          <w:iCs/>
          <w:sz w:val="24"/>
          <w:szCs w:val="24"/>
          <w:lang w:val="en-US"/>
        </w:rPr>
        <w:t xml:space="preserve"> Transportation Research Record: Journal of the Transportation Research Board, 1702</w:t>
      </w:r>
      <w:r w:rsidRPr="00414D3E">
        <w:rPr>
          <w:rFonts w:ascii="Times New Roman" w:hAnsi="Times New Roman"/>
          <w:sz w:val="24"/>
          <w:szCs w:val="24"/>
          <w:lang w:val="en-US"/>
        </w:rPr>
        <w:t xml:space="preserve">(1), 31-35. </w:t>
      </w:r>
    </w:p>
    <w:p w14:paraId="013C6E2C" w14:textId="7777777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Lyons, G. (2015). Transport’s Digital Age Transition. </w:t>
      </w:r>
      <w:r w:rsidRPr="00B9357C">
        <w:rPr>
          <w:rFonts w:ascii="Times New Roman" w:hAnsi="Times New Roman" w:cs="Times New Roman"/>
          <w:i/>
          <w:lang w:val="en-US"/>
        </w:rPr>
        <w:t>Journal of Transport and Land Use</w:t>
      </w:r>
      <w:r w:rsidRPr="00B9357C">
        <w:rPr>
          <w:rFonts w:ascii="Times New Roman" w:hAnsi="Times New Roman" w:cs="Times New Roman"/>
          <w:lang w:val="en-US"/>
        </w:rPr>
        <w:t>, 8(2), 1-19.</w:t>
      </w:r>
    </w:p>
    <w:p w14:paraId="065B406A" w14:textId="7777777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Lyons, G., and Goodwin, P. (2014). </w:t>
      </w:r>
      <w:r w:rsidRPr="00B9357C">
        <w:rPr>
          <w:rFonts w:ascii="Times New Roman" w:hAnsi="Times New Roman" w:cs="Times New Roman"/>
          <w:i/>
          <w:lang w:val="en-US"/>
        </w:rPr>
        <w:t>Grow, peak or plateau – the outlook for car travel</w:t>
      </w:r>
      <w:r w:rsidRPr="00B9357C">
        <w:rPr>
          <w:rFonts w:ascii="Times New Roman" w:hAnsi="Times New Roman" w:cs="Times New Roman"/>
          <w:lang w:val="en-US"/>
        </w:rPr>
        <w:t xml:space="preserve">. Report of a roundtable discussion in London on 20 May 2014, New Zealand Ministry of Transport, July. </w:t>
      </w:r>
      <w:hyperlink r:id="rId18" w:history="1">
        <w:r w:rsidRPr="00B9357C">
          <w:rPr>
            <w:rStyle w:val="Hyperlink"/>
            <w:rFonts w:ascii="Times New Roman" w:hAnsi="Times New Roman" w:cs="Times New Roman"/>
            <w:lang w:val="en-US"/>
          </w:rPr>
          <w:t>http://eprints.uwe.ac.uk/23277/</w:t>
        </w:r>
      </w:hyperlink>
      <w:r w:rsidRPr="00B9357C">
        <w:rPr>
          <w:rFonts w:ascii="Times New Roman" w:hAnsi="Times New Roman" w:cs="Times New Roman"/>
          <w:lang w:val="en-US"/>
        </w:rPr>
        <w:t xml:space="preserve"> </w:t>
      </w:r>
    </w:p>
    <w:p w14:paraId="75C2DF59" w14:textId="7777777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Lyons, G., Davidson, C., Forster, T., Sage, I., McSaveney, J., MacDonald, E., Morgan, A., and </w:t>
      </w:r>
      <w:proofErr w:type="spellStart"/>
      <w:r w:rsidRPr="00B9357C">
        <w:rPr>
          <w:rFonts w:ascii="Times New Roman" w:hAnsi="Times New Roman" w:cs="Times New Roman"/>
          <w:lang w:val="en-US"/>
        </w:rPr>
        <w:t>Kole</w:t>
      </w:r>
      <w:proofErr w:type="spellEnd"/>
      <w:r w:rsidRPr="00B9357C">
        <w:rPr>
          <w:rFonts w:ascii="Times New Roman" w:hAnsi="Times New Roman" w:cs="Times New Roman"/>
          <w:lang w:val="en-US"/>
        </w:rPr>
        <w:t xml:space="preserve">, A. (2014). </w:t>
      </w:r>
      <w:r w:rsidRPr="00B9357C">
        <w:rPr>
          <w:rFonts w:ascii="Times New Roman" w:hAnsi="Times New Roman" w:cs="Times New Roman"/>
          <w:i/>
          <w:lang w:val="en-US"/>
        </w:rPr>
        <w:t>Future Demand: How could or should our transport system evolve in order to support mobility in the future?</w:t>
      </w:r>
      <w:r w:rsidRPr="00B9357C">
        <w:rPr>
          <w:rFonts w:ascii="Times New Roman" w:hAnsi="Times New Roman" w:cs="Times New Roman"/>
          <w:lang w:val="en-US"/>
        </w:rPr>
        <w:t xml:space="preserve"> Final Report. New Zealand Ministry of Transport, Wellington, New Zealand, November. </w:t>
      </w:r>
      <w:hyperlink r:id="rId19" w:history="1">
        <w:r w:rsidRPr="00B9357C">
          <w:rPr>
            <w:rStyle w:val="Hyperlink"/>
            <w:rFonts w:ascii="Times New Roman" w:hAnsi="Times New Roman" w:cs="Times New Roman"/>
            <w:lang w:val="en-US"/>
          </w:rPr>
          <w:t>www.transport.govt.nz/futuredemand</w:t>
        </w:r>
      </w:hyperlink>
    </w:p>
    <w:p w14:paraId="7C98980E" w14:textId="7E44DA71" w:rsidR="000522A3" w:rsidRDefault="000522A3" w:rsidP="00AF75A9">
      <w:pPr>
        <w:ind w:left="709" w:hanging="709"/>
        <w:jc w:val="both"/>
        <w:rPr>
          <w:rFonts w:ascii="Times New Roman" w:hAnsi="Times New Roman" w:cs="Times New Roman"/>
          <w:lang w:val="en-US"/>
        </w:rPr>
      </w:pPr>
      <w:r w:rsidRPr="000522A3">
        <w:rPr>
          <w:rFonts w:ascii="Times New Roman" w:hAnsi="Times New Roman" w:cs="Times New Roman"/>
          <w:lang w:val="en-US"/>
        </w:rPr>
        <w:t xml:space="preserve">Lyons, G. and Davidson, C. (2016). Guidance for transport planning and policymaking in the face of an uncertain future. </w:t>
      </w:r>
      <w:r w:rsidRPr="00A33907">
        <w:rPr>
          <w:rFonts w:ascii="Times New Roman" w:hAnsi="Times New Roman" w:cs="Times New Roman"/>
          <w:i/>
          <w:lang w:val="en-US"/>
        </w:rPr>
        <w:t>Transportation Research Part A: Policy and Practice</w:t>
      </w:r>
      <w:r w:rsidRPr="000522A3">
        <w:rPr>
          <w:rFonts w:ascii="Times New Roman" w:hAnsi="Times New Roman" w:cs="Times New Roman"/>
          <w:lang w:val="en-US"/>
        </w:rPr>
        <w:t>, 88, 104-116.</w:t>
      </w:r>
    </w:p>
    <w:p w14:paraId="4FFF518D" w14:textId="77777777" w:rsidR="009A0B2D" w:rsidRPr="00B9357C" w:rsidRDefault="009A0B2D" w:rsidP="00AF75A9">
      <w:pPr>
        <w:ind w:left="709" w:hanging="709"/>
        <w:jc w:val="both"/>
        <w:rPr>
          <w:rFonts w:ascii="Times New Roman" w:hAnsi="Times New Roman" w:cs="Times New Roman"/>
          <w:lang w:val="en-US"/>
        </w:rPr>
      </w:pPr>
      <w:proofErr w:type="spellStart"/>
      <w:r w:rsidRPr="00B9357C">
        <w:rPr>
          <w:rFonts w:ascii="Times New Roman" w:hAnsi="Times New Roman" w:cs="Times New Roman"/>
          <w:lang w:val="en-US"/>
        </w:rPr>
        <w:t>Maeng</w:t>
      </w:r>
      <w:proofErr w:type="spellEnd"/>
      <w:r w:rsidRPr="00B9357C">
        <w:rPr>
          <w:rFonts w:ascii="Times New Roman" w:hAnsi="Times New Roman" w:cs="Times New Roman"/>
          <w:lang w:val="en-US"/>
        </w:rPr>
        <w:t xml:space="preserve">, D-M. and </w:t>
      </w:r>
      <w:proofErr w:type="spellStart"/>
      <w:r w:rsidRPr="00B9357C">
        <w:rPr>
          <w:rFonts w:ascii="Times New Roman" w:hAnsi="Times New Roman" w:cs="Times New Roman"/>
          <w:lang w:val="en-US"/>
        </w:rPr>
        <w:t>Nedović-Budić</w:t>
      </w:r>
      <w:proofErr w:type="spellEnd"/>
      <w:r w:rsidRPr="00B9357C">
        <w:rPr>
          <w:rFonts w:ascii="Times New Roman" w:hAnsi="Times New Roman" w:cs="Times New Roman"/>
          <w:lang w:val="en-US"/>
        </w:rPr>
        <w:t xml:space="preserve">, Z. (2008). Urban form and planning in the information age: lessons from the literature. </w:t>
      </w:r>
      <w:proofErr w:type="spellStart"/>
      <w:r w:rsidRPr="00B9357C">
        <w:rPr>
          <w:rFonts w:ascii="Times New Roman" w:hAnsi="Times New Roman" w:cs="Times New Roman"/>
          <w:i/>
          <w:lang w:val="en-US"/>
        </w:rPr>
        <w:t>Spatium</w:t>
      </w:r>
      <w:proofErr w:type="spellEnd"/>
      <w:r w:rsidRPr="00B9357C">
        <w:rPr>
          <w:rFonts w:ascii="Times New Roman" w:hAnsi="Times New Roman" w:cs="Times New Roman"/>
          <w:lang w:val="en-US"/>
        </w:rPr>
        <w:t>, 17-18, 1-12.</w:t>
      </w:r>
    </w:p>
    <w:p w14:paraId="10E85E53" w14:textId="77777777" w:rsidR="009A0B2D" w:rsidRPr="00B9357C" w:rsidRDefault="009A0B2D" w:rsidP="00AF75A9">
      <w:pPr>
        <w:ind w:left="709" w:hanging="709"/>
        <w:jc w:val="both"/>
        <w:rPr>
          <w:rFonts w:ascii="Times New Roman" w:hAnsi="Times New Roman" w:cs="Times New Roman"/>
          <w:lang w:val="en-US"/>
        </w:rPr>
      </w:pPr>
      <w:proofErr w:type="spellStart"/>
      <w:r w:rsidRPr="00B9357C">
        <w:rPr>
          <w:rFonts w:ascii="Times New Roman" w:hAnsi="Times New Roman" w:cs="Times New Roman"/>
          <w:lang w:val="en-US"/>
        </w:rPr>
        <w:t>Marchau</w:t>
      </w:r>
      <w:proofErr w:type="spellEnd"/>
      <w:r w:rsidRPr="00B9357C">
        <w:rPr>
          <w:rFonts w:ascii="Times New Roman" w:hAnsi="Times New Roman" w:cs="Times New Roman"/>
          <w:lang w:val="en-US"/>
        </w:rPr>
        <w:t xml:space="preserve">, V. A. W. J., Walker, W. E., and van Wee, G. P. (2010). Dynamic adaptive transport policies for handling deep uncertainty. </w:t>
      </w:r>
      <w:r w:rsidRPr="00B9357C">
        <w:rPr>
          <w:rFonts w:ascii="Times New Roman" w:hAnsi="Times New Roman" w:cs="Times New Roman"/>
          <w:i/>
          <w:lang w:val="en-US"/>
        </w:rPr>
        <w:t>Technology Forecasting &amp; Social Change</w:t>
      </w:r>
      <w:r w:rsidRPr="00B9357C">
        <w:rPr>
          <w:rFonts w:ascii="Times New Roman" w:hAnsi="Times New Roman" w:cs="Times New Roman"/>
          <w:lang w:val="en-US"/>
        </w:rPr>
        <w:t>, 77, 940-950.</w:t>
      </w:r>
    </w:p>
    <w:p w14:paraId="3D77504C" w14:textId="06AF8FB9" w:rsidR="009A0B2D" w:rsidRPr="00414D3E" w:rsidRDefault="009A0B2D" w:rsidP="009A0B2D">
      <w:pPr>
        <w:pStyle w:val="NormalWeb"/>
        <w:spacing w:before="0" w:beforeAutospacing="0" w:after="0" w:afterAutospacing="0"/>
        <w:ind w:left="709" w:hanging="709"/>
        <w:rPr>
          <w:rFonts w:ascii="Times New Roman" w:hAnsi="Times New Roman"/>
          <w:sz w:val="24"/>
          <w:szCs w:val="24"/>
          <w:lang w:val="en-US"/>
        </w:rPr>
      </w:pPr>
      <w:r w:rsidRPr="00414D3E">
        <w:rPr>
          <w:rFonts w:ascii="Times New Roman" w:hAnsi="Times New Roman"/>
          <w:sz w:val="24"/>
          <w:szCs w:val="24"/>
          <w:lang w:val="en-US"/>
        </w:rPr>
        <w:t xml:space="preserve">Martin, E. W., </w:t>
      </w:r>
      <w:r w:rsidR="00414D3E">
        <w:rPr>
          <w:rFonts w:ascii="Times New Roman" w:hAnsi="Times New Roman"/>
          <w:sz w:val="24"/>
          <w:szCs w:val="24"/>
          <w:lang w:val="en-US"/>
        </w:rPr>
        <w:t>and</w:t>
      </w:r>
      <w:r w:rsidRPr="00414D3E">
        <w:rPr>
          <w:rFonts w:ascii="Times New Roman" w:hAnsi="Times New Roman"/>
          <w:sz w:val="24"/>
          <w:szCs w:val="24"/>
          <w:lang w:val="en-US"/>
        </w:rPr>
        <w:t xml:space="preserve"> </w:t>
      </w:r>
      <w:proofErr w:type="spellStart"/>
      <w:r w:rsidRPr="00414D3E">
        <w:rPr>
          <w:rFonts w:ascii="Times New Roman" w:hAnsi="Times New Roman"/>
          <w:sz w:val="24"/>
          <w:szCs w:val="24"/>
          <w:lang w:val="en-US"/>
        </w:rPr>
        <w:t>Shaheen</w:t>
      </w:r>
      <w:proofErr w:type="spellEnd"/>
      <w:r w:rsidRPr="00414D3E">
        <w:rPr>
          <w:rFonts w:ascii="Times New Roman" w:hAnsi="Times New Roman"/>
          <w:sz w:val="24"/>
          <w:szCs w:val="24"/>
          <w:lang w:val="en-US"/>
        </w:rPr>
        <w:t xml:space="preserve">, S. A. (2011). Greenhouse gas emission impacts of </w:t>
      </w:r>
      <w:proofErr w:type="spellStart"/>
      <w:r w:rsidRPr="00414D3E">
        <w:rPr>
          <w:rFonts w:ascii="Times New Roman" w:hAnsi="Times New Roman"/>
          <w:sz w:val="24"/>
          <w:szCs w:val="24"/>
          <w:lang w:val="en-US"/>
        </w:rPr>
        <w:t>carsharing</w:t>
      </w:r>
      <w:proofErr w:type="spellEnd"/>
      <w:r w:rsidRPr="00414D3E">
        <w:rPr>
          <w:rFonts w:ascii="Times New Roman" w:hAnsi="Times New Roman"/>
          <w:sz w:val="24"/>
          <w:szCs w:val="24"/>
          <w:lang w:val="en-US"/>
        </w:rPr>
        <w:t xml:space="preserve"> in north </w:t>
      </w:r>
      <w:proofErr w:type="spellStart"/>
      <w:r w:rsidRPr="00414D3E">
        <w:rPr>
          <w:rFonts w:ascii="Times New Roman" w:hAnsi="Times New Roman"/>
          <w:sz w:val="24"/>
          <w:szCs w:val="24"/>
          <w:lang w:val="en-US"/>
        </w:rPr>
        <w:t>america</w:t>
      </w:r>
      <w:proofErr w:type="spellEnd"/>
      <w:r w:rsidRPr="00414D3E">
        <w:rPr>
          <w:rFonts w:ascii="Times New Roman" w:hAnsi="Times New Roman"/>
          <w:sz w:val="24"/>
          <w:szCs w:val="24"/>
          <w:lang w:val="en-US"/>
        </w:rPr>
        <w:t>.</w:t>
      </w:r>
      <w:r w:rsidRPr="00414D3E">
        <w:rPr>
          <w:rFonts w:ascii="Times New Roman" w:hAnsi="Times New Roman"/>
          <w:i/>
          <w:iCs/>
          <w:sz w:val="24"/>
          <w:szCs w:val="24"/>
          <w:lang w:val="en-US"/>
        </w:rPr>
        <w:t xml:space="preserve"> Intelligent Transportation Systems, IEEE Transactions, 12</w:t>
      </w:r>
      <w:r w:rsidRPr="00414D3E">
        <w:rPr>
          <w:rFonts w:ascii="Times New Roman" w:hAnsi="Times New Roman"/>
          <w:sz w:val="24"/>
          <w:szCs w:val="24"/>
          <w:lang w:val="en-US"/>
        </w:rPr>
        <w:t xml:space="preserve">(4), 1074-1086. </w:t>
      </w:r>
    </w:p>
    <w:p w14:paraId="25504BA7" w14:textId="0B87C0F1" w:rsidR="009A0B2D" w:rsidRPr="00414D3E" w:rsidRDefault="009A0B2D" w:rsidP="009A0B2D">
      <w:pPr>
        <w:ind w:left="709" w:hanging="709"/>
        <w:rPr>
          <w:rFonts w:ascii="Times New Roman" w:hAnsi="Times New Roman" w:cs="Times New Roman"/>
          <w:color w:val="000000" w:themeColor="text1"/>
          <w:lang w:val="en-GB"/>
        </w:rPr>
      </w:pPr>
      <w:r w:rsidRPr="00414D3E">
        <w:rPr>
          <w:rFonts w:ascii="Times New Roman" w:hAnsi="Times New Roman" w:cs="Times New Roman"/>
          <w:color w:val="000000" w:themeColor="text1"/>
          <w:lang w:val="en-GB"/>
        </w:rPr>
        <w:t xml:space="preserve">Martin, E., </w:t>
      </w:r>
      <w:proofErr w:type="spellStart"/>
      <w:r w:rsidRPr="00414D3E">
        <w:rPr>
          <w:rFonts w:ascii="Times New Roman" w:hAnsi="Times New Roman" w:cs="Times New Roman"/>
          <w:color w:val="000000" w:themeColor="text1"/>
          <w:lang w:val="en-GB"/>
        </w:rPr>
        <w:t>Shaheen</w:t>
      </w:r>
      <w:proofErr w:type="spellEnd"/>
      <w:r w:rsidRPr="00414D3E">
        <w:rPr>
          <w:rFonts w:ascii="Times New Roman" w:hAnsi="Times New Roman" w:cs="Times New Roman"/>
          <w:color w:val="000000" w:themeColor="text1"/>
          <w:lang w:val="en-GB"/>
        </w:rPr>
        <w:t xml:space="preserve">, S. A. and </w:t>
      </w:r>
      <w:proofErr w:type="spellStart"/>
      <w:r w:rsidRPr="00414D3E">
        <w:rPr>
          <w:rFonts w:ascii="Times New Roman" w:hAnsi="Times New Roman" w:cs="Times New Roman"/>
          <w:color w:val="000000" w:themeColor="text1"/>
          <w:lang w:val="en-GB"/>
        </w:rPr>
        <w:t>Lidicker</w:t>
      </w:r>
      <w:proofErr w:type="spellEnd"/>
      <w:r w:rsidRPr="00414D3E">
        <w:rPr>
          <w:rFonts w:ascii="Times New Roman" w:hAnsi="Times New Roman" w:cs="Times New Roman"/>
          <w:color w:val="000000" w:themeColor="text1"/>
          <w:lang w:val="en-GB"/>
        </w:rPr>
        <w:t xml:space="preserve">, J. (2010). Impact of </w:t>
      </w:r>
      <w:proofErr w:type="spellStart"/>
      <w:r w:rsidRPr="00414D3E">
        <w:rPr>
          <w:rFonts w:ascii="Times New Roman" w:hAnsi="Times New Roman" w:cs="Times New Roman"/>
          <w:color w:val="000000" w:themeColor="text1"/>
          <w:lang w:val="en-GB"/>
        </w:rPr>
        <w:t>carsharing</w:t>
      </w:r>
      <w:proofErr w:type="spellEnd"/>
      <w:r w:rsidRPr="00414D3E">
        <w:rPr>
          <w:rFonts w:ascii="Times New Roman" w:hAnsi="Times New Roman" w:cs="Times New Roman"/>
          <w:color w:val="000000" w:themeColor="text1"/>
          <w:lang w:val="en-GB"/>
        </w:rPr>
        <w:t xml:space="preserve"> on household vehicle holdings. </w:t>
      </w:r>
      <w:r w:rsidRPr="00BF1FA7">
        <w:rPr>
          <w:rFonts w:ascii="Times New Roman" w:hAnsi="Times New Roman" w:cs="Times New Roman"/>
          <w:i/>
          <w:color w:val="000000" w:themeColor="text1"/>
          <w:lang w:val="en-GB"/>
        </w:rPr>
        <w:t>Transportation Research Record</w:t>
      </w:r>
      <w:r w:rsidRPr="00414D3E">
        <w:rPr>
          <w:rFonts w:ascii="Times New Roman" w:hAnsi="Times New Roman" w:cs="Times New Roman"/>
          <w:color w:val="000000" w:themeColor="text1"/>
          <w:lang w:val="en-GB"/>
        </w:rPr>
        <w:t>, 2143(1), 150-158.</w:t>
      </w:r>
    </w:p>
    <w:p w14:paraId="1473098E" w14:textId="5683B34D" w:rsidR="009A0B2D" w:rsidRPr="00B9357C" w:rsidRDefault="00BF1FA7" w:rsidP="00AF75A9">
      <w:pPr>
        <w:ind w:left="709" w:hanging="709"/>
        <w:jc w:val="both"/>
        <w:rPr>
          <w:rFonts w:ascii="Times New Roman" w:hAnsi="Times New Roman" w:cs="Times New Roman"/>
          <w:lang w:val="en-US"/>
        </w:rPr>
      </w:pPr>
      <w:proofErr w:type="spellStart"/>
      <w:r w:rsidRPr="00B9357C">
        <w:rPr>
          <w:rFonts w:ascii="Times New Roman" w:hAnsi="Times New Roman" w:cs="Times New Roman"/>
          <w:lang w:val="en-US"/>
        </w:rPr>
        <w:t>Mateyka</w:t>
      </w:r>
      <w:proofErr w:type="spellEnd"/>
      <w:r w:rsidRPr="00B9357C">
        <w:rPr>
          <w:rFonts w:ascii="Times New Roman" w:hAnsi="Times New Roman" w:cs="Times New Roman"/>
          <w:lang w:val="en-US"/>
        </w:rPr>
        <w:t>, P.</w:t>
      </w:r>
      <w:r w:rsidR="009A0B2D" w:rsidRPr="00B9357C">
        <w:rPr>
          <w:rFonts w:ascii="Times New Roman" w:hAnsi="Times New Roman" w:cs="Times New Roman"/>
          <w:lang w:val="en-US"/>
        </w:rPr>
        <w:t xml:space="preserve">J., </w:t>
      </w:r>
      <w:proofErr w:type="spellStart"/>
      <w:r w:rsidR="009A0B2D" w:rsidRPr="00B9357C">
        <w:rPr>
          <w:rFonts w:ascii="Times New Roman" w:hAnsi="Times New Roman" w:cs="Times New Roman"/>
          <w:lang w:val="en-US"/>
        </w:rPr>
        <w:t>Rapino</w:t>
      </w:r>
      <w:proofErr w:type="spellEnd"/>
      <w:r w:rsidR="009A0B2D" w:rsidRPr="00B9357C">
        <w:rPr>
          <w:rFonts w:ascii="Times New Roman" w:hAnsi="Times New Roman" w:cs="Times New Roman"/>
          <w:lang w:val="en-US"/>
        </w:rPr>
        <w:t xml:space="preserve">, </w:t>
      </w:r>
      <w:r w:rsidRPr="00B9357C">
        <w:rPr>
          <w:rFonts w:ascii="Times New Roman" w:hAnsi="Times New Roman" w:cs="Times New Roman"/>
          <w:lang w:val="en-US"/>
        </w:rPr>
        <w:t xml:space="preserve">M.A. </w:t>
      </w:r>
      <w:r w:rsidR="009A0B2D" w:rsidRPr="00B9357C">
        <w:rPr>
          <w:rFonts w:ascii="Times New Roman" w:hAnsi="Times New Roman" w:cs="Times New Roman"/>
          <w:lang w:val="en-US"/>
        </w:rPr>
        <w:t xml:space="preserve">and </w:t>
      </w:r>
      <w:proofErr w:type="spellStart"/>
      <w:r w:rsidR="009A0B2D" w:rsidRPr="00B9357C">
        <w:rPr>
          <w:rFonts w:ascii="Times New Roman" w:hAnsi="Times New Roman" w:cs="Times New Roman"/>
          <w:lang w:val="en-US"/>
        </w:rPr>
        <w:t>Landivar</w:t>
      </w:r>
      <w:proofErr w:type="spellEnd"/>
      <w:r w:rsidRPr="00B9357C">
        <w:rPr>
          <w:rFonts w:ascii="Times New Roman" w:hAnsi="Times New Roman" w:cs="Times New Roman"/>
          <w:lang w:val="en-US"/>
        </w:rPr>
        <w:t>,</w:t>
      </w:r>
      <w:r w:rsidR="009A0B2D" w:rsidRPr="00B9357C">
        <w:rPr>
          <w:rFonts w:ascii="Times New Roman" w:hAnsi="Times New Roman" w:cs="Times New Roman"/>
          <w:lang w:val="en-US"/>
        </w:rPr>
        <w:t xml:space="preserve"> </w:t>
      </w:r>
      <w:r w:rsidRPr="00B9357C">
        <w:rPr>
          <w:rFonts w:ascii="Times New Roman" w:hAnsi="Times New Roman" w:cs="Times New Roman"/>
          <w:lang w:val="en-US"/>
        </w:rPr>
        <w:t xml:space="preserve">L.C. </w:t>
      </w:r>
      <w:r w:rsidR="009A0B2D" w:rsidRPr="00B9357C">
        <w:rPr>
          <w:rFonts w:ascii="Times New Roman" w:hAnsi="Times New Roman" w:cs="Times New Roman"/>
          <w:lang w:val="en-US"/>
        </w:rPr>
        <w:t>(2012)</w:t>
      </w:r>
      <w:r w:rsidR="00414D3E" w:rsidRPr="00B9357C">
        <w:rPr>
          <w:rFonts w:ascii="Times New Roman" w:hAnsi="Times New Roman" w:cs="Times New Roman"/>
          <w:lang w:val="en-US"/>
        </w:rPr>
        <w:t>.</w:t>
      </w:r>
      <w:r w:rsidR="009A0B2D" w:rsidRPr="00B9357C">
        <w:rPr>
          <w:rFonts w:ascii="Times New Roman" w:hAnsi="Times New Roman" w:cs="Times New Roman"/>
          <w:lang w:val="en-US"/>
        </w:rPr>
        <w:t xml:space="preserve"> </w:t>
      </w:r>
      <w:r w:rsidR="009A0B2D" w:rsidRPr="00B9357C">
        <w:rPr>
          <w:rFonts w:ascii="Times New Roman" w:hAnsi="Times New Roman" w:cs="Times New Roman"/>
          <w:i/>
          <w:lang w:val="en-US"/>
        </w:rPr>
        <w:t>Home-Based Workers in the United States: 2010</w:t>
      </w:r>
      <w:r w:rsidR="009A0B2D" w:rsidRPr="00B9357C">
        <w:rPr>
          <w:rFonts w:ascii="Times New Roman" w:hAnsi="Times New Roman" w:cs="Times New Roman"/>
          <w:lang w:val="en-US"/>
        </w:rPr>
        <w:t xml:space="preserve">.  Household Economic Studies P70-132, U. S. Department of Commerce, U. S. Census Bureau, October. Available at </w:t>
      </w:r>
      <w:hyperlink r:id="rId20" w:history="1">
        <w:r w:rsidR="009A0B2D" w:rsidRPr="00B9357C">
          <w:rPr>
            <w:rStyle w:val="Hyperlink"/>
            <w:rFonts w:ascii="Times New Roman" w:hAnsi="Times New Roman" w:cs="Times New Roman"/>
            <w:lang w:val="en-US"/>
          </w:rPr>
          <w:t>https://www.census.gov/prod/2012pubs/p70-132.pdf</w:t>
        </w:r>
      </w:hyperlink>
      <w:r w:rsidR="009A0B2D" w:rsidRPr="00B9357C">
        <w:rPr>
          <w:rFonts w:ascii="Times New Roman" w:hAnsi="Times New Roman" w:cs="Times New Roman"/>
          <w:lang w:val="en-US"/>
        </w:rPr>
        <w:t>.</w:t>
      </w:r>
    </w:p>
    <w:p w14:paraId="1C4255CB" w14:textId="43E5CB88"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lastRenderedPageBreak/>
        <w:t xml:space="preserve">Matthews, H.S., Hendrickson, </w:t>
      </w:r>
      <w:r w:rsidR="00BF1FA7">
        <w:rPr>
          <w:rFonts w:ascii="Times New Roman" w:hAnsi="Times New Roman" w:cs="Times New Roman"/>
          <w:lang w:val="en-GB"/>
        </w:rPr>
        <w:t>C.</w:t>
      </w:r>
      <w:r w:rsidR="00BF1FA7" w:rsidRPr="00414D3E">
        <w:rPr>
          <w:rFonts w:ascii="Times New Roman" w:hAnsi="Times New Roman" w:cs="Times New Roman"/>
          <w:lang w:val="en-GB"/>
        </w:rPr>
        <w:t xml:space="preserve">T. </w:t>
      </w:r>
      <w:r w:rsidRPr="00414D3E">
        <w:rPr>
          <w:rFonts w:ascii="Times New Roman" w:hAnsi="Times New Roman" w:cs="Times New Roman"/>
          <w:lang w:val="en-GB"/>
        </w:rPr>
        <w:t xml:space="preserve">and </w:t>
      </w:r>
      <w:proofErr w:type="spellStart"/>
      <w:r w:rsidRPr="00414D3E">
        <w:rPr>
          <w:rFonts w:ascii="Times New Roman" w:hAnsi="Times New Roman" w:cs="Times New Roman"/>
          <w:lang w:val="en-GB"/>
        </w:rPr>
        <w:t>Soh</w:t>
      </w:r>
      <w:proofErr w:type="spellEnd"/>
      <w:r w:rsidR="00BF1FA7">
        <w:rPr>
          <w:rFonts w:ascii="Times New Roman" w:hAnsi="Times New Roman" w:cs="Times New Roman"/>
          <w:lang w:val="en-GB"/>
        </w:rPr>
        <w:t>,</w:t>
      </w:r>
      <w:r w:rsidRPr="00414D3E">
        <w:rPr>
          <w:rFonts w:ascii="Times New Roman" w:hAnsi="Times New Roman" w:cs="Times New Roman"/>
          <w:lang w:val="en-GB"/>
        </w:rPr>
        <w:t xml:space="preserve"> </w:t>
      </w:r>
      <w:r w:rsidR="00BF1FA7">
        <w:rPr>
          <w:rFonts w:ascii="Times New Roman" w:hAnsi="Times New Roman" w:cs="Times New Roman"/>
          <w:lang w:val="en-GB"/>
        </w:rPr>
        <w:t>D.</w:t>
      </w:r>
      <w:r w:rsidR="00BF1FA7" w:rsidRPr="00414D3E">
        <w:rPr>
          <w:rFonts w:ascii="Times New Roman" w:hAnsi="Times New Roman" w:cs="Times New Roman"/>
          <w:lang w:val="en-GB"/>
        </w:rPr>
        <w:t xml:space="preserve">L. </w:t>
      </w:r>
      <w:r w:rsidRPr="00414D3E">
        <w:rPr>
          <w:rFonts w:ascii="Times New Roman" w:hAnsi="Times New Roman" w:cs="Times New Roman"/>
          <w:lang w:val="en-GB"/>
        </w:rPr>
        <w:t xml:space="preserve">(2001) Environmental and Economic Effects of E-commerce: A Case Study of Book Publishing and Retail Logistics. </w:t>
      </w:r>
      <w:r w:rsidRPr="00414D3E">
        <w:rPr>
          <w:rFonts w:ascii="Times New Roman" w:hAnsi="Times New Roman" w:cs="Times New Roman"/>
          <w:i/>
          <w:iCs/>
          <w:lang w:val="en-GB"/>
        </w:rPr>
        <w:t>Transportation Research Record</w:t>
      </w:r>
      <w:r w:rsidR="00BF1FA7">
        <w:rPr>
          <w:rFonts w:ascii="Times New Roman" w:hAnsi="Times New Roman" w:cs="Times New Roman"/>
          <w:i/>
          <w:iCs/>
          <w:lang w:val="en-GB"/>
        </w:rPr>
        <w:t>,</w:t>
      </w:r>
      <w:r w:rsidRPr="00414D3E">
        <w:rPr>
          <w:rFonts w:ascii="Times New Roman" w:hAnsi="Times New Roman" w:cs="Times New Roman"/>
          <w:i/>
          <w:iCs/>
          <w:lang w:val="en-GB"/>
        </w:rPr>
        <w:t xml:space="preserve"> </w:t>
      </w:r>
      <w:r w:rsidRPr="00414D3E">
        <w:rPr>
          <w:rFonts w:ascii="Times New Roman" w:hAnsi="Times New Roman" w:cs="Times New Roman"/>
          <w:lang w:val="en-GB"/>
        </w:rPr>
        <w:t>1763</w:t>
      </w:r>
      <w:r w:rsidR="00BF1FA7">
        <w:rPr>
          <w:rFonts w:ascii="Times New Roman" w:hAnsi="Times New Roman" w:cs="Times New Roman"/>
          <w:lang w:val="en-GB"/>
        </w:rPr>
        <w:t>,</w:t>
      </w:r>
      <w:r w:rsidRPr="00414D3E">
        <w:rPr>
          <w:rFonts w:ascii="Times New Roman" w:hAnsi="Times New Roman" w:cs="Times New Roman"/>
          <w:lang w:val="en-GB"/>
        </w:rPr>
        <w:t xml:space="preserve"> 6–19.</w:t>
      </w:r>
    </w:p>
    <w:p w14:paraId="37E211FB" w14:textId="1A318E73" w:rsidR="009A0B2D" w:rsidRPr="00414D3E" w:rsidRDefault="009A0B2D" w:rsidP="009A0B2D">
      <w:pPr>
        <w:widowControl w:val="0"/>
        <w:autoSpaceDE w:val="0"/>
        <w:autoSpaceDN w:val="0"/>
        <w:adjustRightInd w:val="0"/>
        <w:ind w:left="709" w:hanging="709"/>
        <w:rPr>
          <w:rFonts w:ascii="Times New Roman" w:hAnsi="Times New Roman" w:cs="Times New Roman"/>
          <w:lang w:val="en-US"/>
        </w:rPr>
      </w:pPr>
      <w:proofErr w:type="spellStart"/>
      <w:r w:rsidRPr="00414D3E">
        <w:rPr>
          <w:rFonts w:ascii="Times New Roman" w:hAnsi="Times New Roman" w:cs="Times New Roman"/>
          <w:lang w:val="en-US"/>
        </w:rPr>
        <w:t>Meelen</w:t>
      </w:r>
      <w:proofErr w:type="spellEnd"/>
      <w:r w:rsidRPr="00414D3E">
        <w:rPr>
          <w:rFonts w:ascii="Times New Roman" w:hAnsi="Times New Roman" w:cs="Times New Roman"/>
          <w:lang w:val="en-US"/>
        </w:rPr>
        <w:t xml:space="preserve">, T., Böcker, L., </w:t>
      </w:r>
      <w:proofErr w:type="spellStart"/>
      <w:r w:rsidRPr="00414D3E">
        <w:rPr>
          <w:rFonts w:ascii="Times New Roman" w:hAnsi="Times New Roman" w:cs="Times New Roman"/>
          <w:lang w:val="en-US"/>
        </w:rPr>
        <w:t>Glind</w:t>
      </w:r>
      <w:proofErr w:type="spellEnd"/>
      <w:r w:rsidRPr="00414D3E">
        <w:rPr>
          <w:rFonts w:ascii="Times New Roman" w:hAnsi="Times New Roman" w:cs="Times New Roman"/>
          <w:lang w:val="en-US"/>
        </w:rPr>
        <w:t xml:space="preserve">, van der, P., </w:t>
      </w:r>
      <w:proofErr w:type="spellStart"/>
      <w:r w:rsidRPr="00414D3E">
        <w:rPr>
          <w:rFonts w:ascii="Times New Roman" w:hAnsi="Times New Roman" w:cs="Times New Roman"/>
          <w:lang w:val="en-US"/>
        </w:rPr>
        <w:t>Frenken</w:t>
      </w:r>
      <w:proofErr w:type="spellEnd"/>
      <w:r w:rsidRPr="00414D3E">
        <w:rPr>
          <w:rFonts w:ascii="Times New Roman" w:hAnsi="Times New Roman" w:cs="Times New Roman"/>
          <w:lang w:val="en-US"/>
        </w:rPr>
        <w:t xml:space="preserve">, K., </w:t>
      </w:r>
      <w:proofErr w:type="spellStart"/>
      <w:r w:rsidRPr="00414D3E">
        <w:rPr>
          <w:rFonts w:ascii="Times New Roman" w:hAnsi="Times New Roman" w:cs="Times New Roman"/>
          <w:lang w:val="en-US"/>
        </w:rPr>
        <w:t>Giezen</w:t>
      </w:r>
      <w:proofErr w:type="spellEnd"/>
      <w:r w:rsidRPr="00414D3E">
        <w:rPr>
          <w:rFonts w:ascii="Times New Roman" w:hAnsi="Times New Roman" w:cs="Times New Roman"/>
          <w:lang w:val="en-US"/>
        </w:rPr>
        <w:t xml:space="preserve">, M. </w:t>
      </w:r>
      <w:r w:rsidR="00BF1FA7">
        <w:rPr>
          <w:rFonts w:ascii="Times New Roman" w:hAnsi="Times New Roman" w:cs="Times New Roman"/>
          <w:lang w:val="en-US"/>
        </w:rPr>
        <w:t xml:space="preserve">(2015). </w:t>
      </w:r>
      <w:r w:rsidRPr="00414D3E">
        <w:rPr>
          <w:rFonts w:ascii="Times New Roman" w:hAnsi="Times New Roman" w:cs="Times New Roman"/>
          <w:lang w:val="en-US"/>
        </w:rPr>
        <w:t>Who shares what? A large-scale survey on willingness to participate in multiple sharing economies. Paper presented at the Association of American G</w:t>
      </w:r>
      <w:r w:rsidR="00BF1FA7">
        <w:rPr>
          <w:rFonts w:ascii="Times New Roman" w:hAnsi="Times New Roman" w:cs="Times New Roman"/>
          <w:lang w:val="en-US"/>
        </w:rPr>
        <w:t>eographers annual meeting</w:t>
      </w:r>
      <w:r w:rsidRPr="00414D3E">
        <w:rPr>
          <w:rFonts w:ascii="Times New Roman" w:hAnsi="Times New Roman" w:cs="Times New Roman"/>
          <w:lang w:val="en-US"/>
        </w:rPr>
        <w:t>. In progress.</w:t>
      </w:r>
    </w:p>
    <w:p w14:paraId="76D89DBA" w14:textId="56B78B10" w:rsidR="009A0B2D" w:rsidRPr="00B9357C" w:rsidRDefault="009A0B2D" w:rsidP="009A0B2D">
      <w:pPr>
        <w:shd w:val="clear" w:color="auto" w:fill="FFFFFF"/>
        <w:ind w:left="709" w:hanging="709"/>
        <w:textAlignment w:val="baseline"/>
        <w:rPr>
          <w:rFonts w:ascii="Times New Roman" w:eastAsia="Arial Unicode MS" w:hAnsi="Times New Roman" w:cs="Times New Roman"/>
          <w:lang w:val="en-US"/>
        </w:rPr>
      </w:pPr>
      <w:r w:rsidRPr="00B9357C">
        <w:rPr>
          <w:rFonts w:ascii="Times New Roman" w:eastAsia="Arial Unicode MS" w:hAnsi="Times New Roman" w:cs="Times New Roman"/>
          <w:lang w:val="en-US"/>
        </w:rPr>
        <w:t xml:space="preserve">Millard-Ball, A., Murray, G., </w:t>
      </w:r>
      <w:proofErr w:type="spellStart"/>
      <w:r w:rsidRPr="00B9357C">
        <w:rPr>
          <w:rFonts w:ascii="Times New Roman" w:eastAsia="Arial Unicode MS" w:hAnsi="Times New Roman" w:cs="Times New Roman"/>
          <w:lang w:val="en-US"/>
        </w:rPr>
        <w:t>Schure</w:t>
      </w:r>
      <w:proofErr w:type="spellEnd"/>
      <w:r w:rsidRPr="00B9357C">
        <w:rPr>
          <w:rFonts w:ascii="Times New Roman" w:eastAsia="Arial Unicode MS" w:hAnsi="Times New Roman" w:cs="Times New Roman"/>
          <w:lang w:val="en-US"/>
        </w:rPr>
        <w:t>, J., Fox, C. and Bu</w:t>
      </w:r>
      <w:r w:rsidR="00BF1FA7" w:rsidRPr="00B9357C">
        <w:rPr>
          <w:rFonts w:ascii="Times New Roman" w:eastAsia="Arial Unicode MS" w:hAnsi="Times New Roman" w:cs="Times New Roman"/>
          <w:lang w:val="en-US"/>
        </w:rPr>
        <w:t>rkhardt, J. (</w:t>
      </w:r>
      <w:r w:rsidRPr="00B9357C">
        <w:rPr>
          <w:rFonts w:ascii="Times New Roman" w:eastAsia="Arial Unicode MS" w:hAnsi="Times New Roman" w:cs="Times New Roman"/>
          <w:lang w:val="en-US"/>
        </w:rPr>
        <w:t>2005</w:t>
      </w:r>
      <w:r w:rsidR="00BF1FA7" w:rsidRPr="00B9357C">
        <w:rPr>
          <w:rFonts w:ascii="Times New Roman" w:eastAsia="Arial Unicode MS" w:hAnsi="Times New Roman" w:cs="Times New Roman"/>
          <w:lang w:val="en-US"/>
        </w:rPr>
        <w:t>)</w:t>
      </w:r>
      <w:r w:rsidRPr="00B9357C">
        <w:rPr>
          <w:rFonts w:ascii="Times New Roman" w:eastAsia="Arial Unicode MS" w:hAnsi="Times New Roman" w:cs="Times New Roman"/>
          <w:lang w:val="en-US"/>
        </w:rPr>
        <w:t xml:space="preserve">. </w:t>
      </w:r>
      <w:r w:rsidRPr="00B9357C">
        <w:rPr>
          <w:rFonts w:ascii="Times New Roman" w:eastAsia="Arial Unicode MS" w:hAnsi="Times New Roman" w:cs="Times New Roman"/>
          <w:i/>
          <w:lang w:val="en-US"/>
        </w:rPr>
        <w:t xml:space="preserve">Car-Sharing: Where and </w:t>
      </w:r>
      <w:proofErr w:type="gramStart"/>
      <w:r w:rsidRPr="00B9357C">
        <w:rPr>
          <w:rFonts w:ascii="Times New Roman" w:eastAsia="Arial Unicode MS" w:hAnsi="Times New Roman" w:cs="Times New Roman"/>
          <w:i/>
          <w:lang w:val="en-US"/>
        </w:rPr>
        <w:t>How</w:t>
      </w:r>
      <w:proofErr w:type="gramEnd"/>
      <w:r w:rsidRPr="00B9357C">
        <w:rPr>
          <w:rFonts w:ascii="Times New Roman" w:eastAsia="Arial Unicode MS" w:hAnsi="Times New Roman" w:cs="Times New Roman"/>
          <w:i/>
          <w:lang w:val="en-US"/>
        </w:rPr>
        <w:t xml:space="preserve"> it Succeeds</w:t>
      </w:r>
      <w:r w:rsidRPr="00B9357C">
        <w:rPr>
          <w:rFonts w:ascii="Times New Roman" w:eastAsia="Arial Unicode MS" w:hAnsi="Times New Roman" w:cs="Times New Roman"/>
          <w:lang w:val="en-US"/>
        </w:rPr>
        <w:t>. TCRP Report 108, Transportation Research Board, Washington DC.</w:t>
      </w:r>
    </w:p>
    <w:p w14:paraId="6F27D6B6" w14:textId="2E91D7BE" w:rsidR="009A0B2D" w:rsidRPr="00B9357C" w:rsidRDefault="00BF1FA7" w:rsidP="00AF75A9">
      <w:pPr>
        <w:ind w:left="709" w:hanging="709"/>
        <w:jc w:val="both"/>
        <w:rPr>
          <w:rFonts w:ascii="Times New Roman" w:hAnsi="Times New Roman" w:cs="Times New Roman"/>
          <w:lang w:val="en-US"/>
        </w:rPr>
      </w:pPr>
      <w:r w:rsidRPr="00B9357C">
        <w:rPr>
          <w:rFonts w:ascii="Times New Roman" w:hAnsi="Times New Roman" w:cs="Times New Roman"/>
          <w:lang w:val="en-US"/>
        </w:rPr>
        <w:t>Mokhtarian, P.</w:t>
      </w:r>
      <w:r w:rsidR="009A0B2D" w:rsidRPr="00B9357C">
        <w:rPr>
          <w:rFonts w:ascii="Times New Roman" w:hAnsi="Times New Roman" w:cs="Times New Roman"/>
          <w:lang w:val="en-US"/>
        </w:rPr>
        <w:t xml:space="preserve">L. (2003). Telecommunications and Travel – The Case for Complementarity. </w:t>
      </w:r>
      <w:r w:rsidR="009A0B2D" w:rsidRPr="00B9357C">
        <w:rPr>
          <w:rFonts w:ascii="Times New Roman" w:hAnsi="Times New Roman" w:cs="Times New Roman"/>
          <w:i/>
          <w:lang w:val="en-US"/>
        </w:rPr>
        <w:t>Journal of Industrial Ecology</w:t>
      </w:r>
      <w:r w:rsidR="009A0B2D" w:rsidRPr="00B9357C">
        <w:rPr>
          <w:rFonts w:ascii="Times New Roman" w:hAnsi="Times New Roman" w:cs="Times New Roman"/>
          <w:lang w:val="en-US"/>
        </w:rPr>
        <w:t>, 6(2) – E-commerce, t</w:t>
      </w:r>
      <w:r w:rsidRPr="00B9357C">
        <w:rPr>
          <w:rFonts w:ascii="Times New Roman" w:hAnsi="Times New Roman" w:cs="Times New Roman"/>
          <w:lang w:val="en-US"/>
        </w:rPr>
        <w:t>he Internet and the Environment,</w:t>
      </w:r>
      <w:r w:rsidR="009A0B2D" w:rsidRPr="00B9357C">
        <w:rPr>
          <w:rFonts w:ascii="Times New Roman" w:hAnsi="Times New Roman" w:cs="Times New Roman"/>
          <w:lang w:val="en-US"/>
        </w:rPr>
        <w:t xml:space="preserve"> 43-57.</w:t>
      </w:r>
    </w:p>
    <w:p w14:paraId="666504EB" w14:textId="341F3D17" w:rsidR="009A0B2D" w:rsidRPr="00414D3E" w:rsidRDefault="00BF1FA7" w:rsidP="00AF75A9">
      <w:pPr>
        <w:ind w:left="709" w:hanging="709"/>
        <w:jc w:val="both"/>
        <w:rPr>
          <w:rFonts w:ascii="Times New Roman" w:hAnsi="Times New Roman" w:cs="Times New Roman"/>
          <w:lang w:val="en-GB"/>
        </w:rPr>
      </w:pPr>
      <w:r>
        <w:rPr>
          <w:rFonts w:ascii="Times New Roman" w:hAnsi="Times New Roman" w:cs="Times New Roman"/>
          <w:lang w:val="en-GB"/>
        </w:rPr>
        <w:t>Mokhtarian, P.</w:t>
      </w:r>
      <w:r w:rsidR="009A0B2D" w:rsidRPr="00414D3E">
        <w:rPr>
          <w:rFonts w:ascii="Times New Roman" w:hAnsi="Times New Roman" w:cs="Times New Roman"/>
          <w:lang w:val="en-GB"/>
        </w:rPr>
        <w:t xml:space="preserve">L. (2004) A Conceptual Analysis of the Transportation Impacts of B2C E-Commerce. </w:t>
      </w:r>
      <w:r w:rsidR="009A0B2D" w:rsidRPr="00414D3E">
        <w:rPr>
          <w:rFonts w:ascii="Times New Roman" w:hAnsi="Times New Roman" w:cs="Times New Roman"/>
          <w:i/>
          <w:iCs/>
          <w:lang w:val="en-GB"/>
        </w:rPr>
        <w:t>Transportation</w:t>
      </w:r>
      <w:r>
        <w:rPr>
          <w:rFonts w:ascii="Times New Roman" w:hAnsi="Times New Roman" w:cs="Times New Roman"/>
          <w:i/>
          <w:iCs/>
          <w:lang w:val="en-GB"/>
        </w:rPr>
        <w:t>,</w:t>
      </w:r>
      <w:r w:rsidR="009A0B2D" w:rsidRPr="00414D3E">
        <w:rPr>
          <w:rFonts w:ascii="Times New Roman" w:hAnsi="Times New Roman" w:cs="Times New Roman"/>
          <w:lang w:val="en-GB"/>
        </w:rPr>
        <w:t xml:space="preserve"> 31(3)</w:t>
      </w:r>
      <w:r>
        <w:rPr>
          <w:rFonts w:ascii="Times New Roman" w:hAnsi="Times New Roman" w:cs="Times New Roman"/>
          <w:lang w:val="en-GB"/>
        </w:rPr>
        <w:t>,</w:t>
      </w:r>
      <w:r w:rsidR="009A0B2D" w:rsidRPr="00414D3E">
        <w:rPr>
          <w:rFonts w:ascii="Times New Roman" w:hAnsi="Times New Roman" w:cs="Times New Roman"/>
          <w:lang w:val="en-GB"/>
        </w:rPr>
        <w:t xml:space="preserve"> 257-284.</w:t>
      </w:r>
    </w:p>
    <w:p w14:paraId="14B9AA41" w14:textId="5E6E5271" w:rsidR="009A0B2D" w:rsidRPr="00B9357C" w:rsidRDefault="00BF1FA7" w:rsidP="00AF75A9">
      <w:pPr>
        <w:ind w:left="709" w:hanging="709"/>
        <w:jc w:val="both"/>
        <w:rPr>
          <w:rFonts w:ascii="Times New Roman" w:hAnsi="Times New Roman" w:cs="Times New Roman"/>
          <w:lang w:val="en-US"/>
        </w:rPr>
      </w:pPr>
      <w:r w:rsidRPr="00B9357C">
        <w:rPr>
          <w:rFonts w:ascii="Times New Roman" w:hAnsi="Times New Roman" w:cs="Times New Roman"/>
          <w:lang w:val="en-US"/>
        </w:rPr>
        <w:t>Mokhtarian, P.</w:t>
      </w:r>
      <w:r w:rsidR="009A0B2D" w:rsidRPr="00B9357C">
        <w:rPr>
          <w:rFonts w:ascii="Times New Roman" w:hAnsi="Times New Roman" w:cs="Times New Roman"/>
          <w:lang w:val="en-US"/>
        </w:rPr>
        <w:t xml:space="preserve">L. (2009). If telecommunication is such a good substitute for travel, why does congestion continue to get worse? </w:t>
      </w:r>
      <w:r w:rsidR="009A0B2D" w:rsidRPr="00B9357C">
        <w:rPr>
          <w:rFonts w:ascii="Times New Roman" w:hAnsi="Times New Roman" w:cs="Times New Roman"/>
          <w:i/>
          <w:lang w:val="en-US"/>
        </w:rPr>
        <w:t>Transportation Letters</w:t>
      </w:r>
      <w:r w:rsidR="009A0B2D" w:rsidRPr="00B9357C">
        <w:rPr>
          <w:rFonts w:ascii="Times New Roman" w:hAnsi="Times New Roman" w:cs="Times New Roman"/>
          <w:lang w:val="en-US"/>
        </w:rPr>
        <w:t>, 1, 1-17.</w:t>
      </w:r>
    </w:p>
    <w:p w14:paraId="31C54CB7" w14:textId="27C2AD82" w:rsidR="009A0B2D" w:rsidRPr="00414D3E" w:rsidRDefault="00BF1FA7" w:rsidP="00AF75A9">
      <w:pPr>
        <w:ind w:left="709" w:hanging="709"/>
        <w:jc w:val="both"/>
        <w:rPr>
          <w:rFonts w:ascii="Times New Roman" w:hAnsi="Times New Roman" w:cs="Times New Roman"/>
          <w:lang w:val="en-GB"/>
        </w:rPr>
      </w:pPr>
      <w:r>
        <w:rPr>
          <w:rFonts w:ascii="Times New Roman" w:hAnsi="Times New Roman" w:cs="Times New Roman"/>
          <w:lang w:val="en-GB"/>
        </w:rPr>
        <w:t>Mokhtarian, P.</w:t>
      </w:r>
      <w:r w:rsidR="009A0B2D" w:rsidRPr="00414D3E">
        <w:rPr>
          <w:rFonts w:ascii="Times New Roman" w:hAnsi="Times New Roman" w:cs="Times New Roman"/>
          <w:lang w:val="en-GB"/>
        </w:rPr>
        <w:t>L. and Tal</w:t>
      </w:r>
      <w:r w:rsidR="00414D3E">
        <w:rPr>
          <w:rFonts w:ascii="Times New Roman" w:hAnsi="Times New Roman" w:cs="Times New Roman"/>
          <w:lang w:val="en-GB"/>
        </w:rPr>
        <w:t>, G.</w:t>
      </w:r>
      <w:r w:rsidR="009A0B2D" w:rsidRPr="00414D3E">
        <w:rPr>
          <w:rFonts w:ascii="Times New Roman" w:hAnsi="Times New Roman" w:cs="Times New Roman"/>
          <w:lang w:val="en-GB"/>
        </w:rPr>
        <w:t xml:space="preserve"> (2013)</w:t>
      </w:r>
      <w:r w:rsidR="00414D3E">
        <w:rPr>
          <w:rFonts w:ascii="Times New Roman" w:hAnsi="Times New Roman" w:cs="Times New Roman"/>
          <w:lang w:val="en-GB"/>
        </w:rPr>
        <w:t>.</w:t>
      </w:r>
      <w:r w:rsidR="009A0B2D" w:rsidRPr="00414D3E">
        <w:rPr>
          <w:rFonts w:ascii="Times New Roman" w:hAnsi="Times New Roman" w:cs="Times New Roman"/>
          <w:lang w:val="en-GB"/>
        </w:rPr>
        <w:t xml:space="preserve"> Impacts of ICT on Travel </w:t>
      </w:r>
      <w:proofErr w:type="spellStart"/>
      <w:r w:rsidR="009A0B2D" w:rsidRPr="00414D3E">
        <w:rPr>
          <w:rFonts w:ascii="Times New Roman" w:hAnsi="Times New Roman" w:cs="Times New Roman"/>
          <w:lang w:val="en-GB"/>
        </w:rPr>
        <w:t>Behavior</w:t>
      </w:r>
      <w:proofErr w:type="spellEnd"/>
      <w:r w:rsidR="009A0B2D" w:rsidRPr="00414D3E">
        <w:rPr>
          <w:rFonts w:ascii="Times New Roman" w:hAnsi="Times New Roman" w:cs="Times New Roman"/>
          <w:lang w:val="en-GB"/>
        </w:rPr>
        <w:t xml:space="preserve">:  A Tapestry of Relationships.  In J.-P. </w:t>
      </w:r>
      <w:proofErr w:type="spellStart"/>
      <w:r w:rsidR="009A0B2D" w:rsidRPr="00414D3E">
        <w:rPr>
          <w:rFonts w:ascii="Times New Roman" w:hAnsi="Times New Roman" w:cs="Times New Roman"/>
          <w:lang w:val="en-GB"/>
        </w:rPr>
        <w:t>Rodrigue</w:t>
      </w:r>
      <w:proofErr w:type="spellEnd"/>
      <w:r w:rsidR="009A0B2D" w:rsidRPr="00414D3E">
        <w:rPr>
          <w:rFonts w:ascii="Times New Roman" w:hAnsi="Times New Roman" w:cs="Times New Roman"/>
          <w:lang w:val="en-GB"/>
        </w:rPr>
        <w:t xml:space="preserve">, T. </w:t>
      </w:r>
      <w:proofErr w:type="spellStart"/>
      <w:r w:rsidR="009A0B2D" w:rsidRPr="00414D3E">
        <w:rPr>
          <w:rFonts w:ascii="Times New Roman" w:hAnsi="Times New Roman" w:cs="Times New Roman"/>
          <w:lang w:val="en-GB"/>
        </w:rPr>
        <w:t>Notteboom</w:t>
      </w:r>
      <w:proofErr w:type="spellEnd"/>
      <w:r w:rsidR="009A0B2D" w:rsidRPr="00414D3E">
        <w:rPr>
          <w:rFonts w:ascii="Times New Roman" w:hAnsi="Times New Roman" w:cs="Times New Roman"/>
          <w:lang w:val="en-GB"/>
        </w:rPr>
        <w:t xml:space="preserve"> and J. Shaw (eds.), </w:t>
      </w:r>
      <w:r w:rsidR="009A0B2D" w:rsidRPr="00414D3E">
        <w:rPr>
          <w:rFonts w:ascii="Times New Roman" w:hAnsi="Times New Roman" w:cs="Times New Roman"/>
          <w:i/>
          <w:lang w:val="en-GB"/>
        </w:rPr>
        <w:t>The Sage Handbook of Transport Studies</w:t>
      </w:r>
      <w:r w:rsidR="009A0B2D" w:rsidRPr="00414D3E">
        <w:rPr>
          <w:rFonts w:ascii="Times New Roman" w:hAnsi="Times New Roman" w:cs="Times New Roman"/>
          <w:lang w:val="en-GB"/>
        </w:rPr>
        <w:t>. London:  Sage Publications</w:t>
      </w:r>
      <w:r>
        <w:rPr>
          <w:rFonts w:ascii="Times New Roman" w:hAnsi="Times New Roman" w:cs="Times New Roman"/>
          <w:bCs/>
          <w:lang w:val="en-GB"/>
        </w:rPr>
        <w:t xml:space="preserve">, </w:t>
      </w:r>
      <w:r w:rsidR="009A0B2D" w:rsidRPr="00414D3E">
        <w:rPr>
          <w:rFonts w:ascii="Times New Roman" w:hAnsi="Times New Roman" w:cs="Times New Roman"/>
          <w:lang w:val="en-GB"/>
        </w:rPr>
        <w:t>241-260.</w:t>
      </w:r>
    </w:p>
    <w:p w14:paraId="791CDECB" w14:textId="3ABC1930" w:rsidR="009A0B2D" w:rsidRPr="00414D3E" w:rsidRDefault="00BF1FA7" w:rsidP="00AF75A9">
      <w:pPr>
        <w:ind w:left="709" w:hanging="709"/>
        <w:jc w:val="both"/>
        <w:rPr>
          <w:rFonts w:ascii="Times New Roman" w:hAnsi="Times New Roman" w:cs="Times New Roman"/>
          <w:lang w:val="en-GB"/>
        </w:rPr>
      </w:pPr>
      <w:r>
        <w:rPr>
          <w:rFonts w:ascii="Times New Roman" w:hAnsi="Times New Roman" w:cs="Times New Roman"/>
          <w:lang w:val="en-GB"/>
        </w:rPr>
        <w:t>Mokhtarian, P.</w:t>
      </w:r>
      <w:r w:rsidR="009A0B2D" w:rsidRPr="00414D3E">
        <w:rPr>
          <w:rFonts w:ascii="Times New Roman" w:hAnsi="Times New Roman" w:cs="Times New Roman"/>
          <w:lang w:val="en-GB"/>
        </w:rPr>
        <w:t>L., Salomon</w:t>
      </w:r>
      <w:r w:rsidR="00414D3E">
        <w:rPr>
          <w:rFonts w:ascii="Times New Roman" w:hAnsi="Times New Roman" w:cs="Times New Roman"/>
          <w:lang w:val="en-GB"/>
        </w:rPr>
        <w:t xml:space="preserve">, I. and </w:t>
      </w:r>
      <w:r w:rsidR="009A0B2D" w:rsidRPr="00414D3E">
        <w:rPr>
          <w:rFonts w:ascii="Times New Roman" w:hAnsi="Times New Roman" w:cs="Times New Roman"/>
          <w:lang w:val="en-GB"/>
        </w:rPr>
        <w:t>Choo</w:t>
      </w:r>
      <w:r w:rsidR="00414D3E">
        <w:rPr>
          <w:rFonts w:ascii="Times New Roman" w:hAnsi="Times New Roman" w:cs="Times New Roman"/>
          <w:lang w:val="en-GB"/>
        </w:rPr>
        <w:t>, S.</w:t>
      </w:r>
      <w:r w:rsidR="009A0B2D" w:rsidRPr="00414D3E">
        <w:rPr>
          <w:rFonts w:ascii="Times New Roman" w:hAnsi="Times New Roman" w:cs="Times New Roman"/>
          <w:lang w:val="en-GB"/>
        </w:rPr>
        <w:t xml:space="preserve"> (2005)</w:t>
      </w:r>
      <w:r w:rsidR="00414D3E">
        <w:rPr>
          <w:rFonts w:ascii="Times New Roman" w:hAnsi="Times New Roman" w:cs="Times New Roman"/>
          <w:lang w:val="en-GB"/>
        </w:rPr>
        <w:t>.</w:t>
      </w:r>
      <w:r w:rsidR="009A0B2D" w:rsidRPr="00414D3E">
        <w:rPr>
          <w:rFonts w:ascii="Times New Roman" w:hAnsi="Times New Roman" w:cs="Times New Roman"/>
          <w:lang w:val="en-GB"/>
        </w:rPr>
        <w:t xml:space="preserve"> Measuring the Measurable: Why </w:t>
      </w:r>
      <w:proofErr w:type="gramStart"/>
      <w:r w:rsidR="009A0B2D" w:rsidRPr="00414D3E">
        <w:rPr>
          <w:rFonts w:ascii="Times New Roman" w:hAnsi="Times New Roman" w:cs="Times New Roman"/>
          <w:lang w:val="en-GB"/>
        </w:rPr>
        <w:t>Can’t</w:t>
      </w:r>
      <w:proofErr w:type="gramEnd"/>
      <w:r w:rsidR="009A0B2D" w:rsidRPr="00414D3E">
        <w:rPr>
          <w:rFonts w:ascii="Times New Roman" w:hAnsi="Times New Roman" w:cs="Times New Roman"/>
          <w:lang w:val="en-GB"/>
        </w:rPr>
        <w:t xml:space="preserve"> we Agree on the Number of Telecommuters in the US? </w:t>
      </w:r>
      <w:r w:rsidR="009A0B2D" w:rsidRPr="00414D3E">
        <w:rPr>
          <w:rFonts w:ascii="Times New Roman" w:hAnsi="Times New Roman" w:cs="Times New Roman"/>
          <w:i/>
          <w:iCs/>
          <w:lang w:val="en-GB"/>
        </w:rPr>
        <w:t>Quality and Quantity</w:t>
      </w:r>
      <w:r>
        <w:rPr>
          <w:rFonts w:ascii="Times New Roman" w:hAnsi="Times New Roman" w:cs="Times New Roman"/>
          <w:i/>
          <w:iCs/>
          <w:lang w:val="en-GB"/>
        </w:rPr>
        <w:t>,</w:t>
      </w:r>
      <w:r>
        <w:rPr>
          <w:rFonts w:ascii="Times New Roman" w:hAnsi="Times New Roman" w:cs="Times New Roman"/>
          <w:lang w:val="en-GB"/>
        </w:rPr>
        <w:t xml:space="preserve"> 39(4),</w:t>
      </w:r>
      <w:r w:rsidR="009A0B2D" w:rsidRPr="00414D3E">
        <w:rPr>
          <w:rFonts w:ascii="Times New Roman" w:hAnsi="Times New Roman" w:cs="Times New Roman"/>
          <w:lang w:val="en-GB"/>
        </w:rPr>
        <w:t xml:space="preserve"> 423-452.</w:t>
      </w:r>
    </w:p>
    <w:p w14:paraId="639C1B8A" w14:textId="57B5F4EF" w:rsidR="009A0B2D" w:rsidRPr="00414D3E" w:rsidRDefault="00BF1FA7" w:rsidP="00AF75A9">
      <w:pPr>
        <w:ind w:left="709" w:hanging="709"/>
        <w:jc w:val="both"/>
        <w:rPr>
          <w:rFonts w:ascii="Times New Roman" w:hAnsi="Times New Roman" w:cs="Times New Roman"/>
          <w:lang w:val="en-GB"/>
        </w:rPr>
      </w:pPr>
      <w:r>
        <w:rPr>
          <w:rFonts w:ascii="Times New Roman" w:hAnsi="Times New Roman" w:cs="Times New Roman"/>
          <w:lang w:val="en-GB"/>
        </w:rPr>
        <w:t>Mokhtarian, P.</w:t>
      </w:r>
      <w:r w:rsidR="00414D3E">
        <w:rPr>
          <w:rFonts w:ascii="Times New Roman" w:hAnsi="Times New Roman" w:cs="Times New Roman"/>
          <w:lang w:val="en-GB"/>
        </w:rPr>
        <w:t xml:space="preserve">L., </w:t>
      </w:r>
      <w:r w:rsidR="009A0B2D" w:rsidRPr="00414D3E">
        <w:rPr>
          <w:rFonts w:ascii="Times New Roman" w:hAnsi="Times New Roman" w:cs="Times New Roman"/>
          <w:lang w:val="en-GB"/>
        </w:rPr>
        <w:t>Salomon</w:t>
      </w:r>
      <w:r w:rsidR="00414D3E">
        <w:rPr>
          <w:rFonts w:ascii="Times New Roman" w:hAnsi="Times New Roman" w:cs="Times New Roman"/>
          <w:lang w:val="en-GB"/>
        </w:rPr>
        <w:t>, I.</w:t>
      </w:r>
      <w:r w:rsidR="009A0B2D" w:rsidRPr="00414D3E">
        <w:rPr>
          <w:rFonts w:ascii="Times New Roman" w:hAnsi="Times New Roman" w:cs="Times New Roman"/>
          <w:lang w:val="en-GB"/>
        </w:rPr>
        <w:t xml:space="preserve"> and Handy</w:t>
      </w:r>
      <w:r w:rsidR="00414D3E">
        <w:rPr>
          <w:rFonts w:ascii="Times New Roman" w:hAnsi="Times New Roman" w:cs="Times New Roman"/>
          <w:lang w:val="en-GB"/>
        </w:rPr>
        <w:t>,</w:t>
      </w:r>
      <w:r w:rsidR="009A0B2D" w:rsidRPr="00414D3E">
        <w:rPr>
          <w:rFonts w:ascii="Times New Roman" w:hAnsi="Times New Roman" w:cs="Times New Roman"/>
          <w:lang w:val="en-GB"/>
        </w:rPr>
        <w:t xml:space="preserve"> </w:t>
      </w:r>
      <w:r w:rsidR="00414D3E">
        <w:rPr>
          <w:rFonts w:ascii="Times New Roman" w:hAnsi="Times New Roman" w:cs="Times New Roman"/>
          <w:lang w:val="en-GB"/>
        </w:rPr>
        <w:t>S.</w:t>
      </w:r>
      <w:r w:rsidR="00414D3E" w:rsidRPr="00414D3E">
        <w:rPr>
          <w:rFonts w:ascii="Times New Roman" w:hAnsi="Times New Roman" w:cs="Times New Roman"/>
          <w:lang w:val="en-GB"/>
        </w:rPr>
        <w:t xml:space="preserve">L. </w:t>
      </w:r>
      <w:r w:rsidR="009A0B2D" w:rsidRPr="00414D3E">
        <w:rPr>
          <w:rFonts w:ascii="Times New Roman" w:hAnsi="Times New Roman" w:cs="Times New Roman"/>
          <w:lang w:val="en-GB"/>
        </w:rPr>
        <w:t xml:space="preserve">(2006) The Impacts of ICT on Leisure Activities and Travel: A Conceptual Exploration. </w:t>
      </w:r>
      <w:r w:rsidR="009A0B2D" w:rsidRPr="00414D3E">
        <w:rPr>
          <w:rFonts w:ascii="Times New Roman" w:hAnsi="Times New Roman" w:cs="Times New Roman"/>
          <w:i/>
          <w:iCs/>
          <w:lang w:val="en-GB"/>
        </w:rPr>
        <w:t>Transportation</w:t>
      </w:r>
      <w:r>
        <w:rPr>
          <w:rFonts w:ascii="Times New Roman" w:hAnsi="Times New Roman" w:cs="Times New Roman"/>
          <w:i/>
          <w:iCs/>
          <w:lang w:val="en-GB"/>
        </w:rPr>
        <w:t>,</w:t>
      </w:r>
      <w:r w:rsidR="009A0B2D" w:rsidRPr="00414D3E">
        <w:rPr>
          <w:rFonts w:ascii="Times New Roman" w:hAnsi="Times New Roman" w:cs="Times New Roman"/>
          <w:lang w:val="en-GB"/>
        </w:rPr>
        <w:t xml:space="preserve"> 33(3)</w:t>
      </w:r>
      <w:r>
        <w:rPr>
          <w:rFonts w:ascii="Times New Roman" w:hAnsi="Times New Roman" w:cs="Times New Roman"/>
          <w:lang w:val="en-GB"/>
        </w:rPr>
        <w:t>,</w:t>
      </w:r>
      <w:r w:rsidR="009A0B2D" w:rsidRPr="00414D3E">
        <w:rPr>
          <w:rFonts w:ascii="Times New Roman" w:hAnsi="Times New Roman" w:cs="Times New Roman"/>
          <w:lang w:val="en-GB"/>
        </w:rPr>
        <w:t xml:space="preserve"> 263-289.</w:t>
      </w:r>
    </w:p>
    <w:p w14:paraId="76D95878" w14:textId="708DB0C2"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 xml:space="preserve">Napoli, P. M. and </w:t>
      </w:r>
      <w:proofErr w:type="spellStart"/>
      <w:r w:rsidRPr="00414D3E">
        <w:rPr>
          <w:rFonts w:ascii="Times New Roman" w:hAnsi="Times New Roman" w:cs="Times New Roman"/>
          <w:lang w:val="en-GB"/>
        </w:rPr>
        <w:t>Obar</w:t>
      </w:r>
      <w:proofErr w:type="spellEnd"/>
      <w:r w:rsidR="00414D3E">
        <w:rPr>
          <w:rFonts w:ascii="Times New Roman" w:hAnsi="Times New Roman" w:cs="Times New Roman"/>
          <w:lang w:val="en-GB"/>
        </w:rPr>
        <w:t>,</w:t>
      </w:r>
      <w:r w:rsidRPr="00414D3E">
        <w:rPr>
          <w:rFonts w:ascii="Times New Roman" w:hAnsi="Times New Roman" w:cs="Times New Roman"/>
          <w:lang w:val="en-GB"/>
        </w:rPr>
        <w:t xml:space="preserve"> </w:t>
      </w:r>
      <w:r w:rsidR="00414D3E">
        <w:rPr>
          <w:rFonts w:ascii="Times New Roman" w:hAnsi="Times New Roman" w:cs="Times New Roman"/>
          <w:lang w:val="en-GB"/>
        </w:rPr>
        <w:t>J.</w:t>
      </w:r>
      <w:r w:rsidR="00414D3E" w:rsidRPr="00414D3E">
        <w:rPr>
          <w:rFonts w:ascii="Times New Roman" w:hAnsi="Times New Roman" w:cs="Times New Roman"/>
          <w:lang w:val="en-GB"/>
        </w:rPr>
        <w:t xml:space="preserve">A. </w:t>
      </w:r>
      <w:r w:rsidRPr="00414D3E">
        <w:rPr>
          <w:rFonts w:ascii="Times New Roman" w:hAnsi="Times New Roman" w:cs="Times New Roman"/>
          <w:lang w:val="en-GB"/>
        </w:rPr>
        <w:t>(2013)</w:t>
      </w:r>
      <w:r w:rsidR="00414D3E">
        <w:rPr>
          <w:rFonts w:ascii="Times New Roman" w:hAnsi="Times New Roman" w:cs="Times New Roman"/>
          <w:lang w:val="en-GB"/>
        </w:rPr>
        <w:t>.</w:t>
      </w:r>
      <w:r w:rsidRPr="00414D3E">
        <w:rPr>
          <w:rFonts w:ascii="Times New Roman" w:hAnsi="Times New Roman" w:cs="Times New Roman"/>
          <w:lang w:val="en-GB"/>
        </w:rPr>
        <w:t xml:space="preserve"> Mobile Leapfrogging and Digital Divide Policy: Assessing the Limitations of Mobile Internet Access. Fordham University Schools of Business Research Paper No. 2263800. Available at </w:t>
      </w:r>
      <w:hyperlink r:id="rId21" w:history="1">
        <w:r w:rsidRPr="00414D3E">
          <w:rPr>
            <w:rStyle w:val="Hyperlink"/>
            <w:rFonts w:ascii="Times New Roman" w:hAnsi="Times New Roman" w:cs="Times New Roman"/>
            <w:lang w:val="en-GB"/>
          </w:rPr>
          <w:t>http://papers.ssrn.com/sol3/papers.cfm?abstract_id=2263800</w:t>
        </w:r>
      </w:hyperlink>
      <w:r w:rsidRPr="00414D3E">
        <w:rPr>
          <w:rFonts w:ascii="Times New Roman" w:hAnsi="Times New Roman" w:cs="Times New Roman"/>
          <w:lang w:val="en-GB"/>
        </w:rPr>
        <w:t>.</w:t>
      </w:r>
    </w:p>
    <w:p w14:paraId="0B23DD8C" w14:textId="7A8268F6" w:rsidR="009A0B2D" w:rsidRPr="00414D3E" w:rsidRDefault="009A0B2D" w:rsidP="00AF75A9">
      <w:pPr>
        <w:ind w:left="709" w:hanging="709"/>
        <w:jc w:val="both"/>
        <w:rPr>
          <w:rFonts w:ascii="Times New Roman" w:hAnsi="Times New Roman" w:cs="Times New Roman"/>
          <w:lang w:val="en-GB"/>
        </w:rPr>
      </w:pPr>
      <w:r w:rsidRPr="00A33907">
        <w:rPr>
          <w:rFonts w:ascii="Times New Roman" w:hAnsi="Times New Roman" w:cs="Times New Roman"/>
          <w:lang w:val="nb-NO"/>
        </w:rPr>
        <w:t xml:space="preserve">Nasi, M., Rasanen, </w:t>
      </w:r>
      <w:r w:rsidR="00B72CE8" w:rsidRPr="00A33907">
        <w:rPr>
          <w:rFonts w:ascii="Times New Roman" w:hAnsi="Times New Roman" w:cs="Times New Roman"/>
          <w:lang w:val="nb-NO"/>
        </w:rPr>
        <w:t xml:space="preserve">P. </w:t>
      </w:r>
      <w:r w:rsidRPr="00A33907">
        <w:rPr>
          <w:rFonts w:ascii="Times New Roman" w:hAnsi="Times New Roman" w:cs="Times New Roman"/>
          <w:lang w:val="nb-NO"/>
        </w:rPr>
        <w:t>and Sarpila</w:t>
      </w:r>
      <w:r w:rsidR="00B72CE8" w:rsidRPr="00A33907">
        <w:rPr>
          <w:rFonts w:ascii="Times New Roman" w:hAnsi="Times New Roman" w:cs="Times New Roman"/>
          <w:lang w:val="nb-NO"/>
        </w:rPr>
        <w:t>,</w:t>
      </w:r>
      <w:r w:rsidRPr="00A33907">
        <w:rPr>
          <w:rFonts w:ascii="Times New Roman" w:hAnsi="Times New Roman" w:cs="Times New Roman"/>
          <w:lang w:val="nb-NO"/>
        </w:rPr>
        <w:t xml:space="preserve"> </w:t>
      </w:r>
      <w:r w:rsidR="00B72CE8" w:rsidRPr="00A33907">
        <w:rPr>
          <w:rFonts w:ascii="Times New Roman" w:hAnsi="Times New Roman" w:cs="Times New Roman"/>
          <w:lang w:val="nb-NO"/>
        </w:rPr>
        <w:t xml:space="preserve">O. </w:t>
      </w:r>
      <w:r w:rsidRPr="00A33907">
        <w:rPr>
          <w:rFonts w:ascii="Times New Roman" w:hAnsi="Times New Roman" w:cs="Times New Roman"/>
          <w:lang w:val="nb-NO"/>
        </w:rPr>
        <w:t>(2012)</w:t>
      </w:r>
      <w:r w:rsidR="00BF1FA7" w:rsidRPr="00A33907">
        <w:rPr>
          <w:rFonts w:ascii="Times New Roman" w:hAnsi="Times New Roman" w:cs="Times New Roman"/>
          <w:lang w:val="nb-NO"/>
        </w:rPr>
        <w:t>.</w:t>
      </w:r>
      <w:r w:rsidRPr="00A33907">
        <w:rPr>
          <w:rFonts w:ascii="Times New Roman" w:hAnsi="Times New Roman" w:cs="Times New Roman"/>
          <w:lang w:val="nb-NO"/>
        </w:rPr>
        <w:t xml:space="preserve"> </w:t>
      </w:r>
      <w:r w:rsidRPr="00414D3E">
        <w:rPr>
          <w:rFonts w:ascii="Times New Roman" w:hAnsi="Times New Roman" w:cs="Times New Roman"/>
          <w:lang w:val="en-GB"/>
        </w:rPr>
        <w:t xml:space="preserve">ICT Activity in Later Life: Internet Use and Leisure Activities amongst Senior Citizens in Finland. </w:t>
      </w:r>
      <w:r w:rsidRPr="00414D3E">
        <w:rPr>
          <w:rFonts w:ascii="Times New Roman" w:hAnsi="Times New Roman" w:cs="Times New Roman"/>
          <w:i/>
          <w:lang w:val="en-GB"/>
        </w:rPr>
        <w:t xml:space="preserve"> European Journal of Ageing</w:t>
      </w:r>
      <w:r w:rsidR="00B72CE8">
        <w:rPr>
          <w:rFonts w:ascii="Times New Roman" w:hAnsi="Times New Roman" w:cs="Times New Roman"/>
          <w:i/>
          <w:lang w:val="en-GB"/>
        </w:rPr>
        <w:t>,</w:t>
      </w:r>
      <w:r w:rsidRPr="00414D3E">
        <w:rPr>
          <w:rFonts w:ascii="Times New Roman" w:hAnsi="Times New Roman" w:cs="Times New Roman"/>
          <w:lang w:val="en-GB"/>
        </w:rPr>
        <w:t xml:space="preserve"> 9</w:t>
      </w:r>
      <w:r w:rsidR="00B72CE8">
        <w:rPr>
          <w:rFonts w:ascii="Times New Roman" w:hAnsi="Times New Roman" w:cs="Times New Roman"/>
          <w:lang w:val="en-GB"/>
        </w:rPr>
        <w:t xml:space="preserve">, </w:t>
      </w:r>
      <w:r w:rsidRPr="00414D3E">
        <w:rPr>
          <w:rFonts w:ascii="Times New Roman" w:hAnsi="Times New Roman" w:cs="Times New Roman"/>
          <w:lang w:val="en-GB"/>
        </w:rPr>
        <w:t>169-176.</w:t>
      </w:r>
    </w:p>
    <w:p w14:paraId="79F6F156" w14:textId="73487930" w:rsidR="009A0B2D" w:rsidRPr="00414D3E" w:rsidRDefault="009A0B2D" w:rsidP="009A0B2D">
      <w:pPr>
        <w:ind w:left="709" w:hanging="709"/>
        <w:rPr>
          <w:rFonts w:ascii="Times New Roman" w:hAnsi="Times New Roman" w:cs="Times New Roman"/>
        </w:rPr>
      </w:pPr>
      <w:r w:rsidRPr="00414D3E">
        <w:rPr>
          <w:rFonts w:ascii="Times New Roman" w:hAnsi="Times New Roman" w:cs="Times New Roman"/>
          <w:lang w:val="en-GB"/>
        </w:rPr>
        <w:t>Nielsen (2014)</w:t>
      </w:r>
      <w:r w:rsidR="00B72CE8">
        <w:rPr>
          <w:rFonts w:ascii="Times New Roman" w:hAnsi="Times New Roman" w:cs="Times New Roman"/>
          <w:lang w:val="en-GB"/>
        </w:rPr>
        <w:t>.</w:t>
      </w:r>
      <w:r w:rsidRPr="00B9357C">
        <w:rPr>
          <w:rFonts w:ascii="Times New Roman" w:hAnsi="Times New Roman" w:cs="Times New Roman"/>
          <w:lang w:val="en-US"/>
        </w:rPr>
        <w:t xml:space="preserve"> Is sharing the new buying? Reputation and trust are emerging as new currencies. </w:t>
      </w:r>
      <w:hyperlink r:id="rId22" w:history="1">
        <w:r w:rsidR="00B72CE8" w:rsidRPr="00687795">
          <w:rPr>
            <w:rStyle w:val="Hyperlink"/>
            <w:rFonts w:ascii="Times New Roman" w:hAnsi="Times New Roman" w:cs="Times New Roman"/>
          </w:rPr>
          <w:t>http://www.nielsen.com/content/dam/nielsenglobal/apac/docs/reports/2014/Nielsen-Global-Share-Community-Report.pdf</w:t>
        </w:r>
      </w:hyperlink>
    </w:p>
    <w:p w14:paraId="11957A43" w14:textId="6F99020C" w:rsidR="009A0B2D" w:rsidRPr="00414D3E" w:rsidRDefault="00B72CE8" w:rsidP="009A0B2D">
      <w:pPr>
        <w:pStyle w:val="NormalWeb"/>
        <w:spacing w:before="0" w:beforeAutospacing="0" w:after="0" w:afterAutospacing="0"/>
        <w:ind w:left="709" w:hanging="709"/>
        <w:rPr>
          <w:rFonts w:ascii="Times New Roman" w:hAnsi="Times New Roman"/>
          <w:sz w:val="24"/>
          <w:szCs w:val="24"/>
          <w:lang w:val="en-US"/>
        </w:rPr>
      </w:pPr>
      <w:proofErr w:type="spellStart"/>
      <w:r>
        <w:rPr>
          <w:rFonts w:ascii="Times New Roman" w:hAnsi="Times New Roman"/>
          <w:sz w:val="24"/>
          <w:szCs w:val="24"/>
          <w:shd w:val="clear" w:color="auto" w:fill="FFFFFF"/>
          <w:lang w:val="en-US"/>
        </w:rPr>
        <w:t>Ozanne</w:t>
      </w:r>
      <w:proofErr w:type="spellEnd"/>
      <w:r>
        <w:rPr>
          <w:rFonts w:ascii="Times New Roman" w:hAnsi="Times New Roman"/>
          <w:sz w:val="24"/>
          <w:szCs w:val="24"/>
          <w:shd w:val="clear" w:color="auto" w:fill="FFFFFF"/>
          <w:lang w:val="en-US"/>
        </w:rPr>
        <w:t xml:space="preserve">, L. K. and </w:t>
      </w:r>
      <w:proofErr w:type="spellStart"/>
      <w:r w:rsidR="009A0B2D" w:rsidRPr="00414D3E">
        <w:rPr>
          <w:rFonts w:ascii="Times New Roman" w:hAnsi="Times New Roman"/>
          <w:sz w:val="24"/>
          <w:szCs w:val="24"/>
          <w:shd w:val="clear" w:color="auto" w:fill="FFFFFF"/>
          <w:lang w:val="en-US"/>
        </w:rPr>
        <w:t>Ozanne</w:t>
      </w:r>
      <w:proofErr w:type="spellEnd"/>
      <w:r w:rsidR="009A0B2D" w:rsidRPr="00414D3E">
        <w:rPr>
          <w:rFonts w:ascii="Times New Roman" w:hAnsi="Times New Roman"/>
          <w:sz w:val="24"/>
          <w:szCs w:val="24"/>
          <w:shd w:val="clear" w:color="auto" w:fill="FFFFFF"/>
          <w:lang w:val="en-US"/>
        </w:rPr>
        <w:t>, J. L. (2011). A child's right to play: the social construction of civic virtues in toy libraries.</w:t>
      </w:r>
      <w:r w:rsidR="00BF1FA7">
        <w:rPr>
          <w:rStyle w:val="apple-converted-space"/>
          <w:rFonts w:ascii="Times New Roman" w:hAnsi="Times New Roman"/>
          <w:sz w:val="24"/>
          <w:szCs w:val="24"/>
          <w:shd w:val="clear" w:color="auto" w:fill="FFFFFF"/>
          <w:lang w:val="en-US"/>
        </w:rPr>
        <w:t xml:space="preserve"> </w:t>
      </w:r>
      <w:r w:rsidR="009A0B2D" w:rsidRPr="00414D3E">
        <w:rPr>
          <w:rFonts w:ascii="Times New Roman" w:hAnsi="Times New Roman"/>
          <w:i/>
          <w:iCs/>
          <w:sz w:val="24"/>
          <w:szCs w:val="24"/>
          <w:shd w:val="clear" w:color="auto" w:fill="FFFFFF"/>
          <w:lang w:val="en-US"/>
        </w:rPr>
        <w:t>Journal of Public Policy &amp; Marketing</w:t>
      </w:r>
      <w:r w:rsidR="009A0B2D" w:rsidRPr="00414D3E">
        <w:rPr>
          <w:rFonts w:ascii="Times New Roman" w:hAnsi="Times New Roman"/>
          <w:sz w:val="24"/>
          <w:szCs w:val="24"/>
          <w:shd w:val="clear" w:color="auto" w:fill="FFFFFF"/>
          <w:lang w:val="en-US"/>
        </w:rPr>
        <w:t>,</w:t>
      </w:r>
      <w:r>
        <w:rPr>
          <w:rStyle w:val="apple-converted-space"/>
          <w:rFonts w:ascii="Times New Roman" w:hAnsi="Times New Roman"/>
          <w:sz w:val="24"/>
          <w:szCs w:val="24"/>
          <w:shd w:val="clear" w:color="auto" w:fill="FFFFFF"/>
          <w:lang w:val="en-US"/>
        </w:rPr>
        <w:t xml:space="preserve"> </w:t>
      </w:r>
      <w:r w:rsidR="009A0B2D" w:rsidRPr="00414D3E">
        <w:rPr>
          <w:rFonts w:ascii="Times New Roman" w:hAnsi="Times New Roman"/>
          <w:i/>
          <w:iCs/>
          <w:sz w:val="24"/>
          <w:szCs w:val="24"/>
          <w:shd w:val="clear" w:color="auto" w:fill="FFFFFF"/>
          <w:lang w:val="en-US"/>
        </w:rPr>
        <w:t>30</w:t>
      </w:r>
      <w:r w:rsidR="009A0B2D" w:rsidRPr="00414D3E">
        <w:rPr>
          <w:rFonts w:ascii="Times New Roman" w:hAnsi="Times New Roman"/>
          <w:sz w:val="24"/>
          <w:szCs w:val="24"/>
          <w:shd w:val="clear" w:color="auto" w:fill="FFFFFF"/>
          <w:lang w:val="en-US"/>
        </w:rPr>
        <w:t>(2), 264-278.</w:t>
      </w:r>
    </w:p>
    <w:p w14:paraId="2E80264C" w14:textId="77777777" w:rsidR="009A0B2D" w:rsidRPr="00414D3E" w:rsidRDefault="009A0B2D" w:rsidP="00AF75A9">
      <w:pPr>
        <w:ind w:left="709" w:hanging="709"/>
        <w:jc w:val="both"/>
        <w:rPr>
          <w:rFonts w:ascii="Times New Roman" w:hAnsi="Times New Roman" w:cs="Times New Roman"/>
          <w:lang w:val="en-US"/>
        </w:rPr>
      </w:pPr>
      <w:r w:rsidRPr="00414D3E">
        <w:rPr>
          <w:rFonts w:ascii="Times New Roman" w:hAnsi="Times New Roman" w:cs="Times New Roman"/>
          <w:lang w:val="en-US"/>
        </w:rPr>
        <w:t xml:space="preserve">Page, S. and Phillips, B. (2003). Telecommunications and urban design. </w:t>
      </w:r>
      <w:r w:rsidRPr="00B72CE8">
        <w:rPr>
          <w:rFonts w:ascii="Times New Roman" w:hAnsi="Times New Roman" w:cs="Times New Roman"/>
          <w:i/>
          <w:lang w:val="en-US"/>
        </w:rPr>
        <w:t>City: analysis of urban trends, culture, theory, policy, action</w:t>
      </w:r>
      <w:r w:rsidRPr="00414D3E">
        <w:rPr>
          <w:rFonts w:ascii="Times New Roman" w:hAnsi="Times New Roman" w:cs="Times New Roman"/>
          <w:lang w:val="en-US"/>
        </w:rPr>
        <w:t>, 7(1), 73-94.</w:t>
      </w:r>
    </w:p>
    <w:p w14:paraId="0549EFCE" w14:textId="0CF29ACF" w:rsidR="009A0B2D" w:rsidRPr="00414D3E" w:rsidRDefault="00BF1FA7" w:rsidP="00AF75A9">
      <w:pPr>
        <w:ind w:left="709" w:hanging="709"/>
        <w:jc w:val="both"/>
        <w:rPr>
          <w:rFonts w:ascii="Times New Roman" w:hAnsi="Times New Roman" w:cs="Times New Roman"/>
          <w:lang w:val="en-GB"/>
        </w:rPr>
      </w:pPr>
      <w:r>
        <w:rPr>
          <w:rFonts w:ascii="Times New Roman" w:hAnsi="Times New Roman" w:cs="Times New Roman"/>
          <w:lang w:val="en-GB"/>
        </w:rPr>
        <w:t>Pearce, K.</w:t>
      </w:r>
      <w:r w:rsidR="009A0B2D" w:rsidRPr="00414D3E">
        <w:rPr>
          <w:rFonts w:ascii="Times New Roman" w:hAnsi="Times New Roman" w:cs="Times New Roman"/>
          <w:lang w:val="en-GB"/>
        </w:rPr>
        <w:t>E. and Rice</w:t>
      </w:r>
      <w:r w:rsidR="00B72CE8">
        <w:rPr>
          <w:rFonts w:ascii="Times New Roman" w:hAnsi="Times New Roman" w:cs="Times New Roman"/>
          <w:lang w:val="en-GB"/>
        </w:rPr>
        <w:t>,</w:t>
      </w:r>
      <w:r w:rsidR="009A0B2D" w:rsidRPr="00414D3E">
        <w:rPr>
          <w:rFonts w:ascii="Times New Roman" w:hAnsi="Times New Roman" w:cs="Times New Roman"/>
          <w:lang w:val="en-GB"/>
        </w:rPr>
        <w:t xml:space="preserve"> </w:t>
      </w:r>
      <w:r>
        <w:rPr>
          <w:rFonts w:ascii="Times New Roman" w:hAnsi="Times New Roman" w:cs="Times New Roman"/>
          <w:lang w:val="en-GB"/>
        </w:rPr>
        <w:t>R.</w:t>
      </w:r>
      <w:r w:rsidR="00B72CE8" w:rsidRPr="00414D3E">
        <w:rPr>
          <w:rFonts w:ascii="Times New Roman" w:hAnsi="Times New Roman" w:cs="Times New Roman"/>
          <w:lang w:val="en-GB"/>
        </w:rPr>
        <w:t xml:space="preserve">E. </w:t>
      </w:r>
      <w:r w:rsidR="009A0B2D" w:rsidRPr="00414D3E">
        <w:rPr>
          <w:rFonts w:ascii="Times New Roman" w:hAnsi="Times New Roman" w:cs="Times New Roman"/>
          <w:lang w:val="en-GB"/>
        </w:rPr>
        <w:t>(2013) Digital Divides from Access to Activities: Comparing Mobile and Per</w:t>
      </w:r>
      <w:r>
        <w:rPr>
          <w:rFonts w:ascii="Times New Roman" w:hAnsi="Times New Roman" w:cs="Times New Roman"/>
          <w:lang w:val="en-GB"/>
        </w:rPr>
        <w:t xml:space="preserve">sonal Computer Internet Users. </w:t>
      </w:r>
      <w:r w:rsidR="009A0B2D" w:rsidRPr="00414D3E">
        <w:rPr>
          <w:rFonts w:ascii="Times New Roman" w:hAnsi="Times New Roman" w:cs="Times New Roman"/>
          <w:i/>
          <w:lang w:val="en-GB"/>
        </w:rPr>
        <w:t>Journal of Communication</w:t>
      </w:r>
      <w:r w:rsidR="00B72CE8">
        <w:rPr>
          <w:rFonts w:ascii="Times New Roman" w:hAnsi="Times New Roman" w:cs="Times New Roman"/>
          <w:i/>
          <w:lang w:val="en-GB"/>
        </w:rPr>
        <w:t>,</w:t>
      </w:r>
      <w:r w:rsidR="009A0B2D" w:rsidRPr="00414D3E">
        <w:rPr>
          <w:rFonts w:ascii="Times New Roman" w:hAnsi="Times New Roman" w:cs="Times New Roman"/>
          <w:lang w:val="en-GB"/>
        </w:rPr>
        <w:t xml:space="preserve"> 63</w:t>
      </w:r>
      <w:r w:rsidR="00B72CE8">
        <w:rPr>
          <w:rFonts w:ascii="Times New Roman" w:hAnsi="Times New Roman" w:cs="Times New Roman"/>
          <w:lang w:val="en-GB"/>
        </w:rPr>
        <w:t>,</w:t>
      </w:r>
      <w:r w:rsidR="009A0B2D" w:rsidRPr="00414D3E">
        <w:rPr>
          <w:rFonts w:ascii="Times New Roman" w:hAnsi="Times New Roman" w:cs="Times New Roman"/>
          <w:lang w:val="en-GB"/>
        </w:rPr>
        <w:t xml:space="preserve"> 721-744.</w:t>
      </w:r>
    </w:p>
    <w:p w14:paraId="00815C2D" w14:textId="3CDA875F" w:rsidR="009A0B2D" w:rsidRPr="00B9357C" w:rsidRDefault="009A0B2D" w:rsidP="009A0B2D">
      <w:pPr>
        <w:ind w:left="709" w:hanging="709"/>
        <w:rPr>
          <w:rFonts w:ascii="Times New Roman" w:eastAsia="Times New Roman" w:hAnsi="Times New Roman" w:cs="Times New Roman"/>
          <w:lang w:val="en-US"/>
        </w:rPr>
      </w:pPr>
      <w:proofErr w:type="spellStart"/>
      <w:r w:rsidRPr="00B9357C">
        <w:rPr>
          <w:rFonts w:ascii="Times New Roman" w:eastAsia="Times New Roman" w:hAnsi="Times New Roman" w:cs="Times New Roman"/>
          <w:lang w:val="en-US"/>
        </w:rPr>
        <w:t>Piscicelli</w:t>
      </w:r>
      <w:proofErr w:type="spellEnd"/>
      <w:r w:rsidRPr="00B9357C">
        <w:rPr>
          <w:rFonts w:ascii="Times New Roman" w:eastAsia="Times New Roman" w:hAnsi="Times New Roman" w:cs="Times New Roman"/>
          <w:lang w:val="en-US"/>
        </w:rPr>
        <w:t>, L.</w:t>
      </w:r>
      <w:r w:rsidR="00BF1FA7" w:rsidRPr="00B9357C">
        <w:rPr>
          <w:rFonts w:ascii="Times New Roman" w:eastAsia="Times New Roman" w:hAnsi="Times New Roman" w:cs="Times New Roman"/>
          <w:lang w:val="en-US"/>
        </w:rPr>
        <w:t xml:space="preserve">, Cooper, T. And </w:t>
      </w:r>
      <w:r w:rsidRPr="00B9357C">
        <w:rPr>
          <w:rFonts w:ascii="Times New Roman" w:eastAsia="Times New Roman" w:hAnsi="Times New Roman" w:cs="Times New Roman"/>
          <w:lang w:val="en-US"/>
        </w:rPr>
        <w:t xml:space="preserve">Fisher, T. (2015). The role of values in collaborative consumption: insights from a product-service system for lending and borrowing in the UK. </w:t>
      </w:r>
      <w:r w:rsidRPr="00B9357C">
        <w:rPr>
          <w:rFonts w:ascii="Times New Roman" w:eastAsia="Times New Roman" w:hAnsi="Times New Roman" w:cs="Times New Roman"/>
          <w:i/>
          <w:iCs/>
          <w:lang w:val="en-US"/>
        </w:rPr>
        <w:t>Journal of Cleaner Production</w:t>
      </w:r>
      <w:r w:rsidRPr="00B9357C">
        <w:rPr>
          <w:rFonts w:ascii="Times New Roman" w:eastAsia="Times New Roman" w:hAnsi="Times New Roman" w:cs="Times New Roman"/>
          <w:lang w:val="en-US"/>
        </w:rPr>
        <w:t xml:space="preserve">, </w:t>
      </w:r>
      <w:r w:rsidRPr="00B9357C">
        <w:rPr>
          <w:rFonts w:ascii="Times New Roman" w:eastAsia="Times New Roman" w:hAnsi="Times New Roman" w:cs="Times New Roman"/>
          <w:i/>
          <w:iCs/>
          <w:lang w:val="en-US"/>
        </w:rPr>
        <w:t>97</w:t>
      </w:r>
      <w:r w:rsidRPr="00B9357C">
        <w:rPr>
          <w:rFonts w:ascii="Times New Roman" w:eastAsia="Times New Roman" w:hAnsi="Times New Roman" w:cs="Times New Roman"/>
          <w:lang w:val="en-US"/>
        </w:rPr>
        <w:t>, 21-29.</w:t>
      </w:r>
    </w:p>
    <w:p w14:paraId="7DB9CF82" w14:textId="268823D3"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Rifkin, J. (2000)</w:t>
      </w:r>
      <w:r w:rsidR="00BF1FA7">
        <w:rPr>
          <w:rFonts w:ascii="Times New Roman" w:hAnsi="Times New Roman" w:cs="Times New Roman"/>
          <w:lang w:val="en-GB"/>
        </w:rPr>
        <w:t>.</w:t>
      </w:r>
      <w:r w:rsidRPr="00414D3E">
        <w:rPr>
          <w:rFonts w:ascii="Times New Roman" w:hAnsi="Times New Roman" w:cs="Times New Roman"/>
          <w:lang w:val="en-GB"/>
        </w:rPr>
        <w:t xml:space="preserve"> </w:t>
      </w:r>
      <w:r w:rsidRPr="00BF1FA7">
        <w:rPr>
          <w:rFonts w:ascii="Times New Roman" w:hAnsi="Times New Roman" w:cs="Times New Roman"/>
          <w:i/>
          <w:lang w:val="en-GB"/>
        </w:rPr>
        <w:t xml:space="preserve">The age of access: the new culture of </w:t>
      </w:r>
      <w:proofErr w:type="spellStart"/>
      <w:r w:rsidRPr="00BF1FA7">
        <w:rPr>
          <w:rFonts w:ascii="Times New Roman" w:hAnsi="Times New Roman" w:cs="Times New Roman"/>
          <w:i/>
          <w:lang w:val="en-GB"/>
        </w:rPr>
        <w:t>hypercapitalism</w:t>
      </w:r>
      <w:proofErr w:type="spellEnd"/>
      <w:r w:rsidRPr="00BF1FA7">
        <w:rPr>
          <w:rFonts w:ascii="Times New Roman" w:hAnsi="Times New Roman" w:cs="Times New Roman"/>
          <w:i/>
          <w:lang w:val="en-GB"/>
        </w:rPr>
        <w:t xml:space="preserve"> where all of life is a paid-for experience</w:t>
      </w:r>
      <w:r w:rsidRPr="00414D3E">
        <w:rPr>
          <w:rFonts w:ascii="Times New Roman" w:hAnsi="Times New Roman" w:cs="Times New Roman"/>
          <w:lang w:val="en-GB"/>
        </w:rPr>
        <w:t xml:space="preserve">. New York: Penguin. </w:t>
      </w:r>
    </w:p>
    <w:p w14:paraId="5C5AB206" w14:textId="7DDE826C"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lastRenderedPageBreak/>
        <w:t>Rifkin, J. (2014)</w:t>
      </w:r>
      <w:r w:rsidR="00BF1FA7">
        <w:rPr>
          <w:rFonts w:ascii="Times New Roman" w:hAnsi="Times New Roman" w:cs="Times New Roman"/>
          <w:lang w:val="en-GB"/>
        </w:rPr>
        <w:t>.</w:t>
      </w:r>
      <w:r w:rsidRPr="00414D3E">
        <w:rPr>
          <w:rFonts w:ascii="Times New Roman" w:hAnsi="Times New Roman" w:cs="Times New Roman"/>
          <w:lang w:val="en-GB"/>
        </w:rPr>
        <w:t xml:space="preserve"> </w:t>
      </w:r>
      <w:r w:rsidRPr="00BF1FA7">
        <w:rPr>
          <w:rFonts w:ascii="Times New Roman" w:hAnsi="Times New Roman" w:cs="Times New Roman"/>
          <w:i/>
          <w:lang w:val="en-GB"/>
        </w:rPr>
        <w:t>The zero marginal cost society: the internet of things, the collaborative commons and the eclipse of capitalism</w:t>
      </w:r>
      <w:r w:rsidR="00BF1FA7">
        <w:rPr>
          <w:rFonts w:ascii="Times New Roman" w:hAnsi="Times New Roman" w:cs="Times New Roman"/>
          <w:lang w:val="en-GB"/>
        </w:rPr>
        <w:t xml:space="preserve">. </w:t>
      </w:r>
      <w:r w:rsidRPr="00414D3E">
        <w:rPr>
          <w:rFonts w:ascii="Times New Roman" w:hAnsi="Times New Roman" w:cs="Times New Roman"/>
          <w:lang w:val="en-GB"/>
        </w:rPr>
        <w:t>New York: Palgrave/Macmillan.</w:t>
      </w:r>
    </w:p>
    <w:p w14:paraId="1E6C890B" w14:textId="7C08414D"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Robinson, J. P. and Martin</w:t>
      </w:r>
      <w:r w:rsidR="00BF1FA7">
        <w:rPr>
          <w:rFonts w:ascii="Times New Roman" w:hAnsi="Times New Roman" w:cs="Times New Roman"/>
          <w:lang w:val="en-GB"/>
        </w:rPr>
        <w:t>,</w:t>
      </w:r>
      <w:r w:rsidRPr="00414D3E">
        <w:rPr>
          <w:rFonts w:ascii="Times New Roman" w:hAnsi="Times New Roman" w:cs="Times New Roman"/>
          <w:lang w:val="en-GB"/>
        </w:rPr>
        <w:t xml:space="preserve"> </w:t>
      </w:r>
      <w:r w:rsidR="00BF1FA7" w:rsidRPr="00414D3E">
        <w:rPr>
          <w:rFonts w:ascii="Times New Roman" w:hAnsi="Times New Roman" w:cs="Times New Roman"/>
          <w:lang w:val="en-GB"/>
        </w:rPr>
        <w:t xml:space="preserve">S. </w:t>
      </w:r>
      <w:r w:rsidRPr="00414D3E">
        <w:rPr>
          <w:rFonts w:ascii="Times New Roman" w:hAnsi="Times New Roman" w:cs="Times New Roman"/>
          <w:lang w:val="en-GB"/>
        </w:rPr>
        <w:t>(2010)</w:t>
      </w:r>
      <w:r w:rsidR="00BF1FA7">
        <w:rPr>
          <w:rFonts w:ascii="Times New Roman" w:hAnsi="Times New Roman" w:cs="Times New Roman"/>
          <w:lang w:val="en-GB"/>
        </w:rPr>
        <w:t>.</w:t>
      </w:r>
      <w:r w:rsidRPr="00414D3E">
        <w:rPr>
          <w:rFonts w:ascii="Times New Roman" w:hAnsi="Times New Roman" w:cs="Times New Roman"/>
          <w:lang w:val="en-GB"/>
        </w:rPr>
        <w:t xml:space="preserve"> IT Use and Declining Social Capital? More Cold Water from the General Social Survey (GSS) and the American Time-Use Survey (ATUS).  </w:t>
      </w:r>
      <w:r w:rsidRPr="00414D3E">
        <w:rPr>
          <w:rFonts w:ascii="Times New Roman" w:hAnsi="Times New Roman" w:cs="Times New Roman"/>
          <w:i/>
          <w:iCs/>
          <w:lang w:val="en-GB"/>
        </w:rPr>
        <w:t>Social Science Computer Review</w:t>
      </w:r>
      <w:r w:rsidR="00BF1FA7">
        <w:rPr>
          <w:rFonts w:ascii="Times New Roman" w:hAnsi="Times New Roman" w:cs="Times New Roman"/>
          <w:i/>
          <w:iCs/>
          <w:lang w:val="en-GB"/>
        </w:rPr>
        <w:t>,</w:t>
      </w:r>
      <w:r w:rsidR="00BF1FA7">
        <w:rPr>
          <w:rFonts w:ascii="Times New Roman" w:hAnsi="Times New Roman" w:cs="Times New Roman"/>
          <w:lang w:val="en-GB"/>
        </w:rPr>
        <w:t xml:space="preserve"> 28(1),</w:t>
      </w:r>
      <w:r w:rsidRPr="00414D3E">
        <w:rPr>
          <w:rFonts w:ascii="Times New Roman" w:hAnsi="Times New Roman" w:cs="Times New Roman"/>
          <w:lang w:val="en-GB"/>
        </w:rPr>
        <w:t xml:space="preserve"> 45-63.</w:t>
      </w:r>
    </w:p>
    <w:p w14:paraId="44D21DF3" w14:textId="53BFC43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Rode, P., Floater, G., </w:t>
      </w:r>
      <w:proofErr w:type="spellStart"/>
      <w:r w:rsidRPr="00B9357C">
        <w:rPr>
          <w:rFonts w:ascii="Times New Roman" w:hAnsi="Times New Roman" w:cs="Times New Roman"/>
          <w:lang w:val="en-US"/>
        </w:rPr>
        <w:t>Thomopoulos</w:t>
      </w:r>
      <w:proofErr w:type="spellEnd"/>
      <w:r w:rsidRPr="00B9357C">
        <w:rPr>
          <w:rFonts w:ascii="Times New Roman" w:hAnsi="Times New Roman" w:cs="Times New Roman"/>
          <w:lang w:val="en-US"/>
        </w:rPr>
        <w:t>, N., Docherty, J.,</w:t>
      </w:r>
      <w:r w:rsidR="00BF1FA7" w:rsidRPr="00B9357C">
        <w:rPr>
          <w:rFonts w:ascii="Times New Roman" w:hAnsi="Times New Roman" w:cs="Times New Roman"/>
          <w:lang w:val="en-US"/>
        </w:rPr>
        <w:t xml:space="preserve"> Schwinger, P., </w:t>
      </w:r>
      <w:proofErr w:type="spellStart"/>
      <w:r w:rsidR="00BF1FA7" w:rsidRPr="00B9357C">
        <w:rPr>
          <w:rFonts w:ascii="Times New Roman" w:hAnsi="Times New Roman" w:cs="Times New Roman"/>
          <w:lang w:val="en-US"/>
        </w:rPr>
        <w:t>Mahendra</w:t>
      </w:r>
      <w:proofErr w:type="spellEnd"/>
      <w:r w:rsidR="00BF1FA7" w:rsidRPr="00B9357C">
        <w:rPr>
          <w:rFonts w:ascii="Times New Roman" w:hAnsi="Times New Roman" w:cs="Times New Roman"/>
          <w:lang w:val="en-US"/>
        </w:rPr>
        <w:t>, A. and Fang, W. (2014).</w:t>
      </w:r>
      <w:r w:rsidRPr="00B9357C">
        <w:rPr>
          <w:rFonts w:ascii="Times New Roman" w:hAnsi="Times New Roman" w:cs="Times New Roman"/>
          <w:lang w:val="en-US"/>
        </w:rPr>
        <w:t xml:space="preserve"> </w:t>
      </w:r>
      <w:r w:rsidRPr="00B9357C">
        <w:rPr>
          <w:rFonts w:ascii="Times New Roman" w:hAnsi="Times New Roman" w:cs="Times New Roman"/>
          <w:i/>
          <w:lang w:val="en-US"/>
        </w:rPr>
        <w:t>Accessibility in Cities: Transport and Urban Form</w:t>
      </w:r>
      <w:r w:rsidRPr="00B9357C">
        <w:rPr>
          <w:rFonts w:ascii="Times New Roman" w:hAnsi="Times New Roman" w:cs="Times New Roman"/>
          <w:lang w:val="en-US"/>
        </w:rPr>
        <w:t>. NCE Cities Paper 03. LSE Cities. London School of Economics and Political Science.</w:t>
      </w:r>
    </w:p>
    <w:p w14:paraId="4BD3BA89" w14:textId="77777777" w:rsidR="009A0B2D" w:rsidRPr="00414D3E" w:rsidRDefault="009A0B2D" w:rsidP="009A0B2D">
      <w:pPr>
        <w:pStyle w:val="NormalWeb"/>
        <w:spacing w:before="0" w:beforeAutospacing="0" w:after="0" w:afterAutospacing="0"/>
        <w:ind w:left="709" w:hanging="709"/>
        <w:rPr>
          <w:rFonts w:ascii="Times New Roman" w:hAnsi="Times New Roman"/>
          <w:sz w:val="24"/>
          <w:szCs w:val="24"/>
          <w:lang w:val="en-US"/>
        </w:rPr>
      </w:pPr>
      <w:r w:rsidRPr="00414D3E">
        <w:rPr>
          <w:rFonts w:ascii="Times New Roman" w:hAnsi="Times New Roman"/>
          <w:sz w:val="24"/>
          <w:szCs w:val="24"/>
          <w:lang w:val="en-US"/>
        </w:rPr>
        <w:t xml:space="preserve">Rogers, E. M. (2010). </w:t>
      </w:r>
      <w:r w:rsidRPr="00414D3E">
        <w:rPr>
          <w:rFonts w:ascii="Times New Roman" w:hAnsi="Times New Roman"/>
          <w:i/>
          <w:iCs/>
          <w:sz w:val="24"/>
          <w:szCs w:val="24"/>
          <w:lang w:val="en-US"/>
        </w:rPr>
        <w:t>Diffusion of innovations</w:t>
      </w:r>
      <w:r w:rsidRPr="00414D3E">
        <w:rPr>
          <w:rFonts w:ascii="Times New Roman" w:hAnsi="Times New Roman"/>
          <w:sz w:val="24"/>
          <w:szCs w:val="24"/>
          <w:lang w:val="en-US"/>
        </w:rPr>
        <w:t xml:space="preserve"> Simon and Schuster.</w:t>
      </w:r>
    </w:p>
    <w:p w14:paraId="14A7E9A5" w14:textId="57E7C7D2"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color w:val="1A1A1A"/>
        </w:rPr>
        <w:t xml:space="preserve">Schwanen, T., Dijst, M.J. </w:t>
      </w:r>
      <w:r w:rsidR="00BF1FA7" w:rsidRPr="00B9357C">
        <w:rPr>
          <w:rFonts w:ascii="Times New Roman" w:hAnsi="Times New Roman" w:cs="Times New Roman"/>
          <w:color w:val="1A1A1A"/>
        </w:rPr>
        <w:t>and</w:t>
      </w:r>
      <w:r w:rsidRPr="00B9357C">
        <w:rPr>
          <w:rFonts w:ascii="Times New Roman" w:hAnsi="Times New Roman" w:cs="Times New Roman"/>
          <w:color w:val="1A1A1A"/>
        </w:rPr>
        <w:t xml:space="preserve"> Kwan, M.-P. (2008). </w:t>
      </w:r>
      <w:r w:rsidRPr="00414D3E">
        <w:rPr>
          <w:rFonts w:ascii="Times New Roman" w:hAnsi="Times New Roman" w:cs="Times New Roman"/>
          <w:color w:val="1A1A1A"/>
          <w:lang w:val="en-US"/>
        </w:rPr>
        <w:t xml:space="preserve">ICTs and the uncoupling of </w:t>
      </w:r>
      <w:proofErr w:type="spellStart"/>
      <w:r w:rsidRPr="00414D3E">
        <w:rPr>
          <w:rFonts w:ascii="Times New Roman" w:hAnsi="Times New Roman" w:cs="Times New Roman"/>
          <w:color w:val="1A1A1A"/>
          <w:lang w:val="en-US"/>
        </w:rPr>
        <w:t>acitivities</w:t>
      </w:r>
      <w:proofErr w:type="spellEnd"/>
      <w:r w:rsidRPr="00414D3E">
        <w:rPr>
          <w:rFonts w:ascii="Times New Roman" w:hAnsi="Times New Roman" w:cs="Times New Roman"/>
          <w:color w:val="1A1A1A"/>
          <w:lang w:val="en-US"/>
        </w:rPr>
        <w:t xml:space="preserve">, places and times. </w:t>
      </w:r>
      <w:proofErr w:type="spellStart"/>
      <w:r w:rsidRPr="00414D3E">
        <w:rPr>
          <w:rFonts w:ascii="Times New Roman" w:hAnsi="Times New Roman" w:cs="Times New Roman"/>
          <w:i/>
          <w:color w:val="1A1A1A"/>
          <w:lang w:val="en-US"/>
        </w:rPr>
        <w:t>Tijdschrift</w:t>
      </w:r>
      <w:proofErr w:type="spellEnd"/>
      <w:r w:rsidRPr="00414D3E">
        <w:rPr>
          <w:rFonts w:ascii="Times New Roman" w:hAnsi="Times New Roman" w:cs="Times New Roman"/>
          <w:i/>
          <w:color w:val="1A1A1A"/>
          <w:lang w:val="en-US"/>
        </w:rPr>
        <w:t xml:space="preserve"> </w:t>
      </w:r>
      <w:proofErr w:type="spellStart"/>
      <w:r w:rsidRPr="00414D3E">
        <w:rPr>
          <w:rFonts w:ascii="Times New Roman" w:hAnsi="Times New Roman" w:cs="Times New Roman"/>
          <w:i/>
          <w:color w:val="1A1A1A"/>
          <w:lang w:val="en-US"/>
        </w:rPr>
        <w:t>voor</w:t>
      </w:r>
      <w:proofErr w:type="spellEnd"/>
      <w:r w:rsidRPr="00414D3E">
        <w:rPr>
          <w:rFonts w:ascii="Times New Roman" w:hAnsi="Times New Roman" w:cs="Times New Roman"/>
          <w:i/>
          <w:color w:val="1A1A1A"/>
          <w:lang w:val="en-US"/>
        </w:rPr>
        <w:t xml:space="preserve"> </w:t>
      </w:r>
      <w:proofErr w:type="spellStart"/>
      <w:r w:rsidRPr="00414D3E">
        <w:rPr>
          <w:rFonts w:ascii="Times New Roman" w:hAnsi="Times New Roman" w:cs="Times New Roman"/>
          <w:i/>
          <w:color w:val="1A1A1A"/>
          <w:lang w:val="en-US"/>
        </w:rPr>
        <w:t>Economische</w:t>
      </w:r>
      <w:proofErr w:type="spellEnd"/>
      <w:r w:rsidRPr="00414D3E">
        <w:rPr>
          <w:rFonts w:ascii="Times New Roman" w:hAnsi="Times New Roman" w:cs="Times New Roman"/>
          <w:i/>
          <w:color w:val="1A1A1A"/>
          <w:lang w:val="en-US"/>
        </w:rPr>
        <w:t xml:space="preserve"> </w:t>
      </w:r>
      <w:proofErr w:type="spellStart"/>
      <w:r w:rsidRPr="00414D3E">
        <w:rPr>
          <w:rFonts w:ascii="Times New Roman" w:hAnsi="Times New Roman" w:cs="Times New Roman"/>
          <w:i/>
          <w:color w:val="1A1A1A"/>
          <w:lang w:val="en-US"/>
        </w:rPr>
        <w:t>en</w:t>
      </w:r>
      <w:proofErr w:type="spellEnd"/>
      <w:r w:rsidRPr="00414D3E">
        <w:rPr>
          <w:rFonts w:ascii="Times New Roman" w:hAnsi="Times New Roman" w:cs="Times New Roman"/>
          <w:i/>
          <w:color w:val="1A1A1A"/>
          <w:lang w:val="en-US"/>
        </w:rPr>
        <w:t xml:space="preserve"> </w:t>
      </w:r>
      <w:proofErr w:type="spellStart"/>
      <w:r w:rsidRPr="00414D3E">
        <w:rPr>
          <w:rFonts w:ascii="Times New Roman" w:hAnsi="Times New Roman" w:cs="Times New Roman"/>
          <w:i/>
          <w:color w:val="1A1A1A"/>
          <w:lang w:val="en-US"/>
        </w:rPr>
        <w:t>Sociale</w:t>
      </w:r>
      <w:proofErr w:type="spellEnd"/>
      <w:r w:rsidRPr="00414D3E">
        <w:rPr>
          <w:rFonts w:ascii="Times New Roman" w:hAnsi="Times New Roman" w:cs="Times New Roman"/>
          <w:i/>
          <w:color w:val="1A1A1A"/>
          <w:lang w:val="en-US"/>
        </w:rPr>
        <w:t xml:space="preserve"> </w:t>
      </w:r>
      <w:proofErr w:type="spellStart"/>
      <w:r w:rsidRPr="00414D3E">
        <w:rPr>
          <w:rFonts w:ascii="Times New Roman" w:hAnsi="Times New Roman" w:cs="Times New Roman"/>
          <w:i/>
          <w:color w:val="1A1A1A"/>
          <w:lang w:val="en-US"/>
        </w:rPr>
        <w:t>Geografie</w:t>
      </w:r>
      <w:proofErr w:type="spellEnd"/>
      <w:r w:rsidR="00BF1FA7">
        <w:rPr>
          <w:rFonts w:ascii="Times New Roman" w:hAnsi="Times New Roman" w:cs="Times New Roman"/>
          <w:color w:val="1A1A1A"/>
          <w:lang w:val="en-US"/>
        </w:rPr>
        <w:t>, 99 (5), 519-527</w:t>
      </w:r>
      <w:r w:rsidRPr="00414D3E">
        <w:rPr>
          <w:rFonts w:ascii="Times New Roman" w:hAnsi="Times New Roman" w:cs="Times New Roman"/>
          <w:color w:val="1A1A1A"/>
          <w:lang w:val="en-US"/>
        </w:rPr>
        <w:t>.</w:t>
      </w:r>
    </w:p>
    <w:p w14:paraId="08BB2A8C" w14:textId="7777777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SEU (2003). </w:t>
      </w:r>
      <w:r w:rsidRPr="00B9357C">
        <w:rPr>
          <w:rFonts w:ascii="Times New Roman" w:hAnsi="Times New Roman" w:cs="Times New Roman"/>
          <w:i/>
          <w:iCs/>
          <w:lang w:val="en-US"/>
        </w:rPr>
        <w:t>Making the Connections: Final Report on Transport and Social Exclusion</w:t>
      </w:r>
      <w:r w:rsidRPr="00B9357C">
        <w:rPr>
          <w:rFonts w:ascii="Times New Roman" w:hAnsi="Times New Roman" w:cs="Times New Roman"/>
          <w:lang w:val="en-US"/>
        </w:rPr>
        <w:t>. February, Social Exclusion Unit.</w:t>
      </w:r>
    </w:p>
    <w:p w14:paraId="0F5BFAE7" w14:textId="0DAB90A8" w:rsidR="009A0B2D" w:rsidRPr="00414D3E" w:rsidRDefault="009A0B2D" w:rsidP="009A0B2D">
      <w:pPr>
        <w:pStyle w:val="NormalWeb"/>
        <w:spacing w:before="0" w:beforeAutospacing="0" w:after="0" w:afterAutospacing="0"/>
        <w:ind w:left="709" w:hanging="709"/>
        <w:rPr>
          <w:rFonts w:ascii="Times New Roman" w:hAnsi="Times New Roman"/>
          <w:sz w:val="24"/>
          <w:szCs w:val="24"/>
          <w:lang w:val="en-GB"/>
        </w:rPr>
      </w:pPr>
      <w:proofErr w:type="spellStart"/>
      <w:r w:rsidRPr="00414D3E">
        <w:rPr>
          <w:rFonts w:ascii="Times New Roman" w:hAnsi="Times New Roman"/>
          <w:sz w:val="24"/>
          <w:szCs w:val="24"/>
          <w:lang w:val="en-GB"/>
        </w:rPr>
        <w:t>Shaheen</w:t>
      </w:r>
      <w:proofErr w:type="spellEnd"/>
      <w:r w:rsidRPr="00414D3E">
        <w:rPr>
          <w:rFonts w:ascii="Times New Roman" w:hAnsi="Times New Roman"/>
          <w:sz w:val="24"/>
          <w:szCs w:val="24"/>
          <w:lang w:val="en-GB"/>
        </w:rPr>
        <w:t xml:space="preserve">, S. A., </w:t>
      </w:r>
      <w:r w:rsidR="00B72CE8">
        <w:rPr>
          <w:rFonts w:ascii="Times New Roman" w:hAnsi="Times New Roman"/>
          <w:sz w:val="24"/>
          <w:szCs w:val="24"/>
          <w:lang w:val="en-GB"/>
        </w:rPr>
        <w:t>and</w:t>
      </w:r>
      <w:r w:rsidRPr="00414D3E">
        <w:rPr>
          <w:rFonts w:ascii="Times New Roman" w:hAnsi="Times New Roman"/>
          <w:sz w:val="24"/>
          <w:szCs w:val="24"/>
          <w:lang w:val="en-GB"/>
        </w:rPr>
        <w:t xml:space="preserve"> Cohen, A. P. (2007). Growth in worldwide </w:t>
      </w:r>
      <w:proofErr w:type="spellStart"/>
      <w:r w:rsidRPr="00414D3E">
        <w:rPr>
          <w:rFonts w:ascii="Times New Roman" w:hAnsi="Times New Roman"/>
          <w:sz w:val="24"/>
          <w:szCs w:val="24"/>
          <w:lang w:val="en-GB"/>
        </w:rPr>
        <w:t>carsharing</w:t>
      </w:r>
      <w:proofErr w:type="spellEnd"/>
      <w:r w:rsidRPr="00414D3E">
        <w:rPr>
          <w:rFonts w:ascii="Times New Roman" w:hAnsi="Times New Roman"/>
          <w:sz w:val="24"/>
          <w:szCs w:val="24"/>
          <w:lang w:val="en-GB"/>
        </w:rPr>
        <w:t>: An international comparison.</w:t>
      </w:r>
      <w:r w:rsidR="00BF1FA7">
        <w:rPr>
          <w:rFonts w:ascii="Times New Roman" w:hAnsi="Times New Roman"/>
          <w:i/>
          <w:iCs/>
          <w:sz w:val="24"/>
          <w:szCs w:val="24"/>
          <w:lang w:val="en-GB"/>
        </w:rPr>
        <w:t xml:space="preserve"> Transportation Research Record</w:t>
      </w:r>
      <w:r w:rsidRPr="00414D3E">
        <w:rPr>
          <w:rFonts w:ascii="Times New Roman" w:hAnsi="Times New Roman"/>
          <w:i/>
          <w:iCs/>
          <w:sz w:val="24"/>
          <w:szCs w:val="24"/>
          <w:lang w:val="en-GB"/>
        </w:rPr>
        <w:t>, 1992</w:t>
      </w:r>
      <w:r w:rsidRPr="00414D3E">
        <w:rPr>
          <w:rFonts w:ascii="Times New Roman" w:hAnsi="Times New Roman"/>
          <w:sz w:val="24"/>
          <w:szCs w:val="24"/>
          <w:lang w:val="en-GB"/>
        </w:rPr>
        <w:t xml:space="preserve">(1), 81-89. </w:t>
      </w:r>
    </w:p>
    <w:p w14:paraId="56B532AE" w14:textId="09D93ADA" w:rsidR="009A0B2D" w:rsidRPr="00414D3E" w:rsidRDefault="009A0B2D" w:rsidP="009A0B2D">
      <w:pPr>
        <w:ind w:left="709" w:hanging="709"/>
        <w:rPr>
          <w:rFonts w:ascii="Times New Roman" w:hAnsi="Times New Roman" w:cs="Times New Roman"/>
          <w:color w:val="000000" w:themeColor="text1"/>
          <w:lang w:val="en-GB"/>
        </w:rPr>
      </w:pPr>
      <w:proofErr w:type="spellStart"/>
      <w:r w:rsidRPr="00414D3E">
        <w:rPr>
          <w:rFonts w:ascii="Times New Roman" w:hAnsi="Times New Roman" w:cs="Times New Roman"/>
          <w:color w:val="000000" w:themeColor="text1"/>
          <w:lang w:val="en-GB"/>
        </w:rPr>
        <w:t>Shaheen</w:t>
      </w:r>
      <w:proofErr w:type="spellEnd"/>
      <w:r w:rsidRPr="00414D3E">
        <w:rPr>
          <w:rFonts w:ascii="Times New Roman" w:hAnsi="Times New Roman" w:cs="Times New Roman"/>
          <w:color w:val="000000" w:themeColor="text1"/>
          <w:lang w:val="en-GB"/>
        </w:rPr>
        <w:t xml:space="preserve">, S. A., Cohen, A. P., and Chung, M. S. (2009). North American </w:t>
      </w:r>
      <w:proofErr w:type="spellStart"/>
      <w:r w:rsidRPr="00414D3E">
        <w:rPr>
          <w:rFonts w:ascii="Times New Roman" w:hAnsi="Times New Roman" w:cs="Times New Roman"/>
          <w:color w:val="000000" w:themeColor="text1"/>
          <w:lang w:val="en-GB"/>
        </w:rPr>
        <w:t>Carsharing</w:t>
      </w:r>
      <w:proofErr w:type="spellEnd"/>
      <w:r w:rsidRPr="00414D3E">
        <w:rPr>
          <w:rFonts w:ascii="Times New Roman" w:hAnsi="Times New Roman" w:cs="Times New Roman"/>
          <w:color w:val="000000" w:themeColor="text1"/>
          <w:lang w:val="en-GB"/>
        </w:rPr>
        <w:t xml:space="preserve">. </w:t>
      </w:r>
      <w:r w:rsidRPr="00BF1FA7">
        <w:rPr>
          <w:rFonts w:ascii="Times New Roman" w:hAnsi="Times New Roman" w:cs="Times New Roman"/>
          <w:i/>
          <w:color w:val="000000" w:themeColor="text1"/>
          <w:lang w:val="en-GB"/>
        </w:rPr>
        <w:t>Transportation Research Record</w:t>
      </w:r>
      <w:r w:rsidRPr="00414D3E">
        <w:rPr>
          <w:rFonts w:ascii="Times New Roman" w:hAnsi="Times New Roman" w:cs="Times New Roman"/>
          <w:color w:val="000000" w:themeColor="text1"/>
          <w:lang w:val="en-GB"/>
        </w:rPr>
        <w:t>, 2110(1), 35-44.</w:t>
      </w:r>
    </w:p>
    <w:p w14:paraId="006610FC" w14:textId="23145849" w:rsidR="009A0B2D" w:rsidRPr="00414D3E" w:rsidRDefault="009A0B2D" w:rsidP="009A0B2D">
      <w:pPr>
        <w:pStyle w:val="NormalWeb"/>
        <w:spacing w:before="0" w:beforeAutospacing="0" w:after="0" w:afterAutospacing="0"/>
        <w:ind w:left="709" w:hanging="709"/>
        <w:rPr>
          <w:rFonts w:ascii="Times New Roman" w:hAnsi="Times New Roman"/>
          <w:sz w:val="24"/>
          <w:szCs w:val="24"/>
          <w:lang w:val="en-US"/>
        </w:rPr>
      </w:pPr>
      <w:r w:rsidRPr="00414D3E">
        <w:rPr>
          <w:rFonts w:ascii="Times New Roman" w:hAnsi="Times New Roman"/>
          <w:sz w:val="24"/>
          <w:szCs w:val="24"/>
          <w:lang w:val="en-US"/>
        </w:rPr>
        <w:t xml:space="preserve">Shareable (2012). Gen Y and the sharing economy. </w:t>
      </w:r>
      <w:r w:rsidR="00BF1FA7">
        <w:rPr>
          <w:rFonts w:ascii="Times New Roman" w:hAnsi="Times New Roman"/>
          <w:sz w:val="24"/>
          <w:szCs w:val="24"/>
          <w:lang w:val="en-US"/>
        </w:rPr>
        <w:t>Available at:</w:t>
      </w:r>
      <w:r w:rsidRPr="00414D3E">
        <w:rPr>
          <w:rFonts w:ascii="Times New Roman" w:hAnsi="Times New Roman"/>
          <w:sz w:val="24"/>
          <w:szCs w:val="24"/>
          <w:lang w:val="en-US"/>
        </w:rPr>
        <w:t xml:space="preserve"> </w:t>
      </w:r>
      <w:hyperlink r:id="rId23" w:history="1">
        <w:r w:rsidR="00BF1FA7" w:rsidRPr="00687795">
          <w:rPr>
            <w:rStyle w:val="Hyperlink"/>
            <w:rFonts w:ascii="Times New Roman" w:hAnsi="Times New Roman"/>
            <w:sz w:val="24"/>
            <w:szCs w:val="24"/>
            <w:lang w:val="en-US"/>
          </w:rPr>
          <w:t>http://www.shareable.net/blog/gen-y-and-the-sharing-economy</w:t>
        </w:r>
      </w:hyperlink>
    </w:p>
    <w:p w14:paraId="66A649DE" w14:textId="77777777" w:rsidR="009A0B2D" w:rsidRPr="00414D3E" w:rsidRDefault="009A0B2D" w:rsidP="009A0B2D">
      <w:pPr>
        <w:ind w:left="709" w:hanging="709"/>
        <w:rPr>
          <w:rFonts w:ascii="Times New Roman" w:hAnsi="Times New Roman" w:cs="Times New Roman"/>
          <w:color w:val="000000" w:themeColor="text1"/>
          <w:lang w:val="en-GB"/>
        </w:rPr>
      </w:pPr>
      <w:proofErr w:type="spellStart"/>
      <w:r w:rsidRPr="00414D3E">
        <w:rPr>
          <w:rFonts w:ascii="Times New Roman" w:hAnsi="Times New Roman" w:cs="Times New Roman"/>
          <w:color w:val="000000" w:themeColor="text1"/>
          <w:lang w:val="en-GB"/>
        </w:rPr>
        <w:t>Sioui</w:t>
      </w:r>
      <w:proofErr w:type="spellEnd"/>
      <w:r w:rsidRPr="00414D3E">
        <w:rPr>
          <w:rFonts w:ascii="Times New Roman" w:hAnsi="Times New Roman" w:cs="Times New Roman"/>
          <w:color w:val="000000" w:themeColor="text1"/>
          <w:lang w:val="en-GB"/>
        </w:rPr>
        <w:t xml:space="preserve">, L., </w:t>
      </w:r>
      <w:proofErr w:type="spellStart"/>
      <w:r w:rsidRPr="00414D3E">
        <w:rPr>
          <w:rFonts w:ascii="Times New Roman" w:hAnsi="Times New Roman" w:cs="Times New Roman"/>
          <w:color w:val="000000" w:themeColor="text1"/>
          <w:lang w:val="en-GB"/>
        </w:rPr>
        <w:t>Morency</w:t>
      </w:r>
      <w:proofErr w:type="spellEnd"/>
      <w:r w:rsidRPr="00414D3E">
        <w:rPr>
          <w:rFonts w:ascii="Times New Roman" w:hAnsi="Times New Roman" w:cs="Times New Roman"/>
          <w:color w:val="000000" w:themeColor="text1"/>
          <w:lang w:val="en-GB"/>
        </w:rPr>
        <w:t xml:space="preserve">, C., and </w:t>
      </w:r>
      <w:proofErr w:type="spellStart"/>
      <w:r w:rsidRPr="00414D3E">
        <w:rPr>
          <w:rFonts w:ascii="Times New Roman" w:hAnsi="Times New Roman" w:cs="Times New Roman"/>
          <w:color w:val="000000" w:themeColor="text1"/>
          <w:lang w:val="en-GB"/>
        </w:rPr>
        <w:t>Trépanier</w:t>
      </w:r>
      <w:proofErr w:type="spellEnd"/>
      <w:r w:rsidRPr="00414D3E">
        <w:rPr>
          <w:rFonts w:ascii="Times New Roman" w:hAnsi="Times New Roman" w:cs="Times New Roman"/>
          <w:color w:val="000000" w:themeColor="text1"/>
          <w:lang w:val="en-GB"/>
        </w:rPr>
        <w:t xml:space="preserve">, M. (2013). How </w:t>
      </w:r>
      <w:proofErr w:type="spellStart"/>
      <w:r w:rsidRPr="00414D3E">
        <w:rPr>
          <w:rFonts w:ascii="Times New Roman" w:hAnsi="Times New Roman" w:cs="Times New Roman"/>
          <w:color w:val="000000" w:themeColor="text1"/>
          <w:lang w:val="en-GB"/>
        </w:rPr>
        <w:t>Carsharing</w:t>
      </w:r>
      <w:proofErr w:type="spellEnd"/>
      <w:r w:rsidRPr="00414D3E">
        <w:rPr>
          <w:rFonts w:ascii="Times New Roman" w:hAnsi="Times New Roman" w:cs="Times New Roman"/>
          <w:color w:val="000000" w:themeColor="text1"/>
          <w:lang w:val="en-GB"/>
        </w:rPr>
        <w:t xml:space="preserve"> Affects the Travel </w:t>
      </w:r>
      <w:proofErr w:type="spellStart"/>
      <w:r w:rsidRPr="00414D3E">
        <w:rPr>
          <w:rFonts w:ascii="Times New Roman" w:hAnsi="Times New Roman" w:cs="Times New Roman"/>
          <w:color w:val="000000" w:themeColor="text1"/>
          <w:lang w:val="en-GB"/>
        </w:rPr>
        <w:t>Behavior</w:t>
      </w:r>
      <w:proofErr w:type="spellEnd"/>
      <w:r w:rsidRPr="00414D3E">
        <w:rPr>
          <w:rFonts w:ascii="Times New Roman" w:hAnsi="Times New Roman" w:cs="Times New Roman"/>
          <w:color w:val="000000" w:themeColor="text1"/>
          <w:lang w:val="en-GB"/>
        </w:rPr>
        <w:t xml:space="preserve"> of Households: A Case Study of Montréal, Canada. International </w:t>
      </w:r>
      <w:r w:rsidRPr="00BF1FA7">
        <w:rPr>
          <w:rFonts w:ascii="Times New Roman" w:hAnsi="Times New Roman" w:cs="Times New Roman"/>
          <w:i/>
          <w:color w:val="000000" w:themeColor="text1"/>
          <w:lang w:val="en-GB"/>
        </w:rPr>
        <w:t>Journal of Sustainable Transportation</w:t>
      </w:r>
      <w:r w:rsidRPr="00414D3E">
        <w:rPr>
          <w:rFonts w:ascii="Times New Roman" w:hAnsi="Times New Roman" w:cs="Times New Roman"/>
          <w:color w:val="000000" w:themeColor="text1"/>
          <w:lang w:val="en-GB"/>
        </w:rPr>
        <w:t>, 7(1), 52-69.</w:t>
      </w:r>
    </w:p>
    <w:p w14:paraId="146CBDF1" w14:textId="25C241E6" w:rsidR="009A0B2D" w:rsidRPr="00414D3E" w:rsidRDefault="009A0B2D" w:rsidP="009A0B2D">
      <w:pPr>
        <w:pStyle w:val="NormalWeb"/>
        <w:spacing w:before="0" w:beforeAutospacing="0" w:after="0" w:afterAutospacing="0"/>
        <w:ind w:left="709" w:hanging="709"/>
        <w:rPr>
          <w:rFonts w:ascii="Times New Roman" w:hAnsi="Times New Roman"/>
          <w:sz w:val="24"/>
          <w:szCs w:val="24"/>
          <w:lang w:val="en-US"/>
        </w:rPr>
      </w:pPr>
      <w:proofErr w:type="spellStart"/>
      <w:r w:rsidRPr="00414D3E">
        <w:rPr>
          <w:rFonts w:ascii="Times New Roman" w:hAnsi="Times New Roman"/>
          <w:sz w:val="24"/>
          <w:szCs w:val="24"/>
          <w:shd w:val="clear" w:color="auto" w:fill="FFFFFF"/>
          <w:lang w:val="en-US"/>
        </w:rPr>
        <w:t>Sobh</w:t>
      </w:r>
      <w:proofErr w:type="spellEnd"/>
      <w:r w:rsidRPr="00414D3E">
        <w:rPr>
          <w:rFonts w:ascii="Times New Roman" w:hAnsi="Times New Roman"/>
          <w:sz w:val="24"/>
          <w:szCs w:val="24"/>
          <w:shd w:val="clear" w:color="auto" w:fill="FFFFFF"/>
          <w:lang w:val="en-US"/>
        </w:rPr>
        <w:t xml:space="preserve">, R., </w:t>
      </w:r>
      <w:r w:rsidR="00B72CE8">
        <w:rPr>
          <w:rFonts w:ascii="Times New Roman" w:hAnsi="Times New Roman"/>
          <w:sz w:val="24"/>
          <w:szCs w:val="24"/>
          <w:shd w:val="clear" w:color="auto" w:fill="FFFFFF"/>
          <w:lang w:val="en-US"/>
        </w:rPr>
        <w:t>and</w:t>
      </w:r>
      <w:r w:rsidRPr="00414D3E">
        <w:rPr>
          <w:rFonts w:ascii="Times New Roman" w:hAnsi="Times New Roman"/>
          <w:sz w:val="24"/>
          <w:szCs w:val="24"/>
          <w:shd w:val="clear" w:color="auto" w:fill="FFFFFF"/>
          <w:lang w:val="en-US"/>
        </w:rPr>
        <w:t xml:space="preserve"> Belk, R. (2011). Domains of privacy and hospitality in Arab Gulf </w:t>
      </w:r>
      <w:proofErr w:type="spellStart"/>
      <w:r w:rsidRPr="00414D3E">
        <w:rPr>
          <w:rFonts w:ascii="Times New Roman" w:hAnsi="Times New Roman"/>
          <w:sz w:val="24"/>
          <w:szCs w:val="24"/>
          <w:shd w:val="clear" w:color="auto" w:fill="FFFFFF"/>
          <w:lang w:val="en-US"/>
        </w:rPr>
        <w:t>homes.</w:t>
      </w:r>
      <w:r w:rsidRPr="00414D3E">
        <w:rPr>
          <w:rFonts w:ascii="Times New Roman" w:hAnsi="Times New Roman"/>
          <w:i/>
          <w:iCs/>
          <w:sz w:val="24"/>
          <w:szCs w:val="24"/>
          <w:shd w:val="clear" w:color="auto" w:fill="FFFFFF"/>
          <w:lang w:val="en-US"/>
        </w:rPr>
        <w:t>Journal</w:t>
      </w:r>
      <w:proofErr w:type="spellEnd"/>
      <w:r w:rsidRPr="00414D3E">
        <w:rPr>
          <w:rFonts w:ascii="Times New Roman" w:hAnsi="Times New Roman"/>
          <w:i/>
          <w:iCs/>
          <w:sz w:val="24"/>
          <w:szCs w:val="24"/>
          <w:shd w:val="clear" w:color="auto" w:fill="FFFFFF"/>
          <w:lang w:val="en-US"/>
        </w:rPr>
        <w:t xml:space="preserve"> of Islamic Marketing</w:t>
      </w:r>
      <w:r w:rsidRPr="00414D3E">
        <w:rPr>
          <w:rFonts w:ascii="Times New Roman" w:hAnsi="Times New Roman"/>
          <w:sz w:val="24"/>
          <w:szCs w:val="24"/>
          <w:shd w:val="clear" w:color="auto" w:fill="FFFFFF"/>
          <w:lang w:val="en-US"/>
        </w:rPr>
        <w:t>,</w:t>
      </w:r>
      <w:r w:rsidR="00B72CE8">
        <w:rPr>
          <w:rStyle w:val="apple-converted-space"/>
          <w:rFonts w:ascii="Times New Roman" w:hAnsi="Times New Roman"/>
          <w:sz w:val="24"/>
          <w:szCs w:val="24"/>
          <w:shd w:val="clear" w:color="auto" w:fill="FFFFFF"/>
          <w:lang w:val="en-US"/>
        </w:rPr>
        <w:t xml:space="preserve"> </w:t>
      </w:r>
      <w:r w:rsidRPr="00414D3E">
        <w:rPr>
          <w:rFonts w:ascii="Times New Roman" w:hAnsi="Times New Roman"/>
          <w:i/>
          <w:iCs/>
          <w:sz w:val="24"/>
          <w:szCs w:val="24"/>
          <w:shd w:val="clear" w:color="auto" w:fill="FFFFFF"/>
          <w:lang w:val="en-US"/>
        </w:rPr>
        <w:t>2</w:t>
      </w:r>
      <w:r w:rsidRPr="00414D3E">
        <w:rPr>
          <w:rFonts w:ascii="Times New Roman" w:hAnsi="Times New Roman"/>
          <w:sz w:val="24"/>
          <w:szCs w:val="24"/>
          <w:shd w:val="clear" w:color="auto" w:fill="FFFFFF"/>
          <w:lang w:val="en-US"/>
        </w:rPr>
        <w:t>(2), 125-137.</w:t>
      </w:r>
      <w:r w:rsidRPr="00414D3E">
        <w:rPr>
          <w:rFonts w:ascii="Times New Roman" w:hAnsi="Times New Roman"/>
          <w:sz w:val="24"/>
          <w:szCs w:val="24"/>
          <w:lang w:val="en-US"/>
        </w:rPr>
        <w:t xml:space="preserve"> </w:t>
      </w:r>
    </w:p>
    <w:p w14:paraId="2ABF84D1" w14:textId="34640D13" w:rsidR="009A0B2D" w:rsidRPr="00414D3E" w:rsidRDefault="009A0B2D" w:rsidP="00AF75A9">
      <w:pPr>
        <w:ind w:left="709" w:hanging="709"/>
        <w:jc w:val="both"/>
        <w:rPr>
          <w:rFonts w:ascii="Times New Roman" w:hAnsi="Times New Roman" w:cs="Times New Roman"/>
          <w:lang w:val="en-US"/>
        </w:rPr>
      </w:pPr>
      <w:r w:rsidRPr="00414D3E">
        <w:rPr>
          <w:rFonts w:ascii="Times New Roman" w:hAnsi="Times New Roman" w:cs="Times New Roman"/>
          <w:lang w:val="en-US"/>
        </w:rPr>
        <w:t xml:space="preserve">Steffen, W., </w:t>
      </w:r>
      <w:proofErr w:type="spellStart"/>
      <w:r w:rsidRPr="00414D3E">
        <w:rPr>
          <w:rFonts w:ascii="Times New Roman" w:hAnsi="Times New Roman" w:cs="Times New Roman"/>
          <w:lang w:val="en-US"/>
        </w:rPr>
        <w:t>Crutzen</w:t>
      </w:r>
      <w:proofErr w:type="spellEnd"/>
      <w:r w:rsidRPr="00414D3E">
        <w:rPr>
          <w:rFonts w:ascii="Times New Roman" w:hAnsi="Times New Roman" w:cs="Times New Roman"/>
          <w:lang w:val="en-US"/>
        </w:rPr>
        <w:t xml:space="preserve">, P.J. and McNeill, J.R. (2007), The Anthropocene: Are Humans Now Overwhelming the Great Forces of Nature. </w:t>
      </w:r>
      <w:r w:rsidRPr="00414D3E">
        <w:rPr>
          <w:rFonts w:ascii="Times New Roman" w:hAnsi="Times New Roman" w:cs="Times New Roman"/>
          <w:i/>
          <w:lang w:val="en-US"/>
        </w:rPr>
        <w:t>AMBIO: A Journal of the Human Environment</w:t>
      </w:r>
      <w:r w:rsidRPr="00414D3E">
        <w:rPr>
          <w:rFonts w:ascii="Times New Roman" w:hAnsi="Times New Roman" w:cs="Times New Roman"/>
          <w:lang w:val="en-US"/>
        </w:rPr>
        <w:t>, 36(8)</w:t>
      </w:r>
      <w:r w:rsidR="00BF1FA7">
        <w:rPr>
          <w:rFonts w:ascii="Times New Roman" w:hAnsi="Times New Roman" w:cs="Times New Roman"/>
          <w:lang w:val="en-US"/>
        </w:rPr>
        <w:t>, 614-621</w:t>
      </w:r>
      <w:r w:rsidRPr="00414D3E">
        <w:rPr>
          <w:rFonts w:ascii="Times New Roman" w:hAnsi="Times New Roman" w:cs="Times New Roman"/>
          <w:lang w:val="en-US"/>
        </w:rPr>
        <w:t>.</w:t>
      </w:r>
    </w:p>
    <w:p w14:paraId="10571D98" w14:textId="20118188" w:rsidR="009A0B2D" w:rsidRPr="00414D3E" w:rsidRDefault="00BF1FA7" w:rsidP="009A0B2D">
      <w:pPr>
        <w:pStyle w:val="NormalWeb"/>
        <w:spacing w:before="0" w:beforeAutospacing="0" w:after="0" w:afterAutospacing="0"/>
        <w:ind w:left="709" w:hanging="709"/>
        <w:rPr>
          <w:rFonts w:ascii="Times New Roman" w:hAnsi="Times New Roman"/>
          <w:sz w:val="24"/>
          <w:szCs w:val="24"/>
          <w:lang w:val="en-US"/>
        </w:rPr>
      </w:pPr>
      <w:r>
        <w:rPr>
          <w:rFonts w:ascii="Times New Roman" w:hAnsi="Times New Roman"/>
          <w:sz w:val="24"/>
          <w:szCs w:val="24"/>
          <w:lang w:val="en-US"/>
        </w:rPr>
        <w:t>The Atlantic (2012</w:t>
      </w:r>
      <w:r w:rsidR="009A0B2D" w:rsidRPr="00414D3E">
        <w:rPr>
          <w:rFonts w:ascii="Times New Roman" w:hAnsi="Times New Roman"/>
          <w:sz w:val="24"/>
          <w:szCs w:val="24"/>
          <w:lang w:val="en-US"/>
        </w:rPr>
        <w:t xml:space="preserve">). The cheapest generation. </w:t>
      </w:r>
      <w:r>
        <w:rPr>
          <w:rFonts w:ascii="Times New Roman" w:hAnsi="Times New Roman"/>
          <w:sz w:val="24"/>
          <w:szCs w:val="24"/>
          <w:lang w:val="en-US"/>
        </w:rPr>
        <w:t>Available at:</w:t>
      </w:r>
      <w:r w:rsidR="009A0B2D" w:rsidRPr="00414D3E">
        <w:rPr>
          <w:rFonts w:ascii="Times New Roman" w:hAnsi="Times New Roman"/>
          <w:sz w:val="24"/>
          <w:szCs w:val="24"/>
          <w:lang w:val="en-US"/>
        </w:rPr>
        <w:t xml:space="preserve"> </w:t>
      </w:r>
      <w:hyperlink r:id="rId24" w:history="1">
        <w:r w:rsidRPr="00687795">
          <w:rPr>
            <w:rStyle w:val="Hyperlink"/>
            <w:rFonts w:ascii="Times New Roman" w:hAnsi="Times New Roman"/>
            <w:sz w:val="24"/>
            <w:szCs w:val="24"/>
            <w:lang w:val="en-US"/>
          </w:rPr>
          <w:t>http://www.theatlantic.com/magazine/archive/2012/09/the-cheapest-generation/309060/</w:t>
        </w:r>
      </w:hyperlink>
      <w:r>
        <w:rPr>
          <w:rFonts w:ascii="Times New Roman" w:hAnsi="Times New Roman"/>
          <w:sz w:val="24"/>
          <w:szCs w:val="24"/>
          <w:lang w:val="en-US"/>
        </w:rPr>
        <w:t xml:space="preserve"> </w:t>
      </w:r>
    </w:p>
    <w:p w14:paraId="7917179F" w14:textId="5AA2EEF5" w:rsidR="009A0B2D" w:rsidRPr="00414D3E" w:rsidRDefault="009A0B2D" w:rsidP="00AF75A9">
      <w:pPr>
        <w:ind w:left="709" w:hanging="709"/>
        <w:jc w:val="both"/>
        <w:rPr>
          <w:rFonts w:ascii="Times New Roman" w:hAnsi="Times New Roman" w:cs="Times New Roman"/>
          <w:lang w:val="en-GB"/>
        </w:rPr>
      </w:pPr>
      <w:proofErr w:type="spellStart"/>
      <w:r w:rsidRPr="00414D3E">
        <w:rPr>
          <w:rFonts w:ascii="Times New Roman" w:hAnsi="Times New Roman" w:cs="Times New Roman"/>
          <w:lang w:val="en-GB"/>
        </w:rPr>
        <w:t>Thulin</w:t>
      </w:r>
      <w:proofErr w:type="spellEnd"/>
      <w:r w:rsidRPr="00414D3E">
        <w:rPr>
          <w:rFonts w:ascii="Times New Roman" w:hAnsi="Times New Roman" w:cs="Times New Roman"/>
          <w:lang w:val="en-GB"/>
        </w:rPr>
        <w:t xml:space="preserve">, E. and </w:t>
      </w:r>
      <w:proofErr w:type="spellStart"/>
      <w:r w:rsidRPr="00414D3E">
        <w:rPr>
          <w:rFonts w:ascii="Times New Roman" w:hAnsi="Times New Roman" w:cs="Times New Roman"/>
          <w:lang w:val="en-GB"/>
        </w:rPr>
        <w:t>Vilhelmson</w:t>
      </w:r>
      <w:proofErr w:type="spellEnd"/>
      <w:r w:rsidR="00B72CE8">
        <w:rPr>
          <w:rFonts w:ascii="Times New Roman" w:hAnsi="Times New Roman" w:cs="Times New Roman"/>
          <w:lang w:val="en-GB"/>
        </w:rPr>
        <w:t>,</w:t>
      </w:r>
      <w:r w:rsidRPr="00414D3E">
        <w:rPr>
          <w:rFonts w:ascii="Times New Roman" w:hAnsi="Times New Roman" w:cs="Times New Roman"/>
          <w:lang w:val="en-GB"/>
        </w:rPr>
        <w:t xml:space="preserve"> </w:t>
      </w:r>
      <w:r w:rsidR="00B72CE8" w:rsidRPr="00414D3E">
        <w:rPr>
          <w:rFonts w:ascii="Times New Roman" w:hAnsi="Times New Roman" w:cs="Times New Roman"/>
          <w:lang w:val="en-GB"/>
        </w:rPr>
        <w:t xml:space="preserve">B. </w:t>
      </w:r>
      <w:r w:rsidRPr="00414D3E">
        <w:rPr>
          <w:rFonts w:ascii="Times New Roman" w:hAnsi="Times New Roman" w:cs="Times New Roman"/>
          <w:lang w:val="en-GB"/>
        </w:rPr>
        <w:t>(2005)</w:t>
      </w:r>
      <w:r w:rsidR="00BF1FA7">
        <w:rPr>
          <w:rFonts w:ascii="Times New Roman" w:hAnsi="Times New Roman" w:cs="Times New Roman"/>
          <w:lang w:val="en-GB"/>
        </w:rPr>
        <w:t>.</w:t>
      </w:r>
      <w:r w:rsidRPr="00414D3E">
        <w:rPr>
          <w:rFonts w:ascii="Times New Roman" w:hAnsi="Times New Roman" w:cs="Times New Roman"/>
          <w:lang w:val="en-GB"/>
        </w:rPr>
        <w:t xml:space="preserve"> Virtual Mobility of Urban Youth: ICT-based Communication in Sweden.  </w:t>
      </w:r>
      <w:proofErr w:type="spellStart"/>
      <w:r w:rsidRPr="00414D3E">
        <w:rPr>
          <w:rFonts w:ascii="Times New Roman" w:hAnsi="Times New Roman" w:cs="Times New Roman"/>
          <w:bCs/>
          <w:i/>
          <w:lang w:val="en-GB"/>
        </w:rPr>
        <w:t>Tijdschrift</w:t>
      </w:r>
      <w:proofErr w:type="spellEnd"/>
      <w:r w:rsidRPr="00414D3E">
        <w:rPr>
          <w:rFonts w:ascii="Times New Roman" w:hAnsi="Times New Roman" w:cs="Times New Roman"/>
          <w:bCs/>
          <w:i/>
          <w:lang w:val="en-GB"/>
        </w:rPr>
        <w:t xml:space="preserve"> </w:t>
      </w:r>
      <w:proofErr w:type="spellStart"/>
      <w:r w:rsidRPr="00414D3E">
        <w:rPr>
          <w:rFonts w:ascii="Times New Roman" w:hAnsi="Times New Roman" w:cs="Times New Roman"/>
          <w:bCs/>
          <w:i/>
          <w:lang w:val="en-GB"/>
        </w:rPr>
        <w:t>voor</w:t>
      </w:r>
      <w:proofErr w:type="spellEnd"/>
      <w:r w:rsidRPr="00414D3E">
        <w:rPr>
          <w:rFonts w:ascii="Times New Roman" w:hAnsi="Times New Roman" w:cs="Times New Roman"/>
          <w:bCs/>
          <w:i/>
          <w:lang w:val="en-GB"/>
        </w:rPr>
        <w:t xml:space="preserve"> </w:t>
      </w:r>
      <w:proofErr w:type="spellStart"/>
      <w:r w:rsidRPr="00414D3E">
        <w:rPr>
          <w:rFonts w:ascii="Times New Roman" w:hAnsi="Times New Roman" w:cs="Times New Roman"/>
          <w:bCs/>
          <w:i/>
          <w:lang w:val="en-GB"/>
        </w:rPr>
        <w:t>Economische</w:t>
      </w:r>
      <w:proofErr w:type="spellEnd"/>
      <w:r w:rsidRPr="00414D3E">
        <w:rPr>
          <w:rFonts w:ascii="Times New Roman" w:hAnsi="Times New Roman" w:cs="Times New Roman"/>
          <w:bCs/>
          <w:i/>
          <w:lang w:val="en-GB"/>
        </w:rPr>
        <w:t xml:space="preserve"> </w:t>
      </w:r>
      <w:proofErr w:type="spellStart"/>
      <w:r w:rsidRPr="00414D3E">
        <w:rPr>
          <w:rFonts w:ascii="Times New Roman" w:hAnsi="Times New Roman" w:cs="Times New Roman"/>
          <w:bCs/>
          <w:i/>
          <w:lang w:val="en-GB"/>
        </w:rPr>
        <w:t>en</w:t>
      </w:r>
      <w:proofErr w:type="spellEnd"/>
      <w:r w:rsidRPr="00414D3E">
        <w:rPr>
          <w:rFonts w:ascii="Times New Roman" w:hAnsi="Times New Roman" w:cs="Times New Roman"/>
          <w:bCs/>
          <w:i/>
          <w:lang w:val="en-GB"/>
        </w:rPr>
        <w:t xml:space="preserve"> </w:t>
      </w:r>
      <w:proofErr w:type="spellStart"/>
      <w:r w:rsidRPr="00414D3E">
        <w:rPr>
          <w:rFonts w:ascii="Times New Roman" w:hAnsi="Times New Roman" w:cs="Times New Roman"/>
          <w:bCs/>
          <w:i/>
          <w:lang w:val="en-GB"/>
        </w:rPr>
        <w:t>Sociale</w:t>
      </w:r>
      <w:proofErr w:type="spellEnd"/>
      <w:r w:rsidRPr="00414D3E">
        <w:rPr>
          <w:rFonts w:ascii="Times New Roman" w:hAnsi="Times New Roman" w:cs="Times New Roman"/>
          <w:bCs/>
          <w:i/>
          <w:lang w:val="en-GB"/>
        </w:rPr>
        <w:t xml:space="preserve"> </w:t>
      </w:r>
      <w:proofErr w:type="spellStart"/>
      <w:r w:rsidRPr="00414D3E">
        <w:rPr>
          <w:rFonts w:ascii="Times New Roman" w:hAnsi="Times New Roman" w:cs="Times New Roman"/>
          <w:bCs/>
          <w:i/>
          <w:lang w:val="en-GB"/>
        </w:rPr>
        <w:t>Geografie</w:t>
      </w:r>
      <w:proofErr w:type="spellEnd"/>
      <w:r w:rsidRPr="00414D3E">
        <w:rPr>
          <w:rFonts w:ascii="Times New Roman" w:hAnsi="Times New Roman" w:cs="Times New Roman"/>
          <w:bCs/>
          <w:i/>
          <w:lang w:val="en-GB"/>
        </w:rPr>
        <w:t>,</w:t>
      </w:r>
      <w:r w:rsidRPr="00414D3E" w:rsidDel="000F0F90">
        <w:rPr>
          <w:rFonts w:ascii="Times New Roman" w:hAnsi="Times New Roman" w:cs="Times New Roman"/>
          <w:bCs/>
          <w:i/>
          <w:lang w:val="en-GB"/>
        </w:rPr>
        <w:t xml:space="preserve"> </w:t>
      </w:r>
      <w:r w:rsidRPr="00414D3E">
        <w:rPr>
          <w:rFonts w:ascii="Times New Roman" w:hAnsi="Times New Roman" w:cs="Times New Roman"/>
          <w:lang w:val="en-GB"/>
        </w:rPr>
        <w:t>96(5)</w:t>
      </w:r>
      <w:r w:rsidR="00B72CE8">
        <w:rPr>
          <w:rFonts w:ascii="Times New Roman" w:hAnsi="Times New Roman" w:cs="Times New Roman"/>
          <w:lang w:val="en-GB"/>
        </w:rPr>
        <w:t>,</w:t>
      </w:r>
      <w:r w:rsidRPr="00414D3E">
        <w:rPr>
          <w:rFonts w:ascii="Times New Roman" w:hAnsi="Times New Roman" w:cs="Times New Roman"/>
          <w:lang w:val="en-GB"/>
        </w:rPr>
        <w:t xml:space="preserve"> 477–487.</w:t>
      </w:r>
    </w:p>
    <w:p w14:paraId="05F232F0" w14:textId="5E29B219" w:rsidR="009A0B2D" w:rsidRPr="00414D3E" w:rsidRDefault="00BF1FA7" w:rsidP="009A0B2D">
      <w:pPr>
        <w:pStyle w:val="NormalWeb"/>
        <w:spacing w:before="0" w:beforeAutospacing="0" w:after="0" w:afterAutospacing="0"/>
        <w:ind w:left="709" w:hanging="709"/>
        <w:rPr>
          <w:rFonts w:ascii="Times New Roman" w:hAnsi="Times New Roman"/>
          <w:sz w:val="24"/>
          <w:szCs w:val="24"/>
          <w:lang w:val="en-GB"/>
        </w:rPr>
      </w:pPr>
      <w:proofErr w:type="spellStart"/>
      <w:r>
        <w:rPr>
          <w:rFonts w:ascii="Times New Roman" w:hAnsi="Times New Roman"/>
          <w:sz w:val="24"/>
          <w:szCs w:val="24"/>
          <w:lang w:val="en-GB"/>
        </w:rPr>
        <w:t>Tussyadiah</w:t>
      </w:r>
      <w:proofErr w:type="spellEnd"/>
      <w:r>
        <w:rPr>
          <w:rFonts w:ascii="Times New Roman" w:hAnsi="Times New Roman"/>
          <w:sz w:val="24"/>
          <w:szCs w:val="24"/>
          <w:lang w:val="en-GB"/>
        </w:rPr>
        <w:t>, I.</w:t>
      </w:r>
      <w:r w:rsidR="009A0B2D" w:rsidRPr="00414D3E">
        <w:rPr>
          <w:rFonts w:ascii="Times New Roman" w:hAnsi="Times New Roman"/>
          <w:sz w:val="24"/>
          <w:szCs w:val="24"/>
          <w:lang w:val="en-GB"/>
        </w:rPr>
        <w:t>P. (2015). An exploratory study on drivers and deterrents of collaborative consumpti</w:t>
      </w:r>
      <w:r>
        <w:rPr>
          <w:rFonts w:ascii="Times New Roman" w:hAnsi="Times New Roman"/>
          <w:sz w:val="24"/>
          <w:szCs w:val="24"/>
          <w:lang w:val="en-GB"/>
        </w:rPr>
        <w:t xml:space="preserve">on in travel. In </w:t>
      </w:r>
      <w:proofErr w:type="spellStart"/>
      <w:r>
        <w:rPr>
          <w:rFonts w:ascii="Times New Roman" w:hAnsi="Times New Roman"/>
          <w:sz w:val="24"/>
          <w:szCs w:val="24"/>
          <w:lang w:val="en-GB"/>
        </w:rPr>
        <w:t>Tussyadiah</w:t>
      </w:r>
      <w:proofErr w:type="spellEnd"/>
      <w:r>
        <w:rPr>
          <w:rFonts w:ascii="Times New Roman" w:hAnsi="Times New Roman"/>
          <w:sz w:val="24"/>
          <w:szCs w:val="24"/>
          <w:lang w:val="en-GB"/>
        </w:rPr>
        <w:t xml:space="preserve">, I. and </w:t>
      </w:r>
      <w:proofErr w:type="spellStart"/>
      <w:r w:rsidR="009A0B2D" w:rsidRPr="00414D3E">
        <w:rPr>
          <w:rFonts w:ascii="Times New Roman" w:hAnsi="Times New Roman"/>
          <w:sz w:val="24"/>
          <w:szCs w:val="24"/>
          <w:lang w:val="en-GB"/>
        </w:rPr>
        <w:t>Inversini</w:t>
      </w:r>
      <w:proofErr w:type="spellEnd"/>
      <w:r>
        <w:rPr>
          <w:rFonts w:ascii="Times New Roman" w:hAnsi="Times New Roman"/>
          <w:sz w:val="24"/>
          <w:szCs w:val="24"/>
          <w:lang w:val="en-GB"/>
        </w:rPr>
        <w:t>,</w:t>
      </w:r>
      <w:r w:rsidR="009A0B2D" w:rsidRPr="00414D3E">
        <w:rPr>
          <w:rFonts w:ascii="Times New Roman" w:hAnsi="Times New Roman"/>
          <w:sz w:val="24"/>
          <w:szCs w:val="24"/>
          <w:lang w:val="en-GB"/>
        </w:rPr>
        <w:t xml:space="preserve"> </w:t>
      </w:r>
      <w:r w:rsidRPr="00414D3E">
        <w:rPr>
          <w:rFonts w:ascii="Times New Roman" w:hAnsi="Times New Roman"/>
          <w:sz w:val="24"/>
          <w:szCs w:val="24"/>
          <w:lang w:val="en-GB"/>
        </w:rPr>
        <w:t xml:space="preserve">A. </w:t>
      </w:r>
      <w:r w:rsidR="009A0B2D" w:rsidRPr="00414D3E">
        <w:rPr>
          <w:rFonts w:ascii="Times New Roman" w:hAnsi="Times New Roman"/>
          <w:sz w:val="24"/>
          <w:szCs w:val="24"/>
          <w:lang w:val="en-GB"/>
        </w:rPr>
        <w:t xml:space="preserve">(Eds.), </w:t>
      </w:r>
      <w:r w:rsidR="009A0B2D" w:rsidRPr="00414D3E">
        <w:rPr>
          <w:rFonts w:ascii="Times New Roman" w:hAnsi="Times New Roman"/>
          <w:i/>
          <w:iCs/>
          <w:sz w:val="24"/>
          <w:szCs w:val="24"/>
          <w:lang w:val="en-GB"/>
        </w:rPr>
        <w:t>Information &amp; communicat</w:t>
      </w:r>
      <w:r>
        <w:rPr>
          <w:rFonts w:ascii="Times New Roman" w:hAnsi="Times New Roman"/>
          <w:i/>
          <w:iCs/>
          <w:sz w:val="24"/>
          <w:szCs w:val="24"/>
          <w:lang w:val="en-GB"/>
        </w:rPr>
        <w:t>ion technologies in tourism 2015</w:t>
      </w:r>
      <w:r w:rsidR="009A0B2D" w:rsidRPr="00414D3E">
        <w:rPr>
          <w:rFonts w:ascii="Times New Roman" w:hAnsi="Times New Roman"/>
          <w:sz w:val="24"/>
          <w:szCs w:val="24"/>
          <w:lang w:val="en-GB"/>
        </w:rPr>
        <w:t>. Switzerland: Springer International Publishing.</w:t>
      </w:r>
    </w:p>
    <w:p w14:paraId="3798E48D" w14:textId="76E55DAF" w:rsidR="009A0B2D" w:rsidRPr="00414D3E" w:rsidRDefault="009A0B2D" w:rsidP="009A0B2D">
      <w:pPr>
        <w:ind w:left="709" w:hanging="709"/>
        <w:rPr>
          <w:rFonts w:ascii="Times New Roman" w:eastAsia="Times New Roman" w:hAnsi="Times New Roman" w:cs="Times New Roman"/>
          <w:lang w:val="en-GB"/>
        </w:rPr>
      </w:pPr>
      <w:proofErr w:type="spellStart"/>
      <w:r w:rsidRPr="00414D3E">
        <w:rPr>
          <w:rFonts w:ascii="Times New Roman" w:eastAsia="Times New Roman" w:hAnsi="Times New Roman" w:cs="Times New Roman"/>
          <w:lang w:val="en-GB"/>
        </w:rPr>
        <w:t>Tussyadiah</w:t>
      </w:r>
      <w:proofErr w:type="spellEnd"/>
      <w:r w:rsidRPr="00414D3E">
        <w:rPr>
          <w:rFonts w:ascii="Times New Roman" w:eastAsia="Times New Roman" w:hAnsi="Times New Roman" w:cs="Times New Roman"/>
          <w:lang w:val="en-GB"/>
        </w:rPr>
        <w:t xml:space="preserve">, I. P., </w:t>
      </w:r>
      <w:r w:rsidR="00B72CE8">
        <w:rPr>
          <w:rFonts w:ascii="Times New Roman" w:eastAsia="Times New Roman" w:hAnsi="Times New Roman" w:cs="Times New Roman"/>
          <w:lang w:val="en-GB"/>
        </w:rPr>
        <w:t>and</w:t>
      </w:r>
      <w:r w:rsidRPr="00414D3E">
        <w:rPr>
          <w:rFonts w:ascii="Times New Roman" w:eastAsia="Times New Roman" w:hAnsi="Times New Roman" w:cs="Times New Roman"/>
          <w:lang w:val="en-GB"/>
        </w:rPr>
        <w:t xml:space="preserve"> </w:t>
      </w:r>
      <w:proofErr w:type="spellStart"/>
      <w:r w:rsidRPr="00414D3E">
        <w:rPr>
          <w:rFonts w:ascii="Times New Roman" w:eastAsia="Times New Roman" w:hAnsi="Times New Roman" w:cs="Times New Roman"/>
          <w:lang w:val="en-GB"/>
        </w:rPr>
        <w:t>Pesonen</w:t>
      </w:r>
      <w:proofErr w:type="spellEnd"/>
      <w:r w:rsidRPr="00414D3E">
        <w:rPr>
          <w:rFonts w:ascii="Times New Roman" w:eastAsia="Times New Roman" w:hAnsi="Times New Roman" w:cs="Times New Roman"/>
          <w:lang w:val="en-GB"/>
        </w:rPr>
        <w:t xml:space="preserve">, J. (2015). Impacts of Peer-to-Peer Accommodation Use on Travel Patterns. </w:t>
      </w:r>
      <w:r w:rsidRPr="00414D3E">
        <w:rPr>
          <w:rFonts w:ascii="Times New Roman" w:eastAsia="Times New Roman" w:hAnsi="Times New Roman" w:cs="Times New Roman"/>
          <w:i/>
          <w:iCs/>
          <w:lang w:val="en-GB"/>
        </w:rPr>
        <w:t>Journal of Travel Research</w:t>
      </w:r>
      <w:r w:rsidRPr="00414D3E">
        <w:rPr>
          <w:rFonts w:ascii="Times New Roman" w:eastAsia="Times New Roman" w:hAnsi="Times New Roman" w:cs="Times New Roman"/>
          <w:lang w:val="en-GB"/>
        </w:rPr>
        <w:t>, 0047287515608505.</w:t>
      </w:r>
    </w:p>
    <w:p w14:paraId="7F84B402" w14:textId="77777777" w:rsidR="009A0B2D" w:rsidRPr="00414D3E" w:rsidRDefault="009A0B2D" w:rsidP="00AF75A9">
      <w:pPr>
        <w:ind w:left="709" w:hanging="709"/>
        <w:jc w:val="both"/>
        <w:rPr>
          <w:rFonts w:ascii="Times New Roman" w:hAnsi="Times New Roman" w:cs="Times New Roman"/>
          <w:lang w:val="en-GB"/>
        </w:rPr>
      </w:pPr>
      <w:r w:rsidRPr="00B9357C">
        <w:rPr>
          <w:rFonts w:ascii="Times New Roman" w:hAnsi="Times New Roman" w:cs="Times New Roman"/>
          <w:lang w:val="en-US"/>
        </w:rPr>
        <w:t xml:space="preserve">United Nations Environment </w:t>
      </w:r>
      <w:proofErr w:type="spellStart"/>
      <w:r w:rsidRPr="00B9357C">
        <w:rPr>
          <w:rFonts w:ascii="Times New Roman" w:hAnsi="Times New Roman" w:cs="Times New Roman"/>
          <w:lang w:val="en-US"/>
        </w:rPr>
        <w:t>Programme</w:t>
      </w:r>
      <w:proofErr w:type="spellEnd"/>
      <w:r w:rsidRPr="00B9357C">
        <w:rPr>
          <w:rFonts w:ascii="Times New Roman" w:hAnsi="Times New Roman" w:cs="Times New Roman"/>
          <w:lang w:val="en-US"/>
        </w:rPr>
        <w:t xml:space="preserve"> in 2012, </w:t>
      </w:r>
      <w:r w:rsidRPr="00B9357C">
        <w:rPr>
          <w:rFonts w:ascii="Times New Roman" w:hAnsi="Times New Roman" w:cs="Times New Roman"/>
          <w:i/>
          <w:lang w:val="en-US"/>
        </w:rPr>
        <w:t>Global Environment Outlook 5</w:t>
      </w:r>
      <w:r w:rsidRPr="00B9357C">
        <w:rPr>
          <w:rFonts w:ascii="Times New Roman" w:hAnsi="Times New Roman" w:cs="Times New Roman"/>
          <w:lang w:val="en-US"/>
        </w:rPr>
        <w:t xml:space="preserve">, Nairobi, Kenya. </w:t>
      </w:r>
      <w:hyperlink r:id="rId25" w:history="1">
        <w:r w:rsidRPr="00B9357C">
          <w:rPr>
            <w:rStyle w:val="Hyperlink"/>
            <w:rFonts w:ascii="Times New Roman" w:hAnsi="Times New Roman" w:cs="Times New Roman"/>
            <w:lang w:val="en-US"/>
          </w:rPr>
          <w:t>http://www.unep.org/geo/geo5.asp</w:t>
        </w:r>
      </w:hyperlink>
      <w:r w:rsidRPr="00B9357C">
        <w:rPr>
          <w:rFonts w:ascii="Times New Roman" w:hAnsi="Times New Roman" w:cs="Times New Roman"/>
          <w:lang w:val="en-US"/>
        </w:rPr>
        <w:t xml:space="preserve">. </w:t>
      </w:r>
    </w:p>
    <w:p w14:paraId="20FAB92C" w14:textId="7A3F845B" w:rsidR="009A0B2D" w:rsidRPr="00414D3E" w:rsidRDefault="00BF1FA7" w:rsidP="00AF75A9">
      <w:pPr>
        <w:ind w:left="709" w:hanging="709"/>
        <w:jc w:val="both"/>
        <w:rPr>
          <w:rFonts w:ascii="Times New Roman" w:hAnsi="Times New Roman" w:cs="Times New Roman"/>
          <w:lang w:val="en-GB"/>
        </w:rPr>
      </w:pPr>
      <w:r>
        <w:rPr>
          <w:rFonts w:ascii="Times New Roman" w:hAnsi="Times New Roman" w:cs="Times New Roman"/>
          <w:lang w:val="en-GB"/>
        </w:rPr>
        <w:t>USDOT</w:t>
      </w:r>
      <w:r w:rsidR="009A0B2D" w:rsidRPr="00414D3E">
        <w:rPr>
          <w:rFonts w:ascii="Times New Roman" w:hAnsi="Times New Roman" w:cs="Times New Roman"/>
          <w:lang w:val="en-GB"/>
        </w:rPr>
        <w:t xml:space="preserve"> (1997)</w:t>
      </w:r>
      <w:r>
        <w:rPr>
          <w:rFonts w:ascii="Times New Roman" w:hAnsi="Times New Roman" w:cs="Times New Roman"/>
          <w:lang w:val="en-GB"/>
        </w:rPr>
        <w:t>.</w:t>
      </w:r>
      <w:r w:rsidR="009A0B2D" w:rsidRPr="00414D3E">
        <w:rPr>
          <w:rFonts w:ascii="Times New Roman" w:hAnsi="Times New Roman" w:cs="Times New Roman"/>
          <w:lang w:val="en-GB"/>
        </w:rPr>
        <w:t xml:space="preserve"> Our Nation’s Travel:  1995 NPTS Early Results Report.  Federal Highway Administration, September.</w:t>
      </w:r>
    </w:p>
    <w:p w14:paraId="4D9E9DFB" w14:textId="5DCC51E6" w:rsidR="009A0B2D" w:rsidRPr="00414D3E" w:rsidRDefault="00BF1FA7" w:rsidP="00AF75A9">
      <w:pPr>
        <w:ind w:left="709" w:hanging="709"/>
        <w:jc w:val="both"/>
        <w:rPr>
          <w:rFonts w:ascii="Times New Roman" w:hAnsi="Times New Roman" w:cs="Times New Roman"/>
          <w:lang w:val="en-GB"/>
        </w:rPr>
      </w:pPr>
      <w:r>
        <w:rPr>
          <w:rFonts w:ascii="Times New Roman" w:hAnsi="Times New Roman" w:cs="Times New Roman"/>
          <w:lang w:val="en-GB"/>
        </w:rPr>
        <w:t>USDOT</w:t>
      </w:r>
      <w:r w:rsidR="009A0B2D" w:rsidRPr="00414D3E">
        <w:rPr>
          <w:rFonts w:ascii="Times New Roman" w:hAnsi="Times New Roman" w:cs="Times New Roman"/>
          <w:lang w:val="en-GB"/>
        </w:rPr>
        <w:t xml:space="preserve"> (2015)</w:t>
      </w:r>
      <w:r>
        <w:rPr>
          <w:rFonts w:ascii="Times New Roman" w:hAnsi="Times New Roman" w:cs="Times New Roman"/>
          <w:lang w:val="en-GB"/>
        </w:rPr>
        <w:t>.</w:t>
      </w:r>
      <w:r w:rsidR="009A0B2D" w:rsidRPr="00414D3E">
        <w:rPr>
          <w:rFonts w:ascii="Times New Roman" w:hAnsi="Times New Roman" w:cs="Times New Roman"/>
          <w:lang w:val="en-GB"/>
        </w:rPr>
        <w:t xml:space="preserve"> </w:t>
      </w:r>
      <w:r w:rsidR="009A0B2D" w:rsidRPr="00414D3E">
        <w:rPr>
          <w:rFonts w:ascii="Times New Roman" w:hAnsi="Times New Roman" w:cs="Times New Roman"/>
          <w:i/>
          <w:lang w:val="en-GB"/>
        </w:rPr>
        <w:t>Passenger Travel Facts and Figures 2015</w:t>
      </w:r>
      <w:r w:rsidR="009A0B2D" w:rsidRPr="00414D3E">
        <w:rPr>
          <w:rFonts w:ascii="Times New Roman" w:hAnsi="Times New Roman" w:cs="Times New Roman"/>
          <w:lang w:val="en-GB"/>
        </w:rPr>
        <w:t xml:space="preserve">.  Available at </w:t>
      </w:r>
      <w:hyperlink r:id="rId26" w:history="1">
        <w:r w:rsidR="009A0B2D" w:rsidRPr="00414D3E">
          <w:rPr>
            <w:rStyle w:val="Hyperlink"/>
            <w:rFonts w:ascii="Times New Roman" w:hAnsi="Times New Roman" w:cs="Times New Roman"/>
            <w:lang w:val="en-GB"/>
          </w:rPr>
          <w:t>http://www.rita.dot.gov/bts/sites/rita.dot.gov.bts/files/PTFF%20August_2015.pdf</w:t>
        </w:r>
      </w:hyperlink>
      <w:r w:rsidR="009A0B2D" w:rsidRPr="00414D3E">
        <w:rPr>
          <w:rFonts w:ascii="Times New Roman" w:hAnsi="Times New Roman" w:cs="Times New Roman"/>
          <w:lang w:val="en-GB"/>
        </w:rPr>
        <w:t>.</w:t>
      </w:r>
    </w:p>
    <w:p w14:paraId="591F8D95" w14:textId="7777777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lastRenderedPageBreak/>
        <w:t xml:space="preserve">Urry, J., Birtchnell, T., </w:t>
      </w:r>
      <w:proofErr w:type="spellStart"/>
      <w:r w:rsidRPr="00B9357C">
        <w:rPr>
          <w:rFonts w:ascii="Times New Roman" w:hAnsi="Times New Roman" w:cs="Times New Roman"/>
          <w:lang w:val="en-US"/>
        </w:rPr>
        <w:t>Caletrio</w:t>
      </w:r>
      <w:proofErr w:type="spellEnd"/>
      <w:r w:rsidRPr="00B9357C">
        <w:rPr>
          <w:rFonts w:ascii="Times New Roman" w:hAnsi="Times New Roman" w:cs="Times New Roman"/>
          <w:lang w:val="en-US"/>
        </w:rPr>
        <w:t xml:space="preserve">, J. and </w:t>
      </w:r>
      <w:proofErr w:type="spellStart"/>
      <w:r w:rsidRPr="00B9357C">
        <w:rPr>
          <w:rFonts w:ascii="Times New Roman" w:hAnsi="Times New Roman" w:cs="Times New Roman"/>
          <w:lang w:val="en-US"/>
        </w:rPr>
        <w:t>Pollastri</w:t>
      </w:r>
      <w:proofErr w:type="spellEnd"/>
      <w:r w:rsidRPr="00B9357C">
        <w:rPr>
          <w:rFonts w:ascii="Times New Roman" w:hAnsi="Times New Roman" w:cs="Times New Roman"/>
          <w:lang w:val="en-US"/>
        </w:rPr>
        <w:t xml:space="preserve">, S. (2014). </w:t>
      </w:r>
      <w:r w:rsidRPr="00B9357C">
        <w:rPr>
          <w:rFonts w:ascii="Times New Roman" w:hAnsi="Times New Roman" w:cs="Times New Roman"/>
          <w:i/>
          <w:lang w:val="en-US"/>
        </w:rPr>
        <w:t>Living in the City</w:t>
      </w:r>
      <w:r w:rsidRPr="00B9357C">
        <w:rPr>
          <w:rFonts w:ascii="Times New Roman" w:hAnsi="Times New Roman" w:cs="Times New Roman"/>
          <w:lang w:val="en-US"/>
        </w:rPr>
        <w:t>. Foresight Future of Cities Project, Government Office for Science, London, June.</w:t>
      </w:r>
    </w:p>
    <w:p w14:paraId="01C01F06" w14:textId="6E9EEDF2" w:rsidR="004F1407" w:rsidRPr="00B9357C" w:rsidRDefault="004F1407"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United Nations Environment </w:t>
      </w:r>
      <w:proofErr w:type="spellStart"/>
      <w:r w:rsidRPr="00B9357C">
        <w:rPr>
          <w:rFonts w:ascii="Times New Roman" w:hAnsi="Times New Roman" w:cs="Times New Roman"/>
          <w:lang w:val="en-US"/>
        </w:rPr>
        <w:t>Programme</w:t>
      </w:r>
      <w:proofErr w:type="spellEnd"/>
      <w:r w:rsidRPr="00B9357C">
        <w:rPr>
          <w:rFonts w:ascii="Times New Roman" w:hAnsi="Times New Roman" w:cs="Times New Roman"/>
          <w:lang w:val="en-US"/>
        </w:rPr>
        <w:t xml:space="preserve"> (2012)</w:t>
      </w:r>
      <w:r w:rsidR="00BF1FA7" w:rsidRPr="00B9357C">
        <w:rPr>
          <w:rFonts w:ascii="Times New Roman" w:hAnsi="Times New Roman" w:cs="Times New Roman"/>
          <w:lang w:val="en-US"/>
        </w:rPr>
        <w:t>.</w:t>
      </w:r>
      <w:r w:rsidRPr="00B9357C">
        <w:rPr>
          <w:rFonts w:ascii="Times New Roman" w:hAnsi="Times New Roman" w:cs="Times New Roman"/>
          <w:lang w:val="en-US"/>
        </w:rPr>
        <w:t xml:space="preserve"> Global Environment Outlook 5, Nairobi, Kenya. </w:t>
      </w:r>
    </w:p>
    <w:p w14:paraId="2A878072" w14:textId="52E91D97" w:rsidR="009A0B2D" w:rsidRPr="00B9357C" w:rsidRDefault="009A0B2D" w:rsidP="00AF75A9">
      <w:pPr>
        <w:ind w:left="709" w:hanging="709"/>
        <w:jc w:val="both"/>
        <w:rPr>
          <w:lang w:val="en-US"/>
        </w:rPr>
      </w:pPr>
      <w:r w:rsidRPr="00B9357C">
        <w:rPr>
          <w:rFonts w:ascii="Times New Roman" w:hAnsi="Times New Roman" w:cs="Times New Roman"/>
          <w:lang w:val="en-US"/>
        </w:rPr>
        <w:t xml:space="preserve">Van Acker, V., Goodwin, P. and </w:t>
      </w:r>
      <w:proofErr w:type="spellStart"/>
      <w:r w:rsidRPr="00B9357C">
        <w:rPr>
          <w:rFonts w:ascii="Times New Roman" w:hAnsi="Times New Roman" w:cs="Times New Roman"/>
          <w:lang w:val="en-US"/>
        </w:rPr>
        <w:t>Witlox</w:t>
      </w:r>
      <w:proofErr w:type="spellEnd"/>
      <w:r w:rsidRPr="00B9357C">
        <w:rPr>
          <w:rFonts w:ascii="Times New Roman" w:hAnsi="Times New Roman" w:cs="Times New Roman"/>
          <w:lang w:val="en-US"/>
        </w:rPr>
        <w:t xml:space="preserve">, F. (2014). Key Research Themes on Travel Behaviour, Lifestyle and Sustainable Urban Mobility. </w:t>
      </w:r>
      <w:r w:rsidRPr="00B9357C">
        <w:rPr>
          <w:rFonts w:ascii="Times New Roman" w:hAnsi="Times New Roman" w:cs="Times New Roman"/>
          <w:i/>
          <w:lang w:val="en-US"/>
        </w:rPr>
        <w:t>International Journal of Sustainable Transportation</w:t>
      </w:r>
      <w:r w:rsidR="00414D3E" w:rsidRPr="00B9357C">
        <w:rPr>
          <w:rFonts w:ascii="Times New Roman" w:hAnsi="Times New Roman" w:cs="Times New Roman"/>
          <w:lang w:val="en-US"/>
        </w:rPr>
        <w:t>.</w:t>
      </w:r>
    </w:p>
    <w:p w14:paraId="2B575DCC" w14:textId="4CF3060A"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Van der </w:t>
      </w:r>
      <w:proofErr w:type="spellStart"/>
      <w:r w:rsidRPr="00B9357C">
        <w:rPr>
          <w:rFonts w:ascii="Times New Roman" w:hAnsi="Times New Roman" w:cs="Times New Roman"/>
          <w:lang w:val="en-US"/>
        </w:rPr>
        <w:t>Waard</w:t>
      </w:r>
      <w:proofErr w:type="spellEnd"/>
      <w:r w:rsidRPr="00B9357C">
        <w:rPr>
          <w:rFonts w:ascii="Times New Roman" w:hAnsi="Times New Roman" w:cs="Times New Roman"/>
          <w:lang w:val="en-US"/>
        </w:rPr>
        <w:t xml:space="preserve">, J., </w:t>
      </w:r>
      <w:proofErr w:type="spellStart"/>
      <w:r w:rsidRPr="00B9357C">
        <w:rPr>
          <w:rFonts w:ascii="Times New Roman" w:hAnsi="Times New Roman" w:cs="Times New Roman"/>
          <w:lang w:val="en-US"/>
        </w:rPr>
        <w:t>Jorritsma</w:t>
      </w:r>
      <w:proofErr w:type="spellEnd"/>
      <w:r w:rsidRPr="00B9357C">
        <w:rPr>
          <w:rFonts w:ascii="Times New Roman" w:hAnsi="Times New Roman" w:cs="Times New Roman"/>
          <w:lang w:val="en-US"/>
        </w:rPr>
        <w:t xml:space="preserve">, P. and </w:t>
      </w:r>
      <w:proofErr w:type="spellStart"/>
      <w:r w:rsidRPr="00B9357C">
        <w:rPr>
          <w:rFonts w:ascii="Times New Roman" w:hAnsi="Times New Roman" w:cs="Times New Roman"/>
          <w:lang w:val="en-US"/>
        </w:rPr>
        <w:t>Immers</w:t>
      </w:r>
      <w:proofErr w:type="spellEnd"/>
      <w:r w:rsidRPr="00B9357C">
        <w:rPr>
          <w:rFonts w:ascii="Times New Roman" w:hAnsi="Times New Roman" w:cs="Times New Roman"/>
          <w:lang w:val="en-US"/>
        </w:rPr>
        <w:t xml:space="preserve">, B. </w:t>
      </w:r>
      <w:r w:rsidR="004F1407" w:rsidRPr="00B9357C">
        <w:rPr>
          <w:rFonts w:ascii="Times New Roman" w:hAnsi="Times New Roman" w:cs="Times New Roman"/>
          <w:lang w:val="en-US"/>
        </w:rPr>
        <w:t>(</w:t>
      </w:r>
      <w:r w:rsidRPr="00B9357C">
        <w:rPr>
          <w:rFonts w:ascii="Times New Roman" w:hAnsi="Times New Roman" w:cs="Times New Roman"/>
          <w:lang w:val="en-US"/>
        </w:rPr>
        <w:t>2013</w:t>
      </w:r>
      <w:r w:rsidR="004F1407" w:rsidRPr="00B9357C">
        <w:rPr>
          <w:rFonts w:ascii="Times New Roman" w:hAnsi="Times New Roman" w:cs="Times New Roman"/>
          <w:lang w:val="en-US"/>
        </w:rPr>
        <w:t>)</w:t>
      </w:r>
      <w:r w:rsidRPr="00B9357C">
        <w:rPr>
          <w:rFonts w:ascii="Times New Roman" w:hAnsi="Times New Roman" w:cs="Times New Roman"/>
          <w:lang w:val="en-US"/>
        </w:rPr>
        <w:t xml:space="preserve">. New Drivers in Mobility; What Moves the Dutch in 2012? </w:t>
      </w:r>
      <w:r w:rsidRPr="00B9357C">
        <w:rPr>
          <w:rFonts w:ascii="Times New Roman" w:hAnsi="Times New Roman" w:cs="Times New Roman"/>
          <w:i/>
          <w:lang w:val="en-US"/>
        </w:rPr>
        <w:t>Transport Reviews, 33(3) – Special Issue on Peak Car</w:t>
      </w:r>
      <w:r w:rsidR="00BF1FA7" w:rsidRPr="00B9357C">
        <w:rPr>
          <w:rFonts w:ascii="Times New Roman" w:hAnsi="Times New Roman" w:cs="Times New Roman"/>
          <w:lang w:val="en-US"/>
        </w:rPr>
        <w:t>,</w:t>
      </w:r>
      <w:r w:rsidRPr="00B9357C">
        <w:rPr>
          <w:rFonts w:ascii="Times New Roman" w:hAnsi="Times New Roman" w:cs="Times New Roman"/>
          <w:lang w:val="en-US"/>
        </w:rPr>
        <w:t xml:space="preserve"> 343-359. </w:t>
      </w:r>
    </w:p>
    <w:p w14:paraId="51B6206B" w14:textId="77777777" w:rsidR="009A0B2D" w:rsidRPr="00B9357C" w:rsidRDefault="009A0B2D" w:rsidP="00AF75A9">
      <w:pPr>
        <w:ind w:left="709" w:hanging="709"/>
        <w:jc w:val="both"/>
        <w:rPr>
          <w:rFonts w:ascii="Times New Roman" w:hAnsi="Times New Roman" w:cs="Times New Roman"/>
          <w:lang w:val="en-US"/>
        </w:rPr>
      </w:pPr>
      <w:r w:rsidRPr="00B9357C">
        <w:rPr>
          <w:rFonts w:ascii="Times New Roman" w:hAnsi="Times New Roman" w:cs="Times New Roman"/>
          <w:lang w:val="en-US"/>
        </w:rPr>
        <w:t xml:space="preserve">Van Wee, B. (2015). Peak car: the first signs of a shift to ICT-based activities replacing travel? A discussion paper. </w:t>
      </w:r>
      <w:r w:rsidRPr="00B9357C">
        <w:rPr>
          <w:rFonts w:ascii="Times New Roman" w:hAnsi="Times New Roman" w:cs="Times New Roman"/>
          <w:i/>
          <w:lang w:val="en-US"/>
        </w:rPr>
        <w:t xml:space="preserve">Transport Policy, </w:t>
      </w:r>
      <w:r w:rsidRPr="00B9357C">
        <w:rPr>
          <w:rFonts w:ascii="Times New Roman" w:hAnsi="Times New Roman" w:cs="Times New Roman"/>
          <w:lang w:val="en-US"/>
        </w:rPr>
        <w:t>42, 1-3.</w:t>
      </w:r>
    </w:p>
    <w:p w14:paraId="53068362" w14:textId="47EB22D0" w:rsidR="009A0B2D" w:rsidRPr="00414D3E" w:rsidRDefault="009A0B2D" w:rsidP="00AF75A9">
      <w:pPr>
        <w:ind w:left="709" w:hanging="709"/>
        <w:jc w:val="both"/>
        <w:rPr>
          <w:rFonts w:ascii="Times New Roman" w:hAnsi="Times New Roman" w:cs="Times New Roman"/>
          <w:lang w:val="en-GB"/>
        </w:rPr>
      </w:pPr>
      <w:proofErr w:type="spellStart"/>
      <w:r w:rsidRPr="00414D3E">
        <w:rPr>
          <w:rFonts w:ascii="Times New Roman" w:hAnsi="Times New Roman" w:cs="Times New Roman"/>
          <w:lang w:val="en-GB"/>
        </w:rPr>
        <w:t>Visser</w:t>
      </w:r>
      <w:proofErr w:type="spellEnd"/>
      <w:r w:rsidRPr="00414D3E">
        <w:rPr>
          <w:rFonts w:ascii="Times New Roman" w:hAnsi="Times New Roman" w:cs="Times New Roman"/>
          <w:lang w:val="en-GB"/>
        </w:rPr>
        <w:t xml:space="preserve">, E.-J. and M. </w:t>
      </w:r>
      <w:proofErr w:type="spellStart"/>
      <w:r w:rsidRPr="00414D3E">
        <w:rPr>
          <w:rFonts w:ascii="Times New Roman" w:hAnsi="Times New Roman" w:cs="Times New Roman"/>
          <w:lang w:val="en-GB"/>
        </w:rPr>
        <w:t>Lanzendorf</w:t>
      </w:r>
      <w:proofErr w:type="spellEnd"/>
      <w:r w:rsidRPr="00414D3E">
        <w:rPr>
          <w:rFonts w:ascii="Times New Roman" w:hAnsi="Times New Roman" w:cs="Times New Roman"/>
          <w:lang w:val="en-GB"/>
        </w:rPr>
        <w:t xml:space="preserve"> (2004)</w:t>
      </w:r>
      <w:r w:rsidR="00BF1FA7">
        <w:rPr>
          <w:rFonts w:ascii="Times New Roman" w:hAnsi="Times New Roman" w:cs="Times New Roman"/>
          <w:lang w:val="en-GB"/>
        </w:rPr>
        <w:t>.</w:t>
      </w:r>
      <w:r w:rsidRPr="00414D3E">
        <w:rPr>
          <w:rFonts w:ascii="Times New Roman" w:hAnsi="Times New Roman" w:cs="Times New Roman"/>
          <w:lang w:val="en-GB"/>
        </w:rPr>
        <w:t xml:space="preserve"> Mobility and Accessibility Effects of B2C E-commerce:  A Literature Review.  </w:t>
      </w:r>
      <w:proofErr w:type="spellStart"/>
      <w:r w:rsidRPr="00414D3E">
        <w:rPr>
          <w:rFonts w:ascii="Times New Roman" w:hAnsi="Times New Roman" w:cs="Times New Roman"/>
          <w:bCs/>
          <w:i/>
          <w:lang w:val="en-GB"/>
        </w:rPr>
        <w:t>Tijdschrift</w:t>
      </w:r>
      <w:proofErr w:type="spellEnd"/>
      <w:r w:rsidRPr="00414D3E">
        <w:rPr>
          <w:rFonts w:ascii="Times New Roman" w:hAnsi="Times New Roman" w:cs="Times New Roman"/>
          <w:bCs/>
          <w:i/>
          <w:lang w:val="en-GB"/>
        </w:rPr>
        <w:t xml:space="preserve"> </w:t>
      </w:r>
      <w:proofErr w:type="spellStart"/>
      <w:r w:rsidRPr="00414D3E">
        <w:rPr>
          <w:rFonts w:ascii="Times New Roman" w:hAnsi="Times New Roman" w:cs="Times New Roman"/>
          <w:bCs/>
          <w:i/>
          <w:lang w:val="en-GB"/>
        </w:rPr>
        <w:t>voor</w:t>
      </w:r>
      <w:proofErr w:type="spellEnd"/>
      <w:r w:rsidRPr="00414D3E">
        <w:rPr>
          <w:rFonts w:ascii="Times New Roman" w:hAnsi="Times New Roman" w:cs="Times New Roman"/>
          <w:bCs/>
          <w:i/>
          <w:lang w:val="en-GB"/>
        </w:rPr>
        <w:t xml:space="preserve"> </w:t>
      </w:r>
      <w:proofErr w:type="spellStart"/>
      <w:r w:rsidRPr="00414D3E">
        <w:rPr>
          <w:rFonts w:ascii="Times New Roman" w:hAnsi="Times New Roman" w:cs="Times New Roman"/>
          <w:bCs/>
          <w:i/>
          <w:lang w:val="en-GB"/>
        </w:rPr>
        <w:t>Economische</w:t>
      </w:r>
      <w:proofErr w:type="spellEnd"/>
      <w:r w:rsidRPr="00414D3E">
        <w:rPr>
          <w:rFonts w:ascii="Times New Roman" w:hAnsi="Times New Roman" w:cs="Times New Roman"/>
          <w:bCs/>
          <w:i/>
          <w:lang w:val="en-GB"/>
        </w:rPr>
        <w:t xml:space="preserve"> </w:t>
      </w:r>
      <w:proofErr w:type="spellStart"/>
      <w:r w:rsidRPr="00414D3E">
        <w:rPr>
          <w:rFonts w:ascii="Times New Roman" w:hAnsi="Times New Roman" w:cs="Times New Roman"/>
          <w:bCs/>
          <w:i/>
          <w:lang w:val="en-GB"/>
        </w:rPr>
        <w:t>en</w:t>
      </w:r>
      <w:proofErr w:type="spellEnd"/>
      <w:r w:rsidRPr="00414D3E">
        <w:rPr>
          <w:rFonts w:ascii="Times New Roman" w:hAnsi="Times New Roman" w:cs="Times New Roman"/>
          <w:bCs/>
          <w:i/>
          <w:lang w:val="en-GB"/>
        </w:rPr>
        <w:t xml:space="preserve"> </w:t>
      </w:r>
      <w:proofErr w:type="spellStart"/>
      <w:r w:rsidRPr="00414D3E">
        <w:rPr>
          <w:rFonts w:ascii="Times New Roman" w:hAnsi="Times New Roman" w:cs="Times New Roman"/>
          <w:bCs/>
          <w:i/>
          <w:lang w:val="en-GB"/>
        </w:rPr>
        <w:t>Sociale</w:t>
      </w:r>
      <w:proofErr w:type="spellEnd"/>
      <w:r w:rsidRPr="00414D3E">
        <w:rPr>
          <w:rFonts w:ascii="Times New Roman" w:hAnsi="Times New Roman" w:cs="Times New Roman"/>
          <w:bCs/>
          <w:i/>
          <w:lang w:val="en-GB"/>
        </w:rPr>
        <w:t xml:space="preserve"> </w:t>
      </w:r>
      <w:proofErr w:type="spellStart"/>
      <w:r w:rsidRPr="00414D3E">
        <w:rPr>
          <w:rFonts w:ascii="Times New Roman" w:hAnsi="Times New Roman" w:cs="Times New Roman"/>
          <w:bCs/>
          <w:i/>
          <w:lang w:val="en-GB"/>
        </w:rPr>
        <w:t>Geografie</w:t>
      </w:r>
      <w:proofErr w:type="spellEnd"/>
      <w:r w:rsidR="00BF1FA7">
        <w:rPr>
          <w:rFonts w:ascii="Times New Roman" w:hAnsi="Times New Roman" w:cs="Times New Roman"/>
          <w:bCs/>
          <w:i/>
          <w:lang w:val="en-GB"/>
        </w:rPr>
        <w:t>,</w:t>
      </w:r>
      <w:r w:rsidR="00BF1FA7">
        <w:rPr>
          <w:rFonts w:ascii="Times New Roman" w:hAnsi="Times New Roman" w:cs="Times New Roman"/>
          <w:lang w:val="en-GB"/>
        </w:rPr>
        <w:t xml:space="preserve"> 95(2),</w:t>
      </w:r>
      <w:r w:rsidRPr="00414D3E">
        <w:rPr>
          <w:rFonts w:ascii="Times New Roman" w:hAnsi="Times New Roman" w:cs="Times New Roman"/>
          <w:lang w:val="en-GB"/>
        </w:rPr>
        <w:t xml:space="preserve"> 189-205.</w:t>
      </w:r>
    </w:p>
    <w:p w14:paraId="3BEB30A0" w14:textId="1E15F642" w:rsidR="009A0B2D" w:rsidRPr="00414D3E" w:rsidRDefault="00BF1FA7" w:rsidP="00AF75A9">
      <w:pPr>
        <w:ind w:left="709" w:hanging="709"/>
        <w:jc w:val="both"/>
        <w:rPr>
          <w:rFonts w:ascii="Times New Roman" w:hAnsi="Times New Roman" w:cs="Times New Roman"/>
          <w:lang w:val="en-US"/>
        </w:rPr>
      </w:pPr>
      <w:r>
        <w:rPr>
          <w:rFonts w:ascii="Times New Roman" w:hAnsi="Times New Roman" w:cs="Times New Roman"/>
          <w:lang w:val="en-US"/>
        </w:rPr>
        <w:t>White, N.</w:t>
      </w:r>
      <w:r w:rsidR="009A0B2D" w:rsidRPr="00414D3E">
        <w:rPr>
          <w:rFonts w:ascii="Times New Roman" w:hAnsi="Times New Roman" w:cs="Times New Roman"/>
          <w:lang w:val="en-US"/>
        </w:rPr>
        <w:t>R. and White</w:t>
      </w:r>
      <w:r>
        <w:rPr>
          <w:rFonts w:ascii="Times New Roman" w:hAnsi="Times New Roman" w:cs="Times New Roman"/>
          <w:lang w:val="en-US"/>
        </w:rPr>
        <w:t>,</w:t>
      </w:r>
      <w:r w:rsidR="009A0B2D" w:rsidRPr="00414D3E">
        <w:rPr>
          <w:rFonts w:ascii="Times New Roman" w:hAnsi="Times New Roman" w:cs="Times New Roman"/>
          <w:lang w:val="en-US"/>
        </w:rPr>
        <w:t xml:space="preserve"> </w:t>
      </w:r>
      <w:r w:rsidRPr="00414D3E">
        <w:rPr>
          <w:rFonts w:ascii="Times New Roman" w:hAnsi="Times New Roman" w:cs="Times New Roman"/>
          <w:lang w:val="en-US"/>
        </w:rPr>
        <w:t xml:space="preserve">P. B. </w:t>
      </w:r>
      <w:r w:rsidR="009A0B2D" w:rsidRPr="00414D3E">
        <w:rPr>
          <w:rFonts w:ascii="Times New Roman" w:hAnsi="Times New Roman" w:cs="Times New Roman"/>
          <w:lang w:val="en-US"/>
        </w:rPr>
        <w:t xml:space="preserve">(2007) Home and Away: Tourists in a Connected World. </w:t>
      </w:r>
      <w:r w:rsidR="009A0B2D" w:rsidRPr="00414D3E">
        <w:rPr>
          <w:rFonts w:ascii="Times New Roman" w:hAnsi="Times New Roman" w:cs="Times New Roman"/>
          <w:i/>
          <w:lang w:val="en-US"/>
        </w:rPr>
        <w:t>Annals of Tourism Research</w:t>
      </w:r>
      <w:r>
        <w:rPr>
          <w:rFonts w:ascii="Times New Roman" w:hAnsi="Times New Roman" w:cs="Times New Roman"/>
          <w:i/>
          <w:lang w:val="en-US"/>
        </w:rPr>
        <w:t>,</w:t>
      </w:r>
      <w:r w:rsidR="009A0B2D" w:rsidRPr="00414D3E">
        <w:rPr>
          <w:rFonts w:ascii="Times New Roman" w:hAnsi="Times New Roman" w:cs="Times New Roman"/>
          <w:lang w:val="en-US"/>
        </w:rPr>
        <w:t xml:space="preserve"> 34(1)</w:t>
      </w:r>
      <w:r>
        <w:rPr>
          <w:rFonts w:ascii="Times New Roman" w:hAnsi="Times New Roman" w:cs="Times New Roman"/>
          <w:lang w:val="en-US"/>
        </w:rPr>
        <w:t>,</w:t>
      </w:r>
      <w:r w:rsidR="009A0B2D" w:rsidRPr="00414D3E">
        <w:rPr>
          <w:rFonts w:ascii="Times New Roman" w:hAnsi="Times New Roman" w:cs="Times New Roman"/>
          <w:lang w:val="en-US"/>
        </w:rPr>
        <w:t xml:space="preserve"> 88-104.</w:t>
      </w:r>
    </w:p>
    <w:p w14:paraId="48B544CA" w14:textId="29EBFF43" w:rsidR="009A0B2D" w:rsidRPr="00414D3E" w:rsidRDefault="009A0B2D" w:rsidP="009A0B2D">
      <w:pPr>
        <w:ind w:left="709" w:hanging="709"/>
        <w:rPr>
          <w:rFonts w:ascii="Times New Roman" w:hAnsi="Times New Roman" w:cs="Times New Roman"/>
          <w:color w:val="000000" w:themeColor="text1"/>
          <w:lang w:val="en-GB"/>
        </w:rPr>
      </w:pPr>
      <w:r w:rsidRPr="00414D3E">
        <w:rPr>
          <w:rFonts w:ascii="Times New Roman" w:hAnsi="Times New Roman" w:cs="Times New Roman"/>
          <w:color w:val="000000" w:themeColor="text1"/>
          <w:lang w:val="de-DE"/>
        </w:rPr>
        <w:t>Wilke, S.</w:t>
      </w:r>
      <w:r w:rsidR="00BF1FA7">
        <w:rPr>
          <w:rFonts w:ascii="Times New Roman" w:hAnsi="Times New Roman" w:cs="Times New Roman"/>
          <w:color w:val="000000" w:themeColor="text1"/>
          <w:lang w:val="de-DE"/>
        </w:rPr>
        <w:t>,</w:t>
      </w:r>
      <w:r w:rsidRPr="00414D3E">
        <w:rPr>
          <w:rFonts w:ascii="Times New Roman" w:hAnsi="Times New Roman" w:cs="Times New Roman"/>
          <w:color w:val="000000" w:themeColor="text1"/>
          <w:lang w:val="de-DE"/>
        </w:rPr>
        <w:t xml:space="preserve"> Böhler, D.</w:t>
      </w:r>
      <w:r w:rsidR="00BF1FA7">
        <w:rPr>
          <w:rFonts w:ascii="Times New Roman" w:hAnsi="Times New Roman" w:cs="Times New Roman"/>
          <w:color w:val="000000" w:themeColor="text1"/>
          <w:lang w:val="de-DE"/>
        </w:rPr>
        <w:t>,</w:t>
      </w:r>
      <w:r w:rsidRPr="00414D3E">
        <w:rPr>
          <w:rFonts w:ascii="Times New Roman" w:hAnsi="Times New Roman" w:cs="Times New Roman"/>
          <w:color w:val="000000" w:themeColor="text1"/>
          <w:lang w:val="de-DE"/>
        </w:rPr>
        <w:t xml:space="preserve"> Bongardt, C.</w:t>
      </w:r>
      <w:r w:rsidR="00BF1FA7">
        <w:rPr>
          <w:rFonts w:ascii="Times New Roman" w:hAnsi="Times New Roman" w:cs="Times New Roman"/>
          <w:color w:val="000000" w:themeColor="text1"/>
          <w:lang w:val="de-DE"/>
        </w:rPr>
        <w:t>, and</w:t>
      </w:r>
      <w:r w:rsidRPr="00414D3E">
        <w:rPr>
          <w:rFonts w:ascii="Times New Roman" w:hAnsi="Times New Roman" w:cs="Times New Roman"/>
          <w:color w:val="000000" w:themeColor="text1"/>
          <w:lang w:val="de-DE"/>
        </w:rPr>
        <w:t xml:space="preserve"> Schäfer-Sparenberg (2007). Zukunft des Carsharing in Deutschland. </w:t>
      </w:r>
      <w:r w:rsidRPr="00414D3E">
        <w:rPr>
          <w:rFonts w:ascii="Times New Roman" w:hAnsi="Times New Roman" w:cs="Times New Roman"/>
          <w:color w:val="000000" w:themeColor="text1"/>
          <w:lang w:val="en-GB"/>
        </w:rPr>
        <w:t>Wuppertal Institute for Climate, Environm</w:t>
      </w:r>
      <w:r w:rsidR="00BF1FA7">
        <w:rPr>
          <w:rFonts w:ascii="Times New Roman" w:hAnsi="Times New Roman" w:cs="Times New Roman"/>
          <w:color w:val="000000" w:themeColor="text1"/>
          <w:lang w:val="en-GB"/>
        </w:rPr>
        <w:t>ent and Energy, Wuppertal.</w:t>
      </w:r>
    </w:p>
    <w:p w14:paraId="6D1CCAFA" w14:textId="056684BF"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 xml:space="preserve">Williams, E. and </w:t>
      </w:r>
      <w:proofErr w:type="spellStart"/>
      <w:r w:rsidRPr="00414D3E">
        <w:rPr>
          <w:rFonts w:ascii="Times New Roman" w:hAnsi="Times New Roman" w:cs="Times New Roman"/>
          <w:lang w:val="en-GB"/>
        </w:rPr>
        <w:t>Tagami</w:t>
      </w:r>
      <w:proofErr w:type="spellEnd"/>
      <w:r w:rsidR="00BF1FA7">
        <w:rPr>
          <w:rFonts w:ascii="Times New Roman" w:hAnsi="Times New Roman" w:cs="Times New Roman"/>
          <w:lang w:val="en-GB"/>
        </w:rPr>
        <w:t>,</w:t>
      </w:r>
      <w:r w:rsidRPr="00414D3E">
        <w:rPr>
          <w:rFonts w:ascii="Times New Roman" w:hAnsi="Times New Roman" w:cs="Times New Roman"/>
          <w:lang w:val="en-GB"/>
        </w:rPr>
        <w:t xml:space="preserve"> </w:t>
      </w:r>
      <w:r w:rsidR="00BF1FA7" w:rsidRPr="00414D3E">
        <w:rPr>
          <w:rFonts w:ascii="Times New Roman" w:hAnsi="Times New Roman" w:cs="Times New Roman"/>
          <w:lang w:val="en-GB"/>
        </w:rPr>
        <w:t xml:space="preserve">T. </w:t>
      </w:r>
      <w:r w:rsidRPr="00414D3E">
        <w:rPr>
          <w:rFonts w:ascii="Times New Roman" w:hAnsi="Times New Roman" w:cs="Times New Roman"/>
          <w:lang w:val="en-GB"/>
        </w:rPr>
        <w:t>(2003)</w:t>
      </w:r>
      <w:r w:rsidR="00BF1FA7">
        <w:rPr>
          <w:rFonts w:ascii="Times New Roman" w:hAnsi="Times New Roman" w:cs="Times New Roman"/>
          <w:lang w:val="en-GB"/>
        </w:rPr>
        <w:t>.</w:t>
      </w:r>
      <w:r w:rsidRPr="00414D3E">
        <w:rPr>
          <w:rFonts w:ascii="Times New Roman" w:hAnsi="Times New Roman" w:cs="Times New Roman"/>
          <w:lang w:val="en-GB"/>
        </w:rPr>
        <w:t xml:space="preserve"> Energy Use in Sales and Distribution via E-commerce and Conventional Retail: A Case Study of the Japanese Book Sector. </w:t>
      </w:r>
      <w:r w:rsidRPr="00414D3E">
        <w:rPr>
          <w:rFonts w:ascii="Times New Roman" w:hAnsi="Times New Roman" w:cs="Times New Roman"/>
          <w:i/>
          <w:iCs/>
          <w:lang w:val="en-GB"/>
        </w:rPr>
        <w:t>Journal of Industrial Ecology</w:t>
      </w:r>
      <w:r w:rsidR="00BF1FA7">
        <w:rPr>
          <w:rFonts w:ascii="Times New Roman" w:hAnsi="Times New Roman" w:cs="Times New Roman"/>
          <w:i/>
          <w:iCs/>
          <w:lang w:val="en-GB"/>
        </w:rPr>
        <w:t>,</w:t>
      </w:r>
      <w:r w:rsidRPr="00414D3E">
        <w:rPr>
          <w:rFonts w:ascii="Times New Roman" w:hAnsi="Times New Roman" w:cs="Times New Roman"/>
          <w:i/>
          <w:iCs/>
          <w:lang w:val="en-GB"/>
        </w:rPr>
        <w:t xml:space="preserve"> </w:t>
      </w:r>
      <w:r w:rsidRPr="00414D3E">
        <w:rPr>
          <w:rFonts w:ascii="Times New Roman" w:hAnsi="Times New Roman" w:cs="Times New Roman"/>
          <w:lang w:val="en-GB"/>
        </w:rPr>
        <w:t>6(2)</w:t>
      </w:r>
      <w:r w:rsidR="00BF1FA7">
        <w:rPr>
          <w:rFonts w:ascii="Times New Roman" w:hAnsi="Times New Roman" w:cs="Times New Roman"/>
          <w:lang w:val="en-GB"/>
        </w:rPr>
        <w:t>, 99–114.</w:t>
      </w:r>
    </w:p>
    <w:p w14:paraId="04A3D19C" w14:textId="4F122352"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 xml:space="preserve">Wrigley, N. and </w:t>
      </w:r>
      <w:proofErr w:type="spellStart"/>
      <w:r w:rsidRPr="00414D3E">
        <w:rPr>
          <w:rFonts w:ascii="Times New Roman" w:hAnsi="Times New Roman" w:cs="Times New Roman"/>
          <w:lang w:val="en-GB"/>
        </w:rPr>
        <w:t>Lambiri</w:t>
      </w:r>
      <w:proofErr w:type="spellEnd"/>
      <w:r w:rsidR="00BF1FA7">
        <w:rPr>
          <w:rFonts w:ascii="Times New Roman" w:hAnsi="Times New Roman" w:cs="Times New Roman"/>
          <w:lang w:val="en-GB"/>
        </w:rPr>
        <w:t>,</w:t>
      </w:r>
      <w:r w:rsidRPr="00414D3E">
        <w:rPr>
          <w:rFonts w:ascii="Times New Roman" w:hAnsi="Times New Roman" w:cs="Times New Roman"/>
          <w:lang w:val="en-GB"/>
        </w:rPr>
        <w:t xml:space="preserve"> </w:t>
      </w:r>
      <w:r w:rsidR="00BF1FA7" w:rsidRPr="00414D3E">
        <w:rPr>
          <w:rFonts w:ascii="Times New Roman" w:hAnsi="Times New Roman" w:cs="Times New Roman"/>
          <w:lang w:val="en-GB"/>
        </w:rPr>
        <w:t xml:space="preserve">D. </w:t>
      </w:r>
      <w:r w:rsidRPr="00414D3E">
        <w:rPr>
          <w:rFonts w:ascii="Times New Roman" w:hAnsi="Times New Roman" w:cs="Times New Roman"/>
          <w:lang w:val="en-GB"/>
        </w:rPr>
        <w:t>(2015)</w:t>
      </w:r>
      <w:r w:rsidR="00BF1FA7">
        <w:rPr>
          <w:rFonts w:ascii="Times New Roman" w:hAnsi="Times New Roman" w:cs="Times New Roman"/>
          <w:lang w:val="en-GB"/>
        </w:rPr>
        <w:t>.</w:t>
      </w:r>
      <w:r w:rsidRPr="00414D3E">
        <w:rPr>
          <w:rFonts w:ascii="Times New Roman" w:hAnsi="Times New Roman" w:cs="Times New Roman"/>
          <w:i/>
          <w:lang w:val="en-GB"/>
        </w:rPr>
        <w:t xml:space="preserve"> British High Streets: from Crisis to Recovery? A Comprehensive Review of the Evidence</w:t>
      </w:r>
      <w:r w:rsidRPr="00414D3E">
        <w:rPr>
          <w:rFonts w:ascii="Times New Roman" w:hAnsi="Times New Roman" w:cs="Times New Roman"/>
          <w:lang w:val="en-GB"/>
        </w:rPr>
        <w:t xml:space="preserve">.  Economic and Social Research Council, March.  Available at </w:t>
      </w:r>
      <w:hyperlink r:id="rId27" w:history="1">
        <w:r w:rsidRPr="00414D3E">
          <w:rPr>
            <w:rStyle w:val="Hyperlink"/>
            <w:rFonts w:ascii="Times New Roman" w:hAnsi="Times New Roman" w:cs="Times New Roman"/>
            <w:lang w:val="en-GB"/>
          </w:rPr>
          <w:t>http://eprints.soton.ac.uk/375492/1/BRITISH%20HIGH%20STREETS_MARCH2015%28V2%29.pdf</w:t>
        </w:r>
      </w:hyperlink>
      <w:r w:rsidRPr="00414D3E">
        <w:rPr>
          <w:rFonts w:ascii="Times New Roman" w:hAnsi="Times New Roman" w:cs="Times New Roman"/>
          <w:lang w:val="en-GB"/>
        </w:rPr>
        <w:t>.</w:t>
      </w:r>
    </w:p>
    <w:p w14:paraId="1BACF9A8" w14:textId="11F5EBA3" w:rsidR="009A0B2D" w:rsidRPr="00414D3E" w:rsidRDefault="00BF1FA7" w:rsidP="009A0B2D">
      <w:pPr>
        <w:pStyle w:val="NormalWeb"/>
        <w:spacing w:before="0" w:beforeAutospacing="0" w:after="0" w:afterAutospacing="0"/>
        <w:ind w:left="709" w:hanging="709"/>
        <w:rPr>
          <w:rFonts w:ascii="Times New Roman" w:hAnsi="Times New Roman"/>
          <w:sz w:val="24"/>
          <w:szCs w:val="24"/>
          <w:lang w:val="en-US"/>
        </w:rPr>
      </w:pPr>
      <w:r>
        <w:rPr>
          <w:rFonts w:ascii="Times New Roman" w:hAnsi="Times New Roman"/>
          <w:sz w:val="24"/>
          <w:szCs w:val="24"/>
          <w:lang w:val="en-US"/>
        </w:rPr>
        <w:t xml:space="preserve">Zhou, B. and </w:t>
      </w:r>
      <w:proofErr w:type="spellStart"/>
      <w:r w:rsidR="009A0B2D" w:rsidRPr="00414D3E">
        <w:rPr>
          <w:rFonts w:ascii="Times New Roman" w:hAnsi="Times New Roman"/>
          <w:sz w:val="24"/>
          <w:szCs w:val="24"/>
          <w:lang w:val="en-US"/>
        </w:rPr>
        <w:t>Kockelman</w:t>
      </w:r>
      <w:proofErr w:type="spellEnd"/>
      <w:r w:rsidR="009A0B2D" w:rsidRPr="00414D3E">
        <w:rPr>
          <w:rFonts w:ascii="Times New Roman" w:hAnsi="Times New Roman"/>
          <w:sz w:val="24"/>
          <w:szCs w:val="24"/>
          <w:lang w:val="en-US"/>
        </w:rPr>
        <w:t xml:space="preserve">, K. M. (2011). Opportunities for and impacts of </w:t>
      </w:r>
      <w:proofErr w:type="spellStart"/>
      <w:r w:rsidR="009A0B2D" w:rsidRPr="00414D3E">
        <w:rPr>
          <w:rFonts w:ascii="Times New Roman" w:hAnsi="Times New Roman"/>
          <w:sz w:val="24"/>
          <w:szCs w:val="24"/>
          <w:lang w:val="en-US"/>
        </w:rPr>
        <w:t>carsharing</w:t>
      </w:r>
      <w:proofErr w:type="spellEnd"/>
      <w:r w:rsidR="009A0B2D" w:rsidRPr="00414D3E">
        <w:rPr>
          <w:rFonts w:ascii="Times New Roman" w:hAnsi="Times New Roman"/>
          <w:sz w:val="24"/>
          <w:szCs w:val="24"/>
          <w:lang w:val="en-US"/>
        </w:rPr>
        <w:t>: A survey of the Austin, Texas market.</w:t>
      </w:r>
      <w:r w:rsidR="009A0B2D" w:rsidRPr="00414D3E">
        <w:rPr>
          <w:rFonts w:ascii="Times New Roman" w:hAnsi="Times New Roman"/>
          <w:i/>
          <w:iCs/>
          <w:sz w:val="24"/>
          <w:szCs w:val="24"/>
          <w:lang w:val="en-US"/>
        </w:rPr>
        <w:t xml:space="preserve"> International Journal of Sustainable Transportation, 5</w:t>
      </w:r>
      <w:r w:rsidR="009A0B2D" w:rsidRPr="00414D3E">
        <w:rPr>
          <w:rFonts w:ascii="Times New Roman" w:hAnsi="Times New Roman"/>
          <w:sz w:val="24"/>
          <w:szCs w:val="24"/>
          <w:lang w:val="en-US"/>
        </w:rPr>
        <w:t xml:space="preserve">(3), 135-152. </w:t>
      </w:r>
    </w:p>
    <w:p w14:paraId="55F26D68" w14:textId="6CFA7EEC" w:rsidR="009A0B2D" w:rsidRPr="00414D3E" w:rsidRDefault="009A0B2D" w:rsidP="00AF75A9">
      <w:pPr>
        <w:ind w:left="709" w:hanging="709"/>
        <w:jc w:val="both"/>
        <w:rPr>
          <w:rFonts w:ascii="Times New Roman" w:hAnsi="Times New Roman" w:cs="Times New Roman"/>
          <w:lang w:val="en-GB"/>
        </w:rPr>
      </w:pPr>
      <w:r w:rsidRPr="00414D3E">
        <w:rPr>
          <w:rFonts w:ascii="Times New Roman" w:hAnsi="Times New Roman" w:cs="Times New Roman"/>
          <w:lang w:val="en-GB"/>
        </w:rPr>
        <w:t>Zhu, P. (2012)</w:t>
      </w:r>
      <w:r w:rsidR="00BF1FA7">
        <w:rPr>
          <w:rFonts w:ascii="Times New Roman" w:hAnsi="Times New Roman" w:cs="Times New Roman"/>
          <w:lang w:val="en-GB"/>
        </w:rPr>
        <w:t>.</w:t>
      </w:r>
      <w:r w:rsidRPr="00414D3E">
        <w:rPr>
          <w:rFonts w:ascii="Times New Roman" w:hAnsi="Times New Roman" w:cs="Times New Roman"/>
          <w:lang w:val="en-GB"/>
        </w:rPr>
        <w:t xml:space="preserve"> </w:t>
      </w:r>
      <w:r w:rsidRPr="00414D3E">
        <w:rPr>
          <w:rFonts w:ascii="Times New Roman" w:hAnsi="Times New Roman" w:cs="Times New Roman"/>
          <w:bCs/>
          <w:lang w:val="en-GB"/>
        </w:rPr>
        <w:t xml:space="preserve">Are telecommuting and personal travel complements or substitutes? </w:t>
      </w:r>
      <w:r w:rsidRPr="00414D3E">
        <w:rPr>
          <w:rFonts w:ascii="Times New Roman" w:hAnsi="Times New Roman" w:cs="Times New Roman"/>
          <w:lang w:val="en-GB"/>
        </w:rPr>
        <w:t xml:space="preserve"> </w:t>
      </w:r>
      <w:r w:rsidRPr="00414D3E">
        <w:rPr>
          <w:rFonts w:ascii="Times New Roman" w:hAnsi="Times New Roman" w:cs="Times New Roman"/>
          <w:i/>
          <w:lang w:val="en-GB"/>
        </w:rPr>
        <w:t>The Annals of Regional Science</w:t>
      </w:r>
      <w:r w:rsidR="00BF1FA7">
        <w:rPr>
          <w:rFonts w:ascii="Times New Roman" w:hAnsi="Times New Roman" w:cs="Times New Roman"/>
          <w:i/>
          <w:lang w:val="en-GB"/>
        </w:rPr>
        <w:t>,</w:t>
      </w:r>
      <w:r w:rsidR="00BF1FA7">
        <w:rPr>
          <w:rFonts w:ascii="Times New Roman" w:hAnsi="Times New Roman" w:cs="Times New Roman"/>
          <w:lang w:val="en-GB"/>
        </w:rPr>
        <w:t xml:space="preserve"> 48(2),</w:t>
      </w:r>
      <w:r w:rsidRPr="00414D3E">
        <w:rPr>
          <w:rFonts w:ascii="Times New Roman" w:hAnsi="Times New Roman" w:cs="Times New Roman"/>
          <w:lang w:val="en-GB"/>
        </w:rPr>
        <w:t xml:space="preserve"> 619-639.</w:t>
      </w:r>
    </w:p>
    <w:p w14:paraId="69BD7446" w14:textId="1BF2DAD1" w:rsidR="009270D9" w:rsidRPr="00414D3E" w:rsidRDefault="009270D9" w:rsidP="009A0B2D">
      <w:pPr>
        <w:pStyle w:val="NormalWeb"/>
        <w:spacing w:before="0" w:beforeAutospacing="0" w:after="0" w:afterAutospacing="0"/>
        <w:ind w:left="709" w:hanging="709"/>
        <w:rPr>
          <w:rFonts w:ascii="Times New Roman" w:hAnsi="Times New Roman"/>
          <w:sz w:val="24"/>
          <w:szCs w:val="24"/>
          <w:lang w:val="en-US"/>
        </w:rPr>
      </w:pPr>
    </w:p>
    <w:sectPr w:rsidR="009270D9" w:rsidRPr="00414D3E" w:rsidSect="00786DC6">
      <w:footerReference w:type="even" r:id="rId28"/>
      <w:footerReference w:type="default" r:id="rId29"/>
      <w:pgSz w:w="11900" w:h="16840"/>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0E3C02" w15:done="0"/>
  <w15:commentEx w15:paraId="67A9BB61" w15:paraIdParent="760E3C02" w15:done="0"/>
  <w15:commentEx w15:paraId="6211D415" w15:done="0"/>
  <w15:commentEx w15:paraId="3CF4F72A" w15:done="0"/>
  <w15:commentEx w15:paraId="00EED584" w15:done="0"/>
  <w15:commentEx w15:paraId="4A87F05E" w15:done="0"/>
  <w15:commentEx w15:paraId="772ED72F" w15:paraIdParent="4A87F05E" w15:done="0"/>
  <w15:commentEx w15:paraId="78B675AB" w15:done="0"/>
  <w15:commentEx w15:paraId="6A4FCE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46FCF" w14:textId="77777777" w:rsidR="00F079AA" w:rsidRDefault="00F079AA" w:rsidP="00927589">
      <w:r>
        <w:separator/>
      </w:r>
    </w:p>
  </w:endnote>
  <w:endnote w:type="continuationSeparator" w:id="0">
    <w:p w14:paraId="30812323" w14:textId="77777777" w:rsidR="00F079AA" w:rsidRDefault="00F079AA" w:rsidP="0092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5D5D8" w14:textId="77777777" w:rsidR="00A33907" w:rsidRDefault="00A33907" w:rsidP="00927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B3A2B5" w14:textId="77777777" w:rsidR="00A33907" w:rsidRDefault="00A33907" w:rsidP="009275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283A6" w14:textId="5CFE6632" w:rsidR="00A33907" w:rsidRDefault="00A33907" w:rsidP="00927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B40">
      <w:rPr>
        <w:rStyle w:val="PageNumber"/>
        <w:noProof/>
      </w:rPr>
      <w:t>1</w:t>
    </w:r>
    <w:r>
      <w:rPr>
        <w:rStyle w:val="PageNumber"/>
      </w:rPr>
      <w:fldChar w:fldCharType="end"/>
    </w:r>
  </w:p>
  <w:p w14:paraId="24374FF1" w14:textId="77777777" w:rsidR="00A33907" w:rsidRDefault="00A33907" w:rsidP="009275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5E65B" w14:textId="77777777" w:rsidR="00F079AA" w:rsidRDefault="00F079AA" w:rsidP="00927589">
      <w:r>
        <w:separator/>
      </w:r>
    </w:p>
  </w:footnote>
  <w:footnote w:type="continuationSeparator" w:id="0">
    <w:p w14:paraId="390D0B4D" w14:textId="77777777" w:rsidR="00F079AA" w:rsidRDefault="00F079AA" w:rsidP="00927589">
      <w:r>
        <w:continuationSeparator/>
      </w:r>
    </w:p>
  </w:footnote>
  <w:footnote w:id="1">
    <w:p w14:paraId="69C2950D" w14:textId="2BDD8513" w:rsidR="00A33907" w:rsidRPr="00A33907" w:rsidRDefault="00A33907">
      <w:pPr>
        <w:pStyle w:val="FootnoteText"/>
        <w:rPr>
          <w:lang w:val="en-GB"/>
        </w:rPr>
      </w:pPr>
      <w:r>
        <w:rPr>
          <w:rStyle w:val="FootnoteReference"/>
        </w:rPr>
        <w:footnoteRef/>
      </w:r>
      <w:r>
        <w:t xml:space="preserve"> The i</w:t>
      </w:r>
      <w:r w:rsidRPr="00650986">
        <w:t xml:space="preserve">ntegration of digital technologies into </w:t>
      </w:r>
      <w:r>
        <w:t xml:space="preserve">a set of activities or processes – in the context of this paper, into </w:t>
      </w:r>
      <w:r w:rsidRPr="00650986">
        <w:t>everyday life</w:t>
      </w:r>
      <w:r>
        <w:t>.</w:t>
      </w:r>
    </w:p>
  </w:footnote>
  <w:footnote w:id="2">
    <w:p w14:paraId="7C2AD9DF" w14:textId="38D0A924" w:rsidR="00A33907" w:rsidRPr="0038012C" w:rsidRDefault="00A33907">
      <w:pPr>
        <w:pStyle w:val="FootnoteText"/>
        <w:rPr>
          <w:rFonts w:ascii="Times New Roman" w:hAnsi="Times New Roman" w:cs="Times New Roman"/>
          <w:lang w:val="en-GB"/>
        </w:rPr>
      </w:pPr>
      <w:r w:rsidRPr="0038012C">
        <w:rPr>
          <w:rStyle w:val="FootnoteReference"/>
          <w:rFonts w:ascii="Times New Roman" w:hAnsi="Times New Roman" w:cs="Times New Roman"/>
        </w:rPr>
        <w:footnoteRef/>
      </w:r>
      <w:r w:rsidRPr="0038012C">
        <w:rPr>
          <w:rFonts w:ascii="Times New Roman" w:hAnsi="Times New Roman" w:cs="Times New Roman"/>
        </w:rPr>
        <w:t xml:space="preserve"> </w:t>
      </w:r>
      <w:hyperlink r:id="rId1" w:history="1">
        <w:r w:rsidRPr="0038012C">
          <w:rPr>
            <w:rStyle w:val="Hyperlink"/>
            <w:rFonts w:ascii="Times New Roman" w:hAnsi="Times New Roman" w:cs="Times New Roman"/>
            <w:lang w:val="en-GB"/>
          </w:rPr>
          <w:t>http://www.eurofound.europa.eu/observatories/eurwork/articles/telework-in-the-united-kingdom</w:t>
        </w:r>
      </w:hyperlink>
    </w:p>
  </w:footnote>
  <w:footnote w:id="3">
    <w:p w14:paraId="4B7B315F" w14:textId="64657DCC" w:rsidR="00A33907" w:rsidRPr="0038012C" w:rsidRDefault="00A33907">
      <w:pPr>
        <w:pStyle w:val="FootnoteText"/>
        <w:rPr>
          <w:rFonts w:ascii="Times New Roman" w:hAnsi="Times New Roman" w:cs="Times New Roman"/>
          <w:lang w:val="en-GB"/>
        </w:rPr>
      </w:pPr>
      <w:r w:rsidRPr="0038012C">
        <w:rPr>
          <w:rStyle w:val="FootnoteReference"/>
          <w:rFonts w:ascii="Times New Roman" w:hAnsi="Times New Roman" w:cs="Times New Roman"/>
        </w:rPr>
        <w:footnoteRef/>
      </w:r>
      <w:r w:rsidRPr="00B9357C">
        <w:rPr>
          <w:rFonts w:ascii="Times New Roman" w:hAnsi="Times New Roman" w:cs="Times New Roman"/>
          <w:lang w:val="en-GB"/>
        </w:rPr>
        <w:t xml:space="preserve"> </w:t>
      </w:r>
      <w:hyperlink r:id="rId2" w:history="1">
        <w:r w:rsidRPr="00B9357C">
          <w:rPr>
            <w:rStyle w:val="Hyperlink"/>
            <w:rFonts w:ascii="Times New Roman" w:hAnsi="Times New Roman" w:cs="Times New Roman"/>
            <w:lang w:val="en-GB"/>
          </w:rPr>
          <w:t>http://www.ons.gov.uk/ons/dcp171776_365592.pdf</w:t>
        </w:r>
      </w:hyperlink>
      <w:r w:rsidRPr="00B9357C">
        <w:rPr>
          <w:rFonts w:ascii="Times New Roman" w:hAnsi="Times New Roman" w:cs="Times New Roman"/>
          <w:lang w:val="en-GB"/>
        </w:rPr>
        <w:t xml:space="preserve"> </w:t>
      </w:r>
    </w:p>
  </w:footnote>
  <w:footnote w:id="4">
    <w:p w14:paraId="190282DD" w14:textId="7B52D3C1" w:rsidR="00A33907" w:rsidRPr="0038012C" w:rsidRDefault="00A33907">
      <w:pPr>
        <w:pStyle w:val="FootnoteText"/>
        <w:rPr>
          <w:rFonts w:ascii="Times New Roman" w:hAnsi="Times New Roman" w:cs="Times New Roman"/>
          <w:lang w:val="en-GB"/>
        </w:rPr>
      </w:pPr>
      <w:r w:rsidRPr="0038012C">
        <w:rPr>
          <w:rStyle w:val="FootnoteReference"/>
          <w:rFonts w:ascii="Times New Roman" w:hAnsi="Times New Roman" w:cs="Times New Roman"/>
        </w:rPr>
        <w:footnoteRef/>
      </w:r>
      <w:r w:rsidRPr="00B9357C">
        <w:rPr>
          <w:rFonts w:ascii="Times New Roman" w:hAnsi="Times New Roman" w:cs="Times New Roman"/>
          <w:lang w:val="en-GB"/>
        </w:rPr>
        <w:t xml:space="preserve"> </w:t>
      </w:r>
      <w:hyperlink r:id="rId3" w:history="1">
        <w:r w:rsidRPr="00B9357C">
          <w:rPr>
            <w:rStyle w:val="Hyperlink"/>
            <w:rFonts w:ascii="Times New Roman" w:hAnsi="Times New Roman" w:cs="Times New Roman"/>
            <w:lang w:val="en-GB"/>
          </w:rPr>
          <w:t>http://www.eurofound.europa.eu/observatories/eurwork/articles/telework-in-the-netherlands</w:t>
        </w:r>
      </w:hyperlink>
      <w:r w:rsidRPr="00B9357C">
        <w:rPr>
          <w:rFonts w:ascii="Times New Roman" w:hAnsi="Times New Roman" w:cs="Times New Roman"/>
          <w:lang w:val="en-GB"/>
        </w:rPr>
        <w:t xml:space="preserve"> </w:t>
      </w:r>
    </w:p>
  </w:footnote>
  <w:footnote w:id="5">
    <w:p w14:paraId="739F409A" w14:textId="71591122" w:rsidR="00A33907" w:rsidRPr="00A33907" w:rsidRDefault="00A33907">
      <w:pPr>
        <w:pStyle w:val="FootnoteText"/>
        <w:rPr>
          <w:lang w:val="en-GB"/>
        </w:rPr>
      </w:pPr>
      <w:r>
        <w:rPr>
          <w:rStyle w:val="FootnoteReference"/>
        </w:rPr>
        <w:footnoteRef/>
      </w:r>
      <w:r>
        <w:t xml:space="preserve"> </w:t>
      </w:r>
      <w:r w:rsidRPr="00A33907">
        <w:rPr>
          <w:rFonts w:ascii="Times New Roman" w:hAnsi="Times New Roman" w:cs="Times New Roman"/>
        </w:rPr>
        <w:t>https://www.ons.gov.uk/businessindustryandtrade/retailindustry/bulletins/retailsales/may2017</w:t>
      </w:r>
    </w:p>
  </w:footnote>
  <w:footnote w:id="6">
    <w:p w14:paraId="50895CF3" w14:textId="550DBCED" w:rsidR="00A33907" w:rsidRPr="00C10DA1" w:rsidRDefault="00A33907">
      <w:pPr>
        <w:pStyle w:val="FootnoteText"/>
        <w:rPr>
          <w:rFonts w:ascii="Times New Roman" w:hAnsi="Times New Roman" w:cs="Times New Roman"/>
          <w:lang w:val="en-GB"/>
        </w:rPr>
      </w:pPr>
      <w:r w:rsidRPr="00C10DA1">
        <w:rPr>
          <w:rStyle w:val="FootnoteReference"/>
          <w:rFonts w:ascii="Times New Roman" w:hAnsi="Times New Roman" w:cs="Times New Roman"/>
        </w:rPr>
        <w:footnoteRef/>
      </w:r>
      <w:r w:rsidRPr="00B9357C">
        <w:rPr>
          <w:rFonts w:ascii="Times New Roman" w:hAnsi="Times New Roman" w:cs="Times New Roman"/>
          <w:lang w:val="en-GB"/>
        </w:rPr>
        <w:t xml:space="preserve"> </w:t>
      </w:r>
      <w:hyperlink r:id="rId4" w:history="1">
        <w:r w:rsidRPr="00A33907">
          <w:rPr>
            <w:rStyle w:val="Hyperlink"/>
            <w:rFonts w:ascii="Times New Roman" w:hAnsi="Times New Roman" w:cs="Times New Roman"/>
          </w:rPr>
          <w:t>https://www.census.gov/retail/mrts/www/data/pdf/ec_current.pdf</w:t>
        </w:r>
      </w:hyperlink>
    </w:p>
  </w:footnote>
  <w:footnote w:id="7">
    <w:p w14:paraId="4E320EE4" w14:textId="0D8E95FA" w:rsidR="00A33907" w:rsidRPr="00C10DA1" w:rsidRDefault="00A33907">
      <w:pPr>
        <w:pStyle w:val="FootnoteText"/>
        <w:rPr>
          <w:rFonts w:ascii="Times New Roman" w:hAnsi="Times New Roman" w:cs="Times New Roman"/>
          <w:lang w:val="en-GB"/>
        </w:rPr>
      </w:pPr>
      <w:r w:rsidRPr="00C10DA1">
        <w:rPr>
          <w:rStyle w:val="FootnoteReference"/>
          <w:rFonts w:ascii="Times New Roman" w:hAnsi="Times New Roman" w:cs="Times New Roman"/>
        </w:rPr>
        <w:footnoteRef/>
      </w:r>
      <w:r w:rsidRPr="00B9357C">
        <w:rPr>
          <w:rFonts w:ascii="Times New Roman" w:hAnsi="Times New Roman" w:cs="Times New Roman"/>
          <w:lang w:val="en-GB"/>
        </w:rPr>
        <w:t xml:space="preserve"> </w:t>
      </w:r>
      <w:hyperlink r:id="rId5" w:history="1">
        <w:r w:rsidRPr="00687795">
          <w:rPr>
            <w:rStyle w:val="Hyperlink"/>
            <w:rFonts w:ascii="Times New Roman" w:hAnsi="Times New Roman" w:cs="Times New Roman"/>
            <w:lang w:val="en-GB"/>
          </w:rPr>
          <w:t>https://www.thuiswinkel.org/bedrijven/nieuws/2871/online-consumentenbestedingen-groeien-in-het-1e-halfjaar-van-2015-met-18-4</w:t>
        </w:r>
      </w:hyperlink>
      <w:r>
        <w:rPr>
          <w:rFonts w:ascii="Times New Roman" w:hAnsi="Times New Roman" w:cs="Times New Roman"/>
          <w:lang w:val="en-GB"/>
        </w:rPr>
        <w:t xml:space="preserve"> </w:t>
      </w:r>
    </w:p>
  </w:footnote>
  <w:footnote w:id="8">
    <w:p w14:paraId="606FED96" w14:textId="3A12F7D6" w:rsidR="00A33907" w:rsidRPr="002C75F4" w:rsidRDefault="00A33907">
      <w:pPr>
        <w:pStyle w:val="FootnoteText"/>
        <w:rPr>
          <w:rFonts w:ascii="Times New Roman" w:hAnsi="Times New Roman" w:cs="Times New Roman"/>
          <w:lang w:val="en-GB"/>
        </w:rPr>
      </w:pPr>
      <w:r w:rsidRPr="002C75F4">
        <w:rPr>
          <w:rStyle w:val="FootnoteReference"/>
          <w:rFonts w:ascii="Times New Roman" w:hAnsi="Times New Roman" w:cs="Times New Roman"/>
        </w:rPr>
        <w:footnoteRef/>
      </w:r>
      <w:r w:rsidRPr="00B9357C">
        <w:rPr>
          <w:rFonts w:ascii="Times New Roman" w:hAnsi="Times New Roman" w:cs="Times New Roman"/>
          <w:lang w:val="en-GB"/>
        </w:rPr>
        <w:t xml:space="preserve"> </w:t>
      </w:r>
      <w:hyperlink r:id="rId6" w:history="1">
        <w:r w:rsidRPr="002C75F4">
          <w:rPr>
            <w:rStyle w:val="Hyperlink"/>
            <w:rFonts w:ascii="Times New Roman" w:hAnsi="Times New Roman" w:cs="Times New Roman"/>
            <w:lang w:val="en-GB"/>
          </w:rPr>
          <w:t>http://www.theguardian.com/cities/2015/apr/28/end-of-the-car-age-how-cities-outgrew-the-automobile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494"/>
    <w:multiLevelType w:val="hybridMultilevel"/>
    <w:tmpl w:val="392CC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A243E3"/>
    <w:multiLevelType w:val="hybridMultilevel"/>
    <w:tmpl w:val="6EF65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D00DA1"/>
    <w:multiLevelType w:val="hybridMultilevel"/>
    <w:tmpl w:val="5BF8A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4E1A77"/>
    <w:multiLevelType w:val="hybridMultilevel"/>
    <w:tmpl w:val="F586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CB40F9"/>
    <w:multiLevelType w:val="hybridMultilevel"/>
    <w:tmpl w:val="D59C4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9F33396"/>
    <w:multiLevelType w:val="hybridMultilevel"/>
    <w:tmpl w:val="A1C47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7B0411"/>
    <w:multiLevelType w:val="hybridMultilevel"/>
    <w:tmpl w:val="522E4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8B0573"/>
    <w:multiLevelType w:val="hybridMultilevel"/>
    <w:tmpl w:val="A290F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81A715A"/>
    <w:multiLevelType w:val="hybridMultilevel"/>
    <w:tmpl w:val="CD829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105636"/>
    <w:multiLevelType w:val="hybridMultilevel"/>
    <w:tmpl w:val="32263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FB4007"/>
    <w:multiLevelType w:val="hybridMultilevel"/>
    <w:tmpl w:val="10BAF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 w:numId="8">
    <w:abstractNumId w:val="7"/>
  </w:num>
  <w:num w:numId="9">
    <w:abstractNumId w:val="8"/>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jst, M.J. (Martin)">
    <w15:presenceInfo w15:providerId="None" w15:userId="Dijst, M.J. (Martin)"/>
  </w15:person>
  <w15:person w15:author="Mokhtarian, Patricia L">
    <w15:presenceInfo w15:providerId="AD" w15:userId="S-1-5-21-1177238915-2111687655-1060284298-830915"/>
  </w15:person>
  <w15:person w15:author="Lars Böcker">
    <w15:presenceInfo w15:providerId="None" w15:userId="Lars Bö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15"/>
    <w:rsid w:val="0000134E"/>
    <w:rsid w:val="00004731"/>
    <w:rsid w:val="00025E71"/>
    <w:rsid w:val="000347F0"/>
    <w:rsid w:val="00035114"/>
    <w:rsid w:val="0004209B"/>
    <w:rsid w:val="0004435F"/>
    <w:rsid w:val="00047282"/>
    <w:rsid w:val="00047B41"/>
    <w:rsid w:val="00047FA7"/>
    <w:rsid w:val="00051505"/>
    <w:rsid w:val="000522A3"/>
    <w:rsid w:val="000563DF"/>
    <w:rsid w:val="00061241"/>
    <w:rsid w:val="000646CE"/>
    <w:rsid w:val="00065B27"/>
    <w:rsid w:val="00067BE2"/>
    <w:rsid w:val="000718B8"/>
    <w:rsid w:val="00075DF3"/>
    <w:rsid w:val="00076DF3"/>
    <w:rsid w:val="0008155C"/>
    <w:rsid w:val="00082E19"/>
    <w:rsid w:val="0008543E"/>
    <w:rsid w:val="00097C9C"/>
    <w:rsid w:val="000A0379"/>
    <w:rsid w:val="000A1A4D"/>
    <w:rsid w:val="000A1F3A"/>
    <w:rsid w:val="000A2245"/>
    <w:rsid w:val="000A5478"/>
    <w:rsid w:val="000A5A00"/>
    <w:rsid w:val="000B0942"/>
    <w:rsid w:val="000B123A"/>
    <w:rsid w:val="000B4603"/>
    <w:rsid w:val="000B7E31"/>
    <w:rsid w:val="000C3ED4"/>
    <w:rsid w:val="000C628E"/>
    <w:rsid w:val="000D264E"/>
    <w:rsid w:val="000D44A7"/>
    <w:rsid w:val="000E08BC"/>
    <w:rsid w:val="000F0F90"/>
    <w:rsid w:val="000F37E3"/>
    <w:rsid w:val="000F76ED"/>
    <w:rsid w:val="00116BAB"/>
    <w:rsid w:val="00117D5D"/>
    <w:rsid w:val="00132E77"/>
    <w:rsid w:val="00142755"/>
    <w:rsid w:val="00144ABB"/>
    <w:rsid w:val="00147A8B"/>
    <w:rsid w:val="00147A91"/>
    <w:rsid w:val="00147DE0"/>
    <w:rsid w:val="00150CB4"/>
    <w:rsid w:val="00154795"/>
    <w:rsid w:val="00155B40"/>
    <w:rsid w:val="0015666E"/>
    <w:rsid w:val="00157FB1"/>
    <w:rsid w:val="00174BD3"/>
    <w:rsid w:val="001759D1"/>
    <w:rsid w:val="00175B0A"/>
    <w:rsid w:val="00183691"/>
    <w:rsid w:val="001851F7"/>
    <w:rsid w:val="00190887"/>
    <w:rsid w:val="00195E63"/>
    <w:rsid w:val="001A1838"/>
    <w:rsid w:val="001A5262"/>
    <w:rsid w:val="001B2ABC"/>
    <w:rsid w:val="001B3F72"/>
    <w:rsid w:val="001B433C"/>
    <w:rsid w:val="001B79BD"/>
    <w:rsid w:val="001C23D6"/>
    <w:rsid w:val="001D32FB"/>
    <w:rsid w:val="001E36DC"/>
    <w:rsid w:val="001E61AE"/>
    <w:rsid w:val="001F1F0B"/>
    <w:rsid w:val="001F3398"/>
    <w:rsid w:val="00200842"/>
    <w:rsid w:val="002009F4"/>
    <w:rsid w:val="00224D58"/>
    <w:rsid w:val="00230071"/>
    <w:rsid w:val="0023312C"/>
    <w:rsid w:val="00233E06"/>
    <w:rsid w:val="00236F57"/>
    <w:rsid w:val="00240281"/>
    <w:rsid w:val="0024158A"/>
    <w:rsid w:val="00242AE1"/>
    <w:rsid w:val="00247C29"/>
    <w:rsid w:val="0025086F"/>
    <w:rsid w:val="002725F2"/>
    <w:rsid w:val="00287AEF"/>
    <w:rsid w:val="0029112C"/>
    <w:rsid w:val="002A079A"/>
    <w:rsid w:val="002A102C"/>
    <w:rsid w:val="002A6BC4"/>
    <w:rsid w:val="002B1B09"/>
    <w:rsid w:val="002B2D1F"/>
    <w:rsid w:val="002C75F4"/>
    <w:rsid w:val="002D0A23"/>
    <w:rsid w:val="002D3265"/>
    <w:rsid w:val="002D65E5"/>
    <w:rsid w:val="002D7390"/>
    <w:rsid w:val="002E024C"/>
    <w:rsid w:val="002E09B2"/>
    <w:rsid w:val="002E7C48"/>
    <w:rsid w:val="002F04E7"/>
    <w:rsid w:val="002F1519"/>
    <w:rsid w:val="002F7AB6"/>
    <w:rsid w:val="003121F7"/>
    <w:rsid w:val="00322232"/>
    <w:rsid w:val="003249C7"/>
    <w:rsid w:val="00324A21"/>
    <w:rsid w:val="0033573E"/>
    <w:rsid w:val="00351E60"/>
    <w:rsid w:val="00356054"/>
    <w:rsid w:val="0035747D"/>
    <w:rsid w:val="003604BD"/>
    <w:rsid w:val="00364E80"/>
    <w:rsid w:val="003678C3"/>
    <w:rsid w:val="0037290E"/>
    <w:rsid w:val="0037437E"/>
    <w:rsid w:val="003762D2"/>
    <w:rsid w:val="0038012C"/>
    <w:rsid w:val="003862EB"/>
    <w:rsid w:val="00397E00"/>
    <w:rsid w:val="003A07C6"/>
    <w:rsid w:val="003A385B"/>
    <w:rsid w:val="003A6283"/>
    <w:rsid w:val="003A685D"/>
    <w:rsid w:val="003A7AD6"/>
    <w:rsid w:val="003B247A"/>
    <w:rsid w:val="003B32E2"/>
    <w:rsid w:val="003C50A1"/>
    <w:rsid w:val="003D78C1"/>
    <w:rsid w:val="003E128D"/>
    <w:rsid w:val="003E5F19"/>
    <w:rsid w:val="003F54EE"/>
    <w:rsid w:val="003F59C0"/>
    <w:rsid w:val="003F5BA6"/>
    <w:rsid w:val="004015E4"/>
    <w:rsid w:val="00402E23"/>
    <w:rsid w:val="00404C35"/>
    <w:rsid w:val="00405232"/>
    <w:rsid w:val="00414D3E"/>
    <w:rsid w:val="00416398"/>
    <w:rsid w:val="0041730E"/>
    <w:rsid w:val="004242DC"/>
    <w:rsid w:val="004271D7"/>
    <w:rsid w:val="00440C63"/>
    <w:rsid w:val="004552F0"/>
    <w:rsid w:val="0046201D"/>
    <w:rsid w:val="004763A4"/>
    <w:rsid w:val="00484598"/>
    <w:rsid w:val="00487130"/>
    <w:rsid w:val="004967D2"/>
    <w:rsid w:val="004B0D24"/>
    <w:rsid w:val="004B27B7"/>
    <w:rsid w:val="004B382B"/>
    <w:rsid w:val="004C5D50"/>
    <w:rsid w:val="004C7FC0"/>
    <w:rsid w:val="004E1D61"/>
    <w:rsid w:val="004E2509"/>
    <w:rsid w:val="004E2AAE"/>
    <w:rsid w:val="004F093B"/>
    <w:rsid w:val="004F1407"/>
    <w:rsid w:val="004F7BD4"/>
    <w:rsid w:val="00501C98"/>
    <w:rsid w:val="00514145"/>
    <w:rsid w:val="005143D9"/>
    <w:rsid w:val="005234EC"/>
    <w:rsid w:val="00526C3F"/>
    <w:rsid w:val="0053115A"/>
    <w:rsid w:val="005328C8"/>
    <w:rsid w:val="00533559"/>
    <w:rsid w:val="005358E2"/>
    <w:rsid w:val="00537A79"/>
    <w:rsid w:val="00540180"/>
    <w:rsid w:val="00544C26"/>
    <w:rsid w:val="005511A0"/>
    <w:rsid w:val="00554445"/>
    <w:rsid w:val="00556829"/>
    <w:rsid w:val="00560839"/>
    <w:rsid w:val="005647FA"/>
    <w:rsid w:val="0057275D"/>
    <w:rsid w:val="005779EF"/>
    <w:rsid w:val="00584BBB"/>
    <w:rsid w:val="005A0ED5"/>
    <w:rsid w:val="005B0FF4"/>
    <w:rsid w:val="005C0BFE"/>
    <w:rsid w:val="005C3A08"/>
    <w:rsid w:val="005C6E3B"/>
    <w:rsid w:val="005C7A6F"/>
    <w:rsid w:val="005D08D4"/>
    <w:rsid w:val="005D31A2"/>
    <w:rsid w:val="005D4D46"/>
    <w:rsid w:val="005E5263"/>
    <w:rsid w:val="005E5884"/>
    <w:rsid w:val="005F272E"/>
    <w:rsid w:val="00610F3B"/>
    <w:rsid w:val="00612809"/>
    <w:rsid w:val="0061400A"/>
    <w:rsid w:val="00617863"/>
    <w:rsid w:val="00627F79"/>
    <w:rsid w:val="00633B3B"/>
    <w:rsid w:val="006446D0"/>
    <w:rsid w:val="00650986"/>
    <w:rsid w:val="006538AA"/>
    <w:rsid w:val="006546D3"/>
    <w:rsid w:val="00655D7B"/>
    <w:rsid w:val="00662E93"/>
    <w:rsid w:val="00671E26"/>
    <w:rsid w:val="00674EAA"/>
    <w:rsid w:val="006832C4"/>
    <w:rsid w:val="00687248"/>
    <w:rsid w:val="00693B36"/>
    <w:rsid w:val="00694845"/>
    <w:rsid w:val="006A1D6B"/>
    <w:rsid w:val="006A599D"/>
    <w:rsid w:val="006A5C5E"/>
    <w:rsid w:val="006A5E49"/>
    <w:rsid w:val="006B3737"/>
    <w:rsid w:val="006C48B5"/>
    <w:rsid w:val="006E1702"/>
    <w:rsid w:val="006F285F"/>
    <w:rsid w:val="00702983"/>
    <w:rsid w:val="0070377B"/>
    <w:rsid w:val="007044AD"/>
    <w:rsid w:val="007069A3"/>
    <w:rsid w:val="007144CE"/>
    <w:rsid w:val="0072697D"/>
    <w:rsid w:val="00744300"/>
    <w:rsid w:val="00747B0E"/>
    <w:rsid w:val="007502B7"/>
    <w:rsid w:val="00754177"/>
    <w:rsid w:val="00770FF9"/>
    <w:rsid w:val="007721A7"/>
    <w:rsid w:val="00773116"/>
    <w:rsid w:val="00775F74"/>
    <w:rsid w:val="00780C62"/>
    <w:rsid w:val="00782E4D"/>
    <w:rsid w:val="0078556E"/>
    <w:rsid w:val="00786DC6"/>
    <w:rsid w:val="00787375"/>
    <w:rsid w:val="00791BB6"/>
    <w:rsid w:val="007C5459"/>
    <w:rsid w:val="007D146F"/>
    <w:rsid w:val="007D3E64"/>
    <w:rsid w:val="007D4F88"/>
    <w:rsid w:val="007E33D1"/>
    <w:rsid w:val="007F1908"/>
    <w:rsid w:val="007F1C6E"/>
    <w:rsid w:val="007F5B3E"/>
    <w:rsid w:val="007F748B"/>
    <w:rsid w:val="00801B65"/>
    <w:rsid w:val="00801DE4"/>
    <w:rsid w:val="0080311F"/>
    <w:rsid w:val="008078BD"/>
    <w:rsid w:val="00812420"/>
    <w:rsid w:val="0081385C"/>
    <w:rsid w:val="00830947"/>
    <w:rsid w:val="0083310E"/>
    <w:rsid w:val="00833E17"/>
    <w:rsid w:val="008357BF"/>
    <w:rsid w:val="00844909"/>
    <w:rsid w:val="008548C3"/>
    <w:rsid w:val="0086148E"/>
    <w:rsid w:val="00862910"/>
    <w:rsid w:val="00862F62"/>
    <w:rsid w:val="00870D55"/>
    <w:rsid w:val="0087373F"/>
    <w:rsid w:val="0087788A"/>
    <w:rsid w:val="0088056C"/>
    <w:rsid w:val="0088144E"/>
    <w:rsid w:val="00881E2B"/>
    <w:rsid w:val="00883548"/>
    <w:rsid w:val="00895437"/>
    <w:rsid w:val="00897F14"/>
    <w:rsid w:val="008A0E16"/>
    <w:rsid w:val="008A2EB3"/>
    <w:rsid w:val="008A5F99"/>
    <w:rsid w:val="008B6035"/>
    <w:rsid w:val="008B7256"/>
    <w:rsid w:val="008C1C8D"/>
    <w:rsid w:val="008C6CAC"/>
    <w:rsid w:val="008D152F"/>
    <w:rsid w:val="008E1277"/>
    <w:rsid w:val="008E32E2"/>
    <w:rsid w:val="008E4BCB"/>
    <w:rsid w:val="008E6AA1"/>
    <w:rsid w:val="008F5186"/>
    <w:rsid w:val="0090433C"/>
    <w:rsid w:val="00904F53"/>
    <w:rsid w:val="00907F6E"/>
    <w:rsid w:val="009127D2"/>
    <w:rsid w:val="00912915"/>
    <w:rsid w:val="00923387"/>
    <w:rsid w:val="009270D9"/>
    <w:rsid w:val="00927589"/>
    <w:rsid w:val="00937288"/>
    <w:rsid w:val="00951FDA"/>
    <w:rsid w:val="00952F7F"/>
    <w:rsid w:val="00954785"/>
    <w:rsid w:val="009601F5"/>
    <w:rsid w:val="00965D85"/>
    <w:rsid w:val="00967500"/>
    <w:rsid w:val="00970A85"/>
    <w:rsid w:val="00991A88"/>
    <w:rsid w:val="00997B58"/>
    <w:rsid w:val="009A0B2D"/>
    <w:rsid w:val="009B0F1F"/>
    <w:rsid w:val="009B5116"/>
    <w:rsid w:val="009C7C50"/>
    <w:rsid w:val="009D0158"/>
    <w:rsid w:val="009E079C"/>
    <w:rsid w:val="009E71B6"/>
    <w:rsid w:val="009F01C1"/>
    <w:rsid w:val="00A0120B"/>
    <w:rsid w:val="00A04A4C"/>
    <w:rsid w:val="00A05E43"/>
    <w:rsid w:val="00A0675D"/>
    <w:rsid w:val="00A20264"/>
    <w:rsid w:val="00A21846"/>
    <w:rsid w:val="00A254CC"/>
    <w:rsid w:val="00A263B5"/>
    <w:rsid w:val="00A27A3F"/>
    <w:rsid w:val="00A3034A"/>
    <w:rsid w:val="00A32CDF"/>
    <w:rsid w:val="00A33907"/>
    <w:rsid w:val="00A46532"/>
    <w:rsid w:val="00A4701F"/>
    <w:rsid w:val="00A5078D"/>
    <w:rsid w:val="00A54203"/>
    <w:rsid w:val="00A70575"/>
    <w:rsid w:val="00A71B0A"/>
    <w:rsid w:val="00A7618C"/>
    <w:rsid w:val="00A9559C"/>
    <w:rsid w:val="00AA202B"/>
    <w:rsid w:val="00AA3865"/>
    <w:rsid w:val="00AA6E4A"/>
    <w:rsid w:val="00AB114E"/>
    <w:rsid w:val="00AB3A3D"/>
    <w:rsid w:val="00AB5E69"/>
    <w:rsid w:val="00AB6157"/>
    <w:rsid w:val="00AC2F0E"/>
    <w:rsid w:val="00AC574E"/>
    <w:rsid w:val="00AD7068"/>
    <w:rsid w:val="00AD78AF"/>
    <w:rsid w:val="00AE06BB"/>
    <w:rsid w:val="00AE37B1"/>
    <w:rsid w:val="00AE5CDC"/>
    <w:rsid w:val="00AF09A7"/>
    <w:rsid w:val="00AF75A9"/>
    <w:rsid w:val="00B01040"/>
    <w:rsid w:val="00B0503D"/>
    <w:rsid w:val="00B05BCE"/>
    <w:rsid w:val="00B06843"/>
    <w:rsid w:val="00B071D5"/>
    <w:rsid w:val="00B12B6A"/>
    <w:rsid w:val="00B135C5"/>
    <w:rsid w:val="00B1460D"/>
    <w:rsid w:val="00B14E5C"/>
    <w:rsid w:val="00B20BAE"/>
    <w:rsid w:val="00B222E7"/>
    <w:rsid w:val="00B23A21"/>
    <w:rsid w:val="00B341CF"/>
    <w:rsid w:val="00B4786E"/>
    <w:rsid w:val="00B50C82"/>
    <w:rsid w:val="00B50D25"/>
    <w:rsid w:val="00B57114"/>
    <w:rsid w:val="00B6634B"/>
    <w:rsid w:val="00B72CE8"/>
    <w:rsid w:val="00B817B4"/>
    <w:rsid w:val="00B856C9"/>
    <w:rsid w:val="00B872AB"/>
    <w:rsid w:val="00B91F19"/>
    <w:rsid w:val="00B9357C"/>
    <w:rsid w:val="00BB0705"/>
    <w:rsid w:val="00BB1A64"/>
    <w:rsid w:val="00BB5CBC"/>
    <w:rsid w:val="00BB6616"/>
    <w:rsid w:val="00BC005F"/>
    <w:rsid w:val="00BD2F1E"/>
    <w:rsid w:val="00BD5099"/>
    <w:rsid w:val="00BD68FC"/>
    <w:rsid w:val="00BE11AF"/>
    <w:rsid w:val="00BE54D3"/>
    <w:rsid w:val="00BF1FA7"/>
    <w:rsid w:val="00BF6575"/>
    <w:rsid w:val="00C01B41"/>
    <w:rsid w:val="00C03D17"/>
    <w:rsid w:val="00C042BE"/>
    <w:rsid w:val="00C04CE7"/>
    <w:rsid w:val="00C10DA1"/>
    <w:rsid w:val="00C118C6"/>
    <w:rsid w:val="00C159EC"/>
    <w:rsid w:val="00C211C9"/>
    <w:rsid w:val="00C312D4"/>
    <w:rsid w:val="00C31A2E"/>
    <w:rsid w:val="00C356F9"/>
    <w:rsid w:val="00C42349"/>
    <w:rsid w:val="00C42A0A"/>
    <w:rsid w:val="00C544EB"/>
    <w:rsid w:val="00C549EF"/>
    <w:rsid w:val="00C555CD"/>
    <w:rsid w:val="00C6434E"/>
    <w:rsid w:val="00C66415"/>
    <w:rsid w:val="00C666E8"/>
    <w:rsid w:val="00C81612"/>
    <w:rsid w:val="00C94C6C"/>
    <w:rsid w:val="00C95C4B"/>
    <w:rsid w:val="00CA01C6"/>
    <w:rsid w:val="00CB3882"/>
    <w:rsid w:val="00CB73BF"/>
    <w:rsid w:val="00CB74BC"/>
    <w:rsid w:val="00CD169C"/>
    <w:rsid w:val="00CE0AC2"/>
    <w:rsid w:val="00CE3D99"/>
    <w:rsid w:val="00CE63FB"/>
    <w:rsid w:val="00CE7CB4"/>
    <w:rsid w:val="00CF071F"/>
    <w:rsid w:val="00CF6E72"/>
    <w:rsid w:val="00D005EA"/>
    <w:rsid w:val="00D04999"/>
    <w:rsid w:val="00D12DDB"/>
    <w:rsid w:val="00D22FD7"/>
    <w:rsid w:val="00D2798E"/>
    <w:rsid w:val="00D40267"/>
    <w:rsid w:val="00D412CB"/>
    <w:rsid w:val="00D41FD7"/>
    <w:rsid w:val="00D429B0"/>
    <w:rsid w:val="00D64033"/>
    <w:rsid w:val="00D6789A"/>
    <w:rsid w:val="00D75C3F"/>
    <w:rsid w:val="00D764CB"/>
    <w:rsid w:val="00D83064"/>
    <w:rsid w:val="00D87B5F"/>
    <w:rsid w:val="00D91972"/>
    <w:rsid w:val="00D92C38"/>
    <w:rsid w:val="00D94AF5"/>
    <w:rsid w:val="00DA2198"/>
    <w:rsid w:val="00DA6F8C"/>
    <w:rsid w:val="00DC3568"/>
    <w:rsid w:val="00DD66AA"/>
    <w:rsid w:val="00DD785D"/>
    <w:rsid w:val="00DF00C8"/>
    <w:rsid w:val="00DF4DB5"/>
    <w:rsid w:val="00DF4E2A"/>
    <w:rsid w:val="00E03B9C"/>
    <w:rsid w:val="00E05031"/>
    <w:rsid w:val="00E072BD"/>
    <w:rsid w:val="00E07750"/>
    <w:rsid w:val="00E125C0"/>
    <w:rsid w:val="00E14147"/>
    <w:rsid w:val="00E15164"/>
    <w:rsid w:val="00E30118"/>
    <w:rsid w:val="00E32E0B"/>
    <w:rsid w:val="00E4083C"/>
    <w:rsid w:val="00E41AD6"/>
    <w:rsid w:val="00E41D62"/>
    <w:rsid w:val="00E44DCC"/>
    <w:rsid w:val="00E6258A"/>
    <w:rsid w:val="00E64236"/>
    <w:rsid w:val="00E6759F"/>
    <w:rsid w:val="00E7380F"/>
    <w:rsid w:val="00E803F0"/>
    <w:rsid w:val="00E834B8"/>
    <w:rsid w:val="00E87949"/>
    <w:rsid w:val="00E9543E"/>
    <w:rsid w:val="00EA3B11"/>
    <w:rsid w:val="00EB3295"/>
    <w:rsid w:val="00EB3931"/>
    <w:rsid w:val="00EC4713"/>
    <w:rsid w:val="00EE4316"/>
    <w:rsid w:val="00EE4C2C"/>
    <w:rsid w:val="00EE50AA"/>
    <w:rsid w:val="00EF4821"/>
    <w:rsid w:val="00F0121C"/>
    <w:rsid w:val="00F079AA"/>
    <w:rsid w:val="00F209EF"/>
    <w:rsid w:val="00F3378B"/>
    <w:rsid w:val="00F45568"/>
    <w:rsid w:val="00F469A5"/>
    <w:rsid w:val="00F55485"/>
    <w:rsid w:val="00F65BB3"/>
    <w:rsid w:val="00F74F3A"/>
    <w:rsid w:val="00F8084D"/>
    <w:rsid w:val="00F95957"/>
    <w:rsid w:val="00FA77EE"/>
    <w:rsid w:val="00FB7FBF"/>
    <w:rsid w:val="00FD2813"/>
    <w:rsid w:val="00FD3955"/>
    <w:rsid w:val="00FD7FBA"/>
    <w:rsid w:val="00FE5754"/>
    <w:rsid w:val="00FF45CE"/>
    <w:rsid w:val="00FF5515"/>
    <w:rsid w:val="00FF609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3FF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7589"/>
    <w:pPr>
      <w:tabs>
        <w:tab w:val="center" w:pos="4536"/>
        <w:tab w:val="right" w:pos="9072"/>
      </w:tabs>
    </w:pPr>
  </w:style>
  <w:style w:type="character" w:customStyle="1" w:styleId="FooterChar">
    <w:name w:val="Footer Char"/>
    <w:basedOn w:val="DefaultParagraphFont"/>
    <w:link w:val="Footer"/>
    <w:uiPriority w:val="99"/>
    <w:rsid w:val="00927589"/>
  </w:style>
  <w:style w:type="character" w:styleId="PageNumber">
    <w:name w:val="page number"/>
    <w:basedOn w:val="DefaultParagraphFont"/>
    <w:uiPriority w:val="99"/>
    <w:semiHidden/>
    <w:unhideWhenUsed/>
    <w:rsid w:val="00927589"/>
  </w:style>
  <w:style w:type="character" w:customStyle="1" w:styleId="xapple-style-span">
    <w:name w:val="x_apple-style-span"/>
    <w:basedOn w:val="DefaultParagraphFont"/>
    <w:rsid w:val="00610F3B"/>
  </w:style>
  <w:style w:type="paragraph" w:styleId="ListParagraph">
    <w:name w:val="List Paragraph"/>
    <w:basedOn w:val="Normal"/>
    <w:uiPriority w:val="34"/>
    <w:qFormat/>
    <w:rsid w:val="00687248"/>
    <w:pPr>
      <w:ind w:left="720"/>
      <w:contextualSpacing/>
    </w:pPr>
  </w:style>
  <w:style w:type="character" w:styleId="Hyperlink">
    <w:name w:val="Hyperlink"/>
    <w:basedOn w:val="DefaultParagraphFont"/>
    <w:unhideWhenUsed/>
    <w:rsid w:val="00B50D25"/>
    <w:rPr>
      <w:color w:val="0000FF" w:themeColor="hyperlink"/>
      <w:u w:val="single"/>
    </w:rPr>
  </w:style>
  <w:style w:type="paragraph" w:styleId="BalloonText">
    <w:name w:val="Balloon Text"/>
    <w:basedOn w:val="Normal"/>
    <w:link w:val="BalloonTextChar"/>
    <w:uiPriority w:val="99"/>
    <w:semiHidden/>
    <w:unhideWhenUsed/>
    <w:rsid w:val="004C5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D50"/>
    <w:rPr>
      <w:rFonts w:ascii="Lucida Grande" w:hAnsi="Lucida Grande" w:cs="Lucida Grande"/>
      <w:sz w:val="18"/>
      <w:szCs w:val="18"/>
    </w:rPr>
  </w:style>
  <w:style w:type="table" w:styleId="TableGrid">
    <w:name w:val="Table Grid"/>
    <w:basedOn w:val="TableNormal"/>
    <w:uiPriority w:val="59"/>
    <w:rsid w:val="004F0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63FB"/>
    <w:rPr>
      <w:sz w:val="16"/>
      <w:szCs w:val="16"/>
    </w:rPr>
  </w:style>
  <w:style w:type="paragraph" w:styleId="CommentText">
    <w:name w:val="annotation text"/>
    <w:basedOn w:val="Normal"/>
    <w:link w:val="CommentTextChar"/>
    <w:uiPriority w:val="99"/>
    <w:semiHidden/>
    <w:unhideWhenUsed/>
    <w:rsid w:val="00CE63FB"/>
    <w:rPr>
      <w:sz w:val="20"/>
      <w:szCs w:val="20"/>
    </w:rPr>
  </w:style>
  <w:style w:type="character" w:customStyle="1" w:styleId="CommentTextChar">
    <w:name w:val="Comment Text Char"/>
    <w:basedOn w:val="DefaultParagraphFont"/>
    <w:link w:val="CommentText"/>
    <w:uiPriority w:val="99"/>
    <w:semiHidden/>
    <w:rsid w:val="00CE63FB"/>
    <w:rPr>
      <w:sz w:val="20"/>
      <w:szCs w:val="20"/>
    </w:rPr>
  </w:style>
  <w:style w:type="paragraph" w:styleId="CommentSubject">
    <w:name w:val="annotation subject"/>
    <w:basedOn w:val="CommentText"/>
    <w:next w:val="CommentText"/>
    <w:link w:val="CommentSubjectChar"/>
    <w:uiPriority w:val="99"/>
    <w:semiHidden/>
    <w:unhideWhenUsed/>
    <w:rsid w:val="00CE63FB"/>
    <w:rPr>
      <w:b/>
      <w:bCs/>
    </w:rPr>
  </w:style>
  <w:style w:type="character" w:customStyle="1" w:styleId="CommentSubjectChar">
    <w:name w:val="Comment Subject Char"/>
    <w:basedOn w:val="CommentTextChar"/>
    <w:link w:val="CommentSubject"/>
    <w:uiPriority w:val="99"/>
    <w:semiHidden/>
    <w:rsid w:val="00CE63FB"/>
    <w:rPr>
      <w:b/>
      <w:bCs/>
      <w:sz w:val="20"/>
      <w:szCs w:val="20"/>
    </w:rPr>
  </w:style>
  <w:style w:type="character" w:styleId="FollowedHyperlink">
    <w:name w:val="FollowedHyperlink"/>
    <w:basedOn w:val="DefaultParagraphFont"/>
    <w:uiPriority w:val="99"/>
    <w:semiHidden/>
    <w:unhideWhenUsed/>
    <w:rsid w:val="003A685D"/>
    <w:rPr>
      <w:color w:val="800080" w:themeColor="followedHyperlink"/>
      <w:u w:val="single"/>
    </w:rPr>
  </w:style>
  <w:style w:type="paragraph" w:styleId="Revision">
    <w:name w:val="Revision"/>
    <w:hidden/>
    <w:uiPriority w:val="99"/>
    <w:semiHidden/>
    <w:rsid w:val="00540180"/>
  </w:style>
  <w:style w:type="paragraph" w:styleId="NormalWeb">
    <w:name w:val="Normal (Web)"/>
    <w:basedOn w:val="Normal"/>
    <w:uiPriority w:val="99"/>
    <w:unhideWhenUsed/>
    <w:rsid w:val="0037290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B247A"/>
  </w:style>
  <w:style w:type="paragraph" w:styleId="FootnoteText">
    <w:name w:val="footnote text"/>
    <w:basedOn w:val="Normal"/>
    <w:link w:val="FootnoteTextChar"/>
    <w:uiPriority w:val="99"/>
    <w:semiHidden/>
    <w:unhideWhenUsed/>
    <w:rsid w:val="00747B0E"/>
    <w:rPr>
      <w:sz w:val="20"/>
      <w:szCs w:val="20"/>
    </w:rPr>
  </w:style>
  <w:style w:type="character" w:customStyle="1" w:styleId="FootnoteTextChar">
    <w:name w:val="Footnote Text Char"/>
    <w:basedOn w:val="DefaultParagraphFont"/>
    <w:link w:val="FootnoteText"/>
    <w:uiPriority w:val="99"/>
    <w:semiHidden/>
    <w:rsid w:val="00747B0E"/>
    <w:rPr>
      <w:sz w:val="20"/>
      <w:szCs w:val="20"/>
    </w:rPr>
  </w:style>
  <w:style w:type="character" w:styleId="FootnoteReference">
    <w:name w:val="footnote reference"/>
    <w:basedOn w:val="DefaultParagraphFont"/>
    <w:uiPriority w:val="99"/>
    <w:semiHidden/>
    <w:unhideWhenUsed/>
    <w:rsid w:val="00747B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7589"/>
    <w:pPr>
      <w:tabs>
        <w:tab w:val="center" w:pos="4536"/>
        <w:tab w:val="right" w:pos="9072"/>
      </w:tabs>
    </w:pPr>
  </w:style>
  <w:style w:type="character" w:customStyle="1" w:styleId="FooterChar">
    <w:name w:val="Footer Char"/>
    <w:basedOn w:val="DefaultParagraphFont"/>
    <w:link w:val="Footer"/>
    <w:uiPriority w:val="99"/>
    <w:rsid w:val="00927589"/>
  </w:style>
  <w:style w:type="character" w:styleId="PageNumber">
    <w:name w:val="page number"/>
    <w:basedOn w:val="DefaultParagraphFont"/>
    <w:uiPriority w:val="99"/>
    <w:semiHidden/>
    <w:unhideWhenUsed/>
    <w:rsid w:val="00927589"/>
  </w:style>
  <w:style w:type="character" w:customStyle="1" w:styleId="xapple-style-span">
    <w:name w:val="x_apple-style-span"/>
    <w:basedOn w:val="DefaultParagraphFont"/>
    <w:rsid w:val="00610F3B"/>
  </w:style>
  <w:style w:type="paragraph" w:styleId="ListParagraph">
    <w:name w:val="List Paragraph"/>
    <w:basedOn w:val="Normal"/>
    <w:uiPriority w:val="34"/>
    <w:qFormat/>
    <w:rsid w:val="00687248"/>
    <w:pPr>
      <w:ind w:left="720"/>
      <w:contextualSpacing/>
    </w:pPr>
  </w:style>
  <w:style w:type="character" w:styleId="Hyperlink">
    <w:name w:val="Hyperlink"/>
    <w:basedOn w:val="DefaultParagraphFont"/>
    <w:unhideWhenUsed/>
    <w:rsid w:val="00B50D25"/>
    <w:rPr>
      <w:color w:val="0000FF" w:themeColor="hyperlink"/>
      <w:u w:val="single"/>
    </w:rPr>
  </w:style>
  <w:style w:type="paragraph" w:styleId="BalloonText">
    <w:name w:val="Balloon Text"/>
    <w:basedOn w:val="Normal"/>
    <w:link w:val="BalloonTextChar"/>
    <w:uiPriority w:val="99"/>
    <w:semiHidden/>
    <w:unhideWhenUsed/>
    <w:rsid w:val="004C5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D50"/>
    <w:rPr>
      <w:rFonts w:ascii="Lucida Grande" w:hAnsi="Lucida Grande" w:cs="Lucida Grande"/>
      <w:sz w:val="18"/>
      <w:szCs w:val="18"/>
    </w:rPr>
  </w:style>
  <w:style w:type="table" w:styleId="TableGrid">
    <w:name w:val="Table Grid"/>
    <w:basedOn w:val="TableNormal"/>
    <w:uiPriority w:val="59"/>
    <w:rsid w:val="004F0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63FB"/>
    <w:rPr>
      <w:sz w:val="16"/>
      <w:szCs w:val="16"/>
    </w:rPr>
  </w:style>
  <w:style w:type="paragraph" w:styleId="CommentText">
    <w:name w:val="annotation text"/>
    <w:basedOn w:val="Normal"/>
    <w:link w:val="CommentTextChar"/>
    <w:uiPriority w:val="99"/>
    <w:semiHidden/>
    <w:unhideWhenUsed/>
    <w:rsid w:val="00CE63FB"/>
    <w:rPr>
      <w:sz w:val="20"/>
      <w:szCs w:val="20"/>
    </w:rPr>
  </w:style>
  <w:style w:type="character" w:customStyle="1" w:styleId="CommentTextChar">
    <w:name w:val="Comment Text Char"/>
    <w:basedOn w:val="DefaultParagraphFont"/>
    <w:link w:val="CommentText"/>
    <w:uiPriority w:val="99"/>
    <w:semiHidden/>
    <w:rsid w:val="00CE63FB"/>
    <w:rPr>
      <w:sz w:val="20"/>
      <w:szCs w:val="20"/>
    </w:rPr>
  </w:style>
  <w:style w:type="paragraph" w:styleId="CommentSubject">
    <w:name w:val="annotation subject"/>
    <w:basedOn w:val="CommentText"/>
    <w:next w:val="CommentText"/>
    <w:link w:val="CommentSubjectChar"/>
    <w:uiPriority w:val="99"/>
    <w:semiHidden/>
    <w:unhideWhenUsed/>
    <w:rsid w:val="00CE63FB"/>
    <w:rPr>
      <w:b/>
      <w:bCs/>
    </w:rPr>
  </w:style>
  <w:style w:type="character" w:customStyle="1" w:styleId="CommentSubjectChar">
    <w:name w:val="Comment Subject Char"/>
    <w:basedOn w:val="CommentTextChar"/>
    <w:link w:val="CommentSubject"/>
    <w:uiPriority w:val="99"/>
    <w:semiHidden/>
    <w:rsid w:val="00CE63FB"/>
    <w:rPr>
      <w:b/>
      <w:bCs/>
      <w:sz w:val="20"/>
      <w:szCs w:val="20"/>
    </w:rPr>
  </w:style>
  <w:style w:type="character" w:styleId="FollowedHyperlink">
    <w:name w:val="FollowedHyperlink"/>
    <w:basedOn w:val="DefaultParagraphFont"/>
    <w:uiPriority w:val="99"/>
    <w:semiHidden/>
    <w:unhideWhenUsed/>
    <w:rsid w:val="003A685D"/>
    <w:rPr>
      <w:color w:val="800080" w:themeColor="followedHyperlink"/>
      <w:u w:val="single"/>
    </w:rPr>
  </w:style>
  <w:style w:type="paragraph" w:styleId="Revision">
    <w:name w:val="Revision"/>
    <w:hidden/>
    <w:uiPriority w:val="99"/>
    <w:semiHidden/>
    <w:rsid w:val="00540180"/>
  </w:style>
  <w:style w:type="paragraph" w:styleId="NormalWeb">
    <w:name w:val="Normal (Web)"/>
    <w:basedOn w:val="Normal"/>
    <w:uiPriority w:val="99"/>
    <w:unhideWhenUsed/>
    <w:rsid w:val="0037290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B247A"/>
  </w:style>
  <w:style w:type="paragraph" w:styleId="FootnoteText">
    <w:name w:val="footnote text"/>
    <w:basedOn w:val="Normal"/>
    <w:link w:val="FootnoteTextChar"/>
    <w:uiPriority w:val="99"/>
    <w:semiHidden/>
    <w:unhideWhenUsed/>
    <w:rsid w:val="00747B0E"/>
    <w:rPr>
      <w:sz w:val="20"/>
      <w:szCs w:val="20"/>
    </w:rPr>
  </w:style>
  <w:style w:type="character" w:customStyle="1" w:styleId="FootnoteTextChar">
    <w:name w:val="Footnote Text Char"/>
    <w:basedOn w:val="DefaultParagraphFont"/>
    <w:link w:val="FootnoteText"/>
    <w:uiPriority w:val="99"/>
    <w:semiHidden/>
    <w:rsid w:val="00747B0E"/>
    <w:rPr>
      <w:sz w:val="20"/>
      <w:szCs w:val="20"/>
    </w:rPr>
  </w:style>
  <w:style w:type="character" w:styleId="FootnoteReference">
    <w:name w:val="footnote reference"/>
    <w:basedOn w:val="DefaultParagraphFont"/>
    <w:uiPriority w:val="99"/>
    <w:semiHidden/>
    <w:unhideWhenUsed/>
    <w:rsid w:val="00747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6755">
      <w:bodyDiv w:val="1"/>
      <w:marLeft w:val="0"/>
      <w:marRight w:val="0"/>
      <w:marTop w:val="0"/>
      <w:marBottom w:val="0"/>
      <w:divBdr>
        <w:top w:val="none" w:sz="0" w:space="0" w:color="auto"/>
        <w:left w:val="none" w:sz="0" w:space="0" w:color="auto"/>
        <w:bottom w:val="none" w:sz="0" w:space="0" w:color="auto"/>
        <w:right w:val="none" w:sz="0" w:space="0" w:color="auto"/>
      </w:divBdr>
      <w:divsChild>
        <w:div w:id="1884049838">
          <w:marLeft w:val="0"/>
          <w:marRight w:val="0"/>
          <w:marTop w:val="0"/>
          <w:marBottom w:val="0"/>
          <w:divBdr>
            <w:top w:val="none" w:sz="0" w:space="0" w:color="auto"/>
            <w:left w:val="none" w:sz="0" w:space="0" w:color="auto"/>
            <w:bottom w:val="none" w:sz="0" w:space="0" w:color="auto"/>
            <w:right w:val="none" w:sz="0" w:space="0" w:color="auto"/>
          </w:divBdr>
          <w:divsChild>
            <w:div w:id="1747992059">
              <w:marLeft w:val="0"/>
              <w:marRight w:val="0"/>
              <w:marTop w:val="0"/>
              <w:marBottom w:val="0"/>
              <w:divBdr>
                <w:top w:val="none" w:sz="0" w:space="0" w:color="auto"/>
                <w:left w:val="none" w:sz="0" w:space="0" w:color="auto"/>
                <w:bottom w:val="none" w:sz="0" w:space="0" w:color="auto"/>
                <w:right w:val="none" w:sz="0" w:space="0" w:color="auto"/>
              </w:divBdr>
              <w:divsChild>
                <w:div w:id="4775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3690">
      <w:bodyDiv w:val="1"/>
      <w:marLeft w:val="0"/>
      <w:marRight w:val="0"/>
      <w:marTop w:val="0"/>
      <w:marBottom w:val="0"/>
      <w:divBdr>
        <w:top w:val="none" w:sz="0" w:space="0" w:color="auto"/>
        <w:left w:val="none" w:sz="0" w:space="0" w:color="auto"/>
        <w:bottom w:val="none" w:sz="0" w:space="0" w:color="auto"/>
        <w:right w:val="none" w:sz="0" w:space="0" w:color="auto"/>
      </w:divBdr>
      <w:divsChild>
        <w:div w:id="361058123">
          <w:marLeft w:val="0"/>
          <w:marRight w:val="0"/>
          <w:marTop w:val="0"/>
          <w:marBottom w:val="0"/>
          <w:divBdr>
            <w:top w:val="none" w:sz="0" w:space="0" w:color="auto"/>
            <w:left w:val="none" w:sz="0" w:space="0" w:color="auto"/>
            <w:bottom w:val="none" w:sz="0" w:space="0" w:color="auto"/>
            <w:right w:val="none" w:sz="0" w:space="0" w:color="auto"/>
          </w:divBdr>
        </w:div>
      </w:divsChild>
    </w:div>
    <w:div w:id="1337921908">
      <w:bodyDiv w:val="1"/>
      <w:marLeft w:val="0"/>
      <w:marRight w:val="0"/>
      <w:marTop w:val="0"/>
      <w:marBottom w:val="0"/>
      <w:divBdr>
        <w:top w:val="none" w:sz="0" w:space="0" w:color="auto"/>
        <w:left w:val="none" w:sz="0" w:space="0" w:color="auto"/>
        <w:bottom w:val="none" w:sz="0" w:space="0" w:color="auto"/>
        <w:right w:val="none" w:sz="0" w:space="0" w:color="auto"/>
      </w:divBdr>
    </w:div>
    <w:div w:id="1605307836">
      <w:bodyDiv w:val="1"/>
      <w:marLeft w:val="0"/>
      <w:marRight w:val="0"/>
      <w:marTop w:val="0"/>
      <w:marBottom w:val="0"/>
      <w:divBdr>
        <w:top w:val="none" w:sz="0" w:space="0" w:color="auto"/>
        <w:left w:val="none" w:sz="0" w:space="0" w:color="auto"/>
        <w:bottom w:val="none" w:sz="0" w:space="0" w:color="auto"/>
        <w:right w:val="none" w:sz="0" w:space="0" w:color="auto"/>
      </w:divBdr>
      <w:divsChild>
        <w:div w:id="160795730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laborativeconsumption.com/2013/11/22/the-sharing-economy-lacks-a-shared-definition/" TargetMode="External"/><Relationship Id="rId18" Type="http://schemas.openxmlformats.org/officeDocument/2006/relationships/hyperlink" Target="http://eprints.uwe.ac.uk/23277/" TargetMode="External"/><Relationship Id="rId26" Type="http://schemas.openxmlformats.org/officeDocument/2006/relationships/hyperlink" Target="http://www.rita.dot.gov/bts/sites/rita.dot.gov.bts/files/PTFF%20August_2015.pdf" TargetMode="External"/><Relationship Id="rId3" Type="http://schemas.openxmlformats.org/officeDocument/2006/relationships/styles" Target="styles.xml"/><Relationship Id="rId21" Type="http://schemas.openxmlformats.org/officeDocument/2006/relationships/hyperlink" Target="http://papers.ssrn.com/sol3/papers.cfm?abstract_id=2263800" TargetMode="External"/><Relationship Id="rId7" Type="http://schemas.openxmlformats.org/officeDocument/2006/relationships/footnotes" Target="footnotes.xml"/><Relationship Id="rId12" Type="http://schemas.openxmlformats.org/officeDocument/2006/relationships/hyperlink" Target="http://dx.doi.org/10.1068/b35132" TargetMode="External"/><Relationship Id="rId17" Type="http://schemas.openxmlformats.org/officeDocument/2006/relationships/hyperlink" Target="http://papers.ssrn.com/sol3/papers.cfm?abstract_id=2271971" TargetMode="External"/><Relationship Id="rId25" Type="http://schemas.openxmlformats.org/officeDocument/2006/relationships/hyperlink" Target="http://www.unep.org/geo/geo5.asp"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internationaltransportforum.org/jtrc/DiscussionPapers/DP201213.pdf" TargetMode="External"/><Relationship Id="rId20" Type="http://schemas.openxmlformats.org/officeDocument/2006/relationships/hyperlink" Target="https://www.census.gov/prod/2012pubs/p70-132.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theatlantic.com/magazine/archive/2012/09/the-cheapest-generation/309060/"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transport.govt.nz/futuredemand" TargetMode="External"/><Relationship Id="rId23" Type="http://schemas.openxmlformats.org/officeDocument/2006/relationships/hyperlink" Target="http://www.shareable.net/blog/gen-y-and-the-sharing-economy"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transport.govt.nz/futuredemand"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lenn.Lyons@uwe.ac.uk" TargetMode="External"/><Relationship Id="rId14" Type="http://schemas.openxmlformats.org/officeDocument/2006/relationships/hyperlink" Target="http://www.slideshare.net/LeoBurnettWorldwide/the-us-sharing-economy-leo-burnett-report-final" TargetMode="External"/><Relationship Id="rId22" Type="http://schemas.openxmlformats.org/officeDocument/2006/relationships/hyperlink" Target="http://www.nielsen.com/content/dam/nielsenglobal/apac/docs/reports/2014/Nielsen-Global-Share-Community-Report.pdf" TargetMode="External"/><Relationship Id="rId27" Type="http://schemas.openxmlformats.org/officeDocument/2006/relationships/hyperlink" Target="http://eprints.soton.ac.uk/375492/1/BRITISH%20HIGH%20STREETS_MARCH2015%28V2%29.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urofound.europa.eu/observatories/eurwork/articles/telework-in-the-netherlands" TargetMode="External"/><Relationship Id="rId2" Type="http://schemas.openxmlformats.org/officeDocument/2006/relationships/hyperlink" Target="http://www.ons.gov.uk/ons/dcp171776_365592.pdf" TargetMode="External"/><Relationship Id="rId1" Type="http://schemas.openxmlformats.org/officeDocument/2006/relationships/hyperlink" Target="http://www.eurofound.europa.eu/observatories/eurwork/articles/telework-in-the-united-kingdom" TargetMode="External"/><Relationship Id="rId6" Type="http://schemas.openxmlformats.org/officeDocument/2006/relationships/hyperlink" Target="http://www.theguardian.com/cities/2015/apr/28/end-of-the-car-age-how-cities-outgrew-the-automobile" TargetMode="External"/><Relationship Id="rId5" Type="http://schemas.openxmlformats.org/officeDocument/2006/relationships/hyperlink" Target="https://www.thuiswinkel.org/bedrijven/nieuws/2871/online-consumentenbestedingen-groeien-in-het-1e-halfjaar-van-2015-met-18-4" TargetMode="External"/><Relationship Id="rId4" Type="http://schemas.openxmlformats.org/officeDocument/2006/relationships/hyperlink" Target="https://www.census.gov/retail/mrts/www/data/pdf/ec_current.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74DCA-C69B-4871-A76C-D28128FE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13662</Words>
  <Characters>77879</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Universiteit Utrecht</Company>
  <LinksUpToDate>false</LinksUpToDate>
  <CharactersWithSpaces>91359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Dijst</dc:creator>
  <cp:lastModifiedBy>Glenn Lyons</cp:lastModifiedBy>
  <cp:revision>3</cp:revision>
  <cp:lastPrinted>2016-01-23T11:30:00Z</cp:lastPrinted>
  <dcterms:created xsi:type="dcterms:W3CDTF">2017-07-17T15:18:00Z</dcterms:created>
  <dcterms:modified xsi:type="dcterms:W3CDTF">2017-07-17T15:19:00Z</dcterms:modified>
</cp:coreProperties>
</file>