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8ADE5" w14:textId="77777777" w:rsidR="007647EF" w:rsidRPr="008F4041" w:rsidRDefault="007647EF" w:rsidP="003C4063">
      <w:pPr>
        <w:tabs>
          <w:tab w:val="left" w:pos="3686"/>
        </w:tabs>
        <w:spacing w:line="480" w:lineRule="auto"/>
        <w:jc w:val="both"/>
        <w:rPr>
          <w:rFonts w:ascii="Arial" w:hAnsi="Arial" w:cs="Arial"/>
          <w:b/>
          <w:sz w:val="32"/>
          <w:szCs w:val="24"/>
        </w:rPr>
      </w:pPr>
      <w:r w:rsidRPr="008F4041">
        <w:rPr>
          <w:rFonts w:ascii="Arial" w:hAnsi="Arial" w:cs="Arial"/>
          <w:b/>
          <w:sz w:val="32"/>
          <w:szCs w:val="24"/>
        </w:rPr>
        <w:t>Fabrication of miniaturised screen-printed glucose biosen</w:t>
      </w:r>
      <w:r w:rsidR="006621AA" w:rsidRPr="008F4041">
        <w:rPr>
          <w:rFonts w:ascii="Arial" w:hAnsi="Arial" w:cs="Arial"/>
          <w:b/>
          <w:sz w:val="32"/>
          <w:szCs w:val="24"/>
        </w:rPr>
        <w:t xml:space="preserve">sors, using a water-based ink, </w:t>
      </w:r>
      <w:r w:rsidRPr="008F4041">
        <w:rPr>
          <w:rFonts w:ascii="Arial" w:hAnsi="Arial" w:cs="Arial"/>
          <w:b/>
          <w:sz w:val="32"/>
          <w:szCs w:val="24"/>
        </w:rPr>
        <w:t xml:space="preserve">and </w:t>
      </w:r>
      <w:r w:rsidR="006621AA" w:rsidRPr="008F4041">
        <w:rPr>
          <w:rFonts w:ascii="Arial" w:hAnsi="Arial" w:cs="Arial"/>
          <w:b/>
          <w:sz w:val="32"/>
          <w:szCs w:val="24"/>
        </w:rPr>
        <w:t xml:space="preserve">the </w:t>
      </w:r>
      <w:r w:rsidRPr="008F4041">
        <w:rPr>
          <w:rFonts w:ascii="Arial" w:hAnsi="Arial" w:cs="Arial"/>
          <w:b/>
          <w:sz w:val="32"/>
          <w:szCs w:val="24"/>
        </w:rPr>
        <w:t xml:space="preserve">evaluation of their </w:t>
      </w:r>
      <w:r w:rsidR="0043367B" w:rsidRPr="008F4041">
        <w:rPr>
          <w:rFonts w:ascii="Arial" w:hAnsi="Arial" w:cs="Arial"/>
          <w:b/>
          <w:sz w:val="32"/>
          <w:szCs w:val="24"/>
        </w:rPr>
        <w:t>electrochemical behaviour</w:t>
      </w:r>
    </w:p>
    <w:p w14:paraId="69040F45" w14:textId="303A9C30" w:rsidR="00FB1BD6" w:rsidRPr="008F4041" w:rsidRDefault="00FB1BD6" w:rsidP="003C4063">
      <w:pPr>
        <w:tabs>
          <w:tab w:val="left" w:pos="3686"/>
        </w:tabs>
        <w:spacing w:line="480" w:lineRule="auto"/>
        <w:jc w:val="both"/>
        <w:rPr>
          <w:rFonts w:ascii="Arial" w:hAnsi="Arial" w:cs="Arial"/>
          <w:sz w:val="24"/>
          <w:szCs w:val="24"/>
        </w:rPr>
      </w:pPr>
      <w:r w:rsidRPr="008F4041">
        <w:rPr>
          <w:rFonts w:ascii="Arial" w:hAnsi="Arial" w:cs="Arial"/>
          <w:sz w:val="24"/>
          <w:szCs w:val="24"/>
        </w:rPr>
        <w:t>G. Hughes</w:t>
      </w:r>
      <w:r w:rsidRPr="008F4041">
        <w:rPr>
          <w:rFonts w:ascii="Arial" w:hAnsi="Arial" w:cs="Arial"/>
          <w:sz w:val="24"/>
          <w:szCs w:val="24"/>
          <w:vertAlign w:val="superscript"/>
        </w:rPr>
        <w:t>1</w:t>
      </w:r>
      <w:r w:rsidRPr="008F4041">
        <w:rPr>
          <w:rFonts w:ascii="Arial" w:hAnsi="Arial" w:cs="Arial"/>
          <w:sz w:val="24"/>
          <w:szCs w:val="24"/>
        </w:rPr>
        <w:t>, R.M. Pemberton</w:t>
      </w:r>
      <w:r w:rsidRPr="008F4041">
        <w:rPr>
          <w:rFonts w:ascii="Arial" w:hAnsi="Arial" w:cs="Arial"/>
          <w:sz w:val="24"/>
          <w:szCs w:val="24"/>
          <w:vertAlign w:val="superscript"/>
        </w:rPr>
        <w:t>1</w:t>
      </w:r>
      <w:r w:rsidR="008F4041" w:rsidRPr="008F4041">
        <w:rPr>
          <w:rFonts w:ascii="Arial" w:hAnsi="Arial" w:cs="Arial"/>
          <w:sz w:val="24"/>
          <w:szCs w:val="24"/>
        </w:rPr>
        <w:t>,</w:t>
      </w:r>
      <w:r w:rsidRPr="008F4041">
        <w:rPr>
          <w:rFonts w:ascii="Arial" w:hAnsi="Arial" w:cs="Arial"/>
          <w:sz w:val="24"/>
          <w:szCs w:val="24"/>
        </w:rPr>
        <w:t xml:space="preserve"> </w:t>
      </w:r>
      <w:r w:rsidR="008F4041" w:rsidRPr="008F4041">
        <w:rPr>
          <w:rFonts w:ascii="Arial" w:hAnsi="Arial" w:cs="Arial"/>
          <w:sz w:val="24"/>
          <w:szCs w:val="24"/>
        </w:rPr>
        <w:t>P. Nicholas</w:t>
      </w:r>
      <w:r w:rsidR="008F4041" w:rsidRPr="008F4041">
        <w:rPr>
          <w:rFonts w:ascii="Arial" w:hAnsi="Arial" w:cs="Arial"/>
          <w:sz w:val="24"/>
          <w:szCs w:val="24"/>
          <w:vertAlign w:val="superscript"/>
        </w:rPr>
        <w:t>2</w:t>
      </w:r>
      <w:r w:rsidR="008F4041">
        <w:rPr>
          <w:rFonts w:ascii="Arial" w:hAnsi="Arial" w:cs="Arial"/>
          <w:sz w:val="24"/>
          <w:szCs w:val="24"/>
        </w:rPr>
        <w:t xml:space="preserve">, </w:t>
      </w:r>
      <w:r w:rsidRPr="008F4041">
        <w:rPr>
          <w:rFonts w:ascii="Arial" w:hAnsi="Arial" w:cs="Arial"/>
          <w:sz w:val="24"/>
          <w:szCs w:val="24"/>
        </w:rPr>
        <w:t>J.P. Hart</w:t>
      </w:r>
      <w:r w:rsidRPr="008F4041">
        <w:rPr>
          <w:rFonts w:ascii="Arial" w:hAnsi="Arial" w:cs="Arial"/>
          <w:sz w:val="24"/>
          <w:szCs w:val="24"/>
          <w:vertAlign w:val="superscript"/>
        </w:rPr>
        <w:t>1</w:t>
      </w:r>
      <w:r w:rsidRPr="008F4041">
        <w:rPr>
          <w:rFonts w:ascii="Arial" w:hAnsi="Arial" w:cs="Arial"/>
          <w:sz w:val="24"/>
          <w:szCs w:val="24"/>
        </w:rPr>
        <w:t>*</w:t>
      </w:r>
    </w:p>
    <w:p w14:paraId="5BCABC2E" w14:textId="6F36B210" w:rsidR="00FB1BD6" w:rsidRPr="008F4041" w:rsidRDefault="00FB1BD6" w:rsidP="003C4063">
      <w:pPr>
        <w:tabs>
          <w:tab w:val="left" w:pos="3686"/>
        </w:tabs>
        <w:spacing w:line="480" w:lineRule="auto"/>
        <w:jc w:val="both"/>
        <w:rPr>
          <w:rFonts w:ascii="Arial" w:hAnsi="Arial" w:cs="Arial"/>
          <w:sz w:val="24"/>
          <w:szCs w:val="24"/>
        </w:rPr>
      </w:pPr>
      <w:r w:rsidRPr="008F4041">
        <w:rPr>
          <w:rFonts w:ascii="Arial" w:hAnsi="Arial" w:cs="Arial"/>
          <w:sz w:val="24"/>
          <w:szCs w:val="24"/>
        </w:rPr>
        <w:t xml:space="preserve">1. </w:t>
      </w:r>
      <w:r w:rsidR="00345B9E" w:rsidRPr="008F4041">
        <w:rPr>
          <w:rFonts w:ascii="Arial" w:hAnsi="Arial" w:cs="Arial"/>
          <w:sz w:val="24"/>
          <w:szCs w:val="24"/>
        </w:rPr>
        <w:t>Centre for Research in Biosciences</w:t>
      </w:r>
      <w:r w:rsidRPr="008F4041">
        <w:rPr>
          <w:rFonts w:ascii="Arial" w:hAnsi="Arial" w:cs="Arial"/>
          <w:sz w:val="24"/>
          <w:szCs w:val="24"/>
        </w:rPr>
        <w:t xml:space="preserve">, Faculty of Health and Applied Sciences, University of the West of England, Bristol, </w:t>
      </w:r>
      <w:proofErr w:type="spellStart"/>
      <w:r w:rsidRPr="008F4041">
        <w:rPr>
          <w:rFonts w:ascii="Arial" w:hAnsi="Arial" w:cs="Arial"/>
          <w:sz w:val="24"/>
          <w:szCs w:val="24"/>
        </w:rPr>
        <w:t>Coldharbour</w:t>
      </w:r>
      <w:proofErr w:type="spellEnd"/>
      <w:r w:rsidRPr="008F4041">
        <w:rPr>
          <w:rFonts w:ascii="Arial" w:hAnsi="Arial" w:cs="Arial"/>
          <w:sz w:val="24"/>
          <w:szCs w:val="24"/>
        </w:rPr>
        <w:t xml:space="preserve"> Lane, Bristol, BS16 1QY</w:t>
      </w:r>
    </w:p>
    <w:p w14:paraId="0BA2230E" w14:textId="77777777" w:rsidR="00DE16BA" w:rsidRPr="008F4041" w:rsidRDefault="00FB1BD6" w:rsidP="003C4063">
      <w:pPr>
        <w:tabs>
          <w:tab w:val="left" w:pos="3686"/>
        </w:tabs>
        <w:spacing w:line="480" w:lineRule="auto"/>
        <w:jc w:val="both"/>
        <w:rPr>
          <w:rFonts w:ascii="Arial" w:hAnsi="Arial" w:cs="Arial"/>
          <w:sz w:val="24"/>
          <w:szCs w:val="24"/>
        </w:rPr>
      </w:pPr>
      <w:r w:rsidRPr="008F4041">
        <w:rPr>
          <w:rFonts w:ascii="Arial" w:hAnsi="Arial" w:cs="Arial"/>
          <w:sz w:val="24"/>
          <w:szCs w:val="24"/>
        </w:rPr>
        <w:t xml:space="preserve">2. The Gwent </w:t>
      </w:r>
      <w:r w:rsidR="00F97D6D" w:rsidRPr="008F4041">
        <w:rPr>
          <w:rFonts w:ascii="Arial" w:hAnsi="Arial" w:cs="Arial"/>
          <w:sz w:val="24"/>
          <w:szCs w:val="24"/>
        </w:rPr>
        <w:t>Group, Gwent</w:t>
      </w:r>
      <w:r w:rsidR="00DE16BA" w:rsidRPr="008F4041">
        <w:rPr>
          <w:rFonts w:ascii="Arial" w:hAnsi="Arial" w:cs="Arial"/>
          <w:sz w:val="24"/>
          <w:szCs w:val="24"/>
        </w:rPr>
        <w:t xml:space="preserve"> Electronic Materials, Gwent Group Ltd., Monmouth House, </w:t>
      </w:r>
      <w:proofErr w:type="spellStart"/>
      <w:r w:rsidR="00DE16BA" w:rsidRPr="008F4041">
        <w:rPr>
          <w:rFonts w:ascii="Arial" w:hAnsi="Arial" w:cs="Arial"/>
          <w:sz w:val="24"/>
          <w:szCs w:val="24"/>
        </w:rPr>
        <w:t>Mamhilad</w:t>
      </w:r>
      <w:proofErr w:type="spellEnd"/>
      <w:r w:rsidR="00DE16BA" w:rsidRPr="008F4041">
        <w:rPr>
          <w:rFonts w:ascii="Arial" w:hAnsi="Arial" w:cs="Arial"/>
          <w:sz w:val="24"/>
          <w:szCs w:val="24"/>
        </w:rPr>
        <w:t xml:space="preserve"> Park, Pontypool, NP4 OHZ, UK</w:t>
      </w:r>
    </w:p>
    <w:p w14:paraId="66278A9A" w14:textId="77777777" w:rsidR="00FB1BD6" w:rsidRPr="008F4041" w:rsidRDefault="00DE16BA" w:rsidP="003C4063">
      <w:pPr>
        <w:tabs>
          <w:tab w:val="left" w:pos="3686"/>
        </w:tabs>
        <w:spacing w:line="480" w:lineRule="auto"/>
        <w:jc w:val="both"/>
        <w:rPr>
          <w:rFonts w:ascii="Arial" w:hAnsi="Arial" w:cs="Arial"/>
          <w:sz w:val="24"/>
          <w:szCs w:val="24"/>
        </w:rPr>
      </w:pPr>
      <w:r w:rsidRPr="008F4041">
        <w:rPr>
          <w:rFonts w:ascii="Arial" w:hAnsi="Arial" w:cs="Arial"/>
          <w:sz w:val="24"/>
          <w:szCs w:val="24"/>
        </w:rPr>
        <w:t>*   Corresponding Author</w:t>
      </w:r>
      <w:r w:rsidR="001D1A14" w:rsidRPr="008F4041">
        <w:rPr>
          <w:rFonts w:ascii="Arial" w:hAnsi="Arial" w:cs="Arial"/>
          <w:sz w:val="24"/>
          <w:szCs w:val="24"/>
        </w:rPr>
        <w:t>:</w:t>
      </w:r>
      <w:r w:rsidR="00FB1BD6" w:rsidRPr="008F4041">
        <w:rPr>
          <w:rFonts w:ascii="Arial" w:hAnsi="Arial" w:cs="Arial"/>
          <w:sz w:val="24"/>
          <w:szCs w:val="24"/>
        </w:rPr>
        <w:t xml:space="preserve"> john.hart@uwe.ac.uk Tel: 0117 328 2469</w:t>
      </w:r>
    </w:p>
    <w:p w14:paraId="15FD30D5" w14:textId="77777777" w:rsidR="00FB1BD6" w:rsidRPr="008F4041" w:rsidRDefault="00FB1BD6" w:rsidP="003C4063">
      <w:pPr>
        <w:tabs>
          <w:tab w:val="left" w:pos="3686"/>
        </w:tabs>
        <w:spacing w:line="480" w:lineRule="auto"/>
        <w:jc w:val="both"/>
        <w:rPr>
          <w:rFonts w:ascii="Arial" w:hAnsi="Arial" w:cs="Arial"/>
          <w:sz w:val="24"/>
          <w:szCs w:val="24"/>
        </w:rPr>
      </w:pPr>
    </w:p>
    <w:p w14:paraId="2D470AA9" w14:textId="77777777" w:rsidR="00FB1BD6" w:rsidRPr="008F4041" w:rsidRDefault="00FB1BD6" w:rsidP="003C4063">
      <w:pPr>
        <w:tabs>
          <w:tab w:val="left" w:pos="3686"/>
        </w:tabs>
        <w:spacing w:line="480" w:lineRule="auto"/>
        <w:jc w:val="both"/>
        <w:rPr>
          <w:rFonts w:ascii="Arial" w:hAnsi="Arial" w:cs="Arial"/>
          <w:sz w:val="24"/>
          <w:szCs w:val="24"/>
        </w:rPr>
      </w:pPr>
    </w:p>
    <w:p w14:paraId="1970C07A" w14:textId="77777777" w:rsidR="00FB1BD6" w:rsidRPr="008F4041" w:rsidRDefault="00FB1BD6" w:rsidP="003C4063">
      <w:pPr>
        <w:tabs>
          <w:tab w:val="left" w:pos="3686"/>
        </w:tabs>
        <w:spacing w:line="480" w:lineRule="auto"/>
        <w:jc w:val="both"/>
        <w:rPr>
          <w:rFonts w:ascii="Arial" w:hAnsi="Arial" w:cs="Arial"/>
          <w:sz w:val="24"/>
          <w:szCs w:val="24"/>
        </w:rPr>
      </w:pPr>
    </w:p>
    <w:p w14:paraId="1594BBF3" w14:textId="77777777" w:rsidR="00FB1BD6" w:rsidRPr="008F4041" w:rsidRDefault="00FB1BD6" w:rsidP="003C4063">
      <w:pPr>
        <w:tabs>
          <w:tab w:val="left" w:pos="3686"/>
        </w:tabs>
        <w:spacing w:line="480" w:lineRule="auto"/>
        <w:jc w:val="both"/>
        <w:rPr>
          <w:rFonts w:ascii="Arial" w:hAnsi="Arial" w:cs="Arial"/>
          <w:sz w:val="24"/>
          <w:szCs w:val="24"/>
        </w:rPr>
      </w:pPr>
    </w:p>
    <w:p w14:paraId="05FB1287" w14:textId="77777777" w:rsidR="00FB1BD6" w:rsidRPr="008F4041" w:rsidRDefault="00FB1BD6" w:rsidP="003C4063">
      <w:pPr>
        <w:tabs>
          <w:tab w:val="left" w:pos="3686"/>
        </w:tabs>
        <w:spacing w:line="480" w:lineRule="auto"/>
        <w:jc w:val="both"/>
        <w:rPr>
          <w:rFonts w:ascii="Arial" w:hAnsi="Arial" w:cs="Arial"/>
          <w:sz w:val="24"/>
          <w:szCs w:val="24"/>
        </w:rPr>
      </w:pPr>
    </w:p>
    <w:p w14:paraId="0C026FD5" w14:textId="77777777" w:rsidR="00FB1BD6" w:rsidRPr="008F4041" w:rsidRDefault="00FB1BD6" w:rsidP="003C4063">
      <w:pPr>
        <w:tabs>
          <w:tab w:val="left" w:pos="3686"/>
        </w:tabs>
        <w:spacing w:line="480" w:lineRule="auto"/>
        <w:jc w:val="both"/>
        <w:rPr>
          <w:rFonts w:ascii="Arial" w:hAnsi="Arial" w:cs="Arial"/>
          <w:sz w:val="24"/>
          <w:szCs w:val="24"/>
        </w:rPr>
      </w:pPr>
    </w:p>
    <w:p w14:paraId="5488E6FD" w14:textId="77777777" w:rsidR="00FB1BD6" w:rsidRPr="008F4041" w:rsidRDefault="00FB1BD6" w:rsidP="003C4063">
      <w:pPr>
        <w:tabs>
          <w:tab w:val="left" w:pos="3686"/>
        </w:tabs>
        <w:spacing w:line="480" w:lineRule="auto"/>
        <w:jc w:val="both"/>
        <w:rPr>
          <w:rFonts w:ascii="Arial" w:hAnsi="Arial" w:cs="Arial"/>
          <w:sz w:val="24"/>
          <w:szCs w:val="24"/>
        </w:rPr>
      </w:pPr>
    </w:p>
    <w:p w14:paraId="231262FC" w14:textId="77777777" w:rsidR="00FB1BD6" w:rsidRPr="008F4041" w:rsidRDefault="00FB1BD6" w:rsidP="003C4063">
      <w:pPr>
        <w:tabs>
          <w:tab w:val="left" w:pos="3686"/>
        </w:tabs>
        <w:spacing w:line="480" w:lineRule="auto"/>
        <w:jc w:val="both"/>
        <w:rPr>
          <w:rFonts w:ascii="Arial" w:hAnsi="Arial" w:cs="Arial"/>
          <w:sz w:val="24"/>
          <w:szCs w:val="24"/>
        </w:rPr>
      </w:pPr>
    </w:p>
    <w:p w14:paraId="136C26AE" w14:textId="77777777" w:rsidR="009D2388" w:rsidRPr="008F4041" w:rsidRDefault="009D2388" w:rsidP="003C4063">
      <w:pPr>
        <w:tabs>
          <w:tab w:val="left" w:pos="3686"/>
        </w:tabs>
        <w:spacing w:line="480" w:lineRule="auto"/>
        <w:jc w:val="both"/>
        <w:rPr>
          <w:rFonts w:ascii="Arial" w:hAnsi="Arial" w:cs="Arial"/>
          <w:sz w:val="24"/>
          <w:szCs w:val="24"/>
        </w:rPr>
      </w:pPr>
    </w:p>
    <w:p w14:paraId="37149F7A" w14:textId="77777777" w:rsidR="009D2388" w:rsidRPr="008F4041" w:rsidRDefault="009D2388" w:rsidP="003C4063">
      <w:pPr>
        <w:tabs>
          <w:tab w:val="left" w:pos="3686"/>
        </w:tabs>
        <w:spacing w:line="480" w:lineRule="auto"/>
        <w:jc w:val="both"/>
        <w:rPr>
          <w:rFonts w:ascii="Arial" w:hAnsi="Arial" w:cs="Arial"/>
          <w:sz w:val="24"/>
          <w:szCs w:val="24"/>
        </w:rPr>
      </w:pPr>
    </w:p>
    <w:p w14:paraId="2D36E2FD" w14:textId="77777777" w:rsidR="009B2857" w:rsidRPr="00A079CD" w:rsidRDefault="009D2388" w:rsidP="003C4063">
      <w:pPr>
        <w:tabs>
          <w:tab w:val="left" w:pos="3686"/>
        </w:tabs>
        <w:spacing w:line="480" w:lineRule="auto"/>
        <w:jc w:val="both"/>
        <w:rPr>
          <w:rFonts w:ascii="Arial" w:hAnsi="Arial" w:cs="Arial"/>
          <w:b/>
          <w:sz w:val="28"/>
          <w:szCs w:val="28"/>
        </w:rPr>
      </w:pPr>
      <w:r w:rsidRPr="00A079CD">
        <w:rPr>
          <w:rFonts w:ascii="Arial" w:hAnsi="Arial" w:cs="Arial"/>
          <w:b/>
          <w:sz w:val="28"/>
          <w:szCs w:val="28"/>
        </w:rPr>
        <w:lastRenderedPageBreak/>
        <w:t>Abstract</w:t>
      </w:r>
    </w:p>
    <w:p w14:paraId="2DAECB51" w14:textId="46B49358" w:rsidR="009D2388" w:rsidRPr="00A079CD" w:rsidRDefault="009B2857" w:rsidP="003C4063">
      <w:pPr>
        <w:tabs>
          <w:tab w:val="left" w:pos="3686"/>
        </w:tabs>
        <w:spacing w:line="480" w:lineRule="auto"/>
        <w:jc w:val="both"/>
        <w:rPr>
          <w:rFonts w:ascii="Arial" w:hAnsi="Arial" w:cs="Arial"/>
          <w:sz w:val="24"/>
          <w:szCs w:val="24"/>
        </w:rPr>
      </w:pPr>
      <w:r w:rsidRPr="00A079CD">
        <w:rPr>
          <w:rFonts w:ascii="Arial" w:hAnsi="Arial" w:cs="Arial"/>
          <w:sz w:val="24"/>
          <w:szCs w:val="24"/>
        </w:rPr>
        <w:t xml:space="preserve">This paper describes a </w:t>
      </w:r>
      <w:r w:rsidR="00AB14C1" w:rsidRPr="00A079CD">
        <w:rPr>
          <w:rFonts w:ascii="Arial" w:hAnsi="Arial" w:cs="Arial"/>
          <w:sz w:val="24"/>
          <w:szCs w:val="24"/>
        </w:rPr>
        <w:t>simple, convenient</w:t>
      </w:r>
      <w:r w:rsidRPr="00A079CD">
        <w:rPr>
          <w:rFonts w:ascii="Arial" w:hAnsi="Arial" w:cs="Arial"/>
          <w:sz w:val="24"/>
          <w:szCs w:val="24"/>
        </w:rPr>
        <w:t xml:space="preserve"> approach to the fabrication of </w:t>
      </w:r>
      <w:proofErr w:type="spellStart"/>
      <w:r w:rsidRPr="00A079CD">
        <w:rPr>
          <w:rFonts w:ascii="Arial" w:hAnsi="Arial" w:cs="Arial"/>
          <w:sz w:val="24"/>
          <w:szCs w:val="24"/>
        </w:rPr>
        <w:t>microband</w:t>
      </w:r>
      <w:proofErr w:type="spellEnd"/>
      <w:r w:rsidRPr="00A079CD">
        <w:rPr>
          <w:rFonts w:ascii="Arial" w:hAnsi="Arial" w:cs="Arial"/>
          <w:sz w:val="24"/>
          <w:szCs w:val="24"/>
        </w:rPr>
        <w:t xml:space="preserve"> electrodes and </w:t>
      </w:r>
      <w:proofErr w:type="spellStart"/>
      <w:r w:rsidRPr="00A079CD">
        <w:rPr>
          <w:rFonts w:ascii="Arial" w:hAnsi="Arial" w:cs="Arial"/>
          <w:sz w:val="24"/>
          <w:szCs w:val="24"/>
        </w:rPr>
        <w:t>microband</w:t>
      </w:r>
      <w:proofErr w:type="spellEnd"/>
      <w:r w:rsidRPr="00A079CD">
        <w:rPr>
          <w:rFonts w:ascii="Arial" w:hAnsi="Arial" w:cs="Arial"/>
          <w:sz w:val="24"/>
          <w:szCs w:val="24"/>
        </w:rPr>
        <w:t xml:space="preserve"> biosensors based on screen printing technology.</w:t>
      </w:r>
      <w:r w:rsidR="00663EFB" w:rsidRPr="00A079CD">
        <w:rPr>
          <w:rFonts w:ascii="Arial" w:hAnsi="Arial" w:cs="Arial"/>
          <w:sz w:val="24"/>
          <w:szCs w:val="24"/>
        </w:rPr>
        <w:t xml:space="preserve"> These devices were printed in a three-electrode configuration on one strip; a silver/silver chloride electrode and carbon counter electrode served as reference and </w:t>
      </w:r>
      <w:r w:rsidR="0005045B" w:rsidRPr="00A079CD">
        <w:rPr>
          <w:rFonts w:ascii="Arial" w:hAnsi="Arial" w:cs="Arial"/>
          <w:sz w:val="24"/>
          <w:szCs w:val="24"/>
        </w:rPr>
        <w:t>counter electrodes respectively</w:t>
      </w:r>
      <w:r w:rsidR="00663EFB" w:rsidRPr="00A079CD">
        <w:rPr>
          <w:rFonts w:ascii="Arial" w:hAnsi="Arial" w:cs="Arial"/>
          <w:sz w:val="24"/>
          <w:szCs w:val="24"/>
        </w:rPr>
        <w:t xml:space="preserve">. </w:t>
      </w:r>
      <w:r w:rsidR="00566115" w:rsidRPr="00A079CD">
        <w:rPr>
          <w:rFonts w:ascii="Arial" w:hAnsi="Arial" w:cs="Arial"/>
          <w:sz w:val="24"/>
          <w:szCs w:val="24"/>
        </w:rPr>
        <w:t xml:space="preserve">The </w:t>
      </w:r>
      <w:r w:rsidR="00663EFB" w:rsidRPr="00A079CD">
        <w:rPr>
          <w:rFonts w:ascii="Arial" w:hAnsi="Arial" w:cs="Arial"/>
          <w:sz w:val="24"/>
          <w:szCs w:val="24"/>
        </w:rPr>
        <w:t xml:space="preserve">working </w:t>
      </w:r>
      <w:r w:rsidR="00566115" w:rsidRPr="00A079CD">
        <w:rPr>
          <w:rFonts w:ascii="Arial" w:hAnsi="Arial" w:cs="Arial"/>
          <w:sz w:val="24"/>
          <w:szCs w:val="24"/>
        </w:rPr>
        <w:t>electrodes were fabricated by screen-printing</w:t>
      </w:r>
      <w:r w:rsidR="002004D8" w:rsidRPr="00A079CD">
        <w:rPr>
          <w:rFonts w:ascii="Arial" w:hAnsi="Arial" w:cs="Arial"/>
          <w:sz w:val="24"/>
          <w:szCs w:val="24"/>
        </w:rPr>
        <w:t xml:space="preserve"> a</w:t>
      </w:r>
      <w:r w:rsidR="00566115" w:rsidRPr="00A079CD">
        <w:rPr>
          <w:rFonts w:ascii="Arial" w:hAnsi="Arial" w:cs="Arial"/>
          <w:sz w:val="24"/>
          <w:szCs w:val="24"/>
        </w:rPr>
        <w:t xml:space="preserve"> water-based</w:t>
      </w:r>
      <w:r w:rsidR="002004D8" w:rsidRPr="00A079CD">
        <w:rPr>
          <w:rFonts w:ascii="Arial" w:hAnsi="Arial" w:cs="Arial"/>
          <w:sz w:val="24"/>
          <w:szCs w:val="24"/>
        </w:rPr>
        <w:t xml:space="preserve"> carbon</w:t>
      </w:r>
      <w:r w:rsidR="00566115" w:rsidRPr="00A079CD">
        <w:rPr>
          <w:rFonts w:ascii="Arial" w:hAnsi="Arial" w:cs="Arial"/>
          <w:sz w:val="24"/>
          <w:szCs w:val="24"/>
        </w:rPr>
        <w:t xml:space="preserve"> ink containing</w:t>
      </w:r>
      <w:r w:rsidR="005C3AC5" w:rsidRPr="00A079CD">
        <w:rPr>
          <w:rFonts w:ascii="Arial" w:hAnsi="Arial" w:cs="Arial"/>
          <w:sz w:val="24"/>
          <w:szCs w:val="24"/>
        </w:rPr>
        <w:t xml:space="preserve"> cobalt </w:t>
      </w:r>
      <w:proofErr w:type="spellStart"/>
      <w:r w:rsidR="005C3AC5" w:rsidRPr="00A079CD">
        <w:rPr>
          <w:rFonts w:ascii="Arial" w:hAnsi="Arial" w:cs="Arial"/>
          <w:sz w:val="24"/>
          <w:szCs w:val="24"/>
        </w:rPr>
        <w:t>p</w:t>
      </w:r>
      <w:r w:rsidR="00657705" w:rsidRPr="00A079CD">
        <w:rPr>
          <w:rFonts w:ascii="Arial" w:hAnsi="Arial" w:cs="Arial"/>
          <w:sz w:val="24"/>
          <w:szCs w:val="24"/>
        </w:rPr>
        <w:t>h</w:t>
      </w:r>
      <w:r w:rsidR="005C3AC5" w:rsidRPr="00A079CD">
        <w:rPr>
          <w:rFonts w:ascii="Arial" w:hAnsi="Arial" w:cs="Arial"/>
          <w:sz w:val="24"/>
          <w:szCs w:val="24"/>
        </w:rPr>
        <w:t>thalocyanine</w:t>
      </w:r>
      <w:proofErr w:type="spellEnd"/>
      <w:r w:rsidR="005C3AC5" w:rsidRPr="00A079CD">
        <w:rPr>
          <w:rFonts w:ascii="Arial" w:hAnsi="Arial" w:cs="Arial"/>
          <w:sz w:val="24"/>
          <w:szCs w:val="24"/>
        </w:rPr>
        <w:t xml:space="preserve"> for hydrogen peroxide detection. These were converted into a glucose </w:t>
      </w:r>
      <w:proofErr w:type="spellStart"/>
      <w:r w:rsidR="005C3AC5" w:rsidRPr="00A079CD">
        <w:rPr>
          <w:rFonts w:ascii="Arial" w:hAnsi="Arial" w:cs="Arial"/>
          <w:sz w:val="24"/>
          <w:szCs w:val="24"/>
        </w:rPr>
        <w:t>microband</w:t>
      </w:r>
      <w:proofErr w:type="spellEnd"/>
      <w:r w:rsidR="005C3AC5" w:rsidRPr="00A079CD">
        <w:rPr>
          <w:rFonts w:ascii="Arial" w:hAnsi="Arial" w:cs="Arial"/>
          <w:sz w:val="24"/>
          <w:szCs w:val="24"/>
        </w:rPr>
        <w:t xml:space="preserve"> biosensor by the addition of </w:t>
      </w:r>
      <w:r w:rsidR="00566115" w:rsidRPr="00A079CD">
        <w:rPr>
          <w:rFonts w:ascii="Arial" w:hAnsi="Arial" w:cs="Arial"/>
          <w:sz w:val="24"/>
          <w:szCs w:val="24"/>
        </w:rPr>
        <w:t>glucose oxidase</w:t>
      </w:r>
      <w:r w:rsidR="002004D8" w:rsidRPr="00A079CD">
        <w:rPr>
          <w:rFonts w:ascii="Arial" w:hAnsi="Arial" w:cs="Arial"/>
          <w:sz w:val="24"/>
          <w:szCs w:val="24"/>
        </w:rPr>
        <w:t xml:space="preserve"> into the carbon ink</w:t>
      </w:r>
      <w:r w:rsidR="00566115" w:rsidRPr="00A079CD">
        <w:rPr>
          <w:rFonts w:ascii="Arial" w:hAnsi="Arial" w:cs="Arial"/>
          <w:sz w:val="24"/>
          <w:szCs w:val="24"/>
        </w:rPr>
        <w:t xml:space="preserve">. </w:t>
      </w:r>
      <w:r w:rsidR="00A337BE" w:rsidRPr="00A079CD">
        <w:rPr>
          <w:rFonts w:ascii="Arial" w:hAnsi="Arial" w:cs="Arial"/>
          <w:sz w:val="24"/>
          <w:szCs w:val="24"/>
        </w:rPr>
        <w:t xml:space="preserve">In this paper, we discuss the fabrication and application of glucose </w:t>
      </w:r>
      <w:proofErr w:type="spellStart"/>
      <w:r w:rsidR="00A337BE" w:rsidRPr="00A079CD">
        <w:rPr>
          <w:rFonts w:ascii="Arial" w:hAnsi="Arial" w:cs="Arial"/>
          <w:sz w:val="24"/>
          <w:szCs w:val="24"/>
        </w:rPr>
        <w:t>microband</w:t>
      </w:r>
      <w:proofErr w:type="spellEnd"/>
      <w:r w:rsidR="00A337BE" w:rsidRPr="00A079CD">
        <w:rPr>
          <w:rFonts w:ascii="Arial" w:hAnsi="Arial" w:cs="Arial"/>
          <w:sz w:val="24"/>
          <w:szCs w:val="24"/>
        </w:rPr>
        <w:t xml:space="preserve"> electrodes for the determination of glucose in cell media</w:t>
      </w:r>
      <w:r w:rsidR="002004D8" w:rsidRPr="00A079CD">
        <w:rPr>
          <w:rFonts w:ascii="Arial" w:hAnsi="Arial" w:cs="Arial"/>
          <w:sz w:val="24"/>
          <w:szCs w:val="24"/>
        </w:rPr>
        <w:t>.</w:t>
      </w:r>
      <w:r w:rsidR="00A337BE" w:rsidRPr="00A079CD">
        <w:rPr>
          <w:rFonts w:ascii="Arial" w:hAnsi="Arial" w:cs="Arial"/>
          <w:sz w:val="24"/>
          <w:szCs w:val="24"/>
        </w:rPr>
        <w:t xml:space="preserve"> The dimensions</w:t>
      </w:r>
      <w:r w:rsidR="005C3AC5" w:rsidRPr="00A079CD">
        <w:rPr>
          <w:rFonts w:ascii="Arial" w:hAnsi="Arial" w:cs="Arial"/>
          <w:sz w:val="24"/>
          <w:szCs w:val="24"/>
        </w:rPr>
        <w:t xml:space="preserve"> (100 – 400 microns)</w:t>
      </w:r>
      <w:r w:rsidR="00A337BE" w:rsidRPr="00A079CD">
        <w:rPr>
          <w:rFonts w:ascii="Arial" w:hAnsi="Arial" w:cs="Arial"/>
          <w:sz w:val="24"/>
          <w:szCs w:val="24"/>
        </w:rPr>
        <w:t xml:space="preserve"> of the</w:t>
      </w:r>
      <w:r w:rsidR="005C3AC5" w:rsidRPr="00A079CD">
        <w:rPr>
          <w:rFonts w:ascii="Arial" w:hAnsi="Arial" w:cs="Arial"/>
          <w:sz w:val="24"/>
          <w:szCs w:val="24"/>
        </w:rPr>
        <w:t xml:space="preserve"> </w:t>
      </w:r>
      <w:proofErr w:type="spellStart"/>
      <w:r w:rsidR="005C3AC5" w:rsidRPr="00A079CD">
        <w:rPr>
          <w:rFonts w:ascii="Arial" w:hAnsi="Arial" w:cs="Arial"/>
          <w:sz w:val="24"/>
          <w:szCs w:val="24"/>
        </w:rPr>
        <w:t>microband</w:t>
      </w:r>
      <w:proofErr w:type="spellEnd"/>
      <w:r w:rsidR="00A337BE" w:rsidRPr="00A079CD">
        <w:rPr>
          <w:rFonts w:ascii="Arial" w:hAnsi="Arial" w:cs="Arial"/>
          <w:sz w:val="24"/>
          <w:szCs w:val="24"/>
        </w:rPr>
        <w:t xml:space="preserve"> electrodes result in radial </w:t>
      </w:r>
      <w:r w:rsidR="00566115" w:rsidRPr="00A079CD">
        <w:rPr>
          <w:rFonts w:ascii="Arial" w:hAnsi="Arial" w:cs="Arial"/>
          <w:sz w:val="24"/>
          <w:szCs w:val="24"/>
        </w:rPr>
        <w:t xml:space="preserve">diffusion, which </w:t>
      </w:r>
      <w:r w:rsidR="002004D8" w:rsidRPr="00A079CD">
        <w:rPr>
          <w:rFonts w:ascii="Arial" w:hAnsi="Arial" w:cs="Arial"/>
          <w:sz w:val="24"/>
          <w:szCs w:val="24"/>
        </w:rPr>
        <w:t>results in st</w:t>
      </w:r>
      <w:r w:rsidR="00566115" w:rsidRPr="00A079CD">
        <w:rPr>
          <w:rFonts w:ascii="Arial" w:hAnsi="Arial" w:cs="Arial"/>
          <w:sz w:val="24"/>
          <w:szCs w:val="24"/>
        </w:rPr>
        <w:t>eady state</w:t>
      </w:r>
      <w:r w:rsidR="002004D8" w:rsidRPr="00A079CD">
        <w:rPr>
          <w:rFonts w:ascii="Arial" w:hAnsi="Arial" w:cs="Arial"/>
          <w:sz w:val="24"/>
          <w:szCs w:val="24"/>
        </w:rPr>
        <w:t xml:space="preserve"> responses</w:t>
      </w:r>
      <w:r w:rsidR="00566115" w:rsidRPr="00A079CD">
        <w:rPr>
          <w:rFonts w:ascii="Arial" w:hAnsi="Arial" w:cs="Arial"/>
          <w:sz w:val="24"/>
          <w:szCs w:val="24"/>
        </w:rPr>
        <w:t xml:space="preserve"> </w:t>
      </w:r>
      <w:r w:rsidR="002004D8" w:rsidRPr="00A079CD">
        <w:rPr>
          <w:rFonts w:ascii="Arial" w:hAnsi="Arial" w:cs="Arial"/>
          <w:sz w:val="24"/>
          <w:szCs w:val="24"/>
        </w:rPr>
        <w:t xml:space="preserve">in the </w:t>
      </w:r>
      <w:r w:rsidR="00566115" w:rsidRPr="00A079CD">
        <w:rPr>
          <w:rFonts w:ascii="Arial" w:hAnsi="Arial" w:cs="Arial"/>
          <w:sz w:val="24"/>
          <w:szCs w:val="24"/>
        </w:rPr>
        <w:t>absence of stirring.</w:t>
      </w:r>
      <w:r w:rsidR="005C3AC5" w:rsidRPr="00A079CD">
        <w:rPr>
          <w:rFonts w:ascii="Arial" w:hAnsi="Arial" w:cs="Arial"/>
          <w:sz w:val="24"/>
          <w:szCs w:val="24"/>
        </w:rPr>
        <w:t xml:space="preserve"> </w:t>
      </w:r>
      <w:r w:rsidR="00663EFB" w:rsidRPr="00A079CD">
        <w:rPr>
          <w:rFonts w:ascii="Arial" w:hAnsi="Arial" w:cs="Arial"/>
          <w:sz w:val="24"/>
          <w:szCs w:val="24"/>
        </w:rPr>
        <w:t>The</w:t>
      </w:r>
      <w:r w:rsidR="00A337BE" w:rsidRPr="00A079CD">
        <w:rPr>
          <w:rFonts w:ascii="Arial" w:hAnsi="Arial" w:cs="Arial"/>
          <w:sz w:val="24"/>
          <w:szCs w:val="24"/>
        </w:rPr>
        <w:t xml:space="preserve"> </w:t>
      </w:r>
      <w:proofErr w:type="spellStart"/>
      <w:r w:rsidR="00663EFB" w:rsidRPr="00A079CD">
        <w:rPr>
          <w:rFonts w:ascii="Arial" w:hAnsi="Arial" w:cs="Arial"/>
          <w:sz w:val="24"/>
          <w:szCs w:val="24"/>
        </w:rPr>
        <w:t>microband</w:t>
      </w:r>
      <w:proofErr w:type="spellEnd"/>
      <w:r w:rsidR="00663EFB" w:rsidRPr="00A079CD">
        <w:rPr>
          <w:rFonts w:ascii="Arial" w:hAnsi="Arial" w:cs="Arial"/>
          <w:sz w:val="24"/>
          <w:szCs w:val="24"/>
        </w:rPr>
        <w:t xml:space="preserve"> biosensors were investigated in cell media containing different concentrations of glucose using </w:t>
      </w:r>
      <w:proofErr w:type="spellStart"/>
      <w:r w:rsidR="00663EFB" w:rsidRPr="00A079CD">
        <w:rPr>
          <w:rFonts w:ascii="Arial" w:hAnsi="Arial" w:cs="Arial"/>
          <w:sz w:val="24"/>
          <w:szCs w:val="24"/>
        </w:rPr>
        <w:t>chronoamperometry</w:t>
      </w:r>
      <w:proofErr w:type="spellEnd"/>
      <w:r w:rsidR="00663EFB" w:rsidRPr="00A079CD">
        <w:rPr>
          <w:rFonts w:ascii="Arial" w:hAnsi="Arial" w:cs="Arial"/>
          <w:sz w:val="24"/>
          <w:szCs w:val="24"/>
        </w:rPr>
        <w:t xml:space="preserve">. </w:t>
      </w:r>
      <w:r w:rsidR="00566115" w:rsidRPr="00A079CD">
        <w:rPr>
          <w:rFonts w:ascii="Arial" w:hAnsi="Arial" w:cs="Arial"/>
          <w:sz w:val="24"/>
          <w:szCs w:val="24"/>
        </w:rPr>
        <w:t xml:space="preserve">The </w:t>
      </w:r>
      <w:r w:rsidR="00663EFB" w:rsidRPr="00A079CD">
        <w:rPr>
          <w:rFonts w:ascii="Arial" w:hAnsi="Arial" w:cs="Arial"/>
          <w:sz w:val="24"/>
          <w:szCs w:val="24"/>
        </w:rPr>
        <w:t xml:space="preserve">device </w:t>
      </w:r>
      <w:r w:rsidR="00566115" w:rsidRPr="00A079CD">
        <w:rPr>
          <w:rFonts w:ascii="Arial" w:hAnsi="Arial" w:cs="Arial"/>
          <w:sz w:val="24"/>
          <w:szCs w:val="24"/>
        </w:rPr>
        <w:t xml:space="preserve">shows linearity for glucose determination </w:t>
      </w:r>
      <w:r w:rsidR="002004D8" w:rsidRPr="00A079CD">
        <w:rPr>
          <w:rFonts w:ascii="Arial" w:hAnsi="Arial" w:cs="Arial"/>
          <w:sz w:val="24"/>
          <w:szCs w:val="24"/>
        </w:rPr>
        <w:t>in the range 0.5</w:t>
      </w:r>
      <w:r w:rsidR="0085329F" w:rsidRPr="00A079CD">
        <w:rPr>
          <w:rFonts w:ascii="Arial" w:hAnsi="Arial" w:cs="Arial"/>
          <w:sz w:val="24"/>
          <w:szCs w:val="24"/>
        </w:rPr>
        <w:t xml:space="preserve"> </w:t>
      </w:r>
      <w:proofErr w:type="spellStart"/>
      <w:r w:rsidR="002004D8" w:rsidRPr="00A079CD">
        <w:rPr>
          <w:rFonts w:ascii="Arial" w:hAnsi="Arial" w:cs="Arial"/>
          <w:sz w:val="24"/>
          <w:szCs w:val="24"/>
        </w:rPr>
        <w:t>mM</w:t>
      </w:r>
      <w:proofErr w:type="spellEnd"/>
      <w:r w:rsidR="002004D8" w:rsidRPr="00A079CD">
        <w:rPr>
          <w:rFonts w:ascii="Arial" w:hAnsi="Arial" w:cs="Arial"/>
          <w:sz w:val="24"/>
          <w:szCs w:val="24"/>
        </w:rPr>
        <w:t xml:space="preserve"> to</w:t>
      </w:r>
      <w:r w:rsidR="00566115" w:rsidRPr="00A079CD">
        <w:rPr>
          <w:rFonts w:ascii="Arial" w:hAnsi="Arial" w:cs="Arial"/>
          <w:sz w:val="24"/>
          <w:szCs w:val="24"/>
        </w:rPr>
        <w:t xml:space="preserve"> 2.5 </w:t>
      </w:r>
      <w:proofErr w:type="spellStart"/>
      <w:r w:rsidR="00566115" w:rsidRPr="00A079CD">
        <w:rPr>
          <w:rFonts w:ascii="Arial" w:hAnsi="Arial" w:cs="Arial"/>
          <w:sz w:val="24"/>
          <w:szCs w:val="24"/>
        </w:rPr>
        <w:t>m</w:t>
      </w:r>
      <w:r w:rsidR="002004D8" w:rsidRPr="00A079CD">
        <w:rPr>
          <w:rFonts w:ascii="Arial" w:hAnsi="Arial" w:cs="Arial"/>
          <w:sz w:val="24"/>
          <w:szCs w:val="24"/>
        </w:rPr>
        <w:t>M</w:t>
      </w:r>
      <w:proofErr w:type="spellEnd"/>
      <w:r w:rsidR="002004D8" w:rsidRPr="00A079CD">
        <w:rPr>
          <w:rFonts w:ascii="Arial" w:hAnsi="Arial" w:cs="Arial"/>
          <w:sz w:val="24"/>
          <w:szCs w:val="24"/>
        </w:rPr>
        <w:t xml:space="preserve"> </w:t>
      </w:r>
      <w:r w:rsidR="00566115" w:rsidRPr="00A079CD">
        <w:rPr>
          <w:rFonts w:ascii="Arial" w:hAnsi="Arial" w:cs="Arial"/>
          <w:sz w:val="24"/>
          <w:szCs w:val="24"/>
        </w:rPr>
        <w:t>in cell media.</w:t>
      </w:r>
      <w:r w:rsidR="00663EFB" w:rsidRPr="00A079CD">
        <w:rPr>
          <w:rFonts w:ascii="Arial" w:hAnsi="Arial" w:cs="Arial"/>
          <w:sz w:val="24"/>
          <w:szCs w:val="24"/>
        </w:rPr>
        <w:t xml:space="preserve"> The screen-printed </w:t>
      </w:r>
      <w:proofErr w:type="spellStart"/>
      <w:r w:rsidR="00663EFB" w:rsidRPr="00A079CD">
        <w:rPr>
          <w:rFonts w:ascii="Arial" w:hAnsi="Arial" w:cs="Arial"/>
          <w:sz w:val="24"/>
          <w:szCs w:val="24"/>
        </w:rPr>
        <w:t>microband</w:t>
      </w:r>
      <w:proofErr w:type="spellEnd"/>
      <w:r w:rsidR="00663EFB" w:rsidRPr="00A079CD">
        <w:rPr>
          <w:rFonts w:ascii="Arial" w:hAnsi="Arial" w:cs="Arial"/>
          <w:sz w:val="24"/>
          <w:szCs w:val="24"/>
        </w:rPr>
        <w:t xml:space="preserve"> biosensor design holds promise as a generic platform for future applications in cell toxicity studies. </w:t>
      </w:r>
      <w:r w:rsidR="00566115" w:rsidRPr="00A079CD">
        <w:rPr>
          <w:rFonts w:ascii="Arial" w:hAnsi="Arial" w:cs="Arial"/>
          <w:sz w:val="24"/>
          <w:szCs w:val="24"/>
        </w:rPr>
        <w:t xml:space="preserve"> </w:t>
      </w:r>
    </w:p>
    <w:p w14:paraId="25BAC03D" w14:textId="59F296D8" w:rsidR="007647EF" w:rsidRPr="00A079CD" w:rsidRDefault="007647EF" w:rsidP="003C4063">
      <w:pPr>
        <w:tabs>
          <w:tab w:val="left" w:pos="3686"/>
        </w:tabs>
        <w:spacing w:line="480" w:lineRule="auto"/>
        <w:jc w:val="both"/>
        <w:rPr>
          <w:rFonts w:ascii="Arial" w:hAnsi="Arial" w:cs="Arial"/>
          <w:sz w:val="24"/>
          <w:szCs w:val="24"/>
        </w:rPr>
      </w:pPr>
      <w:r w:rsidRPr="00A079CD">
        <w:rPr>
          <w:rFonts w:ascii="Arial" w:hAnsi="Arial" w:cs="Arial"/>
          <w:sz w:val="24"/>
          <w:szCs w:val="24"/>
        </w:rPr>
        <w:t>Keywords: Water-ba</w:t>
      </w:r>
      <w:r w:rsidR="00EF477A" w:rsidRPr="00A079CD">
        <w:rPr>
          <w:rFonts w:ascii="Arial" w:hAnsi="Arial" w:cs="Arial"/>
          <w:sz w:val="24"/>
          <w:szCs w:val="24"/>
        </w:rPr>
        <w:t xml:space="preserve">sed ink, glucose oxidase, </w:t>
      </w:r>
      <w:proofErr w:type="spellStart"/>
      <w:r w:rsidR="00EF477A" w:rsidRPr="00A079CD">
        <w:rPr>
          <w:rFonts w:ascii="Arial" w:hAnsi="Arial" w:cs="Arial"/>
          <w:sz w:val="24"/>
          <w:szCs w:val="24"/>
        </w:rPr>
        <w:t>microband</w:t>
      </w:r>
      <w:proofErr w:type="spellEnd"/>
      <w:r w:rsidR="00EF477A" w:rsidRPr="00A079CD">
        <w:rPr>
          <w:rFonts w:ascii="Arial" w:hAnsi="Arial" w:cs="Arial"/>
          <w:sz w:val="24"/>
          <w:szCs w:val="24"/>
        </w:rPr>
        <w:t xml:space="preserve"> </w:t>
      </w:r>
      <w:r w:rsidRPr="00A079CD">
        <w:rPr>
          <w:rFonts w:ascii="Arial" w:hAnsi="Arial" w:cs="Arial"/>
          <w:sz w:val="24"/>
          <w:szCs w:val="24"/>
        </w:rPr>
        <w:t xml:space="preserve">biosensor, cyclic voltammetry, </w:t>
      </w:r>
      <w:proofErr w:type="spellStart"/>
      <w:r w:rsidRPr="00A079CD">
        <w:rPr>
          <w:rFonts w:ascii="Arial" w:hAnsi="Arial" w:cs="Arial"/>
          <w:sz w:val="24"/>
          <w:szCs w:val="24"/>
        </w:rPr>
        <w:t>chronoamperometry</w:t>
      </w:r>
      <w:proofErr w:type="spellEnd"/>
      <w:r w:rsidRPr="00A079CD">
        <w:rPr>
          <w:rFonts w:ascii="Arial" w:hAnsi="Arial" w:cs="Arial"/>
          <w:sz w:val="24"/>
          <w:szCs w:val="24"/>
        </w:rPr>
        <w:t xml:space="preserve">, </w:t>
      </w:r>
      <w:r w:rsidR="00376A98" w:rsidRPr="00A079CD">
        <w:rPr>
          <w:rFonts w:ascii="Arial" w:hAnsi="Arial" w:cs="Arial"/>
          <w:sz w:val="24"/>
          <w:szCs w:val="24"/>
        </w:rPr>
        <w:t>hydrogen peroxide</w:t>
      </w:r>
      <w:r w:rsidRPr="00A079CD">
        <w:rPr>
          <w:rFonts w:ascii="Arial" w:hAnsi="Arial" w:cs="Arial"/>
          <w:sz w:val="24"/>
          <w:szCs w:val="24"/>
        </w:rPr>
        <w:t xml:space="preserve">. </w:t>
      </w:r>
    </w:p>
    <w:p w14:paraId="086DA786" w14:textId="77777777" w:rsidR="00EF02F4" w:rsidRPr="00A079CD" w:rsidRDefault="00EF02F4" w:rsidP="003C4063">
      <w:pPr>
        <w:tabs>
          <w:tab w:val="left" w:pos="3686"/>
        </w:tabs>
        <w:spacing w:line="480" w:lineRule="auto"/>
        <w:jc w:val="both"/>
        <w:rPr>
          <w:rFonts w:ascii="Arial" w:hAnsi="Arial" w:cs="Arial"/>
          <w:sz w:val="24"/>
          <w:szCs w:val="24"/>
        </w:rPr>
      </w:pPr>
    </w:p>
    <w:p w14:paraId="71C07E78" w14:textId="77777777" w:rsidR="001D26C0" w:rsidRPr="00A079CD" w:rsidRDefault="001D26C0" w:rsidP="003C4063">
      <w:pPr>
        <w:tabs>
          <w:tab w:val="left" w:pos="3686"/>
        </w:tabs>
        <w:spacing w:line="480" w:lineRule="auto"/>
        <w:jc w:val="both"/>
        <w:rPr>
          <w:rFonts w:ascii="Arial" w:hAnsi="Arial" w:cs="Arial"/>
          <w:sz w:val="24"/>
          <w:szCs w:val="24"/>
        </w:rPr>
      </w:pPr>
    </w:p>
    <w:p w14:paraId="00C0A3AE" w14:textId="77777777" w:rsidR="00663EFB" w:rsidRPr="00A079CD" w:rsidRDefault="00663EFB" w:rsidP="003C4063">
      <w:pPr>
        <w:tabs>
          <w:tab w:val="left" w:pos="3686"/>
        </w:tabs>
        <w:spacing w:line="480" w:lineRule="auto"/>
        <w:jc w:val="both"/>
        <w:rPr>
          <w:rFonts w:ascii="Arial" w:hAnsi="Arial" w:cs="Arial"/>
          <w:sz w:val="24"/>
          <w:szCs w:val="24"/>
        </w:rPr>
      </w:pPr>
    </w:p>
    <w:p w14:paraId="7953F4D8" w14:textId="77777777" w:rsidR="00663EFB" w:rsidRPr="00A079CD" w:rsidRDefault="00663EFB" w:rsidP="003C4063">
      <w:pPr>
        <w:tabs>
          <w:tab w:val="left" w:pos="3686"/>
        </w:tabs>
        <w:spacing w:line="480" w:lineRule="auto"/>
        <w:jc w:val="both"/>
        <w:rPr>
          <w:rFonts w:ascii="Arial" w:hAnsi="Arial" w:cs="Arial"/>
          <w:sz w:val="24"/>
          <w:szCs w:val="24"/>
        </w:rPr>
      </w:pPr>
    </w:p>
    <w:p w14:paraId="7CECE880" w14:textId="356C41F6" w:rsidR="00EC2D24" w:rsidRPr="00A079CD" w:rsidRDefault="00E451A0" w:rsidP="003C4063">
      <w:pPr>
        <w:tabs>
          <w:tab w:val="left" w:pos="3686"/>
        </w:tabs>
        <w:spacing w:line="480" w:lineRule="auto"/>
        <w:jc w:val="both"/>
        <w:rPr>
          <w:rFonts w:ascii="Arial" w:hAnsi="Arial" w:cs="Arial"/>
          <w:sz w:val="24"/>
          <w:szCs w:val="24"/>
        </w:rPr>
      </w:pPr>
      <w:r w:rsidRPr="00A079CD">
        <w:rPr>
          <w:rFonts w:ascii="Arial" w:hAnsi="Arial" w:cs="Arial"/>
          <w:sz w:val="24"/>
          <w:szCs w:val="24"/>
        </w:rPr>
        <w:lastRenderedPageBreak/>
        <w:t>There is a growing demand for biosensors to monitor changes in metabolite levels</w:t>
      </w:r>
      <w:r w:rsidR="009B4986" w:rsidRPr="00A079CD">
        <w:rPr>
          <w:rFonts w:ascii="Arial" w:hAnsi="Arial" w:cs="Arial"/>
          <w:sz w:val="24"/>
          <w:szCs w:val="24"/>
        </w:rPr>
        <w:t xml:space="preserve"> of viable cells</w:t>
      </w:r>
      <w:r w:rsidRPr="00A079CD">
        <w:rPr>
          <w:rFonts w:ascii="Arial" w:hAnsi="Arial" w:cs="Arial"/>
          <w:sz w:val="24"/>
          <w:szCs w:val="24"/>
        </w:rPr>
        <w:t>, particularly for applications such as drug toxicity testing</w:t>
      </w:r>
      <w:r w:rsidR="00AF23A0" w:rsidRPr="00A079CD">
        <w:rPr>
          <w:rFonts w:ascii="Arial" w:hAnsi="Arial" w:cs="Arial"/>
          <w:sz w:val="24"/>
          <w:szCs w:val="24"/>
        </w:rPr>
        <w:t xml:space="preserve"> </w:t>
      </w:r>
      <w:r w:rsidR="00AF23A0"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"10.1007/978-1-60761-756-3_21", "ISBN" : "978-1-60761-755-6", "ISSN" : "19406029", "PMID" : "20700705", "abstract" : "A central part of the research in protein misfolding and its associated disorders is the development of treatment strategies based on ensuring cellular protein homeostasis. This often includes testing chemical substances or drugs for their ability to counteract protein misfolding processes and to promote correct folding. Such investigations also include assessment of how the tested chemical substances affect cellular viability, that is, their cytotoxic effect. Investigations of cytotoxicity often require testing several different concentrations and drug exposure times using cells in culture. It is therefore attractive to use a viability test that permits the analysis of many samples with little handling time. This protocol describes a simple and fast methodology to analyze viability of lymphoblastoid cells and to test putative cytotoxic effects associated with exposure to a chemical substance, here exemplified by celastrol. The natural substance celastrol has been used for many years in traditional Chinese medicine and has subsequently been shown to induce transcription of genes encoding molecular chaperones (heat shock proteins) that are involved in promoting folding of cellular proteins. The well-described colorimetric tetrazolium salt (MTT) assay, which monitors metabolic activity of cultured cells, was adapted to analyze the viability of cells exposed to celastrol. After having established a suitable cell seeding density, the dose-dependence and time-course of viability reduction of lymphoblastoid cells treated with celastrol were determined. It was found that 4- and 24-h exposure to 0.8 microM celastrol reduced the viability of lymphoblastoid cells, with the most severe effect observed at 24 h with MTT reductions approaching 30% of non-exposed cells. For a series of incubations for 24 h, it was found that concentrations as low as 0.2 microM were sufficient to affect the viability, and celastrol concentrations of 0.5 microM reduced the MTT reduction rate to approximately half the level displayed by cells receiving vehicle alone.", "author" : [ { "dropping-particle" : "", "family" : "Hansen", "given" : "Jakob", "non-dropping-particle" : "", "parse-names" : false, "suffix" : "" }, { "dropping-particle" : "", "family" : "Bross", "given" : "Peter", "non-dropping-particle" : "", "parse-names" : false, "suffix" : "" } ], "container-title" : "Protein Misfolding and Cellular Stress in Disease and Aging: Concepts and Protocols. Methods in Molecular Biology.", "id" : "ITEM-1", "issued" : { "date-parts" : [ [ "2010" ] ] }, "page" : "303-311", "title" : "A Cellular Viability Assay to Monitor Drug Toxicity", "type" : "chapter", "volume" : "648" }, "uris" : [ "http://www.mendeley.com/documents/?uuid=32625c37-923b-365a-9660-0c22586b2c72" ] }, { "id" : "ITEM-2", "itemData" : { "DOI" : "10.1023/A:1015800312910", "ISSN" : "07248741", "author" : [ { "dropping-particle" : "", "family" : "Audus", "given" : "Kenneth L.", "non-dropping-particle" : "", "parse-names" : false, "suffix" : "" }, { "dropping-particle" : "", "family" : "Bartel", "given" : "Ronnda L.", "non-dropping-particle" : "", "parse-names" : false, "suffix" : "" }, { "dropping-particle" : "", "family" : "Hidalgo", "given" : "Ismael J.", "non-dropping-particle" : "", "parse-names" : false, "suffix" : "" }, { "dropping-particle" : "", "family" : "Borchardt", "given" : "Ronald T.", "non-dropping-particle" : "", "parse-names" : false, "suffix" : "" } ], "container-title" : "Pharmaceutical Research", "id" : "ITEM-2", "issue" : "5", "issued" : { "date-parts" : [ [ "1990" ] ] }, "page" : "435-451", "publisher" : "Kluwer Academic Publishers-Plenum Publishers", "title" : "The Use of Cultured Epithelial and Endothelial Cells for Drug Transport and Metabolism Studies", "type" : "article-journal", "volume" : "07" }, "uris" : [ "http://www.mendeley.com/documents/?uuid=7e51d753-2332-3f6f-aab4-40c3e0f0c12c" ] } ], "mendeley" : { "formattedCitation" : "[1,2]", "plainTextFormattedCitation" : "[1,2]", "previouslyFormattedCitation" : "[1,2]" }, "properties" : {  }, "schema" : "https://github.com/citation-style-language/schema/raw/master/csl-citation.json" }</w:instrText>
      </w:r>
      <w:r w:rsidR="00AF23A0" w:rsidRPr="00A079CD">
        <w:rPr>
          <w:rFonts w:ascii="Arial" w:hAnsi="Arial" w:cs="Arial"/>
          <w:sz w:val="24"/>
          <w:szCs w:val="24"/>
        </w:rPr>
        <w:fldChar w:fldCharType="separate"/>
      </w:r>
      <w:r w:rsidR="0060133F" w:rsidRPr="00A079CD">
        <w:rPr>
          <w:rFonts w:ascii="Arial" w:hAnsi="Arial" w:cs="Arial"/>
          <w:noProof/>
          <w:sz w:val="24"/>
          <w:szCs w:val="24"/>
        </w:rPr>
        <w:t>[1,2]</w:t>
      </w:r>
      <w:r w:rsidR="00AF23A0" w:rsidRPr="00A079CD">
        <w:rPr>
          <w:rFonts w:ascii="Arial" w:hAnsi="Arial" w:cs="Arial"/>
          <w:sz w:val="24"/>
          <w:szCs w:val="24"/>
        </w:rPr>
        <w:fldChar w:fldCharType="end"/>
      </w:r>
      <w:r w:rsidR="00AF23A0" w:rsidRPr="00A079CD">
        <w:rPr>
          <w:rFonts w:ascii="Arial" w:hAnsi="Arial" w:cs="Arial"/>
          <w:sz w:val="24"/>
          <w:szCs w:val="24"/>
        </w:rPr>
        <w:t xml:space="preserve">. </w:t>
      </w:r>
      <w:r w:rsidRPr="00A079CD">
        <w:rPr>
          <w:rFonts w:ascii="Arial" w:hAnsi="Arial" w:cs="Arial"/>
          <w:sz w:val="24"/>
          <w:szCs w:val="24"/>
        </w:rPr>
        <w:t>The</w:t>
      </w:r>
      <w:r w:rsidR="00654028" w:rsidRPr="00A079CD">
        <w:rPr>
          <w:rFonts w:ascii="Arial" w:hAnsi="Arial" w:cs="Arial"/>
          <w:sz w:val="24"/>
          <w:szCs w:val="24"/>
        </w:rPr>
        <w:t xml:space="preserve"> electrochemical</w:t>
      </w:r>
      <w:r w:rsidRPr="00A079CD">
        <w:rPr>
          <w:rFonts w:ascii="Arial" w:hAnsi="Arial" w:cs="Arial"/>
          <w:sz w:val="24"/>
          <w:szCs w:val="24"/>
        </w:rPr>
        <w:t xml:space="preserve"> devices must </w:t>
      </w:r>
      <w:r w:rsidR="00361F9F" w:rsidRPr="00A079CD">
        <w:rPr>
          <w:rFonts w:ascii="Arial" w:hAnsi="Arial" w:cs="Arial"/>
          <w:sz w:val="24"/>
          <w:szCs w:val="24"/>
        </w:rPr>
        <w:t xml:space="preserve">be </w:t>
      </w:r>
      <w:r w:rsidR="00654028" w:rsidRPr="00A079CD">
        <w:rPr>
          <w:rFonts w:ascii="Arial" w:hAnsi="Arial" w:cs="Arial"/>
          <w:sz w:val="24"/>
          <w:szCs w:val="24"/>
        </w:rPr>
        <w:t xml:space="preserve">small enough that they do not perturb the </w:t>
      </w:r>
      <w:r w:rsidR="009B4986" w:rsidRPr="00A079CD">
        <w:rPr>
          <w:rFonts w:ascii="Arial" w:hAnsi="Arial" w:cs="Arial"/>
          <w:sz w:val="24"/>
          <w:szCs w:val="24"/>
        </w:rPr>
        <w:t>normal metabolic processes occurring within the cell</w:t>
      </w:r>
      <w:r w:rsidR="00747FB7" w:rsidRPr="00A079CD">
        <w:rPr>
          <w:rFonts w:ascii="Arial" w:hAnsi="Arial" w:cs="Arial"/>
          <w:sz w:val="24"/>
          <w:szCs w:val="24"/>
        </w:rPr>
        <w:t>; t</w:t>
      </w:r>
      <w:r w:rsidRPr="00A079CD">
        <w:rPr>
          <w:rFonts w:ascii="Arial" w:hAnsi="Arial" w:cs="Arial"/>
          <w:sz w:val="24"/>
          <w:szCs w:val="24"/>
        </w:rPr>
        <w:t xml:space="preserve">o achieve this, </w:t>
      </w:r>
      <w:proofErr w:type="spellStart"/>
      <w:r w:rsidRPr="00A079CD">
        <w:rPr>
          <w:rFonts w:ascii="Arial" w:hAnsi="Arial" w:cs="Arial"/>
          <w:sz w:val="24"/>
          <w:szCs w:val="24"/>
        </w:rPr>
        <w:t>micro</w:t>
      </w:r>
      <w:r w:rsidR="00654028" w:rsidRPr="00A079CD">
        <w:rPr>
          <w:rFonts w:ascii="Arial" w:hAnsi="Arial" w:cs="Arial"/>
          <w:sz w:val="24"/>
          <w:szCs w:val="24"/>
        </w:rPr>
        <w:t>band</w:t>
      </w:r>
      <w:proofErr w:type="spellEnd"/>
      <w:r w:rsidR="00654028" w:rsidRPr="00A079CD">
        <w:rPr>
          <w:rFonts w:ascii="Arial" w:hAnsi="Arial" w:cs="Arial"/>
          <w:sz w:val="24"/>
          <w:szCs w:val="24"/>
        </w:rPr>
        <w:t xml:space="preserve"> </w:t>
      </w:r>
      <w:r w:rsidRPr="00A079CD">
        <w:rPr>
          <w:rFonts w:ascii="Arial" w:hAnsi="Arial" w:cs="Arial"/>
          <w:sz w:val="24"/>
          <w:szCs w:val="24"/>
        </w:rPr>
        <w:t>biosensors can be used</w:t>
      </w:r>
      <w:r w:rsidR="00711232" w:rsidRPr="00A079CD">
        <w:rPr>
          <w:rFonts w:ascii="Arial" w:hAnsi="Arial" w:cs="Arial"/>
          <w:sz w:val="24"/>
          <w:szCs w:val="24"/>
        </w:rPr>
        <w:t xml:space="preserve"> </w:t>
      </w:r>
      <w:r w:rsidR="00711232"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"10.1007/s00604-010-0326-0", "ISSN" : "0026-3672", "author" : [ { "dropping-particle" : "", "family" : "Pemberton", "given" : "Roy M.", "non-dropping-particle" : "", "parse-names" : false, "suffix" : "" }, { "dropping-particle" : "", "family" : "Rawson", "given" : "Frankie J.", "non-dropping-particle" : "", "parse-names" : false, "suffix" : "" }, { "dropping-particle" : "", "family" : "Xu", "given" : "Jinsheng", "non-dropping-particle" : "", "parse-names" : false, "suffix" : "" }, { "dropping-particle" : "", "family" : "Pittson", "given" : "Robin", "non-dropping-particle" : "", "parse-names" : false, "suffix" : "" }, { "dropping-particle" : "", "family" : "Drago", "given" : "Guido A.", "non-dropping-particle" : "", "parse-names" : false, "suffix" : "" }, { "dropping-particle" : "", "family" : "Griffiths", "given" : "John", "non-dropping-particle" : "", "parse-names" : false, "suffix" : "" }, { "dropping-particle" : "", "family" : "Jackson", "given" : "Simon K.", "non-dropping-particle" : "", "parse-names" : false, "suffix" : "" }, { "dropping-particle" : "", "family" : "Hart", "given" : "John P.", "non-dropping-particle" : "", "parse-names" : false, "suffix" : "" } ], "container-title" : "Microchimica Acta", "id" : "ITEM-1", "issue" : "3-4", "issued" : { "date-parts" : [ [ "2010", "3", "23" ] ] }, "page" : "321-330", "title" : "Application of screen-printed microband biosensors incorporated with cells to monitor metabolic effects of potential environmental toxins", "type" : "article-journal", "volume" : "170" }, "uris" : [ "http://www.mendeley.com/documents/?uuid=2ef7de0e-f24a-4ded-b04e-9081cc655c5f" ] } ], "mendeley" : { "formattedCitation" : "[3]", "plainTextFormattedCitation" : "[3]", "previouslyFormattedCitation" : "[3]" }, "properties" : {  }, "schema" : "https://github.com/citation-style-language/schema/raw/master/csl-citation.json" }</w:instrText>
      </w:r>
      <w:r w:rsidR="00711232" w:rsidRPr="00A079CD">
        <w:rPr>
          <w:rFonts w:ascii="Arial" w:hAnsi="Arial" w:cs="Arial"/>
          <w:sz w:val="24"/>
          <w:szCs w:val="24"/>
        </w:rPr>
        <w:fldChar w:fldCharType="separate"/>
      </w:r>
      <w:r w:rsidR="00711232" w:rsidRPr="00A079CD">
        <w:rPr>
          <w:rFonts w:ascii="Arial" w:hAnsi="Arial" w:cs="Arial"/>
          <w:noProof/>
          <w:sz w:val="24"/>
          <w:szCs w:val="24"/>
        </w:rPr>
        <w:t>[3]</w:t>
      </w:r>
      <w:r w:rsidR="00711232" w:rsidRPr="00A079CD">
        <w:rPr>
          <w:rFonts w:ascii="Arial" w:hAnsi="Arial" w:cs="Arial"/>
          <w:sz w:val="24"/>
          <w:szCs w:val="24"/>
        </w:rPr>
        <w:fldChar w:fldCharType="end"/>
      </w:r>
      <w:r w:rsidR="00747FB7" w:rsidRPr="00A079CD">
        <w:rPr>
          <w:rFonts w:ascii="Arial" w:hAnsi="Arial" w:cs="Arial"/>
          <w:sz w:val="24"/>
          <w:szCs w:val="24"/>
        </w:rPr>
        <w:t>.</w:t>
      </w:r>
      <w:r w:rsidRPr="00A079CD">
        <w:rPr>
          <w:rFonts w:ascii="Arial" w:hAnsi="Arial" w:cs="Arial"/>
          <w:sz w:val="24"/>
          <w:szCs w:val="24"/>
        </w:rPr>
        <w:t xml:space="preserve"> </w:t>
      </w:r>
      <w:proofErr w:type="spellStart"/>
      <w:r w:rsidR="0005045B" w:rsidRPr="00A079CD">
        <w:rPr>
          <w:rFonts w:ascii="Arial" w:hAnsi="Arial" w:cs="Arial"/>
          <w:sz w:val="24"/>
          <w:szCs w:val="24"/>
        </w:rPr>
        <w:t>Micro</w:t>
      </w:r>
      <w:r w:rsidR="004D1311" w:rsidRPr="00A079CD">
        <w:rPr>
          <w:rFonts w:ascii="Arial" w:hAnsi="Arial" w:cs="Arial"/>
          <w:sz w:val="24"/>
          <w:szCs w:val="24"/>
        </w:rPr>
        <w:t>band</w:t>
      </w:r>
      <w:proofErr w:type="spellEnd"/>
      <w:r w:rsidR="004D1311" w:rsidRPr="00A079CD">
        <w:rPr>
          <w:rFonts w:ascii="Arial" w:hAnsi="Arial" w:cs="Arial"/>
          <w:sz w:val="24"/>
          <w:szCs w:val="24"/>
        </w:rPr>
        <w:t xml:space="preserve"> </w:t>
      </w:r>
      <w:r w:rsidR="0005045B" w:rsidRPr="00A079CD">
        <w:rPr>
          <w:rFonts w:ascii="Arial" w:hAnsi="Arial" w:cs="Arial"/>
          <w:sz w:val="24"/>
          <w:szCs w:val="24"/>
        </w:rPr>
        <w:t xml:space="preserve">biosensors are </w:t>
      </w:r>
      <w:r w:rsidR="00E9706A" w:rsidRPr="00A079CD">
        <w:rPr>
          <w:rFonts w:ascii="Arial" w:hAnsi="Arial" w:cs="Arial"/>
          <w:sz w:val="24"/>
          <w:szCs w:val="24"/>
        </w:rPr>
        <w:t xml:space="preserve">fabricated by screen-printing a carbon </w:t>
      </w:r>
      <w:r w:rsidR="0005045B" w:rsidRPr="00A079CD">
        <w:rPr>
          <w:rFonts w:ascii="Arial" w:hAnsi="Arial" w:cs="Arial"/>
          <w:sz w:val="24"/>
          <w:szCs w:val="24"/>
        </w:rPr>
        <w:t xml:space="preserve">ink containing the enzyme glucose oxidase (GOX) and the mediator cobalt </w:t>
      </w:r>
      <w:proofErr w:type="spellStart"/>
      <w:r w:rsidR="0005045B" w:rsidRPr="00A079CD">
        <w:rPr>
          <w:rFonts w:ascii="Arial" w:hAnsi="Arial" w:cs="Arial"/>
          <w:sz w:val="24"/>
          <w:szCs w:val="24"/>
        </w:rPr>
        <w:t>p</w:t>
      </w:r>
      <w:r w:rsidR="00E9706A" w:rsidRPr="00A079CD">
        <w:rPr>
          <w:rFonts w:ascii="Arial" w:hAnsi="Arial" w:cs="Arial"/>
          <w:sz w:val="24"/>
          <w:szCs w:val="24"/>
        </w:rPr>
        <w:t>h</w:t>
      </w:r>
      <w:r w:rsidR="0005045B" w:rsidRPr="00A079CD">
        <w:rPr>
          <w:rFonts w:ascii="Arial" w:hAnsi="Arial" w:cs="Arial"/>
          <w:sz w:val="24"/>
          <w:szCs w:val="24"/>
        </w:rPr>
        <w:t>thalocyanine</w:t>
      </w:r>
      <w:proofErr w:type="spellEnd"/>
      <w:r w:rsidR="0005045B" w:rsidRPr="00A079CD">
        <w:rPr>
          <w:rFonts w:ascii="Arial" w:hAnsi="Arial" w:cs="Arial"/>
          <w:sz w:val="24"/>
          <w:szCs w:val="24"/>
        </w:rPr>
        <w:t xml:space="preserve"> (</w:t>
      </w:r>
      <w:proofErr w:type="spellStart"/>
      <w:r w:rsidR="0005045B" w:rsidRPr="00A079CD">
        <w:rPr>
          <w:rFonts w:ascii="Arial" w:hAnsi="Arial" w:cs="Arial"/>
          <w:sz w:val="24"/>
          <w:szCs w:val="24"/>
        </w:rPr>
        <w:t>CoPC</w:t>
      </w:r>
      <w:proofErr w:type="spellEnd"/>
      <w:r w:rsidR="0005045B" w:rsidRPr="00A079CD">
        <w:rPr>
          <w:rFonts w:ascii="Arial" w:hAnsi="Arial" w:cs="Arial"/>
          <w:sz w:val="24"/>
          <w:szCs w:val="24"/>
        </w:rPr>
        <w:t xml:space="preserve">) onto a plastic PVC substrate. </w:t>
      </w:r>
      <w:proofErr w:type="spellStart"/>
      <w:r w:rsidR="0005045B" w:rsidRPr="00A079CD">
        <w:rPr>
          <w:rFonts w:ascii="Arial" w:hAnsi="Arial" w:cs="Arial"/>
          <w:sz w:val="24"/>
          <w:szCs w:val="24"/>
        </w:rPr>
        <w:t>CoPC</w:t>
      </w:r>
      <w:proofErr w:type="spellEnd"/>
      <w:r w:rsidR="0005045B" w:rsidRPr="00A079CD">
        <w:rPr>
          <w:rFonts w:ascii="Arial" w:hAnsi="Arial" w:cs="Arial"/>
          <w:sz w:val="24"/>
          <w:szCs w:val="24"/>
        </w:rPr>
        <w:t xml:space="preserve"> is commonly utilised as a</w:t>
      </w:r>
      <w:r w:rsidR="00EC2D24" w:rsidRPr="00A079CD">
        <w:rPr>
          <w:rFonts w:ascii="Arial" w:hAnsi="Arial" w:cs="Arial"/>
          <w:sz w:val="24"/>
          <w:szCs w:val="24"/>
        </w:rPr>
        <w:t>n</w:t>
      </w:r>
      <w:r w:rsidR="0005045B" w:rsidRPr="00A079CD">
        <w:rPr>
          <w:rFonts w:ascii="Arial" w:hAnsi="Arial" w:cs="Arial"/>
          <w:sz w:val="24"/>
          <w:szCs w:val="24"/>
        </w:rPr>
        <w:t xml:space="preserve"> </w:t>
      </w:r>
      <w:proofErr w:type="spellStart"/>
      <w:r w:rsidR="0005045B" w:rsidRPr="00A079CD">
        <w:rPr>
          <w:rFonts w:ascii="Arial" w:hAnsi="Arial" w:cs="Arial"/>
          <w:sz w:val="24"/>
          <w:szCs w:val="24"/>
        </w:rPr>
        <w:t>electrocatalyst</w:t>
      </w:r>
      <w:proofErr w:type="spellEnd"/>
      <w:r w:rsidR="0005045B" w:rsidRPr="00A079CD">
        <w:rPr>
          <w:rFonts w:ascii="Arial" w:hAnsi="Arial" w:cs="Arial"/>
          <w:sz w:val="24"/>
          <w:szCs w:val="24"/>
        </w:rPr>
        <w:t xml:space="preserve"> for the oxidation of H</w:t>
      </w:r>
      <w:r w:rsidR="0005045B" w:rsidRPr="00A079CD">
        <w:rPr>
          <w:rFonts w:ascii="Arial" w:hAnsi="Arial" w:cs="Arial"/>
          <w:sz w:val="24"/>
          <w:szCs w:val="24"/>
          <w:vertAlign w:val="subscript"/>
        </w:rPr>
        <w:t>2</w:t>
      </w:r>
      <w:r w:rsidR="0005045B" w:rsidRPr="00A079CD">
        <w:rPr>
          <w:rFonts w:ascii="Arial" w:hAnsi="Arial" w:cs="Arial"/>
          <w:sz w:val="24"/>
          <w:szCs w:val="24"/>
        </w:rPr>
        <w:t>O</w:t>
      </w:r>
      <w:r w:rsidR="0005045B" w:rsidRPr="00A079CD">
        <w:rPr>
          <w:rFonts w:ascii="Arial" w:hAnsi="Arial" w:cs="Arial"/>
          <w:sz w:val="24"/>
          <w:szCs w:val="24"/>
          <w:vertAlign w:val="subscript"/>
        </w:rPr>
        <w:t>2</w:t>
      </w:r>
      <w:r w:rsidR="0005045B" w:rsidRPr="00A079CD">
        <w:rPr>
          <w:rFonts w:ascii="Arial" w:hAnsi="Arial" w:cs="Arial"/>
          <w:sz w:val="24"/>
          <w:szCs w:val="24"/>
        </w:rPr>
        <w:t xml:space="preserve"> </w:t>
      </w:r>
      <w:r w:rsidR="0005045B"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"10.1016/0010-8545(92)80031-L", "ISSN" : "00108545", "author" : [ { "dropping-particle" : "", "family" : "Zagal", "given" : "Jos\u00e9 H.", "non-dropping-particle" : "", "parse-names" : false, "suffix" : "" } ], "container-title" : "Coordination Chemistry Reviews", "id" : "ITEM-1", "issued" : { "date-parts" : [ [ "1992", "10" ] ] }, "page" : "89-136", "title" : "Metallophthalocyanines as catalysts in electrochemical reactions", "type" : "article-journal", "volume" : "119" }, "uris" : [ "http://www.mendeley.com/documents/?uuid=bd9e91ba-2ee1-3478-96f1-8ec615f12a14" ] } ], "mendeley" : { "formattedCitation" : "[4]", "plainTextFormattedCitation" : "[4]", "previouslyFormattedCitation" : "[4]" }, "properties" : {  }, "schema" : "https://github.com/citation-style-language/schema/raw/master/csl-citation.json" }</w:instrText>
      </w:r>
      <w:r w:rsidR="0005045B" w:rsidRPr="00A079CD">
        <w:rPr>
          <w:rFonts w:ascii="Arial" w:hAnsi="Arial" w:cs="Arial"/>
          <w:sz w:val="24"/>
          <w:szCs w:val="24"/>
        </w:rPr>
        <w:fldChar w:fldCharType="separate"/>
      </w:r>
      <w:r w:rsidR="0005045B" w:rsidRPr="00A079CD">
        <w:rPr>
          <w:rFonts w:ascii="Arial" w:hAnsi="Arial" w:cs="Arial"/>
          <w:noProof/>
          <w:sz w:val="24"/>
          <w:szCs w:val="24"/>
        </w:rPr>
        <w:t>[4]</w:t>
      </w:r>
      <w:r w:rsidR="0005045B" w:rsidRPr="00A079CD">
        <w:rPr>
          <w:rFonts w:ascii="Arial" w:hAnsi="Arial" w:cs="Arial"/>
          <w:sz w:val="24"/>
          <w:szCs w:val="24"/>
        </w:rPr>
        <w:fldChar w:fldCharType="end"/>
      </w:r>
      <w:r w:rsidR="0005045B" w:rsidRPr="00A079CD">
        <w:rPr>
          <w:rFonts w:ascii="Arial" w:hAnsi="Arial" w:cs="Arial"/>
          <w:sz w:val="24"/>
          <w:szCs w:val="24"/>
        </w:rPr>
        <w:t xml:space="preserve">, as it decreases the potential required to </w:t>
      </w:r>
      <w:proofErr w:type="spellStart"/>
      <w:r w:rsidR="0005045B" w:rsidRPr="00A079CD">
        <w:rPr>
          <w:rFonts w:ascii="Arial" w:hAnsi="Arial" w:cs="Arial"/>
          <w:sz w:val="24"/>
          <w:szCs w:val="24"/>
        </w:rPr>
        <w:t>electroxidise</w:t>
      </w:r>
      <w:proofErr w:type="spellEnd"/>
      <w:r w:rsidR="0005045B" w:rsidRPr="00A079CD">
        <w:rPr>
          <w:rFonts w:ascii="Arial" w:hAnsi="Arial" w:cs="Arial"/>
          <w:sz w:val="24"/>
          <w:szCs w:val="24"/>
        </w:rPr>
        <w:t xml:space="preserve"> </w:t>
      </w:r>
      <w:r w:rsidR="00EC2D24" w:rsidRPr="00A079CD">
        <w:rPr>
          <w:rFonts w:ascii="Arial" w:hAnsi="Arial" w:cs="Arial"/>
          <w:sz w:val="24"/>
          <w:szCs w:val="24"/>
        </w:rPr>
        <w:t xml:space="preserve">this species </w:t>
      </w:r>
      <w:r w:rsidR="0005045B" w:rsidRPr="00A079CD">
        <w:rPr>
          <w:rFonts w:ascii="Arial" w:hAnsi="Arial" w:cs="Arial"/>
          <w:sz w:val="24"/>
          <w:szCs w:val="24"/>
        </w:rPr>
        <w:t xml:space="preserve"> </w:t>
      </w:r>
      <w:r w:rsidR="0005045B"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"10.1021/ac00166a038", "ISSN" : "0003-2700", "author" : [ { "dropping-particle" : "", "family" : "Wang", "given" : "Joseph.", "non-dropping-particle" : "", "parse-names" : false, "suffix" : "" }, { "dropping-particle" : "", "family" : "Golden", "given" : "Teresa.", "non-dropping-particle" : "", "parse-names" : false, "suffix" : "" }, { "dropping-particle" : "", "family" : "Li", "given" : "Ruiliang.", "non-dropping-particle" : "", "parse-names" : false, "suffix" : "" } ], "container-title" : "Analytical Chemistry", "id" : "ITEM-1", "issue" : "15", "issued" : { "date-parts" : [ [ "1988", "8" ] ] }, "page" : "1642-1645", "title" : "Cobalt phthalocyanine/cellulose acetate chemically modified electrodes for electrochemical detection in flowing streams. Multifunctional operation based upon the coupling of electrocatalysis and permselectivity", "type" : "article-journal", "volume" : "60" }, "uris" : [ "http://www.mendeley.com/documents/?uuid=f26ebdd3-3d11-34bb-9bc8-463b96089328" ] } ], "mendeley" : { "formattedCitation" : "[5]", "plainTextFormattedCitation" : "[5]", "previouslyFormattedCitation" : "[5]" }, "properties" : {  }, "schema" : "https://github.com/citation-style-language/schema/raw/master/csl-citation.json" }</w:instrText>
      </w:r>
      <w:r w:rsidR="0005045B" w:rsidRPr="00A079CD">
        <w:rPr>
          <w:rFonts w:ascii="Arial" w:hAnsi="Arial" w:cs="Arial"/>
          <w:sz w:val="24"/>
          <w:szCs w:val="24"/>
        </w:rPr>
        <w:fldChar w:fldCharType="separate"/>
      </w:r>
      <w:r w:rsidR="0005045B" w:rsidRPr="00A079CD">
        <w:rPr>
          <w:rFonts w:ascii="Arial" w:hAnsi="Arial" w:cs="Arial"/>
          <w:noProof/>
          <w:sz w:val="24"/>
          <w:szCs w:val="24"/>
        </w:rPr>
        <w:t>[5]</w:t>
      </w:r>
      <w:r w:rsidR="0005045B" w:rsidRPr="00A079CD">
        <w:rPr>
          <w:rFonts w:ascii="Arial" w:hAnsi="Arial" w:cs="Arial"/>
          <w:sz w:val="24"/>
          <w:szCs w:val="24"/>
        </w:rPr>
        <w:fldChar w:fldCharType="end"/>
      </w:r>
      <w:r w:rsidR="0005045B" w:rsidRPr="00A079CD">
        <w:rPr>
          <w:rFonts w:ascii="Arial" w:hAnsi="Arial" w:cs="Arial"/>
          <w:sz w:val="24"/>
          <w:szCs w:val="24"/>
        </w:rPr>
        <w:t xml:space="preserve"> and increases the sensitivity of the device</w:t>
      </w:r>
      <w:r w:rsidR="00657705" w:rsidRPr="00A079CD">
        <w:rPr>
          <w:rFonts w:ascii="Arial" w:hAnsi="Arial" w:cs="Arial"/>
          <w:sz w:val="24"/>
          <w:szCs w:val="24"/>
        </w:rPr>
        <w:t xml:space="preserve"> </w:t>
      </w:r>
      <w:r w:rsidR="0005045B"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"10.1016/j.aca.2008.02.022", "ISSN" : "00032670", "author" : [ { "dropping-particle" : "", "family" : "Pchelintsev", "given" : "Nikolay A.", "non-dropping-particle" : "", "parse-names" : false, "suffix" : "" }, { "dropping-particle" : "", "family" : "Millner", "given" : "Paul A.", "non-dropping-particle" : "", "parse-names" : false, "suffix" : "" } ], "container-title" : "Analytica Chimica Acta", "id" : "ITEM-1", "issue" : "2", "issued" : { "date-parts" : [ [ "2008", "4" ] ] }, "page" : "190-197", "title" : "A novel procedure for rapid surface functionalisation and mediator loading of screen-printed carbon electrodes", "type" : "article-journal", "volume" : "612" }, "uris" : [ "http://www.mendeley.com/documents/?uuid=9443335f-19bf-3b2c-93ec-e3c494e49d58" ] } ], "mendeley" : { "formattedCitation" : "[6]", "plainTextFormattedCitation" : "[6]", "previouslyFormattedCitation" : "[6]" }, "properties" : {  }, "schema" : "https://github.com/citation-style-language/schema/raw/master/csl-citation.json" }</w:instrText>
      </w:r>
      <w:r w:rsidR="0005045B" w:rsidRPr="00A079CD">
        <w:rPr>
          <w:rFonts w:ascii="Arial" w:hAnsi="Arial" w:cs="Arial"/>
          <w:sz w:val="24"/>
          <w:szCs w:val="24"/>
        </w:rPr>
        <w:fldChar w:fldCharType="separate"/>
      </w:r>
      <w:r w:rsidR="0005045B" w:rsidRPr="00A079CD">
        <w:rPr>
          <w:rFonts w:ascii="Arial" w:hAnsi="Arial" w:cs="Arial"/>
          <w:noProof/>
          <w:sz w:val="24"/>
          <w:szCs w:val="24"/>
        </w:rPr>
        <w:t>[6]</w:t>
      </w:r>
      <w:r w:rsidR="0005045B" w:rsidRPr="00A079CD">
        <w:rPr>
          <w:rFonts w:ascii="Arial" w:hAnsi="Arial" w:cs="Arial"/>
          <w:sz w:val="24"/>
          <w:szCs w:val="24"/>
        </w:rPr>
        <w:fldChar w:fldCharType="end"/>
      </w:r>
      <w:r w:rsidR="0005045B" w:rsidRPr="00A079CD">
        <w:rPr>
          <w:rFonts w:ascii="Arial" w:hAnsi="Arial" w:cs="Arial"/>
          <w:sz w:val="24"/>
          <w:szCs w:val="24"/>
        </w:rPr>
        <w:t>.</w:t>
      </w:r>
      <w:r w:rsidR="00F97D6D" w:rsidRPr="00A079CD">
        <w:rPr>
          <w:rFonts w:ascii="Arial" w:hAnsi="Arial" w:cs="Arial"/>
          <w:sz w:val="24"/>
          <w:szCs w:val="24"/>
        </w:rPr>
        <w:t xml:space="preserve"> </w:t>
      </w:r>
      <w:r w:rsidR="00EC2D24" w:rsidRPr="00A079CD">
        <w:rPr>
          <w:rFonts w:ascii="Arial" w:hAnsi="Arial" w:cs="Arial"/>
          <w:sz w:val="24"/>
          <w:szCs w:val="24"/>
        </w:rPr>
        <w:t xml:space="preserve">During the operation of the biosensor, GOX enzymatically converts glucose to </w:t>
      </w:r>
      <w:proofErr w:type="spellStart"/>
      <w:r w:rsidR="00EC2D24" w:rsidRPr="00A079CD">
        <w:rPr>
          <w:rFonts w:ascii="Arial" w:hAnsi="Arial" w:cs="Arial"/>
          <w:sz w:val="24"/>
          <w:szCs w:val="24"/>
        </w:rPr>
        <w:t>gluconolactone</w:t>
      </w:r>
      <w:proofErr w:type="spellEnd"/>
      <w:r w:rsidR="00EC2D24" w:rsidRPr="00A079CD">
        <w:rPr>
          <w:rFonts w:ascii="Arial" w:hAnsi="Arial" w:cs="Arial"/>
          <w:sz w:val="24"/>
          <w:szCs w:val="24"/>
        </w:rPr>
        <w:t xml:space="preserve"> and simultaneously generates H</w:t>
      </w:r>
      <w:r w:rsidR="00EC2D24" w:rsidRPr="00A079CD">
        <w:rPr>
          <w:rFonts w:ascii="Arial" w:hAnsi="Arial" w:cs="Arial"/>
          <w:sz w:val="24"/>
          <w:szCs w:val="24"/>
          <w:vertAlign w:val="subscript"/>
        </w:rPr>
        <w:t>2</w:t>
      </w:r>
      <w:r w:rsidR="00EC2D24" w:rsidRPr="00A079CD">
        <w:rPr>
          <w:rFonts w:ascii="Arial" w:hAnsi="Arial" w:cs="Arial"/>
          <w:sz w:val="24"/>
          <w:szCs w:val="24"/>
        </w:rPr>
        <w:t>O</w:t>
      </w:r>
      <w:r w:rsidR="00EC2D24" w:rsidRPr="00A079CD">
        <w:rPr>
          <w:rFonts w:ascii="Arial" w:hAnsi="Arial" w:cs="Arial"/>
          <w:sz w:val="24"/>
          <w:szCs w:val="24"/>
          <w:vertAlign w:val="subscript"/>
        </w:rPr>
        <w:t>2</w:t>
      </w:r>
      <w:r w:rsidR="00EC2D24" w:rsidRPr="00A079CD">
        <w:rPr>
          <w:rFonts w:ascii="Arial" w:hAnsi="Arial" w:cs="Arial"/>
          <w:sz w:val="24"/>
          <w:szCs w:val="24"/>
        </w:rPr>
        <w:t xml:space="preserve">. This latter species </w:t>
      </w:r>
      <w:r w:rsidR="00352A15" w:rsidRPr="00A079CD">
        <w:rPr>
          <w:rFonts w:ascii="Arial" w:hAnsi="Arial" w:cs="Arial"/>
          <w:sz w:val="24"/>
          <w:szCs w:val="24"/>
        </w:rPr>
        <w:t xml:space="preserve">then </w:t>
      </w:r>
      <w:r w:rsidR="00EC2D24" w:rsidRPr="00A079CD">
        <w:rPr>
          <w:rFonts w:ascii="Arial" w:hAnsi="Arial" w:cs="Arial"/>
          <w:sz w:val="24"/>
          <w:szCs w:val="24"/>
        </w:rPr>
        <w:t xml:space="preserve">undergoes </w:t>
      </w:r>
      <w:proofErr w:type="spellStart"/>
      <w:r w:rsidR="002C1BA8" w:rsidRPr="00A079CD">
        <w:rPr>
          <w:rFonts w:ascii="Arial" w:hAnsi="Arial" w:cs="Arial"/>
          <w:sz w:val="24"/>
          <w:szCs w:val="24"/>
        </w:rPr>
        <w:t>electrocatalytic</w:t>
      </w:r>
      <w:proofErr w:type="spellEnd"/>
      <w:r w:rsidR="002C1BA8" w:rsidRPr="00A079CD">
        <w:rPr>
          <w:rFonts w:ascii="Arial" w:hAnsi="Arial" w:cs="Arial"/>
          <w:sz w:val="24"/>
          <w:szCs w:val="24"/>
        </w:rPr>
        <w:t xml:space="preserve"> oxidation involving the </w:t>
      </w:r>
      <w:r w:rsidR="00EC2D24" w:rsidRPr="00A079CD">
        <w:rPr>
          <w:rFonts w:ascii="Arial" w:hAnsi="Arial" w:cs="Arial"/>
          <w:sz w:val="24"/>
          <w:szCs w:val="24"/>
        </w:rPr>
        <w:t>following reactions:</w:t>
      </w:r>
    </w:p>
    <w:p w14:paraId="27A06432" w14:textId="148B106D" w:rsidR="002C1BA8" w:rsidRPr="00A079CD" w:rsidRDefault="00EC2D24" w:rsidP="00CE4454">
      <w:pPr>
        <w:tabs>
          <w:tab w:val="left" w:pos="3686"/>
        </w:tabs>
        <w:spacing w:line="480" w:lineRule="auto"/>
        <w:jc w:val="center"/>
        <w:rPr>
          <w:rFonts w:ascii="Arial" w:hAnsi="Arial" w:cs="Arial"/>
          <w:sz w:val="24"/>
          <w:szCs w:val="24"/>
        </w:rPr>
      </w:pPr>
      <w:r w:rsidRPr="00A079CD">
        <w:rPr>
          <w:rFonts w:ascii="Arial" w:hAnsi="Arial" w:cs="Arial"/>
          <w:sz w:val="24"/>
          <w:szCs w:val="24"/>
        </w:rPr>
        <w:t>H</w:t>
      </w:r>
      <w:r w:rsidRPr="00A079CD">
        <w:rPr>
          <w:rFonts w:ascii="Arial" w:hAnsi="Arial" w:cs="Arial"/>
          <w:sz w:val="24"/>
          <w:szCs w:val="24"/>
          <w:vertAlign w:val="subscript"/>
        </w:rPr>
        <w:t>2</w:t>
      </w:r>
      <w:r w:rsidRPr="00A079CD">
        <w:rPr>
          <w:rFonts w:ascii="Arial" w:hAnsi="Arial" w:cs="Arial"/>
          <w:sz w:val="24"/>
          <w:szCs w:val="24"/>
        </w:rPr>
        <w:t>O</w:t>
      </w:r>
      <w:r w:rsidRPr="00A079CD">
        <w:rPr>
          <w:rFonts w:ascii="Arial" w:hAnsi="Arial" w:cs="Arial"/>
          <w:sz w:val="24"/>
          <w:szCs w:val="24"/>
          <w:vertAlign w:val="subscript"/>
        </w:rPr>
        <w:t>2</w:t>
      </w:r>
      <w:r w:rsidRPr="00A079CD">
        <w:rPr>
          <w:rFonts w:ascii="Arial" w:hAnsi="Arial" w:cs="Arial"/>
          <w:sz w:val="24"/>
          <w:szCs w:val="24"/>
        </w:rPr>
        <w:t xml:space="preserve"> + </w:t>
      </w:r>
      <w:r w:rsidR="004D1311" w:rsidRPr="00A079CD">
        <w:rPr>
          <w:rFonts w:ascii="Arial" w:hAnsi="Arial" w:cs="Arial"/>
          <w:sz w:val="24"/>
          <w:szCs w:val="24"/>
        </w:rPr>
        <w:t>2</w:t>
      </w:r>
      <w:r w:rsidRPr="00A079CD">
        <w:rPr>
          <w:rFonts w:ascii="Arial" w:hAnsi="Arial" w:cs="Arial"/>
          <w:sz w:val="24"/>
          <w:szCs w:val="24"/>
        </w:rPr>
        <w:t>Co</w:t>
      </w:r>
      <w:r w:rsidR="002C1BA8" w:rsidRPr="00A079CD">
        <w:rPr>
          <w:rFonts w:ascii="Arial" w:hAnsi="Arial" w:cs="Arial"/>
          <w:sz w:val="24"/>
          <w:szCs w:val="24"/>
          <w:vertAlign w:val="superscript"/>
        </w:rPr>
        <w:t>2+</w:t>
      </w:r>
      <w:r w:rsidR="002C1BA8" w:rsidRPr="00A079CD">
        <w:rPr>
          <w:rFonts w:ascii="Arial" w:hAnsi="Arial" w:cs="Arial"/>
          <w:sz w:val="24"/>
          <w:szCs w:val="24"/>
        </w:rPr>
        <w:t xml:space="preserve">   →    </w:t>
      </w:r>
      <w:r w:rsidR="004D1311" w:rsidRPr="00A079CD">
        <w:rPr>
          <w:rFonts w:ascii="Arial" w:hAnsi="Arial" w:cs="Arial"/>
          <w:sz w:val="24"/>
          <w:szCs w:val="24"/>
        </w:rPr>
        <w:t>2</w:t>
      </w:r>
      <w:r w:rsidR="002C1BA8" w:rsidRPr="00A079CD">
        <w:rPr>
          <w:rFonts w:ascii="Arial" w:hAnsi="Arial" w:cs="Arial"/>
          <w:sz w:val="24"/>
          <w:szCs w:val="24"/>
        </w:rPr>
        <w:t>Co</w:t>
      </w:r>
      <w:r w:rsidR="002C1BA8" w:rsidRPr="00A079CD">
        <w:rPr>
          <w:rFonts w:ascii="Arial" w:hAnsi="Arial" w:cs="Arial"/>
          <w:sz w:val="24"/>
          <w:szCs w:val="24"/>
          <w:vertAlign w:val="superscript"/>
        </w:rPr>
        <w:t xml:space="preserve">+  </w:t>
      </w:r>
      <w:r w:rsidR="002C1BA8" w:rsidRPr="00A079CD">
        <w:rPr>
          <w:rFonts w:ascii="Arial" w:hAnsi="Arial" w:cs="Arial"/>
          <w:sz w:val="24"/>
          <w:szCs w:val="24"/>
        </w:rPr>
        <w:t xml:space="preserve">   +     2H</w:t>
      </w:r>
      <w:r w:rsidR="002C1BA8" w:rsidRPr="00A079CD">
        <w:rPr>
          <w:rFonts w:ascii="Arial" w:hAnsi="Arial" w:cs="Arial"/>
          <w:sz w:val="24"/>
          <w:szCs w:val="24"/>
          <w:vertAlign w:val="superscript"/>
        </w:rPr>
        <w:t>+</w:t>
      </w:r>
      <w:r w:rsidR="002C1BA8" w:rsidRPr="00A079CD">
        <w:rPr>
          <w:rFonts w:ascii="Arial" w:hAnsi="Arial" w:cs="Arial"/>
          <w:sz w:val="24"/>
          <w:szCs w:val="24"/>
        </w:rPr>
        <w:t xml:space="preserve">     +     O</w:t>
      </w:r>
      <w:r w:rsidR="002C1BA8" w:rsidRPr="00A079CD">
        <w:rPr>
          <w:rFonts w:ascii="Arial" w:hAnsi="Arial" w:cs="Arial"/>
          <w:sz w:val="24"/>
          <w:szCs w:val="24"/>
          <w:vertAlign w:val="subscript"/>
        </w:rPr>
        <w:t>2</w:t>
      </w:r>
      <w:r w:rsidR="002C1BA8" w:rsidRPr="00A079CD">
        <w:rPr>
          <w:rFonts w:ascii="Arial" w:hAnsi="Arial" w:cs="Arial"/>
          <w:sz w:val="24"/>
          <w:szCs w:val="24"/>
        </w:rPr>
        <w:t xml:space="preserve">             (1)</w:t>
      </w:r>
    </w:p>
    <w:p w14:paraId="4F30A901" w14:textId="77777777" w:rsidR="002C1BA8" w:rsidRPr="00A079CD" w:rsidRDefault="002C1BA8" w:rsidP="00CE4454">
      <w:pPr>
        <w:tabs>
          <w:tab w:val="left" w:pos="3686"/>
        </w:tabs>
        <w:spacing w:line="480" w:lineRule="auto"/>
        <w:jc w:val="center"/>
        <w:rPr>
          <w:rFonts w:ascii="Arial" w:hAnsi="Arial" w:cs="Arial"/>
          <w:sz w:val="24"/>
          <w:szCs w:val="24"/>
        </w:rPr>
      </w:pPr>
      <w:r w:rsidRPr="00A079CD">
        <w:rPr>
          <w:rFonts w:ascii="Arial" w:hAnsi="Arial" w:cs="Arial"/>
          <w:sz w:val="24"/>
          <w:szCs w:val="24"/>
        </w:rPr>
        <w:t>Co</w:t>
      </w:r>
      <w:r w:rsidRPr="00A079CD">
        <w:rPr>
          <w:rFonts w:ascii="Arial" w:hAnsi="Arial" w:cs="Arial"/>
          <w:sz w:val="24"/>
          <w:szCs w:val="24"/>
          <w:vertAlign w:val="superscript"/>
        </w:rPr>
        <w:t xml:space="preserve">+   </w:t>
      </w:r>
      <w:r w:rsidRPr="00A079CD">
        <w:rPr>
          <w:rFonts w:ascii="Arial" w:hAnsi="Arial" w:cs="Arial"/>
          <w:sz w:val="24"/>
          <w:szCs w:val="24"/>
        </w:rPr>
        <w:t xml:space="preserve">      →     Co</w:t>
      </w:r>
      <w:r w:rsidRPr="00A079CD">
        <w:rPr>
          <w:rFonts w:ascii="Arial" w:hAnsi="Arial" w:cs="Arial"/>
          <w:sz w:val="24"/>
          <w:szCs w:val="24"/>
          <w:vertAlign w:val="superscript"/>
        </w:rPr>
        <w:t>2+</w:t>
      </w:r>
      <w:r w:rsidRPr="00A079CD">
        <w:rPr>
          <w:rFonts w:ascii="Arial" w:hAnsi="Arial" w:cs="Arial"/>
          <w:sz w:val="24"/>
          <w:szCs w:val="24"/>
        </w:rPr>
        <w:t xml:space="preserve">     +      e</w:t>
      </w:r>
      <w:r w:rsidRPr="00A079CD">
        <w:rPr>
          <w:rFonts w:ascii="Arial" w:hAnsi="Arial" w:cs="Arial"/>
          <w:sz w:val="24"/>
          <w:szCs w:val="24"/>
          <w:vertAlign w:val="superscript"/>
        </w:rPr>
        <w:t xml:space="preserve">-   </w:t>
      </w:r>
      <w:r w:rsidRPr="00A079CD">
        <w:rPr>
          <w:rFonts w:ascii="Arial" w:hAnsi="Arial" w:cs="Arial"/>
          <w:sz w:val="24"/>
          <w:szCs w:val="24"/>
        </w:rPr>
        <w:t xml:space="preserve">                     (2)</w:t>
      </w:r>
    </w:p>
    <w:p w14:paraId="18D07936" w14:textId="77777777" w:rsidR="00352A15" w:rsidRPr="00A079CD" w:rsidRDefault="00352A15" w:rsidP="00E36590">
      <w:pPr>
        <w:tabs>
          <w:tab w:val="left" w:pos="3686"/>
        </w:tabs>
        <w:spacing w:line="480" w:lineRule="auto"/>
        <w:jc w:val="both"/>
        <w:rPr>
          <w:rFonts w:ascii="Arial" w:hAnsi="Arial" w:cs="Arial"/>
          <w:sz w:val="24"/>
          <w:szCs w:val="24"/>
        </w:rPr>
      </w:pPr>
      <w:r w:rsidRPr="00A079CD">
        <w:rPr>
          <w:rFonts w:ascii="Arial" w:hAnsi="Arial" w:cs="Arial"/>
          <w:sz w:val="24"/>
          <w:szCs w:val="24"/>
        </w:rPr>
        <w:t>It should be noted that the Co</w:t>
      </w:r>
      <w:r w:rsidRPr="00A079CD">
        <w:rPr>
          <w:rFonts w:ascii="Arial" w:hAnsi="Arial" w:cs="Arial"/>
          <w:sz w:val="24"/>
          <w:szCs w:val="24"/>
          <w:vertAlign w:val="superscript"/>
        </w:rPr>
        <w:t>2+</w:t>
      </w:r>
      <w:r w:rsidRPr="00A079CD">
        <w:rPr>
          <w:rFonts w:ascii="Arial" w:hAnsi="Arial" w:cs="Arial"/>
          <w:sz w:val="24"/>
          <w:szCs w:val="24"/>
        </w:rPr>
        <w:t xml:space="preserve"> and Co+ species are co-ordinated to the </w:t>
      </w:r>
      <w:proofErr w:type="spellStart"/>
      <w:r w:rsidRPr="00A079CD">
        <w:rPr>
          <w:rFonts w:ascii="Arial" w:hAnsi="Arial" w:cs="Arial"/>
          <w:sz w:val="24"/>
          <w:szCs w:val="24"/>
        </w:rPr>
        <w:t>phthal</w:t>
      </w:r>
      <w:r w:rsidR="00233307" w:rsidRPr="00A079CD">
        <w:rPr>
          <w:rFonts w:ascii="Arial" w:hAnsi="Arial" w:cs="Arial"/>
          <w:sz w:val="24"/>
          <w:szCs w:val="24"/>
        </w:rPr>
        <w:t>o</w:t>
      </w:r>
      <w:r w:rsidRPr="00A079CD">
        <w:rPr>
          <w:rFonts w:ascii="Arial" w:hAnsi="Arial" w:cs="Arial"/>
          <w:sz w:val="24"/>
          <w:szCs w:val="24"/>
        </w:rPr>
        <w:t>cyanine</w:t>
      </w:r>
      <w:proofErr w:type="spellEnd"/>
      <w:r w:rsidRPr="00A079CD">
        <w:rPr>
          <w:rFonts w:ascii="Arial" w:hAnsi="Arial" w:cs="Arial"/>
          <w:sz w:val="24"/>
          <w:szCs w:val="24"/>
        </w:rPr>
        <w:t xml:space="preserve"> moiety within the </w:t>
      </w:r>
      <w:proofErr w:type="spellStart"/>
      <w:r w:rsidRPr="00A079CD">
        <w:rPr>
          <w:rFonts w:ascii="Arial" w:hAnsi="Arial" w:cs="Arial"/>
          <w:sz w:val="24"/>
          <w:szCs w:val="24"/>
        </w:rPr>
        <w:t>CoPC</w:t>
      </w:r>
      <w:proofErr w:type="spellEnd"/>
      <w:r w:rsidRPr="00A079CD">
        <w:rPr>
          <w:rFonts w:ascii="Arial" w:hAnsi="Arial" w:cs="Arial"/>
          <w:sz w:val="24"/>
          <w:szCs w:val="24"/>
        </w:rPr>
        <w:t xml:space="preserve"> molecule.  Equation (1) shows the chemical reduction of Co </w:t>
      </w:r>
      <w:r w:rsidRPr="00A079CD">
        <w:rPr>
          <w:rFonts w:ascii="Arial" w:hAnsi="Arial" w:cs="Arial"/>
          <w:sz w:val="24"/>
          <w:szCs w:val="24"/>
          <w:vertAlign w:val="superscript"/>
        </w:rPr>
        <w:t>2+</w:t>
      </w:r>
      <w:r w:rsidRPr="00A079CD">
        <w:rPr>
          <w:rFonts w:ascii="Arial" w:hAnsi="Arial" w:cs="Arial"/>
          <w:sz w:val="24"/>
          <w:szCs w:val="24"/>
        </w:rPr>
        <w:t xml:space="preserve"> by H</w:t>
      </w:r>
      <w:r w:rsidRPr="00A079CD">
        <w:rPr>
          <w:rFonts w:ascii="Arial" w:hAnsi="Arial" w:cs="Arial"/>
          <w:sz w:val="24"/>
          <w:szCs w:val="24"/>
          <w:vertAlign w:val="subscript"/>
        </w:rPr>
        <w:t>2</w:t>
      </w:r>
      <w:r w:rsidRPr="00A079CD">
        <w:rPr>
          <w:rFonts w:ascii="Arial" w:hAnsi="Arial" w:cs="Arial"/>
          <w:sz w:val="24"/>
          <w:szCs w:val="24"/>
        </w:rPr>
        <w:t>O</w:t>
      </w:r>
      <w:r w:rsidRPr="00A079CD">
        <w:rPr>
          <w:rFonts w:ascii="Arial" w:hAnsi="Arial" w:cs="Arial"/>
          <w:sz w:val="24"/>
          <w:szCs w:val="24"/>
          <w:vertAlign w:val="subscript"/>
        </w:rPr>
        <w:t>2</w:t>
      </w:r>
      <w:r w:rsidRPr="00A079CD">
        <w:rPr>
          <w:rFonts w:ascii="Arial" w:hAnsi="Arial" w:cs="Arial"/>
          <w:sz w:val="24"/>
          <w:szCs w:val="24"/>
        </w:rPr>
        <w:t>,</w:t>
      </w:r>
      <w:r w:rsidR="00E9706A" w:rsidRPr="00A079CD">
        <w:rPr>
          <w:rFonts w:ascii="Arial" w:hAnsi="Arial" w:cs="Arial"/>
          <w:sz w:val="24"/>
          <w:szCs w:val="24"/>
        </w:rPr>
        <w:t xml:space="preserve"> to form Co+,</w:t>
      </w:r>
      <w:r w:rsidRPr="00A079CD">
        <w:rPr>
          <w:rFonts w:ascii="Arial" w:hAnsi="Arial" w:cs="Arial"/>
          <w:sz w:val="24"/>
          <w:szCs w:val="24"/>
        </w:rPr>
        <w:t xml:space="preserve"> which is followed by the </w:t>
      </w:r>
      <w:r w:rsidR="00233307" w:rsidRPr="00A079CD">
        <w:rPr>
          <w:rFonts w:ascii="Arial" w:hAnsi="Arial" w:cs="Arial"/>
          <w:sz w:val="24"/>
          <w:szCs w:val="24"/>
        </w:rPr>
        <w:t>electrochemical oxidation of Co</w:t>
      </w:r>
      <w:r w:rsidR="00233307" w:rsidRPr="00A079CD">
        <w:rPr>
          <w:rFonts w:ascii="Arial" w:hAnsi="Arial" w:cs="Arial"/>
          <w:sz w:val="24"/>
          <w:szCs w:val="24"/>
          <w:vertAlign w:val="superscript"/>
        </w:rPr>
        <w:t xml:space="preserve">+ </w:t>
      </w:r>
      <w:r w:rsidR="00233307" w:rsidRPr="00A079CD">
        <w:rPr>
          <w:rFonts w:ascii="Arial" w:hAnsi="Arial" w:cs="Arial"/>
          <w:sz w:val="24"/>
          <w:szCs w:val="24"/>
        </w:rPr>
        <w:t>back to Co</w:t>
      </w:r>
      <w:r w:rsidRPr="00A079CD">
        <w:rPr>
          <w:rFonts w:ascii="Arial" w:hAnsi="Arial" w:cs="Arial"/>
          <w:sz w:val="24"/>
          <w:szCs w:val="24"/>
          <w:vertAlign w:val="superscript"/>
        </w:rPr>
        <w:t>2+</w:t>
      </w:r>
      <w:r w:rsidRPr="00A079CD">
        <w:rPr>
          <w:rFonts w:ascii="Arial" w:hAnsi="Arial" w:cs="Arial"/>
          <w:sz w:val="24"/>
          <w:szCs w:val="24"/>
        </w:rPr>
        <w:t>; this latter reaction constitutes the analytical respon</w:t>
      </w:r>
      <w:r w:rsidR="00233307" w:rsidRPr="00A079CD">
        <w:rPr>
          <w:rFonts w:ascii="Arial" w:hAnsi="Arial" w:cs="Arial"/>
          <w:sz w:val="24"/>
          <w:szCs w:val="24"/>
        </w:rPr>
        <w:t>se of the glucose biosensor.</w:t>
      </w:r>
    </w:p>
    <w:p w14:paraId="10C6CB09" w14:textId="49351788" w:rsidR="00CA728F" w:rsidRPr="00A079CD" w:rsidRDefault="0005045B" w:rsidP="003C4063">
      <w:pPr>
        <w:tabs>
          <w:tab w:val="left" w:pos="3686"/>
        </w:tabs>
        <w:spacing w:line="480" w:lineRule="auto"/>
        <w:jc w:val="both"/>
        <w:rPr>
          <w:rFonts w:ascii="Arial" w:hAnsi="Arial" w:cs="Arial"/>
          <w:sz w:val="24"/>
          <w:szCs w:val="24"/>
        </w:rPr>
      </w:pPr>
      <w:r w:rsidRPr="00A079CD">
        <w:rPr>
          <w:rFonts w:ascii="Arial" w:hAnsi="Arial" w:cs="Arial"/>
          <w:sz w:val="24"/>
          <w:szCs w:val="24"/>
        </w:rPr>
        <w:t>Screen-printing</w:t>
      </w:r>
      <w:r w:rsidR="005B2D29" w:rsidRPr="00A079CD">
        <w:rPr>
          <w:rFonts w:ascii="Arial" w:hAnsi="Arial" w:cs="Arial"/>
          <w:sz w:val="24"/>
          <w:szCs w:val="24"/>
        </w:rPr>
        <w:t xml:space="preserve"> is now recognised</w:t>
      </w:r>
      <w:r w:rsidRPr="00A079CD">
        <w:rPr>
          <w:rFonts w:ascii="Arial" w:hAnsi="Arial" w:cs="Arial"/>
          <w:sz w:val="24"/>
          <w:szCs w:val="24"/>
        </w:rPr>
        <w:t xml:space="preserve"> </w:t>
      </w:r>
      <w:r w:rsidR="005B2D29" w:rsidRPr="00A079CD">
        <w:rPr>
          <w:rFonts w:ascii="Arial" w:hAnsi="Arial" w:cs="Arial"/>
          <w:sz w:val="24"/>
          <w:szCs w:val="24"/>
        </w:rPr>
        <w:t xml:space="preserve">as a rather convenient approach to the mass production of biosensors. The method </w:t>
      </w:r>
      <w:r w:rsidRPr="00A079CD">
        <w:rPr>
          <w:rFonts w:ascii="Arial" w:hAnsi="Arial" w:cs="Arial"/>
          <w:sz w:val="24"/>
          <w:szCs w:val="24"/>
        </w:rPr>
        <w:t>consists of transferring ink through a mesh which is manufactured to the desired shape and size</w:t>
      </w:r>
      <w:r w:rsidR="00710524" w:rsidRPr="00A079CD">
        <w:rPr>
          <w:rFonts w:ascii="Arial" w:hAnsi="Arial" w:cs="Arial"/>
          <w:sz w:val="24"/>
          <w:szCs w:val="24"/>
        </w:rPr>
        <w:t xml:space="preserve"> of the electrodes required</w:t>
      </w:r>
      <w:r w:rsidRPr="00A079CD">
        <w:rPr>
          <w:rFonts w:ascii="Arial" w:hAnsi="Arial" w:cs="Arial"/>
          <w:sz w:val="24"/>
          <w:szCs w:val="24"/>
        </w:rPr>
        <w:t>.</w:t>
      </w:r>
      <w:r w:rsidR="00710524" w:rsidRPr="00A079CD">
        <w:t xml:space="preserve"> </w:t>
      </w:r>
      <w:r w:rsidR="00710524" w:rsidRPr="00A079CD">
        <w:rPr>
          <w:rFonts w:ascii="Arial" w:hAnsi="Arial" w:cs="Arial"/>
          <w:sz w:val="24"/>
          <w:szCs w:val="24"/>
        </w:rPr>
        <w:t>Enzyme-containing inks are then typically dried at room temperature.</w:t>
      </w:r>
      <w:r w:rsidRPr="00A079CD">
        <w:rPr>
          <w:rFonts w:ascii="Arial" w:hAnsi="Arial" w:cs="Arial"/>
          <w:sz w:val="24"/>
          <w:szCs w:val="24"/>
        </w:rPr>
        <w:t xml:space="preserve"> This technique allows for the rapid and </w:t>
      </w:r>
      <w:r w:rsidR="0038100E" w:rsidRPr="00A079CD">
        <w:rPr>
          <w:rFonts w:ascii="Arial" w:hAnsi="Arial" w:cs="Arial"/>
          <w:sz w:val="24"/>
          <w:szCs w:val="24"/>
        </w:rPr>
        <w:t>low-cost</w:t>
      </w:r>
      <w:r w:rsidRPr="00A079CD">
        <w:rPr>
          <w:rFonts w:ascii="Arial" w:hAnsi="Arial" w:cs="Arial"/>
          <w:sz w:val="24"/>
          <w:szCs w:val="24"/>
        </w:rPr>
        <w:t xml:space="preserve"> production of electrodes. </w:t>
      </w:r>
      <w:r w:rsidR="00E451A0" w:rsidRPr="00A079CD">
        <w:rPr>
          <w:rFonts w:ascii="Arial" w:hAnsi="Arial" w:cs="Arial"/>
          <w:sz w:val="24"/>
          <w:szCs w:val="24"/>
        </w:rPr>
        <w:t xml:space="preserve">Due </w:t>
      </w:r>
      <w:r w:rsidR="00654028" w:rsidRPr="00A079CD">
        <w:rPr>
          <w:rFonts w:ascii="Arial" w:hAnsi="Arial" w:cs="Arial"/>
          <w:sz w:val="24"/>
          <w:szCs w:val="24"/>
        </w:rPr>
        <w:t>to their</w:t>
      </w:r>
      <w:r w:rsidR="00E451A0" w:rsidRPr="00A079CD">
        <w:rPr>
          <w:rFonts w:ascii="Arial" w:hAnsi="Arial" w:cs="Arial"/>
          <w:sz w:val="24"/>
          <w:szCs w:val="24"/>
        </w:rPr>
        <w:t xml:space="preserve"> small size</w:t>
      </w:r>
      <w:r w:rsidR="00654028" w:rsidRPr="00A079CD">
        <w:rPr>
          <w:rFonts w:ascii="Arial" w:hAnsi="Arial" w:cs="Arial"/>
          <w:sz w:val="24"/>
          <w:szCs w:val="24"/>
        </w:rPr>
        <w:t>s</w:t>
      </w:r>
      <w:r w:rsidR="00E451A0" w:rsidRPr="00A079CD">
        <w:rPr>
          <w:rFonts w:ascii="Arial" w:hAnsi="Arial" w:cs="Arial"/>
          <w:sz w:val="24"/>
          <w:szCs w:val="24"/>
        </w:rPr>
        <w:t xml:space="preserve">, </w:t>
      </w:r>
      <w:proofErr w:type="spellStart"/>
      <w:r w:rsidR="00E451A0" w:rsidRPr="00A079CD">
        <w:rPr>
          <w:rFonts w:ascii="Arial" w:hAnsi="Arial" w:cs="Arial"/>
          <w:sz w:val="24"/>
          <w:szCs w:val="24"/>
        </w:rPr>
        <w:lastRenderedPageBreak/>
        <w:t>micro</w:t>
      </w:r>
      <w:r w:rsidR="00654028" w:rsidRPr="00A079CD">
        <w:rPr>
          <w:rFonts w:ascii="Arial" w:hAnsi="Arial" w:cs="Arial"/>
          <w:sz w:val="24"/>
          <w:szCs w:val="24"/>
        </w:rPr>
        <w:t>band</w:t>
      </w:r>
      <w:proofErr w:type="spellEnd"/>
      <w:r w:rsidR="00654028" w:rsidRPr="00A079CD">
        <w:rPr>
          <w:rFonts w:ascii="Arial" w:hAnsi="Arial" w:cs="Arial"/>
          <w:sz w:val="24"/>
          <w:szCs w:val="24"/>
        </w:rPr>
        <w:t xml:space="preserve"> </w:t>
      </w:r>
      <w:r w:rsidR="00E451A0" w:rsidRPr="00A079CD">
        <w:rPr>
          <w:rFonts w:ascii="Arial" w:hAnsi="Arial" w:cs="Arial"/>
          <w:sz w:val="24"/>
          <w:szCs w:val="24"/>
        </w:rPr>
        <w:t>biosensor</w:t>
      </w:r>
      <w:r w:rsidR="00654028" w:rsidRPr="00A079CD">
        <w:rPr>
          <w:rFonts w:ascii="Arial" w:hAnsi="Arial" w:cs="Arial"/>
          <w:sz w:val="24"/>
          <w:szCs w:val="24"/>
        </w:rPr>
        <w:t>s</w:t>
      </w:r>
      <w:r w:rsidR="00E451A0" w:rsidRPr="00A079CD">
        <w:rPr>
          <w:rFonts w:ascii="Arial" w:hAnsi="Arial" w:cs="Arial"/>
          <w:sz w:val="24"/>
          <w:szCs w:val="24"/>
        </w:rPr>
        <w:t xml:space="preserve"> </w:t>
      </w:r>
      <w:r w:rsidR="00654028" w:rsidRPr="00A079CD">
        <w:rPr>
          <w:rFonts w:ascii="Arial" w:hAnsi="Arial" w:cs="Arial"/>
          <w:sz w:val="24"/>
          <w:szCs w:val="24"/>
        </w:rPr>
        <w:t xml:space="preserve">do </w:t>
      </w:r>
      <w:r w:rsidR="00E451A0" w:rsidRPr="00A079CD">
        <w:rPr>
          <w:rFonts w:ascii="Arial" w:hAnsi="Arial" w:cs="Arial"/>
          <w:sz w:val="24"/>
          <w:szCs w:val="24"/>
        </w:rPr>
        <w:t>not consume</w:t>
      </w:r>
      <w:r w:rsidR="00711232" w:rsidRPr="00A079CD">
        <w:rPr>
          <w:rFonts w:ascii="Arial" w:hAnsi="Arial" w:cs="Arial"/>
          <w:sz w:val="24"/>
          <w:szCs w:val="24"/>
        </w:rPr>
        <w:t xml:space="preserve"> a significant concentration of </w:t>
      </w:r>
      <w:r w:rsidR="00E451A0" w:rsidRPr="00A079CD">
        <w:rPr>
          <w:rFonts w:ascii="Arial" w:hAnsi="Arial" w:cs="Arial"/>
          <w:sz w:val="24"/>
          <w:szCs w:val="24"/>
        </w:rPr>
        <w:t xml:space="preserve">the </w:t>
      </w:r>
      <w:r w:rsidR="00654028" w:rsidRPr="00A079CD">
        <w:rPr>
          <w:rFonts w:ascii="Arial" w:hAnsi="Arial" w:cs="Arial"/>
          <w:sz w:val="24"/>
          <w:szCs w:val="24"/>
        </w:rPr>
        <w:t xml:space="preserve">target </w:t>
      </w:r>
      <w:r w:rsidR="00747FB7" w:rsidRPr="00A079CD">
        <w:rPr>
          <w:rFonts w:ascii="Arial" w:hAnsi="Arial" w:cs="Arial"/>
          <w:sz w:val="24"/>
          <w:szCs w:val="24"/>
        </w:rPr>
        <w:t>biomarker</w:t>
      </w:r>
      <w:r w:rsidR="00654028" w:rsidRPr="00A079CD">
        <w:rPr>
          <w:rFonts w:ascii="Arial" w:hAnsi="Arial" w:cs="Arial"/>
          <w:sz w:val="24"/>
          <w:szCs w:val="24"/>
        </w:rPr>
        <w:t>s</w:t>
      </w:r>
      <w:r w:rsidR="00747FB7" w:rsidRPr="00A079CD">
        <w:rPr>
          <w:rFonts w:ascii="Arial" w:hAnsi="Arial" w:cs="Arial"/>
          <w:sz w:val="24"/>
          <w:szCs w:val="24"/>
        </w:rPr>
        <w:t xml:space="preserve"> (for example; glucose and lactate) </w:t>
      </w:r>
      <w:r w:rsidR="00E451A0" w:rsidRPr="00A079CD">
        <w:rPr>
          <w:rFonts w:ascii="Arial" w:hAnsi="Arial" w:cs="Arial"/>
          <w:sz w:val="24"/>
          <w:szCs w:val="24"/>
        </w:rPr>
        <w:t xml:space="preserve">present in the cell culture medium. </w:t>
      </w:r>
      <w:r w:rsidR="00747FB7" w:rsidRPr="00A079CD">
        <w:rPr>
          <w:rFonts w:ascii="Arial" w:hAnsi="Arial" w:cs="Arial"/>
          <w:sz w:val="24"/>
          <w:szCs w:val="24"/>
        </w:rPr>
        <w:t xml:space="preserve">Another advantage of </w:t>
      </w:r>
      <w:proofErr w:type="spellStart"/>
      <w:r w:rsidR="00747FB7" w:rsidRPr="00A079CD">
        <w:rPr>
          <w:rFonts w:ascii="Arial" w:hAnsi="Arial" w:cs="Arial"/>
          <w:sz w:val="24"/>
          <w:szCs w:val="24"/>
        </w:rPr>
        <w:t>m</w:t>
      </w:r>
      <w:r w:rsidR="00E451A0" w:rsidRPr="00A079CD">
        <w:rPr>
          <w:rFonts w:ascii="Arial" w:hAnsi="Arial" w:cs="Arial"/>
          <w:sz w:val="24"/>
          <w:szCs w:val="24"/>
        </w:rPr>
        <w:t>icro</w:t>
      </w:r>
      <w:r w:rsidR="00654028" w:rsidRPr="00A079CD">
        <w:rPr>
          <w:rFonts w:ascii="Arial" w:hAnsi="Arial" w:cs="Arial"/>
          <w:sz w:val="24"/>
          <w:szCs w:val="24"/>
        </w:rPr>
        <w:t>band</w:t>
      </w:r>
      <w:proofErr w:type="spellEnd"/>
      <w:r w:rsidR="00654028" w:rsidRPr="00A079CD">
        <w:rPr>
          <w:rFonts w:ascii="Arial" w:hAnsi="Arial" w:cs="Arial"/>
          <w:sz w:val="24"/>
          <w:szCs w:val="24"/>
        </w:rPr>
        <w:t xml:space="preserve"> </w:t>
      </w:r>
      <w:r w:rsidR="00E451A0" w:rsidRPr="00A079CD">
        <w:rPr>
          <w:rFonts w:ascii="Arial" w:hAnsi="Arial" w:cs="Arial"/>
          <w:sz w:val="24"/>
          <w:szCs w:val="24"/>
        </w:rPr>
        <w:t xml:space="preserve">biosensors </w:t>
      </w:r>
      <w:r w:rsidR="00710524" w:rsidRPr="00A079CD">
        <w:rPr>
          <w:rFonts w:ascii="Arial" w:hAnsi="Arial" w:cs="Arial"/>
          <w:sz w:val="24"/>
          <w:szCs w:val="24"/>
        </w:rPr>
        <w:t>is</w:t>
      </w:r>
      <w:r w:rsidR="00747FB7" w:rsidRPr="00A079CD">
        <w:rPr>
          <w:rFonts w:ascii="Arial" w:hAnsi="Arial" w:cs="Arial"/>
          <w:sz w:val="24"/>
          <w:szCs w:val="24"/>
        </w:rPr>
        <w:t xml:space="preserve"> that they</w:t>
      </w:r>
      <w:r w:rsidR="00E451A0" w:rsidRPr="00A079CD">
        <w:rPr>
          <w:rFonts w:ascii="Arial" w:hAnsi="Arial" w:cs="Arial"/>
          <w:sz w:val="24"/>
          <w:szCs w:val="24"/>
        </w:rPr>
        <w:t xml:space="preserve"> exhibit steady-state </w:t>
      </w:r>
      <w:r w:rsidR="00747FB7" w:rsidRPr="00A079CD">
        <w:rPr>
          <w:rFonts w:ascii="Arial" w:hAnsi="Arial" w:cs="Arial"/>
          <w:sz w:val="24"/>
          <w:szCs w:val="24"/>
        </w:rPr>
        <w:t>behaviour</w:t>
      </w:r>
      <w:r w:rsidR="00654028" w:rsidRPr="00A079CD">
        <w:rPr>
          <w:rFonts w:ascii="Arial" w:hAnsi="Arial" w:cs="Arial"/>
          <w:sz w:val="24"/>
          <w:szCs w:val="24"/>
        </w:rPr>
        <w:t xml:space="preserve"> in the absence of stirring. Consequently, changes in the concentration of the target </w:t>
      </w:r>
      <w:r w:rsidR="00AF23A0" w:rsidRPr="00A079CD">
        <w:rPr>
          <w:rFonts w:ascii="Arial" w:hAnsi="Arial" w:cs="Arial"/>
          <w:sz w:val="24"/>
          <w:szCs w:val="24"/>
        </w:rPr>
        <w:t>biomarker, which</w:t>
      </w:r>
      <w:r w:rsidR="00654028" w:rsidRPr="00A079CD">
        <w:rPr>
          <w:rFonts w:ascii="Arial" w:hAnsi="Arial" w:cs="Arial"/>
          <w:sz w:val="24"/>
          <w:szCs w:val="24"/>
        </w:rPr>
        <w:t xml:space="preserve"> occur </w:t>
      </w:r>
      <w:r w:rsidR="00AF23A0" w:rsidRPr="00A079CD">
        <w:rPr>
          <w:rFonts w:ascii="Arial" w:hAnsi="Arial" w:cs="Arial"/>
          <w:sz w:val="24"/>
          <w:szCs w:val="24"/>
        </w:rPr>
        <w:t xml:space="preserve">during cytotoxic challenge to the cells, can be readily measured </w:t>
      </w:r>
      <w:r w:rsidR="00711232" w:rsidRPr="00A079CD">
        <w:rPr>
          <w:rFonts w:ascii="Arial" w:hAnsi="Arial" w:cs="Arial"/>
          <w:noProof/>
          <w:sz w:val="24"/>
          <w:szCs w:val="24"/>
        </w:rPr>
        <w:fldChar w:fldCharType="begin" w:fldLock="1"/>
      </w:r>
      <w:r w:rsidR="00DB4917" w:rsidRPr="00A079CD">
        <w:rPr>
          <w:rFonts w:ascii="Arial" w:hAnsi="Arial" w:cs="Arial"/>
          <w:noProof/>
          <w:sz w:val="24"/>
          <w:szCs w:val="24"/>
        </w:rPr>
        <w:instrText>ADDIN CSL_CITATION { "citationItems" : [ { "id" : "ITEM-1", "itemData" : { "DOI" : "10.1016/j.bios.2012.11.032", "ISBN" : "1173282904", "ISSN" : "1873-4235", "PMID" : "23265827", "abstract" : "A water-based carbon screen-printing ink formulation, containing the redox mediator cobalt phthalocyanine (CoPC) and the enzyme glucose oxidase (GOx), was investigated for its suitability to fabricate glucose microbiosensors in a 96-well microplate format: (1) the biosensor ink was dip-coated onto a platinum (Pt) wire electrode, leading to satisfactory amperometric performance; (2) the ink was deposited onto the surface of a series of Pt microelectrodes (10-500 \u03bcm diameter) fabricated on a silicon substrate using MEMS (microelectromechanical systems) microfabrication techniques: capillary deposition proved to be successful; a Pt microdisc electrode of \u2265100 \u03bcm was required for optimum biosensor performance; (3) MEMS processing was used to fabricate suitably sized metal (Pt) tracks and pads onto a silicon 96 well format base chip, and the glucose biosensor ink was screen-printed onto these pads to create glucose microbiosensors. When formed into microwells, using a 340 \u03bcl volume of buffer, the microbiosensors produced steady-state amperometric responses which showed linearity up to 5 mM glucose (CV=6% for n=5 biosensors). When coated, using an optimised protocol, with collagen in order to aid cell adhesion, the biosensors continued to show satisfactory performance in culture medium (linear range to 2 mM, dynamic range to 7 mM, CV=5.7% for n=4 biosensors). Finally, the operation of these collagen-coated microbiosensors, in 5-well 96-well format microwells, was tested using a 5-channel multipotentiostat. A relationship between amperometric response due to glucose, and cell number in the microwells, was observed. These results indicate that microphotolithography and screen-printing techniques can be combined successfully to produce microbiosensors capable of monitoring glucose metabolism in 96 well format cell cultures. The potential application areas for these microbiosensors are discussed.", "author" : [ { "dropping-particle" : "", "family" : "Pemberton", "given" : "R. M", "non-dropping-particle" : "", "parse-names" : false, "suffix" : "" }, { "dropping-particle" : "", "family" : "Cox", "given" : "T.", "non-dropping-particle" : "", "parse-names" : false, "suffix" : "" }, { "dropping-particle" : "", "family" : "Tuffin", "given" : "R.", "non-dropping-particle" : "", "parse-names" : false, "suffix" : "" }, { "dropping-particle" : "", "family" : "Sage", "given" : "I.", "non-dropping-particle" : "", "parse-names" : false, "suffix" : "" }, { "dropping-particle" : "", "family" : "Drago", "given" : "G. A", "non-dropping-particle" : "", "parse-names" : false, "suffix" : "" }, { "dropping-particle" : "", "family" : "Biddle", "given" : "N.", "non-dropping-particle" : "", "parse-names" : false, "suffix" : "" }, { "dropping-particle" : "", "family" : "Griffiths", "given" : "J.", "non-dropping-particle" : "", "parse-names" : false, "suffix" : "" }, { "dropping-particle" : "", "family" : "Pittson", "given" : "R.", "non-dropping-particle" : "", "parse-names" : false, "suffix" : "" }, { "dropping-particle" : "", "family" : "Johnson", "given" : "G.", "non-dropping-particle" : "", "parse-names" : false, "suffix" : "" }, { "dropping-particle" : "", "family" : "Xu", "given" : "J.", "non-dropping-particle" : "", "parse-names" : false, "suffix" : "" }, { "dropping-particle" : "", "family" : "Jackson", "given" : "S. K", "non-dropping-particle" : "", "parse-names" : false, "suffix" : "" }, { "dropping-particle" : "", "family" : "Kenna", "given" : "G.", "non-dropping-particle" : "", "parse-names" : false, "suffix" : "" }, { "dropping-particle" : "", "family" : "Luxton", "given" : "R. W.", "non-dropping-particle" : "", "parse-names" : false, "suffix" : "" }, { "dropping-particle" : "", "family" : "Hart", "given" : "J. P.", "non-dropping-particle" : "", "parse-names" : false, "suffix" : "" } ], "container-title" : "Biosensors and Bioelectronics", "id" : "ITEM-1", "issue" : "1", "issued" : { "date-parts" : [ [ "2013", "4", "15" ] ] }, "page" : "668-77", "publisher" : "Elsevier", "title" : "Microfabricated glucose biosensor for culture well operation", "type" : "article-journal", "volume" : "42" }, "uris" : [ "http://www.mendeley.com/documents/?uuid=d824a5db-a244-43f9-b464-4d045651e1ee" ] }, { "id" : "ITEM-2", "itemData" : { "DOI" : "10.1016/j.ab.2008.10.037", "ISSN" : "1096-0309", "PMID" : "19027709", "abstract" : "Microband glucose biosensors were produced by insulating and sectioning through a screen-printed, water-based carbon electrode containing cobalt phthalocyanine redox mediator and glucose oxidase enzyme. Under quiescent conditions at 37 degrees C, at an operating potential of +0.4V, they produced an amperometric response to glucose in buffer solutions with a sensitivity of 26.4 nA/mM and a linear range of 0.45 to 9.0 mM. An optimal pH value of 8.5 was obtained under these conditions, and a value for activation energy of 40.55 kJ mol(-1) was calculated. In culture medium (pH 7.3), a sensitivity of 13 nA/mM was obtained and the response was linear up to 5 mM with a detection limit of 0.5 mM. The working concentration was up to 20 mM glucose with a precision of 11.3% for replicate biosensors (n=4). The microband biosensors were applied to determine end-point glucose concentrations in culture medium by monitoring steady-state current responses 400 s after transfer of the biosensors into different sample solutions. In conjunction with cultures of HepG2 (human Caucasian hepatocyte carcinoma) cells, current responses obtained in 24-h supernatants showed an inverse correlation (R(2)=0.98) with cell number, indicating that the biosensors were applicable for monitoring glucose metabolism by cells and of quantifying cell number. Glucose concentrations determined using the biosensor assay were in good agreement, for concentrations up to 20mM, with those determined spectrophotometrically (R(2)=0.99). This method of end-point glucose determination was used to provide an estimated rate of glucose uptake for HepG2 cells of 7.9 nmol/(10(6) cells min) based on a 24-h period in culture.", "author" : [ { "dropping-particle" : "", "family" : "Pemberton", "given" : "R M", "non-dropping-particle" : "", "parse-names" : false, "suffix" : "" }, { "dropping-particle" : "", "family" : "Xu", "given" : "J", "non-dropping-particle" : "", "parse-names" : false, "suffix" : "" }, { "dropping-particle" : "", "family" : "Pittson", "given" : "R", "non-dropping-particle" : "", "parse-names" : false, "suffix" : "" }, { "dropping-particle" : "", "family" : "Biddle", "given" : "N", "non-dropping-particle" : "", "parse-names" : false, "suffix" : "" }, { "dropping-particle" : "", "family" : "Drago", "given" : "G A", "non-dropping-particle" : "", "parse-names" : false, "suffix" : "" }, { "dropping-particle" : "", "family" : "Jackson", "given" : "S K", "non-dropping-particle" : "", "parse-names" : false, "suffix" : "" }, { "dropping-particle" : "", "family" : "Hart", "given" : "J P", "non-dropping-particle" : "", "parse-names" : false, "suffix" : "" } ], "container-title" : "Analytical biochemistry", "id" : "ITEM-2", "issue" : "2", "issued" : { "date-parts" : [ [ "2009", "2", "15" ] ] }, "page" : "334-41", "title" : "Application of screen-printed microband biosensors to end-point measurements of glucose and cell numbers in HepG2 cell culture.", "type" : "article-journal", "volume" : "385" }, "uris" : [ "http://www.mendeley.com/documents/?uuid=18b8bb21-a170-49c7-a8bb-1ae38d0f4967" ] }, { "id" : "ITEM-3", "itemData" : { "DOI" : "10.1016/j.aca.2016.06.005", "ISSN" : "00032670", "PMID" : "27497000", "abstract" : "A reagentless glutamate biosensor was applied to the determination of glutamate released from liver hepatocellular carcinoma cells (HepG2) in response to toxic challenge from various concentrations of paracetamol. A screen printed carbon electrode (SPCE) containing the electrocatalyst Meldola's Blue (MB-SPCE) served as the electron mediator for the oxidation of NADH. A mixture of the enzyme glutamate dehydrogenase (GLDH), cofactor nicotinamide adenine dinucleotide (NAD(+)) and the biopolymer chitosan (CHIT) were drop-coated onto the surface of the transducer (MB-SPCE) in a simple one step fabrication process. The reagentless biosensor was used with amperometry in stirred solution at an applied potential of\u00a0+0.1\u00a0V (vs. Ag/AgCl). All experiments were carried out at the following conditions: pH 7, temperature 37\u00a0\u00b0C, atmosphere 5% CO2. The linear range of the device was found to be 25-125\u00a0\u03bcM in phosphate buffer (75\u00a0mM, containing 0.05\u00a0M NaCl) and 25-150\u00a0\u03bcM in cell culture medium. The limits of detection (LOD) were found to be 1.2\u00a0\u03bcM and 4.2\u00a0\u03bcM based on three times signal to noise, using PBS and culture medium respectively. The sensitivity was calculated to be 106\u00a0nA\u00a0\u03bcM(-1)\u00a0cm(-2) and 210\u00a0nA\u00a0\u03bcM(-1)\u00a0cm(-2) in PBS and cell medium respectively. The response time was \u223c60\u00a0s in an agitated solution. HepG2 cells were exposed to various concentrations of paracetamol (1\u00a0mM, 5\u00a0mM and 10\u00a0mM) in order to investigate the drug-induced release of glutamate into the culture medium in real time. Two toxicity studies were investigated using different methods of exposure and analysis. The first method consisted of a single measurement of the glutamate concentration, using the method of standard addition, after 24\u00a0h incubation. The concentrations of glutamate were found to be 52\u00a0\u03bcM, 93\u00a0\u03bcM and 177\u00a0\u03bcM, released on exposure to 1\u00a0mM, 5\u00a0mM and 10\u00a0mM paracetamol respectively. The second method involved the continuous monitoring of glutamate released from HepG2 cells upon exposure to paracetamol over 8\u00a0h. The concentrations of glutamate released in the presence of 1\u00a0mM, 5\u00a0mM and 10\u00a0mM paracetamol, increased in proportion to the drug concentration, ie: 16\u00a0\u03bcM, 28\u00a0\u03bcM and 62\u00a0\u03bcM respectively. This result demonstrates the feasibility of using this approach to monitor early metabolic changes after exposure to a model toxic compound.", "author" : [ { "dropping-particle" : "", "family" : "Hughes", "given" : "G.", "non-dropping-particle" : "", "parse-names" : false, "suffix" : "" }, { "dropping-particle" : "", "family" : "Pemberton", "given" : "R.M.", "non-dropping-particle" : "", "parse-names" : false, "suffix" : "" }, { "dropping-particle" : "", "family" : "Fielden", "given" : "P.R.", "non-dropping-particle" : "", "parse-names" : false, "suffix" : "" }, { "dropping-particle" : "", "family" : "Hart", "given" : "J.P.", "non-dropping-particle" : "", "parse-names" : false, "suffix" : "" } ], "container-title" : "Analytica Chimica Acta", "id" : "ITEM-3", "issued" : { "date-parts" : [ [ "2016", "8", "24" ] ] }, "page" : "82-88", "title" : "A novel reagentless glutamate microband biosensor for real-time cell toxicity monitoring", "type" : "article-journal", "volume" : "933" }, "uris" : [ "http://www.mendeley.com/documents/?uuid=11a90abc-a8e9-3fe6-9f7d-ff40b79ad218" ] } ], "mendeley" : { "formattedCitation" : "[7\u20139]", "plainTextFormattedCitation" : "[7\u20139]", "previouslyFormattedCitation" : "[7\u20139]" }, "properties" : {  }, "schema" : "https://github.com/citation-style-language/schema/raw/master/csl-citation.json" }</w:instrText>
      </w:r>
      <w:r w:rsidR="00711232" w:rsidRPr="00A079CD">
        <w:rPr>
          <w:rFonts w:ascii="Arial" w:hAnsi="Arial" w:cs="Arial"/>
          <w:noProof/>
          <w:sz w:val="24"/>
          <w:szCs w:val="24"/>
        </w:rPr>
        <w:fldChar w:fldCharType="separate"/>
      </w:r>
      <w:r w:rsidRPr="00A079CD">
        <w:rPr>
          <w:rFonts w:ascii="Arial" w:hAnsi="Arial" w:cs="Arial"/>
          <w:noProof/>
          <w:sz w:val="24"/>
          <w:szCs w:val="24"/>
        </w:rPr>
        <w:t>[7–9]</w:t>
      </w:r>
      <w:r w:rsidR="00711232" w:rsidRPr="00A079CD">
        <w:rPr>
          <w:rFonts w:ascii="Arial" w:hAnsi="Arial" w:cs="Arial"/>
          <w:noProof/>
          <w:sz w:val="24"/>
          <w:szCs w:val="24"/>
        </w:rPr>
        <w:fldChar w:fldCharType="end"/>
      </w:r>
      <w:r w:rsidR="00711232" w:rsidRPr="00A079CD">
        <w:rPr>
          <w:rFonts w:ascii="Arial" w:hAnsi="Arial" w:cs="Arial"/>
          <w:sz w:val="24"/>
          <w:szCs w:val="24"/>
        </w:rPr>
        <w:t>.</w:t>
      </w:r>
    </w:p>
    <w:p w14:paraId="3567D783" w14:textId="37954FAA" w:rsidR="00CA728F" w:rsidRPr="00A079CD" w:rsidRDefault="00AF23A0" w:rsidP="003C4063">
      <w:pPr>
        <w:tabs>
          <w:tab w:val="left" w:pos="3686"/>
        </w:tabs>
        <w:spacing w:line="480" w:lineRule="auto"/>
        <w:jc w:val="both"/>
        <w:rPr>
          <w:rFonts w:ascii="Arial" w:hAnsi="Arial" w:cs="Arial"/>
          <w:sz w:val="24"/>
          <w:szCs w:val="24"/>
        </w:rPr>
      </w:pPr>
      <w:r w:rsidRPr="00A079CD">
        <w:rPr>
          <w:rFonts w:ascii="Arial" w:hAnsi="Arial" w:cs="Arial"/>
          <w:sz w:val="24"/>
          <w:szCs w:val="24"/>
        </w:rPr>
        <w:t>The</w:t>
      </w:r>
      <w:r w:rsidR="005F4612" w:rsidRPr="00A079CD">
        <w:rPr>
          <w:rFonts w:ascii="Arial" w:hAnsi="Arial" w:cs="Arial"/>
          <w:sz w:val="24"/>
          <w:szCs w:val="24"/>
        </w:rPr>
        <w:t xml:space="preserve"> aim of the present </w:t>
      </w:r>
      <w:r w:rsidRPr="00A079CD">
        <w:rPr>
          <w:rFonts w:ascii="Arial" w:hAnsi="Arial" w:cs="Arial"/>
          <w:sz w:val="24"/>
          <w:szCs w:val="24"/>
        </w:rPr>
        <w:t>investigation</w:t>
      </w:r>
      <w:r w:rsidR="005F4612" w:rsidRPr="00A079CD">
        <w:rPr>
          <w:rFonts w:ascii="Arial" w:hAnsi="Arial" w:cs="Arial"/>
          <w:sz w:val="24"/>
          <w:szCs w:val="24"/>
        </w:rPr>
        <w:t xml:space="preserve"> is to </w:t>
      </w:r>
      <w:r w:rsidRPr="00A079CD">
        <w:rPr>
          <w:rFonts w:ascii="Arial" w:hAnsi="Arial" w:cs="Arial"/>
          <w:sz w:val="24"/>
          <w:szCs w:val="24"/>
        </w:rPr>
        <w:t>explore the possibility of fabricating</w:t>
      </w:r>
      <w:r w:rsidR="005F4612" w:rsidRPr="00A079CD">
        <w:rPr>
          <w:rFonts w:ascii="Arial" w:hAnsi="Arial" w:cs="Arial"/>
          <w:sz w:val="24"/>
          <w:szCs w:val="24"/>
        </w:rPr>
        <w:t xml:space="preserve"> </w:t>
      </w:r>
      <w:proofErr w:type="spellStart"/>
      <w:r w:rsidRPr="00A079CD">
        <w:rPr>
          <w:rFonts w:ascii="Arial" w:hAnsi="Arial" w:cs="Arial"/>
          <w:sz w:val="24"/>
          <w:szCs w:val="24"/>
        </w:rPr>
        <w:t>microband</w:t>
      </w:r>
      <w:proofErr w:type="spellEnd"/>
      <w:r w:rsidRPr="00A079CD">
        <w:rPr>
          <w:rFonts w:ascii="Arial" w:hAnsi="Arial" w:cs="Arial"/>
          <w:sz w:val="24"/>
          <w:szCs w:val="24"/>
        </w:rPr>
        <w:t xml:space="preserve"> sensors and biosensors using a </w:t>
      </w:r>
      <w:r w:rsidR="005F4612" w:rsidRPr="00A079CD">
        <w:rPr>
          <w:rFonts w:ascii="Arial" w:hAnsi="Arial" w:cs="Arial"/>
          <w:sz w:val="24"/>
          <w:szCs w:val="24"/>
        </w:rPr>
        <w:t>cost-effective, rapid and robust</w:t>
      </w:r>
      <w:r w:rsidR="002B1B2E" w:rsidRPr="00A079CD">
        <w:rPr>
          <w:rFonts w:ascii="Arial" w:hAnsi="Arial" w:cs="Arial"/>
          <w:sz w:val="24"/>
          <w:szCs w:val="24"/>
        </w:rPr>
        <w:t xml:space="preserve"> </w:t>
      </w:r>
      <w:r w:rsidRPr="00A079CD">
        <w:rPr>
          <w:rFonts w:ascii="Arial" w:hAnsi="Arial" w:cs="Arial"/>
          <w:sz w:val="24"/>
          <w:szCs w:val="24"/>
        </w:rPr>
        <w:t xml:space="preserve">screen printing procedure. To date, </w:t>
      </w:r>
      <w:r w:rsidR="00615C26" w:rsidRPr="00A079CD">
        <w:rPr>
          <w:rFonts w:ascii="Arial" w:hAnsi="Arial" w:cs="Arial"/>
          <w:sz w:val="24"/>
          <w:szCs w:val="24"/>
        </w:rPr>
        <w:t>micro biosensor</w:t>
      </w:r>
      <w:r w:rsidRPr="00A079CD">
        <w:rPr>
          <w:rFonts w:ascii="Arial" w:hAnsi="Arial" w:cs="Arial"/>
          <w:sz w:val="24"/>
          <w:szCs w:val="24"/>
        </w:rPr>
        <w:t xml:space="preserve"> </w:t>
      </w:r>
      <w:r w:rsidR="00615C26" w:rsidRPr="00A079CD">
        <w:rPr>
          <w:rFonts w:ascii="Arial" w:hAnsi="Arial" w:cs="Arial"/>
          <w:sz w:val="24"/>
          <w:szCs w:val="24"/>
        </w:rPr>
        <w:t xml:space="preserve">and </w:t>
      </w:r>
      <w:proofErr w:type="spellStart"/>
      <w:r w:rsidR="00615C26" w:rsidRPr="00A079CD">
        <w:rPr>
          <w:rFonts w:ascii="Arial" w:hAnsi="Arial" w:cs="Arial"/>
          <w:sz w:val="24"/>
          <w:szCs w:val="24"/>
        </w:rPr>
        <w:t>microband</w:t>
      </w:r>
      <w:proofErr w:type="spellEnd"/>
      <w:r w:rsidR="00615C26" w:rsidRPr="00A079CD">
        <w:rPr>
          <w:rFonts w:ascii="Arial" w:hAnsi="Arial" w:cs="Arial"/>
          <w:sz w:val="24"/>
          <w:szCs w:val="24"/>
        </w:rPr>
        <w:t xml:space="preserve"> biosensor </w:t>
      </w:r>
      <w:r w:rsidRPr="00A079CD">
        <w:rPr>
          <w:rFonts w:ascii="Arial" w:hAnsi="Arial" w:cs="Arial"/>
          <w:sz w:val="24"/>
          <w:szCs w:val="24"/>
        </w:rPr>
        <w:t>devices have been manufactured</w:t>
      </w:r>
      <w:r w:rsidR="00615C26" w:rsidRPr="00A079CD">
        <w:rPr>
          <w:rFonts w:ascii="Arial" w:hAnsi="Arial" w:cs="Arial"/>
          <w:sz w:val="24"/>
          <w:szCs w:val="24"/>
        </w:rPr>
        <w:t xml:space="preserve"> </w:t>
      </w:r>
      <w:r w:rsidR="00205F5E" w:rsidRPr="00A079CD">
        <w:rPr>
          <w:rFonts w:ascii="Arial" w:hAnsi="Arial" w:cs="Arial"/>
          <w:sz w:val="24"/>
          <w:szCs w:val="24"/>
        </w:rPr>
        <w:t xml:space="preserve">using </w:t>
      </w:r>
      <w:r w:rsidR="00615C26" w:rsidRPr="00A079CD">
        <w:rPr>
          <w:rFonts w:ascii="Arial" w:hAnsi="Arial" w:cs="Arial"/>
          <w:sz w:val="24"/>
          <w:szCs w:val="24"/>
        </w:rPr>
        <w:t xml:space="preserve">several approaches and electrode materials. Previously reported devices have utilized expensive materials such as gold </w:t>
      </w:r>
      <w:r w:rsidR="00615C26"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"10.1002/(SICI)1521-4109(199807)10:8&lt;541::AID-ELAN541&gt;3.0.CO;2-J", "ISSN" : "1040-0397", "author" : [ { "dropping-particle" : "", "family" : "Ju", "given" : "Huangxian", "non-dropping-particle" : "", "parse-names" : false, "suffix" : "" }, { "dropping-particle" : "", "family" : "Zhou", "given" : "Dongmei", "non-dropping-particle" : "", "parse-names" : false, "suffix" : "" }, { "dropping-particle" : "", "family" : "Xiao", "given" : "Yi", "non-dropping-particle" : "", "parse-names" : false, "suffix" : "" }, { "dropping-particle" : "", "family" : "Chen", "given" : "Hongyuan", "non-dropping-particle" : "", "parse-names" : false, "suffix" : "" } ], "container-title" : "Electroanalysis", "id" : "ITEM-1", "issue" : "8", "issued" : { "date-parts" : [ [ "1998", "7", "1" ] ] }, "page" : "541-545", "publisher" : "VCH Verlagsgesellschaft mbH", "title" : "Amperometric Biosensor for Glucose Based on a Nanometer-Sized Microband Gold Electrode Coimmobilized with Glucose Oxidase and Poly(o-phenylenediamide)", "type" : "article-journal", "volume" : "10" }, "uris" : [ "http://www.mendeley.com/documents/?uuid=1f72ae73-76e9-394b-be3b-603e8425edc0" ] } ], "mendeley" : { "formattedCitation" : "[10]", "plainTextFormattedCitation" : "[10]", "previouslyFormattedCitation" : "[10]" }, "properties" : {  }, "schema" : "https://github.com/citation-style-language/schema/raw/master/csl-citation.json" }</w:instrText>
      </w:r>
      <w:r w:rsidR="00615C26" w:rsidRPr="00A079CD">
        <w:rPr>
          <w:rFonts w:ascii="Arial" w:hAnsi="Arial" w:cs="Arial"/>
          <w:sz w:val="24"/>
          <w:szCs w:val="24"/>
        </w:rPr>
        <w:fldChar w:fldCharType="separate"/>
      </w:r>
      <w:r w:rsidR="00615C26" w:rsidRPr="00A079CD">
        <w:rPr>
          <w:rFonts w:ascii="Arial" w:hAnsi="Arial" w:cs="Arial"/>
          <w:noProof/>
          <w:sz w:val="24"/>
          <w:szCs w:val="24"/>
        </w:rPr>
        <w:t>[10]</w:t>
      </w:r>
      <w:r w:rsidR="00615C26" w:rsidRPr="00A079CD">
        <w:rPr>
          <w:rFonts w:ascii="Arial" w:hAnsi="Arial" w:cs="Arial"/>
          <w:sz w:val="24"/>
          <w:szCs w:val="24"/>
        </w:rPr>
        <w:fldChar w:fldCharType="end"/>
      </w:r>
      <w:r w:rsidRPr="00A079CD">
        <w:rPr>
          <w:rFonts w:ascii="Arial" w:hAnsi="Arial" w:cs="Arial"/>
          <w:sz w:val="24"/>
          <w:szCs w:val="24"/>
        </w:rPr>
        <w:t xml:space="preserve"> </w:t>
      </w:r>
      <w:r w:rsidR="00615C26" w:rsidRPr="00A079CD">
        <w:rPr>
          <w:rFonts w:ascii="Arial" w:hAnsi="Arial" w:cs="Arial"/>
          <w:sz w:val="24"/>
          <w:szCs w:val="24"/>
        </w:rPr>
        <w:t xml:space="preserve">and diamond </w:t>
      </w:r>
      <w:r w:rsidR="00615C26"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"10.1088/1757-899X/188/1/012035", "ISSN" : "1757-8981", "author" : [ { "dropping-particle" : "", "family" : "Prayikaputri", "given" : "P U", "non-dropping-particle" : "", "parse-names" : false, "suffix" : "" }, { "dropping-particle" : "", "family" : "Gunlazuardi", "given" : "J", "non-dropping-particle" : "", "parse-names" : false, "suffix" : "" }, { "dropping-particle" : "", "family" : "Ivandini", "given" : "T A", "non-dropping-particle" : "", "parse-names" : false, "suffix" : "" } ], "container-title" : "IOP Conference Series: Materials Science and Engineering", "id" : "ITEM-1", "issue" : "1", "issued" : { "date-parts" : [ [ "2017", "4" ] ] }, "page" : "012035", "publisher" : "IOP Publishing", "title" : "Fabrication and characterization of micro-band boron-doped diamond electrode for an application in adenosine phosphates sensor", "type" : "article-journal", "volume" : "188" }, "uris" : [ "http://www.mendeley.com/documents/?uuid=68760488-1ecd-309c-91d8-692c57c27a2f" ] } ], "mendeley" : { "formattedCitation" : "[11]", "plainTextFormattedCitation" : "[11]", "previouslyFormattedCitation" : "[11]" }, "properties" : {  }, "schema" : "https://github.com/citation-style-language/schema/raw/master/csl-citation.json" }</w:instrText>
      </w:r>
      <w:r w:rsidR="00615C26" w:rsidRPr="00A079CD">
        <w:rPr>
          <w:rFonts w:ascii="Arial" w:hAnsi="Arial" w:cs="Arial"/>
          <w:sz w:val="24"/>
          <w:szCs w:val="24"/>
        </w:rPr>
        <w:fldChar w:fldCharType="separate"/>
      </w:r>
      <w:r w:rsidR="00615C26" w:rsidRPr="00A079CD">
        <w:rPr>
          <w:rFonts w:ascii="Arial" w:hAnsi="Arial" w:cs="Arial"/>
          <w:noProof/>
          <w:sz w:val="24"/>
          <w:szCs w:val="24"/>
        </w:rPr>
        <w:t>[11]</w:t>
      </w:r>
      <w:r w:rsidR="00615C26" w:rsidRPr="00A079CD">
        <w:rPr>
          <w:rFonts w:ascii="Arial" w:hAnsi="Arial" w:cs="Arial"/>
          <w:sz w:val="24"/>
          <w:szCs w:val="24"/>
        </w:rPr>
        <w:fldChar w:fldCharType="end"/>
      </w:r>
      <w:r w:rsidR="00615C26" w:rsidRPr="00A079CD">
        <w:rPr>
          <w:rFonts w:ascii="Arial" w:hAnsi="Arial" w:cs="Arial"/>
          <w:sz w:val="24"/>
          <w:szCs w:val="24"/>
        </w:rPr>
        <w:t xml:space="preserve"> which </w:t>
      </w:r>
      <w:r w:rsidR="00DE591E" w:rsidRPr="00A079CD">
        <w:rPr>
          <w:rFonts w:ascii="Arial" w:hAnsi="Arial" w:cs="Arial"/>
          <w:sz w:val="24"/>
          <w:szCs w:val="24"/>
        </w:rPr>
        <w:t xml:space="preserve">do </w:t>
      </w:r>
      <w:r w:rsidR="00615C26" w:rsidRPr="00A079CD">
        <w:rPr>
          <w:rFonts w:ascii="Arial" w:hAnsi="Arial" w:cs="Arial"/>
          <w:sz w:val="24"/>
          <w:szCs w:val="24"/>
        </w:rPr>
        <w:t xml:space="preserve">not lend themselves to mass production. A far more cost effective alternative to fabricate such devices is the </w:t>
      </w:r>
      <w:r w:rsidRPr="00A079CD">
        <w:rPr>
          <w:rFonts w:ascii="Arial" w:hAnsi="Arial" w:cs="Arial"/>
          <w:sz w:val="24"/>
          <w:szCs w:val="24"/>
        </w:rPr>
        <w:t>manipulation of conventional sized</w:t>
      </w:r>
      <w:r w:rsidR="00A05E7C" w:rsidRPr="00A079CD">
        <w:rPr>
          <w:rFonts w:ascii="Arial" w:hAnsi="Arial" w:cs="Arial"/>
          <w:sz w:val="24"/>
          <w:szCs w:val="24"/>
        </w:rPr>
        <w:t xml:space="preserve"> screen-printed</w:t>
      </w:r>
      <w:r w:rsidR="00615C26" w:rsidRPr="00A079CD">
        <w:rPr>
          <w:rFonts w:ascii="Arial" w:hAnsi="Arial" w:cs="Arial"/>
          <w:sz w:val="24"/>
          <w:szCs w:val="24"/>
        </w:rPr>
        <w:t xml:space="preserve"> </w:t>
      </w:r>
      <w:r w:rsidR="00DE591E" w:rsidRPr="00A079CD">
        <w:rPr>
          <w:rFonts w:ascii="Arial" w:hAnsi="Arial" w:cs="Arial"/>
          <w:sz w:val="24"/>
          <w:szCs w:val="24"/>
        </w:rPr>
        <w:t xml:space="preserve">carbon </w:t>
      </w:r>
      <w:r w:rsidR="00615C26" w:rsidRPr="00A079CD">
        <w:rPr>
          <w:rFonts w:ascii="Arial" w:hAnsi="Arial" w:cs="Arial"/>
          <w:sz w:val="24"/>
          <w:szCs w:val="24"/>
        </w:rPr>
        <w:t xml:space="preserve">electrodes by </w:t>
      </w:r>
      <w:r w:rsidRPr="00A079CD">
        <w:rPr>
          <w:rFonts w:ascii="Arial" w:hAnsi="Arial" w:cs="Arial"/>
          <w:sz w:val="24"/>
          <w:szCs w:val="24"/>
        </w:rPr>
        <w:t>transverse cutting</w:t>
      </w:r>
      <w:r w:rsidR="00A2174F" w:rsidRPr="00A079CD">
        <w:rPr>
          <w:rFonts w:ascii="Arial" w:hAnsi="Arial" w:cs="Arial"/>
          <w:sz w:val="24"/>
          <w:szCs w:val="24"/>
        </w:rPr>
        <w:t xml:space="preserve"> </w:t>
      </w:r>
      <w:r w:rsidR="00DB4917"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"10.1016/j.talanta.2008.08.020", "ISSN" : "1873-3573", "PMID" : "19064104", "abstract" : "The present study demonstrated for the first time that screen-printed carbon microband electrodes fabricated from water-based ink can readily detect H(2)O(2) and that the same ink, with the addition of lactate oxidase, can be used to construct microband biosensors to measure lactate. These microband devices were fabricated by a simple cutting procedure using conventional sized screen-printed carbon electrodes (SPCEs) containing the electrocatalyst cobalt phthalocyanine (CoPC). These devices were characterised with H(2)O(2) using several electrochemical techniques. Cyclic voltammograms were found to be sigmoidal; a current density value of 4.2 mA cm(-2) was obtained. A scan rate study revealed that the mass transport mechanism was a mixture of radial and planar diffusion. However, a further amperometric study under quiescent and hydrodynamic conditions indicated that radial diffusion predominated. A chronoamperometric study indicated that steady-state currents were obtained with these devices for a variety of H(2)O(2) concentrations and that the currents were proportional to the analyte concentration. Lactate microband biosensors were then fabricated by incorporating lactate oxidase into the water-based formulation prior to printing and then cutting as described. Voltammograms demonstrated that lactate oxidase did not compromise the integrity of the electrode for H(2)O(2) detection. A potential of +400 mV was selected for a calibration study, which showed that lactate could be measured over a dynamic range of 1-10mM which was linear up to 6mM; a calculated lower limit of detection of 289 microM was ascertained. This study provides a platform for monitoring cell metabolism in-vitro by measuring lactate electrochemically via a microband biosensor.", "author" : [ { "dropping-particle" : "", "family" : "Rawson", "given" : "F J", "non-dropping-particle" : "", "parse-names" : false, "suffix" : "" }, { "dropping-particle" : "", "family" : "Purcell", "given" : "W M", "non-dropping-particle" : "", "parse-names" : false, "suffix" : "" }, { "dropping-particle" : "", "family" : "Xu", "given" : "J", "non-dropping-particle" : "", "parse-names" : false, "suffix" : "" }, { "dropping-particle" : "", "family" : "Pemberton", "given" : "R M", "non-dropping-particle" : "", "parse-names" : false, "suffix" : "" }, { "dropping-particle" : "", "family" : "Fielden", "given" : "P R", "non-dropping-particle" : "", "parse-names" : false, "suffix" : "" }, { "dropping-particle" : "", "family" : "Biddle", "given" : "N", "non-dropping-particle" : "", "parse-names" : false, "suffix" : "" }, { "dropping-particle" : "", "family" : "Hart", "given" : "J P", "non-dropping-particle" : "", "parse-names" : false, "suffix" : "" } ], "container-title" : "Talanta", "id" : "ITEM-1", "issue" : "3", "issued" : { "date-parts" : [ [ "2009", "1", "15" ] ] }, "page" : "1149-54", "title" : "A microband lactate biosensor fabricated using a water-based screen-printed carbon ink.", "type" : "article-journal", "volume" : "77" }, "uris" : [ "http://www.mendeley.com/documents/?uuid=09e250a3-f9da-46d3-a2c7-ce8e5748115c" ] }, { "id" : "ITEM-2", "itemData" : { "DOI" : "10.1016/j.bios.2010.10.030", "ISBN" : "Pemberton, R. M., Xu, J., Pittson, R., Drago, G. A., Griffiths, J., Jackson, S. K. and Hart, J. P.  (2011)  A screen-printed microband glucose bioensor system for real-time monitoring of toxicity in cell culture.  Biosensors and Bioelectronics, 26 (5).   pp. 2448-2453.  ISSN 0956-5663", "ISSN" : "1873-4235", "PMID" : "21081270", "abstract" : "Microband biosensors, screen-printed from a water-based carbon ink containing cobalt phthalocyanine redox mediator and glucose oxidase (GOD) enzyme, were used to monitor glucose levels continuously in buffer and culture medium. Five biosensors were operated amperometrically (E(app) of +0.4V), in a 12-well tissue culture plate system at 37\u00b0C, using a multipotentiostat. After 24 h, a linear calibration plot was obtained from steady-state current responses for glucose concentrations up to 10 mM (dynamic range 30 mM). Within the linear region, a correlation coefficient (R(2)) of 0.981 was obtained between biosensor and spectrophotometric assays. Over 24 h, an estimated 0.15% (89 nmol) of the starting glucose concentration (24 mM) was consumed by the microbiosensor. The sensitivity of the biosensor response in full culture medium was stable between pHs 7.3 and 8.4. Amperometric responses for HepG2 monolayer cultures decreased with time in inverse proportionality to cell number (for 0 to 10(6) cell/ml), as glucose was being metabolised. HepG2 3D cultures (spheroids) were also shown to metabolise glucose, at a rate which was independent of spheroid age (between 6 and 15 days). Spheroids were used to assay the effect of a typical hepatotoxin, paracetamol. At 1 mM paracetamol, glucose uptake was inhibited by 95% after 6 h in culture; at 500 \u03bcM, around 15% inhibition was observed after 16 h. This microband biosensor culture system could form the basis for an in vitro toxicity testing system.", "author" : [ { "dropping-particle" : "", "family" : "Pemberton", "given" : "R. M.", "non-dropping-particle" : "", "parse-names" : false, "suffix" : "" }, { "dropping-particle" : "", "family" : "Xu", "given" : "J.", "non-dropping-particle" : "", "parse-names" : false, "suffix" : "" }, { "dropping-particle" : "", "family" : "Pittson", "given" : "R.", "non-dropping-particle" : "", "parse-names" : false, "suffix" : "" }, { "dropping-particle" : "", "family" : "Drago", "given" : "G. A.", "non-dropping-particle" : "", "parse-names" : false, "suffix" : "" }, { "dropping-particle" : "", "family" : "Griffiths", "given" : "J.", "non-dropping-particle" : "", "parse-names" : false, "suffix" : "" }, { "dropping-particle" : "", "family" : "Jackson", "given" : "S. K.", "non-dropping-particle" : "", "parse-names" : false, "suffix" : "" }, { "dropping-particle" : "", "family" : "Hart", "given" : "J. P.", "non-dropping-particle" : "", "parse-names" : false, "suffix" : "" } ], "container-title" : "Biosensors &amp; bioelectronics", "id" : "ITEM-2", "issue" : "5", "issued" : { "date-parts" : [ [ "2011", "1", "15" ] ] }, "page" : "2448-53", "publisher" : "Elsevier", "title" : "A screen-printed microband glucose biosensor system for real-time monitoring of toxicity in cell culture.", "type" : "article-journal", "volume" : "26" }, "uris" : [ "http://www.mendeley.com/documents/?uuid=f7d3d81c-1c21-4f0f-b588-1bc127bb552b" ] } ], "mendeley" : { "formattedCitation" : "[12,13]", "plainTextFormattedCitation" : "[12,13]", "previouslyFormattedCitation" : "[12,13]" }, "properties" : {  }, "schema" : "https://github.com/citation-style-language/schema/raw/master/csl-citation.json" }</w:instrText>
      </w:r>
      <w:r w:rsidR="00DB4917" w:rsidRPr="00A079CD">
        <w:rPr>
          <w:rFonts w:ascii="Arial" w:hAnsi="Arial" w:cs="Arial"/>
          <w:sz w:val="24"/>
          <w:szCs w:val="24"/>
        </w:rPr>
        <w:fldChar w:fldCharType="separate"/>
      </w:r>
      <w:r w:rsidR="00DB4917" w:rsidRPr="00A079CD">
        <w:rPr>
          <w:rFonts w:ascii="Arial" w:hAnsi="Arial" w:cs="Arial"/>
          <w:noProof/>
          <w:sz w:val="24"/>
          <w:szCs w:val="24"/>
        </w:rPr>
        <w:t>[12,13]</w:t>
      </w:r>
      <w:r w:rsidR="00DB4917" w:rsidRPr="00A079CD">
        <w:rPr>
          <w:rFonts w:ascii="Arial" w:hAnsi="Arial" w:cs="Arial"/>
          <w:sz w:val="24"/>
          <w:szCs w:val="24"/>
        </w:rPr>
        <w:fldChar w:fldCharType="end"/>
      </w:r>
      <w:r w:rsidR="00615C26" w:rsidRPr="00A079CD">
        <w:rPr>
          <w:rFonts w:ascii="Arial" w:hAnsi="Arial" w:cs="Arial"/>
          <w:sz w:val="24"/>
          <w:szCs w:val="24"/>
        </w:rPr>
        <w:t>,</w:t>
      </w:r>
      <w:r w:rsidR="00C91873" w:rsidRPr="00A079CD">
        <w:rPr>
          <w:rFonts w:ascii="Arial" w:hAnsi="Arial" w:cs="Arial"/>
          <w:sz w:val="24"/>
          <w:szCs w:val="24"/>
        </w:rPr>
        <w:t xml:space="preserve"> </w:t>
      </w:r>
      <w:r w:rsidRPr="00A079CD">
        <w:rPr>
          <w:rFonts w:ascii="Arial" w:hAnsi="Arial" w:cs="Arial"/>
          <w:sz w:val="24"/>
          <w:szCs w:val="24"/>
        </w:rPr>
        <w:t xml:space="preserve">as well as drilling through the working area </w:t>
      </w:r>
      <w:r w:rsidR="003C4063"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"10.1016/j.electacta.2007.05.062", "ISSN" : "00134686", "author" : [ { "dropping-particle" : "", "family" : "Rawson", "given" : "F.J.", "non-dropping-particle" : "", "parse-names" : false, "suffix" : "" }, { "dropping-particle" : "", "family" : "Purcell", "given" : "W.M.", "non-dropping-particle" : "", "parse-names" : false, "suffix" : "" }, { "dropping-particle" : "", "family" : "Xu", "given" : "J.", "non-dropping-particle" : "", "parse-names" : false, "suffix" : "" }, { "dropping-particle" : "", "family" : "Cowell", "given" : "D.C.", "non-dropping-particle" : "", "parse-names" : false, "suffix" : "" }, { "dropping-particle" : "", "family" : "Fielden", "given" : "P.R.", "non-dropping-particle" : "", "parse-names" : false, "suffix" : "" }, { "dropping-particle" : "", "family" : "Biddle", "given" : "N.", "non-dropping-particle" : "", "parse-names" : false, "suffix" : "" }, { "dropping-particle" : "", "family" : "Hart", "given" : "J.P.", "non-dropping-particle" : "", "parse-names" : false, "suffix" : "" } ], "container-title" : "Electrochimica Acta", "id" : "ITEM-1", "issue" : "25", "issued" : { "date-parts" : [ [ "2007", "9" ] ] }, "page" : "7248-7253", "title" : "Fabrication and characterisation of novel screen-printed tubular microband electrodes, and their application to the measurement of hydrogen peroxide", "type" : "article-journal", "volume" : "52" }, "uris" : [ "http://www.mendeley.com/documents/?uuid=780183f6-70a8-34d0-8a93-f9dca7d0414e" ] } ], "mendeley" : { "formattedCitation" : "[14]", "plainTextFormattedCitation" : "[14]", "previouslyFormattedCitation" : "[14]" }, "properties" : {  }, "schema" : "https://github.com/citation-style-language/schema/raw/master/csl-citation.json" }</w:instrText>
      </w:r>
      <w:r w:rsidR="003C4063" w:rsidRPr="00A079CD">
        <w:rPr>
          <w:rFonts w:ascii="Arial" w:hAnsi="Arial" w:cs="Arial"/>
          <w:sz w:val="24"/>
          <w:szCs w:val="24"/>
        </w:rPr>
        <w:fldChar w:fldCharType="separate"/>
      </w:r>
      <w:r w:rsidR="00DB4917" w:rsidRPr="00A079CD">
        <w:rPr>
          <w:rFonts w:ascii="Arial" w:hAnsi="Arial" w:cs="Arial"/>
          <w:noProof/>
          <w:sz w:val="24"/>
          <w:szCs w:val="24"/>
        </w:rPr>
        <w:t>[14]</w:t>
      </w:r>
      <w:r w:rsidR="003C4063" w:rsidRPr="00A079CD">
        <w:rPr>
          <w:rFonts w:ascii="Arial" w:hAnsi="Arial" w:cs="Arial"/>
          <w:sz w:val="24"/>
          <w:szCs w:val="24"/>
        </w:rPr>
        <w:fldChar w:fldCharType="end"/>
      </w:r>
      <w:r w:rsidR="00A2174F" w:rsidRPr="00A079CD">
        <w:rPr>
          <w:rFonts w:ascii="Arial" w:hAnsi="Arial" w:cs="Arial"/>
          <w:sz w:val="24"/>
          <w:szCs w:val="24"/>
        </w:rPr>
        <w:t>. Although these approaches have</w:t>
      </w:r>
      <w:r w:rsidR="00A05E7C" w:rsidRPr="00A079CD">
        <w:rPr>
          <w:rFonts w:ascii="Arial" w:hAnsi="Arial" w:cs="Arial"/>
          <w:sz w:val="24"/>
          <w:szCs w:val="24"/>
        </w:rPr>
        <w:t xml:space="preserve"> successfully</w:t>
      </w:r>
      <w:r w:rsidR="00A2174F" w:rsidRPr="00A079CD">
        <w:rPr>
          <w:rFonts w:ascii="Arial" w:hAnsi="Arial" w:cs="Arial"/>
          <w:sz w:val="24"/>
          <w:szCs w:val="24"/>
        </w:rPr>
        <w:t xml:space="preserve"> resulted in </w:t>
      </w:r>
      <w:proofErr w:type="spellStart"/>
      <w:r w:rsidR="00A2174F" w:rsidRPr="00A079CD">
        <w:rPr>
          <w:rFonts w:ascii="Arial" w:hAnsi="Arial" w:cs="Arial"/>
          <w:sz w:val="24"/>
          <w:szCs w:val="24"/>
        </w:rPr>
        <w:t>microband</w:t>
      </w:r>
      <w:proofErr w:type="spellEnd"/>
      <w:r w:rsidR="00A2174F" w:rsidRPr="00A079CD">
        <w:rPr>
          <w:rFonts w:ascii="Arial" w:hAnsi="Arial" w:cs="Arial"/>
          <w:sz w:val="24"/>
          <w:szCs w:val="24"/>
        </w:rPr>
        <w:t xml:space="preserve"> </w:t>
      </w:r>
      <w:r w:rsidR="00A05E7C" w:rsidRPr="00A079CD">
        <w:rPr>
          <w:rFonts w:ascii="Arial" w:hAnsi="Arial" w:cs="Arial"/>
          <w:sz w:val="24"/>
          <w:szCs w:val="24"/>
        </w:rPr>
        <w:t>behaviour, which</w:t>
      </w:r>
      <w:r w:rsidR="00A2174F" w:rsidRPr="00A079CD">
        <w:rPr>
          <w:rFonts w:ascii="Arial" w:hAnsi="Arial" w:cs="Arial"/>
          <w:sz w:val="24"/>
          <w:szCs w:val="24"/>
        </w:rPr>
        <w:t xml:space="preserve"> could be applied to toxicity testing, the manufacturing process is not considered suitable for mass production purposes</w:t>
      </w:r>
      <w:r w:rsidR="00C91873" w:rsidRPr="00A079CD">
        <w:rPr>
          <w:rFonts w:ascii="Arial" w:hAnsi="Arial" w:cs="Arial"/>
          <w:sz w:val="24"/>
          <w:szCs w:val="24"/>
        </w:rPr>
        <w:t xml:space="preserve"> due to the requirement of additional modification </w:t>
      </w:r>
      <w:r w:rsidR="00615C26" w:rsidRPr="00A079CD">
        <w:rPr>
          <w:rFonts w:ascii="Arial" w:hAnsi="Arial" w:cs="Arial"/>
          <w:sz w:val="24"/>
          <w:szCs w:val="24"/>
        </w:rPr>
        <w:t>steps in order to produce the final</w:t>
      </w:r>
      <w:r w:rsidR="00B073F3" w:rsidRPr="00A079CD">
        <w:rPr>
          <w:rFonts w:ascii="Arial" w:hAnsi="Arial" w:cs="Arial"/>
          <w:sz w:val="24"/>
          <w:szCs w:val="24"/>
        </w:rPr>
        <w:t xml:space="preserve"> device</w:t>
      </w:r>
      <w:r w:rsidR="00AC3668" w:rsidRPr="00A079CD">
        <w:rPr>
          <w:rFonts w:ascii="Arial" w:hAnsi="Arial" w:cs="Arial"/>
          <w:sz w:val="24"/>
          <w:szCs w:val="24"/>
        </w:rPr>
        <w:t>. Such additional steps may be cost-prohibitive as they would require</w:t>
      </w:r>
      <w:r w:rsidR="00B073F3" w:rsidRPr="00A079CD">
        <w:rPr>
          <w:rFonts w:ascii="Arial" w:hAnsi="Arial" w:cs="Arial"/>
          <w:sz w:val="24"/>
          <w:szCs w:val="24"/>
        </w:rPr>
        <w:t xml:space="preserve"> the</w:t>
      </w:r>
      <w:r w:rsidR="00AC3668" w:rsidRPr="00A079CD">
        <w:rPr>
          <w:rFonts w:ascii="Arial" w:hAnsi="Arial" w:cs="Arial"/>
          <w:sz w:val="24"/>
          <w:szCs w:val="24"/>
        </w:rPr>
        <w:t xml:space="preserve"> sophisticated and accurate cutting machines </w:t>
      </w:r>
      <w:r w:rsidR="00B073F3" w:rsidRPr="00A079CD">
        <w:rPr>
          <w:rFonts w:ascii="Arial" w:hAnsi="Arial" w:cs="Arial"/>
          <w:sz w:val="24"/>
          <w:szCs w:val="24"/>
        </w:rPr>
        <w:t>to</w:t>
      </w:r>
      <w:r w:rsidR="00AC3668" w:rsidRPr="00A079CD">
        <w:rPr>
          <w:rFonts w:ascii="Arial" w:hAnsi="Arial" w:cs="Arial"/>
          <w:sz w:val="24"/>
          <w:szCs w:val="24"/>
        </w:rPr>
        <w:t xml:space="preserve"> reproduce the electrodes on a large scale</w:t>
      </w:r>
      <w:r w:rsidR="00B073F3" w:rsidRPr="00A079CD">
        <w:rPr>
          <w:rFonts w:ascii="Arial" w:hAnsi="Arial" w:cs="Arial"/>
          <w:sz w:val="24"/>
          <w:szCs w:val="24"/>
        </w:rPr>
        <w:t>, despite the low-cost of printing the electrodes</w:t>
      </w:r>
      <w:r w:rsidR="00C91873" w:rsidRPr="00A079CD">
        <w:rPr>
          <w:rFonts w:ascii="Arial" w:hAnsi="Arial" w:cs="Arial"/>
          <w:sz w:val="24"/>
          <w:szCs w:val="24"/>
        </w:rPr>
        <w:t xml:space="preserve">. Our </w:t>
      </w:r>
      <w:r w:rsidR="00615C26" w:rsidRPr="00A079CD">
        <w:rPr>
          <w:rFonts w:ascii="Arial" w:hAnsi="Arial" w:cs="Arial"/>
          <w:sz w:val="24"/>
          <w:szCs w:val="24"/>
        </w:rPr>
        <w:t>fabrication method addresses</w:t>
      </w:r>
      <w:r w:rsidR="00C91873" w:rsidRPr="00A079CD">
        <w:rPr>
          <w:rFonts w:ascii="Arial" w:hAnsi="Arial" w:cs="Arial"/>
          <w:sz w:val="24"/>
          <w:szCs w:val="24"/>
        </w:rPr>
        <w:t xml:space="preserve"> this issue by producing</w:t>
      </w:r>
      <w:r w:rsidR="005F4612" w:rsidRPr="00A079CD">
        <w:rPr>
          <w:rFonts w:ascii="Arial" w:hAnsi="Arial" w:cs="Arial"/>
          <w:sz w:val="24"/>
          <w:szCs w:val="24"/>
        </w:rPr>
        <w:t xml:space="preserve"> </w:t>
      </w:r>
      <w:proofErr w:type="spellStart"/>
      <w:r w:rsidR="00A05E7C" w:rsidRPr="00A079CD">
        <w:rPr>
          <w:rFonts w:ascii="Arial" w:hAnsi="Arial" w:cs="Arial"/>
          <w:sz w:val="24"/>
          <w:szCs w:val="24"/>
        </w:rPr>
        <w:t>microband</w:t>
      </w:r>
      <w:proofErr w:type="spellEnd"/>
      <w:r w:rsidR="00A05E7C" w:rsidRPr="00A079CD">
        <w:rPr>
          <w:rFonts w:ascii="Arial" w:hAnsi="Arial" w:cs="Arial"/>
          <w:sz w:val="24"/>
          <w:szCs w:val="24"/>
        </w:rPr>
        <w:t xml:space="preserve"> sensors and </w:t>
      </w:r>
      <w:proofErr w:type="spellStart"/>
      <w:r w:rsidR="00A05E7C" w:rsidRPr="00A079CD">
        <w:rPr>
          <w:rFonts w:ascii="Arial" w:hAnsi="Arial" w:cs="Arial"/>
          <w:sz w:val="24"/>
          <w:szCs w:val="24"/>
        </w:rPr>
        <w:t>microband</w:t>
      </w:r>
      <w:proofErr w:type="spellEnd"/>
      <w:r w:rsidR="00A05E7C" w:rsidRPr="00A079CD">
        <w:rPr>
          <w:rFonts w:ascii="Arial" w:hAnsi="Arial" w:cs="Arial"/>
          <w:sz w:val="24"/>
          <w:szCs w:val="24"/>
        </w:rPr>
        <w:t xml:space="preserve"> biosensors using a convenient, direct screen-printing procedure whereby the reference and counter electrodes </w:t>
      </w:r>
      <w:r w:rsidR="001C3BDA" w:rsidRPr="00A079CD">
        <w:rPr>
          <w:rFonts w:ascii="Arial" w:hAnsi="Arial" w:cs="Arial"/>
          <w:sz w:val="24"/>
          <w:szCs w:val="24"/>
        </w:rPr>
        <w:t xml:space="preserve">are </w:t>
      </w:r>
      <w:r w:rsidR="00A05E7C" w:rsidRPr="00A079CD">
        <w:rPr>
          <w:rFonts w:ascii="Arial" w:hAnsi="Arial" w:cs="Arial"/>
          <w:sz w:val="24"/>
          <w:szCs w:val="24"/>
        </w:rPr>
        <w:t>printed alongside the working sensors / biosensors. T</w:t>
      </w:r>
      <w:r w:rsidRPr="00A079CD">
        <w:rPr>
          <w:rFonts w:ascii="Arial" w:hAnsi="Arial" w:cs="Arial"/>
          <w:sz w:val="24"/>
          <w:szCs w:val="24"/>
        </w:rPr>
        <w:t xml:space="preserve">his </w:t>
      </w:r>
      <w:r w:rsidRPr="00A079CD">
        <w:rPr>
          <w:rFonts w:ascii="Arial" w:hAnsi="Arial" w:cs="Arial"/>
          <w:sz w:val="24"/>
          <w:szCs w:val="24"/>
        </w:rPr>
        <w:lastRenderedPageBreak/>
        <w:t>would be of interest to</w:t>
      </w:r>
      <w:r w:rsidR="00A05E7C" w:rsidRPr="00A079CD">
        <w:rPr>
          <w:rFonts w:ascii="Arial" w:hAnsi="Arial" w:cs="Arial"/>
          <w:sz w:val="24"/>
          <w:szCs w:val="24"/>
        </w:rPr>
        <w:t xml:space="preserve"> both the sensor manufacturing industry and the pharmaceutical</w:t>
      </w:r>
      <w:r w:rsidRPr="00A079CD">
        <w:rPr>
          <w:rFonts w:ascii="Arial" w:hAnsi="Arial" w:cs="Arial"/>
          <w:sz w:val="24"/>
          <w:szCs w:val="24"/>
        </w:rPr>
        <w:t xml:space="preserve"> industry for</w:t>
      </w:r>
      <w:r w:rsidR="00A05E7C" w:rsidRPr="00A079CD">
        <w:rPr>
          <w:rFonts w:ascii="Arial" w:hAnsi="Arial" w:cs="Arial"/>
          <w:sz w:val="24"/>
          <w:szCs w:val="24"/>
        </w:rPr>
        <w:t xml:space="preserve"> the</w:t>
      </w:r>
      <w:r w:rsidRPr="00A079CD">
        <w:rPr>
          <w:rFonts w:ascii="Arial" w:hAnsi="Arial" w:cs="Arial"/>
          <w:sz w:val="24"/>
          <w:szCs w:val="24"/>
        </w:rPr>
        <w:t xml:space="preserve"> high-throughput toxicity testing of prospective drugs</w:t>
      </w:r>
      <w:r w:rsidR="00A05E7C" w:rsidRPr="00A079CD">
        <w:rPr>
          <w:rFonts w:ascii="Arial" w:hAnsi="Arial" w:cs="Arial"/>
          <w:sz w:val="24"/>
          <w:szCs w:val="24"/>
        </w:rPr>
        <w:t>.</w:t>
      </w:r>
    </w:p>
    <w:p w14:paraId="098DEB7E" w14:textId="6F0CCF0C" w:rsidR="00E6343B" w:rsidRPr="00A079CD" w:rsidRDefault="0038100E" w:rsidP="003C4063">
      <w:pPr>
        <w:tabs>
          <w:tab w:val="left" w:pos="3686"/>
        </w:tabs>
        <w:spacing w:line="480" w:lineRule="auto"/>
        <w:jc w:val="both"/>
        <w:rPr>
          <w:rFonts w:ascii="Arial" w:hAnsi="Arial" w:cs="Arial"/>
          <w:sz w:val="24"/>
          <w:szCs w:val="24"/>
        </w:rPr>
      </w:pPr>
      <w:r w:rsidRPr="00A079CD">
        <w:rPr>
          <w:rFonts w:ascii="Arial" w:hAnsi="Arial" w:cs="Arial"/>
          <w:sz w:val="24"/>
          <w:szCs w:val="24"/>
        </w:rPr>
        <w:t xml:space="preserve">Initial cyclic </w:t>
      </w:r>
      <w:proofErr w:type="spellStart"/>
      <w:r w:rsidRPr="00A079CD">
        <w:rPr>
          <w:rFonts w:ascii="Arial" w:hAnsi="Arial" w:cs="Arial"/>
          <w:sz w:val="24"/>
          <w:szCs w:val="24"/>
        </w:rPr>
        <w:t>voltammetric</w:t>
      </w:r>
      <w:proofErr w:type="spellEnd"/>
      <w:r w:rsidRPr="00A079CD">
        <w:rPr>
          <w:rFonts w:ascii="Arial" w:hAnsi="Arial" w:cs="Arial"/>
          <w:sz w:val="24"/>
          <w:szCs w:val="24"/>
        </w:rPr>
        <w:t xml:space="preserve"> studies were performed to characterise the electrochemical behaviour of the cobalt </w:t>
      </w:r>
      <w:proofErr w:type="spellStart"/>
      <w:r w:rsidRPr="00A079CD">
        <w:rPr>
          <w:rFonts w:ascii="Arial" w:hAnsi="Arial" w:cs="Arial"/>
          <w:sz w:val="24"/>
          <w:szCs w:val="24"/>
        </w:rPr>
        <w:t>phthalocyanine</w:t>
      </w:r>
      <w:proofErr w:type="spellEnd"/>
      <w:r w:rsidRPr="00A079CD">
        <w:rPr>
          <w:rFonts w:ascii="Arial" w:hAnsi="Arial" w:cs="Arial"/>
          <w:sz w:val="24"/>
          <w:szCs w:val="24"/>
        </w:rPr>
        <w:t xml:space="preserve"> screen printed carbon electrodes (</w:t>
      </w:r>
      <w:proofErr w:type="spellStart"/>
      <w:r w:rsidRPr="00A079CD">
        <w:rPr>
          <w:rFonts w:ascii="Arial" w:hAnsi="Arial" w:cs="Arial"/>
          <w:sz w:val="24"/>
          <w:szCs w:val="24"/>
        </w:rPr>
        <w:t>CoPC</w:t>
      </w:r>
      <w:proofErr w:type="spellEnd"/>
      <w:r w:rsidRPr="00A079CD">
        <w:rPr>
          <w:rFonts w:ascii="Arial" w:hAnsi="Arial" w:cs="Arial"/>
          <w:sz w:val="24"/>
          <w:szCs w:val="24"/>
        </w:rPr>
        <w:t>-SPCEs) for the measurement of hydrogen peroxide</w:t>
      </w:r>
      <w:r w:rsidR="00E6343B" w:rsidRPr="00A079CD">
        <w:rPr>
          <w:rFonts w:ascii="Arial" w:hAnsi="Arial" w:cs="Arial"/>
          <w:sz w:val="24"/>
          <w:szCs w:val="24"/>
        </w:rPr>
        <w:t xml:space="preserve">. </w:t>
      </w:r>
      <w:r w:rsidR="002E56CF" w:rsidRPr="00A079CD">
        <w:rPr>
          <w:rFonts w:ascii="Arial" w:hAnsi="Arial" w:cs="Arial"/>
          <w:sz w:val="24"/>
          <w:szCs w:val="24"/>
        </w:rPr>
        <w:t xml:space="preserve">This particular </w:t>
      </w:r>
      <w:proofErr w:type="spellStart"/>
      <w:r w:rsidR="002E56CF" w:rsidRPr="00A079CD">
        <w:rPr>
          <w:rFonts w:ascii="Arial" w:hAnsi="Arial" w:cs="Arial"/>
          <w:sz w:val="24"/>
          <w:szCs w:val="24"/>
        </w:rPr>
        <w:t>electrocatalyst</w:t>
      </w:r>
      <w:proofErr w:type="spellEnd"/>
      <w:r w:rsidR="002E56CF" w:rsidRPr="00A079CD">
        <w:rPr>
          <w:rFonts w:ascii="Arial" w:hAnsi="Arial" w:cs="Arial"/>
          <w:sz w:val="24"/>
          <w:szCs w:val="24"/>
        </w:rPr>
        <w:t xml:space="preserve"> has been found to be effective for the </w:t>
      </w:r>
      <w:proofErr w:type="spellStart"/>
      <w:r w:rsidR="002E56CF" w:rsidRPr="00A079CD">
        <w:rPr>
          <w:rFonts w:ascii="Arial" w:hAnsi="Arial" w:cs="Arial"/>
          <w:sz w:val="24"/>
          <w:szCs w:val="24"/>
        </w:rPr>
        <w:t>electroxidation</w:t>
      </w:r>
      <w:proofErr w:type="spellEnd"/>
      <w:r w:rsidR="002E56CF" w:rsidRPr="00A079CD">
        <w:rPr>
          <w:rFonts w:ascii="Arial" w:hAnsi="Arial" w:cs="Arial"/>
          <w:sz w:val="24"/>
          <w:szCs w:val="24"/>
        </w:rPr>
        <w:t xml:space="preserve"> of hydrogen peroxide and has been used by our group and others in numerous studies </w:t>
      </w:r>
      <w:r w:rsidR="003C4063"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"10.3390/bios6040050", "ISSN" : "20796374", "PMID" : "27690118", "abstract" : "This review describes recent advances in the fabrication of electrochemical (bio)sensors based on screen-printing technology involving carbon materials and their application in biomedical, agri-food and environmental analyses. It will focus on the various strategies employed in the fabrication of screen-printed (bio)sensors, together with their performance characteristics; the application of these devices for the measurement of selected naturally occurring biomolecules, environmental pollutants and toxins will be discussed.", "author" : [ { "dropping-particle" : "", "family" : "Hughes", "given" : "Gareth", "non-dropping-particle" : "", "parse-names" : false, "suffix" : "" }, { "dropping-particle" : "", "family" : "Westmacott", "given" : "Kelly", "non-dropping-particle" : "", "parse-names" : false, "suffix" : "" }, { "dropping-particle" : "", "family" : "Honeychurch", "given" : "Kevin C.", "non-dropping-particle" : "", "parse-names" : false, "suffix" : "" }, { "dropping-particle" : "", "family" : "Crew", "given" : "Adrian", "non-dropping-particle" : "", "parse-names" : false, "suffix" : "" }, { "dropping-particle" : "", "family" : "Pemberton", "given" : "Roy M.", "non-dropping-particle" : "", "parse-names" : false, "suffix" : "" }, { "dropping-particle" : "", "family" : "Hart", "given" : "John P.", "non-dropping-particle" : "", "parse-names" : false, "suffix" : "" } ], "container-title" : "Biosensors", "id" : "ITEM-1", "issue" : "4", "issued" : { "date-parts" : [ [ "2016", "9", "28" ] ] }, "page" : "50 - 89", "publisher" : "Multidisciplinary Digital Publishing Institute", "title" : "Recent advances in the fabrication and application of screen-printed electrochemical (bio)sensors based on carbon materials for biomedical, agri-food and environmental analyses", "type" : "article", "volume" : "6" }, "uris" : [ "http://www.mendeley.com/documents/?uuid=792010ae-6e71-3f64-9e54-f4349b0a95de" ] } ], "mendeley" : { "formattedCitation" : "[15]", "plainTextFormattedCitation" : "[15]", "previouslyFormattedCitation" : "[15]" }, "properties" : {  }, "schema" : "https://github.com/citation-style-language/schema/raw/master/csl-citation.json" }</w:instrText>
      </w:r>
      <w:r w:rsidR="003C4063" w:rsidRPr="00A079CD">
        <w:rPr>
          <w:rFonts w:ascii="Arial" w:hAnsi="Arial" w:cs="Arial"/>
          <w:sz w:val="24"/>
          <w:szCs w:val="24"/>
        </w:rPr>
        <w:fldChar w:fldCharType="separate"/>
      </w:r>
      <w:r w:rsidR="00DB4917" w:rsidRPr="00A079CD">
        <w:rPr>
          <w:rFonts w:ascii="Arial" w:hAnsi="Arial" w:cs="Arial"/>
          <w:noProof/>
          <w:sz w:val="24"/>
          <w:szCs w:val="24"/>
        </w:rPr>
        <w:t>[15]</w:t>
      </w:r>
      <w:r w:rsidR="003C4063" w:rsidRPr="00A079CD">
        <w:rPr>
          <w:rFonts w:ascii="Arial" w:hAnsi="Arial" w:cs="Arial"/>
          <w:sz w:val="24"/>
          <w:szCs w:val="24"/>
        </w:rPr>
        <w:fldChar w:fldCharType="end"/>
      </w:r>
      <w:r w:rsidR="002E56CF" w:rsidRPr="00A079CD">
        <w:rPr>
          <w:rFonts w:ascii="Arial" w:hAnsi="Arial" w:cs="Arial"/>
          <w:sz w:val="24"/>
          <w:szCs w:val="24"/>
        </w:rPr>
        <w:t xml:space="preserve">. </w:t>
      </w:r>
      <w:r w:rsidR="00E6343B" w:rsidRPr="00A079CD">
        <w:rPr>
          <w:rFonts w:ascii="Arial" w:hAnsi="Arial" w:cs="Arial"/>
          <w:sz w:val="24"/>
          <w:szCs w:val="24"/>
        </w:rPr>
        <w:t>It was important to understand the electrochemical behaviour</w:t>
      </w:r>
      <w:r w:rsidR="002E56CF" w:rsidRPr="00A079CD">
        <w:rPr>
          <w:rFonts w:ascii="Arial" w:hAnsi="Arial" w:cs="Arial"/>
          <w:sz w:val="24"/>
          <w:szCs w:val="24"/>
        </w:rPr>
        <w:t xml:space="preserve"> of</w:t>
      </w:r>
      <w:r w:rsidR="00E6343B" w:rsidRPr="00A079CD">
        <w:rPr>
          <w:rFonts w:ascii="Arial" w:hAnsi="Arial" w:cs="Arial"/>
          <w:sz w:val="24"/>
          <w:szCs w:val="24"/>
        </w:rPr>
        <w:t xml:space="preserve"> </w:t>
      </w:r>
      <w:r w:rsidR="002E56CF" w:rsidRPr="00A079CD">
        <w:rPr>
          <w:rFonts w:ascii="Arial" w:hAnsi="Arial" w:cs="Arial"/>
          <w:sz w:val="24"/>
          <w:szCs w:val="24"/>
        </w:rPr>
        <w:t>hydrogen peroxide with this new electrode configuration</w:t>
      </w:r>
      <w:r w:rsidR="00E6343B" w:rsidRPr="00A079CD">
        <w:rPr>
          <w:rFonts w:ascii="Arial" w:hAnsi="Arial" w:cs="Arial"/>
          <w:sz w:val="24"/>
          <w:szCs w:val="24"/>
        </w:rPr>
        <w:t>, as it is the product of the reaction</w:t>
      </w:r>
      <w:r w:rsidR="00F03A97" w:rsidRPr="00A079CD">
        <w:rPr>
          <w:rFonts w:ascii="Arial" w:hAnsi="Arial" w:cs="Arial"/>
          <w:sz w:val="24"/>
          <w:szCs w:val="24"/>
        </w:rPr>
        <w:t xml:space="preserve"> of </w:t>
      </w:r>
      <w:r w:rsidR="00E6343B" w:rsidRPr="00A079CD">
        <w:rPr>
          <w:rFonts w:ascii="Arial" w:hAnsi="Arial" w:cs="Arial"/>
          <w:sz w:val="24"/>
          <w:szCs w:val="24"/>
        </w:rPr>
        <w:t xml:space="preserve">numerous oxidase enzymes with their appropriate substrates. For example, in the present paper we have studied a </w:t>
      </w:r>
      <w:proofErr w:type="spellStart"/>
      <w:r w:rsidR="00E6343B" w:rsidRPr="00A079CD">
        <w:rPr>
          <w:rFonts w:ascii="Arial" w:hAnsi="Arial" w:cs="Arial"/>
          <w:sz w:val="24"/>
          <w:szCs w:val="24"/>
        </w:rPr>
        <w:t>microband</w:t>
      </w:r>
      <w:proofErr w:type="spellEnd"/>
      <w:r w:rsidR="00E6343B" w:rsidRPr="00A079CD">
        <w:rPr>
          <w:rFonts w:ascii="Arial" w:hAnsi="Arial" w:cs="Arial"/>
          <w:sz w:val="24"/>
          <w:szCs w:val="24"/>
        </w:rPr>
        <w:t xml:space="preserve"> biosensor containing glucose oxidase, for the measurement of glucose </w:t>
      </w:r>
      <w:r w:rsidR="006E4DF2" w:rsidRPr="00A079CD">
        <w:rPr>
          <w:rFonts w:ascii="Arial" w:hAnsi="Arial" w:cs="Arial"/>
          <w:sz w:val="24"/>
          <w:szCs w:val="24"/>
        </w:rPr>
        <w:t>[3].</w:t>
      </w:r>
    </w:p>
    <w:p w14:paraId="248FE976" w14:textId="1240A552" w:rsidR="006E1211" w:rsidRDefault="0038100E" w:rsidP="003C4063">
      <w:pPr>
        <w:tabs>
          <w:tab w:val="left" w:pos="3686"/>
        </w:tabs>
        <w:spacing w:line="480" w:lineRule="auto"/>
        <w:jc w:val="both"/>
        <w:rPr>
          <w:rFonts w:ascii="Arial" w:hAnsi="Arial" w:cs="Arial"/>
          <w:sz w:val="24"/>
          <w:szCs w:val="24"/>
        </w:rPr>
      </w:pPr>
      <w:r w:rsidRPr="00A079CD">
        <w:rPr>
          <w:rFonts w:ascii="Arial" w:hAnsi="Arial" w:cs="Arial"/>
          <w:sz w:val="24"/>
          <w:szCs w:val="24"/>
        </w:rPr>
        <w:t xml:space="preserve">In this paper, we have examined four different </w:t>
      </w:r>
      <w:proofErr w:type="spellStart"/>
      <w:r w:rsidRPr="00A079CD">
        <w:rPr>
          <w:rFonts w:ascii="Arial" w:hAnsi="Arial" w:cs="Arial"/>
          <w:sz w:val="24"/>
          <w:szCs w:val="24"/>
        </w:rPr>
        <w:t>microband</w:t>
      </w:r>
      <w:proofErr w:type="spellEnd"/>
      <w:r w:rsidRPr="00A079CD">
        <w:rPr>
          <w:rFonts w:ascii="Arial" w:hAnsi="Arial" w:cs="Arial"/>
          <w:sz w:val="24"/>
          <w:szCs w:val="24"/>
        </w:rPr>
        <w:t xml:space="preserve"> working electrode widths using cyclic voltammetry</w:t>
      </w:r>
      <w:r w:rsidR="00233129" w:rsidRPr="00A079CD">
        <w:rPr>
          <w:rFonts w:ascii="Arial" w:hAnsi="Arial" w:cs="Arial"/>
          <w:sz w:val="24"/>
          <w:szCs w:val="24"/>
        </w:rPr>
        <w:t xml:space="preserve">. Figure </w:t>
      </w:r>
      <w:r w:rsidRPr="00A079CD">
        <w:rPr>
          <w:rFonts w:ascii="Arial" w:hAnsi="Arial" w:cs="Arial"/>
          <w:sz w:val="24"/>
          <w:szCs w:val="24"/>
        </w:rPr>
        <w:t>1</w:t>
      </w:r>
      <w:r w:rsidR="00233129" w:rsidRPr="00A079CD">
        <w:rPr>
          <w:rFonts w:ascii="Arial" w:hAnsi="Arial" w:cs="Arial"/>
          <w:sz w:val="24"/>
          <w:szCs w:val="24"/>
        </w:rPr>
        <w:t xml:space="preserve"> </w:t>
      </w:r>
      <w:proofErr w:type="gramStart"/>
      <w:r w:rsidR="00233129" w:rsidRPr="00A079CD">
        <w:rPr>
          <w:rFonts w:ascii="Arial" w:hAnsi="Arial" w:cs="Arial"/>
          <w:sz w:val="24"/>
          <w:szCs w:val="24"/>
        </w:rPr>
        <w:t>shows</w:t>
      </w:r>
      <w:proofErr w:type="gramEnd"/>
      <w:r w:rsidR="00233129" w:rsidRPr="00A079CD">
        <w:rPr>
          <w:rFonts w:ascii="Arial" w:hAnsi="Arial" w:cs="Arial"/>
          <w:sz w:val="24"/>
          <w:szCs w:val="24"/>
        </w:rPr>
        <w:t xml:space="preserve"> the resulting cy</w:t>
      </w:r>
      <w:r w:rsidR="00F03A97" w:rsidRPr="00A079CD">
        <w:rPr>
          <w:rFonts w:ascii="Arial" w:hAnsi="Arial" w:cs="Arial"/>
          <w:sz w:val="24"/>
          <w:szCs w:val="24"/>
        </w:rPr>
        <w:t>c</w:t>
      </w:r>
      <w:r w:rsidR="00233129" w:rsidRPr="00A079CD">
        <w:rPr>
          <w:rFonts w:ascii="Arial" w:hAnsi="Arial" w:cs="Arial"/>
          <w:sz w:val="24"/>
          <w:szCs w:val="24"/>
        </w:rPr>
        <w:t xml:space="preserve">lic </w:t>
      </w:r>
      <w:proofErr w:type="spellStart"/>
      <w:r w:rsidR="00233129" w:rsidRPr="00A079CD">
        <w:rPr>
          <w:rFonts w:ascii="Arial" w:hAnsi="Arial" w:cs="Arial"/>
          <w:sz w:val="24"/>
          <w:szCs w:val="24"/>
        </w:rPr>
        <w:t>voltammograms</w:t>
      </w:r>
      <w:proofErr w:type="spellEnd"/>
      <w:r w:rsidR="00233129" w:rsidRPr="00A079CD">
        <w:rPr>
          <w:rFonts w:ascii="Arial" w:hAnsi="Arial" w:cs="Arial"/>
          <w:sz w:val="24"/>
          <w:szCs w:val="24"/>
        </w:rPr>
        <w:t xml:space="preserve"> obtained with </w:t>
      </w:r>
      <w:r w:rsidR="001A1452" w:rsidRPr="00A079CD">
        <w:rPr>
          <w:rFonts w:ascii="Arial" w:hAnsi="Arial" w:cs="Arial"/>
          <w:sz w:val="24"/>
          <w:szCs w:val="24"/>
        </w:rPr>
        <w:t xml:space="preserve">the presence and absence of </w:t>
      </w:r>
      <w:r w:rsidR="00233129" w:rsidRPr="00A079CD">
        <w:rPr>
          <w:rFonts w:ascii="Arial" w:hAnsi="Arial" w:cs="Arial"/>
          <w:sz w:val="24"/>
          <w:szCs w:val="24"/>
        </w:rPr>
        <w:t xml:space="preserve">8 </w:t>
      </w:r>
      <w:proofErr w:type="spellStart"/>
      <w:r w:rsidR="00233129" w:rsidRPr="00A079CD">
        <w:rPr>
          <w:rFonts w:ascii="Arial" w:hAnsi="Arial" w:cs="Arial"/>
          <w:sz w:val="24"/>
          <w:szCs w:val="24"/>
        </w:rPr>
        <w:t>mM</w:t>
      </w:r>
      <w:proofErr w:type="spellEnd"/>
      <w:r w:rsidR="00233129" w:rsidRPr="00A079CD">
        <w:rPr>
          <w:rFonts w:ascii="Arial" w:hAnsi="Arial" w:cs="Arial"/>
          <w:sz w:val="24"/>
          <w:szCs w:val="24"/>
        </w:rPr>
        <w:t xml:space="preserve"> hydrogen peroxide, 5mV</w:t>
      </w:r>
      <w:r w:rsidR="00F03A97" w:rsidRPr="00A079CD">
        <w:rPr>
          <w:rFonts w:ascii="Arial" w:hAnsi="Arial" w:cs="Arial"/>
          <w:sz w:val="24"/>
          <w:szCs w:val="24"/>
        </w:rPr>
        <w:t>/</w:t>
      </w:r>
      <w:r w:rsidR="00233129" w:rsidRPr="00A079CD">
        <w:rPr>
          <w:rFonts w:ascii="Arial" w:hAnsi="Arial" w:cs="Arial"/>
          <w:sz w:val="24"/>
          <w:szCs w:val="24"/>
        </w:rPr>
        <w:t>s, pH 7.4.</w:t>
      </w:r>
      <w:r w:rsidR="00D95491" w:rsidRPr="00A079CD">
        <w:rPr>
          <w:rFonts w:ascii="Arial" w:hAnsi="Arial" w:cs="Arial"/>
          <w:sz w:val="24"/>
          <w:szCs w:val="24"/>
        </w:rPr>
        <w:t xml:space="preserve"> </w:t>
      </w:r>
      <w:r w:rsidR="00DB4917" w:rsidRPr="00A079CD">
        <w:rPr>
          <w:rFonts w:ascii="Arial" w:hAnsi="Arial" w:cs="Arial"/>
          <w:sz w:val="24"/>
          <w:szCs w:val="24"/>
        </w:rPr>
        <w:t xml:space="preserve">In order to </w:t>
      </w:r>
      <w:r w:rsidR="00AD39FA" w:rsidRPr="00A079CD">
        <w:rPr>
          <w:rFonts w:ascii="Arial" w:hAnsi="Arial" w:cs="Arial"/>
          <w:sz w:val="24"/>
          <w:szCs w:val="24"/>
        </w:rPr>
        <w:t xml:space="preserve">clearly </w:t>
      </w:r>
      <w:r w:rsidR="004B54EB" w:rsidRPr="00A079CD">
        <w:rPr>
          <w:rFonts w:ascii="Arial" w:hAnsi="Arial" w:cs="Arial"/>
          <w:sz w:val="24"/>
          <w:szCs w:val="24"/>
        </w:rPr>
        <w:t xml:space="preserve">demonstrate the </w:t>
      </w:r>
      <w:proofErr w:type="spellStart"/>
      <w:r w:rsidR="004B54EB" w:rsidRPr="00A079CD">
        <w:rPr>
          <w:rFonts w:ascii="Arial" w:hAnsi="Arial" w:cs="Arial"/>
          <w:sz w:val="24"/>
          <w:szCs w:val="24"/>
        </w:rPr>
        <w:t>electrocatalytic</w:t>
      </w:r>
      <w:proofErr w:type="spellEnd"/>
      <w:r w:rsidR="004B54EB" w:rsidRPr="00A079CD">
        <w:rPr>
          <w:rFonts w:ascii="Arial" w:hAnsi="Arial" w:cs="Arial"/>
          <w:sz w:val="24"/>
          <w:szCs w:val="24"/>
        </w:rPr>
        <w:t xml:space="preserve"> </w:t>
      </w:r>
      <w:r w:rsidR="00DB4917" w:rsidRPr="00A079CD">
        <w:rPr>
          <w:rFonts w:ascii="Arial" w:hAnsi="Arial" w:cs="Arial"/>
          <w:sz w:val="24"/>
          <w:szCs w:val="24"/>
        </w:rPr>
        <w:t xml:space="preserve">behaviour of the </w:t>
      </w:r>
      <w:proofErr w:type="spellStart"/>
      <w:r w:rsidR="00DB4917" w:rsidRPr="00A079CD">
        <w:rPr>
          <w:rFonts w:ascii="Arial" w:hAnsi="Arial" w:cs="Arial"/>
          <w:sz w:val="24"/>
          <w:szCs w:val="24"/>
        </w:rPr>
        <w:t>microband</w:t>
      </w:r>
      <w:proofErr w:type="spellEnd"/>
      <w:r w:rsidR="00DB4917" w:rsidRPr="00A079CD">
        <w:rPr>
          <w:rFonts w:ascii="Arial" w:hAnsi="Arial" w:cs="Arial"/>
          <w:sz w:val="24"/>
          <w:szCs w:val="24"/>
        </w:rPr>
        <w:t xml:space="preserve"> electrode in</w:t>
      </w:r>
      <w:r w:rsidR="004B54EB" w:rsidRPr="00A079CD">
        <w:rPr>
          <w:rFonts w:ascii="Arial" w:hAnsi="Arial" w:cs="Arial"/>
          <w:sz w:val="24"/>
          <w:szCs w:val="24"/>
        </w:rPr>
        <w:t xml:space="preserve"> response to </w:t>
      </w:r>
      <w:r w:rsidR="00DB4917" w:rsidRPr="00A079CD">
        <w:rPr>
          <w:rFonts w:ascii="Arial" w:hAnsi="Arial" w:cs="Arial"/>
          <w:sz w:val="24"/>
          <w:szCs w:val="24"/>
        </w:rPr>
        <w:t>hydrogen</w:t>
      </w:r>
      <w:r w:rsidR="004B54EB" w:rsidRPr="00A079CD">
        <w:rPr>
          <w:rFonts w:ascii="Arial" w:hAnsi="Arial" w:cs="Arial"/>
          <w:sz w:val="24"/>
          <w:szCs w:val="24"/>
        </w:rPr>
        <w:t xml:space="preserve"> peroxide</w:t>
      </w:r>
      <w:r w:rsidR="00DB4917" w:rsidRPr="00A079CD">
        <w:rPr>
          <w:rFonts w:ascii="Arial" w:hAnsi="Arial" w:cs="Arial"/>
          <w:sz w:val="24"/>
          <w:szCs w:val="24"/>
        </w:rPr>
        <w:t xml:space="preserve">, a </w:t>
      </w:r>
      <w:r w:rsidR="00737358" w:rsidRPr="00A079CD">
        <w:rPr>
          <w:rFonts w:ascii="Arial" w:hAnsi="Arial" w:cs="Arial"/>
          <w:sz w:val="24"/>
          <w:szCs w:val="24"/>
        </w:rPr>
        <w:t xml:space="preserve">relatively </w:t>
      </w:r>
      <w:r w:rsidR="00DB4917" w:rsidRPr="00A079CD">
        <w:rPr>
          <w:rFonts w:ascii="Arial" w:hAnsi="Arial" w:cs="Arial"/>
          <w:sz w:val="24"/>
          <w:szCs w:val="24"/>
        </w:rPr>
        <w:t>high concentration of 8mM was chosen</w:t>
      </w:r>
      <w:r w:rsidR="00FE27F8" w:rsidRPr="00A079CD">
        <w:rPr>
          <w:rFonts w:ascii="Arial" w:hAnsi="Arial" w:cs="Arial"/>
          <w:sz w:val="24"/>
          <w:szCs w:val="24"/>
        </w:rPr>
        <w:t xml:space="preserve">. This concentration also </w:t>
      </w:r>
      <w:r w:rsidR="00737358" w:rsidRPr="00A079CD">
        <w:rPr>
          <w:rFonts w:ascii="Arial" w:hAnsi="Arial" w:cs="Arial"/>
          <w:sz w:val="24"/>
          <w:szCs w:val="24"/>
        </w:rPr>
        <w:t>allowed</w:t>
      </w:r>
      <w:r w:rsidR="00E34C4B" w:rsidRPr="00A079CD">
        <w:rPr>
          <w:rFonts w:ascii="Arial" w:hAnsi="Arial" w:cs="Arial"/>
          <w:sz w:val="24"/>
          <w:szCs w:val="24"/>
        </w:rPr>
        <w:t xml:space="preserve"> us to </w:t>
      </w:r>
      <w:r w:rsidR="00DB4917" w:rsidRPr="00A079CD">
        <w:rPr>
          <w:rFonts w:ascii="Arial" w:hAnsi="Arial" w:cs="Arial"/>
          <w:sz w:val="24"/>
          <w:szCs w:val="24"/>
        </w:rPr>
        <w:t xml:space="preserve"> compare our results to </w:t>
      </w:r>
      <w:r w:rsidR="006A0258">
        <w:rPr>
          <w:rFonts w:ascii="Arial" w:hAnsi="Arial" w:cs="Arial"/>
          <w:sz w:val="24"/>
          <w:szCs w:val="24"/>
        </w:rPr>
        <w:t xml:space="preserve">those reported in </w:t>
      </w:r>
      <w:r w:rsidR="004B54EB" w:rsidRPr="00A079CD">
        <w:rPr>
          <w:rFonts w:ascii="Arial" w:hAnsi="Arial" w:cs="Arial"/>
          <w:sz w:val="24"/>
          <w:szCs w:val="24"/>
        </w:rPr>
        <w:t xml:space="preserve">a </w:t>
      </w:r>
      <w:r w:rsidR="00DB4917" w:rsidRPr="00A079CD">
        <w:rPr>
          <w:rFonts w:ascii="Arial" w:hAnsi="Arial" w:cs="Arial"/>
          <w:sz w:val="24"/>
          <w:szCs w:val="24"/>
        </w:rPr>
        <w:t xml:space="preserve">previously published </w:t>
      </w:r>
      <w:r w:rsidR="004B54EB" w:rsidRPr="00A079CD">
        <w:rPr>
          <w:rFonts w:ascii="Arial" w:hAnsi="Arial" w:cs="Arial"/>
          <w:sz w:val="24"/>
          <w:szCs w:val="24"/>
        </w:rPr>
        <w:t xml:space="preserve">paper, involving the fabrication of </w:t>
      </w:r>
      <w:proofErr w:type="spellStart"/>
      <w:r w:rsidR="00DB4917" w:rsidRPr="00A079CD">
        <w:rPr>
          <w:rFonts w:ascii="Arial" w:hAnsi="Arial" w:cs="Arial"/>
          <w:sz w:val="24"/>
          <w:szCs w:val="24"/>
        </w:rPr>
        <w:t>microband</w:t>
      </w:r>
      <w:proofErr w:type="spellEnd"/>
      <w:r w:rsidR="00DB4917" w:rsidRPr="00A079CD">
        <w:rPr>
          <w:rFonts w:ascii="Arial" w:hAnsi="Arial" w:cs="Arial"/>
          <w:sz w:val="24"/>
          <w:szCs w:val="24"/>
        </w:rPr>
        <w:t xml:space="preserve"> sensors</w:t>
      </w:r>
      <w:r w:rsidR="004B54EB" w:rsidRPr="00A079CD">
        <w:rPr>
          <w:rFonts w:ascii="Arial" w:hAnsi="Arial" w:cs="Arial"/>
          <w:sz w:val="24"/>
          <w:szCs w:val="24"/>
        </w:rPr>
        <w:t xml:space="preserve"> </w:t>
      </w:r>
      <w:r w:rsidR="00737358" w:rsidRPr="00A079CD">
        <w:rPr>
          <w:rFonts w:ascii="Arial" w:hAnsi="Arial" w:cs="Arial"/>
          <w:sz w:val="24"/>
          <w:szCs w:val="24"/>
        </w:rPr>
        <w:t>using a wat</w:t>
      </w:r>
      <w:r w:rsidR="004B54EB" w:rsidRPr="00A079CD">
        <w:rPr>
          <w:rFonts w:ascii="Arial" w:hAnsi="Arial" w:cs="Arial"/>
          <w:sz w:val="24"/>
          <w:szCs w:val="24"/>
        </w:rPr>
        <w:t>er based ink, but with a different geometry</w:t>
      </w:r>
      <w:r w:rsidR="00DB4917" w:rsidRPr="00A079CD">
        <w:rPr>
          <w:rFonts w:ascii="Arial" w:hAnsi="Arial" w:cs="Arial"/>
          <w:sz w:val="24"/>
          <w:szCs w:val="24"/>
        </w:rPr>
        <w:t xml:space="preserve"> </w:t>
      </w:r>
      <w:r w:rsidR="00DB4917"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"10.1016/j.electacta.2007.05.062", "ISSN" : "00134686", "author" : [ { "dropping-particle" : "", "family" : "Rawson", "given" : "F.J.", "non-dropping-particle" : "", "parse-names" : false, "suffix" : "" }, { "dropping-particle" : "", "family" : "Purcell", "given" : "W.M.", "non-dropping-particle" : "", "parse-names" : false, "suffix" : "" }, { "dropping-particle" : "", "family" : "Xu", "given" : "J.", "non-dropping-particle" : "", "parse-names" : false, "suffix" : "" }, { "dropping-particle" : "", "family" : "Cowell", "given" : "D.C.", "non-dropping-particle" : "", "parse-names" : false, "suffix" : "" }, { "dropping-particle" : "", "family" : "Fielden", "given" : "P.R.", "non-dropping-particle" : "", "parse-names" : false, "suffix" : "" }, { "dropping-particle" : "", "family" : "Biddle", "given" : "N.", "non-dropping-particle" : "", "parse-names" : false, "suffix" : "" }, { "dropping-particle" : "", "family" : "Hart", "given" : "J.P.", "non-dropping-particle" : "", "parse-names" : false, "suffix" : "" } ], "container-title" : "Electrochimica Acta", "id" : "ITEM-1", "issue" : "25", "issued" : { "date-parts" : [ [ "2007", "9" ] ] }, "page" : "7248-7253", "title" : "Fabrication and characterisation of novel screen-printed tubular microband electrodes, and their application to the measurement of hydrogen peroxide", "type" : "article-journal", "volume" : "52" }, "uris" : [ "http://www.mendeley.com/documents/?uuid=780183f6-70a8-34d0-8a93-f9dca7d0414e" ] } ], "mendeley" : { "formattedCitation" : "[14]", "plainTextFormattedCitation" : "[14]", "previouslyFormattedCitation" : "[14]" }, "properties" : {  }, "schema" : "https://github.com/citation-style-language/schema/raw/master/csl-citation.json" }</w:instrText>
      </w:r>
      <w:r w:rsidR="00DB4917" w:rsidRPr="00A079CD">
        <w:rPr>
          <w:rFonts w:ascii="Arial" w:hAnsi="Arial" w:cs="Arial"/>
          <w:sz w:val="24"/>
          <w:szCs w:val="24"/>
        </w:rPr>
        <w:fldChar w:fldCharType="separate"/>
      </w:r>
      <w:r w:rsidR="00DB4917" w:rsidRPr="00A079CD">
        <w:rPr>
          <w:rFonts w:ascii="Arial" w:hAnsi="Arial" w:cs="Arial"/>
          <w:noProof/>
          <w:sz w:val="24"/>
          <w:szCs w:val="24"/>
        </w:rPr>
        <w:t>[1</w:t>
      </w:r>
      <w:r w:rsidR="00680A62" w:rsidRPr="00A079CD">
        <w:rPr>
          <w:rFonts w:ascii="Arial" w:hAnsi="Arial" w:cs="Arial"/>
          <w:noProof/>
          <w:sz w:val="24"/>
          <w:szCs w:val="24"/>
        </w:rPr>
        <w:t>2</w:t>
      </w:r>
      <w:r w:rsidR="00DB4917" w:rsidRPr="00A079CD">
        <w:rPr>
          <w:rFonts w:ascii="Arial" w:hAnsi="Arial" w:cs="Arial"/>
          <w:noProof/>
          <w:sz w:val="24"/>
          <w:szCs w:val="24"/>
        </w:rPr>
        <w:t>]</w:t>
      </w:r>
      <w:r w:rsidR="00DB4917" w:rsidRPr="00A079CD">
        <w:rPr>
          <w:rFonts w:ascii="Arial" w:hAnsi="Arial" w:cs="Arial"/>
          <w:sz w:val="24"/>
          <w:szCs w:val="24"/>
        </w:rPr>
        <w:fldChar w:fldCharType="end"/>
      </w:r>
      <w:r w:rsidR="0098194C" w:rsidRPr="00A079CD">
        <w:rPr>
          <w:rFonts w:ascii="Arial" w:hAnsi="Arial" w:cs="Arial"/>
          <w:sz w:val="24"/>
          <w:szCs w:val="24"/>
        </w:rPr>
        <w:t xml:space="preserve">.  </w:t>
      </w:r>
      <w:r w:rsidR="00737358" w:rsidRPr="00A079CD">
        <w:rPr>
          <w:rFonts w:ascii="Arial" w:hAnsi="Arial" w:cs="Arial"/>
          <w:sz w:val="24"/>
          <w:szCs w:val="24"/>
        </w:rPr>
        <w:t>Fig.1. shows that, i</w:t>
      </w:r>
      <w:r w:rsidR="00A17DE2" w:rsidRPr="00A079CD">
        <w:rPr>
          <w:rFonts w:ascii="Arial" w:hAnsi="Arial" w:cs="Arial"/>
          <w:sz w:val="24"/>
          <w:szCs w:val="24"/>
        </w:rPr>
        <w:t>n the absence of the electron mediator, no catalytic response to hydrogen peroxide was observed</w:t>
      </w:r>
      <w:r w:rsidR="00DB4917" w:rsidRPr="00A079CD">
        <w:rPr>
          <w:rFonts w:ascii="Arial" w:hAnsi="Arial" w:cs="Arial"/>
          <w:sz w:val="24"/>
          <w:szCs w:val="24"/>
        </w:rPr>
        <w:t xml:space="preserve">. </w:t>
      </w:r>
      <w:r w:rsidR="00EE2871" w:rsidRPr="00A079CD">
        <w:rPr>
          <w:rFonts w:ascii="Arial" w:hAnsi="Arial" w:cs="Arial"/>
          <w:sz w:val="24"/>
          <w:szCs w:val="24"/>
        </w:rPr>
        <w:t>This is in agreement with the findings reported in our previous paper</w:t>
      </w:r>
      <w:r w:rsidR="0027454B" w:rsidRPr="00A079CD">
        <w:rPr>
          <w:rFonts w:ascii="Arial" w:hAnsi="Arial" w:cs="Arial"/>
          <w:sz w:val="24"/>
          <w:szCs w:val="24"/>
        </w:rPr>
        <w:t xml:space="preserve"> </w:t>
      </w:r>
      <w:r w:rsidR="00EE2871" w:rsidRPr="00A079CD">
        <w:rPr>
          <w:rFonts w:ascii="Arial" w:hAnsi="Arial" w:cs="Arial"/>
          <w:sz w:val="24"/>
          <w:szCs w:val="24"/>
        </w:rPr>
        <w:t>[12</w:t>
      </w:r>
      <w:r w:rsidR="00FE27F8" w:rsidRPr="00A079CD">
        <w:rPr>
          <w:rFonts w:ascii="Arial" w:hAnsi="Arial" w:cs="Arial"/>
          <w:sz w:val="24"/>
          <w:szCs w:val="24"/>
        </w:rPr>
        <w:t>]</w:t>
      </w:r>
      <w:r w:rsidR="0027454B" w:rsidRPr="00A079CD">
        <w:rPr>
          <w:rFonts w:ascii="Arial" w:hAnsi="Arial" w:cs="Arial"/>
          <w:sz w:val="24"/>
          <w:szCs w:val="24"/>
        </w:rPr>
        <w:t xml:space="preserve">. </w:t>
      </w:r>
      <w:r w:rsidR="00521CCC" w:rsidRPr="00A079CD">
        <w:rPr>
          <w:rFonts w:ascii="Arial" w:hAnsi="Arial" w:cs="Arial"/>
          <w:sz w:val="24"/>
          <w:szCs w:val="24"/>
        </w:rPr>
        <w:t xml:space="preserve">In all </w:t>
      </w:r>
      <w:r w:rsidR="001A1452" w:rsidRPr="00A079CD">
        <w:rPr>
          <w:rFonts w:ascii="Arial" w:hAnsi="Arial" w:cs="Arial"/>
          <w:sz w:val="24"/>
          <w:szCs w:val="24"/>
        </w:rPr>
        <w:t>five</w:t>
      </w:r>
      <w:r w:rsidR="00521CCC" w:rsidRPr="00A079CD">
        <w:rPr>
          <w:rFonts w:ascii="Arial" w:hAnsi="Arial" w:cs="Arial"/>
          <w:sz w:val="24"/>
          <w:szCs w:val="24"/>
        </w:rPr>
        <w:t xml:space="preserve"> cases, the</w:t>
      </w:r>
      <w:r w:rsidR="002E56CF" w:rsidRPr="00A079CD">
        <w:rPr>
          <w:rFonts w:ascii="Arial" w:hAnsi="Arial" w:cs="Arial"/>
          <w:sz w:val="24"/>
          <w:szCs w:val="24"/>
        </w:rPr>
        <w:t xml:space="preserve"> cyclic </w:t>
      </w:r>
      <w:proofErr w:type="spellStart"/>
      <w:r w:rsidR="002E56CF" w:rsidRPr="00A079CD">
        <w:rPr>
          <w:rFonts w:ascii="Arial" w:hAnsi="Arial" w:cs="Arial"/>
          <w:sz w:val="24"/>
          <w:szCs w:val="24"/>
        </w:rPr>
        <w:t>voltammogram</w:t>
      </w:r>
      <w:r w:rsidR="00521CCC" w:rsidRPr="00A079CD">
        <w:rPr>
          <w:rFonts w:ascii="Arial" w:hAnsi="Arial" w:cs="Arial"/>
          <w:sz w:val="24"/>
          <w:szCs w:val="24"/>
        </w:rPr>
        <w:t>s</w:t>
      </w:r>
      <w:proofErr w:type="spellEnd"/>
      <w:r w:rsidR="00521CCC" w:rsidRPr="00A079CD">
        <w:rPr>
          <w:rFonts w:ascii="Arial" w:hAnsi="Arial" w:cs="Arial"/>
          <w:sz w:val="24"/>
          <w:szCs w:val="24"/>
        </w:rPr>
        <w:t xml:space="preserve"> do</w:t>
      </w:r>
      <w:r w:rsidR="002E56CF" w:rsidRPr="00A079CD">
        <w:rPr>
          <w:rFonts w:ascii="Arial" w:hAnsi="Arial" w:cs="Arial"/>
          <w:sz w:val="24"/>
          <w:szCs w:val="24"/>
        </w:rPr>
        <w:t xml:space="preserve"> not exhibit the typical peak shape response for a species undergoing planar diffusion, but </w:t>
      </w:r>
      <w:r w:rsidR="00521CCC" w:rsidRPr="00A079CD">
        <w:rPr>
          <w:rFonts w:ascii="Arial" w:hAnsi="Arial" w:cs="Arial"/>
          <w:sz w:val="24"/>
          <w:szCs w:val="24"/>
        </w:rPr>
        <w:t>are</w:t>
      </w:r>
      <w:r w:rsidR="002E56CF" w:rsidRPr="00A079CD">
        <w:rPr>
          <w:rFonts w:ascii="Arial" w:hAnsi="Arial" w:cs="Arial"/>
          <w:sz w:val="24"/>
          <w:szCs w:val="24"/>
        </w:rPr>
        <w:t xml:space="preserve"> indicative of a species undergoing </w:t>
      </w:r>
      <w:r w:rsidR="00AB2377" w:rsidRPr="00A079CD">
        <w:rPr>
          <w:rFonts w:ascii="Arial" w:hAnsi="Arial" w:cs="Arial"/>
          <w:sz w:val="24"/>
          <w:szCs w:val="24"/>
        </w:rPr>
        <w:t xml:space="preserve">mainly </w:t>
      </w:r>
      <w:r w:rsidR="002E56CF" w:rsidRPr="00A079CD">
        <w:rPr>
          <w:rFonts w:ascii="Arial" w:hAnsi="Arial" w:cs="Arial"/>
          <w:sz w:val="24"/>
          <w:szCs w:val="24"/>
        </w:rPr>
        <w:t xml:space="preserve">radial diffusion to the electrode surface. </w:t>
      </w:r>
      <w:r w:rsidR="00AB2377" w:rsidRPr="00A079CD">
        <w:rPr>
          <w:rFonts w:ascii="Arial" w:hAnsi="Arial" w:cs="Arial"/>
          <w:sz w:val="24"/>
          <w:szCs w:val="24"/>
        </w:rPr>
        <w:t xml:space="preserve">It </w:t>
      </w:r>
      <w:r w:rsidR="00AB2377" w:rsidRPr="00A079CD">
        <w:rPr>
          <w:rFonts w:ascii="Arial" w:hAnsi="Arial" w:cs="Arial"/>
          <w:sz w:val="24"/>
          <w:szCs w:val="24"/>
        </w:rPr>
        <w:lastRenderedPageBreak/>
        <w:t xml:space="preserve">should be mentioned that the presence of pure radial diffusion would be expected to result in </w:t>
      </w:r>
      <w:proofErr w:type="spellStart"/>
      <w:r w:rsidR="00AB2377" w:rsidRPr="00A079CD">
        <w:rPr>
          <w:rFonts w:ascii="Arial" w:hAnsi="Arial" w:cs="Arial"/>
          <w:sz w:val="24"/>
          <w:szCs w:val="24"/>
        </w:rPr>
        <w:t>voltammograms</w:t>
      </w:r>
      <w:proofErr w:type="spellEnd"/>
      <w:r w:rsidR="00AB2377" w:rsidRPr="00A079CD">
        <w:rPr>
          <w:rFonts w:ascii="Arial" w:hAnsi="Arial" w:cs="Arial"/>
          <w:sz w:val="24"/>
          <w:szCs w:val="24"/>
        </w:rPr>
        <w:t xml:space="preserve"> showing an extended plateau region</w:t>
      </w:r>
      <w:r w:rsidR="006F2CEF" w:rsidRPr="00A079CD">
        <w:rPr>
          <w:rFonts w:ascii="Arial" w:hAnsi="Arial" w:cs="Arial"/>
          <w:sz w:val="24"/>
          <w:szCs w:val="24"/>
        </w:rPr>
        <w:t>;</w:t>
      </w:r>
      <w:r w:rsidR="00AB2377" w:rsidRPr="00A079CD">
        <w:rPr>
          <w:rFonts w:ascii="Arial" w:hAnsi="Arial" w:cs="Arial"/>
          <w:sz w:val="24"/>
          <w:szCs w:val="24"/>
        </w:rPr>
        <w:t xml:space="preserve"> </w:t>
      </w:r>
      <w:r w:rsidR="00CE4454" w:rsidRPr="00A079CD">
        <w:rPr>
          <w:rFonts w:ascii="Arial" w:hAnsi="Arial" w:cs="Arial"/>
          <w:sz w:val="24"/>
          <w:szCs w:val="24"/>
        </w:rPr>
        <w:t>however,</w:t>
      </w:r>
      <w:r w:rsidR="00AB2377" w:rsidRPr="00A079CD">
        <w:rPr>
          <w:rFonts w:ascii="Arial" w:hAnsi="Arial" w:cs="Arial"/>
          <w:sz w:val="24"/>
          <w:szCs w:val="24"/>
        </w:rPr>
        <w:t xml:space="preserve"> one electrode dimension (length) is of </w:t>
      </w:r>
      <w:r w:rsidR="00CE4454" w:rsidRPr="00A079CD">
        <w:rPr>
          <w:rFonts w:ascii="Arial" w:hAnsi="Arial" w:cs="Arial"/>
          <w:sz w:val="24"/>
          <w:szCs w:val="24"/>
        </w:rPr>
        <w:t xml:space="preserve">a </w:t>
      </w:r>
      <w:r w:rsidR="00AB2377" w:rsidRPr="00A079CD">
        <w:rPr>
          <w:rFonts w:ascii="Arial" w:hAnsi="Arial" w:cs="Arial"/>
          <w:sz w:val="24"/>
          <w:szCs w:val="24"/>
        </w:rPr>
        <w:t>conventional size</w:t>
      </w:r>
      <w:r w:rsidR="006F2CEF" w:rsidRPr="00A079CD">
        <w:rPr>
          <w:rFonts w:ascii="Arial" w:hAnsi="Arial" w:cs="Arial"/>
          <w:sz w:val="24"/>
          <w:szCs w:val="24"/>
        </w:rPr>
        <w:t xml:space="preserve">, therefore </w:t>
      </w:r>
      <w:r w:rsidR="00AB2377" w:rsidRPr="00A079CD">
        <w:rPr>
          <w:rFonts w:ascii="Arial" w:hAnsi="Arial" w:cs="Arial"/>
          <w:sz w:val="24"/>
          <w:szCs w:val="24"/>
        </w:rPr>
        <w:t xml:space="preserve">it </w:t>
      </w:r>
      <w:r w:rsidR="006F2CEF" w:rsidRPr="00A079CD">
        <w:rPr>
          <w:rFonts w:ascii="Arial" w:hAnsi="Arial" w:cs="Arial"/>
          <w:sz w:val="24"/>
          <w:szCs w:val="24"/>
        </w:rPr>
        <w:t>might be</w:t>
      </w:r>
      <w:r w:rsidR="00AB2377" w:rsidRPr="00A079CD">
        <w:rPr>
          <w:rFonts w:ascii="Arial" w:hAnsi="Arial" w:cs="Arial"/>
          <w:sz w:val="24"/>
          <w:szCs w:val="24"/>
        </w:rPr>
        <w:t xml:space="preserve"> expected that some contribution from planar diffusion occurs</w:t>
      </w:r>
      <w:r w:rsidR="006F2CEF" w:rsidRPr="00A079CD">
        <w:rPr>
          <w:rFonts w:ascii="Arial" w:hAnsi="Arial" w:cs="Arial"/>
          <w:sz w:val="24"/>
          <w:szCs w:val="24"/>
        </w:rPr>
        <w:t xml:space="preserve">. This combined diffusional behaviour appears to result in a pseudo-sigmoidal </w:t>
      </w:r>
      <w:proofErr w:type="spellStart"/>
      <w:r w:rsidR="006F2CEF" w:rsidRPr="00A079CD">
        <w:rPr>
          <w:rFonts w:ascii="Arial" w:hAnsi="Arial" w:cs="Arial"/>
          <w:sz w:val="24"/>
          <w:szCs w:val="24"/>
        </w:rPr>
        <w:t>voltammetric</w:t>
      </w:r>
      <w:proofErr w:type="spellEnd"/>
      <w:r w:rsidR="006F2CEF" w:rsidRPr="00A079CD">
        <w:rPr>
          <w:rFonts w:ascii="Arial" w:hAnsi="Arial" w:cs="Arial"/>
          <w:sz w:val="24"/>
          <w:szCs w:val="24"/>
        </w:rPr>
        <w:t xml:space="preserve"> response. The </w:t>
      </w:r>
      <w:proofErr w:type="spellStart"/>
      <w:r w:rsidR="006F2CEF" w:rsidRPr="00A079CD">
        <w:rPr>
          <w:rFonts w:ascii="Arial" w:hAnsi="Arial" w:cs="Arial"/>
          <w:sz w:val="24"/>
          <w:szCs w:val="24"/>
        </w:rPr>
        <w:t>voltammetric</w:t>
      </w:r>
      <w:proofErr w:type="spellEnd"/>
      <w:r w:rsidR="006F2CEF" w:rsidRPr="00A079CD">
        <w:rPr>
          <w:rFonts w:ascii="Arial" w:hAnsi="Arial" w:cs="Arial"/>
          <w:sz w:val="24"/>
          <w:szCs w:val="24"/>
        </w:rPr>
        <w:t>, behaviour involving  the redox couple C</w:t>
      </w:r>
      <w:r w:rsidR="00CE4454" w:rsidRPr="00A079CD">
        <w:rPr>
          <w:rFonts w:ascii="Arial" w:hAnsi="Arial" w:cs="Arial"/>
          <w:sz w:val="24"/>
          <w:szCs w:val="24"/>
        </w:rPr>
        <w:t>o</w:t>
      </w:r>
      <w:r w:rsidR="006F2CEF" w:rsidRPr="00A079CD">
        <w:rPr>
          <w:rFonts w:ascii="Arial" w:hAnsi="Arial" w:cs="Arial"/>
          <w:sz w:val="24"/>
          <w:szCs w:val="24"/>
          <w:vertAlign w:val="superscript"/>
        </w:rPr>
        <w:t>+</w:t>
      </w:r>
      <w:r w:rsidR="006F2CEF" w:rsidRPr="00A079CD">
        <w:rPr>
          <w:rFonts w:ascii="Arial" w:hAnsi="Arial" w:cs="Arial"/>
          <w:sz w:val="24"/>
          <w:szCs w:val="24"/>
        </w:rPr>
        <w:t>/Co</w:t>
      </w:r>
      <w:r w:rsidR="006F2CEF" w:rsidRPr="00A079CD">
        <w:rPr>
          <w:rFonts w:ascii="Arial" w:hAnsi="Arial" w:cs="Arial"/>
          <w:sz w:val="24"/>
          <w:szCs w:val="24"/>
          <w:vertAlign w:val="superscript"/>
        </w:rPr>
        <w:t>2+</w:t>
      </w:r>
      <w:r w:rsidR="006F2CEF" w:rsidRPr="00A079CD">
        <w:rPr>
          <w:rFonts w:ascii="Arial" w:hAnsi="Arial" w:cs="Arial"/>
          <w:sz w:val="24"/>
          <w:szCs w:val="24"/>
        </w:rPr>
        <w:t xml:space="preserve"> </w:t>
      </w:r>
      <w:r w:rsidR="00BC6B80" w:rsidRPr="00A079CD">
        <w:rPr>
          <w:rFonts w:ascii="Arial" w:hAnsi="Arial" w:cs="Arial"/>
          <w:sz w:val="24"/>
          <w:szCs w:val="24"/>
        </w:rPr>
        <w:t xml:space="preserve"> </w:t>
      </w:r>
      <w:r w:rsidR="00BC6B80"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"10.1016/j.bios.2004.06.006", "ISSN" : "09565663", "author" : [ { "dropping-particle" : "", "family" : "Wang", "given" : "Kun", "non-dropping-particle" : "", "parse-names" : false, "suffix" : "" }, { "dropping-particle" : "", "family" : "Xu", "given" : "Jing-Juan", "non-dropping-particle" : "", "parse-names" : false, "suffix" : "" }, { "dropping-particle" : "", "family" : "Chen", "given" : "Hong-Yuan", "non-dropping-particle" : "", "parse-names" : false, "suffix" : "" } ], "container-title" : "Biosensors and Bioelectronics", "id" : "ITEM-1", "issue" : "7", "issued" : { "date-parts" : [ [ "2005", "1" ] ] }, "page" : "1388-1396", "title" : "A novel glucose biosensor based on the nanoscaled cobalt phthalocyanine\u2013glucose oxidase biocomposite", "type" : "article-journal", "volume" : "20" }, "uris" : [ "http://www.mendeley.com/documents/?uuid=eebaf88b-07ab-3e71-acb5-7a914956776f" ] } ], "mendeley" : { "formattedCitation" : "[16]", "plainTextFormattedCitation" : "[16]", "previouslyFormattedCitation" : "[16]" }, "properties" : {  }, "schema" : "https://github.com/citation-style-language/schema/raw/master/csl-citation.json" }</w:instrText>
      </w:r>
      <w:r w:rsidR="00BC6B80" w:rsidRPr="00A079CD">
        <w:rPr>
          <w:rFonts w:ascii="Arial" w:hAnsi="Arial" w:cs="Arial"/>
          <w:sz w:val="24"/>
          <w:szCs w:val="24"/>
        </w:rPr>
        <w:fldChar w:fldCharType="separate"/>
      </w:r>
      <w:r w:rsidR="00DB4917" w:rsidRPr="00A079CD">
        <w:rPr>
          <w:rFonts w:ascii="Arial" w:hAnsi="Arial" w:cs="Arial"/>
          <w:noProof/>
          <w:sz w:val="24"/>
          <w:szCs w:val="24"/>
        </w:rPr>
        <w:t>[16]</w:t>
      </w:r>
      <w:r w:rsidR="00BC6B80" w:rsidRPr="00A079CD">
        <w:rPr>
          <w:rFonts w:ascii="Arial" w:hAnsi="Arial" w:cs="Arial"/>
          <w:sz w:val="24"/>
          <w:szCs w:val="24"/>
        </w:rPr>
        <w:fldChar w:fldCharType="end"/>
      </w:r>
      <w:r w:rsidR="00714192" w:rsidRPr="00A079CD">
        <w:rPr>
          <w:rFonts w:ascii="Arial" w:hAnsi="Arial" w:cs="Arial"/>
          <w:sz w:val="24"/>
          <w:szCs w:val="24"/>
        </w:rPr>
        <w:t xml:space="preserve">, </w:t>
      </w:r>
      <w:r w:rsidR="006F2CEF" w:rsidRPr="00A079CD">
        <w:rPr>
          <w:rFonts w:ascii="Arial" w:hAnsi="Arial" w:cs="Arial"/>
          <w:sz w:val="24"/>
          <w:szCs w:val="24"/>
        </w:rPr>
        <w:t xml:space="preserve"> exhibits typical </w:t>
      </w:r>
      <w:r w:rsidR="00441655" w:rsidRPr="00A079CD">
        <w:rPr>
          <w:rFonts w:ascii="Arial" w:hAnsi="Arial" w:cs="Arial"/>
          <w:sz w:val="24"/>
          <w:szCs w:val="24"/>
        </w:rPr>
        <w:t xml:space="preserve">characteristics </w:t>
      </w:r>
      <w:r w:rsidR="00CE4454" w:rsidRPr="00A079CD">
        <w:rPr>
          <w:rFonts w:ascii="Arial" w:hAnsi="Arial" w:cs="Arial"/>
          <w:sz w:val="24"/>
          <w:szCs w:val="24"/>
        </w:rPr>
        <w:t>expected for microelectrodes:</w:t>
      </w:r>
      <w:r w:rsidR="006F2CEF" w:rsidRPr="00A079CD">
        <w:rPr>
          <w:rFonts w:ascii="Arial" w:hAnsi="Arial" w:cs="Arial"/>
          <w:sz w:val="24"/>
          <w:szCs w:val="24"/>
        </w:rPr>
        <w:t xml:space="preserve">  </w:t>
      </w:r>
      <w:r w:rsidR="00714192" w:rsidRPr="00A079CD">
        <w:rPr>
          <w:rFonts w:ascii="Arial" w:hAnsi="Arial" w:cs="Arial"/>
          <w:sz w:val="24"/>
          <w:szCs w:val="24"/>
        </w:rPr>
        <w:t xml:space="preserve">low capacitance </w:t>
      </w:r>
      <w:r w:rsidR="00714192"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"author" : [ { "dropping-particle" : "", "family" : "Forster", "given" : "Robert J", "non-dropping-particle" : "", "parse-names" : false, "suffix" : "" } ], "id" : "ITEM-1", "issued" : { "date-parts" : [ [ "0" ] ] }, "title" : "M icroelectrodes: New Dimensions in Electrochemistry", "type" : "article-journal" }, "uris" : [ "http://www.mendeley.com/documents/?uuid=b021b984-daea-3126-b610-e4878791498e" ] } ], "mendeley" : { "formattedCitation" : "[17]", "plainTextFormattedCitation" : "[17]", "previouslyFormattedCitation" : "[17]" }, "properties" : {  }, "schema" : "https://github.com/citation-style-language/schema/raw/master/csl-citation.json" }</w:instrText>
      </w:r>
      <w:r w:rsidR="00714192" w:rsidRPr="00A079CD">
        <w:rPr>
          <w:rFonts w:ascii="Arial" w:hAnsi="Arial" w:cs="Arial"/>
          <w:sz w:val="24"/>
          <w:szCs w:val="24"/>
        </w:rPr>
        <w:fldChar w:fldCharType="separate"/>
      </w:r>
      <w:r w:rsidR="00DB4917" w:rsidRPr="00A079CD">
        <w:rPr>
          <w:rFonts w:ascii="Arial" w:hAnsi="Arial" w:cs="Arial"/>
          <w:noProof/>
          <w:sz w:val="24"/>
          <w:szCs w:val="24"/>
        </w:rPr>
        <w:t>[17]</w:t>
      </w:r>
      <w:r w:rsidR="00714192" w:rsidRPr="00A079CD">
        <w:rPr>
          <w:rFonts w:ascii="Arial" w:hAnsi="Arial" w:cs="Arial"/>
          <w:sz w:val="24"/>
          <w:szCs w:val="24"/>
        </w:rPr>
        <w:fldChar w:fldCharType="end"/>
      </w:r>
      <w:r w:rsidR="006E1211" w:rsidRPr="00A079CD">
        <w:rPr>
          <w:rFonts w:ascii="Arial" w:hAnsi="Arial" w:cs="Arial"/>
          <w:sz w:val="24"/>
          <w:szCs w:val="24"/>
        </w:rPr>
        <w:t xml:space="preserve"> </w:t>
      </w:r>
      <w:r w:rsidR="006F2CEF" w:rsidRPr="00A079CD">
        <w:rPr>
          <w:rFonts w:ascii="Arial" w:hAnsi="Arial" w:cs="Arial"/>
          <w:sz w:val="24"/>
          <w:szCs w:val="24"/>
        </w:rPr>
        <w:t xml:space="preserve">and </w:t>
      </w:r>
      <w:r w:rsidR="002C0978" w:rsidRPr="00A079CD">
        <w:rPr>
          <w:rFonts w:ascii="Arial" w:hAnsi="Arial" w:cs="Arial"/>
          <w:sz w:val="24"/>
          <w:szCs w:val="24"/>
        </w:rPr>
        <w:t xml:space="preserve">a </w:t>
      </w:r>
      <w:r w:rsidR="006F2CEF" w:rsidRPr="00A079CD">
        <w:rPr>
          <w:rFonts w:ascii="Arial" w:hAnsi="Arial" w:cs="Arial"/>
          <w:sz w:val="24"/>
          <w:szCs w:val="24"/>
        </w:rPr>
        <w:t>high</w:t>
      </w:r>
      <w:r w:rsidR="00BC6B80" w:rsidRPr="00A079CD">
        <w:rPr>
          <w:rFonts w:ascii="Arial" w:hAnsi="Arial" w:cs="Arial"/>
          <w:sz w:val="24"/>
          <w:szCs w:val="24"/>
        </w:rPr>
        <w:t xml:space="preserve"> signal-to-noise ratio </w:t>
      </w:r>
      <w:r w:rsidR="00BC6B80"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"10.1016/j.bios.2008.07.035", "ISSN" : "1873-4235", "PMID" : "18778930", "abstract" : "Microband glucose biosensors were fabricated by screen-printing a water-based carbon ink formulation containing cobalt phthalocyanine redox mediator and glucose oxidase (GOD) enzyme, then insulating and sectioning through the thick (20mum) film to expose a 3mm-long working electrode edge. The performance of these biosensors for glucose analysis was investigated at 25 degrees C. Voltammetry in glucose-containing buffer solutions established that an operating potential of +0.4V vs. Ag/AgCl was suitable for analysis under both stirring and quiescent conditions. The influence of pH on biosensor performance was established and an operational pH of 8.0 was selected. Steady-state responses were obtained under quiescent conditions, suggesting a mixed mechanism predominated by radial diffusion, indicative of microelectrode behaviour. Calibration studies obtained with these biosensors showed steady-state currents that were linearly dependent on glucose concentration from the limit of detection (0.27mM) up to 2.0mM, with a precision for replicate biosensors of 6.2-10.7%. When applied to the determination of glucose in human serum, the concentration compared favourably to that determined by a spectroscopic method. These results have demonstrated a simple means of fabricating biosensors for glucose measurement and determination in situations where low-current real-time monitoring under quiescent conditions would be desirable.", "author" : [ { "dropping-particle" : "", "family" : "Pemberton", "given" : "R M", "non-dropping-particle" : "", "parse-names" : false, "suffix" : "" }, { "dropping-particle" : "", "family" : "Pittson", "given" : "R", "non-dropping-particle" : "", "parse-names" : false, "suffix" : "" }, { "dropping-particle" : "", "family" : "Biddle", "given" : "N", "non-dropping-particle" : "", "parse-names" : false, "suffix" : "" }, { "dropping-particle" : "", "family" : "Hart", "given" : "J P", "non-dropping-particle" : "", "parse-names" : false, "suffix" : "" } ], "container-title" : "Biosensors &amp; bioelectronics", "id" : "ITEM-1", "issue" : "5", "issued" : { "date-parts" : [ [ "2009", "1", "1" ] ] }, "page" : "1246-52", "title" : "Fabrication of microband glucose biosensors using a screen-printing water-based carbon ink and their application in serum analysis.", "type" : "article-journal", "volume" : "24" }, "uris" : [ "http://www.mendeley.com/documents/?uuid=7d44852b-08ab-4c11-97fd-b1147252a5bf" ] }, { "id" : "ITEM-2", "itemData" : { "ISBN" : "9789401054164", "abstract" : "The importance of microelectrodes is widely recognised and interest in their application in diverse areas of research has been increasing over the past ten years. In fact, several meetings organized by the International Society of Electrochemistry, The American Chemical Society and The U.S. Electrochemical Society have analysed various aspects of their theory and applications. For this reason it seemed that the time had arrived when scientists from around the world, actively concerned with research in the area of microelectrodes, should meet, exchange ideas and assess the direction of future developments. Furthermore, it seemed appropriate that this meeting should be held as a NATO Advanced Study Institute, so that students and young scientists with research interests in microelectrodes would have the opportunity to interact with experts in the field, establish future collaboration and, hopefully, catalyse new developments in the area. The meeting was held in Alvor, Portugal, in May 1990. This book compiles the lectures delivered in the Institute. It reviews the most important aspects of microelectrodes and points out directions for future research in this field. Several contributions discuss recent developments in theoretical aspects such as the properties of various geometries and computational procedures for solving the equations describing the coupling of mass transport to microelectrodes with heterogeneous electron tranfer and homogeneous chemistry. The materials and methods available for microelectrodes manufacture are presented in some detail. Both steady state and transient techniques are covered and the interaction of theory with experiment is discussed. Section 1. Introduction -- Why Microelectrodes? -- Review of Voltammetric Methods for the Study of Electrode Reactions -- Section 2. Theoretical Aspects -- Steady State Voltammetry -- Non-Steady State Processes at Microelectrodes, S. Pons, J.L. Daschbach -- Time Dependent Responses at Disk Electrodes -- Effect of Diminished Electrolyte -- Digital Simulation of Mass Transport to Ultramicroelectrodes -- Section 3. Techniques -- Normal and Reverse Pulse Voltammetry at Small Electrodes -- Square-Wave and Staircase Voltammetry at Small Electrodes -- The Use of Microelectrodes for Very Rapid Cyclic Voltammetry -- Section 4. Fabrication -- Preparation of Voltammetric and Potentiometrie Carbon Fibre Microelectrodes -- Lithographie and Related Microelectrode Fabrication Techniques -- Ensembles of Microe\u2026", "author" : [ { "dropping-particle" : "", "family" : "Montenegro", "given" : "M. Irene.", "non-dropping-particle" : "", "parse-names" : false, "suffix" : "" }, { "dropping-particle" : "", "family" : "Queiro\u0301s", "given" : "M. Arlete.", "non-dropping-particle" : "", "parse-names" : false, "suffix" : "" }, { "dropping-particle" : "", "family" : "Daschbach", "given" : "John L.", "non-dropping-particle" : "", "parse-names" : false, "suffix" : "" } ], "id" : "ITEM-2", "issued" : { "date-parts" : [ [ "1991" ] ] }, "number-of-pages" : "497", "publisher" : "Springer Netherlands", "title" : "Microelectrodes: Theory and Applications", "type" : "book" }, "uris" : [ "http://www.mendeley.com/documents/?uuid=15cc852e-af06-37ee-8fae-4a1e912c118d" ] } ], "mendeley" : { "formattedCitation" : "[18,19]", "plainTextFormattedCitation" : "[18,19]", "previouslyFormattedCitation" : "[18,19]" }, "properties" : {  }, "schema" : "https://github.com/citation-style-language/schema/raw/master/csl-citation.json" }</w:instrText>
      </w:r>
      <w:r w:rsidR="00BC6B80" w:rsidRPr="00A079CD">
        <w:rPr>
          <w:rFonts w:ascii="Arial" w:hAnsi="Arial" w:cs="Arial"/>
          <w:sz w:val="24"/>
          <w:szCs w:val="24"/>
        </w:rPr>
        <w:fldChar w:fldCharType="separate"/>
      </w:r>
      <w:r w:rsidR="00DB4917" w:rsidRPr="00A079CD">
        <w:rPr>
          <w:rFonts w:ascii="Arial" w:hAnsi="Arial" w:cs="Arial"/>
          <w:noProof/>
          <w:sz w:val="24"/>
          <w:szCs w:val="24"/>
        </w:rPr>
        <w:t>[18,19]</w:t>
      </w:r>
      <w:r w:rsidR="00BC6B80" w:rsidRPr="00A079CD">
        <w:rPr>
          <w:rFonts w:ascii="Arial" w:hAnsi="Arial" w:cs="Arial"/>
          <w:sz w:val="24"/>
          <w:szCs w:val="24"/>
        </w:rPr>
        <w:fldChar w:fldCharType="end"/>
      </w:r>
      <w:r w:rsidR="00441655" w:rsidRPr="00A079CD">
        <w:rPr>
          <w:rFonts w:ascii="Arial" w:hAnsi="Arial" w:cs="Arial"/>
          <w:sz w:val="24"/>
          <w:szCs w:val="24"/>
        </w:rPr>
        <w:t>.</w:t>
      </w:r>
      <w:r w:rsidR="00BC6B80" w:rsidRPr="00A079CD">
        <w:rPr>
          <w:rFonts w:ascii="Arial" w:hAnsi="Arial" w:cs="Arial"/>
          <w:sz w:val="24"/>
          <w:szCs w:val="24"/>
        </w:rPr>
        <w:t xml:space="preserve"> </w:t>
      </w:r>
      <w:r w:rsidR="00AD39FA" w:rsidRPr="00A079CD">
        <w:rPr>
          <w:rFonts w:ascii="Arial" w:hAnsi="Arial" w:cs="Arial"/>
          <w:sz w:val="24"/>
          <w:szCs w:val="24"/>
        </w:rPr>
        <w:t>A scan rate study, whereby different scan rates (5, 10, 25 and 50mV/s) at a fixed concentration of hydrogen peroxide was carried out</w:t>
      </w:r>
      <w:r w:rsidR="00AE59E2" w:rsidRPr="00A079CD">
        <w:rPr>
          <w:rFonts w:ascii="Arial" w:hAnsi="Arial" w:cs="Arial"/>
          <w:sz w:val="24"/>
          <w:szCs w:val="24"/>
        </w:rPr>
        <w:t xml:space="preserve"> (not shown)</w:t>
      </w:r>
      <w:r w:rsidR="00AD39FA" w:rsidRPr="00A079CD">
        <w:rPr>
          <w:rFonts w:ascii="Arial" w:hAnsi="Arial" w:cs="Arial"/>
          <w:sz w:val="24"/>
          <w:szCs w:val="24"/>
        </w:rPr>
        <w:t>. It was determined that the current is independent of scan rate up to 50mVs, whereby the current increases. This s</w:t>
      </w:r>
      <w:r w:rsidR="00AE59E2" w:rsidRPr="00A079CD">
        <w:rPr>
          <w:rFonts w:ascii="Arial" w:hAnsi="Arial" w:cs="Arial"/>
          <w:sz w:val="24"/>
          <w:szCs w:val="24"/>
        </w:rPr>
        <w:t xml:space="preserve">uggests that </w:t>
      </w:r>
      <w:r w:rsidR="00AD39FA" w:rsidRPr="00A079CD">
        <w:rPr>
          <w:rFonts w:ascii="Arial" w:hAnsi="Arial" w:cs="Arial"/>
          <w:sz w:val="24"/>
          <w:szCs w:val="24"/>
        </w:rPr>
        <w:t>radial diffusion is dominant</w:t>
      </w:r>
      <w:r w:rsidR="00BF6012" w:rsidRPr="00A079CD">
        <w:rPr>
          <w:rFonts w:ascii="Arial" w:hAnsi="Arial" w:cs="Arial"/>
          <w:sz w:val="24"/>
          <w:szCs w:val="24"/>
        </w:rPr>
        <w:t xml:space="preserve"> and is ind</w:t>
      </w:r>
      <w:r w:rsidR="004363D0" w:rsidRPr="00A079CD">
        <w:rPr>
          <w:rFonts w:ascii="Arial" w:hAnsi="Arial" w:cs="Arial"/>
          <w:sz w:val="24"/>
          <w:szCs w:val="24"/>
        </w:rPr>
        <w:t xml:space="preserve">icative of </w:t>
      </w:r>
      <w:proofErr w:type="spellStart"/>
      <w:r w:rsidR="004363D0" w:rsidRPr="00A079CD">
        <w:rPr>
          <w:rFonts w:ascii="Arial" w:hAnsi="Arial" w:cs="Arial"/>
          <w:sz w:val="24"/>
          <w:szCs w:val="24"/>
        </w:rPr>
        <w:t>microband</w:t>
      </w:r>
      <w:proofErr w:type="spellEnd"/>
      <w:r w:rsidR="004363D0" w:rsidRPr="00A079CD">
        <w:rPr>
          <w:rFonts w:ascii="Arial" w:hAnsi="Arial" w:cs="Arial"/>
          <w:sz w:val="24"/>
          <w:szCs w:val="24"/>
        </w:rPr>
        <w:t xml:space="preserve"> behaviour, rather than being controlled by the rate of the reaction of hydrogen peroxide with cobalt </w:t>
      </w:r>
      <w:proofErr w:type="spellStart"/>
      <w:r w:rsidR="004363D0" w:rsidRPr="00A079CD">
        <w:rPr>
          <w:rFonts w:ascii="Arial" w:hAnsi="Arial" w:cs="Arial"/>
          <w:sz w:val="24"/>
          <w:szCs w:val="24"/>
        </w:rPr>
        <w:t>phthalocyanine</w:t>
      </w:r>
      <w:proofErr w:type="spellEnd"/>
      <w:r w:rsidR="004363D0" w:rsidRPr="00A079CD">
        <w:rPr>
          <w:rFonts w:ascii="Arial" w:hAnsi="Arial" w:cs="Arial"/>
          <w:sz w:val="24"/>
          <w:szCs w:val="24"/>
        </w:rPr>
        <w:t xml:space="preserve">, or the electron transfer reaction from cobalt </w:t>
      </w:r>
      <w:proofErr w:type="spellStart"/>
      <w:r w:rsidR="004363D0" w:rsidRPr="00A079CD">
        <w:rPr>
          <w:rFonts w:ascii="Arial" w:hAnsi="Arial" w:cs="Arial"/>
          <w:sz w:val="24"/>
          <w:szCs w:val="24"/>
        </w:rPr>
        <w:t>phthalocyanine</w:t>
      </w:r>
      <w:proofErr w:type="spellEnd"/>
      <w:r w:rsidR="004363D0" w:rsidRPr="00A079CD">
        <w:rPr>
          <w:rFonts w:ascii="Arial" w:hAnsi="Arial" w:cs="Arial"/>
          <w:sz w:val="24"/>
          <w:szCs w:val="24"/>
        </w:rPr>
        <w:t xml:space="preserve"> to the carbon electrode</w:t>
      </w:r>
      <w:r w:rsidR="004363D0" w:rsidRPr="00F1320F">
        <w:rPr>
          <w:rFonts w:ascii="Arial" w:hAnsi="Arial" w:cs="Arial"/>
          <w:sz w:val="24"/>
          <w:szCs w:val="24"/>
        </w:rPr>
        <w:t xml:space="preserve">. </w:t>
      </w:r>
      <w:r w:rsidR="00DE23F4" w:rsidRPr="00F1320F">
        <w:rPr>
          <w:rFonts w:ascii="Arial" w:hAnsi="Arial" w:cs="Arial"/>
          <w:sz w:val="24"/>
          <w:szCs w:val="24"/>
        </w:rPr>
        <w:t xml:space="preserve">Furthermore, it should be mentioned that, in previous work [24], </w:t>
      </w:r>
      <w:proofErr w:type="spellStart"/>
      <w:r w:rsidR="00DE23F4" w:rsidRPr="00F1320F">
        <w:rPr>
          <w:rFonts w:ascii="Arial" w:hAnsi="Arial" w:cs="Arial"/>
          <w:sz w:val="24"/>
          <w:szCs w:val="24"/>
        </w:rPr>
        <w:t>voltammetric</w:t>
      </w:r>
      <w:proofErr w:type="spellEnd"/>
      <w:r w:rsidR="00DE23F4" w:rsidRPr="00F1320F">
        <w:rPr>
          <w:rFonts w:ascii="Arial" w:hAnsi="Arial" w:cs="Arial"/>
          <w:sz w:val="24"/>
          <w:szCs w:val="24"/>
        </w:rPr>
        <w:t xml:space="preserve"> peaks have been observed with hydrogen peroxide, using electrodes comprised of the water based inks containing cobalt </w:t>
      </w:r>
      <w:proofErr w:type="spellStart"/>
      <w:r w:rsidR="00DE23F4" w:rsidRPr="00F1320F">
        <w:rPr>
          <w:rFonts w:ascii="Arial" w:hAnsi="Arial" w:cs="Arial"/>
          <w:sz w:val="24"/>
          <w:szCs w:val="24"/>
        </w:rPr>
        <w:t>phthalocyanine</w:t>
      </w:r>
      <w:proofErr w:type="spellEnd"/>
      <w:r w:rsidR="00DE23F4" w:rsidRPr="00F1320F">
        <w:rPr>
          <w:rFonts w:ascii="Arial" w:hAnsi="Arial" w:cs="Arial"/>
          <w:sz w:val="24"/>
          <w:szCs w:val="24"/>
        </w:rPr>
        <w:t xml:space="preserve">. This behaviour was observed when either a conventional sized electrode (3 mm x 3mm) was employed, or where diffusion layers overlapped with microelectrode arrays. </w:t>
      </w:r>
      <w:r w:rsidR="003E599B" w:rsidRPr="00A079CD">
        <w:rPr>
          <w:rFonts w:ascii="Arial" w:hAnsi="Arial" w:cs="Arial"/>
          <w:sz w:val="24"/>
          <w:szCs w:val="24"/>
        </w:rPr>
        <w:t>Consequently, we can conclude that</w:t>
      </w:r>
      <w:r w:rsidR="00DE23F4">
        <w:rPr>
          <w:rFonts w:ascii="Arial" w:hAnsi="Arial" w:cs="Arial"/>
          <w:sz w:val="24"/>
          <w:szCs w:val="24"/>
        </w:rPr>
        <w:t>, in the present study,</w:t>
      </w:r>
      <w:r w:rsidR="003E599B" w:rsidRPr="00A079CD">
        <w:rPr>
          <w:rFonts w:ascii="Arial" w:hAnsi="Arial" w:cs="Arial"/>
          <w:sz w:val="24"/>
          <w:szCs w:val="24"/>
        </w:rPr>
        <w:t xml:space="preserve"> the current produced during the </w:t>
      </w:r>
      <w:proofErr w:type="spellStart"/>
      <w:r w:rsidR="003E599B" w:rsidRPr="00A079CD">
        <w:rPr>
          <w:rFonts w:ascii="Arial" w:hAnsi="Arial" w:cs="Arial"/>
          <w:sz w:val="24"/>
          <w:szCs w:val="24"/>
        </w:rPr>
        <w:t>electrocat</w:t>
      </w:r>
      <w:r w:rsidR="005D09B4" w:rsidRPr="00A079CD">
        <w:rPr>
          <w:rFonts w:ascii="Arial" w:hAnsi="Arial" w:cs="Arial"/>
          <w:sz w:val="24"/>
          <w:szCs w:val="24"/>
        </w:rPr>
        <w:t>a</w:t>
      </w:r>
      <w:r w:rsidR="003E599B" w:rsidRPr="00A079CD">
        <w:rPr>
          <w:rFonts w:ascii="Arial" w:hAnsi="Arial" w:cs="Arial"/>
          <w:sz w:val="24"/>
          <w:szCs w:val="24"/>
        </w:rPr>
        <w:t>lytic</w:t>
      </w:r>
      <w:proofErr w:type="spellEnd"/>
      <w:r w:rsidR="003E599B" w:rsidRPr="00A079CD">
        <w:rPr>
          <w:rFonts w:ascii="Arial" w:hAnsi="Arial" w:cs="Arial"/>
          <w:sz w:val="24"/>
          <w:szCs w:val="24"/>
        </w:rPr>
        <w:t xml:space="preserve"> oxidation of hydrogen peroxide</w:t>
      </w:r>
      <w:r w:rsidR="005D09B4" w:rsidRPr="00A079CD">
        <w:rPr>
          <w:rFonts w:ascii="Arial" w:hAnsi="Arial" w:cs="Arial"/>
          <w:sz w:val="24"/>
          <w:szCs w:val="24"/>
        </w:rPr>
        <w:t>,</w:t>
      </w:r>
      <w:r w:rsidR="003E599B" w:rsidRPr="00A079CD">
        <w:rPr>
          <w:rFonts w:ascii="Arial" w:hAnsi="Arial" w:cs="Arial"/>
          <w:sz w:val="24"/>
          <w:szCs w:val="24"/>
        </w:rPr>
        <w:t xml:space="preserve"> is not kinet</w:t>
      </w:r>
      <w:r w:rsidR="007A488A" w:rsidRPr="00A079CD">
        <w:rPr>
          <w:rFonts w:ascii="Arial" w:hAnsi="Arial" w:cs="Arial"/>
          <w:sz w:val="24"/>
          <w:szCs w:val="24"/>
        </w:rPr>
        <w:t>ically controlled, but is controlled by</w:t>
      </w:r>
      <w:r w:rsidR="003E599B" w:rsidRPr="00A079CD">
        <w:rPr>
          <w:rFonts w:ascii="Arial" w:hAnsi="Arial" w:cs="Arial"/>
          <w:sz w:val="24"/>
          <w:szCs w:val="24"/>
        </w:rPr>
        <w:t xml:space="preserve"> radial diffusion.</w:t>
      </w:r>
    </w:p>
    <w:p w14:paraId="65AC3182" w14:textId="77777777" w:rsidR="00DE23F4" w:rsidRDefault="00DE23F4" w:rsidP="003C4063">
      <w:pPr>
        <w:tabs>
          <w:tab w:val="left" w:pos="3686"/>
        </w:tabs>
        <w:spacing w:line="480" w:lineRule="auto"/>
        <w:jc w:val="both"/>
        <w:rPr>
          <w:rFonts w:ascii="Arial" w:hAnsi="Arial" w:cs="Arial"/>
          <w:sz w:val="24"/>
          <w:szCs w:val="24"/>
        </w:rPr>
      </w:pPr>
    </w:p>
    <w:p w14:paraId="482D1C6E" w14:textId="77777777" w:rsidR="00DE23F4" w:rsidRDefault="00DE23F4" w:rsidP="003C4063">
      <w:pPr>
        <w:tabs>
          <w:tab w:val="left" w:pos="3686"/>
        </w:tabs>
        <w:spacing w:line="480" w:lineRule="auto"/>
        <w:jc w:val="both"/>
        <w:rPr>
          <w:rFonts w:ascii="Arial" w:hAnsi="Arial" w:cs="Arial"/>
          <w:sz w:val="24"/>
          <w:szCs w:val="24"/>
        </w:rPr>
      </w:pPr>
    </w:p>
    <w:p w14:paraId="05A88A0C" w14:textId="77777777" w:rsidR="00DE23F4" w:rsidRPr="00A079CD" w:rsidRDefault="00DE23F4" w:rsidP="003C4063">
      <w:pPr>
        <w:tabs>
          <w:tab w:val="left" w:pos="3686"/>
        </w:tabs>
        <w:spacing w:line="480" w:lineRule="auto"/>
        <w:jc w:val="both"/>
        <w:rPr>
          <w:rFonts w:ascii="Arial" w:hAnsi="Arial" w:cs="Arial"/>
          <w:sz w:val="24"/>
          <w:szCs w:val="24"/>
        </w:rPr>
      </w:pPr>
    </w:p>
    <w:p w14:paraId="46510F8D" w14:textId="19ED8028" w:rsidR="006C3763" w:rsidRDefault="008C060B" w:rsidP="003C4063">
      <w:pPr>
        <w:tabs>
          <w:tab w:val="left" w:pos="3686"/>
        </w:tabs>
        <w:spacing w:line="480" w:lineRule="auto"/>
        <w:jc w:val="both"/>
        <w:rPr>
          <w:rFonts w:ascii="Arial" w:hAnsi="Arial" w:cs="Arial"/>
          <w:sz w:val="24"/>
          <w:szCs w:val="24"/>
        </w:rPr>
      </w:pPr>
      <w:r w:rsidRPr="00A079CD">
        <w:rPr>
          <w:rFonts w:ascii="Arial" w:hAnsi="Arial" w:cs="Arial"/>
          <w:sz w:val="24"/>
          <w:szCs w:val="24"/>
        </w:rPr>
        <w:lastRenderedPageBreak/>
        <w:t xml:space="preserve">This behaviour demonstrated the possibility that our new </w:t>
      </w:r>
      <w:proofErr w:type="spellStart"/>
      <w:r w:rsidRPr="00A079CD">
        <w:rPr>
          <w:rFonts w:ascii="Arial" w:hAnsi="Arial" w:cs="Arial"/>
          <w:sz w:val="24"/>
          <w:szCs w:val="24"/>
        </w:rPr>
        <w:t>microband</w:t>
      </w:r>
      <w:proofErr w:type="spellEnd"/>
      <w:r w:rsidRPr="00A079CD">
        <w:rPr>
          <w:rFonts w:ascii="Arial" w:hAnsi="Arial" w:cs="Arial"/>
          <w:sz w:val="24"/>
          <w:szCs w:val="24"/>
        </w:rPr>
        <w:t xml:space="preserve"> sensor design could form the basis of a </w:t>
      </w:r>
      <w:proofErr w:type="spellStart"/>
      <w:r w:rsidRPr="00A079CD">
        <w:rPr>
          <w:rFonts w:ascii="Arial" w:hAnsi="Arial" w:cs="Arial"/>
          <w:sz w:val="24"/>
          <w:szCs w:val="24"/>
        </w:rPr>
        <w:t>micro</w:t>
      </w:r>
      <w:r w:rsidR="004D1311" w:rsidRPr="00A079CD">
        <w:rPr>
          <w:rFonts w:ascii="Arial" w:hAnsi="Arial" w:cs="Arial"/>
          <w:sz w:val="24"/>
          <w:szCs w:val="24"/>
        </w:rPr>
        <w:t>band</w:t>
      </w:r>
      <w:proofErr w:type="spellEnd"/>
      <w:r w:rsidR="004D1311" w:rsidRPr="00A079CD">
        <w:rPr>
          <w:rFonts w:ascii="Arial" w:hAnsi="Arial" w:cs="Arial"/>
          <w:sz w:val="24"/>
          <w:szCs w:val="24"/>
        </w:rPr>
        <w:t xml:space="preserve"> </w:t>
      </w:r>
      <w:r w:rsidRPr="00A079CD">
        <w:rPr>
          <w:rFonts w:ascii="Arial" w:hAnsi="Arial" w:cs="Arial"/>
          <w:sz w:val="24"/>
          <w:szCs w:val="24"/>
        </w:rPr>
        <w:t xml:space="preserve">biosensor for </w:t>
      </w:r>
      <w:r w:rsidR="00A71C04" w:rsidRPr="00A079CD">
        <w:rPr>
          <w:rFonts w:ascii="Arial" w:hAnsi="Arial" w:cs="Arial"/>
          <w:sz w:val="24"/>
          <w:szCs w:val="24"/>
        </w:rPr>
        <w:t xml:space="preserve">the </w:t>
      </w:r>
      <w:r w:rsidRPr="00A079CD">
        <w:rPr>
          <w:rFonts w:ascii="Arial" w:hAnsi="Arial" w:cs="Arial"/>
          <w:sz w:val="24"/>
          <w:szCs w:val="24"/>
        </w:rPr>
        <w:t>measurement of glucose.</w:t>
      </w:r>
      <w:r w:rsidR="00A71C04" w:rsidRPr="00A079CD">
        <w:rPr>
          <w:rFonts w:ascii="Arial" w:hAnsi="Arial" w:cs="Arial"/>
          <w:sz w:val="24"/>
          <w:szCs w:val="24"/>
        </w:rPr>
        <w:t xml:space="preserve"> For subsequent studies, we selected the </w:t>
      </w:r>
      <w:r w:rsidR="00253A8E" w:rsidRPr="00A079CD">
        <w:rPr>
          <w:rFonts w:ascii="Arial" w:hAnsi="Arial" w:cs="Arial"/>
          <w:sz w:val="24"/>
          <w:szCs w:val="24"/>
        </w:rPr>
        <w:t>400-micron</w:t>
      </w:r>
      <w:r w:rsidR="00A71C04" w:rsidRPr="00A079CD">
        <w:rPr>
          <w:rFonts w:ascii="Arial" w:hAnsi="Arial" w:cs="Arial"/>
          <w:sz w:val="24"/>
          <w:szCs w:val="24"/>
        </w:rPr>
        <w:t xml:space="preserve"> width electrodes, as these were far more robust than the narrower width </w:t>
      </w:r>
      <w:proofErr w:type="spellStart"/>
      <w:r w:rsidR="00A71C04" w:rsidRPr="00A079CD">
        <w:rPr>
          <w:rFonts w:ascii="Arial" w:hAnsi="Arial" w:cs="Arial"/>
          <w:sz w:val="24"/>
          <w:szCs w:val="24"/>
        </w:rPr>
        <w:t>microband</w:t>
      </w:r>
      <w:proofErr w:type="spellEnd"/>
      <w:r w:rsidR="00A71C04" w:rsidRPr="00A079CD">
        <w:rPr>
          <w:rFonts w:ascii="Arial" w:hAnsi="Arial" w:cs="Arial"/>
          <w:sz w:val="24"/>
          <w:szCs w:val="24"/>
        </w:rPr>
        <w:t xml:space="preserve"> electrodes</w:t>
      </w:r>
      <w:r w:rsidR="0047416D" w:rsidRPr="00A079CD">
        <w:rPr>
          <w:rFonts w:ascii="Arial" w:hAnsi="Arial" w:cs="Arial"/>
          <w:sz w:val="24"/>
          <w:szCs w:val="24"/>
        </w:rPr>
        <w:t xml:space="preserve"> with respect to the determination of hydrogen peroxide due to the larger surface area and subsequent greater current response. Additionally, we determined that despite the larger dimensions, the 400 micron electrodes produced a quasi-microelectrode response. </w:t>
      </w:r>
    </w:p>
    <w:p w14:paraId="4F13D14B" w14:textId="791D0E91" w:rsidR="006C3763" w:rsidRPr="00F1320F" w:rsidRDefault="006C3763" w:rsidP="003C4063">
      <w:pPr>
        <w:tabs>
          <w:tab w:val="left" w:pos="3686"/>
        </w:tabs>
        <w:spacing w:line="480" w:lineRule="auto"/>
        <w:jc w:val="both"/>
        <w:rPr>
          <w:rFonts w:ascii="Arial" w:hAnsi="Arial" w:cs="Arial"/>
          <w:sz w:val="24"/>
          <w:szCs w:val="24"/>
        </w:rPr>
      </w:pPr>
      <w:r w:rsidRPr="00F1320F">
        <w:rPr>
          <w:rFonts w:ascii="Arial" w:hAnsi="Arial" w:cs="Arial"/>
          <w:sz w:val="24"/>
          <w:szCs w:val="24"/>
        </w:rPr>
        <w:t xml:space="preserve">In order to determine the reproducibility of these devices,  repeat cyclic </w:t>
      </w:r>
      <w:proofErr w:type="spellStart"/>
      <w:r w:rsidRPr="00F1320F">
        <w:rPr>
          <w:rFonts w:ascii="Arial" w:hAnsi="Arial" w:cs="Arial"/>
          <w:sz w:val="24"/>
          <w:szCs w:val="24"/>
        </w:rPr>
        <w:t>voltammograms</w:t>
      </w:r>
      <w:proofErr w:type="spellEnd"/>
      <w:r w:rsidRPr="00F1320F">
        <w:rPr>
          <w:rFonts w:ascii="Arial" w:hAnsi="Arial" w:cs="Arial"/>
          <w:sz w:val="24"/>
          <w:szCs w:val="24"/>
        </w:rPr>
        <w:t xml:space="preserve"> were recorded with  buffer containing 8 </w:t>
      </w:r>
      <w:proofErr w:type="spellStart"/>
      <w:r w:rsidRPr="00F1320F">
        <w:rPr>
          <w:rFonts w:ascii="Arial" w:hAnsi="Arial" w:cs="Arial"/>
          <w:sz w:val="24"/>
          <w:szCs w:val="24"/>
        </w:rPr>
        <w:t>mM</w:t>
      </w:r>
      <w:proofErr w:type="spellEnd"/>
      <w:r w:rsidRPr="00F1320F">
        <w:rPr>
          <w:rFonts w:ascii="Arial" w:hAnsi="Arial" w:cs="Arial"/>
          <w:sz w:val="24"/>
          <w:szCs w:val="24"/>
        </w:rPr>
        <w:t xml:space="preserve"> H</w:t>
      </w:r>
      <w:r w:rsidRPr="00F1320F">
        <w:rPr>
          <w:rFonts w:ascii="Arial" w:hAnsi="Arial" w:cs="Arial"/>
          <w:sz w:val="24"/>
          <w:szCs w:val="24"/>
          <w:vertAlign w:val="subscript"/>
        </w:rPr>
        <w:t>2</w:t>
      </w:r>
      <w:r w:rsidRPr="00F1320F">
        <w:rPr>
          <w:rFonts w:ascii="Arial" w:hAnsi="Arial" w:cs="Arial"/>
          <w:sz w:val="24"/>
          <w:szCs w:val="24"/>
        </w:rPr>
        <w:t>O</w:t>
      </w:r>
      <w:r w:rsidRPr="00F1320F">
        <w:rPr>
          <w:rFonts w:ascii="Arial" w:hAnsi="Arial" w:cs="Arial"/>
          <w:sz w:val="24"/>
          <w:szCs w:val="24"/>
          <w:vertAlign w:val="subscript"/>
        </w:rPr>
        <w:t>2</w:t>
      </w:r>
      <w:r w:rsidRPr="00F1320F">
        <w:rPr>
          <w:rFonts w:ascii="Arial" w:hAnsi="Arial" w:cs="Arial"/>
          <w:sz w:val="24"/>
          <w:szCs w:val="24"/>
        </w:rPr>
        <w:t>;</w:t>
      </w:r>
      <w:r w:rsidRPr="00F1320F">
        <w:t xml:space="preserve"> </w:t>
      </w:r>
      <w:r w:rsidRPr="00F1320F">
        <w:rPr>
          <w:rFonts w:ascii="Arial" w:hAnsi="Arial" w:cs="Arial"/>
          <w:sz w:val="24"/>
          <w:szCs w:val="24"/>
        </w:rPr>
        <w:t xml:space="preserve">currents were measured at a potential of  +450mV and the coefficient of variation was calculated to be 3.04% based ( n = 3). </w:t>
      </w:r>
    </w:p>
    <w:p w14:paraId="79A1E3A6" w14:textId="73255849" w:rsidR="009B0F39" w:rsidRPr="00A079CD" w:rsidRDefault="00A71C04" w:rsidP="007B306F">
      <w:pPr>
        <w:tabs>
          <w:tab w:val="left" w:pos="3686"/>
        </w:tabs>
        <w:spacing w:line="480" w:lineRule="auto"/>
        <w:jc w:val="both"/>
        <w:rPr>
          <w:rFonts w:ascii="Arial" w:hAnsi="Arial" w:cs="Arial"/>
          <w:sz w:val="24"/>
          <w:szCs w:val="24"/>
        </w:rPr>
      </w:pPr>
      <w:r w:rsidRPr="00A079CD">
        <w:rPr>
          <w:rFonts w:ascii="Arial" w:hAnsi="Arial" w:cs="Arial"/>
          <w:sz w:val="24"/>
          <w:szCs w:val="24"/>
        </w:rPr>
        <w:t xml:space="preserve"> </w:t>
      </w:r>
      <w:r w:rsidR="00BC794D">
        <w:rPr>
          <w:rFonts w:ascii="Arial" w:hAnsi="Arial" w:cs="Arial"/>
          <w:sz w:val="24"/>
          <w:szCs w:val="24"/>
        </w:rPr>
        <w:t>I</w:t>
      </w:r>
      <w:r w:rsidRPr="00A079CD">
        <w:rPr>
          <w:rFonts w:ascii="Arial" w:hAnsi="Arial" w:cs="Arial"/>
          <w:sz w:val="24"/>
          <w:szCs w:val="24"/>
        </w:rPr>
        <w:t>n the next part of the study we investigated the new design comprising of a working electrode containing the enzyme glucose oxidase.</w:t>
      </w:r>
      <w:r w:rsidR="00F11611" w:rsidRPr="00F11611">
        <w:t xml:space="preserve"> </w:t>
      </w:r>
      <w:proofErr w:type="spellStart"/>
      <w:r w:rsidR="005B14CE" w:rsidRPr="00A079CD">
        <w:rPr>
          <w:rFonts w:ascii="Arial" w:hAnsi="Arial" w:cs="Arial"/>
          <w:sz w:val="24"/>
          <w:szCs w:val="24"/>
        </w:rPr>
        <w:t>C</w:t>
      </w:r>
      <w:r w:rsidR="00E23021" w:rsidRPr="00A079CD">
        <w:rPr>
          <w:rFonts w:ascii="Arial" w:hAnsi="Arial" w:cs="Arial"/>
          <w:sz w:val="24"/>
          <w:szCs w:val="24"/>
        </w:rPr>
        <w:t>hronoamperometric</w:t>
      </w:r>
      <w:proofErr w:type="spellEnd"/>
      <w:r w:rsidR="00E23021" w:rsidRPr="00A079CD">
        <w:rPr>
          <w:rFonts w:ascii="Arial" w:hAnsi="Arial" w:cs="Arial"/>
          <w:sz w:val="24"/>
          <w:szCs w:val="24"/>
        </w:rPr>
        <w:t xml:space="preserve"> cali</w:t>
      </w:r>
      <w:r w:rsidR="00304D9A" w:rsidRPr="00A079CD">
        <w:rPr>
          <w:rFonts w:ascii="Arial" w:hAnsi="Arial" w:cs="Arial"/>
          <w:sz w:val="24"/>
          <w:szCs w:val="24"/>
        </w:rPr>
        <w:t>bration studies were carried out at an applied potential of +450mV</w:t>
      </w:r>
      <w:r w:rsidR="005B0CCF" w:rsidRPr="00A079CD">
        <w:rPr>
          <w:rFonts w:ascii="Arial" w:hAnsi="Arial" w:cs="Arial"/>
          <w:sz w:val="24"/>
          <w:szCs w:val="24"/>
        </w:rPr>
        <w:t xml:space="preserve"> (versus Ag/</w:t>
      </w:r>
      <w:proofErr w:type="spellStart"/>
      <w:r w:rsidR="005B0CCF" w:rsidRPr="00A079CD">
        <w:rPr>
          <w:rFonts w:ascii="Arial" w:hAnsi="Arial" w:cs="Arial"/>
          <w:sz w:val="24"/>
          <w:szCs w:val="24"/>
        </w:rPr>
        <w:t>AgCl</w:t>
      </w:r>
      <w:proofErr w:type="spellEnd"/>
      <w:r w:rsidR="005B0CCF" w:rsidRPr="00A079CD">
        <w:rPr>
          <w:rFonts w:ascii="Arial" w:hAnsi="Arial" w:cs="Arial"/>
          <w:sz w:val="24"/>
          <w:szCs w:val="24"/>
        </w:rPr>
        <w:t>)</w:t>
      </w:r>
      <w:r w:rsidR="009B0F39" w:rsidRPr="00A079CD">
        <w:rPr>
          <w:rFonts w:ascii="Arial" w:hAnsi="Arial" w:cs="Arial"/>
          <w:sz w:val="24"/>
          <w:szCs w:val="24"/>
        </w:rPr>
        <w:t xml:space="preserve">; this value was deduced from the CV responses (Figure </w:t>
      </w:r>
      <w:r w:rsidR="00686599">
        <w:rPr>
          <w:rFonts w:ascii="Arial" w:hAnsi="Arial" w:cs="Arial"/>
          <w:sz w:val="24"/>
          <w:szCs w:val="24"/>
        </w:rPr>
        <w:t>1</w:t>
      </w:r>
      <w:r w:rsidR="009B0F39" w:rsidRPr="00A079CD">
        <w:rPr>
          <w:rFonts w:ascii="Arial" w:hAnsi="Arial" w:cs="Arial"/>
          <w:sz w:val="24"/>
          <w:szCs w:val="24"/>
        </w:rPr>
        <w:t xml:space="preserve">) and agrees well with our previous studies using </w:t>
      </w:r>
      <w:r w:rsidR="006064ED" w:rsidRPr="00A079CD">
        <w:rPr>
          <w:rFonts w:ascii="Arial" w:hAnsi="Arial" w:cs="Arial"/>
          <w:sz w:val="24"/>
          <w:szCs w:val="24"/>
        </w:rPr>
        <w:t xml:space="preserve">a </w:t>
      </w:r>
      <w:proofErr w:type="spellStart"/>
      <w:r w:rsidR="009B0F39" w:rsidRPr="00A079CD">
        <w:rPr>
          <w:rFonts w:ascii="Arial" w:hAnsi="Arial" w:cs="Arial"/>
          <w:sz w:val="24"/>
          <w:szCs w:val="24"/>
        </w:rPr>
        <w:t>CoPC</w:t>
      </w:r>
      <w:proofErr w:type="spellEnd"/>
      <w:r w:rsidR="009B0F39" w:rsidRPr="00A079CD">
        <w:rPr>
          <w:rFonts w:ascii="Arial" w:hAnsi="Arial" w:cs="Arial"/>
          <w:sz w:val="24"/>
          <w:szCs w:val="24"/>
        </w:rPr>
        <w:t xml:space="preserve">-SPCE </w:t>
      </w:r>
      <w:r w:rsidR="009B0F39"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"10.3390/bios6040050", "ISSN" : "20796374", "PMID" : "27690118", "abstract" : "This review describes recent advances in the fabrication of electrochemical (bio)sensors based on screen-printing technology involving carbon materials and their application in biomedical, agri-food and environmental analyses. It will focus on the various strategies employed in the fabrication of screen-printed (bio)sensors, together with their performance characteristics; the application of these devices for the measurement of selected naturally occurring biomolecules, environmental pollutants and toxins will be discussed.", "author" : [ { "dropping-particle" : "", "family" : "Hughes", "given" : "Gareth", "non-dropping-particle" : "", "parse-names" : false, "suffix" : "" }, { "dropping-particle" : "", "family" : "Westmacott", "given" : "Kelly", "non-dropping-particle" : "", "parse-names" : false, "suffix" : "" }, { "dropping-particle" : "", "family" : "Honeychurch", "given" : "Kevin C.", "non-dropping-particle" : "", "parse-names" : false, "suffix" : "" }, { "dropping-particle" : "", "family" : "Crew", "given" : "Adrian", "non-dropping-particle" : "", "parse-names" : false, "suffix" : "" }, { "dropping-particle" : "", "family" : "Pemberton", "given" : "Roy M.", "non-dropping-particle" : "", "parse-names" : false, "suffix" : "" }, { "dropping-particle" : "", "family" : "Hart", "given" : "John P.", "non-dropping-particle" : "", "parse-names" : false, "suffix" : "" } ], "container-title" : "Biosensors", "id" : "ITEM-1", "issue" : "4", "issued" : { "date-parts" : [ [ "2016", "9", "28" ] ] }, "page" : "50 - 89", "publisher" : "Multidisciplinary Digital Publishing Institute", "title" : "Recent advances in the fabrication and application of screen-printed electrochemical (bio)sensors based on carbon materials for biomedical, agri-food and environmental analyses", "type" : "article", "volume" : "6" }, "uris" : [ "http://www.mendeley.com/documents/?uuid=792010ae-6e71-3f64-9e54-f4349b0a95de" ] } ], "mendeley" : { "formattedCitation" : "[15]", "plainTextFormattedCitation" : "[15]", "previouslyFormattedCitation" : "[15]" }, "properties" : {  }, "schema" : "https://github.com/citation-style-language/schema/raw/master/csl-citation.json" }</w:instrText>
      </w:r>
      <w:r w:rsidR="009B0F39" w:rsidRPr="00A079CD">
        <w:rPr>
          <w:rFonts w:ascii="Arial" w:hAnsi="Arial" w:cs="Arial"/>
          <w:sz w:val="24"/>
          <w:szCs w:val="24"/>
        </w:rPr>
        <w:fldChar w:fldCharType="separate"/>
      </w:r>
      <w:r w:rsidR="00DB4917" w:rsidRPr="00A079CD">
        <w:rPr>
          <w:rFonts w:ascii="Arial" w:hAnsi="Arial" w:cs="Arial"/>
          <w:noProof/>
          <w:sz w:val="24"/>
          <w:szCs w:val="24"/>
        </w:rPr>
        <w:t>[15]</w:t>
      </w:r>
      <w:r w:rsidR="009B0F39" w:rsidRPr="00A079CD">
        <w:rPr>
          <w:rFonts w:ascii="Arial" w:hAnsi="Arial" w:cs="Arial"/>
          <w:sz w:val="24"/>
          <w:szCs w:val="24"/>
        </w:rPr>
        <w:fldChar w:fldCharType="end"/>
      </w:r>
      <w:r w:rsidR="00972748" w:rsidRPr="00A079CD">
        <w:rPr>
          <w:rFonts w:ascii="Arial" w:hAnsi="Arial" w:cs="Arial"/>
          <w:sz w:val="24"/>
          <w:szCs w:val="24"/>
        </w:rPr>
        <w:t xml:space="preserve">. </w:t>
      </w:r>
      <w:r w:rsidR="00B00556" w:rsidRPr="00A079CD">
        <w:rPr>
          <w:rFonts w:ascii="Arial" w:hAnsi="Arial" w:cs="Arial"/>
          <w:sz w:val="24"/>
          <w:szCs w:val="24"/>
        </w:rPr>
        <w:t xml:space="preserve">In our previous research, we have found that the first part of our </w:t>
      </w:r>
      <w:proofErr w:type="spellStart"/>
      <w:r w:rsidR="00B00556" w:rsidRPr="00A079CD">
        <w:rPr>
          <w:rFonts w:ascii="Arial" w:hAnsi="Arial" w:cs="Arial"/>
          <w:sz w:val="24"/>
          <w:szCs w:val="24"/>
        </w:rPr>
        <w:t>voltammetric</w:t>
      </w:r>
      <w:proofErr w:type="spellEnd"/>
      <w:r w:rsidR="00B00556" w:rsidRPr="00A079CD">
        <w:rPr>
          <w:rFonts w:ascii="Arial" w:hAnsi="Arial" w:cs="Arial"/>
          <w:sz w:val="24"/>
          <w:szCs w:val="24"/>
        </w:rPr>
        <w:t xml:space="preserve"> response was due to the re-oxidation of Co</w:t>
      </w:r>
      <w:r w:rsidR="00B00556" w:rsidRPr="00A079CD">
        <w:rPr>
          <w:rFonts w:ascii="Arial" w:hAnsi="Arial" w:cs="Arial"/>
          <w:sz w:val="24"/>
          <w:szCs w:val="24"/>
          <w:vertAlign w:val="superscript"/>
        </w:rPr>
        <w:t>+</w:t>
      </w:r>
      <w:r w:rsidR="00B00556" w:rsidRPr="00A079CD">
        <w:rPr>
          <w:rFonts w:ascii="Arial" w:hAnsi="Arial" w:cs="Arial"/>
          <w:sz w:val="24"/>
          <w:szCs w:val="24"/>
        </w:rPr>
        <w:t xml:space="preserve"> to Co</w:t>
      </w:r>
      <w:r w:rsidR="00B00556" w:rsidRPr="00A079CD">
        <w:rPr>
          <w:rFonts w:ascii="Arial" w:hAnsi="Arial" w:cs="Arial"/>
          <w:sz w:val="24"/>
          <w:szCs w:val="24"/>
          <w:vertAlign w:val="superscript"/>
        </w:rPr>
        <w:t>2+</w:t>
      </w:r>
      <w:r w:rsidR="006064ED" w:rsidRPr="00A079CD">
        <w:rPr>
          <w:rFonts w:ascii="Arial" w:hAnsi="Arial" w:cs="Arial"/>
          <w:sz w:val="24"/>
          <w:szCs w:val="24"/>
        </w:rPr>
        <w:t>,</w:t>
      </w:r>
      <w:r w:rsidR="00B00556" w:rsidRPr="00A079CD">
        <w:rPr>
          <w:rFonts w:ascii="Arial" w:hAnsi="Arial" w:cs="Arial"/>
          <w:sz w:val="24"/>
          <w:szCs w:val="24"/>
        </w:rPr>
        <w:t xml:space="preserve"> which occu</w:t>
      </w:r>
      <w:r w:rsidR="006064ED" w:rsidRPr="00A079CD">
        <w:rPr>
          <w:rFonts w:ascii="Arial" w:hAnsi="Arial" w:cs="Arial"/>
          <w:sz w:val="24"/>
          <w:szCs w:val="24"/>
        </w:rPr>
        <w:t>r</w:t>
      </w:r>
      <w:r w:rsidR="00B00556" w:rsidRPr="00A079CD">
        <w:rPr>
          <w:rFonts w:ascii="Arial" w:hAnsi="Arial" w:cs="Arial"/>
          <w:sz w:val="24"/>
          <w:szCs w:val="24"/>
        </w:rPr>
        <w:t xml:space="preserve">red at around +450 mV. </w:t>
      </w:r>
      <w:r w:rsidR="00B00556" w:rsidRPr="00A079CD">
        <w:rPr>
          <w:rFonts w:ascii="Arial" w:hAnsi="Arial" w:cs="Arial"/>
          <w:sz w:val="24"/>
          <w:szCs w:val="24"/>
          <w:vertAlign w:val="superscript"/>
        </w:rPr>
        <w:t xml:space="preserve"> </w:t>
      </w:r>
      <w:r w:rsidR="00B00556" w:rsidRPr="00A079CD">
        <w:rPr>
          <w:rFonts w:ascii="Arial" w:hAnsi="Arial" w:cs="Arial"/>
          <w:sz w:val="24"/>
          <w:szCs w:val="24"/>
        </w:rPr>
        <w:t>We avoided higher potentials as this could result in the oxidation of Co</w:t>
      </w:r>
      <w:r w:rsidR="00B00556" w:rsidRPr="00A079CD">
        <w:rPr>
          <w:rFonts w:ascii="Arial" w:hAnsi="Arial" w:cs="Arial"/>
          <w:sz w:val="24"/>
          <w:szCs w:val="24"/>
          <w:vertAlign w:val="superscript"/>
        </w:rPr>
        <w:t>2+</w:t>
      </w:r>
      <w:r w:rsidR="00B00556" w:rsidRPr="00A079CD">
        <w:rPr>
          <w:rFonts w:ascii="Arial" w:hAnsi="Arial" w:cs="Arial"/>
          <w:sz w:val="24"/>
          <w:szCs w:val="24"/>
        </w:rPr>
        <w:t xml:space="preserve"> to Co</w:t>
      </w:r>
      <w:r w:rsidR="00B00556" w:rsidRPr="00A079CD">
        <w:rPr>
          <w:rFonts w:ascii="Arial" w:hAnsi="Arial" w:cs="Arial"/>
          <w:sz w:val="24"/>
          <w:szCs w:val="24"/>
          <w:vertAlign w:val="superscript"/>
        </w:rPr>
        <w:t>3</w:t>
      </w:r>
      <w:r w:rsidR="00CE4454" w:rsidRPr="00A079CD">
        <w:rPr>
          <w:rFonts w:ascii="Arial" w:hAnsi="Arial" w:cs="Arial"/>
          <w:sz w:val="24"/>
          <w:szCs w:val="24"/>
          <w:vertAlign w:val="superscript"/>
        </w:rPr>
        <w:t>+</w:t>
      </w:r>
      <w:r w:rsidR="00CE4454" w:rsidRPr="00A079CD">
        <w:rPr>
          <w:rFonts w:ascii="Arial" w:hAnsi="Arial" w:cs="Arial"/>
          <w:sz w:val="24"/>
          <w:szCs w:val="24"/>
        </w:rPr>
        <w:t>,</w:t>
      </w:r>
      <w:r w:rsidR="00205F5E" w:rsidRPr="00A079CD">
        <w:rPr>
          <w:rFonts w:ascii="Arial" w:hAnsi="Arial" w:cs="Arial"/>
          <w:sz w:val="24"/>
          <w:szCs w:val="24"/>
        </w:rPr>
        <w:t xml:space="preserve"> </w:t>
      </w:r>
      <w:r w:rsidR="00F778EA" w:rsidRPr="00A079CD">
        <w:rPr>
          <w:rFonts w:ascii="Arial" w:hAnsi="Arial" w:cs="Arial"/>
          <w:sz w:val="24"/>
          <w:szCs w:val="24"/>
        </w:rPr>
        <w:t>which is</w:t>
      </w:r>
      <w:r w:rsidR="00B00556" w:rsidRPr="00A079CD">
        <w:rPr>
          <w:rFonts w:ascii="Arial" w:hAnsi="Arial" w:cs="Arial"/>
          <w:sz w:val="24"/>
          <w:szCs w:val="24"/>
        </w:rPr>
        <w:t xml:space="preserve"> not an efficient </w:t>
      </w:r>
      <w:proofErr w:type="spellStart"/>
      <w:r w:rsidR="00B00556" w:rsidRPr="00A079CD">
        <w:rPr>
          <w:rFonts w:ascii="Arial" w:hAnsi="Arial" w:cs="Arial"/>
          <w:sz w:val="24"/>
          <w:szCs w:val="24"/>
        </w:rPr>
        <w:t>electrocatalyst</w:t>
      </w:r>
      <w:proofErr w:type="spellEnd"/>
      <w:r w:rsidR="00B00556" w:rsidRPr="00A079CD">
        <w:rPr>
          <w:rFonts w:ascii="Arial" w:hAnsi="Arial" w:cs="Arial"/>
          <w:sz w:val="24"/>
          <w:szCs w:val="24"/>
        </w:rPr>
        <w:t xml:space="preserve"> for H</w:t>
      </w:r>
      <w:r w:rsidR="00B00556" w:rsidRPr="00A079CD">
        <w:rPr>
          <w:rFonts w:ascii="Arial" w:hAnsi="Arial" w:cs="Arial"/>
          <w:sz w:val="24"/>
          <w:szCs w:val="24"/>
          <w:vertAlign w:val="subscript"/>
        </w:rPr>
        <w:t>2</w:t>
      </w:r>
      <w:r w:rsidR="00B00556" w:rsidRPr="00A079CD">
        <w:rPr>
          <w:rFonts w:ascii="Arial" w:hAnsi="Arial" w:cs="Arial"/>
          <w:sz w:val="24"/>
          <w:szCs w:val="24"/>
        </w:rPr>
        <w:t>O</w:t>
      </w:r>
      <w:r w:rsidR="00B00556" w:rsidRPr="00A079CD">
        <w:rPr>
          <w:rFonts w:ascii="Arial" w:hAnsi="Arial" w:cs="Arial"/>
          <w:sz w:val="24"/>
          <w:szCs w:val="24"/>
          <w:vertAlign w:val="subscript"/>
        </w:rPr>
        <w:t>2</w:t>
      </w:r>
      <w:r w:rsidR="006064ED" w:rsidRPr="00A079CD">
        <w:rPr>
          <w:rFonts w:ascii="Arial" w:hAnsi="Arial" w:cs="Arial"/>
          <w:sz w:val="24"/>
          <w:szCs w:val="24"/>
          <w:vertAlign w:val="subscript"/>
        </w:rPr>
        <w:t>,</w:t>
      </w:r>
      <w:r w:rsidR="00B00556" w:rsidRPr="00A079CD">
        <w:rPr>
          <w:rFonts w:ascii="Arial" w:hAnsi="Arial" w:cs="Arial"/>
          <w:sz w:val="24"/>
          <w:szCs w:val="24"/>
        </w:rPr>
        <w:t xml:space="preserve"> and </w:t>
      </w:r>
      <w:r w:rsidR="006064ED" w:rsidRPr="00A079CD">
        <w:rPr>
          <w:rFonts w:ascii="Arial" w:hAnsi="Arial" w:cs="Arial"/>
          <w:sz w:val="24"/>
          <w:szCs w:val="24"/>
        </w:rPr>
        <w:t>can r</w:t>
      </w:r>
      <w:r w:rsidR="00B00556" w:rsidRPr="00A079CD">
        <w:rPr>
          <w:rFonts w:ascii="Arial" w:hAnsi="Arial" w:cs="Arial"/>
          <w:sz w:val="24"/>
          <w:szCs w:val="24"/>
        </w:rPr>
        <w:t xml:space="preserve">esult in a </w:t>
      </w:r>
      <w:r w:rsidR="006064ED" w:rsidRPr="00A079CD">
        <w:rPr>
          <w:rFonts w:ascii="Arial" w:hAnsi="Arial" w:cs="Arial"/>
          <w:sz w:val="24"/>
          <w:szCs w:val="24"/>
        </w:rPr>
        <w:t>loss in the</w:t>
      </w:r>
      <w:r w:rsidR="00B00556" w:rsidRPr="00A079CD">
        <w:rPr>
          <w:rFonts w:ascii="Arial" w:hAnsi="Arial" w:cs="Arial"/>
          <w:sz w:val="24"/>
          <w:szCs w:val="24"/>
        </w:rPr>
        <w:t xml:space="preserve"> analytical response.</w:t>
      </w:r>
      <w:r w:rsidR="00B00556" w:rsidRPr="00A079CD">
        <w:rPr>
          <w:rFonts w:ascii="Arial" w:hAnsi="Arial" w:cs="Arial"/>
          <w:sz w:val="24"/>
          <w:szCs w:val="24"/>
          <w:vertAlign w:val="superscript"/>
        </w:rPr>
        <w:t xml:space="preserve"> </w:t>
      </w:r>
      <w:r w:rsidR="007B306F" w:rsidRPr="00A079CD">
        <w:rPr>
          <w:rFonts w:ascii="Arial" w:hAnsi="Arial" w:cs="Arial"/>
          <w:sz w:val="24"/>
          <w:szCs w:val="24"/>
        </w:rPr>
        <w:t xml:space="preserve">The performance of the </w:t>
      </w:r>
      <w:proofErr w:type="spellStart"/>
      <w:r w:rsidR="0060133F" w:rsidRPr="00A079CD">
        <w:rPr>
          <w:rFonts w:ascii="Arial" w:hAnsi="Arial" w:cs="Arial"/>
          <w:sz w:val="24"/>
          <w:szCs w:val="24"/>
        </w:rPr>
        <w:t>microband</w:t>
      </w:r>
      <w:proofErr w:type="spellEnd"/>
      <w:r w:rsidR="0060133F" w:rsidRPr="00A079CD">
        <w:rPr>
          <w:rFonts w:ascii="Arial" w:hAnsi="Arial" w:cs="Arial"/>
          <w:sz w:val="24"/>
          <w:szCs w:val="24"/>
        </w:rPr>
        <w:t xml:space="preserve"> bio</w:t>
      </w:r>
      <w:r w:rsidR="007B306F" w:rsidRPr="00A079CD">
        <w:rPr>
          <w:rFonts w:ascii="Arial" w:hAnsi="Arial" w:cs="Arial"/>
          <w:sz w:val="24"/>
          <w:szCs w:val="24"/>
        </w:rPr>
        <w:t>sensor was investigate</w:t>
      </w:r>
      <w:r w:rsidR="0060133F" w:rsidRPr="00A079CD">
        <w:rPr>
          <w:rFonts w:ascii="Arial" w:hAnsi="Arial" w:cs="Arial"/>
          <w:sz w:val="24"/>
          <w:szCs w:val="24"/>
        </w:rPr>
        <w:t>d</w:t>
      </w:r>
      <w:r w:rsidR="007B306F" w:rsidRPr="00A079CD">
        <w:rPr>
          <w:rFonts w:ascii="Arial" w:hAnsi="Arial" w:cs="Arial"/>
          <w:sz w:val="24"/>
          <w:szCs w:val="24"/>
        </w:rPr>
        <w:t xml:space="preserve"> with increasing concentrations </w:t>
      </w:r>
      <w:r w:rsidR="0060133F" w:rsidRPr="00A079CD">
        <w:rPr>
          <w:rFonts w:ascii="Arial" w:hAnsi="Arial" w:cs="Arial"/>
          <w:sz w:val="24"/>
          <w:szCs w:val="24"/>
        </w:rPr>
        <w:t xml:space="preserve">of glucose. Figure </w:t>
      </w:r>
      <w:r w:rsidR="002373EC">
        <w:rPr>
          <w:rFonts w:ascii="Arial" w:hAnsi="Arial" w:cs="Arial"/>
          <w:sz w:val="24"/>
          <w:szCs w:val="24"/>
        </w:rPr>
        <w:t>2</w:t>
      </w:r>
      <w:r w:rsidR="007B306F" w:rsidRPr="00A079CD">
        <w:rPr>
          <w:rFonts w:ascii="Arial" w:hAnsi="Arial" w:cs="Arial"/>
          <w:sz w:val="24"/>
          <w:szCs w:val="24"/>
        </w:rPr>
        <w:t xml:space="preserve"> </w:t>
      </w:r>
      <w:r w:rsidR="0060133F" w:rsidRPr="00A079CD">
        <w:rPr>
          <w:rFonts w:ascii="Arial" w:hAnsi="Arial" w:cs="Arial"/>
          <w:sz w:val="24"/>
          <w:szCs w:val="24"/>
        </w:rPr>
        <w:t xml:space="preserve">illustrates typical </w:t>
      </w:r>
      <w:proofErr w:type="spellStart"/>
      <w:r w:rsidR="0060133F" w:rsidRPr="00A079CD">
        <w:rPr>
          <w:rFonts w:ascii="Arial" w:hAnsi="Arial" w:cs="Arial"/>
          <w:sz w:val="24"/>
          <w:szCs w:val="24"/>
        </w:rPr>
        <w:t>chronoamperometric</w:t>
      </w:r>
      <w:proofErr w:type="spellEnd"/>
      <w:r w:rsidR="0060133F" w:rsidRPr="00A079CD">
        <w:rPr>
          <w:rFonts w:ascii="Arial" w:hAnsi="Arial" w:cs="Arial"/>
          <w:sz w:val="24"/>
          <w:szCs w:val="24"/>
        </w:rPr>
        <w:t xml:space="preserve"> responses for concentrations in the range 0.5 to 2.5mM. It should be noted that homogenisation takes approximately 60 seconds from the initial addition of glucose into </w:t>
      </w:r>
      <w:r w:rsidR="00E67CDA" w:rsidRPr="00A079CD">
        <w:rPr>
          <w:rFonts w:ascii="Arial" w:hAnsi="Arial" w:cs="Arial"/>
          <w:sz w:val="24"/>
          <w:szCs w:val="24"/>
        </w:rPr>
        <w:t xml:space="preserve">an </w:t>
      </w:r>
      <w:r w:rsidR="0060133F" w:rsidRPr="00A079CD">
        <w:rPr>
          <w:rFonts w:ascii="Arial" w:hAnsi="Arial" w:cs="Arial"/>
          <w:sz w:val="24"/>
          <w:szCs w:val="24"/>
        </w:rPr>
        <w:t>unstirred</w:t>
      </w:r>
      <w:r w:rsidR="00E67CDA" w:rsidRPr="00A079CD">
        <w:rPr>
          <w:rFonts w:ascii="Arial" w:hAnsi="Arial" w:cs="Arial"/>
          <w:sz w:val="24"/>
          <w:szCs w:val="24"/>
        </w:rPr>
        <w:t xml:space="preserve"> 10mL volume of cell media</w:t>
      </w:r>
      <w:r w:rsidR="007C5216" w:rsidRPr="00A079CD">
        <w:rPr>
          <w:rFonts w:ascii="Arial" w:hAnsi="Arial" w:cs="Arial"/>
          <w:sz w:val="24"/>
          <w:szCs w:val="24"/>
        </w:rPr>
        <w:t xml:space="preserve"> which contains the previously submerged sensor</w:t>
      </w:r>
      <w:r w:rsidR="00E67CDA" w:rsidRPr="00A079CD">
        <w:rPr>
          <w:rFonts w:ascii="Arial" w:hAnsi="Arial" w:cs="Arial"/>
          <w:sz w:val="24"/>
          <w:szCs w:val="24"/>
        </w:rPr>
        <w:t xml:space="preserve">. A </w:t>
      </w:r>
      <w:r w:rsidR="0060133F" w:rsidRPr="00A079CD">
        <w:rPr>
          <w:rFonts w:ascii="Arial" w:hAnsi="Arial" w:cs="Arial"/>
          <w:sz w:val="24"/>
          <w:szCs w:val="24"/>
        </w:rPr>
        <w:t xml:space="preserve">steady state response </w:t>
      </w:r>
      <w:r w:rsidR="00E67CDA" w:rsidRPr="00A079CD">
        <w:rPr>
          <w:rFonts w:ascii="Arial" w:hAnsi="Arial" w:cs="Arial"/>
          <w:sz w:val="24"/>
          <w:szCs w:val="24"/>
        </w:rPr>
        <w:t xml:space="preserve">is </w:t>
      </w:r>
      <w:r w:rsidR="00E67CDA" w:rsidRPr="00A079CD">
        <w:rPr>
          <w:rFonts w:ascii="Arial" w:hAnsi="Arial" w:cs="Arial"/>
          <w:sz w:val="24"/>
          <w:szCs w:val="24"/>
        </w:rPr>
        <w:lastRenderedPageBreak/>
        <w:t xml:space="preserve">then established as a </w:t>
      </w:r>
      <w:r w:rsidR="0060133F" w:rsidRPr="00A079CD">
        <w:rPr>
          <w:rFonts w:ascii="Arial" w:hAnsi="Arial" w:cs="Arial"/>
          <w:sz w:val="24"/>
          <w:szCs w:val="24"/>
        </w:rPr>
        <w:t>result of</w:t>
      </w:r>
      <w:r w:rsidR="00E67CDA" w:rsidRPr="00A079CD">
        <w:rPr>
          <w:rFonts w:ascii="Arial" w:hAnsi="Arial" w:cs="Arial"/>
          <w:sz w:val="24"/>
          <w:szCs w:val="24"/>
        </w:rPr>
        <w:t xml:space="preserve"> radial diffusion at the </w:t>
      </w:r>
      <w:proofErr w:type="spellStart"/>
      <w:r w:rsidR="00E67CDA" w:rsidRPr="00A079CD">
        <w:rPr>
          <w:rFonts w:ascii="Arial" w:hAnsi="Arial" w:cs="Arial"/>
          <w:sz w:val="24"/>
          <w:szCs w:val="24"/>
        </w:rPr>
        <w:t>micro</w:t>
      </w:r>
      <w:r w:rsidR="004D1311" w:rsidRPr="00A079CD">
        <w:rPr>
          <w:rFonts w:ascii="Arial" w:hAnsi="Arial" w:cs="Arial"/>
          <w:sz w:val="24"/>
          <w:szCs w:val="24"/>
        </w:rPr>
        <w:t>band</w:t>
      </w:r>
      <w:proofErr w:type="spellEnd"/>
      <w:r w:rsidR="004D1311" w:rsidRPr="00A079CD">
        <w:rPr>
          <w:rFonts w:ascii="Arial" w:hAnsi="Arial" w:cs="Arial"/>
          <w:sz w:val="24"/>
          <w:szCs w:val="24"/>
        </w:rPr>
        <w:t xml:space="preserve"> </w:t>
      </w:r>
      <w:r w:rsidR="00E67CDA" w:rsidRPr="00A079CD">
        <w:rPr>
          <w:rFonts w:ascii="Arial" w:hAnsi="Arial" w:cs="Arial"/>
          <w:sz w:val="24"/>
          <w:szCs w:val="24"/>
        </w:rPr>
        <w:t>biosensor surface.</w:t>
      </w:r>
      <w:r w:rsidR="00E84068" w:rsidRPr="00A079CD">
        <w:rPr>
          <w:rFonts w:ascii="Arial" w:hAnsi="Arial" w:cs="Arial"/>
          <w:sz w:val="24"/>
          <w:szCs w:val="24"/>
        </w:rPr>
        <w:t xml:space="preserve"> The steady state response also indicates </w:t>
      </w:r>
      <w:r w:rsidR="00786FAF" w:rsidRPr="00A079CD">
        <w:rPr>
          <w:rFonts w:ascii="Arial" w:hAnsi="Arial" w:cs="Arial"/>
          <w:sz w:val="24"/>
          <w:szCs w:val="24"/>
        </w:rPr>
        <w:t xml:space="preserve">that the </w:t>
      </w:r>
      <w:proofErr w:type="spellStart"/>
      <w:r w:rsidR="00786FAF" w:rsidRPr="00A079CD">
        <w:rPr>
          <w:rFonts w:ascii="Arial" w:hAnsi="Arial" w:cs="Arial"/>
          <w:sz w:val="24"/>
          <w:szCs w:val="24"/>
        </w:rPr>
        <w:t>CoPC</w:t>
      </w:r>
      <w:proofErr w:type="spellEnd"/>
      <w:r w:rsidR="00786FAF" w:rsidRPr="00A079CD">
        <w:rPr>
          <w:rFonts w:ascii="Arial" w:hAnsi="Arial" w:cs="Arial"/>
          <w:sz w:val="24"/>
          <w:szCs w:val="24"/>
        </w:rPr>
        <w:t xml:space="preserve"> and GOX enzyme are not leaching out into free solution. The absence of leaching when using </w:t>
      </w:r>
      <w:proofErr w:type="spellStart"/>
      <w:r w:rsidR="00786FAF" w:rsidRPr="00A079CD">
        <w:rPr>
          <w:rFonts w:ascii="Arial" w:hAnsi="Arial" w:cs="Arial"/>
          <w:sz w:val="24"/>
          <w:szCs w:val="24"/>
        </w:rPr>
        <w:t>CoPC</w:t>
      </w:r>
      <w:proofErr w:type="spellEnd"/>
      <w:r w:rsidR="00786FAF" w:rsidRPr="00A079CD">
        <w:rPr>
          <w:rFonts w:ascii="Arial" w:hAnsi="Arial" w:cs="Arial"/>
          <w:sz w:val="24"/>
          <w:szCs w:val="24"/>
        </w:rPr>
        <w:t xml:space="preserve"> inks has previously </w:t>
      </w:r>
      <w:r w:rsidR="00A650D7" w:rsidRPr="00A079CD">
        <w:rPr>
          <w:rFonts w:ascii="Arial" w:hAnsi="Arial" w:cs="Arial"/>
          <w:sz w:val="24"/>
          <w:szCs w:val="24"/>
        </w:rPr>
        <w:t xml:space="preserve">been reported in </w:t>
      </w:r>
      <w:proofErr w:type="spellStart"/>
      <w:r w:rsidR="00A650D7" w:rsidRPr="00A079CD">
        <w:rPr>
          <w:rFonts w:ascii="Arial" w:hAnsi="Arial" w:cs="Arial"/>
          <w:sz w:val="24"/>
          <w:szCs w:val="24"/>
        </w:rPr>
        <w:t>amperometric</w:t>
      </w:r>
      <w:proofErr w:type="spellEnd"/>
      <w:r w:rsidR="00A650D7" w:rsidRPr="00A079CD">
        <w:rPr>
          <w:rFonts w:ascii="Arial" w:hAnsi="Arial" w:cs="Arial"/>
          <w:sz w:val="24"/>
          <w:szCs w:val="24"/>
        </w:rPr>
        <w:t xml:space="preserve"> </w:t>
      </w:r>
      <w:r w:rsidR="00786FAF"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"10.1016/j.ab.2005.08.011", "ISSN" : "0003-2697", "PMID" : "16266677", "abstract" : "This paper describes the optimisation of a screen-printing water-based carbon ink containing cobalt phthalocyanine (CoPC) and glucose oxidase (GOD) for the fabrication of a glucose biosensor. To optimise the performance of the biosensor, the loadings of the electrocatalyst (CoPC) and enzyme (GOD) were varied. It was found that the maximum linear range was achieved with a CoPC loading of 20% (m/m, relative to the mass of carbon) and a GOD loading of 628 U per gram of carbon. In our studies we chose to employ chronoamperometry, as this technique is commonly used for commercial devices. The optimum operating applied potential was found to be +0.5 V, following an incubation period of 60 s. The optimum supporting electrolyte was found to be 0.05 M phosphate buffer at pH 8.0, which resulted in a linear range of 0.2-5 mM, the former represents the detection limit. The sensitivity was 1.12 microA mM(-1). The effect of temperature was also investigated, and it was found that 40 degrees C gave optimal performance. The resulting amperometric biosensors were evaluated by measuring the glucose concentrations for 10 different human plasma samples containing endogenous glucose and also added glucose. The same samples were analysed by a standard spectrophotometric method, and the results obtained by the two different methods were compared. A good correlation coefficient (R(2) = 0.95) and slope (0.98) were calculated from the experimental data, indicating that the new devices hold promise for biomedical studies.", "author" : [ { "dropping-particle" : "", "family" : "Crouch", "given" : "Eric", "non-dropping-particle" : "", "parse-names" : false, "suffix" : "" }, { "dropping-particle" : "", "family" : "Cowell", "given" : "David C", "non-dropping-particle" : "", "parse-names" : false, "suffix" : "" }, { "dropping-particle" : "", "family" : "Hoskins", "given" : "Stephen", "non-dropping-particle" : "", "parse-names" : false, "suffix" : "" }, { "dropping-particle" : "", "family" : "Pittson", "given" : "Robin W", "non-dropping-particle" : "", "parse-names" : false, "suffix" : "" }, { "dropping-particle" : "", "family" : "Hart", "given" : "John P", "non-dropping-particle" : "", "parse-names" : false, "suffix" : "" } ], "container-title" : "Analytical biochemistry", "id" : "ITEM-1", "issue" : "1", "issued" : { "date-parts" : [ [ "2005", "12", "1" ] ] }, "page" : "17-23", "title" : "Amperometric, screen-printed, glucose biosensor for analysis of human plasma samples using a biocomposite water-based carbon ink incorporating glucose oxidase.", "type" : "article-journal", "volume" : "347" }, "uris" : [ "http://www.mendeley.com/documents/?uuid=766d6a96-294a-4fd7-9f3f-3b0c84fcd048" ] } ], "mendeley" : { "formattedCitation" : "[20]", "plainTextFormattedCitation" : "[20]", "previouslyFormattedCitation" : "[20]" }, "properties" : {  }, "schema" : "https://github.com/citation-style-language/schema/raw/master/csl-citation.json" }</w:instrText>
      </w:r>
      <w:r w:rsidR="00786FAF" w:rsidRPr="00A079CD">
        <w:rPr>
          <w:rFonts w:ascii="Arial" w:hAnsi="Arial" w:cs="Arial"/>
          <w:sz w:val="24"/>
          <w:szCs w:val="24"/>
        </w:rPr>
        <w:fldChar w:fldCharType="separate"/>
      </w:r>
      <w:r w:rsidR="00DB4917" w:rsidRPr="00A079CD">
        <w:rPr>
          <w:rFonts w:ascii="Arial" w:hAnsi="Arial" w:cs="Arial"/>
          <w:noProof/>
          <w:sz w:val="24"/>
          <w:szCs w:val="24"/>
        </w:rPr>
        <w:t>[20]</w:t>
      </w:r>
      <w:r w:rsidR="00786FAF" w:rsidRPr="00A079CD">
        <w:rPr>
          <w:rFonts w:ascii="Arial" w:hAnsi="Arial" w:cs="Arial"/>
          <w:sz w:val="24"/>
          <w:szCs w:val="24"/>
        </w:rPr>
        <w:fldChar w:fldCharType="end"/>
      </w:r>
      <w:r w:rsidR="00786FAF" w:rsidRPr="00A079CD">
        <w:rPr>
          <w:rFonts w:ascii="Arial" w:hAnsi="Arial" w:cs="Arial"/>
          <w:sz w:val="24"/>
          <w:szCs w:val="24"/>
        </w:rPr>
        <w:t xml:space="preserve"> and</w:t>
      </w:r>
      <w:r w:rsidR="00A650D7" w:rsidRPr="00A079CD">
        <w:rPr>
          <w:rFonts w:ascii="Arial" w:hAnsi="Arial" w:cs="Arial"/>
          <w:sz w:val="24"/>
          <w:szCs w:val="24"/>
        </w:rPr>
        <w:t xml:space="preserve"> flow-injection systems </w:t>
      </w:r>
      <w:r w:rsidR="00A650D7"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"10.1039/a704291d", "ISSN" : "00032654", "abstract" : "The construction of a wall-jet flow cell, which houses a screen-printed amperometric pesticide biosensor, together with a complete flow-injection system, is described. This system was initially employed in studies to stabilise the enzyme acetylcholinesterase (AChE), which was immobilised on a cobalt phthalocyanine screen-printed carbon electrode to form a biosensor. A combination of dextran sulfate and lactitol, and carbodiimide for enzyme immobilisation, resulted in biosensor lifetimes of at least 76 d (at 37 \u00b0C). Flow-injection and biosensor conditions were optimised, then the system was evaluated by monitoring the model organophosphate pesticides (OP) dichlorvos and paraoxon. The detection limits were 7 \u00d7 10\u201311 mol dm\u20133 (for 1 U of AChE) and 4 \u00d7 10\u201311 mol dm\u20133 (for 0.05 U of AChE), respectively, which are better than for other electrochemical methods. Initial evaluations on two river water samples have been carried out to test the validity of the system for OP determination in field samples.", "author" : [ { "dropping-particle" : "", "family" : "Rippeth", "given" : "J. J.", "non-dropping-particle" : "", "parse-names" : false, "suffix" : "" }, { "dropping-particle" : "", "family" : "Gibson", "given" : "T. D.", "non-dropping-particle" : "", "parse-names" : false, "suffix" : "" }, { "dropping-particle" : "", "family" : "Hart", "given" : "J. P.", "non-dropping-particle" : "", "parse-names" : false, "suffix" : "" }, { "dropping-particle" : "", "family" : "Hartley", "given" : "I. C.", "non-dropping-particle" : "", "parse-names" : false, "suffix" : "" }, { "dropping-particle" : "", "family" : "Nelson", "given" : "G.", "non-dropping-particle" : "", "parse-names" : false, "suffix" : "" } ], "container-title" : "The Analyst", "id" : "ITEM-1", "issue" : "11", "issued" : { "date-parts" : [ [ "1997", "1", "1" ] ] }, "page" : "1425-1430", "publisher" : "The Royal Society of Chemistry", "title" : "Flow-injection Detector Incorporating a Screen-printed Disposable Amperometric Biosensor for Monitoring Organophosphate Pesticides", "type" : "article-journal", "volume" : "122" }, "uris" : [ "http://www.mendeley.com/documents/?uuid=6536b9bc-3f64-37ca-b627-9de8c56b3fc9" ] }, { "id" : "ITEM-2", "itemData" : { "DOI" : "10.1039/B511153F", "ISSN" : "0003-2654", "abstract" : "This paper describes the fabrication and evaluation of a chemically modified carbon ink microelectrode to detect thiols of biological interest. The detection of thiols, such as homocysteine and cysteine, is necessary to monitor various disease states. The biological implications of these thiols generate the need for miniaturized detection systems that enable portable monitoring as well as quantitative results. In this work, we utilize a microchip device that incorporates a micromolded carbon ink electrode modified with cobalt phthalocyanine to detect thiols. Cobalt phthalocyanine (CoPC) is an electrocatalyst that lowers the potential needed for the oxidation of thiols. The CoPC/carbon ink composition was optimized for the micromolding method and the resulting microelectrode was characterized with microchip-based flow injection analysis. It was found that CoPC lowers the overpotential for thiols but, as compared to direct amperometric detection, a pulsed detection scheme was needed to constantly regenerate the electrocatalyst surface, leading to improved peak reproducibility and limits of detection. Using the pulsed method, cysteine exhibited a linear response between 10\u2013250 \u00b5M (r2 = 0.9991) with a limit of detection (S/N = 3) of 7.5 \u00b5M, while homocysteine exhibited a linear response between 10\u2013500 \u00b5M (r2 = 0.9967) with a limit of detection of 6.9 \u00b5M. Finally, to demonstrate the ability to measure thiols in a biological sample using a microchip device, the CoPC-modified microelectrode was utilized for the detection of cysteine in the presence of rabbit erythrocytes.", "author" : [ { "dropping-particle" : "", "family" : "Kuhnline", "given" : "Courtney D.", "non-dropping-particle" : "", "parse-names" : false, "suffix" : "" }, { "dropping-particle" : "", "family" : "Gangel", "given" : "Michael G.", "non-dropping-particle" : "", "parse-names" : false, "suffix" : "" }, { "dropping-particle" : "", "family" : "Hulvey", "given" : "Matthew K.", "non-dropping-particle" : "", "parse-names" : false, "suffix" : "" }, { "dropping-particle" : "", "family" : "Martin", "given" : "R. Scott", "non-dropping-particle" : "", "parse-names" : false, "suffix" : "" }, { "dropping-particle" : "", "family" : "Walsh", "given" : "K. M.", "non-dropping-particle" : "", "parse-names" : false, "suffix" : "" }, { "dropping-particle" : "", "family" : "Keynton", "given" : "R. S.", "non-dropping-particle" : "", "parse-names" : false, "suffix" : "" }, { "dropping-particle" : "", "family" : "Baldwin", "given" : "R. P.", "non-dropping-particle" : "", "parse-names" : false, "suffix" : "" }, { "dropping-particle" : "", "family" : "Ferrance", "given" : "J. P.", "non-dropping-particle" : "", "parse-names" : false, "suffix" : "" }, { "dropping-particle" : "", "family" : "Feldman", "given" : "S. H.", "non-dropping-particle" : "", "parse-names" : false, "suffix" : "" }, { "dropping-particle" : "", "family" : "Norris", "given" : "P. M.", "non-dropping-particle" : "", "parse-names" : false, "suffix" : "" }, { "dropping-particle" : "", "family" : "Landers", "given" : "J. P.", "non-dropping-particle" : "", "parse-names" : false, "suffix" : "" } ], "container-title" : "The Analyst", "id" : "ITEM-2", "issue" : "2", "issued" : { "date-parts" : [ [ "2006", "1", "26" ] ] }, "page" : "202-207", "publisher" : "The Royal Society of Chemistry", "title" : "Detecting thiols in a microchip device using micromolded carbon ink electrodes modified with cobalt phthalocyanine", "type" : "article-journal", "volume" : "131" }, "uris" : [ "http://www.mendeley.com/documents/?uuid=c8a9e8b5-09db-3bbd-bab1-8f12e9603ae0" ] } ], "mendeley" : { "formattedCitation" : "[21,22]", "plainTextFormattedCitation" : "[21,22]", "previouslyFormattedCitation" : "[21,22]" }, "properties" : {  }, "schema" : "https://github.com/citation-style-language/schema/raw/master/csl-citation.json" }</w:instrText>
      </w:r>
      <w:r w:rsidR="00A650D7" w:rsidRPr="00A079CD">
        <w:rPr>
          <w:rFonts w:ascii="Arial" w:hAnsi="Arial" w:cs="Arial"/>
          <w:sz w:val="24"/>
          <w:szCs w:val="24"/>
        </w:rPr>
        <w:fldChar w:fldCharType="separate"/>
      </w:r>
      <w:r w:rsidR="00DB4917" w:rsidRPr="00A079CD">
        <w:rPr>
          <w:rFonts w:ascii="Arial" w:hAnsi="Arial" w:cs="Arial"/>
          <w:noProof/>
          <w:sz w:val="24"/>
          <w:szCs w:val="24"/>
        </w:rPr>
        <w:t>[21,22]</w:t>
      </w:r>
      <w:r w:rsidR="00A650D7" w:rsidRPr="00A079CD">
        <w:rPr>
          <w:rFonts w:ascii="Arial" w:hAnsi="Arial" w:cs="Arial"/>
          <w:sz w:val="24"/>
          <w:szCs w:val="24"/>
        </w:rPr>
        <w:fldChar w:fldCharType="end"/>
      </w:r>
      <w:r w:rsidR="00A650D7" w:rsidRPr="00A079CD">
        <w:rPr>
          <w:rFonts w:ascii="Arial" w:hAnsi="Arial" w:cs="Arial"/>
          <w:sz w:val="24"/>
          <w:szCs w:val="24"/>
        </w:rPr>
        <w:t>.</w:t>
      </w:r>
      <w:r w:rsidR="00786FAF" w:rsidRPr="00A079CD">
        <w:rPr>
          <w:rFonts w:ascii="Arial" w:hAnsi="Arial" w:cs="Arial"/>
          <w:sz w:val="24"/>
          <w:szCs w:val="24"/>
        </w:rPr>
        <w:t xml:space="preserve"> </w:t>
      </w:r>
    </w:p>
    <w:p w14:paraId="52A751D0" w14:textId="2A5ED3C2" w:rsidR="005B0CCF" w:rsidRPr="00A079CD" w:rsidRDefault="006F704A" w:rsidP="003C4063">
      <w:pPr>
        <w:tabs>
          <w:tab w:val="left" w:pos="3686"/>
        </w:tabs>
        <w:spacing w:line="480" w:lineRule="auto"/>
        <w:jc w:val="both"/>
        <w:rPr>
          <w:rFonts w:ascii="Arial" w:hAnsi="Arial" w:cs="Arial"/>
          <w:sz w:val="24"/>
          <w:szCs w:val="24"/>
        </w:rPr>
      </w:pPr>
      <w:r w:rsidRPr="00A079CD">
        <w:rPr>
          <w:rFonts w:ascii="Arial" w:hAnsi="Arial" w:cs="Arial"/>
          <w:sz w:val="24"/>
          <w:szCs w:val="24"/>
        </w:rPr>
        <w:t>A linear response to g</w:t>
      </w:r>
      <w:r w:rsidR="00E67CDA" w:rsidRPr="00A079CD">
        <w:rPr>
          <w:rFonts w:ascii="Arial" w:hAnsi="Arial" w:cs="Arial"/>
          <w:sz w:val="24"/>
          <w:szCs w:val="24"/>
        </w:rPr>
        <w:t>lucose</w:t>
      </w:r>
      <w:r w:rsidRPr="00A079CD">
        <w:rPr>
          <w:rFonts w:ascii="Arial" w:hAnsi="Arial" w:cs="Arial"/>
          <w:sz w:val="24"/>
          <w:szCs w:val="24"/>
        </w:rPr>
        <w:t xml:space="preserve"> was observed over a range of 0.5 – 2</w:t>
      </w:r>
      <w:r w:rsidR="00E67CDA" w:rsidRPr="00A079CD">
        <w:rPr>
          <w:rFonts w:ascii="Arial" w:hAnsi="Arial" w:cs="Arial"/>
          <w:sz w:val="24"/>
          <w:szCs w:val="24"/>
        </w:rPr>
        <w:t>.5</w:t>
      </w:r>
      <w:r w:rsidR="002A60B5" w:rsidRPr="00A079CD">
        <w:rPr>
          <w:rFonts w:ascii="Arial" w:hAnsi="Arial" w:cs="Arial"/>
          <w:sz w:val="24"/>
          <w:szCs w:val="24"/>
        </w:rPr>
        <w:t xml:space="preserve"> </w:t>
      </w:r>
      <w:proofErr w:type="spellStart"/>
      <w:r w:rsidRPr="00A079CD">
        <w:rPr>
          <w:rFonts w:ascii="Arial" w:hAnsi="Arial" w:cs="Arial"/>
          <w:sz w:val="24"/>
          <w:szCs w:val="24"/>
        </w:rPr>
        <w:t>mM</w:t>
      </w:r>
      <w:proofErr w:type="spellEnd"/>
      <w:r w:rsidR="007B55AD" w:rsidRPr="00A079CD">
        <w:rPr>
          <w:rFonts w:ascii="Arial" w:hAnsi="Arial" w:cs="Arial"/>
          <w:sz w:val="24"/>
          <w:szCs w:val="24"/>
        </w:rPr>
        <w:t xml:space="preserve"> (Figure </w:t>
      </w:r>
      <w:r w:rsidR="006355DE">
        <w:rPr>
          <w:rFonts w:ascii="Arial" w:hAnsi="Arial" w:cs="Arial"/>
          <w:sz w:val="24"/>
          <w:szCs w:val="24"/>
        </w:rPr>
        <w:t>2</w:t>
      </w:r>
      <w:r w:rsidR="007B55AD" w:rsidRPr="00A079CD">
        <w:rPr>
          <w:rFonts w:ascii="Arial" w:hAnsi="Arial" w:cs="Arial"/>
          <w:sz w:val="24"/>
          <w:szCs w:val="24"/>
        </w:rPr>
        <w:t>)</w:t>
      </w:r>
      <w:r w:rsidR="00E67CDA" w:rsidRPr="00A079CD">
        <w:rPr>
          <w:rFonts w:ascii="Arial" w:hAnsi="Arial" w:cs="Arial"/>
          <w:sz w:val="24"/>
          <w:szCs w:val="24"/>
        </w:rPr>
        <w:t xml:space="preserve"> with a </w:t>
      </w:r>
      <w:r w:rsidRPr="00A079CD">
        <w:rPr>
          <w:rFonts w:ascii="Arial" w:hAnsi="Arial" w:cs="Arial"/>
          <w:sz w:val="24"/>
          <w:szCs w:val="24"/>
        </w:rPr>
        <w:t xml:space="preserve">sensitivity </w:t>
      </w:r>
      <w:proofErr w:type="gramStart"/>
      <w:r w:rsidRPr="00A079CD">
        <w:rPr>
          <w:rFonts w:ascii="Arial" w:hAnsi="Arial" w:cs="Arial"/>
          <w:sz w:val="24"/>
          <w:szCs w:val="24"/>
        </w:rPr>
        <w:t xml:space="preserve">of </w:t>
      </w:r>
      <w:r w:rsidR="00E67CDA" w:rsidRPr="00A079CD">
        <w:rPr>
          <w:rFonts w:ascii="Arial" w:hAnsi="Arial" w:cs="Arial"/>
          <w:sz w:val="24"/>
          <w:szCs w:val="24"/>
        </w:rPr>
        <w:t>8.</w:t>
      </w:r>
      <w:r w:rsidR="00145132" w:rsidRPr="00A079CD">
        <w:rPr>
          <w:rFonts w:ascii="Arial" w:hAnsi="Arial" w:cs="Arial"/>
          <w:sz w:val="24"/>
          <w:szCs w:val="24"/>
        </w:rPr>
        <w:t>69</w:t>
      </w:r>
      <w:r w:rsidRPr="00A079CD">
        <w:rPr>
          <w:rFonts w:ascii="Arial" w:hAnsi="Arial" w:cs="Arial"/>
          <w:sz w:val="24"/>
          <w:szCs w:val="24"/>
        </w:rPr>
        <w:t xml:space="preserve"> </w:t>
      </w:r>
      <w:proofErr w:type="spellStart"/>
      <w:r w:rsidRPr="00A079CD">
        <w:rPr>
          <w:rFonts w:ascii="Arial" w:hAnsi="Arial" w:cs="Arial"/>
          <w:sz w:val="24"/>
          <w:szCs w:val="24"/>
        </w:rPr>
        <w:t>nA</w:t>
      </w:r>
      <w:proofErr w:type="spellEnd"/>
      <w:r w:rsidRPr="00A079CD">
        <w:rPr>
          <w:rFonts w:ascii="Arial" w:hAnsi="Arial" w:cs="Arial"/>
          <w:sz w:val="24"/>
          <w:szCs w:val="24"/>
        </w:rPr>
        <w:t>/</w:t>
      </w:r>
      <w:proofErr w:type="spellStart"/>
      <w:r w:rsidRPr="00A079CD">
        <w:rPr>
          <w:rFonts w:ascii="Arial" w:hAnsi="Arial" w:cs="Arial"/>
          <w:sz w:val="24"/>
          <w:szCs w:val="24"/>
        </w:rPr>
        <w:t>mM</w:t>
      </w:r>
      <w:proofErr w:type="spellEnd"/>
      <w:r w:rsidR="001E4056" w:rsidRPr="00A079CD">
        <w:rPr>
          <w:rFonts w:ascii="Arial" w:hAnsi="Arial" w:cs="Arial"/>
          <w:sz w:val="24"/>
          <w:szCs w:val="24"/>
        </w:rPr>
        <w:t>,</w:t>
      </w:r>
      <w:proofErr w:type="gramEnd"/>
      <w:r w:rsidR="001E4056" w:rsidRPr="00A079CD">
        <w:rPr>
          <w:rFonts w:ascii="Arial" w:hAnsi="Arial" w:cs="Arial"/>
          <w:sz w:val="24"/>
          <w:szCs w:val="24"/>
        </w:rPr>
        <w:t xml:space="preserve"> and a current density of </w:t>
      </w:r>
      <w:r w:rsidR="006D31E7" w:rsidRPr="00A079CD">
        <w:rPr>
          <w:rFonts w:ascii="Arial" w:hAnsi="Arial" w:cs="Arial"/>
          <w:sz w:val="24"/>
          <w:szCs w:val="24"/>
        </w:rPr>
        <w:t>4.3</w:t>
      </w:r>
      <w:r w:rsidR="00720DAD" w:rsidRPr="00A079CD">
        <w:rPr>
          <w:rFonts w:ascii="Arial" w:hAnsi="Arial" w:cs="Arial"/>
          <w:sz w:val="24"/>
          <w:szCs w:val="24"/>
        </w:rPr>
        <w:t>5</w:t>
      </w:r>
      <w:r w:rsidR="001E4056" w:rsidRPr="00A079CD">
        <w:rPr>
          <w:rFonts w:ascii="Arial" w:hAnsi="Arial" w:cs="Arial"/>
          <w:sz w:val="24"/>
          <w:szCs w:val="24"/>
        </w:rPr>
        <w:t xml:space="preserve"> </w:t>
      </w:r>
      <w:proofErr w:type="spellStart"/>
      <w:r w:rsidR="00940210" w:rsidRPr="00A079CD">
        <w:rPr>
          <w:rFonts w:ascii="Arial" w:hAnsi="Arial" w:cs="Arial"/>
          <w:sz w:val="24"/>
          <w:szCs w:val="24"/>
        </w:rPr>
        <w:t>n</w:t>
      </w:r>
      <w:r w:rsidR="001E4056" w:rsidRPr="00A079CD">
        <w:rPr>
          <w:rFonts w:ascii="Arial" w:hAnsi="Arial" w:cs="Arial"/>
          <w:sz w:val="24"/>
          <w:szCs w:val="24"/>
        </w:rPr>
        <w:t>A</w:t>
      </w:r>
      <w:proofErr w:type="spellEnd"/>
      <w:r w:rsidR="001E4056" w:rsidRPr="00A079CD">
        <w:rPr>
          <w:rFonts w:ascii="Arial" w:hAnsi="Arial" w:cs="Arial"/>
          <w:sz w:val="24"/>
          <w:szCs w:val="24"/>
        </w:rPr>
        <w:t>/</w:t>
      </w:r>
      <w:proofErr w:type="spellStart"/>
      <w:r w:rsidR="001E4056" w:rsidRPr="00A079CD">
        <w:rPr>
          <w:rFonts w:ascii="Arial" w:hAnsi="Arial" w:cs="Arial"/>
          <w:sz w:val="24"/>
          <w:szCs w:val="24"/>
        </w:rPr>
        <w:t>mM</w:t>
      </w:r>
      <w:proofErr w:type="spellEnd"/>
      <w:r w:rsidR="001E4056" w:rsidRPr="00A079CD">
        <w:rPr>
          <w:rFonts w:ascii="Arial" w:hAnsi="Arial" w:cs="Arial"/>
          <w:sz w:val="24"/>
          <w:szCs w:val="24"/>
        </w:rPr>
        <w:t>/</w:t>
      </w:r>
      <w:r w:rsidR="00720DAD" w:rsidRPr="00A079CD">
        <w:rPr>
          <w:rFonts w:ascii="Arial" w:hAnsi="Arial" w:cs="Arial"/>
          <w:sz w:val="24"/>
          <w:szCs w:val="24"/>
        </w:rPr>
        <w:t>m</w:t>
      </w:r>
      <w:r w:rsidR="001E4056" w:rsidRPr="00A079CD">
        <w:rPr>
          <w:rFonts w:ascii="Arial" w:hAnsi="Arial" w:cs="Arial"/>
          <w:sz w:val="24"/>
          <w:szCs w:val="24"/>
        </w:rPr>
        <w:t>m</w:t>
      </w:r>
      <w:r w:rsidR="001E4056" w:rsidRPr="00A079CD">
        <w:rPr>
          <w:rFonts w:ascii="Arial" w:hAnsi="Arial" w:cs="Arial"/>
          <w:sz w:val="24"/>
          <w:szCs w:val="24"/>
          <w:vertAlign w:val="superscript"/>
        </w:rPr>
        <w:t>2</w:t>
      </w:r>
      <w:r w:rsidR="00E67CDA" w:rsidRPr="00A079CD">
        <w:rPr>
          <w:rFonts w:ascii="Arial" w:hAnsi="Arial" w:cs="Arial"/>
          <w:sz w:val="24"/>
          <w:szCs w:val="24"/>
        </w:rPr>
        <w:t xml:space="preserve">. This </w:t>
      </w:r>
      <w:r w:rsidR="00070D5E" w:rsidRPr="00A079CD">
        <w:rPr>
          <w:rFonts w:ascii="Arial" w:hAnsi="Arial" w:cs="Arial"/>
          <w:sz w:val="24"/>
          <w:szCs w:val="24"/>
        </w:rPr>
        <w:t xml:space="preserve">improves upon the </w:t>
      </w:r>
      <w:r w:rsidR="00E67CDA" w:rsidRPr="00A079CD">
        <w:rPr>
          <w:rFonts w:ascii="Arial" w:hAnsi="Arial" w:cs="Arial"/>
          <w:sz w:val="24"/>
          <w:szCs w:val="24"/>
        </w:rPr>
        <w:t xml:space="preserve">sensitivity </w:t>
      </w:r>
      <w:r w:rsidR="00070D5E" w:rsidRPr="00A079CD">
        <w:rPr>
          <w:rFonts w:ascii="Arial" w:hAnsi="Arial" w:cs="Arial"/>
          <w:sz w:val="24"/>
          <w:szCs w:val="24"/>
        </w:rPr>
        <w:t>achieved by the</w:t>
      </w:r>
      <w:r w:rsidR="00E67CDA" w:rsidRPr="00A079CD">
        <w:rPr>
          <w:rFonts w:ascii="Arial" w:hAnsi="Arial" w:cs="Arial"/>
          <w:sz w:val="24"/>
          <w:szCs w:val="24"/>
        </w:rPr>
        <w:t xml:space="preserve"> transverse cutting of a conventional sized electrode </w:t>
      </w:r>
      <w:r w:rsidR="00135817" w:rsidRPr="00A079CD">
        <w:rPr>
          <w:rFonts w:ascii="Arial" w:hAnsi="Arial" w:cs="Arial"/>
          <w:sz w:val="24"/>
          <w:szCs w:val="24"/>
        </w:rPr>
        <w:t xml:space="preserve">(0.936 </w:t>
      </w:r>
      <w:proofErr w:type="spellStart"/>
      <w:r w:rsidR="00135817" w:rsidRPr="00A079CD">
        <w:rPr>
          <w:rFonts w:ascii="Arial" w:hAnsi="Arial" w:cs="Arial"/>
          <w:sz w:val="24"/>
          <w:szCs w:val="24"/>
        </w:rPr>
        <w:t>nA</w:t>
      </w:r>
      <w:proofErr w:type="spellEnd"/>
      <w:r w:rsidR="00135817" w:rsidRPr="00A079CD">
        <w:rPr>
          <w:rFonts w:ascii="Arial" w:hAnsi="Arial" w:cs="Arial"/>
          <w:sz w:val="24"/>
          <w:szCs w:val="24"/>
        </w:rPr>
        <w:t xml:space="preserve"> mM</w:t>
      </w:r>
      <w:r w:rsidR="00135817" w:rsidRPr="00A079CD">
        <w:rPr>
          <w:rFonts w:ascii="Arial" w:hAnsi="Arial" w:cs="Arial"/>
          <w:sz w:val="24"/>
          <w:szCs w:val="24"/>
          <w:vertAlign w:val="superscript"/>
        </w:rPr>
        <w:t>-1</w:t>
      </w:r>
      <w:r w:rsidR="00135817" w:rsidRPr="00A079CD">
        <w:rPr>
          <w:rFonts w:ascii="Arial" w:hAnsi="Arial" w:cs="Arial"/>
          <w:sz w:val="24"/>
          <w:szCs w:val="24"/>
        </w:rPr>
        <w:t xml:space="preserve"> mm</w:t>
      </w:r>
      <w:r w:rsidR="00135817" w:rsidRPr="00A079CD">
        <w:rPr>
          <w:rFonts w:ascii="Arial" w:hAnsi="Arial" w:cs="Arial"/>
          <w:sz w:val="24"/>
          <w:szCs w:val="24"/>
          <w:vertAlign w:val="superscript"/>
        </w:rPr>
        <w:t>-2</w:t>
      </w:r>
      <w:r w:rsidR="00135817" w:rsidRPr="00A079CD">
        <w:rPr>
          <w:rFonts w:ascii="Arial" w:hAnsi="Arial" w:cs="Arial"/>
          <w:sz w:val="24"/>
          <w:szCs w:val="24"/>
        </w:rPr>
        <w:t xml:space="preserve">) </w:t>
      </w:r>
      <w:r w:rsidR="00135817"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"10.1016/j.bios.2010.10.030", "ISBN" : "Pemberton, R. M., Xu, J., Pittson, R., Drago, G. A., Griffiths, J., Jackson, S. K. and Hart, J. P.  (2011)  A screen-printed microband glucose bioensor system for real-time monitoring of toxicity in cell culture.  Biosensors and Bioelectronics, 26 (5).   pp. 2448-2453.  ISSN 0956-5663", "ISSN" : "1873-4235", "PMID" : "21081270", "abstract" : "Microband biosensors, screen-printed from a water-based carbon ink containing cobalt phthalocyanine redox mediator and glucose oxidase (GOD) enzyme, were used to monitor glucose levels continuously in buffer and culture medium. Five biosensors were operated amperometrically (E(app) of +0.4V), in a 12-well tissue culture plate system at 37\u00b0C, using a multipotentiostat. After 24 h, a linear calibration plot was obtained from steady-state current responses for glucose concentrations up to 10 mM (dynamic range 30 mM). Within the linear region, a correlation coefficient (R(2)) of 0.981 was obtained between biosensor and spectrophotometric assays. Over 24 h, an estimated 0.15% (89 nmol) of the starting glucose concentration (24 mM) was consumed by the microbiosensor. The sensitivity of the biosensor response in full culture medium was stable between pHs 7.3 and 8.4. Amperometric responses for HepG2 monolayer cultures decreased with time in inverse proportionality to cell number (for 0 to 10(6) cell/ml), as glucose was being metabolised. HepG2 3D cultures (spheroids) were also shown to metabolise glucose, at a rate which was independent of spheroid age (between 6 and 15 days). Spheroids were used to assay the effect of a typical hepatotoxin, paracetamol. At 1 mM paracetamol, glucose uptake was inhibited by 95% after 6 h in culture; at 500 \u03bcM, around 15% inhibition was observed after 16 h. This microband biosensor culture system could form the basis for an in vitro toxicity testing system.", "author" : [ { "dropping-particle" : "", "family" : "Pemberton", "given" : "R. M.", "non-dropping-particle" : "", "parse-names" : false, "suffix" : "" }, { "dropping-particle" : "", "family" : "Xu", "given" : "J.", "non-dropping-particle" : "", "parse-names" : false, "suffix" : "" }, { "dropping-particle" : "", "family" : "Pittson", "given" : "R.", "non-dropping-particle" : "", "parse-names" : false, "suffix" : "" }, { "dropping-particle" : "", "family" : "Drago", "given" : "G. A.", "non-dropping-particle" : "", "parse-names" : false, "suffix" : "" }, { "dropping-particle" : "", "family" : "Griffiths", "given" : "J.", "non-dropping-particle" : "", "parse-names" : false, "suffix" : "" }, { "dropping-particle" : "", "family" : "Jackson", "given" : "S. K.", "non-dropping-particle" : "", "parse-names" : false, "suffix" : "" }, { "dropping-particle" : "", "family" : "Hart", "given" : "J. P.", "non-dropping-particle" : "", "parse-names" : false, "suffix" : "" } ], "container-title" : "Biosensors &amp; bioelectronics", "id" : "ITEM-1", "issue" : "5", "issued" : { "date-parts" : [ [ "2011", "1", "15" ] ] }, "page" : "2448-53", "publisher" : "Elsevier", "title" : "A screen-printed microband glucose biosensor system for real-time monitoring of toxicity in cell culture.", "type" : "article-journal", "volume" : "26" }, "uris" : [ "http://www.mendeley.com/documents/?uuid=f7d3d81c-1c21-4f0f-b588-1bc127bb552b" ] } ], "mendeley" : { "formattedCitation" : "[13]", "plainTextFormattedCitation" : "[13]", "previouslyFormattedCitation" : "[13]" }, "properties" : {  }, "schema" : "https://github.com/citation-style-language/schema/raw/master/csl-citation.json" }</w:instrText>
      </w:r>
      <w:r w:rsidR="00135817" w:rsidRPr="00A079CD">
        <w:rPr>
          <w:rFonts w:ascii="Arial" w:hAnsi="Arial" w:cs="Arial"/>
          <w:sz w:val="24"/>
          <w:szCs w:val="24"/>
        </w:rPr>
        <w:fldChar w:fldCharType="separate"/>
      </w:r>
      <w:r w:rsidR="00DB4917" w:rsidRPr="00A079CD">
        <w:rPr>
          <w:rFonts w:ascii="Arial" w:hAnsi="Arial" w:cs="Arial"/>
          <w:noProof/>
          <w:sz w:val="24"/>
          <w:szCs w:val="24"/>
        </w:rPr>
        <w:t>[13]</w:t>
      </w:r>
      <w:r w:rsidR="00135817" w:rsidRPr="00A079CD">
        <w:rPr>
          <w:rFonts w:ascii="Arial" w:hAnsi="Arial" w:cs="Arial"/>
          <w:sz w:val="24"/>
          <w:szCs w:val="24"/>
        </w:rPr>
        <w:fldChar w:fldCharType="end"/>
      </w:r>
      <w:r w:rsidR="00C533CD" w:rsidRPr="00A079CD">
        <w:rPr>
          <w:rFonts w:ascii="Arial" w:hAnsi="Arial" w:cs="Arial"/>
          <w:sz w:val="24"/>
          <w:szCs w:val="24"/>
        </w:rPr>
        <w:t xml:space="preserve">. </w:t>
      </w:r>
    </w:p>
    <w:p w14:paraId="06A52F73" w14:textId="491DA8E7" w:rsidR="008F4041" w:rsidRPr="00A079CD" w:rsidRDefault="008F4041" w:rsidP="00960795">
      <w:pPr>
        <w:tabs>
          <w:tab w:val="left" w:pos="3686"/>
        </w:tabs>
        <w:spacing w:line="480" w:lineRule="auto"/>
        <w:jc w:val="both"/>
        <w:rPr>
          <w:rFonts w:ascii="Arial" w:hAnsi="Arial" w:cs="Arial"/>
          <w:sz w:val="24"/>
          <w:szCs w:val="24"/>
          <w:lang w:val="es-ES"/>
        </w:rPr>
      </w:pPr>
      <w:r w:rsidRPr="00A079CD">
        <w:rPr>
          <w:rFonts w:ascii="Arial" w:hAnsi="Arial" w:cs="Arial"/>
          <w:sz w:val="24"/>
          <w:szCs w:val="24"/>
        </w:rPr>
        <w:t>In summary we have</w:t>
      </w:r>
      <w:r w:rsidRPr="00A079CD">
        <w:rPr>
          <w:rFonts w:ascii="Arial" w:hAnsi="Arial" w:cs="Arial"/>
          <w:b/>
          <w:sz w:val="28"/>
          <w:szCs w:val="28"/>
        </w:rPr>
        <w:t xml:space="preserve"> </w:t>
      </w:r>
      <w:r w:rsidRPr="00A079CD">
        <w:rPr>
          <w:rFonts w:ascii="Arial" w:hAnsi="Arial" w:cs="Arial"/>
          <w:sz w:val="24"/>
          <w:szCs w:val="24"/>
        </w:rPr>
        <w:t xml:space="preserve">described </w:t>
      </w:r>
      <w:r w:rsidR="00E23EAE" w:rsidRPr="00A079CD">
        <w:rPr>
          <w:rFonts w:ascii="Arial" w:hAnsi="Arial" w:cs="Arial"/>
          <w:sz w:val="24"/>
          <w:szCs w:val="24"/>
        </w:rPr>
        <w:t xml:space="preserve">the successful fabrication of </w:t>
      </w:r>
      <w:r w:rsidR="00E67CDA" w:rsidRPr="00A079CD">
        <w:rPr>
          <w:rFonts w:ascii="Arial" w:hAnsi="Arial" w:cs="Arial"/>
          <w:sz w:val="24"/>
          <w:szCs w:val="24"/>
        </w:rPr>
        <w:t xml:space="preserve">micron dimension </w:t>
      </w:r>
      <w:proofErr w:type="spellStart"/>
      <w:r w:rsidR="004004BD" w:rsidRPr="00A079CD">
        <w:rPr>
          <w:rFonts w:ascii="Arial" w:hAnsi="Arial" w:cs="Arial"/>
          <w:sz w:val="24"/>
          <w:szCs w:val="24"/>
        </w:rPr>
        <w:t>microband</w:t>
      </w:r>
      <w:proofErr w:type="spellEnd"/>
      <w:r w:rsidR="004004BD" w:rsidRPr="00A079CD">
        <w:rPr>
          <w:rFonts w:ascii="Arial" w:hAnsi="Arial" w:cs="Arial"/>
          <w:sz w:val="24"/>
          <w:szCs w:val="24"/>
        </w:rPr>
        <w:t xml:space="preserve"> glucose biosensor</w:t>
      </w:r>
      <w:r w:rsidR="00E23EAE" w:rsidRPr="00A079CD">
        <w:rPr>
          <w:rFonts w:ascii="Arial" w:hAnsi="Arial" w:cs="Arial"/>
          <w:sz w:val="24"/>
          <w:szCs w:val="24"/>
        </w:rPr>
        <w:t>s</w:t>
      </w:r>
      <w:r w:rsidR="004004BD" w:rsidRPr="00A079CD">
        <w:rPr>
          <w:rFonts w:ascii="Arial" w:hAnsi="Arial" w:cs="Arial"/>
          <w:sz w:val="24"/>
          <w:szCs w:val="24"/>
        </w:rPr>
        <w:t xml:space="preserve"> based on </w:t>
      </w:r>
      <w:r w:rsidR="00E67CDA" w:rsidRPr="00A079CD">
        <w:rPr>
          <w:rFonts w:ascii="Arial" w:hAnsi="Arial" w:cs="Arial"/>
          <w:sz w:val="24"/>
          <w:szCs w:val="24"/>
        </w:rPr>
        <w:t>direct</w:t>
      </w:r>
      <w:r w:rsidR="00E23EAE" w:rsidRPr="00A079CD">
        <w:rPr>
          <w:rFonts w:ascii="Arial" w:hAnsi="Arial" w:cs="Arial"/>
          <w:sz w:val="24"/>
          <w:szCs w:val="24"/>
        </w:rPr>
        <w:t xml:space="preserve"> screen-printing </w:t>
      </w:r>
      <w:r w:rsidR="00E67CDA" w:rsidRPr="00A079CD">
        <w:rPr>
          <w:rFonts w:ascii="Arial" w:hAnsi="Arial" w:cs="Arial"/>
          <w:sz w:val="24"/>
          <w:szCs w:val="24"/>
        </w:rPr>
        <w:t xml:space="preserve">of a </w:t>
      </w:r>
      <w:r w:rsidR="00E23EAE" w:rsidRPr="00A079CD">
        <w:rPr>
          <w:rFonts w:ascii="Arial" w:hAnsi="Arial" w:cs="Arial"/>
          <w:sz w:val="24"/>
          <w:szCs w:val="24"/>
        </w:rPr>
        <w:t>water based</w:t>
      </w:r>
      <w:r w:rsidR="00E67CDA" w:rsidRPr="00A079CD">
        <w:rPr>
          <w:rFonts w:ascii="Arial" w:hAnsi="Arial" w:cs="Arial"/>
          <w:sz w:val="24"/>
          <w:szCs w:val="24"/>
        </w:rPr>
        <w:t xml:space="preserve"> carbon</w:t>
      </w:r>
      <w:r w:rsidR="00E23EAE" w:rsidRPr="00A079CD">
        <w:rPr>
          <w:rFonts w:ascii="Arial" w:hAnsi="Arial" w:cs="Arial"/>
          <w:sz w:val="24"/>
          <w:szCs w:val="24"/>
        </w:rPr>
        <w:t xml:space="preserve"> ink</w:t>
      </w:r>
      <w:r w:rsidR="00E67CDA" w:rsidRPr="00A079CD">
        <w:rPr>
          <w:rFonts w:ascii="Arial" w:hAnsi="Arial" w:cs="Arial"/>
          <w:sz w:val="24"/>
          <w:szCs w:val="24"/>
        </w:rPr>
        <w:t xml:space="preserve"> onto a PVC substrate</w:t>
      </w:r>
      <w:r w:rsidR="004004BD" w:rsidRPr="00A079CD">
        <w:rPr>
          <w:rFonts w:ascii="Arial" w:hAnsi="Arial" w:cs="Arial"/>
          <w:sz w:val="24"/>
          <w:szCs w:val="24"/>
        </w:rPr>
        <w:t>.</w:t>
      </w:r>
      <w:r w:rsidR="008064F2" w:rsidRPr="00A079CD">
        <w:rPr>
          <w:rFonts w:ascii="Arial" w:hAnsi="Arial" w:cs="Arial"/>
          <w:sz w:val="24"/>
          <w:szCs w:val="24"/>
        </w:rPr>
        <w:t xml:space="preserve"> </w:t>
      </w:r>
      <w:r w:rsidR="00960795" w:rsidRPr="00A079CD">
        <w:rPr>
          <w:rFonts w:ascii="Arial" w:hAnsi="Arial" w:cs="Arial"/>
          <w:sz w:val="24"/>
          <w:szCs w:val="24"/>
        </w:rPr>
        <w:t xml:space="preserve">This is the first report of </w:t>
      </w:r>
      <w:r w:rsidR="004D1311" w:rsidRPr="00A079CD">
        <w:rPr>
          <w:rFonts w:ascii="Arial" w:hAnsi="Arial" w:cs="Arial"/>
          <w:sz w:val="24"/>
          <w:szCs w:val="24"/>
        </w:rPr>
        <w:t xml:space="preserve">a </w:t>
      </w:r>
      <w:proofErr w:type="spellStart"/>
      <w:r w:rsidR="004D1311" w:rsidRPr="00A079CD">
        <w:rPr>
          <w:rFonts w:ascii="Arial" w:hAnsi="Arial" w:cs="Arial"/>
          <w:sz w:val="24"/>
          <w:szCs w:val="24"/>
        </w:rPr>
        <w:t>microband</w:t>
      </w:r>
      <w:proofErr w:type="spellEnd"/>
      <w:r w:rsidR="004D1311" w:rsidRPr="00A079CD">
        <w:rPr>
          <w:rFonts w:ascii="Arial" w:hAnsi="Arial" w:cs="Arial"/>
          <w:sz w:val="24"/>
          <w:szCs w:val="24"/>
        </w:rPr>
        <w:t xml:space="preserve"> biosensor working electrode fabricated in a single step without further modification. </w:t>
      </w:r>
      <w:r w:rsidR="00960795" w:rsidRPr="00A079CD">
        <w:rPr>
          <w:rFonts w:ascii="Arial" w:hAnsi="Arial" w:cs="Arial"/>
          <w:sz w:val="24"/>
          <w:szCs w:val="24"/>
        </w:rPr>
        <w:t xml:space="preserve">We believe our device is the first glucose </w:t>
      </w:r>
      <w:proofErr w:type="spellStart"/>
      <w:r w:rsidR="00960795" w:rsidRPr="00A079CD">
        <w:rPr>
          <w:rFonts w:ascii="Arial" w:hAnsi="Arial" w:cs="Arial"/>
          <w:sz w:val="24"/>
          <w:szCs w:val="24"/>
        </w:rPr>
        <w:t>micro</w:t>
      </w:r>
      <w:r w:rsidR="004D1311" w:rsidRPr="00A079CD">
        <w:rPr>
          <w:rFonts w:ascii="Arial" w:hAnsi="Arial" w:cs="Arial"/>
          <w:sz w:val="24"/>
          <w:szCs w:val="24"/>
        </w:rPr>
        <w:t>band</w:t>
      </w:r>
      <w:proofErr w:type="spellEnd"/>
      <w:r w:rsidR="004D1311" w:rsidRPr="00A079CD">
        <w:rPr>
          <w:rFonts w:ascii="Arial" w:hAnsi="Arial" w:cs="Arial"/>
          <w:sz w:val="24"/>
          <w:szCs w:val="24"/>
        </w:rPr>
        <w:t xml:space="preserve"> </w:t>
      </w:r>
      <w:r w:rsidR="00960795" w:rsidRPr="00A079CD">
        <w:rPr>
          <w:rFonts w:ascii="Arial" w:hAnsi="Arial" w:cs="Arial"/>
          <w:sz w:val="24"/>
          <w:szCs w:val="24"/>
        </w:rPr>
        <w:t xml:space="preserve">biosensor to be fabricated entirely by screen-printing, without cutting the </w:t>
      </w:r>
      <w:r w:rsidR="00473068" w:rsidRPr="00A079CD">
        <w:rPr>
          <w:rFonts w:ascii="Arial" w:hAnsi="Arial" w:cs="Arial"/>
          <w:sz w:val="24"/>
          <w:szCs w:val="24"/>
        </w:rPr>
        <w:t xml:space="preserve">working </w:t>
      </w:r>
      <w:r w:rsidR="00960795" w:rsidRPr="00A079CD">
        <w:rPr>
          <w:rFonts w:ascii="Arial" w:hAnsi="Arial" w:cs="Arial"/>
          <w:sz w:val="24"/>
          <w:szCs w:val="24"/>
        </w:rPr>
        <w:t xml:space="preserve">electrode </w:t>
      </w:r>
      <w:r w:rsidR="00960795"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"10.1007/s00604-010-0326-0", "ISSN" : "0026-3672", "author" : [ { "dropping-particle" : "", "family" : "Pemberton", "given" : "Roy M.", "non-dropping-particle" : "", "parse-names" : false, "suffix" : "" }, { "dropping-particle" : "", "family" : "Rawson", "given" : "Frankie J.", "non-dropping-particle" : "", "parse-names" : false, "suffix" : "" }, { "dropping-particle" : "", "family" : "Xu", "given" : "Jinsheng", "non-dropping-particle" : "", "parse-names" : false, "suffix" : "" }, { "dropping-particle" : "", "family" : "Pittson", "given" : "Robin", "non-dropping-particle" : "", "parse-names" : false, "suffix" : "" }, { "dropping-particle" : "", "family" : "Drago", "given" : "Guido A.", "non-dropping-particle" : "", "parse-names" : false, "suffix" : "" }, { "dropping-particle" : "", "family" : "Griffiths", "given" : "John", "non-dropping-particle" : "", "parse-names" : false, "suffix" : "" }, { "dropping-particle" : "", "family" : "Jackson", "given" : "Simon K.", "non-dropping-particle" : "", "parse-names" : false, "suffix" : "" }, { "dropping-particle" : "", "family" : "Hart", "given" : "John P.", "non-dropping-particle" : "", "parse-names" : false, "suffix" : "" } ], "container-title" : "Microchimica Acta", "id" : "ITEM-1", "issue" : "3-4", "issued" : { "date-parts" : [ [ "2010", "3", "23" ] ] }, "page" : "321-330", "title" : "Application of screen-printed microband biosensors incorporated with cells to monitor metabolic effects of potential environmental toxins", "type" : "article-journal", "volume" : "170" }, "uris" : [ "http://www.mendeley.com/documents/?uuid=2ef7de0e-f24a-4ded-b04e-9081cc655c5f" ] } ], "mendeley" : { "formattedCitation" : "[3]", "plainTextFormattedCitation" : "[3]", "previouslyFormattedCitation" : "[3]" }, "properties" : {  }, "schema" : "https://github.com/citation-style-language/schema/raw/master/csl-citation.json" }</w:instrText>
      </w:r>
      <w:r w:rsidR="00960795" w:rsidRPr="00A079CD">
        <w:rPr>
          <w:rFonts w:ascii="Arial" w:hAnsi="Arial" w:cs="Arial"/>
          <w:sz w:val="24"/>
          <w:szCs w:val="24"/>
        </w:rPr>
        <w:fldChar w:fldCharType="separate"/>
      </w:r>
      <w:r w:rsidR="00960795" w:rsidRPr="00A079CD">
        <w:rPr>
          <w:rFonts w:ascii="Arial" w:hAnsi="Arial" w:cs="Arial"/>
          <w:noProof/>
          <w:sz w:val="24"/>
          <w:szCs w:val="24"/>
        </w:rPr>
        <w:t>[3]</w:t>
      </w:r>
      <w:r w:rsidR="00960795" w:rsidRPr="00A079CD">
        <w:rPr>
          <w:rFonts w:ascii="Arial" w:hAnsi="Arial" w:cs="Arial"/>
          <w:sz w:val="24"/>
          <w:szCs w:val="24"/>
        </w:rPr>
        <w:fldChar w:fldCharType="end"/>
      </w:r>
      <w:r w:rsidR="00960795" w:rsidRPr="00A079CD">
        <w:rPr>
          <w:rFonts w:ascii="Arial" w:hAnsi="Arial" w:cs="Arial"/>
          <w:sz w:val="24"/>
          <w:szCs w:val="24"/>
        </w:rPr>
        <w:t xml:space="preserve"> or utilising laser ablation </w:t>
      </w:r>
      <w:r w:rsidR="00960795"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"10.1039/C5AN02424B", "ISSN" : "0003-2654", "author" : [ { "dropping-particle" : "", "family" : "Aller Pellitero", "given" : "Miguel", "non-dropping-particle" : "", "parse-names" : false, "suffix" : "" }, { "dropping-particle" : "", "family" : "Kitsara", "given" : "Maria", "non-dropping-particle" : "", "parse-names" : false, "suffix" : "" }, { "dropping-particle" : "", "family" : "Eibensteiner", "given" : "Friedrich", "non-dropping-particle" : "", "parse-names" : false, "suffix" : "" }, { "dropping-particle" : "", "family" : "Campo", "given" : "F. Javier", "non-dropping-particle" : "del", "parse-names" : false, "suffix" : "" } ], "container-title" : "The Analyst", "id" : "ITEM-1", "issue" : "8", "issued" : { "date-parts" : [ [ "2016" ] ] }, "page" : "2515-2522", "publisher" : "Royal Society of Chemistry", "title" : "Rapid prototyping of electrochemical lateral flow devices: stencilled electrodes", "type" : "article-journal", "volume" : "141" }, "uris" : [ "http://www.mendeley.com/documents/?uuid=e59c94b9-f0b2-3deb-a288-fcbb3d40cfb2" ] }, { "id" : "ITEM-2", "itemData" : { "DOI" : "10.1016/j.snb.2016.02.142", "ISSN" : "09254005", "author" : [ { "dropping-particle" : "", "family" : "Li\u00e9bana", "given" : "S.", "non-dropping-particle" : "", "parse-names" : false, "suffix" : "" }, { "dropping-particle" : "", "family" : "Jones", "given" : "L.J.", "non-dropping-particle" : "", "parse-names" : false, "suffix" : "" }, { "dropping-particle" : "", "family" : "Drago", "given" : "G.A.", "non-dropping-particle" : "", "parse-names" : false, "suffix" : "" }, { "dropping-particle" : "", "family" : "Pittson", "given" : "R.W.", "non-dropping-particle" : "", "parse-names" : false, "suffix" : "" }, { "dropping-particle" : "", "family" : "Liu", "given" : "D.", "non-dropping-particle" : "", "parse-names" : false, "suffix" : "" }, { "dropping-particle" : "", "family" : "Perrie", "given" : "W.", "non-dropping-particle" : "", "parse-names" : false, "suffix" : "" }, { "dropping-particle" : "", "family" : "Hart", "given" : "J.P.", "non-dropping-particle" : "", "parse-names" : false, "suffix" : "" } ], "container-title" : "Sensors and Actuators B: Chemical", "id" : "ITEM-2", "issued" : { "date-parts" : [ [ "2016", "8" ] ] }, "page" : "384-392", "title" : "Design and development of novel screen-printed microelectrode and microbiosensor arrays fabricated using ultrafast pulsed laser ablation", "type" : "article-journal", "volume" : "231" }, "uris" : [ "http://www.mendeley.com/documents/?uuid=12fc53e5-f90b-3c33-ad22-2dec2def6b73" ] } ], "mendeley" : { "formattedCitation" : "[23,24]", "plainTextFormattedCitation" : "[23,24]", "previouslyFormattedCitation" : "[23,24]" }, "properties" : {  }, "schema" : "https://github.com/citation-style-language/schema/raw/master/csl-citation.json" }</w:instrText>
      </w:r>
      <w:r w:rsidR="00960795" w:rsidRPr="00A079CD">
        <w:rPr>
          <w:rFonts w:ascii="Arial" w:hAnsi="Arial" w:cs="Arial"/>
          <w:sz w:val="24"/>
          <w:szCs w:val="24"/>
        </w:rPr>
        <w:fldChar w:fldCharType="separate"/>
      </w:r>
      <w:r w:rsidR="00DB4917" w:rsidRPr="00A079CD">
        <w:rPr>
          <w:rFonts w:ascii="Arial" w:hAnsi="Arial" w:cs="Arial"/>
          <w:noProof/>
          <w:sz w:val="24"/>
          <w:szCs w:val="24"/>
        </w:rPr>
        <w:t>[23,24]</w:t>
      </w:r>
      <w:r w:rsidR="00960795" w:rsidRPr="00A079CD">
        <w:rPr>
          <w:rFonts w:ascii="Arial" w:hAnsi="Arial" w:cs="Arial"/>
          <w:sz w:val="24"/>
          <w:szCs w:val="24"/>
        </w:rPr>
        <w:fldChar w:fldCharType="end"/>
      </w:r>
      <w:r w:rsidR="00960795" w:rsidRPr="00A079CD">
        <w:rPr>
          <w:rFonts w:ascii="Arial" w:hAnsi="Arial" w:cs="Arial"/>
          <w:sz w:val="24"/>
          <w:szCs w:val="24"/>
        </w:rPr>
        <w:t xml:space="preserve"> in a complex multi-stage process. </w:t>
      </w:r>
      <w:r w:rsidR="004D1311" w:rsidRPr="00A079CD">
        <w:rPr>
          <w:rFonts w:ascii="Arial" w:hAnsi="Arial" w:cs="Arial"/>
          <w:sz w:val="24"/>
          <w:szCs w:val="24"/>
        </w:rPr>
        <w:t>T</w:t>
      </w:r>
      <w:r w:rsidR="00960795" w:rsidRPr="00A079CD">
        <w:rPr>
          <w:rFonts w:ascii="Arial" w:hAnsi="Arial" w:cs="Arial"/>
          <w:sz w:val="24"/>
          <w:szCs w:val="24"/>
        </w:rPr>
        <w:t xml:space="preserve">he use of carbon screen-printed electrodes also significantly reduces the cost of the device in comparison to previously reported micro-biosensor devices which utilise platinum </w:t>
      </w:r>
      <w:r w:rsidR="00960795"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"10.1021/AC950630X", "abstract" : "A miniaturized device for simultaneous measurement of glucose and lactate levels was produced by means of photopatterning of enzyme-containing photosensitive membrane precursors. This device shows no cross-talk and a lifetime for both the glucose and the lactate sensors of more than 2 weeks when continuously operated in undiluted bovine serum. Linear response ranges of up to 40 mM for glucose and 25 mM for l-lactate, in combination with 95% response times of &lt;30 s, were realized. The devices are mass produced by means of thin-film technology on flexible carriers to give catheter-type multisensing devices for in vivo applications. Ex vivo experiments, performed with human volunteers, where the device was continuously operated in an extracorporeal, undiluted, heparinized blood stream for 6 h, gave a correlation of r &gt; 0.98 with respect to laboratory techniques. Subcutaneous measurements of glucose levels in pigs were close to the corresponding blood levels obtained without in vivo calibration.", "author" : [ { "dropping-particle" : "", "family" : "Gerhard Jobst", "given" : "*,\u2020", "non-dropping-particle" : "", "parse-names" : false, "suffix" : "" }, { "dropping-particle" : "", "family" : "Isabella Moser", "given" : "\u2020", "non-dropping-particle" : "", "parse-names" : false, "suffix" : "" }, { "dropping-particle" : "", "family" : "Mehdi Varahram", "given" : "\u2020", "non-dropping-particle" : "", "parse-names" : false, "suffix" : "" }, { "dropping-particle" : "", "family" : "Peter Svasek", "given" : "\u2020", "non-dropping-particle" : "", "parse-names" : false, "suffix" : "" }, { "dropping-particle" : "", "family" : "Elmar Aschauer", "given" : "\u2020", "non-dropping-particle" : "", "parse-names" : false, "suffix" : "" }, { "dropping-particle" : "", "family" : "Zlatko Trajanoski", "given" : "\u2021", "non-dropping-particle" : "", "parse-names" : false, "suffix" : "" }, { "dropping-particle" : "", "family" : "Paul Wach", "given" : "\u2021", "non-dropping-particle" : "", "parse-names" : false, "suffix" : "" }, { "dropping-particle" : "", "family" : "Peter Kotanko", "given" : "\u00a7", "non-dropping-particle" : "", "parse-names" : false, "suffix" : "" }, { "dropping-particle" : "", "family" : "Falko Skrabal", "given" : "\u00a7 and", "non-dropping-particle" : "", "parse-names" : false, "suffix" : "" }, { "dropping-particle" : "", "family" : "Urban\u2020", "given" : "Gerald", "non-dropping-particle" : "", "parse-names" : false, "suffix" : "" } ], "id" : "ITEM-1", "issued" : { "date-parts" : [ [ "1996" ] ] }, "publisher" : " American Chemical Society ", "title" : "Thin-Film Microbiosensors for Glucose\u2212Lactate Monitoring", "type" : "article-journal" }, "uris" : [ "http://www.mendeley.com/documents/?uuid=918ef13c-d797-3c83-bac2-b6cee625e736" ] }, { "id" : "ITEM-2", "itemData" : { "DOI" : "10.1016/0956-5663(93)85037-O", "ISBN" : "0956-5663", "ISSN" : "09565663", "PMID" : "8357577", "abstract" : "Microbiosensors based on carbon and platinum fibers are described. Carbon fibers were used to construct microelectrodes of 7 \u03bcm diameter. Electrochemical operations for pre-electrolysis and measuring were examined for the highly sensitive determination of hydrogen peroxide. A triangular potential (-2 to +2 V vs. Ag/AgCl) was applied before measuring each pair of double pulses (first pulse: 750 mV; second pulse: 1100 mV). The determination limit was 0\u00b71 \u03bcm of hydrogen peroxide. The reproducible determination of hydrogen peroxide is possible even in samples containing albumin protein. The separation of hydrogen peroxide from ascorbic acid is also possible because the oxidation potential of ascorbic acid is different from that of hydrogen peroxide. An acetylcholine microsensor was fabricated by immobilizing acetylcholine esterase and choline oxidase on the carbon fiber by entrapment with poly(vinyl alcohol)-quarternized stilbazole (PVA-SbQ). This sensor gave a linear calibration plot for the range 0\u00b71-1\u00b70 mm with a linear correlation coefficient of 0\u00b79842. Glucose oxidase (GOD) and glucose dehydrogenase (GDH) immobilized cylindrical platinum microelectrodes were fabricated, and their characteristics were evaluated, respectively, by using 1,4-benzoquinone (BQ) and ferricyanide as electron mediators. Each enzyme was immobilized by using PVA-SbQ on a cylindrical microelectrode of 2 \u03bcm diameter. A linear range in the calibration curve of the GOD-based glucose microsensor was observed to be wider than that obtained using a disk electrode of 1 mm diameter. The mediated response of the 2 \u03bcm glucose sensor was compared with the response resulting from hydrogen peroxide detection. This result showed that a higher response and a wider linear range were observed with highly concentrated mediator. A much higher response of the GDH immobilized 2 \u03bcm microelectrode was obtained when not only ferricyanide but also diaphorase was employed to reoxidize the NADH produced by the enzyme reaction of GDH. The GDH-based glucose microsensor was found to be unaffected by the concentration of dissolved oxygen. \u00a9 1993.", "author" : [ { "dropping-particle" : "", "family" : "Karube", "given" : "Isao", "non-dropping-particle" : "", "parse-names" : false, "suffix" : "" }, { "dropping-particle" : "", "family" : "Yokoyama", "given" : "Kenji", "non-dropping-particle" : "", "parse-names" : false, "suffix" : "" }, { "dropping-particle" : "", "family" : "Tamiya", "given" : "Eiichi", "non-dropping-particle" : "", "parse-names" : false, "suffix" : "" } ], "container-title" : "Biosensors and Bioelectronics", "id" : "ITEM-2", "issue" : "3-4", "issued" : { "date-parts" : [ [ "1993", "1", "1" ] ] }, "page" : "219-228", "publisher" : "Elsevier", "title" : "Microbiosensors for acetylcholine and glucose", "type" : "article-journal", "volume" : "8" }, "uris" : [ "http://www.mendeley.com/documents/?uuid=c6ad7cfe-3688-3a2a-88c4-266b35e20004" ] } ], "mendeley" : { "formattedCitation" : "[25,26]", "plainTextFormattedCitation" : "[25,26]", "previouslyFormattedCitation" : "[25,26]" }, "properties" : {  }, "schema" : "https://github.com/citation-style-language/schema/raw/master/csl-citation.json" }</w:instrText>
      </w:r>
      <w:r w:rsidR="00960795" w:rsidRPr="00A079CD">
        <w:rPr>
          <w:rFonts w:ascii="Arial" w:hAnsi="Arial" w:cs="Arial"/>
          <w:sz w:val="24"/>
          <w:szCs w:val="24"/>
        </w:rPr>
        <w:fldChar w:fldCharType="separate"/>
      </w:r>
      <w:r w:rsidR="00DB4917" w:rsidRPr="00A079CD">
        <w:rPr>
          <w:rFonts w:ascii="Arial" w:hAnsi="Arial" w:cs="Arial"/>
          <w:noProof/>
          <w:sz w:val="24"/>
          <w:szCs w:val="24"/>
        </w:rPr>
        <w:t>[25,26]</w:t>
      </w:r>
      <w:r w:rsidR="00960795" w:rsidRPr="00A079CD">
        <w:rPr>
          <w:rFonts w:ascii="Arial" w:hAnsi="Arial" w:cs="Arial"/>
          <w:sz w:val="24"/>
          <w:szCs w:val="24"/>
        </w:rPr>
        <w:fldChar w:fldCharType="end"/>
      </w:r>
      <w:r w:rsidR="00960795" w:rsidRPr="00A079CD">
        <w:rPr>
          <w:rFonts w:ascii="Arial" w:hAnsi="Arial" w:cs="Arial"/>
          <w:sz w:val="24"/>
          <w:szCs w:val="24"/>
        </w:rPr>
        <w:t xml:space="preserve">, platinum/iridium </w:t>
      </w:r>
      <w:r w:rsidR="00960795"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"10.1016/j.bios.2010.09.041", "ISBN" : "1873-4235 (Electronic)\\r0956-5663 (Linking)", "ISSN" : "09565663", "PMID" : "20965716", "abstract" : "Glucose is the central molecule in many biochemical pathways, and numerous approaches have been developed for fabricating micro biosensors designed to measure glucose concentration in/near cells and/or tissues. An inherent problem for microsensors used in physiological studies is a low signal-to-noise ratio, which is further complicated by concentration drift due to the metabolic activity of cells. A microsensor technique designed to filter extraneous electrical noise and provide direct quantification of active membrane transport is known as self-referencing. Self-referencing involves oscillation of a single microsensor via computer-controlled stepper motors within a stable gradient formed near cells/tissues (i.e., within the concentration boundary layer). The non-invasive technique provides direct measurement of trans-membrane (or trans-tissue) analyte flux. A glucose micro biosensor was fabricated using deposition of nanomaterials (platinum black, multiwalled carbon nanotubes, Nafion) and glucose oxidase on a platinum/iridium microelectrode. The highly sensitive/selective biosensor was used in the self-referencing modality for cell/tissue physiological transport studies. Detailed analysis of signal drift/noise filtering via phase sensitive detection (including a post-measurement analytical technique) are provided. Using this highly sensitive technique, physiological glucose uptake is demonstrated in a wide range of metabolic and pharmacological studies. Use of this technique is demonstrated for cancer cell physiology, bioenergetics, diabetes, and microbial biofilm physiology. This robust and versatile biosensor technique will provide much insight into biological transport in biomedical, environmental, and agricultural research applications. \u00a9 2010 Elsevier B.V.", "author" : [ { "dropping-particle" : "", "family" : "McLamore", "given" : "E. S.", "non-dropping-particle" : "", "parse-names" : false, "suffix" : "" }, { "dropping-particle" : "", "family" : "Shi", "given" : "J.", "non-dropping-particle" : "", "parse-names" : false, "suffix" : "" }, { "dropping-particle" : "", "family" : "Jaroch", "given" : "D.", "non-dropping-particle" : "", "parse-names" : false, "suffix" : "" }, { "dropping-particle" : "", "family" : "Claussen", "given" : "J. C.", "non-dropping-particle" : "", "parse-names" : false, "suffix" : "" }, { "dropping-particle" : "", "family" : "Uchida", "given" : "A.", "non-dropping-particle" : "", "parse-names" : false, "suffix" : "" }, { "dropping-particle" : "", "family" : "Jiang", "given" : "Y.", "non-dropping-particle" : "", "parse-names" : false, "suffix" : "" }, { "dropping-particle" : "", "family" : "Zhang", "given" : "W.", "non-dropping-particle" : "", "parse-names" : false, "suffix" : "" }, { "dropping-particle" : "", "family" : "Donkin", "given" : "S. S.", "non-dropping-particle" : "", "parse-names" : false, "suffix" : "" }, { "dropping-particle" : "", "family" : "Banks", "given" : "M. K.", "non-dropping-particle" : "", "parse-names" : false, "suffix" : "" }, { "dropping-particle" : "", "family" : "Buhman", "given" : "K. K.", "non-dropping-particle" : "", "parse-names" : false, "suffix" : "" }, { "dropping-particle" : "", "family" : "Teegarden", "given" : "D.", "non-dropping-particle" : "", "parse-names" : false, "suffix" : "" }, { "dropping-particle" : "", "family" : "Rickus", "given" : "J. L.", "non-dropping-particle" : "", "parse-names" : false, "suffix" : "" }, { "dropping-particle" : "", "family" : "Porterfield", "given" : "D. M.", "non-dropping-particle" : "", "parse-names" : false, "suffix" : "" } ], "container-title" : "Biosensors and Bioelectronics", "id" : "ITEM-1", "issue" : "5", "issued" : { "date-parts" : [ [ "2011", "1", "15" ] ] }, "page" : "2237-2245", "publisher" : "Elsevier", "title" : "A self referencing platinum nanoparticle decorated enzyme-based microbiosensor for real time measurement of physiological glucose transport", "type" : "article-journal", "volume" : "26" }, "uris" : [ "http://www.mendeley.com/documents/?uuid=561506c0-e69a-3186-90d1-19ef51ad439d" ] } ], "mendeley" : { "formattedCitation" : "[27]", "plainTextFormattedCitation" : "[27]", "previouslyFormattedCitation" : "[27]" }, "properties" : {  }, "schema" : "https://github.com/citation-style-language/schema/raw/master/csl-citation.json" }</w:instrText>
      </w:r>
      <w:r w:rsidR="00960795" w:rsidRPr="00A079CD">
        <w:rPr>
          <w:rFonts w:ascii="Arial" w:hAnsi="Arial" w:cs="Arial"/>
          <w:sz w:val="24"/>
          <w:szCs w:val="24"/>
        </w:rPr>
        <w:fldChar w:fldCharType="separate"/>
      </w:r>
      <w:r w:rsidR="00DB4917" w:rsidRPr="00A079CD">
        <w:rPr>
          <w:rFonts w:ascii="Arial" w:hAnsi="Arial" w:cs="Arial"/>
          <w:noProof/>
          <w:sz w:val="24"/>
          <w:szCs w:val="24"/>
        </w:rPr>
        <w:t>[27]</w:t>
      </w:r>
      <w:r w:rsidR="00960795" w:rsidRPr="00A079CD">
        <w:rPr>
          <w:rFonts w:ascii="Arial" w:hAnsi="Arial" w:cs="Arial"/>
          <w:sz w:val="24"/>
          <w:szCs w:val="24"/>
        </w:rPr>
        <w:fldChar w:fldCharType="end"/>
      </w:r>
      <w:r w:rsidR="00960795" w:rsidRPr="00A079CD">
        <w:rPr>
          <w:rFonts w:ascii="Arial" w:hAnsi="Arial" w:cs="Arial"/>
          <w:sz w:val="24"/>
          <w:szCs w:val="24"/>
        </w:rPr>
        <w:t xml:space="preserve"> and carbon fibre/ruthenium as the material for the microelectrodes </w:t>
      </w:r>
      <w:r w:rsidR="00960795"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"10.1016/j.aca.2006.03.034", "ISBN" : "1873-4324 (Electronic)", "ISSN" : "00032670", "PMID" : "17723513", "abstract" : "An alternative approach to production of amperometric microbiosensors, which combines electrochemical electrometallization and electropolymerisation of phenylene diamine film with covalent binding enzymes, is presented. In this respect, for a sensitive detection of hydrogen peroxide (HP) at +0.4 V versus Ag/AgCl (detection limit of 0.5 \u03bcM, s/n = 3), carbon fiber microelectrodes (30 \u03bcm in diameter and 500 \u03bcm long) were covered with ruthenium. To obtain a highly selective detection of HP, in the presence of different interfering compounds (ascorbic acid, uric acid, etc.), an additive semi-permeable polymer film was formed on the top of the ruthenium layer by electropolymerisation of m-phenylene diamine (m-PD). The enzymatic selective layers were formed by covalent cross-linking the enzymes (glucose oxidase, lactate oxidase or glutamate oxidase) with BSA by glutaraldehyde in the presence of ascorbate oxidase. An additional polymeric layer based on polyurethane and Nafion was deposited on the top of the enzymatic membrane (glucose oxidase, lactate oxidase, or glutamate oxidase) in order to extend the dynamic range of biosensors up to 4 mM for glucose (R = 0.997; Y[nA] = -0.22 + 9.68x[glucose, mM]), 1.75 mM for lactate (R = 0.991; Y[nA] = 0.43 + 15.36x[lactate, mM]) and 0.25 mM for glutamate (R = 0.999; Y[nA] = 0.02 + 29.14x[glutamate, mM]). The developed microbiosensors exhibited also negligible influences from interfering compounds at their physiological concentrations. Microbiosensors remained stable during 10 h in a flow injection system at 36 \u00b0C and pH 7.4. The microbiosensors developed are now used in vivo and, as an example, we report here the data obtained with the glucose biosensor. \u00a9 2006 Elsevier B.V. All rights reserved.", "author" : [ { "dropping-particle" : "", "family" : "Schuvailo", "given" : "O. M.", "non-dropping-particle" : "", "parse-names" : false, "suffix" : "" }, { "dropping-particle" : "", "family" : "Soldatkin", "given" : "O. O.", "non-dropping-particle" : "", "parse-names" : false, "suffix" : "" }, { "dropping-particle" : "", "family" : "Lefebvre", "given" : "A.", "non-dropping-particle" : "", "parse-names" : false, "suffix" : "" }, { "dropping-particle" : "", "family" : "Cespuglio", "given" : "R.", "non-dropping-particle" : "", "parse-names" : false, "suffix" : "" }, { "dropping-particle" : "", "family" : "Soldatkin", "given" : "A. P.", "non-dropping-particle" : "", "parse-names" : false, "suffix" : "" } ], "container-title" : "Analytica Chimica Acta", "id" : "ITEM-1", "issued" : { "date-parts" : [ [ "2006", "7", "28" ] ] }, "page" : "110-116", "publisher" : "Elsevier", "title" : "Highly selective microbiosensors for in vivo measurement of glucose, lactate and glutamate", "type" : "article-journal", "volume" : "573-574" }, "uris" : [ "http://www.mendeley.com/documents/?uuid=4eb33786-d02f-3256-a0b9-d4f4699d6af2" ] } ], "mendeley" : { "formattedCitation" : "[28]", "plainTextFormattedCitation" : "[28]", "previouslyFormattedCitation" : "[28]" }, "properties" : {  }, "schema" : "https://github.com/citation-style-language/schema/raw/master/csl-citation.json" }</w:instrText>
      </w:r>
      <w:r w:rsidR="00960795" w:rsidRPr="00A079CD">
        <w:rPr>
          <w:rFonts w:ascii="Arial" w:hAnsi="Arial" w:cs="Arial"/>
          <w:sz w:val="24"/>
          <w:szCs w:val="24"/>
        </w:rPr>
        <w:fldChar w:fldCharType="separate"/>
      </w:r>
      <w:r w:rsidR="00DB4917" w:rsidRPr="00A079CD">
        <w:rPr>
          <w:rFonts w:ascii="Arial" w:hAnsi="Arial" w:cs="Arial"/>
          <w:noProof/>
          <w:sz w:val="24"/>
          <w:szCs w:val="24"/>
        </w:rPr>
        <w:t>[28]</w:t>
      </w:r>
      <w:r w:rsidR="00960795" w:rsidRPr="00A079CD">
        <w:rPr>
          <w:rFonts w:ascii="Arial" w:hAnsi="Arial" w:cs="Arial"/>
          <w:sz w:val="24"/>
          <w:szCs w:val="24"/>
        </w:rPr>
        <w:fldChar w:fldCharType="end"/>
      </w:r>
      <w:r w:rsidR="00960795" w:rsidRPr="00A079CD">
        <w:rPr>
          <w:rFonts w:ascii="Arial" w:hAnsi="Arial" w:cs="Arial"/>
          <w:sz w:val="24"/>
          <w:szCs w:val="24"/>
        </w:rPr>
        <w:t xml:space="preserve">. Our method lends itself to mass-production of microelectrodes, without requiring use of MEMS technology. We believe this method holds promise as a generic platform for future </w:t>
      </w:r>
      <w:proofErr w:type="spellStart"/>
      <w:r w:rsidR="00960795" w:rsidRPr="00A079CD">
        <w:rPr>
          <w:rFonts w:ascii="Arial" w:hAnsi="Arial" w:cs="Arial"/>
          <w:sz w:val="24"/>
          <w:szCs w:val="24"/>
        </w:rPr>
        <w:t>microband</w:t>
      </w:r>
      <w:proofErr w:type="spellEnd"/>
      <w:r w:rsidR="00960795" w:rsidRPr="00A079CD">
        <w:rPr>
          <w:rFonts w:ascii="Arial" w:hAnsi="Arial" w:cs="Arial"/>
          <w:sz w:val="24"/>
          <w:szCs w:val="24"/>
        </w:rPr>
        <w:t xml:space="preserve"> devices for the investigation of cell metabolites. </w:t>
      </w:r>
      <w:r w:rsidR="00B05F33" w:rsidRPr="00A079CD">
        <w:rPr>
          <w:rFonts w:ascii="Arial" w:hAnsi="Arial" w:cs="Arial"/>
          <w:sz w:val="24"/>
          <w:szCs w:val="24"/>
        </w:rPr>
        <w:t>T</w:t>
      </w:r>
      <w:r w:rsidR="00C71A93" w:rsidRPr="00A079CD">
        <w:rPr>
          <w:rFonts w:ascii="Arial" w:hAnsi="Arial" w:cs="Arial"/>
          <w:sz w:val="24"/>
          <w:szCs w:val="24"/>
        </w:rPr>
        <w:t xml:space="preserve">he sensitivity/current density of our device with respect to glucose in cell culture media </w:t>
      </w:r>
      <w:r w:rsidR="00960795" w:rsidRPr="00A079CD">
        <w:rPr>
          <w:rFonts w:ascii="Arial" w:hAnsi="Arial" w:cs="Arial"/>
          <w:sz w:val="24"/>
          <w:szCs w:val="24"/>
        </w:rPr>
        <w:t>compares favourably to</w:t>
      </w:r>
      <w:r w:rsidR="00C71A93" w:rsidRPr="00A079CD">
        <w:rPr>
          <w:rFonts w:ascii="Arial" w:hAnsi="Arial" w:cs="Arial"/>
          <w:sz w:val="24"/>
          <w:szCs w:val="24"/>
        </w:rPr>
        <w:t xml:space="preserve"> previously reported </w:t>
      </w:r>
      <w:r w:rsidR="00D51E56" w:rsidRPr="00A079CD">
        <w:rPr>
          <w:rFonts w:ascii="Arial" w:hAnsi="Arial" w:cs="Arial"/>
          <w:sz w:val="24"/>
          <w:szCs w:val="24"/>
        </w:rPr>
        <w:t xml:space="preserve">current densities </w:t>
      </w:r>
      <w:r w:rsidR="00C71A93" w:rsidRPr="00A079CD">
        <w:rPr>
          <w:rFonts w:ascii="Arial" w:hAnsi="Arial" w:cs="Arial"/>
          <w:sz w:val="24"/>
          <w:szCs w:val="24"/>
        </w:rPr>
        <w:fldChar w:fldCharType="begin" w:fldLock="1"/>
      </w:r>
      <w:r w:rsidR="00DB4917" w:rsidRPr="00A079CD">
        <w:rPr>
          <w:rFonts w:ascii="Arial" w:hAnsi="Arial" w:cs="Arial"/>
          <w:sz w:val="24"/>
          <w:szCs w:val="24"/>
        </w:rPr>
        <w:instrText>ADDIN CSL_CITATION { "citationItems" : [ { "id" : "ITEM-1", "itemData" : { "DOI" : "10.1016/j.bios.2014.05.030", "ISSN" : "09565663", "abstract" : "Conventional pharmaceutical processes involving cell culture growth are generally taken under control with expensive and long laboratory tests performed by direct sampling to evaluate quality. This traditional and well-established approach is just partially adequate in providing information about cell state. Electrochemical enzyme-based biosensors offer several advantages towards this application. In particular, they lend themselves to miniaturization and integration with cheap electronics. In the present work we go through the design, the development, and the validation of a self-contained device for the on-line measurement of metabolites in cell culture media. We microfabricated a sensing platform by using thin film technologies. We exploited electrodeposition to precisely immobilize carbon nanotubes and enzymes on miniaturized working electrodes. We designed and realized the electronics to perform the electrochemical measurements and an Android application to display the measurements on smartphones and tablets. In cell culture media glucose biosensor shows a sensitivity of 4.7\u00b11.3nAmM\u22121mm\u22122 and a detection limit of 1.4mM (S/N=3\u03c3), while for lactate biosensor the sensitivity is 12.2\u00b13.8nAmM\u22121mm\u22122 and the detection limit is 0.3mM. The whole system was then validated by monitoring U937 cell line over 88h. Metabolic trends were fully congruent with cell density and viability. This self-contained device is a promising tool to provide more detailed information on cell metabolism that are unprecedented in cell biology.", "author" : [ { "dropping-particle" : "", "family" : "Boero", "given" : "Cristina", "non-dropping-particle" : "", "parse-names" : false, "suffix" : "" }, { "dropping-particle" : "", "family" : "Casulli", "given" : "Maria Antonietta", "non-dropping-particle" : "", "parse-names" : false, "suffix" : "" }, { "dropping-particle" : "", "family" : "Olivo", "given" : "Jacopo", "non-dropping-particle" : "", "parse-names" : false, "suffix" : "" }, { "dropping-particle" : "", "family" : "Foglia", "given" : "Lorenzo", "non-dropping-particle" : "", "parse-names" : false, "suffix" : "" }, { "dropping-particle" : "", "family" : "Orso", "given" : "Eric", "non-dropping-particle" : "", "parse-names" : false, "suffix" : "" }, { "dropping-particle" : "", "family" : "Mazza", "given" : "Marco", "non-dropping-particle" : "", "parse-names" : false, "suffix" : "" }, { "dropping-particle" : "", "family" : "Carrara", "given" : "Sandro", "non-dropping-particle" : "", "parse-names" : false, "suffix" : "" }, { "dropping-particle" : "", "family" : "Micheli", "given" : "Giovanni", "non-dropping-particle" : "De", "parse-names" : false, "suffix" : "" } ], "container-title" : "Biosensors and Bioelectronics", "id" : "ITEM-1", "issued" : { "date-parts" : [ [ "2014" ] ] }, "page" : "251-259", "title" : "Design, development, and validation of an in-situ biosensor array for metabolite monitoring of cell cultures", "type" : "article-journal", "volume" : "61" }, "uris" : [ "http://www.mendeley.com/documents/?uuid=245172f3-d5fd-318f-b619-32a6435074e4" ] }, { "id" : "ITEM-2", "itemData" : { "DOI" : "10.1016/j.bios.2010.10.030", "ISBN" : "Pemberton, R. M., Xu, J., Pittson, R., Drago, G. A., Griffiths, J., Jackson, S. K. and Hart, J. P.  (2011)  A screen-printed microband glucose bioensor system for real-time monitoring of toxicity in cell culture.  Biosensors and Bioelectronics, 26 (5).   pp. 2448-2453.  ISSN 0956-5663", "ISSN" : "1873-4235", "PMID" : "21081270", "abstract" : "Microband biosensors, screen-printed from a water-based carbon ink containing cobalt phthalocyanine redox mediator and glucose oxidase (GOD) enzyme, were used to monitor glucose levels continuously in buffer and culture medium. Five biosensors were operated amperometrically (E(app) of +0.4V), in a 12-well tissue culture plate system at 37\u00b0C, using a multipotentiostat. After 24 h, a linear calibration plot was obtained from steady-state current responses for glucose concentrations up to 10 mM (dynamic range 30 mM). Within the linear region, a correlation coefficient (R(2)) of 0.981 was obtained between biosensor and spectrophotometric assays. Over 24 h, an estimated 0.15% (89 nmol) of the starting glucose concentration (24 mM) was consumed by the microbiosensor. The sensitivity of the biosensor response in full culture medium was stable between pHs 7.3 and 8.4. Amperometric responses for HepG2 monolayer cultures decreased with time in inverse proportionality to cell number (for 0 to 10(6) cell/ml), as glucose was being metabolised. HepG2 3D cultures (spheroids) were also shown to metabolise glucose, at a rate which was independent of spheroid age (between 6 and 15 days). Spheroids were used to assay the effect of a typical hepatotoxin, paracetamol. At 1 mM paracetamol, glucose uptake was inhibited by 95% after 6 h in culture; at 500 \u03bcM, around 15% inhibition was observed after 16 h. This microband biosensor culture system could form the basis for an in vitro toxicity testing system.", "author" : [ { "dropping-particle" : "", "family" : "Pemberton", "given" : "R. M.", "non-dropping-particle" : "", "parse-names" : false, "suffix" : "" }, { "dropping-particle" : "", "family" : "Xu", "given" : "J.", "non-dropping-particle" : "", "parse-names" : false, "suffix" : "" }, { "dropping-particle" : "", "family" : "Pittson", "given" : "R.", "non-dropping-particle" : "", "parse-names" : false, "suffix" : "" }, { "dropping-particle" : "", "family" : "Drago", "given" : "G. A.", "non-dropping-particle" : "", "parse-names" : false, "suffix" : "" }, { "dropping-particle" : "", "family" : "Griffiths", "given" : "J.", "non-dropping-particle" : "", "parse-names" : false, "suffix" : "" }, { "dropping-particle" : "", "family" : "Jackson", "given" : "S. K.", "non-dropping-particle" : "", "parse-names" : false, "suffix" : "" }, { "dropping-particle" : "", "family" : "Hart", "given" : "J. P.", "non-dropping-particle" : "", "parse-names" : false, "suffix" : "" } ], "container-title" : "Biosensors &amp; bioelectronics", "id" : "ITEM-2", "issue" : "5", "issued" : { "date-parts" : [ [ "2011", "1", "15" ] ] }, "page" : "2448-53", "publisher" : "Elsevier", "title" : "A screen-printed microband glucose biosensor system for real-time monitoring of toxicity in cell culture.", "type" : "article-journal", "volume" : "26" }, "uris" : [ "http://www.mendeley.com/documents/?uuid=f7d3d81c-1c21-4f0f-b588-1bc127bb552b" ] }, { "id" : "ITEM-3", "itemData" : { "DOI" : "10.1016/j.ab.2008.10.037", "ISSN" : "1096-0309", "PMID" : "19027709", "abstract" : "Microband glucose biosensors were produced by insulating and sectioning through a screen-printed, water-based carbon electrode containing cobalt phthalocyanine redox mediator and glucose oxidase enzyme. Under quiescent conditions at 37 degrees C, at an operating potential of +0.4V, they produced an amperometric response to glucose in buffer solutions with a sensitivity of 26.4 nA/mM and a linear range of 0.45 to 9.0 mM. An optimal pH value of 8.5 was obtained under these conditions, and a value for activation energy of 40.55 kJ mol(-1) was calculated. In culture medium (pH 7.3), a sensitivity of 13 nA/mM was obtained and the response was linear up to 5 mM with a detection limit of 0.5 mM. The working concentration was up to 20 mM glucose with a precision of 11.3% for replicate biosensors (n=4). The microband biosensors were applied to determine end-point glucose concentrations in culture medium by monitoring steady-state current responses 400 s after transfer of the biosensors into different sample solutions. In conjunction with cultures of HepG2 (human Caucasian hepatocyte carcinoma) cells, current responses obtained in 24-h supernatants showed an inverse correlation (R(2)=0.98) with cell number, indicating that the biosensors were applicable for monitoring glucose metabolism by cells and of quantifying cell number. Glucose concentrations determined using the biosensor assay were in good agreement, for concentrations up to 20mM, with those determined spectrophotometrically (R(2)=0.99). This method of end-point glucose determination was used to provide an estimated rate of glucose uptake for HepG2 cells of 7.9 nmol/(10(6) cells min) based on a 24-h period in culture.", "author" : [ { "dropping-particle" : "", "family" : "Pemberton", "given" : "R M", "non-dropping-particle" : "", "parse-names" : false, "suffix" : "" }, { "dropping-particle" : "", "family" : "Xu", "given" : "J", "non-dropping-particle" : "", "parse-names" : false, "suffix" : "" }, { "dropping-particle" : "", "family" : "Pittson", "given" : "R", "non-dropping-particle" : "", "parse-names" : false, "suffix" : "" }, { "dropping-particle" : "", "family" : "Biddle", "given" : "N", "non-dropping-particle" : "", "parse-names" : false, "suffix" : "" }, { "dropping-particle" : "", "family" : "Drago", "given" : "G A", "non-dropping-particle" : "", "parse-names" : false, "suffix" : "" }, { "dropping-particle" : "", "family" : "Jackson", "given" : "S K", "non-dropping-particle" : "", "parse-names" : false, "suffix" : "" }, { "dropping-particle" : "", "family" : "Hart", "given" : "J P", "non-dropping-particle" : "", "parse-names" : false, "suffix" : "" } ], "container-title" : "Analytical biochemistry", "id" : "ITEM-3", "issue" : "2", "issued" : { "date-parts" : [ [ "2009", "2", "15" ] ] }, "page" : "334-41", "title" : "Application of screen-printed microband biosensors to end-point measurements of glucose and cell numbers in HepG2 cell culture.", "type" : "article-journal", "volume" : "385" }, "uris" : [ "http://www.mendeley.com/documents/?uuid=18b8bb21-a170-49c7-a8bb-1ae38d0f4967" ] } ], "mendeley" : { "formattedCitation" : "[8,13,29]", "plainTextFormattedCitation" : "[8,13,29]", "previouslyFormattedCitation" : "[8,13,29]" }, "properties" : {  }, "schema" : "https://github.com/citation-style-language/schema/raw/master/csl-citation.json" }</w:instrText>
      </w:r>
      <w:r w:rsidR="00C71A93" w:rsidRPr="00A079CD">
        <w:rPr>
          <w:rFonts w:ascii="Arial" w:hAnsi="Arial" w:cs="Arial"/>
          <w:sz w:val="24"/>
          <w:szCs w:val="24"/>
        </w:rPr>
        <w:fldChar w:fldCharType="separate"/>
      </w:r>
      <w:r w:rsidR="00DB4917" w:rsidRPr="00A079CD">
        <w:rPr>
          <w:rFonts w:ascii="Arial" w:hAnsi="Arial" w:cs="Arial"/>
          <w:noProof/>
          <w:sz w:val="24"/>
          <w:szCs w:val="24"/>
          <w:lang w:val="es-ES"/>
        </w:rPr>
        <w:t>[8,13,29]</w:t>
      </w:r>
      <w:r w:rsidR="00C71A93" w:rsidRPr="00A079CD">
        <w:rPr>
          <w:rFonts w:ascii="Arial" w:hAnsi="Arial" w:cs="Arial"/>
          <w:sz w:val="24"/>
          <w:szCs w:val="24"/>
        </w:rPr>
        <w:fldChar w:fldCharType="end"/>
      </w:r>
      <w:r w:rsidR="00C71A93" w:rsidRPr="00A079CD">
        <w:rPr>
          <w:rFonts w:ascii="Arial" w:hAnsi="Arial" w:cs="Arial"/>
          <w:sz w:val="24"/>
          <w:szCs w:val="24"/>
          <w:lang w:val="es-ES"/>
        </w:rPr>
        <w:t xml:space="preserve"> (1.4 </w:t>
      </w:r>
      <w:proofErr w:type="spellStart"/>
      <w:r w:rsidR="00C71A93" w:rsidRPr="00A079CD">
        <w:rPr>
          <w:rFonts w:ascii="Arial" w:hAnsi="Arial" w:cs="Arial"/>
          <w:sz w:val="24"/>
          <w:szCs w:val="24"/>
          <w:lang w:val="es-ES"/>
        </w:rPr>
        <w:t>nA</w:t>
      </w:r>
      <w:proofErr w:type="spellEnd"/>
      <w:r w:rsidR="00C71A93" w:rsidRPr="00A079CD">
        <w:rPr>
          <w:rFonts w:ascii="Arial" w:hAnsi="Arial" w:cs="Arial"/>
          <w:sz w:val="24"/>
          <w:szCs w:val="24"/>
          <w:lang w:val="es-ES"/>
        </w:rPr>
        <w:t xml:space="preserve"> mM</w:t>
      </w:r>
      <w:r w:rsidR="00C71A93" w:rsidRPr="00A079CD">
        <w:rPr>
          <w:rFonts w:ascii="Arial" w:hAnsi="Arial" w:cs="Arial"/>
          <w:sz w:val="24"/>
          <w:szCs w:val="24"/>
          <w:vertAlign w:val="superscript"/>
          <w:lang w:val="es-ES"/>
        </w:rPr>
        <w:t>-1</w:t>
      </w:r>
      <w:r w:rsidR="00C71A93" w:rsidRPr="00A079CD">
        <w:rPr>
          <w:rFonts w:ascii="Arial" w:hAnsi="Arial" w:cs="Arial"/>
          <w:sz w:val="24"/>
          <w:szCs w:val="24"/>
          <w:lang w:val="es-ES"/>
        </w:rPr>
        <w:t xml:space="preserve"> mm</w:t>
      </w:r>
      <w:r w:rsidR="00C71A93" w:rsidRPr="00A079CD">
        <w:rPr>
          <w:rFonts w:ascii="Arial" w:hAnsi="Arial" w:cs="Arial"/>
          <w:sz w:val="24"/>
          <w:szCs w:val="24"/>
          <w:vertAlign w:val="superscript"/>
          <w:lang w:val="es-ES"/>
        </w:rPr>
        <w:t>-2</w:t>
      </w:r>
      <w:r w:rsidR="00C71A93" w:rsidRPr="00A079CD">
        <w:rPr>
          <w:rFonts w:ascii="Arial" w:hAnsi="Arial" w:cs="Arial"/>
          <w:sz w:val="24"/>
          <w:szCs w:val="24"/>
          <w:lang w:val="es-ES"/>
        </w:rPr>
        <w:t xml:space="preserve">, 0.936 </w:t>
      </w:r>
      <w:proofErr w:type="spellStart"/>
      <w:r w:rsidR="00C71A93" w:rsidRPr="00A079CD">
        <w:rPr>
          <w:rFonts w:ascii="Arial" w:hAnsi="Arial" w:cs="Arial"/>
          <w:sz w:val="24"/>
          <w:szCs w:val="24"/>
          <w:lang w:val="es-ES"/>
        </w:rPr>
        <w:t>nA</w:t>
      </w:r>
      <w:proofErr w:type="spellEnd"/>
      <w:r w:rsidR="00C71A93" w:rsidRPr="00A079CD">
        <w:rPr>
          <w:rFonts w:ascii="Arial" w:hAnsi="Arial" w:cs="Arial"/>
          <w:sz w:val="24"/>
          <w:szCs w:val="24"/>
          <w:lang w:val="es-ES"/>
        </w:rPr>
        <w:t xml:space="preserve"> mM</w:t>
      </w:r>
      <w:r w:rsidR="00C71A93" w:rsidRPr="00A079CD">
        <w:rPr>
          <w:rFonts w:ascii="Arial" w:hAnsi="Arial" w:cs="Arial"/>
          <w:sz w:val="24"/>
          <w:szCs w:val="24"/>
          <w:vertAlign w:val="superscript"/>
          <w:lang w:val="es-ES"/>
        </w:rPr>
        <w:t>-1</w:t>
      </w:r>
      <w:r w:rsidR="00C71A93" w:rsidRPr="00A079CD">
        <w:rPr>
          <w:rFonts w:ascii="Arial" w:hAnsi="Arial" w:cs="Arial"/>
          <w:sz w:val="24"/>
          <w:szCs w:val="24"/>
          <w:lang w:val="es-ES"/>
        </w:rPr>
        <w:t xml:space="preserve"> mm</w:t>
      </w:r>
      <w:r w:rsidR="00C71A93" w:rsidRPr="00A079CD">
        <w:rPr>
          <w:rFonts w:ascii="Arial" w:hAnsi="Arial" w:cs="Arial"/>
          <w:sz w:val="24"/>
          <w:szCs w:val="24"/>
          <w:vertAlign w:val="superscript"/>
          <w:lang w:val="es-ES"/>
        </w:rPr>
        <w:t>-2</w:t>
      </w:r>
      <w:r w:rsidR="00C71A93" w:rsidRPr="00A079CD">
        <w:rPr>
          <w:rFonts w:ascii="Arial" w:hAnsi="Arial" w:cs="Arial"/>
          <w:sz w:val="24"/>
          <w:szCs w:val="24"/>
          <w:lang w:val="es-ES"/>
        </w:rPr>
        <w:t>,</w:t>
      </w:r>
      <w:r w:rsidR="00940210" w:rsidRPr="00A079CD">
        <w:rPr>
          <w:rFonts w:ascii="Arial" w:hAnsi="Arial" w:cs="Arial"/>
          <w:sz w:val="24"/>
          <w:szCs w:val="24"/>
          <w:lang w:val="es-ES"/>
        </w:rPr>
        <w:t xml:space="preserve"> </w:t>
      </w:r>
      <w:r w:rsidR="00C71A93" w:rsidRPr="00A079CD">
        <w:rPr>
          <w:rFonts w:ascii="Arial" w:hAnsi="Arial" w:cs="Arial"/>
          <w:sz w:val="24"/>
          <w:szCs w:val="24"/>
          <w:lang w:val="es-ES"/>
        </w:rPr>
        <w:t xml:space="preserve">4.7 </w:t>
      </w:r>
      <w:proofErr w:type="spellStart"/>
      <w:r w:rsidR="00C71A93" w:rsidRPr="00A079CD">
        <w:rPr>
          <w:rFonts w:ascii="Arial" w:hAnsi="Arial" w:cs="Arial"/>
          <w:sz w:val="24"/>
          <w:szCs w:val="24"/>
          <w:lang w:val="es-ES"/>
        </w:rPr>
        <w:t>nA</w:t>
      </w:r>
      <w:proofErr w:type="spellEnd"/>
      <w:r w:rsidR="00C71A93" w:rsidRPr="00A079CD">
        <w:rPr>
          <w:rFonts w:ascii="Arial" w:hAnsi="Arial" w:cs="Arial"/>
          <w:sz w:val="24"/>
          <w:szCs w:val="24"/>
          <w:lang w:val="es-ES"/>
        </w:rPr>
        <w:t xml:space="preserve"> mM</w:t>
      </w:r>
      <w:r w:rsidR="00C71A93" w:rsidRPr="00A079CD">
        <w:rPr>
          <w:rFonts w:ascii="Arial" w:hAnsi="Arial" w:cs="Arial"/>
          <w:sz w:val="24"/>
          <w:szCs w:val="24"/>
          <w:vertAlign w:val="superscript"/>
          <w:lang w:val="es-ES"/>
        </w:rPr>
        <w:t xml:space="preserve">-1 </w:t>
      </w:r>
      <w:r w:rsidR="00C71A93" w:rsidRPr="00A079CD">
        <w:rPr>
          <w:rFonts w:ascii="Arial" w:hAnsi="Arial" w:cs="Arial"/>
          <w:sz w:val="24"/>
          <w:szCs w:val="24"/>
          <w:lang w:val="es-ES"/>
        </w:rPr>
        <w:t>mm</w:t>
      </w:r>
      <w:r w:rsidR="00C71A93" w:rsidRPr="00A079CD">
        <w:rPr>
          <w:rFonts w:ascii="Arial" w:hAnsi="Arial" w:cs="Arial"/>
          <w:sz w:val="24"/>
          <w:szCs w:val="24"/>
          <w:vertAlign w:val="superscript"/>
          <w:lang w:val="es-ES"/>
        </w:rPr>
        <w:t>-2</w:t>
      </w:r>
      <w:r w:rsidR="00C71A93" w:rsidRPr="00A079CD">
        <w:rPr>
          <w:rFonts w:ascii="Arial" w:hAnsi="Arial" w:cs="Arial"/>
          <w:sz w:val="24"/>
          <w:szCs w:val="24"/>
          <w:lang w:val="es-ES"/>
        </w:rPr>
        <w:t xml:space="preserve"> </w:t>
      </w:r>
      <w:proofErr w:type="spellStart"/>
      <w:r w:rsidR="00C71A93" w:rsidRPr="00A079CD">
        <w:rPr>
          <w:rFonts w:ascii="Arial" w:hAnsi="Arial" w:cs="Arial"/>
          <w:sz w:val="24"/>
          <w:szCs w:val="24"/>
          <w:lang w:val="es-ES"/>
        </w:rPr>
        <w:t>respectively</w:t>
      </w:r>
      <w:proofErr w:type="spellEnd"/>
      <w:r w:rsidR="00C71A93" w:rsidRPr="00A079CD">
        <w:rPr>
          <w:rFonts w:ascii="Arial" w:hAnsi="Arial" w:cs="Arial"/>
          <w:sz w:val="24"/>
          <w:szCs w:val="24"/>
          <w:lang w:val="es-ES"/>
        </w:rPr>
        <w:t xml:space="preserve">). </w:t>
      </w:r>
    </w:p>
    <w:p w14:paraId="33B9939E" w14:textId="77777777" w:rsidR="008F4041" w:rsidRPr="00A079CD" w:rsidRDefault="008F4041" w:rsidP="008F4041">
      <w:pPr>
        <w:rPr>
          <w:rFonts w:ascii="Arial" w:hAnsi="Arial" w:cs="Arial"/>
          <w:b/>
          <w:sz w:val="24"/>
          <w:szCs w:val="24"/>
        </w:rPr>
      </w:pPr>
      <w:r w:rsidRPr="00A079CD">
        <w:rPr>
          <w:rFonts w:ascii="Arial" w:hAnsi="Arial" w:cs="Arial"/>
          <w:b/>
          <w:sz w:val="24"/>
          <w:szCs w:val="24"/>
        </w:rPr>
        <w:lastRenderedPageBreak/>
        <w:t>Experimental</w:t>
      </w:r>
    </w:p>
    <w:p w14:paraId="7160E47E" w14:textId="77777777" w:rsidR="008F4041" w:rsidRPr="00A079CD" w:rsidRDefault="008F4041" w:rsidP="008F4041">
      <w:pPr>
        <w:tabs>
          <w:tab w:val="left" w:pos="3686"/>
        </w:tabs>
        <w:spacing w:line="480" w:lineRule="auto"/>
        <w:jc w:val="both"/>
        <w:rPr>
          <w:rFonts w:ascii="Arial" w:hAnsi="Arial" w:cs="Arial"/>
          <w:sz w:val="24"/>
          <w:szCs w:val="24"/>
        </w:rPr>
      </w:pPr>
      <w:r w:rsidRPr="00A079CD">
        <w:rPr>
          <w:rFonts w:ascii="Arial" w:hAnsi="Arial" w:cs="Arial"/>
          <w:sz w:val="24"/>
          <w:szCs w:val="24"/>
        </w:rPr>
        <w:t>Foetal bovine serum (FBS), hepatocyte medium (Modified L-15), Dulbecco's Modified Eagle's Medium (DMEM) and all other chemicals were of analytical reagent grade, purchased from Sigma–Aldrich.</w:t>
      </w:r>
      <w:r w:rsidRPr="00A079CD">
        <w:rPr>
          <w:rStyle w:val="apple-converted-space"/>
          <w:rFonts w:ascii="Arial" w:hAnsi="Arial" w:cs="Arial"/>
          <w:sz w:val="24"/>
          <w:szCs w:val="24"/>
        </w:rPr>
        <w:t> </w:t>
      </w:r>
      <w:r w:rsidRPr="00A079CD">
        <w:rPr>
          <w:rFonts w:ascii="Arial" w:hAnsi="Arial" w:cs="Arial"/>
          <w:sz w:val="24"/>
          <w:szCs w:val="24"/>
        </w:rPr>
        <w:t xml:space="preserve">0.05 M phosphate buffer was prepared from 0.5 M stock solutions of sodium dihydrogen orthophosphate and disodium hydrogen orthophosphate, mixed to obtain the desired pH, </w:t>
      </w:r>
      <w:proofErr w:type="gramStart"/>
      <w:r w:rsidRPr="00A079CD">
        <w:rPr>
          <w:rFonts w:ascii="Arial" w:hAnsi="Arial" w:cs="Arial"/>
          <w:sz w:val="24"/>
          <w:szCs w:val="24"/>
        </w:rPr>
        <w:t>then</w:t>
      </w:r>
      <w:proofErr w:type="gramEnd"/>
      <w:r w:rsidRPr="00A079CD">
        <w:rPr>
          <w:rFonts w:ascii="Arial" w:hAnsi="Arial" w:cs="Arial"/>
          <w:sz w:val="24"/>
          <w:szCs w:val="24"/>
        </w:rPr>
        <w:t xml:space="preserve"> diluted with deionised water (dH</w:t>
      </w:r>
      <w:r w:rsidRPr="00A079CD">
        <w:rPr>
          <w:rFonts w:ascii="Arial" w:hAnsi="Arial" w:cs="Arial"/>
          <w:sz w:val="24"/>
          <w:szCs w:val="24"/>
          <w:bdr w:val="none" w:sz="0" w:space="0" w:color="auto" w:frame="1"/>
          <w:vertAlign w:val="subscript"/>
        </w:rPr>
        <w:t>2</w:t>
      </w:r>
      <w:r w:rsidRPr="00A079CD">
        <w:rPr>
          <w:rFonts w:ascii="Arial" w:hAnsi="Arial" w:cs="Arial"/>
          <w:sz w:val="24"/>
          <w:szCs w:val="24"/>
        </w:rPr>
        <w:t xml:space="preserve">O; </w:t>
      </w:r>
      <w:proofErr w:type="spellStart"/>
      <w:r w:rsidRPr="00A079CD">
        <w:rPr>
          <w:rFonts w:ascii="Arial" w:hAnsi="Arial" w:cs="Arial"/>
          <w:sz w:val="24"/>
          <w:szCs w:val="24"/>
        </w:rPr>
        <w:t>Purite</w:t>
      </w:r>
      <w:proofErr w:type="spellEnd"/>
      <w:r w:rsidRPr="00A079CD">
        <w:rPr>
          <w:rFonts w:ascii="Arial" w:hAnsi="Arial" w:cs="Arial"/>
          <w:sz w:val="24"/>
          <w:szCs w:val="24"/>
        </w:rPr>
        <w:t xml:space="preserve"> R200 system, </w:t>
      </w:r>
      <w:proofErr w:type="spellStart"/>
      <w:r w:rsidRPr="00A079CD">
        <w:rPr>
          <w:rFonts w:ascii="Arial" w:hAnsi="Arial" w:cs="Arial"/>
          <w:sz w:val="24"/>
          <w:szCs w:val="24"/>
        </w:rPr>
        <w:t>Purite</w:t>
      </w:r>
      <w:proofErr w:type="spellEnd"/>
      <w:r w:rsidRPr="00A079CD">
        <w:rPr>
          <w:rFonts w:ascii="Arial" w:hAnsi="Arial" w:cs="Arial"/>
          <w:sz w:val="24"/>
          <w:szCs w:val="24"/>
        </w:rPr>
        <w:t xml:space="preserve"> Ltd., Oxon, UK). For all electrochemical measurements, buffer solutions were fortified with 50 </w:t>
      </w:r>
      <w:proofErr w:type="spellStart"/>
      <w:r w:rsidRPr="00A079CD">
        <w:rPr>
          <w:rFonts w:ascii="Arial" w:hAnsi="Arial" w:cs="Arial"/>
          <w:sz w:val="24"/>
          <w:szCs w:val="24"/>
        </w:rPr>
        <w:t>mM</w:t>
      </w:r>
      <w:proofErr w:type="spellEnd"/>
      <w:r w:rsidRPr="00A079CD">
        <w:rPr>
          <w:rFonts w:ascii="Arial" w:hAnsi="Arial" w:cs="Arial"/>
          <w:sz w:val="24"/>
          <w:szCs w:val="24"/>
        </w:rPr>
        <w:t xml:space="preserve"> </w:t>
      </w:r>
      <w:proofErr w:type="spellStart"/>
      <w:r w:rsidRPr="00A079CD">
        <w:rPr>
          <w:rFonts w:ascii="Arial" w:hAnsi="Arial" w:cs="Arial"/>
          <w:sz w:val="24"/>
          <w:szCs w:val="24"/>
        </w:rPr>
        <w:t>NaCl</w:t>
      </w:r>
      <w:proofErr w:type="spellEnd"/>
      <w:r w:rsidRPr="00A079CD">
        <w:rPr>
          <w:rFonts w:ascii="Arial" w:hAnsi="Arial" w:cs="Arial"/>
          <w:sz w:val="24"/>
          <w:szCs w:val="24"/>
        </w:rPr>
        <w:t>. A 500 </w:t>
      </w:r>
      <w:proofErr w:type="spellStart"/>
      <w:r w:rsidRPr="00A079CD">
        <w:rPr>
          <w:rFonts w:ascii="Arial" w:hAnsi="Arial" w:cs="Arial"/>
          <w:sz w:val="24"/>
          <w:szCs w:val="24"/>
        </w:rPr>
        <w:t>mM</w:t>
      </w:r>
      <w:proofErr w:type="spellEnd"/>
      <w:r w:rsidRPr="00A079CD">
        <w:rPr>
          <w:rFonts w:ascii="Arial" w:hAnsi="Arial" w:cs="Arial"/>
          <w:sz w:val="24"/>
          <w:szCs w:val="24"/>
        </w:rPr>
        <w:t xml:space="preserve"> stock solution of β-</w:t>
      </w:r>
      <w:r w:rsidRPr="00A079CD">
        <w:rPr>
          <w:rStyle w:val="smallcaps"/>
          <w:rFonts w:ascii="Arial" w:hAnsi="Arial" w:cs="Arial"/>
          <w:smallCaps/>
          <w:sz w:val="24"/>
          <w:szCs w:val="24"/>
          <w:bdr w:val="none" w:sz="0" w:space="0" w:color="auto" w:frame="1"/>
        </w:rPr>
        <w:t>d</w:t>
      </w:r>
      <w:r w:rsidRPr="00A079CD">
        <w:rPr>
          <w:rFonts w:ascii="Arial" w:hAnsi="Arial" w:cs="Arial"/>
          <w:sz w:val="24"/>
          <w:szCs w:val="24"/>
        </w:rPr>
        <w:t xml:space="preserve">-glucose was prepared with distilled water, allowed to </w:t>
      </w:r>
      <w:proofErr w:type="spellStart"/>
      <w:r w:rsidRPr="00A079CD">
        <w:rPr>
          <w:rFonts w:ascii="Arial" w:hAnsi="Arial" w:cs="Arial"/>
          <w:sz w:val="24"/>
          <w:szCs w:val="24"/>
        </w:rPr>
        <w:t>mutarotate</w:t>
      </w:r>
      <w:proofErr w:type="spellEnd"/>
      <w:r w:rsidRPr="00A079CD">
        <w:rPr>
          <w:rFonts w:ascii="Arial" w:hAnsi="Arial" w:cs="Arial"/>
          <w:sz w:val="24"/>
          <w:szCs w:val="24"/>
        </w:rPr>
        <w:t xml:space="preserve"> at room temperature overnight, and then used to prepare standard solutions. </w:t>
      </w:r>
    </w:p>
    <w:p w14:paraId="2D2ABCA5" w14:textId="77777777" w:rsidR="008F4041" w:rsidRPr="00A079CD" w:rsidRDefault="008F4041" w:rsidP="008F4041">
      <w:pPr>
        <w:tabs>
          <w:tab w:val="left" w:pos="3686"/>
        </w:tabs>
        <w:spacing w:line="480" w:lineRule="auto"/>
        <w:jc w:val="both"/>
        <w:rPr>
          <w:rFonts w:ascii="Arial" w:hAnsi="Arial" w:cs="Arial"/>
          <w:sz w:val="24"/>
          <w:szCs w:val="24"/>
        </w:rPr>
      </w:pPr>
      <w:r w:rsidRPr="00A079CD">
        <w:rPr>
          <w:rFonts w:ascii="Arial" w:hAnsi="Arial" w:cs="Arial"/>
          <w:sz w:val="24"/>
          <w:szCs w:val="24"/>
        </w:rPr>
        <w:t>The cell culture medium used for our studies was DMEM containing 10% FBS, 1% non-essential amino acids, 200 </w:t>
      </w:r>
      <w:proofErr w:type="spellStart"/>
      <w:r w:rsidRPr="00A079CD">
        <w:rPr>
          <w:rFonts w:ascii="Arial" w:hAnsi="Arial" w:cs="Arial"/>
          <w:sz w:val="24"/>
          <w:szCs w:val="24"/>
        </w:rPr>
        <w:t>nM</w:t>
      </w:r>
      <w:proofErr w:type="spellEnd"/>
      <w:r w:rsidRPr="00A079CD">
        <w:rPr>
          <w:rStyle w:val="apple-converted-space"/>
          <w:rFonts w:ascii="Arial" w:hAnsi="Arial" w:cs="Arial"/>
          <w:sz w:val="24"/>
          <w:szCs w:val="24"/>
        </w:rPr>
        <w:t> </w:t>
      </w:r>
      <w:r w:rsidRPr="00A079CD">
        <w:rPr>
          <w:rStyle w:val="smallcaps"/>
          <w:rFonts w:ascii="Arial" w:hAnsi="Arial" w:cs="Arial"/>
          <w:smallCaps/>
          <w:sz w:val="24"/>
          <w:szCs w:val="24"/>
          <w:bdr w:val="none" w:sz="0" w:space="0" w:color="auto" w:frame="1"/>
        </w:rPr>
        <w:t>l</w:t>
      </w:r>
      <w:r w:rsidRPr="00A079CD">
        <w:rPr>
          <w:rFonts w:ascii="Arial" w:hAnsi="Arial" w:cs="Arial"/>
          <w:sz w:val="24"/>
          <w:szCs w:val="24"/>
        </w:rPr>
        <w:t>-glutamine. This culture medium has frequently been used to support growth of hepatocytes and we have also employed this medium in our previous studies [8].</w:t>
      </w:r>
    </w:p>
    <w:p w14:paraId="5B93DDFB" w14:textId="46B67333" w:rsidR="008F4041" w:rsidRPr="00A079CD" w:rsidRDefault="008F4041" w:rsidP="008F4041">
      <w:pPr>
        <w:tabs>
          <w:tab w:val="left" w:pos="3686"/>
        </w:tabs>
        <w:spacing w:line="480" w:lineRule="auto"/>
        <w:jc w:val="both"/>
        <w:rPr>
          <w:rFonts w:ascii="Arial" w:eastAsia="Times New Roman" w:hAnsi="Arial" w:cs="Arial"/>
          <w:sz w:val="24"/>
          <w:szCs w:val="24"/>
          <w:lang w:eastAsia="en-GB"/>
        </w:rPr>
      </w:pPr>
      <w:r w:rsidRPr="00A079CD">
        <w:rPr>
          <w:rFonts w:ascii="Arial" w:eastAsia="Times New Roman" w:hAnsi="Arial" w:cs="Arial"/>
          <w:sz w:val="24"/>
          <w:szCs w:val="24"/>
          <w:lang w:eastAsia="en-GB"/>
        </w:rPr>
        <w:t xml:space="preserve">All electrochemical measurements were carried out using a screen-printed three-electrode design (Figure </w:t>
      </w:r>
      <w:r w:rsidR="00DE33ED" w:rsidRPr="00A079CD">
        <w:rPr>
          <w:rFonts w:ascii="Arial" w:eastAsia="Times New Roman" w:hAnsi="Arial" w:cs="Arial"/>
          <w:sz w:val="24"/>
          <w:szCs w:val="24"/>
          <w:lang w:eastAsia="en-GB"/>
        </w:rPr>
        <w:t>3</w:t>
      </w:r>
      <w:r w:rsidRPr="00A079CD">
        <w:rPr>
          <w:rFonts w:ascii="Arial" w:eastAsia="Times New Roman" w:hAnsi="Arial" w:cs="Arial"/>
          <w:sz w:val="24"/>
          <w:szCs w:val="24"/>
          <w:lang w:eastAsia="en-GB"/>
        </w:rPr>
        <w:t xml:space="preserve">). The working electrodes were fabricated either with a carbon ink containing cobalt </w:t>
      </w:r>
      <w:proofErr w:type="spellStart"/>
      <w:r w:rsidRPr="00A079CD">
        <w:rPr>
          <w:rFonts w:ascii="Arial" w:eastAsia="Times New Roman" w:hAnsi="Arial" w:cs="Arial"/>
          <w:sz w:val="24"/>
          <w:szCs w:val="24"/>
          <w:lang w:eastAsia="en-GB"/>
        </w:rPr>
        <w:t>phthalocyanine</w:t>
      </w:r>
      <w:proofErr w:type="spellEnd"/>
      <w:r w:rsidRPr="00A079CD">
        <w:rPr>
          <w:rFonts w:ascii="Arial" w:eastAsia="Times New Roman" w:hAnsi="Arial" w:cs="Arial"/>
          <w:sz w:val="24"/>
          <w:szCs w:val="24"/>
          <w:lang w:eastAsia="en-GB"/>
        </w:rPr>
        <w:t xml:space="preserve"> (ink code C207070501R2) without glucose oxidase (</w:t>
      </w:r>
      <w:proofErr w:type="spellStart"/>
      <w:r w:rsidRPr="00A079CD">
        <w:rPr>
          <w:rFonts w:ascii="Arial" w:eastAsia="Times New Roman" w:hAnsi="Arial" w:cs="Arial"/>
          <w:sz w:val="24"/>
          <w:szCs w:val="24"/>
          <w:lang w:eastAsia="en-GB"/>
        </w:rPr>
        <w:t>microband</w:t>
      </w:r>
      <w:proofErr w:type="spellEnd"/>
      <w:r w:rsidRPr="00A079CD">
        <w:rPr>
          <w:rFonts w:ascii="Arial" w:eastAsia="Times New Roman" w:hAnsi="Arial" w:cs="Arial"/>
          <w:sz w:val="24"/>
          <w:szCs w:val="24"/>
          <w:lang w:eastAsia="en-GB"/>
        </w:rPr>
        <w:t xml:space="preserve"> sensors), or with an ink incorporating glucose oxidase (ink code C2041124D3) (glucose </w:t>
      </w:r>
      <w:proofErr w:type="spellStart"/>
      <w:r w:rsidRPr="00A079CD">
        <w:rPr>
          <w:rFonts w:ascii="Arial" w:eastAsia="Times New Roman" w:hAnsi="Arial" w:cs="Arial"/>
          <w:sz w:val="24"/>
          <w:szCs w:val="24"/>
          <w:lang w:eastAsia="en-GB"/>
        </w:rPr>
        <w:t>microband</w:t>
      </w:r>
      <w:proofErr w:type="spellEnd"/>
      <w:r w:rsidRPr="00A079CD">
        <w:rPr>
          <w:rFonts w:ascii="Arial" w:eastAsia="Times New Roman" w:hAnsi="Arial" w:cs="Arial"/>
          <w:sz w:val="24"/>
          <w:szCs w:val="24"/>
          <w:lang w:eastAsia="en-GB"/>
        </w:rPr>
        <w:t xml:space="preserve"> biosensors). These inks were obtained from Gwent Electronic Materials Ltd. (GEM), (</w:t>
      </w:r>
      <w:hyperlink r:id="rId9" w:anchor="bib0020" w:history="1">
        <w:r w:rsidRPr="00A079CD">
          <w:rPr>
            <w:rFonts w:ascii="Arial" w:eastAsia="Times New Roman" w:hAnsi="Arial" w:cs="Arial"/>
            <w:sz w:val="24"/>
            <w:szCs w:val="24"/>
            <w:bdr w:val="none" w:sz="0" w:space="0" w:color="auto" w:frame="1"/>
            <w:lang w:eastAsia="en-GB"/>
          </w:rPr>
          <w:t>Crouch et al., 2005b</w:t>
        </w:r>
      </w:hyperlink>
      <w:r w:rsidRPr="00A079CD">
        <w:rPr>
          <w:rFonts w:ascii="Arial" w:eastAsia="Times New Roman" w:hAnsi="Arial" w:cs="Arial"/>
          <w:sz w:val="24"/>
          <w:szCs w:val="24"/>
          <w:lang w:eastAsia="en-GB"/>
        </w:rPr>
        <w:t>). The carbon based counter electrodes were also screen-printed. The 100 – 400 microns × 0.5 cm working electrodes, Ag/</w:t>
      </w:r>
      <w:proofErr w:type="spellStart"/>
      <w:r w:rsidRPr="00A079CD">
        <w:rPr>
          <w:rFonts w:ascii="Arial" w:eastAsia="Times New Roman" w:hAnsi="Arial" w:cs="Arial"/>
          <w:sz w:val="24"/>
          <w:szCs w:val="24"/>
          <w:lang w:eastAsia="en-GB"/>
        </w:rPr>
        <w:t>AgCl</w:t>
      </w:r>
      <w:proofErr w:type="spellEnd"/>
      <w:r w:rsidRPr="00A079CD">
        <w:rPr>
          <w:rFonts w:ascii="Arial" w:eastAsia="Times New Roman" w:hAnsi="Arial" w:cs="Arial"/>
          <w:sz w:val="24"/>
          <w:szCs w:val="24"/>
          <w:lang w:eastAsia="en-GB"/>
        </w:rPr>
        <w:t xml:space="preserve"> reference (ink code C2130809D5) and carbon counter electrodes (ink code C2030519P4) were screen-printed using a DEK248 printer with a 156 threads/in polyester screen. This yielded 8 electrodes, 2 of each dimension, printed directly onto PVC. The carbon counter and Ag/</w:t>
      </w:r>
      <w:proofErr w:type="spellStart"/>
      <w:r w:rsidRPr="00A079CD">
        <w:rPr>
          <w:rFonts w:ascii="Arial" w:eastAsia="Times New Roman" w:hAnsi="Arial" w:cs="Arial"/>
          <w:sz w:val="24"/>
          <w:szCs w:val="24"/>
          <w:lang w:eastAsia="en-GB"/>
        </w:rPr>
        <w:t>AgCl</w:t>
      </w:r>
      <w:proofErr w:type="spellEnd"/>
      <w:r w:rsidRPr="00A079CD">
        <w:rPr>
          <w:rFonts w:ascii="Arial" w:eastAsia="Times New Roman" w:hAnsi="Arial" w:cs="Arial"/>
          <w:sz w:val="24"/>
          <w:szCs w:val="24"/>
          <w:lang w:eastAsia="en-GB"/>
        </w:rPr>
        <w:t xml:space="preserve"> reference were cured in </w:t>
      </w:r>
      <w:r w:rsidRPr="00A079CD">
        <w:rPr>
          <w:rFonts w:ascii="Arial" w:eastAsia="Times New Roman" w:hAnsi="Arial" w:cs="Arial"/>
          <w:sz w:val="24"/>
          <w:szCs w:val="24"/>
          <w:lang w:eastAsia="en-GB"/>
        </w:rPr>
        <w:lastRenderedPageBreak/>
        <w:t>a fan box oven @ 60°C for 30 minutes. In order to avoid denaturing the glucose oxidase, the water based working electrode was printed last and cured at room temperature.</w:t>
      </w:r>
    </w:p>
    <w:p w14:paraId="52B7D06E" w14:textId="25B4F681" w:rsidR="008F4041" w:rsidRPr="00A079CD" w:rsidRDefault="008F4041" w:rsidP="008F4041">
      <w:pPr>
        <w:tabs>
          <w:tab w:val="left" w:pos="3686"/>
        </w:tabs>
        <w:spacing w:line="480" w:lineRule="auto"/>
        <w:jc w:val="both"/>
        <w:rPr>
          <w:rFonts w:ascii="Arial" w:eastAsia="Times New Roman" w:hAnsi="Arial" w:cs="Arial"/>
          <w:sz w:val="24"/>
          <w:szCs w:val="24"/>
          <w:lang w:eastAsia="en-GB"/>
        </w:rPr>
      </w:pPr>
      <w:r w:rsidRPr="00A079CD">
        <w:rPr>
          <w:rFonts w:ascii="Arial" w:eastAsia="Times New Roman" w:hAnsi="Arial" w:cs="Arial"/>
          <w:sz w:val="24"/>
          <w:szCs w:val="24"/>
          <w:lang w:eastAsia="en-GB"/>
        </w:rPr>
        <w:t xml:space="preserve">The screen-printed </w:t>
      </w:r>
      <w:proofErr w:type="spellStart"/>
      <w:r w:rsidRPr="00A079CD">
        <w:rPr>
          <w:rFonts w:ascii="Arial" w:eastAsia="Times New Roman" w:hAnsi="Arial" w:cs="Arial"/>
          <w:sz w:val="24"/>
          <w:szCs w:val="24"/>
          <w:lang w:eastAsia="en-GB"/>
        </w:rPr>
        <w:t>microband</w:t>
      </w:r>
      <w:proofErr w:type="spellEnd"/>
      <w:r w:rsidRPr="00A079CD">
        <w:rPr>
          <w:rFonts w:ascii="Arial" w:eastAsia="Times New Roman" w:hAnsi="Arial" w:cs="Arial"/>
          <w:sz w:val="24"/>
          <w:szCs w:val="24"/>
          <w:lang w:eastAsia="en-GB"/>
        </w:rPr>
        <w:t xml:space="preserve"> sensors and </w:t>
      </w:r>
      <w:proofErr w:type="spellStart"/>
      <w:r w:rsidRPr="00A079CD">
        <w:rPr>
          <w:rFonts w:ascii="Arial" w:eastAsia="Times New Roman" w:hAnsi="Arial" w:cs="Arial"/>
          <w:sz w:val="24"/>
          <w:szCs w:val="24"/>
          <w:lang w:eastAsia="en-GB"/>
        </w:rPr>
        <w:t>microband</w:t>
      </w:r>
      <w:proofErr w:type="spellEnd"/>
      <w:r w:rsidRPr="00A079CD">
        <w:rPr>
          <w:rFonts w:ascii="Arial" w:eastAsia="Times New Roman" w:hAnsi="Arial" w:cs="Arial"/>
          <w:sz w:val="24"/>
          <w:szCs w:val="24"/>
          <w:lang w:eastAsia="en-GB"/>
        </w:rPr>
        <w:t xml:space="preserve"> biosensors were fabricated with the following dimensions: 100, 200, 300, &amp; 400 microns’ width by 0.5 cm length. The Ag/</w:t>
      </w:r>
      <w:proofErr w:type="spellStart"/>
      <w:r w:rsidRPr="00A079CD">
        <w:rPr>
          <w:rFonts w:ascii="Arial" w:eastAsia="Times New Roman" w:hAnsi="Arial" w:cs="Arial"/>
          <w:sz w:val="24"/>
          <w:szCs w:val="24"/>
          <w:lang w:eastAsia="en-GB"/>
        </w:rPr>
        <w:t>AgCl</w:t>
      </w:r>
      <w:proofErr w:type="spellEnd"/>
      <w:r w:rsidRPr="00A079CD">
        <w:rPr>
          <w:rFonts w:ascii="Arial" w:eastAsia="Times New Roman" w:hAnsi="Arial" w:cs="Arial"/>
          <w:sz w:val="24"/>
          <w:szCs w:val="24"/>
          <w:lang w:eastAsia="en-GB"/>
        </w:rPr>
        <w:t xml:space="preserve"> reference and carbon counter electrodes were also fabricated from inks obtained from GEM Ltd, (code: C61003P7, C2030519P4, respectively) and deposited as 2-mm wide strips. All electrodes were printed onto 0.5-mm thick heat-shrunk PVC, supplied by</w:t>
      </w:r>
      <w:r w:rsidRPr="00A079CD">
        <w:rPr>
          <w:rFonts w:ascii="Arial" w:hAnsi="Arial" w:cs="Arial"/>
          <w:sz w:val="24"/>
          <w:szCs w:val="24"/>
        </w:rPr>
        <w:t xml:space="preserve"> Cadillac Plastics, Swindon, UK</w:t>
      </w:r>
      <w:r w:rsidRPr="00A079CD">
        <w:rPr>
          <w:rFonts w:ascii="Arial" w:eastAsia="Times New Roman" w:hAnsi="Arial" w:cs="Arial"/>
          <w:sz w:val="24"/>
          <w:szCs w:val="24"/>
          <w:lang w:eastAsia="en-GB"/>
        </w:rPr>
        <w:t>. A schemat</w:t>
      </w:r>
      <w:r w:rsidR="008A3E7F">
        <w:rPr>
          <w:rFonts w:ascii="Arial" w:eastAsia="Times New Roman" w:hAnsi="Arial" w:cs="Arial"/>
          <w:sz w:val="24"/>
          <w:szCs w:val="24"/>
          <w:lang w:eastAsia="en-GB"/>
        </w:rPr>
        <w:t>ic of the electrodes in Figure 3</w:t>
      </w:r>
      <w:r w:rsidRPr="00A079CD">
        <w:rPr>
          <w:rFonts w:ascii="Arial" w:eastAsia="Times New Roman" w:hAnsi="Arial" w:cs="Arial"/>
          <w:sz w:val="24"/>
          <w:szCs w:val="24"/>
          <w:lang w:eastAsia="en-GB"/>
        </w:rPr>
        <w:t xml:space="preserve">A and a photo displaying the 400-micron electrode is shown in Figure </w:t>
      </w:r>
      <w:r w:rsidR="00143BCB">
        <w:rPr>
          <w:rFonts w:ascii="Arial" w:eastAsia="Times New Roman" w:hAnsi="Arial" w:cs="Arial"/>
          <w:sz w:val="24"/>
          <w:szCs w:val="24"/>
          <w:lang w:eastAsia="en-GB"/>
        </w:rPr>
        <w:t>3</w:t>
      </w:r>
      <w:bookmarkStart w:id="0" w:name="_GoBack"/>
      <w:bookmarkEnd w:id="0"/>
      <w:r w:rsidRPr="00A079CD">
        <w:rPr>
          <w:rFonts w:ascii="Arial" w:eastAsia="Times New Roman" w:hAnsi="Arial" w:cs="Arial"/>
          <w:sz w:val="24"/>
          <w:szCs w:val="24"/>
          <w:lang w:eastAsia="en-GB"/>
        </w:rPr>
        <w:t>B. The yellow tape indicates the insulating tape used to define the electrode area.</w:t>
      </w:r>
    </w:p>
    <w:p w14:paraId="70C3FB87" w14:textId="14BE5B63" w:rsidR="008F4041" w:rsidRPr="00A079CD" w:rsidRDefault="008F4041" w:rsidP="008F4041">
      <w:pPr>
        <w:tabs>
          <w:tab w:val="left" w:pos="3686"/>
        </w:tabs>
        <w:spacing w:line="480" w:lineRule="auto"/>
        <w:jc w:val="both"/>
        <w:rPr>
          <w:rFonts w:ascii="Arial" w:hAnsi="Arial" w:cs="Arial"/>
          <w:sz w:val="24"/>
          <w:szCs w:val="24"/>
        </w:rPr>
      </w:pPr>
      <w:r w:rsidRPr="00A079CD">
        <w:rPr>
          <w:rFonts w:ascii="Arial" w:hAnsi="Arial" w:cs="Arial"/>
          <w:sz w:val="24"/>
          <w:szCs w:val="24"/>
        </w:rPr>
        <w:t xml:space="preserve">All electrochemical experiments were conducted with the </w:t>
      </w:r>
      <w:r w:rsidR="003F4B22">
        <w:rPr>
          <w:rFonts w:ascii="Arial" w:hAnsi="Arial" w:cs="Arial"/>
          <w:sz w:val="24"/>
          <w:szCs w:val="24"/>
        </w:rPr>
        <w:t>three-electrode design (Figure 3</w:t>
      </w:r>
      <w:r w:rsidR="00953D41">
        <w:rPr>
          <w:rFonts w:ascii="Arial" w:hAnsi="Arial" w:cs="Arial"/>
          <w:sz w:val="24"/>
          <w:szCs w:val="24"/>
        </w:rPr>
        <w:t>A</w:t>
      </w:r>
      <w:r w:rsidRPr="00A079CD">
        <w:rPr>
          <w:rFonts w:ascii="Arial" w:hAnsi="Arial" w:cs="Arial"/>
          <w:sz w:val="24"/>
          <w:szCs w:val="24"/>
        </w:rPr>
        <w:t xml:space="preserve">) mentioned </w:t>
      </w:r>
      <w:r w:rsidR="00E223F9">
        <w:rPr>
          <w:rFonts w:ascii="Arial" w:hAnsi="Arial" w:cs="Arial"/>
          <w:sz w:val="24"/>
          <w:szCs w:val="24"/>
        </w:rPr>
        <w:t xml:space="preserve">above. </w:t>
      </w:r>
      <w:r w:rsidRPr="00A079CD">
        <w:rPr>
          <w:rFonts w:ascii="Arial" w:hAnsi="Arial" w:cs="Arial"/>
          <w:sz w:val="24"/>
          <w:szCs w:val="24"/>
        </w:rPr>
        <w:t>The electrodes were connected to a µ</w:t>
      </w:r>
      <w:proofErr w:type="spellStart"/>
      <w:r w:rsidRPr="00A079CD">
        <w:rPr>
          <w:rFonts w:ascii="Arial" w:hAnsi="Arial" w:cs="Arial"/>
          <w:sz w:val="24"/>
          <w:szCs w:val="24"/>
        </w:rPr>
        <w:t>Autolab</w:t>
      </w:r>
      <w:proofErr w:type="spellEnd"/>
      <w:r w:rsidRPr="00A079CD">
        <w:rPr>
          <w:rFonts w:ascii="Arial" w:hAnsi="Arial" w:cs="Arial"/>
          <w:sz w:val="24"/>
          <w:szCs w:val="24"/>
        </w:rPr>
        <w:t xml:space="preserve"> II electrochemical analyser and interrogated using cyclic voltammetry and </w:t>
      </w:r>
      <w:proofErr w:type="spellStart"/>
      <w:r w:rsidRPr="00A079CD">
        <w:rPr>
          <w:rFonts w:ascii="Arial" w:hAnsi="Arial" w:cs="Arial"/>
          <w:sz w:val="24"/>
          <w:szCs w:val="24"/>
        </w:rPr>
        <w:t>chronoampeormetry</w:t>
      </w:r>
      <w:proofErr w:type="spellEnd"/>
      <w:r w:rsidRPr="00A079CD">
        <w:rPr>
          <w:rFonts w:ascii="Arial" w:hAnsi="Arial" w:cs="Arial"/>
          <w:sz w:val="24"/>
          <w:szCs w:val="24"/>
        </w:rPr>
        <w:t xml:space="preserve"> with general purpose electrochemical software GPES 4.9 (</w:t>
      </w:r>
      <w:proofErr w:type="spellStart"/>
      <w:r w:rsidRPr="00A079CD">
        <w:rPr>
          <w:rFonts w:ascii="Arial" w:hAnsi="Arial" w:cs="Arial"/>
          <w:sz w:val="24"/>
          <w:szCs w:val="24"/>
        </w:rPr>
        <w:t>Metrohm</w:t>
      </w:r>
      <w:proofErr w:type="spellEnd"/>
      <w:r w:rsidRPr="00A079CD">
        <w:rPr>
          <w:rFonts w:ascii="Arial" w:hAnsi="Arial" w:cs="Arial"/>
          <w:sz w:val="24"/>
          <w:szCs w:val="24"/>
        </w:rPr>
        <w:t xml:space="preserve">, Netherlands). </w:t>
      </w:r>
    </w:p>
    <w:p w14:paraId="299555A4" w14:textId="77777777" w:rsidR="008F4041" w:rsidRPr="00A079CD" w:rsidRDefault="008F4041" w:rsidP="008F4041">
      <w:pPr>
        <w:tabs>
          <w:tab w:val="left" w:pos="3686"/>
        </w:tabs>
        <w:spacing w:line="480" w:lineRule="auto"/>
        <w:jc w:val="both"/>
        <w:rPr>
          <w:rFonts w:ascii="Arial" w:hAnsi="Arial" w:cs="Arial"/>
          <w:sz w:val="24"/>
          <w:szCs w:val="24"/>
        </w:rPr>
      </w:pPr>
      <w:r w:rsidRPr="00A079CD">
        <w:rPr>
          <w:rFonts w:ascii="Arial" w:hAnsi="Arial" w:cs="Arial"/>
          <w:sz w:val="24"/>
          <w:szCs w:val="24"/>
        </w:rPr>
        <w:t xml:space="preserve">The measurement and monitoring of the pH was conducted with a </w:t>
      </w:r>
      <w:proofErr w:type="spellStart"/>
      <w:r w:rsidRPr="00A079CD">
        <w:rPr>
          <w:rFonts w:ascii="Arial" w:hAnsi="Arial" w:cs="Arial"/>
          <w:sz w:val="24"/>
          <w:szCs w:val="24"/>
        </w:rPr>
        <w:t>Fisherbrand</w:t>
      </w:r>
      <w:proofErr w:type="spellEnd"/>
      <w:r w:rsidRPr="00A079CD">
        <w:rPr>
          <w:rFonts w:ascii="Arial" w:hAnsi="Arial" w:cs="Arial"/>
          <w:sz w:val="24"/>
          <w:szCs w:val="24"/>
        </w:rPr>
        <w:t xml:space="preserve"> Hydrus 400 pH meter (Orion Research Inc., USA). </w:t>
      </w:r>
      <w:proofErr w:type="spellStart"/>
      <w:r w:rsidRPr="00A079CD">
        <w:rPr>
          <w:rFonts w:ascii="Arial" w:hAnsi="Arial" w:cs="Arial"/>
          <w:sz w:val="24"/>
          <w:szCs w:val="24"/>
        </w:rPr>
        <w:t>Sonications</w:t>
      </w:r>
      <w:proofErr w:type="spellEnd"/>
      <w:r w:rsidRPr="00A079CD">
        <w:rPr>
          <w:rFonts w:ascii="Arial" w:hAnsi="Arial" w:cs="Arial"/>
          <w:sz w:val="24"/>
          <w:szCs w:val="24"/>
        </w:rPr>
        <w:t xml:space="preserve"> were performed with a Devon FS100 </w:t>
      </w:r>
      <w:proofErr w:type="spellStart"/>
      <w:r w:rsidRPr="00A079CD">
        <w:rPr>
          <w:rFonts w:ascii="Arial" w:hAnsi="Arial" w:cs="Arial"/>
          <w:sz w:val="24"/>
          <w:szCs w:val="24"/>
        </w:rPr>
        <w:t>sonicator</w:t>
      </w:r>
      <w:proofErr w:type="spellEnd"/>
      <w:r w:rsidRPr="00A079CD">
        <w:rPr>
          <w:rFonts w:ascii="Arial" w:hAnsi="Arial" w:cs="Arial"/>
          <w:sz w:val="24"/>
          <w:szCs w:val="24"/>
        </w:rPr>
        <w:t xml:space="preserve"> (</w:t>
      </w:r>
      <w:proofErr w:type="spellStart"/>
      <w:r w:rsidRPr="00A079CD">
        <w:rPr>
          <w:rFonts w:ascii="Arial" w:hAnsi="Arial" w:cs="Arial"/>
          <w:sz w:val="24"/>
          <w:szCs w:val="24"/>
        </w:rPr>
        <w:t>Ultrasonics</w:t>
      </w:r>
      <w:proofErr w:type="spellEnd"/>
      <w:r w:rsidRPr="00A079CD">
        <w:rPr>
          <w:rFonts w:ascii="Arial" w:hAnsi="Arial" w:cs="Arial"/>
          <w:sz w:val="24"/>
          <w:szCs w:val="24"/>
        </w:rPr>
        <w:t xml:space="preserve">, Hove, Sussex, </w:t>
      </w:r>
      <w:proofErr w:type="gramStart"/>
      <w:r w:rsidRPr="00A079CD">
        <w:rPr>
          <w:rFonts w:ascii="Arial" w:hAnsi="Arial" w:cs="Arial"/>
          <w:sz w:val="24"/>
          <w:szCs w:val="24"/>
        </w:rPr>
        <w:t>UK</w:t>
      </w:r>
      <w:proofErr w:type="gramEnd"/>
      <w:r w:rsidRPr="00A079CD">
        <w:rPr>
          <w:rFonts w:ascii="Arial" w:hAnsi="Arial" w:cs="Arial"/>
          <w:sz w:val="24"/>
          <w:szCs w:val="24"/>
        </w:rPr>
        <w:t>).</w:t>
      </w:r>
    </w:p>
    <w:p w14:paraId="5DECAC1F" w14:textId="2E0B186E" w:rsidR="0060133F" w:rsidRPr="00A079CD" w:rsidRDefault="0060133F" w:rsidP="00960795">
      <w:pPr>
        <w:tabs>
          <w:tab w:val="left" w:pos="3686"/>
        </w:tabs>
        <w:spacing w:line="480" w:lineRule="auto"/>
        <w:jc w:val="both"/>
        <w:rPr>
          <w:rFonts w:ascii="Arial" w:hAnsi="Arial" w:cs="Arial"/>
          <w:b/>
          <w:sz w:val="24"/>
          <w:szCs w:val="28"/>
        </w:rPr>
      </w:pPr>
      <w:r w:rsidRPr="00A079CD">
        <w:rPr>
          <w:rFonts w:ascii="Arial" w:hAnsi="Arial" w:cs="Arial"/>
          <w:b/>
          <w:sz w:val="24"/>
          <w:szCs w:val="28"/>
        </w:rPr>
        <w:t>References</w:t>
      </w:r>
    </w:p>
    <w:p w14:paraId="5F836C4C" w14:textId="232F74D2" w:rsidR="00DB4917" w:rsidRPr="00A079CD" w:rsidRDefault="0060133F"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b/>
          <w:sz w:val="20"/>
          <w:szCs w:val="20"/>
        </w:rPr>
        <w:fldChar w:fldCharType="begin" w:fldLock="1"/>
      </w:r>
      <w:r w:rsidRPr="00A079CD">
        <w:rPr>
          <w:rFonts w:ascii="Arial" w:hAnsi="Arial" w:cs="Arial"/>
          <w:b/>
          <w:sz w:val="20"/>
          <w:szCs w:val="20"/>
        </w:rPr>
        <w:instrText xml:space="preserve">ADDIN Mendeley Bibliography CSL_BIBLIOGRAPHY </w:instrText>
      </w:r>
      <w:r w:rsidRPr="00A079CD">
        <w:rPr>
          <w:rFonts w:ascii="Arial" w:hAnsi="Arial" w:cs="Arial"/>
          <w:b/>
          <w:sz w:val="20"/>
          <w:szCs w:val="20"/>
        </w:rPr>
        <w:fldChar w:fldCharType="separate"/>
      </w:r>
      <w:r w:rsidR="00DB4917" w:rsidRPr="00A079CD">
        <w:rPr>
          <w:rFonts w:ascii="Arial" w:hAnsi="Arial" w:cs="Arial"/>
          <w:noProof/>
          <w:sz w:val="20"/>
          <w:szCs w:val="24"/>
        </w:rPr>
        <w:t>[1]</w:t>
      </w:r>
      <w:r w:rsidR="00DB4917" w:rsidRPr="00A079CD">
        <w:rPr>
          <w:rFonts w:ascii="Arial" w:hAnsi="Arial" w:cs="Arial"/>
          <w:noProof/>
          <w:sz w:val="20"/>
          <w:szCs w:val="24"/>
        </w:rPr>
        <w:tab/>
        <w:t>J. Hansen, P. Bross, A Cellular Viability Assay to Monitor Drug Toxicity, in: Protein Misfolding Cell. Stress Dis. Aging Concepts Protoc. Methods Mol. Biol., 2010: pp. 303–311.</w:t>
      </w:r>
    </w:p>
    <w:p w14:paraId="4FDE8D3B"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[2]</w:t>
      </w:r>
      <w:r w:rsidRPr="00A079CD">
        <w:rPr>
          <w:rFonts w:ascii="Arial" w:hAnsi="Arial" w:cs="Arial"/>
          <w:noProof/>
          <w:sz w:val="20"/>
          <w:szCs w:val="24"/>
        </w:rPr>
        <w:tab/>
        <w:t>K.L. Audus, R.L. Bartel, I.J. Hidalgo, R.T. Borchardt, Pharm. Res. (</w:t>
      </w:r>
      <w:r w:rsidRPr="00A079CD">
        <w:rPr>
          <w:rFonts w:ascii="Arial" w:hAnsi="Arial" w:cs="Arial"/>
          <w:b/>
          <w:bCs/>
          <w:noProof/>
          <w:sz w:val="20"/>
          <w:szCs w:val="24"/>
        </w:rPr>
        <w:t>1990</w:t>
      </w:r>
      <w:r w:rsidRPr="00A079CD">
        <w:rPr>
          <w:rFonts w:ascii="Arial" w:hAnsi="Arial" w:cs="Arial"/>
          <w:noProof/>
          <w:sz w:val="20"/>
          <w:szCs w:val="24"/>
        </w:rPr>
        <w:t>) 7 435–451.</w:t>
      </w:r>
    </w:p>
    <w:p w14:paraId="27DCE04F"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lastRenderedPageBreak/>
        <w:t>[3]</w:t>
      </w:r>
      <w:r w:rsidRPr="00A079CD">
        <w:rPr>
          <w:rFonts w:ascii="Arial" w:hAnsi="Arial" w:cs="Arial"/>
          <w:noProof/>
          <w:sz w:val="20"/>
          <w:szCs w:val="24"/>
        </w:rPr>
        <w:tab/>
        <w:t>R.M. Pemberton, F.J. Rawson, J. Xu, R. Pittson, G.A. Drago, J. Griffiths, S.K. Jackson, J.P. Hart, Microchim. Acta. (</w:t>
      </w:r>
      <w:r w:rsidRPr="00A079CD">
        <w:rPr>
          <w:rFonts w:ascii="Arial" w:hAnsi="Arial" w:cs="Arial"/>
          <w:b/>
          <w:bCs/>
          <w:noProof/>
          <w:sz w:val="20"/>
          <w:szCs w:val="24"/>
        </w:rPr>
        <w:t>2010</w:t>
      </w:r>
      <w:r w:rsidRPr="00A079CD">
        <w:rPr>
          <w:rFonts w:ascii="Arial" w:hAnsi="Arial" w:cs="Arial"/>
          <w:noProof/>
          <w:sz w:val="20"/>
          <w:szCs w:val="24"/>
        </w:rPr>
        <w:t>) 170 321–330.</w:t>
      </w:r>
    </w:p>
    <w:p w14:paraId="5F96024D"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[4]</w:t>
      </w:r>
      <w:r w:rsidRPr="00A079CD">
        <w:rPr>
          <w:rFonts w:ascii="Arial" w:hAnsi="Arial" w:cs="Arial"/>
          <w:noProof/>
          <w:sz w:val="20"/>
          <w:szCs w:val="24"/>
        </w:rPr>
        <w:tab/>
        <w:t>J.H. Zagal, Coord. Chem. Rev. (</w:t>
      </w:r>
      <w:r w:rsidRPr="00A079CD">
        <w:rPr>
          <w:rFonts w:ascii="Arial" w:hAnsi="Arial" w:cs="Arial"/>
          <w:b/>
          <w:bCs/>
          <w:noProof/>
          <w:sz w:val="20"/>
          <w:szCs w:val="24"/>
        </w:rPr>
        <w:t>1992</w:t>
      </w:r>
      <w:r w:rsidRPr="00A079CD">
        <w:rPr>
          <w:rFonts w:ascii="Arial" w:hAnsi="Arial" w:cs="Arial"/>
          <w:noProof/>
          <w:sz w:val="20"/>
          <w:szCs w:val="24"/>
        </w:rPr>
        <w:t>) 119 89–136.</w:t>
      </w:r>
    </w:p>
    <w:p w14:paraId="18E32861"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[5]</w:t>
      </w:r>
      <w:r w:rsidRPr="00A079CD">
        <w:rPr>
          <w:rFonts w:ascii="Arial" w:hAnsi="Arial" w:cs="Arial"/>
          <w:noProof/>
          <w:sz w:val="20"/>
          <w:szCs w:val="24"/>
        </w:rPr>
        <w:tab/>
        <w:t>J. Wang, T. Golden, R. Li, Anal. Chem. (</w:t>
      </w:r>
      <w:r w:rsidRPr="00A079CD">
        <w:rPr>
          <w:rFonts w:ascii="Arial" w:hAnsi="Arial" w:cs="Arial"/>
          <w:b/>
          <w:bCs/>
          <w:noProof/>
          <w:sz w:val="20"/>
          <w:szCs w:val="24"/>
        </w:rPr>
        <w:t>1988</w:t>
      </w:r>
      <w:r w:rsidRPr="00A079CD">
        <w:rPr>
          <w:rFonts w:ascii="Arial" w:hAnsi="Arial" w:cs="Arial"/>
          <w:noProof/>
          <w:sz w:val="20"/>
          <w:szCs w:val="24"/>
        </w:rPr>
        <w:t>) 60 1642–1645.</w:t>
      </w:r>
    </w:p>
    <w:p w14:paraId="5D90D3FF"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[6]</w:t>
      </w:r>
      <w:r w:rsidRPr="00A079CD">
        <w:rPr>
          <w:rFonts w:ascii="Arial" w:hAnsi="Arial" w:cs="Arial"/>
          <w:noProof/>
          <w:sz w:val="20"/>
          <w:szCs w:val="24"/>
        </w:rPr>
        <w:tab/>
        <w:t>N.A. Pchelintsev, P.A. Millner, Anal. Chim. Acta. (</w:t>
      </w:r>
      <w:r w:rsidRPr="00A079CD">
        <w:rPr>
          <w:rFonts w:ascii="Arial" w:hAnsi="Arial" w:cs="Arial"/>
          <w:b/>
          <w:bCs/>
          <w:noProof/>
          <w:sz w:val="20"/>
          <w:szCs w:val="24"/>
        </w:rPr>
        <w:t>2008</w:t>
      </w:r>
      <w:r w:rsidRPr="00A079CD">
        <w:rPr>
          <w:rFonts w:ascii="Arial" w:hAnsi="Arial" w:cs="Arial"/>
          <w:noProof/>
          <w:sz w:val="20"/>
          <w:szCs w:val="24"/>
        </w:rPr>
        <w:t>) 612 190–197.</w:t>
      </w:r>
    </w:p>
    <w:p w14:paraId="1821D7C6"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[7]</w:t>
      </w:r>
      <w:r w:rsidRPr="00A079CD">
        <w:rPr>
          <w:rFonts w:ascii="Arial" w:hAnsi="Arial" w:cs="Arial"/>
          <w:noProof/>
          <w:sz w:val="20"/>
          <w:szCs w:val="24"/>
        </w:rPr>
        <w:tab/>
        <w:t>R.M. Pemberton, T. Cox, R. Tuffin, I. Sage, G.A. Drago, N. Biddle, J. Griffiths, R. Pittson, G. Johnson, J. Xu, S.K. Jackson, G. Kenna, R.W. Luxton, J.P. Hart, Biosens. Bioelectron. (</w:t>
      </w:r>
      <w:r w:rsidRPr="00A079CD">
        <w:rPr>
          <w:rFonts w:ascii="Arial" w:hAnsi="Arial" w:cs="Arial"/>
          <w:b/>
          <w:bCs/>
          <w:noProof/>
          <w:sz w:val="20"/>
          <w:szCs w:val="24"/>
        </w:rPr>
        <w:t>2013</w:t>
      </w:r>
      <w:r w:rsidRPr="00A079CD">
        <w:rPr>
          <w:rFonts w:ascii="Arial" w:hAnsi="Arial" w:cs="Arial"/>
          <w:noProof/>
          <w:sz w:val="20"/>
          <w:szCs w:val="24"/>
        </w:rPr>
        <w:t>) 42 668–77.</w:t>
      </w:r>
    </w:p>
    <w:p w14:paraId="655F7D40"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[8]</w:t>
      </w:r>
      <w:r w:rsidRPr="00A079CD">
        <w:rPr>
          <w:rFonts w:ascii="Arial" w:hAnsi="Arial" w:cs="Arial"/>
          <w:noProof/>
          <w:sz w:val="20"/>
          <w:szCs w:val="24"/>
        </w:rPr>
        <w:tab/>
        <w:t>R.M. Pemberton, J. Xu, R. Pittson, N. Biddle, G.A. Drago, S.K. Jackson, J.P. Hart, Anal. Biochem. (</w:t>
      </w:r>
      <w:r w:rsidRPr="00A079CD">
        <w:rPr>
          <w:rFonts w:ascii="Arial" w:hAnsi="Arial" w:cs="Arial"/>
          <w:b/>
          <w:bCs/>
          <w:noProof/>
          <w:sz w:val="20"/>
          <w:szCs w:val="24"/>
        </w:rPr>
        <w:t>2009</w:t>
      </w:r>
      <w:r w:rsidRPr="00A079CD">
        <w:rPr>
          <w:rFonts w:ascii="Arial" w:hAnsi="Arial" w:cs="Arial"/>
          <w:noProof/>
          <w:sz w:val="20"/>
          <w:szCs w:val="24"/>
        </w:rPr>
        <w:t>) 385 334–41.</w:t>
      </w:r>
    </w:p>
    <w:p w14:paraId="1B54F48B"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[9]</w:t>
      </w:r>
      <w:r w:rsidRPr="00A079CD">
        <w:rPr>
          <w:rFonts w:ascii="Arial" w:hAnsi="Arial" w:cs="Arial"/>
          <w:noProof/>
          <w:sz w:val="20"/>
          <w:szCs w:val="24"/>
        </w:rPr>
        <w:tab/>
        <w:t>G. Hughes, R.M. Pemberton, P.R. Fielden, J.P. Hart, Anal. Chim. Acta. (</w:t>
      </w:r>
      <w:r w:rsidRPr="00A079CD">
        <w:rPr>
          <w:rFonts w:ascii="Arial" w:hAnsi="Arial" w:cs="Arial"/>
          <w:b/>
          <w:bCs/>
          <w:noProof/>
          <w:sz w:val="20"/>
          <w:szCs w:val="24"/>
        </w:rPr>
        <w:t>2016</w:t>
      </w:r>
      <w:r w:rsidRPr="00A079CD">
        <w:rPr>
          <w:rFonts w:ascii="Arial" w:hAnsi="Arial" w:cs="Arial"/>
          <w:noProof/>
          <w:sz w:val="20"/>
          <w:szCs w:val="24"/>
        </w:rPr>
        <w:t>) 933 82–88.</w:t>
      </w:r>
    </w:p>
    <w:p w14:paraId="25362861"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[10]</w:t>
      </w:r>
      <w:r w:rsidRPr="00A079CD">
        <w:rPr>
          <w:rFonts w:ascii="Arial" w:hAnsi="Arial" w:cs="Arial"/>
          <w:noProof/>
          <w:sz w:val="20"/>
          <w:szCs w:val="24"/>
        </w:rPr>
        <w:tab/>
        <w:t>H. Ju, D. Zhou, Y. Xiao, H. Chen, Electroanalysis. (</w:t>
      </w:r>
      <w:r w:rsidRPr="00A079CD">
        <w:rPr>
          <w:rFonts w:ascii="Arial" w:hAnsi="Arial" w:cs="Arial"/>
          <w:b/>
          <w:bCs/>
          <w:noProof/>
          <w:sz w:val="20"/>
          <w:szCs w:val="24"/>
        </w:rPr>
        <w:t>1998</w:t>
      </w:r>
      <w:r w:rsidRPr="00A079CD">
        <w:rPr>
          <w:rFonts w:ascii="Arial" w:hAnsi="Arial" w:cs="Arial"/>
          <w:noProof/>
          <w:sz w:val="20"/>
          <w:szCs w:val="24"/>
        </w:rPr>
        <w:t>) 10 541–545.</w:t>
      </w:r>
    </w:p>
    <w:p w14:paraId="29B7C757"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[11]</w:t>
      </w:r>
      <w:r w:rsidRPr="00A079CD">
        <w:rPr>
          <w:rFonts w:ascii="Arial" w:hAnsi="Arial" w:cs="Arial"/>
          <w:noProof/>
          <w:sz w:val="20"/>
          <w:szCs w:val="24"/>
        </w:rPr>
        <w:tab/>
        <w:t>P.U. Prayikaputri, J. Gunlazuardi, T.A. Ivandini, IOP Conf. Ser. Mater. Sci. Eng. (</w:t>
      </w:r>
      <w:r w:rsidRPr="00A079CD">
        <w:rPr>
          <w:rFonts w:ascii="Arial" w:hAnsi="Arial" w:cs="Arial"/>
          <w:b/>
          <w:bCs/>
          <w:noProof/>
          <w:sz w:val="20"/>
          <w:szCs w:val="24"/>
        </w:rPr>
        <w:t>2017</w:t>
      </w:r>
      <w:r w:rsidRPr="00A079CD">
        <w:rPr>
          <w:rFonts w:ascii="Arial" w:hAnsi="Arial" w:cs="Arial"/>
          <w:noProof/>
          <w:sz w:val="20"/>
          <w:szCs w:val="24"/>
        </w:rPr>
        <w:t>) 188 12035.</w:t>
      </w:r>
    </w:p>
    <w:p w14:paraId="0A670DA1"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[12]</w:t>
      </w:r>
      <w:r w:rsidRPr="00A079CD">
        <w:rPr>
          <w:rFonts w:ascii="Arial" w:hAnsi="Arial" w:cs="Arial"/>
          <w:noProof/>
          <w:sz w:val="20"/>
          <w:szCs w:val="24"/>
        </w:rPr>
        <w:tab/>
        <w:t>F.J. Rawson, W.M. Purcell, J. Xu, R.M. Pemberton, P.R. Fielden, N. Biddle, J.P. Hart, Talanta. (</w:t>
      </w:r>
      <w:r w:rsidRPr="00A079CD">
        <w:rPr>
          <w:rFonts w:ascii="Arial" w:hAnsi="Arial" w:cs="Arial"/>
          <w:b/>
          <w:bCs/>
          <w:noProof/>
          <w:sz w:val="20"/>
          <w:szCs w:val="24"/>
        </w:rPr>
        <w:t>2009</w:t>
      </w:r>
      <w:r w:rsidRPr="00A079CD">
        <w:rPr>
          <w:rFonts w:ascii="Arial" w:hAnsi="Arial" w:cs="Arial"/>
          <w:noProof/>
          <w:sz w:val="20"/>
          <w:szCs w:val="24"/>
        </w:rPr>
        <w:t>) 77 1149–54.</w:t>
      </w:r>
    </w:p>
    <w:p w14:paraId="2E8295BB"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[13]</w:t>
      </w:r>
      <w:r w:rsidRPr="00A079CD">
        <w:rPr>
          <w:rFonts w:ascii="Arial" w:hAnsi="Arial" w:cs="Arial"/>
          <w:noProof/>
          <w:sz w:val="20"/>
          <w:szCs w:val="24"/>
        </w:rPr>
        <w:tab/>
        <w:t>R.M. Pemberton, J. Xu, R. Pittson, G.A. Drago, J. Griffiths, S.K. Jackson, J.P. Hart, Biosens. Bioelectron. (</w:t>
      </w:r>
      <w:r w:rsidRPr="00A079CD">
        <w:rPr>
          <w:rFonts w:ascii="Arial" w:hAnsi="Arial" w:cs="Arial"/>
          <w:b/>
          <w:bCs/>
          <w:noProof/>
          <w:sz w:val="20"/>
          <w:szCs w:val="24"/>
        </w:rPr>
        <w:t>2011</w:t>
      </w:r>
      <w:r w:rsidRPr="00A079CD">
        <w:rPr>
          <w:rFonts w:ascii="Arial" w:hAnsi="Arial" w:cs="Arial"/>
          <w:noProof/>
          <w:sz w:val="20"/>
          <w:szCs w:val="24"/>
        </w:rPr>
        <w:t>) 26 2448–53.</w:t>
      </w:r>
    </w:p>
    <w:p w14:paraId="62B70245"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[14]</w:t>
      </w:r>
      <w:r w:rsidRPr="00A079CD">
        <w:rPr>
          <w:rFonts w:ascii="Arial" w:hAnsi="Arial" w:cs="Arial"/>
          <w:noProof/>
          <w:sz w:val="20"/>
          <w:szCs w:val="24"/>
        </w:rPr>
        <w:tab/>
        <w:t>F.J. Rawson, W.M. Purcell, J. Xu, D.C. Cowell, P.R. Fielden, N. Biddle, J.P. Hart, Electrochim. Acta. (</w:t>
      </w:r>
      <w:r w:rsidRPr="00A079CD">
        <w:rPr>
          <w:rFonts w:ascii="Arial" w:hAnsi="Arial" w:cs="Arial"/>
          <w:b/>
          <w:bCs/>
          <w:noProof/>
          <w:sz w:val="20"/>
          <w:szCs w:val="24"/>
        </w:rPr>
        <w:t>2007</w:t>
      </w:r>
      <w:r w:rsidRPr="00A079CD">
        <w:rPr>
          <w:rFonts w:ascii="Arial" w:hAnsi="Arial" w:cs="Arial"/>
          <w:noProof/>
          <w:sz w:val="20"/>
          <w:szCs w:val="24"/>
        </w:rPr>
        <w:t>) 52 7248–7253.</w:t>
      </w:r>
    </w:p>
    <w:p w14:paraId="21DEFB04"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[15]</w:t>
      </w:r>
      <w:r w:rsidRPr="00A079CD">
        <w:rPr>
          <w:rFonts w:ascii="Arial" w:hAnsi="Arial" w:cs="Arial"/>
          <w:noProof/>
          <w:sz w:val="20"/>
          <w:szCs w:val="24"/>
        </w:rPr>
        <w:tab/>
        <w:t>G. Hughes, K. Westmacott, K.C. Honeychurch, A. Crew, R.M. Pemberton, J.P. Hart, Biosensors. (</w:t>
      </w:r>
      <w:r w:rsidRPr="00A079CD">
        <w:rPr>
          <w:rFonts w:ascii="Arial" w:hAnsi="Arial" w:cs="Arial"/>
          <w:b/>
          <w:bCs/>
          <w:noProof/>
          <w:sz w:val="20"/>
          <w:szCs w:val="24"/>
        </w:rPr>
        <w:t>2016</w:t>
      </w:r>
      <w:r w:rsidRPr="00A079CD">
        <w:rPr>
          <w:rFonts w:ascii="Arial" w:hAnsi="Arial" w:cs="Arial"/>
          <w:noProof/>
          <w:sz w:val="20"/>
          <w:szCs w:val="24"/>
        </w:rPr>
        <w:t>) 6 50–89.</w:t>
      </w:r>
    </w:p>
    <w:p w14:paraId="02509C27"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[16]</w:t>
      </w:r>
      <w:r w:rsidRPr="00A079CD">
        <w:rPr>
          <w:rFonts w:ascii="Arial" w:hAnsi="Arial" w:cs="Arial"/>
          <w:noProof/>
          <w:sz w:val="20"/>
          <w:szCs w:val="24"/>
        </w:rPr>
        <w:tab/>
        <w:t>K. Wang, J.-J. Xu, H.-Y. Chen, Biosens. Bioelectron. (</w:t>
      </w:r>
      <w:r w:rsidRPr="00A079CD">
        <w:rPr>
          <w:rFonts w:ascii="Arial" w:hAnsi="Arial" w:cs="Arial"/>
          <w:b/>
          <w:bCs/>
          <w:noProof/>
          <w:sz w:val="20"/>
          <w:szCs w:val="24"/>
        </w:rPr>
        <w:t>2005</w:t>
      </w:r>
      <w:r w:rsidRPr="00A079CD">
        <w:rPr>
          <w:rFonts w:ascii="Arial" w:hAnsi="Arial" w:cs="Arial"/>
          <w:noProof/>
          <w:sz w:val="20"/>
          <w:szCs w:val="24"/>
        </w:rPr>
        <w:t>) 20 1388–1396.</w:t>
      </w:r>
    </w:p>
    <w:p w14:paraId="69833385"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[17]</w:t>
      </w:r>
      <w:r w:rsidRPr="00A079CD">
        <w:rPr>
          <w:rFonts w:ascii="Arial" w:hAnsi="Arial" w:cs="Arial"/>
          <w:noProof/>
          <w:sz w:val="20"/>
          <w:szCs w:val="24"/>
        </w:rPr>
        <w:tab/>
        <w:t>R.J. Forster, (</w:t>
      </w:r>
      <w:r w:rsidRPr="00A079CD">
        <w:rPr>
          <w:rFonts w:ascii="Arial" w:hAnsi="Arial" w:cs="Arial"/>
          <w:b/>
          <w:bCs/>
          <w:noProof/>
          <w:sz w:val="20"/>
          <w:szCs w:val="24"/>
        </w:rPr>
        <w:t>n.d.</w:t>
      </w:r>
      <w:r w:rsidRPr="00A079CD">
        <w:rPr>
          <w:rFonts w:ascii="Arial" w:hAnsi="Arial" w:cs="Arial"/>
          <w:noProof/>
          <w:sz w:val="20"/>
          <w:szCs w:val="24"/>
        </w:rPr>
        <w:t>).</w:t>
      </w:r>
    </w:p>
    <w:p w14:paraId="695C6DBA"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lastRenderedPageBreak/>
        <w:t>[18]</w:t>
      </w:r>
      <w:r w:rsidRPr="00A079CD">
        <w:rPr>
          <w:rFonts w:ascii="Arial" w:hAnsi="Arial" w:cs="Arial"/>
          <w:noProof/>
          <w:sz w:val="20"/>
          <w:szCs w:val="24"/>
        </w:rPr>
        <w:tab/>
        <w:t>R.M. Pemberton, R. Pittson, N. Biddle, J.P. Hart, Biosens. Bioelectron. (</w:t>
      </w:r>
      <w:r w:rsidRPr="00A079CD">
        <w:rPr>
          <w:rFonts w:ascii="Arial" w:hAnsi="Arial" w:cs="Arial"/>
          <w:b/>
          <w:bCs/>
          <w:noProof/>
          <w:sz w:val="20"/>
          <w:szCs w:val="24"/>
        </w:rPr>
        <w:t>2009</w:t>
      </w:r>
      <w:r w:rsidRPr="00A079CD">
        <w:rPr>
          <w:rFonts w:ascii="Arial" w:hAnsi="Arial" w:cs="Arial"/>
          <w:noProof/>
          <w:sz w:val="20"/>
          <w:szCs w:val="24"/>
        </w:rPr>
        <w:t>) 24 1246–52.</w:t>
      </w:r>
    </w:p>
    <w:p w14:paraId="19EA6572"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[19]</w:t>
      </w:r>
      <w:r w:rsidRPr="00A079CD">
        <w:rPr>
          <w:rFonts w:ascii="Arial" w:hAnsi="Arial" w:cs="Arial"/>
          <w:noProof/>
          <w:sz w:val="20"/>
          <w:szCs w:val="24"/>
        </w:rPr>
        <w:tab/>
        <w:t>M.I. Montenegro, M.A. Queirós, J.L. Daschbach, Microelectrodes: Theory and Applications, Springer Netherlands, 1991.</w:t>
      </w:r>
    </w:p>
    <w:p w14:paraId="504276F8"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[20]</w:t>
      </w:r>
      <w:r w:rsidRPr="00A079CD">
        <w:rPr>
          <w:rFonts w:ascii="Arial" w:hAnsi="Arial" w:cs="Arial"/>
          <w:noProof/>
          <w:sz w:val="20"/>
          <w:szCs w:val="24"/>
        </w:rPr>
        <w:tab/>
        <w:t>E. Crouch, D.C. Cowell, S. Hoskins, R.W. Pittson, J.P. Hart, Anal. Biochem. (</w:t>
      </w:r>
      <w:r w:rsidRPr="00A079CD">
        <w:rPr>
          <w:rFonts w:ascii="Arial" w:hAnsi="Arial" w:cs="Arial"/>
          <w:b/>
          <w:bCs/>
          <w:noProof/>
          <w:sz w:val="20"/>
          <w:szCs w:val="24"/>
        </w:rPr>
        <w:t>2005</w:t>
      </w:r>
      <w:r w:rsidRPr="00A079CD">
        <w:rPr>
          <w:rFonts w:ascii="Arial" w:hAnsi="Arial" w:cs="Arial"/>
          <w:noProof/>
          <w:sz w:val="20"/>
          <w:szCs w:val="24"/>
        </w:rPr>
        <w:t>) 347 17–23.</w:t>
      </w:r>
    </w:p>
    <w:p w14:paraId="20DAD68C"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[21]</w:t>
      </w:r>
      <w:r w:rsidRPr="00A079CD">
        <w:rPr>
          <w:rFonts w:ascii="Arial" w:hAnsi="Arial" w:cs="Arial"/>
          <w:noProof/>
          <w:sz w:val="20"/>
          <w:szCs w:val="24"/>
        </w:rPr>
        <w:tab/>
        <w:t>J.J. Rippeth, T.D. Gibson, J.P. Hart, I.C. Hartley, G. Nelson, Analyst. (</w:t>
      </w:r>
      <w:r w:rsidRPr="00A079CD">
        <w:rPr>
          <w:rFonts w:ascii="Arial" w:hAnsi="Arial" w:cs="Arial"/>
          <w:b/>
          <w:bCs/>
          <w:noProof/>
          <w:sz w:val="20"/>
          <w:szCs w:val="24"/>
        </w:rPr>
        <w:t>1997</w:t>
      </w:r>
      <w:r w:rsidRPr="00A079CD">
        <w:rPr>
          <w:rFonts w:ascii="Arial" w:hAnsi="Arial" w:cs="Arial"/>
          <w:noProof/>
          <w:sz w:val="20"/>
          <w:szCs w:val="24"/>
        </w:rPr>
        <w:t>) 122 1425–1430.</w:t>
      </w:r>
    </w:p>
    <w:p w14:paraId="06657328"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[22]</w:t>
      </w:r>
      <w:r w:rsidRPr="00A079CD">
        <w:rPr>
          <w:rFonts w:ascii="Arial" w:hAnsi="Arial" w:cs="Arial"/>
          <w:noProof/>
          <w:sz w:val="20"/>
          <w:szCs w:val="24"/>
        </w:rPr>
        <w:tab/>
        <w:t>C.D. Kuhnline, M.G. Gangel, M.K. Hulvey, R.S. Martin, K.M. Walsh, R.S. Keynton, R.P. Baldwin, J.P. Ferrance, S.H. Feldman, P.M. Norris, J.P. Landers, Analyst. (</w:t>
      </w:r>
      <w:r w:rsidRPr="00A079CD">
        <w:rPr>
          <w:rFonts w:ascii="Arial" w:hAnsi="Arial" w:cs="Arial"/>
          <w:b/>
          <w:bCs/>
          <w:noProof/>
          <w:sz w:val="20"/>
          <w:szCs w:val="24"/>
        </w:rPr>
        <w:t>2006</w:t>
      </w:r>
      <w:r w:rsidRPr="00A079CD">
        <w:rPr>
          <w:rFonts w:ascii="Arial" w:hAnsi="Arial" w:cs="Arial"/>
          <w:noProof/>
          <w:sz w:val="20"/>
          <w:szCs w:val="24"/>
        </w:rPr>
        <w:t>) 131 202–207.</w:t>
      </w:r>
    </w:p>
    <w:p w14:paraId="7CFF8524"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[23]</w:t>
      </w:r>
      <w:r w:rsidRPr="00A079CD">
        <w:rPr>
          <w:rFonts w:ascii="Arial" w:hAnsi="Arial" w:cs="Arial"/>
          <w:noProof/>
          <w:sz w:val="20"/>
          <w:szCs w:val="24"/>
        </w:rPr>
        <w:tab/>
        <w:t>M. Aller Pellitero, M. Kitsara, F. Eibensteiner, F.J. del Campo, Analyst. (</w:t>
      </w:r>
      <w:r w:rsidRPr="00A079CD">
        <w:rPr>
          <w:rFonts w:ascii="Arial" w:hAnsi="Arial" w:cs="Arial"/>
          <w:b/>
          <w:bCs/>
          <w:noProof/>
          <w:sz w:val="20"/>
          <w:szCs w:val="24"/>
        </w:rPr>
        <w:t>2016</w:t>
      </w:r>
      <w:r w:rsidRPr="00A079CD">
        <w:rPr>
          <w:rFonts w:ascii="Arial" w:hAnsi="Arial" w:cs="Arial"/>
          <w:noProof/>
          <w:sz w:val="20"/>
          <w:szCs w:val="24"/>
        </w:rPr>
        <w:t>) 141 2515–2522.</w:t>
      </w:r>
    </w:p>
    <w:p w14:paraId="71A3BE72"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[24]</w:t>
      </w:r>
      <w:r w:rsidRPr="00A079CD">
        <w:rPr>
          <w:rFonts w:ascii="Arial" w:hAnsi="Arial" w:cs="Arial"/>
          <w:noProof/>
          <w:sz w:val="20"/>
          <w:szCs w:val="24"/>
        </w:rPr>
        <w:tab/>
        <w:t>S. Liébana, L.J. Jones, G.A. Drago, R.W. Pittson, D. Liu, W. Perrie, J.P. Hart, Sensors Actuators B Chem. (</w:t>
      </w:r>
      <w:r w:rsidRPr="00A079CD">
        <w:rPr>
          <w:rFonts w:ascii="Arial" w:hAnsi="Arial" w:cs="Arial"/>
          <w:b/>
          <w:bCs/>
          <w:noProof/>
          <w:sz w:val="20"/>
          <w:szCs w:val="24"/>
        </w:rPr>
        <w:t>2016</w:t>
      </w:r>
      <w:r w:rsidRPr="00A079CD">
        <w:rPr>
          <w:rFonts w:ascii="Arial" w:hAnsi="Arial" w:cs="Arial"/>
          <w:noProof/>
          <w:sz w:val="20"/>
          <w:szCs w:val="24"/>
        </w:rPr>
        <w:t>) 231 384–392.</w:t>
      </w:r>
    </w:p>
    <w:p w14:paraId="31CE0BBC"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[25]</w:t>
      </w:r>
      <w:r w:rsidRPr="00A079CD">
        <w:rPr>
          <w:rFonts w:ascii="Arial" w:hAnsi="Arial" w:cs="Arial"/>
          <w:noProof/>
          <w:sz w:val="20"/>
          <w:szCs w:val="24"/>
        </w:rPr>
        <w:tab/>
        <w:t>*,† Gerhard Jobst, † Isabella Moser, † Mehdi Varahram, † Peter Svasek, † Elmar Aschauer, ‡ Zlatko Trajanoski, ‡ Paul Wach, § Peter Kotanko, § and Falko Skrabal, G. Urban†, (</w:t>
      </w:r>
      <w:r w:rsidRPr="00A079CD">
        <w:rPr>
          <w:rFonts w:ascii="Arial" w:hAnsi="Arial" w:cs="Arial"/>
          <w:b/>
          <w:bCs/>
          <w:noProof/>
          <w:sz w:val="20"/>
          <w:szCs w:val="24"/>
        </w:rPr>
        <w:t>1996</w:t>
      </w:r>
      <w:r w:rsidRPr="00A079CD">
        <w:rPr>
          <w:rFonts w:ascii="Arial" w:hAnsi="Arial" w:cs="Arial"/>
          <w:noProof/>
          <w:sz w:val="20"/>
          <w:szCs w:val="24"/>
        </w:rPr>
        <w:t>).</w:t>
      </w:r>
    </w:p>
    <w:p w14:paraId="48A4E990"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[26]</w:t>
      </w:r>
      <w:r w:rsidRPr="00A079CD">
        <w:rPr>
          <w:rFonts w:ascii="Arial" w:hAnsi="Arial" w:cs="Arial"/>
          <w:noProof/>
          <w:sz w:val="20"/>
          <w:szCs w:val="24"/>
        </w:rPr>
        <w:tab/>
        <w:t>I. Karube, K. Yokoyama, E. Tamiya, Biosens. Bioelectron. (</w:t>
      </w:r>
      <w:r w:rsidRPr="00A079CD">
        <w:rPr>
          <w:rFonts w:ascii="Arial" w:hAnsi="Arial" w:cs="Arial"/>
          <w:b/>
          <w:bCs/>
          <w:noProof/>
          <w:sz w:val="20"/>
          <w:szCs w:val="24"/>
        </w:rPr>
        <w:t>1993</w:t>
      </w:r>
      <w:r w:rsidRPr="00A079CD">
        <w:rPr>
          <w:rFonts w:ascii="Arial" w:hAnsi="Arial" w:cs="Arial"/>
          <w:noProof/>
          <w:sz w:val="20"/>
          <w:szCs w:val="24"/>
        </w:rPr>
        <w:t>) 8 219–228.</w:t>
      </w:r>
    </w:p>
    <w:p w14:paraId="79A110FA"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[27]</w:t>
      </w:r>
      <w:r w:rsidRPr="00A079CD">
        <w:rPr>
          <w:rFonts w:ascii="Arial" w:hAnsi="Arial" w:cs="Arial"/>
          <w:noProof/>
          <w:sz w:val="20"/>
          <w:szCs w:val="24"/>
        </w:rPr>
        <w:tab/>
        <w:t>E.S. McLamore, J. Shi, D. Jaroch, J.C. Claussen, A. Uchida, Y. Jiang, W. Zhang, S.S. Donkin, M.K. Banks, K.K. Buhman, D. Teegarden, J.L. Rickus, D.M. Porterfield, Biosens. Bioelectron. (</w:t>
      </w:r>
      <w:r w:rsidRPr="00A079CD">
        <w:rPr>
          <w:rFonts w:ascii="Arial" w:hAnsi="Arial" w:cs="Arial"/>
          <w:b/>
          <w:bCs/>
          <w:noProof/>
          <w:sz w:val="20"/>
          <w:szCs w:val="24"/>
        </w:rPr>
        <w:t>2011</w:t>
      </w:r>
      <w:r w:rsidRPr="00A079CD">
        <w:rPr>
          <w:rFonts w:ascii="Arial" w:hAnsi="Arial" w:cs="Arial"/>
          <w:noProof/>
          <w:sz w:val="20"/>
          <w:szCs w:val="24"/>
        </w:rPr>
        <w:t>) 26 2237–2245.</w:t>
      </w:r>
    </w:p>
    <w:p w14:paraId="33153497"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szCs w:val="24"/>
        </w:rPr>
      </w:pPr>
      <w:r w:rsidRPr="00A079CD">
        <w:rPr>
          <w:rFonts w:ascii="Arial" w:hAnsi="Arial" w:cs="Arial"/>
          <w:noProof/>
          <w:sz w:val="20"/>
          <w:szCs w:val="24"/>
        </w:rPr>
        <w:t>[28]</w:t>
      </w:r>
      <w:r w:rsidRPr="00A079CD">
        <w:rPr>
          <w:rFonts w:ascii="Arial" w:hAnsi="Arial" w:cs="Arial"/>
          <w:noProof/>
          <w:sz w:val="20"/>
          <w:szCs w:val="24"/>
        </w:rPr>
        <w:tab/>
        <w:t>O.M. Schuvailo, O.O. Soldatkin, A. Lefebvre, R. Cespuglio, A.P. Soldatkin, Anal. Chim. Acta. (</w:t>
      </w:r>
      <w:r w:rsidRPr="00A079CD">
        <w:rPr>
          <w:rFonts w:ascii="Arial" w:hAnsi="Arial" w:cs="Arial"/>
          <w:b/>
          <w:bCs/>
          <w:noProof/>
          <w:sz w:val="20"/>
          <w:szCs w:val="24"/>
        </w:rPr>
        <w:t>2006</w:t>
      </w:r>
      <w:r w:rsidRPr="00A079CD">
        <w:rPr>
          <w:rFonts w:ascii="Arial" w:hAnsi="Arial" w:cs="Arial"/>
          <w:noProof/>
          <w:sz w:val="20"/>
          <w:szCs w:val="24"/>
        </w:rPr>
        <w:t>) 573–574 110–116.</w:t>
      </w:r>
    </w:p>
    <w:p w14:paraId="4F8F62BD" w14:textId="77777777" w:rsidR="00DB4917" w:rsidRPr="00A079CD" w:rsidRDefault="00DB4917" w:rsidP="00DB4917">
      <w:pPr>
        <w:widowControl w:val="0"/>
        <w:autoSpaceDE w:val="0"/>
        <w:autoSpaceDN w:val="0"/>
        <w:adjustRightInd w:val="0"/>
        <w:spacing w:line="480" w:lineRule="auto"/>
        <w:ind w:left="640" w:hanging="640"/>
        <w:rPr>
          <w:rFonts w:ascii="Arial" w:hAnsi="Arial" w:cs="Arial"/>
          <w:noProof/>
          <w:sz w:val="20"/>
        </w:rPr>
      </w:pPr>
      <w:r w:rsidRPr="00A079CD">
        <w:rPr>
          <w:rFonts w:ascii="Arial" w:hAnsi="Arial" w:cs="Arial"/>
          <w:noProof/>
          <w:sz w:val="20"/>
          <w:szCs w:val="24"/>
        </w:rPr>
        <w:t>[29]</w:t>
      </w:r>
      <w:r w:rsidRPr="00A079CD">
        <w:rPr>
          <w:rFonts w:ascii="Arial" w:hAnsi="Arial" w:cs="Arial"/>
          <w:noProof/>
          <w:sz w:val="20"/>
          <w:szCs w:val="24"/>
        </w:rPr>
        <w:tab/>
        <w:t>C. Boero, M.A. Casulli, J. Olivo, L. Foglia, E. Orso, M. Mazza, S. Carrara, G. De Micheli, Biosens. Bioelectron. (</w:t>
      </w:r>
      <w:r w:rsidRPr="00A079CD">
        <w:rPr>
          <w:rFonts w:ascii="Arial" w:hAnsi="Arial" w:cs="Arial"/>
          <w:b/>
          <w:bCs/>
          <w:noProof/>
          <w:sz w:val="20"/>
          <w:szCs w:val="24"/>
        </w:rPr>
        <w:t>2014</w:t>
      </w:r>
      <w:r w:rsidRPr="00A079CD">
        <w:rPr>
          <w:rFonts w:ascii="Arial" w:hAnsi="Arial" w:cs="Arial"/>
          <w:noProof/>
          <w:sz w:val="20"/>
          <w:szCs w:val="24"/>
        </w:rPr>
        <w:t>) 61 251–259.</w:t>
      </w:r>
    </w:p>
    <w:p w14:paraId="0E38AD06" w14:textId="77777777" w:rsidR="0060133F" w:rsidRPr="00253A8E" w:rsidRDefault="0060133F" w:rsidP="0060133F">
      <w:pPr>
        <w:tabs>
          <w:tab w:val="left" w:pos="3686"/>
        </w:tabs>
        <w:spacing w:line="480" w:lineRule="auto"/>
        <w:jc w:val="both"/>
        <w:rPr>
          <w:rFonts w:ascii="Arial" w:hAnsi="Arial" w:cs="Arial"/>
          <w:b/>
          <w:sz w:val="28"/>
          <w:szCs w:val="28"/>
        </w:rPr>
      </w:pPr>
      <w:r w:rsidRPr="00A079CD">
        <w:rPr>
          <w:rFonts w:ascii="Arial" w:hAnsi="Arial" w:cs="Arial"/>
          <w:b/>
          <w:sz w:val="20"/>
          <w:szCs w:val="20"/>
        </w:rPr>
        <w:fldChar w:fldCharType="end"/>
      </w:r>
    </w:p>
    <w:p w14:paraId="2F52707C" w14:textId="77777777" w:rsidR="00576C11" w:rsidRPr="00253A8E" w:rsidRDefault="00576C11" w:rsidP="0060133F">
      <w:pPr>
        <w:rPr>
          <w:b/>
        </w:rPr>
      </w:pPr>
    </w:p>
    <w:p w14:paraId="08B20C75" w14:textId="77777777" w:rsidR="00576C11" w:rsidRDefault="00576C11" w:rsidP="003C4063">
      <w:pPr>
        <w:tabs>
          <w:tab w:val="left" w:pos="3686"/>
        </w:tabs>
        <w:spacing w:line="480" w:lineRule="auto"/>
        <w:jc w:val="both"/>
        <w:rPr>
          <w:rFonts w:ascii="Arial" w:hAnsi="Arial" w:cs="Arial"/>
          <w:sz w:val="24"/>
          <w:szCs w:val="24"/>
        </w:rPr>
      </w:pPr>
    </w:p>
    <w:p w14:paraId="31949BF4" w14:textId="77777777" w:rsidR="005D5695" w:rsidRDefault="005D5695" w:rsidP="003C4063">
      <w:pPr>
        <w:tabs>
          <w:tab w:val="left" w:pos="3686"/>
        </w:tabs>
        <w:spacing w:line="480" w:lineRule="auto"/>
        <w:jc w:val="both"/>
        <w:rPr>
          <w:rFonts w:ascii="Arial" w:hAnsi="Arial" w:cs="Arial"/>
          <w:sz w:val="24"/>
          <w:szCs w:val="24"/>
        </w:rPr>
      </w:pPr>
    </w:p>
    <w:p w14:paraId="2D2FA301" w14:textId="77777777" w:rsidR="005D5695" w:rsidRDefault="005D5695" w:rsidP="003C4063">
      <w:pPr>
        <w:tabs>
          <w:tab w:val="left" w:pos="3686"/>
        </w:tabs>
        <w:spacing w:line="480" w:lineRule="auto"/>
        <w:jc w:val="both"/>
        <w:rPr>
          <w:rFonts w:ascii="Arial" w:hAnsi="Arial" w:cs="Arial"/>
          <w:sz w:val="24"/>
          <w:szCs w:val="24"/>
        </w:rPr>
      </w:pPr>
    </w:p>
    <w:p w14:paraId="178D1C28" w14:textId="77777777" w:rsidR="005D5695" w:rsidRPr="00253A8E" w:rsidRDefault="005D5695" w:rsidP="003C4063">
      <w:pPr>
        <w:tabs>
          <w:tab w:val="left" w:pos="3686"/>
        </w:tabs>
        <w:spacing w:line="480" w:lineRule="auto"/>
        <w:jc w:val="both"/>
        <w:rPr>
          <w:rFonts w:ascii="Arial" w:hAnsi="Arial" w:cs="Arial"/>
          <w:sz w:val="24"/>
          <w:szCs w:val="24"/>
        </w:rPr>
      </w:pPr>
    </w:p>
    <w:p w14:paraId="0846B5CF" w14:textId="14274754" w:rsidR="00DE33ED" w:rsidRPr="00253A8E" w:rsidRDefault="00FF18FB" w:rsidP="00DE33ED">
      <w:pPr>
        <w:tabs>
          <w:tab w:val="left" w:pos="3686"/>
        </w:tabs>
        <w:spacing w:line="480" w:lineRule="auto"/>
        <w:jc w:val="both"/>
        <w:rPr>
          <w:rFonts w:ascii="Arial" w:hAnsi="Arial" w:cs="Arial"/>
          <w:sz w:val="24"/>
          <w:szCs w:val="24"/>
        </w:rPr>
      </w:pPr>
      <w:r>
        <w:object w:dxaOrig="8702" w:dyaOrig="6074" w14:anchorId="05FAF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352.5pt" o:ole="">
            <v:imagedata r:id="rId10" o:title=""/>
          </v:shape>
          <o:OLEObject Type="Embed" ProgID="Origin50.Graph" ShapeID="_x0000_i1025" DrawAspect="Content" ObjectID="_1585557764" r:id="rId11"/>
        </w:object>
      </w:r>
    </w:p>
    <w:p w14:paraId="1BB97B67" w14:textId="797D9F80" w:rsidR="00DE33ED" w:rsidRPr="001A1452" w:rsidRDefault="00DE33ED" w:rsidP="00DE33ED">
      <w:pPr>
        <w:tabs>
          <w:tab w:val="left" w:pos="3686"/>
        </w:tabs>
        <w:spacing w:line="480" w:lineRule="auto"/>
        <w:jc w:val="both"/>
        <w:rPr>
          <w:rFonts w:ascii="Arial" w:hAnsi="Arial" w:cs="Arial"/>
          <w:sz w:val="24"/>
          <w:szCs w:val="24"/>
        </w:rPr>
      </w:pPr>
      <w:r w:rsidRPr="00253A8E">
        <w:rPr>
          <w:rFonts w:ascii="Arial" w:hAnsi="Arial" w:cs="Arial"/>
          <w:sz w:val="24"/>
          <w:szCs w:val="24"/>
        </w:rPr>
        <w:t xml:space="preserve">Figure </w:t>
      </w:r>
      <w:r>
        <w:rPr>
          <w:rFonts w:ascii="Arial" w:hAnsi="Arial" w:cs="Arial"/>
          <w:sz w:val="24"/>
          <w:szCs w:val="24"/>
        </w:rPr>
        <w:t>1</w:t>
      </w:r>
      <w:r w:rsidRPr="00253A8E">
        <w:rPr>
          <w:rFonts w:ascii="Arial" w:hAnsi="Arial" w:cs="Arial"/>
          <w:sz w:val="24"/>
          <w:szCs w:val="24"/>
        </w:rPr>
        <w:t xml:space="preserve"> – Cyclic </w:t>
      </w:r>
      <w:proofErr w:type="spellStart"/>
      <w:r w:rsidRPr="00253A8E">
        <w:rPr>
          <w:rFonts w:ascii="Arial" w:hAnsi="Arial" w:cs="Arial"/>
          <w:sz w:val="24"/>
          <w:szCs w:val="24"/>
        </w:rPr>
        <w:t>voltammetric</w:t>
      </w:r>
      <w:proofErr w:type="spellEnd"/>
      <w:r w:rsidRPr="00253A8E">
        <w:rPr>
          <w:rFonts w:ascii="Arial" w:hAnsi="Arial" w:cs="Arial"/>
          <w:sz w:val="24"/>
          <w:szCs w:val="24"/>
        </w:rPr>
        <w:t xml:space="preserve"> behaviour in response to 8mM H</w:t>
      </w:r>
      <w:r w:rsidRPr="00253A8E">
        <w:rPr>
          <w:rFonts w:ascii="Arial" w:hAnsi="Arial" w:cs="Arial"/>
          <w:sz w:val="24"/>
          <w:szCs w:val="24"/>
          <w:vertAlign w:val="subscript"/>
        </w:rPr>
        <w:t>2</w:t>
      </w:r>
      <w:r w:rsidRPr="00253A8E">
        <w:rPr>
          <w:rFonts w:ascii="Arial" w:hAnsi="Arial" w:cs="Arial"/>
          <w:sz w:val="24"/>
          <w:szCs w:val="24"/>
        </w:rPr>
        <w:t>O</w:t>
      </w:r>
      <w:r w:rsidRPr="00253A8E">
        <w:rPr>
          <w:rFonts w:ascii="Arial" w:hAnsi="Arial" w:cs="Arial"/>
          <w:sz w:val="24"/>
          <w:szCs w:val="24"/>
          <w:vertAlign w:val="subscript"/>
        </w:rPr>
        <w:t>2</w:t>
      </w:r>
      <w:r w:rsidRPr="00253A8E">
        <w:rPr>
          <w:rFonts w:ascii="Arial" w:hAnsi="Arial" w:cs="Arial"/>
          <w:sz w:val="24"/>
          <w:szCs w:val="24"/>
        </w:rPr>
        <w:t xml:space="preserve">, PBS pH 7.4, with respect to increasing </w:t>
      </w:r>
      <w:r>
        <w:rPr>
          <w:rFonts w:ascii="Arial" w:hAnsi="Arial" w:cs="Arial"/>
          <w:sz w:val="24"/>
          <w:szCs w:val="24"/>
        </w:rPr>
        <w:t>surface area</w:t>
      </w:r>
      <w:r w:rsidRPr="00253A8E">
        <w:rPr>
          <w:rFonts w:ascii="Arial" w:hAnsi="Arial" w:cs="Arial"/>
          <w:sz w:val="24"/>
          <w:szCs w:val="24"/>
        </w:rPr>
        <w:t>, 5mV/s scan rate for each electrode</w:t>
      </w:r>
      <w:r w:rsidR="00A17DE2">
        <w:rPr>
          <w:rFonts w:ascii="Arial" w:hAnsi="Arial" w:cs="Arial"/>
          <w:sz w:val="24"/>
          <w:szCs w:val="24"/>
        </w:rPr>
        <w:t xml:space="preserve">, </w:t>
      </w:r>
      <w:r w:rsidR="00A17DE2" w:rsidRPr="00F1320F">
        <w:rPr>
          <w:rFonts w:ascii="Arial" w:hAnsi="Arial" w:cs="Arial"/>
          <w:sz w:val="24"/>
          <w:szCs w:val="24"/>
        </w:rPr>
        <w:t xml:space="preserve">including the electrode without </w:t>
      </w:r>
      <w:proofErr w:type="spellStart"/>
      <w:r w:rsidR="00A17DE2" w:rsidRPr="00F1320F">
        <w:rPr>
          <w:rFonts w:ascii="Arial" w:hAnsi="Arial" w:cs="Arial"/>
          <w:sz w:val="24"/>
          <w:szCs w:val="24"/>
        </w:rPr>
        <w:t>CoPC</w:t>
      </w:r>
      <w:proofErr w:type="spellEnd"/>
      <w:r w:rsidRPr="00F1320F">
        <w:rPr>
          <w:rFonts w:ascii="Arial" w:hAnsi="Arial" w:cs="Arial"/>
          <w:sz w:val="24"/>
          <w:szCs w:val="24"/>
        </w:rPr>
        <w:t xml:space="preserve">. The </w:t>
      </w:r>
      <w:r>
        <w:rPr>
          <w:rFonts w:ascii="Arial" w:hAnsi="Arial" w:cs="Arial"/>
          <w:sz w:val="24"/>
          <w:szCs w:val="24"/>
        </w:rPr>
        <w:t>blank response was acquired with a 0.02cm</w:t>
      </w:r>
      <w:proofErr w:type="gramStart"/>
      <w:r>
        <w:rPr>
          <w:rFonts w:ascii="Arial" w:hAnsi="Arial" w:cs="Arial"/>
          <w:sz w:val="24"/>
          <w:szCs w:val="24"/>
          <w:vertAlign w:val="superscript"/>
        </w:rPr>
        <w:t>2</w:t>
      </w:r>
      <w:r>
        <w:rPr>
          <w:rFonts w:ascii="Arial" w:hAnsi="Arial" w:cs="Arial"/>
          <w:sz w:val="24"/>
          <w:szCs w:val="24"/>
        </w:rPr>
        <w:t xml:space="preserve"> (400 micron width) microelectrode in PBS only</w:t>
      </w:r>
      <w:proofErr w:type="gramEnd"/>
      <w:r>
        <w:rPr>
          <w:rFonts w:ascii="Arial" w:hAnsi="Arial" w:cs="Arial"/>
          <w:sz w:val="24"/>
          <w:szCs w:val="24"/>
        </w:rPr>
        <w:t>.</w:t>
      </w:r>
      <w:r w:rsidR="00A17DE2">
        <w:rPr>
          <w:rFonts w:ascii="Arial" w:hAnsi="Arial" w:cs="Arial"/>
          <w:sz w:val="24"/>
          <w:szCs w:val="24"/>
        </w:rPr>
        <w:t xml:space="preserve"> </w:t>
      </w:r>
      <w:r>
        <w:rPr>
          <w:rFonts w:ascii="Arial" w:hAnsi="Arial" w:cs="Arial"/>
          <w:sz w:val="24"/>
          <w:szCs w:val="24"/>
        </w:rPr>
        <w:t xml:space="preserve">  </w:t>
      </w:r>
    </w:p>
    <w:p w14:paraId="3406F6D4" w14:textId="752B2066" w:rsidR="00DE33ED" w:rsidRDefault="00DE33ED" w:rsidP="00E36590">
      <w:pPr>
        <w:tabs>
          <w:tab w:val="left" w:pos="3686"/>
        </w:tabs>
        <w:spacing w:line="480" w:lineRule="auto"/>
        <w:jc w:val="both"/>
        <w:rPr>
          <w:rFonts w:ascii="Arial" w:hAnsi="Arial" w:cs="Arial"/>
          <w:sz w:val="24"/>
          <w:szCs w:val="24"/>
        </w:rPr>
      </w:pPr>
    </w:p>
    <w:p w14:paraId="1286D3D5" w14:textId="15B04832" w:rsidR="00DE33ED" w:rsidRDefault="00DE33ED" w:rsidP="00E36590">
      <w:pPr>
        <w:tabs>
          <w:tab w:val="left" w:pos="3686"/>
        </w:tabs>
        <w:spacing w:line="480" w:lineRule="auto"/>
        <w:jc w:val="both"/>
        <w:rPr>
          <w:rFonts w:ascii="Arial" w:hAnsi="Arial" w:cs="Arial"/>
          <w:sz w:val="24"/>
          <w:szCs w:val="24"/>
        </w:rPr>
      </w:pPr>
    </w:p>
    <w:p w14:paraId="41C1FC4F" w14:textId="77777777" w:rsidR="00DE33ED" w:rsidRPr="00253A8E" w:rsidRDefault="00DE33ED" w:rsidP="00DE33ED">
      <w:pPr>
        <w:tabs>
          <w:tab w:val="left" w:pos="3686"/>
        </w:tabs>
        <w:spacing w:line="480" w:lineRule="auto"/>
        <w:jc w:val="both"/>
        <w:rPr>
          <w:rFonts w:ascii="Arial" w:hAnsi="Arial" w:cs="Arial"/>
          <w:sz w:val="24"/>
          <w:szCs w:val="24"/>
        </w:rPr>
      </w:pPr>
      <w:r w:rsidRPr="00253A8E">
        <w:rPr>
          <w:rFonts w:ascii="Arial" w:hAnsi="Arial" w:cs="Arial"/>
          <w:noProof/>
          <w:sz w:val="24"/>
          <w:szCs w:val="24"/>
          <w:lang w:eastAsia="en-GB"/>
        </w:rPr>
        <w:lastRenderedPageBreak/>
        <w:drawing>
          <wp:inline distT="0" distB="0" distL="0" distR="0" wp14:anchorId="78919771" wp14:editId="046BBD12">
            <wp:extent cx="5724525" cy="5715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5715000"/>
                    </a:xfrm>
                    <a:prstGeom prst="rect">
                      <a:avLst/>
                    </a:prstGeom>
                    <a:noFill/>
                    <a:ln>
                      <a:noFill/>
                    </a:ln>
                  </pic:spPr>
                </pic:pic>
              </a:graphicData>
            </a:graphic>
          </wp:inline>
        </w:drawing>
      </w:r>
    </w:p>
    <w:p w14:paraId="49F935CB" w14:textId="3F008CB9" w:rsidR="00DE33ED" w:rsidRPr="00253A8E" w:rsidRDefault="00DE33ED" w:rsidP="00DE33ED">
      <w:pPr>
        <w:tabs>
          <w:tab w:val="left" w:pos="3686"/>
        </w:tabs>
        <w:spacing w:line="480" w:lineRule="auto"/>
        <w:jc w:val="both"/>
        <w:rPr>
          <w:rFonts w:ascii="Arial" w:hAnsi="Arial" w:cs="Arial"/>
          <w:sz w:val="24"/>
          <w:szCs w:val="24"/>
        </w:rPr>
      </w:pPr>
      <w:r w:rsidRPr="00253A8E">
        <w:rPr>
          <w:rFonts w:ascii="Arial" w:hAnsi="Arial" w:cs="Arial"/>
          <w:sz w:val="24"/>
          <w:szCs w:val="24"/>
        </w:rPr>
        <w:t xml:space="preserve">Figure </w:t>
      </w:r>
      <w:r>
        <w:rPr>
          <w:rFonts w:ascii="Arial" w:hAnsi="Arial" w:cs="Arial"/>
          <w:sz w:val="24"/>
          <w:szCs w:val="24"/>
        </w:rPr>
        <w:t>2</w:t>
      </w:r>
      <w:r w:rsidRPr="00253A8E">
        <w:rPr>
          <w:rFonts w:ascii="Arial" w:hAnsi="Arial" w:cs="Arial"/>
          <w:sz w:val="24"/>
          <w:szCs w:val="24"/>
        </w:rPr>
        <w:t xml:space="preserve"> – A) A typical </w:t>
      </w:r>
      <w:proofErr w:type="spellStart"/>
      <w:r w:rsidRPr="00253A8E">
        <w:rPr>
          <w:rFonts w:ascii="Arial" w:hAnsi="Arial" w:cs="Arial"/>
          <w:sz w:val="24"/>
          <w:szCs w:val="24"/>
        </w:rPr>
        <w:t>chronoamperometric</w:t>
      </w:r>
      <w:proofErr w:type="spellEnd"/>
      <w:r w:rsidRPr="00253A8E">
        <w:rPr>
          <w:rFonts w:ascii="Arial" w:hAnsi="Arial" w:cs="Arial"/>
          <w:sz w:val="24"/>
          <w:szCs w:val="24"/>
        </w:rPr>
        <w:t xml:space="preserve"> response illustrating increasing concentrations of glucose in cell media, following a 5 second wait time, 450mV vs. Ag/</w:t>
      </w:r>
      <w:proofErr w:type="spellStart"/>
      <w:r w:rsidRPr="00253A8E">
        <w:rPr>
          <w:rFonts w:ascii="Arial" w:hAnsi="Arial" w:cs="Arial"/>
          <w:sz w:val="24"/>
          <w:szCs w:val="24"/>
        </w:rPr>
        <w:t>AgCl</w:t>
      </w:r>
      <w:proofErr w:type="spellEnd"/>
      <w:r w:rsidRPr="00253A8E">
        <w:rPr>
          <w:rFonts w:ascii="Arial" w:hAnsi="Arial" w:cs="Arial"/>
          <w:sz w:val="24"/>
          <w:szCs w:val="24"/>
        </w:rPr>
        <w:t xml:space="preserve">. B) Resulting calibration plot taken from the average of currents produced at 90s from three 400 micron electrodes, standard deviations represent n = 3. </w:t>
      </w:r>
    </w:p>
    <w:p w14:paraId="3CAEC39B" w14:textId="1E21611B" w:rsidR="00DE33ED" w:rsidRDefault="00DE33ED" w:rsidP="00E36590">
      <w:pPr>
        <w:tabs>
          <w:tab w:val="left" w:pos="3686"/>
        </w:tabs>
        <w:spacing w:line="480" w:lineRule="auto"/>
        <w:jc w:val="both"/>
        <w:rPr>
          <w:rFonts w:ascii="Arial" w:hAnsi="Arial" w:cs="Arial"/>
          <w:sz w:val="24"/>
          <w:szCs w:val="24"/>
        </w:rPr>
      </w:pPr>
    </w:p>
    <w:p w14:paraId="019703EE" w14:textId="77777777" w:rsidR="00DE33ED" w:rsidRDefault="00DE33ED" w:rsidP="00E36590">
      <w:pPr>
        <w:tabs>
          <w:tab w:val="left" w:pos="3686"/>
        </w:tabs>
        <w:spacing w:line="480" w:lineRule="auto"/>
        <w:jc w:val="both"/>
        <w:rPr>
          <w:rFonts w:ascii="Arial" w:hAnsi="Arial" w:cs="Arial"/>
          <w:sz w:val="24"/>
          <w:szCs w:val="24"/>
        </w:rPr>
      </w:pPr>
    </w:p>
    <w:p w14:paraId="1B7DE640" w14:textId="3D279EE1" w:rsidR="00E36590" w:rsidRPr="00253A8E" w:rsidRDefault="00491121" w:rsidP="00E36590">
      <w:pPr>
        <w:tabs>
          <w:tab w:val="left" w:pos="3686"/>
        </w:tabs>
        <w:spacing w:line="480" w:lineRule="auto"/>
        <w:jc w:val="both"/>
        <w:rPr>
          <w:rFonts w:ascii="Arial" w:hAnsi="Arial" w:cs="Arial"/>
          <w:sz w:val="24"/>
          <w:szCs w:val="24"/>
        </w:rPr>
      </w:pPr>
      <w:r w:rsidRPr="00253A8E">
        <w:rPr>
          <w:rFonts w:ascii="Arial" w:hAnsi="Arial" w:cs="Arial"/>
          <w:noProof/>
          <w:sz w:val="24"/>
          <w:szCs w:val="24"/>
          <w:lang w:eastAsia="en-GB"/>
        </w:rPr>
        <w:lastRenderedPageBreak/>
        <w:drawing>
          <wp:inline distT="0" distB="0" distL="0" distR="0" wp14:anchorId="1B21D740" wp14:editId="7C4B6832">
            <wp:extent cx="5753100" cy="29241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924175"/>
                    </a:xfrm>
                    <a:prstGeom prst="rect">
                      <a:avLst/>
                    </a:prstGeom>
                    <a:noFill/>
                    <a:ln>
                      <a:noFill/>
                    </a:ln>
                  </pic:spPr>
                </pic:pic>
              </a:graphicData>
            </a:graphic>
          </wp:inline>
        </w:drawing>
      </w:r>
    </w:p>
    <w:p w14:paraId="47F6F62C" w14:textId="0F1C5172" w:rsidR="00E36590" w:rsidRPr="00253A8E" w:rsidRDefault="00E36590" w:rsidP="00E36590">
      <w:pPr>
        <w:tabs>
          <w:tab w:val="left" w:pos="3686"/>
        </w:tabs>
        <w:spacing w:line="480" w:lineRule="auto"/>
        <w:rPr>
          <w:rFonts w:ascii="Arial" w:hAnsi="Arial" w:cs="Arial"/>
          <w:sz w:val="24"/>
          <w:szCs w:val="24"/>
        </w:rPr>
      </w:pPr>
      <w:proofErr w:type="gramStart"/>
      <w:r w:rsidRPr="00253A8E">
        <w:rPr>
          <w:rFonts w:ascii="Arial" w:hAnsi="Arial" w:cs="Arial"/>
          <w:sz w:val="24"/>
          <w:szCs w:val="24"/>
        </w:rPr>
        <w:t xml:space="preserve">Figure </w:t>
      </w:r>
      <w:r w:rsidR="00DE33ED">
        <w:rPr>
          <w:rFonts w:ascii="Arial" w:hAnsi="Arial" w:cs="Arial"/>
          <w:sz w:val="24"/>
          <w:szCs w:val="24"/>
        </w:rPr>
        <w:t>3</w:t>
      </w:r>
      <w:r w:rsidRPr="00253A8E">
        <w:rPr>
          <w:rFonts w:ascii="Arial" w:hAnsi="Arial" w:cs="Arial"/>
          <w:sz w:val="24"/>
          <w:szCs w:val="24"/>
        </w:rPr>
        <w:t>.</w:t>
      </w:r>
      <w:proofErr w:type="gramEnd"/>
      <w:r w:rsidRPr="00253A8E">
        <w:rPr>
          <w:rFonts w:ascii="Arial" w:hAnsi="Arial" w:cs="Arial"/>
          <w:sz w:val="24"/>
          <w:szCs w:val="24"/>
        </w:rPr>
        <w:t xml:space="preserve"> A) Figure illustrating the screen-printed electrode configuration. The distance between </w:t>
      </w:r>
      <w:r w:rsidR="00491121" w:rsidRPr="00253A8E">
        <w:rPr>
          <w:rFonts w:ascii="Arial" w:hAnsi="Arial" w:cs="Arial"/>
          <w:sz w:val="24"/>
          <w:szCs w:val="24"/>
        </w:rPr>
        <w:t>the counter-working and working-reference</w:t>
      </w:r>
      <w:r w:rsidRPr="00253A8E">
        <w:rPr>
          <w:rFonts w:ascii="Arial" w:hAnsi="Arial" w:cs="Arial"/>
          <w:sz w:val="24"/>
          <w:szCs w:val="24"/>
        </w:rPr>
        <w:t xml:space="preserve"> was 0.</w:t>
      </w:r>
      <w:r w:rsidR="00491121" w:rsidRPr="00253A8E">
        <w:rPr>
          <w:rFonts w:ascii="Arial" w:hAnsi="Arial" w:cs="Arial"/>
          <w:sz w:val="24"/>
          <w:szCs w:val="24"/>
        </w:rPr>
        <w:t>2</w:t>
      </w:r>
      <w:r w:rsidRPr="00253A8E">
        <w:rPr>
          <w:rFonts w:ascii="Arial" w:hAnsi="Arial" w:cs="Arial"/>
          <w:sz w:val="24"/>
          <w:szCs w:val="24"/>
        </w:rPr>
        <w:t>5</w:t>
      </w:r>
      <w:r w:rsidR="00DE33ED">
        <w:rPr>
          <w:rFonts w:ascii="Arial" w:hAnsi="Arial" w:cs="Arial"/>
          <w:sz w:val="24"/>
          <w:szCs w:val="24"/>
        </w:rPr>
        <w:t>cm.</w:t>
      </w:r>
      <w:r w:rsidRPr="00253A8E">
        <w:rPr>
          <w:rFonts w:ascii="Arial" w:hAnsi="Arial" w:cs="Arial"/>
          <w:sz w:val="24"/>
          <w:szCs w:val="24"/>
        </w:rPr>
        <w:t xml:space="preserve"> The electrodes were printed onto PVC, which is designated by the white background. The yellow bar indicates the insulating tape used to define the electrode area. B) </w:t>
      </w:r>
      <w:r w:rsidR="00D33710" w:rsidRPr="00253A8E">
        <w:rPr>
          <w:rFonts w:ascii="Arial" w:hAnsi="Arial" w:cs="Arial"/>
          <w:sz w:val="24"/>
          <w:szCs w:val="24"/>
        </w:rPr>
        <w:t>Photographic i</w:t>
      </w:r>
      <w:r w:rsidRPr="00253A8E">
        <w:rPr>
          <w:rFonts w:ascii="Arial" w:hAnsi="Arial" w:cs="Arial"/>
          <w:sz w:val="24"/>
          <w:szCs w:val="24"/>
        </w:rPr>
        <w:t xml:space="preserve">mage of the final 400-micron screen printed electrode. </w:t>
      </w:r>
    </w:p>
    <w:p w14:paraId="684ED66A" w14:textId="77777777" w:rsidR="0005045B" w:rsidRPr="00253A8E" w:rsidRDefault="0005045B" w:rsidP="0005045B">
      <w:pPr>
        <w:tabs>
          <w:tab w:val="left" w:pos="3686"/>
        </w:tabs>
        <w:spacing w:line="240" w:lineRule="auto"/>
        <w:rPr>
          <w:rFonts w:ascii="Arial" w:hAnsi="Arial" w:cs="Arial"/>
          <w:sz w:val="24"/>
          <w:szCs w:val="24"/>
        </w:rPr>
      </w:pPr>
    </w:p>
    <w:p w14:paraId="4338B491" w14:textId="77777777" w:rsidR="00FE32B1" w:rsidRPr="00253A8E" w:rsidRDefault="00FE32B1" w:rsidP="003C4063">
      <w:pPr>
        <w:tabs>
          <w:tab w:val="left" w:pos="3686"/>
        </w:tabs>
        <w:spacing w:line="480" w:lineRule="auto"/>
        <w:jc w:val="both"/>
        <w:rPr>
          <w:rFonts w:ascii="Arial" w:hAnsi="Arial" w:cs="Arial"/>
          <w:sz w:val="24"/>
          <w:szCs w:val="24"/>
        </w:rPr>
      </w:pPr>
    </w:p>
    <w:p w14:paraId="51D99DBB" w14:textId="77777777" w:rsidR="001D26C0" w:rsidRPr="00253A8E" w:rsidRDefault="001D26C0" w:rsidP="003C4063">
      <w:pPr>
        <w:tabs>
          <w:tab w:val="left" w:pos="3686"/>
        </w:tabs>
        <w:spacing w:line="480" w:lineRule="auto"/>
        <w:jc w:val="both"/>
        <w:rPr>
          <w:rFonts w:ascii="Arial" w:hAnsi="Arial" w:cs="Arial"/>
          <w:sz w:val="24"/>
          <w:szCs w:val="24"/>
        </w:rPr>
      </w:pPr>
    </w:p>
    <w:p w14:paraId="2484F117" w14:textId="77777777" w:rsidR="001D26C0" w:rsidRPr="00253A8E" w:rsidRDefault="001D26C0" w:rsidP="003C4063">
      <w:pPr>
        <w:tabs>
          <w:tab w:val="left" w:pos="3686"/>
        </w:tabs>
        <w:spacing w:line="480" w:lineRule="auto"/>
        <w:jc w:val="both"/>
        <w:rPr>
          <w:rFonts w:ascii="Arial" w:hAnsi="Arial" w:cs="Arial"/>
          <w:sz w:val="24"/>
          <w:szCs w:val="24"/>
        </w:rPr>
      </w:pPr>
    </w:p>
    <w:sectPr w:rsidR="001D26C0" w:rsidRPr="00253A8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E3256" w14:textId="77777777" w:rsidR="0031537E" w:rsidRDefault="0031537E" w:rsidP="00A94A57">
      <w:pPr>
        <w:spacing w:after="0" w:line="240" w:lineRule="auto"/>
      </w:pPr>
      <w:r>
        <w:separator/>
      </w:r>
    </w:p>
  </w:endnote>
  <w:endnote w:type="continuationSeparator" w:id="0">
    <w:p w14:paraId="717F8C63" w14:textId="77777777" w:rsidR="0031537E" w:rsidRDefault="0031537E" w:rsidP="00A9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6488" w14:textId="77777777" w:rsidR="0031537E" w:rsidRDefault="0031537E" w:rsidP="00A94A57">
      <w:pPr>
        <w:spacing w:after="0" w:line="240" w:lineRule="auto"/>
      </w:pPr>
      <w:r>
        <w:separator/>
      </w:r>
    </w:p>
  </w:footnote>
  <w:footnote w:type="continuationSeparator" w:id="0">
    <w:p w14:paraId="213693E1" w14:textId="77777777" w:rsidR="0031537E" w:rsidRDefault="0031537E" w:rsidP="00A94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793729"/>
      <w:docPartObj>
        <w:docPartGallery w:val="Page Numbers (Top of Page)"/>
        <w:docPartUnique/>
      </w:docPartObj>
    </w:sdtPr>
    <w:sdtEndPr>
      <w:rPr>
        <w:noProof/>
      </w:rPr>
    </w:sdtEndPr>
    <w:sdtContent>
      <w:p w14:paraId="587B1332" w14:textId="7166CBBF" w:rsidR="00BF6012" w:rsidRDefault="00BF6012">
        <w:pPr>
          <w:pStyle w:val="Header"/>
          <w:jc w:val="center"/>
        </w:pPr>
        <w:r>
          <w:fldChar w:fldCharType="begin"/>
        </w:r>
        <w:r>
          <w:instrText xml:space="preserve"> PAGE   \* MERGEFORMAT </w:instrText>
        </w:r>
        <w:r>
          <w:fldChar w:fldCharType="separate"/>
        </w:r>
        <w:r w:rsidR="00143BCB">
          <w:rPr>
            <w:noProof/>
          </w:rPr>
          <w:t>10</w:t>
        </w:r>
        <w:r>
          <w:rPr>
            <w:noProof/>
          </w:rPr>
          <w:fldChar w:fldCharType="end"/>
        </w:r>
      </w:p>
    </w:sdtContent>
  </w:sdt>
  <w:p w14:paraId="049C3B90" w14:textId="77777777" w:rsidR="00BF6012" w:rsidRDefault="00BF6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C0"/>
    <w:multiLevelType w:val="hybridMultilevel"/>
    <w:tmpl w:val="66C618BA"/>
    <w:lvl w:ilvl="0" w:tplc="FC980F9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B375E1"/>
    <w:multiLevelType w:val="hybridMultilevel"/>
    <w:tmpl w:val="0C80FC38"/>
    <w:lvl w:ilvl="0" w:tplc="B57A7EB6">
      <w:start w:val="1"/>
      <w:numFmt w:val="bullet"/>
      <w:lvlText w:val="•"/>
      <w:lvlJc w:val="left"/>
      <w:pPr>
        <w:tabs>
          <w:tab w:val="num" w:pos="720"/>
        </w:tabs>
        <w:ind w:left="720" w:hanging="360"/>
      </w:pPr>
      <w:rPr>
        <w:rFonts w:ascii="Arial" w:hAnsi="Arial" w:hint="default"/>
      </w:rPr>
    </w:lvl>
    <w:lvl w:ilvl="1" w:tplc="7EF6362A" w:tentative="1">
      <w:start w:val="1"/>
      <w:numFmt w:val="bullet"/>
      <w:lvlText w:val="•"/>
      <w:lvlJc w:val="left"/>
      <w:pPr>
        <w:tabs>
          <w:tab w:val="num" w:pos="1440"/>
        </w:tabs>
        <w:ind w:left="1440" w:hanging="360"/>
      </w:pPr>
      <w:rPr>
        <w:rFonts w:ascii="Arial" w:hAnsi="Arial" w:hint="default"/>
      </w:rPr>
    </w:lvl>
    <w:lvl w:ilvl="2" w:tplc="5BE2883A" w:tentative="1">
      <w:start w:val="1"/>
      <w:numFmt w:val="bullet"/>
      <w:lvlText w:val="•"/>
      <w:lvlJc w:val="left"/>
      <w:pPr>
        <w:tabs>
          <w:tab w:val="num" w:pos="2160"/>
        </w:tabs>
        <w:ind w:left="2160" w:hanging="360"/>
      </w:pPr>
      <w:rPr>
        <w:rFonts w:ascii="Arial" w:hAnsi="Arial" w:hint="default"/>
      </w:rPr>
    </w:lvl>
    <w:lvl w:ilvl="3" w:tplc="834C97E0" w:tentative="1">
      <w:start w:val="1"/>
      <w:numFmt w:val="bullet"/>
      <w:lvlText w:val="•"/>
      <w:lvlJc w:val="left"/>
      <w:pPr>
        <w:tabs>
          <w:tab w:val="num" w:pos="2880"/>
        </w:tabs>
        <w:ind w:left="2880" w:hanging="360"/>
      </w:pPr>
      <w:rPr>
        <w:rFonts w:ascii="Arial" w:hAnsi="Arial" w:hint="default"/>
      </w:rPr>
    </w:lvl>
    <w:lvl w:ilvl="4" w:tplc="E1DE7E38" w:tentative="1">
      <w:start w:val="1"/>
      <w:numFmt w:val="bullet"/>
      <w:lvlText w:val="•"/>
      <w:lvlJc w:val="left"/>
      <w:pPr>
        <w:tabs>
          <w:tab w:val="num" w:pos="3600"/>
        </w:tabs>
        <w:ind w:left="3600" w:hanging="360"/>
      </w:pPr>
      <w:rPr>
        <w:rFonts w:ascii="Arial" w:hAnsi="Arial" w:hint="default"/>
      </w:rPr>
    </w:lvl>
    <w:lvl w:ilvl="5" w:tplc="CDE2D40C" w:tentative="1">
      <w:start w:val="1"/>
      <w:numFmt w:val="bullet"/>
      <w:lvlText w:val="•"/>
      <w:lvlJc w:val="left"/>
      <w:pPr>
        <w:tabs>
          <w:tab w:val="num" w:pos="4320"/>
        </w:tabs>
        <w:ind w:left="4320" w:hanging="360"/>
      </w:pPr>
      <w:rPr>
        <w:rFonts w:ascii="Arial" w:hAnsi="Arial" w:hint="default"/>
      </w:rPr>
    </w:lvl>
    <w:lvl w:ilvl="6" w:tplc="553A0C7C" w:tentative="1">
      <w:start w:val="1"/>
      <w:numFmt w:val="bullet"/>
      <w:lvlText w:val="•"/>
      <w:lvlJc w:val="left"/>
      <w:pPr>
        <w:tabs>
          <w:tab w:val="num" w:pos="5040"/>
        </w:tabs>
        <w:ind w:left="5040" w:hanging="360"/>
      </w:pPr>
      <w:rPr>
        <w:rFonts w:ascii="Arial" w:hAnsi="Arial" w:hint="default"/>
      </w:rPr>
    </w:lvl>
    <w:lvl w:ilvl="7" w:tplc="2E280F3C" w:tentative="1">
      <w:start w:val="1"/>
      <w:numFmt w:val="bullet"/>
      <w:lvlText w:val="•"/>
      <w:lvlJc w:val="left"/>
      <w:pPr>
        <w:tabs>
          <w:tab w:val="num" w:pos="5760"/>
        </w:tabs>
        <w:ind w:left="5760" w:hanging="360"/>
      </w:pPr>
      <w:rPr>
        <w:rFonts w:ascii="Arial" w:hAnsi="Arial" w:hint="default"/>
      </w:rPr>
    </w:lvl>
    <w:lvl w:ilvl="8" w:tplc="E5EC4D8A" w:tentative="1">
      <w:start w:val="1"/>
      <w:numFmt w:val="bullet"/>
      <w:lvlText w:val="•"/>
      <w:lvlJc w:val="left"/>
      <w:pPr>
        <w:tabs>
          <w:tab w:val="num" w:pos="6480"/>
        </w:tabs>
        <w:ind w:left="6480" w:hanging="360"/>
      </w:pPr>
      <w:rPr>
        <w:rFonts w:ascii="Arial" w:hAnsi="Arial" w:hint="default"/>
      </w:rPr>
    </w:lvl>
  </w:abstractNum>
  <w:abstractNum w:abstractNumId="2">
    <w:nsid w:val="21BC4EA1"/>
    <w:multiLevelType w:val="hybridMultilevel"/>
    <w:tmpl w:val="85F0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C00F1"/>
    <w:multiLevelType w:val="hybridMultilevel"/>
    <w:tmpl w:val="993C33E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4">
    <w:nsid w:val="30240823"/>
    <w:multiLevelType w:val="multilevel"/>
    <w:tmpl w:val="CC64B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31F78B0"/>
    <w:multiLevelType w:val="multilevel"/>
    <w:tmpl w:val="CC64B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6F93AF6"/>
    <w:multiLevelType w:val="hybridMultilevel"/>
    <w:tmpl w:val="3F82A788"/>
    <w:lvl w:ilvl="0" w:tplc="A5CE533C">
      <w:start w:val="1"/>
      <w:numFmt w:val="bullet"/>
      <w:lvlText w:val="•"/>
      <w:lvlJc w:val="left"/>
      <w:pPr>
        <w:tabs>
          <w:tab w:val="num" w:pos="720"/>
        </w:tabs>
        <w:ind w:left="720" w:hanging="360"/>
      </w:pPr>
      <w:rPr>
        <w:rFonts w:ascii="Arial" w:hAnsi="Arial" w:hint="default"/>
      </w:rPr>
    </w:lvl>
    <w:lvl w:ilvl="1" w:tplc="9266E868" w:tentative="1">
      <w:start w:val="1"/>
      <w:numFmt w:val="bullet"/>
      <w:lvlText w:val="•"/>
      <w:lvlJc w:val="left"/>
      <w:pPr>
        <w:tabs>
          <w:tab w:val="num" w:pos="1440"/>
        </w:tabs>
        <w:ind w:left="1440" w:hanging="360"/>
      </w:pPr>
      <w:rPr>
        <w:rFonts w:ascii="Arial" w:hAnsi="Arial" w:hint="default"/>
      </w:rPr>
    </w:lvl>
    <w:lvl w:ilvl="2" w:tplc="608C6B5A" w:tentative="1">
      <w:start w:val="1"/>
      <w:numFmt w:val="bullet"/>
      <w:lvlText w:val="•"/>
      <w:lvlJc w:val="left"/>
      <w:pPr>
        <w:tabs>
          <w:tab w:val="num" w:pos="2160"/>
        </w:tabs>
        <w:ind w:left="2160" w:hanging="360"/>
      </w:pPr>
      <w:rPr>
        <w:rFonts w:ascii="Arial" w:hAnsi="Arial" w:hint="default"/>
      </w:rPr>
    </w:lvl>
    <w:lvl w:ilvl="3" w:tplc="E912E49C" w:tentative="1">
      <w:start w:val="1"/>
      <w:numFmt w:val="bullet"/>
      <w:lvlText w:val="•"/>
      <w:lvlJc w:val="left"/>
      <w:pPr>
        <w:tabs>
          <w:tab w:val="num" w:pos="2880"/>
        </w:tabs>
        <w:ind w:left="2880" w:hanging="360"/>
      </w:pPr>
      <w:rPr>
        <w:rFonts w:ascii="Arial" w:hAnsi="Arial" w:hint="default"/>
      </w:rPr>
    </w:lvl>
    <w:lvl w:ilvl="4" w:tplc="D910D8A6" w:tentative="1">
      <w:start w:val="1"/>
      <w:numFmt w:val="bullet"/>
      <w:lvlText w:val="•"/>
      <w:lvlJc w:val="left"/>
      <w:pPr>
        <w:tabs>
          <w:tab w:val="num" w:pos="3600"/>
        </w:tabs>
        <w:ind w:left="3600" w:hanging="360"/>
      </w:pPr>
      <w:rPr>
        <w:rFonts w:ascii="Arial" w:hAnsi="Arial" w:hint="default"/>
      </w:rPr>
    </w:lvl>
    <w:lvl w:ilvl="5" w:tplc="D3BA1F7A" w:tentative="1">
      <w:start w:val="1"/>
      <w:numFmt w:val="bullet"/>
      <w:lvlText w:val="•"/>
      <w:lvlJc w:val="left"/>
      <w:pPr>
        <w:tabs>
          <w:tab w:val="num" w:pos="4320"/>
        </w:tabs>
        <w:ind w:left="4320" w:hanging="360"/>
      </w:pPr>
      <w:rPr>
        <w:rFonts w:ascii="Arial" w:hAnsi="Arial" w:hint="default"/>
      </w:rPr>
    </w:lvl>
    <w:lvl w:ilvl="6" w:tplc="CBB225A2" w:tentative="1">
      <w:start w:val="1"/>
      <w:numFmt w:val="bullet"/>
      <w:lvlText w:val="•"/>
      <w:lvlJc w:val="left"/>
      <w:pPr>
        <w:tabs>
          <w:tab w:val="num" w:pos="5040"/>
        </w:tabs>
        <w:ind w:left="5040" w:hanging="360"/>
      </w:pPr>
      <w:rPr>
        <w:rFonts w:ascii="Arial" w:hAnsi="Arial" w:hint="default"/>
      </w:rPr>
    </w:lvl>
    <w:lvl w:ilvl="7" w:tplc="1B084D04" w:tentative="1">
      <w:start w:val="1"/>
      <w:numFmt w:val="bullet"/>
      <w:lvlText w:val="•"/>
      <w:lvlJc w:val="left"/>
      <w:pPr>
        <w:tabs>
          <w:tab w:val="num" w:pos="5760"/>
        </w:tabs>
        <w:ind w:left="5760" w:hanging="360"/>
      </w:pPr>
      <w:rPr>
        <w:rFonts w:ascii="Arial" w:hAnsi="Arial" w:hint="default"/>
      </w:rPr>
    </w:lvl>
    <w:lvl w:ilvl="8" w:tplc="F09E60FE" w:tentative="1">
      <w:start w:val="1"/>
      <w:numFmt w:val="bullet"/>
      <w:lvlText w:val="•"/>
      <w:lvlJc w:val="left"/>
      <w:pPr>
        <w:tabs>
          <w:tab w:val="num" w:pos="6480"/>
        </w:tabs>
        <w:ind w:left="6480" w:hanging="360"/>
      </w:pPr>
      <w:rPr>
        <w:rFonts w:ascii="Arial" w:hAnsi="Arial" w:hint="default"/>
      </w:rPr>
    </w:lvl>
  </w:abstractNum>
  <w:abstractNum w:abstractNumId="7">
    <w:nsid w:val="6BF60A85"/>
    <w:multiLevelType w:val="multilevel"/>
    <w:tmpl w:val="CC64B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4AD70AE"/>
    <w:multiLevelType w:val="multilevel"/>
    <w:tmpl w:val="CC64B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94B16EC"/>
    <w:multiLevelType w:val="multilevel"/>
    <w:tmpl w:val="CC64B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E48723C"/>
    <w:multiLevelType w:val="multilevel"/>
    <w:tmpl w:val="CC64B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6"/>
  </w:num>
  <w:num w:numId="3">
    <w:abstractNumId w:val="1"/>
  </w:num>
  <w:num w:numId="4">
    <w:abstractNumId w:val="8"/>
  </w:num>
  <w:num w:numId="5">
    <w:abstractNumId w:val="9"/>
  </w:num>
  <w:num w:numId="6">
    <w:abstractNumId w:val="7"/>
  </w:num>
  <w:num w:numId="7">
    <w:abstractNumId w:val="10"/>
  </w:num>
  <w:num w:numId="8">
    <w:abstractNumId w:val="5"/>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es-ES"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EF"/>
    <w:rsid w:val="0000107A"/>
    <w:rsid w:val="00007E96"/>
    <w:rsid w:val="000251BC"/>
    <w:rsid w:val="00030ABA"/>
    <w:rsid w:val="0005045B"/>
    <w:rsid w:val="000525D2"/>
    <w:rsid w:val="00057037"/>
    <w:rsid w:val="00061DE8"/>
    <w:rsid w:val="00067C98"/>
    <w:rsid w:val="00070D5E"/>
    <w:rsid w:val="00080120"/>
    <w:rsid w:val="00086806"/>
    <w:rsid w:val="000A26A9"/>
    <w:rsid w:val="000B497E"/>
    <w:rsid w:val="000D3DAF"/>
    <w:rsid w:val="000E1BD1"/>
    <w:rsid w:val="000E5454"/>
    <w:rsid w:val="000F1C8B"/>
    <w:rsid w:val="000F6E31"/>
    <w:rsid w:val="000F7511"/>
    <w:rsid w:val="00107751"/>
    <w:rsid w:val="00121327"/>
    <w:rsid w:val="0012215C"/>
    <w:rsid w:val="00135817"/>
    <w:rsid w:val="00142A3E"/>
    <w:rsid w:val="00143BCB"/>
    <w:rsid w:val="00145132"/>
    <w:rsid w:val="0014743F"/>
    <w:rsid w:val="00164F20"/>
    <w:rsid w:val="00167245"/>
    <w:rsid w:val="00173056"/>
    <w:rsid w:val="00184C0B"/>
    <w:rsid w:val="00187EA5"/>
    <w:rsid w:val="00191D95"/>
    <w:rsid w:val="001A1452"/>
    <w:rsid w:val="001A62C0"/>
    <w:rsid w:val="001C3BDA"/>
    <w:rsid w:val="001D0CBE"/>
    <w:rsid w:val="001D1A14"/>
    <w:rsid w:val="001D26C0"/>
    <w:rsid w:val="001E2102"/>
    <w:rsid w:val="001E4056"/>
    <w:rsid w:val="001E44B5"/>
    <w:rsid w:val="002004D8"/>
    <w:rsid w:val="002038B0"/>
    <w:rsid w:val="00205F5E"/>
    <w:rsid w:val="002102AA"/>
    <w:rsid w:val="00233129"/>
    <w:rsid w:val="00233307"/>
    <w:rsid w:val="002373EC"/>
    <w:rsid w:val="00253A8E"/>
    <w:rsid w:val="00256C11"/>
    <w:rsid w:val="00264FD3"/>
    <w:rsid w:val="00271307"/>
    <w:rsid w:val="0027454B"/>
    <w:rsid w:val="00284364"/>
    <w:rsid w:val="00294D9F"/>
    <w:rsid w:val="002A4D2A"/>
    <w:rsid w:val="002A5380"/>
    <w:rsid w:val="002A60B5"/>
    <w:rsid w:val="002B1B2E"/>
    <w:rsid w:val="002C0978"/>
    <w:rsid w:val="002C1BA8"/>
    <w:rsid w:val="002C2AC6"/>
    <w:rsid w:val="002D6A28"/>
    <w:rsid w:val="002E56CF"/>
    <w:rsid w:val="00304D9A"/>
    <w:rsid w:val="00313464"/>
    <w:rsid w:val="0031537E"/>
    <w:rsid w:val="00321BE9"/>
    <w:rsid w:val="00324853"/>
    <w:rsid w:val="00345B9E"/>
    <w:rsid w:val="00346AB7"/>
    <w:rsid w:val="00352A15"/>
    <w:rsid w:val="0035360B"/>
    <w:rsid w:val="00361F9F"/>
    <w:rsid w:val="00376A98"/>
    <w:rsid w:val="0038100E"/>
    <w:rsid w:val="00393A31"/>
    <w:rsid w:val="003C4063"/>
    <w:rsid w:val="003E599B"/>
    <w:rsid w:val="003F41F4"/>
    <w:rsid w:val="003F4B22"/>
    <w:rsid w:val="004004BD"/>
    <w:rsid w:val="00412E0A"/>
    <w:rsid w:val="0043367B"/>
    <w:rsid w:val="00433FAC"/>
    <w:rsid w:val="004363D0"/>
    <w:rsid w:val="00441655"/>
    <w:rsid w:val="004503EE"/>
    <w:rsid w:val="00451970"/>
    <w:rsid w:val="00473068"/>
    <w:rsid w:val="0047416D"/>
    <w:rsid w:val="00483846"/>
    <w:rsid w:val="00491121"/>
    <w:rsid w:val="00493783"/>
    <w:rsid w:val="004950AF"/>
    <w:rsid w:val="004B54EB"/>
    <w:rsid w:val="004D1311"/>
    <w:rsid w:val="004D57E7"/>
    <w:rsid w:val="004D5CBA"/>
    <w:rsid w:val="004F5A92"/>
    <w:rsid w:val="00521CCC"/>
    <w:rsid w:val="00521F2A"/>
    <w:rsid w:val="00547F59"/>
    <w:rsid w:val="00552525"/>
    <w:rsid w:val="00566115"/>
    <w:rsid w:val="00571147"/>
    <w:rsid w:val="00574769"/>
    <w:rsid w:val="00576C11"/>
    <w:rsid w:val="00581A50"/>
    <w:rsid w:val="005B0CCF"/>
    <w:rsid w:val="005B14CE"/>
    <w:rsid w:val="005B1D14"/>
    <w:rsid w:val="005B2D29"/>
    <w:rsid w:val="005B6146"/>
    <w:rsid w:val="005C3AC5"/>
    <w:rsid w:val="005D09B4"/>
    <w:rsid w:val="005D358F"/>
    <w:rsid w:val="005D5695"/>
    <w:rsid w:val="005E4159"/>
    <w:rsid w:val="005E6796"/>
    <w:rsid w:val="005F4612"/>
    <w:rsid w:val="005F53DF"/>
    <w:rsid w:val="0060133F"/>
    <w:rsid w:val="006064ED"/>
    <w:rsid w:val="00615C26"/>
    <w:rsid w:val="00632219"/>
    <w:rsid w:val="006355DE"/>
    <w:rsid w:val="00647757"/>
    <w:rsid w:val="006523DF"/>
    <w:rsid w:val="00653AEF"/>
    <w:rsid w:val="00654028"/>
    <w:rsid w:val="00657705"/>
    <w:rsid w:val="00657707"/>
    <w:rsid w:val="006621AA"/>
    <w:rsid w:val="00663EFB"/>
    <w:rsid w:val="00680A62"/>
    <w:rsid w:val="00682948"/>
    <w:rsid w:val="00686599"/>
    <w:rsid w:val="006A0258"/>
    <w:rsid w:val="006A30EC"/>
    <w:rsid w:val="006B0E06"/>
    <w:rsid w:val="006B3D28"/>
    <w:rsid w:val="006C3763"/>
    <w:rsid w:val="006D31E7"/>
    <w:rsid w:val="006E1211"/>
    <w:rsid w:val="006E4DF2"/>
    <w:rsid w:val="006F2CEF"/>
    <w:rsid w:val="006F4751"/>
    <w:rsid w:val="006F704A"/>
    <w:rsid w:val="00702AD2"/>
    <w:rsid w:val="0070581E"/>
    <w:rsid w:val="00710524"/>
    <w:rsid w:val="00711232"/>
    <w:rsid w:val="00714192"/>
    <w:rsid w:val="00720DAD"/>
    <w:rsid w:val="00737358"/>
    <w:rsid w:val="00747B20"/>
    <w:rsid w:val="00747FB7"/>
    <w:rsid w:val="007647EF"/>
    <w:rsid w:val="00772C2E"/>
    <w:rsid w:val="007765D3"/>
    <w:rsid w:val="00786FAF"/>
    <w:rsid w:val="00792910"/>
    <w:rsid w:val="00795691"/>
    <w:rsid w:val="007A488A"/>
    <w:rsid w:val="007A4A3B"/>
    <w:rsid w:val="007A6B5F"/>
    <w:rsid w:val="007B24D7"/>
    <w:rsid w:val="007B306F"/>
    <w:rsid w:val="007B3ADB"/>
    <w:rsid w:val="007B55AD"/>
    <w:rsid w:val="007C5216"/>
    <w:rsid w:val="007E611C"/>
    <w:rsid w:val="008064F2"/>
    <w:rsid w:val="008160B3"/>
    <w:rsid w:val="008277FF"/>
    <w:rsid w:val="0083731B"/>
    <w:rsid w:val="00841153"/>
    <w:rsid w:val="0085329F"/>
    <w:rsid w:val="0085344D"/>
    <w:rsid w:val="00860431"/>
    <w:rsid w:val="0086112F"/>
    <w:rsid w:val="008A0945"/>
    <w:rsid w:val="008A12F6"/>
    <w:rsid w:val="008A3E7F"/>
    <w:rsid w:val="008B2AEB"/>
    <w:rsid w:val="008C060B"/>
    <w:rsid w:val="008C3A89"/>
    <w:rsid w:val="008D645B"/>
    <w:rsid w:val="008E4ED5"/>
    <w:rsid w:val="008F18F8"/>
    <w:rsid w:val="008F4041"/>
    <w:rsid w:val="008F7DC4"/>
    <w:rsid w:val="00912BB7"/>
    <w:rsid w:val="00940210"/>
    <w:rsid w:val="0094412F"/>
    <w:rsid w:val="00944F29"/>
    <w:rsid w:val="00953D41"/>
    <w:rsid w:val="00960795"/>
    <w:rsid w:val="009609AC"/>
    <w:rsid w:val="00966F3B"/>
    <w:rsid w:val="00972748"/>
    <w:rsid w:val="00977A6C"/>
    <w:rsid w:val="0098194C"/>
    <w:rsid w:val="00985AD6"/>
    <w:rsid w:val="009B094A"/>
    <w:rsid w:val="009B0F39"/>
    <w:rsid w:val="009B2857"/>
    <w:rsid w:val="009B4986"/>
    <w:rsid w:val="009B71B0"/>
    <w:rsid w:val="009D2388"/>
    <w:rsid w:val="009D63BB"/>
    <w:rsid w:val="00A00365"/>
    <w:rsid w:val="00A05E7C"/>
    <w:rsid w:val="00A079CD"/>
    <w:rsid w:val="00A17DE2"/>
    <w:rsid w:val="00A2174F"/>
    <w:rsid w:val="00A337BE"/>
    <w:rsid w:val="00A506B5"/>
    <w:rsid w:val="00A5215E"/>
    <w:rsid w:val="00A650D7"/>
    <w:rsid w:val="00A66651"/>
    <w:rsid w:val="00A71C04"/>
    <w:rsid w:val="00A84F0F"/>
    <w:rsid w:val="00A94A57"/>
    <w:rsid w:val="00AB14C1"/>
    <w:rsid w:val="00AB2377"/>
    <w:rsid w:val="00AB3204"/>
    <w:rsid w:val="00AB42A9"/>
    <w:rsid w:val="00AC3668"/>
    <w:rsid w:val="00AD1A31"/>
    <w:rsid w:val="00AD39FA"/>
    <w:rsid w:val="00AE59E2"/>
    <w:rsid w:val="00AF23A0"/>
    <w:rsid w:val="00AF62B8"/>
    <w:rsid w:val="00B00556"/>
    <w:rsid w:val="00B0540A"/>
    <w:rsid w:val="00B05F33"/>
    <w:rsid w:val="00B073F3"/>
    <w:rsid w:val="00B216DE"/>
    <w:rsid w:val="00B35CDB"/>
    <w:rsid w:val="00B634B5"/>
    <w:rsid w:val="00B65816"/>
    <w:rsid w:val="00BA17F4"/>
    <w:rsid w:val="00BA35E7"/>
    <w:rsid w:val="00BB41D7"/>
    <w:rsid w:val="00BC6B80"/>
    <w:rsid w:val="00BC794D"/>
    <w:rsid w:val="00BD2D07"/>
    <w:rsid w:val="00BE4744"/>
    <w:rsid w:val="00BF6012"/>
    <w:rsid w:val="00C0058C"/>
    <w:rsid w:val="00C0434F"/>
    <w:rsid w:val="00C229B5"/>
    <w:rsid w:val="00C533CD"/>
    <w:rsid w:val="00C54DFC"/>
    <w:rsid w:val="00C62058"/>
    <w:rsid w:val="00C71A93"/>
    <w:rsid w:val="00C817C6"/>
    <w:rsid w:val="00C91873"/>
    <w:rsid w:val="00CA728F"/>
    <w:rsid w:val="00CC248E"/>
    <w:rsid w:val="00CE10E3"/>
    <w:rsid w:val="00CE4454"/>
    <w:rsid w:val="00CF0668"/>
    <w:rsid w:val="00CF4975"/>
    <w:rsid w:val="00D0185F"/>
    <w:rsid w:val="00D33710"/>
    <w:rsid w:val="00D51E56"/>
    <w:rsid w:val="00D6765B"/>
    <w:rsid w:val="00D743AB"/>
    <w:rsid w:val="00D95491"/>
    <w:rsid w:val="00D96090"/>
    <w:rsid w:val="00DA2628"/>
    <w:rsid w:val="00DB4917"/>
    <w:rsid w:val="00DD5217"/>
    <w:rsid w:val="00DE144B"/>
    <w:rsid w:val="00DE16BA"/>
    <w:rsid w:val="00DE23F4"/>
    <w:rsid w:val="00DE33ED"/>
    <w:rsid w:val="00DE591E"/>
    <w:rsid w:val="00DF123B"/>
    <w:rsid w:val="00E0774A"/>
    <w:rsid w:val="00E10018"/>
    <w:rsid w:val="00E223F9"/>
    <w:rsid w:val="00E23021"/>
    <w:rsid w:val="00E23EAE"/>
    <w:rsid w:val="00E32D89"/>
    <w:rsid w:val="00E34C4B"/>
    <w:rsid w:val="00E36590"/>
    <w:rsid w:val="00E451A0"/>
    <w:rsid w:val="00E6343B"/>
    <w:rsid w:val="00E651B9"/>
    <w:rsid w:val="00E67CDA"/>
    <w:rsid w:val="00E703A0"/>
    <w:rsid w:val="00E80BC2"/>
    <w:rsid w:val="00E84068"/>
    <w:rsid w:val="00E9706A"/>
    <w:rsid w:val="00EB3315"/>
    <w:rsid w:val="00EC2D24"/>
    <w:rsid w:val="00EE2871"/>
    <w:rsid w:val="00EF02F4"/>
    <w:rsid w:val="00EF477A"/>
    <w:rsid w:val="00F00108"/>
    <w:rsid w:val="00F01A14"/>
    <w:rsid w:val="00F01FFF"/>
    <w:rsid w:val="00F03A97"/>
    <w:rsid w:val="00F11611"/>
    <w:rsid w:val="00F1320F"/>
    <w:rsid w:val="00F60214"/>
    <w:rsid w:val="00F778EA"/>
    <w:rsid w:val="00F81D37"/>
    <w:rsid w:val="00F918A5"/>
    <w:rsid w:val="00F97D6D"/>
    <w:rsid w:val="00FB1BD6"/>
    <w:rsid w:val="00FC7371"/>
    <w:rsid w:val="00FD21FB"/>
    <w:rsid w:val="00FE05B2"/>
    <w:rsid w:val="00FE27F8"/>
    <w:rsid w:val="00FE32B1"/>
    <w:rsid w:val="00FF1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0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7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47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EF"/>
    <w:rPr>
      <w:rFonts w:ascii="Tahoma" w:hAnsi="Tahoma" w:cs="Tahoma"/>
      <w:sz w:val="16"/>
      <w:szCs w:val="16"/>
    </w:rPr>
  </w:style>
  <w:style w:type="paragraph" w:styleId="ListParagraph">
    <w:name w:val="List Paragraph"/>
    <w:basedOn w:val="Normal"/>
    <w:uiPriority w:val="34"/>
    <w:qFormat/>
    <w:rsid w:val="007647EF"/>
    <w:pPr>
      <w:ind w:left="720"/>
      <w:contextualSpacing/>
    </w:pPr>
  </w:style>
  <w:style w:type="character" w:customStyle="1" w:styleId="Heading3Char">
    <w:name w:val="Heading 3 Char"/>
    <w:basedOn w:val="DefaultParagraphFont"/>
    <w:link w:val="Heading3"/>
    <w:uiPriority w:val="9"/>
    <w:rsid w:val="007647EF"/>
    <w:rPr>
      <w:rFonts w:ascii="Times New Roman" w:eastAsia="Times New Roman" w:hAnsi="Times New Roman" w:cs="Times New Roman"/>
      <w:b/>
      <w:bCs/>
      <w:sz w:val="27"/>
      <w:szCs w:val="27"/>
      <w:lang w:eastAsia="en-GB"/>
    </w:rPr>
  </w:style>
  <w:style w:type="paragraph" w:customStyle="1" w:styleId="svarticle">
    <w:name w:val="svarticle"/>
    <w:basedOn w:val="Normal"/>
    <w:rsid w:val="007647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47EF"/>
    <w:rPr>
      <w:color w:val="0000FF"/>
      <w:u w:val="single"/>
    </w:rPr>
  </w:style>
  <w:style w:type="character" w:customStyle="1" w:styleId="apple-converted-space">
    <w:name w:val="apple-converted-space"/>
    <w:basedOn w:val="DefaultParagraphFont"/>
    <w:rsid w:val="007647EF"/>
  </w:style>
  <w:style w:type="character" w:customStyle="1" w:styleId="smallcaps">
    <w:name w:val="smallcaps"/>
    <w:basedOn w:val="DefaultParagraphFont"/>
    <w:rsid w:val="007647EF"/>
  </w:style>
  <w:style w:type="character" w:styleId="Emphasis">
    <w:name w:val="Emphasis"/>
    <w:basedOn w:val="DefaultParagraphFont"/>
    <w:uiPriority w:val="20"/>
    <w:qFormat/>
    <w:rsid w:val="007647EF"/>
    <w:rPr>
      <w:i/>
      <w:iCs/>
    </w:rPr>
  </w:style>
  <w:style w:type="paragraph" w:styleId="Header">
    <w:name w:val="header"/>
    <w:basedOn w:val="Normal"/>
    <w:link w:val="HeaderChar"/>
    <w:uiPriority w:val="99"/>
    <w:unhideWhenUsed/>
    <w:rsid w:val="00A9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57"/>
  </w:style>
  <w:style w:type="paragraph" w:styleId="Footer">
    <w:name w:val="footer"/>
    <w:basedOn w:val="Normal"/>
    <w:link w:val="FooterChar"/>
    <w:uiPriority w:val="99"/>
    <w:unhideWhenUsed/>
    <w:rsid w:val="00A9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57"/>
  </w:style>
  <w:style w:type="paragraph" w:styleId="Revision">
    <w:name w:val="Revision"/>
    <w:hidden/>
    <w:uiPriority w:val="99"/>
    <w:semiHidden/>
    <w:rsid w:val="001D1A14"/>
    <w:pPr>
      <w:spacing w:after="0" w:line="240" w:lineRule="auto"/>
    </w:pPr>
  </w:style>
  <w:style w:type="character" w:customStyle="1" w:styleId="Heading1Char">
    <w:name w:val="Heading 1 Char"/>
    <w:basedOn w:val="DefaultParagraphFont"/>
    <w:link w:val="Heading1"/>
    <w:uiPriority w:val="9"/>
    <w:rsid w:val="00A2174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D1A31"/>
    <w:rPr>
      <w:sz w:val="16"/>
      <w:szCs w:val="16"/>
    </w:rPr>
  </w:style>
  <w:style w:type="paragraph" w:styleId="CommentText">
    <w:name w:val="annotation text"/>
    <w:basedOn w:val="Normal"/>
    <w:link w:val="CommentTextChar"/>
    <w:uiPriority w:val="99"/>
    <w:semiHidden/>
    <w:unhideWhenUsed/>
    <w:rsid w:val="00AD1A31"/>
    <w:pPr>
      <w:spacing w:line="240" w:lineRule="auto"/>
    </w:pPr>
    <w:rPr>
      <w:sz w:val="20"/>
      <w:szCs w:val="20"/>
    </w:rPr>
  </w:style>
  <w:style w:type="character" w:customStyle="1" w:styleId="CommentTextChar">
    <w:name w:val="Comment Text Char"/>
    <w:basedOn w:val="DefaultParagraphFont"/>
    <w:link w:val="CommentText"/>
    <w:uiPriority w:val="99"/>
    <w:semiHidden/>
    <w:rsid w:val="00AD1A31"/>
    <w:rPr>
      <w:sz w:val="20"/>
      <w:szCs w:val="20"/>
    </w:rPr>
  </w:style>
  <w:style w:type="paragraph" w:styleId="CommentSubject">
    <w:name w:val="annotation subject"/>
    <w:basedOn w:val="CommentText"/>
    <w:next w:val="CommentText"/>
    <w:link w:val="CommentSubjectChar"/>
    <w:uiPriority w:val="99"/>
    <w:semiHidden/>
    <w:unhideWhenUsed/>
    <w:rsid w:val="00AD1A31"/>
    <w:rPr>
      <w:b/>
      <w:bCs/>
    </w:rPr>
  </w:style>
  <w:style w:type="character" w:customStyle="1" w:styleId="CommentSubjectChar">
    <w:name w:val="Comment Subject Char"/>
    <w:basedOn w:val="CommentTextChar"/>
    <w:link w:val="CommentSubject"/>
    <w:uiPriority w:val="99"/>
    <w:semiHidden/>
    <w:rsid w:val="00AD1A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7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47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7EF"/>
    <w:rPr>
      <w:rFonts w:ascii="Tahoma" w:hAnsi="Tahoma" w:cs="Tahoma"/>
      <w:sz w:val="16"/>
      <w:szCs w:val="16"/>
    </w:rPr>
  </w:style>
  <w:style w:type="paragraph" w:styleId="ListParagraph">
    <w:name w:val="List Paragraph"/>
    <w:basedOn w:val="Normal"/>
    <w:uiPriority w:val="34"/>
    <w:qFormat/>
    <w:rsid w:val="007647EF"/>
    <w:pPr>
      <w:ind w:left="720"/>
      <w:contextualSpacing/>
    </w:pPr>
  </w:style>
  <w:style w:type="character" w:customStyle="1" w:styleId="Heading3Char">
    <w:name w:val="Heading 3 Char"/>
    <w:basedOn w:val="DefaultParagraphFont"/>
    <w:link w:val="Heading3"/>
    <w:uiPriority w:val="9"/>
    <w:rsid w:val="007647EF"/>
    <w:rPr>
      <w:rFonts w:ascii="Times New Roman" w:eastAsia="Times New Roman" w:hAnsi="Times New Roman" w:cs="Times New Roman"/>
      <w:b/>
      <w:bCs/>
      <w:sz w:val="27"/>
      <w:szCs w:val="27"/>
      <w:lang w:eastAsia="en-GB"/>
    </w:rPr>
  </w:style>
  <w:style w:type="paragraph" w:customStyle="1" w:styleId="svarticle">
    <w:name w:val="svarticle"/>
    <w:basedOn w:val="Normal"/>
    <w:rsid w:val="007647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47EF"/>
    <w:rPr>
      <w:color w:val="0000FF"/>
      <w:u w:val="single"/>
    </w:rPr>
  </w:style>
  <w:style w:type="character" w:customStyle="1" w:styleId="apple-converted-space">
    <w:name w:val="apple-converted-space"/>
    <w:basedOn w:val="DefaultParagraphFont"/>
    <w:rsid w:val="007647EF"/>
  </w:style>
  <w:style w:type="character" w:customStyle="1" w:styleId="smallcaps">
    <w:name w:val="smallcaps"/>
    <w:basedOn w:val="DefaultParagraphFont"/>
    <w:rsid w:val="007647EF"/>
  </w:style>
  <w:style w:type="character" w:styleId="Emphasis">
    <w:name w:val="Emphasis"/>
    <w:basedOn w:val="DefaultParagraphFont"/>
    <w:uiPriority w:val="20"/>
    <w:qFormat/>
    <w:rsid w:val="007647EF"/>
    <w:rPr>
      <w:i/>
      <w:iCs/>
    </w:rPr>
  </w:style>
  <w:style w:type="paragraph" w:styleId="Header">
    <w:name w:val="header"/>
    <w:basedOn w:val="Normal"/>
    <w:link w:val="HeaderChar"/>
    <w:uiPriority w:val="99"/>
    <w:unhideWhenUsed/>
    <w:rsid w:val="00A9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57"/>
  </w:style>
  <w:style w:type="paragraph" w:styleId="Footer">
    <w:name w:val="footer"/>
    <w:basedOn w:val="Normal"/>
    <w:link w:val="FooterChar"/>
    <w:uiPriority w:val="99"/>
    <w:unhideWhenUsed/>
    <w:rsid w:val="00A9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57"/>
  </w:style>
  <w:style w:type="paragraph" w:styleId="Revision">
    <w:name w:val="Revision"/>
    <w:hidden/>
    <w:uiPriority w:val="99"/>
    <w:semiHidden/>
    <w:rsid w:val="001D1A14"/>
    <w:pPr>
      <w:spacing w:after="0" w:line="240" w:lineRule="auto"/>
    </w:pPr>
  </w:style>
  <w:style w:type="character" w:customStyle="1" w:styleId="Heading1Char">
    <w:name w:val="Heading 1 Char"/>
    <w:basedOn w:val="DefaultParagraphFont"/>
    <w:link w:val="Heading1"/>
    <w:uiPriority w:val="9"/>
    <w:rsid w:val="00A2174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D1A31"/>
    <w:rPr>
      <w:sz w:val="16"/>
      <w:szCs w:val="16"/>
    </w:rPr>
  </w:style>
  <w:style w:type="paragraph" w:styleId="CommentText">
    <w:name w:val="annotation text"/>
    <w:basedOn w:val="Normal"/>
    <w:link w:val="CommentTextChar"/>
    <w:uiPriority w:val="99"/>
    <w:semiHidden/>
    <w:unhideWhenUsed/>
    <w:rsid w:val="00AD1A31"/>
    <w:pPr>
      <w:spacing w:line="240" w:lineRule="auto"/>
    </w:pPr>
    <w:rPr>
      <w:sz w:val="20"/>
      <w:szCs w:val="20"/>
    </w:rPr>
  </w:style>
  <w:style w:type="character" w:customStyle="1" w:styleId="CommentTextChar">
    <w:name w:val="Comment Text Char"/>
    <w:basedOn w:val="DefaultParagraphFont"/>
    <w:link w:val="CommentText"/>
    <w:uiPriority w:val="99"/>
    <w:semiHidden/>
    <w:rsid w:val="00AD1A31"/>
    <w:rPr>
      <w:sz w:val="20"/>
      <w:szCs w:val="20"/>
    </w:rPr>
  </w:style>
  <w:style w:type="paragraph" w:styleId="CommentSubject">
    <w:name w:val="annotation subject"/>
    <w:basedOn w:val="CommentText"/>
    <w:next w:val="CommentText"/>
    <w:link w:val="CommentSubjectChar"/>
    <w:uiPriority w:val="99"/>
    <w:semiHidden/>
    <w:unhideWhenUsed/>
    <w:rsid w:val="00AD1A31"/>
    <w:rPr>
      <w:b/>
      <w:bCs/>
    </w:rPr>
  </w:style>
  <w:style w:type="character" w:customStyle="1" w:styleId="CommentSubjectChar">
    <w:name w:val="Comment Subject Char"/>
    <w:basedOn w:val="CommentTextChar"/>
    <w:link w:val="CommentSubject"/>
    <w:uiPriority w:val="99"/>
    <w:semiHidden/>
    <w:rsid w:val="00AD1A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52719">
      <w:bodyDiv w:val="1"/>
      <w:marLeft w:val="0"/>
      <w:marRight w:val="0"/>
      <w:marTop w:val="0"/>
      <w:marBottom w:val="0"/>
      <w:divBdr>
        <w:top w:val="none" w:sz="0" w:space="0" w:color="auto"/>
        <w:left w:val="none" w:sz="0" w:space="0" w:color="auto"/>
        <w:bottom w:val="none" w:sz="0" w:space="0" w:color="auto"/>
        <w:right w:val="none" w:sz="0" w:space="0" w:color="auto"/>
      </w:divBdr>
    </w:div>
    <w:div w:id="536553963">
      <w:bodyDiv w:val="1"/>
      <w:marLeft w:val="0"/>
      <w:marRight w:val="0"/>
      <w:marTop w:val="0"/>
      <w:marBottom w:val="0"/>
      <w:divBdr>
        <w:top w:val="none" w:sz="0" w:space="0" w:color="auto"/>
        <w:left w:val="none" w:sz="0" w:space="0" w:color="auto"/>
        <w:bottom w:val="none" w:sz="0" w:space="0" w:color="auto"/>
        <w:right w:val="none" w:sz="0" w:space="0" w:color="auto"/>
      </w:divBdr>
      <w:divsChild>
        <w:div w:id="132675999">
          <w:marLeft w:val="547"/>
          <w:marRight w:val="0"/>
          <w:marTop w:val="0"/>
          <w:marBottom w:val="0"/>
          <w:divBdr>
            <w:top w:val="none" w:sz="0" w:space="0" w:color="auto"/>
            <w:left w:val="none" w:sz="0" w:space="0" w:color="auto"/>
            <w:bottom w:val="none" w:sz="0" w:space="0" w:color="auto"/>
            <w:right w:val="none" w:sz="0" w:space="0" w:color="auto"/>
          </w:divBdr>
        </w:div>
        <w:div w:id="169150277">
          <w:marLeft w:val="547"/>
          <w:marRight w:val="0"/>
          <w:marTop w:val="0"/>
          <w:marBottom w:val="0"/>
          <w:divBdr>
            <w:top w:val="none" w:sz="0" w:space="0" w:color="auto"/>
            <w:left w:val="none" w:sz="0" w:space="0" w:color="auto"/>
            <w:bottom w:val="none" w:sz="0" w:space="0" w:color="auto"/>
            <w:right w:val="none" w:sz="0" w:space="0" w:color="auto"/>
          </w:divBdr>
        </w:div>
        <w:div w:id="61635320">
          <w:marLeft w:val="547"/>
          <w:marRight w:val="0"/>
          <w:marTop w:val="0"/>
          <w:marBottom w:val="0"/>
          <w:divBdr>
            <w:top w:val="none" w:sz="0" w:space="0" w:color="auto"/>
            <w:left w:val="none" w:sz="0" w:space="0" w:color="auto"/>
            <w:bottom w:val="none" w:sz="0" w:space="0" w:color="auto"/>
            <w:right w:val="none" w:sz="0" w:space="0" w:color="auto"/>
          </w:divBdr>
        </w:div>
        <w:div w:id="1020162520">
          <w:marLeft w:val="547"/>
          <w:marRight w:val="0"/>
          <w:marTop w:val="0"/>
          <w:marBottom w:val="0"/>
          <w:divBdr>
            <w:top w:val="none" w:sz="0" w:space="0" w:color="auto"/>
            <w:left w:val="none" w:sz="0" w:space="0" w:color="auto"/>
            <w:bottom w:val="none" w:sz="0" w:space="0" w:color="auto"/>
            <w:right w:val="none" w:sz="0" w:space="0" w:color="auto"/>
          </w:divBdr>
        </w:div>
      </w:divsChild>
    </w:div>
    <w:div w:id="670837671">
      <w:bodyDiv w:val="1"/>
      <w:marLeft w:val="0"/>
      <w:marRight w:val="0"/>
      <w:marTop w:val="0"/>
      <w:marBottom w:val="0"/>
      <w:divBdr>
        <w:top w:val="none" w:sz="0" w:space="0" w:color="auto"/>
        <w:left w:val="none" w:sz="0" w:space="0" w:color="auto"/>
        <w:bottom w:val="none" w:sz="0" w:space="0" w:color="auto"/>
        <w:right w:val="none" w:sz="0" w:space="0" w:color="auto"/>
      </w:divBdr>
    </w:div>
    <w:div w:id="710347175">
      <w:bodyDiv w:val="1"/>
      <w:marLeft w:val="0"/>
      <w:marRight w:val="0"/>
      <w:marTop w:val="0"/>
      <w:marBottom w:val="0"/>
      <w:divBdr>
        <w:top w:val="none" w:sz="0" w:space="0" w:color="auto"/>
        <w:left w:val="none" w:sz="0" w:space="0" w:color="auto"/>
        <w:bottom w:val="none" w:sz="0" w:space="0" w:color="auto"/>
        <w:right w:val="none" w:sz="0" w:space="0" w:color="auto"/>
      </w:divBdr>
      <w:divsChild>
        <w:div w:id="1175850880">
          <w:marLeft w:val="547"/>
          <w:marRight w:val="0"/>
          <w:marTop w:val="0"/>
          <w:marBottom w:val="0"/>
          <w:divBdr>
            <w:top w:val="none" w:sz="0" w:space="0" w:color="auto"/>
            <w:left w:val="none" w:sz="0" w:space="0" w:color="auto"/>
            <w:bottom w:val="none" w:sz="0" w:space="0" w:color="auto"/>
            <w:right w:val="none" w:sz="0" w:space="0" w:color="auto"/>
          </w:divBdr>
        </w:div>
      </w:divsChild>
    </w:div>
    <w:div w:id="832067505">
      <w:bodyDiv w:val="1"/>
      <w:marLeft w:val="0"/>
      <w:marRight w:val="0"/>
      <w:marTop w:val="0"/>
      <w:marBottom w:val="0"/>
      <w:divBdr>
        <w:top w:val="none" w:sz="0" w:space="0" w:color="auto"/>
        <w:left w:val="none" w:sz="0" w:space="0" w:color="auto"/>
        <w:bottom w:val="none" w:sz="0" w:space="0" w:color="auto"/>
        <w:right w:val="none" w:sz="0" w:space="0" w:color="auto"/>
      </w:divBdr>
      <w:divsChild>
        <w:div w:id="1536653824">
          <w:marLeft w:val="0"/>
          <w:marRight w:val="0"/>
          <w:marTop w:val="0"/>
          <w:marBottom w:val="0"/>
          <w:divBdr>
            <w:top w:val="none" w:sz="0" w:space="0" w:color="auto"/>
            <w:left w:val="none" w:sz="0" w:space="0" w:color="auto"/>
            <w:bottom w:val="none" w:sz="0" w:space="0" w:color="auto"/>
            <w:right w:val="none" w:sz="0" w:space="0" w:color="auto"/>
          </w:divBdr>
        </w:div>
        <w:div w:id="2015956277">
          <w:marLeft w:val="0"/>
          <w:marRight w:val="0"/>
          <w:marTop w:val="0"/>
          <w:marBottom w:val="0"/>
          <w:divBdr>
            <w:top w:val="none" w:sz="0" w:space="0" w:color="auto"/>
            <w:left w:val="none" w:sz="0" w:space="0" w:color="auto"/>
            <w:bottom w:val="none" w:sz="0" w:space="0" w:color="auto"/>
            <w:right w:val="none" w:sz="0" w:space="0" w:color="auto"/>
          </w:divBdr>
        </w:div>
      </w:divsChild>
    </w:div>
    <w:div w:id="1538927982">
      <w:bodyDiv w:val="1"/>
      <w:marLeft w:val="0"/>
      <w:marRight w:val="0"/>
      <w:marTop w:val="0"/>
      <w:marBottom w:val="0"/>
      <w:divBdr>
        <w:top w:val="none" w:sz="0" w:space="0" w:color="auto"/>
        <w:left w:val="none" w:sz="0" w:space="0" w:color="auto"/>
        <w:bottom w:val="none" w:sz="0" w:space="0" w:color="auto"/>
        <w:right w:val="none" w:sz="0" w:space="0" w:color="auto"/>
      </w:divBdr>
      <w:divsChild>
        <w:div w:id="1955406372">
          <w:marLeft w:val="0"/>
          <w:marRight w:val="0"/>
          <w:marTop w:val="0"/>
          <w:marBottom w:val="0"/>
          <w:divBdr>
            <w:top w:val="none" w:sz="0" w:space="0" w:color="auto"/>
            <w:left w:val="none" w:sz="0" w:space="0" w:color="auto"/>
            <w:bottom w:val="none" w:sz="0" w:space="0" w:color="auto"/>
            <w:right w:val="none" w:sz="0" w:space="0" w:color="auto"/>
          </w:divBdr>
          <w:divsChild>
            <w:div w:id="1855342523">
              <w:marLeft w:val="0"/>
              <w:marRight w:val="0"/>
              <w:marTop w:val="0"/>
              <w:marBottom w:val="0"/>
              <w:divBdr>
                <w:top w:val="none" w:sz="0" w:space="0" w:color="auto"/>
                <w:left w:val="none" w:sz="0" w:space="0" w:color="auto"/>
                <w:bottom w:val="none" w:sz="0" w:space="0" w:color="auto"/>
                <w:right w:val="none" w:sz="0" w:space="0" w:color="auto"/>
              </w:divBdr>
              <w:divsChild>
                <w:div w:id="1083450316">
                  <w:marLeft w:val="0"/>
                  <w:marRight w:val="0"/>
                  <w:marTop w:val="900"/>
                  <w:marBottom w:val="0"/>
                  <w:divBdr>
                    <w:top w:val="none" w:sz="0" w:space="0" w:color="auto"/>
                    <w:left w:val="none" w:sz="0" w:space="0" w:color="auto"/>
                    <w:bottom w:val="none" w:sz="0" w:space="0" w:color="auto"/>
                    <w:right w:val="none" w:sz="0" w:space="0" w:color="auto"/>
                  </w:divBdr>
                  <w:divsChild>
                    <w:div w:id="403574720">
                      <w:marLeft w:val="0"/>
                      <w:marRight w:val="0"/>
                      <w:marTop w:val="0"/>
                      <w:marBottom w:val="0"/>
                      <w:divBdr>
                        <w:top w:val="none" w:sz="0" w:space="0" w:color="auto"/>
                        <w:left w:val="none" w:sz="0" w:space="0" w:color="auto"/>
                        <w:bottom w:val="none" w:sz="0" w:space="0" w:color="auto"/>
                        <w:right w:val="none" w:sz="0" w:space="0" w:color="auto"/>
                      </w:divBdr>
                      <w:divsChild>
                        <w:div w:id="408816521">
                          <w:marLeft w:val="0"/>
                          <w:marRight w:val="0"/>
                          <w:marTop w:val="0"/>
                          <w:marBottom w:val="0"/>
                          <w:divBdr>
                            <w:top w:val="none" w:sz="0" w:space="0" w:color="auto"/>
                            <w:left w:val="none" w:sz="0" w:space="0" w:color="auto"/>
                            <w:bottom w:val="none" w:sz="0" w:space="0" w:color="auto"/>
                            <w:right w:val="none" w:sz="0" w:space="0" w:color="auto"/>
                          </w:divBdr>
                          <w:divsChild>
                            <w:div w:id="1236864428">
                              <w:marLeft w:val="0"/>
                              <w:marRight w:val="0"/>
                              <w:marTop w:val="225"/>
                              <w:marBottom w:val="225"/>
                              <w:divBdr>
                                <w:top w:val="none" w:sz="0" w:space="0" w:color="auto"/>
                                <w:left w:val="none" w:sz="0" w:space="0" w:color="auto"/>
                                <w:bottom w:val="none" w:sz="0" w:space="0" w:color="auto"/>
                                <w:right w:val="none" w:sz="0" w:space="0" w:color="auto"/>
                              </w:divBdr>
                              <w:divsChild>
                                <w:div w:id="524442554">
                                  <w:marLeft w:val="0"/>
                                  <w:marRight w:val="0"/>
                                  <w:marTop w:val="600"/>
                                  <w:marBottom w:val="0"/>
                                  <w:divBdr>
                                    <w:top w:val="none" w:sz="0" w:space="0" w:color="auto"/>
                                    <w:left w:val="none" w:sz="0" w:space="0" w:color="auto"/>
                                    <w:bottom w:val="none" w:sz="0" w:space="0" w:color="auto"/>
                                    <w:right w:val="none" w:sz="0" w:space="0" w:color="auto"/>
                                  </w:divBdr>
                                  <w:divsChild>
                                    <w:div w:id="49622303">
                                      <w:marLeft w:val="0"/>
                                      <w:marRight w:val="0"/>
                                      <w:marTop w:val="0"/>
                                      <w:marBottom w:val="0"/>
                                      <w:divBdr>
                                        <w:top w:val="none" w:sz="0" w:space="0" w:color="auto"/>
                                        <w:left w:val="none" w:sz="0" w:space="0" w:color="auto"/>
                                        <w:bottom w:val="none" w:sz="0" w:space="0" w:color="auto"/>
                                        <w:right w:val="none" w:sz="0" w:space="0" w:color="auto"/>
                                      </w:divBdr>
                                    </w:div>
                                  </w:divsChild>
                                </w:div>
                                <w:div w:id="1712456209">
                                  <w:marLeft w:val="0"/>
                                  <w:marRight w:val="0"/>
                                  <w:marTop w:val="0"/>
                                  <w:marBottom w:val="0"/>
                                  <w:divBdr>
                                    <w:top w:val="none" w:sz="0" w:space="0" w:color="auto"/>
                                    <w:left w:val="none" w:sz="0" w:space="0" w:color="auto"/>
                                    <w:bottom w:val="none" w:sz="0" w:space="0" w:color="auto"/>
                                    <w:right w:val="none" w:sz="0" w:space="0" w:color="auto"/>
                                  </w:divBdr>
                                  <w:divsChild>
                                    <w:div w:id="5356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834059">
      <w:bodyDiv w:val="1"/>
      <w:marLeft w:val="0"/>
      <w:marRight w:val="0"/>
      <w:marTop w:val="0"/>
      <w:marBottom w:val="0"/>
      <w:divBdr>
        <w:top w:val="none" w:sz="0" w:space="0" w:color="auto"/>
        <w:left w:val="none" w:sz="0" w:space="0" w:color="auto"/>
        <w:bottom w:val="none" w:sz="0" w:space="0" w:color="auto"/>
        <w:right w:val="none" w:sz="0" w:space="0" w:color="auto"/>
      </w:divBdr>
      <w:divsChild>
        <w:div w:id="1026754298">
          <w:marLeft w:val="547"/>
          <w:marRight w:val="0"/>
          <w:marTop w:val="0"/>
          <w:marBottom w:val="0"/>
          <w:divBdr>
            <w:top w:val="none" w:sz="0" w:space="0" w:color="auto"/>
            <w:left w:val="none" w:sz="0" w:space="0" w:color="auto"/>
            <w:bottom w:val="none" w:sz="0" w:space="0" w:color="auto"/>
            <w:right w:val="none" w:sz="0" w:space="0" w:color="auto"/>
          </w:divBdr>
        </w:div>
        <w:div w:id="1329285571">
          <w:marLeft w:val="547"/>
          <w:marRight w:val="0"/>
          <w:marTop w:val="0"/>
          <w:marBottom w:val="0"/>
          <w:divBdr>
            <w:top w:val="none" w:sz="0" w:space="0" w:color="auto"/>
            <w:left w:val="none" w:sz="0" w:space="0" w:color="auto"/>
            <w:bottom w:val="none" w:sz="0" w:space="0" w:color="auto"/>
            <w:right w:val="none" w:sz="0" w:space="0" w:color="auto"/>
          </w:divBdr>
        </w:div>
        <w:div w:id="1508252737">
          <w:marLeft w:val="547"/>
          <w:marRight w:val="0"/>
          <w:marTop w:val="0"/>
          <w:marBottom w:val="0"/>
          <w:divBdr>
            <w:top w:val="none" w:sz="0" w:space="0" w:color="auto"/>
            <w:left w:val="none" w:sz="0" w:space="0" w:color="auto"/>
            <w:bottom w:val="none" w:sz="0" w:space="0" w:color="auto"/>
            <w:right w:val="none" w:sz="0" w:space="0" w:color="auto"/>
          </w:divBdr>
        </w:div>
      </w:divsChild>
    </w:div>
    <w:div w:id="1877084561">
      <w:bodyDiv w:val="1"/>
      <w:marLeft w:val="0"/>
      <w:marRight w:val="0"/>
      <w:marTop w:val="0"/>
      <w:marBottom w:val="0"/>
      <w:divBdr>
        <w:top w:val="none" w:sz="0" w:space="0" w:color="auto"/>
        <w:left w:val="none" w:sz="0" w:space="0" w:color="auto"/>
        <w:bottom w:val="none" w:sz="0" w:space="0" w:color="auto"/>
        <w:right w:val="none" w:sz="0" w:space="0" w:color="auto"/>
      </w:divBdr>
    </w:div>
    <w:div w:id="1896313132">
      <w:bodyDiv w:val="1"/>
      <w:marLeft w:val="0"/>
      <w:marRight w:val="0"/>
      <w:marTop w:val="0"/>
      <w:marBottom w:val="0"/>
      <w:divBdr>
        <w:top w:val="none" w:sz="0" w:space="0" w:color="auto"/>
        <w:left w:val="none" w:sz="0" w:space="0" w:color="auto"/>
        <w:bottom w:val="none" w:sz="0" w:space="0" w:color="auto"/>
        <w:right w:val="none" w:sz="0" w:space="0" w:color="auto"/>
      </w:divBdr>
      <w:divsChild>
        <w:div w:id="1202404539">
          <w:marLeft w:val="0"/>
          <w:marRight w:val="0"/>
          <w:marTop w:val="0"/>
          <w:marBottom w:val="0"/>
          <w:divBdr>
            <w:top w:val="none" w:sz="0" w:space="0" w:color="auto"/>
            <w:left w:val="none" w:sz="0" w:space="0" w:color="auto"/>
            <w:bottom w:val="none" w:sz="0" w:space="0" w:color="auto"/>
            <w:right w:val="none" w:sz="0" w:space="0" w:color="auto"/>
          </w:divBdr>
          <w:divsChild>
            <w:div w:id="856889184">
              <w:marLeft w:val="0"/>
              <w:marRight w:val="0"/>
              <w:marTop w:val="100"/>
              <w:marBottom w:val="100"/>
              <w:divBdr>
                <w:top w:val="none" w:sz="0" w:space="0" w:color="auto"/>
                <w:left w:val="none" w:sz="0" w:space="0" w:color="auto"/>
                <w:bottom w:val="none" w:sz="0" w:space="0" w:color="auto"/>
                <w:right w:val="none" w:sz="0" w:space="0" w:color="auto"/>
              </w:divBdr>
              <w:divsChild>
                <w:div w:id="114377294">
                  <w:marLeft w:val="0"/>
                  <w:marRight w:val="0"/>
                  <w:marTop w:val="0"/>
                  <w:marBottom w:val="0"/>
                  <w:divBdr>
                    <w:top w:val="none" w:sz="0" w:space="0" w:color="auto"/>
                    <w:left w:val="none" w:sz="0" w:space="0" w:color="auto"/>
                    <w:bottom w:val="none" w:sz="0" w:space="0" w:color="auto"/>
                    <w:right w:val="none" w:sz="0" w:space="0" w:color="auto"/>
                  </w:divBdr>
                  <w:divsChild>
                    <w:div w:id="1695493937">
                      <w:marLeft w:val="0"/>
                      <w:marRight w:val="0"/>
                      <w:marTop w:val="0"/>
                      <w:marBottom w:val="0"/>
                      <w:divBdr>
                        <w:top w:val="none" w:sz="0" w:space="0" w:color="auto"/>
                        <w:left w:val="none" w:sz="0" w:space="0" w:color="auto"/>
                        <w:bottom w:val="none" w:sz="0" w:space="0" w:color="auto"/>
                        <w:right w:val="none" w:sz="0" w:space="0" w:color="auto"/>
                      </w:divBdr>
                      <w:divsChild>
                        <w:div w:id="2124616211">
                          <w:marLeft w:val="0"/>
                          <w:marRight w:val="0"/>
                          <w:marTop w:val="0"/>
                          <w:marBottom w:val="0"/>
                          <w:divBdr>
                            <w:top w:val="none" w:sz="0" w:space="0" w:color="auto"/>
                            <w:left w:val="none" w:sz="0" w:space="0" w:color="auto"/>
                            <w:bottom w:val="none" w:sz="0" w:space="0" w:color="auto"/>
                            <w:right w:val="none" w:sz="0" w:space="0" w:color="auto"/>
                          </w:divBdr>
                          <w:divsChild>
                            <w:div w:id="554196802">
                              <w:marLeft w:val="0"/>
                              <w:marRight w:val="0"/>
                              <w:marTop w:val="0"/>
                              <w:marBottom w:val="0"/>
                              <w:divBdr>
                                <w:top w:val="none" w:sz="0" w:space="0" w:color="auto"/>
                                <w:left w:val="none" w:sz="0" w:space="0" w:color="auto"/>
                                <w:bottom w:val="none" w:sz="0" w:space="0" w:color="auto"/>
                                <w:right w:val="none" w:sz="0" w:space="0" w:color="auto"/>
                              </w:divBdr>
                              <w:divsChild>
                                <w:div w:id="1156923591">
                                  <w:marLeft w:val="0"/>
                                  <w:marRight w:val="0"/>
                                  <w:marTop w:val="100"/>
                                  <w:marBottom w:val="100"/>
                                  <w:divBdr>
                                    <w:top w:val="none" w:sz="0" w:space="0" w:color="auto"/>
                                    <w:left w:val="none" w:sz="0" w:space="0" w:color="auto"/>
                                    <w:bottom w:val="none" w:sz="0" w:space="0" w:color="auto"/>
                                    <w:right w:val="none" w:sz="0" w:space="0" w:color="auto"/>
                                  </w:divBdr>
                                  <w:divsChild>
                                    <w:div w:id="1558013327">
                                      <w:marLeft w:val="0"/>
                                      <w:marRight w:val="0"/>
                                      <w:marTop w:val="0"/>
                                      <w:marBottom w:val="0"/>
                                      <w:divBdr>
                                        <w:top w:val="none" w:sz="0" w:space="0" w:color="auto"/>
                                        <w:left w:val="none" w:sz="0" w:space="0" w:color="auto"/>
                                        <w:bottom w:val="none" w:sz="0" w:space="0" w:color="auto"/>
                                        <w:right w:val="none" w:sz="0" w:space="0" w:color="auto"/>
                                      </w:divBdr>
                                      <w:divsChild>
                                        <w:div w:id="11113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0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sciencedirect.com/science/article/pii/S095656631000715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9AB5-EE2D-44FA-92C6-644CAF2A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16524</Words>
  <Characters>94190</Characters>
  <Application>Microsoft Office Word</Application>
  <DocSecurity>0</DocSecurity>
  <Lines>784</Lines>
  <Paragraphs>220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the West of England</Company>
  <LinksUpToDate>false</LinksUpToDate>
  <CharactersWithSpaces>110494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Hughes</dc:creator>
  <cp:lastModifiedBy>John Hart</cp:lastModifiedBy>
  <cp:revision>5</cp:revision>
  <dcterms:created xsi:type="dcterms:W3CDTF">2018-04-18T10:48:00Z</dcterms:created>
  <dcterms:modified xsi:type="dcterms:W3CDTF">2018-04-18T10:56:00Z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5f098e44-8067-367f-bf36-f07648e5c4c7</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http://csl.mendeley.com/styles/25390481/ELECTROANALYSIS</vt:lpwstr>
  </property>
  <property fmtid="{D5CDD505-2E9C-101B-9397-08002B2CF9AE}" pid="13" name="Mendeley Recent Style Name 4_1">
    <vt:lpwstr>Elsevier (numeric, with titles) - Gareth Hughes</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http://www.zotero.org/styles/journal-of-electroanalytical-chemistry</vt:lpwstr>
  </property>
  <property fmtid="{D5CDD505-2E9C-101B-9397-08002B2CF9AE}" pid="17" name="Mendeley Recent Style Name 6_1">
    <vt:lpwstr>Journal of Electroanalytical Chemistry</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http://www.zotero.org/styles/sensors-and-actuators-b-chemical</vt:lpwstr>
  </property>
  <property fmtid="{D5CDD505-2E9C-101B-9397-08002B2CF9AE}" pid="23" name="Mendeley Recent Style Name 9_1">
    <vt:lpwstr>Sensors &amp; Actuators: B. Chemical</vt:lpwstr>
  </property>
  <property fmtid="{D5CDD505-2E9C-101B-9397-08002B2CF9AE}" pid="24" name="Mendeley Citation Style_1">
    <vt:lpwstr>http://csl.mendeley.com/styles/25390481/ELECTROANALYSIS</vt:lpwstr>
  </property>
</Properties>
</file>