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D8C63" w14:textId="21819F24" w:rsidR="00CC22DD" w:rsidRDefault="00136536" w:rsidP="00F7084C">
      <w:pPr>
        <w:spacing w:after="0" w:line="360" w:lineRule="auto"/>
        <w:jc w:val="center"/>
        <w:rPr>
          <w:b/>
          <w:color w:val="000000" w:themeColor="text1"/>
          <w:sz w:val="24"/>
          <w:szCs w:val="24"/>
        </w:rPr>
      </w:pPr>
      <w:r w:rsidRPr="00F7084C">
        <w:rPr>
          <w:b/>
          <w:color w:val="000000" w:themeColor="text1"/>
          <w:sz w:val="24"/>
          <w:szCs w:val="24"/>
        </w:rPr>
        <w:t xml:space="preserve">Preparing for </w:t>
      </w:r>
      <w:r w:rsidR="00247BEF">
        <w:rPr>
          <w:b/>
          <w:color w:val="000000" w:themeColor="text1"/>
          <w:sz w:val="24"/>
          <w:szCs w:val="24"/>
        </w:rPr>
        <w:t>multi-disciplinary u</w:t>
      </w:r>
      <w:r w:rsidR="003A17A3" w:rsidRPr="00F7084C">
        <w:rPr>
          <w:b/>
          <w:color w:val="000000" w:themeColor="text1"/>
          <w:sz w:val="24"/>
          <w:szCs w:val="24"/>
        </w:rPr>
        <w:t xml:space="preserve">ndergraduate </w:t>
      </w:r>
      <w:r w:rsidR="00097EE0">
        <w:rPr>
          <w:b/>
          <w:color w:val="000000" w:themeColor="text1"/>
          <w:sz w:val="24"/>
          <w:szCs w:val="24"/>
        </w:rPr>
        <w:t>research c</w:t>
      </w:r>
      <w:r w:rsidR="00663CCE" w:rsidRPr="00F7084C">
        <w:rPr>
          <w:b/>
          <w:color w:val="000000" w:themeColor="text1"/>
          <w:sz w:val="24"/>
          <w:szCs w:val="24"/>
        </w:rPr>
        <w:t>onferences</w:t>
      </w:r>
      <w:r w:rsidR="001C5B25" w:rsidRPr="00F7084C">
        <w:rPr>
          <w:b/>
          <w:color w:val="000000" w:themeColor="text1"/>
          <w:sz w:val="24"/>
          <w:szCs w:val="24"/>
        </w:rPr>
        <w:t xml:space="preserve"> </w:t>
      </w:r>
    </w:p>
    <w:p w14:paraId="21D40A00" w14:textId="77777777" w:rsidR="00C22C31" w:rsidRPr="00BA490B" w:rsidRDefault="00C22C31" w:rsidP="00F7084C">
      <w:pPr>
        <w:spacing w:after="0" w:line="360" w:lineRule="auto"/>
        <w:rPr>
          <w:b/>
          <w:color w:val="000000" w:themeColor="text1"/>
          <w:sz w:val="32"/>
          <w:szCs w:val="32"/>
        </w:rPr>
      </w:pPr>
    </w:p>
    <w:p w14:paraId="4B0F806A" w14:textId="77777777" w:rsidR="000C69F2" w:rsidRPr="00F7084C" w:rsidRDefault="00663CCE" w:rsidP="00F7084C">
      <w:pPr>
        <w:spacing w:after="0" w:line="360" w:lineRule="auto"/>
        <w:rPr>
          <w:b/>
          <w:color w:val="000000" w:themeColor="text1"/>
        </w:rPr>
      </w:pPr>
      <w:r w:rsidRPr="00F7084C">
        <w:rPr>
          <w:b/>
          <w:color w:val="000000" w:themeColor="text1"/>
        </w:rPr>
        <w:t xml:space="preserve">Introduction </w:t>
      </w:r>
    </w:p>
    <w:p w14:paraId="265182F8" w14:textId="7F86E80E" w:rsidR="00980B4F" w:rsidRPr="005346A2" w:rsidRDefault="00136536" w:rsidP="002C4B9E">
      <w:pPr>
        <w:autoSpaceDE w:val="0"/>
        <w:autoSpaceDN w:val="0"/>
        <w:adjustRightInd w:val="0"/>
        <w:spacing w:after="0" w:line="360" w:lineRule="auto"/>
        <w:rPr>
          <w:rFonts w:cs="MinionPro-Regular"/>
        </w:rPr>
      </w:pPr>
      <w:r w:rsidRPr="005346A2">
        <w:rPr>
          <w:color w:val="000000" w:themeColor="text1"/>
        </w:rPr>
        <w:t xml:space="preserve">Previous Directions articles have provided excellent guidance for </w:t>
      </w:r>
      <w:r w:rsidR="006B3675" w:rsidRPr="005346A2">
        <w:rPr>
          <w:color w:val="000000" w:themeColor="text1"/>
        </w:rPr>
        <w:t xml:space="preserve">geography </w:t>
      </w:r>
      <w:r w:rsidRPr="005346A2">
        <w:rPr>
          <w:color w:val="000000" w:themeColor="text1"/>
        </w:rPr>
        <w:t>studen</w:t>
      </w:r>
      <w:r w:rsidR="006B3675" w:rsidRPr="005346A2">
        <w:rPr>
          <w:color w:val="000000" w:themeColor="text1"/>
        </w:rPr>
        <w:t xml:space="preserve">ts preparing and delivering </w:t>
      </w:r>
      <w:r w:rsidR="002C4B9E">
        <w:rPr>
          <w:color w:val="000000" w:themeColor="text1"/>
        </w:rPr>
        <w:t>lecture style</w:t>
      </w:r>
      <w:r w:rsidR="002C4B9E" w:rsidRPr="005346A2">
        <w:rPr>
          <w:color w:val="000000" w:themeColor="text1"/>
        </w:rPr>
        <w:t xml:space="preserve"> </w:t>
      </w:r>
      <w:r w:rsidRPr="005346A2">
        <w:rPr>
          <w:color w:val="000000" w:themeColor="text1"/>
        </w:rPr>
        <w:t xml:space="preserve">and poster presentations </w:t>
      </w:r>
      <w:r w:rsidR="002C4B9E">
        <w:rPr>
          <w:color w:val="000000" w:themeColor="text1"/>
        </w:rPr>
        <w:t>in</w:t>
      </w:r>
      <w:r w:rsidR="005346A2">
        <w:rPr>
          <w:color w:val="000000" w:themeColor="text1"/>
        </w:rPr>
        <w:t xml:space="preserve"> class</w:t>
      </w:r>
      <w:r w:rsidR="007B0D3C">
        <w:rPr>
          <w:color w:val="000000" w:themeColor="text1"/>
        </w:rPr>
        <w:t xml:space="preserve"> </w:t>
      </w:r>
      <w:r w:rsidR="007B0D3C" w:rsidRPr="005346A2">
        <w:rPr>
          <w:color w:val="000000" w:themeColor="text1"/>
        </w:rPr>
        <w:t>(</w:t>
      </w:r>
      <w:r w:rsidR="007B0D3C">
        <w:rPr>
          <w:color w:val="000000" w:themeColor="text1"/>
        </w:rPr>
        <w:t xml:space="preserve">see </w:t>
      </w:r>
      <w:r w:rsidR="007B0D3C" w:rsidRPr="005346A2">
        <w:t>Hay</w:t>
      </w:r>
      <w:r w:rsidR="007B0D3C">
        <w:t>,</w:t>
      </w:r>
      <w:r w:rsidR="007B0D3C" w:rsidRPr="005346A2">
        <w:t xml:space="preserve"> 1994; </w:t>
      </w:r>
      <w:proofErr w:type="spellStart"/>
      <w:r w:rsidR="007B0D3C" w:rsidRPr="005346A2">
        <w:t>Vujakovic</w:t>
      </w:r>
      <w:proofErr w:type="spellEnd"/>
      <w:r w:rsidR="007B0D3C" w:rsidRPr="005346A2">
        <w:t xml:space="preserve">, 1995; </w:t>
      </w:r>
      <w:r w:rsidR="007B0D3C" w:rsidRPr="005346A2">
        <w:rPr>
          <w:color w:val="000000" w:themeColor="text1"/>
        </w:rPr>
        <w:t>Young, 1998)</w:t>
      </w:r>
      <w:r w:rsidR="002C4B9E">
        <w:rPr>
          <w:color w:val="000000" w:themeColor="text1"/>
        </w:rPr>
        <w:t>. These</w:t>
      </w:r>
      <w:r w:rsidR="005346A2">
        <w:rPr>
          <w:color w:val="000000" w:themeColor="text1"/>
        </w:rPr>
        <w:t xml:space="preserve"> </w:t>
      </w:r>
      <w:r w:rsidRPr="005346A2">
        <w:rPr>
          <w:color w:val="000000" w:themeColor="text1"/>
        </w:rPr>
        <w:t>present</w:t>
      </w:r>
      <w:r w:rsidR="002C4B9E">
        <w:rPr>
          <w:color w:val="000000" w:themeColor="text1"/>
        </w:rPr>
        <w:t>ations</w:t>
      </w:r>
      <w:r w:rsidR="00C22C31">
        <w:rPr>
          <w:color w:val="000000" w:themeColor="text1"/>
        </w:rPr>
        <w:t xml:space="preserve"> </w:t>
      </w:r>
      <w:r w:rsidRPr="005346A2">
        <w:rPr>
          <w:color w:val="000000" w:themeColor="text1"/>
        </w:rPr>
        <w:t>to tutors</w:t>
      </w:r>
      <w:r w:rsidR="003D0FAB">
        <w:rPr>
          <w:color w:val="000000" w:themeColor="text1"/>
        </w:rPr>
        <w:t xml:space="preserve"> and classmates</w:t>
      </w:r>
      <w:r w:rsidR="005346A2">
        <w:rPr>
          <w:color w:val="000000" w:themeColor="text1"/>
        </w:rPr>
        <w:t xml:space="preserve"> </w:t>
      </w:r>
      <w:r w:rsidR="002C4B9E">
        <w:rPr>
          <w:color w:val="000000" w:themeColor="text1"/>
        </w:rPr>
        <w:t xml:space="preserve">are </w:t>
      </w:r>
      <w:r w:rsidR="005346A2">
        <w:rPr>
          <w:color w:val="000000" w:themeColor="text1"/>
        </w:rPr>
        <w:t xml:space="preserve">often </w:t>
      </w:r>
      <w:r w:rsidR="003D0FAB">
        <w:rPr>
          <w:color w:val="000000" w:themeColor="text1"/>
        </w:rPr>
        <w:t xml:space="preserve">part of </w:t>
      </w:r>
      <w:r w:rsidR="005346A2">
        <w:rPr>
          <w:color w:val="000000" w:themeColor="text1"/>
        </w:rPr>
        <w:t>formal</w:t>
      </w:r>
      <w:r w:rsidR="006B3675" w:rsidRPr="005346A2">
        <w:rPr>
          <w:color w:val="000000" w:themeColor="text1"/>
        </w:rPr>
        <w:t xml:space="preserve"> assignment</w:t>
      </w:r>
      <w:r w:rsidR="003D0FAB">
        <w:rPr>
          <w:color w:val="000000" w:themeColor="text1"/>
        </w:rPr>
        <w:t>s</w:t>
      </w:r>
      <w:r w:rsidR="007B0D3C">
        <w:rPr>
          <w:color w:val="000000" w:themeColor="text1"/>
        </w:rPr>
        <w:t>. However, t</w:t>
      </w:r>
      <w:r w:rsidR="006B7798">
        <w:rPr>
          <w:color w:val="000000" w:themeColor="text1"/>
        </w:rPr>
        <w:t>here</w:t>
      </w:r>
      <w:r w:rsidR="000F66C7" w:rsidRPr="005346A2">
        <w:rPr>
          <w:color w:val="000000" w:themeColor="text1"/>
        </w:rPr>
        <w:t xml:space="preserve"> are increasing opportunities</w:t>
      </w:r>
      <w:r w:rsidR="006B7798">
        <w:rPr>
          <w:color w:val="000000" w:themeColor="text1"/>
        </w:rPr>
        <w:t xml:space="preserve"> </w:t>
      </w:r>
      <w:r w:rsidR="000F66C7" w:rsidRPr="005346A2">
        <w:rPr>
          <w:color w:val="000000" w:themeColor="text1"/>
        </w:rPr>
        <w:t xml:space="preserve">for </w:t>
      </w:r>
      <w:r w:rsidR="000B5644" w:rsidRPr="005346A2">
        <w:rPr>
          <w:color w:val="000000" w:themeColor="text1"/>
        </w:rPr>
        <w:t xml:space="preserve">undergraduate </w:t>
      </w:r>
      <w:r w:rsidR="006B3675" w:rsidRPr="005346A2">
        <w:rPr>
          <w:color w:val="000000" w:themeColor="text1"/>
        </w:rPr>
        <w:t>geographers</w:t>
      </w:r>
      <w:r w:rsidR="00C60ACA" w:rsidRPr="005346A2">
        <w:rPr>
          <w:color w:val="000000" w:themeColor="text1"/>
        </w:rPr>
        <w:t xml:space="preserve"> to </w:t>
      </w:r>
      <w:r w:rsidR="000F66C7" w:rsidRPr="005346A2">
        <w:rPr>
          <w:color w:val="000000" w:themeColor="text1"/>
        </w:rPr>
        <w:t>present their research</w:t>
      </w:r>
      <w:r w:rsidR="00247BEF" w:rsidRPr="005346A2">
        <w:rPr>
          <w:color w:val="000000" w:themeColor="text1"/>
        </w:rPr>
        <w:t xml:space="preserve"> </w:t>
      </w:r>
      <w:r w:rsidR="001B402F" w:rsidRPr="005346A2">
        <w:rPr>
          <w:color w:val="000000" w:themeColor="text1"/>
        </w:rPr>
        <w:t>at</w:t>
      </w:r>
      <w:r w:rsidR="000F66C7" w:rsidRPr="005346A2">
        <w:rPr>
          <w:color w:val="000000" w:themeColor="text1"/>
        </w:rPr>
        <w:t xml:space="preserve"> institutional and national student research conferences</w:t>
      </w:r>
      <w:r w:rsidR="005346A2">
        <w:rPr>
          <w:color w:val="000000" w:themeColor="text1"/>
        </w:rPr>
        <w:t xml:space="preserve">. </w:t>
      </w:r>
      <w:r w:rsidR="002C4B9E">
        <w:rPr>
          <w:color w:val="000000" w:themeColor="text1"/>
        </w:rPr>
        <w:t xml:space="preserve">These events are </w:t>
      </w:r>
      <w:r w:rsidR="00FB6AF1">
        <w:rPr>
          <w:color w:val="000000" w:themeColor="text1"/>
        </w:rPr>
        <w:t xml:space="preserve">like any academic </w:t>
      </w:r>
      <w:r w:rsidR="002C4B9E" w:rsidRPr="005346A2">
        <w:rPr>
          <w:color w:val="000000" w:themeColor="text1"/>
        </w:rPr>
        <w:t>conference, except</w:t>
      </w:r>
      <w:r w:rsidR="002C4B9E">
        <w:rPr>
          <w:color w:val="000000" w:themeColor="text1"/>
        </w:rPr>
        <w:t xml:space="preserve"> </w:t>
      </w:r>
      <w:r w:rsidR="002C4B9E" w:rsidRPr="005346A2">
        <w:rPr>
          <w:color w:val="000000" w:themeColor="text1"/>
        </w:rPr>
        <w:t>the presentations are given by students who report on research carried out within their taught courses, or during internships, placements and voluntary work.</w:t>
      </w:r>
      <w:r w:rsidR="002C4B9E">
        <w:rPr>
          <w:color w:val="000000" w:themeColor="text1"/>
        </w:rPr>
        <w:t xml:space="preserve"> </w:t>
      </w:r>
      <w:r w:rsidR="00C22C31">
        <w:rPr>
          <w:color w:val="000000" w:themeColor="text1"/>
        </w:rPr>
        <w:t>Because the presen</w:t>
      </w:r>
      <w:r w:rsidR="002C4B9E">
        <w:rPr>
          <w:color w:val="000000" w:themeColor="text1"/>
        </w:rPr>
        <w:t>ta</w:t>
      </w:r>
      <w:r w:rsidR="00C22C31">
        <w:rPr>
          <w:color w:val="000000" w:themeColor="text1"/>
        </w:rPr>
        <w:t>t</w:t>
      </w:r>
      <w:r w:rsidR="002C4B9E">
        <w:rPr>
          <w:color w:val="000000" w:themeColor="text1"/>
        </w:rPr>
        <w:t>io</w:t>
      </w:r>
      <w:r w:rsidR="00FB6AF1">
        <w:rPr>
          <w:color w:val="000000" w:themeColor="text1"/>
        </w:rPr>
        <w:t>ns are not linked to assessment</w:t>
      </w:r>
      <w:r w:rsidR="002C4B9E">
        <w:rPr>
          <w:color w:val="000000" w:themeColor="text1"/>
        </w:rPr>
        <w:t xml:space="preserve">, </w:t>
      </w:r>
      <w:r w:rsidR="005346A2">
        <w:rPr>
          <w:rFonts w:cs="MinionPro-Regular"/>
        </w:rPr>
        <w:t xml:space="preserve">presenters </w:t>
      </w:r>
      <w:r w:rsidR="0070459D">
        <w:rPr>
          <w:rFonts w:cs="MinionPro-Regular"/>
        </w:rPr>
        <w:t>are</w:t>
      </w:r>
      <w:r w:rsidR="000C0E2B">
        <w:rPr>
          <w:rFonts w:cs="MinionPro-Regular"/>
        </w:rPr>
        <w:t xml:space="preserve"> free</w:t>
      </w:r>
      <w:r w:rsidR="00E741D8">
        <w:rPr>
          <w:rFonts w:cs="MinionPro-Regular"/>
        </w:rPr>
        <w:t>r</w:t>
      </w:r>
      <w:r w:rsidR="002C4B9E">
        <w:rPr>
          <w:rFonts w:cs="MinionPro-Regular"/>
        </w:rPr>
        <w:t xml:space="preserve"> </w:t>
      </w:r>
      <w:r w:rsidR="00E166E3">
        <w:rPr>
          <w:rFonts w:cs="MinionPro-Regular"/>
        </w:rPr>
        <w:t xml:space="preserve">to </w:t>
      </w:r>
      <w:r w:rsidR="000C0E2B">
        <w:rPr>
          <w:rFonts w:cs="MinionPro-Regular"/>
        </w:rPr>
        <w:t>express their</w:t>
      </w:r>
      <w:r w:rsidR="005346A2" w:rsidRPr="005346A2">
        <w:rPr>
          <w:rFonts w:cs="MinionPro-Regular"/>
        </w:rPr>
        <w:t xml:space="preserve"> identity and argument</w:t>
      </w:r>
      <w:r w:rsidR="008F6BA0">
        <w:rPr>
          <w:rFonts w:cs="MinionPro-Regular"/>
        </w:rPr>
        <w:t xml:space="preserve"> (</w:t>
      </w:r>
      <w:r w:rsidR="008F6BA0">
        <w:t>Walkington et al., 2017)</w:t>
      </w:r>
      <w:r w:rsidR="000F66C7" w:rsidRPr="005346A2">
        <w:rPr>
          <w:color w:val="000000" w:themeColor="text1"/>
        </w:rPr>
        <w:t>.</w:t>
      </w:r>
      <w:r w:rsidR="003B7FE0" w:rsidRPr="005346A2">
        <w:rPr>
          <w:color w:val="000000" w:themeColor="text1"/>
        </w:rPr>
        <w:t xml:space="preserve"> </w:t>
      </w:r>
    </w:p>
    <w:p w14:paraId="2153CEB2" w14:textId="77777777" w:rsidR="005346A2" w:rsidRDefault="005346A2" w:rsidP="00491C3F">
      <w:pPr>
        <w:spacing w:after="0" w:line="360" w:lineRule="auto"/>
        <w:rPr>
          <w:rFonts w:ascii="Calibri" w:hAnsi="Calibri"/>
          <w:color w:val="000000" w:themeColor="text1"/>
        </w:rPr>
      </w:pPr>
    </w:p>
    <w:p w14:paraId="202DE694" w14:textId="7044EABF" w:rsidR="00E76D03" w:rsidRPr="002A46C8" w:rsidRDefault="00247BEF" w:rsidP="00491C3F">
      <w:pPr>
        <w:spacing w:after="0" w:line="360" w:lineRule="auto"/>
        <w:rPr>
          <w:color w:val="000000" w:themeColor="text1"/>
        </w:rPr>
      </w:pPr>
      <w:r>
        <w:rPr>
          <w:rFonts w:ascii="Calibri" w:hAnsi="Calibri"/>
          <w:color w:val="000000" w:themeColor="text1"/>
        </w:rPr>
        <w:t>National undergraduate research conferences</w:t>
      </w:r>
      <w:r w:rsidR="00136536" w:rsidRPr="00F7084C">
        <w:rPr>
          <w:rFonts w:ascii="Calibri" w:hAnsi="Calibri"/>
          <w:color w:val="000000" w:themeColor="text1"/>
        </w:rPr>
        <w:t xml:space="preserve"> have been commonpl</w:t>
      </w:r>
      <w:r w:rsidR="007F6E6C">
        <w:rPr>
          <w:rFonts w:ascii="Calibri" w:hAnsi="Calibri"/>
          <w:color w:val="000000" w:themeColor="text1"/>
        </w:rPr>
        <w:t xml:space="preserve">ace in the US for many years e.g. </w:t>
      </w:r>
      <w:r w:rsidR="004324D7">
        <w:rPr>
          <w:rFonts w:ascii="Calibri" w:hAnsi="Calibri"/>
          <w:color w:val="000000" w:themeColor="text1"/>
        </w:rPr>
        <w:t xml:space="preserve">the </w:t>
      </w:r>
      <w:r w:rsidR="007F6E6C">
        <w:rPr>
          <w:rFonts w:ascii="Calibri" w:hAnsi="Calibri"/>
          <w:color w:val="000000" w:themeColor="text1"/>
        </w:rPr>
        <w:t>National Conference</w:t>
      </w:r>
      <w:r w:rsidR="00136536" w:rsidRPr="00F7084C">
        <w:rPr>
          <w:rFonts w:ascii="Calibri" w:hAnsi="Calibri"/>
          <w:color w:val="000000" w:themeColor="text1"/>
        </w:rPr>
        <w:t xml:space="preserve"> on Undergraduate Research (NCUR), and are becoming more frequent elsewhere. The more established of these include the British Conference of Undergrad</w:t>
      </w:r>
      <w:r w:rsidR="007F6E6C">
        <w:rPr>
          <w:rFonts w:ascii="Calibri" w:hAnsi="Calibri"/>
          <w:color w:val="000000" w:themeColor="text1"/>
        </w:rPr>
        <w:t xml:space="preserve">uate Research (BCUR), </w:t>
      </w:r>
      <w:r w:rsidR="004D2E3B">
        <w:rPr>
          <w:rFonts w:ascii="Calibri" w:hAnsi="Calibri"/>
          <w:color w:val="000000" w:themeColor="text1"/>
        </w:rPr>
        <w:t>Australasian</w:t>
      </w:r>
      <w:r w:rsidR="00136536" w:rsidRPr="00F7084C">
        <w:rPr>
          <w:rFonts w:ascii="Calibri" w:hAnsi="Calibri"/>
          <w:color w:val="000000" w:themeColor="text1"/>
        </w:rPr>
        <w:t xml:space="preserve"> Conference of Undergraduate Research (ACUR) and the International Conference of Undergraduate Research (ICUR). </w:t>
      </w:r>
      <w:r w:rsidR="00900EAA">
        <w:rPr>
          <w:color w:val="000000" w:themeColor="text1"/>
        </w:rPr>
        <w:t>Alongside national conferences</w:t>
      </w:r>
      <w:r w:rsidR="006B3675">
        <w:rPr>
          <w:color w:val="000000" w:themeColor="text1"/>
        </w:rPr>
        <w:t xml:space="preserve"> many universities hold</w:t>
      </w:r>
      <w:r w:rsidR="00900EAA">
        <w:rPr>
          <w:color w:val="000000" w:themeColor="text1"/>
        </w:rPr>
        <w:t xml:space="preserve"> their own events, which are often institution-wide,</w:t>
      </w:r>
      <w:r w:rsidR="006B3675">
        <w:rPr>
          <w:color w:val="000000" w:themeColor="text1"/>
        </w:rPr>
        <w:t xml:space="preserve"> so as</w:t>
      </w:r>
      <w:r w:rsidR="00900EAA">
        <w:rPr>
          <w:color w:val="000000" w:themeColor="text1"/>
        </w:rPr>
        <w:t xml:space="preserve"> to appeal to a large proportion of their student body. </w:t>
      </w:r>
      <w:r w:rsidR="00136536" w:rsidRPr="00F7084C">
        <w:rPr>
          <w:rFonts w:ascii="Calibri" w:hAnsi="Calibri"/>
          <w:color w:val="000000" w:themeColor="text1"/>
        </w:rPr>
        <w:t>These</w:t>
      </w:r>
      <w:r w:rsidR="00900EAA">
        <w:rPr>
          <w:rFonts w:ascii="Calibri" w:hAnsi="Calibri"/>
          <w:color w:val="000000" w:themeColor="text1"/>
        </w:rPr>
        <w:t xml:space="preserve"> multi-disciplinary </w:t>
      </w:r>
      <w:r w:rsidR="004324D7">
        <w:rPr>
          <w:rFonts w:ascii="Calibri" w:hAnsi="Calibri"/>
          <w:color w:val="000000" w:themeColor="text1"/>
        </w:rPr>
        <w:t>‘</w:t>
      </w:r>
      <w:r w:rsidR="00900EAA">
        <w:rPr>
          <w:rFonts w:ascii="Calibri" w:hAnsi="Calibri"/>
          <w:color w:val="000000" w:themeColor="text1"/>
        </w:rPr>
        <w:t>public</w:t>
      </w:r>
      <w:r w:rsidR="006B3675">
        <w:rPr>
          <w:rFonts w:ascii="Calibri" w:hAnsi="Calibri"/>
          <w:color w:val="000000" w:themeColor="text1"/>
        </w:rPr>
        <w:t>’</w:t>
      </w:r>
      <w:r w:rsidR="00900EAA">
        <w:rPr>
          <w:rFonts w:ascii="Calibri" w:hAnsi="Calibri"/>
          <w:color w:val="000000" w:themeColor="text1"/>
        </w:rPr>
        <w:t xml:space="preserve"> conferences</w:t>
      </w:r>
      <w:r w:rsidR="00136536" w:rsidRPr="00F7084C">
        <w:rPr>
          <w:rFonts w:ascii="Calibri" w:hAnsi="Calibri"/>
          <w:color w:val="000000" w:themeColor="text1"/>
        </w:rPr>
        <w:t xml:space="preserve"> offer students broader experiences than </w:t>
      </w:r>
      <w:r w:rsidR="00900EAA">
        <w:rPr>
          <w:rFonts w:ascii="Calibri" w:hAnsi="Calibri"/>
          <w:color w:val="000000" w:themeColor="text1"/>
        </w:rPr>
        <w:t>class-based</w:t>
      </w:r>
      <w:r w:rsidR="00DC05B0">
        <w:rPr>
          <w:rFonts w:ascii="Calibri" w:hAnsi="Calibri"/>
          <w:color w:val="000000" w:themeColor="text1"/>
        </w:rPr>
        <w:t>,</w:t>
      </w:r>
      <w:r w:rsidR="00900EAA">
        <w:rPr>
          <w:rFonts w:ascii="Calibri" w:hAnsi="Calibri"/>
          <w:color w:val="000000" w:themeColor="text1"/>
        </w:rPr>
        <w:t xml:space="preserve"> subject-level presentations</w:t>
      </w:r>
      <w:r w:rsidR="00136536" w:rsidRPr="00F7084C">
        <w:rPr>
          <w:rFonts w:ascii="Calibri" w:hAnsi="Calibri"/>
          <w:color w:val="000000" w:themeColor="text1"/>
        </w:rPr>
        <w:t>, and motivations to participate will be different i.e. based on professional and personal development, forging research contacts, and enhancing employabilit</w:t>
      </w:r>
      <w:r w:rsidR="00900EAA">
        <w:rPr>
          <w:rFonts w:ascii="Calibri" w:hAnsi="Calibri"/>
          <w:color w:val="000000" w:themeColor="text1"/>
        </w:rPr>
        <w:t xml:space="preserve">y, </w:t>
      </w:r>
      <w:r w:rsidR="00900EAA" w:rsidRPr="002A46C8">
        <w:rPr>
          <w:color w:val="000000" w:themeColor="text1"/>
        </w:rPr>
        <w:t xml:space="preserve">rather than securing </w:t>
      </w:r>
      <w:r w:rsidR="00C03DAB">
        <w:rPr>
          <w:color w:val="000000" w:themeColor="text1"/>
        </w:rPr>
        <w:t>assessment</w:t>
      </w:r>
      <w:r w:rsidR="00900EAA" w:rsidRPr="002A46C8">
        <w:rPr>
          <w:color w:val="000000" w:themeColor="text1"/>
        </w:rPr>
        <w:t xml:space="preserve"> grades</w:t>
      </w:r>
      <w:r w:rsidR="00136536" w:rsidRPr="002A46C8">
        <w:rPr>
          <w:color w:val="000000" w:themeColor="text1"/>
        </w:rPr>
        <w:t xml:space="preserve">. </w:t>
      </w:r>
    </w:p>
    <w:p w14:paraId="146930F8" w14:textId="77777777" w:rsidR="00491C3F" w:rsidRPr="002A46C8" w:rsidRDefault="00491C3F" w:rsidP="00491C3F">
      <w:pPr>
        <w:spacing w:after="0" w:line="360" w:lineRule="auto"/>
        <w:rPr>
          <w:color w:val="000000" w:themeColor="text1"/>
        </w:rPr>
      </w:pPr>
    </w:p>
    <w:p w14:paraId="4BC1EBAF" w14:textId="15674A2C" w:rsidR="00E76D03" w:rsidRPr="00E76D03" w:rsidRDefault="00EC6855" w:rsidP="00491C3F">
      <w:pPr>
        <w:pStyle w:val="BodyA"/>
        <w:spacing w:line="360" w:lineRule="auto"/>
        <w:rPr>
          <w:rFonts w:asciiTheme="minorHAnsi" w:eastAsia="Arial" w:hAnsiTheme="minorHAnsi" w:cs="Arial"/>
        </w:rPr>
      </w:pPr>
      <w:r w:rsidRPr="002A46C8">
        <w:rPr>
          <w:rFonts w:asciiTheme="minorHAnsi" w:hAnsiTheme="minorHAnsi" w:cs="Arial"/>
          <w:color w:val="000000" w:themeColor="text1"/>
        </w:rPr>
        <w:t>This is the first of two a</w:t>
      </w:r>
      <w:r w:rsidR="00DC05B0">
        <w:rPr>
          <w:rFonts w:asciiTheme="minorHAnsi" w:hAnsiTheme="minorHAnsi" w:cs="Arial"/>
          <w:color w:val="000000" w:themeColor="text1"/>
        </w:rPr>
        <w:t>rticles that offer</w:t>
      </w:r>
      <w:r w:rsidR="00FB0580">
        <w:rPr>
          <w:rFonts w:asciiTheme="minorHAnsi" w:hAnsiTheme="minorHAnsi" w:cs="Arial"/>
          <w:color w:val="000000" w:themeColor="text1"/>
        </w:rPr>
        <w:t xml:space="preserve"> </w:t>
      </w:r>
      <w:r w:rsidRPr="002A46C8">
        <w:rPr>
          <w:rFonts w:asciiTheme="minorHAnsi" w:hAnsiTheme="minorHAnsi" w:cs="Arial"/>
          <w:color w:val="000000" w:themeColor="text1"/>
        </w:rPr>
        <w:t xml:space="preserve">guidance </w:t>
      </w:r>
      <w:r w:rsidR="002A46C8" w:rsidRPr="002A46C8">
        <w:rPr>
          <w:rFonts w:asciiTheme="minorHAnsi" w:hAnsiTheme="minorHAnsi" w:cs="Arial"/>
          <w:color w:val="000000" w:themeColor="text1"/>
        </w:rPr>
        <w:t xml:space="preserve">to </w:t>
      </w:r>
      <w:r w:rsidR="00C75784">
        <w:rPr>
          <w:rFonts w:asciiTheme="minorHAnsi" w:hAnsiTheme="minorHAnsi" w:cs="Arial"/>
          <w:color w:val="000000" w:themeColor="text1"/>
        </w:rPr>
        <w:t xml:space="preserve">help </w:t>
      </w:r>
      <w:r w:rsidR="00FB0580">
        <w:rPr>
          <w:rFonts w:asciiTheme="minorHAnsi" w:hAnsiTheme="minorHAnsi" w:cs="Arial"/>
          <w:color w:val="000000" w:themeColor="text1"/>
        </w:rPr>
        <w:t xml:space="preserve">you </w:t>
      </w:r>
      <w:r w:rsidR="002B3554">
        <w:rPr>
          <w:rFonts w:asciiTheme="minorHAnsi" w:hAnsiTheme="minorHAnsi" w:cs="Arial"/>
          <w:color w:val="000000" w:themeColor="text1"/>
        </w:rPr>
        <w:t>maximize the benefits</w:t>
      </w:r>
      <w:r w:rsidRPr="002A46C8">
        <w:rPr>
          <w:rFonts w:asciiTheme="minorHAnsi" w:hAnsiTheme="minorHAnsi" w:cs="Arial"/>
          <w:color w:val="000000" w:themeColor="text1"/>
        </w:rPr>
        <w:t xml:space="preserve"> from participating in</w:t>
      </w:r>
      <w:r w:rsidR="002A46C8" w:rsidRPr="002A46C8">
        <w:rPr>
          <w:rFonts w:asciiTheme="minorHAnsi" w:hAnsiTheme="minorHAnsi" w:cs="Arial"/>
          <w:color w:val="000000" w:themeColor="text1"/>
        </w:rPr>
        <w:t xml:space="preserve"> multi-disciplinary conferences</w:t>
      </w:r>
      <w:r w:rsidRPr="002A46C8">
        <w:rPr>
          <w:rFonts w:asciiTheme="minorHAnsi" w:hAnsiTheme="minorHAnsi" w:cs="Arial"/>
          <w:color w:val="000000" w:themeColor="text1"/>
        </w:rPr>
        <w:t>.</w:t>
      </w:r>
      <w:r w:rsidRPr="002A46C8">
        <w:rPr>
          <w:rFonts w:asciiTheme="minorHAnsi" w:hAnsiTheme="minorHAnsi"/>
          <w:color w:val="000000" w:themeColor="text1"/>
        </w:rPr>
        <w:t xml:space="preserve"> </w:t>
      </w:r>
      <w:r w:rsidR="006B3675">
        <w:rPr>
          <w:rFonts w:asciiTheme="minorHAnsi" w:hAnsiTheme="minorHAnsi"/>
          <w:color w:val="000000" w:themeColor="text1"/>
        </w:rPr>
        <w:t>In t</w:t>
      </w:r>
      <w:r w:rsidRPr="002A46C8">
        <w:rPr>
          <w:rFonts w:asciiTheme="minorHAnsi" w:hAnsiTheme="minorHAnsi"/>
          <w:color w:val="000000" w:themeColor="text1"/>
        </w:rPr>
        <w:t>his</w:t>
      </w:r>
      <w:r w:rsidR="007E5E84">
        <w:rPr>
          <w:rFonts w:asciiTheme="minorHAnsi" w:hAnsiTheme="minorHAnsi"/>
          <w:color w:val="000000" w:themeColor="text1"/>
        </w:rPr>
        <w:t xml:space="preserve"> </w:t>
      </w:r>
      <w:r w:rsidR="00DC05B0">
        <w:rPr>
          <w:rFonts w:asciiTheme="minorHAnsi" w:hAnsiTheme="minorHAnsi"/>
          <w:color w:val="000000" w:themeColor="text1"/>
        </w:rPr>
        <w:t>paper</w:t>
      </w:r>
      <w:r w:rsidR="005A2ED6">
        <w:rPr>
          <w:rFonts w:asciiTheme="minorHAnsi" w:hAnsiTheme="minorHAnsi"/>
          <w:color w:val="000000" w:themeColor="text1"/>
        </w:rPr>
        <w:t>,</w:t>
      </w:r>
      <w:r w:rsidRPr="00E76D03">
        <w:rPr>
          <w:rFonts w:asciiTheme="minorHAnsi" w:hAnsiTheme="minorHAnsi"/>
          <w:color w:val="000000" w:themeColor="text1"/>
        </w:rPr>
        <w:t xml:space="preserve"> </w:t>
      </w:r>
      <w:r w:rsidR="006B3675">
        <w:rPr>
          <w:rFonts w:asciiTheme="minorHAnsi" w:hAnsiTheme="minorHAnsi"/>
          <w:color w:val="000000" w:themeColor="text1"/>
        </w:rPr>
        <w:t>we explain</w:t>
      </w:r>
      <w:r w:rsidRPr="00E76D03">
        <w:rPr>
          <w:rFonts w:asciiTheme="minorHAnsi" w:hAnsiTheme="minorHAnsi"/>
          <w:color w:val="000000" w:themeColor="text1"/>
        </w:rPr>
        <w:t xml:space="preserve"> why you might wish to participate</w:t>
      </w:r>
      <w:r w:rsidR="005A2ED6">
        <w:rPr>
          <w:rFonts w:asciiTheme="minorHAnsi" w:hAnsiTheme="minorHAnsi"/>
          <w:color w:val="000000" w:themeColor="text1"/>
        </w:rPr>
        <w:t xml:space="preserve">, identify the usual conference format and preparation process, and </w:t>
      </w:r>
      <w:r w:rsidR="006B3675">
        <w:rPr>
          <w:rFonts w:asciiTheme="minorHAnsi" w:hAnsiTheme="minorHAnsi"/>
          <w:color w:val="000000" w:themeColor="text1"/>
        </w:rPr>
        <w:t>talk</w:t>
      </w:r>
      <w:r w:rsidR="005A2ED6">
        <w:rPr>
          <w:rFonts w:asciiTheme="minorHAnsi" w:hAnsiTheme="minorHAnsi"/>
          <w:color w:val="000000" w:themeColor="text1"/>
        </w:rPr>
        <w:t xml:space="preserve"> you through the steps you should take</w:t>
      </w:r>
      <w:r w:rsidR="00C75784">
        <w:rPr>
          <w:rFonts w:asciiTheme="minorHAnsi" w:hAnsiTheme="minorHAnsi"/>
          <w:color w:val="000000" w:themeColor="text1"/>
        </w:rPr>
        <w:t xml:space="preserve"> </w:t>
      </w:r>
      <w:r w:rsidR="005A2ED6">
        <w:rPr>
          <w:rFonts w:asciiTheme="minorHAnsi" w:hAnsiTheme="minorHAnsi"/>
          <w:color w:val="000000" w:themeColor="text1"/>
        </w:rPr>
        <w:t xml:space="preserve">to </w:t>
      </w:r>
      <w:r w:rsidR="00C75784">
        <w:rPr>
          <w:rFonts w:asciiTheme="minorHAnsi" w:hAnsiTheme="minorHAnsi"/>
          <w:color w:val="000000" w:themeColor="text1"/>
        </w:rPr>
        <w:t>prepare an effective verbal</w:t>
      </w:r>
      <w:r w:rsidR="004E49C9" w:rsidRPr="00E76D03">
        <w:rPr>
          <w:rFonts w:asciiTheme="minorHAnsi" w:hAnsiTheme="minorHAnsi"/>
          <w:color w:val="000000" w:themeColor="text1"/>
        </w:rPr>
        <w:t xml:space="preserve"> or poster presentation.</w:t>
      </w:r>
      <w:r w:rsidR="00E76D03" w:rsidRPr="00E76D03">
        <w:rPr>
          <w:rFonts w:asciiTheme="minorHAnsi" w:eastAsia="Arial" w:hAnsiTheme="minorHAnsi" w:cs="Arial"/>
        </w:rPr>
        <w:t xml:space="preserve"> </w:t>
      </w:r>
      <w:r w:rsidR="00491C3F">
        <w:rPr>
          <w:rFonts w:asciiTheme="minorHAnsi" w:eastAsia="Arial" w:hAnsiTheme="minorHAnsi" w:cs="Arial"/>
        </w:rPr>
        <w:t>While</w:t>
      </w:r>
      <w:r w:rsidR="00E76D03" w:rsidRPr="00E76D03">
        <w:rPr>
          <w:rFonts w:asciiTheme="minorHAnsi" w:eastAsia="Arial" w:hAnsiTheme="minorHAnsi" w:cs="Arial"/>
        </w:rPr>
        <w:t xml:space="preserve"> much of</w:t>
      </w:r>
      <w:r w:rsidR="006B3675">
        <w:rPr>
          <w:rFonts w:asciiTheme="minorHAnsi" w:eastAsia="Arial" w:hAnsiTheme="minorHAnsi" w:cs="Arial"/>
        </w:rPr>
        <w:t xml:space="preserve"> the content of this </w:t>
      </w:r>
      <w:r w:rsidR="00E76D03" w:rsidRPr="00E76D03">
        <w:rPr>
          <w:rFonts w:asciiTheme="minorHAnsi" w:eastAsia="Arial" w:hAnsiTheme="minorHAnsi" w:cs="Arial"/>
        </w:rPr>
        <w:t xml:space="preserve">article derives from the considerable collective experience of the authors in </w:t>
      </w:r>
      <w:r w:rsidR="005A2ED6">
        <w:rPr>
          <w:rFonts w:asciiTheme="minorHAnsi" w:hAnsiTheme="minorHAnsi"/>
        </w:rPr>
        <w:t xml:space="preserve">their roles as </w:t>
      </w:r>
      <w:proofErr w:type="spellStart"/>
      <w:r w:rsidR="005A2ED6">
        <w:rPr>
          <w:rFonts w:asciiTheme="minorHAnsi" w:hAnsiTheme="minorHAnsi"/>
        </w:rPr>
        <w:t>convenors</w:t>
      </w:r>
      <w:proofErr w:type="spellEnd"/>
      <w:r w:rsidR="005A2ED6">
        <w:rPr>
          <w:rFonts w:asciiTheme="minorHAnsi" w:hAnsiTheme="minorHAnsi"/>
        </w:rPr>
        <w:t xml:space="preserve"> of</w:t>
      </w:r>
      <w:r w:rsidR="00DC05B0">
        <w:rPr>
          <w:rFonts w:asciiTheme="minorHAnsi" w:hAnsiTheme="minorHAnsi"/>
        </w:rPr>
        <w:t xml:space="preserve"> such conferences</w:t>
      </w:r>
      <w:r w:rsidR="005A2ED6">
        <w:rPr>
          <w:rFonts w:asciiTheme="minorHAnsi" w:hAnsiTheme="minorHAnsi"/>
        </w:rPr>
        <w:t>,</w:t>
      </w:r>
      <w:r w:rsidR="00DC05B0">
        <w:rPr>
          <w:rFonts w:asciiTheme="minorHAnsi" w:hAnsiTheme="minorHAnsi"/>
        </w:rPr>
        <w:t xml:space="preserve"> and supporting</w:t>
      </w:r>
      <w:r w:rsidR="00E76D03" w:rsidRPr="00E76D03">
        <w:rPr>
          <w:rFonts w:asciiTheme="minorHAnsi" w:hAnsiTheme="minorHAnsi"/>
        </w:rPr>
        <w:t xml:space="preserve"> and mento</w:t>
      </w:r>
      <w:r w:rsidR="002A46C8">
        <w:rPr>
          <w:rFonts w:asciiTheme="minorHAnsi" w:hAnsiTheme="minorHAnsi"/>
        </w:rPr>
        <w:t>ring students before and during their conference experiences</w:t>
      </w:r>
      <w:r w:rsidR="009E0038">
        <w:rPr>
          <w:rFonts w:asciiTheme="minorHAnsi" w:hAnsiTheme="minorHAnsi"/>
        </w:rPr>
        <w:t xml:space="preserve">, it </w:t>
      </w:r>
      <w:r w:rsidR="00491C3F">
        <w:rPr>
          <w:rFonts w:asciiTheme="minorHAnsi" w:hAnsiTheme="minorHAnsi"/>
        </w:rPr>
        <w:t xml:space="preserve">also </w:t>
      </w:r>
      <w:r w:rsidR="002C4B9E">
        <w:rPr>
          <w:rFonts w:asciiTheme="minorHAnsi" w:hAnsiTheme="minorHAnsi"/>
        </w:rPr>
        <w:t>includes</w:t>
      </w:r>
      <w:r w:rsidR="00773078">
        <w:rPr>
          <w:rFonts w:asciiTheme="minorHAnsi" w:hAnsiTheme="minorHAnsi"/>
        </w:rPr>
        <w:t xml:space="preserve"> </w:t>
      </w:r>
      <w:r w:rsidR="002A46C8">
        <w:rPr>
          <w:rFonts w:asciiTheme="minorHAnsi" w:hAnsiTheme="minorHAnsi"/>
        </w:rPr>
        <w:t xml:space="preserve">reflections from </w:t>
      </w:r>
      <w:r w:rsidR="002C4B9E">
        <w:rPr>
          <w:rFonts w:asciiTheme="minorHAnsi" w:hAnsiTheme="minorHAnsi"/>
        </w:rPr>
        <w:t xml:space="preserve">student </w:t>
      </w:r>
      <w:r w:rsidR="002A46C8">
        <w:rPr>
          <w:rFonts w:asciiTheme="minorHAnsi" w:hAnsiTheme="minorHAnsi"/>
        </w:rPr>
        <w:t>participants of</w:t>
      </w:r>
      <w:r w:rsidR="00E76D03" w:rsidRPr="00E76D03">
        <w:rPr>
          <w:rFonts w:asciiTheme="minorHAnsi" w:hAnsiTheme="minorHAnsi"/>
        </w:rPr>
        <w:t xml:space="preserve"> BCUR conferences over </w:t>
      </w:r>
      <w:r w:rsidR="006B3675">
        <w:rPr>
          <w:rFonts w:asciiTheme="minorHAnsi" w:hAnsiTheme="minorHAnsi"/>
        </w:rPr>
        <w:t>a three year period</w:t>
      </w:r>
      <w:r w:rsidR="00E76D03" w:rsidRPr="00E76D03">
        <w:rPr>
          <w:rFonts w:asciiTheme="minorHAnsi" w:hAnsiTheme="minorHAnsi"/>
        </w:rPr>
        <w:t xml:space="preserve"> </w:t>
      </w:r>
      <w:r w:rsidR="006B3675" w:rsidRPr="00E76D03">
        <w:rPr>
          <w:rFonts w:asciiTheme="minorHAnsi" w:hAnsiTheme="minorHAnsi"/>
        </w:rPr>
        <w:t>(</w:t>
      </w:r>
      <w:r w:rsidR="006B3675">
        <w:rPr>
          <w:rFonts w:asciiTheme="minorHAnsi" w:hAnsiTheme="minorHAnsi"/>
        </w:rPr>
        <w:t>Hill &amp; Walkington</w:t>
      </w:r>
      <w:r w:rsidR="0033659D">
        <w:rPr>
          <w:rFonts w:asciiTheme="minorHAnsi" w:hAnsiTheme="minorHAnsi"/>
        </w:rPr>
        <w:t>,</w:t>
      </w:r>
      <w:r w:rsidR="006B3675">
        <w:rPr>
          <w:rFonts w:asciiTheme="minorHAnsi" w:hAnsiTheme="minorHAnsi"/>
        </w:rPr>
        <w:t xml:space="preserve"> 2016</w:t>
      </w:r>
      <w:r w:rsidR="00F924DD">
        <w:rPr>
          <w:rFonts w:asciiTheme="minorHAnsi" w:hAnsiTheme="minorHAnsi"/>
        </w:rPr>
        <w:t>a</w:t>
      </w:r>
      <w:r w:rsidR="009F4AD5">
        <w:rPr>
          <w:rFonts w:asciiTheme="minorHAnsi" w:hAnsiTheme="minorHAnsi"/>
        </w:rPr>
        <w:t>;</w:t>
      </w:r>
      <w:r w:rsidR="00F33A9F">
        <w:rPr>
          <w:rFonts w:asciiTheme="minorHAnsi" w:hAnsiTheme="minorHAnsi"/>
        </w:rPr>
        <w:t xml:space="preserve"> </w:t>
      </w:r>
      <w:r w:rsidR="009F4AD5">
        <w:rPr>
          <w:rFonts w:asciiTheme="minorHAnsi" w:hAnsiTheme="minorHAnsi"/>
        </w:rPr>
        <w:t>Kneale et al., 2016; Walkington et al., 2017</w:t>
      </w:r>
      <w:r w:rsidR="006B3675" w:rsidRPr="00E76D03">
        <w:rPr>
          <w:rFonts w:asciiTheme="minorHAnsi" w:hAnsiTheme="minorHAnsi"/>
        </w:rPr>
        <w:t>)</w:t>
      </w:r>
      <w:r w:rsidR="00E76D03" w:rsidRPr="00E76D03">
        <w:rPr>
          <w:rFonts w:asciiTheme="minorHAnsi" w:hAnsiTheme="minorHAnsi"/>
        </w:rPr>
        <w:t>.</w:t>
      </w:r>
    </w:p>
    <w:p w14:paraId="01EB6180" w14:textId="77777777" w:rsidR="00BA490B" w:rsidRDefault="00BA490B" w:rsidP="0031738A">
      <w:pPr>
        <w:spacing w:after="0" w:line="360" w:lineRule="auto"/>
        <w:rPr>
          <w:b/>
          <w:color w:val="000000" w:themeColor="text1"/>
        </w:rPr>
      </w:pPr>
    </w:p>
    <w:p w14:paraId="015BFF38" w14:textId="3067089E" w:rsidR="000F66C7" w:rsidRDefault="00147ED0" w:rsidP="0031738A">
      <w:pPr>
        <w:spacing w:after="0" w:line="360" w:lineRule="auto"/>
        <w:rPr>
          <w:b/>
          <w:color w:val="000000" w:themeColor="text1"/>
        </w:rPr>
      </w:pPr>
      <w:bookmarkStart w:id="0" w:name="_GoBack"/>
      <w:bookmarkEnd w:id="0"/>
      <w:r w:rsidRPr="001D454A">
        <w:rPr>
          <w:b/>
          <w:color w:val="000000" w:themeColor="text1"/>
        </w:rPr>
        <w:t xml:space="preserve">Benefits of </w:t>
      </w:r>
      <w:r w:rsidR="001B5103">
        <w:rPr>
          <w:b/>
          <w:color w:val="000000" w:themeColor="text1"/>
        </w:rPr>
        <w:t xml:space="preserve">conference </w:t>
      </w:r>
      <w:r w:rsidRPr="001D454A">
        <w:rPr>
          <w:b/>
          <w:color w:val="000000" w:themeColor="text1"/>
        </w:rPr>
        <w:t>part</w:t>
      </w:r>
      <w:r w:rsidR="001B5103">
        <w:rPr>
          <w:b/>
          <w:color w:val="000000" w:themeColor="text1"/>
        </w:rPr>
        <w:t>icipation</w:t>
      </w:r>
      <w:r w:rsidR="000F66C7" w:rsidRPr="001D454A">
        <w:rPr>
          <w:b/>
          <w:color w:val="000000" w:themeColor="text1"/>
        </w:rPr>
        <w:t xml:space="preserve"> </w:t>
      </w:r>
    </w:p>
    <w:p w14:paraId="0160D507" w14:textId="79CBED98" w:rsidR="00E73EEB" w:rsidRDefault="005463EC" w:rsidP="00DB037B">
      <w:pPr>
        <w:autoSpaceDE w:val="0"/>
        <w:autoSpaceDN w:val="0"/>
        <w:adjustRightInd w:val="0"/>
        <w:spacing w:after="0" w:line="360" w:lineRule="auto"/>
        <w:rPr>
          <w:rFonts w:ascii="Calibri" w:hAnsi="Calibri"/>
        </w:rPr>
      </w:pPr>
      <w:r>
        <w:rPr>
          <w:rFonts w:ascii="Calibri" w:hAnsi="Calibri"/>
        </w:rPr>
        <w:t>Attending an undergraduate research conference will show you a range of presentations styles and practices, some that would suit you and some better avoided</w:t>
      </w:r>
      <w:r w:rsidR="00E72DF3" w:rsidRPr="00DB037B">
        <w:rPr>
          <w:rFonts w:ascii="Calibri" w:hAnsi="Calibri"/>
        </w:rPr>
        <w:t>.</w:t>
      </w:r>
      <w:r w:rsidR="00773078">
        <w:rPr>
          <w:rFonts w:ascii="Calibri" w:hAnsi="Calibri"/>
        </w:rPr>
        <w:t xml:space="preserve"> </w:t>
      </w:r>
      <w:r w:rsidR="0098793D" w:rsidRPr="00DB037B">
        <w:rPr>
          <w:rFonts w:ascii="Calibri" w:hAnsi="Calibri"/>
        </w:rPr>
        <w:t>Thr</w:t>
      </w:r>
      <w:r w:rsidR="00773078">
        <w:rPr>
          <w:rFonts w:ascii="Calibri" w:hAnsi="Calibri"/>
        </w:rPr>
        <w:t xml:space="preserve">ough more active participation, by </w:t>
      </w:r>
      <w:r w:rsidR="0098793D" w:rsidRPr="00DB037B">
        <w:rPr>
          <w:rFonts w:ascii="Calibri" w:hAnsi="Calibri"/>
        </w:rPr>
        <w:lastRenderedPageBreak/>
        <w:t>presenting your own research, you will</w:t>
      </w:r>
      <w:r w:rsidR="00E72DF3" w:rsidRPr="00DB037B">
        <w:rPr>
          <w:rFonts w:ascii="Calibri" w:hAnsi="Calibri"/>
        </w:rPr>
        <w:t xml:space="preserve"> </w:t>
      </w:r>
      <w:r w:rsidR="00B21C21" w:rsidRPr="00DB037B">
        <w:rPr>
          <w:rFonts w:ascii="Calibri" w:hAnsi="Calibri"/>
        </w:rPr>
        <w:t xml:space="preserve">develop </w:t>
      </w:r>
      <w:r>
        <w:rPr>
          <w:rFonts w:ascii="Calibri" w:hAnsi="Calibri"/>
        </w:rPr>
        <w:t xml:space="preserve">your </w:t>
      </w:r>
      <w:r w:rsidRPr="00DB037B">
        <w:rPr>
          <w:rFonts w:ascii="Calibri" w:hAnsi="Calibri"/>
        </w:rPr>
        <w:t>expertise</w:t>
      </w:r>
      <w:r w:rsidR="00F82850" w:rsidRPr="00DB037B">
        <w:rPr>
          <w:rFonts w:ascii="Calibri" w:hAnsi="Calibri"/>
        </w:rPr>
        <w:t xml:space="preserve"> (Hill &amp;</w:t>
      </w:r>
      <w:r w:rsidR="00624577" w:rsidRPr="00DB037B">
        <w:rPr>
          <w:rFonts w:ascii="Calibri" w:hAnsi="Calibri"/>
        </w:rPr>
        <w:t xml:space="preserve"> Walkington, 2016</w:t>
      </w:r>
      <w:r w:rsidR="002663D4">
        <w:rPr>
          <w:rFonts w:ascii="Calibri" w:hAnsi="Calibri"/>
        </w:rPr>
        <w:t>a, b</w:t>
      </w:r>
      <w:r w:rsidR="00DB037B">
        <w:rPr>
          <w:rFonts w:ascii="Calibri" w:hAnsi="Calibri"/>
        </w:rPr>
        <w:t>;</w:t>
      </w:r>
      <w:r w:rsidR="00DB037B" w:rsidRPr="00DB037B">
        <w:t xml:space="preserve"> </w:t>
      </w:r>
      <w:r w:rsidR="00DB037B" w:rsidRPr="00D06BEC">
        <w:t xml:space="preserve">Kneale </w:t>
      </w:r>
      <w:r w:rsidR="00DB037B" w:rsidRPr="0033659D">
        <w:t>et al.,</w:t>
      </w:r>
      <w:r w:rsidR="00DB037B" w:rsidRPr="00D06BEC">
        <w:rPr>
          <w:i/>
        </w:rPr>
        <w:t xml:space="preserve"> </w:t>
      </w:r>
      <w:r w:rsidR="00DB037B" w:rsidRPr="00D06BEC">
        <w:t>2016</w:t>
      </w:r>
      <w:r w:rsidR="00624577" w:rsidRPr="00DB037B">
        <w:rPr>
          <w:rFonts w:ascii="Calibri" w:hAnsi="Calibri"/>
        </w:rPr>
        <w:t>)</w:t>
      </w:r>
      <w:r w:rsidR="00B21C21" w:rsidRPr="00DB037B">
        <w:rPr>
          <w:rFonts w:ascii="Calibri" w:hAnsi="Calibri"/>
        </w:rPr>
        <w:t xml:space="preserve">. </w:t>
      </w:r>
      <w:r w:rsidR="00975C02" w:rsidRPr="00DB037B">
        <w:rPr>
          <w:rFonts w:ascii="Calibri" w:hAnsi="Calibri"/>
        </w:rPr>
        <w:t>Y</w:t>
      </w:r>
      <w:r w:rsidR="00B21C21" w:rsidRPr="00DB037B">
        <w:rPr>
          <w:rFonts w:ascii="Calibri" w:hAnsi="Calibri"/>
        </w:rPr>
        <w:t xml:space="preserve">ou will </w:t>
      </w:r>
      <w:r w:rsidR="00624577" w:rsidRPr="00DB037B">
        <w:rPr>
          <w:rFonts w:ascii="Calibri" w:hAnsi="Calibri"/>
        </w:rPr>
        <w:t>hone your com</w:t>
      </w:r>
      <w:r w:rsidR="00975C02" w:rsidRPr="00DB037B">
        <w:rPr>
          <w:rFonts w:ascii="Calibri" w:hAnsi="Calibri"/>
        </w:rPr>
        <w:t>munication skills, inclu</w:t>
      </w:r>
      <w:r w:rsidR="00624577" w:rsidRPr="00DB037B">
        <w:rPr>
          <w:rFonts w:ascii="Calibri" w:hAnsi="Calibri"/>
        </w:rPr>
        <w:t xml:space="preserve">ding </w:t>
      </w:r>
      <w:r w:rsidR="00624577" w:rsidRPr="00DB037B">
        <w:rPr>
          <w:rFonts w:ascii="Calibri" w:hAnsi="Calibri" w:cs="MinionPro-Regular"/>
        </w:rPr>
        <w:t xml:space="preserve">specific aspects of </w:t>
      </w:r>
      <w:r w:rsidR="00632833">
        <w:rPr>
          <w:rFonts w:ascii="Calibri" w:hAnsi="Calibri" w:cs="MinionPro-Regular"/>
        </w:rPr>
        <w:t>verbal</w:t>
      </w:r>
      <w:r w:rsidR="00624577" w:rsidRPr="00DB037B">
        <w:rPr>
          <w:rFonts w:ascii="Calibri" w:hAnsi="Calibri" w:cs="MinionPro-Regular"/>
        </w:rPr>
        <w:t xml:space="preserve"> delivery such as </w:t>
      </w:r>
      <w:r w:rsidR="00975C02" w:rsidRPr="00DB037B">
        <w:rPr>
          <w:rFonts w:ascii="Calibri" w:hAnsi="Calibri" w:cs="MinionPro-Regular"/>
        </w:rPr>
        <w:t xml:space="preserve">selecting </w:t>
      </w:r>
      <w:r w:rsidR="00D26160" w:rsidRPr="00DB037B">
        <w:rPr>
          <w:rFonts w:ascii="Calibri" w:hAnsi="Calibri" w:cs="MinionPro-Regular"/>
        </w:rPr>
        <w:t xml:space="preserve">and organising </w:t>
      </w:r>
      <w:r w:rsidR="00975C02" w:rsidRPr="00DB037B">
        <w:rPr>
          <w:rFonts w:ascii="Calibri" w:hAnsi="Calibri" w:cs="MinionPro-Regular"/>
        </w:rPr>
        <w:t xml:space="preserve">material to convey your core message, </w:t>
      </w:r>
      <w:r w:rsidR="00F82850" w:rsidRPr="00DB037B">
        <w:rPr>
          <w:rFonts w:ascii="Calibri" w:hAnsi="Calibri" w:cs="MinionPro-Regular"/>
        </w:rPr>
        <w:t>adjusting</w:t>
      </w:r>
      <w:r w:rsidR="00975C02" w:rsidRPr="00DB037B">
        <w:rPr>
          <w:rFonts w:ascii="Calibri" w:hAnsi="Calibri" w:cs="MinionPro-Regular"/>
        </w:rPr>
        <w:t xml:space="preserve"> your </w:t>
      </w:r>
      <w:r w:rsidR="00624577" w:rsidRPr="00DB037B">
        <w:rPr>
          <w:rFonts w:ascii="Calibri" w:hAnsi="Calibri" w:cs="MinionPro-Regular"/>
        </w:rPr>
        <w:t>pacing and</w:t>
      </w:r>
      <w:r w:rsidR="00975C02" w:rsidRPr="00DB037B">
        <w:rPr>
          <w:rFonts w:ascii="Calibri" w:hAnsi="Calibri" w:cs="MinionPro-Regular"/>
        </w:rPr>
        <w:t xml:space="preserve"> fluency,</w:t>
      </w:r>
      <w:r w:rsidR="00624577" w:rsidRPr="00DB037B">
        <w:rPr>
          <w:rFonts w:ascii="Calibri" w:hAnsi="Calibri" w:cs="MinionPro-Regular"/>
        </w:rPr>
        <w:t xml:space="preserve"> and maintaining eye contact with </w:t>
      </w:r>
      <w:r w:rsidR="00975C02" w:rsidRPr="00DB037B">
        <w:rPr>
          <w:rFonts w:ascii="Calibri" w:hAnsi="Calibri" w:cs="MinionPro-Regular"/>
        </w:rPr>
        <w:t>the audience</w:t>
      </w:r>
      <w:r w:rsidR="00624577" w:rsidRPr="00DB037B">
        <w:rPr>
          <w:rFonts w:ascii="Calibri" w:hAnsi="Calibri"/>
        </w:rPr>
        <w:t xml:space="preserve">. </w:t>
      </w:r>
      <w:r w:rsidR="00975C02" w:rsidRPr="00DB037B">
        <w:rPr>
          <w:rFonts w:ascii="Calibri" w:hAnsi="Calibri"/>
        </w:rPr>
        <w:t>In a multi-disciplinary environment, y</w:t>
      </w:r>
      <w:r w:rsidR="00624577" w:rsidRPr="00DB037B">
        <w:rPr>
          <w:rFonts w:ascii="Calibri" w:hAnsi="Calibri"/>
        </w:rPr>
        <w:t xml:space="preserve">ou will develop </w:t>
      </w:r>
      <w:r w:rsidR="00624577" w:rsidRPr="00DB037B">
        <w:rPr>
          <w:rFonts w:ascii="Calibri" w:hAnsi="Calibri" w:cs="MinionPro-Regular"/>
        </w:rPr>
        <w:t xml:space="preserve">more conceptually advanced </w:t>
      </w:r>
      <w:r w:rsidR="00F82850" w:rsidRPr="00DB037B">
        <w:rPr>
          <w:rFonts w:ascii="Calibri" w:hAnsi="Calibri" w:cs="MinionPro-Regular"/>
        </w:rPr>
        <w:t xml:space="preserve">communication </w:t>
      </w:r>
      <w:r w:rsidR="00624577" w:rsidRPr="00DB037B">
        <w:rPr>
          <w:rFonts w:ascii="Calibri" w:hAnsi="Calibri" w:cs="MinionPro-Regular"/>
        </w:rPr>
        <w:t xml:space="preserve">skills such as </w:t>
      </w:r>
      <w:r w:rsidR="00E72DF3" w:rsidRPr="00DB037B">
        <w:rPr>
          <w:rFonts w:ascii="Calibri" w:hAnsi="Calibri"/>
        </w:rPr>
        <w:t xml:space="preserve">how to </w:t>
      </w:r>
      <w:r w:rsidR="00E93EE5" w:rsidRPr="00DB037B">
        <w:rPr>
          <w:rFonts w:ascii="Calibri" w:hAnsi="Calibri"/>
        </w:rPr>
        <w:t xml:space="preserve">repurpose your work </w:t>
      </w:r>
      <w:r w:rsidR="00F82850" w:rsidRPr="00DB037B">
        <w:rPr>
          <w:rFonts w:ascii="Calibri" w:hAnsi="Calibri"/>
        </w:rPr>
        <w:t xml:space="preserve">so it can be understood by </w:t>
      </w:r>
      <w:r w:rsidR="00975C02" w:rsidRPr="00DB037B">
        <w:rPr>
          <w:rFonts w:ascii="Calibri" w:hAnsi="Calibri"/>
        </w:rPr>
        <w:t>a diverse audience</w:t>
      </w:r>
      <w:r w:rsidR="00B21C21" w:rsidRPr="00DB037B">
        <w:rPr>
          <w:rFonts w:ascii="Calibri" w:hAnsi="Calibri"/>
        </w:rPr>
        <w:t>. You will have to carefully define key terms as the language of your discipline will not be understood b</w:t>
      </w:r>
      <w:r w:rsidR="00975C02" w:rsidRPr="00DB037B">
        <w:rPr>
          <w:rFonts w:ascii="Calibri" w:hAnsi="Calibri"/>
        </w:rPr>
        <w:t>y peers</w:t>
      </w:r>
      <w:r w:rsidR="00996168" w:rsidRPr="00DB037B">
        <w:rPr>
          <w:rFonts w:ascii="Calibri" w:hAnsi="Calibri"/>
        </w:rPr>
        <w:t xml:space="preserve"> from other disciplines</w:t>
      </w:r>
      <w:r w:rsidR="00B21C21" w:rsidRPr="00DB037B">
        <w:rPr>
          <w:rFonts w:ascii="Calibri" w:hAnsi="Calibri"/>
        </w:rPr>
        <w:t xml:space="preserve">. </w:t>
      </w:r>
      <w:r w:rsidR="00F82850" w:rsidRPr="00DB037B">
        <w:rPr>
          <w:rFonts w:ascii="Calibri" w:hAnsi="Calibri"/>
        </w:rPr>
        <w:t xml:space="preserve">You will learn </w:t>
      </w:r>
      <w:r>
        <w:rPr>
          <w:rFonts w:ascii="Calibri" w:hAnsi="Calibri"/>
        </w:rPr>
        <w:t xml:space="preserve">the value of </w:t>
      </w:r>
      <w:r w:rsidR="00DB037B" w:rsidRPr="00DB037B">
        <w:rPr>
          <w:rFonts w:ascii="Calibri" w:hAnsi="Calibri" w:cs="MinionPro-Regular"/>
        </w:rPr>
        <w:t>preparing, rehearsing, seeking feedback,</w:t>
      </w:r>
      <w:r w:rsidR="00DB037B">
        <w:rPr>
          <w:rFonts w:ascii="Calibri" w:hAnsi="Calibri" w:cs="MinionPro-Regular"/>
        </w:rPr>
        <w:t xml:space="preserve"> </w:t>
      </w:r>
      <w:r w:rsidR="005A2ED6">
        <w:rPr>
          <w:rFonts w:ascii="Calibri" w:hAnsi="Calibri" w:cs="MinionPro-Regular"/>
        </w:rPr>
        <w:t>and subsequently refining</w:t>
      </w:r>
      <w:r w:rsidR="00625D2D">
        <w:rPr>
          <w:rFonts w:ascii="Calibri" w:hAnsi="Calibri" w:cs="MinionPro-Regular"/>
        </w:rPr>
        <w:t xml:space="preserve"> your poster or verbal</w:t>
      </w:r>
      <w:r w:rsidR="00DB037B">
        <w:rPr>
          <w:rFonts w:ascii="Calibri" w:hAnsi="Calibri" w:cs="MinionPro-Regular"/>
        </w:rPr>
        <w:t xml:space="preserve"> presentation</w:t>
      </w:r>
      <w:r w:rsidR="00DB037B" w:rsidRPr="00DB037B">
        <w:rPr>
          <w:rFonts w:ascii="Calibri" w:hAnsi="Calibri" w:cs="MinionPro-Regular"/>
        </w:rPr>
        <w:t xml:space="preserve">. This </w:t>
      </w:r>
      <w:r w:rsidR="00DB037B">
        <w:rPr>
          <w:rFonts w:ascii="Calibri" w:hAnsi="Calibri" w:cs="MinionPro-Regular"/>
        </w:rPr>
        <w:t xml:space="preserve">process </w:t>
      </w:r>
      <w:r w:rsidR="00DB037B" w:rsidRPr="00DB037B">
        <w:rPr>
          <w:rFonts w:ascii="Calibri" w:hAnsi="Calibri" w:cs="MinionPro-Regular"/>
        </w:rPr>
        <w:t xml:space="preserve">improves your </w:t>
      </w:r>
      <w:r w:rsidR="00DB037B" w:rsidRPr="00DB037B">
        <w:rPr>
          <w:rFonts w:ascii="Calibri" w:hAnsi="Calibri"/>
        </w:rPr>
        <w:t>time management skills</w:t>
      </w:r>
      <w:r w:rsidR="00DB037B" w:rsidRPr="00DB037B">
        <w:rPr>
          <w:rFonts w:ascii="Calibri" w:hAnsi="Calibri" w:cs="MinionPro-Regular"/>
        </w:rPr>
        <w:t xml:space="preserve"> and helps you to </w:t>
      </w:r>
      <w:r w:rsidR="00DB037B" w:rsidRPr="00DB037B">
        <w:rPr>
          <w:rFonts w:ascii="Calibri" w:hAnsi="Calibri"/>
        </w:rPr>
        <w:t>achieve</w:t>
      </w:r>
      <w:r w:rsidR="00F82850" w:rsidRPr="00DB037B">
        <w:rPr>
          <w:rFonts w:ascii="Calibri" w:hAnsi="Calibri"/>
        </w:rPr>
        <w:t xml:space="preserve"> </w:t>
      </w:r>
      <w:r w:rsidR="00E72DF3" w:rsidRPr="00DB037B">
        <w:rPr>
          <w:rFonts w:ascii="Calibri" w:hAnsi="Calibri"/>
        </w:rPr>
        <w:t>a greater sense of independence and self-confidenc</w:t>
      </w:r>
      <w:r w:rsidR="00F82850" w:rsidRPr="00DB037B">
        <w:rPr>
          <w:rFonts w:ascii="Calibri" w:hAnsi="Calibri"/>
        </w:rPr>
        <w:t xml:space="preserve">e. </w:t>
      </w:r>
      <w:r w:rsidR="00DB037B" w:rsidRPr="00DB037B">
        <w:rPr>
          <w:rFonts w:ascii="Calibri" w:hAnsi="Calibri"/>
        </w:rPr>
        <w:t>Learning by talking to your peers about your</w:t>
      </w:r>
      <w:r w:rsidR="00DB037B">
        <w:rPr>
          <w:rFonts w:ascii="Calibri" w:hAnsi="Calibri"/>
        </w:rPr>
        <w:t xml:space="preserve"> research </w:t>
      </w:r>
      <w:r w:rsidR="00DB037B" w:rsidRPr="00DB037B">
        <w:rPr>
          <w:rFonts w:ascii="Calibri" w:hAnsi="Calibri"/>
        </w:rPr>
        <w:t xml:space="preserve">will </w:t>
      </w:r>
      <w:r w:rsidR="00DB037B">
        <w:rPr>
          <w:rFonts w:ascii="Calibri" w:hAnsi="Calibri"/>
        </w:rPr>
        <w:t xml:space="preserve">encourage you to </w:t>
      </w:r>
      <w:r w:rsidR="00DB037B" w:rsidRPr="00DB037B">
        <w:rPr>
          <w:rFonts w:ascii="Calibri" w:hAnsi="Calibri"/>
        </w:rPr>
        <w:t xml:space="preserve">think more deeply, enhancing your problem-solving skills and </w:t>
      </w:r>
      <w:r w:rsidR="00E72DF3" w:rsidRPr="00DB037B">
        <w:rPr>
          <w:rFonts w:ascii="Calibri" w:hAnsi="Calibri"/>
        </w:rPr>
        <w:t>develop</w:t>
      </w:r>
      <w:r w:rsidR="00DB037B" w:rsidRPr="00DB037B">
        <w:rPr>
          <w:rFonts w:ascii="Calibri" w:hAnsi="Calibri"/>
        </w:rPr>
        <w:t>ing</w:t>
      </w:r>
      <w:r w:rsidR="00E72DF3" w:rsidRPr="00DB037B">
        <w:rPr>
          <w:rFonts w:ascii="Calibri" w:hAnsi="Calibri"/>
        </w:rPr>
        <w:t xml:space="preserve"> </w:t>
      </w:r>
      <w:r w:rsidR="00DB037B" w:rsidRPr="00DB037B">
        <w:rPr>
          <w:rFonts w:ascii="Calibri" w:hAnsi="Calibri"/>
        </w:rPr>
        <w:t>a tolerance of uncertainty</w:t>
      </w:r>
      <w:r w:rsidR="00E72DF3" w:rsidRPr="00DB037B">
        <w:rPr>
          <w:rFonts w:ascii="Calibri" w:hAnsi="Calibri"/>
        </w:rPr>
        <w:t xml:space="preserve">. </w:t>
      </w:r>
      <w:r w:rsidR="00DB037B" w:rsidRPr="00D06BEC">
        <w:t>Students attending BCUR hav</w:t>
      </w:r>
      <w:r w:rsidR="00DB037B">
        <w:t xml:space="preserve">e highlighted </w:t>
      </w:r>
      <w:r w:rsidR="00DB037B" w:rsidRPr="00D06BEC">
        <w:t>the development o</w:t>
      </w:r>
      <w:r w:rsidR="00DB037B">
        <w:t>f these</w:t>
      </w:r>
      <w:r w:rsidR="00DB037B" w:rsidRPr="00D06BEC">
        <w:t xml:space="preserve"> skills</w:t>
      </w:r>
      <w:r w:rsidR="00DB037B">
        <w:t xml:space="preserve"> through </w:t>
      </w:r>
      <w:r w:rsidR="00DC05B0">
        <w:t xml:space="preserve">their </w:t>
      </w:r>
      <w:r w:rsidR="00DB037B">
        <w:t xml:space="preserve">conference participation </w:t>
      </w:r>
      <w:r w:rsidR="00E166E3">
        <w:t>(</w:t>
      </w:r>
      <w:r w:rsidR="005A2ED6">
        <w:t>Table 1</w:t>
      </w:r>
      <w:r w:rsidR="00E166E3">
        <w:t>)</w:t>
      </w:r>
      <w:r w:rsidR="00DB037B">
        <w:t>.</w:t>
      </w:r>
      <w:r w:rsidR="00DB037B">
        <w:rPr>
          <w:rFonts w:ascii="Calibri" w:hAnsi="Calibri"/>
        </w:rPr>
        <w:t xml:space="preserve"> </w:t>
      </w:r>
    </w:p>
    <w:p w14:paraId="2F5C9C40" w14:textId="77777777" w:rsidR="00E73EEB" w:rsidRDefault="00E73EEB" w:rsidP="00DB037B">
      <w:pPr>
        <w:autoSpaceDE w:val="0"/>
        <w:autoSpaceDN w:val="0"/>
        <w:adjustRightInd w:val="0"/>
        <w:spacing w:after="0" w:line="360" w:lineRule="auto"/>
        <w:rPr>
          <w:rFonts w:ascii="Calibri" w:hAnsi="Calibri"/>
        </w:rPr>
      </w:pPr>
    </w:p>
    <w:p w14:paraId="415AC78F" w14:textId="718963F8" w:rsidR="000F66C7" w:rsidRPr="009B11D7" w:rsidRDefault="00E73EEB" w:rsidP="009B11D7">
      <w:pPr>
        <w:autoSpaceDE w:val="0"/>
        <w:autoSpaceDN w:val="0"/>
        <w:adjustRightInd w:val="0"/>
        <w:spacing w:after="0" w:line="360" w:lineRule="auto"/>
        <w:rPr>
          <w:rFonts w:ascii="Calibri" w:hAnsi="Calibri"/>
          <w:color w:val="000000" w:themeColor="text1"/>
        </w:rPr>
      </w:pPr>
      <w:r>
        <w:rPr>
          <w:rFonts w:ascii="Calibri" w:hAnsi="Calibri"/>
        </w:rPr>
        <w:t>The</w:t>
      </w:r>
      <w:r w:rsidR="00B21C21" w:rsidRPr="00DB037B">
        <w:rPr>
          <w:rFonts w:ascii="Calibri" w:hAnsi="Calibri"/>
        </w:rPr>
        <w:t xml:space="preserve"> skills </w:t>
      </w:r>
      <w:r>
        <w:rPr>
          <w:rFonts w:ascii="Calibri" w:hAnsi="Calibri"/>
        </w:rPr>
        <w:t xml:space="preserve">you develop </w:t>
      </w:r>
      <w:r>
        <w:t>from preparing and presenting</w:t>
      </w:r>
      <w:r w:rsidR="00772C6D">
        <w:t xml:space="preserve"> your research</w:t>
      </w:r>
      <w:r>
        <w:t xml:space="preserve">, </w:t>
      </w:r>
      <w:r w:rsidRPr="00D06BEC">
        <w:t>networki</w:t>
      </w:r>
      <w:r w:rsidR="00772C6D">
        <w:t xml:space="preserve">ng with peers and staff, and </w:t>
      </w:r>
      <w:r w:rsidRPr="00D06BEC">
        <w:t>being fully immersed within a</w:t>
      </w:r>
      <w:r w:rsidR="009B11D7">
        <w:t xml:space="preserve">n institutional or national </w:t>
      </w:r>
      <w:r w:rsidRPr="00D06BEC">
        <w:t>conference environment</w:t>
      </w:r>
      <w:r w:rsidRPr="00DB037B">
        <w:rPr>
          <w:rFonts w:ascii="Calibri" w:hAnsi="Calibri"/>
        </w:rPr>
        <w:t xml:space="preserve"> </w:t>
      </w:r>
      <w:r w:rsidR="00B21C21" w:rsidRPr="00DB037B">
        <w:rPr>
          <w:rFonts w:ascii="Calibri" w:hAnsi="Calibri"/>
        </w:rPr>
        <w:t>can be added to your CV</w:t>
      </w:r>
      <w:r w:rsidR="00E75D6A">
        <w:rPr>
          <w:rFonts w:ascii="Calibri" w:hAnsi="Calibri"/>
        </w:rPr>
        <w:t>,</w:t>
      </w:r>
      <w:r w:rsidR="00B21C21" w:rsidRPr="00DB037B">
        <w:rPr>
          <w:rFonts w:ascii="Calibri" w:hAnsi="Calibri"/>
        </w:rPr>
        <w:t xml:space="preserve"> along with the </w:t>
      </w:r>
      <w:r w:rsidR="005463EC">
        <w:rPr>
          <w:rFonts w:ascii="Calibri" w:hAnsi="Calibri"/>
        </w:rPr>
        <w:t>title</w:t>
      </w:r>
      <w:r w:rsidR="005463EC" w:rsidRPr="00DB037B">
        <w:rPr>
          <w:rFonts w:ascii="Calibri" w:hAnsi="Calibri"/>
        </w:rPr>
        <w:t xml:space="preserve"> </w:t>
      </w:r>
      <w:r w:rsidR="00B21C21" w:rsidRPr="00DB037B">
        <w:rPr>
          <w:rFonts w:ascii="Calibri" w:hAnsi="Calibri"/>
        </w:rPr>
        <w:t>of your talk or poster</w:t>
      </w:r>
      <w:r w:rsidR="00E75D6A">
        <w:rPr>
          <w:rFonts w:ascii="Calibri" w:hAnsi="Calibri"/>
        </w:rPr>
        <w:t>,</w:t>
      </w:r>
      <w:r w:rsidR="00B61953" w:rsidRPr="00DB037B">
        <w:rPr>
          <w:rFonts w:ascii="Calibri" w:hAnsi="Calibri"/>
        </w:rPr>
        <w:t xml:space="preserve"> and this </w:t>
      </w:r>
      <w:r w:rsidR="005463EC">
        <w:rPr>
          <w:rFonts w:ascii="Calibri" w:hAnsi="Calibri"/>
        </w:rPr>
        <w:t xml:space="preserve">all </w:t>
      </w:r>
      <w:r w:rsidR="00B61953" w:rsidRPr="00DB037B">
        <w:rPr>
          <w:rFonts w:ascii="Calibri" w:hAnsi="Calibri"/>
        </w:rPr>
        <w:t>enhances your employability</w:t>
      </w:r>
      <w:r w:rsidR="00B76AC9" w:rsidRPr="00D06BEC">
        <w:t xml:space="preserve">. </w:t>
      </w:r>
      <w:r w:rsidR="005463EC">
        <w:t xml:space="preserve">The conference is likely to involve </w:t>
      </w:r>
      <w:r w:rsidR="00BE46EC">
        <w:t xml:space="preserve">you </w:t>
      </w:r>
      <w:r w:rsidR="0031738A">
        <w:t>step</w:t>
      </w:r>
      <w:r w:rsidR="008B083B">
        <w:t>ping</w:t>
      </w:r>
      <w:r w:rsidR="00BE46EC">
        <w:t xml:space="preserve"> beyond</w:t>
      </w:r>
      <w:r w:rsidR="0031738A">
        <w:t xml:space="preserve"> your </w:t>
      </w:r>
      <w:r w:rsidR="0031738A" w:rsidRPr="0098793D">
        <w:rPr>
          <w:color w:val="000000" w:themeColor="text1"/>
        </w:rPr>
        <w:t>comfort zone</w:t>
      </w:r>
      <w:r w:rsidR="008B083B">
        <w:rPr>
          <w:color w:val="000000" w:themeColor="text1"/>
        </w:rPr>
        <w:t>, which</w:t>
      </w:r>
      <w:r w:rsidR="005463EC">
        <w:rPr>
          <w:color w:val="000000" w:themeColor="text1"/>
        </w:rPr>
        <w:t xml:space="preserve"> is challenging</w:t>
      </w:r>
      <w:r w:rsidR="001833B2">
        <w:rPr>
          <w:color w:val="000000" w:themeColor="text1"/>
        </w:rPr>
        <w:t>, but</w:t>
      </w:r>
      <w:r w:rsidR="005463EC">
        <w:rPr>
          <w:color w:val="000000" w:themeColor="text1"/>
        </w:rPr>
        <w:t xml:space="preserve"> </w:t>
      </w:r>
      <w:r w:rsidR="00BE46EC">
        <w:rPr>
          <w:color w:val="000000" w:themeColor="text1"/>
        </w:rPr>
        <w:t xml:space="preserve">remember that </w:t>
      </w:r>
      <w:r w:rsidR="005463EC">
        <w:rPr>
          <w:color w:val="000000" w:themeColor="text1"/>
        </w:rPr>
        <w:t>everyone</w:t>
      </w:r>
      <w:r w:rsidR="001833B2">
        <w:rPr>
          <w:color w:val="000000" w:themeColor="text1"/>
        </w:rPr>
        <w:t xml:space="preserve"> else</w:t>
      </w:r>
      <w:r w:rsidR="005463EC">
        <w:rPr>
          <w:color w:val="000000" w:themeColor="text1"/>
        </w:rPr>
        <w:t xml:space="preserve"> i</w:t>
      </w:r>
      <w:r w:rsidR="008B083B">
        <w:rPr>
          <w:color w:val="000000" w:themeColor="text1"/>
        </w:rPr>
        <w:t xml:space="preserve">s just as nervous as </w:t>
      </w:r>
      <w:r w:rsidR="00C025BF">
        <w:rPr>
          <w:color w:val="000000" w:themeColor="text1"/>
        </w:rPr>
        <w:t>you.</w:t>
      </w:r>
      <w:r w:rsidR="00BE46EC">
        <w:rPr>
          <w:color w:val="000000" w:themeColor="text1"/>
        </w:rPr>
        <w:t xml:space="preserve"> I</w:t>
      </w:r>
      <w:r w:rsidR="00BA7178">
        <w:rPr>
          <w:color w:val="000000" w:themeColor="text1"/>
        </w:rPr>
        <w:t>f you follow th</w:t>
      </w:r>
      <w:r w:rsidR="00365647">
        <w:rPr>
          <w:color w:val="000000" w:themeColor="text1"/>
        </w:rPr>
        <w:t>e</w:t>
      </w:r>
      <w:r w:rsidR="00BA7178">
        <w:rPr>
          <w:color w:val="000000" w:themeColor="text1"/>
        </w:rPr>
        <w:t xml:space="preserve"> advice</w:t>
      </w:r>
      <w:r w:rsidR="005463EC">
        <w:rPr>
          <w:color w:val="000000" w:themeColor="text1"/>
        </w:rPr>
        <w:t xml:space="preserve"> in these Directions</w:t>
      </w:r>
      <w:r w:rsidR="006B3675">
        <w:rPr>
          <w:color w:val="000000" w:themeColor="text1"/>
        </w:rPr>
        <w:t>,</w:t>
      </w:r>
      <w:r w:rsidR="0031738A" w:rsidRPr="0098793D">
        <w:rPr>
          <w:color w:val="000000" w:themeColor="text1"/>
        </w:rPr>
        <w:t xml:space="preserve"> </w:t>
      </w:r>
      <w:r w:rsidR="00365647">
        <w:rPr>
          <w:color w:val="000000" w:themeColor="text1"/>
        </w:rPr>
        <w:t>you</w:t>
      </w:r>
      <w:r w:rsidR="005463EC">
        <w:rPr>
          <w:color w:val="000000" w:themeColor="text1"/>
        </w:rPr>
        <w:t xml:space="preserve"> will find that </w:t>
      </w:r>
      <w:r w:rsidR="00744B97" w:rsidRPr="0098793D">
        <w:rPr>
          <w:color w:val="000000" w:themeColor="text1"/>
        </w:rPr>
        <w:t xml:space="preserve">conferences can be </w:t>
      </w:r>
      <w:r w:rsidR="009B11D7">
        <w:rPr>
          <w:color w:val="000000" w:themeColor="text1"/>
        </w:rPr>
        <w:t>transformative</w:t>
      </w:r>
      <w:r w:rsidR="00744B97" w:rsidRPr="0098793D">
        <w:rPr>
          <w:color w:val="000000" w:themeColor="text1"/>
        </w:rPr>
        <w:t xml:space="preserve">, </w:t>
      </w:r>
      <w:r w:rsidR="00E72DF3" w:rsidRPr="0098793D">
        <w:rPr>
          <w:color w:val="000000" w:themeColor="text1"/>
        </w:rPr>
        <w:t>offer</w:t>
      </w:r>
      <w:r w:rsidR="00744B97" w:rsidRPr="0098793D">
        <w:rPr>
          <w:color w:val="000000" w:themeColor="text1"/>
        </w:rPr>
        <w:t>ing</w:t>
      </w:r>
      <w:r w:rsidR="00E72DF3" w:rsidRPr="0098793D">
        <w:rPr>
          <w:color w:val="000000" w:themeColor="text1"/>
        </w:rPr>
        <w:t xml:space="preserve"> </w:t>
      </w:r>
      <w:r w:rsidR="006B3675">
        <w:rPr>
          <w:color w:val="000000" w:themeColor="text1"/>
        </w:rPr>
        <w:t xml:space="preserve">you </w:t>
      </w:r>
      <w:r w:rsidR="00E72DF3" w:rsidRPr="0098793D">
        <w:rPr>
          <w:color w:val="000000" w:themeColor="text1"/>
        </w:rPr>
        <w:t>a ‘threshold</w:t>
      </w:r>
      <w:r w:rsidR="009B11D7">
        <w:rPr>
          <w:color w:val="000000" w:themeColor="text1"/>
        </w:rPr>
        <w:t>’</w:t>
      </w:r>
      <w:r w:rsidR="00E72DF3" w:rsidRPr="0098793D">
        <w:rPr>
          <w:color w:val="000000" w:themeColor="text1"/>
        </w:rPr>
        <w:t xml:space="preserve"> </w:t>
      </w:r>
      <w:r w:rsidR="00E72DF3" w:rsidRPr="009B11D7">
        <w:rPr>
          <w:rFonts w:ascii="Calibri" w:hAnsi="Calibri"/>
          <w:color w:val="000000" w:themeColor="text1"/>
        </w:rPr>
        <w:t>experience</w:t>
      </w:r>
      <w:r w:rsidR="00D06BEC" w:rsidRPr="009B11D7">
        <w:rPr>
          <w:rFonts w:ascii="Calibri" w:hAnsi="Calibri"/>
          <w:color w:val="000000" w:themeColor="text1"/>
        </w:rPr>
        <w:t xml:space="preserve"> that redefines </w:t>
      </w:r>
      <w:r w:rsidR="006B3675" w:rsidRPr="009B11D7">
        <w:rPr>
          <w:rFonts w:ascii="Calibri" w:hAnsi="Calibri"/>
          <w:color w:val="000000" w:themeColor="text1"/>
        </w:rPr>
        <w:t xml:space="preserve">your </w:t>
      </w:r>
      <w:r w:rsidR="009B11D7" w:rsidRPr="009B11D7">
        <w:rPr>
          <w:rFonts w:ascii="Calibri" w:hAnsi="Calibri"/>
          <w:color w:val="000000" w:themeColor="text1"/>
          <w:shd w:val="clear" w:color="auto" w:fill="FFFFFF"/>
        </w:rPr>
        <w:t xml:space="preserve">understanding and expectations, </w:t>
      </w:r>
      <w:r w:rsidR="006B3675" w:rsidRPr="009B11D7">
        <w:rPr>
          <w:rFonts w:ascii="Calibri" w:hAnsi="Calibri"/>
          <w:color w:val="000000" w:themeColor="text1"/>
          <w:shd w:val="clear" w:color="auto" w:fill="FFFFFF"/>
        </w:rPr>
        <w:t>increases your</w:t>
      </w:r>
      <w:r w:rsidR="00D06BEC" w:rsidRPr="009B11D7">
        <w:rPr>
          <w:rFonts w:ascii="Calibri" w:hAnsi="Calibri"/>
          <w:color w:val="000000" w:themeColor="text1"/>
          <w:shd w:val="clear" w:color="auto" w:fill="FFFFFF"/>
        </w:rPr>
        <w:t xml:space="preserve"> </w:t>
      </w:r>
      <w:r w:rsidR="00E75D6A">
        <w:rPr>
          <w:rFonts w:ascii="Calibri" w:hAnsi="Calibri"/>
          <w:color w:val="000000" w:themeColor="text1"/>
          <w:shd w:val="clear" w:color="auto" w:fill="FFFFFF"/>
        </w:rPr>
        <w:t>self-confidence</w:t>
      </w:r>
      <w:r w:rsidR="009B11D7" w:rsidRPr="009B11D7">
        <w:rPr>
          <w:rFonts w:ascii="Calibri" w:hAnsi="Calibri"/>
          <w:color w:val="000000" w:themeColor="text1"/>
          <w:shd w:val="clear" w:color="auto" w:fill="FFFFFF"/>
        </w:rPr>
        <w:t>,</w:t>
      </w:r>
      <w:r w:rsidR="009B11D7" w:rsidRPr="009B11D7">
        <w:rPr>
          <w:rFonts w:ascii="Calibri" w:hAnsi="Calibri"/>
          <w:color w:val="000000" w:themeColor="text1"/>
        </w:rPr>
        <w:t xml:space="preserve"> and </w:t>
      </w:r>
      <w:r w:rsidR="005463EC">
        <w:rPr>
          <w:rFonts w:ascii="Calibri" w:hAnsi="Calibri"/>
          <w:color w:val="000000" w:themeColor="text1"/>
        </w:rPr>
        <w:t>eases</w:t>
      </w:r>
      <w:r w:rsidR="009B11D7" w:rsidRPr="009B11D7">
        <w:rPr>
          <w:rFonts w:ascii="Calibri" w:hAnsi="Calibri"/>
          <w:color w:val="000000" w:themeColor="text1"/>
        </w:rPr>
        <w:t xml:space="preserve"> your </w:t>
      </w:r>
      <w:r w:rsidR="00772C6D">
        <w:rPr>
          <w:rFonts w:ascii="Calibri" w:hAnsi="Calibri"/>
          <w:color w:val="000000" w:themeColor="text1"/>
        </w:rPr>
        <w:t>transition to professional life</w:t>
      </w:r>
      <w:r w:rsidR="00FD4135">
        <w:rPr>
          <w:rFonts w:ascii="Calibri" w:hAnsi="Calibri"/>
          <w:color w:val="000000" w:themeColor="text1"/>
        </w:rPr>
        <w:t xml:space="preserve"> (Walkington et al., 2017)</w:t>
      </w:r>
      <w:r w:rsidR="00772C6D">
        <w:rPr>
          <w:rFonts w:ascii="Calibri" w:hAnsi="Calibri"/>
          <w:color w:val="000000" w:themeColor="text1"/>
        </w:rPr>
        <w:t>.</w:t>
      </w:r>
    </w:p>
    <w:p w14:paraId="7B124F44" w14:textId="77777777" w:rsidR="001960C9" w:rsidRDefault="001960C9" w:rsidP="0098793D">
      <w:pPr>
        <w:spacing w:after="0" w:line="360" w:lineRule="auto"/>
        <w:rPr>
          <w:b/>
          <w:color w:val="000000" w:themeColor="text1"/>
        </w:rPr>
      </w:pPr>
    </w:p>
    <w:p w14:paraId="22EA7217" w14:textId="1CE318E3" w:rsidR="0098793D" w:rsidRPr="0098793D" w:rsidRDefault="0098793D" w:rsidP="0098793D">
      <w:pPr>
        <w:spacing w:after="0" w:line="360" w:lineRule="auto"/>
        <w:rPr>
          <w:b/>
          <w:color w:val="000000" w:themeColor="text1"/>
        </w:rPr>
      </w:pPr>
      <w:r w:rsidRPr="0098793D">
        <w:rPr>
          <w:b/>
          <w:color w:val="000000" w:themeColor="text1"/>
        </w:rPr>
        <w:t>Understanding t</w:t>
      </w:r>
      <w:r w:rsidR="00E66BD7">
        <w:rPr>
          <w:b/>
          <w:color w:val="000000" w:themeColor="text1"/>
        </w:rPr>
        <w:t>he conference p</w:t>
      </w:r>
      <w:r w:rsidR="007D1745" w:rsidRPr="0098793D">
        <w:rPr>
          <w:b/>
          <w:color w:val="000000" w:themeColor="text1"/>
        </w:rPr>
        <w:t xml:space="preserve">rocess </w:t>
      </w:r>
    </w:p>
    <w:p w14:paraId="7F2913D0" w14:textId="3EF61D44" w:rsidR="00A505C2" w:rsidRDefault="0098793D" w:rsidP="00A505C2">
      <w:pPr>
        <w:spacing w:after="0" w:line="360" w:lineRule="auto"/>
      </w:pPr>
      <w:r w:rsidRPr="0098793D">
        <w:rPr>
          <w:color w:val="000000" w:themeColor="text1"/>
        </w:rPr>
        <w:t>The</w:t>
      </w:r>
      <w:r w:rsidR="00E66BD7">
        <w:rPr>
          <w:color w:val="000000" w:themeColor="text1"/>
        </w:rPr>
        <w:t xml:space="preserve"> build-up </w:t>
      </w:r>
      <w:r w:rsidR="00F73D0B">
        <w:rPr>
          <w:color w:val="000000" w:themeColor="text1"/>
        </w:rPr>
        <w:t>to a</w:t>
      </w:r>
      <w:r w:rsidR="00773078">
        <w:rPr>
          <w:color w:val="000000" w:themeColor="text1"/>
        </w:rPr>
        <w:t xml:space="preserve"> </w:t>
      </w:r>
      <w:r w:rsidR="00E66BD7">
        <w:rPr>
          <w:color w:val="000000" w:themeColor="text1"/>
        </w:rPr>
        <w:t xml:space="preserve">conference </w:t>
      </w:r>
      <w:r w:rsidRPr="0098793D">
        <w:rPr>
          <w:color w:val="000000" w:themeColor="text1"/>
        </w:rPr>
        <w:t>can be broken down into a series of steps (</w:t>
      </w:r>
      <w:r w:rsidRPr="00043F0F">
        <w:rPr>
          <w:rFonts w:ascii="Calibri" w:hAnsi="Calibri"/>
          <w:color w:val="000000" w:themeColor="text1"/>
        </w:rPr>
        <w:t>Figure 1). First, following a public advert, you will submit your abstract</w:t>
      </w:r>
      <w:r w:rsidR="00DF00B7" w:rsidRPr="00043F0F">
        <w:rPr>
          <w:rFonts w:ascii="Calibri" w:hAnsi="Calibri"/>
          <w:color w:val="000000" w:themeColor="text1"/>
        </w:rPr>
        <w:t xml:space="preserve"> (</w:t>
      </w:r>
      <w:r w:rsidR="00494A06">
        <w:rPr>
          <w:rFonts w:ascii="Calibri" w:hAnsi="Calibri"/>
          <w:color w:val="000000" w:themeColor="text1"/>
        </w:rPr>
        <w:t xml:space="preserve">a </w:t>
      </w:r>
      <w:r w:rsidR="006778A8" w:rsidRPr="00043F0F">
        <w:rPr>
          <w:rFonts w:ascii="Calibri" w:hAnsi="Calibri"/>
          <w:color w:val="000000" w:themeColor="text1"/>
        </w:rPr>
        <w:t>short</w:t>
      </w:r>
      <w:r w:rsidR="00DF00B7" w:rsidRPr="00043F0F">
        <w:rPr>
          <w:rFonts w:ascii="Calibri" w:hAnsi="Calibri"/>
          <w:color w:val="000000" w:themeColor="text1"/>
        </w:rPr>
        <w:t xml:space="preserve"> </w:t>
      </w:r>
      <w:r w:rsidR="006778A8" w:rsidRPr="00043F0F">
        <w:rPr>
          <w:rFonts w:ascii="Calibri" w:hAnsi="Calibri"/>
          <w:color w:val="000000" w:themeColor="text1"/>
        </w:rPr>
        <w:t>summary of the paper you want to present</w:t>
      </w:r>
      <w:r w:rsidR="00DF00B7" w:rsidRPr="00043F0F">
        <w:rPr>
          <w:rFonts w:ascii="Calibri" w:hAnsi="Calibri"/>
          <w:color w:val="000000" w:themeColor="text1"/>
        </w:rPr>
        <w:t>)</w:t>
      </w:r>
      <w:r w:rsidRPr="00043F0F">
        <w:rPr>
          <w:rFonts w:ascii="Calibri" w:hAnsi="Calibri"/>
          <w:color w:val="000000" w:themeColor="text1"/>
        </w:rPr>
        <w:t>.</w:t>
      </w:r>
      <w:r w:rsidR="00E66BD7" w:rsidRPr="00043F0F">
        <w:rPr>
          <w:rFonts w:ascii="Calibri" w:hAnsi="Calibri"/>
          <w:color w:val="000000" w:themeColor="text1"/>
        </w:rPr>
        <w:t xml:space="preserve"> Ensure you follow the </w:t>
      </w:r>
      <w:r w:rsidR="00DF00B7" w:rsidRPr="00043F0F">
        <w:rPr>
          <w:rFonts w:ascii="Calibri" w:hAnsi="Calibri"/>
          <w:color w:val="000000" w:themeColor="text1"/>
        </w:rPr>
        <w:t xml:space="preserve">abstract submission guidelines </w:t>
      </w:r>
      <w:r w:rsidR="00E66BD7" w:rsidRPr="00043F0F">
        <w:rPr>
          <w:rFonts w:ascii="Calibri" w:hAnsi="Calibri"/>
          <w:color w:val="000000" w:themeColor="text1"/>
        </w:rPr>
        <w:t>in terms of content</w:t>
      </w:r>
      <w:r w:rsidR="00FE1783" w:rsidRPr="00043F0F">
        <w:rPr>
          <w:rFonts w:ascii="Calibri" w:hAnsi="Calibri"/>
          <w:color w:val="000000" w:themeColor="text1"/>
        </w:rPr>
        <w:t>,</w:t>
      </w:r>
      <w:r w:rsidR="00E66BD7" w:rsidRPr="00043F0F">
        <w:rPr>
          <w:rFonts w:ascii="Calibri" w:hAnsi="Calibri"/>
          <w:color w:val="000000" w:themeColor="text1"/>
        </w:rPr>
        <w:t xml:space="preserve"> word length</w:t>
      </w:r>
      <w:r w:rsidR="00BD5C33" w:rsidRPr="00043F0F">
        <w:rPr>
          <w:rFonts w:ascii="Calibri" w:hAnsi="Calibri"/>
          <w:color w:val="000000" w:themeColor="text1"/>
        </w:rPr>
        <w:t xml:space="preserve"> (usually 200-300 words)</w:t>
      </w:r>
      <w:r w:rsidR="00FE1783" w:rsidRPr="00043F0F">
        <w:rPr>
          <w:rFonts w:ascii="Calibri" w:hAnsi="Calibri"/>
          <w:color w:val="000000" w:themeColor="text1"/>
        </w:rPr>
        <w:t xml:space="preserve"> and additional information</w:t>
      </w:r>
      <w:r w:rsidR="00E66BD7" w:rsidRPr="00043F0F">
        <w:rPr>
          <w:rFonts w:ascii="Calibri" w:hAnsi="Calibri"/>
          <w:color w:val="000000" w:themeColor="text1"/>
        </w:rPr>
        <w:t xml:space="preserve">. </w:t>
      </w:r>
      <w:r w:rsidR="006778A8" w:rsidRPr="00043F0F">
        <w:rPr>
          <w:rFonts w:ascii="Calibri" w:hAnsi="Calibri"/>
          <w:color w:val="000000" w:themeColor="text1"/>
        </w:rPr>
        <w:t>The u</w:t>
      </w:r>
      <w:r w:rsidR="0056787B" w:rsidRPr="00043F0F">
        <w:rPr>
          <w:rFonts w:ascii="Calibri" w:hAnsi="Calibri"/>
          <w:color w:val="000000" w:themeColor="text1"/>
        </w:rPr>
        <w:t xml:space="preserve">sual </w:t>
      </w:r>
      <w:r w:rsidR="00E5771A">
        <w:rPr>
          <w:rFonts w:ascii="Calibri" w:hAnsi="Calibri"/>
          <w:color w:val="000000" w:themeColor="text1"/>
        </w:rPr>
        <w:t>aim</w:t>
      </w:r>
      <w:r w:rsidR="0056787B" w:rsidRPr="00043F0F">
        <w:rPr>
          <w:rFonts w:ascii="Calibri" w:hAnsi="Calibri"/>
          <w:color w:val="000000" w:themeColor="text1"/>
        </w:rPr>
        <w:t xml:space="preserve"> </w:t>
      </w:r>
      <w:r w:rsidR="00E5771A">
        <w:rPr>
          <w:rFonts w:ascii="Calibri" w:hAnsi="Calibri"/>
          <w:color w:val="000000" w:themeColor="text1"/>
        </w:rPr>
        <w:t>of</w:t>
      </w:r>
      <w:r w:rsidR="00F73D0B">
        <w:rPr>
          <w:rFonts w:ascii="Calibri" w:hAnsi="Calibri"/>
          <w:color w:val="000000" w:themeColor="text1"/>
        </w:rPr>
        <w:t xml:space="preserve"> an abstract </w:t>
      </w:r>
      <w:r w:rsidR="0056787B" w:rsidRPr="00043F0F">
        <w:rPr>
          <w:rFonts w:ascii="Calibri" w:hAnsi="Calibri"/>
          <w:color w:val="000000" w:themeColor="text1"/>
        </w:rPr>
        <w:t xml:space="preserve">is </w:t>
      </w:r>
      <w:r w:rsidR="006778A8" w:rsidRPr="00043F0F">
        <w:rPr>
          <w:rFonts w:ascii="Calibri" w:hAnsi="Calibri"/>
          <w:color w:val="000000" w:themeColor="text1"/>
        </w:rPr>
        <w:t>to define the problem and wh</w:t>
      </w:r>
      <w:r w:rsidR="0056787B" w:rsidRPr="00043F0F">
        <w:rPr>
          <w:rFonts w:ascii="Calibri" w:hAnsi="Calibri"/>
          <w:color w:val="000000" w:themeColor="text1"/>
        </w:rPr>
        <w:t>y pe</w:t>
      </w:r>
      <w:r w:rsidR="006778A8" w:rsidRPr="00043F0F">
        <w:rPr>
          <w:rFonts w:ascii="Calibri" w:hAnsi="Calibri"/>
          <w:color w:val="000000" w:themeColor="text1"/>
        </w:rPr>
        <w:t>o</w:t>
      </w:r>
      <w:r w:rsidR="0056787B" w:rsidRPr="00043F0F">
        <w:rPr>
          <w:rFonts w:ascii="Calibri" w:hAnsi="Calibri"/>
          <w:color w:val="000000" w:themeColor="text1"/>
        </w:rPr>
        <w:t>ple shou</w:t>
      </w:r>
      <w:r w:rsidR="006778A8" w:rsidRPr="00043F0F">
        <w:rPr>
          <w:rFonts w:ascii="Calibri" w:hAnsi="Calibri"/>
          <w:color w:val="000000" w:themeColor="text1"/>
        </w:rPr>
        <w:t>l</w:t>
      </w:r>
      <w:r w:rsidR="0056787B" w:rsidRPr="00043F0F">
        <w:rPr>
          <w:rFonts w:ascii="Calibri" w:hAnsi="Calibri"/>
          <w:color w:val="000000" w:themeColor="text1"/>
        </w:rPr>
        <w:t>d care</w:t>
      </w:r>
      <w:r w:rsidR="006778A8" w:rsidRPr="00043F0F">
        <w:rPr>
          <w:rFonts w:ascii="Calibri" w:hAnsi="Calibri"/>
          <w:color w:val="000000" w:themeColor="text1"/>
        </w:rPr>
        <w:t>, explain</w:t>
      </w:r>
      <w:r w:rsidR="0056787B" w:rsidRPr="00043F0F">
        <w:rPr>
          <w:rFonts w:ascii="Calibri" w:hAnsi="Calibri"/>
          <w:color w:val="000000" w:themeColor="text1"/>
        </w:rPr>
        <w:t xml:space="preserve"> your </w:t>
      </w:r>
      <w:r w:rsidR="0056787B" w:rsidRPr="00D63CF7">
        <w:rPr>
          <w:color w:val="000000" w:themeColor="text1"/>
        </w:rPr>
        <w:t>approach and key results</w:t>
      </w:r>
      <w:r w:rsidR="006778A8" w:rsidRPr="00D63CF7">
        <w:rPr>
          <w:color w:val="000000" w:themeColor="text1"/>
        </w:rPr>
        <w:t>,</w:t>
      </w:r>
      <w:r w:rsidR="0056787B" w:rsidRPr="00D63CF7">
        <w:rPr>
          <w:color w:val="000000" w:themeColor="text1"/>
        </w:rPr>
        <w:t xml:space="preserve"> </w:t>
      </w:r>
      <w:r w:rsidR="00773078">
        <w:rPr>
          <w:color w:val="000000" w:themeColor="text1"/>
        </w:rPr>
        <w:t xml:space="preserve">and </w:t>
      </w:r>
      <w:r w:rsidR="006778A8" w:rsidRPr="00D63CF7">
        <w:rPr>
          <w:color w:val="000000" w:themeColor="text1"/>
        </w:rPr>
        <w:t>state your conclusions</w:t>
      </w:r>
      <w:r w:rsidR="0056787B" w:rsidRPr="00D63CF7">
        <w:rPr>
          <w:color w:val="000000" w:themeColor="text1"/>
        </w:rPr>
        <w:t>. Your abstract</w:t>
      </w:r>
      <w:r w:rsidR="00E66BD7" w:rsidRPr="00D63CF7">
        <w:rPr>
          <w:color w:val="000000" w:themeColor="text1"/>
        </w:rPr>
        <w:t xml:space="preserve"> </w:t>
      </w:r>
      <w:r w:rsidR="006778A8" w:rsidRPr="00D63CF7">
        <w:rPr>
          <w:color w:val="000000" w:themeColor="text1"/>
        </w:rPr>
        <w:t>will be assessed by a</w:t>
      </w:r>
      <w:r w:rsidR="00E66BD7" w:rsidRPr="00D63CF7">
        <w:rPr>
          <w:color w:val="000000" w:themeColor="text1"/>
        </w:rPr>
        <w:t xml:space="preserve"> conference </w:t>
      </w:r>
      <w:r w:rsidR="006778A8" w:rsidRPr="00D63CF7">
        <w:rPr>
          <w:color w:val="000000" w:themeColor="text1"/>
        </w:rPr>
        <w:t>panel</w:t>
      </w:r>
      <w:r w:rsidR="00E66BD7" w:rsidRPr="00D63CF7">
        <w:rPr>
          <w:color w:val="000000" w:themeColor="text1"/>
        </w:rPr>
        <w:t xml:space="preserve"> and there might be limited spaces to pre</w:t>
      </w:r>
      <w:r w:rsidR="00F73D0B" w:rsidRPr="00D63CF7">
        <w:rPr>
          <w:color w:val="000000" w:themeColor="text1"/>
        </w:rPr>
        <w:t>sent so, if your abstract is un</w:t>
      </w:r>
      <w:r w:rsidR="00DF00B7" w:rsidRPr="00D63CF7">
        <w:rPr>
          <w:color w:val="000000" w:themeColor="text1"/>
        </w:rPr>
        <w:t xml:space="preserve">clear, </w:t>
      </w:r>
      <w:r w:rsidR="00F73D0B" w:rsidRPr="00D63CF7">
        <w:rPr>
          <w:color w:val="000000" w:themeColor="text1"/>
        </w:rPr>
        <w:t>in</w:t>
      </w:r>
      <w:r w:rsidR="00DF00B7" w:rsidRPr="00D63CF7">
        <w:rPr>
          <w:color w:val="000000" w:themeColor="text1"/>
        </w:rPr>
        <w:t>correctl</w:t>
      </w:r>
      <w:r w:rsidR="00F73D0B" w:rsidRPr="00D63CF7">
        <w:rPr>
          <w:color w:val="000000" w:themeColor="text1"/>
        </w:rPr>
        <w:t>y formatted, or submitted after</w:t>
      </w:r>
      <w:r w:rsidR="00DF00B7" w:rsidRPr="00D63CF7">
        <w:rPr>
          <w:color w:val="000000" w:themeColor="text1"/>
        </w:rPr>
        <w:t xml:space="preserve"> the deadline</w:t>
      </w:r>
      <w:r w:rsidR="00E66BD7" w:rsidRPr="00D63CF7">
        <w:rPr>
          <w:color w:val="000000" w:themeColor="text1"/>
        </w:rPr>
        <w:t xml:space="preserve">, </w:t>
      </w:r>
      <w:r w:rsidR="00DF00B7" w:rsidRPr="00D63CF7">
        <w:rPr>
          <w:color w:val="000000" w:themeColor="text1"/>
        </w:rPr>
        <w:t>it</w:t>
      </w:r>
      <w:r w:rsidR="00E66BD7" w:rsidRPr="00D63CF7">
        <w:rPr>
          <w:color w:val="000000" w:themeColor="text1"/>
        </w:rPr>
        <w:t xml:space="preserve"> might be rejected</w:t>
      </w:r>
      <w:r w:rsidR="00DF00B7" w:rsidRPr="00D63CF7">
        <w:rPr>
          <w:color w:val="000000" w:themeColor="text1"/>
        </w:rPr>
        <w:t xml:space="preserve">. </w:t>
      </w:r>
      <w:r w:rsidR="00773078">
        <w:rPr>
          <w:color w:val="000000" w:themeColor="text1"/>
        </w:rPr>
        <w:t xml:space="preserve">Your abstract is </w:t>
      </w:r>
      <w:r w:rsidR="00D63CF7" w:rsidRPr="00D63CF7">
        <w:rPr>
          <w:color w:val="000000" w:themeColor="text1"/>
        </w:rPr>
        <w:t xml:space="preserve">important </w:t>
      </w:r>
      <w:r w:rsidR="005463EC">
        <w:rPr>
          <w:color w:val="000000" w:themeColor="text1"/>
        </w:rPr>
        <w:t>because</w:t>
      </w:r>
      <w:r w:rsidR="00D63CF7" w:rsidRPr="00D63CF7">
        <w:rPr>
          <w:color w:val="000000" w:themeColor="text1"/>
        </w:rPr>
        <w:t xml:space="preserve"> conference delegates will </w:t>
      </w:r>
      <w:r w:rsidR="005463EC">
        <w:rPr>
          <w:color w:val="000000" w:themeColor="text1"/>
        </w:rPr>
        <w:t>read</w:t>
      </w:r>
      <w:r w:rsidR="00D63CF7" w:rsidRPr="00D63CF7">
        <w:rPr>
          <w:color w:val="000000" w:themeColor="text1"/>
        </w:rPr>
        <w:t xml:space="preserve"> it to decide if they wish to come and see you present</w:t>
      </w:r>
      <w:r w:rsidR="005463EC">
        <w:rPr>
          <w:color w:val="000000" w:themeColor="text1"/>
        </w:rPr>
        <w:t>,</w:t>
      </w:r>
      <w:r w:rsidR="00D63CF7" w:rsidRPr="00D63CF7">
        <w:rPr>
          <w:color w:val="000000" w:themeColor="text1"/>
        </w:rPr>
        <w:t xml:space="preserve"> and it</w:t>
      </w:r>
      <w:r w:rsidR="00D63CF7" w:rsidRPr="00D63CF7">
        <w:rPr>
          <w:rFonts w:cs="AdvPS6F00"/>
        </w:rPr>
        <w:t xml:space="preserve"> will usually be published</w:t>
      </w:r>
      <w:r w:rsidR="005463EC">
        <w:rPr>
          <w:rFonts w:cs="AdvPS6F00"/>
        </w:rPr>
        <w:t xml:space="preserve"> in the</w:t>
      </w:r>
      <w:r w:rsidR="00D63CF7" w:rsidRPr="00D63CF7">
        <w:rPr>
          <w:rFonts w:cs="AdvPS6F00"/>
        </w:rPr>
        <w:t xml:space="preserve"> conference programme. </w:t>
      </w:r>
      <w:r w:rsidR="00C75784" w:rsidRPr="00D63CF7">
        <w:rPr>
          <w:rFonts w:cs="Arial"/>
          <w:shd w:val="clear" w:color="auto" w:fill="FFFFFF"/>
        </w:rPr>
        <w:t>Take your time</w:t>
      </w:r>
      <w:r w:rsidR="00773078">
        <w:rPr>
          <w:rFonts w:cs="Arial"/>
          <w:shd w:val="clear" w:color="auto" w:fill="FFFFFF"/>
        </w:rPr>
        <w:t xml:space="preserve">, </w:t>
      </w:r>
      <w:r w:rsidR="002E4FEB">
        <w:rPr>
          <w:rFonts w:cs="Arial"/>
          <w:shd w:val="clear" w:color="auto" w:fill="FFFFFF"/>
        </w:rPr>
        <w:t xml:space="preserve">as </w:t>
      </w:r>
      <w:r w:rsidR="00BD5C33" w:rsidRPr="00D63CF7">
        <w:rPr>
          <w:rFonts w:cs="Arial"/>
          <w:shd w:val="clear" w:color="auto" w:fill="FFFFFF"/>
        </w:rPr>
        <w:t xml:space="preserve">a good abstract is not written in just a few minutes. </w:t>
      </w:r>
      <w:r w:rsidR="005F0D37" w:rsidRPr="00D63CF7">
        <w:rPr>
          <w:rFonts w:cs="Arial"/>
          <w:shd w:val="clear" w:color="auto" w:fill="FFFFFF"/>
        </w:rPr>
        <w:t>Once you</w:t>
      </w:r>
      <w:r w:rsidR="00932973">
        <w:rPr>
          <w:rFonts w:cs="Arial"/>
          <w:shd w:val="clear" w:color="auto" w:fill="FFFFFF"/>
        </w:rPr>
        <w:t>r</w:t>
      </w:r>
      <w:r w:rsidR="005F0D37" w:rsidRPr="00D63CF7">
        <w:rPr>
          <w:rFonts w:cs="Arial"/>
          <w:shd w:val="clear" w:color="auto" w:fill="FFFFFF"/>
        </w:rPr>
        <w:t xml:space="preserve"> abstract is accepted</w:t>
      </w:r>
      <w:r w:rsidR="00773078">
        <w:rPr>
          <w:rFonts w:cs="Arial"/>
          <w:shd w:val="clear" w:color="auto" w:fill="FFFFFF"/>
        </w:rPr>
        <w:t>,</w:t>
      </w:r>
      <w:r w:rsidR="005F0D37" w:rsidRPr="00D63CF7">
        <w:rPr>
          <w:rFonts w:cs="Arial"/>
          <w:shd w:val="clear" w:color="auto" w:fill="FFFFFF"/>
        </w:rPr>
        <w:t xml:space="preserve"> prepare your material and refine it by gaining feedback. </w:t>
      </w:r>
      <w:r w:rsidR="005F0D37" w:rsidRPr="00D63CF7">
        <w:rPr>
          <w:color w:val="000000" w:themeColor="text1"/>
        </w:rPr>
        <w:t xml:space="preserve">Designing quality posters and verbal presentations can be challenging </w:t>
      </w:r>
      <w:r w:rsidR="005F0D37" w:rsidRPr="00D63CF7">
        <w:rPr>
          <w:color w:val="000000" w:themeColor="text1"/>
        </w:rPr>
        <w:lastRenderedPageBreak/>
        <w:t>and, if not well considered, can leave your audience confused and disengaged with your work. You need to feel confident and ready to present at a conference and ideally you should reflect on your performance at the end of the event to improve ready for your next conference.</w:t>
      </w:r>
      <w:r w:rsidR="005F0D37">
        <w:rPr>
          <w:rFonts w:ascii="Calibri" w:hAnsi="Calibri"/>
          <w:color w:val="000000" w:themeColor="text1"/>
        </w:rPr>
        <w:t xml:space="preserve"> </w:t>
      </w:r>
    </w:p>
    <w:p w14:paraId="612C2BF2" w14:textId="77777777" w:rsidR="00A505C2" w:rsidRDefault="00A505C2" w:rsidP="00A505C2">
      <w:pPr>
        <w:spacing w:after="0" w:line="360" w:lineRule="auto"/>
      </w:pPr>
    </w:p>
    <w:p w14:paraId="7F21485D" w14:textId="65EA1B74" w:rsidR="00A505C2" w:rsidRPr="00A505C2" w:rsidRDefault="00A505C2" w:rsidP="00A505C2">
      <w:pPr>
        <w:spacing w:after="0" w:line="360" w:lineRule="auto"/>
      </w:pPr>
      <w:r w:rsidRPr="00A505C2">
        <w:rPr>
          <w:noProof/>
          <w:color w:val="000000" w:themeColor="text1"/>
          <w:lang w:eastAsia="en-GB"/>
        </w:rPr>
        <w:t xml:space="preserve">[Insert Figure 1 about here] </w:t>
      </w:r>
    </w:p>
    <w:p w14:paraId="3AE20C99" w14:textId="77777777" w:rsidR="00A505C2" w:rsidRDefault="00A505C2" w:rsidP="00A505C2">
      <w:pPr>
        <w:rPr>
          <w:b/>
          <w:noProof/>
          <w:color w:val="000000" w:themeColor="text1"/>
          <w:lang w:eastAsia="en-GB"/>
        </w:rPr>
      </w:pPr>
    </w:p>
    <w:p w14:paraId="6A8573CA" w14:textId="6C93DA0E" w:rsidR="00CC22DD" w:rsidRPr="00937B91" w:rsidRDefault="00977F6F" w:rsidP="00A505C2">
      <w:pPr>
        <w:rPr>
          <w:b/>
          <w:color w:val="000000" w:themeColor="text1"/>
        </w:rPr>
      </w:pPr>
      <w:r w:rsidRPr="00937B91">
        <w:rPr>
          <w:b/>
          <w:color w:val="000000" w:themeColor="text1"/>
        </w:rPr>
        <w:t>Presentation f</w:t>
      </w:r>
      <w:r w:rsidR="001C5B25" w:rsidRPr="00937B91">
        <w:rPr>
          <w:b/>
          <w:color w:val="000000" w:themeColor="text1"/>
        </w:rPr>
        <w:t>ormats</w:t>
      </w:r>
      <w:r w:rsidRPr="00937B91">
        <w:rPr>
          <w:b/>
          <w:color w:val="000000" w:themeColor="text1"/>
        </w:rPr>
        <w:t xml:space="preserve"> at undergraduate research conferences</w:t>
      </w:r>
    </w:p>
    <w:p w14:paraId="7205B79B" w14:textId="4EA7B366" w:rsidR="00045BA1" w:rsidRPr="00937B91" w:rsidRDefault="005F0D37" w:rsidP="00937B91">
      <w:pPr>
        <w:autoSpaceDE w:val="0"/>
        <w:autoSpaceDN w:val="0"/>
        <w:adjustRightInd w:val="0"/>
        <w:spacing w:after="0" w:line="360" w:lineRule="auto"/>
        <w:rPr>
          <w:rFonts w:cs="Times New Roman"/>
        </w:rPr>
      </w:pPr>
      <w:r w:rsidRPr="00937B91">
        <w:rPr>
          <w:color w:val="000000" w:themeColor="text1"/>
        </w:rPr>
        <w:t>The majority of undergraduate</w:t>
      </w:r>
      <w:r w:rsidR="000403A3" w:rsidRPr="00937B91">
        <w:rPr>
          <w:color w:val="000000" w:themeColor="text1"/>
        </w:rPr>
        <w:t xml:space="preserve"> research conferences offer</w:t>
      </w:r>
      <w:r w:rsidR="00045BA1" w:rsidRPr="00937B91">
        <w:rPr>
          <w:color w:val="000000" w:themeColor="text1"/>
        </w:rPr>
        <w:t xml:space="preserve"> you a choice between poster </w:t>
      </w:r>
      <w:r w:rsidR="000403A3" w:rsidRPr="00937B91">
        <w:rPr>
          <w:color w:val="000000" w:themeColor="text1"/>
        </w:rPr>
        <w:t xml:space="preserve">and verbal </w:t>
      </w:r>
      <w:r w:rsidR="00045BA1" w:rsidRPr="00937B91">
        <w:rPr>
          <w:color w:val="000000" w:themeColor="text1"/>
        </w:rPr>
        <w:t>presentations</w:t>
      </w:r>
      <w:r w:rsidR="000403A3" w:rsidRPr="00937B91">
        <w:rPr>
          <w:color w:val="000000" w:themeColor="text1"/>
        </w:rPr>
        <w:t xml:space="preserve">. With poster presentations </w:t>
      </w:r>
      <w:r w:rsidR="00045BA1" w:rsidRPr="00937B91">
        <w:rPr>
          <w:color w:val="000000" w:themeColor="text1"/>
        </w:rPr>
        <w:t>you are a</w:t>
      </w:r>
      <w:r w:rsidR="000C071F" w:rsidRPr="00937B91">
        <w:rPr>
          <w:color w:val="000000" w:themeColor="text1"/>
        </w:rPr>
        <w:t>llocated a time to stand by</w:t>
      </w:r>
      <w:r w:rsidR="005B6496" w:rsidRPr="00937B91">
        <w:rPr>
          <w:color w:val="000000" w:themeColor="text1"/>
        </w:rPr>
        <w:t xml:space="preserve"> your work</w:t>
      </w:r>
      <w:r w:rsidR="005D17CB" w:rsidRPr="00937B91">
        <w:rPr>
          <w:color w:val="000000" w:themeColor="text1"/>
        </w:rPr>
        <w:t xml:space="preserve"> to </w:t>
      </w:r>
      <w:r w:rsidR="008B17F1">
        <w:rPr>
          <w:color w:val="000000" w:themeColor="text1"/>
        </w:rPr>
        <w:t xml:space="preserve">present </w:t>
      </w:r>
      <w:r w:rsidR="005D17CB" w:rsidRPr="00937B91">
        <w:rPr>
          <w:color w:val="000000" w:themeColor="text1"/>
        </w:rPr>
        <w:t>your research and</w:t>
      </w:r>
      <w:r w:rsidR="000403A3" w:rsidRPr="00937B91">
        <w:rPr>
          <w:color w:val="000000" w:themeColor="text1"/>
        </w:rPr>
        <w:t xml:space="preserve"> answer questions </w:t>
      </w:r>
      <w:r w:rsidR="00045BA1" w:rsidRPr="00937B91">
        <w:rPr>
          <w:color w:val="000000" w:themeColor="text1"/>
        </w:rPr>
        <w:t xml:space="preserve">while </w:t>
      </w:r>
      <w:r w:rsidR="000403A3" w:rsidRPr="00937B91">
        <w:rPr>
          <w:color w:val="000000" w:themeColor="text1"/>
        </w:rPr>
        <w:t>delegates circulate.</w:t>
      </w:r>
      <w:r w:rsidR="008B17F1">
        <w:rPr>
          <w:color w:val="000000" w:themeColor="text1"/>
        </w:rPr>
        <w:t xml:space="preserve"> So your audience changes, and you can tailor your talk to their interests. </w:t>
      </w:r>
      <w:r w:rsidR="000403A3" w:rsidRPr="00937B91">
        <w:rPr>
          <w:color w:val="000000" w:themeColor="text1"/>
        </w:rPr>
        <w:t>For</w:t>
      </w:r>
      <w:r w:rsidR="00684378" w:rsidRPr="00937B91">
        <w:rPr>
          <w:color w:val="000000" w:themeColor="text1"/>
        </w:rPr>
        <w:t xml:space="preserve"> verbal papers</w:t>
      </w:r>
      <w:r w:rsidR="007D2E22">
        <w:rPr>
          <w:color w:val="000000" w:themeColor="text1"/>
        </w:rPr>
        <w:t>,</w:t>
      </w:r>
      <w:r w:rsidR="00045BA1" w:rsidRPr="00937B91">
        <w:rPr>
          <w:color w:val="000000" w:themeColor="text1"/>
        </w:rPr>
        <w:t xml:space="preserve"> you </w:t>
      </w:r>
      <w:r w:rsidR="000403A3" w:rsidRPr="00937B91">
        <w:rPr>
          <w:color w:val="000000" w:themeColor="text1"/>
        </w:rPr>
        <w:t>deliver</w:t>
      </w:r>
      <w:r w:rsidR="00045BA1" w:rsidRPr="00937B91">
        <w:rPr>
          <w:color w:val="000000" w:themeColor="text1"/>
        </w:rPr>
        <w:t xml:space="preserve"> your work in </w:t>
      </w:r>
      <w:r w:rsidR="00684378" w:rsidRPr="00937B91">
        <w:rPr>
          <w:color w:val="000000" w:themeColor="text1"/>
        </w:rPr>
        <w:t xml:space="preserve">a traditional </w:t>
      </w:r>
      <w:r w:rsidR="00F75ACB">
        <w:rPr>
          <w:color w:val="000000" w:themeColor="text1"/>
        </w:rPr>
        <w:t>lecture</w:t>
      </w:r>
      <w:r w:rsidR="00F75ACB" w:rsidRPr="00937B91">
        <w:rPr>
          <w:color w:val="000000" w:themeColor="text1"/>
        </w:rPr>
        <w:t xml:space="preserve"> </w:t>
      </w:r>
      <w:r w:rsidR="00684378" w:rsidRPr="00937B91">
        <w:rPr>
          <w:color w:val="000000" w:themeColor="text1"/>
        </w:rPr>
        <w:t xml:space="preserve">format in </w:t>
      </w:r>
      <w:r w:rsidR="000403A3" w:rsidRPr="00937B91">
        <w:rPr>
          <w:color w:val="000000" w:themeColor="text1"/>
        </w:rPr>
        <w:t xml:space="preserve">scheduled sessions, </w:t>
      </w:r>
      <w:r w:rsidR="00F75ACB">
        <w:rPr>
          <w:color w:val="000000" w:themeColor="text1"/>
        </w:rPr>
        <w:t>usually</w:t>
      </w:r>
      <w:r w:rsidR="000403A3" w:rsidRPr="00937B91">
        <w:rPr>
          <w:color w:val="000000" w:themeColor="text1"/>
        </w:rPr>
        <w:t xml:space="preserve"> comprising three </w:t>
      </w:r>
      <w:r w:rsidR="00F75ACB">
        <w:rPr>
          <w:color w:val="000000" w:themeColor="text1"/>
        </w:rPr>
        <w:t>or</w:t>
      </w:r>
      <w:r w:rsidR="000403A3" w:rsidRPr="00937B91">
        <w:rPr>
          <w:color w:val="000000" w:themeColor="text1"/>
        </w:rPr>
        <w:t xml:space="preserve"> four separate papers</w:t>
      </w:r>
      <w:r w:rsidR="00F75ACB">
        <w:rPr>
          <w:color w:val="000000" w:themeColor="text1"/>
        </w:rPr>
        <w:t>, although so</w:t>
      </w:r>
      <w:r w:rsidR="00A505C2">
        <w:rPr>
          <w:color w:val="000000" w:themeColor="text1"/>
        </w:rPr>
        <w:t>m</w:t>
      </w:r>
      <w:r w:rsidR="00F75ACB">
        <w:rPr>
          <w:color w:val="000000" w:themeColor="text1"/>
        </w:rPr>
        <w:t>e science conf</w:t>
      </w:r>
      <w:r w:rsidR="005752DD">
        <w:rPr>
          <w:color w:val="000000" w:themeColor="text1"/>
        </w:rPr>
        <w:t>erences will have more, shorter</w:t>
      </w:r>
      <w:r w:rsidR="00F75ACB">
        <w:rPr>
          <w:color w:val="000000" w:themeColor="text1"/>
        </w:rPr>
        <w:t xml:space="preserve"> papers</w:t>
      </w:r>
      <w:r w:rsidR="00045BA1" w:rsidRPr="00937B91">
        <w:rPr>
          <w:color w:val="000000" w:themeColor="text1"/>
        </w:rPr>
        <w:t xml:space="preserve">. Deciding which format you </w:t>
      </w:r>
      <w:r w:rsidR="000403A3" w:rsidRPr="00937B91">
        <w:rPr>
          <w:color w:val="000000" w:themeColor="text1"/>
        </w:rPr>
        <w:t xml:space="preserve">prefer </w:t>
      </w:r>
      <w:r w:rsidR="00045BA1" w:rsidRPr="00937B91">
        <w:rPr>
          <w:color w:val="000000" w:themeColor="text1"/>
        </w:rPr>
        <w:t xml:space="preserve">is </w:t>
      </w:r>
      <w:r w:rsidR="00684378" w:rsidRPr="00937B91">
        <w:rPr>
          <w:color w:val="000000" w:themeColor="text1"/>
        </w:rPr>
        <w:t>an important decision</w:t>
      </w:r>
      <w:r w:rsidR="00A505C2">
        <w:rPr>
          <w:color w:val="000000" w:themeColor="text1"/>
        </w:rPr>
        <w:t xml:space="preserve"> </w:t>
      </w:r>
      <w:r w:rsidR="000403A3" w:rsidRPr="00937B91">
        <w:rPr>
          <w:color w:val="000000" w:themeColor="text1"/>
        </w:rPr>
        <w:t xml:space="preserve">to make early </w:t>
      </w:r>
      <w:r w:rsidR="00045BA1" w:rsidRPr="00937B91">
        <w:rPr>
          <w:color w:val="000000" w:themeColor="text1"/>
        </w:rPr>
        <w:t>in the process</w:t>
      </w:r>
      <w:r w:rsidR="00A505C2">
        <w:rPr>
          <w:color w:val="000000" w:themeColor="text1"/>
        </w:rPr>
        <w:t xml:space="preserve">, </w:t>
      </w:r>
      <w:r w:rsidR="00045BA1" w:rsidRPr="00937B91">
        <w:rPr>
          <w:color w:val="000000" w:themeColor="text1"/>
        </w:rPr>
        <w:t>usually at the abstract submission sta</w:t>
      </w:r>
      <w:r w:rsidR="000403A3" w:rsidRPr="00937B91">
        <w:rPr>
          <w:color w:val="000000" w:themeColor="text1"/>
        </w:rPr>
        <w:t xml:space="preserve">ge. </w:t>
      </w:r>
      <w:r w:rsidR="00A505C2">
        <w:rPr>
          <w:color w:val="000000" w:themeColor="text1"/>
        </w:rPr>
        <w:t>The format you choose</w:t>
      </w:r>
      <w:r w:rsidR="00045BA1" w:rsidRPr="00937B91">
        <w:rPr>
          <w:color w:val="000000" w:themeColor="text1"/>
        </w:rPr>
        <w:t xml:space="preserve"> will i</w:t>
      </w:r>
      <w:r w:rsidR="000403A3" w:rsidRPr="00937B91">
        <w:rPr>
          <w:color w:val="000000" w:themeColor="text1"/>
        </w:rPr>
        <w:t xml:space="preserve">nfluence the </w:t>
      </w:r>
      <w:r w:rsidR="00045BA1" w:rsidRPr="00937B91">
        <w:rPr>
          <w:color w:val="000000" w:themeColor="text1"/>
        </w:rPr>
        <w:t xml:space="preserve">preparation </w:t>
      </w:r>
      <w:r w:rsidR="00E86C0E">
        <w:rPr>
          <w:color w:val="000000" w:themeColor="text1"/>
        </w:rPr>
        <w:t>and delivery style</w:t>
      </w:r>
      <w:r w:rsidR="000403A3" w:rsidRPr="00937B91">
        <w:rPr>
          <w:color w:val="000000" w:themeColor="text1"/>
        </w:rPr>
        <w:t xml:space="preserve"> of your work</w:t>
      </w:r>
      <w:r w:rsidR="00045BA1" w:rsidRPr="00937B91">
        <w:rPr>
          <w:color w:val="000000" w:themeColor="text1"/>
        </w:rPr>
        <w:t xml:space="preserve">. For example, poster presentations should have enough information to be </w:t>
      </w:r>
      <w:r w:rsidR="00F75ACB">
        <w:rPr>
          <w:color w:val="000000" w:themeColor="text1"/>
        </w:rPr>
        <w:t xml:space="preserve">understood </w:t>
      </w:r>
      <w:r w:rsidR="00045BA1" w:rsidRPr="00937B91">
        <w:rPr>
          <w:color w:val="000000" w:themeColor="text1"/>
        </w:rPr>
        <w:t xml:space="preserve">by </w:t>
      </w:r>
      <w:r w:rsidR="00F75ACB">
        <w:rPr>
          <w:color w:val="000000" w:themeColor="text1"/>
        </w:rPr>
        <w:t xml:space="preserve">someone unfamiliar with your </w:t>
      </w:r>
      <w:r w:rsidR="00045BA1" w:rsidRPr="00937B91">
        <w:rPr>
          <w:color w:val="000000" w:themeColor="text1"/>
        </w:rPr>
        <w:t xml:space="preserve">subject </w:t>
      </w:r>
      <w:r w:rsidR="00A505C2">
        <w:rPr>
          <w:color w:val="000000" w:themeColor="text1"/>
        </w:rPr>
        <w:t>material, as they can be</w:t>
      </w:r>
      <w:r w:rsidR="00045BA1" w:rsidRPr="00937B91">
        <w:rPr>
          <w:color w:val="000000" w:themeColor="text1"/>
        </w:rPr>
        <w:t xml:space="preserve"> viewed while you are not prese</w:t>
      </w:r>
      <w:r w:rsidR="00C82030" w:rsidRPr="00937B91">
        <w:rPr>
          <w:color w:val="000000" w:themeColor="text1"/>
        </w:rPr>
        <w:t xml:space="preserve">nt. </w:t>
      </w:r>
      <w:r w:rsidR="00937B91" w:rsidRPr="00937B91">
        <w:rPr>
          <w:color w:val="000000" w:themeColor="text1"/>
        </w:rPr>
        <w:t>Ask yourself</w:t>
      </w:r>
      <w:r w:rsidR="006063DD">
        <w:rPr>
          <w:color w:val="000000" w:themeColor="text1"/>
        </w:rPr>
        <w:t>:</w:t>
      </w:r>
      <w:r w:rsidR="00937B91" w:rsidRPr="00937B91">
        <w:rPr>
          <w:color w:val="000000" w:themeColor="text1"/>
        </w:rPr>
        <w:t xml:space="preserve"> ‘</w:t>
      </w:r>
      <w:r w:rsidR="006063DD">
        <w:rPr>
          <w:rFonts w:cs="Times New Roman"/>
        </w:rPr>
        <w:t>Does</w:t>
      </w:r>
      <w:r w:rsidR="00937B91">
        <w:rPr>
          <w:rFonts w:cs="Times New Roman"/>
        </w:rPr>
        <w:t xml:space="preserve"> my poster stand alone</w:t>
      </w:r>
      <w:r w:rsidR="00937B91" w:rsidRPr="00937B91">
        <w:rPr>
          <w:rFonts w:cs="Times New Roman"/>
        </w:rPr>
        <w:t>? Is it pitched at a level</w:t>
      </w:r>
      <w:r w:rsidR="00937B91">
        <w:rPr>
          <w:rFonts w:cs="Times New Roman"/>
        </w:rPr>
        <w:t xml:space="preserve"> which my</w:t>
      </w:r>
      <w:r w:rsidR="00937B91" w:rsidRPr="00937B91">
        <w:rPr>
          <w:rFonts w:cs="Times New Roman"/>
        </w:rPr>
        <w:t xml:space="preserve"> target audience can understand with</w:t>
      </w:r>
      <w:r w:rsidR="00E86C0E">
        <w:rPr>
          <w:rFonts w:cs="Times New Roman"/>
        </w:rPr>
        <w:t>out further explanation from me</w:t>
      </w:r>
      <w:r w:rsidR="00937B91" w:rsidRPr="00937B91">
        <w:rPr>
          <w:rFonts w:cs="Times New Roman"/>
        </w:rPr>
        <w:t>?</w:t>
      </w:r>
      <w:r w:rsidR="00E86C0E">
        <w:rPr>
          <w:rFonts w:cs="Times New Roman"/>
        </w:rPr>
        <w:t>’</w:t>
      </w:r>
      <w:r w:rsidR="00937B91" w:rsidRPr="00937B91">
        <w:rPr>
          <w:color w:val="000000" w:themeColor="text1"/>
        </w:rPr>
        <w:t xml:space="preserve"> </w:t>
      </w:r>
      <w:r w:rsidR="00937B91">
        <w:rPr>
          <w:color w:val="000000" w:themeColor="text1"/>
        </w:rPr>
        <w:t xml:space="preserve">By contrast, </w:t>
      </w:r>
      <w:r w:rsidR="00F75ACB">
        <w:rPr>
          <w:color w:val="000000" w:themeColor="text1"/>
        </w:rPr>
        <w:t xml:space="preserve">lecture </w:t>
      </w:r>
      <w:r w:rsidR="00937B91">
        <w:rPr>
          <w:color w:val="000000" w:themeColor="text1"/>
        </w:rPr>
        <w:t>slides</w:t>
      </w:r>
      <w:r w:rsidR="00937B91" w:rsidRPr="00937B91">
        <w:rPr>
          <w:color w:val="000000" w:themeColor="text1"/>
        </w:rPr>
        <w:t xml:space="preserve"> </w:t>
      </w:r>
      <w:r w:rsidR="005B6496" w:rsidRPr="00937B91">
        <w:rPr>
          <w:color w:val="000000" w:themeColor="text1"/>
        </w:rPr>
        <w:t>are</w:t>
      </w:r>
      <w:r w:rsidR="00BF2F84" w:rsidRPr="00937B91">
        <w:rPr>
          <w:color w:val="000000" w:themeColor="text1"/>
        </w:rPr>
        <w:t xml:space="preserve"> </w:t>
      </w:r>
      <w:r w:rsidR="005B6496" w:rsidRPr="00937B91">
        <w:rPr>
          <w:color w:val="000000" w:themeColor="text1"/>
        </w:rPr>
        <w:t>un</w:t>
      </w:r>
      <w:r w:rsidR="00BF2F84" w:rsidRPr="00937B91">
        <w:rPr>
          <w:color w:val="000000" w:themeColor="text1"/>
        </w:rPr>
        <w:t xml:space="preserve">likely to </w:t>
      </w:r>
      <w:r w:rsidR="00045BA1" w:rsidRPr="00937B91">
        <w:rPr>
          <w:color w:val="000000" w:themeColor="text1"/>
        </w:rPr>
        <w:t>be viewed without your commentary</w:t>
      </w:r>
      <w:r w:rsidR="00F15E40">
        <w:rPr>
          <w:color w:val="000000" w:themeColor="text1"/>
        </w:rPr>
        <w:t>,</w:t>
      </w:r>
      <w:r w:rsidR="00045BA1" w:rsidRPr="00937B91">
        <w:rPr>
          <w:color w:val="000000" w:themeColor="text1"/>
        </w:rPr>
        <w:t xml:space="preserve"> so </w:t>
      </w:r>
      <w:r w:rsidR="00937B91">
        <w:rPr>
          <w:color w:val="000000" w:themeColor="text1"/>
        </w:rPr>
        <w:t xml:space="preserve">you </w:t>
      </w:r>
      <w:r w:rsidR="00045BA1" w:rsidRPr="00937B91">
        <w:rPr>
          <w:color w:val="000000" w:themeColor="text1"/>
        </w:rPr>
        <w:t xml:space="preserve">can include more complex content. </w:t>
      </w:r>
    </w:p>
    <w:p w14:paraId="073CFA42" w14:textId="77777777" w:rsidR="000403A3" w:rsidRPr="00937B91" w:rsidRDefault="000403A3" w:rsidP="00937B91">
      <w:pPr>
        <w:spacing w:after="0" w:line="360" w:lineRule="auto"/>
        <w:rPr>
          <w:color w:val="000000" w:themeColor="text1"/>
        </w:rPr>
      </w:pPr>
    </w:p>
    <w:p w14:paraId="2A0C9E6B" w14:textId="5DFC8025" w:rsidR="00E75495" w:rsidRPr="00113E4B" w:rsidRDefault="000C071F" w:rsidP="00937B91">
      <w:pPr>
        <w:spacing w:after="0" w:line="360" w:lineRule="auto"/>
      </w:pPr>
      <w:r w:rsidRPr="00937B91">
        <w:rPr>
          <w:color w:val="000000" w:themeColor="text1"/>
        </w:rPr>
        <w:t>Conferences afford</w:t>
      </w:r>
      <w:r w:rsidR="00E75495" w:rsidRPr="00937B91">
        <w:rPr>
          <w:color w:val="000000" w:themeColor="text1"/>
        </w:rPr>
        <w:t xml:space="preserve"> you the opportunity to present work individually, with your classmates, or with academic staf</w:t>
      </w:r>
      <w:r w:rsidRPr="00937B91">
        <w:rPr>
          <w:color w:val="000000" w:themeColor="text1"/>
        </w:rPr>
        <w:t xml:space="preserve">f (for example your </w:t>
      </w:r>
      <w:r w:rsidR="00E75495" w:rsidRPr="00937B91">
        <w:rPr>
          <w:color w:val="000000" w:themeColor="text1"/>
        </w:rPr>
        <w:t>supervisor</w:t>
      </w:r>
      <w:r w:rsidR="00411936">
        <w:rPr>
          <w:color w:val="000000" w:themeColor="text1"/>
        </w:rPr>
        <w:t>/tutor</w:t>
      </w:r>
      <w:r w:rsidR="00E75495" w:rsidRPr="00937B91">
        <w:rPr>
          <w:color w:val="000000" w:themeColor="text1"/>
        </w:rPr>
        <w:t>). When submi</w:t>
      </w:r>
      <w:r w:rsidRPr="00937B91">
        <w:rPr>
          <w:color w:val="000000" w:themeColor="text1"/>
        </w:rPr>
        <w:t>tting your</w:t>
      </w:r>
      <w:r w:rsidR="00E75495" w:rsidRPr="00937B91">
        <w:rPr>
          <w:color w:val="000000" w:themeColor="text1"/>
        </w:rPr>
        <w:t xml:space="preserve"> a</w:t>
      </w:r>
      <w:r w:rsidRPr="00937B91">
        <w:rPr>
          <w:color w:val="000000" w:themeColor="text1"/>
        </w:rPr>
        <w:t xml:space="preserve">bstract and presenting your </w:t>
      </w:r>
      <w:r w:rsidR="00E75495" w:rsidRPr="00937B91">
        <w:rPr>
          <w:color w:val="000000" w:themeColor="text1"/>
        </w:rPr>
        <w:t xml:space="preserve">work at conference, it is important that all </w:t>
      </w:r>
      <w:r w:rsidR="00F75ACB">
        <w:rPr>
          <w:color w:val="000000" w:themeColor="text1"/>
        </w:rPr>
        <w:t xml:space="preserve">the </w:t>
      </w:r>
      <w:r w:rsidR="00E75495" w:rsidRPr="00937B91">
        <w:rPr>
          <w:color w:val="000000" w:themeColor="text1"/>
        </w:rPr>
        <w:t xml:space="preserve">authors are </w:t>
      </w:r>
      <w:r w:rsidRPr="00937B91">
        <w:rPr>
          <w:color w:val="000000" w:themeColor="text1"/>
        </w:rPr>
        <w:t>properly acknowledged. If not,</w:t>
      </w:r>
      <w:r w:rsidR="00E75495" w:rsidRPr="00937B91">
        <w:rPr>
          <w:color w:val="000000" w:themeColor="text1"/>
        </w:rPr>
        <w:t xml:space="preserve"> they may be missed out of co</w:t>
      </w:r>
      <w:r w:rsidR="00E75495" w:rsidRPr="00E75495">
        <w:rPr>
          <w:color w:val="000000" w:themeColor="text1"/>
        </w:rPr>
        <w:t>nference programmes and published schedules. Acknowledgement of different levels of input is usu</w:t>
      </w:r>
      <w:r>
        <w:rPr>
          <w:color w:val="000000" w:themeColor="text1"/>
        </w:rPr>
        <w:t>ally achieved</w:t>
      </w:r>
      <w:r w:rsidR="00E75495" w:rsidRPr="00E75495">
        <w:rPr>
          <w:color w:val="000000" w:themeColor="text1"/>
        </w:rPr>
        <w:t xml:space="preserve"> through the order of authorship.</w:t>
      </w:r>
      <w:r w:rsidR="00E75495">
        <w:rPr>
          <w:color w:val="000000" w:themeColor="text1"/>
        </w:rPr>
        <w:t xml:space="preserve"> W</w:t>
      </w:r>
      <w:r>
        <w:rPr>
          <w:color w:val="000000" w:themeColor="text1"/>
        </w:rPr>
        <w:t xml:space="preserve">hen presenting with </w:t>
      </w:r>
      <w:r w:rsidRPr="00113E4B">
        <w:t>staff at undergraduate conferences it is usual for the</w:t>
      </w:r>
      <w:r w:rsidR="00E75495" w:rsidRPr="00113E4B">
        <w:t xml:space="preserve"> student to be the lead author</w:t>
      </w:r>
      <w:r w:rsidRPr="00113E4B">
        <w:t xml:space="preserve"> a</w:t>
      </w:r>
      <w:r w:rsidR="006F07F3">
        <w:t>s they are presenting their research as part of</w:t>
      </w:r>
      <w:r w:rsidRPr="00113E4B">
        <w:t xml:space="preserve"> </w:t>
      </w:r>
      <w:r w:rsidR="006F07F3">
        <w:t xml:space="preserve">a </w:t>
      </w:r>
      <w:r w:rsidRPr="00113E4B">
        <w:t>bigge</w:t>
      </w:r>
      <w:r w:rsidR="006F07F3">
        <w:t>r</w:t>
      </w:r>
      <w:r w:rsidRPr="00113E4B">
        <w:t xml:space="preserve"> project</w:t>
      </w:r>
      <w:r w:rsidR="00E75495" w:rsidRPr="00113E4B">
        <w:t>.</w:t>
      </w:r>
    </w:p>
    <w:p w14:paraId="32A24691" w14:textId="77777777" w:rsidR="000C071F" w:rsidRPr="00113E4B" w:rsidRDefault="000C071F" w:rsidP="00113E4B">
      <w:pPr>
        <w:spacing w:after="0" w:line="360" w:lineRule="auto"/>
      </w:pPr>
    </w:p>
    <w:p w14:paraId="32A60DEA" w14:textId="19AAAE0B" w:rsidR="001C5B25" w:rsidRPr="00113E4B" w:rsidRDefault="00F953A6" w:rsidP="00113E4B">
      <w:pPr>
        <w:spacing w:after="0" w:line="360" w:lineRule="auto"/>
        <w:rPr>
          <w:b/>
        </w:rPr>
      </w:pPr>
      <w:r>
        <w:rPr>
          <w:b/>
        </w:rPr>
        <w:t xml:space="preserve">Planning </w:t>
      </w:r>
      <w:r w:rsidR="00113E4B">
        <w:rPr>
          <w:b/>
        </w:rPr>
        <w:t>your conference presentation</w:t>
      </w:r>
    </w:p>
    <w:p w14:paraId="5158C062" w14:textId="45650D1F" w:rsidR="005F0D37" w:rsidRPr="005F0D37" w:rsidRDefault="00113E4B" w:rsidP="005F0D37">
      <w:pPr>
        <w:spacing w:after="0" w:line="360" w:lineRule="auto"/>
      </w:pPr>
      <w:r w:rsidRPr="00113E4B">
        <w:t>As an undergraduate student you</w:t>
      </w:r>
      <w:r w:rsidR="00A37CEF" w:rsidRPr="00113E4B">
        <w:t xml:space="preserve"> always </w:t>
      </w:r>
      <w:r w:rsidRPr="00113E4B">
        <w:t xml:space="preserve">have </w:t>
      </w:r>
      <w:r w:rsidR="00A37CEF" w:rsidRPr="00113E4B">
        <w:t xml:space="preserve">competing demands on </w:t>
      </w:r>
      <w:r w:rsidRPr="00113E4B">
        <w:t>your time. N</w:t>
      </w:r>
      <w:r w:rsidR="00A37CEF" w:rsidRPr="00113E4B">
        <w:t>evertheless, it can't be stres</w:t>
      </w:r>
      <w:r>
        <w:t>sed enough how important it is that you</w:t>
      </w:r>
      <w:r w:rsidRPr="00113E4B">
        <w:t xml:space="preserve"> start planning </w:t>
      </w:r>
      <w:r w:rsidR="00305EBB">
        <w:t>your verbal</w:t>
      </w:r>
      <w:r w:rsidR="00A37CEF" w:rsidRPr="00113E4B">
        <w:t xml:space="preserve"> presentation or poster as early as possible. </w:t>
      </w:r>
      <w:r w:rsidRPr="00113E4B">
        <w:t>We suggest</w:t>
      </w:r>
      <w:r w:rsidR="008B17F1">
        <w:t xml:space="preserve"> you</w:t>
      </w:r>
      <w:r w:rsidRPr="00113E4B">
        <w:t xml:space="preserve"> work backwards from the presentation date, creating a timeline to </w:t>
      </w:r>
      <w:r w:rsidR="00EA2C47">
        <w:t>organise your tasks. Re-read</w:t>
      </w:r>
      <w:r w:rsidR="00FA3D60">
        <w:t xml:space="preserve"> your research</w:t>
      </w:r>
      <w:r w:rsidRPr="00113E4B">
        <w:t xml:space="preserve">, draft </w:t>
      </w:r>
      <w:r>
        <w:t xml:space="preserve">key </w:t>
      </w:r>
      <w:r w:rsidRPr="00113E4B">
        <w:t>content</w:t>
      </w:r>
      <w:r>
        <w:t xml:space="preserve">, </w:t>
      </w:r>
      <w:r w:rsidR="00EA2C47">
        <w:t>design</w:t>
      </w:r>
      <w:r w:rsidRPr="00113E4B">
        <w:t xml:space="preserve"> </w:t>
      </w:r>
      <w:r w:rsidR="00365647">
        <w:t xml:space="preserve">your </w:t>
      </w:r>
      <w:r w:rsidRPr="00113E4B">
        <w:t>slide</w:t>
      </w:r>
      <w:r w:rsidR="00EA2C47">
        <w:t>s</w:t>
      </w:r>
      <w:r w:rsidR="00365647">
        <w:t xml:space="preserve"> or poster</w:t>
      </w:r>
      <w:r w:rsidRPr="00113E4B">
        <w:t>, practic</w:t>
      </w:r>
      <w:r w:rsidR="00EA2C47">
        <w:t>e</w:t>
      </w:r>
      <w:r w:rsidR="008B17F1">
        <w:t xml:space="preserve"> </w:t>
      </w:r>
      <w:r w:rsidR="008B17F1">
        <w:lastRenderedPageBreak/>
        <w:t>your talk</w:t>
      </w:r>
      <w:r>
        <w:t xml:space="preserve"> to get your timing right</w:t>
      </w:r>
      <w:r w:rsidRPr="00113E4B">
        <w:t>,</w:t>
      </w:r>
      <w:r w:rsidR="00365647">
        <w:t xml:space="preserve"> </w:t>
      </w:r>
      <w:r w:rsidRPr="00113E4B">
        <w:t>show</w:t>
      </w:r>
      <w:r w:rsidR="00365647">
        <w:t xml:space="preserve"> </w:t>
      </w:r>
      <w:r w:rsidRPr="00113E4B">
        <w:t>your poster</w:t>
      </w:r>
      <w:r w:rsidR="008B17F1">
        <w:t xml:space="preserve"> or slides</w:t>
      </w:r>
      <w:r w:rsidRPr="00113E4B">
        <w:t xml:space="preserve"> to your peers and supervisor for comment, and practi</w:t>
      </w:r>
      <w:r>
        <w:t>c</w:t>
      </w:r>
      <w:r w:rsidR="00E4225F">
        <w:t xml:space="preserve">e </w:t>
      </w:r>
      <w:r>
        <w:t>again (and again</w:t>
      </w:r>
      <w:r w:rsidR="005F0D37">
        <w:t xml:space="preserve">). </w:t>
      </w:r>
    </w:p>
    <w:p w14:paraId="53985FB7" w14:textId="77777777" w:rsidR="00113E4B" w:rsidRDefault="00113E4B" w:rsidP="00765612">
      <w:pPr>
        <w:spacing w:after="0" w:line="360" w:lineRule="auto"/>
        <w:rPr>
          <w:color w:val="000000" w:themeColor="text1"/>
        </w:rPr>
      </w:pPr>
    </w:p>
    <w:p w14:paraId="27708D12" w14:textId="6FC1BE14" w:rsidR="001C5B25" w:rsidRDefault="008B17F1" w:rsidP="00DD4BD4">
      <w:pPr>
        <w:spacing w:after="0" w:line="360" w:lineRule="auto"/>
        <w:rPr>
          <w:color w:val="000000" w:themeColor="text1"/>
        </w:rPr>
      </w:pPr>
      <w:r>
        <w:rPr>
          <w:color w:val="000000" w:themeColor="text1"/>
        </w:rPr>
        <w:t>You don’t need a comp</w:t>
      </w:r>
      <w:r w:rsidR="00AE664E">
        <w:rPr>
          <w:color w:val="000000" w:themeColor="text1"/>
        </w:rPr>
        <w:t>l</w:t>
      </w:r>
      <w:r>
        <w:rPr>
          <w:color w:val="000000" w:themeColor="text1"/>
        </w:rPr>
        <w:t xml:space="preserve">eted project in order to take part. </w:t>
      </w:r>
      <w:r w:rsidR="00044AEB">
        <w:rPr>
          <w:color w:val="000000" w:themeColor="text1"/>
        </w:rPr>
        <w:t>I</w:t>
      </w:r>
      <w:r w:rsidR="00113E4B">
        <w:rPr>
          <w:color w:val="000000" w:themeColor="text1"/>
        </w:rPr>
        <w:t>nstitutional and national undergraduate research conferences</w:t>
      </w:r>
      <w:r w:rsidR="00044AEB">
        <w:rPr>
          <w:color w:val="000000" w:themeColor="text1"/>
        </w:rPr>
        <w:t xml:space="preserve"> offer the space to present resea</w:t>
      </w:r>
      <w:r>
        <w:rPr>
          <w:color w:val="000000" w:themeColor="text1"/>
        </w:rPr>
        <w:t>r</w:t>
      </w:r>
      <w:r w:rsidR="00044AEB">
        <w:rPr>
          <w:color w:val="000000" w:themeColor="text1"/>
        </w:rPr>
        <w:t>ch in progress</w:t>
      </w:r>
      <w:r w:rsidR="005C4BC9">
        <w:rPr>
          <w:color w:val="000000" w:themeColor="text1"/>
        </w:rPr>
        <w:t>. Explaining</w:t>
      </w:r>
      <w:r w:rsidR="001C5B25">
        <w:rPr>
          <w:color w:val="000000" w:themeColor="text1"/>
        </w:rPr>
        <w:t xml:space="preserve"> your </w:t>
      </w:r>
      <w:r w:rsidR="00A37CEF">
        <w:rPr>
          <w:color w:val="000000" w:themeColor="text1"/>
        </w:rPr>
        <w:t xml:space="preserve">rationale, </w:t>
      </w:r>
      <w:r w:rsidR="00765612">
        <w:rPr>
          <w:color w:val="000000" w:themeColor="text1"/>
        </w:rPr>
        <w:t>aims, methods</w:t>
      </w:r>
      <w:r w:rsidR="00A93159">
        <w:rPr>
          <w:color w:val="000000" w:themeColor="text1"/>
        </w:rPr>
        <w:t xml:space="preserve"> and preliminary</w:t>
      </w:r>
      <w:r w:rsidR="001C5B25">
        <w:rPr>
          <w:color w:val="000000" w:themeColor="text1"/>
        </w:rPr>
        <w:t xml:space="preserve"> findings</w:t>
      </w:r>
      <w:r>
        <w:rPr>
          <w:color w:val="000000" w:themeColor="text1"/>
        </w:rPr>
        <w:t xml:space="preserve"> is normal, although some presenters will have completed projects</w:t>
      </w:r>
      <w:r w:rsidR="00A01375">
        <w:rPr>
          <w:color w:val="000000" w:themeColor="text1"/>
        </w:rPr>
        <w:t xml:space="preserve">. </w:t>
      </w:r>
      <w:r w:rsidR="001C5B25">
        <w:rPr>
          <w:color w:val="000000" w:themeColor="text1"/>
        </w:rPr>
        <w:t xml:space="preserve">Many </w:t>
      </w:r>
      <w:r>
        <w:rPr>
          <w:color w:val="000000" w:themeColor="text1"/>
        </w:rPr>
        <w:t xml:space="preserve">academics </w:t>
      </w:r>
      <w:r w:rsidR="005C4BC9">
        <w:rPr>
          <w:color w:val="000000" w:themeColor="text1"/>
        </w:rPr>
        <w:t xml:space="preserve">also </w:t>
      </w:r>
      <w:r w:rsidR="00765612">
        <w:rPr>
          <w:color w:val="000000" w:themeColor="text1"/>
        </w:rPr>
        <w:t>use conferences</w:t>
      </w:r>
      <w:r w:rsidR="00A37CEF">
        <w:rPr>
          <w:color w:val="000000" w:themeColor="text1"/>
        </w:rPr>
        <w:t xml:space="preserve"> </w:t>
      </w:r>
      <w:r w:rsidR="001C5B25">
        <w:rPr>
          <w:color w:val="000000" w:themeColor="text1"/>
        </w:rPr>
        <w:t xml:space="preserve">to showcase </w:t>
      </w:r>
      <w:r w:rsidR="005C4BC9">
        <w:rPr>
          <w:color w:val="000000" w:themeColor="text1"/>
        </w:rPr>
        <w:t>ongoing</w:t>
      </w:r>
      <w:r>
        <w:rPr>
          <w:color w:val="000000" w:themeColor="text1"/>
        </w:rPr>
        <w:t xml:space="preserve"> work </w:t>
      </w:r>
      <w:r w:rsidR="001C5B25">
        <w:rPr>
          <w:color w:val="000000" w:themeColor="text1"/>
        </w:rPr>
        <w:t xml:space="preserve">and </w:t>
      </w:r>
      <w:r w:rsidR="005C4BC9">
        <w:rPr>
          <w:color w:val="000000" w:themeColor="text1"/>
        </w:rPr>
        <w:t xml:space="preserve">to </w:t>
      </w:r>
      <w:r w:rsidR="00A01375">
        <w:rPr>
          <w:color w:val="000000" w:themeColor="text1"/>
        </w:rPr>
        <w:t xml:space="preserve">seek </w:t>
      </w:r>
      <w:r w:rsidR="001C5B25">
        <w:rPr>
          <w:color w:val="000000" w:themeColor="text1"/>
        </w:rPr>
        <w:t>fee</w:t>
      </w:r>
      <w:r w:rsidR="00B56228">
        <w:rPr>
          <w:color w:val="000000" w:themeColor="text1"/>
        </w:rPr>
        <w:t>dback from delegates</w:t>
      </w:r>
      <w:r w:rsidR="00305EBB">
        <w:rPr>
          <w:color w:val="000000" w:themeColor="text1"/>
        </w:rPr>
        <w:t xml:space="preserve">. </w:t>
      </w:r>
      <w:r>
        <w:rPr>
          <w:color w:val="000000" w:themeColor="text1"/>
        </w:rPr>
        <w:t>T</w:t>
      </w:r>
      <w:r w:rsidR="00B56228">
        <w:rPr>
          <w:color w:val="000000" w:themeColor="text1"/>
        </w:rPr>
        <w:t xml:space="preserve">his is </w:t>
      </w:r>
      <w:r>
        <w:rPr>
          <w:color w:val="000000" w:themeColor="text1"/>
        </w:rPr>
        <w:t>a</w:t>
      </w:r>
      <w:r w:rsidR="00B56228">
        <w:rPr>
          <w:color w:val="000000" w:themeColor="text1"/>
        </w:rPr>
        <w:t xml:space="preserve"> </w:t>
      </w:r>
      <w:r w:rsidR="001C5B25">
        <w:rPr>
          <w:color w:val="000000" w:themeColor="text1"/>
        </w:rPr>
        <w:t xml:space="preserve">key difference between conference events and other publication formats, such as journal articles, where the research process </w:t>
      </w:r>
      <w:r w:rsidR="005A3BF7">
        <w:rPr>
          <w:color w:val="000000" w:themeColor="text1"/>
        </w:rPr>
        <w:t>must</w:t>
      </w:r>
      <w:r w:rsidR="001C5B25">
        <w:rPr>
          <w:color w:val="000000" w:themeColor="text1"/>
        </w:rPr>
        <w:t xml:space="preserve"> be </w:t>
      </w:r>
      <w:r w:rsidR="00A93159">
        <w:rPr>
          <w:color w:val="000000" w:themeColor="text1"/>
        </w:rPr>
        <w:t>fully completed and reflected upon</w:t>
      </w:r>
      <w:r w:rsidR="00305EBB">
        <w:rPr>
          <w:color w:val="000000" w:themeColor="text1"/>
        </w:rPr>
        <w:t xml:space="preserve"> before it is made public</w:t>
      </w:r>
      <w:r w:rsidR="001C5B25">
        <w:rPr>
          <w:color w:val="000000" w:themeColor="text1"/>
        </w:rPr>
        <w:t>.</w:t>
      </w:r>
    </w:p>
    <w:p w14:paraId="24DDA0EA" w14:textId="77777777" w:rsidR="00305EBB" w:rsidRDefault="00305EBB" w:rsidP="00DD4BD4">
      <w:pPr>
        <w:spacing w:after="0" w:line="360" w:lineRule="auto"/>
        <w:rPr>
          <w:color w:val="000000" w:themeColor="text1"/>
        </w:rPr>
      </w:pPr>
    </w:p>
    <w:p w14:paraId="062C9E45" w14:textId="77777777" w:rsidR="00305EBB" w:rsidRPr="00A3409F" w:rsidRDefault="00305EBB" w:rsidP="00305EBB">
      <w:pPr>
        <w:spacing w:after="0" w:line="360" w:lineRule="auto"/>
        <w:rPr>
          <w:i/>
        </w:rPr>
      </w:pPr>
      <w:r w:rsidRPr="00A3409F">
        <w:rPr>
          <w:i/>
        </w:rPr>
        <w:t xml:space="preserve">Considering your audience </w:t>
      </w:r>
    </w:p>
    <w:p w14:paraId="78C07E2D" w14:textId="0D4C3069" w:rsidR="00305EBB" w:rsidRPr="00B41BBD" w:rsidRDefault="00305EBB" w:rsidP="00305EBB">
      <w:pPr>
        <w:spacing w:after="0" w:line="360" w:lineRule="auto"/>
        <w:rPr>
          <w:rFonts w:eastAsia="Arial" w:cs="Arial"/>
        </w:rPr>
      </w:pPr>
      <w:r w:rsidRPr="00B41BBD">
        <w:t>When preparin</w:t>
      </w:r>
      <w:r>
        <w:t xml:space="preserve">g to present your work </w:t>
      </w:r>
      <w:r w:rsidR="005F3CAD">
        <w:t>think carefully about</w:t>
      </w:r>
      <w:r w:rsidRPr="00B41BBD">
        <w:t xml:space="preserve"> your audience. </w:t>
      </w:r>
      <w:r w:rsidR="005F3CAD">
        <w:t>Expect the a</w:t>
      </w:r>
      <w:r w:rsidRPr="00B41BBD">
        <w:t xml:space="preserve">udience </w:t>
      </w:r>
      <w:r w:rsidR="00A01375">
        <w:t>to be</w:t>
      </w:r>
      <w:r w:rsidR="005F3CAD">
        <w:t xml:space="preserve"> </w:t>
      </w:r>
      <w:r w:rsidR="00A01375">
        <w:t xml:space="preserve">mainly </w:t>
      </w:r>
      <w:r>
        <w:t>students</w:t>
      </w:r>
      <w:r w:rsidR="00A01375">
        <w:t>, with</w:t>
      </w:r>
      <w:r>
        <w:t xml:space="preserve"> some academic staff</w:t>
      </w:r>
      <w:r w:rsidRPr="00B41BBD">
        <w:t xml:space="preserve">, </w:t>
      </w:r>
      <w:r w:rsidR="005F3CAD">
        <w:t>from</w:t>
      </w:r>
      <w:r w:rsidRPr="00B41BBD">
        <w:t xml:space="preserve"> a very broad spectrum of disciplines</w:t>
      </w:r>
      <w:r w:rsidR="00A01375">
        <w:t>. T</w:t>
      </w:r>
      <w:r>
        <w:t>hey are likely to look particularly</w:t>
      </w:r>
      <w:r w:rsidRPr="00B41BBD">
        <w:t xml:space="preserve"> at the context of your research and your methods, considering any potential overlaps or connections with their own subject </w:t>
      </w:r>
      <w:r>
        <w:t xml:space="preserve">area </w:t>
      </w:r>
      <w:r w:rsidRPr="00B41BBD">
        <w:t xml:space="preserve">and projects. </w:t>
      </w:r>
      <w:r>
        <w:t>They will also be interested in your delivery style, using it to improve their own presentations.</w:t>
      </w:r>
    </w:p>
    <w:p w14:paraId="0BB57EA2" w14:textId="77777777" w:rsidR="00305EBB" w:rsidRDefault="00305EBB" w:rsidP="00305EBB">
      <w:pPr>
        <w:spacing w:after="0" w:line="360" w:lineRule="auto"/>
      </w:pPr>
    </w:p>
    <w:p w14:paraId="4CC7D11C" w14:textId="5A9F992B" w:rsidR="00305EBB" w:rsidRPr="00B41BBD" w:rsidRDefault="00305EBB" w:rsidP="00305EBB">
      <w:pPr>
        <w:spacing w:after="0" w:line="360" w:lineRule="auto"/>
      </w:pPr>
      <w:r>
        <w:t>While the broad</w:t>
      </w:r>
      <w:r w:rsidR="009B13A7">
        <w:t xml:space="preserve"> mix</w:t>
      </w:r>
      <w:r w:rsidR="006975F6">
        <w:t xml:space="preserve"> of subjects makes multi-disciplinary</w:t>
      </w:r>
      <w:r w:rsidRPr="00B41BBD">
        <w:t xml:space="preserve"> event</w:t>
      </w:r>
      <w:r w:rsidR="006975F6">
        <w:t>s</w:t>
      </w:r>
      <w:r w:rsidRPr="00B41BBD">
        <w:t xml:space="preserve"> interesting</w:t>
      </w:r>
      <w:r>
        <w:t>,</w:t>
      </w:r>
      <w:r w:rsidRPr="00B41BBD">
        <w:t xml:space="preserve"> and can open your eyes to new ideas and ways of working, it also creates a sig</w:t>
      </w:r>
      <w:r>
        <w:t xml:space="preserve">nificant challenge for how you </w:t>
      </w:r>
      <w:r w:rsidRPr="00B41BBD">
        <w:t>use your disciplinary</w:t>
      </w:r>
      <w:r w:rsidR="00426069">
        <w:t xml:space="preserve"> language. When you</w:t>
      </w:r>
      <w:r w:rsidRPr="00B41BBD">
        <w:t xml:space="preserve"> present to peers and staff within </w:t>
      </w:r>
      <w:r w:rsidR="00426069">
        <w:t>y</w:t>
      </w:r>
      <w:r w:rsidRPr="00B41BBD">
        <w:t>our subject</w:t>
      </w:r>
      <w:r w:rsidR="00426069">
        <w:t>, you</w:t>
      </w:r>
      <w:r w:rsidR="009B13A7">
        <w:t xml:space="preserve"> tend to</w:t>
      </w:r>
      <w:r w:rsidRPr="00B41BBD">
        <w:t xml:space="preserve"> assume </w:t>
      </w:r>
      <w:r w:rsidR="005F3CAD">
        <w:t xml:space="preserve">a common </w:t>
      </w:r>
      <w:r w:rsidRPr="00B41BBD">
        <w:t>understanding of key terms. However, when presenting at conferences where audience members can be from any background, you c</w:t>
      </w:r>
      <w:r w:rsidR="00AF660E">
        <w:t xml:space="preserve">annot assume </w:t>
      </w:r>
      <w:r>
        <w:t>prior understanding of your research topic</w:t>
      </w:r>
      <w:r w:rsidR="00426069">
        <w:t>,</w:t>
      </w:r>
      <w:r>
        <w:t xml:space="preserve"> or even </w:t>
      </w:r>
      <w:r w:rsidR="00426069">
        <w:t xml:space="preserve">your </w:t>
      </w:r>
      <w:r>
        <w:t>discipline</w:t>
      </w:r>
      <w:r w:rsidRPr="00B41BBD">
        <w:t xml:space="preserve">. </w:t>
      </w:r>
      <w:r w:rsidR="009B13A7" w:rsidRPr="00B41BBD">
        <w:t>When the issue of language was discussed with students at BCUR, many said that with hindsight, considering the interdisciplinary nature of the audience, they would have practised ‘</w:t>
      </w:r>
      <w:r w:rsidR="009B13A7" w:rsidRPr="00B41BBD">
        <w:rPr>
          <w:i/>
          <w:iCs/>
        </w:rPr>
        <w:t>a less scientific talk</w:t>
      </w:r>
      <w:r w:rsidR="009B13A7" w:rsidRPr="00B41BBD">
        <w:rPr>
          <w:i/>
          <w:iCs/>
          <w:lang w:val="fr-FR"/>
        </w:rPr>
        <w:t>’</w:t>
      </w:r>
      <w:r w:rsidR="009B13A7" w:rsidRPr="009B13A7">
        <w:rPr>
          <w:iCs/>
        </w:rPr>
        <w:t>.</w:t>
      </w:r>
      <w:r w:rsidR="009B13A7" w:rsidRPr="009B13A7">
        <w:rPr>
          <w:lang w:val="fr-FR"/>
        </w:rPr>
        <w:t xml:space="preserve"> </w:t>
      </w:r>
      <w:r w:rsidRPr="00B41BBD">
        <w:t>Where possible, you should r</w:t>
      </w:r>
      <w:r w:rsidR="00EA2C47">
        <w:t xml:space="preserve">emove challenging terminology, </w:t>
      </w:r>
      <w:r w:rsidRPr="00B41BBD">
        <w:t>translat</w:t>
      </w:r>
      <w:r w:rsidR="005F3CAD">
        <w:t>ing it</w:t>
      </w:r>
      <w:r w:rsidRPr="00B41BBD">
        <w:t xml:space="preserve"> into ‘layman terms’ so that the audience can follow your narrative. If the removal of key terminology is not possible,</w:t>
      </w:r>
      <w:r w:rsidR="009B13A7">
        <w:t xml:space="preserve"> en</w:t>
      </w:r>
      <w:r w:rsidRPr="00B41BBD">
        <w:t xml:space="preserve">sure you take the time to define and explain your terms. </w:t>
      </w:r>
    </w:p>
    <w:p w14:paraId="069A6F4D" w14:textId="77777777" w:rsidR="00DD4BD4" w:rsidRDefault="00DD4BD4" w:rsidP="00DD4BD4">
      <w:pPr>
        <w:spacing w:after="0" w:line="360" w:lineRule="auto"/>
        <w:rPr>
          <w:color w:val="000000" w:themeColor="text1"/>
        </w:rPr>
      </w:pPr>
    </w:p>
    <w:p w14:paraId="4CF15C32" w14:textId="7D9362C3" w:rsidR="00B41BBD" w:rsidRPr="00B41BBD" w:rsidRDefault="00B41BBD" w:rsidP="00DD4BD4">
      <w:pPr>
        <w:spacing w:after="0" w:line="360" w:lineRule="auto"/>
        <w:rPr>
          <w:i/>
          <w:color w:val="000000" w:themeColor="text1"/>
        </w:rPr>
      </w:pPr>
      <w:r w:rsidRPr="00B41BBD">
        <w:rPr>
          <w:i/>
          <w:color w:val="000000" w:themeColor="text1"/>
        </w:rPr>
        <w:t>Organising your presentation</w:t>
      </w:r>
      <w:r w:rsidR="00845717">
        <w:rPr>
          <w:i/>
          <w:color w:val="000000" w:themeColor="text1"/>
        </w:rPr>
        <w:t xml:space="preserve"> content</w:t>
      </w:r>
    </w:p>
    <w:p w14:paraId="23E0B4D2" w14:textId="1E98E345" w:rsidR="001C5B25" w:rsidRPr="009B13A7" w:rsidRDefault="00B41BBD" w:rsidP="00BC45C3">
      <w:pPr>
        <w:spacing w:after="0" w:line="360" w:lineRule="auto"/>
      </w:pPr>
      <w:r>
        <w:rPr>
          <w:color w:val="000000" w:themeColor="text1"/>
        </w:rPr>
        <w:t>A</w:t>
      </w:r>
      <w:r w:rsidR="001C5B25">
        <w:t xml:space="preserve">ny conference presentation requires you to organise material in a well-structured and accessible </w:t>
      </w:r>
      <w:r w:rsidR="00DD4BD4">
        <w:t xml:space="preserve">way. In </w:t>
      </w:r>
      <w:r w:rsidR="009B13A7">
        <w:t>short, you must craft a clear narrative</w:t>
      </w:r>
      <w:r w:rsidR="001C5B25">
        <w:t xml:space="preserve">. </w:t>
      </w:r>
      <w:r w:rsidR="001C5B25" w:rsidRPr="008133BE">
        <w:rPr>
          <w:color w:val="000000" w:themeColor="text1"/>
        </w:rPr>
        <w:t xml:space="preserve">Most </w:t>
      </w:r>
      <w:r w:rsidR="001C5B25">
        <w:rPr>
          <w:color w:val="000000" w:themeColor="text1"/>
        </w:rPr>
        <w:t>research can be broken dow</w:t>
      </w:r>
      <w:r w:rsidR="00DD4BD4">
        <w:rPr>
          <w:color w:val="000000" w:themeColor="text1"/>
        </w:rPr>
        <w:t>n into a series of steps, and if you follow</w:t>
      </w:r>
      <w:r w:rsidR="001C5B25">
        <w:rPr>
          <w:color w:val="000000" w:themeColor="text1"/>
        </w:rPr>
        <w:t xml:space="preserve"> these steps </w:t>
      </w:r>
      <w:r w:rsidR="00DD4BD4">
        <w:rPr>
          <w:color w:val="000000" w:themeColor="text1"/>
        </w:rPr>
        <w:t>when preparing your poster or verbal presentation you should develop a logical and coherent product</w:t>
      </w:r>
      <w:r w:rsidR="0038189C">
        <w:rPr>
          <w:color w:val="000000" w:themeColor="text1"/>
        </w:rPr>
        <w:t xml:space="preserve"> </w:t>
      </w:r>
      <w:r w:rsidR="0038189C">
        <w:t>(Hill &amp; Walkington, 2016b)</w:t>
      </w:r>
      <w:r w:rsidR="001C5B25">
        <w:rPr>
          <w:color w:val="000000" w:themeColor="text1"/>
        </w:rPr>
        <w:t xml:space="preserve">. </w:t>
      </w:r>
      <w:r w:rsidR="00DD4BD4" w:rsidRPr="002B2811">
        <w:t>The starting point</w:t>
      </w:r>
      <w:r w:rsidR="00DD4BD4">
        <w:t xml:space="preserve"> is to define your</w:t>
      </w:r>
      <w:r w:rsidR="009B13A7">
        <w:t xml:space="preserve"> research problem, </w:t>
      </w:r>
      <w:r w:rsidR="00DD4BD4" w:rsidRPr="002B2811">
        <w:t>establish</w:t>
      </w:r>
      <w:r w:rsidR="009B13A7">
        <w:t>ing</w:t>
      </w:r>
      <w:r w:rsidR="00DD4BD4" w:rsidRPr="002B2811">
        <w:t xml:space="preserve"> the overall aim or intent</w:t>
      </w:r>
      <w:r w:rsidR="00DD4BD4">
        <w:t xml:space="preserve"> of your research</w:t>
      </w:r>
      <w:r w:rsidR="00DD4BD4" w:rsidRPr="002B2811">
        <w:t xml:space="preserve">. </w:t>
      </w:r>
      <w:r w:rsidR="00DD4BD4">
        <w:t xml:space="preserve">You </w:t>
      </w:r>
      <w:r w:rsidR="00DD4BD4">
        <w:rPr>
          <w:color w:val="000000" w:themeColor="text1"/>
        </w:rPr>
        <w:t>do</w:t>
      </w:r>
      <w:r w:rsidR="001C5B25">
        <w:rPr>
          <w:color w:val="000000" w:themeColor="text1"/>
        </w:rPr>
        <w:t xml:space="preserve"> this by introd</w:t>
      </w:r>
      <w:r w:rsidR="00BC45C3">
        <w:rPr>
          <w:color w:val="000000" w:themeColor="text1"/>
        </w:rPr>
        <w:t>ucing your topic</w:t>
      </w:r>
      <w:r w:rsidR="001C5B25">
        <w:rPr>
          <w:color w:val="000000" w:themeColor="text1"/>
        </w:rPr>
        <w:t xml:space="preserve">, </w:t>
      </w:r>
      <w:r w:rsidR="001C5B25">
        <w:rPr>
          <w:color w:val="000000" w:themeColor="text1"/>
        </w:rPr>
        <w:lastRenderedPageBreak/>
        <w:t>set</w:t>
      </w:r>
      <w:r w:rsidR="009B13A7">
        <w:rPr>
          <w:color w:val="000000" w:themeColor="text1"/>
        </w:rPr>
        <w:t>ting</w:t>
      </w:r>
      <w:r w:rsidR="001C5B25">
        <w:rPr>
          <w:color w:val="000000" w:themeColor="text1"/>
        </w:rPr>
        <w:t xml:space="preserve"> the context using existing l</w:t>
      </w:r>
      <w:r w:rsidR="00BC45C3">
        <w:rPr>
          <w:color w:val="000000" w:themeColor="text1"/>
        </w:rPr>
        <w:t>iterature and then identify</w:t>
      </w:r>
      <w:r w:rsidR="009B13A7">
        <w:rPr>
          <w:color w:val="000000" w:themeColor="text1"/>
        </w:rPr>
        <w:t>ing</w:t>
      </w:r>
      <w:r w:rsidR="00BC45C3">
        <w:rPr>
          <w:color w:val="000000" w:themeColor="text1"/>
        </w:rPr>
        <w:t xml:space="preserve"> the</w:t>
      </w:r>
      <w:r w:rsidR="001C5B25">
        <w:rPr>
          <w:color w:val="000000" w:themeColor="text1"/>
        </w:rPr>
        <w:t xml:space="preserve"> gap in knowledge you are trying to address. Several resources have been published to help you conduct a literature review and identify research questions (see Healey &amp; Healey, 2016; Rewhorn, 2017). </w:t>
      </w:r>
    </w:p>
    <w:p w14:paraId="42369779" w14:textId="77777777" w:rsidR="00BC45C3" w:rsidRDefault="00BC45C3" w:rsidP="00BC45C3">
      <w:pPr>
        <w:spacing w:after="0" w:line="360" w:lineRule="auto"/>
        <w:rPr>
          <w:color w:val="000000" w:themeColor="text1"/>
        </w:rPr>
      </w:pPr>
    </w:p>
    <w:p w14:paraId="7E85A87D" w14:textId="0D82EA1C" w:rsidR="001C5B25" w:rsidRDefault="001C5B25" w:rsidP="00CE7FA7">
      <w:pPr>
        <w:spacing w:after="0" w:line="360" w:lineRule="auto"/>
      </w:pPr>
      <w:r>
        <w:t xml:space="preserve">Once you have outlined the context and rationale for your research you should discuss your methodology. This includes </w:t>
      </w:r>
      <w:r w:rsidR="00FE19BB">
        <w:t xml:space="preserve">the </w:t>
      </w:r>
      <w:r w:rsidR="00BC45C3">
        <w:t>design of your</w:t>
      </w:r>
      <w:r w:rsidR="00FE19BB">
        <w:t xml:space="preserve"> sampling framework,</w:t>
      </w:r>
      <w:r w:rsidR="00BC45C3" w:rsidRPr="002B2811">
        <w:t xml:space="preserve"> select</w:t>
      </w:r>
      <w:r w:rsidR="00BC45C3">
        <w:t>ion of</w:t>
      </w:r>
      <w:r w:rsidR="00BC45C3" w:rsidRPr="002B2811">
        <w:t xml:space="preserve"> appropriate metho</w:t>
      </w:r>
      <w:r w:rsidR="00BC45C3">
        <w:t xml:space="preserve">ds to collect empirical data </w:t>
      </w:r>
      <w:r>
        <w:t xml:space="preserve">(primary and/or secondary data) and </w:t>
      </w:r>
      <w:r w:rsidR="00FE19BB">
        <w:t xml:space="preserve">techniques for </w:t>
      </w:r>
      <w:r>
        <w:t>data analysis (qualitative and/or qua</w:t>
      </w:r>
      <w:r w:rsidR="00FE19BB">
        <w:t>ntitative</w:t>
      </w:r>
      <w:r w:rsidR="002B54D0">
        <w:t xml:space="preserve">). However </w:t>
      </w:r>
      <w:r>
        <w:t>you have collected and analysed your data</w:t>
      </w:r>
      <w:r w:rsidR="00FE19BB">
        <w:t>,</w:t>
      </w:r>
      <w:r>
        <w:t xml:space="preserve"> </w:t>
      </w:r>
      <w:r w:rsidR="00BC45C3">
        <w:t>it is important that you explain</w:t>
      </w:r>
      <w:r>
        <w:t xml:space="preserve"> and defend this in your presentation. </w:t>
      </w:r>
    </w:p>
    <w:p w14:paraId="2B72B347" w14:textId="77777777" w:rsidR="00CE7FA7" w:rsidRDefault="00CE7FA7" w:rsidP="00CE7FA7">
      <w:pPr>
        <w:spacing w:after="0" w:line="360" w:lineRule="auto"/>
      </w:pPr>
    </w:p>
    <w:p w14:paraId="1EA0D016" w14:textId="4B823BC3" w:rsidR="00CE7FA7" w:rsidRPr="00B41BBD" w:rsidRDefault="00FE19BB" w:rsidP="00B41BBD">
      <w:pPr>
        <w:spacing w:after="0" w:line="360" w:lineRule="auto"/>
      </w:pPr>
      <w:r>
        <w:t>With your methods defined, you are</w:t>
      </w:r>
      <w:r w:rsidR="00CE7FA7">
        <w:t xml:space="preserve"> ready to present your key findings and to</w:t>
      </w:r>
      <w:r w:rsidR="00CE7FA7" w:rsidRPr="002B2811">
        <w:t xml:space="preserve"> interpret your data in the light of your </w:t>
      </w:r>
      <w:r w:rsidR="00CE7FA7">
        <w:t>research aim</w:t>
      </w:r>
      <w:r w:rsidR="00CE7FA7" w:rsidRPr="002B2811">
        <w:t xml:space="preserve">. </w:t>
      </w:r>
      <w:r>
        <w:t>Finally, discuss what your results</w:t>
      </w:r>
      <w:r w:rsidR="00CE7FA7">
        <w:t xml:space="preserve"> mean for your field and society in general. Audience members will not want to know every small detail of your analysis, but they will be interested in the </w:t>
      </w:r>
      <w:r w:rsidR="00CE7FA7" w:rsidRPr="00B41BBD">
        <w:t>impact of your work.</w:t>
      </w:r>
      <w:r w:rsidR="003D5A8A">
        <w:t xml:space="preserve"> In other words, consider your </w:t>
      </w:r>
      <w:r w:rsidR="003E0D78">
        <w:t>‘</w:t>
      </w:r>
      <w:r w:rsidR="003D5A8A">
        <w:t>take-home</w:t>
      </w:r>
      <w:r w:rsidR="003E0D78">
        <w:t>’</w:t>
      </w:r>
      <w:r w:rsidR="003D5A8A">
        <w:t xml:space="preserve"> message.</w:t>
      </w:r>
    </w:p>
    <w:p w14:paraId="3E889835" w14:textId="77777777" w:rsidR="00FE19BB" w:rsidRDefault="00FE19BB" w:rsidP="00041F31">
      <w:pPr>
        <w:spacing w:after="0" w:line="360" w:lineRule="auto"/>
        <w:rPr>
          <w:i/>
        </w:rPr>
      </w:pPr>
    </w:p>
    <w:p w14:paraId="7A775D1B" w14:textId="7EE97154" w:rsidR="001C5B25" w:rsidRPr="00E82C9F" w:rsidRDefault="00E82C9F" w:rsidP="00041F31">
      <w:pPr>
        <w:spacing w:after="0" w:line="360" w:lineRule="auto"/>
        <w:rPr>
          <w:i/>
        </w:rPr>
      </w:pPr>
      <w:r w:rsidRPr="00E82C9F">
        <w:rPr>
          <w:i/>
        </w:rPr>
        <w:t>Preparing verbal p</w:t>
      </w:r>
      <w:r w:rsidR="001C5B25" w:rsidRPr="00E82C9F">
        <w:rPr>
          <w:i/>
        </w:rPr>
        <w:t>resentations</w:t>
      </w:r>
    </w:p>
    <w:p w14:paraId="1BE67620" w14:textId="1EC553D3" w:rsidR="00355BFF" w:rsidRPr="00C87292" w:rsidRDefault="005A241E" w:rsidP="00C87292">
      <w:pPr>
        <w:spacing w:after="0" w:line="360" w:lineRule="auto"/>
      </w:pPr>
      <w:r w:rsidRPr="00C87292">
        <w:t xml:space="preserve">It is likely that your verbal presentation </w:t>
      </w:r>
      <w:r w:rsidR="00000D91">
        <w:t xml:space="preserve">slot will </w:t>
      </w:r>
      <w:r w:rsidR="00747E0B" w:rsidRPr="00C87292">
        <w:t xml:space="preserve">be </w:t>
      </w:r>
      <w:r w:rsidR="00000D91">
        <w:t xml:space="preserve">no </w:t>
      </w:r>
      <w:r w:rsidR="00747E0B" w:rsidRPr="00C87292">
        <w:t>more than 15</w:t>
      </w:r>
      <w:r w:rsidRPr="00C87292">
        <w:t xml:space="preserve"> minutes lo</w:t>
      </w:r>
      <w:r w:rsidR="00747E0B" w:rsidRPr="00C87292">
        <w:t xml:space="preserve">ng, usually with a further 5 minutes </w:t>
      </w:r>
      <w:r w:rsidRPr="00C87292">
        <w:t>for questions from the audience. Presenting requires mastery of time management – your presentation must b</w:t>
      </w:r>
      <w:r w:rsidR="00747E0B" w:rsidRPr="00C87292">
        <w:t>e well organised</w:t>
      </w:r>
      <w:r w:rsidRPr="00C87292">
        <w:t xml:space="preserve"> </w:t>
      </w:r>
      <w:r w:rsidR="00355BFF" w:rsidRPr="00C87292">
        <w:t>to fit into the allocated time. It is rare that you will have the time to say all that you want to ab</w:t>
      </w:r>
      <w:r w:rsidR="002C3D65">
        <w:t>out your research. It</w:t>
      </w:r>
      <w:r w:rsidR="00355BFF" w:rsidRPr="00C87292">
        <w:t xml:space="preserve"> is </w:t>
      </w:r>
      <w:r w:rsidR="002C3D65">
        <w:t xml:space="preserve">therefore </w:t>
      </w:r>
      <w:r w:rsidR="00355BFF" w:rsidRPr="00C87292">
        <w:t>just as important to consider what to omit from your talk as it i</w:t>
      </w:r>
      <w:r w:rsidR="00FE1034">
        <w:t>s to decide what to include</w:t>
      </w:r>
      <w:r w:rsidR="00355BFF" w:rsidRPr="00C87292">
        <w:t xml:space="preserve">. The most difficult part of any oral presentation is the introduction, </w:t>
      </w:r>
      <w:r w:rsidR="009D4D58">
        <w:t xml:space="preserve">this is </w:t>
      </w:r>
      <w:r w:rsidR="00355BFF" w:rsidRPr="00C87292">
        <w:t xml:space="preserve">when you must capture the attention of </w:t>
      </w:r>
      <w:r w:rsidR="00FE1034">
        <w:t>the audience</w:t>
      </w:r>
      <w:r w:rsidR="00355BFF" w:rsidRPr="00C87292">
        <w:t xml:space="preserve">. Begin with an opening slide that presents a clear research title and states your name. Include your departmental or institutional affiliation and email address. It is a good idea to follow this slide with an outline of your talk, setting out its content to provide a handrail through the information. </w:t>
      </w:r>
      <w:r w:rsidR="00FE1034">
        <w:t>At the close, include a slide asking</w:t>
      </w:r>
      <w:r w:rsidR="00355BFF" w:rsidRPr="00C87292">
        <w:t xml:space="preserve"> if there are </w:t>
      </w:r>
      <w:r w:rsidR="00FE1034">
        <w:t xml:space="preserve">any </w:t>
      </w:r>
      <w:r w:rsidR="00355BFF" w:rsidRPr="00C87292">
        <w:t>questions from the audience. You may also want to display a final slide o</w:t>
      </w:r>
      <w:r w:rsidR="00FE1034">
        <w:t>f references included in</w:t>
      </w:r>
      <w:r w:rsidR="00355BFF" w:rsidRPr="00C87292">
        <w:t xml:space="preserve"> the presentation. </w:t>
      </w:r>
    </w:p>
    <w:p w14:paraId="7F63AA3A" w14:textId="77777777" w:rsidR="00747E0B" w:rsidRPr="00C87292" w:rsidRDefault="00747E0B" w:rsidP="00C87292">
      <w:pPr>
        <w:spacing w:after="0" w:line="360" w:lineRule="auto"/>
      </w:pPr>
    </w:p>
    <w:p w14:paraId="001AE441" w14:textId="24B8676C" w:rsidR="00D27ADA" w:rsidRDefault="00747E0B" w:rsidP="00C87292">
      <w:pPr>
        <w:spacing w:after="0" w:line="360" w:lineRule="auto"/>
        <w:rPr>
          <w:rFonts w:cs="Arial"/>
        </w:rPr>
      </w:pPr>
      <w:r w:rsidRPr="00C87292">
        <w:t xml:space="preserve">The appearance of </w:t>
      </w:r>
      <w:r w:rsidR="00FE1034">
        <w:t xml:space="preserve">your </w:t>
      </w:r>
      <w:r w:rsidRPr="00C87292">
        <w:t xml:space="preserve">slides, if you're using </w:t>
      </w:r>
      <w:proofErr w:type="spellStart"/>
      <w:r w:rsidRPr="00C87292">
        <w:t>Powerpoint</w:t>
      </w:r>
      <w:proofErr w:type="spellEnd"/>
      <w:r w:rsidRPr="00C87292">
        <w:t xml:space="preserve">, </w:t>
      </w:r>
      <w:proofErr w:type="spellStart"/>
      <w:r w:rsidRPr="00C87292">
        <w:t>Prezzi</w:t>
      </w:r>
      <w:proofErr w:type="spellEnd"/>
      <w:r w:rsidRPr="00C87292">
        <w:t xml:space="preserve">, Keynote or similar, is secondary to </w:t>
      </w:r>
      <w:r w:rsidR="00FE1034">
        <w:t xml:space="preserve">the </w:t>
      </w:r>
      <w:r w:rsidRPr="00C87292">
        <w:t>content and should be dealt with once you are happy with your</w:t>
      </w:r>
      <w:r w:rsidR="00FE1034">
        <w:t xml:space="preserve"> argument</w:t>
      </w:r>
      <w:r w:rsidRPr="00C87292">
        <w:t>. It is all too easy to get carried away with the visual aspect of a presentation and</w:t>
      </w:r>
      <w:r w:rsidR="00FE1034">
        <w:t>,</w:t>
      </w:r>
      <w:r w:rsidRPr="00C87292">
        <w:t xml:space="preserve"> before you know it, the conference is upon you and you have some slick</w:t>
      </w:r>
      <w:r w:rsidR="00FE1034">
        <w:t>-</w:t>
      </w:r>
      <w:r w:rsidRPr="00C87292">
        <w:t>looking slides</w:t>
      </w:r>
      <w:r w:rsidR="00CB2488" w:rsidRPr="00C87292">
        <w:t>,</w:t>
      </w:r>
      <w:r w:rsidRPr="00C87292">
        <w:t xml:space="preserve"> </w:t>
      </w:r>
      <w:r w:rsidR="00CB2488" w:rsidRPr="00C87292">
        <w:t xml:space="preserve">but </w:t>
      </w:r>
      <w:r w:rsidRPr="00C87292">
        <w:t>no idea how to deliver</w:t>
      </w:r>
      <w:r w:rsidR="00CB2488" w:rsidRPr="00C87292">
        <w:t xml:space="preserve"> them</w:t>
      </w:r>
      <w:r w:rsidRPr="00C87292">
        <w:t>!</w:t>
      </w:r>
      <w:r w:rsidR="001C5B25" w:rsidRPr="00C87292">
        <w:t xml:space="preserve"> Although</w:t>
      </w:r>
      <w:r w:rsidR="00F75ACB">
        <w:t xml:space="preserve"> these</w:t>
      </w:r>
      <w:r w:rsidR="00820AB1">
        <w:t xml:space="preserve"> </w:t>
      </w:r>
      <w:r w:rsidR="002B6E5A" w:rsidRPr="00C87292">
        <w:t>undergraduate</w:t>
      </w:r>
      <w:r w:rsidR="001C5B25" w:rsidRPr="00C87292">
        <w:t xml:space="preserve"> conferences generally mimic professional academic conferences, there is perhaps less emphasis on needing to </w:t>
      </w:r>
      <w:r w:rsidR="00D27ADA">
        <w:t>impress with error-free</w:t>
      </w:r>
      <w:r w:rsidR="001C5B25" w:rsidRPr="00C87292">
        <w:t xml:space="preserve"> delivery, and more of </w:t>
      </w:r>
      <w:r w:rsidR="00CB2488" w:rsidRPr="00C87292">
        <w:t>a focus on gaining confidence in</w:t>
      </w:r>
      <w:r w:rsidR="001C5B25" w:rsidRPr="00C87292">
        <w:t xml:space="preserve"> public speaking and developing the ability to explain your research</w:t>
      </w:r>
      <w:r w:rsidR="002B6E5A" w:rsidRPr="00C87292">
        <w:t xml:space="preserve"> clearly and concisely</w:t>
      </w:r>
      <w:r w:rsidR="00D27ADA">
        <w:t xml:space="preserve">. </w:t>
      </w:r>
      <w:r w:rsidR="00CB2488" w:rsidRPr="00C87292">
        <w:t>T</w:t>
      </w:r>
      <w:r w:rsidR="005A241E" w:rsidRPr="00C87292">
        <w:t xml:space="preserve">his is not to </w:t>
      </w:r>
      <w:r w:rsidR="005A241E" w:rsidRPr="00C87292">
        <w:lastRenderedPageBreak/>
        <w:t xml:space="preserve">say that the visual and delivery elements of your presentations can be neglected. </w:t>
      </w:r>
      <w:r w:rsidR="00E22FF2" w:rsidRPr="00C87292">
        <w:t>If you can master substance and style, then so much the better.</w:t>
      </w:r>
      <w:r w:rsidR="00E22FF2" w:rsidRPr="00C87292">
        <w:rPr>
          <w:rFonts w:cs="Arial"/>
        </w:rPr>
        <w:t xml:space="preserve"> </w:t>
      </w:r>
    </w:p>
    <w:p w14:paraId="50B0C913" w14:textId="77777777" w:rsidR="00D27ADA" w:rsidRDefault="00D27ADA" w:rsidP="00C87292">
      <w:pPr>
        <w:spacing w:after="0" w:line="360" w:lineRule="auto"/>
        <w:rPr>
          <w:rFonts w:cs="Arial"/>
        </w:rPr>
      </w:pPr>
    </w:p>
    <w:p w14:paraId="3212CE14" w14:textId="6129B668" w:rsidR="000D7FE3" w:rsidRPr="006F2097" w:rsidRDefault="00D27ADA" w:rsidP="00C87292">
      <w:pPr>
        <w:spacing w:after="0" w:line="360" w:lineRule="auto"/>
      </w:pPr>
      <w:r w:rsidRPr="006F2097">
        <w:rPr>
          <w:rFonts w:cs="Arial"/>
        </w:rPr>
        <w:t xml:space="preserve">As you prepare your slides, </w:t>
      </w:r>
      <w:r w:rsidR="00003637">
        <w:t>think about the</w:t>
      </w:r>
      <w:r w:rsidR="006F2097">
        <w:t xml:space="preserve"> </w:t>
      </w:r>
      <w:r w:rsidR="005A241E" w:rsidRPr="006F2097">
        <w:t xml:space="preserve">balance of </w:t>
      </w:r>
      <w:r w:rsidRPr="006F2097">
        <w:t>text, images and graphics.</w:t>
      </w:r>
      <w:r w:rsidR="005A241E" w:rsidRPr="006F2097">
        <w:t xml:space="preserve"> </w:t>
      </w:r>
      <w:r w:rsidR="006F2097" w:rsidRPr="006F2097">
        <w:rPr>
          <w:rFonts w:cs="Arial"/>
        </w:rPr>
        <w:t>The text and visuals on your slides should be readable from the back of the room.</w:t>
      </w:r>
      <w:r w:rsidR="006F2097" w:rsidRPr="006F2097">
        <w:t xml:space="preserve"> </w:t>
      </w:r>
      <w:r w:rsidRPr="006F2097">
        <w:t>Do not overcrowd slides. F</w:t>
      </w:r>
      <w:r w:rsidR="005A241E" w:rsidRPr="006F2097">
        <w:t>or ex</w:t>
      </w:r>
      <w:r w:rsidRPr="006F2097">
        <w:t>ample, it would be better to</w:t>
      </w:r>
      <w:r w:rsidR="005A241E" w:rsidRPr="006F2097">
        <w:t xml:space="preserve"> show a large</w:t>
      </w:r>
      <w:r w:rsidR="002A53E4" w:rsidRPr="006F2097">
        <w:t>, clear</w:t>
      </w:r>
      <w:r w:rsidRPr="006F2097">
        <w:t xml:space="preserve"> graph which you explain, </w:t>
      </w:r>
      <w:r w:rsidR="006F2097" w:rsidRPr="006F2097">
        <w:t xml:space="preserve">rather </w:t>
      </w:r>
      <w:r w:rsidRPr="006F2097">
        <w:t xml:space="preserve">than </w:t>
      </w:r>
      <w:r w:rsidR="005A241E" w:rsidRPr="006F2097">
        <w:t>try</w:t>
      </w:r>
      <w:r w:rsidR="006F2097">
        <w:t>ing to fit both the</w:t>
      </w:r>
      <w:r w:rsidRPr="006F2097">
        <w:t xml:space="preserve"> graph</w:t>
      </w:r>
      <w:r w:rsidR="005A241E" w:rsidRPr="006F2097">
        <w:t xml:space="preserve"> and textual description on the </w:t>
      </w:r>
      <w:r w:rsidR="00041F31" w:rsidRPr="006F2097">
        <w:t>same slide</w:t>
      </w:r>
      <w:r w:rsidR="005A241E" w:rsidRPr="006F2097">
        <w:t xml:space="preserve">. </w:t>
      </w:r>
      <w:r w:rsidR="00E22FF2" w:rsidRPr="006F2097">
        <w:t>Generally,</w:t>
      </w:r>
      <w:r w:rsidR="005A241E" w:rsidRPr="006F2097">
        <w:t xml:space="preserve"> you should use </w:t>
      </w:r>
      <w:r w:rsidR="006F2097" w:rsidRPr="006F2097">
        <w:t>a consistent background colour</w:t>
      </w:r>
      <w:r w:rsidR="006F2097">
        <w:t>,</w:t>
      </w:r>
      <w:r w:rsidRPr="006F2097">
        <w:t xml:space="preserve"> font</w:t>
      </w:r>
      <w:r w:rsidR="006F2097" w:rsidRPr="006F2097">
        <w:t xml:space="preserve"> </w:t>
      </w:r>
      <w:r w:rsidR="006F2097" w:rsidRPr="006F2097">
        <w:rPr>
          <w:rFonts w:cs="Arial"/>
        </w:rPr>
        <w:t>and graphic st</w:t>
      </w:r>
      <w:r w:rsidR="006F2097">
        <w:rPr>
          <w:rFonts w:cs="Arial"/>
        </w:rPr>
        <w:t>yle throughout</w:t>
      </w:r>
      <w:r w:rsidRPr="006F2097">
        <w:t xml:space="preserve">. It is also common </w:t>
      </w:r>
      <w:r w:rsidR="005A241E" w:rsidRPr="006F2097">
        <w:t>to in</w:t>
      </w:r>
      <w:r w:rsidRPr="006F2097">
        <w:t>clude video/audio clips in</w:t>
      </w:r>
      <w:r w:rsidR="005A241E" w:rsidRPr="006F2097">
        <w:t xml:space="preserve"> presentation</w:t>
      </w:r>
      <w:r w:rsidRPr="006F2097">
        <w:t>s</w:t>
      </w:r>
      <w:r w:rsidR="00D6184F">
        <w:t xml:space="preserve"> (Cryer, 2006)</w:t>
      </w:r>
      <w:r w:rsidR="005A241E" w:rsidRPr="006F2097">
        <w:t>. When used effectively</w:t>
      </w:r>
      <w:r w:rsidR="006F2097">
        <w:t>,</w:t>
      </w:r>
      <w:r w:rsidR="005A241E" w:rsidRPr="006F2097">
        <w:t xml:space="preserve"> these can help </w:t>
      </w:r>
      <w:r w:rsidRPr="006F2097">
        <w:t xml:space="preserve">you </w:t>
      </w:r>
      <w:r w:rsidR="006F2097" w:rsidRPr="006F2097">
        <w:t>communicate complex ideas</w:t>
      </w:r>
      <w:r w:rsidR="00E22FF2" w:rsidRPr="006F2097">
        <w:t xml:space="preserve"> to the audience. However</w:t>
      </w:r>
      <w:r w:rsidR="00FD5900" w:rsidRPr="006F2097">
        <w:t>, do not include such media with</w:t>
      </w:r>
      <w:r w:rsidR="006F2097" w:rsidRPr="006F2097">
        <w:t>out good reason as they can</w:t>
      </w:r>
      <w:r w:rsidR="00041F31" w:rsidRPr="006F2097">
        <w:t xml:space="preserve"> </w:t>
      </w:r>
      <w:r w:rsidR="00FD5900" w:rsidRPr="006F2097">
        <w:t>appear</w:t>
      </w:r>
      <w:r w:rsidR="00E22FF2" w:rsidRPr="006F2097">
        <w:t xml:space="preserve"> </w:t>
      </w:r>
      <w:r w:rsidR="00041F31" w:rsidRPr="006F2097">
        <w:t xml:space="preserve">as a </w:t>
      </w:r>
      <w:r w:rsidR="00946CA2">
        <w:t>‘</w:t>
      </w:r>
      <w:r w:rsidR="00041F31" w:rsidRPr="006F2097">
        <w:t>gimmick</w:t>
      </w:r>
      <w:r w:rsidR="00946CA2">
        <w:t>’</w:t>
      </w:r>
      <w:r w:rsidR="005F3CAD">
        <w:t>, and can take</w:t>
      </w:r>
      <w:r w:rsidR="0031037A">
        <w:t xml:space="preserve"> up</w:t>
      </w:r>
      <w:r w:rsidR="005F3CAD">
        <w:t xml:space="preserve"> a lo</w:t>
      </w:r>
      <w:r w:rsidR="0031037A">
        <w:t>t of your presentation</w:t>
      </w:r>
      <w:r w:rsidR="005F3CAD">
        <w:t xml:space="preserve"> time</w:t>
      </w:r>
      <w:r w:rsidR="00E22FF2" w:rsidRPr="006F2097">
        <w:t xml:space="preserve">. </w:t>
      </w:r>
    </w:p>
    <w:p w14:paraId="20E0030F" w14:textId="77777777" w:rsidR="00845717" w:rsidRPr="00C87292" w:rsidRDefault="00845717" w:rsidP="00C87292">
      <w:pPr>
        <w:spacing w:after="0" w:line="360" w:lineRule="auto"/>
        <w:rPr>
          <w:rFonts w:eastAsia="Arial" w:cs="Arial"/>
          <w:b/>
        </w:rPr>
      </w:pPr>
    </w:p>
    <w:p w14:paraId="1FBB5926" w14:textId="6A2F72B1" w:rsidR="001C5B25" w:rsidRPr="00C87292" w:rsidRDefault="00845717" w:rsidP="00C87292">
      <w:pPr>
        <w:spacing w:after="0" w:line="360" w:lineRule="auto"/>
        <w:rPr>
          <w:i/>
        </w:rPr>
      </w:pPr>
      <w:r w:rsidRPr="00C87292">
        <w:rPr>
          <w:rFonts w:eastAsia="Arial" w:cs="Arial"/>
          <w:i/>
        </w:rPr>
        <w:t>Preparing poster p</w:t>
      </w:r>
      <w:r w:rsidR="001C5B25" w:rsidRPr="00C87292">
        <w:rPr>
          <w:rFonts w:eastAsia="Arial" w:cs="Arial"/>
          <w:i/>
        </w:rPr>
        <w:t xml:space="preserve">resentations </w:t>
      </w:r>
    </w:p>
    <w:p w14:paraId="75A1E0C5" w14:textId="142D3EDA" w:rsidR="009A5C79" w:rsidRPr="00C87292" w:rsidRDefault="009A5C79" w:rsidP="00C87292">
      <w:pPr>
        <w:spacing w:after="0" w:line="360" w:lineRule="auto"/>
      </w:pPr>
      <w:r w:rsidRPr="00C87292">
        <w:t>Pos</w:t>
      </w:r>
      <w:r w:rsidR="00D6184F">
        <w:t>ter presentations</w:t>
      </w:r>
      <w:r w:rsidR="00F0390F">
        <w:t xml:space="preserve"> are a brilliant way of talking about your research w</w:t>
      </w:r>
      <w:r w:rsidR="002C1705">
        <w:t>ith a small number of people. You are assigned times to</w:t>
      </w:r>
      <w:r w:rsidRPr="00C87292">
        <w:t xml:space="preserve"> stand by your poster to talk</w:t>
      </w:r>
      <w:r w:rsidR="00BC42B6">
        <w:t xml:space="preserve"> about your</w:t>
      </w:r>
      <w:r w:rsidRPr="00C87292">
        <w:t xml:space="preserve"> r</w:t>
      </w:r>
      <w:r w:rsidR="002C1705">
        <w:t>esearch</w:t>
      </w:r>
      <w:r w:rsidR="00D6184F">
        <w:t xml:space="preserve"> with circulating delegates</w:t>
      </w:r>
      <w:r w:rsidR="00E03917" w:rsidRPr="00C87292">
        <w:t>.</w:t>
      </w:r>
      <w:r w:rsidRPr="00C87292">
        <w:t xml:space="preserve"> </w:t>
      </w:r>
      <w:r w:rsidR="00BC42B6">
        <w:t>You</w:t>
      </w:r>
      <w:r w:rsidR="00F0390F">
        <w:t xml:space="preserve"> will be enthusiastic, and it is really friendly. People can ask </w:t>
      </w:r>
      <w:r w:rsidR="0031037A">
        <w:t>very obvious</w:t>
      </w:r>
      <w:r w:rsidR="00F0390F">
        <w:t xml:space="preserve"> and sometimes</w:t>
      </w:r>
      <w:r w:rsidR="0031037A">
        <w:t xml:space="preserve"> </w:t>
      </w:r>
      <w:r w:rsidR="00E03917" w:rsidRPr="00C87292">
        <w:t>unpredictable questions</w:t>
      </w:r>
      <w:r w:rsidR="002C1705">
        <w:t>. However</w:t>
      </w:r>
      <w:r w:rsidR="00F0390F">
        <w:t>, you are the expert, yo</w:t>
      </w:r>
      <w:r w:rsidR="002C1705">
        <w:t>u did the research, so you have</w:t>
      </w:r>
      <w:r w:rsidR="00D6184F">
        <w:t xml:space="preserve"> a sound knowledge of your</w:t>
      </w:r>
      <w:r w:rsidRPr="00C87292">
        <w:t xml:space="preserve"> project</w:t>
      </w:r>
      <w:r w:rsidR="002C1705">
        <w:t>.</w:t>
      </w:r>
      <w:r w:rsidRPr="00C87292">
        <w:t xml:space="preserve"> The dialogue that emerges from ‘defending’ your poster to a diversity of audience members, particularly non-specialists, offers you an important method of enhancing your graduate competencies. </w:t>
      </w:r>
      <w:r w:rsidR="00F0390F">
        <w:t>The conversations can also lead you to more ideas ab</w:t>
      </w:r>
      <w:r w:rsidR="00455DA8">
        <w:t>out what to do next, compared with a</w:t>
      </w:r>
      <w:r w:rsidR="00F0390F">
        <w:t xml:space="preserve"> lecture</w:t>
      </w:r>
      <w:r w:rsidR="00455DA8">
        <w:t>-</w:t>
      </w:r>
      <w:r w:rsidR="00F0390F">
        <w:t>style presen</w:t>
      </w:r>
      <w:r w:rsidR="002C1705">
        <w:t>t</w:t>
      </w:r>
      <w:r w:rsidR="00F0390F">
        <w:t xml:space="preserve">ation where the interaction opportunities are more limited.  </w:t>
      </w:r>
    </w:p>
    <w:p w14:paraId="01423B80" w14:textId="77777777" w:rsidR="00C87292" w:rsidRDefault="00C87292" w:rsidP="00C87292">
      <w:pPr>
        <w:spacing w:after="0" w:line="360" w:lineRule="auto"/>
      </w:pPr>
    </w:p>
    <w:p w14:paraId="423E5F6F" w14:textId="511979FE" w:rsidR="000259F6" w:rsidRPr="00C87292" w:rsidRDefault="00BC42B6" w:rsidP="00C87292">
      <w:pPr>
        <w:spacing w:after="0" w:line="360" w:lineRule="auto"/>
      </w:pPr>
      <w:r>
        <w:t xml:space="preserve">In creating your poster your aim </w:t>
      </w:r>
      <w:r w:rsidR="000259F6" w:rsidRPr="00C87292">
        <w:t>is to make it easy for a person unfamiliar with your research to understand it and to want to find out more about it. Generally, aim for simplicity and impact. Because of the need t</w:t>
      </w:r>
      <w:r>
        <w:t>o balance a range of visuals with written material</w:t>
      </w:r>
      <w:r w:rsidR="000259F6" w:rsidRPr="00C87292">
        <w:t xml:space="preserve">, posters only usually contain around 500 words of text. There is no room for waffle (Kneale, </w:t>
      </w:r>
      <w:r w:rsidR="00F73431">
        <w:t>2011).</w:t>
      </w:r>
      <w:r w:rsidR="000259F6" w:rsidRPr="00C87292">
        <w:t xml:space="preserve"> </w:t>
      </w:r>
      <w:r w:rsidR="002C1705">
        <w:t>O</w:t>
      </w:r>
      <w:r w:rsidR="000259F6" w:rsidRPr="00C87292">
        <w:t xml:space="preserve">ne of the key challenges to the BCUR students we interviewed was the reduction of a </w:t>
      </w:r>
      <w:r>
        <w:t xml:space="preserve">10,000 word independent research </w:t>
      </w:r>
      <w:r w:rsidR="00D6184F">
        <w:t xml:space="preserve">dissertation onto a single </w:t>
      </w:r>
      <w:r w:rsidR="000259F6" w:rsidRPr="00C87292">
        <w:t xml:space="preserve">poster. The ability </w:t>
      </w:r>
      <w:r w:rsidR="00D6184F">
        <w:t>to do this in a way that offers</w:t>
      </w:r>
      <w:r w:rsidR="000259F6" w:rsidRPr="00C87292">
        <w:t xml:space="preserve"> the reader a clear, understandable summary of a potentially complex </w:t>
      </w:r>
      <w:r>
        <w:t xml:space="preserve">and </w:t>
      </w:r>
      <w:r w:rsidR="000259F6" w:rsidRPr="00C87292">
        <w:t xml:space="preserve">unfamiliar research topic was identified as one of the most important skills gained from the conference. </w:t>
      </w:r>
    </w:p>
    <w:p w14:paraId="7340562C" w14:textId="77777777" w:rsidR="00C87292" w:rsidRDefault="00C87292" w:rsidP="00C87292">
      <w:pPr>
        <w:spacing w:after="0" w:line="360" w:lineRule="auto"/>
      </w:pPr>
    </w:p>
    <w:p w14:paraId="6BA22102" w14:textId="4AF9CA87" w:rsidR="008A2663" w:rsidRPr="00C87292" w:rsidRDefault="003C07E6" w:rsidP="00C87292">
      <w:pPr>
        <w:spacing w:after="0" w:line="360" w:lineRule="auto"/>
      </w:pPr>
      <w:r w:rsidRPr="00C87292">
        <w:t>Once you have decided what should be</w:t>
      </w:r>
      <w:r w:rsidR="0032291C">
        <w:t xml:space="preserve"> included in the text</w:t>
      </w:r>
      <w:r w:rsidR="00511B22">
        <w:t>,</w:t>
      </w:r>
      <w:r w:rsidRPr="00C87292">
        <w:t xml:space="preserve"> consider the arrangement and overall design of your poster.</w:t>
      </w:r>
      <w:r w:rsidR="00A94231">
        <w:t xml:space="preserve"> C</w:t>
      </w:r>
      <w:r w:rsidR="00A94231" w:rsidRPr="00C87292">
        <w:t xml:space="preserve">heck the presentation guidelines on the conference website. These </w:t>
      </w:r>
      <w:r w:rsidR="002C1705">
        <w:t>often just tell you about s</w:t>
      </w:r>
      <w:r w:rsidR="0032291C">
        <w:t>ize and orientation</w:t>
      </w:r>
      <w:r w:rsidR="002C1705">
        <w:t>,</w:t>
      </w:r>
      <w:r w:rsidR="00770061">
        <w:t xml:space="preserve"> </w:t>
      </w:r>
      <w:r w:rsidR="002C1705">
        <w:t xml:space="preserve">usually </w:t>
      </w:r>
      <w:r w:rsidR="00F0390F">
        <w:t xml:space="preserve">A0 or </w:t>
      </w:r>
      <w:r w:rsidR="00F0390F" w:rsidRPr="00C87292">
        <w:t>A1</w:t>
      </w:r>
      <w:r w:rsidR="002C1705">
        <w:t xml:space="preserve"> </w:t>
      </w:r>
      <w:r w:rsidR="00A94231" w:rsidRPr="00C87292">
        <w:t xml:space="preserve">portrait or landscape. </w:t>
      </w:r>
      <w:r w:rsidR="00A94231">
        <w:t>At the top of your poster y</w:t>
      </w:r>
      <w:r w:rsidRPr="00C87292">
        <w:t>our</w:t>
      </w:r>
      <w:r w:rsidR="008A2663" w:rsidRPr="00C87292">
        <w:t xml:space="preserve"> </w:t>
      </w:r>
      <w:r w:rsidR="000259F6" w:rsidRPr="00C87292">
        <w:t xml:space="preserve">title </w:t>
      </w:r>
      <w:r w:rsidR="00F0390F">
        <w:t>will</w:t>
      </w:r>
      <w:r w:rsidR="00511B22">
        <w:t xml:space="preserve"> attract</w:t>
      </w:r>
      <w:r w:rsidRPr="00C87292">
        <w:t xml:space="preserve"> delegate</w:t>
      </w:r>
      <w:r w:rsidR="00511B22">
        <w:t>s’</w:t>
      </w:r>
      <w:r w:rsidRPr="00C87292">
        <w:t xml:space="preserve"> attention</w:t>
      </w:r>
      <w:r w:rsidR="008A2663" w:rsidRPr="00C87292">
        <w:t xml:space="preserve">. It </w:t>
      </w:r>
      <w:r w:rsidRPr="00C87292">
        <w:t>is best to have a short and eye</w:t>
      </w:r>
      <w:r w:rsidR="00BC42B6">
        <w:t>-</w:t>
      </w:r>
      <w:r w:rsidRPr="00C87292">
        <w:t xml:space="preserve">catching title that will </w:t>
      </w:r>
      <w:r w:rsidRPr="00C87292">
        <w:lastRenderedPageBreak/>
        <w:t>appeal to someone outside your subject area</w:t>
      </w:r>
      <w:r w:rsidR="00511B22">
        <w:t>, while</w:t>
      </w:r>
      <w:r w:rsidR="00BC42B6">
        <w:t xml:space="preserve"> nevertheless clearly </w:t>
      </w:r>
      <w:r w:rsidR="00511B22">
        <w:t>describing</w:t>
      </w:r>
      <w:r w:rsidR="00BC42B6">
        <w:t xml:space="preserve"> your research</w:t>
      </w:r>
      <w:r w:rsidR="008A2663" w:rsidRPr="00C87292">
        <w:t xml:space="preserve">. </w:t>
      </w:r>
      <w:r w:rsidRPr="00C87292">
        <w:rPr>
          <w:rFonts w:eastAsia="Times New Roman"/>
          <w:bCs/>
        </w:rPr>
        <w:t>C</w:t>
      </w:r>
      <w:r w:rsidR="008A2663" w:rsidRPr="00C87292">
        <w:rPr>
          <w:rFonts w:eastAsia="Times New Roman"/>
          <w:bCs/>
        </w:rPr>
        <w:t xml:space="preserve">onferences often have a catalogue of authors and titles and people will search for research based on titles that interest them. </w:t>
      </w:r>
      <w:r w:rsidR="00F0390F">
        <w:t>Put</w:t>
      </w:r>
      <w:r w:rsidRPr="00C87292">
        <w:t xml:space="preserve"> your name,</w:t>
      </w:r>
      <w:r w:rsidR="008A2663" w:rsidRPr="00C87292">
        <w:t xml:space="preserve"> departmental or institutional affiliation</w:t>
      </w:r>
      <w:r w:rsidRPr="00C87292">
        <w:t xml:space="preserve"> and contact email</w:t>
      </w:r>
      <w:r w:rsidR="008A2663" w:rsidRPr="00C87292">
        <w:t xml:space="preserve"> under the title. In your main </w:t>
      </w:r>
      <w:r w:rsidR="0032291C">
        <w:t xml:space="preserve">poster </w:t>
      </w:r>
      <w:r w:rsidR="008A2663" w:rsidRPr="00C87292">
        <w:t xml:space="preserve">text, write clearly and accurately. Use scientific language to minimise ambiguity but define subject-specific terms on first mention. </w:t>
      </w:r>
      <w:r w:rsidR="009834E4">
        <w:t>Remember that y</w:t>
      </w:r>
      <w:r w:rsidR="009834E4" w:rsidRPr="002B2811">
        <w:t>our poster is a schol</w:t>
      </w:r>
      <w:r w:rsidR="009834E4">
        <w:t xml:space="preserve">arly document so the text </w:t>
      </w:r>
      <w:r w:rsidR="009834E4" w:rsidRPr="002B2811">
        <w:t xml:space="preserve">needs to be referenced </w:t>
      </w:r>
      <w:r w:rsidR="009759B7">
        <w:t xml:space="preserve">appropriately </w:t>
      </w:r>
      <w:r w:rsidR="009834E4" w:rsidRPr="002B2811">
        <w:t>using a standardised style</w:t>
      </w:r>
      <w:r w:rsidR="009834E4">
        <w:t>.</w:t>
      </w:r>
      <w:r w:rsidR="009834E4" w:rsidRPr="00C87292">
        <w:t xml:space="preserve"> </w:t>
      </w:r>
    </w:p>
    <w:p w14:paraId="0636D97D" w14:textId="77777777" w:rsidR="00C87292" w:rsidRDefault="00C87292" w:rsidP="00C87292">
      <w:pPr>
        <w:spacing w:after="0" w:line="360" w:lineRule="auto"/>
      </w:pPr>
    </w:p>
    <w:p w14:paraId="320C3253" w14:textId="64004509" w:rsidR="00376CBD" w:rsidRPr="00C87292" w:rsidRDefault="007356EA" w:rsidP="00C87292">
      <w:pPr>
        <w:spacing w:after="0" w:line="360" w:lineRule="auto"/>
      </w:pPr>
      <w:r w:rsidRPr="00C87292">
        <w:t xml:space="preserve">A common way to arrange a poster is have </w:t>
      </w:r>
      <w:r w:rsidR="009A5C79" w:rsidRPr="00C87292">
        <w:t xml:space="preserve">coherent blocks of text that are readily distinguishable and logically ordered so that the viewer’s eye naturally follows the flow of information. </w:t>
      </w:r>
      <w:r w:rsidRPr="00C87292">
        <w:t>These components can</w:t>
      </w:r>
      <w:r w:rsidR="009A5C79" w:rsidRPr="00C87292">
        <w:t xml:space="preserve"> be balanced with images and </w:t>
      </w:r>
      <w:r w:rsidR="00C32665">
        <w:t>blank</w:t>
      </w:r>
      <w:r w:rsidR="009A5C79" w:rsidRPr="00C87292">
        <w:t xml:space="preserve"> space</w:t>
      </w:r>
      <w:r w:rsidRPr="00C87292">
        <w:t xml:space="preserve"> so your poster does not appear cluttered</w:t>
      </w:r>
      <w:r w:rsidR="009A5C79" w:rsidRPr="00C87292">
        <w:t xml:space="preserve">. </w:t>
      </w:r>
      <w:r w:rsidR="00E03917" w:rsidRPr="00C87292">
        <w:t>I</w:t>
      </w:r>
      <w:r w:rsidR="009A5C79" w:rsidRPr="00C87292">
        <w:t>mages</w:t>
      </w:r>
      <w:r w:rsidR="00E03917" w:rsidRPr="00C87292">
        <w:t>,</w:t>
      </w:r>
      <w:r w:rsidR="009A5C79" w:rsidRPr="00C87292">
        <w:t xml:space="preserve"> figures and tables </w:t>
      </w:r>
      <w:r w:rsidR="003C07E6" w:rsidRPr="00C87292">
        <w:t>will be more likely to attract deleg</w:t>
      </w:r>
      <w:r w:rsidR="00C3670F">
        <w:t xml:space="preserve">ates rather than blocks of text, so </w:t>
      </w:r>
      <w:r w:rsidR="003C07E6" w:rsidRPr="00C87292">
        <w:t>they should</w:t>
      </w:r>
      <w:r w:rsidR="009A5C79" w:rsidRPr="00C87292">
        <w:t xml:space="preserve"> be </w:t>
      </w:r>
      <w:r w:rsidR="00BE46EC">
        <w:t>simple and clear. A</w:t>
      </w:r>
      <w:r w:rsidR="009A5C79" w:rsidRPr="00C87292">
        <w:t>ny images you include in your poster should be relevant to your argument, labelled and, if they are not your own, should be appropriately referenced. You should have permission to use them or they should have been obtained</w:t>
      </w:r>
      <w:r w:rsidR="00E03917" w:rsidRPr="00C87292">
        <w:t xml:space="preserve"> under an open commons licence.</w:t>
      </w:r>
      <w:r w:rsidRPr="00C87292">
        <w:t xml:space="preserve"> As</w:t>
      </w:r>
      <w:r w:rsidR="00376CBD" w:rsidRPr="00C87292">
        <w:t xml:space="preserve"> with verbal presentations you should consider the background s</w:t>
      </w:r>
      <w:r w:rsidRPr="00C87292">
        <w:t>tyle. The safest option is</w:t>
      </w:r>
      <w:r w:rsidR="00376CBD" w:rsidRPr="00C87292">
        <w:t xml:space="preserve"> to use a pale coloured background so it does not dominate the poster. If you do decide to use a photograph or similar, significantly lower the transparency so that the main text and smaller graphics are still easily readable. </w:t>
      </w:r>
    </w:p>
    <w:p w14:paraId="394FCD23" w14:textId="77777777" w:rsidR="00845717" w:rsidRPr="00C87292" w:rsidRDefault="00845717" w:rsidP="00C87292">
      <w:pPr>
        <w:spacing w:after="0" w:line="360" w:lineRule="auto"/>
        <w:rPr>
          <w:b/>
        </w:rPr>
      </w:pPr>
    </w:p>
    <w:p w14:paraId="3EFC142B" w14:textId="0FF226A5" w:rsidR="008530CF" w:rsidRPr="00C87292" w:rsidRDefault="008530CF" w:rsidP="00C87292">
      <w:pPr>
        <w:spacing w:after="0" w:line="360" w:lineRule="auto"/>
        <w:rPr>
          <w:i/>
        </w:rPr>
      </w:pPr>
      <w:r w:rsidRPr="00C87292">
        <w:rPr>
          <w:i/>
        </w:rPr>
        <w:t>Rehearsing and gaining feedback</w:t>
      </w:r>
      <w:r w:rsidR="007356EA" w:rsidRPr="00C87292">
        <w:rPr>
          <w:i/>
        </w:rPr>
        <w:t xml:space="preserve"> on your presentations</w:t>
      </w:r>
    </w:p>
    <w:p w14:paraId="7C78C1D7" w14:textId="67BA3916" w:rsidR="007356EA" w:rsidRPr="000227E9" w:rsidRDefault="007356EA" w:rsidP="00C87292">
      <w:pPr>
        <w:spacing w:after="0" w:line="360" w:lineRule="auto"/>
        <w:rPr>
          <w:rFonts w:ascii="Calibri" w:hAnsi="Calibri"/>
        </w:rPr>
      </w:pPr>
      <w:r w:rsidRPr="000227E9">
        <w:rPr>
          <w:rFonts w:ascii="Calibri" w:hAnsi="Calibri"/>
        </w:rPr>
        <w:t>W</w:t>
      </w:r>
      <w:r w:rsidR="002A53E4" w:rsidRPr="000227E9">
        <w:rPr>
          <w:rFonts w:ascii="Calibri" w:hAnsi="Calibri"/>
        </w:rPr>
        <w:t>e cannot stress enough how impo</w:t>
      </w:r>
      <w:r w:rsidRPr="000227E9">
        <w:rPr>
          <w:rFonts w:ascii="Calibri" w:hAnsi="Calibri"/>
        </w:rPr>
        <w:t xml:space="preserve">rtant it is </w:t>
      </w:r>
      <w:r w:rsidR="00CA2E19" w:rsidRPr="000227E9">
        <w:rPr>
          <w:rFonts w:ascii="Calibri" w:hAnsi="Calibri"/>
        </w:rPr>
        <w:t xml:space="preserve">to rehearse and </w:t>
      </w:r>
      <w:r w:rsidRPr="000227E9">
        <w:rPr>
          <w:rFonts w:ascii="Calibri" w:hAnsi="Calibri"/>
        </w:rPr>
        <w:t xml:space="preserve">gain </w:t>
      </w:r>
      <w:r w:rsidR="002A53E4" w:rsidRPr="000227E9">
        <w:rPr>
          <w:rFonts w:ascii="Calibri" w:hAnsi="Calibri"/>
        </w:rPr>
        <w:t>feedback</w:t>
      </w:r>
      <w:r w:rsidR="00F73431" w:rsidRPr="000227E9">
        <w:rPr>
          <w:rFonts w:ascii="Calibri" w:hAnsi="Calibri"/>
        </w:rPr>
        <w:t xml:space="preserve"> on your work as you prepare </w:t>
      </w:r>
      <w:r w:rsidR="0032291C" w:rsidRPr="000227E9">
        <w:rPr>
          <w:rFonts w:ascii="Calibri" w:hAnsi="Calibri"/>
        </w:rPr>
        <w:t xml:space="preserve">for </w:t>
      </w:r>
      <w:r w:rsidR="00044AEB">
        <w:rPr>
          <w:rFonts w:ascii="Calibri" w:hAnsi="Calibri"/>
        </w:rPr>
        <w:t>your</w:t>
      </w:r>
      <w:r w:rsidR="002A53E4" w:rsidRPr="000227E9">
        <w:rPr>
          <w:rFonts w:ascii="Calibri" w:hAnsi="Calibri"/>
        </w:rPr>
        <w:t xml:space="preserve"> conference. </w:t>
      </w:r>
      <w:r w:rsidR="009754C6">
        <w:rPr>
          <w:rFonts w:ascii="Calibri" w:hAnsi="Calibri"/>
        </w:rPr>
        <w:t>First</w:t>
      </w:r>
      <w:r w:rsidR="00AE6E65">
        <w:rPr>
          <w:rFonts w:ascii="Calibri" w:hAnsi="Calibri"/>
        </w:rPr>
        <w:t>,</w:t>
      </w:r>
      <w:r w:rsidR="009754C6">
        <w:rPr>
          <w:rFonts w:ascii="Calibri" w:hAnsi="Calibri"/>
        </w:rPr>
        <w:t xml:space="preserve"> practice</w:t>
      </w:r>
      <w:r w:rsidRPr="000227E9">
        <w:rPr>
          <w:rFonts w:ascii="Calibri" w:hAnsi="Calibri"/>
        </w:rPr>
        <w:t xml:space="preserve"> your </w:t>
      </w:r>
      <w:r w:rsidR="00630A2F">
        <w:rPr>
          <w:rFonts w:ascii="Calibri" w:hAnsi="Calibri"/>
        </w:rPr>
        <w:t>presentation</w:t>
      </w:r>
      <w:r w:rsidR="00044AEB">
        <w:rPr>
          <w:rFonts w:ascii="Calibri" w:hAnsi="Calibri"/>
        </w:rPr>
        <w:t>, out loud</w:t>
      </w:r>
      <w:r w:rsidR="00630A2F">
        <w:rPr>
          <w:rFonts w:ascii="Calibri" w:hAnsi="Calibri"/>
        </w:rPr>
        <w:t xml:space="preserve"> on your own</w:t>
      </w:r>
      <w:r w:rsidR="00B3725C">
        <w:rPr>
          <w:rFonts w:ascii="Calibri" w:hAnsi="Calibri"/>
        </w:rPr>
        <w:t>,</w:t>
      </w:r>
      <w:r w:rsidR="00223204">
        <w:rPr>
          <w:rFonts w:ascii="Calibri" w:hAnsi="Calibri"/>
        </w:rPr>
        <w:t xml:space="preserve"> </w:t>
      </w:r>
      <w:r w:rsidR="009754C6">
        <w:rPr>
          <w:rFonts w:ascii="Calibri" w:hAnsi="Calibri"/>
        </w:rPr>
        <w:t>to check the timing and flow. Then</w:t>
      </w:r>
      <w:r w:rsidR="00AE6E65">
        <w:rPr>
          <w:rFonts w:ascii="Calibri" w:hAnsi="Calibri"/>
        </w:rPr>
        <w:t>,</w:t>
      </w:r>
      <w:r w:rsidR="0032291C" w:rsidRPr="000227E9">
        <w:rPr>
          <w:rFonts w:ascii="Calibri" w:hAnsi="Calibri"/>
        </w:rPr>
        <w:t xml:space="preserve"> </w:t>
      </w:r>
      <w:r w:rsidRPr="000227E9">
        <w:rPr>
          <w:rFonts w:ascii="Calibri" w:hAnsi="Calibri"/>
        </w:rPr>
        <w:t xml:space="preserve">rehearse it in front of your friends to test the accessibility of your argument and to gain constructive help. Rehearsing in front of peers or tutors can help you to improve the content and delivery of your presentation. Rehearsing will help you to feel confident and relaxed as you stand up to present (Kneale, 2011). You can also brainstorm and practice </w:t>
      </w:r>
      <w:r w:rsidR="00044AEB">
        <w:rPr>
          <w:rFonts w:ascii="Calibri" w:hAnsi="Calibri"/>
        </w:rPr>
        <w:t xml:space="preserve">the </w:t>
      </w:r>
      <w:r w:rsidRPr="000227E9">
        <w:rPr>
          <w:rFonts w:ascii="Calibri" w:hAnsi="Calibri"/>
        </w:rPr>
        <w:t xml:space="preserve">answers to the questions that </w:t>
      </w:r>
      <w:r w:rsidR="00044AEB">
        <w:rPr>
          <w:rFonts w:ascii="Calibri" w:hAnsi="Calibri"/>
        </w:rPr>
        <w:t>may</w:t>
      </w:r>
      <w:r w:rsidRPr="000227E9">
        <w:rPr>
          <w:rFonts w:ascii="Calibri" w:hAnsi="Calibri"/>
        </w:rPr>
        <w:t xml:space="preserve"> be asked at the close of your talk.  </w:t>
      </w:r>
    </w:p>
    <w:p w14:paraId="3FB1517D" w14:textId="77777777" w:rsidR="007356EA" w:rsidRPr="00C87292" w:rsidRDefault="007356EA" w:rsidP="00C87292">
      <w:pPr>
        <w:spacing w:after="0" w:line="360" w:lineRule="auto"/>
      </w:pPr>
    </w:p>
    <w:p w14:paraId="341D91E6" w14:textId="7DDD9590" w:rsidR="002A53E4" w:rsidRPr="00C87292" w:rsidRDefault="007356EA" w:rsidP="00C87292">
      <w:pPr>
        <w:spacing w:after="0" w:line="360" w:lineRule="auto"/>
      </w:pPr>
      <w:r w:rsidRPr="00C87292">
        <w:t xml:space="preserve">Show your </w:t>
      </w:r>
      <w:r w:rsidR="00044AEB" w:rsidRPr="00C87292">
        <w:t xml:space="preserve">draft </w:t>
      </w:r>
      <w:r w:rsidRPr="00C87292">
        <w:t xml:space="preserve">poster to </w:t>
      </w:r>
      <w:r w:rsidR="00355BFF" w:rsidRPr="00C87292">
        <w:t xml:space="preserve">your </w:t>
      </w:r>
      <w:r w:rsidRPr="00C87292">
        <w:t>friends</w:t>
      </w:r>
      <w:r w:rsidR="00F73431">
        <w:t xml:space="preserve"> before you print it out</w:t>
      </w:r>
      <w:r w:rsidR="002A53E4" w:rsidRPr="00C87292">
        <w:t xml:space="preserve">. You may have looked at your </w:t>
      </w:r>
      <w:r w:rsidR="00B373C7" w:rsidRPr="00C87292">
        <w:t>work</w:t>
      </w:r>
      <w:r w:rsidR="002A53E4" w:rsidRPr="00C87292">
        <w:t xml:space="preserve"> so many times </w:t>
      </w:r>
      <w:r w:rsidRPr="00C87292">
        <w:t>that you miss some obvious errors.</w:t>
      </w:r>
      <w:r w:rsidR="002A53E4" w:rsidRPr="00C87292">
        <w:t xml:space="preserve"> </w:t>
      </w:r>
      <w:r w:rsidR="00044AEB">
        <w:t xml:space="preserve">Other people can </w:t>
      </w:r>
      <w:r w:rsidRPr="00C87292">
        <w:t xml:space="preserve">highlight </w:t>
      </w:r>
      <w:r w:rsidR="002A53E4" w:rsidRPr="00C87292">
        <w:t>elements th</w:t>
      </w:r>
      <w:r w:rsidR="006B5538" w:rsidRPr="00C87292">
        <w:t xml:space="preserve">at are missing or </w:t>
      </w:r>
      <w:r w:rsidRPr="00C87292">
        <w:t xml:space="preserve">areas of confusion where </w:t>
      </w:r>
      <w:r w:rsidR="002A53E4" w:rsidRPr="00C87292">
        <w:t>you have not explained something simply enough (especia</w:t>
      </w:r>
      <w:r w:rsidR="0032291C">
        <w:t>lly if your peer reviewer is from outside your subject</w:t>
      </w:r>
      <w:r w:rsidR="00355BFF" w:rsidRPr="00C87292">
        <w:t>)</w:t>
      </w:r>
      <w:r w:rsidR="002A53E4" w:rsidRPr="00C87292">
        <w:t xml:space="preserve">. It would be advisable to ask your project tutor to </w:t>
      </w:r>
      <w:r w:rsidR="00044AEB">
        <w:t>comment as well</w:t>
      </w:r>
      <w:r w:rsidR="0032291C">
        <w:t>. I</w:t>
      </w:r>
      <w:r w:rsidR="002A53E4" w:rsidRPr="00C87292">
        <w:t xml:space="preserve">t </w:t>
      </w:r>
      <w:r w:rsidR="00355BFF" w:rsidRPr="00C87292">
        <w:t xml:space="preserve">may take half a dozen </w:t>
      </w:r>
      <w:r w:rsidR="00455DA8">
        <w:t xml:space="preserve">or more </w:t>
      </w:r>
      <w:r w:rsidR="002A53E4" w:rsidRPr="00C87292">
        <w:t>drafts before yo</w:t>
      </w:r>
      <w:r w:rsidR="00355BFF" w:rsidRPr="00C87292">
        <w:t>u are totally satisfied with a</w:t>
      </w:r>
      <w:r w:rsidR="002A53E4" w:rsidRPr="00C87292">
        <w:t xml:space="preserve"> final version</w:t>
      </w:r>
      <w:r w:rsidR="0032291C">
        <w:t xml:space="preserve"> of your poster</w:t>
      </w:r>
      <w:r w:rsidR="002A53E4" w:rsidRPr="00C87292">
        <w:t>.</w:t>
      </w:r>
    </w:p>
    <w:p w14:paraId="315E89F3" w14:textId="77777777" w:rsidR="007356EA" w:rsidRPr="00C87292" w:rsidRDefault="007356EA" w:rsidP="00C87292">
      <w:pPr>
        <w:spacing w:after="0" w:line="360" w:lineRule="auto"/>
      </w:pPr>
    </w:p>
    <w:p w14:paraId="6B7A51B0" w14:textId="504A33AC" w:rsidR="002A53E4" w:rsidRPr="00C87292" w:rsidRDefault="002A53E4" w:rsidP="00C87292">
      <w:pPr>
        <w:spacing w:after="0" w:line="360" w:lineRule="auto"/>
      </w:pPr>
      <w:r w:rsidRPr="00C87292">
        <w:lastRenderedPageBreak/>
        <w:t xml:space="preserve">If you </w:t>
      </w:r>
      <w:r w:rsidR="0032291C">
        <w:t>are attending a conference that</w:t>
      </w:r>
      <w:r w:rsidRPr="00C87292">
        <w:t xml:space="preserve"> runs over s</w:t>
      </w:r>
      <w:r w:rsidR="0032291C">
        <w:t>everal days, a final read</w:t>
      </w:r>
      <w:r w:rsidRPr="00C87292">
        <w:t>-throu</w:t>
      </w:r>
      <w:r w:rsidR="0032291C">
        <w:t xml:space="preserve">gh of your work </w:t>
      </w:r>
      <w:r w:rsidR="00216149">
        <w:t xml:space="preserve">during the event </w:t>
      </w:r>
      <w:r w:rsidR="00044AEB">
        <w:t xml:space="preserve">will </w:t>
      </w:r>
      <w:r w:rsidR="0032291C">
        <w:t xml:space="preserve">be useful. By then, you will have </w:t>
      </w:r>
      <w:r w:rsidRPr="00C87292">
        <w:t xml:space="preserve">a </w:t>
      </w:r>
      <w:r w:rsidR="0032291C">
        <w:t>taste of the conference and</w:t>
      </w:r>
      <w:r w:rsidRPr="00C87292">
        <w:t xml:space="preserve"> a feel for the breadth and depth of the delegates’ knowledge and the general style of the sessions</w:t>
      </w:r>
      <w:r w:rsidR="0032291C">
        <w:t xml:space="preserve">. This is </w:t>
      </w:r>
      <w:r w:rsidRPr="00C87292">
        <w:t xml:space="preserve">especially </w:t>
      </w:r>
      <w:r w:rsidR="0032291C">
        <w:t xml:space="preserve">helpful </w:t>
      </w:r>
      <w:r w:rsidRPr="00C87292">
        <w:t>if you are d</w:t>
      </w:r>
      <w:r w:rsidR="0032291C">
        <w:t>elivering a verbal presentation that can be revised right up to the time of presentation</w:t>
      </w:r>
      <w:r w:rsidRPr="00C87292">
        <w:t xml:space="preserve">. </w:t>
      </w:r>
    </w:p>
    <w:p w14:paraId="457D9394" w14:textId="77777777" w:rsidR="00845717" w:rsidRPr="00C87292" w:rsidRDefault="00845717" w:rsidP="00C87292">
      <w:pPr>
        <w:spacing w:after="0" w:line="360" w:lineRule="auto"/>
        <w:rPr>
          <w:rFonts w:eastAsia="Arial" w:cs="Arial"/>
          <w:b/>
        </w:rPr>
      </w:pPr>
    </w:p>
    <w:p w14:paraId="2B9F92CE" w14:textId="6DE0F450" w:rsidR="009D1F6A" w:rsidRPr="00C87292" w:rsidRDefault="00B760EB" w:rsidP="004B08D3">
      <w:pPr>
        <w:spacing w:after="0" w:line="360" w:lineRule="auto"/>
        <w:rPr>
          <w:rFonts w:eastAsia="Arial" w:cs="Arial"/>
          <w:b/>
        </w:rPr>
      </w:pPr>
      <w:r w:rsidRPr="00C87292">
        <w:rPr>
          <w:rFonts w:eastAsia="Arial" w:cs="Arial"/>
          <w:b/>
        </w:rPr>
        <w:t>Conclusion</w:t>
      </w:r>
    </w:p>
    <w:p w14:paraId="6FD2324F" w14:textId="6BEF2423" w:rsidR="00B760EB" w:rsidRDefault="004B08D3" w:rsidP="004B08D3">
      <w:pPr>
        <w:spacing w:after="0" w:line="360" w:lineRule="auto"/>
        <w:rPr>
          <w:rFonts w:eastAsia="Arial" w:cs="Arial"/>
        </w:rPr>
      </w:pPr>
      <w:r>
        <w:rPr>
          <w:rFonts w:eastAsia="Arial" w:cs="Arial"/>
        </w:rPr>
        <w:t>The preparation</w:t>
      </w:r>
      <w:r w:rsidR="00C87292" w:rsidRPr="00C87292">
        <w:rPr>
          <w:rFonts w:eastAsia="Arial" w:cs="Arial"/>
        </w:rPr>
        <w:t xml:space="preserve"> of </w:t>
      </w:r>
      <w:r w:rsidR="00E02CC8" w:rsidRPr="00C87292">
        <w:rPr>
          <w:rFonts w:eastAsia="Arial" w:cs="Arial"/>
        </w:rPr>
        <w:t>yo</w:t>
      </w:r>
      <w:r>
        <w:rPr>
          <w:rFonts w:eastAsia="Arial" w:cs="Arial"/>
        </w:rPr>
        <w:t>ur poster or verbal paper</w:t>
      </w:r>
      <w:r w:rsidR="00E02CC8" w:rsidRPr="00C87292">
        <w:rPr>
          <w:rFonts w:eastAsia="Arial" w:cs="Arial"/>
        </w:rPr>
        <w:t xml:space="preserve"> is crucial </w:t>
      </w:r>
      <w:r w:rsidR="00044AEB">
        <w:rPr>
          <w:rFonts w:eastAsia="Arial" w:cs="Arial"/>
        </w:rPr>
        <w:t>to its success</w:t>
      </w:r>
      <w:r w:rsidR="00E02CC8" w:rsidRPr="00C87292">
        <w:rPr>
          <w:rFonts w:eastAsia="Arial" w:cs="Arial"/>
        </w:rPr>
        <w:t xml:space="preserve">. In summary: </w:t>
      </w:r>
    </w:p>
    <w:p w14:paraId="4174B769" w14:textId="77777777" w:rsidR="004B08D3" w:rsidRPr="004B08D3" w:rsidRDefault="004B08D3" w:rsidP="004B08D3">
      <w:pPr>
        <w:spacing w:after="0" w:line="360" w:lineRule="auto"/>
        <w:rPr>
          <w:rFonts w:eastAsia="Arial" w:cs="Arial"/>
          <w:sz w:val="12"/>
          <w:szCs w:val="12"/>
        </w:rPr>
      </w:pPr>
    </w:p>
    <w:p w14:paraId="56FF7C0C" w14:textId="5C8F2B4A" w:rsidR="00E02CC8" w:rsidRPr="00C87292" w:rsidRDefault="00C87292" w:rsidP="004B08D3">
      <w:pPr>
        <w:pStyle w:val="ListParagraph"/>
        <w:numPr>
          <w:ilvl w:val="0"/>
          <w:numId w:val="7"/>
        </w:numPr>
        <w:spacing w:after="0" w:line="360" w:lineRule="auto"/>
        <w:rPr>
          <w:rFonts w:eastAsia="Arial" w:cs="Arial"/>
          <w:color w:val="auto"/>
        </w:rPr>
      </w:pPr>
      <w:r w:rsidRPr="00C87292">
        <w:rPr>
          <w:rFonts w:eastAsia="Arial" w:cs="Arial"/>
          <w:color w:val="auto"/>
        </w:rPr>
        <w:t>The sooner you st</w:t>
      </w:r>
      <w:r w:rsidR="004B08D3">
        <w:rPr>
          <w:rFonts w:eastAsia="Arial" w:cs="Arial"/>
          <w:color w:val="auto"/>
        </w:rPr>
        <w:t>art preparing, the better your poster/paper</w:t>
      </w:r>
      <w:r w:rsidR="00E02CC8" w:rsidRPr="00C87292">
        <w:rPr>
          <w:rFonts w:eastAsia="Arial" w:cs="Arial"/>
          <w:color w:val="auto"/>
        </w:rPr>
        <w:t xml:space="preserve"> will be</w:t>
      </w:r>
      <w:r w:rsidR="004B08D3">
        <w:rPr>
          <w:rFonts w:eastAsia="Arial" w:cs="Arial"/>
          <w:color w:val="auto"/>
        </w:rPr>
        <w:t>;</w:t>
      </w:r>
    </w:p>
    <w:p w14:paraId="6675C6FA" w14:textId="77777777" w:rsidR="004B08D3" w:rsidRDefault="00E02CC8" w:rsidP="004B08D3">
      <w:pPr>
        <w:pStyle w:val="ListParagraph"/>
        <w:numPr>
          <w:ilvl w:val="0"/>
          <w:numId w:val="7"/>
        </w:numPr>
        <w:spacing w:after="0" w:line="360" w:lineRule="auto"/>
        <w:rPr>
          <w:rFonts w:eastAsia="Arial" w:cs="Arial"/>
          <w:color w:val="auto"/>
        </w:rPr>
      </w:pPr>
      <w:r w:rsidRPr="00C87292">
        <w:rPr>
          <w:rFonts w:eastAsia="Arial" w:cs="Arial"/>
          <w:color w:val="auto"/>
        </w:rPr>
        <w:t>Keep it simple – strive for simplicity</w:t>
      </w:r>
      <w:r w:rsidR="004B08D3">
        <w:rPr>
          <w:rFonts w:eastAsia="Arial" w:cs="Arial"/>
          <w:color w:val="auto"/>
        </w:rPr>
        <w:t>;</w:t>
      </w:r>
    </w:p>
    <w:p w14:paraId="66B01D78" w14:textId="778E4227" w:rsidR="00E02CC8" w:rsidRPr="004B08D3" w:rsidRDefault="004B08D3" w:rsidP="004B08D3">
      <w:pPr>
        <w:pStyle w:val="ListParagraph"/>
        <w:numPr>
          <w:ilvl w:val="0"/>
          <w:numId w:val="7"/>
        </w:numPr>
        <w:spacing w:after="0" w:line="360" w:lineRule="auto"/>
        <w:rPr>
          <w:rFonts w:eastAsia="Arial" w:cs="Arial"/>
          <w:color w:val="auto"/>
        </w:rPr>
      </w:pPr>
      <w:r>
        <w:rPr>
          <w:rFonts w:eastAsia="Arial" w:cs="Arial"/>
          <w:color w:val="auto"/>
        </w:rPr>
        <w:t xml:space="preserve">Privilege </w:t>
      </w:r>
      <w:r w:rsidR="001B5209" w:rsidRPr="004B08D3">
        <w:rPr>
          <w:rFonts w:eastAsia="Arial" w:cs="Arial"/>
          <w:color w:val="auto"/>
        </w:rPr>
        <w:t>s</w:t>
      </w:r>
      <w:r w:rsidR="00E02CC8" w:rsidRPr="004B08D3">
        <w:rPr>
          <w:rFonts w:eastAsia="Arial" w:cs="Arial"/>
          <w:color w:val="auto"/>
        </w:rPr>
        <w:t>ubstance over style</w:t>
      </w:r>
      <w:r w:rsidRPr="004B08D3">
        <w:rPr>
          <w:rFonts w:eastAsia="Arial" w:cs="Arial"/>
          <w:color w:val="auto"/>
        </w:rPr>
        <w:t>;</w:t>
      </w:r>
    </w:p>
    <w:p w14:paraId="0B69F07A" w14:textId="3AC0683B" w:rsidR="004B08D3" w:rsidRDefault="00E02CC8" w:rsidP="004B08D3">
      <w:pPr>
        <w:pStyle w:val="ListParagraph"/>
        <w:numPr>
          <w:ilvl w:val="0"/>
          <w:numId w:val="7"/>
        </w:numPr>
        <w:spacing w:after="0" w:line="360" w:lineRule="auto"/>
        <w:rPr>
          <w:rFonts w:eastAsia="Arial" w:cs="Arial"/>
          <w:color w:val="auto"/>
        </w:rPr>
      </w:pPr>
      <w:r w:rsidRPr="00C87292">
        <w:rPr>
          <w:rFonts w:eastAsia="Arial" w:cs="Arial"/>
          <w:color w:val="auto"/>
        </w:rPr>
        <w:t>Be consistent</w:t>
      </w:r>
      <w:r w:rsidR="003E7D7B" w:rsidRPr="00C87292">
        <w:rPr>
          <w:rFonts w:eastAsia="Arial" w:cs="Arial"/>
          <w:color w:val="auto"/>
        </w:rPr>
        <w:t xml:space="preserve"> and deliberate</w:t>
      </w:r>
      <w:r w:rsidR="004B08D3">
        <w:rPr>
          <w:rFonts w:eastAsia="Arial" w:cs="Arial"/>
          <w:color w:val="auto"/>
        </w:rPr>
        <w:t xml:space="preserve"> in your colour, design</w:t>
      </w:r>
      <w:r w:rsidRPr="00C87292">
        <w:rPr>
          <w:rFonts w:eastAsia="Arial" w:cs="Arial"/>
          <w:color w:val="auto"/>
        </w:rPr>
        <w:t xml:space="preserve"> and font choice</w:t>
      </w:r>
      <w:r w:rsidR="003E7D7B" w:rsidRPr="00C87292">
        <w:rPr>
          <w:rFonts w:eastAsia="Arial" w:cs="Arial"/>
          <w:color w:val="auto"/>
        </w:rPr>
        <w:t>s</w:t>
      </w:r>
      <w:r w:rsidR="004B08D3">
        <w:rPr>
          <w:rFonts w:eastAsia="Arial" w:cs="Arial"/>
          <w:color w:val="auto"/>
        </w:rPr>
        <w:t>;</w:t>
      </w:r>
    </w:p>
    <w:p w14:paraId="30704F6E" w14:textId="278CD06D" w:rsidR="004B08D3" w:rsidRDefault="002324C6" w:rsidP="004B08D3">
      <w:pPr>
        <w:pStyle w:val="ListParagraph"/>
        <w:numPr>
          <w:ilvl w:val="0"/>
          <w:numId w:val="7"/>
        </w:numPr>
        <w:spacing w:after="0" w:line="360" w:lineRule="auto"/>
        <w:rPr>
          <w:rFonts w:eastAsia="Arial" w:cs="Arial"/>
          <w:color w:val="auto"/>
        </w:rPr>
      </w:pPr>
      <w:r w:rsidRPr="004B08D3">
        <w:rPr>
          <w:rFonts w:eastAsia="Arial" w:cs="Arial"/>
          <w:color w:val="auto"/>
        </w:rPr>
        <w:t>Leave time to practice and take on board</w:t>
      </w:r>
      <w:r w:rsidR="00E02CC8" w:rsidRPr="004B08D3">
        <w:rPr>
          <w:rFonts w:eastAsia="Arial" w:cs="Arial"/>
          <w:color w:val="auto"/>
        </w:rPr>
        <w:t xml:space="preserve"> feedback from peers and tutors</w:t>
      </w:r>
      <w:r w:rsidR="004B08D3">
        <w:rPr>
          <w:rFonts w:eastAsia="Arial" w:cs="Arial"/>
          <w:color w:val="auto"/>
        </w:rPr>
        <w:t>;</w:t>
      </w:r>
      <w:r w:rsidR="00E02CC8" w:rsidRPr="004B08D3">
        <w:rPr>
          <w:rFonts w:eastAsia="Arial" w:cs="Arial"/>
          <w:color w:val="auto"/>
        </w:rPr>
        <w:t xml:space="preserve"> </w:t>
      </w:r>
    </w:p>
    <w:p w14:paraId="7F66BF32" w14:textId="1EE5C0BA" w:rsidR="00E75495" w:rsidRPr="004B08D3" w:rsidRDefault="00036283" w:rsidP="004B08D3">
      <w:pPr>
        <w:pStyle w:val="ListParagraph"/>
        <w:numPr>
          <w:ilvl w:val="0"/>
          <w:numId w:val="7"/>
        </w:numPr>
        <w:spacing w:after="0" w:line="360" w:lineRule="auto"/>
        <w:rPr>
          <w:rFonts w:eastAsia="Arial" w:cs="Arial"/>
          <w:color w:val="auto"/>
        </w:rPr>
      </w:pPr>
      <w:r>
        <w:rPr>
          <w:rFonts w:ascii="Calibri" w:hAnsi="Calibri" w:cs="Arial"/>
          <w:color w:val="auto"/>
        </w:rPr>
        <w:t>Know your audience,</w:t>
      </w:r>
      <w:r w:rsidR="004B08D3" w:rsidRPr="004B08D3">
        <w:rPr>
          <w:rFonts w:ascii="Calibri" w:hAnsi="Calibri" w:cs="Arial"/>
          <w:color w:val="auto"/>
        </w:rPr>
        <w:t xml:space="preserve"> and tailor your language, content and delivery appropriately.</w:t>
      </w:r>
    </w:p>
    <w:p w14:paraId="250EBCFB" w14:textId="77777777" w:rsidR="004B08D3" w:rsidRDefault="004B08D3" w:rsidP="004B08D3">
      <w:pPr>
        <w:spacing w:after="0" w:line="360" w:lineRule="auto"/>
        <w:rPr>
          <w:rFonts w:eastAsia="Arial" w:cs="Arial"/>
        </w:rPr>
      </w:pPr>
    </w:p>
    <w:p w14:paraId="09A7F7F8" w14:textId="4F202A63" w:rsidR="00A96AF3" w:rsidRDefault="00A33FA9" w:rsidP="00A96AF3">
      <w:pPr>
        <w:spacing w:after="0" w:line="360" w:lineRule="auto"/>
        <w:rPr>
          <w:rFonts w:eastAsia="Arial" w:cs="Arial"/>
        </w:rPr>
      </w:pPr>
      <w:r w:rsidRPr="00C87292">
        <w:rPr>
          <w:rFonts w:eastAsia="Arial" w:cs="Arial"/>
        </w:rPr>
        <w:t xml:space="preserve">You are now </w:t>
      </w:r>
      <w:r w:rsidR="00D91320">
        <w:rPr>
          <w:rFonts w:eastAsia="Arial" w:cs="Arial"/>
        </w:rPr>
        <w:t>ready to attend the conference!</w:t>
      </w:r>
      <w:r w:rsidR="00C87292" w:rsidRPr="00C87292">
        <w:rPr>
          <w:rFonts w:eastAsia="Arial" w:cs="Arial"/>
        </w:rPr>
        <w:t xml:space="preserve"> </w:t>
      </w:r>
      <w:r w:rsidR="00D91320">
        <w:rPr>
          <w:rFonts w:eastAsia="Arial" w:cs="Arial"/>
        </w:rPr>
        <w:t>Our</w:t>
      </w:r>
      <w:r w:rsidR="00C87292" w:rsidRPr="00C87292">
        <w:rPr>
          <w:rFonts w:eastAsia="Arial" w:cs="Arial"/>
        </w:rPr>
        <w:t xml:space="preserve"> second</w:t>
      </w:r>
      <w:r w:rsidR="00BC43E7">
        <w:rPr>
          <w:rFonts w:eastAsia="Arial" w:cs="Arial"/>
        </w:rPr>
        <w:t xml:space="preserve"> Directions article explains</w:t>
      </w:r>
      <w:r w:rsidR="00E02CC8" w:rsidRPr="00C87292">
        <w:rPr>
          <w:rFonts w:eastAsia="Arial" w:cs="Arial"/>
        </w:rPr>
        <w:t xml:space="preserve"> </w:t>
      </w:r>
      <w:r w:rsidR="00BC43E7">
        <w:rPr>
          <w:rFonts w:eastAsia="Arial" w:cs="Arial"/>
        </w:rPr>
        <w:t>how you can</w:t>
      </w:r>
      <w:r w:rsidR="00C87292" w:rsidRPr="00C87292">
        <w:rPr>
          <w:rFonts w:eastAsia="Arial" w:cs="Arial"/>
        </w:rPr>
        <w:t xml:space="preserve"> get the most out </w:t>
      </w:r>
      <w:r w:rsidR="004B08D3">
        <w:rPr>
          <w:rFonts w:eastAsia="Arial" w:cs="Arial"/>
        </w:rPr>
        <w:t>of your</w:t>
      </w:r>
      <w:r w:rsidR="00C87292" w:rsidRPr="00C87292">
        <w:rPr>
          <w:rFonts w:eastAsia="Arial" w:cs="Arial"/>
        </w:rPr>
        <w:t xml:space="preserve"> undergraduate research conference</w:t>
      </w:r>
      <w:r w:rsidR="00DD323B" w:rsidRPr="00C87292">
        <w:rPr>
          <w:rFonts w:eastAsia="Arial" w:cs="Arial"/>
        </w:rPr>
        <w:t xml:space="preserve"> experience. </w:t>
      </w:r>
      <w:r w:rsidR="00E02CC8" w:rsidRPr="00C87292">
        <w:rPr>
          <w:rFonts w:eastAsia="Arial" w:cs="Arial"/>
        </w:rPr>
        <w:t xml:space="preserve"> </w:t>
      </w:r>
      <w:r w:rsidR="00A96AF3">
        <w:rPr>
          <w:rFonts w:eastAsia="Arial" w:cs="Arial"/>
        </w:rPr>
        <w:br w:type="page"/>
      </w:r>
    </w:p>
    <w:p w14:paraId="15BD2E6B" w14:textId="77777777" w:rsidR="001C5B25" w:rsidRPr="004B08D3" w:rsidRDefault="001C5B25" w:rsidP="00A96AF3">
      <w:pPr>
        <w:spacing w:after="0" w:line="360" w:lineRule="auto"/>
        <w:rPr>
          <w:rFonts w:ascii="Calibri" w:hAnsi="Calibri"/>
          <w:b/>
        </w:rPr>
      </w:pPr>
      <w:r w:rsidRPr="004B08D3">
        <w:rPr>
          <w:rFonts w:ascii="Calibri" w:hAnsi="Calibri"/>
          <w:b/>
        </w:rPr>
        <w:lastRenderedPageBreak/>
        <w:t>References</w:t>
      </w:r>
    </w:p>
    <w:p w14:paraId="0B673BF4" w14:textId="77777777" w:rsidR="00D6184F" w:rsidRDefault="00D6184F" w:rsidP="00A96AF3">
      <w:pPr>
        <w:spacing w:after="0" w:line="360" w:lineRule="auto"/>
      </w:pPr>
      <w:r w:rsidRPr="00323B0D">
        <w:t xml:space="preserve">Cryer, P. (2006) </w:t>
      </w:r>
      <w:r>
        <w:t xml:space="preserve">Giving presentations on your work. In </w:t>
      </w:r>
      <w:r w:rsidRPr="00323B0D">
        <w:rPr>
          <w:i/>
        </w:rPr>
        <w:t>The Research Student’s Guide to Success</w:t>
      </w:r>
      <w:r w:rsidRPr="00323B0D">
        <w:t xml:space="preserve">. Third edition. </w:t>
      </w:r>
      <w:r>
        <w:t>Buckingham: Open University Press, pp. 177-186.</w:t>
      </w:r>
    </w:p>
    <w:p w14:paraId="2006FE2B" w14:textId="77777777" w:rsidR="00D91320" w:rsidRPr="00323B0D" w:rsidRDefault="00D91320" w:rsidP="00A96AF3">
      <w:pPr>
        <w:spacing w:after="0" w:line="360" w:lineRule="auto"/>
      </w:pPr>
    </w:p>
    <w:p w14:paraId="55337078" w14:textId="026CF099" w:rsidR="009C1FB1" w:rsidRDefault="009C1FB1" w:rsidP="00A96AF3">
      <w:pPr>
        <w:autoSpaceDE w:val="0"/>
        <w:autoSpaceDN w:val="0"/>
        <w:adjustRightInd w:val="0"/>
        <w:spacing w:after="0" w:line="360" w:lineRule="auto"/>
        <w:rPr>
          <w:rFonts w:ascii="Calibri" w:eastAsia="ArialUnicodeMS" w:hAnsi="Calibri" w:cs="ArialUnicodeMS"/>
        </w:rPr>
      </w:pPr>
      <w:r w:rsidRPr="009C1FB1">
        <w:rPr>
          <w:rFonts w:ascii="Calibri" w:eastAsia="ArialUnicodeMS" w:hAnsi="Calibri" w:cs="ArialUnicodeMS"/>
        </w:rPr>
        <w:t xml:space="preserve">Hay, I. (1994) Justifying and applying oral presentations in geographical education. </w:t>
      </w:r>
      <w:r w:rsidRPr="009C1FB1">
        <w:rPr>
          <w:rFonts w:ascii="Calibri" w:eastAsia="ArialUnicodeMS" w:hAnsi="Calibri" w:cs="ArialUnicodeMS"/>
          <w:i/>
        </w:rPr>
        <w:t>Journal of Geography in Higher Education</w:t>
      </w:r>
      <w:r w:rsidRPr="009C1FB1">
        <w:rPr>
          <w:rFonts w:ascii="Calibri" w:eastAsia="ArialUnicodeMS" w:hAnsi="Calibri" w:cs="ArialUnicodeMS"/>
        </w:rPr>
        <w:t>, 18, 43-55.</w:t>
      </w:r>
    </w:p>
    <w:p w14:paraId="4751882B" w14:textId="77777777" w:rsidR="00D91320" w:rsidRPr="009C1FB1" w:rsidRDefault="00D91320" w:rsidP="00A96AF3">
      <w:pPr>
        <w:autoSpaceDE w:val="0"/>
        <w:autoSpaceDN w:val="0"/>
        <w:adjustRightInd w:val="0"/>
        <w:spacing w:after="0" w:line="360" w:lineRule="auto"/>
        <w:rPr>
          <w:rFonts w:ascii="Calibri" w:eastAsia="ArialUnicodeMS" w:hAnsi="Calibri" w:cs="ArialUnicodeMS"/>
        </w:rPr>
      </w:pPr>
    </w:p>
    <w:p w14:paraId="10C8101A" w14:textId="77777777" w:rsidR="00F924DD" w:rsidRDefault="001C5B25" w:rsidP="00A96AF3">
      <w:pPr>
        <w:spacing w:after="0" w:line="360" w:lineRule="auto"/>
        <w:rPr>
          <w:rFonts w:ascii="Calibri" w:hAnsi="Calibri"/>
        </w:rPr>
      </w:pPr>
      <w:r w:rsidRPr="009C1FB1">
        <w:rPr>
          <w:rFonts w:ascii="Calibri" w:hAnsi="Calibri"/>
        </w:rPr>
        <w:t>H</w:t>
      </w:r>
      <w:r w:rsidR="009C1FB1" w:rsidRPr="009C1FB1">
        <w:rPr>
          <w:rFonts w:ascii="Calibri" w:hAnsi="Calibri"/>
        </w:rPr>
        <w:t>ealey, M. &amp; Healey, R.L. (2016) How to c</w:t>
      </w:r>
      <w:r w:rsidRPr="009C1FB1">
        <w:rPr>
          <w:rFonts w:ascii="Calibri" w:hAnsi="Calibri"/>
        </w:rPr>
        <w:t xml:space="preserve">onduct a </w:t>
      </w:r>
      <w:r w:rsidR="009C1FB1" w:rsidRPr="009C1FB1">
        <w:rPr>
          <w:rFonts w:ascii="Calibri" w:hAnsi="Calibri"/>
        </w:rPr>
        <w:t>literature search. In</w:t>
      </w:r>
      <w:r w:rsidRPr="009C1FB1">
        <w:rPr>
          <w:rFonts w:ascii="Calibri" w:hAnsi="Calibri"/>
        </w:rPr>
        <w:t xml:space="preserve"> </w:t>
      </w:r>
      <w:r w:rsidR="009C1FB1" w:rsidRPr="009C1FB1">
        <w:rPr>
          <w:rFonts w:ascii="Calibri" w:hAnsi="Calibri"/>
        </w:rPr>
        <w:t>N. Clifford,</w:t>
      </w:r>
      <w:r w:rsidRPr="009C1FB1">
        <w:rPr>
          <w:rFonts w:ascii="Calibri" w:hAnsi="Calibri"/>
        </w:rPr>
        <w:t xml:space="preserve"> </w:t>
      </w:r>
      <w:r w:rsidR="009C1FB1" w:rsidRPr="009C1FB1">
        <w:rPr>
          <w:rFonts w:ascii="Calibri" w:hAnsi="Calibri"/>
        </w:rPr>
        <w:t>M. Cope, T. Gillespie and S. French (</w:t>
      </w:r>
      <w:proofErr w:type="spellStart"/>
      <w:proofErr w:type="gramStart"/>
      <w:r w:rsidR="009C1FB1" w:rsidRPr="009C1FB1">
        <w:rPr>
          <w:rFonts w:ascii="Calibri" w:hAnsi="Calibri"/>
        </w:rPr>
        <w:t>eds</w:t>
      </w:r>
      <w:proofErr w:type="spellEnd"/>
      <w:proofErr w:type="gramEnd"/>
      <w:r w:rsidR="009C1FB1" w:rsidRPr="009C1FB1">
        <w:rPr>
          <w:rFonts w:ascii="Calibri" w:hAnsi="Calibri"/>
        </w:rPr>
        <w:t>)</w:t>
      </w:r>
      <w:r w:rsidRPr="009C1FB1">
        <w:rPr>
          <w:rFonts w:ascii="Calibri" w:hAnsi="Calibri"/>
        </w:rPr>
        <w:t xml:space="preserve"> </w:t>
      </w:r>
      <w:r w:rsidR="009C1FB1" w:rsidRPr="009C1FB1">
        <w:rPr>
          <w:rFonts w:ascii="Calibri" w:hAnsi="Calibri"/>
          <w:i/>
        </w:rPr>
        <w:t>Key Methods in Geography.</w:t>
      </w:r>
      <w:r w:rsidRPr="009C1FB1">
        <w:rPr>
          <w:rFonts w:ascii="Calibri" w:hAnsi="Calibri"/>
          <w:i/>
        </w:rPr>
        <w:t xml:space="preserve"> </w:t>
      </w:r>
      <w:r w:rsidR="00F924DD" w:rsidRPr="00F924DD">
        <w:rPr>
          <w:rFonts w:ascii="Calibri" w:hAnsi="Calibri"/>
        </w:rPr>
        <w:t>Third Edition</w:t>
      </w:r>
      <w:r w:rsidR="00F924DD">
        <w:rPr>
          <w:rFonts w:ascii="Calibri" w:hAnsi="Calibri"/>
          <w:i/>
        </w:rPr>
        <w:t xml:space="preserve">. </w:t>
      </w:r>
      <w:r w:rsidR="009C1FB1" w:rsidRPr="009C1FB1">
        <w:rPr>
          <w:rFonts w:ascii="Calibri" w:hAnsi="Calibri"/>
        </w:rPr>
        <w:t xml:space="preserve">London: Sage Publishing, </w:t>
      </w:r>
      <w:r w:rsidR="00F924DD">
        <w:rPr>
          <w:rFonts w:ascii="Calibri" w:hAnsi="Calibri"/>
        </w:rPr>
        <w:t>pp. 44-61</w:t>
      </w:r>
      <w:r w:rsidR="009C1FB1" w:rsidRPr="00F924DD">
        <w:rPr>
          <w:rFonts w:ascii="Calibri" w:hAnsi="Calibri"/>
        </w:rPr>
        <w:t>.</w:t>
      </w:r>
      <w:r w:rsidR="00F924DD" w:rsidRPr="00F924DD">
        <w:rPr>
          <w:rFonts w:ascii="Calibri" w:hAnsi="Calibri"/>
        </w:rPr>
        <w:t xml:space="preserve"> </w:t>
      </w:r>
    </w:p>
    <w:p w14:paraId="1DE1BD94" w14:textId="77777777" w:rsidR="00D91320" w:rsidRDefault="00D91320" w:rsidP="00A96AF3">
      <w:pPr>
        <w:spacing w:after="0" w:line="360" w:lineRule="auto"/>
        <w:rPr>
          <w:rFonts w:ascii="Calibri" w:hAnsi="Calibri"/>
        </w:rPr>
      </w:pPr>
    </w:p>
    <w:p w14:paraId="3F210107" w14:textId="661E77D4" w:rsidR="00F924DD" w:rsidRDefault="00F924DD" w:rsidP="00A96AF3">
      <w:pPr>
        <w:spacing w:after="0" w:line="360" w:lineRule="auto"/>
        <w:rPr>
          <w:rFonts w:ascii="Calibri" w:hAnsi="Calibri"/>
        </w:rPr>
      </w:pPr>
      <w:r w:rsidRPr="009C1FB1">
        <w:rPr>
          <w:rFonts w:ascii="Calibri" w:hAnsi="Calibri"/>
        </w:rPr>
        <w:t>Hi</w:t>
      </w:r>
      <w:r>
        <w:rPr>
          <w:rFonts w:ascii="Calibri" w:hAnsi="Calibri"/>
        </w:rPr>
        <w:t>ll, J. &amp; Walkington, H. (2016a</w:t>
      </w:r>
      <w:r w:rsidRPr="009C1FB1">
        <w:rPr>
          <w:rFonts w:ascii="Calibri" w:hAnsi="Calibri"/>
        </w:rPr>
        <w:t xml:space="preserve">) Developing graduate attributes through participation in undergraduate research conferences. </w:t>
      </w:r>
      <w:r w:rsidRPr="009C1FB1">
        <w:rPr>
          <w:rFonts w:ascii="Calibri" w:hAnsi="Calibri"/>
          <w:i/>
        </w:rPr>
        <w:t xml:space="preserve">Journal of Geography in Higher Education, </w:t>
      </w:r>
      <w:r w:rsidRPr="009C1FB1">
        <w:rPr>
          <w:rFonts w:ascii="Calibri" w:hAnsi="Calibri"/>
        </w:rPr>
        <w:t xml:space="preserve">40, 222-237. </w:t>
      </w:r>
    </w:p>
    <w:p w14:paraId="78329614" w14:textId="77777777" w:rsidR="00D91320" w:rsidRPr="00F924DD" w:rsidRDefault="00D91320" w:rsidP="00A96AF3">
      <w:pPr>
        <w:spacing w:after="0" w:line="360" w:lineRule="auto"/>
        <w:rPr>
          <w:rFonts w:ascii="Calibri" w:hAnsi="Calibri"/>
        </w:rPr>
      </w:pPr>
    </w:p>
    <w:p w14:paraId="526D4F83" w14:textId="2A565F54" w:rsidR="009C1FB1" w:rsidRDefault="001C5B25" w:rsidP="00A96AF3">
      <w:pPr>
        <w:spacing w:after="0" w:line="360" w:lineRule="auto"/>
        <w:rPr>
          <w:rFonts w:ascii="Calibri" w:hAnsi="Calibri"/>
        </w:rPr>
      </w:pPr>
      <w:r w:rsidRPr="009C1FB1">
        <w:rPr>
          <w:rFonts w:ascii="Calibri" w:hAnsi="Calibri"/>
        </w:rPr>
        <w:t>Hi</w:t>
      </w:r>
      <w:r w:rsidR="00F924DD">
        <w:rPr>
          <w:rFonts w:ascii="Calibri" w:hAnsi="Calibri"/>
        </w:rPr>
        <w:t>ll, J. &amp; Walkington, H. (2016b</w:t>
      </w:r>
      <w:r w:rsidR="009C1FB1" w:rsidRPr="009C1FB1">
        <w:rPr>
          <w:rFonts w:ascii="Calibri" w:hAnsi="Calibri"/>
        </w:rPr>
        <w:t>)</w:t>
      </w:r>
      <w:r w:rsidRPr="009C1FB1">
        <w:rPr>
          <w:rFonts w:ascii="Calibri" w:hAnsi="Calibri"/>
        </w:rPr>
        <w:t xml:space="preserve"> E</w:t>
      </w:r>
      <w:r w:rsidR="00F924DD">
        <w:rPr>
          <w:rFonts w:ascii="Calibri" w:hAnsi="Calibri"/>
        </w:rPr>
        <w:t>ffective research c</w:t>
      </w:r>
      <w:r w:rsidR="009C1FB1" w:rsidRPr="009C1FB1">
        <w:rPr>
          <w:rFonts w:ascii="Calibri" w:hAnsi="Calibri"/>
        </w:rPr>
        <w:t>ommunication</w:t>
      </w:r>
      <w:r w:rsidRPr="009C1FB1">
        <w:rPr>
          <w:rFonts w:ascii="Calibri" w:hAnsi="Calibri"/>
        </w:rPr>
        <w:t>.</w:t>
      </w:r>
      <w:r w:rsidR="009C1FB1" w:rsidRPr="009C1FB1">
        <w:rPr>
          <w:rFonts w:ascii="Calibri" w:hAnsi="Calibri"/>
        </w:rPr>
        <w:t xml:space="preserve"> In N. Clifford, M. Cope, T. Gillespie and S. French (</w:t>
      </w:r>
      <w:proofErr w:type="spellStart"/>
      <w:proofErr w:type="gramStart"/>
      <w:r w:rsidR="009C1FB1" w:rsidRPr="009C1FB1">
        <w:rPr>
          <w:rFonts w:ascii="Calibri" w:hAnsi="Calibri"/>
        </w:rPr>
        <w:t>eds</w:t>
      </w:r>
      <w:proofErr w:type="spellEnd"/>
      <w:proofErr w:type="gramEnd"/>
      <w:r w:rsidR="009C1FB1" w:rsidRPr="009C1FB1">
        <w:rPr>
          <w:rFonts w:ascii="Calibri" w:hAnsi="Calibri"/>
        </w:rPr>
        <w:t xml:space="preserve">) </w:t>
      </w:r>
      <w:r w:rsidR="009C1FB1" w:rsidRPr="009C1FB1">
        <w:rPr>
          <w:rFonts w:ascii="Calibri" w:hAnsi="Calibri"/>
          <w:i/>
        </w:rPr>
        <w:t xml:space="preserve">Key Methods in Geography. </w:t>
      </w:r>
      <w:r w:rsidR="00F924DD" w:rsidRPr="00F924DD">
        <w:rPr>
          <w:rFonts w:ascii="Calibri" w:hAnsi="Calibri"/>
        </w:rPr>
        <w:t>Third Edition</w:t>
      </w:r>
      <w:r w:rsidR="00F924DD">
        <w:rPr>
          <w:rFonts w:ascii="Calibri" w:hAnsi="Calibri"/>
        </w:rPr>
        <w:t>.</w:t>
      </w:r>
      <w:r w:rsidR="00F924DD" w:rsidRPr="009C1FB1">
        <w:rPr>
          <w:rFonts w:ascii="Calibri" w:hAnsi="Calibri"/>
        </w:rPr>
        <w:t xml:space="preserve"> </w:t>
      </w:r>
      <w:r w:rsidR="009C1FB1" w:rsidRPr="009C1FB1">
        <w:rPr>
          <w:rFonts w:ascii="Calibri" w:hAnsi="Calibri"/>
        </w:rPr>
        <w:t xml:space="preserve">London: Sage Publishing, </w:t>
      </w:r>
      <w:r w:rsidR="009C1FB1" w:rsidRPr="00F924DD">
        <w:rPr>
          <w:rFonts w:ascii="Calibri" w:hAnsi="Calibri"/>
        </w:rPr>
        <w:t xml:space="preserve">pp. </w:t>
      </w:r>
      <w:r w:rsidR="00F924DD">
        <w:rPr>
          <w:rFonts w:ascii="Calibri" w:hAnsi="Calibri"/>
        </w:rPr>
        <w:t>62-87</w:t>
      </w:r>
      <w:r w:rsidR="009C1FB1" w:rsidRPr="00F924DD">
        <w:rPr>
          <w:rFonts w:ascii="Calibri" w:hAnsi="Calibri"/>
        </w:rPr>
        <w:t>.</w:t>
      </w:r>
    </w:p>
    <w:p w14:paraId="47B469C3" w14:textId="77777777" w:rsidR="00D91320" w:rsidRPr="00F924DD" w:rsidRDefault="00D91320" w:rsidP="00A96AF3">
      <w:pPr>
        <w:spacing w:after="0" w:line="360" w:lineRule="auto"/>
        <w:rPr>
          <w:rFonts w:ascii="Calibri" w:hAnsi="Calibri"/>
        </w:rPr>
      </w:pPr>
    </w:p>
    <w:p w14:paraId="60EBB748" w14:textId="5FE1257D" w:rsidR="001C5B25" w:rsidRDefault="00F973C8" w:rsidP="00A96AF3">
      <w:pPr>
        <w:spacing w:after="0" w:line="360" w:lineRule="auto"/>
      </w:pPr>
      <w:r w:rsidRPr="00F924DD">
        <w:t xml:space="preserve">Kneale, P. (2011) </w:t>
      </w:r>
      <w:r w:rsidRPr="00F924DD">
        <w:rPr>
          <w:i/>
        </w:rPr>
        <w:t>Study skills for Geography, Earth and Environmental Science Students</w:t>
      </w:r>
      <w:r w:rsidRPr="00F924DD">
        <w:t xml:space="preserve">. Third edition. </w:t>
      </w:r>
      <w:r w:rsidR="00F924DD">
        <w:t xml:space="preserve">London: </w:t>
      </w:r>
      <w:r w:rsidRPr="00F924DD">
        <w:t>Hodder Education.</w:t>
      </w:r>
    </w:p>
    <w:p w14:paraId="6F4A3847" w14:textId="77777777" w:rsidR="00D91320" w:rsidRDefault="00D91320" w:rsidP="00A96AF3">
      <w:pPr>
        <w:spacing w:after="0" w:line="360" w:lineRule="auto"/>
      </w:pPr>
    </w:p>
    <w:p w14:paraId="4794549F" w14:textId="32721116" w:rsidR="00F33A9F" w:rsidRDefault="00F33A9F" w:rsidP="00A96AF3">
      <w:pPr>
        <w:spacing w:after="0" w:line="360" w:lineRule="auto"/>
        <w:rPr>
          <w:szCs w:val="24"/>
        </w:rPr>
      </w:pPr>
      <w:r>
        <w:rPr>
          <w:szCs w:val="24"/>
        </w:rPr>
        <w:t xml:space="preserve">Kneale, P., Edward-Jones, A., Walkington, H. &amp; </w:t>
      </w:r>
      <w:r w:rsidRPr="00F33A9F">
        <w:rPr>
          <w:szCs w:val="24"/>
        </w:rPr>
        <w:t>Hill</w:t>
      </w:r>
      <w:r>
        <w:rPr>
          <w:szCs w:val="24"/>
        </w:rPr>
        <w:t>,</w:t>
      </w:r>
      <w:r w:rsidRPr="00F33A9F">
        <w:rPr>
          <w:szCs w:val="24"/>
        </w:rPr>
        <w:t xml:space="preserve"> J.</w:t>
      </w:r>
      <w:r>
        <w:rPr>
          <w:szCs w:val="24"/>
        </w:rPr>
        <w:t xml:space="preserve"> (2016</w:t>
      </w:r>
      <w:r w:rsidRPr="008948E5">
        <w:rPr>
          <w:szCs w:val="24"/>
        </w:rPr>
        <w:t xml:space="preserve">) </w:t>
      </w:r>
      <w:r>
        <w:t>Evaluating undergraduate research conferences as</w:t>
      </w:r>
      <w:r w:rsidR="00751620">
        <w:t xml:space="preserve"> vehicles for novice researcher</w:t>
      </w:r>
      <w:r>
        <w:t xml:space="preserve"> development</w:t>
      </w:r>
      <w:r w:rsidRPr="008948E5">
        <w:rPr>
          <w:szCs w:val="24"/>
        </w:rPr>
        <w:t xml:space="preserve">. </w:t>
      </w:r>
      <w:r w:rsidR="00751620">
        <w:rPr>
          <w:i/>
          <w:szCs w:val="24"/>
        </w:rPr>
        <w:t xml:space="preserve">International Journal </w:t>
      </w:r>
      <w:r w:rsidRPr="00DC2CC1">
        <w:rPr>
          <w:i/>
          <w:szCs w:val="24"/>
        </w:rPr>
        <w:t>f</w:t>
      </w:r>
      <w:r w:rsidR="00751620">
        <w:rPr>
          <w:i/>
          <w:szCs w:val="24"/>
        </w:rPr>
        <w:t>or</w:t>
      </w:r>
      <w:r w:rsidRPr="00DC2CC1">
        <w:rPr>
          <w:i/>
          <w:szCs w:val="24"/>
        </w:rPr>
        <w:t xml:space="preserve"> Researcher Development</w:t>
      </w:r>
      <w:r>
        <w:rPr>
          <w:szCs w:val="24"/>
        </w:rPr>
        <w:t xml:space="preserve">, 7, </w:t>
      </w:r>
      <w:r w:rsidRPr="001351C8">
        <w:rPr>
          <w:szCs w:val="24"/>
        </w:rPr>
        <w:t>159-177</w:t>
      </w:r>
      <w:r>
        <w:rPr>
          <w:szCs w:val="24"/>
        </w:rPr>
        <w:t>.</w:t>
      </w:r>
    </w:p>
    <w:p w14:paraId="0D5DDEDA" w14:textId="77777777" w:rsidR="00D91320" w:rsidRPr="00F924DD" w:rsidRDefault="00D91320" w:rsidP="00A96AF3">
      <w:pPr>
        <w:spacing w:after="0" w:line="360" w:lineRule="auto"/>
      </w:pPr>
    </w:p>
    <w:p w14:paraId="4DE3340D" w14:textId="5622156A" w:rsidR="001C5B25" w:rsidRDefault="009C1FB1" w:rsidP="00A96AF3">
      <w:pPr>
        <w:spacing w:after="0" w:line="360" w:lineRule="auto"/>
        <w:rPr>
          <w:rFonts w:ascii="Calibri" w:eastAsia="ArialUnicodeMS" w:hAnsi="Calibri" w:cs="ArialUnicodeMS"/>
        </w:rPr>
      </w:pPr>
      <w:r w:rsidRPr="009C1FB1">
        <w:rPr>
          <w:rFonts w:ascii="Calibri" w:hAnsi="Calibri"/>
        </w:rPr>
        <w:t>Rewhorn, S. (2017)</w:t>
      </w:r>
      <w:r w:rsidR="001C5B25" w:rsidRPr="009C1FB1">
        <w:rPr>
          <w:rFonts w:ascii="Calibri" w:hAnsi="Calibri"/>
        </w:rPr>
        <w:t xml:space="preserve"> Writing yo</w:t>
      </w:r>
      <w:r w:rsidR="00F924DD">
        <w:rPr>
          <w:rFonts w:ascii="Calibri" w:hAnsi="Calibri"/>
        </w:rPr>
        <w:t>ur successful literature r</w:t>
      </w:r>
      <w:r w:rsidRPr="009C1FB1">
        <w:rPr>
          <w:rFonts w:ascii="Calibri" w:hAnsi="Calibri"/>
        </w:rPr>
        <w:t>eview.</w:t>
      </w:r>
      <w:r w:rsidR="001C5B25" w:rsidRPr="009C1FB1">
        <w:rPr>
          <w:rFonts w:ascii="Calibri" w:hAnsi="Calibri"/>
        </w:rPr>
        <w:t xml:space="preserve"> </w:t>
      </w:r>
      <w:r w:rsidR="001C5B25" w:rsidRPr="009C1FB1">
        <w:rPr>
          <w:rFonts w:ascii="Calibri" w:hAnsi="Calibri"/>
          <w:i/>
        </w:rPr>
        <w:t xml:space="preserve">Journal of Geography in Higher Education, </w:t>
      </w:r>
      <w:r w:rsidR="001C5B25" w:rsidRPr="009C1FB1">
        <w:rPr>
          <w:rFonts w:ascii="Calibri" w:eastAsia="ArialUnicodeMS" w:hAnsi="Calibri" w:cs="ArialUnicodeMS"/>
        </w:rPr>
        <w:t>DOI: 10.1080/03098265.2017.1337732</w:t>
      </w:r>
      <w:r w:rsidR="005A241E" w:rsidRPr="009C1FB1">
        <w:rPr>
          <w:rFonts w:ascii="Calibri" w:eastAsia="ArialUnicodeMS" w:hAnsi="Calibri" w:cs="ArialUnicodeMS"/>
        </w:rPr>
        <w:t>.</w:t>
      </w:r>
    </w:p>
    <w:p w14:paraId="653B09C4" w14:textId="77777777" w:rsidR="00D91320" w:rsidRPr="009C1FB1" w:rsidRDefault="00D91320" w:rsidP="00A96AF3">
      <w:pPr>
        <w:spacing w:after="0" w:line="360" w:lineRule="auto"/>
        <w:rPr>
          <w:rFonts w:ascii="Calibri" w:eastAsia="ArialUnicodeMS" w:hAnsi="Calibri" w:cs="ArialUnicodeMS"/>
        </w:rPr>
      </w:pPr>
    </w:p>
    <w:p w14:paraId="16EC0652" w14:textId="77777777" w:rsidR="00D91320" w:rsidRDefault="009C1FB1" w:rsidP="00A96AF3">
      <w:pPr>
        <w:spacing w:after="0" w:line="360" w:lineRule="auto"/>
        <w:rPr>
          <w:rFonts w:ascii="Calibri" w:eastAsia="ArialUnicodeMS" w:hAnsi="Calibri" w:cs="ArialUnicodeMS"/>
        </w:rPr>
      </w:pPr>
      <w:proofErr w:type="spellStart"/>
      <w:r w:rsidRPr="009C1FB1">
        <w:rPr>
          <w:rFonts w:ascii="Calibri" w:eastAsia="ArialUnicodeMS" w:hAnsi="Calibri" w:cs="ArialUnicodeMS"/>
        </w:rPr>
        <w:t>Vujakovic</w:t>
      </w:r>
      <w:proofErr w:type="spellEnd"/>
      <w:r w:rsidRPr="009C1FB1">
        <w:rPr>
          <w:rFonts w:ascii="Calibri" w:eastAsia="ArialUnicodeMS" w:hAnsi="Calibri" w:cs="ArialUnicodeMS"/>
        </w:rPr>
        <w:t xml:space="preserve">, P. (1995) Making posters. </w:t>
      </w:r>
      <w:r w:rsidRPr="009C1FB1">
        <w:rPr>
          <w:rFonts w:ascii="Calibri" w:eastAsia="ArialUnicodeMS" w:hAnsi="Calibri" w:cs="ArialUnicodeMS"/>
          <w:i/>
        </w:rPr>
        <w:t>Journal of Geography in Higher Education</w:t>
      </w:r>
      <w:r w:rsidRPr="009C1FB1">
        <w:rPr>
          <w:rFonts w:ascii="Calibri" w:eastAsia="ArialUnicodeMS" w:hAnsi="Calibri" w:cs="ArialUnicodeMS"/>
        </w:rPr>
        <w:t>, 19, 251-256.</w:t>
      </w:r>
    </w:p>
    <w:p w14:paraId="665474E3" w14:textId="77777777" w:rsidR="00D91320" w:rsidRDefault="00D91320" w:rsidP="00A96AF3">
      <w:pPr>
        <w:spacing w:after="0" w:line="360" w:lineRule="auto"/>
        <w:rPr>
          <w:rFonts w:ascii="Calibri" w:eastAsia="ArialUnicodeMS" w:hAnsi="Calibri" w:cs="ArialUnicodeMS"/>
        </w:rPr>
      </w:pPr>
    </w:p>
    <w:p w14:paraId="07F7F977" w14:textId="511503CD" w:rsidR="009C1FB1" w:rsidRDefault="00A96AF3" w:rsidP="00A96AF3">
      <w:pPr>
        <w:spacing w:after="0" w:line="360" w:lineRule="auto"/>
        <w:rPr>
          <w:color w:val="000000" w:themeColor="text1"/>
        </w:rPr>
      </w:pPr>
      <w:r>
        <w:rPr>
          <w:color w:val="000000" w:themeColor="text1"/>
        </w:rPr>
        <w:t xml:space="preserve">Walkington, H., Hill, J. &amp; Kneale, P. (2017) Reciprocal elucidation: a student-led pedagogy in multidisciplinary undergraduate research conferences. </w:t>
      </w:r>
      <w:r>
        <w:rPr>
          <w:i/>
          <w:color w:val="000000" w:themeColor="text1"/>
        </w:rPr>
        <w:t xml:space="preserve">Higher Education Research &amp; Development, </w:t>
      </w:r>
      <w:r>
        <w:rPr>
          <w:color w:val="000000" w:themeColor="text1"/>
        </w:rPr>
        <w:t xml:space="preserve">36, 416-429. </w:t>
      </w:r>
    </w:p>
    <w:p w14:paraId="2E3FB96C" w14:textId="77777777" w:rsidR="00D91320" w:rsidRPr="00D91320" w:rsidRDefault="00D91320" w:rsidP="00A96AF3">
      <w:pPr>
        <w:spacing w:after="0" w:line="360" w:lineRule="auto"/>
        <w:rPr>
          <w:rFonts w:ascii="Calibri" w:eastAsia="ArialUnicodeMS" w:hAnsi="Calibri" w:cs="ArialUnicodeMS"/>
        </w:rPr>
      </w:pPr>
    </w:p>
    <w:p w14:paraId="58353658" w14:textId="2A45B8E3" w:rsidR="005B02F0" w:rsidRDefault="009C1FB1" w:rsidP="00A96AF3">
      <w:pPr>
        <w:spacing w:after="0" w:line="360" w:lineRule="auto"/>
        <w:rPr>
          <w:rFonts w:ascii="Calibri" w:eastAsia="ArialUnicodeMS" w:hAnsi="Calibri" w:cs="ArialUnicodeMS"/>
        </w:rPr>
      </w:pPr>
      <w:r w:rsidRPr="009C1FB1">
        <w:rPr>
          <w:rFonts w:ascii="Calibri" w:eastAsia="ArialUnicodeMS" w:hAnsi="Calibri" w:cs="ArialUnicodeMS"/>
        </w:rPr>
        <w:t xml:space="preserve">Young, C. (1998) Giving oral presentations. </w:t>
      </w:r>
      <w:r w:rsidRPr="009C1FB1">
        <w:rPr>
          <w:rFonts w:ascii="Calibri" w:eastAsia="ArialUnicodeMS" w:hAnsi="Calibri" w:cs="ArialUnicodeMS"/>
          <w:i/>
        </w:rPr>
        <w:t>Journal of Geography in Higher</w:t>
      </w:r>
      <w:r w:rsidRPr="009C1FB1">
        <w:rPr>
          <w:rFonts w:ascii="Calibri" w:hAnsi="Calibri"/>
          <w:i/>
        </w:rPr>
        <w:t xml:space="preserve"> </w:t>
      </w:r>
      <w:r w:rsidRPr="009C1FB1">
        <w:rPr>
          <w:rFonts w:ascii="Calibri" w:eastAsia="ArialUnicodeMS" w:hAnsi="Calibri" w:cs="ArialUnicodeMS"/>
          <w:i/>
        </w:rPr>
        <w:t>Education</w:t>
      </w:r>
      <w:r w:rsidRPr="009C1FB1">
        <w:rPr>
          <w:rFonts w:ascii="Calibri" w:eastAsia="ArialUnicodeMS" w:hAnsi="Calibri" w:cs="ArialUnicodeMS"/>
        </w:rPr>
        <w:t>, 22, 263-268.</w:t>
      </w:r>
    </w:p>
    <w:p w14:paraId="755B744F" w14:textId="77777777" w:rsidR="00F924DD" w:rsidRPr="0062132F" w:rsidRDefault="00F924DD" w:rsidP="00F33A9F">
      <w:pPr>
        <w:spacing w:after="0" w:line="360" w:lineRule="auto"/>
        <w:rPr>
          <w:rFonts w:ascii="Calibri" w:hAnsi="Calibri"/>
        </w:rPr>
      </w:pPr>
    </w:p>
    <w:p w14:paraId="035BF4A9" w14:textId="77777777" w:rsidR="0062132F" w:rsidRDefault="0062132F" w:rsidP="00F33A9F">
      <w:pPr>
        <w:spacing w:after="0" w:line="360" w:lineRule="auto"/>
      </w:pPr>
      <w:r>
        <w:br w:type="page"/>
      </w:r>
    </w:p>
    <w:p w14:paraId="59CA7F9D" w14:textId="5945F687" w:rsidR="0062132F" w:rsidRDefault="0062132F" w:rsidP="0062132F">
      <w:pPr>
        <w:spacing w:after="200" w:line="276" w:lineRule="auto"/>
      </w:pPr>
      <w:r w:rsidRPr="0062132F">
        <w:rPr>
          <w:b/>
        </w:rPr>
        <w:lastRenderedPageBreak/>
        <w:t>Table 1.</w:t>
      </w:r>
      <w:r>
        <w:t xml:space="preserve"> S</w:t>
      </w:r>
      <w:r w:rsidRPr="00D06BEC">
        <w:t xml:space="preserve">kills </w:t>
      </w:r>
      <w:r>
        <w:t xml:space="preserve">developed by students presenting at the British Conference of Undergraduate Research </w:t>
      </w:r>
      <w:r w:rsidRPr="00D06BEC">
        <w:t xml:space="preserve"> </w:t>
      </w:r>
    </w:p>
    <w:tbl>
      <w:tblPr>
        <w:tblStyle w:val="TableGrid"/>
        <w:tblW w:w="0" w:type="auto"/>
        <w:tblLook w:val="04A0" w:firstRow="1" w:lastRow="0" w:firstColumn="1" w:lastColumn="0" w:noHBand="0" w:noVBand="1"/>
      </w:tblPr>
      <w:tblGrid>
        <w:gridCol w:w="2405"/>
        <w:gridCol w:w="6605"/>
      </w:tblGrid>
      <w:tr w:rsidR="0062132F" w14:paraId="53EA8080" w14:textId="77777777" w:rsidTr="000A50D5">
        <w:tc>
          <w:tcPr>
            <w:tcW w:w="2405" w:type="dxa"/>
          </w:tcPr>
          <w:p w14:paraId="79C5B369" w14:textId="77777777" w:rsidR="0062132F" w:rsidRPr="009D3AC1" w:rsidRDefault="0062132F" w:rsidP="00057BD9">
            <w:pPr>
              <w:rPr>
                <w:b/>
                <w:sz w:val="20"/>
                <w:szCs w:val="20"/>
              </w:rPr>
            </w:pPr>
            <w:r w:rsidRPr="009D3AC1">
              <w:rPr>
                <w:b/>
                <w:sz w:val="20"/>
                <w:szCs w:val="20"/>
              </w:rPr>
              <w:t>Skill developed</w:t>
            </w:r>
          </w:p>
        </w:tc>
        <w:tc>
          <w:tcPr>
            <w:tcW w:w="6605" w:type="dxa"/>
          </w:tcPr>
          <w:p w14:paraId="3080AFF1" w14:textId="3ED52481" w:rsidR="0062132F" w:rsidRPr="009D3AC1" w:rsidRDefault="0062132F" w:rsidP="00057BD9">
            <w:pPr>
              <w:rPr>
                <w:b/>
                <w:sz w:val="20"/>
                <w:szCs w:val="20"/>
              </w:rPr>
            </w:pPr>
            <w:r>
              <w:rPr>
                <w:b/>
                <w:sz w:val="20"/>
                <w:szCs w:val="20"/>
              </w:rPr>
              <w:t>Student testimony</w:t>
            </w:r>
          </w:p>
        </w:tc>
      </w:tr>
      <w:tr w:rsidR="0062132F" w14:paraId="014AB671" w14:textId="77777777" w:rsidTr="000A50D5">
        <w:tc>
          <w:tcPr>
            <w:tcW w:w="2405" w:type="dxa"/>
          </w:tcPr>
          <w:p w14:paraId="66508112" w14:textId="77777777" w:rsidR="0062132F" w:rsidRPr="00274780" w:rsidRDefault="0062132F" w:rsidP="00057BD9">
            <w:pPr>
              <w:autoSpaceDE w:val="0"/>
              <w:autoSpaceDN w:val="0"/>
              <w:adjustRightInd w:val="0"/>
              <w:spacing w:after="0" w:line="240" w:lineRule="auto"/>
              <w:rPr>
                <w:rFonts w:cs="MyriadPro-SemiCn"/>
                <w:sz w:val="12"/>
                <w:szCs w:val="12"/>
              </w:rPr>
            </w:pPr>
          </w:p>
          <w:p w14:paraId="39746FD3" w14:textId="77777777" w:rsidR="0062132F" w:rsidRPr="009D3AC1" w:rsidRDefault="0062132F" w:rsidP="00057BD9">
            <w:pPr>
              <w:autoSpaceDE w:val="0"/>
              <w:autoSpaceDN w:val="0"/>
              <w:adjustRightInd w:val="0"/>
              <w:spacing w:after="0" w:line="240" w:lineRule="auto"/>
              <w:rPr>
                <w:rFonts w:cs="MyriadPro-SemiCn"/>
                <w:sz w:val="20"/>
                <w:szCs w:val="20"/>
              </w:rPr>
            </w:pPr>
            <w:r w:rsidRPr="009D3AC1">
              <w:rPr>
                <w:rFonts w:cs="MyriadPro-SemiCn"/>
                <w:sz w:val="20"/>
                <w:szCs w:val="20"/>
              </w:rPr>
              <w:t>Summarizing</w:t>
            </w:r>
            <w:r>
              <w:rPr>
                <w:rFonts w:cs="MyriadPro-SemiCn"/>
                <w:sz w:val="20"/>
                <w:szCs w:val="20"/>
              </w:rPr>
              <w:t xml:space="preserve"> research</w:t>
            </w:r>
          </w:p>
          <w:p w14:paraId="42F2B4CA" w14:textId="77777777" w:rsidR="0062132F" w:rsidRPr="009D3AC1" w:rsidRDefault="0062132F" w:rsidP="00057BD9">
            <w:pPr>
              <w:spacing w:after="0" w:line="240" w:lineRule="auto"/>
              <w:rPr>
                <w:rFonts w:cs="MyriadPro-SemiCn"/>
                <w:sz w:val="20"/>
                <w:szCs w:val="20"/>
              </w:rPr>
            </w:pPr>
            <w:r>
              <w:rPr>
                <w:rFonts w:cs="MyriadPro-SemiCn"/>
                <w:sz w:val="20"/>
                <w:szCs w:val="20"/>
              </w:rPr>
              <w:t>c</w:t>
            </w:r>
            <w:r w:rsidRPr="009D3AC1">
              <w:rPr>
                <w:rFonts w:cs="MyriadPro-SemiCn"/>
                <w:sz w:val="20"/>
                <w:szCs w:val="20"/>
              </w:rPr>
              <w:t>ontent</w:t>
            </w:r>
          </w:p>
          <w:p w14:paraId="740E79A1" w14:textId="77777777" w:rsidR="0062132F" w:rsidRPr="009D3AC1" w:rsidRDefault="0062132F" w:rsidP="00057BD9">
            <w:pPr>
              <w:spacing w:after="0" w:line="240" w:lineRule="auto"/>
              <w:rPr>
                <w:rFonts w:cs="MyriadPro-SemiCn"/>
                <w:sz w:val="20"/>
                <w:szCs w:val="20"/>
              </w:rPr>
            </w:pPr>
          </w:p>
          <w:p w14:paraId="6A5D03EE" w14:textId="77777777" w:rsidR="0062132F" w:rsidRPr="009D3AC1" w:rsidRDefault="0062132F" w:rsidP="00057BD9">
            <w:pPr>
              <w:spacing w:after="0" w:line="240" w:lineRule="auto"/>
              <w:rPr>
                <w:rFonts w:cs="MyriadPro-SemiCn"/>
                <w:sz w:val="20"/>
                <w:szCs w:val="20"/>
              </w:rPr>
            </w:pPr>
          </w:p>
          <w:p w14:paraId="0D6CB7C7" w14:textId="77777777" w:rsidR="0062132F" w:rsidRDefault="0062132F" w:rsidP="00057BD9">
            <w:pPr>
              <w:autoSpaceDE w:val="0"/>
              <w:autoSpaceDN w:val="0"/>
              <w:adjustRightInd w:val="0"/>
              <w:spacing w:after="0" w:line="240" w:lineRule="auto"/>
              <w:rPr>
                <w:rFonts w:cs="MyriadPro-SemiCn"/>
                <w:sz w:val="20"/>
                <w:szCs w:val="20"/>
              </w:rPr>
            </w:pPr>
          </w:p>
          <w:p w14:paraId="1ED2F981" w14:textId="77777777" w:rsidR="0062132F" w:rsidRPr="009D3AC1" w:rsidRDefault="0062132F" w:rsidP="00057BD9">
            <w:pPr>
              <w:autoSpaceDE w:val="0"/>
              <w:autoSpaceDN w:val="0"/>
              <w:adjustRightInd w:val="0"/>
              <w:spacing w:after="0" w:line="240" w:lineRule="auto"/>
              <w:rPr>
                <w:rFonts w:cs="MyriadPro-SemiCn"/>
                <w:sz w:val="20"/>
                <w:szCs w:val="20"/>
              </w:rPr>
            </w:pPr>
            <w:r w:rsidRPr="009D3AC1">
              <w:rPr>
                <w:rFonts w:cs="MyriadPro-SemiCn"/>
                <w:sz w:val="20"/>
                <w:szCs w:val="20"/>
              </w:rPr>
              <w:t>Clarifying geography-specific</w:t>
            </w:r>
          </w:p>
          <w:p w14:paraId="1EBA83C9" w14:textId="77777777" w:rsidR="0062132F" w:rsidRPr="009D3AC1" w:rsidRDefault="0062132F" w:rsidP="00057BD9">
            <w:pPr>
              <w:spacing w:after="0" w:line="240" w:lineRule="auto"/>
              <w:rPr>
                <w:rFonts w:cs="MyriadPro-SemiCn"/>
                <w:sz w:val="20"/>
                <w:szCs w:val="20"/>
              </w:rPr>
            </w:pPr>
            <w:r>
              <w:rPr>
                <w:rFonts w:cs="MyriadPro-SemiCn"/>
                <w:sz w:val="20"/>
                <w:szCs w:val="20"/>
              </w:rPr>
              <w:t>t</w:t>
            </w:r>
            <w:r w:rsidRPr="009D3AC1">
              <w:rPr>
                <w:rFonts w:cs="MyriadPro-SemiCn"/>
                <w:sz w:val="20"/>
                <w:szCs w:val="20"/>
              </w:rPr>
              <w:t>erminology</w:t>
            </w:r>
          </w:p>
          <w:p w14:paraId="745E7927" w14:textId="77777777" w:rsidR="0062132F" w:rsidRPr="009D3AC1" w:rsidRDefault="0062132F" w:rsidP="00057BD9">
            <w:pPr>
              <w:spacing w:after="0" w:line="240" w:lineRule="auto"/>
              <w:rPr>
                <w:rFonts w:cs="MyriadPro-SemiCn"/>
                <w:sz w:val="20"/>
                <w:szCs w:val="20"/>
              </w:rPr>
            </w:pPr>
          </w:p>
          <w:p w14:paraId="675AC3C7" w14:textId="77777777" w:rsidR="0062132F" w:rsidRPr="009D3AC1" w:rsidRDefault="0062132F" w:rsidP="00057BD9">
            <w:pPr>
              <w:spacing w:after="0" w:line="240" w:lineRule="auto"/>
              <w:rPr>
                <w:rFonts w:cs="MyriadPro-SemiCn"/>
                <w:sz w:val="20"/>
                <w:szCs w:val="20"/>
              </w:rPr>
            </w:pPr>
          </w:p>
          <w:p w14:paraId="201597D1" w14:textId="77777777" w:rsidR="0062132F" w:rsidRPr="009D3AC1" w:rsidRDefault="0062132F" w:rsidP="00057BD9">
            <w:pPr>
              <w:spacing w:after="0" w:line="240" w:lineRule="auto"/>
              <w:rPr>
                <w:rFonts w:cs="MyriadPro-SemiCn"/>
                <w:sz w:val="20"/>
                <w:szCs w:val="20"/>
              </w:rPr>
            </w:pPr>
          </w:p>
          <w:p w14:paraId="776DDD54" w14:textId="77777777" w:rsidR="0062132F" w:rsidRPr="009D3AC1" w:rsidRDefault="0062132F" w:rsidP="00057BD9">
            <w:pPr>
              <w:spacing w:after="0" w:line="240" w:lineRule="auto"/>
              <w:rPr>
                <w:rFonts w:cs="MyriadPro-SemiCn"/>
                <w:sz w:val="20"/>
                <w:szCs w:val="20"/>
              </w:rPr>
            </w:pPr>
            <w:r w:rsidRPr="009D3AC1">
              <w:rPr>
                <w:rFonts w:cs="MyriadPro-SemiCn"/>
                <w:sz w:val="20"/>
                <w:szCs w:val="20"/>
              </w:rPr>
              <w:t>Self</w:t>
            </w:r>
            <w:r>
              <w:rPr>
                <w:rFonts w:cs="MyriadPro-SemiCn"/>
                <w:sz w:val="20"/>
                <w:szCs w:val="20"/>
              </w:rPr>
              <w:t>-regulation and learner autonomy</w:t>
            </w:r>
            <w:r w:rsidRPr="009D3AC1">
              <w:rPr>
                <w:rFonts w:cs="MyriadPro-SemiCn"/>
                <w:sz w:val="20"/>
                <w:szCs w:val="20"/>
              </w:rPr>
              <w:t xml:space="preserve"> </w:t>
            </w:r>
          </w:p>
          <w:p w14:paraId="4CD0C664" w14:textId="77777777" w:rsidR="0062132F" w:rsidRPr="009D3AC1" w:rsidRDefault="0062132F" w:rsidP="00057BD9">
            <w:pPr>
              <w:spacing w:after="0" w:line="240" w:lineRule="auto"/>
              <w:rPr>
                <w:rFonts w:cs="MyriadPro-SemiCn"/>
                <w:sz w:val="20"/>
                <w:szCs w:val="20"/>
              </w:rPr>
            </w:pPr>
          </w:p>
          <w:p w14:paraId="0057D34F" w14:textId="77777777" w:rsidR="0062132F" w:rsidRPr="009D3AC1" w:rsidRDefault="0062132F" w:rsidP="00057BD9">
            <w:pPr>
              <w:spacing w:after="0" w:line="240" w:lineRule="auto"/>
              <w:rPr>
                <w:rFonts w:cs="MyriadPro-SemiCn"/>
                <w:sz w:val="20"/>
                <w:szCs w:val="20"/>
              </w:rPr>
            </w:pPr>
          </w:p>
          <w:p w14:paraId="44521D2B" w14:textId="77777777" w:rsidR="0062132F" w:rsidRPr="009D3AC1" w:rsidRDefault="0062132F" w:rsidP="00057BD9">
            <w:pPr>
              <w:autoSpaceDE w:val="0"/>
              <w:autoSpaceDN w:val="0"/>
              <w:adjustRightInd w:val="0"/>
              <w:spacing w:after="0" w:line="240" w:lineRule="auto"/>
              <w:rPr>
                <w:rFonts w:cs="MyriadPro-SemiCn"/>
                <w:sz w:val="20"/>
                <w:szCs w:val="20"/>
              </w:rPr>
            </w:pPr>
          </w:p>
          <w:p w14:paraId="1D35DF8E" w14:textId="77777777" w:rsidR="0062132F" w:rsidRDefault="0062132F" w:rsidP="00057BD9">
            <w:pPr>
              <w:autoSpaceDE w:val="0"/>
              <w:autoSpaceDN w:val="0"/>
              <w:adjustRightInd w:val="0"/>
              <w:spacing w:after="0" w:line="240" w:lineRule="auto"/>
              <w:rPr>
                <w:rFonts w:cs="MyriadPro-SemiCn"/>
                <w:sz w:val="20"/>
                <w:szCs w:val="20"/>
              </w:rPr>
            </w:pPr>
          </w:p>
          <w:p w14:paraId="36CDFFC9" w14:textId="77777777" w:rsidR="0062132F" w:rsidRPr="009D3AC1" w:rsidRDefault="0062132F" w:rsidP="00057BD9">
            <w:pPr>
              <w:autoSpaceDE w:val="0"/>
              <w:autoSpaceDN w:val="0"/>
              <w:adjustRightInd w:val="0"/>
              <w:spacing w:after="0" w:line="240" w:lineRule="auto"/>
              <w:rPr>
                <w:rFonts w:cs="MyriadPro-SemiCn"/>
                <w:sz w:val="20"/>
                <w:szCs w:val="20"/>
              </w:rPr>
            </w:pPr>
            <w:r w:rsidRPr="009D3AC1">
              <w:rPr>
                <w:rFonts w:cs="MyriadPro-SemiCn"/>
                <w:sz w:val="20"/>
                <w:szCs w:val="20"/>
              </w:rPr>
              <w:t>Learning from peer</w:t>
            </w:r>
          </w:p>
          <w:p w14:paraId="17DA9A83" w14:textId="77777777" w:rsidR="0062132F" w:rsidRPr="009D3AC1" w:rsidRDefault="0062132F" w:rsidP="00057BD9">
            <w:pPr>
              <w:spacing w:after="0" w:line="240" w:lineRule="auto"/>
              <w:rPr>
                <w:sz w:val="20"/>
                <w:szCs w:val="20"/>
              </w:rPr>
            </w:pPr>
            <w:r w:rsidRPr="009D3AC1">
              <w:rPr>
                <w:rFonts w:cs="MyriadPro-SemiCn"/>
                <w:sz w:val="20"/>
                <w:szCs w:val="20"/>
              </w:rPr>
              <w:t>Dialogue</w:t>
            </w:r>
          </w:p>
        </w:tc>
        <w:tc>
          <w:tcPr>
            <w:tcW w:w="6605" w:type="dxa"/>
          </w:tcPr>
          <w:p w14:paraId="38665AEC" w14:textId="77777777" w:rsidR="0062132F" w:rsidRPr="00274780" w:rsidRDefault="0062132F" w:rsidP="00057BD9">
            <w:pPr>
              <w:autoSpaceDE w:val="0"/>
              <w:autoSpaceDN w:val="0"/>
              <w:adjustRightInd w:val="0"/>
              <w:spacing w:after="0" w:line="240" w:lineRule="auto"/>
              <w:rPr>
                <w:rFonts w:cs="MyriadPro-SemiCn"/>
                <w:sz w:val="12"/>
                <w:szCs w:val="12"/>
              </w:rPr>
            </w:pPr>
          </w:p>
          <w:p w14:paraId="49BAE693" w14:textId="77777777" w:rsidR="0062132F" w:rsidRPr="009D3AC1" w:rsidRDefault="0062132F" w:rsidP="00057BD9">
            <w:pPr>
              <w:autoSpaceDE w:val="0"/>
              <w:autoSpaceDN w:val="0"/>
              <w:adjustRightInd w:val="0"/>
              <w:spacing w:after="0" w:line="240" w:lineRule="auto"/>
              <w:rPr>
                <w:rFonts w:cs="MyriadPro-SemiCn"/>
                <w:sz w:val="20"/>
                <w:szCs w:val="20"/>
              </w:rPr>
            </w:pPr>
            <w:r>
              <w:rPr>
                <w:rFonts w:cs="MyriadPro-SemiCn"/>
                <w:sz w:val="20"/>
                <w:szCs w:val="20"/>
              </w:rPr>
              <w:t>‘</w:t>
            </w:r>
            <w:r w:rsidRPr="009D3AC1">
              <w:rPr>
                <w:rFonts w:cs="MyriadPro-SemiCn"/>
                <w:sz w:val="20"/>
                <w:szCs w:val="20"/>
              </w:rPr>
              <w:t>I found after doing a dissertation, condensing 16,000 words onto a side of A1 was quite challenging, but also I think it really makes you own your research, because you can’t abbreviate that much without really having a firm understanding of what you’re ta</w:t>
            </w:r>
            <w:r>
              <w:rPr>
                <w:rFonts w:cs="MyriadPro-SemiCn"/>
                <w:sz w:val="20"/>
                <w:szCs w:val="20"/>
              </w:rPr>
              <w:t>lking about’</w:t>
            </w:r>
          </w:p>
          <w:p w14:paraId="222C8340" w14:textId="77777777" w:rsidR="0062132F" w:rsidRPr="009D3AC1" w:rsidRDefault="0062132F" w:rsidP="00057BD9">
            <w:pPr>
              <w:spacing w:after="0" w:line="240" w:lineRule="auto"/>
              <w:rPr>
                <w:rFonts w:cs="MyriadPro-SemiCn"/>
                <w:sz w:val="20"/>
                <w:szCs w:val="20"/>
              </w:rPr>
            </w:pPr>
          </w:p>
          <w:p w14:paraId="20B3ECAB" w14:textId="77777777" w:rsidR="0062132F" w:rsidRPr="009D3AC1" w:rsidRDefault="0062132F" w:rsidP="00057BD9">
            <w:pPr>
              <w:autoSpaceDE w:val="0"/>
              <w:autoSpaceDN w:val="0"/>
              <w:adjustRightInd w:val="0"/>
              <w:spacing w:after="0" w:line="240" w:lineRule="auto"/>
              <w:rPr>
                <w:rFonts w:cs="MyriadPro-SemiCn"/>
                <w:sz w:val="20"/>
                <w:szCs w:val="20"/>
              </w:rPr>
            </w:pPr>
            <w:r>
              <w:rPr>
                <w:rFonts w:cs="MyriadPro-SemiCn"/>
                <w:sz w:val="20"/>
                <w:szCs w:val="20"/>
              </w:rPr>
              <w:t>‘</w:t>
            </w:r>
            <w:r w:rsidRPr="009D3AC1">
              <w:rPr>
                <w:rFonts w:cs="MyriadPro-SemiCn"/>
                <w:sz w:val="20"/>
                <w:szCs w:val="20"/>
              </w:rPr>
              <w:t>In the geography department, because we’re all doing the s</w:t>
            </w:r>
            <w:r>
              <w:rPr>
                <w:rFonts w:cs="MyriadPro-SemiCn"/>
                <w:sz w:val="20"/>
                <w:szCs w:val="20"/>
              </w:rPr>
              <w:t xml:space="preserve">ame discipline, you can talk in </w:t>
            </w:r>
            <w:r w:rsidRPr="009D3AC1">
              <w:rPr>
                <w:rFonts w:cs="MyriadPro-SemiCn"/>
                <w:sz w:val="20"/>
                <w:szCs w:val="20"/>
              </w:rPr>
              <w:t>the same way and they understand but it’s quite difficult to</w:t>
            </w:r>
            <w:r>
              <w:rPr>
                <w:rFonts w:cs="MyriadPro-SemiCn"/>
                <w:sz w:val="20"/>
                <w:szCs w:val="20"/>
              </w:rPr>
              <w:t xml:space="preserve"> speak to say a medical student </w:t>
            </w:r>
            <w:r w:rsidRPr="009D3AC1">
              <w:rPr>
                <w:rFonts w:cs="MyriadPro-SemiCn"/>
                <w:sz w:val="20"/>
                <w:szCs w:val="20"/>
              </w:rPr>
              <w:t>or someone from English because they don’t unders</w:t>
            </w:r>
            <w:r>
              <w:rPr>
                <w:rFonts w:cs="MyriadPro-SemiCn"/>
                <w:sz w:val="20"/>
                <w:szCs w:val="20"/>
              </w:rPr>
              <w:t>tand the specific terminologies’</w:t>
            </w:r>
          </w:p>
          <w:p w14:paraId="318B1B5D" w14:textId="77777777" w:rsidR="0062132F" w:rsidRPr="009D3AC1" w:rsidRDefault="0062132F" w:rsidP="00057BD9">
            <w:pPr>
              <w:spacing w:after="0" w:line="240" w:lineRule="auto"/>
              <w:rPr>
                <w:rFonts w:cs="MyriadPro-SemiCn"/>
                <w:sz w:val="20"/>
                <w:szCs w:val="20"/>
              </w:rPr>
            </w:pPr>
          </w:p>
          <w:p w14:paraId="40A57DF3" w14:textId="696F7126" w:rsidR="0062132F" w:rsidRPr="009D3AC1" w:rsidRDefault="0062132F" w:rsidP="00057BD9">
            <w:pPr>
              <w:autoSpaceDE w:val="0"/>
              <w:autoSpaceDN w:val="0"/>
              <w:adjustRightInd w:val="0"/>
              <w:spacing w:after="0" w:line="240" w:lineRule="auto"/>
              <w:rPr>
                <w:rFonts w:cs="MyriadPro-SemiCn"/>
                <w:sz w:val="20"/>
                <w:szCs w:val="20"/>
              </w:rPr>
            </w:pPr>
            <w:r>
              <w:rPr>
                <w:rFonts w:cs="MyriadPro-SemiCn"/>
                <w:sz w:val="20"/>
                <w:szCs w:val="20"/>
              </w:rPr>
              <w:t>‘</w:t>
            </w:r>
            <w:r w:rsidR="00DE2CE0">
              <w:rPr>
                <w:rFonts w:cs="MyriadPro-SemiCn"/>
                <w:sz w:val="20"/>
                <w:szCs w:val="20"/>
              </w:rPr>
              <w:t>G</w:t>
            </w:r>
            <w:r w:rsidRPr="009D3AC1">
              <w:rPr>
                <w:rFonts w:cs="MyriadPro-SemiCn"/>
                <w:sz w:val="20"/>
                <w:szCs w:val="20"/>
              </w:rPr>
              <w:t xml:space="preserve">oing through the process from doing your research to presenting it is the </w:t>
            </w:r>
            <w:r>
              <w:rPr>
                <w:rFonts w:cs="MyriadPro-SemiCn"/>
                <w:sz w:val="20"/>
                <w:szCs w:val="20"/>
              </w:rPr>
              <w:t xml:space="preserve">missing link at university when </w:t>
            </w:r>
            <w:r w:rsidRPr="009D3AC1">
              <w:rPr>
                <w:rFonts w:cs="MyriadPro-SemiCn"/>
                <w:sz w:val="20"/>
                <w:szCs w:val="20"/>
              </w:rPr>
              <w:t>you’re a student because you just do your work and get your mark back and then</w:t>
            </w:r>
            <w:r>
              <w:rPr>
                <w:rFonts w:cs="MyriadPro-SemiCn"/>
                <w:sz w:val="20"/>
                <w:szCs w:val="20"/>
              </w:rPr>
              <w:t xml:space="preserve"> you never look at it again … H</w:t>
            </w:r>
            <w:r w:rsidRPr="009D3AC1">
              <w:rPr>
                <w:rFonts w:cs="MyriadPro-SemiCn"/>
                <w:sz w:val="20"/>
                <w:szCs w:val="20"/>
              </w:rPr>
              <w:t>ere</w:t>
            </w:r>
          </w:p>
          <w:p w14:paraId="27DDB1D7" w14:textId="77777777" w:rsidR="0062132F" w:rsidRDefault="0062132F" w:rsidP="00057BD9">
            <w:pPr>
              <w:spacing w:after="0" w:line="240" w:lineRule="auto"/>
              <w:rPr>
                <w:rFonts w:cs="MyriadPro-SemiCn"/>
                <w:sz w:val="20"/>
                <w:szCs w:val="20"/>
              </w:rPr>
            </w:pPr>
            <w:r w:rsidRPr="009D3AC1">
              <w:rPr>
                <w:rFonts w:cs="MyriadPro-SemiCn"/>
                <w:sz w:val="20"/>
                <w:szCs w:val="20"/>
              </w:rPr>
              <w:t>there’s the cycle of doing your research, you get your work back and then you can</w:t>
            </w:r>
            <w:r>
              <w:rPr>
                <w:rFonts w:cs="MyriadPro-SemiCn"/>
                <w:sz w:val="20"/>
                <w:szCs w:val="20"/>
              </w:rPr>
              <w:t xml:space="preserve"> reflect on it and represent it’</w:t>
            </w:r>
          </w:p>
          <w:p w14:paraId="7EFC416B" w14:textId="77777777" w:rsidR="0062132F" w:rsidRDefault="0062132F" w:rsidP="00057BD9">
            <w:pPr>
              <w:autoSpaceDE w:val="0"/>
              <w:autoSpaceDN w:val="0"/>
              <w:adjustRightInd w:val="0"/>
              <w:spacing w:after="0" w:line="240" w:lineRule="auto"/>
              <w:rPr>
                <w:rFonts w:cs="MyriadPro-SemiCn"/>
                <w:sz w:val="20"/>
                <w:szCs w:val="20"/>
              </w:rPr>
            </w:pPr>
          </w:p>
          <w:p w14:paraId="2E66AE8B" w14:textId="77777777" w:rsidR="0062132F" w:rsidRDefault="0062132F" w:rsidP="00057BD9">
            <w:pPr>
              <w:autoSpaceDE w:val="0"/>
              <w:autoSpaceDN w:val="0"/>
              <w:adjustRightInd w:val="0"/>
              <w:spacing w:after="0" w:line="240" w:lineRule="auto"/>
              <w:rPr>
                <w:rFonts w:cs="MyriadPro-SemiCn"/>
                <w:sz w:val="20"/>
                <w:szCs w:val="20"/>
              </w:rPr>
            </w:pPr>
            <w:r>
              <w:rPr>
                <w:rFonts w:cs="MyriadPro-SemiCn"/>
                <w:sz w:val="20"/>
                <w:szCs w:val="20"/>
              </w:rPr>
              <w:t>‘Y</w:t>
            </w:r>
            <w:r w:rsidRPr="009D3AC1">
              <w:rPr>
                <w:rFonts w:cs="MyriadPro-SemiCn"/>
                <w:sz w:val="20"/>
                <w:szCs w:val="20"/>
              </w:rPr>
              <w:t>ou can be asked a question and it can put you off kilte</w:t>
            </w:r>
            <w:r>
              <w:rPr>
                <w:rFonts w:cs="MyriadPro-SemiCn"/>
                <w:sz w:val="20"/>
                <w:szCs w:val="20"/>
              </w:rPr>
              <w:t xml:space="preserve">r and then you have to think on </w:t>
            </w:r>
            <w:r w:rsidRPr="009D3AC1">
              <w:rPr>
                <w:rFonts w:cs="MyriadPro-SemiCn"/>
                <w:sz w:val="20"/>
                <w:szCs w:val="20"/>
              </w:rPr>
              <w:t xml:space="preserve">your feet a bit which </w:t>
            </w:r>
            <w:proofErr w:type="gramStart"/>
            <w:r w:rsidRPr="009D3AC1">
              <w:rPr>
                <w:rFonts w:cs="MyriadPro-SemiCn"/>
                <w:sz w:val="20"/>
                <w:szCs w:val="20"/>
              </w:rPr>
              <w:t>is quite a good experience</w:t>
            </w:r>
            <w:proofErr w:type="gramEnd"/>
            <w:r w:rsidRPr="009D3AC1">
              <w:rPr>
                <w:rFonts w:cs="MyriadPro-SemiCn"/>
                <w:sz w:val="20"/>
                <w:szCs w:val="20"/>
              </w:rPr>
              <w:t>. There’</w:t>
            </w:r>
            <w:r>
              <w:rPr>
                <w:rFonts w:cs="MyriadPro-SemiCn"/>
                <w:sz w:val="20"/>
                <w:szCs w:val="20"/>
              </w:rPr>
              <w:t xml:space="preserve">s a difference between that and </w:t>
            </w:r>
            <w:r w:rsidRPr="009D3AC1">
              <w:rPr>
                <w:rFonts w:cs="MyriadPro-SemiCn"/>
                <w:sz w:val="20"/>
                <w:szCs w:val="20"/>
              </w:rPr>
              <w:t>being in a classroom because it’s more of a controlled environment</w:t>
            </w:r>
            <w:r>
              <w:rPr>
                <w:rFonts w:cs="MyriadPro-SemiCn"/>
                <w:sz w:val="20"/>
                <w:szCs w:val="20"/>
              </w:rPr>
              <w:t>’</w:t>
            </w:r>
          </w:p>
          <w:p w14:paraId="3442C9F6" w14:textId="77777777" w:rsidR="0062132F" w:rsidRPr="00274780" w:rsidRDefault="0062132F" w:rsidP="00057BD9">
            <w:pPr>
              <w:autoSpaceDE w:val="0"/>
              <w:autoSpaceDN w:val="0"/>
              <w:adjustRightInd w:val="0"/>
              <w:spacing w:after="0" w:line="240" w:lineRule="auto"/>
              <w:rPr>
                <w:rFonts w:cs="MyriadPro-SemiCn"/>
                <w:sz w:val="12"/>
                <w:szCs w:val="12"/>
              </w:rPr>
            </w:pPr>
          </w:p>
        </w:tc>
      </w:tr>
    </w:tbl>
    <w:p w14:paraId="6AF4939A" w14:textId="20A863CC" w:rsidR="00A505C2" w:rsidRDefault="00A505C2" w:rsidP="00C61F44">
      <w:pPr>
        <w:spacing w:after="0" w:line="360" w:lineRule="auto"/>
      </w:pPr>
    </w:p>
    <w:p w14:paraId="77094CD7" w14:textId="77777777" w:rsidR="00A505C2" w:rsidRDefault="00A505C2">
      <w:pPr>
        <w:spacing w:after="200" w:line="276" w:lineRule="auto"/>
      </w:pPr>
      <w:r>
        <w:br w:type="page"/>
      </w:r>
    </w:p>
    <w:p w14:paraId="12E3976C" w14:textId="77777777" w:rsidR="00A505C2" w:rsidRDefault="00A505C2" w:rsidP="00C61F44">
      <w:pPr>
        <w:spacing w:after="0" w:line="360" w:lineRule="auto"/>
        <w:rPr>
          <w:b/>
        </w:rPr>
      </w:pPr>
      <w:r w:rsidRPr="00A505C2">
        <w:rPr>
          <w:b/>
        </w:rPr>
        <w:lastRenderedPageBreak/>
        <w:t>Figure legends</w:t>
      </w:r>
    </w:p>
    <w:p w14:paraId="4275BFC1" w14:textId="77777777" w:rsidR="00A505C2" w:rsidRDefault="00A505C2" w:rsidP="00C61F44">
      <w:pPr>
        <w:spacing w:after="0" w:line="360" w:lineRule="auto"/>
        <w:rPr>
          <w:b/>
        </w:rPr>
      </w:pPr>
    </w:p>
    <w:p w14:paraId="3AD5DC1A" w14:textId="4034BE4F" w:rsidR="00A505C2" w:rsidRPr="00A505C2" w:rsidRDefault="00A505C2" w:rsidP="00C61F44">
      <w:pPr>
        <w:spacing w:after="0" w:line="360" w:lineRule="auto"/>
        <w:rPr>
          <w:b/>
        </w:rPr>
      </w:pPr>
      <w:r w:rsidRPr="00A505C2">
        <w:rPr>
          <w:b/>
        </w:rPr>
        <w:t>Figure 1.</w:t>
      </w:r>
      <w:r>
        <w:t xml:space="preserve"> The conference process</w:t>
      </w:r>
    </w:p>
    <w:sectPr w:rsidR="00A505C2" w:rsidRPr="00A505C2" w:rsidSect="00C23EB0">
      <w:footerReference w:type="default" r:id="rId7"/>
      <w:pgSz w:w="11900" w:h="16840"/>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1A7CC" w14:textId="77777777" w:rsidR="00CA0F08" w:rsidRDefault="00CA0F08" w:rsidP="0062132F">
      <w:pPr>
        <w:spacing w:after="0" w:line="240" w:lineRule="auto"/>
      </w:pPr>
      <w:r>
        <w:separator/>
      </w:r>
    </w:p>
  </w:endnote>
  <w:endnote w:type="continuationSeparator" w:id="0">
    <w:p w14:paraId="13A3BB90" w14:textId="77777777" w:rsidR="00CA0F08" w:rsidRDefault="00CA0F08" w:rsidP="0062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inionPro-Regular">
    <w:charset w:val="00"/>
    <w:family w:val="roman"/>
    <w:pitch w:val="default"/>
    <w:sig w:usb0="00000003" w:usb1="00000000" w:usb2="00000000" w:usb3="00000000" w:csb0="00000001" w:csb1="00000000"/>
  </w:font>
  <w:font w:name="AdvPS6F00">
    <w:charset w:val="00"/>
    <w:family w:val="roman"/>
    <w:pitch w:val="default"/>
    <w:sig w:usb0="00000003" w:usb1="00000000" w:usb2="00000000" w:usb3="00000000" w:csb0="00000001" w:csb1="00000000"/>
  </w:font>
  <w:font w:name="ArialUnicodeMS">
    <w:altName w:val="Tahoma"/>
    <w:charset w:val="00"/>
    <w:family w:val="swiss"/>
    <w:pitch w:val="variable"/>
    <w:sig w:usb0="F7FFAFFF" w:usb1="E9DFFFFF" w:usb2="0000003F" w:usb3="00000000" w:csb0="003F01FF" w:csb1="00000000"/>
  </w:font>
  <w:font w:name="MyriadPro-SemiCn">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496139"/>
      <w:docPartObj>
        <w:docPartGallery w:val="Page Numbers (Bottom of Page)"/>
        <w:docPartUnique/>
      </w:docPartObj>
    </w:sdtPr>
    <w:sdtEndPr>
      <w:rPr>
        <w:noProof/>
      </w:rPr>
    </w:sdtEndPr>
    <w:sdtContent>
      <w:p w14:paraId="45C0E584" w14:textId="5CE1B3E1" w:rsidR="00C61F44" w:rsidRDefault="00C61F44">
        <w:pPr>
          <w:pStyle w:val="Footer"/>
          <w:jc w:val="center"/>
        </w:pPr>
        <w:r>
          <w:fldChar w:fldCharType="begin"/>
        </w:r>
        <w:r>
          <w:instrText xml:space="preserve"> PAGE   \* MERGEFORMAT </w:instrText>
        </w:r>
        <w:r>
          <w:fldChar w:fldCharType="separate"/>
        </w:r>
        <w:r w:rsidR="003453ED">
          <w:rPr>
            <w:noProof/>
          </w:rPr>
          <w:t>11</w:t>
        </w:r>
        <w:r>
          <w:rPr>
            <w:noProof/>
          </w:rPr>
          <w:fldChar w:fldCharType="end"/>
        </w:r>
      </w:p>
    </w:sdtContent>
  </w:sdt>
  <w:p w14:paraId="1643AD99" w14:textId="77777777" w:rsidR="00C61F44" w:rsidRDefault="00C61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26D9E" w14:textId="77777777" w:rsidR="00CA0F08" w:rsidRDefault="00CA0F08" w:rsidP="0062132F">
      <w:pPr>
        <w:spacing w:after="0" w:line="240" w:lineRule="auto"/>
      </w:pPr>
      <w:r>
        <w:separator/>
      </w:r>
    </w:p>
  </w:footnote>
  <w:footnote w:type="continuationSeparator" w:id="0">
    <w:p w14:paraId="7300E9CD" w14:textId="77777777" w:rsidR="00CA0F08" w:rsidRDefault="00CA0F08" w:rsidP="00621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AFE6791"/>
    <w:multiLevelType w:val="hybridMultilevel"/>
    <w:tmpl w:val="DE1C5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D02033"/>
    <w:multiLevelType w:val="hybridMultilevel"/>
    <w:tmpl w:val="55E82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C5545D"/>
    <w:multiLevelType w:val="hybridMultilevel"/>
    <w:tmpl w:val="64D83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7415E5"/>
    <w:multiLevelType w:val="hybridMultilevel"/>
    <w:tmpl w:val="60505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FF6A9F"/>
    <w:multiLevelType w:val="hybridMultilevel"/>
    <w:tmpl w:val="67464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4478D2"/>
    <w:multiLevelType w:val="hybridMultilevel"/>
    <w:tmpl w:val="D040B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AE51A9"/>
    <w:multiLevelType w:val="hybridMultilevel"/>
    <w:tmpl w:val="2258D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0F231C"/>
    <w:multiLevelType w:val="hybridMultilevel"/>
    <w:tmpl w:val="55143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1"/>
  </w:num>
  <w:num w:numId="6">
    <w:abstractNumId w:val="5"/>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CE"/>
    <w:rsid w:val="00000D91"/>
    <w:rsid w:val="00003637"/>
    <w:rsid w:val="000055B9"/>
    <w:rsid w:val="000132F9"/>
    <w:rsid w:val="00016722"/>
    <w:rsid w:val="000227E9"/>
    <w:rsid w:val="000259F6"/>
    <w:rsid w:val="00036283"/>
    <w:rsid w:val="000363AE"/>
    <w:rsid w:val="000403A3"/>
    <w:rsid w:val="00041F31"/>
    <w:rsid w:val="00043F0F"/>
    <w:rsid w:val="00044AEB"/>
    <w:rsid w:val="00045307"/>
    <w:rsid w:val="00045BA1"/>
    <w:rsid w:val="00047EC6"/>
    <w:rsid w:val="0005330A"/>
    <w:rsid w:val="0005631E"/>
    <w:rsid w:val="00060B23"/>
    <w:rsid w:val="00072831"/>
    <w:rsid w:val="00097EE0"/>
    <w:rsid w:val="000A50D5"/>
    <w:rsid w:val="000B135A"/>
    <w:rsid w:val="000B296C"/>
    <w:rsid w:val="000B2C98"/>
    <w:rsid w:val="000B3432"/>
    <w:rsid w:val="000B5644"/>
    <w:rsid w:val="000C071F"/>
    <w:rsid w:val="000C0E2B"/>
    <w:rsid w:val="000C69F2"/>
    <w:rsid w:val="000D7FE3"/>
    <w:rsid w:val="000E5491"/>
    <w:rsid w:val="000E55C4"/>
    <w:rsid w:val="000F66C7"/>
    <w:rsid w:val="00101B20"/>
    <w:rsid w:val="00107F19"/>
    <w:rsid w:val="00113E4B"/>
    <w:rsid w:val="001212BB"/>
    <w:rsid w:val="00136536"/>
    <w:rsid w:val="001367D7"/>
    <w:rsid w:val="00141C83"/>
    <w:rsid w:val="001479CA"/>
    <w:rsid w:val="00147ED0"/>
    <w:rsid w:val="00153B08"/>
    <w:rsid w:val="00162738"/>
    <w:rsid w:val="001833B2"/>
    <w:rsid w:val="00185F3F"/>
    <w:rsid w:val="00193CA8"/>
    <w:rsid w:val="001960C9"/>
    <w:rsid w:val="001A5D5B"/>
    <w:rsid w:val="001B16E3"/>
    <w:rsid w:val="001B402F"/>
    <w:rsid w:val="001B5103"/>
    <w:rsid w:val="001B5209"/>
    <w:rsid w:val="001C3589"/>
    <w:rsid w:val="001C5B25"/>
    <w:rsid w:val="001C62A6"/>
    <w:rsid w:val="001D454A"/>
    <w:rsid w:val="001E06D5"/>
    <w:rsid w:val="001F0E96"/>
    <w:rsid w:val="001F3BFA"/>
    <w:rsid w:val="001F43AB"/>
    <w:rsid w:val="001F6C7D"/>
    <w:rsid w:val="002117CD"/>
    <w:rsid w:val="0021331D"/>
    <w:rsid w:val="00216149"/>
    <w:rsid w:val="00223204"/>
    <w:rsid w:val="0022385F"/>
    <w:rsid w:val="00225BCA"/>
    <w:rsid w:val="002278EF"/>
    <w:rsid w:val="002324C6"/>
    <w:rsid w:val="00244746"/>
    <w:rsid w:val="00244BC0"/>
    <w:rsid w:val="00247BEF"/>
    <w:rsid w:val="0025132C"/>
    <w:rsid w:val="002663D4"/>
    <w:rsid w:val="00266733"/>
    <w:rsid w:val="00271FB0"/>
    <w:rsid w:val="002742EC"/>
    <w:rsid w:val="00274780"/>
    <w:rsid w:val="00282057"/>
    <w:rsid w:val="002855CB"/>
    <w:rsid w:val="00286850"/>
    <w:rsid w:val="0029380C"/>
    <w:rsid w:val="002A25C9"/>
    <w:rsid w:val="002A46C8"/>
    <w:rsid w:val="002A53E4"/>
    <w:rsid w:val="002B1BB5"/>
    <w:rsid w:val="002B3554"/>
    <w:rsid w:val="002B4152"/>
    <w:rsid w:val="002B54D0"/>
    <w:rsid w:val="002B6E5A"/>
    <w:rsid w:val="002C1705"/>
    <w:rsid w:val="002C281B"/>
    <w:rsid w:val="002C3D65"/>
    <w:rsid w:val="002C4B9E"/>
    <w:rsid w:val="002D52C5"/>
    <w:rsid w:val="002E4FEB"/>
    <w:rsid w:val="00300CB5"/>
    <w:rsid w:val="00305EBB"/>
    <w:rsid w:val="0031037A"/>
    <w:rsid w:val="003156B5"/>
    <w:rsid w:val="0031738A"/>
    <w:rsid w:val="0032291C"/>
    <w:rsid w:val="0032357E"/>
    <w:rsid w:val="00326B4F"/>
    <w:rsid w:val="00332AB7"/>
    <w:rsid w:val="0033659D"/>
    <w:rsid w:val="00336B99"/>
    <w:rsid w:val="00342624"/>
    <w:rsid w:val="003453ED"/>
    <w:rsid w:val="0035330D"/>
    <w:rsid w:val="00355BFF"/>
    <w:rsid w:val="00360CB5"/>
    <w:rsid w:val="0036171D"/>
    <w:rsid w:val="00365571"/>
    <w:rsid w:val="00365647"/>
    <w:rsid w:val="00371E46"/>
    <w:rsid w:val="00376CBD"/>
    <w:rsid w:val="0038189C"/>
    <w:rsid w:val="00382570"/>
    <w:rsid w:val="003A17A3"/>
    <w:rsid w:val="003B5F29"/>
    <w:rsid w:val="003B61EC"/>
    <w:rsid w:val="003B7FE0"/>
    <w:rsid w:val="003C07E6"/>
    <w:rsid w:val="003C0A3C"/>
    <w:rsid w:val="003C67A5"/>
    <w:rsid w:val="003D0FAB"/>
    <w:rsid w:val="003D4F48"/>
    <w:rsid w:val="003D5A8A"/>
    <w:rsid w:val="003E04D0"/>
    <w:rsid w:val="003E0D78"/>
    <w:rsid w:val="003E7D7B"/>
    <w:rsid w:val="003F2C8D"/>
    <w:rsid w:val="003F5E13"/>
    <w:rsid w:val="003F7A96"/>
    <w:rsid w:val="00410A1E"/>
    <w:rsid w:val="00411936"/>
    <w:rsid w:val="0041700D"/>
    <w:rsid w:val="00420E9D"/>
    <w:rsid w:val="00426069"/>
    <w:rsid w:val="00430284"/>
    <w:rsid w:val="004324D7"/>
    <w:rsid w:val="00433B35"/>
    <w:rsid w:val="00455DA8"/>
    <w:rsid w:val="00472069"/>
    <w:rsid w:val="00491C3F"/>
    <w:rsid w:val="00494A06"/>
    <w:rsid w:val="004B08D3"/>
    <w:rsid w:val="004C2E32"/>
    <w:rsid w:val="004C3E0B"/>
    <w:rsid w:val="004D2E3B"/>
    <w:rsid w:val="004D518C"/>
    <w:rsid w:val="004E49C9"/>
    <w:rsid w:val="004F1C3A"/>
    <w:rsid w:val="004F2FC6"/>
    <w:rsid w:val="004F3CCE"/>
    <w:rsid w:val="00511B22"/>
    <w:rsid w:val="005346A2"/>
    <w:rsid w:val="005463EC"/>
    <w:rsid w:val="00551AF6"/>
    <w:rsid w:val="0055290F"/>
    <w:rsid w:val="00556896"/>
    <w:rsid w:val="0056042E"/>
    <w:rsid w:val="0056787B"/>
    <w:rsid w:val="00573C18"/>
    <w:rsid w:val="005752DD"/>
    <w:rsid w:val="00577C71"/>
    <w:rsid w:val="0058022D"/>
    <w:rsid w:val="005A241E"/>
    <w:rsid w:val="005A2ED6"/>
    <w:rsid w:val="005A3BF7"/>
    <w:rsid w:val="005B02F0"/>
    <w:rsid w:val="005B6496"/>
    <w:rsid w:val="005C2885"/>
    <w:rsid w:val="005C4BC9"/>
    <w:rsid w:val="005D1256"/>
    <w:rsid w:val="005D17CB"/>
    <w:rsid w:val="005D60D4"/>
    <w:rsid w:val="005F0D37"/>
    <w:rsid w:val="005F3CAD"/>
    <w:rsid w:val="00603581"/>
    <w:rsid w:val="00605D2A"/>
    <w:rsid w:val="006063DD"/>
    <w:rsid w:val="00611283"/>
    <w:rsid w:val="0062132F"/>
    <w:rsid w:val="00624577"/>
    <w:rsid w:val="0062546E"/>
    <w:rsid w:val="00625D2D"/>
    <w:rsid w:val="00627BDD"/>
    <w:rsid w:val="00630A2F"/>
    <w:rsid w:val="00632833"/>
    <w:rsid w:val="0063343B"/>
    <w:rsid w:val="00636C2E"/>
    <w:rsid w:val="006423B7"/>
    <w:rsid w:val="00643C06"/>
    <w:rsid w:val="00646C3C"/>
    <w:rsid w:val="00663CCE"/>
    <w:rsid w:val="006726C4"/>
    <w:rsid w:val="006778A8"/>
    <w:rsid w:val="00680985"/>
    <w:rsid w:val="00683871"/>
    <w:rsid w:val="00684378"/>
    <w:rsid w:val="00692B92"/>
    <w:rsid w:val="00693972"/>
    <w:rsid w:val="006975F6"/>
    <w:rsid w:val="006A0742"/>
    <w:rsid w:val="006A2FB7"/>
    <w:rsid w:val="006A5342"/>
    <w:rsid w:val="006B02B7"/>
    <w:rsid w:val="006B1FD7"/>
    <w:rsid w:val="006B3675"/>
    <w:rsid w:val="006B5538"/>
    <w:rsid w:val="006B7798"/>
    <w:rsid w:val="006C37FF"/>
    <w:rsid w:val="006E271D"/>
    <w:rsid w:val="006F07F3"/>
    <w:rsid w:val="006F2097"/>
    <w:rsid w:val="006F60AC"/>
    <w:rsid w:val="00701472"/>
    <w:rsid w:val="00701EB7"/>
    <w:rsid w:val="00703011"/>
    <w:rsid w:val="007040C9"/>
    <w:rsid w:val="0070459D"/>
    <w:rsid w:val="00706382"/>
    <w:rsid w:val="00721FC0"/>
    <w:rsid w:val="007306B9"/>
    <w:rsid w:val="007356EA"/>
    <w:rsid w:val="00742F00"/>
    <w:rsid w:val="00744B97"/>
    <w:rsid w:val="00747E0B"/>
    <w:rsid w:val="00751620"/>
    <w:rsid w:val="0076548B"/>
    <w:rsid w:val="00765612"/>
    <w:rsid w:val="00770061"/>
    <w:rsid w:val="007707DA"/>
    <w:rsid w:val="00772C6D"/>
    <w:rsid w:val="00773078"/>
    <w:rsid w:val="00775289"/>
    <w:rsid w:val="007959E2"/>
    <w:rsid w:val="007A443F"/>
    <w:rsid w:val="007A54DA"/>
    <w:rsid w:val="007A6C18"/>
    <w:rsid w:val="007B0D3C"/>
    <w:rsid w:val="007C59F0"/>
    <w:rsid w:val="007D1745"/>
    <w:rsid w:val="007D2E22"/>
    <w:rsid w:val="007D7416"/>
    <w:rsid w:val="007E5E84"/>
    <w:rsid w:val="007F0F59"/>
    <w:rsid w:val="007F14F8"/>
    <w:rsid w:val="007F3251"/>
    <w:rsid w:val="007F6E6C"/>
    <w:rsid w:val="007F7FE9"/>
    <w:rsid w:val="008133BE"/>
    <w:rsid w:val="00816F5A"/>
    <w:rsid w:val="00820AB1"/>
    <w:rsid w:val="00827C13"/>
    <w:rsid w:val="0083435F"/>
    <w:rsid w:val="00845717"/>
    <w:rsid w:val="008530CF"/>
    <w:rsid w:val="00853530"/>
    <w:rsid w:val="00862E6C"/>
    <w:rsid w:val="008656E7"/>
    <w:rsid w:val="00873B67"/>
    <w:rsid w:val="0087568A"/>
    <w:rsid w:val="00886685"/>
    <w:rsid w:val="00892B0D"/>
    <w:rsid w:val="008A2663"/>
    <w:rsid w:val="008A73CF"/>
    <w:rsid w:val="008B083B"/>
    <w:rsid w:val="008B17F1"/>
    <w:rsid w:val="008C103A"/>
    <w:rsid w:val="008C687F"/>
    <w:rsid w:val="008C724C"/>
    <w:rsid w:val="008D5B3D"/>
    <w:rsid w:val="008E7ED4"/>
    <w:rsid w:val="008F5B59"/>
    <w:rsid w:val="008F6BA0"/>
    <w:rsid w:val="00900EAA"/>
    <w:rsid w:val="00902CB1"/>
    <w:rsid w:val="0090514A"/>
    <w:rsid w:val="00905865"/>
    <w:rsid w:val="009178F1"/>
    <w:rsid w:val="009318F6"/>
    <w:rsid w:val="00932973"/>
    <w:rsid w:val="00937B91"/>
    <w:rsid w:val="00946CA2"/>
    <w:rsid w:val="0096498E"/>
    <w:rsid w:val="009719CE"/>
    <w:rsid w:val="0097524C"/>
    <w:rsid w:val="009754C6"/>
    <w:rsid w:val="009759A7"/>
    <w:rsid w:val="009759B7"/>
    <w:rsid w:val="00975C02"/>
    <w:rsid w:val="00977F6F"/>
    <w:rsid w:val="009805DB"/>
    <w:rsid w:val="00980B4F"/>
    <w:rsid w:val="009834E4"/>
    <w:rsid w:val="00984695"/>
    <w:rsid w:val="0098793D"/>
    <w:rsid w:val="00996168"/>
    <w:rsid w:val="009969B3"/>
    <w:rsid w:val="009A1D94"/>
    <w:rsid w:val="009A5C79"/>
    <w:rsid w:val="009B11D7"/>
    <w:rsid w:val="009B13A7"/>
    <w:rsid w:val="009B2FD8"/>
    <w:rsid w:val="009C1BD8"/>
    <w:rsid w:val="009C1FB1"/>
    <w:rsid w:val="009D1F6A"/>
    <w:rsid w:val="009D3AC1"/>
    <w:rsid w:val="009D4D58"/>
    <w:rsid w:val="009E0038"/>
    <w:rsid w:val="009E1F6F"/>
    <w:rsid w:val="009E2694"/>
    <w:rsid w:val="009E50A5"/>
    <w:rsid w:val="009F4AD5"/>
    <w:rsid w:val="009F6F96"/>
    <w:rsid w:val="00A01375"/>
    <w:rsid w:val="00A33FA9"/>
    <w:rsid w:val="00A3409F"/>
    <w:rsid w:val="00A35A5F"/>
    <w:rsid w:val="00A37CEF"/>
    <w:rsid w:val="00A400D5"/>
    <w:rsid w:val="00A438E8"/>
    <w:rsid w:val="00A45875"/>
    <w:rsid w:val="00A505C2"/>
    <w:rsid w:val="00A60E2E"/>
    <w:rsid w:val="00A6193C"/>
    <w:rsid w:val="00A63E59"/>
    <w:rsid w:val="00A84AC7"/>
    <w:rsid w:val="00A93159"/>
    <w:rsid w:val="00A93CB3"/>
    <w:rsid w:val="00A94231"/>
    <w:rsid w:val="00A96AF3"/>
    <w:rsid w:val="00AA1D48"/>
    <w:rsid w:val="00AA2090"/>
    <w:rsid w:val="00AB0FF9"/>
    <w:rsid w:val="00AD5215"/>
    <w:rsid w:val="00AE09BB"/>
    <w:rsid w:val="00AE664E"/>
    <w:rsid w:val="00AE6E65"/>
    <w:rsid w:val="00AF660E"/>
    <w:rsid w:val="00B07C33"/>
    <w:rsid w:val="00B21C21"/>
    <w:rsid w:val="00B27A54"/>
    <w:rsid w:val="00B35168"/>
    <w:rsid w:val="00B35E3F"/>
    <w:rsid w:val="00B3725C"/>
    <w:rsid w:val="00B373C7"/>
    <w:rsid w:val="00B377E6"/>
    <w:rsid w:val="00B41256"/>
    <w:rsid w:val="00B41BBD"/>
    <w:rsid w:val="00B52702"/>
    <w:rsid w:val="00B56228"/>
    <w:rsid w:val="00B61953"/>
    <w:rsid w:val="00B64BD2"/>
    <w:rsid w:val="00B6770B"/>
    <w:rsid w:val="00B71724"/>
    <w:rsid w:val="00B760EB"/>
    <w:rsid w:val="00B76AC9"/>
    <w:rsid w:val="00B8181C"/>
    <w:rsid w:val="00B95249"/>
    <w:rsid w:val="00BA0C6C"/>
    <w:rsid w:val="00BA449A"/>
    <w:rsid w:val="00BA490B"/>
    <w:rsid w:val="00BA4930"/>
    <w:rsid w:val="00BA7178"/>
    <w:rsid w:val="00BB4AD0"/>
    <w:rsid w:val="00BB6D4D"/>
    <w:rsid w:val="00BC42B6"/>
    <w:rsid w:val="00BC43E7"/>
    <w:rsid w:val="00BC45C3"/>
    <w:rsid w:val="00BD5C33"/>
    <w:rsid w:val="00BE23EE"/>
    <w:rsid w:val="00BE46EC"/>
    <w:rsid w:val="00BE6462"/>
    <w:rsid w:val="00BF2F84"/>
    <w:rsid w:val="00C00C7E"/>
    <w:rsid w:val="00C025BF"/>
    <w:rsid w:val="00C03DAB"/>
    <w:rsid w:val="00C046F3"/>
    <w:rsid w:val="00C06902"/>
    <w:rsid w:val="00C20D72"/>
    <w:rsid w:val="00C22C31"/>
    <w:rsid w:val="00C23EB0"/>
    <w:rsid w:val="00C32665"/>
    <w:rsid w:val="00C3670F"/>
    <w:rsid w:val="00C41837"/>
    <w:rsid w:val="00C541AE"/>
    <w:rsid w:val="00C60ACA"/>
    <w:rsid w:val="00C61F44"/>
    <w:rsid w:val="00C6401D"/>
    <w:rsid w:val="00C6702D"/>
    <w:rsid w:val="00C70CCE"/>
    <w:rsid w:val="00C727E4"/>
    <w:rsid w:val="00C75784"/>
    <w:rsid w:val="00C75AFE"/>
    <w:rsid w:val="00C82030"/>
    <w:rsid w:val="00C87292"/>
    <w:rsid w:val="00C9630B"/>
    <w:rsid w:val="00CA0F08"/>
    <w:rsid w:val="00CA185D"/>
    <w:rsid w:val="00CA2E19"/>
    <w:rsid w:val="00CA4F9A"/>
    <w:rsid w:val="00CB2488"/>
    <w:rsid w:val="00CC22DD"/>
    <w:rsid w:val="00CE7FA7"/>
    <w:rsid w:val="00CF1315"/>
    <w:rsid w:val="00D016C0"/>
    <w:rsid w:val="00D02901"/>
    <w:rsid w:val="00D06BEC"/>
    <w:rsid w:val="00D10E24"/>
    <w:rsid w:val="00D26160"/>
    <w:rsid w:val="00D27ADA"/>
    <w:rsid w:val="00D31EB5"/>
    <w:rsid w:val="00D6184F"/>
    <w:rsid w:val="00D63CF7"/>
    <w:rsid w:val="00D828BE"/>
    <w:rsid w:val="00D91320"/>
    <w:rsid w:val="00DB037B"/>
    <w:rsid w:val="00DB12E1"/>
    <w:rsid w:val="00DC003F"/>
    <w:rsid w:val="00DC05B0"/>
    <w:rsid w:val="00DC0CBF"/>
    <w:rsid w:val="00DD2794"/>
    <w:rsid w:val="00DD323B"/>
    <w:rsid w:val="00DD3FD2"/>
    <w:rsid w:val="00DD4BD4"/>
    <w:rsid w:val="00DD759F"/>
    <w:rsid w:val="00DE2CE0"/>
    <w:rsid w:val="00DE67D8"/>
    <w:rsid w:val="00DE736D"/>
    <w:rsid w:val="00DF00B7"/>
    <w:rsid w:val="00E02CC8"/>
    <w:rsid w:val="00E03917"/>
    <w:rsid w:val="00E06BB5"/>
    <w:rsid w:val="00E166E3"/>
    <w:rsid w:val="00E22FF2"/>
    <w:rsid w:val="00E252DA"/>
    <w:rsid w:val="00E262D1"/>
    <w:rsid w:val="00E2771A"/>
    <w:rsid w:val="00E4225F"/>
    <w:rsid w:val="00E56EC8"/>
    <w:rsid w:val="00E5771A"/>
    <w:rsid w:val="00E66BD7"/>
    <w:rsid w:val="00E72DF3"/>
    <w:rsid w:val="00E73EEB"/>
    <w:rsid w:val="00E741D8"/>
    <w:rsid w:val="00E75495"/>
    <w:rsid w:val="00E75D6A"/>
    <w:rsid w:val="00E76D03"/>
    <w:rsid w:val="00E82C9F"/>
    <w:rsid w:val="00E86C0E"/>
    <w:rsid w:val="00E93EE5"/>
    <w:rsid w:val="00EA2C47"/>
    <w:rsid w:val="00EA69BF"/>
    <w:rsid w:val="00EC6855"/>
    <w:rsid w:val="00EC7FD1"/>
    <w:rsid w:val="00EF69D5"/>
    <w:rsid w:val="00F0390F"/>
    <w:rsid w:val="00F06793"/>
    <w:rsid w:val="00F13841"/>
    <w:rsid w:val="00F15E40"/>
    <w:rsid w:val="00F17036"/>
    <w:rsid w:val="00F240AE"/>
    <w:rsid w:val="00F33A9F"/>
    <w:rsid w:val="00F40470"/>
    <w:rsid w:val="00F42910"/>
    <w:rsid w:val="00F51C84"/>
    <w:rsid w:val="00F53608"/>
    <w:rsid w:val="00F63180"/>
    <w:rsid w:val="00F660EE"/>
    <w:rsid w:val="00F7084C"/>
    <w:rsid w:val="00F73431"/>
    <w:rsid w:val="00F73D0B"/>
    <w:rsid w:val="00F748EC"/>
    <w:rsid w:val="00F75ACB"/>
    <w:rsid w:val="00F82569"/>
    <w:rsid w:val="00F82850"/>
    <w:rsid w:val="00F924DD"/>
    <w:rsid w:val="00F93769"/>
    <w:rsid w:val="00F9401B"/>
    <w:rsid w:val="00F953A6"/>
    <w:rsid w:val="00F973C8"/>
    <w:rsid w:val="00FA2BA0"/>
    <w:rsid w:val="00FA3D60"/>
    <w:rsid w:val="00FB0580"/>
    <w:rsid w:val="00FB0AB6"/>
    <w:rsid w:val="00FB6AF1"/>
    <w:rsid w:val="00FD4135"/>
    <w:rsid w:val="00FD4F66"/>
    <w:rsid w:val="00FD5900"/>
    <w:rsid w:val="00FE0095"/>
    <w:rsid w:val="00FE1034"/>
    <w:rsid w:val="00FE1783"/>
    <w:rsid w:val="00FE19BB"/>
    <w:rsid w:val="00FF29B8"/>
    <w:rsid w:val="00FF3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41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FB0"/>
    <w:pPr>
      <w:spacing w:after="180" w:line="274" w:lineRule="auto"/>
    </w:pPr>
  </w:style>
  <w:style w:type="paragraph" w:styleId="Heading1">
    <w:name w:val="heading 1"/>
    <w:basedOn w:val="Normal"/>
    <w:next w:val="Normal"/>
    <w:link w:val="Heading1Char"/>
    <w:uiPriority w:val="9"/>
    <w:qFormat/>
    <w:rsid w:val="00663CCE"/>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663CCE"/>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663CCE"/>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663CCE"/>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663CCE"/>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663CCE"/>
    <w:pPr>
      <w:keepNext/>
      <w:keepLines/>
      <w:spacing w:before="200" w:after="0"/>
      <w:outlineLvl w:val="5"/>
    </w:pPr>
    <w:rPr>
      <w:rFonts w:asciiTheme="majorHAnsi" w:eastAsiaTheme="majorEastAsia" w:hAnsiTheme="majorHAnsi" w:cstheme="majorBidi"/>
      <w:iCs/>
      <w:color w:val="4472C4" w:themeColor="accent1"/>
    </w:rPr>
  </w:style>
  <w:style w:type="paragraph" w:styleId="Heading7">
    <w:name w:val="heading 7"/>
    <w:basedOn w:val="Normal"/>
    <w:next w:val="Normal"/>
    <w:link w:val="Heading7Char"/>
    <w:uiPriority w:val="9"/>
    <w:semiHidden/>
    <w:unhideWhenUsed/>
    <w:qFormat/>
    <w:rsid w:val="00663CCE"/>
    <w:pPr>
      <w:keepNext/>
      <w:keepLines/>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663CCE"/>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663CCE"/>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CCE"/>
    <w:rPr>
      <w:rFonts w:asciiTheme="majorHAnsi" w:eastAsiaTheme="majorEastAsia" w:hAnsiTheme="majorHAnsi" w:cstheme="majorBidi"/>
      <w:bCs/>
      <w:color w:val="4472C4" w:themeColor="accent1"/>
      <w:spacing w:val="20"/>
      <w:sz w:val="32"/>
      <w:szCs w:val="28"/>
    </w:rPr>
  </w:style>
  <w:style w:type="paragraph" w:styleId="Title">
    <w:name w:val="Title"/>
    <w:basedOn w:val="Normal"/>
    <w:next w:val="Normal"/>
    <w:link w:val="TitleChar"/>
    <w:uiPriority w:val="10"/>
    <w:qFormat/>
    <w:rsid w:val="00663CCE"/>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663CCE"/>
    <w:rPr>
      <w:rFonts w:asciiTheme="majorHAnsi" w:eastAsiaTheme="majorEastAsia" w:hAnsiTheme="majorHAnsi" w:cstheme="majorBidi"/>
      <w:color w:val="44546A" w:themeColor="text2"/>
      <w:spacing w:val="30"/>
      <w:kern w:val="28"/>
      <w:sz w:val="96"/>
      <w:szCs w:val="52"/>
    </w:rPr>
  </w:style>
  <w:style w:type="character" w:customStyle="1" w:styleId="Heading2Char">
    <w:name w:val="Heading 2 Char"/>
    <w:basedOn w:val="DefaultParagraphFont"/>
    <w:link w:val="Heading2"/>
    <w:uiPriority w:val="9"/>
    <w:semiHidden/>
    <w:rsid w:val="00663CCE"/>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663CCE"/>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663CCE"/>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663CCE"/>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663CCE"/>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663CCE"/>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663CCE"/>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663CCE"/>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663CCE"/>
    <w:pPr>
      <w:spacing w:line="240" w:lineRule="auto"/>
    </w:pPr>
    <w:rPr>
      <w:rFonts w:asciiTheme="majorHAnsi" w:eastAsiaTheme="minorEastAsia" w:hAnsiTheme="majorHAnsi"/>
      <w:bCs/>
      <w:smallCaps/>
      <w:color w:val="44546A" w:themeColor="text2"/>
      <w:spacing w:val="6"/>
      <w:szCs w:val="18"/>
    </w:rPr>
  </w:style>
  <w:style w:type="paragraph" w:styleId="Subtitle">
    <w:name w:val="Subtitle"/>
    <w:basedOn w:val="Normal"/>
    <w:next w:val="Normal"/>
    <w:link w:val="SubtitleChar"/>
    <w:uiPriority w:val="11"/>
    <w:qFormat/>
    <w:rsid w:val="00663CCE"/>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663CCE"/>
    <w:rPr>
      <w:rFonts w:eastAsiaTheme="majorEastAsia" w:cstheme="majorBidi"/>
      <w:iCs/>
      <w:color w:val="44546A" w:themeColor="text2"/>
      <w:sz w:val="40"/>
      <w:szCs w:val="24"/>
    </w:rPr>
  </w:style>
  <w:style w:type="character" w:styleId="Strong">
    <w:name w:val="Strong"/>
    <w:basedOn w:val="DefaultParagraphFont"/>
    <w:uiPriority w:val="22"/>
    <w:qFormat/>
    <w:rsid w:val="00663CCE"/>
    <w:rPr>
      <w:b w:val="0"/>
      <w:bCs/>
      <w:i/>
      <w:color w:val="44546A" w:themeColor="text2"/>
    </w:rPr>
  </w:style>
  <w:style w:type="character" w:styleId="Emphasis">
    <w:name w:val="Emphasis"/>
    <w:basedOn w:val="DefaultParagraphFont"/>
    <w:uiPriority w:val="20"/>
    <w:qFormat/>
    <w:rsid w:val="00663CCE"/>
    <w:rPr>
      <w:b/>
      <w:i/>
      <w:iCs/>
    </w:rPr>
  </w:style>
  <w:style w:type="paragraph" w:styleId="NoSpacing">
    <w:name w:val="No Spacing"/>
    <w:link w:val="NoSpacingChar"/>
    <w:uiPriority w:val="1"/>
    <w:qFormat/>
    <w:rsid w:val="00663CCE"/>
    <w:pPr>
      <w:spacing w:after="0" w:line="240" w:lineRule="auto"/>
    </w:pPr>
  </w:style>
  <w:style w:type="paragraph" w:styleId="ListParagraph">
    <w:name w:val="List Paragraph"/>
    <w:basedOn w:val="Normal"/>
    <w:qFormat/>
    <w:rsid w:val="00663CCE"/>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663CCE"/>
    <w:pPr>
      <w:spacing w:after="0"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663CCE"/>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663CCE"/>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663CCE"/>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663CCE"/>
    <w:rPr>
      <w:i/>
      <w:iCs/>
      <w:color w:val="000000"/>
    </w:rPr>
  </w:style>
  <w:style w:type="character" w:styleId="IntenseEmphasis">
    <w:name w:val="Intense Emphasis"/>
    <w:basedOn w:val="DefaultParagraphFont"/>
    <w:uiPriority w:val="21"/>
    <w:qFormat/>
    <w:rsid w:val="00663CCE"/>
    <w:rPr>
      <w:b/>
      <w:bCs/>
      <w:i/>
      <w:iCs/>
      <w:color w:val="4472C4" w:themeColor="accent1"/>
    </w:rPr>
  </w:style>
  <w:style w:type="character" w:styleId="SubtleReference">
    <w:name w:val="Subtle Reference"/>
    <w:basedOn w:val="DefaultParagraphFont"/>
    <w:uiPriority w:val="31"/>
    <w:qFormat/>
    <w:rsid w:val="00663CCE"/>
    <w:rPr>
      <w:smallCaps/>
      <w:color w:val="000000"/>
      <w:u w:val="single"/>
    </w:rPr>
  </w:style>
  <w:style w:type="character" w:styleId="IntenseReference">
    <w:name w:val="Intense Reference"/>
    <w:basedOn w:val="DefaultParagraphFont"/>
    <w:uiPriority w:val="32"/>
    <w:qFormat/>
    <w:rsid w:val="00663CCE"/>
    <w:rPr>
      <w:b w:val="0"/>
      <w:bCs/>
      <w:smallCaps/>
      <w:color w:val="4472C4" w:themeColor="accent1"/>
      <w:spacing w:val="5"/>
      <w:u w:val="single"/>
    </w:rPr>
  </w:style>
  <w:style w:type="character" w:styleId="BookTitle">
    <w:name w:val="Book Title"/>
    <w:basedOn w:val="DefaultParagraphFont"/>
    <w:uiPriority w:val="33"/>
    <w:qFormat/>
    <w:rsid w:val="00663CCE"/>
    <w:rPr>
      <w:b/>
      <w:bCs/>
      <w:caps/>
      <w:smallCaps w:val="0"/>
      <w:color w:val="44546A" w:themeColor="text2"/>
      <w:spacing w:val="10"/>
    </w:rPr>
  </w:style>
  <w:style w:type="paragraph" w:styleId="TOCHeading">
    <w:name w:val="TOC Heading"/>
    <w:basedOn w:val="Heading1"/>
    <w:next w:val="Normal"/>
    <w:uiPriority w:val="39"/>
    <w:semiHidden/>
    <w:unhideWhenUsed/>
    <w:qFormat/>
    <w:rsid w:val="00663CCE"/>
    <w:pPr>
      <w:spacing w:before="480" w:line="264" w:lineRule="auto"/>
      <w:outlineLvl w:val="9"/>
    </w:pPr>
    <w:rPr>
      <w:b/>
    </w:rPr>
  </w:style>
  <w:style w:type="paragraph" w:customStyle="1" w:styleId="PersonalName">
    <w:name w:val="Personal Name"/>
    <w:basedOn w:val="Title"/>
    <w:qFormat/>
    <w:rsid w:val="00663CCE"/>
    <w:rPr>
      <w:b/>
      <w:caps/>
      <w:color w:val="000000"/>
      <w:sz w:val="28"/>
      <w:szCs w:val="28"/>
    </w:rPr>
  </w:style>
  <w:style w:type="character" w:customStyle="1" w:styleId="NoSpacingChar">
    <w:name w:val="No Spacing Char"/>
    <w:basedOn w:val="DefaultParagraphFont"/>
    <w:link w:val="NoSpacing"/>
    <w:uiPriority w:val="1"/>
    <w:rsid w:val="00663CCE"/>
  </w:style>
  <w:style w:type="character" w:styleId="Hyperlink">
    <w:name w:val="Hyperlink"/>
    <w:basedOn w:val="DefaultParagraphFont"/>
    <w:uiPriority w:val="99"/>
    <w:unhideWhenUsed/>
    <w:rsid w:val="00551AF6"/>
    <w:rPr>
      <w:color w:val="0563C1" w:themeColor="hyperlink"/>
      <w:u w:val="single"/>
    </w:rPr>
  </w:style>
  <w:style w:type="paragraph" w:customStyle="1" w:styleId="BodyA">
    <w:name w:val="Body A"/>
    <w:rsid w:val="00E72DF3"/>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zh-CN"/>
    </w:rPr>
  </w:style>
  <w:style w:type="paragraph" w:styleId="NormalWeb">
    <w:name w:val="Normal (Web)"/>
    <w:basedOn w:val="Normal"/>
    <w:unhideWhenUsed/>
    <w:rsid w:val="009759A7"/>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rsid w:val="009D1F6A"/>
    <w:pPr>
      <w:suppressAutoHyphens/>
      <w:spacing w:after="0" w:line="100" w:lineRule="atLeast"/>
    </w:pPr>
    <w:rPr>
      <w:rFonts w:ascii="Cambria" w:eastAsia="Lucida Sans Unicode" w:hAnsi="Cambria" w:cs="Times New Roman"/>
      <w:color w:val="000000"/>
      <w:kern w:val="1"/>
      <w:sz w:val="24"/>
      <w:szCs w:val="24"/>
      <w:lang w:eastAsia="hi-IN" w:bidi="hi-IN"/>
    </w:rPr>
  </w:style>
  <w:style w:type="character" w:customStyle="1" w:styleId="PlainTextChar">
    <w:name w:val="Plain Text Char"/>
    <w:basedOn w:val="DefaultParagraphFont"/>
    <w:link w:val="PlainText"/>
    <w:rsid w:val="009D1F6A"/>
    <w:rPr>
      <w:rFonts w:ascii="Cambria" w:eastAsia="Lucida Sans Unicode" w:hAnsi="Cambria" w:cs="Times New Roman"/>
      <w:color w:val="000000"/>
      <w:kern w:val="1"/>
      <w:sz w:val="24"/>
      <w:szCs w:val="24"/>
      <w:lang w:eastAsia="hi-IN" w:bidi="hi-IN"/>
    </w:rPr>
  </w:style>
  <w:style w:type="character" w:styleId="CommentReference">
    <w:name w:val="annotation reference"/>
    <w:basedOn w:val="DefaultParagraphFont"/>
    <w:uiPriority w:val="99"/>
    <w:semiHidden/>
    <w:unhideWhenUsed/>
    <w:rsid w:val="00BA4930"/>
    <w:rPr>
      <w:sz w:val="16"/>
      <w:szCs w:val="16"/>
    </w:rPr>
  </w:style>
  <w:style w:type="paragraph" w:styleId="CommentText">
    <w:name w:val="annotation text"/>
    <w:basedOn w:val="Normal"/>
    <w:link w:val="CommentTextChar"/>
    <w:uiPriority w:val="99"/>
    <w:semiHidden/>
    <w:unhideWhenUsed/>
    <w:rsid w:val="00BA4930"/>
    <w:pPr>
      <w:spacing w:line="240" w:lineRule="auto"/>
    </w:pPr>
    <w:rPr>
      <w:sz w:val="20"/>
      <w:szCs w:val="20"/>
    </w:rPr>
  </w:style>
  <w:style w:type="character" w:customStyle="1" w:styleId="CommentTextChar">
    <w:name w:val="Comment Text Char"/>
    <w:basedOn w:val="DefaultParagraphFont"/>
    <w:link w:val="CommentText"/>
    <w:uiPriority w:val="99"/>
    <w:semiHidden/>
    <w:rsid w:val="00BA4930"/>
    <w:rPr>
      <w:sz w:val="20"/>
      <w:szCs w:val="20"/>
    </w:rPr>
  </w:style>
  <w:style w:type="paragraph" w:styleId="CommentSubject">
    <w:name w:val="annotation subject"/>
    <w:basedOn w:val="CommentText"/>
    <w:next w:val="CommentText"/>
    <w:link w:val="CommentSubjectChar"/>
    <w:uiPriority w:val="99"/>
    <w:semiHidden/>
    <w:unhideWhenUsed/>
    <w:rsid w:val="00BA4930"/>
    <w:rPr>
      <w:b/>
      <w:bCs/>
    </w:rPr>
  </w:style>
  <w:style w:type="character" w:customStyle="1" w:styleId="CommentSubjectChar">
    <w:name w:val="Comment Subject Char"/>
    <w:basedOn w:val="CommentTextChar"/>
    <w:link w:val="CommentSubject"/>
    <w:uiPriority w:val="99"/>
    <w:semiHidden/>
    <w:rsid w:val="00BA4930"/>
    <w:rPr>
      <w:b/>
      <w:bCs/>
      <w:sz w:val="20"/>
      <w:szCs w:val="20"/>
    </w:rPr>
  </w:style>
  <w:style w:type="paragraph" w:styleId="BalloonText">
    <w:name w:val="Balloon Text"/>
    <w:basedOn w:val="Normal"/>
    <w:link w:val="BalloonTextChar"/>
    <w:uiPriority w:val="99"/>
    <w:semiHidden/>
    <w:unhideWhenUsed/>
    <w:rsid w:val="00BA4930"/>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BA4930"/>
    <w:rPr>
      <w:rFonts w:ascii="Arial" w:hAnsi="Arial" w:cs="Arial"/>
      <w:sz w:val="18"/>
      <w:szCs w:val="18"/>
    </w:rPr>
  </w:style>
  <w:style w:type="table" w:styleId="TableGrid">
    <w:name w:val="Table Grid"/>
    <w:basedOn w:val="TableNormal"/>
    <w:uiPriority w:val="39"/>
    <w:rsid w:val="00E93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13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32F"/>
  </w:style>
  <w:style w:type="paragraph" w:styleId="Footer">
    <w:name w:val="footer"/>
    <w:basedOn w:val="Normal"/>
    <w:link w:val="FooterChar"/>
    <w:uiPriority w:val="99"/>
    <w:unhideWhenUsed/>
    <w:rsid w:val="006213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731851">
      <w:bodyDiv w:val="1"/>
      <w:marLeft w:val="0"/>
      <w:marRight w:val="0"/>
      <w:marTop w:val="0"/>
      <w:marBottom w:val="0"/>
      <w:divBdr>
        <w:top w:val="none" w:sz="0" w:space="0" w:color="auto"/>
        <w:left w:val="none" w:sz="0" w:space="0" w:color="auto"/>
        <w:bottom w:val="none" w:sz="0" w:space="0" w:color="auto"/>
        <w:right w:val="none" w:sz="0" w:space="0" w:color="auto"/>
      </w:divBdr>
      <w:divsChild>
        <w:div w:id="1283222148">
          <w:marLeft w:val="0"/>
          <w:marRight w:val="0"/>
          <w:marTop w:val="0"/>
          <w:marBottom w:val="0"/>
          <w:divBdr>
            <w:top w:val="none" w:sz="0" w:space="0" w:color="auto"/>
            <w:left w:val="none" w:sz="0" w:space="0" w:color="auto"/>
            <w:bottom w:val="none" w:sz="0" w:space="0" w:color="auto"/>
            <w:right w:val="none" w:sz="0" w:space="0" w:color="auto"/>
          </w:divBdr>
          <w:divsChild>
            <w:div w:id="637610095">
              <w:marLeft w:val="0"/>
              <w:marRight w:val="0"/>
              <w:marTop w:val="0"/>
              <w:marBottom w:val="0"/>
              <w:divBdr>
                <w:top w:val="none" w:sz="0" w:space="0" w:color="auto"/>
                <w:left w:val="none" w:sz="0" w:space="0" w:color="auto"/>
                <w:bottom w:val="none" w:sz="0" w:space="0" w:color="auto"/>
                <w:right w:val="none" w:sz="0" w:space="0" w:color="auto"/>
              </w:divBdr>
              <w:divsChild>
                <w:div w:id="9596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11</Pages>
  <Words>3621</Words>
  <Characters>20645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West</dc:creator>
  <cp:keywords/>
  <dc:description/>
  <cp:lastModifiedBy>Jennifer Hill</cp:lastModifiedBy>
  <cp:revision>43</cp:revision>
  <dcterms:created xsi:type="dcterms:W3CDTF">2017-10-09T12:50:00Z</dcterms:created>
  <dcterms:modified xsi:type="dcterms:W3CDTF">2017-10-13T08:23:00Z</dcterms:modified>
</cp:coreProperties>
</file>