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940" w:rsidRPr="001975F6" w:rsidRDefault="006B091A" w:rsidP="00A51976">
      <w:pPr>
        <w:spacing w:line="480" w:lineRule="auto"/>
        <w:rPr>
          <w:lang w:val="en-US" w:eastAsia="en-US"/>
        </w:rPr>
      </w:pPr>
      <w:r w:rsidRPr="00A12895">
        <w:rPr>
          <w:b/>
          <w:bCs/>
          <w:kern w:val="28"/>
          <w:sz w:val="32"/>
          <w:szCs w:val="32"/>
          <w:lang w:val="en-US"/>
        </w:rPr>
        <w:t xml:space="preserve">A new method for modulation, control and power boosting in </w:t>
      </w:r>
      <w:r w:rsidR="006B490C" w:rsidRPr="00A12895">
        <w:rPr>
          <w:b/>
          <w:bCs/>
          <w:kern w:val="28"/>
          <w:sz w:val="32"/>
          <w:szCs w:val="32"/>
          <w:lang w:val="en-US"/>
        </w:rPr>
        <w:t>Microbial Fuel Cells</w:t>
      </w:r>
    </w:p>
    <w:p w:rsidR="00AE040E" w:rsidRPr="001975F6" w:rsidRDefault="00AE040E" w:rsidP="00A51976">
      <w:pPr>
        <w:spacing w:line="480" w:lineRule="auto"/>
        <w:rPr>
          <w:lang w:val="en-US" w:eastAsia="en-US"/>
        </w:rPr>
      </w:pPr>
    </w:p>
    <w:p w:rsidR="00B76A8C" w:rsidRDefault="006B490C" w:rsidP="00B76A8C">
      <w:pPr>
        <w:pStyle w:val="Authors"/>
        <w:spacing w:line="480" w:lineRule="auto"/>
        <w:jc w:val="left"/>
        <w:rPr>
          <w:rFonts w:ascii="Times New Roman" w:hAnsi="Times New Roman"/>
          <w:sz w:val="24"/>
          <w:szCs w:val="24"/>
        </w:rPr>
      </w:pPr>
      <w:r w:rsidRPr="006B490C">
        <w:rPr>
          <w:rFonts w:ascii="Times New Roman" w:hAnsi="Times New Roman"/>
          <w:sz w:val="24"/>
          <w:szCs w:val="24"/>
        </w:rPr>
        <w:t>I</w:t>
      </w:r>
      <w:r>
        <w:rPr>
          <w:rFonts w:ascii="Times New Roman" w:hAnsi="Times New Roman"/>
          <w:sz w:val="24"/>
          <w:szCs w:val="24"/>
        </w:rPr>
        <w:t>.</w:t>
      </w:r>
      <w:r w:rsidRPr="006B490C">
        <w:rPr>
          <w:rFonts w:ascii="Times New Roman" w:hAnsi="Times New Roman"/>
          <w:sz w:val="24"/>
          <w:szCs w:val="24"/>
        </w:rPr>
        <w:t xml:space="preserve"> A. Ieropoulos</w:t>
      </w:r>
      <w:r w:rsidRPr="0057080B">
        <w:rPr>
          <w:rFonts w:ascii="Times New Roman" w:hAnsi="Times New Roman"/>
          <w:sz w:val="24"/>
          <w:szCs w:val="24"/>
        </w:rPr>
        <w:t>*</w:t>
      </w:r>
      <w:r w:rsidRPr="006B490C">
        <w:rPr>
          <w:rFonts w:ascii="Times New Roman" w:hAnsi="Times New Roman"/>
          <w:sz w:val="24"/>
          <w:szCs w:val="24"/>
        </w:rPr>
        <w:t>, J</w:t>
      </w:r>
      <w:r>
        <w:rPr>
          <w:rFonts w:ascii="Times New Roman" w:hAnsi="Times New Roman"/>
          <w:sz w:val="24"/>
          <w:szCs w:val="24"/>
        </w:rPr>
        <w:t>.</w:t>
      </w:r>
      <w:r w:rsidRPr="006B490C">
        <w:rPr>
          <w:rFonts w:ascii="Times New Roman" w:hAnsi="Times New Roman"/>
          <w:sz w:val="24"/>
          <w:szCs w:val="24"/>
        </w:rPr>
        <w:t xml:space="preserve"> You, I</w:t>
      </w:r>
      <w:r>
        <w:rPr>
          <w:rFonts w:ascii="Times New Roman" w:hAnsi="Times New Roman"/>
          <w:sz w:val="24"/>
          <w:szCs w:val="24"/>
        </w:rPr>
        <w:t xml:space="preserve">. </w:t>
      </w:r>
      <w:r w:rsidRPr="006B490C">
        <w:rPr>
          <w:rFonts w:ascii="Times New Roman" w:hAnsi="Times New Roman"/>
          <w:sz w:val="24"/>
          <w:szCs w:val="24"/>
        </w:rPr>
        <w:t>Gajda, J</w:t>
      </w:r>
      <w:r>
        <w:rPr>
          <w:rFonts w:ascii="Times New Roman" w:hAnsi="Times New Roman"/>
          <w:sz w:val="24"/>
          <w:szCs w:val="24"/>
        </w:rPr>
        <w:t xml:space="preserve">. </w:t>
      </w:r>
      <w:r w:rsidRPr="006B490C">
        <w:rPr>
          <w:rFonts w:ascii="Times New Roman" w:hAnsi="Times New Roman"/>
          <w:sz w:val="24"/>
          <w:szCs w:val="24"/>
        </w:rPr>
        <w:t>Greenman</w:t>
      </w:r>
    </w:p>
    <w:p w:rsidR="00AE040E" w:rsidRPr="00B76A8C" w:rsidRDefault="006B490C" w:rsidP="00B76A8C">
      <w:pPr>
        <w:pStyle w:val="Authors"/>
        <w:spacing w:line="480" w:lineRule="auto"/>
        <w:jc w:val="left"/>
        <w:rPr>
          <w:rFonts w:ascii="Times New Roman" w:hAnsi="Times New Roman"/>
          <w:sz w:val="24"/>
          <w:szCs w:val="24"/>
          <w:vertAlign w:val="superscript"/>
        </w:rPr>
      </w:pPr>
      <w:r w:rsidRPr="006B490C">
        <w:rPr>
          <w:rFonts w:ascii="Times New Roman" w:hAnsi="Times New Roman"/>
          <w:sz w:val="24"/>
          <w:szCs w:val="24"/>
        </w:rPr>
        <w:t>Bristol BioEnergy Centre, Bristol Robotics Laboratory, University of the West of England, Bristol</w:t>
      </w:r>
      <w:r>
        <w:rPr>
          <w:rFonts w:ascii="Times New Roman" w:hAnsi="Times New Roman"/>
          <w:i/>
          <w:sz w:val="24"/>
          <w:szCs w:val="24"/>
        </w:rPr>
        <w:t xml:space="preserve">, </w:t>
      </w:r>
      <w:r w:rsidRPr="006B490C">
        <w:rPr>
          <w:rFonts w:ascii="Times New Roman" w:hAnsi="Times New Roman"/>
          <w:sz w:val="24"/>
          <w:szCs w:val="24"/>
        </w:rPr>
        <w:t>T-Block, Frenchay Campus, BS16 1QY, UK</w:t>
      </w:r>
    </w:p>
    <w:p w:rsidR="00AE040E" w:rsidRDefault="00AE040E" w:rsidP="00A51976">
      <w:pPr>
        <w:rPr>
          <w:lang w:val="en-US" w:eastAsia="en-US"/>
        </w:rPr>
      </w:pPr>
    </w:p>
    <w:p w:rsidR="00EB4A3F" w:rsidRDefault="00EB4A3F" w:rsidP="00A51976">
      <w:pPr>
        <w:rPr>
          <w:lang w:val="en-US" w:eastAsia="en-US"/>
        </w:rPr>
      </w:pPr>
    </w:p>
    <w:p w:rsidR="00AF5166" w:rsidRDefault="00AF5166" w:rsidP="00A51976">
      <w:pPr>
        <w:spacing w:line="480" w:lineRule="auto"/>
        <w:rPr>
          <w:lang w:val="en-US" w:eastAsia="en-US"/>
        </w:rPr>
      </w:pPr>
    </w:p>
    <w:p w:rsidR="00AF5166" w:rsidRDefault="00AF5166" w:rsidP="00A51976">
      <w:pPr>
        <w:spacing w:line="480" w:lineRule="auto"/>
        <w:rPr>
          <w:lang w:val="en-US" w:eastAsia="en-US"/>
        </w:rPr>
      </w:pPr>
    </w:p>
    <w:p w:rsidR="00AE040E" w:rsidRDefault="00AE040E" w:rsidP="00A51976">
      <w:pPr>
        <w:rPr>
          <w:lang w:val="en-US" w:eastAsia="en-US"/>
        </w:rPr>
      </w:pPr>
    </w:p>
    <w:p w:rsidR="000F7346" w:rsidRDefault="000F7346" w:rsidP="00A51976">
      <w:pPr>
        <w:rPr>
          <w:lang w:val="en-US" w:eastAsia="en-US"/>
        </w:rPr>
      </w:pPr>
    </w:p>
    <w:p w:rsidR="000F7346" w:rsidRDefault="000F7346" w:rsidP="00A51976">
      <w:pPr>
        <w:rPr>
          <w:lang w:val="en-US" w:eastAsia="en-US"/>
        </w:rPr>
      </w:pPr>
    </w:p>
    <w:p w:rsidR="000F7346" w:rsidRDefault="000F7346" w:rsidP="00A51976">
      <w:pPr>
        <w:rPr>
          <w:lang w:val="en-US" w:eastAsia="en-US"/>
        </w:rPr>
      </w:pPr>
    </w:p>
    <w:p w:rsidR="000F7346" w:rsidRDefault="000F7346" w:rsidP="00A51976">
      <w:pPr>
        <w:rPr>
          <w:lang w:val="en-US" w:eastAsia="en-US"/>
        </w:rPr>
      </w:pPr>
    </w:p>
    <w:p w:rsidR="000F7346" w:rsidRDefault="000F7346" w:rsidP="00A51976">
      <w:pPr>
        <w:rPr>
          <w:lang w:val="en-US" w:eastAsia="en-US"/>
        </w:rPr>
      </w:pPr>
    </w:p>
    <w:p w:rsidR="000F7346" w:rsidRDefault="000F7346" w:rsidP="00A51976">
      <w:pPr>
        <w:rPr>
          <w:lang w:val="en-US" w:eastAsia="en-US"/>
        </w:rPr>
      </w:pPr>
    </w:p>
    <w:p w:rsidR="000F7346" w:rsidRDefault="000F7346" w:rsidP="00A51976">
      <w:pPr>
        <w:rPr>
          <w:lang w:val="en-US" w:eastAsia="en-US"/>
        </w:rPr>
      </w:pPr>
    </w:p>
    <w:p w:rsidR="000F7346" w:rsidRDefault="000F7346" w:rsidP="00A51976">
      <w:pPr>
        <w:rPr>
          <w:lang w:val="en-US" w:eastAsia="en-US"/>
        </w:rPr>
      </w:pPr>
    </w:p>
    <w:p w:rsidR="000F7346" w:rsidRDefault="000F7346" w:rsidP="00A51976">
      <w:pPr>
        <w:rPr>
          <w:lang w:val="en-US" w:eastAsia="en-US"/>
        </w:rPr>
      </w:pPr>
    </w:p>
    <w:p w:rsidR="000F7346" w:rsidRDefault="000F7346" w:rsidP="00A51976">
      <w:pPr>
        <w:rPr>
          <w:lang w:val="en-US" w:eastAsia="en-US"/>
        </w:rPr>
      </w:pPr>
    </w:p>
    <w:p w:rsidR="000F7346" w:rsidRDefault="000F7346" w:rsidP="00A51976">
      <w:pPr>
        <w:rPr>
          <w:lang w:val="en-US" w:eastAsia="en-US"/>
        </w:rPr>
      </w:pPr>
    </w:p>
    <w:p w:rsidR="000F7346" w:rsidRDefault="000F7346" w:rsidP="00A51976">
      <w:pPr>
        <w:rPr>
          <w:lang w:val="en-US" w:eastAsia="en-US"/>
        </w:rPr>
      </w:pPr>
    </w:p>
    <w:p w:rsidR="000F7346" w:rsidRDefault="000F7346" w:rsidP="00A51976">
      <w:pPr>
        <w:rPr>
          <w:lang w:val="en-US" w:eastAsia="en-US"/>
        </w:rPr>
      </w:pPr>
    </w:p>
    <w:p w:rsidR="000F7346" w:rsidRDefault="000F7346" w:rsidP="00A51976">
      <w:pPr>
        <w:rPr>
          <w:lang w:val="en-US" w:eastAsia="en-US"/>
        </w:rPr>
      </w:pPr>
    </w:p>
    <w:p w:rsidR="000F7346" w:rsidRDefault="000F7346" w:rsidP="00A51976">
      <w:pPr>
        <w:rPr>
          <w:lang w:val="en-US" w:eastAsia="en-US"/>
        </w:rPr>
      </w:pPr>
    </w:p>
    <w:p w:rsidR="000F7346" w:rsidRDefault="000F7346" w:rsidP="00A51976">
      <w:pPr>
        <w:rPr>
          <w:lang w:val="en-US" w:eastAsia="en-US"/>
        </w:rPr>
      </w:pPr>
    </w:p>
    <w:p w:rsidR="000F7346" w:rsidRDefault="000F7346" w:rsidP="00A51976">
      <w:pPr>
        <w:rPr>
          <w:lang w:val="en-US" w:eastAsia="en-US"/>
        </w:rPr>
      </w:pPr>
    </w:p>
    <w:p w:rsidR="000F7346" w:rsidRDefault="000F7346" w:rsidP="00A51976">
      <w:pPr>
        <w:rPr>
          <w:lang w:val="en-US" w:eastAsia="en-US"/>
        </w:rPr>
      </w:pPr>
    </w:p>
    <w:p w:rsidR="00016A63" w:rsidRDefault="00016A63" w:rsidP="00A51976">
      <w:pPr>
        <w:rPr>
          <w:lang w:val="en-US" w:eastAsia="en-US"/>
        </w:rPr>
      </w:pPr>
    </w:p>
    <w:p w:rsidR="00016A63" w:rsidRDefault="00016A63" w:rsidP="00A51976">
      <w:pPr>
        <w:rPr>
          <w:lang w:val="en-US" w:eastAsia="en-US"/>
        </w:rPr>
      </w:pPr>
    </w:p>
    <w:p w:rsidR="00016A63" w:rsidRDefault="00016A63" w:rsidP="00A51976">
      <w:pPr>
        <w:rPr>
          <w:lang w:val="en-US" w:eastAsia="en-US"/>
        </w:rPr>
      </w:pPr>
    </w:p>
    <w:p w:rsidR="00016A63" w:rsidRDefault="00016A63" w:rsidP="00A51976">
      <w:pPr>
        <w:rPr>
          <w:lang w:val="en-US" w:eastAsia="en-US"/>
        </w:rPr>
      </w:pPr>
    </w:p>
    <w:p w:rsidR="00016A63" w:rsidRDefault="00016A63" w:rsidP="00A51976">
      <w:pPr>
        <w:rPr>
          <w:lang w:val="en-US" w:eastAsia="en-US"/>
        </w:rPr>
      </w:pPr>
    </w:p>
    <w:p w:rsidR="00016A63" w:rsidRDefault="00016A63" w:rsidP="00A51976">
      <w:pPr>
        <w:rPr>
          <w:lang w:val="en-US" w:eastAsia="en-US"/>
        </w:rPr>
      </w:pPr>
    </w:p>
    <w:p w:rsidR="00016A63" w:rsidRDefault="0057080B" w:rsidP="00A51976">
      <w:pPr>
        <w:rPr>
          <w:lang w:val="en-US" w:eastAsia="en-US"/>
        </w:rPr>
      </w:pPr>
      <w:r w:rsidRPr="0057080B">
        <w:rPr>
          <w:i/>
          <w:lang w:val="en-US" w:eastAsia="en-US"/>
        </w:rPr>
        <w:t>[*]</w:t>
      </w:r>
      <w:r w:rsidR="00016A63" w:rsidRPr="0057080B">
        <w:rPr>
          <w:i/>
          <w:lang w:val="en-US" w:eastAsia="en-US"/>
        </w:rPr>
        <w:t>Corresponding author</w:t>
      </w:r>
      <w:r w:rsidR="00016A63">
        <w:rPr>
          <w:lang w:val="en-US" w:eastAsia="en-US"/>
        </w:rPr>
        <w:t xml:space="preserve">: </w:t>
      </w:r>
      <w:r w:rsidR="006B490C">
        <w:rPr>
          <w:lang w:val="en-US" w:eastAsia="en-US"/>
        </w:rPr>
        <w:t>ioannis.ieropoulos</w:t>
      </w:r>
      <w:r w:rsidR="00016A63">
        <w:rPr>
          <w:lang w:val="en-US" w:eastAsia="en-US"/>
        </w:rPr>
        <w:t>@</w:t>
      </w:r>
      <w:r w:rsidR="006B490C">
        <w:rPr>
          <w:lang w:val="en-US" w:eastAsia="en-US"/>
        </w:rPr>
        <w:t>brl</w:t>
      </w:r>
      <w:r w:rsidR="00016A63">
        <w:rPr>
          <w:lang w:val="en-US" w:eastAsia="en-US"/>
        </w:rPr>
        <w:t>.</w:t>
      </w:r>
      <w:r w:rsidR="006B490C">
        <w:rPr>
          <w:lang w:val="en-US" w:eastAsia="en-US"/>
        </w:rPr>
        <w:t>ac</w:t>
      </w:r>
      <w:r w:rsidR="00016A63">
        <w:rPr>
          <w:lang w:val="en-US" w:eastAsia="en-US"/>
        </w:rPr>
        <w:t>.</w:t>
      </w:r>
      <w:r w:rsidR="006B490C">
        <w:rPr>
          <w:lang w:val="en-US" w:eastAsia="en-US"/>
        </w:rPr>
        <w:t>uk</w:t>
      </w:r>
      <w:r w:rsidR="00016A63">
        <w:rPr>
          <w:lang w:val="en-US" w:eastAsia="en-US"/>
        </w:rPr>
        <w:t xml:space="preserve"> </w:t>
      </w:r>
    </w:p>
    <w:p w:rsidR="00016A63" w:rsidRDefault="00016A63" w:rsidP="00A51976">
      <w:pPr>
        <w:rPr>
          <w:lang w:val="en-US" w:eastAsia="en-US"/>
        </w:rPr>
      </w:pPr>
    </w:p>
    <w:p w:rsidR="00016A63" w:rsidRDefault="00016A63" w:rsidP="00A51976">
      <w:pPr>
        <w:rPr>
          <w:lang w:val="en-US" w:eastAsia="en-US"/>
        </w:rPr>
      </w:pPr>
    </w:p>
    <w:p w:rsidR="00016A63" w:rsidRDefault="00016A63" w:rsidP="00A51976">
      <w:pPr>
        <w:rPr>
          <w:lang w:val="en-US" w:eastAsia="en-US"/>
        </w:rPr>
      </w:pPr>
    </w:p>
    <w:p w:rsidR="00016A63" w:rsidRDefault="00016A63" w:rsidP="00A51976">
      <w:pPr>
        <w:rPr>
          <w:lang w:val="en-US" w:eastAsia="en-US"/>
        </w:rPr>
      </w:pPr>
    </w:p>
    <w:p w:rsidR="0057080B" w:rsidRDefault="0057080B" w:rsidP="00A51976">
      <w:pPr>
        <w:rPr>
          <w:lang w:val="en-US" w:eastAsia="en-US"/>
        </w:rPr>
      </w:pPr>
    </w:p>
    <w:p w:rsidR="00016A63" w:rsidRPr="001975F6" w:rsidRDefault="00016A63" w:rsidP="00A51976">
      <w:pPr>
        <w:rPr>
          <w:lang w:val="en-US" w:eastAsia="en-US"/>
        </w:rPr>
      </w:pPr>
    </w:p>
    <w:p w:rsidR="00A53D6D" w:rsidRPr="006C40FF" w:rsidRDefault="00A53D6D" w:rsidP="00A51976">
      <w:pPr>
        <w:spacing w:line="480" w:lineRule="auto"/>
        <w:rPr>
          <w:b/>
          <w:sz w:val="28"/>
          <w:szCs w:val="28"/>
          <w:lang w:val="en-GB"/>
        </w:rPr>
      </w:pPr>
      <w:r w:rsidRPr="006C40FF">
        <w:rPr>
          <w:b/>
          <w:sz w:val="28"/>
          <w:szCs w:val="28"/>
          <w:lang w:val="en-US" w:eastAsia="en-US"/>
        </w:rPr>
        <w:lastRenderedPageBreak/>
        <w:t>Abstract</w:t>
      </w:r>
    </w:p>
    <w:p w:rsidR="00A53D6D" w:rsidRPr="00387E30" w:rsidRDefault="000F7346" w:rsidP="00A51976">
      <w:pPr>
        <w:spacing w:line="480" w:lineRule="auto"/>
        <w:rPr>
          <w:lang w:val="en-GB"/>
        </w:rPr>
      </w:pPr>
      <w:r w:rsidRPr="000F7346">
        <w:rPr>
          <w:lang w:val="en-GB"/>
        </w:rPr>
        <w:t xml:space="preserve">MFCs are energy transducers, which through the metabolic reactions of facultative anaerobic microorganisms, transform the energy in organic matter directly into electricity. Extrinsic parameters such as hydraulic retention time, fuel quality (type and concentration) and physicochemical environment of electrodes and biofilms (e.g. temperature, pH, salinity, and redox), all can influence system efficiency. </w:t>
      </w:r>
      <w:r w:rsidR="009C60E0" w:rsidRPr="00A12895">
        <w:rPr>
          <w:highlight w:val="yellow"/>
          <w:lang w:val="en-GB"/>
        </w:rPr>
        <w:t>This work proposes that</w:t>
      </w:r>
      <w:r w:rsidR="009C60E0">
        <w:rPr>
          <w:lang w:val="en-GB"/>
        </w:rPr>
        <w:t xml:space="preserve"> </w:t>
      </w:r>
      <w:r w:rsidRPr="000F7346">
        <w:rPr>
          <w:lang w:val="en-GB"/>
        </w:rPr>
        <w:t>MFCs can be “fine-tuned” by adjustment of any of the physicochemical conditions including redox potential, and in this context, an entirely novel method was investigated as a practical way to fine-tune, modulate and monitor the redox potential within the electrode chambers. The method uses additional electrodes -known as 3rd and 4th-pin for anode and cathode chambers respectively- that can be used in individual units, modules, cascades or stacks, for optimising the production of a large variety of chemicals, as well as biomass, water and power.</w:t>
      </w:r>
      <w:r>
        <w:rPr>
          <w:lang w:val="en-GB"/>
        </w:rPr>
        <w:t xml:space="preserve"> </w:t>
      </w:r>
      <w:r w:rsidR="009C60E0" w:rsidRPr="00A12895">
        <w:rPr>
          <w:highlight w:val="yellow"/>
          <w:lang w:val="en-GB"/>
        </w:rPr>
        <w:t xml:space="preserve">The results have shown that the power output modulation resulted </w:t>
      </w:r>
      <w:r w:rsidR="006F5F87" w:rsidRPr="00A12895">
        <w:rPr>
          <w:highlight w:val="yellow"/>
          <w:lang w:val="en-GB"/>
        </w:rPr>
        <w:t xml:space="preserve">in an </w:t>
      </w:r>
      <w:r w:rsidR="009C60E0" w:rsidRPr="00A12895">
        <w:rPr>
          <w:highlight w:val="yellow"/>
          <w:lang w:val="en-GB"/>
        </w:rPr>
        <w:t>up to 79</w:t>
      </w:r>
      <w:r w:rsidR="00B6518A">
        <w:rPr>
          <w:highlight w:val="yellow"/>
          <w:lang w:val="en-GB"/>
        </w:rPr>
        <w:t xml:space="preserve"> </w:t>
      </w:r>
      <w:r w:rsidR="009C60E0" w:rsidRPr="00A12895">
        <w:rPr>
          <w:highlight w:val="yellow"/>
          <w:lang w:val="en-GB"/>
        </w:rPr>
        <w:t>%</w:t>
      </w:r>
      <w:r w:rsidR="00B6518A">
        <w:rPr>
          <w:highlight w:val="yellow"/>
          <w:lang w:val="en-GB"/>
        </w:rPr>
        <w:t xml:space="preserve"> and 33 %</w:t>
      </w:r>
      <w:r w:rsidR="009C60E0" w:rsidRPr="00A12895">
        <w:rPr>
          <w:highlight w:val="yellow"/>
          <w:lang w:val="en-GB"/>
        </w:rPr>
        <w:t xml:space="preserve"> increase</w:t>
      </w:r>
      <w:r w:rsidR="00B6518A">
        <w:rPr>
          <w:highlight w:val="yellow"/>
          <w:lang w:val="en-GB"/>
        </w:rPr>
        <w:t>,</w:t>
      </w:r>
      <w:r w:rsidR="009C60E0" w:rsidRPr="00A12895">
        <w:rPr>
          <w:highlight w:val="yellow"/>
          <w:lang w:val="en-GB"/>
        </w:rPr>
        <w:t xml:space="preserve"> when connected </w:t>
      </w:r>
      <w:r w:rsidR="00B6518A">
        <w:rPr>
          <w:highlight w:val="yellow"/>
          <w:lang w:val="en-GB"/>
        </w:rPr>
        <w:t xml:space="preserve">via </w:t>
      </w:r>
      <w:proofErr w:type="gramStart"/>
      <w:r w:rsidR="009C60E0" w:rsidRPr="00A12895">
        <w:rPr>
          <w:highlight w:val="yellow"/>
          <w:lang w:val="en-GB"/>
        </w:rPr>
        <w:t>3</w:t>
      </w:r>
      <w:r w:rsidR="00630B81" w:rsidRPr="00A12895">
        <w:rPr>
          <w:highlight w:val="yellow"/>
          <w:vertAlign w:val="superscript"/>
          <w:lang w:val="en-GB"/>
        </w:rPr>
        <w:t>rd</w:t>
      </w:r>
      <w:proofErr w:type="gramEnd"/>
      <w:r w:rsidR="009C60E0" w:rsidRPr="00A12895">
        <w:rPr>
          <w:highlight w:val="yellow"/>
          <w:lang w:val="en-GB"/>
        </w:rPr>
        <w:t xml:space="preserve"> </w:t>
      </w:r>
      <w:r w:rsidR="00B6518A">
        <w:rPr>
          <w:highlight w:val="yellow"/>
          <w:lang w:val="en-GB"/>
        </w:rPr>
        <w:t xml:space="preserve">and </w:t>
      </w:r>
      <w:r w:rsidR="009C60E0" w:rsidRPr="00A12895">
        <w:rPr>
          <w:highlight w:val="yellow"/>
          <w:lang w:val="en-GB"/>
        </w:rPr>
        <w:t>4</w:t>
      </w:r>
      <w:r w:rsidR="00630B81" w:rsidRPr="00A12895">
        <w:rPr>
          <w:highlight w:val="yellow"/>
          <w:vertAlign w:val="superscript"/>
          <w:lang w:val="en-GB"/>
        </w:rPr>
        <w:t>th</w:t>
      </w:r>
      <w:r w:rsidR="009C60E0" w:rsidRPr="00A12895">
        <w:rPr>
          <w:highlight w:val="yellow"/>
          <w:lang w:val="en-GB"/>
        </w:rPr>
        <w:t xml:space="preserve"> pin</w:t>
      </w:r>
      <w:r w:rsidR="00B6518A">
        <w:rPr>
          <w:highlight w:val="yellow"/>
          <w:lang w:val="en-GB"/>
        </w:rPr>
        <w:t>s, respectively</w:t>
      </w:r>
      <w:r w:rsidR="009C60E0" w:rsidRPr="00A12895">
        <w:rPr>
          <w:highlight w:val="yellow"/>
          <w:lang w:val="en-GB"/>
        </w:rPr>
        <w:t xml:space="preserve">. Apart from power </w:t>
      </w:r>
      <w:r w:rsidR="00B6518A">
        <w:rPr>
          <w:highlight w:val="yellow"/>
          <w:lang w:val="en-GB"/>
        </w:rPr>
        <w:t xml:space="preserve">improvement, </w:t>
      </w:r>
      <w:r w:rsidR="009C60E0" w:rsidRPr="00A12895">
        <w:rPr>
          <w:highlight w:val="yellow"/>
          <w:lang w:val="en-GB"/>
        </w:rPr>
        <w:t xml:space="preserve">it also </w:t>
      </w:r>
      <w:r w:rsidR="009F6820" w:rsidRPr="00A12895">
        <w:rPr>
          <w:highlight w:val="yellow"/>
          <w:lang w:val="en-GB"/>
        </w:rPr>
        <w:t>demonstrated</w:t>
      </w:r>
      <w:r w:rsidR="009C60E0" w:rsidRPr="00A12895">
        <w:rPr>
          <w:highlight w:val="yellow"/>
          <w:lang w:val="en-GB"/>
        </w:rPr>
        <w:t xml:space="preserve"> a method of open circuit potential sensing</w:t>
      </w:r>
      <w:r w:rsidR="00B6518A">
        <w:rPr>
          <w:highlight w:val="yellow"/>
          <w:lang w:val="en-GB"/>
        </w:rPr>
        <w:t>,</w:t>
      </w:r>
      <w:r w:rsidR="009C60E0" w:rsidRPr="00A12895">
        <w:rPr>
          <w:highlight w:val="yellow"/>
          <w:lang w:val="en-GB"/>
        </w:rPr>
        <w:t xml:space="preserve"> </w:t>
      </w:r>
      <w:r w:rsidR="009F6820" w:rsidRPr="00A12895">
        <w:rPr>
          <w:highlight w:val="yellow"/>
          <w:lang w:val="en-GB"/>
        </w:rPr>
        <w:t xml:space="preserve">by using the same additional electrodes to </w:t>
      </w:r>
      <w:r w:rsidR="006F5F87" w:rsidRPr="00A12895">
        <w:rPr>
          <w:highlight w:val="yellow"/>
          <w:lang w:val="en-GB"/>
        </w:rPr>
        <w:t xml:space="preserve">both </w:t>
      </w:r>
      <w:r w:rsidR="009F6820" w:rsidRPr="00A12895">
        <w:rPr>
          <w:highlight w:val="yellow"/>
          <w:lang w:val="en-GB"/>
        </w:rPr>
        <w:t xml:space="preserve">monitor and control </w:t>
      </w:r>
      <w:r w:rsidR="006F5F87" w:rsidRPr="00A12895">
        <w:rPr>
          <w:highlight w:val="yellow"/>
          <w:lang w:val="en-GB"/>
        </w:rPr>
        <w:t xml:space="preserve">the </w:t>
      </w:r>
      <w:r w:rsidR="009F6820" w:rsidRPr="00A12895">
        <w:rPr>
          <w:highlight w:val="yellow"/>
          <w:lang w:val="en-GB"/>
        </w:rPr>
        <w:t>MFC signal in real time.</w:t>
      </w:r>
      <w:r w:rsidR="009F6820">
        <w:rPr>
          <w:lang w:val="en-GB"/>
        </w:rPr>
        <w:t xml:space="preserve"> </w:t>
      </w:r>
    </w:p>
    <w:p w:rsidR="00812940" w:rsidRPr="001975F6" w:rsidRDefault="00812940" w:rsidP="00A51976">
      <w:pPr>
        <w:rPr>
          <w:lang w:val="en-US" w:eastAsia="en-US"/>
        </w:rPr>
      </w:pPr>
    </w:p>
    <w:p w:rsidR="00D44240" w:rsidRDefault="00D44240" w:rsidP="00A51976">
      <w:pPr>
        <w:rPr>
          <w:lang w:val="en-US" w:eastAsia="en-US"/>
        </w:rPr>
      </w:pPr>
    </w:p>
    <w:p w:rsidR="0057080B" w:rsidRPr="001975F6" w:rsidRDefault="0057080B" w:rsidP="00A51976">
      <w:pPr>
        <w:rPr>
          <w:lang w:val="en-US" w:eastAsia="en-US"/>
        </w:rPr>
      </w:pPr>
    </w:p>
    <w:p w:rsidR="0057080B" w:rsidRPr="001975F6" w:rsidRDefault="0057080B" w:rsidP="00A51976">
      <w:pPr>
        <w:spacing w:line="480" w:lineRule="auto"/>
        <w:rPr>
          <w:lang w:val="en-US" w:eastAsia="en-US"/>
        </w:rPr>
      </w:pPr>
      <w:r w:rsidRPr="0057080B">
        <w:rPr>
          <w:b/>
          <w:lang w:val="en-US" w:eastAsia="en-US"/>
        </w:rPr>
        <w:t>Keywords</w:t>
      </w:r>
      <w:r>
        <w:rPr>
          <w:lang w:val="en-US" w:eastAsia="en-US"/>
        </w:rPr>
        <w:t xml:space="preserve">: </w:t>
      </w:r>
      <w:r w:rsidR="00382C85">
        <w:rPr>
          <w:lang w:val="en-US" w:eastAsia="en-US"/>
        </w:rPr>
        <w:t>M</w:t>
      </w:r>
      <w:r w:rsidR="00382C85" w:rsidRPr="00382C85">
        <w:rPr>
          <w:lang w:val="en-US" w:eastAsia="en-US"/>
        </w:rPr>
        <w:t xml:space="preserve">icrobial </w:t>
      </w:r>
      <w:r w:rsidR="00382C85">
        <w:rPr>
          <w:lang w:val="en-US" w:eastAsia="en-US"/>
        </w:rPr>
        <w:t>F</w:t>
      </w:r>
      <w:r w:rsidR="00382C85" w:rsidRPr="00382C85">
        <w:rPr>
          <w:lang w:val="en-US" w:eastAsia="en-US"/>
        </w:rPr>
        <w:t xml:space="preserve">uel </w:t>
      </w:r>
      <w:r w:rsidR="00382C85">
        <w:rPr>
          <w:lang w:val="en-US" w:eastAsia="en-US"/>
        </w:rPr>
        <w:t>C</w:t>
      </w:r>
      <w:r w:rsidR="00382C85" w:rsidRPr="00382C85">
        <w:rPr>
          <w:lang w:val="en-US" w:eastAsia="en-US"/>
        </w:rPr>
        <w:t>ells</w:t>
      </w:r>
      <w:r w:rsidR="00382C85">
        <w:rPr>
          <w:lang w:val="en-US" w:eastAsia="en-US"/>
        </w:rPr>
        <w:t>, A</w:t>
      </w:r>
      <w:r w:rsidR="00382C85" w:rsidRPr="00382C85">
        <w:rPr>
          <w:lang w:val="en-US" w:eastAsia="en-US"/>
        </w:rPr>
        <w:t xml:space="preserve">dditional </w:t>
      </w:r>
      <w:r w:rsidR="00382C85">
        <w:rPr>
          <w:lang w:val="en-US" w:eastAsia="en-US"/>
        </w:rPr>
        <w:t>E</w:t>
      </w:r>
      <w:r w:rsidR="00382C85" w:rsidRPr="00382C85">
        <w:rPr>
          <w:lang w:val="en-US" w:eastAsia="en-US"/>
        </w:rPr>
        <w:t>lectrodes</w:t>
      </w:r>
      <w:r w:rsidR="00382C85">
        <w:rPr>
          <w:lang w:val="en-US" w:eastAsia="en-US"/>
        </w:rPr>
        <w:t>,</w:t>
      </w:r>
      <w:r w:rsidR="00382C85" w:rsidRPr="00382C85">
        <w:rPr>
          <w:lang w:val="en-US" w:eastAsia="en-US"/>
        </w:rPr>
        <w:t xml:space="preserve"> </w:t>
      </w:r>
      <w:r w:rsidR="00382C85">
        <w:rPr>
          <w:lang w:val="en-US" w:eastAsia="en-US"/>
        </w:rPr>
        <w:t>3</w:t>
      </w:r>
      <w:r w:rsidR="00382C85" w:rsidRPr="00382C85">
        <w:rPr>
          <w:vertAlign w:val="superscript"/>
          <w:lang w:val="en-US" w:eastAsia="en-US"/>
        </w:rPr>
        <w:t>rd</w:t>
      </w:r>
      <w:r w:rsidR="00382C85">
        <w:rPr>
          <w:lang w:val="en-US" w:eastAsia="en-US"/>
        </w:rPr>
        <w:t xml:space="preserve"> and 4</w:t>
      </w:r>
      <w:r w:rsidR="00382C85" w:rsidRPr="00382C85">
        <w:rPr>
          <w:vertAlign w:val="superscript"/>
          <w:lang w:val="en-US" w:eastAsia="en-US"/>
        </w:rPr>
        <w:t>th</w:t>
      </w:r>
      <w:r w:rsidR="00382C85">
        <w:rPr>
          <w:lang w:val="en-US" w:eastAsia="en-US"/>
        </w:rPr>
        <w:t xml:space="preserve"> P</w:t>
      </w:r>
      <w:r w:rsidR="00382C85" w:rsidRPr="00382C85">
        <w:rPr>
          <w:lang w:val="en-US" w:eastAsia="en-US"/>
        </w:rPr>
        <w:t>ins</w:t>
      </w:r>
      <w:r w:rsidR="00382C85">
        <w:rPr>
          <w:lang w:val="en-US" w:eastAsia="en-US"/>
        </w:rPr>
        <w:t>,</w:t>
      </w:r>
      <w:r w:rsidR="00382C85" w:rsidRPr="00382C85">
        <w:rPr>
          <w:lang w:val="en-US" w:eastAsia="en-US"/>
        </w:rPr>
        <w:t xml:space="preserve"> </w:t>
      </w:r>
      <w:r w:rsidR="00382C85">
        <w:rPr>
          <w:lang w:val="en-US" w:eastAsia="en-US"/>
        </w:rPr>
        <w:t>R</w:t>
      </w:r>
      <w:r w:rsidR="00382C85" w:rsidRPr="00382C85">
        <w:rPr>
          <w:lang w:val="en-US" w:eastAsia="en-US"/>
        </w:rPr>
        <w:t xml:space="preserve">edox </w:t>
      </w:r>
      <w:r w:rsidR="00382C85">
        <w:rPr>
          <w:lang w:val="en-US" w:eastAsia="en-US"/>
        </w:rPr>
        <w:t>B</w:t>
      </w:r>
      <w:r w:rsidR="00382C85" w:rsidRPr="00382C85">
        <w:rPr>
          <w:lang w:val="en-US" w:eastAsia="en-US"/>
        </w:rPr>
        <w:t>ias</w:t>
      </w:r>
      <w:r w:rsidR="00382C85">
        <w:rPr>
          <w:lang w:val="en-US" w:eastAsia="en-US"/>
        </w:rPr>
        <w:t>,</w:t>
      </w:r>
      <w:r w:rsidR="00382C85" w:rsidRPr="00382C85">
        <w:rPr>
          <w:lang w:val="en-US" w:eastAsia="en-US"/>
        </w:rPr>
        <w:t xml:space="preserve"> </w:t>
      </w:r>
      <w:r w:rsidR="00382C85">
        <w:rPr>
          <w:lang w:val="en-US" w:eastAsia="en-US"/>
        </w:rPr>
        <w:t>S</w:t>
      </w:r>
      <w:r w:rsidR="00382C85" w:rsidRPr="00382C85">
        <w:rPr>
          <w:lang w:val="en-US" w:eastAsia="en-US"/>
        </w:rPr>
        <w:t xml:space="preserve">ignal </w:t>
      </w:r>
      <w:r w:rsidR="00382C85">
        <w:rPr>
          <w:lang w:val="en-US" w:eastAsia="en-US"/>
        </w:rPr>
        <w:t>M</w:t>
      </w:r>
      <w:r w:rsidR="00382C85" w:rsidRPr="00382C85">
        <w:rPr>
          <w:lang w:val="en-US" w:eastAsia="en-US"/>
        </w:rPr>
        <w:t>odulation</w:t>
      </w:r>
      <w:r>
        <w:rPr>
          <w:lang w:val="en-US" w:eastAsia="en-US"/>
        </w:rPr>
        <w:t>.</w:t>
      </w:r>
    </w:p>
    <w:p w:rsidR="00D44240" w:rsidRPr="001975F6" w:rsidRDefault="00D44240" w:rsidP="00A51976">
      <w:pPr>
        <w:spacing w:line="480" w:lineRule="auto"/>
        <w:rPr>
          <w:lang w:val="en-US" w:eastAsia="en-US"/>
        </w:rPr>
      </w:pPr>
    </w:p>
    <w:p w:rsidR="00D1237C" w:rsidRPr="006C40FF" w:rsidRDefault="00B532C6" w:rsidP="00A51976">
      <w:pPr>
        <w:pStyle w:val="Heading1"/>
        <w:numPr>
          <w:ilvl w:val="0"/>
          <w:numId w:val="0"/>
        </w:numPr>
        <w:spacing w:line="480" w:lineRule="auto"/>
        <w:rPr>
          <w:rFonts w:ascii="Times New Roman" w:hAnsi="Times New Roman" w:cs="Times New Roman"/>
          <w:sz w:val="24"/>
          <w:szCs w:val="24"/>
        </w:rPr>
      </w:pPr>
      <w:bookmarkStart w:id="0" w:name="_Toc147284662"/>
      <w:r w:rsidRPr="006C40FF">
        <w:rPr>
          <w:rFonts w:ascii="Times New Roman" w:hAnsi="Times New Roman" w:cs="Times New Roman"/>
          <w:sz w:val="24"/>
          <w:szCs w:val="24"/>
        </w:rPr>
        <w:t xml:space="preserve">1 </w:t>
      </w:r>
      <w:r w:rsidR="00D1237C" w:rsidRPr="006C40FF">
        <w:rPr>
          <w:rFonts w:ascii="Times New Roman" w:hAnsi="Times New Roman" w:cs="Times New Roman"/>
          <w:sz w:val="24"/>
          <w:szCs w:val="24"/>
        </w:rPr>
        <w:t>Introduction</w:t>
      </w:r>
      <w:bookmarkEnd w:id="0"/>
    </w:p>
    <w:p w:rsidR="00382C85" w:rsidRPr="00382C85" w:rsidRDefault="00382C85" w:rsidP="00382C85">
      <w:pPr>
        <w:spacing w:line="480" w:lineRule="auto"/>
        <w:rPr>
          <w:lang w:val="en-US" w:eastAsia="en-US"/>
        </w:rPr>
      </w:pPr>
      <w:r w:rsidRPr="00382C85">
        <w:rPr>
          <w:lang w:val="en-US" w:eastAsia="en-US"/>
        </w:rPr>
        <w:t xml:space="preserve">By definition, a Microbial Fuel Cell is a system that converts microbial (bio-chemical) energy (sometimes called “reducing power”) directly into electricity [1]. It has been described as a bio-battery that never runs out, provided that the microbes are kept fed. The feedstock (fuel) can </w:t>
      </w:r>
      <w:r w:rsidR="006F5F87" w:rsidRPr="00A12895">
        <w:rPr>
          <w:highlight w:val="yellow"/>
          <w:lang w:val="en-US" w:eastAsia="en-US"/>
        </w:rPr>
        <w:t>be almost</w:t>
      </w:r>
      <w:r w:rsidR="006F5F87">
        <w:rPr>
          <w:lang w:val="en-US" w:eastAsia="en-US"/>
        </w:rPr>
        <w:t xml:space="preserve"> </w:t>
      </w:r>
      <w:r w:rsidRPr="00382C85">
        <w:rPr>
          <w:lang w:val="en-US" w:eastAsia="en-US"/>
        </w:rPr>
        <w:t xml:space="preserve">any soluble or particulate organic matter, including too-wet-to-burn waste </w:t>
      </w:r>
      <w:r w:rsidRPr="00382C85">
        <w:rPr>
          <w:lang w:val="en-US" w:eastAsia="en-US"/>
        </w:rPr>
        <w:lastRenderedPageBreak/>
        <w:t xml:space="preserve">material (e.g. sludge) of which there is no shortage across the planet [2]. This renders the MFC technology competitive either for waste </w:t>
      </w:r>
      <w:proofErr w:type="spellStart"/>
      <w:r w:rsidRPr="00382C85">
        <w:rPr>
          <w:lang w:val="en-US" w:eastAsia="en-US"/>
        </w:rPr>
        <w:t>utilisation</w:t>
      </w:r>
      <w:proofErr w:type="spellEnd"/>
      <w:r w:rsidRPr="00382C85">
        <w:rPr>
          <w:lang w:val="en-US" w:eastAsia="en-US"/>
        </w:rPr>
        <w:t xml:space="preserve"> via energy recovery or, for microgeneration of electricity in diverse locations without conventional sources of electricity (whilst also re-cycling waste) [3]. </w:t>
      </w:r>
    </w:p>
    <w:p w:rsidR="00382C85" w:rsidRDefault="00382C85" w:rsidP="00382C85">
      <w:pPr>
        <w:spacing w:line="480" w:lineRule="auto"/>
        <w:rPr>
          <w:lang w:val="en-US" w:eastAsia="en-US"/>
        </w:rPr>
      </w:pPr>
      <w:r w:rsidRPr="00382C85">
        <w:rPr>
          <w:lang w:val="en-US" w:eastAsia="en-US"/>
        </w:rPr>
        <w:t>A ‘Platform Technology’ (see table 1) is one that can use the same fundamental system or base technology to drive a wide range of functions, applications or technologies across various sectors of the economy [4]. Primary sectors of multiple applications include many industries whose main function is to extract resources or make raw materials (e.g</w:t>
      </w:r>
      <w:r w:rsidR="002E04E7">
        <w:rPr>
          <w:lang w:val="en-US" w:eastAsia="en-US"/>
        </w:rPr>
        <w:t>.</w:t>
      </w:r>
      <w:r w:rsidRPr="00382C85">
        <w:rPr>
          <w:lang w:val="en-US" w:eastAsia="en-US"/>
        </w:rPr>
        <w:t xml:space="preserve"> coal, oil, water, minerals, </w:t>
      </w:r>
      <w:proofErr w:type="gramStart"/>
      <w:r w:rsidRPr="00382C85">
        <w:rPr>
          <w:lang w:val="en-US" w:eastAsia="en-US"/>
        </w:rPr>
        <w:t>agricultural</w:t>
      </w:r>
      <w:proofErr w:type="gramEnd"/>
      <w:r w:rsidRPr="00382C85">
        <w:rPr>
          <w:lang w:val="en-US" w:eastAsia="en-US"/>
        </w:rPr>
        <w:t xml:space="preserve"> produce) so that the secondary industries can process these into manufactured goods and products. MFCs may take wastewater as its raw material (which is renewable and ever-available from nature), and reduce </w:t>
      </w:r>
      <w:r w:rsidR="002E04E7">
        <w:rPr>
          <w:lang w:val="en-US" w:eastAsia="en-US"/>
        </w:rPr>
        <w:t xml:space="preserve">the </w:t>
      </w:r>
      <w:r w:rsidR="002E04E7" w:rsidRPr="002E04E7">
        <w:rPr>
          <w:highlight w:val="yellow"/>
          <w:lang w:val="en-US" w:eastAsia="en-US"/>
        </w:rPr>
        <w:t>biological oxygen demand</w:t>
      </w:r>
      <w:r w:rsidR="002E04E7">
        <w:rPr>
          <w:lang w:val="en-US" w:eastAsia="en-US"/>
        </w:rPr>
        <w:t xml:space="preserve">, </w:t>
      </w:r>
      <w:r w:rsidRPr="00382C85">
        <w:rPr>
          <w:lang w:val="en-US" w:eastAsia="en-US"/>
        </w:rPr>
        <w:t xml:space="preserve">BOD (i.e. clean it up) [5] whilst producing electrical power [6]. For MFCs, many applications are possible across secondary industrial sectors especially in biotechnology and biological fuel cell industries, and with a modular stack system of highly controllable units, </w:t>
      </w:r>
      <w:r w:rsidR="002E04E7" w:rsidRPr="002E04E7">
        <w:rPr>
          <w:highlight w:val="yellow"/>
          <w:lang w:val="en-US" w:eastAsia="en-US"/>
        </w:rPr>
        <w:t>it is possible to envisage multiple outputs and thus, numerous emergent applications</w:t>
      </w:r>
      <w:r w:rsidRPr="00382C85">
        <w:rPr>
          <w:lang w:val="en-US" w:eastAsia="en-US"/>
        </w:rPr>
        <w:t>.</w:t>
      </w:r>
    </w:p>
    <w:p w:rsidR="00617341" w:rsidRPr="00382C85" w:rsidRDefault="00617341" w:rsidP="00382C85">
      <w:pPr>
        <w:spacing w:line="480" w:lineRule="auto"/>
        <w:rPr>
          <w:lang w:val="en-US" w:eastAsia="en-US"/>
        </w:rPr>
      </w:pPr>
    </w:p>
    <w:p w:rsidR="00382C85" w:rsidRDefault="00617341" w:rsidP="00382C85">
      <w:pPr>
        <w:spacing w:line="480" w:lineRule="auto"/>
        <w:rPr>
          <w:lang w:val="en-US" w:eastAsia="en-US"/>
        </w:rPr>
      </w:pPr>
      <w:r>
        <w:rPr>
          <w:lang w:val="en-US" w:eastAsia="en-US"/>
        </w:rPr>
        <w:t>Table 1 (please insert here)</w:t>
      </w:r>
    </w:p>
    <w:p w:rsidR="00617341" w:rsidRPr="00382C85" w:rsidRDefault="00617341" w:rsidP="00382C85">
      <w:pPr>
        <w:spacing w:line="480" w:lineRule="auto"/>
        <w:rPr>
          <w:lang w:val="en-US" w:eastAsia="en-US"/>
        </w:rPr>
      </w:pPr>
    </w:p>
    <w:p w:rsidR="00382C85" w:rsidRPr="00382C85" w:rsidRDefault="00382C85" w:rsidP="00382C85">
      <w:pPr>
        <w:spacing w:line="480" w:lineRule="auto"/>
        <w:rPr>
          <w:lang w:val="en-US" w:eastAsia="en-US"/>
        </w:rPr>
      </w:pPr>
      <w:r w:rsidRPr="00382C85">
        <w:rPr>
          <w:lang w:val="en-US" w:eastAsia="en-US"/>
        </w:rPr>
        <w:t>The general idea of MFC</w:t>
      </w:r>
      <w:r w:rsidR="002E04E7">
        <w:rPr>
          <w:lang w:val="en-US" w:eastAsia="en-US"/>
        </w:rPr>
        <w:t>s</w:t>
      </w:r>
      <w:r w:rsidRPr="00382C85">
        <w:rPr>
          <w:lang w:val="en-US" w:eastAsia="en-US"/>
        </w:rPr>
        <w:t xml:space="preserve"> has been </w:t>
      </w:r>
      <w:r w:rsidR="002E04E7" w:rsidRPr="002E04E7">
        <w:rPr>
          <w:highlight w:val="yellow"/>
          <w:lang w:val="en-US" w:eastAsia="en-US"/>
        </w:rPr>
        <w:t>communicated</w:t>
      </w:r>
      <w:r w:rsidR="002E04E7">
        <w:rPr>
          <w:lang w:val="en-US" w:eastAsia="en-US"/>
        </w:rPr>
        <w:t xml:space="preserve"> </w:t>
      </w:r>
      <w:r w:rsidRPr="00382C85">
        <w:rPr>
          <w:lang w:val="en-US" w:eastAsia="en-US"/>
        </w:rPr>
        <w:t xml:space="preserve">more than a century </w:t>
      </w:r>
      <w:r w:rsidR="002E04E7">
        <w:rPr>
          <w:lang w:val="en-US" w:eastAsia="en-US"/>
        </w:rPr>
        <w:t xml:space="preserve">ago </w:t>
      </w:r>
      <w:r w:rsidRPr="00382C85">
        <w:rPr>
          <w:lang w:val="en-US" w:eastAsia="en-US"/>
        </w:rPr>
        <w:t xml:space="preserve">[7], and many workers have contributed their knowledge towards the scale-up and </w:t>
      </w:r>
      <w:r w:rsidR="002E04E7">
        <w:rPr>
          <w:lang w:val="en-US" w:eastAsia="en-US"/>
        </w:rPr>
        <w:t>implementation</w:t>
      </w:r>
      <w:r w:rsidRPr="00382C85">
        <w:rPr>
          <w:lang w:val="en-US" w:eastAsia="en-US"/>
        </w:rPr>
        <w:t xml:space="preserve"> </w:t>
      </w:r>
      <w:r w:rsidR="002E04E7">
        <w:rPr>
          <w:lang w:val="en-US" w:eastAsia="en-US"/>
        </w:rPr>
        <w:t xml:space="preserve">in </w:t>
      </w:r>
      <w:r w:rsidRPr="00382C85">
        <w:rPr>
          <w:lang w:val="en-US" w:eastAsia="en-US"/>
        </w:rPr>
        <w:t>practical system</w:t>
      </w:r>
      <w:r w:rsidR="002E04E7">
        <w:rPr>
          <w:lang w:val="en-US" w:eastAsia="en-US"/>
        </w:rPr>
        <w:t>s</w:t>
      </w:r>
      <w:r w:rsidRPr="00382C85">
        <w:rPr>
          <w:lang w:val="en-US" w:eastAsia="en-US"/>
        </w:rPr>
        <w:t xml:space="preserve"> [8]. The microbial fuel cell consists of two chambers (anodic/cathodic) for the electrodes and an ion selective polymeric or ceramic membrane separating the chambers and electrodes [9]. </w:t>
      </w:r>
      <w:proofErr w:type="spellStart"/>
      <w:r w:rsidRPr="00382C85">
        <w:rPr>
          <w:lang w:val="en-US" w:eastAsia="en-US"/>
        </w:rPr>
        <w:t>Anodophilic</w:t>
      </w:r>
      <w:proofErr w:type="spellEnd"/>
      <w:r w:rsidRPr="00382C85">
        <w:rPr>
          <w:lang w:val="en-US" w:eastAsia="en-US"/>
        </w:rPr>
        <w:t xml:space="preserve"> species of microbes </w:t>
      </w:r>
      <w:proofErr w:type="spellStart"/>
      <w:r w:rsidRPr="00382C85">
        <w:rPr>
          <w:lang w:val="en-US" w:eastAsia="en-US"/>
        </w:rPr>
        <w:t>colonise</w:t>
      </w:r>
      <w:proofErr w:type="spellEnd"/>
      <w:r w:rsidRPr="00382C85">
        <w:rPr>
          <w:lang w:val="en-US" w:eastAsia="en-US"/>
        </w:rPr>
        <w:t xml:space="preserve"> the </w:t>
      </w:r>
      <w:r w:rsidR="002E04E7" w:rsidRPr="002E04E7">
        <w:rPr>
          <w:highlight w:val="yellow"/>
          <w:lang w:val="en-US" w:eastAsia="en-US"/>
        </w:rPr>
        <w:t>anode</w:t>
      </w:r>
      <w:r w:rsidR="002E04E7">
        <w:rPr>
          <w:lang w:val="en-US" w:eastAsia="en-US"/>
        </w:rPr>
        <w:t xml:space="preserve"> </w:t>
      </w:r>
      <w:r w:rsidRPr="00382C85">
        <w:rPr>
          <w:lang w:val="en-US" w:eastAsia="en-US"/>
        </w:rPr>
        <w:t>electrode surfaces to form a mature biofilm-</w:t>
      </w:r>
      <w:proofErr w:type="gramStart"/>
      <w:r w:rsidRPr="00382C85">
        <w:rPr>
          <w:lang w:val="en-US" w:eastAsia="en-US"/>
        </w:rPr>
        <w:t>electrode which</w:t>
      </w:r>
      <w:proofErr w:type="gramEnd"/>
      <w:r w:rsidR="006508A6">
        <w:rPr>
          <w:lang w:val="en-US" w:eastAsia="en-US"/>
        </w:rPr>
        <w:t xml:space="preserve">, if </w:t>
      </w:r>
      <w:proofErr w:type="spellStart"/>
      <w:r w:rsidR="006508A6">
        <w:rPr>
          <w:lang w:val="en-US" w:eastAsia="en-US"/>
        </w:rPr>
        <w:t>perfusable</w:t>
      </w:r>
      <w:proofErr w:type="spellEnd"/>
      <w:r w:rsidRPr="00382C85">
        <w:rPr>
          <w:lang w:val="en-US" w:eastAsia="en-US"/>
        </w:rPr>
        <w:t xml:space="preserve"> in continuous flow conditions remains stable </w:t>
      </w:r>
      <w:r w:rsidR="002E04E7" w:rsidRPr="002E04E7">
        <w:rPr>
          <w:highlight w:val="yellow"/>
          <w:lang w:val="en-US" w:eastAsia="en-US"/>
        </w:rPr>
        <w:t>through</w:t>
      </w:r>
      <w:r w:rsidRPr="00382C85">
        <w:rPr>
          <w:lang w:val="en-US" w:eastAsia="en-US"/>
        </w:rPr>
        <w:t xml:space="preserve"> time</w:t>
      </w:r>
      <w:r w:rsidR="002E04E7">
        <w:rPr>
          <w:lang w:val="en-US" w:eastAsia="en-US"/>
        </w:rPr>
        <w:t>,</w:t>
      </w:r>
      <w:r w:rsidRPr="00382C85">
        <w:rPr>
          <w:lang w:val="en-US" w:eastAsia="en-US"/>
        </w:rPr>
        <w:t xml:space="preserve"> whilst continuously exhibiting “</w:t>
      </w:r>
      <w:proofErr w:type="spellStart"/>
      <w:r w:rsidRPr="00382C85">
        <w:rPr>
          <w:lang w:val="en-US" w:eastAsia="en-US"/>
        </w:rPr>
        <w:t>utilisation</w:t>
      </w:r>
      <w:proofErr w:type="spellEnd"/>
      <w:r w:rsidRPr="00382C85">
        <w:rPr>
          <w:lang w:val="en-US" w:eastAsia="en-US"/>
        </w:rPr>
        <w:t xml:space="preserve"> properties” dictated by the types and proportions of living species contained within the biofilm [10]. The biofilm as a </w:t>
      </w:r>
      <w:r w:rsidRPr="00382C85">
        <w:rPr>
          <w:lang w:val="en-US" w:eastAsia="en-US"/>
        </w:rPr>
        <w:lastRenderedPageBreak/>
        <w:t xml:space="preserve">whole is capable of </w:t>
      </w:r>
      <w:proofErr w:type="spellStart"/>
      <w:r w:rsidRPr="00382C85">
        <w:rPr>
          <w:lang w:val="en-US" w:eastAsia="en-US"/>
        </w:rPr>
        <w:t>metabolising</w:t>
      </w:r>
      <w:proofErr w:type="spellEnd"/>
      <w:r w:rsidRPr="00382C85">
        <w:rPr>
          <w:lang w:val="en-US" w:eastAsia="en-US"/>
        </w:rPr>
        <w:t xml:space="preserve"> the carbon-energy by anaerobic respiration (i.e</w:t>
      </w:r>
      <w:r w:rsidR="002E04E7">
        <w:rPr>
          <w:lang w:val="en-US" w:eastAsia="en-US"/>
        </w:rPr>
        <w:t>.</w:t>
      </w:r>
      <w:r w:rsidRPr="00382C85">
        <w:rPr>
          <w:lang w:val="en-US" w:eastAsia="en-US"/>
        </w:rPr>
        <w:t xml:space="preserve"> anaerobic oxidation) whereby electrons abstracted from the fuel (in the form of NADH) are transferred by direct conduction from within the cell interior to the anodic electrode </w:t>
      </w:r>
      <w:r w:rsidR="002E04E7" w:rsidRPr="002E04E7">
        <w:rPr>
          <w:highlight w:val="yellow"/>
          <w:lang w:val="en-US" w:eastAsia="en-US"/>
        </w:rPr>
        <w:t>and</w:t>
      </w:r>
      <w:r w:rsidRPr="00382C85">
        <w:rPr>
          <w:lang w:val="en-US" w:eastAsia="en-US"/>
        </w:rPr>
        <w:t xml:space="preserve"> NADH </w:t>
      </w:r>
      <w:r w:rsidR="002E04E7" w:rsidRPr="002E04E7">
        <w:rPr>
          <w:highlight w:val="yellow"/>
          <w:lang w:val="en-US" w:eastAsia="en-US"/>
        </w:rPr>
        <w:t>gets</w:t>
      </w:r>
      <w:r w:rsidRPr="00382C85">
        <w:rPr>
          <w:lang w:val="en-US" w:eastAsia="en-US"/>
        </w:rPr>
        <w:t xml:space="preserve"> re-</w:t>
      </w:r>
      <w:proofErr w:type="spellStart"/>
      <w:r w:rsidRPr="00382C85">
        <w:rPr>
          <w:lang w:val="en-US" w:eastAsia="en-US"/>
        </w:rPr>
        <w:t>oxidised</w:t>
      </w:r>
      <w:proofErr w:type="spellEnd"/>
      <w:r w:rsidRPr="00382C85">
        <w:rPr>
          <w:lang w:val="en-US" w:eastAsia="en-US"/>
        </w:rPr>
        <w:t xml:space="preserve"> into NAD+. The final end products are protons, electrons, carbon dioxide and new biomass (the </w:t>
      </w:r>
      <w:r w:rsidR="002E04E7" w:rsidRPr="002E04E7">
        <w:rPr>
          <w:highlight w:val="yellow"/>
          <w:lang w:val="en-US" w:eastAsia="en-US"/>
        </w:rPr>
        <w:t>progeny</w:t>
      </w:r>
      <w:r w:rsidRPr="00382C85">
        <w:rPr>
          <w:lang w:val="en-US" w:eastAsia="en-US"/>
        </w:rPr>
        <w:t xml:space="preserve"> cells of the growing biofilm</w:t>
      </w:r>
      <w:r w:rsidR="002E04E7">
        <w:rPr>
          <w:lang w:val="en-US" w:eastAsia="en-US"/>
        </w:rPr>
        <w:t>,</w:t>
      </w:r>
      <w:r w:rsidRPr="00382C85">
        <w:rPr>
          <w:lang w:val="en-US" w:eastAsia="en-US"/>
        </w:rPr>
        <w:t xml:space="preserve"> which are continuously released and </w:t>
      </w:r>
      <w:r w:rsidR="002E04E7" w:rsidRPr="002E04E7">
        <w:rPr>
          <w:highlight w:val="yellow"/>
          <w:lang w:val="en-US" w:eastAsia="en-US"/>
        </w:rPr>
        <w:t>washed</w:t>
      </w:r>
      <w:r w:rsidRPr="00382C85">
        <w:rPr>
          <w:lang w:val="en-US" w:eastAsia="en-US"/>
        </w:rPr>
        <w:t xml:space="preserve"> out of the anodic vessel by hydrodynamic flow) [11]. However, a single MFC, </w:t>
      </w:r>
      <w:r w:rsidR="002E04E7" w:rsidRPr="002E04E7">
        <w:rPr>
          <w:highlight w:val="yellow"/>
          <w:lang w:val="en-US" w:eastAsia="en-US"/>
        </w:rPr>
        <w:t>independent of</w:t>
      </w:r>
      <w:r w:rsidR="002E04E7">
        <w:rPr>
          <w:lang w:val="en-US" w:eastAsia="en-US"/>
        </w:rPr>
        <w:t xml:space="preserve"> </w:t>
      </w:r>
      <w:r w:rsidRPr="00382C85">
        <w:rPr>
          <w:lang w:val="en-US" w:eastAsia="en-US"/>
        </w:rPr>
        <w:t xml:space="preserve">size or shape, can only produce electrical power at a low voltage (e.g. 0.5-0.6 V), so a </w:t>
      </w:r>
      <w:r w:rsidR="00C709DF" w:rsidRPr="00C709DF">
        <w:rPr>
          <w:highlight w:val="yellow"/>
          <w:lang w:val="en-US" w:eastAsia="en-US"/>
        </w:rPr>
        <w:t>collective</w:t>
      </w:r>
      <w:r w:rsidR="00C709DF">
        <w:rPr>
          <w:lang w:val="en-US" w:eastAsia="en-US"/>
        </w:rPr>
        <w:t xml:space="preserve"> </w:t>
      </w:r>
      <w:r w:rsidRPr="00382C85">
        <w:rPr>
          <w:lang w:val="en-US" w:eastAsia="en-US"/>
        </w:rPr>
        <w:t xml:space="preserve">of at least two or more MFC units, connected </w:t>
      </w:r>
      <w:r w:rsidR="00C709DF" w:rsidRPr="00C709DF">
        <w:rPr>
          <w:highlight w:val="yellow"/>
          <w:lang w:val="en-US" w:eastAsia="en-US"/>
        </w:rPr>
        <w:t>electrically</w:t>
      </w:r>
      <w:r w:rsidR="00C709DF">
        <w:rPr>
          <w:lang w:val="en-US" w:eastAsia="en-US"/>
        </w:rPr>
        <w:t xml:space="preserve"> </w:t>
      </w:r>
      <w:r w:rsidRPr="00382C85">
        <w:rPr>
          <w:lang w:val="en-US" w:eastAsia="en-US"/>
        </w:rPr>
        <w:t xml:space="preserve">is required to step-up the low voltage output to </w:t>
      </w:r>
      <w:r w:rsidR="00C709DF" w:rsidRPr="00C709DF">
        <w:rPr>
          <w:highlight w:val="yellow"/>
          <w:lang w:val="en-US" w:eastAsia="en-US"/>
        </w:rPr>
        <w:t>levels</w:t>
      </w:r>
      <w:r w:rsidR="00C709DF">
        <w:rPr>
          <w:lang w:val="en-US" w:eastAsia="en-US"/>
        </w:rPr>
        <w:t xml:space="preserve"> </w:t>
      </w:r>
      <w:r w:rsidRPr="00382C85">
        <w:rPr>
          <w:lang w:val="en-US" w:eastAsia="en-US"/>
        </w:rPr>
        <w:t xml:space="preserve">that can be used to power </w:t>
      </w:r>
      <w:r w:rsidR="00C709DF" w:rsidRPr="00C709DF">
        <w:rPr>
          <w:highlight w:val="yellow"/>
          <w:lang w:val="en-US" w:eastAsia="en-US"/>
        </w:rPr>
        <w:t>devices and modules</w:t>
      </w:r>
      <w:r w:rsidRPr="00382C85">
        <w:rPr>
          <w:lang w:val="en-US" w:eastAsia="en-US"/>
        </w:rPr>
        <w:t xml:space="preserve"> that usually require voltages well over 1V [12]. It has been demonstrated in the last decade that one method of successfully </w:t>
      </w:r>
      <w:r w:rsidR="00C709DF" w:rsidRPr="00C709DF">
        <w:rPr>
          <w:highlight w:val="yellow"/>
          <w:lang w:val="en-US" w:eastAsia="en-US"/>
        </w:rPr>
        <w:t>pursuing this direction</w:t>
      </w:r>
      <w:r w:rsidRPr="00382C85">
        <w:rPr>
          <w:lang w:val="en-US" w:eastAsia="en-US"/>
        </w:rPr>
        <w:t xml:space="preserve"> is by </w:t>
      </w:r>
      <w:proofErr w:type="spellStart"/>
      <w:r w:rsidRPr="00382C85">
        <w:rPr>
          <w:lang w:val="en-US" w:eastAsia="en-US"/>
        </w:rPr>
        <w:t>miniaturisation</w:t>
      </w:r>
      <w:proofErr w:type="spellEnd"/>
      <w:r w:rsidRPr="00382C85">
        <w:rPr>
          <w:lang w:val="en-US" w:eastAsia="en-US"/>
        </w:rPr>
        <w:t xml:space="preserve"> and multiplication of small scale MFCs into stacks, </w:t>
      </w:r>
      <w:r w:rsidR="00C709DF" w:rsidRPr="00C709DF">
        <w:rPr>
          <w:highlight w:val="yellow"/>
          <w:lang w:val="en-US" w:eastAsia="en-US"/>
        </w:rPr>
        <w:t>demonstrating feasibility</w:t>
      </w:r>
      <w:r w:rsidR="00C709DF">
        <w:rPr>
          <w:lang w:val="en-US" w:eastAsia="en-US"/>
        </w:rPr>
        <w:t xml:space="preserve"> o</w:t>
      </w:r>
      <w:r w:rsidRPr="00382C85">
        <w:rPr>
          <w:lang w:val="en-US" w:eastAsia="en-US"/>
        </w:rPr>
        <w:t>f practical applications [13, 14].</w:t>
      </w:r>
      <w:r w:rsidR="00DD1FC3" w:rsidRPr="00DD1FC3">
        <w:t xml:space="preserve"> </w:t>
      </w:r>
      <w:r w:rsidR="00DD1FC3" w:rsidRPr="00A12895">
        <w:rPr>
          <w:highlight w:val="yellow"/>
          <w:lang w:val="en-US" w:eastAsia="en-US"/>
        </w:rPr>
        <w:t xml:space="preserve">Scaling up is critical for the technology to be implemented in practice and </w:t>
      </w:r>
      <w:r w:rsidR="00B6518A">
        <w:rPr>
          <w:highlight w:val="yellow"/>
          <w:lang w:val="en-US" w:eastAsia="en-US"/>
        </w:rPr>
        <w:t xml:space="preserve">identify </w:t>
      </w:r>
      <w:r w:rsidR="00DD1FC3" w:rsidRPr="00A12895">
        <w:rPr>
          <w:highlight w:val="yellow"/>
          <w:lang w:val="en-US" w:eastAsia="en-US"/>
        </w:rPr>
        <w:t xml:space="preserve">a route to market, </w:t>
      </w:r>
      <w:r w:rsidR="00D325C2" w:rsidRPr="00A12895">
        <w:rPr>
          <w:highlight w:val="yellow"/>
          <w:lang w:val="en-US" w:eastAsia="en-US"/>
        </w:rPr>
        <w:t>i</w:t>
      </w:r>
      <w:r w:rsidR="00DD1FC3" w:rsidRPr="00A12895">
        <w:rPr>
          <w:highlight w:val="yellow"/>
          <w:lang w:val="en-US" w:eastAsia="en-US"/>
        </w:rPr>
        <w:t>ndependent of size or volume</w:t>
      </w:r>
      <w:r w:rsidR="00B6518A">
        <w:rPr>
          <w:highlight w:val="yellow"/>
          <w:lang w:val="en-US" w:eastAsia="en-US"/>
        </w:rPr>
        <w:t xml:space="preserve">. It is a fact that </w:t>
      </w:r>
      <w:r w:rsidR="00DD1FC3" w:rsidRPr="00A12895">
        <w:rPr>
          <w:highlight w:val="yellow"/>
          <w:lang w:val="en-US" w:eastAsia="en-US"/>
        </w:rPr>
        <w:t>more than one unit will need to be connected together</w:t>
      </w:r>
      <w:r w:rsidR="00B6518A">
        <w:rPr>
          <w:highlight w:val="yellow"/>
          <w:lang w:val="en-US" w:eastAsia="en-US"/>
        </w:rPr>
        <w:t>, in order</w:t>
      </w:r>
      <w:r w:rsidR="00DD1FC3" w:rsidRPr="00A12895">
        <w:rPr>
          <w:highlight w:val="yellow"/>
          <w:lang w:val="en-US" w:eastAsia="en-US"/>
        </w:rPr>
        <w:t xml:space="preserve"> to increase the voltage and current to operational levels. </w:t>
      </w:r>
      <w:r w:rsidR="00B6518A">
        <w:rPr>
          <w:highlight w:val="yellow"/>
          <w:lang w:val="en-US" w:eastAsia="en-US"/>
        </w:rPr>
        <w:t xml:space="preserve">Connections </w:t>
      </w:r>
      <w:r w:rsidR="00DD1FC3" w:rsidRPr="00A12895">
        <w:rPr>
          <w:highlight w:val="yellow"/>
          <w:lang w:val="en-US" w:eastAsia="en-US"/>
        </w:rPr>
        <w:t>can be in series (</w:t>
      </w:r>
      <w:r w:rsidR="00B6518A">
        <w:rPr>
          <w:highlight w:val="yellow"/>
          <w:lang w:val="en-US" w:eastAsia="en-US"/>
        </w:rPr>
        <w:t xml:space="preserve">to increase </w:t>
      </w:r>
      <w:r w:rsidR="00DD1FC3" w:rsidRPr="00A12895">
        <w:rPr>
          <w:highlight w:val="yellow"/>
          <w:lang w:val="en-US" w:eastAsia="en-US"/>
        </w:rPr>
        <w:t>voltage), parallel (</w:t>
      </w:r>
      <w:r w:rsidR="00B6518A">
        <w:rPr>
          <w:highlight w:val="yellow"/>
          <w:lang w:val="en-US" w:eastAsia="en-US"/>
        </w:rPr>
        <w:t xml:space="preserve">to increase </w:t>
      </w:r>
      <w:proofErr w:type="gramStart"/>
      <w:r w:rsidR="00DD1FC3" w:rsidRPr="00A12895">
        <w:rPr>
          <w:highlight w:val="yellow"/>
          <w:lang w:val="en-US" w:eastAsia="en-US"/>
        </w:rPr>
        <w:t>current )</w:t>
      </w:r>
      <w:proofErr w:type="gramEnd"/>
      <w:r w:rsidR="00DD1FC3" w:rsidRPr="00A12895">
        <w:rPr>
          <w:highlight w:val="yellow"/>
          <w:lang w:val="en-US" w:eastAsia="en-US"/>
        </w:rPr>
        <w:t xml:space="preserve"> or a combination of </w:t>
      </w:r>
      <w:r w:rsidR="00B6518A">
        <w:rPr>
          <w:highlight w:val="yellow"/>
          <w:lang w:val="en-US" w:eastAsia="en-US"/>
        </w:rPr>
        <w:t xml:space="preserve">the two </w:t>
      </w:r>
      <w:r w:rsidR="00DD1FC3" w:rsidRPr="00A12895">
        <w:rPr>
          <w:highlight w:val="yellow"/>
          <w:lang w:val="en-US" w:eastAsia="en-US"/>
        </w:rPr>
        <w:t>(voltage + current boost).</w:t>
      </w:r>
      <w:r w:rsidR="009717CF" w:rsidRPr="00A12895">
        <w:rPr>
          <w:highlight w:val="yellow"/>
        </w:rPr>
        <w:t xml:space="preserve"> However, </w:t>
      </w:r>
      <w:r w:rsidR="009717CF" w:rsidRPr="00A12895">
        <w:rPr>
          <w:highlight w:val="yellow"/>
          <w:lang w:val="en-US" w:eastAsia="en-US"/>
        </w:rPr>
        <w:t xml:space="preserve">scientific investigations and scale-up studies suggested that MFC operation at high reactor volumes are complex and often challenged </w:t>
      </w:r>
      <w:r w:rsidR="00B6518A">
        <w:rPr>
          <w:highlight w:val="yellow"/>
          <w:lang w:val="en-US" w:eastAsia="en-US"/>
        </w:rPr>
        <w:t>higher internal losses</w:t>
      </w:r>
      <w:r w:rsidR="00FC45AB" w:rsidRPr="00A12895">
        <w:rPr>
          <w:highlight w:val="yellow"/>
          <w:lang w:val="en-US" w:eastAsia="en-US"/>
        </w:rPr>
        <w:t xml:space="preserve">. This work aims to look into the properties of </w:t>
      </w:r>
      <w:r w:rsidR="00B6518A">
        <w:rPr>
          <w:highlight w:val="yellow"/>
          <w:lang w:val="en-US" w:eastAsia="en-US"/>
        </w:rPr>
        <w:t xml:space="preserve">anodic and </w:t>
      </w:r>
      <w:proofErr w:type="spellStart"/>
      <w:r w:rsidR="00B6518A">
        <w:rPr>
          <w:highlight w:val="yellow"/>
          <w:lang w:val="en-US" w:eastAsia="en-US"/>
        </w:rPr>
        <w:t>cathodic</w:t>
      </w:r>
      <w:proofErr w:type="spellEnd"/>
      <w:r w:rsidR="00B6518A">
        <w:rPr>
          <w:highlight w:val="yellow"/>
          <w:lang w:val="en-US" w:eastAsia="en-US"/>
        </w:rPr>
        <w:t xml:space="preserve"> </w:t>
      </w:r>
      <w:r w:rsidR="00FC45AB" w:rsidRPr="00A12895">
        <w:rPr>
          <w:highlight w:val="yellow"/>
          <w:lang w:val="en-US" w:eastAsia="en-US"/>
        </w:rPr>
        <w:t xml:space="preserve">half </w:t>
      </w:r>
      <w:proofErr w:type="gramStart"/>
      <w:r w:rsidR="00FC45AB" w:rsidRPr="00A12895">
        <w:rPr>
          <w:highlight w:val="yellow"/>
          <w:lang w:val="en-US" w:eastAsia="en-US"/>
        </w:rPr>
        <w:t xml:space="preserve">cells  </w:t>
      </w:r>
      <w:r w:rsidR="006508A6" w:rsidRPr="00A12895">
        <w:rPr>
          <w:highlight w:val="yellow"/>
          <w:lang w:val="en-US" w:eastAsia="en-US"/>
        </w:rPr>
        <w:t>of</w:t>
      </w:r>
      <w:proofErr w:type="gramEnd"/>
      <w:r w:rsidR="006508A6" w:rsidRPr="00A12895">
        <w:rPr>
          <w:highlight w:val="yellow"/>
          <w:lang w:val="en-US" w:eastAsia="en-US"/>
        </w:rPr>
        <w:t xml:space="preserve"> small-scale MFC </w:t>
      </w:r>
      <w:r w:rsidR="00FC45AB" w:rsidRPr="00A12895">
        <w:rPr>
          <w:highlight w:val="yellow"/>
          <w:lang w:val="en-US" w:eastAsia="en-US"/>
        </w:rPr>
        <w:t>in order to explore novel way</w:t>
      </w:r>
      <w:r w:rsidR="006508A6" w:rsidRPr="00A12895">
        <w:rPr>
          <w:highlight w:val="yellow"/>
          <w:lang w:val="en-US" w:eastAsia="en-US"/>
        </w:rPr>
        <w:t>s</w:t>
      </w:r>
      <w:r w:rsidR="00FC45AB" w:rsidRPr="00A12895">
        <w:rPr>
          <w:highlight w:val="yellow"/>
          <w:lang w:val="en-US" w:eastAsia="en-US"/>
        </w:rPr>
        <w:t xml:space="preserve"> </w:t>
      </w:r>
      <w:r w:rsidR="00B6518A">
        <w:rPr>
          <w:highlight w:val="yellow"/>
          <w:lang w:val="en-US" w:eastAsia="en-US"/>
        </w:rPr>
        <w:t xml:space="preserve">of </w:t>
      </w:r>
      <w:r w:rsidR="00FC45AB" w:rsidRPr="00A12895">
        <w:rPr>
          <w:highlight w:val="yellow"/>
          <w:lang w:val="en-US" w:eastAsia="en-US"/>
        </w:rPr>
        <w:t>connect</w:t>
      </w:r>
      <w:r w:rsidR="00B6518A">
        <w:rPr>
          <w:highlight w:val="yellow"/>
          <w:lang w:val="en-US" w:eastAsia="en-US"/>
        </w:rPr>
        <w:t>ing</w:t>
      </w:r>
      <w:r w:rsidR="00FC45AB" w:rsidRPr="00A12895">
        <w:rPr>
          <w:highlight w:val="yellow"/>
          <w:lang w:val="en-US" w:eastAsia="en-US"/>
        </w:rPr>
        <w:t xml:space="preserve"> individual units together</w:t>
      </w:r>
      <w:r w:rsidR="00B6518A">
        <w:rPr>
          <w:highlight w:val="yellow"/>
          <w:lang w:val="en-US" w:eastAsia="en-US"/>
        </w:rPr>
        <w:t>,</w:t>
      </w:r>
      <w:r w:rsidR="00FC45AB" w:rsidRPr="00A12895">
        <w:rPr>
          <w:highlight w:val="yellow"/>
          <w:lang w:val="en-US" w:eastAsia="en-US"/>
        </w:rPr>
        <w:t xml:space="preserve"> in a way that would </w:t>
      </w:r>
      <w:r w:rsidR="00B6518A">
        <w:rPr>
          <w:highlight w:val="yellow"/>
          <w:lang w:val="en-US" w:eastAsia="en-US"/>
        </w:rPr>
        <w:t xml:space="preserve">facilitate </w:t>
      </w:r>
      <w:r w:rsidR="00FC45AB" w:rsidRPr="00A12895">
        <w:rPr>
          <w:highlight w:val="yellow"/>
          <w:lang w:val="en-US" w:eastAsia="en-US"/>
        </w:rPr>
        <w:t>efficient scale-up, offer power improvement and on-line monitoring of the redox system.</w:t>
      </w:r>
    </w:p>
    <w:p w:rsidR="00382C85" w:rsidRPr="00382C85" w:rsidRDefault="00382C85" w:rsidP="00382C85">
      <w:pPr>
        <w:spacing w:line="480" w:lineRule="auto"/>
        <w:rPr>
          <w:lang w:val="en-US" w:eastAsia="en-US"/>
        </w:rPr>
      </w:pPr>
      <w:r w:rsidRPr="00382C85">
        <w:rPr>
          <w:lang w:val="en-US" w:eastAsia="en-US"/>
        </w:rPr>
        <w:t>With regard to the key transformations at the cathode, then it has been established that cathodic potential (redox) and pH play an important role in the production of water, hydroxyl radical</w:t>
      </w:r>
      <w:r w:rsidR="00C709DF">
        <w:rPr>
          <w:lang w:val="en-US" w:eastAsia="en-US"/>
        </w:rPr>
        <w:t>s</w:t>
      </w:r>
      <w:r w:rsidRPr="00382C85">
        <w:rPr>
          <w:lang w:val="en-US" w:eastAsia="en-US"/>
        </w:rPr>
        <w:t xml:space="preserve">, hydrogen peroxide and other reactive chemical species, and these provide the </w:t>
      </w:r>
      <w:proofErr w:type="spellStart"/>
      <w:r w:rsidRPr="00382C85">
        <w:rPr>
          <w:lang w:val="en-US" w:eastAsia="en-US"/>
        </w:rPr>
        <w:t>catholyte</w:t>
      </w:r>
      <w:proofErr w:type="spellEnd"/>
      <w:r w:rsidRPr="00382C85">
        <w:rPr>
          <w:lang w:val="en-US" w:eastAsia="en-US"/>
        </w:rPr>
        <w:t xml:space="preserve"> with strong </w:t>
      </w:r>
      <w:proofErr w:type="spellStart"/>
      <w:r w:rsidRPr="00382C85">
        <w:rPr>
          <w:lang w:val="en-US" w:eastAsia="en-US"/>
        </w:rPr>
        <w:t>disinfective</w:t>
      </w:r>
      <w:proofErr w:type="spellEnd"/>
      <w:r w:rsidRPr="00382C85">
        <w:rPr>
          <w:lang w:val="en-US" w:eastAsia="en-US"/>
        </w:rPr>
        <w:t xml:space="preserve"> powers, similar to peroxides or bleach [15]. At the anode, </w:t>
      </w:r>
      <w:r w:rsidRPr="00382C85">
        <w:rPr>
          <w:lang w:val="en-US" w:eastAsia="en-US"/>
        </w:rPr>
        <w:lastRenderedPageBreak/>
        <w:t>some functions and properties can also be affected via redox and pH, which strongly influence the metabolic rate of the biofilm and therefore its subsequent growth rate and power output [10]. However, some specific bio</w:t>
      </w:r>
      <w:r w:rsidR="00C709DF">
        <w:rPr>
          <w:lang w:val="en-US" w:eastAsia="en-US"/>
        </w:rPr>
        <w:t>-</w:t>
      </w:r>
      <w:r w:rsidRPr="00382C85">
        <w:rPr>
          <w:lang w:val="en-US" w:eastAsia="en-US"/>
        </w:rPr>
        <w:t xml:space="preserve">transformations depend more critically upon the types of microbial species used to </w:t>
      </w:r>
      <w:proofErr w:type="spellStart"/>
      <w:r w:rsidRPr="00382C85">
        <w:rPr>
          <w:lang w:val="en-US" w:eastAsia="en-US"/>
        </w:rPr>
        <w:t>colonise</w:t>
      </w:r>
      <w:proofErr w:type="spellEnd"/>
      <w:r w:rsidRPr="00382C85">
        <w:rPr>
          <w:lang w:val="en-US" w:eastAsia="en-US"/>
        </w:rPr>
        <w:t xml:space="preserve"> the electrodes as either a </w:t>
      </w:r>
      <w:r w:rsidRPr="00C709DF">
        <w:rPr>
          <w:highlight w:val="yellow"/>
          <w:lang w:val="en-US" w:eastAsia="en-US"/>
        </w:rPr>
        <w:t>mono</w:t>
      </w:r>
      <w:r w:rsidR="00C709DF" w:rsidRPr="00C709DF">
        <w:rPr>
          <w:highlight w:val="yellow"/>
          <w:lang w:val="en-US" w:eastAsia="en-US"/>
        </w:rPr>
        <w:t>culture</w:t>
      </w:r>
      <w:r w:rsidR="00C709DF">
        <w:rPr>
          <w:lang w:val="en-US" w:eastAsia="en-US"/>
        </w:rPr>
        <w:t xml:space="preserve"> </w:t>
      </w:r>
      <w:r w:rsidRPr="00382C85">
        <w:rPr>
          <w:lang w:val="en-US" w:eastAsia="en-US"/>
        </w:rPr>
        <w:t>or mixed species microcosm</w:t>
      </w:r>
      <w:r w:rsidR="00C709DF">
        <w:rPr>
          <w:lang w:val="en-US" w:eastAsia="en-US"/>
        </w:rPr>
        <w:t>s</w:t>
      </w:r>
      <w:r w:rsidR="00C66FFB">
        <w:rPr>
          <w:lang w:val="en-US" w:eastAsia="en-US"/>
        </w:rPr>
        <w:t xml:space="preserve">, </w:t>
      </w:r>
      <w:r w:rsidR="00C66FFB" w:rsidRPr="00C66FFB">
        <w:rPr>
          <w:highlight w:val="yellow"/>
          <w:lang w:val="en-US" w:eastAsia="en-US"/>
        </w:rPr>
        <w:t>as well as the redox potential level in a given environment</w:t>
      </w:r>
      <w:r w:rsidRPr="00382C85">
        <w:rPr>
          <w:lang w:val="en-US" w:eastAsia="en-US"/>
        </w:rPr>
        <w:t xml:space="preserve">. The designer-operator agent can choose the biological properties by including a range of appropriate microbial biofilm species (e.g. salt tolerant [16], acid tolerant, </w:t>
      </w:r>
      <w:proofErr w:type="spellStart"/>
      <w:r w:rsidRPr="00382C85">
        <w:rPr>
          <w:lang w:val="en-US" w:eastAsia="en-US"/>
        </w:rPr>
        <w:t>thermo</w:t>
      </w:r>
      <w:proofErr w:type="spellEnd"/>
      <w:r w:rsidRPr="00382C85">
        <w:rPr>
          <w:lang w:val="en-US" w:eastAsia="en-US"/>
        </w:rPr>
        <w:t xml:space="preserve"> tolerant [17]) with additional properties required for the desired functions (e.g. hydrolytic capability or expression of a therapeutic protein or production of new biomass) as </w:t>
      </w:r>
      <w:proofErr w:type="spellStart"/>
      <w:r w:rsidRPr="00382C85">
        <w:rPr>
          <w:lang w:val="en-US" w:eastAsia="en-US"/>
        </w:rPr>
        <w:t>colonising</w:t>
      </w:r>
      <w:proofErr w:type="spellEnd"/>
      <w:r w:rsidRPr="00382C85">
        <w:rPr>
          <w:lang w:val="en-US" w:eastAsia="en-US"/>
        </w:rPr>
        <w:t xml:space="preserve"> inoculants.</w:t>
      </w:r>
    </w:p>
    <w:p w:rsidR="00C66FFB" w:rsidRDefault="00382C85" w:rsidP="00382C85">
      <w:pPr>
        <w:spacing w:line="480" w:lineRule="auto"/>
        <w:rPr>
          <w:lang w:val="en-US" w:eastAsia="en-US"/>
        </w:rPr>
      </w:pPr>
      <w:r w:rsidRPr="00382C85">
        <w:rPr>
          <w:lang w:val="en-US" w:eastAsia="en-US"/>
        </w:rPr>
        <w:t xml:space="preserve">What is certain is that MFC can be “fine-tuned” by adjustment of any of the physicochemical conditions including </w:t>
      </w:r>
      <w:r w:rsidR="00C66FFB" w:rsidRPr="00C66FFB">
        <w:rPr>
          <w:highlight w:val="yellow"/>
          <w:lang w:val="en-US" w:eastAsia="en-US"/>
        </w:rPr>
        <w:t>the</w:t>
      </w:r>
      <w:r w:rsidR="00C66FFB">
        <w:rPr>
          <w:lang w:val="en-US" w:eastAsia="en-US"/>
        </w:rPr>
        <w:t xml:space="preserve"> </w:t>
      </w:r>
      <w:r w:rsidRPr="00382C85">
        <w:rPr>
          <w:lang w:val="en-US" w:eastAsia="en-US"/>
        </w:rPr>
        <w:t>type of feedstock, flow rate-dilution rate (h</w:t>
      </w:r>
      <w:r w:rsidRPr="00C66FFB">
        <w:rPr>
          <w:highlight w:val="yellow"/>
          <w:vertAlign w:val="superscript"/>
          <w:lang w:val="en-US" w:eastAsia="en-US"/>
        </w:rPr>
        <w:t>-1</w:t>
      </w:r>
      <w:r w:rsidRPr="00382C85">
        <w:rPr>
          <w:lang w:val="en-US" w:eastAsia="en-US"/>
        </w:rPr>
        <w:t xml:space="preserve">), temperature, salinity, pH and redox. </w:t>
      </w:r>
    </w:p>
    <w:p w:rsidR="00C66FFB" w:rsidRPr="001975F6" w:rsidRDefault="00382C85" w:rsidP="00C66FFB">
      <w:pPr>
        <w:spacing w:line="480" w:lineRule="auto"/>
        <w:rPr>
          <w:lang w:val="en-US" w:eastAsia="en-US"/>
        </w:rPr>
      </w:pPr>
      <w:r w:rsidRPr="00382C85">
        <w:rPr>
          <w:lang w:val="en-US" w:eastAsia="en-US"/>
        </w:rPr>
        <w:t>In this study, one particular method was investigated in depth as a novel way to fine-tune and modulate the redox within the electrode chambers. The method uses additional electrodes (known as 3</w:t>
      </w:r>
      <w:r w:rsidRPr="00C66FFB">
        <w:rPr>
          <w:highlight w:val="yellow"/>
          <w:vertAlign w:val="superscript"/>
          <w:lang w:val="en-US" w:eastAsia="en-US"/>
        </w:rPr>
        <w:t>rd</w:t>
      </w:r>
      <w:r w:rsidR="00C66FFB">
        <w:rPr>
          <w:lang w:val="en-US" w:eastAsia="en-US"/>
        </w:rPr>
        <w:t xml:space="preserve"> </w:t>
      </w:r>
      <w:r w:rsidRPr="00382C85">
        <w:rPr>
          <w:lang w:val="en-US" w:eastAsia="en-US"/>
        </w:rPr>
        <w:t>and 4</w:t>
      </w:r>
      <w:r w:rsidRPr="00C66FFB">
        <w:rPr>
          <w:highlight w:val="yellow"/>
          <w:vertAlign w:val="superscript"/>
          <w:lang w:val="en-US" w:eastAsia="en-US"/>
        </w:rPr>
        <w:t>th</w:t>
      </w:r>
      <w:r w:rsidR="00C66FFB">
        <w:rPr>
          <w:lang w:val="en-US" w:eastAsia="en-US"/>
        </w:rPr>
        <w:t xml:space="preserve"> </w:t>
      </w:r>
      <w:r w:rsidRPr="00382C85">
        <w:rPr>
          <w:lang w:val="en-US" w:eastAsia="en-US"/>
        </w:rPr>
        <w:t xml:space="preserve">pins for anode and cathode chambers respectively), and they may be used to operate at the level of single MFC units, cascades, arrays, modules or stacks, for both control and monitoring of the system in part or as a whole, and thus </w:t>
      </w:r>
      <w:proofErr w:type="spellStart"/>
      <w:r w:rsidRPr="00382C85">
        <w:rPr>
          <w:lang w:val="en-US" w:eastAsia="en-US"/>
        </w:rPr>
        <w:t>optimise</w:t>
      </w:r>
      <w:proofErr w:type="spellEnd"/>
      <w:r w:rsidRPr="00382C85">
        <w:rPr>
          <w:lang w:val="en-US" w:eastAsia="en-US"/>
        </w:rPr>
        <w:t xml:space="preserve"> the production of a large variety of chemicals, including biomass, water and power. </w:t>
      </w:r>
      <w:r w:rsidRPr="00C66FFB">
        <w:rPr>
          <w:highlight w:val="yellow"/>
          <w:lang w:val="en-US" w:eastAsia="en-US"/>
        </w:rPr>
        <w:t xml:space="preserve">The </w:t>
      </w:r>
      <w:r w:rsidR="00C66FFB" w:rsidRPr="00C66FFB">
        <w:rPr>
          <w:highlight w:val="yellow"/>
          <w:lang w:val="en-US" w:eastAsia="en-US"/>
        </w:rPr>
        <w:t xml:space="preserve">idea is derived from control theory and classic electrochemistry and the </w:t>
      </w:r>
      <w:r w:rsidRPr="00C66FFB">
        <w:rPr>
          <w:highlight w:val="yellow"/>
          <w:lang w:val="en-US" w:eastAsia="en-US"/>
        </w:rPr>
        <w:t xml:space="preserve">pins were used as the bias points for modulating the redox potential of the anolyte or catholyte in real time, </w:t>
      </w:r>
      <w:r w:rsidR="00C66FFB" w:rsidRPr="00C66FFB">
        <w:rPr>
          <w:highlight w:val="yellow"/>
          <w:lang w:val="en-US" w:eastAsia="en-US"/>
        </w:rPr>
        <w:t xml:space="preserve">thus directly affecting the level of power output </w:t>
      </w:r>
      <w:r w:rsidRPr="00C66FFB">
        <w:rPr>
          <w:highlight w:val="yellow"/>
          <w:lang w:val="en-US" w:eastAsia="en-US"/>
        </w:rPr>
        <w:t>and</w:t>
      </w:r>
      <w:r w:rsidR="00C66FFB" w:rsidRPr="00C66FFB">
        <w:rPr>
          <w:highlight w:val="yellow"/>
          <w:lang w:val="en-US" w:eastAsia="en-US"/>
        </w:rPr>
        <w:t xml:space="preserve"> also providing a means for real-time redox value </w:t>
      </w:r>
      <w:r w:rsidR="00C66FFB">
        <w:rPr>
          <w:highlight w:val="yellow"/>
          <w:lang w:val="en-US" w:eastAsia="en-US"/>
        </w:rPr>
        <w:t>measurement</w:t>
      </w:r>
      <w:r w:rsidR="008A197A">
        <w:rPr>
          <w:highlight w:val="yellow"/>
          <w:lang w:val="en-US" w:eastAsia="en-US"/>
        </w:rPr>
        <w:t>, which is akin to electronic transistors</w:t>
      </w:r>
      <w:r w:rsidR="00C66FFB">
        <w:rPr>
          <w:highlight w:val="yellow"/>
          <w:lang w:val="en-US" w:eastAsia="en-US"/>
        </w:rPr>
        <w:t xml:space="preserve">. To the best of the Authors’ knowledge, this is the first time that such a technique (Patent no. </w:t>
      </w:r>
      <w:r w:rsidR="00C66FFB" w:rsidRPr="00C66FFB">
        <w:rPr>
          <w:highlight w:val="yellow"/>
          <w:lang w:val="en-US" w:eastAsia="en-US"/>
        </w:rPr>
        <w:t>WO2016120641A1</w:t>
      </w:r>
      <w:r w:rsidR="00C66FFB">
        <w:rPr>
          <w:highlight w:val="yellow"/>
          <w:lang w:val="en-US" w:eastAsia="en-US"/>
        </w:rPr>
        <w:t>) using additional electrodes for modulation and control has been reported</w:t>
      </w:r>
      <w:r w:rsidRPr="00C66FFB">
        <w:rPr>
          <w:highlight w:val="yellow"/>
          <w:lang w:val="en-US" w:eastAsia="en-US"/>
        </w:rPr>
        <w:t>.</w:t>
      </w:r>
      <w:r w:rsidR="00C66FFB">
        <w:rPr>
          <w:lang w:val="en-US" w:eastAsia="en-US"/>
        </w:rPr>
        <w:t xml:space="preserve">  </w:t>
      </w:r>
    </w:p>
    <w:p w:rsidR="00BA16CC" w:rsidRPr="001975F6" w:rsidRDefault="00BA16CC" w:rsidP="00A51976">
      <w:pPr>
        <w:spacing w:line="480" w:lineRule="auto"/>
        <w:rPr>
          <w:lang w:val="en-US" w:eastAsia="en-US"/>
        </w:rPr>
      </w:pPr>
    </w:p>
    <w:p w:rsidR="006C40FF" w:rsidRDefault="006C40FF" w:rsidP="00A51976">
      <w:pPr>
        <w:pStyle w:val="Heading2"/>
        <w:numPr>
          <w:ilvl w:val="0"/>
          <w:numId w:val="0"/>
        </w:numPr>
        <w:spacing w:line="480" w:lineRule="auto"/>
        <w:rPr>
          <w:rFonts w:ascii="Times New Roman" w:hAnsi="Times New Roman" w:cs="Times New Roman"/>
          <w:i w:val="0"/>
          <w:sz w:val="24"/>
          <w:szCs w:val="24"/>
        </w:rPr>
      </w:pPr>
      <w:r>
        <w:rPr>
          <w:rFonts w:ascii="Times New Roman" w:hAnsi="Times New Roman" w:cs="Times New Roman"/>
          <w:i w:val="0"/>
          <w:sz w:val="24"/>
          <w:szCs w:val="24"/>
        </w:rPr>
        <w:lastRenderedPageBreak/>
        <w:t>2 Experimental</w:t>
      </w:r>
    </w:p>
    <w:p w:rsidR="00617341" w:rsidRPr="00617341" w:rsidRDefault="006C40FF" w:rsidP="00617341">
      <w:pPr>
        <w:pStyle w:val="Heading2"/>
        <w:numPr>
          <w:ilvl w:val="0"/>
          <w:numId w:val="0"/>
        </w:numPr>
        <w:spacing w:line="480" w:lineRule="auto"/>
      </w:pPr>
      <w:r>
        <w:rPr>
          <w:rFonts w:ascii="Times New Roman" w:hAnsi="Times New Roman" w:cs="Times New Roman"/>
          <w:i w:val="0"/>
          <w:sz w:val="24"/>
          <w:szCs w:val="24"/>
        </w:rPr>
        <w:t>2.1</w:t>
      </w:r>
      <w:r w:rsidR="00423E24" w:rsidRPr="006C7B9B">
        <w:rPr>
          <w:rFonts w:ascii="Times New Roman" w:hAnsi="Times New Roman" w:cs="Times New Roman"/>
          <w:i w:val="0"/>
          <w:sz w:val="24"/>
          <w:szCs w:val="24"/>
        </w:rPr>
        <w:t xml:space="preserve"> </w:t>
      </w:r>
      <w:r w:rsidR="00E2698E">
        <w:rPr>
          <w:rFonts w:ascii="Times New Roman" w:hAnsi="Times New Roman" w:cs="Times New Roman"/>
          <w:i w:val="0"/>
          <w:sz w:val="24"/>
          <w:szCs w:val="24"/>
        </w:rPr>
        <w:t>Two-chamber MFC D</w:t>
      </w:r>
      <w:r w:rsidR="00617341">
        <w:rPr>
          <w:rFonts w:ascii="Times New Roman" w:hAnsi="Times New Roman" w:cs="Times New Roman"/>
          <w:i w:val="0"/>
          <w:sz w:val="24"/>
          <w:szCs w:val="24"/>
        </w:rPr>
        <w:t xml:space="preserve">esign and </w:t>
      </w:r>
      <w:r w:rsidR="00E2698E">
        <w:rPr>
          <w:rFonts w:ascii="Times New Roman" w:hAnsi="Times New Roman" w:cs="Times New Roman"/>
          <w:i w:val="0"/>
          <w:sz w:val="24"/>
          <w:szCs w:val="24"/>
        </w:rPr>
        <w:t>O</w:t>
      </w:r>
      <w:r w:rsidR="00617341">
        <w:rPr>
          <w:rFonts w:ascii="Times New Roman" w:hAnsi="Times New Roman" w:cs="Times New Roman"/>
          <w:i w:val="0"/>
          <w:sz w:val="24"/>
          <w:szCs w:val="24"/>
        </w:rPr>
        <w:t>peration</w:t>
      </w:r>
    </w:p>
    <w:p w:rsidR="00617341" w:rsidRPr="00617341" w:rsidRDefault="00617341" w:rsidP="00617341">
      <w:pPr>
        <w:autoSpaceDE w:val="0"/>
        <w:autoSpaceDN w:val="0"/>
        <w:adjustRightInd w:val="0"/>
        <w:spacing w:line="480" w:lineRule="auto"/>
        <w:rPr>
          <w:lang w:val="en-US"/>
        </w:rPr>
      </w:pPr>
      <w:r w:rsidRPr="00617341">
        <w:rPr>
          <w:lang w:val="en-US"/>
        </w:rPr>
        <w:t>The MFCs comprised two (anode and cathode) 25 mL chambers separated by cation exchange membranes (CMI-7000, Membrane International Inc. USA). Each chamber was made of acrylic material with dimensions h = 6 cm, w = 5 cm, l = 1.5 cm and the surface area of each membrane was 30 cm</w:t>
      </w:r>
      <w:r w:rsidRPr="00484866">
        <w:rPr>
          <w:vertAlign w:val="superscript"/>
          <w:lang w:val="en-US"/>
        </w:rPr>
        <w:t>2</w:t>
      </w:r>
      <w:r w:rsidRPr="00617341">
        <w:rPr>
          <w:lang w:val="en-US"/>
        </w:rPr>
        <w:t xml:space="preserve">. They were assembled using rubber gaskets, 5mm nylon studding, washers and nuts, and were sealed with a non-toxic aquarium sealant (Wet Water Sticky Stuff, </w:t>
      </w:r>
      <w:proofErr w:type="spellStart"/>
      <w:r w:rsidRPr="00617341">
        <w:rPr>
          <w:lang w:val="en-US"/>
        </w:rPr>
        <w:t>Acquatrix</w:t>
      </w:r>
      <w:proofErr w:type="spellEnd"/>
      <w:r w:rsidRPr="00617341">
        <w:rPr>
          <w:lang w:val="en-US"/>
        </w:rPr>
        <w:t xml:space="preserve">, Witham, </w:t>
      </w:r>
      <w:proofErr w:type="gramStart"/>
      <w:r w:rsidRPr="00617341">
        <w:rPr>
          <w:lang w:val="en-US"/>
        </w:rPr>
        <w:t>Essex</w:t>
      </w:r>
      <w:proofErr w:type="gramEnd"/>
      <w:r w:rsidRPr="00617341">
        <w:rPr>
          <w:lang w:val="en-US"/>
        </w:rPr>
        <w:t xml:space="preserve">, UK). For anodes and cathodes, plain carbon </w:t>
      </w:r>
      <w:proofErr w:type="spellStart"/>
      <w:r w:rsidRPr="00617341">
        <w:rPr>
          <w:lang w:val="en-US"/>
        </w:rPr>
        <w:t>fibre</w:t>
      </w:r>
      <w:proofErr w:type="spellEnd"/>
      <w:r w:rsidRPr="00617341">
        <w:rPr>
          <w:lang w:val="en-US"/>
        </w:rPr>
        <w:t xml:space="preserve"> veil electrode (20 g</w:t>
      </w:r>
      <w:r w:rsidR="001E78E5">
        <w:rPr>
          <w:lang w:val="en-US"/>
        </w:rPr>
        <w:t xml:space="preserve"> </w:t>
      </w:r>
      <w:r w:rsidRPr="00617341">
        <w:rPr>
          <w:lang w:val="en-US"/>
        </w:rPr>
        <w:t>m</w:t>
      </w:r>
      <w:r w:rsidR="001E78E5" w:rsidRPr="00484866">
        <w:rPr>
          <w:vertAlign w:val="superscript"/>
          <w:lang w:val="en-US"/>
        </w:rPr>
        <w:t>-</w:t>
      </w:r>
      <w:r w:rsidRPr="00484866">
        <w:rPr>
          <w:vertAlign w:val="superscript"/>
          <w:lang w:val="en-US"/>
        </w:rPr>
        <w:t>2</w:t>
      </w:r>
      <w:r w:rsidRPr="00617341">
        <w:rPr>
          <w:lang w:val="en-US"/>
        </w:rPr>
        <w:t xml:space="preserve"> carbon loading; PRF Composite Materials Poole, Dorset, UK) with a total surface area of 270 cm</w:t>
      </w:r>
      <w:r w:rsidRPr="00484866">
        <w:rPr>
          <w:vertAlign w:val="superscript"/>
          <w:lang w:val="en-US"/>
        </w:rPr>
        <w:t>2</w:t>
      </w:r>
      <w:r w:rsidRPr="00617341">
        <w:rPr>
          <w:lang w:val="en-US"/>
        </w:rPr>
        <w:t xml:space="preserve"> (w = 30 cm, l = 9 cm) were folded in order to fit into the chambers. For inoculation and feeding, municipal wastewater and activated sludge were provided from </w:t>
      </w:r>
      <w:proofErr w:type="spellStart"/>
      <w:r w:rsidRPr="00617341">
        <w:rPr>
          <w:lang w:val="en-US"/>
        </w:rPr>
        <w:t>Wessex</w:t>
      </w:r>
      <w:proofErr w:type="spellEnd"/>
      <w:r w:rsidRPr="00617341">
        <w:rPr>
          <w:lang w:val="en-US"/>
        </w:rPr>
        <w:t xml:space="preserve"> Water Scientific Laboratory in </w:t>
      </w:r>
      <w:proofErr w:type="spellStart"/>
      <w:r w:rsidRPr="00617341">
        <w:rPr>
          <w:lang w:val="en-US"/>
        </w:rPr>
        <w:t>Saltford</w:t>
      </w:r>
      <w:proofErr w:type="spellEnd"/>
      <w:r w:rsidRPr="00617341">
        <w:rPr>
          <w:lang w:val="en-US"/>
        </w:rPr>
        <w:t xml:space="preserve">, UK. All MFCs were inoculated with activated sludge, with a natural pH of 7.8, and hence no artificial pH buffering was required. The MFCs were fed with activated sludge and </w:t>
      </w:r>
      <w:proofErr w:type="spellStart"/>
      <w:r w:rsidRPr="00617341">
        <w:rPr>
          <w:lang w:val="en-US"/>
        </w:rPr>
        <w:t>tryptone</w:t>
      </w:r>
      <w:proofErr w:type="spellEnd"/>
      <w:r w:rsidRPr="00617341">
        <w:rPr>
          <w:lang w:val="en-US"/>
        </w:rPr>
        <w:t xml:space="preserve"> yeast extract in the background, with sodium acetate as the main carbon energy. All MFCs were operated in fed batch mode, supplied with feedstock once daily at the start of the day.</w:t>
      </w:r>
    </w:p>
    <w:p w:rsidR="00617341" w:rsidRPr="00617341" w:rsidRDefault="00617341" w:rsidP="00617341">
      <w:pPr>
        <w:autoSpaceDE w:val="0"/>
        <w:autoSpaceDN w:val="0"/>
        <w:adjustRightInd w:val="0"/>
        <w:spacing w:line="480" w:lineRule="auto"/>
        <w:rPr>
          <w:lang w:val="en-US"/>
        </w:rPr>
      </w:pPr>
    </w:p>
    <w:p w:rsidR="00617341" w:rsidRPr="006C7B9B" w:rsidRDefault="00617341" w:rsidP="00617341">
      <w:pPr>
        <w:pStyle w:val="Heading3"/>
        <w:numPr>
          <w:ilvl w:val="1"/>
          <w:numId w:val="31"/>
        </w:numPr>
        <w:spacing w:line="480" w:lineRule="auto"/>
        <w:rPr>
          <w:rFonts w:ascii="Times New Roman" w:eastAsia="HG Mincho Light J" w:hAnsi="Times New Roman" w:cs="Times New Roman"/>
          <w:sz w:val="24"/>
          <w:szCs w:val="24"/>
          <w:lang w:val="en-US"/>
        </w:rPr>
      </w:pPr>
      <w:r>
        <w:rPr>
          <w:rFonts w:ascii="Times New Roman" w:eastAsia="HG Mincho Light J" w:hAnsi="Times New Roman" w:cs="Times New Roman"/>
          <w:sz w:val="24"/>
          <w:szCs w:val="24"/>
          <w:lang w:val="en-US"/>
        </w:rPr>
        <w:t>Connection/configuration of working cells</w:t>
      </w:r>
    </w:p>
    <w:p w:rsidR="00617341" w:rsidRDefault="00617341" w:rsidP="00617341">
      <w:pPr>
        <w:autoSpaceDE w:val="0"/>
        <w:autoSpaceDN w:val="0"/>
        <w:adjustRightInd w:val="0"/>
        <w:spacing w:line="480" w:lineRule="auto"/>
        <w:rPr>
          <w:lang w:val="en-US"/>
        </w:rPr>
      </w:pPr>
      <w:r w:rsidRPr="00617341">
        <w:rPr>
          <w:lang w:val="en-US"/>
        </w:rPr>
        <w:t>For each experiment, two MFCs were used; one with additional smaller electrodes (pins) inside the anode and cathode (called the working MFC), and a standard 2-electrode MFC as a driver. In the working MFCs, additional small electrodes (pins) with a size of 27 cm</w:t>
      </w:r>
      <w:r w:rsidRPr="00484866">
        <w:rPr>
          <w:vertAlign w:val="superscript"/>
          <w:lang w:val="en-US"/>
        </w:rPr>
        <w:t>2</w:t>
      </w:r>
      <w:r w:rsidRPr="00617341">
        <w:rPr>
          <w:lang w:val="en-US"/>
        </w:rPr>
        <w:t xml:space="preserve"> (1/10th of the size of the working electrodes) were inserted into the anodic (for single chamber open-to-air cathode types) and both anodic and cathodic chambers for other experiments. The pin electrodes were made of the same 20gsm carbon </w:t>
      </w:r>
      <w:proofErr w:type="spellStart"/>
      <w:r w:rsidRPr="00617341">
        <w:rPr>
          <w:lang w:val="en-US"/>
        </w:rPr>
        <w:t>fibre</w:t>
      </w:r>
      <w:proofErr w:type="spellEnd"/>
      <w:r w:rsidRPr="00617341">
        <w:rPr>
          <w:lang w:val="en-US"/>
        </w:rPr>
        <w:t xml:space="preserve"> veil material as for the standard anode and cathode electrodes. The pin electrodes were separated from the main electrodes by loose </w:t>
      </w:r>
      <w:r w:rsidRPr="00617341">
        <w:rPr>
          <w:lang w:val="en-US"/>
        </w:rPr>
        <w:lastRenderedPageBreak/>
        <w:t>wrapping with an insulating plastic film (Parafilm®) in order to avoid direct physical contact, and consequently short-circuit, in the same chamber. The driver MFCs did not have additional pin electrodes. The working and driver MFCs were connected via the additional pin electrodes. When the connection of two cells was ON (poise period), the anode of the driver MFC was connected to the anode of the working MFC, whereas the cathode of the driver MFC was connected to the 3rd pin electrode. In the case of a 4th pin, the cathode of the driver MFC was connected to the cathode of the working MFC, whereas the anode of the driver MFC was connected to the 4th pin. The temporal connection of the driver to the working cell to poise the voltage of the working cell is shown in Figure 1.</w:t>
      </w:r>
    </w:p>
    <w:p w:rsidR="00E2698E" w:rsidRDefault="00E2698E" w:rsidP="00617341">
      <w:pPr>
        <w:autoSpaceDE w:val="0"/>
        <w:autoSpaceDN w:val="0"/>
        <w:adjustRightInd w:val="0"/>
        <w:spacing w:line="480" w:lineRule="auto"/>
        <w:rPr>
          <w:lang w:val="en-US"/>
        </w:rPr>
      </w:pPr>
    </w:p>
    <w:p w:rsidR="00617341" w:rsidRDefault="00E2698E" w:rsidP="00617341">
      <w:pPr>
        <w:autoSpaceDE w:val="0"/>
        <w:autoSpaceDN w:val="0"/>
        <w:adjustRightInd w:val="0"/>
        <w:spacing w:line="480" w:lineRule="auto"/>
        <w:rPr>
          <w:lang w:val="en-US"/>
        </w:rPr>
      </w:pPr>
      <w:r>
        <w:rPr>
          <w:lang w:val="en-US"/>
        </w:rPr>
        <w:t>Figure 1 (please insert here)</w:t>
      </w:r>
    </w:p>
    <w:p w:rsidR="00E2698E" w:rsidRPr="001F4057" w:rsidRDefault="00E2698E" w:rsidP="00E2698E">
      <w:pPr>
        <w:pStyle w:val="Heading2"/>
        <w:numPr>
          <w:ilvl w:val="1"/>
          <w:numId w:val="31"/>
        </w:numPr>
        <w:spacing w:line="480" w:lineRule="auto"/>
        <w:rPr>
          <w:rFonts w:ascii="Times New Roman" w:hAnsi="Times New Roman" w:cs="Times New Roman"/>
          <w:i w:val="0"/>
          <w:sz w:val="24"/>
          <w:szCs w:val="24"/>
        </w:rPr>
      </w:pPr>
      <w:r>
        <w:rPr>
          <w:rFonts w:ascii="Times New Roman" w:hAnsi="Times New Roman" w:cs="Times New Roman"/>
          <w:i w:val="0"/>
          <w:sz w:val="24"/>
          <w:szCs w:val="24"/>
        </w:rPr>
        <w:t>Data Capture and Calculations of Power Output</w:t>
      </w:r>
    </w:p>
    <w:p w:rsidR="00E2698E" w:rsidRPr="00E2698E" w:rsidRDefault="00E2698E" w:rsidP="00E2698E">
      <w:pPr>
        <w:autoSpaceDE w:val="0"/>
        <w:autoSpaceDN w:val="0"/>
        <w:adjustRightInd w:val="0"/>
        <w:spacing w:line="480" w:lineRule="auto"/>
        <w:rPr>
          <w:lang w:val="en-US"/>
        </w:rPr>
      </w:pPr>
      <w:r w:rsidRPr="00E2698E">
        <w:rPr>
          <w:lang w:val="en-US"/>
        </w:rPr>
        <w:t xml:space="preserve">The MFC output was recorded in real time as millivolts (mV) using an ADC-24 A/D converter computer interface (Pico Technology Ltd., </w:t>
      </w:r>
      <w:proofErr w:type="spellStart"/>
      <w:r w:rsidRPr="00E2698E">
        <w:rPr>
          <w:lang w:val="en-US"/>
        </w:rPr>
        <w:t>Cambridgeshire</w:t>
      </w:r>
      <w:proofErr w:type="spellEnd"/>
      <w:r w:rsidRPr="00E2698E">
        <w:rPr>
          <w:lang w:val="en-US"/>
        </w:rPr>
        <w:t>, UK). The current (I) in amperes (A) was determined using Ohm’s law, I = V/R, where V is the measured voltage in volts (V) and R is the loaded external resistance value in ohms (Ω). Power (P) in watts (W) was calculated by multiplying voltage with current; P = I×V. Current density (J) and power density (PD) were calculated in terms of electrode total macro surface area; J = I/α and PD = P/α, where α is the total anode electrode surface area in square-meters (m</w:t>
      </w:r>
      <w:r w:rsidRPr="00484866">
        <w:rPr>
          <w:vertAlign w:val="superscript"/>
          <w:lang w:val="en-US"/>
        </w:rPr>
        <w:t>2</w:t>
      </w:r>
      <w:r w:rsidRPr="00E2698E">
        <w:rPr>
          <w:lang w:val="en-US"/>
        </w:rPr>
        <w:t xml:space="preserve">). Internal resistance was calculated from </w:t>
      </w:r>
      <w:proofErr w:type="spellStart"/>
      <w:r w:rsidRPr="00E2698E">
        <w:rPr>
          <w:lang w:val="en-US"/>
        </w:rPr>
        <w:t>Kirchoff’s</w:t>
      </w:r>
      <w:proofErr w:type="spellEnd"/>
      <w:r w:rsidRPr="00E2698E">
        <w:rPr>
          <w:lang w:val="en-US"/>
        </w:rPr>
        <w:t xml:space="preserve"> voltage law: RINT = (VO/C/IL) – RL, where VO/C is the open-circuit of the MFC, IL is the current under a load and RL is the value of the load resistor.</w:t>
      </w:r>
    </w:p>
    <w:p w:rsidR="00E2698E" w:rsidRPr="001F4057" w:rsidRDefault="00E2698E" w:rsidP="00E2698E">
      <w:pPr>
        <w:pStyle w:val="Heading2"/>
        <w:numPr>
          <w:ilvl w:val="1"/>
          <w:numId w:val="31"/>
        </w:numPr>
        <w:spacing w:line="480" w:lineRule="auto"/>
        <w:rPr>
          <w:rFonts w:ascii="Times New Roman" w:hAnsi="Times New Roman" w:cs="Times New Roman"/>
          <w:i w:val="0"/>
          <w:sz w:val="24"/>
          <w:szCs w:val="24"/>
        </w:rPr>
      </w:pPr>
      <w:proofErr w:type="spellStart"/>
      <w:r>
        <w:rPr>
          <w:rFonts w:ascii="Times New Roman" w:hAnsi="Times New Roman" w:cs="Times New Roman"/>
          <w:i w:val="0"/>
          <w:sz w:val="24"/>
          <w:szCs w:val="24"/>
        </w:rPr>
        <w:lastRenderedPageBreak/>
        <w:t>Polarisation</w:t>
      </w:r>
      <w:proofErr w:type="spellEnd"/>
      <w:r>
        <w:rPr>
          <w:rFonts w:ascii="Times New Roman" w:hAnsi="Times New Roman" w:cs="Times New Roman"/>
          <w:i w:val="0"/>
          <w:sz w:val="24"/>
          <w:szCs w:val="24"/>
        </w:rPr>
        <w:t xml:space="preserve"> Experiments</w:t>
      </w:r>
    </w:p>
    <w:p w:rsidR="00AD6243" w:rsidRDefault="00E2698E" w:rsidP="00F75F4E">
      <w:pPr>
        <w:autoSpaceDE w:val="0"/>
        <w:autoSpaceDN w:val="0"/>
        <w:adjustRightInd w:val="0"/>
        <w:spacing w:line="480" w:lineRule="auto"/>
        <w:rPr>
          <w:color w:val="000000"/>
          <w:lang w:val="en-US"/>
        </w:rPr>
      </w:pPr>
      <w:r w:rsidRPr="00E2698E">
        <w:rPr>
          <w:lang w:val="en-US"/>
        </w:rPr>
        <w:t xml:space="preserve">Cell </w:t>
      </w:r>
      <w:proofErr w:type="spellStart"/>
      <w:r w:rsidRPr="00E2698E">
        <w:rPr>
          <w:lang w:val="en-US"/>
        </w:rPr>
        <w:t>polarisations</w:t>
      </w:r>
      <w:proofErr w:type="spellEnd"/>
      <w:r w:rsidRPr="00E2698E">
        <w:rPr>
          <w:lang w:val="en-US"/>
        </w:rPr>
        <w:t xml:space="preserve"> were obtained by connecting a DR07 decade resistor box (ELC, France). Data was produced by varying the external resistance from 30 KΩ to 10 Ω at time intervals of 3 minutes after the MFCs had established a steady-state open circuit voltage.</w:t>
      </w:r>
      <w:r w:rsidR="008D6CBD">
        <w:rPr>
          <w:color w:val="000000"/>
          <w:lang w:val="en-US"/>
        </w:rPr>
        <w:t xml:space="preserve"> </w:t>
      </w:r>
    </w:p>
    <w:p w:rsidR="00B532C6" w:rsidRDefault="00B532C6" w:rsidP="00A51976">
      <w:pPr>
        <w:spacing w:line="480" w:lineRule="auto"/>
        <w:rPr>
          <w:b/>
          <w:color w:val="000000"/>
          <w:lang w:val="en-US"/>
        </w:rPr>
      </w:pPr>
    </w:p>
    <w:p w:rsidR="00B532C6" w:rsidRDefault="00B532C6" w:rsidP="00A51976">
      <w:pPr>
        <w:spacing w:line="480" w:lineRule="auto"/>
        <w:rPr>
          <w:b/>
          <w:color w:val="000000"/>
          <w:lang w:val="en-US"/>
        </w:rPr>
      </w:pPr>
    </w:p>
    <w:p w:rsidR="001F4057" w:rsidRPr="00B532C6" w:rsidRDefault="00B532C6" w:rsidP="00A51976">
      <w:pPr>
        <w:spacing w:line="480" w:lineRule="auto"/>
        <w:rPr>
          <w:b/>
          <w:color w:val="000000"/>
          <w:lang w:val="en-US"/>
        </w:rPr>
      </w:pPr>
      <w:r w:rsidRPr="00B532C6">
        <w:rPr>
          <w:b/>
          <w:color w:val="000000"/>
          <w:lang w:val="en-US"/>
        </w:rPr>
        <w:t>3 Results and Discussion</w:t>
      </w:r>
    </w:p>
    <w:p w:rsidR="00D1237C" w:rsidRPr="001F4057" w:rsidRDefault="00B532C6" w:rsidP="00A51976">
      <w:pPr>
        <w:pStyle w:val="Heading2"/>
        <w:numPr>
          <w:ilvl w:val="0"/>
          <w:numId w:val="0"/>
        </w:numPr>
        <w:spacing w:line="480" w:lineRule="auto"/>
        <w:ind w:left="576" w:hanging="576"/>
        <w:rPr>
          <w:rFonts w:ascii="Times New Roman" w:hAnsi="Times New Roman" w:cs="Times New Roman"/>
          <w:i w:val="0"/>
          <w:sz w:val="24"/>
          <w:szCs w:val="24"/>
        </w:rPr>
      </w:pPr>
      <w:r>
        <w:rPr>
          <w:rFonts w:ascii="Times New Roman" w:hAnsi="Times New Roman" w:cs="Times New Roman"/>
          <w:i w:val="0"/>
          <w:sz w:val="24"/>
          <w:szCs w:val="24"/>
        </w:rPr>
        <w:t xml:space="preserve">3.1 </w:t>
      </w:r>
      <w:r w:rsidR="00F75F4E">
        <w:rPr>
          <w:rFonts w:ascii="Times New Roman" w:hAnsi="Times New Roman" w:cs="Times New Roman"/>
          <w:i w:val="0"/>
          <w:sz w:val="24"/>
          <w:szCs w:val="24"/>
        </w:rPr>
        <w:t>Power Boosting Effect</w:t>
      </w:r>
    </w:p>
    <w:p w:rsidR="00F75F4E" w:rsidRDefault="00F75F4E" w:rsidP="00A51976">
      <w:pPr>
        <w:spacing w:line="480" w:lineRule="auto"/>
        <w:rPr>
          <w:lang w:val="en-US" w:eastAsia="en-US"/>
        </w:rPr>
      </w:pPr>
      <w:r w:rsidRPr="00F75F4E">
        <w:rPr>
          <w:lang w:val="en-US" w:eastAsia="en-US"/>
        </w:rPr>
        <w:t>As mentioned above, the MFCs were complemented by the addition of an extra smaller electrode that would be used as the bias point for effecting modulation from an external source, i.e. another MFC. The smaller electrode added inside the anode, has been termed “3</w:t>
      </w:r>
      <w:r w:rsidRPr="00C66FFB">
        <w:rPr>
          <w:highlight w:val="yellow"/>
          <w:vertAlign w:val="superscript"/>
          <w:lang w:val="en-US" w:eastAsia="en-US"/>
        </w:rPr>
        <w:t>rd</w:t>
      </w:r>
      <w:r w:rsidR="00C66FFB">
        <w:rPr>
          <w:lang w:val="en-US" w:eastAsia="en-US"/>
        </w:rPr>
        <w:t xml:space="preserve"> </w:t>
      </w:r>
      <w:r w:rsidRPr="00F75F4E">
        <w:rPr>
          <w:lang w:val="en-US" w:eastAsia="en-US"/>
        </w:rPr>
        <w:t xml:space="preserve">pin” to signify that it is the third electrode </w:t>
      </w:r>
      <w:r w:rsidR="00C66FFB" w:rsidRPr="00C66FFB">
        <w:rPr>
          <w:highlight w:val="yellow"/>
          <w:lang w:val="en-US" w:eastAsia="en-US"/>
        </w:rPr>
        <w:t>added to</w:t>
      </w:r>
      <w:r w:rsidR="00C66FFB">
        <w:rPr>
          <w:lang w:val="en-US" w:eastAsia="en-US"/>
        </w:rPr>
        <w:t xml:space="preserve"> </w:t>
      </w:r>
      <w:r w:rsidRPr="00F75F4E">
        <w:rPr>
          <w:lang w:val="en-US" w:eastAsia="en-US"/>
        </w:rPr>
        <w:t xml:space="preserve">the MFC. Figure 2 below shows the power </w:t>
      </w:r>
      <w:r w:rsidR="004A0020" w:rsidRPr="004A0020">
        <w:rPr>
          <w:highlight w:val="yellow"/>
          <w:lang w:val="en-US" w:eastAsia="en-US"/>
        </w:rPr>
        <w:t>level</w:t>
      </w:r>
      <w:r w:rsidRPr="00F75F4E">
        <w:rPr>
          <w:lang w:val="en-US" w:eastAsia="en-US"/>
        </w:rPr>
        <w:t xml:space="preserve"> modulation of </w:t>
      </w:r>
      <w:r w:rsidR="004D0C2A" w:rsidRPr="004D0C2A">
        <w:rPr>
          <w:highlight w:val="yellow"/>
          <w:lang w:val="en-US" w:eastAsia="en-US"/>
        </w:rPr>
        <w:t>one</w:t>
      </w:r>
      <w:r w:rsidR="004D0C2A">
        <w:rPr>
          <w:lang w:val="en-US" w:eastAsia="en-US"/>
        </w:rPr>
        <w:t xml:space="preserve"> </w:t>
      </w:r>
      <w:r w:rsidRPr="00F75F4E">
        <w:rPr>
          <w:lang w:val="en-US" w:eastAsia="en-US"/>
        </w:rPr>
        <w:t>“</w:t>
      </w:r>
      <w:r w:rsidR="004D0C2A">
        <w:rPr>
          <w:i/>
          <w:highlight w:val="yellow"/>
          <w:lang w:val="en-US" w:eastAsia="en-US"/>
        </w:rPr>
        <w:t>working MFC</w:t>
      </w:r>
      <w:r w:rsidRPr="00F75F4E">
        <w:rPr>
          <w:lang w:val="en-US" w:eastAsia="en-US"/>
        </w:rPr>
        <w:t xml:space="preserve">” when a </w:t>
      </w:r>
      <w:r w:rsidR="004D0C2A" w:rsidRPr="004D0C2A">
        <w:rPr>
          <w:highlight w:val="yellow"/>
          <w:lang w:val="en-US" w:eastAsia="en-US"/>
        </w:rPr>
        <w:t>separate</w:t>
      </w:r>
      <w:r w:rsidR="004D0C2A">
        <w:rPr>
          <w:lang w:val="en-US" w:eastAsia="en-US"/>
        </w:rPr>
        <w:t xml:space="preserve"> </w:t>
      </w:r>
      <w:r w:rsidRPr="00F75F4E">
        <w:rPr>
          <w:lang w:val="en-US" w:eastAsia="en-US"/>
        </w:rPr>
        <w:t>“</w:t>
      </w:r>
      <w:r w:rsidRPr="004D0C2A">
        <w:rPr>
          <w:i/>
          <w:highlight w:val="yellow"/>
          <w:lang w:val="en-US" w:eastAsia="en-US"/>
        </w:rPr>
        <w:t>driver MFC</w:t>
      </w:r>
      <w:r w:rsidRPr="00F75F4E">
        <w:rPr>
          <w:lang w:val="en-US" w:eastAsia="en-US"/>
        </w:rPr>
        <w:t xml:space="preserve">” was connected to </w:t>
      </w:r>
      <w:r w:rsidR="004D0C2A" w:rsidRPr="004D0C2A">
        <w:rPr>
          <w:highlight w:val="yellow"/>
          <w:lang w:val="en-US" w:eastAsia="en-US"/>
        </w:rPr>
        <w:t xml:space="preserve">its </w:t>
      </w:r>
      <w:r w:rsidRPr="004D0C2A">
        <w:rPr>
          <w:highlight w:val="yellow"/>
          <w:lang w:val="en-US" w:eastAsia="en-US"/>
        </w:rPr>
        <w:t>anode</w:t>
      </w:r>
      <w:r w:rsidRPr="00F75F4E">
        <w:rPr>
          <w:lang w:val="en-US" w:eastAsia="en-US"/>
        </w:rPr>
        <w:t xml:space="preserve"> via the 3</w:t>
      </w:r>
      <w:r w:rsidRPr="004D0C2A">
        <w:rPr>
          <w:highlight w:val="yellow"/>
          <w:vertAlign w:val="superscript"/>
          <w:lang w:val="en-US" w:eastAsia="en-US"/>
        </w:rPr>
        <w:t>rd</w:t>
      </w:r>
      <w:r w:rsidRPr="00F75F4E">
        <w:rPr>
          <w:lang w:val="en-US" w:eastAsia="en-US"/>
        </w:rPr>
        <w:t xml:space="preserve"> pin. The external load of the driver MFC was disconnected (i.e. open circuit condition) when connected/di</w:t>
      </w:r>
      <w:r w:rsidR="004D0C2A">
        <w:rPr>
          <w:lang w:val="en-US" w:eastAsia="en-US"/>
        </w:rPr>
        <w:t>s</w:t>
      </w:r>
      <w:r w:rsidRPr="00F75F4E">
        <w:rPr>
          <w:lang w:val="en-US" w:eastAsia="en-US"/>
        </w:rPr>
        <w:t>connected to the pin electrode. In order to poise (voltage bias) the working MFCs, the working and driver MFCs were repeatedly connected for 10 seconds and then disconnected for 90 seconds (10:90 sec duty cycle), five times. When the two cells were connected (poised), the power output of the working MFCs increased (solid lines), whilst the voltage of the driver MFCs decreased (dotted lines). On average, the power output modulation resulted in a 72% increase (min: 65%; max. 79%), and this appeared to be reproducible without a deteriorating effect.</w:t>
      </w:r>
    </w:p>
    <w:p w:rsidR="003448DC" w:rsidRPr="003448DC" w:rsidRDefault="003448DC" w:rsidP="00A51976">
      <w:pPr>
        <w:spacing w:line="480" w:lineRule="auto"/>
        <w:rPr>
          <w:lang w:val="en-US" w:eastAsia="en-US"/>
        </w:rPr>
      </w:pPr>
      <w:r w:rsidRPr="00C42B11">
        <w:rPr>
          <w:highlight w:val="yellow"/>
          <w:lang w:val="en-US" w:eastAsia="en-US"/>
        </w:rPr>
        <w:t>A similar but slightly different effect was observed when a “</w:t>
      </w:r>
      <w:r w:rsidRPr="00C42B11">
        <w:rPr>
          <w:i/>
          <w:highlight w:val="yellow"/>
          <w:lang w:val="en-US" w:eastAsia="en-US"/>
        </w:rPr>
        <w:t>driver MFC</w:t>
      </w:r>
      <w:r w:rsidRPr="00C42B11">
        <w:rPr>
          <w:highlight w:val="yellow"/>
          <w:lang w:val="en-US" w:eastAsia="en-US"/>
        </w:rPr>
        <w:t>” was connected to a “</w:t>
      </w:r>
      <w:r w:rsidRPr="00C42B11">
        <w:rPr>
          <w:i/>
          <w:highlight w:val="yellow"/>
          <w:lang w:val="en-US" w:eastAsia="en-US"/>
        </w:rPr>
        <w:t>working MFC</w:t>
      </w:r>
      <w:r w:rsidRPr="00C42B11">
        <w:rPr>
          <w:highlight w:val="yellow"/>
          <w:lang w:val="en-US" w:eastAsia="en-US"/>
        </w:rPr>
        <w:t>” cathode, via a 4</w:t>
      </w:r>
      <w:r w:rsidRPr="00C42B11">
        <w:rPr>
          <w:highlight w:val="yellow"/>
          <w:vertAlign w:val="superscript"/>
          <w:lang w:val="en-US" w:eastAsia="en-US"/>
        </w:rPr>
        <w:t>th</w:t>
      </w:r>
      <w:r w:rsidRPr="00C42B11">
        <w:rPr>
          <w:highlight w:val="yellow"/>
          <w:lang w:val="en-US" w:eastAsia="en-US"/>
        </w:rPr>
        <w:t xml:space="preserve"> pin. In this particular case, the maximum power output recorded from the poising technique was 56</w:t>
      </w:r>
      <w:r w:rsidRPr="00C42B11">
        <w:rPr>
          <w:highlight w:val="yellow"/>
          <w:lang w:val="el-GR" w:eastAsia="en-US"/>
        </w:rPr>
        <w:t>μ</w:t>
      </w:r>
      <w:r w:rsidRPr="00C42B11">
        <w:rPr>
          <w:highlight w:val="yellow"/>
          <w:lang w:val="en-GB" w:eastAsia="en-US"/>
        </w:rPr>
        <w:t>W, which corresponds to a percentage increase of 33%, and the minimum was 45</w:t>
      </w:r>
      <w:r w:rsidRPr="00C42B11">
        <w:rPr>
          <w:highlight w:val="yellow"/>
          <w:lang w:val="el-GR" w:eastAsia="en-US"/>
        </w:rPr>
        <w:t>μ</w:t>
      </w:r>
      <w:r w:rsidRPr="00C42B11">
        <w:rPr>
          <w:highlight w:val="yellow"/>
          <w:lang w:val="en-GB" w:eastAsia="en-US"/>
        </w:rPr>
        <w:t xml:space="preserve">W, which is of the order of 7% increase. On average, </w:t>
      </w:r>
      <w:r w:rsidRPr="00C42B11">
        <w:rPr>
          <w:highlight w:val="yellow"/>
          <w:lang w:val="en-GB" w:eastAsia="en-US"/>
        </w:rPr>
        <w:lastRenderedPageBreak/>
        <w:t xml:space="preserve">power output increased by 17.5% and the level of power increase deteriorated with the number of modulation cycles. The voltage level of the </w:t>
      </w:r>
      <w:r w:rsidRPr="00C42B11">
        <w:rPr>
          <w:highlight w:val="yellow"/>
          <w:lang w:val="en-US" w:eastAsia="en-US"/>
        </w:rPr>
        <w:t>“</w:t>
      </w:r>
      <w:r w:rsidRPr="00C42B11">
        <w:rPr>
          <w:i/>
          <w:highlight w:val="yellow"/>
          <w:lang w:val="en-US" w:eastAsia="en-US"/>
        </w:rPr>
        <w:t>driver MFC</w:t>
      </w:r>
      <w:r w:rsidRPr="00C42B11">
        <w:rPr>
          <w:highlight w:val="yellow"/>
          <w:lang w:val="en-US" w:eastAsia="en-US"/>
        </w:rPr>
        <w:t xml:space="preserve">” </w:t>
      </w:r>
      <w:r w:rsidRPr="00C42B11">
        <w:rPr>
          <w:highlight w:val="yellow"/>
          <w:lang w:val="en-GB" w:eastAsia="en-US"/>
        </w:rPr>
        <w:t xml:space="preserve">decreased in proportion to the increase in power of the </w:t>
      </w:r>
      <w:r w:rsidRPr="00C42B11">
        <w:rPr>
          <w:highlight w:val="yellow"/>
          <w:lang w:val="en-US" w:eastAsia="en-US"/>
        </w:rPr>
        <w:t>“</w:t>
      </w:r>
      <w:r w:rsidRPr="00C42B11">
        <w:rPr>
          <w:i/>
          <w:highlight w:val="yellow"/>
          <w:lang w:val="en-US" w:eastAsia="en-US"/>
        </w:rPr>
        <w:t>working MFC</w:t>
      </w:r>
      <w:r w:rsidRPr="00C42B11">
        <w:rPr>
          <w:highlight w:val="yellow"/>
          <w:lang w:val="en-US" w:eastAsia="en-US"/>
        </w:rPr>
        <w:t>”. It is worth noting that the last cycle of modulation, resulted in a higher power output from the “</w:t>
      </w:r>
      <w:r w:rsidRPr="00C42B11">
        <w:rPr>
          <w:i/>
          <w:highlight w:val="yellow"/>
          <w:lang w:val="en-US" w:eastAsia="en-US"/>
        </w:rPr>
        <w:t>working MFC</w:t>
      </w:r>
      <w:r w:rsidRPr="00C42B11">
        <w:rPr>
          <w:highlight w:val="yellow"/>
          <w:lang w:val="en-US" w:eastAsia="en-US"/>
        </w:rPr>
        <w:t xml:space="preserve">”, </w:t>
      </w:r>
      <w:r w:rsidR="00C42B11" w:rsidRPr="00C42B11">
        <w:rPr>
          <w:highlight w:val="yellow"/>
          <w:lang w:val="en-US" w:eastAsia="en-US"/>
        </w:rPr>
        <w:t xml:space="preserve">compared to the previous one, </w:t>
      </w:r>
      <w:r w:rsidRPr="00C42B11">
        <w:rPr>
          <w:highlight w:val="yellow"/>
          <w:lang w:val="en-US" w:eastAsia="en-US"/>
        </w:rPr>
        <w:t>which perhaps suggests</w:t>
      </w:r>
      <w:r w:rsidR="00C42B11" w:rsidRPr="00C42B11">
        <w:rPr>
          <w:highlight w:val="yellow"/>
          <w:lang w:val="en-US" w:eastAsia="en-US"/>
        </w:rPr>
        <w:t xml:space="preserve"> that the “</w:t>
      </w:r>
      <w:r w:rsidR="00C42B11" w:rsidRPr="00C42B11">
        <w:rPr>
          <w:i/>
          <w:highlight w:val="yellow"/>
          <w:lang w:val="en-US" w:eastAsia="en-US"/>
        </w:rPr>
        <w:t>working MFC</w:t>
      </w:r>
      <w:r w:rsidR="00C42B11" w:rsidRPr="00C42B11">
        <w:rPr>
          <w:highlight w:val="yellow"/>
          <w:lang w:val="en-US" w:eastAsia="en-US"/>
        </w:rPr>
        <w:t>” was beginning to respond more positively to the poising action, and this is more in line with the “</w:t>
      </w:r>
      <w:r w:rsidR="00C42B11" w:rsidRPr="00C42B11">
        <w:rPr>
          <w:i/>
          <w:highlight w:val="yellow"/>
          <w:lang w:val="en-US" w:eastAsia="en-US"/>
        </w:rPr>
        <w:t>working MFC</w:t>
      </w:r>
      <w:r w:rsidR="00C42B11" w:rsidRPr="00C42B11">
        <w:rPr>
          <w:highlight w:val="yellow"/>
          <w:lang w:val="en-US" w:eastAsia="en-US"/>
        </w:rPr>
        <w:t xml:space="preserve">” </w:t>
      </w:r>
      <w:proofErr w:type="spellStart"/>
      <w:r w:rsidR="00C42B11" w:rsidRPr="00C42B11">
        <w:rPr>
          <w:highlight w:val="yellow"/>
          <w:lang w:val="en-US" w:eastAsia="en-US"/>
        </w:rPr>
        <w:t>behavio</w:t>
      </w:r>
      <w:r w:rsidR="00BD10E1">
        <w:rPr>
          <w:highlight w:val="yellow"/>
          <w:lang w:val="en-US" w:eastAsia="en-US"/>
        </w:rPr>
        <w:t>u</w:t>
      </w:r>
      <w:r w:rsidR="00C42B11" w:rsidRPr="00C42B11">
        <w:rPr>
          <w:highlight w:val="yellow"/>
          <w:lang w:val="en-US" w:eastAsia="en-US"/>
        </w:rPr>
        <w:t>r</w:t>
      </w:r>
      <w:proofErr w:type="spellEnd"/>
      <w:r w:rsidR="00C42B11" w:rsidRPr="00C42B11">
        <w:rPr>
          <w:highlight w:val="yellow"/>
          <w:lang w:val="en-US" w:eastAsia="en-US"/>
        </w:rPr>
        <w:t xml:space="preserve"> when modulating the performance via the 3</w:t>
      </w:r>
      <w:r w:rsidR="00C42B11" w:rsidRPr="00C42B11">
        <w:rPr>
          <w:highlight w:val="yellow"/>
          <w:vertAlign w:val="superscript"/>
          <w:lang w:val="en-US" w:eastAsia="en-US"/>
        </w:rPr>
        <w:t>rd</w:t>
      </w:r>
      <w:r w:rsidR="00C42B11" w:rsidRPr="00C42B11">
        <w:rPr>
          <w:highlight w:val="yellow"/>
          <w:lang w:val="en-US" w:eastAsia="en-US"/>
        </w:rPr>
        <w:t xml:space="preserve"> pin in the anode (Figure 2).</w:t>
      </w:r>
    </w:p>
    <w:p w:rsidR="00B76A8C" w:rsidRDefault="00B76A8C" w:rsidP="00A51976">
      <w:pPr>
        <w:spacing w:line="480" w:lineRule="auto"/>
        <w:rPr>
          <w:lang w:val="en-US" w:eastAsia="en-US"/>
        </w:rPr>
      </w:pPr>
    </w:p>
    <w:p w:rsidR="00F75F4E" w:rsidRDefault="00F75F4E" w:rsidP="00A51976">
      <w:pPr>
        <w:spacing w:line="480" w:lineRule="auto"/>
        <w:rPr>
          <w:lang w:val="en-US" w:eastAsia="en-US"/>
        </w:rPr>
      </w:pPr>
      <w:r>
        <w:rPr>
          <w:lang w:val="en-US" w:eastAsia="en-US"/>
        </w:rPr>
        <w:t>Figure 2 (please insert here)</w:t>
      </w:r>
    </w:p>
    <w:p w:rsidR="001E2A1C" w:rsidRDefault="00F75F4E" w:rsidP="00A51976">
      <w:pPr>
        <w:spacing w:line="480" w:lineRule="auto"/>
        <w:rPr>
          <w:lang w:val="en-US" w:eastAsia="en-US"/>
        </w:rPr>
      </w:pPr>
      <w:r>
        <w:rPr>
          <w:lang w:val="en-US" w:eastAsia="en-US"/>
        </w:rPr>
        <w:t>Figure 3 (please insert here).</w:t>
      </w:r>
      <w:r w:rsidR="007F6B79" w:rsidRPr="001975F6">
        <w:rPr>
          <w:lang w:val="en-US" w:eastAsia="en-US"/>
        </w:rPr>
        <w:t xml:space="preserve">  </w:t>
      </w:r>
    </w:p>
    <w:p w:rsidR="00B76A8C" w:rsidRPr="001975F6" w:rsidRDefault="00B76A8C" w:rsidP="00A51976">
      <w:pPr>
        <w:spacing w:line="480" w:lineRule="auto"/>
        <w:rPr>
          <w:lang w:val="en-US" w:eastAsia="en-US"/>
        </w:rPr>
      </w:pPr>
    </w:p>
    <w:p w:rsidR="003B74E9" w:rsidRPr="00F75F4E" w:rsidRDefault="00F75F4E" w:rsidP="00F75F4E">
      <w:pPr>
        <w:pStyle w:val="Heading2"/>
        <w:numPr>
          <w:ilvl w:val="1"/>
          <w:numId w:val="29"/>
        </w:numPr>
        <w:spacing w:line="480" w:lineRule="auto"/>
        <w:rPr>
          <w:rFonts w:ascii="Times New Roman" w:hAnsi="Times New Roman" w:cs="Times New Roman"/>
          <w:i w:val="0"/>
          <w:sz w:val="24"/>
          <w:szCs w:val="24"/>
        </w:rPr>
      </w:pPr>
      <w:r w:rsidRPr="00F75F4E">
        <w:rPr>
          <w:rFonts w:ascii="Times New Roman" w:hAnsi="Times New Roman" w:cs="Times New Roman"/>
          <w:i w:val="0"/>
          <w:sz w:val="24"/>
          <w:szCs w:val="24"/>
        </w:rPr>
        <w:t>Real-time monitoring of potential difference during operation (“dynamic open circuit potential”)</w:t>
      </w:r>
      <w:r w:rsidR="003B74E9" w:rsidRPr="00F75F4E">
        <w:rPr>
          <w:rFonts w:ascii="Times New Roman" w:hAnsi="Times New Roman" w:cs="Times New Roman"/>
          <w:i w:val="0"/>
          <w:sz w:val="24"/>
          <w:szCs w:val="24"/>
        </w:rPr>
        <w:t xml:space="preserve"> </w:t>
      </w:r>
    </w:p>
    <w:p w:rsidR="00F75F4E" w:rsidRPr="00F75F4E" w:rsidRDefault="00F75F4E" w:rsidP="00F75F4E">
      <w:pPr>
        <w:spacing w:line="480" w:lineRule="auto"/>
        <w:rPr>
          <w:lang w:val="en-US" w:eastAsia="en-US"/>
        </w:rPr>
      </w:pPr>
      <w:r w:rsidRPr="00F75F4E">
        <w:rPr>
          <w:lang w:val="en-US" w:eastAsia="en-US"/>
        </w:rPr>
        <w:t>As mentioned above, the additional 3</w:t>
      </w:r>
      <w:r w:rsidRPr="00FE53CE">
        <w:rPr>
          <w:vertAlign w:val="superscript"/>
          <w:lang w:val="en-US" w:eastAsia="en-US"/>
        </w:rPr>
        <w:t>rd</w:t>
      </w:r>
      <w:r w:rsidR="00FE53CE">
        <w:rPr>
          <w:lang w:val="en-US" w:eastAsia="en-US"/>
        </w:rPr>
        <w:t xml:space="preserve"> </w:t>
      </w:r>
      <w:r w:rsidRPr="00F75F4E">
        <w:rPr>
          <w:lang w:val="en-US" w:eastAsia="en-US"/>
        </w:rPr>
        <w:t>and 4</w:t>
      </w:r>
      <w:r w:rsidRPr="00FE53CE">
        <w:rPr>
          <w:vertAlign w:val="superscript"/>
          <w:lang w:val="en-US" w:eastAsia="en-US"/>
        </w:rPr>
        <w:t>th</w:t>
      </w:r>
      <w:r w:rsidR="00FE53CE">
        <w:rPr>
          <w:lang w:val="en-US" w:eastAsia="en-US"/>
        </w:rPr>
        <w:t xml:space="preserve"> </w:t>
      </w:r>
      <w:r w:rsidRPr="00F75F4E">
        <w:rPr>
          <w:lang w:val="en-US" w:eastAsia="en-US"/>
        </w:rPr>
        <w:t xml:space="preserve">pin electrodes were not in direct contact with the working electrodes in the anode and cathode, respectively. This suggests that if a separate voltmeter is connected to the two pins, then in principle, the measured voltage difference should reflect the real redox potential difference value between the anolyte and the catholyte. In other words, it could be used as a real time voltage-monitoring tool, even when the </w:t>
      </w:r>
      <w:r w:rsidRPr="00FE53CE">
        <w:rPr>
          <w:highlight w:val="yellow"/>
          <w:lang w:val="en-US" w:eastAsia="en-US"/>
        </w:rPr>
        <w:t>MFC</w:t>
      </w:r>
      <w:r w:rsidR="00FE53CE" w:rsidRPr="00FE53CE">
        <w:rPr>
          <w:highlight w:val="yellow"/>
          <w:lang w:val="en-US" w:eastAsia="en-US"/>
        </w:rPr>
        <w:t>’s main anode and cathode electrodes</w:t>
      </w:r>
      <w:r w:rsidRPr="00FE53CE">
        <w:rPr>
          <w:highlight w:val="yellow"/>
          <w:lang w:val="en-US" w:eastAsia="en-US"/>
        </w:rPr>
        <w:t xml:space="preserve"> </w:t>
      </w:r>
      <w:r w:rsidR="00FE53CE" w:rsidRPr="00FE53CE">
        <w:rPr>
          <w:highlight w:val="yellow"/>
          <w:lang w:val="en-US" w:eastAsia="en-US"/>
        </w:rPr>
        <w:t>are connected to a</w:t>
      </w:r>
      <w:r w:rsidRPr="00F75F4E">
        <w:rPr>
          <w:lang w:val="en-US" w:eastAsia="en-US"/>
        </w:rPr>
        <w:t xml:space="preserve"> load i.e. producing power. This is of interest, </w:t>
      </w:r>
      <w:r w:rsidR="00412F7F" w:rsidRPr="00412F7F">
        <w:rPr>
          <w:highlight w:val="yellow"/>
          <w:lang w:val="en-US" w:eastAsia="en-US"/>
        </w:rPr>
        <w:t>since</w:t>
      </w:r>
      <w:r w:rsidRPr="00F75F4E">
        <w:rPr>
          <w:lang w:val="en-US" w:eastAsia="en-US"/>
        </w:rPr>
        <w:t xml:space="preserve"> all the traditional methods for determining the internal resistance of MFC require the measurement of the open circuit voltage</w:t>
      </w:r>
      <w:r w:rsidR="006442D3">
        <w:rPr>
          <w:lang w:val="en-US" w:eastAsia="en-US"/>
        </w:rPr>
        <w:t xml:space="preserve">, </w:t>
      </w:r>
      <w:r w:rsidR="006442D3" w:rsidRPr="006442D3">
        <w:rPr>
          <w:highlight w:val="yellow"/>
          <w:lang w:val="en-US" w:eastAsia="en-US"/>
        </w:rPr>
        <w:t>which is effectively the measurement of the two redox potential values in each of the half-cells</w:t>
      </w:r>
      <w:r w:rsidR="006442D3">
        <w:rPr>
          <w:lang w:val="en-US" w:eastAsia="en-US"/>
        </w:rPr>
        <w:t>,</w:t>
      </w:r>
      <w:r w:rsidRPr="00F75F4E">
        <w:rPr>
          <w:lang w:val="en-US" w:eastAsia="en-US"/>
        </w:rPr>
        <w:t xml:space="preserve"> </w:t>
      </w:r>
      <w:r w:rsidR="00A95B0B" w:rsidRPr="00A95B0B">
        <w:rPr>
          <w:highlight w:val="yellow"/>
          <w:lang w:val="en-US" w:eastAsia="en-US"/>
        </w:rPr>
        <w:t>but</w:t>
      </w:r>
      <w:r w:rsidRPr="00F75F4E">
        <w:rPr>
          <w:lang w:val="en-US" w:eastAsia="en-US"/>
        </w:rPr>
        <w:t xml:space="preserve"> this </w:t>
      </w:r>
      <w:r w:rsidR="00A95B0B" w:rsidRPr="00A95B0B">
        <w:rPr>
          <w:highlight w:val="yellow"/>
          <w:lang w:val="en-US" w:eastAsia="en-US"/>
        </w:rPr>
        <w:t>traditionally</w:t>
      </w:r>
      <w:r w:rsidR="00A95B0B">
        <w:rPr>
          <w:lang w:val="en-US" w:eastAsia="en-US"/>
        </w:rPr>
        <w:t xml:space="preserve"> </w:t>
      </w:r>
      <w:r w:rsidRPr="00F75F4E">
        <w:rPr>
          <w:lang w:val="en-US" w:eastAsia="en-US"/>
        </w:rPr>
        <w:t>requires the circuit to be interrupted. However, in the present case, it is suggested that the additional pins could be used to provide a real time monitoring capability</w:t>
      </w:r>
      <w:r w:rsidR="00A95B0B">
        <w:rPr>
          <w:lang w:val="en-US" w:eastAsia="en-US"/>
        </w:rPr>
        <w:t xml:space="preserve"> </w:t>
      </w:r>
      <w:r w:rsidR="00A95B0B" w:rsidRPr="00A95B0B">
        <w:rPr>
          <w:highlight w:val="yellow"/>
          <w:lang w:val="en-US" w:eastAsia="en-US"/>
        </w:rPr>
        <w:t>for the MFC</w:t>
      </w:r>
      <w:r w:rsidRPr="00F75F4E">
        <w:rPr>
          <w:lang w:val="en-US" w:eastAsia="en-US"/>
        </w:rPr>
        <w:t>, whilst still producing power. In order to investigate this, working MFCs with 3</w:t>
      </w:r>
      <w:r w:rsidRPr="00A95B0B">
        <w:rPr>
          <w:vertAlign w:val="superscript"/>
          <w:lang w:val="en-US" w:eastAsia="en-US"/>
        </w:rPr>
        <w:t>rd</w:t>
      </w:r>
      <w:r w:rsidR="00A95B0B">
        <w:rPr>
          <w:lang w:val="en-US" w:eastAsia="en-US"/>
        </w:rPr>
        <w:t xml:space="preserve"> </w:t>
      </w:r>
      <w:r w:rsidRPr="00F75F4E">
        <w:rPr>
          <w:lang w:val="en-US" w:eastAsia="en-US"/>
        </w:rPr>
        <w:t>and 4</w:t>
      </w:r>
      <w:r w:rsidRPr="00A95B0B">
        <w:rPr>
          <w:vertAlign w:val="superscript"/>
          <w:lang w:val="en-US" w:eastAsia="en-US"/>
        </w:rPr>
        <w:t>th</w:t>
      </w:r>
      <w:r w:rsidR="00A95B0B">
        <w:rPr>
          <w:lang w:val="en-US" w:eastAsia="en-US"/>
        </w:rPr>
        <w:t xml:space="preserve"> </w:t>
      </w:r>
      <w:r w:rsidRPr="00F75F4E">
        <w:rPr>
          <w:lang w:val="en-US" w:eastAsia="en-US"/>
        </w:rPr>
        <w:t xml:space="preserve">pins were subjected to </w:t>
      </w:r>
      <w:proofErr w:type="spellStart"/>
      <w:r w:rsidRPr="00F75F4E">
        <w:rPr>
          <w:lang w:val="en-US" w:eastAsia="en-US"/>
        </w:rPr>
        <w:lastRenderedPageBreak/>
        <w:t>polarisation</w:t>
      </w:r>
      <w:proofErr w:type="spellEnd"/>
      <w:r w:rsidRPr="00F75F4E">
        <w:rPr>
          <w:lang w:val="en-US" w:eastAsia="en-US"/>
        </w:rPr>
        <w:t xml:space="preserve"> by </w:t>
      </w:r>
      <w:r w:rsidR="00A95B0B" w:rsidRPr="00A95B0B">
        <w:rPr>
          <w:highlight w:val="yellow"/>
          <w:lang w:val="en-US" w:eastAsia="en-US"/>
        </w:rPr>
        <w:t>dynamically</w:t>
      </w:r>
      <w:r w:rsidR="00A95B0B">
        <w:rPr>
          <w:lang w:val="en-US" w:eastAsia="en-US"/>
        </w:rPr>
        <w:t xml:space="preserve"> </w:t>
      </w:r>
      <w:r w:rsidRPr="00F75F4E">
        <w:rPr>
          <w:lang w:val="en-US" w:eastAsia="en-US"/>
        </w:rPr>
        <w:t xml:space="preserve">changing the external load, whereas a separate voltmeter was connected </w:t>
      </w:r>
      <w:r w:rsidR="00BD10E1" w:rsidRPr="00BD10E1">
        <w:rPr>
          <w:highlight w:val="yellow"/>
          <w:lang w:val="en-US" w:eastAsia="en-US"/>
        </w:rPr>
        <w:t>across</w:t>
      </w:r>
      <w:r w:rsidRPr="00F75F4E">
        <w:rPr>
          <w:lang w:val="en-US" w:eastAsia="en-US"/>
        </w:rPr>
        <w:t xml:space="preserve"> the 3</w:t>
      </w:r>
      <w:r w:rsidRPr="00BD10E1">
        <w:rPr>
          <w:vertAlign w:val="superscript"/>
          <w:lang w:val="en-US" w:eastAsia="en-US"/>
        </w:rPr>
        <w:t>rd</w:t>
      </w:r>
      <w:r w:rsidR="00BD10E1">
        <w:rPr>
          <w:lang w:val="en-US" w:eastAsia="en-US"/>
        </w:rPr>
        <w:t xml:space="preserve"> </w:t>
      </w:r>
      <w:r w:rsidRPr="00F75F4E">
        <w:rPr>
          <w:lang w:val="en-US" w:eastAsia="en-US"/>
        </w:rPr>
        <w:t>and 4</w:t>
      </w:r>
      <w:r w:rsidRPr="00BD10E1">
        <w:rPr>
          <w:vertAlign w:val="superscript"/>
          <w:lang w:val="en-US" w:eastAsia="en-US"/>
        </w:rPr>
        <w:t>th</w:t>
      </w:r>
      <w:r w:rsidR="00BD10E1">
        <w:rPr>
          <w:lang w:val="en-US" w:eastAsia="en-US"/>
        </w:rPr>
        <w:t xml:space="preserve"> </w:t>
      </w:r>
      <w:r w:rsidRPr="00F75F4E">
        <w:rPr>
          <w:lang w:val="en-US" w:eastAsia="en-US"/>
        </w:rPr>
        <w:t xml:space="preserve">pin terminals in order to measure the real time </w:t>
      </w:r>
      <w:r w:rsidR="006E6489" w:rsidRPr="00A12895">
        <w:rPr>
          <w:highlight w:val="cyan"/>
          <w:lang w:val="en-US" w:eastAsia="en-US"/>
        </w:rPr>
        <w:t>MFC</w:t>
      </w:r>
      <w:r w:rsidR="006E6489">
        <w:rPr>
          <w:lang w:val="en-US" w:eastAsia="en-US"/>
        </w:rPr>
        <w:t xml:space="preserve"> </w:t>
      </w:r>
      <w:r w:rsidRPr="00F75F4E">
        <w:rPr>
          <w:lang w:val="en-US" w:eastAsia="en-US"/>
        </w:rPr>
        <w:t xml:space="preserve">voltage </w:t>
      </w:r>
      <w:proofErr w:type="spellStart"/>
      <w:r w:rsidRPr="00F75F4E">
        <w:rPr>
          <w:lang w:val="en-US" w:eastAsia="en-US"/>
        </w:rPr>
        <w:t>behaviour</w:t>
      </w:r>
      <w:proofErr w:type="spellEnd"/>
      <w:r w:rsidRPr="00F75F4E">
        <w:rPr>
          <w:lang w:val="en-US" w:eastAsia="en-US"/>
        </w:rPr>
        <w:t xml:space="preserve">. </w:t>
      </w:r>
    </w:p>
    <w:p w:rsidR="00F75F4E" w:rsidRDefault="00F75F4E" w:rsidP="00F75F4E">
      <w:pPr>
        <w:spacing w:line="480" w:lineRule="auto"/>
        <w:rPr>
          <w:lang w:val="en-US" w:eastAsia="en-US"/>
        </w:rPr>
      </w:pPr>
      <w:r w:rsidRPr="00F75F4E">
        <w:rPr>
          <w:lang w:val="en-US" w:eastAsia="en-US"/>
        </w:rPr>
        <w:t xml:space="preserve">Figure </w:t>
      </w:r>
      <w:proofErr w:type="gramStart"/>
      <w:r w:rsidRPr="00F75F4E">
        <w:rPr>
          <w:lang w:val="en-US" w:eastAsia="en-US"/>
        </w:rPr>
        <w:t>4</w:t>
      </w:r>
      <w:proofErr w:type="gramEnd"/>
      <w:r w:rsidRPr="00F75F4E">
        <w:rPr>
          <w:lang w:val="en-US" w:eastAsia="en-US"/>
        </w:rPr>
        <w:t xml:space="preserve"> (blue line) shows that the potential difference between the 3</w:t>
      </w:r>
      <w:r w:rsidRPr="002C0B75">
        <w:rPr>
          <w:vertAlign w:val="superscript"/>
          <w:lang w:val="en-US" w:eastAsia="en-US"/>
        </w:rPr>
        <w:t>rd</w:t>
      </w:r>
      <w:r w:rsidR="002C0B75">
        <w:rPr>
          <w:lang w:val="en-US" w:eastAsia="en-US"/>
        </w:rPr>
        <w:t xml:space="preserve"> </w:t>
      </w:r>
      <w:r w:rsidRPr="00F75F4E">
        <w:rPr>
          <w:lang w:val="en-US" w:eastAsia="en-US"/>
        </w:rPr>
        <w:t>and 4</w:t>
      </w:r>
      <w:r w:rsidRPr="002C0B75">
        <w:rPr>
          <w:vertAlign w:val="superscript"/>
          <w:lang w:val="en-US" w:eastAsia="en-US"/>
        </w:rPr>
        <w:t>th</w:t>
      </w:r>
      <w:r w:rsidR="002C0B75">
        <w:rPr>
          <w:lang w:val="en-US" w:eastAsia="en-US"/>
        </w:rPr>
        <w:t xml:space="preserve"> </w:t>
      </w:r>
      <w:r w:rsidRPr="00F75F4E">
        <w:rPr>
          <w:lang w:val="en-US" w:eastAsia="en-US"/>
        </w:rPr>
        <w:t xml:space="preserve">pins remains constant throughout the </w:t>
      </w:r>
      <w:proofErr w:type="spellStart"/>
      <w:r w:rsidRPr="00F75F4E">
        <w:rPr>
          <w:lang w:val="en-US" w:eastAsia="en-US"/>
        </w:rPr>
        <w:t>polarisation</w:t>
      </w:r>
      <w:proofErr w:type="spellEnd"/>
      <w:r w:rsidRPr="00F75F4E">
        <w:rPr>
          <w:lang w:val="en-US" w:eastAsia="en-US"/>
        </w:rPr>
        <w:t xml:space="preserve"> experiment and very close to half the value of the starting open circuit voltage. The stability of this measured signal implies that this is a mature and well performing MFC, as also shown from the power and </w:t>
      </w:r>
      <w:proofErr w:type="spellStart"/>
      <w:r w:rsidRPr="00F75F4E">
        <w:rPr>
          <w:lang w:val="en-US" w:eastAsia="en-US"/>
        </w:rPr>
        <w:t>polarisation</w:t>
      </w:r>
      <w:proofErr w:type="spellEnd"/>
      <w:r w:rsidRPr="00F75F4E">
        <w:rPr>
          <w:lang w:val="en-US" w:eastAsia="en-US"/>
        </w:rPr>
        <w:t xml:space="preserve"> data and that this </w:t>
      </w:r>
      <w:bookmarkStart w:id="1" w:name="_GoBack"/>
      <w:bookmarkEnd w:id="1"/>
      <w:r w:rsidR="006E6489" w:rsidRPr="00A12895">
        <w:rPr>
          <w:highlight w:val="cyan"/>
          <w:lang w:val="en-US" w:eastAsia="en-US"/>
        </w:rPr>
        <w:t>potential</w:t>
      </w:r>
      <w:r w:rsidR="006E6489">
        <w:rPr>
          <w:lang w:val="en-US" w:eastAsia="en-US"/>
        </w:rPr>
        <w:t xml:space="preserve"> </w:t>
      </w:r>
      <w:r w:rsidRPr="00F75F4E">
        <w:rPr>
          <w:lang w:val="en-US" w:eastAsia="en-US"/>
        </w:rPr>
        <w:t xml:space="preserve">value can indeed be used for more accurately </w:t>
      </w:r>
      <w:r w:rsidR="002C0B75" w:rsidRPr="002C0B75">
        <w:rPr>
          <w:highlight w:val="yellow"/>
          <w:lang w:val="en-US" w:eastAsia="en-US"/>
        </w:rPr>
        <w:t>determining</w:t>
      </w:r>
      <w:r w:rsidRPr="00F75F4E">
        <w:rPr>
          <w:lang w:val="en-US" w:eastAsia="en-US"/>
        </w:rPr>
        <w:t xml:space="preserve"> the internal resistance of the system, i.e. without having to use the initial, and quite possibly incorrect, value of open circuit voltage.</w:t>
      </w:r>
    </w:p>
    <w:p w:rsidR="00B76A8C" w:rsidRDefault="00B76A8C" w:rsidP="00F75F4E">
      <w:pPr>
        <w:spacing w:line="480" w:lineRule="auto"/>
        <w:rPr>
          <w:lang w:val="en-US" w:eastAsia="en-US"/>
        </w:rPr>
      </w:pPr>
    </w:p>
    <w:p w:rsidR="00F75F4E" w:rsidRDefault="00F75F4E" w:rsidP="00F75F4E">
      <w:pPr>
        <w:spacing w:line="480" w:lineRule="auto"/>
        <w:rPr>
          <w:lang w:val="en-US" w:eastAsia="en-US"/>
        </w:rPr>
      </w:pPr>
      <w:r>
        <w:rPr>
          <w:lang w:val="en-US" w:eastAsia="en-US"/>
        </w:rPr>
        <w:t>Figure 4 (please insert here)</w:t>
      </w:r>
    </w:p>
    <w:p w:rsidR="00B76A8C" w:rsidRDefault="00B76A8C" w:rsidP="00F75F4E">
      <w:pPr>
        <w:spacing w:line="480" w:lineRule="auto"/>
        <w:rPr>
          <w:lang w:val="en-US" w:eastAsia="en-US"/>
        </w:rPr>
      </w:pPr>
    </w:p>
    <w:p w:rsidR="00F75F4E" w:rsidRPr="00F75F4E" w:rsidRDefault="00F75F4E" w:rsidP="00F75F4E">
      <w:pPr>
        <w:spacing w:line="480" w:lineRule="auto"/>
        <w:rPr>
          <w:lang w:val="en-US" w:eastAsia="en-US"/>
        </w:rPr>
      </w:pPr>
      <w:r w:rsidRPr="00F75F4E">
        <w:rPr>
          <w:lang w:val="en-US" w:eastAsia="en-US"/>
        </w:rPr>
        <w:t xml:space="preserve">It is unknown how pin modulation is effective for </w:t>
      </w:r>
      <w:r w:rsidRPr="00CF0443">
        <w:rPr>
          <w:highlight w:val="yellow"/>
          <w:lang w:val="en-US" w:eastAsia="en-US"/>
        </w:rPr>
        <w:t>MFC</w:t>
      </w:r>
      <w:r w:rsidR="00CF0443" w:rsidRPr="00CF0443">
        <w:rPr>
          <w:highlight w:val="yellow"/>
          <w:lang w:val="en-US" w:eastAsia="en-US"/>
        </w:rPr>
        <w:t>s</w:t>
      </w:r>
      <w:r w:rsidRPr="00F75F4E">
        <w:rPr>
          <w:lang w:val="en-US" w:eastAsia="en-US"/>
        </w:rPr>
        <w:t xml:space="preserve"> within cascades or stacks, when the main (</w:t>
      </w:r>
      <w:r w:rsidR="00B665DE">
        <w:rPr>
          <w:lang w:val="en-US" w:eastAsia="en-US"/>
        </w:rPr>
        <w:t>“</w:t>
      </w:r>
      <w:r w:rsidRPr="00B665DE">
        <w:rPr>
          <w:i/>
          <w:lang w:val="en-US" w:eastAsia="en-US"/>
        </w:rPr>
        <w:t>working</w:t>
      </w:r>
      <w:r w:rsidR="00B665DE">
        <w:rPr>
          <w:lang w:val="en-US" w:eastAsia="en-US"/>
        </w:rPr>
        <w:t>”</w:t>
      </w:r>
      <w:r w:rsidRPr="00F75F4E">
        <w:rPr>
          <w:lang w:val="en-US" w:eastAsia="en-US"/>
        </w:rPr>
        <w:t>) MFC</w:t>
      </w:r>
      <w:r w:rsidR="00B665DE">
        <w:rPr>
          <w:lang w:val="en-US" w:eastAsia="en-US"/>
        </w:rPr>
        <w:t>s</w:t>
      </w:r>
      <w:r w:rsidRPr="00F75F4E">
        <w:rPr>
          <w:lang w:val="en-US" w:eastAsia="en-US"/>
        </w:rPr>
        <w:t xml:space="preserve"> are </w:t>
      </w:r>
      <w:r w:rsidR="00B665DE" w:rsidRPr="00B665DE">
        <w:rPr>
          <w:highlight w:val="yellow"/>
          <w:lang w:val="en-US" w:eastAsia="en-US"/>
        </w:rPr>
        <w:t>connected</w:t>
      </w:r>
      <w:r w:rsidR="00B665DE">
        <w:rPr>
          <w:lang w:val="en-US" w:eastAsia="en-US"/>
        </w:rPr>
        <w:t xml:space="preserve"> </w:t>
      </w:r>
      <w:r w:rsidRPr="00F75F4E">
        <w:rPr>
          <w:lang w:val="en-US" w:eastAsia="en-US"/>
        </w:rPr>
        <w:t xml:space="preserve">in series and/or parallel as a collective. It is also unknown to what extent the pin material (carbon or </w:t>
      </w:r>
      <w:r w:rsidR="00B665DE" w:rsidRPr="00B665DE">
        <w:rPr>
          <w:highlight w:val="yellow"/>
          <w:lang w:val="en-US" w:eastAsia="en-US"/>
        </w:rPr>
        <w:t>various</w:t>
      </w:r>
      <w:r w:rsidRPr="00F75F4E">
        <w:rPr>
          <w:lang w:val="en-US" w:eastAsia="en-US"/>
        </w:rPr>
        <w:t xml:space="preserve"> </w:t>
      </w:r>
      <w:r w:rsidR="00D926A1" w:rsidRPr="00A12895">
        <w:rPr>
          <w:highlight w:val="yellow"/>
          <w:lang w:val="en-US" w:eastAsia="en-US"/>
        </w:rPr>
        <w:t>non-corrosive</w:t>
      </w:r>
      <w:r w:rsidR="00D926A1">
        <w:rPr>
          <w:lang w:val="en-US" w:eastAsia="en-US"/>
        </w:rPr>
        <w:t xml:space="preserve"> </w:t>
      </w:r>
      <w:r w:rsidRPr="00F75F4E">
        <w:rPr>
          <w:lang w:val="en-US" w:eastAsia="en-US"/>
        </w:rPr>
        <w:t xml:space="preserve">metals of different electrochemical properties such as </w:t>
      </w:r>
      <w:r w:rsidR="00D926A1" w:rsidRPr="00A12895">
        <w:rPr>
          <w:highlight w:val="yellow"/>
          <w:lang w:val="en-US" w:eastAsia="en-US"/>
        </w:rPr>
        <w:t xml:space="preserve">Au, Ag, Pt, Ru, Rh, </w:t>
      </w:r>
      <w:proofErr w:type="spellStart"/>
      <w:r w:rsidR="00D926A1" w:rsidRPr="00A12895">
        <w:rPr>
          <w:highlight w:val="yellow"/>
          <w:lang w:val="en-US" w:eastAsia="en-US"/>
        </w:rPr>
        <w:t>Pd</w:t>
      </w:r>
      <w:proofErr w:type="spellEnd"/>
      <w:r w:rsidR="00D926A1" w:rsidRPr="00A12895">
        <w:rPr>
          <w:highlight w:val="yellow"/>
          <w:lang w:val="en-US" w:eastAsia="en-US"/>
        </w:rPr>
        <w:t xml:space="preserve">, </w:t>
      </w:r>
      <w:proofErr w:type="spellStart"/>
      <w:r w:rsidR="00D926A1" w:rsidRPr="00A12895">
        <w:rPr>
          <w:highlight w:val="yellow"/>
          <w:lang w:val="en-US" w:eastAsia="en-US"/>
        </w:rPr>
        <w:t>Ir</w:t>
      </w:r>
      <w:proofErr w:type="spellEnd"/>
      <w:r w:rsidR="00D926A1">
        <w:rPr>
          <w:lang w:val="en-US" w:eastAsia="en-US"/>
        </w:rPr>
        <w:t xml:space="preserve"> </w:t>
      </w:r>
      <w:r w:rsidRPr="00F75F4E">
        <w:rPr>
          <w:lang w:val="en-US" w:eastAsia="en-US"/>
        </w:rPr>
        <w:t>and others) will affect the performance.</w:t>
      </w:r>
    </w:p>
    <w:p w:rsidR="00F75F4E" w:rsidRPr="00F75F4E" w:rsidRDefault="00F75F4E" w:rsidP="00F75F4E">
      <w:pPr>
        <w:spacing w:line="480" w:lineRule="auto"/>
        <w:rPr>
          <w:lang w:val="en-US" w:eastAsia="en-US"/>
        </w:rPr>
      </w:pPr>
      <w:r w:rsidRPr="00F75F4E">
        <w:rPr>
          <w:lang w:val="en-US" w:eastAsia="en-US"/>
        </w:rPr>
        <w:t>The mechanisms at play to explain the phenomena of modulation of the anode include (1) the establishment of a redox gradient within the fluidic interspace between the 3</w:t>
      </w:r>
      <w:r w:rsidRPr="00F91DA2">
        <w:rPr>
          <w:vertAlign w:val="superscript"/>
          <w:lang w:val="en-US" w:eastAsia="en-US"/>
        </w:rPr>
        <w:t>rd</w:t>
      </w:r>
      <w:r w:rsidR="00F91DA2">
        <w:rPr>
          <w:lang w:val="en-US" w:eastAsia="en-US"/>
        </w:rPr>
        <w:t xml:space="preserve"> </w:t>
      </w:r>
      <w:r w:rsidR="00F91DA2" w:rsidRPr="00F91DA2">
        <w:rPr>
          <w:highlight w:val="yellow"/>
          <w:lang w:val="en-US" w:eastAsia="en-US"/>
        </w:rPr>
        <w:t>and/or 4</w:t>
      </w:r>
      <w:r w:rsidR="00F91DA2" w:rsidRPr="00F91DA2">
        <w:rPr>
          <w:highlight w:val="yellow"/>
          <w:vertAlign w:val="superscript"/>
          <w:lang w:val="en-US" w:eastAsia="en-US"/>
        </w:rPr>
        <w:t>th</w:t>
      </w:r>
      <w:r w:rsidR="00F91DA2">
        <w:rPr>
          <w:lang w:val="en-US" w:eastAsia="en-US"/>
        </w:rPr>
        <w:t xml:space="preserve"> </w:t>
      </w:r>
      <w:r w:rsidRPr="00F75F4E">
        <w:rPr>
          <w:lang w:val="en-US" w:eastAsia="en-US"/>
        </w:rPr>
        <w:t>pin</w:t>
      </w:r>
      <w:r w:rsidR="00F91DA2" w:rsidRPr="00F91DA2">
        <w:rPr>
          <w:highlight w:val="yellow"/>
          <w:lang w:val="en-US" w:eastAsia="en-US"/>
        </w:rPr>
        <w:t>(s)</w:t>
      </w:r>
      <w:r w:rsidRPr="00F75F4E">
        <w:rPr>
          <w:lang w:val="en-US" w:eastAsia="en-US"/>
        </w:rPr>
        <w:t xml:space="preserve"> and the anode (2) an increase or decrease of redox around the biofilm electrode depending on the voltage supplied (3) </w:t>
      </w:r>
      <w:proofErr w:type="spellStart"/>
      <w:r w:rsidRPr="00F75F4E">
        <w:rPr>
          <w:lang w:val="en-US" w:eastAsia="en-US"/>
        </w:rPr>
        <w:t>favouring</w:t>
      </w:r>
      <w:proofErr w:type="spellEnd"/>
      <w:r w:rsidRPr="00F75F4E">
        <w:rPr>
          <w:lang w:val="en-US" w:eastAsia="en-US"/>
        </w:rPr>
        <w:t xml:space="preserve"> the metabolism of low redox </w:t>
      </w:r>
      <w:r w:rsidR="00F91DA2" w:rsidRPr="00F91DA2">
        <w:rPr>
          <w:highlight w:val="yellow"/>
          <w:lang w:val="en-US" w:eastAsia="en-US"/>
        </w:rPr>
        <w:t>microbial</w:t>
      </w:r>
      <w:r w:rsidR="00F91DA2">
        <w:rPr>
          <w:lang w:val="en-US" w:eastAsia="en-US"/>
        </w:rPr>
        <w:t xml:space="preserve"> </w:t>
      </w:r>
      <w:r w:rsidRPr="00F75F4E">
        <w:rPr>
          <w:lang w:val="en-US" w:eastAsia="en-US"/>
        </w:rPr>
        <w:t xml:space="preserve">respirators and/or high redox </w:t>
      </w:r>
      <w:r w:rsidR="00F91DA2" w:rsidRPr="00F91DA2">
        <w:rPr>
          <w:highlight w:val="yellow"/>
          <w:lang w:val="en-US" w:eastAsia="en-US"/>
        </w:rPr>
        <w:t>microbial</w:t>
      </w:r>
      <w:r w:rsidR="00F91DA2">
        <w:rPr>
          <w:lang w:val="en-US" w:eastAsia="en-US"/>
        </w:rPr>
        <w:t xml:space="preserve"> </w:t>
      </w:r>
      <w:r w:rsidRPr="00F75F4E">
        <w:rPr>
          <w:lang w:val="en-US" w:eastAsia="en-US"/>
        </w:rPr>
        <w:t xml:space="preserve">respirators [18]. It should be noted that in comparison with </w:t>
      </w:r>
      <w:proofErr w:type="spellStart"/>
      <w:r w:rsidRPr="00F75F4E">
        <w:rPr>
          <w:lang w:val="en-US" w:eastAsia="en-US"/>
        </w:rPr>
        <w:t>overpotential</w:t>
      </w:r>
      <w:proofErr w:type="spellEnd"/>
      <w:r w:rsidRPr="00F75F4E">
        <w:rPr>
          <w:lang w:val="en-US" w:eastAsia="en-US"/>
        </w:rPr>
        <w:t xml:space="preserve">, the amount of energy required to maintain the voltage (provided by the </w:t>
      </w:r>
      <w:r w:rsidR="00F91DA2">
        <w:rPr>
          <w:lang w:val="en-US" w:eastAsia="en-US"/>
        </w:rPr>
        <w:t>“</w:t>
      </w:r>
      <w:r w:rsidRPr="00F91DA2">
        <w:rPr>
          <w:i/>
          <w:highlight w:val="yellow"/>
          <w:lang w:val="en-US" w:eastAsia="en-US"/>
        </w:rPr>
        <w:t>driver</w:t>
      </w:r>
      <w:r w:rsidR="00F91DA2" w:rsidRPr="00F91DA2">
        <w:rPr>
          <w:i/>
          <w:highlight w:val="yellow"/>
          <w:lang w:val="en-US" w:eastAsia="en-US"/>
        </w:rPr>
        <w:t xml:space="preserve"> MFC</w:t>
      </w:r>
      <w:r w:rsidR="00F91DA2">
        <w:rPr>
          <w:lang w:val="en-US" w:eastAsia="en-US"/>
        </w:rPr>
        <w:t>”</w:t>
      </w:r>
      <w:r w:rsidRPr="00F75F4E">
        <w:rPr>
          <w:lang w:val="en-US" w:eastAsia="en-US"/>
        </w:rPr>
        <w:t>) is low because the resistance of the pathway from anode to 3</w:t>
      </w:r>
      <w:r w:rsidRPr="00F91DA2">
        <w:rPr>
          <w:vertAlign w:val="superscript"/>
          <w:lang w:val="en-US" w:eastAsia="en-US"/>
        </w:rPr>
        <w:t>rd</w:t>
      </w:r>
      <w:r w:rsidR="00F91DA2">
        <w:rPr>
          <w:lang w:val="en-US" w:eastAsia="en-US"/>
        </w:rPr>
        <w:t xml:space="preserve"> </w:t>
      </w:r>
      <w:r w:rsidRPr="00F75F4E">
        <w:rPr>
          <w:lang w:val="en-US" w:eastAsia="en-US"/>
        </w:rPr>
        <w:t xml:space="preserve">pin </w:t>
      </w:r>
      <w:r w:rsidR="00F91DA2" w:rsidRPr="00F91DA2">
        <w:rPr>
          <w:highlight w:val="yellow"/>
          <w:lang w:val="en-US" w:eastAsia="en-US"/>
        </w:rPr>
        <w:t>(and cathode to 4</w:t>
      </w:r>
      <w:r w:rsidR="00F91DA2" w:rsidRPr="00F91DA2">
        <w:rPr>
          <w:highlight w:val="yellow"/>
          <w:vertAlign w:val="superscript"/>
          <w:lang w:val="en-US" w:eastAsia="en-US"/>
        </w:rPr>
        <w:t>th</w:t>
      </w:r>
      <w:r w:rsidR="00F91DA2" w:rsidRPr="00F91DA2">
        <w:rPr>
          <w:highlight w:val="yellow"/>
          <w:lang w:val="en-US" w:eastAsia="en-US"/>
        </w:rPr>
        <w:t xml:space="preserve"> pin)</w:t>
      </w:r>
      <w:r w:rsidR="00F91DA2">
        <w:rPr>
          <w:lang w:val="en-US" w:eastAsia="en-US"/>
        </w:rPr>
        <w:t xml:space="preserve"> </w:t>
      </w:r>
      <w:r w:rsidRPr="00F75F4E">
        <w:rPr>
          <w:lang w:val="en-US" w:eastAsia="en-US"/>
        </w:rPr>
        <w:t>is lower than the internal resistance of the whole MFC. The 3</w:t>
      </w:r>
      <w:r w:rsidRPr="0010102D">
        <w:rPr>
          <w:vertAlign w:val="superscript"/>
          <w:lang w:val="en-US" w:eastAsia="en-US"/>
        </w:rPr>
        <w:t>rd</w:t>
      </w:r>
      <w:r w:rsidR="0010102D">
        <w:rPr>
          <w:lang w:val="en-US" w:eastAsia="en-US"/>
        </w:rPr>
        <w:t xml:space="preserve"> </w:t>
      </w:r>
      <w:r w:rsidRPr="00F75F4E">
        <w:rPr>
          <w:lang w:val="en-US" w:eastAsia="en-US"/>
        </w:rPr>
        <w:t>and 4</w:t>
      </w:r>
      <w:r w:rsidRPr="0010102D">
        <w:rPr>
          <w:vertAlign w:val="superscript"/>
          <w:lang w:val="en-US" w:eastAsia="en-US"/>
        </w:rPr>
        <w:t>th</w:t>
      </w:r>
      <w:r w:rsidR="0010102D">
        <w:rPr>
          <w:lang w:val="en-US" w:eastAsia="en-US"/>
        </w:rPr>
        <w:t xml:space="preserve"> </w:t>
      </w:r>
      <w:r w:rsidR="0010102D" w:rsidRPr="0010102D">
        <w:rPr>
          <w:highlight w:val="yellow"/>
          <w:lang w:val="en-US" w:eastAsia="en-US"/>
        </w:rPr>
        <w:t>electrodes</w:t>
      </w:r>
      <w:r w:rsidRPr="00F75F4E">
        <w:rPr>
          <w:lang w:val="en-US" w:eastAsia="en-US"/>
        </w:rPr>
        <w:t xml:space="preserve"> may </w:t>
      </w:r>
      <w:r w:rsidRPr="00F75F4E">
        <w:rPr>
          <w:lang w:val="en-US" w:eastAsia="en-US"/>
        </w:rPr>
        <w:lastRenderedPageBreak/>
        <w:t xml:space="preserve">thus be able to accomplish MEC-like functions without the need of the (relatively) high levels of power required to accomplish conventional working electrode </w:t>
      </w:r>
      <w:proofErr w:type="spellStart"/>
      <w:r w:rsidRPr="00F75F4E">
        <w:rPr>
          <w:lang w:val="en-US" w:eastAsia="en-US"/>
        </w:rPr>
        <w:t>overpotential</w:t>
      </w:r>
      <w:proofErr w:type="spellEnd"/>
      <w:r w:rsidR="0010102D">
        <w:rPr>
          <w:lang w:val="en-US" w:eastAsia="en-US"/>
        </w:rPr>
        <w:t xml:space="preserve"> </w:t>
      </w:r>
      <w:r w:rsidR="0010102D" w:rsidRPr="0010102D">
        <w:rPr>
          <w:highlight w:val="yellow"/>
          <w:lang w:val="en-US" w:eastAsia="en-US"/>
        </w:rPr>
        <w:t>levels for electro-fermentation or electro-synthesis</w:t>
      </w:r>
      <w:r w:rsidRPr="00F75F4E">
        <w:rPr>
          <w:lang w:val="en-US" w:eastAsia="en-US"/>
        </w:rPr>
        <w:t xml:space="preserve">. It may also be possible for one </w:t>
      </w:r>
      <w:r w:rsidR="005408D1">
        <w:rPr>
          <w:lang w:val="en-US" w:eastAsia="en-US"/>
        </w:rPr>
        <w:t>“</w:t>
      </w:r>
      <w:r w:rsidRPr="005408D1">
        <w:rPr>
          <w:i/>
          <w:lang w:val="en-US" w:eastAsia="en-US"/>
        </w:rPr>
        <w:t>driver MFC</w:t>
      </w:r>
      <w:r w:rsidR="005408D1">
        <w:rPr>
          <w:lang w:val="en-US" w:eastAsia="en-US"/>
        </w:rPr>
        <w:t>”</w:t>
      </w:r>
      <w:r w:rsidRPr="00F75F4E">
        <w:rPr>
          <w:lang w:val="en-US" w:eastAsia="en-US"/>
        </w:rPr>
        <w:t xml:space="preserve"> to modulate a plurality of </w:t>
      </w:r>
      <w:r w:rsidR="005408D1">
        <w:rPr>
          <w:lang w:val="en-US" w:eastAsia="en-US"/>
        </w:rPr>
        <w:t>“</w:t>
      </w:r>
      <w:r w:rsidRPr="005408D1">
        <w:rPr>
          <w:i/>
          <w:lang w:val="en-US" w:eastAsia="en-US"/>
        </w:rPr>
        <w:t>working MFCs</w:t>
      </w:r>
      <w:r w:rsidR="005408D1">
        <w:rPr>
          <w:lang w:val="en-US" w:eastAsia="en-US"/>
        </w:rPr>
        <w:t>”</w:t>
      </w:r>
      <w:r w:rsidRPr="00F75F4E">
        <w:rPr>
          <w:lang w:val="en-US" w:eastAsia="en-US"/>
        </w:rPr>
        <w:t xml:space="preserve">, and this is likely to be subject to solution conductivity, which will </w:t>
      </w:r>
      <w:r w:rsidR="005408D1" w:rsidRPr="005408D1">
        <w:rPr>
          <w:highlight w:val="yellow"/>
          <w:lang w:val="en-US" w:eastAsia="en-US"/>
        </w:rPr>
        <w:t>form</w:t>
      </w:r>
      <w:r w:rsidRPr="005408D1">
        <w:rPr>
          <w:highlight w:val="yellow"/>
          <w:lang w:val="en-US" w:eastAsia="en-US"/>
        </w:rPr>
        <w:t xml:space="preserve"> part of </w:t>
      </w:r>
      <w:r w:rsidR="005408D1" w:rsidRPr="005408D1">
        <w:rPr>
          <w:highlight w:val="yellow"/>
          <w:lang w:val="en-US" w:eastAsia="en-US"/>
        </w:rPr>
        <w:t>our</w:t>
      </w:r>
      <w:r w:rsidR="005408D1">
        <w:rPr>
          <w:lang w:val="en-US" w:eastAsia="en-US"/>
        </w:rPr>
        <w:t xml:space="preserve"> </w:t>
      </w:r>
      <w:r w:rsidRPr="00F75F4E">
        <w:rPr>
          <w:lang w:val="en-US" w:eastAsia="en-US"/>
        </w:rPr>
        <w:t>future work.</w:t>
      </w:r>
    </w:p>
    <w:p w:rsidR="00F75F4E" w:rsidRPr="00F75F4E" w:rsidRDefault="00F75F4E" w:rsidP="00F75F4E">
      <w:pPr>
        <w:spacing w:line="480" w:lineRule="auto"/>
        <w:rPr>
          <w:lang w:val="en-US" w:eastAsia="en-US"/>
        </w:rPr>
      </w:pPr>
      <w:r w:rsidRPr="00F75F4E">
        <w:rPr>
          <w:lang w:val="en-US" w:eastAsia="en-US"/>
        </w:rPr>
        <w:t>The finding that monitoring the output between the 3</w:t>
      </w:r>
      <w:r w:rsidRPr="00960D5A">
        <w:rPr>
          <w:vertAlign w:val="superscript"/>
          <w:lang w:val="en-US" w:eastAsia="en-US"/>
        </w:rPr>
        <w:t>rd</w:t>
      </w:r>
      <w:r w:rsidR="00960D5A">
        <w:rPr>
          <w:lang w:val="en-US" w:eastAsia="en-US"/>
        </w:rPr>
        <w:t xml:space="preserve"> </w:t>
      </w:r>
      <w:r w:rsidRPr="00F75F4E">
        <w:rPr>
          <w:lang w:val="en-US" w:eastAsia="en-US"/>
        </w:rPr>
        <w:t>and 4</w:t>
      </w:r>
      <w:r w:rsidRPr="00960D5A">
        <w:rPr>
          <w:vertAlign w:val="superscript"/>
          <w:lang w:val="en-US" w:eastAsia="en-US"/>
        </w:rPr>
        <w:t>th</w:t>
      </w:r>
      <w:r w:rsidR="00960D5A">
        <w:rPr>
          <w:lang w:val="en-US" w:eastAsia="en-US"/>
        </w:rPr>
        <w:t xml:space="preserve"> </w:t>
      </w:r>
      <w:r w:rsidRPr="00F75F4E">
        <w:rPr>
          <w:lang w:val="en-US" w:eastAsia="en-US"/>
        </w:rPr>
        <w:t xml:space="preserve">pins gave a voltage difference indicative of the redox difference between anodic and cathodic </w:t>
      </w:r>
      <w:r w:rsidR="00960D5A" w:rsidRPr="00960D5A">
        <w:rPr>
          <w:highlight w:val="yellow"/>
          <w:lang w:val="en-US" w:eastAsia="en-US"/>
        </w:rPr>
        <w:t>half-cells</w:t>
      </w:r>
      <w:r w:rsidR="00960D5A">
        <w:rPr>
          <w:lang w:val="en-US" w:eastAsia="en-US"/>
        </w:rPr>
        <w:t xml:space="preserve"> </w:t>
      </w:r>
      <w:r w:rsidRPr="00F75F4E">
        <w:rPr>
          <w:lang w:val="en-US" w:eastAsia="en-US"/>
        </w:rPr>
        <w:t>and that this measurement will be related to the internal resistance of the working MFC</w:t>
      </w:r>
      <w:r w:rsidR="00960D5A">
        <w:rPr>
          <w:lang w:val="en-US" w:eastAsia="en-US"/>
        </w:rPr>
        <w:t>,</w:t>
      </w:r>
      <w:r w:rsidRPr="00F75F4E">
        <w:rPr>
          <w:lang w:val="en-US" w:eastAsia="en-US"/>
        </w:rPr>
        <w:t xml:space="preserve"> is novel and of particular interest for controlling the quality of electricity produced. Such readings may be taken at any time during the operation of the MFC, in contrast to the conventional method of calculating R</w:t>
      </w:r>
      <w:r w:rsidRPr="00960D5A">
        <w:rPr>
          <w:vertAlign w:val="subscript"/>
          <w:lang w:val="en-US" w:eastAsia="en-US"/>
        </w:rPr>
        <w:t>INT</w:t>
      </w:r>
      <w:r w:rsidRPr="00F75F4E">
        <w:rPr>
          <w:lang w:val="en-US" w:eastAsia="en-US"/>
        </w:rPr>
        <w:t xml:space="preserve"> by recourse to open circuit measurements that interrupt the power.</w:t>
      </w:r>
    </w:p>
    <w:p w:rsidR="00F75F4E" w:rsidRPr="00F75F4E" w:rsidRDefault="00F75F4E" w:rsidP="00F75F4E">
      <w:pPr>
        <w:spacing w:line="480" w:lineRule="auto"/>
        <w:rPr>
          <w:lang w:val="en-US" w:eastAsia="en-US"/>
        </w:rPr>
      </w:pPr>
    </w:p>
    <w:p w:rsidR="00F75F4E" w:rsidRDefault="00F75F4E" w:rsidP="00F75F4E">
      <w:pPr>
        <w:spacing w:line="480" w:lineRule="auto"/>
        <w:rPr>
          <w:lang w:val="en-US" w:eastAsia="en-US"/>
        </w:rPr>
      </w:pPr>
      <w:r w:rsidRPr="00F75F4E">
        <w:rPr>
          <w:lang w:val="en-US" w:eastAsia="en-US"/>
        </w:rPr>
        <w:t xml:space="preserve">A ‘Platform Technology’ is one that can use the same fundamental system or base technology to drive a wide range of functions, applications or </w:t>
      </w:r>
      <w:r w:rsidR="00300635" w:rsidRPr="00300635">
        <w:rPr>
          <w:highlight w:val="yellow"/>
          <w:lang w:val="en-US" w:eastAsia="en-US"/>
        </w:rPr>
        <w:t>indeed spin-off</w:t>
      </w:r>
      <w:r w:rsidR="00300635">
        <w:rPr>
          <w:lang w:val="en-US" w:eastAsia="en-US"/>
        </w:rPr>
        <w:t xml:space="preserve"> </w:t>
      </w:r>
      <w:r w:rsidRPr="00F75F4E">
        <w:rPr>
          <w:lang w:val="en-US" w:eastAsia="en-US"/>
        </w:rPr>
        <w:t>technologies. For MFC</w:t>
      </w:r>
      <w:r w:rsidR="00696F5A">
        <w:rPr>
          <w:lang w:val="en-US" w:eastAsia="en-US"/>
        </w:rPr>
        <w:t>s</w:t>
      </w:r>
      <w:r w:rsidRPr="00F75F4E">
        <w:rPr>
          <w:lang w:val="en-US" w:eastAsia="en-US"/>
        </w:rPr>
        <w:t>, many applications (across industrial sectors) may use the same platform technology even though each unit, cascade or stack may be controlled or fine-tuned (with the help of the 3</w:t>
      </w:r>
      <w:r w:rsidRPr="00696F5A">
        <w:rPr>
          <w:vertAlign w:val="superscript"/>
          <w:lang w:val="en-US" w:eastAsia="en-US"/>
        </w:rPr>
        <w:t>rd</w:t>
      </w:r>
      <w:r w:rsidR="00696F5A">
        <w:rPr>
          <w:lang w:val="en-US" w:eastAsia="en-US"/>
        </w:rPr>
        <w:t xml:space="preserve"> </w:t>
      </w:r>
      <w:r w:rsidRPr="00F75F4E">
        <w:rPr>
          <w:lang w:val="en-US" w:eastAsia="en-US"/>
        </w:rPr>
        <w:t>and 4</w:t>
      </w:r>
      <w:r w:rsidRPr="00696F5A">
        <w:rPr>
          <w:vertAlign w:val="superscript"/>
          <w:lang w:val="en-US" w:eastAsia="en-US"/>
        </w:rPr>
        <w:t>th</w:t>
      </w:r>
      <w:r w:rsidR="00696F5A">
        <w:rPr>
          <w:lang w:val="en-US" w:eastAsia="en-US"/>
        </w:rPr>
        <w:t xml:space="preserve"> electrodes</w:t>
      </w:r>
      <w:r w:rsidRPr="00F75F4E">
        <w:rPr>
          <w:lang w:val="en-US" w:eastAsia="en-US"/>
        </w:rPr>
        <w:t>) to drive a wide range of different applications or functions crossing a wide range of industrial sectors, including biomass, chemicals, water and power. The same basic modular design may serve for all.</w:t>
      </w:r>
    </w:p>
    <w:p w:rsidR="00B75FD2" w:rsidRPr="009C002F" w:rsidRDefault="009C002F" w:rsidP="00A51976">
      <w:pPr>
        <w:pStyle w:val="Heading2"/>
        <w:numPr>
          <w:ilvl w:val="0"/>
          <w:numId w:val="0"/>
        </w:numPr>
        <w:spacing w:line="480" w:lineRule="auto"/>
        <w:ind w:left="576" w:hanging="576"/>
        <w:rPr>
          <w:rFonts w:ascii="Times New Roman" w:hAnsi="Times New Roman" w:cs="Times New Roman"/>
          <w:i w:val="0"/>
          <w:sz w:val="24"/>
          <w:szCs w:val="24"/>
        </w:rPr>
      </w:pPr>
      <w:r>
        <w:rPr>
          <w:rFonts w:ascii="Times New Roman" w:hAnsi="Times New Roman" w:cs="Times New Roman"/>
          <w:i w:val="0"/>
          <w:sz w:val="24"/>
          <w:szCs w:val="24"/>
        </w:rPr>
        <w:t xml:space="preserve">4 </w:t>
      </w:r>
      <w:r w:rsidR="00B75FD2" w:rsidRPr="009C002F">
        <w:rPr>
          <w:rFonts w:ascii="Times New Roman" w:hAnsi="Times New Roman" w:cs="Times New Roman"/>
          <w:i w:val="0"/>
          <w:sz w:val="24"/>
          <w:szCs w:val="24"/>
        </w:rPr>
        <w:t>Conclusion</w:t>
      </w:r>
      <w:r>
        <w:rPr>
          <w:rFonts w:ascii="Times New Roman" w:hAnsi="Times New Roman" w:cs="Times New Roman"/>
          <w:i w:val="0"/>
          <w:sz w:val="24"/>
          <w:szCs w:val="24"/>
        </w:rPr>
        <w:t>s</w:t>
      </w:r>
    </w:p>
    <w:p w:rsidR="007C6CB7" w:rsidRDefault="00F75F4E" w:rsidP="00A51976">
      <w:pPr>
        <w:spacing w:line="480" w:lineRule="auto"/>
        <w:rPr>
          <w:lang w:val="en-US"/>
        </w:rPr>
      </w:pPr>
      <w:r w:rsidRPr="00F75F4E">
        <w:rPr>
          <w:lang w:val="en-US"/>
        </w:rPr>
        <w:t>A new connection method using additional pin electrodes provides not only improved power but also system modulation and OCP sensing. This novel connection through pins could make MFC systems more intelligent by enabling elaborate rapid control of the system</w:t>
      </w:r>
      <w:r w:rsidR="00B76A8C">
        <w:rPr>
          <w:lang w:val="en-US"/>
        </w:rPr>
        <w:t>, even at stack/cascade level through multiplexing</w:t>
      </w:r>
      <w:r w:rsidRPr="00F75F4E">
        <w:rPr>
          <w:lang w:val="en-US"/>
        </w:rPr>
        <w:t>. This may improve the modular “platform” approach with better fine-tuning of conditions for increasing chosen bio</w:t>
      </w:r>
      <w:r w:rsidR="005A4EA4">
        <w:rPr>
          <w:lang w:val="en-US"/>
        </w:rPr>
        <w:t>-</w:t>
      </w:r>
      <w:r w:rsidRPr="00F75F4E">
        <w:rPr>
          <w:lang w:val="en-US"/>
        </w:rPr>
        <w:t>transformations.</w:t>
      </w:r>
    </w:p>
    <w:p w:rsidR="009C002F" w:rsidRDefault="009C002F" w:rsidP="00A51976">
      <w:pPr>
        <w:spacing w:line="480" w:lineRule="auto"/>
        <w:rPr>
          <w:lang w:val="en-US"/>
        </w:rPr>
      </w:pPr>
    </w:p>
    <w:p w:rsidR="009C002F" w:rsidRPr="009C002F" w:rsidRDefault="009C002F" w:rsidP="00A51976">
      <w:pPr>
        <w:spacing w:line="480" w:lineRule="auto"/>
        <w:rPr>
          <w:b/>
          <w:lang w:val="en-US"/>
        </w:rPr>
      </w:pPr>
      <w:r w:rsidRPr="009C002F">
        <w:rPr>
          <w:b/>
          <w:lang w:val="en-US"/>
        </w:rPr>
        <w:t>Ackno</w:t>
      </w:r>
      <w:r>
        <w:rPr>
          <w:b/>
          <w:lang w:val="en-US"/>
        </w:rPr>
        <w:t>w</w:t>
      </w:r>
      <w:r w:rsidRPr="009C002F">
        <w:rPr>
          <w:b/>
          <w:lang w:val="en-US"/>
        </w:rPr>
        <w:t>ledgements</w:t>
      </w:r>
    </w:p>
    <w:p w:rsidR="009C002F" w:rsidRDefault="0065387D" w:rsidP="0065387D">
      <w:pPr>
        <w:spacing w:line="480" w:lineRule="auto"/>
        <w:rPr>
          <w:b/>
          <w:lang w:val="en-US"/>
        </w:rPr>
      </w:pPr>
      <w:r w:rsidRPr="0065387D">
        <w:rPr>
          <w:b/>
          <w:lang w:val="en-US"/>
        </w:rPr>
        <w:t>The Authors would like to acknowledge the UK Engineering &amp; Physical Sciences Research Council (grant numbers EP/I004653/1 and EP/L002132/1) and the Bill &amp; Melinda Gates Foundation (grant numbers</w:t>
      </w:r>
      <w:r w:rsidRPr="0065387D">
        <w:t xml:space="preserve"> </w:t>
      </w:r>
      <w:r w:rsidRPr="0065387D">
        <w:rPr>
          <w:b/>
          <w:lang w:val="en-US"/>
        </w:rPr>
        <w:t>OPP1044458, OPP1094890 and OPP1149065) for funding large parts of this work</w:t>
      </w:r>
      <w:r>
        <w:rPr>
          <w:b/>
          <w:lang w:val="en-US"/>
        </w:rPr>
        <w:t xml:space="preserve">. </w:t>
      </w:r>
    </w:p>
    <w:p w:rsidR="00C542A6" w:rsidRDefault="00C542A6" w:rsidP="00C542A6">
      <w:pPr>
        <w:spacing w:line="480" w:lineRule="auto"/>
        <w:rPr>
          <w:b/>
          <w:lang w:val="en-US"/>
        </w:rPr>
      </w:pPr>
    </w:p>
    <w:p w:rsidR="002C07EC" w:rsidRPr="00D168BB" w:rsidRDefault="007C6CB7" w:rsidP="00A51976">
      <w:pPr>
        <w:pStyle w:val="Heading1"/>
        <w:numPr>
          <w:ilvl w:val="0"/>
          <w:numId w:val="0"/>
        </w:numPr>
        <w:spacing w:line="480" w:lineRule="auto"/>
        <w:ind w:left="432" w:hanging="432"/>
        <w:rPr>
          <w:rFonts w:ascii="Times New Roman" w:hAnsi="Times New Roman" w:cs="Times New Roman"/>
          <w:sz w:val="24"/>
          <w:szCs w:val="24"/>
        </w:rPr>
      </w:pPr>
      <w:r w:rsidRPr="00C72DFB">
        <w:rPr>
          <w:rFonts w:ascii="Times New Roman" w:hAnsi="Times New Roman" w:cs="Times New Roman"/>
          <w:sz w:val="24"/>
          <w:szCs w:val="24"/>
        </w:rPr>
        <w:t>References</w:t>
      </w:r>
    </w:p>
    <w:p w:rsidR="004B6022" w:rsidRDefault="00630B81" w:rsidP="00A51976">
      <w:pPr>
        <w:spacing w:line="480" w:lineRule="auto"/>
        <w:ind w:left="720" w:hanging="720"/>
      </w:pPr>
      <w:r>
        <w:rPr>
          <w:lang w:val="en-US"/>
        </w:rPr>
        <w:fldChar w:fldCharType="begin"/>
      </w:r>
      <w:r w:rsidR="002C07EC">
        <w:rPr>
          <w:lang w:val="en-US"/>
        </w:rPr>
        <w:instrText xml:space="preserve"> ADDIN EN.REFLIST </w:instrText>
      </w:r>
      <w:r>
        <w:rPr>
          <w:lang w:val="en-US"/>
        </w:rPr>
        <w:fldChar w:fldCharType="separate"/>
      </w:r>
      <w:r w:rsidR="00D168BB">
        <w:rPr>
          <w:lang w:val="en-US"/>
        </w:rPr>
        <w:t>[1]</w:t>
      </w:r>
      <w:r w:rsidR="00B809E5">
        <w:rPr>
          <w:lang w:val="en-US"/>
        </w:rPr>
        <w:tab/>
      </w:r>
      <w:r w:rsidR="004B6022">
        <w:t xml:space="preserve">H. P. Bennetto, J. L. Stirling, K. Tanaka, C. A. Vega, </w:t>
      </w:r>
      <w:r w:rsidR="004B6022" w:rsidRPr="004B6022">
        <w:rPr>
          <w:i/>
        </w:rPr>
        <w:t>Biotechn</w:t>
      </w:r>
      <w:r w:rsidR="004B6022">
        <w:rPr>
          <w:i/>
        </w:rPr>
        <w:t>ology</w:t>
      </w:r>
      <w:r w:rsidR="004B6022" w:rsidRPr="004B6022">
        <w:rPr>
          <w:i/>
        </w:rPr>
        <w:t xml:space="preserve"> </w:t>
      </w:r>
      <w:r w:rsidR="004B6022">
        <w:rPr>
          <w:i/>
        </w:rPr>
        <w:t xml:space="preserve">&amp; </w:t>
      </w:r>
      <w:r w:rsidR="004B6022" w:rsidRPr="004B6022">
        <w:rPr>
          <w:i/>
        </w:rPr>
        <w:t>Bioeng</w:t>
      </w:r>
      <w:r w:rsidR="004B6022">
        <w:rPr>
          <w:i/>
        </w:rPr>
        <w:t>ineering</w:t>
      </w:r>
      <w:r w:rsidR="004B6022">
        <w:t xml:space="preserve">, </w:t>
      </w:r>
      <w:r w:rsidR="004B6022" w:rsidRPr="004B6022">
        <w:rPr>
          <w:b/>
        </w:rPr>
        <w:t>1983</w:t>
      </w:r>
      <w:r w:rsidR="004B6022">
        <w:t xml:space="preserve">, </w:t>
      </w:r>
      <w:r w:rsidR="004B6022" w:rsidRPr="004B6022">
        <w:rPr>
          <w:i/>
        </w:rPr>
        <w:t>25</w:t>
      </w:r>
      <w:r w:rsidR="004B6022">
        <w:t>, 559.</w:t>
      </w:r>
    </w:p>
    <w:p w:rsidR="004B6022" w:rsidRDefault="00D168BB" w:rsidP="00A51976">
      <w:pPr>
        <w:spacing w:line="480" w:lineRule="auto"/>
        <w:ind w:left="720" w:hanging="720"/>
        <w:rPr>
          <w:lang w:val="en-US"/>
        </w:rPr>
      </w:pPr>
      <w:r>
        <w:rPr>
          <w:lang w:val="en-US"/>
        </w:rPr>
        <w:t>[2]</w:t>
      </w:r>
      <w:r>
        <w:rPr>
          <w:lang w:val="en-US"/>
        </w:rPr>
        <w:tab/>
      </w:r>
      <w:r w:rsidR="004B6022">
        <w:rPr>
          <w:lang w:val="en-US"/>
        </w:rPr>
        <w:t xml:space="preserve">D. </w:t>
      </w:r>
      <w:r w:rsidR="004B6022" w:rsidRPr="004B6022">
        <w:rPr>
          <w:lang w:val="en-US"/>
        </w:rPr>
        <w:t>Pant, G.</w:t>
      </w:r>
      <w:r w:rsidR="004B6022">
        <w:rPr>
          <w:lang w:val="en-US"/>
        </w:rPr>
        <w:t xml:space="preserve"> </w:t>
      </w:r>
      <w:r w:rsidR="004B6022" w:rsidRPr="004B6022">
        <w:rPr>
          <w:lang w:val="en-US"/>
        </w:rPr>
        <w:t>Van Bogaert, L. Diels</w:t>
      </w:r>
      <w:r w:rsidR="004B6022">
        <w:rPr>
          <w:lang w:val="en-US"/>
        </w:rPr>
        <w:t xml:space="preserve">, </w:t>
      </w:r>
      <w:r w:rsidR="004B6022" w:rsidRPr="004B6022">
        <w:rPr>
          <w:lang w:val="en-US"/>
        </w:rPr>
        <w:t>K. Vanbroekhoven</w:t>
      </w:r>
      <w:r w:rsidR="004B6022">
        <w:rPr>
          <w:lang w:val="en-US"/>
        </w:rPr>
        <w:t>,</w:t>
      </w:r>
      <w:r w:rsidR="004B6022" w:rsidRPr="004B6022">
        <w:rPr>
          <w:lang w:val="en-US"/>
        </w:rPr>
        <w:t xml:space="preserve"> </w:t>
      </w:r>
      <w:r w:rsidR="004B6022" w:rsidRPr="004B6022">
        <w:rPr>
          <w:i/>
          <w:lang w:val="en-US"/>
        </w:rPr>
        <w:t>Bioresource Technology</w:t>
      </w:r>
      <w:r w:rsidR="004B6022" w:rsidRPr="004B6022">
        <w:rPr>
          <w:lang w:val="en-US"/>
        </w:rPr>
        <w:t xml:space="preserve">, </w:t>
      </w:r>
      <w:r w:rsidR="004B6022" w:rsidRPr="004B6022">
        <w:rPr>
          <w:b/>
          <w:lang w:val="en-US"/>
        </w:rPr>
        <w:t>2010</w:t>
      </w:r>
      <w:r w:rsidR="004B6022" w:rsidRPr="004B6022">
        <w:rPr>
          <w:lang w:val="en-US"/>
        </w:rPr>
        <w:t xml:space="preserve">, </w:t>
      </w:r>
      <w:r w:rsidR="004B6022" w:rsidRPr="004B6022">
        <w:rPr>
          <w:i/>
          <w:lang w:val="en-US"/>
        </w:rPr>
        <w:t>101</w:t>
      </w:r>
      <w:r w:rsidR="004B6022" w:rsidRPr="004B6022">
        <w:rPr>
          <w:lang w:val="en-US"/>
        </w:rPr>
        <w:t>, 1533</w:t>
      </w:r>
      <w:r w:rsidR="004B6022">
        <w:rPr>
          <w:lang w:val="en-US"/>
        </w:rPr>
        <w:t>.</w:t>
      </w:r>
    </w:p>
    <w:p w:rsidR="004B6022" w:rsidRDefault="00D168BB" w:rsidP="00A51976">
      <w:pPr>
        <w:spacing w:line="480" w:lineRule="auto"/>
        <w:ind w:left="720" w:hanging="720"/>
        <w:rPr>
          <w:lang w:val="en-US"/>
        </w:rPr>
      </w:pPr>
      <w:r>
        <w:rPr>
          <w:lang w:val="en-US"/>
        </w:rPr>
        <w:t>[3]</w:t>
      </w:r>
      <w:r w:rsidR="00B809E5">
        <w:rPr>
          <w:lang w:val="en-US"/>
        </w:rPr>
        <w:tab/>
      </w:r>
      <w:r w:rsidR="004B6022" w:rsidRPr="004B6022">
        <w:rPr>
          <w:lang w:val="en-US"/>
        </w:rPr>
        <w:t>I.</w:t>
      </w:r>
      <w:r w:rsidR="004B6022">
        <w:rPr>
          <w:lang w:val="en-US"/>
        </w:rPr>
        <w:t xml:space="preserve"> </w:t>
      </w:r>
      <w:r w:rsidR="004B6022" w:rsidRPr="004B6022">
        <w:rPr>
          <w:lang w:val="en-US"/>
        </w:rPr>
        <w:t>A.</w:t>
      </w:r>
      <w:r w:rsidR="004B6022">
        <w:rPr>
          <w:lang w:val="en-US"/>
        </w:rPr>
        <w:t xml:space="preserve"> </w:t>
      </w:r>
      <w:r w:rsidR="004B6022" w:rsidRPr="004B6022">
        <w:rPr>
          <w:lang w:val="en-US"/>
        </w:rPr>
        <w:t>Ieropoulos, A.</w:t>
      </w:r>
      <w:r w:rsidR="004B6022">
        <w:rPr>
          <w:lang w:val="en-US"/>
        </w:rPr>
        <w:t xml:space="preserve"> </w:t>
      </w:r>
      <w:r w:rsidR="004B6022" w:rsidRPr="004B6022">
        <w:rPr>
          <w:lang w:val="en-US"/>
        </w:rPr>
        <w:t>Stinchcombe, I.</w:t>
      </w:r>
      <w:r w:rsidR="004B6022">
        <w:rPr>
          <w:lang w:val="en-US"/>
        </w:rPr>
        <w:t xml:space="preserve"> </w:t>
      </w:r>
      <w:r w:rsidR="004B6022" w:rsidRPr="004B6022">
        <w:rPr>
          <w:lang w:val="en-US"/>
        </w:rPr>
        <w:t>Gajda, S.</w:t>
      </w:r>
      <w:r w:rsidR="004B6022">
        <w:rPr>
          <w:lang w:val="en-US"/>
        </w:rPr>
        <w:t xml:space="preserve"> </w:t>
      </w:r>
      <w:r w:rsidR="004B6022" w:rsidRPr="004B6022">
        <w:rPr>
          <w:lang w:val="en-US"/>
        </w:rPr>
        <w:t>Forbes, I.</w:t>
      </w:r>
      <w:r w:rsidR="004B6022">
        <w:rPr>
          <w:lang w:val="en-US"/>
        </w:rPr>
        <w:t xml:space="preserve"> </w:t>
      </w:r>
      <w:r w:rsidR="004B6022" w:rsidRPr="004B6022">
        <w:rPr>
          <w:lang w:val="en-US"/>
        </w:rPr>
        <w:t>Merino-Jimenez, G.</w:t>
      </w:r>
      <w:r w:rsidR="004B6022">
        <w:rPr>
          <w:lang w:val="en-US"/>
        </w:rPr>
        <w:t xml:space="preserve"> </w:t>
      </w:r>
      <w:r w:rsidR="004B6022" w:rsidRPr="004B6022">
        <w:rPr>
          <w:lang w:val="en-US"/>
        </w:rPr>
        <w:t>Pasternak, D. Sanchez-Herranz</w:t>
      </w:r>
      <w:r w:rsidR="004B6022">
        <w:rPr>
          <w:lang w:val="en-US"/>
        </w:rPr>
        <w:t xml:space="preserve">, J. </w:t>
      </w:r>
      <w:r w:rsidR="004B6022" w:rsidRPr="004B6022">
        <w:rPr>
          <w:lang w:val="en-US"/>
        </w:rPr>
        <w:t xml:space="preserve">Greenman, </w:t>
      </w:r>
      <w:r w:rsidR="004B6022" w:rsidRPr="004B6022">
        <w:rPr>
          <w:i/>
          <w:lang w:val="en-US"/>
        </w:rPr>
        <w:t>Environmental Science: Water Research &amp; Technology</w:t>
      </w:r>
      <w:r w:rsidR="004B6022" w:rsidRPr="004B6022">
        <w:rPr>
          <w:lang w:val="en-US"/>
        </w:rPr>
        <w:t xml:space="preserve">, </w:t>
      </w:r>
      <w:r w:rsidR="004B6022" w:rsidRPr="004B6022">
        <w:rPr>
          <w:b/>
          <w:lang w:val="en-US"/>
        </w:rPr>
        <w:t>2016</w:t>
      </w:r>
      <w:r w:rsidR="004B6022" w:rsidRPr="004B6022">
        <w:rPr>
          <w:lang w:val="en-US"/>
        </w:rPr>
        <w:t xml:space="preserve">, </w:t>
      </w:r>
      <w:r w:rsidR="004B6022" w:rsidRPr="004B6022">
        <w:rPr>
          <w:i/>
          <w:lang w:val="en-US"/>
        </w:rPr>
        <w:t>2</w:t>
      </w:r>
      <w:r w:rsidR="004B6022" w:rsidRPr="004B6022">
        <w:rPr>
          <w:lang w:val="en-US"/>
        </w:rPr>
        <w:t>, 336</w:t>
      </w:r>
      <w:r w:rsidR="004B6022">
        <w:rPr>
          <w:lang w:val="en-US"/>
        </w:rPr>
        <w:t xml:space="preserve">. </w:t>
      </w:r>
    </w:p>
    <w:p w:rsidR="00424F68" w:rsidRDefault="00D168BB" w:rsidP="00A51976">
      <w:pPr>
        <w:spacing w:line="480" w:lineRule="auto"/>
        <w:ind w:left="720" w:hanging="720"/>
        <w:rPr>
          <w:lang w:val="en-US"/>
        </w:rPr>
      </w:pPr>
      <w:r>
        <w:rPr>
          <w:lang w:val="en-US"/>
        </w:rPr>
        <w:t>[4]</w:t>
      </w:r>
      <w:r>
        <w:rPr>
          <w:lang w:val="en-US"/>
        </w:rPr>
        <w:tab/>
      </w:r>
      <w:r w:rsidR="00424F68" w:rsidRPr="00424F68">
        <w:rPr>
          <w:lang w:val="en-US"/>
        </w:rPr>
        <w:t>H. Wang</w:t>
      </w:r>
      <w:r w:rsidR="00424F68">
        <w:rPr>
          <w:lang w:val="en-US"/>
        </w:rPr>
        <w:t xml:space="preserve">, </w:t>
      </w:r>
      <w:r w:rsidR="00424F68" w:rsidRPr="00424F68">
        <w:rPr>
          <w:lang w:val="en-US"/>
        </w:rPr>
        <w:t>Z.</w:t>
      </w:r>
      <w:r w:rsidR="00424F68">
        <w:rPr>
          <w:lang w:val="en-US"/>
        </w:rPr>
        <w:t xml:space="preserve"> </w:t>
      </w:r>
      <w:r w:rsidR="00424F68" w:rsidRPr="00424F68">
        <w:rPr>
          <w:lang w:val="en-US"/>
        </w:rPr>
        <w:t>J.</w:t>
      </w:r>
      <w:r w:rsidR="00424F68">
        <w:rPr>
          <w:lang w:val="en-US"/>
        </w:rPr>
        <w:t xml:space="preserve"> Ren, </w:t>
      </w:r>
      <w:r w:rsidR="00424F68" w:rsidRPr="00424F68">
        <w:rPr>
          <w:i/>
          <w:lang w:val="en-US"/>
        </w:rPr>
        <w:t>Biotechnology Advances</w:t>
      </w:r>
      <w:r w:rsidR="00424F68" w:rsidRPr="00424F68">
        <w:rPr>
          <w:lang w:val="en-US"/>
        </w:rPr>
        <w:t xml:space="preserve">, </w:t>
      </w:r>
      <w:r w:rsidR="00424F68" w:rsidRPr="00424F68">
        <w:rPr>
          <w:b/>
          <w:lang w:val="en-US"/>
        </w:rPr>
        <w:t>2013</w:t>
      </w:r>
      <w:r w:rsidR="00424F68" w:rsidRPr="00424F68">
        <w:rPr>
          <w:lang w:val="en-US"/>
        </w:rPr>
        <w:t xml:space="preserve">, </w:t>
      </w:r>
      <w:r w:rsidR="00424F68" w:rsidRPr="00424F68">
        <w:rPr>
          <w:i/>
          <w:lang w:val="en-US"/>
        </w:rPr>
        <w:t>31</w:t>
      </w:r>
      <w:r w:rsidR="00424F68" w:rsidRPr="00424F68">
        <w:rPr>
          <w:lang w:val="en-US"/>
        </w:rPr>
        <w:t>, 1796</w:t>
      </w:r>
      <w:r w:rsidR="00424F68">
        <w:rPr>
          <w:lang w:val="en-US"/>
        </w:rPr>
        <w:t>.</w:t>
      </w:r>
    </w:p>
    <w:p w:rsidR="00E95C06" w:rsidRDefault="00D168BB" w:rsidP="00A51976">
      <w:pPr>
        <w:spacing w:line="480" w:lineRule="auto"/>
        <w:ind w:left="720" w:hanging="720"/>
        <w:rPr>
          <w:lang w:val="en-US"/>
        </w:rPr>
      </w:pPr>
      <w:r>
        <w:rPr>
          <w:lang w:val="en-US"/>
        </w:rPr>
        <w:t>[5]</w:t>
      </w:r>
      <w:r w:rsidR="00B809E5">
        <w:rPr>
          <w:lang w:val="en-US"/>
        </w:rPr>
        <w:tab/>
      </w:r>
      <w:r w:rsidR="00E95C06" w:rsidRPr="00E95C06">
        <w:rPr>
          <w:lang w:val="en-US"/>
        </w:rPr>
        <w:t>I.</w:t>
      </w:r>
      <w:r w:rsidR="00E95C06">
        <w:rPr>
          <w:lang w:val="en-US"/>
        </w:rPr>
        <w:t xml:space="preserve"> </w:t>
      </w:r>
      <w:r w:rsidR="00E95C06" w:rsidRPr="00E95C06">
        <w:rPr>
          <w:lang w:val="en-US"/>
        </w:rPr>
        <w:t>S.</w:t>
      </w:r>
      <w:r w:rsidR="00E95C06">
        <w:rPr>
          <w:lang w:val="en-US"/>
        </w:rPr>
        <w:t xml:space="preserve"> </w:t>
      </w:r>
      <w:r w:rsidR="00E95C06" w:rsidRPr="00E95C06">
        <w:rPr>
          <w:lang w:val="en-US"/>
        </w:rPr>
        <w:t>Chang, J.</w:t>
      </w:r>
      <w:r w:rsidR="00E95C06">
        <w:rPr>
          <w:lang w:val="en-US"/>
        </w:rPr>
        <w:t xml:space="preserve"> </w:t>
      </w:r>
      <w:r w:rsidR="00E95C06" w:rsidRPr="00E95C06">
        <w:rPr>
          <w:lang w:val="en-US"/>
        </w:rPr>
        <w:t>K.</w:t>
      </w:r>
      <w:r w:rsidR="00E95C06">
        <w:rPr>
          <w:lang w:val="en-US"/>
        </w:rPr>
        <w:t xml:space="preserve"> </w:t>
      </w:r>
      <w:r w:rsidR="00E95C06" w:rsidRPr="00E95C06">
        <w:rPr>
          <w:lang w:val="en-US"/>
        </w:rPr>
        <w:t>Jang, G.</w:t>
      </w:r>
      <w:r w:rsidR="00E95C06">
        <w:rPr>
          <w:lang w:val="en-US"/>
        </w:rPr>
        <w:t xml:space="preserve"> </w:t>
      </w:r>
      <w:r w:rsidR="00E95C06" w:rsidRPr="00E95C06">
        <w:rPr>
          <w:lang w:val="en-US"/>
        </w:rPr>
        <w:t>C.</w:t>
      </w:r>
      <w:r w:rsidR="00E95C06">
        <w:rPr>
          <w:lang w:val="en-US"/>
        </w:rPr>
        <w:t xml:space="preserve"> </w:t>
      </w:r>
      <w:r w:rsidR="00E95C06" w:rsidRPr="00E95C06">
        <w:rPr>
          <w:lang w:val="en-US"/>
        </w:rPr>
        <w:t>Gil, M.</w:t>
      </w:r>
      <w:r w:rsidR="00E95C06">
        <w:rPr>
          <w:lang w:val="en-US"/>
        </w:rPr>
        <w:t xml:space="preserve"> </w:t>
      </w:r>
      <w:r w:rsidR="00E95C06" w:rsidRPr="00E95C06">
        <w:rPr>
          <w:lang w:val="en-US"/>
        </w:rPr>
        <w:t>Kim, H.</w:t>
      </w:r>
      <w:r w:rsidR="00E95C06">
        <w:rPr>
          <w:lang w:val="en-US"/>
        </w:rPr>
        <w:t xml:space="preserve"> </w:t>
      </w:r>
      <w:r w:rsidR="00E95C06" w:rsidRPr="00E95C06">
        <w:rPr>
          <w:lang w:val="en-US"/>
        </w:rPr>
        <w:t>J.</w:t>
      </w:r>
      <w:r w:rsidR="00E95C06">
        <w:rPr>
          <w:lang w:val="en-US"/>
        </w:rPr>
        <w:t xml:space="preserve"> </w:t>
      </w:r>
      <w:r w:rsidR="00E95C06" w:rsidRPr="00E95C06">
        <w:rPr>
          <w:lang w:val="en-US"/>
        </w:rPr>
        <w:t>Kim, B.</w:t>
      </w:r>
      <w:r w:rsidR="00E95C06">
        <w:rPr>
          <w:lang w:val="en-US"/>
        </w:rPr>
        <w:t xml:space="preserve"> </w:t>
      </w:r>
      <w:r w:rsidR="00E95C06" w:rsidRPr="00E95C06">
        <w:rPr>
          <w:lang w:val="en-US"/>
        </w:rPr>
        <w:t>W.</w:t>
      </w:r>
      <w:r w:rsidR="00E95C06">
        <w:rPr>
          <w:lang w:val="en-US"/>
        </w:rPr>
        <w:t xml:space="preserve"> </w:t>
      </w:r>
      <w:r w:rsidR="00E95C06" w:rsidRPr="00E95C06">
        <w:rPr>
          <w:lang w:val="en-US"/>
        </w:rPr>
        <w:t>Cho</w:t>
      </w:r>
      <w:r w:rsidR="00E95C06">
        <w:rPr>
          <w:lang w:val="en-US"/>
        </w:rPr>
        <w:t xml:space="preserve">, </w:t>
      </w:r>
      <w:r w:rsidR="00E95C06" w:rsidRPr="00E95C06">
        <w:rPr>
          <w:lang w:val="en-US"/>
        </w:rPr>
        <w:t>B.</w:t>
      </w:r>
      <w:r w:rsidR="00E95C06">
        <w:rPr>
          <w:lang w:val="en-US"/>
        </w:rPr>
        <w:t xml:space="preserve"> </w:t>
      </w:r>
      <w:r w:rsidR="00E95C06" w:rsidRPr="00E95C06">
        <w:rPr>
          <w:lang w:val="en-US"/>
        </w:rPr>
        <w:t>H.</w:t>
      </w:r>
      <w:r w:rsidR="00E95C06">
        <w:rPr>
          <w:lang w:val="en-US"/>
        </w:rPr>
        <w:t xml:space="preserve"> Kim, </w:t>
      </w:r>
      <w:r w:rsidR="00E95C06" w:rsidRPr="00E95C06">
        <w:rPr>
          <w:i/>
          <w:lang w:val="en-US"/>
        </w:rPr>
        <w:t>Biosensors &amp; Bioelectronics</w:t>
      </w:r>
      <w:r w:rsidR="00E95C06" w:rsidRPr="00E95C06">
        <w:rPr>
          <w:lang w:val="en-US"/>
        </w:rPr>
        <w:t xml:space="preserve">. </w:t>
      </w:r>
      <w:r w:rsidR="00E95C06" w:rsidRPr="00E95C06">
        <w:rPr>
          <w:b/>
          <w:lang w:val="en-US"/>
        </w:rPr>
        <w:t>2004</w:t>
      </w:r>
      <w:r w:rsidR="00E95C06" w:rsidRPr="00E95C06">
        <w:rPr>
          <w:lang w:val="en-US"/>
        </w:rPr>
        <w:t xml:space="preserve">, </w:t>
      </w:r>
      <w:r w:rsidR="00E95C06" w:rsidRPr="00E95C06">
        <w:rPr>
          <w:i/>
          <w:lang w:val="en-US"/>
        </w:rPr>
        <w:t>19</w:t>
      </w:r>
      <w:r w:rsidR="00E95C06">
        <w:rPr>
          <w:lang w:val="en-US"/>
        </w:rPr>
        <w:t>,</w:t>
      </w:r>
      <w:r w:rsidR="00E95C06" w:rsidRPr="00E95C06">
        <w:rPr>
          <w:lang w:val="en-US"/>
        </w:rPr>
        <w:t xml:space="preserve"> 607</w:t>
      </w:r>
      <w:r w:rsidR="00E95C06">
        <w:rPr>
          <w:lang w:val="en-US"/>
        </w:rPr>
        <w:t>.</w:t>
      </w:r>
    </w:p>
    <w:p w:rsidR="00E95C06" w:rsidRDefault="00D168BB" w:rsidP="00E95C06">
      <w:pPr>
        <w:spacing w:line="480" w:lineRule="auto"/>
        <w:ind w:left="720" w:hanging="720"/>
        <w:rPr>
          <w:lang w:val="en-US"/>
        </w:rPr>
      </w:pPr>
      <w:r>
        <w:rPr>
          <w:lang w:val="en-US"/>
        </w:rPr>
        <w:t>[6]</w:t>
      </w:r>
      <w:r w:rsidR="00B809E5">
        <w:rPr>
          <w:lang w:val="en-US"/>
        </w:rPr>
        <w:tab/>
      </w:r>
      <w:r w:rsidR="00E95C06" w:rsidRPr="00E95C06">
        <w:rPr>
          <w:lang w:val="en-US"/>
        </w:rPr>
        <w:t>D.</w:t>
      </w:r>
      <w:r w:rsidR="00E95C06">
        <w:rPr>
          <w:lang w:val="en-US"/>
        </w:rPr>
        <w:t xml:space="preserve"> </w:t>
      </w:r>
      <w:r w:rsidR="00E95C06" w:rsidRPr="00E95C06">
        <w:rPr>
          <w:lang w:val="en-US"/>
        </w:rPr>
        <w:t>Pant, A.</w:t>
      </w:r>
      <w:r w:rsidR="00E95C06">
        <w:rPr>
          <w:lang w:val="en-US"/>
        </w:rPr>
        <w:t xml:space="preserve"> </w:t>
      </w:r>
      <w:r w:rsidR="00E95C06" w:rsidRPr="00E95C06">
        <w:rPr>
          <w:lang w:val="en-US"/>
        </w:rPr>
        <w:t>Singh</w:t>
      </w:r>
      <w:r w:rsidR="00E95C06">
        <w:rPr>
          <w:lang w:val="en-US"/>
        </w:rPr>
        <w:t>,</w:t>
      </w:r>
      <w:r w:rsidR="00E95C06" w:rsidRPr="00E95C06">
        <w:rPr>
          <w:lang w:val="en-US"/>
        </w:rPr>
        <w:t xml:space="preserve"> G.</w:t>
      </w:r>
      <w:r w:rsidR="00E95C06">
        <w:rPr>
          <w:lang w:val="en-US"/>
        </w:rPr>
        <w:t xml:space="preserve"> </w:t>
      </w:r>
      <w:r w:rsidR="00E95C06" w:rsidRPr="00E95C06">
        <w:rPr>
          <w:lang w:val="en-US"/>
        </w:rPr>
        <w:t>Van Bogaert, S.</w:t>
      </w:r>
      <w:r w:rsidR="00E95C06">
        <w:rPr>
          <w:lang w:val="en-US"/>
        </w:rPr>
        <w:t xml:space="preserve"> </w:t>
      </w:r>
      <w:r w:rsidR="00E95C06" w:rsidRPr="00E95C06">
        <w:rPr>
          <w:lang w:val="en-US"/>
        </w:rPr>
        <w:t>I.</w:t>
      </w:r>
      <w:r w:rsidR="00E95C06">
        <w:rPr>
          <w:lang w:val="en-US"/>
        </w:rPr>
        <w:t xml:space="preserve"> </w:t>
      </w:r>
      <w:r w:rsidR="00E95C06" w:rsidRPr="00E95C06">
        <w:rPr>
          <w:lang w:val="en-US"/>
        </w:rPr>
        <w:t>Olsen, P.</w:t>
      </w:r>
      <w:r w:rsidR="00E95C06">
        <w:rPr>
          <w:lang w:val="en-US"/>
        </w:rPr>
        <w:t xml:space="preserve"> </w:t>
      </w:r>
      <w:r w:rsidR="00E95C06" w:rsidRPr="00E95C06">
        <w:rPr>
          <w:lang w:val="en-US"/>
        </w:rPr>
        <w:t>S.</w:t>
      </w:r>
      <w:r w:rsidR="00E95C06">
        <w:rPr>
          <w:lang w:val="en-US"/>
        </w:rPr>
        <w:t xml:space="preserve"> </w:t>
      </w:r>
      <w:r w:rsidR="00E95C06" w:rsidRPr="00E95C06">
        <w:rPr>
          <w:lang w:val="en-US"/>
        </w:rPr>
        <w:t>Nigam, L.</w:t>
      </w:r>
      <w:r w:rsidR="00E95C06">
        <w:rPr>
          <w:lang w:val="en-US"/>
        </w:rPr>
        <w:t xml:space="preserve"> </w:t>
      </w:r>
      <w:r w:rsidR="00E95C06" w:rsidRPr="00E95C06">
        <w:rPr>
          <w:lang w:val="en-US"/>
        </w:rPr>
        <w:t>Diels</w:t>
      </w:r>
      <w:r w:rsidR="00E95C06">
        <w:rPr>
          <w:lang w:val="en-US"/>
        </w:rPr>
        <w:t>,</w:t>
      </w:r>
      <w:r w:rsidR="00E95C06" w:rsidRPr="00E95C06">
        <w:rPr>
          <w:lang w:val="en-US"/>
        </w:rPr>
        <w:t xml:space="preserve"> K.</w:t>
      </w:r>
      <w:r w:rsidR="00E95C06">
        <w:rPr>
          <w:lang w:val="en-US"/>
        </w:rPr>
        <w:t xml:space="preserve"> </w:t>
      </w:r>
      <w:r w:rsidR="00E95C06" w:rsidRPr="00E95C06">
        <w:rPr>
          <w:lang w:val="en-US"/>
        </w:rPr>
        <w:t>Vanbroekhoven</w:t>
      </w:r>
      <w:r w:rsidR="00E95C06">
        <w:rPr>
          <w:lang w:val="en-US"/>
        </w:rPr>
        <w:t xml:space="preserve">, </w:t>
      </w:r>
      <w:r w:rsidR="00E95C06" w:rsidRPr="00E95C06">
        <w:rPr>
          <w:i/>
          <w:lang w:val="en-US"/>
        </w:rPr>
        <w:t>RSC Advances</w:t>
      </w:r>
      <w:r w:rsidR="00E95C06" w:rsidRPr="00E95C06">
        <w:rPr>
          <w:lang w:val="en-US"/>
        </w:rPr>
        <w:t xml:space="preserve">, </w:t>
      </w:r>
      <w:r w:rsidR="00E95C06" w:rsidRPr="00E95C06">
        <w:rPr>
          <w:b/>
          <w:lang w:val="en-US"/>
        </w:rPr>
        <w:t>2012</w:t>
      </w:r>
      <w:r w:rsidR="00E95C06" w:rsidRPr="00E95C06">
        <w:rPr>
          <w:lang w:val="en-US"/>
        </w:rPr>
        <w:t xml:space="preserve">, </w:t>
      </w:r>
      <w:r w:rsidR="00E95C06" w:rsidRPr="00E95C06">
        <w:rPr>
          <w:i/>
          <w:lang w:val="en-US"/>
        </w:rPr>
        <w:t>2</w:t>
      </w:r>
      <w:r w:rsidR="00E95C06" w:rsidRPr="00E95C06">
        <w:rPr>
          <w:lang w:val="en-US"/>
        </w:rPr>
        <w:t>, 1248</w:t>
      </w:r>
      <w:r w:rsidR="00E95C06">
        <w:rPr>
          <w:lang w:val="en-US"/>
        </w:rPr>
        <w:t>.</w:t>
      </w:r>
    </w:p>
    <w:p w:rsidR="00E95C06" w:rsidRPr="00E95C06" w:rsidRDefault="00E95C06" w:rsidP="00E95C06">
      <w:pPr>
        <w:spacing w:line="480" w:lineRule="auto"/>
        <w:ind w:left="720" w:hanging="720"/>
        <w:rPr>
          <w:lang w:val="en-US"/>
        </w:rPr>
      </w:pPr>
      <w:r>
        <w:rPr>
          <w:lang w:val="en-US"/>
        </w:rPr>
        <w:t>[7]</w:t>
      </w:r>
      <w:r>
        <w:rPr>
          <w:lang w:val="en-US"/>
        </w:rPr>
        <w:tab/>
      </w:r>
      <w:r w:rsidRPr="00E95C06">
        <w:rPr>
          <w:lang w:val="en-US"/>
        </w:rPr>
        <w:t>M.</w:t>
      </w:r>
      <w:r>
        <w:rPr>
          <w:lang w:val="en-US"/>
        </w:rPr>
        <w:t xml:space="preserve"> </w:t>
      </w:r>
      <w:r w:rsidRPr="00E95C06">
        <w:rPr>
          <w:lang w:val="en-US"/>
        </w:rPr>
        <w:t>C.</w:t>
      </w:r>
      <w:r>
        <w:rPr>
          <w:lang w:val="en-US"/>
        </w:rPr>
        <w:t xml:space="preserve"> </w:t>
      </w:r>
      <w:r w:rsidRPr="00E95C06">
        <w:rPr>
          <w:lang w:val="en-US"/>
        </w:rPr>
        <w:t>Potter</w:t>
      </w:r>
      <w:r>
        <w:rPr>
          <w:lang w:val="en-US"/>
        </w:rPr>
        <w:t xml:space="preserve">, </w:t>
      </w:r>
      <w:r w:rsidRPr="00E95C06">
        <w:rPr>
          <w:i/>
          <w:lang w:val="en-US"/>
        </w:rPr>
        <w:t>Proceedings of the Royal Society</w:t>
      </w:r>
      <w:r w:rsidRPr="00E95C06">
        <w:rPr>
          <w:lang w:val="en-US"/>
        </w:rPr>
        <w:t xml:space="preserve">, </w:t>
      </w:r>
      <w:r w:rsidRPr="00E95C06">
        <w:rPr>
          <w:i/>
          <w:lang w:val="en-US"/>
        </w:rPr>
        <w:t>London Series B</w:t>
      </w:r>
      <w:r w:rsidRPr="00E95C06">
        <w:rPr>
          <w:lang w:val="en-US"/>
        </w:rPr>
        <w:t xml:space="preserve">, </w:t>
      </w:r>
      <w:r w:rsidRPr="00E95C06">
        <w:rPr>
          <w:b/>
          <w:lang w:val="en-US"/>
        </w:rPr>
        <w:t>1911</w:t>
      </w:r>
      <w:r w:rsidRPr="00E95C06">
        <w:rPr>
          <w:lang w:val="en-US"/>
        </w:rPr>
        <w:t xml:space="preserve">, </w:t>
      </w:r>
      <w:r w:rsidRPr="00E95C06">
        <w:rPr>
          <w:i/>
          <w:lang w:val="en-US"/>
        </w:rPr>
        <w:t>84</w:t>
      </w:r>
      <w:r w:rsidRPr="00E95C06">
        <w:rPr>
          <w:lang w:val="en-US"/>
        </w:rPr>
        <w:t>, 260.</w:t>
      </w:r>
    </w:p>
    <w:p w:rsidR="00E95C06" w:rsidRPr="00E95C06" w:rsidRDefault="00E95C06" w:rsidP="00E95C06">
      <w:pPr>
        <w:spacing w:line="480" w:lineRule="auto"/>
        <w:ind w:left="720" w:hanging="720"/>
        <w:rPr>
          <w:lang w:val="en-US"/>
        </w:rPr>
      </w:pPr>
      <w:r w:rsidRPr="00E95C06">
        <w:rPr>
          <w:lang w:val="en-US"/>
        </w:rPr>
        <w:t>[8]</w:t>
      </w:r>
      <w:r>
        <w:rPr>
          <w:lang w:val="en-US"/>
        </w:rPr>
        <w:tab/>
      </w:r>
      <w:r w:rsidRPr="00E95C06">
        <w:rPr>
          <w:lang w:val="en-US"/>
        </w:rPr>
        <w:t>C.</w:t>
      </w:r>
      <w:r>
        <w:rPr>
          <w:lang w:val="en-US"/>
        </w:rPr>
        <w:t xml:space="preserve"> </w:t>
      </w:r>
      <w:r w:rsidRPr="00E95C06">
        <w:rPr>
          <w:lang w:val="en-US"/>
        </w:rPr>
        <w:t>Santoro, C.</w:t>
      </w:r>
      <w:r>
        <w:rPr>
          <w:lang w:val="en-US"/>
        </w:rPr>
        <w:t xml:space="preserve"> </w:t>
      </w:r>
      <w:r w:rsidRPr="00E95C06">
        <w:rPr>
          <w:lang w:val="en-US"/>
        </w:rPr>
        <w:t>Arbizzani, B. Erable</w:t>
      </w:r>
      <w:r>
        <w:rPr>
          <w:lang w:val="en-US"/>
        </w:rPr>
        <w:t xml:space="preserve">, </w:t>
      </w:r>
      <w:r w:rsidRPr="00E95C06">
        <w:rPr>
          <w:lang w:val="en-US"/>
        </w:rPr>
        <w:t>I.</w:t>
      </w:r>
      <w:r>
        <w:rPr>
          <w:lang w:val="en-US"/>
        </w:rPr>
        <w:t xml:space="preserve"> </w:t>
      </w:r>
      <w:r w:rsidRPr="00E95C06">
        <w:rPr>
          <w:lang w:val="en-US"/>
        </w:rPr>
        <w:t xml:space="preserve">A. </w:t>
      </w:r>
      <w:r>
        <w:rPr>
          <w:lang w:val="en-US"/>
        </w:rPr>
        <w:t xml:space="preserve">Ieropoulos, </w:t>
      </w:r>
      <w:r w:rsidRPr="00E95C06">
        <w:rPr>
          <w:i/>
          <w:lang w:val="en-US"/>
        </w:rPr>
        <w:t>J. Power Sources</w:t>
      </w:r>
      <w:r w:rsidRPr="00E95C06">
        <w:rPr>
          <w:lang w:val="en-US"/>
        </w:rPr>
        <w:t xml:space="preserve">, </w:t>
      </w:r>
      <w:r w:rsidRPr="00E95C06">
        <w:rPr>
          <w:b/>
          <w:lang w:val="en-US"/>
        </w:rPr>
        <w:t>2017</w:t>
      </w:r>
      <w:r w:rsidRPr="00E95C06">
        <w:rPr>
          <w:lang w:val="en-US"/>
        </w:rPr>
        <w:t xml:space="preserve">, </w:t>
      </w:r>
      <w:r w:rsidRPr="00E95C06">
        <w:rPr>
          <w:i/>
          <w:lang w:val="en-US"/>
        </w:rPr>
        <w:t>356</w:t>
      </w:r>
      <w:r>
        <w:rPr>
          <w:lang w:val="en-US"/>
        </w:rPr>
        <w:t>, 225.</w:t>
      </w:r>
    </w:p>
    <w:p w:rsidR="00E95C06" w:rsidRPr="00E95C06" w:rsidRDefault="00E95C06" w:rsidP="00E95C06">
      <w:pPr>
        <w:spacing w:line="480" w:lineRule="auto"/>
        <w:ind w:left="720" w:hanging="720"/>
        <w:rPr>
          <w:lang w:val="en-US"/>
        </w:rPr>
      </w:pPr>
      <w:r w:rsidRPr="00E95C06">
        <w:rPr>
          <w:lang w:val="en-US"/>
        </w:rPr>
        <w:t>[9]</w:t>
      </w:r>
      <w:r>
        <w:rPr>
          <w:lang w:val="en-US"/>
        </w:rPr>
        <w:tab/>
      </w:r>
      <w:r w:rsidRPr="00E95C06">
        <w:rPr>
          <w:lang w:val="en-US"/>
        </w:rPr>
        <w:t>R.</w:t>
      </w:r>
      <w:r w:rsidR="00A02441">
        <w:rPr>
          <w:lang w:val="en-US"/>
        </w:rPr>
        <w:t xml:space="preserve"> </w:t>
      </w:r>
      <w:r w:rsidRPr="00E95C06">
        <w:rPr>
          <w:lang w:val="en-US"/>
        </w:rPr>
        <w:t xml:space="preserve">M. </w:t>
      </w:r>
      <w:r w:rsidR="00A02441">
        <w:rPr>
          <w:lang w:val="en-US"/>
        </w:rPr>
        <w:t>A</w:t>
      </w:r>
      <w:r w:rsidR="00A02441" w:rsidRPr="00E95C06">
        <w:rPr>
          <w:lang w:val="en-US"/>
        </w:rPr>
        <w:t>llen</w:t>
      </w:r>
      <w:r w:rsidR="00A02441">
        <w:rPr>
          <w:lang w:val="en-US"/>
        </w:rPr>
        <w:t xml:space="preserve">, </w:t>
      </w:r>
      <w:r w:rsidRPr="00E95C06">
        <w:rPr>
          <w:lang w:val="en-US"/>
        </w:rPr>
        <w:t>H.</w:t>
      </w:r>
      <w:r w:rsidR="00A02441">
        <w:rPr>
          <w:lang w:val="en-US"/>
        </w:rPr>
        <w:t xml:space="preserve"> </w:t>
      </w:r>
      <w:r w:rsidRPr="00E95C06">
        <w:rPr>
          <w:lang w:val="en-US"/>
        </w:rPr>
        <w:t xml:space="preserve">P. </w:t>
      </w:r>
      <w:r w:rsidR="00A02441" w:rsidRPr="00E95C06">
        <w:rPr>
          <w:lang w:val="en-US"/>
        </w:rPr>
        <w:t>Bennetto</w:t>
      </w:r>
      <w:r w:rsidR="00A02441">
        <w:rPr>
          <w:lang w:val="en-US"/>
        </w:rPr>
        <w:t xml:space="preserve">, </w:t>
      </w:r>
      <w:r w:rsidRPr="00A02441">
        <w:rPr>
          <w:i/>
          <w:lang w:val="en-US"/>
        </w:rPr>
        <w:t>Applied Biochemistry and Biotechnology</w:t>
      </w:r>
      <w:r w:rsidRPr="00E95C06">
        <w:rPr>
          <w:lang w:val="en-US"/>
        </w:rPr>
        <w:t xml:space="preserve">, </w:t>
      </w:r>
      <w:r w:rsidRPr="00A02441">
        <w:rPr>
          <w:b/>
          <w:lang w:val="en-US"/>
        </w:rPr>
        <w:t>1993</w:t>
      </w:r>
      <w:r w:rsidRPr="00E95C06">
        <w:rPr>
          <w:lang w:val="en-US"/>
        </w:rPr>
        <w:t xml:space="preserve">, </w:t>
      </w:r>
      <w:r w:rsidRPr="00A02441">
        <w:rPr>
          <w:i/>
          <w:lang w:val="en-US"/>
        </w:rPr>
        <w:t>39</w:t>
      </w:r>
      <w:r w:rsidRPr="00E95C06">
        <w:rPr>
          <w:lang w:val="en-US"/>
        </w:rPr>
        <w:t>, 27.</w:t>
      </w:r>
    </w:p>
    <w:p w:rsidR="00E95C06" w:rsidRPr="00E95C06" w:rsidRDefault="00A02441" w:rsidP="00E95C06">
      <w:pPr>
        <w:spacing w:line="480" w:lineRule="auto"/>
        <w:ind w:left="720" w:hanging="720"/>
        <w:rPr>
          <w:lang w:val="en-US"/>
        </w:rPr>
      </w:pPr>
      <w:r>
        <w:rPr>
          <w:lang w:val="en-US"/>
        </w:rPr>
        <w:t>[10]</w:t>
      </w:r>
      <w:r>
        <w:rPr>
          <w:lang w:val="en-US"/>
        </w:rPr>
        <w:tab/>
      </w:r>
      <w:r w:rsidR="00E95C06" w:rsidRPr="00E95C06">
        <w:rPr>
          <w:lang w:val="en-US"/>
        </w:rPr>
        <w:t>P.</w:t>
      </w:r>
      <w:r>
        <w:rPr>
          <w:lang w:val="en-US"/>
        </w:rPr>
        <w:t xml:space="preserve"> </w:t>
      </w:r>
      <w:r w:rsidRPr="00E95C06">
        <w:rPr>
          <w:lang w:val="en-US"/>
        </w:rPr>
        <w:t>Ledezma</w:t>
      </w:r>
      <w:r w:rsidR="00E95C06" w:rsidRPr="00E95C06">
        <w:rPr>
          <w:lang w:val="en-US"/>
        </w:rPr>
        <w:t xml:space="preserve">, J. </w:t>
      </w:r>
      <w:r w:rsidRPr="00E95C06">
        <w:rPr>
          <w:lang w:val="en-US"/>
        </w:rPr>
        <w:t>Greenman</w:t>
      </w:r>
      <w:r>
        <w:rPr>
          <w:lang w:val="en-US"/>
        </w:rPr>
        <w:t xml:space="preserve">, </w:t>
      </w:r>
      <w:r w:rsidR="00E95C06" w:rsidRPr="00E95C06">
        <w:rPr>
          <w:lang w:val="en-US"/>
        </w:rPr>
        <w:t xml:space="preserve">I. </w:t>
      </w:r>
      <w:r>
        <w:rPr>
          <w:lang w:val="en-US"/>
        </w:rPr>
        <w:t xml:space="preserve">Ieropoulos, </w:t>
      </w:r>
      <w:r w:rsidR="00E95C06" w:rsidRPr="00A02441">
        <w:rPr>
          <w:i/>
          <w:lang w:val="en-US"/>
        </w:rPr>
        <w:t>Bioresource Technology</w:t>
      </w:r>
      <w:r w:rsidR="00E95C06" w:rsidRPr="00E95C06">
        <w:rPr>
          <w:lang w:val="en-US"/>
        </w:rPr>
        <w:t xml:space="preserve">, </w:t>
      </w:r>
      <w:r w:rsidR="00E95C06" w:rsidRPr="00A02441">
        <w:rPr>
          <w:b/>
          <w:lang w:val="en-US"/>
        </w:rPr>
        <w:t>2012</w:t>
      </w:r>
      <w:r w:rsidR="00E95C06" w:rsidRPr="00E95C06">
        <w:rPr>
          <w:lang w:val="en-US"/>
        </w:rPr>
        <w:t xml:space="preserve">, </w:t>
      </w:r>
      <w:r w:rsidR="00E95C06" w:rsidRPr="00A02441">
        <w:rPr>
          <w:i/>
          <w:lang w:val="en-US"/>
        </w:rPr>
        <w:t>118</w:t>
      </w:r>
      <w:r w:rsidR="00E95C06" w:rsidRPr="00E95C06">
        <w:rPr>
          <w:lang w:val="en-US"/>
        </w:rPr>
        <w:t>, 615</w:t>
      </w:r>
      <w:r>
        <w:rPr>
          <w:lang w:val="en-US"/>
        </w:rPr>
        <w:t>.</w:t>
      </w:r>
    </w:p>
    <w:p w:rsidR="00E95C06" w:rsidRPr="00E95C06" w:rsidRDefault="005B4A60" w:rsidP="00E95C06">
      <w:pPr>
        <w:spacing w:line="480" w:lineRule="auto"/>
        <w:ind w:left="720" w:hanging="720"/>
        <w:rPr>
          <w:lang w:val="en-US"/>
        </w:rPr>
      </w:pPr>
      <w:r>
        <w:rPr>
          <w:lang w:val="en-US"/>
        </w:rPr>
        <w:lastRenderedPageBreak/>
        <w:t>[11]</w:t>
      </w:r>
      <w:r>
        <w:rPr>
          <w:lang w:val="en-US"/>
        </w:rPr>
        <w:tab/>
      </w:r>
      <w:r w:rsidR="00E95C06" w:rsidRPr="00E95C06">
        <w:rPr>
          <w:lang w:val="en-US"/>
        </w:rPr>
        <w:t>J.</w:t>
      </w:r>
      <w:r>
        <w:rPr>
          <w:lang w:val="en-US"/>
        </w:rPr>
        <w:t xml:space="preserve"> </w:t>
      </w:r>
      <w:r w:rsidRPr="00E95C06">
        <w:rPr>
          <w:lang w:val="en-US"/>
        </w:rPr>
        <w:t>Greenman</w:t>
      </w:r>
      <w:r w:rsidR="00E95C06" w:rsidRPr="00E95C06">
        <w:rPr>
          <w:lang w:val="en-US"/>
        </w:rPr>
        <w:t>, S.</w:t>
      </w:r>
      <w:r>
        <w:rPr>
          <w:lang w:val="en-US"/>
        </w:rPr>
        <w:t xml:space="preserve"> </w:t>
      </w:r>
      <w:r w:rsidRPr="00E95C06">
        <w:rPr>
          <w:lang w:val="en-US"/>
        </w:rPr>
        <w:t>Saad</w:t>
      </w:r>
      <w:r w:rsidR="00E95C06" w:rsidRPr="00E95C06">
        <w:rPr>
          <w:lang w:val="en-US"/>
        </w:rPr>
        <w:t>, K.</w:t>
      </w:r>
      <w:r>
        <w:rPr>
          <w:lang w:val="en-US"/>
        </w:rPr>
        <w:t xml:space="preserve"> </w:t>
      </w:r>
      <w:r w:rsidRPr="00E95C06">
        <w:rPr>
          <w:lang w:val="en-US"/>
        </w:rPr>
        <w:t>Hewett</w:t>
      </w:r>
      <w:r w:rsidR="00E95C06" w:rsidRPr="00E95C06">
        <w:rPr>
          <w:lang w:val="en-US"/>
        </w:rPr>
        <w:t>, R.</w:t>
      </w:r>
      <w:r>
        <w:rPr>
          <w:lang w:val="en-US"/>
        </w:rPr>
        <w:t xml:space="preserve"> </w:t>
      </w:r>
      <w:r w:rsidR="00E95C06" w:rsidRPr="00E95C06">
        <w:rPr>
          <w:lang w:val="en-US"/>
        </w:rPr>
        <w:t>M.</w:t>
      </w:r>
      <w:r>
        <w:rPr>
          <w:lang w:val="en-US"/>
        </w:rPr>
        <w:t xml:space="preserve"> </w:t>
      </w:r>
      <w:r w:rsidR="00E95C06" w:rsidRPr="00E95C06">
        <w:rPr>
          <w:lang w:val="en-US"/>
        </w:rPr>
        <w:t>S.</w:t>
      </w:r>
      <w:r>
        <w:rPr>
          <w:lang w:val="en-US"/>
        </w:rPr>
        <w:t xml:space="preserve"> </w:t>
      </w:r>
      <w:r w:rsidRPr="00E95C06">
        <w:rPr>
          <w:lang w:val="en-US"/>
        </w:rPr>
        <w:t>Thorn</w:t>
      </w:r>
      <w:r>
        <w:rPr>
          <w:lang w:val="en-US"/>
        </w:rPr>
        <w:t xml:space="preserve">, </w:t>
      </w:r>
      <w:r w:rsidR="00E95C06" w:rsidRPr="00E95C06">
        <w:rPr>
          <w:lang w:val="en-US"/>
        </w:rPr>
        <w:t xml:space="preserve">D. </w:t>
      </w:r>
      <w:r>
        <w:rPr>
          <w:lang w:val="en-US"/>
        </w:rPr>
        <w:t xml:space="preserve">Reynolds, </w:t>
      </w:r>
      <w:r w:rsidR="00E95C06" w:rsidRPr="005B4A60">
        <w:rPr>
          <w:i/>
          <w:lang w:val="en-US"/>
        </w:rPr>
        <w:t>Flavour and Fragrance Journal</w:t>
      </w:r>
      <w:r w:rsidR="00E95C06" w:rsidRPr="00E95C06">
        <w:rPr>
          <w:lang w:val="en-US"/>
        </w:rPr>
        <w:t xml:space="preserve">, </w:t>
      </w:r>
      <w:r w:rsidR="00E95C06" w:rsidRPr="005B4A60">
        <w:rPr>
          <w:b/>
          <w:lang w:val="en-US"/>
        </w:rPr>
        <w:t>2013</w:t>
      </w:r>
      <w:r w:rsidR="00E95C06" w:rsidRPr="00E95C06">
        <w:rPr>
          <w:lang w:val="en-US"/>
        </w:rPr>
        <w:t xml:space="preserve">, </w:t>
      </w:r>
      <w:r w:rsidR="00E95C06" w:rsidRPr="005B4A60">
        <w:rPr>
          <w:i/>
          <w:lang w:val="en-US"/>
        </w:rPr>
        <w:t>28</w:t>
      </w:r>
      <w:r w:rsidR="00E95C06" w:rsidRPr="00E95C06">
        <w:rPr>
          <w:lang w:val="en-US"/>
        </w:rPr>
        <w:t>, 212.</w:t>
      </w:r>
    </w:p>
    <w:p w:rsidR="00E95C06" w:rsidRPr="00E95C06" w:rsidRDefault="00CE502A" w:rsidP="00E95C06">
      <w:pPr>
        <w:spacing w:line="480" w:lineRule="auto"/>
        <w:ind w:left="720" w:hanging="720"/>
        <w:rPr>
          <w:lang w:val="en-US"/>
        </w:rPr>
      </w:pPr>
      <w:r>
        <w:rPr>
          <w:lang w:val="en-US"/>
        </w:rPr>
        <w:t>[12]</w:t>
      </w:r>
      <w:r>
        <w:rPr>
          <w:lang w:val="en-US"/>
        </w:rPr>
        <w:tab/>
      </w:r>
      <w:r w:rsidR="00E95C06" w:rsidRPr="00E95C06">
        <w:rPr>
          <w:lang w:val="en-US"/>
        </w:rPr>
        <w:t>P.</w:t>
      </w:r>
      <w:r>
        <w:rPr>
          <w:lang w:val="en-US"/>
        </w:rPr>
        <w:t xml:space="preserve"> </w:t>
      </w:r>
      <w:r w:rsidRPr="00E95C06">
        <w:rPr>
          <w:lang w:val="en-US"/>
        </w:rPr>
        <w:t>Aelterman</w:t>
      </w:r>
      <w:r w:rsidR="00E95C06" w:rsidRPr="00E95C06">
        <w:rPr>
          <w:lang w:val="en-US"/>
        </w:rPr>
        <w:t>, K.</w:t>
      </w:r>
      <w:r>
        <w:rPr>
          <w:lang w:val="en-US"/>
        </w:rPr>
        <w:t xml:space="preserve"> </w:t>
      </w:r>
      <w:r w:rsidRPr="00E95C06">
        <w:rPr>
          <w:lang w:val="en-US"/>
        </w:rPr>
        <w:t>Rabaey</w:t>
      </w:r>
      <w:r w:rsidR="00E95C06" w:rsidRPr="00E95C06">
        <w:rPr>
          <w:lang w:val="en-US"/>
        </w:rPr>
        <w:t>, H.</w:t>
      </w:r>
      <w:r>
        <w:rPr>
          <w:lang w:val="en-US"/>
        </w:rPr>
        <w:t xml:space="preserve"> </w:t>
      </w:r>
      <w:r w:rsidR="00E95C06" w:rsidRPr="00E95C06">
        <w:rPr>
          <w:lang w:val="en-US"/>
        </w:rPr>
        <w:t>T.</w:t>
      </w:r>
      <w:r>
        <w:rPr>
          <w:lang w:val="en-US"/>
        </w:rPr>
        <w:t xml:space="preserve"> </w:t>
      </w:r>
      <w:r w:rsidRPr="00E95C06">
        <w:rPr>
          <w:lang w:val="en-US"/>
        </w:rPr>
        <w:t>Pham</w:t>
      </w:r>
      <w:r w:rsidR="00E95C06" w:rsidRPr="00E95C06">
        <w:rPr>
          <w:lang w:val="en-US"/>
        </w:rPr>
        <w:t xml:space="preserve">, N. </w:t>
      </w:r>
      <w:r w:rsidRPr="00E95C06">
        <w:rPr>
          <w:lang w:val="en-US"/>
        </w:rPr>
        <w:t>Boon</w:t>
      </w:r>
      <w:r>
        <w:rPr>
          <w:lang w:val="en-US"/>
        </w:rPr>
        <w:t xml:space="preserve">, </w:t>
      </w:r>
      <w:r w:rsidR="00E95C06" w:rsidRPr="00E95C06">
        <w:rPr>
          <w:lang w:val="en-US"/>
        </w:rPr>
        <w:t xml:space="preserve">W. </w:t>
      </w:r>
      <w:r w:rsidRPr="00E95C06">
        <w:rPr>
          <w:lang w:val="en-US"/>
        </w:rPr>
        <w:t>Verstraete</w:t>
      </w:r>
      <w:r>
        <w:rPr>
          <w:lang w:val="en-US"/>
        </w:rPr>
        <w:t xml:space="preserve">, </w:t>
      </w:r>
      <w:r w:rsidR="00E95C06" w:rsidRPr="00CE502A">
        <w:rPr>
          <w:i/>
          <w:lang w:val="en-US"/>
        </w:rPr>
        <w:t>Environmental Science &amp; Technology</w:t>
      </w:r>
      <w:r w:rsidR="00E95C06" w:rsidRPr="00E95C06">
        <w:rPr>
          <w:lang w:val="en-US"/>
        </w:rPr>
        <w:t xml:space="preserve">, </w:t>
      </w:r>
      <w:r w:rsidR="00E95C06" w:rsidRPr="00CE502A">
        <w:rPr>
          <w:b/>
          <w:lang w:val="en-US"/>
        </w:rPr>
        <w:t>2006</w:t>
      </w:r>
      <w:r w:rsidR="00E95C06" w:rsidRPr="00E95C06">
        <w:rPr>
          <w:lang w:val="en-US"/>
        </w:rPr>
        <w:t xml:space="preserve">, </w:t>
      </w:r>
      <w:r w:rsidR="00E95C06" w:rsidRPr="00CE502A">
        <w:rPr>
          <w:i/>
          <w:lang w:val="en-US"/>
        </w:rPr>
        <w:t>40</w:t>
      </w:r>
      <w:r w:rsidR="00E95C06" w:rsidRPr="00E95C06">
        <w:rPr>
          <w:lang w:val="en-US"/>
        </w:rPr>
        <w:t>, 3388.</w:t>
      </w:r>
    </w:p>
    <w:p w:rsidR="00E95C06" w:rsidRPr="00E95C06" w:rsidRDefault="00D84317" w:rsidP="00E95C06">
      <w:pPr>
        <w:spacing w:line="480" w:lineRule="auto"/>
        <w:ind w:left="720" w:hanging="720"/>
        <w:rPr>
          <w:lang w:val="en-US"/>
        </w:rPr>
      </w:pPr>
      <w:r>
        <w:rPr>
          <w:lang w:val="en-US"/>
        </w:rPr>
        <w:t>[13]</w:t>
      </w:r>
      <w:r>
        <w:rPr>
          <w:lang w:val="en-US"/>
        </w:rPr>
        <w:tab/>
      </w:r>
      <w:r w:rsidR="00E95C06" w:rsidRPr="00E95C06">
        <w:rPr>
          <w:lang w:val="en-US"/>
        </w:rPr>
        <w:t>B.</w:t>
      </w:r>
      <w:r>
        <w:rPr>
          <w:lang w:val="en-US"/>
        </w:rPr>
        <w:t xml:space="preserve"> </w:t>
      </w:r>
      <w:r w:rsidR="00E95C06" w:rsidRPr="00E95C06">
        <w:rPr>
          <w:lang w:val="en-US"/>
        </w:rPr>
        <w:t>R.</w:t>
      </w:r>
      <w:r>
        <w:rPr>
          <w:lang w:val="en-US"/>
        </w:rPr>
        <w:t xml:space="preserve"> </w:t>
      </w:r>
      <w:r w:rsidRPr="00E95C06">
        <w:rPr>
          <w:lang w:val="en-US"/>
        </w:rPr>
        <w:t>Ringeisen</w:t>
      </w:r>
      <w:r w:rsidR="00E95C06" w:rsidRPr="00E95C06">
        <w:rPr>
          <w:lang w:val="en-US"/>
        </w:rPr>
        <w:t>, E.</w:t>
      </w:r>
      <w:r>
        <w:rPr>
          <w:lang w:val="en-US"/>
        </w:rPr>
        <w:t xml:space="preserve"> </w:t>
      </w:r>
      <w:r w:rsidRPr="00E95C06">
        <w:rPr>
          <w:lang w:val="en-US"/>
        </w:rPr>
        <w:t>Henderson</w:t>
      </w:r>
      <w:r w:rsidR="00E95C06" w:rsidRPr="00E95C06">
        <w:rPr>
          <w:lang w:val="en-US"/>
        </w:rPr>
        <w:t>, P.</w:t>
      </w:r>
      <w:r>
        <w:rPr>
          <w:lang w:val="en-US"/>
        </w:rPr>
        <w:t xml:space="preserve"> </w:t>
      </w:r>
      <w:r w:rsidR="00E95C06" w:rsidRPr="00E95C06">
        <w:rPr>
          <w:lang w:val="en-US"/>
        </w:rPr>
        <w:t>K.</w:t>
      </w:r>
      <w:r>
        <w:rPr>
          <w:lang w:val="en-US"/>
        </w:rPr>
        <w:t xml:space="preserve"> </w:t>
      </w:r>
      <w:r w:rsidRPr="00E95C06">
        <w:rPr>
          <w:lang w:val="en-US"/>
        </w:rPr>
        <w:t>Wu</w:t>
      </w:r>
      <w:r w:rsidR="00E95C06" w:rsidRPr="00E95C06">
        <w:rPr>
          <w:lang w:val="en-US"/>
        </w:rPr>
        <w:t>, J.</w:t>
      </w:r>
      <w:r>
        <w:rPr>
          <w:lang w:val="en-US"/>
        </w:rPr>
        <w:t xml:space="preserve"> </w:t>
      </w:r>
      <w:r w:rsidRPr="00E95C06">
        <w:rPr>
          <w:lang w:val="en-US"/>
        </w:rPr>
        <w:t>Pietron</w:t>
      </w:r>
      <w:r w:rsidR="00E95C06" w:rsidRPr="00E95C06">
        <w:rPr>
          <w:lang w:val="en-US"/>
        </w:rPr>
        <w:t>, R.</w:t>
      </w:r>
      <w:r>
        <w:rPr>
          <w:lang w:val="en-US"/>
        </w:rPr>
        <w:t xml:space="preserve"> </w:t>
      </w:r>
      <w:r w:rsidRPr="00E95C06">
        <w:rPr>
          <w:lang w:val="en-US"/>
        </w:rPr>
        <w:t>Ray</w:t>
      </w:r>
      <w:r w:rsidR="00E95C06" w:rsidRPr="00E95C06">
        <w:rPr>
          <w:lang w:val="en-US"/>
        </w:rPr>
        <w:t>, B.</w:t>
      </w:r>
      <w:r>
        <w:rPr>
          <w:lang w:val="en-US"/>
        </w:rPr>
        <w:t xml:space="preserve"> </w:t>
      </w:r>
      <w:r w:rsidRPr="00E95C06">
        <w:rPr>
          <w:lang w:val="en-US"/>
        </w:rPr>
        <w:t>Little</w:t>
      </w:r>
      <w:r w:rsidR="00E95C06" w:rsidRPr="00E95C06">
        <w:rPr>
          <w:lang w:val="en-US"/>
        </w:rPr>
        <w:t>, J.</w:t>
      </w:r>
      <w:r>
        <w:rPr>
          <w:lang w:val="en-US"/>
        </w:rPr>
        <w:t xml:space="preserve"> </w:t>
      </w:r>
      <w:r w:rsidR="00E95C06" w:rsidRPr="00E95C06">
        <w:rPr>
          <w:lang w:val="en-US"/>
        </w:rPr>
        <w:t>C.</w:t>
      </w:r>
      <w:r>
        <w:rPr>
          <w:lang w:val="en-US"/>
        </w:rPr>
        <w:t xml:space="preserve"> </w:t>
      </w:r>
      <w:r w:rsidRPr="00E95C06">
        <w:rPr>
          <w:lang w:val="en-US"/>
        </w:rPr>
        <w:t>Biffinger</w:t>
      </w:r>
      <w:r>
        <w:rPr>
          <w:lang w:val="en-US"/>
        </w:rPr>
        <w:t xml:space="preserve">, </w:t>
      </w:r>
      <w:r w:rsidR="00E95C06" w:rsidRPr="00E95C06">
        <w:rPr>
          <w:lang w:val="en-US"/>
        </w:rPr>
        <w:t>J.</w:t>
      </w:r>
      <w:r>
        <w:rPr>
          <w:lang w:val="en-US"/>
        </w:rPr>
        <w:t xml:space="preserve"> </w:t>
      </w:r>
      <w:r w:rsidR="00E95C06" w:rsidRPr="00E95C06">
        <w:rPr>
          <w:lang w:val="en-US"/>
        </w:rPr>
        <w:t xml:space="preserve">M. </w:t>
      </w:r>
      <w:r w:rsidRPr="00E95C06">
        <w:rPr>
          <w:lang w:val="en-US"/>
        </w:rPr>
        <w:t>Jones-Meehan</w:t>
      </w:r>
      <w:r>
        <w:rPr>
          <w:lang w:val="en-US"/>
        </w:rPr>
        <w:t xml:space="preserve">, </w:t>
      </w:r>
      <w:r w:rsidR="00E95C06" w:rsidRPr="00D84317">
        <w:rPr>
          <w:i/>
          <w:lang w:val="en-US"/>
        </w:rPr>
        <w:t>Evironmental Science &amp; Technology</w:t>
      </w:r>
      <w:r w:rsidR="00E95C06" w:rsidRPr="00E95C06">
        <w:rPr>
          <w:lang w:val="en-US"/>
        </w:rPr>
        <w:t xml:space="preserve">, </w:t>
      </w:r>
      <w:r w:rsidR="00E95C06" w:rsidRPr="00D84317">
        <w:rPr>
          <w:b/>
          <w:lang w:val="en-US"/>
        </w:rPr>
        <w:t>2006</w:t>
      </w:r>
      <w:r w:rsidR="00E95C06" w:rsidRPr="00E95C06">
        <w:rPr>
          <w:lang w:val="en-US"/>
        </w:rPr>
        <w:t xml:space="preserve">, </w:t>
      </w:r>
      <w:r w:rsidR="00E95C06" w:rsidRPr="00D84317">
        <w:rPr>
          <w:i/>
          <w:lang w:val="en-US"/>
        </w:rPr>
        <w:t>40</w:t>
      </w:r>
      <w:r w:rsidR="00E95C06" w:rsidRPr="00E95C06">
        <w:rPr>
          <w:lang w:val="en-US"/>
        </w:rPr>
        <w:t>, 2629.</w:t>
      </w:r>
    </w:p>
    <w:p w:rsidR="00E95C06" w:rsidRPr="00E95C06" w:rsidRDefault="00187A94" w:rsidP="00E95C06">
      <w:pPr>
        <w:spacing w:line="480" w:lineRule="auto"/>
        <w:ind w:left="720" w:hanging="720"/>
        <w:rPr>
          <w:lang w:val="en-US"/>
        </w:rPr>
      </w:pPr>
      <w:r>
        <w:rPr>
          <w:lang w:val="en-US"/>
        </w:rPr>
        <w:t>[14]</w:t>
      </w:r>
      <w:r>
        <w:rPr>
          <w:lang w:val="en-US"/>
        </w:rPr>
        <w:tab/>
      </w:r>
      <w:r w:rsidR="00E95C06" w:rsidRPr="00E95C06">
        <w:rPr>
          <w:lang w:val="en-US"/>
        </w:rPr>
        <w:t>I.</w:t>
      </w:r>
      <w:r>
        <w:rPr>
          <w:lang w:val="en-US"/>
        </w:rPr>
        <w:t xml:space="preserve"> </w:t>
      </w:r>
      <w:r w:rsidRPr="00E95C06">
        <w:rPr>
          <w:lang w:val="en-US"/>
        </w:rPr>
        <w:t>Ieropoulos</w:t>
      </w:r>
      <w:r w:rsidR="00E95C06" w:rsidRPr="00E95C06">
        <w:rPr>
          <w:lang w:val="en-US"/>
        </w:rPr>
        <w:t>, J.</w:t>
      </w:r>
      <w:r>
        <w:rPr>
          <w:lang w:val="en-US"/>
        </w:rPr>
        <w:t xml:space="preserve"> </w:t>
      </w:r>
      <w:r w:rsidRPr="00E95C06">
        <w:rPr>
          <w:lang w:val="en-US"/>
        </w:rPr>
        <w:t>Greenman</w:t>
      </w:r>
      <w:r>
        <w:rPr>
          <w:lang w:val="en-US"/>
        </w:rPr>
        <w:t>,</w:t>
      </w:r>
      <w:r w:rsidR="00E95C06" w:rsidRPr="00E95C06">
        <w:rPr>
          <w:lang w:val="en-US"/>
        </w:rPr>
        <w:t xml:space="preserve"> C. </w:t>
      </w:r>
      <w:r w:rsidRPr="00E95C06">
        <w:rPr>
          <w:lang w:val="en-US"/>
        </w:rPr>
        <w:t>Melhuish</w:t>
      </w:r>
      <w:r>
        <w:rPr>
          <w:lang w:val="en-US"/>
        </w:rPr>
        <w:t>,</w:t>
      </w:r>
      <w:r w:rsidRPr="00E95C06">
        <w:rPr>
          <w:lang w:val="en-US"/>
        </w:rPr>
        <w:t xml:space="preserve"> </w:t>
      </w:r>
      <w:r w:rsidR="00E95C06" w:rsidRPr="00187A94">
        <w:rPr>
          <w:i/>
          <w:lang w:val="en-US"/>
        </w:rPr>
        <w:t>International Journal of Energy Res</w:t>
      </w:r>
      <w:r w:rsidRPr="00187A94">
        <w:rPr>
          <w:i/>
          <w:lang w:val="en-US"/>
        </w:rPr>
        <w:t>earch</w:t>
      </w:r>
      <w:r w:rsidR="00E95C06" w:rsidRPr="00E95C06">
        <w:rPr>
          <w:lang w:val="en-US"/>
        </w:rPr>
        <w:t xml:space="preserve">, </w:t>
      </w:r>
      <w:r w:rsidR="00E95C06" w:rsidRPr="00187A94">
        <w:rPr>
          <w:b/>
          <w:lang w:val="en-US"/>
        </w:rPr>
        <w:t>2008</w:t>
      </w:r>
      <w:r w:rsidR="00E95C06" w:rsidRPr="00E95C06">
        <w:rPr>
          <w:lang w:val="en-US"/>
        </w:rPr>
        <w:t xml:space="preserve">, </w:t>
      </w:r>
      <w:r w:rsidR="00E95C06" w:rsidRPr="00187A94">
        <w:rPr>
          <w:i/>
          <w:lang w:val="en-US"/>
        </w:rPr>
        <w:t>32</w:t>
      </w:r>
      <w:r w:rsidRPr="00187A94">
        <w:rPr>
          <w:lang w:val="en-US"/>
        </w:rPr>
        <w:t>,</w:t>
      </w:r>
      <w:r>
        <w:rPr>
          <w:lang w:val="en-US"/>
        </w:rPr>
        <w:t xml:space="preserve"> </w:t>
      </w:r>
      <w:r w:rsidR="00E95C06" w:rsidRPr="00E95C06">
        <w:rPr>
          <w:lang w:val="en-US"/>
        </w:rPr>
        <w:t>1228.</w:t>
      </w:r>
    </w:p>
    <w:p w:rsidR="00E95C06" w:rsidRPr="00E95C06" w:rsidRDefault="00187A94" w:rsidP="00E95C06">
      <w:pPr>
        <w:spacing w:line="480" w:lineRule="auto"/>
        <w:ind w:left="720" w:hanging="720"/>
        <w:rPr>
          <w:lang w:val="en-US"/>
        </w:rPr>
      </w:pPr>
      <w:r>
        <w:rPr>
          <w:lang w:val="en-US"/>
        </w:rPr>
        <w:t>[15]</w:t>
      </w:r>
      <w:r>
        <w:rPr>
          <w:lang w:val="en-US"/>
        </w:rPr>
        <w:tab/>
      </w:r>
      <w:r w:rsidR="00E95C06" w:rsidRPr="00E95C06">
        <w:rPr>
          <w:lang w:val="en-US"/>
        </w:rPr>
        <w:t>I.</w:t>
      </w:r>
      <w:r>
        <w:rPr>
          <w:lang w:val="en-US"/>
        </w:rPr>
        <w:t xml:space="preserve"> </w:t>
      </w:r>
      <w:r w:rsidRPr="00E95C06">
        <w:rPr>
          <w:lang w:val="en-US"/>
        </w:rPr>
        <w:t>Gajda</w:t>
      </w:r>
      <w:r w:rsidR="00E95C06" w:rsidRPr="00E95C06">
        <w:rPr>
          <w:lang w:val="en-US"/>
        </w:rPr>
        <w:t>, J.</w:t>
      </w:r>
      <w:r>
        <w:rPr>
          <w:lang w:val="en-US"/>
        </w:rPr>
        <w:t xml:space="preserve"> </w:t>
      </w:r>
      <w:r w:rsidRPr="00E95C06">
        <w:rPr>
          <w:lang w:val="en-US"/>
        </w:rPr>
        <w:t>Greenman</w:t>
      </w:r>
      <w:r w:rsidR="00E95C06" w:rsidRPr="00E95C06">
        <w:rPr>
          <w:lang w:val="en-US"/>
        </w:rPr>
        <w:t xml:space="preserve">, C. </w:t>
      </w:r>
      <w:r w:rsidRPr="00E95C06">
        <w:rPr>
          <w:lang w:val="en-US"/>
        </w:rPr>
        <w:t>Melhuish</w:t>
      </w:r>
      <w:r>
        <w:rPr>
          <w:lang w:val="en-US"/>
        </w:rPr>
        <w:t xml:space="preserve">, </w:t>
      </w:r>
      <w:r w:rsidR="00E95C06" w:rsidRPr="00E95C06">
        <w:rPr>
          <w:lang w:val="en-US"/>
        </w:rPr>
        <w:t>I.</w:t>
      </w:r>
      <w:r>
        <w:rPr>
          <w:lang w:val="en-US"/>
        </w:rPr>
        <w:t xml:space="preserve"> </w:t>
      </w:r>
      <w:r w:rsidRPr="00E95C06">
        <w:rPr>
          <w:lang w:val="en-US"/>
        </w:rPr>
        <w:t>Ieropoulos</w:t>
      </w:r>
      <w:r>
        <w:rPr>
          <w:lang w:val="en-US"/>
        </w:rPr>
        <w:t>,</w:t>
      </w:r>
      <w:r w:rsidR="00E95C06" w:rsidRPr="00E95C06">
        <w:rPr>
          <w:lang w:val="en-US"/>
        </w:rPr>
        <w:t xml:space="preserve"> </w:t>
      </w:r>
      <w:r w:rsidR="00E95C06" w:rsidRPr="00187A94">
        <w:rPr>
          <w:i/>
          <w:lang w:val="en-US"/>
        </w:rPr>
        <w:t>Scientific Reports</w:t>
      </w:r>
      <w:r w:rsidR="00E95C06" w:rsidRPr="00E95C06">
        <w:rPr>
          <w:lang w:val="en-US"/>
        </w:rPr>
        <w:t xml:space="preserve">, </w:t>
      </w:r>
      <w:r w:rsidR="00E95C06" w:rsidRPr="00187A94">
        <w:rPr>
          <w:b/>
          <w:lang w:val="en-US"/>
        </w:rPr>
        <w:t>2016</w:t>
      </w:r>
      <w:r w:rsidR="00E95C06" w:rsidRPr="00E95C06">
        <w:rPr>
          <w:lang w:val="en-US"/>
        </w:rPr>
        <w:t xml:space="preserve">, </w:t>
      </w:r>
      <w:r w:rsidR="00E95C06" w:rsidRPr="00187A94">
        <w:rPr>
          <w:i/>
          <w:lang w:val="en-US"/>
        </w:rPr>
        <w:t>6</w:t>
      </w:r>
      <w:r>
        <w:rPr>
          <w:lang w:val="en-US"/>
        </w:rPr>
        <w:t xml:space="preserve">, </w:t>
      </w:r>
      <w:r w:rsidR="00E95C06" w:rsidRPr="00E95C06">
        <w:rPr>
          <w:lang w:val="en-US"/>
        </w:rPr>
        <w:t>25571.</w:t>
      </w:r>
    </w:p>
    <w:p w:rsidR="00E95C06" w:rsidRPr="00E95C06" w:rsidRDefault="00187A94" w:rsidP="00E95C06">
      <w:pPr>
        <w:spacing w:line="480" w:lineRule="auto"/>
        <w:ind w:left="720" w:hanging="720"/>
        <w:rPr>
          <w:lang w:val="en-US"/>
        </w:rPr>
      </w:pPr>
      <w:r>
        <w:rPr>
          <w:lang w:val="en-US"/>
        </w:rPr>
        <w:t>[16]</w:t>
      </w:r>
      <w:r>
        <w:rPr>
          <w:lang w:val="en-US"/>
        </w:rPr>
        <w:tab/>
      </w:r>
      <w:r w:rsidR="00E95C06" w:rsidRPr="00E95C06">
        <w:rPr>
          <w:lang w:val="en-US"/>
        </w:rPr>
        <w:t>R.</w:t>
      </w:r>
      <w:r>
        <w:rPr>
          <w:lang w:val="en-US"/>
        </w:rPr>
        <w:t xml:space="preserve"> </w:t>
      </w:r>
      <w:r w:rsidRPr="00E95C06">
        <w:rPr>
          <w:lang w:val="en-US"/>
        </w:rPr>
        <w:t>Rousseau</w:t>
      </w:r>
      <w:r w:rsidR="00E95C06" w:rsidRPr="00E95C06">
        <w:rPr>
          <w:lang w:val="en-US"/>
        </w:rPr>
        <w:t>, X.</w:t>
      </w:r>
      <w:r>
        <w:rPr>
          <w:lang w:val="en-US"/>
        </w:rPr>
        <w:t xml:space="preserve"> </w:t>
      </w:r>
      <w:r w:rsidRPr="00E95C06">
        <w:rPr>
          <w:lang w:val="en-US"/>
        </w:rPr>
        <w:t>Dominguez-Benetton</w:t>
      </w:r>
      <w:r w:rsidR="00E95C06" w:rsidRPr="00E95C06">
        <w:rPr>
          <w:lang w:val="en-US"/>
        </w:rPr>
        <w:t xml:space="preserve">, M-L. </w:t>
      </w:r>
      <w:r w:rsidRPr="00E95C06">
        <w:rPr>
          <w:lang w:val="en-US"/>
        </w:rPr>
        <w:t>Délia</w:t>
      </w:r>
      <w:r>
        <w:rPr>
          <w:lang w:val="en-US"/>
        </w:rPr>
        <w:t>,</w:t>
      </w:r>
      <w:r w:rsidRPr="00E95C06">
        <w:rPr>
          <w:lang w:val="en-US"/>
        </w:rPr>
        <w:t xml:space="preserve"> </w:t>
      </w:r>
      <w:r w:rsidR="00E95C06" w:rsidRPr="00E95C06">
        <w:rPr>
          <w:lang w:val="en-US"/>
        </w:rPr>
        <w:t>A.</w:t>
      </w:r>
      <w:r>
        <w:rPr>
          <w:lang w:val="en-US"/>
        </w:rPr>
        <w:t xml:space="preserve"> </w:t>
      </w:r>
      <w:r w:rsidRPr="00E95C06">
        <w:rPr>
          <w:lang w:val="en-US"/>
        </w:rPr>
        <w:t>Bergel</w:t>
      </w:r>
      <w:r>
        <w:rPr>
          <w:lang w:val="en-US"/>
        </w:rPr>
        <w:t xml:space="preserve">, </w:t>
      </w:r>
      <w:r w:rsidR="00E95C06" w:rsidRPr="00187A94">
        <w:rPr>
          <w:i/>
          <w:lang w:val="en-US"/>
        </w:rPr>
        <w:t>Electrochemistry Communications</w:t>
      </w:r>
      <w:r w:rsidR="00E95C06" w:rsidRPr="00E95C06">
        <w:rPr>
          <w:lang w:val="en-US"/>
        </w:rPr>
        <w:t xml:space="preserve">, </w:t>
      </w:r>
      <w:r w:rsidR="00E95C06" w:rsidRPr="00187A94">
        <w:rPr>
          <w:b/>
          <w:lang w:val="en-US"/>
        </w:rPr>
        <w:t>2013</w:t>
      </w:r>
      <w:r w:rsidR="00E95C06" w:rsidRPr="00E95C06">
        <w:rPr>
          <w:lang w:val="en-US"/>
        </w:rPr>
        <w:t xml:space="preserve">, </w:t>
      </w:r>
      <w:r w:rsidR="00E95C06" w:rsidRPr="00187A94">
        <w:rPr>
          <w:i/>
          <w:lang w:val="en-US"/>
        </w:rPr>
        <w:t>33</w:t>
      </w:r>
      <w:r w:rsidR="00E95C06" w:rsidRPr="00E95C06">
        <w:rPr>
          <w:lang w:val="en-US"/>
        </w:rPr>
        <w:t>, 1.</w:t>
      </w:r>
    </w:p>
    <w:p w:rsidR="00E95C06" w:rsidRPr="00E95C06" w:rsidRDefault="00187A94" w:rsidP="00E95C06">
      <w:pPr>
        <w:spacing w:line="480" w:lineRule="auto"/>
        <w:ind w:left="720" w:hanging="720"/>
        <w:rPr>
          <w:lang w:val="en-US"/>
        </w:rPr>
      </w:pPr>
      <w:r>
        <w:rPr>
          <w:lang w:val="en-US"/>
        </w:rPr>
        <w:t>[17]</w:t>
      </w:r>
      <w:r>
        <w:rPr>
          <w:lang w:val="en-US"/>
        </w:rPr>
        <w:tab/>
      </w:r>
      <w:r w:rsidR="00E95C06" w:rsidRPr="00E95C06">
        <w:rPr>
          <w:lang w:val="en-US"/>
        </w:rPr>
        <w:t>Y.</w:t>
      </w:r>
      <w:r>
        <w:rPr>
          <w:lang w:val="en-US"/>
        </w:rPr>
        <w:t xml:space="preserve"> </w:t>
      </w:r>
      <w:r w:rsidRPr="00E95C06">
        <w:rPr>
          <w:lang w:val="en-US"/>
        </w:rPr>
        <w:t>Choi</w:t>
      </w:r>
      <w:r w:rsidR="00E95C06" w:rsidRPr="00E95C06">
        <w:rPr>
          <w:lang w:val="en-US"/>
        </w:rPr>
        <w:t>, E.</w:t>
      </w:r>
      <w:r>
        <w:rPr>
          <w:lang w:val="en-US"/>
        </w:rPr>
        <w:t xml:space="preserve"> </w:t>
      </w:r>
      <w:r w:rsidRPr="00E95C06">
        <w:rPr>
          <w:lang w:val="en-US"/>
        </w:rPr>
        <w:t>Jung</w:t>
      </w:r>
      <w:r w:rsidR="00E95C06" w:rsidRPr="00E95C06">
        <w:rPr>
          <w:lang w:val="en-US"/>
        </w:rPr>
        <w:t>, H.</w:t>
      </w:r>
      <w:r>
        <w:rPr>
          <w:lang w:val="en-US"/>
        </w:rPr>
        <w:t xml:space="preserve"> </w:t>
      </w:r>
      <w:r w:rsidRPr="00E95C06">
        <w:rPr>
          <w:lang w:val="en-US"/>
        </w:rPr>
        <w:t>Park</w:t>
      </w:r>
      <w:r w:rsidR="00E95C06" w:rsidRPr="00E95C06">
        <w:rPr>
          <w:lang w:val="en-US"/>
        </w:rPr>
        <w:t>, S.</w:t>
      </w:r>
      <w:r>
        <w:rPr>
          <w:lang w:val="en-US"/>
        </w:rPr>
        <w:t xml:space="preserve"> </w:t>
      </w:r>
      <w:r w:rsidR="00E95C06" w:rsidRPr="00E95C06">
        <w:rPr>
          <w:lang w:val="en-US"/>
        </w:rPr>
        <w:t>R.</w:t>
      </w:r>
      <w:r>
        <w:rPr>
          <w:lang w:val="en-US"/>
        </w:rPr>
        <w:t xml:space="preserve"> </w:t>
      </w:r>
      <w:r w:rsidRPr="00E95C06">
        <w:rPr>
          <w:lang w:val="en-US"/>
        </w:rPr>
        <w:t>Paik</w:t>
      </w:r>
      <w:r w:rsidR="00E95C06" w:rsidRPr="00E95C06">
        <w:rPr>
          <w:lang w:val="en-US"/>
        </w:rPr>
        <w:t>, S.</w:t>
      </w:r>
      <w:r>
        <w:rPr>
          <w:lang w:val="en-US"/>
        </w:rPr>
        <w:t xml:space="preserve"> </w:t>
      </w:r>
      <w:r w:rsidRPr="00E95C06">
        <w:rPr>
          <w:lang w:val="en-US"/>
        </w:rPr>
        <w:t>Jung</w:t>
      </w:r>
      <w:r>
        <w:rPr>
          <w:lang w:val="en-US"/>
        </w:rPr>
        <w:t xml:space="preserve">, </w:t>
      </w:r>
      <w:r w:rsidR="00E95C06" w:rsidRPr="00E95C06">
        <w:rPr>
          <w:lang w:val="en-US"/>
        </w:rPr>
        <w:t>S.</w:t>
      </w:r>
      <w:r>
        <w:rPr>
          <w:lang w:val="en-US"/>
        </w:rPr>
        <w:t xml:space="preserve"> </w:t>
      </w:r>
      <w:r w:rsidRPr="00E95C06">
        <w:rPr>
          <w:lang w:val="en-US"/>
        </w:rPr>
        <w:t>Kim</w:t>
      </w:r>
      <w:r>
        <w:rPr>
          <w:lang w:val="en-US"/>
        </w:rPr>
        <w:t xml:space="preserve">, </w:t>
      </w:r>
      <w:r w:rsidR="00E95C06" w:rsidRPr="00187A94">
        <w:rPr>
          <w:i/>
          <w:lang w:val="en-US"/>
        </w:rPr>
        <w:t>Bulletin of the Korean Chemical Society</w:t>
      </w:r>
      <w:r w:rsidR="00E95C06" w:rsidRPr="00E95C06">
        <w:rPr>
          <w:lang w:val="en-US"/>
        </w:rPr>
        <w:t xml:space="preserve">, </w:t>
      </w:r>
      <w:r w:rsidR="00E95C06" w:rsidRPr="00187A94">
        <w:rPr>
          <w:b/>
          <w:lang w:val="en-US"/>
        </w:rPr>
        <w:t>2004</w:t>
      </w:r>
      <w:r w:rsidR="00E95C06" w:rsidRPr="00E95C06">
        <w:rPr>
          <w:lang w:val="en-US"/>
        </w:rPr>
        <w:t xml:space="preserve">, </w:t>
      </w:r>
      <w:r w:rsidR="00E95C06" w:rsidRPr="00187A94">
        <w:rPr>
          <w:i/>
          <w:lang w:val="en-US"/>
        </w:rPr>
        <w:t>25</w:t>
      </w:r>
      <w:r w:rsidR="00E95C06" w:rsidRPr="00E95C06">
        <w:rPr>
          <w:lang w:val="en-US"/>
        </w:rPr>
        <w:t>, 813.</w:t>
      </w:r>
    </w:p>
    <w:p w:rsidR="00B809E5" w:rsidRDefault="009467CA" w:rsidP="00FC45AB">
      <w:pPr>
        <w:spacing w:line="480" w:lineRule="auto"/>
        <w:ind w:left="720" w:hanging="720"/>
        <w:rPr>
          <w:lang w:val="en-US"/>
        </w:rPr>
      </w:pPr>
      <w:r>
        <w:rPr>
          <w:lang w:val="en-US"/>
        </w:rPr>
        <w:t>[18]</w:t>
      </w:r>
      <w:r>
        <w:rPr>
          <w:lang w:val="en-US"/>
        </w:rPr>
        <w:tab/>
      </w:r>
      <w:r w:rsidR="00E95C06" w:rsidRPr="00E95C06">
        <w:rPr>
          <w:lang w:val="en-US"/>
        </w:rPr>
        <w:t>A.</w:t>
      </w:r>
      <w:r>
        <w:rPr>
          <w:lang w:val="en-US"/>
        </w:rPr>
        <w:t xml:space="preserve"> </w:t>
      </w:r>
      <w:r w:rsidRPr="00E95C06">
        <w:rPr>
          <w:lang w:val="en-US"/>
        </w:rPr>
        <w:t>Grüning</w:t>
      </w:r>
      <w:r w:rsidR="00E95C06" w:rsidRPr="00E95C06">
        <w:rPr>
          <w:lang w:val="en-US"/>
        </w:rPr>
        <w:t>, N.</w:t>
      </w:r>
      <w:r>
        <w:rPr>
          <w:lang w:val="en-US"/>
        </w:rPr>
        <w:t xml:space="preserve"> </w:t>
      </w:r>
      <w:r w:rsidR="00E95C06" w:rsidRPr="00E95C06">
        <w:rPr>
          <w:lang w:val="en-US"/>
        </w:rPr>
        <w:t>J.</w:t>
      </w:r>
      <w:r>
        <w:rPr>
          <w:lang w:val="en-US"/>
        </w:rPr>
        <w:t xml:space="preserve"> </w:t>
      </w:r>
      <w:r w:rsidRPr="00E95C06">
        <w:rPr>
          <w:lang w:val="en-US"/>
        </w:rPr>
        <w:t>Beecroft</w:t>
      </w:r>
      <w:r w:rsidR="00E95C06" w:rsidRPr="00E95C06">
        <w:rPr>
          <w:lang w:val="en-US"/>
        </w:rPr>
        <w:t>, C.</w:t>
      </w:r>
      <w:r>
        <w:rPr>
          <w:lang w:val="en-US"/>
        </w:rPr>
        <w:t xml:space="preserve"> </w:t>
      </w:r>
      <w:r w:rsidRPr="00E95C06">
        <w:rPr>
          <w:lang w:val="en-US"/>
        </w:rPr>
        <w:t>Avignone-Rossa</w:t>
      </w:r>
      <w:r>
        <w:rPr>
          <w:lang w:val="en-US"/>
        </w:rPr>
        <w:t xml:space="preserve">, </w:t>
      </w:r>
      <w:r w:rsidR="00E95C06" w:rsidRPr="009467CA">
        <w:rPr>
          <w:i/>
          <w:lang w:val="en-US"/>
        </w:rPr>
        <w:t>Microbial Ecology</w:t>
      </w:r>
      <w:r w:rsidR="00E95C06" w:rsidRPr="00E95C06">
        <w:rPr>
          <w:lang w:val="en-US"/>
        </w:rPr>
        <w:t xml:space="preserve">, </w:t>
      </w:r>
      <w:r w:rsidR="00E95C06" w:rsidRPr="0095651B">
        <w:rPr>
          <w:b/>
          <w:lang w:val="en-US"/>
        </w:rPr>
        <w:t>2015</w:t>
      </w:r>
      <w:r w:rsidR="00E95C06" w:rsidRPr="00E95C06">
        <w:rPr>
          <w:lang w:val="en-US"/>
        </w:rPr>
        <w:t xml:space="preserve">, </w:t>
      </w:r>
      <w:r w:rsidR="00E95C06" w:rsidRPr="0095651B">
        <w:rPr>
          <w:i/>
          <w:lang w:val="en-US"/>
        </w:rPr>
        <w:t>70</w:t>
      </w:r>
      <w:r w:rsidR="00E95C06" w:rsidRPr="00E95C06">
        <w:rPr>
          <w:lang w:val="en-US"/>
        </w:rPr>
        <w:t>, 266.</w:t>
      </w:r>
    </w:p>
    <w:p w:rsidR="00436A2B" w:rsidRDefault="00630B81" w:rsidP="00A51976">
      <w:pPr>
        <w:spacing w:line="480" w:lineRule="auto"/>
        <w:rPr>
          <w:lang w:val="en-US"/>
        </w:rPr>
      </w:pPr>
      <w:r>
        <w:rPr>
          <w:lang w:val="en-US"/>
        </w:rPr>
        <w:fldChar w:fldCharType="end"/>
      </w:r>
    </w:p>
    <w:p w:rsidR="00436A2B" w:rsidRDefault="00436A2B" w:rsidP="00A51976">
      <w:pPr>
        <w:rPr>
          <w:lang w:val="en-US"/>
        </w:rPr>
      </w:pPr>
      <w:r>
        <w:rPr>
          <w:lang w:val="en-US"/>
        </w:rPr>
        <w:br w:type="page"/>
      </w:r>
    </w:p>
    <w:p w:rsidR="007C6CB7" w:rsidRPr="00436A2B" w:rsidRDefault="00C72DFB" w:rsidP="00A51976">
      <w:pPr>
        <w:spacing w:line="480" w:lineRule="auto"/>
        <w:rPr>
          <w:lang w:val="en-US"/>
        </w:rPr>
      </w:pPr>
      <w:r>
        <w:rPr>
          <w:b/>
          <w:lang w:val="en-US"/>
        </w:rPr>
        <w:lastRenderedPageBreak/>
        <w:t>Figure Captions</w:t>
      </w:r>
      <w:r w:rsidR="00436A2B">
        <w:rPr>
          <w:b/>
          <w:lang w:val="en-US"/>
        </w:rPr>
        <w:t xml:space="preserve"> </w:t>
      </w:r>
    </w:p>
    <w:p w:rsidR="00C72DFB" w:rsidRPr="00484866" w:rsidRDefault="007C6CB7" w:rsidP="00A51976">
      <w:pPr>
        <w:spacing w:line="480" w:lineRule="auto"/>
        <w:rPr>
          <w:b/>
          <w:lang w:val="en-US"/>
        </w:rPr>
      </w:pPr>
      <w:r w:rsidRPr="00484866">
        <w:rPr>
          <w:b/>
          <w:lang w:val="en-US"/>
        </w:rPr>
        <w:t xml:space="preserve">Figure 1: </w:t>
      </w:r>
      <w:r w:rsidR="00CB56FE" w:rsidRPr="00484866">
        <w:rPr>
          <w:b/>
          <w:lang w:val="en-US"/>
        </w:rPr>
        <w:t>Left: Working and driver MFC circuit with 3rd pin connection; Right: Working and driver MFC with 4th pin connection.</w:t>
      </w:r>
    </w:p>
    <w:p w:rsidR="00436A2B" w:rsidRPr="00484866" w:rsidRDefault="00436A2B" w:rsidP="00A51976">
      <w:pPr>
        <w:spacing w:line="480" w:lineRule="auto"/>
        <w:rPr>
          <w:b/>
          <w:lang w:val="en-US"/>
        </w:rPr>
      </w:pPr>
    </w:p>
    <w:p w:rsidR="007C6CB7" w:rsidRPr="00484866" w:rsidRDefault="00CB56FE" w:rsidP="00A51976">
      <w:pPr>
        <w:spacing w:line="480" w:lineRule="auto"/>
        <w:rPr>
          <w:b/>
          <w:lang w:val="en-US"/>
        </w:rPr>
      </w:pPr>
      <w:r w:rsidRPr="00484866">
        <w:rPr>
          <w:b/>
          <w:lang w:val="en-US"/>
        </w:rPr>
        <w:t>Figure 2: Power modulation of working MFCs (n=3) through 3</w:t>
      </w:r>
      <w:r w:rsidRPr="005A4EA4">
        <w:rPr>
          <w:b/>
          <w:vertAlign w:val="superscript"/>
          <w:lang w:val="en-US"/>
        </w:rPr>
        <w:t>rd</w:t>
      </w:r>
      <w:r w:rsidR="005A4EA4">
        <w:rPr>
          <w:b/>
          <w:lang w:val="en-US"/>
        </w:rPr>
        <w:t xml:space="preserve"> </w:t>
      </w:r>
      <w:r w:rsidRPr="00484866">
        <w:rPr>
          <w:b/>
          <w:lang w:val="en-US"/>
        </w:rPr>
        <w:t>pin bias connection. Data shown are the average for the three working (black solid line) and three driver MFCs (red dotted line). Duty cycle was 10 seconds ON, 90 seconds OFF. The black dashed line shows the constant power output that the working MFCs would have generated if not modulated. The blue solid line is a 2nd order non-linear regression curve, which shows how much – on average – the working MFCs’ power output increased.</w:t>
      </w:r>
    </w:p>
    <w:p w:rsidR="00C72DFB" w:rsidRPr="00484866" w:rsidRDefault="00C72DFB" w:rsidP="00A51976">
      <w:pPr>
        <w:spacing w:line="480" w:lineRule="auto"/>
        <w:rPr>
          <w:b/>
          <w:lang w:val="en-US"/>
        </w:rPr>
      </w:pPr>
    </w:p>
    <w:p w:rsidR="007C6CB7" w:rsidRPr="00484866" w:rsidRDefault="007C6CB7" w:rsidP="00A51976">
      <w:pPr>
        <w:spacing w:line="480" w:lineRule="auto"/>
        <w:rPr>
          <w:b/>
          <w:lang w:val="en-US"/>
        </w:rPr>
      </w:pPr>
      <w:r w:rsidRPr="00484866">
        <w:rPr>
          <w:b/>
          <w:lang w:val="en-US"/>
        </w:rPr>
        <w:t xml:space="preserve">Figure 3: </w:t>
      </w:r>
      <w:r w:rsidR="00CB56FE" w:rsidRPr="00484866">
        <w:rPr>
          <w:b/>
          <w:lang w:val="en-US"/>
        </w:rPr>
        <w:t>Power modulation of working MFCs (n=3) through 4</w:t>
      </w:r>
      <w:r w:rsidR="00CB56FE" w:rsidRPr="005A4EA4">
        <w:rPr>
          <w:b/>
          <w:vertAlign w:val="superscript"/>
          <w:lang w:val="en-US"/>
        </w:rPr>
        <w:t>th</w:t>
      </w:r>
      <w:r w:rsidR="005A4EA4">
        <w:rPr>
          <w:b/>
          <w:lang w:val="en-US"/>
        </w:rPr>
        <w:t xml:space="preserve"> </w:t>
      </w:r>
      <w:r w:rsidR="00CB56FE" w:rsidRPr="00484866">
        <w:rPr>
          <w:b/>
          <w:lang w:val="en-US"/>
        </w:rPr>
        <w:t>pin bias connection. Data shown are the average for the three working (black solid line) and three driver MFCs (red dotted line). Duty cycle was 10 seconds ON, 90 seconds OFF. The black dashed line shows the constant power output that the working MFCs would have generated if not modulated. The blue solid line is a 2nd order non-linear regression curve, which shows how much – on average – the working MFCs’ power output increased.</w:t>
      </w:r>
      <w:r w:rsidRPr="00484866">
        <w:rPr>
          <w:b/>
          <w:lang w:val="en-US"/>
        </w:rPr>
        <w:t xml:space="preserve">  </w:t>
      </w:r>
    </w:p>
    <w:p w:rsidR="007C6CB7" w:rsidRPr="00484866" w:rsidRDefault="007C6CB7" w:rsidP="00A51976">
      <w:pPr>
        <w:spacing w:line="480" w:lineRule="auto"/>
        <w:rPr>
          <w:b/>
          <w:lang w:val="en-GB"/>
        </w:rPr>
      </w:pPr>
    </w:p>
    <w:p w:rsidR="007C6CB7" w:rsidRPr="00484866" w:rsidRDefault="007C6CB7" w:rsidP="00A51976">
      <w:pPr>
        <w:spacing w:line="480" w:lineRule="auto"/>
        <w:rPr>
          <w:b/>
          <w:lang w:val="en-GB"/>
        </w:rPr>
      </w:pPr>
      <w:r w:rsidRPr="00484866">
        <w:rPr>
          <w:b/>
          <w:lang w:val="en-GB"/>
        </w:rPr>
        <w:t xml:space="preserve">Figure 4: </w:t>
      </w:r>
      <w:r w:rsidR="00424327" w:rsidRPr="00484866">
        <w:rPr>
          <w:b/>
          <w:lang w:val="en-GB"/>
        </w:rPr>
        <w:t>Pin electrodes performing open circuit potential “sensing” during polarisation experiments</w:t>
      </w:r>
      <w:r w:rsidRPr="00484866">
        <w:rPr>
          <w:b/>
          <w:lang w:val="en-GB"/>
        </w:rPr>
        <w:t>.</w:t>
      </w:r>
      <w:r w:rsidR="005A4EA4">
        <w:rPr>
          <w:b/>
          <w:lang w:val="en-GB"/>
        </w:rPr>
        <w:t xml:space="preserve"> </w:t>
      </w:r>
      <w:r w:rsidR="005A4EA4" w:rsidRPr="005A4EA4">
        <w:rPr>
          <w:b/>
          <w:highlight w:val="yellow"/>
          <w:lang w:val="en-GB"/>
        </w:rPr>
        <w:t>Black lines (open and closed symbols) represent the traditional polarisation and power curves of a MFC, whereas the blue line represents the continuous monitoring of the working MFC’s redox potential between the two half-cells.</w:t>
      </w:r>
    </w:p>
    <w:p w:rsidR="007C6CB7" w:rsidRDefault="007C6CB7" w:rsidP="00A51976">
      <w:pPr>
        <w:spacing w:line="480" w:lineRule="auto"/>
        <w:rPr>
          <w:lang w:val="en-GB"/>
        </w:rPr>
      </w:pPr>
    </w:p>
    <w:p w:rsidR="002C07EC" w:rsidRDefault="002C07EC" w:rsidP="00A51976">
      <w:pPr>
        <w:spacing w:line="480" w:lineRule="auto"/>
        <w:rPr>
          <w:lang w:val="en-GB"/>
        </w:rPr>
      </w:pPr>
    </w:p>
    <w:p w:rsidR="0071795E" w:rsidRDefault="0071795E" w:rsidP="00A51976">
      <w:pPr>
        <w:spacing w:line="480" w:lineRule="auto"/>
        <w:rPr>
          <w:lang w:val="en-US"/>
        </w:rPr>
      </w:pPr>
    </w:p>
    <w:p w:rsidR="00424327" w:rsidRPr="001975F6" w:rsidRDefault="00424327" w:rsidP="00A51976">
      <w:pPr>
        <w:spacing w:line="480" w:lineRule="auto"/>
        <w:rPr>
          <w:lang w:val="en-US"/>
        </w:rPr>
      </w:pPr>
    </w:p>
    <w:p w:rsidR="0071795E" w:rsidRDefault="0071795E" w:rsidP="00A51976">
      <w:pPr>
        <w:spacing w:line="480" w:lineRule="auto"/>
        <w:rPr>
          <w:lang w:val="en-US"/>
        </w:rPr>
      </w:pPr>
    </w:p>
    <w:p w:rsidR="001E042C" w:rsidRPr="001975F6" w:rsidRDefault="001E042C" w:rsidP="00A51976">
      <w:pPr>
        <w:spacing w:line="480" w:lineRule="auto"/>
        <w:rPr>
          <w:lang w:val="en-US"/>
        </w:rPr>
      </w:pPr>
    </w:p>
    <w:p w:rsidR="00B6281A" w:rsidRDefault="001E042C" w:rsidP="00A51976">
      <w:pPr>
        <w:rPr>
          <w:b/>
          <w:lang w:val="en-US"/>
        </w:rPr>
      </w:pPr>
      <w:r>
        <w:rPr>
          <w:b/>
          <w:lang w:val="en-US"/>
        </w:rPr>
        <w:t>Table Caption</w:t>
      </w:r>
    </w:p>
    <w:p w:rsidR="001E042C" w:rsidRDefault="001E042C" w:rsidP="00A51976">
      <w:pPr>
        <w:rPr>
          <w:b/>
          <w:lang w:val="en-US"/>
        </w:rPr>
      </w:pPr>
    </w:p>
    <w:p w:rsidR="005D0171" w:rsidRDefault="00B6281A" w:rsidP="00A51976">
      <w:pPr>
        <w:rPr>
          <w:b/>
          <w:lang w:val="en-US"/>
        </w:rPr>
      </w:pPr>
      <w:r w:rsidRPr="00B6281A">
        <w:rPr>
          <w:b/>
          <w:lang w:val="en-US"/>
        </w:rPr>
        <w:t>Table 1: Current examples where the MFC platform may fit in to bring forth better methods or even new technologies</w:t>
      </w:r>
    </w:p>
    <w:p w:rsidR="00436A2B" w:rsidRDefault="00436A2B" w:rsidP="00A51976">
      <w:pPr>
        <w:rPr>
          <w:b/>
          <w:lang w:val="en-US"/>
        </w:rPr>
      </w:pPr>
    </w:p>
    <w:p w:rsidR="00436A2B" w:rsidRDefault="00436A2B" w:rsidP="00A51976">
      <w:pPr>
        <w:rPr>
          <w:b/>
          <w:lang w:val="en-US"/>
        </w:rPr>
      </w:pPr>
    </w:p>
    <w:tbl>
      <w:tblPr>
        <w:tblStyle w:val="TableGrid"/>
        <w:tblW w:w="0" w:type="auto"/>
        <w:jc w:val="center"/>
        <w:tblLayout w:type="fixed"/>
        <w:tblLook w:val="00A0" w:firstRow="1" w:lastRow="0" w:firstColumn="1" w:lastColumn="0" w:noHBand="0" w:noVBand="0"/>
      </w:tblPr>
      <w:tblGrid>
        <w:gridCol w:w="1129"/>
        <w:gridCol w:w="1843"/>
        <w:gridCol w:w="2552"/>
        <w:gridCol w:w="2126"/>
        <w:gridCol w:w="1843"/>
      </w:tblGrid>
      <w:tr w:rsidR="001E042C" w:rsidRPr="001E042C">
        <w:trPr>
          <w:trHeight w:val="339"/>
          <w:jc w:val="center"/>
        </w:trPr>
        <w:tc>
          <w:tcPr>
            <w:tcW w:w="1129" w:type="dxa"/>
          </w:tcPr>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Sectors</w:t>
            </w:r>
          </w:p>
        </w:tc>
        <w:tc>
          <w:tcPr>
            <w:tcW w:w="1843" w:type="dxa"/>
          </w:tcPr>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Primary</w:t>
            </w:r>
          </w:p>
        </w:tc>
        <w:tc>
          <w:tcPr>
            <w:tcW w:w="2552" w:type="dxa"/>
          </w:tcPr>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Secondary</w:t>
            </w:r>
          </w:p>
        </w:tc>
        <w:tc>
          <w:tcPr>
            <w:tcW w:w="2126" w:type="dxa"/>
          </w:tcPr>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Tertiary</w:t>
            </w:r>
          </w:p>
        </w:tc>
        <w:tc>
          <w:tcPr>
            <w:tcW w:w="1843" w:type="dxa"/>
            <w:tcBorders>
              <w:bottom w:val="single" w:sz="4" w:space="0" w:color="auto"/>
            </w:tcBorders>
          </w:tcPr>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Quaternary</w:t>
            </w:r>
          </w:p>
        </w:tc>
      </w:tr>
      <w:tr w:rsidR="001E042C" w:rsidRPr="001E042C">
        <w:trPr>
          <w:trHeight w:val="2048"/>
          <w:jc w:val="center"/>
        </w:trPr>
        <w:tc>
          <w:tcPr>
            <w:tcW w:w="1129" w:type="dxa"/>
            <w:tcBorders>
              <w:bottom w:val="single" w:sz="4" w:space="0" w:color="auto"/>
            </w:tcBorders>
          </w:tcPr>
          <w:p w:rsidR="001E042C" w:rsidRPr="001E042C" w:rsidRDefault="001E042C" w:rsidP="00B97B60">
            <w:pPr>
              <w:jc w:val="center"/>
              <w:rPr>
                <w:rFonts w:ascii="Times New Roman" w:hAnsi="Times New Roman" w:cs="Times New Roman"/>
              </w:rPr>
            </w:pPr>
          </w:p>
        </w:tc>
        <w:tc>
          <w:tcPr>
            <w:tcW w:w="1843" w:type="dxa"/>
            <w:tcBorders>
              <w:bottom w:val="single" w:sz="4" w:space="0" w:color="auto"/>
            </w:tcBorders>
          </w:tcPr>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Energy &amp; resource recovery – water re-cycling;</w:t>
            </w:r>
          </w:p>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mineral extraction</w:t>
            </w:r>
          </w:p>
        </w:tc>
        <w:tc>
          <w:tcPr>
            <w:tcW w:w="2552" w:type="dxa"/>
            <w:tcBorders>
              <w:bottom w:val="single" w:sz="4" w:space="0" w:color="auto"/>
            </w:tcBorders>
          </w:tcPr>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Light and heavy industries: chemicals, medical/pharma, food, paper/pulp, biofuels, wastewater treatment, bioreactors</w:t>
            </w:r>
          </w:p>
          <w:p w:rsidR="001E042C" w:rsidRPr="001E042C" w:rsidRDefault="001E042C" w:rsidP="00B97B60">
            <w:pPr>
              <w:jc w:val="center"/>
              <w:rPr>
                <w:rFonts w:ascii="Times New Roman" w:hAnsi="Times New Roman" w:cs="Times New Roman"/>
              </w:rPr>
            </w:pPr>
          </w:p>
        </w:tc>
        <w:tc>
          <w:tcPr>
            <w:tcW w:w="2126" w:type="dxa"/>
            <w:tcBorders>
              <w:bottom w:val="single" w:sz="4" w:space="0" w:color="auto"/>
            </w:tcBorders>
          </w:tcPr>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MFC stack design, manufacturing, repair &amp; maintenance</w:t>
            </w:r>
          </w:p>
        </w:tc>
        <w:tc>
          <w:tcPr>
            <w:tcW w:w="1843" w:type="dxa"/>
            <w:tcBorders>
              <w:top w:val="single" w:sz="4" w:space="0" w:color="auto"/>
              <w:bottom w:val="single" w:sz="4" w:space="0" w:color="auto"/>
            </w:tcBorders>
            <w:shd w:val="clear" w:color="auto" w:fill="auto"/>
          </w:tcPr>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IT, Robotics, Electronics,</w:t>
            </w:r>
          </w:p>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A-Life, Artificial Intelligence</w:t>
            </w:r>
          </w:p>
          <w:p w:rsidR="001E042C" w:rsidRPr="001E042C" w:rsidRDefault="001E042C" w:rsidP="00B97B60">
            <w:pPr>
              <w:jc w:val="center"/>
              <w:rPr>
                <w:rFonts w:ascii="Times New Roman" w:hAnsi="Times New Roman" w:cs="Times New Roman"/>
              </w:rPr>
            </w:pPr>
          </w:p>
          <w:p w:rsidR="001E042C" w:rsidRPr="001E042C" w:rsidRDefault="001E042C" w:rsidP="00B97B60">
            <w:pPr>
              <w:jc w:val="center"/>
              <w:rPr>
                <w:rFonts w:ascii="Times New Roman" w:hAnsi="Times New Roman" w:cs="Times New Roman"/>
              </w:rPr>
            </w:pPr>
          </w:p>
        </w:tc>
      </w:tr>
      <w:tr w:rsidR="001E042C" w:rsidRPr="001E042C">
        <w:trPr>
          <w:trHeight w:val="2231"/>
          <w:jc w:val="center"/>
        </w:trPr>
        <w:tc>
          <w:tcPr>
            <w:tcW w:w="1129" w:type="dxa"/>
            <w:tcBorders>
              <w:top w:val="single" w:sz="4" w:space="0" w:color="auto"/>
              <w:bottom w:val="single" w:sz="4" w:space="0" w:color="auto"/>
            </w:tcBorders>
          </w:tcPr>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Role for MFC</w:t>
            </w:r>
          </w:p>
        </w:tc>
        <w:tc>
          <w:tcPr>
            <w:tcW w:w="1843" w:type="dxa"/>
            <w:tcBorders>
              <w:top w:val="single" w:sz="4" w:space="0" w:color="auto"/>
              <w:bottom w:val="single" w:sz="4" w:space="0" w:color="auto"/>
            </w:tcBorders>
          </w:tcPr>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YES</w:t>
            </w:r>
          </w:p>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e.g. green chemistry; bulk chemicals, fine chemicals</w:t>
            </w:r>
          </w:p>
        </w:tc>
        <w:tc>
          <w:tcPr>
            <w:tcW w:w="2552" w:type="dxa"/>
            <w:tcBorders>
              <w:top w:val="single" w:sz="4" w:space="0" w:color="auto"/>
              <w:bottom w:val="single" w:sz="4" w:space="0" w:color="auto"/>
            </w:tcBorders>
          </w:tcPr>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SOME</w:t>
            </w:r>
          </w:p>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e.g. biotechnologies: specific utilisation and/or specific production of: biomass, proteins, enzymes, polymers  etc. incl.GEM</w:t>
            </w:r>
          </w:p>
        </w:tc>
        <w:tc>
          <w:tcPr>
            <w:tcW w:w="2126" w:type="dxa"/>
            <w:tcBorders>
              <w:top w:val="single" w:sz="4" w:space="0" w:color="auto"/>
              <w:bottom w:val="single" w:sz="4" w:space="0" w:color="auto"/>
            </w:tcBorders>
          </w:tcPr>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INCREASINGLY</w:t>
            </w:r>
          </w:p>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e.g. future need for MFC “servicing” for those using the technology</w:t>
            </w:r>
          </w:p>
        </w:tc>
        <w:tc>
          <w:tcPr>
            <w:tcW w:w="1843" w:type="dxa"/>
            <w:tcBorders>
              <w:top w:val="single" w:sz="4" w:space="0" w:color="auto"/>
            </w:tcBorders>
            <w:shd w:val="clear" w:color="auto" w:fill="auto"/>
          </w:tcPr>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POSSIBLY</w:t>
            </w:r>
          </w:p>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e.g. bioelectronics</w:t>
            </w:r>
          </w:p>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Biohybrid devices, Living sensors</w:t>
            </w:r>
          </w:p>
          <w:p w:rsidR="001E042C" w:rsidRPr="001E042C" w:rsidRDefault="001E042C" w:rsidP="00B97B60">
            <w:pPr>
              <w:jc w:val="center"/>
              <w:rPr>
                <w:rFonts w:ascii="Times New Roman" w:hAnsi="Times New Roman" w:cs="Times New Roman"/>
              </w:rPr>
            </w:pPr>
            <w:r w:rsidRPr="001E042C">
              <w:rPr>
                <w:rFonts w:ascii="Times New Roman" w:hAnsi="Times New Roman" w:cs="Times New Roman"/>
              </w:rPr>
              <w:t>EcoBots</w:t>
            </w:r>
          </w:p>
          <w:p w:rsidR="001E042C" w:rsidRPr="001E042C" w:rsidRDefault="001E042C" w:rsidP="00B97B60">
            <w:pPr>
              <w:jc w:val="center"/>
              <w:rPr>
                <w:rFonts w:ascii="Times New Roman" w:hAnsi="Times New Roman" w:cs="Times New Roman"/>
              </w:rPr>
            </w:pPr>
          </w:p>
        </w:tc>
      </w:tr>
    </w:tbl>
    <w:p w:rsidR="00436A2B" w:rsidRDefault="00436A2B" w:rsidP="00A51976">
      <w:pPr>
        <w:rPr>
          <w:b/>
          <w:lang w:val="en-US"/>
        </w:rPr>
      </w:pPr>
    </w:p>
    <w:p w:rsidR="00436A2B" w:rsidRPr="00436A2B" w:rsidRDefault="00436A2B" w:rsidP="00A51976">
      <w:pPr>
        <w:rPr>
          <w:b/>
          <w:lang w:val="en-US"/>
        </w:rPr>
      </w:pPr>
    </w:p>
    <w:sectPr w:rsidR="00436A2B" w:rsidRPr="00436A2B" w:rsidSect="007312AE">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CA06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1A7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E2A6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700F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E6F7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081A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D20B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4E64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F452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AC8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B3BA8"/>
    <w:multiLevelType w:val="multilevel"/>
    <w:tmpl w:val="35F41D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533F67"/>
    <w:multiLevelType w:val="multilevel"/>
    <w:tmpl w:val="9FE4658A"/>
    <w:lvl w:ilvl="0">
      <w:start w:val="3"/>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numFmt w:val="decimal"/>
      <w:pStyle w:val="Heading3"/>
      <w:lvlText w:val="%1.%2.%3"/>
      <w:lvlJc w:val="left"/>
      <w:pPr>
        <w:tabs>
          <w:tab w:val="num" w:pos="720"/>
        </w:tabs>
        <w:ind w:left="720" w:hanging="720"/>
      </w:pPr>
      <w:rPr>
        <w:rFonts w:hint="default"/>
      </w:rPr>
    </w:lvl>
    <w:lvl w:ilvl="3">
      <w:numFmt w:val="decimal"/>
      <w:pStyle w:val="Heading4"/>
      <w:lvlText w:val="%1.%2.%3.%4"/>
      <w:lvlJc w:val="left"/>
      <w:pPr>
        <w:tabs>
          <w:tab w:val="num" w:pos="864"/>
        </w:tabs>
        <w:ind w:left="864" w:hanging="864"/>
      </w:pPr>
      <w:rPr>
        <w:rFonts w:hint="default"/>
      </w:rPr>
    </w:lvl>
    <w:lvl w:ilvl="4">
      <w:numFmt w:val="decimal"/>
      <w:pStyle w:val="Heading5"/>
      <w:lvlText w:val="%1.%2.%3.%4.%5"/>
      <w:lvlJc w:val="left"/>
      <w:pPr>
        <w:tabs>
          <w:tab w:val="num" w:pos="1008"/>
        </w:tabs>
        <w:ind w:left="1008" w:hanging="1008"/>
      </w:pPr>
      <w:rPr>
        <w:rFonts w:hint="default"/>
      </w:rPr>
    </w:lvl>
    <w:lvl w:ilvl="5">
      <w:numFmt w:val="decimal"/>
      <w:pStyle w:val="Heading6"/>
      <w:lvlText w:val="%1.%2.%3.%4.%5.%6"/>
      <w:lvlJc w:val="left"/>
      <w:pPr>
        <w:tabs>
          <w:tab w:val="num" w:pos="1152"/>
        </w:tabs>
        <w:ind w:left="1152" w:hanging="1152"/>
      </w:pPr>
      <w:rPr>
        <w:rFonts w:hint="default"/>
      </w:rPr>
    </w:lvl>
    <w:lvl w:ilvl="6">
      <w:numFmt w:val="decimal"/>
      <w:pStyle w:val="Heading7"/>
      <w:lvlText w:val="%1.%2.%3.%4.%5.%6.%7"/>
      <w:lvlJc w:val="left"/>
      <w:pPr>
        <w:tabs>
          <w:tab w:val="num" w:pos="1296"/>
        </w:tabs>
        <w:ind w:left="1296" w:hanging="1296"/>
      </w:pPr>
      <w:rPr>
        <w:rFonts w:hint="default"/>
      </w:rPr>
    </w:lvl>
    <w:lvl w:ilvl="7">
      <w:numFmt w:val="decimal"/>
      <w:pStyle w:val="Heading8"/>
      <w:lvlText w:val="%1.%2.%3.%4.%5.%6.%7.%8"/>
      <w:lvlJc w:val="left"/>
      <w:pPr>
        <w:tabs>
          <w:tab w:val="num" w:pos="1440"/>
        </w:tabs>
        <w:ind w:left="1440" w:hanging="1440"/>
      </w:pPr>
      <w:rPr>
        <w:rFonts w:hint="default"/>
      </w:rPr>
    </w:lvl>
    <w:lvl w:ilvl="8">
      <w:numFmt w:val="decimal"/>
      <w:pStyle w:val="Heading9"/>
      <w:lvlText w:val="%1.%2.%3.%4.%5.%6.%7.%8.%9"/>
      <w:lvlJc w:val="left"/>
      <w:pPr>
        <w:tabs>
          <w:tab w:val="num" w:pos="1584"/>
        </w:tabs>
        <w:ind w:left="1584" w:hanging="1584"/>
      </w:pPr>
      <w:rPr>
        <w:rFonts w:hint="default"/>
      </w:rPr>
    </w:lvl>
  </w:abstractNum>
  <w:abstractNum w:abstractNumId="12" w15:restartNumberingAfterBreak="0">
    <w:nsid w:val="141056A4"/>
    <w:multiLevelType w:val="multilevel"/>
    <w:tmpl w:val="9FE4658A"/>
    <w:lvl w:ilvl="0">
      <w:start w:val="3"/>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numFmt w:val="decimal"/>
      <w:lvlText w:val="%1.%2.%3"/>
      <w:lvlJc w:val="left"/>
      <w:pPr>
        <w:tabs>
          <w:tab w:val="num" w:pos="720"/>
        </w:tabs>
        <w:ind w:left="720" w:hanging="720"/>
      </w:pPr>
      <w:rPr>
        <w:rFonts w:hint="default"/>
      </w:rPr>
    </w:lvl>
    <w:lvl w:ilvl="3">
      <w:numFmt w:val="decimal"/>
      <w:lvlText w:val="%1.%2.%3.%4"/>
      <w:lvlJc w:val="left"/>
      <w:pPr>
        <w:tabs>
          <w:tab w:val="num" w:pos="864"/>
        </w:tabs>
        <w:ind w:left="864" w:hanging="864"/>
      </w:pPr>
      <w:rPr>
        <w:rFonts w:hint="default"/>
      </w:rPr>
    </w:lvl>
    <w:lvl w:ilvl="4">
      <w:numFmt w:val="decimal"/>
      <w:lvlText w:val="%1.%2.%3.%4.%5"/>
      <w:lvlJc w:val="left"/>
      <w:pPr>
        <w:tabs>
          <w:tab w:val="num" w:pos="1008"/>
        </w:tabs>
        <w:ind w:left="1008" w:hanging="1008"/>
      </w:pPr>
      <w:rPr>
        <w:rFonts w:hint="default"/>
      </w:rPr>
    </w:lvl>
    <w:lvl w:ilvl="5">
      <w:numFmt w:val="decimal"/>
      <w:lvlText w:val="%1.%2.%3.%4.%5.%6"/>
      <w:lvlJc w:val="left"/>
      <w:pPr>
        <w:tabs>
          <w:tab w:val="num" w:pos="1152"/>
        </w:tabs>
        <w:ind w:left="1152" w:hanging="1152"/>
      </w:pPr>
      <w:rPr>
        <w:rFonts w:hint="default"/>
      </w:rPr>
    </w:lvl>
    <w:lvl w:ilvl="6">
      <w:numFmt w:val="decimal"/>
      <w:lvlText w:val="%1.%2.%3.%4.%5.%6.%7"/>
      <w:lvlJc w:val="left"/>
      <w:pPr>
        <w:tabs>
          <w:tab w:val="num" w:pos="1296"/>
        </w:tabs>
        <w:ind w:left="1296" w:hanging="1296"/>
      </w:pPr>
      <w:rPr>
        <w:rFonts w:hint="default"/>
      </w:rPr>
    </w:lvl>
    <w:lvl w:ilvl="7">
      <w:numFmt w:val="decimal"/>
      <w:lvlText w:val="%1.%2.%3.%4.%5.%6.%7.%8"/>
      <w:lvlJc w:val="left"/>
      <w:pPr>
        <w:tabs>
          <w:tab w:val="num" w:pos="1440"/>
        </w:tabs>
        <w:ind w:left="1440" w:hanging="1440"/>
      </w:pPr>
      <w:rPr>
        <w:rFonts w:hint="default"/>
      </w:rPr>
    </w:lvl>
    <w:lvl w:ilvl="8">
      <w:numFmt w:val="decimal"/>
      <w:lvlText w:val="%1.%2.%3.%4.%5.%6.%7.%8.%9"/>
      <w:lvlJc w:val="left"/>
      <w:pPr>
        <w:tabs>
          <w:tab w:val="num" w:pos="1584"/>
        </w:tabs>
        <w:ind w:left="1584" w:hanging="1584"/>
      </w:pPr>
      <w:rPr>
        <w:rFonts w:hint="default"/>
      </w:rPr>
    </w:lvl>
  </w:abstractNum>
  <w:abstractNum w:abstractNumId="13" w15:restartNumberingAfterBreak="0">
    <w:nsid w:val="25F26E34"/>
    <w:multiLevelType w:val="multilevel"/>
    <w:tmpl w:val="DF3C91BC"/>
    <w:lvl w:ilvl="0">
      <w:start w:val="2"/>
      <w:numFmt w:val="decimal"/>
      <w:lvlText w:val="%1."/>
      <w:lvlJc w:val="left"/>
      <w:pPr>
        <w:ind w:left="440" w:hanging="4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DF1F94"/>
    <w:multiLevelType w:val="multilevel"/>
    <w:tmpl w:val="61906F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4F3FF1"/>
    <w:multiLevelType w:val="hybridMultilevel"/>
    <w:tmpl w:val="B3C64AE6"/>
    <w:lvl w:ilvl="0" w:tplc="368C142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26710A"/>
    <w:multiLevelType w:val="multilevel"/>
    <w:tmpl w:val="DF3C91BC"/>
    <w:lvl w:ilvl="0">
      <w:start w:val="2"/>
      <w:numFmt w:val="decimal"/>
      <w:lvlText w:val="%1."/>
      <w:lvlJc w:val="left"/>
      <w:pPr>
        <w:ind w:left="440" w:hanging="4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2C96809"/>
    <w:multiLevelType w:val="multilevel"/>
    <w:tmpl w:val="35F41D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77648D2"/>
    <w:multiLevelType w:val="multilevel"/>
    <w:tmpl w:val="35F41D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6"/>
  </w:num>
  <w:num w:numId="16">
    <w:abstractNumId w:val="11"/>
    <w:lvlOverride w:ilvl="0">
      <w:startOverride w:val="2"/>
    </w:lvlOverride>
    <w:lvlOverride w:ilvl="1">
      <w:startOverride w:val="3"/>
    </w:lvlOverride>
  </w:num>
  <w:num w:numId="17">
    <w:abstractNumId w:val="13"/>
  </w:num>
  <w:num w:numId="18">
    <w:abstractNumId w:val="11"/>
    <w:lvlOverride w:ilvl="0">
      <w:startOverride w:val="3"/>
    </w:lvlOverride>
    <w:lvlOverride w:ilvl="1">
      <w:startOverride w:val="2"/>
    </w:lvlOverride>
  </w:num>
  <w:num w:numId="19">
    <w:abstractNumId w:val="11"/>
    <w:lvlOverride w:ilvl="0">
      <w:startOverride w:val="3"/>
    </w:lvlOverride>
    <w:lvlOverride w:ilvl="1">
      <w:startOverride w:val="2"/>
    </w:lvlOverride>
  </w:num>
  <w:num w:numId="20">
    <w:abstractNumId w:val="11"/>
    <w:lvlOverride w:ilvl="0">
      <w:startOverride w:val="3"/>
    </w:lvlOverride>
    <w:lvlOverride w:ilvl="1">
      <w:startOverride w:val="2"/>
    </w:lvlOverride>
  </w:num>
  <w:num w:numId="21">
    <w:abstractNumId w:val="11"/>
    <w:lvlOverride w:ilvl="0">
      <w:startOverride w:val="3"/>
    </w:lvlOverride>
    <w:lvlOverride w:ilvl="1">
      <w:startOverride w:val="2"/>
    </w:lvlOverride>
  </w:num>
  <w:num w:numId="22">
    <w:abstractNumId w:val="11"/>
    <w:lvlOverride w:ilvl="0">
      <w:startOverride w:val="3"/>
    </w:lvlOverride>
    <w:lvlOverride w:ilvl="1">
      <w:startOverride w:val="2"/>
    </w:lvlOverride>
  </w:num>
  <w:num w:numId="23">
    <w:abstractNumId w:val="11"/>
  </w:num>
  <w:num w:numId="24">
    <w:abstractNumId w:val="17"/>
  </w:num>
  <w:num w:numId="25">
    <w:abstractNumId w:val="11"/>
    <w:lvlOverride w:ilvl="0">
      <w:startOverride w:val="2"/>
    </w:lvlOverride>
    <w:lvlOverride w:ilvl="1">
      <w:startOverride w:val="5"/>
    </w:lvlOverride>
    <w:lvlOverride w:ilvl="2"/>
    <w:lvlOverride w:ilvl="3"/>
    <w:lvlOverride w:ilvl="4"/>
    <w:lvlOverride w:ilvl="5"/>
    <w:lvlOverride w:ilvl="6"/>
    <w:lvlOverride w:ilvl="7"/>
    <w:lvlOverride w:ilvl="8"/>
  </w:num>
  <w:num w:numId="26">
    <w:abstractNumId w:val="11"/>
  </w:num>
  <w:num w:numId="27">
    <w:abstractNumId w:val="12"/>
  </w:num>
  <w:num w:numId="28">
    <w:abstractNumId w:val="11"/>
    <w:lvlOverride w:ilvl="0">
      <w:startOverride w:val="3"/>
    </w:lvlOverride>
    <w:lvlOverride w:ilvl="1">
      <w:startOverride w:val="2"/>
    </w:lvlOverride>
    <w:lvlOverride w:ilvl="2"/>
    <w:lvlOverride w:ilvl="3"/>
    <w:lvlOverride w:ilvl="4"/>
    <w:lvlOverride w:ilvl="5"/>
    <w:lvlOverride w:ilvl="6"/>
    <w:lvlOverride w:ilvl="7"/>
    <w:lvlOverride w:ilvl="8"/>
  </w:num>
  <w:num w:numId="29">
    <w:abstractNumId w:val="11"/>
    <w:lvlOverride w:ilvl="0">
      <w:startOverride w:val="3"/>
    </w:lvlOverride>
    <w:lvlOverride w:ilvl="1">
      <w:startOverride w:val="2"/>
    </w:lvlOverride>
  </w:num>
  <w:num w:numId="30">
    <w:abstractNumId w:val="1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Progress Inorganic Chem&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Alkaline_DEMS.enl&lt;/item&gt;&lt;/Libraries&gt;&lt;/ENLibraries&gt;"/>
  </w:docVars>
  <w:rsids>
    <w:rsidRoot w:val="00D1237C"/>
    <w:rsid w:val="00014F87"/>
    <w:rsid w:val="00016A63"/>
    <w:rsid w:val="00017CA4"/>
    <w:rsid w:val="000307D8"/>
    <w:rsid w:val="00032326"/>
    <w:rsid w:val="00035AA0"/>
    <w:rsid w:val="00040A91"/>
    <w:rsid w:val="00042CA9"/>
    <w:rsid w:val="0004727A"/>
    <w:rsid w:val="00056520"/>
    <w:rsid w:val="00056CBE"/>
    <w:rsid w:val="000610EB"/>
    <w:rsid w:val="00070B6C"/>
    <w:rsid w:val="00072771"/>
    <w:rsid w:val="000745BB"/>
    <w:rsid w:val="00080CE4"/>
    <w:rsid w:val="0008340D"/>
    <w:rsid w:val="000973E3"/>
    <w:rsid w:val="000A3052"/>
    <w:rsid w:val="000A5037"/>
    <w:rsid w:val="000A6CC4"/>
    <w:rsid w:val="000A7546"/>
    <w:rsid w:val="000B1B3E"/>
    <w:rsid w:val="000C2E1D"/>
    <w:rsid w:val="000C3FFA"/>
    <w:rsid w:val="000C6B24"/>
    <w:rsid w:val="000D5DDE"/>
    <w:rsid w:val="000D6929"/>
    <w:rsid w:val="000E19C6"/>
    <w:rsid w:val="000F4A87"/>
    <w:rsid w:val="000F56A0"/>
    <w:rsid w:val="000F6FBE"/>
    <w:rsid w:val="000F7346"/>
    <w:rsid w:val="00100716"/>
    <w:rsid w:val="0010102D"/>
    <w:rsid w:val="0011311E"/>
    <w:rsid w:val="00115726"/>
    <w:rsid w:val="00117041"/>
    <w:rsid w:val="00117A10"/>
    <w:rsid w:val="00121E3E"/>
    <w:rsid w:val="00127A7E"/>
    <w:rsid w:val="00131DD3"/>
    <w:rsid w:val="0014386F"/>
    <w:rsid w:val="00143CB4"/>
    <w:rsid w:val="00156EB4"/>
    <w:rsid w:val="00157B72"/>
    <w:rsid w:val="00162CAF"/>
    <w:rsid w:val="001727D0"/>
    <w:rsid w:val="00177098"/>
    <w:rsid w:val="001775C0"/>
    <w:rsid w:val="00182FD0"/>
    <w:rsid w:val="00187A94"/>
    <w:rsid w:val="001975F6"/>
    <w:rsid w:val="001A15EB"/>
    <w:rsid w:val="001A1EE0"/>
    <w:rsid w:val="001B4246"/>
    <w:rsid w:val="001B59CE"/>
    <w:rsid w:val="001C5692"/>
    <w:rsid w:val="001D0A0B"/>
    <w:rsid w:val="001D2FF3"/>
    <w:rsid w:val="001E042C"/>
    <w:rsid w:val="001E2A1C"/>
    <w:rsid w:val="001E78E5"/>
    <w:rsid w:val="001F4057"/>
    <w:rsid w:val="001F7831"/>
    <w:rsid w:val="00203BBA"/>
    <w:rsid w:val="00203D10"/>
    <w:rsid w:val="00204776"/>
    <w:rsid w:val="00207C90"/>
    <w:rsid w:val="00210B5F"/>
    <w:rsid w:val="00212F38"/>
    <w:rsid w:val="00217302"/>
    <w:rsid w:val="00227B27"/>
    <w:rsid w:val="002304CB"/>
    <w:rsid w:val="002306B7"/>
    <w:rsid w:val="00234EE1"/>
    <w:rsid w:val="00236F39"/>
    <w:rsid w:val="0024197C"/>
    <w:rsid w:val="0024265B"/>
    <w:rsid w:val="0025011A"/>
    <w:rsid w:val="00254E25"/>
    <w:rsid w:val="00260AD2"/>
    <w:rsid w:val="00260B94"/>
    <w:rsid w:val="00263BE9"/>
    <w:rsid w:val="00264802"/>
    <w:rsid w:val="00272D54"/>
    <w:rsid w:val="0029688B"/>
    <w:rsid w:val="002A160B"/>
    <w:rsid w:val="002B43AD"/>
    <w:rsid w:val="002B6F90"/>
    <w:rsid w:val="002C07EC"/>
    <w:rsid w:val="002C0B75"/>
    <w:rsid w:val="002C5D73"/>
    <w:rsid w:val="002D4BCA"/>
    <w:rsid w:val="002E04E7"/>
    <w:rsid w:val="002E3558"/>
    <w:rsid w:val="002F13FF"/>
    <w:rsid w:val="002F74A0"/>
    <w:rsid w:val="00300635"/>
    <w:rsid w:val="00302727"/>
    <w:rsid w:val="00310742"/>
    <w:rsid w:val="0031120E"/>
    <w:rsid w:val="00314255"/>
    <w:rsid w:val="00315713"/>
    <w:rsid w:val="0031774E"/>
    <w:rsid w:val="003240AC"/>
    <w:rsid w:val="00325336"/>
    <w:rsid w:val="00325DA2"/>
    <w:rsid w:val="00330F4D"/>
    <w:rsid w:val="00334D83"/>
    <w:rsid w:val="00336824"/>
    <w:rsid w:val="0034282C"/>
    <w:rsid w:val="00343D6A"/>
    <w:rsid w:val="003448DC"/>
    <w:rsid w:val="00344D9D"/>
    <w:rsid w:val="003470FD"/>
    <w:rsid w:val="00361C6E"/>
    <w:rsid w:val="0036518B"/>
    <w:rsid w:val="00367D07"/>
    <w:rsid w:val="00374BD7"/>
    <w:rsid w:val="0037714E"/>
    <w:rsid w:val="00380453"/>
    <w:rsid w:val="00382C85"/>
    <w:rsid w:val="003955DF"/>
    <w:rsid w:val="003A02EA"/>
    <w:rsid w:val="003A2452"/>
    <w:rsid w:val="003A3FDE"/>
    <w:rsid w:val="003A58E4"/>
    <w:rsid w:val="003B06F7"/>
    <w:rsid w:val="003B1E20"/>
    <w:rsid w:val="003B74E9"/>
    <w:rsid w:val="003C2213"/>
    <w:rsid w:val="003C5BCC"/>
    <w:rsid w:val="003C6CAB"/>
    <w:rsid w:val="003C778A"/>
    <w:rsid w:val="003D1CFC"/>
    <w:rsid w:val="003D2310"/>
    <w:rsid w:val="003D27C5"/>
    <w:rsid w:val="003D4B04"/>
    <w:rsid w:val="003E512D"/>
    <w:rsid w:val="00406FEE"/>
    <w:rsid w:val="00412F7F"/>
    <w:rsid w:val="00423CBC"/>
    <w:rsid w:val="00423E24"/>
    <w:rsid w:val="00424327"/>
    <w:rsid w:val="00424F68"/>
    <w:rsid w:val="00426133"/>
    <w:rsid w:val="00426308"/>
    <w:rsid w:val="00427F5A"/>
    <w:rsid w:val="0043319B"/>
    <w:rsid w:val="00436A2B"/>
    <w:rsid w:val="00437621"/>
    <w:rsid w:val="004422E6"/>
    <w:rsid w:val="0044544E"/>
    <w:rsid w:val="00445758"/>
    <w:rsid w:val="00450F6C"/>
    <w:rsid w:val="004510E2"/>
    <w:rsid w:val="0045111D"/>
    <w:rsid w:val="004675A4"/>
    <w:rsid w:val="004752CE"/>
    <w:rsid w:val="00477D21"/>
    <w:rsid w:val="00483EF0"/>
    <w:rsid w:val="00484486"/>
    <w:rsid w:val="00484866"/>
    <w:rsid w:val="00484C56"/>
    <w:rsid w:val="00485AB9"/>
    <w:rsid w:val="00485B6E"/>
    <w:rsid w:val="00487540"/>
    <w:rsid w:val="00492A18"/>
    <w:rsid w:val="004949B0"/>
    <w:rsid w:val="004A0020"/>
    <w:rsid w:val="004A0839"/>
    <w:rsid w:val="004A119D"/>
    <w:rsid w:val="004B34F0"/>
    <w:rsid w:val="004B6022"/>
    <w:rsid w:val="004C4FFD"/>
    <w:rsid w:val="004C5024"/>
    <w:rsid w:val="004C6C96"/>
    <w:rsid w:val="004C7D2C"/>
    <w:rsid w:val="004D0C2A"/>
    <w:rsid w:val="004D1D2C"/>
    <w:rsid w:val="004D4009"/>
    <w:rsid w:val="004D789E"/>
    <w:rsid w:val="004E2642"/>
    <w:rsid w:val="004E2FA3"/>
    <w:rsid w:val="004E4C9E"/>
    <w:rsid w:val="004F0538"/>
    <w:rsid w:val="00511C52"/>
    <w:rsid w:val="005408D1"/>
    <w:rsid w:val="005410EC"/>
    <w:rsid w:val="0054693F"/>
    <w:rsid w:val="00547466"/>
    <w:rsid w:val="0055187A"/>
    <w:rsid w:val="0055384C"/>
    <w:rsid w:val="005653C6"/>
    <w:rsid w:val="0057080B"/>
    <w:rsid w:val="005713A5"/>
    <w:rsid w:val="00574096"/>
    <w:rsid w:val="005743FD"/>
    <w:rsid w:val="005800B4"/>
    <w:rsid w:val="005833DB"/>
    <w:rsid w:val="0059628E"/>
    <w:rsid w:val="005A01AB"/>
    <w:rsid w:val="005A2CA3"/>
    <w:rsid w:val="005A4EA4"/>
    <w:rsid w:val="005A57BA"/>
    <w:rsid w:val="005B41A8"/>
    <w:rsid w:val="005B4A60"/>
    <w:rsid w:val="005B658F"/>
    <w:rsid w:val="005D0171"/>
    <w:rsid w:val="005D07E7"/>
    <w:rsid w:val="005E033E"/>
    <w:rsid w:val="005E2485"/>
    <w:rsid w:val="005E3D91"/>
    <w:rsid w:val="005E4469"/>
    <w:rsid w:val="005F391B"/>
    <w:rsid w:val="005F72CB"/>
    <w:rsid w:val="00600A3B"/>
    <w:rsid w:val="006032F5"/>
    <w:rsid w:val="00606A2C"/>
    <w:rsid w:val="0061110E"/>
    <w:rsid w:val="00612018"/>
    <w:rsid w:val="00613530"/>
    <w:rsid w:val="00614355"/>
    <w:rsid w:val="00614AD7"/>
    <w:rsid w:val="00614F40"/>
    <w:rsid w:val="00617341"/>
    <w:rsid w:val="00621E7F"/>
    <w:rsid w:val="00622D25"/>
    <w:rsid w:val="0062737F"/>
    <w:rsid w:val="00630B81"/>
    <w:rsid w:val="006359BB"/>
    <w:rsid w:val="00640EF0"/>
    <w:rsid w:val="006442D3"/>
    <w:rsid w:val="00646051"/>
    <w:rsid w:val="00646F2D"/>
    <w:rsid w:val="006508A6"/>
    <w:rsid w:val="00652403"/>
    <w:rsid w:val="0065387D"/>
    <w:rsid w:val="006564AD"/>
    <w:rsid w:val="00662411"/>
    <w:rsid w:val="00665ACC"/>
    <w:rsid w:val="00682589"/>
    <w:rsid w:val="00696F5A"/>
    <w:rsid w:val="006B091A"/>
    <w:rsid w:val="006B30C7"/>
    <w:rsid w:val="006B3A03"/>
    <w:rsid w:val="006B490C"/>
    <w:rsid w:val="006B5D3E"/>
    <w:rsid w:val="006B744C"/>
    <w:rsid w:val="006C26EC"/>
    <w:rsid w:val="006C40FF"/>
    <w:rsid w:val="006C7789"/>
    <w:rsid w:val="006C7B9B"/>
    <w:rsid w:val="006D2926"/>
    <w:rsid w:val="006E0C68"/>
    <w:rsid w:val="006E2BDC"/>
    <w:rsid w:val="006E49D8"/>
    <w:rsid w:val="006E5DDA"/>
    <w:rsid w:val="006E6489"/>
    <w:rsid w:val="006F0996"/>
    <w:rsid w:val="006F3193"/>
    <w:rsid w:val="006F5685"/>
    <w:rsid w:val="006F576F"/>
    <w:rsid w:val="006F5F87"/>
    <w:rsid w:val="006F6FA6"/>
    <w:rsid w:val="006F74E2"/>
    <w:rsid w:val="00713B0B"/>
    <w:rsid w:val="0071795E"/>
    <w:rsid w:val="00726216"/>
    <w:rsid w:val="007312AE"/>
    <w:rsid w:val="007402B8"/>
    <w:rsid w:val="00740524"/>
    <w:rsid w:val="007426B6"/>
    <w:rsid w:val="007460A5"/>
    <w:rsid w:val="0074730E"/>
    <w:rsid w:val="00752303"/>
    <w:rsid w:val="00754808"/>
    <w:rsid w:val="00761A44"/>
    <w:rsid w:val="0076319B"/>
    <w:rsid w:val="00764063"/>
    <w:rsid w:val="00770178"/>
    <w:rsid w:val="0077140F"/>
    <w:rsid w:val="007837A6"/>
    <w:rsid w:val="007843F7"/>
    <w:rsid w:val="00785EA4"/>
    <w:rsid w:val="00786DE6"/>
    <w:rsid w:val="007A1705"/>
    <w:rsid w:val="007A271D"/>
    <w:rsid w:val="007A32FE"/>
    <w:rsid w:val="007A5C2C"/>
    <w:rsid w:val="007A7AAD"/>
    <w:rsid w:val="007B3319"/>
    <w:rsid w:val="007B5109"/>
    <w:rsid w:val="007B7DC9"/>
    <w:rsid w:val="007B7F7E"/>
    <w:rsid w:val="007C26DD"/>
    <w:rsid w:val="007C6CB7"/>
    <w:rsid w:val="007D2C9F"/>
    <w:rsid w:val="007D451B"/>
    <w:rsid w:val="007E407C"/>
    <w:rsid w:val="007E5C81"/>
    <w:rsid w:val="007F2804"/>
    <w:rsid w:val="007F5797"/>
    <w:rsid w:val="007F6B79"/>
    <w:rsid w:val="00803583"/>
    <w:rsid w:val="00812940"/>
    <w:rsid w:val="00822520"/>
    <w:rsid w:val="00822847"/>
    <w:rsid w:val="00830381"/>
    <w:rsid w:val="00832703"/>
    <w:rsid w:val="00837AB7"/>
    <w:rsid w:val="00843650"/>
    <w:rsid w:val="0084417C"/>
    <w:rsid w:val="0085087A"/>
    <w:rsid w:val="00850C74"/>
    <w:rsid w:val="00850D2E"/>
    <w:rsid w:val="00851EC3"/>
    <w:rsid w:val="00855E54"/>
    <w:rsid w:val="00890C5B"/>
    <w:rsid w:val="00891A54"/>
    <w:rsid w:val="00893C60"/>
    <w:rsid w:val="008A197A"/>
    <w:rsid w:val="008A76CB"/>
    <w:rsid w:val="008B3829"/>
    <w:rsid w:val="008C6670"/>
    <w:rsid w:val="008D6CBD"/>
    <w:rsid w:val="008E5D44"/>
    <w:rsid w:val="008F023B"/>
    <w:rsid w:val="008F36C8"/>
    <w:rsid w:val="008F3C71"/>
    <w:rsid w:val="008F66D6"/>
    <w:rsid w:val="008F6C7D"/>
    <w:rsid w:val="009039E6"/>
    <w:rsid w:val="009054A6"/>
    <w:rsid w:val="00906CEF"/>
    <w:rsid w:val="009156AD"/>
    <w:rsid w:val="00922DC2"/>
    <w:rsid w:val="009244A2"/>
    <w:rsid w:val="00925498"/>
    <w:rsid w:val="00932DD0"/>
    <w:rsid w:val="00941642"/>
    <w:rsid w:val="009440A5"/>
    <w:rsid w:val="0094504E"/>
    <w:rsid w:val="009459CC"/>
    <w:rsid w:val="009467CA"/>
    <w:rsid w:val="0095651B"/>
    <w:rsid w:val="00960D5A"/>
    <w:rsid w:val="00961023"/>
    <w:rsid w:val="009717CF"/>
    <w:rsid w:val="00976036"/>
    <w:rsid w:val="00977364"/>
    <w:rsid w:val="009922D5"/>
    <w:rsid w:val="00992910"/>
    <w:rsid w:val="00994A89"/>
    <w:rsid w:val="009A14D7"/>
    <w:rsid w:val="009A7141"/>
    <w:rsid w:val="009B176B"/>
    <w:rsid w:val="009B547B"/>
    <w:rsid w:val="009B58BE"/>
    <w:rsid w:val="009B6F5D"/>
    <w:rsid w:val="009C002F"/>
    <w:rsid w:val="009C60E0"/>
    <w:rsid w:val="009D072D"/>
    <w:rsid w:val="009E2968"/>
    <w:rsid w:val="009F088F"/>
    <w:rsid w:val="009F5101"/>
    <w:rsid w:val="009F6130"/>
    <w:rsid w:val="009F6820"/>
    <w:rsid w:val="00A02441"/>
    <w:rsid w:val="00A07CC1"/>
    <w:rsid w:val="00A12668"/>
    <w:rsid w:val="00A12895"/>
    <w:rsid w:val="00A1311F"/>
    <w:rsid w:val="00A13B2A"/>
    <w:rsid w:val="00A17DEC"/>
    <w:rsid w:val="00A23A90"/>
    <w:rsid w:val="00A24C2C"/>
    <w:rsid w:val="00A258F2"/>
    <w:rsid w:val="00A30B50"/>
    <w:rsid w:val="00A34BFF"/>
    <w:rsid w:val="00A42A6B"/>
    <w:rsid w:val="00A43D68"/>
    <w:rsid w:val="00A51976"/>
    <w:rsid w:val="00A52C02"/>
    <w:rsid w:val="00A53D6D"/>
    <w:rsid w:val="00A54E7A"/>
    <w:rsid w:val="00A566CE"/>
    <w:rsid w:val="00A65F6B"/>
    <w:rsid w:val="00A70CBB"/>
    <w:rsid w:val="00A72084"/>
    <w:rsid w:val="00A915CE"/>
    <w:rsid w:val="00A95B0B"/>
    <w:rsid w:val="00A96055"/>
    <w:rsid w:val="00AA5822"/>
    <w:rsid w:val="00AB401F"/>
    <w:rsid w:val="00AB7C26"/>
    <w:rsid w:val="00AB7D3B"/>
    <w:rsid w:val="00AC0FDF"/>
    <w:rsid w:val="00AC6F8A"/>
    <w:rsid w:val="00AD5BD5"/>
    <w:rsid w:val="00AD6243"/>
    <w:rsid w:val="00AE040E"/>
    <w:rsid w:val="00AE33D8"/>
    <w:rsid w:val="00AE4CAB"/>
    <w:rsid w:val="00AE7EB0"/>
    <w:rsid w:val="00AF5166"/>
    <w:rsid w:val="00B03F7E"/>
    <w:rsid w:val="00B04FD3"/>
    <w:rsid w:val="00B05394"/>
    <w:rsid w:val="00B3175D"/>
    <w:rsid w:val="00B34679"/>
    <w:rsid w:val="00B34F43"/>
    <w:rsid w:val="00B350EA"/>
    <w:rsid w:val="00B36639"/>
    <w:rsid w:val="00B36FD0"/>
    <w:rsid w:val="00B46882"/>
    <w:rsid w:val="00B46A31"/>
    <w:rsid w:val="00B52E3F"/>
    <w:rsid w:val="00B532C6"/>
    <w:rsid w:val="00B5377D"/>
    <w:rsid w:val="00B54138"/>
    <w:rsid w:val="00B5636A"/>
    <w:rsid w:val="00B60416"/>
    <w:rsid w:val="00B611CE"/>
    <w:rsid w:val="00B6281A"/>
    <w:rsid w:val="00B6517C"/>
    <w:rsid w:val="00B6518A"/>
    <w:rsid w:val="00B665DE"/>
    <w:rsid w:val="00B67AB3"/>
    <w:rsid w:val="00B70616"/>
    <w:rsid w:val="00B73BD6"/>
    <w:rsid w:val="00B75AF9"/>
    <w:rsid w:val="00B75FD2"/>
    <w:rsid w:val="00B76A8C"/>
    <w:rsid w:val="00B809E5"/>
    <w:rsid w:val="00B82526"/>
    <w:rsid w:val="00B910FE"/>
    <w:rsid w:val="00B94B33"/>
    <w:rsid w:val="00B97B60"/>
    <w:rsid w:val="00BA16CC"/>
    <w:rsid w:val="00BA185C"/>
    <w:rsid w:val="00BA7D4A"/>
    <w:rsid w:val="00BB0319"/>
    <w:rsid w:val="00BB1719"/>
    <w:rsid w:val="00BC790F"/>
    <w:rsid w:val="00BD10E1"/>
    <w:rsid w:val="00BE23BC"/>
    <w:rsid w:val="00BE4B67"/>
    <w:rsid w:val="00BE50EB"/>
    <w:rsid w:val="00BE639E"/>
    <w:rsid w:val="00BE708E"/>
    <w:rsid w:val="00BF38E8"/>
    <w:rsid w:val="00BF3CE2"/>
    <w:rsid w:val="00BF53F9"/>
    <w:rsid w:val="00BF5677"/>
    <w:rsid w:val="00BF71A5"/>
    <w:rsid w:val="00BF72AF"/>
    <w:rsid w:val="00C01DAE"/>
    <w:rsid w:val="00C021B9"/>
    <w:rsid w:val="00C05934"/>
    <w:rsid w:val="00C155ED"/>
    <w:rsid w:val="00C33D91"/>
    <w:rsid w:val="00C361BC"/>
    <w:rsid w:val="00C42B11"/>
    <w:rsid w:val="00C43EC0"/>
    <w:rsid w:val="00C51432"/>
    <w:rsid w:val="00C52115"/>
    <w:rsid w:val="00C53848"/>
    <w:rsid w:val="00C542A6"/>
    <w:rsid w:val="00C61573"/>
    <w:rsid w:val="00C64A0C"/>
    <w:rsid w:val="00C64DC7"/>
    <w:rsid w:val="00C650A3"/>
    <w:rsid w:val="00C66FFB"/>
    <w:rsid w:val="00C67AE1"/>
    <w:rsid w:val="00C709DF"/>
    <w:rsid w:val="00C72DFB"/>
    <w:rsid w:val="00C732E4"/>
    <w:rsid w:val="00C744C1"/>
    <w:rsid w:val="00C778E4"/>
    <w:rsid w:val="00C8047A"/>
    <w:rsid w:val="00C87B40"/>
    <w:rsid w:val="00C93F87"/>
    <w:rsid w:val="00C94DB0"/>
    <w:rsid w:val="00C9706E"/>
    <w:rsid w:val="00CA0B47"/>
    <w:rsid w:val="00CA2345"/>
    <w:rsid w:val="00CA2B51"/>
    <w:rsid w:val="00CA5D9C"/>
    <w:rsid w:val="00CA6125"/>
    <w:rsid w:val="00CA6EB9"/>
    <w:rsid w:val="00CA7631"/>
    <w:rsid w:val="00CB4C05"/>
    <w:rsid w:val="00CB56FE"/>
    <w:rsid w:val="00CC004D"/>
    <w:rsid w:val="00CC1063"/>
    <w:rsid w:val="00CC4C06"/>
    <w:rsid w:val="00CD16DD"/>
    <w:rsid w:val="00CE3272"/>
    <w:rsid w:val="00CE502A"/>
    <w:rsid w:val="00CF0443"/>
    <w:rsid w:val="00CF461D"/>
    <w:rsid w:val="00D004AD"/>
    <w:rsid w:val="00D03792"/>
    <w:rsid w:val="00D047E2"/>
    <w:rsid w:val="00D06782"/>
    <w:rsid w:val="00D10175"/>
    <w:rsid w:val="00D1237C"/>
    <w:rsid w:val="00D13320"/>
    <w:rsid w:val="00D1488B"/>
    <w:rsid w:val="00D168BB"/>
    <w:rsid w:val="00D2297E"/>
    <w:rsid w:val="00D25477"/>
    <w:rsid w:val="00D325C2"/>
    <w:rsid w:val="00D332E7"/>
    <w:rsid w:val="00D34795"/>
    <w:rsid w:val="00D36EE6"/>
    <w:rsid w:val="00D41653"/>
    <w:rsid w:val="00D44240"/>
    <w:rsid w:val="00D46161"/>
    <w:rsid w:val="00D464C1"/>
    <w:rsid w:val="00D63AF2"/>
    <w:rsid w:val="00D753AA"/>
    <w:rsid w:val="00D76AEA"/>
    <w:rsid w:val="00D84317"/>
    <w:rsid w:val="00D8627C"/>
    <w:rsid w:val="00D87EE0"/>
    <w:rsid w:val="00D926A1"/>
    <w:rsid w:val="00D93C00"/>
    <w:rsid w:val="00DA4894"/>
    <w:rsid w:val="00DB3B9F"/>
    <w:rsid w:val="00DB43AD"/>
    <w:rsid w:val="00DB4C40"/>
    <w:rsid w:val="00DC76B5"/>
    <w:rsid w:val="00DD1AA5"/>
    <w:rsid w:val="00DD1FC3"/>
    <w:rsid w:val="00DF0A15"/>
    <w:rsid w:val="00E02C5F"/>
    <w:rsid w:val="00E1281B"/>
    <w:rsid w:val="00E128A8"/>
    <w:rsid w:val="00E16864"/>
    <w:rsid w:val="00E17FB4"/>
    <w:rsid w:val="00E21E2E"/>
    <w:rsid w:val="00E22265"/>
    <w:rsid w:val="00E2698E"/>
    <w:rsid w:val="00E26A90"/>
    <w:rsid w:val="00E2747A"/>
    <w:rsid w:val="00E27FE6"/>
    <w:rsid w:val="00E31489"/>
    <w:rsid w:val="00E37167"/>
    <w:rsid w:val="00E40F7E"/>
    <w:rsid w:val="00E41A67"/>
    <w:rsid w:val="00E41EF0"/>
    <w:rsid w:val="00E4268F"/>
    <w:rsid w:val="00E457E7"/>
    <w:rsid w:val="00E50236"/>
    <w:rsid w:val="00E51910"/>
    <w:rsid w:val="00E51BBB"/>
    <w:rsid w:val="00E51FC8"/>
    <w:rsid w:val="00E564B1"/>
    <w:rsid w:val="00E57E5D"/>
    <w:rsid w:val="00E65255"/>
    <w:rsid w:val="00E70C0B"/>
    <w:rsid w:val="00E824C8"/>
    <w:rsid w:val="00E950FA"/>
    <w:rsid w:val="00E95C06"/>
    <w:rsid w:val="00EA064A"/>
    <w:rsid w:val="00EA3BCB"/>
    <w:rsid w:val="00EA4524"/>
    <w:rsid w:val="00EB3B5D"/>
    <w:rsid w:val="00EB4A3F"/>
    <w:rsid w:val="00EC2177"/>
    <w:rsid w:val="00EC40A0"/>
    <w:rsid w:val="00EC7441"/>
    <w:rsid w:val="00ED087E"/>
    <w:rsid w:val="00ED4207"/>
    <w:rsid w:val="00ED4E49"/>
    <w:rsid w:val="00ED69AD"/>
    <w:rsid w:val="00ED764C"/>
    <w:rsid w:val="00EE1264"/>
    <w:rsid w:val="00EE2CB9"/>
    <w:rsid w:val="00EE3133"/>
    <w:rsid w:val="00EE466D"/>
    <w:rsid w:val="00EF0369"/>
    <w:rsid w:val="00F016BE"/>
    <w:rsid w:val="00F02893"/>
    <w:rsid w:val="00F03E17"/>
    <w:rsid w:val="00F10A14"/>
    <w:rsid w:val="00F126FE"/>
    <w:rsid w:val="00F24CBB"/>
    <w:rsid w:val="00F2521E"/>
    <w:rsid w:val="00F25906"/>
    <w:rsid w:val="00F267D2"/>
    <w:rsid w:val="00F36A3D"/>
    <w:rsid w:val="00F533FB"/>
    <w:rsid w:val="00F57DC2"/>
    <w:rsid w:val="00F643E7"/>
    <w:rsid w:val="00F67851"/>
    <w:rsid w:val="00F749E4"/>
    <w:rsid w:val="00F75F4E"/>
    <w:rsid w:val="00F85DF6"/>
    <w:rsid w:val="00F900C9"/>
    <w:rsid w:val="00F91DA2"/>
    <w:rsid w:val="00F933F3"/>
    <w:rsid w:val="00F95BBA"/>
    <w:rsid w:val="00F96862"/>
    <w:rsid w:val="00FA75FA"/>
    <w:rsid w:val="00FB02E5"/>
    <w:rsid w:val="00FB22C2"/>
    <w:rsid w:val="00FB7E33"/>
    <w:rsid w:val="00FC45AB"/>
    <w:rsid w:val="00FC4BAA"/>
    <w:rsid w:val="00FC4DCB"/>
    <w:rsid w:val="00FD13F0"/>
    <w:rsid w:val="00FD3C48"/>
    <w:rsid w:val="00FD5A12"/>
    <w:rsid w:val="00FE1941"/>
    <w:rsid w:val="00FE1E84"/>
    <w:rsid w:val="00FE2DAE"/>
    <w:rsid w:val="00FE37FC"/>
    <w:rsid w:val="00FE53CE"/>
    <w:rsid w:val="00FF19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898C9-266A-47A6-8241-8763E58A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B81"/>
    <w:rPr>
      <w:sz w:val="24"/>
      <w:szCs w:val="24"/>
      <w:lang w:val="de-DE" w:eastAsia="de-DE"/>
    </w:rPr>
  </w:style>
  <w:style w:type="paragraph" w:styleId="Heading1">
    <w:name w:val="heading 1"/>
    <w:basedOn w:val="Normal"/>
    <w:next w:val="Normal"/>
    <w:qFormat/>
    <w:rsid w:val="00D1237C"/>
    <w:pPr>
      <w:keepNext/>
      <w:widowControl w:val="0"/>
      <w:numPr>
        <w:numId w:val="26"/>
      </w:numPr>
      <w:suppressAutoHyphens/>
      <w:spacing w:before="240" w:after="60"/>
      <w:outlineLvl w:val="0"/>
    </w:pPr>
    <w:rPr>
      <w:rFonts w:ascii="Arial" w:eastAsia="HG Mincho Light J" w:hAnsi="Arial" w:cs="Arial"/>
      <w:b/>
      <w:bCs/>
      <w:color w:val="000000"/>
      <w:kern w:val="32"/>
      <w:sz w:val="32"/>
      <w:szCs w:val="32"/>
      <w:lang w:val="en-US" w:eastAsia="en-US"/>
    </w:rPr>
  </w:style>
  <w:style w:type="paragraph" w:styleId="Heading2">
    <w:name w:val="heading 2"/>
    <w:basedOn w:val="Normal"/>
    <w:next w:val="Normal"/>
    <w:qFormat/>
    <w:rsid w:val="00D1237C"/>
    <w:pPr>
      <w:keepNext/>
      <w:widowControl w:val="0"/>
      <w:numPr>
        <w:ilvl w:val="1"/>
        <w:numId w:val="26"/>
      </w:numPr>
      <w:suppressAutoHyphens/>
      <w:spacing w:before="240" w:after="60"/>
      <w:outlineLvl w:val="1"/>
    </w:pPr>
    <w:rPr>
      <w:rFonts w:ascii="Arial" w:eastAsia="HG Mincho Light J" w:hAnsi="Arial" w:cs="Arial"/>
      <w:b/>
      <w:bCs/>
      <w:i/>
      <w:iCs/>
      <w:color w:val="000000"/>
      <w:sz w:val="28"/>
      <w:szCs w:val="28"/>
      <w:lang w:val="en-US" w:eastAsia="en-US"/>
    </w:rPr>
  </w:style>
  <w:style w:type="paragraph" w:styleId="Heading3">
    <w:name w:val="heading 3"/>
    <w:basedOn w:val="Normal"/>
    <w:next w:val="Normal"/>
    <w:qFormat/>
    <w:rsid w:val="001727D0"/>
    <w:pPr>
      <w:keepNext/>
      <w:numPr>
        <w:ilvl w:val="2"/>
        <w:numId w:val="26"/>
      </w:numPr>
      <w:spacing w:before="240" w:after="60"/>
      <w:outlineLvl w:val="2"/>
    </w:pPr>
    <w:rPr>
      <w:rFonts w:ascii="Arial" w:hAnsi="Arial" w:cs="Arial"/>
      <w:b/>
      <w:bCs/>
      <w:sz w:val="26"/>
      <w:szCs w:val="26"/>
    </w:rPr>
  </w:style>
  <w:style w:type="paragraph" w:styleId="Heading4">
    <w:name w:val="heading 4"/>
    <w:basedOn w:val="Normal"/>
    <w:next w:val="Normal"/>
    <w:qFormat/>
    <w:rsid w:val="007843F7"/>
    <w:pPr>
      <w:keepNext/>
      <w:numPr>
        <w:ilvl w:val="3"/>
        <w:numId w:val="26"/>
      </w:numPr>
      <w:spacing w:before="240" w:after="60"/>
      <w:outlineLvl w:val="3"/>
    </w:pPr>
    <w:rPr>
      <w:b/>
      <w:bCs/>
      <w:sz w:val="28"/>
      <w:szCs w:val="28"/>
    </w:rPr>
  </w:style>
  <w:style w:type="paragraph" w:styleId="Heading5">
    <w:name w:val="heading 5"/>
    <w:basedOn w:val="Normal"/>
    <w:next w:val="Normal"/>
    <w:qFormat/>
    <w:rsid w:val="007843F7"/>
    <w:pPr>
      <w:numPr>
        <w:ilvl w:val="4"/>
        <w:numId w:val="26"/>
      </w:numPr>
      <w:spacing w:before="240" w:after="60"/>
      <w:outlineLvl w:val="4"/>
    </w:pPr>
    <w:rPr>
      <w:b/>
      <w:bCs/>
      <w:i/>
      <w:iCs/>
      <w:sz w:val="26"/>
      <w:szCs w:val="26"/>
    </w:rPr>
  </w:style>
  <w:style w:type="paragraph" w:styleId="Heading6">
    <w:name w:val="heading 6"/>
    <w:basedOn w:val="Normal"/>
    <w:next w:val="Normal"/>
    <w:qFormat/>
    <w:rsid w:val="007843F7"/>
    <w:pPr>
      <w:numPr>
        <w:ilvl w:val="5"/>
        <w:numId w:val="26"/>
      </w:numPr>
      <w:spacing w:before="240" w:after="60"/>
      <w:outlineLvl w:val="5"/>
    </w:pPr>
    <w:rPr>
      <w:b/>
      <w:bCs/>
      <w:sz w:val="22"/>
      <w:szCs w:val="22"/>
    </w:rPr>
  </w:style>
  <w:style w:type="paragraph" w:styleId="Heading7">
    <w:name w:val="heading 7"/>
    <w:basedOn w:val="Normal"/>
    <w:next w:val="Normal"/>
    <w:qFormat/>
    <w:rsid w:val="007843F7"/>
    <w:pPr>
      <w:numPr>
        <w:ilvl w:val="6"/>
        <w:numId w:val="26"/>
      </w:numPr>
      <w:spacing w:before="240" w:after="60"/>
      <w:outlineLvl w:val="6"/>
    </w:pPr>
  </w:style>
  <w:style w:type="paragraph" w:styleId="Heading8">
    <w:name w:val="heading 8"/>
    <w:basedOn w:val="Normal"/>
    <w:next w:val="Normal"/>
    <w:qFormat/>
    <w:rsid w:val="007843F7"/>
    <w:pPr>
      <w:numPr>
        <w:ilvl w:val="7"/>
        <w:numId w:val="26"/>
      </w:numPr>
      <w:spacing w:before="240" w:after="60"/>
      <w:outlineLvl w:val="7"/>
    </w:pPr>
    <w:rPr>
      <w:i/>
      <w:iCs/>
    </w:rPr>
  </w:style>
  <w:style w:type="paragraph" w:styleId="Heading9">
    <w:name w:val="heading 9"/>
    <w:basedOn w:val="Normal"/>
    <w:next w:val="Normal"/>
    <w:qFormat/>
    <w:rsid w:val="007843F7"/>
    <w:pPr>
      <w:numPr>
        <w:ilvl w:val="8"/>
        <w:numId w:val="2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1237C"/>
    <w:pPr>
      <w:shd w:val="clear" w:color="auto" w:fill="000080"/>
    </w:pPr>
    <w:rPr>
      <w:rFonts w:ascii="Tahoma" w:hAnsi="Tahoma" w:cs="Tahoma"/>
      <w:sz w:val="20"/>
      <w:szCs w:val="20"/>
    </w:rPr>
  </w:style>
  <w:style w:type="character" w:styleId="CommentReference">
    <w:name w:val="annotation reference"/>
    <w:basedOn w:val="DefaultParagraphFont"/>
    <w:semiHidden/>
    <w:rsid w:val="00423E24"/>
    <w:rPr>
      <w:sz w:val="16"/>
      <w:szCs w:val="16"/>
    </w:rPr>
  </w:style>
  <w:style w:type="paragraph" w:styleId="CommentText">
    <w:name w:val="annotation text"/>
    <w:basedOn w:val="Normal"/>
    <w:semiHidden/>
    <w:rsid w:val="00423E24"/>
    <w:rPr>
      <w:sz w:val="20"/>
      <w:szCs w:val="20"/>
      <w:lang w:val="en-GB" w:eastAsia="en-US"/>
    </w:rPr>
  </w:style>
  <w:style w:type="paragraph" w:styleId="BalloonText">
    <w:name w:val="Balloon Text"/>
    <w:basedOn w:val="Normal"/>
    <w:semiHidden/>
    <w:rsid w:val="00423E24"/>
    <w:rPr>
      <w:rFonts w:ascii="Tahoma" w:hAnsi="Tahoma" w:cs="Tahoma"/>
      <w:sz w:val="16"/>
      <w:szCs w:val="16"/>
    </w:rPr>
  </w:style>
  <w:style w:type="paragraph" w:customStyle="1" w:styleId="Authors">
    <w:name w:val="Authors"/>
    <w:basedOn w:val="Normal"/>
    <w:autoRedefine/>
    <w:rsid w:val="00F85DF6"/>
    <w:pPr>
      <w:jc w:val="center"/>
    </w:pPr>
    <w:rPr>
      <w:rFonts w:ascii="Times" w:hAnsi="Times"/>
      <w:sz w:val="20"/>
      <w:szCs w:val="20"/>
      <w:lang w:val="en-US" w:eastAsia="en-US"/>
    </w:rPr>
  </w:style>
  <w:style w:type="paragraph" w:customStyle="1" w:styleId="Affiliations">
    <w:name w:val="Affiliations"/>
    <w:basedOn w:val="Normal"/>
    <w:autoRedefine/>
    <w:rsid w:val="00F85DF6"/>
    <w:pPr>
      <w:spacing w:before="40"/>
      <w:jc w:val="center"/>
    </w:pPr>
    <w:rPr>
      <w:rFonts w:ascii="Times" w:hAnsi="Times"/>
      <w:i/>
      <w:sz w:val="18"/>
      <w:szCs w:val="20"/>
      <w:lang w:val="en-US" w:eastAsia="en-US"/>
    </w:rPr>
  </w:style>
  <w:style w:type="paragraph" w:styleId="Title">
    <w:name w:val="Title"/>
    <w:basedOn w:val="Normal"/>
    <w:qFormat/>
    <w:rsid w:val="007843F7"/>
    <w:pPr>
      <w:spacing w:before="240" w:after="60"/>
      <w:jc w:val="center"/>
      <w:outlineLvl w:val="0"/>
    </w:pPr>
    <w:rPr>
      <w:rFonts w:ascii="Arial" w:hAnsi="Arial" w:cs="Arial"/>
      <w:b/>
      <w:bCs/>
      <w:kern w:val="28"/>
      <w:sz w:val="32"/>
      <w:szCs w:val="32"/>
    </w:rPr>
  </w:style>
  <w:style w:type="paragraph" w:styleId="CommentSubject">
    <w:name w:val="annotation subject"/>
    <w:basedOn w:val="CommentText"/>
    <w:next w:val="CommentText"/>
    <w:semiHidden/>
    <w:rsid w:val="00EE3133"/>
    <w:rPr>
      <w:b/>
      <w:bCs/>
      <w:lang w:val="de-DE" w:eastAsia="de-DE"/>
    </w:rPr>
  </w:style>
  <w:style w:type="table" w:styleId="TableGrid">
    <w:name w:val="Table Grid"/>
    <w:basedOn w:val="TableNormal"/>
    <w:uiPriority w:val="59"/>
    <w:rsid w:val="001E042C"/>
    <w:rPr>
      <w:rFonts w:asciiTheme="minorHAnsi" w:eastAsiaTheme="minorEastAsia" w:hAnsiTheme="minorHAnsi" w:cstheme="minorBidi"/>
      <w:sz w:val="24"/>
      <w:szCs w:val="24"/>
      <w:lang w:val="en-GB"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semiHidden/>
    <w:unhideWhenUsed/>
    <w:rsid w:val="009C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4894">
      <w:bodyDiv w:val="1"/>
      <w:marLeft w:val="0"/>
      <w:marRight w:val="0"/>
      <w:marTop w:val="0"/>
      <w:marBottom w:val="0"/>
      <w:divBdr>
        <w:top w:val="none" w:sz="0" w:space="0" w:color="auto"/>
        <w:left w:val="none" w:sz="0" w:space="0" w:color="auto"/>
        <w:bottom w:val="none" w:sz="0" w:space="0" w:color="auto"/>
        <w:right w:val="none" w:sz="0" w:space="0" w:color="auto"/>
      </w:divBdr>
    </w:div>
    <w:div w:id="1234241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C291B-8CF3-4887-8F79-F6AE923F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3655</Words>
  <Characters>20840</Characters>
  <Application>Microsoft Office Word</Application>
  <DocSecurity>0</DocSecurity>
  <Lines>173</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7</vt:lpstr>
      <vt:lpstr>7</vt:lpstr>
    </vt:vector>
  </TitlesOfParts>
  <Company>TUM</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vineet rao</dc:creator>
  <cp:keywords/>
  <dc:description/>
  <cp:lastModifiedBy>Jiseon You</cp:lastModifiedBy>
  <cp:revision>3</cp:revision>
  <cp:lastPrinted>2007-09-10T16:02:00Z</cp:lastPrinted>
  <dcterms:created xsi:type="dcterms:W3CDTF">2018-04-26T11:48:00Z</dcterms:created>
  <dcterms:modified xsi:type="dcterms:W3CDTF">2018-04-27T10:27:00Z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http://www.zotero.org/styles/applied-energy</vt:lpwstr>
  </property>
  <property fmtid="{D5CDD505-2E9C-101B-9397-08002B2CF9AE}" pid="5" name="Mendeley Recent Style Name 1_1">
    <vt:lpwstr>Applied Energy</vt:lpwstr>
  </property>
  <property fmtid="{D5CDD505-2E9C-101B-9397-08002B2CF9AE}" pid="6" name="Mendeley Recent Style Id 2_1">
    <vt:lpwstr>http://www.zotero.org/styles/chemical-engineering-journal</vt:lpwstr>
  </property>
  <property fmtid="{D5CDD505-2E9C-101B-9397-08002B2CF9AE}" pid="7" name="Mendeley Recent Style Name 2_1">
    <vt:lpwstr>Chemical Engineering Journal</vt:lpwstr>
  </property>
  <property fmtid="{D5CDD505-2E9C-101B-9397-08002B2CF9AE}" pid="8" name="Mendeley Recent Style Id 3_1">
    <vt:lpwstr>http://www.zotero.org/styles/energy</vt:lpwstr>
  </property>
  <property fmtid="{D5CDD505-2E9C-101B-9397-08002B2CF9AE}" pid="9" name="Mendeley Recent Style Name 3_1">
    <vt:lpwstr>Energy</vt:lpwstr>
  </property>
  <property fmtid="{D5CDD505-2E9C-101B-9397-08002B2CF9AE}" pid="10" name="Mendeley Recent Style Id 4_1">
    <vt:lpwstr>http://www.zotero.org/styles/environmental-science-and-technology</vt:lpwstr>
  </property>
  <property fmtid="{D5CDD505-2E9C-101B-9397-08002B2CF9AE}" pid="11" name="Mendeley Recent Style Name 4_1">
    <vt:lpwstr>Environmental Science &amp; Technology</vt:lpwstr>
  </property>
  <property fmtid="{D5CDD505-2E9C-101B-9397-08002B2CF9AE}" pid="12" name="Mendeley Recent Style Id 5_1">
    <vt:lpwstr>http://www.zotero.org/styles/harvard-university-of-the-west-of-england</vt:lpwstr>
  </property>
  <property fmtid="{D5CDD505-2E9C-101B-9397-08002B2CF9AE}" pid="13" name="Mendeley Recent Style Name 5_1">
    <vt:lpwstr>Harvard - University of the West of England (Bristol)</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http://www.zotero.org/styles/international-journal-of-hydrogen-energy</vt:lpwstr>
  </property>
  <property fmtid="{D5CDD505-2E9C-101B-9397-08002B2CF9AE}" pid="17" name="Mendeley Recent Style Name 7_1">
    <vt:lpwstr>International Journal of Hydrogen Energy</vt:lpwstr>
  </property>
  <property fmtid="{D5CDD505-2E9C-101B-9397-08002B2CF9AE}" pid="18" name="Mendeley Recent Style Id 8_1">
    <vt:lpwstr>http://www.zotero.org/styles/oscola</vt:lpwstr>
  </property>
  <property fmtid="{D5CDD505-2E9C-101B-9397-08002B2CF9AE}" pid="19" name="Mendeley Recent Style Name 8_1">
    <vt:lpwstr>OSCOLA (Oxford University Standard for Citation of Legal Authorities)</vt:lpwstr>
  </property>
  <property fmtid="{D5CDD505-2E9C-101B-9397-08002B2CF9AE}" pid="20" name="Mendeley Recent Style Id 9_1">
    <vt:lpwstr>http://www.zotero.org/styles/scientific-reports</vt:lpwstr>
  </property>
  <property fmtid="{D5CDD505-2E9C-101B-9397-08002B2CF9AE}" pid="21" name="Mendeley Recent Style Name 9_1">
    <vt:lpwstr>Scientific Reports</vt:lpwstr>
  </property>
</Properties>
</file>