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D830" w14:textId="6D2A812E" w:rsidR="00833AD6" w:rsidRPr="00427F2C" w:rsidRDefault="00833AD6" w:rsidP="00755D0D">
      <w:pPr>
        <w:pStyle w:val="Title"/>
        <w:spacing w:line="480" w:lineRule="auto"/>
        <w:jc w:val="center"/>
        <w:rPr>
          <w:rFonts w:ascii="Arial" w:hAnsi="Arial" w:cs="Arial"/>
        </w:rPr>
      </w:pPr>
      <w:bookmarkStart w:id="0" w:name="_GoBack"/>
      <w:bookmarkEnd w:id="0"/>
      <w:r w:rsidRPr="00427F2C">
        <w:rPr>
          <w:rFonts w:ascii="Arial" w:hAnsi="Arial" w:cs="Arial"/>
        </w:rPr>
        <w:t>Trust</w:t>
      </w:r>
      <w:r w:rsidR="009C7EB8" w:rsidRPr="00427F2C">
        <w:rPr>
          <w:rFonts w:ascii="Arial" w:hAnsi="Arial" w:cs="Arial"/>
        </w:rPr>
        <w:t xml:space="preserve"> deficit and anti-corruption </w:t>
      </w:r>
      <w:r w:rsidR="00705511" w:rsidRPr="00427F2C">
        <w:rPr>
          <w:rFonts w:ascii="Arial" w:hAnsi="Arial" w:cs="Arial"/>
        </w:rPr>
        <w:t>initiatives</w:t>
      </w:r>
    </w:p>
    <w:p w14:paraId="6BE033BE" w14:textId="41B2E0C8" w:rsidR="00795DB4" w:rsidRPr="00427F2C" w:rsidRDefault="00701AC1" w:rsidP="00755D0D">
      <w:pPr>
        <w:pStyle w:val="Heading1"/>
        <w:spacing w:line="480" w:lineRule="auto"/>
      </w:pPr>
      <w:r w:rsidRPr="00427F2C">
        <w:t xml:space="preserve">Abstract </w:t>
      </w:r>
    </w:p>
    <w:p w14:paraId="5D8A6404" w14:textId="6A32FDE1" w:rsidR="003430ED" w:rsidRPr="00427F2C" w:rsidRDefault="00701AC1" w:rsidP="00755D0D">
      <w:pPr>
        <w:spacing w:line="480" w:lineRule="auto"/>
        <w:ind w:firstLine="720"/>
        <w:rPr>
          <w:rFonts w:ascii="Arial" w:hAnsi="Arial" w:cs="Arial"/>
        </w:rPr>
      </w:pPr>
      <w:r w:rsidRPr="00427F2C">
        <w:rPr>
          <w:rFonts w:ascii="Arial" w:hAnsi="Arial" w:cs="Arial"/>
        </w:rPr>
        <w:t xml:space="preserve">This study explores the ways in which trust deficit undermines anti-corruption initiatives in a context with systemic corruption. Anti-corruption measures as panacea to systemic corruption are not new, but their effectiveness is debatable. Whilst </w:t>
      </w:r>
      <w:r w:rsidR="001F286C" w:rsidRPr="00427F2C">
        <w:rPr>
          <w:rFonts w:ascii="Arial" w:hAnsi="Arial" w:cs="Arial"/>
        </w:rPr>
        <w:t xml:space="preserve">understanding </w:t>
      </w:r>
      <w:r w:rsidRPr="00427F2C">
        <w:rPr>
          <w:rFonts w:ascii="Arial" w:hAnsi="Arial" w:cs="Arial"/>
        </w:rPr>
        <w:t>the causal relationship betwee</w:t>
      </w:r>
      <w:r w:rsidR="003430ED" w:rsidRPr="00427F2C">
        <w:rPr>
          <w:rFonts w:ascii="Arial" w:hAnsi="Arial" w:cs="Arial"/>
        </w:rPr>
        <w:t xml:space="preserve">n corruption and trust remains germane to fighting corruption, </w:t>
      </w:r>
      <w:r w:rsidR="00313421" w:rsidRPr="00427F2C">
        <w:rPr>
          <w:rFonts w:ascii="Arial" w:hAnsi="Arial" w:cs="Arial"/>
        </w:rPr>
        <w:t xml:space="preserve">a </w:t>
      </w:r>
      <w:r w:rsidR="003430ED" w:rsidRPr="00427F2C">
        <w:rPr>
          <w:rFonts w:ascii="Arial" w:hAnsi="Arial" w:cs="Arial"/>
        </w:rPr>
        <w:t xml:space="preserve">growing number of recent studies advocate better context sensitivity in developing anti-corruption initiatives. </w:t>
      </w:r>
      <w:r w:rsidR="00FF0ABC" w:rsidRPr="00427F2C">
        <w:rPr>
          <w:rFonts w:ascii="Arial" w:hAnsi="Arial" w:cs="Arial"/>
        </w:rPr>
        <w:t>Consistent with this</w:t>
      </w:r>
      <w:r w:rsidR="003430ED" w:rsidRPr="00427F2C">
        <w:rPr>
          <w:rFonts w:ascii="Arial" w:hAnsi="Arial" w:cs="Arial"/>
        </w:rPr>
        <w:t>, we unpack the perception</w:t>
      </w:r>
      <w:r w:rsidR="00FF0ABC" w:rsidRPr="00427F2C">
        <w:rPr>
          <w:rFonts w:ascii="Arial" w:hAnsi="Arial" w:cs="Arial"/>
        </w:rPr>
        <w:t>s</w:t>
      </w:r>
      <w:r w:rsidR="003430ED" w:rsidRPr="00427F2C">
        <w:rPr>
          <w:rFonts w:ascii="Arial" w:hAnsi="Arial" w:cs="Arial"/>
        </w:rPr>
        <w:t xml:space="preserve"> of a significant section</w:t>
      </w:r>
      <w:r w:rsidR="00FF0ABC" w:rsidRPr="00427F2C">
        <w:rPr>
          <w:rFonts w:ascii="Arial" w:hAnsi="Arial" w:cs="Arial"/>
        </w:rPr>
        <w:t xml:space="preserve"> of the population </w:t>
      </w:r>
      <w:r w:rsidR="003430ED" w:rsidRPr="00427F2C">
        <w:rPr>
          <w:rFonts w:ascii="Arial" w:hAnsi="Arial" w:cs="Arial"/>
        </w:rPr>
        <w:t xml:space="preserve">in which corruption is rampant to identify factors that could enhance trust in the effectiveness of anti-corruption measures. </w:t>
      </w:r>
      <w:r w:rsidR="00FF0ABC" w:rsidRPr="00427F2C">
        <w:rPr>
          <w:rFonts w:ascii="Arial" w:hAnsi="Arial" w:cs="Arial"/>
        </w:rPr>
        <w:t>Using commentaries from Nigerian Netizens on two critical corruption incidents</w:t>
      </w:r>
      <w:r w:rsidR="00680E17" w:rsidRPr="00427F2C">
        <w:rPr>
          <w:rFonts w:ascii="Arial" w:hAnsi="Arial" w:cs="Arial"/>
        </w:rPr>
        <w:t xml:space="preserve"> that are </w:t>
      </w:r>
      <w:r w:rsidR="00EB359D" w:rsidRPr="00427F2C">
        <w:rPr>
          <w:rFonts w:ascii="Arial" w:hAnsi="Arial" w:cs="Arial"/>
        </w:rPr>
        <w:t>significant</w:t>
      </w:r>
      <w:r w:rsidR="00680E17" w:rsidRPr="00427F2C">
        <w:rPr>
          <w:rFonts w:ascii="Arial" w:hAnsi="Arial" w:cs="Arial"/>
        </w:rPr>
        <w:t xml:space="preserve"> to corporations</w:t>
      </w:r>
      <w:r w:rsidR="00FF0ABC" w:rsidRPr="00427F2C">
        <w:rPr>
          <w:rFonts w:ascii="Arial" w:hAnsi="Arial" w:cs="Arial"/>
        </w:rPr>
        <w:t>, w</w:t>
      </w:r>
      <w:r w:rsidR="001F286C" w:rsidRPr="00427F2C">
        <w:rPr>
          <w:rFonts w:ascii="Arial" w:hAnsi="Arial" w:cs="Arial"/>
        </w:rPr>
        <w:t>e uncover poignant narratives of perception of incompetence, dishonesty and confusion that undermine the anti-corruption measures in the c</w:t>
      </w:r>
      <w:r w:rsidR="00AD2900" w:rsidRPr="00427F2C">
        <w:rPr>
          <w:rFonts w:ascii="Arial" w:hAnsi="Arial" w:cs="Arial"/>
        </w:rPr>
        <w:t>ontext. We argue that donors,</w:t>
      </w:r>
      <w:r w:rsidR="001F286C" w:rsidRPr="00427F2C">
        <w:rPr>
          <w:rFonts w:ascii="Arial" w:hAnsi="Arial" w:cs="Arial"/>
        </w:rPr>
        <w:t xml:space="preserve"> international organisations</w:t>
      </w:r>
      <w:r w:rsidR="00680E17" w:rsidRPr="00427F2C">
        <w:rPr>
          <w:rFonts w:ascii="Arial" w:hAnsi="Arial" w:cs="Arial"/>
        </w:rPr>
        <w:t xml:space="preserve"> and businesses</w:t>
      </w:r>
      <w:r w:rsidR="001F286C" w:rsidRPr="00427F2C">
        <w:rPr>
          <w:rFonts w:ascii="Arial" w:hAnsi="Arial" w:cs="Arial"/>
        </w:rPr>
        <w:t xml:space="preserve"> must encourage and support beneficiaries’ governments to secure and sustain trust in the anti-corruption</w:t>
      </w:r>
      <w:r w:rsidR="00FF0ABC" w:rsidRPr="00427F2C">
        <w:rPr>
          <w:rFonts w:ascii="Arial" w:hAnsi="Arial" w:cs="Arial"/>
        </w:rPr>
        <w:t xml:space="preserve"> initiatives</w:t>
      </w:r>
      <w:r w:rsidR="001F286C" w:rsidRPr="00427F2C">
        <w:rPr>
          <w:rFonts w:ascii="Arial" w:hAnsi="Arial" w:cs="Arial"/>
        </w:rPr>
        <w:t xml:space="preserve"> as a condition for better resu</w:t>
      </w:r>
      <w:r w:rsidR="00FF0ABC" w:rsidRPr="00427F2C">
        <w:rPr>
          <w:rFonts w:ascii="Arial" w:hAnsi="Arial" w:cs="Arial"/>
        </w:rPr>
        <w:t>lts</w:t>
      </w:r>
      <w:r w:rsidR="001F286C" w:rsidRPr="00427F2C">
        <w:rPr>
          <w:rFonts w:ascii="Arial" w:hAnsi="Arial" w:cs="Arial"/>
        </w:rPr>
        <w:t xml:space="preserve">.  </w:t>
      </w:r>
    </w:p>
    <w:p w14:paraId="066621B7" w14:textId="7826019E" w:rsidR="00701AC1" w:rsidRPr="00427F2C" w:rsidRDefault="00FF0ABC" w:rsidP="00755D0D">
      <w:pPr>
        <w:spacing w:line="480" w:lineRule="auto"/>
        <w:rPr>
          <w:rFonts w:ascii="Arial" w:hAnsi="Arial" w:cs="Arial"/>
        </w:rPr>
      </w:pPr>
      <w:r w:rsidRPr="00427F2C">
        <w:rPr>
          <w:rFonts w:ascii="Arial" w:hAnsi="Arial" w:cs="Arial"/>
          <w:b/>
        </w:rPr>
        <w:t>Keywords:</w:t>
      </w:r>
      <w:r w:rsidRPr="00427F2C">
        <w:rPr>
          <w:rFonts w:ascii="Arial" w:hAnsi="Arial" w:cs="Arial"/>
        </w:rPr>
        <w:t xml:space="preserve"> </w:t>
      </w:r>
      <w:r w:rsidRPr="00427F2C">
        <w:rPr>
          <w:rFonts w:ascii="Arial" w:hAnsi="Arial" w:cs="Arial"/>
          <w:i/>
        </w:rPr>
        <w:t>Corruption; Anti-corruption; Trust; Netizens; Nigeria; Commentaries; Internet.</w:t>
      </w:r>
    </w:p>
    <w:p w14:paraId="2516F783" w14:textId="6F138DC7" w:rsidR="00701AC1" w:rsidRPr="00427F2C" w:rsidRDefault="00701AC1" w:rsidP="00755D0D">
      <w:pPr>
        <w:spacing w:line="480" w:lineRule="auto"/>
        <w:ind w:firstLine="720"/>
        <w:rPr>
          <w:rFonts w:ascii="Arial" w:hAnsi="Arial" w:cs="Arial"/>
        </w:rPr>
      </w:pPr>
    </w:p>
    <w:p w14:paraId="1D821788" w14:textId="0F97363F" w:rsidR="00B469A9" w:rsidRPr="00427F2C" w:rsidRDefault="00B469A9" w:rsidP="00755D0D">
      <w:pPr>
        <w:spacing w:line="480" w:lineRule="auto"/>
        <w:ind w:firstLine="720"/>
        <w:rPr>
          <w:rFonts w:ascii="Arial" w:hAnsi="Arial" w:cs="Arial"/>
        </w:rPr>
      </w:pPr>
    </w:p>
    <w:p w14:paraId="57D04DFC" w14:textId="21E12063" w:rsidR="004D4EF5" w:rsidRPr="00427F2C" w:rsidRDefault="004D4EF5" w:rsidP="00755D0D">
      <w:pPr>
        <w:spacing w:line="480" w:lineRule="auto"/>
        <w:rPr>
          <w:rFonts w:ascii="Arial" w:hAnsi="Arial" w:cs="Arial"/>
        </w:rPr>
      </w:pPr>
    </w:p>
    <w:p w14:paraId="43387884" w14:textId="670C0302" w:rsidR="00BC7503" w:rsidRPr="00427F2C" w:rsidRDefault="004205C9" w:rsidP="00755D0D">
      <w:pPr>
        <w:pStyle w:val="Heading1"/>
        <w:spacing w:line="480" w:lineRule="auto"/>
      </w:pPr>
      <w:r w:rsidRPr="00427F2C">
        <w:lastRenderedPageBreak/>
        <w:t xml:space="preserve">Introduction </w:t>
      </w:r>
    </w:p>
    <w:p w14:paraId="2397DBB7" w14:textId="250E8C58" w:rsidR="00723EF7" w:rsidRPr="00427F2C" w:rsidRDefault="00E9519E" w:rsidP="00755D0D">
      <w:pPr>
        <w:spacing w:line="480" w:lineRule="auto"/>
        <w:ind w:firstLine="720"/>
        <w:rPr>
          <w:rFonts w:ascii="Arial" w:hAnsi="Arial" w:cs="Arial"/>
        </w:rPr>
      </w:pPr>
      <w:r w:rsidRPr="00427F2C">
        <w:rPr>
          <w:rFonts w:ascii="Arial" w:hAnsi="Arial" w:cs="Arial"/>
        </w:rPr>
        <w:t>This</w:t>
      </w:r>
      <w:r w:rsidR="00890D99" w:rsidRPr="00427F2C">
        <w:rPr>
          <w:rFonts w:ascii="Arial" w:hAnsi="Arial" w:cs="Arial"/>
        </w:rPr>
        <w:t xml:space="preserve"> study</w:t>
      </w:r>
      <w:r w:rsidRPr="00427F2C">
        <w:rPr>
          <w:rFonts w:ascii="Arial" w:hAnsi="Arial" w:cs="Arial"/>
        </w:rPr>
        <w:t xml:space="preserve"> explores the way</w:t>
      </w:r>
      <w:r w:rsidR="001F5B4B" w:rsidRPr="00427F2C">
        <w:rPr>
          <w:rFonts w:ascii="Arial" w:hAnsi="Arial" w:cs="Arial"/>
        </w:rPr>
        <w:t>s</w:t>
      </w:r>
      <w:r w:rsidRPr="00427F2C">
        <w:rPr>
          <w:rFonts w:ascii="Arial" w:hAnsi="Arial" w:cs="Arial"/>
        </w:rPr>
        <w:t xml:space="preserve"> </w:t>
      </w:r>
      <w:r w:rsidR="00F01117" w:rsidRPr="00427F2C">
        <w:rPr>
          <w:rFonts w:ascii="Arial" w:hAnsi="Arial" w:cs="Arial"/>
        </w:rPr>
        <w:t xml:space="preserve">in which </w:t>
      </w:r>
      <w:r w:rsidRPr="00427F2C">
        <w:rPr>
          <w:rFonts w:ascii="Arial" w:hAnsi="Arial" w:cs="Arial"/>
        </w:rPr>
        <w:t>trust</w:t>
      </w:r>
      <w:r w:rsidR="00622946" w:rsidRPr="00427F2C">
        <w:rPr>
          <w:rFonts w:ascii="Arial" w:hAnsi="Arial" w:cs="Arial"/>
        </w:rPr>
        <w:t xml:space="preserve"> deficit</w:t>
      </w:r>
      <w:r w:rsidRPr="00427F2C">
        <w:rPr>
          <w:rFonts w:ascii="Arial" w:hAnsi="Arial" w:cs="Arial"/>
        </w:rPr>
        <w:t xml:space="preserve"> underm</w:t>
      </w:r>
      <w:r w:rsidR="001F5B4B" w:rsidRPr="00427F2C">
        <w:rPr>
          <w:rFonts w:ascii="Arial" w:hAnsi="Arial" w:cs="Arial"/>
        </w:rPr>
        <w:t>ines anti-corruption initiatives in a context with systemic corruption</w:t>
      </w:r>
      <w:r w:rsidRPr="00427F2C">
        <w:rPr>
          <w:rFonts w:ascii="Arial" w:hAnsi="Arial" w:cs="Arial"/>
        </w:rPr>
        <w:t xml:space="preserve">. </w:t>
      </w:r>
      <w:r w:rsidR="00723EF7" w:rsidRPr="00427F2C">
        <w:rPr>
          <w:rFonts w:ascii="Arial" w:hAnsi="Arial" w:cs="Arial"/>
        </w:rPr>
        <w:t>A</w:t>
      </w:r>
      <w:r w:rsidR="002B40E3" w:rsidRPr="00427F2C">
        <w:rPr>
          <w:rFonts w:ascii="Arial" w:hAnsi="Arial" w:cs="Arial"/>
        </w:rPr>
        <w:t>nti-corruption measures as panacea to systemic corruption are not ne</w:t>
      </w:r>
      <w:r w:rsidR="009D59BF" w:rsidRPr="00427F2C">
        <w:rPr>
          <w:rFonts w:ascii="Arial" w:hAnsi="Arial" w:cs="Arial"/>
        </w:rPr>
        <w:t>w, but</w:t>
      </w:r>
      <w:r w:rsidR="002B40E3" w:rsidRPr="00427F2C">
        <w:rPr>
          <w:rFonts w:ascii="Arial" w:hAnsi="Arial" w:cs="Arial"/>
        </w:rPr>
        <w:t xml:space="preserve"> their effectiveness is debatable (Zhu et al., 2017; Zha</w:t>
      </w:r>
      <w:r w:rsidR="00F81E94" w:rsidRPr="00427F2C">
        <w:rPr>
          <w:rFonts w:ascii="Arial" w:hAnsi="Arial" w:cs="Arial"/>
        </w:rPr>
        <w:t>ng, 2016; Cleveland et al., 2009</w:t>
      </w:r>
      <w:r w:rsidR="002B40E3" w:rsidRPr="00427F2C">
        <w:rPr>
          <w:rFonts w:ascii="Arial" w:hAnsi="Arial" w:cs="Arial"/>
        </w:rPr>
        <w:t>; Lawson, 2009; Persson et al., 2013</w:t>
      </w:r>
      <w:r w:rsidR="00984A4B" w:rsidRPr="00427F2C">
        <w:rPr>
          <w:rFonts w:ascii="Arial" w:hAnsi="Arial" w:cs="Arial"/>
        </w:rPr>
        <w:t>; Everett et al., 2006</w:t>
      </w:r>
      <w:r w:rsidR="002B40E3" w:rsidRPr="00427F2C">
        <w:rPr>
          <w:rFonts w:ascii="Arial" w:hAnsi="Arial" w:cs="Arial"/>
        </w:rPr>
        <w:t xml:space="preserve">). </w:t>
      </w:r>
      <w:r w:rsidR="00002EF8" w:rsidRPr="00427F2C">
        <w:rPr>
          <w:rFonts w:ascii="Arial" w:hAnsi="Arial" w:cs="Arial"/>
        </w:rPr>
        <w:t>Failure of anti-corrup</w:t>
      </w:r>
      <w:r w:rsidR="004072DF" w:rsidRPr="00427F2C">
        <w:rPr>
          <w:rFonts w:ascii="Arial" w:hAnsi="Arial" w:cs="Arial"/>
        </w:rPr>
        <w:t>tion initiatives not only mean</w:t>
      </w:r>
      <w:r w:rsidR="00002EF8" w:rsidRPr="00427F2C">
        <w:rPr>
          <w:rFonts w:ascii="Arial" w:hAnsi="Arial" w:cs="Arial"/>
        </w:rPr>
        <w:t xml:space="preserve"> </w:t>
      </w:r>
      <w:r w:rsidR="004072DF" w:rsidRPr="00427F2C">
        <w:rPr>
          <w:rFonts w:ascii="Arial" w:hAnsi="Arial" w:cs="Arial"/>
        </w:rPr>
        <w:t xml:space="preserve">additional </w:t>
      </w:r>
      <w:r w:rsidR="00002EF8" w:rsidRPr="00427F2C">
        <w:rPr>
          <w:rFonts w:ascii="Arial" w:hAnsi="Arial" w:cs="Arial"/>
        </w:rPr>
        <w:t>danger for quality of life, it has far</w:t>
      </w:r>
      <w:r w:rsidR="00A65810" w:rsidRPr="00427F2C">
        <w:rPr>
          <w:rFonts w:ascii="Arial" w:hAnsi="Arial" w:cs="Arial"/>
        </w:rPr>
        <w:t>-</w:t>
      </w:r>
      <w:r w:rsidR="00002EF8" w:rsidRPr="00427F2C">
        <w:rPr>
          <w:rFonts w:ascii="Arial" w:hAnsi="Arial" w:cs="Arial"/>
        </w:rPr>
        <w:t>reaching implications for corporations as corruption become</w:t>
      </w:r>
      <w:r w:rsidR="001F59AC" w:rsidRPr="00427F2C">
        <w:rPr>
          <w:rFonts w:ascii="Arial" w:hAnsi="Arial" w:cs="Arial"/>
        </w:rPr>
        <w:t>s</w:t>
      </w:r>
      <w:r w:rsidR="00002EF8" w:rsidRPr="00427F2C">
        <w:rPr>
          <w:rFonts w:ascii="Arial" w:hAnsi="Arial" w:cs="Arial"/>
        </w:rPr>
        <w:t xml:space="preserve"> </w:t>
      </w:r>
      <w:r w:rsidR="004072DF" w:rsidRPr="00427F2C">
        <w:rPr>
          <w:rFonts w:ascii="Arial" w:hAnsi="Arial" w:cs="Arial"/>
        </w:rPr>
        <w:t>‘stronger’ (Schwartz, 2009;</w:t>
      </w:r>
      <w:r w:rsidR="00DD78CC" w:rsidRPr="00427F2C">
        <w:rPr>
          <w:rFonts w:ascii="Arial" w:hAnsi="Arial" w:cs="Arial"/>
        </w:rPr>
        <w:t xml:space="preserve"> </w:t>
      </w:r>
      <w:r w:rsidR="004072DF" w:rsidRPr="00427F2C">
        <w:rPr>
          <w:rFonts w:ascii="Arial" w:hAnsi="Arial" w:cs="Arial"/>
        </w:rPr>
        <w:t>Dunfee and Donaldson, 2002</w:t>
      </w:r>
      <w:r w:rsidR="00DD78CC" w:rsidRPr="00427F2C">
        <w:rPr>
          <w:rFonts w:ascii="Arial" w:hAnsi="Arial" w:cs="Arial"/>
        </w:rPr>
        <w:t>;</w:t>
      </w:r>
      <w:r w:rsidR="00DD78CC" w:rsidRPr="00427F2C">
        <w:t xml:space="preserve"> </w:t>
      </w:r>
      <w:r w:rsidR="00DD78CC" w:rsidRPr="00427F2C">
        <w:rPr>
          <w:rFonts w:ascii="Arial" w:hAnsi="Arial" w:cs="Arial"/>
        </w:rPr>
        <w:t>Dunfee and Hess, 2001</w:t>
      </w:r>
      <w:r w:rsidR="004072DF" w:rsidRPr="00427F2C">
        <w:rPr>
          <w:rFonts w:ascii="Arial" w:hAnsi="Arial" w:cs="Arial"/>
        </w:rPr>
        <w:t xml:space="preserve">). </w:t>
      </w:r>
      <w:r w:rsidR="00002EF8" w:rsidRPr="00427F2C">
        <w:rPr>
          <w:rFonts w:ascii="Arial" w:hAnsi="Arial" w:cs="Arial"/>
        </w:rPr>
        <w:t xml:space="preserve"> </w:t>
      </w:r>
      <w:r w:rsidR="002B40E3" w:rsidRPr="00427F2C">
        <w:rPr>
          <w:rFonts w:ascii="Arial" w:hAnsi="Arial" w:cs="Arial"/>
        </w:rPr>
        <w:t xml:space="preserve">Empirical research presents evidence of bold and strategic initiatives conceived by </w:t>
      </w:r>
      <w:r w:rsidR="00723EF7" w:rsidRPr="00427F2C">
        <w:rPr>
          <w:rFonts w:ascii="Arial" w:hAnsi="Arial" w:cs="Arial"/>
        </w:rPr>
        <w:t xml:space="preserve">many </w:t>
      </w:r>
      <w:r w:rsidR="002B40E3" w:rsidRPr="00427F2C">
        <w:rPr>
          <w:rFonts w:ascii="Arial" w:hAnsi="Arial" w:cs="Arial"/>
        </w:rPr>
        <w:t>national governments</w:t>
      </w:r>
      <w:r w:rsidR="00755338" w:rsidRPr="00427F2C">
        <w:rPr>
          <w:rFonts w:ascii="Arial" w:hAnsi="Arial" w:cs="Arial"/>
        </w:rPr>
        <w:t xml:space="preserve"> to check its spread</w:t>
      </w:r>
      <w:r w:rsidR="002B40E3" w:rsidRPr="00427F2C">
        <w:rPr>
          <w:rFonts w:ascii="Arial" w:hAnsi="Arial" w:cs="Arial"/>
        </w:rPr>
        <w:t xml:space="preserve">, </w:t>
      </w:r>
      <w:r w:rsidR="00984A4B" w:rsidRPr="00427F2C">
        <w:rPr>
          <w:rFonts w:ascii="Arial" w:hAnsi="Arial" w:cs="Arial"/>
        </w:rPr>
        <w:t xml:space="preserve">with some involving partnership with businesses. </w:t>
      </w:r>
      <w:r w:rsidR="002B40E3" w:rsidRPr="00427F2C">
        <w:rPr>
          <w:rFonts w:ascii="Arial" w:hAnsi="Arial" w:cs="Arial"/>
        </w:rPr>
        <w:t xml:space="preserve">According to the Global Integrity (2008), anti-graft institutional initiatives by key sub-Saharan African countries (e.g. Kenya and Uganda) are very strong and effective in </w:t>
      </w:r>
      <w:r w:rsidR="00936C29" w:rsidRPr="00427F2C">
        <w:rPr>
          <w:rFonts w:ascii="Arial" w:hAnsi="Arial" w:cs="Arial"/>
        </w:rPr>
        <w:t>theory but</w:t>
      </w:r>
      <w:r w:rsidR="003430ED" w:rsidRPr="00427F2C">
        <w:rPr>
          <w:rFonts w:ascii="Arial" w:hAnsi="Arial" w:cs="Arial"/>
        </w:rPr>
        <w:t xml:space="preserve"> less successful in reality</w:t>
      </w:r>
      <w:r w:rsidR="003F6B3A" w:rsidRPr="00427F2C">
        <w:rPr>
          <w:rFonts w:ascii="Arial" w:hAnsi="Arial" w:cs="Arial"/>
        </w:rPr>
        <w:t xml:space="preserve"> (Misangyi et al., 2008)</w:t>
      </w:r>
      <w:r w:rsidR="003430ED" w:rsidRPr="00427F2C">
        <w:rPr>
          <w:rFonts w:ascii="Arial" w:hAnsi="Arial" w:cs="Arial"/>
        </w:rPr>
        <w:t xml:space="preserve">. </w:t>
      </w:r>
      <w:r w:rsidR="002B40E3" w:rsidRPr="00427F2C">
        <w:rPr>
          <w:rFonts w:ascii="Arial" w:hAnsi="Arial" w:cs="Arial"/>
        </w:rPr>
        <w:t>There seems to be a clear mismatch between the huge resources expended in fighting corruption and the meagre palpable success stories of anti-graft reforms and citizens’ attitudinal change. The contemporary anti-graft initiatives by most African countries, rather than curb the scourge have seemed to create further avenues and incentives for corruption (</w:t>
      </w:r>
      <w:r w:rsidR="007E1B31" w:rsidRPr="00427F2C">
        <w:rPr>
          <w:rFonts w:ascii="Arial" w:hAnsi="Arial" w:cs="Arial"/>
        </w:rPr>
        <w:t>P</w:t>
      </w:r>
      <w:r w:rsidR="002B40E3" w:rsidRPr="00427F2C">
        <w:rPr>
          <w:rFonts w:ascii="Arial" w:hAnsi="Arial" w:cs="Arial"/>
        </w:rPr>
        <w:t>ers</w:t>
      </w:r>
      <w:r w:rsidR="00DA14B3" w:rsidRPr="00427F2C">
        <w:rPr>
          <w:rFonts w:ascii="Arial" w:hAnsi="Arial" w:cs="Arial"/>
        </w:rPr>
        <w:t>s</w:t>
      </w:r>
      <w:r w:rsidR="002B40E3" w:rsidRPr="00427F2C">
        <w:rPr>
          <w:rFonts w:ascii="Arial" w:hAnsi="Arial" w:cs="Arial"/>
        </w:rPr>
        <w:t xml:space="preserve">on et al., 2013). Anti-corruption crusades are often viewed as constituting an existential threat to patrimonial domination of the political elites, posing a grave danger to the continuity of their production and survival (Adebanwi and Obadare, 2011; Wrong 2009). </w:t>
      </w:r>
    </w:p>
    <w:p w14:paraId="510D5C44" w14:textId="3DED8400" w:rsidR="002B40E3" w:rsidRPr="00427F2C" w:rsidRDefault="002B40E3" w:rsidP="00755D0D">
      <w:pPr>
        <w:spacing w:line="480" w:lineRule="auto"/>
        <w:ind w:firstLine="720"/>
        <w:rPr>
          <w:rFonts w:ascii="Arial" w:hAnsi="Arial" w:cs="Arial"/>
        </w:rPr>
      </w:pPr>
      <w:r w:rsidRPr="00427F2C">
        <w:rPr>
          <w:rFonts w:ascii="Arial" w:hAnsi="Arial" w:cs="Arial"/>
        </w:rPr>
        <w:t xml:space="preserve">Theoretically, the anti-corruption initiatives in many African countries </w:t>
      </w:r>
      <w:r w:rsidR="009D59BF" w:rsidRPr="00427F2C">
        <w:rPr>
          <w:rFonts w:ascii="Arial" w:hAnsi="Arial" w:cs="Arial"/>
        </w:rPr>
        <w:t>are</w:t>
      </w:r>
      <w:r w:rsidRPr="00427F2C">
        <w:rPr>
          <w:rFonts w:ascii="Arial" w:hAnsi="Arial" w:cs="Arial"/>
        </w:rPr>
        <w:t xml:space="preserve"> seemingly based on</w:t>
      </w:r>
      <w:r w:rsidR="00A63376" w:rsidRPr="00427F2C">
        <w:rPr>
          <w:rFonts w:ascii="Arial" w:hAnsi="Arial" w:cs="Arial"/>
        </w:rPr>
        <w:t xml:space="preserve"> the</w:t>
      </w:r>
      <w:r w:rsidRPr="00427F2C">
        <w:rPr>
          <w:rFonts w:ascii="Arial" w:hAnsi="Arial" w:cs="Arial"/>
        </w:rPr>
        <w:t xml:space="preserve"> principal-agent perspective</w:t>
      </w:r>
      <w:r w:rsidR="0086349D" w:rsidRPr="00427F2C">
        <w:rPr>
          <w:rFonts w:ascii="Arial" w:hAnsi="Arial" w:cs="Arial"/>
        </w:rPr>
        <w:t>,</w:t>
      </w:r>
      <w:r w:rsidRPr="00427F2C">
        <w:rPr>
          <w:rFonts w:ascii="Arial" w:hAnsi="Arial" w:cs="Arial"/>
        </w:rPr>
        <w:t xml:space="preserve"> inform</w:t>
      </w:r>
      <w:r w:rsidR="009D59BF" w:rsidRPr="00427F2C">
        <w:rPr>
          <w:rFonts w:ascii="Arial" w:hAnsi="Arial" w:cs="Arial"/>
        </w:rPr>
        <w:t>ing</w:t>
      </w:r>
      <w:r w:rsidRPr="00427F2C">
        <w:rPr>
          <w:rFonts w:ascii="Arial" w:hAnsi="Arial" w:cs="Arial"/>
        </w:rPr>
        <w:t xml:space="preserve"> the reform agenda by donor countries and international organisations (Lawson 2009; Persson et al., 2013</w:t>
      </w:r>
      <w:r w:rsidR="00DD78CC" w:rsidRPr="00427F2C">
        <w:rPr>
          <w:rFonts w:ascii="Arial" w:hAnsi="Arial" w:cs="Arial"/>
        </w:rPr>
        <w:t>; Everett et al., 2006</w:t>
      </w:r>
      <w:r w:rsidRPr="00427F2C">
        <w:rPr>
          <w:rFonts w:ascii="Arial" w:hAnsi="Arial" w:cs="Arial"/>
        </w:rPr>
        <w:t xml:space="preserve">). </w:t>
      </w:r>
      <w:r w:rsidR="009D59BF" w:rsidRPr="00427F2C">
        <w:rPr>
          <w:rFonts w:ascii="Arial" w:hAnsi="Arial" w:cs="Arial"/>
        </w:rPr>
        <w:t>T</w:t>
      </w:r>
      <w:r w:rsidRPr="00427F2C">
        <w:rPr>
          <w:rFonts w:ascii="Arial" w:hAnsi="Arial" w:cs="Arial"/>
        </w:rPr>
        <w:t xml:space="preserve">hese reform agenda </w:t>
      </w:r>
      <w:r w:rsidR="009D59BF" w:rsidRPr="00427F2C">
        <w:rPr>
          <w:rFonts w:ascii="Arial" w:hAnsi="Arial" w:cs="Arial"/>
        </w:rPr>
        <w:t xml:space="preserve">which </w:t>
      </w:r>
      <w:r w:rsidRPr="00427F2C">
        <w:rPr>
          <w:rFonts w:ascii="Arial" w:hAnsi="Arial" w:cs="Arial"/>
        </w:rPr>
        <w:t>involved democratisation, bureaucratisation, privatisation, and accountability including the reform of the tax system</w:t>
      </w:r>
      <w:r w:rsidR="009D59BF" w:rsidRPr="00427F2C">
        <w:rPr>
          <w:rFonts w:ascii="Arial" w:hAnsi="Arial" w:cs="Arial"/>
        </w:rPr>
        <w:t xml:space="preserve"> are aimed to reduce discretion, limit the</w:t>
      </w:r>
      <w:r w:rsidR="0097212F" w:rsidRPr="00427F2C">
        <w:rPr>
          <w:rFonts w:ascii="Arial" w:hAnsi="Arial" w:cs="Arial"/>
        </w:rPr>
        <w:t xml:space="preserve"> monopoly of decisions</w:t>
      </w:r>
      <w:r w:rsidR="009D59BF" w:rsidRPr="00427F2C">
        <w:rPr>
          <w:rFonts w:ascii="Arial" w:hAnsi="Arial" w:cs="Arial"/>
        </w:rPr>
        <w:t xml:space="preserve"> and enhance accountability (Klitgaard 1988)</w:t>
      </w:r>
      <w:r w:rsidRPr="00427F2C">
        <w:rPr>
          <w:rFonts w:ascii="Arial" w:hAnsi="Arial" w:cs="Arial"/>
        </w:rPr>
        <w:t xml:space="preserve">. However, their effectiveness is so often undermined by the fissures in the context and the attempt to mollify donors in a vastly neo-patrimonial society where rent-seeking behaviours are enmeshed </w:t>
      </w:r>
      <w:r w:rsidRPr="00427F2C">
        <w:rPr>
          <w:rFonts w:ascii="Arial" w:hAnsi="Arial" w:cs="Arial"/>
        </w:rPr>
        <w:lastRenderedPageBreak/>
        <w:t xml:space="preserve">even in the reformatory institutions themselves (Lawson, 2009). </w:t>
      </w:r>
      <w:r w:rsidR="009D59BF" w:rsidRPr="00427F2C">
        <w:rPr>
          <w:rFonts w:ascii="Arial" w:hAnsi="Arial" w:cs="Arial"/>
        </w:rPr>
        <w:t>Thus,</w:t>
      </w:r>
      <w:r w:rsidRPr="00427F2C">
        <w:rPr>
          <w:rFonts w:ascii="Arial" w:hAnsi="Arial" w:cs="Arial"/>
        </w:rPr>
        <w:t xml:space="preserve"> Persson et al. (2013) questioned the suitability of </w:t>
      </w:r>
      <w:r w:rsidR="00772C7F" w:rsidRPr="00427F2C">
        <w:rPr>
          <w:rFonts w:ascii="Arial" w:hAnsi="Arial" w:cs="Arial"/>
        </w:rPr>
        <w:t xml:space="preserve">the </w:t>
      </w:r>
      <w:r w:rsidRPr="00427F2C">
        <w:rPr>
          <w:rFonts w:ascii="Arial" w:hAnsi="Arial" w:cs="Arial"/>
        </w:rPr>
        <w:t xml:space="preserve">principal-agent theoretical characterisation of corruption in such society, </w:t>
      </w:r>
      <w:r w:rsidR="00723EF7" w:rsidRPr="00427F2C">
        <w:rPr>
          <w:rFonts w:ascii="Arial" w:hAnsi="Arial" w:cs="Arial"/>
        </w:rPr>
        <w:t>describ</w:t>
      </w:r>
      <w:r w:rsidR="00471422" w:rsidRPr="00427F2C">
        <w:rPr>
          <w:rFonts w:ascii="Arial" w:hAnsi="Arial" w:cs="Arial"/>
        </w:rPr>
        <w:t>ing</w:t>
      </w:r>
      <w:r w:rsidR="00723EF7" w:rsidRPr="00427F2C">
        <w:rPr>
          <w:rFonts w:ascii="Arial" w:hAnsi="Arial" w:cs="Arial"/>
        </w:rPr>
        <w:t xml:space="preserve"> them</w:t>
      </w:r>
      <w:r w:rsidRPr="00427F2C">
        <w:rPr>
          <w:rFonts w:ascii="Arial" w:hAnsi="Arial" w:cs="Arial"/>
        </w:rPr>
        <w:t xml:space="preserve"> as a collective action problem</w:t>
      </w:r>
      <w:r w:rsidR="009D59BF" w:rsidRPr="00427F2C">
        <w:rPr>
          <w:rFonts w:ascii="Arial" w:hAnsi="Arial" w:cs="Arial"/>
        </w:rPr>
        <w:t xml:space="preserve"> instead</w:t>
      </w:r>
      <w:r w:rsidRPr="00427F2C">
        <w:rPr>
          <w:rFonts w:ascii="Arial" w:hAnsi="Arial" w:cs="Arial"/>
        </w:rPr>
        <w:t xml:space="preserve">.  </w:t>
      </w:r>
      <w:r w:rsidR="0086349D" w:rsidRPr="00427F2C">
        <w:rPr>
          <w:rFonts w:ascii="Arial" w:hAnsi="Arial" w:cs="Arial"/>
        </w:rPr>
        <w:t>They argued that</w:t>
      </w:r>
      <w:r w:rsidRPr="00427F2C">
        <w:rPr>
          <w:rFonts w:ascii="Arial" w:hAnsi="Arial" w:cs="Arial"/>
        </w:rPr>
        <w:t xml:space="preserve"> in a highly corrupt context</w:t>
      </w:r>
      <w:r w:rsidR="0097212F" w:rsidRPr="00427F2C">
        <w:rPr>
          <w:rFonts w:ascii="Arial" w:hAnsi="Arial" w:cs="Arial"/>
        </w:rPr>
        <w:t>,</w:t>
      </w:r>
      <w:r w:rsidRPr="00427F2C">
        <w:rPr>
          <w:rFonts w:ascii="Arial" w:hAnsi="Arial" w:cs="Arial"/>
        </w:rPr>
        <w:t xml:space="preserve"> there is no principled principal to hold agent</w:t>
      </w:r>
      <w:r w:rsidR="00755338" w:rsidRPr="00427F2C">
        <w:rPr>
          <w:rFonts w:ascii="Arial" w:hAnsi="Arial" w:cs="Arial"/>
        </w:rPr>
        <w:t>s</w:t>
      </w:r>
      <w:r w:rsidRPr="00427F2C">
        <w:rPr>
          <w:rFonts w:ascii="Arial" w:hAnsi="Arial" w:cs="Arial"/>
        </w:rPr>
        <w:t xml:space="preserve"> to account and therefore the institutions and </w:t>
      </w:r>
      <w:r w:rsidR="009D59BF" w:rsidRPr="00427F2C">
        <w:rPr>
          <w:rFonts w:ascii="Arial" w:hAnsi="Arial" w:cs="Arial"/>
        </w:rPr>
        <w:t xml:space="preserve">the </w:t>
      </w:r>
      <w:r w:rsidRPr="00427F2C">
        <w:rPr>
          <w:rFonts w:ascii="Arial" w:hAnsi="Arial" w:cs="Arial"/>
        </w:rPr>
        <w:t>reform agenda are doomed to fail since the monitoring authorit</w:t>
      </w:r>
      <w:r w:rsidR="00134B7C" w:rsidRPr="00427F2C">
        <w:rPr>
          <w:rFonts w:ascii="Arial" w:hAnsi="Arial" w:cs="Arial"/>
        </w:rPr>
        <w:t>ies</w:t>
      </w:r>
      <w:r w:rsidRPr="00427F2C">
        <w:rPr>
          <w:rFonts w:ascii="Arial" w:hAnsi="Arial" w:cs="Arial"/>
        </w:rPr>
        <w:t xml:space="preserve"> themselves are corrupt. This</w:t>
      </w:r>
      <w:r w:rsidR="00755338" w:rsidRPr="00427F2C">
        <w:rPr>
          <w:rFonts w:ascii="Arial" w:hAnsi="Arial" w:cs="Arial"/>
        </w:rPr>
        <w:t>,</w:t>
      </w:r>
      <w:r w:rsidRPr="00427F2C">
        <w:rPr>
          <w:rFonts w:ascii="Arial" w:hAnsi="Arial" w:cs="Arial"/>
        </w:rPr>
        <w:t xml:space="preserve"> according to Persson et al.</w:t>
      </w:r>
      <w:r w:rsidR="00755338" w:rsidRPr="00427F2C">
        <w:rPr>
          <w:rFonts w:ascii="Arial" w:hAnsi="Arial" w:cs="Arial"/>
        </w:rPr>
        <w:t>,</w:t>
      </w:r>
      <w:r w:rsidRPr="00427F2C">
        <w:rPr>
          <w:rFonts w:ascii="Arial" w:hAnsi="Arial" w:cs="Arial"/>
        </w:rPr>
        <w:t xml:space="preserve"> partly explains the failure of anti-corruption initiatives in highly corrupt </w:t>
      </w:r>
      <w:r w:rsidR="00890D99" w:rsidRPr="00427F2C">
        <w:rPr>
          <w:rFonts w:ascii="Arial" w:hAnsi="Arial" w:cs="Arial"/>
        </w:rPr>
        <w:t>climes</w:t>
      </w:r>
      <w:r w:rsidR="00755338" w:rsidRPr="00427F2C">
        <w:rPr>
          <w:rFonts w:ascii="Arial" w:hAnsi="Arial" w:cs="Arial"/>
        </w:rPr>
        <w:t xml:space="preserve">. They </w:t>
      </w:r>
      <w:r w:rsidR="0086349D" w:rsidRPr="00427F2C">
        <w:rPr>
          <w:rFonts w:ascii="Arial" w:hAnsi="Arial" w:cs="Arial"/>
        </w:rPr>
        <w:t xml:space="preserve">concluded </w:t>
      </w:r>
      <w:r w:rsidR="00755338" w:rsidRPr="00427F2C">
        <w:rPr>
          <w:rFonts w:ascii="Arial" w:hAnsi="Arial" w:cs="Arial"/>
        </w:rPr>
        <w:t xml:space="preserve">by highlighting </w:t>
      </w:r>
      <w:r w:rsidR="0086349D" w:rsidRPr="00427F2C">
        <w:rPr>
          <w:rFonts w:ascii="Arial" w:hAnsi="Arial" w:cs="Arial"/>
        </w:rPr>
        <w:t xml:space="preserve">the fundamental role of trust in successful anti-corruption initiatives. </w:t>
      </w:r>
    </w:p>
    <w:p w14:paraId="5CB03635" w14:textId="6E7CFF1B" w:rsidR="00E929D4" w:rsidRPr="00427F2C" w:rsidRDefault="00755338" w:rsidP="0097212F">
      <w:pPr>
        <w:spacing w:line="480" w:lineRule="auto"/>
        <w:ind w:firstLine="720"/>
        <w:rPr>
          <w:rFonts w:ascii="Arial" w:hAnsi="Arial" w:cs="Arial"/>
        </w:rPr>
      </w:pPr>
      <w:r w:rsidRPr="00427F2C">
        <w:rPr>
          <w:rFonts w:ascii="Arial" w:hAnsi="Arial" w:cs="Arial"/>
        </w:rPr>
        <w:t>Although s</w:t>
      </w:r>
      <w:r w:rsidR="00E9519E" w:rsidRPr="00427F2C">
        <w:rPr>
          <w:rFonts w:ascii="Arial" w:hAnsi="Arial" w:cs="Arial"/>
        </w:rPr>
        <w:t xml:space="preserve">everal </w:t>
      </w:r>
      <w:r w:rsidR="007D0BEF" w:rsidRPr="00427F2C">
        <w:rPr>
          <w:rFonts w:ascii="Arial" w:hAnsi="Arial" w:cs="Arial"/>
        </w:rPr>
        <w:t xml:space="preserve">previous </w:t>
      </w:r>
      <w:r w:rsidR="00A17A0C" w:rsidRPr="00427F2C">
        <w:rPr>
          <w:rFonts w:ascii="Arial" w:hAnsi="Arial" w:cs="Arial"/>
        </w:rPr>
        <w:t>studies</w:t>
      </w:r>
      <w:r w:rsidR="009C5A1F" w:rsidRPr="00427F2C">
        <w:rPr>
          <w:rFonts w:ascii="Arial" w:hAnsi="Arial" w:cs="Arial"/>
        </w:rPr>
        <w:t xml:space="preserve"> </w:t>
      </w:r>
      <w:r w:rsidR="00E9519E" w:rsidRPr="00427F2C">
        <w:rPr>
          <w:rFonts w:ascii="Arial" w:hAnsi="Arial" w:cs="Arial"/>
        </w:rPr>
        <w:t>have</w:t>
      </w:r>
      <w:r w:rsidR="009C5A1F" w:rsidRPr="00427F2C">
        <w:rPr>
          <w:rFonts w:ascii="Arial" w:hAnsi="Arial" w:cs="Arial"/>
        </w:rPr>
        <w:t xml:space="preserve"> examined the </w:t>
      </w:r>
      <w:r w:rsidR="00B427D6" w:rsidRPr="00427F2C">
        <w:rPr>
          <w:rFonts w:ascii="Arial" w:hAnsi="Arial" w:cs="Arial"/>
        </w:rPr>
        <w:t>causal</w:t>
      </w:r>
      <w:r w:rsidR="007D0BEF" w:rsidRPr="00427F2C">
        <w:rPr>
          <w:rFonts w:ascii="Arial" w:hAnsi="Arial" w:cs="Arial"/>
        </w:rPr>
        <w:t xml:space="preserve"> relationship between trust and corruption</w:t>
      </w:r>
      <w:r w:rsidR="00AB220F" w:rsidRPr="00427F2C">
        <w:rPr>
          <w:rFonts w:ascii="Arial" w:hAnsi="Arial" w:cs="Arial"/>
        </w:rPr>
        <w:t xml:space="preserve"> (</w:t>
      </w:r>
      <w:r w:rsidR="00517668" w:rsidRPr="00427F2C">
        <w:rPr>
          <w:rFonts w:ascii="Arial" w:hAnsi="Arial" w:cs="Arial"/>
        </w:rPr>
        <w:t>Morris and Klesner, 2010;</w:t>
      </w:r>
      <w:r w:rsidR="001B18AD" w:rsidRPr="00427F2C">
        <w:rPr>
          <w:rFonts w:ascii="Arial" w:hAnsi="Arial" w:cs="Arial"/>
        </w:rPr>
        <w:t xml:space="preserve"> Xin and Ruden</w:t>
      </w:r>
      <w:r w:rsidR="006B1013" w:rsidRPr="00427F2C">
        <w:rPr>
          <w:rFonts w:ascii="Arial" w:hAnsi="Arial" w:cs="Arial"/>
        </w:rPr>
        <w:t xml:space="preserve">, </w:t>
      </w:r>
      <w:r w:rsidR="001B18AD" w:rsidRPr="00427F2C">
        <w:rPr>
          <w:rFonts w:ascii="Arial" w:hAnsi="Arial" w:cs="Arial"/>
        </w:rPr>
        <w:t>2004</w:t>
      </w:r>
      <w:r w:rsidR="00E960FA" w:rsidRPr="00427F2C">
        <w:rPr>
          <w:rFonts w:ascii="Arial" w:hAnsi="Arial" w:cs="Arial"/>
        </w:rPr>
        <w:t>; Anderson</w:t>
      </w:r>
      <w:r w:rsidR="006B1013" w:rsidRPr="00427F2C">
        <w:rPr>
          <w:rFonts w:ascii="Arial" w:hAnsi="Arial" w:cs="Arial"/>
        </w:rPr>
        <w:t xml:space="preserve"> and Tverdova 2003; Chang and Chu 2006; Della Porta 2000; Doig and Theobald 2000</w:t>
      </w:r>
      <w:r w:rsidR="00F26C38" w:rsidRPr="00427F2C">
        <w:rPr>
          <w:rFonts w:ascii="Arial" w:hAnsi="Arial" w:cs="Arial"/>
        </w:rPr>
        <w:t>)</w:t>
      </w:r>
      <w:r w:rsidRPr="00427F2C">
        <w:rPr>
          <w:rFonts w:ascii="Arial" w:hAnsi="Arial" w:cs="Arial"/>
        </w:rPr>
        <w:t xml:space="preserve">, findings </w:t>
      </w:r>
      <w:r w:rsidR="001F59AC" w:rsidRPr="00427F2C">
        <w:rPr>
          <w:rFonts w:ascii="Arial" w:hAnsi="Arial" w:cs="Arial"/>
        </w:rPr>
        <w:t>which are</w:t>
      </w:r>
      <w:r w:rsidRPr="00427F2C">
        <w:rPr>
          <w:rFonts w:ascii="Arial" w:hAnsi="Arial" w:cs="Arial"/>
        </w:rPr>
        <w:t xml:space="preserve"> often based on econometric analysis</w:t>
      </w:r>
      <w:r w:rsidR="001F59AC" w:rsidRPr="00427F2C">
        <w:rPr>
          <w:rFonts w:ascii="Arial" w:hAnsi="Arial" w:cs="Arial"/>
        </w:rPr>
        <w:t xml:space="preserve"> remain </w:t>
      </w:r>
      <w:r w:rsidR="003828ED" w:rsidRPr="00427F2C">
        <w:rPr>
          <w:rFonts w:ascii="Arial" w:hAnsi="Arial" w:cs="Arial"/>
        </w:rPr>
        <w:t xml:space="preserve">inconclusive. </w:t>
      </w:r>
      <w:r w:rsidR="00184892" w:rsidRPr="00427F2C">
        <w:rPr>
          <w:rFonts w:ascii="Arial" w:hAnsi="Arial" w:cs="Arial"/>
        </w:rPr>
        <w:t xml:space="preserve">For example, </w:t>
      </w:r>
      <w:r w:rsidR="00240B1A" w:rsidRPr="00427F2C">
        <w:rPr>
          <w:rFonts w:ascii="Arial" w:hAnsi="Arial" w:cs="Arial"/>
        </w:rPr>
        <w:t xml:space="preserve">whilst </w:t>
      </w:r>
      <w:r w:rsidR="00142CF4" w:rsidRPr="00427F2C">
        <w:rPr>
          <w:rFonts w:ascii="Arial" w:hAnsi="Arial" w:cs="Arial"/>
        </w:rPr>
        <w:t>D</w:t>
      </w:r>
      <w:r w:rsidR="00184892" w:rsidRPr="00427F2C">
        <w:rPr>
          <w:rFonts w:ascii="Arial" w:hAnsi="Arial" w:cs="Arial"/>
        </w:rPr>
        <w:t xml:space="preserve">ella Porta (2000) reported an inverse </w:t>
      </w:r>
      <w:r w:rsidR="00240B1A" w:rsidRPr="00427F2C">
        <w:rPr>
          <w:rFonts w:ascii="Arial" w:hAnsi="Arial" w:cs="Arial"/>
        </w:rPr>
        <w:t>relationship between trust and corruption for Italy, France and Germany</w:t>
      </w:r>
      <w:r w:rsidR="00B15D0E" w:rsidRPr="00427F2C">
        <w:rPr>
          <w:rFonts w:ascii="Arial" w:hAnsi="Arial" w:cs="Arial"/>
        </w:rPr>
        <w:t xml:space="preserve"> based on </w:t>
      </w:r>
      <w:r w:rsidR="00A553E5" w:rsidRPr="00427F2C">
        <w:rPr>
          <w:rFonts w:ascii="Arial" w:hAnsi="Arial" w:cs="Arial"/>
        </w:rPr>
        <w:t xml:space="preserve">the </w:t>
      </w:r>
      <w:r w:rsidR="00B15D0E" w:rsidRPr="00427F2C">
        <w:rPr>
          <w:rFonts w:ascii="Arial" w:hAnsi="Arial" w:cs="Arial"/>
        </w:rPr>
        <w:t xml:space="preserve">data from </w:t>
      </w:r>
      <w:r w:rsidR="00F94166" w:rsidRPr="00427F2C">
        <w:rPr>
          <w:rFonts w:ascii="Arial" w:hAnsi="Arial" w:cs="Arial"/>
        </w:rPr>
        <w:t xml:space="preserve">the </w:t>
      </w:r>
      <w:r w:rsidR="00B15D0E" w:rsidRPr="00427F2C">
        <w:rPr>
          <w:rFonts w:ascii="Arial" w:hAnsi="Arial" w:cs="Arial"/>
        </w:rPr>
        <w:t>Eurobarometer survey on the perception of corruption and confidence in government</w:t>
      </w:r>
      <w:r w:rsidR="00240B1A" w:rsidRPr="00427F2C">
        <w:rPr>
          <w:rFonts w:ascii="Arial" w:hAnsi="Arial" w:cs="Arial"/>
        </w:rPr>
        <w:t>, Morris and Klesner (2010) reported a mutual causality between the two</w:t>
      </w:r>
      <w:r w:rsidR="009C3D9B" w:rsidRPr="00427F2C">
        <w:rPr>
          <w:rFonts w:ascii="Arial" w:hAnsi="Arial" w:cs="Arial"/>
        </w:rPr>
        <w:t xml:space="preserve"> </w:t>
      </w:r>
      <w:r w:rsidR="005C4AA7" w:rsidRPr="00427F2C">
        <w:rPr>
          <w:rFonts w:ascii="Arial" w:hAnsi="Arial" w:cs="Arial"/>
        </w:rPr>
        <w:t xml:space="preserve">variables </w:t>
      </w:r>
      <w:r w:rsidR="009C3D9B" w:rsidRPr="00427F2C">
        <w:rPr>
          <w:rFonts w:ascii="Arial" w:hAnsi="Arial" w:cs="Arial"/>
        </w:rPr>
        <w:t>based on evidence from Mexico</w:t>
      </w:r>
      <w:r w:rsidR="00240B1A" w:rsidRPr="00427F2C">
        <w:rPr>
          <w:rFonts w:ascii="Arial" w:hAnsi="Arial" w:cs="Arial"/>
        </w:rPr>
        <w:t xml:space="preserve">. </w:t>
      </w:r>
      <w:r w:rsidR="002B565E" w:rsidRPr="00427F2C">
        <w:rPr>
          <w:rFonts w:ascii="Arial" w:hAnsi="Arial" w:cs="Arial"/>
        </w:rPr>
        <w:t>Others contend that it is corruption that undermines trust (Anderson and Tverdova 2003; Chang and Chu 2006; Della Porta 2000; Doig and Theobald 2000), suggesting that corruption by political elites and government functionaries signal wider acquiescence to it in a corruption invested environment, and reduces personal and institutional trust.</w:t>
      </w:r>
      <w:r w:rsidR="00B15D0E" w:rsidRPr="00427F2C">
        <w:rPr>
          <w:rFonts w:ascii="Arial" w:hAnsi="Arial" w:cs="Arial"/>
        </w:rPr>
        <w:t xml:space="preserve"> </w:t>
      </w:r>
      <w:r w:rsidR="0097212F" w:rsidRPr="00427F2C">
        <w:rPr>
          <w:rFonts w:ascii="Arial" w:hAnsi="Arial" w:cs="Arial"/>
        </w:rPr>
        <w:t>Yet t</w:t>
      </w:r>
      <w:r w:rsidR="00493674" w:rsidRPr="00427F2C">
        <w:rPr>
          <w:rFonts w:ascii="Arial" w:hAnsi="Arial" w:cs="Arial"/>
        </w:rPr>
        <w:t xml:space="preserve">here is </w:t>
      </w:r>
      <w:r w:rsidR="00A52C20" w:rsidRPr="00427F2C">
        <w:rPr>
          <w:rFonts w:ascii="Arial" w:hAnsi="Arial" w:cs="Arial"/>
        </w:rPr>
        <w:t xml:space="preserve">a </w:t>
      </w:r>
      <w:r w:rsidR="00493674" w:rsidRPr="00427F2C">
        <w:rPr>
          <w:rFonts w:ascii="Arial" w:hAnsi="Arial" w:cs="Arial"/>
        </w:rPr>
        <w:t>general</w:t>
      </w:r>
      <w:r w:rsidR="0054102D" w:rsidRPr="00427F2C">
        <w:rPr>
          <w:rFonts w:ascii="Arial" w:hAnsi="Arial" w:cs="Arial"/>
        </w:rPr>
        <w:t xml:space="preserve"> acknowled</w:t>
      </w:r>
      <w:r w:rsidR="00493674" w:rsidRPr="00427F2C">
        <w:rPr>
          <w:rFonts w:ascii="Arial" w:hAnsi="Arial" w:cs="Arial"/>
        </w:rPr>
        <w:t>gement</w:t>
      </w:r>
      <w:r w:rsidR="0054102D" w:rsidRPr="00427F2C">
        <w:rPr>
          <w:rFonts w:ascii="Arial" w:hAnsi="Arial" w:cs="Arial"/>
        </w:rPr>
        <w:t xml:space="preserve"> that trust matters for both </w:t>
      </w:r>
      <w:r w:rsidR="00493674" w:rsidRPr="00427F2C">
        <w:rPr>
          <w:rFonts w:ascii="Arial" w:hAnsi="Arial" w:cs="Arial"/>
        </w:rPr>
        <w:t xml:space="preserve">personal, </w:t>
      </w:r>
      <w:r w:rsidR="0054102D" w:rsidRPr="00427F2C">
        <w:rPr>
          <w:rFonts w:ascii="Arial" w:hAnsi="Arial" w:cs="Arial"/>
        </w:rPr>
        <w:t>institutional and governmental effectiveness and in providing enabling environment</w:t>
      </w:r>
      <w:r w:rsidR="00A52C20" w:rsidRPr="00427F2C">
        <w:rPr>
          <w:rFonts w:ascii="Arial" w:hAnsi="Arial" w:cs="Arial"/>
        </w:rPr>
        <w:t xml:space="preserve"> for business-to-business, and public-private </w:t>
      </w:r>
      <w:r w:rsidR="00163268" w:rsidRPr="00427F2C">
        <w:rPr>
          <w:rFonts w:ascii="Arial" w:hAnsi="Arial" w:cs="Arial"/>
        </w:rPr>
        <w:t>collaborations</w:t>
      </w:r>
      <w:r w:rsidR="0054102D" w:rsidRPr="00427F2C">
        <w:rPr>
          <w:rFonts w:ascii="Arial" w:hAnsi="Arial" w:cs="Arial"/>
        </w:rPr>
        <w:t xml:space="preserve"> (</w:t>
      </w:r>
      <w:r w:rsidR="00493674" w:rsidRPr="00427F2C">
        <w:rPr>
          <w:rFonts w:ascii="Arial" w:hAnsi="Arial" w:cs="Arial"/>
        </w:rPr>
        <w:t>Rousseau et al., 1998; Mayer et al., 1995; Lumineau, 2017; Yu et al., 2015;</w:t>
      </w:r>
      <w:r w:rsidR="00A52C20" w:rsidRPr="00427F2C">
        <w:rPr>
          <w:rFonts w:ascii="Arial" w:hAnsi="Arial" w:cs="Arial"/>
        </w:rPr>
        <w:t xml:space="preserve"> </w:t>
      </w:r>
      <w:r w:rsidR="00493674" w:rsidRPr="00427F2C">
        <w:rPr>
          <w:rFonts w:ascii="Arial" w:hAnsi="Arial" w:cs="Arial"/>
        </w:rPr>
        <w:t>Grimmelikhuijsen et al., 2013</w:t>
      </w:r>
      <w:r w:rsidR="0054102D" w:rsidRPr="00427F2C">
        <w:rPr>
          <w:rFonts w:ascii="Arial" w:hAnsi="Arial" w:cs="Arial"/>
        </w:rPr>
        <w:t xml:space="preserve">). </w:t>
      </w:r>
      <w:r w:rsidR="009C3D9B" w:rsidRPr="00427F2C">
        <w:rPr>
          <w:rFonts w:ascii="Arial" w:hAnsi="Arial" w:cs="Arial"/>
        </w:rPr>
        <w:t xml:space="preserve"> </w:t>
      </w:r>
      <w:r w:rsidR="00DA3DB3" w:rsidRPr="00427F2C">
        <w:rPr>
          <w:rFonts w:ascii="Arial" w:hAnsi="Arial" w:cs="Arial"/>
        </w:rPr>
        <w:t>Trust can</w:t>
      </w:r>
      <w:r w:rsidR="006C2E5D" w:rsidRPr="00427F2C">
        <w:rPr>
          <w:rFonts w:ascii="Arial" w:hAnsi="Arial" w:cs="Arial"/>
        </w:rPr>
        <w:t xml:space="preserve"> enhance </w:t>
      </w:r>
      <w:r w:rsidR="00B15D0E" w:rsidRPr="00427F2C">
        <w:rPr>
          <w:rFonts w:ascii="Arial" w:hAnsi="Arial" w:cs="Arial"/>
        </w:rPr>
        <w:t>government efforts to mobilise citizen</w:t>
      </w:r>
      <w:r w:rsidR="00450A2A" w:rsidRPr="00427F2C">
        <w:rPr>
          <w:rFonts w:ascii="Arial" w:hAnsi="Arial" w:cs="Arial"/>
        </w:rPr>
        <w:t>s</w:t>
      </w:r>
      <w:r w:rsidR="00B15D0E" w:rsidRPr="00427F2C">
        <w:rPr>
          <w:rFonts w:ascii="Arial" w:hAnsi="Arial" w:cs="Arial"/>
        </w:rPr>
        <w:t xml:space="preserve"> </w:t>
      </w:r>
      <w:r w:rsidR="0019135B" w:rsidRPr="00427F2C">
        <w:rPr>
          <w:rFonts w:ascii="Arial" w:hAnsi="Arial" w:cs="Arial"/>
        </w:rPr>
        <w:t xml:space="preserve">and corporations </w:t>
      </w:r>
      <w:r w:rsidR="00B15D0E" w:rsidRPr="00427F2C">
        <w:rPr>
          <w:rFonts w:ascii="Arial" w:hAnsi="Arial" w:cs="Arial"/>
        </w:rPr>
        <w:t xml:space="preserve">to fight </w:t>
      </w:r>
      <w:r w:rsidR="00CF587B" w:rsidRPr="00427F2C">
        <w:rPr>
          <w:rFonts w:ascii="Arial" w:hAnsi="Arial" w:cs="Arial"/>
        </w:rPr>
        <w:t>corruption and</w:t>
      </w:r>
      <w:r w:rsidR="00B15D0E" w:rsidRPr="00427F2C">
        <w:rPr>
          <w:rFonts w:ascii="Arial" w:hAnsi="Arial" w:cs="Arial"/>
        </w:rPr>
        <w:t xml:space="preserve"> </w:t>
      </w:r>
      <w:r w:rsidR="0070513E" w:rsidRPr="00427F2C">
        <w:rPr>
          <w:rFonts w:ascii="Arial" w:hAnsi="Arial" w:cs="Arial"/>
        </w:rPr>
        <w:t>reduce</w:t>
      </w:r>
      <w:r w:rsidR="00B15D0E" w:rsidRPr="00427F2C">
        <w:rPr>
          <w:rFonts w:ascii="Arial" w:hAnsi="Arial" w:cs="Arial"/>
        </w:rPr>
        <w:t xml:space="preserve"> public </w:t>
      </w:r>
      <w:r w:rsidR="00142CF4" w:rsidRPr="00427F2C">
        <w:rPr>
          <w:rFonts w:ascii="Arial" w:hAnsi="Arial" w:cs="Arial"/>
        </w:rPr>
        <w:t>scepticism about government</w:t>
      </w:r>
      <w:r w:rsidR="005C4AA7" w:rsidRPr="00427F2C">
        <w:rPr>
          <w:rFonts w:ascii="Arial" w:hAnsi="Arial" w:cs="Arial"/>
        </w:rPr>
        <w:t>’s</w:t>
      </w:r>
      <w:r w:rsidR="00142CF4" w:rsidRPr="00427F2C">
        <w:rPr>
          <w:rFonts w:ascii="Arial" w:hAnsi="Arial" w:cs="Arial"/>
        </w:rPr>
        <w:t xml:space="preserve"> </w:t>
      </w:r>
      <w:r w:rsidR="00450A2A" w:rsidRPr="00427F2C">
        <w:rPr>
          <w:rFonts w:ascii="Arial" w:hAnsi="Arial" w:cs="Arial"/>
        </w:rPr>
        <w:t xml:space="preserve">anti-corruption initiatives </w:t>
      </w:r>
      <w:r w:rsidR="009C3D9B" w:rsidRPr="00427F2C">
        <w:rPr>
          <w:rFonts w:ascii="Arial" w:hAnsi="Arial" w:cs="Arial"/>
        </w:rPr>
        <w:t>(Morris and Klesner, 2010)</w:t>
      </w:r>
      <w:r w:rsidR="006729FC" w:rsidRPr="00427F2C">
        <w:rPr>
          <w:rFonts w:ascii="Arial" w:hAnsi="Arial" w:cs="Arial"/>
        </w:rPr>
        <w:t>.</w:t>
      </w:r>
      <w:r w:rsidR="00E929D4" w:rsidRPr="00427F2C">
        <w:rPr>
          <w:rFonts w:ascii="Arial" w:hAnsi="Arial" w:cs="Arial"/>
        </w:rPr>
        <w:t xml:space="preserve"> Along similar lines, several extant studies (Espinal </w:t>
      </w:r>
      <w:r w:rsidR="002009FA" w:rsidRPr="00427F2C">
        <w:rPr>
          <w:rFonts w:ascii="Arial" w:hAnsi="Arial" w:cs="Arial"/>
        </w:rPr>
        <w:t>et al.,</w:t>
      </w:r>
      <w:r w:rsidR="00E929D4" w:rsidRPr="00427F2C">
        <w:rPr>
          <w:rFonts w:ascii="Arial" w:hAnsi="Arial" w:cs="Arial"/>
        </w:rPr>
        <w:t xml:space="preserve"> 2006;</w:t>
      </w:r>
      <w:r w:rsidR="00E929D4" w:rsidRPr="00427F2C">
        <w:rPr>
          <w:rFonts w:ascii="TimesNewRoman" w:hAnsi="TimesNewRoman" w:cs="TimesNewRoman"/>
        </w:rPr>
        <w:t xml:space="preserve"> </w:t>
      </w:r>
      <w:r w:rsidR="00E929D4" w:rsidRPr="00427F2C">
        <w:rPr>
          <w:rFonts w:ascii="Arial" w:hAnsi="Arial" w:cs="Arial"/>
        </w:rPr>
        <w:t xml:space="preserve">Warren, 2006; Job, 2005; Seligson, 2002) have </w:t>
      </w:r>
      <w:r w:rsidR="00E929D4" w:rsidRPr="00427F2C">
        <w:rPr>
          <w:rFonts w:ascii="Arial" w:hAnsi="Arial" w:cs="Arial"/>
        </w:rPr>
        <w:lastRenderedPageBreak/>
        <w:t>discussed the relationship between trust and corruption in the context of governmental legitimacy. They suggest that trust is fundamental to governmental legitimacy (Jackson and Gau, 2016; Tyler and Jackson, 201</w:t>
      </w:r>
      <w:r w:rsidR="00826AB8" w:rsidRPr="00427F2C">
        <w:rPr>
          <w:rFonts w:ascii="Arial" w:hAnsi="Arial" w:cs="Arial"/>
        </w:rPr>
        <w:t>4</w:t>
      </w:r>
      <w:r w:rsidR="00E929D4" w:rsidRPr="00427F2C">
        <w:rPr>
          <w:rFonts w:ascii="Arial" w:hAnsi="Arial" w:cs="Arial"/>
        </w:rPr>
        <w:t>), affecting citizens’ attitude to government information including on their policies and projects (Tolbert and Mossberger, 2006).</w:t>
      </w:r>
      <w:r w:rsidR="00E929D4" w:rsidRPr="00427F2C">
        <w:rPr>
          <w:rFonts w:ascii="Arial" w:hAnsi="Arial" w:cs="Arial"/>
          <w:color w:val="FF0000"/>
        </w:rPr>
        <w:t xml:space="preserve">  </w:t>
      </w:r>
    </w:p>
    <w:p w14:paraId="7AD2E311" w14:textId="663ED71A" w:rsidR="00A725F9" w:rsidRPr="00427F2C" w:rsidRDefault="00FF0697" w:rsidP="0076347C">
      <w:pPr>
        <w:spacing w:line="480" w:lineRule="auto"/>
        <w:ind w:firstLine="720"/>
        <w:rPr>
          <w:rFonts w:ascii="Arial" w:hAnsi="Arial" w:cs="Arial"/>
        </w:rPr>
      </w:pPr>
      <w:r w:rsidRPr="00427F2C">
        <w:rPr>
          <w:rFonts w:ascii="Arial" w:hAnsi="Arial" w:cs="Arial"/>
        </w:rPr>
        <w:t>According to Tyler (2006</w:t>
      </w:r>
      <w:r w:rsidR="009C0E78" w:rsidRPr="00427F2C">
        <w:rPr>
          <w:rFonts w:ascii="Arial" w:hAnsi="Arial" w:cs="Arial"/>
        </w:rPr>
        <w:t>) legitimacy involves the belief that constituted authorities are trustworthy, honest and care about the welfare of the people</w:t>
      </w:r>
      <w:r w:rsidR="000E68CC" w:rsidRPr="00427F2C">
        <w:rPr>
          <w:rFonts w:ascii="Arial" w:hAnsi="Arial" w:cs="Arial"/>
        </w:rPr>
        <w:t>,</w:t>
      </w:r>
      <w:r w:rsidR="009C0E78" w:rsidRPr="00427F2C">
        <w:rPr>
          <w:rFonts w:ascii="Arial" w:hAnsi="Arial" w:cs="Arial"/>
        </w:rPr>
        <w:t xml:space="preserve"> and that they ought to be accepted and people should voluntarily defer to their decision</w:t>
      </w:r>
      <w:r w:rsidR="00E40AB7" w:rsidRPr="00427F2C">
        <w:rPr>
          <w:rFonts w:ascii="Arial" w:hAnsi="Arial" w:cs="Arial"/>
        </w:rPr>
        <w:t>s</w:t>
      </w:r>
      <w:r w:rsidR="009C0E78" w:rsidRPr="00427F2C">
        <w:rPr>
          <w:rFonts w:ascii="Arial" w:hAnsi="Arial" w:cs="Arial"/>
        </w:rPr>
        <w:t xml:space="preserve"> and directive</w:t>
      </w:r>
      <w:r w:rsidR="00E40AB7" w:rsidRPr="00427F2C">
        <w:rPr>
          <w:rFonts w:ascii="Arial" w:hAnsi="Arial" w:cs="Arial"/>
        </w:rPr>
        <w:t>s</w:t>
      </w:r>
      <w:r w:rsidR="009C0E78" w:rsidRPr="00427F2C">
        <w:rPr>
          <w:rFonts w:ascii="Arial" w:hAnsi="Arial" w:cs="Arial"/>
        </w:rPr>
        <w:t xml:space="preserve">. </w:t>
      </w:r>
      <w:r w:rsidR="000E68CC" w:rsidRPr="00427F2C">
        <w:rPr>
          <w:rFonts w:ascii="Arial" w:hAnsi="Arial" w:cs="Arial"/>
        </w:rPr>
        <w:t>However, when</w:t>
      </w:r>
      <w:r w:rsidR="00F34198" w:rsidRPr="00427F2C">
        <w:rPr>
          <w:rFonts w:ascii="Arial" w:hAnsi="Arial" w:cs="Arial"/>
        </w:rPr>
        <w:t xml:space="preserve"> governmental</w:t>
      </w:r>
      <w:r w:rsidR="000E68CC" w:rsidRPr="00427F2C">
        <w:rPr>
          <w:rFonts w:ascii="Arial" w:hAnsi="Arial" w:cs="Arial"/>
        </w:rPr>
        <w:t xml:space="preserve"> legitimacy is challenged</w:t>
      </w:r>
      <w:r w:rsidR="00F34198" w:rsidRPr="00427F2C">
        <w:rPr>
          <w:rFonts w:ascii="Arial" w:hAnsi="Arial" w:cs="Arial"/>
        </w:rPr>
        <w:t xml:space="preserve">, </w:t>
      </w:r>
      <w:r w:rsidR="004F3283" w:rsidRPr="00427F2C">
        <w:rPr>
          <w:rFonts w:ascii="Arial" w:hAnsi="Arial" w:cs="Arial"/>
        </w:rPr>
        <w:t xml:space="preserve">due </w:t>
      </w:r>
      <w:r w:rsidR="00F34198" w:rsidRPr="00427F2C">
        <w:rPr>
          <w:rFonts w:ascii="Arial" w:hAnsi="Arial" w:cs="Arial"/>
        </w:rPr>
        <w:t xml:space="preserve">in part </w:t>
      </w:r>
      <w:r w:rsidR="004F3283" w:rsidRPr="00427F2C">
        <w:rPr>
          <w:rFonts w:ascii="Arial" w:hAnsi="Arial" w:cs="Arial"/>
        </w:rPr>
        <w:t>to trust deficit</w:t>
      </w:r>
      <w:r w:rsidR="000E68CC" w:rsidRPr="00427F2C">
        <w:rPr>
          <w:rFonts w:ascii="Arial" w:hAnsi="Arial" w:cs="Arial"/>
        </w:rPr>
        <w:t>, citizens do not naturally defer to government policy direction</w:t>
      </w:r>
      <w:r w:rsidR="00171098" w:rsidRPr="00427F2C">
        <w:rPr>
          <w:rFonts w:ascii="Arial" w:hAnsi="Arial" w:cs="Arial"/>
        </w:rPr>
        <w:t>s</w:t>
      </w:r>
      <w:r w:rsidR="00530D9D" w:rsidRPr="00427F2C">
        <w:rPr>
          <w:rFonts w:ascii="Arial" w:hAnsi="Arial" w:cs="Arial"/>
        </w:rPr>
        <w:t>, instead they doubt and question them,</w:t>
      </w:r>
      <w:r w:rsidR="00F34198" w:rsidRPr="00427F2C">
        <w:rPr>
          <w:rFonts w:ascii="Arial" w:hAnsi="Arial" w:cs="Arial"/>
        </w:rPr>
        <w:t xml:space="preserve"> and</w:t>
      </w:r>
      <w:r w:rsidR="00530D9D" w:rsidRPr="00427F2C">
        <w:rPr>
          <w:rFonts w:ascii="Arial" w:hAnsi="Arial" w:cs="Arial"/>
        </w:rPr>
        <w:t xml:space="preserve"> in some cases blatantly </w:t>
      </w:r>
      <w:r w:rsidR="00650AE3" w:rsidRPr="00427F2C">
        <w:rPr>
          <w:rFonts w:ascii="Arial" w:hAnsi="Arial" w:cs="Arial"/>
        </w:rPr>
        <w:t>dis</w:t>
      </w:r>
      <w:r w:rsidR="00530D9D" w:rsidRPr="00427F2C">
        <w:rPr>
          <w:rFonts w:ascii="Arial" w:hAnsi="Arial" w:cs="Arial"/>
        </w:rPr>
        <w:t>believe</w:t>
      </w:r>
      <w:r w:rsidR="00E002A2" w:rsidRPr="00427F2C">
        <w:rPr>
          <w:rFonts w:ascii="Arial" w:hAnsi="Arial" w:cs="Arial"/>
        </w:rPr>
        <w:t xml:space="preserve"> them</w:t>
      </w:r>
      <w:r w:rsidR="00711B4D" w:rsidRPr="00427F2C">
        <w:rPr>
          <w:rFonts w:ascii="Arial" w:hAnsi="Arial" w:cs="Arial"/>
        </w:rPr>
        <w:t xml:space="preserve"> </w:t>
      </w:r>
      <w:r w:rsidR="009C3D9B" w:rsidRPr="00427F2C">
        <w:rPr>
          <w:rFonts w:ascii="Arial" w:hAnsi="Arial" w:cs="Arial"/>
        </w:rPr>
        <w:t>(Morris and Klesner, 2010</w:t>
      </w:r>
      <w:r w:rsidR="00C52A82" w:rsidRPr="00427F2C">
        <w:rPr>
          <w:rFonts w:ascii="Arial" w:hAnsi="Arial" w:cs="Arial"/>
        </w:rPr>
        <w:t>)</w:t>
      </w:r>
      <w:r w:rsidR="00E002A2" w:rsidRPr="00427F2C">
        <w:rPr>
          <w:rFonts w:ascii="Arial" w:hAnsi="Arial" w:cs="Arial"/>
        </w:rPr>
        <w:t>, affecting the</w:t>
      </w:r>
      <w:r w:rsidR="00A63376" w:rsidRPr="00427F2C">
        <w:rPr>
          <w:rFonts w:ascii="Arial" w:hAnsi="Arial" w:cs="Arial"/>
        </w:rPr>
        <w:t>ir</w:t>
      </w:r>
      <w:r w:rsidR="00E002A2" w:rsidRPr="00427F2C">
        <w:rPr>
          <w:rFonts w:ascii="Arial" w:hAnsi="Arial" w:cs="Arial"/>
        </w:rPr>
        <w:t xml:space="preserve"> effectiveness. </w:t>
      </w:r>
      <w:r w:rsidR="000E68CC" w:rsidRPr="00427F2C">
        <w:rPr>
          <w:rFonts w:ascii="Arial" w:hAnsi="Arial" w:cs="Arial"/>
        </w:rPr>
        <w:t xml:space="preserve"> </w:t>
      </w:r>
      <w:r w:rsidR="00B8337D" w:rsidRPr="00427F2C">
        <w:rPr>
          <w:rFonts w:ascii="Arial" w:hAnsi="Arial" w:cs="Arial"/>
        </w:rPr>
        <w:t>Similarly, corporate involvement in government initiatives</w:t>
      </w:r>
      <w:r w:rsidR="00D507FD" w:rsidRPr="00427F2C">
        <w:rPr>
          <w:rFonts w:ascii="Arial" w:hAnsi="Arial" w:cs="Arial"/>
        </w:rPr>
        <w:t xml:space="preserve"> and their implementation</w:t>
      </w:r>
      <w:r w:rsidR="00E40AB7" w:rsidRPr="00427F2C">
        <w:rPr>
          <w:rFonts w:ascii="Arial" w:hAnsi="Arial" w:cs="Arial"/>
        </w:rPr>
        <w:t>s</w:t>
      </w:r>
      <w:r w:rsidR="00D507FD" w:rsidRPr="00427F2C">
        <w:rPr>
          <w:rFonts w:ascii="Arial" w:hAnsi="Arial" w:cs="Arial"/>
        </w:rPr>
        <w:t xml:space="preserve"> </w:t>
      </w:r>
      <w:r w:rsidR="00940C53" w:rsidRPr="00427F2C">
        <w:rPr>
          <w:rFonts w:ascii="Arial" w:hAnsi="Arial" w:cs="Arial"/>
        </w:rPr>
        <w:t>may</w:t>
      </w:r>
      <w:r w:rsidR="00B8337D" w:rsidRPr="00427F2C">
        <w:rPr>
          <w:rFonts w:ascii="Arial" w:hAnsi="Arial" w:cs="Arial"/>
        </w:rPr>
        <w:t xml:space="preserve"> not be optimal if businesses consider that the government cannot be trusted</w:t>
      </w:r>
      <w:r w:rsidR="002A0DBB" w:rsidRPr="00427F2C">
        <w:rPr>
          <w:rFonts w:ascii="Arial" w:hAnsi="Arial" w:cs="Arial"/>
        </w:rPr>
        <w:t>.</w:t>
      </w:r>
      <w:r w:rsidR="00DD54B9" w:rsidRPr="00427F2C">
        <w:rPr>
          <w:rFonts w:ascii="Arial" w:hAnsi="Arial" w:cs="Arial"/>
        </w:rPr>
        <w:t xml:space="preserve"> Th</w:t>
      </w:r>
      <w:r w:rsidR="00C9120C" w:rsidRPr="00427F2C">
        <w:rPr>
          <w:rFonts w:ascii="Arial" w:hAnsi="Arial" w:cs="Arial"/>
        </w:rPr>
        <w:t>is</w:t>
      </w:r>
      <w:r w:rsidR="00DD54B9" w:rsidRPr="00427F2C">
        <w:rPr>
          <w:rFonts w:ascii="Arial" w:hAnsi="Arial" w:cs="Arial"/>
        </w:rPr>
        <w:t xml:space="preserve"> could increase corporate uncertainty with impact on corporate strategic</w:t>
      </w:r>
      <w:r w:rsidR="00B8337D" w:rsidRPr="00427F2C">
        <w:rPr>
          <w:rFonts w:ascii="Arial" w:hAnsi="Arial" w:cs="Arial"/>
        </w:rPr>
        <w:t xml:space="preserve"> decisions as </w:t>
      </w:r>
      <w:r w:rsidR="00940C53" w:rsidRPr="00427F2C">
        <w:rPr>
          <w:rFonts w:ascii="Arial" w:hAnsi="Arial" w:cs="Arial"/>
        </w:rPr>
        <w:t>businesses</w:t>
      </w:r>
      <w:r w:rsidR="00B8337D" w:rsidRPr="00427F2C">
        <w:rPr>
          <w:rFonts w:ascii="Arial" w:hAnsi="Arial" w:cs="Arial"/>
        </w:rPr>
        <w:t xml:space="preserve"> plan to deal with </w:t>
      </w:r>
      <w:r w:rsidR="00D507FD" w:rsidRPr="00427F2C">
        <w:rPr>
          <w:rFonts w:ascii="Arial" w:hAnsi="Arial" w:cs="Arial"/>
        </w:rPr>
        <w:t xml:space="preserve">the consequences of </w:t>
      </w:r>
      <w:r w:rsidR="00B8337D" w:rsidRPr="00427F2C">
        <w:rPr>
          <w:rFonts w:ascii="Arial" w:hAnsi="Arial" w:cs="Arial"/>
        </w:rPr>
        <w:t xml:space="preserve">such uncertainty in addition to the well-established problems of corruption </w:t>
      </w:r>
      <w:r w:rsidR="003F676D" w:rsidRPr="00427F2C">
        <w:rPr>
          <w:rFonts w:ascii="Arial" w:hAnsi="Arial" w:cs="Arial"/>
        </w:rPr>
        <w:t>that</w:t>
      </w:r>
      <w:r w:rsidR="00B8337D" w:rsidRPr="00427F2C">
        <w:rPr>
          <w:rFonts w:ascii="Arial" w:hAnsi="Arial" w:cs="Arial"/>
        </w:rPr>
        <w:t xml:space="preserve"> corporations</w:t>
      </w:r>
      <w:r w:rsidR="00DD54B9" w:rsidRPr="00427F2C">
        <w:rPr>
          <w:rFonts w:ascii="Arial" w:hAnsi="Arial" w:cs="Arial"/>
        </w:rPr>
        <w:t xml:space="preserve"> </w:t>
      </w:r>
      <w:r w:rsidR="003F676D" w:rsidRPr="00427F2C">
        <w:rPr>
          <w:rFonts w:ascii="Arial" w:hAnsi="Arial" w:cs="Arial"/>
        </w:rPr>
        <w:t>face (</w:t>
      </w:r>
      <w:r w:rsidR="00601E13" w:rsidRPr="00427F2C">
        <w:rPr>
          <w:rFonts w:ascii="Arial" w:hAnsi="Arial" w:cs="Arial"/>
        </w:rPr>
        <w:t>Rose-Ackerman, 1999</w:t>
      </w:r>
      <w:r w:rsidR="00DD54B9" w:rsidRPr="00427F2C">
        <w:rPr>
          <w:rFonts w:ascii="Arial" w:hAnsi="Arial" w:cs="Arial"/>
        </w:rPr>
        <w:t>)</w:t>
      </w:r>
      <w:r w:rsidR="00B8337D" w:rsidRPr="00427F2C">
        <w:rPr>
          <w:rFonts w:ascii="Arial" w:hAnsi="Arial" w:cs="Arial"/>
        </w:rPr>
        <w:t>.</w:t>
      </w:r>
    </w:p>
    <w:p w14:paraId="4DCB9853" w14:textId="5A78F11F" w:rsidR="00F85811" w:rsidRPr="00427F2C" w:rsidRDefault="00450A2A" w:rsidP="00724026">
      <w:pPr>
        <w:spacing w:line="480" w:lineRule="auto"/>
        <w:ind w:firstLine="720"/>
        <w:rPr>
          <w:rFonts w:ascii="Arial" w:hAnsi="Arial" w:cs="Arial"/>
        </w:rPr>
      </w:pPr>
      <w:r w:rsidRPr="00427F2C">
        <w:rPr>
          <w:rFonts w:ascii="Arial" w:hAnsi="Arial" w:cs="Arial"/>
        </w:rPr>
        <w:t>F</w:t>
      </w:r>
      <w:r w:rsidR="00E960FA" w:rsidRPr="00427F2C">
        <w:rPr>
          <w:rFonts w:ascii="Arial" w:hAnsi="Arial" w:cs="Arial"/>
        </w:rPr>
        <w:t>ollowing a</w:t>
      </w:r>
      <w:r w:rsidR="007D0BEF" w:rsidRPr="00427F2C">
        <w:rPr>
          <w:rFonts w:ascii="Arial" w:hAnsi="Arial" w:cs="Arial"/>
        </w:rPr>
        <w:t xml:space="preserve"> growing number of </w:t>
      </w:r>
      <w:r w:rsidR="00A36DF7" w:rsidRPr="00427F2C">
        <w:rPr>
          <w:rFonts w:ascii="Arial" w:hAnsi="Arial" w:cs="Arial"/>
        </w:rPr>
        <w:t>extant</w:t>
      </w:r>
      <w:r w:rsidR="007D0BEF" w:rsidRPr="00427F2C">
        <w:rPr>
          <w:rFonts w:ascii="Arial" w:hAnsi="Arial" w:cs="Arial"/>
        </w:rPr>
        <w:t xml:space="preserve"> stud</w:t>
      </w:r>
      <w:r w:rsidR="007E6A1E" w:rsidRPr="00427F2C">
        <w:rPr>
          <w:rFonts w:ascii="Arial" w:hAnsi="Arial" w:cs="Arial"/>
        </w:rPr>
        <w:t>ies</w:t>
      </w:r>
      <w:r w:rsidR="00055B09" w:rsidRPr="00427F2C">
        <w:rPr>
          <w:rFonts w:ascii="Arial" w:hAnsi="Arial" w:cs="Arial"/>
        </w:rPr>
        <w:t xml:space="preserve"> (</w:t>
      </w:r>
      <w:r w:rsidR="004205C9" w:rsidRPr="00427F2C">
        <w:rPr>
          <w:rFonts w:ascii="Arial" w:hAnsi="Arial" w:cs="Arial"/>
        </w:rPr>
        <w:t xml:space="preserve">Everett et al., 2006; </w:t>
      </w:r>
      <w:r w:rsidR="00A36DF7" w:rsidRPr="00427F2C">
        <w:rPr>
          <w:rFonts w:ascii="Arial" w:hAnsi="Arial" w:cs="Arial"/>
        </w:rPr>
        <w:t xml:space="preserve">Ekeh 1975; </w:t>
      </w:r>
      <w:r w:rsidR="00870B44" w:rsidRPr="00427F2C">
        <w:rPr>
          <w:rFonts w:ascii="Arial" w:hAnsi="Arial" w:cs="Arial"/>
        </w:rPr>
        <w:t xml:space="preserve">Lawson, 2009; </w:t>
      </w:r>
      <w:r w:rsidR="00F81E94" w:rsidRPr="00427F2C">
        <w:rPr>
          <w:rFonts w:ascii="Arial" w:hAnsi="Arial" w:cs="Arial"/>
        </w:rPr>
        <w:t>Cleveland et al., 2009</w:t>
      </w:r>
      <w:r w:rsidR="007B6B33" w:rsidRPr="00427F2C">
        <w:rPr>
          <w:rFonts w:ascii="Arial" w:hAnsi="Arial" w:cs="Arial"/>
        </w:rPr>
        <w:t xml:space="preserve">; </w:t>
      </w:r>
      <w:r w:rsidR="008509D3" w:rsidRPr="00427F2C">
        <w:rPr>
          <w:rFonts w:ascii="Arial" w:hAnsi="Arial" w:cs="Arial"/>
        </w:rPr>
        <w:t xml:space="preserve">Persson et al., 2013; </w:t>
      </w:r>
      <w:r w:rsidR="00936160" w:rsidRPr="00427F2C">
        <w:rPr>
          <w:rFonts w:ascii="Arial" w:hAnsi="Arial" w:cs="Arial"/>
        </w:rPr>
        <w:t>Zhu et al.,</w:t>
      </w:r>
      <w:r w:rsidR="00A36DF7" w:rsidRPr="00427F2C">
        <w:rPr>
          <w:rFonts w:ascii="Arial" w:hAnsi="Arial" w:cs="Arial"/>
        </w:rPr>
        <w:t xml:space="preserve"> </w:t>
      </w:r>
      <w:r w:rsidR="00936160" w:rsidRPr="00427F2C">
        <w:rPr>
          <w:rFonts w:ascii="Arial" w:hAnsi="Arial" w:cs="Arial"/>
        </w:rPr>
        <w:t>2017</w:t>
      </w:r>
      <w:r w:rsidR="00755338" w:rsidRPr="00427F2C">
        <w:rPr>
          <w:rFonts w:ascii="Arial" w:hAnsi="Arial" w:cs="Arial"/>
        </w:rPr>
        <w:t>; Shepler, 2017</w:t>
      </w:r>
      <w:r w:rsidR="00F45920" w:rsidRPr="00427F2C">
        <w:rPr>
          <w:rFonts w:ascii="Arial" w:hAnsi="Arial" w:cs="Arial"/>
        </w:rPr>
        <w:t>; Collier, 2002</w:t>
      </w:r>
      <w:r w:rsidR="007A4E98" w:rsidRPr="00427F2C">
        <w:rPr>
          <w:rFonts w:ascii="Arial" w:hAnsi="Arial" w:cs="Arial"/>
        </w:rPr>
        <w:t>; Misangyi et al., 2008</w:t>
      </w:r>
      <w:r w:rsidR="001C782B" w:rsidRPr="00427F2C">
        <w:rPr>
          <w:rFonts w:ascii="Arial" w:hAnsi="Arial" w:cs="Arial"/>
        </w:rPr>
        <w:t>)</w:t>
      </w:r>
      <w:r w:rsidR="007D0BEF" w:rsidRPr="00427F2C">
        <w:rPr>
          <w:rFonts w:ascii="Arial" w:hAnsi="Arial" w:cs="Arial"/>
        </w:rPr>
        <w:t xml:space="preserve"> </w:t>
      </w:r>
      <w:r w:rsidR="00655CE5" w:rsidRPr="00427F2C">
        <w:rPr>
          <w:rFonts w:ascii="Arial" w:hAnsi="Arial" w:cs="Arial"/>
        </w:rPr>
        <w:t>arguing</w:t>
      </w:r>
      <w:r w:rsidR="007D0BEF" w:rsidRPr="00427F2C">
        <w:rPr>
          <w:rFonts w:ascii="Arial" w:hAnsi="Arial" w:cs="Arial"/>
        </w:rPr>
        <w:t xml:space="preserve"> that understanding the social context of a problem provide</w:t>
      </w:r>
      <w:r w:rsidR="002F4754" w:rsidRPr="00427F2C">
        <w:rPr>
          <w:rFonts w:ascii="Arial" w:hAnsi="Arial" w:cs="Arial"/>
        </w:rPr>
        <w:t>s</w:t>
      </w:r>
      <w:r w:rsidR="007D0BEF" w:rsidRPr="00427F2C">
        <w:rPr>
          <w:rFonts w:ascii="Arial" w:hAnsi="Arial" w:cs="Arial"/>
        </w:rPr>
        <w:t xml:space="preserve"> a </w:t>
      </w:r>
      <w:r w:rsidR="002F4754" w:rsidRPr="00427F2C">
        <w:rPr>
          <w:rFonts w:ascii="Arial" w:hAnsi="Arial" w:cs="Arial"/>
        </w:rPr>
        <w:t xml:space="preserve">better </w:t>
      </w:r>
      <w:r w:rsidR="007D0BEF" w:rsidRPr="00427F2C">
        <w:rPr>
          <w:rFonts w:ascii="Arial" w:hAnsi="Arial" w:cs="Arial"/>
        </w:rPr>
        <w:t xml:space="preserve">basis for the development of </w:t>
      </w:r>
      <w:r w:rsidR="00033879" w:rsidRPr="00427F2C">
        <w:rPr>
          <w:rFonts w:ascii="Arial" w:hAnsi="Arial" w:cs="Arial"/>
        </w:rPr>
        <w:t>a holistic</w:t>
      </w:r>
      <w:r w:rsidR="007D0BEF" w:rsidRPr="00427F2C">
        <w:rPr>
          <w:rFonts w:ascii="Arial" w:hAnsi="Arial" w:cs="Arial"/>
        </w:rPr>
        <w:t xml:space="preserve"> solution</w:t>
      </w:r>
      <w:r w:rsidR="00655CE5" w:rsidRPr="00427F2C">
        <w:rPr>
          <w:rFonts w:ascii="Arial" w:hAnsi="Arial" w:cs="Arial"/>
        </w:rPr>
        <w:t>, w</w:t>
      </w:r>
      <w:r w:rsidR="00E960FA" w:rsidRPr="00427F2C">
        <w:rPr>
          <w:rFonts w:ascii="Arial" w:hAnsi="Arial" w:cs="Arial"/>
        </w:rPr>
        <w:t>e construe trust as an instrument for reducing corruption</w:t>
      </w:r>
      <w:r w:rsidR="00184BDE" w:rsidRPr="00427F2C">
        <w:rPr>
          <w:rFonts w:ascii="Arial" w:hAnsi="Arial" w:cs="Arial"/>
        </w:rPr>
        <w:t>. This allowed us to generate</w:t>
      </w:r>
      <w:r w:rsidR="00E960FA" w:rsidRPr="00427F2C">
        <w:rPr>
          <w:rFonts w:ascii="Arial" w:hAnsi="Arial" w:cs="Arial"/>
        </w:rPr>
        <w:t xml:space="preserve"> a deeper </w:t>
      </w:r>
      <w:r w:rsidR="00184BDE" w:rsidRPr="00427F2C">
        <w:rPr>
          <w:rFonts w:ascii="Arial" w:hAnsi="Arial" w:cs="Arial"/>
        </w:rPr>
        <w:t>perspective</w:t>
      </w:r>
      <w:r w:rsidR="00E960FA" w:rsidRPr="00427F2C">
        <w:rPr>
          <w:rFonts w:ascii="Arial" w:hAnsi="Arial" w:cs="Arial"/>
        </w:rPr>
        <w:t xml:space="preserve"> o</w:t>
      </w:r>
      <w:r w:rsidR="00184BDE" w:rsidRPr="00427F2C">
        <w:rPr>
          <w:rFonts w:ascii="Arial" w:hAnsi="Arial" w:cs="Arial"/>
        </w:rPr>
        <w:t>n</w:t>
      </w:r>
      <w:r w:rsidR="00E960FA" w:rsidRPr="00427F2C">
        <w:rPr>
          <w:rFonts w:ascii="Arial" w:hAnsi="Arial" w:cs="Arial"/>
        </w:rPr>
        <w:t xml:space="preserve"> the factors that inhibit trust in anti-corruption initiatives. </w:t>
      </w:r>
      <w:r w:rsidR="00655CE5" w:rsidRPr="00427F2C">
        <w:rPr>
          <w:rFonts w:ascii="Arial" w:hAnsi="Arial" w:cs="Arial"/>
        </w:rPr>
        <w:t>In doing this, we</w:t>
      </w:r>
      <w:r w:rsidR="007D0BEF" w:rsidRPr="00427F2C">
        <w:rPr>
          <w:rFonts w:ascii="Arial" w:hAnsi="Arial" w:cs="Arial"/>
        </w:rPr>
        <w:t xml:space="preserve"> unpack the perception</w:t>
      </w:r>
      <w:r w:rsidR="0097212F" w:rsidRPr="00427F2C">
        <w:rPr>
          <w:rFonts w:ascii="Arial" w:hAnsi="Arial" w:cs="Arial"/>
        </w:rPr>
        <w:t>s</w:t>
      </w:r>
      <w:r w:rsidR="007D0BEF" w:rsidRPr="00427F2C">
        <w:rPr>
          <w:rFonts w:ascii="Arial" w:hAnsi="Arial" w:cs="Arial"/>
        </w:rPr>
        <w:t xml:space="preserve"> of a significant section of the population in </w:t>
      </w:r>
      <w:r w:rsidR="0097212F" w:rsidRPr="00427F2C">
        <w:rPr>
          <w:rFonts w:ascii="Arial" w:hAnsi="Arial" w:cs="Arial"/>
        </w:rPr>
        <w:t>a jurisdiction where</w:t>
      </w:r>
      <w:r w:rsidR="007D0BEF" w:rsidRPr="00427F2C">
        <w:rPr>
          <w:rFonts w:ascii="Arial" w:hAnsi="Arial" w:cs="Arial"/>
        </w:rPr>
        <w:t xml:space="preserve"> corruption is rampant to identify factors that could enhance </w:t>
      </w:r>
      <w:r w:rsidR="00CE4E93" w:rsidRPr="00427F2C">
        <w:rPr>
          <w:rFonts w:ascii="Arial" w:hAnsi="Arial" w:cs="Arial"/>
        </w:rPr>
        <w:t xml:space="preserve">trust in </w:t>
      </w:r>
      <w:r w:rsidR="007D0BEF" w:rsidRPr="00427F2C">
        <w:rPr>
          <w:rFonts w:ascii="Arial" w:hAnsi="Arial" w:cs="Arial"/>
        </w:rPr>
        <w:t>the effectiveness of anti-corru</w:t>
      </w:r>
      <w:r w:rsidR="001F2FD6" w:rsidRPr="00427F2C">
        <w:rPr>
          <w:rFonts w:ascii="Arial" w:hAnsi="Arial" w:cs="Arial"/>
        </w:rPr>
        <w:t>ption measures.</w:t>
      </w:r>
      <w:r w:rsidR="003A1959" w:rsidRPr="00427F2C">
        <w:rPr>
          <w:rFonts w:ascii="Arial" w:hAnsi="Arial" w:cs="Arial"/>
        </w:rPr>
        <w:t xml:space="preserve"> </w:t>
      </w:r>
      <w:r w:rsidR="00550241" w:rsidRPr="00427F2C">
        <w:rPr>
          <w:rFonts w:ascii="Arial" w:hAnsi="Arial" w:cs="Arial"/>
        </w:rPr>
        <w:t>Understanding the</w:t>
      </w:r>
      <w:r w:rsidR="00C860CE" w:rsidRPr="00427F2C">
        <w:rPr>
          <w:rFonts w:ascii="Arial" w:hAnsi="Arial" w:cs="Arial"/>
        </w:rPr>
        <w:t>se</w:t>
      </w:r>
      <w:r w:rsidR="00550241" w:rsidRPr="00427F2C">
        <w:rPr>
          <w:rFonts w:ascii="Arial" w:hAnsi="Arial" w:cs="Arial"/>
        </w:rPr>
        <w:t xml:space="preserve"> </w:t>
      </w:r>
      <w:r w:rsidR="007E51BB" w:rsidRPr="00427F2C">
        <w:rPr>
          <w:rFonts w:ascii="Arial" w:hAnsi="Arial" w:cs="Arial"/>
        </w:rPr>
        <w:t>factors is</w:t>
      </w:r>
      <w:r w:rsidR="003A26AB" w:rsidRPr="00427F2C">
        <w:rPr>
          <w:rFonts w:ascii="Arial" w:hAnsi="Arial" w:cs="Arial"/>
        </w:rPr>
        <w:t xml:space="preserve"> important </w:t>
      </w:r>
      <w:r w:rsidR="00550241" w:rsidRPr="00427F2C">
        <w:rPr>
          <w:rFonts w:ascii="Arial" w:hAnsi="Arial" w:cs="Arial"/>
        </w:rPr>
        <w:t xml:space="preserve">considering </w:t>
      </w:r>
      <w:r w:rsidR="00B01B29" w:rsidRPr="00427F2C">
        <w:rPr>
          <w:rFonts w:ascii="Arial" w:hAnsi="Arial" w:cs="Arial"/>
        </w:rPr>
        <w:t>how</w:t>
      </w:r>
      <w:r w:rsidR="00550241" w:rsidRPr="00427F2C">
        <w:rPr>
          <w:rFonts w:ascii="Arial" w:hAnsi="Arial" w:cs="Arial"/>
        </w:rPr>
        <w:t xml:space="preserve"> the internet </w:t>
      </w:r>
      <w:r w:rsidR="00CB2CFF" w:rsidRPr="00427F2C">
        <w:rPr>
          <w:rFonts w:ascii="Arial" w:hAnsi="Arial" w:cs="Arial"/>
        </w:rPr>
        <w:t>is changing</w:t>
      </w:r>
      <w:r w:rsidR="00B01B29" w:rsidRPr="00427F2C">
        <w:rPr>
          <w:rFonts w:ascii="Arial" w:hAnsi="Arial" w:cs="Arial"/>
        </w:rPr>
        <w:t xml:space="preserve"> the </w:t>
      </w:r>
      <w:r w:rsidR="00F93121" w:rsidRPr="00427F2C">
        <w:rPr>
          <w:rFonts w:ascii="Arial" w:hAnsi="Arial" w:cs="Arial"/>
        </w:rPr>
        <w:t>interaction</w:t>
      </w:r>
      <w:r w:rsidR="00DD54B9" w:rsidRPr="00427F2C">
        <w:rPr>
          <w:rFonts w:ascii="Arial" w:hAnsi="Arial" w:cs="Arial"/>
        </w:rPr>
        <w:t>s</w:t>
      </w:r>
      <w:r w:rsidR="00B01B29" w:rsidRPr="00427F2C">
        <w:rPr>
          <w:rFonts w:ascii="Arial" w:hAnsi="Arial" w:cs="Arial"/>
        </w:rPr>
        <w:t xml:space="preserve"> between people and their governments</w:t>
      </w:r>
      <w:r w:rsidR="00CB2CFF" w:rsidRPr="00427F2C">
        <w:rPr>
          <w:rFonts w:ascii="Arial" w:hAnsi="Arial" w:cs="Arial"/>
        </w:rPr>
        <w:t xml:space="preserve"> (</w:t>
      </w:r>
      <w:r w:rsidR="009527E6" w:rsidRPr="00427F2C">
        <w:rPr>
          <w:rFonts w:ascii="Arial" w:hAnsi="Arial" w:cs="Arial"/>
        </w:rPr>
        <w:t>Linders, 2012</w:t>
      </w:r>
      <w:r w:rsidR="00CB2CFF" w:rsidRPr="00427F2C">
        <w:rPr>
          <w:rFonts w:ascii="Arial" w:hAnsi="Arial" w:cs="Arial"/>
        </w:rPr>
        <w:t>)</w:t>
      </w:r>
      <w:r w:rsidR="00281886" w:rsidRPr="00427F2C">
        <w:rPr>
          <w:rFonts w:ascii="Arial" w:hAnsi="Arial" w:cs="Arial"/>
        </w:rPr>
        <w:t>.</w:t>
      </w:r>
      <w:r w:rsidR="00F93121" w:rsidRPr="00427F2C">
        <w:rPr>
          <w:rFonts w:ascii="Arial" w:hAnsi="Arial" w:cs="Arial"/>
        </w:rPr>
        <w:t xml:space="preserve"> </w:t>
      </w:r>
      <w:r w:rsidR="007E51BB" w:rsidRPr="00427F2C">
        <w:rPr>
          <w:rFonts w:ascii="Arial" w:hAnsi="Arial" w:cs="Arial"/>
        </w:rPr>
        <w:t>S</w:t>
      </w:r>
      <w:r w:rsidR="009A0816" w:rsidRPr="00427F2C">
        <w:rPr>
          <w:rFonts w:ascii="Arial" w:hAnsi="Arial" w:cs="Arial"/>
        </w:rPr>
        <w:t xml:space="preserve">everal extant </w:t>
      </w:r>
      <w:r w:rsidR="00EA7652" w:rsidRPr="00427F2C">
        <w:rPr>
          <w:rFonts w:ascii="Arial" w:hAnsi="Arial" w:cs="Arial"/>
        </w:rPr>
        <w:t>studies</w:t>
      </w:r>
      <w:r w:rsidR="009A0816" w:rsidRPr="00427F2C">
        <w:rPr>
          <w:rFonts w:ascii="Arial" w:hAnsi="Arial" w:cs="Arial"/>
        </w:rPr>
        <w:t xml:space="preserve"> note how the internet</w:t>
      </w:r>
      <w:r w:rsidR="00281886" w:rsidRPr="00427F2C">
        <w:rPr>
          <w:rFonts w:ascii="Arial" w:hAnsi="Arial" w:cs="Arial"/>
        </w:rPr>
        <w:t xml:space="preserve"> is providing</w:t>
      </w:r>
      <w:r w:rsidR="00F93121" w:rsidRPr="00427F2C">
        <w:rPr>
          <w:rFonts w:ascii="Arial" w:hAnsi="Arial" w:cs="Arial"/>
        </w:rPr>
        <w:t xml:space="preserve"> citizen</w:t>
      </w:r>
      <w:r w:rsidR="00281886" w:rsidRPr="00427F2C">
        <w:rPr>
          <w:rFonts w:ascii="Arial" w:hAnsi="Arial" w:cs="Arial"/>
        </w:rPr>
        <w:t>s</w:t>
      </w:r>
      <w:r w:rsidR="00F93121" w:rsidRPr="00427F2C">
        <w:rPr>
          <w:rFonts w:ascii="Arial" w:hAnsi="Arial" w:cs="Arial"/>
        </w:rPr>
        <w:t xml:space="preserve"> </w:t>
      </w:r>
      <w:r w:rsidR="00E40AB7" w:rsidRPr="00427F2C">
        <w:rPr>
          <w:rFonts w:ascii="Arial" w:hAnsi="Arial" w:cs="Arial"/>
        </w:rPr>
        <w:t xml:space="preserve">with </w:t>
      </w:r>
      <w:r w:rsidR="00F93121" w:rsidRPr="00427F2C">
        <w:rPr>
          <w:rFonts w:ascii="Arial" w:hAnsi="Arial" w:cs="Arial"/>
        </w:rPr>
        <w:t xml:space="preserve">greater access to government </w:t>
      </w:r>
      <w:r w:rsidR="00F93121" w:rsidRPr="00427F2C">
        <w:rPr>
          <w:rFonts w:ascii="Arial" w:hAnsi="Arial" w:cs="Arial"/>
        </w:rPr>
        <w:lastRenderedPageBreak/>
        <w:t>information</w:t>
      </w:r>
      <w:r w:rsidR="00281886" w:rsidRPr="00427F2C">
        <w:rPr>
          <w:rFonts w:ascii="Arial" w:hAnsi="Arial" w:cs="Arial"/>
        </w:rPr>
        <w:t xml:space="preserve"> and enhancing their </w:t>
      </w:r>
      <w:r w:rsidR="00550241" w:rsidRPr="00427F2C">
        <w:rPr>
          <w:rFonts w:ascii="Arial" w:hAnsi="Arial" w:cs="Arial"/>
        </w:rPr>
        <w:t>participation i</w:t>
      </w:r>
      <w:r w:rsidR="00281886" w:rsidRPr="00427F2C">
        <w:rPr>
          <w:rFonts w:ascii="Arial" w:hAnsi="Arial" w:cs="Arial"/>
        </w:rPr>
        <w:t xml:space="preserve">n </w:t>
      </w:r>
      <w:r w:rsidR="00771CA7" w:rsidRPr="00427F2C">
        <w:rPr>
          <w:rFonts w:ascii="Arial" w:hAnsi="Arial" w:cs="Arial"/>
        </w:rPr>
        <w:t xml:space="preserve">governance </w:t>
      </w:r>
      <w:r w:rsidR="007E51BB" w:rsidRPr="00427F2C">
        <w:rPr>
          <w:rFonts w:ascii="Arial" w:hAnsi="Arial" w:cs="Arial"/>
        </w:rPr>
        <w:t xml:space="preserve">(Tolbert and Mossberger, 2006; Welch et al., 2005; Chadwick and </w:t>
      </w:r>
      <w:r w:rsidR="00891801" w:rsidRPr="00427F2C">
        <w:rPr>
          <w:rFonts w:ascii="Arial" w:hAnsi="Arial" w:cs="Arial"/>
        </w:rPr>
        <w:t>Ma</w:t>
      </w:r>
      <w:r w:rsidR="00405DB9" w:rsidRPr="00427F2C">
        <w:rPr>
          <w:rFonts w:ascii="Arial" w:hAnsi="Arial" w:cs="Arial"/>
        </w:rPr>
        <w:t>y,</w:t>
      </w:r>
      <w:r w:rsidR="007E51BB" w:rsidRPr="00427F2C">
        <w:rPr>
          <w:rFonts w:ascii="Arial" w:hAnsi="Arial" w:cs="Arial"/>
        </w:rPr>
        <w:t xml:space="preserve"> 2003</w:t>
      </w:r>
      <w:r w:rsidR="00281886" w:rsidRPr="00427F2C">
        <w:rPr>
          <w:rFonts w:ascii="Arial" w:hAnsi="Arial" w:cs="Arial"/>
        </w:rPr>
        <w:t xml:space="preserve">). </w:t>
      </w:r>
      <w:r w:rsidR="00C9120C" w:rsidRPr="00427F2C">
        <w:rPr>
          <w:rFonts w:ascii="Arial" w:hAnsi="Arial" w:cs="Arial"/>
        </w:rPr>
        <w:t>It also</w:t>
      </w:r>
      <w:r w:rsidR="00C73E16" w:rsidRPr="00427F2C">
        <w:rPr>
          <w:rFonts w:ascii="Arial" w:hAnsi="Arial" w:cs="Arial"/>
        </w:rPr>
        <w:t xml:space="preserve"> facilitates the o</w:t>
      </w:r>
      <w:r w:rsidR="009A0816" w:rsidRPr="00427F2C">
        <w:rPr>
          <w:rFonts w:ascii="Arial" w:hAnsi="Arial" w:cs="Arial"/>
        </w:rPr>
        <w:t xml:space="preserve">nline presence of many media </w:t>
      </w:r>
      <w:r w:rsidR="00CA35A7" w:rsidRPr="00427F2C">
        <w:rPr>
          <w:rFonts w:ascii="Arial" w:hAnsi="Arial" w:cs="Arial"/>
        </w:rPr>
        <w:t xml:space="preserve">outlets </w:t>
      </w:r>
      <w:r w:rsidR="00892B1B" w:rsidRPr="00427F2C">
        <w:rPr>
          <w:rFonts w:ascii="Arial" w:hAnsi="Arial" w:cs="Arial"/>
        </w:rPr>
        <w:t xml:space="preserve">through which government policies are </w:t>
      </w:r>
      <w:r w:rsidR="007A4E98" w:rsidRPr="00427F2C">
        <w:rPr>
          <w:rFonts w:ascii="Arial" w:hAnsi="Arial" w:cs="Arial"/>
        </w:rPr>
        <w:t xml:space="preserve">increasingly </w:t>
      </w:r>
      <w:r w:rsidR="00892B1B" w:rsidRPr="00427F2C">
        <w:rPr>
          <w:rFonts w:ascii="Arial" w:hAnsi="Arial" w:cs="Arial"/>
        </w:rPr>
        <w:t xml:space="preserve">subjected to </w:t>
      </w:r>
      <w:r w:rsidR="00C73E16" w:rsidRPr="00427F2C">
        <w:rPr>
          <w:rFonts w:ascii="Arial" w:hAnsi="Arial" w:cs="Arial"/>
        </w:rPr>
        <w:t xml:space="preserve">critical </w:t>
      </w:r>
      <w:r w:rsidR="00892B1B" w:rsidRPr="00427F2C">
        <w:rPr>
          <w:rFonts w:ascii="Arial" w:hAnsi="Arial" w:cs="Arial"/>
        </w:rPr>
        <w:t xml:space="preserve">social </w:t>
      </w:r>
      <w:r w:rsidR="00C73E16" w:rsidRPr="00427F2C">
        <w:rPr>
          <w:rFonts w:ascii="Arial" w:hAnsi="Arial" w:cs="Arial"/>
        </w:rPr>
        <w:t xml:space="preserve">discourse </w:t>
      </w:r>
      <w:r w:rsidR="00541251" w:rsidRPr="00427F2C">
        <w:rPr>
          <w:rFonts w:ascii="Arial" w:hAnsi="Arial" w:cs="Arial"/>
        </w:rPr>
        <w:t>and evaluation</w:t>
      </w:r>
      <w:r w:rsidR="007A4E98" w:rsidRPr="00427F2C">
        <w:rPr>
          <w:rFonts w:ascii="Arial" w:hAnsi="Arial" w:cs="Arial"/>
        </w:rPr>
        <w:t xml:space="preserve"> </w:t>
      </w:r>
      <w:r w:rsidR="00C73E16" w:rsidRPr="00427F2C">
        <w:rPr>
          <w:rFonts w:ascii="Arial" w:hAnsi="Arial" w:cs="Arial"/>
        </w:rPr>
        <w:t>with consequences on citizens’ perception of the</w:t>
      </w:r>
      <w:r w:rsidR="00343FD6" w:rsidRPr="00427F2C">
        <w:rPr>
          <w:rFonts w:ascii="Arial" w:hAnsi="Arial" w:cs="Arial"/>
        </w:rPr>
        <w:t>ir</w:t>
      </w:r>
      <w:r w:rsidR="00C73E16" w:rsidRPr="00427F2C">
        <w:rPr>
          <w:rFonts w:ascii="Arial" w:hAnsi="Arial" w:cs="Arial"/>
        </w:rPr>
        <w:t xml:space="preserve"> trustworthiness</w:t>
      </w:r>
      <w:r w:rsidR="003A1959" w:rsidRPr="00427F2C">
        <w:rPr>
          <w:rFonts w:ascii="Arial" w:hAnsi="Arial" w:cs="Arial"/>
        </w:rPr>
        <w:t xml:space="preserve"> (Santana 2014; Feenberg and Bakardjieva 2004</w:t>
      </w:r>
      <w:r w:rsidR="00163268" w:rsidRPr="00427F2C">
        <w:rPr>
          <w:rFonts w:ascii="Arial" w:hAnsi="Arial" w:cs="Arial"/>
        </w:rPr>
        <w:t>; Graham and Wright, 2015</w:t>
      </w:r>
      <w:r w:rsidR="003A1959" w:rsidRPr="00427F2C">
        <w:rPr>
          <w:rFonts w:ascii="Arial" w:hAnsi="Arial" w:cs="Arial"/>
        </w:rPr>
        <w:t>)</w:t>
      </w:r>
      <w:r w:rsidR="00163268" w:rsidRPr="00427F2C">
        <w:rPr>
          <w:rFonts w:ascii="Arial" w:hAnsi="Arial" w:cs="Arial"/>
        </w:rPr>
        <w:t>.</w:t>
      </w:r>
    </w:p>
    <w:p w14:paraId="21080D28" w14:textId="5DEA363D" w:rsidR="00C52A82" w:rsidRPr="00427F2C" w:rsidRDefault="00785449" w:rsidP="00755D0D">
      <w:pPr>
        <w:spacing w:line="480" w:lineRule="auto"/>
        <w:ind w:firstLine="720"/>
        <w:rPr>
          <w:rFonts w:ascii="Arial" w:hAnsi="Arial" w:cs="Arial"/>
        </w:rPr>
      </w:pPr>
      <w:r w:rsidRPr="00427F2C">
        <w:rPr>
          <w:rFonts w:ascii="Arial" w:hAnsi="Arial" w:cs="Arial"/>
        </w:rPr>
        <w:t>Nigeria provides an excellent context to e</w:t>
      </w:r>
      <w:r w:rsidR="0097212F" w:rsidRPr="00427F2C">
        <w:rPr>
          <w:rFonts w:ascii="Arial" w:hAnsi="Arial" w:cs="Arial"/>
        </w:rPr>
        <w:t>xplore alternative approaches to</w:t>
      </w:r>
      <w:r w:rsidRPr="00427F2C">
        <w:rPr>
          <w:rFonts w:ascii="Arial" w:hAnsi="Arial" w:cs="Arial"/>
        </w:rPr>
        <w:t xml:space="preserve"> </w:t>
      </w:r>
      <w:r w:rsidR="0096338D" w:rsidRPr="00427F2C">
        <w:rPr>
          <w:rFonts w:ascii="Arial" w:hAnsi="Arial" w:cs="Arial"/>
        </w:rPr>
        <w:t xml:space="preserve">mitigating </w:t>
      </w:r>
      <w:r w:rsidRPr="00427F2C">
        <w:rPr>
          <w:rFonts w:ascii="Arial" w:hAnsi="Arial" w:cs="Arial"/>
        </w:rPr>
        <w:t>corruption.</w:t>
      </w:r>
      <w:r w:rsidR="00622946" w:rsidRPr="00427F2C">
        <w:rPr>
          <w:rFonts w:ascii="Arial" w:hAnsi="Arial" w:cs="Arial"/>
        </w:rPr>
        <w:t xml:space="preserve">  </w:t>
      </w:r>
      <w:r w:rsidR="0096338D" w:rsidRPr="00427F2C">
        <w:rPr>
          <w:rFonts w:ascii="Arial" w:hAnsi="Arial" w:cs="Arial"/>
        </w:rPr>
        <w:t>A deeply</w:t>
      </w:r>
      <w:r w:rsidR="00870B44" w:rsidRPr="00427F2C">
        <w:rPr>
          <w:rFonts w:ascii="Arial" w:hAnsi="Arial" w:cs="Arial"/>
        </w:rPr>
        <w:t xml:space="preserve"> neo-patrimonial society (Lawson, 2009), Nigeria </w:t>
      </w:r>
      <w:r w:rsidRPr="00427F2C">
        <w:rPr>
          <w:rFonts w:ascii="Arial" w:hAnsi="Arial" w:cs="Arial"/>
        </w:rPr>
        <w:t xml:space="preserve">is consistently ranked amongst the Transparency International’s list of highly corrupt </w:t>
      </w:r>
      <w:r w:rsidR="00471422" w:rsidRPr="00427F2C">
        <w:rPr>
          <w:rFonts w:ascii="Arial" w:hAnsi="Arial" w:cs="Arial"/>
        </w:rPr>
        <w:t>countries and</w:t>
      </w:r>
      <w:r w:rsidR="00622946" w:rsidRPr="00427F2C">
        <w:rPr>
          <w:rFonts w:ascii="Arial" w:hAnsi="Arial" w:cs="Arial"/>
        </w:rPr>
        <w:t xml:space="preserve"> has</w:t>
      </w:r>
      <w:r w:rsidR="00426BE4" w:rsidRPr="00427F2C">
        <w:rPr>
          <w:rFonts w:ascii="Arial" w:hAnsi="Arial" w:cs="Arial"/>
        </w:rPr>
        <w:t xml:space="preserve"> decades’ history of failed ant</w:t>
      </w:r>
      <w:r w:rsidR="00EC2D47" w:rsidRPr="00427F2C">
        <w:rPr>
          <w:rFonts w:ascii="Arial" w:hAnsi="Arial" w:cs="Arial"/>
        </w:rPr>
        <w:t>i</w:t>
      </w:r>
      <w:r w:rsidR="00426BE4" w:rsidRPr="00427F2C">
        <w:rPr>
          <w:rFonts w:ascii="Arial" w:hAnsi="Arial" w:cs="Arial"/>
        </w:rPr>
        <w:t>-corruption initiatives</w:t>
      </w:r>
      <w:r w:rsidR="00E052CD" w:rsidRPr="00427F2C">
        <w:rPr>
          <w:rFonts w:ascii="Arial" w:hAnsi="Arial" w:cs="Arial"/>
        </w:rPr>
        <w:t>, d</w:t>
      </w:r>
      <w:r w:rsidR="009C7EB8" w:rsidRPr="00427F2C">
        <w:rPr>
          <w:rFonts w:ascii="Arial" w:hAnsi="Arial" w:cs="Arial"/>
        </w:rPr>
        <w:t xml:space="preserve">espite this being a cardinal objective of all previous </w:t>
      </w:r>
      <w:r w:rsidR="00023545" w:rsidRPr="00427F2C">
        <w:rPr>
          <w:rFonts w:ascii="Arial" w:hAnsi="Arial" w:cs="Arial"/>
        </w:rPr>
        <w:t>administrations.</w:t>
      </w:r>
      <w:r w:rsidR="002E561A" w:rsidRPr="00427F2C">
        <w:rPr>
          <w:rFonts w:ascii="Arial" w:hAnsi="Arial" w:cs="Arial"/>
        </w:rPr>
        <w:t xml:space="preserve"> </w:t>
      </w:r>
      <w:r w:rsidR="00426BE4" w:rsidRPr="00427F2C">
        <w:rPr>
          <w:rFonts w:ascii="Arial" w:hAnsi="Arial" w:cs="Arial"/>
        </w:rPr>
        <w:t>President Muhammadu Buhari</w:t>
      </w:r>
      <w:r w:rsidR="00086C13" w:rsidRPr="00427F2C">
        <w:rPr>
          <w:rFonts w:ascii="Arial" w:hAnsi="Arial" w:cs="Arial"/>
        </w:rPr>
        <w:t>’s</w:t>
      </w:r>
      <w:r w:rsidR="0097212F" w:rsidRPr="00427F2C">
        <w:rPr>
          <w:rFonts w:ascii="Arial" w:hAnsi="Arial" w:cs="Arial"/>
        </w:rPr>
        <w:t xml:space="preserve"> (the President)</w:t>
      </w:r>
      <w:r w:rsidR="00426BE4" w:rsidRPr="00427F2C">
        <w:rPr>
          <w:rFonts w:ascii="Arial" w:hAnsi="Arial" w:cs="Arial"/>
        </w:rPr>
        <w:t xml:space="preserve"> </w:t>
      </w:r>
      <w:r w:rsidR="00AD3A9B" w:rsidRPr="00427F2C">
        <w:rPr>
          <w:rFonts w:ascii="Arial" w:hAnsi="Arial" w:cs="Arial"/>
        </w:rPr>
        <w:t>government elected</w:t>
      </w:r>
      <w:r w:rsidR="00086C13" w:rsidRPr="00427F2C">
        <w:rPr>
          <w:rFonts w:ascii="Arial" w:hAnsi="Arial" w:cs="Arial"/>
        </w:rPr>
        <w:t xml:space="preserve"> with </w:t>
      </w:r>
      <w:r w:rsidR="003F6D48" w:rsidRPr="00427F2C">
        <w:rPr>
          <w:rFonts w:ascii="Arial" w:hAnsi="Arial" w:cs="Arial"/>
        </w:rPr>
        <w:t xml:space="preserve">similar </w:t>
      </w:r>
      <w:r w:rsidR="00086C13" w:rsidRPr="00427F2C">
        <w:rPr>
          <w:rFonts w:ascii="Arial" w:hAnsi="Arial" w:cs="Arial"/>
        </w:rPr>
        <w:t xml:space="preserve">objective in 2015 is considered different given his </w:t>
      </w:r>
      <w:r w:rsidR="0097212F" w:rsidRPr="00427F2C">
        <w:rPr>
          <w:rFonts w:ascii="Arial" w:hAnsi="Arial" w:cs="Arial"/>
        </w:rPr>
        <w:t xml:space="preserve">image of being a </w:t>
      </w:r>
      <w:r w:rsidR="00426BE4" w:rsidRPr="00427F2C">
        <w:rPr>
          <w:rFonts w:ascii="Arial" w:hAnsi="Arial" w:cs="Arial"/>
        </w:rPr>
        <w:t>champ</w:t>
      </w:r>
      <w:r w:rsidR="0097212F" w:rsidRPr="00427F2C">
        <w:rPr>
          <w:rFonts w:ascii="Arial" w:hAnsi="Arial" w:cs="Arial"/>
        </w:rPr>
        <w:t>ion of the anti-corruption war</w:t>
      </w:r>
      <w:r w:rsidR="00426BE4" w:rsidRPr="00427F2C">
        <w:rPr>
          <w:rFonts w:ascii="Arial" w:hAnsi="Arial" w:cs="Arial"/>
        </w:rPr>
        <w:t xml:space="preserve">. </w:t>
      </w:r>
      <w:r w:rsidR="0097212F" w:rsidRPr="00427F2C">
        <w:rPr>
          <w:rFonts w:ascii="Arial" w:hAnsi="Arial" w:cs="Arial"/>
        </w:rPr>
        <w:t>However,</w:t>
      </w:r>
      <w:r w:rsidR="00426BE4" w:rsidRPr="00427F2C">
        <w:rPr>
          <w:rFonts w:ascii="Arial" w:hAnsi="Arial" w:cs="Arial"/>
        </w:rPr>
        <w:t xml:space="preserve"> despite </w:t>
      </w:r>
      <w:r w:rsidR="00936160" w:rsidRPr="00427F2C">
        <w:rPr>
          <w:rFonts w:ascii="Arial" w:hAnsi="Arial" w:cs="Arial"/>
        </w:rPr>
        <w:t xml:space="preserve">the </w:t>
      </w:r>
      <w:r w:rsidR="00426BE4" w:rsidRPr="00427F2C">
        <w:rPr>
          <w:rFonts w:ascii="Arial" w:hAnsi="Arial" w:cs="Arial"/>
        </w:rPr>
        <w:t xml:space="preserve">several landmark steps and noticeable efforts to tackle corruption (including the establishment of the Presidential advisory committee on corruption, whistle-blowing regulation, production of orientation messages, in addition to reinvigorating existing </w:t>
      </w:r>
      <w:r w:rsidR="00870B44" w:rsidRPr="00427F2C">
        <w:rPr>
          <w:rFonts w:ascii="Arial" w:hAnsi="Arial" w:cs="Arial"/>
        </w:rPr>
        <w:t>anti-corruption agencies</w:t>
      </w:r>
      <w:r w:rsidR="00426BE4" w:rsidRPr="00427F2C">
        <w:rPr>
          <w:rFonts w:ascii="Arial" w:hAnsi="Arial" w:cs="Arial"/>
        </w:rPr>
        <w:t xml:space="preserve"> such as the Economic and Financial Crime C</w:t>
      </w:r>
      <w:r w:rsidR="002B37A1" w:rsidRPr="00427F2C">
        <w:rPr>
          <w:rFonts w:ascii="Arial" w:hAnsi="Arial" w:cs="Arial"/>
        </w:rPr>
        <w:t>ommission (EFCC) etc</w:t>
      </w:r>
      <w:r w:rsidR="00426BE4" w:rsidRPr="00427F2C">
        <w:rPr>
          <w:rFonts w:ascii="Arial" w:hAnsi="Arial" w:cs="Arial"/>
        </w:rPr>
        <w:t xml:space="preserve">), it seems Nigerians are already weary of the rhetoric of the </w:t>
      </w:r>
      <w:r w:rsidR="00FC6BEB" w:rsidRPr="00427F2C">
        <w:rPr>
          <w:rFonts w:ascii="Arial" w:hAnsi="Arial" w:cs="Arial"/>
        </w:rPr>
        <w:t xml:space="preserve">anti-corruption </w:t>
      </w:r>
      <w:r w:rsidR="00426BE4" w:rsidRPr="00427F2C">
        <w:rPr>
          <w:rFonts w:ascii="Arial" w:hAnsi="Arial" w:cs="Arial"/>
        </w:rPr>
        <w:t>fight</w:t>
      </w:r>
      <w:r w:rsidR="00FC6BEB" w:rsidRPr="00427F2C">
        <w:rPr>
          <w:rFonts w:ascii="Arial" w:hAnsi="Arial" w:cs="Arial"/>
        </w:rPr>
        <w:t xml:space="preserve"> by this </w:t>
      </w:r>
      <w:r w:rsidR="00F449F2" w:rsidRPr="00427F2C">
        <w:rPr>
          <w:rFonts w:ascii="Arial" w:hAnsi="Arial" w:cs="Arial"/>
        </w:rPr>
        <w:t>government.</w:t>
      </w:r>
      <w:r w:rsidR="00C411B9" w:rsidRPr="00427F2C" w:rsidDel="008A0C40">
        <w:rPr>
          <w:rFonts w:ascii="Arial" w:hAnsi="Arial" w:cs="Arial"/>
        </w:rPr>
        <w:t xml:space="preserve"> </w:t>
      </w:r>
    </w:p>
    <w:p w14:paraId="1416AB94" w14:textId="2CC84697" w:rsidR="00EE4A5A" w:rsidRPr="00427F2C" w:rsidRDefault="0097212F" w:rsidP="00755D0D">
      <w:pPr>
        <w:spacing w:line="480" w:lineRule="auto"/>
        <w:ind w:firstLine="720"/>
        <w:rPr>
          <w:rFonts w:ascii="Arial" w:hAnsi="Arial" w:cs="Arial"/>
          <w:u w:val="single"/>
        </w:rPr>
      </w:pPr>
      <w:r w:rsidRPr="00427F2C">
        <w:rPr>
          <w:rFonts w:ascii="Arial" w:hAnsi="Arial" w:cs="Arial"/>
        </w:rPr>
        <w:t>This study adopts</w:t>
      </w:r>
      <w:r w:rsidR="00873069" w:rsidRPr="00427F2C">
        <w:rPr>
          <w:rFonts w:ascii="Arial" w:hAnsi="Arial" w:cs="Arial"/>
        </w:rPr>
        <w:t xml:space="preserve"> institutional and trust theoretical </w:t>
      </w:r>
      <w:r w:rsidRPr="00427F2C">
        <w:rPr>
          <w:rFonts w:ascii="Arial" w:hAnsi="Arial" w:cs="Arial"/>
        </w:rPr>
        <w:t>perspectives to explore</w:t>
      </w:r>
      <w:r w:rsidR="00B200D2" w:rsidRPr="00427F2C">
        <w:rPr>
          <w:rFonts w:ascii="Arial" w:hAnsi="Arial" w:cs="Arial"/>
        </w:rPr>
        <w:t xml:space="preserve"> the narratives </w:t>
      </w:r>
      <w:r w:rsidR="00CD7AA7" w:rsidRPr="00427F2C">
        <w:rPr>
          <w:rFonts w:ascii="Arial" w:hAnsi="Arial" w:cs="Arial"/>
        </w:rPr>
        <w:t xml:space="preserve">of </w:t>
      </w:r>
      <w:r w:rsidR="009C05C6" w:rsidRPr="00427F2C">
        <w:rPr>
          <w:rFonts w:ascii="Arial" w:hAnsi="Arial" w:cs="Arial"/>
        </w:rPr>
        <w:t xml:space="preserve">Nigerian </w:t>
      </w:r>
      <w:r w:rsidR="00780E75" w:rsidRPr="00427F2C">
        <w:rPr>
          <w:rFonts w:ascii="Arial" w:hAnsi="Arial" w:cs="Arial"/>
        </w:rPr>
        <w:t>N</w:t>
      </w:r>
      <w:r w:rsidR="00CD7AA7" w:rsidRPr="00427F2C">
        <w:rPr>
          <w:rFonts w:ascii="Arial" w:hAnsi="Arial" w:cs="Arial"/>
        </w:rPr>
        <w:t>etizens</w:t>
      </w:r>
      <w:r w:rsidR="00B200D2" w:rsidRPr="00427F2C">
        <w:rPr>
          <w:rFonts w:ascii="Arial" w:hAnsi="Arial" w:cs="Arial"/>
        </w:rPr>
        <w:t>’</w:t>
      </w:r>
      <w:r w:rsidR="00956B7A" w:rsidRPr="00427F2C">
        <w:rPr>
          <w:rFonts w:ascii="Arial" w:hAnsi="Arial" w:cs="Arial"/>
        </w:rPr>
        <w:t xml:space="preserve"> </w:t>
      </w:r>
      <w:r w:rsidR="00B200D2" w:rsidRPr="00427F2C">
        <w:rPr>
          <w:rFonts w:ascii="Arial" w:hAnsi="Arial" w:cs="Arial"/>
        </w:rPr>
        <w:t xml:space="preserve">reactions </w:t>
      </w:r>
      <w:r w:rsidR="00CB2583" w:rsidRPr="00427F2C">
        <w:rPr>
          <w:rFonts w:ascii="Arial" w:hAnsi="Arial" w:cs="Arial"/>
        </w:rPr>
        <w:t xml:space="preserve">to two </w:t>
      </w:r>
      <w:r w:rsidR="00E60A14" w:rsidRPr="00427F2C">
        <w:rPr>
          <w:rFonts w:ascii="Arial" w:hAnsi="Arial" w:cs="Arial"/>
        </w:rPr>
        <w:t xml:space="preserve">critical incidents </w:t>
      </w:r>
      <w:r w:rsidR="00B6284A" w:rsidRPr="00427F2C">
        <w:rPr>
          <w:rFonts w:ascii="Arial" w:hAnsi="Arial" w:cs="Arial"/>
        </w:rPr>
        <w:t xml:space="preserve">in the current </w:t>
      </w:r>
      <w:r w:rsidR="00956B7A" w:rsidRPr="00427F2C">
        <w:rPr>
          <w:rFonts w:ascii="Arial" w:hAnsi="Arial" w:cs="Arial"/>
        </w:rPr>
        <w:t>efforts to combat corruption</w:t>
      </w:r>
      <w:r w:rsidR="004205C9" w:rsidRPr="00427F2C">
        <w:rPr>
          <w:rFonts w:ascii="Arial" w:hAnsi="Arial" w:cs="Arial"/>
        </w:rPr>
        <w:t xml:space="preserve"> that have direct resonance to corporations in the context</w:t>
      </w:r>
      <w:r w:rsidR="00956B7A" w:rsidRPr="00427F2C">
        <w:rPr>
          <w:rFonts w:ascii="Arial" w:hAnsi="Arial" w:cs="Arial"/>
        </w:rPr>
        <w:t xml:space="preserve">. </w:t>
      </w:r>
      <w:r w:rsidR="00E60A14" w:rsidRPr="00427F2C">
        <w:rPr>
          <w:rFonts w:ascii="Arial" w:hAnsi="Arial" w:cs="Arial"/>
        </w:rPr>
        <w:t xml:space="preserve">The first relates to </w:t>
      </w:r>
      <w:r w:rsidR="00AF57CB" w:rsidRPr="00427F2C">
        <w:rPr>
          <w:rFonts w:ascii="Arial" w:hAnsi="Arial" w:cs="Arial"/>
        </w:rPr>
        <w:t xml:space="preserve">the </w:t>
      </w:r>
      <w:r w:rsidR="00E60A14" w:rsidRPr="00427F2C">
        <w:rPr>
          <w:rFonts w:ascii="Arial" w:hAnsi="Arial" w:cs="Arial"/>
        </w:rPr>
        <w:t>allegation</w:t>
      </w:r>
      <w:r w:rsidR="00AF57CB" w:rsidRPr="00427F2C">
        <w:rPr>
          <w:rFonts w:ascii="Arial" w:hAnsi="Arial" w:cs="Arial"/>
        </w:rPr>
        <w:t>s</w:t>
      </w:r>
      <w:r w:rsidR="00E60A14" w:rsidRPr="00427F2C">
        <w:rPr>
          <w:rFonts w:ascii="Arial" w:hAnsi="Arial" w:cs="Arial"/>
        </w:rPr>
        <w:t xml:space="preserve"> of plagiarism of the idea and content of </w:t>
      </w:r>
      <w:r w:rsidR="001323BD" w:rsidRPr="00427F2C">
        <w:rPr>
          <w:rFonts w:ascii="Arial" w:hAnsi="Arial" w:cs="Arial"/>
        </w:rPr>
        <w:t xml:space="preserve">the government’s </w:t>
      </w:r>
      <w:r w:rsidR="004205C9" w:rsidRPr="00427F2C">
        <w:rPr>
          <w:rFonts w:ascii="Arial" w:hAnsi="Arial" w:cs="Arial"/>
        </w:rPr>
        <w:t xml:space="preserve">anti-corruption </w:t>
      </w:r>
      <w:r w:rsidR="009C05C6" w:rsidRPr="00427F2C">
        <w:rPr>
          <w:rFonts w:ascii="Arial" w:hAnsi="Arial" w:cs="Arial"/>
        </w:rPr>
        <w:t>publicity</w:t>
      </w:r>
      <w:r w:rsidR="00956B7A" w:rsidRPr="00427F2C">
        <w:rPr>
          <w:rFonts w:ascii="Arial" w:hAnsi="Arial" w:cs="Arial"/>
        </w:rPr>
        <w:t xml:space="preserve"> message </w:t>
      </w:r>
      <w:r w:rsidR="00E60A14" w:rsidRPr="00427F2C">
        <w:rPr>
          <w:rFonts w:ascii="Arial" w:hAnsi="Arial" w:cs="Arial"/>
        </w:rPr>
        <w:t>produced in 2016</w:t>
      </w:r>
      <w:r w:rsidR="00771CA7" w:rsidRPr="00427F2C">
        <w:rPr>
          <w:rFonts w:ascii="Arial" w:hAnsi="Arial" w:cs="Arial"/>
        </w:rPr>
        <w:t xml:space="preserve"> (</w:t>
      </w:r>
      <w:r w:rsidR="00504864" w:rsidRPr="00427F2C">
        <w:rPr>
          <w:rFonts w:ascii="Arial" w:hAnsi="Arial" w:cs="Arial"/>
        </w:rPr>
        <w:t>Ogundipe, 2016</w:t>
      </w:r>
      <w:r w:rsidR="00771CA7" w:rsidRPr="00427F2C">
        <w:rPr>
          <w:rFonts w:ascii="Arial" w:hAnsi="Arial" w:cs="Arial"/>
        </w:rPr>
        <w:t>)</w:t>
      </w:r>
      <w:r w:rsidR="000A2E34" w:rsidRPr="00427F2C">
        <w:rPr>
          <w:rFonts w:ascii="Arial" w:hAnsi="Arial" w:cs="Arial"/>
        </w:rPr>
        <w:t xml:space="preserve">. Working </w:t>
      </w:r>
      <w:r w:rsidR="00A63376" w:rsidRPr="00427F2C">
        <w:rPr>
          <w:rFonts w:ascii="Arial" w:hAnsi="Arial" w:cs="Arial"/>
        </w:rPr>
        <w:t xml:space="preserve">with </w:t>
      </w:r>
      <w:r w:rsidR="000A2E34" w:rsidRPr="00427F2C">
        <w:rPr>
          <w:rFonts w:ascii="Arial" w:hAnsi="Arial" w:cs="Arial"/>
        </w:rPr>
        <w:t>the private sector, the campaign was</w:t>
      </w:r>
      <w:r w:rsidR="00E60A14" w:rsidRPr="00427F2C">
        <w:rPr>
          <w:rFonts w:ascii="Arial" w:hAnsi="Arial" w:cs="Arial"/>
        </w:rPr>
        <w:t xml:space="preserve"> aimed at</w:t>
      </w:r>
      <w:r w:rsidR="00956B7A" w:rsidRPr="00427F2C">
        <w:rPr>
          <w:rFonts w:ascii="Arial" w:hAnsi="Arial" w:cs="Arial"/>
        </w:rPr>
        <w:t xml:space="preserve"> impacting on citizens’ behaviours</w:t>
      </w:r>
      <w:r w:rsidR="00705511" w:rsidRPr="00427F2C">
        <w:rPr>
          <w:rFonts w:ascii="Arial" w:hAnsi="Arial" w:cs="Arial"/>
        </w:rPr>
        <w:t>.</w:t>
      </w:r>
      <w:r w:rsidR="00AF57CB" w:rsidRPr="00427F2C">
        <w:rPr>
          <w:rFonts w:ascii="Arial" w:hAnsi="Arial" w:cs="Arial"/>
        </w:rPr>
        <w:t xml:space="preserve"> </w:t>
      </w:r>
      <w:r w:rsidR="00705511" w:rsidRPr="00427F2C">
        <w:rPr>
          <w:rFonts w:ascii="Arial" w:hAnsi="Arial" w:cs="Arial"/>
        </w:rPr>
        <w:t>It</w:t>
      </w:r>
      <w:r w:rsidR="00956B7A" w:rsidRPr="00427F2C">
        <w:rPr>
          <w:rFonts w:ascii="Arial" w:hAnsi="Arial" w:cs="Arial"/>
        </w:rPr>
        <w:t xml:space="preserve"> suggest</w:t>
      </w:r>
      <w:r w:rsidR="00705511" w:rsidRPr="00427F2C">
        <w:rPr>
          <w:rFonts w:ascii="Arial" w:hAnsi="Arial" w:cs="Arial"/>
        </w:rPr>
        <w:t>s</w:t>
      </w:r>
      <w:r w:rsidR="00956B7A" w:rsidRPr="00427F2C">
        <w:rPr>
          <w:rFonts w:ascii="Arial" w:hAnsi="Arial" w:cs="Arial"/>
        </w:rPr>
        <w:t xml:space="preserve"> that the call for change </w:t>
      </w:r>
      <w:r w:rsidR="00C725B7" w:rsidRPr="00427F2C">
        <w:rPr>
          <w:rFonts w:ascii="Arial" w:hAnsi="Arial" w:cs="Arial"/>
        </w:rPr>
        <w:t>and</w:t>
      </w:r>
      <w:r w:rsidR="003D3799" w:rsidRPr="00427F2C">
        <w:rPr>
          <w:rFonts w:ascii="Arial" w:hAnsi="Arial" w:cs="Arial"/>
        </w:rPr>
        <w:t xml:space="preserve"> fight against corruption start</w:t>
      </w:r>
      <w:r w:rsidR="00956B7A" w:rsidRPr="00427F2C">
        <w:rPr>
          <w:rFonts w:ascii="Arial" w:hAnsi="Arial" w:cs="Arial"/>
        </w:rPr>
        <w:t xml:space="preserve"> with every</w:t>
      </w:r>
      <w:r w:rsidR="00C725B7" w:rsidRPr="00427F2C">
        <w:rPr>
          <w:rFonts w:ascii="Arial" w:hAnsi="Arial" w:cs="Arial"/>
        </w:rPr>
        <w:t xml:space="preserve"> </w:t>
      </w:r>
      <w:r w:rsidR="00956B7A" w:rsidRPr="00427F2C">
        <w:rPr>
          <w:rFonts w:ascii="Arial" w:hAnsi="Arial" w:cs="Arial"/>
        </w:rPr>
        <w:t>individual in the country</w:t>
      </w:r>
      <w:r w:rsidR="00757548" w:rsidRPr="00427F2C">
        <w:rPr>
          <w:rFonts w:ascii="Arial" w:hAnsi="Arial" w:cs="Arial"/>
        </w:rPr>
        <w:t xml:space="preserve"> i.e. </w:t>
      </w:r>
      <w:r w:rsidR="00956B7A" w:rsidRPr="00427F2C">
        <w:rPr>
          <w:rFonts w:ascii="Arial" w:hAnsi="Arial" w:cs="Arial"/>
        </w:rPr>
        <w:t xml:space="preserve"> ‘</w:t>
      </w:r>
      <w:r w:rsidR="00757548" w:rsidRPr="00427F2C">
        <w:rPr>
          <w:rFonts w:ascii="Arial" w:hAnsi="Arial" w:cs="Arial"/>
        </w:rPr>
        <w:t>Change</w:t>
      </w:r>
      <w:r w:rsidR="00AF57CB" w:rsidRPr="00427F2C">
        <w:rPr>
          <w:rFonts w:ascii="Arial" w:hAnsi="Arial" w:cs="Arial"/>
        </w:rPr>
        <w:t xml:space="preserve"> begins with me’</w:t>
      </w:r>
      <w:r w:rsidR="00757548" w:rsidRPr="00427F2C">
        <w:rPr>
          <w:rFonts w:ascii="Arial" w:hAnsi="Arial" w:cs="Arial"/>
        </w:rPr>
        <w:t xml:space="preserve"> campaign</w:t>
      </w:r>
      <w:r w:rsidR="00AF57CB" w:rsidRPr="00427F2C">
        <w:rPr>
          <w:rFonts w:ascii="Arial" w:hAnsi="Arial" w:cs="Arial"/>
        </w:rPr>
        <w:t xml:space="preserve">. The second incident </w:t>
      </w:r>
      <w:r w:rsidR="000A2E34" w:rsidRPr="00427F2C">
        <w:rPr>
          <w:rFonts w:ascii="Arial" w:hAnsi="Arial" w:cs="Arial"/>
        </w:rPr>
        <w:t xml:space="preserve">was about the whistle blowing regulations, and </w:t>
      </w:r>
      <w:r w:rsidR="00AF57CB" w:rsidRPr="00427F2C">
        <w:rPr>
          <w:rFonts w:ascii="Arial" w:hAnsi="Arial" w:cs="Arial"/>
        </w:rPr>
        <w:t xml:space="preserve">centred on </w:t>
      </w:r>
      <w:r w:rsidR="003D3799" w:rsidRPr="00427F2C">
        <w:rPr>
          <w:rFonts w:ascii="Arial" w:hAnsi="Arial" w:cs="Arial"/>
        </w:rPr>
        <w:t xml:space="preserve">the controversy that followed </w:t>
      </w:r>
      <w:r w:rsidR="00AF57CB" w:rsidRPr="00427F2C">
        <w:rPr>
          <w:rFonts w:ascii="Arial" w:hAnsi="Arial" w:cs="Arial"/>
        </w:rPr>
        <w:t xml:space="preserve">the government’s handling of </w:t>
      </w:r>
      <w:r w:rsidR="00785449" w:rsidRPr="00427F2C">
        <w:rPr>
          <w:rFonts w:ascii="Arial" w:hAnsi="Arial" w:cs="Arial"/>
        </w:rPr>
        <w:t xml:space="preserve">the </w:t>
      </w:r>
      <w:r w:rsidR="00AF57CB" w:rsidRPr="00427F2C">
        <w:rPr>
          <w:rFonts w:ascii="Arial" w:hAnsi="Arial" w:cs="Arial"/>
        </w:rPr>
        <w:t xml:space="preserve">reward to a whistle-blower who </w:t>
      </w:r>
      <w:r w:rsidR="003D3799" w:rsidRPr="00427F2C">
        <w:rPr>
          <w:rFonts w:ascii="Arial" w:hAnsi="Arial" w:cs="Arial"/>
        </w:rPr>
        <w:t xml:space="preserve">helped the recovery of </w:t>
      </w:r>
      <w:r w:rsidR="00AF57CB" w:rsidRPr="00427F2C">
        <w:rPr>
          <w:rFonts w:ascii="Arial" w:hAnsi="Arial" w:cs="Arial"/>
        </w:rPr>
        <w:t xml:space="preserve">approximately $50m (13billion Naira) stolen </w:t>
      </w:r>
      <w:r w:rsidR="00AF57CB" w:rsidRPr="00427F2C">
        <w:rPr>
          <w:rFonts w:ascii="Arial" w:hAnsi="Arial" w:cs="Arial"/>
        </w:rPr>
        <w:lastRenderedPageBreak/>
        <w:t xml:space="preserve">money </w:t>
      </w:r>
      <w:r w:rsidR="00CD7AA7" w:rsidRPr="00427F2C">
        <w:rPr>
          <w:rFonts w:ascii="Arial" w:hAnsi="Arial" w:cs="Arial"/>
        </w:rPr>
        <w:t>in</w:t>
      </w:r>
      <w:r w:rsidR="00AF57CB" w:rsidRPr="00427F2C">
        <w:rPr>
          <w:rFonts w:ascii="Arial" w:hAnsi="Arial" w:cs="Arial"/>
        </w:rPr>
        <w:t xml:space="preserve"> </w:t>
      </w:r>
      <w:r w:rsidR="003D3799" w:rsidRPr="00427F2C">
        <w:rPr>
          <w:rFonts w:ascii="Arial" w:hAnsi="Arial" w:cs="Arial"/>
        </w:rPr>
        <w:t xml:space="preserve">April </w:t>
      </w:r>
      <w:r w:rsidR="00AF57CB" w:rsidRPr="00427F2C">
        <w:rPr>
          <w:rFonts w:ascii="Arial" w:hAnsi="Arial" w:cs="Arial"/>
        </w:rPr>
        <w:t>2017</w:t>
      </w:r>
      <w:r w:rsidR="00757548" w:rsidRPr="00427F2C">
        <w:rPr>
          <w:rFonts w:ascii="Arial" w:hAnsi="Arial" w:cs="Arial"/>
        </w:rPr>
        <w:t>,</w:t>
      </w:r>
      <w:r w:rsidR="00AF57CB" w:rsidRPr="00427F2C">
        <w:rPr>
          <w:rFonts w:ascii="Arial" w:hAnsi="Arial" w:cs="Arial"/>
        </w:rPr>
        <w:t xml:space="preserve"> </w:t>
      </w:r>
      <w:r w:rsidR="003D3799" w:rsidRPr="00427F2C">
        <w:rPr>
          <w:rFonts w:ascii="Arial" w:hAnsi="Arial" w:cs="Arial"/>
        </w:rPr>
        <w:t>following the introduction of the whistle-blowing regulation in December 2016</w:t>
      </w:r>
      <w:r w:rsidR="00757548" w:rsidRPr="00427F2C">
        <w:rPr>
          <w:rFonts w:ascii="Arial" w:hAnsi="Arial" w:cs="Arial"/>
        </w:rPr>
        <w:t xml:space="preserve"> i.e. </w:t>
      </w:r>
      <w:r w:rsidR="00AF57CB" w:rsidRPr="00427F2C">
        <w:rPr>
          <w:rFonts w:ascii="Arial" w:hAnsi="Arial" w:cs="Arial"/>
        </w:rPr>
        <w:t>the ‘Ikoyi money’ saga</w:t>
      </w:r>
      <w:r w:rsidR="000D4F63" w:rsidRPr="00427F2C">
        <w:rPr>
          <w:rFonts w:ascii="Arial" w:hAnsi="Arial" w:cs="Arial"/>
        </w:rPr>
        <w:t>, a reference to the location of the house in which the money was found</w:t>
      </w:r>
      <w:r w:rsidR="00771CA7" w:rsidRPr="00427F2C">
        <w:rPr>
          <w:rFonts w:ascii="Arial" w:hAnsi="Arial" w:cs="Arial"/>
        </w:rPr>
        <w:t xml:space="preserve"> (</w:t>
      </w:r>
      <w:r w:rsidR="004F4310" w:rsidRPr="00427F2C">
        <w:rPr>
          <w:rFonts w:ascii="Arial" w:hAnsi="Arial" w:cs="Arial"/>
        </w:rPr>
        <w:t>Kumolu, 2017</w:t>
      </w:r>
      <w:r w:rsidR="00771CA7" w:rsidRPr="00427F2C">
        <w:rPr>
          <w:rFonts w:ascii="Arial" w:hAnsi="Arial" w:cs="Arial"/>
        </w:rPr>
        <w:t>)</w:t>
      </w:r>
      <w:r w:rsidR="000D4F63" w:rsidRPr="00427F2C">
        <w:rPr>
          <w:rFonts w:ascii="Arial" w:hAnsi="Arial" w:cs="Arial"/>
        </w:rPr>
        <w:t xml:space="preserve">. </w:t>
      </w:r>
      <w:r w:rsidR="003F6D48" w:rsidRPr="00427F2C">
        <w:rPr>
          <w:rFonts w:ascii="Arial" w:hAnsi="Arial" w:cs="Arial"/>
        </w:rPr>
        <w:t>We provide f</w:t>
      </w:r>
      <w:r w:rsidR="00FF32E0" w:rsidRPr="00427F2C">
        <w:rPr>
          <w:rFonts w:ascii="Arial" w:hAnsi="Arial" w:cs="Arial"/>
        </w:rPr>
        <w:t xml:space="preserve">urther details on these in the methodology section. </w:t>
      </w:r>
      <w:r w:rsidR="00956B7A" w:rsidRPr="00427F2C">
        <w:rPr>
          <w:rFonts w:ascii="Arial" w:hAnsi="Arial" w:cs="Arial"/>
        </w:rPr>
        <w:t xml:space="preserve"> </w:t>
      </w:r>
    </w:p>
    <w:p w14:paraId="1ADFFA75" w14:textId="109603C5" w:rsidR="00B6131E" w:rsidRPr="00427F2C" w:rsidRDefault="00656027">
      <w:pPr>
        <w:spacing w:line="480" w:lineRule="auto"/>
        <w:ind w:firstLine="720"/>
        <w:rPr>
          <w:rFonts w:ascii="Arial" w:hAnsi="Arial" w:cs="Arial"/>
        </w:rPr>
      </w:pPr>
      <w:r w:rsidRPr="00427F2C">
        <w:rPr>
          <w:rFonts w:ascii="Arial" w:hAnsi="Arial" w:cs="Arial"/>
        </w:rPr>
        <w:t xml:space="preserve">We identified and downloaded </w:t>
      </w:r>
      <w:r w:rsidR="00757548" w:rsidRPr="00427F2C">
        <w:rPr>
          <w:rFonts w:ascii="Arial" w:hAnsi="Arial" w:cs="Arial"/>
        </w:rPr>
        <w:t xml:space="preserve">the </w:t>
      </w:r>
      <w:r w:rsidRPr="00427F2C">
        <w:rPr>
          <w:rFonts w:ascii="Arial" w:hAnsi="Arial" w:cs="Arial"/>
        </w:rPr>
        <w:t xml:space="preserve">online news reports and commentaries </w:t>
      </w:r>
      <w:r w:rsidR="001E55A7" w:rsidRPr="00427F2C">
        <w:rPr>
          <w:rFonts w:ascii="Arial" w:hAnsi="Arial" w:cs="Arial"/>
        </w:rPr>
        <w:t>on</w:t>
      </w:r>
      <w:r w:rsidRPr="00427F2C">
        <w:rPr>
          <w:rFonts w:ascii="Arial" w:hAnsi="Arial" w:cs="Arial"/>
        </w:rPr>
        <w:t xml:space="preserve"> the</w:t>
      </w:r>
      <w:r w:rsidR="009B08F6" w:rsidRPr="00427F2C">
        <w:rPr>
          <w:rFonts w:ascii="Arial" w:hAnsi="Arial" w:cs="Arial"/>
        </w:rPr>
        <w:t>se</w:t>
      </w:r>
      <w:r w:rsidRPr="00427F2C">
        <w:rPr>
          <w:rFonts w:ascii="Arial" w:hAnsi="Arial" w:cs="Arial"/>
        </w:rPr>
        <w:t xml:space="preserve"> two </w:t>
      </w:r>
      <w:r w:rsidR="00E62414" w:rsidRPr="00427F2C">
        <w:rPr>
          <w:rFonts w:ascii="Arial" w:hAnsi="Arial" w:cs="Arial"/>
        </w:rPr>
        <w:t xml:space="preserve">critical </w:t>
      </w:r>
      <w:r w:rsidR="000E1D15" w:rsidRPr="00427F2C">
        <w:rPr>
          <w:rFonts w:ascii="Arial" w:hAnsi="Arial" w:cs="Arial"/>
        </w:rPr>
        <w:t>incidents</w:t>
      </w:r>
      <w:r w:rsidRPr="00427F2C">
        <w:rPr>
          <w:rFonts w:ascii="Arial" w:hAnsi="Arial" w:cs="Arial"/>
        </w:rPr>
        <w:t xml:space="preserve">. </w:t>
      </w:r>
      <w:r w:rsidR="0013222E" w:rsidRPr="00427F2C">
        <w:rPr>
          <w:rFonts w:ascii="Arial" w:hAnsi="Arial" w:cs="Arial"/>
        </w:rPr>
        <w:t>W</w:t>
      </w:r>
      <w:r w:rsidRPr="00427F2C">
        <w:rPr>
          <w:rFonts w:ascii="Arial" w:hAnsi="Arial" w:cs="Arial"/>
        </w:rPr>
        <w:t xml:space="preserve">e </w:t>
      </w:r>
      <w:r w:rsidR="0013222E" w:rsidRPr="00427F2C">
        <w:rPr>
          <w:rFonts w:ascii="Arial" w:hAnsi="Arial" w:cs="Arial"/>
        </w:rPr>
        <w:t xml:space="preserve">then </w:t>
      </w:r>
      <w:r w:rsidRPr="00427F2C">
        <w:rPr>
          <w:rFonts w:ascii="Arial" w:hAnsi="Arial" w:cs="Arial"/>
        </w:rPr>
        <w:t>developed a coding strategy</w:t>
      </w:r>
      <w:r w:rsidR="00E62414" w:rsidRPr="00427F2C">
        <w:rPr>
          <w:rFonts w:ascii="Arial" w:hAnsi="Arial" w:cs="Arial"/>
        </w:rPr>
        <w:t xml:space="preserve"> and used several iterations of our coding of the emerging issues from the materials to </w:t>
      </w:r>
      <w:r w:rsidR="0013222E" w:rsidRPr="00427F2C">
        <w:rPr>
          <w:rFonts w:ascii="Arial" w:hAnsi="Arial" w:cs="Arial"/>
        </w:rPr>
        <w:t>identify</w:t>
      </w:r>
      <w:r w:rsidR="00E62414" w:rsidRPr="00427F2C">
        <w:rPr>
          <w:rFonts w:ascii="Arial" w:hAnsi="Arial" w:cs="Arial"/>
        </w:rPr>
        <w:t xml:space="preserve"> </w:t>
      </w:r>
      <w:r w:rsidR="003F6D48" w:rsidRPr="00427F2C">
        <w:rPr>
          <w:rFonts w:ascii="Arial" w:hAnsi="Arial" w:cs="Arial"/>
        </w:rPr>
        <w:t xml:space="preserve">the </w:t>
      </w:r>
      <w:r w:rsidR="00E62414" w:rsidRPr="00427F2C">
        <w:rPr>
          <w:rFonts w:ascii="Arial" w:hAnsi="Arial" w:cs="Arial"/>
        </w:rPr>
        <w:t xml:space="preserve">prominent themes. </w:t>
      </w:r>
      <w:r w:rsidRPr="00427F2C">
        <w:rPr>
          <w:rFonts w:ascii="Arial" w:hAnsi="Arial" w:cs="Arial"/>
        </w:rPr>
        <w:t xml:space="preserve"> </w:t>
      </w:r>
      <w:r w:rsidR="00C72F88" w:rsidRPr="00427F2C">
        <w:rPr>
          <w:rFonts w:ascii="Arial" w:hAnsi="Arial" w:cs="Arial"/>
        </w:rPr>
        <w:t>We use</w:t>
      </w:r>
      <w:r w:rsidR="00B6131E" w:rsidRPr="00427F2C">
        <w:rPr>
          <w:rFonts w:ascii="Arial" w:hAnsi="Arial" w:cs="Arial"/>
        </w:rPr>
        <w:t>d</w:t>
      </w:r>
      <w:r w:rsidR="00776B9D" w:rsidRPr="00427F2C">
        <w:rPr>
          <w:rFonts w:ascii="Arial" w:hAnsi="Arial" w:cs="Arial"/>
        </w:rPr>
        <w:t xml:space="preserve"> relevant quotes</w:t>
      </w:r>
      <w:r w:rsidR="00C72F88" w:rsidRPr="00427F2C">
        <w:rPr>
          <w:rFonts w:ascii="Arial" w:hAnsi="Arial" w:cs="Arial"/>
        </w:rPr>
        <w:t xml:space="preserve"> from the materials to </w:t>
      </w:r>
      <w:r w:rsidR="00B55E40" w:rsidRPr="00427F2C">
        <w:rPr>
          <w:rFonts w:ascii="Arial" w:hAnsi="Arial" w:cs="Arial"/>
        </w:rPr>
        <w:t>explain these</w:t>
      </w:r>
      <w:r w:rsidR="00C72F88" w:rsidRPr="00427F2C">
        <w:rPr>
          <w:rFonts w:ascii="Arial" w:hAnsi="Arial" w:cs="Arial"/>
        </w:rPr>
        <w:t xml:space="preserve"> themes and to explore the </w:t>
      </w:r>
      <w:r w:rsidR="00F81C02" w:rsidRPr="00427F2C">
        <w:rPr>
          <w:rFonts w:ascii="Arial" w:hAnsi="Arial" w:cs="Arial"/>
        </w:rPr>
        <w:t xml:space="preserve">views </w:t>
      </w:r>
      <w:r w:rsidR="00C72F88" w:rsidRPr="00427F2C">
        <w:rPr>
          <w:rFonts w:ascii="Arial" w:hAnsi="Arial" w:cs="Arial"/>
        </w:rPr>
        <w:t>from the mate</w:t>
      </w:r>
      <w:r w:rsidR="00B6131E" w:rsidRPr="00427F2C">
        <w:rPr>
          <w:rFonts w:ascii="Arial" w:hAnsi="Arial" w:cs="Arial"/>
        </w:rPr>
        <w:t xml:space="preserve">rials </w:t>
      </w:r>
      <w:r w:rsidR="002257AB" w:rsidRPr="00427F2C">
        <w:rPr>
          <w:rFonts w:ascii="Arial" w:hAnsi="Arial" w:cs="Arial"/>
        </w:rPr>
        <w:t>alongside</w:t>
      </w:r>
      <w:r w:rsidR="00B6131E" w:rsidRPr="00427F2C">
        <w:rPr>
          <w:rFonts w:ascii="Arial" w:hAnsi="Arial" w:cs="Arial"/>
        </w:rPr>
        <w:t xml:space="preserve"> the social fissures in the </w:t>
      </w:r>
      <w:r w:rsidR="00F81C02" w:rsidRPr="00427F2C">
        <w:rPr>
          <w:rFonts w:ascii="Arial" w:hAnsi="Arial" w:cs="Arial"/>
        </w:rPr>
        <w:t>country</w:t>
      </w:r>
      <w:r w:rsidR="00B6131E" w:rsidRPr="00427F2C">
        <w:rPr>
          <w:rFonts w:ascii="Arial" w:hAnsi="Arial" w:cs="Arial"/>
        </w:rPr>
        <w:t xml:space="preserve">. These </w:t>
      </w:r>
      <w:r w:rsidR="00F81C02" w:rsidRPr="00427F2C">
        <w:rPr>
          <w:rFonts w:ascii="Arial" w:hAnsi="Arial" w:cs="Arial"/>
        </w:rPr>
        <w:t>allowed us to relate the views from the materials to the reality of living (both as citizen</w:t>
      </w:r>
      <w:r w:rsidR="009F3B11" w:rsidRPr="00427F2C">
        <w:rPr>
          <w:rFonts w:ascii="Arial" w:hAnsi="Arial" w:cs="Arial"/>
        </w:rPr>
        <w:t>s</w:t>
      </w:r>
      <w:r w:rsidR="00F81C02" w:rsidRPr="00427F2C">
        <w:rPr>
          <w:rFonts w:ascii="Arial" w:hAnsi="Arial" w:cs="Arial"/>
        </w:rPr>
        <w:t xml:space="preserve"> and corporation</w:t>
      </w:r>
      <w:r w:rsidR="009F3B11" w:rsidRPr="00427F2C">
        <w:rPr>
          <w:rFonts w:ascii="Arial" w:hAnsi="Arial" w:cs="Arial"/>
        </w:rPr>
        <w:t>s</w:t>
      </w:r>
      <w:r w:rsidR="00F81C02" w:rsidRPr="00427F2C">
        <w:rPr>
          <w:rFonts w:ascii="Arial" w:hAnsi="Arial" w:cs="Arial"/>
        </w:rPr>
        <w:t xml:space="preserve">) with corruption and anti-corruption initiatives in the country. </w:t>
      </w:r>
      <w:r w:rsidR="00785449" w:rsidRPr="00427F2C">
        <w:rPr>
          <w:rFonts w:ascii="Arial" w:hAnsi="Arial" w:cs="Arial"/>
        </w:rPr>
        <w:t>T</w:t>
      </w:r>
      <w:r w:rsidR="00C72F88" w:rsidRPr="00427F2C">
        <w:rPr>
          <w:rFonts w:ascii="Arial" w:hAnsi="Arial" w:cs="Arial"/>
        </w:rPr>
        <w:t>he</w:t>
      </w:r>
      <w:r w:rsidR="00CB2583" w:rsidRPr="00427F2C">
        <w:rPr>
          <w:rFonts w:ascii="Arial" w:hAnsi="Arial" w:cs="Arial"/>
        </w:rPr>
        <w:t xml:space="preserve"> analysis </w:t>
      </w:r>
      <w:r w:rsidR="00B6131E" w:rsidRPr="00427F2C">
        <w:rPr>
          <w:rFonts w:ascii="Arial" w:hAnsi="Arial" w:cs="Arial"/>
        </w:rPr>
        <w:t>in this study</w:t>
      </w:r>
      <w:r w:rsidR="0013222E" w:rsidRPr="00427F2C">
        <w:rPr>
          <w:rFonts w:ascii="Arial" w:hAnsi="Arial" w:cs="Arial"/>
        </w:rPr>
        <w:t xml:space="preserve"> resulted in three</w:t>
      </w:r>
      <w:r w:rsidR="00CB2583" w:rsidRPr="00427F2C">
        <w:rPr>
          <w:rFonts w:ascii="Arial" w:hAnsi="Arial" w:cs="Arial"/>
        </w:rPr>
        <w:t xml:space="preserve"> main </w:t>
      </w:r>
      <w:r w:rsidR="00FC6BEB" w:rsidRPr="00427F2C">
        <w:rPr>
          <w:rFonts w:ascii="Arial" w:hAnsi="Arial" w:cs="Arial"/>
        </w:rPr>
        <w:t xml:space="preserve">perception </w:t>
      </w:r>
      <w:r w:rsidR="007204DA" w:rsidRPr="00427F2C">
        <w:rPr>
          <w:rFonts w:ascii="Arial" w:hAnsi="Arial" w:cs="Arial"/>
        </w:rPr>
        <w:t xml:space="preserve">narratives </w:t>
      </w:r>
      <w:r w:rsidR="00497BD0" w:rsidRPr="00427F2C">
        <w:rPr>
          <w:rFonts w:ascii="Arial" w:hAnsi="Arial" w:cs="Arial"/>
        </w:rPr>
        <w:t>(</w:t>
      </w:r>
      <w:r w:rsidR="0013222E" w:rsidRPr="00427F2C">
        <w:rPr>
          <w:rFonts w:ascii="Arial" w:hAnsi="Arial" w:cs="Arial"/>
        </w:rPr>
        <w:t xml:space="preserve">perception of </w:t>
      </w:r>
      <w:r w:rsidR="007204DA" w:rsidRPr="00427F2C">
        <w:rPr>
          <w:rFonts w:ascii="Arial" w:hAnsi="Arial" w:cs="Arial"/>
        </w:rPr>
        <w:t>incompetence, dishonesty, and confusion</w:t>
      </w:r>
      <w:r w:rsidR="00497BD0" w:rsidRPr="00427F2C">
        <w:rPr>
          <w:rFonts w:ascii="Arial" w:hAnsi="Arial" w:cs="Arial"/>
        </w:rPr>
        <w:t>)</w:t>
      </w:r>
      <w:r w:rsidR="007204DA" w:rsidRPr="00427F2C">
        <w:rPr>
          <w:rFonts w:ascii="Arial" w:hAnsi="Arial" w:cs="Arial"/>
        </w:rPr>
        <w:t xml:space="preserve"> </w:t>
      </w:r>
      <w:r w:rsidR="00CB2583" w:rsidRPr="00427F2C">
        <w:rPr>
          <w:rFonts w:ascii="Arial" w:hAnsi="Arial" w:cs="Arial"/>
        </w:rPr>
        <w:t>that question</w:t>
      </w:r>
      <w:r w:rsidR="00BA4E62" w:rsidRPr="00427F2C">
        <w:rPr>
          <w:rFonts w:ascii="Arial" w:hAnsi="Arial" w:cs="Arial"/>
        </w:rPr>
        <w:t>ed</w:t>
      </w:r>
      <w:r w:rsidR="00CB2583" w:rsidRPr="00427F2C">
        <w:rPr>
          <w:rFonts w:ascii="Arial" w:hAnsi="Arial" w:cs="Arial"/>
        </w:rPr>
        <w:t xml:space="preserve"> and thereby </w:t>
      </w:r>
      <w:r w:rsidR="00C72F88" w:rsidRPr="00427F2C">
        <w:rPr>
          <w:rFonts w:ascii="Arial" w:hAnsi="Arial" w:cs="Arial"/>
        </w:rPr>
        <w:t>challenged the</w:t>
      </w:r>
      <w:r w:rsidR="00CB2583" w:rsidRPr="00427F2C">
        <w:rPr>
          <w:rFonts w:ascii="Arial" w:hAnsi="Arial" w:cs="Arial"/>
        </w:rPr>
        <w:t xml:space="preserve"> trust in the campaign</w:t>
      </w:r>
      <w:r w:rsidR="00624EEC" w:rsidRPr="00427F2C">
        <w:rPr>
          <w:rFonts w:ascii="Arial" w:hAnsi="Arial" w:cs="Arial"/>
        </w:rPr>
        <w:t xml:space="preserve">. </w:t>
      </w:r>
      <w:r w:rsidR="002257AB" w:rsidRPr="00427F2C">
        <w:rPr>
          <w:rFonts w:ascii="Arial" w:hAnsi="Arial" w:cs="Arial"/>
        </w:rPr>
        <w:t>Several commentators expressed frustrations at the slow pace of the campaign and the incompetenc</w:t>
      </w:r>
      <w:r w:rsidR="00840FAC" w:rsidRPr="00427F2C">
        <w:rPr>
          <w:rFonts w:ascii="Arial" w:hAnsi="Arial" w:cs="Arial"/>
        </w:rPr>
        <w:t>e</w:t>
      </w:r>
      <w:r w:rsidR="002257AB" w:rsidRPr="00427F2C">
        <w:rPr>
          <w:rFonts w:ascii="Arial" w:hAnsi="Arial" w:cs="Arial"/>
        </w:rPr>
        <w:t xml:space="preserve"> of the government i</w:t>
      </w:r>
      <w:r w:rsidR="001E55A7" w:rsidRPr="00427F2C">
        <w:rPr>
          <w:rFonts w:ascii="Arial" w:hAnsi="Arial" w:cs="Arial"/>
        </w:rPr>
        <w:t>n</w:t>
      </w:r>
      <w:r w:rsidR="002257AB" w:rsidRPr="00427F2C">
        <w:rPr>
          <w:rFonts w:ascii="Arial" w:hAnsi="Arial" w:cs="Arial"/>
        </w:rPr>
        <w:t xml:space="preserve"> dealing </w:t>
      </w:r>
      <w:r w:rsidR="00B94693" w:rsidRPr="00427F2C">
        <w:rPr>
          <w:rFonts w:ascii="Arial" w:hAnsi="Arial" w:cs="Arial"/>
        </w:rPr>
        <w:t>decisively with alleged corrupt</w:t>
      </w:r>
      <w:r w:rsidR="00086C13" w:rsidRPr="00427F2C">
        <w:rPr>
          <w:rFonts w:ascii="Arial" w:hAnsi="Arial" w:cs="Arial"/>
        </w:rPr>
        <w:t xml:space="preserve"> individuals</w:t>
      </w:r>
      <w:r w:rsidR="00B94693" w:rsidRPr="00427F2C">
        <w:rPr>
          <w:rFonts w:ascii="Arial" w:hAnsi="Arial" w:cs="Arial"/>
        </w:rPr>
        <w:t>. The incompetency</w:t>
      </w:r>
      <w:r w:rsidR="00785449" w:rsidRPr="00427F2C">
        <w:rPr>
          <w:rFonts w:ascii="Arial" w:hAnsi="Arial" w:cs="Arial"/>
        </w:rPr>
        <w:t xml:space="preserve"> </w:t>
      </w:r>
      <w:r w:rsidR="00497BD0" w:rsidRPr="00427F2C">
        <w:rPr>
          <w:rFonts w:ascii="Arial" w:hAnsi="Arial" w:cs="Arial"/>
        </w:rPr>
        <w:t xml:space="preserve">theme </w:t>
      </w:r>
      <w:r w:rsidR="00785449" w:rsidRPr="00427F2C">
        <w:rPr>
          <w:rFonts w:ascii="Arial" w:hAnsi="Arial" w:cs="Arial"/>
        </w:rPr>
        <w:t xml:space="preserve">became even more </w:t>
      </w:r>
      <w:r w:rsidR="003828ED" w:rsidRPr="00427F2C">
        <w:rPr>
          <w:rFonts w:ascii="Arial" w:hAnsi="Arial" w:cs="Arial"/>
        </w:rPr>
        <w:t>pronounced</w:t>
      </w:r>
      <w:r w:rsidR="00785449" w:rsidRPr="00427F2C">
        <w:rPr>
          <w:rFonts w:ascii="Arial" w:hAnsi="Arial" w:cs="Arial"/>
        </w:rPr>
        <w:t xml:space="preserve"> </w:t>
      </w:r>
      <w:r w:rsidR="00B94693" w:rsidRPr="00427F2C">
        <w:rPr>
          <w:rFonts w:ascii="Arial" w:hAnsi="Arial" w:cs="Arial"/>
        </w:rPr>
        <w:t xml:space="preserve">in the commotion that </w:t>
      </w:r>
      <w:r w:rsidR="00DA2522" w:rsidRPr="00427F2C">
        <w:rPr>
          <w:rFonts w:ascii="Arial" w:hAnsi="Arial" w:cs="Arial"/>
        </w:rPr>
        <w:t>trailed</w:t>
      </w:r>
      <w:r w:rsidR="00B94693" w:rsidRPr="00427F2C">
        <w:rPr>
          <w:rFonts w:ascii="Arial" w:hAnsi="Arial" w:cs="Arial"/>
        </w:rPr>
        <w:t xml:space="preserve"> the</w:t>
      </w:r>
      <w:r w:rsidR="00DA2522" w:rsidRPr="00427F2C">
        <w:rPr>
          <w:rFonts w:ascii="Arial" w:hAnsi="Arial" w:cs="Arial"/>
        </w:rPr>
        <w:t xml:space="preserve"> ‘change begins with me’</w:t>
      </w:r>
      <w:r w:rsidR="00B94693" w:rsidRPr="00427F2C">
        <w:rPr>
          <w:rFonts w:ascii="Arial" w:hAnsi="Arial" w:cs="Arial"/>
        </w:rPr>
        <w:t xml:space="preserve"> message. The </w:t>
      </w:r>
      <w:r w:rsidR="00B86C83" w:rsidRPr="00427F2C">
        <w:rPr>
          <w:rFonts w:ascii="Arial" w:hAnsi="Arial" w:cs="Arial"/>
        </w:rPr>
        <w:t xml:space="preserve">perceived deficiency of </w:t>
      </w:r>
      <w:r w:rsidR="00B94693" w:rsidRPr="00427F2C">
        <w:rPr>
          <w:rFonts w:ascii="Arial" w:hAnsi="Arial" w:cs="Arial"/>
        </w:rPr>
        <w:t xml:space="preserve">government </w:t>
      </w:r>
      <w:r w:rsidR="003F6D48" w:rsidRPr="00427F2C">
        <w:rPr>
          <w:rFonts w:ascii="Arial" w:hAnsi="Arial" w:cs="Arial"/>
        </w:rPr>
        <w:t>integrity</w:t>
      </w:r>
      <w:r w:rsidR="00B94693" w:rsidRPr="00427F2C">
        <w:rPr>
          <w:rFonts w:ascii="Arial" w:hAnsi="Arial" w:cs="Arial"/>
        </w:rPr>
        <w:t xml:space="preserve"> exemplified in the </w:t>
      </w:r>
      <w:r w:rsidR="0070221E" w:rsidRPr="00427F2C">
        <w:rPr>
          <w:rFonts w:ascii="Arial" w:hAnsi="Arial" w:cs="Arial"/>
        </w:rPr>
        <w:t>reticence</w:t>
      </w:r>
      <w:r w:rsidR="00B94693" w:rsidRPr="00427F2C">
        <w:rPr>
          <w:rFonts w:ascii="Arial" w:hAnsi="Arial" w:cs="Arial"/>
        </w:rPr>
        <w:t xml:space="preserve"> to adhere to </w:t>
      </w:r>
      <w:r w:rsidR="00B86C83" w:rsidRPr="00427F2C">
        <w:rPr>
          <w:rFonts w:ascii="Arial" w:hAnsi="Arial" w:cs="Arial"/>
        </w:rPr>
        <w:t>its</w:t>
      </w:r>
      <w:r w:rsidR="00B94693" w:rsidRPr="00427F2C">
        <w:rPr>
          <w:rFonts w:ascii="Arial" w:hAnsi="Arial" w:cs="Arial"/>
        </w:rPr>
        <w:t xml:space="preserve"> whistle-blower regulation</w:t>
      </w:r>
      <w:r w:rsidR="009F3B11" w:rsidRPr="00427F2C">
        <w:rPr>
          <w:rFonts w:ascii="Arial" w:hAnsi="Arial" w:cs="Arial"/>
        </w:rPr>
        <w:t>s</w:t>
      </w:r>
      <w:r w:rsidR="00B94693" w:rsidRPr="00427F2C">
        <w:rPr>
          <w:rFonts w:ascii="Arial" w:hAnsi="Arial" w:cs="Arial"/>
        </w:rPr>
        <w:t xml:space="preserve"> in the case of the ‘Ikoyi money’ were identified by many as indicative of the </w:t>
      </w:r>
      <w:r w:rsidR="00DA2522" w:rsidRPr="00427F2C">
        <w:rPr>
          <w:rFonts w:ascii="Arial" w:hAnsi="Arial" w:cs="Arial"/>
        </w:rPr>
        <w:t>in</w:t>
      </w:r>
      <w:r w:rsidR="00B94693" w:rsidRPr="00427F2C">
        <w:rPr>
          <w:rFonts w:ascii="Arial" w:hAnsi="Arial" w:cs="Arial"/>
        </w:rPr>
        <w:t xml:space="preserve">sincerity in the government’s approach to fight corruption. </w:t>
      </w:r>
      <w:r w:rsidR="007C7443" w:rsidRPr="00427F2C">
        <w:rPr>
          <w:rFonts w:ascii="Arial" w:hAnsi="Arial" w:cs="Arial"/>
        </w:rPr>
        <w:t xml:space="preserve">Several commentators seem to construe the </w:t>
      </w:r>
      <w:r w:rsidR="00DA2522" w:rsidRPr="00427F2C">
        <w:rPr>
          <w:rFonts w:ascii="Arial" w:hAnsi="Arial" w:cs="Arial"/>
        </w:rPr>
        <w:t>‘</w:t>
      </w:r>
      <w:r w:rsidR="007C7443" w:rsidRPr="00427F2C">
        <w:rPr>
          <w:rFonts w:ascii="Arial" w:hAnsi="Arial" w:cs="Arial"/>
        </w:rPr>
        <w:t>change begin</w:t>
      </w:r>
      <w:r w:rsidR="00DA2522" w:rsidRPr="00427F2C">
        <w:rPr>
          <w:rFonts w:ascii="Arial" w:hAnsi="Arial" w:cs="Arial"/>
        </w:rPr>
        <w:t>s</w:t>
      </w:r>
      <w:r w:rsidR="007C7443" w:rsidRPr="00427F2C">
        <w:rPr>
          <w:rFonts w:ascii="Arial" w:hAnsi="Arial" w:cs="Arial"/>
        </w:rPr>
        <w:t xml:space="preserve"> with me</w:t>
      </w:r>
      <w:r w:rsidR="00DA2522" w:rsidRPr="00427F2C">
        <w:rPr>
          <w:rFonts w:ascii="Arial" w:hAnsi="Arial" w:cs="Arial"/>
        </w:rPr>
        <w:t>’</w:t>
      </w:r>
      <w:r w:rsidR="007C7443" w:rsidRPr="00427F2C">
        <w:rPr>
          <w:rFonts w:ascii="Arial" w:hAnsi="Arial" w:cs="Arial"/>
        </w:rPr>
        <w:t xml:space="preserve"> message a</w:t>
      </w:r>
      <w:r w:rsidR="00DA2522" w:rsidRPr="00427F2C">
        <w:rPr>
          <w:rFonts w:ascii="Arial" w:hAnsi="Arial" w:cs="Arial"/>
        </w:rPr>
        <w:t>s</w:t>
      </w:r>
      <w:r w:rsidR="007C7443" w:rsidRPr="00427F2C">
        <w:rPr>
          <w:rFonts w:ascii="Arial" w:hAnsi="Arial" w:cs="Arial"/>
        </w:rPr>
        <w:t xml:space="preserve"> a</w:t>
      </w:r>
      <w:r w:rsidR="00785449" w:rsidRPr="00427F2C">
        <w:rPr>
          <w:rFonts w:ascii="Arial" w:hAnsi="Arial" w:cs="Arial"/>
        </w:rPr>
        <w:t>n example of the government’s dereliction</w:t>
      </w:r>
      <w:r w:rsidR="007C7443" w:rsidRPr="00427F2C">
        <w:rPr>
          <w:rFonts w:ascii="Arial" w:hAnsi="Arial" w:cs="Arial"/>
        </w:rPr>
        <w:t xml:space="preserve"> of </w:t>
      </w:r>
      <w:r w:rsidR="00785449" w:rsidRPr="00427F2C">
        <w:rPr>
          <w:rFonts w:ascii="Arial" w:hAnsi="Arial" w:cs="Arial"/>
        </w:rPr>
        <w:t xml:space="preserve">its </w:t>
      </w:r>
      <w:r w:rsidR="007C7443" w:rsidRPr="00427F2C">
        <w:rPr>
          <w:rFonts w:ascii="Arial" w:hAnsi="Arial" w:cs="Arial"/>
        </w:rPr>
        <w:t>responsibility. The</w:t>
      </w:r>
      <w:r w:rsidR="00072763" w:rsidRPr="00427F2C">
        <w:rPr>
          <w:rFonts w:ascii="Arial" w:hAnsi="Arial" w:cs="Arial"/>
        </w:rPr>
        <w:t>y</w:t>
      </w:r>
      <w:r w:rsidR="007C7443" w:rsidRPr="00427F2C">
        <w:rPr>
          <w:rFonts w:ascii="Arial" w:hAnsi="Arial" w:cs="Arial"/>
        </w:rPr>
        <w:t xml:space="preserve"> thought it would have been better if the leadership in the country led by example and then expect the people to follow in their footstep</w:t>
      </w:r>
      <w:r w:rsidR="00072763" w:rsidRPr="00427F2C">
        <w:rPr>
          <w:rFonts w:ascii="Arial" w:hAnsi="Arial" w:cs="Arial"/>
        </w:rPr>
        <w:t>s</w:t>
      </w:r>
      <w:r w:rsidR="007C7443" w:rsidRPr="00427F2C">
        <w:rPr>
          <w:rFonts w:ascii="Arial" w:hAnsi="Arial" w:cs="Arial"/>
        </w:rPr>
        <w:t xml:space="preserve"> rather than asking </w:t>
      </w:r>
      <w:r w:rsidR="00785449" w:rsidRPr="00427F2C">
        <w:rPr>
          <w:rFonts w:ascii="Arial" w:hAnsi="Arial" w:cs="Arial"/>
        </w:rPr>
        <w:t>people</w:t>
      </w:r>
      <w:r w:rsidR="007C7443" w:rsidRPr="00427F2C">
        <w:rPr>
          <w:rFonts w:ascii="Arial" w:hAnsi="Arial" w:cs="Arial"/>
        </w:rPr>
        <w:t xml:space="preserve"> to change when </w:t>
      </w:r>
      <w:r w:rsidR="006D1138" w:rsidRPr="00427F2C">
        <w:rPr>
          <w:rFonts w:ascii="Arial" w:hAnsi="Arial" w:cs="Arial"/>
        </w:rPr>
        <w:t>they</w:t>
      </w:r>
      <w:r w:rsidR="007C7443" w:rsidRPr="00427F2C">
        <w:rPr>
          <w:rFonts w:ascii="Arial" w:hAnsi="Arial" w:cs="Arial"/>
        </w:rPr>
        <w:t xml:space="preserve"> remain</w:t>
      </w:r>
      <w:r w:rsidR="00281875" w:rsidRPr="00427F2C">
        <w:rPr>
          <w:rFonts w:ascii="Arial" w:hAnsi="Arial" w:cs="Arial"/>
        </w:rPr>
        <w:t>ed</w:t>
      </w:r>
      <w:r w:rsidR="007C7443" w:rsidRPr="00427F2C">
        <w:rPr>
          <w:rFonts w:ascii="Arial" w:hAnsi="Arial" w:cs="Arial"/>
        </w:rPr>
        <w:t xml:space="preserve"> indifferent to the campaign they represent. </w:t>
      </w:r>
      <w:r w:rsidR="00B6131E" w:rsidRPr="00427F2C">
        <w:rPr>
          <w:rFonts w:ascii="Arial" w:hAnsi="Arial" w:cs="Arial"/>
        </w:rPr>
        <w:t xml:space="preserve">Several quotes from the </w:t>
      </w:r>
      <w:r w:rsidR="00037DD8" w:rsidRPr="00427F2C">
        <w:rPr>
          <w:rFonts w:ascii="Arial" w:hAnsi="Arial" w:cs="Arial"/>
        </w:rPr>
        <w:t>documents</w:t>
      </w:r>
      <w:r w:rsidR="00B6131E" w:rsidRPr="00427F2C">
        <w:rPr>
          <w:rFonts w:ascii="Arial" w:hAnsi="Arial" w:cs="Arial"/>
        </w:rPr>
        <w:t xml:space="preserve"> </w:t>
      </w:r>
      <w:r w:rsidR="00776B9D" w:rsidRPr="00427F2C">
        <w:rPr>
          <w:rFonts w:ascii="Arial" w:hAnsi="Arial" w:cs="Arial"/>
        </w:rPr>
        <w:t xml:space="preserve">evidenced </w:t>
      </w:r>
      <w:r w:rsidR="00B6131E" w:rsidRPr="00427F2C">
        <w:rPr>
          <w:rFonts w:ascii="Arial" w:hAnsi="Arial" w:cs="Arial"/>
        </w:rPr>
        <w:t xml:space="preserve">these views. </w:t>
      </w:r>
      <w:r w:rsidR="00C0443D" w:rsidRPr="00427F2C">
        <w:rPr>
          <w:rFonts w:ascii="Arial" w:hAnsi="Arial" w:cs="Arial"/>
        </w:rPr>
        <w:t>O</w:t>
      </w:r>
      <w:r w:rsidR="00CD4733" w:rsidRPr="00427F2C">
        <w:rPr>
          <w:rFonts w:ascii="Arial" w:hAnsi="Arial" w:cs="Arial"/>
        </w:rPr>
        <w:t>ur findings</w:t>
      </w:r>
      <w:r w:rsidR="00C0443D" w:rsidRPr="00427F2C">
        <w:rPr>
          <w:rFonts w:ascii="Arial" w:hAnsi="Arial" w:cs="Arial"/>
        </w:rPr>
        <w:t xml:space="preserve"> support the argument</w:t>
      </w:r>
      <w:r w:rsidR="0039432F" w:rsidRPr="00427F2C">
        <w:rPr>
          <w:rFonts w:ascii="Arial" w:hAnsi="Arial" w:cs="Arial"/>
        </w:rPr>
        <w:t xml:space="preserve"> in this paper</w:t>
      </w:r>
      <w:r w:rsidR="00C0443D" w:rsidRPr="00427F2C">
        <w:rPr>
          <w:rFonts w:ascii="Arial" w:hAnsi="Arial" w:cs="Arial"/>
        </w:rPr>
        <w:t xml:space="preserve"> </w:t>
      </w:r>
      <w:r w:rsidR="002B3C98" w:rsidRPr="00427F2C">
        <w:rPr>
          <w:rFonts w:ascii="Arial" w:hAnsi="Arial" w:cs="Arial"/>
        </w:rPr>
        <w:t xml:space="preserve">that successful anti-corruption initiatives in this context must first address these barriers to trust in the </w:t>
      </w:r>
      <w:r w:rsidR="00981A02" w:rsidRPr="00427F2C">
        <w:rPr>
          <w:rFonts w:ascii="Arial" w:hAnsi="Arial" w:cs="Arial"/>
        </w:rPr>
        <w:t>initiatives</w:t>
      </w:r>
      <w:r w:rsidR="002B3C98" w:rsidRPr="00427F2C">
        <w:rPr>
          <w:rFonts w:ascii="Arial" w:hAnsi="Arial" w:cs="Arial"/>
        </w:rPr>
        <w:t xml:space="preserve">. </w:t>
      </w:r>
    </w:p>
    <w:p w14:paraId="4D1E07BA" w14:textId="0D0A8F74" w:rsidR="00196B71" w:rsidRPr="00427F2C" w:rsidRDefault="00781DE1">
      <w:pPr>
        <w:spacing w:line="480" w:lineRule="auto"/>
        <w:ind w:firstLine="720"/>
        <w:rPr>
          <w:rFonts w:ascii="Arial" w:hAnsi="Arial" w:cs="Arial"/>
        </w:rPr>
      </w:pPr>
      <w:r w:rsidRPr="00427F2C">
        <w:rPr>
          <w:rFonts w:ascii="Arial" w:hAnsi="Arial" w:cs="Arial"/>
        </w:rPr>
        <w:t xml:space="preserve">We contribute to the literature on corruption and anti-corruption </w:t>
      </w:r>
      <w:r w:rsidR="00FC6BEB" w:rsidRPr="00427F2C">
        <w:rPr>
          <w:rFonts w:ascii="Arial" w:hAnsi="Arial" w:cs="Arial"/>
        </w:rPr>
        <w:t>initiatives</w:t>
      </w:r>
      <w:r w:rsidRPr="00427F2C">
        <w:rPr>
          <w:rFonts w:ascii="Arial" w:hAnsi="Arial" w:cs="Arial"/>
        </w:rPr>
        <w:t xml:space="preserve"> in</w:t>
      </w:r>
      <w:r w:rsidR="00553FB4" w:rsidRPr="00427F2C">
        <w:rPr>
          <w:rFonts w:ascii="Arial" w:hAnsi="Arial" w:cs="Arial"/>
        </w:rPr>
        <w:t xml:space="preserve"> three</w:t>
      </w:r>
      <w:r w:rsidRPr="00427F2C">
        <w:rPr>
          <w:rFonts w:ascii="Arial" w:hAnsi="Arial" w:cs="Arial"/>
        </w:rPr>
        <w:t xml:space="preserve"> ways. </w:t>
      </w:r>
      <w:r w:rsidR="00B6131E" w:rsidRPr="00427F2C">
        <w:rPr>
          <w:rFonts w:ascii="Arial" w:hAnsi="Arial" w:cs="Arial"/>
        </w:rPr>
        <w:t>Firstly</w:t>
      </w:r>
      <w:r w:rsidRPr="00427F2C">
        <w:rPr>
          <w:rFonts w:ascii="Arial" w:hAnsi="Arial" w:cs="Arial"/>
        </w:rPr>
        <w:t xml:space="preserve">, </w:t>
      </w:r>
      <w:r w:rsidR="0070221E" w:rsidRPr="00427F2C">
        <w:rPr>
          <w:rFonts w:ascii="Arial" w:hAnsi="Arial" w:cs="Arial"/>
        </w:rPr>
        <w:t>o</w:t>
      </w:r>
      <w:r w:rsidR="00B6131E" w:rsidRPr="00427F2C">
        <w:rPr>
          <w:rFonts w:ascii="Arial" w:hAnsi="Arial" w:cs="Arial"/>
        </w:rPr>
        <w:t>ur approach to the interaction between trust and corruption bridge</w:t>
      </w:r>
      <w:r w:rsidR="00C0443D" w:rsidRPr="00427F2C">
        <w:rPr>
          <w:rFonts w:ascii="Arial" w:hAnsi="Arial" w:cs="Arial"/>
        </w:rPr>
        <w:t>d</w:t>
      </w:r>
      <w:r w:rsidR="00B6131E" w:rsidRPr="00427F2C">
        <w:rPr>
          <w:rFonts w:ascii="Arial" w:hAnsi="Arial" w:cs="Arial"/>
        </w:rPr>
        <w:t xml:space="preserve"> the gap in </w:t>
      </w:r>
      <w:r w:rsidR="00B6131E" w:rsidRPr="00427F2C">
        <w:rPr>
          <w:rFonts w:ascii="Arial" w:hAnsi="Arial" w:cs="Arial"/>
        </w:rPr>
        <w:lastRenderedPageBreak/>
        <w:t>the extant literature that focuses on the</w:t>
      </w:r>
      <w:r w:rsidR="003E467D" w:rsidRPr="00427F2C">
        <w:rPr>
          <w:rFonts w:ascii="Arial" w:hAnsi="Arial" w:cs="Arial"/>
        </w:rPr>
        <w:t>ir</w:t>
      </w:r>
      <w:r w:rsidR="00B6131E" w:rsidRPr="00427F2C">
        <w:rPr>
          <w:rFonts w:ascii="Arial" w:hAnsi="Arial" w:cs="Arial"/>
        </w:rPr>
        <w:t xml:space="preserve"> causal relationship</w:t>
      </w:r>
      <w:r w:rsidR="00274EB9" w:rsidRPr="00427F2C">
        <w:rPr>
          <w:rFonts w:ascii="Arial" w:hAnsi="Arial" w:cs="Arial"/>
        </w:rPr>
        <w:t xml:space="preserve"> by</w:t>
      </w:r>
      <w:r w:rsidR="00B6131E" w:rsidRPr="00427F2C">
        <w:rPr>
          <w:rFonts w:ascii="Arial" w:hAnsi="Arial" w:cs="Arial"/>
        </w:rPr>
        <w:t xml:space="preserve"> identifying how trust could be instrumental in winning the fight against corruption. </w:t>
      </w:r>
      <w:r w:rsidR="00010E35" w:rsidRPr="00427F2C">
        <w:rPr>
          <w:rFonts w:ascii="Arial" w:hAnsi="Arial" w:cs="Arial"/>
        </w:rPr>
        <w:t xml:space="preserve">In this sense, identifying the drivers of the trust deficit in the anti-corruption </w:t>
      </w:r>
      <w:r w:rsidR="00981A02" w:rsidRPr="00427F2C">
        <w:rPr>
          <w:rFonts w:ascii="Arial" w:hAnsi="Arial" w:cs="Arial"/>
        </w:rPr>
        <w:t>measures</w:t>
      </w:r>
      <w:r w:rsidR="00010E35" w:rsidRPr="00427F2C">
        <w:rPr>
          <w:rFonts w:ascii="Arial" w:hAnsi="Arial" w:cs="Arial"/>
        </w:rPr>
        <w:t xml:space="preserve"> is crucial in contextualising the </w:t>
      </w:r>
      <w:r w:rsidR="00981A02" w:rsidRPr="00427F2C">
        <w:rPr>
          <w:rFonts w:ascii="Arial" w:hAnsi="Arial" w:cs="Arial"/>
        </w:rPr>
        <w:t>initiatives</w:t>
      </w:r>
      <w:r w:rsidR="00497BD0" w:rsidRPr="00427F2C">
        <w:rPr>
          <w:rFonts w:ascii="Arial" w:hAnsi="Arial" w:cs="Arial"/>
        </w:rPr>
        <w:t>,</w:t>
      </w:r>
      <w:r w:rsidR="00010E35" w:rsidRPr="00427F2C">
        <w:rPr>
          <w:rFonts w:ascii="Arial" w:hAnsi="Arial" w:cs="Arial"/>
        </w:rPr>
        <w:t xml:space="preserve"> and customising</w:t>
      </w:r>
      <w:r w:rsidR="00981A02" w:rsidRPr="00427F2C">
        <w:rPr>
          <w:rFonts w:ascii="Arial" w:hAnsi="Arial" w:cs="Arial"/>
        </w:rPr>
        <w:t xml:space="preserve"> applicable</w:t>
      </w:r>
      <w:r w:rsidR="00010E35" w:rsidRPr="00427F2C">
        <w:rPr>
          <w:rFonts w:ascii="Arial" w:hAnsi="Arial" w:cs="Arial"/>
        </w:rPr>
        <w:t xml:space="preserve"> strategies</w:t>
      </w:r>
      <w:r w:rsidR="00CD18F2" w:rsidRPr="00427F2C">
        <w:rPr>
          <w:rFonts w:ascii="Arial" w:hAnsi="Arial" w:cs="Arial"/>
        </w:rPr>
        <w:t xml:space="preserve">. Thus, the </w:t>
      </w:r>
      <w:r w:rsidR="00981A02" w:rsidRPr="00427F2C">
        <w:rPr>
          <w:rFonts w:ascii="Arial" w:hAnsi="Arial" w:cs="Arial"/>
        </w:rPr>
        <w:t>initiatives</w:t>
      </w:r>
      <w:r w:rsidR="00CD18F2" w:rsidRPr="00427F2C">
        <w:rPr>
          <w:rFonts w:ascii="Arial" w:hAnsi="Arial" w:cs="Arial"/>
        </w:rPr>
        <w:t xml:space="preserve"> should recognise</w:t>
      </w:r>
      <w:r w:rsidR="00010E35" w:rsidRPr="00427F2C">
        <w:rPr>
          <w:rFonts w:ascii="Arial" w:hAnsi="Arial" w:cs="Arial"/>
        </w:rPr>
        <w:t xml:space="preserve"> these drivers rather than </w:t>
      </w:r>
      <w:r w:rsidR="000874F0" w:rsidRPr="00427F2C">
        <w:rPr>
          <w:rFonts w:ascii="Arial" w:hAnsi="Arial" w:cs="Arial"/>
        </w:rPr>
        <w:t xml:space="preserve">sticking to the same approaches that have proven to be unsuccessful in fighting corruption in the context. </w:t>
      </w:r>
      <w:r w:rsidRPr="00427F2C">
        <w:rPr>
          <w:rFonts w:ascii="Arial" w:hAnsi="Arial" w:cs="Arial"/>
        </w:rPr>
        <w:t>Secondly, our empirical investigation provides</w:t>
      </w:r>
      <w:r w:rsidR="002B3C98" w:rsidRPr="00427F2C">
        <w:rPr>
          <w:rFonts w:ascii="Arial" w:hAnsi="Arial" w:cs="Arial"/>
        </w:rPr>
        <w:t xml:space="preserve"> </w:t>
      </w:r>
      <w:r w:rsidRPr="00427F2C">
        <w:rPr>
          <w:rFonts w:ascii="Arial" w:hAnsi="Arial" w:cs="Arial"/>
        </w:rPr>
        <w:t xml:space="preserve">evidence </w:t>
      </w:r>
      <w:r w:rsidR="008258AE" w:rsidRPr="00427F2C">
        <w:rPr>
          <w:rFonts w:ascii="Arial" w:hAnsi="Arial" w:cs="Arial"/>
        </w:rPr>
        <w:t xml:space="preserve">based on the perceptions of </w:t>
      </w:r>
      <w:r w:rsidR="00010E35" w:rsidRPr="00427F2C">
        <w:rPr>
          <w:rFonts w:ascii="Arial" w:hAnsi="Arial" w:cs="Arial"/>
        </w:rPr>
        <w:t>those</w:t>
      </w:r>
      <w:r w:rsidR="008258AE" w:rsidRPr="00427F2C">
        <w:rPr>
          <w:rFonts w:ascii="Arial" w:hAnsi="Arial" w:cs="Arial"/>
        </w:rPr>
        <w:t xml:space="preserve"> who probably confront corruption and interact with anti-corruption efforts in the context daily. </w:t>
      </w:r>
      <w:r w:rsidRPr="00427F2C">
        <w:rPr>
          <w:rFonts w:ascii="Arial" w:hAnsi="Arial" w:cs="Arial"/>
        </w:rPr>
        <w:t xml:space="preserve"> Our empirical evidence help</w:t>
      </w:r>
      <w:r w:rsidR="008258AE" w:rsidRPr="00427F2C">
        <w:rPr>
          <w:rFonts w:ascii="Arial" w:hAnsi="Arial" w:cs="Arial"/>
        </w:rPr>
        <w:t>s</w:t>
      </w:r>
      <w:r w:rsidRPr="00427F2C">
        <w:rPr>
          <w:rFonts w:ascii="Arial" w:hAnsi="Arial" w:cs="Arial"/>
        </w:rPr>
        <w:t xml:space="preserve"> to </w:t>
      </w:r>
      <w:r w:rsidR="00840FAC" w:rsidRPr="00427F2C">
        <w:rPr>
          <w:rFonts w:ascii="Arial" w:hAnsi="Arial" w:cs="Arial"/>
        </w:rPr>
        <w:t xml:space="preserve">understand </w:t>
      </w:r>
      <w:r w:rsidR="00CD18F2" w:rsidRPr="00427F2C">
        <w:rPr>
          <w:rFonts w:ascii="Arial" w:hAnsi="Arial" w:cs="Arial"/>
        </w:rPr>
        <w:t>p</w:t>
      </w:r>
      <w:r w:rsidR="002C73AC" w:rsidRPr="00427F2C">
        <w:rPr>
          <w:rFonts w:ascii="Arial" w:hAnsi="Arial" w:cs="Arial"/>
        </w:rPr>
        <w:t>eople’s reactions to corruption</w:t>
      </w:r>
      <w:r w:rsidR="00CD18F2" w:rsidRPr="00427F2C">
        <w:rPr>
          <w:rFonts w:ascii="Arial" w:hAnsi="Arial" w:cs="Arial"/>
        </w:rPr>
        <w:t xml:space="preserve"> events in their context, and </w:t>
      </w:r>
      <w:r w:rsidR="00C0443D" w:rsidRPr="00427F2C">
        <w:rPr>
          <w:rFonts w:ascii="Arial" w:hAnsi="Arial" w:cs="Arial"/>
        </w:rPr>
        <w:t>their</w:t>
      </w:r>
      <w:r w:rsidR="00840FAC" w:rsidRPr="00427F2C">
        <w:rPr>
          <w:rFonts w:ascii="Arial" w:hAnsi="Arial" w:cs="Arial"/>
        </w:rPr>
        <w:t xml:space="preserve"> perception</w:t>
      </w:r>
      <w:r w:rsidR="00C0443D" w:rsidRPr="00427F2C">
        <w:rPr>
          <w:rFonts w:ascii="Arial" w:hAnsi="Arial" w:cs="Arial"/>
        </w:rPr>
        <w:t>s</w:t>
      </w:r>
      <w:r w:rsidR="00840FAC" w:rsidRPr="00427F2C">
        <w:rPr>
          <w:rFonts w:ascii="Arial" w:hAnsi="Arial" w:cs="Arial"/>
        </w:rPr>
        <w:t xml:space="preserve"> of the anti-</w:t>
      </w:r>
      <w:r w:rsidRPr="00427F2C">
        <w:rPr>
          <w:rFonts w:ascii="Arial" w:hAnsi="Arial" w:cs="Arial"/>
        </w:rPr>
        <w:t>corruption</w:t>
      </w:r>
      <w:r w:rsidR="00E9419F" w:rsidRPr="00427F2C">
        <w:rPr>
          <w:rFonts w:ascii="Arial" w:hAnsi="Arial" w:cs="Arial"/>
        </w:rPr>
        <w:t xml:space="preserve"> efforts</w:t>
      </w:r>
      <w:r w:rsidR="00CD18F2" w:rsidRPr="00427F2C">
        <w:rPr>
          <w:rFonts w:ascii="Arial" w:hAnsi="Arial" w:cs="Arial"/>
        </w:rPr>
        <w:t>. These shed</w:t>
      </w:r>
      <w:r w:rsidRPr="00427F2C">
        <w:rPr>
          <w:rFonts w:ascii="Arial" w:hAnsi="Arial" w:cs="Arial"/>
        </w:rPr>
        <w:t xml:space="preserve"> light</w:t>
      </w:r>
      <w:r w:rsidR="00010E35" w:rsidRPr="00427F2C">
        <w:rPr>
          <w:rFonts w:ascii="Arial" w:hAnsi="Arial" w:cs="Arial"/>
        </w:rPr>
        <w:t>s</w:t>
      </w:r>
      <w:r w:rsidRPr="00427F2C">
        <w:rPr>
          <w:rFonts w:ascii="Arial" w:hAnsi="Arial" w:cs="Arial"/>
        </w:rPr>
        <w:t xml:space="preserve"> on </w:t>
      </w:r>
      <w:r w:rsidR="009F5659" w:rsidRPr="00427F2C">
        <w:rPr>
          <w:rFonts w:ascii="Arial" w:hAnsi="Arial" w:cs="Arial"/>
        </w:rPr>
        <w:t>how resistance</w:t>
      </w:r>
      <w:r w:rsidRPr="00427F2C">
        <w:rPr>
          <w:rFonts w:ascii="Arial" w:hAnsi="Arial" w:cs="Arial"/>
        </w:rPr>
        <w:t xml:space="preserve"> to anti-corruption </w:t>
      </w:r>
      <w:r w:rsidR="00981A02" w:rsidRPr="00427F2C">
        <w:rPr>
          <w:rFonts w:ascii="Arial" w:hAnsi="Arial" w:cs="Arial"/>
        </w:rPr>
        <w:t>measures are</w:t>
      </w:r>
      <w:r w:rsidRPr="00427F2C">
        <w:rPr>
          <w:rFonts w:ascii="Arial" w:hAnsi="Arial" w:cs="Arial"/>
        </w:rPr>
        <w:t xml:space="preserve"> being shaped by </w:t>
      </w:r>
      <w:r w:rsidR="00E00C06" w:rsidRPr="00427F2C">
        <w:rPr>
          <w:rFonts w:ascii="Arial" w:hAnsi="Arial" w:cs="Arial"/>
        </w:rPr>
        <w:t xml:space="preserve">the </w:t>
      </w:r>
      <w:r w:rsidRPr="00427F2C">
        <w:rPr>
          <w:rFonts w:ascii="Arial" w:hAnsi="Arial" w:cs="Arial"/>
        </w:rPr>
        <w:t>absence of trust in the activities and pronouncement</w:t>
      </w:r>
      <w:r w:rsidR="00757548" w:rsidRPr="00427F2C">
        <w:rPr>
          <w:rFonts w:ascii="Arial" w:hAnsi="Arial" w:cs="Arial"/>
        </w:rPr>
        <w:t>s</w:t>
      </w:r>
      <w:r w:rsidRPr="00427F2C">
        <w:rPr>
          <w:rFonts w:ascii="Arial" w:hAnsi="Arial" w:cs="Arial"/>
        </w:rPr>
        <w:t xml:space="preserve"> of those </w:t>
      </w:r>
      <w:r w:rsidR="00B05103" w:rsidRPr="00427F2C">
        <w:rPr>
          <w:rFonts w:ascii="Arial" w:hAnsi="Arial" w:cs="Arial"/>
        </w:rPr>
        <w:t>regarded as</w:t>
      </w:r>
      <w:r w:rsidRPr="00427F2C">
        <w:rPr>
          <w:rFonts w:ascii="Arial" w:hAnsi="Arial" w:cs="Arial"/>
        </w:rPr>
        <w:t xml:space="preserve"> the champion of the anti-corruption efforts. </w:t>
      </w:r>
      <w:r w:rsidR="009F5659" w:rsidRPr="00427F2C">
        <w:rPr>
          <w:rFonts w:ascii="Arial" w:hAnsi="Arial" w:cs="Arial"/>
        </w:rPr>
        <w:t xml:space="preserve"> </w:t>
      </w:r>
      <w:r w:rsidR="00E00C06" w:rsidRPr="00427F2C">
        <w:rPr>
          <w:rFonts w:ascii="Arial" w:hAnsi="Arial" w:cs="Arial"/>
        </w:rPr>
        <w:t xml:space="preserve">In particular, </w:t>
      </w:r>
      <w:r w:rsidR="00CD18F2" w:rsidRPr="00427F2C">
        <w:rPr>
          <w:rFonts w:ascii="Arial" w:hAnsi="Arial" w:cs="Arial"/>
        </w:rPr>
        <w:t xml:space="preserve">we articulate </w:t>
      </w:r>
      <w:r w:rsidR="00E00C06" w:rsidRPr="00427F2C">
        <w:rPr>
          <w:rFonts w:ascii="Arial" w:hAnsi="Arial" w:cs="Arial"/>
        </w:rPr>
        <w:t>how</w:t>
      </w:r>
      <w:r w:rsidR="003E467D" w:rsidRPr="00427F2C">
        <w:rPr>
          <w:rFonts w:ascii="Arial" w:hAnsi="Arial" w:cs="Arial"/>
        </w:rPr>
        <w:t xml:space="preserve"> people construct</w:t>
      </w:r>
      <w:r w:rsidR="00E00C06" w:rsidRPr="00427F2C">
        <w:rPr>
          <w:rFonts w:ascii="Arial" w:hAnsi="Arial" w:cs="Arial"/>
        </w:rPr>
        <w:t xml:space="preserve"> and </w:t>
      </w:r>
      <w:r w:rsidR="00E9419F" w:rsidRPr="00427F2C">
        <w:rPr>
          <w:rFonts w:ascii="Arial" w:hAnsi="Arial" w:cs="Arial"/>
        </w:rPr>
        <w:t>interpret</w:t>
      </w:r>
      <w:r w:rsidR="00E00C06" w:rsidRPr="00427F2C">
        <w:rPr>
          <w:rFonts w:ascii="Arial" w:hAnsi="Arial" w:cs="Arial"/>
        </w:rPr>
        <w:t xml:space="preserve"> the</w:t>
      </w:r>
      <w:r w:rsidR="00FE2E50" w:rsidRPr="00427F2C">
        <w:rPr>
          <w:rFonts w:ascii="Arial" w:hAnsi="Arial" w:cs="Arial"/>
        </w:rPr>
        <w:t>se events</w:t>
      </w:r>
      <w:r w:rsidR="00E00C06" w:rsidRPr="00427F2C">
        <w:rPr>
          <w:rFonts w:ascii="Arial" w:hAnsi="Arial" w:cs="Arial"/>
        </w:rPr>
        <w:t xml:space="preserve">. </w:t>
      </w:r>
      <w:r w:rsidR="009F5659" w:rsidRPr="00427F2C">
        <w:rPr>
          <w:rFonts w:ascii="Arial" w:hAnsi="Arial" w:cs="Arial"/>
        </w:rPr>
        <w:t xml:space="preserve">Our findings </w:t>
      </w:r>
      <w:r w:rsidR="002D737F" w:rsidRPr="00427F2C">
        <w:rPr>
          <w:rFonts w:ascii="Arial" w:hAnsi="Arial" w:cs="Arial"/>
        </w:rPr>
        <w:t>highlight</w:t>
      </w:r>
      <w:r w:rsidR="009F5659" w:rsidRPr="00427F2C">
        <w:rPr>
          <w:rFonts w:ascii="Arial" w:hAnsi="Arial" w:cs="Arial"/>
        </w:rPr>
        <w:t xml:space="preserve"> the factor</w:t>
      </w:r>
      <w:r w:rsidR="00E9419F" w:rsidRPr="00427F2C">
        <w:rPr>
          <w:rFonts w:ascii="Arial" w:hAnsi="Arial" w:cs="Arial"/>
        </w:rPr>
        <w:t>s</w:t>
      </w:r>
      <w:r w:rsidR="009F5659" w:rsidRPr="00427F2C">
        <w:rPr>
          <w:rFonts w:ascii="Arial" w:hAnsi="Arial" w:cs="Arial"/>
        </w:rPr>
        <w:t xml:space="preserve"> inhibiting the acceptance and compliance with the anti-corruption campaigns of the government with a view to addressing the</w:t>
      </w:r>
      <w:r w:rsidR="00497BD0" w:rsidRPr="00427F2C">
        <w:rPr>
          <w:rFonts w:ascii="Arial" w:hAnsi="Arial" w:cs="Arial"/>
        </w:rPr>
        <w:t xml:space="preserve">m </w:t>
      </w:r>
      <w:r w:rsidR="00370134" w:rsidRPr="00427F2C">
        <w:rPr>
          <w:rFonts w:ascii="Arial" w:hAnsi="Arial" w:cs="Arial"/>
        </w:rPr>
        <w:t>to</w:t>
      </w:r>
      <w:r w:rsidR="009F5659" w:rsidRPr="00427F2C">
        <w:rPr>
          <w:rFonts w:ascii="Arial" w:hAnsi="Arial" w:cs="Arial"/>
        </w:rPr>
        <w:t xml:space="preserve"> improve results</w:t>
      </w:r>
      <w:r w:rsidR="00E9419F" w:rsidRPr="00427F2C">
        <w:rPr>
          <w:rFonts w:ascii="Arial" w:hAnsi="Arial" w:cs="Arial"/>
        </w:rPr>
        <w:t xml:space="preserve">. </w:t>
      </w:r>
      <w:r w:rsidR="006525C4" w:rsidRPr="00427F2C">
        <w:rPr>
          <w:rFonts w:ascii="Arial" w:hAnsi="Arial" w:cs="Arial"/>
        </w:rPr>
        <w:t>These findings have implications fo</w:t>
      </w:r>
      <w:r w:rsidR="00BE72AA" w:rsidRPr="00427F2C">
        <w:rPr>
          <w:rFonts w:ascii="Arial" w:hAnsi="Arial" w:cs="Arial"/>
        </w:rPr>
        <w:t xml:space="preserve">r the theoretical constructs used in </w:t>
      </w:r>
      <w:r w:rsidR="006525C4" w:rsidRPr="00427F2C">
        <w:rPr>
          <w:rFonts w:ascii="Arial" w:hAnsi="Arial" w:cs="Arial"/>
        </w:rPr>
        <w:t xml:space="preserve">this investigation. </w:t>
      </w:r>
      <w:r w:rsidR="00F93CB1" w:rsidRPr="00427F2C">
        <w:rPr>
          <w:rFonts w:ascii="Arial" w:hAnsi="Arial" w:cs="Arial"/>
        </w:rPr>
        <w:t>Our study extends the applications of trust theory beyond the popular domains of inter-personal and inter-organisational relationships to the sphere of citizen, business and governmental relationships, and in particular trust in governmental policies.</w:t>
      </w:r>
      <w:r w:rsidR="0085273D" w:rsidRPr="00427F2C">
        <w:rPr>
          <w:rFonts w:ascii="Arial" w:hAnsi="Arial" w:cs="Arial"/>
        </w:rPr>
        <w:t xml:space="preserve"> </w:t>
      </w:r>
      <w:r w:rsidR="00F93CB1" w:rsidRPr="00427F2C">
        <w:rPr>
          <w:rFonts w:ascii="Arial" w:hAnsi="Arial" w:cs="Arial"/>
        </w:rPr>
        <w:t xml:space="preserve">We show that trust matters for the effectiveness of </w:t>
      </w:r>
      <w:r w:rsidR="00BE72AA" w:rsidRPr="00427F2C">
        <w:rPr>
          <w:rFonts w:ascii="Arial" w:hAnsi="Arial" w:cs="Arial"/>
        </w:rPr>
        <w:t>governmental policies. Furthermore</w:t>
      </w:r>
      <w:r w:rsidR="00F93CB1" w:rsidRPr="00427F2C">
        <w:rPr>
          <w:rFonts w:ascii="Arial" w:hAnsi="Arial" w:cs="Arial"/>
        </w:rPr>
        <w:t xml:space="preserve">, we extend the theoretical value of institutional theory </w:t>
      </w:r>
      <w:r w:rsidR="00BE72AA" w:rsidRPr="00427F2C">
        <w:rPr>
          <w:rFonts w:ascii="Arial" w:hAnsi="Arial" w:cs="Arial"/>
        </w:rPr>
        <w:t xml:space="preserve">by advancing its application </w:t>
      </w:r>
      <w:r w:rsidR="00F93CB1" w:rsidRPr="00427F2C">
        <w:rPr>
          <w:rFonts w:ascii="Arial" w:hAnsi="Arial" w:cs="Arial"/>
        </w:rPr>
        <w:t xml:space="preserve">in the specific consideration of </w:t>
      </w:r>
      <w:r w:rsidR="00BE72AA" w:rsidRPr="00427F2C">
        <w:rPr>
          <w:rFonts w:ascii="Arial" w:hAnsi="Arial" w:cs="Arial"/>
        </w:rPr>
        <w:t>anti-corruption initiatives. Our findings imply</w:t>
      </w:r>
      <w:r w:rsidR="006525C4" w:rsidRPr="00427F2C">
        <w:rPr>
          <w:rFonts w:ascii="Arial" w:hAnsi="Arial" w:cs="Arial"/>
        </w:rPr>
        <w:t xml:space="preserve"> that focus</w:t>
      </w:r>
      <w:r w:rsidR="0085273D" w:rsidRPr="00427F2C">
        <w:rPr>
          <w:rFonts w:ascii="Arial" w:hAnsi="Arial" w:cs="Arial"/>
        </w:rPr>
        <w:t>ing</w:t>
      </w:r>
      <w:r w:rsidR="006525C4" w:rsidRPr="00427F2C">
        <w:rPr>
          <w:rFonts w:ascii="Arial" w:hAnsi="Arial" w:cs="Arial"/>
        </w:rPr>
        <w:t xml:space="preserve"> on regulatory institutional</w:t>
      </w:r>
      <w:r w:rsidR="0085273D" w:rsidRPr="00427F2C">
        <w:rPr>
          <w:rFonts w:ascii="Arial" w:hAnsi="Arial" w:cs="Arial"/>
        </w:rPr>
        <w:t xml:space="preserve"> approaches alone, to the neglect of the normative and cognitive institutional arrangements in a context is not optimal in addressing an embedded problem such as corruption.  </w:t>
      </w:r>
      <w:r w:rsidR="006525C4" w:rsidRPr="00427F2C">
        <w:rPr>
          <w:rFonts w:ascii="Arial" w:hAnsi="Arial" w:cs="Arial"/>
        </w:rPr>
        <w:t xml:space="preserve"> </w:t>
      </w:r>
    </w:p>
    <w:p w14:paraId="675D13CF" w14:textId="35748EFE" w:rsidR="00935BD4" w:rsidRPr="00427F2C" w:rsidRDefault="00C8734A" w:rsidP="00711B4D">
      <w:pPr>
        <w:spacing w:line="480" w:lineRule="auto"/>
        <w:ind w:firstLine="720"/>
        <w:rPr>
          <w:rFonts w:ascii="Arial" w:hAnsi="Arial" w:cs="Arial"/>
        </w:rPr>
      </w:pPr>
      <w:r w:rsidRPr="00427F2C">
        <w:rPr>
          <w:rFonts w:ascii="Arial" w:hAnsi="Arial" w:cs="Arial"/>
        </w:rPr>
        <w:t>Lastly</w:t>
      </w:r>
      <w:r w:rsidR="009F5659" w:rsidRPr="00427F2C">
        <w:rPr>
          <w:rFonts w:ascii="Arial" w:hAnsi="Arial" w:cs="Arial"/>
        </w:rPr>
        <w:t xml:space="preserve">, our study complements </w:t>
      </w:r>
      <w:r w:rsidR="0070221E" w:rsidRPr="00427F2C">
        <w:rPr>
          <w:rFonts w:ascii="Arial" w:hAnsi="Arial" w:cs="Arial"/>
        </w:rPr>
        <w:t xml:space="preserve">Zhu et al. (2017) </w:t>
      </w:r>
      <w:r w:rsidR="003E467D" w:rsidRPr="00427F2C">
        <w:rPr>
          <w:rFonts w:ascii="Arial" w:hAnsi="Arial" w:cs="Arial"/>
        </w:rPr>
        <w:t xml:space="preserve">on </w:t>
      </w:r>
      <w:r w:rsidR="002C73AC" w:rsidRPr="00427F2C">
        <w:rPr>
          <w:rFonts w:ascii="Arial" w:hAnsi="Arial" w:cs="Arial"/>
        </w:rPr>
        <w:t xml:space="preserve">the </w:t>
      </w:r>
      <w:r w:rsidR="0070221E" w:rsidRPr="00427F2C">
        <w:rPr>
          <w:rFonts w:ascii="Arial" w:hAnsi="Arial" w:cs="Arial"/>
        </w:rPr>
        <w:t>support for anti-corruption campaign in China</w:t>
      </w:r>
      <w:r w:rsidR="00981A02" w:rsidRPr="00427F2C">
        <w:rPr>
          <w:rFonts w:ascii="Arial" w:hAnsi="Arial" w:cs="Arial"/>
        </w:rPr>
        <w:t xml:space="preserve">. </w:t>
      </w:r>
      <w:r w:rsidR="009F5659" w:rsidRPr="00427F2C">
        <w:rPr>
          <w:rFonts w:ascii="Arial" w:hAnsi="Arial" w:cs="Arial"/>
        </w:rPr>
        <w:t>Thus</w:t>
      </w:r>
      <w:r w:rsidR="00E00C06" w:rsidRPr="00427F2C">
        <w:rPr>
          <w:rFonts w:ascii="Arial" w:hAnsi="Arial" w:cs="Arial"/>
        </w:rPr>
        <w:t>,</w:t>
      </w:r>
      <w:r w:rsidR="009F5659" w:rsidRPr="00427F2C">
        <w:rPr>
          <w:rFonts w:ascii="Arial" w:hAnsi="Arial" w:cs="Arial"/>
        </w:rPr>
        <w:t xml:space="preserve"> </w:t>
      </w:r>
      <w:r w:rsidR="00CB0BC8" w:rsidRPr="00427F2C">
        <w:rPr>
          <w:rFonts w:ascii="Arial" w:hAnsi="Arial" w:cs="Arial"/>
        </w:rPr>
        <w:t>b</w:t>
      </w:r>
      <w:r w:rsidR="002C73AC" w:rsidRPr="00427F2C">
        <w:rPr>
          <w:rFonts w:ascii="Arial" w:hAnsi="Arial" w:cs="Arial"/>
        </w:rPr>
        <w:t xml:space="preserve">eyond </w:t>
      </w:r>
      <w:r w:rsidR="003261DF" w:rsidRPr="00427F2C">
        <w:rPr>
          <w:rFonts w:ascii="Arial" w:hAnsi="Arial" w:cs="Arial"/>
        </w:rPr>
        <w:t>their findings</w:t>
      </w:r>
      <w:r w:rsidR="002C73AC" w:rsidRPr="00427F2C">
        <w:rPr>
          <w:rFonts w:ascii="Arial" w:hAnsi="Arial" w:cs="Arial"/>
        </w:rPr>
        <w:t xml:space="preserve"> that support for individual </w:t>
      </w:r>
      <w:r w:rsidR="00CB0BC8" w:rsidRPr="00427F2C">
        <w:rPr>
          <w:rFonts w:ascii="Arial" w:hAnsi="Arial" w:cs="Arial"/>
        </w:rPr>
        <w:t>champion of</w:t>
      </w:r>
      <w:r w:rsidR="002C73AC" w:rsidRPr="00427F2C">
        <w:rPr>
          <w:rFonts w:ascii="Arial" w:hAnsi="Arial" w:cs="Arial"/>
        </w:rPr>
        <w:t xml:space="preserve"> anti-corruption campaign</w:t>
      </w:r>
      <w:r w:rsidR="00CB0BC8" w:rsidRPr="00427F2C">
        <w:rPr>
          <w:rFonts w:ascii="Arial" w:hAnsi="Arial" w:cs="Arial"/>
        </w:rPr>
        <w:t xml:space="preserve"> could </w:t>
      </w:r>
      <w:r w:rsidR="002C73AC" w:rsidRPr="00427F2C">
        <w:rPr>
          <w:rFonts w:ascii="Arial" w:hAnsi="Arial" w:cs="Arial"/>
        </w:rPr>
        <w:t>enha</w:t>
      </w:r>
      <w:r w:rsidR="00CB0BC8" w:rsidRPr="00427F2C">
        <w:rPr>
          <w:rFonts w:ascii="Arial" w:hAnsi="Arial" w:cs="Arial"/>
        </w:rPr>
        <w:t>n</w:t>
      </w:r>
      <w:r w:rsidR="002C73AC" w:rsidRPr="00427F2C">
        <w:rPr>
          <w:rFonts w:ascii="Arial" w:hAnsi="Arial" w:cs="Arial"/>
        </w:rPr>
        <w:t xml:space="preserve">ce their </w:t>
      </w:r>
      <w:r w:rsidR="0055311E" w:rsidRPr="00427F2C">
        <w:rPr>
          <w:rFonts w:ascii="Arial" w:hAnsi="Arial" w:cs="Arial"/>
        </w:rPr>
        <w:t xml:space="preserve">individual </w:t>
      </w:r>
      <w:r w:rsidR="002C73AC" w:rsidRPr="00427F2C">
        <w:rPr>
          <w:rFonts w:ascii="Arial" w:hAnsi="Arial" w:cs="Arial"/>
        </w:rPr>
        <w:t xml:space="preserve">legitimacy whilst compromising </w:t>
      </w:r>
      <w:r w:rsidR="002C73AC" w:rsidRPr="00427F2C">
        <w:rPr>
          <w:rFonts w:ascii="Arial" w:hAnsi="Arial" w:cs="Arial"/>
        </w:rPr>
        <w:lastRenderedPageBreak/>
        <w:t xml:space="preserve">institutional support, </w:t>
      </w:r>
      <w:r w:rsidR="00EA35BC" w:rsidRPr="00427F2C">
        <w:rPr>
          <w:rFonts w:ascii="Arial" w:hAnsi="Arial" w:cs="Arial"/>
        </w:rPr>
        <w:t xml:space="preserve">we explore how trust </w:t>
      </w:r>
      <w:r w:rsidR="00196B71" w:rsidRPr="00427F2C">
        <w:rPr>
          <w:rFonts w:ascii="Arial" w:hAnsi="Arial" w:cs="Arial"/>
        </w:rPr>
        <w:t xml:space="preserve">deficit </w:t>
      </w:r>
      <w:r w:rsidR="00EA35BC" w:rsidRPr="00427F2C">
        <w:rPr>
          <w:rFonts w:ascii="Arial" w:hAnsi="Arial" w:cs="Arial"/>
        </w:rPr>
        <w:t>could challenge people’s support for both individual and institutional arrangement</w:t>
      </w:r>
      <w:r w:rsidR="00757548" w:rsidRPr="00427F2C">
        <w:rPr>
          <w:rFonts w:ascii="Arial" w:hAnsi="Arial" w:cs="Arial"/>
        </w:rPr>
        <w:t>s</w:t>
      </w:r>
      <w:r w:rsidR="00EA35BC" w:rsidRPr="00427F2C">
        <w:rPr>
          <w:rFonts w:ascii="Arial" w:hAnsi="Arial" w:cs="Arial"/>
        </w:rPr>
        <w:t xml:space="preserve"> for anti-corruption </w:t>
      </w:r>
      <w:r w:rsidR="007078AD" w:rsidRPr="00427F2C">
        <w:rPr>
          <w:rFonts w:ascii="Arial" w:hAnsi="Arial" w:cs="Arial"/>
        </w:rPr>
        <w:t>initiatives</w:t>
      </w:r>
      <w:r w:rsidR="000A2E34" w:rsidRPr="00427F2C">
        <w:rPr>
          <w:rFonts w:ascii="Arial" w:hAnsi="Arial" w:cs="Arial"/>
        </w:rPr>
        <w:t xml:space="preserve"> and identif</w:t>
      </w:r>
      <w:r w:rsidR="002268F3" w:rsidRPr="00427F2C">
        <w:rPr>
          <w:rFonts w:ascii="Arial" w:hAnsi="Arial" w:cs="Arial"/>
        </w:rPr>
        <w:t>y</w:t>
      </w:r>
      <w:r w:rsidR="000A2E34" w:rsidRPr="00427F2C">
        <w:rPr>
          <w:rFonts w:ascii="Arial" w:hAnsi="Arial" w:cs="Arial"/>
        </w:rPr>
        <w:t xml:space="preserve"> </w:t>
      </w:r>
      <w:r w:rsidR="000A2E34" w:rsidRPr="00CF38F9">
        <w:rPr>
          <w:rFonts w:ascii="Arial" w:hAnsi="Arial" w:cs="Arial"/>
        </w:rPr>
        <w:t xml:space="preserve">implications for businesses in the context. </w:t>
      </w:r>
      <w:r w:rsidR="00FE2E50" w:rsidRPr="00CF38F9">
        <w:rPr>
          <w:rFonts w:ascii="Arial" w:hAnsi="Arial" w:cs="Arial"/>
        </w:rPr>
        <w:t xml:space="preserve">The rest of the study is presented </w:t>
      </w:r>
      <w:r w:rsidR="00E146D7" w:rsidRPr="00CF38F9">
        <w:rPr>
          <w:rFonts w:ascii="Arial" w:hAnsi="Arial" w:cs="Arial"/>
        </w:rPr>
        <w:t>in five</w:t>
      </w:r>
      <w:r w:rsidR="00FE2E50" w:rsidRPr="00CF38F9">
        <w:rPr>
          <w:rFonts w:ascii="Arial" w:hAnsi="Arial" w:cs="Arial"/>
        </w:rPr>
        <w:t xml:space="preserve"> sections. Section 2 p</w:t>
      </w:r>
      <w:r w:rsidRPr="00CF38F9">
        <w:rPr>
          <w:rFonts w:ascii="Arial" w:hAnsi="Arial" w:cs="Arial"/>
        </w:rPr>
        <w:t>resents</w:t>
      </w:r>
      <w:r w:rsidR="00FE2E50" w:rsidRPr="00CF38F9">
        <w:rPr>
          <w:rFonts w:ascii="Arial" w:hAnsi="Arial" w:cs="Arial"/>
        </w:rPr>
        <w:t xml:space="preserve"> the literature review</w:t>
      </w:r>
      <w:r w:rsidR="00281875" w:rsidRPr="00CF38F9">
        <w:rPr>
          <w:rFonts w:ascii="Arial" w:hAnsi="Arial" w:cs="Arial"/>
        </w:rPr>
        <w:t xml:space="preserve">. </w:t>
      </w:r>
      <w:r w:rsidR="00FE2E50" w:rsidRPr="00CF38F9">
        <w:rPr>
          <w:rFonts w:ascii="Arial" w:hAnsi="Arial" w:cs="Arial"/>
        </w:rPr>
        <w:t>Section 3 presents the study design. Section 4 pre</w:t>
      </w:r>
      <w:r w:rsidR="00D1324F" w:rsidRPr="00CF38F9">
        <w:rPr>
          <w:rFonts w:ascii="Arial" w:hAnsi="Arial" w:cs="Arial"/>
        </w:rPr>
        <w:t xml:space="preserve">sents the </w:t>
      </w:r>
      <w:r w:rsidR="00E146D7" w:rsidRPr="00CF38F9">
        <w:rPr>
          <w:rFonts w:ascii="Arial" w:hAnsi="Arial" w:cs="Arial"/>
        </w:rPr>
        <w:t>analysis. We discussed the findings in section 5</w:t>
      </w:r>
      <w:r w:rsidR="00B9734A" w:rsidRPr="00CF38F9">
        <w:rPr>
          <w:rFonts w:ascii="Arial" w:hAnsi="Arial" w:cs="Arial"/>
        </w:rPr>
        <w:t xml:space="preserve"> and </w:t>
      </w:r>
      <w:r w:rsidR="00400172" w:rsidRPr="00CF38F9">
        <w:rPr>
          <w:rFonts w:ascii="Arial" w:hAnsi="Arial" w:cs="Arial"/>
        </w:rPr>
        <w:t>the study conclude</w:t>
      </w:r>
      <w:r w:rsidR="00D1324F" w:rsidRPr="00CF38F9">
        <w:rPr>
          <w:rFonts w:ascii="Arial" w:hAnsi="Arial" w:cs="Arial"/>
        </w:rPr>
        <w:t>s</w:t>
      </w:r>
      <w:r w:rsidR="00E146D7" w:rsidRPr="00CF38F9">
        <w:rPr>
          <w:rFonts w:ascii="Arial" w:hAnsi="Arial" w:cs="Arial"/>
        </w:rPr>
        <w:t xml:space="preserve"> in section 6</w:t>
      </w:r>
      <w:r w:rsidR="00400172" w:rsidRPr="00CF38F9">
        <w:rPr>
          <w:rFonts w:ascii="Arial" w:hAnsi="Arial" w:cs="Arial"/>
        </w:rPr>
        <w:t>.</w:t>
      </w:r>
      <w:r w:rsidR="00400172" w:rsidRPr="00427F2C">
        <w:rPr>
          <w:rFonts w:ascii="Arial" w:hAnsi="Arial" w:cs="Arial"/>
        </w:rPr>
        <w:t xml:space="preserve"> </w:t>
      </w:r>
    </w:p>
    <w:p w14:paraId="591CE15E" w14:textId="2AFE8BD1" w:rsidR="00512C10" w:rsidRPr="00427F2C" w:rsidRDefault="00400172" w:rsidP="00CF0463">
      <w:pPr>
        <w:pStyle w:val="Heading1"/>
        <w:spacing w:line="480" w:lineRule="auto"/>
      </w:pPr>
      <w:r w:rsidRPr="00427F2C">
        <w:rPr>
          <w:rFonts w:ascii="Arial" w:hAnsi="Arial" w:cs="Arial"/>
        </w:rPr>
        <w:t xml:space="preserve">Literature review </w:t>
      </w:r>
    </w:p>
    <w:p w14:paraId="215C0E90" w14:textId="77777777" w:rsidR="002D75F7" w:rsidRPr="00427F2C" w:rsidRDefault="00342525" w:rsidP="00755D0D">
      <w:pPr>
        <w:pStyle w:val="Heading3"/>
        <w:spacing w:line="480" w:lineRule="auto"/>
        <w:rPr>
          <w:rFonts w:ascii="Arial" w:hAnsi="Arial" w:cs="Arial"/>
        </w:rPr>
      </w:pPr>
      <w:r w:rsidRPr="00427F2C">
        <w:rPr>
          <w:rFonts w:ascii="Arial" w:hAnsi="Arial" w:cs="Arial"/>
        </w:rPr>
        <w:t>Corruption</w:t>
      </w:r>
    </w:p>
    <w:p w14:paraId="555D418D" w14:textId="3A5F40E4" w:rsidR="00B47E48" w:rsidRPr="00427F2C" w:rsidRDefault="00754874" w:rsidP="00755D0D">
      <w:pPr>
        <w:spacing w:line="480" w:lineRule="auto"/>
        <w:ind w:firstLine="720"/>
        <w:rPr>
          <w:rFonts w:ascii="Arial" w:hAnsi="Arial" w:cs="Arial"/>
        </w:rPr>
      </w:pPr>
      <w:r w:rsidRPr="00427F2C">
        <w:rPr>
          <w:rFonts w:ascii="Arial" w:hAnsi="Arial" w:cs="Arial"/>
        </w:rPr>
        <w:t>C</w:t>
      </w:r>
      <w:r w:rsidR="00400172" w:rsidRPr="00427F2C">
        <w:rPr>
          <w:rFonts w:ascii="Arial" w:hAnsi="Arial" w:cs="Arial"/>
        </w:rPr>
        <w:t xml:space="preserve">orruption is </w:t>
      </w:r>
      <w:r w:rsidR="005B2A55" w:rsidRPr="00427F2C">
        <w:rPr>
          <w:rFonts w:ascii="Arial" w:hAnsi="Arial" w:cs="Arial"/>
        </w:rPr>
        <w:t xml:space="preserve">a </w:t>
      </w:r>
      <w:r w:rsidR="00BE7F3E" w:rsidRPr="00427F2C">
        <w:rPr>
          <w:rFonts w:ascii="Arial" w:hAnsi="Arial" w:cs="Arial"/>
        </w:rPr>
        <w:t>multi-disciplinary concept, discussed</w:t>
      </w:r>
      <w:r w:rsidR="00400172" w:rsidRPr="00427F2C">
        <w:rPr>
          <w:rFonts w:ascii="Arial" w:hAnsi="Arial" w:cs="Arial"/>
        </w:rPr>
        <w:t xml:space="preserve"> with a binary perspective which sees </w:t>
      </w:r>
      <w:r w:rsidR="00074D5A" w:rsidRPr="00427F2C">
        <w:rPr>
          <w:rFonts w:ascii="Arial" w:hAnsi="Arial" w:cs="Arial"/>
        </w:rPr>
        <w:t>it</w:t>
      </w:r>
      <w:r w:rsidR="00400172" w:rsidRPr="00427F2C">
        <w:rPr>
          <w:rFonts w:ascii="Arial" w:hAnsi="Arial" w:cs="Arial"/>
        </w:rPr>
        <w:t xml:space="preserve"> </w:t>
      </w:r>
      <w:r w:rsidR="00CD7F1D" w:rsidRPr="00427F2C">
        <w:rPr>
          <w:rFonts w:ascii="Arial" w:hAnsi="Arial" w:cs="Arial"/>
        </w:rPr>
        <w:t xml:space="preserve">either </w:t>
      </w:r>
      <w:r w:rsidR="00343FD6" w:rsidRPr="00427F2C">
        <w:rPr>
          <w:rFonts w:ascii="Arial" w:hAnsi="Arial" w:cs="Arial"/>
        </w:rPr>
        <w:t xml:space="preserve">as ‘sand in the </w:t>
      </w:r>
      <w:r w:rsidR="00545308" w:rsidRPr="00427F2C">
        <w:rPr>
          <w:rFonts w:ascii="Arial" w:hAnsi="Arial" w:cs="Arial"/>
        </w:rPr>
        <w:t>wheel’ or</w:t>
      </w:r>
      <w:r w:rsidR="00400172" w:rsidRPr="00427F2C">
        <w:rPr>
          <w:rFonts w:ascii="Arial" w:hAnsi="Arial" w:cs="Arial"/>
        </w:rPr>
        <w:t xml:space="preserve"> ‘grease in the wheel’</w:t>
      </w:r>
      <w:r w:rsidR="00156A67" w:rsidRPr="00427F2C">
        <w:rPr>
          <w:rFonts w:ascii="Arial" w:hAnsi="Arial" w:cs="Arial"/>
        </w:rPr>
        <w:t xml:space="preserve"> (</w:t>
      </w:r>
      <w:bookmarkStart w:id="1" w:name="_Hlk527835721"/>
      <w:r w:rsidR="00156A67" w:rsidRPr="00427F2C">
        <w:rPr>
          <w:rFonts w:ascii="Arial" w:hAnsi="Arial" w:cs="Arial"/>
        </w:rPr>
        <w:t xml:space="preserve">Bardhan, 1997; </w:t>
      </w:r>
      <w:r w:rsidR="000F58FA" w:rsidRPr="00427F2C">
        <w:rPr>
          <w:rFonts w:ascii="Arial" w:hAnsi="Arial" w:cs="Arial"/>
        </w:rPr>
        <w:t>Mendoza et al., 2015</w:t>
      </w:r>
      <w:bookmarkEnd w:id="1"/>
      <w:r w:rsidR="008245B7" w:rsidRPr="00427F2C">
        <w:rPr>
          <w:rFonts w:ascii="Arial" w:hAnsi="Arial" w:cs="Arial"/>
        </w:rPr>
        <w:t>)</w:t>
      </w:r>
      <w:r w:rsidR="00400172" w:rsidRPr="00427F2C">
        <w:rPr>
          <w:rFonts w:ascii="Arial" w:hAnsi="Arial" w:cs="Arial"/>
        </w:rPr>
        <w:t>.</w:t>
      </w:r>
      <w:r w:rsidR="00BE7F3E" w:rsidRPr="00427F2C">
        <w:rPr>
          <w:rFonts w:ascii="Arial" w:hAnsi="Arial" w:cs="Arial"/>
        </w:rPr>
        <w:t xml:space="preserve"> </w:t>
      </w:r>
      <w:r w:rsidR="00400172" w:rsidRPr="00427F2C">
        <w:rPr>
          <w:rFonts w:ascii="Arial" w:hAnsi="Arial" w:cs="Arial"/>
        </w:rPr>
        <w:t xml:space="preserve"> </w:t>
      </w:r>
      <w:r w:rsidR="002A2924" w:rsidRPr="00427F2C">
        <w:rPr>
          <w:rFonts w:ascii="Arial" w:hAnsi="Arial" w:cs="Arial"/>
        </w:rPr>
        <w:t>Most of</w:t>
      </w:r>
      <w:r w:rsidR="00400172" w:rsidRPr="00427F2C">
        <w:rPr>
          <w:rFonts w:ascii="Arial" w:hAnsi="Arial" w:cs="Arial"/>
        </w:rPr>
        <w:t xml:space="preserve"> the literature on corruption </w:t>
      </w:r>
      <w:r w:rsidR="00770ECD" w:rsidRPr="00427F2C">
        <w:rPr>
          <w:rFonts w:ascii="Arial" w:hAnsi="Arial" w:cs="Arial"/>
        </w:rPr>
        <w:t xml:space="preserve">considers </w:t>
      </w:r>
      <w:r w:rsidR="000D21C3" w:rsidRPr="00427F2C">
        <w:rPr>
          <w:rFonts w:ascii="Arial" w:hAnsi="Arial" w:cs="Arial"/>
        </w:rPr>
        <w:t>it</w:t>
      </w:r>
      <w:r w:rsidR="00196B71" w:rsidRPr="00427F2C">
        <w:rPr>
          <w:rFonts w:ascii="Arial" w:hAnsi="Arial" w:cs="Arial"/>
        </w:rPr>
        <w:t xml:space="preserve"> as unethical and</w:t>
      </w:r>
      <w:r w:rsidR="00400172" w:rsidRPr="00427F2C">
        <w:rPr>
          <w:rFonts w:ascii="Arial" w:hAnsi="Arial" w:cs="Arial"/>
        </w:rPr>
        <w:t xml:space="preserve"> bad</w:t>
      </w:r>
      <w:r w:rsidR="003B34C8" w:rsidRPr="00427F2C">
        <w:rPr>
          <w:rFonts w:ascii="Arial" w:hAnsi="Arial" w:cs="Arial"/>
        </w:rPr>
        <w:t>, as we do</w:t>
      </w:r>
      <w:r w:rsidR="00400172" w:rsidRPr="00427F2C">
        <w:rPr>
          <w:rFonts w:ascii="Arial" w:hAnsi="Arial" w:cs="Arial"/>
        </w:rPr>
        <w:t xml:space="preserve">. </w:t>
      </w:r>
      <w:r w:rsidR="0055311E" w:rsidRPr="00427F2C">
        <w:rPr>
          <w:rFonts w:ascii="Arial" w:hAnsi="Arial" w:cs="Arial"/>
        </w:rPr>
        <w:t>They</w:t>
      </w:r>
      <w:r w:rsidR="00C8734A" w:rsidRPr="00427F2C">
        <w:rPr>
          <w:rFonts w:ascii="Arial" w:hAnsi="Arial" w:cs="Arial"/>
        </w:rPr>
        <w:t xml:space="preserve"> identify many negative impacts of corruption on </w:t>
      </w:r>
      <w:r w:rsidR="00B86C83" w:rsidRPr="00427F2C">
        <w:rPr>
          <w:rFonts w:ascii="Arial" w:hAnsi="Arial" w:cs="Arial"/>
        </w:rPr>
        <w:t xml:space="preserve">societies’ </w:t>
      </w:r>
      <w:r w:rsidR="00C8734A" w:rsidRPr="00427F2C">
        <w:rPr>
          <w:rFonts w:ascii="Arial" w:hAnsi="Arial" w:cs="Arial"/>
        </w:rPr>
        <w:t xml:space="preserve">economic (Rose-Ackerman, 1999), social (Shepler, 2017) and political lives and institutions (Morris and Klesner, 2010; Chang and Chu, 2006). </w:t>
      </w:r>
      <w:r w:rsidR="003B34C8" w:rsidRPr="00427F2C">
        <w:rPr>
          <w:rFonts w:ascii="Arial" w:hAnsi="Arial" w:cs="Arial"/>
        </w:rPr>
        <w:t>However, some</w:t>
      </w:r>
      <w:r w:rsidR="005B2A55" w:rsidRPr="00427F2C">
        <w:rPr>
          <w:rFonts w:ascii="Arial" w:hAnsi="Arial" w:cs="Arial"/>
        </w:rPr>
        <w:t xml:space="preserve"> </w:t>
      </w:r>
      <w:r w:rsidR="00400172" w:rsidRPr="00427F2C">
        <w:rPr>
          <w:rFonts w:ascii="Arial" w:hAnsi="Arial" w:cs="Arial"/>
        </w:rPr>
        <w:t>suggest that corruption is not</w:t>
      </w:r>
      <w:r w:rsidR="005B2A55" w:rsidRPr="00427F2C">
        <w:rPr>
          <w:rFonts w:ascii="Arial" w:hAnsi="Arial" w:cs="Arial"/>
        </w:rPr>
        <w:t xml:space="preserve"> always</w:t>
      </w:r>
      <w:r w:rsidR="00400172" w:rsidRPr="00427F2C">
        <w:rPr>
          <w:rFonts w:ascii="Arial" w:hAnsi="Arial" w:cs="Arial"/>
        </w:rPr>
        <w:t xml:space="preserve"> bad</w:t>
      </w:r>
      <w:r w:rsidR="003B34C8" w:rsidRPr="00427F2C">
        <w:rPr>
          <w:rFonts w:ascii="Arial" w:hAnsi="Arial" w:cs="Arial"/>
        </w:rPr>
        <w:t>,</w:t>
      </w:r>
      <w:r w:rsidR="00400172" w:rsidRPr="00427F2C">
        <w:rPr>
          <w:rFonts w:ascii="Arial" w:hAnsi="Arial" w:cs="Arial"/>
        </w:rPr>
        <w:t xml:space="preserve"> point</w:t>
      </w:r>
      <w:r w:rsidR="003B34C8" w:rsidRPr="00427F2C">
        <w:rPr>
          <w:rFonts w:ascii="Arial" w:hAnsi="Arial" w:cs="Arial"/>
        </w:rPr>
        <w:t>ing</w:t>
      </w:r>
      <w:r w:rsidR="00400172" w:rsidRPr="00427F2C">
        <w:rPr>
          <w:rFonts w:ascii="Arial" w:hAnsi="Arial" w:cs="Arial"/>
        </w:rPr>
        <w:t xml:space="preserve"> to the ways in which corruption may facilitate </w:t>
      </w:r>
      <w:r w:rsidR="007067CC" w:rsidRPr="00427F2C">
        <w:rPr>
          <w:rFonts w:ascii="Arial" w:hAnsi="Arial" w:cs="Arial"/>
        </w:rPr>
        <w:t>processes</w:t>
      </w:r>
      <w:r w:rsidR="008245B7" w:rsidRPr="00427F2C">
        <w:rPr>
          <w:rFonts w:ascii="Arial" w:hAnsi="Arial" w:cs="Arial"/>
        </w:rPr>
        <w:t xml:space="preserve"> (</w:t>
      </w:r>
      <w:bookmarkStart w:id="2" w:name="_Hlk527837423"/>
      <w:r w:rsidR="000F58FA" w:rsidRPr="00427F2C">
        <w:rPr>
          <w:rFonts w:ascii="Arial" w:hAnsi="Arial" w:cs="Arial"/>
        </w:rPr>
        <w:t>Batabyal and Yoo, 2007; Khwaja and Mian, 2005</w:t>
      </w:r>
      <w:bookmarkEnd w:id="2"/>
      <w:r w:rsidR="008245B7" w:rsidRPr="00427F2C">
        <w:rPr>
          <w:rFonts w:ascii="Arial" w:hAnsi="Arial" w:cs="Arial"/>
        </w:rPr>
        <w:t>)</w:t>
      </w:r>
      <w:r w:rsidR="00BE7F3E" w:rsidRPr="00427F2C">
        <w:rPr>
          <w:rFonts w:ascii="Arial" w:hAnsi="Arial" w:cs="Arial"/>
        </w:rPr>
        <w:t xml:space="preserve"> in a highly corrupt environment</w:t>
      </w:r>
      <w:r w:rsidR="00EE615F" w:rsidRPr="00427F2C">
        <w:rPr>
          <w:rFonts w:ascii="Arial" w:hAnsi="Arial" w:cs="Arial"/>
        </w:rPr>
        <w:t>.</w:t>
      </w:r>
      <w:r w:rsidR="00331554" w:rsidRPr="00427F2C">
        <w:rPr>
          <w:rFonts w:ascii="Arial" w:hAnsi="Arial" w:cs="Arial"/>
        </w:rPr>
        <w:t xml:space="preserve"> </w:t>
      </w:r>
      <w:r w:rsidR="00751586" w:rsidRPr="00427F2C">
        <w:rPr>
          <w:rFonts w:ascii="Arial" w:hAnsi="Arial" w:cs="Arial"/>
        </w:rPr>
        <w:t>T</w:t>
      </w:r>
      <w:r w:rsidR="00BE7F3E" w:rsidRPr="00427F2C">
        <w:rPr>
          <w:rFonts w:ascii="Arial" w:hAnsi="Arial" w:cs="Arial"/>
        </w:rPr>
        <w:t xml:space="preserve">his study </w:t>
      </w:r>
      <w:r w:rsidR="003D1EF1" w:rsidRPr="00427F2C">
        <w:rPr>
          <w:rFonts w:ascii="Arial" w:hAnsi="Arial" w:cs="Arial"/>
        </w:rPr>
        <w:t>speaks to both</w:t>
      </w:r>
      <w:r w:rsidR="00B222E3" w:rsidRPr="00427F2C">
        <w:rPr>
          <w:rFonts w:ascii="Arial" w:hAnsi="Arial" w:cs="Arial"/>
        </w:rPr>
        <w:t xml:space="preserve"> political and </w:t>
      </w:r>
      <w:r w:rsidR="00DC2597" w:rsidRPr="00427F2C">
        <w:rPr>
          <w:rFonts w:ascii="Arial" w:hAnsi="Arial" w:cs="Arial"/>
        </w:rPr>
        <w:t>bureaucratic corruption</w:t>
      </w:r>
      <w:r w:rsidR="00B47E48" w:rsidRPr="00427F2C">
        <w:rPr>
          <w:rFonts w:ascii="Arial" w:hAnsi="Arial" w:cs="Arial"/>
        </w:rPr>
        <w:t xml:space="preserve"> (</w:t>
      </w:r>
      <w:bookmarkStart w:id="3" w:name="_Hlk518714831"/>
      <w:r w:rsidR="001F5D18" w:rsidRPr="00427F2C">
        <w:rPr>
          <w:rFonts w:ascii="Arial" w:hAnsi="Arial" w:cs="Arial"/>
        </w:rPr>
        <w:t xml:space="preserve">please see for example, </w:t>
      </w:r>
      <w:r w:rsidR="00331554" w:rsidRPr="00427F2C">
        <w:rPr>
          <w:rFonts w:ascii="Arial" w:hAnsi="Arial" w:cs="Arial"/>
        </w:rPr>
        <w:t xml:space="preserve">Everett et al., 2006; </w:t>
      </w:r>
      <w:r w:rsidR="001F5D18" w:rsidRPr="00427F2C">
        <w:rPr>
          <w:rFonts w:ascii="Arial" w:hAnsi="Arial" w:cs="Arial"/>
        </w:rPr>
        <w:t>Rose-Ackerman, 1999; Shleifer and Vishny 1993 amongst others for an extensive review on the definition</w:t>
      </w:r>
      <w:r w:rsidR="00935BD4" w:rsidRPr="00427F2C">
        <w:rPr>
          <w:rFonts w:ascii="Arial" w:hAnsi="Arial" w:cs="Arial"/>
        </w:rPr>
        <w:t>s</w:t>
      </w:r>
      <w:r w:rsidR="001F5D18" w:rsidRPr="00427F2C">
        <w:rPr>
          <w:rFonts w:ascii="Arial" w:hAnsi="Arial" w:cs="Arial"/>
        </w:rPr>
        <w:t xml:space="preserve"> and types of corruption</w:t>
      </w:r>
      <w:bookmarkEnd w:id="3"/>
      <w:r w:rsidR="005B2A55" w:rsidRPr="00427F2C">
        <w:rPr>
          <w:rFonts w:ascii="Arial" w:hAnsi="Arial" w:cs="Arial"/>
        </w:rPr>
        <w:t>)</w:t>
      </w:r>
      <w:r w:rsidR="00B47E48" w:rsidRPr="00427F2C">
        <w:rPr>
          <w:rFonts w:ascii="Arial" w:hAnsi="Arial" w:cs="Arial"/>
        </w:rPr>
        <w:t xml:space="preserve">. </w:t>
      </w:r>
      <w:r w:rsidR="00BE7F3E" w:rsidRPr="00427F2C">
        <w:rPr>
          <w:rFonts w:ascii="Arial" w:hAnsi="Arial" w:cs="Arial"/>
        </w:rPr>
        <w:t xml:space="preserve"> </w:t>
      </w:r>
    </w:p>
    <w:p w14:paraId="5265F41D" w14:textId="0942941E" w:rsidR="003B34C8" w:rsidRPr="00427F2C" w:rsidRDefault="00B86C83" w:rsidP="00755D0D">
      <w:pPr>
        <w:spacing w:line="480" w:lineRule="auto"/>
        <w:ind w:firstLine="720"/>
        <w:rPr>
          <w:rFonts w:ascii="Arial" w:hAnsi="Arial" w:cs="Arial"/>
        </w:rPr>
      </w:pPr>
      <w:r w:rsidRPr="00427F2C">
        <w:rPr>
          <w:rFonts w:ascii="Arial" w:hAnsi="Arial" w:cs="Arial"/>
        </w:rPr>
        <w:t>A</w:t>
      </w:r>
      <w:r w:rsidR="00F275E2" w:rsidRPr="00427F2C">
        <w:rPr>
          <w:rFonts w:ascii="Arial" w:hAnsi="Arial" w:cs="Arial"/>
        </w:rPr>
        <w:t xml:space="preserve"> relevant debate is </w:t>
      </w:r>
      <w:r w:rsidR="00375365" w:rsidRPr="00427F2C">
        <w:rPr>
          <w:rFonts w:ascii="Arial" w:hAnsi="Arial" w:cs="Arial"/>
        </w:rPr>
        <w:t xml:space="preserve">whether </w:t>
      </w:r>
      <w:r w:rsidR="00ED6997" w:rsidRPr="00427F2C">
        <w:rPr>
          <w:rFonts w:ascii="Arial" w:hAnsi="Arial" w:cs="Arial"/>
        </w:rPr>
        <w:t>corruption is</w:t>
      </w:r>
      <w:r w:rsidR="00F275E2" w:rsidRPr="00427F2C">
        <w:rPr>
          <w:rFonts w:ascii="Arial" w:hAnsi="Arial" w:cs="Arial"/>
        </w:rPr>
        <w:t xml:space="preserve"> </w:t>
      </w:r>
      <w:r w:rsidR="00D47375" w:rsidRPr="00427F2C">
        <w:rPr>
          <w:rFonts w:ascii="Arial" w:hAnsi="Arial" w:cs="Arial"/>
        </w:rPr>
        <w:t xml:space="preserve">an </w:t>
      </w:r>
      <w:r w:rsidR="000D21C3" w:rsidRPr="00427F2C">
        <w:rPr>
          <w:rFonts w:ascii="Arial" w:hAnsi="Arial" w:cs="Arial"/>
        </w:rPr>
        <w:t>objective,</w:t>
      </w:r>
      <w:r w:rsidR="00F275E2" w:rsidRPr="00427F2C">
        <w:rPr>
          <w:rFonts w:ascii="Arial" w:hAnsi="Arial" w:cs="Arial"/>
        </w:rPr>
        <w:t xml:space="preserve"> or a </w:t>
      </w:r>
      <w:r w:rsidR="009B0082" w:rsidRPr="00427F2C">
        <w:rPr>
          <w:rFonts w:ascii="Arial" w:hAnsi="Arial" w:cs="Arial"/>
        </w:rPr>
        <w:t>contested</w:t>
      </w:r>
      <w:r w:rsidR="00F275E2" w:rsidRPr="00427F2C">
        <w:rPr>
          <w:rFonts w:ascii="Arial" w:hAnsi="Arial" w:cs="Arial"/>
        </w:rPr>
        <w:t xml:space="preserve"> construct informed by </w:t>
      </w:r>
      <w:r w:rsidR="00B47E48" w:rsidRPr="00427F2C">
        <w:rPr>
          <w:rFonts w:ascii="Arial" w:hAnsi="Arial" w:cs="Arial"/>
        </w:rPr>
        <w:t>people’s</w:t>
      </w:r>
      <w:r w:rsidR="00D47375" w:rsidRPr="00427F2C">
        <w:rPr>
          <w:rFonts w:ascii="Arial" w:hAnsi="Arial" w:cs="Arial"/>
        </w:rPr>
        <w:t xml:space="preserve"> lived experiences, </w:t>
      </w:r>
      <w:r w:rsidR="003B34C8" w:rsidRPr="00427F2C">
        <w:rPr>
          <w:rFonts w:ascii="Arial" w:hAnsi="Arial" w:cs="Arial"/>
        </w:rPr>
        <w:t xml:space="preserve">the </w:t>
      </w:r>
      <w:r w:rsidR="007414E9" w:rsidRPr="00427F2C">
        <w:rPr>
          <w:rFonts w:ascii="Arial" w:hAnsi="Arial" w:cs="Arial"/>
        </w:rPr>
        <w:t>institutional,</w:t>
      </w:r>
      <w:r w:rsidR="003B34C8" w:rsidRPr="00427F2C">
        <w:rPr>
          <w:rFonts w:ascii="Arial" w:hAnsi="Arial" w:cs="Arial"/>
        </w:rPr>
        <w:t xml:space="preserve"> </w:t>
      </w:r>
      <w:r w:rsidR="00F275E2" w:rsidRPr="00427F2C">
        <w:rPr>
          <w:rFonts w:ascii="Arial" w:hAnsi="Arial" w:cs="Arial"/>
        </w:rPr>
        <w:t xml:space="preserve">developmental </w:t>
      </w:r>
      <w:r w:rsidR="003B34C8" w:rsidRPr="00427F2C">
        <w:rPr>
          <w:rFonts w:ascii="Arial" w:hAnsi="Arial" w:cs="Arial"/>
        </w:rPr>
        <w:t xml:space="preserve">and </w:t>
      </w:r>
      <w:r w:rsidR="00F275E2" w:rsidRPr="00427F2C">
        <w:rPr>
          <w:rFonts w:ascii="Arial" w:hAnsi="Arial" w:cs="Arial"/>
        </w:rPr>
        <w:t xml:space="preserve">historical </w:t>
      </w:r>
      <w:r w:rsidR="006A1B2F" w:rsidRPr="00427F2C">
        <w:rPr>
          <w:rFonts w:ascii="Arial" w:hAnsi="Arial" w:cs="Arial"/>
        </w:rPr>
        <w:t>antecedents</w:t>
      </w:r>
      <w:r w:rsidR="00D47375" w:rsidRPr="00427F2C">
        <w:rPr>
          <w:rFonts w:ascii="Arial" w:hAnsi="Arial" w:cs="Arial"/>
        </w:rPr>
        <w:t xml:space="preserve"> of a society </w:t>
      </w:r>
      <w:r w:rsidR="006A1B2F" w:rsidRPr="00427F2C">
        <w:rPr>
          <w:rFonts w:ascii="Arial" w:hAnsi="Arial" w:cs="Arial"/>
        </w:rPr>
        <w:t>(Bukovansky</w:t>
      </w:r>
      <w:r w:rsidR="009B0082" w:rsidRPr="00427F2C">
        <w:rPr>
          <w:rFonts w:ascii="Arial" w:hAnsi="Arial" w:cs="Arial"/>
        </w:rPr>
        <w:t xml:space="preserve">, 2006; </w:t>
      </w:r>
      <w:r w:rsidRPr="00427F2C">
        <w:rPr>
          <w:rFonts w:ascii="Arial" w:hAnsi="Arial" w:cs="Arial"/>
        </w:rPr>
        <w:t>Shepler, 2017). T</w:t>
      </w:r>
      <w:r w:rsidR="009B0082" w:rsidRPr="00427F2C">
        <w:rPr>
          <w:rFonts w:ascii="Arial" w:hAnsi="Arial" w:cs="Arial"/>
        </w:rPr>
        <w:t xml:space="preserve">here are several </w:t>
      </w:r>
      <w:r w:rsidR="00D47375" w:rsidRPr="00427F2C">
        <w:rPr>
          <w:rFonts w:ascii="Arial" w:hAnsi="Arial" w:cs="Arial"/>
        </w:rPr>
        <w:t>authors (</w:t>
      </w:r>
      <w:r w:rsidR="005A56E6" w:rsidRPr="00427F2C">
        <w:rPr>
          <w:rFonts w:ascii="Arial" w:hAnsi="Arial" w:cs="Arial"/>
        </w:rPr>
        <w:t>Shepler, 2017; Ekeh, 1975;</w:t>
      </w:r>
      <w:r w:rsidR="00B47E48" w:rsidRPr="00427F2C">
        <w:rPr>
          <w:rFonts w:ascii="Arial" w:hAnsi="Arial" w:cs="Arial"/>
        </w:rPr>
        <w:t xml:space="preserve"> Lawson, 2009</w:t>
      </w:r>
      <w:r w:rsidR="00F00CA7" w:rsidRPr="00427F2C">
        <w:rPr>
          <w:rFonts w:ascii="Arial" w:hAnsi="Arial" w:cs="Arial"/>
        </w:rPr>
        <w:t>, Yusuf, 2011</w:t>
      </w:r>
      <w:r w:rsidR="00C44908" w:rsidRPr="00427F2C">
        <w:rPr>
          <w:rFonts w:ascii="Arial" w:hAnsi="Arial" w:cs="Arial"/>
        </w:rPr>
        <w:t>; Bardhan 1997; Rose-Ackerman 1999</w:t>
      </w:r>
      <w:r w:rsidR="003D1EF1" w:rsidRPr="00427F2C">
        <w:rPr>
          <w:rFonts w:ascii="Arial" w:hAnsi="Arial" w:cs="Arial"/>
        </w:rPr>
        <w:t xml:space="preserve">) </w:t>
      </w:r>
      <w:r w:rsidR="009B0082" w:rsidRPr="00427F2C">
        <w:rPr>
          <w:rFonts w:ascii="Arial" w:hAnsi="Arial" w:cs="Arial"/>
        </w:rPr>
        <w:t xml:space="preserve">who argue that Western prognosis of corruption in </w:t>
      </w:r>
      <w:r w:rsidR="00D47375" w:rsidRPr="00427F2C">
        <w:rPr>
          <w:rFonts w:ascii="Arial" w:hAnsi="Arial" w:cs="Arial"/>
        </w:rPr>
        <w:t xml:space="preserve">other places, especially </w:t>
      </w:r>
      <w:r w:rsidR="00946A40" w:rsidRPr="00427F2C">
        <w:rPr>
          <w:rFonts w:ascii="Arial" w:hAnsi="Arial" w:cs="Arial"/>
        </w:rPr>
        <w:t xml:space="preserve">in </w:t>
      </w:r>
      <w:r w:rsidR="009B0082" w:rsidRPr="00427F2C">
        <w:rPr>
          <w:rFonts w:ascii="Arial" w:hAnsi="Arial" w:cs="Arial"/>
        </w:rPr>
        <w:t>Afr</w:t>
      </w:r>
      <w:r w:rsidR="00D47375" w:rsidRPr="00427F2C">
        <w:rPr>
          <w:rFonts w:ascii="Arial" w:hAnsi="Arial" w:cs="Arial"/>
        </w:rPr>
        <w:t>ica is</w:t>
      </w:r>
      <w:r w:rsidR="00546321" w:rsidRPr="00427F2C">
        <w:rPr>
          <w:rFonts w:ascii="Arial" w:hAnsi="Arial" w:cs="Arial"/>
        </w:rPr>
        <w:t xml:space="preserve"> equivocal because of the</w:t>
      </w:r>
      <w:r w:rsidR="00D47375" w:rsidRPr="00427F2C">
        <w:rPr>
          <w:rFonts w:ascii="Arial" w:hAnsi="Arial" w:cs="Arial"/>
        </w:rPr>
        <w:t xml:space="preserve"> failure to </w:t>
      </w:r>
      <w:r w:rsidR="00A7346F" w:rsidRPr="00427F2C">
        <w:rPr>
          <w:rFonts w:ascii="Arial" w:hAnsi="Arial" w:cs="Arial"/>
        </w:rPr>
        <w:t xml:space="preserve">adequately </w:t>
      </w:r>
      <w:r w:rsidR="00D47375" w:rsidRPr="00427F2C">
        <w:rPr>
          <w:rFonts w:ascii="Arial" w:hAnsi="Arial" w:cs="Arial"/>
        </w:rPr>
        <w:t xml:space="preserve">recognise the significant effects </w:t>
      </w:r>
      <w:r w:rsidR="005F7F7D" w:rsidRPr="00427F2C">
        <w:rPr>
          <w:rFonts w:ascii="Arial" w:hAnsi="Arial" w:cs="Arial"/>
        </w:rPr>
        <w:t>of</w:t>
      </w:r>
      <w:r w:rsidR="00D47375" w:rsidRPr="00427F2C">
        <w:rPr>
          <w:rFonts w:ascii="Arial" w:hAnsi="Arial" w:cs="Arial"/>
        </w:rPr>
        <w:t xml:space="preserve"> </w:t>
      </w:r>
      <w:r w:rsidR="003B34C8" w:rsidRPr="00427F2C">
        <w:rPr>
          <w:rFonts w:ascii="Arial" w:hAnsi="Arial" w:cs="Arial"/>
        </w:rPr>
        <w:t xml:space="preserve">these </w:t>
      </w:r>
      <w:r w:rsidR="007414E9" w:rsidRPr="00427F2C">
        <w:rPr>
          <w:rFonts w:ascii="Arial" w:hAnsi="Arial" w:cs="Arial"/>
        </w:rPr>
        <w:t>other factors</w:t>
      </w:r>
      <w:r w:rsidR="003B34C8" w:rsidRPr="00427F2C">
        <w:rPr>
          <w:rFonts w:ascii="Arial" w:hAnsi="Arial" w:cs="Arial"/>
        </w:rPr>
        <w:t xml:space="preserve"> in constructing corruption</w:t>
      </w:r>
      <w:r w:rsidR="005C1EF6" w:rsidRPr="00427F2C">
        <w:rPr>
          <w:rFonts w:ascii="Arial" w:hAnsi="Arial" w:cs="Arial"/>
        </w:rPr>
        <w:t xml:space="preserve"> and anti-corruption initiatives</w:t>
      </w:r>
      <w:r w:rsidR="003B34C8" w:rsidRPr="00427F2C">
        <w:rPr>
          <w:rFonts w:ascii="Arial" w:hAnsi="Arial" w:cs="Arial"/>
        </w:rPr>
        <w:t>.</w:t>
      </w:r>
      <w:r w:rsidR="00795DB4" w:rsidRPr="00427F2C">
        <w:rPr>
          <w:rFonts w:ascii="Arial" w:hAnsi="Arial" w:cs="Arial"/>
        </w:rPr>
        <w:t xml:space="preserve"> Shepler (2017:</w:t>
      </w:r>
      <w:r w:rsidR="006134B7" w:rsidRPr="00427F2C">
        <w:rPr>
          <w:rFonts w:ascii="Arial" w:hAnsi="Arial" w:cs="Arial"/>
        </w:rPr>
        <w:t>453</w:t>
      </w:r>
      <w:r w:rsidR="005F7F7D" w:rsidRPr="00427F2C">
        <w:rPr>
          <w:rFonts w:ascii="Arial" w:hAnsi="Arial" w:cs="Arial"/>
        </w:rPr>
        <w:t>)</w:t>
      </w:r>
      <w:r w:rsidR="007F0114" w:rsidRPr="00427F2C">
        <w:rPr>
          <w:rFonts w:ascii="Arial" w:hAnsi="Arial" w:cs="Arial"/>
        </w:rPr>
        <w:t xml:space="preserve"> </w:t>
      </w:r>
      <w:r w:rsidR="005F7F7D" w:rsidRPr="00427F2C">
        <w:rPr>
          <w:rFonts w:ascii="Arial" w:hAnsi="Arial" w:cs="Arial"/>
        </w:rPr>
        <w:t xml:space="preserve">notes </w:t>
      </w:r>
      <w:r w:rsidR="005F7F7D" w:rsidRPr="00427F2C">
        <w:rPr>
          <w:rFonts w:ascii="Arial" w:hAnsi="Arial" w:cs="Arial"/>
        </w:rPr>
        <w:lastRenderedPageBreak/>
        <w:t>that</w:t>
      </w:r>
      <w:r w:rsidR="006134B7" w:rsidRPr="00427F2C">
        <w:rPr>
          <w:rFonts w:ascii="Arial" w:hAnsi="Arial" w:cs="Arial"/>
        </w:rPr>
        <w:t xml:space="preserve"> corruption is not peculiar to Africa and that despite the absence of </w:t>
      </w:r>
      <w:r w:rsidR="007F0114" w:rsidRPr="00427F2C">
        <w:rPr>
          <w:rFonts w:ascii="Arial" w:hAnsi="Arial" w:cs="Arial"/>
        </w:rPr>
        <w:t xml:space="preserve">the </w:t>
      </w:r>
      <w:r w:rsidR="006134B7" w:rsidRPr="00427F2C">
        <w:rPr>
          <w:rFonts w:ascii="Arial" w:hAnsi="Arial" w:cs="Arial"/>
        </w:rPr>
        <w:t>distinction</w:t>
      </w:r>
      <w:r w:rsidR="007F0114" w:rsidRPr="00427F2C">
        <w:rPr>
          <w:rFonts w:ascii="Arial" w:hAnsi="Arial" w:cs="Arial"/>
        </w:rPr>
        <w:t>s</w:t>
      </w:r>
      <w:r w:rsidR="006134B7" w:rsidRPr="00427F2C">
        <w:rPr>
          <w:rFonts w:ascii="Arial" w:hAnsi="Arial" w:cs="Arial"/>
        </w:rPr>
        <w:t xml:space="preserve"> between the private and public realms</w:t>
      </w:r>
      <w:r w:rsidR="00A838E5" w:rsidRPr="00427F2C">
        <w:rPr>
          <w:rFonts w:ascii="Arial" w:hAnsi="Arial" w:cs="Arial"/>
        </w:rPr>
        <w:t>,</w:t>
      </w:r>
      <w:r w:rsidR="006134B7" w:rsidRPr="00427F2C">
        <w:rPr>
          <w:rFonts w:ascii="Arial" w:hAnsi="Arial" w:cs="Arial"/>
        </w:rPr>
        <w:t xml:space="preserve"> and the</w:t>
      </w:r>
      <w:r w:rsidR="005F7F7D" w:rsidRPr="00427F2C">
        <w:rPr>
          <w:rFonts w:ascii="Arial" w:hAnsi="Arial" w:cs="Arial"/>
        </w:rPr>
        <w:t xml:space="preserve"> remarkable</w:t>
      </w:r>
      <w:r w:rsidR="006134B7" w:rsidRPr="00427F2C">
        <w:rPr>
          <w:rFonts w:ascii="Arial" w:hAnsi="Arial" w:cs="Arial"/>
        </w:rPr>
        <w:t xml:space="preserve"> informality in governance</w:t>
      </w:r>
      <w:r w:rsidR="007F0114" w:rsidRPr="00427F2C">
        <w:rPr>
          <w:rFonts w:ascii="Arial" w:hAnsi="Arial" w:cs="Arial"/>
        </w:rPr>
        <w:t xml:space="preserve"> in these context</w:t>
      </w:r>
      <w:r w:rsidR="00F00CA7" w:rsidRPr="00427F2C">
        <w:rPr>
          <w:rFonts w:ascii="Arial" w:hAnsi="Arial" w:cs="Arial"/>
        </w:rPr>
        <w:t>s</w:t>
      </w:r>
      <w:r w:rsidR="006134B7" w:rsidRPr="00427F2C">
        <w:rPr>
          <w:rFonts w:ascii="Arial" w:hAnsi="Arial" w:cs="Arial"/>
        </w:rPr>
        <w:t xml:space="preserve">, corruption “is indeed omnipresent, including in Western contexts”.  </w:t>
      </w:r>
      <w:r w:rsidR="00A7346F" w:rsidRPr="00427F2C">
        <w:rPr>
          <w:rFonts w:ascii="Arial" w:hAnsi="Arial" w:cs="Arial"/>
        </w:rPr>
        <w:t xml:space="preserve">Ekeh’s (1975) </w:t>
      </w:r>
      <w:r w:rsidR="00235646" w:rsidRPr="00427F2C">
        <w:rPr>
          <w:rFonts w:ascii="Arial" w:hAnsi="Arial" w:cs="Arial"/>
        </w:rPr>
        <w:t xml:space="preserve">work on African </w:t>
      </w:r>
      <w:r w:rsidR="00B74B3E" w:rsidRPr="00427F2C">
        <w:rPr>
          <w:rFonts w:ascii="Arial" w:hAnsi="Arial" w:cs="Arial"/>
        </w:rPr>
        <w:t>politics</w:t>
      </w:r>
      <w:r w:rsidR="0080692F" w:rsidRPr="00427F2C">
        <w:rPr>
          <w:rFonts w:ascii="Arial" w:hAnsi="Arial" w:cs="Arial"/>
        </w:rPr>
        <w:t xml:space="preserve"> also highlights this distinction</w:t>
      </w:r>
      <w:r w:rsidR="00A7346F" w:rsidRPr="00427F2C">
        <w:rPr>
          <w:rFonts w:ascii="Arial" w:hAnsi="Arial" w:cs="Arial"/>
        </w:rPr>
        <w:t xml:space="preserve">. </w:t>
      </w:r>
      <w:r w:rsidR="008A4306" w:rsidRPr="00427F2C">
        <w:rPr>
          <w:rFonts w:ascii="Arial" w:hAnsi="Arial" w:cs="Arial"/>
        </w:rPr>
        <w:t>According to Ekeh</w:t>
      </w:r>
      <w:r w:rsidR="00795DB4" w:rsidRPr="00427F2C">
        <w:rPr>
          <w:rFonts w:ascii="Arial" w:hAnsi="Arial" w:cs="Arial"/>
        </w:rPr>
        <w:t>,</w:t>
      </w:r>
      <w:r w:rsidR="008A4306" w:rsidRPr="00427F2C">
        <w:rPr>
          <w:rFonts w:ascii="Arial" w:hAnsi="Arial" w:cs="Arial"/>
        </w:rPr>
        <w:t xml:space="preserve"> the sense of morality in</w:t>
      </w:r>
      <w:r w:rsidR="00B37C4C" w:rsidRPr="00427F2C">
        <w:rPr>
          <w:rFonts w:ascii="Arial" w:hAnsi="Arial" w:cs="Arial"/>
        </w:rPr>
        <w:t xml:space="preserve"> Africa and the </w:t>
      </w:r>
      <w:r w:rsidR="00F00CA7" w:rsidRPr="00427F2C">
        <w:rPr>
          <w:rFonts w:ascii="Arial" w:hAnsi="Arial" w:cs="Arial"/>
        </w:rPr>
        <w:t>West is</w:t>
      </w:r>
      <w:r w:rsidR="008A4306" w:rsidRPr="00427F2C">
        <w:rPr>
          <w:rFonts w:ascii="Arial" w:hAnsi="Arial" w:cs="Arial"/>
        </w:rPr>
        <w:t xml:space="preserve"> different and whilst the </w:t>
      </w:r>
      <w:r w:rsidR="00541DE7" w:rsidRPr="00427F2C">
        <w:rPr>
          <w:rFonts w:ascii="Arial" w:hAnsi="Arial" w:cs="Arial"/>
        </w:rPr>
        <w:t>western</w:t>
      </w:r>
      <w:r w:rsidR="008A4306" w:rsidRPr="00427F2C">
        <w:rPr>
          <w:rFonts w:ascii="Arial" w:hAnsi="Arial" w:cs="Arial"/>
        </w:rPr>
        <w:t xml:space="preserve"> </w:t>
      </w:r>
      <w:r w:rsidR="0055311E" w:rsidRPr="00427F2C">
        <w:rPr>
          <w:rFonts w:ascii="Arial" w:hAnsi="Arial" w:cs="Arial"/>
        </w:rPr>
        <w:t>notion</w:t>
      </w:r>
      <w:r w:rsidR="008A4306" w:rsidRPr="00427F2C">
        <w:rPr>
          <w:rFonts w:ascii="Arial" w:hAnsi="Arial" w:cs="Arial"/>
        </w:rPr>
        <w:t xml:space="preserve"> of private and public morality </w:t>
      </w:r>
      <w:r w:rsidR="00DC2597" w:rsidRPr="00427F2C">
        <w:rPr>
          <w:rFonts w:ascii="Arial" w:hAnsi="Arial" w:cs="Arial"/>
        </w:rPr>
        <w:t>is</w:t>
      </w:r>
      <w:r w:rsidR="008A4306" w:rsidRPr="00427F2C">
        <w:rPr>
          <w:rFonts w:ascii="Arial" w:hAnsi="Arial" w:cs="Arial"/>
        </w:rPr>
        <w:t xml:space="preserve"> </w:t>
      </w:r>
      <w:r w:rsidR="00541DE7" w:rsidRPr="00427F2C">
        <w:rPr>
          <w:rFonts w:ascii="Arial" w:hAnsi="Arial" w:cs="Arial"/>
        </w:rPr>
        <w:t>the same</w:t>
      </w:r>
      <w:r w:rsidR="000D165E" w:rsidRPr="00427F2C">
        <w:rPr>
          <w:rFonts w:ascii="Arial" w:hAnsi="Arial" w:cs="Arial"/>
        </w:rPr>
        <w:t xml:space="preserve"> (Collier, 2002)</w:t>
      </w:r>
      <w:r w:rsidR="00541DE7" w:rsidRPr="00427F2C">
        <w:rPr>
          <w:rFonts w:ascii="Arial" w:hAnsi="Arial" w:cs="Arial"/>
        </w:rPr>
        <w:t xml:space="preserve">, </w:t>
      </w:r>
      <w:r w:rsidR="00F00CA7" w:rsidRPr="00427F2C">
        <w:rPr>
          <w:rFonts w:ascii="Arial" w:hAnsi="Arial" w:cs="Arial"/>
        </w:rPr>
        <w:t>it is</w:t>
      </w:r>
      <w:r w:rsidR="00541DE7" w:rsidRPr="00427F2C">
        <w:rPr>
          <w:rFonts w:ascii="Arial" w:hAnsi="Arial" w:cs="Arial"/>
        </w:rPr>
        <w:t xml:space="preserve"> different in an African political context. </w:t>
      </w:r>
      <w:r w:rsidR="008A4306" w:rsidRPr="00427F2C">
        <w:rPr>
          <w:rFonts w:ascii="Arial" w:hAnsi="Arial" w:cs="Arial"/>
        </w:rPr>
        <w:t xml:space="preserve">As a result, </w:t>
      </w:r>
      <w:r w:rsidR="00541DE7" w:rsidRPr="00427F2C">
        <w:rPr>
          <w:rFonts w:ascii="Arial" w:hAnsi="Arial" w:cs="Arial"/>
        </w:rPr>
        <w:t xml:space="preserve">post-colonial </w:t>
      </w:r>
      <w:r w:rsidR="008A4306" w:rsidRPr="00427F2C">
        <w:rPr>
          <w:rFonts w:ascii="Arial" w:hAnsi="Arial" w:cs="Arial"/>
        </w:rPr>
        <w:t xml:space="preserve">African </w:t>
      </w:r>
      <w:r w:rsidR="00541DE7" w:rsidRPr="00427F2C">
        <w:rPr>
          <w:rFonts w:ascii="Arial" w:hAnsi="Arial" w:cs="Arial"/>
        </w:rPr>
        <w:t xml:space="preserve">political set up identifies with both </w:t>
      </w:r>
      <w:r w:rsidR="0080692F" w:rsidRPr="00427F2C">
        <w:rPr>
          <w:rFonts w:ascii="Arial" w:hAnsi="Arial" w:cs="Arial"/>
        </w:rPr>
        <w:t xml:space="preserve">the </w:t>
      </w:r>
      <w:r w:rsidR="00541DE7" w:rsidRPr="00427F2C">
        <w:rPr>
          <w:rFonts w:ascii="Arial" w:hAnsi="Arial" w:cs="Arial"/>
        </w:rPr>
        <w:t>pri</w:t>
      </w:r>
      <w:r w:rsidR="008A4306" w:rsidRPr="00427F2C">
        <w:rPr>
          <w:rFonts w:ascii="Arial" w:hAnsi="Arial" w:cs="Arial"/>
        </w:rPr>
        <w:t>mo</w:t>
      </w:r>
      <w:r w:rsidR="00331554" w:rsidRPr="00427F2C">
        <w:rPr>
          <w:rFonts w:ascii="Arial" w:hAnsi="Arial" w:cs="Arial"/>
        </w:rPr>
        <w:t>r</w:t>
      </w:r>
      <w:r w:rsidR="008A4306" w:rsidRPr="00427F2C">
        <w:rPr>
          <w:rFonts w:ascii="Arial" w:hAnsi="Arial" w:cs="Arial"/>
        </w:rPr>
        <w:t xml:space="preserve">dial </w:t>
      </w:r>
      <w:r w:rsidR="00125838" w:rsidRPr="00427F2C">
        <w:rPr>
          <w:rFonts w:ascii="Arial" w:hAnsi="Arial" w:cs="Arial"/>
        </w:rPr>
        <w:t xml:space="preserve">(Kinship, </w:t>
      </w:r>
      <w:r w:rsidR="00562821" w:rsidRPr="00427F2C">
        <w:rPr>
          <w:rFonts w:ascii="Arial" w:hAnsi="Arial" w:cs="Arial"/>
        </w:rPr>
        <w:t>ethnicity</w:t>
      </w:r>
      <w:r w:rsidR="00762FA7" w:rsidRPr="00427F2C">
        <w:rPr>
          <w:rFonts w:ascii="Arial" w:hAnsi="Arial" w:cs="Arial"/>
        </w:rPr>
        <w:t xml:space="preserve">, and </w:t>
      </w:r>
      <w:r w:rsidR="00125838" w:rsidRPr="00427F2C">
        <w:rPr>
          <w:rFonts w:ascii="Arial" w:hAnsi="Arial" w:cs="Arial"/>
        </w:rPr>
        <w:t xml:space="preserve">communal set-up) </w:t>
      </w:r>
      <w:r w:rsidR="008A4306" w:rsidRPr="00427F2C">
        <w:rPr>
          <w:rFonts w:ascii="Arial" w:hAnsi="Arial" w:cs="Arial"/>
        </w:rPr>
        <w:t xml:space="preserve">and </w:t>
      </w:r>
      <w:r w:rsidR="0080692F" w:rsidRPr="00427F2C">
        <w:rPr>
          <w:rFonts w:ascii="Arial" w:hAnsi="Arial" w:cs="Arial"/>
        </w:rPr>
        <w:t xml:space="preserve">the </w:t>
      </w:r>
      <w:r w:rsidR="008A4306" w:rsidRPr="00427F2C">
        <w:rPr>
          <w:rFonts w:ascii="Arial" w:hAnsi="Arial" w:cs="Arial"/>
        </w:rPr>
        <w:t>civic publics</w:t>
      </w:r>
      <w:r w:rsidR="00A7346F" w:rsidRPr="00427F2C">
        <w:rPr>
          <w:rFonts w:ascii="Arial" w:hAnsi="Arial" w:cs="Arial"/>
        </w:rPr>
        <w:t>.</w:t>
      </w:r>
      <w:r w:rsidR="008A4306" w:rsidRPr="00427F2C">
        <w:rPr>
          <w:rFonts w:ascii="Arial" w:hAnsi="Arial" w:cs="Arial"/>
        </w:rPr>
        <w:t xml:space="preserve"> </w:t>
      </w:r>
      <w:r w:rsidR="00793BCC" w:rsidRPr="00427F2C">
        <w:rPr>
          <w:rFonts w:ascii="Arial" w:hAnsi="Arial" w:cs="Arial"/>
        </w:rPr>
        <w:t xml:space="preserve">Whilst the focus of the primordial public is on the protection of the </w:t>
      </w:r>
      <w:r w:rsidR="00EE615F" w:rsidRPr="00427F2C">
        <w:rPr>
          <w:rFonts w:ascii="Arial" w:hAnsi="Arial" w:cs="Arial"/>
        </w:rPr>
        <w:t>narrowly defined individual</w:t>
      </w:r>
      <w:r w:rsidR="00283EAE" w:rsidRPr="00427F2C">
        <w:rPr>
          <w:rFonts w:ascii="Arial" w:hAnsi="Arial" w:cs="Arial"/>
        </w:rPr>
        <w:t xml:space="preserve">, </w:t>
      </w:r>
      <w:r w:rsidR="009D6E06" w:rsidRPr="00427F2C">
        <w:rPr>
          <w:rFonts w:ascii="Arial" w:hAnsi="Arial" w:cs="Arial"/>
        </w:rPr>
        <w:t>communal or</w:t>
      </w:r>
      <w:r w:rsidR="00EE615F" w:rsidRPr="00427F2C">
        <w:rPr>
          <w:rFonts w:ascii="Arial" w:hAnsi="Arial" w:cs="Arial"/>
        </w:rPr>
        <w:t xml:space="preserve"> group </w:t>
      </w:r>
      <w:r w:rsidR="00793BCC" w:rsidRPr="00427F2C">
        <w:rPr>
          <w:rFonts w:ascii="Arial" w:hAnsi="Arial" w:cs="Arial"/>
        </w:rPr>
        <w:t>in</w:t>
      </w:r>
      <w:r w:rsidR="00EE615F" w:rsidRPr="00427F2C">
        <w:rPr>
          <w:rFonts w:ascii="Arial" w:hAnsi="Arial" w:cs="Arial"/>
        </w:rPr>
        <w:t>terest</w:t>
      </w:r>
      <w:r w:rsidR="00FD1C58" w:rsidRPr="00427F2C">
        <w:rPr>
          <w:rFonts w:ascii="Arial" w:hAnsi="Arial" w:cs="Arial"/>
        </w:rPr>
        <w:t>s</w:t>
      </w:r>
      <w:r w:rsidR="004E07AC" w:rsidRPr="00427F2C">
        <w:rPr>
          <w:rFonts w:ascii="Arial" w:hAnsi="Arial" w:cs="Arial"/>
        </w:rPr>
        <w:t xml:space="preserve">, often </w:t>
      </w:r>
      <w:r w:rsidR="00EE615F" w:rsidRPr="00427F2C">
        <w:rPr>
          <w:rFonts w:ascii="Arial" w:hAnsi="Arial" w:cs="Arial"/>
        </w:rPr>
        <w:t xml:space="preserve">at odd with </w:t>
      </w:r>
      <w:r w:rsidR="00331554" w:rsidRPr="00427F2C">
        <w:rPr>
          <w:rFonts w:ascii="Arial" w:hAnsi="Arial" w:cs="Arial"/>
        </w:rPr>
        <w:t xml:space="preserve">the </w:t>
      </w:r>
      <w:r w:rsidR="00793BCC" w:rsidRPr="00427F2C">
        <w:rPr>
          <w:rFonts w:ascii="Arial" w:hAnsi="Arial" w:cs="Arial"/>
        </w:rPr>
        <w:t xml:space="preserve">public interest, the focus of the civic public is squarely on the functionalities of the civil structures such as the civil </w:t>
      </w:r>
      <w:r w:rsidR="004E07AC" w:rsidRPr="00427F2C">
        <w:rPr>
          <w:rFonts w:ascii="Arial" w:hAnsi="Arial" w:cs="Arial"/>
        </w:rPr>
        <w:t>services and the police</w:t>
      </w:r>
      <w:r w:rsidR="000572A2" w:rsidRPr="00427F2C">
        <w:rPr>
          <w:rFonts w:ascii="Arial" w:hAnsi="Arial" w:cs="Arial"/>
        </w:rPr>
        <w:t xml:space="preserve"> (Goddard et al., 2016</w:t>
      </w:r>
      <w:r w:rsidR="00DA472B" w:rsidRPr="00427F2C">
        <w:rPr>
          <w:rFonts w:ascii="Arial" w:hAnsi="Arial" w:cs="Arial"/>
        </w:rPr>
        <w:t>; Phiri and Guven-Uslu, 2018</w:t>
      </w:r>
      <w:r w:rsidR="000572A2" w:rsidRPr="00427F2C">
        <w:rPr>
          <w:rFonts w:ascii="Arial" w:hAnsi="Arial" w:cs="Arial"/>
        </w:rPr>
        <w:t>)</w:t>
      </w:r>
      <w:r w:rsidR="004E07AC" w:rsidRPr="00427F2C">
        <w:rPr>
          <w:rFonts w:ascii="Arial" w:hAnsi="Arial" w:cs="Arial"/>
        </w:rPr>
        <w:t xml:space="preserve">. </w:t>
      </w:r>
    </w:p>
    <w:p w14:paraId="55D6D887" w14:textId="307C6073" w:rsidR="00125838" w:rsidRPr="00427F2C" w:rsidRDefault="006907E3" w:rsidP="0043709B">
      <w:pPr>
        <w:spacing w:line="480" w:lineRule="auto"/>
        <w:ind w:firstLine="720"/>
        <w:rPr>
          <w:rFonts w:ascii="Arial" w:hAnsi="Arial" w:cs="Arial"/>
        </w:rPr>
      </w:pPr>
      <w:r w:rsidRPr="00427F2C">
        <w:rPr>
          <w:rFonts w:ascii="Arial" w:hAnsi="Arial" w:cs="Arial"/>
        </w:rPr>
        <w:t>Ekeh</w:t>
      </w:r>
      <w:r w:rsidR="004A50B1" w:rsidRPr="00427F2C">
        <w:rPr>
          <w:rFonts w:ascii="Arial" w:hAnsi="Arial" w:cs="Arial"/>
        </w:rPr>
        <w:t xml:space="preserve"> (1975)</w:t>
      </w:r>
      <w:r w:rsidRPr="00427F2C">
        <w:rPr>
          <w:rFonts w:ascii="Arial" w:hAnsi="Arial" w:cs="Arial"/>
        </w:rPr>
        <w:t xml:space="preserve"> note</w:t>
      </w:r>
      <w:r w:rsidR="0065112D" w:rsidRPr="00427F2C">
        <w:rPr>
          <w:rFonts w:ascii="Arial" w:hAnsi="Arial" w:cs="Arial"/>
        </w:rPr>
        <w:t>s</w:t>
      </w:r>
      <w:r w:rsidRPr="00427F2C">
        <w:rPr>
          <w:rFonts w:ascii="Arial" w:hAnsi="Arial" w:cs="Arial"/>
        </w:rPr>
        <w:t xml:space="preserve"> how the differences in the two publics </w:t>
      </w:r>
      <w:r w:rsidR="00624733" w:rsidRPr="00427F2C">
        <w:rPr>
          <w:rFonts w:ascii="Arial" w:hAnsi="Arial" w:cs="Arial"/>
        </w:rPr>
        <w:t xml:space="preserve">seem to </w:t>
      </w:r>
      <w:r w:rsidRPr="00427F2C">
        <w:rPr>
          <w:rFonts w:ascii="Arial" w:hAnsi="Arial" w:cs="Arial"/>
        </w:rPr>
        <w:t xml:space="preserve">conspire to make corruption </w:t>
      </w:r>
      <w:r w:rsidR="003F6A86" w:rsidRPr="00427F2C">
        <w:rPr>
          <w:rFonts w:ascii="Arial" w:hAnsi="Arial" w:cs="Arial"/>
        </w:rPr>
        <w:t xml:space="preserve">and anti-corruption </w:t>
      </w:r>
      <w:r w:rsidR="00F501A8" w:rsidRPr="00427F2C">
        <w:rPr>
          <w:rFonts w:ascii="Arial" w:hAnsi="Arial" w:cs="Arial"/>
        </w:rPr>
        <w:t>initiatives particularly</w:t>
      </w:r>
      <w:r w:rsidRPr="00427F2C">
        <w:rPr>
          <w:rFonts w:ascii="Arial" w:hAnsi="Arial" w:cs="Arial"/>
        </w:rPr>
        <w:t xml:space="preserve"> difficult issue</w:t>
      </w:r>
      <w:r w:rsidR="00F501A8" w:rsidRPr="00427F2C">
        <w:rPr>
          <w:rFonts w:ascii="Arial" w:hAnsi="Arial" w:cs="Arial"/>
        </w:rPr>
        <w:t>s</w:t>
      </w:r>
      <w:r w:rsidR="00F81C02" w:rsidRPr="00427F2C">
        <w:rPr>
          <w:rFonts w:ascii="Arial" w:hAnsi="Arial" w:cs="Arial"/>
        </w:rPr>
        <w:t xml:space="preserve"> </w:t>
      </w:r>
      <w:r w:rsidRPr="00427F2C">
        <w:rPr>
          <w:rFonts w:ascii="Arial" w:hAnsi="Arial" w:cs="Arial"/>
        </w:rPr>
        <w:t xml:space="preserve">in Africa. For example, </w:t>
      </w:r>
      <w:r w:rsidR="00BC53F6" w:rsidRPr="00427F2C">
        <w:rPr>
          <w:rFonts w:ascii="Arial" w:hAnsi="Arial" w:cs="Arial"/>
        </w:rPr>
        <w:t>Ekeh</w:t>
      </w:r>
      <w:r w:rsidR="00413EB1" w:rsidRPr="00427F2C">
        <w:rPr>
          <w:rFonts w:ascii="Arial" w:hAnsi="Arial" w:cs="Arial"/>
        </w:rPr>
        <w:t xml:space="preserve"> </w:t>
      </w:r>
      <w:r w:rsidR="00A60770" w:rsidRPr="00427F2C">
        <w:rPr>
          <w:rFonts w:ascii="Arial" w:hAnsi="Arial" w:cs="Arial"/>
        </w:rPr>
        <w:t>(1975)</w:t>
      </w:r>
      <w:r w:rsidR="00BC53F6" w:rsidRPr="00427F2C">
        <w:rPr>
          <w:rFonts w:ascii="Arial" w:hAnsi="Arial" w:cs="Arial"/>
        </w:rPr>
        <w:t xml:space="preserve"> suggested </w:t>
      </w:r>
      <w:r w:rsidR="00141077" w:rsidRPr="00427F2C">
        <w:rPr>
          <w:rFonts w:ascii="Arial" w:hAnsi="Arial" w:cs="Arial"/>
        </w:rPr>
        <w:t>that whilst</w:t>
      </w:r>
      <w:r w:rsidR="008013F7" w:rsidRPr="00427F2C">
        <w:rPr>
          <w:rFonts w:ascii="Arial" w:hAnsi="Arial" w:cs="Arial"/>
        </w:rPr>
        <w:t xml:space="preserve"> a</w:t>
      </w:r>
      <w:r w:rsidRPr="00427F2C">
        <w:rPr>
          <w:rFonts w:ascii="Arial" w:hAnsi="Arial" w:cs="Arial"/>
        </w:rPr>
        <w:t xml:space="preserve"> citizen</w:t>
      </w:r>
      <w:r w:rsidR="00B86C83" w:rsidRPr="00427F2C">
        <w:rPr>
          <w:rFonts w:ascii="Arial" w:hAnsi="Arial" w:cs="Arial"/>
        </w:rPr>
        <w:t xml:space="preserve"> (for example,</w:t>
      </w:r>
      <w:r w:rsidR="008013F7" w:rsidRPr="00427F2C">
        <w:rPr>
          <w:rFonts w:ascii="Arial" w:hAnsi="Arial" w:cs="Arial"/>
        </w:rPr>
        <w:t xml:space="preserve"> a civil servant or a politician) who operates in both spheres but with stronger attachment to the primordial</w:t>
      </w:r>
      <w:r w:rsidR="009A3918" w:rsidRPr="00427F2C">
        <w:rPr>
          <w:rFonts w:ascii="Arial" w:hAnsi="Arial" w:cs="Arial"/>
        </w:rPr>
        <w:t xml:space="preserve"> public</w:t>
      </w:r>
      <w:r w:rsidR="008013F7" w:rsidRPr="00427F2C">
        <w:rPr>
          <w:rFonts w:ascii="Arial" w:hAnsi="Arial" w:cs="Arial"/>
        </w:rPr>
        <w:t xml:space="preserve"> </w:t>
      </w:r>
      <w:r w:rsidR="009A3918" w:rsidRPr="00427F2C">
        <w:rPr>
          <w:rFonts w:ascii="Arial" w:hAnsi="Arial" w:cs="Arial"/>
        </w:rPr>
        <w:t xml:space="preserve">might find the embezzlement or the mis-use of the primordial public’s communal resources </w:t>
      </w:r>
      <w:r w:rsidR="00594607" w:rsidRPr="00427F2C">
        <w:rPr>
          <w:rFonts w:ascii="Arial" w:hAnsi="Arial" w:cs="Arial"/>
        </w:rPr>
        <w:t>repulsive, similar</w:t>
      </w:r>
      <w:r w:rsidR="009A3918" w:rsidRPr="00427F2C">
        <w:rPr>
          <w:rFonts w:ascii="Arial" w:hAnsi="Arial" w:cs="Arial"/>
        </w:rPr>
        <w:t xml:space="preserve"> behaviour in the civic public is justified and</w:t>
      </w:r>
      <w:r w:rsidR="00F501A8" w:rsidRPr="00427F2C">
        <w:rPr>
          <w:rFonts w:ascii="Arial" w:hAnsi="Arial" w:cs="Arial"/>
        </w:rPr>
        <w:t xml:space="preserve"> even</w:t>
      </w:r>
      <w:r w:rsidR="009A3918" w:rsidRPr="00427F2C">
        <w:rPr>
          <w:rFonts w:ascii="Arial" w:hAnsi="Arial" w:cs="Arial"/>
        </w:rPr>
        <w:t xml:space="preserve"> celebrated especially if it is used to enrich the primordial public.  </w:t>
      </w:r>
      <w:r w:rsidR="001356CA" w:rsidRPr="00427F2C">
        <w:rPr>
          <w:rFonts w:ascii="Arial" w:hAnsi="Arial" w:cs="Arial"/>
        </w:rPr>
        <w:t>T</w:t>
      </w:r>
      <w:r w:rsidR="00F501A8" w:rsidRPr="00427F2C">
        <w:rPr>
          <w:rFonts w:ascii="Arial" w:hAnsi="Arial" w:cs="Arial"/>
        </w:rPr>
        <w:t xml:space="preserve">he </w:t>
      </w:r>
      <w:r w:rsidR="00062C59" w:rsidRPr="00427F2C">
        <w:rPr>
          <w:rFonts w:ascii="Arial" w:hAnsi="Arial" w:cs="Arial"/>
        </w:rPr>
        <w:t xml:space="preserve">idea of the </w:t>
      </w:r>
      <w:r w:rsidR="00F501A8" w:rsidRPr="00427F2C">
        <w:rPr>
          <w:rFonts w:ascii="Arial" w:hAnsi="Arial" w:cs="Arial"/>
        </w:rPr>
        <w:t xml:space="preserve">two publics is also evident in the attitude to issues such as </w:t>
      </w:r>
      <w:r w:rsidR="001555A5" w:rsidRPr="00427F2C">
        <w:rPr>
          <w:rFonts w:ascii="Arial" w:hAnsi="Arial" w:cs="Arial"/>
        </w:rPr>
        <w:t xml:space="preserve">public sector financial management and </w:t>
      </w:r>
      <w:r w:rsidR="00F501A8" w:rsidRPr="00427F2C">
        <w:rPr>
          <w:rFonts w:ascii="Arial" w:hAnsi="Arial" w:cs="Arial"/>
        </w:rPr>
        <w:t>obedience to laws</w:t>
      </w:r>
      <w:r w:rsidR="001356CA" w:rsidRPr="00427F2C">
        <w:rPr>
          <w:rFonts w:ascii="Arial" w:hAnsi="Arial" w:cs="Arial"/>
        </w:rPr>
        <w:t xml:space="preserve"> </w:t>
      </w:r>
      <w:r w:rsidR="007414E9" w:rsidRPr="00427F2C">
        <w:rPr>
          <w:rFonts w:ascii="Arial" w:hAnsi="Arial" w:cs="Arial"/>
        </w:rPr>
        <w:t>(</w:t>
      </w:r>
      <w:r w:rsidR="001356CA" w:rsidRPr="00427F2C">
        <w:rPr>
          <w:rFonts w:ascii="Arial" w:hAnsi="Arial" w:cs="Arial"/>
        </w:rPr>
        <w:t>Goddard et al., 2016; Ijewereme, 2015)</w:t>
      </w:r>
      <w:r w:rsidR="00FD1C58" w:rsidRPr="00427F2C">
        <w:rPr>
          <w:rFonts w:ascii="Arial" w:hAnsi="Arial" w:cs="Arial"/>
        </w:rPr>
        <w:t>.</w:t>
      </w:r>
      <w:r w:rsidR="00F501A8" w:rsidRPr="00427F2C">
        <w:rPr>
          <w:rFonts w:ascii="Arial" w:hAnsi="Arial" w:cs="Arial"/>
        </w:rPr>
        <w:t xml:space="preserve"> </w:t>
      </w:r>
      <w:r w:rsidR="001356CA" w:rsidRPr="00427F2C">
        <w:rPr>
          <w:rFonts w:ascii="Arial" w:hAnsi="Arial" w:cs="Arial"/>
        </w:rPr>
        <w:t>Goddard et al.</w:t>
      </w:r>
      <w:r w:rsidR="00FD1C58" w:rsidRPr="00427F2C">
        <w:rPr>
          <w:rFonts w:ascii="Arial" w:hAnsi="Arial" w:cs="Arial"/>
        </w:rPr>
        <w:t xml:space="preserve"> argued</w:t>
      </w:r>
      <w:r w:rsidR="00F501A8" w:rsidRPr="00427F2C">
        <w:rPr>
          <w:rFonts w:ascii="Arial" w:hAnsi="Arial" w:cs="Arial"/>
        </w:rPr>
        <w:t xml:space="preserve"> that </w:t>
      </w:r>
      <w:r w:rsidR="001555A5" w:rsidRPr="00427F2C">
        <w:rPr>
          <w:rFonts w:ascii="Arial" w:hAnsi="Arial" w:cs="Arial"/>
        </w:rPr>
        <w:t>whilst citizens</w:t>
      </w:r>
      <w:r w:rsidR="00F501A8" w:rsidRPr="00427F2C">
        <w:rPr>
          <w:rFonts w:ascii="Arial" w:hAnsi="Arial" w:cs="Arial"/>
        </w:rPr>
        <w:t xml:space="preserve"> w</w:t>
      </w:r>
      <w:r w:rsidR="009D6E06" w:rsidRPr="00427F2C">
        <w:rPr>
          <w:rFonts w:ascii="Arial" w:hAnsi="Arial" w:cs="Arial"/>
        </w:rPr>
        <w:t>ith</w:t>
      </w:r>
      <w:r w:rsidR="00F501A8" w:rsidRPr="00427F2C">
        <w:rPr>
          <w:rFonts w:ascii="Arial" w:hAnsi="Arial" w:cs="Arial"/>
        </w:rPr>
        <w:t xml:space="preserve"> </w:t>
      </w:r>
      <w:r w:rsidR="00A66FA8" w:rsidRPr="00427F2C">
        <w:rPr>
          <w:rFonts w:ascii="Arial" w:hAnsi="Arial" w:cs="Arial"/>
        </w:rPr>
        <w:t xml:space="preserve">stronger </w:t>
      </w:r>
      <w:r w:rsidR="00F501A8" w:rsidRPr="00427F2C">
        <w:rPr>
          <w:rFonts w:ascii="Arial" w:hAnsi="Arial" w:cs="Arial"/>
        </w:rPr>
        <w:t>attachment to the primordial public may see taxation as punitive and</w:t>
      </w:r>
      <w:r w:rsidR="009D6E06" w:rsidRPr="00427F2C">
        <w:rPr>
          <w:rFonts w:ascii="Arial" w:hAnsi="Arial" w:cs="Arial"/>
        </w:rPr>
        <w:t xml:space="preserve"> an extension of the </w:t>
      </w:r>
      <w:r w:rsidR="001E5D06" w:rsidRPr="00427F2C">
        <w:rPr>
          <w:rFonts w:ascii="Arial" w:hAnsi="Arial" w:cs="Arial"/>
        </w:rPr>
        <w:t>post</w:t>
      </w:r>
      <w:r w:rsidR="009D6E06" w:rsidRPr="00427F2C">
        <w:rPr>
          <w:rFonts w:ascii="Arial" w:hAnsi="Arial" w:cs="Arial"/>
        </w:rPr>
        <w:t xml:space="preserve">-colonial hegemony, they are more amenable </w:t>
      </w:r>
      <w:r w:rsidR="00A66FA8" w:rsidRPr="00427F2C">
        <w:rPr>
          <w:rFonts w:ascii="Arial" w:hAnsi="Arial" w:cs="Arial"/>
        </w:rPr>
        <w:t xml:space="preserve">to </w:t>
      </w:r>
      <w:r w:rsidR="00C2532D" w:rsidRPr="00427F2C">
        <w:rPr>
          <w:rFonts w:ascii="Arial" w:hAnsi="Arial" w:cs="Arial"/>
        </w:rPr>
        <w:t xml:space="preserve">pay </w:t>
      </w:r>
      <w:r w:rsidR="009D6E06" w:rsidRPr="00427F2C">
        <w:rPr>
          <w:rFonts w:ascii="Arial" w:hAnsi="Arial" w:cs="Arial"/>
        </w:rPr>
        <w:t>community taxes</w:t>
      </w:r>
      <w:r w:rsidR="00C2532D" w:rsidRPr="00427F2C">
        <w:rPr>
          <w:rFonts w:ascii="Arial" w:hAnsi="Arial" w:cs="Arial"/>
        </w:rPr>
        <w:t xml:space="preserve">. </w:t>
      </w:r>
      <w:r w:rsidR="0053376E" w:rsidRPr="00427F2C">
        <w:rPr>
          <w:rFonts w:ascii="Arial" w:hAnsi="Arial" w:cs="Arial"/>
        </w:rPr>
        <w:t>In the same way</w:t>
      </w:r>
      <w:r w:rsidR="00A66FA8" w:rsidRPr="00427F2C">
        <w:rPr>
          <w:rFonts w:ascii="Arial" w:hAnsi="Arial" w:cs="Arial"/>
        </w:rPr>
        <w:t>, p</w:t>
      </w:r>
      <w:r w:rsidR="00C2532D" w:rsidRPr="00427F2C">
        <w:rPr>
          <w:rFonts w:ascii="Arial" w:hAnsi="Arial" w:cs="Arial"/>
        </w:rPr>
        <w:t xml:space="preserve">oliticians with </w:t>
      </w:r>
      <w:r w:rsidR="00E41A08" w:rsidRPr="00427F2C">
        <w:rPr>
          <w:rFonts w:ascii="Arial" w:hAnsi="Arial" w:cs="Arial"/>
        </w:rPr>
        <w:t xml:space="preserve">doubtful </w:t>
      </w:r>
      <w:r w:rsidR="00BD3B6D" w:rsidRPr="00427F2C">
        <w:rPr>
          <w:rFonts w:ascii="Arial" w:hAnsi="Arial" w:cs="Arial"/>
        </w:rPr>
        <w:t>credentials in</w:t>
      </w:r>
      <w:r w:rsidR="00C2532D" w:rsidRPr="00427F2C">
        <w:rPr>
          <w:rFonts w:ascii="Arial" w:hAnsi="Arial" w:cs="Arial"/>
        </w:rPr>
        <w:t xml:space="preserve"> the egalitarian ethos such as transparency, accountability and honest</w:t>
      </w:r>
      <w:r w:rsidR="001E5D06" w:rsidRPr="00427F2C">
        <w:rPr>
          <w:rFonts w:ascii="Arial" w:hAnsi="Arial" w:cs="Arial"/>
        </w:rPr>
        <w:t>y</w:t>
      </w:r>
      <w:r w:rsidR="00C2532D" w:rsidRPr="00427F2C">
        <w:rPr>
          <w:rFonts w:ascii="Arial" w:hAnsi="Arial" w:cs="Arial"/>
        </w:rPr>
        <w:t xml:space="preserve"> in the civic public but with </w:t>
      </w:r>
      <w:r w:rsidR="000572A2" w:rsidRPr="00427F2C">
        <w:rPr>
          <w:rFonts w:ascii="Arial" w:hAnsi="Arial" w:cs="Arial"/>
        </w:rPr>
        <w:t xml:space="preserve">strong </w:t>
      </w:r>
      <w:r w:rsidR="00C2532D" w:rsidRPr="00427F2C">
        <w:rPr>
          <w:rFonts w:ascii="Arial" w:hAnsi="Arial" w:cs="Arial"/>
        </w:rPr>
        <w:t>connection</w:t>
      </w:r>
      <w:r w:rsidR="001E5D06" w:rsidRPr="00427F2C">
        <w:rPr>
          <w:rFonts w:ascii="Arial" w:hAnsi="Arial" w:cs="Arial"/>
        </w:rPr>
        <w:t>s</w:t>
      </w:r>
      <w:r w:rsidR="00C2532D" w:rsidRPr="00427F2C">
        <w:rPr>
          <w:rFonts w:ascii="Arial" w:hAnsi="Arial" w:cs="Arial"/>
        </w:rPr>
        <w:t xml:space="preserve"> </w:t>
      </w:r>
      <w:r w:rsidR="000572A2" w:rsidRPr="00427F2C">
        <w:rPr>
          <w:rFonts w:ascii="Arial" w:hAnsi="Arial" w:cs="Arial"/>
        </w:rPr>
        <w:t>and approval in</w:t>
      </w:r>
      <w:r w:rsidR="00C2532D" w:rsidRPr="00427F2C">
        <w:rPr>
          <w:rFonts w:ascii="Arial" w:hAnsi="Arial" w:cs="Arial"/>
        </w:rPr>
        <w:t xml:space="preserve"> the primordial public are hailed and would generally </w:t>
      </w:r>
      <w:r w:rsidR="000126C5" w:rsidRPr="00427F2C">
        <w:rPr>
          <w:rFonts w:ascii="Arial" w:hAnsi="Arial" w:cs="Arial"/>
        </w:rPr>
        <w:t>enjoy</w:t>
      </w:r>
      <w:r w:rsidR="00C2532D" w:rsidRPr="00427F2C">
        <w:rPr>
          <w:rFonts w:ascii="Arial" w:hAnsi="Arial" w:cs="Arial"/>
        </w:rPr>
        <w:t xml:space="preserve"> public support compared to politicians who may be </w:t>
      </w:r>
      <w:r w:rsidR="0053376E" w:rsidRPr="00427F2C">
        <w:rPr>
          <w:rFonts w:ascii="Arial" w:hAnsi="Arial" w:cs="Arial"/>
        </w:rPr>
        <w:t>diligent</w:t>
      </w:r>
      <w:r w:rsidR="00C2532D" w:rsidRPr="00427F2C">
        <w:rPr>
          <w:rFonts w:ascii="Arial" w:hAnsi="Arial" w:cs="Arial"/>
        </w:rPr>
        <w:t xml:space="preserve"> and upright in the </w:t>
      </w:r>
      <w:r w:rsidR="00A7346F" w:rsidRPr="00427F2C">
        <w:rPr>
          <w:rFonts w:ascii="Arial" w:hAnsi="Arial" w:cs="Arial"/>
        </w:rPr>
        <w:t xml:space="preserve">discharge of </w:t>
      </w:r>
      <w:r w:rsidR="00FB765D" w:rsidRPr="00427F2C">
        <w:rPr>
          <w:rFonts w:ascii="Arial" w:hAnsi="Arial" w:cs="Arial"/>
        </w:rPr>
        <w:t xml:space="preserve">their </w:t>
      </w:r>
      <w:r w:rsidR="00C2532D" w:rsidRPr="00427F2C">
        <w:rPr>
          <w:rFonts w:ascii="Arial" w:hAnsi="Arial" w:cs="Arial"/>
        </w:rPr>
        <w:t xml:space="preserve">public </w:t>
      </w:r>
      <w:r w:rsidR="00A7346F" w:rsidRPr="00427F2C">
        <w:rPr>
          <w:rFonts w:ascii="Arial" w:hAnsi="Arial" w:cs="Arial"/>
        </w:rPr>
        <w:t>duties</w:t>
      </w:r>
      <w:r w:rsidR="00C2532D" w:rsidRPr="00427F2C">
        <w:rPr>
          <w:rFonts w:ascii="Arial" w:hAnsi="Arial" w:cs="Arial"/>
        </w:rPr>
        <w:t xml:space="preserve"> but </w:t>
      </w:r>
      <w:r w:rsidR="00A66FA8" w:rsidRPr="00427F2C">
        <w:rPr>
          <w:rFonts w:ascii="Arial" w:hAnsi="Arial" w:cs="Arial"/>
        </w:rPr>
        <w:t xml:space="preserve">may not have the same </w:t>
      </w:r>
      <w:r w:rsidR="00A66FA8" w:rsidRPr="00427F2C">
        <w:rPr>
          <w:rFonts w:ascii="Arial" w:hAnsi="Arial" w:cs="Arial"/>
        </w:rPr>
        <w:lastRenderedPageBreak/>
        <w:t>attachment to the primordial public</w:t>
      </w:r>
      <w:r w:rsidR="004A50B1" w:rsidRPr="00427F2C">
        <w:rPr>
          <w:rFonts w:ascii="Arial" w:hAnsi="Arial" w:cs="Arial"/>
        </w:rPr>
        <w:t xml:space="preserve"> </w:t>
      </w:r>
      <w:r w:rsidR="001555A5" w:rsidRPr="00427F2C">
        <w:rPr>
          <w:rFonts w:ascii="Arial" w:hAnsi="Arial" w:cs="Arial"/>
        </w:rPr>
        <w:t>(Lawson and Rakner, 2005</w:t>
      </w:r>
      <w:r w:rsidR="00762FA7" w:rsidRPr="00427F2C">
        <w:rPr>
          <w:rFonts w:ascii="Arial" w:hAnsi="Arial" w:cs="Arial"/>
        </w:rPr>
        <w:t>; Ijewereme, 2015</w:t>
      </w:r>
      <w:r w:rsidR="001555A5" w:rsidRPr="00427F2C">
        <w:rPr>
          <w:rFonts w:ascii="Arial" w:hAnsi="Arial" w:cs="Arial"/>
        </w:rPr>
        <w:t>)</w:t>
      </w:r>
      <w:r w:rsidR="00A66FA8" w:rsidRPr="00427F2C">
        <w:rPr>
          <w:rFonts w:ascii="Arial" w:hAnsi="Arial" w:cs="Arial"/>
        </w:rPr>
        <w:t xml:space="preserve">. </w:t>
      </w:r>
      <w:r w:rsidR="00233954" w:rsidRPr="00427F2C">
        <w:rPr>
          <w:rFonts w:ascii="Arial" w:hAnsi="Arial" w:cs="Arial"/>
        </w:rPr>
        <w:t xml:space="preserve">Several </w:t>
      </w:r>
      <w:r w:rsidR="00EE00CB" w:rsidRPr="00427F2C">
        <w:rPr>
          <w:rFonts w:ascii="Arial" w:hAnsi="Arial" w:cs="Arial"/>
        </w:rPr>
        <w:t>studies</w:t>
      </w:r>
      <w:r w:rsidR="005B6CD6" w:rsidRPr="00427F2C">
        <w:rPr>
          <w:rFonts w:ascii="Arial" w:hAnsi="Arial" w:cs="Arial"/>
        </w:rPr>
        <w:t xml:space="preserve"> </w:t>
      </w:r>
      <w:r w:rsidR="00EE00CB" w:rsidRPr="00427F2C">
        <w:rPr>
          <w:rFonts w:ascii="Arial" w:hAnsi="Arial" w:cs="Arial"/>
        </w:rPr>
        <w:t>(Goddard et al., 2016; Misangyi et al., 2008; Collier, 2002</w:t>
      </w:r>
      <w:r w:rsidR="00C673EA" w:rsidRPr="00427F2C">
        <w:rPr>
          <w:rFonts w:ascii="Arial" w:hAnsi="Arial" w:cs="Arial"/>
        </w:rPr>
        <w:t>; Everett, 2012</w:t>
      </w:r>
      <w:r w:rsidR="00762FA7" w:rsidRPr="00427F2C">
        <w:rPr>
          <w:rFonts w:ascii="Arial" w:hAnsi="Arial" w:cs="Arial"/>
        </w:rPr>
        <w:t>; Ijewereme, 2015</w:t>
      </w:r>
      <w:r w:rsidR="00EE00CB" w:rsidRPr="00427F2C">
        <w:rPr>
          <w:rFonts w:ascii="Arial" w:hAnsi="Arial" w:cs="Arial"/>
        </w:rPr>
        <w:t xml:space="preserve">) </w:t>
      </w:r>
      <w:r w:rsidR="005B6CD6" w:rsidRPr="00427F2C">
        <w:rPr>
          <w:rFonts w:ascii="Arial" w:hAnsi="Arial" w:cs="Arial"/>
        </w:rPr>
        <w:t>argued that</w:t>
      </w:r>
      <w:r w:rsidR="001E5D06" w:rsidRPr="00427F2C">
        <w:rPr>
          <w:rFonts w:ascii="Arial" w:hAnsi="Arial" w:cs="Arial"/>
        </w:rPr>
        <w:t xml:space="preserve"> </w:t>
      </w:r>
      <w:r w:rsidR="005B6CD6" w:rsidRPr="00427F2C">
        <w:rPr>
          <w:rFonts w:ascii="Arial" w:hAnsi="Arial" w:cs="Arial"/>
        </w:rPr>
        <w:t>th</w:t>
      </w:r>
      <w:r w:rsidR="00E41A08" w:rsidRPr="00427F2C">
        <w:rPr>
          <w:rFonts w:ascii="Arial" w:hAnsi="Arial" w:cs="Arial"/>
        </w:rPr>
        <w:t>ese</w:t>
      </w:r>
      <w:r w:rsidR="0065112D" w:rsidRPr="00427F2C">
        <w:rPr>
          <w:rFonts w:ascii="Arial" w:hAnsi="Arial" w:cs="Arial"/>
        </w:rPr>
        <w:t xml:space="preserve"> type of</w:t>
      </w:r>
      <w:r w:rsidR="005B6CD6" w:rsidRPr="00427F2C">
        <w:rPr>
          <w:rFonts w:ascii="Arial" w:hAnsi="Arial" w:cs="Arial"/>
        </w:rPr>
        <w:t xml:space="preserve"> </w:t>
      </w:r>
      <w:r w:rsidR="00D24DD7" w:rsidRPr="00427F2C">
        <w:rPr>
          <w:rFonts w:ascii="Arial" w:hAnsi="Arial" w:cs="Arial"/>
        </w:rPr>
        <w:t>deeper</w:t>
      </w:r>
      <w:r w:rsidR="005B6CD6" w:rsidRPr="00427F2C">
        <w:rPr>
          <w:rFonts w:ascii="Arial" w:hAnsi="Arial" w:cs="Arial"/>
        </w:rPr>
        <w:t xml:space="preserve"> perspectives on the embedded nature of corruption </w:t>
      </w:r>
      <w:r w:rsidR="00E41A08" w:rsidRPr="00427F2C">
        <w:rPr>
          <w:rFonts w:ascii="Arial" w:hAnsi="Arial" w:cs="Arial"/>
        </w:rPr>
        <w:t xml:space="preserve">are crucial </w:t>
      </w:r>
      <w:r w:rsidR="00C673EA" w:rsidRPr="00427F2C">
        <w:rPr>
          <w:rFonts w:ascii="Arial" w:hAnsi="Arial" w:cs="Arial"/>
        </w:rPr>
        <w:t xml:space="preserve">to </w:t>
      </w:r>
      <w:r w:rsidR="00FB765D" w:rsidRPr="00427F2C">
        <w:rPr>
          <w:rFonts w:ascii="Arial" w:hAnsi="Arial" w:cs="Arial"/>
        </w:rPr>
        <w:t>successful anti</w:t>
      </w:r>
      <w:r w:rsidR="00E41A08" w:rsidRPr="00427F2C">
        <w:rPr>
          <w:rFonts w:ascii="Arial" w:hAnsi="Arial" w:cs="Arial"/>
        </w:rPr>
        <w:t>-corruption initiatives</w:t>
      </w:r>
      <w:r w:rsidR="00B90D37" w:rsidRPr="00427F2C">
        <w:rPr>
          <w:rFonts w:ascii="Arial" w:hAnsi="Arial" w:cs="Arial"/>
        </w:rPr>
        <w:t xml:space="preserve"> because they affect the effectiveness of the institutional arrangements in the society. </w:t>
      </w:r>
    </w:p>
    <w:p w14:paraId="5BD3BDF8" w14:textId="77777777" w:rsidR="0043709B" w:rsidRPr="00427F2C" w:rsidRDefault="0043709B" w:rsidP="0043709B">
      <w:pPr>
        <w:spacing w:line="480" w:lineRule="auto"/>
        <w:ind w:firstLine="720"/>
        <w:rPr>
          <w:rFonts w:ascii="Arial" w:hAnsi="Arial" w:cs="Arial"/>
        </w:rPr>
      </w:pPr>
    </w:p>
    <w:p w14:paraId="1EC17B10" w14:textId="51391C54" w:rsidR="00F52659" w:rsidRPr="00427F2C" w:rsidRDefault="00F52659" w:rsidP="00EE00CB">
      <w:pPr>
        <w:pStyle w:val="Heading3"/>
        <w:rPr>
          <w:rFonts w:ascii="Arial" w:hAnsi="Arial" w:cs="Arial"/>
        </w:rPr>
      </w:pPr>
      <w:r w:rsidRPr="00427F2C">
        <w:rPr>
          <w:rFonts w:ascii="Arial" w:hAnsi="Arial" w:cs="Arial"/>
        </w:rPr>
        <w:t>Institutional theory, corruption and anti-corruption initiatives</w:t>
      </w:r>
    </w:p>
    <w:p w14:paraId="17009FCE" w14:textId="77777777" w:rsidR="00EE00CB" w:rsidRPr="00427F2C" w:rsidRDefault="00EE00CB" w:rsidP="00CF0463"/>
    <w:p w14:paraId="7F9AE475" w14:textId="1B33833B" w:rsidR="00F52659" w:rsidRPr="00427F2C" w:rsidRDefault="00F52659" w:rsidP="00F52659">
      <w:pPr>
        <w:spacing w:line="480" w:lineRule="auto"/>
        <w:ind w:firstLine="720"/>
        <w:rPr>
          <w:rFonts w:ascii="Arial" w:hAnsi="Arial" w:cs="Arial"/>
        </w:rPr>
      </w:pPr>
      <w:r w:rsidRPr="00427F2C">
        <w:rPr>
          <w:rFonts w:ascii="Arial" w:hAnsi="Arial" w:cs="Arial"/>
        </w:rPr>
        <w:t>Although</w:t>
      </w:r>
      <w:r w:rsidR="00EE00CB" w:rsidRPr="00427F2C">
        <w:rPr>
          <w:rFonts w:ascii="Arial" w:hAnsi="Arial" w:cs="Arial"/>
        </w:rPr>
        <w:t xml:space="preserve"> c</w:t>
      </w:r>
      <w:r w:rsidRPr="00427F2C">
        <w:rPr>
          <w:rFonts w:ascii="Arial" w:hAnsi="Arial" w:cs="Arial"/>
        </w:rPr>
        <w:t>orruption has been discussed along several theoretical lines, the use of institutional theory is uncommon despite its relevance in enhancing insights on corruption and the failure of anti-corruption initiatives (Nielsen and Massa, 201</w:t>
      </w:r>
      <w:r w:rsidR="00FD1C58" w:rsidRPr="00427F2C">
        <w:rPr>
          <w:rFonts w:ascii="Arial" w:hAnsi="Arial" w:cs="Arial"/>
        </w:rPr>
        <w:t>3</w:t>
      </w:r>
      <w:r w:rsidRPr="00427F2C">
        <w:rPr>
          <w:rFonts w:ascii="Arial" w:hAnsi="Arial" w:cs="Arial"/>
        </w:rPr>
        <w:t xml:space="preserve">). Li et al. (2008:328) note that institutional theory </w:t>
      </w:r>
      <w:r w:rsidR="002B296B" w:rsidRPr="00427F2C">
        <w:rPr>
          <w:rFonts w:ascii="Arial" w:hAnsi="Arial" w:cs="Arial"/>
        </w:rPr>
        <w:t>“</w:t>
      </w:r>
      <w:r w:rsidRPr="00427F2C">
        <w:rPr>
          <w:rFonts w:ascii="Arial" w:hAnsi="Arial" w:cs="Arial"/>
        </w:rPr>
        <w:t>offers a powerful explanation of both individual and organisational action</w:t>
      </w:r>
      <w:r w:rsidR="004F4F42" w:rsidRPr="00427F2C">
        <w:rPr>
          <w:rFonts w:ascii="Arial" w:hAnsi="Arial" w:cs="Arial"/>
        </w:rPr>
        <w:t>s</w:t>
      </w:r>
      <w:r w:rsidRPr="00427F2C">
        <w:rPr>
          <w:rFonts w:ascii="Arial" w:hAnsi="Arial" w:cs="Arial"/>
        </w:rPr>
        <w:t xml:space="preserve"> and processes</w:t>
      </w:r>
      <w:r w:rsidR="002B296B" w:rsidRPr="00427F2C">
        <w:rPr>
          <w:rFonts w:ascii="Arial" w:hAnsi="Arial" w:cs="Arial"/>
        </w:rPr>
        <w:t>”</w:t>
      </w:r>
      <w:r w:rsidRPr="00427F2C">
        <w:rPr>
          <w:rFonts w:ascii="Arial" w:hAnsi="Arial" w:cs="Arial"/>
        </w:rPr>
        <w:t xml:space="preserve"> while Misangyi et al. (2008) observe its predominant application to organisational and inter-organisational analysis of unethical behaviours with</w:t>
      </w:r>
      <w:r w:rsidR="00B0300E" w:rsidRPr="00427F2C">
        <w:rPr>
          <w:rFonts w:ascii="Arial" w:hAnsi="Arial" w:cs="Arial"/>
        </w:rPr>
        <w:t xml:space="preserve"> </w:t>
      </w:r>
      <w:r w:rsidR="00F7278F" w:rsidRPr="00427F2C">
        <w:rPr>
          <w:rFonts w:ascii="Arial" w:hAnsi="Arial" w:cs="Arial"/>
        </w:rPr>
        <w:t>inadequate attention</w:t>
      </w:r>
      <w:r w:rsidR="00FD1C58" w:rsidRPr="00427F2C">
        <w:rPr>
          <w:rFonts w:ascii="Arial" w:hAnsi="Arial" w:cs="Arial"/>
        </w:rPr>
        <w:t xml:space="preserve"> to its</w:t>
      </w:r>
      <w:r w:rsidRPr="00427F2C">
        <w:rPr>
          <w:rFonts w:ascii="Arial" w:hAnsi="Arial" w:cs="Arial"/>
        </w:rPr>
        <w:t xml:space="preserve"> macro-level (national) implications on corruption and anti-corruption initiatives. An institution is described as the deep aspect of social structure that provide</w:t>
      </w:r>
      <w:r w:rsidR="006525C4" w:rsidRPr="00427F2C">
        <w:rPr>
          <w:rFonts w:ascii="Arial" w:hAnsi="Arial" w:cs="Arial"/>
        </w:rPr>
        <w:t>s</w:t>
      </w:r>
      <w:r w:rsidRPr="00427F2C">
        <w:rPr>
          <w:rFonts w:ascii="Arial" w:hAnsi="Arial" w:cs="Arial"/>
        </w:rPr>
        <w:t xml:space="preserve"> necessary guidelines and constraint</w:t>
      </w:r>
      <w:r w:rsidR="006525C4" w:rsidRPr="00427F2C">
        <w:rPr>
          <w:rFonts w:ascii="Arial" w:hAnsi="Arial" w:cs="Arial"/>
        </w:rPr>
        <w:t>s</w:t>
      </w:r>
      <w:r w:rsidRPr="00427F2C">
        <w:rPr>
          <w:rFonts w:ascii="Arial" w:hAnsi="Arial" w:cs="Arial"/>
        </w:rPr>
        <w:t xml:space="preserve"> on people’s be</w:t>
      </w:r>
      <w:r w:rsidR="0076347C" w:rsidRPr="00427F2C">
        <w:rPr>
          <w:rFonts w:ascii="Arial" w:hAnsi="Arial" w:cs="Arial"/>
        </w:rPr>
        <w:t>haviour (North 1990; Scott, 2001</w:t>
      </w:r>
      <w:r w:rsidRPr="00427F2C">
        <w:rPr>
          <w:rFonts w:ascii="Arial" w:hAnsi="Arial" w:cs="Arial"/>
        </w:rPr>
        <w:t>). It consists of both explicit rules and implicit, taken-for-granted</w:t>
      </w:r>
      <w:r w:rsidR="00C32F85" w:rsidRPr="00427F2C">
        <w:rPr>
          <w:rFonts w:ascii="Arial" w:hAnsi="Arial" w:cs="Arial"/>
        </w:rPr>
        <w:t>,</w:t>
      </w:r>
      <w:r w:rsidRPr="00427F2C">
        <w:rPr>
          <w:rFonts w:ascii="Arial" w:hAnsi="Arial" w:cs="Arial"/>
        </w:rPr>
        <w:t xml:space="preserve"> guides, norms and rules through which society ensures conformity in people’s behaviour (Powell and DiMaggio, 1991). They include </w:t>
      </w:r>
      <w:r w:rsidR="00FD1C58" w:rsidRPr="00427F2C">
        <w:rPr>
          <w:rFonts w:ascii="Arial" w:hAnsi="Arial" w:cs="Arial"/>
        </w:rPr>
        <w:t xml:space="preserve">the </w:t>
      </w:r>
      <w:r w:rsidRPr="00427F2C">
        <w:rPr>
          <w:rFonts w:ascii="Arial" w:hAnsi="Arial" w:cs="Arial"/>
        </w:rPr>
        <w:t>soci</w:t>
      </w:r>
      <w:r w:rsidR="0043709B" w:rsidRPr="00427F2C">
        <w:rPr>
          <w:rFonts w:ascii="Arial" w:hAnsi="Arial" w:cs="Arial"/>
        </w:rPr>
        <w:t>o-</w:t>
      </w:r>
      <w:r w:rsidRPr="00427F2C">
        <w:rPr>
          <w:rFonts w:ascii="Arial" w:hAnsi="Arial" w:cs="Arial"/>
        </w:rPr>
        <w:t xml:space="preserve">cultural systems and norms that define social </w:t>
      </w:r>
      <w:r w:rsidR="001974FC" w:rsidRPr="00427F2C">
        <w:rPr>
          <w:rFonts w:ascii="Arial" w:hAnsi="Arial" w:cs="Arial"/>
        </w:rPr>
        <w:t>reality and</w:t>
      </w:r>
      <w:r w:rsidRPr="00427F2C">
        <w:rPr>
          <w:rFonts w:ascii="Arial" w:hAnsi="Arial" w:cs="Arial"/>
        </w:rPr>
        <w:t xml:space="preserve"> consist of</w:t>
      </w:r>
      <w:r w:rsidR="00FD1C58" w:rsidRPr="00427F2C">
        <w:rPr>
          <w:rFonts w:ascii="Arial" w:hAnsi="Arial" w:cs="Arial"/>
        </w:rPr>
        <w:t xml:space="preserve"> the</w:t>
      </w:r>
      <w:r w:rsidRPr="00427F2C">
        <w:rPr>
          <w:rFonts w:ascii="Arial" w:hAnsi="Arial" w:cs="Arial"/>
        </w:rPr>
        <w:t xml:space="preserve"> </w:t>
      </w:r>
      <w:r w:rsidR="002B296B" w:rsidRPr="00427F2C">
        <w:rPr>
          <w:rFonts w:ascii="Arial" w:hAnsi="Arial" w:cs="Arial"/>
        </w:rPr>
        <w:t>“</w:t>
      </w:r>
      <w:r w:rsidRPr="00427F2C">
        <w:rPr>
          <w:rFonts w:ascii="Arial" w:hAnsi="Arial" w:cs="Arial"/>
        </w:rPr>
        <w:t>rules of procedures that actors employ flexibly and reflexively to assure themselves and those around them that their behaviour is reasonable</w:t>
      </w:r>
      <w:r w:rsidR="00FD1C58" w:rsidRPr="00427F2C">
        <w:rPr>
          <w:rFonts w:ascii="Arial" w:hAnsi="Arial" w:cs="Arial"/>
        </w:rPr>
        <w:t xml:space="preserve">” </w:t>
      </w:r>
      <w:r w:rsidRPr="00427F2C">
        <w:rPr>
          <w:rFonts w:ascii="Arial" w:hAnsi="Arial" w:cs="Arial"/>
        </w:rPr>
        <w:t>(DiMaggio and Powell, 1991:20).  Institutional theory suggests that every societal actor</w:t>
      </w:r>
      <w:r w:rsidR="003E5472" w:rsidRPr="00427F2C">
        <w:rPr>
          <w:rFonts w:ascii="Arial" w:hAnsi="Arial" w:cs="Arial"/>
        </w:rPr>
        <w:t>’</w:t>
      </w:r>
      <w:r w:rsidRPr="00427F2C">
        <w:rPr>
          <w:rFonts w:ascii="Arial" w:hAnsi="Arial" w:cs="Arial"/>
        </w:rPr>
        <w:t>s actions (Misangyi et al., 2008) take place within well-defined institutional environments.</w:t>
      </w:r>
      <w:r w:rsidR="003E5472" w:rsidRPr="00427F2C">
        <w:rPr>
          <w:rFonts w:ascii="Arial" w:hAnsi="Arial" w:cs="Arial"/>
        </w:rPr>
        <w:t xml:space="preserve"> This is the case with corruption as a social phenomenon.</w:t>
      </w:r>
    </w:p>
    <w:p w14:paraId="743B5FED" w14:textId="54BB62D1" w:rsidR="00F52659" w:rsidRPr="00427F2C" w:rsidRDefault="00F52659" w:rsidP="00503734">
      <w:pPr>
        <w:spacing w:line="480" w:lineRule="auto"/>
        <w:ind w:firstLine="720"/>
        <w:rPr>
          <w:rFonts w:ascii="Arial" w:hAnsi="Arial" w:cs="Arial"/>
        </w:rPr>
      </w:pPr>
      <w:r w:rsidRPr="00427F2C">
        <w:rPr>
          <w:rFonts w:ascii="Arial" w:hAnsi="Arial" w:cs="Arial"/>
        </w:rPr>
        <w:t xml:space="preserve"> Scott (</w:t>
      </w:r>
      <w:r w:rsidR="00DD748C" w:rsidRPr="00427F2C">
        <w:rPr>
          <w:rFonts w:ascii="Arial" w:hAnsi="Arial" w:cs="Arial"/>
        </w:rPr>
        <w:t>2001</w:t>
      </w:r>
      <w:r w:rsidR="00202622" w:rsidRPr="00427F2C">
        <w:rPr>
          <w:rFonts w:ascii="Arial" w:hAnsi="Arial" w:cs="Arial"/>
        </w:rPr>
        <w:t>, 2008</w:t>
      </w:r>
      <w:r w:rsidRPr="00427F2C">
        <w:rPr>
          <w:rFonts w:ascii="Arial" w:hAnsi="Arial" w:cs="Arial"/>
        </w:rPr>
        <w:t>) identified three pillars of institutions to include the regulatory, normative and cognitive (cultural) institutions. Regulatory institution</w:t>
      </w:r>
      <w:r w:rsidR="003E5472" w:rsidRPr="00427F2C">
        <w:rPr>
          <w:rFonts w:ascii="Arial" w:hAnsi="Arial" w:cs="Arial"/>
        </w:rPr>
        <w:t>s</w:t>
      </w:r>
      <w:r w:rsidR="00B90D37" w:rsidRPr="00427F2C">
        <w:rPr>
          <w:rFonts w:ascii="Arial" w:hAnsi="Arial" w:cs="Arial"/>
        </w:rPr>
        <w:t xml:space="preserve"> </w:t>
      </w:r>
      <w:r w:rsidRPr="00427F2C">
        <w:rPr>
          <w:rFonts w:ascii="Arial" w:hAnsi="Arial" w:cs="Arial"/>
        </w:rPr>
        <w:t xml:space="preserve">consist of laws and </w:t>
      </w:r>
      <w:r w:rsidRPr="00427F2C">
        <w:rPr>
          <w:rFonts w:ascii="Arial" w:hAnsi="Arial" w:cs="Arial"/>
        </w:rPr>
        <w:lastRenderedPageBreak/>
        <w:t>regulations and their coercive enforcement mechanisms through which society assures reasonable behaviours. The normative institution</w:t>
      </w:r>
      <w:r w:rsidR="003E5472" w:rsidRPr="00427F2C">
        <w:rPr>
          <w:rFonts w:ascii="Arial" w:hAnsi="Arial" w:cs="Arial"/>
        </w:rPr>
        <w:t>s</w:t>
      </w:r>
      <w:r w:rsidRPr="00427F2C">
        <w:rPr>
          <w:rFonts w:ascii="Arial" w:hAnsi="Arial" w:cs="Arial"/>
        </w:rPr>
        <w:t xml:space="preserve"> co</w:t>
      </w:r>
      <w:r w:rsidR="003E5472" w:rsidRPr="00427F2C">
        <w:rPr>
          <w:rFonts w:ascii="Arial" w:hAnsi="Arial" w:cs="Arial"/>
        </w:rPr>
        <w:t>mprise</w:t>
      </w:r>
      <w:r w:rsidRPr="00427F2C">
        <w:rPr>
          <w:rFonts w:ascii="Arial" w:hAnsi="Arial" w:cs="Arial"/>
        </w:rPr>
        <w:t xml:space="preserve"> the socially shared values, norms of behaviour and expectations which shape interactions among social actors. They are taken-for-granted </w:t>
      </w:r>
      <w:r w:rsidR="00D01C54" w:rsidRPr="00427F2C">
        <w:rPr>
          <w:rFonts w:ascii="Arial" w:hAnsi="Arial" w:cs="Arial"/>
        </w:rPr>
        <w:t>establish</w:t>
      </w:r>
      <w:r w:rsidR="00C32F85" w:rsidRPr="00427F2C">
        <w:rPr>
          <w:rFonts w:ascii="Arial" w:hAnsi="Arial" w:cs="Arial"/>
        </w:rPr>
        <w:t>ed</w:t>
      </w:r>
      <w:r w:rsidRPr="00427F2C">
        <w:rPr>
          <w:rFonts w:ascii="Arial" w:hAnsi="Arial" w:cs="Arial"/>
        </w:rPr>
        <w:t xml:space="preserve"> code of acceptable </w:t>
      </w:r>
      <w:r w:rsidR="00B90D37" w:rsidRPr="00427F2C">
        <w:rPr>
          <w:rFonts w:ascii="Arial" w:hAnsi="Arial" w:cs="Arial"/>
        </w:rPr>
        <w:t>behaviour</w:t>
      </w:r>
      <w:r w:rsidRPr="00427F2C">
        <w:rPr>
          <w:rFonts w:ascii="Arial" w:hAnsi="Arial" w:cs="Arial"/>
        </w:rPr>
        <w:t>. Finally, cognitive-cultural institution</w:t>
      </w:r>
      <w:r w:rsidR="003E5472" w:rsidRPr="00427F2C">
        <w:rPr>
          <w:rFonts w:ascii="Arial" w:hAnsi="Arial" w:cs="Arial"/>
        </w:rPr>
        <w:t>s</w:t>
      </w:r>
      <w:r w:rsidRPr="00427F2C">
        <w:rPr>
          <w:rFonts w:ascii="Arial" w:hAnsi="Arial" w:cs="Arial"/>
        </w:rPr>
        <w:t xml:space="preserve"> </w:t>
      </w:r>
      <w:r w:rsidR="003E5472" w:rsidRPr="00427F2C">
        <w:rPr>
          <w:rFonts w:ascii="Arial" w:hAnsi="Arial" w:cs="Arial"/>
        </w:rPr>
        <w:t xml:space="preserve">are </w:t>
      </w:r>
      <w:r w:rsidRPr="00427F2C">
        <w:rPr>
          <w:rFonts w:ascii="Arial" w:hAnsi="Arial" w:cs="Arial"/>
        </w:rPr>
        <w:t>the implicit, unconsciously developed, taken-for-granted shared meanings, identities, beliefs and a raft of other symbolic values through which people are connected</w:t>
      </w:r>
      <w:r w:rsidR="002B296B" w:rsidRPr="00427F2C">
        <w:rPr>
          <w:rFonts w:ascii="Arial" w:hAnsi="Arial" w:cs="Arial"/>
        </w:rPr>
        <w:t>,</w:t>
      </w:r>
      <w:r w:rsidRPr="00427F2C">
        <w:rPr>
          <w:rFonts w:ascii="Arial" w:hAnsi="Arial" w:cs="Arial"/>
        </w:rPr>
        <w:t xml:space="preserve"> </w:t>
      </w:r>
      <w:r w:rsidR="00C32F85" w:rsidRPr="00427F2C">
        <w:rPr>
          <w:rFonts w:ascii="Arial" w:hAnsi="Arial" w:cs="Arial"/>
        </w:rPr>
        <w:t>serving as</w:t>
      </w:r>
      <w:r w:rsidRPr="00427F2C">
        <w:rPr>
          <w:rFonts w:ascii="Arial" w:hAnsi="Arial" w:cs="Arial"/>
        </w:rPr>
        <w:t xml:space="preserve"> the basis of their interaction</w:t>
      </w:r>
      <w:r w:rsidR="003E5472" w:rsidRPr="00427F2C">
        <w:rPr>
          <w:rFonts w:ascii="Arial" w:hAnsi="Arial" w:cs="Arial"/>
        </w:rPr>
        <w:t>s</w:t>
      </w:r>
      <w:r w:rsidRPr="00427F2C">
        <w:rPr>
          <w:rFonts w:ascii="Arial" w:hAnsi="Arial" w:cs="Arial"/>
        </w:rPr>
        <w:t xml:space="preserve"> (Scott, 2001; Zucker, 19</w:t>
      </w:r>
      <w:r w:rsidR="00AD5DA6" w:rsidRPr="00427F2C">
        <w:rPr>
          <w:rFonts w:ascii="Arial" w:hAnsi="Arial" w:cs="Arial"/>
        </w:rPr>
        <w:t>77</w:t>
      </w:r>
      <w:r w:rsidRPr="00427F2C">
        <w:rPr>
          <w:rFonts w:ascii="Arial" w:hAnsi="Arial" w:cs="Arial"/>
        </w:rPr>
        <w:t>). Cognitive institutions are embedded in the societal culture and frame of judgement</w:t>
      </w:r>
      <w:r w:rsidR="00D01C54" w:rsidRPr="00427F2C">
        <w:rPr>
          <w:rFonts w:ascii="Arial" w:hAnsi="Arial" w:cs="Arial"/>
        </w:rPr>
        <w:t>s</w:t>
      </w:r>
      <w:r w:rsidRPr="00427F2C">
        <w:rPr>
          <w:rFonts w:ascii="Arial" w:hAnsi="Arial" w:cs="Arial"/>
        </w:rPr>
        <w:t>, forming part of the basis for interpreting reality in a context (Misangyi et al., 2008; Scott, 2001</w:t>
      </w:r>
      <w:r w:rsidR="00DD748C" w:rsidRPr="00427F2C">
        <w:rPr>
          <w:rFonts w:ascii="Arial" w:hAnsi="Arial" w:cs="Arial"/>
        </w:rPr>
        <w:t>; Pillay and Kluvers 2014</w:t>
      </w:r>
      <w:r w:rsidRPr="00427F2C">
        <w:rPr>
          <w:rFonts w:ascii="Arial" w:hAnsi="Arial" w:cs="Arial"/>
        </w:rPr>
        <w:t xml:space="preserve">). </w:t>
      </w:r>
    </w:p>
    <w:p w14:paraId="0713CF19" w14:textId="0082E5A2" w:rsidR="005560AD" w:rsidRPr="00427F2C" w:rsidRDefault="00F52659" w:rsidP="00EF590A">
      <w:pPr>
        <w:spacing w:line="480" w:lineRule="auto"/>
        <w:ind w:firstLine="720"/>
        <w:rPr>
          <w:rFonts w:ascii="Arial" w:hAnsi="Arial" w:cs="Arial"/>
        </w:rPr>
      </w:pPr>
      <w:r w:rsidRPr="00427F2C">
        <w:rPr>
          <w:rFonts w:ascii="Arial" w:hAnsi="Arial" w:cs="Arial"/>
        </w:rPr>
        <w:t>Given that social actors (including individual</w:t>
      </w:r>
      <w:r w:rsidR="002B296B" w:rsidRPr="00427F2C">
        <w:rPr>
          <w:rFonts w:ascii="Arial" w:hAnsi="Arial" w:cs="Arial"/>
        </w:rPr>
        <w:t>s</w:t>
      </w:r>
      <w:r w:rsidRPr="00427F2C">
        <w:rPr>
          <w:rFonts w:ascii="Arial" w:hAnsi="Arial" w:cs="Arial"/>
        </w:rPr>
        <w:t xml:space="preserve"> and organisation</w:t>
      </w:r>
      <w:r w:rsidR="002B296B" w:rsidRPr="00427F2C">
        <w:rPr>
          <w:rFonts w:ascii="Arial" w:hAnsi="Arial" w:cs="Arial"/>
        </w:rPr>
        <w:t>s</w:t>
      </w:r>
      <w:r w:rsidRPr="00427F2C">
        <w:rPr>
          <w:rFonts w:ascii="Arial" w:hAnsi="Arial" w:cs="Arial"/>
        </w:rPr>
        <w:t xml:space="preserve">) function </w:t>
      </w:r>
      <w:r w:rsidR="002B296B" w:rsidRPr="00427F2C">
        <w:rPr>
          <w:rFonts w:ascii="Arial" w:hAnsi="Arial" w:cs="Arial"/>
        </w:rPr>
        <w:t xml:space="preserve">uniquely </w:t>
      </w:r>
      <w:r w:rsidRPr="00427F2C">
        <w:rPr>
          <w:rFonts w:ascii="Arial" w:hAnsi="Arial" w:cs="Arial"/>
        </w:rPr>
        <w:t xml:space="preserve">within these institutional arrangements, institutional theory provides an important opportunity to consider the causes and approaches to solving corruption in different contexts. </w:t>
      </w:r>
      <w:r w:rsidR="002B296B" w:rsidRPr="00427F2C">
        <w:rPr>
          <w:rFonts w:ascii="Arial" w:hAnsi="Arial" w:cs="Arial"/>
        </w:rPr>
        <w:t>S</w:t>
      </w:r>
      <w:r w:rsidRPr="00427F2C">
        <w:rPr>
          <w:rFonts w:ascii="Arial" w:hAnsi="Arial" w:cs="Arial"/>
        </w:rPr>
        <w:t>everal anti-corruption initiatives are primarily based on the regulatory institutional approach including the use of p</w:t>
      </w:r>
      <w:r w:rsidR="00B90D37" w:rsidRPr="00427F2C">
        <w:rPr>
          <w:rFonts w:ascii="Arial" w:hAnsi="Arial" w:cs="Arial"/>
        </w:rPr>
        <w:t>unishment,</w:t>
      </w:r>
      <w:r w:rsidRPr="00427F2C">
        <w:rPr>
          <w:rFonts w:ascii="Arial" w:hAnsi="Arial" w:cs="Arial"/>
        </w:rPr>
        <w:t xml:space="preserve"> efforts at enhancing governmental accountability, transparency, the rule of law and the formal justice system</w:t>
      </w:r>
      <w:r w:rsidR="003E5472" w:rsidRPr="00427F2C">
        <w:rPr>
          <w:rFonts w:ascii="Arial" w:hAnsi="Arial" w:cs="Arial"/>
        </w:rPr>
        <w:t>s</w:t>
      </w:r>
      <w:r w:rsidRPr="00427F2C">
        <w:rPr>
          <w:rFonts w:ascii="Arial" w:hAnsi="Arial" w:cs="Arial"/>
        </w:rPr>
        <w:t xml:space="preserve"> (</w:t>
      </w:r>
      <w:r w:rsidR="00DD748C" w:rsidRPr="00427F2C">
        <w:rPr>
          <w:rFonts w:ascii="Arial" w:hAnsi="Arial" w:cs="Arial"/>
        </w:rPr>
        <w:t>Pillay and Kluvers, 2014</w:t>
      </w:r>
      <w:r w:rsidRPr="00427F2C">
        <w:rPr>
          <w:rFonts w:ascii="Arial" w:hAnsi="Arial" w:cs="Arial"/>
        </w:rPr>
        <w:t>; Shelifer and Vishny, 1993; Klitgaard, 1988). The regulatory institution</w:t>
      </w:r>
      <w:r w:rsidR="00C32F85" w:rsidRPr="00427F2C">
        <w:rPr>
          <w:rFonts w:ascii="Arial" w:hAnsi="Arial" w:cs="Arial"/>
        </w:rPr>
        <w:t xml:space="preserve"> and its mechanisms</w:t>
      </w:r>
      <w:r w:rsidRPr="00427F2C">
        <w:rPr>
          <w:rFonts w:ascii="Arial" w:hAnsi="Arial" w:cs="Arial"/>
        </w:rPr>
        <w:t xml:space="preserve"> in context</w:t>
      </w:r>
      <w:r w:rsidR="00C32F85" w:rsidRPr="00427F2C">
        <w:rPr>
          <w:rFonts w:ascii="Arial" w:hAnsi="Arial" w:cs="Arial"/>
        </w:rPr>
        <w:t>s</w:t>
      </w:r>
      <w:r w:rsidRPr="00427F2C">
        <w:rPr>
          <w:rFonts w:ascii="Arial" w:hAnsi="Arial" w:cs="Arial"/>
        </w:rPr>
        <w:t xml:space="preserve"> with systemic corruption such as Nigeria are usually ineffective</w:t>
      </w:r>
      <w:r w:rsidR="00D9492C" w:rsidRPr="00427F2C">
        <w:rPr>
          <w:rFonts w:ascii="Arial" w:hAnsi="Arial" w:cs="Arial"/>
        </w:rPr>
        <w:t xml:space="preserve"> (Misangyi et al., 2008</w:t>
      </w:r>
      <w:r w:rsidR="00DD748C" w:rsidRPr="00427F2C">
        <w:rPr>
          <w:rFonts w:ascii="Arial" w:hAnsi="Arial" w:cs="Arial"/>
        </w:rPr>
        <w:t>; Ijewereme, 2015</w:t>
      </w:r>
      <w:r w:rsidR="003139F5" w:rsidRPr="00427F2C">
        <w:rPr>
          <w:rFonts w:ascii="Arial" w:hAnsi="Arial" w:cs="Arial"/>
        </w:rPr>
        <w:t>; Uberti, 2016</w:t>
      </w:r>
      <w:r w:rsidR="00D9492C" w:rsidRPr="00427F2C">
        <w:rPr>
          <w:rFonts w:ascii="Arial" w:hAnsi="Arial" w:cs="Arial"/>
        </w:rPr>
        <w:t>)</w:t>
      </w:r>
      <w:r w:rsidR="002539B9" w:rsidRPr="00427F2C">
        <w:rPr>
          <w:rFonts w:ascii="Arial" w:hAnsi="Arial" w:cs="Arial"/>
        </w:rPr>
        <w:t xml:space="preserve">, making </w:t>
      </w:r>
      <w:r w:rsidR="00497FC9" w:rsidRPr="00427F2C">
        <w:rPr>
          <w:rFonts w:ascii="Arial" w:hAnsi="Arial" w:cs="Arial"/>
        </w:rPr>
        <w:t>it difficult</w:t>
      </w:r>
      <w:r w:rsidRPr="00427F2C">
        <w:rPr>
          <w:rFonts w:ascii="Arial" w:hAnsi="Arial" w:cs="Arial"/>
        </w:rPr>
        <w:t xml:space="preserve"> for them to </w:t>
      </w:r>
      <w:r w:rsidR="001A73AC" w:rsidRPr="00427F2C">
        <w:rPr>
          <w:rFonts w:ascii="Arial" w:hAnsi="Arial" w:cs="Arial"/>
        </w:rPr>
        <w:t>efficiently</w:t>
      </w:r>
      <w:r w:rsidR="00792EA3" w:rsidRPr="00427F2C">
        <w:rPr>
          <w:rFonts w:ascii="Arial" w:hAnsi="Arial" w:cs="Arial"/>
        </w:rPr>
        <w:t xml:space="preserve"> </w:t>
      </w:r>
      <w:r w:rsidRPr="00427F2C">
        <w:rPr>
          <w:rFonts w:ascii="Arial" w:hAnsi="Arial" w:cs="Arial"/>
        </w:rPr>
        <w:t>support anti-corruption initiatives</w:t>
      </w:r>
      <w:r w:rsidR="002539B9" w:rsidRPr="00427F2C">
        <w:rPr>
          <w:rFonts w:ascii="Arial" w:hAnsi="Arial" w:cs="Arial"/>
        </w:rPr>
        <w:t xml:space="preserve">. </w:t>
      </w:r>
      <w:r w:rsidR="00497FC9" w:rsidRPr="00427F2C">
        <w:rPr>
          <w:rFonts w:ascii="Arial" w:hAnsi="Arial" w:cs="Arial"/>
        </w:rPr>
        <w:t>In many cases</w:t>
      </w:r>
      <w:r w:rsidR="002D46AA" w:rsidRPr="00427F2C">
        <w:rPr>
          <w:rFonts w:ascii="Arial" w:hAnsi="Arial" w:cs="Arial"/>
        </w:rPr>
        <w:t>,</w:t>
      </w:r>
      <w:r w:rsidR="00497FC9" w:rsidRPr="00427F2C">
        <w:rPr>
          <w:rFonts w:ascii="Arial" w:hAnsi="Arial" w:cs="Arial"/>
        </w:rPr>
        <w:t xml:space="preserve"> citizens do not trust them</w:t>
      </w:r>
      <w:r w:rsidRPr="00427F2C">
        <w:rPr>
          <w:rFonts w:ascii="Arial" w:hAnsi="Arial" w:cs="Arial"/>
        </w:rPr>
        <w:t xml:space="preserve"> </w:t>
      </w:r>
      <w:r w:rsidR="00497FC9" w:rsidRPr="00427F2C">
        <w:rPr>
          <w:rFonts w:ascii="Arial" w:hAnsi="Arial" w:cs="Arial"/>
        </w:rPr>
        <w:t>to do what is right</w:t>
      </w:r>
      <w:r w:rsidR="003261DF" w:rsidRPr="00427F2C">
        <w:rPr>
          <w:rFonts w:ascii="Arial" w:hAnsi="Arial" w:cs="Arial"/>
        </w:rPr>
        <w:t xml:space="preserve"> (Agbiboa, 2</w:t>
      </w:r>
      <w:r w:rsidR="006E217A" w:rsidRPr="00427F2C">
        <w:rPr>
          <w:rFonts w:ascii="Arial" w:hAnsi="Arial" w:cs="Arial"/>
        </w:rPr>
        <w:t>015; Akinlabi, 2017</w:t>
      </w:r>
      <w:r w:rsidR="003261DF" w:rsidRPr="00427F2C">
        <w:rPr>
          <w:rFonts w:ascii="Arial" w:hAnsi="Arial" w:cs="Arial"/>
        </w:rPr>
        <w:t>)</w:t>
      </w:r>
      <w:r w:rsidR="00497FC9" w:rsidRPr="00427F2C">
        <w:rPr>
          <w:rFonts w:ascii="Arial" w:hAnsi="Arial" w:cs="Arial"/>
        </w:rPr>
        <w:t xml:space="preserve">. </w:t>
      </w:r>
      <w:r w:rsidRPr="00427F2C">
        <w:rPr>
          <w:rFonts w:ascii="Arial" w:hAnsi="Arial" w:cs="Arial"/>
        </w:rPr>
        <w:t xml:space="preserve"> For example, it is a common practice for the police to randomly </w:t>
      </w:r>
      <w:r w:rsidR="00F72EC4" w:rsidRPr="00427F2C">
        <w:rPr>
          <w:rFonts w:ascii="Arial" w:hAnsi="Arial" w:cs="Arial"/>
        </w:rPr>
        <w:t xml:space="preserve">seek to </w:t>
      </w:r>
      <w:r w:rsidRPr="00427F2C">
        <w:rPr>
          <w:rFonts w:ascii="Arial" w:hAnsi="Arial" w:cs="Arial"/>
        </w:rPr>
        <w:t>extract bribe from citizens and for justice to be delayed due to several avoidable reasons including heavy backlog of cases</w:t>
      </w:r>
      <w:r w:rsidR="00D972FD" w:rsidRPr="00427F2C">
        <w:rPr>
          <w:rFonts w:ascii="Arial" w:hAnsi="Arial" w:cs="Arial"/>
        </w:rPr>
        <w:t>, making the justice system inefficient</w:t>
      </w:r>
      <w:r w:rsidR="00DA472B" w:rsidRPr="00427F2C">
        <w:rPr>
          <w:rFonts w:ascii="Arial" w:hAnsi="Arial" w:cs="Arial"/>
        </w:rPr>
        <w:t xml:space="preserve"> (Akinlabi, 2017; Yusuf, 2007)</w:t>
      </w:r>
      <w:r w:rsidR="00D972FD" w:rsidRPr="00427F2C">
        <w:rPr>
          <w:rFonts w:ascii="Arial" w:hAnsi="Arial" w:cs="Arial"/>
        </w:rPr>
        <w:t>.</w:t>
      </w:r>
      <w:r w:rsidRPr="00427F2C">
        <w:rPr>
          <w:rFonts w:ascii="Arial" w:hAnsi="Arial" w:cs="Arial"/>
        </w:rPr>
        <w:t xml:space="preserve"> The regulatory approach which has been the focus of several years of anti-corruption efforts in the country has been pursued largely to the neglect of the equally important normative and cognitive approaches (Collier, 2002</w:t>
      </w:r>
      <w:r w:rsidR="003139F5" w:rsidRPr="00427F2C">
        <w:rPr>
          <w:rFonts w:ascii="Arial" w:hAnsi="Arial" w:cs="Arial"/>
        </w:rPr>
        <w:t>; Ijewereme, 2015</w:t>
      </w:r>
      <w:r w:rsidRPr="00427F2C">
        <w:rPr>
          <w:rFonts w:ascii="Arial" w:hAnsi="Arial" w:cs="Arial"/>
        </w:rPr>
        <w:t xml:space="preserve">).  </w:t>
      </w:r>
    </w:p>
    <w:p w14:paraId="48E5649E" w14:textId="77777777" w:rsidR="001A73AC" w:rsidRPr="00427F2C" w:rsidRDefault="00F52659" w:rsidP="001974FC">
      <w:pPr>
        <w:spacing w:line="480" w:lineRule="auto"/>
        <w:ind w:firstLine="720"/>
        <w:rPr>
          <w:rFonts w:ascii="Arial" w:hAnsi="Arial" w:cs="Arial"/>
        </w:rPr>
      </w:pPr>
      <w:r w:rsidRPr="00427F2C">
        <w:rPr>
          <w:rFonts w:ascii="Arial" w:hAnsi="Arial" w:cs="Arial"/>
        </w:rPr>
        <w:t xml:space="preserve">Whilst regulatory institutions are explicit and may be easily amenable, </w:t>
      </w:r>
      <w:r w:rsidR="00C32F85" w:rsidRPr="00427F2C">
        <w:rPr>
          <w:rFonts w:ascii="Arial" w:hAnsi="Arial" w:cs="Arial"/>
        </w:rPr>
        <w:t>the informal institution</w:t>
      </w:r>
      <w:r w:rsidR="002A28FB" w:rsidRPr="00427F2C">
        <w:rPr>
          <w:rFonts w:ascii="Arial" w:hAnsi="Arial" w:cs="Arial"/>
        </w:rPr>
        <w:t>s</w:t>
      </w:r>
      <w:r w:rsidR="00C32F85" w:rsidRPr="00427F2C">
        <w:rPr>
          <w:rFonts w:ascii="Arial" w:hAnsi="Arial" w:cs="Arial"/>
        </w:rPr>
        <w:t xml:space="preserve"> (</w:t>
      </w:r>
      <w:r w:rsidRPr="00427F2C">
        <w:rPr>
          <w:rFonts w:ascii="Arial" w:hAnsi="Arial" w:cs="Arial"/>
        </w:rPr>
        <w:t>normative</w:t>
      </w:r>
      <w:r w:rsidR="00C32F85" w:rsidRPr="00427F2C">
        <w:rPr>
          <w:rFonts w:ascii="Arial" w:hAnsi="Arial" w:cs="Arial"/>
        </w:rPr>
        <w:t xml:space="preserve"> and cognitive)</w:t>
      </w:r>
      <w:r w:rsidRPr="00427F2C">
        <w:rPr>
          <w:rFonts w:ascii="Arial" w:hAnsi="Arial" w:cs="Arial"/>
        </w:rPr>
        <w:t xml:space="preserve"> are enduring and hard to change</w:t>
      </w:r>
      <w:r w:rsidR="00C32F85" w:rsidRPr="00427F2C">
        <w:rPr>
          <w:rFonts w:ascii="Arial" w:hAnsi="Arial" w:cs="Arial"/>
        </w:rPr>
        <w:t xml:space="preserve"> or reverse</w:t>
      </w:r>
      <w:r w:rsidR="002A28FB" w:rsidRPr="00427F2C">
        <w:rPr>
          <w:rFonts w:ascii="Arial" w:hAnsi="Arial" w:cs="Arial"/>
        </w:rPr>
        <w:t>d</w:t>
      </w:r>
      <w:r w:rsidR="00D9492C" w:rsidRPr="00427F2C">
        <w:rPr>
          <w:rFonts w:ascii="Arial" w:hAnsi="Arial" w:cs="Arial"/>
        </w:rPr>
        <w:t xml:space="preserve"> (Scott, </w:t>
      </w:r>
      <w:r w:rsidR="00D9492C" w:rsidRPr="00427F2C">
        <w:rPr>
          <w:rFonts w:ascii="Arial" w:hAnsi="Arial" w:cs="Arial"/>
        </w:rPr>
        <w:lastRenderedPageBreak/>
        <w:t>2001;</w:t>
      </w:r>
      <w:r w:rsidR="00711B4D" w:rsidRPr="00427F2C">
        <w:rPr>
          <w:rFonts w:ascii="Arial" w:hAnsi="Arial" w:cs="Arial"/>
        </w:rPr>
        <w:t xml:space="preserve"> </w:t>
      </w:r>
      <w:r w:rsidR="003139F5" w:rsidRPr="00427F2C">
        <w:rPr>
          <w:rFonts w:ascii="Arial" w:hAnsi="Arial" w:cs="Arial"/>
        </w:rPr>
        <w:t>Pillay and Kluvers, 2014; Uberti, 2016</w:t>
      </w:r>
      <w:r w:rsidR="00D9492C" w:rsidRPr="00427F2C">
        <w:rPr>
          <w:rFonts w:ascii="Arial" w:hAnsi="Arial" w:cs="Arial"/>
        </w:rPr>
        <w:t>)</w:t>
      </w:r>
      <w:r w:rsidRPr="00427F2C">
        <w:rPr>
          <w:rFonts w:ascii="Arial" w:hAnsi="Arial" w:cs="Arial"/>
        </w:rPr>
        <w:t>. This may, in part, explain why it is difficult to curb corruption in context</w:t>
      </w:r>
      <w:r w:rsidR="002D46AA" w:rsidRPr="00427F2C">
        <w:rPr>
          <w:rFonts w:ascii="Arial" w:hAnsi="Arial" w:cs="Arial"/>
        </w:rPr>
        <w:t>s</w:t>
      </w:r>
      <w:r w:rsidRPr="00427F2C">
        <w:rPr>
          <w:rFonts w:ascii="Arial" w:hAnsi="Arial" w:cs="Arial"/>
        </w:rPr>
        <w:t xml:space="preserve"> with systemic corruption because </w:t>
      </w:r>
      <w:r w:rsidR="00C32F85" w:rsidRPr="00427F2C">
        <w:rPr>
          <w:rFonts w:ascii="Arial" w:hAnsi="Arial" w:cs="Arial"/>
        </w:rPr>
        <w:t>over time</w:t>
      </w:r>
      <w:r w:rsidR="002D46AA" w:rsidRPr="00427F2C">
        <w:rPr>
          <w:rFonts w:ascii="Arial" w:hAnsi="Arial" w:cs="Arial"/>
        </w:rPr>
        <w:t>,</w:t>
      </w:r>
      <w:r w:rsidR="00C32F85" w:rsidRPr="00427F2C">
        <w:rPr>
          <w:rFonts w:ascii="Arial" w:hAnsi="Arial" w:cs="Arial"/>
        </w:rPr>
        <w:t xml:space="preserve"> </w:t>
      </w:r>
      <w:r w:rsidRPr="00427F2C">
        <w:rPr>
          <w:rFonts w:ascii="Arial" w:hAnsi="Arial" w:cs="Arial"/>
        </w:rPr>
        <w:t xml:space="preserve">associated normative </w:t>
      </w:r>
      <w:r w:rsidR="00C32F85" w:rsidRPr="00427F2C">
        <w:rPr>
          <w:rFonts w:ascii="Arial" w:hAnsi="Arial" w:cs="Arial"/>
        </w:rPr>
        <w:t xml:space="preserve">and cognitive </w:t>
      </w:r>
      <w:r w:rsidRPr="00427F2C">
        <w:rPr>
          <w:rFonts w:ascii="Arial" w:hAnsi="Arial" w:cs="Arial"/>
        </w:rPr>
        <w:t xml:space="preserve">institutionalised behaviours </w:t>
      </w:r>
      <w:r w:rsidR="00C32F85" w:rsidRPr="00427F2C">
        <w:rPr>
          <w:rFonts w:ascii="Arial" w:hAnsi="Arial" w:cs="Arial"/>
        </w:rPr>
        <w:t>have changed t</w:t>
      </w:r>
      <w:r w:rsidR="00AC7CE2" w:rsidRPr="00427F2C">
        <w:rPr>
          <w:rFonts w:ascii="Arial" w:hAnsi="Arial" w:cs="Arial"/>
        </w:rPr>
        <w:t>o</w:t>
      </w:r>
      <w:r w:rsidR="00E54E93" w:rsidRPr="00427F2C">
        <w:rPr>
          <w:rFonts w:ascii="Arial" w:hAnsi="Arial" w:cs="Arial"/>
        </w:rPr>
        <w:t xml:space="preserve"> support and</w:t>
      </w:r>
      <w:r w:rsidR="00C32F85" w:rsidRPr="00427F2C">
        <w:rPr>
          <w:rFonts w:ascii="Arial" w:hAnsi="Arial" w:cs="Arial"/>
        </w:rPr>
        <w:t xml:space="preserve"> perpetuat</w:t>
      </w:r>
      <w:r w:rsidR="00AC7CE2" w:rsidRPr="00427F2C">
        <w:rPr>
          <w:rFonts w:ascii="Arial" w:hAnsi="Arial" w:cs="Arial"/>
        </w:rPr>
        <w:t>e</w:t>
      </w:r>
      <w:r w:rsidR="00C32F85" w:rsidRPr="00427F2C">
        <w:rPr>
          <w:rFonts w:ascii="Arial" w:hAnsi="Arial" w:cs="Arial"/>
        </w:rPr>
        <w:t xml:space="preserve"> corruption</w:t>
      </w:r>
      <w:r w:rsidRPr="00427F2C">
        <w:rPr>
          <w:rFonts w:ascii="Arial" w:hAnsi="Arial" w:cs="Arial"/>
        </w:rPr>
        <w:t xml:space="preserve"> </w:t>
      </w:r>
      <w:r w:rsidR="00AC7CE2" w:rsidRPr="00427F2C">
        <w:rPr>
          <w:rFonts w:ascii="Arial" w:hAnsi="Arial" w:cs="Arial"/>
        </w:rPr>
        <w:t>in a</w:t>
      </w:r>
      <w:r w:rsidRPr="00427F2C">
        <w:rPr>
          <w:rFonts w:ascii="Arial" w:hAnsi="Arial" w:cs="Arial"/>
        </w:rPr>
        <w:t xml:space="preserve"> self-reinforcing and recursive </w:t>
      </w:r>
      <w:r w:rsidR="00AC7CE2" w:rsidRPr="00427F2C">
        <w:rPr>
          <w:rFonts w:ascii="Arial" w:hAnsi="Arial" w:cs="Arial"/>
        </w:rPr>
        <w:t xml:space="preserve">way </w:t>
      </w:r>
      <w:r w:rsidRPr="00427F2C">
        <w:rPr>
          <w:rFonts w:ascii="Arial" w:hAnsi="Arial" w:cs="Arial"/>
        </w:rPr>
        <w:t>(</w:t>
      </w:r>
      <w:r w:rsidR="00D9492C" w:rsidRPr="00427F2C">
        <w:rPr>
          <w:rFonts w:ascii="Arial" w:hAnsi="Arial" w:cs="Arial"/>
        </w:rPr>
        <w:t xml:space="preserve">Collier, 2002; </w:t>
      </w:r>
      <w:r w:rsidRPr="00427F2C">
        <w:rPr>
          <w:rFonts w:ascii="Arial" w:hAnsi="Arial" w:cs="Arial"/>
        </w:rPr>
        <w:t>Misangyi et al., 2008</w:t>
      </w:r>
      <w:r w:rsidR="00CB7617" w:rsidRPr="00427F2C">
        <w:rPr>
          <w:rFonts w:ascii="Arial" w:hAnsi="Arial" w:cs="Arial"/>
        </w:rPr>
        <w:t>; Goddard et al., 2016</w:t>
      </w:r>
      <w:r w:rsidRPr="00427F2C">
        <w:rPr>
          <w:rFonts w:ascii="Arial" w:hAnsi="Arial" w:cs="Arial"/>
        </w:rPr>
        <w:t>)</w:t>
      </w:r>
      <w:r w:rsidR="00AC7CE2" w:rsidRPr="00427F2C">
        <w:rPr>
          <w:rFonts w:ascii="Arial" w:hAnsi="Arial" w:cs="Arial"/>
        </w:rPr>
        <w:t>.</w:t>
      </w:r>
      <w:r w:rsidRPr="00427F2C">
        <w:rPr>
          <w:rFonts w:ascii="Arial" w:hAnsi="Arial" w:cs="Arial"/>
        </w:rPr>
        <w:t xml:space="preserve"> </w:t>
      </w:r>
      <w:r w:rsidR="00F87937" w:rsidRPr="00427F2C">
        <w:rPr>
          <w:rFonts w:ascii="Arial" w:hAnsi="Arial" w:cs="Arial"/>
        </w:rPr>
        <w:t xml:space="preserve">Available </w:t>
      </w:r>
      <w:r w:rsidR="002A28FB" w:rsidRPr="00427F2C">
        <w:rPr>
          <w:rFonts w:ascii="Arial" w:hAnsi="Arial" w:cs="Arial"/>
        </w:rPr>
        <w:t xml:space="preserve">evidence </w:t>
      </w:r>
      <w:r w:rsidR="00F87937" w:rsidRPr="00427F2C">
        <w:rPr>
          <w:rFonts w:ascii="Arial" w:hAnsi="Arial" w:cs="Arial"/>
        </w:rPr>
        <w:t>shows</w:t>
      </w:r>
      <w:r w:rsidR="002A28FB" w:rsidRPr="00427F2C">
        <w:rPr>
          <w:rFonts w:ascii="Arial" w:hAnsi="Arial" w:cs="Arial"/>
        </w:rPr>
        <w:t xml:space="preserve"> that r</w:t>
      </w:r>
      <w:r w:rsidRPr="00427F2C">
        <w:rPr>
          <w:rFonts w:ascii="Arial" w:hAnsi="Arial" w:cs="Arial"/>
        </w:rPr>
        <w:t xml:space="preserve">egulatory reforms alone are incapable of dealing with </w:t>
      </w:r>
      <w:r w:rsidR="00B540BB" w:rsidRPr="00427F2C">
        <w:rPr>
          <w:rFonts w:ascii="Arial" w:hAnsi="Arial" w:cs="Arial"/>
        </w:rPr>
        <w:t>systemic corruption</w:t>
      </w:r>
      <w:r w:rsidR="00D9492C" w:rsidRPr="00427F2C">
        <w:rPr>
          <w:rFonts w:ascii="Arial" w:hAnsi="Arial" w:cs="Arial"/>
        </w:rPr>
        <w:t xml:space="preserve"> (</w:t>
      </w:r>
      <w:r w:rsidR="003139F5" w:rsidRPr="00427F2C">
        <w:rPr>
          <w:rFonts w:ascii="Arial" w:hAnsi="Arial" w:cs="Arial"/>
        </w:rPr>
        <w:t>Pillay and Kluvers, 2014;</w:t>
      </w:r>
      <w:r w:rsidR="00CB7617" w:rsidRPr="00427F2C">
        <w:rPr>
          <w:rFonts w:ascii="Arial" w:hAnsi="Arial" w:cs="Arial"/>
        </w:rPr>
        <w:t xml:space="preserve"> Shelifer and Vishny, 1993; Klitgaard, 1988; Persson et al., 2013; Misangyi et al., 2008</w:t>
      </w:r>
      <w:r w:rsidR="00AB11CB" w:rsidRPr="00427F2C">
        <w:rPr>
          <w:rFonts w:ascii="Arial" w:hAnsi="Arial" w:cs="Arial"/>
        </w:rPr>
        <w:t>; Ijewereme, 2015</w:t>
      </w:r>
      <w:r w:rsidR="003139F5" w:rsidRPr="00427F2C">
        <w:rPr>
          <w:rFonts w:ascii="Arial" w:hAnsi="Arial" w:cs="Arial"/>
        </w:rPr>
        <w:t>; Uberti, 2016</w:t>
      </w:r>
      <w:r w:rsidR="0076697B" w:rsidRPr="00427F2C">
        <w:rPr>
          <w:rFonts w:ascii="Arial" w:hAnsi="Arial" w:cs="Arial"/>
        </w:rPr>
        <w:t>)</w:t>
      </w:r>
      <w:r w:rsidRPr="00427F2C">
        <w:rPr>
          <w:rFonts w:ascii="Arial" w:hAnsi="Arial" w:cs="Arial"/>
        </w:rPr>
        <w:t xml:space="preserve">. </w:t>
      </w:r>
      <w:r w:rsidR="00497FC9" w:rsidRPr="00427F2C">
        <w:rPr>
          <w:rFonts w:ascii="Arial" w:hAnsi="Arial" w:cs="Arial"/>
        </w:rPr>
        <w:t xml:space="preserve">Thus, </w:t>
      </w:r>
      <w:r w:rsidR="00CB7617" w:rsidRPr="00427F2C">
        <w:rPr>
          <w:rFonts w:ascii="Arial" w:hAnsi="Arial" w:cs="Arial"/>
        </w:rPr>
        <w:t>the present study reinforces the growing number of recent studies advocating context sensitivity in the anti-corruption initiatives</w:t>
      </w:r>
      <w:r w:rsidR="00B14AB4" w:rsidRPr="00427F2C">
        <w:rPr>
          <w:rFonts w:ascii="Arial" w:hAnsi="Arial" w:cs="Arial"/>
        </w:rPr>
        <w:t xml:space="preserve"> by exploring people’s tr</w:t>
      </w:r>
      <w:r w:rsidR="00A60770" w:rsidRPr="00427F2C">
        <w:rPr>
          <w:rFonts w:ascii="Arial" w:hAnsi="Arial" w:cs="Arial"/>
        </w:rPr>
        <w:t>ust in the</w:t>
      </w:r>
      <w:r w:rsidR="00B14AB4" w:rsidRPr="00427F2C">
        <w:rPr>
          <w:rFonts w:ascii="Arial" w:hAnsi="Arial" w:cs="Arial"/>
        </w:rPr>
        <w:t xml:space="preserve"> initiatives.</w:t>
      </w:r>
    </w:p>
    <w:p w14:paraId="0BFA004F" w14:textId="0BAEB86A" w:rsidR="00B74B3E" w:rsidRPr="00427F2C" w:rsidRDefault="00B14AB4" w:rsidP="001974FC">
      <w:pPr>
        <w:spacing w:line="480" w:lineRule="auto"/>
        <w:ind w:firstLine="720"/>
        <w:rPr>
          <w:rFonts w:ascii="Arial" w:hAnsi="Arial" w:cs="Arial"/>
        </w:rPr>
      </w:pPr>
      <w:r w:rsidRPr="00427F2C">
        <w:rPr>
          <w:rFonts w:ascii="Arial" w:hAnsi="Arial" w:cs="Arial"/>
        </w:rPr>
        <w:t xml:space="preserve"> </w:t>
      </w:r>
    </w:p>
    <w:p w14:paraId="7580B3DD" w14:textId="23262FC0" w:rsidR="00E331C7" w:rsidRPr="00427F2C" w:rsidRDefault="001B29E4" w:rsidP="00755D0D">
      <w:pPr>
        <w:pStyle w:val="Heading3"/>
        <w:spacing w:line="480" w:lineRule="auto"/>
        <w:rPr>
          <w:rFonts w:ascii="Arial" w:hAnsi="Arial" w:cs="Arial"/>
        </w:rPr>
      </w:pPr>
      <w:r w:rsidRPr="00427F2C">
        <w:rPr>
          <w:rFonts w:ascii="Arial" w:hAnsi="Arial" w:cs="Arial"/>
        </w:rPr>
        <w:t>T</w:t>
      </w:r>
      <w:r w:rsidR="00823CC7" w:rsidRPr="00427F2C">
        <w:rPr>
          <w:rFonts w:ascii="Arial" w:hAnsi="Arial" w:cs="Arial"/>
        </w:rPr>
        <w:t>rust</w:t>
      </w:r>
      <w:r w:rsidR="009553C5" w:rsidRPr="00427F2C">
        <w:rPr>
          <w:rFonts w:ascii="Arial" w:hAnsi="Arial" w:cs="Arial"/>
        </w:rPr>
        <w:t xml:space="preserve">, distrust </w:t>
      </w:r>
      <w:r w:rsidR="00147192" w:rsidRPr="00427F2C">
        <w:rPr>
          <w:rFonts w:ascii="Arial" w:hAnsi="Arial" w:cs="Arial"/>
        </w:rPr>
        <w:t>and trustworthiness</w:t>
      </w:r>
    </w:p>
    <w:p w14:paraId="12B96A92" w14:textId="26D613BF" w:rsidR="004A1238" w:rsidRPr="00427F2C" w:rsidRDefault="00AE2C1F" w:rsidP="005D452C">
      <w:pPr>
        <w:spacing w:line="480" w:lineRule="auto"/>
        <w:ind w:firstLine="720"/>
        <w:rPr>
          <w:rFonts w:ascii="Arial" w:hAnsi="Arial" w:cs="Arial"/>
        </w:rPr>
      </w:pPr>
      <w:r w:rsidRPr="00427F2C">
        <w:rPr>
          <w:rFonts w:ascii="Arial" w:hAnsi="Arial" w:cs="Arial"/>
        </w:rPr>
        <w:t>L</w:t>
      </w:r>
      <w:r w:rsidR="00644162" w:rsidRPr="00427F2C">
        <w:rPr>
          <w:rFonts w:ascii="Arial" w:hAnsi="Arial" w:cs="Arial"/>
        </w:rPr>
        <w:t>ike corruption</w:t>
      </w:r>
      <w:r w:rsidR="00EC20EE" w:rsidRPr="00427F2C">
        <w:rPr>
          <w:rFonts w:ascii="Arial" w:hAnsi="Arial" w:cs="Arial"/>
        </w:rPr>
        <w:t>,</w:t>
      </w:r>
      <w:r w:rsidR="00644162" w:rsidRPr="00427F2C">
        <w:rPr>
          <w:rFonts w:ascii="Arial" w:hAnsi="Arial" w:cs="Arial"/>
        </w:rPr>
        <w:t xml:space="preserve"> trust is a nebulous concept </w:t>
      </w:r>
      <w:r w:rsidR="006E637C" w:rsidRPr="00427F2C">
        <w:rPr>
          <w:rFonts w:ascii="Arial" w:hAnsi="Arial" w:cs="Arial"/>
        </w:rPr>
        <w:t>with</w:t>
      </w:r>
      <w:r w:rsidR="00644162" w:rsidRPr="00427F2C">
        <w:rPr>
          <w:rFonts w:ascii="Arial" w:hAnsi="Arial" w:cs="Arial"/>
        </w:rPr>
        <w:t xml:space="preserve"> different connotation</w:t>
      </w:r>
      <w:r w:rsidR="00F93B69" w:rsidRPr="00427F2C">
        <w:rPr>
          <w:rFonts w:ascii="Arial" w:hAnsi="Arial" w:cs="Arial"/>
        </w:rPr>
        <w:t>s</w:t>
      </w:r>
      <w:r w:rsidR="00644162" w:rsidRPr="00427F2C">
        <w:rPr>
          <w:rFonts w:ascii="Arial" w:hAnsi="Arial" w:cs="Arial"/>
        </w:rPr>
        <w:t xml:space="preserve"> across disciplines</w:t>
      </w:r>
      <w:r w:rsidR="00967230" w:rsidRPr="00427F2C">
        <w:rPr>
          <w:rFonts w:ascii="Arial" w:hAnsi="Arial" w:cs="Arial"/>
        </w:rPr>
        <w:t xml:space="preserve"> (</w:t>
      </w:r>
      <w:bookmarkStart w:id="4" w:name="_Hlk527835562"/>
      <w:r w:rsidR="0082099F" w:rsidRPr="00427F2C">
        <w:rPr>
          <w:rFonts w:ascii="Arial" w:hAnsi="Arial" w:cs="Arial"/>
        </w:rPr>
        <w:t>Mayer et al., 1995; Kramer, 1999;</w:t>
      </w:r>
      <w:r w:rsidR="003A3740" w:rsidRPr="00427F2C">
        <w:rPr>
          <w:rFonts w:ascii="Arial" w:hAnsi="Arial" w:cs="Arial"/>
        </w:rPr>
        <w:t xml:space="preserve"> </w:t>
      </w:r>
      <w:r w:rsidR="005602DB" w:rsidRPr="00427F2C">
        <w:rPr>
          <w:rFonts w:ascii="Arial" w:hAnsi="Arial" w:cs="Arial"/>
        </w:rPr>
        <w:t>Rousseau et al.</w:t>
      </w:r>
      <w:r w:rsidR="005B1486" w:rsidRPr="00427F2C">
        <w:rPr>
          <w:rFonts w:ascii="Arial" w:hAnsi="Arial" w:cs="Arial"/>
        </w:rPr>
        <w:t>, 1998</w:t>
      </w:r>
      <w:r w:rsidR="005602DB" w:rsidRPr="00427F2C">
        <w:rPr>
          <w:rFonts w:ascii="Arial" w:hAnsi="Arial" w:cs="Arial"/>
        </w:rPr>
        <w:t>; Hosmer</w:t>
      </w:r>
      <w:r w:rsidR="003A3740" w:rsidRPr="00427F2C">
        <w:rPr>
          <w:rFonts w:ascii="Arial" w:hAnsi="Arial" w:cs="Arial"/>
        </w:rPr>
        <w:t xml:space="preserve"> 1995; </w:t>
      </w:r>
      <w:r w:rsidR="00130182" w:rsidRPr="00427F2C">
        <w:rPr>
          <w:rFonts w:ascii="Arial" w:hAnsi="Arial" w:cs="Arial"/>
        </w:rPr>
        <w:t>Kramer and Lewicki, 2010</w:t>
      </w:r>
      <w:bookmarkEnd w:id="4"/>
      <w:r w:rsidR="0067509F" w:rsidRPr="00427F2C">
        <w:rPr>
          <w:rFonts w:ascii="Arial" w:hAnsi="Arial" w:cs="Arial"/>
        </w:rPr>
        <w:t>)</w:t>
      </w:r>
      <w:r w:rsidR="00644162" w:rsidRPr="00427F2C">
        <w:rPr>
          <w:rFonts w:ascii="Arial" w:hAnsi="Arial" w:cs="Arial"/>
        </w:rPr>
        <w:t>.</w:t>
      </w:r>
      <w:r w:rsidR="001864A1" w:rsidRPr="00427F2C">
        <w:rPr>
          <w:rFonts w:ascii="Arial" w:hAnsi="Arial" w:cs="Arial"/>
        </w:rPr>
        <w:t xml:space="preserve"> Understanding why and how people trust has been the focus of extensive </w:t>
      </w:r>
      <w:r w:rsidR="005602DB" w:rsidRPr="00427F2C">
        <w:rPr>
          <w:rFonts w:ascii="Arial" w:hAnsi="Arial" w:cs="Arial"/>
        </w:rPr>
        <w:t xml:space="preserve">extant </w:t>
      </w:r>
      <w:r w:rsidR="001864A1" w:rsidRPr="00427F2C">
        <w:rPr>
          <w:rFonts w:ascii="Arial" w:hAnsi="Arial" w:cs="Arial"/>
        </w:rPr>
        <w:t xml:space="preserve">studies in Psychology and </w:t>
      </w:r>
      <w:r w:rsidR="005602DB" w:rsidRPr="00427F2C">
        <w:rPr>
          <w:rFonts w:ascii="Arial" w:hAnsi="Arial" w:cs="Arial"/>
        </w:rPr>
        <w:t>S</w:t>
      </w:r>
      <w:r w:rsidR="001864A1" w:rsidRPr="00427F2C">
        <w:rPr>
          <w:rFonts w:ascii="Arial" w:hAnsi="Arial" w:cs="Arial"/>
        </w:rPr>
        <w:t xml:space="preserve">ociology </w:t>
      </w:r>
      <w:r w:rsidR="005602DB" w:rsidRPr="00427F2C">
        <w:rPr>
          <w:rFonts w:ascii="Arial" w:hAnsi="Arial" w:cs="Arial"/>
        </w:rPr>
        <w:t>and other social science fields</w:t>
      </w:r>
      <w:r w:rsidR="001864A1" w:rsidRPr="00427F2C">
        <w:rPr>
          <w:rFonts w:ascii="Arial" w:hAnsi="Arial" w:cs="Arial"/>
        </w:rPr>
        <w:t xml:space="preserve"> (G</w:t>
      </w:r>
      <w:r w:rsidR="003E1E6F" w:rsidRPr="00427F2C">
        <w:rPr>
          <w:rFonts w:ascii="Arial" w:hAnsi="Arial" w:cs="Arial"/>
        </w:rPr>
        <w:t xml:space="preserve">rimmelikhuijsen </w:t>
      </w:r>
      <w:r w:rsidR="001864A1" w:rsidRPr="00427F2C">
        <w:rPr>
          <w:rFonts w:ascii="Arial" w:hAnsi="Arial" w:cs="Arial"/>
        </w:rPr>
        <w:t>et al</w:t>
      </w:r>
      <w:r w:rsidR="003E1E6F" w:rsidRPr="00427F2C">
        <w:rPr>
          <w:rFonts w:ascii="Arial" w:hAnsi="Arial" w:cs="Arial"/>
        </w:rPr>
        <w:t>.,</w:t>
      </w:r>
      <w:r w:rsidR="001864A1" w:rsidRPr="00427F2C">
        <w:rPr>
          <w:rFonts w:ascii="Arial" w:hAnsi="Arial" w:cs="Arial"/>
        </w:rPr>
        <w:t xml:space="preserve"> 2013</w:t>
      </w:r>
      <w:r w:rsidR="00D24DD7" w:rsidRPr="00427F2C">
        <w:rPr>
          <w:rFonts w:ascii="Arial" w:hAnsi="Arial" w:cs="Arial"/>
        </w:rPr>
        <w:t>; Lumineau, 2017; Connelly et al., 2012</w:t>
      </w:r>
      <w:r w:rsidR="004655D2" w:rsidRPr="00427F2C">
        <w:rPr>
          <w:rFonts w:ascii="Arial" w:hAnsi="Arial" w:cs="Arial"/>
        </w:rPr>
        <w:t>; Yu et al., 2015</w:t>
      </w:r>
      <w:r w:rsidR="001864A1" w:rsidRPr="00427F2C">
        <w:rPr>
          <w:rFonts w:ascii="Arial" w:hAnsi="Arial" w:cs="Arial"/>
        </w:rPr>
        <w:t xml:space="preserve">). </w:t>
      </w:r>
      <w:r w:rsidR="00644162" w:rsidRPr="00427F2C">
        <w:rPr>
          <w:rFonts w:ascii="Arial" w:hAnsi="Arial" w:cs="Arial"/>
        </w:rPr>
        <w:t xml:space="preserve"> </w:t>
      </w:r>
      <w:r w:rsidR="003C4A1D" w:rsidRPr="00427F2C">
        <w:rPr>
          <w:rFonts w:ascii="Arial" w:hAnsi="Arial" w:cs="Arial"/>
        </w:rPr>
        <w:t>Of relevance to this research</w:t>
      </w:r>
      <w:r w:rsidR="00B218A4" w:rsidRPr="00427F2C">
        <w:rPr>
          <w:rFonts w:ascii="Arial" w:hAnsi="Arial" w:cs="Arial"/>
        </w:rPr>
        <w:t xml:space="preserve"> is the social and institutional construction of trust. In this</w:t>
      </w:r>
      <w:r w:rsidR="00ED00CC" w:rsidRPr="00427F2C">
        <w:rPr>
          <w:rFonts w:ascii="Arial" w:hAnsi="Arial" w:cs="Arial"/>
        </w:rPr>
        <w:t xml:space="preserve"> regard</w:t>
      </w:r>
      <w:r w:rsidR="008F26A7" w:rsidRPr="00427F2C">
        <w:rPr>
          <w:rFonts w:ascii="Arial" w:hAnsi="Arial" w:cs="Arial"/>
        </w:rPr>
        <w:t>, Kramer</w:t>
      </w:r>
      <w:r w:rsidR="001D0840" w:rsidRPr="00427F2C">
        <w:rPr>
          <w:rFonts w:ascii="Arial" w:hAnsi="Arial" w:cs="Arial"/>
        </w:rPr>
        <w:t xml:space="preserve"> (1999</w:t>
      </w:r>
      <w:r w:rsidR="009E27B2" w:rsidRPr="00427F2C">
        <w:rPr>
          <w:rFonts w:ascii="Arial" w:hAnsi="Arial" w:cs="Arial"/>
        </w:rPr>
        <w:t xml:space="preserve">) </w:t>
      </w:r>
      <w:r w:rsidR="00B218A4" w:rsidRPr="00427F2C">
        <w:rPr>
          <w:rFonts w:ascii="Arial" w:hAnsi="Arial" w:cs="Arial"/>
        </w:rPr>
        <w:t xml:space="preserve">notes </w:t>
      </w:r>
      <w:r w:rsidR="00D26DB2" w:rsidRPr="00427F2C">
        <w:rPr>
          <w:rFonts w:ascii="Arial" w:hAnsi="Arial" w:cs="Arial"/>
        </w:rPr>
        <w:t>that some</w:t>
      </w:r>
      <w:r w:rsidR="00B218A4" w:rsidRPr="00427F2C">
        <w:rPr>
          <w:rFonts w:ascii="Arial" w:hAnsi="Arial" w:cs="Arial"/>
        </w:rPr>
        <w:t xml:space="preserve"> authors </w:t>
      </w:r>
      <w:r w:rsidR="009E27B2" w:rsidRPr="00427F2C">
        <w:rPr>
          <w:rFonts w:ascii="Arial" w:hAnsi="Arial" w:cs="Arial"/>
        </w:rPr>
        <w:t xml:space="preserve">construe trust as a more “general attitude and expectancy about other people and the social systems in which they are </w:t>
      </w:r>
      <w:r w:rsidR="0067509F" w:rsidRPr="00427F2C">
        <w:rPr>
          <w:rFonts w:ascii="Arial" w:hAnsi="Arial" w:cs="Arial"/>
        </w:rPr>
        <w:t>embedded” (</w:t>
      </w:r>
      <w:r w:rsidR="009E27B2" w:rsidRPr="00427F2C">
        <w:rPr>
          <w:rFonts w:ascii="Arial" w:hAnsi="Arial" w:cs="Arial"/>
        </w:rPr>
        <w:t>571). Barber (1983: 164-165</w:t>
      </w:r>
      <w:r w:rsidR="00393D80" w:rsidRPr="00427F2C">
        <w:rPr>
          <w:rFonts w:ascii="Arial" w:hAnsi="Arial" w:cs="Arial"/>
        </w:rPr>
        <w:t>) also</w:t>
      </w:r>
      <w:r w:rsidR="00ED00CC" w:rsidRPr="00427F2C">
        <w:rPr>
          <w:rFonts w:ascii="Arial" w:hAnsi="Arial" w:cs="Arial"/>
        </w:rPr>
        <w:t xml:space="preserve"> </w:t>
      </w:r>
      <w:r w:rsidR="009E27B2" w:rsidRPr="00427F2C">
        <w:rPr>
          <w:rFonts w:ascii="Arial" w:hAnsi="Arial" w:cs="Arial"/>
        </w:rPr>
        <w:t xml:space="preserve">described trust as a set of </w:t>
      </w:r>
      <w:r w:rsidR="0067509F" w:rsidRPr="00427F2C">
        <w:rPr>
          <w:rFonts w:ascii="Arial" w:hAnsi="Arial" w:cs="Arial"/>
        </w:rPr>
        <w:t>“</w:t>
      </w:r>
      <w:r w:rsidR="009E27B2" w:rsidRPr="00427F2C">
        <w:rPr>
          <w:rFonts w:ascii="Arial" w:hAnsi="Arial" w:cs="Arial"/>
        </w:rPr>
        <w:t xml:space="preserve">socially learned and socially confirmed expectation that people have of each other, of the organisation and institutions in which they live, and of the natural and moral social order that set the fundamental understandings for </w:t>
      </w:r>
      <w:r w:rsidR="0067509F" w:rsidRPr="00427F2C">
        <w:rPr>
          <w:rFonts w:ascii="Arial" w:hAnsi="Arial" w:cs="Arial"/>
        </w:rPr>
        <w:t xml:space="preserve">their lives”. </w:t>
      </w:r>
    </w:p>
    <w:p w14:paraId="036FD0C1" w14:textId="77777777" w:rsidR="006D7A27" w:rsidRPr="00427F2C" w:rsidRDefault="005C7396" w:rsidP="00C35F23">
      <w:pPr>
        <w:spacing w:line="480" w:lineRule="auto"/>
        <w:ind w:firstLine="720"/>
        <w:rPr>
          <w:rFonts w:ascii="Arial" w:hAnsi="Arial" w:cs="Arial"/>
        </w:rPr>
      </w:pPr>
      <w:r w:rsidRPr="00427F2C">
        <w:rPr>
          <w:rFonts w:ascii="Arial" w:hAnsi="Arial" w:cs="Arial"/>
        </w:rPr>
        <w:t>Several e</w:t>
      </w:r>
      <w:r w:rsidR="00B73947" w:rsidRPr="00427F2C">
        <w:rPr>
          <w:rFonts w:ascii="Arial" w:hAnsi="Arial" w:cs="Arial"/>
        </w:rPr>
        <w:t xml:space="preserve">xtant literature </w:t>
      </w:r>
      <w:r w:rsidR="00F7205C" w:rsidRPr="00427F2C">
        <w:rPr>
          <w:rFonts w:ascii="Arial" w:hAnsi="Arial" w:cs="Arial"/>
        </w:rPr>
        <w:t>on trust also address distrust</w:t>
      </w:r>
      <w:r w:rsidR="004A1238" w:rsidRPr="00427F2C">
        <w:rPr>
          <w:rFonts w:ascii="Arial" w:hAnsi="Arial" w:cs="Arial"/>
        </w:rPr>
        <w:t xml:space="preserve"> (Connelly et al., 2012; Lumineau, 2017</w:t>
      </w:r>
      <w:r w:rsidR="00197A77" w:rsidRPr="00427F2C">
        <w:rPr>
          <w:rFonts w:ascii="Arial" w:hAnsi="Arial" w:cs="Arial"/>
        </w:rPr>
        <w:t>; McKnight and Chervany, 2001</w:t>
      </w:r>
      <w:r w:rsidR="00310BD3" w:rsidRPr="00427F2C">
        <w:rPr>
          <w:rFonts w:ascii="Arial" w:hAnsi="Arial" w:cs="Arial"/>
        </w:rPr>
        <w:t>; Lewicki et al., 1998</w:t>
      </w:r>
      <w:r w:rsidR="00B14AB4" w:rsidRPr="00427F2C">
        <w:rPr>
          <w:rFonts w:ascii="Arial" w:hAnsi="Arial" w:cs="Arial"/>
        </w:rPr>
        <w:t>; Hosmer, 1995; Hardin, 2004; Connelly et al., 2012</w:t>
      </w:r>
      <w:r w:rsidR="004A1238" w:rsidRPr="00427F2C">
        <w:rPr>
          <w:rFonts w:ascii="Arial" w:hAnsi="Arial" w:cs="Arial"/>
        </w:rPr>
        <w:t>)</w:t>
      </w:r>
      <w:r w:rsidR="00F7205C" w:rsidRPr="00427F2C">
        <w:rPr>
          <w:rFonts w:ascii="Arial" w:hAnsi="Arial" w:cs="Arial"/>
        </w:rPr>
        <w:t xml:space="preserve">. </w:t>
      </w:r>
      <w:r w:rsidR="000647BD" w:rsidRPr="00427F2C">
        <w:rPr>
          <w:rFonts w:ascii="Arial" w:hAnsi="Arial" w:cs="Arial"/>
        </w:rPr>
        <w:t>Lumineau (201</w:t>
      </w:r>
      <w:r w:rsidR="00A71789" w:rsidRPr="00427F2C">
        <w:rPr>
          <w:rFonts w:ascii="Arial" w:hAnsi="Arial" w:cs="Arial"/>
        </w:rPr>
        <w:t>7</w:t>
      </w:r>
      <w:r w:rsidR="000647BD" w:rsidRPr="00427F2C">
        <w:rPr>
          <w:rFonts w:ascii="Arial" w:hAnsi="Arial" w:cs="Arial"/>
        </w:rPr>
        <w:t xml:space="preserve">) defined distrust </w:t>
      </w:r>
      <w:r w:rsidR="00A71789" w:rsidRPr="00427F2C">
        <w:rPr>
          <w:rFonts w:ascii="Arial" w:hAnsi="Arial" w:cs="Arial"/>
        </w:rPr>
        <w:t xml:space="preserve">as the </w:t>
      </w:r>
      <w:r w:rsidR="00B14AB4" w:rsidRPr="00427F2C">
        <w:rPr>
          <w:rFonts w:ascii="Arial" w:hAnsi="Arial" w:cs="Arial"/>
        </w:rPr>
        <w:t>“</w:t>
      </w:r>
      <w:r w:rsidR="00A71789" w:rsidRPr="00427F2C">
        <w:rPr>
          <w:rFonts w:ascii="Arial" w:hAnsi="Arial" w:cs="Arial"/>
        </w:rPr>
        <w:t xml:space="preserve">confident negative </w:t>
      </w:r>
      <w:r w:rsidR="00A71789" w:rsidRPr="00427F2C">
        <w:rPr>
          <w:rFonts w:ascii="Arial" w:hAnsi="Arial" w:cs="Arial"/>
        </w:rPr>
        <w:lastRenderedPageBreak/>
        <w:t>expectations regarding another’s conduct</w:t>
      </w:r>
      <w:r w:rsidR="00B14AB4" w:rsidRPr="00427F2C">
        <w:rPr>
          <w:rFonts w:ascii="Arial" w:hAnsi="Arial" w:cs="Arial"/>
        </w:rPr>
        <w:t>”</w:t>
      </w:r>
      <w:r w:rsidR="00A71789" w:rsidRPr="00427F2C">
        <w:rPr>
          <w:rFonts w:ascii="Arial" w:hAnsi="Arial" w:cs="Arial"/>
        </w:rPr>
        <w:t xml:space="preserve"> where confident negative expectation refers </w:t>
      </w:r>
      <w:r w:rsidR="00B14AB4" w:rsidRPr="00427F2C">
        <w:rPr>
          <w:rFonts w:ascii="Arial" w:hAnsi="Arial" w:cs="Arial"/>
        </w:rPr>
        <w:t>“</w:t>
      </w:r>
      <w:r w:rsidR="00A71789" w:rsidRPr="00427F2C">
        <w:rPr>
          <w:rFonts w:ascii="Arial" w:hAnsi="Arial" w:cs="Arial"/>
        </w:rPr>
        <w:t>to the propensity to attribute sinister intention to, or a desire to buffer oneself from the effects of another’s conduct</w:t>
      </w:r>
      <w:r w:rsidR="00B14AB4" w:rsidRPr="00427F2C">
        <w:rPr>
          <w:rFonts w:ascii="Arial" w:hAnsi="Arial" w:cs="Arial"/>
        </w:rPr>
        <w:t xml:space="preserve">” </w:t>
      </w:r>
      <w:r w:rsidR="00A71789" w:rsidRPr="00427F2C">
        <w:rPr>
          <w:rFonts w:ascii="Arial" w:hAnsi="Arial" w:cs="Arial"/>
        </w:rPr>
        <w:t xml:space="preserve">(p1555). </w:t>
      </w:r>
      <w:r w:rsidR="00E451DC" w:rsidRPr="00427F2C">
        <w:rPr>
          <w:rFonts w:ascii="Arial" w:hAnsi="Arial" w:cs="Arial"/>
        </w:rPr>
        <w:t>Connelly et al. (20012) note that distrust arise from the perception of incongruence be</w:t>
      </w:r>
      <w:r w:rsidR="00745D0F" w:rsidRPr="00427F2C">
        <w:rPr>
          <w:rFonts w:ascii="Arial" w:hAnsi="Arial" w:cs="Arial"/>
        </w:rPr>
        <w:t>tween two</w:t>
      </w:r>
      <w:r w:rsidR="00E451DC" w:rsidRPr="00427F2C">
        <w:rPr>
          <w:rFonts w:ascii="Arial" w:hAnsi="Arial" w:cs="Arial"/>
        </w:rPr>
        <w:t xml:space="preserve"> parties, where one party fears that the other may behave in an opportunistic manner. </w:t>
      </w:r>
      <w:r w:rsidR="00A71789" w:rsidRPr="00427F2C">
        <w:rPr>
          <w:rFonts w:ascii="Arial" w:hAnsi="Arial" w:cs="Arial"/>
        </w:rPr>
        <w:t xml:space="preserve">Beyond definitions, previous studies have also </w:t>
      </w:r>
      <w:r w:rsidR="00D972FD" w:rsidRPr="00427F2C">
        <w:rPr>
          <w:rFonts w:ascii="Arial" w:hAnsi="Arial" w:cs="Arial"/>
        </w:rPr>
        <w:t>addressed</w:t>
      </w:r>
      <w:r w:rsidR="00A71789" w:rsidRPr="00427F2C">
        <w:rPr>
          <w:rFonts w:ascii="Arial" w:hAnsi="Arial" w:cs="Arial"/>
        </w:rPr>
        <w:t xml:space="preserve"> the relationship between trust and distrust</w:t>
      </w:r>
      <w:r w:rsidR="00745D0F" w:rsidRPr="00427F2C">
        <w:rPr>
          <w:rFonts w:ascii="Arial" w:hAnsi="Arial" w:cs="Arial"/>
        </w:rPr>
        <w:t xml:space="preserve"> (Kramer, 1999; Lewicki et al., 1998; Lumineau, 2017; Connelly et al., 2012)</w:t>
      </w:r>
      <w:r w:rsidR="00A71789" w:rsidRPr="00427F2C">
        <w:rPr>
          <w:rFonts w:ascii="Arial" w:hAnsi="Arial" w:cs="Arial"/>
        </w:rPr>
        <w:t>.</w:t>
      </w:r>
      <w:r w:rsidR="000647BD" w:rsidRPr="00427F2C">
        <w:rPr>
          <w:rFonts w:ascii="Arial" w:hAnsi="Arial" w:cs="Arial"/>
        </w:rPr>
        <w:t xml:space="preserve"> </w:t>
      </w:r>
    </w:p>
    <w:p w14:paraId="63349460" w14:textId="0120B949" w:rsidR="00745D0F" w:rsidRPr="00427F2C" w:rsidRDefault="005C7396" w:rsidP="00C35F23">
      <w:pPr>
        <w:spacing w:line="480" w:lineRule="auto"/>
        <w:ind w:firstLine="720"/>
        <w:rPr>
          <w:rFonts w:ascii="Arial" w:hAnsi="Arial" w:cs="Arial"/>
        </w:rPr>
      </w:pPr>
      <w:r w:rsidRPr="00427F2C">
        <w:rPr>
          <w:rFonts w:ascii="Arial" w:hAnsi="Arial" w:cs="Arial"/>
        </w:rPr>
        <w:t xml:space="preserve">Two distinct perspectives are </w:t>
      </w:r>
      <w:r w:rsidR="003A604D" w:rsidRPr="00427F2C">
        <w:rPr>
          <w:rFonts w:ascii="Arial" w:hAnsi="Arial" w:cs="Arial"/>
        </w:rPr>
        <w:t xml:space="preserve">evident </w:t>
      </w:r>
      <w:r w:rsidR="00310BD3" w:rsidRPr="00427F2C">
        <w:rPr>
          <w:rFonts w:ascii="Arial" w:hAnsi="Arial" w:cs="Arial"/>
        </w:rPr>
        <w:t xml:space="preserve">in </w:t>
      </w:r>
      <w:r w:rsidR="003A604D" w:rsidRPr="00427F2C">
        <w:rPr>
          <w:rFonts w:ascii="Arial" w:hAnsi="Arial" w:cs="Arial"/>
        </w:rPr>
        <w:t>th</w:t>
      </w:r>
      <w:r w:rsidR="005B445C" w:rsidRPr="00427F2C">
        <w:rPr>
          <w:rFonts w:ascii="Arial" w:hAnsi="Arial" w:cs="Arial"/>
        </w:rPr>
        <w:t>e literature</w:t>
      </w:r>
      <w:r w:rsidR="005A0348" w:rsidRPr="00427F2C">
        <w:rPr>
          <w:rFonts w:ascii="Arial" w:hAnsi="Arial" w:cs="Arial"/>
        </w:rPr>
        <w:t>; one</w:t>
      </w:r>
      <w:r w:rsidR="006D68EC" w:rsidRPr="00427F2C">
        <w:rPr>
          <w:rFonts w:ascii="Arial" w:hAnsi="Arial" w:cs="Arial"/>
        </w:rPr>
        <w:t>,</w:t>
      </w:r>
      <w:r w:rsidR="005A0348" w:rsidRPr="00427F2C">
        <w:rPr>
          <w:rFonts w:ascii="Arial" w:hAnsi="Arial" w:cs="Arial"/>
        </w:rPr>
        <w:t xml:space="preserve"> </w:t>
      </w:r>
      <w:r w:rsidR="00E22C28" w:rsidRPr="00427F2C">
        <w:rPr>
          <w:rFonts w:ascii="Arial" w:hAnsi="Arial" w:cs="Arial"/>
        </w:rPr>
        <w:t xml:space="preserve">where trust and distrust </w:t>
      </w:r>
      <w:r w:rsidR="00C35F23" w:rsidRPr="00427F2C">
        <w:rPr>
          <w:rFonts w:ascii="Arial" w:hAnsi="Arial" w:cs="Arial"/>
        </w:rPr>
        <w:t>are</w:t>
      </w:r>
      <w:r w:rsidR="00E22C28" w:rsidRPr="00427F2C">
        <w:rPr>
          <w:rFonts w:ascii="Arial" w:hAnsi="Arial" w:cs="Arial"/>
        </w:rPr>
        <w:t xml:space="preserve"> </w:t>
      </w:r>
      <w:r w:rsidR="00784261" w:rsidRPr="00427F2C">
        <w:rPr>
          <w:rFonts w:ascii="Arial" w:hAnsi="Arial" w:cs="Arial"/>
        </w:rPr>
        <w:t xml:space="preserve">perfect </w:t>
      </w:r>
      <w:r w:rsidR="00E22C28" w:rsidRPr="00427F2C">
        <w:rPr>
          <w:rFonts w:ascii="Arial" w:hAnsi="Arial" w:cs="Arial"/>
        </w:rPr>
        <w:t>substitute</w:t>
      </w:r>
      <w:r w:rsidR="006D7A27" w:rsidRPr="00427F2C">
        <w:rPr>
          <w:rFonts w:ascii="Arial" w:hAnsi="Arial" w:cs="Arial"/>
        </w:rPr>
        <w:t>s</w:t>
      </w:r>
      <w:r w:rsidR="0079646C" w:rsidRPr="00427F2C">
        <w:rPr>
          <w:rFonts w:ascii="Arial" w:hAnsi="Arial" w:cs="Arial"/>
        </w:rPr>
        <w:t xml:space="preserve"> (the uni-dimensional approach)</w:t>
      </w:r>
      <w:r w:rsidR="00CC028A" w:rsidRPr="00427F2C">
        <w:rPr>
          <w:rFonts w:ascii="Arial" w:hAnsi="Arial" w:cs="Arial"/>
        </w:rPr>
        <w:t xml:space="preserve"> and the o</w:t>
      </w:r>
      <w:r w:rsidR="00197A77" w:rsidRPr="00427F2C">
        <w:rPr>
          <w:rFonts w:ascii="Arial" w:hAnsi="Arial" w:cs="Arial"/>
        </w:rPr>
        <w:t>ther</w:t>
      </w:r>
      <w:r w:rsidR="005252B3" w:rsidRPr="00427F2C">
        <w:rPr>
          <w:rFonts w:ascii="Arial" w:hAnsi="Arial" w:cs="Arial"/>
        </w:rPr>
        <w:t>,</w:t>
      </w:r>
      <w:r w:rsidR="00197A77" w:rsidRPr="00427F2C">
        <w:rPr>
          <w:rFonts w:ascii="Arial" w:hAnsi="Arial" w:cs="Arial"/>
        </w:rPr>
        <w:t xml:space="preserve"> where</w:t>
      </w:r>
      <w:r w:rsidR="00D972FD" w:rsidRPr="00427F2C">
        <w:rPr>
          <w:rFonts w:ascii="Arial" w:hAnsi="Arial" w:cs="Arial"/>
        </w:rPr>
        <w:t xml:space="preserve"> they are considered to co-exist</w:t>
      </w:r>
      <w:r w:rsidR="0079646C" w:rsidRPr="00427F2C">
        <w:rPr>
          <w:rFonts w:ascii="Arial" w:hAnsi="Arial" w:cs="Arial"/>
        </w:rPr>
        <w:t xml:space="preserve"> (the bi-dimensional approach)</w:t>
      </w:r>
      <w:r w:rsidR="00083679" w:rsidRPr="00427F2C">
        <w:rPr>
          <w:rFonts w:ascii="Arial" w:hAnsi="Arial" w:cs="Arial"/>
        </w:rPr>
        <w:t>.</w:t>
      </w:r>
      <w:r w:rsidR="00E22C28" w:rsidRPr="00427F2C">
        <w:rPr>
          <w:rFonts w:ascii="Arial" w:hAnsi="Arial" w:cs="Arial"/>
        </w:rPr>
        <w:t xml:space="preserve"> </w:t>
      </w:r>
      <w:r w:rsidR="00CC028A" w:rsidRPr="00427F2C">
        <w:rPr>
          <w:rFonts w:ascii="Arial" w:hAnsi="Arial" w:cs="Arial"/>
        </w:rPr>
        <w:t>The</w:t>
      </w:r>
      <w:r w:rsidR="00CC028A" w:rsidRPr="00427F2C">
        <w:rPr>
          <w:rFonts w:ascii="Arial" w:hAnsi="Arial" w:cs="Arial"/>
          <w:b/>
        </w:rPr>
        <w:t xml:space="preserve"> </w:t>
      </w:r>
      <w:r w:rsidR="00197A77" w:rsidRPr="00427F2C">
        <w:rPr>
          <w:rFonts w:ascii="Arial" w:hAnsi="Arial" w:cs="Arial"/>
        </w:rPr>
        <w:t>former implies</w:t>
      </w:r>
      <w:r w:rsidR="00E22C28" w:rsidRPr="00427F2C">
        <w:rPr>
          <w:rFonts w:ascii="Arial" w:hAnsi="Arial" w:cs="Arial"/>
        </w:rPr>
        <w:t xml:space="preserve"> that increase</w:t>
      </w:r>
      <w:r w:rsidR="005C268C" w:rsidRPr="00427F2C">
        <w:rPr>
          <w:rFonts w:ascii="Arial" w:hAnsi="Arial" w:cs="Arial"/>
        </w:rPr>
        <w:t>d</w:t>
      </w:r>
      <w:r w:rsidR="00E22C28" w:rsidRPr="00427F2C">
        <w:rPr>
          <w:rFonts w:ascii="Arial" w:hAnsi="Arial" w:cs="Arial"/>
        </w:rPr>
        <w:t xml:space="preserve"> trust is tantamount to reduce</w:t>
      </w:r>
      <w:r w:rsidR="00083679" w:rsidRPr="00427F2C">
        <w:rPr>
          <w:rFonts w:ascii="Arial" w:hAnsi="Arial" w:cs="Arial"/>
        </w:rPr>
        <w:t>d</w:t>
      </w:r>
      <w:r w:rsidR="00E22C28" w:rsidRPr="00427F2C">
        <w:rPr>
          <w:rFonts w:ascii="Arial" w:hAnsi="Arial" w:cs="Arial"/>
        </w:rPr>
        <w:t xml:space="preserve"> distrust</w:t>
      </w:r>
      <w:r w:rsidR="00784261" w:rsidRPr="00427F2C">
        <w:rPr>
          <w:rFonts w:ascii="Arial" w:hAnsi="Arial" w:cs="Arial"/>
        </w:rPr>
        <w:t>.</w:t>
      </w:r>
      <w:r w:rsidR="00DF025E" w:rsidRPr="00427F2C">
        <w:rPr>
          <w:rFonts w:ascii="Arial" w:hAnsi="Arial" w:cs="Arial"/>
        </w:rPr>
        <w:t xml:space="preserve"> </w:t>
      </w:r>
      <w:r w:rsidR="00E22C28" w:rsidRPr="00427F2C">
        <w:rPr>
          <w:rFonts w:ascii="Arial" w:hAnsi="Arial" w:cs="Arial"/>
        </w:rPr>
        <w:t>Th</w:t>
      </w:r>
      <w:r w:rsidR="00C35F23" w:rsidRPr="00427F2C">
        <w:rPr>
          <w:rFonts w:ascii="Arial" w:hAnsi="Arial" w:cs="Arial"/>
        </w:rPr>
        <w:t xml:space="preserve">is implies that </w:t>
      </w:r>
      <w:r w:rsidR="00E22C28" w:rsidRPr="00427F2C">
        <w:rPr>
          <w:rFonts w:ascii="Arial" w:hAnsi="Arial" w:cs="Arial"/>
        </w:rPr>
        <w:t xml:space="preserve">trust and distrust </w:t>
      </w:r>
      <w:r w:rsidR="00C35F23" w:rsidRPr="00427F2C">
        <w:rPr>
          <w:rFonts w:ascii="Arial" w:hAnsi="Arial" w:cs="Arial"/>
        </w:rPr>
        <w:t>are</w:t>
      </w:r>
      <w:r w:rsidR="00E22C28" w:rsidRPr="00427F2C">
        <w:rPr>
          <w:rFonts w:ascii="Arial" w:hAnsi="Arial" w:cs="Arial"/>
        </w:rPr>
        <w:t xml:space="preserve"> on the extreme opposite end of the same continuum and </w:t>
      </w:r>
      <w:r w:rsidR="00784261" w:rsidRPr="00427F2C">
        <w:rPr>
          <w:rFonts w:ascii="Arial" w:hAnsi="Arial" w:cs="Arial"/>
        </w:rPr>
        <w:t>are mutually exclusive (Lumineau, 2017:1556), m</w:t>
      </w:r>
      <w:r w:rsidR="000D5F77" w:rsidRPr="00427F2C">
        <w:rPr>
          <w:rFonts w:ascii="Arial" w:hAnsi="Arial" w:cs="Arial"/>
        </w:rPr>
        <w:t xml:space="preserve">oving along the continuum has implications for both trust and distrust. </w:t>
      </w:r>
      <w:r w:rsidR="00E22C28" w:rsidRPr="00427F2C">
        <w:rPr>
          <w:rFonts w:ascii="Arial" w:hAnsi="Arial" w:cs="Arial"/>
        </w:rPr>
        <w:t xml:space="preserve">On the other hand, </w:t>
      </w:r>
      <w:r w:rsidR="00310BD3" w:rsidRPr="00427F2C">
        <w:rPr>
          <w:rFonts w:ascii="Arial" w:hAnsi="Arial" w:cs="Arial"/>
        </w:rPr>
        <w:t>several studies</w:t>
      </w:r>
      <w:r w:rsidR="00784261" w:rsidRPr="00427F2C">
        <w:rPr>
          <w:rFonts w:ascii="Arial" w:hAnsi="Arial" w:cs="Arial"/>
        </w:rPr>
        <w:t xml:space="preserve"> (Lewicki et al., 1998</w:t>
      </w:r>
      <w:r w:rsidR="00BF5F98" w:rsidRPr="00427F2C">
        <w:rPr>
          <w:rFonts w:ascii="Arial" w:hAnsi="Arial" w:cs="Arial"/>
        </w:rPr>
        <w:t xml:space="preserve">; </w:t>
      </w:r>
      <w:r w:rsidR="00AB11CB" w:rsidRPr="00427F2C">
        <w:rPr>
          <w:rFonts w:ascii="Arial" w:hAnsi="Arial" w:cs="Arial"/>
        </w:rPr>
        <w:t xml:space="preserve">Lumineau, 2017; </w:t>
      </w:r>
      <w:r w:rsidR="00BF5F98" w:rsidRPr="00427F2C">
        <w:rPr>
          <w:rFonts w:ascii="Arial" w:hAnsi="Arial" w:cs="Arial"/>
        </w:rPr>
        <w:t>Kramer, 1999; Hosmer, 1995; Mesquita, 2007</w:t>
      </w:r>
      <w:r w:rsidR="00D33DAF" w:rsidRPr="00427F2C">
        <w:rPr>
          <w:rFonts w:ascii="Arial" w:hAnsi="Arial" w:cs="Arial"/>
        </w:rPr>
        <w:t>; Connelly et al., 2012:821</w:t>
      </w:r>
      <w:r w:rsidR="00784261" w:rsidRPr="00427F2C">
        <w:rPr>
          <w:rFonts w:ascii="Arial" w:hAnsi="Arial" w:cs="Arial"/>
        </w:rPr>
        <w:t>)</w:t>
      </w:r>
      <w:r w:rsidR="00310BD3" w:rsidRPr="00427F2C">
        <w:rPr>
          <w:rFonts w:ascii="Arial" w:hAnsi="Arial" w:cs="Arial"/>
        </w:rPr>
        <w:t xml:space="preserve"> </w:t>
      </w:r>
      <w:r w:rsidR="000647BD" w:rsidRPr="00427F2C">
        <w:rPr>
          <w:rFonts w:ascii="Arial" w:hAnsi="Arial" w:cs="Arial"/>
        </w:rPr>
        <w:t>suggest that trust and distrust function as separate but related construct</w:t>
      </w:r>
      <w:r w:rsidR="00310BD3" w:rsidRPr="00427F2C">
        <w:rPr>
          <w:rFonts w:ascii="Arial" w:hAnsi="Arial" w:cs="Arial"/>
        </w:rPr>
        <w:t>s</w:t>
      </w:r>
      <w:r w:rsidR="000647BD" w:rsidRPr="00427F2C">
        <w:rPr>
          <w:rFonts w:ascii="Arial" w:hAnsi="Arial" w:cs="Arial"/>
        </w:rPr>
        <w:t xml:space="preserve"> such that </w:t>
      </w:r>
      <w:r w:rsidR="00784261" w:rsidRPr="00427F2C">
        <w:rPr>
          <w:rFonts w:ascii="Arial" w:hAnsi="Arial" w:cs="Arial"/>
        </w:rPr>
        <w:t>“</w:t>
      </w:r>
      <w:r w:rsidR="000647BD" w:rsidRPr="00427F2C">
        <w:rPr>
          <w:rFonts w:ascii="Arial" w:hAnsi="Arial" w:cs="Arial"/>
        </w:rPr>
        <w:t>lack of trust does not necessarily signify distrus</w:t>
      </w:r>
      <w:r w:rsidR="00310BD3" w:rsidRPr="00427F2C">
        <w:rPr>
          <w:rFonts w:ascii="Arial" w:hAnsi="Arial" w:cs="Arial"/>
        </w:rPr>
        <w:t>t</w:t>
      </w:r>
      <w:r w:rsidR="00784261" w:rsidRPr="00427F2C">
        <w:rPr>
          <w:rFonts w:ascii="Arial" w:hAnsi="Arial" w:cs="Arial"/>
        </w:rPr>
        <w:t>”</w:t>
      </w:r>
      <w:r w:rsidR="000647BD" w:rsidRPr="00427F2C">
        <w:rPr>
          <w:rFonts w:ascii="Arial" w:hAnsi="Arial" w:cs="Arial"/>
        </w:rPr>
        <w:t>.</w:t>
      </w:r>
      <w:r w:rsidR="00E22C28" w:rsidRPr="00427F2C">
        <w:rPr>
          <w:rFonts w:ascii="Arial" w:hAnsi="Arial" w:cs="Arial"/>
        </w:rPr>
        <w:t xml:space="preserve"> In this sense, both trust and distrust can exist simultaneously.</w:t>
      </w:r>
    </w:p>
    <w:p w14:paraId="7D580038" w14:textId="2068D9A4" w:rsidR="00EF5D3B" w:rsidRPr="00427F2C" w:rsidRDefault="00AB11CB" w:rsidP="005C268C">
      <w:pPr>
        <w:spacing w:line="480" w:lineRule="auto"/>
        <w:ind w:firstLine="720"/>
        <w:rPr>
          <w:rFonts w:ascii="Arial" w:hAnsi="Arial" w:cs="Arial"/>
        </w:rPr>
      </w:pPr>
      <w:r w:rsidRPr="00427F2C">
        <w:rPr>
          <w:rFonts w:ascii="Arial" w:hAnsi="Arial" w:cs="Arial"/>
        </w:rPr>
        <w:t>E</w:t>
      </w:r>
      <w:r w:rsidR="00E22C28" w:rsidRPr="00427F2C">
        <w:rPr>
          <w:rFonts w:ascii="Arial" w:hAnsi="Arial" w:cs="Arial"/>
        </w:rPr>
        <w:t>mpirical studies on th</w:t>
      </w:r>
      <w:r w:rsidR="00083679" w:rsidRPr="00427F2C">
        <w:rPr>
          <w:rFonts w:ascii="Arial" w:hAnsi="Arial" w:cs="Arial"/>
        </w:rPr>
        <w:t>is</w:t>
      </w:r>
      <w:r w:rsidR="00E22C28" w:rsidRPr="00427F2C">
        <w:rPr>
          <w:rFonts w:ascii="Arial" w:hAnsi="Arial" w:cs="Arial"/>
        </w:rPr>
        <w:t xml:space="preserve"> debate argue that trust and distrust function together in contracting relationship between parties</w:t>
      </w:r>
      <w:r w:rsidR="00310BD3" w:rsidRPr="00427F2C">
        <w:rPr>
          <w:rFonts w:ascii="Arial" w:hAnsi="Arial" w:cs="Arial"/>
        </w:rPr>
        <w:t xml:space="preserve"> (Lumineau, 2017; Connelly et al., 2012)</w:t>
      </w:r>
      <w:r w:rsidR="00EF590A" w:rsidRPr="00427F2C">
        <w:rPr>
          <w:rFonts w:ascii="Arial" w:hAnsi="Arial" w:cs="Arial"/>
        </w:rPr>
        <w:t>,</w:t>
      </w:r>
      <w:r w:rsidR="00556713" w:rsidRPr="00427F2C">
        <w:rPr>
          <w:rFonts w:ascii="Arial" w:hAnsi="Arial" w:cs="Arial"/>
        </w:rPr>
        <w:t xml:space="preserve"> </w:t>
      </w:r>
      <w:r w:rsidR="00C35F23" w:rsidRPr="00427F2C">
        <w:rPr>
          <w:rFonts w:ascii="Arial" w:hAnsi="Arial" w:cs="Arial"/>
        </w:rPr>
        <w:t>implying that</w:t>
      </w:r>
      <w:r w:rsidR="00556713" w:rsidRPr="00427F2C">
        <w:rPr>
          <w:rFonts w:ascii="Arial" w:hAnsi="Arial" w:cs="Arial"/>
        </w:rPr>
        <w:t xml:space="preserve"> they are </w:t>
      </w:r>
      <w:r w:rsidR="00E22C28" w:rsidRPr="00427F2C">
        <w:rPr>
          <w:rFonts w:ascii="Arial" w:hAnsi="Arial" w:cs="Arial"/>
        </w:rPr>
        <w:t xml:space="preserve">context </w:t>
      </w:r>
      <w:r w:rsidR="000040E0" w:rsidRPr="00427F2C">
        <w:rPr>
          <w:rFonts w:ascii="Arial" w:hAnsi="Arial" w:cs="Arial"/>
        </w:rPr>
        <w:t>specific</w:t>
      </w:r>
      <w:r w:rsidR="00556713" w:rsidRPr="00427F2C">
        <w:rPr>
          <w:rFonts w:ascii="Arial" w:hAnsi="Arial" w:cs="Arial"/>
        </w:rPr>
        <w:t xml:space="preserve">. Thus, </w:t>
      </w:r>
      <w:r w:rsidR="00E22C28" w:rsidRPr="00427F2C">
        <w:rPr>
          <w:rFonts w:ascii="Arial" w:hAnsi="Arial" w:cs="Arial"/>
        </w:rPr>
        <w:t>whilst trust may not be transferable into different context-based relationship</w:t>
      </w:r>
      <w:r w:rsidR="00E96B90" w:rsidRPr="00427F2C">
        <w:rPr>
          <w:rFonts w:ascii="Arial" w:hAnsi="Arial" w:cs="Arial"/>
        </w:rPr>
        <w:t>s</w:t>
      </w:r>
      <w:r w:rsidR="00E22C28" w:rsidRPr="00427F2C">
        <w:rPr>
          <w:rFonts w:ascii="Arial" w:hAnsi="Arial" w:cs="Arial"/>
        </w:rPr>
        <w:t xml:space="preserve">, distrust is </w:t>
      </w:r>
      <w:r w:rsidR="00E96B90" w:rsidRPr="00427F2C">
        <w:rPr>
          <w:rFonts w:ascii="Arial" w:hAnsi="Arial" w:cs="Arial"/>
        </w:rPr>
        <w:t>generalizable</w:t>
      </w:r>
      <w:r w:rsidR="00E22C28" w:rsidRPr="00427F2C">
        <w:rPr>
          <w:rFonts w:ascii="Arial" w:hAnsi="Arial" w:cs="Arial"/>
        </w:rPr>
        <w:t xml:space="preserve"> and often transferred into other context</w:t>
      </w:r>
      <w:r w:rsidR="00083679" w:rsidRPr="00427F2C">
        <w:rPr>
          <w:rFonts w:ascii="Arial" w:hAnsi="Arial" w:cs="Arial"/>
        </w:rPr>
        <w:t>s</w:t>
      </w:r>
      <w:r w:rsidR="00E22C28" w:rsidRPr="00427F2C">
        <w:rPr>
          <w:rFonts w:ascii="Arial" w:hAnsi="Arial" w:cs="Arial"/>
        </w:rPr>
        <w:t xml:space="preserve">. </w:t>
      </w:r>
      <w:r w:rsidR="00083679" w:rsidRPr="00427F2C">
        <w:rPr>
          <w:rFonts w:ascii="Arial" w:hAnsi="Arial" w:cs="Arial"/>
        </w:rPr>
        <w:t>T</w:t>
      </w:r>
      <w:r w:rsidR="00C35F23" w:rsidRPr="00427F2C">
        <w:rPr>
          <w:rFonts w:ascii="Arial" w:hAnsi="Arial" w:cs="Arial"/>
        </w:rPr>
        <w:t>his further implies that</w:t>
      </w:r>
      <w:r w:rsidR="00CC028A" w:rsidRPr="00427F2C">
        <w:rPr>
          <w:rFonts w:ascii="Arial" w:hAnsi="Arial" w:cs="Arial"/>
        </w:rPr>
        <w:t xml:space="preserve"> a perception of distrust in one situation</w:t>
      </w:r>
      <w:r w:rsidR="00E96B90" w:rsidRPr="00427F2C">
        <w:rPr>
          <w:rFonts w:ascii="Arial" w:hAnsi="Arial" w:cs="Arial"/>
        </w:rPr>
        <w:t xml:space="preserve"> is more far</w:t>
      </w:r>
      <w:r w:rsidR="00C5189B" w:rsidRPr="00427F2C">
        <w:rPr>
          <w:rFonts w:ascii="Arial" w:hAnsi="Arial" w:cs="Arial"/>
        </w:rPr>
        <w:t>-</w:t>
      </w:r>
      <w:r w:rsidR="00310BD3" w:rsidRPr="00427F2C">
        <w:rPr>
          <w:rFonts w:ascii="Arial" w:hAnsi="Arial" w:cs="Arial"/>
        </w:rPr>
        <w:t xml:space="preserve">reaching and </w:t>
      </w:r>
      <w:r w:rsidR="00E96B90" w:rsidRPr="00427F2C">
        <w:rPr>
          <w:rFonts w:ascii="Arial" w:hAnsi="Arial" w:cs="Arial"/>
        </w:rPr>
        <w:t>is likely to be</w:t>
      </w:r>
      <w:r w:rsidR="00310BD3" w:rsidRPr="00427F2C">
        <w:rPr>
          <w:rFonts w:ascii="Arial" w:hAnsi="Arial" w:cs="Arial"/>
        </w:rPr>
        <w:t xml:space="preserve"> easily </w:t>
      </w:r>
      <w:r w:rsidR="00CC028A" w:rsidRPr="00427F2C">
        <w:rPr>
          <w:rFonts w:ascii="Arial" w:hAnsi="Arial" w:cs="Arial"/>
        </w:rPr>
        <w:t>supported and transferred to another situation</w:t>
      </w:r>
      <w:r w:rsidR="00310BD3" w:rsidRPr="00427F2C">
        <w:rPr>
          <w:rFonts w:ascii="Arial" w:hAnsi="Arial" w:cs="Arial"/>
        </w:rPr>
        <w:t xml:space="preserve"> </w:t>
      </w:r>
      <w:r w:rsidR="005C268C" w:rsidRPr="00427F2C">
        <w:rPr>
          <w:rFonts w:ascii="Arial" w:hAnsi="Arial" w:cs="Arial"/>
        </w:rPr>
        <w:t>unlike</w:t>
      </w:r>
      <w:r w:rsidR="00C5189B" w:rsidRPr="00427F2C">
        <w:rPr>
          <w:rFonts w:ascii="Arial" w:hAnsi="Arial" w:cs="Arial"/>
        </w:rPr>
        <w:t xml:space="preserve"> </w:t>
      </w:r>
      <w:r w:rsidR="00784261" w:rsidRPr="00427F2C">
        <w:rPr>
          <w:rFonts w:ascii="Arial" w:hAnsi="Arial" w:cs="Arial"/>
        </w:rPr>
        <w:t>trust (</w:t>
      </w:r>
      <w:r w:rsidR="00310BD3" w:rsidRPr="00427F2C">
        <w:rPr>
          <w:rFonts w:ascii="Arial" w:hAnsi="Arial" w:cs="Arial"/>
        </w:rPr>
        <w:t>Hardin, 2004; Connelly et al., 2012)</w:t>
      </w:r>
      <w:r w:rsidR="00CC028A" w:rsidRPr="00427F2C">
        <w:rPr>
          <w:rFonts w:ascii="Arial" w:hAnsi="Arial" w:cs="Arial"/>
        </w:rPr>
        <w:t>.</w:t>
      </w:r>
      <w:r w:rsidR="00EF590A" w:rsidRPr="00427F2C">
        <w:rPr>
          <w:rFonts w:ascii="Arial" w:hAnsi="Arial" w:cs="Arial"/>
        </w:rPr>
        <w:t xml:space="preserve"> </w:t>
      </w:r>
      <w:r w:rsidR="00D33DAF" w:rsidRPr="00427F2C">
        <w:rPr>
          <w:rFonts w:ascii="Arial" w:hAnsi="Arial" w:cs="Arial"/>
        </w:rPr>
        <w:t>Consequently,</w:t>
      </w:r>
      <w:r w:rsidR="000040E0" w:rsidRPr="00427F2C">
        <w:rPr>
          <w:rFonts w:ascii="Arial" w:hAnsi="Arial" w:cs="Arial"/>
        </w:rPr>
        <w:t xml:space="preserve"> the factors that support the development of trust are not necessarily the same factors that lead to distrust. </w:t>
      </w:r>
      <w:r w:rsidR="00C5189B" w:rsidRPr="00427F2C">
        <w:rPr>
          <w:rFonts w:ascii="Arial" w:hAnsi="Arial" w:cs="Arial"/>
        </w:rPr>
        <w:t>Furthermore, extant studies note the predominantly positive and negative connotations ascribed to trust and distrust respectively</w:t>
      </w:r>
      <w:r w:rsidR="00BF5F98" w:rsidRPr="00427F2C">
        <w:rPr>
          <w:rFonts w:ascii="Arial" w:hAnsi="Arial" w:cs="Arial"/>
        </w:rPr>
        <w:t xml:space="preserve"> (Lewicki et al., 1998</w:t>
      </w:r>
      <w:r w:rsidR="00830836" w:rsidRPr="00427F2C">
        <w:rPr>
          <w:rFonts w:ascii="Arial" w:hAnsi="Arial" w:cs="Arial"/>
        </w:rPr>
        <w:t xml:space="preserve">; </w:t>
      </w:r>
      <w:r w:rsidR="003261F9" w:rsidRPr="00427F2C">
        <w:rPr>
          <w:rFonts w:ascii="Arial" w:hAnsi="Arial" w:cs="Arial"/>
        </w:rPr>
        <w:t>Lumineau, 2017</w:t>
      </w:r>
      <w:r w:rsidR="00BF5F98" w:rsidRPr="00427F2C">
        <w:rPr>
          <w:rFonts w:ascii="Arial" w:hAnsi="Arial" w:cs="Arial"/>
        </w:rPr>
        <w:t>)</w:t>
      </w:r>
      <w:r w:rsidR="00C5189B" w:rsidRPr="00427F2C">
        <w:rPr>
          <w:rFonts w:ascii="Arial" w:hAnsi="Arial" w:cs="Arial"/>
        </w:rPr>
        <w:t xml:space="preserve">. Yet, both have </w:t>
      </w:r>
      <w:r w:rsidR="00BB266D" w:rsidRPr="00427F2C">
        <w:rPr>
          <w:rFonts w:ascii="Arial" w:hAnsi="Arial" w:cs="Arial"/>
        </w:rPr>
        <w:t xml:space="preserve">positive and </w:t>
      </w:r>
      <w:r w:rsidR="00BB266D" w:rsidRPr="00427F2C">
        <w:rPr>
          <w:rFonts w:ascii="Arial" w:hAnsi="Arial" w:cs="Arial"/>
        </w:rPr>
        <w:lastRenderedPageBreak/>
        <w:t>negative outcomes</w:t>
      </w:r>
      <w:r w:rsidR="00C5189B" w:rsidRPr="00427F2C">
        <w:rPr>
          <w:rFonts w:ascii="Arial" w:hAnsi="Arial" w:cs="Arial"/>
        </w:rPr>
        <w:t xml:space="preserve">. </w:t>
      </w:r>
      <w:r w:rsidR="00EF590A" w:rsidRPr="00427F2C">
        <w:rPr>
          <w:rFonts w:ascii="Arial" w:hAnsi="Arial" w:cs="Arial"/>
        </w:rPr>
        <w:t xml:space="preserve"> </w:t>
      </w:r>
      <w:r w:rsidR="005560AD" w:rsidRPr="00427F2C">
        <w:rPr>
          <w:rFonts w:ascii="Arial" w:hAnsi="Arial" w:cs="Arial"/>
        </w:rPr>
        <w:t xml:space="preserve">Although </w:t>
      </w:r>
      <w:r w:rsidR="00A674ED" w:rsidRPr="00427F2C">
        <w:rPr>
          <w:rFonts w:ascii="Arial" w:hAnsi="Arial" w:cs="Arial"/>
        </w:rPr>
        <w:t>the literature is unequivocal about the desirability of trust and its many benefits including better relationship and improved performance</w:t>
      </w:r>
      <w:r w:rsidR="00BF5F98" w:rsidRPr="00427F2C">
        <w:rPr>
          <w:rFonts w:ascii="Arial" w:hAnsi="Arial" w:cs="Arial"/>
        </w:rPr>
        <w:t xml:space="preserve"> (Gulati and Nickerson, 2008)</w:t>
      </w:r>
      <w:r w:rsidR="00711B4D" w:rsidRPr="00427F2C">
        <w:rPr>
          <w:rFonts w:ascii="Arial" w:hAnsi="Arial" w:cs="Arial"/>
        </w:rPr>
        <w:t xml:space="preserve"> and</w:t>
      </w:r>
      <w:r w:rsidR="0049128A" w:rsidRPr="00427F2C">
        <w:rPr>
          <w:rFonts w:ascii="Arial" w:hAnsi="Arial" w:cs="Arial"/>
        </w:rPr>
        <w:t xml:space="preserve"> </w:t>
      </w:r>
      <w:r w:rsidR="003139F5" w:rsidRPr="00427F2C">
        <w:rPr>
          <w:rFonts w:ascii="Arial" w:hAnsi="Arial" w:cs="Arial"/>
        </w:rPr>
        <w:t>improved governmental efficiency (</w:t>
      </w:r>
      <w:r w:rsidR="005F71FC" w:rsidRPr="00427F2C">
        <w:rPr>
          <w:rFonts w:ascii="Arial" w:hAnsi="Arial" w:cs="Arial"/>
        </w:rPr>
        <w:t>Morris and Klesner, 2010; Seligson, 2002)</w:t>
      </w:r>
      <w:r w:rsidR="00711B4D" w:rsidRPr="00427F2C">
        <w:rPr>
          <w:rFonts w:ascii="Arial" w:hAnsi="Arial" w:cs="Arial"/>
        </w:rPr>
        <w:t>,</w:t>
      </w:r>
      <w:r w:rsidR="003139F5" w:rsidRPr="00427F2C">
        <w:rPr>
          <w:rFonts w:ascii="Arial" w:hAnsi="Arial" w:cs="Arial"/>
        </w:rPr>
        <w:t xml:space="preserve"> </w:t>
      </w:r>
      <w:r w:rsidR="0049128A" w:rsidRPr="00427F2C">
        <w:rPr>
          <w:rFonts w:ascii="Arial" w:hAnsi="Arial" w:cs="Arial"/>
        </w:rPr>
        <w:t>studies (</w:t>
      </w:r>
      <w:r w:rsidR="00BF5F98" w:rsidRPr="00427F2C">
        <w:rPr>
          <w:rFonts w:ascii="Arial" w:hAnsi="Arial" w:cs="Arial"/>
        </w:rPr>
        <w:t>Lumineau, 2017; Connelly et al., 2012</w:t>
      </w:r>
      <w:r w:rsidR="005560AD" w:rsidRPr="00427F2C">
        <w:rPr>
          <w:rFonts w:ascii="Arial" w:hAnsi="Arial" w:cs="Arial"/>
        </w:rPr>
        <w:t>; Lewicki et al., 1998</w:t>
      </w:r>
      <w:r w:rsidR="0049128A" w:rsidRPr="00427F2C">
        <w:rPr>
          <w:rFonts w:ascii="Arial" w:hAnsi="Arial" w:cs="Arial"/>
        </w:rPr>
        <w:t>) have also note</w:t>
      </w:r>
      <w:r w:rsidR="00577C7F" w:rsidRPr="00427F2C">
        <w:rPr>
          <w:rFonts w:ascii="Arial" w:hAnsi="Arial" w:cs="Arial"/>
        </w:rPr>
        <w:t>d</w:t>
      </w:r>
      <w:r w:rsidR="0049128A" w:rsidRPr="00427F2C">
        <w:rPr>
          <w:rFonts w:ascii="Arial" w:hAnsi="Arial" w:cs="Arial"/>
        </w:rPr>
        <w:t xml:space="preserve"> that trust could lead to suboptimal behaviour</w:t>
      </w:r>
      <w:r w:rsidR="007607A6" w:rsidRPr="00427F2C">
        <w:rPr>
          <w:rFonts w:ascii="Arial" w:hAnsi="Arial" w:cs="Arial"/>
        </w:rPr>
        <w:t xml:space="preserve">, flawed decisions </w:t>
      </w:r>
      <w:r w:rsidR="00E726ED" w:rsidRPr="00427F2C">
        <w:rPr>
          <w:rFonts w:ascii="Arial" w:hAnsi="Arial" w:cs="Arial"/>
        </w:rPr>
        <w:t xml:space="preserve">which </w:t>
      </w:r>
      <w:r w:rsidR="007607A6" w:rsidRPr="00427F2C">
        <w:rPr>
          <w:rFonts w:ascii="Arial" w:hAnsi="Arial" w:cs="Arial"/>
        </w:rPr>
        <w:t>increas</w:t>
      </w:r>
      <w:r w:rsidR="00E726ED" w:rsidRPr="00427F2C">
        <w:rPr>
          <w:rFonts w:ascii="Arial" w:hAnsi="Arial" w:cs="Arial"/>
        </w:rPr>
        <w:t>e</w:t>
      </w:r>
      <w:r w:rsidR="007607A6" w:rsidRPr="00427F2C">
        <w:rPr>
          <w:rFonts w:ascii="Arial" w:hAnsi="Arial" w:cs="Arial"/>
        </w:rPr>
        <w:t xml:space="preserve"> personal and organisational risks </w:t>
      </w:r>
      <w:r w:rsidR="00BB266D" w:rsidRPr="00427F2C">
        <w:rPr>
          <w:rFonts w:ascii="Arial" w:hAnsi="Arial" w:cs="Arial"/>
        </w:rPr>
        <w:t>and provide room for opportunistic behaviou</w:t>
      </w:r>
      <w:r w:rsidR="004212CB" w:rsidRPr="00427F2C">
        <w:rPr>
          <w:rFonts w:ascii="Arial" w:hAnsi="Arial" w:cs="Arial"/>
        </w:rPr>
        <w:t>r (Gargiu</w:t>
      </w:r>
      <w:r w:rsidR="001A73AC" w:rsidRPr="00427F2C">
        <w:rPr>
          <w:rFonts w:ascii="Arial" w:hAnsi="Arial" w:cs="Arial"/>
        </w:rPr>
        <w:t>lo and Ertug, 2006;</w:t>
      </w:r>
      <w:r w:rsidR="004212CB" w:rsidRPr="00427F2C">
        <w:rPr>
          <w:rFonts w:ascii="Arial" w:hAnsi="Arial" w:cs="Arial"/>
        </w:rPr>
        <w:t xml:space="preserve"> Jones and Burdett, 1994)</w:t>
      </w:r>
      <w:r w:rsidR="007607A6" w:rsidRPr="00427F2C">
        <w:rPr>
          <w:rFonts w:ascii="Arial" w:hAnsi="Arial" w:cs="Arial"/>
        </w:rPr>
        <w:t>.</w:t>
      </w:r>
      <w:r w:rsidR="00BB266D" w:rsidRPr="00427F2C">
        <w:rPr>
          <w:rFonts w:ascii="Arial" w:hAnsi="Arial" w:cs="Arial"/>
        </w:rPr>
        <w:t xml:space="preserve"> </w:t>
      </w:r>
      <w:r w:rsidR="005560AD" w:rsidRPr="00427F2C">
        <w:rPr>
          <w:rFonts w:ascii="Arial" w:hAnsi="Arial" w:cs="Arial"/>
        </w:rPr>
        <w:t xml:space="preserve"> Although </w:t>
      </w:r>
      <w:r w:rsidR="007607A6" w:rsidRPr="00427F2C">
        <w:rPr>
          <w:rFonts w:ascii="Arial" w:hAnsi="Arial" w:cs="Arial"/>
        </w:rPr>
        <w:t xml:space="preserve">distrust is generally construed to be bad, </w:t>
      </w:r>
      <w:r w:rsidRPr="00427F2C">
        <w:rPr>
          <w:rFonts w:ascii="Arial" w:hAnsi="Arial" w:cs="Arial"/>
        </w:rPr>
        <w:t>because</w:t>
      </w:r>
      <w:r w:rsidR="007607A6" w:rsidRPr="00427F2C">
        <w:rPr>
          <w:rFonts w:ascii="Arial" w:hAnsi="Arial" w:cs="Arial"/>
        </w:rPr>
        <w:t xml:space="preserve"> it </w:t>
      </w:r>
      <w:r w:rsidR="005560AD" w:rsidRPr="00427F2C">
        <w:rPr>
          <w:rFonts w:ascii="Arial" w:hAnsi="Arial" w:cs="Arial"/>
        </w:rPr>
        <w:t>could</w:t>
      </w:r>
      <w:r w:rsidR="00BB266D" w:rsidRPr="00427F2C">
        <w:rPr>
          <w:rFonts w:ascii="Arial" w:hAnsi="Arial" w:cs="Arial"/>
        </w:rPr>
        <w:t xml:space="preserve"> </w:t>
      </w:r>
      <w:r w:rsidR="007607A6" w:rsidRPr="00427F2C">
        <w:rPr>
          <w:rFonts w:ascii="Arial" w:hAnsi="Arial" w:cs="Arial"/>
        </w:rPr>
        <w:t xml:space="preserve">lead to suspicion </w:t>
      </w:r>
      <w:r w:rsidR="00BB266D" w:rsidRPr="00427F2C">
        <w:rPr>
          <w:rFonts w:ascii="Arial" w:hAnsi="Arial" w:cs="Arial"/>
        </w:rPr>
        <w:t>i</w:t>
      </w:r>
      <w:r w:rsidR="007607A6" w:rsidRPr="00427F2C">
        <w:rPr>
          <w:rFonts w:ascii="Arial" w:hAnsi="Arial" w:cs="Arial"/>
        </w:rPr>
        <w:t>n relationship</w:t>
      </w:r>
      <w:r w:rsidR="00D33DAF" w:rsidRPr="00427F2C">
        <w:rPr>
          <w:rFonts w:ascii="Arial" w:hAnsi="Arial" w:cs="Arial"/>
        </w:rPr>
        <w:t>s</w:t>
      </w:r>
      <w:r w:rsidR="007607A6" w:rsidRPr="00427F2C">
        <w:rPr>
          <w:rFonts w:ascii="Arial" w:hAnsi="Arial" w:cs="Arial"/>
        </w:rPr>
        <w:t xml:space="preserve">, deception, scepticism, sabotage and </w:t>
      </w:r>
      <w:r w:rsidR="00BB266D" w:rsidRPr="00427F2C">
        <w:rPr>
          <w:rFonts w:ascii="Arial" w:hAnsi="Arial" w:cs="Arial"/>
        </w:rPr>
        <w:t xml:space="preserve">could </w:t>
      </w:r>
      <w:r w:rsidR="007607A6" w:rsidRPr="00427F2C">
        <w:rPr>
          <w:rFonts w:ascii="Arial" w:hAnsi="Arial" w:cs="Arial"/>
        </w:rPr>
        <w:t>escalat</w:t>
      </w:r>
      <w:r w:rsidR="00BB266D" w:rsidRPr="00427F2C">
        <w:rPr>
          <w:rFonts w:ascii="Arial" w:hAnsi="Arial" w:cs="Arial"/>
        </w:rPr>
        <w:t xml:space="preserve">e tension in already bad </w:t>
      </w:r>
      <w:r w:rsidR="006D68EC" w:rsidRPr="00427F2C">
        <w:rPr>
          <w:rFonts w:ascii="Arial" w:hAnsi="Arial" w:cs="Arial"/>
        </w:rPr>
        <w:t>situation</w:t>
      </w:r>
      <w:r w:rsidR="007607A6" w:rsidRPr="00427F2C">
        <w:rPr>
          <w:rFonts w:ascii="Arial" w:hAnsi="Arial" w:cs="Arial"/>
        </w:rPr>
        <w:t xml:space="preserve"> due to </w:t>
      </w:r>
      <w:r w:rsidR="00BB266D" w:rsidRPr="00427F2C">
        <w:rPr>
          <w:rFonts w:ascii="Arial" w:hAnsi="Arial" w:cs="Arial"/>
        </w:rPr>
        <w:t>retaliation</w:t>
      </w:r>
      <w:r w:rsidR="00087EE8" w:rsidRPr="00427F2C">
        <w:rPr>
          <w:rFonts w:ascii="Arial" w:hAnsi="Arial" w:cs="Arial"/>
        </w:rPr>
        <w:t>, there are benefits associated with distrust</w:t>
      </w:r>
      <w:r w:rsidR="00E936B3" w:rsidRPr="00427F2C">
        <w:rPr>
          <w:rFonts w:ascii="Arial" w:hAnsi="Arial" w:cs="Arial"/>
        </w:rPr>
        <w:t xml:space="preserve"> and </w:t>
      </w:r>
      <w:r w:rsidR="004212CB" w:rsidRPr="00427F2C">
        <w:rPr>
          <w:rFonts w:ascii="Arial" w:hAnsi="Arial" w:cs="Arial"/>
        </w:rPr>
        <w:t xml:space="preserve">it </w:t>
      </w:r>
      <w:r w:rsidR="00E936B3" w:rsidRPr="00427F2C">
        <w:rPr>
          <w:rFonts w:ascii="Arial" w:hAnsi="Arial" w:cs="Arial"/>
        </w:rPr>
        <w:t>may be healthy in certain circumstances</w:t>
      </w:r>
      <w:r w:rsidR="005560AD" w:rsidRPr="00427F2C">
        <w:rPr>
          <w:rFonts w:ascii="Arial" w:hAnsi="Arial" w:cs="Arial"/>
        </w:rPr>
        <w:t xml:space="preserve"> (Lewicki et al., 2006). </w:t>
      </w:r>
      <w:r w:rsidR="004212CB" w:rsidRPr="00427F2C">
        <w:rPr>
          <w:rFonts w:ascii="Arial" w:hAnsi="Arial" w:cs="Arial"/>
        </w:rPr>
        <w:t xml:space="preserve"> </w:t>
      </w:r>
      <w:r w:rsidR="005560AD" w:rsidRPr="00427F2C">
        <w:rPr>
          <w:rFonts w:ascii="Arial" w:hAnsi="Arial" w:cs="Arial"/>
        </w:rPr>
        <w:t xml:space="preserve">Previous studies argue that some </w:t>
      </w:r>
      <w:r w:rsidR="00E936B3" w:rsidRPr="00427F2C">
        <w:rPr>
          <w:rFonts w:ascii="Arial" w:hAnsi="Arial" w:cs="Arial"/>
        </w:rPr>
        <w:t xml:space="preserve">amount of distrust is necessary at times to </w:t>
      </w:r>
      <w:r w:rsidR="004212CB" w:rsidRPr="00427F2C">
        <w:rPr>
          <w:rFonts w:ascii="Arial" w:hAnsi="Arial" w:cs="Arial"/>
        </w:rPr>
        <w:t>increase personal and orga</w:t>
      </w:r>
      <w:r w:rsidR="005560AD" w:rsidRPr="00427F2C">
        <w:rPr>
          <w:rFonts w:ascii="Arial" w:hAnsi="Arial" w:cs="Arial"/>
        </w:rPr>
        <w:t>nisational alertness to possible</w:t>
      </w:r>
      <w:r w:rsidR="004212CB" w:rsidRPr="00427F2C">
        <w:rPr>
          <w:rFonts w:ascii="Arial" w:hAnsi="Arial" w:cs="Arial"/>
        </w:rPr>
        <w:t xml:space="preserve"> opportunistic behaviour or potential danger</w:t>
      </w:r>
      <w:r w:rsidR="006D68EC" w:rsidRPr="00427F2C">
        <w:rPr>
          <w:rFonts w:ascii="Arial" w:hAnsi="Arial" w:cs="Arial"/>
        </w:rPr>
        <w:t>,</w:t>
      </w:r>
      <w:r w:rsidR="004212CB" w:rsidRPr="00427F2C">
        <w:rPr>
          <w:rFonts w:ascii="Arial" w:hAnsi="Arial" w:cs="Arial"/>
        </w:rPr>
        <w:t xml:space="preserve"> and it </w:t>
      </w:r>
      <w:r w:rsidR="00E936B3" w:rsidRPr="00427F2C">
        <w:rPr>
          <w:rFonts w:ascii="Arial" w:hAnsi="Arial" w:cs="Arial"/>
        </w:rPr>
        <w:t xml:space="preserve">may also </w:t>
      </w:r>
      <w:r w:rsidR="00F7278F" w:rsidRPr="00427F2C">
        <w:rPr>
          <w:rFonts w:ascii="Arial" w:hAnsi="Arial" w:cs="Arial"/>
        </w:rPr>
        <w:t xml:space="preserve">be </w:t>
      </w:r>
      <w:r w:rsidR="005C268C" w:rsidRPr="00427F2C">
        <w:rPr>
          <w:rFonts w:ascii="Arial" w:hAnsi="Arial" w:cs="Arial"/>
        </w:rPr>
        <w:t>useful in reducing</w:t>
      </w:r>
      <w:r w:rsidR="00E936B3" w:rsidRPr="00427F2C">
        <w:rPr>
          <w:rFonts w:ascii="Arial" w:hAnsi="Arial" w:cs="Arial"/>
        </w:rPr>
        <w:t xml:space="preserve"> vulnerability </w:t>
      </w:r>
      <w:r w:rsidR="0000769A" w:rsidRPr="00427F2C">
        <w:rPr>
          <w:rFonts w:ascii="Arial" w:hAnsi="Arial" w:cs="Arial"/>
        </w:rPr>
        <w:t>by bringing potential negative outcome</w:t>
      </w:r>
      <w:r w:rsidR="005C268C" w:rsidRPr="00427F2C">
        <w:rPr>
          <w:rFonts w:ascii="Arial" w:hAnsi="Arial" w:cs="Arial"/>
        </w:rPr>
        <w:t>s</w:t>
      </w:r>
      <w:r w:rsidR="0000769A" w:rsidRPr="00427F2C">
        <w:rPr>
          <w:rFonts w:ascii="Arial" w:hAnsi="Arial" w:cs="Arial"/>
        </w:rPr>
        <w:t xml:space="preserve"> to the fore</w:t>
      </w:r>
      <w:r w:rsidR="00745D0F" w:rsidRPr="00427F2C">
        <w:rPr>
          <w:rFonts w:ascii="Arial" w:hAnsi="Arial" w:cs="Arial"/>
        </w:rPr>
        <w:t xml:space="preserve"> </w:t>
      </w:r>
      <w:r w:rsidR="005560AD" w:rsidRPr="00427F2C">
        <w:rPr>
          <w:rFonts w:ascii="Arial" w:hAnsi="Arial" w:cs="Arial"/>
        </w:rPr>
        <w:t xml:space="preserve">(Lewicki et al., 1998; Lumineau, 2017; Connelly et al., 2012). </w:t>
      </w:r>
    </w:p>
    <w:p w14:paraId="77F1E2B6" w14:textId="106678FB" w:rsidR="00E16A9C" w:rsidRPr="00427F2C" w:rsidRDefault="001864A1" w:rsidP="0029222A">
      <w:pPr>
        <w:spacing w:line="480" w:lineRule="auto"/>
        <w:ind w:firstLine="720"/>
        <w:rPr>
          <w:rFonts w:ascii="Arial" w:hAnsi="Arial" w:cs="Arial"/>
        </w:rPr>
      </w:pPr>
      <w:r w:rsidRPr="00427F2C">
        <w:rPr>
          <w:rFonts w:ascii="Arial" w:hAnsi="Arial" w:cs="Arial"/>
        </w:rPr>
        <w:t>Trust is often discussed in the same context as trustworthiness</w:t>
      </w:r>
      <w:r w:rsidR="005252B3" w:rsidRPr="00427F2C">
        <w:rPr>
          <w:rFonts w:ascii="Arial" w:hAnsi="Arial" w:cs="Arial"/>
        </w:rPr>
        <w:t>,</w:t>
      </w:r>
      <w:r w:rsidRPr="00427F2C">
        <w:rPr>
          <w:rFonts w:ascii="Arial" w:hAnsi="Arial" w:cs="Arial"/>
        </w:rPr>
        <w:t xml:space="preserve"> which describes the characteristics </w:t>
      </w:r>
      <w:r w:rsidR="00130182" w:rsidRPr="00427F2C">
        <w:rPr>
          <w:rFonts w:ascii="Arial" w:hAnsi="Arial" w:cs="Arial"/>
        </w:rPr>
        <w:t>that others see in</w:t>
      </w:r>
      <w:r w:rsidR="00F37ADD" w:rsidRPr="00427F2C">
        <w:rPr>
          <w:rFonts w:ascii="Arial" w:hAnsi="Arial" w:cs="Arial"/>
        </w:rPr>
        <w:t xml:space="preserve"> a person or institution leading to trust. According to Gefen</w:t>
      </w:r>
      <w:r w:rsidR="00783207" w:rsidRPr="00427F2C">
        <w:rPr>
          <w:rFonts w:ascii="Arial" w:hAnsi="Arial" w:cs="Arial"/>
        </w:rPr>
        <w:t>,</w:t>
      </w:r>
      <w:r w:rsidR="00F37ADD" w:rsidRPr="00427F2C">
        <w:rPr>
          <w:rFonts w:ascii="Arial" w:hAnsi="Arial" w:cs="Arial"/>
        </w:rPr>
        <w:t xml:space="preserve"> (2002) whilst </w:t>
      </w:r>
      <w:r w:rsidR="003F4312" w:rsidRPr="00427F2C">
        <w:rPr>
          <w:rFonts w:ascii="Arial" w:hAnsi="Arial" w:cs="Arial"/>
        </w:rPr>
        <w:t xml:space="preserve">trust </w:t>
      </w:r>
      <w:r w:rsidR="00F37ADD" w:rsidRPr="00427F2C">
        <w:rPr>
          <w:rFonts w:ascii="Arial" w:hAnsi="Arial" w:cs="Arial"/>
        </w:rPr>
        <w:t>indicates a general belief about the ‘specific other’ (person or institution), trustworthiness refers to specific belief in the ‘specific other’</w:t>
      </w:r>
      <w:r w:rsidR="007F0C79" w:rsidRPr="00427F2C">
        <w:rPr>
          <w:rFonts w:ascii="Arial" w:hAnsi="Arial" w:cs="Arial"/>
        </w:rPr>
        <w:t>.</w:t>
      </w:r>
      <w:r w:rsidR="006274E9" w:rsidRPr="00427F2C">
        <w:rPr>
          <w:rFonts w:ascii="Arial" w:hAnsi="Arial" w:cs="Arial"/>
        </w:rPr>
        <w:t xml:space="preserve"> </w:t>
      </w:r>
      <w:r w:rsidR="00F37ADD" w:rsidRPr="00427F2C">
        <w:rPr>
          <w:rFonts w:ascii="Arial" w:hAnsi="Arial" w:cs="Arial"/>
        </w:rPr>
        <w:t xml:space="preserve"> </w:t>
      </w:r>
      <w:r w:rsidR="00B13864" w:rsidRPr="00427F2C">
        <w:rPr>
          <w:rFonts w:ascii="Arial" w:hAnsi="Arial" w:cs="Arial"/>
        </w:rPr>
        <w:t>S</w:t>
      </w:r>
      <w:r w:rsidR="006274E9" w:rsidRPr="00427F2C">
        <w:rPr>
          <w:rFonts w:ascii="Arial" w:hAnsi="Arial" w:cs="Arial"/>
        </w:rPr>
        <w:t>tudies on the relationship between trust and trustworthiness consider the</w:t>
      </w:r>
      <w:r w:rsidR="001A60A6" w:rsidRPr="00427F2C">
        <w:rPr>
          <w:rFonts w:ascii="Arial" w:hAnsi="Arial" w:cs="Arial"/>
        </w:rPr>
        <w:t>m as distinct constructs,</w:t>
      </w:r>
      <w:r w:rsidR="00A87E72" w:rsidRPr="00427F2C">
        <w:rPr>
          <w:rFonts w:ascii="Arial" w:hAnsi="Arial" w:cs="Arial"/>
        </w:rPr>
        <w:t xml:space="preserve"> </w:t>
      </w:r>
      <w:r w:rsidR="001A60A6" w:rsidRPr="00427F2C">
        <w:rPr>
          <w:rFonts w:ascii="Arial" w:hAnsi="Arial" w:cs="Arial"/>
        </w:rPr>
        <w:t xml:space="preserve">with the latter as an </w:t>
      </w:r>
      <w:r w:rsidR="006274E9" w:rsidRPr="00427F2C">
        <w:rPr>
          <w:rFonts w:ascii="Arial" w:hAnsi="Arial" w:cs="Arial"/>
        </w:rPr>
        <w:t>antecedent</w:t>
      </w:r>
      <w:r w:rsidR="00A87E72" w:rsidRPr="00427F2C">
        <w:rPr>
          <w:rFonts w:ascii="Arial" w:hAnsi="Arial" w:cs="Arial"/>
        </w:rPr>
        <w:t xml:space="preserve"> </w:t>
      </w:r>
      <w:r w:rsidR="001A60A6" w:rsidRPr="00427F2C">
        <w:rPr>
          <w:rFonts w:ascii="Arial" w:hAnsi="Arial" w:cs="Arial"/>
        </w:rPr>
        <w:t xml:space="preserve">of the former </w:t>
      </w:r>
      <w:r w:rsidR="00A87E72" w:rsidRPr="00427F2C">
        <w:rPr>
          <w:rFonts w:ascii="Arial" w:hAnsi="Arial" w:cs="Arial"/>
        </w:rPr>
        <w:t>(Yu et al., 2015</w:t>
      </w:r>
      <w:r w:rsidR="001A60A6" w:rsidRPr="00427F2C">
        <w:rPr>
          <w:rFonts w:ascii="Arial" w:hAnsi="Arial" w:cs="Arial"/>
        </w:rPr>
        <w:t>; Colquitt et al., 2007</w:t>
      </w:r>
      <w:r w:rsidR="00A87E72" w:rsidRPr="00427F2C">
        <w:rPr>
          <w:rFonts w:ascii="Arial" w:hAnsi="Arial" w:cs="Arial"/>
        </w:rPr>
        <w:t>)</w:t>
      </w:r>
      <w:r w:rsidR="001A60A6" w:rsidRPr="00427F2C">
        <w:rPr>
          <w:rFonts w:ascii="Arial" w:hAnsi="Arial" w:cs="Arial"/>
        </w:rPr>
        <w:t>. S</w:t>
      </w:r>
      <w:r w:rsidR="006274E9" w:rsidRPr="00427F2C">
        <w:rPr>
          <w:rFonts w:ascii="Arial" w:hAnsi="Arial" w:cs="Arial"/>
        </w:rPr>
        <w:t xml:space="preserve">everal </w:t>
      </w:r>
      <w:r w:rsidR="007079F6" w:rsidRPr="00427F2C">
        <w:rPr>
          <w:rFonts w:ascii="Arial" w:hAnsi="Arial" w:cs="Arial"/>
        </w:rPr>
        <w:t>trustworth</w:t>
      </w:r>
      <w:r w:rsidR="001A60A6" w:rsidRPr="00427F2C">
        <w:rPr>
          <w:rFonts w:ascii="Arial" w:hAnsi="Arial" w:cs="Arial"/>
        </w:rPr>
        <w:t>iness</w:t>
      </w:r>
      <w:r w:rsidR="007079F6" w:rsidRPr="00427F2C">
        <w:rPr>
          <w:rFonts w:ascii="Arial" w:hAnsi="Arial" w:cs="Arial"/>
        </w:rPr>
        <w:t xml:space="preserve"> </w:t>
      </w:r>
      <w:r w:rsidR="006274E9" w:rsidRPr="00427F2C">
        <w:rPr>
          <w:rFonts w:ascii="Arial" w:hAnsi="Arial" w:cs="Arial"/>
        </w:rPr>
        <w:t xml:space="preserve">characteristics that </w:t>
      </w:r>
      <w:r w:rsidR="00AB5410" w:rsidRPr="00427F2C">
        <w:rPr>
          <w:rFonts w:ascii="Arial" w:hAnsi="Arial" w:cs="Arial"/>
        </w:rPr>
        <w:t xml:space="preserve">can </w:t>
      </w:r>
      <w:r w:rsidR="006274E9" w:rsidRPr="00427F2C">
        <w:rPr>
          <w:rFonts w:ascii="Arial" w:hAnsi="Arial" w:cs="Arial"/>
        </w:rPr>
        <w:t>lead to trust</w:t>
      </w:r>
      <w:r w:rsidR="001A60A6" w:rsidRPr="00427F2C">
        <w:rPr>
          <w:rFonts w:ascii="Arial" w:hAnsi="Arial" w:cs="Arial"/>
        </w:rPr>
        <w:t xml:space="preserve"> have also been identified in the literature</w:t>
      </w:r>
      <w:r w:rsidR="00AB5410" w:rsidRPr="00427F2C">
        <w:rPr>
          <w:rFonts w:ascii="Arial" w:hAnsi="Arial" w:cs="Arial"/>
        </w:rPr>
        <w:t xml:space="preserve"> (Mayer et al., 1995; Butler, 1991; Butler and Cantrell, 1984).</w:t>
      </w:r>
      <w:r w:rsidR="006274E9" w:rsidRPr="00427F2C">
        <w:rPr>
          <w:rFonts w:ascii="Arial" w:hAnsi="Arial" w:cs="Arial"/>
        </w:rPr>
        <w:t xml:space="preserve"> </w:t>
      </w:r>
      <w:r w:rsidR="001A60A6" w:rsidRPr="00427F2C">
        <w:rPr>
          <w:rFonts w:ascii="Arial" w:hAnsi="Arial" w:cs="Arial"/>
        </w:rPr>
        <w:t xml:space="preserve">For example, </w:t>
      </w:r>
      <w:r w:rsidR="000674AB" w:rsidRPr="00427F2C">
        <w:rPr>
          <w:rFonts w:ascii="Arial" w:hAnsi="Arial" w:cs="Arial"/>
        </w:rPr>
        <w:t>Gabarro (1978) found that ability and character are the most important determinants of trustworthiness. The author described ability in terms of the competence, knowledge and skills necessary to do a task</w:t>
      </w:r>
      <w:r w:rsidR="00B13864" w:rsidRPr="00427F2C">
        <w:rPr>
          <w:rFonts w:ascii="Arial" w:hAnsi="Arial" w:cs="Arial"/>
        </w:rPr>
        <w:t xml:space="preserve"> or discharge a responsibility,</w:t>
      </w:r>
      <w:r w:rsidR="000674AB" w:rsidRPr="00427F2C">
        <w:rPr>
          <w:rFonts w:ascii="Arial" w:hAnsi="Arial" w:cs="Arial"/>
        </w:rPr>
        <w:t xml:space="preserve"> and character as a multi-dimensional construct that embodies qualities such as honesty, fairness, openness, caring motives and intentions and predictability.</w:t>
      </w:r>
      <w:r w:rsidR="001B7627" w:rsidRPr="00427F2C">
        <w:rPr>
          <w:rFonts w:ascii="Arial" w:hAnsi="Arial" w:cs="Arial"/>
        </w:rPr>
        <w:t xml:space="preserve"> </w:t>
      </w:r>
      <w:r w:rsidR="00C41D9D" w:rsidRPr="00427F2C">
        <w:rPr>
          <w:rFonts w:ascii="Arial" w:hAnsi="Arial" w:cs="Arial"/>
        </w:rPr>
        <w:t xml:space="preserve">Caldwell and Clepham (2003) suggest that trustworthiness is based on six </w:t>
      </w:r>
      <w:r w:rsidR="00C41D9D" w:rsidRPr="00427F2C">
        <w:rPr>
          <w:rFonts w:ascii="Arial" w:hAnsi="Arial" w:cs="Arial"/>
        </w:rPr>
        <w:lastRenderedPageBreak/>
        <w:t xml:space="preserve">qualities </w:t>
      </w:r>
      <w:r w:rsidR="005F71FC" w:rsidRPr="00427F2C">
        <w:rPr>
          <w:rFonts w:ascii="Arial" w:hAnsi="Arial" w:cs="Arial"/>
        </w:rPr>
        <w:t xml:space="preserve">comprising </w:t>
      </w:r>
      <w:r w:rsidR="00C41D9D" w:rsidRPr="00427F2C">
        <w:rPr>
          <w:rFonts w:ascii="Arial" w:hAnsi="Arial" w:cs="Arial"/>
        </w:rPr>
        <w:t xml:space="preserve">of honesty, competence, quality assurance, interactional courtesy, legal compliance and financial balance. </w:t>
      </w:r>
      <w:r w:rsidR="0029222A" w:rsidRPr="00427F2C">
        <w:rPr>
          <w:rFonts w:ascii="Arial" w:hAnsi="Arial" w:cs="Arial"/>
        </w:rPr>
        <w:t>Similarly, Ennew</w:t>
      </w:r>
      <w:r w:rsidR="00C41D9D" w:rsidRPr="00427F2C">
        <w:rPr>
          <w:rFonts w:ascii="Arial" w:hAnsi="Arial" w:cs="Arial"/>
        </w:rPr>
        <w:t xml:space="preserve"> and Sekhon (2007) note that expertise and competence, integrity and consistency, c</w:t>
      </w:r>
      <w:r w:rsidR="001A73AC" w:rsidRPr="00427F2C">
        <w:rPr>
          <w:rFonts w:ascii="Arial" w:hAnsi="Arial" w:cs="Arial"/>
        </w:rPr>
        <w:t xml:space="preserve">ommunication, shared values, </w:t>
      </w:r>
      <w:r w:rsidR="00C41D9D" w:rsidRPr="00427F2C">
        <w:rPr>
          <w:rFonts w:ascii="Arial" w:hAnsi="Arial" w:cs="Arial"/>
        </w:rPr>
        <w:t xml:space="preserve">concern and benevolence are </w:t>
      </w:r>
      <w:r w:rsidR="001A73AC" w:rsidRPr="00427F2C">
        <w:rPr>
          <w:rFonts w:ascii="Arial" w:hAnsi="Arial" w:cs="Arial"/>
        </w:rPr>
        <w:t xml:space="preserve">the </w:t>
      </w:r>
      <w:r w:rsidR="00C41D9D" w:rsidRPr="00427F2C">
        <w:rPr>
          <w:rFonts w:ascii="Arial" w:hAnsi="Arial" w:cs="Arial"/>
        </w:rPr>
        <w:t>antecedents of trust</w:t>
      </w:r>
      <w:r w:rsidR="0029222A" w:rsidRPr="00427F2C">
        <w:rPr>
          <w:rFonts w:ascii="Arial" w:hAnsi="Arial" w:cs="Arial"/>
        </w:rPr>
        <w:t>worthiness.</w:t>
      </w:r>
      <w:r w:rsidR="00C41D9D" w:rsidRPr="00427F2C">
        <w:rPr>
          <w:rFonts w:ascii="Arial" w:hAnsi="Arial" w:cs="Arial"/>
        </w:rPr>
        <w:t xml:space="preserve">  </w:t>
      </w:r>
      <w:r w:rsidR="001B7627" w:rsidRPr="00427F2C">
        <w:rPr>
          <w:rFonts w:ascii="Arial" w:hAnsi="Arial" w:cs="Arial"/>
        </w:rPr>
        <w:t>Building on Gabarro (1978),</w:t>
      </w:r>
      <w:r w:rsidR="000674AB" w:rsidRPr="00427F2C">
        <w:rPr>
          <w:rFonts w:ascii="Arial" w:hAnsi="Arial" w:cs="Arial"/>
        </w:rPr>
        <w:t xml:space="preserve"> </w:t>
      </w:r>
      <w:r w:rsidR="001B7627" w:rsidRPr="00427F2C">
        <w:rPr>
          <w:rFonts w:ascii="Arial" w:hAnsi="Arial" w:cs="Arial"/>
        </w:rPr>
        <w:t xml:space="preserve">Mayer et al. (1995) considered character to be composed of benevolence and integrity, </w:t>
      </w:r>
      <w:r w:rsidR="005971DB" w:rsidRPr="00427F2C">
        <w:rPr>
          <w:rFonts w:ascii="Arial" w:hAnsi="Arial" w:cs="Arial"/>
        </w:rPr>
        <w:t>suggesting that</w:t>
      </w:r>
      <w:r w:rsidR="001B7627" w:rsidRPr="00427F2C">
        <w:rPr>
          <w:rFonts w:ascii="Arial" w:hAnsi="Arial" w:cs="Arial"/>
        </w:rPr>
        <w:t xml:space="preserve"> trustworthiness is based on th</w:t>
      </w:r>
      <w:r w:rsidR="005F71FC" w:rsidRPr="00427F2C">
        <w:rPr>
          <w:rFonts w:ascii="Arial" w:hAnsi="Arial" w:cs="Arial"/>
        </w:rPr>
        <w:t>r</w:t>
      </w:r>
      <w:r w:rsidR="001B7627" w:rsidRPr="00427F2C">
        <w:rPr>
          <w:rFonts w:ascii="Arial" w:hAnsi="Arial" w:cs="Arial"/>
        </w:rPr>
        <w:t>e</w:t>
      </w:r>
      <w:r w:rsidR="005F71FC" w:rsidRPr="00427F2C">
        <w:rPr>
          <w:rFonts w:ascii="Arial" w:hAnsi="Arial" w:cs="Arial"/>
        </w:rPr>
        <w:t>e</w:t>
      </w:r>
      <w:r w:rsidR="001B7627" w:rsidRPr="00427F2C">
        <w:rPr>
          <w:rFonts w:ascii="Arial" w:hAnsi="Arial" w:cs="Arial"/>
        </w:rPr>
        <w:t xml:space="preserve"> qualities </w:t>
      </w:r>
      <w:r w:rsidR="005F71FC" w:rsidRPr="00427F2C">
        <w:rPr>
          <w:rFonts w:ascii="Arial" w:hAnsi="Arial" w:cs="Arial"/>
        </w:rPr>
        <w:t xml:space="preserve">comprising </w:t>
      </w:r>
      <w:r w:rsidR="001B7627" w:rsidRPr="00427F2C">
        <w:rPr>
          <w:rFonts w:ascii="Arial" w:hAnsi="Arial" w:cs="Arial"/>
        </w:rPr>
        <w:t>of ability, benevolence and integrity</w:t>
      </w:r>
      <w:r w:rsidR="005F71FC" w:rsidRPr="00427F2C">
        <w:rPr>
          <w:rFonts w:ascii="Arial" w:hAnsi="Arial" w:cs="Arial"/>
        </w:rPr>
        <w:t xml:space="preserve"> (ABI)</w:t>
      </w:r>
      <w:r w:rsidR="001B7627" w:rsidRPr="00427F2C">
        <w:rPr>
          <w:rFonts w:ascii="Arial" w:hAnsi="Arial" w:cs="Arial"/>
        </w:rPr>
        <w:t>.</w:t>
      </w:r>
      <w:r w:rsidR="009158DC" w:rsidRPr="00427F2C">
        <w:rPr>
          <w:rFonts w:ascii="Arial" w:hAnsi="Arial" w:cs="Arial"/>
        </w:rPr>
        <w:t xml:space="preserve"> </w:t>
      </w:r>
      <w:r w:rsidR="001B7627" w:rsidRPr="00427F2C">
        <w:rPr>
          <w:rFonts w:ascii="Arial" w:hAnsi="Arial" w:cs="Arial"/>
        </w:rPr>
        <w:t xml:space="preserve"> </w:t>
      </w:r>
      <w:r w:rsidR="001A60A6" w:rsidRPr="00427F2C">
        <w:rPr>
          <w:rFonts w:ascii="Arial" w:hAnsi="Arial" w:cs="Arial"/>
        </w:rPr>
        <w:t xml:space="preserve">Although the literature is equivocal on the determinants of trustworthiness, </w:t>
      </w:r>
      <w:r w:rsidR="006274E9" w:rsidRPr="00427F2C">
        <w:rPr>
          <w:rFonts w:ascii="Arial" w:hAnsi="Arial" w:cs="Arial"/>
        </w:rPr>
        <w:t>Colquitt et al</w:t>
      </w:r>
      <w:r w:rsidR="0091490B" w:rsidRPr="00427F2C">
        <w:rPr>
          <w:rFonts w:ascii="Arial" w:hAnsi="Arial" w:cs="Arial"/>
        </w:rPr>
        <w:t>.‘s</w:t>
      </w:r>
      <w:r w:rsidR="007F0C79" w:rsidRPr="00427F2C">
        <w:rPr>
          <w:rFonts w:ascii="Arial" w:hAnsi="Arial" w:cs="Arial"/>
        </w:rPr>
        <w:t xml:space="preserve"> </w:t>
      </w:r>
      <w:r w:rsidR="006274E9" w:rsidRPr="00427F2C">
        <w:rPr>
          <w:rFonts w:ascii="Arial" w:hAnsi="Arial" w:cs="Arial"/>
        </w:rPr>
        <w:t>(2007) meta-</w:t>
      </w:r>
      <w:r w:rsidR="001A60A6" w:rsidRPr="00427F2C">
        <w:rPr>
          <w:rFonts w:ascii="Arial" w:hAnsi="Arial" w:cs="Arial"/>
        </w:rPr>
        <w:t xml:space="preserve">analysis </w:t>
      </w:r>
      <w:r w:rsidR="006274E9" w:rsidRPr="00427F2C">
        <w:rPr>
          <w:rFonts w:ascii="Arial" w:hAnsi="Arial" w:cs="Arial"/>
        </w:rPr>
        <w:t xml:space="preserve">suggest that trustworthiness is anchored on </w:t>
      </w:r>
      <w:r w:rsidR="005F71FC" w:rsidRPr="00427F2C">
        <w:rPr>
          <w:rFonts w:ascii="Arial" w:hAnsi="Arial" w:cs="Arial"/>
        </w:rPr>
        <w:t xml:space="preserve">ABI, </w:t>
      </w:r>
      <w:r w:rsidR="00EE6B58" w:rsidRPr="00427F2C">
        <w:rPr>
          <w:rFonts w:ascii="Arial" w:hAnsi="Arial" w:cs="Arial"/>
        </w:rPr>
        <w:t>which is commonly ada</w:t>
      </w:r>
      <w:r w:rsidR="00C41D9D" w:rsidRPr="00427F2C">
        <w:rPr>
          <w:rFonts w:ascii="Arial" w:hAnsi="Arial" w:cs="Arial"/>
        </w:rPr>
        <w:t xml:space="preserve">pted </w:t>
      </w:r>
      <w:r w:rsidR="005971DB" w:rsidRPr="00427F2C">
        <w:rPr>
          <w:rFonts w:ascii="Arial" w:hAnsi="Arial" w:cs="Arial"/>
        </w:rPr>
        <w:t>in various</w:t>
      </w:r>
      <w:r w:rsidR="00C41D9D" w:rsidRPr="00427F2C">
        <w:rPr>
          <w:rFonts w:ascii="Arial" w:hAnsi="Arial" w:cs="Arial"/>
        </w:rPr>
        <w:t xml:space="preserve"> fields of inquiry</w:t>
      </w:r>
      <w:r w:rsidR="005971DB" w:rsidRPr="00427F2C">
        <w:rPr>
          <w:rFonts w:ascii="Arial" w:hAnsi="Arial" w:cs="Arial"/>
        </w:rPr>
        <w:t>.</w:t>
      </w:r>
    </w:p>
    <w:p w14:paraId="1C84EC87" w14:textId="2275318A" w:rsidR="00E331C7" w:rsidRPr="00427F2C" w:rsidRDefault="00854C67" w:rsidP="00E16A9C">
      <w:pPr>
        <w:spacing w:line="480" w:lineRule="auto"/>
        <w:ind w:firstLine="720"/>
        <w:rPr>
          <w:rFonts w:ascii="Arial" w:hAnsi="Arial" w:cs="Arial"/>
        </w:rPr>
      </w:pPr>
      <w:r w:rsidRPr="00427F2C">
        <w:rPr>
          <w:rFonts w:ascii="Arial" w:hAnsi="Arial" w:cs="Arial"/>
        </w:rPr>
        <w:t xml:space="preserve">Ability (also referred to as competence or effectiveness or expertise) centres on the evaluation of the performance of the government or object of trust. Benevolence (or commitment or care) is an ethical concept that evaluates the way a person, corporation or government institution discharges it functions reflecting its intention and outward dispositions as perceived by the recipient of the service. </w:t>
      </w:r>
      <w:r w:rsidR="001974FC" w:rsidRPr="00427F2C">
        <w:rPr>
          <w:rFonts w:ascii="Arial" w:hAnsi="Arial" w:cs="Arial"/>
        </w:rPr>
        <w:t>Integrity (</w:t>
      </w:r>
      <w:r w:rsidRPr="00427F2C">
        <w:rPr>
          <w:rFonts w:ascii="Arial" w:hAnsi="Arial" w:cs="Arial"/>
        </w:rPr>
        <w:t xml:space="preserve">or </w:t>
      </w:r>
      <w:r w:rsidR="001B7627" w:rsidRPr="00427F2C">
        <w:rPr>
          <w:rFonts w:ascii="Arial" w:hAnsi="Arial" w:cs="Arial"/>
        </w:rPr>
        <w:t>honesty</w:t>
      </w:r>
      <w:r w:rsidRPr="00427F2C">
        <w:rPr>
          <w:rFonts w:ascii="Arial" w:hAnsi="Arial" w:cs="Arial"/>
        </w:rPr>
        <w:t>) is also an ethical concept which according to Grimmelikhuijsen et al. (2013: 577</w:t>
      </w:r>
      <w:r w:rsidR="00E16A9C" w:rsidRPr="00427F2C">
        <w:rPr>
          <w:rFonts w:ascii="Arial" w:hAnsi="Arial" w:cs="Arial"/>
        </w:rPr>
        <w:t>) is</w:t>
      </w:r>
      <w:r w:rsidRPr="00427F2C">
        <w:rPr>
          <w:rFonts w:ascii="Arial" w:hAnsi="Arial" w:cs="Arial"/>
        </w:rPr>
        <w:t xml:space="preserve"> the “extent to which the other is perceived to tell the truth or keep commitment”.  </w:t>
      </w:r>
      <w:r w:rsidR="002042FF" w:rsidRPr="00427F2C">
        <w:rPr>
          <w:rFonts w:ascii="Arial" w:hAnsi="Arial" w:cs="Arial"/>
          <w:lang w:val="fr-FR"/>
        </w:rPr>
        <w:t xml:space="preserve">Several </w:t>
      </w:r>
      <w:r w:rsidRPr="00427F2C">
        <w:rPr>
          <w:rFonts w:ascii="Arial" w:hAnsi="Arial" w:cs="Arial"/>
          <w:lang w:val="fr-FR"/>
        </w:rPr>
        <w:t>recent</w:t>
      </w:r>
      <w:r w:rsidR="002042FF" w:rsidRPr="00427F2C">
        <w:rPr>
          <w:rFonts w:ascii="Arial" w:hAnsi="Arial" w:cs="Arial"/>
          <w:lang w:val="fr-FR"/>
        </w:rPr>
        <w:t xml:space="preserve"> studies</w:t>
      </w:r>
      <w:r w:rsidR="00B13864" w:rsidRPr="00427F2C">
        <w:rPr>
          <w:rFonts w:ascii="Arial" w:hAnsi="Arial" w:cs="Arial"/>
          <w:lang w:val="fr-FR"/>
        </w:rPr>
        <w:t xml:space="preserve"> (Yu et al., 2015; </w:t>
      </w:r>
      <w:bookmarkStart w:id="5" w:name="_Hlk520023456"/>
      <w:r w:rsidR="00B13864" w:rsidRPr="00427F2C">
        <w:rPr>
          <w:rFonts w:ascii="Arial" w:hAnsi="Arial" w:cs="Arial"/>
          <w:lang w:val="fr-FR"/>
        </w:rPr>
        <w:t>Grimmelikhuijsen et al., 2013</w:t>
      </w:r>
      <w:bookmarkEnd w:id="5"/>
      <w:r w:rsidR="00B13864" w:rsidRPr="00427F2C">
        <w:rPr>
          <w:rFonts w:ascii="Arial" w:hAnsi="Arial" w:cs="Arial"/>
          <w:lang w:val="fr-FR"/>
        </w:rPr>
        <w:t>;</w:t>
      </w:r>
      <w:r w:rsidR="00EE6B58" w:rsidRPr="00427F2C">
        <w:rPr>
          <w:rFonts w:ascii="Arial" w:hAnsi="Arial" w:cs="Arial"/>
          <w:lang w:val="fr-FR"/>
        </w:rPr>
        <w:t xml:space="preserve"> Colquitt et al. </w:t>
      </w:r>
      <w:r w:rsidR="00EE6B58" w:rsidRPr="00427F2C">
        <w:rPr>
          <w:rFonts w:ascii="Arial" w:hAnsi="Arial" w:cs="Arial"/>
        </w:rPr>
        <w:t>‘s 2007) have adapted</w:t>
      </w:r>
      <w:r w:rsidR="002042FF" w:rsidRPr="00427F2C">
        <w:rPr>
          <w:rFonts w:ascii="Arial" w:hAnsi="Arial" w:cs="Arial"/>
        </w:rPr>
        <w:t xml:space="preserve"> Mayer et al.’s(1995) model</w:t>
      </w:r>
      <w:r w:rsidR="00B13864" w:rsidRPr="00427F2C">
        <w:rPr>
          <w:rFonts w:ascii="Arial" w:hAnsi="Arial" w:cs="Arial"/>
        </w:rPr>
        <w:t xml:space="preserve"> in exploring trustworthiness and trust in different context</w:t>
      </w:r>
      <w:r w:rsidR="00F05F40" w:rsidRPr="00427F2C">
        <w:rPr>
          <w:rFonts w:ascii="Arial" w:hAnsi="Arial" w:cs="Arial"/>
        </w:rPr>
        <w:t>s</w:t>
      </w:r>
      <w:r w:rsidR="00B13864" w:rsidRPr="00427F2C">
        <w:rPr>
          <w:rFonts w:ascii="Arial" w:hAnsi="Arial" w:cs="Arial"/>
        </w:rPr>
        <w:t xml:space="preserve">. </w:t>
      </w:r>
      <w:r w:rsidR="000674AB" w:rsidRPr="00427F2C">
        <w:rPr>
          <w:rFonts w:ascii="Arial" w:hAnsi="Arial" w:cs="Arial"/>
        </w:rPr>
        <w:t xml:space="preserve"> For example, </w:t>
      </w:r>
      <w:r w:rsidR="00B13864" w:rsidRPr="00427F2C">
        <w:rPr>
          <w:rFonts w:ascii="Arial" w:hAnsi="Arial" w:cs="Arial"/>
        </w:rPr>
        <w:t>Yu et al.</w:t>
      </w:r>
      <w:r w:rsidRPr="00427F2C">
        <w:rPr>
          <w:rFonts w:ascii="Arial" w:hAnsi="Arial" w:cs="Arial"/>
        </w:rPr>
        <w:t xml:space="preserve"> </w:t>
      </w:r>
      <w:r w:rsidR="00B13864" w:rsidRPr="00427F2C">
        <w:rPr>
          <w:rFonts w:ascii="Arial" w:hAnsi="Arial" w:cs="Arial"/>
        </w:rPr>
        <w:t>(2015) in building trust in internet banking</w:t>
      </w:r>
      <w:r w:rsidR="001B7627" w:rsidRPr="00427F2C">
        <w:rPr>
          <w:rFonts w:ascii="Arial" w:hAnsi="Arial" w:cs="Arial"/>
        </w:rPr>
        <w:t xml:space="preserve"> and</w:t>
      </w:r>
      <w:r w:rsidR="00B13864" w:rsidRPr="00427F2C">
        <w:rPr>
          <w:rFonts w:ascii="Arial" w:hAnsi="Arial" w:cs="Arial"/>
        </w:rPr>
        <w:t xml:space="preserve"> </w:t>
      </w:r>
      <w:bookmarkStart w:id="6" w:name="_Hlk520022856"/>
      <w:r w:rsidR="003577EB" w:rsidRPr="00427F2C">
        <w:rPr>
          <w:rFonts w:ascii="Arial" w:hAnsi="Arial" w:cs="Arial"/>
        </w:rPr>
        <w:t>Grimmelikhuijsen et al. (</w:t>
      </w:r>
      <w:r w:rsidR="00A51BF9" w:rsidRPr="00427F2C">
        <w:rPr>
          <w:rFonts w:ascii="Arial" w:hAnsi="Arial" w:cs="Arial"/>
        </w:rPr>
        <w:t>201</w:t>
      </w:r>
      <w:r w:rsidR="003E1E6F" w:rsidRPr="00427F2C">
        <w:rPr>
          <w:rFonts w:ascii="Arial" w:hAnsi="Arial" w:cs="Arial"/>
        </w:rPr>
        <w:t>3</w:t>
      </w:r>
      <w:r w:rsidR="003577EB" w:rsidRPr="00427F2C">
        <w:rPr>
          <w:rFonts w:ascii="Arial" w:hAnsi="Arial" w:cs="Arial"/>
        </w:rPr>
        <w:t xml:space="preserve">) </w:t>
      </w:r>
      <w:bookmarkEnd w:id="6"/>
      <w:r w:rsidR="00B13864" w:rsidRPr="00427F2C">
        <w:rPr>
          <w:rFonts w:ascii="Arial" w:hAnsi="Arial" w:cs="Arial"/>
        </w:rPr>
        <w:t xml:space="preserve">in the context of </w:t>
      </w:r>
      <w:r w:rsidR="002B50FE" w:rsidRPr="00427F2C">
        <w:rPr>
          <w:rFonts w:ascii="Arial" w:hAnsi="Arial" w:cs="Arial"/>
        </w:rPr>
        <w:t>cross-national</w:t>
      </w:r>
      <w:r w:rsidR="00B13864" w:rsidRPr="00427F2C">
        <w:rPr>
          <w:rFonts w:ascii="Arial" w:hAnsi="Arial" w:cs="Arial"/>
        </w:rPr>
        <w:t xml:space="preserve"> comparative study of the effect of transparency on trust in government.  </w:t>
      </w:r>
      <w:r w:rsidR="00A87E72" w:rsidRPr="00427F2C">
        <w:rPr>
          <w:rFonts w:ascii="Arial" w:hAnsi="Arial" w:cs="Arial"/>
        </w:rPr>
        <w:t>Given the</w:t>
      </w:r>
      <w:r w:rsidR="001B7627" w:rsidRPr="00427F2C">
        <w:rPr>
          <w:rFonts w:ascii="Arial" w:hAnsi="Arial" w:cs="Arial"/>
        </w:rPr>
        <w:t xml:space="preserve"> </w:t>
      </w:r>
      <w:r w:rsidR="00A87E72" w:rsidRPr="00427F2C">
        <w:rPr>
          <w:rFonts w:ascii="Arial" w:hAnsi="Arial" w:cs="Arial"/>
        </w:rPr>
        <w:t>discuss</w:t>
      </w:r>
      <w:r w:rsidR="001974FC" w:rsidRPr="00427F2C">
        <w:rPr>
          <w:rFonts w:ascii="Arial" w:hAnsi="Arial" w:cs="Arial"/>
        </w:rPr>
        <w:t xml:space="preserve">ions </w:t>
      </w:r>
      <w:r w:rsidR="00A87E72" w:rsidRPr="00427F2C">
        <w:rPr>
          <w:rFonts w:ascii="Arial" w:hAnsi="Arial" w:cs="Arial"/>
        </w:rPr>
        <w:t>above, this study applies t</w:t>
      </w:r>
      <w:r w:rsidR="005602DB" w:rsidRPr="00427F2C">
        <w:rPr>
          <w:rFonts w:ascii="Arial" w:hAnsi="Arial" w:cs="Arial"/>
        </w:rPr>
        <w:t xml:space="preserve">hese three </w:t>
      </w:r>
      <w:r w:rsidR="003F4312" w:rsidRPr="00427F2C">
        <w:rPr>
          <w:rFonts w:ascii="Arial" w:hAnsi="Arial" w:cs="Arial"/>
        </w:rPr>
        <w:t xml:space="preserve">dimensions of trustworthiness </w:t>
      </w:r>
      <w:r w:rsidR="001974FC" w:rsidRPr="00427F2C">
        <w:rPr>
          <w:rFonts w:ascii="Arial" w:hAnsi="Arial" w:cs="Arial"/>
        </w:rPr>
        <w:t xml:space="preserve">in the context of </w:t>
      </w:r>
      <w:r w:rsidR="00505665" w:rsidRPr="00427F2C">
        <w:rPr>
          <w:rFonts w:ascii="Arial" w:hAnsi="Arial" w:cs="Arial"/>
        </w:rPr>
        <w:t xml:space="preserve">trust in </w:t>
      </w:r>
      <w:r w:rsidR="001974FC" w:rsidRPr="00427F2C">
        <w:rPr>
          <w:rFonts w:ascii="Arial" w:hAnsi="Arial" w:cs="Arial"/>
        </w:rPr>
        <w:t xml:space="preserve">anti-corruption initiatives. </w:t>
      </w:r>
    </w:p>
    <w:p w14:paraId="02EA98B0" w14:textId="77777777" w:rsidR="00E16A9C" w:rsidRPr="00427F2C" w:rsidRDefault="00E16A9C" w:rsidP="00E16A9C">
      <w:pPr>
        <w:spacing w:line="480" w:lineRule="auto"/>
        <w:ind w:firstLine="720"/>
        <w:rPr>
          <w:rFonts w:ascii="Arial" w:hAnsi="Arial" w:cs="Arial"/>
        </w:rPr>
      </w:pPr>
    </w:p>
    <w:p w14:paraId="7AC354D4" w14:textId="4F7DA315" w:rsidR="001B29E4" w:rsidRPr="00427F2C" w:rsidRDefault="001B29E4" w:rsidP="00755D0D">
      <w:pPr>
        <w:pStyle w:val="Heading3"/>
        <w:spacing w:line="480" w:lineRule="auto"/>
        <w:rPr>
          <w:rFonts w:ascii="Arial" w:hAnsi="Arial" w:cs="Arial"/>
        </w:rPr>
      </w:pPr>
      <w:r w:rsidRPr="00427F2C">
        <w:rPr>
          <w:rFonts w:ascii="Arial" w:hAnsi="Arial" w:cs="Arial"/>
        </w:rPr>
        <w:t xml:space="preserve">Corruption and trust </w:t>
      </w:r>
    </w:p>
    <w:p w14:paraId="2B583B36" w14:textId="50A8B042" w:rsidR="00644162" w:rsidRPr="00427F2C" w:rsidRDefault="00860DC9" w:rsidP="00755D0D">
      <w:pPr>
        <w:spacing w:line="480" w:lineRule="auto"/>
        <w:ind w:firstLine="720"/>
        <w:rPr>
          <w:rFonts w:ascii="Arial" w:hAnsi="Arial" w:cs="Arial"/>
        </w:rPr>
      </w:pPr>
      <w:r w:rsidRPr="00427F2C">
        <w:rPr>
          <w:rFonts w:ascii="Arial" w:hAnsi="Arial" w:cs="Arial"/>
        </w:rPr>
        <w:t>M</w:t>
      </w:r>
      <w:r w:rsidR="005A28F8" w:rsidRPr="00427F2C">
        <w:rPr>
          <w:rFonts w:ascii="Arial" w:hAnsi="Arial" w:cs="Arial"/>
        </w:rPr>
        <w:t>uch of the contemporary literature on corruption describe</w:t>
      </w:r>
      <w:r w:rsidR="00517668" w:rsidRPr="00427F2C">
        <w:rPr>
          <w:rFonts w:ascii="Arial" w:hAnsi="Arial" w:cs="Arial"/>
        </w:rPr>
        <w:t>s</w:t>
      </w:r>
      <w:r w:rsidR="005A28F8" w:rsidRPr="00427F2C">
        <w:rPr>
          <w:rFonts w:ascii="Arial" w:hAnsi="Arial" w:cs="Arial"/>
        </w:rPr>
        <w:t xml:space="preserve"> trust as both cause and consequence of corruption</w:t>
      </w:r>
      <w:r w:rsidRPr="00427F2C">
        <w:rPr>
          <w:rFonts w:ascii="Arial" w:hAnsi="Arial" w:cs="Arial"/>
        </w:rPr>
        <w:t xml:space="preserve"> </w:t>
      </w:r>
      <w:r w:rsidR="00582148" w:rsidRPr="00427F2C">
        <w:rPr>
          <w:rFonts w:ascii="Arial" w:hAnsi="Arial" w:cs="Arial"/>
        </w:rPr>
        <w:t>(</w:t>
      </w:r>
      <w:r w:rsidRPr="00427F2C">
        <w:rPr>
          <w:rFonts w:ascii="Arial" w:hAnsi="Arial" w:cs="Arial"/>
        </w:rPr>
        <w:t>Morris and Klesner</w:t>
      </w:r>
      <w:r w:rsidR="00582148" w:rsidRPr="00427F2C">
        <w:rPr>
          <w:rFonts w:ascii="Arial" w:hAnsi="Arial" w:cs="Arial"/>
        </w:rPr>
        <w:t xml:space="preserve">, </w:t>
      </w:r>
      <w:r w:rsidRPr="00427F2C">
        <w:rPr>
          <w:rFonts w:ascii="Arial" w:hAnsi="Arial" w:cs="Arial"/>
        </w:rPr>
        <w:t>2010)</w:t>
      </w:r>
      <w:r w:rsidR="005A28F8" w:rsidRPr="00427F2C">
        <w:rPr>
          <w:rFonts w:ascii="Arial" w:hAnsi="Arial" w:cs="Arial"/>
        </w:rPr>
        <w:t xml:space="preserve">. </w:t>
      </w:r>
      <w:r w:rsidR="00517668" w:rsidRPr="00427F2C">
        <w:rPr>
          <w:rFonts w:ascii="Arial" w:hAnsi="Arial" w:cs="Arial"/>
        </w:rPr>
        <w:t xml:space="preserve">They </w:t>
      </w:r>
      <w:r w:rsidR="005A28F8" w:rsidRPr="00427F2C">
        <w:rPr>
          <w:rFonts w:ascii="Arial" w:hAnsi="Arial" w:cs="Arial"/>
        </w:rPr>
        <w:t xml:space="preserve">argued that low level of trust </w:t>
      </w:r>
      <w:r w:rsidR="005A28F8" w:rsidRPr="00427F2C">
        <w:rPr>
          <w:rFonts w:ascii="Arial" w:hAnsi="Arial" w:cs="Arial"/>
        </w:rPr>
        <w:lastRenderedPageBreak/>
        <w:t>breeds corruption. In other words, trust deficit within society, especially in the ruling government</w:t>
      </w:r>
      <w:r w:rsidR="00582148" w:rsidRPr="00427F2C">
        <w:rPr>
          <w:rFonts w:ascii="Arial" w:hAnsi="Arial" w:cs="Arial"/>
        </w:rPr>
        <w:t>,</w:t>
      </w:r>
      <w:r w:rsidR="005A28F8" w:rsidRPr="00427F2C">
        <w:rPr>
          <w:rFonts w:ascii="Arial" w:hAnsi="Arial" w:cs="Arial"/>
        </w:rPr>
        <w:t xml:space="preserve"> undermines popular adoption of universalistic ethos and cooperative behaviours necessary to curtail pervasive corruption. A society that fails to inspire trust tends to extreme care and caution</w:t>
      </w:r>
      <w:r w:rsidR="005252B3" w:rsidRPr="00427F2C">
        <w:rPr>
          <w:rFonts w:ascii="Arial" w:hAnsi="Arial" w:cs="Arial"/>
        </w:rPr>
        <w:t xml:space="preserve"> and this</w:t>
      </w:r>
      <w:r w:rsidR="005A28F8" w:rsidRPr="00427F2C">
        <w:rPr>
          <w:rFonts w:ascii="Arial" w:hAnsi="Arial" w:cs="Arial"/>
        </w:rPr>
        <w:t xml:space="preserve"> diminishes social and economic transactions and impedes social cooperation (Rubio 2007). Thus, trust deficit engenders acquiescent attitude towards corruption, promotes individual participation in corrupt practices, thereby creating the expectation of corrupt behaviour among others. Trust deficit among citizens </w:t>
      </w:r>
      <w:r w:rsidR="002439BF" w:rsidRPr="00427F2C">
        <w:rPr>
          <w:rFonts w:ascii="Arial" w:hAnsi="Arial" w:cs="Arial"/>
        </w:rPr>
        <w:t>was</w:t>
      </w:r>
      <w:r w:rsidR="005A28F8" w:rsidRPr="00427F2C">
        <w:rPr>
          <w:rFonts w:ascii="Arial" w:hAnsi="Arial" w:cs="Arial"/>
        </w:rPr>
        <w:t xml:space="preserve"> attributed to pervasive corruption in Italy during the post-World War </w:t>
      </w:r>
      <w:r w:rsidR="007B789C" w:rsidRPr="00427F2C">
        <w:rPr>
          <w:rFonts w:ascii="Arial" w:hAnsi="Arial" w:cs="Arial"/>
        </w:rPr>
        <w:t>II</w:t>
      </w:r>
      <w:r w:rsidR="001D0840" w:rsidRPr="00427F2C">
        <w:rPr>
          <w:rFonts w:ascii="Arial" w:hAnsi="Arial" w:cs="Arial"/>
        </w:rPr>
        <w:t xml:space="preserve"> period (Heidenheimer, 199</w:t>
      </w:r>
      <w:r w:rsidR="00567B53" w:rsidRPr="00427F2C">
        <w:rPr>
          <w:rFonts w:ascii="Arial" w:hAnsi="Arial" w:cs="Arial"/>
        </w:rPr>
        <w:t>6</w:t>
      </w:r>
      <w:r w:rsidR="001D0840" w:rsidRPr="00427F2C">
        <w:rPr>
          <w:rFonts w:ascii="Arial" w:hAnsi="Arial" w:cs="Arial"/>
        </w:rPr>
        <w:t>). Xin and Ruden (2004</w:t>
      </w:r>
      <w:r w:rsidR="005A28F8" w:rsidRPr="00427F2C">
        <w:rPr>
          <w:rFonts w:ascii="Arial" w:hAnsi="Arial" w:cs="Arial"/>
        </w:rPr>
        <w:t xml:space="preserve">) </w:t>
      </w:r>
      <w:r w:rsidR="00A211F6" w:rsidRPr="00427F2C">
        <w:rPr>
          <w:rFonts w:ascii="Arial" w:hAnsi="Arial" w:cs="Arial"/>
        </w:rPr>
        <w:t xml:space="preserve">also </w:t>
      </w:r>
      <w:r w:rsidR="005A28F8" w:rsidRPr="00427F2C">
        <w:rPr>
          <w:rFonts w:ascii="Arial" w:hAnsi="Arial" w:cs="Arial"/>
        </w:rPr>
        <w:t>argue that pervasive mistrust promotes perceived corrupt tendencies in society which ultimately provides a justification for such behaviour</w:t>
      </w:r>
      <w:r w:rsidR="00F14D74" w:rsidRPr="00427F2C">
        <w:rPr>
          <w:rFonts w:ascii="Arial" w:hAnsi="Arial" w:cs="Arial"/>
        </w:rPr>
        <w:t>, affecting the effectiveness</w:t>
      </w:r>
      <w:r w:rsidR="00164DC2" w:rsidRPr="00427F2C">
        <w:rPr>
          <w:rFonts w:ascii="Arial" w:hAnsi="Arial" w:cs="Arial"/>
        </w:rPr>
        <w:t xml:space="preserve"> of anti-corruption efforts</w:t>
      </w:r>
      <w:r w:rsidR="005A28F8" w:rsidRPr="00427F2C">
        <w:rPr>
          <w:rFonts w:ascii="Arial" w:hAnsi="Arial" w:cs="Arial"/>
        </w:rPr>
        <w:t>.</w:t>
      </w:r>
      <w:r w:rsidR="001D0840" w:rsidRPr="00427F2C">
        <w:rPr>
          <w:rFonts w:ascii="Arial" w:hAnsi="Arial" w:cs="Arial"/>
        </w:rPr>
        <w:t xml:space="preserve"> Empirical evidence by La Porta et al.</w:t>
      </w:r>
      <w:r w:rsidR="005A28F8" w:rsidRPr="00427F2C">
        <w:rPr>
          <w:rFonts w:ascii="Arial" w:hAnsi="Arial" w:cs="Arial"/>
        </w:rPr>
        <w:t xml:space="preserve"> </w:t>
      </w:r>
      <w:r w:rsidR="00B222E3" w:rsidRPr="00427F2C">
        <w:rPr>
          <w:rFonts w:ascii="Arial" w:hAnsi="Arial" w:cs="Arial"/>
        </w:rPr>
        <w:t>(</w:t>
      </w:r>
      <w:r w:rsidR="005A28F8" w:rsidRPr="00427F2C">
        <w:rPr>
          <w:rFonts w:ascii="Arial" w:hAnsi="Arial" w:cs="Arial"/>
        </w:rPr>
        <w:t>1997</w:t>
      </w:r>
      <w:r w:rsidR="00B222E3" w:rsidRPr="00427F2C">
        <w:rPr>
          <w:rFonts w:ascii="Arial" w:hAnsi="Arial" w:cs="Arial"/>
        </w:rPr>
        <w:t xml:space="preserve">), </w:t>
      </w:r>
      <w:r w:rsidR="005A28F8" w:rsidRPr="00427F2C">
        <w:rPr>
          <w:rFonts w:ascii="Arial" w:hAnsi="Arial" w:cs="Arial"/>
        </w:rPr>
        <w:t xml:space="preserve">Moreno </w:t>
      </w:r>
      <w:r w:rsidR="00B222E3" w:rsidRPr="00427F2C">
        <w:rPr>
          <w:rFonts w:ascii="Arial" w:hAnsi="Arial" w:cs="Arial"/>
        </w:rPr>
        <w:t>(</w:t>
      </w:r>
      <w:r w:rsidR="005A28F8" w:rsidRPr="00427F2C">
        <w:rPr>
          <w:rFonts w:ascii="Arial" w:hAnsi="Arial" w:cs="Arial"/>
        </w:rPr>
        <w:t>2002</w:t>
      </w:r>
      <w:r w:rsidR="008C7A9B" w:rsidRPr="00427F2C">
        <w:rPr>
          <w:rFonts w:ascii="Arial" w:hAnsi="Arial" w:cs="Arial"/>
        </w:rPr>
        <w:t>),</w:t>
      </w:r>
      <w:r w:rsidR="005A28F8" w:rsidRPr="00427F2C">
        <w:rPr>
          <w:rFonts w:ascii="Arial" w:hAnsi="Arial" w:cs="Arial"/>
        </w:rPr>
        <w:t xml:space="preserve"> Seligson </w:t>
      </w:r>
      <w:r w:rsidR="00B222E3" w:rsidRPr="00427F2C">
        <w:rPr>
          <w:rFonts w:ascii="Arial" w:hAnsi="Arial" w:cs="Arial"/>
        </w:rPr>
        <w:t>(</w:t>
      </w:r>
      <w:r w:rsidR="005A28F8" w:rsidRPr="00427F2C">
        <w:rPr>
          <w:rFonts w:ascii="Arial" w:hAnsi="Arial" w:cs="Arial"/>
        </w:rPr>
        <w:t>1999</w:t>
      </w:r>
      <w:r w:rsidR="00B222E3" w:rsidRPr="00427F2C">
        <w:rPr>
          <w:rFonts w:ascii="Arial" w:hAnsi="Arial" w:cs="Arial"/>
        </w:rPr>
        <w:t>),</w:t>
      </w:r>
      <w:r w:rsidR="001D0840" w:rsidRPr="00427F2C">
        <w:rPr>
          <w:rFonts w:ascii="Arial" w:hAnsi="Arial" w:cs="Arial"/>
        </w:rPr>
        <w:t xml:space="preserve"> Davis et al.</w:t>
      </w:r>
      <w:r w:rsidR="005A28F8" w:rsidRPr="00427F2C">
        <w:rPr>
          <w:rFonts w:ascii="Arial" w:hAnsi="Arial" w:cs="Arial"/>
        </w:rPr>
        <w:t xml:space="preserve"> </w:t>
      </w:r>
      <w:r w:rsidR="00B222E3" w:rsidRPr="00427F2C">
        <w:rPr>
          <w:rFonts w:ascii="Arial" w:hAnsi="Arial" w:cs="Arial"/>
        </w:rPr>
        <w:t>(</w:t>
      </w:r>
      <w:r w:rsidR="005A28F8" w:rsidRPr="00427F2C">
        <w:rPr>
          <w:rFonts w:ascii="Arial" w:hAnsi="Arial" w:cs="Arial"/>
        </w:rPr>
        <w:t>2004) also lend</w:t>
      </w:r>
      <w:r w:rsidR="002439BF" w:rsidRPr="00427F2C">
        <w:rPr>
          <w:rFonts w:ascii="Arial" w:hAnsi="Arial" w:cs="Arial"/>
        </w:rPr>
        <w:t>s</w:t>
      </w:r>
      <w:r w:rsidR="005A28F8" w:rsidRPr="00427F2C">
        <w:rPr>
          <w:rFonts w:ascii="Arial" w:hAnsi="Arial" w:cs="Arial"/>
        </w:rPr>
        <w:t xml:space="preserve"> credence to this position. While La Porta et</w:t>
      </w:r>
      <w:r w:rsidR="007B789C" w:rsidRPr="00427F2C">
        <w:rPr>
          <w:rFonts w:ascii="Arial" w:hAnsi="Arial" w:cs="Arial"/>
        </w:rPr>
        <w:t xml:space="preserve"> </w:t>
      </w:r>
      <w:r w:rsidR="005A28F8" w:rsidRPr="00427F2C">
        <w:rPr>
          <w:rFonts w:ascii="Arial" w:hAnsi="Arial" w:cs="Arial"/>
        </w:rPr>
        <w:t>a</w:t>
      </w:r>
      <w:r w:rsidR="004B6001" w:rsidRPr="00427F2C">
        <w:rPr>
          <w:rFonts w:ascii="Arial" w:hAnsi="Arial" w:cs="Arial"/>
        </w:rPr>
        <w:t>l</w:t>
      </w:r>
      <w:r w:rsidR="007B789C" w:rsidRPr="00427F2C">
        <w:rPr>
          <w:rFonts w:ascii="Arial" w:hAnsi="Arial" w:cs="Arial"/>
        </w:rPr>
        <w:t>.</w:t>
      </w:r>
      <w:r w:rsidR="00B222E3" w:rsidRPr="00427F2C">
        <w:rPr>
          <w:rFonts w:ascii="Arial" w:hAnsi="Arial" w:cs="Arial"/>
        </w:rPr>
        <w:t xml:space="preserve"> (1997)</w:t>
      </w:r>
      <w:r w:rsidR="005A28F8" w:rsidRPr="00427F2C">
        <w:rPr>
          <w:rFonts w:ascii="Arial" w:hAnsi="Arial" w:cs="Arial"/>
        </w:rPr>
        <w:t xml:space="preserve"> reported lower level of inter</w:t>
      </w:r>
      <w:r w:rsidR="002439BF" w:rsidRPr="00427F2C">
        <w:rPr>
          <w:rFonts w:ascii="Arial" w:hAnsi="Arial" w:cs="Arial"/>
        </w:rPr>
        <w:t>-</w:t>
      </w:r>
      <w:r w:rsidR="005A28F8" w:rsidRPr="00427F2C">
        <w:rPr>
          <w:rFonts w:ascii="Arial" w:hAnsi="Arial" w:cs="Arial"/>
        </w:rPr>
        <w:t>personal trust in cultures with high levels of corruption, Moreno (2002) explains that such societies tend to be mor</w:t>
      </w:r>
      <w:r w:rsidR="00644918" w:rsidRPr="00427F2C">
        <w:rPr>
          <w:rFonts w:ascii="Arial" w:hAnsi="Arial" w:cs="Arial"/>
        </w:rPr>
        <w:t>e tolerant of corrupt practices</w:t>
      </w:r>
      <w:r w:rsidR="00F93B69" w:rsidRPr="00427F2C">
        <w:rPr>
          <w:rFonts w:ascii="Arial" w:hAnsi="Arial" w:cs="Arial"/>
        </w:rPr>
        <w:t>, arguably,</w:t>
      </w:r>
      <w:r w:rsidR="00644918" w:rsidRPr="00427F2C">
        <w:rPr>
          <w:rFonts w:ascii="Arial" w:hAnsi="Arial" w:cs="Arial"/>
        </w:rPr>
        <w:t xml:space="preserve"> making anti-corruption initiatives difficult. </w:t>
      </w:r>
      <w:r w:rsidR="005A28F8" w:rsidRPr="00427F2C">
        <w:rPr>
          <w:rFonts w:ascii="Arial" w:hAnsi="Arial" w:cs="Arial"/>
        </w:rPr>
        <w:t xml:space="preserve"> </w:t>
      </w:r>
    </w:p>
    <w:p w14:paraId="65BE7BEE" w14:textId="15F645C8" w:rsidR="006E2E04" w:rsidRPr="00427F2C" w:rsidRDefault="00AD3E9B" w:rsidP="00755D0D">
      <w:pPr>
        <w:spacing w:line="480" w:lineRule="auto"/>
        <w:ind w:firstLine="720"/>
        <w:rPr>
          <w:rFonts w:ascii="Arial" w:hAnsi="Arial" w:cs="Arial"/>
        </w:rPr>
      </w:pPr>
      <w:r w:rsidRPr="00427F2C">
        <w:rPr>
          <w:rFonts w:ascii="Arial" w:hAnsi="Arial" w:cs="Arial"/>
        </w:rPr>
        <w:t>O</w:t>
      </w:r>
      <w:r w:rsidR="005A28F8" w:rsidRPr="00427F2C">
        <w:rPr>
          <w:rFonts w:ascii="Arial" w:hAnsi="Arial" w:cs="Arial"/>
        </w:rPr>
        <w:t>ther corruption</w:t>
      </w:r>
      <w:r w:rsidR="002439BF" w:rsidRPr="00427F2C">
        <w:rPr>
          <w:rFonts w:ascii="Arial" w:hAnsi="Arial" w:cs="Arial"/>
        </w:rPr>
        <w:t xml:space="preserve"> </w:t>
      </w:r>
      <w:r w:rsidR="005A28F8" w:rsidRPr="00427F2C">
        <w:rPr>
          <w:rFonts w:ascii="Arial" w:hAnsi="Arial" w:cs="Arial"/>
        </w:rPr>
        <w:t xml:space="preserve">related studies offer a somewhat different perspective regarding </w:t>
      </w:r>
      <w:r w:rsidR="002439BF" w:rsidRPr="00427F2C">
        <w:rPr>
          <w:rFonts w:ascii="Arial" w:hAnsi="Arial" w:cs="Arial"/>
        </w:rPr>
        <w:t xml:space="preserve">the </w:t>
      </w:r>
      <w:r w:rsidR="005A28F8" w:rsidRPr="00427F2C">
        <w:rPr>
          <w:rFonts w:ascii="Arial" w:hAnsi="Arial" w:cs="Arial"/>
        </w:rPr>
        <w:t xml:space="preserve">causal relationship between corruption and trust. </w:t>
      </w:r>
      <w:r w:rsidR="00A211F6" w:rsidRPr="00427F2C">
        <w:rPr>
          <w:rFonts w:ascii="Arial" w:hAnsi="Arial" w:cs="Arial"/>
        </w:rPr>
        <w:t>They</w:t>
      </w:r>
      <w:r w:rsidR="005A28F8" w:rsidRPr="00427F2C">
        <w:rPr>
          <w:rFonts w:ascii="Arial" w:hAnsi="Arial" w:cs="Arial"/>
        </w:rPr>
        <w:t xml:space="preserve"> argued that rather than seeing trust deficit (whether political or interpersonal) as causing corruption, corruption itself erodes trust (Anderson and Tverdova 2003; Chang and Chu 2006; Della Porta 2</w:t>
      </w:r>
      <w:r w:rsidR="001D0840" w:rsidRPr="00427F2C">
        <w:rPr>
          <w:rFonts w:ascii="Arial" w:hAnsi="Arial" w:cs="Arial"/>
        </w:rPr>
        <w:t>000; Doig and Theobald 2000</w:t>
      </w:r>
      <w:r w:rsidR="00164DC2" w:rsidRPr="00427F2C">
        <w:rPr>
          <w:rFonts w:ascii="Arial" w:hAnsi="Arial" w:cs="Arial"/>
        </w:rPr>
        <w:t>). Anderson and Tverdova (2003)</w:t>
      </w:r>
      <w:r w:rsidR="005A28F8" w:rsidRPr="00427F2C">
        <w:rPr>
          <w:rFonts w:ascii="Arial" w:hAnsi="Arial" w:cs="Arial"/>
        </w:rPr>
        <w:t xml:space="preserve"> using a dual empirical approach</w:t>
      </w:r>
      <w:r w:rsidR="005252B3" w:rsidRPr="00427F2C">
        <w:rPr>
          <w:rFonts w:ascii="Arial" w:hAnsi="Arial" w:cs="Arial"/>
        </w:rPr>
        <w:t>,</w:t>
      </w:r>
      <w:r w:rsidR="005A28F8" w:rsidRPr="00427F2C">
        <w:rPr>
          <w:rFonts w:ascii="Arial" w:hAnsi="Arial" w:cs="Arial"/>
        </w:rPr>
        <w:t xml:space="preserve"> reported a correlation between corruption perception among individuals and support for political institutions. According to them, the higher the perception of corruption exhibited by individuals, the lower their support for democratic political institutions. Similarly, </w:t>
      </w:r>
      <w:bookmarkStart w:id="7" w:name="_Hlk520657587"/>
      <w:r w:rsidR="005A28F8" w:rsidRPr="00427F2C">
        <w:rPr>
          <w:rFonts w:ascii="Arial" w:hAnsi="Arial" w:cs="Arial"/>
        </w:rPr>
        <w:t xml:space="preserve">Seligson (2002) </w:t>
      </w:r>
      <w:bookmarkEnd w:id="7"/>
      <w:r w:rsidR="005A28F8" w:rsidRPr="00427F2C">
        <w:rPr>
          <w:rFonts w:ascii="Arial" w:hAnsi="Arial" w:cs="Arial"/>
        </w:rPr>
        <w:t xml:space="preserve">stresses corruption’s negative impact on trust and government legitimacy. This is because it undermines trust in institutional effectiveness and fairness which are key indicators of popular support for </w:t>
      </w:r>
      <w:r w:rsidR="006F097B" w:rsidRPr="00427F2C">
        <w:rPr>
          <w:rFonts w:ascii="Arial" w:hAnsi="Arial" w:cs="Arial"/>
        </w:rPr>
        <w:t>institutions (</w:t>
      </w:r>
      <w:r w:rsidR="005A28F8" w:rsidRPr="00427F2C">
        <w:rPr>
          <w:rFonts w:ascii="Arial" w:hAnsi="Arial" w:cs="Arial"/>
        </w:rPr>
        <w:t xml:space="preserve">Miller and Listhaug 1999). </w:t>
      </w:r>
      <w:r w:rsidR="007B789C" w:rsidRPr="00427F2C">
        <w:rPr>
          <w:rFonts w:ascii="Arial" w:hAnsi="Arial" w:cs="Arial"/>
        </w:rPr>
        <w:t xml:space="preserve">Thus, the literature is inconclusive on the direction of causality between corruption and trust. However, rather than </w:t>
      </w:r>
      <w:r w:rsidR="007B789C" w:rsidRPr="00427F2C">
        <w:rPr>
          <w:rFonts w:ascii="Arial" w:hAnsi="Arial" w:cs="Arial"/>
        </w:rPr>
        <w:lastRenderedPageBreak/>
        <w:t xml:space="preserve">take this </w:t>
      </w:r>
      <w:r w:rsidR="00A46CB5" w:rsidRPr="00427F2C">
        <w:rPr>
          <w:rFonts w:ascii="Arial" w:hAnsi="Arial" w:cs="Arial"/>
        </w:rPr>
        <w:t>unresolved</w:t>
      </w:r>
      <w:r w:rsidR="007B789C" w:rsidRPr="00427F2C">
        <w:rPr>
          <w:rFonts w:ascii="Arial" w:hAnsi="Arial" w:cs="Arial"/>
        </w:rPr>
        <w:t xml:space="preserve"> functional approach, we </w:t>
      </w:r>
      <w:r w:rsidR="00164DC2" w:rsidRPr="00427F2C">
        <w:rPr>
          <w:rFonts w:ascii="Arial" w:hAnsi="Arial" w:cs="Arial"/>
        </w:rPr>
        <w:t xml:space="preserve">explore how </w:t>
      </w:r>
      <w:r w:rsidR="007B789C" w:rsidRPr="00427F2C">
        <w:rPr>
          <w:rFonts w:ascii="Arial" w:hAnsi="Arial" w:cs="Arial"/>
        </w:rPr>
        <w:t>trust could be instrumental in reducing the pervasiveness of corruption in a highly c</w:t>
      </w:r>
      <w:r w:rsidR="00164DC2" w:rsidRPr="00427F2C">
        <w:rPr>
          <w:rFonts w:ascii="Arial" w:hAnsi="Arial" w:cs="Arial"/>
        </w:rPr>
        <w:t>orrupt context such as Nigeria</w:t>
      </w:r>
      <w:r w:rsidR="00F93B69" w:rsidRPr="00427F2C">
        <w:rPr>
          <w:rFonts w:ascii="Arial" w:hAnsi="Arial" w:cs="Arial"/>
        </w:rPr>
        <w:t>,</w:t>
      </w:r>
      <w:r w:rsidR="00164DC2" w:rsidRPr="00427F2C">
        <w:rPr>
          <w:rFonts w:ascii="Arial" w:hAnsi="Arial" w:cs="Arial"/>
        </w:rPr>
        <w:t xml:space="preserve"> by understanding the dimensions of</w:t>
      </w:r>
      <w:r w:rsidRPr="00427F2C">
        <w:rPr>
          <w:rFonts w:ascii="Arial" w:hAnsi="Arial" w:cs="Arial"/>
        </w:rPr>
        <w:t xml:space="preserve"> the</w:t>
      </w:r>
      <w:r w:rsidR="00164DC2" w:rsidRPr="00427F2C">
        <w:rPr>
          <w:rFonts w:ascii="Arial" w:hAnsi="Arial" w:cs="Arial"/>
        </w:rPr>
        <w:t xml:space="preserve"> barriers to trust in the anti-corruption efforts in the context. </w:t>
      </w:r>
      <w:r w:rsidR="00AA219C" w:rsidRPr="00427F2C">
        <w:rPr>
          <w:rFonts w:ascii="Arial" w:hAnsi="Arial" w:cs="Arial"/>
        </w:rPr>
        <w:t xml:space="preserve"> </w:t>
      </w:r>
    </w:p>
    <w:p w14:paraId="57A54A4D" w14:textId="77777777" w:rsidR="00944DFA" w:rsidRPr="00427F2C" w:rsidRDefault="00E54840" w:rsidP="00755D0D">
      <w:pPr>
        <w:pStyle w:val="Heading1"/>
        <w:spacing w:line="480" w:lineRule="auto"/>
        <w:rPr>
          <w:rFonts w:ascii="Arial" w:hAnsi="Arial" w:cs="Arial"/>
        </w:rPr>
      </w:pPr>
      <w:r w:rsidRPr="00427F2C">
        <w:rPr>
          <w:rFonts w:ascii="Arial" w:hAnsi="Arial" w:cs="Arial"/>
        </w:rPr>
        <w:t xml:space="preserve">Study design </w:t>
      </w:r>
    </w:p>
    <w:p w14:paraId="10F13BB8" w14:textId="75E67671" w:rsidR="00944DFA" w:rsidRPr="00427F2C" w:rsidRDefault="00084761" w:rsidP="00755D0D">
      <w:pPr>
        <w:spacing w:line="480" w:lineRule="auto"/>
        <w:ind w:firstLine="720"/>
        <w:rPr>
          <w:rFonts w:ascii="Arial" w:hAnsi="Arial" w:cs="Arial"/>
          <w:color w:val="FF0000"/>
        </w:rPr>
      </w:pPr>
      <w:r w:rsidRPr="00427F2C">
        <w:rPr>
          <w:rFonts w:ascii="Arial" w:hAnsi="Arial" w:cs="Arial"/>
        </w:rPr>
        <w:t xml:space="preserve">We used </w:t>
      </w:r>
      <w:r w:rsidR="00B859A5" w:rsidRPr="00427F2C">
        <w:rPr>
          <w:rFonts w:ascii="Arial" w:hAnsi="Arial" w:cs="Arial"/>
        </w:rPr>
        <w:t xml:space="preserve">inductive </w:t>
      </w:r>
      <w:r w:rsidR="00A6156D" w:rsidRPr="00427F2C">
        <w:rPr>
          <w:rFonts w:ascii="Arial" w:hAnsi="Arial" w:cs="Arial"/>
        </w:rPr>
        <w:t xml:space="preserve">research </w:t>
      </w:r>
      <w:r w:rsidR="00B859A5" w:rsidRPr="00427F2C">
        <w:rPr>
          <w:rFonts w:ascii="Arial" w:hAnsi="Arial" w:cs="Arial"/>
        </w:rPr>
        <w:t>approach</w:t>
      </w:r>
      <w:r w:rsidR="00A6156D" w:rsidRPr="00427F2C">
        <w:rPr>
          <w:rFonts w:ascii="Arial" w:hAnsi="Arial" w:cs="Arial"/>
        </w:rPr>
        <w:t xml:space="preserve"> </w:t>
      </w:r>
      <w:r w:rsidR="00582148" w:rsidRPr="00427F2C">
        <w:rPr>
          <w:rFonts w:ascii="Arial" w:hAnsi="Arial" w:cs="Arial"/>
        </w:rPr>
        <w:t>(Hamilton</w:t>
      </w:r>
      <w:r w:rsidR="00946A40" w:rsidRPr="00427F2C">
        <w:rPr>
          <w:rFonts w:ascii="Arial" w:hAnsi="Arial" w:cs="Arial"/>
        </w:rPr>
        <w:t>,</w:t>
      </w:r>
      <w:r w:rsidR="00582148" w:rsidRPr="00427F2C">
        <w:rPr>
          <w:rFonts w:ascii="Arial" w:hAnsi="Arial" w:cs="Arial"/>
        </w:rPr>
        <w:t xml:space="preserve"> 2013</w:t>
      </w:r>
      <w:r w:rsidR="00A6156D" w:rsidRPr="00427F2C">
        <w:rPr>
          <w:rFonts w:ascii="Arial" w:hAnsi="Arial" w:cs="Arial"/>
        </w:rPr>
        <w:t xml:space="preserve">) </w:t>
      </w:r>
      <w:r w:rsidR="00B859A5" w:rsidRPr="00427F2C">
        <w:rPr>
          <w:rFonts w:ascii="Arial" w:hAnsi="Arial" w:cs="Arial"/>
        </w:rPr>
        <w:t>to explore the</w:t>
      </w:r>
      <w:r w:rsidR="00A6156D" w:rsidRPr="00427F2C">
        <w:rPr>
          <w:rFonts w:ascii="Arial" w:hAnsi="Arial" w:cs="Arial"/>
        </w:rPr>
        <w:t xml:space="preserve"> narrative</w:t>
      </w:r>
      <w:r w:rsidR="00B859A5" w:rsidRPr="00427F2C">
        <w:rPr>
          <w:rFonts w:ascii="Arial" w:hAnsi="Arial" w:cs="Arial"/>
        </w:rPr>
        <w:t xml:space="preserve"> features of the information from the internet on the anti-corruption </w:t>
      </w:r>
      <w:r w:rsidR="00EB26FF" w:rsidRPr="00427F2C">
        <w:rPr>
          <w:rFonts w:ascii="Arial" w:hAnsi="Arial" w:cs="Arial"/>
        </w:rPr>
        <w:t>initiatives</w:t>
      </w:r>
      <w:r w:rsidR="00B859A5" w:rsidRPr="00427F2C">
        <w:rPr>
          <w:rFonts w:ascii="Arial" w:hAnsi="Arial" w:cs="Arial"/>
        </w:rPr>
        <w:t xml:space="preserve"> of the government</w:t>
      </w:r>
      <w:r w:rsidR="00A6156D" w:rsidRPr="00427F2C">
        <w:rPr>
          <w:rFonts w:ascii="Arial" w:hAnsi="Arial" w:cs="Arial"/>
        </w:rPr>
        <w:t>, focusing on the two critical</w:t>
      </w:r>
      <w:r w:rsidR="00AB1FBB" w:rsidRPr="00427F2C">
        <w:rPr>
          <w:rFonts w:ascii="Arial" w:hAnsi="Arial" w:cs="Arial"/>
        </w:rPr>
        <w:t xml:space="preserve"> incidents</w:t>
      </w:r>
      <w:r w:rsidR="00A6156D" w:rsidRPr="00427F2C">
        <w:rPr>
          <w:rFonts w:ascii="Arial" w:hAnsi="Arial" w:cs="Arial"/>
        </w:rPr>
        <w:t xml:space="preserve"> identified earlier.</w:t>
      </w:r>
      <w:r w:rsidR="00837F58" w:rsidRPr="00427F2C">
        <w:rPr>
          <w:rFonts w:ascii="Arial" w:hAnsi="Arial" w:cs="Arial"/>
        </w:rPr>
        <w:t xml:space="preserve"> We dr</w:t>
      </w:r>
      <w:r w:rsidR="00822CEA" w:rsidRPr="00427F2C">
        <w:rPr>
          <w:rFonts w:ascii="Arial" w:hAnsi="Arial" w:cs="Arial"/>
        </w:rPr>
        <w:t>a</w:t>
      </w:r>
      <w:r w:rsidR="00837F58" w:rsidRPr="00427F2C">
        <w:rPr>
          <w:rFonts w:ascii="Arial" w:hAnsi="Arial" w:cs="Arial"/>
        </w:rPr>
        <w:t>w on people</w:t>
      </w:r>
      <w:r w:rsidR="00582148" w:rsidRPr="00427F2C">
        <w:rPr>
          <w:rFonts w:ascii="Arial" w:hAnsi="Arial" w:cs="Arial"/>
        </w:rPr>
        <w:t>’</w:t>
      </w:r>
      <w:r w:rsidR="00837F58" w:rsidRPr="00427F2C">
        <w:rPr>
          <w:rFonts w:ascii="Arial" w:hAnsi="Arial" w:cs="Arial"/>
        </w:rPr>
        <w:t>s lived experiences of the anti-corruption efforts constructed through thei</w:t>
      </w:r>
      <w:r w:rsidR="00426BE4" w:rsidRPr="00427F2C">
        <w:rPr>
          <w:rFonts w:ascii="Arial" w:hAnsi="Arial" w:cs="Arial"/>
        </w:rPr>
        <w:t xml:space="preserve">r interactions on the internet. </w:t>
      </w:r>
      <w:r w:rsidR="00837F58" w:rsidRPr="00427F2C">
        <w:rPr>
          <w:rFonts w:ascii="Arial" w:hAnsi="Arial" w:cs="Arial"/>
        </w:rPr>
        <w:t xml:space="preserve">The value of our </w:t>
      </w:r>
      <w:r w:rsidR="00425FAA" w:rsidRPr="00427F2C">
        <w:rPr>
          <w:rFonts w:ascii="Arial" w:hAnsi="Arial" w:cs="Arial"/>
        </w:rPr>
        <w:t>interpretative paradigm</w:t>
      </w:r>
      <w:r w:rsidR="00837F58" w:rsidRPr="00427F2C">
        <w:rPr>
          <w:rFonts w:ascii="Arial" w:hAnsi="Arial" w:cs="Arial"/>
        </w:rPr>
        <w:t xml:space="preserve"> </w:t>
      </w:r>
      <w:r w:rsidR="004813A6" w:rsidRPr="00427F2C">
        <w:rPr>
          <w:rFonts w:ascii="Arial" w:hAnsi="Arial" w:cs="Arial"/>
        </w:rPr>
        <w:t>lies</w:t>
      </w:r>
      <w:r w:rsidR="00837F58" w:rsidRPr="00427F2C">
        <w:rPr>
          <w:rFonts w:ascii="Arial" w:hAnsi="Arial" w:cs="Arial"/>
        </w:rPr>
        <w:t xml:space="preserve"> in the ability to reflect people</w:t>
      </w:r>
      <w:r w:rsidR="00946A40" w:rsidRPr="00427F2C">
        <w:rPr>
          <w:rFonts w:ascii="Arial" w:hAnsi="Arial" w:cs="Arial"/>
        </w:rPr>
        <w:t>’</w:t>
      </w:r>
      <w:r w:rsidR="00837F58" w:rsidRPr="00427F2C">
        <w:rPr>
          <w:rFonts w:ascii="Arial" w:hAnsi="Arial" w:cs="Arial"/>
        </w:rPr>
        <w:t>s original perspectives on a sensitive issue which the internet facilitates</w:t>
      </w:r>
      <w:r w:rsidR="002439BF" w:rsidRPr="00427F2C">
        <w:rPr>
          <w:rFonts w:ascii="Arial" w:hAnsi="Arial" w:cs="Arial"/>
        </w:rPr>
        <w:t>. O</w:t>
      </w:r>
      <w:r w:rsidR="00C62E94" w:rsidRPr="00427F2C">
        <w:rPr>
          <w:rFonts w:ascii="Arial" w:hAnsi="Arial" w:cs="Arial"/>
        </w:rPr>
        <w:t>ur sense-making</w:t>
      </w:r>
      <w:r w:rsidR="00425FAA" w:rsidRPr="00427F2C">
        <w:rPr>
          <w:rFonts w:ascii="Arial" w:hAnsi="Arial" w:cs="Arial"/>
        </w:rPr>
        <w:t xml:space="preserve"> of these</w:t>
      </w:r>
      <w:r w:rsidR="00A7704A" w:rsidRPr="00427F2C">
        <w:rPr>
          <w:rFonts w:ascii="Arial" w:hAnsi="Arial" w:cs="Arial"/>
        </w:rPr>
        <w:t xml:space="preserve"> experiences</w:t>
      </w:r>
      <w:r w:rsidR="00975230" w:rsidRPr="00427F2C">
        <w:rPr>
          <w:rFonts w:ascii="Arial" w:hAnsi="Arial" w:cs="Arial"/>
        </w:rPr>
        <w:t xml:space="preserve"> enhance</w:t>
      </w:r>
      <w:r w:rsidR="00144672" w:rsidRPr="00427F2C">
        <w:rPr>
          <w:rFonts w:ascii="Arial" w:hAnsi="Arial" w:cs="Arial"/>
        </w:rPr>
        <w:t>d</w:t>
      </w:r>
      <w:r w:rsidR="00975230" w:rsidRPr="00427F2C">
        <w:rPr>
          <w:rFonts w:ascii="Arial" w:hAnsi="Arial" w:cs="Arial"/>
        </w:rPr>
        <w:t xml:space="preserve"> </w:t>
      </w:r>
      <w:r w:rsidR="00425FAA" w:rsidRPr="00427F2C">
        <w:rPr>
          <w:rFonts w:ascii="Arial" w:hAnsi="Arial" w:cs="Arial"/>
        </w:rPr>
        <w:t>our collective understanding of how to improve the success of anti-corruption initiatives</w:t>
      </w:r>
      <w:r w:rsidR="00837F58" w:rsidRPr="00427F2C">
        <w:rPr>
          <w:rFonts w:ascii="Arial" w:hAnsi="Arial" w:cs="Arial"/>
        </w:rPr>
        <w:t xml:space="preserve">. </w:t>
      </w:r>
      <w:r w:rsidR="00A6156D" w:rsidRPr="00427F2C">
        <w:rPr>
          <w:rFonts w:ascii="Arial" w:hAnsi="Arial" w:cs="Arial"/>
        </w:rPr>
        <w:t>Our reliance on the internet re</w:t>
      </w:r>
      <w:r w:rsidR="005A71D0" w:rsidRPr="00427F2C">
        <w:rPr>
          <w:rFonts w:ascii="Arial" w:hAnsi="Arial" w:cs="Arial"/>
        </w:rPr>
        <w:t>flects its growing importance</w:t>
      </w:r>
      <w:r w:rsidR="00A6156D" w:rsidRPr="00427F2C">
        <w:rPr>
          <w:rFonts w:ascii="Arial" w:hAnsi="Arial" w:cs="Arial"/>
        </w:rPr>
        <w:t xml:space="preserve"> </w:t>
      </w:r>
      <w:r w:rsidR="005A71D0" w:rsidRPr="00427F2C">
        <w:rPr>
          <w:rFonts w:ascii="Arial" w:hAnsi="Arial" w:cs="Arial"/>
        </w:rPr>
        <w:t>in mediating the interface between people and</w:t>
      </w:r>
      <w:r w:rsidR="00EB26FF" w:rsidRPr="00427F2C">
        <w:rPr>
          <w:rFonts w:ascii="Arial" w:hAnsi="Arial" w:cs="Arial"/>
        </w:rPr>
        <w:t xml:space="preserve"> their government</w:t>
      </w:r>
      <w:r w:rsidR="005A71D0" w:rsidRPr="00427F2C">
        <w:rPr>
          <w:rFonts w:ascii="Arial" w:hAnsi="Arial" w:cs="Arial"/>
        </w:rPr>
        <w:t xml:space="preserve">, and the increasing readership of online news compared to print versions, where readers </w:t>
      </w:r>
      <w:r w:rsidR="00FE6273" w:rsidRPr="00427F2C">
        <w:rPr>
          <w:rFonts w:ascii="Arial" w:hAnsi="Arial" w:cs="Arial"/>
        </w:rPr>
        <w:t>can</w:t>
      </w:r>
      <w:r w:rsidR="005A71D0" w:rsidRPr="00427F2C">
        <w:rPr>
          <w:rFonts w:ascii="Arial" w:hAnsi="Arial" w:cs="Arial"/>
        </w:rPr>
        <w:t xml:space="preserve"> leave comments on the news item, unlike print media</w:t>
      </w:r>
      <w:r w:rsidR="00101955" w:rsidRPr="00427F2C">
        <w:rPr>
          <w:rFonts w:ascii="Arial" w:hAnsi="Arial" w:cs="Arial"/>
        </w:rPr>
        <w:t xml:space="preserve"> (Santana 2014; Feenberg and Bakardjieva 2004; Graham and Wright, 2015)</w:t>
      </w:r>
      <w:r w:rsidR="005A71D0" w:rsidRPr="00427F2C">
        <w:rPr>
          <w:rFonts w:ascii="Arial" w:hAnsi="Arial" w:cs="Arial"/>
        </w:rPr>
        <w:t xml:space="preserve">. Secondly, the internet seems to give voice to people who may not ordinarily be active in the public sphere. Thirdly, apart from improving citizens’ participations, the internet also enhances the quality of their engagement due to its </w:t>
      </w:r>
      <w:r w:rsidR="0006496B" w:rsidRPr="00427F2C">
        <w:rPr>
          <w:rFonts w:ascii="Arial" w:hAnsi="Arial" w:cs="Arial"/>
        </w:rPr>
        <w:t>anonymity (</w:t>
      </w:r>
      <w:r w:rsidR="00101955" w:rsidRPr="00427F2C">
        <w:rPr>
          <w:rFonts w:ascii="Arial" w:hAnsi="Arial" w:cs="Arial"/>
        </w:rPr>
        <w:t>Tolbert and Mossberger, 2006; Welch et al., 2005; Chadwick and May, 2003)</w:t>
      </w:r>
      <w:r w:rsidR="005A71D0" w:rsidRPr="00427F2C">
        <w:rPr>
          <w:rFonts w:ascii="Arial" w:hAnsi="Arial" w:cs="Arial"/>
        </w:rPr>
        <w:t xml:space="preserve">. </w:t>
      </w:r>
      <w:r w:rsidR="00530FDE" w:rsidRPr="00427F2C">
        <w:rPr>
          <w:rFonts w:ascii="Arial" w:hAnsi="Arial" w:cs="Arial"/>
        </w:rPr>
        <w:t>Zhu et al</w:t>
      </w:r>
      <w:r w:rsidR="002B37A1" w:rsidRPr="00427F2C">
        <w:rPr>
          <w:rFonts w:ascii="Arial" w:hAnsi="Arial" w:cs="Arial"/>
        </w:rPr>
        <w:t>.</w:t>
      </w:r>
      <w:r w:rsidR="00530FDE" w:rsidRPr="00427F2C">
        <w:rPr>
          <w:rFonts w:ascii="Arial" w:hAnsi="Arial" w:cs="Arial"/>
        </w:rPr>
        <w:t xml:space="preserve"> (2017) commented on the enormous amount of ‘big data’ generated on the internet through </w:t>
      </w:r>
      <w:r w:rsidR="00780E75" w:rsidRPr="00427F2C">
        <w:rPr>
          <w:rFonts w:ascii="Arial" w:hAnsi="Arial" w:cs="Arial"/>
        </w:rPr>
        <w:t>N</w:t>
      </w:r>
      <w:r w:rsidR="00530FDE" w:rsidRPr="00427F2C">
        <w:rPr>
          <w:rFonts w:ascii="Arial" w:hAnsi="Arial" w:cs="Arial"/>
        </w:rPr>
        <w:t>etizens</w:t>
      </w:r>
      <w:r w:rsidR="005E3E1B" w:rsidRPr="00427F2C">
        <w:rPr>
          <w:rFonts w:ascii="Arial" w:hAnsi="Arial" w:cs="Arial"/>
        </w:rPr>
        <w:t>’ comments</w:t>
      </w:r>
      <w:r w:rsidR="00530FDE" w:rsidRPr="00427F2C">
        <w:rPr>
          <w:rFonts w:ascii="Arial" w:hAnsi="Arial" w:cs="Arial"/>
        </w:rPr>
        <w:t xml:space="preserve"> and commentaries that remained under-harnessed.  </w:t>
      </w:r>
      <w:r w:rsidR="008A21E1" w:rsidRPr="00427F2C">
        <w:rPr>
          <w:rFonts w:ascii="Arial" w:hAnsi="Arial" w:cs="Arial"/>
        </w:rPr>
        <w:t xml:space="preserve">In this sense, </w:t>
      </w:r>
      <w:r w:rsidR="001508F8" w:rsidRPr="00427F2C">
        <w:rPr>
          <w:rFonts w:ascii="Arial" w:hAnsi="Arial" w:cs="Arial"/>
        </w:rPr>
        <w:t xml:space="preserve">we </w:t>
      </w:r>
      <w:r w:rsidR="00425FAA" w:rsidRPr="00427F2C">
        <w:rPr>
          <w:rFonts w:ascii="Arial" w:hAnsi="Arial" w:cs="Arial"/>
        </w:rPr>
        <w:t xml:space="preserve">provide a structured interpretation </w:t>
      </w:r>
      <w:r w:rsidR="004813A6" w:rsidRPr="00427F2C">
        <w:rPr>
          <w:rFonts w:ascii="Arial" w:hAnsi="Arial" w:cs="Arial"/>
        </w:rPr>
        <w:t xml:space="preserve">of these comments </w:t>
      </w:r>
      <w:r w:rsidR="00D83FCC" w:rsidRPr="00427F2C">
        <w:rPr>
          <w:rFonts w:ascii="Arial" w:hAnsi="Arial" w:cs="Arial"/>
        </w:rPr>
        <w:t xml:space="preserve">and </w:t>
      </w:r>
      <w:r w:rsidR="00CB12BD" w:rsidRPr="00427F2C">
        <w:rPr>
          <w:rFonts w:ascii="Arial" w:hAnsi="Arial" w:cs="Arial"/>
        </w:rPr>
        <w:t>amplify their</w:t>
      </w:r>
      <w:r w:rsidR="004813A6" w:rsidRPr="00427F2C">
        <w:rPr>
          <w:rFonts w:ascii="Arial" w:hAnsi="Arial" w:cs="Arial"/>
        </w:rPr>
        <w:t xml:space="preserve"> implications for the government’s anti-corruption efforts</w:t>
      </w:r>
      <w:r w:rsidR="00D83FCC" w:rsidRPr="00427F2C">
        <w:rPr>
          <w:rFonts w:ascii="Arial" w:hAnsi="Arial" w:cs="Arial"/>
        </w:rPr>
        <w:t>, using</w:t>
      </w:r>
      <w:r w:rsidR="004813A6" w:rsidRPr="00427F2C">
        <w:rPr>
          <w:rFonts w:ascii="Arial" w:hAnsi="Arial" w:cs="Arial"/>
        </w:rPr>
        <w:t xml:space="preserve"> trust </w:t>
      </w:r>
      <w:r w:rsidR="00033DE0" w:rsidRPr="00427F2C">
        <w:rPr>
          <w:rFonts w:ascii="Arial" w:hAnsi="Arial" w:cs="Arial"/>
        </w:rPr>
        <w:t xml:space="preserve">and institutional </w:t>
      </w:r>
      <w:r w:rsidR="004813A6" w:rsidRPr="00427F2C">
        <w:rPr>
          <w:rFonts w:ascii="Arial" w:hAnsi="Arial" w:cs="Arial"/>
        </w:rPr>
        <w:t xml:space="preserve">theoretical </w:t>
      </w:r>
      <w:r w:rsidR="00946A40" w:rsidRPr="00427F2C">
        <w:rPr>
          <w:rFonts w:ascii="Arial" w:hAnsi="Arial" w:cs="Arial"/>
        </w:rPr>
        <w:t>perspective</w:t>
      </w:r>
      <w:r w:rsidR="00272F2B" w:rsidRPr="00427F2C">
        <w:rPr>
          <w:rFonts w:ascii="Arial" w:hAnsi="Arial" w:cs="Arial"/>
        </w:rPr>
        <w:t>s</w:t>
      </w:r>
      <w:r w:rsidR="00A7704A" w:rsidRPr="00427F2C">
        <w:rPr>
          <w:rFonts w:ascii="Arial" w:hAnsi="Arial" w:cs="Arial"/>
        </w:rPr>
        <w:t xml:space="preserve"> </w:t>
      </w:r>
      <w:r w:rsidR="004813A6" w:rsidRPr="00427F2C">
        <w:rPr>
          <w:rFonts w:ascii="Arial" w:hAnsi="Arial" w:cs="Arial"/>
        </w:rPr>
        <w:t>to guide our sense-making process</w:t>
      </w:r>
      <w:r w:rsidR="00F61AFD" w:rsidRPr="00427F2C">
        <w:rPr>
          <w:rFonts w:ascii="Arial" w:hAnsi="Arial" w:cs="Arial"/>
        </w:rPr>
        <w:t xml:space="preserve"> within specific institutional arrangements</w:t>
      </w:r>
      <w:r w:rsidR="004813A6" w:rsidRPr="00427F2C">
        <w:rPr>
          <w:rFonts w:ascii="Arial" w:hAnsi="Arial" w:cs="Arial"/>
        </w:rPr>
        <w:t>.</w:t>
      </w:r>
      <w:r w:rsidR="00A6156D" w:rsidRPr="00427F2C">
        <w:rPr>
          <w:rFonts w:ascii="Arial" w:hAnsi="Arial" w:cs="Arial"/>
        </w:rPr>
        <w:t xml:space="preserve"> </w:t>
      </w:r>
    </w:p>
    <w:p w14:paraId="1580BF57" w14:textId="2D22A110" w:rsidR="00F45E5C" w:rsidRPr="00427F2C" w:rsidRDefault="00F45E5C" w:rsidP="00755D0D">
      <w:pPr>
        <w:spacing w:line="480" w:lineRule="auto"/>
        <w:rPr>
          <w:rFonts w:ascii="Arial" w:hAnsi="Arial" w:cs="Arial"/>
        </w:rPr>
      </w:pPr>
      <w:r w:rsidRPr="00427F2C">
        <w:rPr>
          <w:rFonts w:ascii="Arial" w:hAnsi="Arial" w:cs="Arial"/>
          <w:b/>
        </w:rPr>
        <w:t xml:space="preserve">The critical </w:t>
      </w:r>
      <w:r w:rsidR="00AB1FBB" w:rsidRPr="00427F2C">
        <w:rPr>
          <w:rFonts w:ascii="Arial" w:hAnsi="Arial" w:cs="Arial"/>
          <w:b/>
        </w:rPr>
        <w:t xml:space="preserve">incidents </w:t>
      </w:r>
    </w:p>
    <w:p w14:paraId="05C9925D" w14:textId="7BFA3389" w:rsidR="00763255" w:rsidRPr="00427F2C" w:rsidRDefault="00F45E5C" w:rsidP="00755D0D">
      <w:pPr>
        <w:spacing w:line="480" w:lineRule="auto"/>
        <w:ind w:firstLine="720"/>
        <w:rPr>
          <w:rFonts w:ascii="Arial" w:hAnsi="Arial" w:cs="Arial"/>
        </w:rPr>
      </w:pPr>
      <w:r w:rsidRPr="00427F2C">
        <w:rPr>
          <w:rFonts w:ascii="Arial" w:hAnsi="Arial" w:cs="Arial"/>
        </w:rPr>
        <w:lastRenderedPageBreak/>
        <w:t>We focused on two events that happened during th</w:t>
      </w:r>
      <w:r w:rsidR="00A5677D" w:rsidRPr="00427F2C">
        <w:rPr>
          <w:rFonts w:ascii="Arial" w:hAnsi="Arial" w:cs="Arial"/>
        </w:rPr>
        <w:t xml:space="preserve">e </w:t>
      </w:r>
      <w:r w:rsidR="000E57E5" w:rsidRPr="00427F2C">
        <w:rPr>
          <w:rFonts w:ascii="Arial" w:hAnsi="Arial" w:cs="Arial"/>
        </w:rPr>
        <w:t>President Muhammadu Buhari</w:t>
      </w:r>
      <w:r w:rsidR="00736566" w:rsidRPr="00427F2C">
        <w:rPr>
          <w:rFonts w:ascii="Arial" w:hAnsi="Arial" w:cs="Arial"/>
        </w:rPr>
        <w:t>’s</w:t>
      </w:r>
      <w:r w:rsidR="000E57E5" w:rsidRPr="00427F2C">
        <w:rPr>
          <w:rFonts w:ascii="Arial" w:hAnsi="Arial" w:cs="Arial"/>
        </w:rPr>
        <w:t xml:space="preserve"> administration</w:t>
      </w:r>
      <w:r w:rsidR="00A5677D" w:rsidRPr="00427F2C">
        <w:rPr>
          <w:rFonts w:ascii="Arial" w:hAnsi="Arial" w:cs="Arial"/>
        </w:rPr>
        <w:t>,</w:t>
      </w:r>
      <w:r w:rsidRPr="00427F2C">
        <w:rPr>
          <w:rFonts w:ascii="Arial" w:hAnsi="Arial" w:cs="Arial"/>
        </w:rPr>
        <w:t xml:space="preserve"> relating to </w:t>
      </w:r>
      <w:r w:rsidR="00F64357" w:rsidRPr="00427F2C">
        <w:rPr>
          <w:rFonts w:ascii="Arial" w:hAnsi="Arial" w:cs="Arial"/>
        </w:rPr>
        <w:t>its</w:t>
      </w:r>
      <w:r w:rsidRPr="00427F2C">
        <w:rPr>
          <w:rFonts w:ascii="Arial" w:hAnsi="Arial" w:cs="Arial"/>
        </w:rPr>
        <w:t xml:space="preserve"> anti-corruption initiatives</w:t>
      </w:r>
      <w:r w:rsidR="00A5677D" w:rsidRPr="00427F2C">
        <w:rPr>
          <w:rFonts w:ascii="Arial" w:hAnsi="Arial" w:cs="Arial"/>
        </w:rPr>
        <w:t xml:space="preserve"> due to their uniqueness and significance in the effort to</w:t>
      </w:r>
      <w:r w:rsidR="005B11F9" w:rsidRPr="00427F2C">
        <w:rPr>
          <w:rFonts w:ascii="Arial" w:hAnsi="Arial" w:cs="Arial"/>
        </w:rPr>
        <w:t xml:space="preserve"> fight corruption, and because they have implications for corporations operating in the context</w:t>
      </w:r>
      <w:r w:rsidR="001D0840" w:rsidRPr="00427F2C">
        <w:rPr>
          <w:rFonts w:ascii="Arial" w:hAnsi="Arial" w:cs="Arial"/>
        </w:rPr>
        <w:t>. First</w:t>
      </w:r>
      <w:r w:rsidRPr="00427F2C">
        <w:rPr>
          <w:rFonts w:ascii="Arial" w:hAnsi="Arial" w:cs="Arial"/>
        </w:rPr>
        <w:t xml:space="preserve"> </w:t>
      </w:r>
      <w:r w:rsidR="00417EA2" w:rsidRPr="00427F2C">
        <w:rPr>
          <w:rFonts w:ascii="Arial" w:hAnsi="Arial" w:cs="Arial"/>
        </w:rPr>
        <w:t>w</w:t>
      </w:r>
      <w:r w:rsidR="001A0887" w:rsidRPr="00427F2C">
        <w:rPr>
          <w:rFonts w:ascii="Arial" w:hAnsi="Arial" w:cs="Arial"/>
        </w:rPr>
        <w:t xml:space="preserve">as the publicity </w:t>
      </w:r>
      <w:r w:rsidR="00417EA2" w:rsidRPr="00427F2C">
        <w:rPr>
          <w:rFonts w:ascii="Arial" w:hAnsi="Arial" w:cs="Arial"/>
        </w:rPr>
        <w:t>message of the government on anti-corruption. T</w:t>
      </w:r>
      <w:r w:rsidR="00A5677D" w:rsidRPr="00427F2C">
        <w:rPr>
          <w:rFonts w:ascii="Arial" w:hAnsi="Arial" w:cs="Arial"/>
        </w:rPr>
        <w:t>he swearing in on the 29</w:t>
      </w:r>
      <w:r w:rsidR="00A5677D" w:rsidRPr="00427F2C">
        <w:rPr>
          <w:rFonts w:ascii="Arial" w:hAnsi="Arial" w:cs="Arial"/>
          <w:vertAlign w:val="superscript"/>
        </w:rPr>
        <w:t>th</w:t>
      </w:r>
      <w:r w:rsidR="00A5677D" w:rsidRPr="00427F2C">
        <w:rPr>
          <w:rFonts w:ascii="Arial" w:hAnsi="Arial" w:cs="Arial"/>
        </w:rPr>
        <w:t xml:space="preserve"> May 2015 of </w:t>
      </w:r>
      <w:r w:rsidR="00F64357" w:rsidRPr="00427F2C">
        <w:rPr>
          <w:rFonts w:ascii="Arial" w:hAnsi="Arial" w:cs="Arial"/>
        </w:rPr>
        <w:t xml:space="preserve">the All Progressive </w:t>
      </w:r>
      <w:r w:rsidR="00101955" w:rsidRPr="00427F2C">
        <w:rPr>
          <w:rFonts w:ascii="Arial" w:hAnsi="Arial" w:cs="Arial"/>
        </w:rPr>
        <w:t>Congress (</w:t>
      </w:r>
      <w:r w:rsidR="00F64357" w:rsidRPr="00427F2C">
        <w:rPr>
          <w:rFonts w:ascii="Arial" w:hAnsi="Arial" w:cs="Arial"/>
        </w:rPr>
        <w:t>APC)</w:t>
      </w:r>
      <w:r w:rsidR="00A5677D" w:rsidRPr="00427F2C">
        <w:rPr>
          <w:rFonts w:ascii="Arial" w:hAnsi="Arial" w:cs="Arial"/>
        </w:rPr>
        <w:t xml:space="preserve"> presidential candidate Muhammadu Buhari</w:t>
      </w:r>
      <w:r w:rsidR="00F64357" w:rsidRPr="00427F2C">
        <w:rPr>
          <w:rFonts w:ascii="Arial" w:hAnsi="Arial" w:cs="Arial"/>
        </w:rPr>
        <w:t xml:space="preserve">, following the 2015 election victory, </w:t>
      </w:r>
      <w:r w:rsidR="00EF5357" w:rsidRPr="00427F2C">
        <w:rPr>
          <w:rFonts w:ascii="Arial" w:hAnsi="Arial" w:cs="Arial"/>
        </w:rPr>
        <w:t xml:space="preserve">marked the commencement of the </w:t>
      </w:r>
      <w:r w:rsidR="00A5677D" w:rsidRPr="00427F2C">
        <w:rPr>
          <w:rFonts w:ascii="Arial" w:hAnsi="Arial" w:cs="Arial"/>
        </w:rPr>
        <w:t xml:space="preserve">administration which succeeded the </w:t>
      </w:r>
      <w:r w:rsidR="00417EA2" w:rsidRPr="00427F2C">
        <w:rPr>
          <w:rFonts w:ascii="Arial" w:hAnsi="Arial" w:cs="Arial"/>
        </w:rPr>
        <w:t xml:space="preserve">Dr </w:t>
      </w:r>
      <w:r w:rsidR="00A5677D" w:rsidRPr="00427F2C">
        <w:rPr>
          <w:rFonts w:ascii="Arial" w:hAnsi="Arial" w:cs="Arial"/>
        </w:rPr>
        <w:t>Goodluck Jonathan</w:t>
      </w:r>
      <w:r w:rsidR="00417EA2" w:rsidRPr="00427F2C">
        <w:rPr>
          <w:rFonts w:ascii="Arial" w:hAnsi="Arial" w:cs="Arial"/>
        </w:rPr>
        <w:t>’s</w:t>
      </w:r>
      <w:r w:rsidR="001571F8" w:rsidRPr="00427F2C">
        <w:rPr>
          <w:rFonts w:ascii="Arial" w:hAnsi="Arial" w:cs="Arial"/>
        </w:rPr>
        <w:t xml:space="preserve"> administration - </w:t>
      </w:r>
      <w:r w:rsidR="00A5677D" w:rsidRPr="00427F2C">
        <w:rPr>
          <w:rFonts w:ascii="Arial" w:hAnsi="Arial" w:cs="Arial"/>
        </w:rPr>
        <w:t>P</w:t>
      </w:r>
      <w:r w:rsidR="001571F8" w:rsidRPr="00427F2C">
        <w:rPr>
          <w:rFonts w:ascii="Arial" w:hAnsi="Arial" w:cs="Arial"/>
        </w:rPr>
        <w:t>eople’s Democratic Party (P</w:t>
      </w:r>
      <w:r w:rsidR="00A5677D" w:rsidRPr="00427F2C">
        <w:rPr>
          <w:rFonts w:ascii="Arial" w:hAnsi="Arial" w:cs="Arial"/>
        </w:rPr>
        <w:t>DP)</w:t>
      </w:r>
      <w:r w:rsidR="00B728BB" w:rsidRPr="00427F2C">
        <w:rPr>
          <w:rFonts w:ascii="Arial" w:hAnsi="Arial" w:cs="Arial"/>
        </w:rPr>
        <w:t xml:space="preserve">. </w:t>
      </w:r>
      <w:r w:rsidR="00763255" w:rsidRPr="00427F2C">
        <w:rPr>
          <w:rFonts w:ascii="Arial" w:hAnsi="Arial" w:cs="Arial"/>
        </w:rPr>
        <w:t>O</w:t>
      </w:r>
      <w:r w:rsidR="00B728BB" w:rsidRPr="00427F2C">
        <w:rPr>
          <w:rFonts w:ascii="Arial" w:hAnsi="Arial" w:cs="Arial"/>
        </w:rPr>
        <w:t xml:space="preserve">n </w:t>
      </w:r>
      <w:r w:rsidR="001F2831" w:rsidRPr="00427F2C">
        <w:rPr>
          <w:rFonts w:ascii="Arial" w:hAnsi="Arial" w:cs="Arial"/>
        </w:rPr>
        <w:t xml:space="preserve">the </w:t>
      </w:r>
      <w:r w:rsidR="00723CE4" w:rsidRPr="00427F2C">
        <w:rPr>
          <w:rFonts w:ascii="Arial" w:hAnsi="Arial" w:cs="Arial"/>
        </w:rPr>
        <w:t>9</w:t>
      </w:r>
      <w:r w:rsidR="00723CE4" w:rsidRPr="00427F2C">
        <w:rPr>
          <w:rFonts w:ascii="Arial" w:hAnsi="Arial" w:cs="Arial"/>
          <w:vertAlign w:val="superscript"/>
        </w:rPr>
        <w:t>th</w:t>
      </w:r>
      <w:r w:rsidR="00723CE4" w:rsidRPr="00427F2C">
        <w:rPr>
          <w:rFonts w:ascii="Arial" w:hAnsi="Arial" w:cs="Arial"/>
        </w:rPr>
        <w:t xml:space="preserve"> </w:t>
      </w:r>
      <w:r w:rsidR="00B20299" w:rsidRPr="00427F2C">
        <w:rPr>
          <w:rFonts w:ascii="Arial" w:hAnsi="Arial" w:cs="Arial"/>
        </w:rPr>
        <w:t>September</w:t>
      </w:r>
      <w:r w:rsidR="001F2831" w:rsidRPr="00427F2C">
        <w:rPr>
          <w:rFonts w:ascii="Arial" w:hAnsi="Arial" w:cs="Arial"/>
        </w:rPr>
        <w:t xml:space="preserve"> </w:t>
      </w:r>
      <w:r w:rsidR="00B728BB" w:rsidRPr="00427F2C">
        <w:rPr>
          <w:rFonts w:ascii="Arial" w:hAnsi="Arial" w:cs="Arial"/>
        </w:rPr>
        <w:t xml:space="preserve">2016, the government </w:t>
      </w:r>
      <w:r w:rsidR="00D214CE" w:rsidRPr="00427F2C">
        <w:rPr>
          <w:rFonts w:ascii="Arial" w:hAnsi="Arial" w:cs="Arial"/>
        </w:rPr>
        <w:t xml:space="preserve">launched </w:t>
      </w:r>
      <w:r w:rsidR="00763255" w:rsidRPr="00427F2C">
        <w:rPr>
          <w:rFonts w:ascii="Arial" w:hAnsi="Arial" w:cs="Arial"/>
        </w:rPr>
        <w:t>its</w:t>
      </w:r>
      <w:r w:rsidR="00D214CE" w:rsidRPr="00427F2C">
        <w:rPr>
          <w:rFonts w:ascii="Arial" w:hAnsi="Arial" w:cs="Arial"/>
        </w:rPr>
        <w:t xml:space="preserve"> ‘change begin with me’</w:t>
      </w:r>
      <w:r w:rsidR="00763255" w:rsidRPr="00427F2C">
        <w:rPr>
          <w:rFonts w:ascii="Arial" w:hAnsi="Arial" w:cs="Arial"/>
        </w:rPr>
        <w:t xml:space="preserve"> campaign</w:t>
      </w:r>
      <w:r w:rsidR="001F2831" w:rsidRPr="00427F2C">
        <w:rPr>
          <w:rFonts w:ascii="Arial" w:hAnsi="Arial" w:cs="Arial"/>
        </w:rPr>
        <w:t>,</w:t>
      </w:r>
      <w:r w:rsidR="00763255" w:rsidRPr="00427F2C">
        <w:rPr>
          <w:rFonts w:ascii="Arial" w:hAnsi="Arial" w:cs="Arial"/>
        </w:rPr>
        <w:t xml:space="preserve"> </w:t>
      </w:r>
      <w:r w:rsidR="00417EA2" w:rsidRPr="00427F2C">
        <w:rPr>
          <w:rFonts w:ascii="Arial" w:hAnsi="Arial" w:cs="Arial"/>
        </w:rPr>
        <w:t>credited to the</w:t>
      </w:r>
      <w:r w:rsidR="00763255" w:rsidRPr="00427F2C">
        <w:rPr>
          <w:rFonts w:ascii="Arial" w:hAnsi="Arial" w:cs="Arial"/>
        </w:rPr>
        <w:t xml:space="preserve"> Minister of Information and Culture, Alhaji Lai Mohammed</w:t>
      </w:r>
      <w:r w:rsidR="00EA1EA6" w:rsidRPr="00427F2C">
        <w:rPr>
          <w:rFonts w:ascii="Arial" w:hAnsi="Arial" w:cs="Arial"/>
        </w:rPr>
        <w:t>. The publicity campaign was</w:t>
      </w:r>
      <w:r w:rsidR="00D214CE" w:rsidRPr="00427F2C">
        <w:rPr>
          <w:rFonts w:ascii="Arial" w:hAnsi="Arial" w:cs="Arial"/>
        </w:rPr>
        <w:t xml:space="preserve"> aimed at </w:t>
      </w:r>
      <w:r w:rsidR="005252B3" w:rsidRPr="00427F2C">
        <w:rPr>
          <w:rFonts w:ascii="Arial" w:hAnsi="Arial" w:cs="Arial"/>
        </w:rPr>
        <w:t>bringing about</w:t>
      </w:r>
      <w:r w:rsidR="00D214CE" w:rsidRPr="00427F2C">
        <w:rPr>
          <w:rFonts w:ascii="Arial" w:hAnsi="Arial" w:cs="Arial"/>
        </w:rPr>
        <w:t xml:space="preserve"> attitudinal change in the people </w:t>
      </w:r>
      <w:r w:rsidR="000E57E5" w:rsidRPr="00427F2C">
        <w:rPr>
          <w:rFonts w:ascii="Arial" w:hAnsi="Arial" w:cs="Arial"/>
        </w:rPr>
        <w:t>to</w:t>
      </w:r>
      <w:r w:rsidR="00D214CE" w:rsidRPr="00427F2C">
        <w:rPr>
          <w:rFonts w:ascii="Arial" w:hAnsi="Arial" w:cs="Arial"/>
        </w:rPr>
        <w:t xml:space="preserve"> fight corruption and other manifestations </w:t>
      </w:r>
      <w:r w:rsidR="00763255" w:rsidRPr="00427F2C">
        <w:rPr>
          <w:rFonts w:ascii="Arial" w:hAnsi="Arial" w:cs="Arial"/>
        </w:rPr>
        <w:t>of decadence in the</w:t>
      </w:r>
      <w:r w:rsidR="00D214CE" w:rsidRPr="00427F2C">
        <w:rPr>
          <w:rFonts w:ascii="Arial" w:hAnsi="Arial" w:cs="Arial"/>
        </w:rPr>
        <w:t xml:space="preserve"> society</w:t>
      </w:r>
      <w:r w:rsidR="00763255" w:rsidRPr="00427F2C">
        <w:rPr>
          <w:rFonts w:ascii="Arial" w:hAnsi="Arial" w:cs="Arial"/>
        </w:rPr>
        <w:t>,</w:t>
      </w:r>
      <w:r w:rsidR="00D214CE" w:rsidRPr="00427F2C">
        <w:rPr>
          <w:rFonts w:ascii="Arial" w:hAnsi="Arial" w:cs="Arial"/>
        </w:rPr>
        <w:t xml:space="preserve"> working in collaboration with the private sector</w:t>
      </w:r>
      <w:r w:rsidR="00B20299" w:rsidRPr="00427F2C">
        <w:rPr>
          <w:rFonts w:ascii="Arial" w:hAnsi="Arial" w:cs="Arial"/>
        </w:rPr>
        <w:t>.</w:t>
      </w:r>
      <w:r w:rsidR="00376127" w:rsidRPr="00427F2C">
        <w:rPr>
          <w:rFonts w:ascii="Arial" w:hAnsi="Arial" w:cs="Arial"/>
        </w:rPr>
        <w:t xml:space="preserve"> On </w:t>
      </w:r>
      <w:r w:rsidR="001F2831" w:rsidRPr="00427F2C">
        <w:rPr>
          <w:rFonts w:ascii="Arial" w:hAnsi="Arial" w:cs="Arial"/>
        </w:rPr>
        <w:t>the 16</w:t>
      </w:r>
      <w:r w:rsidR="001F2831" w:rsidRPr="00427F2C">
        <w:rPr>
          <w:rFonts w:ascii="Arial" w:hAnsi="Arial" w:cs="Arial"/>
          <w:vertAlign w:val="superscript"/>
        </w:rPr>
        <w:t>th</w:t>
      </w:r>
      <w:r w:rsidR="001F2831" w:rsidRPr="00427F2C">
        <w:rPr>
          <w:rFonts w:ascii="Arial" w:hAnsi="Arial" w:cs="Arial"/>
        </w:rPr>
        <w:t xml:space="preserve"> </w:t>
      </w:r>
      <w:r w:rsidR="00376127" w:rsidRPr="00427F2C">
        <w:rPr>
          <w:rFonts w:ascii="Arial" w:hAnsi="Arial" w:cs="Arial"/>
        </w:rPr>
        <w:t xml:space="preserve">September </w:t>
      </w:r>
      <w:r w:rsidR="001F2831" w:rsidRPr="00427F2C">
        <w:rPr>
          <w:rFonts w:ascii="Arial" w:hAnsi="Arial" w:cs="Arial"/>
        </w:rPr>
        <w:t>2016,</w:t>
      </w:r>
      <w:r w:rsidR="002C6A84" w:rsidRPr="00427F2C">
        <w:rPr>
          <w:rFonts w:ascii="Arial" w:hAnsi="Arial" w:cs="Arial"/>
        </w:rPr>
        <w:t xml:space="preserve"> Adeola</w:t>
      </w:r>
      <w:r w:rsidR="00376127" w:rsidRPr="00427F2C">
        <w:rPr>
          <w:rFonts w:ascii="Arial" w:hAnsi="Arial" w:cs="Arial"/>
        </w:rPr>
        <w:t xml:space="preserve"> Akinremi </w:t>
      </w:r>
      <w:r w:rsidR="00EB26FF" w:rsidRPr="00427F2C">
        <w:rPr>
          <w:rFonts w:ascii="Arial" w:hAnsi="Arial" w:cs="Arial"/>
        </w:rPr>
        <w:t xml:space="preserve">of </w:t>
      </w:r>
      <w:r w:rsidR="00EB26FF" w:rsidRPr="00427F2C">
        <w:rPr>
          <w:rFonts w:ascii="Arial" w:hAnsi="Arial" w:cs="Arial"/>
          <w:i/>
        </w:rPr>
        <w:t>This</w:t>
      </w:r>
      <w:r w:rsidR="00924CBB" w:rsidRPr="00427F2C">
        <w:rPr>
          <w:rFonts w:ascii="Arial" w:hAnsi="Arial" w:cs="Arial"/>
          <w:i/>
        </w:rPr>
        <w:t xml:space="preserve"> </w:t>
      </w:r>
      <w:r w:rsidR="00EB26FF" w:rsidRPr="00427F2C">
        <w:rPr>
          <w:rFonts w:ascii="Arial" w:hAnsi="Arial" w:cs="Arial"/>
          <w:i/>
        </w:rPr>
        <w:t>Day</w:t>
      </w:r>
      <w:r w:rsidR="001F2831" w:rsidRPr="00427F2C">
        <w:rPr>
          <w:rFonts w:ascii="Arial" w:hAnsi="Arial" w:cs="Arial"/>
        </w:rPr>
        <w:t xml:space="preserve"> newspaper</w:t>
      </w:r>
      <w:r w:rsidR="00763255" w:rsidRPr="00427F2C">
        <w:rPr>
          <w:rFonts w:ascii="Arial" w:hAnsi="Arial" w:cs="Arial"/>
        </w:rPr>
        <w:t xml:space="preserve"> </w:t>
      </w:r>
      <w:r w:rsidR="0006496B" w:rsidRPr="00427F2C">
        <w:rPr>
          <w:rFonts w:ascii="Arial" w:hAnsi="Arial" w:cs="Arial"/>
        </w:rPr>
        <w:t xml:space="preserve">reported </w:t>
      </w:r>
      <w:r w:rsidR="00763255" w:rsidRPr="00427F2C">
        <w:rPr>
          <w:rFonts w:ascii="Arial" w:hAnsi="Arial" w:cs="Arial"/>
        </w:rPr>
        <w:t xml:space="preserve">a news item on the allegation of plagiarism relating to </w:t>
      </w:r>
      <w:r w:rsidR="005252B3" w:rsidRPr="00427F2C">
        <w:rPr>
          <w:rFonts w:ascii="Arial" w:hAnsi="Arial" w:cs="Arial"/>
        </w:rPr>
        <w:t>the inauguration speech by the P</w:t>
      </w:r>
      <w:r w:rsidR="00763255" w:rsidRPr="00427F2C">
        <w:rPr>
          <w:rFonts w:ascii="Arial" w:hAnsi="Arial" w:cs="Arial"/>
        </w:rPr>
        <w:t xml:space="preserve">resident at the launch of the message. </w:t>
      </w:r>
      <w:r w:rsidR="00B20299" w:rsidRPr="00427F2C">
        <w:rPr>
          <w:rFonts w:ascii="Arial" w:hAnsi="Arial" w:cs="Arial"/>
        </w:rPr>
        <w:t xml:space="preserve"> </w:t>
      </w:r>
      <w:r w:rsidR="001B29B0" w:rsidRPr="00427F2C">
        <w:rPr>
          <w:rFonts w:ascii="Arial" w:hAnsi="Arial" w:cs="Arial"/>
        </w:rPr>
        <w:t>On the 26</w:t>
      </w:r>
      <w:r w:rsidR="001B29B0" w:rsidRPr="00427F2C">
        <w:rPr>
          <w:rFonts w:ascii="Arial" w:hAnsi="Arial" w:cs="Arial"/>
          <w:vertAlign w:val="superscript"/>
        </w:rPr>
        <w:t>th</w:t>
      </w:r>
      <w:r w:rsidR="001B29B0" w:rsidRPr="00427F2C">
        <w:rPr>
          <w:rFonts w:ascii="Arial" w:hAnsi="Arial" w:cs="Arial"/>
        </w:rPr>
        <w:t xml:space="preserve"> September 2016, </w:t>
      </w:r>
      <w:r w:rsidR="001B29B0" w:rsidRPr="00427F2C">
        <w:rPr>
          <w:rFonts w:ascii="Arial" w:hAnsi="Arial" w:cs="Arial"/>
          <w:i/>
        </w:rPr>
        <w:t>the Punch</w:t>
      </w:r>
      <w:r w:rsidR="001B29B0" w:rsidRPr="00427F2C">
        <w:rPr>
          <w:rFonts w:ascii="Arial" w:hAnsi="Arial" w:cs="Arial"/>
        </w:rPr>
        <w:t xml:space="preserve"> newspaper </w:t>
      </w:r>
      <w:r w:rsidR="00EB26FF" w:rsidRPr="00427F2C">
        <w:rPr>
          <w:rFonts w:ascii="Arial" w:hAnsi="Arial" w:cs="Arial"/>
        </w:rPr>
        <w:t>repeated the</w:t>
      </w:r>
      <w:r w:rsidR="00763255" w:rsidRPr="00427F2C">
        <w:rPr>
          <w:rFonts w:ascii="Arial" w:hAnsi="Arial" w:cs="Arial"/>
        </w:rPr>
        <w:t xml:space="preserve"> claim. It was alleged that parts of the speech were taken verbatim </w:t>
      </w:r>
      <w:r w:rsidR="001B29B0" w:rsidRPr="00427F2C">
        <w:rPr>
          <w:rFonts w:ascii="Arial" w:hAnsi="Arial" w:cs="Arial"/>
        </w:rPr>
        <w:t>from Presiden</w:t>
      </w:r>
      <w:r w:rsidR="00763255" w:rsidRPr="00427F2C">
        <w:rPr>
          <w:rFonts w:ascii="Arial" w:hAnsi="Arial" w:cs="Arial"/>
        </w:rPr>
        <w:t xml:space="preserve">t Obama’s </w:t>
      </w:r>
      <w:r w:rsidR="001F2831" w:rsidRPr="00427F2C">
        <w:rPr>
          <w:rFonts w:ascii="Arial" w:hAnsi="Arial" w:cs="Arial"/>
        </w:rPr>
        <w:t xml:space="preserve">election victory </w:t>
      </w:r>
      <w:r w:rsidR="00763255" w:rsidRPr="00427F2C">
        <w:rPr>
          <w:rFonts w:ascii="Arial" w:hAnsi="Arial" w:cs="Arial"/>
        </w:rPr>
        <w:t>speech</w:t>
      </w:r>
      <w:r w:rsidR="001B29B0" w:rsidRPr="00427F2C">
        <w:rPr>
          <w:rFonts w:ascii="Arial" w:hAnsi="Arial" w:cs="Arial"/>
        </w:rPr>
        <w:t xml:space="preserve"> on November 4</w:t>
      </w:r>
      <w:r w:rsidR="001B29B0" w:rsidRPr="00427F2C">
        <w:rPr>
          <w:rFonts w:ascii="Arial" w:hAnsi="Arial" w:cs="Arial"/>
          <w:vertAlign w:val="superscript"/>
        </w:rPr>
        <w:t>th</w:t>
      </w:r>
      <w:r w:rsidR="001B29B0" w:rsidRPr="00427F2C">
        <w:rPr>
          <w:rFonts w:ascii="Arial" w:hAnsi="Arial" w:cs="Arial"/>
        </w:rPr>
        <w:t xml:space="preserve"> 2008</w:t>
      </w:r>
      <w:r w:rsidR="00763255" w:rsidRPr="00427F2C">
        <w:rPr>
          <w:rFonts w:ascii="Arial" w:hAnsi="Arial" w:cs="Arial"/>
        </w:rPr>
        <w:t xml:space="preserve">. A second allegation regarding the </w:t>
      </w:r>
      <w:r w:rsidR="001A0887" w:rsidRPr="00427F2C">
        <w:rPr>
          <w:rFonts w:ascii="Arial" w:hAnsi="Arial" w:cs="Arial"/>
        </w:rPr>
        <w:t>publicity</w:t>
      </w:r>
      <w:r w:rsidR="00763255" w:rsidRPr="00427F2C">
        <w:rPr>
          <w:rFonts w:ascii="Arial" w:hAnsi="Arial" w:cs="Arial"/>
        </w:rPr>
        <w:t xml:space="preserve"> message was made by Mr </w:t>
      </w:r>
      <w:r w:rsidR="00EA1EA6" w:rsidRPr="00427F2C">
        <w:rPr>
          <w:rFonts w:ascii="Arial" w:hAnsi="Arial" w:cs="Arial"/>
        </w:rPr>
        <w:t xml:space="preserve">Fadeyi </w:t>
      </w:r>
      <w:r w:rsidR="00763255" w:rsidRPr="00427F2C">
        <w:rPr>
          <w:rFonts w:ascii="Arial" w:hAnsi="Arial" w:cs="Arial"/>
        </w:rPr>
        <w:t xml:space="preserve">who claimed </w:t>
      </w:r>
      <w:r w:rsidR="001D0840" w:rsidRPr="00427F2C">
        <w:rPr>
          <w:rFonts w:ascii="Arial" w:hAnsi="Arial" w:cs="Arial"/>
        </w:rPr>
        <w:t xml:space="preserve">that </w:t>
      </w:r>
      <w:r w:rsidR="00763255" w:rsidRPr="00427F2C">
        <w:rPr>
          <w:rFonts w:ascii="Arial" w:hAnsi="Arial" w:cs="Arial"/>
        </w:rPr>
        <w:t>the ideas of the campaign including the</w:t>
      </w:r>
      <w:r w:rsidR="001F2831" w:rsidRPr="00427F2C">
        <w:rPr>
          <w:rFonts w:ascii="Arial" w:hAnsi="Arial" w:cs="Arial"/>
        </w:rPr>
        <w:t xml:space="preserve"> video</w:t>
      </w:r>
      <w:r w:rsidR="00763255" w:rsidRPr="00427F2C">
        <w:rPr>
          <w:rFonts w:ascii="Arial" w:hAnsi="Arial" w:cs="Arial"/>
        </w:rPr>
        <w:t xml:space="preserve"> clips played were his original ideas which were stolen from him by the government. </w:t>
      </w:r>
      <w:r w:rsidR="001F2831" w:rsidRPr="00427F2C">
        <w:rPr>
          <w:rFonts w:ascii="Arial" w:hAnsi="Arial" w:cs="Arial"/>
        </w:rPr>
        <w:t>It is relevant to note that the government has d</w:t>
      </w:r>
      <w:r w:rsidR="001A0887" w:rsidRPr="00427F2C">
        <w:rPr>
          <w:rFonts w:ascii="Arial" w:hAnsi="Arial" w:cs="Arial"/>
        </w:rPr>
        <w:t>enied</w:t>
      </w:r>
      <w:r w:rsidR="001F2831" w:rsidRPr="00427F2C">
        <w:rPr>
          <w:rFonts w:ascii="Arial" w:hAnsi="Arial" w:cs="Arial"/>
        </w:rPr>
        <w:t xml:space="preserve"> these claims. </w:t>
      </w:r>
      <w:r w:rsidR="00EA1EA6" w:rsidRPr="00427F2C">
        <w:rPr>
          <w:rFonts w:ascii="Arial" w:hAnsi="Arial" w:cs="Arial"/>
        </w:rPr>
        <w:t xml:space="preserve">The claim and counter claim that followed </w:t>
      </w:r>
      <w:r w:rsidR="00571A9B" w:rsidRPr="00427F2C">
        <w:rPr>
          <w:rFonts w:ascii="Arial" w:hAnsi="Arial" w:cs="Arial"/>
        </w:rPr>
        <w:t>seem</w:t>
      </w:r>
      <w:r w:rsidR="00EA1EA6" w:rsidRPr="00427F2C">
        <w:rPr>
          <w:rFonts w:ascii="Arial" w:hAnsi="Arial" w:cs="Arial"/>
        </w:rPr>
        <w:t xml:space="preserve"> to cast shadows on the ‘change begin with me</w:t>
      </w:r>
      <w:r w:rsidR="001A0887" w:rsidRPr="00427F2C">
        <w:rPr>
          <w:rFonts w:ascii="Arial" w:hAnsi="Arial" w:cs="Arial"/>
        </w:rPr>
        <w:t>’ campaign</w:t>
      </w:r>
      <w:r w:rsidR="00EA1EA6" w:rsidRPr="00427F2C">
        <w:rPr>
          <w:rFonts w:ascii="Arial" w:hAnsi="Arial" w:cs="Arial"/>
        </w:rPr>
        <w:t xml:space="preserve"> </w:t>
      </w:r>
      <w:r w:rsidR="002B5742" w:rsidRPr="00427F2C">
        <w:rPr>
          <w:rFonts w:ascii="Arial" w:hAnsi="Arial" w:cs="Arial"/>
        </w:rPr>
        <w:t>and</w:t>
      </w:r>
      <w:r w:rsidR="00571A9B" w:rsidRPr="00427F2C">
        <w:rPr>
          <w:rFonts w:ascii="Arial" w:hAnsi="Arial" w:cs="Arial"/>
        </w:rPr>
        <w:t xml:space="preserve"> seem</w:t>
      </w:r>
      <w:r w:rsidR="00EA1EA6" w:rsidRPr="00427F2C">
        <w:rPr>
          <w:rFonts w:ascii="Arial" w:hAnsi="Arial" w:cs="Arial"/>
        </w:rPr>
        <w:t xml:space="preserve"> to </w:t>
      </w:r>
      <w:r w:rsidR="00571A9B" w:rsidRPr="00427F2C">
        <w:rPr>
          <w:rFonts w:ascii="Arial" w:hAnsi="Arial" w:cs="Arial"/>
        </w:rPr>
        <w:t>exercise</w:t>
      </w:r>
      <w:r w:rsidR="00EA1EA6" w:rsidRPr="00427F2C">
        <w:rPr>
          <w:rFonts w:ascii="Arial" w:hAnsi="Arial" w:cs="Arial"/>
        </w:rPr>
        <w:t xml:space="preserve"> </w:t>
      </w:r>
      <w:r w:rsidR="00571A9B" w:rsidRPr="00427F2C">
        <w:rPr>
          <w:rFonts w:ascii="Arial" w:hAnsi="Arial" w:cs="Arial"/>
        </w:rPr>
        <w:t xml:space="preserve">a lot of </w:t>
      </w:r>
      <w:r w:rsidR="00EA1EA6" w:rsidRPr="00427F2C">
        <w:rPr>
          <w:rFonts w:ascii="Arial" w:hAnsi="Arial" w:cs="Arial"/>
        </w:rPr>
        <w:t xml:space="preserve">Nigerians </w:t>
      </w:r>
      <w:r w:rsidR="001A0887" w:rsidRPr="00427F2C">
        <w:rPr>
          <w:rFonts w:ascii="Arial" w:hAnsi="Arial" w:cs="Arial"/>
        </w:rPr>
        <w:t>as the analysis later</w:t>
      </w:r>
      <w:r w:rsidR="00571A9B" w:rsidRPr="00427F2C">
        <w:rPr>
          <w:rFonts w:ascii="Arial" w:hAnsi="Arial" w:cs="Arial"/>
        </w:rPr>
        <w:t xml:space="preserve"> show</w:t>
      </w:r>
      <w:r w:rsidR="001A0887" w:rsidRPr="00427F2C">
        <w:rPr>
          <w:rFonts w:ascii="Arial" w:hAnsi="Arial" w:cs="Arial"/>
        </w:rPr>
        <w:t>s</w:t>
      </w:r>
      <w:r w:rsidR="00EA1EA6" w:rsidRPr="00427F2C">
        <w:rPr>
          <w:rFonts w:ascii="Arial" w:hAnsi="Arial" w:cs="Arial"/>
        </w:rPr>
        <w:t xml:space="preserve">. </w:t>
      </w:r>
      <w:r w:rsidR="001F2831" w:rsidRPr="00427F2C">
        <w:rPr>
          <w:rFonts w:ascii="Arial" w:hAnsi="Arial" w:cs="Arial"/>
        </w:rPr>
        <w:t xml:space="preserve"> </w:t>
      </w:r>
    </w:p>
    <w:p w14:paraId="06060986" w14:textId="2367321E" w:rsidR="00763255" w:rsidRPr="00427F2C" w:rsidRDefault="001F2831" w:rsidP="00755D0D">
      <w:pPr>
        <w:spacing w:line="480" w:lineRule="auto"/>
        <w:ind w:firstLine="720"/>
        <w:rPr>
          <w:rFonts w:ascii="Arial" w:hAnsi="Arial" w:cs="Arial"/>
        </w:rPr>
      </w:pPr>
      <w:r w:rsidRPr="00427F2C">
        <w:rPr>
          <w:rFonts w:ascii="Arial" w:hAnsi="Arial" w:cs="Arial"/>
        </w:rPr>
        <w:t xml:space="preserve">The second event relates to the </w:t>
      </w:r>
      <w:r w:rsidR="00F64357" w:rsidRPr="00427F2C">
        <w:rPr>
          <w:rFonts w:ascii="Arial" w:hAnsi="Arial" w:cs="Arial"/>
        </w:rPr>
        <w:t xml:space="preserve">new </w:t>
      </w:r>
      <w:r w:rsidRPr="00427F2C">
        <w:rPr>
          <w:rFonts w:ascii="Arial" w:hAnsi="Arial" w:cs="Arial"/>
        </w:rPr>
        <w:t>whistle blowing regulation</w:t>
      </w:r>
      <w:r w:rsidR="00F64357" w:rsidRPr="00427F2C">
        <w:rPr>
          <w:rFonts w:ascii="Arial" w:hAnsi="Arial" w:cs="Arial"/>
        </w:rPr>
        <w:t xml:space="preserve"> introduced in December 2016</w:t>
      </w:r>
      <w:r w:rsidRPr="00427F2C">
        <w:rPr>
          <w:rFonts w:ascii="Arial" w:hAnsi="Arial" w:cs="Arial"/>
        </w:rPr>
        <w:t xml:space="preserve">.  On the </w:t>
      </w:r>
      <w:r w:rsidR="007737DE" w:rsidRPr="00427F2C">
        <w:rPr>
          <w:rFonts w:ascii="Arial" w:hAnsi="Arial" w:cs="Arial"/>
        </w:rPr>
        <w:t>12</w:t>
      </w:r>
      <w:r w:rsidRPr="00427F2C">
        <w:rPr>
          <w:rFonts w:ascii="Arial" w:hAnsi="Arial" w:cs="Arial"/>
          <w:vertAlign w:val="superscript"/>
        </w:rPr>
        <w:t>th</w:t>
      </w:r>
      <w:r w:rsidRPr="00427F2C">
        <w:rPr>
          <w:rFonts w:ascii="Arial" w:hAnsi="Arial" w:cs="Arial"/>
        </w:rPr>
        <w:t xml:space="preserve"> </w:t>
      </w:r>
      <w:r w:rsidR="007737DE" w:rsidRPr="00427F2C">
        <w:rPr>
          <w:rFonts w:ascii="Arial" w:hAnsi="Arial" w:cs="Arial"/>
        </w:rPr>
        <w:t xml:space="preserve">April 2017, the EFCC working on tip off raided an apartment </w:t>
      </w:r>
      <w:r w:rsidRPr="00427F2C">
        <w:rPr>
          <w:rFonts w:ascii="Arial" w:hAnsi="Arial" w:cs="Arial"/>
        </w:rPr>
        <w:t>in Ikoyi</w:t>
      </w:r>
      <w:r w:rsidR="00444FD0" w:rsidRPr="00427F2C">
        <w:rPr>
          <w:rFonts w:ascii="Arial" w:hAnsi="Arial" w:cs="Arial"/>
        </w:rPr>
        <w:t>,</w:t>
      </w:r>
      <w:r w:rsidRPr="00427F2C">
        <w:rPr>
          <w:rFonts w:ascii="Arial" w:hAnsi="Arial" w:cs="Arial"/>
        </w:rPr>
        <w:t xml:space="preserve"> a</w:t>
      </w:r>
      <w:r w:rsidR="00F370DC" w:rsidRPr="00427F2C">
        <w:rPr>
          <w:rFonts w:ascii="Arial" w:hAnsi="Arial" w:cs="Arial"/>
        </w:rPr>
        <w:t>n</w:t>
      </w:r>
      <w:r w:rsidRPr="00427F2C">
        <w:rPr>
          <w:rFonts w:ascii="Arial" w:hAnsi="Arial" w:cs="Arial"/>
        </w:rPr>
        <w:t xml:space="preserve"> </w:t>
      </w:r>
      <w:r w:rsidR="00F370DC" w:rsidRPr="00427F2C">
        <w:rPr>
          <w:rFonts w:ascii="Arial" w:hAnsi="Arial" w:cs="Arial"/>
        </w:rPr>
        <w:t>affluent</w:t>
      </w:r>
      <w:r w:rsidRPr="00427F2C">
        <w:rPr>
          <w:rFonts w:ascii="Arial" w:hAnsi="Arial" w:cs="Arial"/>
        </w:rPr>
        <w:t xml:space="preserve"> </w:t>
      </w:r>
      <w:r w:rsidR="0043141A" w:rsidRPr="00427F2C">
        <w:rPr>
          <w:rFonts w:ascii="Arial" w:hAnsi="Arial" w:cs="Arial"/>
        </w:rPr>
        <w:t>area</w:t>
      </w:r>
      <w:r w:rsidRPr="00427F2C">
        <w:rPr>
          <w:rFonts w:ascii="Arial" w:hAnsi="Arial" w:cs="Arial"/>
        </w:rPr>
        <w:t xml:space="preserve"> in Lagos state</w:t>
      </w:r>
      <w:r w:rsidR="00F64357" w:rsidRPr="00427F2C">
        <w:rPr>
          <w:rFonts w:ascii="Arial" w:hAnsi="Arial" w:cs="Arial"/>
        </w:rPr>
        <w:t>,</w:t>
      </w:r>
      <w:r w:rsidRPr="00427F2C">
        <w:rPr>
          <w:rFonts w:ascii="Arial" w:hAnsi="Arial" w:cs="Arial"/>
        </w:rPr>
        <w:t xml:space="preserve"> the former capital city of the country. </w:t>
      </w:r>
      <w:r w:rsidR="0043141A" w:rsidRPr="00427F2C">
        <w:rPr>
          <w:rFonts w:ascii="Arial" w:hAnsi="Arial" w:cs="Arial"/>
        </w:rPr>
        <w:t>Media</w:t>
      </w:r>
      <w:r w:rsidRPr="00427F2C">
        <w:rPr>
          <w:rFonts w:ascii="Arial" w:hAnsi="Arial" w:cs="Arial"/>
        </w:rPr>
        <w:t xml:space="preserve"> report</w:t>
      </w:r>
      <w:r w:rsidR="00F370DC" w:rsidRPr="00427F2C">
        <w:rPr>
          <w:rFonts w:ascii="Arial" w:hAnsi="Arial" w:cs="Arial"/>
        </w:rPr>
        <w:t>s</w:t>
      </w:r>
      <w:r w:rsidRPr="00427F2C">
        <w:rPr>
          <w:rFonts w:ascii="Arial" w:hAnsi="Arial" w:cs="Arial"/>
        </w:rPr>
        <w:t xml:space="preserve"> suggest that up to $</w:t>
      </w:r>
      <w:r w:rsidR="00DB22D1" w:rsidRPr="00427F2C">
        <w:rPr>
          <w:rFonts w:ascii="Arial" w:hAnsi="Arial" w:cs="Arial"/>
        </w:rPr>
        <w:t>5</w:t>
      </w:r>
      <w:r w:rsidR="007737DE" w:rsidRPr="00427F2C">
        <w:rPr>
          <w:rFonts w:ascii="Arial" w:hAnsi="Arial" w:cs="Arial"/>
        </w:rPr>
        <w:t xml:space="preserve">0m </w:t>
      </w:r>
      <w:r w:rsidR="00F64357" w:rsidRPr="00427F2C">
        <w:rPr>
          <w:rFonts w:ascii="Arial" w:hAnsi="Arial" w:cs="Arial"/>
        </w:rPr>
        <w:t>(</w:t>
      </w:r>
      <w:r w:rsidR="007737DE" w:rsidRPr="00427F2C">
        <w:rPr>
          <w:rFonts w:ascii="Arial" w:hAnsi="Arial" w:cs="Arial"/>
        </w:rPr>
        <w:t>approximately N13b</w:t>
      </w:r>
      <w:r w:rsidR="00F64357" w:rsidRPr="00427F2C">
        <w:rPr>
          <w:rFonts w:ascii="Arial" w:hAnsi="Arial" w:cs="Arial"/>
        </w:rPr>
        <w:t>)</w:t>
      </w:r>
      <w:r w:rsidRPr="00427F2C">
        <w:rPr>
          <w:rFonts w:ascii="Arial" w:hAnsi="Arial" w:cs="Arial"/>
        </w:rPr>
        <w:t xml:space="preserve"> was </w:t>
      </w:r>
      <w:r w:rsidR="00F370DC" w:rsidRPr="00427F2C">
        <w:rPr>
          <w:rFonts w:ascii="Arial" w:hAnsi="Arial" w:cs="Arial"/>
        </w:rPr>
        <w:t xml:space="preserve">recovered by the EFCC directly </w:t>
      </w:r>
      <w:r w:rsidR="00444FD0" w:rsidRPr="00427F2C">
        <w:rPr>
          <w:rFonts w:ascii="Arial" w:hAnsi="Arial" w:cs="Arial"/>
        </w:rPr>
        <w:t>because of</w:t>
      </w:r>
      <w:r w:rsidR="00F370DC" w:rsidRPr="00427F2C">
        <w:rPr>
          <w:rFonts w:ascii="Arial" w:hAnsi="Arial" w:cs="Arial"/>
        </w:rPr>
        <w:t xml:space="preserve"> the whistle blowing. Whilst the tip-off and the recovery were positive events in the context </w:t>
      </w:r>
      <w:r w:rsidR="00F370DC" w:rsidRPr="00427F2C">
        <w:rPr>
          <w:rFonts w:ascii="Arial" w:hAnsi="Arial" w:cs="Arial"/>
        </w:rPr>
        <w:lastRenderedPageBreak/>
        <w:t>of fighting corruption, subsequent</w:t>
      </w:r>
      <w:r w:rsidR="005A71D0" w:rsidRPr="00427F2C">
        <w:rPr>
          <w:rFonts w:ascii="Arial" w:hAnsi="Arial" w:cs="Arial"/>
        </w:rPr>
        <w:t xml:space="preserve"> events on this issue were un</w:t>
      </w:r>
      <w:r w:rsidR="00F370DC" w:rsidRPr="00427F2C">
        <w:rPr>
          <w:rFonts w:ascii="Arial" w:hAnsi="Arial" w:cs="Arial"/>
        </w:rPr>
        <w:t xml:space="preserve">savoury. </w:t>
      </w:r>
      <w:r w:rsidR="00F64357" w:rsidRPr="00427F2C">
        <w:rPr>
          <w:rFonts w:ascii="Arial" w:hAnsi="Arial" w:cs="Arial"/>
        </w:rPr>
        <w:t xml:space="preserve">There were allegations that the government was </w:t>
      </w:r>
      <w:r w:rsidR="00F370DC" w:rsidRPr="00427F2C">
        <w:rPr>
          <w:rFonts w:ascii="Arial" w:hAnsi="Arial" w:cs="Arial"/>
        </w:rPr>
        <w:t>negotiating the perce</w:t>
      </w:r>
      <w:r w:rsidR="004D1349" w:rsidRPr="00427F2C">
        <w:rPr>
          <w:rFonts w:ascii="Arial" w:hAnsi="Arial" w:cs="Arial"/>
        </w:rPr>
        <w:t>ntage to pay the whistle-blower and reluctant on the issue,</w:t>
      </w:r>
      <w:r w:rsidR="00F370DC" w:rsidRPr="00427F2C">
        <w:rPr>
          <w:rFonts w:ascii="Arial" w:hAnsi="Arial" w:cs="Arial"/>
        </w:rPr>
        <w:t xml:space="preserve"> leading to litigation threats from </w:t>
      </w:r>
      <w:r w:rsidR="00B10AF4" w:rsidRPr="00427F2C">
        <w:rPr>
          <w:rFonts w:ascii="Arial" w:hAnsi="Arial" w:cs="Arial"/>
        </w:rPr>
        <w:t>the whistle-blower’s</w:t>
      </w:r>
      <w:r w:rsidR="00F370DC" w:rsidRPr="00427F2C">
        <w:rPr>
          <w:rFonts w:ascii="Arial" w:hAnsi="Arial" w:cs="Arial"/>
        </w:rPr>
        <w:t xml:space="preserve"> lawyers and insinuations that some </w:t>
      </w:r>
      <w:r w:rsidR="002F0083" w:rsidRPr="00427F2C">
        <w:rPr>
          <w:rFonts w:ascii="Arial" w:hAnsi="Arial" w:cs="Arial"/>
        </w:rPr>
        <w:t xml:space="preserve">powerful individuals in government were against </w:t>
      </w:r>
      <w:r w:rsidR="0043141A" w:rsidRPr="00427F2C">
        <w:rPr>
          <w:rFonts w:ascii="Arial" w:hAnsi="Arial" w:cs="Arial"/>
        </w:rPr>
        <w:t>the payment</w:t>
      </w:r>
      <w:r w:rsidR="002F0083" w:rsidRPr="00427F2C">
        <w:rPr>
          <w:rFonts w:ascii="Arial" w:hAnsi="Arial" w:cs="Arial"/>
        </w:rPr>
        <w:t xml:space="preserve">. Others alleged that the whistle blower may have been </w:t>
      </w:r>
      <w:r w:rsidR="005252B3" w:rsidRPr="00427F2C">
        <w:rPr>
          <w:rFonts w:ascii="Arial" w:hAnsi="Arial" w:cs="Arial"/>
        </w:rPr>
        <w:t xml:space="preserve">set-up and may be killed. The public comments by Netizens on these </w:t>
      </w:r>
      <w:r w:rsidR="002F0083" w:rsidRPr="00427F2C">
        <w:rPr>
          <w:rFonts w:ascii="Arial" w:hAnsi="Arial" w:cs="Arial"/>
        </w:rPr>
        <w:t xml:space="preserve">two incidents formed the basis for the data used in this paper. </w:t>
      </w:r>
    </w:p>
    <w:p w14:paraId="78470EA6" w14:textId="4355E33F" w:rsidR="005A71D0" w:rsidRPr="00427F2C" w:rsidRDefault="00FF32E0" w:rsidP="00755D0D">
      <w:pPr>
        <w:spacing w:line="480" w:lineRule="auto"/>
        <w:ind w:firstLine="720"/>
        <w:rPr>
          <w:rFonts w:ascii="Arial" w:hAnsi="Arial" w:cs="Arial"/>
        </w:rPr>
      </w:pPr>
      <w:r w:rsidRPr="00427F2C">
        <w:rPr>
          <w:rFonts w:ascii="Arial" w:hAnsi="Arial" w:cs="Arial"/>
        </w:rPr>
        <w:t>We chose these two incidents because of their significance in the country’s long experience of failed anti-corruption initiatives. Although orientation messages are not new in Nigeria, none has been so direct; shifting the focus of the fight on corruption to the citizens as the ‘change begins with me’ message did. Moreover, the message also had significant resonance with many people in the country because it seems t</w:t>
      </w:r>
      <w:r w:rsidR="005252B3" w:rsidRPr="00427F2C">
        <w:rPr>
          <w:rFonts w:ascii="Arial" w:hAnsi="Arial" w:cs="Arial"/>
        </w:rPr>
        <w:t>o bring the personality of the P</w:t>
      </w:r>
      <w:r w:rsidRPr="00427F2C">
        <w:rPr>
          <w:rFonts w:ascii="Arial" w:hAnsi="Arial" w:cs="Arial"/>
        </w:rPr>
        <w:t xml:space="preserve">resident to the frame as a champion of </w:t>
      </w:r>
      <w:r w:rsidR="005252B3" w:rsidRPr="00427F2C">
        <w:rPr>
          <w:rFonts w:ascii="Arial" w:hAnsi="Arial" w:cs="Arial"/>
        </w:rPr>
        <w:t>the anti-corruption programme</w:t>
      </w:r>
      <w:r w:rsidRPr="00427F2C">
        <w:rPr>
          <w:rFonts w:ascii="Arial" w:hAnsi="Arial" w:cs="Arial"/>
        </w:rPr>
        <w:t xml:space="preserve"> in the country having been elected on a strong mandate and </w:t>
      </w:r>
      <w:r w:rsidR="00EB26FF" w:rsidRPr="00427F2C">
        <w:rPr>
          <w:rFonts w:ascii="Arial" w:hAnsi="Arial" w:cs="Arial"/>
        </w:rPr>
        <w:t xml:space="preserve">an </w:t>
      </w:r>
      <w:r w:rsidRPr="00427F2C">
        <w:rPr>
          <w:rFonts w:ascii="Arial" w:hAnsi="Arial" w:cs="Arial"/>
        </w:rPr>
        <w:t>electoral manifesto of ri</w:t>
      </w:r>
      <w:r w:rsidR="005A71D0" w:rsidRPr="00427F2C">
        <w:rPr>
          <w:rFonts w:ascii="Arial" w:hAnsi="Arial" w:cs="Arial"/>
        </w:rPr>
        <w:t xml:space="preserve">dding the country of corruption. </w:t>
      </w:r>
      <w:r w:rsidR="003912DF" w:rsidRPr="00427F2C">
        <w:rPr>
          <w:rFonts w:ascii="Arial" w:hAnsi="Arial" w:cs="Arial"/>
        </w:rPr>
        <w:t xml:space="preserve">More importantly, a cardinal part of the message </w:t>
      </w:r>
      <w:r w:rsidR="00F61AFD" w:rsidRPr="00427F2C">
        <w:rPr>
          <w:rFonts w:ascii="Arial" w:hAnsi="Arial" w:cs="Arial"/>
        </w:rPr>
        <w:t>was</w:t>
      </w:r>
      <w:r w:rsidR="003912DF" w:rsidRPr="00427F2C">
        <w:rPr>
          <w:rFonts w:ascii="Arial" w:hAnsi="Arial" w:cs="Arial"/>
        </w:rPr>
        <w:t xml:space="preserve"> the collaboration with </w:t>
      </w:r>
      <w:r w:rsidR="005252B3" w:rsidRPr="00427F2C">
        <w:rPr>
          <w:rFonts w:ascii="Arial" w:hAnsi="Arial" w:cs="Arial"/>
        </w:rPr>
        <w:t>the private sector</w:t>
      </w:r>
      <w:r w:rsidR="003912DF" w:rsidRPr="00427F2C">
        <w:rPr>
          <w:rFonts w:ascii="Arial" w:hAnsi="Arial" w:cs="Arial"/>
        </w:rPr>
        <w:t xml:space="preserve">. This collaboration </w:t>
      </w:r>
      <w:r w:rsidR="00F61AFD" w:rsidRPr="00427F2C">
        <w:rPr>
          <w:rFonts w:ascii="Arial" w:hAnsi="Arial" w:cs="Arial"/>
        </w:rPr>
        <w:t>was to</w:t>
      </w:r>
      <w:r w:rsidR="003912DF" w:rsidRPr="00427F2C">
        <w:rPr>
          <w:rFonts w:ascii="Arial" w:hAnsi="Arial" w:cs="Arial"/>
        </w:rPr>
        <w:t xml:space="preserve"> enhance information sharing and joint efforts at fighting corruption rather than restricting it to the purview of the government. </w:t>
      </w:r>
      <w:r w:rsidRPr="00427F2C">
        <w:rPr>
          <w:rFonts w:ascii="Arial" w:hAnsi="Arial" w:cs="Arial"/>
        </w:rPr>
        <w:t>Similarly, the whistle-blowin</w:t>
      </w:r>
      <w:r w:rsidR="005252B3" w:rsidRPr="00427F2C">
        <w:rPr>
          <w:rFonts w:ascii="Arial" w:hAnsi="Arial" w:cs="Arial"/>
        </w:rPr>
        <w:t>g policy</w:t>
      </w:r>
      <w:r w:rsidRPr="00427F2C">
        <w:rPr>
          <w:rFonts w:ascii="Arial" w:hAnsi="Arial" w:cs="Arial"/>
        </w:rPr>
        <w:t xml:space="preserve"> marked a turning point in the country’s fight against corruption because it was the first ever such regulation in Nigeria with very detailed provisions on the protection and reward that could accrue to a whistle-blower if their action led to the recovery of stolen Nigerian wealth. </w:t>
      </w:r>
      <w:r w:rsidR="00C66D6C" w:rsidRPr="00427F2C">
        <w:rPr>
          <w:rFonts w:ascii="Arial" w:hAnsi="Arial" w:cs="Arial"/>
        </w:rPr>
        <w:t>Table 1 below provides a timeline of the key event</w:t>
      </w:r>
      <w:r w:rsidR="006729FC" w:rsidRPr="00427F2C">
        <w:rPr>
          <w:rFonts w:ascii="Arial" w:hAnsi="Arial" w:cs="Arial"/>
        </w:rPr>
        <w:t>s.</w:t>
      </w:r>
      <w:r w:rsidR="00C66D6C" w:rsidRPr="00427F2C">
        <w:rPr>
          <w:rFonts w:ascii="Arial" w:hAnsi="Arial" w:cs="Arial"/>
        </w:rPr>
        <w:t xml:space="preserve"> </w:t>
      </w:r>
    </w:p>
    <w:p w14:paraId="6E4BF6AA" w14:textId="3BC9C7FF" w:rsidR="00C66D6C" w:rsidRPr="00427F2C" w:rsidRDefault="00C66D6C" w:rsidP="00755D0D">
      <w:pPr>
        <w:spacing w:line="480" w:lineRule="auto"/>
        <w:ind w:firstLine="720"/>
        <w:rPr>
          <w:rFonts w:ascii="Arial" w:hAnsi="Arial" w:cs="Arial"/>
        </w:rPr>
      </w:pPr>
    </w:p>
    <w:p w14:paraId="470A57BB" w14:textId="15932E33" w:rsidR="00C66D6C" w:rsidRPr="00427F2C" w:rsidRDefault="00C66D6C" w:rsidP="00755D0D">
      <w:pPr>
        <w:spacing w:line="480" w:lineRule="auto"/>
        <w:ind w:firstLine="720"/>
        <w:rPr>
          <w:rFonts w:ascii="Arial" w:hAnsi="Arial" w:cs="Arial"/>
        </w:rPr>
      </w:pPr>
    </w:p>
    <w:p w14:paraId="00A0798D" w14:textId="77777777" w:rsidR="00C66D6C" w:rsidRPr="00427F2C" w:rsidRDefault="00C66D6C" w:rsidP="00755D0D">
      <w:pPr>
        <w:pBdr>
          <w:top w:val="nil"/>
          <w:left w:val="nil"/>
          <w:bottom w:val="nil"/>
          <w:right w:val="nil"/>
          <w:between w:val="nil"/>
        </w:pBdr>
        <w:spacing w:after="0" w:line="480" w:lineRule="auto"/>
        <w:jc w:val="both"/>
        <w:rPr>
          <w:rFonts w:ascii="Arial" w:eastAsia="Cambria" w:hAnsi="Arial" w:cs="Arial"/>
          <w:b/>
          <w:sz w:val="20"/>
          <w:szCs w:val="20"/>
          <w:lang w:eastAsia="en-GB"/>
        </w:rPr>
      </w:pPr>
      <w:r w:rsidRPr="00427F2C">
        <w:rPr>
          <w:rFonts w:ascii="Arial" w:eastAsia="Cambria" w:hAnsi="Arial" w:cs="Arial"/>
          <w:b/>
          <w:sz w:val="20"/>
          <w:szCs w:val="20"/>
          <w:lang w:eastAsia="en-GB"/>
        </w:rPr>
        <w:t xml:space="preserve">Table 1: The timeline of incidents and media reportage </w:t>
      </w:r>
    </w:p>
    <w:tbl>
      <w:tblPr>
        <w:tblStyle w:val="TableGrid3"/>
        <w:tblW w:w="0" w:type="auto"/>
        <w:tblLook w:val="04A0" w:firstRow="1" w:lastRow="0" w:firstColumn="1" w:lastColumn="0" w:noHBand="0" w:noVBand="1"/>
      </w:tblPr>
      <w:tblGrid>
        <w:gridCol w:w="2026"/>
        <w:gridCol w:w="1549"/>
        <w:gridCol w:w="5441"/>
      </w:tblGrid>
      <w:tr w:rsidR="00C66D6C" w:rsidRPr="00427F2C" w14:paraId="181631E3" w14:textId="77777777" w:rsidTr="00ED0DF4">
        <w:tc>
          <w:tcPr>
            <w:tcW w:w="2026" w:type="dxa"/>
          </w:tcPr>
          <w:p w14:paraId="2763C38E" w14:textId="77777777" w:rsidR="00C66D6C" w:rsidRPr="00427F2C" w:rsidRDefault="00C66D6C" w:rsidP="00755D0D">
            <w:pPr>
              <w:jc w:val="center"/>
              <w:rPr>
                <w:rFonts w:ascii="Arial" w:hAnsi="Arial" w:cs="Arial"/>
                <w:b/>
                <w:sz w:val="20"/>
                <w:szCs w:val="20"/>
              </w:rPr>
            </w:pPr>
            <w:r w:rsidRPr="00427F2C">
              <w:rPr>
                <w:rFonts w:ascii="Arial" w:hAnsi="Arial" w:cs="Arial"/>
                <w:b/>
                <w:sz w:val="20"/>
                <w:szCs w:val="20"/>
              </w:rPr>
              <w:t>Date</w:t>
            </w:r>
          </w:p>
        </w:tc>
        <w:tc>
          <w:tcPr>
            <w:tcW w:w="6990" w:type="dxa"/>
            <w:gridSpan w:val="2"/>
          </w:tcPr>
          <w:p w14:paraId="3951F44E" w14:textId="77777777" w:rsidR="00C66D6C" w:rsidRPr="00427F2C" w:rsidRDefault="00C66D6C" w:rsidP="00755D0D">
            <w:pPr>
              <w:jc w:val="center"/>
              <w:rPr>
                <w:rFonts w:ascii="Arial" w:hAnsi="Arial" w:cs="Arial"/>
                <w:b/>
                <w:sz w:val="20"/>
                <w:szCs w:val="20"/>
              </w:rPr>
            </w:pPr>
            <w:r w:rsidRPr="00427F2C">
              <w:rPr>
                <w:rFonts w:ascii="Arial" w:hAnsi="Arial" w:cs="Arial"/>
                <w:b/>
                <w:sz w:val="20"/>
                <w:szCs w:val="20"/>
              </w:rPr>
              <w:t>Event</w:t>
            </w:r>
          </w:p>
        </w:tc>
      </w:tr>
      <w:tr w:rsidR="00C66D6C" w:rsidRPr="00427F2C" w14:paraId="682B0176" w14:textId="77777777" w:rsidTr="00ED0DF4">
        <w:tc>
          <w:tcPr>
            <w:tcW w:w="2026" w:type="dxa"/>
          </w:tcPr>
          <w:p w14:paraId="26848FA8" w14:textId="77777777" w:rsidR="00C66D6C" w:rsidRPr="00427F2C" w:rsidRDefault="00C66D6C" w:rsidP="00755D0D">
            <w:pPr>
              <w:rPr>
                <w:rFonts w:ascii="Arial" w:hAnsi="Arial" w:cs="Arial"/>
                <w:sz w:val="20"/>
                <w:szCs w:val="20"/>
              </w:rPr>
            </w:pPr>
            <w:r w:rsidRPr="00427F2C">
              <w:rPr>
                <w:rFonts w:ascii="Arial" w:hAnsi="Arial" w:cs="Arial"/>
                <w:sz w:val="20"/>
                <w:szCs w:val="20"/>
              </w:rPr>
              <w:t>May 2015</w:t>
            </w:r>
          </w:p>
        </w:tc>
        <w:tc>
          <w:tcPr>
            <w:tcW w:w="6990" w:type="dxa"/>
            <w:gridSpan w:val="2"/>
          </w:tcPr>
          <w:p w14:paraId="4687F0BB"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President Mohammed Buhari was sworn in as the next president of the country </w:t>
            </w:r>
          </w:p>
        </w:tc>
      </w:tr>
      <w:tr w:rsidR="00C66D6C" w:rsidRPr="00427F2C" w14:paraId="559963BD" w14:textId="77777777" w:rsidTr="00ED0DF4">
        <w:tc>
          <w:tcPr>
            <w:tcW w:w="2026" w:type="dxa"/>
          </w:tcPr>
          <w:p w14:paraId="54E3E94D"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October 2015 </w:t>
            </w:r>
          </w:p>
        </w:tc>
        <w:tc>
          <w:tcPr>
            <w:tcW w:w="6990" w:type="dxa"/>
            <w:gridSpan w:val="2"/>
          </w:tcPr>
          <w:p w14:paraId="467A1C38"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Alhaji Lai Mohammed became a federal minister for Information and culture  </w:t>
            </w:r>
          </w:p>
        </w:tc>
      </w:tr>
      <w:tr w:rsidR="00C66D6C" w:rsidRPr="00427F2C" w14:paraId="7A3B1527" w14:textId="77777777" w:rsidTr="00ED0DF4">
        <w:tc>
          <w:tcPr>
            <w:tcW w:w="2026" w:type="dxa"/>
          </w:tcPr>
          <w:p w14:paraId="789429DD" w14:textId="77777777" w:rsidR="00C66D6C" w:rsidRPr="00427F2C" w:rsidRDefault="00C66D6C" w:rsidP="00755D0D">
            <w:pPr>
              <w:rPr>
                <w:rFonts w:ascii="Arial" w:hAnsi="Arial" w:cs="Arial"/>
                <w:sz w:val="20"/>
                <w:szCs w:val="20"/>
              </w:rPr>
            </w:pPr>
            <w:r w:rsidRPr="00427F2C">
              <w:rPr>
                <w:rFonts w:ascii="Arial" w:hAnsi="Arial" w:cs="Arial"/>
                <w:sz w:val="20"/>
                <w:szCs w:val="20"/>
              </w:rPr>
              <w:lastRenderedPageBreak/>
              <w:t xml:space="preserve">December 2015 </w:t>
            </w:r>
          </w:p>
        </w:tc>
        <w:tc>
          <w:tcPr>
            <w:tcW w:w="6990" w:type="dxa"/>
            <w:gridSpan w:val="2"/>
          </w:tcPr>
          <w:p w14:paraId="67170C2D"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Mr Fadeyi claimed to have met the Minister to discuss the campaign strategy  </w:t>
            </w:r>
          </w:p>
        </w:tc>
      </w:tr>
      <w:tr w:rsidR="00C66D6C" w:rsidRPr="00427F2C" w14:paraId="76D9197E" w14:textId="77777777" w:rsidTr="00ED0DF4">
        <w:tc>
          <w:tcPr>
            <w:tcW w:w="2026" w:type="dxa"/>
          </w:tcPr>
          <w:p w14:paraId="47A76E35" w14:textId="77777777" w:rsidR="00C66D6C" w:rsidRPr="00427F2C" w:rsidRDefault="00C66D6C" w:rsidP="00755D0D">
            <w:pPr>
              <w:rPr>
                <w:rFonts w:ascii="Arial" w:hAnsi="Arial" w:cs="Arial"/>
                <w:sz w:val="20"/>
                <w:szCs w:val="20"/>
              </w:rPr>
            </w:pPr>
            <w:r w:rsidRPr="00427F2C">
              <w:rPr>
                <w:rFonts w:ascii="Arial" w:hAnsi="Arial" w:cs="Arial"/>
                <w:sz w:val="20"/>
                <w:szCs w:val="20"/>
              </w:rPr>
              <w:t>September 2016</w:t>
            </w:r>
          </w:p>
        </w:tc>
        <w:tc>
          <w:tcPr>
            <w:tcW w:w="6990" w:type="dxa"/>
            <w:gridSpan w:val="2"/>
          </w:tcPr>
          <w:p w14:paraId="7D3BB699" w14:textId="77777777" w:rsidR="00C66D6C" w:rsidRPr="00427F2C" w:rsidRDefault="00C66D6C" w:rsidP="00755D0D">
            <w:pPr>
              <w:rPr>
                <w:rFonts w:ascii="Arial" w:hAnsi="Arial" w:cs="Arial"/>
                <w:sz w:val="20"/>
                <w:szCs w:val="20"/>
              </w:rPr>
            </w:pPr>
            <w:r w:rsidRPr="00427F2C">
              <w:rPr>
                <w:rFonts w:ascii="Arial" w:hAnsi="Arial" w:cs="Arial"/>
                <w:sz w:val="20"/>
                <w:szCs w:val="20"/>
              </w:rPr>
              <w:t>Launch of ‘Change Begins With Me’ by the Federal Government of Nigeria</w:t>
            </w:r>
          </w:p>
        </w:tc>
      </w:tr>
      <w:tr w:rsidR="00C66D6C" w:rsidRPr="00427F2C" w14:paraId="1467874A" w14:textId="77777777" w:rsidTr="00ED0DF4">
        <w:tc>
          <w:tcPr>
            <w:tcW w:w="2026" w:type="dxa"/>
          </w:tcPr>
          <w:p w14:paraId="01B3F82E" w14:textId="77777777" w:rsidR="00C66D6C" w:rsidRPr="00427F2C" w:rsidRDefault="00C66D6C" w:rsidP="00755D0D">
            <w:pPr>
              <w:rPr>
                <w:rFonts w:ascii="Arial" w:hAnsi="Arial" w:cs="Arial"/>
                <w:sz w:val="20"/>
                <w:szCs w:val="20"/>
              </w:rPr>
            </w:pPr>
            <w:r w:rsidRPr="00427F2C">
              <w:rPr>
                <w:rFonts w:ascii="Arial" w:hAnsi="Arial" w:cs="Arial"/>
                <w:sz w:val="20"/>
                <w:szCs w:val="20"/>
              </w:rPr>
              <w:t>December 2016</w:t>
            </w:r>
          </w:p>
        </w:tc>
        <w:tc>
          <w:tcPr>
            <w:tcW w:w="6990" w:type="dxa"/>
            <w:gridSpan w:val="2"/>
          </w:tcPr>
          <w:p w14:paraId="7044A47F" w14:textId="77777777" w:rsidR="00C66D6C" w:rsidRPr="00427F2C" w:rsidRDefault="00C66D6C" w:rsidP="00755D0D">
            <w:pPr>
              <w:rPr>
                <w:rFonts w:ascii="Arial" w:hAnsi="Arial" w:cs="Arial"/>
                <w:sz w:val="20"/>
                <w:szCs w:val="20"/>
              </w:rPr>
            </w:pPr>
            <w:r w:rsidRPr="00427F2C">
              <w:rPr>
                <w:rFonts w:ascii="Arial" w:hAnsi="Arial" w:cs="Arial"/>
                <w:sz w:val="20"/>
                <w:szCs w:val="20"/>
              </w:rPr>
              <w:t>Whistle-blower Policy initiated by the Federal Government of Nigeria</w:t>
            </w:r>
          </w:p>
        </w:tc>
      </w:tr>
      <w:tr w:rsidR="00C66D6C" w:rsidRPr="00427F2C" w14:paraId="2BFF9EA6" w14:textId="77777777" w:rsidTr="00ED0DF4">
        <w:tc>
          <w:tcPr>
            <w:tcW w:w="2026" w:type="dxa"/>
          </w:tcPr>
          <w:p w14:paraId="62BDE2B2" w14:textId="77777777" w:rsidR="00C66D6C" w:rsidRPr="00427F2C" w:rsidRDefault="00C66D6C" w:rsidP="00755D0D">
            <w:pPr>
              <w:rPr>
                <w:rFonts w:ascii="Arial" w:hAnsi="Arial" w:cs="Arial"/>
                <w:sz w:val="20"/>
                <w:szCs w:val="20"/>
              </w:rPr>
            </w:pPr>
            <w:r w:rsidRPr="00427F2C">
              <w:rPr>
                <w:rFonts w:ascii="Arial" w:hAnsi="Arial" w:cs="Arial"/>
                <w:sz w:val="20"/>
                <w:szCs w:val="20"/>
              </w:rPr>
              <w:t>April 2017</w:t>
            </w:r>
          </w:p>
        </w:tc>
        <w:tc>
          <w:tcPr>
            <w:tcW w:w="6990" w:type="dxa"/>
            <w:gridSpan w:val="2"/>
          </w:tcPr>
          <w:p w14:paraId="29AEA513" w14:textId="77777777" w:rsidR="00C66D6C" w:rsidRPr="00427F2C" w:rsidRDefault="00C66D6C" w:rsidP="00755D0D">
            <w:pPr>
              <w:rPr>
                <w:rFonts w:ascii="Arial" w:hAnsi="Arial" w:cs="Arial"/>
                <w:sz w:val="20"/>
                <w:szCs w:val="20"/>
              </w:rPr>
            </w:pPr>
            <w:r w:rsidRPr="00427F2C">
              <w:rPr>
                <w:rFonts w:ascii="Arial" w:hAnsi="Arial" w:cs="Arial"/>
                <w:sz w:val="20"/>
                <w:szCs w:val="20"/>
              </w:rPr>
              <w:t>Discovery of Ikoyi Money by a whistle-blower</w:t>
            </w:r>
          </w:p>
        </w:tc>
      </w:tr>
      <w:tr w:rsidR="00C66D6C" w:rsidRPr="00427F2C" w14:paraId="337D427D" w14:textId="77777777" w:rsidTr="00F96209">
        <w:trPr>
          <w:trHeight w:val="479"/>
        </w:trPr>
        <w:tc>
          <w:tcPr>
            <w:tcW w:w="9016" w:type="dxa"/>
            <w:gridSpan w:val="3"/>
          </w:tcPr>
          <w:p w14:paraId="08760A7E" w14:textId="77777777" w:rsidR="00C66D6C" w:rsidRPr="00427F2C" w:rsidRDefault="00C66D6C" w:rsidP="00755D0D">
            <w:pPr>
              <w:rPr>
                <w:rFonts w:ascii="Arial" w:hAnsi="Arial" w:cs="Arial"/>
                <w:sz w:val="20"/>
                <w:szCs w:val="20"/>
              </w:rPr>
            </w:pPr>
          </w:p>
        </w:tc>
      </w:tr>
      <w:tr w:rsidR="00C66D6C" w:rsidRPr="00427F2C" w14:paraId="75075B4B" w14:textId="77777777" w:rsidTr="00ED0DF4">
        <w:tc>
          <w:tcPr>
            <w:tcW w:w="2026" w:type="dxa"/>
          </w:tcPr>
          <w:p w14:paraId="676C9085" w14:textId="77777777" w:rsidR="00C66D6C" w:rsidRPr="00427F2C" w:rsidRDefault="00C66D6C" w:rsidP="00755D0D">
            <w:pPr>
              <w:rPr>
                <w:rFonts w:ascii="Arial" w:hAnsi="Arial" w:cs="Arial"/>
                <w:b/>
                <w:sz w:val="20"/>
                <w:szCs w:val="20"/>
              </w:rPr>
            </w:pPr>
            <w:r w:rsidRPr="00427F2C">
              <w:rPr>
                <w:rFonts w:ascii="Arial" w:hAnsi="Arial" w:cs="Arial"/>
                <w:b/>
                <w:sz w:val="20"/>
                <w:szCs w:val="20"/>
              </w:rPr>
              <w:t xml:space="preserve">Date </w:t>
            </w:r>
          </w:p>
        </w:tc>
        <w:tc>
          <w:tcPr>
            <w:tcW w:w="1549" w:type="dxa"/>
          </w:tcPr>
          <w:p w14:paraId="4AF139B9" w14:textId="77777777" w:rsidR="00C66D6C" w:rsidRPr="00427F2C" w:rsidRDefault="00C66D6C" w:rsidP="00755D0D">
            <w:pPr>
              <w:rPr>
                <w:rFonts w:ascii="Arial" w:hAnsi="Arial" w:cs="Arial"/>
                <w:b/>
                <w:sz w:val="20"/>
                <w:szCs w:val="20"/>
              </w:rPr>
            </w:pPr>
            <w:r w:rsidRPr="00427F2C">
              <w:rPr>
                <w:rFonts w:ascii="Arial" w:hAnsi="Arial" w:cs="Arial"/>
                <w:b/>
                <w:sz w:val="20"/>
                <w:szCs w:val="20"/>
              </w:rPr>
              <w:t xml:space="preserve">Media </w:t>
            </w:r>
          </w:p>
        </w:tc>
        <w:tc>
          <w:tcPr>
            <w:tcW w:w="5441" w:type="dxa"/>
          </w:tcPr>
          <w:p w14:paraId="23404E44" w14:textId="77777777" w:rsidR="00C66D6C" w:rsidRPr="00427F2C" w:rsidRDefault="00C66D6C" w:rsidP="00755D0D">
            <w:pPr>
              <w:rPr>
                <w:rFonts w:ascii="Arial" w:hAnsi="Arial" w:cs="Arial"/>
                <w:b/>
                <w:sz w:val="20"/>
                <w:szCs w:val="20"/>
              </w:rPr>
            </w:pPr>
            <w:r w:rsidRPr="00427F2C">
              <w:rPr>
                <w:rFonts w:ascii="Arial" w:hAnsi="Arial" w:cs="Arial"/>
                <w:b/>
                <w:sz w:val="20"/>
                <w:szCs w:val="20"/>
              </w:rPr>
              <w:t xml:space="preserve">Caption </w:t>
            </w:r>
          </w:p>
        </w:tc>
      </w:tr>
      <w:tr w:rsidR="00C66D6C" w:rsidRPr="00427F2C" w14:paraId="3D9A1E3D" w14:textId="77777777" w:rsidTr="00ED0DF4">
        <w:tc>
          <w:tcPr>
            <w:tcW w:w="2026" w:type="dxa"/>
          </w:tcPr>
          <w:p w14:paraId="36464F39" w14:textId="77777777" w:rsidR="00C66D6C" w:rsidRPr="00427F2C" w:rsidRDefault="00C66D6C" w:rsidP="00755D0D">
            <w:pPr>
              <w:rPr>
                <w:rFonts w:ascii="Arial" w:hAnsi="Arial" w:cs="Arial"/>
                <w:sz w:val="20"/>
                <w:szCs w:val="20"/>
              </w:rPr>
            </w:pPr>
            <w:r w:rsidRPr="00427F2C">
              <w:rPr>
                <w:rFonts w:ascii="Arial" w:hAnsi="Arial" w:cs="Arial"/>
                <w:sz w:val="20"/>
                <w:szCs w:val="20"/>
              </w:rPr>
              <w:t>11</w:t>
            </w:r>
            <w:r w:rsidRPr="00427F2C">
              <w:rPr>
                <w:rFonts w:ascii="Arial" w:hAnsi="Arial" w:cs="Arial"/>
                <w:sz w:val="20"/>
                <w:szCs w:val="20"/>
                <w:vertAlign w:val="superscript"/>
              </w:rPr>
              <w:t>th</w:t>
            </w:r>
            <w:r w:rsidRPr="00427F2C">
              <w:rPr>
                <w:rFonts w:ascii="Arial" w:hAnsi="Arial" w:cs="Arial"/>
                <w:sz w:val="20"/>
                <w:szCs w:val="20"/>
              </w:rPr>
              <w:t xml:space="preserve"> September 2016</w:t>
            </w:r>
          </w:p>
        </w:tc>
        <w:tc>
          <w:tcPr>
            <w:tcW w:w="1549" w:type="dxa"/>
          </w:tcPr>
          <w:p w14:paraId="425A04AA"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Premium Times </w:t>
            </w:r>
          </w:p>
        </w:tc>
        <w:tc>
          <w:tcPr>
            <w:tcW w:w="5441" w:type="dxa"/>
          </w:tcPr>
          <w:p w14:paraId="1271C820"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Allegation of intellectual property theft blights ‘Change Begins with Me’ </w:t>
            </w:r>
          </w:p>
          <w:p w14:paraId="1A66D60E" w14:textId="1C8B42B6" w:rsidR="00C66D6C" w:rsidRPr="00427F2C" w:rsidRDefault="001C50D7" w:rsidP="00755D0D">
            <w:pPr>
              <w:rPr>
                <w:rFonts w:ascii="Arial" w:hAnsi="Arial" w:cs="Arial"/>
                <w:sz w:val="20"/>
                <w:szCs w:val="20"/>
              </w:rPr>
            </w:pPr>
            <w:hyperlink r:id="rId8" w:history="1">
              <w:r w:rsidR="009741AB" w:rsidRPr="00427F2C">
                <w:rPr>
                  <w:rStyle w:val="Hyperlink"/>
                  <w:rFonts w:ascii="Arial" w:hAnsi="Arial" w:cs="Arial"/>
                  <w:sz w:val="20"/>
                  <w:szCs w:val="20"/>
                </w:rPr>
                <w:t>https://www.premiumtimesng.com/news/headlines/210224-allegation-of-intellectual-property-theft-blights-nigerias-change-begins-with-me-campaign.html</w:t>
              </w:r>
            </w:hyperlink>
          </w:p>
          <w:p w14:paraId="3217295A" w14:textId="6FD6B190" w:rsidR="009741AB" w:rsidRPr="00427F2C" w:rsidRDefault="009741AB" w:rsidP="00755D0D">
            <w:pPr>
              <w:rPr>
                <w:rFonts w:ascii="Arial" w:hAnsi="Arial" w:cs="Arial"/>
                <w:sz w:val="20"/>
                <w:szCs w:val="20"/>
              </w:rPr>
            </w:pPr>
          </w:p>
        </w:tc>
      </w:tr>
      <w:tr w:rsidR="00C66D6C" w:rsidRPr="00427F2C" w14:paraId="672A1744" w14:textId="77777777" w:rsidTr="00ED0DF4">
        <w:tc>
          <w:tcPr>
            <w:tcW w:w="2026" w:type="dxa"/>
          </w:tcPr>
          <w:p w14:paraId="5C86DB02" w14:textId="77777777" w:rsidR="00C66D6C" w:rsidRPr="00427F2C" w:rsidRDefault="00C66D6C" w:rsidP="00755D0D">
            <w:pPr>
              <w:rPr>
                <w:rFonts w:ascii="Arial" w:hAnsi="Arial" w:cs="Arial"/>
                <w:sz w:val="20"/>
                <w:szCs w:val="20"/>
              </w:rPr>
            </w:pPr>
            <w:r w:rsidRPr="00427F2C">
              <w:rPr>
                <w:rFonts w:ascii="Arial" w:hAnsi="Arial" w:cs="Arial"/>
                <w:sz w:val="20"/>
                <w:szCs w:val="20"/>
              </w:rPr>
              <w:t>16</w:t>
            </w:r>
            <w:r w:rsidRPr="00427F2C">
              <w:rPr>
                <w:rFonts w:ascii="Arial" w:hAnsi="Arial" w:cs="Arial"/>
                <w:sz w:val="20"/>
                <w:szCs w:val="20"/>
                <w:vertAlign w:val="superscript"/>
              </w:rPr>
              <w:t>th</w:t>
            </w:r>
            <w:r w:rsidRPr="00427F2C">
              <w:rPr>
                <w:rFonts w:ascii="Arial" w:hAnsi="Arial" w:cs="Arial"/>
                <w:sz w:val="20"/>
                <w:szCs w:val="20"/>
              </w:rPr>
              <w:t xml:space="preserve"> September 2016</w:t>
            </w:r>
          </w:p>
        </w:tc>
        <w:tc>
          <w:tcPr>
            <w:tcW w:w="1549" w:type="dxa"/>
          </w:tcPr>
          <w:p w14:paraId="3C8CB531" w14:textId="77777777" w:rsidR="00C66D6C" w:rsidRPr="00427F2C" w:rsidRDefault="00C66D6C" w:rsidP="00755D0D">
            <w:pPr>
              <w:rPr>
                <w:rFonts w:ascii="Arial" w:hAnsi="Arial" w:cs="Arial"/>
                <w:sz w:val="20"/>
                <w:szCs w:val="20"/>
              </w:rPr>
            </w:pPr>
            <w:r w:rsidRPr="00427F2C">
              <w:rPr>
                <w:rFonts w:ascii="Arial" w:hAnsi="Arial" w:cs="Arial"/>
                <w:sz w:val="20"/>
                <w:szCs w:val="20"/>
              </w:rPr>
              <w:t>This Day</w:t>
            </w:r>
          </w:p>
        </w:tc>
        <w:tc>
          <w:tcPr>
            <w:tcW w:w="5441" w:type="dxa"/>
          </w:tcPr>
          <w:p w14:paraId="1EA8C081" w14:textId="7A8A98D6" w:rsidR="00995CC8" w:rsidRPr="00427F2C" w:rsidRDefault="00995CC8" w:rsidP="00755D0D">
            <w:pPr>
              <w:rPr>
                <w:rFonts w:ascii="Arial" w:hAnsi="Arial" w:cs="Arial"/>
                <w:sz w:val="20"/>
                <w:szCs w:val="20"/>
              </w:rPr>
            </w:pPr>
            <w:r w:rsidRPr="00427F2C">
              <w:rPr>
                <w:rFonts w:ascii="Arial" w:hAnsi="Arial" w:cs="Arial"/>
                <w:sz w:val="20"/>
                <w:szCs w:val="20"/>
              </w:rPr>
              <w:t xml:space="preserve">Buhari’s plagiarized Speech in “Change Begins with Me” </w:t>
            </w:r>
            <w:hyperlink r:id="rId9" w:history="1">
              <w:r w:rsidRPr="00427F2C">
                <w:rPr>
                  <w:rStyle w:val="Hyperlink"/>
                  <w:rFonts w:ascii="Arial" w:hAnsi="Arial" w:cs="Arial"/>
                  <w:sz w:val="20"/>
                  <w:szCs w:val="20"/>
                </w:rPr>
                <w:t>https://www.thisdaylive.com/index.php/2016/09/16/buharis-plagiarized-speech-in-change-begins-with-me/</w:t>
              </w:r>
            </w:hyperlink>
          </w:p>
          <w:p w14:paraId="7D0FEDFE" w14:textId="5B9C850A" w:rsidR="00995CC8" w:rsidRPr="00427F2C" w:rsidRDefault="00995CC8" w:rsidP="00755D0D">
            <w:pPr>
              <w:rPr>
                <w:rFonts w:ascii="Arial" w:hAnsi="Arial" w:cs="Arial"/>
                <w:sz w:val="20"/>
                <w:szCs w:val="20"/>
              </w:rPr>
            </w:pPr>
          </w:p>
        </w:tc>
      </w:tr>
      <w:tr w:rsidR="00C66D6C" w:rsidRPr="00427F2C" w14:paraId="47B470AF" w14:textId="77777777" w:rsidTr="00ED0DF4">
        <w:tc>
          <w:tcPr>
            <w:tcW w:w="2026" w:type="dxa"/>
          </w:tcPr>
          <w:p w14:paraId="54CB7E6B" w14:textId="77777777" w:rsidR="00C66D6C" w:rsidRPr="00427F2C" w:rsidRDefault="00C66D6C" w:rsidP="00755D0D">
            <w:pPr>
              <w:rPr>
                <w:rFonts w:ascii="Arial" w:hAnsi="Arial" w:cs="Arial"/>
                <w:sz w:val="20"/>
                <w:szCs w:val="20"/>
              </w:rPr>
            </w:pPr>
            <w:r w:rsidRPr="00427F2C">
              <w:rPr>
                <w:rFonts w:ascii="Arial" w:hAnsi="Arial" w:cs="Arial"/>
                <w:sz w:val="20"/>
                <w:szCs w:val="20"/>
              </w:rPr>
              <w:t>27</w:t>
            </w:r>
            <w:r w:rsidRPr="00427F2C">
              <w:rPr>
                <w:rFonts w:ascii="Arial" w:hAnsi="Arial" w:cs="Arial"/>
                <w:sz w:val="20"/>
                <w:szCs w:val="20"/>
                <w:vertAlign w:val="superscript"/>
              </w:rPr>
              <w:t>th</w:t>
            </w:r>
            <w:r w:rsidRPr="00427F2C">
              <w:rPr>
                <w:rFonts w:ascii="Arial" w:hAnsi="Arial" w:cs="Arial"/>
                <w:sz w:val="20"/>
                <w:szCs w:val="20"/>
              </w:rPr>
              <w:t xml:space="preserve"> December 2016</w:t>
            </w:r>
          </w:p>
        </w:tc>
        <w:tc>
          <w:tcPr>
            <w:tcW w:w="1549" w:type="dxa"/>
          </w:tcPr>
          <w:p w14:paraId="1DBDAC3C" w14:textId="77777777" w:rsidR="00C66D6C" w:rsidRPr="00427F2C" w:rsidRDefault="00C66D6C" w:rsidP="00755D0D">
            <w:pPr>
              <w:rPr>
                <w:rFonts w:ascii="Arial" w:hAnsi="Arial" w:cs="Arial"/>
                <w:sz w:val="20"/>
                <w:szCs w:val="20"/>
              </w:rPr>
            </w:pPr>
            <w:r w:rsidRPr="00427F2C">
              <w:rPr>
                <w:rFonts w:ascii="Arial" w:hAnsi="Arial" w:cs="Arial"/>
                <w:sz w:val="20"/>
                <w:szCs w:val="20"/>
              </w:rPr>
              <w:t>Punch</w:t>
            </w:r>
          </w:p>
          <w:p w14:paraId="108539B7" w14:textId="77777777" w:rsidR="00C66D6C" w:rsidRPr="00427F2C" w:rsidRDefault="00C66D6C" w:rsidP="00755D0D">
            <w:pPr>
              <w:rPr>
                <w:rFonts w:ascii="Arial" w:hAnsi="Arial" w:cs="Arial"/>
                <w:sz w:val="20"/>
                <w:szCs w:val="20"/>
              </w:rPr>
            </w:pPr>
          </w:p>
        </w:tc>
        <w:tc>
          <w:tcPr>
            <w:tcW w:w="5441" w:type="dxa"/>
          </w:tcPr>
          <w:p w14:paraId="4DDD0C8B" w14:textId="77777777" w:rsidR="00C66D6C" w:rsidRPr="00427F2C" w:rsidRDefault="00C66D6C" w:rsidP="00755D0D">
            <w:pPr>
              <w:rPr>
                <w:rFonts w:ascii="Arial" w:hAnsi="Arial" w:cs="Arial"/>
                <w:sz w:val="20"/>
                <w:szCs w:val="20"/>
              </w:rPr>
            </w:pPr>
            <w:r w:rsidRPr="00427F2C">
              <w:rPr>
                <w:rFonts w:ascii="Arial" w:hAnsi="Arial" w:cs="Arial"/>
                <w:sz w:val="20"/>
                <w:szCs w:val="20"/>
              </w:rPr>
              <w:t>Nigeria’s Whistle-blower Policy</w:t>
            </w:r>
          </w:p>
          <w:p w14:paraId="722BF87D" w14:textId="6C1D2F1A" w:rsidR="00995CC8" w:rsidRPr="00427F2C" w:rsidRDefault="001C50D7" w:rsidP="00755D0D">
            <w:pPr>
              <w:rPr>
                <w:rFonts w:ascii="Arial" w:hAnsi="Arial" w:cs="Arial"/>
                <w:sz w:val="20"/>
                <w:szCs w:val="20"/>
              </w:rPr>
            </w:pPr>
            <w:hyperlink r:id="rId10" w:history="1">
              <w:r w:rsidR="00995CC8" w:rsidRPr="00427F2C">
                <w:rPr>
                  <w:rStyle w:val="Hyperlink"/>
                  <w:rFonts w:ascii="Arial" w:hAnsi="Arial" w:cs="Arial"/>
                  <w:sz w:val="20"/>
                  <w:szCs w:val="20"/>
                </w:rPr>
                <w:t>http://punchng.com/nigerias-whistle-blower-policy/</w:t>
              </w:r>
            </w:hyperlink>
          </w:p>
          <w:p w14:paraId="6203D2A2" w14:textId="1A5962B2" w:rsidR="00995CC8" w:rsidRPr="00427F2C" w:rsidRDefault="00995CC8" w:rsidP="00755D0D">
            <w:pPr>
              <w:rPr>
                <w:rFonts w:ascii="Arial" w:hAnsi="Arial" w:cs="Arial"/>
                <w:sz w:val="20"/>
                <w:szCs w:val="20"/>
              </w:rPr>
            </w:pPr>
          </w:p>
        </w:tc>
      </w:tr>
      <w:tr w:rsidR="00C66D6C" w:rsidRPr="00427F2C" w14:paraId="1A72CD98" w14:textId="77777777" w:rsidTr="00981C2C">
        <w:trPr>
          <w:trHeight w:val="1214"/>
        </w:trPr>
        <w:tc>
          <w:tcPr>
            <w:tcW w:w="2026" w:type="dxa"/>
          </w:tcPr>
          <w:p w14:paraId="62A7DC85" w14:textId="77777777" w:rsidR="00C66D6C" w:rsidRPr="00427F2C" w:rsidRDefault="00C66D6C" w:rsidP="00755D0D">
            <w:pPr>
              <w:rPr>
                <w:rFonts w:ascii="Arial" w:hAnsi="Arial" w:cs="Arial"/>
                <w:sz w:val="20"/>
                <w:szCs w:val="20"/>
              </w:rPr>
            </w:pPr>
            <w:r w:rsidRPr="00427F2C">
              <w:rPr>
                <w:rFonts w:ascii="Arial" w:hAnsi="Arial" w:cs="Arial"/>
                <w:sz w:val="20"/>
                <w:szCs w:val="20"/>
              </w:rPr>
              <w:t>12</w:t>
            </w:r>
            <w:r w:rsidRPr="00427F2C">
              <w:rPr>
                <w:rFonts w:ascii="Arial" w:hAnsi="Arial" w:cs="Arial"/>
                <w:sz w:val="20"/>
                <w:szCs w:val="20"/>
                <w:vertAlign w:val="superscript"/>
              </w:rPr>
              <w:t>th</w:t>
            </w:r>
            <w:r w:rsidRPr="00427F2C">
              <w:rPr>
                <w:rFonts w:ascii="Arial" w:hAnsi="Arial" w:cs="Arial"/>
                <w:sz w:val="20"/>
                <w:szCs w:val="20"/>
              </w:rPr>
              <w:t xml:space="preserve"> April 2017 </w:t>
            </w:r>
          </w:p>
          <w:p w14:paraId="14E9CD66" w14:textId="77777777" w:rsidR="0006496B" w:rsidRPr="00427F2C" w:rsidRDefault="0006496B" w:rsidP="00755D0D">
            <w:pPr>
              <w:rPr>
                <w:rFonts w:ascii="Arial" w:hAnsi="Arial" w:cs="Arial"/>
                <w:sz w:val="20"/>
                <w:szCs w:val="20"/>
              </w:rPr>
            </w:pPr>
          </w:p>
          <w:p w14:paraId="7053CFA0" w14:textId="0F874A75" w:rsidR="0006496B" w:rsidRPr="00427F2C" w:rsidRDefault="0006496B" w:rsidP="00755D0D">
            <w:pPr>
              <w:rPr>
                <w:rFonts w:ascii="Arial" w:hAnsi="Arial" w:cs="Arial"/>
                <w:sz w:val="20"/>
                <w:szCs w:val="20"/>
              </w:rPr>
            </w:pPr>
          </w:p>
        </w:tc>
        <w:tc>
          <w:tcPr>
            <w:tcW w:w="1549" w:type="dxa"/>
          </w:tcPr>
          <w:p w14:paraId="5A511619" w14:textId="77777777" w:rsidR="00C66D6C" w:rsidRPr="00427F2C" w:rsidRDefault="00C66D6C" w:rsidP="00755D0D">
            <w:pPr>
              <w:rPr>
                <w:rFonts w:ascii="Arial" w:hAnsi="Arial" w:cs="Arial"/>
                <w:sz w:val="20"/>
                <w:szCs w:val="20"/>
              </w:rPr>
            </w:pPr>
            <w:r w:rsidRPr="00427F2C">
              <w:rPr>
                <w:rFonts w:ascii="Arial" w:hAnsi="Arial" w:cs="Arial"/>
                <w:sz w:val="20"/>
                <w:szCs w:val="20"/>
              </w:rPr>
              <w:t xml:space="preserve">Vanguard </w:t>
            </w:r>
          </w:p>
        </w:tc>
        <w:tc>
          <w:tcPr>
            <w:tcW w:w="5441" w:type="dxa"/>
          </w:tcPr>
          <w:p w14:paraId="31735C3D" w14:textId="77777777" w:rsidR="00C66D6C" w:rsidRPr="00427F2C" w:rsidRDefault="00C66D6C" w:rsidP="00755D0D">
            <w:pPr>
              <w:rPr>
                <w:rFonts w:ascii="Arial" w:hAnsi="Arial" w:cs="Arial"/>
                <w:sz w:val="20"/>
                <w:szCs w:val="20"/>
              </w:rPr>
            </w:pPr>
            <w:r w:rsidRPr="00427F2C">
              <w:rPr>
                <w:rFonts w:ascii="Arial" w:hAnsi="Arial" w:cs="Arial"/>
                <w:sz w:val="20"/>
                <w:szCs w:val="20"/>
              </w:rPr>
              <w:t>Money Recovered by EFCC in Ikoyi, Lagos</w:t>
            </w:r>
          </w:p>
          <w:p w14:paraId="73C9A95A" w14:textId="76E966E1" w:rsidR="00995CC8" w:rsidRPr="00427F2C" w:rsidRDefault="001C50D7" w:rsidP="00755D0D">
            <w:pPr>
              <w:rPr>
                <w:rFonts w:ascii="Arial" w:hAnsi="Arial" w:cs="Arial"/>
                <w:color w:val="0000FF"/>
                <w:sz w:val="20"/>
                <w:szCs w:val="20"/>
                <w:u w:val="single"/>
              </w:rPr>
            </w:pPr>
            <w:hyperlink r:id="rId11" w:history="1">
              <w:r w:rsidR="00995CC8" w:rsidRPr="00427F2C">
                <w:rPr>
                  <w:rStyle w:val="Hyperlink"/>
                  <w:rFonts w:ascii="Arial" w:hAnsi="Arial" w:cs="Arial"/>
                  <w:sz w:val="20"/>
                  <w:szCs w:val="20"/>
                </w:rPr>
                <w:t>https://www.vanguardngr.com/2017/11/whistle-blower-ikoyi-money-now-millionaire-efcc/</w:t>
              </w:r>
            </w:hyperlink>
          </w:p>
        </w:tc>
      </w:tr>
      <w:tr w:rsidR="00ED0DF4" w:rsidRPr="00427F2C" w14:paraId="3D11E688" w14:textId="77777777" w:rsidTr="00ED0DF4">
        <w:tc>
          <w:tcPr>
            <w:tcW w:w="2026" w:type="dxa"/>
          </w:tcPr>
          <w:p w14:paraId="7B8F610B" w14:textId="498407CB" w:rsidR="00ED0DF4" w:rsidRPr="00427F2C" w:rsidRDefault="00ED0DF4" w:rsidP="00ED0DF4">
            <w:pPr>
              <w:rPr>
                <w:rFonts w:ascii="Arial" w:hAnsi="Arial" w:cs="Arial"/>
                <w:sz w:val="20"/>
                <w:szCs w:val="20"/>
              </w:rPr>
            </w:pPr>
            <w:r w:rsidRPr="00427F2C">
              <w:rPr>
                <w:rFonts w:ascii="Arial" w:hAnsi="Arial" w:cs="Arial"/>
                <w:sz w:val="20"/>
                <w:szCs w:val="20"/>
              </w:rPr>
              <w:t>12</w:t>
            </w:r>
            <w:r w:rsidRPr="00427F2C">
              <w:rPr>
                <w:rFonts w:ascii="Arial" w:hAnsi="Arial" w:cs="Arial"/>
                <w:sz w:val="20"/>
                <w:szCs w:val="20"/>
                <w:vertAlign w:val="superscript"/>
              </w:rPr>
              <w:t>th</w:t>
            </w:r>
            <w:r w:rsidRPr="00427F2C">
              <w:rPr>
                <w:rFonts w:ascii="Arial" w:hAnsi="Arial" w:cs="Arial"/>
                <w:sz w:val="20"/>
                <w:szCs w:val="20"/>
              </w:rPr>
              <w:t xml:space="preserve"> April 2017</w:t>
            </w:r>
          </w:p>
        </w:tc>
        <w:tc>
          <w:tcPr>
            <w:tcW w:w="1549" w:type="dxa"/>
          </w:tcPr>
          <w:p w14:paraId="468AD869" w14:textId="692BCAF7" w:rsidR="00ED0DF4" w:rsidRPr="00427F2C" w:rsidRDefault="00ED0DF4" w:rsidP="00ED0DF4">
            <w:pPr>
              <w:rPr>
                <w:rFonts w:ascii="Arial" w:hAnsi="Arial" w:cs="Arial"/>
                <w:sz w:val="20"/>
                <w:szCs w:val="20"/>
              </w:rPr>
            </w:pPr>
            <w:r w:rsidRPr="00427F2C">
              <w:rPr>
                <w:rFonts w:ascii="Arial" w:hAnsi="Arial" w:cs="Arial"/>
                <w:sz w:val="20"/>
                <w:szCs w:val="20"/>
              </w:rPr>
              <w:t xml:space="preserve">Sahara Reporters </w:t>
            </w:r>
          </w:p>
        </w:tc>
        <w:tc>
          <w:tcPr>
            <w:tcW w:w="5441" w:type="dxa"/>
          </w:tcPr>
          <w:p w14:paraId="501645DD" w14:textId="77777777" w:rsidR="00ED0DF4" w:rsidRPr="00427F2C" w:rsidRDefault="00ED0DF4" w:rsidP="00ED0DF4">
            <w:pPr>
              <w:rPr>
                <w:rFonts w:ascii="Arial" w:hAnsi="Arial" w:cs="Arial"/>
                <w:sz w:val="20"/>
                <w:szCs w:val="20"/>
              </w:rPr>
            </w:pPr>
            <w:r w:rsidRPr="00427F2C">
              <w:rPr>
                <w:rFonts w:ascii="Arial" w:hAnsi="Arial" w:cs="Arial"/>
                <w:sz w:val="20"/>
                <w:szCs w:val="20"/>
              </w:rPr>
              <w:t xml:space="preserve">EFCC Uncovers $43.4m, N23.2m, £27,800 In Ikoyi Apartment </w:t>
            </w:r>
          </w:p>
          <w:p w14:paraId="01830ADA" w14:textId="77777777" w:rsidR="00ED0DF4" w:rsidRPr="00427F2C" w:rsidRDefault="001C50D7" w:rsidP="00ED0DF4">
            <w:pPr>
              <w:rPr>
                <w:rFonts w:ascii="Arial" w:hAnsi="Arial" w:cs="Arial"/>
                <w:sz w:val="20"/>
                <w:szCs w:val="20"/>
              </w:rPr>
            </w:pPr>
            <w:hyperlink r:id="rId12" w:history="1">
              <w:r w:rsidR="00ED0DF4" w:rsidRPr="00427F2C">
                <w:rPr>
                  <w:rStyle w:val="Hyperlink"/>
                  <w:rFonts w:ascii="Arial" w:hAnsi="Arial" w:cs="Arial"/>
                  <w:sz w:val="20"/>
                  <w:szCs w:val="20"/>
                </w:rPr>
                <w:t>http://saharareporters.com/2017/04/12/efcc-uncovers-434m-n232m-%C2%A327800-ikoyi-apartment</w:t>
              </w:r>
            </w:hyperlink>
          </w:p>
          <w:p w14:paraId="579CFFE5" w14:textId="7A0021DB" w:rsidR="00ED0DF4" w:rsidRPr="00427F2C" w:rsidRDefault="00ED0DF4" w:rsidP="00ED0DF4">
            <w:pPr>
              <w:rPr>
                <w:rFonts w:ascii="Arial" w:hAnsi="Arial" w:cs="Arial"/>
                <w:sz w:val="20"/>
                <w:szCs w:val="20"/>
              </w:rPr>
            </w:pPr>
          </w:p>
        </w:tc>
      </w:tr>
      <w:tr w:rsidR="00ED0DF4" w:rsidRPr="00427F2C" w14:paraId="4613FF1A" w14:textId="77777777" w:rsidTr="00ED0DF4">
        <w:tc>
          <w:tcPr>
            <w:tcW w:w="2026" w:type="dxa"/>
          </w:tcPr>
          <w:p w14:paraId="3FDD123A" w14:textId="49E53B97" w:rsidR="00ED0DF4" w:rsidRPr="00427F2C" w:rsidRDefault="00ED0DF4" w:rsidP="00ED0DF4">
            <w:pPr>
              <w:rPr>
                <w:rFonts w:ascii="Arial" w:hAnsi="Arial" w:cs="Arial"/>
                <w:sz w:val="20"/>
                <w:szCs w:val="20"/>
              </w:rPr>
            </w:pPr>
            <w:r w:rsidRPr="00427F2C">
              <w:rPr>
                <w:rFonts w:ascii="Arial" w:hAnsi="Arial" w:cs="Arial"/>
                <w:sz w:val="20"/>
                <w:szCs w:val="20"/>
              </w:rPr>
              <w:t>14</w:t>
            </w:r>
            <w:r w:rsidRPr="00427F2C">
              <w:rPr>
                <w:rFonts w:ascii="Arial" w:hAnsi="Arial" w:cs="Arial"/>
                <w:sz w:val="20"/>
                <w:szCs w:val="20"/>
                <w:vertAlign w:val="superscript"/>
              </w:rPr>
              <w:t>th</w:t>
            </w:r>
            <w:r w:rsidRPr="00427F2C">
              <w:rPr>
                <w:rFonts w:ascii="Arial" w:hAnsi="Arial" w:cs="Arial"/>
                <w:sz w:val="20"/>
                <w:szCs w:val="20"/>
              </w:rPr>
              <w:t xml:space="preserve"> December 2017</w:t>
            </w:r>
          </w:p>
        </w:tc>
        <w:tc>
          <w:tcPr>
            <w:tcW w:w="1549" w:type="dxa"/>
          </w:tcPr>
          <w:p w14:paraId="1F11210D" w14:textId="412F8087" w:rsidR="00ED0DF4" w:rsidRPr="00427F2C" w:rsidRDefault="00ED0DF4" w:rsidP="00ED0DF4">
            <w:pPr>
              <w:rPr>
                <w:rFonts w:ascii="Arial" w:hAnsi="Arial" w:cs="Arial"/>
                <w:sz w:val="20"/>
                <w:szCs w:val="20"/>
              </w:rPr>
            </w:pPr>
            <w:r w:rsidRPr="00427F2C">
              <w:rPr>
                <w:rFonts w:ascii="Arial" w:hAnsi="Arial" w:cs="Arial"/>
                <w:sz w:val="20"/>
                <w:szCs w:val="20"/>
              </w:rPr>
              <w:t>Vanguard</w:t>
            </w:r>
          </w:p>
        </w:tc>
        <w:tc>
          <w:tcPr>
            <w:tcW w:w="5441" w:type="dxa"/>
          </w:tcPr>
          <w:p w14:paraId="05FE7B99" w14:textId="77777777" w:rsidR="00ED0DF4" w:rsidRPr="00427F2C" w:rsidRDefault="00ED0DF4" w:rsidP="00ED0DF4">
            <w:pPr>
              <w:rPr>
                <w:rFonts w:ascii="Arial" w:hAnsi="Arial" w:cs="Arial"/>
                <w:sz w:val="20"/>
                <w:szCs w:val="20"/>
              </w:rPr>
            </w:pPr>
          </w:p>
          <w:p w14:paraId="1C2519E2" w14:textId="617C4CEB" w:rsidR="00ED0DF4" w:rsidRPr="00427F2C" w:rsidRDefault="00ED0DF4" w:rsidP="00ED0DF4">
            <w:pPr>
              <w:rPr>
                <w:rFonts w:ascii="Arial" w:hAnsi="Arial" w:cs="Arial"/>
                <w:sz w:val="20"/>
                <w:szCs w:val="20"/>
              </w:rPr>
            </w:pPr>
            <w:r w:rsidRPr="00427F2C">
              <w:rPr>
                <w:rFonts w:ascii="Arial" w:hAnsi="Arial" w:cs="Arial"/>
                <w:sz w:val="20"/>
                <w:szCs w:val="20"/>
              </w:rPr>
              <w:t>IKOYI CASH: Whistleblower g</w:t>
            </w:r>
            <w:r w:rsidR="00981C2C" w:rsidRPr="00427F2C">
              <w:rPr>
                <w:rFonts w:ascii="Arial" w:hAnsi="Arial" w:cs="Arial"/>
                <w:sz w:val="20"/>
                <w:szCs w:val="20"/>
              </w:rPr>
              <w:t>ets N421m, jets out of Nigeria</w:t>
            </w:r>
          </w:p>
          <w:p w14:paraId="49E22D72" w14:textId="45A2792E" w:rsidR="00ED0DF4" w:rsidRPr="00427F2C" w:rsidRDefault="001C50D7" w:rsidP="00ED0DF4">
            <w:pPr>
              <w:rPr>
                <w:rFonts w:ascii="Arial" w:hAnsi="Arial" w:cs="Arial"/>
                <w:sz w:val="20"/>
                <w:szCs w:val="20"/>
              </w:rPr>
            </w:pPr>
            <w:hyperlink r:id="rId13" w:history="1">
              <w:r w:rsidR="0006496B" w:rsidRPr="00427F2C">
                <w:rPr>
                  <w:rStyle w:val="Hyperlink"/>
                  <w:rFonts w:ascii="Arial" w:hAnsi="Arial" w:cs="Arial"/>
                  <w:sz w:val="20"/>
                  <w:szCs w:val="20"/>
                </w:rPr>
                <w:t>https://www.vanguardngr.com/2017/12/ikoyi-cash-whistleblower-gets-n421m-jets-nigeria/</w:t>
              </w:r>
            </w:hyperlink>
          </w:p>
          <w:p w14:paraId="4CF76427" w14:textId="77777777" w:rsidR="0006496B" w:rsidRPr="00427F2C" w:rsidRDefault="0006496B" w:rsidP="00ED0DF4">
            <w:pPr>
              <w:rPr>
                <w:rFonts w:ascii="Arial" w:hAnsi="Arial" w:cs="Arial"/>
                <w:sz w:val="20"/>
                <w:szCs w:val="20"/>
              </w:rPr>
            </w:pPr>
          </w:p>
          <w:p w14:paraId="6F2DAB5D" w14:textId="77777777" w:rsidR="00ED0DF4" w:rsidRPr="00427F2C" w:rsidRDefault="00ED0DF4" w:rsidP="00ED0DF4">
            <w:pPr>
              <w:rPr>
                <w:rFonts w:ascii="Arial" w:hAnsi="Arial" w:cs="Arial"/>
                <w:sz w:val="20"/>
                <w:szCs w:val="20"/>
              </w:rPr>
            </w:pPr>
          </w:p>
        </w:tc>
      </w:tr>
    </w:tbl>
    <w:p w14:paraId="721C8DD9" w14:textId="77777777" w:rsidR="00C66D6C" w:rsidRPr="00427F2C" w:rsidRDefault="00C66D6C" w:rsidP="00755D0D">
      <w:pPr>
        <w:pBdr>
          <w:top w:val="nil"/>
          <w:left w:val="nil"/>
          <w:bottom w:val="nil"/>
          <w:right w:val="nil"/>
          <w:between w:val="nil"/>
        </w:pBdr>
        <w:spacing w:after="0" w:line="480" w:lineRule="auto"/>
        <w:jc w:val="both"/>
        <w:rPr>
          <w:rFonts w:ascii="Arial" w:eastAsia="Cambria" w:hAnsi="Arial" w:cs="Arial"/>
          <w:b/>
          <w:sz w:val="20"/>
          <w:szCs w:val="20"/>
          <w:lang w:eastAsia="en-GB"/>
        </w:rPr>
      </w:pPr>
    </w:p>
    <w:p w14:paraId="4A601EC9" w14:textId="77777777" w:rsidR="00C66D6C" w:rsidRPr="00427F2C" w:rsidRDefault="00C66D6C" w:rsidP="00755D0D">
      <w:pPr>
        <w:spacing w:line="480" w:lineRule="auto"/>
        <w:ind w:firstLine="720"/>
        <w:rPr>
          <w:rFonts w:ascii="Arial" w:hAnsi="Arial" w:cs="Arial"/>
        </w:rPr>
      </w:pPr>
    </w:p>
    <w:p w14:paraId="118CC9EE" w14:textId="77777777" w:rsidR="00944DFA" w:rsidRPr="00427F2C" w:rsidRDefault="00944DFA" w:rsidP="00755D0D">
      <w:pPr>
        <w:pStyle w:val="Heading2"/>
        <w:spacing w:line="480" w:lineRule="auto"/>
        <w:rPr>
          <w:rFonts w:ascii="Arial" w:hAnsi="Arial" w:cs="Arial"/>
        </w:rPr>
      </w:pPr>
      <w:r w:rsidRPr="00427F2C">
        <w:rPr>
          <w:rFonts w:ascii="Arial" w:hAnsi="Arial" w:cs="Arial"/>
        </w:rPr>
        <w:t>Data Collection</w:t>
      </w:r>
    </w:p>
    <w:p w14:paraId="3800DC8E" w14:textId="2CFD23F8" w:rsidR="00611518" w:rsidRPr="00427F2C" w:rsidRDefault="00E96DE6" w:rsidP="00755D0D">
      <w:pPr>
        <w:spacing w:line="480" w:lineRule="auto"/>
        <w:ind w:firstLine="720"/>
        <w:rPr>
          <w:rFonts w:ascii="Arial" w:hAnsi="Arial" w:cs="Arial"/>
        </w:rPr>
      </w:pPr>
      <w:r w:rsidRPr="00427F2C">
        <w:rPr>
          <w:rFonts w:ascii="Arial" w:hAnsi="Arial" w:cs="Arial"/>
        </w:rPr>
        <w:t>We used the o</w:t>
      </w:r>
      <w:r w:rsidR="00944DFA" w:rsidRPr="00427F2C">
        <w:rPr>
          <w:rFonts w:ascii="Arial" w:hAnsi="Arial" w:cs="Arial"/>
        </w:rPr>
        <w:t>nline media coverage and commentaries by the media audience of f</w:t>
      </w:r>
      <w:r w:rsidR="00981C2C" w:rsidRPr="00427F2C">
        <w:rPr>
          <w:rFonts w:ascii="Arial" w:hAnsi="Arial" w:cs="Arial"/>
        </w:rPr>
        <w:t>our</w:t>
      </w:r>
      <w:r w:rsidR="00944DFA" w:rsidRPr="00427F2C">
        <w:rPr>
          <w:rFonts w:ascii="Arial" w:hAnsi="Arial" w:cs="Arial"/>
        </w:rPr>
        <w:t xml:space="preserve"> major newspapers</w:t>
      </w:r>
      <w:r w:rsidR="004813A6" w:rsidRPr="00427F2C">
        <w:rPr>
          <w:rFonts w:ascii="Arial" w:hAnsi="Arial" w:cs="Arial"/>
        </w:rPr>
        <w:t xml:space="preserve"> and </w:t>
      </w:r>
      <w:r w:rsidR="00941F23" w:rsidRPr="00427F2C">
        <w:rPr>
          <w:rFonts w:ascii="Arial" w:hAnsi="Arial" w:cs="Arial"/>
        </w:rPr>
        <w:t xml:space="preserve">a </w:t>
      </w:r>
      <w:r w:rsidR="004813A6" w:rsidRPr="00427F2C">
        <w:rPr>
          <w:rFonts w:ascii="Arial" w:hAnsi="Arial" w:cs="Arial"/>
        </w:rPr>
        <w:t>news platform</w:t>
      </w:r>
      <w:r w:rsidR="00944DFA" w:rsidRPr="00427F2C">
        <w:rPr>
          <w:rFonts w:ascii="Arial" w:hAnsi="Arial" w:cs="Arial"/>
        </w:rPr>
        <w:t xml:space="preserve"> (</w:t>
      </w:r>
      <w:r w:rsidR="00944DFA" w:rsidRPr="00427F2C">
        <w:rPr>
          <w:rFonts w:ascii="Arial" w:hAnsi="Arial" w:cs="Arial"/>
          <w:i/>
        </w:rPr>
        <w:t>T</w:t>
      </w:r>
      <w:r w:rsidR="00EB26FF" w:rsidRPr="00427F2C">
        <w:rPr>
          <w:rFonts w:ascii="Arial" w:hAnsi="Arial" w:cs="Arial"/>
          <w:i/>
        </w:rPr>
        <w:t>he Punch, the This</w:t>
      </w:r>
      <w:r w:rsidR="00924CBB" w:rsidRPr="00427F2C">
        <w:rPr>
          <w:rFonts w:ascii="Arial" w:hAnsi="Arial" w:cs="Arial"/>
          <w:i/>
        </w:rPr>
        <w:t xml:space="preserve"> </w:t>
      </w:r>
      <w:r w:rsidR="00EB26FF" w:rsidRPr="00427F2C">
        <w:rPr>
          <w:rFonts w:ascii="Arial" w:hAnsi="Arial" w:cs="Arial"/>
          <w:i/>
        </w:rPr>
        <w:t>Day, the Vanguard Newspapers</w:t>
      </w:r>
      <w:r w:rsidR="002F7DFB" w:rsidRPr="00427F2C">
        <w:rPr>
          <w:rFonts w:ascii="Arial" w:hAnsi="Arial" w:cs="Arial"/>
          <w:i/>
        </w:rPr>
        <w:t>,</w:t>
      </w:r>
      <w:r w:rsidR="00A8085F" w:rsidRPr="00427F2C">
        <w:rPr>
          <w:rFonts w:ascii="Arial" w:hAnsi="Arial" w:cs="Arial"/>
          <w:i/>
        </w:rPr>
        <w:t xml:space="preserve"> the</w:t>
      </w:r>
      <w:r w:rsidR="002F7DFB" w:rsidRPr="00427F2C">
        <w:rPr>
          <w:rFonts w:ascii="Arial" w:hAnsi="Arial" w:cs="Arial"/>
          <w:i/>
        </w:rPr>
        <w:t xml:space="preserve"> Premium Times,</w:t>
      </w:r>
      <w:r w:rsidR="004D1349" w:rsidRPr="00427F2C">
        <w:rPr>
          <w:rFonts w:ascii="Arial" w:hAnsi="Arial" w:cs="Arial"/>
          <w:i/>
        </w:rPr>
        <w:t xml:space="preserve"> </w:t>
      </w:r>
      <w:r w:rsidR="00A8085F" w:rsidRPr="00427F2C">
        <w:rPr>
          <w:rFonts w:ascii="Arial" w:hAnsi="Arial" w:cs="Arial"/>
          <w:i/>
        </w:rPr>
        <w:t xml:space="preserve">the </w:t>
      </w:r>
      <w:r w:rsidR="00981C2C" w:rsidRPr="00427F2C">
        <w:rPr>
          <w:rFonts w:ascii="Arial" w:hAnsi="Arial" w:cs="Arial"/>
          <w:i/>
        </w:rPr>
        <w:t>Daily Trust</w:t>
      </w:r>
      <w:r w:rsidR="00981C2C" w:rsidRPr="00427F2C">
        <w:rPr>
          <w:rStyle w:val="EndnoteReference"/>
          <w:rFonts w:ascii="Arial" w:hAnsi="Arial" w:cs="Arial"/>
          <w:i/>
        </w:rPr>
        <w:endnoteReference w:id="1"/>
      </w:r>
      <w:r w:rsidR="00981C2C" w:rsidRPr="00427F2C">
        <w:rPr>
          <w:rFonts w:ascii="Arial" w:hAnsi="Arial" w:cs="Arial"/>
          <w:i/>
        </w:rPr>
        <w:t xml:space="preserve"> </w:t>
      </w:r>
      <w:r w:rsidR="002F7DFB" w:rsidRPr="00427F2C">
        <w:rPr>
          <w:rFonts w:ascii="Arial" w:hAnsi="Arial" w:cs="Arial"/>
          <w:i/>
        </w:rPr>
        <w:t>and Sahara reporters</w:t>
      </w:r>
      <w:r w:rsidR="00944DFA" w:rsidRPr="00427F2C">
        <w:rPr>
          <w:rFonts w:ascii="Arial" w:hAnsi="Arial" w:cs="Arial"/>
        </w:rPr>
        <w:t xml:space="preserve">) in </w:t>
      </w:r>
      <w:r w:rsidR="00133640" w:rsidRPr="00427F2C">
        <w:rPr>
          <w:rFonts w:ascii="Arial" w:hAnsi="Arial" w:cs="Arial"/>
        </w:rPr>
        <w:t>connection</w:t>
      </w:r>
      <w:r w:rsidR="00944DFA" w:rsidRPr="00427F2C">
        <w:rPr>
          <w:rFonts w:ascii="Arial" w:hAnsi="Arial" w:cs="Arial"/>
        </w:rPr>
        <w:t xml:space="preserve"> </w:t>
      </w:r>
      <w:r w:rsidR="00133640" w:rsidRPr="00427F2C">
        <w:rPr>
          <w:rFonts w:ascii="Arial" w:hAnsi="Arial" w:cs="Arial"/>
        </w:rPr>
        <w:t>to</w:t>
      </w:r>
      <w:r w:rsidR="00944DFA" w:rsidRPr="00427F2C">
        <w:rPr>
          <w:rFonts w:ascii="Arial" w:hAnsi="Arial" w:cs="Arial"/>
        </w:rPr>
        <w:t xml:space="preserve"> the above</w:t>
      </w:r>
      <w:r w:rsidR="000106AF" w:rsidRPr="00427F2C">
        <w:rPr>
          <w:rFonts w:ascii="Arial" w:hAnsi="Arial" w:cs="Arial"/>
        </w:rPr>
        <w:t xml:space="preserve"> events</w:t>
      </w:r>
      <w:r w:rsidR="00944DFA" w:rsidRPr="00427F2C">
        <w:rPr>
          <w:rFonts w:ascii="Arial" w:hAnsi="Arial" w:cs="Arial"/>
        </w:rPr>
        <w:t xml:space="preserve"> as</w:t>
      </w:r>
      <w:r w:rsidRPr="00427F2C">
        <w:rPr>
          <w:rFonts w:ascii="Arial" w:hAnsi="Arial" w:cs="Arial"/>
        </w:rPr>
        <w:t xml:space="preserve"> the source of</w:t>
      </w:r>
      <w:r w:rsidR="00944DFA" w:rsidRPr="00427F2C">
        <w:rPr>
          <w:rFonts w:ascii="Arial" w:hAnsi="Arial" w:cs="Arial"/>
        </w:rPr>
        <w:t xml:space="preserve"> data for this investigation. We </w:t>
      </w:r>
      <w:r w:rsidR="000106AF" w:rsidRPr="00427F2C">
        <w:rPr>
          <w:rFonts w:ascii="Arial" w:hAnsi="Arial" w:cs="Arial"/>
        </w:rPr>
        <w:t>used</w:t>
      </w:r>
      <w:r w:rsidR="00944DFA" w:rsidRPr="00427F2C">
        <w:rPr>
          <w:rFonts w:ascii="Arial" w:hAnsi="Arial" w:cs="Arial"/>
        </w:rPr>
        <w:t xml:space="preserve"> </w:t>
      </w:r>
      <w:r w:rsidR="00D912D5" w:rsidRPr="00427F2C">
        <w:rPr>
          <w:rFonts w:ascii="Arial" w:hAnsi="Arial" w:cs="Arial"/>
        </w:rPr>
        <w:t xml:space="preserve">the </w:t>
      </w:r>
      <w:r w:rsidR="00944DFA" w:rsidRPr="00427F2C">
        <w:rPr>
          <w:rFonts w:ascii="Arial" w:hAnsi="Arial" w:cs="Arial"/>
        </w:rPr>
        <w:t xml:space="preserve">online version </w:t>
      </w:r>
      <w:r w:rsidR="00D912D5" w:rsidRPr="00427F2C">
        <w:rPr>
          <w:rFonts w:ascii="Arial" w:hAnsi="Arial" w:cs="Arial"/>
        </w:rPr>
        <w:t xml:space="preserve">of these newspapers </w:t>
      </w:r>
      <w:r w:rsidR="000106AF" w:rsidRPr="00427F2C">
        <w:rPr>
          <w:rFonts w:ascii="Arial" w:hAnsi="Arial" w:cs="Arial"/>
        </w:rPr>
        <w:t>due to</w:t>
      </w:r>
      <w:r w:rsidR="00944DFA" w:rsidRPr="00427F2C">
        <w:rPr>
          <w:rFonts w:ascii="Arial" w:hAnsi="Arial" w:cs="Arial"/>
        </w:rPr>
        <w:t xml:space="preserve"> their internet presence, access to extensive commentaries by their online readers</w:t>
      </w:r>
      <w:r w:rsidR="00493035" w:rsidRPr="00427F2C">
        <w:rPr>
          <w:rFonts w:ascii="Arial" w:hAnsi="Arial" w:cs="Arial"/>
        </w:rPr>
        <w:t xml:space="preserve"> </w:t>
      </w:r>
      <w:r w:rsidR="000106AF" w:rsidRPr="00427F2C">
        <w:rPr>
          <w:rFonts w:ascii="Arial" w:hAnsi="Arial" w:cs="Arial"/>
        </w:rPr>
        <w:t>on these even</w:t>
      </w:r>
      <w:r w:rsidR="00425FAA" w:rsidRPr="00427F2C">
        <w:rPr>
          <w:rFonts w:ascii="Arial" w:hAnsi="Arial" w:cs="Arial"/>
        </w:rPr>
        <w:t>t</w:t>
      </w:r>
      <w:r w:rsidR="00D912D5" w:rsidRPr="00427F2C">
        <w:rPr>
          <w:rFonts w:ascii="Arial" w:hAnsi="Arial" w:cs="Arial"/>
        </w:rPr>
        <w:t>s</w:t>
      </w:r>
      <w:r w:rsidR="00425FAA" w:rsidRPr="00427F2C">
        <w:rPr>
          <w:rFonts w:ascii="Arial" w:hAnsi="Arial" w:cs="Arial"/>
        </w:rPr>
        <w:t>, their</w:t>
      </w:r>
      <w:r w:rsidR="000106AF" w:rsidRPr="00427F2C">
        <w:rPr>
          <w:rFonts w:ascii="Arial" w:hAnsi="Arial" w:cs="Arial"/>
        </w:rPr>
        <w:t xml:space="preserve"> wide reach </w:t>
      </w:r>
      <w:r w:rsidR="00425FAA" w:rsidRPr="00427F2C">
        <w:rPr>
          <w:rFonts w:ascii="Arial" w:hAnsi="Arial" w:cs="Arial"/>
        </w:rPr>
        <w:t>and</w:t>
      </w:r>
      <w:r w:rsidR="000106AF" w:rsidRPr="00427F2C">
        <w:rPr>
          <w:rFonts w:ascii="Arial" w:hAnsi="Arial" w:cs="Arial"/>
        </w:rPr>
        <w:t xml:space="preserve"> respect in the sector. </w:t>
      </w:r>
      <w:r w:rsidR="00D83FCC" w:rsidRPr="00427F2C">
        <w:rPr>
          <w:rFonts w:ascii="Arial" w:hAnsi="Arial" w:cs="Arial"/>
        </w:rPr>
        <w:t xml:space="preserve">We also </w:t>
      </w:r>
      <w:r w:rsidR="00D83FCC" w:rsidRPr="00427F2C">
        <w:rPr>
          <w:rFonts w:ascii="Arial" w:hAnsi="Arial" w:cs="Arial"/>
        </w:rPr>
        <w:lastRenderedPageBreak/>
        <w:t>considered</w:t>
      </w:r>
      <w:r w:rsidR="000106AF" w:rsidRPr="00427F2C">
        <w:rPr>
          <w:rFonts w:ascii="Arial" w:hAnsi="Arial" w:cs="Arial"/>
        </w:rPr>
        <w:t xml:space="preserve"> </w:t>
      </w:r>
      <w:r w:rsidR="00D83FCC" w:rsidRPr="00427F2C">
        <w:rPr>
          <w:rFonts w:ascii="Arial" w:hAnsi="Arial" w:cs="Arial"/>
        </w:rPr>
        <w:t>their broad representation of the</w:t>
      </w:r>
      <w:r w:rsidR="000106AF" w:rsidRPr="00427F2C">
        <w:rPr>
          <w:rFonts w:ascii="Arial" w:hAnsi="Arial" w:cs="Arial"/>
        </w:rPr>
        <w:t xml:space="preserve"> geo-political divide in the country</w:t>
      </w:r>
      <w:r w:rsidR="00D83FCC" w:rsidRPr="00427F2C">
        <w:rPr>
          <w:rFonts w:ascii="Arial" w:hAnsi="Arial" w:cs="Arial"/>
        </w:rPr>
        <w:t xml:space="preserve"> to achieve balanced coverage and incorporate broad views</w:t>
      </w:r>
      <w:r w:rsidR="00111977" w:rsidRPr="00427F2C">
        <w:rPr>
          <w:rFonts w:ascii="Arial" w:hAnsi="Arial" w:cs="Arial"/>
        </w:rPr>
        <w:t xml:space="preserve"> and fissures in the country</w:t>
      </w:r>
      <w:r w:rsidR="000106AF" w:rsidRPr="00427F2C">
        <w:rPr>
          <w:rFonts w:ascii="Arial" w:hAnsi="Arial" w:cs="Arial"/>
        </w:rPr>
        <w:t xml:space="preserve">. </w:t>
      </w:r>
      <w:r w:rsidR="00A8085F" w:rsidRPr="00427F2C">
        <w:rPr>
          <w:rFonts w:ascii="Arial" w:hAnsi="Arial" w:cs="Arial"/>
        </w:rPr>
        <w:t>T</w:t>
      </w:r>
      <w:r w:rsidR="000106AF" w:rsidRPr="00427F2C">
        <w:rPr>
          <w:rFonts w:ascii="Arial" w:hAnsi="Arial" w:cs="Arial"/>
        </w:rPr>
        <w:t>he</w:t>
      </w:r>
      <w:r w:rsidR="00944DFA" w:rsidRPr="00427F2C">
        <w:rPr>
          <w:rFonts w:ascii="Arial" w:hAnsi="Arial" w:cs="Arial"/>
        </w:rPr>
        <w:t xml:space="preserve"> </w:t>
      </w:r>
      <w:r w:rsidR="00944DFA" w:rsidRPr="00427F2C">
        <w:rPr>
          <w:rFonts w:ascii="Arial" w:hAnsi="Arial" w:cs="Arial"/>
          <w:i/>
        </w:rPr>
        <w:t>Punch</w:t>
      </w:r>
      <w:r w:rsidR="00F61AFD" w:rsidRPr="00427F2C">
        <w:rPr>
          <w:rFonts w:ascii="Arial" w:hAnsi="Arial" w:cs="Arial"/>
        </w:rPr>
        <w:t>,</w:t>
      </w:r>
      <w:r w:rsidR="00A7704A" w:rsidRPr="00427F2C">
        <w:rPr>
          <w:rFonts w:ascii="Arial" w:hAnsi="Arial" w:cs="Arial"/>
        </w:rPr>
        <w:t xml:space="preserve"> </w:t>
      </w:r>
      <w:r w:rsidR="000106AF" w:rsidRPr="00427F2C">
        <w:rPr>
          <w:rFonts w:ascii="Arial" w:hAnsi="Arial" w:cs="Arial"/>
        </w:rPr>
        <w:t>although a national newspaper is traditionally consider</w:t>
      </w:r>
      <w:r w:rsidR="002F7DFB" w:rsidRPr="00427F2C">
        <w:rPr>
          <w:rFonts w:ascii="Arial" w:hAnsi="Arial" w:cs="Arial"/>
        </w:rPr>
        <w:t xml:space="preserve">ed by some to represent South western </w:t>
      </w:r>
      <w:r w:rsidR="000106AF" w:rsidRPr="00427F2C">
        <w:rPr>
          <w:rFonts w:ascii="Arial" w:hAnsi="Arial" w:cs="Arial"/>
        </w:rPr>
        <w:t>interest</w:t>
      </w:r>
      <w:r w:rsidR="000A5965" w:rsidRPr="00427F2C">
        <w:rPr>
          <w:rFonts w:ascii="Arial" w:hAnsi="Arial" w:cs="Arial"/>
        </w:rPr>
        <w:t>s</w:t>
      </w:r>
      <w:r w:rsidR="000106AF" w:rsidRPr="00427F2C">
        <w:rPr>
          <w:rFonts w:ascii="Arial" w:hAnsi="Arial" w:cs="Arial"/>
        </w:rPr>
        <w:t>,</w:t>
      </w:r>
      <w:r w:rsidR="00944DFA" w:rsidRPr="00427F2C">
        <w:rPr>
          <w:rFonts w:ascii="Arial" w:hAnsi="Arial" w:cs="Arial"/>
        </w:rPr>
        <w:t xml:space="preserve"> </w:t>
      </w:r>
      <w:r w:rsidR="00FC31D5" w:rsidRPr="00427F2C">
        <w:rPr>
          <w:rFonts w:ascii="Arial" w:hAnsi="Arial" w:cs="Arial"/>
        </w:rPr>
        <w:t>like</w:t>
      </w:r>
      <w:r w:rsidR="00DC04F7" w:rsidRPr="00427F2C">
        <w:rPr>
          <w:rFonts w:ascii="Arial" w:hAnsi="Arial" w:cs="Arial"/>
        </w:rPr>
        <w:t xml:space="preserve"> </w:t>
      </w:r>
      <w:r w:rsidR="00DC04F7" w:rsidRPr="00427F2C">
        <w:rPr>
          <w:rFonts w:ascii="Arial" w:hAnsi="Arial" w:cs="Arial"/>
          <w:i/>
        </w:rPr>
        <w:t>This Day</w:t>
      </w:r>
      <w:r w:rsidR="00DC04F7" w:rsidRPr="00427F2C">
        <w:rPr>
          <w:rFonts w:ascii="Arial" w:hAnsi="Arial" w:cs="Arial"/>
        </w:rPr>
        <w:t xml:space="preserve"> and </w:t>
      </w:r>
      <w:r w:rsidR="00DC04F7" w:rsidRPr="00427F2C">
        <w:rPr>
          <w:rFonts w:ascii="Arial" w:hAnsi="Arial" w:cs="Arial"/>
          <w:i/>
        </w:rPr>
        <w:t>Vanguard</w:t>
      </w:r>
      <w:r w:rsidR="00F311EA" w:rsidRPr="00427F2C">
        <w:rPr>
          <w:rFonts w:ascii="Arial" w:hAnsi="Arial" w:cs="Arial"/>
        </w:rPr>
        <w:t>,</w:t>
      </w:r>
      <w:r w:rsidR="00944DFA" w:rsidRPr="00427F2C">
        <w:rPr>
          <w:rFonts w:ascii="Arial" w:hAnsi="Arial" w:cs="Arial"/>
        </w:rPr>
        <w:t xml:space="preserve"> </w:t>
      </w:r>
      <w:r w:rsidR="000106AF" w:rsidRPr="00427F2C">
        <w:rPr>
          <w:rFonts w:ascii="Arial" w:hAnsi="Arial" w:cs="Arial"/>
        </w:rPr>
        <w:t xml:space="preserve">believed to </w:t>
      </w:r>
      <w:r w:rsidR="00133640" w:rsidRPr="00427F2C">
        <w:rPr>
          <w:rFonts w:ascii="Arial" w:hAnsi="Arial" w:cs="Arial"/>
        </w:rPr>
        <w:t>cater for</w:t>
      </w:r>
      <w:r w:rsidR="000B546D" w:rsidRPr="00427F2C">
        <w:rPr>
          <w:rFonts w:ascii="Arial" w:hAnsi="Arial" w:cs="Arial"/>
        </w:rPr>
        <w:t xml:space="preserve"> </w:t>
      </w:r>
      <w:r w:rsidR="002F7DFB" w:rsidRPr="00427F2C">
        <w:rPr>
          <w:rFonts w:ascii="Arial" w:hAnsi="Arial" w:cs="Arial"/>
        </w:rPr>
        <w:t>S</w:t>
      </w:r>
      <w:r w:rsidR="00944DFA" w:rsidRPr="00427F2C">
        <w:rPr>
          <w:rFonts w:ascii="Arial" w:hAnsi="Arial" w:cs="Arial"/>
        </w:rPr>
        <w:t>outh eastern audience,</w:t>
      </w:r>
      <w:r w:rsidR="000B546D" w:rsidRPr="00427F2C">
        <w:rPr>
          <w:rFonts w:ascii="Arial" w:hAnsi="Arial" w:cs="Arial"/>
        </w:rPr>
        <w:t xml:space="preserve"> and</w:t>
      </w:r>
      <w:r w:rsidR="00944DFA" w:rsidRPr="00427F2C">
        <w:rPr>
          <w:rFonts w:ascii="Arial" w:hAnsi="Arial" w:cs="Arial"/>
        </w:rPr>
        <w:t xml:space="preserve"> </w:t>
      </w:r>
      <w:r w:rsidR="00133640" w:rsidRPr="00427F2C">
        <w:rPr>
          <w:rFonts w:ascii="Arial" w:hAnsi="Arial" w:cs="Arial"/>
        </w:rPr>
        <w:t>t</w:t>
      </w:r>
      <w:r w:rsidR="00944DFA" w:rsidRPr="00427F2C">
        <w:rPr>
          <w:rFonts w:ascii="Arial" w:hAnsi="Arial" w:cs="Arial"/>
        </w:rPr>
        <w:t xml:space="preserve">he </w:t>
      </w:r>
      <w:r w:rsidR="00944DFA" w:rsidRPr="00427F2C">
        <w:rPr>
          <w:rFonts w:ascii="Arial" w:hAnsi="Arial" w:cs="Arial"/>
          <w:i/>
        </w:rPr>
        <w:t>Daily Trust</w:t>
      </w:r>
      <w:r w:rsidR="008B090D" w:rsidRPr="00427F2C">
        <w:rPr>
          <w:rFonts w:ascii="Arial" w:hAnsi="Arial" w:cs="Arial"/>
        </w:rPr>
        <w:t xml:space="preserve"> </w:t>
      </w:r>
      <w:r w:rsidR="000B546D" w:rsidRPr="00427F2C">
        <w:rPr>
          <w:rFonts w:ascii="Arial" w:hAnsi="Arial" w:cs="Arial"/>
        </w:rPr>
        <w:t>believed to represent the interest</w:t>
      </w:r>
      <w:r w:rsidR="000A5965" w:rsidRPr="00427F2C">
        <w:rPr>
          <w:rFonts w:ascii="Arial" w:hAnsi="Arial" w:cs="Arial"/>
        </w:rPr>
        <w:t>s</w:t>
      </w:r>
      <w:r w:rsidR="00DC04F7" w:rsidRPr="00427F2C">
        <w:rPr>
          <w:rFonts w:ascii="Arial" w:hAnsi="Arial" w:cs="Arial"/>
        </w:rPr>
        <w:t xml:space="preserve"> of the North of the country.</w:t>
      </w:r>
      <w:r w:rsidR="00944DFA" w:rsidRPr="00427F2C">
        <w:rPr>
          <w:rFonts w:ascii="Arial" w:hAnsi="Arial" w:cs="Arial"/>
        </w:rPr>
        <w:t xml:space="preserve"> </w:t>
      </w:r>
      <w:r w:rsidR="000B546D" w:rsidRPr="00427F2C">
        <w:rPr>
          <w:rFonts w:ascii="Arial" w:hAnsi="Arial" w:cs="Arial"/>
        </w:rPr>
        <w:t xml:space="preserve">We complemented these with the </w:t>
      </w:r>
      <w:r w:rsidR="000B546D" w:rsidRPr="00427F2C">
        <w:rPr>
          <w:rFonts w:ascii="Arial" w:hAnsi="Arial" w:cs="Arial"/>
          <w:i/>
        </w:rPr>
        <w:t xml:space="preserve">Premium </w:t>
      </w:r>
      <w:r w:rsidR="00DC04F7" w:rsidRPr="00427F2C">
        <w:rPr>
          <w:rFonts w:ascii="Arial" w:hAnsi="Arial" w:cs="Arial"/>
          <w:i/>
        </w:rPr>
        <w:t>Times</w:t>
      </w:r>
      <w:r w:rsidR="008B090D" w:rsidRPr="00427F2C">
        <w:rPr>
          <w:rFonts w:ascii="Arial" w:hAnsi="Arial" w:cs="Arial"/>
        </w:rPr>
        <w:t xml:space="preserve"> </w:t>
      </w:r>
      <w:r w:rsidR="00FE6A76" w:rsidRPr="00427F2C">
        <w:rPr>
          <w:rFonts w:ascii="Arial" w:hAnsi="Arial" w:cs="Arial"/>
        </w:rPr>
        <w:t>considered by</w:t>
      </w:r>
      <w:r w:rsidR="000A5965" w:rsidRPr="00427F2C">
        <w:rPr>
          <w:rFonts w:ascii="Arial" w:hAnsi="Arial" w:cs="Arial"/>
        </w:rPr>
        <w:t xml:space="preserve"> many</w:t>
      </w:r>
      <w:r w:rsidR="004D1349" w:rsidRPr="00427F2C">
        <w:rPr>
          <w:rFonts w:ascii="Arial" w:hAnsi="Arial" w:cs="Arial"/>
        </w:rPr>
        <w:t xml:space="preserve"> as </w:t>
      </w:r>
      <w:r w:rsidR="00981C2C" w:rsidRPr="00427F2C">
        <w:rPr>
          <w:rFonts w:ascii="Arial" w:hAnsi="Arial" w:cs="Arial"/>
        </w:rPr>
        <w:t xml:space="preserve">a </w:t>
      </w:r>
      <w:r w:rsidR="004D1349" w:rsidRPr="00427F2C">
        <w:rPr>
          <w:rFonts w:ascii="Arial" w:hAnsi="Arial" w:cs="Arial"/>
        </w:rPr>
        <w:t>modern</w:t>
      </w:r>
      <w:r w:rsidR="00A8085F" w:rsidRPr="00427F2C">
        <w:rPr>
          <w:rFonts w:ascii="Arial" w:hAnsi="Arial" w:cs="Arial"/>
        </w:rPr>
        <w:t>, investigative,</w:t>
      </w:r>
      <w:r w:rsidR="004D1349" w:rsidRPr="00427F2C">
        <w:rPr>
          <w:rFonts w:ascii="Arial" w:hAnsi="Arial" w:cs="Arial"/>
        </w:rPr>
        <w:t xml:space="preserve"> liberal </w:t>
      </w:r>
      <w:r w:rsidR="00C21952" w:rsidRPr="00427F2C">
        <w:rPr>
          <w:rFonts w:ascii="Arial" w:hAnsi="Arial" w:cs="Arial"/>
        </w:rPr>
        <w:t xml:space="preserve">online </w:t>
      </w:r>
      <w:r w:rsidR="004D1349" w:rsidRPr="00427F2C">
        <w:rPr>
          <w:rFonts w:ascii="Arial" w:hAnsi="Arial" w:cs="Arial"/>
        </w:rPr>
        <w:t>newspaper</w:t>
      </w:r>
      <w:r w:rsidR="00A8085F" w:rsidRPr="00427F2C">
        <w:rPr>
          <w:rFonts w:ascii="Arial" w:hAnsi="Arial" w:cs="Arial"/>
        </w:rPr>
        <w:t xml:space="preserve"> and </w:t>
      </w:r>
      <w:r w:rsidR="00A8085F" w:rsidRPr="00427F2C">
        <w:rPr>
          <w:rFonts w:ascii="Arial" w:hAnsi="Arial" w:cs="Arial"/>
          <w:i/>
        </w:rPr>
        <w:t>Sahara R</w:t>
      </w:r>
      <w:r w:rsidR="002F7DFB" w:rsidRPr="00427F2C">
        <w:rPr>
          <w:rFonts w:ascii="Arial" w:hAnsi="Arial" w:cs="Arial"/>
          <w:i/>
        </w:rPr>
        <w:t>eporters</w:t>
      </w:r>
      <w:r w:rsidR="002F7DFB" w:rsidRPr="00427F2C">
        <w:rPr>
          <w:rFonts w:ascii="Arial" w:hAnsi="Arial" w:cs="Arial"/>
        </w:rPr>
        <w:t xml:space="preserve"> an online news platform</w:t>
      </w:r>
      <w:r w:rsidR="004D1349" w:rsidRPr="00427F2C">
        <w:rPr>
          <w:rFonts w:ascii="Arial" w:hAnsi="Arial" w:cs="Arial"/>
        </w:rPr>
        <w:t xml:space="preserve">. </w:t>
      </w:r>
      <w:r w:rsidR="00F84163" w:rsidRPr="00427F2C">
        <w:rPr>
          <w:rFonts w:ascii="Arial" w:hAnsi="Arial" w:cs="Arial"/>
        </w:rPr>
        <w:t xml:space="preserve">All the </w:t>
      </w:r>
      <w:r w:rsidR="00C21952" w:rsidRPr="00427F2C">
        <w:rPr>
          <w:rFonts w:ascii="Arial" w:hAnsi="Arial" w:cs="Arial"/>
        </w:rPr>
        <w:t xml:space="preserve">other </w:t>
      </w:r>
      <w:r w:rsidR="00F84163" w:rsidRPr="00427F2C">
        <w:rPr>
          <w:rFonts w:ascii="Arial" w:hAnsi="Arial" w:cs="Arial"/>
        </w:rPr>
        <w:t>media outlets in the study have both print and online versions</w:t>
      </w:r>
      <w:r w:rsidR="00C21952" w:rsidRPr="00427F2C">
        <w:rPr>
          <w:rFonts w:ascii="Arial" w:hAnsi="Arial" w:cs="Arial"/>
        </w:rPr>
        <w:t xml:space="preserve">. </w:t>
      </w:r>
      <w:r w:rsidR="00F84163" w:rsidRPr="00427F2C">
        <w:rPr>
          <w:rFonts w:ascii="Arial" w:hAnsi="Arial" w:cs="Arial"/>
        </w:rPr>
        <w:t xml:space="preserve"> The readership </w:t>
      </w:r>
      <w:r w:rsidR="00E44A80" w:rsidRPr="00427F2C">
        <w:rPr>
          <w:rFonts w:ascii="Arial" w:hAnsi="Arial" w:cs="Arial"/>
        </w:rPr>
        <w:t xml:space="preserve">of the media in </w:t>
      </w:r>
      <w:r w:rsidR="00A3535D" w:rsidRPr="00427F2C">
        <w:rPr>
          <w:rFonts w:ascii="Arial" w:hAnsi="Arial" w:cs="Arial"/>
        </w:rPr>
        <w:t>the study is heterogeneous,</w:t>
      </w:r>
      <w:r w:rsidR="00611518" w:rsidRPr="00427F2C">
        <w:rPr>
          <w:rFonts w:ascii="Arial" w:hAnsi="Arial" w:cs="Arial"/>
        </w:rPr>
        <w:t xml:space="preserve"> divided along ethnic and religious lines (Musa and Ferguson, 2012; Oso, 1991)</w:t>
      </w:r>
      <w:r w:rsidR="00A3535D" w:rsidRPr="00427F2C">
        <w:rPr>
          <w:rFonts w:ascii="Arial" w:hAnsi="Arial" w:cs="Arial"/>
        </w:rPr>
        <w:t>,</w:t>
      </w:r>
      <w:r w:rsidR="00611518" w:rsidRPr="00427F2C">
        <w:rPr>
          <w:rFonts w:ascii="Arial" w:hAnsi="Arial" w:cs="Arial"/>
        </w:rPr>
        <w:t xml:space="preserve"> </w:t>
      </w:r>
      <w:r w:rsidR="00F84163" w:rsidRPr="00427F2C">
        <w:rPr>
          <w:rFonts w:ascii="Arial" w:hAnsi="Arial" w:cs="Arial"/>
        </w:rPr>
        <w:t>although</w:t>
      </w:r>
      <w:r w:rsidR="00E44A80" w:rsidRPr="00427F2C">
        <w:rPr>
          <w:rFonts w:ascii="Arial" w:hAnsi="Arial" w:cs="Arial"/>
        </w:rPr>
        <w:t xml:space="preserve"> the online versions seem to attract mainly young</w:t>
      </w:r>
      <w:r w:rsidR="00D912D5" w:rsidRPr="00427F2C">
        <w:rPr>
          <w:rFonts w:ascii="Arial" w:hAnsi="Arial" w:cs="Arial"/>
        </w:rPr>
        <w:t xml:space="preserve">, professional </w:t>
      </w:r>
      <w:r w:rsidR="00E44A80" w:rsidRPr="00427F2C">
        <w:rPr>
          <w:rFonts w:ascii="Arial" w:hAnsi="Arial" w:cs="Arial"/>
        </w:rPr>
        <w:t>audience</w:t>
      </w:r>
      <w:r w:rsidR="006748DE" w:rsidRPr="00427F2C">
        <w:rPr>
          <w:rFonts w:ascii="Arial" w:hAnsi="Arial" w:cs="Arial"/>
        </w:rPr>
        <w:t xml:space="preserve"> (Dare, 2011)</w:t>
      </w:r>
      <w:r w:rsidR="00A3535D" w:rsidRPr="00427F2C">
        <w:rPr>
          <w:rFonts w:ascii="Arial" w:hAnsi="Arial" w:cs="Arial"/>
        </w:rPr>
        <w:t xml:space="preserve">. </w:t>
      </w:r>
      <w:r w:rsidR="00E44A80" w:rsidRPr="00427F2C">
        <w:rPr>
          <w:rFonts w:ascii="Arial" w:hAnsi="Arial" w:cs="Arial"/>
        </w:rPr>
        <w:t xml:space="preserve"> In terms of professionalism,</w:t>
      </w:r>
      <w:r w:rsidR="002422E9" w:rsidRPr="00427F2C">
        <w:rPr>
          <w:rFonts w:ascii="Arial" w:hAnsi="Arial" w:cs="Arial"/>
        </w:rPr>
        <w:t xml:space="preserve"> </w:t>
      </w:r>
      <w:r w:rsidR="00A8085F" w:rsidRPr="00427F2C">
        <w:rPr>
          <w:rFonts w:ascii="Arial" w:hAnsi="Arial" w:cs="Arial"/>
          <w:i/>
        </w:rPr>
        <w:t xml:space="preserve">the </w:t>
      </w:r>
      <w:r w:rsidR="00611518" w:rsidRPr="00427F2C">
        <w:rPr>
          <w:rFonts w:ascii="Arial" w:hAnsi="Arial" w:cs="Arial"/>
          <w:i/>
        </w:rPr>
        <w:t>Punch</w:t>
      </w:r>
      <w:r w:rsidR="00611518" w:rsidRPr="00427F2C">
        <w:rPr>
          <w:rFonts w:ascii="Arial" w:hAnsi="Arial" w:cs="Arial"/>
        </w:rPr>
        <w:t xml:space="preserve">, </w:t>
      </w:r>
      <w:r w:rsidR="00611518" w:rsidRPr="00427F2C">
        <w:rPr>
          <w:rFonts w:ascii="Arial" w:hAnsi="Arial" w:cs="Arial"/>
          <w:i/>
        </w:rPr>
        <w:t>This Day</w:t>
      </w:r>
      <w:r w:rsidR="00611518" w:rsidRPr="00427F2C">
        <w:rPr>
          <w:rFonts w:ascii="Arial" w:hAnsi="Arial" w:cs="Arial"/>
        </w:rPr>
        <w:t xml:space="preserve">, </w:t>
      </w:r>
      <w:r w:rsidR="002422E9" w:rsidRPr="00427F2C">
        <w:rPr>
          <w:rFonts w:ascii="Arial" w:hAnsi="Arial" w:cs="Arial"/>
          <w:i/>
        </w:rPr>
        <w:t>Vanguard</w:t>
      </w:r>
      <w:r w:rsidR="002422E9" w:rsidRPr="00427F2C">
        <w:rPr>
          <w:rFonts w:ascii="Arial" w:hAnsi="Arial" w:cs="Arial"/>
        </w:rPr>
        <w:t xml:space="preserve"> </w:t>
      </w:r>
      <w:r w:rsidR="00A3535D" w:rsidRPr="00427F2C">
        <w:rPr>
          <w:rFonts w:ascii="Arial" w:hAnsi="Arial" w:cs="Arial"/>
        </w:rPr>
        <w:t xml:space="preserve">and </w:t>
      </w:r>
      <w:r w:rsidR="00A3535D" w:rsidRPr="00427F2C">
        <w:rPr>
          <w:rFonts w:ascii="Arial" w:hAnsi="Arial" w:cs="Arial"/>
          <w:i/>
        </w:rPr>
        <w:t>Premium T</w:t>
      </w:r>
      <w:r w:rsidR="00611518" w:rsidRPr="00427F2C">
        <w:rPr>
          <w:rFonts w:ascii="Arial" w:hAnsi="Arial" w:cs="Arial"/>
          <w:i/>
        </w:rPr>
        <w:t>imes</w:t>
      </w:r>
      <w:r w:rsidR="00611518" w:rsidRPr="00427F2C">
        <w:rPr>
          <w:rFonts w:ascii="Arial" w:hAnsi="Arial" w:cs="Arial"/>
        </w:rPr>
        <w:t xml:space="preserve"> </w:t>
      </w:r>
      <w:r w:rsidR="002422E9" w:rsidRPr="00427F2C">
        <w:rPr>
          <w:rFonts w:ascii="Arial" w:hAnsi="Arial" w:cs="Arial"/>
        </w:rPr>
        <w:t>have well established tra</w:t>
      </w:r>
      <w:r w:rsidR="00611518" w:rsidRPr="00427F2C">
        <w:rPr>
          <w:rFonts w:ascii="Arial" w:hAnsi="Arial" w:cs="Arial"/>
        </w:rPr>
        <w:t>ditional approac</w:t>
      </w:r>
      <w:r w:rsidR="00A8085F" w:rsidRPr="00427F2C">
        <w:rPr>
          <w:rFonts w:ascii="Arial" w:hAnsi="Arial" w:cs="Arial"/>
        </w:rPr>
        <w:t xml:space="preserve">h to journalism, whilst </w:t>
      </w:r>
      <w:r w:rsidR="00A8085F" w:rsidRPr="00427F2C">
        <w:rPr>
          <w:rFonts w:ascii="Arial" w:hAnsi="Arial" w:cs="Arial"/>
          <w:i/>
        </w:rPr>
        <w:t>Sahara R</w:t>
      </w:r>
      <w:r w:rsidR="00611518" w:rsidRPr="00427F2C">
        <w:rPr>
          <w:rFonts w:ascii="Arial" w:hAnsi="Arial" w:cs="Arial"/>
          <w:i/>
        </w:rPr>
        <w:t>eporters</w:t>
      </w:r>
      <w:r w:rsidR="00611518" w:rsidRPr="00427F2C">
        <w:rPr>
          <w:rFonts w:ascii="Arial" w:hAnsi="Arial" w:cs="Arial"/>
        </w:rPr>
        <w:t xml:space="preserve"> is an example of citizen journalism where readers make up their contents and report their news. </w:t>
      </w:r>
      <w:r w:rsidR="00F84163" w:rsidRPr="00427F2C">
        <w:rPr>
          <w:rFonts w:ascii="Arial" w:hAnsi="Arial" w:cs="Arial"/>
        </w:rPr>
        <w:t xml:space="preserve"> </w:t>
      </w:r>
    </w:p>
    <w:p w14:paraId="612B58E5" w14:textId="7F1D2D74" w:rsidR="00944DFA" w:rsidRPr="00427F2C" w:rsidRDefault="008B090D" w:rsidP="00611518">
      <w:pPr>
        <w:spacing w:line="480" w:lineRule="auto"/>
        <w:ind w:firstLine="720"/>
        <w:rPr>
          <w:rFonts w:ascii="Arial" w:hAnsi="Arial" w:cs="Arial"/>
        </w:rPr>
      </w:pPr>
      <w:r w:rsidRPr="00427F2C">
        <w:rPr>
          <w:rFonts w:ascii="Arial" w:hAnsi="Arial" w:cs="Arial"/>
        </w:rPr>
        <w:t>We searched for the ne</w:t>
      </w:r>
      <w:r w:rsidR="00B07707" w:rsidRPr="00427F2C">
        <w:rPr>
          <w:rFonts w:ascii="Arial" w:hAnsi="Arial" w:cs="Arial"/>
        </w:rPr>
        <w:t>ws items using the key terms such as the ‘change begin</w:t>
      </w:r>
      <w:r w:rsidR="00A7704A" w:rsidRPr="00427F2C">
        <w:rPr>
          <w:rFonts w:ascii="Arial" w:hAnsi="Arial" w:cs="Arial"/>
        </w:rPr>
        <w:t>s</w:t>
      </w:r>
      <w:r w:rsidR="00B07707" w:rsidRPr="00427F2C">
        <w:rPr>
          <w:rFonts w:ascii="Arial" w:hAnsi="Arial" w:cs="Arial"/>
        </w:rPr>
        <w:t xml:space="preserve"> with me’</w:t>
      </w:r>
      <w:r w:rsidR="00E96DE6" w:rsidRPr="00427F2C">
        <w:rPr>
          <w:rFonts w:ascii="Arial" w:hAnsi="Arial" w:cs="Arial"/>
        </w:rPr>
        <w:t>,</w:t>
      </w:r>
      <w:r w:rsidR="00B07707" w:rsidRPr="00427F2C">
        <w:rPr>
          <w:rFonts w:ascii="Arial" w:hAnsi="Arial" w:cs="Arial"/>
        </w:rPr>
        <w:t xml:space="preserve"> ‘whistle-blowing laws in Nigeria’, the Ikoyi money’, and ‘corruption in Nigeria’ through google search</w:t>
      </w:r>
      <w:r w:rsidR="007E388B" w:rsidRPr="00427F2C">
        <w:rPr>
          <w:rFonts w:ascii="Arial" w:hAnsi="Arial" w:cs="Arial"/>
        </w:rPr>
        <w:t xml:space="preserve"> engine</w:t>
      </w:r>
      <w:r w:rsidR="00B07707" w:rsidRPr="00427F2C">
        <w:rPr>
          <w:rFonts w:ascii="Arial" w:hAnsi="Arial" w:cs="Arial"/>
        </w:rPr>
        <w:t xml:space="preserve"> and directly from the home pages of the identified </w:t>
      </w:r>
      <w:r w:rsidR="00FE6A76" w:rsidRPr="00427F2C">
        <w:rPr>
          <w:rFonts w:ascii="Arial" w:hAnsi="Arial" w:cs="Arial"/>
        </w:rPr>
        <w:t>news outlets</w:t>
      </w:r>
      <w:r w:rsidR="00B07707" w:rsidRPr="00427F2C">
        <w:rPr>
          <w:rFonts w:ascii="Arial" w:hAnsi="Arial" w:cs="Arial"/>
        </w:rPr>
        <w:t>.</w:t>
      </w:r>
      <w:r w:rsidR="00D912D5" w:rsidRPr="00427F2C">
        <w:rPr>
          <w:rFonts w:ascii="Arial" w:hAnsi="Arial" w:cs="Arial"/>
        </w:rPr>
        <w:t xml:space="preserve"> We </w:t>
      </w:r>
      <w:r w:rsidR="00AC3011" w:rsidRPr="00427F2C">
        <w:rPr>
          <w:rFonts w:ascii="Arial" w:hAnsi="Arial" w:cs="Arial"/>
        </w:rPr>
        <w:t xml:space="preserve">also </w:t>
      </w:r>
      <w:r w:rsidR="00D912D5" w:rsidRPr="00427F2C">
        <w:rPr>
          <w:rFonts w:ascii="Arial" w:hAnsi="Arial" w:cs="Arial"/>
        </w:rPr>
        <w:t>used alternative search terms such as ‘corruption’ and ‘anti-corruption initiatives’ but found the result</w:t>
      </w:r>
      <w:r w:rsidR="009E1AB7" w:rsidRPr="00427F2C">
        <w:rPr>
          <w:rFonts w:ascii="Arial" w:hAnsi="Arial" w:cs="Arial"/>
        </w:rPr>
        <w:t>s</w:t>
      </w:r>
      <w:r w:rsidR="00D912D5" w:rsidRPr="00427F2C">
        <w:rPr>
          <w:rFonts w:ascii="Arial" w:hAnsi="Arial" w:cs="Arial"/>
        </w:rPr>
        <w:t xml:space="preserve"> to be very general in nature</w:t>
      </w:r>
      <w:r w:rsidR="00A3535D" w:rsidRPr="00427F2C">
        <w:rPr>
          <w:rFonts w:ascii="Arial" w:hAnsi="Arial" w:cs="Arial"/>
        </w:rPr>
        <w:t xml:space="preserve"> and unsatisfactory</w:t>
      </w:r>
      <w:r w:rsidR="00D912D5" w:rsidRPr="00427F2C">
        <w:rPr>
          <w:rFonts w:ascii="Arial" w:hAnsi="Arial" w:cs="Arial"/>
        </w:rPr>
        <w:t xml:space="preserve">. </w:t>
      </w:r>
      <w:r w:rsidR="00B07707" w:rsidRPr="00427F2C">
        <w:rPr>
          <w:rFonts w:ascii="Arial" w:hAnsi="Arial" w:cs="Arial"/>
        </w:rPr>
        <w:t xml:space="preserve"> </w:t>
      </w:r>
      <w:r w:rsidR="00111977" w:rsidRPr="00427F2C">
        <w:rPr>
          <w:rFonts w:ascii="Arial" w:hAnsi="Arial" w:cs="Arial"/>
        </w:rPr>
        <w:t xml:space="preserve">We focused only on the commentaries rather than the way the news items were presented by the media. We identified and downloaded the media reports of these events and the associated comments by the newspapers’ audience into word document. This allowed us to gain a sense of the word count and permitted other preliminary data preparation including removing extraneous news items not directly related to the events under examination. </w:t>
      </w:r>
    </w:p>
    <w:p w14:paraId="130E571B" w14:textId="2D2FDEE1" w:rsidR="00EE7D52" w:rsidRPr="00427F2C" w:rsidRDefault="00EE7D52" w:rsidP="00755D0D">
      <w:pPr>
        <w:pStyle w:val="Heading2"/>
        <w:spacing w:line="480" w:lineRule="auto"/>
        <w:rPr>
          <w:rFonts w:ascii="Arial" w:hAnsi="Arial" w:cs="Arial"/>
        </w:rPr>
      </w:pPr>
      <w:r w:rsidRPr="00427F2C">
        <w:rPr>
          <w:rFonts w:ascii="Arial" w:hAnsi="Arial" w:cs="Arial"/>
        </w:rPr>
        <w:t xml:space="preserve">Data Analysis </w:t>
      </w:r>
    </w:p>
    <w:p w14:paraId="475DE957" w14:textId="63919811" w:rsidR="00944DFA" w:rsidRPr="00427F2C" w:rsidRDefault="00944DFA" w:rsidP="00755D0D">
      <w:pPr>
        <w:spacing w:line="480" w:lineRule="auto"/>
        <w:ind w:firstLine="720"/>
        <w:rPr>
          <w:rFonts w:ascii="Arial" w:hAnsi="Arial" w:cs="Arial"/>
        </w:rPr>
      </w:pPr>
      <w:r w:rsidRPr="00427F2C">
        <w:rPr>
          <w:rFonts w:ascii="Arial" w:hAnsi="Arial" w:cs="Arial"/>
        </w:rPr>
        <w:t xml:space="preserve">Following the </w:t>
      </w:r>
      <w:r w:rsidR="00A7704A" w:rsidRPr="00427F2C">
        <w:rPr>
          <w:rFonts w:ascii="Arial" w:hAnsi="Arial" w:cs="Arial"/>
        </w:rPr>
        <w:t>data collection,</w:t>
      </w:r>
      <w:r w:rsidRPr="00427F2C">
        <w:rPr>
          <w:rFonts w:ascii="Arial" w:hAnsi="Arial" w:cs="Arial"/>
        </w:rPr>
        <w:t xml:space="preserve"> we used three layers of research analyses to make meanings of the texts and dialogue taking place in the virtual community which involved 1) </w:t>
      </w:r>
      <w:r w:rsidRPr="00427F2C">
        <w:rPr>
          <w:rFonts w:ascii="Arial" w:hAnsi="Arial" w:cs="Arial"/>
        </w:rPr>
        <w:lastRenderedPageBreak/>
        <w:t xml:space="preserve">content analysis of the data 2) the establishment of agreement on </w:t>
      </w:r>
      <w:r w:rsidR="000A5965" w:rsidRPr="00427F2C">
        <w:rPr>
          <w:rFonts w:ascii="Arial" w:hAnsi="Arial" w:cs="Arial"/>
        </w:rPr>
        <w:t>the key themes from the data</w:t>
      </w:r>
      <w:r w:rsidR="00FE6A76" w:rsidRPr="00427F2C">
        <w:rPr>
          <w:rFonts w:ascii="Arial" w:hAnsi="Arial" w:cs="Arial"/>
        </w:rPr>
        <w:t xml:space="preserve">, and </w:t>
      </w:r>
      <w:r w:rsidRPr="00427F2C">
        <w:rPr>
          <w:rFonts w:ascii="Arial" w:hAnsi="Arial" w:cs="Arial"/>
        </w:rPr>
        <w:t xml:space="preserve">3) analysis of the </w:t>
      </w:r>
      <w:r w:rsidR="00F311EA" w:rsidRPr="00427F2C">
        <w:rPr>
          <w:rFonts w:ascii="Arial" w:hAnsi="Arial" w:cs="Arial"/>
        </w:rPr>
        <w:t>narratives</w:t>
      </w:r>
      <w:r w:rsidRPr="00427F2C">
        <w:rPr>
          <w:rFonts w:ascii="Arial" w:hAnsi="Arial" w:cs="Arial"/>
        </w:rPr>
        <w:t xml:space="preserve"> from the data to allow us to understand </w:t>
      </w:r>
      <w:r w:rsidR="002F7DFB" w:rsidRPr="00427F2C">
        <w:rPr>
          <w:rFonts w:ascii="Arial" w:hAnsi="Arial" w:cs="Arial"/>
        </w:rPr>
        <w:t>people’s</w:t>
      </w:r>
      <w:r w:rsidR="00F311EA" w:rsidRPr="00427F2C">
        <w:rPr>
          <w:rFonts w:ascii="Arial" w:hAnsi="Arial" w:cs="Arial"/>
        </w:rPr>
        <w:t xml:space="preserve"> perceptions on these events. </w:t>
      </w:r>
      <w:r w:rsidRPr="00427F2C">
        <w:rPr>
          <w:rFonts w:ascii="Arial" w:hAnsi="Arial" w:cs="Arial"/>
        </w:rPr>
        <w:t xml:space="preserve">  </w:t>
      </w:r>
    </w:p>
    <w:p w14:paraId="78CD8778" w14:textId="526036FE" w:rsidR="00944DFA" w:rsidRPr="00427F2C" w:rsidRDefault="00944DFA" w:rsidP="00755D0D">
      <w:pPr>
        <w:pStyle w:val="Heading3"/>
        <w:spacing w:line="480" w:lineRule="auto"/>
        <w:rPr>
          <w:rFonts w:ascii="Arial" w:hAnsi="Arial" w:cs="Arial"/>
        </w:rPr>
      </w:pPr>
      <w:r w:rsidRPr="00427F2C">
        <w:rPr>
          <w:rFonts w:ascii="Arial" w:hAnsi="Arial" w:cs="Arial"/>
        </w:rPr>
        <w:t xml:space="preserve">Content </w:t>
      </w:r>
      <w:r w:rsidR="00B07707" w:rsidRPr="00427F2C">
        <w:rPr>
          <w:rFonts w:ascii="Arial" w:hAnsi="Arial" w:cs="Arial"/>
        </w:rPr>
        <w:t>A</w:t>
      </w:r>
      <w:r w:rsidRPr="00427F2C">
        <w:rPr>
          <w:rFonts w:ascii="Arial" w:hAnsi="Arial" w:cs="Arial"/>
        </w:rPr>
        <w:t>nalysis</w:t>
      </w:r>
      <w:r w:rsidR="002F7DFB" w:rsidRPr="00427F2C">
        <w:rPr>
          <w:rFonts w:ascii="Arial" w:hAnsi="Arial" w:cs="Arial"/>
        </w:rPr>
        <w:t xml:space="preserve"> (CA)</w:t>
      </w:r>
      <w:r w:rsidRPr="00427F2C">
        <w:rPr>
          <w:rFonts w:ascii="Arial" w:hAnsi="Arial" w:cs="Arial"/>
        </w:rPr>
        <w:t xml:space="preserve"> and Coding Scheme</w:t>
      </w:r>
    </w:p>
    <w:p w14:paraId="5A6B77E0" w14:textId="04993870" w:rsidR="00944DFA" w:rsidRPr="00427F2C" w:rsidRDefault="00F311EA" w:rsidP="00755D0D">
      <w:pPr>
        <w:spacing w:line="480" w:lineRule="auto"/>
        <w:ind w:firstLine="720"/>
        <w:rPr>
          <w:rFonts w:ascii="Arial" w:hAnsi="Arial" w:cs="Arial"/>
        </w:rPr>
      </w:pPr>
      <w:r w:rsidRPr="00427F2C">
        <w:rPr>
          <w:rFonts w:ascii="Arial" w:hAnsi="Arial" w:cs="Arial"/>
        </w:rPr>
        <w:t xml:space="preserve">We used content analysis as our primary and first layer of analysis. </w:t>
      </w:r>
      <w:r w:rsidR="008838FC" w:rsidRPr="00427F2C">
        <w:rPr>
          <w:rFonts w:ascii="Arial" w:hAnsi="Arial" w:cs="Arial"/>
        </w:rPr>
        <w:t>We found CA useful in identifying the pattern</w:t>
      </w:r>
      <w:r w:rsidR="00493035" w:rsidRPr="00427F2C">
        <w:rPr>
          <w:rFonts w:ascii="Arial" w:hAnsi="Arial" w:cs="Arial"/>
        </w:rPr>
        <w:t>s</w:t>
      </w:r>
      <w:r w:rsidR="008838FC" w:rsidRPr="00427F2C">
        <w:rPr>
          <w:rFonts w:ascii="Arial" w:hAnsi="Arial" w:cs="Arial"/>
        </w:rPr>
        <w:t xml:space="preserve"> in the texts and </w:t>
      </w:r>
      <w:r w:rsidR="00111977" w:rsidRPr="00427F2C">
        <w:rPr>
          <w:rFonts w:ascii="Arial" w:hAnsi="Arial" w:cs="Arial"/>
        </w:rPr>
        <w:t xml:space="preserve">as </w:t>
      </w:r>
      <w:r w:rsidR="008838FC" w:rsidRPr="00427F2C">
        <w:rPr>
          <w:rFonts w:ascii="Arial" w:hAnsi="Arial" w:cs="Arial"/>
        </w:rPr>
        <w:t>an analytical tool that allows systematic and objective analysis of documents</w:t>
      </w:r>
      <w:r w:rsidR="000A5965" w:rsidRPr="00427F2C">
        <w:rPr>
          <w:rFonts w:ascii="Arial" w:hAnsi="Arial" w:cs="Arial"/>
        </w:rPr>
        <w:t xml:space="preserve"> rather than for</w:t>
      </w:r>
      <w:r w:rsidR="00FE6A76" w:rsidRPr="00427F2C">
        <w:rPr>
          <w:rFonts w:ascii="Arial" w:hAnsi="Arial" w:cs="Arial"/>
        </w:rPr>
        <w:t xml:space="preserve"> statistical analysis</w:t>
      </w:r>
      <w:r w:rsidR="008838FC" w:rsidRPr="00427F2C">
        <w:rPr>
          <w:rFonts w:ascii="Arial" w:hAnsi="Arial" w:cs="Arial"/>
        </w:rPr>
        <w:t xml:space="preserve"> (Adelopo et al., 2017). Although </w:t>
      </w:r>
      <w:r w:rsidRPr="00427F2C">
        <w:rPr>
          <w:rFonts w:ascii="Arial" w:hAnsi="Arial" w:cs="Arial"/>
        </w:rPr>
        <w:t>CA has a well-established growing application in social science</w:t>
      </w:r>
      <w:r w:rsidR="008838FC" w:rsidRPr="00427F2C">
        <w:rPr>
          <w:rFonts w:ascii="Arial" w:hAnsi="Arial" w:cs="Arial"/>
        </w:rPr>
        <w:t xml:space="preserve"> (Guthrie et al., 2012), it is only suitable where the object of the analysis could be translated into quantifiable data. The success of CA depends on the study objective and the clarity in the coding process to avoid subjective categorisation (</w:t>
      </w:r>
      <w:r w:rsidR="00DC1EA7" w:rsidRPr="00427F2C">
        <w:rPr>
          <w:rFonts w:ascii="Arial" w:hAnsi="Arial" w:cs="Arial"/>
        </w:rPr>
        <w:t>Adelopo et al., 2017)</w:t>
      </w:r>
      <w:r w:rsidR="008838FC" w:rsidRPr="00427F2C">
        <w:rPr>
          <w:rFonts w:ascii="Arial" w:hAnsi="Arial" w:cs="Arial"/>
        </w:rPr>
        <w:t xml:space="preserve">. </w:t>
      </w:r>
      <w:r w:rsidR="00944DFA" w:rsidRPr="00427F2C">
        <w:rPr>
          <w:rFonts w:ascii="Arial" w:hAnsi="Arial" w:cs="Arial"/>
        </w:rPr>
        <w:t>To aid our analysis, we followed Bell et al</w:t>
      </w:r>
      <w:r w:rsidR="00840053" w:rsidRPr="00427F2C">
        <w:rPr>
          <w:rFonts w:ascii="Arial" w:hAnsi="Arial" w:cs="Arial"/>
        </w:rPr>
        <w:t>.‘s</w:t>
      </w:r>
      <w:r w:rsidR="00944DFA" w:rsidRPr="00427F2C">
        <w:rPr>
          <w:rFonts w:ascii="Arial" w:hAnsi="Arial" w:cs="Arial"/>
        </w:rPr>
        <w:t xml:space="preserve"> (2011) suggestions to maintain</w:t>
      </w:r>
      <w:r w:rsidR="00FE6A76" w:rsidRPr="00427F2C">
        <w:rPr>
          <w:rFonts w:ascii="Arial" w:hAnsi="Arial" w:cs="Arial"/>
        </w:rPr>
        <w:t xml:space="preserve"> and follow</w:t>
      </w:r>
      <w:r w:rsidR="00944DFA" w:rsidRPr="00427F2C">
        <w:rPr>
          <w:rFonts w:ascii="Arial" w:hAnsi="Arial" w:cs="Arial"/>
        </w:rPr>
        <w:t xml:space="preserve"> a clear coding scheme. Coding was done by </w:t>
      </w:r>
      <w:r w:rsidR="008838FC" w:rsidRPr="00427F2C">
        <w:rPr>
          <w:rFonts w:ascii="Arial" w:hAnsi="Arial" w:cs="Arial"/>
        </w:rPr>
        <w:t>two</w:t>
      </w:r>
      <w:r w:rsidR="00944DFA" w:rsidRPr="00427F2C">
        <w:rPr>
          <w:rFonts w:ascii="Arial" w:hAnsi="Arial" w:cs="Arial"/>
        </w:rPr>
        <w:t xml:space="preserve"> experienced researchers. </w:t>
      </w:r>
      <w:r w:rsidR="009D6E9B" w:rsidRPr="00427F2C">
        <w:rPr>
          <w:rFonts w:ascii="Arial" w:hAnsi="Arial" w:cs="Arial"/>
        </w:rPr>
        <w:t xml:space="preserve">Given the volume of </w:t>
      </w:r>
      <w:r w:rsidR="00A3535D" w:rsidRPr="00427F2C">
        <w:rPr>
          <w:rFonts w:ascii="Arial" w:hAnsi="Arial" w:cs="Arial"/>
        </w:rPr>
        <w:t xml:space="preserve">the </w:t>
      </w:r>
      <w:r w:rsidR="009D6E9B" w:rsidRPr="00427F2C">
        <w:rPr>
          <w:rFonts w:ascii="Arial" w:hAnsi="Arial" w:cs="Arial"/>
        </w:rPr>
        <w:t xml:space="preserve">data (we had over 200 pages of commentaries, </w:t>
      </w:r>
      <w:r w:rsidR="004D1349" w:rsidRPr="00427F2C">
        <w:rPr>
          <w:rFonts w:ascii="Arial" w:hAnsi="Arial" w:cs="Arial"/>
        </w:rPr>
        <w:t xml:space="preserve">approximately </w:t>
      </w:r>
      <w:r w:rsidR="009D6E9B" w:rsidRPr="00427F2C">
        <w:rPr>
          <w:rFonts w:ascii="Arial" w:hAnsi="Arial" w:cs="Arial"/>
        </w:rPr>
        <w:t>51,000 words), e</w:t>
      </w:r>
      <w:r w:rsidR="00944DFA" w:rsidRPr="00427F2C">
        <w:rPr>
          <w:rFonts w:ascii="Arial" w:hAnsi="Arial" w:cs="Arial"/>
        </w:rPr>
        <w:t xml:space="preserve">ach coder read </w:t>
      </w:r>
      <w:r w:rsidR="00FE6A76" w:rsidRPr="00427F2C">
        <w:rPr>
          <w:rFonts w:ascii="Arial" w:hAnsi="Arial" w:cs="Arial"/>
        </w:rPr>
        <w:t xml:space="preserve">part of </w:t>
      </w:r>
      <w:r w:rsidR="00944DFA" w:rsidRPr="00427F2C">
        <w:rPr>
          <w:rFonts w:ascii="Arial" w:hAnsi="Arial" w:cs="Arial"/>
        </w:rPr>
        <w:t xml:space="preserve">the downloaded documents (comprising the news items and some commentaries) independently over </w:t>
      </w:r>
      <w:r w:rsidR="00A8085F" w:rsidRPr="00427F2C">
        <w:rPr>
          <w:rFonts w:ascii="Arial" w:hAnsi="Arial" w:cs="Arial"/>
        </w:rPr>
        <w:t xml:space="preserve">a </w:t>
      </w:r>
      <w:r w:rsidR="00DC04F7" w:rsidRPr="00427F2C">
        <w:rPr>
          <w:rFonts w:ascii="Arial" w:hAnsi="Arial" w:cs="Arial"/>
        </w:rPr>
        <w:t>couple of</w:t>
      </w:r>
      <w:r w:rsidR="002F0083" w:rsidRPr="00427F2C">
        <w:rPr>
          <w:rFonts w:ascii="Arial" w:hAnsi="Arial" w:cs="Arial"/>
        </w:rPr>
        <w:t xml:space="preserve"> weeks</w:t>
      </w:r>
      <w:r w:rsidR="00944DFA" w:rsidRPr="00427F2C">
        <w:rPr>
          <w:rFonts w:ascii="Arial" w:hAnsi="Arial" w:cs="Arial"/>
        </w:rPr>
        <w:t xml:space="preserve"> to familiarise ourselves with the content</w:t>
      </w:r>
      <w:r w:rsidR="00A3535D" w:rsidRPr="00427F2C">
        <w:rPr>
          <w:rFonts w:ascii="Arial" w:hAnsi="Arial" w:cs="Arial"/>
        </w:rPr>
        <w:t>s</w:t>
      </w:r>
      <w:r w:rsidR="00A8085F" w:rsidRPr="00427F2C">
        <w:rPr>
          <w:rFonts w:ascii="Arial" w:hAnsi="Arial" w:cs="Arial"/>
        </w:rPr>
        <w:t xml:space="preserve"> before undertaking</w:t>
      </w:r>
      <w:r w:rsidR="00944DFA" w:rsidRPr="00427F2C">
        <w:rPr>
          <w:rFonts w:ascii="Arial" w:hAnsi="Arial" w:cs="Arial"/>
        </w:rPr>
        <w:t xml:space="preserve"> the coding for the entire </w:t>
      </w:r>
      <w:r w:rsidR="00AE5F61" w:rsidRPr="00427F2C">
        <w:rPr>
          <w:rFonts w:ascii="Arial" w:hAnsi="Arial" w:cs="Arial"/>
        </w:rPr>
        <w:t>documents.</w:t>
      </w:r>
      <w:r w:rsidR="00944DFA" w:rsidRPr="00427F2C">
        <w:rPr>
          <w:rFonts w:ascii="Arial" w:hAnsi="Arial" w:cs="Arial"/>
        </w:rPr>
        <w:t xml:space="preserve"> </w:t>
      </w:r>
      <w:r w:rsidR="00A8085F" w:rsidRPr="00427F2C">
        <w:rPr>
          <w:rFonts w:ascii="Arial" w:hAnsi="Arial" w:cs="Arial"/>
        </w:rPr>
        <w:t>The a</w:t>
      </w:r>
      <w:r w:rsidR="00FE6A76" w:rsidRPr="00427F2C">
        <w:rPr>
          <w:rFonts w:ascii="Arial" w:hAnsi="Arial" w:cs="Arial"/>
        </w:rPr>
        <w:t xml:space="preserve">ctual coding exercise </w:t>
      </w:r>
      <w:r w:rsidR="00024855" w:rsidRPr="00427F2C">
        <w:rPr>
          <w:rFonts w:ascii="Arial" w:hAnsi="Arial" w:cs="Arial"/>
        </w:rPr>
        <w:t xml:space="preserve">and associated reflections </w:t>
      </w:r>
      <w:r w:rsidR="00FE6A76" w:rsidRPr="00427F2C">
        <w:rPr>
          <w:rFonts w:ascii="Arial" w:hAnsi="Arial" w:cs="Arial"/>
        </w:rPr>
        <w:t xml:space="preserve">took well over </w:t>
      </w:r>
      <w:r w:rsidR="00024855" w:rsidRPr="00427F2C">
        <w:rPr>
          <w:rFonts w:ascii="Arial" w:hAnsi="Arial" w:cs="Arial"/>
        </w:rPr>
        <w:t>six</w:t>
      </w:r>
      <w:r w:rsidR="00FE6A76" w:rsidRPr="00427F2C">
        <w:rPr>
          <w:rFonts w:ascii="Arial" w:hAnsi="Arial" w:cs="Arial"/>
        </w:rPr>
        <w:t xml:space="preserve"> months</w:t>
      </w:r>
      <w:r w:rsidR="002F0083" w:rsidRPr="00427F2C">
        <w:rPr>
          <w:rFonts w:ascii="Arial" w:hAnsi="Arial" w:cs="Arial"/>
        </w:rPr>
        <w:t>.</w:t>
      </w:r>
      <w:r w:rsidR="00944DFA" w:rsidRPr="00427F2C">
        <w:rPr>
          <w:rFonts w:ascii="Arial" w:hAnsi="Arial" w:cs="Arial"/>
        </w:rPr>
        <w:t xml:space="preserve"> We had several face-to-face and </w:t>
      </w:r>
      <w:r w:rsidR="000C25C6" w:rsidRPr="00427F2C">
        <w:rPr>
          <w:rFonts w:ascii="Arial" w:hAnsi="Arial" w:cs="Arial"/>
        </w:rPr>
        <w:t>internet mediated</w:t>
      </w:r>
      <w:r w:rsidR="00944DFA" w:rsidRPr="00427F2C">
        <w:rPr>
          <w:rFonts w:ascii="Arial" w:hAnsi="Arial" w:cs="Arial"/>
        </w:rPr>
        <w:t xml:space="preserve"> researc</w:t>
      </w:r>
      <w:r w:rsidR="000C25C6" w:rsidRPr="00427F2C">
        <w:rPr>
          <w:rFonts w:ascii="Arial" w:hAnsi="Arial" w:cs="Arial"/>
        </w:rPr>
        <w:t>h</w:t>
      </w:r>
      <w:r w:rsidR="00944DFA" w:rsidRPr="00427F2C">
        <w:rPr>
          <w:rFonts w:ascii="Arial" w:hAnsi="Arial" w:cs="Arial"/>
        </w:rPr>
        <w:t xml:space="preserve"> meetings to compare notes and to identify emerging themes and their frequenc</w:t>
      </w:r>
      <w:r w:rsidR="00A3535D" w:rsidRPr="00427F2C">
        <w:rPr>
          <w:rFonts w:ascii="Arial" w:hAnsi="Arial" w:cs="Arial"/>
        </w:rPr>
        <w:t>ies</w:t>
      </w:r>
      <w:r w:rsidR="00944DFA" w:rsidRPr="00427F2C">
        <w:rPr>
          <w:rFonts w:ascii="Arial" w:hAnsi="Arial" w:cs="Arial"/>
        </w:rPr>
        <w:t xml:space="preserve">.  </w:t>
      </w:r>
      <w:r w:rsidR="00A8085F" w:rsidRPr="00427F2C">
        <w:rPr>
          <w:rFonts w:ascii="Arial" w:hAnsi="Arial" w:cs="Arial"/>
        </w:rPr>
        <w:t>We reviewed the c</w:t>
      </w:r>
      <w:r w:rsidR="00944DFA" w:rsidRPr="00427F2C">
        <w:rPr>
          <w:rFonts w:ascii="Arial" w:hAnsi="Arial" w:cs="Arial"/>
        </w:rPr>
        <w:t xml:space="preserve">onsistency and </w:t>
      </w:r>
      <w:r w:rsidR="00A8085F" w:rsidRPr="00427F2C">
        <w:rPr>
          <w:rFonts w:ascii="Arial" w:hAnsi="Arial" w:cs="Arial"/>
        </w:rPr>
        <w:t xml:space="preserve">the </w:t>
      </w:r>
      <w:r w:rsidR="00944DFA" w:rsidRPr="00427F2C">
        <w:rPr>
          <w:rFonts w:ascii="Arial" w:hAnsi="Arial" w:cs="Arial"/>
        </w:rPr>
        <w:t xml:space="preserve">reliability of the emerging themes </w:t>
      </w:r>
      <w:r w:rsidR="002F0083" w:rsidRPr="00427F2C">
        <w:rPr>
          <w:rFonts w:ascii="Arial" w:hAnsi="Arial" w:cs="Arial"/>
        </w:rPr>
        <w:t>from</w:t>
      </w:r>
      <w:r w:rsidR="00944DFA" w:rsidRPr="00427F2C">
        <w:rPr>
          <w:rFonts w:ascii="Arial" w:hAnsi="Arial" w:cs="Arial"/>
        </w:rPr>
        <w:t xml:space="preserve"> the pilot coding until we gained high inter coder agreement</w:t>
      </w:r>
      <w:r w:rsidR="00025421" w:rsidRPr="00427F2C">
        <w:rPr>
          <w:rFonts w:ascii="Arial" w:hAnsi="Arial" w:cs="Arial"/>
        </w:rPr>
        <w:t>.</w:t>
      </w:r>
      <w:r w:rsidR="00944DFA" w:rsidRPr="00427F2C">
        <w:rPr>
          <w:rFonts w:ascii="Arial" w:hAnsi="Arial" w:cs="Arial"/>
        </w:rPr>
        <w:t xml:space="preserve"> </w:t>
      </w:r>
      <w:r w:rsidR="008A6EE2" w:rsidRPr="00427F2C">
        <w:rPr>
          <w:rFonts w:ascii="Arial" w:hAnsi="Arial" w:cs="Arial"/>
        </w:rPr>
        <w:t xml:space="preserve">Inter-coder agreement (alpha co-efficient) calculated based on the method outlined in Krippendorff (1980), pp. 138–139) for the entire document was over 85%. </w:t>
      </w:r>
    </w:p>
    <w:p w14:paraId="0164EBBD" w14:textId="27364BB9" w:rsidR="005A28F8" w:rsidRPr="00427F2C" w:rsidRDefault="008A6EE2" w:rsidP="00493035">
      <w:pPr>
        <w:spacing w:line="480" w:lineRule="auto"/>
        <w:ind w:firstLine="720"/>
        <w:rPr>
          <w:rFonts w:ascii="Arial" w:hAnsi="Arial" w:cs="Arial"/>
        </w:rPr>
      </w:pPr>
      <w:r w:rsidRPr="00427F2C">
        <w:rPr>
          <w:rFonts w:ascii="Arial" w:hAnsi="Arial" w:cs="Arial"/>
        </w:rPr>
        <w:t>Our sense-</w:t>
      </w:r>
      <w:r w:rsidR="00944DFA" w:rsidRPr="00427F2C">
        <w:rPr>
          <w:rFonts w:ascii="Arial" w:hAnsi="Arial" w:cs="Arial"/>
        </w:rPr>
        <w:t xml:space="preserve">making from the </w:t>
      </w:r>
      <w:r w:rsidR="000C25C6" w:rsidRPr="00427F2C">
        <w:rPr>
          <w:rFonts w:ascii="Arial" w:hAnsi="Arial" w:cs="Arial"/>
        </w:rPr>
        <w:t>corpus</w:t>
      </w:r>
      <w:r w:rsidR="00944DFA" w:rsidRPr="00427F2C">
        <w:rPr>
          <w:rFonts w:ascii="Arial" w:hAnsi="Arial" w:cs="Arial"/>
        </w:rPr>
        <w:t xml:space="preserve"> involved several iterations of the content and </w:t>
      </w:r>
      <w:r w:rsidR="00FA707A" w:rsidRPr="00427F2C">
        <w:rPr>
          <w:rFonts w:ascii="Arial" w:hAnsi="Arial" w:cs="Arial"/>
        </w:rPr>
        <w:t>the emerging themes</w:t>
      </w:r>
      <w:r w:rsidR="00944DFA" w:rsidRPr="00427F2C">
        <w:rPr>
          <w:rFonts w:ascii="Arial" w:hAnsi="Arial" w:cs="Arial"/>
        </w:rPr>
        <w:t xml:space="preserve">. In doing this, we </w:t>
      </w:r>
      <w:r w:rsidR="00840053" w:rsidRPr="00427F2C">
        <w:rPr>
          <w:rFonts w:ascii="Arial" w:hAnsi="Arial" w:cs="Arial"/>
        </w:rPr>
        <w:t xml:space="preserve">not only </w:t>
      </w:r>
      <w:r w:rsidR="00944DFA" w:rsidRPr="00427F2C">
        <w:rPr>
          <w:rFonts w:ascii="Arial" w:hAnsi="Arial" w:cs="Arial"/>
        </w:rPr>
        <w:t xml:space="preserve">teased out </w:t>
      </w:r>
      <w:r w:rsidR="00840053" w:rsidRPr="00427F2C">
        <w:rPr>
          <w:rFonts w:ascii="Arial" w:hAnsi="Arial" w:cs="Arial"/>
        </w:rPr>
        <w:t xml:space="preserve">the </w:t>
      </w:r>
      <w:r w:rsidR="00DC04F7" w:rsidRPr="00427F2C">
        <w:rPr>
          <w:rFonts w:ascii="Arial" w:hAnsi="Arial" w:cs="Arial"/>
        </w:rPr>
        <w:t xml:space="preserve">apparent views of the </w:t>
      </w:r>
      <w:r w:rsidR="00780E75" w:rsidRPr="00427F2C">
        <w:rPr>
          <w:rFonts w:ascii="Arial" w:hAnsi="Arial" w:cs="Arial"/>
        </w:rPr>
        <w:t>N</w:t>
      </w:r>
      <w:r w:rsidR="00DC04F7" w:rsidRPr="00427F2C">
        <w:rPr>
          <w:rFonts w:ascii="Arial" w:hAnsi="Arial" w:cs="Arial"/>
        </w:rPr>
        <w:t>etizens</w:t>
      </w:r>
      <w:r w:rsidR="00944DFA" w:rsidRPr="00427F2C">
        <w:rPr>
          <w:rFonts w:ascii="Arial" w:hAnsi="Arial" w:cs="Arial"/>
        </w:rPr>
        <w:t xml:space="preserve"> in their dialogue</w:t>
      </w:r>
      <w:r w:rsidR="00A3535D" w:rsidRPr="00427F2C">
        <w:rPr>
          <w:rFonts w:ascii="Arial" w:hAnsi="Arial" w:cs="Arial"/>
        </w:rPr>
        <w:t>s</w:t>
      </w:r>
      <w:r w:rsidR="00944DFA" w:rsidRPr="00427F2C">
        <w:rPr>
          <w:rFonts w:ascii="Arial" w:hAnsi="Arial" w:cs="Arial"/>
        </w:rPr>
        <w:t xml:space="preserve"> but also </w:t>
      </w:r>
      <w:r w:rsidR="00FA707A" w:rsidRPr="00427F2C">
        <w:rPr>
          <w:rFonts w:ascii="Arial" w:hAnsi="Arial" w:cs="Arial"/>
        </w:rPr>
        <w:t xml:space="preserve">integrated </w:t>
      </w:r>
      <w:r w:rsidR="00944DFA" w:rsidRPr="00427F2C">
        <w:rPr>
          <w:rFonts w:ascii="Arial" w:hAnsi="Arial" w:cs="Arial"/>
        </w:rPr>
        <w:t xml:space="preserve">our knowledge of the context to derive deeper </w:t>
      </w:r>
      <w:r w:rsidR="000C25C6" w:rsidRPr="00427F2C">
        <w:rPr>
          <w:rFonts w:ascii="Arial" w:hAnsi="Arial" w:cs="Arial"/>
        </w:rPr>
        <w:t>external contextuality</w:t>
      </w:r>
      <w:r w:rsidR="00944DFA" w:rsidRPr="00427F2C">
        <w:rPr>
          <w:rFonts w:ascii="Arial" w:hAnsi="Arial" w:cs="Arial"/>
        </w:rPr>
        <w:t xml:space="preserve"> of the conversations embodied in the texts.  We leveraged on our own </w:t>
      </w:r>
      <w:r w:rsidR="00944DFA" w:rsidRPr="00427F2C">
        <w:rPr>
          <w:rFonts w:ascii="Arial" w:hAnsi="Arial" w:cs="Arial"/>
        </w:rPr>
        <w:lastRenderedPageBreak/>
        <w:t>knowledge of the context in terms of the</w:t>
      </w:r>
      <w:r w:rsidR="000C25C6" w:rsidRPr="00427F2C">
        <w:rPr>
          <w:rFonts w:ascii="Arial" w:hAnsi="Arial" w:cs="Arial"/>
        </w:rPr>
        <w:t xml:space="preserve"> antecedents and current developments in the country’s anti-corruption efforts. </w:t>
      </w:r>
      <w:r w:rsidR="00944DFA" w:rsidRPr="00427F2C">
        <w:rPr>
          <w:rFonts w:ascii="Arial" w:hAnsi="Arial" w:cs="Arial"/>
        </w:rPr>
        <w:t xml:space="preserve"> Thus, our analysis involved a (re)construction of the narratives from the conversation</w:t>
      </w:r>
      <w:r w:rsidR="00840053" w:rsidRPr="00427F2C">
        <w:rPr>
          <w:rFonts w:ascii="Arial" w:hAnsi="Arial" w:cs="Arial"/>
        </w:rPr>
        <w:t>s</w:t>
      </w:r>
      <w:r w:rsidR="00944DFA" w:rsidRPr="00427F2C">
        <w:rPr>
          <w:rFonts w:ascii="Arial" w:hAnsi="Arial" w:cs="Arial"/>
        </w:rPr>
        <w:t xml:space="preserve"> in the virtual community based on our experience and knowledge of the underlying social mechanisms that help</w:t>
      </w:r>
      <w:r w:rsidR="00840053" w:rsidRPr="00427F2C">
        <w:rPr>
          <w:rFonts w:ascii="Arial" w:hAnsi="Arial" w:cs="Arial"/>
        </w:rPr>
        <w:t>ed</w:t>
      </w:r>
      <w:r w:rsidR="00944DFA" w:rsidRPr="00427F2C">
        <w:rPr>
          <w:rFonts w:ascii="Arial" w:hAnsi="Arial" w:cs="Arial"/>
        </w:rPr>
        <w:t xml:space="preserve"> us to amplify the hidden</w:t>
      </w:r>
      <w:r w:rsidR="009C75A1" w:rsidRPr="00427F2C">
        <w:rPr>
          <w:rFonts w:ascii="Arial" w:hAnsi="Arial" w:cs="Arial"/>
        </w:rPr>
        <w:t xml:space="preserve"> meanings </w:t>
      </w:r>
      <w:r w:rsidR="00FA707A" w:rsidRPr="00427F2C">
        <w:rPr>
          <w:rFonts w:ascii="Arial" w:hAnsi="Arial" w:cs="Arial"/>
        </w:rPr>
        <w:t>in</w:t>
      </w:r>
      <w:r w:rsidR="00944DFA" w:rsidRPr="00427F2C">
        <w:rPr>
          <w:rFonts w:ascii="Arial" w:hAnsi="Arial" w:cs="Arial"/>
        </w:rPr>
        <w:t xml:space="preserve"> the discourse as they relate to corruption and the anti-corruption </w:t>
      </w:r>
      <w:r w:rsidR="00B427D6" w:rsidRPr="00427F2C">
        <w:rPr>
          <w:rFonts w:ascii="Arial" w:hAnsi="Arial" w:cs="Arial"/>
        </w:rPr>
        <w:t>campaigns of</w:t>
      </w:r>
      <w:r w:rsidR="00944DFA" w:rsidRPr="00427F2C">
        <w:rPr>
          <w:rFonts w:ascii="Arial" w:hAnsi="Arial" w:cs="Arial"/>
        </w:rPr>
        <w:t xml:space="preserve"> the government</w:t>
      </w:r>
      <w:r w:rsidR="00840053" w:rsidRPr="00427F2C">
        <w:rPr>
          <w:rFonts w:ascii="Arial" w:hAnsi="Arial" w:cs="Arial"/>
        </w:rPr>
        <w:t xml:space="preserve"> from trust </w:t>
      </w:r>
      <w:r w:rsidR="0047779D" w:rsidRPr="00427F2C">
        <w:rPr>
          <w:rFonts w:ascii="Arial" w:hAnsi="Arial" w:cs="Arial"/>
        </w:rPr>
        <w:t>and institu</w:t>
      </w:r>
      <w:r w:rsidR="00C4793B" w:rsidRPr="00427F2C">
        <w:rPr>
          <w:rFonts w:ascii="Arial" w:hAnsi="Arial" w:cs="Arial"/>
        </w:rPr>
        <w:t xml:space="preserve">tional </w:t>
      </w:r>
      <w:r w:rsidR="00840053" w:rsidRPr="00427F2C">
        <w:rPr>
          <w:rFonts w:ascii="Arial" w:hAnsi="Arial" w:cs="Arial"/>
        </w:rPr>
        <w:t>theoretical lens</w:t>
      </w:r>
      <w:r w:rsidR="00C4793B" w:rsidRPr="00427F2C">
        <w:rPr>
          <w:rFonts w:ascii="Arial" w:hAnsi="Arial" w:cs="Arial"/>
        </w:rPr>
        <w:t>es</w:t>
      </w:r>
      <w:r w:rsidR="00944DFA" w:rsidRPr="00427F2C">
        <w:rPr>
          <w:rFonts w:ascii="Arial" w:hAnsi="Arial" w:cs="Arial"/>
        </w:rPr>
        <w:t>.</w:t>
      </w:r>
      <w:r w:rsidR="00493035" w:rsidRPr="00427F2C">
        <w:rPr>
          <w:rFonts w:ascii="Arial" w:hAnsi="Arial" w:cs="Arial"/>
        </w:rPr>
        <w:t xml:space="preserve">  </w:t>
      </w:r>
    </w:p>
    <w:p w14:paraId="3BDB245A" w14:textId="02690A77" w:rsidR="00C3585C" w:rsidRPr="00427F2C" w:rsidRDefault="00C004AA" w:rsidP="00755D0D">
      <w:pPr>
        <w:pStyle w:val="Heading1"/>
        <w:spacing w:line="480" w:lineRule="auto"/>
        <w:rPr>
          <w:rFonts w:ascii="Arial" w:hAnsi="Arial" w:cs="Arial"/>
        </w:rPr>
      </w:pPr>
      <w:r w:rsidRPr="00427F2C">
        <w:rPr>
          <w:rFonts w:ascii="Arial" w:hAnsi="Arial" w:cs="Arial"/>
        </w:rPr>
        <w:t>A</w:t>
      </w:r>
      <w:r w:rsidR="00C3585C" w:rsidRPr="00427F2C">
        <w:rPr>
          <w:rFonts w:ascii="Arial" w:hAnsi="Arial" w:cs="Arial"/>
        </w:rPr>
        <w:t>nalysis</w:t>
      </w:r>
    </w:p>
    <w:p w14:paraId="3F66052D" w14:textId="67D9FAE2" w:rsidR="00F3785B" w:rsidRPr="00427F2C" w:rsidRDefault="00C3585C" w:rsidP="00631CA2">
      <w:pPr>
        <w:spacing w:line="480" w:lineRule="auto"/>
        <w:ind w:firstLine="720"/>
        <w:rPr>
          <w:rFonts w:ascii="Arial" w:hAnsi="Arial" w:cs="Arial"/>
        </w:rPr>
      </w:pPr>
      <w:r w:rsidRPr="00427F2C">
        <w:rPr>
          <w:rFonts w:ascii="Arial" w:hAnsi="Arial" w:cs="Arial"/>
        </w:rPr>
        <w:t>Our analysis is presented in three stages. First, we describe the data focusing on the</w:t>
      </w:r>
      <w:r w:rsidR="00FA707A" w:rsidRPr="00427F2C">
        <w:rPr>
          <w:rFonts w:ascii="Arial" w:hAnsi="Arial" w:cs="Arial"/>
        </w:rPr>
        <w:t xml:space="preserve">ir nature and the </w:t>
      </w:r>
      <w:r w:rsidRPr="00427F2C">
        <w:rPr>
          <w:rFonts w:ascii="Arial" w:hAnsi="Arial" w:cs="Arial"/>
        </w:rPr>
        <w:t xml:space="preserve">outcome of the content analysis. We then present a </w:t>
      </w:r>
      <w:r w:rsidR="00FA707A" w:rsidRPr="00427F2C">
        <w:rPr>
          <w:rFonts w:ascii="Arial" w:hAnsi="Arial" w:cs="Arial"/>
        </w:rPr>
        <w:t>broad</w:t>
      </w:r>
      <w:r w:rsidRPr="00427F2C">
        <w:rPr>
          <w:rFonts w:ascii="Arial" w:hAnsi="Arial" w:cs="Arial"/>
        </w:rPr>
        <w:t xml:space="preserve"> summary of the main themes and their explanations. Lastly, we present </w:t>
      </w:r>
      <w:r w:rsidR="00D25188" w:rsidRPr="00427F2C">
        <w:rPr>
          <w:rFonts w:ascii="Arial" w:hAnsi="Arial" w:cs="Arial"/>
        </w:rPr>
        <w:t xml:space="preserve">the </w:t>
      </w:r>
      <w:r w:rsidR="00CE00B2" w:rsidRPr="00427F2C">
        <w:rPr>
          <w:rFonts w:ascii="Arial" w:hAnsi="Arial" w:cs="Arial"/>
        </w:rPr>
        <w:t xml:space="preserve">grouping </w:t>
      </w:r>
      <w:r w:rsidR="00FA707A" w:rsidRPr="00427F2C">
        <w:rPr>
          <w:rFonts w:ascii="Arial" w:hAnsi="Arial" w:cs="Arial"/>
        </w:rPr>
        <w:t xml:space="preserve">of the broader </w:t>
      </w:r>
      <w:r w:rsidR="00B427D6" w:rsidRPr="00427F2C">
        <w:rPr>
          <w:rFonts w:ascii="Arial" w:hAnsi="Arial" w:cs="Arial"/>
        </w:rPr>
        <w:t>themes to</w:t>
      </w:r>
      <w:r w:rsidR="00FA707A" w:rsidRPr="00427F2C">
        <w:rPr>
          <w:rFonts w:ascii="Arial" w:hAnsi="Arial" w:cs="Arial"/>
        </w:rPr>
        <w:t xml:space="preserve"> arrive at a more specific categorisation </w:t>
      </w:r>
      <w:r w:rsidR="00B427D6" w:rsidRPr="00427F2C">
        <w:rPr>
          <w:rFonts w:ascii="Arial" w:hAnsi="Arial" w:cs="Arial"/>
        </w:rPr>
        <w:t>that captures the broader themes,</w:t>
      </w:r>
      <w:r w:rsidR="00FA707A" w:rsidRPr="00427F2C">
        <w:rPr>
          <w:rFonts w:ascii="Arial" w:hAnsi="Arial" w:cs="Arial"/>
        </w:rPr>
        <w:t xml:space="preserve"> </w:t>
      </w:r>
      <w:r w:rsidR="00CE32EE" w:rsidRPr="00427F2C">
        <w:rPr>
          <w:rFonts w:ascii="Arial" w:hAnsi="Arial" w:cs="Arial"/>
        </w:rPr>
        <w:t xml:space="preserve">their explanations and the narratives that support them. </w:t>
      </w:r>
      <w:r w:rsidR="00F3785B" w:rsidRPr="00427F2C">
        <w:rPr>
          <w:rFonts w:ascii="Arial" w:hAnsi="Arial" w:cs="Arial"/>
        </w:rPr>
        <w:t>We discuss our</w:t>
      </w:r>
      <w:r w:rsidR="00CE32EE" w:rsidRPr="00427F2C">
        <w:rPr>
          <w:rFonts w:ascii="Arial" w:hAnsi="Arial" w:cs="Arial"/>
        </w:rPr>
        <w:t xml:space="preserve"> findings in the context of the extant literature and the fissures in the c</w:t>
      </w:r>
      <w:r w:rsidR="00840053" w:rsidRPr="00427F2C">
        <w:rPr>
          <w:rFonts w:ascii="Arial" w:hAnsi="Arial" w:cs="Arial"/>
        </w:rPr>
        <w:t>ountry</w:t>
      </w:r>
      <w:r w:rsidR="00CE32EE" w:rsidRPr="00427F2C">
        <w:rPr>
          <w:rFonts w:ascii="Arial" w:hAnsi="Arial" w:cs="Arial"/>
        </w:rPr>
        <w:t xml:space="preserve">. </w:t>
      </w:r>
      <w:r w:rsidR="00631CA2" w:rsidRPr="00427F2C">
        <w:rPr>
          <w:rFonts w:ascii="Arial" w:hAnsi="Arial" w:cs="Arial"/>
        </w:rPr>
        <w:t xml:space="preserve"> </w:t>
      </w:r>
    </w:p>
    <w:p w14:paraId="63313954" w14:textId="0DE3DF1A" w:rsidR="00D9401A" w:rsidRPr="00427F2C" w:rsidRDefault="00D9401A" w:rsidP="00755D0D">
      <w:pPr>
        <w:spacing w:line="480" w:lineRule="auto"/>
        <w:rPr>
          <w:rFonts w:ascii="Arial" w:hAnsi="Arial" w:cs="Arial"/>
          <w:b/>
          <w:i/>
        </w:rPr>
      </w:pPr>
      <w:r w:rsidRPr="00427F2C">
        <w:rPr>
          <w:rFonts w:ascii="Arial" w:hAnsi="Arial" w:cs="Arial"/>
          <w:b/>
          <w:i/>
        </w:rPr>
        <w:t>Nature of the comments</w:t>
      </w:r>
      <w:r w:rsidR="005B4895" w:rsidRPr="00427F2C">
        <w:rPr>
          <w:rFonts w:ascii="Arial" w:hAnsi="Arial" w:cs="Arial"/>
          <w:b/>
          <w:i/>
        </w:rPr>
        <w:t xml:space="preserve"> and outcome of the content analysis.</w:t>
      </w:r>
    </w:p>
    <w:p w14:paraId="32B11CC8" w14:textId="4BE6D781" w:rsidR="00D25188" w:rsidRPr="00427F2C" w:rsidRDefault="00F3785B" w:rsidP="00755D0D">
      <w:pPr>
        <w:spacing w:line="480" w:lineRule="auto"/>
        <w:ind w:firstLine="720"/>
        <w:rPr>
          <w:rFonts w:ascii="Arial" w:hAnsi="Arial" w:cs="Arial"/>
        </w:rPr>
      </w:pPr>
      <w:r w:rsidRPr="00427F2C">
        <w:rPr>
          <w:rFonts w:ascii="Arial" w:hAnsi="Arial" w:cs="Arial"/>
        </w:rPr>
        <w:t xml:space="preserve">Our engagement with the corpus </w:t>
      </w:r>
      <w:r w:rsidR="008A6EE2" w:rsidRPr="00427F2C">
        <w:rPr>
          <w:rFonts w:ascii="Arial" w:hAnsi="Arial" w:cs="Arial"/>
        </w:rPr>
        <w:t xml:space="preserve">revealed distinct </w:t>
      </w:r>
      <w:r w:rsidRPr="00427F2C">
        <w:rPr>
          <w:rFonts w:ascii="Arial" w:hAnsi="Arial" w:cs="Arial"/>
        </w:rPr>
        <w:t xml:space="preserve">features of the online communication. Firstly, we found that commentaries </w:t>
      </w:r>
      <w:r w:rsidR="009E1A1B" w:rsidRPr="00427F2C">
        <w:rPr>
          <w:rFonts w:ascii="Arial" w:hAnsi="Arial" w:cs="Arial"/>
        </w:rPr>
        <w:t>are</w:t>
      </w:r>
      <w:r w:rsidRPr="00427F2C">
        <w:rPr>
          <w:rFonts w:ascii="Arial" w:hAnsi="Arial" w:cs="Arial"/>
        </w:rPr>
        <w:t xml:space="preserve"> asynchronou</w:t>
      </w:r>
      <w:r w:rsidR="00DF333C" w:rsidRPr="00427F2C">
        <w:rPr>
          <w:rFonts w:ascii="Arial" w:hAnsi="Arial" w:cs="Arial"/>
        </w:rPr>
        <w:t>s</w:t>
      </w:r>
      <w:r w:rsidR="008A6EE2" w:rsidRPr="00427F2C">
        <w:rPr>
          <w:rFonts w:ascii="Arial" w:hAnsi="Arial" w:cs="Arial"/>
        </w:rPr>
        <w:t>,</w:t>
      </w:r>
      <w:r w:rsidR="00DF333C" w:rsidRPr="00427F2C">
        <w:rPr>
          <w:rFonts w:ascii="Arial" w:hAnsi="Arial" w:cs="Arial"/>
        </w:rPr>
        <w:t xml:space="preserve"> meaning that </w:t>
      </w:r>
      <w:r w:rsidR="00780E75" w:rsidRPr="00427F2C">
        <w:rPr>
          <w:rFonts w:ascii="Arial" w:hAnsi="Arial" w:cs="Arial"/>
        </w:rPr>
        <w:t>N</w:t>
      </w:r>
      <w:r w:rsidR="00DF333C" w:rsidRPr="00427F2C">
        <w:rPr>
          <w:rFonts w:ascii="Arial" w:hAnsi="Arial" w:cs="Arial"/>
        </w:rPr>
        <w:t>etizens comment</w:t>
      </w:r>
      <w:r w:rsidRPr="00427F2C">
        <w:rPr>
          <w:rFonts w:ascii="Arial" w:hAnsi="Arial" w:cs="Arial"/>
        </w:rPr>
        <w:t xml:space="preserve"> on news item</w:t>
      </w:r>
      <w:r w:rsidR="00024855" w:rsidRPr="00427F2C">
        <w:rPr>
          <w:rFonts w:ascii="Arial" w:hAnsi="Arial" w:cs="Arial"/>
        </w:rPr>
        <w:t>s</w:t>
      </w:r>
      <w:r w:rsidRPr="00427F2C">
        <w:rPr>
          <w:rFonts w:ascii="Arial" w:hAnsi="Arial" w:cs="Arial"/>
        </w:rPr>
        <w:t xml:space="preserve"> as time permit</w:t>
      </w:r>
      <w:r w:rsidR="00840053" w:rsidRPr="00427F2C">
        <w:rPr>
          <w:rFonts w:ascii="Arial" w:hAnsi="Arial" w:cs="Arial"/>
        </w:rPr>
        <w:t>s</w:t>
      </w:r>
      <w:r w:rsidRPr="00427F2C">
        <w:rPr>
          <w:rFonts w:ascii="Arial" w:hAnsi="Arial" w:cs="Arial"/>
        </w:rPr>
        <w:t xml:space="preserve"> and not in any order. </w:t>
      </w:r>
      <w:r w:rsidR="005440F1" w:rsidRPr="00427F2C">
        <w:rPr>
          <w:rFonts w:ascii="Arial" w:hAnsi="Arial" w:cs="Arial"/>
        </w:rPr>
        <w:t xml:space="preserve">Secondly, </w:t>
      </w:r>
      <w:r w:rsidR="00780E75" w:rsidRPr="00427F2C">
        <w:rPr>
          <w:rFonts w:ascii="Arial" w:hAnsi="Arial" w:cs="Arial"/>
        </w:rPr>
        <w:t>N</w:t>
      </w:r>
      <w:r w:rsidR="005440F1" w:rsidRPr="00427F2C">
        <w:rPr>
          <w:rFonts w:ascii="Arial" w:hAnsi="Arial" w:cs="Arial"/>
        </w:rPr>
        <w:t xml:space="preserve">etizens use </w:t>
      </w:r>
      <w:r w:rsidR="00024855" w:rsidRPr="00427F2C">
        <w:rPr>
          <w:rFonts w:ascii="Arial" w:hAnsi="Arial" w:cs="Arial"/>
        </w:rPr>
        <w:t>loose languages</w:t>
      </w:r>
      <w:r w:rsidR="005440F1" w:rsidRPr="00427F2C">
        <w:rPr>
          <w:rFonts w:ascii="Arial" w:hAnsi="Arial" w:cs="Arial"/>
        </w:rPr>
        <w:t xml:space="preserve"> </w:t>
      </w:r>
      <w:r w:rsidR="00024855" w:rsidRPr="00427F2C">
        <w:rPr>
          <w:rFonts w:ascii="Arial" w:hAnsi="Arial" w:cs="Arial"/>
        </w:rPr>
        <w:t>that</w:t>
      </w:r>
      <w:r w:rsidR="005440F1" w:rsidRPr="00427F2C">
        <w:rPr>
          <w:rFonts w:ascii="Arial" w:hAnsi="Arial" w:cs="Arial"/>
        </w:rPr>
        <w:t xml:space="preserve"> often do not conform </w:t>
      </w:r>
      <w:r w:rsidR="00840053" w:rsidRPr="00427F2C">
        <w:rPr>
          <w:rFonts w:ascii="Arial" w:hAnsi="Arial" w:cs="Arial"/>
        </w:rPr>
        <w:t>to</w:t>
      </w:r>
      <w:r w:rsidR="005440F1" w:rsidRPr="00427F2C">
        <w:rPr>
          <w:rFonts w:ascii="Arial" w:hAnsi="Arial" w:cs="Arial"/>
        </w:rPr>
        <w:t xml:space="preserve"> norms of communication in everyday situation</w:t>
      </w:r>
      <w:r w:rsidR="00631CA2" w:rsidRPr="00427F2C">
        <w:rPr>
          <w:rFonts w:ascii="Arial" w:hAnsi="Arial" w:cs="Arial"/>
        </w:rPr>
        <w:t>s</w:t>
      </w:r>
      <w:r w:rsidR="005440F1" w:rsidRPr="00427F2C">
        <w:rPr>
          <w:rFonts w:ascii="Arial" w:hAnsi="Arial" w:cs="Arial"/>
        </w:rPr>
        <w:t xml:space="preserve">. For example, they use a lot of </w:t>
      </w:r>
      <w:r w:rsidR="00631CA2" w:rsidRPr="00427F2C">
        <w:rPr>
          <w:rFonts w:ascii="Arial" w:hAnsi="Arial" w:cs="Arial"/>
        </w:rPr>
        <w:t>abusive language</w:t>
      </w:r>
      <w:r w:rsidR="002052AC" w:rsidRPr="00427F2C">
        <w:rPr>
          <w:rFonts w:ascii="Arial" w:hAnsi="Arial" w:cs="Arial"/>
        </w:rPr>
        <w:t xml:space="preserve"> and short form </w:t>
      </w:r>
      <w:r w:rsidR="005C3AC1" w:rsidRPr="00427F2C">
        <w:rPr>
          <w:rFonts w:ascii="Arial" w:hAnsi="Arial" w:cs="Arial"/>
        </w:rPr>
        <w:t>writing</w:t>
      </w:r>
      <w:r w:rsidR="00631CA2" w:rsidRPr="00427F2C">
        <w:rPr>
          <w:rFonts w:ascii="Arial" w:hAnsi="Arial" w:cs="Arial"/>
        </w:rPr>
        <w:t>s</w:t>
      </w:r>
      <w:r w:rsidR="005C3AC1" w:rsidRPr="00427F2C">
        <w:rPr>
          <w:rFonts w:ascii="Arial" w:hAnsi="Arial" w:cs="Arial"/>
        </w:rPr>
        <w:t xml:space="preserve">, with meaning </w:t>
      </w:r>
      <w:r w:rsidR="002052AC" w:rsidRPr="00427F2C">
        <w:rPr>
          <w:rFonts w:ascii="Arial" w:hAnsi="Arial" w:cs="Arial"/>
        </w:rPr>
        <w:t>that i</w:t>
      </w:r>
      <w:r w:rsidR="00456476" w:rsidRPr="00427F2C">
        <w:rPr>
          <w:rFonts w:ascii="Arial" w:hAnsi="Arial" w:cs="Arial"/>
        </w:rPr>
        <w:t>s</w:t>
      </w:r>
      <w:r w:rsidR="002052AC" w:rsidRPr="00427F2C">
        <w:rPr>
          <w:rFonts w:ascii="Arial" w:hAnsi="Arial" w:cs="Arial"/>
        </w:rPr>
        <w:t xml:space="preserve"> known to other users, but illogical</w:t>
      </w:r>
      <w:r w:rsidR="00CE00B2" w:rsidRPr="00427F2C">
        <w:rPr>
          <w:rFonts w:ascii="Arial" w:hAnsi="Arial" w:cs="Arial"/>
        </w:rPr>
        <w:t xml:space="preserve"> to non-users</w:t>
      </w:r>
      <w:r w:rsidR="002052AC" w:rsidRPr="00427F2C">
        <w:rPr>
          <w:rFonts w:ascii="Arial" w:hAnsi="Arial" w:cs="Arial"/>
        </w:rPr>
        <w:t>. Thirdly, in some cases the commentaries are presented in conversational mode</w:t>
      </w:r>
      <w:r w:rsidR="00FC189F" w:rsidRPr="00427F2C">
        <w:rPr>
          <w:rFonts w:ascii="Arial" w:hAnsi="Arial" w:cs="Arial"/>
        </w:rPr>
        <w:t>s</w:t>
      </w:r>
      <w:r w:rsidR="002052AC" w:rsidRPr="00427F2C">
        <w:rPr>
          <w:rFonts w:ascii="Arial" w:hAnsi="Arial" w:cs="Arial"/>
        </w:rPr>
        <w:t xml:space="preserve"> where </w:t>
      </w:r>
      <w:r w:rsidR="00780E75" w:rsidRPr="00427F2C">
        <w:rPr>
          <w:rFonts w:ascii="Arial" w:hAnsi="Arial" w:cs="Arial"/>
        </w:rPr>
        <w:t>N</w:t>
      </w:r>
      <w:r w:rsidR="002052AC" w:rsidRPr="00427F2C">
        <w:rPr>
          <w:rFonts w:ascii="Arial" w:hAnsi="Arial" w:cs="Arial"/>
        </w:rPr>
        <w:t>etizen</w:t>
      </w:r>
      <w:r w:rsidR="004B6E0C" w:rsidRPr="00427F2C">
        <w:rPr>
          <w:rFonts w:ascii="Arial" w:hAnsi="Arial" w:cs="Arial"/>
        </w:rPr>
        <w:t>s</w:t>
      </w:r>
      <w:r w:rsidR="002052AC" w:rsidRPr="00427F2C">
        <w:rPr>
          <w:rFonts w:ascii="Arial" w:hAnsi="Arial" w:cs="Arial"/>
        </w:rPr>
        <w:t xml:space="preserve"> engage in a one-to-one or one-to-many dialogues. Whilst these dialogues are revealing</w:t>
      </w:r>
      <w:r w:rsidR="00D9401A" w:rsidRPr="00427F2C">
        <w:rPr>
          <w:rFonts w:ascii="Arial" w:hAnsi="Arial" w:cs="Arial"/>
        </w:rPr>
        <w:t>,</w:t>
      </w:r>
      <w:r w:rsidR="002052AC" w:rsidRPr="00427F2C">
        <w:rPr>
          <w:rFonts w:ascii="Arial" w:hAnsi="Arial" w:cs="Arial"/>
        </w:rPr>
        <w:t xml:space="preserve"> at times they degenerate into incivility</w:t>
      </w:r>
      <w:r w:rsidR="00024855" w:rsidRPr="00427F2C">
        <w:rPr>
          <w:rFonts w:ascii="Arial" w:hAnsi="Arial" w:cs="Arial"/>
        </w:rPr>
        <w:t xml:space="preserve"> commonly along ethnic, religious or social status lines</w:t>
      </w:r>
      <w:r w:rsidR="006C1BDA" w:rsidRPr="00427F2C">
        <w:rPr>
          <w:rFonts w:ascii="Arial" w:hAnsi="Arial" w:cs="Arial"/>
        </w:rPr>
        <w:t xml:space="preserve"> </w:t>
      </w:r>
      <w:r w:rsidR="00024855" w:rsidRPr="00427F2C">
        <w:rPr>
          <w:rFonts w:ascii="Arial" w:hAnsi="Arial" w:cs="Arial"/>
        </w:rPr>
        <w:t xml:space="preserve">including </w:t>
      </w:r>
      <w:r w:rsidR="006C1BDA" w:rsidRPr="00427F2C">
        <w:rPr>
          <w:rFonts w:ascii="Arial" w:hAnsi="Arial" w:cs="Arial"/>
        </w:rPr>
        <w:t>name-calling</w:t>
      </w:r>
      <w:r w:rsidR="002052AC" w:rsidRPr="00427F2C">
        <w:rPr>
          <w:rFonts w:ascii="Arial" w:hAnsi="Arial" w:cs="Arial"/>
        </w:rPr>
        <w:t xml:space="preserve">. Sentence construction rules are rarely </w:t>
      </w:r>
      <w:r w:rsidR="00456476" w:rsidRPr="00427F2C">
        <w:rPr>
          <w:rFonts w:ascii="Arial" w:hAnsi="Arial" w:cs="Arial"/>
        </w:rPr>
        <w:t>followed,</w:t>
      </w:r>
      <w:r w:rsidR="002052AC" w:rsidRPr="00427F2C">
        <w:rPr>
          <w:rFonts w:ascii="Arial" w:hAnsi="Arial" w:cs="Arial"/>
        </w:rPr>
        <w:t xml:space="preserve"> and commentaries </w:t>
      </w:r>
      <w:r w:rsidR="00FC189F" w:rsidRPr="00427F2C">
        <w:rPr>
          <w:rFonts w:ascii="Arial" w:hAnsi="Arial" w:cs="Arial"/>
        </w:rPr>
        <w:t>can range from just a</w:t>
      </w:r>
      <w:r w:rsidR="00456476" w:rsidRPr="00427F2C">
        <w:rPr>
          <w:rFonts w:ascii="Arial" w:hAnsi="Arial" w:cs="Arial"/>
        </w:rPr>
        <w:t xml:space="preserve"> word to extended and long</w:t>
      </w:r>
      <w:r w:rsidR="00FF3F9D" w:rsidRPr="00427F2C">
        <w:rPr>
          <w:rFonts w:ascii="Arial" w:hAnsi="Arial" w:cs="Arial"/>
        </w:rPr>
        <w:t>-</w:t>
      </w:r>
      <w:r w:rsidR="004B6E0C" w:rsidRPr="00427F2C">
        <w:rPr>
          <w:rFonts w:ascii="Arial" w:hAnsi="Arial" w:cs="Arial"/>
        </w:rPr>
        <w:t>wind</w:t>
      </w:r>
      <w:r w:rsidR="00FF3F9D" w:rsidRPr="00427F2C">
        <w:rPr>
          <w:rFonts w:ascii="Arial" w:hAnsi="Arial" w:cs="Arial"/>
        </w:rPr>
        <w:t>ed</w:t>
      </w:r>
      <w:r w:rsidR="004B6E0C" w:rsidRPr="00427F2C">
        <w:rPr>
          <w:rFonts w:ascii="Arial" w:hAnsi="Arial" w:cs="Arial"/>
        </w:rPr>
        <w:t xml:space="preserve"> </w:t>
      </w:r>
      <w:r w:rsidR="00456476" w:rsidRPr="00427F2C">
        <w:rPr>
          <w:rFonts w:ascii="Arial" w:hAnsi="Arial" w:cs="Arial"/>
        </w:rPr>
        <w:t xml:space="preserve">paragraphs. </w:t>
      </w:r>
      <w:r w:rsidR="005B4895" w:rsidRPr="00427F2C">
        <w:rPr>
          <w:rFonts w:ascii="Arial" w:hAnsi="Arial" w:cs="Arial"/>
        </w:rPr>
        <w:t>Although commentaries were in</w:t>
      </w:r>
      <w:r w:rsidR="00456476" w:rsidRPr="00427F2C">
        <w:rPr>
          <w:rFonts w:ascii="Arial" w:hAnsi="Arial" w:cs="Arial"/>
        </w:rPr>
        <w:t xml:space="preserve"> English language</w:t>
      </w:r>
      <w:r w:rsidR="00D9401A" w:rsidRPr="00427F2C">
        <w:rPr>
          <w:rFonts w:ascii="Arial" w:hAnsi="Arial" w:cs="Arial"/>
        </w:rPr>
        <w:t xml:space="preserve">, </w:t>
      </w:r>
      <w:r w:rsidR="005B4895" w:rsidRPr="00427F2C">
        <w:rPr>
          <w:rFonts w:ascii="Arial" w:hAnsi="Arial" w:cs="Arial"/>
        </w:rPr>
        <w:t>at times</w:t>
      </w:r>
      <w:r w:rsidR="008A6EE2" w:rsidRPr="00427F2C">
        <w:rPr>
          <w:rFonts w:ascii="Arial" w:hAnsi="Arial" w:cs="Arial"/>
        </w:rPr>
        <w:t>,</w:t>
      </w:r>
      <w:r w:rsidR="005B4895" w:rsidRPr="00427F2C">
        <w:rPr>
          <w:rFonts w:ascii="Arial" w:hAnsi="Arial" w:cs="Arial"/>
        </w:rPr>
        <w:t xml:space="preserve"> </w:t>
      </w:r>
      <w:r w:rsidR="00780E75" w:rsidRPr="00427F2C">
        <w:rPr>
          <w:rFonts w:ascii="Arial" w:hAnsi="Arial" w:cs="Arial"/>
        </w:rPr>
        <w:t>N</w:t>
      </w:r>
      <w:r w:rsidR="005B4895" w:rsidRPr="00427F2C">
        <w:rPr>
          <w:rFonts w:ascii="Arial" w:hAnsi="Arial" w:cs="Arial"/>
        </w:rPr>
        <w:t xml:space="preserve">etizens use local terms in their conversations. </w:t>
      </w:r>
      <w:r w:rsidR="002052AC" w:rsidRPr="00427F2C">
        <w:rPr>
          <w:rFonts w:ascii="Arial" w:hAnsi="Arial" w:cs="Arial"/>
        </w:rPr>
        <w:t xml:space="preserve"> </w:t>
      </w:r>
      <w:r w:rsidR="005D7A1A" w:rsidRPr="00427F2C">
        <w:rPr>
          <w:rFonts w:ascii="Arial" w:hAnsi="Arial" w:cs="Arial"/>
        </w:rPr>
        <w:t xml:space="preserve">We clarify local </w:t>
      </w:r>
      <w:r w:rsidR="004B6E0C" w:rsidRPr="00427F2C">
        <w:rPr>
          <w:rFonts w:ascii="Arial" w:hAnsi="Arial" w:cs="Arial"/>
        </w:rPr>
        <w:lastRenderedPageBreak/>
        <w:t xml:space="preserve">or informal </w:t>
      </w:r>
      <w:r w:rsidR="005D7A1A" w:rsidRPr="00427F2C">
        <w:rPr>
          <w:rFonts w:ascii="Arial" w:hAnsi="Arial" w:cs="Arial"/>
        </w:rPr>
        <w:t>languages used in the ana</w:t>
      </w:r>
      <w:r w:rsidR="008A6EE2" w:rsidRPr="00427F2C">
        <w:rPr>
          <w:rFonts w:ascii="Arial" w:hAnsi="Arial" w:cs="Arial"/>
        </w:rPr>
        <w:t>lysis where this is necessary for</w:t>
      </w:r>
      <w:r w:rsidR="005D7A1A" w:rsidRPr="00427F2C">
        <w:rPr>
          <w:rFonts w:ascii="Arial" w:hAnsi="Arial" w:cs="Arial"/>
        </w:rPr>
        <w:t xml:space="preserve"> understand</w:t>
      </w:r>
      <w:r w:rsidR="008A6EE2" w:rsidRPr="00427F2C">
        <w:rPr>
          <w:rFonts w:ascii="Arial" w:hAnsi="Arial" w:cs="Arial"/>
        </w:rPr>
        <w:t>ing</w:t>
      </w:r>
      <w:r w:rsidR="005D7A1A" w:rsidRPr="00427F2C">
        <w:rPr>
          <w:rFonts w:ascii="Arial" w:hAnsi="Arial" w:cs="Arial"/>
        </w:rPr>
        <w:t xml:space="preserve"> the comments. </w:t>
      </w:r>
      <w:r w:rsidR="005B4895" w:rsidRPr="00427F2C">
        <w:rPr>
          <w:rFonts w:ascii="Arial" w:hAnsi="Arial" w:cs="Arial"/>
        </w:rPr>
        <w:t xml:space="preserve">Demographic information is not captured on the commentaries. </w:t>
      </w:r>
      <w:r w:rsidR="007B2090" w:rsidRPr="00427F2C">
        <w:rPr>
          <w:rFonts w:ascii="Arial" w:hAnsi="Arial" w:cs="Arial"/>
        </w:rPr>
        <w:t xml:space="preserve">We also found that users post multiple times on the same </w:t>
      </w:r>
      <w:r w:rsidR="00E36180" w:rsidRPr="00427F2C">
        <w:rPr>
          <w:rFonts w:ascii="Arial" w:hAnsi="Arial" w:cs="Arial"/>
        </w:rPr>
        <w:t>platform,</w:t>
      </w:r>
      <w:r w:rsidR="007B2090" w:rsidRPr="00427F2C">
        <w:rPr>
          <w:rFonts w:ascii="Arial" w:hAnsi="Arial" w:cs="Arial"/>
        </w:rPr>
        <w:t xml:space="preserve"> but we could not confirm if they post on multiple platform</w:t>
      </w:r>
      <w:r w:rsidR="00A3535D" w:rsidRPr="00427F2C">
        <w:rPr>
          <w:rFonts w:ascii="Arial" w:hAnsi="Arial" w:cs="Arial"/>
        </w:rPr>
        <w:t>s</w:t>
      </w:r>
      <w:r w:rsidR="007B2090" w:rsidRPr="00427F2C">
        <w:rPr>
          <w:rFonts w:ascii="Arial" w:hAnsi="Arial" w:cs="Arial"/>
        </w:rPr>
        <w:t xml:space="preserve"> or if they use the same identity across platforms. </w:t>
      </w:r>
      <w:r w:rsidR="006C1BDA" w:rsidRPr="00427F2C">
        <w:rPr>
          <w:rFonts w:ascii="Arial" w:hAnsi="Arial" w:cs="Arial"/>
        </w:rPr>
        <w:t>Although users use pseudo names</w:t>
      </w:r>
      <w:r w:rsidR="008A6EE2" w:rsidRPr="00427F2C">
        <w:rPr>
          <w:rFonts w:ascii="Arial" w:hAnsi="Arial" w:cs="Arial"/>
        </w:rPr>
        <w:t>,</w:t>
      </w:r>
      <w:r w:rsidR="006C1BDA" w:rsidRPr="00427F2C">
        <w:rPr>
          <w:rFonts w:ascii="Arial" w:hAnsi="Arial" w:cs="Arial"/>
        </w:rPr>
        <w:t xml:space="preserve"> they do not reflect their demographic information such as gender, age or tribe. Even when </w:t>
      </w:r>
      <w:r w:rsidR="00FC189F" w:rsidRPr="00427F2C">
        <w:rPr>
          <w:rFonts w:ascii="Arial" w:hAnsi="Arial" w:cs="Arial"/>
        </w:rPr>
        <w:t xml:space="preserve">some </w:t>
      </w:r>
      <w:r w:rsidR="006C1BDA" w:rsidRPr="00427F2C">
        <w:rPr>
          <w:rFonts w:ascii="Arial" w:hAnsi="Arial" w:cs="Arial"/>
        </w:rPr>
        <w:t xml:space="preserve">users seem to indicate </w:t>
      </w:r>
      <w:r w:rsidR="008917B6" w:rsidRPr="00427F2C">
        <w:rPr>
          <w:rFonts w:ascii="Arial" w:hAnsi="Arial" w:cs="Arial"/>
        </w:rPr>
        <w:t>this information</w:t>
      </w:r>
      <w:r w:rsidR="006C1BDA" w:rsidRPr="00427F2C">
        <w:rPr>
          <w:rFonts w:ascii="Arial" w:hAnsi="Arial" w:cs="Arial"/>
        </w:rPr>
        <w:t xml:space="preserve"> from their pseudo names e.g. ‘Women-leader’, ‘Yoruba-man’ they are not necessarily believable </w:t>
      </w:r>
      <w:r w:rsidR="00D25188" w:rsidRPr="00427F2C">
        <w:rPr>
          <w:rFonts w:ascii="Arial" w:hAnsi="Arial" w:cs="Arial"/>
        </w:rPr>
        <w:t>due to</w:t>
      </w:r>
      <w:r w:rsidR="006C1BDA" w:rsidRPr="00427F2C">
        <w:rPr>
          <w:rFonts w:ascii="Arial" w:hAnsi="Arial" w:cs="Arial"/>
        </w:rPr>
        <w:t xml:space="preserve"> </w:t>
      </w:r>
      <w:r w:rsidR="00D25188" w:rsidRPr="00427F2C">
        <w:rPr>
          <w:rFonts w:ascii="Arial" w:hAnsi="Arial" w:cs="Arial"/>
        </w:rPr>
        <w:t xml:space="preserve">their </w:t>
      </w:r>
      <w:r w:rsidR="006C1BDA" w:rsidRPr="00427F2C">
        <w:rPr>
          <w:rFonts w:ascii="Arial" w:hAnsi="Arial" w:cs="Arial"/>
        </w:rPr>
        <w:t>anonymity. The</w:t>
      </w:r>
      <w:r w:rsidR="002357B3" w:rsidRPr="00427F2C">
        <w:rPr>
          <w:rFonts w:ascii="Arial" w:hAnsi="Arial" w:cs="Arial"/>
        </w:rPr>
        <w:t xml:space="preserve"> lack of demographic information </w:t>
      </w:r>
      <w:r w:rsidR="00EA19A0" w:rsidRPr="00427F2C">
        <w:rPr>
          <w:rFonts w:ascii="Arial" w:hAnsi="Arial" w:cs="Arial"/>
        </w:rPr>
        <w:t xml:space="preserve">is a key </w:t>
      </w:r>
      <w:r w:rsidR="00B15E02" w:rsidRPr="00427F2C">
        <w:rPr>
          <w:rFonts w:ascii="Arial" w:hAnsi="Arial" w:cs="Arial"/>
        </w:rPr>
        <w:t xml:space="preserve">demerit </w:t>
      </w:r>
      <w:r w:rsidR="00B84D5E" w:rsidRPr="00427F2C">
        <w:rPr>
          <w:rFonts w:ascii="Arial" w:hAnsi="Arial" w:cs="Arial"/>
        </w:rPr>
        <w:t>of using this type of data. However, th</w:t>
      </w:r>
      <w:r w:rsidR="00B15E02" w:rsidRPr="00427F2C">
        <w:rPr>
          <w:rFonts w:ascii="Arial" w:hAnsi="Arial" w:cs="Arial"/>
        </w:rPr>
        <w:t>is</w:t>
      </w:r>
      <w:r w:rsidR="00B84D5E" w:rsidRPr="00427F2C">
        <w:rPr>
          <w:rFonts w:ascii="Arial" w:hAnsi="Arial" w:cs="Arial"/>
        </w:rPr>
        <w:t xml:space="preserve"> </w:t>
      </w:r>
      <w:r w:rsidR="00B15E02" w:rsidRPr="00427F2C">
        <w:rPr>
          <w:rFonts w:ascii="Arial" w:hAnsi="Arial" w:cs="Arial"/>
        </w:rPr>
        <w:t>is</w:t>
      </w:r>
      <w:r w:rsidR="00B84D5E" w:rsidRPr="00427F2C">
        <w:rPr>
          <w:rFonts w:ascii="Arial" w:hAnsi="Arial" w:cs="Arial"/>
        </w:rPr>
        <w:t xml:space="preserve"> </w:t>
      </w:r>
      <w:r w:rsidR="008917B6" w:rsidRPr="00427F2C">
        <w:rPr>
          <w:rFonts w:ascii="Arial" w:hAnsi="Arial" w:cs="Arial"/>
        </w:rPr>
        <w:t>surpassed</w:t>
      </w:r>
      <w:r w:rsidR="00B84D5E" w:rsidRPr="00427F2C">
        <w:rPr>
          <w:rFonts w:ascii="Arial" w:hAnsi="Arial" w:cs="Arial"/>
        </w:rPr>
        <w:t xml:space="preserve"> by the access to invaluable qualitative data that</w:t>
      </w:r>
      <w:r w:rsidR="00911CE9" w:rsidRPr="00427F2C">
        <w:rPr>
          <w:rFonts w:ascii="Arial" w:hAnsi="Arial" w:cs="Arial"/>
        </w:rPr>
        <w:t xml:space="preserve"> exploring online comments of</w:t>
      </w:r>
      <w:r w:rsidR="00B84D5E" w:rsidRPr="00427F2C">
        <w:rPr>
          <w:rFonts w:ascii="Arial" w:hAnsi="Arial" w:cs="Arial"/>
        </w:rPr>
        <w:t xml:space="preserve"> </w:t>
      </w:r>
      <w:r w:rsidR="00780E75" w:rsidRPr="00427F2C">
        <w:rPr>
          <w:rFonts w:ascii="Arial" w:hAnsi="Arial" w:cs="Arial"/>
        </w:rPr>
        <w:t>N</w:t>
      </w:r>
      <w:r w:rsidR="00B84D5E" w:rsidRPr="00427F2C">
        <w:rPr>
          <w:rFonts w:ascii="Arial" w:hAnsi="Arial" w:cs="Arial"/>
        </w:rPr>
        <w:t>etizen</w:t>
      </w:r>
      <w:r w:rsidR="004B6E0C" w:rsidRPr="00427F2C">
        <w:rPr>
          <w:rFonts w:ascii="Arial" w:hAnsi="Arial" w:cs="Arial"/>
        </w:rPr>
        <w:t>s</w:t>
      </w:r>
      <w:r w:rsidR="00B84D5E" w:rsidRPr="00427F2C">
        <w:rPr>
          <w:rFonts w:ascii="Arial" w:hAnsi="Arial" w:cs="Arial"/>
        </w:rPr>
        <w:t xml:space="preserve"> affords </w:t>
      </w:r>
      <w:r w:rsidR="00911CE9" w:rsidRPr="00427F2C">
        <w:rPr>
          <w:rFonts w:ascii="Arial" w:hAnsi="Arial" w:cs="Arial"/>
        </w:rPr>
        <w:t>by</w:t>
      </w:r>
      <w:r w:rsidR="00B84D5E" w:rsidRPr="00427F2C">
        <w:rPr>
          <w:rFonts w:ascii="Arial" w:hAnsi="Arial" w:cs="Arial"/>
        </w:rPr>
        <w:t xml:space="preserve"> bridging the </w:t>
      </w:r>
      <w:r w:rsidR="002357B3" w:rsidRPr="00427F2C">
        <w:rPr>
          <w:rFonts w:ascii="Arial" w:hAnsi="Arial" w:cs="Arial"/>
        </w:rPr>
        <w:t>reluctance</w:t>
      </w:r>
      <w:r w:rsidR="00B84D5E" w:rsidRPr="00427F2C">
        <w:rPr>
          <w:rFonts w:ascii="Arial" w:hAnsi="Arial" w:cs="Arial"/>
        </w:rPr>
        <w:t xml:space="preserve"> and confidentiality cons</w:t>
      </w:r>
      <w:r w:rsidR="008C5D79" w:rsidRPr="00427F2C">
        <w:rPr>
          <w:rFonts w:ascii="Arial" w:hAnsi="Arial" w:cs="Arial"/>
        </w:rPr>
        <w:t>traint</w:t>
      </w:r>
      <w:r w:rsidR="00FC189F" w:rsidRPr="00427F2C">
        <w:rPr>
          <w:rFonts w:ascii="Arial" w:hAnsi="Arial" w:cs="Arial"/>
        </w:rPr>
        <w:t>s</w:t>
      </w:r>
      <w:r w:rsidR="008C5D79" w:rsidRPr="00427F2C">
        <w:rPr>
          <w:rFonts w:ascii="Arial" w:hAnsi="Arial" w:cs="Arial"/>
        </w:rPr>
        <w:t xml:space="preserve"> of discussing sensitive</w:t>
      </w:r>
      <w:r w:rsidR="00B84D5E" w:rsidRPr="00427F2C">
        <w:rPr>
          <w:rFonts w:ascii="Arial" w:hAnsi="Arial" w:cs="Arial"/>
        </w:rPr>
        <w:t xml:space="preserve"> issues such as corruption and anti-corruption initiatives</w:t>
      </w:r>
      <w:r w:rsidR="002357B3" w:rsidRPr="00427F2C">
        <w:rPr>
          <w:rFonts w:ascii="Arial" w:hAnsi="Arial" w:cs="Arial"/>
        </w:rPr>
        <w:t xml:space="preserve"> in the open.</w:t>
      </w:r>
      <w:r w:rsidR="00B84D5E" w:rsidRPr="00427F2C">
        <w:rPr>
          <w:rFonts w:ascii="Arial" w:hAnsi="Arial" w:cs="Arial"/>
        </w:rPr>
        <w:t xml:space="preserve">  </w:t>
      </w:r>
    </w:p>
    <w:p w14:paraId="7DBBC98A" w14:textId="77777777" w:rsidR="00B41587" w:rsidRPr="00427F2C" w:rsidRDefault="00B41587" w:rsidP="00755D0D">
      <w:pPr>
        <w:spacing w:line="480" w:lineRule="auto"/>
        <w:ind w:firstLine="720"/>
        <w:rPr>
          <w:rFonts w:ascii="Arial" w:hAnsi="Arial" w:cs="Arial"/>
        </w:rPr>
      </w:pPr>
    </w:p>
    <w:p w14:paraId="05E2B43B" w14:textId="4D2D68E9" w:rsidR="00D9401A" w:rsidRPr="00427F2C" w:rsidRDefault="008C5D79" w:rsidP="00755D0D">
      <w:pPr>
        <w:spacing w:line="480" w:lineRule="auto"/>
        <w:rPr>
          <w:rFonts w:ascii="Arial" w:hAnsi="Arial" w:cs="Arial"/>
          <w:b/>
          <w:i/>
        </w:rPr>
      </w:pPr>
      <w:r w:rsidRPr="00427F2C">
        <w:rPr>
          <w:rFonts w:ascii="Arial" w:hAnsi="Arial" w:cs="Arial"/>
          <w:b/>
          <w:i/>
        </w:rPr>
        <w:t>S</w:t>
      </w:r>
      <w:r w:rsidR="00D9401A" w:rsidRPr="00427F2C">
        <w:rPr>
          <w:rFonts w:ascii="Arial" w:hAnsi="Arial" w:cs="Arial"/>
          <w:b/>
          <w:i/>
        </w:rPr>
        <w:t>ummary of the broad themes emerging from the d</w:t>
      </w:r>
      <w:r w:rsidR="00572D69" w:rsidRPr="00427F2C">
        <w:rPr>
          <w:rFonts w:ascii="Arial" w:hAnsi="Arial" w:cs="Arial"/>
          <w:b/>
          <w:i/>
        </w:rPr>
        <w:t>ata</w:t>
      </w:r>
    </w:p>
    <w:p w14:paraId="0A4D8E53" w14:textId="7024945A" w:rsidR="00B427D6" w:rsidRPr="00427F2C" w:rsidRDefault="002357B3" w:rsidP="00755D0D">
      <w:pPr>
        <w:spacing w:line="480" w:lineRule="auto"/>
        <w:ind w:firstLine="720"/>
        <w:rPr>
          <w:rFonts w:ascii="Arial" w:hAnsi="Arial" w:cs="Arial"/>
        </w:rPr>
      </w:pPr>
      <w:r w:rsidRPr="00427F2C">
        <w:rPr>
          <w:rFonts w:ascii="Arial" w:hAnsi="Arial" w:cs="Arial"/>
        </w:rPr>
        <w:t xml:space="preserve">Our analysis showed that </w:t>
      </w:r>
      <w:r w:rsidR="008A6EE2" w:rsidRPr="00427F2C">
        <w:rPr>
          <w:rFonts w:ascii="Arial" w:hAnsi="Arial" w:cs="Arial"/>
        </w:rPr>
        <w:t xml:space="preserve">the </w:t>
      </w:r>
      <w:r w:rsidR="00845E59" w:rsidRPr="00427F2C">
        <w:rPr>
          <w:rFonts w:ascii="Arial" w:hAnsi="Arial" w:cs="Arial"/>
        </w:rPr>
        <w:t>comments</w:t>
      </w:r>
      <w:r w:rsidR="00077B99" w:rsidRPr="00427F2C">
        <w:rPr>
          <w:rFonts w:ascii="Arial" w:hAnsi="Arial" w:cs="Arial"/>
        </w:rPr>
        <w:t xml:space="preserve"> </w:t>
      </w:r>
      <w:r w:rsidR="005D7A1A" w:rsidRPr="00427F2C">
        <w:rPr>
          <w:rFonts w:ascii="Arial" w:hAnsi="Arial" w:cs="Arial"/>
        </w:rPr>
        <w:t xml:space="preserve">broadly </w:t>
      </w:r>
      <w:r w:rsidR="00911CE9" w:rsidRPr="00427F2C">
        <w:rPr>
          <w:rFonts w:ascii="Arial" w:hAnsi="Arial" w:cs="Arial"/>
        </w:rPr>
        <w:t xml:space="preserve">fall into </w:t>
      </w:r>
      <w:r w:rsidR="005D7A1A" w:rsidRPr="00427F2C">
        <w:rPr>
          <w:rFonts w:ascii="Arial" w:hAnsi="Arial" w:cs="Arial"/>
        </w:rPr>
        <w:t>relevant and irrelevant c</w:t>
      </w:r>
      <w:r w:rsidR="00911CE9" w:rsidRPr="00427F2C">
        <w:rPr>
          <w:rFonts w:ascii="Arial" w:hAnsi="Arial" w:cs="Arial"/>
        </w:rPr>
        <w:t>ategories.</w:t>
      </w:r>
      <w:r w:rsidR="005D7A1A" w:rsidRPr="00427F2C">
        <w:rPr>
          <w:rFonts w:ascii="Arial" w:hAnsi="Arial" w:cs="Arial"/>
        </w:rPr>
        <w:t xml:space="preserve"> Relevant comments address the issues raised in the news</w:t>
      </w:r>
      <w:r w:rsidR="000F582D" w:rsidRPr="00427F2C">
        <w:rPr>
          <w:rFonts w:ascii="Arial" w:hAnsi="Arial" w:cs="Arial"/>
        </w:rPr>
        <w:t>, f</w:t>
      </w:r>
      <w:r w:rsidR="005C3AC1" w:rsidRPr="00427F2C">
        <w:rPr>
          <w:rFonts w:ascii="Arial" w:hAnsi="Arial" w:cs="Arial"/>
        </w:rPr>
        <w:t xml:space="preserve">or example, some of the </w:t>
      </w:r>
      <w:r w:rsidR="000F582D" w:rsidRPr="00427F2C">
        <w:rPr>
          <w:rFonts w:ascii="Arial" w:hAnsi="Arial" w:cs="Arial"/>
        </w:rPr>
        <w:t xml:space="preserve">audience </w:t>
      </w:r>
      <w:r w:rsidR="005C3AC1" w:rsidRPr="00427F2C">
        <w:rPr>
          <w:rFonts w:ascii="Arial" w:hAnsi="Arial" w:cs="Arial"/>
        </w:rPr>
        <w:t xml:space="preserve">relate their comments to the impact of corruption on economic situation of the people and the country. Some linked their comments to the </w:t>
      </w:r>
      <w:r w:rsidR="00D87123" w:rsidRPr="00427F2C">
        <w:rPr>
          <w:rFonts w:ascii="Arial" w:hAnsi="Arial" w:cs="Arial"/>
        </w:rPr>
        <w:t xml:space="preserve">past </w:t>
      </w:r>
      <w:r w:rsidR="00B15E02" w:rsidRPr="00427F2C">
        <w:rPr>
          <w:rFonts w:ascii="Arial" w:hAnsi="Arial" w:cs="Arial"/>
        </w:rPr>
        <w:t xml:space="preserve">failed </w:t>
      </w:r>
      <w:r w:rsidR="00D87123" w:rsidRPr="00427F2C">
        <w:rPr>
          <w:rFonts w:ascii="Arial" w:hAnsi="Arial" w:cs="Arial"/>
        </w:rPr>
        <w:t>experience</w:t>
      </w:r>
      <w:r w:rsidR="00B15E02" w:rsidRPr="00427F2C">
        <w:rPr>
          <w:rFonts w:ascii="Arial" w:hAnsi="Arial" w:cs="Arial"/>
        </w:rPr>
        <w:t>s</w:t>
      </w:r>
      <w:r w:rsidR="00D87123" w:rsidRPr="00427F2C">
        <w:rPr>
          <w:rFonts w:ascii="Arial" w:hAnsi="Arial" w:cs="Arial"/>
        </w:rPr>
        <w:t xml:space="preserve"> of fighting corruption in the context and the seemingly intractable nature of corruption </w:t>
      </w:r>
      <w:r w:rsidR="000F582D" w:rsidRPr="00427F2C">
        <w:rPr>
          <w:rFonts w:ascii="Arial" w:hAnsi="Arial" w:cs="Arial"/>
        </w:rPr>
        <w:t>highlighting</w:t>
      </w:r>
      <w:r w:rsidR="00D87123" w:rsidRPr="00427F2C">
        <w:rPr>
          <w:rFonts w:ascii="Arial" w:hAnsi="Arial" w:cs="Arial"/>
        </w:rPr>
        <w:t xml:space="preserve"> the gross inefficiency of the approach being used to confront </w:t>
      </w:r>
      <w:r w:rsidR="000F582D" w:rsidRPr="00427F2C">
        <w:rPr>
          <w:rFonts w:ascii="Arial" w:hAnsi="Arial" w:cs="Arial"/>
        </w:rPr>
        <w:t>corruption</w:t>
      </w:r>
      <w:r w:rsidR="00D87123" w:rsidRPr="00427F2C">
        <w:rPr>
          <w:rFonts w:ascii="Arial" w:hAnsi="Arial" w:cs="Arial"/>
        </w:rPr>
        <w:t xml:space="preserve">. </w:t>
      </w:r>
      <w:r w:rsidR="005D7A1A" w:rsidRPr="00427F2C">
        <w:rPr>
          <w:rFonts w:ascii="Arial" w:hAnsi="Arial" w:cs="Arial"/>
        </w:rPr>
        <w:t xml:space="preserve"> </w:t>
      </w:r>
      <w:r w:rsidR="00D87123" w:rsidRPr="00427F2C">
        <w:rPr>
          <w:rFonts w:ascii="Arial" w:hAnsi="Arial" w:cs="Arial"/>
        </w:rPr>
        <w:t>On the other hand</w:t>
      </w:r>
      <w:r w:rsidR="000F582D" w:rsidRPr="00427F2C">
        <w:rPr>
          <w:rFonts w:ascii="Arial" w:hAnsi="Arial" w:cs="Arial"/>
        </w:rPr>
        <w:t>,</w:t>
      </w:r>
      <w:r w:rsidR="00D87123" w:rsidRPr="00427F2C">
        <w:rPr>
          <w:rFonts w:ascii="Arial" w:hAnsi="Arial" w:cs="Arial"/>
        </w:rPr>
        <w:t xml:space="preserve"> i</w:t>
      </w:r>
      <w:r w:rsidR="005D7A1A" w:rsidRPr="00427F2C">
        <w:rPr>
          <w:rFonts w:ascii="Arial" w:hAnsi="Arial" w:cs="Arial"/>
        </w:rPr>
        <w:t>rrelevant commentaries failed to focus on the issues reported in the news. They are often typified with extraneous</w:t>
      </w:r>
      <w:r w:rsidR="00D87123" w:rsidRPr="00427F2C">
        <w:rPr>
          <w:rFonts w:ascii="Arial" w:hAnsi="Arial" w:cs="Arial"/>
        </w:rPr>
        <w:t>, trivial</w:t>
      </w:r>
      <w:r w:rsidR="005D7A1A" w:rsidRPr="00427F2C">
        <w:rPr>
          <w:rFonts w:ascii="Arial" w:hAnsi="Arial" w:cs="Arial"/>
        </w:rPr>
        <w:t xml:space="preserve"> comments</w:t>
      </w:r>
      <w:r w:rsidR="00D87123" w:rsidRPr="00427F2C">
        <w:rPr>
          <w:rFonts w:ascii="Arial" w:hAnsi="Arial" w:cs="Arial"/>
        </w:rPr>
        <w:t>,</w:t>
      </w:r>
      <w:r w:rsidR="005D7A1A" w:rsidRPr="00427F2C">
        <w:rPr>
          <w:rFonts w:ascii="Arial" w:hAnsi="Arial" w:cs="Arial"/>
        </w:rPr>
        <w:t xml:space="preserve"> abuse, or at times advertisements. The irrelevant comments also include </w:t>
      </w:r>
      <w:r w:rsidR="000F582D" w:rsidRPr="00427F2C">
        <w:rPr>
          <w:rFonts w:ascii="Arial" w:hAnsi="Arial" w:cs="Arial"/>
        </w:rPr>
        <w:t xml:space="preserve">those </w:t>
      </w:r>
      <w:r w:rsidR="005D7A1A" w:rsidRPr="00427F2C">
        <w:rPr>
          <w:rFonts w:ascii="Arial" w:hAnsi="Arial" w:cs="Arial"/>
        </w:rPr>
        <w:t xml:space="preserve">that address the broader issues in the country without linking them to </w:t>
      </w:r>
      <w:r w:rsidR="008C04C8" w:rsidRPr="00427F2C">
        <w:rPr>
          <w:rFonts w:ascii="Arial" w:hAnsi="Arial" w:cs="Arial"/>
        </w:rPr>
        <w:t>corruption or anti-corruption initiatives of the government. For example, some of the comments are on the economic problems, or other type of malaise facing the country. Other irrelevant comments focus on specific section</w:t>
      </w:r>
      <w:r w:rsidR="00FC189F" w:rsidRPr="00427F2C">
        <w:rPr>
          <w:rFonts w:ascii="Arial" w:hAnsi="Arial" w:cs="Arial"/>
        </w:rPr>
        <w:t>s</w:t>
      </w:r>
      <w:r w:rsidR="008C04C8" w:rsidRPr="00427F2C">
        <w:rPr>
          <w:rFonts w:ascii="Arial" w:hAnsi="Arial" w:cs="Arial"/>
        </w:rPr>
        <w:t xml:space="preserve"> of the country or use the opportunity to highlight further fissures in the country usually along religious and </w:t>
      </w:r>
      <w:r w:rsidR="008C04C8" w:rsidRPr="00427F2C">
        <w:rPr>
          <w:rFonts w:ascii="Arial" w:hAnsi="Arial" w:cs="Arial"/>
        </w:rPr>
        <w:lastRenderedPageBreak/>
        <w:t xml:space="preserve">ethnic lines. These types of comments </w:t>
      </w:r>
      <w:r w:rsidR="00FC189F" w:rsidRPr="00427F2C">
        <w:rPr>
          <w:rFonts w:ascii="Arial" w:hAnsi="Arial" w:cs="Arial"/>
        </w:rPr>
        <w:t xml:space="preserve">were </w:t>
      </w:r>
      <w:r w:rsidR="008C04C8" w:rsidRPr="00427F2C">
        <w:rPr>
          <w:rFonts w:ascii="Arial" w:hAnsi="Arial" w:cs="Arial"/>
        </w:rPr>
        <w:t>categori</w:t>
      </w:r>
      <w:r w:rsidR="008B672C" w:rsidRPr="00427F2C">
        <w:rPr>
          <w:rFonts w:ascii="Arial" w:hAnsi="Arial" w:cs="Arial"/>
        </w:rPr>
        <w:t>sed</w:t>
      </w:r>
      <w:r w:rsidR="008C04C8" w:rsidRPr="00427F2C">
        <w:rPr>
          <w:rFonts w:ascii="Arial" w:hAnsi="Arial" w:cs="Arial"/>
        </w:rPr>
        <w:t xml:space="preserve"> as irrelevant</w:t>
      </w:r>
      <w:r w:rsidRPr="00427F2C">
        <w:rPr>
          <w:rFonts w:ascii="Arial" w:hAnsi="Arial" w:cs="Arial"/>
        </w:rPr>
        <w:t xml:space="preserve"> </w:t>
      </w:r>
      <w:r w:rsidR="001D3E68" w:rsidRPr="00427F2C">
        <w:rPr>
          <w:rFonts w:ascii="Arial" w:hAnsi="Arial" w:cs="Arial"/>
        </w:rPr>
        <w:t>as they do not touch on the primary objective of this investigation.</w:t>
      </w:r>
      <w:r w:rsidR="008C04C8" w:rsidRPr="00427F2C">
        <w:rPr>
          <w:rFonts w:ascii="Arial" w:hAnsi="Arial" w:cs="Arial"/>
        </w:rPr>
        <w:t xml:space="preserve"> </w:t>
      </w:r>
    </w:p>
    <w:p w14:paraId="2026E19D" w14:textId="36D95AFA" w:rsidR="00AC3011" w:rsidRPr="00427F2C" w:rsidRDefault="00D87123" w:rsidP="00FC189F">
      <w:pPr>
        <w:spacing w:line="480" w:lineRule="auto"/>
        <w:ind w:firstLine="720"/>
        <w:rPr>
          <w:rFonts w:ascii="Arial" w:hAnsi="Arial" w:cs="Arial"/>
        </w:rPr>
      </w:pPr>
      <w:r w:rsidRPr="00427F2C">
        <w:rPr>
          <w:rFonts w:ascii="Arial" w:hAnsi="Arial" w:cs="Arial"/>
        </w:rPr>
        <w:t xml:space="preserve">Following the broad categorisation, we </w:t>
      </w:r>
      <w:r w:rsidR="008C5D79" w:rsidRPr="00427F2C">
        <w:rPr>
          <w:rFonts w:ascii="Arial" w:hAnsi="Arial" w:cs="Arial"/>
        </w:rPr>
        <w:t xml:space="preserve">explored only the relevant commentaries further. </w:t>
      </w:r>
      <w:r w:rsidRPr="00427F2C">
        <w:rPr>
          <w:rFonts w:ascii="Arial" w:hAnsi="Arial" w:cs="Arial"/>
        </w:rPr>
        <w:t>Our further engagement</w:t>
      </w:r>
      <w:r w:rsidR="008C5D79" w:rsidRPr="00427F2C">
        <w:rPr>
          <w:rFonts w:ascii="Arial" w:hAnsi="Arial" w:cs="Arial"/>
        </w:rPr>
        <w:t xml:space="preserve"> and iteration of</w:t>
      </w:r>
      <w:r w:rsidRPr="00427F2C">
        <w:rPr>
          <w:rFonts w:ascii="Arial" w:hAnsi="Arial" w:cs="Arial"/>
        </w:rPr>
        <w:t xml:space="preserve"> the </w:t>
      </w:r>
      <w:r w:rsidR="00025421" w:rsidRPr="00427F2C">
        <w:rPr>
          <w:rFonts w:ascii="Arial" w:hAnsi="Arial" w:cs="Arial"/>
        </w:rPr>
        <w:t>document</w:t>
      </w:r>
      <w:r w:rsidR="003A7944" w:rsidRPr="00427F2C">
        <w:rPr>
          <w:rFonts w:ascii="Arial" w:hAnsi="Arial" w:cs="Arial"/>
        </w:rPr>
        <w:t>s</w:t>
      </w:r>
      <w:r w:rsidRPr="00427F2C">
        <w:rPr>
          <w:rFonts w:ascii="Arial" w:hAnsi="Arial" w:cs="Arial"/>
        </w:rPr>
        <w:t xml:space="preserve"> </w:t>
      </w:r>
      <w:r w:rsidR="000F582D" w:rsidRPr="00427F2C">
        <w:rPr>
          <w:rFonts w:ascii="Arial" w:hAnsi="Arial" w:cs="Arial"/>
        </w:rPr>
        <w:t xml:space="preserve">resulted in </w:t>
      </w:r>
      <w:r w:rsidR="00201A0F" w:rsidRPr="00427F2C">
        <w:rPr>
          <w:rFonts w:ascii="Arial" w:hAnsi="Arial" w:cs="Arial"/>
        </w:rPr>
        <w:t>two categories of relevant commentaries. The first category</w:t>
      </w:r>
      <w:r w:rsidR="00367478" w:rsidRPr="00427F2C">
        <w:rPr>
          <w:rFonts w:ascii="Arial" w:hAnsi="Arial" w:cs="Arial"/>
        </w:rPr>
        <w:t xml:space="preserve"> represents</w:t>
      </w:r>
      <w:r w:rsidR="00201A0F" w:rsidRPr="00427F2C">
        <w:rPr>
          <w:rFonts w:ascii="Arial" w:hAnsi="Arial" w:cs="Arial"/>
        </w:rPr>
        <w:t xml:space="preserve"> comments that support the government’s anti-corruption efforts and the second a</w:t>
      </w:r>
      <w:r w:rsidR="00D86051" w:rsidRPr="00427F2C">
        <w:rPr>
          <w:rFonts w:ascii="Arial" w:hAnsi="Arial" w:cs="Arial"/>
        </w:rPr>
        <w:t>re</w:t>
      </w:r>
      <w:r w:rsidR="00201A0F" w:rsidRPr="00427F2C">
        <w:rPr>
          <w:rFonts w:ascii="Arial" w:hAnsi="Arial" w:cs="Arial"/>
        </w:rPr>
        <w:t xml:space="preserve"> comments that opposed </w:t>
      </w:r>
      <w:r w:rsidR="004005D7" w:rsidRPr="00427F2C">
        <w:rPr>
          <w:rFonts w:ascii="Arial" w:hAnsi="Arial" w:cs="Arial"/>
        </w:rPr>
        <w:t>them</w:t>
      </w:r>
      <w:r w:rsidR="004E1FD1" w:rsidRPr="00427F2C">
        <w:rPr>
          <w:rFonts w:ascii="Arial" w:hAnsi="Arial" w:cs="Arial"/>
        </w:rPr>
        <w:t xml:space="preserve">. </w:t>
      </w:r>
      <w:r w:rsidR="00C66D6C" w:rsidRPr="00427F2C">
        <w:rPr>
          <w:rFonts w:ascii="Arial" w:hAnsi="Arial" w:cs="Arial"/>
        </w:rPr>
        <w:t>Table 2</w:t>
      </w:r>
      <w:r w:rsidR="00201A0F" w:rsidRPr="00427F2C">
        <w:rPr>
          <w:rFonts w:ascii="Arial" w:hAnsi="Arial" w:cs="Arial"/>
        </w:rPr>
        <w:t xml:space="preserve"> below present</w:t>
      </w:r>
      <w:r w:rsidR="002C7756" w:rsidRPr="00427F2C">
        <w:rPr>
          <w:rFonts w:ascii="Arial" w:hAnsi="Arial" w:cs="Arial"/>
        </w:rPr>
        <w:t>s</w:t>
      </w:r>
      <w:r w:rsidR="00201A0F" w:rsidRPr="00427F2C">
        <w:rPr>
          <w:rFonts w:ascii="Arial" w:hAnsi="Arial" w:cs="Arial"/>
        </w:rPr>
        <w:t xml:space="preserve"> these categories</w:t>
      </w:r>
      <w:r w:rsidR="00F460DA" w:rsidRPr="00427F2C">
        <w:rPr>
          <w:rFonts w:ascii="Arial" w:hAnsi="Arial" w:cs="Arial"/>
        </w:rPr>
        <w:t xml:space="preserve"> and their frequencies</w:t>
      </w:r>
      <w:r w:rsidR="00201A0F" w:rsidRPr="00427F2C">
        <w:rPr>
          <w:rFonts w:ascii="Arial" w:hAnsi="Arial" w:cs="Arial"/>
        </w:rPr>
        <w:t>.</w:t>
      </w:r>
      <w:r w:rsidR="008C5D79" w:rsidRPr="00427F2C">
        <w:rPr>
          <w:rFonts w:ascii="Arial" w:hAnsi="Arial" w:cs="Arial"/>
        </w:rPr>
        <w:t xml:space="preserve"> Both supporting </w:t>
      </w:r>
      <w:r w:rsidR="002B5735" w:rsidRPr="00427F2C">
        <w:rPr>
          <w:rFonts w:ascii="Arial" w:hAnsi="Arial" w:cs="Arial"/>
        </w:rPr>
        <w:t xml:space="preserve">(Champion image, track record &amp; Hope for a change) </w:t>
      </w:r>
      <w:r w:rsidR="008C5D79" w:rsidRPr="00427F2C">
        <w:rPr>
          <w:rFonts w:ascii="Arial" w:hAnsi="Arial" w:cs="Arial"/>
        </w:rPr>
        <w:t xml:space="preserve">and opposing </w:t>
      </w:r>
      <w:r w:rsidR="002B5735" w:rsidRPr="00427F2C">
        <w:rPr>
          <w:rFonts w:ascii="Arial" w:hAnsi="Arial" w:cs="Arial"/>
        </w:rPr>
        <w:t>(</w:t>
      </w:r>
      <w:r w:rsidR="005C70E0" w:rsidRPr="00427F2C">
        <w:rPr>
          <w:rFonts w:ascii="Arial" w:hAnsi="Arial" w:cs="Arial"/>
        </w:rPr>
        <w:t xml:space="preserve">perceived </w:t>
      </w:r>
      <w:r w:rsidR="002B5735" w:rsidRPr="00427F2C">
        <w:rPr>
          <w:rFonts w:ascii="Arial" w:hAnsi="Arial" w:cs="Arial"/>
        </w:rPr>
        <w:t>incompetence, dishonesty, and confusion) commentaries</w:t>
      </w:r>
      <w:r w:rsidR="008C5D79" w:rsidRPr="00427F2C">
        <w:rPr>
          <w:rFonts w:ascii="Arial" w:hAnsi="Arial" w:cs="Arial"/>
        </w:rPr>
        <w:t xml:space="preserve"> were </w:t>
      </w:r>
      <w:r w:rsidR="004E1FD1" w:rsidRPr="00427F2C">
        <w:rPr>
          <w:rFonts w:ascii="Arial" w:hAnsi="Arial" w:cs="Arial"/>
        </w:rPr>
        <w:t>presented in several</w:t>
      </w:r>
      <w:r w:rsidR="008C5D79" w:rsidRPr="00427F2C">
        <w:rPr>
          <w:rFonts w:ascii="Arial" w:hAnsi="Arial" w:cs="Arial"/>
        </w:rPr>
        <w:t xml:space="preserve"> sub-</w:t>
      </w:r>
      <w:r w:rsidR="002B5735" w:rsidRPr="00427F2C">
        <w:rPr>
          <w:rFonts w:ascii="Arial" w:hAnsi="Arial" w:cs="Arial"/>
        </w:rPr>
        <w:t xml:space="preserve">categories. </w:t>
      </w:r>
      <w:r w:rsidR="00014EAA" w:rsidRPr="00427F2C">
        <w:rPr>
          <w:rFonts w:ascii="Arial" w:hAnsi="Arial" w:cs="Arial"/>
        </w:rPr>
        <w:t xml:space="preserve">We provide an overview of the findings </w:t>
      </w:r>
      <w:r w:rsidR="004E1FD1" w:rsidRPr="00427F2C">
        <w:rPr>
          <w:rFonts w:ascii="Arial" w:hAnsi="Arial" w:cs="Arial"/>
        </w:rPr>
        <w:t xml:space="preserve">below </w:t>
      </w:r>
      <w:r w:rsidR="00014EAA" w:rsidRPr="00427F2C">
        <w:rPr>
          <w:rFonts w:ascii="Arial" w:hAnsi="Arial" w:cs="Arial"/>
        </w:rPr>
        <w:t>followed b</w:t>
      </w:r>
      <w:r w:rsidR="00551626" w:rsidRPr="00427F2C">
        <w:rPr>
          <w:rFonts w:ascii="Arial" w:hAnsi="Arial" w:cs="Arial"/>
        </w:rPr>
        <w:t>y specific narratives in support of each of the categories</w:t>
      </w:r>
      <w:r w:rsidR="00572D69" w:rsidRPr="00427F2C">
        <w:rPr>
          <w:rFonts w:ascii="Arial" w:hAnsi="Arial" w:cs="Arial"/>
        </w:rPr>
        <w:t xml:space="preserve"> below.</w:t>
      </w:r>
    </w:p>
    <w:p w14:paraId="3157902C" w14:textId="5BB7C512" w:rsidR="00252BDC" w:rsidRPr="00427F2C" w:rsidRDefault="00551626" w:rsidP="00755D0D">
      <w:pPr>
        <w:spacing w:line="480" w:lineRule="auto"/>
        <w:rPr>
          <w:rFonts w:ascii="Arial" w:hAnsi="Arial" w:cs="Arial"/>
          <w:b/>
        </w:rPr>
      </w:pPr>
      <w:r w:rsidRPr="00427F2C">
        <w:rPr>
          <w:rFonts w:ascii="Arial" w:hAnsi="Arial" w:cs="Arial"/>
          <w:b/>
        </w:rPr>
        <w:t xml:space="preserve">Overview of findings </w:t>
      </w:r>
    </w:p>
    <w:p w14:paraId="65D099B5" w14:textId="290DEB50" w:rsidR="004518AB" w:rsidRPr="00427F2C" w:rsidRDefault="00572D69" w:rsidP="00755D0D">
      <w:pPr>
        <w:spacing w:line="480" w:lineRule="auto"/>
        <w:ind w:firstLine="720"/>
        <w:rPr>
          <w:rFonts w:ascii="Arial" w:hAnsi="Arial" w:cs="Arial"/>
        </w:rPr>
      </w:pPr>
      <w:r w:rsidRPr="00427F2C">
        <w:rPr>
          <w:rFonts w:ascii="Arial" w:hAnsi="Arial" w:cs="Arial"/>
        </w:rPr>
        <w:t>There is a sense from the commentarie</w:t>
      </w:r>
      <w:r w:rsidR="008A6EE2" w:rsidRPr="00427F2C">
        <w:rPr>
          <w:rFonts w:ascii="Arial" w:hAnsi="Arial" w:cs="Arial"/>
        </w:rPr>
        <w:t>s that the anti-corruption initiative</w:t>
      </w:r>
      <w:r w:rsidRPr="00427F2C">
        <w:rPr>
          <w:rFonts w:ascii="Arial" w:hAnsi="Arial" w:cs="Arial"/>
        </w:rPr>
        <w:t xml:space="preserve"> started on a good note</w:t>
      </w:r>
      <w:r w:rsidR="008A6EE2" w:rsidRPr="00427F2C">
        <w:rPr>
          <w:rFonts w:ascii="Arial" w:hAnsi="Arial" w:cs="Arial"/>
        </w:rPr>
        <w:t>,</w:t>
      </w:r>
      <w:r w:rsidRPr="00427F2C">
        <w:rPr>
          <w:rFonts w:ascii="Arial" w:hAnsi="Arial" w:cs="Arial"/>
        </w:rPr>
        <w:t xml:space="preserve"> indeed </w:t>
      </w:r>
      <w:r w:rsidR="004B30E1" w:rsidRPr="00427F2C">
        <w:rPr>
          <w:rFonts w:ascii="Arial" w:hAnsi="Arial" w:cs="Arial"/>
        </w:rPr>
        <w:t>some</w:t>
      </w:r>
      <w:r w:rsidRPr="00427F2C">
        <w:rPr>
          <w:rFonts w:ascii="Arial" w:hAnsi="Arial" w:cs="Arial"/>
        </w:rPr>
        <w:t xml:space="preserve"> commentators support the efforts and </w:t>
      </w:r>
      <w:r w:rsidR="00456AD0" w:rsidRPr="00427F2C">
        <w:rPr>
          <w:rFonts w:ascii="Arial" w:hAnsi="Arial" w:cs="Arial"/>
        </w:rPr>
        <w:t xml:space="preserve">seem to </w:t>
      </w:r>
      <w:r w:rsidRPr="00427F2C">
        <w:rPr>
          <w:rFonts w:ascii="Arial" w:hAnsi="Arial" w:cs="Arial"/>
        </w:rPr>
        <w:t>see it as the only credi</w:t>
      </w:r>
      <w:r w:rsidR="0063699E" w:rsidRPr="00427F2C">
        <w:rPr>
          <w:rFonts w:ascii="Arial" w:hAnsi="Arial" w:cs="Arial"/>
        </w:rPr>
        <w:t xml:space="preserve">ble attempt since independence to address corruption in the country. Many </w:t>
      </w:r>
      <w:r w:rsidR="00BF1580" w:rsidRPr="00427F2C">
        <w:rPr>
          <w:rFonts w:ascii="Arial" w:hAnsi="Arial" w:cs="Arial"/>
        </w:rPr>
        <w:t xml:space="preserve">also </w:t>
      </w:r>
      <w:r w:rsidR="00456AD0" w:rsidRPr="00427F2C">
        <w:rPr>
          <w:rFonts w:ascii="Arial" w:hAnsi="Arial" w:cs="Arial"/>
        </w:rPr>
        <w:t xml:space="preserve">seem to </w:t>
      </w:r>
      <w:r w:rsidR="001001FF" w:rsidRPr="00427F2C">
        <w:rPr>
          <w:rFonts w:ascii="Arial" w:hAnsi="Arial" w:cs="Arial"/>
        </w:rPr>
        <w:t>see the P</w:t>
      </w:r>
      <w:r w:rsidR="0063699E" w:rsidRPr="00427F2C">
        <w:rPr>
          <w:rFonts w:ascii="Arial" w:hAnsi="Arial" w:cs="Arial"/>
        </w:rPr>
        <w:t xml:space="preserve">resident as a symbol of discipline and hope for a renewal of the country. </w:t>
      </w:r>
      <w:r w:rsidR="00BF1580" w:rsidRPr="00427F2C">
        <w:rPr>
          <w:rFonts w:ascii="Arial" w:hAnsi="Arial" w:cs="Arial"/>
        </w:rPr>
        <w:t>However, m</w:t>
      </w:r>
      <w:r w:rsidR="0063699E" w:rsidRPr="00427F2C">
        <w:rPr>
          <w:rFonts w:ascii="Arial" w:hAnsi="Arial" w:cs="Arial"/>
        </w:rPr>
        <w:t xml:space="preserve">any other commentators were less optimistic, and </w:t>
      </w:r>
      <w:r w:rsidR="005C70E0" w:rsidRPr="00427F2C">
        <w:rPr>
          <w:rFonts w:ascii="Arial" w:hAnsi="Arial" w:cs="Arial"/>
        </w:rPr>
        <w:t>considered</w:t>
      </w:r>
      <w:r w:rsidR="0063699E" w:rsidRPr="00427F2C">
        <w:rPr>
          <w:rFonts w:ascii="Arial" w:hAnsi="Arial" w:cs="Arial"/>
        </w:rPr>
        <w:t xml:space="preserve"> the current administration a</w:t>
      </w:r>
      <w:r w:rsidR="00BF1580" w:rsidRPr="00427F2C">
        <w:rPr>
          <w:rFonts w:ascii="Arial" w:hAnsi="Arial" w:cs="Arial"/>
        </w:rPr>
        <w:t>s morally bankrupt a</w:t>
      </w:r>
      <w:r w:rsidR="0063699E" w:rsidRPr="00427F2C">
        <w:rPr>
          <w:rFonts w:ascii="Arial" w:hAnsi="Arial" w:cs="Arial"/>
        </w:rPr>
        <w:t>nd lack</w:t>
      </w:r>
      <w:r w:rsidR="00BF1580" w:rsidRPr="00427F2C">
        <w:rPr>
          <w:rFonts w:ascii="Arial" w:hAnsi="Arial" w:cs="Arial"/>
        </w:rPr>
        <w:t>ing any conceivable</w:t>
      </w:r>
      <w:r w:rsidR="0063699E" w:rsidRPr="00427F2C">
        <w:rPr>
          <w:rFonts w:ascii="Arial" w:hAnsi="Arial" w:cs="Arial"/>
        </w:rPr>
        <w:t xml:space="preserve"> credibility to fight corruption in the context</w:t>
      </w:r>
      <w:r w:rsidR="00BF1580" w:rsidRPr="00427F2C">
        <w:rPr>
          <w:rFonts w:ascii="Arial" w:hAnsi="Arial" w:cs="Arial"/>
        </w:rPr>
        <w:t xml:space="preserve">. </w:t>
      </w:r>
      <w:r w:rsidR="001001FF" w:rsidRPr="00427F2C">
        <w:rPr>
          <w:rFonts w:ascii="Arial" w:hAnsi="Arial" w:cs="Arial"/>
        </w:rPr>
        <w:t>They cite instances of the P</w:t>
      </w:r>
      <w:r w:rsidR="009E504E" w:rsidRPr="00427F2C">
        <w:rPr>
          <w:rFonts w:ascii="Arial" w:hAnsi="Arial" w:cs="Arial"/>
        </w:rPr>
        <w:t>resident</w:t>
      </w:r>
      <w:r w:rsidR="004E1FD1" w:rsidRPr="00427F2C">
        <w:rPr>
          <w:rFonts w:ascii="Arial" w:hAnsi="Arial" w:cs="Arial"/>
        </w:rPr>
        <w:t>’s</w:t>
      </w:r>
      <w:r w:rsidR="009E504E" w:rsidRPr="00427F2C">
        <w:rPr>
          <w:rFonts w:ascii="Arial" w:hAnsi="Arial" w:cs="Arial"/>
        </w:rPr>
        <w:t xml:space="preserve"> appointment into government of some individuals consistently</w:t>
      </w:r>
      <w:r w:rsidR="001001FF" w:rsidRPr="00427F2C">
        <w:rPr>
          <w:rFonts w:ascii="Arial" w:hAnsi="Arial" w:cs="Arial"/>
        </w:rPr>
        <w:t xml:space="preserve"> accused of corruption</w:t>
      </w:r>
      <w:r w:rsidR="009E504E" w:rsidRPr="00427F2C">
        <w:rPr>
          <w:rFonts w:ascii="Arial" w:hAnsi="Arial" w:cs="Arial"/>
        </w:rPr>
        <w:t xml:space="preserve"> and to whom nothing has been done as unacceptable and compromising </w:t>
      </w:r>
      <w:r w:rsidR="004E1FD1" w:rsidRPr="00427F2C">
        <w:rPr>
          <w:rFonts w:ascii="Arial" w:hAnsi="Arial" w:cs="Arial"/>
        </w:rPr>
        <w:t>his</w:t>
      </w:r>
      <w:r w:rsidR="009E504E" w:rsidRPr="00427F2C">
        <w:rPr>
          <w:rFonts w:ascii="Arial" w:hAnsi="Arial" w:cs="Arial"/>
        </w:rPr>
        <w:t xml:space="preserve"> symbolic champion of anti-corruption</w:t>
      </w:r>
      <w:r w:rsidR="002C7756" w:rsidRPr="00427F2C">
        <w:rPr>
          <w:rFonts w:ascii="Arial" w:hAnsi="Arial" w:cs="Arial"/>
        </w:rPr>
        <w:t xml:space="preserve"> image</w:t>
      </w:r>
      <w:r w:rsidR="009E504E" w:rsidRPr="00427F2C">
        <w:rPr>
          <w:rFonts w:ascii="Arial" w:hAnsi="Arial" w:cs="Arial"/>
        </w:rPr>
        <w:t>.  Some suggested</w:t>
      </w:r>
      <w:r w:rsidR="001001FF" w:rsidRPr="00427F2C">
        <w:rPr>
          <w:rFonts w:ascii="Arial" w:hAnsi="Arial" w:cs="Arial"/>
        </w:rPr>
        <w:t xml:space="preserve"> that the cause</w:t>
      </w:r>
      <w:r w:rsidR="0063699E" w:rsidRPr="00427F2C">
        <w:rPr>
          <w:rFonts w:ascii="Arial" w:hAnsi="Arial" w:cs="Arial"/>
        </w:rPr>
        <w:t xml:space="preserve"> has been lost even before it started </w:t>
      </w:r>
      <w:r w:rsidR="00A20777" w:rsidRPr="00427F2C">
        <w:rPr>
          <w:rFonts w:ascii="Arial" w:hAnsi="Arial" w:cs="Arial"/>
        </w:rPr>
        <w:t xml:space="preserve">due to </w:t>
      </w:r>
      <w:r w:rsidR="002C7756" w:rsidRPr="00427F2C">
        <w:rPr>
          <w:rFonts w:ascii="Arial" w:hAnsi="Arial" w:cs="Arial"/>
        </w:rPr>
        <w:t xml:space="preserve">the </w:t>
      </w:r>
      <w:r w:rsidR="00A20777" w:rsidRPr="00427F2C">
        <w:rPr>
          <w:rFonts w:ascii="Arial" w:hAnsi="Arial" w:cs="Arial"/>
        </w:rPr>
        <w:t>government</w:t>
      </w:r>
      <w:r w:rsidR="002C7756" w:rsidRPr="00427F2C">
        <w:rPr>
          <w:rFonts w:ascii="Arial" w:hAnsi="Arial" w:cs="Arial"/>
        </w:rPr>
        <w:t>’s</w:t>
      </w:r>
      <w:r w:rsidR="00A20777" w:rsidRPr="00427F2C">
        <w:rPr>
          <w:rFonts w:ascii="Arial" w:hAnsi="Arial" w:cs="Arial"/>
        </w:rPr>
        <w:t xml:space="preserve"> perceived dishonesty and </w:t>
      </w:r>
      <w:r w:rsidR="001001FF" w:rsidRPr="00427F2C">
        <w:rPr>
          <w:rFonts w:ascii="Arial" w:hAnsi="Arial" w:cs="Arial"/>
        </w:rPr>
        <w:t>being out of touch with the reality of the ordinary</w:t>
      </w:r>
      <w:r w:rsidR="00A20777" w:rsidRPr="00427F2C">
        <w:rPr>
          <w:rFonts w:ascii="Arial" w:hAnsi="Arial" w:cs="Arial"/>
        </w:rPr>
        <w:t xml:space="preserve"> Nigerian. </w:t>
      </w:r>
    </w:p>
    <w:p w14:paraId="01E245A3" w14:textId="3DD7ED10" w:rsidR="004518AB" w:rsidRPr="00427F2C" w:rsidRDefault="00A20777" w:rsidP="00755D0D">
      <w:pPr>
        <w:spacing w:line="480" w:lineRule="auto"/>
        <w:ind w:firstLine="720"/>
        <w:rPr>
          <w:rFonts w:ascii="Arial" w:hAnsi="Arial" w:cs="Arial"/>
        </w:rPr>
      </w:pPr>
      <w:r w:rsidRPr="00427F2C">
        <w:rPr>
          <w:rFonts w:ascii="Arial" w:hAnsi="Arial" w:cs="Arial"/>
        </w:rPr>
        <w:t>These views were often discussed in the same context with the perception that</w:t>
      </w:r>
      <w:r w:rsidR="0063699E" w:rsidRPr="00427F2C">
        <w:rPr>
          <w:rFonts w:ascii="Arial" w:hAnsi="Arial" w:cs="Arial"/>
        </w:rPr>
        <w:t xml:space="preserve"> the administration’s approach </w:t>
      </w:r>
      <w:r w:rsidRPr="00427F2C">
        <w:rPr>
          <w:rFonts w:ascii="Arial" w:hAnsi="Arial" w:cs="Arial"/>
        </w:rPr>
        <w:t>w</w:t>
      </w:r>
      <w:r w:rsidR="0063699E" w:rsidRPr="00427F2C">
        <w:rPr>
          <w:rFonts w:ascii="Arial" w:hAnsi="Arial" w:cs="Arial"/>
        </w:rPr>
        <w:t xml:space="preserve">as a </w:t>
      </w:r>
      <w:r w:rsidR="00F30302" w:rsidRPr="00427F2C">
        <w:rPr>
          <w:rFonts w:ascii="Arial" w:hAnsi="Arial" w:cs="Arial"/>
        </w:rPr>
        <w:t>missed</w:t>
      </w:r>
      <w:r w:rsidR="0063699E" w:rsidRPr="00427F2C">
        <w:rPr>
          <w:rFonts w:ascii="Arial" w:hAnsi="Arial" w:cs="Arial"/>
        </w:rPr>
        <w:t xml:space="preserve"> opportunity</w:t>
      </w:r>
      <w:r w:rsidR="00BF1580" w:rsidRPr="00427F2C">
        <w:rPr>
          <w:rFonts w:ascii="Arial" w:hAnsi="Arial" w:cs="Arial"/>
        </w:rPr>
        <w:t xml:space="preserve"> to tackle corruption given the enthusiasm Nigerian</w:t>
      </w:r>
      <w:r w:rsidR="001001FF" w:rsidRPr="00427F2C">
        <w:rPr>
          <w:rFonts w:ascii="Arial" w:hAnsi="Arial" w:cs="Arial"/>
        </w:rPr>
        <w:t>s</w:t>
      </w:r>
      <w:r w:rsidR="00BF1580" w:rsidRPr="00427F2C">
        <w:rPr>
          <w:rFonts w:ascii="Arial" w:hAnsi="Arial" w:cs="Arial"/>
        </w:rPr>
        <w:t xml:space="preserve"> had at the commencement of the current administration. They painted </w:t>
      </w:r>
      <w:r w:rsidR="00BF1580" w:rsidRPr="00427F2C">
        <w:rPr>
          <w:rFonts w:ascii="Arial" w:hAnsi="Arial" w:cs="Arial"/>
        </w:rPr>
        <w:lastRenderedPageBreak/>
        <w:t xml:space="preserve">a picture of an administration that </w:t>
      </w:r>
      <w:r w:rsidR="00572D69" w:rsidRPr="00427F2C">
        <w:rPr>
          <w:rFonts w:ascii="Arial" w:hAnsi="Arial" w:cs="Arial"/>
        </w:rPr>
        <w:t>seems to have quickly lost</w:t>
      </w:r>
      <w:r w:rsidR="00BF1580" w:rsidRPr="00427F2C">
        <w:rPr>
          <w:rFonts w:ascii="Arial" w:hAnsi="Arial" w:cs="Arial"/>
        </w:rPr>
        <w:t xml:space="preserve"> focus</w:t>
      </w:r>
      <w:r w:rsidR="00C542D1" w:rsidRPr="00427F2C">
        <w:rPr>
          <w:rFonts w:ascii="Arial" w:hAnsi="Arial" w:cs="Arial"/>
        </w:rPr>
        <w:t>,</w:t>
      </w:r>
      <w:r w:rsidR="00572D69" w:rsidRPr="00427F2C">
        <w:rPr>
          <w:rFonts w:ascii="Arial" w:hAnsi="Arial" w:cs="Arial"/>
        </w:rPr>
        <w:t xml:space="preserve"> and</w:t>
      </w:r>
      <w:r w:rsidR="009E504E" w:rsidRPr="00427F2C">
        <w:rPr>
          <w:rFonts w:ascii="Arial" w:hAnsi="Arial" w:cs="Arial"/>
        </w:rPr>
        <w:t xml:space="preserve"> which </w:t>
      </w:r>
      <w:r w:rsidR="00BF1580" w:rsidRPr="00427F2C">
        <w:rPr>
          <w:rFonts w:ascii="Arial" w:hAnsi="Arial" w:cs="Arial"/>
        </w:rPr>
        <w:t xml:space="preserve">is </w:t>
      </w:r>
      <w:r w:rsidR="00572D69" w:rsidRPr="00427F2C">
        <w:rPr>
          <w:rFonts w:ascii="Arial" w:hAnsi="Arial" w:cs="Arial"/>
        </w:rPr>
        <w:t xml:space="preserve">gradually stalling in the normal trajectory of the previous anti-graft efforts. </w:t>
      </w:r>
      <w:r w:rsidR="00BF1580" w:rsidRPr="00427F2C">
        <w:rPr>
          <w:rFonts w:ascii="Arial" w:hAnsi="Arial" w:cs="Arial"/>
        </w:rPr>
        <w:t>Several comment</w:t>
      </w:r>
      <w:r w:rsidR="002B7AEA" w:rsidRPr="00427F2C">
        <w:rPr>
          <w:rFonts w:ascii="Arial" w:hAnsi="Arial" w:cs="Arial"/>
        </w:rPr>
        <w:t>ators were rile</w:t>
      </w:r>
      <w:r w:rsidR="00C542D1" w:rsidRPr="00427F2C">
        <w:rPr>
          <w:rFonts w:ascii="Arial" w:hAnsi="Arial" w:cs="Arial"/>
        </w:rPr>
        <w:t>d</w:t>
      </w:r>
      <w:r w:rsidR="002B7AEA" w:rsidRPr="00427F2C">
        <w:rPr>
          <w:rFonts w:ascii="Arial" w:hAnsi="Arial" w:cs="Arial"/>
        </w:rPr>
        <w:t xml:space="preserve"> by what they considered as a charade and gross incompetence of the government’s approach</w:t>
      </w:r>
      <w:r w:rsidR="009E504E" w:rsidRPr="00427F2C">
        <w:rPr>
          <w:rFonts w:ascii="Arial" w:hAnsi="Arial" w:cs="Arial"/>
        </w:rPr>
        <w:t>,</w:t>
      </w:r>
      <w:r w:rsidR="002B7AEA" w:rsidRPr="00427F2C">
        <w:rPr>
          <w:rFonts w:ascii="Arial" w:hAnsi="Arial" w:cs="Arial"/>
        </w:rPr>
        <w:t xml:space="preserve"> they rebuked </w:t>
      </w:r>
      <w:r w:rsidR="002B5735" w:rsidRPr="00427F2C">
        <w:rPr>
          <w:rFonts w:ascii="Arial" w:hAnsi="Arial" w:cs="Arial"/>
        </w:rPr>
        <w:t>what they</w:t>
      </w:r>
      <w:r w:rsidR="002B7AEA" w:rsidRPr="00427F2C">
        <w:rPr>
          <w:rFonts w:ascii="Arial" w:hAnsi="Arial" w:cs="Arial"/>
        </w:rPr>
        <w:t xml:space="preserve"> </w:t>
      </w:r>
      <w:r w:rsidR="002B5735" w:rsidRPr="00427F2C">
        <w:rPr>
          <w:rFonts w:ascii="Arial" w:hAnsi="Arial" w:cs="Arial"/>
        </w:rPr>
        <w:t>perceived as government</w:t>
      </w:r>
      <w:r w:rsidR="002B7AEA" w:rsidRPr="00427F2C">
        <w:rPr>
          <w:rFonts w:ascii="Arial" w:hAnsi="Arial" w:cs="Arial"/>
        </w:rPr>
        <w:t xml:space="preserve"> dishonesty, </w:t>
      </w:r>
      <w:r w:rsidR="004518AB" w:rsidRPr="00427F2C">
        <w:rPr>
          <w:rFonts w:ascii="Arial" w:hAnsi="Arial" w:cs="Arial"/>
        </w:rPr>
        <w:t xml:space="preserve">epitomised by the dereliction of the responsibility to fight corruption </w:t>
      </w:r>
      <w:r w:rsidR="002B7AEA" w:rsidRPr="00427F2C">
        <w:rPr>
          <w:rFonts w:ascii="Arial" w:hAnsi="Arial" w:cs="Arial"/>
        </w:rPr>
        <w:t xml:space="preserve">and </w:t>
      </w:r>
      <w:r w:rsidR="002B5735" w:rsidRPr="00427F2C">
        <w:rPr>
          <w:rFonts w:ascii="Arial" w:hAnsi="Arial" w:cs="Arial"/>
        </w:rPr>
        <w:t xml:space="preserve">the </w:t>
      </w:r>
      <w:r w:rsidR="002B7AEA" w:rsidRPr="00427F2C">
        <w:rPr>
          <w:rFonts w:ascii="Arial" w:hAnsi="Arial" w:cs="Arial"/>
        </w:rPr>
        <w:t>confusion</w:t>
      </w:r>
      <w:r w:rsidR="002B5735" w:rsidRPr="00427F2C">
        <w:rPr>
          <w:rFonts w:ascii="Arial" w:hAnsi="Arial" w:cs="Arial"/>
        </w:rPr>
        <w:t xml:space="preserve"> created by the </w:t>
      </w:r>
      <w:r w:rsidR="004E1FD1" w:rsidRPr="00427F2C">
        <w:rPr>
          <w:rFonts w:ascii="Arial" w:hAnsi="Arial" w:cs="Arial"/>
        </w:rPr>
        <w:t>‘</w:t>
      </w:r>
      <w:r w:rsidR="002B5735" w:rsidRPr="00427F2C">
        <w:rPr>
          <w:rFonts w:ascii="Arial" w:hAnsi="Arial" w:cs="Arial"/>
        </w:rPr>
        <w:t>change begin with me</w:t>
      </w:r>
      <w:r w:rsidR="004E1FD1" w:rsidRPr="00427F2C">
        <w:rPr>
          <w:rFonts w:ascii="Arial" w:hAnsi="Arial" w:cs="Arial"/>
        </w:rPr>
        <w:t>’</w:t>
      </w:r>
      <w:r w:rsidR="002B5735" w:rsidRPr="00427F2C">
        <w:rPr>
          <w:rFonts w:ascii="Arial" w:hAnsi="Arial" w:cs="Arial"/>
        </w:rPr>
        <w:t xml:space="preserve"> message</w:t>
      </w:r>
      <w:r w:rsidR="004518AB" w:rsidRPr="00427F2C">
        <w:rPr>
          <w:rFonts w:ascii="Arial" w:hAnsi="Arial" w:cs="Arial"/>
        </w:rPr>
        <w:t>,</w:t>
      </w:r>
      <w:r w:rsidR="002B7AEA" w:rsidRPr="00427F2C">
        <w:rPr>
          <w:rFonts w:ascii="Arial" w:hAnsi="Arial" w:cs="Arial"/>
        </w:rPr>
        <w:t xml:space="preserve"> and wondered whether the administration and indeed the party were ready for governance. </w:t>
      </w:r>
      <w:r w:rsidR="009E504E" w:rsidRPr="00427F2C">
        <w:rPr>
          <w:rFonts w:ascii="Arial" w:hAnsi="Arial" w:cs="Arial"/>
        </w:rPr>
        <w:t xml:space="preserve">Lack of due diligence also came through in many of the comments regarding the alleged forgery of the </w:t>
      </w:r>
      <w:r w:rsidRPr="00427F2C">
        <w:rPr>
          <w:rFonts w:ascii="Arial" w:hAnsi="Arial" w:cs="Arial"/>
        </w:rPr>
        <w:t xml:space="preserve">change </w:t>
      </w:r>
      <w:r w:rsidR="00C542D1" w:rsidRPr="00427F2C">
        <w:rPr>
          <w:rFonts w:ascii="Arial" w:hAnsi="Arial" w:cs="Arial"/>
        </w:rPr>
        <w:t>publicity</w:t>
      </w:r>
      <w:r w:rsidR="009E504E" w:rsidRPr="00427F2C">
        <w:rPr>
          <w:rFonts w:ascii="Arial" w:hAnsi="Arial" w:cs="Arial"/>
        </w:rPr>
        <w:t xml:space="preserve"> message and this was often discussed in the same context with intellectual </w:t>
      </w:r>
      <w:r w:rsidRPr="00427F2C">
        <w:rPr>
          <w:rFonts w:ascii="Arial" w:hAnsi="Arial" w:cs="Arial"/>
        </w:rPr>
        <w:t>property</w:t>
      </w:r>
      <w:r w:rsidR="002B5735" w:rsidRPr="00427F2C">
        <w:rPr>
          <w:rFonts w:ascii="Arial" w:hAnsi="Arial" w:cs="Arial"/>
        </w:rPr>
        <w:t xml:space="preserve"> theft,</w:t>
      </w:r>
      <w:r w:rsidR="009E504E" w:rsidRPr="00427F2C">
        <w:rPr>
          <w:rFonts w:ascii="Arial" w:hAnsi="Arial" w:cs="Arial"/>
        </w:rPr>
        <w:t xml:space="preserve"> </w:t>
      </w:r>
      <w:r w:rsidR="002B5735" w:rsidRPr="00427F2C">
        <w:rPr>
          <w:rFonts w:ascii="Arial" w:hAnsi="Arial" w:cs="Arial"/>
        </w:rPr>
        <w:t xml:space="preserve">government carelessness and </w:t>
      </w:r>
      <w:r w:rsidR="009E504E" w:rsidRPr="00427F2C">
        <w:rPr>
          <w:rFonts w:ascii="Arial" w:hAnsi="Arial" w:cs="Arial"/>
        </w:rPr>
        <w:t xml:space="preserve">lack of clarity in communication. </w:t>
      </w:r>
    </w:p>
    <w:p w14:paraId="341024A6" w14:textId="630FCB62" w:rsidR="00551626" w:rsidRPr="00427F2C" w:rsidRDefault="00551626" w:rsidP="00755D0D">
      <w:pPr>
        <w:spacing w:line="480" w:lineRule="auto"/>
        <w:ind w:firstLine="720"/>
        <w:rPr>
          <w:rFonts w:ascii="Arial" w:hAnsi="Arial" w:cs="Arial"/>
        </w:rPr>
      </w:pPr>
    </w:p>
    <w:p w14:paraId="08F06B87" w14:textId="2C54DFE4" w:rsidR="00F460DA" w:rsidRPr="00427F2C" w:rsidRDefault="005C70E0" w:rsidP="00F460DA">
      <w:pPr>
        <w:rPr>
          <w:rFonts w:ascii="Arial" w:hAnsi="Arial" w:cs="Arial"/>
          <w:b/>
          <w:i/>
        </w:rPr>
      </w:pPr>
      <w:r w:rsidRPr="00427F2C">
        <w:rPr>
          <w:rFonts w:ascii="Arial" w:hAnsi="Arial" w:cs="Arial"/>
          <w:b/>
          <w:i/>
        </w:rPr>
        <w:t>Table 2</w:t>
      </w:r>
      <w:r w:rsidR="008175EC" w:rsidRPr="00427F2C">
        <w:rPr>
          <w:rFonts w:ascii="Arial" w:hAnsi="Arial" w:cs="Arial"/>
          <w:b/>
          <w:i/>
        </w:rPr>
        <w:t>: Categories of narrative themes</w:t>
      </w:r>
      <w:r w:rsidR="00F460DA" w:rsidRPr="00427F2C">
        <w:rPr>
          <w:rFonts w:ascii="Arial" w:hAnsi="Arial" w:cs="Arial"/>
          <w:b/>
          <w:i/>
        </w:rPr>
        <w:t xml:space="preserve"> and frequenc</w:t>
      </w:r>
      <w:r w:rsidR="00B07A4C" w:rsidRPr="00427F2C">
        <w:rPr>
          <w:rFonts w:ascii="Arial" w:hAnsi="Arial" w:cs="Arial"/>
          <w:b/>
          <w:i/>
        </w:rPr>
        <w:t>ies</w:t>
      </w:r>
    </w:p>
    <w:tbl>
      <w:tblPr>
        <w:tblStyle w:val="TableGrid"/>
        <w:tblW w:w="0" w:type="auto"/>
        <w:tblLook w:val="04A0" w:firstRow="1" w:lastRow="0" w:firstColumn="1" w:lastColumn="0" w:noHBand="0" w:noVBand="1"/>
      </w:tblPr>
      <w:tblGrid>
        <w:gridCol w:w="4501"/>
        <w:gridCol w:w="1986"/>
        <w:gridCol w:w="1843"/>
      </w:tblGrid>
      <w:tr w:rsidR="00F460DA" w:rsidRPr="00427F2C" w14:paraId="15DEDBD4" w14:textId="77777777" w:rsidTr="00242655">
        <w:tc>
          <w:tcPr>
            <w:tcW w:w="4501" w:type="dxa"/>
          </w:tcPr>
          <w:p w14:paraId="0A59C368" w14:textId="77777777" w:rsidR="00F460DA" w:rsidRPr="00427F2C" w:rsidRDefault="00F460DA" w:rsidP="00242655">
            <w:pPr>
              <w:rPr>
                <w:rFonts w:ascii="Arial" w:hAnsi="Arial" w:cs="Arial"/>
                <w:b/>
              </w:rPr>
            </w:pPr>
            <w:r w:rsidRPr="00427F2C">
              <w:rPr>
                <w:rFonts w:ascii="Arial" w:hAnsi="Arial" w:cs="Arial"/>
                <w:b/>
              </w:rPr>
              <w:t>Categories of Commentaries</w:t>
            </w:r>
          </w:p>
        </w:tc>
        <w:tc>
          <w:tcPr>
            <w:tcW w:w="1986" w:type="dxa"/>
          </w:tcPr>
          <w:p w14:paraId="30AA2A73" w14:textId="77777777" w:rsidR="00F460DA" w:rsidRPr="00427F2C" w:rsidRDefault="00F460DA" w:rsidP="00242655">
            <w:pPr>
              <w:rPr>
                <w:rFonts w:ascii="Arial" w:hAnsi="Arial" w:cs="Arial"/>
                <w:b/>
              </w:rPr>
            </w:pPr>
            <w:r w:rsidRPr="00427F2C">
              <w:rPr>
                <w:rFonts w:ascii="Arial" w:hAnsi="Arial" w:cs="Arial"/>
                <w:b/>
              </w:rPr>
              <w:t>Frequency of Commentaries</w:t>
            </w:r>
          </w:p>
        </w:tc>
        <w:tc>
          <w:tcPr>
            <w:tcW w:w="1843" w:type="dxa"/>
          </w:tcPr>
          <w:p w14:paraId="0B2B4410" w14:textId="77777777" w:rsidR="00F460DA" w:rsidRPr="00427F2C" w:rsidRDefault="00F460DA" w:rsidP="00242655">
            <w:pPr>
              <w:rPr>
                <w:rFonts w:ascii="Arial" w:hAnsi="Arial" w:cs="Arial"/>
                <w:b/>
              </w:rPr>
            </w:pPr>
            <w:r w:rsidRPr="00427F2C">
              <w:rPr>
                <w:rFonts w:ascii="Arial" w:hAnsi="Arial" w:cs="Arial"/>
                <w:b/>
              </w:rPr>
              <w:t xml:space="preserve">% of Total </w:t>
            </w:r>
          </w:p>
        </w:tc>
      </w:tr>
      <w:tr w:rsidR="00F460DA" w:rsidRPr="00427F2C" w14:paraId="7FBBD561" w14:textId="77777777" w:rsidTr="00242655">
        <w:tc>
          <w:tcPr>
            <w:tcW w:w="6487" w:type="dxa"/>
            <w:gridSpan w:val="2"/>
          </w:tcPr>
          <w:p w14:paraId="21A40878" w14:textId="7213CFDC" w:rsidR="00F460DA" w:rsidRPr="00427F2C" w:rsidRDefault="00F460DA" w:rsidP="00242655">
            <w:pPr>
              <w:rPr>
                <w:rFonts w:ascii="Arial" w:hAnsi="Arial" w:cs="Arial"/>
                <w:b/>
              </w:rPr>
            </w:pPr>
            <w:r w:rsidRPr="00427F2C">
              <w:rPr>
                <w:rFonts w:asciiTheme="majorHAnsi" w:hAnsiTheme="majorHAnsi" w:cs="Arial"/>
                <w:b/>
                <w:sz w:val="20"/>
                <w:szCs w:val="20"/>
              </w:rPr>
              <w:t>Supportive Themes:</w:t>
            </w:r>
          </w:p>
        </w:tc>
        <w:tc>
          <w:tcPr>
            <w:tcW w:w="1843" w:type="dxa"/>
          </w:tcPr>
          <w:p w14:paraId="2CE59CC4" w14:textId="77777777" w:rsidR="00F460DA" w:rsidRPr="00427F2C" w:rsidRDefault="00F460DA" w:rsidP="00242655">
            <w:pPr>
              <w:rPr>
                <w:rFonts w:asciiTheme="majorHAnsi" w:hAnsiTheme="majorHAnsi" w:cs="Arial"/>
                <w:b/>
                <w:sz w:val="20"/>
                <w:szCs w:val="20"/>
              </w:rPr>
            </w:pPr>
          </w:p>
        </w:tc>
      </w:tr>
      <w:tr w:rsidR="00F460DA" w:rsidRPr="00427F2C" w14:paraId="35B84F73" w14:textId="77777777" w:rsidTr="00242655">
        <w:tc>
          <w:tcPr>
            <w:tcW w:w="4501" w:type="dxa"/>
          </w:tcPr>
          <w:p w14:paraId="63F5E3B2" w14:textId="77777777" w:rsidR="00F460DA" w:rsidRPr="00427F2C" w:rsidRDefault="00F460DA" w:rsidP="00242655">
            <w:pPr>
              <w:rPr>
                <w:rFonts w:ascii="Arial" w:hAnsi="Arial" w:cs="Arial"/>
                <w:b/>
              </w:rPr>
            </w:pPr>
          </w:p>
        </w:tc>
        <w:tc>
          <w:tcPr>
            <w:tcW w:w="1986" w:type="dxa"/>
          </w:tcPr>
          <w:p w14:paraId="6B2D0E6F" w14:textId="77777777" w:rsidR="00F460DA" w:rsidRPr="00427F2C" w:rsidRDefault="00F460DA" w:rsidP="00242655">
            <w:pPr>
              <w:rPr>
                <w:rFonts w:ascii="Arial" w:hAnsi="Arial" w:cs="Arial"/>
                <w:b/>
              </w:rPr>
            </w:pPr>
          </w:p>
        </w:tc>
        <w:tc>
          <w:tcPr>
            <w:tcW w:w="1843" w:type="dxa"/>
          </w:tcPr>
          <w:p w14:paraId="3A8FB24F" w14:textId="77777777" w:rsidR="00F460DA" w:rsidRPr="00427F2C" w:rsidRDefault="00F460DA" w:rsidP="00242655">
            <w:pPr>
              <w:rPr>
                <w:rFonts w:ascii="Arial" w:hAnsi="Arial" w:cs="Arial"/>
                <w:b/>
              </w:rPr>
            </w:pPr>
          </w:p>
        </w:tc>
      </w:tr>
      <w:tr w:rsidR="00F460DA" w:rsidRPr="00427F2C" w14:paraId="598A1C9F" w14:textId="77777777" w:rsidTr="00242655">
        <w:tc>
          <w:tcPr>
            <w:tcW w:w="4501" w:type="dxa"/>
          </w:tcPr>
          <w:p w14:paraId="7ACCC4F1" w14:textId="77777777" w:rsidR="00F460DA" w:rsidRPr="00427F2C" w:rsidRDefault="00F460DA" w:rsidP="00242655">
            <w:pPr>
              <w:rPr>
                <w:rFonts w:ascii="Arial" w:hAnsi="Arial" w:cs="Arial"/>
                <w:b/>
              </w:rPr>
            </w:pPr>
            <w:r w:rsidRPr="00427F2C">
              <w:rPr>
                <w:rFonts w:ascii="Arial" w:hAnsi="Arial" w:cs="Arial"/>
                <w:i/>
              </w:rPr>
              <w:t>Champion image &amp; Track record</w:t>
            </w:r>
          </w:p>
        </w:tc>
        <w:tc>
          <w:tcPr>
            <w:tcW w:w="1986" w:type="dxa"/>
          </w:tcPr>
          <w:p w14:paraId="1CAC4D69" w14:textId="77777777" w:rsidR="00F460DA" w:rsidRPr="00427F2C" w:rsidRDefault="00F460DA" w:rsidP="00242655">
            <w:pPr>
              <w:jc w:val="center"/>
              <w:rPr>
                <w:rFonts w:ascii="Arial" w:hAnsi="Arial" w:cs="Arial"/>
              </w:rPr>
            </w:pPr>
            <w:r w:rsidRPr="00427F2C">
              <w:rPr>
                <w:rFonts w:ascii="Arial" w:hAnsi="Arial" w:cs="Arial"/>
              </w:rPr>
              <w:t>43</w:t>
            </w:r>
          </w:p>
        </w:tc>
        <w:tc>
          <w:tcPr>
            <w:tcW w:w="1843" w:type="dxa"/>
          </w:tcPr>
          <w:p w14:paraId="1922725D" w14:textId="77777777" w:rsidR="00F460DA" w:rsidRPr="00427F2C" w:rsidRDefault="00F460DA" w:rsidP="00242655">
            <w:pPr>
              <w:jc w:val="center"/>
              <w:rPr>
                <w:rFonts w:ascii="Arial" w:hAnsi="Arial" w:cs="Arial"/>
              </w:rPr>
            </w:pPr>
            <w:r w:rsidRPr="00427F2C">
              <w:rPr>
                <w:rFonts w:ascii="Arial" w:hAnsi="Arial" w:cs="Arial"/>
              </w:rPr>
              <w:t>13</w:t>
            </w:r>
          </w:p>
        </w:tc>
      </w:tr>
      <w:tr w:rsidR="00F460DA" w:rsidRPr="00427F2C" w14:paraId="260B8E0B" w14:textId="77777777" w:rsidTr="00242655">
        <w:tc>
          <w:tcPr>
            <w:tcW w:w="4501" w:type="dxa"/>
          </w:tcPr>
          <w:p w14:paraId="2278DA81" w14:textId="77777777" w:rsidR="00F460DA" w:rsidRPr="00427F2C" w:rsidRDefault="00F460DA" w:rsidP="00242655">
            <w:pPr>
              <w:rPr>
                <w:rFonts w:ascii="Arial" w:hAnsi="Arial" w:cs="Arial"/>
                <w:b/>
              </w:rPr>
            </w:pPr>
            <w:r w:rsidRPr="00427F2C">
              <w:rPr>
                <w:rFonts w:ascii="Arial" w:hAnsi="Arial" w:cs="Arial"/>
                <w:i/>
              </w:rPr>
              <w:t>Hope for a change</w:t>
            </w:r>
          </w:p>
        </w:tc>
        <w:tc>
          <w:tcPr>
            <w:tcW w:w="1986" w:type="dxa"/>
          </w:tcPr>
          <w:p w14:paraId="11633912" w14:textId="77777777" w:rsidR="00F460DA" w:rsidRPr="00427F2C" w:rsidRDefault="00F460DA" w:rsidP="00242655">
            <w:pPr>
              <w:jc w:val="center"/>
              <w:rPr>
                <w:rFonts w:ascii="Arial" w:hAnsi="Arial" w:cs="Arial"/>
              </w:rPr>
            </w:pPr>
            <w:r w:rsidRPr="00427F2C">
              <w:rPr>
                <w:rFonts w:ascii="Arial" w:hAnsi="Arial" w:cs="Arial"/>
              </w:rPr>
              <w:t>70</w:t>
            </w:r>
          </w:p>
        </w:tc>
        <w:tc>
          <w:tcPr>
            <w:tcW w:w="1843" w:type="dxa"/>
          </w:tcPr>
          <w:p w14:paraId="26910F7A" w14:textId="77777777" w:rsidR="00F460DA" w:rsidRPr="00427F2C" w:rsidRDefault="00F460DA" w:rsidP="00242655">
            <w:pPr>
              <w:jc w:val="center"/>
              <w:rPr>
                <w:rFonts w:ascii="Arial" w:hAnsi="Arial" w:cs="Arial"/>
              </w:rPr>
            </w:pPr>
            <w:r w:rsidRPr="00427F2C">
              <w:rPr>
                <w:rFonts w:ascii="Arial" w:hAnsi="Arial" w:cs="Arial"/>
              </w:rPr>
              <w:t>20</w:t>
            </w:r>
          </w:p>
        </w:tc>
      </w:tr>
      <w:tr w:rsidR="00F460DA" w:rsidRPr="00427F2C" w14:paraId="74BCA830" w14:textId="77777777" w:rsidTr="00242655">
        <w:tc>
          <w:tcPr>
            <w:tcW w:w="4501" w:type="dxa"/>
          </w:tcPr>
          <w:p w14:paraId="245503DB" w14:textId="77777777" w:rsidR="00F460DA" w:rsidRPr="00427F2C" w:rsidRDefault="00F460DA" w:rsidP="00242655">
            <w:pPr>
              <w:ind w:left="720" w:hanging="720"/>
              <w:rPr>
                <w:rFonts w:ascii="Arial" w:hAnsi="Arial" w:cs="Arial"/>
                <w:b/>
              </w:rPr>
            </w:pPr>
            <w:r w:rsidRPr="00427F2C">
              <w:rPr>
                <w:rFonts w:ascii="Arial" w:hAnsi="Arial" w:cs="Arial"/>
                <w:b/>
              </w:rPr>
              <w:t>Total</w:t>
            </w:r>
          </w:p>
        </w:tc>
        <w:tc>
          <w:tcPr>
            <w:tcW w:w="1986" w:type="dxa"/>
          </w:tcPr>
          <w:p w14:paraId="6C81A373" w14:textId="77777777" w:rsidR="00F460DA" w:rsidRPr="00427F2C" w:rsidRDefault="00F460DA" w:rsidP="00242655">
            <w:pPr>
              <w:jc w:val="center"/>
              <w:rPr>
                <w:rFonts w:ascii="Arial" w:hAnsi="Arial" w:cs="Arial"/>
                <w:i/>
              </w:rPr>
            </w:pPr>
            <w:r w:rsidRPr="00427F2C">
              <w:rPr>
                <w:rFonts w:ascii="Arial" w:hAnsi="Arial" w:cs="Arial"/>
                <w:i/>
              </w:rPr>
              <w:t>113</w:t>
            </w:r>
          </w:p>
        </w:tc>
        <w:tc>
          <w:tcPr>
            <w:tcW w:w="1843" w:type="dxa"/>
          </w:tcPr>
          <w:p w14:paraId="44686A23" w14:textId="77777777" w:rsidR="00F460DA" w:rsidRPr="00427F2C" w:rsidRDefault="00F460DA" w:rsidP="00242655">
            <w:pPr>
              <w:jc w:val="center"/>
              <w:rPr>
                <w:rFonts w:ascii="Arial" w:hAnsi="Arial" w:cs="Arial"/>
                <w:i/>
              </w:rPr>
            </w:pPr>
            <w:r w:rsidRPr="00427F2C">
              <w:rPr>
                <w:rFonts w:ascii="Arial" w:hAnsi="Arial" w:cs="Arial"/>
                <w:i/>
              </w:rPr>
              <w:t>33</w:t>
            </w:r>
          </w:p>
        </w:tc>
      </w:tr>
      <w:tr w:rsidR="00F460DA" w:rsidRPr="00427F2C" w14:paraId="59E63547" w14:textId="77777777" w:rsidTr="00242655">
        <w:tc>
          <w:tcPr>
            <w:tcW w:w="6487" w:type="dxa"/>
            <w:gridSpan w:val="2"/>
          </w:tcPr>
          <w:p w14:paraId="048D33B9" w14:textId="77777777" w:rsidR="00F460DA" w:rsidRPr="00427F2C" w:rsidRDefault="00F460DA" w:rsidP="00242655">
            <w:pPr>
              <w:jc w:val="center"/>
              <w:rPr>
                <w:rFonts w:ascii="Arial" w:hAnsi="Arial" w:cs="Arial"/>
                <w:b/>
              </w:rPr>
            </w:pPr>
          </w:p>
        </w:tc>
        <w:tc>
          <w:tcPr>
            <w:tcW w:w="1843" w:type="dxa"/>
          </w:tcPr>
          <w:p w14:paraId="38060478" w14:textId="77777777" w:rsidR="00F460DA" w:rsidRPr="00427F2C" w:rsidRDefault="00F460DA" w:rsidP="00242655">
            <w:pPr>
              <w:jc w:val="center"/>
              <w:rPr>
                <w:rFonts w:ascii="Arial" w:hAnsi="Arial" w:cs="Arial"/>
                <w:b/>
              </w:rPr>
            </w:pPr>
          </w:p>
        </w:tc>
      </w:tr>
      <w:tr w:rsidR="00F460DA" w:rsidRPr="00427F2C" w14:paraId="033F9D10" w14:textId="77777777" w:rsidTr="00242655">
        <w:tc>
          <w:tcPr>
            <w:tcW w:w="6487" w:type="dxa"/>
            <w:gridSpan w:val="2"/>
          </w:tcPr>
          <w:p w14:paraId="04AEE371" w14:textId="7D4B6123" w:rsidR="00F460DA" w:rsidRPr="00427F2C" w:rsidRDefault="00535EB0" w:rsidP="00242655">
            <w:pPr>
              <w:spacing w:line="360" w:lineRule="auto"/>
              <w:rPr>
                <w:rFonts w:ascii="Arial" w:hAnsi="Arial" w:cs="Arial"/>
                <w:b/>
              </w:rPr>
            </w:pPr>
            <w:r w:rsidRPr="00427F2C">
              <w:rPr>
                <w:rFonts w:asciiTheme="majorHAnsi" w:hAnsiTheme="majorHAnsi" w:cs="Arial"/>
                <w:b/>
                <w:sz w:val="20"/>
                <w:szCs w:val="20"/>
              </w:rPr>
              <w:t>Opposition Themes</w:t>
            </w:r>
            <w:r w:rsidR="00F460DA" w:rsidRPr="00427F2C">
              <w:rPr>
                <w:rFonts w:asciiTheme="majorHAnsi" w:hAnsiTheme="majorHAnsi" w:cs="Arial"/>
                <w:b/>
                <w:sz w:val="20"/>
                <w:szCs w:val="20"/>
              </w:rPr>
              <w:t>:</w:t>
            </w:r>
          </w:p>
        </w:tc>
        <w:tc>
          <w:tcPr>
            <w:tcW w:w="1843" w:type="dxa"/>
          </w:tcPr>
          <w:p w14:paraId="44581C39" w14:textId="77777777" w:rsidR="00F460DA" w:rsidRPr="00427F2C" w:rsidRDefault="00F460DA" w:rsidP="00242655">
            <w:pPr>
              <w:spacing w:line="360" w:lineRule="auto"/>
              <w:jc w:val="center"/>
              <w:rPr>
                <w:rFonts w:asciiTheme="majorHAnsi" w:hAnsiTheme="majorHAnsi" w:cs="Arial"/>
                <w:b/>
                <w:sz w:val="20"/>
                <w:szCs w:val="20"/>
              </w:rPr>
            </w:pPr>
          </w:p>
        </w:tc>
      </w:tr>
      <w:tr w:rsidR="00535EB0" w:rsidRPr="00427F2C" w14:paraId="7800352A" w14:textId="77777777" w:rsidTr="00242655">
        <w:tc>
          <w:tcPr>
            <w:tcW w:w="4501" w:type="dxa"/>
          </w:tcPr>
          <w:p w14:paraId="34B0A9EE" w14:textId="60327454" w:rsidR="00535EB0" w:rsidRPr="00427F2C" w:rsidRDefault="00535EB0" w:rsidP="00242655">
            <w:pPr>
              <w:rPr>
                <w:rFonts w:ascii="Arial" w:hAnsi="Arial" w:cs="Arial"/>
                <w:i/>
              </w:rPr>
            </w:pPr>
            <w:r w:rsidRPr="00427F2C">
              <w:rPr>
                <w:rFonts w:asciiTheme="majorHAnsi" w:hAnsiTheme="majorHAnsi" w:cs="Arial"/>
                <w:b/>
                <w:sz w:val="20"/>
                <w:szCs w:val="20"/>
              </w:rPr>
              <w:t>Incompetence</w:t>
            </w:r>
          </w:p>
        </w:tc>
        <w:tc>
          <w:tcPr>
            <w:tcW w:w="1986" w:type="dxa"/>
          </w:tcPr>
          <w:p w14:paraId="7873E3FA" w14:textId="77777777" w:rsidR="00535EB0" w:rsidRPr="00427F2C" w:rsidRDefault="00535EB0" w:rsidP="00242655">
            <w:pPr>
              <w:jc w:val="center"/>
              <w:rPr>
                <w:rFonts w:ascii="Arial" w:hAnsi="Arial" w:cs="Arial"/>
              </w:rPr>
            </w:pPr>
          </w:p>
        </w:tc>
        <w:tc>
          <w:tcPr>
            <w:tcW w:w="1843" w:type="dxa"/>
          </w:tcPr>
          <w:p w14:paraId="10FDE9D4" w14:textId="77777777" w:rsidR="00535EB0" w:rsidRPr="00427F2C" w:rsidRDefault="00535EB0" w:rsidP="00242655">
            <w:pPr>
              <w:jc w:val="center"/>
              <w:rPr>
                <w:rFonts w:ascii="Arial" w:hAnsi="Arial" w:cs="Arial"/>
              </w:rPr>
            </w:pPr>
          </w:p>
        </w:tc>
      </w:tr>
      <w:tr w:rsidR="00F460DA" w:rsidRPr="00427F2C" w14:paraId="28409BEA" w14:textId="77777777" w:rsidTr="00242655">
        <w:tc>
          <w:tcPr>
            <w:tcW w:w="4501" w:type="dxa"/>
          </w:tcPr>
          <w:p w14:paraId="3A7926EF" w14:textId="77777777" w:rsidR="00F460DA" w:rsidRPr="00427F2C" w:rsidRDefault="00F460DA" w:rsidP="00242655">
            <w:pPr>
              <w:rPr>
                <w:rFonts w:ascii="Arial" w:hAnsi="Arial" w:cs="Arial"/>
                <w:b/>
              </w:rPr>
            </w:pPr>
            <w:r w:rsidRPr="00427F2C">
              <w:rPr>
                <w:rFonts w:ascii="Arial" w:hAnsi="Arial" w:cs="Arial"/>
                <w:i/>
              </w:rPr>
              <w:t>Unpreparedness for governance</w:t>
            </w:r>
          </w:p>
        </w:tc>
        <w:tc>
          <w:tcPr>
            <w:tcW w:w="1986" w:type="dxa"/>
          </w:tcPr>
          <w:p w14:paraId="54D77A8A" w14:textId="77777777" w:rsidR="00F460DA" w:rsidRPr="00427F2C" w:rsidRDefault="00F460DA" w:rsidP="00242655">
            <w:pPr>
              <w:jc w:val="center"/>
              <w:rPr>
                <w:rFonts w:ascii="Arial" w:hAnsi="Arial" w:cs="Arial"/>
              </w:rPr>
            </w:pPr>
            <w:r w:rsidRPr="00427F2C">
              <w:rPr>
                <w:rFonts w:ascii="Arial" w:hAnsi="Arial" w:cs="Arial"/>
              </w:rPr>
              <w:t>20</w:t>
            </w:r>
          </w:p>
        </w:tc>
        <w:tc>
          <w:tcPr>
            <w:tcW w:w="1843" w:type="dxa"/>
          </w:tcPr>
          <w:p w14:paraId="6984D733" w14:textId="77777777" w:rsidR="00F460DA" w:rsidRPr="00427F2C" w:rsidRDefault="00F460DA" w:rsidP="00242655">
            <w:pPr>
              <w:jc w:val="center"/>
              <w:rPr>
                <w:rFonts w:ascii="Arial" w:hAnsi="Arial" w:cs="Arial"/>
              </w:rPr>
            </w:pPr>
            <w:r w:rsidRPr="00427F2C">
              <w:rPr>
                <w:rFonts w:ascii="Arial" w:hAnsi="Arial" w:cs="Arial"/>
              </w:rPr>
              <w:t>6</w:t>
            </w:r>
          </w:p>
        </w:tc>
      </w:tr>
      <w:tr w:rsidR="00F460DA" w:rsidRPr="00427F2C" w14:paraId="06E2F0FD" w14:textId="77777777" w:rsidTr="00242655">
        <w:tc>
          <w:tcPr>
            <w:tcW w:w="4501" w:type="dxa"/>
          </w:tcPr>
          <w:p w14:paraId="51AA386C" w14:textId="77777777" w:rsidR="00F460DA" w:rsidRPr="00427F2C" w:rsidRDefault="00F460DA" w:rsidP="00242655">
            <w:pPr>
              <w:rPr>
                <w:rFonts w:ascii="Arial" w:hAnsi="Arial" w:cs="Arial"/>
                <w:i/>
              </w:rPr>
            </w:pPr>
            <w:r w:rsidRPr="00427F2C">
              <w:rPr>
                <w:rFonts w:ascii="Arial" w:hAnsi="Arial" w:cs="Arial"/>
                <w:i/>
              </w:rPr>
              <w:t>Lack of due diligence</w:t>
            </w:r>
          </w:p>
        </w:tc>
        <w:tc>
          <w:tcPr>
            <w:tcW w:w="1986" w:type="dxa"/>
          </w:tcPr>
          <w:p w14:paraId="0A436DF7" w14:textId="77777777" w:rsidR="00F460DA" w:rsidRPr="00427F2C" w:rsidRDefault="00F460DA" w:rsidP="00242655">
            <w:pPr>
              <w:jc w:val="center"/>
              <w:rPr>
                <w:rFonts w:ascii="Arial" w:hAnsi="Arial" w:cs="Arial"/>
              </w:rPr>
            </w:pPr>
            <w:r w:rsidRPr="00427F2C">
              <w:rPr>
                <w:rFonts w:ascii="Arial" w:hAnsi="Arial" w:cs="Arial"/>
              </w:rPr>
              <w:t>27</w:t>
            </w:r>
          </w:p>
        </w:tc>
        <w:tc>
          <w:tcPr>
            <w:tcW w:w="1843" w:type="dxa"/>
          </w:tcPr>
          <w:p w14:paraId="57DE5154" w14:textId="77777777" w:rsidR="00F460DA" w:rsidRPr="00427F2C" w:rsidRDefault="00F460DA" w:rsidP="00242655">
            <w:pPr>
              <w:jc w:val="center"/>
              <w:rPr>
                <w:rFonts w:ascii="Arial" w:hAnsi="Arial" w:cs="Arial"/>
              </w:rPr>
            </w:pPr>
            <w:r w:rsidRPr="00427F2C">
              <w:rPr>
                <w:rFonts w:ascii="Arial" w:hAnsi="Arial" w:cs="Arial"/>
              </w:rPr>
              <w:t>8</w:t>
            </w:r>
          </w:p>
        </w:tc>
      </w:tr>
      <w:tr w:rsidR="00F460DA" w:rsidRPr="00427F2C" w14:paraId="30170DAB" w14:textId="77777777" w:rsidTr="00242655">
        <w:tc>
          <w:tcPr>
            <w:tcW w:w="4501" w:type="dxa"/>
          </w:tcPr>
          <w:p w14:paraId="4B43DBD9" w14:textId="77777777" w:rsidR="00F460DA" w:rsidRPr="00427F2C" w:rsidRDefault="00F460DA" w:rsidP="00242655">
            <w:pPr>
              <w:rPr>
                <w:rFonts w:ascii="Arial" w:hAnsi="Arial" w:cs="Arial"/>
                <w:i/>
              </w:rPr>
            </w:pPr>
            <w:r w:rsidRPr="00427F2C">
              <w:rPr>
                <w:rFonts w:ascii="Arial" w:hAnsi="Arial" w:cs="Arial"/>
                <w:i/>
              </w:rPr>
              <w:t>Missed opportunity</w:t>
            </w:r>
          </w:p>
        </w:tc>
        <w:tc>
          <w:tcPr>
            <w:tcW w:w="1986" w:type="dxa"/>
          </w:tcPr>
          <w:p w14:paraId="0555E7AE" w14:textId="77777777" w:rsidR="00F460DA" w:rsidRPr="00427F2C" w:rsidRDefault="00F460DA" w:rsidP="00242655">
            <w:pPr>
              <w:jc w:val="center"/>
              <w:rPr>
                <w:rFonts w:ascii="Arial" w:hAnsi="Arial" w:cs="Arial"/>
              </w:rPr>
            </w:pPr>
            <w:r w:rsidRPr="00427F2C">
              <w:rPr>
                <w:rFonts w:ascii="Arial" w:hAnsi="Arial" w:cs="Arial"/>
              </w:rPr>
              <w:t>15</w:t>
            </w:r>
          </w:p>
        </w:tc>
        <w:tc>
          <w:tcPr>
            <w:tcW w:w="1843" w:type="dxa"/>
          </w:tcPr>
          <w:p w14:paraId="4BA5BB80" w14:textId="77777777" w:rsidR="00F460DA" w:rsidRPr="00427F2C" w:rsidRDefault="00F460DA" w:rsidP="00242655">
            <w:pPr>
              <w:jc w:val="center"/>
              <w:rPr>
                <w:rFonts w:ascii="Arial" w:hAnsi="Arial" w:cs="Arial"/>
              </w:rPr>
            </w:pPr>
            <w:r w:rsidRPr="00427F2C">
              <w:rPr>
                <w:rFonts w:ascii="Arial" w:hAnsi="Arial" w:cs="Arial"/>
              </w:rPr>
              <w:t>4</w:t>
            </w:r>
          </w:p>
        </w:tc>
      </w:tr>
      <w:tr w:rsidR="00F460DA" w:rsidRPr="00427F2C" w14:paraId="7F6664CC" w14:textId="77777777" w:rsidTr="00242655">
        <w:tc>
          <w:tcPr>
            <w:tcW w:w="6487" w:type="dxa"/>
            <w:gridSpan w:val="2"/>
          </w:tcPr>
          <w:p w14:paraId="7F742FBC" w14:textId="77777777" w:rsidR="00F460DA" w:rsidRPr="00427F2C" w:rsidRDefault="00F460DA" w:rsidP="00242655">
            <w:pPr>
              <w:spacing w:line="360" w:lineRule="auto"/>
              <w:rPr>
                <w:rFonts w:ascii="Arial" w:hAnsi="Arial" w:cs="Arial"/>
                <w:b/>
              </w:rPr>
            </w:pPr>
            <w:r w:rsidRPr="00427F2C">
              <w:rPr>
                <w:rFonts w:asciiTheme="majorHAnsi" w:hAnsiTheme="majorHAnsi" w:cs="Arial"/>
                <w:b/>
                <w:sz w:val="20"/>
                <w:szCs w:val="20"/>
              </w:rPr>
              <w:t>Dishonesty</w:t>
            </w:r>
          </w:p>
        </w:tc>
        <w:tc>
          <w:tcPr>
            <w:tcW w:w="1843" w:type="dxa"/>
          </w:tcPr>
          <w:p w14:paraId="27583E9A" w14:textId="77777777" w:rsidR="00F460DA" w:rsidRPr="00427F2C" w:rsidRDefault="00F460DA" w:rsidP="00242655">
            <w:pPr>
              <w:spacing w:line="360" w:lineRule="auto"/>
              <w:jc w:val="center"/>
              <w:rPr>
                <w:rFonts w:asciiTheme="majorHAnsi" w:hAnsiTheme="majorHAnsi" w:cs="Arial"/>
                <w:b/>
                <w:sz w:val="20"/>
                <w:szCs w:val="20"/>
              </w:rPr>
            </w:pPr>
          </w:p>
        </w:tc>
      </w:tr>
      <w:tr w:rsidR="00F460DA" w:rsidRPr="00427F2C" w14:paraId="401346C7" w14:textId="77777777" w:rsidTr="00242655">
        <w:tc>
          <w:tcPr>
            <w:tcW w:w="4501" w:type="dxa"/>
          </w:tcPr>
          <w:p w14:paraId="1635D18F" w14:textId="77777777" w:rsidR="00F460DA" w:rsidRPr="00427F2C" w:rsidRDefault="00F460DA" w:rsidP="00242655">
            <w:pPr>
              <w:rPr>
                <w:rFonts w:ascii="Arial" w:hAnsi="Arial" w:cs="Arial"/>
                <w:b/>
              </w:rPr>
            </w:pPr>
            <w:r w:rsidRPr="00427F2C">
              <w:rPr>
                <w:rFonts w:ascii="Arial" w:hAnsi="Arial" w:cs="Arial"/>
                <w:i/>
              </w:rPr>
              <w:t>Dereliction of responsibility</w:t>
            </w:r>
          </w:p>
        </w:tc>
        <w:tc>
          <w:tcPr>
            <w:tcW w:w="1986" w:type="dxa"/>
          </w:tcPr>
          <w:p w14:paraId="29B520B6" w14:textId="77777777" w:rsidR="00F460DA" w:rsidRPr="00427F2C" w:rsidRDefault="00F460DA" w:rsidP="00242655">
            <w:pPr>
              <w:jc w:val="center"/>
              <w:rPr>
                <w:rFonts w:ascii="Arial" w:hAnsi="Arial" w:cs="Arial"/>
              </w:rPr>
            </w:pPr>
            <w:r w:rsidRPr="00427F2C">
              <w:rPr>
                <w:rFonts w:ascii="Arial" w:hAnsi="Arial" w:cs="Arial"/>
              </w:rPr>
              <w:t>40</w:t>
            </w:r>
          </w:p>
        </w:tc>
        <w:tc>
          <w:tcPr>
            <w:tcW w:w="1843" w:type="dxa"/>
          </w:tcPr>
          <w:p w14:paraId="24B49DB7" w14:textId="77777777" w:rsidR="00F460DA" w:rsidRPr="00427F2C" w:rsidRDefault="00F460DA" w:rsidP="00242655">
            <w:pPr>
              <w:jc w:val="center"/>
              <w:rPr>
                <w:rFonts w:ascii="Arial" w:hAnsi="Arial" w:cs="Arial"/>
              </w:rPr>
            </w:pPr>
            <w:r w:rsidRPr="00427F2C">
              <w:rPr>
                <w:rFonts w:ascii="Arial" w:hAnsi="Arial" w:cs="Arial"/>
              </w:rPr>
              <w:t>12</w:t>
            </w:r>
          </w:p>
        </w:tc>
      </w:tr>
      <w:tr w:rsidR="00F460DA" w:rsidRPr="00427F2C" w14:paraId="04A22695" w14:textId="77777777" w:rsidTr="00242655">
        <w:tc>
          <w:tcPr>
            <w:tcW w:w="4501" w:type="dxa"/>
          </w:tcPr>
          <w:p w14:paraId="3E8F1D34" w14:textId="77777777" w:rsidR="00F460DA" w:rsidRPr="00427F2C" w:rsidRDefault="00F460DA" w:rsidP="00242655">
            <w:pPr>
              <w:rPr>
                <w:rFonts w:ascii="Arial" w:hAnsi="Arial" w:cs="Arial"/>
                <w:i/>
              </w:rPr>
            </w:pPr>
            <w:r w:rsidRPr="00427F2C">
              <w:rPr>
                <w:rFonts w:ascii="Arial" w:hAnsi="Arial" w:cs="Arial"/>
                <w:i/>
              </w:rPr>
              <w:t>Lack of integrity</w:t>
            </w:r>
          </w:p>
        </w:tc>
        <w:tc>
          <w:tcPr>
            <w:tcW w:w="1986" w:type="dxa"/>
          </w:tcPr>
          <w:p w14:paraId="136036B9" w14:textId="77777777" w:rsidR="00F460DA" w:rsidRPr="00427F2C" w:rsidRDefault="00F460DA" w:rsidP="00242655">
            <w:pPr>
              <w:jc w:val="center"/>
              <w:rPr>
                <w:rFonts w:ascii="Arial" w:hAnsi="Arial" w:cs="Arial"/>
              </w:rPr>
            </w:pPr>
            <w:r w:rsidRPr="00427F2C">
              <w:rPr>
                <w:rFonts w:ascii="Arial" w:hAnsi="Arial" w:cs="Arial"/>
              </w:rPr>
              <w:t>17</w:t>
            </w:r>
          </w:p>
        </w:tc>
        <w:tc>
          <w:tcPr>
            <w:tcW w:w="1843" w:type="dxa"/>
          </w:tcPr>
          <w:p w14:paraId="6D202115" w14:textId="77777777" w:rsidR="00F460DA" w:rsidRPr="00427F2C" w:rsidRDefault="00F460DA" w:rsidP="00242655">
            <w:pPr>
              <w:jc w:val="center"/>
              <w:rPr>
                <w:rFonts w:ascii="Arial" w:hAnsi="Arial" w:cs="Arial"/>
              </w:rPr>
            </w:pPr>
            <w:r w:rsidRPr="00427F2C">
              <w:rPr>
                <w:rFonts w:ascii="Arial" w:hAnsi="Arial" w:cs="Arial"/>
              </w:rPr>
              <w:t>5</w:t>
            </w:r>
          </w:p>
        </w:tc>
      </w:tr>
      <w:tr w:rsidR="00F460DA" w:rsidRPr="00427F2C" w14:paraId="308CD23F" w14:textId="77777777" w:rsidTr="00242655">
        <w:tc>
          <w:tcPr>
            <w:tcW w:w="4501" w:type="dxa"/>
          </w:tcPr>
          <w:p w14:paraId="5BAED0A8" w14:textId="77777777" w:rsidR="00F460DA" w:rsidRPr="00427F2C" w:rsidRDefault="00F460DA" w:rsidP="00242655">
            <w:pPr>
              <w:rPr>
                <w:rFonts w:ascii="Arial" w:hAnsi="Arial" w:cs="Arial"/>
                <w:i/>
              </w:rPr>
            </w:pPr>
            <w:r w:rsidRPr="00427F2C">
              <w:rPr>
                <w:rFonts w:ascii="Arial" w:hAnsi="Arial" w:cs="Arial"/>
                <w:i/>
              </w:rPr>
              <w:t>Complicity of the champion of the fight</w:t>
            </w:r>
          </w:p>
        </w:tc>
        <w:tc>
          <w:tcPr>
            <w:tcW w:w="1986" w:type="dxa"/>
          </w:tcPr>
          <w:p w14:paraId="5C87B584" w14:textId="77777777" w:rsidR="00F460DA" w:rsidRPr="00427F2C" w:rsidRDefault="00F460DA" w:rsidP="00242655">
            <w:pPr>
              <w:jc w:val="center"/>
              <w:rPr>
                <w:rFonts w:ascii="Arial" w:hAnsi="Arial" w:cs="Arial"/>
              </w:rPr>
            </w:pPr>
            <w:r w:rsidRPr="00427F2C">
              <w:rPr>
                <w:rFonts w:ascii="Arial" w:hAnsi="Arial" w:cs="Arial"/>
              </w:rPr>
              <w:t>23</w:t>
            </w:r>
          </w:p>
        </w:tc>
        <w:tc>
          <w:tcPr>
            <w:tcW w:w="1843" w:type="dxa"/>
          </w:tcPr>
          <w:p w14:paraId="5D4B65CA" w14:textId="77777777" w:rsidR="00F460DA" w:rsidRPr="00427F2C" w:rsidRDefault="00F460DA" w:rsidP="00242655">
            <w:pPr>
              <w:jc w:val="center"/>
              <w:rPr>
                <w:rFonts w:ascii="Arial" w:hAnsi="Arial" w:cs="Arial"/>
              </w:rPr>
            </w:pPr>
            <w:r w:rsidRPr="00427F2C">
              <w:rPr>
                <w:rFonts w:ascii="Arial" w:hAnsi="Arial" w:cs="Arial"/>
              </w:rPr>
              <w:t>7</w:t>
            </w:r>
          </w:p>
        </w:tc>
      </w:tr>
      <w:tr w:rsidR="00F460DA" w:rsidRPr="00427F2C" w14:paraId="6FA14A2F" w14:textId="77777777" w:rsidTr="00242655">
        <w:tc>
          <w:tcPr>
            <w:tcW w:w="6487" w:type="dxa"/>
            <w:gridSpan w:val="2"/>
          </w:tcPr>
          <w:p w14:paraId="256A88E4" w14:textId="77777777" w:rsidR="00F460DA" w:rsidRPr="00427F2C" w:rsidRDefault="00F460DA" w:rsidP="00242655">
            <w:pPr>
              <w:spacing w:line="360" w:lineRule="auto"/>
              <w:rPr>
                <w:rFonts w:ascii="Arial" w:hAnsi="Arial" w:cs="Arial"/>
                <w:b/>
              </w:rPr>
            </w:pPr>
            <w:r w:rsidRPr="00427F2C">
              <w:rPr>
                <w:rFonts w:asciiTheme="majorHAnsi" w:hAnsiTheme="majorHAnsi" w:cs="Arial"/>
                <w:b/>
                <w:sz w:val="20"/>
                <w:szCs w:val="20"/>
              </w:rPr>
              <w:t>Confusion</w:t>
            </w:r>
          </w:p>
        </w:tc>
        <w:tc>
          <w:tcPr>
            <w:tcW w:w="1843" w:type="dxa"/>
          </w:tcPr>
          <w:p w14:paraId="031249AE" w14:textId="77777777" w:rsidR="00F460DA" w:rsidRPr="00427F2C" w:rsidRDefault="00F460DA" w:rsidP="00242655">
            <w:pPr>
              <w:spacing w:line="360" w:lineRule="auto"/>
              <w:jc w:val="center"/>
              <w:rPr>
                <w:rFonts w:asciiTheme="majorHAnsi" w:hAnsiTheme="majorHAnsi" w:cs="Arial"/>
                <w:b/>
                <w:sz w:val="20"/>
                <w:szCs w:val="20"/>
              </w:rPr>
            </w:pPr>
          </w:p>
        </w:tc>
      </w:tr>
      <w:tr w:rsidR="00F460DA" w:rsidRPr="00427F2C" w14:paraId="1E9D7C55" w14:textId="77777777" w:rsidTr="00242655">
        <w:tc>
          <w:tcPr>
            <w:tcW w:w="4501" w:type="dxa"/>
          </w:tcPr>
          <w:p w14:paraId="19A7F333" w14:textId="77777777" w:rsidR="00F460DA" w:rsidRPr="00427F2C" w:rsidRDefault="00F460DA" w:rsidP="00242655">
            <w:pPr>
              <w:rPr>
                <w:rFonts w:ascii="Arial" w:hAnsi="Arial" w:cs="Arial"/>
                <w:b/>
              </w:rPr>
            </w:pPr>
            <w:r w:rsidRPr="00427F2C">
              <w:rPr>
                <w:rFonts w:ascii="Arial" w:hAnsi="Arial" w:cs="Arial"/>
                <w:i/>
              </w:rPr>
              <w:t>Perceived government inconsistency</w:t>
            </w:r>
          </w:p>
        </w:tc>
        <w:tc>
          <w:tcPr>
            <w:tcW w:w="1986" w:type="dxa"/>
          </w:tcPr>
          <w:p w14:paraId="5B29BB53" w14:textId="77777777" w:rsidR="00F460DA" w:rsidRPr="00427F2C" w:rsidRDefault="00F460DA" w:rsidP="00242655">
            <w:pPr>
              <w:jc w:val="center"/>
              <w:rPr>
                <w:rFonts w:ascii="Arial" w:hAnsi="Arial" w:cs="Arial"/>
              </w:rPr>
            </w:pPr>
            <w:r w:rsidRPr="00427F2C">
              <w:rPr>
                <w:rFonts w:ascii="Arial" w:hAnsi="Arial" w:cs="Arial"/>
              </w:rPr>
              <w:t>47</w:t>
            </w:r>
          </w:p>
        </w:tc>
        <w:tc>
          <w:tcPr>
            <w:tcW w:w="1843" w:type="dxa"/>
          </w:tcPr>
          <w:p w14:paraId="6B044A26" w14:textId="77777777" w:rsidR="00F460DA" w:rsidRPr="00427F2C" w:rsidRDefault="00F460DA" w:rsidP="00242655">
            <w:pPr>
              <w:jc w:val="center"/>
              <w:rPr>
                <w:rFonts w:ascii="Arial" w:hAnsi="Arial" w:cs="Arial"/>
              </w:rPr>
            </w:pPr>
            <w:r w:rsidRPr="00427F2C">
              <w:rPr>
                <w:rFonts w:ascii="Arial" w:hAnsi="Arial" w:cs="Arial"/>
              </w:rPr>
              <w:t>14</w:t>
            </w:r>
          </w:p>
        </w:tc>
      </w:tr>
      <w:tr w:rsidR="00F460DA" w:rsidRPr="00427F2C" w14:paraId="0B8969EF" w14:textId="77777777" w:rsidTr="00242655">
        <w:tc>
          <w:tcPr>
            <w:tcW w:w="4501" w:type="dxa"/>
          </w:tcPr>
          <w:p w14:paraId="1AB78B58" w14:textId="77777777" w:rsidR="00F460DA" w:rsidRPr="00427F2C" w:rsidRDefault="00F460DA" w:rsidP="00242655">
            <w:pPr>
              <w:rPr>
                <w:rFonts w:ascii="Arial" w:hAnsi="Arial" w:cs="Arial"/>
                <w:b/>
              </w:rPr>
            </w:pPr>
            <w:r w:rsidRPr="00427F2C">
              <w:rPr>
                <w:rFonts w:ascii="Arial" w:hAnsi="Arial" w:cs="Arial"/>
                <w:i/>
              </w:rPr>
              <w:t>Perception of premeditated deceit</w:t>
            </w:r>
          </w:p>
        </w:tc>
        <w:tc>
          <w:tcPr>
            <w:tcW w:w="1986" w:type="dxa"/>
          </w:tcPr>
          <w:p w14:paraId="0E6966DE" w14:textId="77777777" w:rsidR="00F460DA" w:rsidRPr="00427F2C" w:rsidRDefault="00F460DA" w:rsidP="00242655">
            <w:pPr>
              <w:jc w:val="center"/>
              <w:rPr>
                <w:rFonts w:ascii="Arial" w:hAnsi="Arial" w:cs="Arial"/>
              </w:rPr>
            </w:pPr>
            <w:r w:rsidRPr="00427F2C">
              <w:rPr>
                <w:rFonts w:ascii="Arial" w:hAnsi="Arial" w:cs="Arial"/>
              </w:rPr>
              <w:t>38</w:t>
            </w:r>
          </w:p>
        </w:tc>
        <w:tc>
          <w:tcPr>
            <w:tcW w:w="1843" w:type="dxa"/>
          </w:tcPr>
          <w:p w14:paraId="7C9C1974" w14:textId="77777777" w:rsidR="00F460DA" w:rsidRPr="00427F2C" w:rsidRDefault="00F460DA" w:rsidP="00242655">
            <w:pPr>
              <w:jc w:val="center"/>
              <w:rPr>
                <w:rFonts w:ascii="Arial" w:hAnsi="Arial" w:cs="Arial"/>
              </w:rPr>
            </w:pPr>
            <w:r w:rsidRPr="00427F2C">
              <w:rPr>
                <w:rFonts w:ascii="Arial" w:hAnsi="Arial" w:cs="Arial"/>
              </w:rPr>
              <w:t>11</w:t>
            </w:r>
          </w:p>
        </w:tc>
      </w:tr>
      <w:tr w:rsidR="00F460DA" w:rsidRPr="00427F2C" w14:paraId="0F1C8E7F" w14:textId="77777777" w:rsidTr="00242655">
        <w:tc>
          <w:tcPr>
            <w:tcW w:w="4501" w:type="dxa"/>
          </w:tcPr>
          <w:p w14:paraId="31B1B3CB" w14:textId="77777777" w:rsidR="00F460DA" w:rsidRPr="00427F2C" w:rsidRDefault="00F460DA" w:rsidP="00242655">
            <w:pPr>
              <w:rPr>
                <w:rFonts w:ascii="Arial" w:hAnsi="Arial" w:cs="Arial"/>
                <w:b/>
              </w:rPr>
            </w:pPr>
            <w:r w:rsidRPr="00427F2C">
              <w:rPr>
                <w:rFonts w:ascii="Arial" w:hAnsi="Arial" w:cs="Arial"/>
                <w:b/>
              </w:rPr>
              <w:t>Total</w:t>
            </w:r>
          </w:p>
        </w:tc>
        <w:tc>
          <w:tcPr>
            <w:tcW w:w="1986" w:type="dxa"/>
          </w:tcPr>
          <w:p w14:paraId="094B2E8B" w14:textId="77777777" w:rsidR="00F460DA" w:rsidRPr="00427F2C" w:rsidRDefault="00F460DA" w:rsidP="00242655">
            <w:pPr>
              <w:jc w:val="center"/>
              <w:rPr>
                <w:rFonts w:ascii="Arial" w:hAnsi="Arial" w:cs="Arial"/>
                <w:i/>
              </w:rPr>
            </w:pPr>
            <w:r w:rsidRPr="00427F2C">
              <w:rPr>
                <w:rFonts w:ascii="Arial" w:hAnsi="Arial" w:cs="Arial"/>
                <w:i/>
              </w:rPr>
              <w:t>227</w:t>
            </w:r>
          </w:p>
        </w:tc>
        <w:tc>
          <w:tcPr>
            <w:tcW w:w="1843" w:type="dxa"/>
          </w:tcPr>
          <w:p w14:paraId="24453C07" w14:textId="77777777" w:rsidR="00F460DA" w:rsidRPr="00427F2C" w:rsidRDefault="00F460DA" w:rsidP="00242655">
            <w:pPr>
              <w:jc w:val="center"/>
              <w:rPr>
                <w:rFonts w:ascii="Arial" w:hAnsi="Arial" w:cs="Arial"/>
                <w:i/>
              </w:rPr>
            </w:pPr>
            <w:r w:rsidRPr="00427F2C">
              <w:rPr>
                <w:rFonts w:ascii="Arial" w:hAnsi="Arial" w:cs="Arial"/>
                <w:i/>
              </w:rPr>
              <w:t>67</w:t>
            </w:r>
          </w:p>
        </w:tc>
      </w:tr>
      <w:tr w:rsidR="00F460DA" w:rsidRPr="00427F2C" w14:paraId="48D464F5" w14:textId="77777777" w:rsidTr="00242655">
        <w:tc>
          <w:tcPr>
            <w:tcW w:w="4501" w:type="dxa"/>
          </w:tcPr>
          <w:p w14:paraId="55934938" w14:textId="77777777" w:rsidR="00F460DA" w:rsidRPr="00427F2C" w:rsidRDefault="00F460DA" w:rsidP="00242655">
            <w:pPr>
              <w:rPr>
                <w:rFonts w:ascii="Arial" w:hAnsi="Arial" w:cs="Arial"/>
                <w:b/>
              </w:rPr>
            </w:pPr>
            <w:r w:rsidRPr="00427F2C">
              <w:rPr>
                <w:rFonts w:ascii="Arial" w:hAnsi="Arial" w:cs="Arial"/>
                <w:b/>
              </w:rPr>
              <w:t xml:space="preserve">Total for all categories </w:t>
            </w:r>
          </w:p>
        </w:tc>
        <w:tc>
          <w:tcPr>
            <w:tcW w:w="1986" w:type="dxa"/>
          </w:tcPr>
          <w:p w14:paraId="0E6CD432" w14:textId="77777777" w:rsidR="00F460DA" w:rsidRPr="00427F2C" w:rsidRDefault="00F460DA" w:rsidP="00242655">
            <w:pPr>
              <w:jc w:val="center"/>
              <w:rPr>
                <w:rFonts w:ascii="Arial" w:hAnsi="Arial" w:cs="Arial"/>
                <w:b/>
              </w:rPr>
            </w:pPr>
            <w:r w:rsidRPr="00427F2C">
              <w:rPr>
                <w:rFonts w:ascii="Arial" w:hAnsi="Arial" w:cs="Arial"/>
                <w:b/>
              </w:rPr>
              <w:t>340</w:t>
            </w:r>
          </w:p>
        </w:tc>
        <w:tc>
          <w:tcPr>
            <w:tcW w:w="1843" w:type="dxa"/>
          </w:tcPr>
          <w:p w14:paraId="00153665" w14:textId="77777777" w:rsidR="00F460DA" w:rsidRPr="00427F2C" w:rsidRDefault="00F460DA" w:rsidP="00242655">
            <w:pPr>
              <w:jc w:val="center"/>
              <w:rPr>
                <w:rFonts w:ascii="Arial" w:hAnsi="Arial" w:cs="Arial"/>
                <w:b/>
              </w:rPr>
            </w:pPr>
            <w:r w:rsidRPr="00427F2C">
              <w:rPr>
                <w:rFonts w:ascii="Arial" w:hAnsi="Arial" w:cs="Arial"/>
                <w:b/>
              </w:rPr>
              <w:t>100</w:t>
            </w:r>
          </w:p>
        </w:tc>
      </w:tr>
    </w:tbl>
    <w:p w14:paraId="6D72EAB8" w14:textId="6CA38BC1" w:rsidR="00FC47CE" w:rsidRPr="00427F2C" w:rsidRDefault="00FC47CE" w:rsidP="00755D0D">
      <w:pPr>
        <w:spacing w:line="480" w:lineRule="auto"/>
        <w:rPr>
          <w:rFonts w:ascii="Arial" w:hAnsi="Arial" w:cs="Arial"/>
          <w:b/>
          <w:i/>
        </w:rPr>
      </w:pPr>
    </w:p>
    <w:p w14:paraId="260339FC" w14:textId="74BF0EA0" w:rsidR="00FC47CE" w:rsidRPr="00427F2C" w:rsidRDefault="001001FF" w:rsidP="00FC47CE">
      <w:pPr>
        <w:spacing w:line="480" w:lineRule="auto"/>
        <w:ind w:firstLine="720"/>
        <w:rPr>
          <w:rFonts w:ascii="Arial" w:hAnsi="Arial" w:cs="Arial"/>
        </w:rPr>
      </w:pPr>
      <w:r w:rsidRPr="00427F2C">
        <w:rPr>
          <w:rFonts w:ascii="Arial" w:hAnsi="Arial" w:cs="Arial"/>
        </w:rPr>
        <w:lastRenderedPageBreak/>
        <w:t>The feeling</w:t>
      </w:r>
      <w:r w:rsidR="00FC47CE" w:rsidRPr="00427F2C">
        <w:rPr>
          <w:rFonts w:ascii="Arial" w:hAnsi="Arial" w:cs="Arial"/>
        </w:rPr>
        <w:t xml:space="preserve"> of hopelessness was apparent in comments linking the critical incidents with economic incompetence o</w:t>
      </w:r>
      <w:r w:rsidRPr="00427F2C">
        <w:rPr>
          <w:rFonts w:ascii="Arial" w:hAnsi="Arial" w:cs="Arial"/>
        </w:rPr>
        <w:t>f the government. Such commentaries refer to</w:t>
      </w:r>
      <w:r w:rsidR="00FC47CE" w:rsidRPr="00427F2C">
        <w:rPr>
          <w:rFonts w:ascii="Arial" w:hAnsi="Arial" w:cs="Arial"/>
        </w:rPr>
        <w:t xml:space="preserve"> the recent economic recession in the country and wondering what </w:t>
      </w:r>
      <w:r w:rsidR="00B55854" w:rsidRPr="00427F2C">
        <w:rPr>
          <w:rFonts w:ascii="Arial" w:hAnsi="Arial" w:cs="Arial"/>
        </w:rPr>
        <w:t>the gain to the people would be</w:t>
      </w:r>
      <w:r w:rsidR="00FC47CE" w:rsidRPr="00427F2C">
        <w:rPr>
          <w:rFonts w:ascii="Arial" w:hAnsi="Arial" w:cs="Arial"/>
        </w:rPr>
        <w:t xml:space="preserve"> if the government could not be seen to have started addressing the problem of corruption whilst the economic hardship continues to intensify. In despair, some were of the view that the previous administration was probably better despite acknowledging the rampant level of corruptio</w:t>
      </w:r>
      <w:r w:rsidRPr="00427F2C">
        <w:rPr>
          <w:rFonts w:ascii="Arial" w:hAnsi="Arial" w:cs="Arial"/>
        </w:rPr>
        <w:t>n of the Jonathan regime</w:t>
      </w:r>
      <w:r w:rsidR="00FC47CE" w:rsidRPr="00427F2C">
        <w:rPr>
          <w:rFonts w:ascii="Arial" w:hAnsi="Arial" w:cs="Arial"/>
        </w:rPr>
        <w:t>. They argued that it was not as economically clueless as the current administration</w:t>
      </w:r>
      <w:r w:rsidRPr="00427F2C">
        <w:rPr>
          <w:rFonts w:ascii="Arial" w:hAnsi="Arial" w:cs="Arial"/>
        </w:rPr>
        <w:t>.  People also seemed very upset</w:t>
      </w:r>
      <w:r w:rsidR="00FC47CE" w:rsidRPr="00427F2C">
        <w:rPr>
          <w:rFonts w:ascii="Arial" w:hAnsi="Arial" w:cs="Arial"/>
        </w:rPr>
        <w:t xml:space="preserve"> about what some considered as the shifting of responsibility by the administration in the fight against corruption. They wondered why the message was about the individuals in the society when the government has not done enough</w:t>
      </w:r>
      <w:r w:rsidRPr="00427F2C">
        <w:rPr>
          <w:rFonts w:ascii="Arial" w:hAnsi="Arial" w:cs="Arial"/>
        </w:rPr>
        <w:t xml:space="preserve"> to convince them that it is really serious about </w:t>
      </w:r>
      <w:r w:rsidR="00FC47CE" w:rsidRPr="00427F2C">
        <w:rPr>
          <w:rFonts w:ascii="Arial" w:hAnsi="Arial" w:cs="Arial"/>
        </w:rPr>
        <w:t>fighting corruption. They argued that the fight and the change must start with the ruling elites rather than scapegoating the people. Whilst many commended the administration’s efforts in putting together a regulation on whistle blowing they were disappointed at the perception of deception the government created with the perceived reluctance to reward the whistle blower in r</w:t>
      </w:r>
      <w:r w:rsidRPr="00427F2C">
        <w:rPr>
          <w:rFonts w:ascii="Arial" w:hAnsi="Arial" w:cs="Arial"/>
        </w:rPr>
        <w:t>elation to the Ikoyi money. The perceived reluctance cast a shadow of doubt on the</w:t>
      </w:r>
      <w:r w:rsidR="00FC47CE" w:rsidRPr="00427F2C">
        <w:rPr>
          <w:rFonts w:ascii="Arial" w:hAnsi="Arial" w:cs="Arial"/>
        </w:rPr>
        <w:t xml:space="preserve"> government’s</w:t>
      </w:r>
      <w:r w:rsidRPr="00427F2C">
        <w:rPr>
          <w:rFonts w:ascii="Arial" w:hAnsi="Arial" w:cs="Arial"/>
        </w:rPr>
        <w:t xml:space="preserve"> willingness</w:t>
      </w:r>
      <w:r w:rsidR="00FC47CE" w:rsidRPr="00427F2C">
        <w:rPr>
          <w:rFonts w:ascii="Arial" w:hAnsi="Arial" w:cs="Arial"/>
        </w:rPr>
        <w:t xml:space="preserve"> and</w:t>
      </w:r>
      <w:r w:rsidRPr="00427F2C">
        <w:rPr>
          <w:rFonts w:ascii="Arial" w:hAnsi="Arial" w:cs="Arial"/>
        </w:rPr>
        <w:t xml:space="preserve"> the sincerity to fight corruption</w:t>
      </w:r>
      <w:r w:rsidR="00FC47CE" w:rsidRPr="00427F2C">
        <w:rPr>
          <w:rFonts w:ascii="Arial" w:hAnsi="Arial" w:cs="Arial"/>
        </w:rPr>
        <w:t xml:space="preserve">. These together brought the question of government legitimacy and political game playing </w:t>
      </w:r>
      <w:r w:rsidRPr="00427F2C">
        <w:rPr>
          <w:rFonts w:ascii="Arial" w:hAnsi="Arial" w:cs="Arial"/>
        </w:rPr>
        <w:t>in</w:t>
      </w:r>
      <w:r w:rsidR="00FC47CE" w:rsidRPr="00427F2C">
        <w:rPr>
          <w:rFonts w:ascii="Arial" w:hAnsi="Arial" w:cs="Arial"/>
        </w:rPr>
        <w:t>to the picture</w:t>
      </w:r>
      <w:r w:rsidRPr="00427F2C">
        <w:rPr>
          <w:rFonts w:ascii="Arial" w:hAnsi="Arial" w:cs="Arial"/>
        </w:rPr>
        <w:t>.  M</w:t>
      </w:r>
      <w:r w:rsidR="00FC47CE" w:rsidRPr="00427F2C">
        <w:rPr>
          <w:rFonts w:ascii="Arial" w:hAnsi="Arial" w:cs="Arial"/>
        </w:rPr>
        <w:t xml:space="preserve">any wondered if the prevalent political rent-seeking </w:t>
      </w:r>
      <w:r w:rsidRPr="00427F2C">
        <w:rPr>
          <w:rFonts w:ascii="Arial" w:hAnsi="Arial" w:cs="Arial"/>
        </w:rPr>
        <w:t>culture</w:t>
      </w:r>
      <w:r w:rsidR="00FC47CE" w:rsidRPr="00427F2C">
        <w:rPr>
          <w:rFonts w:ascii="Arial" w:hAnsi="Arial" w:cs="Arial"/>
        </w:rPr>
        <w:t xml:space="preserve"> will ever allow the administration to start to address corruption seriously. The excerpts below are presented to highlight some of the views of the commentators.  </w:t>
      </w:r>
    </w:p>
    <w:p w14:paraId="425C3940" w14:textId="77777777" w:rsidR="00AD23F8" w:rsidRPr="00427F2C" w:rsidRDefault="00AD23F8" w:rsidP="00755D0D">
      <w:pPr>
        <w:spacing w:line="480" w:lineRule="auto"/>
        <w:rPr>
          <w:rFonts w:ascii="Arial" w:hAnsi="Arial" w:cs="Arial"/>
          <w:b/>
        </w:rPr>
      </w:pPr>
    </w:p>
    <w:p w14:paraId="7A54DC98" w14:textId="62740075" w:rsidR="000F3037" w:rsidRPr="00427F2C" w:rsidRDefault="000F3037" w:rsidP="00755D0D">
      <w:pPr>
        <w:spacing w:line="480" w:lineRule="auto"/>
        <w:rPr>
          <w:rFonts w:ascii="Arial" w:hAnsi="Arial" w:cs="Arial"/>
          <w:b/>
        </w:rPr>
      </w:pPr>
      <w:r w:rsidRPr="00427F2C">
        <w:rPr>
          <w:rFonts w:ascii="Arial" w:hAnsi="Arial" w:cs="Arial"/>
          <w:b/>
        </w:rPr>
        <w:t xml:space="preserve">Supportive </w:t>
      </w:r>
      <w:r w:rsidR="00335340" w:rsidRPr="00427F2C">
        <w:rPr>
          <w:rFonts w:ascii="Arial" w:hAnsi="Arial" w:cs="Arial"/>
          <w:b/>
        </w:rPr>
        <w:t>themes</w:t>
      </w:r>
    </w:p>
    <w:p w14:paraId="594B2205" w14:textId="45BDF7C0" w:rsidR="00C10439" w:rsidRPr="00427F2C" w:rsidRDefault="00C10439" w:rsidP="00755D0D">
      <w:pPr>
        <w:spacing w:line="480" w:lineRule="auto"/>
        <w:ind w:firstLine="720"/>
        <w:rPr>
          <w:rFonts w:ascii="Arial" w:hAnsi="Arial" w:cs="Arial"/>
        </w:rPr>
      </w:pPr>
      <w:r w:rsidRPr="00427F2C">
        <w:rPr>
          <w:rFonts w:ascii="Arial" w:hAnsi="Arial" w:cs="Arial"/>
        </w:rPr>
        <w:t xml:space="preserve">The narratives under this heading capture general support </w:t>
      </w:r>
      <w:r w:rsidR="000B3A17" w:rsidRPr="00427F2C">
        <w:rPr>
          <w:rFonts w:ascii="Arial" w:hAnsi="Arial" w:cs="Arial"/>
        </w:rPr>
        <w:t xml:space="preserve">of </w:t>
      </w:r>
      <w:r w:rsidRPr="00427F2C">
        <w:rPr>
          <w:rFonts w:ascii="Arial" w:hAnsi="Arial" w:cs="Arial"/>
        </w:rPr>
        <w:t xml:space="preserve">the administration’s efforts in fighting corruption. </w:t>
      </w:r>
      <w:r w:rsidR="004518AB" w:rsidRPr="00427F2C">
        <w:rPr>
          <w:rFonts w:ascii="Arial" w:hAnsi="Arial" w:cs="Arial"/>
        </w:rPr>
        <w:t xml:space="preserve">The three themes are presented </w:t>
      </w:r>
      <w:r w:rsidRPr="00427F2C">
        <w:rPr>
          <w:rFonts w:ascii="Arial" w:hAnsi="Arial" w:cs="Arial"/>
        </w:rPr>
        <w:t>under</w:t>
      </w:r>
      <w:r w:rsidR="005A1A63" w:rsidRPr="00427F2C">
        <w:rPr>
          <w:rFonts w:ascii="Arial" w:hAnsi="Arial" w:cs="Arial"/>
        </w:rPr>
        <w:t xml:space="preserve"> two</w:t>
      </w:r>
      <w:r w:rsidRPr="00427F2C">
        <w:rPr>
          <w:rFonts w:ascii="Arial" w:hAnsi="Arial" w:cs="Arial"/>
        </w:rPr>
        <w:t xml:space="preserve"> sub-headin</w:t>
      </w:r>
      <w:r w:rsidR="004518AB" w:rsidRPr="00427F2C">
        <w:rPr>
          <w:rFonts w:ascii="Arial" w:hAnsi="Arial" w:cs="Arial"/>
        </w:rPr>
        <w:t xml:space="preserve">gs </w:t>
      </w:r>
      <w:r w:rsidRPr="00427F2C">
        <w:rPr>
          <w:rFonts w:ascii="Arial" w:hAnsi="Arial" w:cs="Arial"/>
        </w:rPr>
        <w:t>below</w:t>
      </w:r>
      <w:r w:rsidR="00AF273C" w:rsidRPr="00427F2C">
        <w:rPr>
          <w:rFonts w:ascii="Arial" w:hAnsi="Arial" w:cs="Arial"/>
        </w:rPr>
        <w:t xml:space="preserve"> for brevity</w:t>
      </w:r>
      <w:r w:rsidRPr="00427F2C">
        <w:rPr>
          <w:rFonts w:ascii="Arial" w:hAnsi="Arial" w:cs="Arial"/>
        </w:rPr>
        <w:t xml:space="preserve">: </w:t>
      </w:r>
    </w:p>
    <w:p w14:paraId="5986D42F" w14:textId="77777777" w:rsidR="008175EC" w:rsidRPr="00427F2C" w:rsidRDefault="00CA3868" w:rsidP="00755D0D">
      <w:pPr>
        <w:spacing w:line="480" w:lineRule="auto"/>
        <w:rPr>
          <w:rFonts w:ascii="Arial" w:hAnsi="Arial" w:cs="Arial"/>
          <w:i/>
        </w:rPr>
      </w:pPr>
      <w:r w:rsidRPr="00427F2C">
        <w:rPr>
          <w:rFonts w:ascii="Arial" w:hAnsi="Arial" w:cs="Arial"/>
          <w:i/>
        </w:rPr>
        <w:lastRenderedPageBreak/>
        <w:t>Champion image</w:t>
      </w:r>
      <w:r w:rsidR="00C9380C" w:rsidRPr="00427F2C">
        <w:rPr>
          <w:rFonts w:ascii="Arial" w:hAnsi="Arial" w:cs="Arial"/>
          <w:i/>
        </w:rPr>
        <w:t xml:space="preserve"> &amp; Track record</w:t>
      </w:r>
    </w:p>
    <w:p w14:paraId="303D76ED" w14:textId="48967841" w:rsidR="00C9380C" w:rsidRPr="00427F2C" w:rsidRDefault="00026293" w:rsidP="00755D0D">
      <w:pPr>
        <w:spacing w:line="480" w:lineRule="auto"/>
        <w:ind w:firstLine="720"/>
        <w:rPr>
          <w:rFonts w:ascii="Arial" w:hAnsi="Arial" w:cs="Arial"/>
          <w:i/>
        </w:rPr>
      </w:pPr>
      <w:r w:rsidRPr="00427F2C">
        <w:rPr>
          <w:rFonts w:ascii="Arial" w:hAnsi="Arial" w:cs="Arial"/>
        </w:rPr>
        <w:t>The commentaries under this heading expressed support for the fight against corruption noting the champio</w:t>
      </w:r>
      <w:r w:rsidR="00D378DE" w:rsidRPr="00427F2C">
        <w:rPr>
          <w:rFonts w:ascii="Arial" w:hAnsi="Arial" w:cs="Arial"/>
        </w:rPr>
        <w:t>n-image of the P</w:t>
      </w:r>
      <w:r w:rsidRPr="00427F2C">
        <w:rPr>
          <w:rFonts w:ascii="Arial" w:hAnsi="Arial" w:cs="Arial"/>
        </w:rPr>
        <w:t xml:space="preserve">resident </w:t>
      </w:r>
      <w:r w:rsidR="009A28EC" w:rsidRPr="00427F2C">
        <w:rPr>
          <w:rFonts w:ascii="Arial" w:hAnsi="Arial" w:cs="Arial"/>
        </w:rPr>
        <w:t>and</w:t>
      </w:r>
      <w:r w:rsidRPr="00427F2C">
        <w:rPr>
          <w:rFonts w:ascii="Arial" w:hAnsi="Arial" w:cs="Arial"/>
        </w:rPr>
        <w:t xml:space="preserve"> referring to the track record of some individuals in government for their proven integrity. </w:t>
      </w:r>
      <w:r w:rsidR="00C10439" w:rsidRPr="00427F2C">
        <w:rPr>
          <w:rFonts w:ascii="Arial" w:hAnsi="Arial" w:cs="Arial"/>
        </w:rPr>
        <w:t xml:space="preserve">Many commentators </w:t>
      </w:r>
      <w:r w:rsidR="00D312BD" w:rsidRPr="00427F2C">
        <w:rPr>
          <w:rFonts w:ascii="Arial" w:hAnsi="Arial" w:cs="Arial"/>
        </w:rPr>
        <w:t xml:space="preserve">considered that the government is making right progress in fighting corruption and </w:t>
      </w:r>
      <w:r w:rsidRPr="00427F2C">
        <w:rPr>
          <w:rFonts w:ascii="Arial" w:hAnsi="Arial" w:cs="Arial"/>
        </w:rPr>
        <w:t>pointed to</w:t>
      </w:r>
      <w:r w:rsidR="00D312BD" w:rsidRPr="00427F2C">
        <w:rPr>
          <w:rFonts w:ascii="Arial" w:hAnsi="Arial" w:cs="Arial"/>
        </w:rPr>
        <w:t xml:space="preserve"> some of </w:t>
      </w:r>
      <w:r w:rsidR="00D378DE" w:rsidRPr="00427F2C">
        <w:rPr>
          <w:rFonts w:ascii="Arial" w:hAnsi="Arial" w:cs="Arial"/>
        </w:rPr>
        <w:t xml:space="preserve">its </w:t>
      </w:r>
      <w:r w:rsidR="00D312BD" w:rsidRPr="00427F2C">
        <w:rPr>
          <w:rFonts w:ascii="Arial" w:hAnsi="Arial" w:cs="Arial"/>
        </w:rPr>
        <w:t>achievements</w:t>
      </w:r>
      <w:r w:rsidR="009A28EC" w:rsidRPr="00427F2C">
        <w:rPr>
          <w:rFonts w:ascii="Arial" w:hAnsi="Arial" w:cs="Arial"/>
        </w:rPr>
        <w:t>.</w:t>
      </w:r>
      <w:r w:rsidR="00D312BD" w:rsidRPr="00427F2C">
        <w:rPr>
          <w:rFonts w:ascii="Arial" w:hAnsi="Arial" w:cs="Arial"/>
        </w:rPr>
        <w:t xml:space="preserve"> </w:t>
      </w:r>
      <w:r w:rsidR="009A28EC" w:rsidRPr="00427F2C">
        <w:rPr>
          <w:rFonts w:ascii="Arial" w:hAnsi="Arial" w:cs="Arial"/>
        </w:rPr>
        <w:t>O</w:t>
      </w:r>
      <w:r w:rsidR="00D312BD" w:rsidRPr="00427F2C">
        <w:rPr>
          <w:rFonts w:ascii="Arial" w:hAnsi="Arial" w:cs="Arial"/>
        </w:rPr>
        <w:t>thers defend</w:t>
      </w:r>
      <w:r w:rsidR="000B3A17" w:rsidRPr="00427F2C">
        <w:rPr>
          <w:rFonts w:ascii="Arial" w:hAnsi="Arial" w:cs="Arial"/>
        </w:rPr>
        <w:t>ed</w:t>
      </w:r>
      <w:r w:rsidR="00AC5F8C" w:rsidRPr="00427F2C">
        <w:rPr>
          <w:rFonts w:ascii="Arial" w:hAnsi="Arial" w:cs="Arial"/>
        </w:rPr>
        <w:t xml:space="preserve"> the personality of the President</w:t>
      </w:r>
      <w:r w:rsidR="00D378DE" w:rsidRPr="00427F2C">
        <w:rPr>
          <w:rFonts w:ascii="Arial" w:hAnsi="Arial" w:cs="Arial"/>
        </w:rPr>
        <w:t>,</w:t>
      </w:r>
      <w:r w:rsidR="00AC5F8C" w:rsidRPr="00427F2C">
        <w:rPr>
          <w:rFonts w:ascii="Arial" w:hAnsi="Arial" w:cs="Arial"/>
        </w:rPr>
        <w:t xml:space="preserve"> extoling his and the Vice P</w:t>
      </w:r>
      <w:r w:rsidR="00D378DE" w:rsidRPr="00427F2C">
        <w:rPr>
          <w:rFonts w:ascii="Arial" w:hAnsi="Arial" w:cs="Arial"/>
        </w:rPr>
        <w:t>resident</w:t>
      </w:r>
      <w:r w:rsidR="00D312BD" w:rsidRPr="00427F2C">
        <w:rPr>
          <w:rFonts w:ascii="Arial" w:hAnsi="Arial" w:cs="Arial"/>
        </w:rPr>
        <w:t xml:space="preserve"> </w:t>
      </w:r>
      <w:r w:rsidR="00D378DE" w:rsidRPr="00427F2C">
        <w:rPr>
          <w:rFonts w:ascii="Arial" w:hAnsi="Arial" w:cs="Arial"/>
        </w:rPr>
        <w:t xml:space="preserve">Yemi Osinbajo’s </w:t>
      </w:r>
      <w:r w:rsidR="00D312BD" w:rsidRPr="00427F2C">
        <w:rPr>
          <w:rFonts w:ascii="Arial" w:hAnsi="Arial" w:cs="Arial"/>
        </w:rPr>
        <w:t>decision not to buy new fle</w:t>
      </w:r>
      <w:r w:rsidR="001476E4" w:rsidRPr="00427F2C">
        <w:rPr>
          <w:rFonts w:ascii="Arial" w:hAnsi="Arial" w:cs="Arial"/>
        </w:rPr>
        <w:t>et of cars as examples</w:t>
      </w:r>
      <w:r w:rsidR="00D312BD" w:rsidRPr="00427F2C">
        <w:rPr>
          <w:rFonts w:ascii="Arial" w:hAnsi="Arial" w:cs="Arial"/>
        </w:rPr>
        <w:t xml:space="preserve"> that the change has started from the leadership. </w:t>
      </w:r>
      <w:r w:rsidR="00AC5F8C" w:rsidRPr="00427F2C">
        <w:rPr>
          <w:rFonts w:ascii="Arial" w:hAnsi="Arial" w:cs="Arial"/>
        </w:rPr>
        <w:t>People believe in the P</w:t>
      </w:r>
      <w:r w:rsidR="00C9380C" w:rsidRPr="00427F2C">
        <w:rPr>
          <w:rFonts w:ascii="Arial" w:hAnsi="Arial" w:cs="Arial"/>
        </w:rPr>
        <w:t xml:space="preserve">resident’s ability given his antecedent to be </w:t>
      </w:r>
      <w:r w:rsidR="002C7756" w:rsidRPr="00427F2C">
        <w:rPr>
          <w:rFonts w:ascii="Arial" w:hAnsi="Arial" w:cs="Arial"/>
        </w:rPr>
        <w:t xml:space="preserve">the </w:t>
      </w:r>
      <w:r w:rsidR="00C9380C" w:rsidRPr="00427F2C">
        <w:rPr>
          <w:rFonts w:ascii="Arial" w:hAnsi="Arial" w:cs="Arial"/>
        </w:rPr>
        <w:t xml:space="preserve">one to deal with corruption in the context: </w:t>
      </w:r>
    </w:p>
    <w:p w14:paraId="0B5C0373" w14:textId="77777777" w:rsidR="00C95909" w:rsidRPr="00427F2C" w:rsidRDefault="00B35F49" w:rsidP="00755D0D">
      <w:pPr>
        <w:pStyle w:val="NoSpacing"/>
        <w:spacing w:line="480" w:lineRule="auto"/>
        <w:ind w:left="720"/>
        <w:rPr>
          <w:rFonts w:ascii="Arial" w:hAnsi="Arial" w:cs="Arial"/>
          <w:color w:val="2A2E2E"/>
          <w:sz w:val="20"/>
          <w:szCs w:val="20"/>
        </w:rPr>
      </w:pPr>
      <w:r w:rsidRPr="00427F2C">
        <w:rPr>
          <w:rFonts w:ascii="Arial" w:hAnsi="Arial" w:cs="Arial"/>
          <w:color w:val="2A2E2E"/>
          <w:sz w:val="20"/>
          <w:szCs w:val="20"/>
        </w:rPr>
        <w:t>……</w:t>
      </w:r>
      <w:r w:rsidR="00D91037" w:rsidRPr="00427F2C">
        <w:rPr>
          <w:rFonts w:ascii="Arial" w:hAnsi="Arial" w:cs="Arial"/>
          <w:color w:val="2A2E2E"/>
          <w:sz w:val="20"/>
          <w:szCs w:val="20"/>
        </w:rPr>
        <w:t>The fact is the administration ALREADY started with the change. Massive, reckless, and criminal looting has STOPPED. Change number 1. GHOST WORKERS STOPPED. Change nu</w:t>
      </w:r>
      <w:r w:rsidR="009D0E3E" w:rsidRPr="00427F2C">
        <w:rPr>
          <w:rFonts w:ascii="Arial" w:hAnsi="Arial" w:cs="Arial"/>
          <w:color w:val="2A2E2E"/>
          <w:sz w:val="20"/>
          <w:szCs w:val="20"/>
        </w:rPr>
        <w:t>mber 2. ………</w:t>
      </w:r>
      <w:r w:rsidR="00D91037" w:rsidRPr="00427F2C">
        <w:rPr>
          <w:rFonts w:ascii="Arial" w:hAnsi="Arial" w:cs="Arial"/>
          <w:color w:val="2A2E2E"/>
          <w:sz w:val="20"/>
          <w:szCs w:val="20"/>
        </w:rPr>
        <w:t xml:space="preserve"> THIEVING AND CORRUPT MINISTERS NOT PLAYING FATHER CHRISTMAS WITH BOKO HARAM MONIES. Change number 3. BOKO HARAM CRUSHED. Change number 4. You get the picture. Right now, change must begin with the JUDICIARY. This swamp filled with criminal, thieving and corrupt judges must be drained. They're the ones clugging up th</w:t>
      </w:r>
      <w:r w:rsidR="009D0E3E" w:rsidRPr="00427F2C">
        <w:rPr>
          <w:rFonts w:ascii="Arial" w:hAnsi="Arial" w:cs="Arial"/>
          <w:color w:val="2A2E2E"/>
          <w:sz w:val="20"/>
          <w:szCs w:val="20"/>
        </w:rPr>
        <w:t>e system. ……..</w:t>
      </w:r>
      <w:r w:rsidR="00AF273C" w:rsidRPr="00427F2C">
        <w:rPr>
          <w:rFonts w:ascii="Arial" w:hAnsi="Arial" w:cs="Arial"/>
          <w:color w:val="2A2E2E"/>
          <w:sz w:val="20"/>
          <w:szCs w:val="20"/>
        </w:rPr>
        <w:t xml:space="preserve">       </w:t>
      </w:r>
    </w:p>
    <w:p w14:paraId="13049198" w14:textId="126AA54A" w:rsidR="00D91037" w:rsidRPr="00427F2C" w:rsidRDefault="00AF273C" w:rsidP="00755D0D">
      <w:pPr>
        <w:pStyle w:val="NoSpacing"/>
        <w:spacing w:line="480" w:lineRule="auto"/>
        <w:ind w:left="720"/>
        <w:rPr>
          <w:rFonts w:ascii="Arial" w:hAnsi="Arial" w:cs="Arial"/>
          <w:sz w:val="20"/>
          <w:szCs w:val="20"/>
        </w:rPr>
      </w:pPr>
      <w:r w:rsidRPr="00427F2C">
        <w:rPr>
          <w:rFonts w:ascii="Arial" w:hAnsi="Arial" w:cs="Arial"/>
          <w:color w:val="2A2E2E"/>
          <w:sz w:val="20"/>
          <w:szCs w:val="20"/>
        </w:rPr>
        <w:t xml:space="preserve">                                                                         </w:t>
      </w:r>
      <w:r w:rsidR="009D0E3E" w:rsidRPr="00427F2C">
        <w:rPr>
          <w:rFonts w:ascii="Arial" w:hAnsi="Arial" w:cs="Arial"/>
          <w:color w:val="2A2E2E"/>
          <w:sz w:val="20"/>
          <w:szCs w:val="20"/>
        </w:rPr>
        <w:t xml:space="preserve"> </w:t>
      </w:r>
      <w:r w:rsidR="00D91037" w:rsidRPr="00427F2C">
        <w:rPr>
          <w:rFonts w:ascii="Arial" w:hAnsi="Arial" w:cs="Arial"/>
          <w:color w:val="2A2E2E"/>
          <w:sz w:val="20"/>
          <w:szCs w:val="20"/>
        </w:rPr>
        <w:t>(Dawood</w:t>
      </w:r>
      <w:r w:rsidR="009D0E3E" w:rsidRPr="00427F2C">
        <w:rPr>
          <w:rFonts w:ascii="Arial" w:hAnsi="Arial" w:cs="Arial"/>
          <w:color w:val="2A2E2E"/>
          <w:sz w:val="20"/>
          <w:szCs w:val="20"/>
        </w:rPr>
        <w:t>, Vanguard</w:t>
      </w:r>
      <w:r w:rsidR="00D91037" w:rsidRPr="00427F2C">
        <w:rPr>
          <w:rFonts w:ascii="Arial" w:hAnsi="Arial" w:cs="Arial"/>
          <w:color w:val="2A2E2E"/>
          <w:sz w:val="20"/>
          <w:szCs w:val="20"/>
        </w:rPr>
        <w:t>)</w:t>
      </w:r>
    </w:p>
    <w:p w14:paraId="08EB1249" w14:textId="4BD59DD6" w:rsidR="00D91037" w:rsidRPr="00427F2C" w:rsidRDefault="00D91037" w:rsidP="00755D0D">
      <w:pPr>
        <w:spacing w:line="480" w:lineRule="auto"/>
        <w:rPr>
          <w:rFonts w:ascii="Arial" w:hAnsi="Arial" w:cs="Arial"/>
          <w:sz w:val="20"/>
          <w:szCs w:val="20"/>
        </w:rPr>
      </w:pPr>
    </w:p>
    <w:p w14:paraId="699580CE" w14:textId="4F1DEB92" w:rsidR="00242655" w:rsidRPr="00427F2C" w:rsidRDefault="00F400E9"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Direct your frustrations to the sixteen years of PDP's misgovernance, Pmb</w:t>
      </w:r>
      <w:r w:rsidR="009D0E3E" w:rsidRPr="00427F2C">
        <w:rPr>
          <w:rFonts w:ascii="Arial" w:hAnsi="Arial" w:cs="Arial"/>
          <w:color w:val="2A2E2E"/>
          <w:sz w:val="20"/>
          <w:szCs w:val="20"/>
        </w:rPr>
        <w:t xml:space="preserve"> (President M</w:t>
      </w:r>
      <w:r w:rsidR="00D42FE4" w:rsidRPr="00427F2C">
        <w:rPr>
          <w:rFonts w:ascii="Arial" w:hAnsi="Arial" w:cs="Arial"/>
          <w:color w:val="2A2E2E"/>
          <w:sz w:val="20"/>
          <w:szCs w:val="20"/>
        </w:rPr>
        <w:t>u</w:t>
      </w:r>
      <w:r w:rsidR="009D0E3E" w:rsidRPr="00427F2C">
        <w:rPr>
          <w:rFonts w:ascii="Arial" w:hAnsi="Arial" w:cs="Arial"/>
          <w:color w:val="2A2E2E"/>
          <w:sz w:val="20"/>
          <w:szCs w:val="20"/>
        </w:rPr>
        <w:t>hammmod Buahri)</w:t>
      </w:r>
      <w:r w:rsidRPr="00427F2C">
        <w:rPr>
          <w:rFonts w:ascii="Arial" w:hAnsi="Arial" w:cs="Arial"/>
          <w:color w:val="2A2E2E"/>
          <w:sz w:val="20"/>
          <w:szCs w:val="20"/>
        </w:rPr>
        <w:t xml:space="preserve"> is n</w:t>
      </w:r>
      <w:r w:rsidR="00E97678" w:rsidRPr="00427F2C">
        <w:rPr>
          <w:rFonts w:ascii="Arial" w:hAnsi="Arial" w:cs="Arial"/>
          <w:color w:val="2A2E2E"/>
          <w:sz w:val="20"/>
          <w:szCs w:val="20"/>
        </w:rPr>
        <w:t xml:space="preserve">ot responsible for your misery. </w:t>
      </w:r>
      <w:r w:rsidRPr="00427F2C">
        <w:rPr>
          <w:rFonts w:ascii="Arial" w:hAnsi="Arial" w:cs="Arial"/>
          <w:color w:val="2A2E2E"/>
          <w:sz w:val="20"/>
          <w:szCs w:val="20"/>
        </w:rPr>
        <w:t>For the records, Pmb has not bought new sets of cars both for himself, his vice and other cabinet members. And that itself is part of the change we are talking about.</w:t>
      </w:r>
      <w:r w:rsidR="00AF273C" w:rsidRPr="00427F2C">
        <w:rPr>
          <w:rFonts w:ascii="Arial" w:hAnsi="Arial" w:cs="Arial"/>
          <w:color w:val="2A2E2E"/>
          <w:sz w:val="20"/>
          <w:szCs w:val="20"/>
        </w:rPr>
        <w:t xml:space="preserve">        </w:t>
      </w:r>
      <w:r w:rsidR="008E324B" w:rsidRPr="00427F2C">
        <w:rPr>
          <w:rFonts w:ascii="Arial" w:hAnsi="Arial" w:cs="Arial"/>
          <w:color w:val="2A2E2E"/>
          <w:sz w:val="20"/>
          <w:szCs w:val="20"/>
        </w:rPr>
        <w:t xml:space="preserve"> </w:t>
      </w:r>
      <w:r w:rsidR="00AF273C" w:rsidRPr="00427F2C">
        <w:rPr>
          <w:rFonts w:ascii="Arial" w:hAnsi="Arial" w:cs="Arial"/>
          <w:color w:val="2A2E2E"/>
          <w:sz w:val="20"/>
          <w:szCs w:val="20"/>
        </w:rPr>
        <w:t xml:space="preserve">                       </w:t>
      </w:r>
    </w:p>
    <w:p w14:paraId="2AF15A87" w14:textId="33D9D9D3" w:rsidR="00F400E9" w:rsidRPr="00427F2C" w:rsidRDefault="00242655"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 xml:space="preserve">                                                           </w:t>
      </w:r>
      <w:r w:rsidR="00C95909" w:rsidRPr="00427F2C">
        <w:rPr>
          <w:rFonts w:ascii="Arial" w:hAnsi="Arial" w:cs="Arial"/>
          <w:color w:val="2A2E2E"/>
          <w:sz w:val="20"/>
          <w:szCs w:val="20"/>
        </w:rPr>
        <w:t xml:space="preserve">  </w:t>
      </w:r>
      <w:r w:rsidR="00AF273C" w:rsidRPr="00427F2C">
        <w:rPr>
          <w:rFonts w:ascii="Arial" w:hAnsi="Arial" w:cs="Arial"/>
          <w:color w:val="2A2E2E"/>
          <w:sz w:val="20"/>
          <w:szCs w:val="20"/>
        </w:rPr>
        <w:t xml:space="preserve"> </w:t>
      </w:r>
      <w:r w:rsidRPr="00427F2C">
        <w:rPr>
          <w:rFonts w:ascii="Arial" w:hAnsi="Arial" w:cs="Arial"/>
          <w:color w:val="2A2E2E"/>
          <w:sz w:val="20"/>
          <w:szCs w:val="20"/>
        </w:rPr>
        <w:t xml:space="preserve">        </w:t>
      </w:r>
      <w:r w:rsidR="00AF273C" w:rsidRPr="00427F2C">
        <w:rPr>
          <w:rFonts w:ascii="Arial" w:hAnsi="Arial" w:cs="Arial"/>
          <w:color w:val="2A2E2E"/>
          <w:sz w:val="20"/>
          <w:szCs w:val="20"/>
        </w:rPr>
        <w:t xml:space="preserve"> </w:t>
      </w:r>
      <w:r w:rsidR="00F400E9" w:rsidRPr="00427F2C">
        <w:rPr>
          <w:rFonts w:ascii="Arial" w:hAnsi="Arial" w:cs="Arial"/>
          <w:color w:val="2A2E2E"/>
          <w:sz w:val="20"/>
          <w:szCs w:val="20"/>
        </w:rPr>
        <w:t>(Opy</w:t>
      </w:r>
      <w:r w:rsidR="009E2275" w:rsidRPr="00427F2C">
        <w:rPr>
          <w:rFonts w:ascii="Arial" w:hAnsi="Arial" w:cs="Arial"/>
          <w:color w:val="2A2E2E"/>
          <w:sz w:val="20"/>
          <w:szCs w:val="20"/>
        </w:rPr>
        <w:t>, Vanguard</w:t>
      </w:r>
      <w:r w:rsidRPr="00427F2C">
        <w:rPr>
          <w:rFonts w:ascii="Arial" w:hAnsi="Arial" w:cs="Arial"/>
          <w:color w:val="2A2E2E"/>
          <w:sz w:val="20"/>
          <w:szCs w:val="20"/>
        </w:rPr>
        <w:t>)</w:t>
      </w:r>
    </w:p>
    <w:p w14:paraId="4AFC1FA8" w14:textId="77777777" w:rsidR="00C95909" w:rsidRPr="00427F2C" w:rsidRDefault="00C95909" w:rsidP="00755D0D">
      <w:pPr>
        <w:spacing w:line="480" w:lineRule="auto"/>
        <w:ind w:left="720"/>
        <w:rPr>
          <w:rFonts w:ascii="Arial" w:hAnsi="Arial" w:cs="Arial"/>
          <w:color w:val="2A2E2E"/>
          <w:sz w:val="20"/>
          <w:szCs w:val="20"/>
        </w:rPr>
      </w:pPr>
    </w:p>
    <w:p w14:paraId="12770CCC" w14:textId="77777777" w:rsidR="00C95909" w:rsidRPr="00427F2C" w:rsidRDefault="000B3A17"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Those who are flying kite that said that change begins with me was stolen they must be sick, lai Mohammed will never do such things he is a man who is so intelligent who also has ideas .</w:t>
      </w:r>
      <w:r w:rsidR="00AF273C" w:rsidRPr="00427F2C">
        <w:rPr>
          <w:rFonts w:ascii="Arial" w:hAnsi="Arial" w:cs="Arial"/>
          <w:color w:val="2A2E2E"/>
          <w:sz w:val="20"/>
          <w:szCs w:val="20"/>
        </w:rPr>
        <w:t xml:space="preserve">  </w:t>
      </w:r>
    </w:p>
    <w:p w14:paraId="773042D3" w14:textId="17D9FC9B" w:rsidR="000B3A17" w:rsidRPr="00427F2C" w:rsidRDefault="00C95909" w:rsidP="00755D0D">
      <w:pPr>
        <w:spacing w:line="480" w:lineRule="auto"/>
        <w:ind w:left="720"/>
        <w:rPr>
          <w:rFonts w:ascii="Arial" w:hAnsi="Arial" w:cs="Arial"/>
          <w:color w:val="2A2E2E"/>
          <w:sz w:val="20"/>
          <w:szCs w:val="20"/>
        </w:rPr>
      </w:pPr>
      <w:r w:rsidRPr="00427F2C">
        <w:rPr>
          <w:rFonts w:ascii="Arial" w:hAnsi="Arial" w:cs="Arial"/>
          <w:color w:val="2A2E2E"/>
          <w:sz w:val="20"/>
          <w:szCs w:val="20"/>
        </w:rPr>
        <w:lastRenderedPageBreak/>
        <w:t xml:space="preserve">                                                                 </w:t>
      </w:r>
      <w:r w:rsidR="000B3A17" w:rsidRPr="00427F2C">
        <w:rPr>
          <w:rFonts w:ascii="Arial" w:hAnsi="Arial" w:cs="Arial"/>
          <w:color w:val="2A2E2E"/>
          <w:sz w:val="20"/>
          <w:szCs w:val="20"/>
        </w:rPr>
        <w:t>(Progressive</w:t>
      </w:r>
      <w:r w:rsidR="0013557C" w:rsidRPr="00427F2C">
        <w:rPr>
          <w:rFonts w:ascii="Arial" w:hAnsi="Arial" w:cs="Arial"/>
          <w:color w:val="2A2E2E"/>
          <w:sz w:val="20"/>
          <w:szCs w:val="20"/>
        </w:rPr>
        <w:t>, Premium Times</w:t>
      </w:r>
      <w:r w:rsidR="000B3A17" w:rsidRPr="00427F2C">
        <w:rPr>
          <w:rFonts w:ascii="Arial" w:hAnsi="Arial" w:cs="Arial"/>
          <w:color w:val="2A2E2E"/>
          <w:sz w:val="20"/>
          <w:szCs w:val="20"/>
        </w:rPr>
        <w:t xml:space="preserve">) </w:t>
      </w:r>
    </w:p>
    <w:p w14:paraId="26666BEB" w14:textId="77777777" w:rsidR="00C95909" w:rsidRPr="00427F2C" w:rsidRDefault="000B3A17"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 xml:space="preserve">We support the Apc government. We support president muhammadu Buhari. and our honourable minister Alh. LAI MOHAMMED. All the way </w:t>
      </w:r>
    </w:p>
    <w:p w14:paraId="11807EC8" w14:textId="64EE3384" w:rsidR="000B3A17" w:rsidRPr="00427F2C" w:rsidRDefault="00AF273C"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 xml:space="preserve">                                                            </w:t>
      </w:r>
      <w:r w:rsidR="000B3A17" w:rsidRPr="00427F2C">
        <w:rPr>
          <w:rFonts w:ascii="Arial" w:hAnsi="Arial" w:cs="Arial"/>
          <w:color w:val="2A2E2E"/>
          <w:sz w:val="20"/>
          <w:szCs w:val="20"/>
        </w:rPr>
        <w:t>(Stackcrawler</w:t>
      </w:r>
      <w:r w:rsidR="0013557C" w:rsidRPr="00427F2C">
        <w:rPr>
          <w:rFonts w:ascii="Arial" w:hAnsi="Arial" w:cs="Arial"/>
          <w:color w:val="2A2E2E"/>
          <w:sz w:val="20"/>
          <w:szCs w:val="20"/>
        </w:rPr>
        <w:t>, Premium Times</w:t>
      </w:r>
      <w:r w:rsidR="000B3A17" w:rsidRPr="00427F2C">
        <w:rPr>
          <w:rFonts w:ascii="Arial" w:hAnsi="Arial" w:cs="Arial"/>
          <w:color w:val="2A2E2E"/>
          <w:sz w:val="20"/>
          <w:szCs w:val="20"/>
        </w:rPr>
        <w:t>)</w:t>
      </w:r>
    </w:p>
    <w:p w14:paraId="17AFA59C" w14:textId="588B421D" w:rsidR="00942D6C" w:rsidRPr="00427F2C" w:rsidRDefault="005A1A63" w:rsidP="00755D0D">
      <w:pPr>
        <w:spacing w:line="480" w:lineRule="auto"/>
        <w:ind w:firstLine="720"/>
        <w:rPr>
          <w:rFonts w:ascii="Arial" w:hAnsi="Arial" w:cs="Arial"/>
          <w:color w:val="2A2E2E"/>
        </w:rPr>
      </w:pPr>
      <w:r w:rsidRPr="00427F2C">
        <w:rPr>
          <w:rFonts w:ascii="Arial" w:hAnsi="Arial" w:cs="Arial"/>
          <w:color w:val="2A2E2E"/>
        </w:rPr>
        <w:t>The quotes</w:t>
      </w:r>
      <w:r w:rsidR="00026293" w:rsidRPr="00427F2C">
        <w:rPr>
          <w:rFonts w:ascii="Arial" w:hAnsi="Arial" w:cs="Arial"/>
          <w:color w:val="2A2E2E"/>
        </w:rPr>
        <w:t xml:space="preserve"> above</w:t>
      </w:r>
      <w:r w:rsidRPr="00427F2C">
        <w:rPr>
          <w:rFonts w:ascii="Arial" w:hAnsi="Arial" w:cs="Arial"/>
          <w:color w:val="2A2E2E"/>
        </w:rPr>
        <w:t xml:space="preserve"> not only expressed supports for the initiatives </w:t>
      </w:r>
      <w:r w:rsidR="006568EA" w:rsidRPr="00427F2C">
        <w:rPr>
          <w:rFonts w:ascii="Arial" w:hAnsi="Arial" w:cs="Arial"/>
          <w:color w:val="2A2E2E"/>
        </w:rPr>
        <w:t xml:space="preserve">by listing the achievements of the present administration in fighting corruption, </w:t>
      </w:r>
      <w:r w:rsidRPr="00427F2C">
        <w:rPr>
          <w:rFonts w:ascii="Arial" w:hAnsi="Arial" w:cs="Arial"/>
          <w:color w:val="2A2E2E"/>
        </w:rPr>
        <w:t>but also</w:t>
      </w:r>
      <w:r w:rsidR="001476E4" w:rsidRPr="00427F2C">
        <w:rPr>
          <w:rFonts w:ascii="Arial" w:hAnsi="Arial" w:cs="Arial"/>
          <w:color w:val="2A2E2E"/>
        </w:rPr>
        <w:t xml:space="preserve"> recognised the political gaming</w:t>
      </w:r>
      <w:r w:rsidRPr="00427F2C">
        <w:rPr>
          <w:rFonts w:ascii="Arial" w:hAnsi="Arial" w:cs="Arial"/>
          <w:color w:val="2A2E2E"/>
        </w:rPr>
        <w:t xml:space="preserve"> by the opposition</w:t>
      </w:r>
      <w:r w:rsidR="00026293" w:rsidRPr="00427F2C">
        <w:rPr>
          <w:rFonts w:ascii="Arial" w:hAnsi="Arial" w:cs="Arial"/>
          <w:color w:val="2A2E2E"/>
        </w:rPr>
        <w:t xml:space="preserve"> party (PDP)</w:t>
      </w:r>
      <w:r w:rsidRPr="00427F2C">
        <w:rPr>
          <w:rFonts w:ascii="Arial" w:hAnsi="Arial" w:cs="Arial"/>
          <w:color w:val="2A2E2E"/>
        </w:rPr>
        <w:t xml:space="preserve"> who</w:t>
      </w:r>
      <w:r w:rsidR="000F6D50" w:rsidRPr="00427F2C">
        <w:rPr>
          <w:rFonts w:ascii="Arial" w:hAnsi="Arial" w:cs="Arial"/>
          <w:color w:val="2A2E2E"/>
        </w:rPr>
        <w:t>, expectedly,</w:t>
      </w:r>
      <w:r w:rsidRPr="00427F2C">
        <w:rPr>
          <w:rFonts w:ascii="Arial" w:hAnsi="Arial" w:cs="Arial"/>
          <w:color w:val="2A2E2E"/>
        </w:rPr>
        <w:t xml:space="preserve"> seemed not to find anything good in the current administration’s effort. Beyond this, other commentators wondered why some </w:t>
      </w:r>
      <w:r w:rsidR="006568EA" w:rsidRPr="00427F2C">
        <w:rPr>
          <w:rFonts w:ascii="Arial" w:hAnsi="Arial" w:cs="Arial"/>
          <w:color w:val="2A2E2E"/>
        </w:rPr>
        <w:t xml:space="preserve">people </w:t>
      </w:r>
      <w:r w:rsidRPr="00427F2C">
        <w:rPr>
          <w:rFonts w:ascii="Arial" w:hAnsi="Arial" w:cs="Arial"/>
          <w:color w:val="2A2E2E"/>
        </w:rPr>
        <w:t>are always finding faults and creat</w:t>
      </w:r>
      <w:r w:rsidR="00026293" w:rsidRPr="00427F2C">
        <w:rPr>
          <w:rFonts w:ascii="Arial" w:hAnsi="Arial" w:cs="Arial"/>
          <w:color w:val="2A2E2E"/>
        </w:rPr>
        <w:t>ing</w:t>
      </w:r>
      <w:r w:rsidRPr="00427F2C">
        <w:rPr>
          <w:rFonts w:ascii="Arial" w:hAnsi="Arial" w:cs="Arial"/>
          <w:color w:val="2A2E2E"/>
        </w:rPr>
        <w:t xml:space="preserve"> distraction</w:t>
      </w:r>
      <w:r w:rsidR="00AC5F8C" w:rsidRPr="00427F2C">
        <w:rPr>
          <w:rFonts w:ascii="Arial" w:hAnsi="Arial" w:cs="Arial"/>
          <w:color w:val="2A2E2E"/>
        </w:rPr>
        <w:t>s</w:t>
      </w:r>
      <w:r w:rsidRPr="00427F2C">
        <w:rPr>
          <w:rFonts w:ascii="Arial" w:hAnsi="Arial" w:cs="Arial"/>
          <w:color w:val="2A2E2E"/>
        </w:rPr>
        <w:t xml:space="preserve"> from the good effort</w:t>
      </w:r>
      <w:r w:rsidR="00A328E6" w:rsidRPr="00427F2C">
        <w:rPr>
          <w:rFonts w:ascii="Arial" w:hAnsi="Arial" w:cs="Arial"/>
          <w:color w:val="2A2E2E"/>
        </w:rPr>
        <w:t>s</w:t>
      </w:r>
      <w:r w:rsidRPr="00427F2C">
        <w:rPr>
          <w:rFonts w:ascii="Arial" w:hAnsi="Arial" w:cs="Arial"/>
          <w:color w:val="2A2E2E"/>
        </w:rPr>
        <w:t xml:space="preserve"> of the government</w:t>
      </w:r>
      <w:r w:rsidR="00026293" w:rsidRPr="00427F2C">
        <w:rPr>
          <w:rFonts w:ascii="Arial" w:hAnsi="Arial" w:cs="Arial"/>
          <w:color w:val="2A2E2E"/>
        </w:rPr>
        <w:t>, urging people to join the effort</w:t>
      </w:r>
      <w:r w:rsidR="00AC5F8C" w:rsidRPr="00427F2C">
        <w:rPr>
          <w:rFonts w:ascii="Arial" w:hAnsi="Arial" w:cs="Arial"/>
          <w:color w:val="2A2E2E"/>
        </w:rPr>
        <w:t>s</w:t>
      </w:r>
      <w:r w:rsidR="00026293" w:rsidRPr="00427F2C">
        <w:rPr>
          <w:rFonts w:ascii="Arial" w:hAnsi="Arial" w:cs="Arial"/>
          <w:color w:val="2A2E2E"/>
        </w:rPr>
        <w:t xml:space="preserve"> </w:t>
      </w:r>
      <w:r w:rsidR="008A51AC" w:rsidRPr="00427F2C">
        <w:rPr>
          <w:rFonts w:ascii="Arial" w:hAnsi="Arial" w:cs="Arial"/>
          <w:color w:val="2A2E2E"/>
        </w:rPr>
        <w:t>for change in the country</w:t>
      </w:r>
      <w:r w:rsidRPr="00427F2C">
        <w:rPr>
          <w:rFonts w:ascii="Arial" w:hAnsi="Arial" w:cs="Arial"/>
          <w:color w:val="2A2E2E"/>
        </w:rPr>
        <w:t xml:space="preserve">. </w:t>
      </w:r>
      <w:r w:rsidR="00B703FB" w:rsidRPr="00427F2C">
        <w:rPr>
          <w:rFonts w:ascii="Arial" w:hAnsi="Arial" w:cs="Arial"/>
          <w:color w:val="2A2E2E"/>
        </w:rPr>
        <w:t>The other relevant narrative coming through was the perception of integrity through track record of disci</w:t>
      </w:r>
      <w:r w:rsidR="00E97678" w:rsidRPr="00427F2C">
        <w:rPr>
          <w:rFonts w:ascii="Arial" w:hAnsi="Arial" w:cs="Arial"/>
          <w:color w:val="2A2E2E"/>
        </w:rPr>
        <w:t>pline associated with both the P</w:t>
      </w:r>
      <w:r w:rsidR="00B703FB" w:rsidRPr="00427F2C">
        <w:rPr>
          <w:rFonts w:ascii="Arial" w:hAnsi="Arial" w:cs="Arial"/>
          <w:color w:val="2A2E2E"/>
        </w:rPr>
        <w:t>resident</w:t>
      </w:r>
      <w:r w:rsidR="00E97678" w:rsidRPr="00427F2C">
        <w:rPr>
          <w:rFonts w:ascii="Arial" w:hAnsi="Arial" w:cs="Arial"/>
          <w:color w:val="2A2E2E"/>
        </w:rPr>
        <w:t xml:space="preserve">, the </w:t>
      </w:r>
      <w:r w:rsidR="00E97678" w:rsidRPr="00427F2C">
        <w:rPr>
          <w:rFonts w:ascii="Arial" w:hAnsi="Arial" w:cs="Arial"/>
        </w:rPr>
        <w:t>V</w:t>
      </w:r>
      <w:r w:rsidR="000F6D50" w:rsidRPr="00427F2C">
        <w:rPr>
          <w:rFonts w:ascii="Arial" w:hAnsi="Arial" w:cs="Arial"/>
        </w:rPr>
        <w:t>ice-</w:t>
      </w:r>
      <w:r w:rsidR="005847C3" w:rsidRPr="00427F2C">
        <w:rPr>
          <w:rFonts w:ascii="Arial" w:hAnsi="Arial" w:cs="Arial"/>
        </w:rPr>
        <w:t>P</w:t>
      </w:r>
      <w:r w:rsidR="000F6D50" w:rsidRPr="00427F2C">
        <w:rPr>
          <w:rFonts w:ascii="Arial" w:hAnsi="Arial" w:cs="Arial"/>
          <w:color w:val="2A2E2E"/>
        </w:rPr>
        <w:t>resident</w:t>
      </w:r>
      <w:r w:rsidR="00B703FB" w:rsidRPr="00427F2C">
        <w:rPr>
          <w:rFonts w:ascii="Arial" w:hAnsi="Arial" w:cs="Arial"/>
          <w:color w:val="2A2E2E"/>
        </w:rPr>
        <w:t xml:space="preserve"> and Alhaji Lai Mohammed who was instrumental in the publicity campaign. It is pertinent to highlight this perception given the contrast that later emerged as would be presented in the opposition narratives.  </w:t>
      </w:r>
      <w:r w:rsidR="008175EC" w:rsidRPr="00427F2C">
        <w:rPr>
          <w:rFonts w:ascii="Arial" w:hAnsi="Arial" w:cs="Arial"/>
          <w:color w:val="2A2E2E"/>
        </w:rPr>
        <w:t>The comments under this theme are reminiscent of Zhu et al</w:t>
      </w:r>
      <w:r w:rsidR="0041409A" w:rsidRPr="00427F2C">
        <w:rPr>
          <w:rFonts w:ascii="Arial" w:hAnsi="Arial" w:cs="Arial"/>
          <w:color w:val="2A2E2E"/>
        </w:rPr>
        <w:t>.</w:t>
      </w:r>
      <w:r w:rsidR="008175EC" w:rsidRPr="00427F2C">
        <w:rPr>
          <w:rFonts w:ascii="Arial" w:hAnsi="Arial" w:cs="Arial"/>
          <w:color w:val="2A2E2E"/>
        </w:rPr>
        <w:t xml:space="preserve">’s. (2017) echo of </w:t>
      </w:r>
      <w:r w:rsidR="00B41587" w:rsidRPr="00427F2C">
        <w:rPr>
          <w:rFonts w:ascii="Arial" w:hAnsi="Arial" w:cs="Arial"/>
          <w:color w:val="2A2E2E"/>
        </w:rPr>
        <w:t xml:space="preserve">the </w:t>
      </w:r>
      <w:r w:rsidR="008175EC" w:rsidRPr="00427F2C">
        <w:rPr>
          <w:rFonts w:ascii="Arial" w:hAnsi="Arial" w:cs="Arial"/>
          <w:color w:val="2A2E2E"/>
        </w:rPr>
        <w:t>role of symbolic</w:t>
      </w:r>
      <w:r w:rsidR="006328C1" w:rsidRPr="00427F2C">
        <w:rPr>
          <w:rFonts w:ascii="Arial" w:hAnsi="Arial" w:cs="Arial"/>
          <w:color w:val="2A2E2E"/>
        </w:rPr>
        <w:t xml:space="preserve"> champions of </w:t>
      </w:r>
      <w:r w:rsidR="008175EC" w:rsidRPr="00427F2C">
        <w:rPr>
          <w:rFonts w:ascii="Arial" w:hAnsi="Arial" w:cs="Arial"/>
          <w:color w:val="2A2E2E"/>
        </w:rPr>
        <w:t xml:space="preserve">anti-corruption </w:t>
      </w:r>
      <w:r w:rsidR="006328C1" w:rsidRPr="00427F2C">
        <w:rPr>
          <w:rFonts w:ascii="Arial" w:hAnsi="Arial" w:cs="Arial"/>
          <w:color w:val="2A2E2E"/>
        </w:rPr>
        <w:t>campaigns as was evident</w:t>
      </w:r>
      <w:r w:rsidR="008175EC" w:rsidRPr="00427F2C">
        <w:rPr>
          <w:rFonts w:ascii="Arial" w:hAnsi="Arial" w:cs="Arial"/>
          <w:color w:val="2A2E2E"/>
        </w:rPr>
        <w:t xml:space="preserve"> in the case of China. </w:t>
      </w:r>
      <w:r w:rsidR="0041409A" w:rsidRPr="00427F2C">
        <w:rPr>
          <w:rFonts w:ascii="Arial" w:hAnsi="Arial" w:cs="Arial"/>
          <w:color w:val="2A2E2E"/>
        </w:rPr>
        <w:t>This is similar to Persson et al.’ (2013: 465) reference to ‘role mode</w:t>
      </w:r>
      <w:r w:rsidR="00AC5F8C" w:rsidRPr="00427F2C">
        <w:rPr>
          <w:rFonts w:ascii="Arial" w:hAnsi="Arial" w:cs="Arial"/>
          <w:color w:val="2A2E2E"/>
        </w:rPr>
        <w:t xml:space="preserve">l’ in the anti-corruption fight and Misangyi et al.’s (2008) reference to the institutional entrepreneurs who are acting as change agent. </w:t>
      </w:r>
      <w:r w:rsidR="0041409A" w:rsidRPr="00427F2C">
        <w:rPr>
          <w:rFonts w:ascii="Arial" w:hAnsi="Arial" w:cs="Arial"/>
          <w:color w:val="2A2E2E"/>
        </w:rPr>
        <w:t xml:space="preserve"> </w:t>
      </w:r>
      <w:r w:rsidR="00977170" w:rsidRPr="00427F2C">
        <w:rPr>
          <w:rFonts w:ascii="Arial" w:hAnsi="Arial" w:cs="Arial"/>
          <w:color w:val="2A2E2E"/>
        </w:rPr>
        <w:t xml:space="preserve">Zhu et al. note that President </w:t>
      </w:r>
      <w:r w:rsidR="008175EC" w:rsidRPr="00427F2C">
        <w:rPr>
          <w:rFonts w:ascii="Arial" w:hAnsi="Arial" w:cs="Arial"/>
          <w:color w:val="2A2E2E"/>
        </w:rPr>
        <w:t xml:space="preserve">Xi </w:t>
      </w:r>
      <w:r w:rsidR="00F50353" w:rsidRPr="00427F2C">
        <w:rPr>
          <w:rFonts w:ascii="Arial" w:hAnsi="Arial" w:cs="Arial"/>
          <w:color w:val="2A2E2E"/>
        </w:rPr>
        <w:t xml:space="preserve">Jinping </w:t>
      </w:r>
      <w:r w:rsidR="008175EC" w:rsidRPr="00427F2C">
        <w:rPr>
          <w:rFonts w:ascii="Arial" w:hAnsi="Arial" w:cs="Arial"/>
          <w:color w:val="2A2E2E"/>
        </w:rPr>
        <w:t xml:space="preserve">and some </w:t>
      </w:r>
      <w:r w:rsidR="00977170" w:rsidRPr="00427F2C">
        <w:rPr>
          <w:rFonts w:ascii="Arial" w:hAnsi="Arial" w:cs="Arial"/>
          <w:color w:val="2A2E2E"/>
        </w:rPr>
        <w:t xml:space="preserve">other </w:t>
      </w:r>
      <w:r w:rsidR="008175EC" w:rsidRPr="00427F2C">
        <w:rPr>
          <w:rFonts w:ascii="Arial" w:hAnsi="Arial" w:cs="Arial"/>
          <w:color w:val="2A2E2E"/>
        </w:rPr>
        <w:t>in</w:t>
      </w:r>
      <w:r w:rsidR="00977170" w:rsidRPr="00427F2C">
        <w:rPr>
          <w:rFonts w:ascii="Arial" w:hAnsi="Arial" w:cs="Arial"/>
          <w:color w:val="2A2E2E"/>
        </w:rPr>
        <w:t>fluential member of the Chinese ruling</w:t>
      </w:r>
      <w:r w:rsidR="008175EC" w:rsidRPr="00427F2C">
        <w:rPr>
          <w:rFonts w:ascii="Arial" w:hAnsi="Arial" w:cs="Arial"/>
          <w:color w:val="2A2E2E"/>
        </w:rPr>
        <w:t xml:space="preserve"> party were also seen as hero and symbolic in the fight against corruption</w:t>
      </w:r>
      <w:r w:rsidR="005D4AEA" w:rsidRPr="00427F2C">
        <w:rPr>
          <w:rFonts w:ascii="Arial" w:hAnsi="Arial" w:cs="Arial"/>
          <w:color w:val="2A2E2E"/>
        </w:rPr>
        <w:t xml:space="preserve">. </w:t>
      </w:r>
      <w:r w:rsidR="008175EC" w:rsidRPr="00427F2C">
        <w:rPr>
          <w:rFonts w:ascii="Arial" w:hAnsi="Arial" w:cs="Arial"/>
          <w:color w:val="2A2E2E"/>
        </w:rPr>
        <w:t xml:space="preserve"> </w:t>
      </w:r>
      <w:r w:rsidR="005D4AEA" w:rsidRPr="00427F2C">
        <w:rPr>
          <w:rFonts w:ascii="Arial" w:hAnsi="Arial" w:cs="Arial"/>
          <w:color w:val="2A2E2E"/>
        </w:rPr>
        <w:t xml:space="preserve">However, </w:t>
      </w:r>
      <w:r w:rsidR="008175EC" w:rsidRPr="00427F2C">
        <w:rPr>
          <w:rFonts w:ascii="Arial" w:hAnsi="Arial" w:cs="Arial"/>
          <w:color w:val="2A2E2E"/>
        </w:rPr>
        <w:t xml:space="preserve">they also note that whilst this </w:t>
      </w:r>
      <w:r w:rsidR="00977170" w:rsidRPr="00427F2C">
        <w:rPr>
          <w:rFonts w:ascii="Arial" w:hAnsi="Arial" w:cs="Arial"/>
          <w:color w:val="2A2E2E"/>
        </w:rPr>
        <w:t xml:space="preserve">enhanced </w:t>
      </w:r>
      <w:r w:rsidR="00B37DF9" w:rsidRPr="00427F2C">
        <w:rPr>
          <w:rFonts w:ascii="Arial" w:hAnsi="Arial" w:cs="Arial"/>
          <w:color w:val="2A2E2E"/>
        </w:rPr>
        <w:t xml:space="preserve">their </w:t>
      </w:r>
      <w:r w:rsidR="00977170" w:rsidRPr="00427F2C">
        <w:rPr>
          <w:rFonts w:ascii="Arial" w:hAnsi="Arial" w:cs="Arial"/>
          <w:color w:val="2A2E2E"/>
        </w:rPr>
        <w:t xml:space="preserve">individual legitimacy it compromised institutional supports </w:t>
      </w:r>
      <w:r w:rsidR="008175EC" w:rsidRPr="00427F2C">
        <w:rPr>
          <w:rFonts w:ascii="Arial" w:hAnsi="Arial" w:cs="Arial"/>
          <w:color w:val="2A2E2E"/>
        </w:rPr>
        <w:t>implying t</w:t>
      </w:r>
      <w:r w:rsidR="00977170" w:rsidRPr="00427F2C">
        <w:rPr>
          <w:rFonts w:ascii="Arial" w:hAnsi="Arial" w:cs="Arial"/>
          <w:color w:val="2A2E2E"/>
        </w:rPr>
        <w:t xml:space="preserve">hat it resulted in </w:t>
      </w:r>
      <w:r w:rsidR="008175EC" w:rsidRPr="00427F2C">
        <w:rPr>
          <w:rFonts w:ascii="Arial" w:hAnsi="Arial" w:cs="Arial"/>
          <w:color w:val="2A2E2E"/>
        </w:rPr>
        <w:t>s</w:t>
      </w:r>
      <w:r w:rsidR="00977170" w:rsidRPr="00427F2C">
        <w:rPr>
          <w:rFonts w:ascii="Arial" w:hAnsi="Arial" w:cs="Arial"/>
          <w:color w:val="2A2E2E"/>
        </w:rPr>
        <w:t>hort term rather than long-term</w:t>
      </w:r>
      <w:r w:rsidR="008175EC" w:rsidRPr="00427F2C">
        <w:rPr>
          <w:rFonts w:ascii="Arial" w:hAnsi="Arial" w:cs="Arial"/>
          <w:color w:val="2A2E2E"/>
        </w:rPr>
        <w:t xml:space="preserve"> gains in the fight against corruption. </w:t>
      </w:r>
    </w:p>
    <w:p w14:paraId="4F32ECBE" w14:textId="77777777" w:rsidR="006568EA" w:rsidRPr="00427F2C" w:rsidRDefault="00CA3868" w:rsidP="00755D0D">
      <w:pPr>
        <w:spacing w:line="480" w:lineRule="auto"/>
        <w:rPr>
          <w:rFonts w:ascii="Arial" w:hAnsi="Arial" w:cs="Arial"/>
          <w:i/>
        </w:rPr>
      </w:pPr>
      <w:r w:rsidRPr="00427F2C">
        <w:rPr>
          <w:rFonts w:ascii="Arial" w:hAnsi="Arial" w:cs="Arial"/>
          <w:i/>
        </w:rPr>
        <w:t>Hope for a change</w:t>
      </w:r>
    </w:p>
    <w:p w14:paraId="15A70F3C" w14:textId="68323FAC" w:rsidR="00D312BD" w:rsidRPr="00427F2C" w:rsidRDefault="00026293" w:rsidP="00755D0D">
      <w:pPr>
        <w:spacing w:line="480" w:lineRule="auto"/>
        <w:ind w:firstLine="720"/>
        <w:rPr>
          <w:rFonts w:ascii="Arial" w:hAnsi="Arial" w:cs="Arial"/>
          <w:i/>
        </w:rPr>
      </w:pPr>
      <w:r w:rsidRPr="00427F2C">
        <w:rPr>
          <w:rFonts w:ascii="Arial" w:hAnsi="Arial" w:cs="Arial"/>
        </w:rPr>
        <w:lastRenderedPageBreak/>
        <w:t>The narratives under this</w:t>
      </w:r>
      <w:r w:rsidR="000F6D50" w:rsidRPr="00427F2C">
        <w:rPr>
          <w:rFonts w:ascii="Arial" w:hAnsi="Arial" w:cs="Arial"/>
        </w:rPr>
        <w:t xml:space="preserve"> heading</w:t>
      </w:r>
      <w:r w:rsidRPr="00427F2C">
        <w:rPr>
          <w:rFonts w:ascii="Arial" w:hAnsi="Arial" w:cs="Arial"/>
        </w:rPr>
        <w:t xml:space="preserve"> </w:t>
      </w:r>
      <w:r w:rsidR="000D0006" w:rsidRPr="00427F2C">
        <w:rPr>
          <w:rFonts w:ascii="Arial" w:hAnsi="Arial" w:cs="Arial"/>
        </w:rPr>
        <w:t>canvass</w:t>
      </w:r>
      <w:r w:rsidR="000F6D50" w:rsidRPr="00427F2C">
        <w:rPr>
          <w:rFonts w:ascii="Arial" w:hAnsi="Arial" w:cs="Arial"/>
        </w:rPr>
        <w:t>ed</w:t>
      </w:r>
      <w:r w:rsidR="009A28EC" w:rsidRPr="00427F2C">
        <w:rPr>
          <w:rFonts w:ascii="Arial" w:hAnsi="Arial" w:cs="Arial"/>
        </w:rPr>
        <w:t xml:space="preserve"> </w:t>
      </w:r>
      <w:r w:rsidRPr="00427F2C">
        <w:rPr>
          <w:rFonts w:ascii="Arial" w:hAnsi="Arial" w:cs="Arial"/>
        </w:rPr>
        <w:t>supports</w:t>
      </w:r>
      <w:r w:rsidR="00D312BD" w:rsidRPr="00427F2C">
        <w:rPr>
          <w:rFonts w:ascii="Arial" w:hAnsi="Arial" w:cs="Arial"/>
        </w:rPr>
        <w:t xml:space="preserve"> for the government efforts and argued that change can only come when the citizens do their fair share to complement the government’s efforts. The quote</w:t>
      </w:r>
      <w:r w:rsidR="000F6D50" w:rsidRPr="00427F2C">
        <w:rPr>
          <w:rFonts w:ascii="Arial" w:hAnsi="Arial" w:cs="Arial"/>
        </w:rPr>
        <w:t>s</w:t>
      </w:r>
      <w:r w:rsidR="00D312BD" w:rsidRPr="00427F2C">
        <w:rPr>
          <w:rFonts w:ascii="Arial" w:hAnsi="Arial" w:cs="Arial"/>
        </w:rPr>
        <w:t xml:space="preserve"> below support these viewpoints: </w:t>
      </w:r>
    </w:p>
    <w:p w14:paraId="6B2CC22B" w14:textId="77777777" w:rsidR="00242655" w:rsidRPr="00427F2C" w:rsidRDefault="00522668" w:rsidP="00755D0D">
      <w:pPr>
        <w:spacing w:line="480" w:lineRule="auto"/>
        <w:ind w:left="720"/>
        <w:rPr>
          <w:rFonts w:ascii="Arial" w:hAnsi="Arial" w:cs="Arial"/>
          <w:sz w:val="20"/>
          <w:szCs w:val="20"/>
        </w:rPr>
      </w:pPr>
      <w:r w:rsidRPr="00427F2C">
        <w:rPr>
          <w:rFonts w:ascii="Arial" w:hAnsi="Arial" w:cs="Arial"/>
          <w:sz w:val="20"/>
          <w:szCs w:val="20"/>
        </w:rPr>
        <w:t xml:space="preserve">Why are we never tired of controversies even where none exists?. In my opinion, the fact that Premium Times even carried this news item shows how journalism has degenerated in our country. This is why such a campaign is absolutely necessary in Nigeria, the change must start with each and everyone of us. While IP rights are protected by law, ideas alone without patent done enjoy the same rights, it is only when you apply for a patent and it is approved that you can enjoy such rights. </w:t>
      </w:r>
      <w:r w:rsidR="00C95909" w:rsidRPr="00427F2C">
        <w:rPr>
          <w:rFonts w:ascii="Arial" w:hAnsi="Arial" w:cs="Arial"/>
          <w:sz w:val="20"/>
          <w:szCs w:val="20"/>
        </w:rPr>
        <w:t xml:space="preserve">                                               </w:t>
      </w:r>
    </w:p>
    <w:p w14:paraId="482E511C" w14:textId="71CDF33E" w:rsidR="008A51AC" w:rsidRPr="00427F2C" w:rsidRDefault="00242655" w:rsidP="00755D0D">
      <w:pPr>
        <w:spacing w:line="480" w:lineRule="auto"/>
        <w:ind w:left="720"/>
        <w:rPr>
          <w:rFonts w:ascii="Arial" w:hAnsi="Arial" w:cs="Arial"/>
          <w:sz w:val="20"/>
          <w:szCs w:val="20"/>
        </w:rPr>
      </w:pPr>
      <w:r w:rsidRPr="00427F2C">
        <w:rPr>
          <w:rFonts w:ascii="Arial" w:hAnsi="Arial" w:cs="Arial"/>
          <w:sz w:val="20"/>
          <w:szCs w:val="20"/>
        </w:rPr>
        <w:t xml:space="preserve">                                                         </w:t>
      </w:r>
      <w:r w:rsidR="00C95909" w:rsidRPr="00427F2C">
        <w:rPr>
          <w:rFonts w:ascii="Arial" w:hAnsi="Arial" w:cs="Arial"/>
          <w:sz w:val="20"/>
          <w:szCs w:val="20"/>
        </w:rPr>
        <w:t xml:space="preserve">  </w:t>
      </w:r>
      <w:r w:rsidR="00522668" w:rsidRPr="00427F2C">
        <w:rPr>
          <w:rFonts w:ascii="Arial" w:hAnsi="Arial" w:cs="Arial"/>
          <w:sz w:val="20"/>
          <w:szCs w:val="20"/>
        </w:rPr>
        <w:t>(Du Covenant</w:t>
      </w:r>
      <w:r w:rsidR="00E97678" w:rsidRPr="00427F2C">
        <w:rPr>
          <w:rFonts w:ascii="Arial" w:hAnsi="Arial" w:cs="Arial"/>
          <w:sz w:val="20"/>
          <w:szCs w:val="20"/>
        </w:rPr>
        <w:t>, Premium Times</w:t>
      </w:r>
      <w:r w:rsidR="00522668" w:rsidRPr="00427F2C">
        <w:rPr>
          <w:rFonts w:ascii="Arial" w:hAnsi="Arial" w:cs="Arial"/>
          <w:sz w:val="20"/>
          <w:szCs w:val="20"/>
        </w:rPr>
        <w:t>)</w:t>
      </w:r>
    </w:p>
    <w:p w14:paraId="24C51EDA" w14:textId="6A32E2ED" w:rsidR="00522668" w:rsidRPr="00427F2C" w:rsidRDefault="00A328E6" w:rsidP="00CF0463">
      <w:pPr>
        <w:spacing w:line="480" w:lineRule="auto"/>
        <w:ind w:left="720"/>
        <w:rPr>
          <w:rFonts w:ascii="Arial" w:hAnsi="Arial" w:cs="Arial"/>
          <w:color w:val="2A2E2E"/>
          <w:sz w:val="20"/>
          <w:szCs w:val="20"/>
        </w:rPr>
      </w:pPr>
      <w:r w:rsidRPr="00427F2C">
        <w:rPr>
          <w:rFonts w:ascii="Arial" w:hAnsi="Arial" w:cs="Arial"/>
          <w:color w:val="2A2E2E"/>
          <w:sz w:val="20"/>
          <w:szCs w:val="20"/>
        </w:rPr>
        <w:t>…………….</w:t>
      </w:r>
      <w:r w:rsidR="00522668" w:rsidRPr="00427F2C">
        <w:rPr>
          <w:rFonts w:ascii="Arial" w:hAnsi="Arial" w:cs="Arial"/>
          <w:color w:val="2A2E2E"/>
          <w:sz w:val="20"/>
          <w:szCs w:val="20"/>
        </w:rPr>
        <w:t xml:space="preserve"> As a citizen of our Nation, we must grab the bull by the horn and contribute our quota to complement the effort of the FG. It is easy to criticise unconstructively; constructive criticism is what we need. Together we are strong. God bless Nigeria. </w:t>
      </w:r>
      <w:r w:rsidRPr="00427F2C">
        <w:rPr>
          <w:rFonts w:ascii="Arial" w:hAnsi="Arial" w:cs="Arial"/>
          <w:color w:val="2A2E2E"/>
          <w:sz w:val="20"/>
          <w:szCs w:val="20"/>
        </w:rPr>
        <w:t xml:space="preserve">     </w:t>
      </w:r>
      <w:r w:rsidR="00E643EF" w:rsidRPr="00427F2C">
        <w:rPr>
          <w:rFonts w:ascii="Arial" w:hAnsi="Arial" w:cs="Arial"/>
          <w:color w:val="2A2E2E"/>
          <w:sz w:val="20"/>
          <w:szCs w:val="20"/>
        </w:rPr>
        <w:t xml:space="preserve">                                                                </w:t>
      </w:r>
      <w:r w:rsidRPr="00427F2C">
        <w:rPr>
          <w:rFonts w:ascii="Arial" w:hAnsi="Arial" w:cs="Arial"/>
          <w:color w:val="2A2E2E"/>
          <w:sz w:val="20"/>
          <w:szCs w:val="20"/>
        </w:rPr>
        <w:t xml:space="preserve"> </w:t>
      </w:r>
      <w:r w:rsidR="00C95909" w:rsidRPr="00427F2C">
        <w:rPr>
          <w:rFonts w:ascii="Arial" w:hAnsi="Arial" w:cs="Arial"/>
          <w:color w:val="2A2E2E"/>
          <w:sz w:val="20"/>
          <w:szCs w:val="20"/>
        </w:rPr>
        <w:t>(Rick Eson, Premium Times)</w:t>
      </w:r>
      <w:r w:rsidRPr="00427F2C">
        <w:rPr>
          <w:rFonts w:ascii="Arial" w:hAnsi="Arial" w:cs="Arial"/>
          <w:color w:val="2A2E2E"/>
          <w:sz w:val="20"/>
          <w:szCs w:val="20"/>
        </w:rPr>
        <w:t xml:space="preserve">                                                                                                  </w:t>
      </w:r>
      <w:r w:rsidR="00F70C0B" w:rsidRPr="00427F2C">
        <w:rPr>
          <w:rFonts w:ascii="Arial" w:hAnsi="Arial" w:cs="Arial"/>
          <w:color w:val="2A2E2E"/>
          <w:sz w:val="20"/>
          <w:szCs w:val="20"/>
        </w:rPr>
        <w:t xml:space="preserve">  </w:t>
      </w:r>
      <w:r w:rsidRPr="00427F2C">
        <w:rPr>
          <w:rFonts w:ascii="Arial" w:hAnsi="Arial" w:cs="Arial"/>
          <w:color w:val="2A2E2E"/>
          <w:sz w:val="20"/>
          <w:szCs w:val="20"/>
        </w:rPr>
        <w:t xml:space="preserve">  </w:t>
      </w:r>
      <w:r w:rsidR="00C95909" w:rsidRPr="00427F2C">
        <w:rPr>
          <w:rFonts w:ascii="Arial" w:hAnsi="Arial" w:cs="Arial"/>
          <w:color w:val="2A2E2E"/>
          <w:sz w:val="20"/>
          <w:szCs w:val="20"/>
        </w:rPr>
        <w:t xml:space="preserve">    </w:t>
      </w:r>
    </w:p>
    <w:p w14:paraId="39EBA8D5" w14:textId="77777777" w:rsidR="008824C1" w:rsidRPr="00427F2C" w:rsidRDefault="008824C1" w:rsidP="00755D0D">
      <w:pPr>
        <w:spacing w:line="480" w:lineRule="auto"/>
        <w:ind w:left="720"/>
        <w:rPr>
          <w:rFonts w:ascii="Arial" w:hAnsi="Arial" w:cs="Arial"/>
          <w:color w:val="2A2E2E"/>
          <w:sz w:val="20"/>
          <w:szCs w:val="20"/>
        </w:rPr>
      </w:pPr>
    </w:p>
    <w:p w14:paraId="245D2EB4" w14:textId="77777777" w:rsidR="00F70C0B" w:rsidRPr="00427F2C" w:rsidRDefault="008A51AC"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I know that you are jobless you all going to fail with your evil plots against this government we all know how pdp</w:t>
      </w:r>
      <w:r w:rsidR="00E97678" w:rsidRPr="00427F2C">
        <w:rPr>
          <w:rFonts w:ascii="Arial" w:hAnsi="Arial" w:cs="Arial"/>
          <w:color w:val="2A2E2E"/>
          <w:sz w:val="20"/>
          <w:szCs w:val="20"/>
        </w:rPr>
        <w:t xml:space="preserve"> (People’s Democratic Party</w:t>
      </w:r>
      <w:r w:rsidRPr="00427F2C">
        <w:rPr>
          <w:rFonts w:ascii="Arial" w:hAnsi="Arial" w:cs="Arial"/>
          <w:color w:val="2A2E2E"/>
          <w:sz w:val="20"/>
          <w:szCs w:val="20"/>
        </w:rPr>
        <w:t xml:space="preserve"> have been throwing money around during last year by bribing the media</w:t>
      </w:r>
      <w:r w:rsidR="00A328E6" w:rsidRPr="00427F2C">
        <w:rPr>
          <w:rFonts w:ascii="Arial" w:hAnsi="Arial" w:cs="Arial"/>
          <w:color w:val="2A2E2E"/>
          <w:sz w:val="20"/>
          <w:szCs w:val="20"/>
        </w:rPr>
        <w:t xml:space="preserve">      </w:t>
      </w:r>
    </w:p>
    <w:p w14:paraId="29F6F322" w14:textId="0E73A5B5" w:rsidR="008A51AC" w:rsidRPr="00427F2C" w:rsidRDefault="00F70C0B" w:rsidP="00755D0D">
      <w:pPr>
        <w:spacing w:line="480" w:lineRule="auto"/>
        <w:rPr>
          <w:rFonts w:ascii="Arial" w:hAnsi="Arial" w:cs="Arial"/>
          <w:color w:val="2A2E2E"/>
          <w:sz w:val="20"/>
          <w:szCs w:val="20"/>
        </w:rPr>
      </w:pPr>
      <w:r w:rsidRPr="00427F2C">
        <w:rPr>
          <w:rFonts w:ascii="Arial" w:hAnsi="Arial" w:cs="Arial"/>
          <w:color w:val="2A2E2E"/>
          <w:sz w:val="20"/>
          <w:szCs w:val="20"/>
        </w:rPr>
        <w:t xml:space="preserve">                                                                             </w:t>
      </w:r>
      <w:r w:rsidR="008A51AC" w:rsidRPr="00427F2C">
        <w:rPr>
          <w:rFonts w:ascii="Arial" w:hAnsi="Arial" w:cs="Arial"/>
          <w:color w:val="2A2E2E"/>
          <w:sz w:val="20"/>
          <w:szCs w:val="20"/>
        </w:rPr>
        <w:t>(Progressive</w:t>
      </w:r>
      <w:r w:rsidR="0065177F" w:rsidRPr="00427F2C">
        <w:rPr>
          <w:rFonts w:ascii="Arial" w:hAnsi="Arial" w:cs="Arial"/>
          <w:color w:val="2A2E2E"/>
          <w:sz w:val="20"/>
          <w:szCs w:val="20"/>
        </w:rPr>
        <w:t>, Premium Times</w:t>
      </w:r>
      <w:r w:rsidR="008A51AC" w:rsidRPr="00427F2C">
        <w:rPr>
          <w:rFonts w:ascii="Arial" w:hAnsi="Arial" w:cs="Arial"/>
          <w:color w:val="2A2E2E"/>
          <w:sz w:val="20"/>
          <w:szCs w:val="20"/>
        </w:rPr>
        <w:t>)</w:t>
      </w:r>
    </w:p>
    <w:p w14:paraId="3E4D3768" w14:textId="6BF94CF1" w:rsidR="0093645D" w:rsidRPr="00427F2C" w:rsidRDefault="0093645D" w:rsidP="00755D0D">
      <w:pPr>
        <w:spacing w:line="480" w:lineRule="auto"/>
        <w:ind w:firstLine="720"/>
        <w:rPr>
          <w:rFonts w:ascii="Arial" w:hAnsi="Arial" w:cs="Arial"/>
          <w:color w:val="2A2E2E"/>
        </w:rPr>
      </w:pPr>
      <w:r w:rsidRPr="00427F2C">
        <w:rPr>
          <w:rFonts w:ascii="Arial" w:hAnsi="Arial" w:cs="Arial"/>
          <w:color w:val="2A2E2E"/>
        </w:rPr>
        <w:t xml:space="preserve">This support is further buttressed with a call to </w:t>
      </w:r>
      <w:r w:rsidR="009A28EC" w:rsidRPr="00427F2C">
        <w:rPr>
          <w:rFonts w:ascii="Arial" w:hAnsi="Arial" w:cs="Arial"/>
          <w:color w:val="2A2E2E"/>
        </w:rPr>
        <w:t>stop</w:t>
      </w:r>
      <w:r w:rsidRPr="00427F2C">
        <w:rPr>
          <w:rFonts w:ascii="Arial" w:hAnsi="Arial" w:cs="Arial"/>
          <w:color w:val="2A2E2E"/>
        </w:rPr>
        <w:t xml:space="preserve"> any negative impression being created by</w:t>
      </w:r>
      <w:r w:rsidR="008A51AC" w:rsidRPr="00427F2C">
        <w:rPr>
          <w:rFonts w:ascii="Arial" w:hAnsi="Arial" w:cs="Arial"/>
          <w:color w:val="2A2E2E"/>
        </w:rPr>
        <w:t xml:space="preserve"> a few</w:t>
      </w:r>
      <w:r w:rsidRPr="00427F2C">
        <w:rPr>
          <w:rFonts w:ascii="Arial" w:hAnsi="Arial" w:cs="Arial"/>
          <w:color w:val="2A2E2E"/>
        </w:rPr>
        <w:t>. Th</w:t>
      </w:r>
      <w:r w:rsidR="000D0006" w:rsidRPr="00427F2C">
        <w:rPr>
          <w:rFonts w:ascii="Arial" w:hAnsi="Arial" w:cs="Arial"/>
          <w:color w:val="2A2E2E"/>
        </w:rPr>
        <w:t>e dialogue</w:t>
      </w:r>
      <w:r w:rsidR="00A02971" w:rsidRPr="00427F2C">
        <w:rPr>
          <w:rFonts w:ascii="Arial" w:hAnsi="Arial" w:cs="Arial"/>
          <w:color w:val="2A2E2E"/>
        </w:rPr>
        <w:t>s below capture</w:t>
      </w:r>
      <w:r w:rsidR="000D0006" w:rsidRPr="00427F2C">
        <w:rPr>
          <w:rFonts w:ascii="Arial" w:hAnsi="Arial" w:cs="Arial"/>
          <w:color w:val="2A2E2E"/>
        </w:rPr>
        <w:t xml:space="preserve"> this sentiment</w:t>
      </w:r>
      <w:r w:rsidRPr="00427F2C">
        <w:rPr>
          <w:rFonts w:ascii="Arial" w:hAnsi="Arial" w:cs="Arial"/>
          <w:color w:val="2A2E2E"/>
        </w:rPr>
        <w:t xml:space="preserve">: </w:t>
      </w:r>
    </w:p>
    <w:p w14:paraId="4872E384" w14:textId="77777777" w:rsidR="00C95909" w:rsidRPr="00427F2C" w:rsidRDefault="00522668" w:rsidP="00755D0D">
      <w:pPr>
        <w:pStyle w:val="ListParagraph"/>
        <w:spacing w:line="480" w:lineRule="auto"/>
        <w:ind w:left="1080"/>
        <w:rPr>
          <w:rFonts w:ascii="Arial" w:hAnsi="Arial" w:cs="Arial"/>
          <w:sz w:val="20"/>
          <w:szCs w:val="20"/>
        </w:rPr>
      </w:pPr>
      <w:r w:rsidRPr="00427F2C">
        <w:rPr>
          <w:rFonts w:ascii="Arial" w:hAnsi="Arial" w:cs="Arial"/>
          <w:sz w:val="20"/>
          <w:szCs w:val="20"/>
        </w:rPr>
        <w:t xml:space="preserve">I don't know why some few elements are just flying kite around we are all in the same country we should all embrace good policy that this government is doing </w:t>
      </w:r>
      <w:r w:rsidR="00207697" w:rsidRPr="00427F2C">
        <w:rPr>
          <w:rFonts w:ascii="Arial" w:hAnsi="Arial" w:cs="Arial"/>
          <w:sz w:val="20"/>
          <w:szCs w:val="20"/>
        </w:rPr>
        <w:t xml:space="preserve">   </w:t>
      </w:r>
    </w:p>
    <w:p w14:paraId="6904965D" w14:textId="54C6EB2D" w:rsidR="00522668" w:rsidRPr="00427F2C" w:rsidRDefault="00207697" w:rsidP="00755D0D">
      <w:pPr>
        <w:pStyle w:val="ListParagraph"/>
        <w:spacing w:line="480" w:lineRule="auto"/>
        <w:ind w:left="1080"/>
        <w:rPr>
          <w:rFonts w:ascii="Arial" w:hAnsi="Arial" w:cs="Arial"/>
          <w:sz w:val="20"/>
          <w:szCs w:val="20"/>
        </w:rPr>
      </w:pPr>
      <w:r w:rsidRPr="00427F2C">
        <w:rPr>
          <w:rFonts w:ascii="Arial" w:hAnsi="Arial" w:cs="Arial"/>
          <w:sz w:val="20"/>
          <w:szCs w:val="20"/>
        </w:rPr>
        <w:t xml:space="preserve">                                            </w:t>
      </w:r>
      <w:r w:rsidR="00C95909" w:rsidRPr="00427F2C">
        <w:rPr>
          <w:rFonts w:ascii="Arial" w:hAnsi="Arial" w:cs="Arial"/>
          <w:sz w:val="20"/>
          <w:szCs w:val="20"/>
        </w:rPr>
        <w:t xml:space="preserve">       </w:t>
      </w:r>
      <w:r w:rsidR="00522668" w:rsidRPr="00427F2C">
        <w:rPr>
          <w:rFonts w:ascii="Arial" w:hAnsi="Arial" w:cs="Arial"/>
          <w:sz w:val="20"/>
          <w:szCs w:val="20"/>
        </w:rPr>
        <w:t>(Progressive</w:t>
      </w:r>
      <w:r w:rsidR="008E324B" w:rsidRPr="00427F2C">
        <w:rPr>
          <w:rFonts w:ascii="Arial" w:hAnsi="Arial" w:cs="Arial"/>
          <w:sz w:val="20"/>
          <w:szCs w:val="20"/>
        </w:rPr>
        <w:t>, Premium Times</w:t>
      </w:r>
      <w:r w:rsidR="00522668" w:rsidRPr="00427F2C">
        <w:rPr>
          <w:rFonts w:ascii="Arial" w:hAnsi="Arial" w:cs="Arial"/>
          <w:sz w:val="20"/>
          <w:szCs w:val="20"/>
        </w:rPr>
        <w:t>)</w:t>
      </w:r>
    </w:p>
    <w:p w14:paraId="59331153" w14:textId="77777777" w:rsidR="00C95909" w:rsidRPr="00427F2C" w:rsidRDefault="00522668" w:rsidP="00755D0D">
      <w:pPr>
        <w:pStyle w:val="NoSpacing"/>
        <w:spacing w:line="480" w:lineRule="auto"/>
        <w:ind w:left="1080"/>
        <w:rPr>
          <w:rFonts w:ascii="Arial" w:hAnsi="Arial" w:cs="Arial"/>
          <w:sz w:val="20"/>
          <w:szCs w:val="20"/>
        </w:rPr>
      </w:pPr>
      <w:r w:rsidRPr="00427F2C">
        <w:rPr>
          <w:rFonts w:ascii="Arial" w:hAnsi="Arial" w:cs="Arial"/>
          <w:sz w:val="20"/>
          <w:szCs w:val="20"/>
        </w:rPr>
        <w:t xml:space="preserve">You have spoken well. </w:t>
      </w:r>
    </w:p>
    <w:p w14:paraId="700962AC" w14:textId="748F7342" w:rsidR="00522668" w:rsidRPr="00427F2C" w:rsidRDefault="00207697" w:rsidP="00755D0D">
      <w:pPr>
        <w:pStyle w:val="NoSpacing"/>
        <w:spacing w:line="480" w:lineRule="auto"/>
        <w:ind w:left="1080"/>
        <w:rPr>
          <w:rFonts w:ascii="Arial" w:hAnsi="Arial" w:cs="Arial"/>
          <w:sz w:val="20"/>
          <w:szCs w:val="20"/>
        </w:rPr>
      </w:pPr>
      <w:r w:rsidRPr="00427F2C">
        <w:rPr>
          <w:rFonts w:ascii="Arial" w:hAnsi="Arial" w:cs="Arial"/>
          <w:sz w:val="20"/>
          <w:szCs w:val="20"/>
        </w:rPr>
        <w:t xml:space="preserve">                                                      </w:t>
      </w:r>
      <w:r w:rsidR="00522668" w:rsidRPr="00427F2C">
        <w:rPr>
          <w:rFonts w:ascii="Arial" w:hAnsi="Arial" w:cs="Arial"/>
          <w:sz w:val="20"/>
          <w:szCs w:val="20"/>
        </w:rPr>
        <w:t>(Omoloyin</w:t>
      </w:r>
      <w:r w:rsidR="008E324B" w:rsidRPr="00427F2C">
        <w:rPr>
          <w:rFonts w:ascii="Arial" w:hAnsi="Arial" w:cs="Arial"/>
          <w:sz w:val="20"/>
          <w:szCs w:val="20"/>
        </w:rPr>
        <w:t>, Premium Tmes</w:t>
      </w:r>
      <w:r w:rsidR="00522668" w:rsidRPr="00427F2C">
        <w:rPr>
          <w:rFonts w:ascii="Arial" w:hAnsi="Arial" w:cs="Arial"/>
          <w:sz w:val="20"/>
          <w:szCs w:val="20"/>
        </w:rPr>
        <w:t>)</w:t>
      </w:r>
    </w:p>
    <w:p w14:paraId="331B481C" w14:textId="77777777" w:rsidR="00522668" w:rsidRPr="00427F2C" w:rsidRDefault="00522668" w:rsidP="00755D0D">
      <w:pPr>
        <w:spacing w:line="480" w:lineRule="auto"/>
        <w:rPr>
          <w:rFonts w:ascii="Arial" w:hAnsi="Arial" w:cs="Arial"/>
          <w:sz w:val="20"/>
          <w:szCs w:val="20"/>
        </w:rPr>
      </w:pPr>
    </w:p>
    <w:p w14:paraId="225C6EBB" w14:textId="77777777" w:rsidR="00C95909" w:rsidRPr="00427F2C" w:rsidRDefault="00522668" w:rsidP="00755D0D">
      <w:pPr>
        <w:pStyle w:val="ListParagraph"/>
        <w:spacing w:line="480" w:lineRule="auto"/>
        <w:ind w:left="1080"/>
        <w:rPr>
          <w:rFonts w:ascii="Arial" w:hAnsi="Arial" w:cs="Arial"/>
          <w:sz w:val="20"/>
          <w:szCs w:val="20"/>
        </w:rPr>
      </w:pPr>
      <w:r w:rsidRPr="00427F2C">
        <w:rPr>
          <w:rFonts w:ascii="Arial" w:hAnsi="Arial" w:cs="Arial"/>
          <w:sz w:val="20"/>
          <w:szCs w:val="20"/>
        </w:rPr>
        <w:t>Well said.</w:t>
      </w:r>
      <w:r w:rsidR="00207697" w:rsidRPr="00427F2C">
        <w:rPr>
          <w:rFonts w:ascii="Arial" w:hAnsi="Arial" w:cs="Arial"/>
          <w:sz w:val="20"/>
          <w:szCs w:val="20"/>
        </w:rPr>
        <w:t xml:space="preserve">    </w:t>
      </w:r>
    </w:p>
    <w:p w14:paraId="2395B995" w14:textId="031E8B10" w:rsidR="00522668" w:rsidRPr="00427F2C" w:rsidRDefault="00207697" w:rsidP="00755D0D">
      <w:pPr>
        <w:pStyle w:val="ListParagraph"/>
        <w:spacing w:line="480" w:lineRule="auto"/>
        <w:ind w:left="1080"/>
        <w:rPr>
          <w:rFonts w:ascii="Arial" w:hAnsi="Arial" w:cs="Arial"/>
          <w:sz w:val="20"/>
          <w:szCs w:val="20"/>
        </w:rPr>
      </w:pPr>
      <w:r w:rsidRPr="00427F2C">
        <w:rPr>
          <w:rFonts w:ascii="Arial" w:hAnsi="Arial" w:cs="Arial"/>
          <w:sz w:val="20"/>
          <w:szCs w:val="20"/>
        </w:rPr>
        <w:t xml:space="preserve">                                                 </w:t>
      </w:r>
      <w:r w:rsidR="00522668" w:rsidRPr="00427F2C">
        <w:rPr>
          <w:rFonts w:ascii="Arial" w:hAnsi="Arial" w:cs="Arial"/>
          <w:sz w:val="20"/>
          <w:szCs w:val="20"/>
        </w:rPr>
        <w:t>(StackCrawler</w:t>
      </w:r>
      <w:r w:rsidR="008E324B" w:rsidRPr="00427F2C">
        <w:rPr>
          <w:rFonts w:ascii="Arial" w:hAnsi="Arial" w:cs="Arial"/>
          <w:sz w:val="20"/>
          <w:szCs w:val="20"/>
        </w:rPr>
        <w:t>, Premium Times</w:t>
      </w:r>
      <w:r w:rsidR="00522668" w:rsidRPr="00427F2C">
        <w:rPr>
          <w:rFonts w:ascii="Arial" w:hAnsi="Arial" w:cs="Arial"/>
          <w:sz w:val="20"/>
          <w:szCs w:val="20"/>
        </w:rPr>
        <w:t>)</w:t>
      </w:r>
    </w:p>
    <w:p w14:paraId="2504FD4D" w14:textId="5C36012D" w:rsidR="00A02971" w:rsidRPr="00427F2C" w:rsidRDefault="00A02971" w:rsidP="00755D0D">
      <w:pPr>
        <w:spacing w:line="480" w:lineRule="auto"/>
        <w:rPr>
          <w:rFonts w:ascii="Arial" w:hAnsi="Arial" w:cs="Arial"/>
        </w:rPr>
      </w:pPr>
      <w:r w:rsidRPr="00427F2C">
        <w:rPr>
          <w:rFonts w:ascii="Arial" w:hAnsi="Arial" w:cs="Arial"/>
        </w:rPr>
        <w:t xml:space="preserve">Another dialogue </w:t>
      </w:r>
    </w:p>
    <w:p w14:paraId="644D2450" w14:textId="77777777" w:rsidR="00C95909" w:rsidRPr="00427F2C" w:rsidRDefault="00A02971" w:rsidP="00755D0D">
      <w:pPr>
        <w:pStyle w:val="NoSpacing"/>
        <w:spacing w:line="480" w:lineRule="auto"/>
        <w:ind w:left="1080"/>
        <w:rPr>
          <w:rFonts w:ascii="Arial" w:hAnsi="Arial" w:cs="Arial"/>
          <w:sz w:val="20"/>
          <w:szCs w:val="20"/>
        </w:rPr>
      </w:pPr>
      <w:r w:rsidRPr="00427F2C">
        <w:rPr>
          <w:rFonts w:ascii="Arial" w:hAnsi="Arial" w:cs="Arial"/>
          <w:sz w:val="20"/>
          <w:szCs w:val="20"/>
        </w:rPr>
        <w:t xml:space="preserve">Buhari is the biggest joke of the century and the people that </w:t>
      </w:r>
      <w:r w:rsidR="00E97678" w:rsidRPr="00427F2C">
        <w:rPr>
          <w:rFonts w:ascii="Arial" w:hAnsi="Arial" w:cs="Arial"/>
          <w:sz w:val="20"/>
          <w:szCs w:val="20"/>
        </w:rPr>
        <w:t>voted him are the most s…..</w:t>
      </w:r>
      <w:r w:rsidRPr="00427F2C">
        <w:rPr>
          <w:rFonts w:ascii="Arial" w:hAnsi="Arial" w:cs="Arial"/>
          <w:sz w:val="20"/>
          <w:szCs w:val="20"/>
        </w:rPr>
        <w:t xml:space="preserve"> human on the surface of thos earth.</w:t>
      </w:r>
      <w:r w:rsidR="00E97678" w:rsidRPr="00427F2C">
        <w:rPr>
          <w:rFonts w:ascii="Arial" w:hAnsi="Arial" w:cs="Arial"/>
          <w:sz w:val="20"/>
          <w:szCs w:val="20"/>
        </w:rPr>
        <w:t xml:space="preserve"> </w:t>
      </w:r>
      <w:r w:rsidRPr="00427F2C">
        <w:rPr>
          <w:rFonts w:ascii="Arial" w:hAnsi="Arial" w:cs="Arial"/>
          <w:sz w:val="20"/>
          <w:szCs w:val="20"/>
        </w:rPr>
        <w:t xml:space="preserve">Which change is this man talking about when he serve under Abacha as the chairman of Petroleum Trust Fund If at all our memory are too short not to remember anything, but we all know who Abacha is and a co thief who was in control of PTF and who happen to be the president of Nigeria is talking about change. I think Nigerians have loose their sense of purpose and reasoning </w:t>
      </w:r>
      <w:r w:rsidR="00207697" w:rsidRPr="00427F2C">
        <w:rPr>
          <w:rFonts w:ascii="Arial" w:hAnsi="Arial" w:cs="Arial"/>
          <w:sz w:val="20"/>
          <w:szCs w:val="20"/>
        </w:rPr>
        <w:t xml:space="preserve">           </w:t>
      </w:r>
    </w:p>
    <w:p w14:paraId="7DDB53BE" w14:textId="5DA58F83" w:rsidR="00A02971" w:rsidRPr="00427F2C" w:rsidRDefault="00C95909" w:rsidP="00755D0D">
      <w:pPr>
        <w:pStyle w:val="NoSpacing"/>
        <w:spacing w:line="480" w:lineRule="auto"/>
        <w:ind w:left="1080"/>
        <w:rPr>
          <w:rFonts w:ascii="Arial" w:hAnsi="Arial" w:cs="Arial"/>
          <w:sz w:val="20"/>
          <w:szCs w:val="20"/>
        </w:rPr>
      </w:pPr>
      <w:r w:rsidRPr="00427F2C">
        <w:rPr>
          <w:rFonts w:ascii="Arial" w:hAnsi="Arial" w:cs="Arial"/>
          <w:sz w:val="20"/>
          <w:szCs w:val="20"/>
        </w:rPr>
        <w:t xml:space="preserve">                                                       </w:t>
      </w:r>
      <w:r w:rsidR="00A02971" w:rsidRPr="00427F2C">
        <w:rPr>
          <w:rFonts w:ascii="Arial" w:hAnsi="Arial" w:cs="Arial"/>
          <w:sz w:val="20"/>
          <w:szCs w:val="20"/>
        </w:rPr>
        <w:t>(Okojie Ne Ewatto</w:t>
      </w:r>
      <w:r w:rsidR="008E324B" w:rsidRPr="00427F2C">
        <w:rPr>
          <w:rFonts w:ascii="Arial" w:hAnsi="Arial" w:cs="Arial"/>
          <w:sz w:val="20"/>
          <w:szCs w:val="20"/>
        </w:rPr>
        <w:t>, Vanguar</w:t>
      </w:r>
      <w:r w:rsidR="00B532DD" w:rsidRPr="00427F2C">
        <w:rPr>
          <w:rFonts w:ascii="Arial" w:hAnsi="Arial" w:cs="Arial"/>
          <w:sz w:val="20"/>
          <w:szCs w:val="20"/>
        </w:rPr>
        <w:t>d</w:t>
      </w:r>
      <w:r w:rsidR="00A02971" w:rsidRPr="00427F2C">
        <w:rPr>
          <w:rFonts w:ascii="Arial" w:hAnsi="Arial" w:cs="Arial"/>
          <w:sz w:val="20"/>
          <w:szCs w:val="20"/>
        </w:rPr>
        <w:t>)</w:t>
      </w:r>
    </w:p>
    <w:p w14:paraId="6228ABEA" w14:textId="77777777" w:rsidR="00A02971" w:rsidRPr="00427F2C" w:rsidRDefault="00A02971" w:rsidP="00755D0D">
      <w:pPr>
        <w:spacing w:line="480" w:lineRule="auto"/>
        <w:rPr>
          <w:rFonts w:ascii="Arial" w:hAnsi="Arial" w:cs="Arial"/>
          <w:sz w:val="20"/>
          <w:szCs w:val="20"/>
        </w:rPr>
      </w:pPr>
    </w:p>
    <w:p w14:paraId="4D580EA4" w14:textId="5842F2D5" w:rsidR="00A02971" w:rsidRPr="00427F2C" w:rsidRDefault="00E97678" w:rsidP="00755D0D">
      <w:pPr>
        <w:pStyle w:val="ListParagraph"/>
        <w:spacing w:line="480" w:lineRule="auto"/>
        <w:ind w:left="1080"/>
        <w:rPr>
          <w:rFonts w:ascii="Arial" w:hAnsi="Arial" w:cs="Arial"/>
          <w:sz w:val="20"/>
          <w:szCs w:val="20"/>
        </w:rPr>
      </w:pPr>
      <w:r w:rsidRPr="00427F2C">
        <w:rPr>
          <w:rFonts w:ascii="Arial" w:hAnsi="Arial" w:cs="Arial"/>
          <w:sz w:val="20"/>
          <w:szCs w:val="20"/>
        </w:rPr>
        <w:t>The only s…….</w:t>
      </w:r>
      <w:r w:rsidR="00A02971" w:rsidRPr="00427F2C">
        <w:rPr>
          <w:rFonts w:ascii="Arial" w:hAnsi="Arial" w:cs="Arial"/>
          <w:sz w:val="20"/>
          <w:szCs w:val="20"/>
        </w:rPr>
        <w:t xml:space="preserve"> person here is your pathetic self! The PTF you try to condemn is one of the highest points of the Abacha regime which was supervised by Pmb, other distinguished person like prof. Dora Akunyili were also a product of that project, and the results are there for all to see, but as usual you were too naive to decipher the successes of that project.</w:t>
      </w:r>
      <w:r w:rsidR="00207697" w:rsidRPr="00427F2C">
        <w:rPr>
          <w:rFonts w:ascii="Arial" w:hAnsi="Arial" w:cs="Arial"/>
          <w:sz w:val="20"/>
          <w:szCs w:val="20"/>
        </w:rPr>
        <w:t xml:space="preserve">                                                 </w:t>
      </w:r>
      <w:r w:rsidR="00A02971" w:rsidRPr="00427F2C">
        <w:rPr>
          <w:rFonts w:ascii="Arial" w:hAnsi="Arial" w:cs="Arial"/>
          <w:sz w:val="20"/>
          <w:szCs w:val="20"/>
        </w:rPr>
        <w:t>(Opy</w:t>
      </w:r>
      <w:r w:rsidR="008E324B" w:rsidRPr="00427F2C">
        <w:rPr>
          <w:rFonts w:ascii="Arial" w:hAnsi="Arial" w:cs="Arial"/>
          <w:sz w:val="20"/>
          <w:szCs w:val="20"/>
        </w:rPr>
        <w:t>, Vangua</w:t>
      </w:r>
      <w:r w:rsidR="00B532DD" w:rsidRPr="00427F2C">
        <w:rPr>
          <w:rFonts w:ascii="Arial" w:hAnsi="Arial" w:cs="Arial"/>
          <w:sz w:val="20"/>
          <w:szCs w:val="20"/>
        </w:rPr>
        <w:t>rd</w:t>
      </w:r>
      <w:r w:rsidR="00A02971" w:rsidRPr="00427F2C">
        <w:rPr>
          <w:rFonts w:ascii="Arial" w:hAnsi="Arial" w:cs="Arial"/>
          <w:sz w:val="20"/>
          <w:szCs w:val="20"/>
        </w:rPr>
        <w:t>)</w:t>
      </w:r>
    </w:p>
    <w:p w14:paraId="108C7661" w14:textId="5CA691D2" w:rsidR="00A02971" w:rsidRPr="00427F2C" w:rsidRDefault="000F6D50" w:rsidP="00755D0D">
      <w:pPr>
        <w:spacing w:line="480" w:lineRule="auto"/>
        <w:ind w:firstLine="720"/>
        <w:rPr>
          <w:rFonts w:ascii="Arial" w:hAnsi="Arial" w:cs="Arial"/>
        </w:rPr>
      </w:pPr>
      <w:r w:rsidRPr="00427F2C">
        <w:rPr>
          <w:rFonts w:ascii="Arial" w:hAnsi="Arial" w:cs="Arial"/>
        </w:rPr>
        <w:t>These dialogues encapsulate the div</w:t>
      </w:r>
      <w:r w:rsidR="00D44C9F" w:rsidRPr="00427F2C">
        <w:rPr>
          <w:rFonts w:ascii="Arial" w:hAnsi="Arial" w:cs="Arial"/>
        </w:rPr>
        <w:t>ision</w:t>
      </w:r>
      <w:r w:rsidRPr="00427F2C">
        <w:rPr>
          <w:rFonts w:ascii="Arial" w:hAnsi="Arial" w:cs="Arial"/>
        </w:rPr>
        <w:t xml:space="preserve"> in people</w:t>
      </w:r>
      <w:r w:rsidR="00024E45" w:rsidRPr="00427F2C">
        <w:rPr>
          <w:rFonts w:ascii="Arial" w:hAnsi="Arial" w:cs="Arial"/>
        </w:rPr>
        <w:t>’</w:t>
      </w:r>
      <w:r w:rsidRPr="00427F2C">
        <w:rPr>
          <w:rFonts w:ascii="Arial" w:hAnsi="Arial" w:cs="Arial"/>
        </w:rPr>
        <w:t xml:space="preserve">s perception on the performance of the government regarding anti-corruption efforts in the country. </w:t>
      </w:r>
    </w:p>
    <w:p w14:paraId="2545F681" w14:textId="4EA2ADAC" w:rsidR="002E7131" w:rsidRPr="00427F2C" w:rsidRDefault="002E7131" w:rsidP="00755D0D">
      <w:pPr>
        <w:spacing w:line="480" w:lineRule="auto"/>
        <w:rPr>
          <w:rFonts w:ascii="Arial" w:hAnsi="Arial" w:cs="Arial"/>
          <w:sz w:val="16"/>
          <w:szCs w:val="16"/>
        </w:rPr>
      </w:pPr>
    </w:p>
    <w:p w14:paraId="1AD66C69" w14:textId="43168F04" w:rsidR="00252BDC" w:rsidRPr="00427F2C" w:rsidRDefault="000F3037" w:rsidP="00755D0D">
      <w:pPr>
        <w:spacing w:line="480" w:lineRule="auto"/>
        <w:rPr>
          <w:rFonts w:ascii="Arial" w:hAnsi="Arial" w:cs="Arial"/>
          <w:b/>
        </w:rPr>
      </w:pPr>
      <w:r w:rsidRPr="00427F2C">
        <w:rPr>
          <w:rFonts w:ascii="Arial" w:hAnsi="Arial" w:cs="Arial"/>
          <w:b/>
        </w:rPr>
        <w:t xml:space="preserve">Opposition </w:t>
      </w:r>
      <w:r w:rsidR="00335340" w:rsidRPr="00427F2C">
        <w:rPr>
          <w:rFonts w:ascii="Arial" w:hAnsi="Arial" w:cs="Arial"/>
          <w:b/>
        </w:rPr>
        <w:t>themes</w:t>
      </w:r>
    </w:p>
    <w:p w14:paraId="6A5E09DA" w14:textId="14F7C56A" w:rsidR="008A51AC" w:rsidRPr="00427F2C" w:rsidRDefault="0027260A" w:rsidP="00755D0D">
      <w:pPr>
        <w:spacing w:line="480" w:lineRule="auto"/>
        <w:ind w:firstLine="720"/>
        <w:rPr>
          <w:rFonts w:ascii="Arial" w:hAnsi="Arial" w:cs="Arial"/>
        </w:rPr>
      </w:pPr>
      <w:r w:rsidRPr="00427F2C">
        <w:rPr>
          <w:rFonts w:ascii="Arial" w:hAnsi="Arial" w:cs="Arial"/>
        </w:rPr>
        <w:t xml:space="preserve">Whilst the quotes and </w:t>
      </w:r>
      <w:r w:rsidR="000F6D50" w:rsidRPr="00427F2C">
        <w:rPr>
          <w:rFonts w:ascii="Arial" w:hAnsi="Arial" w:cs="Arial"/>
        </w:rPr>
        <w:t xml:space="preserve">some of the </w:t>
      </w:r>
      <w:r w:rsidRPr="00427F2C">
        <w:rPr>
          <w:rFonts w:ascii="Arial" w:hAnsi="Arial" w:cs="Arial"/>
        </w:rPr>
        <w:t>dialogues above expressed support for the government’s efforts and indeed are necessary for the success of the anti-corruption effort</w:t>
      </w:r>
      <w:r w:rsidR="0084430E" w:rsidRPr="00427F2C">
        <w:rPr>
          <w:rFonts w:ascii="Arial" w:hAnsi="Arial" w:cs="Arial"/>
        </w:rPr>
        <w:t>s</w:t>
      </w:r>
      <w:r w:rsidRPr="00427F2C">
        <w:rPr>
          <w:rFonts w:ascii="Arial" w:hAnsi="Arial" w:cs="Arial"/>
        </w:rPr>
        <w:t xml:space="preserve"> as they could reinforce government’s legitimacy, it is </w:t>
      </w:r>
      <w:r w:rsidR="00D378DE" w:rsidRPr="00427F2C">
        <w:rPr>
          <w:rFonts w:ascii="Arial" w:hAnsi="Arial" w:cs="Arial"/>
        </w:rPr>
        <w:t>important</w:t>
      </w:r>
      <w:r w:rsidRPr="00427F2C">
        <w:rPr>
          <w:rFonts w:ascii="Arial" w:hAnsi="Arial" w:cs="Arial"/>
        </w:rPr>
        <w:t xml:space="preserve"> to note that the dissenting voices </w:t>
      </w:r>
      <w:r w:rsidR="00207697" w:rsidRPr="00427F2C">
        <w:rPr>
          <w:rFonts w:ascii="Arial" w:hAnsi="Arial" w:cs="Arial"/>
        </w:rPr>
        <w:t>seem</w:t>
      </w:r>
      <w:r w:rsidRPr="00427F2C">
        <w:rPr>
          <w:rFonts w:ascii="Arial" w:hAnsi="Arial" w:cs="Arial"/>
        </w:rPr>
        <w:t xml:space="preserve"> </w:t>
      </w:r>
      <w:r w:rsidR="001201B2" w:rsidRPr="00427F2C">
        <w:rPr>
          <w:rFonts w:ascii="Arial" w:hAnsi="Arial" w:cs="Arial"/>
        </w:rPr>
        <w:t>louder</w:t>
      </w:r>
      <w:r w:rsidR="00207697" w:rsidRPr="00427F2C">
        <w:rPr>
          <w:rFonts w:ascii="Arial" w:hAnsi="Arial" w:cs="Arial"/>
        </w:rPr>
        <w:t xml:space="preserve">. </w:t>
      </w:r>
      <w:r w:rsidRPr="00427F2C">
        <w:rPr>
          <w:rFonts w:ascii="Arial" w:hAnsi="Arial" w:cs="Arial"/>
        </w:rPr>
        <w:t>The points of dissonance with the government’s initiatives emerge</w:t>
      </w:r>
      <w:r w:rsidR="006B76C3" w:rsidRPr="00427F2C">
        <w:rPr>
          <w:rFonts w:ascii="Arial" w:hAnsi="Arial" w:cs="Arial"/>
        </w:rPr>
        <w:t>d</w:t>
      </w:r>
      <w:r w:rsidRPr="00427F2C">
        <w:rPr>
          <w:rFonts w:ascii="Arial" w:hAnsi="Arial" w:cs="Arial"/>
        </w:rPr>
        <w:t xml:space="preserve"> </w:t>
      </w:r>
      <w:r w:rsidRPr="00427F2C">
        <w:rPr>
          <w:rFonts w:ascii="Arial" w:hAnsi="Arial" w:cs="Arial"/>
        </w:rPr>
        <w:lastRenderedPageBreak/>
        <w:t>from multiple grounds,</w:t>
      </w:r>
      <w:r w:rsidR="009A28EC" w:rsidRPr="00427F2C">
        <w:rPr>
          <w:rFonts w:ascii="Arial" w:hAnsi="Arial" w:cs="Arial"/>
        </w:rPr>
        <w:t xml:space="preserve"> ranging from perceived incompetence, </w:t>
      </w:r>
      <w:r w:rsidR="002E7131" w:rsidRPr="00427F2C">
        <w:rPr>
          <w:rFonts w:ascii="Arial" w:hAnsi="Arial" w:cs="Arial"/>
        </w:rPr>
        <w:t>dishonesty</w:t>
      </w:r>
      <w:r w:rsidR="000D0006" w:rsidRPr="00427F2C">
        <w:rPr>
          <w:rFonts w:ascii="Arial" w:hAnsi="Arial" w:cs="Arial"/>
        </w:rPr>
        <w:t xml:space="preserve"> </w:t>
      </w:r>
      <w:r w:rsidR="009A28EC" w:rsidRPr="00427F2C">
        <w:rPr>
          <w:rFonts w:ascii="Arial" w:hAnsi="Arial" w:cs="Arial"/>
        </w:rPr>
        <w:t>and confusion</w:t>
      </w:r>
      <w:r w:rsidRPr="00427F2C">
        <w:rPr>
          <w:rFonts w:ascii="Arial" w:hAnsi="Arial" w:cs="Arial"/>
        </w:rPr>
        <w:t xml:space="preserve"> which we present below: </w:t>
      </w:r>
    </w:p>
    <w:p w14:paraId="30691C47" w14:textId="23D4B7FB" w:rsidR="000F3037" w:rsidRPr="00427F2C" w:rsidRDefault="000F3037" w:rsidP="00755D0D">
      <w:pPr>
        <w:spacing w:line="480" w:lineRule="auto"/>
        <w:rPr>
          <w:rFonts w:ascii="Arial" w:hAnsi="Arial" w:cs="Arial"/>
          <w:b/>
          <w:i/>
          <w:u w:val="single"/>
        </w:rPr>
      </w:pPr>
      <w:r w:rsidRPr="00427F2C">
        <w:rPr>
          <w:rFonts w:ascii="Arial" w:hAnsi="Arial" w:cs="Arial"/>
          <w:b/>
          <w:i/>
          <w:u w:val="single"/>
        </w:rPr>
        <w:t xml:space="preserve">Incompetence </w:t>
      </w:r>
    </w:p>
    <w:p w14:paraId="32A2D88C" w14:textId="09905AAA" w:rsidR="00C9380C" w:rsidRPr="00427F2C" w:rsidRDefault="008A51AC" w:rsidP="00755D0D">
      <w:pPr>
        <w:spacing w:line="480" w:lineRule="auto"/>
        <w:ind w:firstLine="720"/>
        <w:rPr>
          <w:rFonts w:ascii="Arial" w:hAnsi="Arial" w:cs="Arial"/>
        </w:rPr>
      </w:pPr>
      <w:r w:rsidRPr="00427F2C">
        <w:rPr>
          <w:rFonts w:ascii="Arial" w:hAnsi="Arial" w:cs="Arial"/>
        </w:rPr>
        <w:t xml:space="preserve">The incompetence narratives </w:t>
      </w:r>
      <w:r w:rsidR="00335340" w:rsidRPr="00427F2C">
        <w:rPr>
          <w:rFonts w:ascii="Arial" w:hAnsi="Arial" w:cs="Arial"/>
        </w:rPr>
        <w:t>capture</w:t>
      </w:r>
      <w:r w:rsidRPr="00427F2C">
        <w:rPr>
          <w:rFonts w:ascii="Arial" w:hAnsi="Arial" w:cs="Arial"/>
        </w:rPr>
        <w:t xml:space="preserve"> views that relate to the</w:t>
      </w:r>
      <w:r w:rsidR="00335340" w:rsidRPr="00427F2C">
        <w:rPr>
          <w:rFonts w:ascii="Arial" w:hAnsi="Arial" w:cs="Arial"/>
        </w:rPr>
        <w:t xml:space="preserve"> effectiveness of the government in the discharge of its functions </w:t>
      </w:r>
      <w:r w:rsidR="006B76C3" w:rsidRPr="00427F2C">
        <w:rPr>
          <w:rFonts w:ascii="Arial" w:hAnsi="Arial" w:cs="Arial"/>
        </w:rPr>
        <w:t xml:space="preserve">on </w:t>
      </w:r>
      <w:r w:rsidR="00335340" w:rsidRPr="00427F2C">
        <w:rPr>
          <w:rFonts w:ascii="Arial" w:hAnsi="Arial" w:cs="Arial"/>
        </w:rPr>
        <w:t xml:space="preserve">the anti-corruption initiatives. </w:t>
      </w:r>
      <w:r w:rsidR="00C9380C" w:rsidRPr="00427F2C">
        <w:rPr>
          <w:rFonts w:ascii="Arial" w:hAnsi="Arial" w:cs="Arial"/>
        </w:rPr>
        <w:t>Many were angered by what appeared to be government</w:t>
      </w:r>
      <w:r w:rsidR="007D3D95" w:rsidRPr="00427F2C">
        <w:rPr>
          <w:rFonts w:ascii="Arial" w:hAnsi="Arial" w:cs="Arial"/>
        </w:rPr>
        <w:t>’s</w:t>
      </w:r>
      <w:r w:rsidR="00C9380C" w:rsidRPr="00427F2C">
        <w:rPr>
          <w:rFonts w:ascii="Arial" w:hAnsi="Arial" w:cs="Arial"/>
        </w:rPr>
        <w:t xml:space="preserve"> incompetence and seemingly unpreparedness for </w:t>
      </w:r>
      <w:r w:rsidR="00024E45" w:rsidRPr="00427F2C">
        <w:rPr>
          <w:rFonts w:ascii="Arial" w:hAnsi="Arial" w:cs="Arial"/>
        </w:rPr>
        <w:t>governance</w:t>
      </w:r>
      <w:r w:rsidR="000F6D50" w:rsidRPr="00427F2C">
        <w:rPr>
          <w:rFonts w:ascii="Arial" w:hAnsi="Arial" w:cs="Arial"/>
        </w:rPr>
        <w:t>. The</w:t>
      </w:r>
      <w:r w:rsidR="001201B2" w:rsidRPr="00427F2C">
        <w:rPr>
          <w:rFonts w:ascii="Arial" w:hAnsi="Arial" w:cs="Arial"/>
        </w:rPr>
        <w:t>s</w:t>
      </w:r>
      <w:r w:rsidR="000F6D50" w:rsidRPr="00427F2C">
        <w:rPr>
          <w:rFonts w:ascii="Arial" w:hAnsi="Arial" w:cs="Arial"/>
        </w:rPr>
        <w:t>e</w:t>
      </w:r>
      <w:r w:rsidR="00C9380C" w:rsidRPr="00427F2C">
        <w:rPr>
          <w:rFonts w:ascii="Arial" w:hAnsi="Arial" w:cs="Arial"/>
        </w:rPr>
        <w:t xml:space="preserve"> narratives </w:t>
      </w:r>
      <w:r w:rsidR="00155E68" w:rsidRPr="00427F2C">
        <w:rPr>
          <w:rFonts w:ascii="Arial" w:hAnsi="Arial" w:cs="Arial"/>
        </w:rPr>
        <w:t>were</w:t>
      </w:r>
      <w:r w:rsidR="00C9380C" w:rsidRPr="00427F2C">
        <w:rPr>
          <w:rFonts w:ascii="Arial" w:hAnsi="Arial" w:cs="Arial"/>
        </w:rPr>
        <w:t xml:space="preserve"> </w:t>
      </w:r>
      <w:r w:rsidR="00E71460" w:rsidRPr="00427F2C">
        <w:rPr>
          <w:rFonts w:ascii="Arial" w:hAnsi="Arial" w:cs="Arial"/>
        </w:rPr>
        <w:t>strongest</w:t>
      </w:r>
      <w:r w:rsidR="00C9380C" w:rsidRPr="00427F2C">
        <w:rPr>
          <w:rFonts w:ascii="Arial" w:hAnsi="Arial" w:cs="Arial"/>
        </w:rPr>
        <w:t xml:space="preserve"> in the context of the change publicity message</w:t>
      </w:r>
      <w:r w:rsidR="00545AE8" w:rsidRPr="00427F2C">
        <w:rPr>
          <w:rFonts w:ascii="Arial" w:hAnsi="Arial" w:cs="Arial"/>
        </w:rPr>
        <w:t>.</w:t>
      </w:r>
      <w:r w:rsidR="00C9380C" w:rsidRPr="00427F2C">
        <w:rPr>
          <w:rFonts w:ascii="Arial" w:hAnsi="Arial" w:cs="Arial"/>
        </w:rPr>
        <w:t xml:space="preserve"> </w:t>
      </w:r>
      <w:r w:rsidR="00545AE8" w:rsidRPr="00427F2C">
        <w:rPr>
          <w:rFonts w:ascii="Arial" w:hAnsi="Arial" w:cs="Arial"/>
        </w:rPr>
        <w:t>Many commentators asked</w:t>
      </w:r>
      <w:r w:rsidR="00AC5F8C" w:rsidRPr="00427F2C">
        <w:rPr>
          <w:rFonts w:ascii="Arial" w:hAnsi="Arial" w:cs="Arial"/>
        </w:rPr>
        <w:t xml:space="preserve"> the P</w:t>
      </w:r>
      <w:r w:rsidR="00C9380C" w:rsidRPr="00427F2C">
        <w:rPr>
          <w:rFonts w:ascii="Arial" w:hAnsi="Arial" w:cs="Arial"/>
        </w:rPr>
        <w:t xml:space="preserve">resident to </w:t>
      </w:r>
      <w:r w:rsidR="00024E45" w:rsidRPr="00427F2C">
        <w:rPr>
          <w:rFonts w:ascii="Arial" w:hAnsi="Arial" w:cs="Arial"/>
        </w:rPr>
        <w:t>sack</w:t>
      </w:r>
      <w:r w:rsidR="00C9380C" w:rsidRPr="00427F2C">
        <w:rPr>
          <w:rFonts w:ascii="Arial" w:hAnsi="Arial" w:cs="Arial"/>
        </w:rPr>
        <w:t xml:space="preserve"> th</w:t>
      </w:r>
      <w:r w:rsidR="00545AE8" w:rsidRPr="00427F2C">
        <w:rPr>
          <w:rFonts w:ascii="Arial" w:hAnsi="Arial" w:cs="Arial"/>
        </w:rPr>
        <w:t xml:space="preserve">e information minister </w:t>
      </w:r>
      <w:r w:rsidR="00335340" w:rsidRPr="00427F2C">
        <w:rPr>
          <w:rFonts w:ascii="Arial" w:hAnsi="Arial" w:cs="Arial"/>
        </w:rPr>
        <w:t xml:space="preserve">due to the central roles his ministry played in the chaos that greeted what should have been a monumental point in </w:t>
      </w:r>
      <w:r w:rsidR="002E7131" w:rsidRPr="00427F2C">
        <w:rPr>
          <w:rFonts w:ascii="Arial" w:hAnsi="Arial" w:cs="Arial"/>
        </w:rPr>
        <w:t>the efforts to change</w:t>
      </w:r>
      <w:r w:rsidR="00545AE8" w:rsidRPr="00427F2C">
        <w:rPr>
          <w:rFonts w:ascii="Arial" w:hAnsi="Arial" w:cs="Arial"/>
        </w:rPr>
        <w:t xml:space="preserve"> people’s</w:t>
      </w:r>
      <w:r w:rsidR="00335340" w:rsidRPr="00427F2C">
        <w:rPr>
          <w:rFonts w:ascii="Arial" w:hAnsi="Arial" w:cs="Arial"/>
        </w:rPr>
        <w:t xml:space="preserve"> attitude and </w:t>
      </w:r>
      <w:r w:rsidR="000F6D50" w:rsidRPr="00427F2C">
        <w:rPr>
          <w:rFonts w:ascii="Arial" w:hAnsi="Arial" w:cs="Arial"/>
        </w:rPr>
        <w:t>mind-set</w:t>
      </w:r>
      <w:r w:rsidR="00335340" w:rsidRPr="00427F2C">
        <w:rPr>
          <w:rFonts w:ascii="Arial" w:hAnsi="Arial" w:cs="Arial"/>
        </w:rPr>
        <w:t xml:space="preserve"> about corruptio</w:t>
      </w:r>
      <w:r w:rsidR="006B76C3" w:rsidRPr="00427F2C">
        <w:rPr>
          <w:rFonts w:ascii="Arial" w:hAnsi="Arial" w:cs="Arial"/>
        </w:rPr>
        <w:t>n</w:t>
      </w:r>
      <w:r w:rsidR="00335340" w:rsidRPr="00427F2C">
        <w:rPr>
          <w:rFonts w:ascii="Arial" w:hAnsi="Arial" w:cs="Arial"/>
        </w:rPr>
        <w:t xml:space="preserve">, </w:t>
      </w:r>
      <w:r w:rsidR="00C9380C" w:rsidRPr="00427F2C">
        <w:rPr>
          <w:rFonts w:ascii="Arial" w:hAnsi="Arial" w:cs="Arial"/>
        </w:rPr>
        <w:t xml:space="preserve">as the quotes </w:t>
      </w:r>
      <w:r w:rsidR="000F6D50" w:rsidRPr="00427F2C">
        <w:rPr>
          <w:rFonts w:ascii="Arial" w:hAnsi="Arial" w:cs="Arial"/>
        </w:rPr>
        <w:t xml:space="preserve">below show. </w:t>
      </w:r>
    </w:p>
    <w:p w14:paraId="4B6E8DD5" w14:textId="5591E348" w:rsidR="000F3037" w:rsidRPr="00427F2C" w:rsidRDefault="000F3037" w:rsidP="00755D0D">
      <w:pPr>
        <w:spacing w:line="480" w:lineRule="auto"/>
        <w:rPr>
          <w:rFonts w:ascii="Arial" w:hAnsi="Arial" w:cs="Arial"/>
        </w:rPr>
      </w:pPr>
      <w:r w:rsidRPr="00427F2C">
        <w:rPr>
          <w:rFonts w:ascii="Arial" w:hAnsi="Arial" w:cs="Arial"/>
        </w:rPr>
        <w:t xml:space="preserve">Unpreparedness </w:t>
      </w:r>
    </w:p>
    <w:p w14:paraId="41063915" w14:textId="77777777" w:rsidR="00C95909" w:rsidRPr="00427F2C" w:rsidRDefault="00643FD4" w:rsidP="00755D0D">
      <w:pPr>
        <w:spacing w:line="480" w:lineRule="auto"/>
        <w:ind w:left="720"/>
        <w:rPr>
          <w:rFonts w:ascii="Arial" w:hAnsi="Arial" w:cs="Arial"/>
          <w:sz w:val="20"/>
          <w:szCs w:val="20"/>
        </w:rPr>
      </w:pPr>
      <w:r w:rsidRPr="00427F2C">
        <w:rPr>
          <w:rFonts w:ascii="Arial" w:hAnsi="Arial" w:cs="Arial"/>
          <w:sz w:val="20"/>
          <w:szCs w:val="20"/>
        </w:rPr>
        <w:t xml:space="preserve">Lair </w:t>
      </w:r>
      <w:r w:rsidR="006A07CF" w:rsidRPr="00427F2C">
        <w:rPr>
          <w:rFonts w:ascii="Arial" w:hAnsi="Arial" w:cs="Arial"/>
          <w:sz w:val="20"/>
          <w:szCs w:val="20"/>
        </w:rPr>
        <w:t>(</w:t>
      </w:r>
      <w:r w:rsidR="006A07CF" w:rsidRPr="00427F2C">
        <w:rPr>
          <w:rFonts w:ascii="Arial" w:hAnsi="Arial" w:cs="Arial"/>
          <w:i/>
          <w:sz w:val="20"/>
          <w:szCs w:val="20"/>
        </w:rPr>
        <w:t>correct name is Lai</w:t>
      </w:r>
      <w:r w:rsidR="006A07CF" w:rsidRPr="00427F2C">
        <w:rPr>
          <w:rFonts w:ascii="Arial" w:hAnsi="Arial" w:cs="Arial"/>
          <w:sz w:val="20"/>
          <w:szCs w:val="20"/>
        </w:rPr>
        <w:t xml:space="preserve">) </w:t>
      </w:r>
      <w:r w:rsidRPr="00427F2C">
        <w:rPr>
          <w:rFonts w:ascii="Arial" w:hAnsi="Arial" w:cs="Arial"/>
          <w:sz w:val="20"/>
          <w:szCs w:val="20"/>
        </w:rPr>
        <w:t>Mohammed should resign immediately for rubbishing what remains of this government's reputation. How can a government that steals other peoples ideas and concepts fight corruption? It is a pity that "Change Begins With Me" concept is a fraud from the onset. Intellectual property theft is the worst form of corruption. In less than two years, APC has made Nigerians to start yeaning for the return of "corrupt" PDP. The real change should start with Buhari by firing his Ch</w:t>
      </w:r>
      <w:r w:rsidR="00545AE8" w:rsidRPr="00427F2C">
        <w:rPr>
          <w:rFonts w:ascii="Arial" w:hAnsi="Arial" w:cs="Arial"/>
          <w:sz w:val="20"/>
          <w:szCs w:val="20"/>
        </w:rPr>
        <w:t xml:space="preserve">ief Propagandist, Lair Mohammed </w:t>
      </w:r>
      <w:r w:rsidR="00E71460" w:rsidRPr="00427F2C">
        <w:rPr>
          <w:rFonts w:ascii="Arial" w:hAnsi="Arial" w:cs="Arial"/>
          <w:sz w:val="20"/>
          <w:szCs w:val="20"/>
        </w:rPr>
        <w:t xml:space="preserve">        </w:t>
      </w:r>
      <w:r w:rsidR="00EA364E" w:rsidRPr="00427F2C">
        <w:rPr>
          <w:rFonts w:ascii="Arial" w:hAnsi="Arial" w:cs="Arial"/>
          <w:sz w:val="20"/>
          <w:szCs w:val="20"/>
        </w:rPr>
        <w:t xml:space="preserve">  </w:t>
      </w:r>
    </w:p>
    <w:p w14:paraId="309B0EF7" w14:textId="67897E39" w:rsidR="00643FD4" w:rsidRPr="00427F2C" w:rsidRDefault="00C95909" w:rsidP="00755D0D">
      <w:pPr>
        <w:spacing w:line="480" w:lineRule="auto"/>
        <w:ind w:left="720"/>
        <w:rPr>
          <w:rFonts w:ascii="Arial" w:hAnsi="Arial" w:cs="Arial"/>
          <w:color w:val="FF0000"/>
          <w:sz w:val="20"/>
          <w:szCs w:val="20"/>
        </w:rPr>
      </w:pPr>
      <w:r w:rsidRPr="00427F2C">
        <w:rPr>
          <w:rFonts w:ascii="Arial" w:hAnsi="Arial" w:cs="Arial"/>
          <w:sz w:val="20"/>
          <w:szCs w:val="20"/>
        </w:rPr>
        <w:t xml:space="preserve">                                                               </w:t>
      </w:r>
      <w:r w:rsidR="00E71460" w:rsidRPr="00427F2C">
        <w:rPr>
          <w:rFonts w:ascii="Arial" w:hAnsi="Arial" w:cs="Arial"/>
          <w:sz w:val="20"/>
          <w:szCs w:val="20"/>
        </w:rPr>
        <w:t xml:space="preserve"> </w:t>
      </w:r>
      <w:r w:rsidR="00643FD4" w:rsidRPr="00427F2C">
        <w:rPr>
          <w:rFonts w:ascii="Arial" w:hAnsi="Arial" w:cs="Arial"/>
          <w:sz w:val="20"/>
          <w:szCs w:val="20"/>
        </w:rPr>
        <w:t>(Darlington</w:t>
      </w:r>
      <w:r w:rsidR="00EA364E" w:rsidRPr="00427F2C">
        <w:rPr>
          <w:rFonts w:ascii="Arial" w:hAnsi="Arial" w:cs="Arial"/>
          <w:sz w:val="20"/>
          <w:szCs w:val="20"/>
        </w:rPr>
        <w:t>, Premium Times</w:t>
      </w:r>
      <w:r w:rsidR="00C9380C" w:rsidRPr="00427F2C">
        <w:rPr>
          <w:rFonts w:ascii="Arial" w:hAnsi="Arial" w:cs="Arial"/>
          <w:sz w:val="20"/>
          <w:szCs w:val="20"/>
        </w:rPr>
        <w:t>)</w:t>
      </w:r>
      <w:r w:rsidR="00643FD4" w:rsidRPr="00427F2C">
        <w:rPr>
          <w:rFonts w:ascii="Arial" w:hAnsi="Arial" w:cs="Arial"/>
          <w:color w:val="FF0000"/>
          <w:sz w:val="20"/>
          <w:szCs w:val="20"/>
        </w:rPr>
        <w:t xml:space="preserve"> </w:t>
      </w:r>
    </w:p>
    <w:p w14:paraId="5CF23908" w14:textId="77777777" w:rsidR="008824C1" w:rsidRPr="00427F2C" w:rsidRDefault="008824C1" w:rsidP="00755D0D">
      <w:pPr>
        <w:spacing w:line="480" w:lineRule="auto"/>
        <w:ind w:left="720"/>
        <w:rPr>
          <w:rFonts w:ascii="Arial" w:hAnsi="Arial" w:cs="Arial"/>
          <w:sz w:val="20"/>
          <w:szCs w:val="20"/>
        </w:rPr>
      </w:pPr>
    </w:p>
    <w:p w14:paraId="01B9EF1E" w14:textId="77777777" w:rsidR="00C95909" w:rsidRPr="00427F2C" w:rsidRDefault="00643FD4" w:rsidP="00755D0D">
      <w:pPr>
        <w:pStyle w:val="NoSpacing"/>
        <w:spacing w:line="480" w:lineRule="auto"/>
        <w:ind w:firstLine="720"/>
        <w:rPr>
          <w:rFonts w:ascii="Arial" w:hAnsi="Arial" w:cs="Arial"/>
          <w:sz w:val="20"/>
          <w:szCs w:val="20"/>
        </w:rPr>
      </w:pPr>
      <w:r w:rsidRPr="00427F2C">
        <w:rPr>
          <w:rFonts w:ascii="Arial" w:hAnsi="Arial" w:cs="Arial"/>
          <w:sz w:val="20"/>
          <w:szCs w:val="20"/>
        </w:rPr>
        <w:t xml:space="preserve">What else do you expect from a lazy, incompetent, clueless, dry and useless government? </w:t>
      </w:r>
      <w:r w:rsidR="00E71460" w:rsidRPr="00427F2C">
        <w:rPr>
          <w:rFonts w:ascii="Arial" w:hAnsi="Arial" w:cs="Arial"/>
          <w:sz w:val="20"/>
          <w:szCs w:val="20"/>
        </w:rPr>
        <w:t xml:space="preserve"> </w:t>
      </w:r>
    </w:p>
    <w:p w14:paraId="24C4B121" w14:textId="13CEB112" w:rsidR="00C666FA" w:rsidRPr="00427F2C" w:rsidRDefault="00C95909" w:rsidP="00755D0D">
      <w:pPr>
        <w:pStyle w:val="NoSpacing"/>
        <w:spacing w:line="480" w:lineRule="auto"/>
        <w:ind w:firstLine="720"/>
        <w:rPr>
          <w:rFonts w:ascii="Arial" w:hAnsi="Arial" w:cs="Arial"/>
          <w:sz w:val="20"/>
          <w:szCs w:val="20"/>
        </w:rPr>
      </w:pPr>
      <w:r w:rsidRPr="00427F2C">
        <w:rPr>
          <w:rFonts w:ascii="Arial" w:hAnsi="Arial" w:cs="Arial"/>
          <w:sz w:val="20"/>
          <w:szCs w:val="20"/>
        </w:rPr>
        <w:t xml:space="preserve">                                                                       </w:t>
      </w:r>
      <w:r w:rsidR="00E71460" w:rsidRPr="00427F2C">
        <w:rPr>
          <w:rFonts w:ascii="Arial" w:hAnsi="Arial" w:cs="Arial"/>
          <w:sz w:val="20"/>
          <w:szCs w:val="20"/>
        </w:rPr>
        <w:t xml:space="preserve"> </w:t>
      </w:r>
      <w:r w:rsidR="00643FD4" w:rsidRPr="00427F2C">
        <w:rPr>
          <w:rFonts w:ascii="Arial" w:hAnsi="Arial" w:cs="Arial"/>
          <w:sz w:val="20"/>
          <w:szCs w:val="20"/>
        </w:rPr>
        <w:t>(KBE</w:t>
      </w:r>
      <w:r w:rsidR="00EA364E" w:rsidRPr="00427F2C">
        <w:rPr>
          <w:rFonts w:ascii="Arial" w:hAnsi="Arial" w:cs="Arial"/>
          <w:sz w:val="20"/>
          <w:szCs w:val="20"/>
        </w:rPr>
        <w:t>, Premium Times</w:t>
      </w:r>
      <w:r w:rsidR="00643FD4" w:rsidRPr="00427F2C">
        <w:rPr>
          <w:rFonts w:ascii="Arial" w:hAnsi="Arial" w:cs="Arial"/>
          <w:sz w:val="20"/>
          <w:szCs w:val="20"/>
        </w:rPr>
        <w:t xml:space="preserve">) </w:t>
      </w:r>
    </w:p>
    <w:p w14:paraId="7E531401" w14:textId="2D9C0EE0" w:rsidR="008824C1" w:rsidRPr="00427F2C" w:rsidRDefault="008824C1" w:rsidP="00755D0D">
      <w:pPr>
        <w:pStyle w:val="NoSpacing"/>
        <w:spacing w:line="480" w:lineRule="auto"/>
        <w:ind w:firstLine="720"/>
        <w:rPr>
          <w:rFonts w:ascii="Arial" w:hAnsi="Arial" w:cs="Arial"/>
          <w:color w:val="FF0000"/>
          <w:sz w:val="20"/>
          <w:szCs w:val="20"/>
        </w:rPr>
      </w:pPr>
    </w:p>
    <w:p w14:paraId="56F36F74" w14:textId="77777777" w:rsidR="008824C1" w:rsidRPr="00427F2C" w:rsidRDefault="008824C1" w:rsidP="00755D0D">
      <w:pPr>
        <w:pStyle w:val="NoSpacing"/>
        <w:spacing w:line="480" w:lineRule="auto"/>
        <w:ind w:firstLine="720"/>
        <w:rPr>
          <w:rFonts w:ascii="Arial" w:hAnsi="Arial" w:cs="Arial"/>
          <w:color w:val="FF0000"/>
          <w:sz w:val="20"/>
          <w:szCs w:val="20"/>
        </w:rPr>
      </w:pPr>
    </w:p>
    <w:p w14:paraId="0449F27F" w14:textId="77777777" w:rsidR="00B41EB5" w:rsidRPr="00427F2C" w:rsidRDefault="00C666FA" w:rsidP="00755D0D">
      <w:pPr>
        <w:spacing w:line="480" w:lineRule="auto"/>
        <w:ind w:left="720"/>
        <w:rPr>
          <w:rFonts w:ascii="Arial" w:hAnsi="Arial" w:cs="Arial"/>
          <w:sz w:val="20"/>
          <w:szCs w:val="20"/>
        </w:rPr>
      </w:pPr>
      <w:r w:rsidRPr="00427F2C">
        <w:rPr>
          <w:rFonts w:ascii="Arial" w:hAnsi="Arial" w:cs="Arial"/>
          <w:sz w:val="20"/>
          <w:szCs w:val="20"/>
        </w:rPr>
        <w:t xml:space="preserve">The Nigerian government is playing a game of words with this change rhetoric, if it begins with every Nigerian starting Mr president then why is the approved budget still unreflective of </w:t>
      </w:r>
      <w:r w:rsidRPr="00427F2C">
        <w:rPr>
          <w:rFonts w:ascii="Arial" w:hAnsi="Arial" w:cs="Arial"/>
          <w:sz w:val="20"/>
          <w:szCs w:val="20"/>
        </w:rPr>
        <w:lastRenderedPageBreak/>
        <w:t xml:space="preserve">a govt committed to changing things? why is the cost of running government still so ridiculously high? If really it begins with each person then the APC Led Executive arm of government, and legislators should set an example by reducing their remunerations (salaries, allowances and all)by 3/4 to allow enough funds for addressing pressing nation wide challenges.... </w:t>
      </w:r>
      <w:r w:rsidR="00E71460" w:rsidRPr="00427F2C">
        <w:rPr>
          <w:rFonts w:ascii="Arial" w:hAnsi="Arial" w:cs="Arial"/>
          <w:sz w:val="20"/>
          <w:szCs w:val="20"/>
        </w:rPr>
        <w:t xml:space="preserve">  </w:t>
      </w:r>
      <w:r w:rsidR="00C95909" w:rsidRPr="00427F2C">
        <w:rPr>
          <w:rFonts w:ascii="Arial" w:hAnsi="Arial" w:cs="Arial"/>
          <w:sz w:val="20"/>
          <w:szCs w:val="20"/>
        </w:rPr>
        <w:t xml:space="preserve">                                                             </w:t>
      </w:r>
    </w:p>
    <w:p w14:paraId="28CC1576" w14:textId="0475149C" w:rsidR="00C666FA" w:rsidRPr="00427F2C" w:rsidRDefault="00B41EB5" w:rsidP="00755D0D">
      <w:pPr>
        <w:spacing w:line="480" w:lineRule="auto"/>
        <w:ind w:left="720"/>
        <w:rPr>
          <w:rFonts w:ascii="Arial" w:hAnsi="Arial" w:cs="Arial"/>
          <w:sz w:val="20"/>
          <w:szCs w:val="20"/>
        </w:rPr>
      </w:pPr>
      <w:r w:rsidRPr="00427F2C">
        <w:rPr>
          <w:rFonts w:ascii="Arial" w:hAnsi="Arial" w:cs="Arial"/>
          <w:sz w:val="20"/>
          <w:szCs w:val="20"/>
        </w:rPr>
        <w:t xml:space="preserve">                                                                   </w:t>
      </w:r>
      <w:r w:rsidR="00E71460" w:rsidRPr="00427F2C">
        <w:rPr>
          <w:rFonts w:ascii="Arial" w:hAnsi="Arial" w:cs="Arial"/>
          <w:sz w:val="20"/>
          <w:szCs w:val="20"/>
        </w:rPr>
        <w:t xml:space="preserve"> </w:t>
      </w:r>
      <w:r w:rsidR="00C666FA" w:rsidRPr="00427F2C">
        <w:rPr>
          <w:rFonts w:ascii="Arial" w:hAnsi="Arial" w:cs="Arial"/>
          <w:sz w:val="20"/>
          <w:szCs w:val="20"/>
        </w:rPr>
        <w:t>(Neeyee</w:t>
      </w:r>
      <w:r w:rsidR="00F52B57" w:rsidRPr="00427F2C">
        <w:rPr>
          <w:rFonts w:ascii="Arial" w:hAnsi="Arial" w:cs="Arial"/>
          <w:sz w:val="20"/>
          <w:szCs w:val="20"/>
        </w:rPr>
        <w:t>, Premium Times</w:t>
      </w:r>
      <w:r w:rsidR="00C666FA" w:rsidRPr="00427F2C">
        <w:rPr>
          <w:rFonts w:ascii="Arial" w:hAnsi="Arial" w:cs="Arial"/>
          <w:sz w:val="20"/>
          <w:szCs w:val="20"/>
        </w:rPr>
        <w:t>)</w:t>
      </w:r>
    </w:p>
    <w:p w14:paraId="1FBC2DF5" w14:textId="77777777" w:rsidR="00C666FA" w:rsidRPr="00427F2C" w:rsidRDefault="00C666FA" w:rsidP="00755D0D">
      <w:pPr>
        <w:pStyle w:val="NoSpacing"/>
        <w:spacing w:line="480" w:lineRule="auto"/>
        <w:ind w:firstLine="720"/>
        <w:rPr>
          <w:rFonts w:ascii="Arial" w:hAnsi="Arial" w:cs="Arial"/>
          <w:color w:val="FF0000"/>
          <w:sz w:val="16"/>
          <w:szCs w:val="16"/>
        </w:rPr>
      </w:pPr>
    </w:p>
    <w:p w14:paraId="3DCA4C13" w14:textId="77777777" w:rsidR="007D3D95" w:rsidRPr="00427F2C" w:rsidRDefault="007D3D95" w:rsidP="00755D0D">
      <w:pPr>
        <w:pStyle w:val="NoSpacing"/>
        <w:spacing w:line="480" w:lineRule="auto"/>
        <w:ind w:firstLine="720"/>
        <w:rPr>
          <w:rFonts w:ascii="Arial" w:hAnsi="Arial" w:cs="Arial"/>
          <w:color w:val="FF0000"/>
          <w:sz w:val="16"/>
          <w:szCs w:val="16"/>
        </w:rPr>
      </w:pPr>
    </w:p>
    <w:p w14:paraId="58C92A22" w14:textId="217F50D6" w:rsidR="00643FD4" w:rsidRPr="00427F2C" w:rsidRDefault="00001965" w:rsidP="00755D0D">
      <w:pPr>
        <w:spacing w:line="480" w:lineRule="auto"/>
        <w:ind w:firstLine="720"/>
        <w:rPr>
          <w:rFonts w:ascii="Arial" w:hAnsi="Arial" w:cs="Arial"/>
        </w:rPr>
      </w:pPr>
      <w:r w:rsidRPr="00427F2C">
        <w:rPr>
          <w:rFonts w:ascii="Arial" w:hAnsi="Arial" w:cs="Arial"/>
        </w:rPr>
        <w:t xml:space="preserve">The comment linking the incident to the cost of running the government is conflicting with the supporting theme which seem to suggest that the government is somehow prudent.  </w:t>
      </w:r>
      <w:r w:rsidR="00335340" w:rsidRPr="00427F2C">
        <w:rPr>
          <w:rFonts w:ascii="Arial" w:hAnsi="Arial" w:cs="Arial"/>
        </w:rPr>
        <w:t xml:space="preserve">Many wondered how </w:t>
      </w:r>
      <w:r w:rsidR="001201B2" w:rsidRPr="00427F2C">
        <w:rPr>
          <w:rFonts w:ascii="Arial" w:hAnsi="Arial" w:cs="Arial"/>
        </w:rPr>
        <w:t xml:space="preserve">else </w:t>
      </w:r>
      <w:r w:rsidR="00335340" w:rsidRPr="00427F2C">
        <w:rPr>
          <w:rFonts w:ascii="Arial" w:hAnsi="Arial" w:cs="Arial"/>
        </w:rPr>
        <w:t>the government’s flagship publicity message</w:t>
      </w:r>
      <w:r w:rsidR="000D0006" w:rsidRPr="00427F2C">
        <w:rPr>
          <w:rFonts w:ascii="Arial" w:hAnsi="Arial" w:cs="Arial"/>
        </w:rPr>
        <w:t xml:space="preserve"> for change </w:t>
      </w:r>
      <w:r w:rsidR="001201B2" w:rsidRPr="00427F2C">
        <w:rPr>
          <w:rFonts w:ascii="Arial" w:hAnsi="Arial" w:cs="Arial"/>
        </w:rPr>
        <w:t xml:space="preserve">could become </w:t>
      </w:r>
      <w:r w:rsidR="007D3D95" w:rsidRPr="00427F2C">
        <w:rPr>
          <w:rFonts w:ascii="Arial" w:hAnsi="Arial" w:cs="Arial"/>
        </w:rPr>
        <w:t xml:space="preserve">embroiled in allegation of intellectual property </w:t>
      </w:r>
      <w:r w:rsidRPr="00427F2C">
        <w:rPr>
          <w:rFonts w:ascii="Arial" w:hAnsi="Arial" w:cs="Arial"/>
        </w:rPr>
        <w:t xml:space="preserve">theft </w:t>
      </w:r>
      <w:r w:rsidR="00335340" w:rsidRPr="00427F2C">
        <w:rPr>
          <w:rFonts w:ascii="Arial" w:hAnsi="Arial" w:cs="Arial"/>
        </w:rPr>
        <w:t>except through share incompetence</w:t>
      </w:r>
      <w:r w:rsidR="002D471C" w:rsidRPr="00427F2C">
        <w:rPr>
          <w:rFonts w:ascii="Arial" w:hAnsi="Arial" w:cs="Arial"/>
        </w:rPr>
        <w:t>,</w:t>
      </w:r>
      <w:r w:rsidR="00335340" w:rsidRPr="00427F2C">
        <w:rPr>
          <w:rFonts w:ascii="Arial" w:hAnsi="Arial" w:cs="Arial"/>
        </w:rPr>
        <w:t xml:space="preserve"> and others discussed this in the context of lack o</w:t>
      </w:r>
      <w:r w:rsidR="001201B2" w:rsidRPr="00427F2C">
        <w:rPr>
          <w:rFonts w:ascii="Arial" w:hAnsi="Arial" w:cs="Arial"/>
        </w:rPr>
        <w:t>f due diligence</w:t>
      </w:r>
      <w:r w:rsidR="002E7131" w:rsidRPr="00427F2C">
        <w:rPr>
          <w:rFonts w:ascii="Arial" w:hAnsi="Arial" w:cs="Arial"/>
        </w:rPr>
        <w:t>,</w:t>
      </w:r>
      <w:r w:rsidR="00B8685F" w:rsidRPr="00427F2C">
        <w:rPr>
          <w:rFonts w:ascii="Arial" w:hAnsi="Arial" w:cs="Arial"/>
        </w:rPr>
        <w:t xml:space="preserve"> and question</w:t>
      </w:r>
      <w:r w:rsidR="002E7131" w:rsidRPr="00427F2C">
        <w:rPr>
          <w:rFonts w:ascii="Arial" w:hAnsi="Arial" w:cs="Arial"/>
        </w:rPr>
        <w:t>ed</w:t>
      </w:r>
      <w:r w:rsidR="00B8685F" w:rsidRPr="00427F2C">
        <w:rPr>
          <w:rFonts w:ascii="Arial" w:hAnsi="Arial" w:cs="Arial"/>
        </w:rPr>
        <w:t xml:space="preserve"> whether this </w:t>
      </w:r>
      <w:r w:rsidR="002E7131" w:rsidRPr="00427F2C">
        <w:rPr>
          <w:rFonts w:ascii="Arial" w:hAnsi="Arial" w:cs="Arial"/>
        </w:rPr>
        <w:t>was</w:t>
      </w:r>
      <w:r w:rsidR="00B8685F" w:rsidRPr="00427F2C">
        <w:rPr>
          <w:rFonts w:ascii="Arial" w:hAnsi="Arial" w:cs="Arial"/>
        </w:rPr>
        <w:t xml:space="preserve"> not in itself a sign of corruption that the government is trying to fight with the message. </w:t>
      </w:r>
      <w:r w:rsidR="006B76C3" w:rsidRPr="00427F2C">
        <w:rPr>
          <w:rFonts w:ascii="Arial" w:hAnsi="Arial" w:cs="Arial"/>
        </w:rPr>
        <w:t>The quote below is</w:t>
      </w:r>
      <w:r w:rsidRPr="00427F2C">
        <w:rPr>
          <w:rFonts w:ascii="Arial" w:hAnsi="Arial" w:cs="Arial"/>
        </w:rPr>
        <w:t xml:space="preserve"> representative of these views</w:t>
      </w:r>
      <w:r w:rsidR="006B76C3" w:rsidRPr="00427F2C">
        <w:rPr>
          <w:rFonts w:ascii="Arial" w:hAnsi="Arial" w:cs="Arial"/>
        </w:rPr>
        <w:t>:</w:t>
      </w:r>
    </w:p>
    <w:p w14:paraId="6B440D80" w14:textId="129B9EDF" w:rsidR="000F3037" w:rsidRPr="00427F2C" w:rsidRDefault="000F3037" w:rsidP="00755D0D">
      <w:pPr>
        <w:spacing w:line="480" w:lineRule="auto"/>
        <w:rPr>
          <w:rFonts w:ascii="Arial" w:hAnsi="Arial" w:cs="Arial"/>
        </w:rPr>
      </w:pPr>
      <w:r w:rsidRPr="00427F2C">
        <w:rPr>
          <w:rFonts w:ascii="Arial" w:hAnsi="Arial" w:cs="Arial"/>
        </w:rPr>
        <w:t>Lack of due diligence</w:t>
      </w:r>
    </w:p>
    <w:p w14:paraId="08E4862F" w14:textId="77777777" w:rsidR="00C95909" w:rsidRPr="00427F2C" w:rsidRDefault="00BC09B9" w:rsidP="00755D0D">
      <w:pPr>
        <w:spacing w:line="480" w:lineRule="auto"/>
        <w:ind w:left="720"/>
        <w:rPr>
          <w:rFonts w:ascii="Arial" w:hAnsi="Arial" w:cs="Arial"/>
          <w:color w:val="2A2E2E"/>
          <w:sz w:val="20"/>
          <w:szCs w:val="20"/>
          <w:lang w:eastAsia="en-GB"/>
        </w:rPr>
      </w:pPr>
      <w:r w:rsidRPr="00427F2C">
        <w:rPr>
          <w:rFonts w:ascii="Arial" w:hAnsi="Arial" w:cs="Arial"/>
          <w:color w:val="2A2E2E"/>
          <w:sz w:val="20"/>
          <w:szCs w:val="20"/>
          <w:lang w:eastAsia="en-GB"/>
        </w:rPr>
        <w:t>Mr. Ayanwale</w:t>
      </w:r>
      <w:r w:rsidR="00E71460" w:rsidRPr="00427F2C">
        <w:rPr>
          <w:rFonts w:ascii="Arial" w:hAnsi="Arial" w:cs="Arial"/>
          <w:color w:val="2A2E2E"/>
          <w:sz w:val="20"/>
          <w:szCs w:val="20"/>
          <w:lang w:eastAsia="en-GB"/>
        </w:rPr>
        <w:t xml:space="preserve"> (Fadeyi)</w:t>
      </w:r>
      <w:r w:rsidRPr="00427F2C">
        <w:rPr>
          <w:rFonts w:ascii="Arial" w:hAnsi="Arial" w:cs="Arial"/>
          <w:color w:val="2A2E2E"/>
          <w:sz w:val="20"/>
          <w:szCs w:val="20"/>
          <w:lang w:eastAsia="en-GB"/>
        </w:rPr>
        <w:t xml:space="preserve"> said his firm (Centrespread) was contracted by the All Progressives Congress during the 2015 elections and worked closely with Mr. Mohammed to design campaign materials for the party." Now that political campaigns are over and this is a national issue, I find it difficult to digest that a company that worked for the APC is working for the federal government in a manner that is not transparent. So in other words, the huge contract to run this campaign all over the country was awarded without any competitive bidding? How does this work with the procurement laws in Nigeria? Is this selective award not one of the acts of corruption the APC accused the PDP of? I have this funny feeling that the more things 'Change' in this country the more they remain the same. Can someone educate me please? </w:t>
      </w:r>
      <w:r w:rsidR="00E71460" w:rsidRPr="00427F2C">
        <w:rPr>
          <w:rFonts w:ascii="Arial" w:hAnsi="Arial" w:cs="Arial"/>
          <w:color w:val="2A2E2E"/>
          <w:sz w:val="20"/>
          <w:szCs w:val="20"/>
          <w:lang w:eastAsia="en-GB"/>
        </w:rPr>
        <w:t xml:space="preserve"> </w:t>
      </w:r>
    </w:p>
    <w:p w14:paraId="4C91710B" w14:textId="7B3F27CA" w:rsidR="00BC09B9" w:rsidRPr="00427F2C" w:rsidRDefault="00E71460" w:rsidP="00755D0D">
      <w:pPr>
        <w:spacing w:line="480" w:lineRule="auto"/>
        <w:ind w:left="720"/>
        <w:rPr>
          <w:rFonts w:ascii="Arial" w:hAnsi="Arial" w:cs="Arial"/>
          <w:color w:val="2A2E2E"/>
          <w:sz w:val="20"/>
          <w:szCs w:val="20"/>
          <w:lang w:eastAsia="en-GB"/>
        </w:rPr>
      </w:pPr>
      <w:r w:rsidRPr="00427F2C">
        <w:rPr>
          <w:rFonts w:ascii="Arial" w:hAnsi="Arial" w:cs="Arial"/>
          <w:color w:val="2A2E2E"/>
          <w:sz w:val="20"/>
          <w:szCs w:val="20"/>
          <w:lang w:eastAsia="en-GB"/>
        </w:rPr>
        <w:t xml:space="preserve">                                                             </w:t>
      </w:r>
      <w:r w:rsidR="00BC09B9" w:rsidRPr="00427F2C">
        <w:rPr>
          <w:rFonts w:ascii="Arial" w:hAnsi="Arial" w:cs="Arial"/>
          <w:color w:val="2A2E2E"/>
          <w:sz w:val="20"/>
          <w:szCs w:val="20"/>
          <w:lang w:eastAsia="en-GB"/>
        </w:rPr>
        <w:t>(Ebidou Ebi, Premium Times)</w:t>
      </w:r>
      <w:r w:rsidR="00545AE8" w:rsidRPr="00427F2C">
        <w:rPr>
          <w:rFonts w:ascii="Arial" w:hAnsi="Arial" w:cs="Arial"/>
          <w:color w:val="2A2E2E"/>
          <w:sz w:val="20"/>
          <w:szCs w:val="20"/>
          <w:lang w:eastAsia="en-GB"/>
        </w:rPr>
        <w:t>.</w:t>
      </w:r>
    </w:p>
    <w:p w14:paraId="02AA83D9" w14:textId="040EAEF9" w:rsidR="00BC09B9" w:rsidRPr="00427F2C" w:rsidRDefault="00747ADB" w:rsidP="00755D0D">
      <w:pPr>
        <w:spacing w:line="480" w:lineRule="auto"/>
        <w:ind w:firstLine="720"/>
        <w:rPr>
          <w:rFonts w:ascii="Arial" w:hAnsi="Arial" w:cs="Arial"/>
        </w:rPr>
      </w:pPr>
      <w:r w:rsidRPr="00427F2C">
        <w:rPr>
          <w:rFonts w:ascii="Arial" w:hAnsi="Arial" w:cs="Arial"/>
        </w:rPr>
        <w:lastRenderedPageBreak/>
        <w:t>Others see th</w:t>
      </w:r>
      <w:r w:rsidR="002E7131" w:rsidRPr="00427F2C">
        <w:rPr>
          <w:rFonts w:ascii="Arial" w:hAnsi="Arial" w:cs="Arial"/>
        </w:rPr>
        <w:t>e</w:t>
      </w:r>
      <w:r w:rsidRPr="00427F2C">
        <w:rPr>
          <w:rFonts w:ascii="Arial" w:hAnsi="Arial" w:cs="Arial"/>
        </w:rPr>
        <w:t xml:space="preserve"> unfolding event</w:t>
      </w:r>
      <w:r w:rsidR="002E7131" w:rsidRPr="00427F2C">
        <w:rPr>
          <w:rFonts w:ascii="Arial" w:hAnsi="Arial" w:cs="Arial"/>
        </w:rPr>
        <w:t xml:space="preserve"> regarding the</w:t>
      </w:r>
      <w:r w:rsidR="005B2EB6" w:rsidRPr="00427F2C">
        <w:rPr>
          <w:rFonts w:ascii="Arial" w:hAnsi="Arial" w:cs="Arial"/>
        </w:rPr>
        <w:t xml:space="preserve"> allegation of</w:t>
      </w:r>
      <w:r w:rsidR="002E7131" w:rsidRPr="00427F2C">
        <w:rPr>
          <w:rFonts w:ascii="Arial" w:hAnsi="Arial" w:cs="Arial"/>
        </w:rPr>
        <w:t xml:space="preserve"> intellectual property theft</w:t>
      </w:r>
      <w:r w:rsidRPr="00427F2C">
        <w:rPr>
          <w:rFonts w:ascii="Arial" w:hAnsi="Arial" w:cs="Arial"/>
        </w:rPr>
        <w:t xml:space="preserve"> as </w:t>
      </w:r>
      <w:r w:rsidR="00001965" w:rsidRPr="00427F2C">
        <w:rPr>
          <w:rFonts w:ascii="Arial" w:hAnsi="Arial" w:cs="Arial"/>
        </w:rPr>
        <w:t xml:space="preserve">an </w:t>
      </w:r>
      <w:r w:rsidR="002E7131" w:rsidRPr="00427F2C">
        <w:rPr>
          <w:rFonts w:ascii="Arial" w:hAnsi="Arial" w:cs="Arial"/>
        </w:rPr>
        <w:t xml:space="preserve">unnecessary </w:t>
      </w:r>
      <w:r w:rsidRPr="00427F2C">
        <w:rPr>
          <w:rFonts w:ascii="Arial" w:hAnsi="Arial" w:cs="Arial"/>
        </w:rPr>
        <w:t xml:space="preserve">distraction from the fight and </w:t>
      </w:r>
      <w:r w:rsidR="002D471C" w:rsidRPr="00427F2C">
        <w:rPr>
          <w:rFonts w:ascii="Arial" w:hAnsi="Arial" w:cs="Arial"/>
        </w:rPr>
        <w:t>considered it as</w:t>
      </w:r>
      <w:r w:rsidRPr="00427F2C">
        <w:rPr>
          <w:rFonts w:ascii="Arial" w:hAnsi="Arial" w:cs="Arial"/>
        </w:rPr>
        <w:t xml:space="preserve"> a missed opportunity for the government </w:t>
      </w:r>
      <w:r w:rsidR="002E7131" w:rsidRPr="00427F2C">
        <w:rPr>
          <w:rFonts w:ascii="Arial" w:hAnsi="Arial" w:cs="Arial"/>
        </w:rPr>
        <w:t>in its fight against corruption</w:t>
      </w:r>
      <w:r w:rsidRPr="00427F2C">
        <w:rPr>
          <w:rFonts w:ascii="Arial" w:hAnsi="Arial" w:cs="Arial"/>
        </w:rPr>
        <w:t>:</w:t>
      </w:r>
    </w:p>
    <w:p w14:paraId="2CC6E1A2" w14:textId="77777777" w:rsidR="000F3037" w:rsidRPr="00427F2C" w:rsidRDefault="000F3037" w:rsidP="00755D0D">
      <w:pPr>
        <w:spacing w:line="480" w:lineRule="auto"/>
        <w:rPr>
          <w:rFonts w:ascii="Arial" w:hAnsi="Arial" w:cs="Arial"/>
        </w:rPr>
      </w:pPr>
    </w:p>
    <w:p w14:paraId="64CAE0B0" w14:textId="10D39DB1" w:rsidR="000F3037" w:rsidRPr="00427F2C" w:rsidRDefault="00963D20" w:rsidP="00755D0D">
      <w:pPr>
        <w:spacing w:line="480" w:lineRule="auto"/>
        <w:rPr>
          <w:rFonts w:ascii="Arial" w:hAnsi="Arial" w:cs="Arial"/>
        </w:rPr>
      </w:pPr>
      <w:r w:rsidRPr="00427F2C">
        <w:rPr>
          <w:rFonts w:ascii="Arial" w:hAnsi="Arial" w:cs="Arial"/>
        </w:rPr>
        <w:t>M</w:t>
      </w:r>
      <w:r w:rsidR="000F3037" w:rsidRPr="00427F2C">
        <w:rPr>
          <w:rFonts w:ascii="Arial" w:hAnsi="Arial" w:cs="Arial"/>
        </w:rPr>
        <w:t xml:space="preserve">issed opportunity </w:t>
      </w:r>
    </w:p>
    <w:p w14:paraId="06DB0403" w14:textId="77777777" w:rsidR="00B41EB5" w:rsidRPr="00427F2C" w:rsidRDefault="00643FD4" w:rsidP="00755D0D">
      <w:pPr>
        <w:spacing w:line="480" w:lineRule="auto"/>
        <w:ind w:left="720"/>
        <w:rPr>
          <w:rFonts w:ascii="Arial" w:hAnsi="Arial" w:cs="Arial"/>
          <w:sz w:val="20"/>
          <w:szCs w:val="20"/>
        </w:rPr>
      </w:pPr>
      <w:r w:rsidRPr="00427F2C">
        <w:rPr>
          <w:rFonts w:ascii="Arial" w:hAnsi="Arial" w:cs="Arial"/>
          <w:sz w:val="20"/>
          <w:szCs w:val="20"/>
        </w:rPr>
        <w:t>OMG</w:t>
      </w:r>
      <w:r w:rsidR="00C666FA" w:rsidRPr="00427F2C">
        <w:rPr>
          <w:rFonts w:ascii="Arial" w:hAnsi="Arial" w:cs="Arial"/>
          <w:sz w:val="20"/>
          <w:szCs w:val="20"/>
        </w:rPr>
        <w:t>( Oh My God)</w:t>
      </w:r>
      <w:r w:rsidRPr="00427F2C">
        <w:rPr>
          <w:rFonts w:ascii="Arial" w:hAnsi="Arial" w:cs="Arial"/>
          <w:sz w:val="20"/>
          <w:szCs w:val="20"/>
        </w:rPr>
        <w:t xml:space="preserve">!!! Even the campaign for sanitation of the society is in itself corrupt ridden. This is the second time you are causing a major embarrassment to the government in that ministry. </w:t>
      </w:r>
      <w:r w:rsidR="00E71460" w:rsidRPr="00427F2C">
        <w:rPr>
          <w:rFonts w:ascii="Arial" w:hAnsi="Arial" w:cs="Arial"/>
          <w:sz w:val="20"/>
          <w:szCs w:val="20"/>
        </w:rPr>
        <w:t xml:space="preserve">        </w:t>
      </w:r>
      <w:r w:rsidR="00F97A66" w:rsidRPr="00427F2C">
        <w:rPr>
          <w:rFonts w:ascii="Arial" w:hAnsi="Arial" w:cs="Arial"/>
          <w:sz w:val="20"/>
          <w:szCs w:val="20"/>
        </w:rPr>
        <w:t xml:space="preserve"> </w:t>
      </w:r>
      <w:r w:rsidR="00E71460" w:rsidRPr="00427F2C">
        <w:rPr>
          <w:rFonts w:ascii="Arial" w:hAnsi="Arial" w:cs="Arial"/>
          <w:sz w:val="20"/>
          <w:szCs w:val="20"/>
        </w:rPr>
        <w:t xml:space="preserve">                   </w:t>
      </w:r>
      <w:r w:rsidR="00C95909" w:rsidRPr="00427F2C">
        <w:rPr>
          <w:rFonts w:ascii="Arial" w:hAnsi="Arial" w:cs="Arial"/>
          <w:sz w:val="20"/>
          <w:szCs w:val="20"/>
        </w:rPr>
        <w:t xml:space="preserve">                                                                   </w:t>
      </w:r>
    </w:p>
    <w:p w14:paraId="555300F9" w14:textId="367B6D68" w:rsidR="00643FD4" w:rsidRPr="00427F2C" w:rsidRDefault="00B41EB5" w:rsidP="00755D0D">
      <w:pPr>
        <w:spacing w:line="480" w:lineRule="auto"/>
        <w:ind w:left="720"/>
        <w:rPr>
          <w:rFonts w:ascii="Arial" w:hAnsi="Arial" w:cs="Arial"/>
          <w:sz w:val="20"/>
          <w:szCs w:val="20"/>
        </w:rPr>
      </w:pPr>
      <w:r w:rsidRPr="00427F2C">
        <w:rPr>
          <w:rFonts w:ascii="Arial" w:hAnsi="Arial" w:cs="Arial"/>
          <w:sz w:val="20"/>
          <w:szCs w:val="20"/>
        </w:rPr>
        <w:t xml:space="preserve">                                                                        </w:t>
      </w:r>
      <w:r w:rsidR="00C95909" w:rsidRPr="00427F2C">
        <w:rPr>
          <w:rFonts w:ascii="Arial" w:hAnsi="Arial" w:cs="Arial"/>
          <w:sz w:val="20"/>
          <w:szCs w:val="20"/>
        </w:rPr>
        <w:t xml:space="preserve">  </w:t>
      </w:r>
      <w:r w:rsidR="00643FD4" w:rsidRPr="00427F2C">
        <w:rPr>
          <w:rFonts w:ascii="Arial" w:hAnsi="Arial" w:cs="Arial"/>
          <w:sz w:val="20"/>
          <w:szCs w:val="20"/>
        </w:rPr>
        <w:t>(JasV</w:t>
      </w:r>
      <w:r w:rsidR="0096005B" w:rsidRPr="00427F2C">
        <w:rPr>
          <w:rFonts w:ascii="Arial" w:hAnsi="Arial" w:cs="Arial"/>
          <w:sz w:val="20"/>
          <w:szCs w:val="20"/>
        </w:rPr>
        <w:t xml:space="preserve">, </w:t>
      </w:r>
      <w:r w:rsidR="00F97A66" w:rsidRPr="00427F2C">
        <w:rPr>
          <w:rFonts w:ascii="Arial" w:hAnsi="Arial" w:cs="Arial"/>
          <w:sz w:val="20"/>
          <w:szCs w:val="20"/>
        </w:rPr>
        <w:t>Premium Times</w:t>
      </w:r>
      <w:r w:rsidR="00643FD4" w:rsidRPr="00427F2C">
        <w:rPr>
          <w:rFonts w:ascii="Arial" w:hAnsi="Arial" w:cs="Arial"/>
          <w:sz w:val="20"/>
          <w:szCs w:val="20"/>
        </w:rPr>
        <w:t>)</w:t>
      </w:r>
    </w:p>
    <w:p w14:paraId="5EAC8A1E" w14:textId="77777777" w:rsidR="00D91037" w:rsidRPr="00427F2C" w:rsidRDefault="00D91037" w:rsidP="00755D0D">
      <w:pPr>
        <w:spacing w:line="480" w:lineRule="auto"/>
        <w:rPr>
          <w:rFonts w:ascii="Arial" w:hAnsi="Arial" w:cs="Arial"/>
          <w:sz w:val="20"/>
          <w:szCs w:val="20"/>
        </w:rPr>
      </w:pPr>
    </w:p>
    <w:p w14:paraId="32FDE274" w14:textId="77777777" w:rsidR="00C95909" w:rsidRPr="00427F2C" w:rsidRDefault="00D91037"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it's a shame that the opportunity to address our excesses at the National level </w:t>
      </w:r>
      <w:r w:rsidR="003F5FA9" w:rsidRPr="00427F2C">
        <w:rPr>
          <w:rFonts w:ascii="Arial" w:hAnsi="Arial" w:cs="Arial"/>
          <w:sz w:val="20"/>
          <w:szCs w:val="20"/>
        </w:rPr>
        <w:t>……..</w:t>
      </w:r>
      <w:r w:rsidRPr="00427F2C">
        <w:rPr>
          <w:rFonts w:ascii="Arial" w:hAnsi="Arial" w:cs="Arial"/>
          <w:sz w:val="20"/>
          <w:szCs w:val="20"/>
        </w:rPr>
        <w:t>has been allowed to slip by an unwarranted suspension of the whistle blower, and lipservicing by our leaders... It's a pity cos God can't help Nigeria if we have refused to help ourselves..</w:t>
      </w:r>
    </w:p>
    <w:p w14:paraId="1C3B7CC3" w14:textId="3D38A066" w:rsidR="00D91037" w:rsidRPr="00427F2C" w:rsidRDefault="00D91037"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 </w:t>
      </w:r>
      <w:r w:rsidR="00E71460" w:rsidRPr="00427F2C">
        <w:rPr>
          <w:rFonts w:ascii="Arial" w:hAnsi="Arial" w:cs="Arial"/>
          <w:sz w:val="20"/>
          <w:szCs w:val="20"/>
        </w:rPr>
        <w:t xml:space="preserve">                                                            </w:t>
      </w:r>
      <w:r w:rsidRPr="00427F2C">
        <w:rPr>
          <w:rFonts w:ascii="Arial" w:hAnsi="Arial" w:cs="Arial"/>
          <w:sz w:val="20"/>
          <w:szCs w:val="20"/>
        </w:rPr>
        <w:t>(Neeyee</w:t>
      </w:r>
      <w:r w:rsidR="00F97A66" w:rsidRPr="00427F2C">
        <w:rPr>
          <w:rFonts w:ascii="Arial" w:hAnsi="Arial" w:cs="Arial"/>
          <w:sz w:val="20"/>
          <w:szCs w:val="20"/>
        </w:rPr>
        <w:t>, Premium Time</w:t>
      </w:r>
      <w:r w:rsidR="00B532DD" w:rsidRPr="00427F2C">
        <w:rPr>
          <w:rFonts w:ascii="Arial" w:hAnsi="Arial" w:cs="Arial"/>
          <w:sz w:val="20"/>
          <w:szCs w:val="20"/>
        </w:rPr>
        <w:t>s</w:t>
      </w:r>
      <w:r w:rsidRPr="00427F2C">
        <w:rPr>
          <w:rFonts w:ascii="Arial" w:hAnsi="Arial" w:cs="Arial"/>
          <w:sz w:val="20"/>
          <w:szCs w:val="20"/>
        </w:rPr>
        <w:t>)</w:t>
      </w:r>
    </w:p>
    <w:p w14:paraId="65F70E34" w14:textId="6E9AE6AA" w:rsidR="00DC43D7" w:rsidRPr="00427F2C" w:rsidRDefault="00DC43D7" w:rsidP="00755D0D">
      <w:pPr>
        <w:pStyle w:val="NoSpacing"/>
        <w:spacing w:line="480" w:lineRule="auto"/>
        <w:ind w:left="720"/>
        <w:rPr>
          <w:rFonts w:ascii="Arial" w:hAnsi="Arial" w:cs="Arial"/>
          <w:sz w:val="20"/>
          <w:szCs w:val="20"/>
        </w:rPr>
      </w:pPr>
    </w:p>
    <w:p w14:paraId="479002DD" w14:textId="77777777" w:rsidR="00DC43D7" w:rsidRPr="00427F2C" w:rsidRDefault="00DC43D7" w:rsidP="00755D0D">
      <w:pPr>
        <w:pStyle w:val="NoSpacing"/>
        <w:spacing w:line="480" w:lineRule="auto"/>
        <w:ind w:left="720"/>
        <w:rPr>
          <w:rFonts w:ascii="Arial" w:hAnsi="Arial" w:cs="Arial"/>
          <w:sz w:val="20"/>
          <w:szCs w:val="20"/>
        </w:rPr>
      </w:pPr>
    </w:p>
    <w:p w14:paraId="4744A038" w14:textId="77777777" w:rsidR="00C95909" w:rsidRPr="00427F2C" w:rsidRDefault="00DC43D7" w:rsidP="00755D0D">
      <w:pPr>
        <w:spacing w:line="480" w:lineRule="auto"/>
        <w:ind w:left="720"/>
        <w:rPr>
          <w:rFonts w:ascii="Arial" w:hAnsi="Arial" w:cs="Arial"/>
          <w:sz w:val="20"/>
          <w:szCs w:val="20"/>
        </w:rPr>
      </w:pPr>
      <w:r w:rsidRPr="00427F2C">
        <w:rPr>
          <w:rFonts w:ascii="Arial" w:hAnsi="Arial" w:cs="Arial"/>
          <w:sz w:val="20"/>
          <w:szCs w:val="20"/>
        </w:rPr>
        <w:t>Laying the foundation of a good building with beautiful architectural concept on a faulty foundation. Too bad for these poor guys.</w:t>
      </w:r>
      <w:r w:rsidR="00E71460" w:rsidRPr="00427F2C">
        <w:rPr>
          <w:rFonts w:ascii="Arial" w:hAnsi="Arial" w:cs="Arial"/>
          <w:sz w:val="20"/>
          <w:szCs w:val="20"/>
        </w:rPr>
        <w:t xml:space="preserve">  </w:t>
      </w:r>
    </w:p>
    <w:p w14:paraId="5813D70C" w14:textId="4996819C" w:rsidR="00DC43D7" w:rsidRPr="00427F2C" w:rsidRDefault="00E71460" w:rsidP="00755D0D">
      <w:pPr>
        <w:spacing w:line="480" w:lineRule="auto"/>
        <w:rPr>
          <w:rFonts w:ascii="Arial" w:hAnsi="Arial" w:cs="Arial"/>
          <w:sz w:val="20"/>
          <w:szCs w:val="20"/>
        </w:rPr>
      </w:pPr>
      <w:r w:rsidRPr="00427F2C">
        <w:rPr>
          <w:rFonts w:ascii="Arial" w:hAnsi="Arial" w:cs="Arial"/>
          <w:sz w:val="20"/>
          <w:szCs w:val="20"/>
        </w:rPr>
        <w:t xml:space="preserve">                                                                                               </w:t>
      </w:r>
      <w:r w:rsidR="00DC43D7" w:rsidRPr="00427F2C">
        <w:rPr>
          <w:rFonts w:ascii="Arial" w:hAnsi="Arial" w:cs="Arial"/>
          <w:sz w:val="20"/>
          <w:szCs w:val="20"/>
        </w:rPr>
        <w:t>(Magnus</w:t>
      </w:r>
      <w:r w:rsidR="00752625" w:rsidRPr="00427F2C">
        <w:rPr>
          <w:rFonts w:ascii="Arial" w:hAnsi="Arial" w:cs="Arial"/>
          <w:sz w:val="20"/>
          <w:szCs w:val="20"/>
        </w:rPr>
        <w:t>,</w:t>
      </w:r>
      <w:r w:rsidR="00DC43D7" w:rsidRPr="00427F2C">
        <w:rPr>
          <w:rFonts w:ascii="Arial" w:hAnsi="Arial" w:cs="Arial"/>
          <w:sz w:val="20"/>
          <w:szCs w:val="20"/>
        </w:rPr>
        <w:t xml:space="preserve"> Punch)</w:t>
      </w:r>
    </w:p>
    <w:p w14:paraId="29D5827E" w14:textId="77777777" w:rsidR="00DC43D7" w:rsidRPr="00427F2C" w:rsidRDefault="00DC43D7" w:rsidP="00755D0D">
      <w:pPr>
        <w:spacing w:line="480" w:lineRule="auto"/>
        <w:rPr>
          <w:rFonts w:ascii="Arial" w:hAnsi="Arial" w:cs="Arial"/>
        </w:rPr>
      </w:pPr>
    </w:p>
    <w:p w14:paraId="319CA507" w14:textId="2C5BA3BD" w:rsidR="001131FD" w:rsidRPr="00427F2C" w:rsidRDefault="00B8685F" w:rsidP="00755D0D">
      <w:pPr>
        <w:spacing w:line="480" w:lineRule="auto"/>
        <w:ind w:firstLine="720"/>
        <w:rPr>
          <w:rFonts w:ascii="Arial" w:hAnsi="Arial" w:cs="Arial"/>
        </w:rPr>
      </w:pPr>
      <w:r w:rsidRPr="00427F2C">
        <w:rPr>
          <w:rFonts w:ascii="Arial" w:hAnsi="Arial" w:cs="Arial"/>
        </w:rPr>
        <w:t xml:space="preserve">The incompetence narratives demonstrated above are consistent with the literature on the trustworthiness indicators. </w:t>
      </w:r>
      <w:r w:rsidR="001131FD" w:rsidRPr="00427F2C">
        <w:rPr>
          <w:rFonts w:ascii="Arial" w:hAnsi="Arial" w:cs="Arial"/>
        </w:rPr>
        <w:t xml:space="preserve">Rousseau et al. (1998) </w:t>
      </w:r>
      <w:r w:rsidRPr="00427F2C">
        <w:rPr>
          <w:rFonts w:ascii="Arial" w:hAnsi="Arial" w:cs="Arial"/>
        </w:rPr>
        <w:t xml:space="preserve">argued that government incompetence, </w:t>
      </w:r>
      <w:r w:rsidR="001131FD" w:rsidRPr="00427F2C">
        <w:rPr>
          <w:rFonts w:ascii="Arial" w:hAnsi="Arial" w:cs="Arial"/>
        </w:rPr>
        <w:t xml:space="preserve">or ineffectiveness or what Gefen (2002) termed lack of ability </w:t>
      </w:r>
      <w:r w:rsidRPr="00427F2C">
        <w:rPr>
          <w:rFonts w:ascii="Arial" w:hAnsi="Arial" w:cs="Arial"/>
        </w:rPr>
        <w:t>is a crucial indicator of trust</w:t>
      </w:r>
      <w:r w:rsidR="005847C3" w:rsidRPr="00427F2C">
        <w:rPr>
          <w:rFonts w:ascii="Arial" w:hAnsi="Arial" w:cs="Arial"/>
        </w:rPr>
        <w:t xml:space="preserve"> </w:t>
      </w:r>
      <w:r w:rsidR="00816F3B" w:rsidRPr="00427F2C">
        <w:rPr>
          <w:rFonts w:ascii="Arial" w:hAnsi="Arial" w:cs="Arial"/>
        </w:rPr>
        <w:t>deficit.</w:t>
      </w:r>
      <w:r w:rsidRPr="00427F2C">
        <w:rPr>
          <w:rFonts w:ascii="Arial" w:hAnsi="Arial" w:cs="Arial"/>
        </w:rPr>
        <w:t xml:space="preserve"> </w:t>
      </w:r>
      <w:r w:rsidR="001131FD" w:rsidRPr="00427F2C">
        <w:rPr>
          <w:rFonts w:ascii="Arial" w:hAnsi="Arial" w:cs="Arial"/>
        </w:rPr>
        <w:t xml:space="preserve">According to Grimmelikhuijsen et al. (2013) this is a performatory indicator of trust and it seems that the overwhelming perception is that the government </w:t>
      </w:r>
      <w:r w:rsidR="001131FD" w:rsidRPr="00427F2C">
        <w:rPr>
          <w:rFonts w:ascii="Arial" w:hAnsi="Arial" w:cs="Arial"/>
        </w:rPr>
        <w:lastRenderedPageBreak/>
        <w:t xml:space="preserve">seems to be inefficient in its discharge of anti-corruption initiatives. </w:t>
      </w:r>
      <w:r w:rsidR="00001965" w:rsidRPr="00427F2C">
        <w:rPr>
          <w:rFonts w:ascii="Arial" w:hAnsi="Arial" w:cs="Arial"/>
        </w:rPr>
        <w:t>Successful anti-corruption initiatives need far</w:t>
      </w:r>
      <w:r w:rsidR="00F96209" w:rsidRPr="00427F2C">
        <w:rPr>
          <w:rFonts w:ascii="Arial" w:hAnsi="Arial" w:cs="Arial"/>
        </w:rPr>
        <w:t xml:space="preserve"> more than</w:t>
      </w:r>
      <w:r w:rsidR="00001965" w:rsidRPr="00427F2C">
        <w:rPr>
          <w:rFonts w:ascii="Arial" w:hAnsi="Arial" w:cs="Arial"/>
        </w:rPr>
        <w:t xml:space="preserve"> just having a role model or a symbolic champion</w:t>
      </w:r>
      <w:r w:rsidR="00F96209" w:rsidRPr="00427F2C">
        <w:rPr>
          <w:rFonts w:ascii="Arial" w:hAnsi="Arial" w:cs="Arial"/>
        </w:rPr>
        <w:t xml:space="preserve">. </w:t>
      </w:r>
      <w:r w:rsidR="008C22C6" w:rsidRPr="00427F2C">
        <w:rPr>
          <w:rFonts w:ascii="Arial" w:hAnsi="Arial" w:cs="Arial"/>
        </w:rPr>
        <w:t>This also has implications for the informal institutions in the context. Prior approaches to anti-corruption focusing on regulatory mechanism have yielded little attitudinal change</w:t>
      </w:r>
      <w:r w:rsidR="00D44C9F" w:rsidRPr="00427F2C">
        <w:rPr>
          <w:rFonts w:ascii="Arial" w:hAnsi="Arial" w:cs="Arial"/>
        </w:rPr>
        <w:t xml:space="preserve">, thus justifying </w:t>
      </w:r>
      <w:r w:rsidR="008C22C6" w:rsidRPr="00427F2C">
        <w:rPr>
          <w:rFonts w:ascii="Arial" w:hAnsi="Arial" w:cs="Arial"/>
        </w:rPr>
        <w:t xml:space="preserve">the </w:t>
      </w:r>
      <w:r w:rsidR="00D44C9F" w:rsidRPr="00427F2C">
        <w:rPr>
          <w:rFonts w:ascii="Arial" w:hAnsi="Arial" w:cs="Arial"/>
        </w:rPr>
        <w:t xml:space="preserve">need to </w:t>
      </w:r>
      <w:r w:rsidR="009D685D" w:rsidRPr="00427F2C">
        <w:rPr>
          <w:rFonts w:ascii="Arial" w:hAnsi="Arial" w:cs="Arial"/>
        </w:rPr>
        <w:t xml:space="preserve">consider alternative approaches that recognise the </w:t>
      </w:r>
      <w:r w:rsidR="008C22C6" w:rsidRPr="00427F2C">
        <w:rPr>
          <w:rFonts w:ascii="Arial" w:hAnsi="Arial" w:cs="Arial"/>
        </w:rPr>
        <w:t xml:space="preserve">importance of the normative and cognitive </w:t>
      </w:r>
      <w:r w:rsidR="000B5D55" w:rsidRPr="00427F2C">
        <w:rPr>
          <w:rFonts w:ascii="Arial" w:hAnsi="Arial" w:cs="Arial"/>
        </w:rPr>
        <w:t>institutions in</w:t>
      </w:r>
      <w:r w:rsidR="009D685D" w:rsidRPr="00427F2C">
        <w:rPr>
          <w:rFonts w:ascii="Arial" w:hAnsi="Arial" w:cs="Arial"/>
        </w:rPr>
        <w:t xml:space="preserve"> a context</w:t>
      </w:r>
      <w:r w:rsidR="008C22C6" w:rsidRPr="00427F2C">
        <w:rPr>
          <w:rFonts w:ascii="Arial" w:hAnsi="Arial" w:cs="Arial"/>
        </w:rPr>
        <w:t xml:space="preserve"> (Misangyi et al., 2008; Collier, 2002). </w:t>
      </w:r>
      <w:r w:rsidR="001E6A98" w:rsidRPr="00427F2C">
        <w:rPr>
          <w:rFonts w:ascii="Arial" w:hAnsi="Arial" w:cs="Arial"/>
        </w:rPr>
        <w:t>Thus</w:t>
      </w:r>
      <w:r w:rsidR="00B469A9" w:rsidRPr="00427F2C">
        <w:rPr>
          <w:rFonts w:ascii="Arial" w:hAnsi="Arial" w:cs="Arial"/>
        </w:rPr>
        <w:t>,</w:t>
      </w:r>
      <w:r w:rsidR="001E6A98" w:rsidRPr="00427F2C">
        <w:rPr>
          <w:rFonts w:ascii="Arial" w:hAnsi="Arial" w:cs="Arial"/>
        </w:rPr>
        <w:t xml:space="preserve"> for the private-public collaborations that underline the anti-corruption message to be successful, government must </w:t>
      </w:r>
      <w:r w:rsidR="00B469A9" w:rsidRPr="00427F2C">
        <w:rPr>
          <w:rFonts w:ascii="Arial" w:hAnsi="Arial" w:cs="Arial"/>
        </w:rPr>
        <w:t>address the perception of incompetence that currently characterise</w:t>
      </w:r>
      <w:r w:rsidR="008C22C6" w:rsidRPr="00427F2C">
        <w:rPr>
          <w:rFonts w:ascii="Arial" w:hAnsi="Arial" w:cs="Arial"/>
        </w:rPr>
        <w:t>s</w:t>
      </w:r>
      <w:r w:rsidR="00B469A9" w:rsidRPr="00427F2C">
        <w:rPr>
          <w:rFonts w:ascii="Arial" w:hAnsi="Arial" w:cs="Arial"/>
        </w:rPr>
        <w:t xml:space="preserve"> its approach to boost general confidence in its anti-corruption initiatives. </w:t>
      </w:r>
    </w:p>
    <w:p w14:paraId="4FC6BAF9" w14:textId="188F531E" w:rsidR="000F3037" w:rsidRPr="00427F2C" w:rsidRDefault="000F3037" w:rsidP="00755D0D">
      <w:pPr>
        <w:spacing w:line="480" w:lineRule="auto"/>
        <w:rPr>
          <w:rFonts w:ascii="Arial" w:hAnsi="Arial" w:cs="Arial"/>
          <w:b/>
          <w:u w:val="single"/>
        </w:rPr>
      </w:pPr>
      <w:r w:rsidRPr="00427F2C">
        <w:rPr>
          <w:rFonts w:ascii="Arial" w:hAnsi="Arial" w:cs="Arial"/>
          <w:b/>
          <w:u w:val="single"/>
        </w:rPr>
        <w:t>Dishonesty</w:t>
      </w:r>
    </w:p>
    <w:p w14:paraId="1087D129" w14:textId="3B7CF85E" w:rsidR="00215478" w:rsidRPr="00427F2C" w:rsidRDefault="001201B2" w:rsidP="00755D0D">
      <w:pPr>
        <w:spacing w:line="480" w:lineRule="auto"/>
        <w:ind w:firstLine="720"/>
        <w:rPr>
          <w:rFonts w:ascii="Arial" w:hAnsi="Arial" w:cs="Arial"/>
        </w:rPr>
      </w:pPr>
      <w:r w:rsidRPr="00427F2C">
        <w:rPr>
          <w:rFonts w:ascii="Arial" w:hAnsi="Arial" w:cs="Arial"/>
        </w:rPr>
        <w:t>The second them</w:t>
      </w:r>
      <w:r w:rsidR="002D471C" w:rsidRPr="00427F2C">
        <w:rPr>
          <w:rFonts w:ascii="Arial" w:hAnsi="Arial" w:cs="Arial"/>
        </w:rPr>
        <w:t>e that emerged from our analysis of the data</w:t>
      </w:r>
      <w:r w:rsidRPr="00427F2C">
        <w:rPr>
          <w:rFonts w:ascii="Arial" w:hAnsi="Arial" w:cs="Arial"/>
        </w:rPr>
        <w:t xml:space="preserve"> was </w:t>
      </w:r>
      <w:r w:rsidR="00BA4CDA" w:rsidRPr="00427F2C">
        <w:rPr>
          <w:rFonts w:ascii="Arial" w:hAnsi="Arial" w:cs="Arial"/>
        </w:rPr>
        <w:t xml:space="preserve">the </w:t>
      </w:r>
      <w:r w:rsidR="001B2057" w:rsidRPr="00427F2C">
        <w:rPr>
          <w:rFonts w:ascii="Arial" w:hAnsi="Arial" w:cs="Arial"/>
        </w:rPr>
        <w:t xml:space="preserve">perception of </w:t>
      </w:r>
      <w:r w:rsidR="002D471C" w:rsidRPr="00427F2C">
        <w:rPr>
          <w:rFonts w:ascii="Arial" w:hAnsi="Arial" w:cs="Arial"/>
        </w:rPr>
        <w:t xml:space="preserve">government </w:t>
      </w:r>
      <w:r w:rsidRPr="00427F2C">
        <w:rPr>
          <w:rFonts w:ascii="Arial" w:hAnsi="Arial" w:cs="Arial"/>
        </w:rPr>
        <w:t xml:space="preserve">dishonesty. This theme </w:t>
      </w:r>
      <w:r w:rsidR="00215478" w:rsidRPr="00427F2C">
        <w:rPr>
          <w:rFonts w:ascii="Arial" w:hAnsi="Arial" w:cs="Arial"/>
        </w:rPr>
        <w:t xml:space="preserve">captures </w:t>
      </w:r>
      <w:r w:rsidR="005B2EB6" w:rsidRPr="00427F2C">
        <w:rPr>
          <w:rFonts w:ascii="Arial" w:hAnsi="Arial" w:cs="Arial"/>
        </w:rPr>
        <w:t xml:space="preserve">perceived </w:t>
      </w:r>
      <w:r w:rsidR="002D471C" w:rsidRPr="00427F2C">
        <w:rPr>
          <w:rFonts w:ascii="Arial" w:hAnsi="Arial" w:cs="Arial"/>
        </w:rPr>
        <w:t>government’s dereliction of its</w:t>
      </w:r>
      <w:r w:rsidR="006A07CF" w:rsidRPr="00427F2C">
        <w:rPr>
          <w:rFonts w:ascii="Arial" w:hAnsi="Arial" w:cs="Arial"/>
        </w:rPr>
        <w:t xml:space="preserve"> responsib</w:t>
      </w:r>
      <w:r w:rsidR="002D471C" w:rsidRPr="00427F2C">
        <w:rPr>
          <w:rFonts w:ascii="Arial" w:hAnsi="Arial" w:cs="Arial"/>
        </w:rPr>
        <w:t xml:space="preserve">ility of fighting corruption </w:t>
      </w:r>
      <w:r w:rsidR="006A07CF" w:rsidRPr="00427F2C">
        <w:rPr>
          <w:rFonts w:ascii="Arial" w:hAnsi="Arial" w:cs="Arial"/>
        </w:rPr>
        <w:t xml:space="preserve">as reflected in what some perceived as </w:t>
      </w:r>
      <w:r w:rsidR="002D471C" w:rsidRPr="00427F2C">
        <w:rPr>
          <w:rFonts w:ascii="Arial" w:hAnsi="Arial" w:cs="Arial"/>
        </w:rPr>
        <w:t xml:space="preserve">an </w:t>
      </w:r>
      <w:r w:rsidR="006A07CF" w:rsidRPr="00427F2C">
        <w:rPr>
          <w:rFonts w:ascii="Arial" w:hAnsi="Arial" w:cs="Arial"/>
        </w:rPr>
        <w:t xml:space="preserve">attempt to shift the responsibility </w:t>
      </w:r>
      <w:r w:rsidR="002D471C" w:rsidRPr="00427F2C">
        <w:rPr>
          <w:rFonts w:ascii="Arial" w:hAnsi="Arial" w:cs="Arial"/>
        </w:rPr>
        <w:t>to the people</w:t>
      </w:r>
      <w:r w:rsidR="006A07CF" w:rsidRPr="00427F2C">
        <w:rPr>
          <w:rFonts w:ascii="Arial" w:hAnsi="Arial" w:cs="Arial"/>
        </w:rPr>
        <w:t>. The other elem</w:t>
      </w:r>
      <w:r w:rsidR="009A524B" w:rsidRPr="00427F2C">
        <w:rPr>
          <w:rFonts w:ascii="Arial" w:hAnsi="Arial" w:cs="Arial"/>
        </w:rPr>
        <w:t>ent captured under this theme was</w:t>
      </w:r>
      <w:r w:rsidR="006A07CF" w:rsidRPr="00427F2C">
        <w:rPr>
          <w:rFonts w:ascii="Arial" w:hAnsi="Arial" w:cs="Arial"/>
        </w:rPr>
        <w:t xml:space="preserve"> the</w:t>
      </w:r>
      <w:r w:rsidR="00D378DE" w:rsidRPr="00427F2C">
        <w:rPr>
          <w:rFonts w:ascii="Arial" w:hAnsi="Arial" w:cs="Arial"/>
        </w:rPr>
        <w:t xml:space="preserve"> perception </w:t>
      </w:r>
      <w:r w:rsidR="006A07CF" w:rsidRPr="00427F2C">
        <w:rPr>
          <w:rFonts w:ascii="Arial" w:hAnsi="Arial" w:cs="Arial"/>
        </w:rPr>
        <w:t xml:space="preserve">of lack of integrity by the administration due to what some perceived to be inappropriate information or actual blatant lies </w:t>
      </w:r>
      <w:r w:rsidR="001D0267" w:rsidRPr="00427F2C">
        <w:rPr>
          <w:rFonts w:ascii="Arial" w:hAnsi="Arial" w:cs="Arial"/>
        </w:rPr>
        <w:t>being peddled</w:t>
      </w:r>
      <w:r w:rsidR="006A07CF" w:rsidRPr="00427F2C">
        <w:rPr>
          <w:rFonts w:ascii="Arial" w:hAnsi="Arial" w:cs="Arial"/>
        </w:rPr>
        <w:t xml:space="preserve"> by individuals associated with the government. </w:t>
      </w:r>
      <w:r w:rsidR="009A524B" w:rsidRPr="00427F2C">
        <w:rPr>
          <w:rFonts w:ascii="Arial" w:hAnsi="Arial" w:cs="Arial"/>
        </w:rPr>
        <w:t xml:space="preserve">Furthermore, the theme also </w:t>
      </w:r>
      <w:r w:rsidR="001B2057" w:rsidRPr="00427F2C">
        <w:rPr>
          <w:rFonts w:ascii="Arial" w:hAnsi="Arial" w:cs="Arial"/>
        </w:rPr>
        <w:t>sums up</w:t>
      </w:r>
      <w:r w:rsidR="009A524B" w:rsidRPr="00427F2C">
        <w:rPr>
          <w:rFonts w:ascii="Arial" w:hAnsi="Arial" w:cs="Arial"/>
        </w:rPr>
        <w:t xml:space="preserve"> people</w:t>
      </w:r>
      <w:r w:rsidR="00BA4CDA" w:rsidRPr="00427F2C">
        <w:rPr>
          <w:rFonts w:ascii="Arial" w:hAnsi="Arial" w:cs="Arial"/>
        </w:rPr>
        <w:t>’</w:t>
      </w:r>
      <w:r w:rsidR="009A524B" w:rsidRPr="00427F2C">
        <w:rPr>
          <w:rFonts w:ascii="Arial" w:hAnsi="Arial" w:cs="Arial"/>
        </w:rPr>
        <w:t xml:space="preserve">s rage about some individuals in government who have been accused of corruption or impropriety but who are now posturing as the champions of </w:t>
      </w:r>
      <w:r w:rsidR="002D471C" w:rsidRPr="00427F2C">
        <w:rPr>
          <w:rFonts w:ascii="Arial" w:hAnsi="Arial" w:cs="Arial"/>
        </w:rPr>
        <w:t>the anti-corrupti</w:t>
      </w:r>
      <w:r w:rsidR="00D378DE" w:rsidRPr="00427F2C">
        <w:rPr>
          <w:rFonts w:ascii="Arial" w:hAnsi="Arial" w:cs="Arial"/>
        </w:rPr>
        <w:t>on efforts. In this regard</w:t>
      </w:r>
      <w:r w:rsidR="002D471C" w:rsidRPr="00427F2C">
        <w:rPr>
          <w:rFonts w:ascii="Arial" w:hAnsi="Arial" w:cs="Arial"/>
        </w:rPr>
        <w:t xml:space="preserve">, </w:t>
      </w:r>
      <w:r w:rsidR="009A524B" w:rsidRPr="00427F2C">
        <w:rPr>
          <w:rFonts w:ascii="Arial" w:hAnsi="Arial" w:cs="Arial"/>
        </w:rPr>
        <w:t>some of the quote</w:t>
      </w:r>
      <w:r w:rsidR="00D361FB" w:rsidRPr="00427F2C">
        <w:rPr>
          <w:rFonts w:ascii="Arial" w:hAnsi="Arial" w:cs="Arial"/>
        </w:rPr>
        <w:t>s</w:t>
      </w:r>
      <w:r w:rsidR="009A524B" w:rsidRPr="00427F2C">
        <w:rPr>
          <w:rFonts w:ascii="Arial" w:hAnsi="Arial" w:cs="Arial"/>
        </w:rPr>
        <w:t xml:space="preserve"> suggest that the anti-corruption effort is a non-starter</w:t>
      </w:r>
      <w:r w:rsidR="00F96209" w:rsidRPr="00427F2C">
        <w:rPr>
          <w:rFonts w:ascii="Arial" w:hAnsi="Arial" w:cs="Arial"/>
        </w:rPr>
        <w:t xml:space="preserve">; a travesty, </w:t>
      </w:r>
      <w:r w:rsidR="009A524B" w:rsidRPr="00427F2C">
        <w:rPr>
          <w:rFonts w:ascii="Arial" w:hAnsi="Arial" w:cs="Arial"/>
        </w:rPr>
        <w:t>as its integrity is being compromised by the complicity of the so-called champion</w:t>
      </w:r>
      <w:r w:rsidR="002D471C" w:rsidRPr="00427F2C">
        <w:rPr>
          <w:rFonts w:ascii="Arial" w:hAnsi="Arial" w:cs="Arial"/>
        </w:rPr>
        <w:t>s</w:t>
      </w:r>
      <w:r w:rsidR="009A524B" w:rsidRPr="00427F2C">
        <w:rPr>
          <w:rFonts w:ascii="Arial" w:hAnsi="Arial" w:cs="Arial"/>
        </w:rPr>
        <w:t xml:space="preserve"> of the fight against corruption. </w:t>
      </w:r>
      <w:r w:rsidR="00D27704" w:rsidRPr="00427F2C">
        <w:rPr>
          <w:rFonts w:ascii="Arial" w:hAnsi="Arial" w:cs="Arial"/>
        </w:rPr>
        <w:t xml:space="preserve">Expressions such as </w:t>
      </w:r>
      <w:r w:rsidR="002D471C" w:rsidRPr="00427F2C">
        <w:rPr>
          <w:rFonts w:ascii="Arial" w:hAnsi="Arial" w:cs="Arial"/>
        </w:rPr>
        <w:t>‘</w:t>
      </w:r>
      <w:r w:rsidR="00D27704" w:rsidRPr="00427F2C">
        <w:rPr>
          <w:rFonts w:ascii="Arial" w:hAnsi="Arial" w:cs="Arial"/>
        </w:rPr>
        <w:t>o</w:t>
      </w:r>
      <w:r w:rsidR="002D471C" w:rsidRPr="00427F2C">
        <w:rPr>
          <w:rFonts w:ascii="Arial" w:hAnsi="Arial" w:cs="Arial"/>
        </w:rPr>
        <w:t>fficial denial’, ‘turn</w:t>
      </w:r>
      <w:r w:rsidR="00D27704" w:rsidRPr="00427F2C">
        <w:rPr>
          <w:rFonts w:ascii="Arial" w:hAnsi="Arial" w:cs="Arial"/>
        </w:rPr>
        <w:t>ed</w:t>
      </w:r>
      <w:r w:rsidR="002D471C" w:rsidRPr="00427F2C">
        <w:rPr>
          <w:rFonts w:ascii="Arial" w:hAnsi="Arial" w:cs="Arial"/>
        </w:rPr>
        <w:t xml:space="preserve"> the burden on us’</w:t>
      </w:r>
      <w:r w:rsidR="00D27704" w:rsidRPr="00427F2C">
        <w:rPr>
          <w:rFonts w:ascii="Arial" w:hAnsi="Arial" w:cs="Arial"/>
        </w:rPr>
        <w:t>,</w:t>
      </w:r>
      <w:r w:rsidR="005B2EB6" w:rsidRPr="00427F2C">
        <w:rPr>
          <w:rFonts w:ascii="Arial" w:hAnsi="Arial" w:cs="Arial"/>
        </w:rPr>
        <w:t xml:space="preserve"> </w:t>
      </w:r>
      <w:r w:rsidR="00D27704" w:rsidRPr="00427F2C">
        <w:rPr>
          <w:rFonts w:ascii="Arial" w:hAnsi="Arial" w:cs="Arial"/>
        </w:rPr>
        <w:t xml:space="preserve">‘tell us the truth’, and ‘intellectual theft’ are frequently used in this context. </w:t>
      </w:r>
      <w:r w:rsidR="002D471C" w:rsidRPr="00427F2C">
        <w:rPr>
          <w:rFonts w:ascii="Arial" w:hAnsi="Arial" w:cs="Arial"/>
        </w:rPr>
        <w:t xml:space="preserve"> </w:t>
      </w:r>
      <w:r w:rsidR="005B3341" w:rsidRPr="00427F2C">
        <w:rPr>
          <w:rFonts w:ascii="Arial" w:hAnsi="Arial" w:cs="Arial"/>
        </w:rPr>
        <w:t xml:space="preserve">These perceptions and narratives underline the embedded nature of the problem, and </w:t>
      </w:r>
      <w:r w:rsidR="00DC6A54" w:rsidRPr="00427F2C">
        <w:rPr>
          <w:rFonts w:ascii="Arial" w:hAnsi="Arial" w:cs="Arial"/>
        </w:rPr>
        <w:t>partly explain</w:t>
      </w:r>
      <w:r w:rsidR="00E12216" w:rsidRPr="00427F2C">
        <w:rPr>
          <w:rFonts w:ascii="Arial" w:hAnsi="Arial" w:cs="Arial"/>
        </w:rPr>
        <w:t xml:space="preserve"> how the</w:t>
      </w:r>
      <w:r w:rsidR="005B3341" w:rsidRPr="00427F2C">
        <w:rPr>
          <w:rFonts w:ascii="Arial" w:hAnsi="Arial" w:cs="Arial"/>
        </w:rPr>
        <w:t xml:space="preserve"> </w:t>
      </w:r>
      <w:r w:rsidR="00E12216" w:rsidRPr="00427F2C">
        <w:rPr>
          <w:rFonts w:ascii="Arial" w:hAnsi="Arial" w:cs="Arial"/>
        </w:rPr>
        <w:t>normative</w:t>
      </w:r>
      <w:r w:rsidR="005B3341" w:rsidRPr="00427F2C">
        <w:rPr>
          <w:rFonts w:ascii="Arial" w:hAnsi="Arial" w:cs="Arial"/>
        </w:rPr>
        <w:t xml:space="preserve"> and cognitive institutions </w:t>
      </w:r>
      <w:r w:rsidR="00E12216" w:rsidRPr="00427F2C">
        <w:rPr>
          <w:rFonts w:ascii="Arial" w:hAnsi="Arial" w:cs="Arial"/>
        </w:rPr>
        <w:t xml:space="preserve">(Scott, 2001; Pillay and Kluvers 2014) </w:t>
      </w:r>
      <w:r w:rsidR="005B3341" w:rsidRPr="00427F2C">
        <w:rPr>
          <w:rFonts w:ascii="Arial" w:hAnsi="Arial" w:cs="Arial"/>
        </w:rPr>
        <w:t>in the context</w:t>
      </w:r>
      <w:r w:rsidR="00DC6A54" w:rsidRPr="00427F2C">
        <w:rPr>
          <w:rFonts w:ascii="Arial" w:hAnsi="Arial" w:cs="Arial"/>
        </w:rPr>
        <w:t xml:space="preserve"> seem to </w:t>
      </w:r>
      <w:r w:rsidR="009D685D" w:rsidRPr="00427F2C">
        <w:rPr>
          <w:rFonts w:ascii="Arial" w:hAnsi="Arial" w:cs="Arial"/>
        </w:rPr>
        <w:t>assume ‘</w:t>
      </w:r>
      <w:r w:rsidR="00E12216" w:rsidRPr="00427F2C">
        <w:rPr>
          <w:rFonts w:ascii="Arial" w:hAnsi="Arial" w:cs="Arial"/>
        </w:rPr>
        <w:t>dis-trusting’ default position to governmental initiatives</w:t>
      </w:r>
      <w:r w:rsidR="005B3341" w:rsidRPr="00427F2C">
        <w:rPr>
          <w:rFonts w:ascii="Arial" w:hAnsi="Arial" w:cs="Arial"/>
        </w:rPr>
        <w:t xml:space="preserve">. </w:t>
      </w:r>
      <w:r w:rsidR="00C666FA" w:rsidRPr="00427F2C">
        <w:rPr>
          <w:rFonts w:ascii="Arial" w:hAnsi="Arial" w:cs="Arial"/>
        </w:rPr>
        <w:t xml:space="preserve">The quotes below are examples of these narratives: </w:t>
      </w:r>
    </w:p>
    <w:p w14:paraId="15FFD0E7" w14:textId="14FB31A3" w:rsidR="000F3037" w:rsidRPr="00427F2C" w:rsidRDefault="000F3037" w:rsidP="00755D0D">
      <w:pPr>
        <w:spacing w:line="480" w:lineRule="auto"/>
        <w:rPr>
          <w:rFonts w:ascii="Arial" w:hAnsi="Arial" w:cs="Arial"/>
        </w:rPr>
      </w:pPr>
      <w:r w:rsidRPr="00427F2C">
        <w:rPr>
          <w:rFonts w:ascii="Arial" w:hAnsi="Arial" w:cs="Arial"/>
        </w:rPr>
        <w:lastRenderedPageBreak/>
        <w:t xml:space="preserve">Dereliction (Shifting) of responsibility </w:t>
      </w:r>
    </w:p>
    <w:p w14:paraId="60E0DA33" w14:textId="77777777" w:rsidR="00C95909" w:rsidRPr="00427F2C" w:rsidRDefault="00522668" w:rsidP="00755D0D">
      <w:pPr>
        <w:pStyle w:val="NoSpacing"/>
        <w:spacing w:line="480" w:lineRule="auto"/>
        <w:ind w:left="720"/>
        <w:rPr>
          <w:rFonts w:ascii="Arial" w:hAnsi="Arial" w:cs="Arial"/>
          <w:sz w:val="20"/>
          <w:szCs w:val="20"/>
        </w:rPr>
      </w:pPr>
      <w:r w:rsidRPr="00427F2C">
        <w:rPr>
          <w:rFonts w:ascii="Arial" w:hAnsi="Arial" w:cs="Arial"/>
          <w:sz w:val="20"/>
          <w:szCs w:val="20"/>
        </w:rPr>
        <w:t>Change cannot begin with me, change must begin with "the one" who promised it and we will then key in. As the legendary Zik of Africa used to say, show the light and people will follow.</w:t>
      </w:r>
      <w:r w:rsidR="00322F40" w:rsidRPr="00427F2C">
        <w:rPr>
          <w:rFonts w:ascii="Arial" w:hAnsi="Arial" w:cs="Arial"/>
          <w:sz w:val="20"/>
          <w:szCs w:val="20"/>
        </w:rPr>
        <w:t xml:space="preserve">    </w:t>
      </w:r>
    </w:p>
    <w:p w14:paraId="638E7505" w14:textId="1315DD71" w:rsidR="00522668" w:rsidRPr="00427F2C" w:rsidRDefault="00C95909"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                                                              </w:t>
      </w:r>
      <w:r w:rsidR="00322F40" w:rsidRPr="00427F2C">
        <w:rPr>
          <w:rFonts w:ascii="Arial" w:hAnsi="Arial" w:cs="Arial"/>
          <w:sz w:val="20"/>
          <w:szCs w:val="20"/>
        </w:rPr>
        <w:t xml:space="preserve"> </w:t>
      </w:r>
      <w:r w:rsidR="00522668" w:rsidRPr="00427F2C">
        <w:rPr>
          <w:rFonts w:ascii="Arial" w:hAnsi="Arial" w:cs="Arial"/>
          <w:sz w:val="20"/>
          <w:szCs w:val="20"/>
        </w:rPr>
        <w:t>(Curious K</w:t>
      </w:r>
      <w:r w:rsidR="007F5774" w:rsidRPr="00427F2C">
        <w:rPr>
          <w:rFonts w:ascii="Arial" w:hAnsi="Arial" w:cs="Arial"/>
          <w:sz w:val="20"/>
          <w:szCs w:val="20"/>
        </w:rPr>
        <w:t>, Premium Times</w:t>
      </w:r>
      <w:r w:rsidR="00522668" w:rsidRPr="00427F2C">
        <w:rPr>
          <w:rFonts w:ascii="Arial" w:hAnsi="Arial" w:cs="Arial"/>
          <w:sz w:val="20"/>
          <w:szCs w:val="20"/>
        </w:rPr>
        <w:t>)</w:t>
      </w:r>
    </w:p>
    <w:p w14:paraId="094FFE5B" w14:textId="12A8A50E" w:rsidR="00BD4D87" w:rsidRPr="00427F2C" w:rsidRDefault="00BD4D87" w:rsidP="00755D0D">
      <w:pPr>
        <w:pStyle w:val="NoSpacing"/>
        <w:spacing w:line="480" w:lineRule="auto"/>
        <w:ind w:left="720"/>
        <w:rPr>
          <w:rFonts w:ascii="Arial" w:hAnsi="Arial" w:cs="Arial"/>
          <w:sz w:val="20"/>
          <w:szCs w:val="20"/>
        </w:rPr>
      </w:pPr>
    </w:p>
    <w:p w14:paraId="169E9191" w14:textId="3EB7F23E" w:rsidR="00522668" w:rsidRPr="00427F2C" w:rsidRDefault="00522668" w:rsidP="00755D0D">
      <w:pPr>
        <w:spacing w:line="480" w:lineRule="auto"/>
        <w:rPr>
          <w:rFonts w:ascii="Arial" w:hAnsi="Arial" w:cs="Arial"/>
          <w:color w:val="FF0000"/>
          <w:sz w:val="20"/>
          <w:szCs w:val="20"/>
        </w:rPr>
      </w:pPr>
    </w:p>
    <w:p w14:paraId="4DB8BF61" w14:textId="77777777" w:rsidR="00816F3B" w:rsidRPr="00427F2C" w:rsidRDefault="00522668" w:rsidP="00755D0D">
      <w:pPr>
        <w:spacing w:line="480" w:lineRule="auto"/>
        <w:ind w:left="720"/>
        <w:rPr>
          <w:rFonts w:ascii="Arial" w:hAnsi="Arial" w:cs="Arial"/>
          <w:sz w:val="20"/>
          <w:szCs w:val="20"/>
        </w:rPr>
      </w:pPr>
      <w:r w:rsidRPr="00427F2C">
        <w:rPr>
          <w:rFonts w:ascii="Arial" w:hAnsi="Arial" w:cs="Arial"/>
          <w:sz w:val="20"/>
          <w:szCs w:val="20"/>
        </w:rPr>
        <w:t>So it is now a virtue to promise much and reneged? Instead of leading the way in the promises one made earlier, it has become a norm for the citizens to lead the way to promise while he who made promise dances around? What a society, what a nation, what a people. Gullibility in high places!</w:t>
      </w:r>
      <w:r w:rsidR="00322F40" w:rsidRPr="00427F2C">
        <w:rPr>
          <w:rFonts w:ascii="Arial" w:hAnsi="Arial" w:cs="Arial"/>
          <w:sz w:val="20"/>
          <w:szCs w:val="20"/>
        </w:rPr>
        <w:t xml:space="preserve">                    </w:t>
      </w:r>
      <w:r w:rsidR="007F5774" w:rsidRPr="00427F2C">
        <w:rPr>
          <w:rFonts w:ascii="Arial" w:hAnsi="Arial" w:cs="Arial"/>
          <w:sz w:val="20"/>
          <w:szCs w:val="20"/>
        </w:rPr>
        <w:t xml:space="preserve">                    </w:t>
      </w:r>
      <w:r w:rsidR="00322F40" w:rsidRPr="00427F2C">
        <w:rPr>
          <w:rFonts w:ascii="Arial" w:hAnsi="Arial" w:cs="Arial"/>
          <w:sz w:val="20"/>
          <w:szCs w:val="20"/>
        </w:rPr>
        <w:t xml:space="preserve">     </w:t>
      </w:r>
      <w:r w:rsidR="00C95909" w:rsidRPr="00427F2C">
        <w:rPr>
          <w:rFonts w:ascii="Arial" w:hAnsi="Arial" w:cs="Arial"/>
          <w:sz w:val="20"/>
          <w:szCs w:val="20"/>
        </w:rPr>
        <w:t xml:space="preserve">                     </w:t>
      </w:r>
      <w:r w:rsidR="00322F40" w:rsidRPr="00427F2C">
        <w:rPr>
          <w:rFonts w:ascii="Arial" w:hAnsi="Arial" w:cs="Arial"/>
          <w:sz w:val="20"/>
          <w:szCs w:val="20"/>
        </w:rPr>
        <w:t xml:space="preserve">   </w:t>
      </w:r>
    </w:p>
    <w:p w14:paraId="5F514868" w14:textId="4A50954D" w:rsidR="00522668" w:rsidRPr="00427F2C" w:rsidRDefault="00816F3B" w:rsidP="00755D0D">
      <w:pPr>
        <w:spacing w:line="480" w:lineRule="auto"/>
        <w:ind w:left="720"/>
        <w:rPr>
          <w:rFonts w:ascii="Arial" w:hAnsi="Arial" w:cs="Arial"/>
          <w:sz w:val="20"/>
          <w:szCs w:val="20"/>
        </w:rPr>
      </w:pPr>
      <w:r w:rsidRPr="00427F2C">
        <w:rPr>
          <w:rFonts w:ascii="Arial" w:hAnsi="Arial" w:cs="Arial"/>
          <w:sz w:val="20"/>
          <w:szCs w:val="20"/>
        </w:rPr>
        <w:t xml:space="preserve">                                                                           </w:t>
      </w:r>
      <w:r w:rsidR="00522668" w:rsidRPr="00427F2C">
        <w:rPr>
          <w:rFonts w:ascii="Arial" w:hAnsi="Arial" w:cs="Arial"/>
          <w:sz w:val="20"/>
          <w:szCs w:val="20"/>
        </w:rPr>
        <w:t>(Sab</w:t>
      </w:r>
      <w:r w:rsidR="007F5774" w:rsidRPr="00427F2C">
        <w:rPr>
          <w:rFonts w:ascii="Arial" w:hAnsi="Arial" w:cs="Arial"/>
          <w:sz w:val="20"/>
          <w:szCs w:val="20"/>
        </w:rPr>
        <w:t>, Premium Times</w:t>
      </w:r>
      <w:r w:rsidR="00522668" w:rsidRPr="00427F2C">
        <w:rPr>
          <w:rFonts w:ascii="Arial" w:hAnsi="Arial" w:cs="Arial"/>
          <w:sz w:val="20"/>
          <w:szCs w:val="20"/>
        </w:rPr>
        <w:t xml:space="preserve">) </w:t>
      </w:r>
    </w:p>
    <w:p w14:paraId="2A50132D" w14:textId="5035C1F1" w:rsidR="00AE3F1B" w:rsidRPr="00427F2C" w:rsidRDefault="00AE3F1B" w:rsidP="00755D0D">
      <w:pPr>
        <w:spacing w:line="480" w:lineRule="auto"/>
        <w:ind w:left="720"/>
        <w:rPr>
          <w:rFonts w:ascii="Arial" w:hAnsi="Arial" w:cs="Arial"/>
          <w:color w:val="FF0000"/>
          <w:sz w:val="20"/>
          <w:szCs w:val="20"/>
        </w:rPr>
      </w:pPr>
      <w:r w:rsidRPr="00427F2C">
        <w:rPr>
          <w:rFonts w:ascii="Arial" w:hAnsi="Arial" w:cs="Arial"/>
          <w:sz w:val="20"/>
          <w:szCs w:val="20"/>
        </w:rPr>
        <w:t>It is very unfortunate that we have come to this sorry pass. The change mantra is officially over, they have turned the tables to place the burden on us. The #Change begins with me campaign is an official denial. I just pray that the Nigerian ship will land safely on this auto pilot.</w:t>
      </w:r>
      <w:r w:rsidR="007F5774" w:rsidRPr="00427F2C">
        <w:rPr>
          <w:rFonts w:ascii="Arial" w:hAnsi="Arial" w:cs="Arial"/>
          <w:sz w:val="20"/>
          <w:szCs w:val="20"/>
        </w:rPr>
        <w:t xml:space="preserve">                                              </w:t>
      </w:r>
      <w:r w:rsidRPr="00427F2C">
        <w:rPr>
          <w:rFonts w:ascii="Arial" w:hAnsi="Arial" w:cs="Arial"/>
          <w:sz w:val="20"/>
          <w:szCs w:val="20"/>
        </w:rPr>
        <w:t>(Curios K</w:t>
      </w:r>
      <w:r w:rsidR="007F5774" w:rsidRPr="00427F2C">
        <w:rPr>
          <w:rFonts w:ascii="Arial" w:hAnsi="Arial" w:cs="Arial"/>
          <w:sz w:val="20"/>
          <w:szCs w:val="20"/>
        </w:rPr>
        <w:t>, Premium Times</w:t>
      </w:r>
      <w:r w:rsidRPr="00427F2C">
        <w:rPr>
          <w:rFonts w:ascii="Arial" w:hAnsi="Arial" w:cs="Arial"/>
          <w:sz w:val="20"/>
          <w:szCs w:val="20"/>
        </w:rPr>
        <w:t xml:space="preserve">) </w:t>
      </w:r>
      <w:r w:rsidRPr="00427F2C">
        <w:rPr>
          <w:rFonts w:ascii="Arial" w:hAnsi="Arial" w:cs="Arial"/>
          <w:color w:val="FF0000"/>
          <w:sz w:val="20"/>
          <w:szCs w:val="20"/>
        </w:rPr>
        <w:t xml:space="preserve"> </w:t>
      </w:r>
    </w:p>
    <w:p w14:paraId="29C05C7B" w14:textId="33531A7F" w:rsidR="00C666FA" w:rsidRPr="00427F2C" w:rsidRDefault="006A07CF" w:rsidP="00755D0D">
      <w:pPr>
        <w:spacing w:line="480" w:lineRule="auto"/>
        <w:rPr>
          <w:rFonts w:ascii="Arial" w:hAnsi="Arial" w:cs="Arial"/>
        </w:rPr>
      </w:pPr>
      <w:r w:rsidRPr="00427F2C">
        <w:rPr>
          <w:rFonts w:ascii="Arial" w:hAnsi="Arial" w:cs="Arial"/>
        </w:rPr>
        <w:t xml:space="preserve">Lack of Integrity </w:t>
      </w:r>
    </w:p>
    <w:p w14:paraId="2B3BD1B4" w14:textId="77777777" w:rsidR="00C95909" w:rsidRPr="00427F2C" w:rsidRDefault="00C666FA" w:rsidP="00755D0D">
      <w:pPr>
        <w:pStyle w:val="NoSpacing"/>
        <w:spacing w:line="480" w:lineRule="auto"/>
        <w:ind w:left="720"/>
        <w:rPr>
          <w:rFonts w:ascii="Arial" w:hAnsi="Arial" w:cs="Arial"/>
          <w:sz w:val="20"/>
          <w:szCs w:val="20"/>
        </w:rPr>
      </w:pPr>
      <w:r w:rsidRPr="00427F2C">
        <w:rPr>
          <w:rFonts w:ascii="Arial" w:hAnsi="Arial" w:cs="Arial"/>
          <w:sz w:val="20"/>
          <w:szCs w:val="20"/>
        </w:rPr>
        <w:t>If the Minister for information can start by doing his best to tell us the truth some of the time . We will know that the change has started in him and we will follow suit in being honest and the rest will follow.. Otherwise people will always start laughing before he opens his mouth.</w:t>
      </w:r>
    </w:p>
    <w:p w14:paraId="73C6D846" w14:textId="16E3FCBE" w:rsidR="00C666FA" w:rsidRPr="00427F2C" w:rsidRDefault="00C95909"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                                          </w:t>
      </w:r>
      <w:r w:rsidR="00322F40" w:rsidRPr="00427F2C">
        <w:rPr>
          <w:rFonts w:ascii="Arial" w:hAnsi="Arial" w:cs="Arial"/>
          <w:sz w:val="20"/>
          <w:szCs w:val="20"/>
        </w:rPr>
        <w:t xml:space="preserve">                    </w:t>
      </w:r>
      <w:r w:rsidR="00C666FA" w:rsidRPr="00427F2C">
        <w:rPr>
          <w:rFonts w:ascii="Arial" w:hAnsi="Arial" w:cs="Arial"/>
          <w:sz w:val="20"/>
          <w:szCs w:val="20"/>
        </w:rPr>
        <w:t>(Abodes_124</w:t>
      </w:r>
      <w:r w:rsidR="00E82B49" w:rsidRPr="00427F2C">
        <w:rPr>
          <w:rFonts w:ascii="Arial" w:hAnsi="Arial" w:cs="Arial"/>
          <w:sz w:val="20"/>
          <w:szCs w:val="20"/>
        </w:rPr>
        <w:t>, Premium Times</w:t>
      </w:r>
      <w:r w:rsidR="00C666FA" w:rsidRPr="00427F2C">
        <w:rPr>
          <w:rFonts w:ascii="Arial" w:hAnsi="Arial" w:cs="Arial"/>
          <w:sz w:val="20"/>
          <w:szCs w:val="20"/>
        </w:rPr>
        <w:t>)</w:t>
      </w:r>
    </w:p>
    <w:p w14:paraId="10ED7C17" w14:textId="77777777" w:rsidR="00941A11" w:rsidRPr="00427F2C" w:rsidRDefault="00941A11" w:rsidP="00755D0D">
      <w:pPr>
        <w:pStyle w:val="NoSpacing"/>
        <w:spacing w:line="480" w:lineRule="auto"/>
        <w:ind w:left="720"/>
        <w:rPr>
          <w:rFonts w:ascii="Arial" w:hAnsi="Arial" w:cs="Arial"/>
          <w:sz w:val="20"/>
          <w:szCs w:val="20"/>
        </w:rPr>
      </w:pPr>
    </w:p>
    <w:p w14:paraId="0A1C8738" w14:textId="02BF1A04" w:rsidR="001B2057" w:rsidRPr="00427F2C" w:rsidRDefault="001B2057" w:rsidP="00755D0D">
      <w:pPr>
        <w:pStyle w:val="NoSpacing"/>
        <w:spacing w:line="480" w:lineRule="auto"/>
        <w:ind w:left="720"/>
        <w:rPr>
          <w:rFonts w:ascii="Arial" w:hAnsi="Arial" w:cs="Arial"/>
          <w:sz w:val="20"/>
          <w:szCs w:val="20"/>
        </w:rPr>
      </w:pPr>
    </w:p>
    <w:p w14:paraId="5D7932A5" w14:textId="77777777" w:rsidR="00C95909" w:rsidRPr="00427F2C" w:rsidRDefault="001B2057" w:rsidP="00755D0D">
      <w:pPr>
        <w:spacing w:line="480" w:lineRule="auto"/>
        <w:ind w:left="720"/>
        <w:rPr>
          <w:rFonts w:ascii="Arial" w:hAnsi="Arial" w:cs="Arial"/>
          <w:color w:val="2A2E2E"/>
          <w:sz w:val="20"/>
          <w:szCs w:val="20"/>
        </w:rPr>
      </w:pPr>
      <w:r w:rsidRPr="00427F2C">
        <w:rPr>
          <w:rFonts w:ascii="Arial" w:hAnsi="Arial" w:cs="Arial"/>
          <w:color w:val="2A2E2E"/>
          <w:sz w:val="20"/>
          <w:szCs w:val="20"/>
        </w:rPr>
        <w:t xml:space="preserve">intellectual theft by the Nigerian Government is a thing that has been going on for decades...to the extent whenever contractors are coming to drop proposals in our office, I warn them to be careful not to spill everything to the Management or else they will collect it and never hear from then again...its high time we have a law criminalizing intellectual theft in this country </w:t>
      </w:r>
      <w:r w:rsidR="00322F40" w:rsidRPr="00427F2C">
        <w:rPr>
          <w:rFonts w:ascii="Arial" w:hAnsi="Arial" w:cs="Arial"/>
          <w:color w:val="2A2E2E"/>
          <w:sz w:val="20"/>
          <w:szCs w:val="20"/>
        </w:rPr>
        <w:t xml:space="preserve"> </w:t>
      </w:r>
    </w:p>
    <w:p w14:paraId="37508402" w14:textId="7912ECDD" w:rsidR="001B2057" w:rsidRPr="00427F2C" w:rsidRDefault="00322F40" w:rsidP="00755D0D">
      <w:pPr>
        <w:spacing w:line="480" w:lineRule="auto"/>
        <w:ind w:left="720"/>
        <w:rPr>
          <w:rFonts w:ascii="Arial" w:hAnsi="Arial" w:cs="Arial"/>
          <w:sz w:val="20"/>
          <w:szCs w:val="20"/>
        </w:rPr>
      </w:pPr>
      <w:r w:rsidRPr="00427F2C">
        <w:rPr>
          <w:rFonts w:ascii="Arial" w:hAnsi="Arial" w:cs="Arial"/>
          <w:color w:val="2A2E2E"/>
          <w:sz w:val="20"/>
          <w:szCs w:val="20"/>
        </w:rPr>
        <w:lastRenderedPageBreak/>
        <w:t xml:space="preserve">                                                       </w:t>
      </w:r>
      <w:r w:rsidR="001B2057" w:rsidRPr="00427F2C">
        <w:rPr>
          <w:rFonts w:ascii="Arial" w:hAnsi="Arial" w:cs="Arial"/>
          <w:color w:val="2A2E2E"/>
          <w:sz w:val="20"/>
          <w:szCs w:val="20"/>
        </w:rPr>
        <w:t>(Ali A-ly</w:t>
      </w:r>
      <w:r w:rsidR="00E82B49" w:rsidRPr="00427F2C">
        <w:rPr>
          <w:rFonts w:ascii="Arial" w:hAnsi="Arial" w:cs="Arial"/>
          <w:color w:val="2A2E2E"/>
          <w:sz w:val="20"/>
          <w:szCs w:val="20"/>
        </w:rPr>
        <w:t>, Premium Times)</w:t>
      </w:r>
      <w:r w:rsidR="001B2057" w:rsidRPr="00427F2C">
        <w:rPr>
          <w:rFonts w:ascii="Arial" w:hAnsi="Arial" w:cs="Arial"/>
          <w:sz w:val="20"/>
          <w:szCs w:val="20"/>
        </w:rPr>
        <w:t xml:space="preserve"> </w:t>
      </w:r>
    </w:p>
    <w:p w14:paraId="7855B4BC" w14:textId="77777777" w:rsidR="001B2057" w:rsidRPr="00427F2C" w:rsidRDefault="001B2057" w:rsidP="00755D0D">
      <w:pPr>
        <w:pStyle w:val="NoSpacing"/>
        <w:spacing w:line="480" w:lineRule="auto"/>
        <w:ind w:left="720"/>
        <w:rPr>
          <w:rFonts w:ascii="Arial" w:hAnsi="Arial" w:cs="Arial"/>
          <w:sz w:val="16"/>
          <w:szCs w:val="16"/>
        </w:rPr>
      </w:pPr>
    </w:p>
    <w:p w14:paraId="5E957D3B" w14:textId="5FC0DC78" w:rsidR="001B2057" w:rsidRPr="00427F2C" w:rsidRDefault="001B2057" w:rsidP="00755D0D">
      <w:pPr>
        <w:spacing w:line="480" w:lineRule="auto"/>
        <w:rPr>
          <w:rFonts w:ascii="Arial" w:hAnsi="Arial" w:cs="Arial"/>
          <w:b/>
          <w:color w:val="FF0000"/>
          <w:sz w:val="16"/>
          <w:szCs w:val="16"/>
        </w:rPr>
      </w:pPr>
    </w:p>
    <w:p w14:paraId="04D6D4D8" w14:textId="0C28491F" w:rsidR="001B2057" w:rsidRPr="00427F2C" w:rsidRDefault="00941A11" w:rsidP="00755D0D">
      <w:pPr>
        <w:spacing w:line="480" w:lineRule="auto"/>
        <w:rPr>
          <w:rFonts w:ascii="Arial" w:hAnsi="Arial" w:cs="Arial"/>
        </w:rPr>
      </w:pPr>
      <w:r w:rsidRPr="00427F2C">
        <w:rPr>
          <w:rFonts w:ascii="Arial" w:hAnsi="Arial" w:cs="Arial"/>
        </w:rPr>
        <w:t xml:space="preserve">Similar perception of deception and lack of integrity were expressed in respect of the Ikoyi money saga: </w:t>
      </w:r>
    </w:p>
    <w:p w14:paraId="48A814C9" w14:textId="77777777" w:rsidR="00816F3B" w:rsidRPr="00427F2C" w:rsidRDefault="00DF3334" w:rsidP="00755D0D">
      <w:pPr>
        <w:spacing w:line="480" w:lineRule="auto"/>
        <w:ind w:left="720"/>
        <w:rPr>
          <w:rFonts w:ascii="Arial" w:hAnsi="Arial" w:cs="Arial"/>
          <w:sz w:val="20"/>
          <w:szCs w:val="20"/>
          <w:lang w:val="en-US"/>
        </w:rPr>
      </w:pPr>
      <w:r w:rsidRPr="00427F2C">
        <w:rPr>
          <w:rFonts w:ascii="Arial" w:hAnsi="Arial" w:cs="Arial"/>
          <w:sz w:val="20"/>
          <w:szCs w:val="20"/>
          <w:lang w:val="en-US"/>
        </w:rPr>
        <w:t xml:space="preserve">…………This government is the most deceitful I have known. If the guy collects anything less, he cannot get anything further. Already the risk to his life is very high both from the government insiders and the "owner" of the money. Nigeria is a terrible place to survive in such circumstance my brother. </w:t>
      </w:r>
      <w:r w:rsidR="00322F40" w:rsidRPr="00427F2C">
        <w:rPr>
          <w:rFonts w:ascii="Arial" w:hAnsi="Arial" w:cs="Arial"/>
          <w:sz w:val="20"/>
          <w:szCs w:val="20"/>
          <w:lang w:val="en-US"/>
        </w:rPr>
        <w:t xml:space="preserve">                                 </w:t>
      </w:r>
    </w:p>
    <w:p w14:paraId="670156C0" w14:textId="2727E5D0" w:rsidR="00DF3334" w:rsidRPr="00427F2C" w:rsidRDefault="00816F3B" w:rsidP="00755D0D">
      <w:pPr>
        <w:spacing w:line="480" w:lineRule="auto"/>
        <w:ind w:left="720"/>
        <w:rPr>
          <w:rFonts w:ascii="Arial" w:hAnsi="Arial" w:cs="Arial"/>
          <w:sz w:val="20"/>
          <w:szCs w:val="20"/>
          <w:lang w:val="en-US"/>
        </w:rPr>
      </w:pPr>
      <w:r w:rsidRPr="00427F2C">
        <w:rPr>
          <w:rFonts w:ascii="Arial" w:hAnsi="Arial" w:cs="Arial"/>
          <w:sz w:val="20"/>
          <w:szCs w:val="20"/>
          <w:lang w:val="en-US"/>
        </w:rPr>
        <w:t xml:space="preserve">                                                                               </w:t>
      </w:r>
      <w:r w:rsidR="00322F40" w:rsidRPr="00427F2C">
        <w:rPr>
          <w:rFonts w:ascii="Arial" w:hAnsi="Arial" w:cs="Arial"/>
          <w:sz w:val="20"/>
          <w:szCs w:val="20"/>
          <w:lang w:val="en-US"/>
        </w:rPr>
        <w:t xml:space="preserve"> </w:t>
      </w:r>
      <w:r w:rsidR="00D75791" w:rsidRPr="00427F2C">
        <w:rPr>
          <w:rFonts w:ascii="Arial" w:hAnsi="Arial" w:cs="Arial"/>
          <w:sz w:val="20"/>
          <w:szCs w:val="20"/>
          <w:lang w:val="en-US"/>
        </w:rPr>
        <w:t xml:space="preserve">(Uko Francis, </w:t>
      </w:r>
      <w:r w:rsidR="00DF3334" w:rsidRPr="00427F2C">
        <w:rPr>
          <w:rFonts w:ascii="Arial" w:hAnsi="Arial" w:cs="Arial"/>
          <w:sz w:val="20"/>
          <w:szCs w:val="20"/>
          <w:lang w:val="en-US"/>
        </w:rPr>
        <w:t>Punch)</w:t>
      </w:r>
    </w:p>
    <w:p w14:paraId="55F6C943" w14:textId="77777777" w:rsidR="00DF3334" w:rsidRPr="00427F2C" w:rsidRDefault="00DF3334" w:rsidP="00755D0D">
      <w:pPr>
        <w:spacing w:line="480" w:lineRule="auto"/>
        <w:ind w:left="720"/>
        <w:rPr>
          <w:rFonts w:ascii="Arial" w:hAnsi="Arial" w:cs="Arial"/>
          <w:b/>
          <w:color w:val="FF0000"/>
          <w:sz w:val="20"/>
          <w:szCs w:val="20"/>
        </w:rPr>
      </w:pPr>
    </w:p>
    <w:p w14:paraId="07694B9D" w14:textId="77777777" w:rsidR="009E7673" w:rsidRPr="00427F2C" w:rsidRDefault="009E7673" w:rsidP="00755D0D">
      <w:pPr>
        <w:spacing w:line="480" w:lineRule="auto"/>
        <w:ind w:left="720"/>
        <w:rPr>
          <w:rFonts w:ascii="Arial" w:hAnsi="Arial" w:cs="Arial"/>
          <w:sz w:val="20"/>
          <w:szCs w:val="20"/>
        </w:rPr>
      </w:pPr>
    </w:p>
    <w:p w14:paraId="5433F453" w14:textId="77777777" w:rsidR="00C95909" w:rsidRPr="00427F2C" w:rsidRDefault="009E7673" w:rsidP="00755D0D">
      <w:pPr>
        <w:spacing w:line="480" w:lineRule="auto"/>
        <w:ind w:left="720"/>
        <w:rPr>
          <w:rFonts w:ascii="Arial" w:hAnsi="Arial" w:cs="Arial"/>
          <w:sz w:val="20"/>
          <w:szCs w:val="20"/>
          <w:lang w:val="en-US"/>
        </w:rPr>
      </w:pPr>
      <w:r w:rsidRPr="00427F2C">
        <w:rPr>
          <w:rFonts w:ascii="Arial" w:hAnsi="Arial" w:cs="Arial"/>
          <w:sz w:val="20"/>
          <w:szCs w:val="20"/>
          <w:lang w:val="en-US"/>
        </w:rPr>
        <w:t>We all know the lies and deceit of APC govt</w:t>
      </w:r>
    </w:p>
    <w:p w14:paraId="0F7ED91E" w14:textId="6038E5F1" w:rsidR="009E7673" w:rsidRPr="00427F2C" w:rsidRDefault="009E7673" w:rsidP="00755D0D">
      <w:pPr>
        <w:spacing w:line="480" w:lineRule="auto"/>
        <w:ind w:left="720"/>
        <w:rPr>
          <w:rFonts w:ascii="Arial" w:hAnsi="Arial" w:cs="Arial"/>
          <w:sz w:val="20"/>
          <w:szCs w:val="20"/>
          <w:lang w:val="en-US"/>
        </w:rPr>
      </w:pPr>
      <w:r w:rsidRPr="00427F2C">
        <w:rPr>
          <w:rFonts w:ascii="Arial" w:hAnsi="Arial" w:cs="Arial"/>
          <w:sz w:val="20"/>
          <w:szCs w:val="20"/>
          <w:lang w:val="en-US"/>
        </w:rPr>
        <w:t xml:space="preserve"> </w:t>
      </w:r>
      <w:r w:rsidR="00322F40" w:rsidRPr="00427F2C">
        <w:rPr>
          <w:rFonts w:ascii="Arial" w:hAnsi="Arial" w:cs="Arial"/>
          <w:sz w:val="20"/>
          <w:szCs w:val="20"/>
          <w:lang w:val="en-US"/>
        </w:rPr>
        <w:t xml:space="preserve">                                                      </w:t>
      </w:r>
      <w:r w:rsidR="00816F3B" w:rsidRPr="00427F2C">
        <w:rPr>
          <w:rFonts w:ascii="Arial" w:hAnsi="Arial" w:cs="Arial"/>
          <w:sz w:val="20"/>
          <w:szCs w:val="20"/>
          <w:lang w:val="en-US"/>
        </w:rPr>
        <w:t xml:space="preserve">               </w:t>
      </w:r>
      <w:r w:rsidR="00D75791" w:rsidRPr="00427F2C">
        <w:rPr>
          <w:rFonts w:ascii="Arial" w:hAnsi="Arial" w:cs="Arial"/>
          <w:sz w:val="20"/>
          <w:szCs w:val="20"/>
          <w:lang w:val="en-US"/>
        </w:rPr>
        <w:t xml:space="preserve">(Nwebonyi Peter C, </w:t>
      </w:r>
      <w:r w:rsidRPr="00427F2C">
        <w:rPr>
          <w:rFonts w:ascii="Arial" w:hAnsi="Arial" w:cs="Arial"/>
          <w:sz w:val="20"/>
          <w:szCs w:val="20"/>
          <w:lang w:val="en-US"/>
        </w:rPr>
        <w:t>Punch)</w:t>
      </w:r>
    </w:p>
    <w:p w14:paraId="2F3AACF7" w14:textId="77777777" w:rsidR="006A07CF" w:rsidRPr="00427F2C" w:rsidRDefault="006A07CF" w:rsidP="00755D0D">
      <w:pPr>
        <w:spacing w:line="480" w:lineRule="auto"/>
        <w:ind w:left="720"/>
        <w:rPr>
          <w:rFonts w:ascii="Arial" w:hAnsi="Arial" w:cs="Arial"/>
          <w:sz w:val="20"/>
          <w:szCs w:val="20"/>
        </w:rPr>
      </w:pPr>
    </w:p>
    <w:p w14:paraId="373DD929" w14:textId="77777777" w:rsidR="003F6A92" w:rsidRPr="00427F2C" w:rsidRDefault="00643FD4" w:rsidP="00755D0D">
      <w:pPr>
        <w:pStyle w:val="NoSpacing"/>
        <w:spacing w:line="480" w:lineRule="auto"/>
        <w:ind w:left="720"/>
        <w:rPr>
          <w:rFonts w:ascii="Arial" w:hAnsi="Arial" w:cs="Arial"/>
          <w:color w:val="2A2E2E"/>
          <w:sz w:val="20"/>
          <w:szCs w:val="20"/>
        </w:rPr>
      </w:pPr>
      <w:r w:rsidRPr="00427F2C">
        <w:rPr>
          <w:rFonts w:ascii="Arial" w:hAnsi="Arial" w:cs="Arial"/>
          <w:color w:val="2A2E2E"/>
          <w:sz w:val="20"/>
          <w:szCs w:val="20"/>
        </w:rPr>
        <w:t xml:space="preserve">Yesterday it was Amaechi who lied to us that the Abuja Kaduna rail services was launched and commissioned by Buhari--after spending billions that had already been spent by Jonathan---As if that was not enough--Amaechi again intends to award contract for the operation of the Lagos Ibadan rail services again---------------------Buhari told the Nation that Jonathan bought fake weapons for our soldiers-------------well it turned out that it was a lie---------------------Buhari padded the budget-----increased money for the aso rock clinic--------------and went on to steal the budget---from the Senate---after claiming that he is paying rent on aso rock---------------------Is that the type of government any sane Nigeria will ever dare put his or her hopes on---?----Liar Mohamed is a first class liar-----Every Nigerian knows him for that---All he did was to get some few friends together--collected millions from the Ministry of information for an idea that somebody else initiated---------------------Whether the concept is </w:t>
      </w:r>
      <w:r w:rsidRPr="00427F2C">
        <w:rPr>
          <w:rFonts w:ascii="Arial" w:hAnsi="Arial" w:cs="Arial"/>
          <w:color w:val="2A2E2E"/>
          <w:sz w:val="20"/>
          <w:szCs w:val="20"/>
        </w:rPr>
        <w:lastRenderedPageBreak/>
        <w:t xml:space="preserve">running in Mali or Siberia is not the Issue--somebody sold the idea to us---Sadly anything Buhari touches dies a natural death--separation is the answer </w:t>
      </w:r>
      <w:r w:rsidR="00931E9F" w:rsidRPr="00427F2C">
        <w:rPr>
          <w:rFonts w:ascii="Arial" w:hAnsi="Arial" w:cs="Arial"/>
          <w:color w:val="2A2E2E"/>
          <w:sz w:val="20"/>
          <w:szCs w:val="20"/>
        </w:rPr>
        <w:t xml:space="preserve">                                                                                </w:t>
      </w:r>
      <w:r w:rsidR="003F6A92" w:rsidRPr="00427F2C">
        <w:rPr>
          <w:rFonts w:ascii="Arial" w:hAnsi="Arial" w:cs="Arial"/>
          <w:color w:val="2A2E2E"/>
          <w:sz w:val="20"/>
          <w:szCs w:val="20"/>
        </w:rPr>
        <w:t xml:space="preserve">                              </w:t>
      </w:r>
    </w:p>
    <w:p w14:paraId="4FF9313F" w14:textId="77777777" w:rsidR="00C95909" w:rsidRPr="00427F2C" w:rsidRDefault="003F6A92" w:rsidP="00755D0D">
      <w:pPr>
        <w:pStyle w:val="NoSpacing"/>
        <w:spacing w:line="480" w:lineRule="auto"/>
        <w:ind w:left="720"/>
        <w:rPr>
          <w:rFonts w:ascii="Arial" w:hAnsi="Arial" w:cs="Arial"/>
          <w:color w:val="2A2E2E"/>
          <w:sz w:val="20"/>
          <w:szCs w:val="20"/>
        </w:rPr>
      </w:pPr>
      <w:r w:rsidRPr="00427F2C">
        <w:rPr>
          <w:rFonts w:ascii="Arial" w:hAnsi="Arial" w:cs="Arial"/>
          <w:color w:val="2A2E2E"/>
          <w:sz w:val="20"/>
          <w:szCs w:val="20"/>
        </w:rPr>
        <w:t xml:space="preserve">                                                         </w:t>
      </w:r>
      <w:r w:rsidR="00C95909" w:rsidRPr="00427F2C">
        <w:rPr>
          <w:rFonts w:ascii="Arial" w:hAnsi="Arial" w:cs="Arial"/>
          <w:color w:val="2A2E2E"/>
          <w:sz w:val="20"/>
          <w:szCs w:val="20"/>
        </w:rPr>
        <w:t xml:space="preserve">                          </w:t>
      </w:r>
    </w:p>
    <w:p w14:paraId="6577E8CC" w14:textId="2E26B429" w:rsidR="00643FD4" w:rsidRPr="00427F2C" w:rsidRDefault="00C95909" w:rsidP="00755D0D">
      <w:pPr>
        <w:pStyle w:val="NoSpacing"/>
        <w:spacing w:line="480" w:lineRule="auto"/>
        <w:ind w:left="720"/>
        <w:rPr>
          <w:rFonts w:ascii="Arial" w:hAnsi="Arial" w:cs="Arial"/>
          <w:sz w:val="20"/>
          <w:szCs w:val="20"/>
        </w:rPr>
      </w:pPr>
      <w:r w:rsidRPr="00427F2C">
        <w:rPr>
          <w:rFonts w:ascii="Arial" w:hAnsi="Arial" w:cs="Arial"/>
          <w:color w:val="2A2E2E"/>
          <w:sz w:val="20"/>
          <w:szCs w:val="20"/>
        </w:rPr>
        <w:t xml:space="preserve">                                                </w:t>
      </w:r>
      <w:r w:rsidR="00931E9F" w:rsidRPr="00427F2C">
        <w:rPr>
          <w:rFonts w:ascii="Arial" w:hAnsi="Arial" w:cs="Arial"/>
          <w:color w:val="2A2E2E"/>
          <w:sz w:val="20"/>
          <w:szCs w:val="20"/>
        </w:rPr>
        <w:t>(</w:t>
      </w:r>
      <w:r w:rsidR="00643FD4" w:rsidRPr="00427F2C">
        <w:rPr>
          <w:rFonts w:ascii="Arial" w:hAnsi="Arial" w:cs="Arial"/>
          <w:color w:val="2A2E2E"/>
          <w:sz w:val="20"/>
          <w:szCs w:val="20"/>
        </w:rPr>
        <w:t>Vagabonds in Power</w:t>
      </w:r>
      <w:r w:rsidR="00D36F4E" w:rsidRPr="00427F2C">
        <w:rPr>
          <w:rFonts w:ascii="Arial" w:hAnsi="Arial" w:cs="Arial"/>
          <w:color w:val="2A2E2E"/>
          <w:sz w:val="20"/>
          <w:szCs w:val="20"/>
        </w:rPr>
        <w:t>, Premium Times</w:t>
      </w:r>
      <w:r w:rsidR="00643FD4" w:rsidRPr="00427F2C">
        <w:rPr>
          <w:rFonts w:ascii="Arial" w:hAnsi="Arial" w:cs="Arial"/>
          <w:color w:val="2A2E2E"/>
          <w:sz w:val="20"/>
          <w:szCs w:val="20"/>
        </w:rPr>
        <w:t>)</w:t>
      </w:r>
      <w:r w:rsidR="006A07CF" w:rsidRPr="00427F2C">
        <w:rPr>
          <w:rFonts w:ascii="Arial" w:hAnsi="Arial" w:cs="Arial"/>
          <w:color w:val="2A2E2E"/>
          <w:sz w:val="20"/>
          <w:szCs w:val="20"/>
        </w:rPr>
        <w:t>.</w:t>
      </w:r>
    </w:p>
    <w:p w14:paraId="462FFDC7" w14:textId="77777777" w:rsidR="00643FD4" w:rsidRPr="00427F2C" w:rsidRDefault="00643FD4" w:rsidP="00755D0D">
      <w:pPr>
        <w:spacing w:line="480" w:lineRule="auto"/>
        <w:rPr>
          <w:rFonts w:ascii="Arial" w:hAnsi="Arial" w:cs="Arial"/>
          <w:sz w:val="20"/>
          <w:szCs w:val="20"/>
        </w:rPr>
      </w:pPr>
    </w:p>
    <w:p w14:paraId="5BA1DA35" w14:textId="5FE7AD70" w:rsidR="00E23B30" w:rsidRPr="00427F2C" w:rsidRDefault="000F3037" w:rsidP="00755D0D">
      <w:pPr>
        <w:spacing w:line="480" w:lineRule="auto"/>
        <w:rPr>
          <w:rFonts w:ascii="Arial" w:hAnsi="Arial" w:cs="Arial"/>
        </w:rPr>
      </w:pPr>
      <w:r w:rsidRPr="00427F2C">
        <w:rPr>
          <w:rFonts w:ascii="Arial" w:hAnsi="Arial" w:cs="Arial"/>
        </w:rPr>
        <w:t>Complicity of the champion</w:t>
      </w:r>
      <w:r w:rsidR="000C4986" w:rsidRPr="00427F2C">
        <w:rPr>
          <w:rFonts w:ascii="Arial" w:hAnsi="Arial" w:cs="Arial"/>
        </w:rPr>
        <w:t>s</w:t>
      </w:r>
      <w:r w:rsidRPr="00427F2C">
        <w:rPr>
          <w:rFonts w:ascii="Arial" w:hAnsi="Arial" w:cs="Arial"/>
        </w:rPr>
        <w:t xml:space="preserve"> of the fight</w:t>
      </w:r>
    </w:p>
    <w:p w14:paraId="49C429BB" w14:textId="77777777" w:rsidR="00C95909" w:rsidRPr="00427F2C" w:rsidRDefault="00643FD4" w:rsidP="00755D0D">
      <w:pPr>
        <w:pStyle w:val="NoSpacing"/>
        <w:spacing w:line="480" w:lineRule="auto"/>
        <w:ind w:left="720"/>
        <w:rPr>
          <w:rFonts w:ascii="Arial" w:hAnsi="Arial" w:cs="Arial"/>
          <w:sz w:val="20"/>
          <w:szCs w:val="20"/>
          <w:lang w:eastAsia="en-GB"/>
        </w:rPr>
      </w:pPr>
      <w:r w:rsidRPr="00427F2C">
        <w:rPr>
          <w:rFonts w:ascii="Arial" w:hAnsi="Arial" w:cs="Arial"/>
          <w:sz w:val="20"/>
          <w:szCs w:val="20"/>
          <w:lang w:eastAsia="en-GB"/>
        </w:rPr>
        <w:t>. ……President Buhari carries a whiff of perjury around him and can't tender</w:t>
      </w:r>
      <w:r w:rsidR="000C4986" w:rsidRPr="00427F2C">
        <w:rPr>
          <w:rFonts w:ascii="Arial" w:hAnsi="Arial" w:cs="Arial"/>
          <w:sz w:val="20"/>
          <w:szCs w:val="20"/>
          <w:lang w:eastAsia="en-GB"/>
        </w:rPr>
        <w:t xml:space="preserve">  </w:t>
      </w:r>
      <w:r w:rsidRPr="00427F2C">
        <w:rPr>
          <w:rFonts w:ascii="Arial" w:hAnsi="Arial" w:cs="Arial"/>
          <w:sz w:val="20"/>
          <w:szCs w:val="20"/>
          <w:lang w:eastAsia="en-GB"/>
        </w:rPr>
        <w:t>clear and convincing evidence or certificate to show he sat for school cert exam in 1961</w:t>
      </w:r>
      <w:r w:rsidR="000C4986" w:rsidRPr="00427F2C">
        <w:rPr>
          <w:rFonts w:ascii="Arial" w:hAnsi="Arial" w:cs="Arial"/>
          <w:sz w:val="20"/>
          <w:szCs w:val="20"/>
          <w:lang w:eastAsia="en-GB"/>
        </w:rPr>
        <w:t xml:space="preserve"> </w:t>
      </w:r>
      <w:r w:rsidRPr="00427F2C">
        <w:rPr>
          <w:rFonts w:ascii="Arial" w:hAnsi="Arial" w:cs="Arial"/>
          <w:sz w:val="20"/>
          <w:szCs w:val="20"/>
          <w:lang w:eastAsia="en-GB"/>
        </w:rPr>
        <w:t xml:space="preserve">or at any time before or after. He is the one demanding that honest Nigerians change?- </w:t>
      </w:r>
      <w:r w:rsidR="00931E9F" w:rsidRPr="00427F2C">
        <w:rPr>
          <w:rFonts w:ascii="Arial" w:hAnsi="Arial" w:cs="Arial"/>
          <w:sz w:val="20"/>
          <w:szCs w:val="20"/>
          <w:lang w:eastAsia="en-GB"/>
        </w:rPr>
        <w:t xml:space="preserve">     </w:t>
      </w:r>
    </w:p>
    <w:p w14:paraId="1C29D5AF" w14:textId="2471FEB6" w:rsidR="003B725F" w:rsidRPr="00427F2C" w:rsidRDefault="00931E9F" w:rsidP="00755D0D">
      <w:pPr>
        <w:pStyle w:val="NoSpacing"/>
        <w:spacing w:line="480" w:lineRule="auto"/>
        <w:ind w:left="720"/>
        <w:rPr>
          <w:rFonts w:ascii="Arial" w:hAnsi="Arial" w:cs="Arial"/>
          <w:sz w:val="20"/>
          <w:szCs w:val="20"/>
        </w:rPr>
      </w:pPr>
      <w:r w:rsidRPr="00427F2C">
        <w:rPr>
          <w:rFonts w:ascii="Arial" w:hAnsi="Arial" w:cs="Arial"/>
          <w:sz w:val="20"/>
          <w:szCs w:val="20"/>
          <w:lang w:eastAsia="en-GB"/>
        </w:rPr>
        <w:t xml:space="preserve">  </w:t>
      </w:r>
      <w:r w:rsidR="003B725F" w:rsidRPr="00427F2C">
        <w:rPr>
          <w:rFonts w:ascii="Arial" w:hAnsi="Arial" w:cs="Arial"/>
          <w:sz w:val="20"/>
          <w:szCs w:val="20"/>
          <w:lang w:eastAsia="en-GB"/>
        </w:rPr>
        <w:t xml:space="preserve">                                                      </w:t>
      </w:r>
      <w:r w:rsidR="003B725F" w:rsidRPr="00427F2C">
        <w:rPr>
          <w:rFonts w:ascii="Arial" w:hAnsi="Arial" w:cs="Arial"/>
          <w:sz w:val="20"/>
          <w:szCs w:val="20"/>
        </w:rPr>
        <w:t>(Okisiko Abiba, Premium Times)</w:t>
      </w:r>
    </w:p>
    <w:p w14:paraId="7582666B" w14:textId="265DCC44" w:rsidR="00643FD4" w:rsidRPr="00427F2C" w:rsidRDefault="003B725F" w:rsidP="00755D0D">
      <w:pPr>
        <w:tabs>
          <w:tab w:val="left" w:pos="990"/>
        </w:tabs>
        <w:spacing w:line="480" w:lineRule="auto"/>
        <w:rPr>
          <w:rFonts w:ascii="Arial" w:hAnsi="Arial" w:cs="Arial"/>
          <w:sz w:val="20"/>
          <w:szCs w:val="20"/>
          <w:lang w:eastAsia="en-GB"/>
        </w:rPr>
      </w:pPr>
      <w:r w:rsidRPr="00427F2C">
        <w:rPr>
          <w:rFonts w:ascii="Arial" w:hAnsi="Arial" w:cs="Arial"/>
          <w:sz w:val="20"/>
          <w:szCs w:val="20"/>
        </w:rPr>
        <w:tab/>
      </w:r>
      <w:r w:rsidR="00931E9F" w:rsidRPr="00427F2C">
        <w:rPr>
          <w:rFonts w:ascii="Arial" w:hAnsi="Arial" w:cs="Arial"/>
          <w:sz w:val="20"/>
          <w:szCs w:val="20"/>
          <w:lang w:eastAsia="en-GB"/>
        </w:rPr>
        <w:t xml:space="preserve">                                                                                                            </w:t>
      </w:r>
    </w:p>
    <w:p w14:paraId="3B5AA706" w14:textId="77777777" w:rsidR="00C95909" w:rsidRPr="00427F2C" w:rsidRDefault="00643FD4" w:rsidP="00755D0D">
      <w:pPr>
        <w:pStyle w:val="NoSpacing"/>
        <w:spacing w:line="480" w:lineRule="auto"/>
        <w:ind w:left="720"/>
        <w:rPr>
          <w:rFonts w:ascii="Arial" w:hAnsi="Arial" w:cs="Arial"/>
          <w:sz w:val="20"/>
          <w:szCs w:val="20"/>
        </w:rPr>
      </w:pPr>
      <w:r w:rsidRPr="00427F2C">
        <w:rPr>
          <w:rFonts w:ascii="Arial" w:hAnsi="Arial" w:cs="Arial"/>
          <w:sz w:val="20"/>
          <w:szCs w:val="20"/>
        </w:rPr>
        <w:t>Not a few notorious criminals are in President Buhari's cabinet and none of</w:t>
      </w:r>
      <w:r w:rsidR="000C4986" w:rsidRPr="00427F2C">
        <w:rPr>
          <w:rFonts w:ascii="Arial" w:hAnsi="Arial" w:cs="Arial"/>
          <w:sz w:val="20"/>
          <w:szCs w:val="20"/>
        </w:rPr>
        <w:t xml:space="preserve"> </w:t>
      </w:r>
      <w:r w:rsidRPr="00427F2C">
        <w:rPr>
          <w:rFonts w:ascii="Arial" w:hAnsi="Arial" w:cs="Arial"/>
          <w:sz w:val="20"/>
          <w:szCs w:val="20"/>
        </w:rPr>
        <w:t>them ever echoes the slogan of anti-corruption for CHANGE to begin with them.</w:t>
      </w:r>
      <w:r w:rsidR="000C4986" w:rsidRPr="00427F2C">
        <w:rPr>
          <w:rFonts w:ascii="Arial" w:hAnsi="Arial" w:cs="Arial"/>
          <w:sz w:val="20"/>
          <w:szCs w:val="20"/>
        </w:rPr>
        <w:t xml:space="preserve"> </w:t>
      </w:r>
      <w:r w:rsidRPr="00427F2C">
        <w:rPr>
          <w:rFonts w:ascii="Arial" w:hAnsi="Arial" w:cs="Arial"/>
          <w:sz w:val="20"/>
          <w:szCs w:val="20"/>
        </w:rPr>
        <w:t>The people of Nigeria reject this campaign as fraud and vow not to partake in it.</w:t>
      </w:r>
      <w:r w:rsidR="000C4986" w:rsidRPr="00427F2C">
        <w:rPr>
          <w:rFonts w:ascii="Arial" w:hAnsi="Arial" w:cs="Arial"/>
          <w:sz w:val="20"/>
          <w:szCs w:val="20"/>
        </w:rPr>
        <w:t xml:space="preserve"> </w:t>
      </w:r>
      <w:r w:rsidRPr="00427F2C">
        <w:rPr>
          <w:rFonts w:ascii="Arial" w:hAnsi="Arial" w:cs="Arial"/>
          <w:sz w:val="20"/>
          <w:szCs w:val="20"/>
        </w:rPr>
        <w:t>President Buhari has no clue to the economic recession he caused with his</w:t>
      </w:r>
      <w:r w:rsidR="000C4986" w:rsidRPr="00427F2C">
        <w:rPr>
          <w:rFonts w:ascii="Arial" w:hAnsi="Arial" w:cs="Arial"/>
          <w:sz w:val="20"/>
          <w:szCs w:val="20"/>
        </w:rPr>
        <w:t xml:space="preserve"> </w:t>
      </w:r>
      <w:r w:rsidRPr="00427F2C">
        <w:rPr>
          <w:rFonts w:ascii="Arial" w:hAnsi="Arial" w:cs="Arial"/>
          <w:sz w:val="20"/>
          <w:szCs w:val="20"/>
        </w:rPr>
        <w:t>wholly ignorant hike policies and merely seeks to pass the buck and change the</w:t>
      </w:r>
      <w:r w:rsidR="000C4986" w:rsidRPr="00427F2C">
        <w:rPr>
          <w:rFonts w:ascii="Arial" w:hAnsi="Arial" w:cs="Arial"/>
          <w:sz w:val="20"/>
          <w:szCs w:val="20"/>
        </w:rPr>
        <w:t xml:space="preserve"> </w:t>
      </w:r>
      <w:r w:rsidRPr="00427F2C">
        <w:rPr>
          <w:rFonts w:ascii="Arial" w:hAnsi="Arial" w:cs="Arial"/>
          <w:sz w:val="20"/>
          <w:szCs w:val="20"/>
        </w:rPr>
        <w:t>topic.</w:t>
      </w:r>
      <w:r w:rsidR="000C4986" w:rsidRPr="00427F2C">
        <w:rPr>
          <w:rFonts w:ascii="Arial" w:hAnsi="Arial" w:cs="Arial"/>
          <w:sz w:val="20"/>
          <w:szCs w:val="20"/>
        </w:rPr>
        <w:t xml:space="preserve"> </w:t>
      </w:r>
      <w:r w:rsidRPr="00427F2C">
        <w:rPr>
          <w:rFonts w:ascii="Arial" w:hAnsi="Arial" w:cs="Arial"/>
          <w:sz w:val="20"/>
          <w:szCs w:val="20"/>
        </w:rPr>
        <w:t>stolen.</w:t>
      </w:r>
      <w:r w:rsidR="00931E9F" w:rsidRPr="00427F2C">
        <w:rPr>
          <w:rFonts w:ascii="Arial" w:hAnsi="Arial" w:cs="Arial"/>
          <w:sz w:val="20"/>
          <w:szCs w:val="20"/>
        </w:rPr>
        <w:t xml:space="preserve">                          </w:t>
      </w:r>
    </w:p>
    <w:p w14:paraId="3121864E" w14:textId="406E3E06" w:rsidR="00643FD4" w:rsidRPr="00427F2C" w:rsidRDefault="00C95909"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                                                  </w:t>
      </w:r>
      <w:r w:rsidR="00931E9F" w:rsidRPr="00427F2C">
        <w:rPr>
          <w:rFonts w:ascii="Arial" w:hAnsi="Arial" w:cs="Arial"/>
          <w:sz w:val="20"/>
          <w:szCs w:val="20"/>
        </w:rPr>
        <w:t xml:space="preserve"> </w:t>
      </w:r>
      <w:r w:rsidR="00643FD4" w:rsidRPr="00427F2C">
        <w:rPr>
          <w:rFonts w:ascii="Arial" w:hAnsi="Arial" w:cs="Arial"/>
          <w:sz w:val="20"/>
          <w:szCs w:val="20"/>
        </w:rPr>
        <w:t>(Okisiko Abiba</w:t>
      </w:r>
      <w:r w:rsidR="00225F12" w:rsidRPr="00427F2C">
        <w:rPr>
          <w:rFonts w:ascii="Arial" w:hAnsi="Arial" w:cs="Arial"/>
          <w:sz w:val="20"/>
          <w:szCs w:val="20"/>
        </w:rPr>
        <w:t>, Premium Times</w:t>
      </w:r>
    </w:p>
    <w:p w14:paraId="20037F0D" w14:textId="77777777" w:rsidR="00D91037" w:rsidRPr="00427F2C" w:rsidRDefault="00D91037" w:rsidP="00755D0D">
      <w:pPr>
        <w:spacing w:line="480" w:lineRule="auto"/>
        <w:rPr>
          <w:rFonts w:ascii="Arial" w:hAnsi="Arial" w:cs="Arial"/>
          <w:sz w:val="20"/>
          <w:szCs w:val="20"/>
        </w:rPr>
      </w:pPr>
    </w:p>
    <w:p w14:paraId="412DEB4B" w14:textId="021281F7" w:rsidR="00D91037" w:rsidRPr="00427F2C" w:rsidRDefault="00D91037"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Buhari may have a will to bring positive change but his actions at addressing the foundational problem of having too large an overhead cost associated with running government is questionable </w:t>
      </w:r>
      <w:r w:rsidR="00931E9F" w:rsidRPr="00427F2C">
        <w:rPr>
          <w:rFonts w:ascii="Arial" w:hAnsi="Arial" w:cs="Arial"/>
          <w:sz w:val="20"/>
          <w:szCs w:val="20"/>
        </w:rPr>
        <w:t xml:space="preserve">      </w:t>
      </w:r>
      <w:r w:rsidR="00B602D1" w:rsidRPr="00427F2C">
        <w:rPr>
          <w:rFonts w:ascii="Arial" w:hAnsi="Arial" w:cs="Arial"/>
          <w:sz w:val="20"/>
          <w:szCs w:val="20"/>
        </w:rPr>
        <w:t xml:space="preserve">            </w:t>
      </w:r>
      <w:r w:rsidR="00931E9F" w:rsidRPr="00427F2C">
        <w:rPr>
          <w:rFonts w:ascii="Arial" w:hAnsi="Arial" w:cs="Arial"/>
          <w:sz w:val="20"/>
          <w:szCs w:val="20"/>
        </w:rPr>
        <w:t xml:space="preserve">   </w:t>
      </w:r>
      <w:r w:rsidRPr="00427F2C">
        <w:rPr>
          <w:rFonts w:ascii="Arial" w:hAnsi="Arial" w:cs="Arial"/>
          <w:sz w:val="20"/>
          <w:szCs w:val="20"/>
        </w:rPr>
        <w:t>(Neeyee</w:t>
      </w:r>
      <w:r w:rsidR="00B602D1" w:rsidRPr="00427F2C">
        <w:rPr>
          <w:rFonts w:ascii="Arial" w:hAnsi="Arial" w:cs="Arial"/>
          <w:sz w:val="20"/>
          <w:szCs w:val="20"/>
        </w:rPr>
        <w:t>, Premium Times</w:t>
      </w:r>
      <w:r w:rsidRPr="00427F2C">
        <w:rPr>
          <w:rFonts w:ascii="Arial" w:hAnsi="Arial" w:cs="Arial"/>
          <w:sz w:val="20"/>
          <w:szCs w:val="20"/>
        </w:rPr>
        <w:t>)</w:t>
      </w:r>
    </w:p>
    <w:p w14:paraId="61378F32" w14:textId="707232F4" w:rsidR="002221EC" w:rsidRPr="00427F2C" w:rsidRDefault="002221EC" w:rsidP="00755D0D">
      <w:pPr>
        <w:pStyle w:val="NoSpacing"/>
        <w:spacing w:line="480" w:lineRule="auto"/>
        <w:ind w:left="720"/>
        <w:rPr>
          <w:rFonts w:ascii="Arial" w:hAnsi="Arial" w:cs="Arial"/>
          <w:sz w:val="20"/>
          <w:szCs w:val="20"/>
        </w:rPr>
      </w:pPr>
    </w:p>
    <w:p w14:paraId="5A134245" w14:textId="77777777" w:rsidR="00C95909" w:rsidRPr="00427F2C" w:rsidRDefault="002221EC"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My friend, to be sincere with you because some of your comments were sensible. I like PMB himself but he surrounded himself with rogues. hence, the major reasons for his government backwardness. Any day he decided to be courageous and kicked out those emptied brains out of his government, then my criticism will be limited henceforth. </w:t>
      </w:r>
      <w:r w:rsidR="00931E9F" w:rsidRPr="00427F2C">
        <w:rPr>
          <w:rFonts w:ascii="Arial" w:hAnsi="Arial" w:cs="Arial"/>
          <w:sz w:val="20"/>
          <w:szCs w:val="20"/>
        </w:rPr>
        <w:t xml:space="preserve"> </w:t>
      </w:r>
    </w:p>
    <w:p w14:paraId="3AD80496" w14:textId="4A0FC55C" w:rsidR="00C95909" w:rsidRPr="00427F2C" w:rsidRDefault="00931E9F"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                                                                                                                 </w:t>
      </w:r>
    </w:p>
    <w:p w14:paraId="6819B7D8" w14:textId="2EEB64AB" w:rsidR="002221EC" w:rsidRPr="00427F2C" w:rsidRDefault="00C95909" w:rsidP="00755D0D">
      <w:pPr>
        <w:pStyle w:val="NoSpacing"/>
        <w:spacing w:line="480" w:lineRule="auto"/>
        <w:ind w:left="720"/>
        <w:rPr>
          <w:rFonts w:ascii="Arial" w:hAnsi="Arial" w:cs="Arial"/>
          <w:sz w:val="20"/>
          <w:szCs w:val="20"/>
        </w:rPr>
      </w:pPr>
      <w:r w:rsidRPr="00427F2C">
        <w:rPr>
          <w:rFonts w:ascii="Arial" w:hAnsi="Arial" w:cs="Arial"/>
          <w:sz w:val="20"/>
          <w:szCs w:val="20"/>
        </w:rPr>
        <w:t xml:space="preserve">                                        </w:t>
      </w:r>
      <w:r w:rsidR="002221EC" w:rsidRPr="00427F2C">
        <w:rPr>
          <w:rFonts w:ascii="Arial" w:hAnsi="Arial" w:cs="Arial"/>
          <w:sz w:val="20"/>
          <w:szCs w:val="20"/>
        </w:rPr>
        <w:t>(</w:t>
      </w:r>
      <w:r w:rsidR="00931E9F" w:rsidRPr="00427F2C">
        <w:rPr>
          <w:rFonts w:ascii="Arial" w:hAnsi="Arial" w:cs="Arial"/>
          <w:sz w:val="20"/>
          <w:szCs w:val="20"/>
        </w:rPr>
        <w:t xml:space="preserve">PDPmediadefender1, </w:t>
      </w:r>
      <w:r w:rsidR="00816F3B" w:rsidRPr="00427F2C">
        <w:rPr>
          <w:rFonts w:ascii="Arial" w:hAnsi="Arial" w:cs="Arial"/>
          <w:sz w:val="20"/>
          <w:szCs w:val="20"/>
        </w:rPr>
        <w:t>Vanguard</w:t>
      </w:r>
      <w:r w:rsidR="002221EC" w:rsidRPr="00427F2C">
        <w:rPr>
          <w:rFonts w:ascii="Arial" w:hAnsi="Arial" w:cs="Arial"/>
          <w:sz w:val="20"/>
          <w:szCs w:val="20"/>
        </w:rPr>
        <w:t>)</w:t>
      </w:r>
    </w:p>
    <w:p w14:paraId="19A8605C" w14:textId="77777777" w:rsidR="00D91037" w:rsidRPr="00427F2C" w:rsidRDefault="00D91037" w:rsidP="00755D0D">
      <w:pPr>
        <w:spacing w:line="480" w:lineRule="auto"/>
        <w:rPr>
          <w:rFonts w:ascii="Arial" w:hAnsi="Arial" w:cs="Arial"/>
        </w:rPr>
      </w:pPr>
    </w:p>
    <w:p w14:paraId="279AC680" w14:textId="1361124B" w:rsidR="009E7673" w:rsidRPr="00427F2C" w:rsidRDefault="009F54AF" w:rsidP="00755D0D">
      <w:pPr>
        <w:spacing w:line="480" w:lineRule="auto"/>
        <w:ind w:firstLine="720"/>
        <w:rPr>
          <w:rFonts w:ascii="Arial" w:hAnsi="Arial" w:cs="Arial"/>
        </w:rPr>
      </w:pPr>
      <w:r w:rsidRPr="00427F2C">
        <w:rPr>
          <w:rFonts w:ascii="Arial" w:hAnsi="Arial" w:cs="Arial"/>
        </w:rPr>
        <w:t xml:space="preserve">The narratives above encapsulate the perception of a significant and informed section of the population </w:t>
      </w:r>
      <w:r w:rsidR="00F96209" w:rsidRPr="00427F2C">
        <w:rPr>
          <w:rFonts w:ascii="Arial" w:hAnsi="Arial" w:cs="Arial"/>
        </w:rPr>
        <w:t>(</w:t>
      </w:r>
      <w:r w:rsidR="001D0412" w:rsidRPr="00427F2C">
        <w:rPr>
          <w:rFonts w:ascii="Arial" w:hAnsi="Arial" w:cs="Arial"/>
        </w:rPr>
        <w:t xml:space="preserve">Santana, 2014; </w:t>
      </w:r>
      <w:r w:rsidR="00F96209" w:rsidRPr="00427F2C">
        <w:rPr>
          <w:rFonts w:ascii="Arial" w:hAnsi="Arial" w:cs="Arial"/>
        </w:rPr>
        <w:t xml:space="preserve">Zhu et al., 2017) </w:t>
      </w:r>
      <w:r w:rsidRPr="00427F2C">
        <w:rPr>
          <w:rFonts w:ascii="Arial" w:hAnsi="Arial" w:cs="Arial"/>
        </w:rPr>
        <w:t>on the anti-corruption initiatives of t</w:t>
      </w:r>
      <w:r w:rsidR="00D378DE" w:rsidRPr="00427F2C">
        <w:rPr>
          <w:rFonts w:ascii="Arial" w:hAnsi="Arial" w:cs="Arial"/>
        </w:rPr>
        <w:t>he government focusing on the</w:t>
      </w:r>
      <w:r w:rsidR="00101A37" w:rsidRPr="00427F2C">
        <w:rPr>
          <w:rFonts w:ascii="Arial" w:hAnsi="Arial" w:cs="Arial"/>
        </w:rPr>
        <w:t xml:space="preserve"> dishonesty that it portrays</w:t>
      </w:r>
      <w:r w:rsidRPr="00427F2C">
        <w:rPr>
          <w:rFonts w:ascii="Arial" w:hAnsi="Arial" w:cs="Arial"/>
        </w:rPr>
        <w:t xml:space="preserve">. </w:t>
      </w:r>
      <w:r w:rsidR="00941A11" w:rsidRPr="00427F2C">
        <w:rPr>
          <w:rFonts w:ascii="Arial" w:hAnsi="Arial" w:cs="Arial"/>
        </w:rPr>
        <w:t>Commentators doubt the administration’s integrity and questioned the President’s credibility given the calibre of people in his cabinet and those he surrounds himself with. Terms such as ‘rogue’  ‘fraud’ ‘whiff of perjury’ ‘notorious criminal’ were used in connection with this perception which taken together sadly seem</w:t>
      </w:r>
      <w:r w:rsidR="0037229C" w:rsidRPr="00427F2C">
        <w:rPr>
          <w:rFonts w:ascii="Arial" w:hAnsi="Arial" w:cs="Arial"/>
        </w:rPr>
        <w:t xml:space="preserve"> to p</w:t>
      </w:r>
      <w:r w:rsidR="00F96209" w:rsidRPr="00427F2C">
        <w:rPr>
          <w:rFonts w:ascii="Arial" w:hAnsi="Arial" w:cs="Arial"/>
        </w:rPr>
        <w:t xml:space="preserve">lace </w:t>
      </w:r>
      <w:r w:rsidR="00941A11" w:rsidRPr="00427F2C">
        <w:rPr>
          <w:rFonts w:ascii="Arial" w:hAnsi="Arial" w:cs="Arial"/>
        </w:rPr>
        <w:t xml:space="preserve">no confidence in the government’s anti-corruption initiatives.  </w:t>
      </w:r>
      <w:r w:rsidR="00F96209" w:rsidRPr="00427F2C">
        <w:rPr>
          <w:rFonts w:ascii="Arial" w:hAnsi="Arial" w:cs="Arial"/>
        </w:rPr>
        <w:t>The literature on trust and trustworthiness is unequivocal about the centrality of integrity to inter-personal and institutional trust</w:t>
      </w:r>
      <w:r w:rsidR="00D762D7" w:rsidRPr="00427F2C">
        <w:rPr>
          <w:rFonts w:ascii="Arial" w:hAnsi="Arial" w:cs="Arial"/>
        </w:rPr>
        <w:t xml:space="preserve"> (Rousseau et al., 1998; Gefen, 2002; Grimmelikhuijsen et al. 2013)</w:t>
      </w:r>
      <w:r w:rsidR="00C14E79" w:rsidRPr="00427F2C">
        <w:rPr>
          <w:rFonts w:ascii="Arial" w:hAnsi="Arial" w:cs="Arial"/>
        </w:rPr>
        <w:t xml:space="preserve">. The current anti-corruption initiative </w:t>
      </w:r>
      <w:r w:rsidR="00D762D7" w:rsidRPr="00427F2C">
        <w:rPr>
          <w:rFonts w:ascii="Arial" w:hAnsi="Arial" w:cs="Arial"/>
        </w:rPr>
        <w:t>does not seem to</w:t>
      </w:r>
      <w:r w:rsidR="00C14E79" w:rsidRPr="00427F2C">
        <w:rPr>
          <w:rFonts w:ascii="Arial" w:hAnsi="Arial" w:cs="Arial"/>
        </w:rPr>
        <w:t xml:space="preserve"> command</w:t>
      </w:r>
      <w:r w:rsidR="00D762D7" w:rsidRPr="00427F2C">
        <w:rPr>
          <w:rFonts w:ascii="Arial" w:hAnsi="Arial" w:cs="Arial"/>
        </w:rPr>
        <w:t xml:space="preserve"> enough</w:t>
      </w:r>
      <w:r w:rsidR="00C14E79" w:rsidRPr="00427F2C">
        <w:rPr>
          <w:rFonts w:ascii="Arial" w:hAnsi="Arial" w:cs="Arial"/>
        </w:rPr>
        <w:t xml:space="preserve"> people’s trust </w:t>
      </w:r>
      <w:r w:rsidR="00D762D7" w:rsidRPr="00427F2C">
        <w:rPr>
          <w:rFonts w:ascii="Arial" w:hAnsi="Arial" w:cs="Arial"/>
        </w:rPr>
        <w:t xml:space="preserve">as </w:t>
      </w:r>
      <w:r w:rsidR="00726E06" w:rsidRPr="00427F2C">
        <w:rPr>
          <w:rFonts w:ascii="Arial" w:hAnsi="Arial" w:cs="Arial"/>
        </w:rPr>
        <w:t xml:space="preserve">they </w:t>
      </w:r>
      <w:r w:rsidR="00D762D7" w:rsidRPr="00427F2C">
        <w:rPr>
          <w:rFonts w:ascii="Arial" w:hAnsi="Arial" w:cs="Arial"/>
        </w:rPr>
        <w:t xml:space="preserve">continue to doubt the integrity of government’s anti-corruption initiatives. And as Persson </w:t>
      </w:r>
      <w:r w:rsidR="00F27F4A" w:rsidRPr="00427F2C">
        <w:rPr>
          <w:rFonts w:ascii="Arial" w:hAnsi="Arial" w:cs="Arial"/>
        </w:rPr>
        <w:t>et al. (</w:t>
      </w:r>
      <w:r w:rsidR="00D762D7" w:rsidRPr="00427F2C">
        <w:rPr>
          <w:rFonts w:ascii="Arial" w:hAnsi="Arial" w:cs="Arial"/>
        </w:rPr>
        <w:t>2013</w:t>
      </w:r>
      <w:r w:rsidR="00931E9F" w:rsidRPr="00427F2C">
        <w:rPr>
          <w:rFonts w:ascii="Arial" w:hAnsi="Arial" w:cs="Arial"/>
        </w:rPr>
        <w:t>:</w:t>
      </w:r>
      <w:r w:rsidR="00BC7503" w:rsidRPr="00427F2C">
        <w:rPr>
          <w:rFonts w:ascii="Arial" w:hAnsi="Arial" w:cs="Arial"/>
        </w:rPr>
        <w:t>465</w:t>
      </w:r>
      <w:r w:rsidR="00D762D7" w:rsidRPr="00427F2C">
        <w:rPr>
          <w:rFonts w:ascii="Arial" w:hAnsi="Arial" w:cs="Arial"/>
        </w:rPr>
        <w:t xml:space="preserve">) noted, successful anti-corruption fights need the </w:t>
      </w:r>
      <w:r w:rsidR="00931E9F" w:rsidRPr="00427F2C">
        <w:rPr>
          <w:rFonts w:ascii="Arial" w:hAnsi="Arial" w:cs="Arial"/>
        </w:rPr>
        <w:t>‘</w:t>
      </w:r>
      <w:r w:rsidR="00D762D7" w:rsidRPr="00427F2C">
        <w:rPr>
          <w:rFonts w:ascii="Arial" w:hAnsi="Arial" w:cs="Arial"/>
        </w:rPr>
        <w:t xml:space="preserve">shared expectation </w:t>
      </w:r>
      <w:r w:rsidR="00161892" w:rsidRPr="00427F2C">
        <w:rPr>
          <w:rFonts w:ascii="Arial" w:hAnsi="Arial" w:cs="Arial"/>
        </w:rPr>
        <w:t>that people can be trusted to be honest</w:t>
      </w:r>
      <w:r w:rsidR="00931E9F" w:rsidRPr="00427F2C">
        <w:rPr>
          <w:rFonts w:ascii="Arial" w:hAnsi="Arial" w:cs="Arial"/>
        </w:rPr>
        <w:t>’</w:t>
      </w:r>
      <w:r w:rsidR="00161892" w:rsidRPr="00427F2C">
        <w:rPr>
          <w:rFonts w:ascii="Arial" w:hAnsi="Arial" w:cs="Arial"/>
        </w:rPr>
        <w:t xml:space="preserve">. </w:t>
      </w:r>
      <w:r w:rsidR="00061585" w:rsidRPr="00427F2C">
        <w:rPr>
          <w:rFonts w:ascii="Arial" w:hAnsi="Arial" w:cs="Arial"/>
        </w:rPr>
        <w:t>This is central</w:t>
      </w:r>
      <w:r w:rsidR="001D0412" w:rsidRPr="00427F2C">
        <w:rPr>
          <w:rFonts w:ascii="Arial" w:hAnsi="Arial" w:cs="Arial"/>
        </w:rPr>
        <w:t xml:space="preserve"> to the</w:t>
      </w:r>
      <w:r w:rsidR="00061585" w:rsidRPr="00427F2C">
        <w:rPr>
          <w:rFonts w:ascii="Arial" w:hAnsi="Arial" w:cs="Arial"/>
        </w:rPr>
        <w:t xml:space="preserve"> need to address the changes required in the normative and cognitive mind-sets of the people and their government (Li et al., 2008; Misangyi et al., 2008; Collier, 2002). </w:t>
      </w:r>
      <w:r w:rsidR="001D0412" w:rsidRPr="00427F2C">
        <w:rPr>
          <w:rFonts w:ascii="Arial" w:hAnsi="Arial" w:cs="Arial"/>
        </w:rPr>
        <w:t xml:space="preserve"> </w:t>
      </w:r>
    </w:p>
    <w:p w14:paraId="4BB3B0D9" w14:textId="77777777" w:rsidR="00D762D7" w:rsidRPr="00427F2C" w:rsidRDefault="00D762D7" w:rsidP="00755D0D">
      <w:pPr>
        <w:spacing w:line="480" w:lineRule="auto"/>
        <w:rPr>
          <w:rFonts w:ascii="Arial" w:hAnsi="Arial" w:cs="Arial"/>
        </w:rPr>
      </w:pPr>
    </w:p>
    <w:p w14:paraId="5173530B" w14:textId="51DA7115" w:rsidR="00E23B30" w:rsidRPr="00427F2C" w:rsidRDefault="00A02971" w:rsidP="00755D0D">
      <w:pPr>
        <w:spacing w:line="480" w:lineRule="auto"/>
        <w:rPr>
          <w:rFonts w:ascii="Arial" w:hAnsi="Arial" w:cs="Arial"/>
          <w:b/>
          <w:u w:val="single"/>
        </w:rPr>
      </w:pPr>
      <w:r w:rsidRPr="00427F2C">
        <w:rPr>
          <w:rFonts w:ascii="Arial" w:hAnsi="Arial" w:cs="Arial"/>
          <w:b/>
          <w:u w:val="single"/>
        </w:rPr>
        <w:t xml:space="preserve">Confusion </w:t>
      </w:r>
      <w:r w:rsidR="009F54AF" w:rsidRPr="00427F2C">
        <w:rPr>
          <w:rFonts w:ascii="Arial" w:hAnsi="Arial" w:cs="Arial"/>
          <w:b/>
          <w:u w:val="single"/>
        </w:rPr>
        <w:t xml:space="preserve"> </w:t>
      </w:r>
    </w:p>
    <w:p w14:paraId="6E4BDA04" w14:textId="6C902435" w:rsidR="00D91037" w:rsidRPr="00427F2C" w:rsidRDefault="008B4628" w:rsidP="00755D0D">
      <w:pPr>
        <w:spacing w:line="480" w:lineRule="auto"/>
        <w:ind w:firstLine="720"/>
        <w:rPr>
          <w:rFonts w:ascii="Arial" w:hAnsi="Arial" w:cs="Arial"/>
        </w:rPr>
      </w:pPr>
      <w:r w:rsidRPr="00427F2C">
        <w:rPr>
          <w:rFonts w:ascii="Arial" w:hAnsi="Arial" w:cs="Arial"/>
        </w:rPr>
        <w:t>Another</w:t>
      </w:r>
      <w:r w:rsidR="00D378DE" w:rsidRPr="00427F2C">
        <w:rPr>
          <w:rFonts w:ascii="Arial" w:hAnsi="Arial" w:cs="Arial"/>
        </w:rPr>
        <w:t xml:space="preserve"> strong viewpoint</w:t>
      </w:r>
      <w:r w:rsidR="009E7673" w:rsidRPr="00427F2C">
        <w:rPr>
          <w:rFonts w:ascii="Arial" w:hAnsi="Arial" w:cs="Arial"/>
        </w:rPr>
        <w:t xml:space="preserve"> that came across from the online commentaries on these incidents was the confusion that seems to permeate the present government and its approach to the anti-corruption fight. T</w:t>
      </w:r>
      <w:r w:rsidR="00D378DE" w:rsidRPr="00427F2C">
        <w:rPr>
          <w:rFonts w:ascii="Arial" w:hAnsi="Arial" w:cs="Arial"/>
        </w:rPr>
        <w:t>his perception was more pronounced</w:t>
      </w:r>
      <w:r w:rsidR="009E7673" w:rsidRPr="00427F2C">
        <w:rPr>
          <w:rFonts w:ascii="Arial" w:hAnsi="Arial" w:cs="Arial"/>
        </w:rPr>
        <w:t xml:space="preserve"> in the </w:t>
      </w:r>
      <w:r w:rsidR="00161892" w:rsidRPr="00427F2C">
        <w:rPr>
          <w:rFonts w:ascii="Arial" w:hAnsi="Arial" w:cs="Arial"/>
        </w:rPr>
        <w:t>chaos</w:t>
      </w:r>
      <w:r w:rsidR="009E7673" w:rsidRPr="00427F2C">
        <w:rPr>
          <w:rFonts w:ascii="Arial" w:hAnsi="Arial" w:cs="Arial"/>
        </w:rPr>
        <w:t xml:space="preserve"> that </w:t>
      </w:r>
      <w:r w:rsidR="009D685D" w:rsidRPr="00427F2C">
        <w:rPr>
          <w:rFonts w:ascii="Arial" w:hAnsi="Arial" w:cs="Arial"/>
        </w:rPr>
        <w:t xml:space="preserve">the </w:t>
      </w:r>
      <w:r w:rsidR="0037229C" w:rsidRPr="00427F2C">
        <w:rPr>
          <w:rFonts w:ascii="Arial" w:hAnsi="Arial" w:cs="Arial"/>
        </w:rPr>
        <w:t>government’s</w:t>
      </w:r>
      <w:r w:rsidR="009E7673" w:rsidRPr="00427F2C">
        <w:rPr>
          <w:rFonts w:ascii="Arial" w:hAnsi="Arial" w:cs="Arial"/>
        </w:rPr>
        <w:t xml:space="preserve"> reticence on the whistle-blower’s r</w:t>
      </w:r>
      <w:r w:rsidR="00D378DE" w:rsidRPr="00427F2C">
        <w:rPr>
          <w:rFonts w:ascii="Arial" w:hAnsi="Arial" w:cs="Arial"/>
        </w:rPr>
        <w:t>eward for the Ikoyi money generated</w:t>
      </w:r>
      <w:r w:rsidR="009E7673" w:rsidRPr="00427F2C">
        <w:rPr>
          <w:rFonts w:ascii="Arial" w:hAnsi="Arial" w:cs="Arial"/>
        </w:rPr>
        <w:t>. Many commentators thought the government could not be trusted on its words and expressed confusion at the handling of the Ikoyi money in the context of</w:t>
      </w:r>
      <w:r w:rsidR="00D378DE" w:rsidRPr="00427F2C">
        <w:rPr>
          <w:rFonts w:ascii="Arial" w:hAnsi="Arial" w:cs="Arial"/>
        </w:rPr>
        <w:t xml:space="preserve"> the whistle-blowing policy</w:t>
      </w:r>
      <w:r w:rsidR="009E7673" w:rsidRPr="00427F2C">
        <w:rPr>
          <w:rFonts w:ascii="Arial" w:hAnsi="Arial" w:cs="Arial"/>
        </w:rPr>
        <w:t>.  Words and expressions such as ‘deception’, ‘set-up</w:t>
      </w:r>
      <w:r w:rsidRPr="00427F2C">
        <w:rPr>
          <w:rFonts w:ascii="Arial" w:hAnsi="Arial" w:cs="Arial"/>
        </w:rPr>
        <w:t>’, and ‘hoax ’‘something fishy’,</w:t>
      </w:r>
      <w:r w:rsidR="009E7673" w:rsidRPr="00427F2C">
        <w:rPr>
          <w:rFonts w:ascii="Arial" w:hAnsi="Arial" w:cs="Arial"/>
        </w:rPr>
        <w:t xml:space="preserve"> </w:t>
      </w:r>
      <w:r w:rsidR="0037229C" w:rsidRPr="00427F2C">
        <w:rPr>
          <w:rFonts w:ascii="Arial" w:hAnsi="Arial" w:cs="Arial"/>
        </w:rPr>
        <w:t>‘</w:t>
      </w:r>
      <w:r w:rsidR="009E7673" w:rsidRPr="00427F2C">
        <w:rPr>
          <w:rFonts w:ascii="Arial" w:hAnsi="Arial" w:cs="Arial"/>
        </w:rPr>
        <w:t>staged managed</w:t>
      </w:r>
      <w:r w:rsidR="0037229C" w:rsidRPr="00427F2C">
        <w:rPr>
          <w:rFonts w:ascii="Arial" w:hAnsi="Arial" w:cs="Arial"/>
        </w:rPr>
        <w:t>’</w:t>
      </w:r>
      <w:r w:rsidR="009E7673" w:rsidRPr="00427F2C">
        <w:rPr>
          <w:rFonts w:ascii="Arial" w:hAnsi="Arial" w:cs="Arial"/>
        </w:rPr>
        <w:t xml:space="preserve"> were used in commentaries relating to this incident which generally cast </w:t>
      </w:r>
      <w:r w:rsidR="009E7673" w:rsidRPr="00427F2C">
        <w:rPr>
          <w:rFonts w:ascii="Arial" w:hAnsi="Arial" w:cs="Arial"/>
        </w:rPr>
        <w:lastRenderedPageBreak/>
        <w:t>doubt in the government’s anti-corruption efforts and in a way challenge the legitimacy of the initiatives. Examples of the commentaries are presented below:</w:t>
      </w:r>
    </w:p>
    <w:p w14:paraId="6496B080" w14:textId="08B5FB77" w:rsidR="001C3E8B" w:rsidRPr="00427F2C" w:rsidRDefault="00F27F4A" w:rsidP="00755D0D">
      <w:pPr>
        <w:spacing w:line="480" w:lineRule="auto"/>
        <w:rPr>
          <w:rFonts w:ascii="Arial" w:hAnsi="Arial" w:cs="Arial"/>
          <w:i/>
        </w:rPr>
      </w:pPr>
      <w:bookmarkStart w:id="8" w:name="_Hlk506995849"/>
      <w:r w:rsidRPr="00427F2C">
        <w:rPr>
          <w:rFonts w:ascii="Arial" w:hAnsi="Arial" w:cs="Arial"/>
          <w:i/>
        </w:rPr>
        <w:t>Perceived government inconsistency</w:t>
      </w:r>
    </w:p>
    <w:bookmarkEnd w:id="8"/>
    <w:p w14:paraId="58512A6A" w14:textId="7FA33865" w:rsidR="0043343B" w:rsidRPr="00427F2C" w:rsidRDefault="001C3E8B" w:rsidP="00755D0D">
      <w:pPr>
        <w:spacing w:line="480" w:lineRule="auto"/>
        <w:ind w:left="720"/>
        <w:rPr>
          <w:rFonts w:ascii="Arial" w:hAnsi="Arial" w:cs="Arial"/>
          <w:sz w:val="20"/>
          <w:szCs w:val="20"/>
        </w:rPr>
      </w:pPr>
      <w:r w:rsidRPr="00427F2C">
        <w:rPr>
          <w:rFonts w:ascii="Arial" w:hAnsi="Arial" w:cs="Arial"/>
          <w:sz w:val="20"/>
          <w:szCs w:val="20"/>
        </w:rPr>
        <w:t>Look folks, anytime I say something, you guys should listen to me. I predicted that the story of ikoyi cash was a hoax and this rubbish newstory have confirmed it. All these noise about millions of dollars found in an apartment building was planted by the EFCC to encourage people to come forward with similar tale tale stories. Another possible reason is to keep up the drumbeat of corruption stories designed to tar</w:t>
      </w:r>
      <w:r w:rsidR="006A2588" w:rsidRPr="00427F2C">
        <w:rPr>
          <w:rFonts w:ascii="Arial" w:hAnsi="Arial" w:cs="Arial"/>
          <w:sz w:val="20"/>
          <w:szCs w:val="20"/>
        </w:rPr>
        <w:t>0</w:t>
      </w:r>
      <w:r w:rsidRPr="00427F2C">
        <w:rPr>
          <w:rFonts w:ascii="Arial" w:hAnsi="Arial" w:cs="Arial"/>
          <w:sz w:val="20"/>
          <w:szCs w:val="20"/>
        </w:rPr>
        <w:t xml:space="preserve">nish the Jonathan administration. These ….. started planting stories on how the whistle blower have not been paid; how he rejected the pay; how the government made a counter offer; how the whistle blower have now been paid; and finally, how he JETTED off with his riches after he was paid. Bunch of jokers. My name is not OFUZO FOR NOTHING.  </w:t>
      </w:r>
      <w:r w:rsidR="008B4628" w:rsidRPr="00427F2C">
        <w:rPr>
          <w:rFonts w:ascii="Arial" w:hAnsi="Arial" w:cs="Arial"/>
          <w:sz w:val="20"/>
          <w:szCs w:val="20"/>
        </w:rPr>
        <w:t xml:space="preserve">                         </w:t>
      </w:r>
    </w:p>
    <w:p w14:paraId="03FE1D35" w14:textId="6A33246E" w:rsidR="001C3E8B" w:rsidRPr="00427F2C" w:rsidRDefault="0043343B" w:rsidP="00755D0D">
      <w:pPr>
        <w:spacing w:line="480" w:lineRule="auto"/>
        <w:ind w:left="720"/>
        <w:rPr>
          <w:rFonts w:ascii="Arial" w:hAnsi="Arial" w:cs="Arial"/>
          <w:sz w:val="20"/>
          <w:szCs w:val="20"/>
        </w:rPr>
      </w:pPr>
      <w:r w:rsidRPr="00427F2C">
        <w:rPr>
          <w:rFonts w:ascii="Arial" w:hAnsi="Arial" w:cs="Arial"/>
          <w:sz w:val="20"/>
          <w:szCs w:val="20"/>
        </w:rPr>
        <w:t xml:space="preserve">                                                                </w:t>
      </w:r>
      <w:r w:rsidR="008B4628" w:rsidRPr="00427F2C">
        <w:rPr>
          <w:rFonts w:ascii="Arial" w:hAnsi="Arial" w:cs="Arial"/>
          <w:sz w:val="20"/>
          <w:szCs w:val="20"/>
        </w:rPr>
        <w:t xml:space="preserve"> (Ofuzo, </w:t>
      </w:r>
      <w:r w:rsidRPr="00427F2C">
        <w:rPr>
          <w:rFonts w:ascii="Arial" w:hAnsi="Arial" w:cs="Arial"/>
          <w:sz w:val="20"/>
          <w:szCs w:val="20"/>
        </w:rPr>
        <w:t>Vanguard</w:t>
      </w:r>
      <w:r w:rsidR="001C3E8B" w:rsidRPr="00427F2C">
        <w:rPr>
          <w:rFonts w:ascii="Arial" w:hAnsi="Arial" w:cs="Arial"/>
          <w:sz w:val="20"/>
          <w:szCs w:val="20"/>
        </w:rPr>
        <w:t>)</w:t>
      </w:r>
    </w:p>
    <w:p w14:paraId="46B333A6" w14:textId="77777777" w:rsidR="001C3E8B" w:rsidRPr="00427F2C" w:rsidRDefault="001C3E8B" w:rsidP="00755D0D">
      <w:pPr>
        <w:spacing w:line="480" w:lineRule="auto"/>
        <w:rPr>
          <w:rFonts w:ascii="Arial" w:hAnsi="Arial" w:cs="Arial"/>
          <w:sz w:val="20"/>
          <w:szCs w:val="20"/>
        </w:rPr>
      </w:pPr>
    </w:p>
    <w:p w14:paraId="6BA56880" w14:textId="77777777" w:rsidR="0043343B" w:rsidRPr="00427F2C" w:rsidRDefault="001C3E8B" w:rsidP="00755D0D">
      <w:pPr>
        <w:spacing w:after="160" w:line="480" w:lineRule="auto"/>
        <w:ind w:left="720"/>
        <w:rPr>
          <w:rFonts w:ascii="Arial" w:eastAsia="Calibri" w:hAnsi="Arial" w:cs="Arial"/>
          <w:sz w:val="20"/>
          <w:szCs w:val="20"/>
          <w:lang w:val="en-US"/>
        </w:rPr>
      </w:pPr>
      <w:r w:rsidRPr="00427F2C">
        <w:rPr>
          <w:rFonts w:ascii="Arial" w:eastAsia="Calibri" w:hAnsi="Arial" w:cs="Arial"/>
          <w:sz w:val="20"/>
          <w:szCs w:val="20"/>
          <w:lang w:val="en-US"/>
        </w:rPr>
        <w:t xml:space="preserve">Buhari and APC cant get anything right. They have killed this policy of theirs that no one would show interest ratting on corruption heavies for anything any more. Very soon, they will blame PDP for it. </w:t>
      </w:r>
      <w:r w:rsidR="008B4628" w:rsidRPr="00427F2C">
        <w:rPr>
          <w:rFonts w:ascii="Arial" w:eastAsia="Calibri" w:hAnsi="Arial" w:cs="Arial"/>
          <w:sz w:val="20"/>
          <w:szCs w:val="20"/>
          <w:lang w:val="en-US"/>
        </w:rPr>
        <w:t xml:space="preserve">         </w:t>
      </w:r>
      <w:r w:rsidR="00C95909" w:rsidRPr="00427F2C">
        <w:rPr>
          <w:rFonts w:ascii="Arial" w:eastAsia="Calibri" w:hAnsi="Arial" w:cs="Arial"/>
          <w:sz w:val="20"/>
          <w:szCs w:val="20"/>
          <w:lang w:val="en-US"/>
        </w:rPr>
        <w:t xml:space="preserve">                                                                </w:t>
      </w:r>
      <w:r w:rsidR="008B4628" w:rsidRPr="00427F2C">
        <w:rPr>
          <w:rFonts w:ascii="Arial" w:eastAsia="Calibri" w:hAnsi="Arial" w:cs="Arial"/>
          <w:sz w:val="20"/>
          <w:szCs w:val="20"/>
          <w:lang w:val="en-US"/>
        </w:rPr>
        <w:t xml:space="preserve">    </w:t>
      </w:r>
    </w:p>
    <w:p w14:paraId="63D14663" w14:textId="15451093" w:rsidR="001C3E8B" w:rsidRPr="00427F2C" w:rsidRDefault="0043343B" w:rsidP="00755D0D">
      <w:pPr>
        <w:spacing w:after="160" w:line="480" w:lineRule="auto"/>
        <w:ind w:left="720"/>
        <w:rPr>
          <w:rFonts w:ascii="Arial" w:eastAsia="Calibri" w:hAnsi="Arial" w:cs="Arial"/>
          <w:sz w:val="20"/>
          <w:szCs w:val="20"/>
          <w:lang w:val="en-US"/>
        </w:rPr>
      </w:pPr>
      <w:r w:rsidRPr="00427F2C">
        <w:rPr>
          <w:rFonts w:ascii="Arial" w:eastAsia="Calibri" w:hAnsi="Arial" w:cs="Arial"/>
          <w:sz w:val="20"/>
          <w:szCs w:val="20"/>
          <w:lang w:val="en-US"/>
        </w:rPr>
        <w:t xml:space="preserve">                                                                          </w:t>
      </w:r>
      <w:r w:rsidR="00D65F70" w:rsidRPr="00427F2C">
        <w:rPr>
          <w:rFonts w:ascii="Arial" w:eastAsia="Calibri" w:hAnsi="Arial" w:cs="Arial"/>
          <w:sz w:val="20"/>
          <w:szCs w:val="20"/>
          <w:lang w:val="en-US"/>
        </w:rPr>
        <w:t>(Sunday Njokede,</w:t>
      </w:r>
      <w:r w:rsidR="001C3E8B" w:rsidRPr="00427F2C">
        <w:rPr>
          <w:rFonts w:ascii="Arial" w:eastAsia="Calibri" w:hAnsi="Arial" w:cs="Arial"/>
          <w:sz w:val="20"/>
          <w:szCs w:val="20"/>
          <w:lang w:val="en-US"/>
        </w:rPr>
        <w:t xml:space="preserve"> Punch)</w:t>
      </w:r>
    </w:p>
    <w:p w14:paraId="15D0C3E2" w14:textId="77777777" w:rsidR="00F27F4A" w:rsidRPr="00427F2C" w:rsidRDefault="00F27F4A" w:rsidP="00755D0D">
      <w:pPr>
        <w:spacing w:after="160" w:line="480" w:lineRule="auto"/>
        <w:ind w:left="720"/>
        <w:rPr>
          <w:rFonts w:ascii="Arial" w:eastAsia="Calibri" w:hAnsi="Arial" w:cs="Arial"/>
          <w:sz w:val="20"/>
          <w:szCs w:val="20"/>
          <w:lang w:val="en-US"/>
        </w:rPr>
      </w:pPr>
    </w:p>
    <w:p w14:paraId="1265FC12" w14:textId="77777777" w:rsidR="00AC75DA" w:rsidRPr="00427F2C" w:rsidRDefault="001C3E8B" w:rsidP="00755D0D">
      <w:pPr>
        <w:spacing w:line="480" w:lineRule="auto"/>
        <w:ind w:left="720"/>
        <w:rPr>
          <w:rFonts w:ascii="Arial" w:hAnsi="Arial" w:cs="Arial"/>
          <w:color w:val="2A2E2E"/>
          <w:sz w:val="20"/>
          <w:szCs w:val="20"/>
          <w:lang w:eastAsia="en-GB"/>
        </w:rPr>
      </w:pPr>
      <w:r w:rsidRPr="00427F2C">
        <w:rPr>
          <w:rFonts w:ascii="Arial" w:hAnsi="Arial" w:cs="Arial"/>
          <w:color w:val="2A2E2E"/>
          <w:sz w:val="20"/>
          <w:szCs w:val="20"/>
          <w:lang w:eastAsia="en-GB"/>
        </w:rPr>
        <w:t xml:space="preserve">There is something fishy about this whistleblower policy It is not clear when payment can be made Is it after associated issues on the case is settled or at the point a case is made Is it 2% 3%4%5% of the amount and what basis and who determine that On this particular case Oke stated that Mungono was informed of this money as far back as at 2016 and the EFCC got a wind of it and there were some communication on the matter yet EFCC went on a raid Therefore this atmosphere around this money is actually not secret Now suddenly there is whistleblower  Hope this is not an insider corruption taking advantage of an existing </w:t>
      </w:r>
      <w:r w:rsidRPr="00427F2C">
        <w:rPr>
          <w:rFonts w:ascii="Arial" w:hAnsi="Arial" w:cs="Arial"/>
          <w:color w:val="2A2E2E"/>
          <w:sz w:val="20"/>
          <w:szCs w:val="20"/>
          <w:lang w:eastAsia="en-GB"/>
        </w:rPr>
        <w:lastRenderedPageBreak/>
        <w:t xml:space="preserve">information to defraud government with connivance of top security persons providing information and cover to share in </w:t>
      </w:r>
      <w:r w:rsidR="008B4628" w:rsidRPr="00427F2C">
        <w:rPr>
          <w:rFonts w:ascii="Arial" w:hAnsi="Arial" w:cs="Arial"/>
          <w:color w:val="2A2E2E"/>
          <w:sz w:val="20"/>
          <w:szCs w:val="20"/>
          <w:lang w:eastAsia="en-GB"/>
        </w:rPr>
        <w:t xml:space="preserve">the loot          </w:t>
      </w:r>
      <w:r w:rsidR="00D65F70" w:rsidRPr="00427F2C">
        <w:rPr>
          <w:rFonts w:ascii="Arial" w:hAnsi="Arial" w:cs="Arial"/>
          <w:color w:val="2A2E2E"/>
          <w:sz w:val="20"/>
          <w:szCs w:val="20"/>
          <w:lang w:eastAsia="en-GB"/>
        </w:rPr>
        <w:t xml:space="preserve">          </w:t>
      </w:r>
    </w:p>
    <w:p w14:paraId="2D14F846" w14:textId="2F171D0C" w:rsidR="001C3E8B" w:rsidRPr="00427F2C" w:rsidRDefault="00AC75DA" w:rsidP="00755D0D">
      <w:pPr>
        <w:spacing w:line="480" w:lineRule="auto"/>
        <w:ind w:left="720"/>
        <w:rPr>
          <w:rFonts w:ascii="Arial" w:hAnsi="Arial" w:cs="Arial"/>
          <w:color w:val="2A2E2E"/>
          <w:sz w:val="20"/>
          <w:szCs w:val="20"/>
          <w:lang w:eastAsia="en-GB"/>
        </w:rPr>
      </w:pPr>
      <w:r w:rsidRPr="00427F2C">
        <w:rPr>
          <w:rFonts w:ascii="Arial" w:hAnsi="Arial" w:cs="Arial"/>
          <w:color w:val="2A2E2E"/>
          <w:sz w:val="20"/>
          <w:szCs w:val="20"/>
          <w:lang w:eastAsia="en-GB"/>
        </w:rPr>
        <w:t xml:space="preserve">                                                        </w:t>
      </w:r>
      <w:r w:rsidR="00D65F70" w:rsidRPr="00427F2C">
        <w:rPr>
          <w:rFonts w:ascii="Arial" w:hAnsi="Arial" w:cs="Arial"/>
          <w:color w:val="2A2E2E"/>
          <w:sz w:val="20"/>
          <w:szCs w:val="20"/>
          <w:lang w:eastAsia="en-GB"/>
        </w:rPr>
        <w:t xml:space="preserve"> (Magnus0071mg,</w:t>
      </w:r>
      <w:r w:rsidR="008B4628" w:rsidRPr="00427F2C">
        <w:rPr>
          <w:rFonts w:ascii="Arial" w:hAnsi="Arial" w:cs="Arial"/>
          <w:color w:val="2A2E2E"/>
          <w:sz w:val="20"/>
          <w:szCs w:val="20"/>
          <w:lang w:eastAsia="en-GB"/>
        </w:rPr>
        <w:t xml:space="preserve"> </w:t>
      </w:r>
      <w:r w:rsidR="009B5B40" w:rsidRPr="00427F2C">
        <w:rPr>
          <w:rFonts w:ascii="Arial" w:hAnsi="Arial" w:cs="Arial"/>
          <w:color w:val="2A2E2E"/>
          <w:sz w:val="20"/>
          <w:szCs w:val="20"/>
          <w:lang w:eastAsia="en-GB"/>
        </w:rPr>
        <w:t>Vanguard</w:t>
      </w:r>
      <w:r w:rsidR="001C3E8B" w:rsidRPr="00427F2C">
        <w:rPr>
          <w:rFonts w:ascii="Arial" w:hAnsi="Arial" w:cs="Arial"/>
          <w:color w:val="2A2E2E"/>
          <w:sz w:val="20"/>
          <w:szCs w:val="20"/>
          <w:lang w:eastAsia="en-GB"/>
        </w:rPr>
        <w:t>)</w:t>
      </w:r>
    </w:p>
    <w:p w14:paraId="18855798" w14:textId="77777777" w:rsidR="001C3E8B" w:rsidRPr="00427F2C" w:rsidRDefault="001C3E8B" w:rsidP="00755D0D">
      <w:pPr>
        <w:spacing w:line="480" w:lineRule="auto"/>
        <w:rPr>
          <w:rFonts w:ascii="Arial" w:hAnsi="Arial" w:cs="Arial"/>
          <w:i/>
        </w:rPr>
      </w:pPr>
    </w:p>
    <w:p w14:paraId="4E7E249B" w14:textId="77777777" w:rsidR="001C3E8B" w:rsidRPr="00427F2C" w:rsidRDefault="001C3E8B" w:rsidP="00755D0D">
      <w:pPr>
        <w:spacing w:line="480" w:lineRule="auto"/>
        <w:rPr>
          <w:rFonts w:ascii="Arial" w:hAnsi="Arial" w:cs="Arial"/>
          <w:i/>
        </w:rPr>
      </w:pPr>
      <w:r w:rsidRPr="00427F2C">
        <w:rPr>
          <w:rFonts w:ascii="Arial" w:hAnsi="Arial" w:cs="Arial"/>
          <w:i/>
        </w:rPr>
        <w:t>Perception of premeditated deceit</w:t>
      </w:r>
    </w:p>
    <w:p w14:paraId="59823774" w14:textId="0932F7F0" w:rsidR="00C95909" w:rsidRPr="00427F2C" w:rsidRDefault="001C3E8B" w:rsidP="00755D0D">
      <w:pPr>
        <w:spacing w:line="480" w:lineRule="auto"/>
        <w:ind w:left="720"/>
        <w:rPr>
          <w:rFonts w:ascii="Arial" w:hAnsi="Arial" w:cs="Arial"/>
          <w:color w:val="2A2E2E"/>
          <w:sz w:val="20"/>
          <w:szCs w:val="20"/>
          <w:lang w:eastAsia="en-GB"/>
        </w:rPr>
      </w:pPr>
      <w:r w:rsidRPr="00427F2C">
        <w:rPr>
          <w:rFonts w:ascii="Arial" w:hAnsi="Arial" w:cs="Arial"/>
          <w:color w:val="2A2E2E"/>
          <w:sz w:val="20"/>
          <w:szCs w:val="20"/>
          <w:lang w:eastAsia="en-GB"/>
        </w:rPr>
        <w:t>They blow the whistle themselves to create avenue to pay themselves as whistle blowers and create good image of fighting corruption. No conviction yet and we cannot see the recovered money. The more you l</w:t>
      </w:r>
      <w:r w:rsidR="005C2FF7" w:rsidRPr="00427F2C">
        <w:rPr>
          <w:rFonts w:ascii="Arial" w:hAnsi="Arial" w:cs="Arial"/>
          <w:color w:val="2A2E2E"/>
          <w:sz w:val="20"/>
          <w:szCs w:val="20"/>
          <w:lang w:eastAsia="en-GB"/>
        </w:rPr>
        <w:t xml:space="preserve">ook the less you see.   </w:t>
      </w:r>
    </w:p>
    <w:p w14:paraId="035E630B" w14:textId="4AAEDD1C" w:rsidR="00AC75DA" w:rsidRPr="00427F2C" w:rsidRDefault="00AC75DA" w:rsidP="00755D0D">
      <w:pPr>
        <w:spacing w:line="480" w:lineRule="auto"/>
        <w:ind w:left="720"/>
        <w:rPr>
          <w:rFonts w:ascii="Arial" w:hAnsi="Arial" w:cs="Arial"/>
          <w:color w:val="2A2E2E"/>
          <w:sz w:val="20"/>
          <w:szCs w:val="20"/>
          <w:lang w:eastAsia="en-GB"/>
        </w:rPr>
      </w:pPr>
      <w:r w:rsidRPr="00427F2C">
        <w:rPr>
          <w:rFonts w:ascii="Arial" w:hAnsi="Arial" w:cs="Arial"/>
          <w:color w:val="2A2E2E"/>
          <w:sz w:val="20"/>
          <w:szCs w:val="20"/>
          <w:lang w:eastAsia="en-GB"/>
        </w:rPr>
        <w:t xml:space="preserve">                                                                                    (Kaima, Vanguard</w:t>
      </w:r>
      <w:r w:rsidR="00B532DD" w:rsidRPr="00427F2C">
        <w:rPr>
          <w:rFonts w:ascii="Arial" w:hAnsi="Arial" w:cs="Arial"/>
          <w:color w:val="2A2E2E"/>
          <w:sz w:val="20"/>
          <w:szCs w:val="20"/>
          <w:lang w:eastAsia="en-GB"/>
        </w:rPr>
        <w:t>)</w:t>
      </w:r>
    </w:p>
    <w:p w14:paraId="6361B800" w14:textId="604E4545" w:rsidR="005C2FF7" w:rsidRPr="00427F2C" w:rsidRDefault="005C2FF7" w:rsidP="00755D0D">
      <w:pPr>
        <w:spacing w:line="480" w:lineRule="auto"/>
        <w:ind w:left="7200"/>
        <w:rPr>
          <w:rFonts w:ascii="Arial" w:hAnsi="Arial" w:cs="Arial"/>
          <w:color w:val="2A2E2E"/>
          <w:sz w:val="20"/>
          <w:szCs w:val="20"/>
          <w:lang w:eastAsia="en-GB"/>
        </w:rPr>
      </w:pPr>
      <w:r w:rsidRPr="00427F2C">
        <w:rPr>
          <w:rFonts w:ascii="Arial" w:hAnsi="Arial" w:cs="Arial"/>
          <w:color w:val="2A2E2E"/>
          <w:sz w:val="20"/>
          <w:szCs w:val="20"/>
          <w:lang w:eastAsia="en-GB"/>
        </w:rPr>
        <w:t xml:space="preserve">                                                                                                                    </w:t>
      </w:r>
      <w:r w:rsidR="00D65F70" w:rsidRPr="00427F2C">
        <w:rPr>
          <w:rFonts w:ascii="Arial" w:hAnsi="Arial" w:cs="Arial"/>
          <w:color w:val="2A2E2E"/>
          <w:sz w:val="20"/>
          <w:szCs w:val="20"/>
          <w:lang w:eastAsia="en-GB"/>
        </w:rPr>
        <w:t xml:space="preserve">                        </w:t>
      </w:r>
      <w:r w:rsidR="00C95909" w:rsidRPr="00427F2C">
        <w:rPr>
          <w:rFonts w:ascii="Arial" w:hAnsi="Arial" w:cs="Arial"/>
          <w:color w:val="2A2E2E"/>
          <w:sz w:val="20"/>
          <w:szCs w:val="20"/>
          <w:lang w:eastAsia="en-GB"/>
        </w:rPr>
        <w:t xml:space="preserve">        </w:t>
      </w:r>
    </w:p>
    <w:p w14:paraId="023EA61D" w14:textId="77777777" w:rsidR="005C2FF7" w:rsidRPr="00427F2C" w:rsidRDefault="005C2FF7" w:rsidP="00755D0D">
      <w:pPr>
        <w:spacing w:line="480" w:lineRule="auto"/>
        <w:ind w:left="720"/>
        <w:rPr>
          <w:rFonts w:ascii="Arial" w:hAnsi="Arial" w:cs="Arial"/>
          <w:color w:val="2A2E2E"/>
          <w:sz w:val="20"/>
          <w:szCs w:val="20"/>
          <w:lang w:eastAsia="en-GB"/>
        </w:rPr>
      </w:pPr>
    </w:p>
    <w:p w14:paraId="33F05A45" w14:textId="376911A2" w:rsidR="005C2FF7" w:rsidRPr="00427F2C" w:rsidRDefault="001C3E8B" w:rsidP="00755D0D">
      <w:pPr>
        <w:spacing w:after="160" w:line="480" w:lineRule="auto"/>
        <w:ind w:left="720"/>
        <w:rPr>
          <w:rFonts w:ascii="Arial" w:eastAsia="Calibri" w:hAnsi="Arial" w:cs="Arial"/>
          <w:sz w:val="20"/>
          <w:szCs w:val="20"/>
          <w:lang w:val="en-US"/>
        </w:rPr>
      </w:pPr>
      <w:r w:rsidRPr="00427F2C">
        <w:rPr>
          <w:rFonts w:ascii="Arial" w:eastAsia="Calibri" w:hAnsi="Arial" w:cs="Arial"/>
          <w:sz w:val="20"/>
          <w:szCs w:val="20"/>
          <w:lang w:val="en-US"/>
        </w:rPr>
        <w:t xml:space="preserve">This govt is full of crooks ! Set up policy to enrich themselves! Place money somewhere, trumpet-blow themselves and get commission out of the money given them by the law to manage for the people! Sophisticated fraudsters ! </w:t>
      </w:r>
    </w:p>
    <w:p w14:paraId="54D64A8B" w14:textId="38514FDD" w:rsidR="00AC75DA" w:rsidRPr="00427F2C" w:rsidRDefault="00AC75DA" w:rsidP="00755D0D">
      <w:pPr>
        <w:spacing w:after="160" w:line="480" w:lineRule="auto"/>
        <w:ind w:left="720"/>
        <w:rPr>
          <w:rFonts w:ascii="Arial" w:eastAsia="Calibri" w:hAnsi="Arial" w:cs="Arial"/>
          <w:sz w:val="20"/>
          <w:szCs w:val="20"/>
          <w:lang w:val="en-US"/>
        </w:rPr>
      </w:pPr>
      <w:r w:rsidRPr="00427F2C">
        <w:rPr>
          <w:rFonts w:ascii="Arial" w:eastAsia="Calibri" w:hAnsi="Arial" w:cs="Arial"/>
          <w:sz w:val="20"/>
          <w:szCs w:val="20"/>
          <w:lang w:val="en-US"/>
        </w:rPr>
        <w:t xml:space="preserve">                                                                           (Simplelike chuk, Punch)</w:t>
      </w:r>
    </w:p>
    <w:p w14:paraId="299F106E" w14:textId="1472E3BD" w:rsidR="001C3E8B" w:rsidRPr="00427F2C" w:rsidRDefault="005C2FF7" w:rsidP="00755D0D">
      <w:pPr>
        <w:spacing w:after="160" w:line="480" w:lineRule="auto"/>
        <w:ind w:left="6480"/>
        <w:rPr>
          <w:rFonts w:ascii="Arial" w:eastAsia="Calibri" w:hAnsi="Arial" w:cs="Arial"/>
          <w:sz w:val="20"/>
          <w:szCs w:val="20"/>
          <w:lang w:val="en-US"/>
        </w:rPr>
      </w:pPr>
      <w:r w:rsidRPr="00427F2C">
        <w:rPr>
          <w:rFonts w:ascii="Arial" w:eastAsia="Calibri" w:hAnsi="Arial" w:cs="Arial"/>
          <w:sz w:val="20"/>
          <w:szCs w:val="20"/>
          <w:lang w:val="en-US"/>
        </w:rPr>
        <w:t xml:space="preserve">                                                                                                                                                   </w:t>
      </w:r>
      <w:r w:rsidR="00C95909" w:rsidRPr="00427F2C">
        <w:rPr>
          <w:rFonts w:ascii="Arial" w:eastAsia="Calibri" w:hAnsi="Arial" w:cs="Arial"/>
          <w:sz w:val="20"/>
          <w:szCs w:val="20"/>
          <w:lang w:val="en-US"/>
        </w:rPr>
        <w:t xml:space="preserve">      </w:t>
      </w:r>
    </w:p>
    <w:p w14:paraId="56460D86" w14:textId="77777777" w:rsidR="001C3E8B" w:rsidRPr="00427F2C" w:rsidRDefault="001C3E8B" w:rsidP="00755D0D">
      <w:pPr>
        <w:spacing w:line="480" w:lineRule="auto"/>
        <w:rPr>
          <w:rFonts w:ascii="Arial" w:hAnsi="Arial" w:cs="Arial"/>
          <w:sz w:val="20"/>
          <w:szCs w:val="20"/>
        </w:rPr>
      </w:pPr>
    </w:p>
    <w:p w14:paraId="7135EF6B" w14:textId="77777777" w:rsidR="00C95909" w:rsidRPr="00427F2C" w:rsidRDefault="001C3E8B" w:rsidP="00755D0D">
      <w:pPr>
        <w:spacing w:after="0" w:line="480" w:lineRule="auto"/>
        <w:ind w:left="720"/>
        <w:rPr>
          <w:rFonts w:ascii="Arial" w:eastAsia="Times New Roman" w:hAnsi="Arial" w:cs="Arial"/>
          <w:color w:val="2A2E2E"/>
          <w:sz w:val="20"/>
          <w:szCs w:val="20"/>
          <w:lang w:eastAsia="en-GB"/>
        </w:rPr>
      </w:pPr>
      <w:r w:rsidRPr="00427F2C">
        <w:rPr>
          <w:rFonts w:ascii="Arial" w:eastAsia="Times New Roman" w:hAnsi="Arial" w:cs="Arial"/>
          <w:color w:val="2A2E2E"/>
          <w:sz w:val="20"/>
          <w:szCs w:val="20"/>
          <w:lang w:eastAsia="en-GB"/>
        </w:rPr>
        <w:t>What a country we have! This is where "anti-corruption" agents could cheat whistle-blowers. I hope they have not k</w:t>
      </w:r>
      <w:r w:rsidR="005C2FF7" w:rsidRPr="00427F2C">
        <w:rPr>
          <w:rFonts w:ascii="Arial" w:eastAsia="Times New Roman" w:hAnsi="Arial" w:cs="Arial"/>
          <w:color w:val="2A2E2E"/>
          <w:sz w:val="20"/>
          <w:szCs w:val="20"/>
          <w:lang w:eastAsia="en-GB"/>
        </w:rPr>
        <w:t>illed the man.</w:t>
      </w:r>
    </w:p>
    <w:p w14:paraId="5881A50B" w14:textId="493BB1B9" w:rsidR="001C3E8B" w:rsidRPr="00427F2C" w:rsidRDefault="005C2FF7" w:rsidP="00755D0D">
      <w:pPr>
        <w:spacing w:after="0" w:line="480" w:lineRule="auto"/>
        <w:ind w:left="720"/>
        <w:rPr>
          <w:rFonts w:ascii="Arial" w:eastAsia="Times New Roman" w:hAnsi="Arial" w:cs="Arial"/>
          <w:color w:val="2A2E2E"/>
          <w:sz w:val="20"/>
          <w:szCs w:val="20"/>
          <w:lang w:eastAsia="en-GB"/>
        </w:rPr>
      </w:pPr>
      <w:r w:rsidRPr="00427F2C">
        <w:rPr>
          <w:rFonts w:ascii="Arial" w:eastAsia="Times New Roman" w:hAnsi="Arial" w:cs="Arial"/>
          <w:color w:val="2A2E2E"/>
          <w:sz w:val="20"/>
          <w:szCs w:val="20"/>
          <w:lang w:eastAsia="en-GB"/>
        </w:rPr>
        <w:t xml:space="preserve">                                                                (Den Umeh</w:t>
      </w:r>
      <w:r w:rsidR="001E06D9" w:rsidRPr="00427F2C">
        <w:rPr>
          <w:rFonts w:ascii="Arial" w:eastAsia="Times New Roman" w:hAnsi="Arial" w:cs="Arial"/>
          <w:color w:val="2A2E2E"/>
          <w:sz w:val="20"/>
          <w:szCs w:val="20"/>
          <w:lang w:eastAsia="en-GB"/>
        </w:rPr>
        <w:t>,</w:t>
      </w:r>
      <w:r w:rsidRPr="00427F2C">
        <w:rPr>
          <w:rFonts w:ascii="Arial" w:eastAsia="Times New Roman" w:hAnsi="Arial" w:cs="Arial"/>
          <w:color w:val="2A2E2E"/>
          <w:sz w:val="20"/>
          <w:szCs w:val="20"/>
          <w:lang w:eastAsia="en-GB"/>
        </w:rPr>
        <w:t xml:space="preserve"> </w:t>
      </w:r>
      <w:r w:rsidR="00AC75DA" w:rsidRPr="00427F2C">
        <w:rPr>
          <w:rFonts w:ascii="Arial" w:eastAsia="Times New Roman" w:hAnsi="Arial" w:cs="Arial"/>
          <w:color w:val="2A2E2E"/>
          <w:sz w:val="20"/>
          <w:szCs w:val="20"/>
          <w:lang w:eastAsia="en-GB"/>
        </w:rPr>
        <w:t>Vanguard</w:t>
      </w:r>
      <w:r w:rsidR="001C3E8B" w:rsidRPr="00427F2C">
        <w:rPr>
          <w:rFonts w:ascii="Arial" w:eastAsia="Times New Roman" w:hAnsi="Arial" w:cs="Arial"/>
          <w:color w:val="2A2E2E"/>
          <w:sz w:val="20"/>
          <w:szCs w:val="20"/>
          <w:lang w:eastAsia="en-GB"/>
        </w:rPr>
        <w:t>)</w:t>
      </w:r>
    </w:p>
    <w:p w14:paraId="1DEF7D10" w14:textId="78F1661A" w:rsidR="001F037B" w:rsidRPr="00427F2C" w:rsidRDefault="001F037B" w:rsidP="00755D0D">
      <w:pPr>
        <w:pStyle w:val="NoSpacing"/>
        <w:spacing w:line="480" w:lineRule="auto"/>
        <w:rPr>
          <w:rFonts w:ascii="Arial" w:hAnsi="Arial" w:cs="Arial"/>
          <w:sz w:val="20"/>
          <w:szCs w:val="20"/>
        </w:rPr>
      </w:pPr>
    </w:p>
    <w:p w14:paraId="5FE6F72B" w14:textId="241F8397" w:rsidR="001F037B" w:rsidRPr="00427F2C" w:rsidRDefault="001F037B" w:rsidP="00755D0D">
      <w:pPr>
        <w:pStyle w:val="NoSpacing"/>
        <w:spacing w:line="480" w:lineRule="auto"/>
        <w:rPr>
          <w:rFonts w:ascii="Arial" w:hAnsi="Arial" w:cs="Arial"/>
          <w:sz w:val="16"/>
          <w:szCs w:val="16"/>
        </w:rPr>
      </w:pPr>
    </w:p>
    <w:p w14:paraId="6808040E" w14:textId="4BEE8BDC" w:rsidR="001F037B" w:rsidRPr="00427F2C" w:rsidRDefault="001F037B" w:rsidP="00755D0D">
      <w:pPr>
        <w:pStyle w:val="NoSpacing"/>
        <w:spacing w:line="480" w:lineRule="auto"/>
        <w:rPr>
          <w:rFonts w:ascii="Arial" w:hAnsi="Arial" w:cs="Arial"/>
          <w:sz w:val="16"/>
          <w:szCs w:val="16"/>
        </w:rPr>
      </w:pPr>
    </w:p>
    <w:p w14:paraId="29C85199" w14:textId="77777777" w:rsidR="001F037B" w:rsidRPr="00427F2C" w:rsidRDefault="001F037B" w:rsidP="00755D0D">
      <w:pPr>
        <w:pStyle w:val="NoSpacing"/>
        <w:spacing w:line="480" w:lineRule="auto"/>
        <w:rPr>
          <w:rFonts w:ascii="Arial" w:hAnsi="Arial" w:cs="Arial"/>
          <w:sz w:val="16"/>
          <w:szCs w:val="16"/>
        </w:rPr>
      </w:pPr>
    </w:p>
    <w:p w14:paraId="7E59E699" w14:textId="281AD883" w:rsidR="00D361FB" w:rsidRDefault="000D6B8E" w:rsidP="00E146D7">
      <w:pPr>
        <w:pStyle w:val="NoSpacing"/>
        <w:spacing w:line="480" w:lineRule="auto"/>
        <w:ind w:firstLine="720"/>
        <w:rPr>
          <w:rFonts w:ascii="Arial" w:hAnsi="Arial" w:cs="Arial"/>
        </w:rPr>
      </w:pPr>
      <w:r w:rsidRPr="00427F2C">
        <w:rPr>
          <w:rFonts w:ascii="Arial" w:hAnsi="Arial" w:cs="Arial"/>
        </w:rPr>
        <w:t xml:space="preserve">These commentaries </w:t>
      </w:r>
      <w:r w:rsidR="00583909" w:rsidRPr="00427F2C">
        <w:rPr>
          <w:rFonts w:ascii="Arial" w:hAnsi="Arial" w:cs="Arial"/>
        </w:rPr>
        <w:t xml:space="preserve">are indicative of the lack of ingenuity people have come to associate with the anti-corruption initiatives of the government. The confusion seems to lead </w:t>
      </w:r>
      <w:r w:rsidR="00583909" w:rsidRPr="00427F2C">
        <w:rPr>
          <w:rFonts w:ascii="Arial" w:hAnsi="Arial" w:cs="Arial"/>
        </w:rPr>
        <w:lastRenderedPageBreak/>
        <w:t xml:space="preserve">to doubts and growing suspicion even about what should ordinarily be a reasonably laudable anti-corruption move.  </w:t>
      </w:r>
    </w:p>
    <w:p w14:paraId="7698152D" w14:textId="762D7FF2" w:rsidR="00E146D7" w:rsidRDefault="00E146D7" w:rsidP="00E146D7">
      <w:pPr>
        <w:pStyle w:val="NoSpacing"/>
        <w:spacing w:line="480" w:lineRule="auto"/>
        <w:rPr>
          <w:rFonts w:ascii="Arial" w:hAnsi="Arial" w:cs="Arial"/>
        </w:rPr>
      </w:pPr>
    </w:p>
    <w:p w14:paraId="4A9266BE" w14:textId="5B6C42B1" w:rsidR="00E146D7" w:rsidRDefault="00E146D7" w:rsidP="00E146D7">
      <w:pPr>
        <w:pStyle w:val="NoSpacing"/>
        <w:spacing w:line="480" w:lineRule="auto"/>
        <w:rPr>
          <w:rFonts w:ascii="Arial" w:hAnsi="Arial" w:cs="Arial"/>
        </w:rPr>
      </w:pPr>
    </w:p>
    <w:p w14:paraId="63475E09" w14:textId="1461B8AC" w:rsidR="00E146D7" w:rsidRPr="00E146D7" w:rsidRDefault="00E146D7" w:rsidP="00E146D7">
      <w:pPr>
        <w:pStyle w:val="Heading2"/>
        <w:rPr>
          <w:rFonts w:ascii="Arial" w:hAnsi="Arial" w:cs="Arial"/>
          <w:b/>
          <w:sz w:val="28"/>
          <w:szCs w:val="28"/>
        </w:rPr>
      </w:pPr>
      <w:r w:rsidRPr="00E146D7">
        <w:rPr>
          <w:rFonts w:ascii="Arial" w:hAnsi="Arial" w:cs="Arial"/>
          <w:b/>
          <w:sz w:val="28"/>
          <w:szCs w:val="28"/>
        </w:rPr>
        <w:t xml:space="preserve">Discussion </w:t>
      </w:r>
    </w:p>
    <w:p w14:paraId="03F65F74" w14:textId="67F6C802" w:rsidR="00E146D7" w:rsidRDefault="00E146D7" w:rsidP="00E146D7"/>
    <w:p w14:paraId="7AF3123F" w14:textId="30BE673E" w:rsidR="002A0526" w:rsidRDefault="00FB3198" w:rsidP="003C0A7D">
      <w:pPr>
        <w:spacing w:line="480" w:lineRule="auto"/>
        <w:ind w:firstLine="720"/>
        <w:rPr>
          <w:rFonts w:ascii="Arial" w:hAnsi="Arial" w:cs="Arial"/>
        </w:rPr>
      </w:pPr>
      <w:r w:rsidRPr="000B3451">
        <w:rPr>
          <w:rFonts w:ascii="Arial" w:hAnsi="Arial" w:cs="Arial"/>
        </w:rPr>
        <w:t>Trust plays a fundamental role in the interaction</w:t>
      </w:r>
      <w:r w:rsidR="00367A8C" w:rsidRPr="000B3451">
        <w:rPr>
          <w:rFonts w:ascii="Arial" w:hAnsi="Arial" w:cs="Arial"/>
        </w:rPr>
        <w:t>s</w:t>
      </w:r>
      <w:r w:rsidRPr="000B3451">
        <w:rPr>
          <w:rFonts w:ascii="Arial" w:hAnsi="Arial" w:cs="Arial"/>
        </w:rPr>
        <w:t xml:space="preserve"> between people not least between citizen</w:t>
      </w:r>
      <w:r w:rsidR="00367A8C" w:rsidRPr="000B3451">
        <w:rPr>
          <w:rFonts w:ascii="Arial" w:hAnsi="Arial" w:cs="Arial"/>
        </w:rPr>
        <w:t>s</w:t>
      </w:r>
      <w:r w:rsidRPr="000B3451">
        <w:rPr>
          <w:rFonts w:ascii="Arial" w:hAnsi="Arial" w:cs="Arial"/>
        </w:rPr>
        <w:t xml:space="preserve"> and their government</w:t>
      </w:r>
      <w:r w:rsidR="002A0526">
        <w:rPr>
          <w:rFonts w:ascii="Arial" w:hAnsi="Arial" w:cs="Arial"/>
        </w:rPr>
        <w:t>s</w:t>
      </w:r>
      <w:r w:rsidRPr="000B3451">
        <w:rPr>
          <w:rFonts w:ascii="Arial" w:hAnsi="Arial" w:cs="Arial"/>
        </w:rPr>
        <w:t xml:space="preserve">. It is also crucial in the way </w:t>
      </w:r>
      <w:r w:rsidR="00284965">
        <w:rPr>
          <w:rFonts w:ascii="Arial" w:hAnsi="Arial" w:cs="Arial"/>
        </w:rPr>
        <w:t>businesses engage with their external contexts</w:t>
      </w:r>
      <w:r w:rsidR="002A0526">
        <w:rPr>
          <w:rFonts w:ascii="Arial" w:hAnsi="Arial" w:cs="Arial"/>
        </w:rPr>
        <w:t>. This study highlights the</w:t>
      </w:r>
      <w:r w:rsidR="00367A8C" w:rsidRPr="000B3451">
        <w:rPr>
          <w:rFonts w:ascii="Arial" w:hAnsi="Arial" w:cs="Arial"/>
        </w:rPr>
        <w:t xml:space="preserve"> role of trust in</w:t>
      </w:r>
      <w:r w:rsidRPr="000B3451">
        <w:rPr>
          <w:rFonts w:ascii="Arial" w:hAnsi="Arial" w:cs="Arial"/>
        </w:rPr>
        <w:t xml:space="preserve"> the effectiveness of governmental policies</w:t>
      </w:r>
      <w:r w:rsidR="008A6A39">
        <w:rPr>
          <w:rFonts w:ascii="Arial" w:hAnsi="Arial" w:cs="Arial"/>
        </w:rPr>
        <w:t>,</w:t>
      </w:r>
      <w:r w:rsidRPr="000B3451">
        <w:rPr>
          <w:rFonts w:ascii="Arial" w:hAnsi="Arial" w:cs="Arial"/>
        </w:rPr>
        <w:t xml:space="preserve"> especially in </w:t>
      </w:r>
      <w:r w:rsidR="00367A8C" w:rsidRPr="000B3451">
        <w:rPr>
          <w:rFonts w:ascii="Arial" w:hAnsi="Arial" w:cs="Arial"/>
        </w:rPr>
        <w:t>the context of anti-corruption initiatives in systemic corruption climes. Absence of trust increases people’s scepticism and dampens positive attitudes to government actions and ideas</w:t>
      </w:r>
      <w:r w:rsidR="00A8574B" w:rsidRPr="000B3451">
        <w:rPr>
          <w:rFonts w:ascii="Arial" w:hAnsi="Arial" w:cs="Arial"/>
        </w:rPr>
        <w:t>, affecting their effectiveness</w:t>
      </w:r>
      <w:r w:rsidR="00367A8C" w:rsidRPr="000B3451">
        <w:rPr>
          <w:rFonts w:ascii="Arial" w:hAnsi="Arial" w:cs="Arial"/>
        </w:rPr>
        <w:t xml:space="preserve">. </w:t>
      </w:r>
      <w:r w:rsidR="002A0526">
        <w:rPr>
          <w:rFonts w:ascii="Arial" w:hAnsi="Arial" w:cs="Arial"/>
        </w:rPr>
        <w:t>It also affects corporate involvements in govern</w:t>
      </w:r>
      <w:r w:rsidR="00625037">
        <w:rPr>
          <w:rFonts w:ascii="Arial" w:hAnsi="Arial" w:cs="Arial"/>
        </w:rPr>
        <w:t>ment’s initiatives</w:t>
      </w:r>
      <w:r w:rsidR="002A0526">
        <w:rPr>
          <w:rFonts w:ascii="Arial" w:hAnsi="Arial" w:cs="Arial"/>
        </w:rPr>
        <w:t>. We showed that trust is important in enhancing the informal institutional structures in a context with potential</w:t>
      </w:r>
      <w:r w:rsidR="00DF6D39">
        <w:rPr>
          <w:rFonts w:ascii="Arial" w:hAnsi="Arial" w:cs="Arial"/>
        </w:rPr>
        <w:t>s</w:t>
      </w:r>
      <w:r w:rsidR="002A0526">
        <w:rPr>
          <w:rFonts w:ascii="Arial" w:hAnsi="Arial" w:cs="Arial"/>
        </w:rPr>
        <w:t xml:space="preserve"> to contribute to the overall effectiveness of anti-corruption initiatives beyond the regulatory </w:t>
      </w:r>
      <w:r w:rsidR="002A0526" w:rsidRPr="00F65F65">
        <w:rPr>
          <w:rFonts w:ascii="Arial" w:hAnsi="Arial" w:cs="Arial"/>
        </w:rPr>
        <w:t>institution (</w:t>
      </w:r>
      <w:r w:rsidR="00F65F65" w:rsidRPr="00F65F65">
        <w:rPr>
          <w:rFonts w:ascii="Arial" w:hAnsi="Arial" w:cs="Arial"/>
        </w:rPr>
        <w:t>Scott, 2001, 2008</w:t>
      </w:r>
      <w:r w:rsidR="002A0526" w:rsidRPr="00F65F65">
        <w:rPr>
          <w:rFonts w:ascii="Arial" w:hAnsi="Arial" w:cs="Arial"/>
        </w:rPr>
        <w:t>).</w:t>
      </w:r>
      <w:r w:rsidR="002A0526">
        <w:rPr>
          <w:rFonts w:ascii="Arial" w:hAnsi="Arial" w:cs="Arial"/>
        </w:rPr>
        <w:t xml:space="preserve"> </w:t>
      </w:r>
    </w:p>
    <w:p w14:paraId="18DB3352" w14:textId="77777777" w:rsidR="00762C82" w:rsidRPr="003532EE" w:rsidRDefault="00762C82" w:rsidP="00762C82">
      <w:pPr>
        <w:spacing w:line="480" w:lineRule="auto"/>
        <w:ind w:firstLine="720"/>
        <w:rPr>
          <w:rFonts w:ascii="Arial" w:hAnsi="Arial" w:cs="Arial"/>
        </w:rPr>
      </w:pPr>
      <w:r w:rsidRPr="003532EE">
        <w:rPr>
          <w:rFonts w:ascii="Arial" w:hAnsi="Arial" w:cs="Arial"/>
        </w:rPr>
        <w:t xml:space="preserve">Theoretical tête-à-tête between proponents of principal-agent and collective action are very useful but will seem pointless unless they lead to better results in the anti-corruption efforts. Practically, the analyses in this investigation speak volume of the difficulty that anti-corruptions efforts confront in such contexts. It is not enough to have good intention, but the execution must be backed by equally acceptable behaviour. It does not take long for one-time celebrated symbolic champion and hero to turn charlatan in a clime where corruption is pervasive and endemic. Although Persson et al.’s (2013) two-part solution identified trust as a condition for the success of anti-corruption initiatives, the drivers of trust are context-specific. In countries with systemic corruption, anti-corruption initiatives must project trustworthiness. This applies to both the individuals and institutions of governance to enhance people’s confidence in the integrity of the relevant measures.  It is cardinal that </w:t>
      </w:r>
      <w:r w:rsidRPr="003532EE">
        <w:rPr>
          <w:rFonts w:ascii="Arial" w:hAnsi="Arial" w:cs="Arial"/>
        </w:rPr>
        <w:lastRenderedPageBreak/>
        <w:t>individuals and institutions involved in anti-corruption initiatives reflect competence, integrity and clarity in approach and messages.  Successful corporate collaborative involvements in the fight against corruption is consequent on the trustworthiness of the initiatives and their perception by those who constantly confront corruption and anti-corruption initiatives.</w:t>
      </w:r>
    </w:p>
    <w:p w14:paraId="1ACE18C9" w14:textId="744BE3A7" w:rsidR="00762C82" w:rsidRPr="00CF38F9" w:rsidRDefault="00762C82" w:rsidP="00762C82">
      <w:pPr>
        <w:pStyle w:val="Heading3"/>
        <w:rPr>
          <w:rFonts w:ascii="Arial" w:hAnsi="Arial" w:cs="Arial"/>
          <w:sz w:val="26"/>
          <w:szCs w:val="26"/>
        </w:rPr>
      </w:pPr>
      <w:r w:rsidRPr="00CF38F9">
        <w:rPr>
          <w:rFonts w:ascii="Arial" w:hAnsi="Arial" w:cs="Arial"/>
          <w:sz w:val="26"/>
          <w:szCs w:val="26"/>
        </w:rPr>
        <w:t xml:space="preserve">Ethical implications </w:t>
      </w:r>
    </w:p>
    <w:p w14:paraId="1E6986A4" w14:textId="77777777" w:rsidR="00762C82" w:rsidRPr="00762C82" w:rsidRDefault="00762C82" w:rsidP="00762C82"/>
    <w:p w14:paraId="6BEADD0B" w14:textId="300F89B2" w:rsidR="003C0A7D" w:rsidRPr="000B3451" w:rsidRDefault="00E81D7A" w:rsidP="003C0A7D">
      <w:pPr>
        <w:spacing w:line="480" w:lineRule="auto"/>
        <w:ind w:firstLine="720"/>
        <w:rPr>
          <w:rFonts w:ascii="Arial" w:hAnsi="Arial" w:cs="Arial"/>
        </w:rPr>
      </w:pPr>
      <w:r>
        <w:rPr>
          <w:rFonts w:ascii="Arial" w:hAnsi="Arial" w:cs="Arial"/>
        </w:rPr>
        <w:t>T</w:t>
      </w:r>
      <w:r w:rsidR="00367A8C" w:rsidRPr="000B3451">
        <w:rPr>
          <w:rFonts w:ascii="Arial" w:hAnsi="Arial" w:cs="Arial"/>
        </w:rPr>
        <w:t xml:space="preserve">rust, corruption and anti-corruption initiatives </w:t>
      </w:r>
      <w:r w:rsidR="00332884">
        <w:rPr>
          <w:rFonts w:ascii="Arial" w:hAnsi="Arial" w:cs="Arial"/>
        </w:rPr>
        <w:t xml:space="preserve">all </w:t>
      </w:r>
      <w:r w:rsidR="00284965">
        <w:rPr>
          <w:rFonts w:ascii="Arial" w:hAnsi="Arial" w:cs="Arial"/>
        </w:rPr>
        <w:t>have ethical implications</w:t>
      </w:r>
      <w:r w:rsidR="00367A8C" w:rsidRPr="000B3451">
        <w:rPr>
          <w:rFonts w:ascii="Arial" w:hAnsi="Arial" w:cs="Arial"/>
        </w:rPr>
        <w:t>.</w:t>
      </w:r>
      <w:r w:rsidR="000B3451" w:rsidRPr="000B3451">
        <w:rPr>
          <w:rFonts w:ascii="Arial" w:hAnsi="Arial" w:cs="Arial"/>
        </w:rPr>
        <w:t xml:space="preserve"> </w:t>
      </w:r>
      <w:r w:rsidR="00332884">
        <w:rPr>
          <w:rFonts w:ascii="Arial" w:hAnsi="Arial" w:cs="Arial"/>
        </w:rPr>
        <w:t>As Kramer (1999) notes</w:t>
      </w:r>
      <w:r w:rsidR="006522CE">
        <w:rPr>
          <w:rFonts w:ascii="Arial" w:hAnsi="Arial" w:cs="Arial"/>
        </w:rPr>
        <w:t>,</w:t>
      </w:r>
      <w:r w:rsidR="00332884">
        <w:rPr>
          <w:rFonts w:ascii="Arial" w:hAnsi="Arial" w:cs="Arial"/>
        </w:rPr>
        <w:t xml:space="preserve"> t</w:t>
      </w:r>
      <w:r w:rsidR="00A8574B" w:rsidRPr="000B3451">
        <w:rPr>
          <w:rFonts w:ascii="Arial" w:hAnsi="Arial" w:cs="Arial"/>
        </w:rPr>
        <w:t xml:space="preserve">rust embodies </w:t>
      </w:r>
      <w:r w:rsidR="000B3451" w:rsidRPr="000B3451">
        <w:rPr>
          <w:rFonts w:ascii="Arial" w:hAnsi="Arial" w:cs="Arial"/>
        </w:rPr>
        <w:t xml:space="preserve">an </w:t>
      </w:r>
      <w:r w:rsidR="00332884">
        <w:rPr>
          <w:rFonts w:ascii="Arial" w:hAnsi="Arial" w:cs="Arial"/>
        </w:rPr>
        <w:t>“</w:t>
      </w:r>
      <w:r w:rsidR="00332884" w:rsidRPr="00427F2C">
        <w:rPr>
          <w:rFonts w:ascii="Arial" w:hAnsi="Arial" w:cs="Arial"/>
        </w:rPr>
        <w:t>expectancy about other people and the social systems in which they are embedded” (571)</w:t>
      </w:r>
      <w:r w:rsidR="007A5306">
        <w:rPr>
          <w:rFonts w:ascii="Arial" w:hAnsi="Arial" w:cs="Arial"/>
        </w:rPr>
        <w:t xml:space="preserve">, a </w:t>
      </w:r>
      <w:r w:rsidR="00332884">
        <w:rPr>
          <w:rFonts w:ascii="Arial" w:hAnsi="Arial" w:cs="Arial"/>
        </w:rPr>
        <w:t xml:space="preserve">perspective </w:t>
      </w:r>
      <w:r w:rsidR="00E32700">
        <w:rPr>
          <w:rFonts w:ascii="Arial" w:hAnsi="Arial" w:cs="Arial"/>
        </w:rPr>
        <w:t>consistent with</w:t>
      </w:r>
      <w:r w:rsidR="00332884">
        <w:rPr>
          <w:rFonts w:ascii="Arial" w:hAnsi="Arial" w:cs="Arial"/>
        </w:rPr>
        <w:t xml:space="preserve"> </w:t>
      </w:r>
      <w:r w:rsidR="00E32700">
        <w:rPr>
          <w:rFonts w:ascii="Arial" w:hAnsi="Arial" w:cs="Arial"/>
        </w:rPr>
        <w:t>Barber’s</w:t>
      </w:r>
      <w:r w:rsidR="00E32700" w:rsidRPr="00427F2C">
        <w:rPr>
          <w:rFonts w:ascii="Arial" w:hAnsi="Arial" w:cs="Arial"/>
        </w:rPr>
        <w:t xml:space="preserve"> (</w:t>
      </w:r>
      <w:r w:rsidR="00332884" w:rsidRPr="00427F2C">
        <w:rPr>
          <w:rFonts w:ascii="Arial" w:hAnsi="Arial" w:cs="Arial"/>
        </w:rPr>
        <w:t xml:space="preserve">1983: 164-165) </w:t>
      </w:r>
      <w:r w:rsidR="00E32700">
        <w:rPr>
          <w:rFonts w:ascii="Arial" w:hAnsi="Arial" w:cs="Arial"/>
        </w:rPr>
        <w:t>description of</w:t>
      </w:r>
      <w:r w:rsidR="007A5306">
        <w:rPr>
          <w:rFonts w:ascii="Arial" w:hAnsi="Arial" w:cs="Arial"/>
        </w:rPr>
        <w:t xml:space="preserve"> trust as people’s expectation “……..of the natural </w:t>
      </w:r>
      <w:r w:rsidR="00332884" w:rsidRPr="00427F2C">
        <w:rPr>
          <w:rFonts w:ascii="Arial" w:hAnsi="Arial" w:cs="Arial"/>
        </w:rPr>
        <w:t xml:space="preserve">and moral social order that set the fundamental understandings for their lives”. </w:t>
      </w:r>
      <w:r w:rsidR="007A5306">
        <w:rPr>
          <w:rFonts w:ascii="Arial" w:hAnsi="Arial" w:cs="Arial"/>
        </w:rPr>
        <w:t xml:space="preserve">The ethical </w:t>
      </w:r>
      <w:r w:rsidR="00E32700">
        <w:rPr>
          <w:rFonts w:ascii="Arial" w:hAnsi="Arial" w:cs="Arial"/>
        </w:rPr>
        <w:t>implications</w:t>
      </w:r>
      <w:r w:rsidR="007A5306">
        <w:rPr>
          <w:rFonts w:ascii="Arial" w:hAnsi="Arial" w:cs="Arial"/>
        </w:rPr>
        <w:t xml:space="preserve"> of trust </w:t>
      </w:r>
      <w:r w:rsidR="007B0739">
        <w:rPr>
          <w:rFonts w:ascii="Arial" w:hAnsi="Arial" w:cs="Arial"/>
        </w:rPr>
        <w:t>are</w:t>
      </w:r>
      <w:r w:rsidR="007A5306">
        <w:rPr>
          <w:rFonts w:ascii="Arial" w:hAnsi="Arial" w:cs="Arial"/>
        </w:rPr>
        <w:t xml:space="preserve"> further encapsulated in </w:t>
      </w:r>
      <w:r w:rsidR="007B0739">
        <w:rPr>
          <w:rFonts w:ascii="Arial" w:hAnsi="Arial" w:cs="Arial"/>
        </w:rPr>
        <w:t xml:space="preserve">their </w:t>
      </w:r>
      <w:r w:rsidR="00E109BD">
        <w:rPr>
          <w:rFonts w:ascii="Arial" w:hAnsi="Arial" w:cs="Arial"/>
        </w:rPr>
        <w:t>links to</w:t>
      </w:r>
      <w:r w:rsidR="007B0739">
        <w:rPr>
          <w:rFonts w:ascii="Arial" w:hAnsi="Arial" w:cs="Arial"/>
        </w:rPr>
        <w:t xml:space="preserve"> the</w:t>
      </w:r>
      <w:r w:rsidR="007A5306">
        <w:rPr>
          <w:rFonts w:ascii="Arial" w:hAnsi="Arial" w:cs="Arial"/>
        </w:rPr>
        <w:t xml:space="preserve"> characteristics of trustworthiness</w:t>
      </w:r>
      <w:r w:rsidR="007B0739">
        <w:rPr>
          <w:rFonts w:ascii="Arial" w:hAnsi="Arial" w:cs="Arial"/>
        </w:rPr>
        <w:t xml:space="preserve"> often anchored on ABI (ability, benevolence and integrity). Both benevolence and integrity are ethical constructs</w:t>
      </w:r>
      <w:r w:rsidR="003C0A7D">
        <w:rPr>
          <w:rFonts w:ascii="Arial" w:hAnsi="Arial" w:cs="Arial"/>
        </w:rPr>
        <w:t>. As Grimmelikhuijsen</w:t>
      </w:r>
      <w:r w:rsidR="003C0A7D" w:rsidRPr="00427F2C">
        <w:rPr>
          <w:rFonts w:ascii="Arial" w:hAnsi="Arial" w:cs="Arial"/>
        </w:rPr>
        <w:t xml:space="preserve"> et al. (2013: 577</w:t>
      </w:r>
      <w:r w:rsidR="003C0A7D">
        <w:rPr>
          <w:rFonts w:ascii="Arial" w:hAnsi="Arial" w:cs="Arial"/>
        </w:rPr>
        <w:t xml:space="preserve">) note, benevolence reflects the intentions and outwards disposition as perceived by the recipient of a service whilst integrity is </w:t>
      </w:r>
      <w:r w:rsidR="006522CE">
        <w:rPr>
          <w:rFonts w:ascii="Arial" w:hAnsi="Arial" w:cs="Arial"/>
        </w:rPr>
        <w:t>“the</w:t>
      </w:r>
      <w:r w:rsidR="003C0A7D">
        <w:rPr>
          <w:rFonts w:ascii="Arial" w:hAnsi="Arial" w:cs="Arial"/>
        </w:rPr>
        <w:t xml:space="preserve"> extent to which the other is perceived to tell the truth or commitment”. </w:t>
      </w:r>
    </w:p>
    <w:p w14:paraId="3D5751F4" w14:textId="0BE5C1CA" w:rsidR="007F3341" w:rsidRDefault="00CD258E" w:rsidP="007B0739">
      <w:pPr>
        <w:spacing w:line="480" w:lineRule="auto"/>
        <w:ind w:firstLine="720"/>
        <w:rPr>
          <w:rFonts w:ascii="Arial" w:hAnsi="Arial" w:cs="Arial"/>
        </w:rPr>
      </w:pPr>
      <w:r w:rsidRPr="000B3451">
        <w:rPr>
          <w:rFonts w:ascii="Arial" w:hAnsi="Arial" w:cs="Arial"/>
        </w:rPr>
        <w:t xml:space="preserve">Corruption </w:t>
      </w:r>
      <w:r w:rsidR="003C0A7D">
        <w:rPr>
          <w:rFonts w:ascii="Arial" w:hAnsi="Arial" w:cs="Arial"/>
        </w:rPr>
        <w:t xml:space="preserve">also bears visible ethical </w:t>
      </w:r>
      <w:r w:rsidR="00E32700">
        <w:rPr>
          <w:rFonts w:ascii="Arial" w:hAnsi="Arial" w:cs="Arial"/>
        </w:rPr>
        <w:t>implications</w:t>
      </w:r>
      <w:r w:rsidR="003C0A7D">
        <w:rPr>
          <w:rFonts w:ascii="Arial" w:hAnsi="Arial" w:cs="Arial"/>
        </w:rPr>
        <w:t xml:space="preserve"> to the extent that it </w:t>
      </w:r>
      <w:r w:rsidRPr="000B3451">
        <w:rPr>
          <w:rFonts w:ascii="Arial" w:hAnsi="Arial" w:cs="Arial"/>
        </w:rPr>
        <w:t xml:space="preserve">signifies abuse of people’s trust and entails </w:t>
      </w:r>
      <w:r w:rsidR="00B86343">
        <w:rPr>
          <w:rFonts w:ascii="Arial" w:hAnsi="Arial" w:cs="Arial"/>
        </w:rPr>
        <w:t>a</w:t>
      </w:r>
      <w:r w:rsidRPr="000B3451">
        <w:rPr>
          <w:rFonts w:ascii="Arial" w:hAnsi="Arial" w:cs="Arial"/>
        </w:rPr>
        <w:t xml:space="preserve"> disposition and demonstration of actions that inherently run contrary to </w:t>
      </w:r>
      <w:r w:rsidR="00554962" w:rsidRPr="000B3451">
        <w:rPr>
          <w:rFonts w:ascii="Arial" w:hAnsi="Arial" w:cs="Arial"/>
        </w:rPr>
        <w:t>what most people will cons</w:t>
      </w:r>
      <w:r w:rsidR="00710B72">
        <w:rPr>
          <w:rFonts w:ascii="Arial" w:hAnsi="Arial" w:cs="Arial"/>
        </w:rPr>
        <w:t>ider as ethical. Even those</w:t>
      </w:r>
      <w:r w:rsidR="00554962" w:rsidRPr="000B3451">
        <w:rPr>
          <w:rFonts w:ascii="Arial" w:hAnsi="Arial" w:cs="Arial"/>
        </w:rPr>
        <w:t xml:space="preserve"> suggest</w:t>
      </w:r>
      <w:r w:rsidR="00710B72">
        <w:rPr>
          <w:rFonts w:ascii="Arial" w:hAnsi="Arial" w:cs="Arial"/>
        </w:rPr>
        <w:t>ing</w:t>
      </w:r>
      <w:r w:rsidR="00554962" w:rsidRPr="000B3451">
        <w:rPr>
          <w:rFonts w:ascii="Arial" w:hAnsi="Arial" w:cs="Arial"/>
        </w:rPr>
        <w:t xml:space="preserve"> that corruption may be seen as ‘grease in the wheel’</w:t>
      </w:r>
      <w:r w:rsidR="000B3451" w:rsidRPr="000B3451">
        <w:rPr>
          <w:rFonts w:ascii="Arial" w:hAnsi="Arial" w:cs="Arial"/>
        </w:rPr>
        <w:t xml:space="preserve"> (Bardhan, 1997; Mendoza et al., 2015) </w:t>
      </w:r>
      <w:r w:rsidR="006522CE">
        <w:rPr>
          <w:rFonts w:ascii="Arial" w:hAnsi="Arial" w:cs="Arial"/>
        </w:rPr>
        <w:t>h</w:t>
      </w:r>
      <w:r w:rsidR="00E32700">
        <w:rPr>
          <w:rFonts w:ascii="Arial" w:hAnsi="Arial" w:cs="Arial"/>
        </w:rPr>
        <w:t>old such view</w:t>
      </w:r>
      <w:r w:rsidR="00554962" w:rsidRPr="000B3451">
        <w:rPr>
          <w:rFonts w:ascii="Arial" w:hAnsi="Arial" w:cs="Arial"/>
        </w:rPr>
        <w:t xml:space="preserve"> </w:t>
      </w:r>
      <w:r w:rsidR="00D53BED" w:rsidRPr="000B3451">
        <w:rPr>
          <w:rFonts w:ascii="Arial" w:hAnsi="Arial" w:cs="Arial"/>
        </w:rPr>
        <w:t>only in the instance</w:t>
      </w:r>
      <w:r w:rsidR="00554962" w:rsidRPr="000B3451">
        <w:rPr>
          <w:rFonts w:ascii="Arial" w:hAnsi="Arial" w:cs="Arial"/>
        </w:rPr>
        <w:t xml:space="preserve"> of dysfunctional contexts where red-tape and administrative bottle-neck could compound an already </w:t>
      </w:r>
      <w:r w:rsidR="00A8574B" w:rsidRPr="000B3451">
        <w:rPr>
          <w:rFonts w:ascii="Arial" w:hAnsi="Arial" w:cs="Arial"/>
        </w:rPr>
        <w:t>dire</w:t>
      </w:r>
      <w:r w:rsidR="00E32700">
        <w:rPr>
          <w:rFonts w:ascii="Arial" w:hAnsi="Arial" w:cs="Arial"/>
        </w:rPr>
        <w:t xml:space="preserve"> </w:t>
      </w:r>
      <w:r w:rsidR="00554962" w:rsidRPr="000B3451">
        <w:rPr>
          <w:rFonts w:ascii="Arial" w:hAnsi="Arial" w:cs="Arial"/>
        </w:rPr>
        <w:t>system (</w:t>
      </w:r>
      <w:r w:rsidR="007B0739" w:rsidRPr="00427F2C">
        <w:rPr>
          <w:rFonts w:ascii="Arial" w:hAnsi="Arial" w:cs="Arial"/>
        </w:rPr>
        <w:t>Batabyal and Yoo, 2007; Khwaja and Mian, 2005</w:t>
      </w:r>
      <w:r w:rsidR="00554962" w:rsidRPr="000B3451">
        <w:rPr>
          <w:rFonts w:ascii="Arial" w:hAnsi="Arial" w:cs="Arial"/>
        </w:rPr>
        <w:t xml:space="preserve">).  </w:t>
      </w:r>
      <w:r w:rsidR="00DD51E7">
        <w:rPr>
          <w:rFonts w:ascii="Arial" w:hAnsi="Arial" w:cs="Arial"/>
        </w:rPr>
        <w:t xml:space="preserve">Neither </w:t>
      </w:r>
      <w:r w:rsidR="00DD51E7" w:rsidRPr="000B3451">
        <w:rPr>
          <w:rFonts w:ascii="Arial" w:hAnsi="Arial" w:cs="Arial"/>
        </w:rPr>
        <w:t>Ekeh’s</w:t>
      </w:r>
      <w:r w:rsidR="00D53BED" w:rsidRPr="000B3451">
        <w:rPr>
          <w:rFonts w:ascii="Arial" w:hAnsi="Arial" w:cs="Arial"/>
        </w:rPr>
        <w:t xml:space="preserve">(1975) two publics analysis nor Collier’s(2002) </w:t>
      </w:r>
      <w:r w:rsidR="003532EE">
        <w:rPr>
          <w:rFonts w:ascii="Arial" w:hAnsi="Arial" w:cs="Arial"/>
        </w:rPr>
        <w:t>or</w:t>
      </w:r>
      <w:r w:rsidR="008C7093">
        <w:rPr>
          <w:rFonts w:ascii="Arial" w:hAnsi="Arial" w:cs="Arial"/>
        </w:rPr>
        <w:t xml:space="preserve"> Misangyi et al ‘s(2008)</w:t>
      </w:r>
      <w:r w:rsidR="00402FA1" w:rsidRPr="000B3451">
        <w:rPr>
          <w:rFonts w:ascii="Arial" w:hAnsi="Arial" w:cs="Arial"/>
        </w:rPr>
        <w:t xml:space="preserve"> </w:t>
      </w:r>
      <w:r w:rsidR="00D53BED" w:rsidRPr="000B3451">
        <w:rPr>
          <w:rFonts w:ascii="Arial" w:hAnsi="Arial" w:cs="Arial"/>
        </w:rPr>
        <w:t>argument</w:t>
      </w:r>
      <w:r w:rsidR="00402FA1" w:rsidRPr="000B3451">
        <w:rPr>
          <w:rFonts w:ascii="Arial" w:hAnsi="Arial" w:cs="Arial"/>
        </w:rPr>
        <w:t>s</w:t>
      </w:r>
      <w:r w:rsidR="00D53BED" w:rsidRPr="000B3451">
        <w:rPr>
          <w:rFonts w:ascii="Arial" w:hAnsi="Arial" w:cs="Arial"/>
        </w:rPr>
        <w:t xml:space="preserve"> about </w:t>
      </w:r>
      <w:r w:rsidR="00710B72">
        <w:rPr>
          <w:rFonts w:ascii="Arial" w:hAnsi="Arial" w:cs="Arial"/>
        </w:rPr>
        <w:t>the insufficient recognition</w:t>
      </w:r>
      <w:r w:rsidR="008A6A39">
        <w:rPr>
          <w:rFonts w:ascii="Arial" w:hAnsi="Arial" w:cs="Arial"/>
        </w:rPr>
        <w:t xml:space="preserve"> </w:t>
      </w:r>
      <w:r w:rsidR="00D53BED" w:rsidRPr="000B3451">
        <w:rPr>
          <w:rFonts w:ascii="Arial" w:hAnsi="Arial" w:cs="Arial"/>
        </w:rPr>
        <w:t>of the institutional context</w:t>
      </w:r>
      <w:r w:rsidR="00710B72">
        <w:rPr>
          <w:rFonts w:ascii="Arial" w:hAnsi="Arial" w:cs="Arial"/>
        </w:rPr>
        <w:t>s</w:t>
      </w:r>
      <w:r w:rsidR="00D53BED" w:rsidRPr="000B3451">
        <w:rPr>
          <w:rFonts w:ascii="Arial" w:hAnsi="Arial" w:cs="Arial"/>
        </w:rPr>
        <w:t xml:space="preserve"> in which corruption happens</w:t>
      </w:r>
      <w:r w:rsidR="00BA7A1E">
        <w:rPr>
          <w:rFonts w:ascii="Arial" w:hAnsi="Arial" w:cs="Arial"/>
        </w:rPr>
        <w:t xml:space="preserve"> absolves corruption</w:t>
      </w:r>
      <w:r w:rsidR="00710B72">
        <w:rPr>
          <w:rFonts w:ascii="Arial" w:hAnsi="Arial" w:cs="Arial"/>
        </w:rPr>
        <w:t xml:space="preserve">. </w:t>
      </w:r>
      <w:r w:rsidR="008A6A39">
        <w:rPr>
          <w:rFonts w:ascii="Arial" w:hAnsi="Arial" w:cs="Arial"/>
        </w:rPr>
        <w:t xml:space="preserve">Furthermore, </w:t>
      </w:r>
      <w:r w:rsidR="00D53BED" w:rsidRPr="000B3451">
        <w:rPr>
          <w:rFonts w:ascii="Arial" w:hAnsi="Arial" w:cs="Arial"/>
        </w:rPr>
        <w:t>Sheplar</w:t>
      </w:r>
      <w:r w:rsidR="00402FA1" w:rsidRPr="000B3451">
        <w:rPr>
          <w:rFonts w:ascii="Arial" w:hAnsi="Arial" w:cs="Arial"/>
        </w:rPr>
        <w:t xml:space="preserve"> </w:t>
      </w:r>
      <w:r w:rsidR="00D53BED" w:rsidRPr="000B3451">
        <w:rPr>
          <w:rFonts w:ascii="Arial" w:hAnsi="Arial" w:cs="Arial"/>
        </w:rPr>
        <w:t xml:space="preserve">(2017) </w:t>
      </w:r>
      <w:r w:rsidR="00710B72">
        <w:rPr>
          <w:rFonts w:ascii="Arial" w:hAnsi="Arial" w:cs="Arial"/>
        </w:rPr>
        <w:t>was unequivocal in condemn</w:t>
      </w:r>
      <w:r w:rsidR="006E6987">
        <w:rPr>
          <w:rFonts w:ascii="Arial" w:hAnsi="Arial" w:cs="Arial"/>
        </w:rPr>
        <w:t>ing</w:t>
      </w:r>
      <w:r w:rsidR="00710B72">
        <w:rPr>
          <w:rFonts w:ascii="Arial" w:hAnsi="Arial" w:cs="Arial"/>
        </w:rPr>
        <w:t xml:space="preserve"> corruption whilst drawing</w:t>
      </w:r>
      <w:r w:rsidR="00D53BED" w:rsidRPr="000B3451">
        <w:rPr>
          <w:rFonts w:ascii="Arial" w:hAnsi="Arial" w:cs="Arial"/>
        </w:rPr>
        <w:t xml:space="preserve"> attention to the complexity involved in defining </w:t>
      </w:r>
      <w:r w:rsidR="00284965">
        <w:rPr>
          <w:rFonts w:ascii="Arial" w:hAnsi="Arial" w:cs="Arial"/>
        </w:rPr>
        <w:t>its</w:t>
      </w:r>
      <w:r w:rsidR="00D53BED" w:rsidRPr="000B3451">
        <w:rPr>
          <w:rFonts w:ascii="Arial" w:hAnsi="Arial" w:cs="Arial"/>
        </w:rPr>
        <w:t xml:space="preserve"> bo</w:t>
      </w:r>
      <w:r w:rsidR="00710B72">
        <w:rPr>
          <w:rFonts w:ascii="Arial" w:hAnsi="Arial" w:cs="Arial"/>
        </w:rPr>
        <w:t>undaries</w:t>
      </w:r>
      <w:r w:rsidR="008C7093">
        <w:rPr>
          <w:rFonts w:ascii="Arial" w:hAnsi="Arial" w:cs="Arial"/>
        </w:rPr>
        <w:t>,</w:t>
      </w:r>
      <w:r w:rsidR="00710B72">
        <w:rPr>
          <w:rFonts w:ascii="Arial" w:hAnsi="Arial" w:cs="Arial"/>
        </w:rPr>
        <w:t xml:space="preserve"> and warning</w:t>
      </w:r>
      <w:r w:rsidR="00D53BED" w:rsidRPr="000B3451">
        <w:rPr>
          <w:rFonts w:ascii="Arial" w:hAnsi="Arial" w:cs="Arial"/>
        </w:rPr>
        <w:t xml:space="preserve"> against </w:t>
      </w:r>
      <w:r w:rsidR="00402FA1" w:rsidRPr="000B3451">
        <w:rPr>
          <w:rFonts w:ascii="Arial" w:hAnsi="Arial" w:cs="Arial"/>
        </w:rPr>
        <w:t>narrow</w:t>
      </w:r>
      <w:r w:rsidR="00D53BED" w:rsidRPr="000B3451">
        <w:rPr>
          <w:rFonts w:ascii="Arial" w:hAnsi="Arial" w:cs="Arial"/>
        </w:rPr>
        <w:t xml:space="preserve"> labelling </w:t>
      </w:r>
      <w:r w:rsidR="00402FA1" w:rsidRPr="000B3451">
        <w:rPr>
          <w:rFonts w:ascii="Arial" w:hAnsi="Arial" w:cs="Arial"/>
        </w:rPr>
        <w:t>of corruption only</w:t>
      </w:r>
      <w:r w:rsidR="00F61556">
        <w:rPr>
          <w:rFonts w:ascii="Arial" w:hAnsi="Arial" w:cs="Arial"/>
        </w:rPr>
        <w:t xml:space="preserve"> as</w:t>
      </w:r>
      <w:r w:rsidR="00402FA1" w:rsidRPr="000B3451">
        <w:rPr>
          <w:rFonts w:ascii="Arial" w:hAnsi="Arial" w:cs="Arial"/>
        </w:rPr>
        <w:t xml:space="preserve"> a </w:t>
      </w:r>
      <w:r w:rsidR="00D53BED" w:rsidRPr="00710B72">
        <w:rPr>
          <w:rFonts w:ascii="Arial" w:hAnsi="Arial" w:cs="Arial"/>
        </w:rPr>
        <w:t>Globa</w:t>
      </w:r>
      <w:r w:rsidR="00402FA1" w:rsidRPr="00710B72">
        <w:rPr>
          <w:rFonts w:ascii="Arial" w:hAnsi="Arial" w:cs="Arial"/>
        </w:rPr>
        <w:t xml:space="preserve">l </w:t>
      </w:r>
      <w:r w:rsidR="00A042F2" w:rsidRPr="00710B72">
        <w:rPr>
          <w:rFonts w:ascii="Arial" w:hAnsi="Arial" w:cs="Arial"/>
        </w:rPr>
        <w:t>S</w:t>
      </w:r>
      <w:r w:rsidR="00402FA1" w:rsidRPr="00710B72">
        <w:rPr>
          <w:rFonts w:ascii="Arial" w:hAnsi="Arial" w:cs="Arial"/>
        </w:rPr>
        <w:t>outh</w:t>
      </w:r>
      <w:r w:rsidR="00A042F2" w:rsidRPr="00710B72">
        <w:rPr>
          <w:rFonts w:ascii="Arial" w:hAnsi="Arial" w:cs="Arial"/>
        </w:rPr>
        <w:t>’s</w:t>
      </w:r>
      <w:r w:rsidR="008A6A39">
        <w:rPr>
          <w:rFonts w:ascii="Arial" w:hAnsi="Arial" w:cs="Arial"/>
        </w:rPr>
        <w:t xml:space="preserve"> and</w:t>
      </w:r>
      <w:r w:rsidR="00D53BED" w:rsidRPr="00710B72">
        <w:rPr>
          <w:rFonts w:ascii="Arial" w:hAnsi="Arial" w:cs="Arial"/>
        </w:rPr>
        <w:t xml:space="preserve"> African </w:t>
      </w:r>
      <w:r w:rsidR="00D53BED" w:rsidRPr="00710B72">
        <w:rPr>
          <w:rFonts w:ascii="Arial" w:hAnsi="Arial" w:cs="Arial"/>
        </w:rPr>
        <w:lastRenderedPageBreak/>
        <w:t>countries</w:t>
      </w:r>
      <w:r w:rsidR="00402FA1" w:rsidRPr="00710B72">
        <w:rPr>
          <w:rFonts w:ascii="Arial" w:hAnsi="Arial" w:cs="Arial"/>
        </w:rPr>
        <w:t>’</w:t>
      </w:r>
      <w:r w:rsidR="008A6A39">
        <w:rPr>
          <w:rFonts w:ascii="Arial" w:hAnsi="Arial" w:cs="Arial"/>
        </w:rPr>
        <w:t xml:space="preserve"> problem</w:t>
      </w:r>
      <w:r w:rsidR="00D53BED" w:rsidRPr="000B3451">
        <w:rPr>
          <w:rFonts w:ascii="Arial" w:hAnsi="Arial" w:cs="Arial"/>
        </w:rPr>
        <w:t xml:space="preserve">. </w:t>
      </w:r>
      <w:r w:rsidR="00554962" w:rsidRPr="000B3451">
        <w:rPr>
          <w:rFonts w:ascii="Arial" w:hAnsi="Arial" w:cs="Arial"/>
        </w:rPr>
        <w:t>Thus,</w:t>
      </w:r>
      <w:r w:rsidR="00A8574B" w:rsidRPr="000B3451">
        <w:rPr>
          <w:rFonts w:ascii="Arial" w:hAnsi="Arial" w:cs="Arial"/>
        </w:rPr>
        <w:t xml:space="preserve"> irrespective of</w:t>
      </w:r>
      <w:r w:rsidR="00554962" w:rsidRPr="000B3451">
        <w:rPr>
          <w:rFonts w:ascii="Arial" w:hAnsi="Arial" w:cs="Arial"/>
        </w:rPr>
        <w:t xml:space="preserve"> the lens, there seems to be a general perception that corruption is unethical. </w:t>
      </w:r>
    </w:p>
    <w:p w14:paraId="1415BE65" w14:textId="749E7721" w:rsidR="00D6654D" w:rsidRDefault="00216373" w:rsidP="00E350F1">
      <w:pPr>
        <w:spacing w:line="480" w:lineRule="auto"/>
        <w:ind w:firstLine="720"/>
        <w:rPr>
          <w:rFonts w:ascii="Arial" w:hAnsi="Arial" w:cs="Arial"/>
        </w:rPr>
      </w:pPr>
      <w:r>
        <w:rPr>
          <w:rFonts w:ascii="Arial" w:hAnsi="Arial" w:cs="Arial"/>
        </w:rPr>
        <w:t>However, t</w:t>
      </w:r>
      <w:r w:rsidR="00284965">
        <w:rPr>
          <w:rFonts w:ascii="Arial" w:hAnsi="Arial" w:cs="Arial"/>
        </w:rPr>
        <w:t>he e</w:t>
      </w:r>
      <w:r w:rsidR="00DD51E7">
        <w:rPr>
          <w:rFonts w:ascii="Arial" w:hAnsi="Arial" w:cs="Arial"/>
        </w:rPr>
        <w:t xml:space="preserve">thical implications of </w:t>
      </w:r>
      <w:r w:rsidR="00D53BED" w:rsidRPr="000B3451">
        <w:rPr>
          <w:rFonts w:ascii="Arial" w:hAnsi="Arial" w:cs="Arial"/>
        </w:rPr>
        <w:t>anti-corruption initiatives</w:t>
      </w:r>
      <w:r w:rsidR="00DD51E7">
        <w:rPr>
          <w:rFonts w:ascii="Arial" w:hAnsi="Arial" w:cs="Arial"/>
        </w:rPr>
        <w:t xml:space="preserve"> are</w:t>
      </w:r>
      <w:r w:rsidR="00D53BED" w:rsidRPr="000B3451">
        <w:rPr>
          <w:rFonts w:ascii="Arial" w:hAnsi="Arial" w:cs="Arial"/>
        </w:rPr>
        <w:t xml:space="preserve"> </w:t>
      </w:r>
      <w:r w:rsidR="00DD51E7">
        <w:rPr>
          <w:rFonts w:ascii="Arial" w:hAnsi="Arial" w:cs="Arial"/>
        </w:rPr>
        <w:t>less obvious</w:t>
      </w:r>
      <w:r>
        <w:rPr>
          <w:rFonts w:ascii="Arial" w:hAnsi="Arial" w:cs="Arial"/>
        </w:rPr>
        <w:t xml:space="preserve"> and</w:t>
      </w:r>
      <w:r w:rsidR="00710B72">
        <w:rPr>
          <w:rFonts w:ascii="Arial" w:hAnsi="Arial" w:cs="Arial"/>
        </w:rPr>
        <w:t xml:space="preserve"> cannot be assumed (Greenwood and Freeman, 2017)</w:t>
      </w:r>
      <w:r w:rsidR="00DD51E7">
        <w:rPr>
          <w:rFonts w:ascii="Arial" w:hAnsi="Arial" w:cs="Arial"/>
        </w:rPr>
        <w:t xml:space="preserve">. </w:t>
      </w:r>
      <w:r w:rsidR="00A042F2">
        <w:rPr>
          <w:rFonts w:ascii="Arial" w:hAnsi="Arial" w:cs="Arial"/>
        </w:rPr>
        <w:t>Theoretically</w:t>
      </w:r>
      <w:r w:rsidR="008C7093">
        <w:rPr>
          <w:rFonts w:ascii="Arial" w:hAnsi="Arial" w:cs="Arial"/>
        </w:rPr>
        <w:t>,</w:t>
      </w:r>
      <w:r w:rsidR="00A042F2">
        <w:rPr>
          <w:rFonts w:ascii="Arial" w:hAnsi="Arial" w:cs="Arial"/>
        </w:rPr>
        <w:t xml:space="preserve"> anti-corruption is </w:t>
      </w:r>
      <w:r w:rsidR="007F3341">
        <w:rPr>
          <w:rFonts w:ascii="Arial" w:hAnsi="Arial" w:cs="Arial"/>
        </w:rPr>
        <w:t xml:space="preserve">a </w:t>
      </w:r>
      <w:r w:rsidR="00A042F2">
        <w:rPr>
          <w:rFonts w:ascii="Arial" w:hAnsi="Arial" w:cs="Arial"/>
        </w:rPr>
        <w:t xml:space="preserve">laudable concept </w:t>
      </w:r>
      <w:r>
        <w:rPr>
          <w:rFonts w:ascii="Arial" w:hAnsi="Arial" w:cs="Arial"/>
        </w:rPr>
        <w:t xml:space="preserve">and </w:t>
      </w:r>
      <w:r w:rsidRPr="00C82D08">
        <w:rPr>
          <w:rFonts w:ascii="Arial" w:hAnsi="Arial" w:cs="Arial"/>
          <w:i/>
        </w:rPr>
        <w:t>should</w:t>
      </w:r>
      <w:r>
        <w:rPr>
          <w:rFonts w:ascii="Arial" w:hAnsi="Arial" w:cs="Arial"/>
        </w:rPr>
        <w:t xml:space="preserve"> be antithetical to corruption, </w:t>
      </w:r>
      <w:r w:rsidR="00A042F2">
        <w:rPr>
          <w:rFonts w:ascii="Arial" w:hAnsi="Arial" w:cs="Arial"/>
        </w:rPr>
        <w:t>but practically</w:t>
      </w:r>
      <w:r w:rsidR="007F3341">
        <w:rPr>
          <w:rFonts w:ascii="Arial" w:hAnsi="Arial" w:cs="Arial"/>
        </w:rPr>
        <w:t>,</w:t>
      </w:r>
      <w:r w:rsidR="00A042F2">
        <w:rPr>
          <w:rFonts w:ascii="Arial" w:hAnsi="Arial" w:cs="Arial"/>
        </w:rPr>
        <w:t xml:space="preserve"> </w:t>
      </w:r>
      <w:r w:rsidR="007F3341">
        <w:rPr>
          <w:rFonts w:ascii="Arial" w:hAnsi="Arial" w:cs="Arial"/>
        </w:rPr>
        <w:t>each</w:t>
      </w:r>
      <w:r>
        <w:rPr>
          <w:rFonts w:ascii="Arial" w:hAnsi="Arial" w:cs="Arial"/>
        </w:rPr>
        <w:t xml:space="preserve"> anti-corruption initiative</w:t>
      </w:r>
      <w:r w:rsidR="00A042F2">
        <w:rPr>
          <w:rFonts w:ascii="Arial" w:hAnsi="Arial" w:cs="Arial"/>
        </w:rPr>
        <w:t xml:space="preserve"> must be judge</w:t>
      </w:r>
      <w:r w:rsidR="007F3341">
        <w:rPr>
          <w:rFonts w:ascii="Arial" w:hAnsi="Arial" w:cs="Arial"/>
        </w:rPr>
        <w:t>d</w:t>
      </w:r>
      <w:r w:rsidR="00A042F2">
        <w:rPr>
          <w:rFonts w:ascii="Arial" w:hAnsi="Arial" w:cs="Arial"/>
        </w:rPr>
        <w:t xml:space="preserve"> on </w:t>
      </w:r>
      <w:r w:rsidR="007F3341">
        <w:rPr>
          <w:rFonts w:ascii="Arial" w:hAnsi="Arial" w:cs="Arial"/>
        </w:rPr>
        <w:t>its</w:t>
      </w:r>
      <w:r w:rsidR="00710B72">
        <w:rPr>
          <w:rFonts w:ascii="Arial" w:hAnsi="Arial" w:cs="Arial"/>
        </w:rPr>
        <w:t xml:space="preserve"> individual merit</w:t>
      </w:r>
      <w:r w:rsidR="00A042F2">
        <w:rPr>
          <w:rFonts w:ascii="Arial" w:hAnsi="Arial" w:cs="Arial"/>
        </w:rPr>
        <w:t xml:space="preserve">. </w:t>
      </w:r>
      <w:r w:rsidR="00710B72">
        <w:rPr>
          <w:rFonts w:ascii="Arial" w:hAnsi="Arial" w:cs="Arial"/>
        </w:rPr>
        <w:t>The</w:t>
      </w:r>
      <w:r w:rsidR="00AB31CA" w:rsidRPr="000B3451">
        <w:rPr>
          <w:rFonts w:ascii="Arial" w:hAnsi="Arial" w:cs="Arial"/>
        </w:rPr>
        <w:t xml:space="preserve"> fact that a government proposes and advertises the intention to fight corruption</w:t>
      </w:r>
      <w:r w:rsidR="00E350F1">
        <w:rPr>
          <w:rFonts w:ascii="Arial" w:hAnsi="Arial" w:cs="Arial"/>
        </w:rPr>
        <w:t>,</w:t>
      </w:r>
      <w:r w:rsidR="00762C82">
        <w:rPr>
          <w:rFonts w:ascii="Arial" w:hAnsi="Arial" w:cs="Arial"/>
        </w:rPr>
        <w:t xml:space="preserve"> or even claim</w:t>
      </w:r>
      <w:r w:rsidR="00DD51E7">
        <w:rPr>
          <w:rFonts w:ascii="Arial" w:hAnsi="Arial" w:cs="Arial"/>
        </w:rPr>
        <w:t>s to do so</w:t>
      </w:r>
      <w:r w:rsidR="00AB31CA" w:rsidRPr="000B3451">
        <w:rPr>
          <w:rFonts w:ascii="Arial" w:hAnsi="Arial" w:cs="Arial"/>
        </w:rPr>
        <w:t xml:space="preserve"> does not automat</w:t>
      </w:r>
      <w:r w:rsidR="008A6A39">
        <w:rPr>
          <w:rFonts w:ascii="Arial" w:hAnsi="Arial" w:cs="Arial"/>
        </w:rPr>
        <w:t>ically imply that the approach</w:t>
      </w:r>
      <w:r w:rsidR="00762C82">
        <w:rPr>
          <w:rFonts w:ascii="Arial" w:hAnsi="Arial" w:cs="Arial"/>
        </w:rPr>
        <w:t xml:space="preserve"> adopted</w:t>
      </w:r>
      <w:r w:rsidR="00AB31CA" w:rsidRPr="000B3451">
        <w:rPr>
          <w:rFonts w:ascii="Arial" w:hAnsi="Arial" w:cs="Arial"/>
        </w:rPr>
        <w:t xml:space="preserve"> </w:t>
      </w:r>
      <w:r w:rsidR="007F3341">
        <w:rPr>
          <w:rFonts w:ascii="Arial" w:hAnsi="Arial" w:cs="Arial"/>
        </w:rPr>
        <w:t>is</w:t>
      </w:r>
      <w:r w:rsidR="00AB31CA" w:rsidRPr="000B3451">
        <w:rPr>
          <w:rFonts w:ascii="Arial" w:hAnsi="Arial" w:cs="Arial"/>
        </w:rPr>
        <w:t xml:space="preserve"> ethical</w:t>
      </w:r>
      <w:r w:rsidR="007F3341">
        <w:rPr>
          <w:rFonts w:ascii="Arial" w:hAnsi="Arial" w:cs="Arial"/>
        </w:rPr>
        <w:t>,</w:t>
      </w:r>
      <w:r w:rsidR="00AB31CA" w:rsidRPr="000B3451">
        <w:rPr>
          <w:rFonts w:ascii="Arial" w:hAnsi="Arial" w:cs="Arial"/>
        </w:rPr>
        <w:t xml:space="preserve"> nor should </w:t>
      </w:r>
      <w:r w:rsidR="00402FA1" w:rsidRPr="000B3451">
        <w:rPr>
          <w:rFonts w:ascii="Arial" w:hAnsi="Arial" w:cs="Arial"/>
        </w:rPr>
        <w:t xml:space="preserve">it </w:t>
      </w:r>
      <w:r w:rsidR="00AB31CA" w:rsidRPr="000B3451">
        <w:rPr>
          <w:rFonts w:ascii="Arial" w:hAnsi="Arial" w:cs="Arial"/>
        </w:rPr>
        <w:t xml:space="preserve">be taken for granted that people will simply </w:t>
      </w:r>
      <w:r w:rsidR="00710B72">
        <w:rPr>
          <w:rFonts w:ascii="Arial" w:hAnsi="Arial" w:cs="Arial"/>
        </w:rPr>
        <w:t>warm to</w:t>
      </w:r>
      <w:r w:rsidR="00CF38F9">
        <w:rPr>
          <w:rFonts w:ascii="Arial" w:hAnsi="Arial" w:cs="Arial"/>
        </w:rPr>
        <w:t xml:space="preserve"> </w:t>
      </w:r>
      <w:r w:rsidR="00F61556">
        <w:rPr>
          <w:rFonts w:ascii="Arial" w:hAnsi="Arial" w:cs="Arial"/>
        </w:rPr>
        <w:t>it and</w:t>
      </w:r>
      <w:r w:rsidR="00710B72">
        <w:rPr>
          <w:rFonts w:ascii="Arial" w:hAnsi="Arial" w:cs="Arial"/>
        </w:rPr>
        <w:t xml:space="preserve"> </w:t>
      </w:r>
      <w:r w:rsidR="00AB31CA" w:rsidRPr="000B3451">
        <w:rPr>
          <w:rFonts w:ascii="Arial" w:hAnsi="Arial" w:cs="Arial"/>
        </w:rPr>
        <w:t xml:space="preserve">accept the initiatives on its face value. </w:t>
      </w:r>
      <w:r w:rsidR="00DD51E7">
        <w:rPr>
          <w:rFonts w:ascii="Arial" w:hAnsi="Arial" w:cs="Arial"/>
        </w:rPr>
        <w:t>Similarly, corporations are entitle</w:t>
      </w:r>
      <w:r w:rsidR="00E109BD">
        <w:rPr>
          <w:rFonts w:ascii="Arial" w:hAnsi="Arial" w:cs="Arial"/>
        </w:rPr>
        <w:t>d</w:t>
      </w:r>
      <w:r w:rsidR="00DD51E7">
        <w:rPr>
          <w:rFonts w:ascii="Arial" w:hAnsi="Arial" w:cs="Arial"/>
        </w:rPr>
        <w:t xml:space="preserve"> to be weary of the genuine intentions and </w:t>
      </w:r>
      <w:r w:rsidR="009F488C">
        <w:rPr>
          <w:rFonts w:ascii="Arial" w:hAnsi="Arial" w:cs="Arial"/>
        </w:rPr>
        <w:t>the integrity</w:t>
      </w:r>
      <w:r w:rsidR="00DD51E7">
        <w:rPr>
          <w:rFonts w:ascii="Arial" w:hAnsi="Arial" w:cs="Arial"/>
        </w:rPr>
        <w:t xml:space="preserve"> of anti-corruption </w:t>
      </w:r>
      <w:r w:rsidR="00E109BD">
        <w:rPr>
          <w:rFonts w:ascii="Arial" w:hAnsi="Arial" w:cs="Arial"/>
        </w:rPr>
        <w:t>initiative especially when public perceptions are loudly a</w:t>
      </w:r>
      <w:r w:rsidR="00762C82">
        <w:rPr>
          <w:rFonts w:ascii="Arial" w:hAnsi="Arial" w:cs="Arial"/>
        </w:rPr>
        <w:t>gainst elements of the methods used</w:t>
      </w:r>
      <w:r w:rsidR="009F488C">
        <w:rPr>
          <w:rFonts w:ascii="Arial" w:hAnsi="Arial" w:cs="Arial"/>
        </w:rPr>
        <w:t xml:space="preserve"> (Grimmelikhuijsen et al. </w:t>
      </w:r>
      <w:r w:rsidR="009F488C" w:rsidRPr="00427F2C">
        <w:rPr>
          <w:rFonts w:ascii="Arial" w:hAnsi="Arial" w:cs="Arial"/>
        </w:rPr>
        <w:t>2013</w:t>
      </w:r>
      <w:r w:rsidR="009F488C">
        <w:rPr>
          <w:rFonts w:ascii="Arial" w:hAnsi="Arial" w:cs="Arial"/>
        </w:rPr>
        <w:t>)</w:t>
      </w:r>
      <w:r w:rsidR="008C7093">
        <w:rPr>
          <w:rFonts w:ascii="Arial" w:hAnsi="Arial" w:cs="Arial"/>
        </w:rPr>
        <w:t>.</w:t>
      </w:r>
      <w:r w:rsidR="00E109BD">
        <w:rPr>
          <w:rFonts w:ascii="Arial" w:hAnsi="Arial" w:cs="Arial"/>
        </w:rPr>
        <w:t xml:space="preserve"> </w:t>
      </w:r>
      <w:r w:rsidR="007F3341">
        <w:rPr>
          <w:rFonts w:ascii="Arial" w:hAnsi="Arial" w:cs="Arial"/>
        </w:rPr>
        <w:t xml:space="preserve">As we showed, people are increasingly sceptical of the government’s anti-corruption rhetoric. They are questioning the </w:t>
      </w:r>
      <w:r w:rsidR="007F3341" w:rsidRPr="00D6654D">
        <w:rPr>
          <w:rFonts w:ascii="Arial" w:hAnsi="Arial" w:cs="Arial"/>
          <w:i/>
        </w:rPr>
        <w:t xml:space="preserve">modus operandi </w:t>
      </w:r>
      <w:r w:rsidR="007F3341">
        <w:rPr>
          <w:rFonts w:ascii="Arial" w:hAnsi="Arial" w:cs="Arial"/>
        </w:rPr>
        <w:t xml:space="preserve">of the fight and these are connected to </w:t>
      </w:r>
      <w:r w:rsidR="00CF38F9">
        <w:rPr>
          <w:rFonts w:ascii="Arial" w:hAnsi="Arial" w:cs="Arial"/>
        </w:rPr>
        <w:t>the perceptions</w:t>
      </w:r>
      <w:r w:rsidR="007F3341">
        <w:rPr>
          <w:rFonts w:ascii="Arial" w:hAnsi="Arial" w:cs="Arial"/>
        </w:rPr>
        <w:t xml:space="preserve"> of incompetence, dishonesty and confusion demonstrated in the example narratives in this study. </w:t>
      </w:r>
    </w:p>
    <w:p w14:paraId="196351F9" w14:textId="26FEBC88" w:rsidR="00E32700" w:rsidRPr="000B3451" w:rsidRDefault="008C7093" w:rsidP="00E350F1">
      <w:pPr>
        <w:spacing w:line="480" w:lineRule="auto"/>
        <w:ind w:firstLine="720"/>
        <w:rPr>
          <w:rFonts w:ascii="Arial" w:hAnsi="Arial" w:cs="Arial"/>
        </w:rPr>
      </w:pPr>
      <w:r>
        <w:rPr>
          <w:rFonts w:ascii="Arial" w:hAnsi="Arial" w:cs="Arial"/>
        </w:rPr>
        <w:t>The scepticism and distrust of the anti-corruption initiative</w:t>
      </w:r>
      <w:r w:rsidR="00E350F1">
        <w:rPr>
          <w:rFonts w:ascii="Arial" w:hAnsi="Arial" w:cs="Arial"/>
        </w:rPr>
        <w:t>s are</w:t>
      </w:r>
      <w:r>
        <w:rPr>
          <w:rFonts w:ascii="Arial" w:hAnsi="Arial" w:cs="Arial"/>
        </w:rPr>
        <w:t xml:space="preserve"> dangerous </w:t>
      </w:r>
      <w:r w:rsidR="00762C82">
        <w:rPr>
          <w:rFonts w:ascii="Arial" w:hAnsi="Arial" w:cs="Arial"/>
        </w:rPr>
        <w:t>because</w:t>
      </w:r>
      <w:r>
        <w:rPr>
          <w:rFonts w:ascii="Arial" w:hAnsi="Arial" w:cs="Arial"/>
        </w:rPr>
        <w:t xml:space="preserve"> such perceptions are likely to be generalised and transferred to other related context (Lumineau, 2017; Connelly et al., 2012)</w:t>
      </w:r>
      <w:r w:rsidR="00284D31">
        <w:rPr>
          <w:rFonts w:ascii="Arial" w:hAnsi="Arial" w:cs="Arial"/>
        </w:rPr>
        <w:t>, with</w:t>
      </w:r>
      <w:r w:rsidR="00E350F1">
        <w:rPr>
          <w:rFonts w:ascii="Arial" w:hAnsi="Arial" w:cs="Arial"/>
        </w:rPr>
        <w:t xml:space="preserve"> </w:t>
      </w:r>
      <w:r w:rsidR="008A6A39">
        <w:rPr>
          <w:rFonts w:ascii="Arial" w:hAnsi="Arial" w:cs="Arial"/>
        </w:rPr>
        <w:t xml:space="preserve">the potential </w:t>
      </w:r>
      <w:r w:rsidR="00E350F1">
        <w:rPr>
          <w:rFonts w:ascii="Arial" w:hAnsi="Arial" w:cs="Arial"/>
        </w:rPr>
        <w:t xml:space="preserve">result that corruption becomes ‘hardened’ and altering the normative </w:t>
      </w:r>
      <w:r w:rsidR="00216373">
        <w:rPr>
          <w:rFonts w:ascii="Arial" w:hAnsi="Arial" w:cs="Arial"/>
        </w:rPr>
        <w:t xml:space="preserve">and cognitive </w:t>
      </w:r>
      <w:r w:rsidR="00E350F1">
        <w:rPr>
          <w:rFonts w:ascii="Arial" w:hAnsi="Arial" w:cs="Arial"/>
        </w:rPr>
        <w:t>mind-set</w:t>
      </w:r>
      <w:r w:rsidR="00762C82">
        <w:rPr>
          <w:rFonts w:ascii="Arial" w:hAnsi="Arial" w:cs="Arial"/>
        </w:rPr>
        <w:t>s</w:t>
      </w:r>
      <w:r w:rsidR="00E350F1">
        <w:rPr>
          <w:rFonts w:ascii="Arial" w:hAnsi="Arial" w:cs="Arial"/>
        </w:rPr>
        <w:t xml:space="preserve"> that </w:t>
      </w:r>
      <w:r w:rsidR="00762C82">
        <w:rPr>
          <w:rFonts w:ascii="Arial" w:hAnsi="Arial" w:cs="Arial"/>
        </w:rPr>
        <w:t>perpetuate</w:t>
      </w:r>
      <w:r w:rsidR="00E350F1">
        <w:rPr>
          <w:rFonts w:ascii="Arial" w:hAnsi="Arial" w:cs="Arial"/>
        </w:rPr>
        <w:t xml:space="preserve"> corruption becomes even harder (Collier, 2002; Misangyi et al., 2008). </w:t>
      </w:r>
      <w:r w:rsidR="00CF38F9">
        <w:rPr>
          <w:rFonts w:ascii="Arial" w:hAnsi="Arial" w:cs="Arial"/>
        </w:rPr>
        <w:t>Consider for example, that the government’s initiative</w:t>
      </w:r>
      <w:r w:rsidR="00D6654D">
        <w:rPr>
          <w:rFonts w:ascii="Arial" w:hAnsi="Arial" w:cs="Arial"/>
        </w:rPr>
        <w:t>s</w:t>
      </w:r>
      <w:r w:rsidR="00594FAC">
        <w:rPr>
          <w:rFonts w:ascii="Arial" w:hAnsi="Arial" w:cs="Arial"/>
        </w:rPr>
        <w:t xml:space="preserve"> on</w:t>
      </w:r>
      <w:r w:rsidR="00CF38F9">
        <w:rPr>
          <w:rFonts w:ascii="Arial" w:hAnsi="Arial" w:cs="Arial"/>
        </w:rPr>
        <w:t xml:space="preserve"> whistle-blowing </w:t>
      </w:r>
      <w:r w:rsidR="00D6654D">
        <w:rPr>
          <w:rFonts w:ascii="Arial" w:hAnsi="Arial" w:cs="Arial"/>
        </w:rPr>
        <w:t xml:space="preserve">and collaborations with corporations to raise public consciousness about the evils of corruption and general misdemeanour in the country has now resulted in </w:t>
      </w:r>
      <w:r w:rsidR="00594FAC">
        <w:rPr>
          <w:rFonts w:ascii="Arial" w:hAnsi="Arial" w:cs="Arial"/>
        </w:rPr>
        <w:t>several allegations including</w:t>
      </w:r>
      <w:r w:rsidR="00D6654D">
        <w:rPr>
          <w:rFonts w:ascii="Arial" w:hAnsi="Arial" w:cs="Arial"/>
        </w:rPr>
        <w:t xml:space="preserve"> calculated deceit and intellectual property theft. Thus, two important anti-corruption tools which seem to have been deployed wrongly with seemingly unethical outcomes could only </w:t>
      </w:r>
      <w:r w:rsidR="002E3977">
        <w:rPr>
          <w:rFonts w:ascii="Arial" w:hAnsi="Arial" w:cs="Arial"/>
        </w:rPr>
        <w:t>reasonably be judged to</w:t>
      </w:r>
      <w:r w:rsidR="00D6654D">
        <w:rPr>
          <w:rFonts w:ascii="Arial" w:hAnsi="Arial" w:cs="Arial"/>
        </w:rPr>
        <w:t xml:space="preserve"> have </w:t>
      </w:r>
      <w:r w:rsidR="002E3977">
        <w:rPr>
          <w:rFonts w:ascii="Arial" w:hAnsi="Arial" w:cs="Arial"/>
        </w:rPr>
        <w:t xml:space="preserve">undermined people’s trust in the initiatives. </w:t>
      </w:r>
    </w:p>
    <w:p w14:paraId="4B92E8B8" w14:textId="77777777" w:rsidR="00E146D7" w:rsidRPr="00E146D7" w:rsidRDefault="00E146D7" w:rsidP="00AB31CA">
      <w:pPr>
        <w:spacing w:line="480" w:lineRule="auto"/>
      </w:pPr>
    </w:p>
    <w:p w14:paraId="70EFF914" w14:textId="77777777" w:rsidR="00333E62" w:rsidRPr="00CF38F9" w:rsidRDefault="00333E62" w:rsidP="00333E62">
      <w:pPr>
        <w:pStyle w:val="Heading2"/>
        <w:rPr>
          <w:rFonts w:ascii="Arial" w:hAnsi="Arial" w:cs="Arial"/>
        </w:rPr>
      </w:pPr>
      <w:r w:rsidRPr="00CF38F9">
        <w:rPr>
          <w:rFonts w:ascii="Arial" w:hAnsi="Arial" w:cs="Arial"/>
        </w:rPr>
        <w:t xml:space="preserve">Managerial implications </w:t>
      </w:r>
    </w:p>
    <w:p w14:paraId="41336DE0" w14:textId="77777777" w:rsidR="00333E62" w:rsidRPr="00427F2C" w:rsidRDefault="00333E62" w:rsidP="00333E62"/>
    <w:p w14:paraId="6D0AFCB8" w14:textId="23AB6FFB" w:rsidR="00333E62" w:rsidRPr="00427F2C" w:rsidRDefault="00333E62" w:rsidP="00333E62">
      <w:pPr>
        <w:spacing w:line="480" w:lineRule="auto"/>
        <w:rPr>
          <w:rFonts w:ascii="Arial" w:hAnsi="Arial" w:cs="Arial"/>
        </w:rPr>
      </w:pPr>
      <w:r w:rsidRPr="00427F2C">
        <w:tab/>
      </w:r>
      <w:r w:rsidRPr="00427F2C">
        <w:rPr>
          <w:rFonts w:ascii="Arial" w:hAnsi="Arial" w:cs="Arial"/>
        </w:rPr>
        <w:t xml:space="preserve">The findings </w:t>
      </w:r>
      <w:r w:rsidR="009D5489">
        <w:rPr>
          <w:rFonts w:ascii="Arial" w:hAnsi="Arial" w:cs="Arial"/>
        </w:rPr>
        <w:t>in this study</w:t>
      </w:r>
      <w:r w:rsidRPr="00427F2C">
        <w:rPr>
          <w:rFonts w:ascii="Arial" w:hAnsi="Arial" w:cs="Arial"/>
        </w:rPr>
        <w:t xml:space="preserve"> </w:t>
      </w:r>
      <w:r w:rsidR="00F61556">
        <w:rPr>
          <w:rFonts w:ascii="Arial" w:hAnsi="Arial" w:cs="Arial"/>
        </w:rPr>
        <w:t xml:space="preserve">also </w:t>
      </w:r>
      <w:r w:rsidRPr="00427F2C">
        <w:rPr>
          <w:rFonts w:ascii="Arial" w:hAnsi="Arial" w:cs="Arial"/>
        </w:rPr>
        <w:t>have implications for businesses in the context and importantly for their future collaborations with government. Corporate involvements in government anti-corruption initiatives present opportunities to deliver corporate citizenship roles. Corporations as social actors can serve as part of the institutional entrepreneurs (Misangyi et al., 2008) who with the right resources and enabling institutiona</w:t>
      </w:r>
      <w:r w:rsidR="00625037">
        <w:rPr>
          <w:rFonts w:ascii="Arial" w:hAnsi="Arial" w:cs="Arial"/>
        </w:rPr>
        <w:t>l environment, can support the process that will challenge and</w:t>
      </w:r>
      <w:r w:rsidRPr="00427F2C">
        <w:rPr>
          <w:rFonts w:ascii="Arial" w:hAnsi="Arial" w:cs="Arial"/>
        </w:rPr>
        <w:t xml:space="preserve"> </w:t>
      </w:r>
      <w:r w:rsidR="00625037">
        <w:rPr>
          <w:rFonts w:ascii="Arial" w:hAnsi="Arial" w:cs="Arial"/>
        </w:rPr>
        <w:t xml:space="preserve">start to </w:t>
      </w:r>
      <w:r w:rsidRPr="00427F2C">
        <w:rPr>
          <w:rFonts w:ascii="Arial" w:hAnsi="Arial" w:cs="Arial"/>
        </w:rPr>
        <w:t>alter the normative and cognitive mi</w:t>
      </w:r>
      <w:r w:rsidR="00393609">
        <w:rPr>
          <w:rFonts w:ascii="Arial" w:hAnsi="Arial" w:cs="Arial"/>
        </w:rPr>
        <w:t>nd-sets that is</w:t>
      </w:r>
      <w:r w:rsidR="00625037">
        <w:rPr>
          <w:rFonts w:ascii="Arial" w:hAnsi="Arial" w:cs="Arial"/>
        </w:rPr>
        <w:t xml:space="preserve"> permissive of</w:t>
      </w:r>
      <w:r w:rsidRPr="00427F2C">
        <w:rPr>
          <w:rFonts w:ascii="Arial" w:hAnsi="Arial" w:cs="Arial"/>
        </w:rPr>
        <w:t xml:space="preserve"> corruption in </w:t>
      </w:r>
      <w:r w:rsidR="00393609">
        <w:rPr>
          <w:rFonts w:ascii="Arial" w:hAnsi="Arial" w:cs="Arial"/>
        </w:rPr>
        <w:t xml:space="preserve">such </w:t>
      </w:r>
      <w:r w:rsidRPr="00427F2C">
        <w:rPr>
          <w:rFonts w:ascii="Arial" w:hAnsi="Arial" w:cs="Arial"/>
        </w:rPr>
        <w:t>c</w:t>
      </w:r>
      <w:r w:rsidR="00393609">
        <w:rPr>
          <w:rFonts w:ascii="Arial" w:hAnsi="Arial" w:cs="Arial"/>
        </w:rPr>
        <w:t>ontexts</w:t>
      </w:r>
      <w:r w:rsidRPr="00427F2C">
        <w:rPr>
          <w:rFonts w:ascii="Arial" w:hAnsi="Arial" w:cs="Arial"/>
        </w:rPr>
        <w:t>. A starting point might be to provide the right ethical tone from the top</w:t>
      </w:r>
      <w:r w:rsidR="00393609">
        <w:rPr>
          <w:rFonts w:ascii="Arial" w:hAnsi="Arial" w:cs="Arial"/>
        </w:rPr>
        <w:t xml:space="preserve"> within individual organisation</w:t>
      </w:r>
      <w:r w:rsidRPr="00427F2C">
        <w:rPr>
          <w:rFonts w:ascii="Arial" w:hAnsi="Arial" w:cs="Arial"/>
        </w:rPr>
        <w:t xml:space="preserve"> and then to work with other organisations and the government in fighting corruption</w:t>
      </w:r>
      <w:r w:rsidR="00393609">
        <w:rPr>
          <w:rFonts w:ascii="Arial" w:hAnsi="Arial" w:cs="Arial"/>
        </w:rPr>
        <w:t>.</w:t>
      </w:r>
      <w:r w:rsidR="003C4926" w:rsidRPr="00427F2C">
        <w:rPr>
          <w:rFonts w:ascii="Arial" w:hAnsi="Arial" w:cs="Arial"/>
          <w:color w:val="222222"/>
          <w:sz w:val="20"/>
          <w:szCs w:val="20"/>
          <w:shd w:val="clear" w:color="auto" w:fill="FFFFFF"/>
        </w:rPr>
        <w:t xml:space="preserve"> </w:t>
      </w:r>
      <w:r w:rsidRPr="00427F2C">
        <w:rPr>
          <w:rFonts w:ascii="Arial" w:hAnsi="Arial" w:cs="Arial"/>
        </w:rPr>
        <w:t>Doing these however, require careful planning and a detailed risk assessment, including the assessment of trust and trustworth</w:t>
      </w:r>
      <w:r w:rsidR="00551D7B" w:rsidRPr="00427F2C">
        <w:rPr>
          <w:rFonts w:ascii="Arial" w:hAnsi="Arial" w:cs="Arial"/>
        </w:rPr>
        <w:t>iness of the government policy</w:t>
      </w:r>
      <w:r w:rsidRPr="00427F2C">
        <w:rPr>
          <w:rFonts w:ascii="Arial" w:hAnsi="Arial" w:cs="Arial"/>
        </w:rPr>
        <w:t xml:space="preserve"> initiatives and actions. </w:t>
      </w:r>
    </w:p>
    <w:p w14:paraId="4CF1B533" w14:textId="778AAF27" w:rsidR="007078AD" w:rsidRPr="00427F2C" w:rsidRDefault="00333E62" w:rsidP="00815B7F">
      <w:pPr>
        <w:spacing w:line="480" w:lineRule="auto"/>
        <w:ind w:firstLine="720"/>
        <w:rPr>
          <w:rFonts w:ascii="Arial" w:hAnsi="Arial" w:cs="Arial"/>
        </w:rPr>
      </w:pPr>
      <w:r w:rsidRPr="00427F2C">
        <w:rPr>
          <w:rFonts w:ascii="Arial" w:hAnsi="Arial" w:cs="Arial"/>
        </w:rPr>
        <w:t>Trust deficit can compound corruption by creating doubt in people’s minds</w:t>
      </w:r>
      <w:r w:rsidR="00815B7F" w:rsidRPr="00427F2C">
        <w:rPr>
          <w:rFonts w:ascii="Arial" w:hAnsi="Arial" w:cs="Arial"/>
        </w:rPr>
        <w:t>. This could be</w:t>
      </w:r>
      <w:r w:rsidRPr="00427F2C">
        <w:rPr>
          <w:rFonts w:ascii="Arial" w:hAnsi="Arial" w:cs="Arial"/>
        </w:rPr>
        <w:t xml:space="preserve"> about the sincerity of government i</w:t>
      </w:r>
      <w:r w:rsidR="00815B7F" w:rsidRPr="00427F2C">
        <w:rPr>
          <w:rFonts w:ascii="Arial" w:hAnsi="Arial" w:cs="Arial"/>
        </w:rPr>
        <w:t xml:space="preserve">ntention to confront corruption, creating </w:t>
      </w:r>
      <w:r w:rsidRPr="00427F2C">
        <w:rPr>
          <w:rFonts w:ascii="Arial" w:hAnsi="Arial" w:cs="Arial"/>
        </w:rPr>
        <w:t>unc</w:t>
      </w:r>
      <w:r w:rsidR="00815B7F" w:rsidRPr="00427F2C">
        <w:rPr>
          <w:rFonts w:ascii="Arial" w:hAnsi="Arial" w:cs="Arial"/>
        </w:rPr>
        <w:t>ertainty for businesses and</w:t>
      </w:r>
      <w:r w:rsidRPr="00427F2C">
        <w:rPr>
          <w:rFonts w:ascii="Arial" w:hAnsi="Arial" w:cs="Arial"/>
        </w:rPr>
        <w:t xml:space="preserve"> increasing the cost of doing business in the context. If businesses are left with the impression that government cannot be trusted and that they lack legitimacy, these will affect their future engagement in government initiatives however well-meaning. </w:t>
      </w:r>
      <w:r w:rsidR="00815B7F" w:rsidRPr="00427F2C">
        <w:rPr>
          <w:rFonts w:ascii="Arial" w:hAnsi="Arial" w:cs="Arial"/>
        </w:rPr>
        <w:t>Good citizenship thus requires an element of trust from all parties.</w:t>
      </w:r>
    </w:p>
    <w:p w14:paraId="1E6E623B" w14:textId="77777777" w:rsidR="00815B7F" w:rsidRPr="00427F2C" w:rsidRDefault="00815B7F" w:rsidP="00815B7F">
      <w:pPr>
        <w:spacing w:line="480" w:lineRule="auto"/>
        <w:ind w:firstLine="720"/>
        <w:rPr>
          <w:rFonts w:ascii="Arial" w:hAnsi="Arial" w:cs="Arial"/>
        </w:rPr>
      </w:pPr>
    </w:p>
    <w:p w14:paraId="4C94F263" w14:textId="7A2940BA" w:rsidR="00B9734A" w:rsidRPr="009D5489" w:rsidRDefault="00B9734A" w:rsidP="00041FFA">
      <w:pPr>
        <w:pStyle w:val="Heading2"/>
        <w:rPr>
          <w:rFonts w:ascii="Arial" w:hAnsi="Arial" w:cs="Arial"/>
          <w:b/>
          <w:sz w:val="28"/>
          <w:szCs w:val="28"/>
        </w:rPr>
      </w:pPr>
      <w:r w:rsidRPr="009D5489">
        <w:rPr>
          <w:rFonts w:ascii="Arial" w:hAnsi="Arial" w:cs="Arial"/>
          <w:b/>
          <w:sz w:val="28"/>
          <w:szCs w:val="28"/>
        </w:rPr>
        <w:t>Conclusion</w:t>
      </w:r>
    </w:p>
    <w:p w14:paraId="1BA508C6" w14:textId="77777777" w:rsidR="003C0AB8" w:rsidRPr="00427F2C" w:rsidRDefault="003C0AB8" w:rsidP="003C0AB8"/>
    <w:p w14:paraId="3DCDFA1B" w14:textId="401638F3" w:rsidR="00253BCB" w:rsidRPr="000462ED" w:rsidRDefault="00B9734A" w:rsidP="00253BCB">
      <w:pPr>
        <w:spacing w:line="480" w:lineRule="auto"/>
        <w:ind w:firstLine="720"/>
        <w:rPr>
          <w:rFonts w:ascii="Arial" w:hAnsi="Arial" w:cs="Arial"/>
        </w:rPr>
      </w:pPr>
      <w:r w:rsidRPr="00427F2C">
        <w:rPr>
          <w:rFonts w:ascii="Arial" w:hAnsi="Arial" w:cs="Arial"/>
        </w:rPr>
        <w:t>This study explores the ways in which trust deficit undermines anti-corruption initiatives in a context with systemic corruption.</w:t>
      </w:r>
      <w:r w:rsidR="00333E62" w:rsidRPr="00427F2C">
        <w:rPr>
          <w:rFonts w:ascii="Arial" w:hAnsi="Arial" w:cs="Arial"/>
        </w:rPr>
        <w:t xml:space="preserve"> This is important because trust affects governmental legitimacy and people’s attitude to governmental policies on a variety of issues including </w:t>
      </w:r>
      <w:r w:rsidR="000462ED">
        <w:rPr>
          <w:rFonts w:ascii="Arial" w:hAnsi="Arial" w:cs="Arial"/>
        </w:rPr>
        <w:t>on anti-</w:t>
      </w:r>
      <w:r w:rsidR="00333E62" w:rsidRPr="00427F2C">
        <w:rPr>
          <w:rFonts w:ascii="Arial" w:hAnsi="Arial" w:cs="Arial"/>
        </w:rPr>
        <w:t>corruption</w:t>
      </w:r>
      <w:r w:rsidR="00815B7F" w:rsidRPr="00427F2C">
        <w:rPr>
          <w:rFonts w:ascii="Arial" w:hAnsi="Arial" w:cs="Arial"/>
        </w:rPr>
        <w:t xml:space="preserve">. This is the case </w:t>
      </w:r>
      <w:r w:rsidR="00F933E3" w:rsidRPr="00427F2C">
        <w:rPr>
          <w:rFonts w:ascii="Arial" w:hAnsi="Arial" w:cs="Arial"/>
        </w:rPr>
        <w:t xml:space="preserve">especially in an age of unbridled access to </w:t>
      </w:r>
      <w:r w:rsidR="00F933E3" w:rsidRPr="00427F2C">
        <w:rPr>
          <w:rFonts w:ascii="Arial" w:hAnsi="Arial" w:cs="Arial"/>
        </w:rPr>
        <w:lastRenderedPageBreak/>
        <w:t>information through the internet</w:t>
      </w:r>
      <w:r w:rsidR="00333E62" w:rsidRPr="00427F2C">
        <w:rPr>
          <w:rFonts w:ascii="Arial" w:hAnsi="Arial" w:cs="Arial"/>
        </w:rPr>
        <w:t>. Trust is also central to corporate-government collaborations</w:t>
      </w:r>
      <w:r w:rsidR="00253BCB" w:rsidRPr="00427F2C">
        <w:rPr>
          <w:rFonts w:ascii="Arial" w:hAnsi="Arial" w:cs="Arial"/>
        </w:rPr>
        <w:t xml:space="preserve">. Yet the ways in which trust affects the effectiveness of anti-corruption initiatives remains largely under-researched. Using commentaries from Nigerian Netizens on two critical corruption incidents that are </w:t>
      </w:r>
      <w:r w:rsidR="00514C4F" w:rsidRPr="00427F2C">
        <w:rPr>
          <w:rFonts w:ascii="Arial" w:hAnsi="Arial" w:cs="Arial"/>
        </w:rPr>
        <w:t>significant</w:t>
      </w:r>
      <w:r w:rsidR="00253BCB" w:rsidRPr="00427F2C">
        <w:rPr>
          <w:rFonts w:ascii="Arial" w:hAnsi="Arial" w:cs="Arial"/>
        </w:rPr>
        <w:t xml:space="preserve"> to corporations, we uncover poignant narratives of perception of incompetence, dishonesty and confusion that undermine the anti-corruption measures in the context. We argue that donors, international organisations and businesses must encourage and support beneficiaries’ governments to secure and sustain </w:t>
      </w:r>
      <w:r w:rsidR="00253BCB" w:rsidRPr="000462ED">
        <w:rPr>
          <w:rFonts w:ascii="Arial" w:hAnsi="Arial" w:cs="Arial"/>
        </w:rPr>
        <w:t xml:space="preserve">trust in the anti-corruption initiatives as a condition for better results.  </w:t>
      </w:r>
    </w:p>
    <w:p w14:paraId="620E770F" w14:textId="5821276B" w:rsidR="009D5489" w:rsidRPr="000462ED" w:rsidRDefault="00F273D0" w:rsidP="00F273D0">
      <w:pPr>
        <w:spacing w:line="480" w:lineRule="auto"/>
        <w:ind w:firstLine="720"/>
        <w:rPr>
          <w:rFonts w:ascii="Arial" w:hAnsi="Arial" w:cs="Arial"/>
        </w:rPr>
      </w:pPr>
      <w:r w:rsidRPr="000462ED">
        <w:rPr>
          <w:rFonts w:ascii="Arial" w:hAnsi="Arial" w:cs="Arial"/>
        </w:rPr>
        <w:t>This study</w:t>
      </w:r>
      <w:r w:rsidR="009D5489" w:rsidRPr="000462ED">
        <w:rPr>
          <w:rFonts w:ascii="Arial" w:hAnsi="Arial" w:cs="Arial"/>
        </w:rPr>
        <w:t xml:space="preserve"> contribute</w:t>
      </w:r>
      <w:r w:rsidRPr="000462ED">
        <w:rPr>
          <w:rFonts w:ascii="Arial" w:hAnsi="Arial" w:cs="Arial"/>
        </w:rPr>
        <w:t>s</w:t>
      </w:r>
      <w:r w:rsidR="009D5489" w:rsidRPr="000462ED">
        <w:rPr>
          <w:rFonts w:ascii="Arial" w:hAnsi="Arial" w:cs="Arial"/>
        </w:rPr>
        <w:t xml:space="preserve"> to the literature on corruption and anti-corruption initiatives in </w:t>
      </w:r>
      <w:r w:rsidR="002E3977" w:rsidRPr="000462ED">
        <w:rPr>
          <w:rFonts w:ascii="Arial" w:hAnsi="Arial" w:cs="Arial"/>
        </w:rPr>
        <w:t xml:space="preserve">distinct </w:t>
      </w:r>
      <w:r w:rsidR="009D5489" w:rsidRPr="000462ED">
        <w:rPr>
          <w:rFonts w:ascii="Arial" w:hAnsi="Arial" w:cs="Arial"/>
        </w:rPr>
        <w:t xml:space="preserve">ways. </w:t>
      </w:r>
      <w:r w:rsidR="00C82D08" w:rsidRPr="000462ED">
        <w:rPr>
          <w:rFonts w:ascii="Arial" w:hAnsi="Arial" w:cs="Arial"/>
        </w:rPr>
        <w:t>By exploring</w:t>
      </w:r>
      <w:r w:rsidR="006A3D74" w:rsidRPr="000462ED">
        <w:rPr>
          <w:rFonts w:ascii="Arial" w:hAnsi="Arial" w:cs="Arial"/>
        </w:rPr>
        <w:t xml:space="preserve"> the views of </w:t>
      </w:r>
      <w:r w:rsidR="00594FAC" w:rsidRPr="000462ED">
        <w:rPr>
          <w:rFonts w:ascii="Arial" w:hAnsi="Arial" w:cs="Arial"/>
        </w:rPr>
        <w:t xml:space="preserve">Nigerian </w:t>
      </w:r>
      <w:r w:rsidRPr="000462ED">
        <w:rPr>
          <w:rFonts w:ascii="Arial" w:hAnsi="Arial" w:cs="Arial"/>
        </w:rPr>
        <w:t>Netizens,</w:t>
      </w:r>
      <w:r w:rsidR="00594FAC" w:rsidRPr="000462ED">
        <w:rPr>
          <w:rFonts w:ascii="Arial" w:hAnsi="Arial" w:cs="Arial"/>
        </w:rPr>
        <w:t xml:space="preserve"> we provide deeper</w:t>
      </w:r>
      <w:r w:rsidR="006A3D74" w:rsidRPr="000462ED">
        <w:rPr>
          <w:rFonts w:ascii="Arial" w:hAnsi="Arial" w:cs="Arial"/>
        </w:rPr>
        <w:t xml:space="preserve"> perspective</w:t>
      </w:r>
      <w:r w:rsidR="00594FAC" w:rsidRPr="000462ED">
        <w:rPr>
          <w:rFonts w:ascii="Arial" w:hAnsi="Arial" w:cs="Arial"/>
        </w:rPr>
        <w:t>s which complement</w:t>
      </w:r>
      <w:r w:rsidR="006A3D74" w:rsidRPr="000462ED">
        <w:rPr>
          <w:rFonts w:ascii="Arial" w:hAnsi="Arial" w:cs="Arial"/>
        </w:rPr>
        <w:t xml:space="preserve"> f</w:t>
      </w:r>
      <w:r w:rsidR="00594FAC" w:rsidRPr="000462ED">
        <w:rPr>
          <w:rFonts w:ascii="Arial" w:hAnsi="Arial" w:cs="Arial"/>
        </w:rPr>
        <w:t>indings from econometric analyse</w:t>
      </w:r>
      <w:r w:rsidR="006A3D74" w:rsidRPr="000462ED">
        <w:rPr>
          <w:rFonts w:ascii="Arial" w:hAnsi="Arial" w:cs="Arial"/>
        </w:rPr>
        <w:t xml:space="preserve">s that showed that there is a relationship between trust and corruption. </w:t>
      </w:r>
      <w:r w:rsidR="00BA2738" w:rsidRPr="000462ED">
        <w:rPr>
          <w:rFonts w:ascii="Arial" w:hAnsi="Arial" w:cs="Arial"/>
        </w:rPr>
        <w:t>Beyond these relationships, however,</w:t>
      </w:r>
      <w:r w:rsidR="002E3977" w:rsidRPr="000462ED">
        <w:rPr>
          <w:rFonts w:ascii="Arial" w:hAnsi="Arial" w:cs="Arial"/>
        </w:rPr>
        <w:t xml:space="preserve"> we </w:t>
      </w:r>
      <w:r w:rsidR="006A3D74" w:rsidRPr="000462ED">
        <w:rPr>
          <w:rFonts w:ascii="Arial" w:hAnsi="Arial" w:cs="Arial"/>
        </w:rPr>
        <w:t>construe</w:t>
      </w:r>
      <w:r w:rsidR="002E3977" w:rsidRPr="000462ED">
        <w:rPr>
          <w:rFonts w:ascii="Arial" w:hAnsi="Arial" w:cs="Arial"/>
        </w:rPr>
        <w:t>d</w:t>
      </w:r>
      <w:r w:rsidR="006A3D74" w:rsidRPr="000462ED">
        <w:rPr>
          <w:rFonts w:ascii="Arial" w:hAnsi="Arial" w:cs="Arial"/>
        </w:rPr>
        <w:t xml:space="preserve"> trust as </w:t>
      </w:r>
      <w:r w:rsidR="002E3977" w:rsidRPr="000462ED">
        <w:rPr>
          <w:rFonts w:ascii="Arial" w:hAnsi="Arial" w:cs="Arial"/>
        </w:rPr>
        <w:t>an instrument that</w:t>
      </w:r>
      <w:r w:rsidR="00BA2738" w:rsidRPr="000462ED">
        <w:rPr>
          <w:rFonts w:ascii="Arial" w:hAnsi="Arial" w:cs="Arial"/>
        </w:rPr>
        <w:t xml:space="preserve"> can</w:t>
      </w:r>
      <w:r w:rsidR="002E3977" w:rsidRPr="000462ED">
        <w:rPr>
          <w:rFonts w:ascii="Arial" w:hAnsi="Arial" w:cs="Arial"/>
        </w:rPr>
        <w:t xml:space="preserve"> lead to better anti-corruption outcome by uncovering the drivers of trust deficits.  </w:t>
      </w:r>
      <w:r w:rsidR="00594FAC" w:rsidRPr="000462ED">
        <w:rPr>
          <w:rFonts w:ascii="Arial" w:hAnsi="Arial" w:cs="Arial"/>
        </w:rPr>
        <w:t>Shedding lights on these drivers provides important opportunity to address them and offers a chance for better future anti-corruption outcomes provid</w:t>
      </w:r>
      <w:r w:rsidR="00381EC5" w:rsidRPr="000462ED">
        <w:rPr>
          <w:rFonts w:ascii="Arial" w:hAnsi="Arial" w:cs="Arial"/>
        </w:rPr>
        <w:t>ed that relevant government,</w:t>
      </w:r>
      <w:r w:rsidR="00594FAC" w:rsidRPr="000462ED">
        <w:rPr>
          <w:rFonts w:ascii="Arial" w:hAnsi="Arial" w:cs="Arial"/>
        </w:rPr>
        <w:t xml:space="preserve"> international donor organisations </w:t>
      </w:r>
      <w:r w:rsidR="00381EC5" w:rsidRPr="000462ED">
        <w:rPr>
          <w:rFonts w:ascii="Arial" w:hAnsi="Arial" w:cs="Arial"/>
        </w:rPr>
        <w:t xml:space="preserve">and </w:t>
      </w:r>
      <w:r w:rsidR="00594FAC" w:rsidRPr="000462ED">
        <w:rPr>
          <w:rFonts w:ascii="Arial" w:hAnsi="Arial" w:cs="Arial"/>
        </w:rPr>
        <w:t xml:space="preserve">countries act on these findings in their future anti-corruption initiatives.  </w:t>
      </w:r>
      <w:r w:rsidR="002E3977" w:rsidRPr="000462ED">
        <w:rPr>
          <w:rFonts w:ascii="Arial" w:hAnsi="Arial" w:cs="Arial"/>
        </w:rPr>
        <w:t>By using both trust and institutional theoretical perspectives</w:t>
      </w:r>
      <w:r w:rsidR="000462ED" w:rsidRPr="000462ED">
        <w:rPr>
          <w:rFonts w:ascii="Arial" w:hAnsi="Arial" w:cs="Arial"/>
        </w:rPr>
        <w:t xml:space="preserve"> to understand our empirical evidence</w:t>
      </w:r>
      <w:r w:rsidR="00BA2738" w:rsidRPr="000462ED">
        <w:rPr>
          <w:rFonts w:ascii="Arial" w:hAnsi="Arial" w:cs="Arial"/>
        </w:rPr>
        <w:t>,</w:t>
      </w:r>
      <w:r w:rsidR="002E3977" w:rsidRPr="000462ED">
        <w:rPr>
          <w:rFonts w:ascii="Arial" w:hAnsi="Arial" w:cs="Arial"/>
        </w:rPr>
        <w:t xml:space="preserve"> we </w:t>
      </w:r>
      <w:r w:rsidR="00BA2738" w:rsidRPr="000462ED">
        <w:rPr>
          <w:rFonts w:ascii="Arial" w:hAnsi="Arial" w:cs="Arial"/>
        </w:rPr>
        <w:t>argue that anti-corruption initiatives based only on the regulatory institution is unlikely to lead to attitudinal change in the people and context</w:t>
      </w:r>
      <w:r w:rsidR="00381EC5" w:rsidRPr="000462ED">
        <w:rPr>
          <w:rFonts w:ascii="Arial" w:hAnsi="Arial" w:cs="Arial"/>
        </w:rPr>
        <w:t>s</w:t>
      </w:r>
      <w:r w:rsidR="00BA2738" w:rsidRPr="000462ED">
        <w:rPr>
          <w:rFonts w:ascii="Arial" w:hAnsi="Arial" w:cs="Arial"/>
        </w:rPr>
        <w:t xml:space="preserve"> </w:t>
      </w:r>
      <w:r w:rsidRPr="000462ED">
        <w:rPr>
          <w:rFonts w:ascii="Arial" w:hAnsi="Arial" w:cs="Arial"/>
        </w:rPr>
        <w:t>with</w:t>
      </w:r>
      <w:r w:rsidR="00BA2738" w:rsidRPr="000462ED">
        <w:rPr>
          <w:rFonts w:ascii="Arial" w:hAnsi="Arial" w:cs="Arial"/>
        </w:rPr>
        <w:t xml:space="preserve"> systemic corruption. Instead, we canvass for a holistic approach where both formal and informal institutions are recognised and embedded in anti-corruption initiatives. In doing this, it </w:t>
      </w:r>
      <w:r w:rsidR="00381EC5" w:rsidRPr="000462ED">
        <w:rPr>
          <w:rFonts w:ascii="Arial" w:hAnsi="Arial" w:cs="Arial"/>
        </w:rPr>
        <w:t xml:space="preserve">is </w:t>
      </w:r>
      <w:r w:rsidR="00594FAC" w:rsidRPr="000462ED">
        <w:rPr>
          <w:rFonts w:ascii="Arial" w:hAnsi="Arial" w:cs="Arial"/>
        </w:rPr>
        <w:t>likely that the entrenched normative and cognitive perspectives in systemic corruption context</w:t>
      </w:r>
      <w:r w:rsidR="00381EC5" w:rsidRPr="000462ED">
        <w:rPr>
          <w:rFonts w:ascii="Arial" w:hAnsi="Arial" w:cs="Arial"/>
        </w:rPr>
        <w:t>s</w:t>
      </w:r>
      <w:r w:rsidR="00594FAC" w:rsidRPr="000462ED">
        <w:rPr>
          <w:rFonts w:ascii="Arial" w:hAnsi="Arial" w:cs="Arial"/>
        </w:rPr>
        <w:t xml:space="preserve"> may start to </w:t>
      </w:r>
      <w:r w:rsidR="00454CC1" w:rsidRPr="000462ED">
        <w:rPr>
          <w:rFonts w:ascii="Arial" w:hAnsi="Arial" w:cs="Arial"/>
        </w:rPr>
        <w:t xml:space="preserve">be challenged, </w:t>
      </w:r>
      <w:r w:rsidR="00594FAC" w:rsidRPr="000462ED">
        <w:rPr>
          <w:rFonts w:ascii="Arial" w:hAnsi="Arial" w:cs="Arial"/>
        </w:rPr>
        <w:t>shift</w:t>
      </w:r>
      <w:r w:rsidR="00454CC1" w:rsidRPr="000462ED">
        <w:rPr>
          <w:rFonts w:ascii="Arial" w:hAnsi="Arial" w:cs="Arial"/>
        </w:rPr>
        <w:t>ed</w:t>
      </w:r>
      <w:r w:rsidR="00594FAC" w:rsidRPr="000462ED">
        <w:rPr>
          <w:rFonts w:ascii="Arial" w:hAnsi="Arial" w:cs="Arial"/>
        </w:rPr>
        <w:t xml:space="preserve"> and change</w:t>
      </w:r>
      <w:r w:rsidR="00454CC1" w:rsidRPr="000462ED">
        <w:rPr>
          <w:rFonts w:ascii="Arial" w:hAnsi="Arial" w:cs="Arial"/>
        </w:rPr>
        <w:t>d</w:t>
      </w:r>
      <w:r w:rsidR="00594FAC" w:rsidRPr="000462ED">
        <w:rPr>
          <w:rFonts w:ascii="Arial" w:hAnsi="Arial" w:cs="Arial"/>
        </w:rPr>
        <w:t xml:space="preserve"> with persistence. </w:t>
      </w:r>
      <w:r w:rsidRPr="000462ED">
        <w:rPr>
          <w:rFonts w:ascii="Arial" w:hAnsi="Arial" w:cs="Arial"/>
        </w:rPr>
        <w:t>Achieving this will require clarity in anti-corruption message</w:t>
      </w:r>
      <w:r w:rsidR="00151219">
        <w:rPr>
          <w:rFonts w:ascii="Arial" w:hAnsi="Arial" w:cs="Arial"/>
        </w:rPr>
        <w:t>s</w:t>
      </w:r>
      <w:r w:rsidRPr="000462ED">
        <w:rPr>
          <w:rFonts w:ascii="Arial" w:hAnsi="Arial" w:cs="Arial"/>
        </w:rPr>
        <w:t xml:space="preserve"> and strategies and buy-in by key stakeholders including businesses. </w:t>
      </w:r>
      <w:r w:rsidR="00454CC1" w:rsidRPr="000462ED">
        <w:rPr>
          <w:rFonts w:ascii="Arial" w:hAnsi="Arial" w:cs="Arial"/>
        </w:rPr>
        <w:t xml:space="preserve">By focusing on specific anti-corruptions events with resonance with businesses both in terms of business involvement in the anti-corruption publicity message and the whistle-blowing regulations, we </w:t>
      </w:r>
      <w:r w:rsidR="00381EC5" w:rsidRPr="000462ED">
        <w:rPr>
          <w:rFonts w:ascii="Arial" w:hAnsi="Arial" w:cs="Arial"/>
        </w:rPr>
        <w:t xml:space="preserve">highlight </w:t>
      </w:r>
      <w:r w:rsidR="00381EC5" w:rsidRPr="000462ED">
        <w:rPr>
          <w:rFonts w:ascii="Arial" w:hAnsi="Arial" w:cs="Arial"/>
        </w:rPr>
        <w:lastRenderedPageBreak/>
        <w:t>opportunities for business</w:t>
      </w:r>
      <w:r w:rsidR="00151219">
        <w:rPr>
          <w:rFonts w:ascii="Arial" w:hAnsi="Arial" w:cs="Arial"/>
        </w:rPr>
        <w:t>es</w:t>
      </w:r>
      <w:r w:rsidR="00381EC5" w:rsidRPr="000462ED">
        <w:rPr>
          <w:rFonts w:ascii="Arial" w:hAnsi="Arial" w:cs="Arial"/>
        </w:rPr>
        <w:t xml:space="preserve"> to demonstrate good corporate citizenship but also alerted them to the need to undertake a detailed risk assessment regarding their involvement in government initiatives</w:t>
      </w:r>
      <w:r w:rsidRPr="000462ED">
        <w:rPr>
          <w:rFonts w:ascii="Arial" w:hAnsi="Arial" w:cs="Arial"/>
        </w:rPr>
        <w:t xml:space="preserve">. </w:t>
      </w:r>
    </w:p>
    <w:p w14:paraId="50ABC4D2" w14:textId="77777777" w:rsidR="00041FFA" w:rsidRPr="00427F2C" w:rsidRDefault="00041FFA" w:rsidP="00041FFA">
      <w:pPr>
        <w:spacing w:line="480" w:lineRule="auto"/>
        <w:ind w:firstLine="720"/>
        <w:rPr>
          <w:rFonts w:ascii="Arial" w:hAnsi="Arial" w:cs="Arial"/>
        </w:rPr>
      </w:pPr>
      <w:r w:rsidRPr="00427F2C">
        <w:rPr>
          <w:rFonts w:ascii="Arial" w:hAnsi="Arial" w:cs="Arial"/>
        </w:rPr>
        <w:t>Our study is useful to many stakeholders who are interested in and challenged by the increasing difficulty in dealing with corruption both at national and international levels, including businesses. Regulators, international donors and corporations need to encourage and support beneficiaries’ government to secure and sustain people’s trust to enhance the success of anti-corruption initiatives. Trust cannot be secured or sustained in an atmosphere of perceived government incompetence, dishonesty, and confusion.  People want an anti-corruption campaign that reflects competence and clarity by its champions who must also be above board to instil confidence and improve the believability of the campaign efforts.</w:t>
      </w:r>
    </w:p>
    <w:p w14:paraId="68AA90EA" w14:textId="0E4EA3B0" w:rsidR="00041FFA" w:rsidRPr="00427F2C" w:rsidRDefault="00041FFA" w:rsidP="00041FFA">
      <w:pPr>
        <w:spacing w:line="480" w:lineRule="auto"/>
        <w:ind w:firstLine="720"/>
        <w:rPr>
          <w:rFonts w:ascii="Arial" w:hAnsi="Arial" w:cs="Arial"/>
        </w:rPr>
      </w:pPr>
      <w:r w:rsidRPr="00427F2C">
        <w:rPr>
          <w:rFonts w:ascii="Arial" w:hAnsi="Arial" w:cs="Arial"/>
        </w:rPr>
        <w:t>It is imperative to note that although our focus on the commentaries by Nigerian Netizen is unique, it imposes limitations on our analysis as we do not know the actual identity of the commentators including their gender, whether they maintain the same identity across multiple platforms and their actual nationality. Thus, the interpretations of our findings should recognise this caveat.</w:t>
      </w:r>
      <w:r w:rsidR="00780E75" w:rsidRPr="00427F2C">
        <w:rPr>
          <w:rFonts w:ascii="Arial" w:hAnsi="Arial" w:cs="Arial"/>
        </w:rPr>
        <w:t xml:space="preserve"> These limitations could be addressed as part of future investigations exploring the impact of demographic factors on the effectiveness of anti-corruption initiatives. </w:t>
      </w:r>
    </w:p>
    <w:p w14:paraId="72865F09" w14:textId="77777777" w:rsidR="00041FFA" w:rsidRPr="00427F2C" w:rsidRDefault="00041FFA" w:rsidP="00041FFA">
      <w:pPr>
        <w:spacing w:line="480" w:lineRule="auto"/>
        <w:rPr>
          <w:rFonts w:ascii="Arial" w:hAnsi="Arial" w:cs="Arial"/>
        </w:rPr>
      </w:pPr>
    </w:p>
    <w:p w14:paraId="09E17402" w14:textId="77777777" w:rsidR="00041FFA" w:rsidRPr="00427F2C" w:rsidRDefault="00041FFA" w:rsidP="00B9734A">
      <w:pPr>
        <w:spacing w:line="480" w:lineRule="auto"/>
        <w:rPr>
          <w:rFonts w:ascii="Arial" w:hAnsi="Arial" w:cs="Arial"/>
        </w:rPr>
      </w:pPr>
    </w:p>
    <w:p w14:paraId="5F08E747" w14:textId="543531D9" w:rsidR="000D2B60" w:rsidRPr="00427F2C" w:rsidRDefault="006F097B" w:rsidP="00755D0D">
      <w:pPr>
        <w:pStyle w:val="Heading1"/>
        <w:spacing w:line="480" w:lineRule="auto"/>
      </w:pPr>
      <w:r w:rsidRPr="00427F2C">
        <w:t>Compliance with Ethical Standards</w:t>
      </w:r>
    </w:p>
    <w:p w14:paraId="4B5F7402" w14:textId="42427EAA" w:rsidR="000D2B60" w:rsidRPr="00427F2C" w:rsidRDefault="000D2B60" w:rsidP="00755D0D">
      <w:pPr>
        <w:spacing w:line="480" w:lineRule="auto"/>
        <w:rPr>
          <w:rFonts w:ascii="Arial" w:hAnsi="Arial" w:cs="Arial"/>
        </w:rPr>
      </w:pPr>
    </w:p>
    <w:p w14:paraId="0C0218A0" w14:textId="6AACF15F" w:rsidR="00726E06" w:rsidRPr="00427F2C" w:rsidRDefault="00726E06" w:rsidP="00755D0D">
      <w:pPr>
        <w:spacing w:line="480" w:lineRule="auto"/>
        <w:rPr>
          <w:rFonts w:ascii="Arial" w:hAnsi="Arial" w:cs="Arial"/>
        </w:rPr>
      </w:pPr>
      <w:r w:rsidRPr="00427F2C">
        <w:rPr>
          <w:rFonts w:ascii="Arial" w:hAnsi="Arial" w:cs="Arial"/>
        </w:rPr>
        <w:t xml:space="preserve">Funding: This is not a funded study </w:t>
      </w:r>
    </w:p>
    <w:p w14:paraId="5CA78A64" w14:textId="56110AA8" w:rsidR="00680AC8" w:rsidRPr="00427F2C" w:rsidRDefault="003821CD" w:rsidP="00755D0D">
      <w:pPr>
        <w:spacing w:line="480" w:lineRule="auto"/>
        <w:rPr>
          <w:rFonts w:ascii="Arial" w:hAnsi="Arial" w:cs="Arial"/>
        </w:rPr>
      </w:pPr>
      <w:r w:rsidRPr="00427F2C">
        <w:rPr>
          <w:rFonts w:ascii="Arial" w:hAnsi="Arial" w:cs="Arial"/>
        </w:rPr>
        <w:lastRenderedPageBreak/>
        <w:t xml:space="preserve">Ethical approval: This article does not contain any studies with human participants or animals performed by any of the authors. </w:t>
      </w:r>
    </w:p>
    <w:p w14:paraId="66D2B9F4" w14:textId="23D469F5" w:rsidR="009F7B92" w:rsidRPr="00427F2C" w:rsidRDefault="009F7B92" w:rsidP="00755D0D">
      <w:pPr>
        <w:spacing w:line="480" w:lineRule="auto"/>
        <w:rPr>
          <w:rFonts w:ascii="Arial" w:hAnsi="Arial" w:cs="Arial"/>
        </w:rPr>
      </w:pPr>
    </w:p>
    <w:p w14:paraId="26F1A68F" w14:textId="002B5D1D" w:rsidR="009E3235" w:rsidRPr="00427F2C" w:rsidRDefault="009E3235" w:rsidP="00755D0D">
      <w:pPr>
        <w:spacing w:line="480" w:lineRule="auto"/>
        <w:rPr>
          <w:rFonts w:ascii="Arial" w:hAnsi="Arial" w:cs="Arial"/>
        </w:rPr>
      </w:pPr>
    </w:p>
    <w:p w14:paraId="1A9FC86D" w14:textId="4C771F19" w:rsidR="009E3235" w:rsidRPr="00427F2C" w:rsidRDefault="009E3235" w:rsidP="00755D0D">
      <w:pPr>
        <w:spacing w:line="480" w:lineRule="auto"/>
        <w:rPr>
          <w:rFonts w:ascii="Arial" w:hAnsi="Arial" w:cs="Arial"/>
        </w:rPr>
      </w:pPr>
    </w:p>
    <w:p w14:paraId="10F0E61D" w14:textId="6AC082C9" w:rsidR="009E3235" w:rsidRPr="00427F2C" w:rsidRDefault="009E3235" w:rsidP="00755D0D">
      <w:pPr>
        <w:spacing w:line="480" w:lineRule="auto"/>
        <w:rPr>
          <w:rFonts w:ascii="Arial" w:hAnsi="Arial" w:cs="Arial"/>
        </w:rPr>
      </w:pPr>
    </w:p>
    <w:p w14:paraId="7666388D" w14:textId="33E9A90D" w:rsidR="009E3235" w:rsidRPr="00427F2C" w:rsidRDefault="009E3235" w:rsidP="00755D0D">
      <w:pPr>
        <w:spacing w:line="480" w:lineRule="auto"/>
        <w:rPr>
          <w:rFonts w:ascii="Arial" w:hAnsi="Arial" w:cs="Arial"/>
        </w:rPr>
      </w:pPr>
    </w:p>
    <w:p w14:paraId="26071C22" w14:textId="33F05595" w:rsidR="009E3235" w:rsidRPr="00427F2C" w:rsidRDefault="009E3235" w:rsidP="00755D0D">
      <w:pPr>
        <w:spacing w:line="480" w:lineRule="auto"/>
        <w:rPr>
          <w:rFonts w:ascii="Arial" w:hAnsi="Arial" w:cs="Arial"/>
        </w:rPr>
      </w:pPr>
    </w:p>
    <w:p w14:paraId="260FF8B7" w14:textId="2D07445C" w:rsidR="009E3235" w:rsidRPr="00427F2C" w:rsidRDefault="009E3235" w:rsidP="00755D0D">
      <w:pPr>
        <w:spacing w:line="480" w:lineRule="auto"/>
        <w:rPr>
          <w:rFonts w:ascii="Arial" w:hAnsi="Arial" w:cs="Arial"/>
        </w:rPr>
      </w:pPr>
    </w:p>
    <w:p w14:paraId="0AD654F1" w14:textId="2A8491A0" w:rsidR="009E3235" w:rsidRPr="00427F2C" w:rsidRDefault="009E3235" w:rsidP="00755D0D">
      <w:pPr>
        <w:spacing w:line="480" w:lineRule="auto"/>
        <w:rPr>
          <w:rFonts w:ascii="Arial" w:hAnsi="Arial" w:cs="Arial"/>
        </w:rPr>
      </w:pPr>
    </w:p>
    <w:p w14:paraId="3AD36CF5" w14:textId="30BC7A1A" w:rsidR="009E3235" w:rsidRPr="00427F2C" w:rsidRDefault="009E3235" w:rsidP="00755D0D">
      <w:pPr>
        <w:spacing w:line="480" w:lineRule="auto"/>
        <w:rPr>
          <w:rFonts w:ascii="Arial" w:hAnsi="Arial" w:cs="Arial"/>
        </w:rPr>
      </w:pPr>
    </w:p>
    <w:p w14:paraId="49A50C7D" w14:textId="4D036429" w:rsidR="009E3235" w:rsidRPr="00427F2C" w:rsidRDefault="009E3235" w:rsidP="00755D0D">
      <w:pPr>
        <w:spacing w:line="480" w:lineRule="auto"/>
        <w:rPr>
          <w:rFonts w:ascii="Arial" w:hAnsi="Arial" w:cs="Arial"/>
        </w:rPr>
      </w:pPr>
    </w:p>
    <w:p w14:paraId="162646F9" w14:textId="39E02059" w:rsidR="009E3235" w:rsidRPr="00427F2C" w:rsidRDefault="009E3235" w:rsidP="00755D0D">
      <w:pPr>
        <w:spacing w:line="480" w:lineRule="auto"/>
        <w:rPr>
          <w:rFonts w:ascii="Arial" w:hAnsi="Arial" w:cs="Arial"/>
        </w:rPr>
      </w:pPr>
    </w:p>
    <w:p w14:paraId="6645B75E" w14:textId="40C4F958" w:rsidR="005156D3" w:rsidRPr="00427F2C" w:rsidRDefault="005156D3" w:rsidP="00755D0D">
      <w:pPr>
        <w:spacing w:line="480" w:lineRule="auto"/>
        <w:rPr>
          <w:rFonts w:ascii="Arial" w:hAnsi="Arial" w:cs="Arial"/>
        </w:rPr>
      </w:pPr>
    </w:p>
    <w:p w14:paraId="5F9E7F7B" w14:textId="61A75D0C" w:rsidR="005156D3" w:rsidRPr="00427F2C" w:rsidRDefault="005156D3" w:rsidP="00755D0D">
      <w:pPr>
        <w:spacing w:line="480" w:lineRule="auto"/>
        <w:rPr>
          <w:rFonts w:ascii="Arial" w:hAnsi="Arial" w:cs="Arial"/>
        </w:rPr>
      </w:pPr>
    </w:p>
    <w:p w14:paraId="6CA9720B" w14:textId="0A53907B" w:rsidR="005156D3" w:rsidRPr="00427F2C" w:rsidRDefault="005156D3" w:rsidP="00755D0D">
      <w:pPr>
        <w:spacing w:line="480" w:lineRule="auto"/>
        <w:rPr>
          <w:rFonts w:ascii="Arial" w:hAnsi="Arial" w:cs="Arial"/>
        </w:rPr>
      </w:pPr>
    </w:p>
    <w:p w14:paraId="317706A9" w14:textId="6001FB2E" w:rsidR="009E3235" w:rsidRPr="00427F2C" w:rsidRDefault="009E3235" w:rsidP="00755D0D">
      <w:pPr>
        <w:spacing w:line="480" w:lineRule="auto"/>
        <w:rPr>
          <w:rFonts w:ascii="Arial" w:hAnsi="Arial" w:cs="Arial"/>
        </w:rPr>
      </w:pPr>
    </w:p>
    <w:p w14:paraId="43B2DD71" w14:textId="77777777" w:rsidR="00815B7F" w:rsidRPr="00427F2C" w:rsidRDefault="00815B7F" w:rsidP="00755D0D">
      <w:pPr>
        <w:spacing w:line="480" w:lineRule="auto"/>
        <w:rPr>
          <w:rFonts w:ascii="Arial" w:hAnsi="Arial" w:cs="Arial"/>
        </w:rPr>
      </w:pPr>
    </w:p>
    <w:p w14:paraId="3FE614BD" w14:textId="77777777" w:rsidR="00815B7F" w:rsidRPr="00427F2C" w:rsidRDefault="00815B7F" w:rsidP="00755D0D">
      <w:pPr>
        <w:spacing w:line="480" w:lineRule="auto"/>
        <w:rPr>
          <w:rFonts w:ascii="Arial" w:hAnsi="Arial" w:cs="Arial"/>
        </w:rPr>
      </w:pPr>
    </w:p>
    <w:p w14:paraId="78B6700C" w14:textId="77777777" w:rsidR="00815B7F" w:rsidRPr="00427F2C" w:rsidRDefault="00815B7F" w:rsidP="00755D0D">
      <w:pPr>
        <w:spacing w:line="480" w:lineRule="auto"/>
        <w:rPr>
          <w:rFonts w:ascii="Arial" w:hAnsi="Arial" w:cs="Arial"/>
        </w:rPr>
      </w:pPr>
    </w:p>
    <w:p w14:paraId="09F570F4" w14:textId="77777777" w:rsidR="00815B7F" w:rsidRPr="00427F2C" w:rsidRDefault="00815B7F" w:rsidP="00755D0D">
      <w:pPr>
        <w:spacing w:line="480" w:lineRule="auto"/>
        <w:rPr>
          <w:rFonts w:ascii="Arial" w:hAnsi="Arial" w:cs="Arial"/>
        </w:rPr>
      </w:pPr>
    </w:p>
    <w:p w14:paraId="27FAE608" w14:textId="77777777" w:rsidR="00815B7F" w:rsidRPr="00427F2C" w:rsidRDefault="00815B7F" w:rsidP="00755D0D">
      <w:pPr>
        <w:spacing w:line="480" w:lineRule="auto"/>
        <w:rPr>
          <w:rFonts w:ascii="Arial" w:hAnsi="Arial" w:cs="Arial"/>
        </w:rPr>
      </w:pPr>
    </w:p>
    <w:p w14:paraId="5F578CE2" w14:textId="77777777" w:rsidR="00815B7F" w:rsidRPr="00427F2C" w:rsidRDefault="00815B7F" w:rsidP="00755D0D">
      <w:pPr>
        <w:spacing w:line="480" w:lineRule="auto"/>
        <w:rPr>
          <w:rFonts w:ascii="Arial" w:hAnsi="Arial" w:cs="Arial"/>
        </w:rPr>
      </w:pPr>
    </w:p>
    <w:p w14:paraId="3CC49AFC" w14:textId="77777777" w:rsidR="00815B7F" w:rsidRPr="00427F2C" w:rsidRDefault="00815B7F" w:rsidP="00755D0D">
      <w:pPr>
        <w:spacing w:line="480" w:lineRule="auto"/>
        <w:rPr>
          <w:rFonts w:ascii="Arial" w:hAnsi="Arial" w:cs="Arial"/>
        </w:rPr>
      </w:pPr>
    </w:p>
    <w:p w14:paraId="52062223" w14:textId="77777777" w:rsidR="00815B7F" w:rsidRPr="00427F2C" w:rsidRDefault="00815B7F" w:rsidP="00755D0D">
      <w:pPr>
        <w:spacing w:line="480" w:lineRule="auto"/>
        <w:rPr>
          <w:rFonts w:ascii="Arial" w:hAnsi="Arial" w:cs="Arial"/>
        </w:rPr>
      </w:pPr>
    </w:p>
    <w:p w14:paraId="4B3F9127" w14:textId="0C101F39" w:rsidR="00D15D88" w:rsidRPr="00427F2C" w:rsidRDefault="005A28F8" w:rsidP="00755D0D">
      <w:pPr>
        <w:spacing w:line="480" w:lineRule="auto"/>
        <w:rPr>
          <w:rFonts w:ascii="Arial" w:hAnsi="Arial" w:cs="Arial"/>
          <w:b/>
          <w:sz w:val="28"/>
          <w:szCs w:val="28"/>
        </w:rPr>
      </w:pPr>
      <w:r w:rsidRPr="00427F2C">
        <w:rPr>
          <w:rFonts w:ascii="Arial" w:hAnsi="Arial" w:cs="Arial"/>
          <w:b/>
          <w:sz w:val="28"/>
          <w:szCs w:val="28"/>
        </w:rPr>
        <w:t>References</w:t>
      </w:r>
    </w:p>
    <w:p w14:paraId="0B4ED092" w14:textId="00F9B830"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Adeb</w:t>
      </w:r>
      <w:r w:rsidR="00FC1973" w:rsidRPr="00427F2C">
        <w:rPr>
          <w:rFonts w:ascii="Arial" w:hAnsi="Arial" w:cs="Arial"/>
          <w:color w:val="000000" w:themeColor="text1"/>
        </w:rPr>
        <w:t>anwi, W. and Obadare, E. (2011).</w:t>
      </w:r>
      <w:r w:rsidRPr="00427F2C">
        <w:rPr>
          <w:rFonts w:ascii="Arial" w:hAnsi="Arial" w:cs="Arial"/>
          <w:color w:val="000000" w:themeColor="text1"/>
        </w:rPr>
        <w:t xml:space="preserve"> When corruption fights back: democracy and elite interest in Nigeria’s anti-corruption war, Journal of Modern African Studies, 49(2), 185-213</w:t>
      </w:r>
    </w:p>
    <w:p w14:paraId="14B010F6" w14:textId="2C3118E1" w:rsidR="00C8659B" w:rsidRPr="00427F2C" w:rsidRDefault="00C8659B" w:rsidP="00755D0D">
      <w:pPr>
        <w:spacing w:line="480" w:lineRule="auto"/>
        <w:rPr>
          <w:rFonts w:ascii="Arial" w:hAnsi="Arial" w:cs="Arial"/>
          <w:color w:val="000000" w:themeColor="text1"/>
        </w:rPr>
      </w:pPr>
      <w:r w:rsidRPr="00427F2C">
        <w:rPr>
          <w:rFonts w:ascii="Arial" w:hAnsi="Arial" w:cs="Arial"/>
          <w:color w:val="000000" w:themeColor="text1"/>
        </w:rPr>
        <w:t>Adelopo, I., Asante, J., Dart, E., and Rufai, I. (2017). Learning groups: the effects of group diversity on the quality of group reflection. Accounting Education, 26(5-6), 553-575.</w:t>
      </w:r>
    </w:p>
    <w:p w14:paraId="72943558" w14:textId="77D2640F" w:rsidR="00B33789" w:rsidRPr="00427F2C" w:rsidRDefault="00B33789" w:rsidP="00755D0D">
      <w:pPr>
        <w:spacing w:line="480" w:lineRule="auto"/>
        <w:rPr>
          <w:rFonts w:ascii="Arial" w:hAnsi="Arial" w:cs="Arial"/>
        </w:rPr>
      </w:pPr>
      <w:r w:rsidRPr="00427F2C">
        <w:rPr>
          <w:rFonts w:ascii="Arial" w:hAnsi="Arial" w:cs="Arial"/>
        </w:rPr>
        <w:t>Agbiboa, D. E. (2015). Protectors or predators? The embedded problem of police corruption and deviance in Nigeria. </w:t>
      </w:r>
      <w:r w:rsidRPr="00427F2C">
        <w:rPr>
          <w:rFonts w:ascii="Arial" w:hAnsi="Arial" w:cs="Arial"/>
          <w:i/>
          <w:iCs/>
        </w:rPr>
        <w:t>Administration &amp; Society</w:t>
      </w:r>
      <w:r w:rsidRPr="00427F2C">
        <w:rPr>
          <w:rFonts w:ascii="Arial" w:hAnsi="Arial" w:cs="Arial"/>
        </w:rPr>
        <w:t>, </w:t>
      </w:r>
      <w:r w:rsidRPr="00427F2C">
        <w:rPr>
          <w:rFonts w:ascii="Arial" w:hAnsi="Arial" w:cs="Arial"/>
          <w:i/>
          <w:iCs/>
        </w:rPr>
        <w:t>47</w:t>
      </w:r>
      <w:r w:rsidRPr="00427F2C">
        <w:rPr>
          <w:rFonts w:ascii="Arial" w:hAnsi="Arial" w:cs="Arial"/>
        </w:rPr>
        <w:t>(3), 244-281.</w:t>
      </w:r>
    </w:p>
    <w:p w14:paraId="349627D6" w14:textId="1F04096C" w:rsidR="00B33789" w:rsidRPr="00427F2C" w:rsidRDefault="00B33789" w:rsidP="00755D0D">
      <w:pPr>
        <w:spacing w:line="480" w:lineRule="auto"/>
        <w:rPr>
          <w:rFonts w:ascii="Arial" w:hAnsi="Arial" w:cs="Arial"/>
        </w:rPr>
      </w:pPr>
      <w:r w:rsidRPr="00427F2C">
        <w:rPr>
          <w:rFonts w:ascii="Arial" w:hAnsi="Arial" w:cs="Arial"/>
        </w:rPr>
        <w:t>Akinlabi, O. M. (2017). Do the police really protect and serve the public? Police deviance and public cynicism towards the law in Nigeria. </w:t>
      </w:r>
      <w:r w:rsidRPr="00427F2C">
        <w:rPr>
          <w:rFonts w:ascii="Arial" w:hAnsi="Arial" w:cs="Arial"/>
          <w:i/>
          <w:iCs/>
        </w:rPr>
        <w:t>Criminology &amp; Criminal Justice</w:t>
      </w:r>
      <w:r w:rsidRPr="00427F2C">
        <w:rPr>
          <w:rFonts w:ascii="Arial" w:hAnsi="Arial" w:cs="Arial"/>
        </w:rPr>
        <w:t>, </w:t>
      </w:r>
      <w:r w:rsidRPr="00427F2C">
        <w:rPr>
          <w:rFonts w:ascii="Arial" w:hAnsi="Arial" w:cs="Arial"/>
          <w:i/>
          <w:iCs/>
        </w:rPr>
        <w:t>17</w:t>
      </w:r>
      <w:r w:rsidRPr="00427F2C">
        <w:rPr>
          <w:rFonts w:ascii="Arial" w:hAnsi="Arial" w:cs="Arial"/>
        </w:rPr>
        <w:t>(2), 158-174.</w:t>
      </w:r>
    </w:p>
    <w:p w14:paraId="5B1B7D42" w14:textId="65B966F7"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 xml:space="preserve">Anderson, C. J. and Tverdova, Y. V. (2003). Corruption, political allegiances and attitudes towards government in contemporary democracies. </w:t>
      </w:r>
      <w:r w:rsidRPr="00427F2C">
        <w:rPr>
          <w:rFonts w:ascii="Arial" w:hAnsi="Arial" w:cs="Arial"/>
          <w:i/>
          <w:color w:val="000000" w:themeColor="text1"/>
        </w:rPr>
        <w:t>American Journal of Political Science</w:t>
      </w:r>
      <w:r w:rsidRPr="00427F2C">
        <w:rPr>
          <w:rFonts w:ascii="Arial" w:hAnsi="Arial" w:cs="Arial"/>
          <w:color w:val="000000" w:themeColor="text1"/>
        </w:rPr>
        <w:t>, 47 (1), 91-109</w:t>
      </w:r>
    </w:p>
    <w:p w14:paraId="1D86B9BD" w14:textId="3D15CE88" w:rsidR="00C559BB" w:rsidRPr="00427F2C" w:rsidRDefault="00C559BB" w:rsidP="00755D0D">
      <w:pPr>
        <w:spacing w:line="480" w:lineRule="auto"/>
        <w:rPr>
          <w:rStyle w:val="nlmlpage"/>
          <w:rFonts w:ascii="Arial" w:hAnsi="Arial" w:cs="Arial"/>
          <w:color w:val="000000" w:themeColor="text1"/>
          <w:spacing w:val="5"/>
          <w:lang w:val="en"/>
        </w:rPr>
      </w:pPr>
      <w:r w:rsidRPr="00427F2C">
        <w:rPr>
          <w:rStyle w:val="nlmlpage"/>
          <w:rFonts w:ascii="Arial" w:hAnsi="Arial" w:cs="Arial"/>
          <w:color w:val="000000" w:themeColor="text1"/>
          <w:spacing w:val="5"/>
          <w:lang w:val="en"/>
        </w:rPr>
        <w:t>Barber, B. (1983). The logic and limits of trust. New Brunswick, NJ: Rutgers University Press.</w:t>
      </w:r>
    </w:p>
    <w:p w14:paraId="0F62FC31" w14:textId="21292922" w:rsidR="00AC24F4" w:rsidRPr="00427F2C" w:rsidRDefault="00817483" w:rsidP="00755D0D">
      <w:pPr>
        <w:spacing w:line="480" w:lineRule="auto"/>
        <w:rPr>
          <w:rFonts w:ascii="Arial" w:hAnsi="Arial" w:cs="Arial"/>
          <w:color w:val="000000" w:themeColor="text1"/>
        </w:rPr>
      </w:pPr>
      <w:r w:rsidRPr="00427F2C">
        <w:rPr>
          <w:rFonts w:ascii="Arial" w:hAnsi="Arial" w:cs="Arial"/>
          <w:color w:val="000000" w:themeColor="text1"/>
        </w:rPr>
        <w:t xml:space="preserve">Bardhan, P. (1997), </w:t>
      </w:r>
      <w:r w:rsidR="00AC24F4" w:rsidRPr="00427F2C">
        <w:rPr>
          <w:rFonts w:ascii="Arial" w:hAnsi="Arial" w:cs="Arial"/>
          <w:color w:val="000000" w:themeColor="text1"/>
        </w:rPr>
        <w:t xml:space="preserve">Corruption and </w:t>
      </w:r>
      <w:r w:rsidRPr="00427F2C">
        <w:rPr>
          <w:rFonts w:ascii="Arial" w:hAnsi="Arial" w:cs="Arial"/>
          <w:color w:val="000000" w:themeColor="text1"/>
        </w:rPr>
        <w:t>development: a review of issues</w:t>
      </w:r>
      <w:r w:rsidR="00AC24F4" w:rsidRPr="00427F2C">
        <w:rPr>
          <w:rFonts w:ascii="Arial" w:hAnsi="Arial" w:cs="Arial"/>
          <w:color w:val="000000" w:themeColor="text1"/>
        </w:rPr>
        <w:t xml:space="preserve">, </w:t>
      </w:r>
      <w:r w:rsidR="00AC24F4" w:rsidRPr="00427F2C">
        <w:rPr>
          <w:rFonts w:ascii="Arial" w:hAnsi="Arial" w:cs="Arial"/>
          <w:i/>
          <w:color w:val="000000" w:themeColor="text1"/>
        </w:rPr>
        <w:t xml:space="preserve">Journal of Economic Literature, </w:t>
      </w:r>
      <w:r w:rsidRPr="00427F2C">
        <w:rPr>
          <w:rFonts w:ascii="Arial" w:hAnsi="Arial" w:cs="Arial"/>
          <w:color w:val="000000" w:themeColor="text1"/>
        </w:rPr>
        <w:t>35</w:t>
      </w:r>
      <w:r w:rsidR="00F81E94" w:rsidRPr="00427F2C">
        <w:rPr>
          <w:rFonts w:ascii="Arial" w:hAnsi="Arial" w:cs="Arial"/>
          <w:color w:val="000000" w:themeColor="text1"/>
        </w:rPr>
        <w:t>(3)</w:t>
      </w:r>
      <w:r w:rsidRPr="00427F2C">
        <w:rPr>
          <w:rFonts w:ascii="Arial" w:hAnsi="Arial" w:cs="Arial"/>
          <w:color w:val="000000" w:themeColor="text1"/>
        </w:rPr>
        <w:t>,</w:t>
      </w:r>
      <w:r w:rsidR="00AC24F4" w:rsidRPr="00427F2C">
        <w:rPr>
          <w:rFonts w:ascii="Arial" w:hAnsi="Arial" w:cs="Arial"/>
          <w:color w:val="000000" w:themeColor="text1"/>
        </w:rPr>
        <w:t>1320-1346</w:t>
      </w:r>
    </w:p>
    <w:p w14:paraId="431BC68F" w14:textId="2971C9AB"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lastRenderedPageBreak/>
        <w:t>Batabyal, A. A., and Yoo, S. J. (2007). Corruption, bribery, and wait times in the public allocation of goods in developing countries. Review of Development Economics, 11(3), 507-517.</w:t>
      </w:r>
    </w:p>
    <w:p w14:paraId="0A0B56B4" w14:textId="28B177C7"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Bell, A., Kelton, J., McDonagh, N., Mladenovic, R., and Morrison, K. (2011). A critical evaluation of the usefulness of a coding scheme to categorise levels of reflective thinking. Assessment &amp; Evaluation in Higher Education, 36(7), 797-815.</w:t>
      </w:r>
    </w:p>
    <w:p w14:paraId="53E9684C" w14:textId="27F13AA7" w:rsidR="001615ED" w:rsidRPr="00427F2C" w:rsidRDefault="001615ED" w:rsidP="00755D0D">
      <w:pPr>
        <w:spacing w:line="480" w:lineRule="auto"/>
        <w:rPr>
          <w:rFonts w:ascii="Arial" w:hAnsi="Arial" w:cs="Arial"/>
          <w:color w:val="000000" w:themeColor="text1"/>
        </w:rPr>
      </w:pPr>
      <w:r w:rsidRPr="00427F2C">
        <w:rPr>
          <w:rFonts w:ascii="Arial" w:hAnsi="Arial" w:cs="Arial"/>
          <w:color w:val="000000" w:themeColor="text1"/>
        </w:rPr>
        <w:t xml:space="preserve">Bukovansky, M. (2006). The hollowness of anti-corruption discourse. Review of International </w:t>
      </w:r>
      <w:r w:rsidRPr="00427F2C">
        <w:rPr>
          <w:rFonts w:ascii="Arial" w:hAnsi="Arial" w:cs="Arial"/>
          <w:i/>
          <w:color w:val="000000" w:themeColor="text1"/>
        </w:rPr>
        <w:t>Political Economy</w:t>
      </w:r>
      <w:r w:rsidRPr="00427F2C">
        <w:rPr>
          <w:rFonts w:ascii="Arial" w:hAnsi="Arial" w:cs="Arial"/>
          <w:color w:val="000000" w:themeColor="text1"/>
        </w:rPr>
        <w:t xml:space="preserve">, 13(2), 181-209. </w:t>
      </w:r>
    </w:p>
    <w:p w14:paraId="25691F6A" w14:textId="77777777" w:rsidR="00B33789" w:rsidRPr="00427F2C" w:rsidRDefault="00B33789" w:rsidP="00B33789">
      <w:pPr>
        <w:spacing w:line="480" w:lineRule="auto"/>
        <w:rPr>
          <w:rFonts w:ascii="Arial" w:hAnsi="Arial" w:cs="Arial"/>
        </w:rPr>
      </w:pPr>
      <w:r w:rsidRPr="00427F2C">
        <w:rPr>
          <w:rFonts w:ascii="Arial" w:hAnsi="Arial" w:cs="Arial"/>
        </w:rPr>
        <w:t>Butler, J. K., Jr. (1991). Toward understanding and measuring conditions of trust: Evolution of a conditions of trust inventory. Journal of Management, 17, 643– 663</w:t>
      </w:r>
    </w:p>
    <w:p w14:paraId="4CE6DD2E" w14:textId="77B490C9" w:rsidR="00B33789" w:rsidRPr="00427F2C" w:rsidRDefault="00B33789" w:rsidP="00B33789">
      <w:pPr>
        <w:spacing w:line="480" w:lineRule="auto"/>
        <w:rPr>
          <w:rFonts w:ascii="Arial" w:hAnsi="Arial" w:cs="Arial"/>
        </w:rPr>
      </w:pPr>
      <w:r w:rsidRPr="00427F2C">
        <w:rPr>
          <w:rFonts w:ascii="Arial" w:hAnsi="Arial" w:cs="Arial"/>
        </w:rPr>
        <w:t>Butler, J. K., Jr., and Cantrell, R. S. (1984). A behavioural decision theory approach to modeling dyadic trust in superiors and subordinates. Psychological Reports, 55, 19 –28.</w:t>
      </w:r>
    </w:p>
    <w:p w14:paraId="6C63DEB9" w14:textId="2C1080E7" w:rsidR="00B33789" w:rsidRPr="00427F2C" w:rsidRDefault="009E3235" w:rsidP="00755D0D">
      <w:pPr>
        <w:spacing w:line="480" w:lineRule="auto"/>
        <w:rPr>
          <w:rFonts w:ascii="Arial" w:hAnsi="Arial" w:cs="Arial"/>
        </w:rPr>
      </w:pPr>
      <w:r w:rsidRPr="00427F2C">
        <w:rPr>
          <w:rFonts w:ascii="Arial" w:hAnsi="Arial" w:cs="Arial"/>
        </w:rPr>
        <w:t xml:space="preserve">Caldwell, C., and Clapham, S. E. (2003). Organizational trustworthiness: An international perspective. </w:t>
      </w:r>
      <w:r w:rsidRPr="00427F2C">
        <w:rPr>
          <w:rFonts w:ascii="Arial" w:hAnsi="Arial" w:cs="Arial"/>
          <w:i/>
          <w:iCs/>
        </w:rPr>
        <w:t>Journal of business ethics</w:t>
      </w:r>
      <w:r w:rsidRPr="00427F2C">
        <w:rPr>
          <w:rFonts w:ascii="Arial" w:hAnsi="Arial" w:cs="Arial"/>
        </w:rPr>
        <w:t xml:space="preserve">, </w:t>
      </w:r>
      <w:r w:rsidRPr="00427F2C">
        <w:rPr>
          <w:rFonts w:ascii="Arial" w:hAnsi="Arial" w:cs="Arial"/>
          <w:i/>
          <w:iCs/>
        </w:rPr>
        <w:t>47</w:t>
      </w:r>
      <w:r w:rsidRPr="00427F2C">
        <w:rPr>
          <w:rFonts w:ascii="Arial" w:hAnsi="Arial" w:cs="Arial"/>
        </w:rPr>
        <w:t>(4), 349-364.</w:t>
      </w:r>
    </w:p>
    <w:p w14:paraId="1DFC2825" w14:textId="3761964A" w:rsidR="00FD1CF1" w:rsidRPr="00427F2C" w:rsidRDefault="00FD1CF1" w:rsidP="00755D0D">
      <w:pPr>
        <w:spacing w:line="480" w:lineRule="auto"/>
        <w:rPr>
          <w:rFonts w:ascii="Arial" w:hAnsi="Arial" w:cs="Arial"/>
          <w:shd w:val="clear" w:color="auto" w:fill="FFFFFF"/>
        </w:rPr>
      </w:pPr>
      <w:r w:rsidRPr="00427F2C">
        <w:rPr>
          <w:rFonts w:ascii="Arial" w:hAnsi="Arial" w:cs="Arial"/>
          <w:shd w:val="clear" w:color="auto" w:fill="FFFFFF"/>
        </w:rPr>
        <w:t>Chadwick, A., and May, C. (2003). Interaction between States and Citizens in the Age of the Internet:“e</w:t>
      </w:r>
      <w:r w:rsidRPr="00427F2C">
        <w:rPr>
          <w:rFonts w:ascii="Cambria Math" w:hAnsi="Cambria Math" w:cs="Cambria Math"/>
          <w:shd w:val="clear" w:color="auto" w:fill="FFFFFF"/>
        </w:rPr>
        <w:t>‐</w:t>
      </w:r>
      <w:r w:rsidRPr="00427F2C">
        <w:rPr>
          <w:rFonts w:ascii="Arial" w:hAnsi="Arial" w:cs="Arial"/>
          <w:shd w:val="clear" w:color="auto" w:fill="FFFFFF"/>
        </w:rPr>
        <w:t>Government” in the United States, Britain, and the European Union. </w:t>
      </w:r>
      <w:r w:rsidRPr="00427F2C">
        <w:rPr>
          <w:rFonts w:ascii="Arial" w:hAnsi="Arial" w:cs="Arial"/>
          <w:i/>
          <w:iCs/>
          <w:shd w:val="clear" w:color="auto" w:fill="FFFFFF"/>
        </w:rPr>
        <w:t>Governance</w:t>
      </w:r>
      <w:r w:rsidRPr="00427F2C">
        <w:rPr>
          <w:rFonts w:ascii="Arial" w:hAnsi="Arial" w:cs="Arial"/>
          <w:shd w:val="clear" w:color="auto" w:fill="FFFFFF"/>
        </w:rPr>
        <w:t>, </w:t>
      </w:r>
      <w:r w:rsidRPr="00427F2C">
        <w:rPr>
          <w:rFonts w:ascii="Arial" w:hAnsi="Arial" w:cs="Arial"/>
          <w:i/>
          <w:iCs/>
          <w:shd w:val="clear" w:color="auto" w:fill="FFFFFF"/>
        </w:rPr>
        <w:t>16</w:t>
      </w:r>
      <w:r w:rsidRPr="00427F2C">
        <w:rPr>
          <w:rFonts w:ascii="Arial" w:hAnsi="Arial" w:cs="Arial"/>
          <w:shd w:val="clear" w:color="auto" w:fill="FFFFFF"/>
        </w:rPr>
        <w:t>(2), 271-300.</w:t>
      </w:r>
    </w:p>
    <w:p w14:paraId="32EB6E01" w14:textId="4EB3BEA5"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 xml:space="preserve">Chang, E.C. and Chu, Y. (2006). Corruption and trust: Exceptionalism in Asian democracies? </w:t>
      </w:r>
      <w:r w:rsidRPr="00427F2C">
        <w:rPr>
          <w:rFonts w:ascii="Arial" w:hAnsi="Arial" w:cs="Arial"/>
          <w:i/>
          <w:color w:val="000000" w:themeColor="text1"/>
        </w:rPr>
        <w:t xml:space="preserve">Journal of Politics, </w:t>
      </w:r>
      <w:r w:rsidRPr="00427F2C">
        <w:rPr>
          <w:rFonts w:ascii="Arial" w:hAnsi="Arial" w:cs="Arial"/>
          <w:color w:val="000000" w:themeColor="text1"/>
        </w:rPr>
        <w:t>68</w:t>
      </w:r>
      <w:r w:rsidR="00D15D88" w:rsidRPr="00427F2C">
        <w:rPr>
          <w:rFonts w:ascii="Arial" w:hAnsi="Arial" w:cs="Arial"/>
          <w:color w:val="000000" w:themeColor="text1"/>
        </w:rPr>
        <w:t>(2)</w:t>
      </w:r>
      <w:r w:rsidRPr="00427F2C">
        <w:rPr>
          <w:rFonts w:ascii="Arial" w:hAnsi="Arial" w:cs="Arial"/>
          <w:color w:val="000000" w:themeColor="text1"/>
        </w:rPr>
        <w:t>, 259-271</w:t>
      </w:r>
    </w:p>
    <w:p w14:paraId="75ED20AE" w14:textId="64F2A5FF" w:rsidR="001A3D9A" w:rsidRPr="00427F2C" w:rsidRDefault="001A3D9A" w:rsidP="00755D0D">
      <w:pPr>
        <w:spacing w:line="480" w:lineRule="auto"/>
        <w:rPr>
          <w:rFonts w:ascii="Arial" w:hAnsi="Arial" w:cs="Arial"/>
          <w:color w:val="000000" w:themeColor="text1"/>
        </w:rPr>
      </w:pPr>
      <w:r w:rsidRPr="00427F2C">
        <w:rPr>
          <w:rFonts w:ascii="Arial" w:hAnsi="Arial" w:cs="Arial"/>
          <w:color w:val="000000" w:themeColor="text1"/>
        </w:rPr>
        <w:t>Cleveland, M., Favo,</w:t>
      </w:r>
      <w:r w:rsidR="00A87782" w:rsidRPr="00427F2C">
        <w:rPr>
          <w:rFonts w:ascii="Arial" w:hAnsi="Arial" w:cs="Arial"/>
          <w:color w:val="000000" w:themeColor="text1"/>
        </w:rPr>
        <w:t xml:space="preserve"> C. M., Frecka, T. J., and </w:t>
      </w:r>
      <w:r w:rsidRPr="00427F2C">
        <w:rPr>
          <w:rFonts w:ascii="Arial" w:hAnsi="Arial" w:cs="Arial"/>
          <w:color w:val="000000" w:themeColor="text1"/>
        </w:rPr>
        <w:t xml:space="preserve">Owens, C. L. (2009). Trends in the international fight against bribery and corruption. </w:t>
      </w:r>
      <w:r w:rsidRPr="00427F2C">
        <w:rPr>
          <w:rFonts w:ascii="Arial" w:hAnsi="Arial" w:cs="Arial"/>
          <w:i/>
          <w:color w:val="000000" w:themeColor="text1"/>
        </w:rPr>
        <w:t>Journal of Business Ethics</w:t>
      </w:r>
      <w:r w:rsidRPr="00427F2C">
        <w:rPr>
          <w:rFonts w:ascii="Arial" w:hAnsi="Arial" w:cs="Arial"/>
          <w:color w:val="000000" w:themeColor="text1"/>
        </w:rPr>
        <w:t>, 90(2), 199-244.</w:t>
      </w:r>
    </w:p>
    <w:p w14:paraId="4BD7055F" w14:textId="1BD37775" w:rsidR="00B33789" w:rsidRPr="00427F2C" w:rsidRDefault="00B33789" w:rsidP="00755D0D">
      <w:pPr>
        <w:spacing w:line="480" w:lineRule="auto"/>
        <w:rPr>
          <w:rFonts w:ascii="Arial" w:hAnsi="Arial" w:cs="Arial"/>
        </w:rPr>
      </w:pPr>
      <w:r w:rsidRPr="00427F2C">
        <w:rPr>
          <w:rFonts w:ascii="Arial" w:hAnsi="Arial" w:cs="Arial"/>
        </w:rPr>
        <w:t>Collier, M. W. (2002). Explaining corruption: An institutional choice approach. </w:t>
      </w:r>
      <w:r w:rsidRPr="00427F2C">
        <w:rPr>
          <w:rFonts w:ascii="Arial" w:hAnsi="Arial" w:cs="Arial"/>
          <w:i/>
          <w:iCs/>
        </w:rPr>
        <w:t>Crime, Law and Social Change</w:t>
      </w:r>
      <w:r w:rsidRPr="00427F2C">
        <w:rPr>
          <w:rFonts w:ascii="Arial" w:hAnsi="Arial" w:cs="Arial"/>
        </w:rPr>
        <w:t>, </w:t>
      </w:r>
      <w:r w:rsidRPr="00427F2C">
        <w:rPr>
          <w:rFonts w:ascii="Arial" w:hAnsi="Arial" w:cs="Arial"/>
          <w:i/>
          <w:iCs/>
        </w:rPr>
        <w:t>38</w:t>
      </w:r>
      <w:r w:rsidRPr="00427F2C">
        <w:rPr>
          <w:rFonts w:ascii="Arial" w:hAnsi="Arial" w:cs="Arial"/>
        </w:rPr>
        <w:t>(1), 1-32.</w:t>
      </w:r>
    </w:p>
    <w:p w14:paraId="52AE1494" w14:textId="117F300B" w:rsidR="00B33789" w:rsidRPr="00427F2C" w:rsidRDefault="00B33789" w:rsidP="00755D0D">
      <w:pPr>
        <w:spacing w:line="480" w:lineRule="auto"/>
        <w:rPr>
          <w:rFonts w:ascii="Arial" w:hAnsi="Arial" w:cs="Arial"/>
        </w:rPr>
      </w:pPr>
      <w:r w:rsidRPr="00427F2C">
        <w:rPr>
          <w:rFonts w:ascii="Arial" w:hAnsi="Arial" w:cs="Arial"/>
        </w:rPr>
        <w:lastRenderedPageBreak/>
        <w:t xml:space="preserve">Colquitt, J. A., Scott, B. A., and LePine, J. A. (2007). Trust, trustworthiness, and trust propensity: a meta-analytic test of their unique relationships with risk taking and job performance. </w:t>
      </w:r>
      <w:r w:rsidRPr="00427F2C">
        <w:rPr>
          <w:rFonts w:ascii="Arial" w:hAnsi="Arial" w:cs="Arial"/>
          <w:i/>
          <w:iCs/>
        </w:rPr>
        <w:t>Journal of applied psychology</w:t>
      </w:r>
      <w:r w:rsidRPr="00427F2C">
        <w:rPr>
          <w:rFonts w:ascii="Arial" w:hAnsi="Arial" w:cs="Arial"/>
        </w:rPr>
        <w:t xml:space="preserve">, </w:t>
      </w:r>
      <w:r w:rsidRPr="00427F2C">
        <w:rPr>
          <w:rFonts w:ascii="Arial" w:hAnsi="Arial" w:cs="Arial"/>
          <w:i/>
          <w:iCs/>
        </w:rPr>
        <w:t>92</w:t>
      </w:r>
      <w:r w:rsidRPr="00427F2C">
        <w:rPr>
          <w:rFonts w:ascii="Arial" w:hAnsi="Arial" w:cs="Arial"/>
        </w:rPr>
        <w:t>(4), 909-927</w:t>
      </w:r>
    </w:p>
    <w:p w14:paraId="2969B92C" w14:textId="77777777" w:rsidR="009F7B92" w:rsidRPr="00427F2C" w:rsidRDefault="009F7B92" w:rsidP="009F7B92">
      <w:pPr>
        <w:autoSpaceDE w:val="0"/>
        <w:autoSpaceDN w:val="0"/>
        <w:adjustRightInd w:val="0"/>
        <w:spacing w:after="0" w:line="480" w:lineRule="auto"/>
        <w:rPr>
          <w:rFonts w:ascii="Arial" w:hAnsi="Arial" w:cs="Arial"/>
        </w:rPr>
      </w:pPr>
      <w:r w:rsidRPr="00427F2C">
        <w:rPr>
          <w:rFonts w:ascii="Arial" w:hAnsi="Arial" w:cs="Arial"/>
        </w:rPr>
        <w:t xml:space="preserve">Connelly, B. L., Miller, T., and Devers, C. E. (2012). Under a cloud of suspicion: Trust, distrust, and their interactive effect in inter-organizational contracting. </w:t>
      </w:r>
      <w:r w:rsidRPr="00427F2C">
        <w:rPr>
          <w:rFonts w:ascii="Arial" w:hAnsi="Arial" w:cs="Arial"/>
          <w:i/>
          <w:iCs/>
        </w:rPr>
        <w:t>Strategic Management Journal</w:t>
      </w:r>
      <w:r w:rsidRPr="00427F2C">
        <w:rPr>
          <w:rFonts w:ascii="Arial" w:hAnsi="Arial" w:cs="Arial"/>
        </w:rPr>
        <w:t>, 33(7), 820-833.</w:t>
      </w:r>
    </w:p>
    <w:p w14:paraId="421CFAB7" w14:textId="43A0B6E7" w:rsidR="009F7B92" w:rsidRPr="00427F2C" w:rsidRDefault="00B33789" w:rsidP="00755D0D">
      <w:pPr>
        <w:spacing w:line="480" w:lineRule="auto"/>
        <w:rPr>
          <w:rFonts w:ascii="Arial" w:hAnsi="Arial" w:cs="Arial"/>
        </w:rPr>
      </w:pPr>
      <w:r w:rsidRPr="00427F2C">
        <w:rPr>
          <w:rFonts w:ascii="Arial" w:hAnsi="Arial" w:cs="Arial"/>
        </w:rPr>
        <w:t xml:space="preserve">Dare, S. (2011). The Rise of Citizen Journalism in Nigeria-A Case Study of Sahara Reporters. </w:t>
      </w:r>
      <w:r w:rsidRPr="00427F2C">
        <w:rPr>
          <w:rFonts w:ascii="Arial" w:hAnsi="Arial" w:cs="Arial"/>
          <w:i/>
          <w:iCs/>
        </w:rPr>
        <w:t>Reuters Institute Fellowship Paper</w:t>
      </w:r>
      <w:r w:rsidRPr="00427F2C">
        <w:rPr>
          <w:rFonts w:ascii="Arial" w:hAnsi="Arial" w:cs="Arial"/>
        </w:rPr>
        <w:t>, 1-74.</w:t>
      </w:r>
    </w:p>
    <w:p w14:paraId="0CE7F1C9" w14:textId="55AC8861"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 xml:space="preserve">Davis, C.L., Camp, R.A. and Coleman, K.M. (2004). The influence of party systems on citizens’ perception of corruption and electoral response in Latin America. </w:t>
      </w:r>
      <w:r w:rsidRPr="00427F2C">
        <w:rPr>
          <w:rFonts w:ascii="Arial" w:hAnsi="Arial" w:cs="Arial"/>
          <w:i/>
          <w:color w:val="000000" w:themeColor="text1"/>
        </w:rPr>
        <w:t xml:space="preserve">Comparative Political Studies, </w:t>
      </w:r>
      <w:r w:rsidRPr="00427F2C">
        <w:rPr>
          <w:rFonts w:ascii="Arial" w:hAnsi="Arial" w:cs="Arial"/>
          <w:color w:val="000000" w:themeColor="text1"/>
        </w:rPr>
        <w:t>37 (6), 677-703</w:t>
      </w:r>
    </w:p>
    <w:p w14:paraId="034AD828" w14:textId="4F430F4B"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Della Porta, D. (2000). Social capital, beliefs in government and political corruption. In S.J. Pharr and R.D. Putnam (Eds.), Disaffected democracies: What’s troub</w:t>
      </w:r>
      <w:r w:rsidR="00A87782" w:rsidRPr="00427F2C">
        <w:rPr>
          <w:rFonts w:ascii="Arial" w:hAnsi="Arial" w:cs="Arial"/>
          <w:color w:val="000000" w:themeColor="text1"/>
        </w:rPr>
        <w:t>ling the trilateral countries? pp.202-230</w:t>
      </w:r>
      <w:r w:rsidRPr="00427F2C">
        <w:rPr>
          <w:rFonts w:ascii="Arial" w:hAnsi="Arial" w:cs="Arial"/>
          <w:color w:val="000000" w:themeColor="text1"/>
        </w:rPr>
        <w:t>. Princeton, NJ: Princeton University Press.</w:t>
      </w:r>
    </w:p>
    <w:p w14:paraId="0B30A112" w14:textId="6572EB04" w:rsidR="00DD78CC"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Doig, A. and Theobald, R. (Eds). (2000). Corruption and democratisation. London, UK: Frank Cass</w:t>
      </w:r>
    </w:p>
    <w:p w14:paraId="23CD9D8E" w14:textId="0F1F7148" w:rsidR="00DD78CC" w:rsidRPr="00427F2C" w:rsidRDefault="00DD78CC" w:rsidP="00755D0D">
      <w:pPr>
        <w:spacing w:line="480" w:lineRule="auto"/>
        <w:rPr>
          <w:rFonts w:ascii="Arial" w:hAnsi="Arial" w:cs="Arial"/>
          <w:color w:val="000000" w:themeColor="text1"/>
        </w:rPr>
      </w:pPr>
      <w:r w:rsidRPr="00427F2C">
        <w:rPr>
          <w:rFonts w:ascii="Arial" w:hAnsi="Arial" w:cs="Arial"/>
          <w:color w:val="000000" w:themeColor="text1"/>
        </w:rPr>
        <w:t>Dunfee, T. W. and Donaldson, T. (2002). ‘Untangling the Corruption Knot: Global Bribery Viewed Through the Lens of Integrative Social Contact Theory’, in N. Bowie (ed.), The Blackwell Guide to Business Ethics (Blackwell Publishers, Malden, MA), pp. 61–76.</w:t>
      </w:r>
    </w:p>
    <w:p w14:paraId="1C538DAB" w14:textId="1AB288B7" w:rsidR="00DD78CC" w:rsidRPr="00427F2C" w:rsidRDefault="00DD78CC" w:rsidP="00755D0D">
      <w:pPr>
        <w:spacing w:line="480" w:lineRule="auto"/>
        <w:rPr>
          <w:rFonts w:ascii="Arial" w:hAnsi="Arial" w:cs="Arial"/>
          <w:color w:val="000000" w:themeColor="text1"/>
        </w:rPr>
      </w:pPr>
      <w:r w:rsidRPr="00427F2C">
        <w:rPr>
          <w:rFonts w:ascii="Arial" w:hAnsi="Arial" w:cs="Arial"/>
          <w:color w:val="000000" w:themeColor="text1"/>
        </w:rPr>
        <w:t>Dunfee, T. W. and Hess, D. (2001). Getting from Salbu to the ‘Tipping Point’: The Role of Corporate Action Within a Portfolio of Anti-Corruption Strategies’, Northwestern Journal of International Law &amp; Business 21(2), 471–490.</w:t>
      </w:r>
    </w:p>
    <w:p w14:paraId="4992ACF6" w14:textId="72F079AF" w:rsidR="001A3D9A" w:rsidRPr="00427F2C" w:rsidRDefault="001A3D9A" w:rsidP="00755D0D">
      <w:pPr>
        <w:spacing w:line="480" w:lineRule="auto"/>
        <w:rPr>
          <w:rFonts w:ascii="Arial" w:hAnsi="Arial" w:cs="Arial"/>
          <w:color w:val="000000" w:themeColor="text1"/>
        </w:rPr>
      </w:pPr>
      <w:r w:rsidRPr="00427F2C">
        <w:rPr>
          <w:rFonts w:ascii="Arial" w:hAnsi="Arial" w:cs="Arial"/>
          <w:color w:val="000000" w:themeColor="text1"/>
        </w:rPr>
        <w:t xml:space="preserve">Ekeh, P.P., (1975), Colonialism and the Two Publics in Africa. </w:t>
      </w:r>
      <w:r w:rsidRPr="00427F2C">
        <w:rPr>
          <w:rFonts w:ascii="Arial" w:hAnsi="Arial" w:cs="Arial"/>
          <w:i/>
          <w:color w:val="000000" w:themeColor="text1"/>
        </w:rPr>
        <w:t>Comparative Studies in Society and History</w:t>
      </w:r>
      <w:r w:rsidR="00A87782" w:rsidRPr="00427F2C">
        <w:rPr>
          <w:rFonts w:ascii="Arial" w:hAnsi="Arial" w:cs="Arial"/>
          <w:color w:val="000000" w:themeColor="text1"/>
        </w:rPr>
        <w:t>. 17 (</w:t>
      </w:r>
      <w:r w:rsidRPr="00427F2C">
        <w:rPr>
          <w:rFonts w:ascii="Arial" w:hAnsi="Arial" w:cs="Arial"/>
          <w:color w:val="000000" w:themeColor="text1"/>
        </w:rPr>
        <w:t>1</w:t>
      </w:r>
      <w:r w:rsidR="00A87782" w:rsidRPr="00427F2C">
        <w:rPr>
          <w:rFonts w:ascii="Arial" w:hAnsi="Arial" w:cs="Arial"/>
          <w:color w:val="000000" w:themeColor="text1"/>
        </w:rPr>
        <w:t xml:space="preserve">), </w:t>
      </w:r>
      <w:r w:rsidRPr="00427F2C">
        <w:rPr>
          <w:rFonts w:ascii="Arial" w:hAnsi="Arial" w:cs="Arial"/>
          <w:color w:val="000000" w:themeColor="text1"/>
        </w:rPr>
        <w:t>91-112.</w:t>
      </w:r>
    </w:p>
    <w:p w14:paraId="0E791814" w14:textId="235E51CE" w:rsidR="009E3235" w:rsidRPr="00427F2C" w:rsidRDefault="009E3235" w:rsidP="00755D0D">
      <w:pPr>
        <w:spacing w:line="480" w:lineRule="auto"/>
        <w:rPr>
          <w:rFonts w:ascii="Arial" w:hAnsi="Arial" w:cs="Arial"/>
        </w:rPr>
      </w:pPr>
      <w:r w:rsidRPr="00427F2C">
        <w:rPr>
          <w:rFonts w:ascii="Arial" w:hAnsi="Arial" w:cs="Arial"/>
        </w:rPr>
        <w:lastRenderedPageBreak/>
        <w:t xml:space="preserve">Ennew, C., and Sekhon, H. (2007). Measuring trust in financial services: The trust index. </w:t>
      </w:r>
      <w:r w:rsidRPr="00427F2C">
        <w:rPr>
          <w:rFonts w:ascii="Arial" w:hAnsi="Arial" w:cs="Arial"/>
          <w:i/>
          <w:iCs/>
        </w:rPr>
        <w:t>Consumer Policy Review</w:t>
      </w:r>
      <w:r w:rsidRPr="00427F2C">
        <w:rPr>
          <w:rFonts w:ascii="Arial" w:hAnsi="Arial" w:cs="Arial"/>
        </w:rPr>
        <w:t xml:space="preserve">, </w:t>
      </w:r>
      <w:r w:rsidRPr="00427F2C">
        <w:rPr>
          <w:rFonts w:ascii="Arial" w:hAnsi="Arial" w:cs="Arial"/>
          <w:i/>
          <w:iCs/>
        </w:rPr>
        <w:t>17</w:t>
      </w:r>
      <w:r w:rsidRPr="00427F2C">
        <w:rPr>
          <w:rFonts w:ascii="Arial" w:hAnsi="Arial" w:cs="Arial"/>
        </w:rPr>
        <w:t>(2), 62.</w:t>
      </w:r>
    </w:p>
    <w:p w14:paraId="4C3F9AAB" w14:textId="77777777" w:rsidR="004617F2" w:rsidRPr="00427F2C" w:rsidRDefault="004617F2" w:rsidP="004617F2">
      <w:pPr>
        <w:spacing w:line="480" w:lineRule="auto"/>
        <w:rPr>
          <w:rFonts w:ascii="Arial" w:hAnsi="Arial" w:cs="Arial"/>
          <w:shd w:val="clear" w:color="auto" w:fill="FFFFFF"/>
        </w:rPr>
      </w:pPr>
      <w:r w:rsidRPr="00427F2C">
        <w:rPr>
          <w:rFonts w:ascii="Arial" w:hAnsi="Arial" w:cs="Arial"/>
          <w:shd w:val="clear" w:color="auto" w:fill="FFFFFF"/>
        </w:rPr>
        <w:t>Espinal, R., Hartlyn, J., and Kelly, J. M. (2006). Performance still matters: Explaining trust in government in the Dominican Republic. </w:t>
      </w:r>
      <w:r w:rsidRPr="00427F2C">
        <w:rPr>
          <w:rFonts w:ascii="Arial" w:hAnsi="Arial" w:cs="Arial"/>
          <w:i/>
          <w:iCs/>
          <w:shd w:val="clear" w:color="auto" w:fill="FFFFFF"/>
        </w:rPr>
        <w:t>Comparative Political Studies</w:t>
      </w:r>
      <w:r w:rsidRPr="00427F2C">
        <w:rPr>
          <w:rFonts w:ascii="Arial" w:hAnsi="Arial" w:cs="Arial"/>
          <w:shd w:val="clear" w:color="auto" w:fill="FFFFFF"/>
        </w:rPr>
        <w:t>, </w:t>
      </w:r>
      <w:r w:rsidRPr="00427F2C">
        <w:rPr>
          <w:rFonts w:ascii="Arial" w:hAnsi="Arial" w:cs="Arial"/>
          <w:i/>
          <w:iCs/>
          <w:shd w:val="clear" w:color="auto" w:fill="FFFFFF"/>
        </w:rPr>
        <w:t>39</w:t>
      </w:r>
      <w:r w:rsidRPr="00427F2C">
        <w:rPr>
          <w:rFonts w:ascii="Arial" w:hAnsi="Arial" w:cs="Arial"/>
          <w:shd w:val="clear" w:color="auto" w:fill="FFFFFF"/>
        </w:rPr>
        <w:t>(2), 200-223.</w:t>
      </w:r>
    </w:p>
    <w:p w14:paraId="6CD51CC1" w14:textId="7152303C" w:rsidR="004617F2" w:rsidRPr="00427F2C" w:rsidRDefault="004617F2" w:rsidP="00755D0D">
      <w:pPr>
        <w:spacing w:line="480" w:lineRule="auto"/>
        <w:rPr>
          <w:rFonts w:ascii="Arial" w:hAnsi="Arial" w:cs="Arial"/>
        </w:rPr>
      </w:pPr>
      <w:r w:rsidRPr="00427F2C">
        <w:rPr>
          <w:rFonts w:ascii="Arial" w:hAnsi="Arial" w:cs="Arial"/>
        </w:rPr>
        <w:t>Everett, J. (2012). 13 Corruption in the developing countries: ‘thinking about’the role of accounting. </w:t>
      </w:r>
      <w:r w:rsidRPr="00427F2C">
        <w:rPr>
          <w:rFonts w:ascii="Arial" w:hAnsi="Arial" w:cs="Arial"/>
          <w:i/>
          <w:iCs/>
        </w:rPr>
        <w:t>Handbook of accounting and development</w:t>
      </w:r>
      <w:r w:rsidRPr="00427F2C">
        <w:rPr>
          <w:rFonts w:ascii="Arial" w:hAnsi="Arial" w:cs="Arial"/>
        </w:rPr>
        <w:t>, 224.</w:t>
      </w:r>
    </w:p>
    <w:p w14:paraId="3C622413" w14:textId="75FDE508" w:rsidR="00984A4B" w:rsidRPr="00427F2C" w:rsidRDefault="00984A4B" w:rsidP="00755D0D">
      <w:pPr>
        <w:spacing w:line="480" w:lineRule="auto"/>
        <w:rPr>
          <w:rFonts w:ascii="Arial" w:hAnsi="Arial" w:cs="Arial"/>
          <w:color w:val="000000" w:themeColor="text1"/>
        </w:rPr>
      </w:pPr>
      <w:r w:rsidRPr="00427F2C">
        <w:rPr>
          <w:rFonts w:ascii="Arial" w:hAnsi="Arial" w:cs="Arial"/>
          <w:color w:val="000000" w:themeColor="text1"/>
        </w:rPr>
        <w:t>Everett, J., Neu, D., and Rahaman, A. S. (2006). The global fight against corruption: A Foucaultian, virtues-ethics framing. Journal of Business Ethics, 65(1), 1-12.</w:t>
      </w:r>
    </w:p>
    <w:p w14:paraId="40175A09" w14:textId="5530DA00" w:rsidR="009F7B92" w:rsidRPr="00427F2C" w:rsidRDefault="009F7B92" w:rsidP="009F7B92">
      <w:pPr>
        <w:spacing w:line="480" w:lineRule="auto"/>
        <w:rPr>
          <w:rFonts w:ascii="Arial" w:hAnsi="Arial" w:cs="Arial"/>
        </w:rPr>
      </w:pPr>
      <w:r w:rsidRPr="00427F2C">
        <w:rPr>
          <w:rFonts w:ascii="Arial" w:hAnsi="Arial" w:cs="Arial"/>
        </w:rPr>
        <w:t xml:space="preserve">Feenberg, A., and Bakardjieva, M. (2004). Virtual community: no ‘killer implication’. </w:t>
      </w:r>
      <w:r w:rsidRPr="00427F2C">
        <w:rPr>
          <w:rFonts w:ascii="Arial" w:hAnsi="Arial" w:cs="Arial"/>
          <w:i/>
          <w:iCs/>
        </w:rPr>
        <w:t>New Media &amp; Society</w:t>
      </w:r>
      <w:r w:rsidRPr="00427F2C">
        <w:rPr>
          <w:rFonts w:ascii="Arial" w:hAnsi="Arial" w:cs="Arial"/>
        </w:rPr>
        <w:t xml:space="preserve">, </w:t>
      </w:r>
      <w:r w:rsidRPr="00427F2C">
        <w:rPr>
          <w:rFonts w:ascii="Arial" w:hAnsi="Arial" w:cs="Arial"/>
          <w:i/>
          <w:iCs/>
        </w:rPr>
        <w:t>6</w:t>
      </w:r>
      <w:r w:rsidRPr="00427F2C">
        <w:rPr>
          <w:rFonts w:ascii="Arial" w:hAnsi="Arial" w:cs="Arial"/>
        </w:rPr>
        <w:t>(1), 37-43.</w:t>
      </w:r>
    </w:p>
    <w:p w14:paraId="4E282577" w14:textId="15243EBD" w:rsidR="00B33789" w:rsidRPr="00427F2C" w:rsidRDefault="00B33789" w:rsidP="009F7B92">
      <w:pPr>
        <w:spacing w:line="480" w:lineRule="auto"/>
        <w:rPr>
          <w:rFonts w:ascii="Arial" w:hAnsi="Arial" w:cs="Arial"/>
        </w:rPr>
      </w:pPr>
      <w:r w:rsidRPr="00427F2C">
        <w:rPr>
          <w:rFonts w:ascii="Arial" w:hAnsi="Arial" w:cs="Arial"/>
        </w:rPr>
        <w:t>Gabarro, J. J. (1978). The development of trust, influence, and expectations. In A. G. Athos &amp; J. J. Gabarro (Eds.), Interpersonal behaviors: Communication and understanding in relationships (pp. 290 –303). Englewood Cliffs, NJ: Prentice Hall.</w:t>
      </w:r>
    </w:p>
    <w:p w14:paraId="28485978" w14:textId="0C81E4DA" w:rsidR="009F7B92" w:rsidRPr="00427F2C" w:rsidRDefault="00FD1CF1" w:rsidP="00755D0D">
      <w:pPr>
        <w:spacing w:line="480" w:lineRule="auto"/>
        <w:rPr>
          <w:rFonts w:ascii="Arial" w:hAnsi="Arial" w:cs="Arial"/>
        </w:rPr>
      </w:pPr>
      <w:r w:rsidRPr="00427F2C">
        <w:rPr>
          <w:rFonts w:ascii="Arial" w:hAnsi="Arial" w:cs="Arial"/>
        </w:rPr>
        <w:t>Gargiulo, M., and Ertug, G. (2006). The dark side of trust. In R. Bachmann &amp; A. Zaheer (Eds.), Handbook of trust research: 165-186. Cheltenham, UK: Edward Elgar.</w:t>
      </w:r>
    </w:p>
    <w:p w14:paraId="5839E071" w14:textId="2236C9E1" w:rsidR="00C559BB" w:rsidRPr="00427F2C" w:rsidRDefault="00C559BB" w:rsidP="00755D0D">
      <w:pPr>
        <w:spacing w:line="480" w:lineRule="auto"/>
        <w:rPr>
          <w:rFonts w:ascii="Arial" w:hAnsi="Arial" w:cs="Arial"/>
          <w:color w:val="000000" w:themeColor="text1"/>
        </w:rPr>
      </w:pPr>
      <w:r w:rsidRPr="00427F2C">
        <w:rPr>
          <w:rFonts w:ascii="Arial" w:hAnsi="Arial" w:cs="Arial"/>
          <w:color w:val="000000" w:themeColor="text1"/>
        </w:rPr>
        <w:t xml:space="preserve">Gefen, D. (2002). Reflections on the dimensions of trust and trustworthiness among online consumers. </w:t>
      </w:r>
      <w:r w:rsidRPr="00427F2C">
        <w:rPr>
          <w:rFonts w:ascii="Arial" w:hAnsi="Arial" w:cs="Arial"/>
          <w:i/>
          <w:iCs/>
          <w:color w:val="000000" w:themeColor="text1"/>
        </w:rPr>
        <w:t>ACM SIGMIS Database: the DATABASE for Advances in Information Systems</w:t>
      </w:r>
      <w:r w:rsidRPr="00427F2C">
        <w:rPr>
          <w:rFonts w:ascii="Arial" w:hAnsi="Arial" w:cs="Arial"/>
          <w:color w:val="000000" w:themeColor="text1"/>
        </w:rPr>
        <w:t xml:space="preserve">, </w:t>
      </w:r>
      <w:r w:rsidRPr="00427F2C">
        <w:rPr>
          <w:rFonts w:ascii="Arial" w:hAnsi="Arial" w:cs="Arial"/>
          <w:i/>
          <w:iCs/>
          <w:color w:val="000000" w:themeColor="text1"/>
        </w:rPr>
        <w:t>33</w:t>
      </w:r>
      <w:r w:rsidRPr="00427F2C">
        <w:rPr>
          <w:rFonts w:ascii="Arial" w:hAnsi="Arial" w:cs="Arial"/>
          <w:color w:val="000000" w:themeColor="text1"/>
        </w:rPr>
        <w:t>(3), 38-53.</w:t>
      </w:r>
    </w:p>
    <w:p w14:paraId="2AEB717D" w14:textId="54C5D672"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Global Integrity. (2008). Global Integrity Report. Washington, DC: Global Integrity.</w:t>
      </w:r>
    </w:p>
    <w:p w14:paraId="44C0B07A" w14:textId="3162801E" w:rsidR="004617F2" w:rsidRPr="00427F2C" w:rsidRDefault="004617F2" w:rsidP="00755D0D">
      <w:pPr>
        <w:spacing w:line="480" w:lineRule="auto"/>
        <w:rPr>
          <w:rFonts w:ascii="Arial" w:hAnsi="Arial" w:cs="Arial"/>
        </w:rPr>
      </w:pPr>
      <w:r w:rsidRPr="00427F2C">
        <w:rPr>
          <w:rFonts w:ascii="Arial" w:hAnsi="Arial" w:cs="Arial"/>
        </w:rPr>
        <w:t>Goddard, A., Assad, M., Issa, S., Malagila, J., and Mkasiwa, T. A. (2016). The two publics and institutional theory–A study of public sector accounting in Tanzania. </w:t>
      </w:r>
      <w:r w:rsidRPr="00427F2C">
        <w:rPr>
          <w:rFonts w:ascii="Arial" w:hAnsi="Arial" w:cs="Arial"/>
          <w:i/>
          <w:iCs/>
        </w:rPr>
        <w:t>Critical Perspectives on Accounting</w:t>
      </w:r>
      <w:r w:rsidRPr="00427F2C">
        <w:rPr>
          <w:rFonts w:ascii="Arial" w:hAnsi="Arial" w:cs="Arial"/>
        </w:rPr>
        <w:t>, </w:t>
      </w:r>
      <w:r w:rsidRPr="00427F2C">
        <w:rPr>
          <w:rFonts w:ascii="Arial" w:hAnsi="Arial" w:cs="Arial"/>
          <w:i/>
          <w:iCs/>
        </w:rPr>
        <w:t>40</w:t>
      </w:r>
      <w:r w:rsidRPr="00427F2C">
        <w:rPr>
          <w:rFonts w:ascii="Arial" w:hAnsi="Arial" w:cs="Arial"/>
        </w:rPr>
        <w:t>, 8-25.</w:t>
      </w:r>
    </w:p>
    <w:p w14:paraId="617107AB" w14:textId="0877D997" w:rsidR="00FD1CF1" w:rsidRPr="00427F2C" w:rsidRDefault="00FD1CF1" w:rsidP="00755D0D">
      <w:pPr>
        <w:spacing w:line="480" w:lineRule="auto"/>
        <w:rPr>
          <w:rFonts w:ascii="Arial" w:hAnsi="Arial" w:cs="Arial"/>
        </w:rPr>
      </w:pPr>
      <w:r w:rsidRPr="00427F2C">
        <w:rPr>
          <w:rFonts w:ascii="Arial" w:hAnsi="Arial" w:cs="Arial"/>
        </w:rPr>
        <w:t>Graham, T., and Wright, S. (2015). A tale of two stories from “Below the Line” comment fields at the Guardian. </w:t>
      </w:r>
      <w:r w:rsidRPr="00427F2C">
        <w:rPr>
          <w:rFonts w:ascii="Arial" w:hAnsi="Arial" w:cs="Arial"/>
          <w:i/>
          <w:iCs/>
        </w:rPr>
        <w:t>The International Journal of Press/Politics</w:t>
      </w:r>
      <w:r w:rsidRPr="00427F2C">
        <w:rPr>
          <w:rFonts w:ascii="Arial" w:hAnsi="Arial" w:cs="Arial"/>
        </w:rPr>
        <w:t>, </w:t>
      </w:r>
      <w:r w:rsidRPr="00427F2C">
        <w:rPr>
          <w:rFonts w:ascii="Arial" w:hAnsi="Arial" w:cs="Arial"/>
          <w:i/>
          <w:iCs/>
        </w:rPr>
        <w:t>20</w:t>
      </w:r>
      <w:r w:rsidRPr="00427F2C">
        <w:rPr>
          <w:rFonts w:ascii="Arial" w:hAnsi="Arial" w:cs="Arial"/>
        </w:rPr>
        <w:t>(3), 317-338.</w:t>
      </w:r>
    </w:p>
    <w:p w14:paraId="0646326C" w14:textId="2B7D4FD3" w:rsidR="003C4926" w:rsidRPr="00427F2C" w:rsidRDefault="003C4926" w:rsidP="00755D0D">
      <w:pPr>
        <w:spacing w:line="480" w:lineRule="auto"/>
        <w:rPr>
          <w:rFonts w:ascii="Arial" w:hAnsi="Arial" w:cs="Arial"/>
        </w:rPr>
      </w:pPr>
      <w:r w:rsidRPr="00427F2C">
        <w:rPr>
          <w:rFonts w:ascii="Arial" w:hAnsi="Arial" w:cs="Arial"/>
        </w:rPr>
        <w:lastRenderedPageBreak/>
        <w:t xml:space="preserve">Greenwood, M., &amp; Freeman, R. E. (2017). Focusing on ethics and broadening our intellectual base. Journal of Business Ethics, </w:t>
      </w:r>
      <w:r w:rsidR="00551D7B" w:rsidRPr="00427F2C">
        <w:rPr>
          <w:rFonts w:ascii="Arial" w:hAnsi="Arial" w:cs="Arial"/>
        </w:rPr>
        <w:t>140(1), 1-3.</w:t>
      </w:r>
    </w:p>
    <w:p w14:paraId="716E4D89" w14:textId="6B736C6B"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Grimmelikhuijsen, S.G., Porumbescu, G., Hong, B. and Im, T. (2013). The Effect of Transparency on trust in government: A cross-national comparative experiment. Public Administration Review, 73 (4), 575-586.</w:t>
      </w:r>
    </w:p>
    <w:p w14:paraId="74D02B3A" w14:textId="77777777" w:rsidR="00FD1CF1" w:rsidRPr="00427F2C" w:rsidRDefault="00FD1CF1" w:rsidP="00FD1CF1">
      <w:pPr>
        <w:spacing w:line="480" w:lineRule="auto"/>
        <w:rPr>
          <w:rFonts w:ascii="Arial" w:hAnsi="Arial" w:cs="Arial"/>
        </w:rPr>
      </w:pPr>
      <w:r w:rsidRPr="00427F2C">
        <w:rPr>
          <w:rFonts w:ascii="Arial" w:hAnsi="Arial" w:cs="Arial"/>
        </w:rPr>
        <w:t>Gulati, R., and Nickerson, J. (2008). Interorganizational trust, governance choice, and exchange performance. Organization Science, 19(5): 688-708.</w:t>
      </w:r>
    </w:p>
    <w:p w14:paraId="46132C1F" w14:textId="77777777" w:rsidR="00FD1CF1" w:rsidRPr="00427F2C" w:rsidRDefault="00FD1CF1" w:rsidP="00755D0D">
      <w:pPr>
        <w:spacing w:line="480" w:lineRule="auto"/>
        <w:rPr>
          <w:rFonts w:ascii="Arial" w:hAnsi="Arial" w:cs="Arial"/>
          <w:color w:val="000000" w:themeColor="text1"/>
        </w:rPr>
      </w:pPr>
    </w:p>
    <w:p w14:paraId="18E306F9" w14:textId="4271A8EC" w:rsidR="00FD1CF1" w:rsidRPr="00427F2C" w:rsidRDefault="00A87782" w:rsidP="00755D0D">
      <w:pPr>
        <w:spacing w:line="480" w:lineRule="auto"/>
        <w:rPr>
          <w:rFonts w:ascii="Arial" w:hAnsi="Arial" w:cs="Arial"/>
          <w:color w:val="000000" w:themeColor="text1"/>
        </w:rPr>
      </w:pPr>
      <w:r w:rsidRPr="00427F2C">
        <w:rPr>
          <w:rFonts w:ascii="Arial" w:hAnsi="Arial" w:cs="Arial"/>
          <w:color w:val="000000" w:themeColor="text1"/>
        </w:rPr>
        <w:t xml:space="preserve">Guthrie, J., Ricceri, F., and </w:t>
      </w:r>
      <w:r w:rsidR="00936C76" w:rsidRPr="00427F2C">
        <w:rPr>
          <w:rFonts w:ascii="Arial" w:hAnsi="Arial" w:cs="Arial"/>
          <w:color w:val="000000" w:themeColor="text1"/>
        </w:rPr>
        <w:t xml:space="preserve">Dumay, J. (2012). Reflections and projections: a decade of intellectual capital accounting research. </w:t>
      </w:r>
      <w:r w:rsidR="00936C76" w:rsidRPr="00427F2C">
        <w:rPr>
          <w:rFonts w:ascii="Arial" w:hAnsi="Arial" w:cs="Arial"/>
          <w:i/>
          <w:color w:val="000000" w:themeColor="text1"/>
        </w:rPr>
        <w:t>The British Accounting</w:t>
      </w:r>
      <w:r w:rsidRPr="00427F2C">
        <w:rPr>
          <w:rFonts w:ascii="Arial" w:hAnsi="Arial" w:cs="Arial"/>
          <w:i/>
          <w:color w:val="000000" w:themeColor="text1"/>
        </w:rPr>
        <w:t xml:space="preserve"> </w:t>
      </w:r>
      <w:r w:rsidR="00936C76" w:rsidRPr="00427F2C">
        <w:rPr>
          <w:rFonts w:ascii="Arial" w:hAnsi="Arial" w:cs="Arial"/>
          <w:i/>
          <w:color w:val="000000" w:themeColor="text1"/>
        </w:rPr>
        <w:t>Review</w:t>
      </w:r>
      <w:r w:rsidR="00D15D88" w:rsidRPr="00427F2C">
        <w:rPr>
          <w:rFonts w:ascii="Arial" w:hAnsi="Arial" w:cs="Arial"/>
          <w:color w:val="000000" w:themeColor="text1"/>
        </w:rPr>
        <w:t>, 44(2), 68-82.</w:t>
      </w:r>
    </w:p>
    <w:p w14:paraId="258C9D7D" w14:textId="712A793F"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Hamilton, S. E. (2013) Exploring professional identity: the perceptions of chartered accountant students. The British Accounting Review. 45 (1), 37-49.</w:t>
      </w:r>
    </w:p>
    <w:p w14:paraId="057A4FD7" w14:textId="7B33D8E3" w:rsidR="00FD1CF1" w:rsidRPr="00427F2C" w:rsidRDefault="00FD1CF1" w:rsidP="00755D0D">
      <w:pPr>
        <w:spacing w:line="480" w:lineRule="auto"/>
        <w:rPr>
          <w:rFonts w:ascii="Arial" w:hAnsi="Arial" w:cs="Arial"/>
        </w:rPr>
      </w:pPr>
      <w:r w:rsidRPr="00427F2C">
        <w:rPr>
          <w:rFonts w:ascii="Arial" w:hAnsi="Arial" w:cs="Arial"/>
        </w:rPr>
        <w:t>Hardin, R. (2004). Distrust: Manifestations and management. In R. Hardin (Ed.), Distrust: 3-33. New York: Russell Sage Foundation</w:t>
      </w:r>
    </w:p>
    <w:p w14:paraId="3E611312" w14:textId="77777777" w:rsidR="00311750" w:rsidRPr="00427F2C" w:rsidRDefault="00311750" w:rsidP="00755D0D">
      <w:pPr>
        <w:spacing w:line="480" w:lineRule="auto"/>
        <w:rPr>
          <w:rFonts w:ascii="Arial" w:hAnsi="Arial" w:cs="Arial"/>
          <w:color w:val="000000" w:themeColor="text1"/>
        </w:rPr>
      </w:pPr>
      <w:r w:rsidRPr="00427F2C">
        <w:rPr>
          <w:rFonts w:ascii="Arial" w:hAnsi="Arial" w:cs="Arial"/>
          <w:color w:val="000000" w:themeColor="text1"/>
        </w:rPr>
        <w:t>Heidenheimer, A. J. (1996). The topography of corruption: explorations in a comparative perspective. International Social Science Journal, 48(149), 337-347.</w:t>
      </w:r>
    </w:p>
    <w:p w14:paraId="34F30A0D" w14:textId="75F5DD7E" w:rsidR="00936C76" w:rsidRPr="00427F2C" w:rsidRDefault="00936C76" w:rsidP="00755D0D">
      <w:pPr>
        <w:spacing w:line="480" w:lineRule="auto"/>
        <w:rPr>
          <w:rFonts w:ascii="Arial" w:hAnsi="Arial" w:cs="Arial"/>
          <w:color w:val="000000" w:themeColor="text1"/>
        </w:rPr>
      </w:pPr>
      <w:r w:rsidRPr="00427F2C">
        <w:rPr>
          <w:rFonts w:ascii="Arial" w:hAnsi="Arial" w:cs="Arial"/>
          <w:color w:val="000000" w:themeColor="text1"/>
        </w:rPr>
        <w:t xml:space="preserve">Hosmer, L. T. (1995). Trust: The connecting link between organizational theory and philosophical ethics. </w:t>
      </w:r>
      <w:r w:rsidRPr="00427F2C">
        <w:rPr>
          <w:rFonts w:ascii="Arial" w:hAnsi="Arial" w:cs="Arial"/>
          <w:i/>
          <w:color w:val="000000" w:themeColor="text1"/>
        </w:rPr>
        <w:t>Academy of Management Review</w:t>
      </w:r>
      <w:r w:rsidRPr="00427F2C">
        <w:rPr>
          <w:rFonts w:ascii="Arial" w:hAnsi="Arial" w:cs="Arial"/>
          <w:color w:val="000000" w:themeColor="text1"/>
        </w:rPr>
        <w:t>, 20(2), 379–403.</w:t>
      </w:r>
    </w:p>
    <w:p w14:paraId="20A4205E" w14:textId="6DFDA323" w:rsidR="00FD1CF1" w:rsidRPr="00427F2C" w:rsidRDefault="00FD1CF1" w:rsidP="00FD1CF1">
      <w:pPr>
        <w:spacing w:line="480" w:lineRule="auto"/>
        <w:rPr>
          <w:rFonts w:ascii="Arial" w:hAnsi="Arial" w:cs="Arial"/>
        </w:rPr>
      </w:pPr>
      <w:r w:rsidRPr="00427F2C">
        <w:rPr>
          <w:rFonts w:ascii="Arial" w:hAnsi="Arial" w:cs="Arial"/>
        </w:rPr>
        <w:t>Ijewereme, O. B. (2015). Anatomy of corruption in the Nigerian public sector: Theoretical perspectives and some empirical explanations. </w:t>
      </w:r>
      <w:r w:rsidRPr="00427F2C">
        <w:rPr>
          <w:rFonts w:ascii="Arial" w:hAnsi="Arial" w:cs="Arial"/>
          <w:i/>
          <w:iCs/>
        </w:rPr>
        <w:t>Sage Open</w:t>
      </w:r>
      <w:r w:rsidRPr="00427F2C">
        <w:rPr>
          <w:rFonts w:ascii="Arial" w:hAnsi="Arial" w:cs="Arial"/>
        </w:rPr>
        <w:t>, </w:t>
      </w:r>
      <w:r w:rsidRPr="00427F2C">
        <w:rPr>
          <w:rFonts w:ascii="Arial" w:hAnsi="Arial" w:cs="Arial"/>
          <w:i/>
          <w:iCs/>
        </w:rPr>
        <w:t>5</w:t>
      </w:r>
      <w:r w:rsidRPr="00427F2C">
        <w:rPr>
          <w:rFonts w:ascii="Arial" w:hAnsi="Arial" w:cs="Arial"/>
        </w:rPr>
        <w:t xml:space="preserve">(2), 1-16 </w:t>
      </w:r>
    </w:p>
    <w:p w14:paraId="441334AF" w14:textId="176905B8" w:rsidR="00B33789" w:rsidRPr="00427F2C" w:rsidRDefault="00B33789" w:rsidP="00B33789">
      <w:pPr>
        <w:spacing w:line="480" w:lineRule="auto"/>
        <w:rPr>
          <w:rFonts w:ascii="Arial" w:hAnsi="Arial" w:cs="Arial"/>
        </w:rPr>
      </w:pPr>
      <w:r w:rsidRPr="00427F2C">
        <w:rPr>
          <w:rFonts w:ascii="Arial" w:hAnsi="Arial" w:cs="Arial"/>
        </w:rPr>
        <w:t xml:space="preserve">Jackson, J., and Gau, J. M. (2016). Carving up concepts? Differentiating between trust and legitimacy in public attitudes towards legal authority. In </w:t>
      </w:r>
      <w:r w:rsidRPr="00427F2C">
        <w:rPr>
          <w:rFonts w:ascii="Arial" w:hAnsi="Arial" w:cs="Arial"/>
          <w:i/>
          <w:iCs/>
        </w:rPr>
        <w:t>Interdisciplinary perspectives on trust</w:t>
      </w:r>
      <w:r w:rsidRPr="00427F2C">
        <w:rPr>
          <w:rFonts w:ascii="Arial" w:hAnsi="Arial" w:cs="Arial"/>
        </w:rPr>
        <w:t xml:space="preserve"> (pp. 49-69). Springer, Cham.</w:t>
      </w:r>
    </w:p>
    <w:p w14:paraId="330D0FFA" w14:textId="38C43714" w:rsidR="004617F2" w:rsidRPr="00427F2C" w:rsidRDefault="004617F2" w:rsidP="00B33789">
      <w:pPr>
        <w:spacing w:line="480" w:lineRule="auto"/>
        <w:rPr>
          <w:rFonts w:ascii="Arial" w:hAnsi="Arial" w:cs="Arial"/>
        </w:rPr>
      </w:pPr>
      <w:r w:rsidRPr="00427F2C">
        <w:rPr>
          <w:rFonts w:ascii="Arial" w:hAnsi="Arial" w:cs="Arial"/>
        </w:rPr>
        <w:lastRenderedPageBreak/>
        <w:t>Job, J. (2005). How is trust in government created? It begins at home, but ends in the parliament. </w:t>
      </w:r>
      <w:r w:rsidRPr="00427F2C">
        <w:rPr>
          <w:rFonts w:ascii="Arial" w:hAnsi="Arial" w:cs="Arial"/>
          <w:i/>
          <w:iCs/>
        </w:rPr>
        <w:t>Australian Review of Public Affairs</w:t>
      </w:r>
      <w:r w:rsidRPr="00427F2C">
        <w:rPr>
          <w:rFonts w:ascii="Arial" w:hAnsi="Arial" w:cs="Arial"/>
        </w:rPr>
        <w:t>, </w:t>
      </w:r>
      <w:r w:rsidRPr="00427F2C">
        <w:rPr>
          <w:rFonts w:ascii="Arial" w:hAnsi="Arial" w:cs="Arial"/>
          <w:i/>
          <w:iCs/>
        </w:rPr>
        <w:t>6</w:t>
      </w:r>
      <w:r w:rsidRPr="00427F2C">
        <w:rPr>
          <w:rFonts w:ascii="Arial" w:hAnsi="Arial" w:cs="Arial"/>
        </w:rPr>
        <w:t>(1), 1-23.</w:t>
      </w:r>
    </w:p>
    <w:p w14:paraId="743F3098" w14:textId="7E43466C" w:rsidR="00FD1CF1" w:rsidRPr="00427F2C" w:rsidRDefault="00B33789" w:rsidP="00755D0D">
      <w:pPr>
        <w:spacing w:line="480" w:lineRule="auto"/>
        <w:rPr>
          <w:rFonts w:ascii="Arial" w:hAnsi="Arial" w:cs="Arial"/>
        </w:rPr>
      </w:pPr>
      <w:r w:rsidRPr="00427F2C">
        <w:rPr>
          <w:rFonts w:ascii="Arial" w:hAnsi="Arial" w:cs="Arial"/>
        </w:rPr>
        <w:t>Jones, W. H., and Burdett, M. P. (1994). Betrayal in relationships. In A. L. Weber &amp; J. H. Harvey (Eds.), Perspectives on close relationships: 243-262. Boston: Allyn and Bacon.</w:t>
      </w:r>
    </w:p>
    <w:p w14:paraId="507A2C20" w14:textId="5C9FC2BF"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Khwaja, A. I., and Mian, A. (2005). Do lenders favor politically connected firms? Rent provision in an emerging financial market. The Quarterly Journal of Economics, 120(4), 1371-1411.</w:t>
      </w:r>
    </w:p>
    <w:p w14:paraId="27FFD2E2" w14:textId="4FFDA39A" w:rsidR="00936C76" w:rsidRPr="00427F2C" w:rsidRDefault="00936C76" w:rsidP="00755D0D">
      <w:pPr>
        <w:spacing w:line="480" w:lineRule="auto"/>
        <w:rPr>
          <w:rFonts w:ascii="Arial" w:hAnsi="Arial" w:cs="Arial"/>
          <w:color w:val="000000" w:themeColor="text1"/>
        </w:rPr>
      </w:pPr>
      <w:r w:rsidRPr="00427F2C">
        <w:rPr>
          <w:rFonts w:ascii="Arial" w:hAnsi="Arial" w:cs="Arial"/>
          <w:color w:val="000000" w:themeColor="text1"/>
        </w:rPr>
        <w:t>Klitgaard, R. (1988), Controlling Corruption, University of California Press, Berkeley, CA</w:t>
      </w:r>
    </w:p>
    <w:p w14:paraId="06FCAC18" w14:textId="642C2AC1" w:rsidR="00936C76" w:rsidRPr="00427F2C" w:rsidRDefault="00936C76" w:rsidP="00755D0D">
      <w:pPr>
        <w:spacing w:line="480" w:lineRule="auto"/>
        <w:rPr>
          <w:rFonts w:ascii="Arial" w:hAnsi="Arial" w:cs="Arial"/>
          <w:color w:val="000000" w:themeColor="text1"/>
        </w:rPr>
      </w:pPr>
      <w:r w:rsidRPr="00427F2C">
        <w:rPr>
          <w:rFonts w:ascii="Arial" w:hAnsi="Arial" w:cs="Arial"/>
          <w:color w:val="000000" w:themeColor="text1"/>
        </w:rPr>
        <w:t xml:space="preserve">Kramer, R. M. (1999). Trust and distrust in organizations: Emerging perspectives, enduring questions. </w:t>
      </w:r>
      <w:r w:rsidR="000601D1" w:rsidRPr="00427F2C">
        <w:rPr>
          <w:rFonts w:ascii="Arial" w:hAnsi="Arial" w:cs="Arial"/>
          <w:i/>
          <w:color w:val="000000" w:themeColor="text1"/>
        </w:rPr>
        <w:t>Annual Review of P</w:t>
      </w:r>
      <w:r w:rsidRPr="00427F2C">
        <w:rPr>
          <w:rFonts w:ascii="Arial" w:hAnsi="Arial" w:cs="Arial"/>
          <w:i/>
          <w:color w:val="000000" w:themeColor="text1"/>
        </w:rPr>
        <w:t>sychology</w:t>
      </w:r>
      <w:r w:rsidRPr="00427F2C">
        <w:rPr>
          <w:rFonts w:ascii="Arial" w:hAnsi="Arial" w:cs="Arial"/>
          <w:color w:val="000000" w:themeColor="text1"/>
        </w:rPr>
        <w:t>, 50(1), 569-598.</w:t>
      </w:r>
    </w:p>
    <w:p w14:paraId="1F92D9C8" w14:textId="44CD751F" w:rsidR="00936C76" w:rsidRPr="00427F2C" w:rsidRDefault="006E19A6" w:rsidP="00755D0D">
      <w:pPr>
        <w:spacing w:line="480" w:lineRule="auto"/>
        <w:rPr>
          <w:rFonts w:ascii="Arial" w:hAnsi="Arial" w:cs="Arial"/>
          <w:color w:val="000000" w:themeColor="text1"/>
        </w:rPr>
      </w:pPr>
      <w:r w:rsidRPr="00427F2C">
        <w:rPr>
          <w:rFonts w:ascii="Arial" w:hAnsi="Arial" w:cs="Arial"/>
          <w:color w:val="000000" w:themeColor="text1"/>
        </w:rPr>
        <w:t>Kramer, R. M., and</w:t>
      </w:r>
      <w:r w:rsidR="00936C76" w:rsidRPr="00427F2C">
        <w:rPr>
          <w:rFonts w:ascii="Arial" w:hAnsi="Arial" w:cs="Arial"/>
          <w:color w:val="000000" w:themeColor="text1"/>
        </w:rPr>
        <w:t xml:space="preserve"> Lewicki, R. J. (2010). Repairing and enhancing trust: Approaches to reducing organizational trust deficits. </w:t>
      </w:r>
      <w:r w:rsidR="00936C76" w:rsidRPr="00427F2C">
        <w:rPr>
          <w:rFonts w:ascii="Arial" w:hAnsi="Arial" w:cs="Arial"/>
          <w:i/>
          <w:color w:val="000000" w:themeColor="text1"/>
        </w:rPr>
        <w:t>The Academy of Management Annals</w:t>
      </w:r>
      <w:r w:rsidR="00936C76" w:rsidRPr="00427F2C">
        <w:rPr>
          <w:rFonts w:ascii="Arial" w:hAnsi="Arial" w:cs="Arial"/>
          <w:color w:val="000000" w:themeColor="text1"/>
        </w:rPr>
        <w:t>, 4(1), 245–277.</w:t>
      </w:r>
    </w:p>
    <w:p w14:paraId="19130CC4" w14:textId="474F1A97" w:rsidR="008A6EE2" w:rsidRPr="00427F2C" w:rsidRDefault="008A6EE2" w:rsidP="00755D0D">
      <w:pPr>
        <w:spacing w:line="480" w:lineRule="auto"/>
        <w:rPr>
          <w:rFonts w:ascii="Arial" w:hAnsi="Arial" w:cs="Arial"/>
          <w:color w:val="000000" w:themeColor="text1"/>
        </w:rPr>
      </w:pPr>
      <w:r w:rsidRPr="00427F2C">
        <w:rPr>
          <w:rFonts w:ascii="Arial" w:hAnsi="Arial" w:cs="Arial"/>
          <w:color w:val="000000" w:themeColor="text1"/>
        </w:rPr>
        <w:t>Krippendorff, K. (1980). Content analysis: An introduction to its methodology. London: Sage.</w:t>
      </w:r>
    </w:p>
    <w:p w14:paraId="40BBF40A" w14:textId="2982A110" w:rsidR="005D79B7" w:rsidRPr="00427F2C" w:rsidRDefault="005D79B7" w:rsidP="00755D0D">
      <w:pPr>
        <w:spacing w:line="480" w:lineRule="auto"/>
        <w:rPr>
          <w:rFonts w:ascii="Arial" w:hAnsi="Arial" w:cs="Arial"/>
          <w:color w:val="000000" w:themeColor="text1"/>
        </w:rPr>
      </w:pPr>
      <w:r w:rsidRPr="00427F2C">
        <w:rPr>
          <w:rFonts w:ascii="Arial" w:hAnsi="Arial" w:cs="Arial"/>
          <w:color w:val="000000" w:themeColor="text1"/>
        </w:rPr>
        <w:t xml:space="preserve">Kumola, C. (2017) The Vanguard Newspaper. Available at </w:t>
      </w:r>
      <w:hyperlink r:id="rId14" w:history="1">
        <w:r w:rsidRPr="00427F2C">
          <w:rPr>
            <w:rStyle w:val="Hyperlink"/>
            <w:rFonts w:ascii="Arial" w:hAnsi="Arial" w:cs="Arial"/>
          </w:rPr>
          <w:t>https://www.vanguardngr.com/2017/12/ikoyi-cash-whistleblower-gets-n421m-jets-nigeria/</w:t>
        </w:r>
      </w:hyperlink>
      <w:r w:rsidRPr="00427F2C">
        <w:rPr>
          <w:rFonts w:ascii="Arial" w:hAnsi="Arial" w:cs="Arial"/>
          <w:color w:val="000000" w:themeColor="text1"/>
        </w:rPr>
        <w:t>. (Accessed on 8</w:t>
      </w:r>
      <w:r w:rsidRPr="00427F2C">
        <w:rPr>
          <w:rFonts w:ascii="Arial" w:hAnsi="Arial" w:cs="Arial"/>
          <w:color w:val="000000" w:themeColor="text1"/>
          <w:vertAlign w:val="superscript"/>
        </w:rPr>
        <w:t>th</w:t>
      </w:r>
      <w:r w:rsidRPr="00427F2C">
        <w:rPr>
          <w:rFonts w:ascii="Arial" w:hAnsi="Arial" w:cs="Arial"/>
          <w:color w:val="000000" w:themeColor="text1"/>
        </w:rPr>
        <w:t xml:space="preserve"> January 2018)</w:t>
      </w:r>
    </w:p>
    <w:p w14:paraId="5A1D49FD" w14:textId="04F4F3D0"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 xml:space="preserve">La Porta, R., Lopez-De Silanes, F., Shleifer, A. and Vishny, R.W. (1997). Trust in large organisations. </w:t>
      </w:r>
      <w:r w:rsidRPr="00427F2C">
        <w:rPr>
          <w:rFonts w:ascii="Arial" w:hAnsi="Arial" w:cs="Arial"/>
          <w:i/>
          <w:color w:val="000000" w:themeColor="text1"/>
        </w:rPr>
        <w:t xml:space="preserve">American Economic Review Paper and Proceedings, </w:t>
      </w:r>
      <w:r w:rsidRPr="00427F2C">
        <w:rPr>
          <w:rFonts w:ascii="Arial" w:hAnsi="Arial" w:cs="Arial"/>
          <w:color w:val="000000" w:themeColor="text1"/>
        </w:rPr>
        <w:t>137 (2), 333-338</w:t>
      </w:r>
    </w:p>
    <w:p w14:paraId="424F8C4B" w14:textId="7EC5812B" w:rsidR="00800A69" w:rsidRPr="00427F2C" w:rsidRDefault="006E19A6" w:rsidP="00755D0D">
      <w:pPr>
        <w:spacing w:line="480" w:lineRule="auto"/>
        <w:rPr>
          <w:rFonts w:ascii="Arial" w:hAnsi="Arial" w:cs="Arial"/>
          <w:color w:val="000000" w:themeColor="text1"/>
        </w:rPr>
      </w:pPr>
      <w:r w:rsidRPr="00427F2C">
        <w:rPr>
          <w:rFonts w:ascii="Arial" w:hAnsi="Arial" w:cs="Arial"/>
          <w:color w:val="000000" w:themeColor="text1"/>
        </w:rPr>
        <w:t xml:space="preserve">Lawson, L. (2009), </w:t>
      </w:r>
      <w:r w:rsidR="00800A69" w:rsidRPr="00427F2C">
        <w:rPr>
          <w:rFonts w:ascii="Arial" w:hAnsi="Arial" w:cs="Arial"/>
          <w:color w:val="000000" w:themeColor="text1"/>
        </w:rPr>
        <w:t>The politics of an</w:t>
      </w:r>
      <w:r w:rsidRPr="00427F2C">
        <w:rPr>
          <w:rFonts w:ascii="Arial" w:hAnsi="Arial" w:cs="Arial"/>
          <w:color w:val="000000" w:themeColor="text1"/>
        </w:rPr>
        <w:t>ti-corruption reform in Africa,</w:t>
      </w:r>
      <w:r w:rsidR="00800A69" w:rsidRPr="00427F2C">
        <w:rPr>
          <w:rFonts w:ascii="Arial" w:hAnsi="Arial" w:cs="Arial"/>
          <w:color w:val="000000" w:themeColor="text1"/>
        </w:rPr>
        <w:t xml:space="preserve"> </w:t>
      </w:r>
      <w:r w:rsidR="00800A69" w:rsidRPr="00427F2C">
        <w:rPr>
          <w:rFonts w:ascii="Arial" w:hAnsi="Arial" w:cs="Arial"/>
          <w:i/>
          <w:color w:val="000000" w:themeColor="text1"/>
        </w:rPr>
        <w:t>Journal of Modern African Studies,</w:t>
      </w:r>
      <w:r w:rsidRPr="00427F2C">
        <w:rPr>
          <w:rFonts w:ascii="Arial" w:hAnsi="Arial" w:cs="Arial"/>
          <w:color w:val="000000" w:themeColor="text1"/>
        </w:rPr>
        <w:t xml:space="preserve"> 47</w:t>
      </w:r>
      <w:r w:rsidR="00311750" w:rsidRPr="00427F2C">
        <w:rPr>
          <w:rFonts w:ascii="Arial" w:hAnsi="Arial" w:cs="Arial"/>
          <w:color w:val="000000" w:themeColor="text1"/>
        </w:rPr>
        <w:t>(1)</w:t>
      </w:r>
      <w:r w:rsidRPr="00427F2C">
        <w:rPr>
          <w:rFonts w:ascii="Arial" w:hAnsi="Arial" w:cs="Arial"/>
          <w:color w:val="000000" w:themeColor="text1"/>
        </w:rPr>
        <w:t>,</w:t>
      </w:r>
      <w:r w:rsidR="00800A69" w:rsidRPr="00427F2C">
        <w:rPr>
          <w:rFonts w:ascii="Arial" w:hAnsi="Arial" w:cs="Arial"/>
          <w:color w:val="000000" w:themeColor="text1"/>
        </w:rPr>
        <w:t xml:space="preserve"> 73-100.</w:t>
      </w:r>
    </w:p>
    <w:p w14:paraId="79F93C2A" w14:textId="067137FF" w:rsidR="004617F2" w:rsidRPr="00427F2C" w:rsidRDefault="004617F2" w:rsidP="00755D0D">
      <w:pPr>
        <w:spacing w:line="480" w:lineRule="auto"/>
        <w:rPr>
          <w:rFonts w:ascii="Arial" w:hAnsi="Arial" w:cs="Arial"/>
          <w:lang w:val="de-DE"/>
        </w:rPr>
      </w:pPr>
      <w:r w:rsidRPr="00427F2C">
        <w:rPr>
          <w:rFonts w:ascii="Arial" w:hAnsi="Arial" w:cs="Arial"/>
        </w:rPr>
        <w:t>Lawson, A., and Rakner, L. (2005). Understanding patterns of accountability in Tanzania. </w:t>
      </w:r>
      <w:r w:rsidRPr="00427F2C">
        <w:rPr>
          <w:rFonts w:ascii="Arial" w:hAnsi="Arial" w:cs="Arial"/>
          <w:i/>
          <w:iCs/>
        </w:rPr>
        <w:t xml:space="preserve">Final Synthesis Report commissioned by the Governance Working Group of the Development Partners to Tanzania. </w:t>
      </w:r>
      <w:r w:rsidRPr="00427F2C">
        <w:rPr>
          <w:rFonts w:ascii="Arial" w:hAnsi="Arial" w:cs="Arial"/>
          <w:i/>
          <w:iCs/>
          <w:lang w:val="de-DE"/>
        </w:rPr>
        <w:t>Bergen: Chr. Michelsen Institute</w:t>
      </w:r>
      <w:r w:rsidRPr="00427F2C">
        <w:rPr>
          <w:rFonts w:ascii="Arial" w:hAnsi="Arial" w:cs="Arial"/>
          <w:lang w:val="de-DE"/>
        </w:rPr>
        <w:t>.</w:t>
      </w:r>
    </w:p>
    <w:p w14:paraId="2B4F581D" w14:textId="787AE89C" w:rsidR="009F7B92" w:rsidRPr="00427F2C" w:rsidRDefault="009F7B92" w:rsidP="009F7B92">
      <w:pPr>
        <w:autoSpaceDE w:val="0"/>
        <w:autoSpaceDN w:val="0"/>
        <w:adjustRightInd w:val="0"/>
        <w:spacing w:after="0" w:line="480" w:lineRule="auto"/>
        <w:rPr>
          <w:rFonts w:ascii="Arial" w:hAnsi="Arial" w:cs="Arial"/>
          <w:i/>
          <w:iCs/>
        </w:rPr>
      </w:pPr>
      <w:r w:rsidRPr="00427F2C">
        <w:rPr>
          <w:rFonts w:ascii="Arial" w:hAnsi="Arial" w:cs="Arial"/>
          <w:lang w:val="de-DE"/>
        </w:rPr>
        <w:lastRenderedPageBreak/>
        <w:t xml:space="preserve">Lewicki, R. J., McAllister, D. J., &amp; Bies, R. J. (1998). </w:t>
      </w:r>
      <w:r w:rsidRPr="00427F2C">
        <w:rPr>
          <w:rFonts w:ascii="Arial" w:hAnsi="Arial" w:cs="Arial"/>
        </w:rPr>
        <w:t xml:space="preserve">Trust and distrust: New relationships and realities. </w:t>
      </w:r>
      <w:r w:rsidRPr="00427F2C">
        <w:rPr>
          <w:rFonts w:ascii="Arial" w:hAnsi="Arial" w:cs="Arial"/>
          <w:i/>
          <w:iCs/>
        </w:rPr>
        <w:t>Academy of Management Review</w:t>
      </w:r>
      <w:r w:rsidRPr="00427F2C">
        <w:rPr>
          <w:rFonts w:ascii="Arial" w:hAnsi="Arial" w:cs="Arial"/>
        </w:rPr>
        <w:t>, 23(3), 438-458.</w:t>
      </w:r>
    </w:p>
    <w:p w14:paraId="55BAF9B0" w14:textId="57E4D438" w:rsidR="009F7B92" w:rsidRPr="00427F2C" w:rsidRDefault="009F7B92" w:rsidP="009F7B92">
      <w:pPr>
        <w:autoSpaceDE w:val="0"/>
        <w:autoSpaceDN w:val="0"/>
        <w:adjustRightInd w:val="0"/>
        <w:spacing w:after="0" w:line="480" w:lineRule="auto"/>
        <w:rPr>
          <w:rFonts w:ascii="Arial" w:hAnsi="Arial" w:cs="Arial"/>
        </w:rPr>
      </w:pPr>
      <w:r w:rsidRPr="00427F2C">
        <w:rPr>
          <w:rFonts w:ascii="Arial" w:hAnsi="Arial" w:cs="Arial"/>
        </w:rPr>
        <w:t xml:space="preserve">Lewicki, R. J., Tomlinson, E. C., and Gillespie, N. (2006). Models of interpersonal trust development: Theoretical approaches, empirical evidence, and future directions. </w:t>
      </w:r>
      <w:r w:rsidRPr="00427F2C">
        <w:rPr>
          <w:rFonts w:ascii="Arial" w:hAnsi="Arial" w:cs="Arial"/>
          <w:i/>
          <w:iCs/>
        </w:rPr>
        <w:t>Journal of Management</w:t>
      </w:r>
      <w:r w:rsidRPr="00427F2C">
        <w:rPr>
          <w:rFonts w:ascii="Arial" w:hAnsi="Arial" w:cs="Arial"/>
        </w:rPr>
        <w:t>, 32(6), 991-1022.</w:t>
      </w:r>
    </w:p>
    <w:p w14:paraId="00AE5C7D" w14:textId="41F3862E" w:rsidR="005D79B7" w:rsidRPr="00427F2C" w:rsidRDefault="005D79B7" w:rsidP="009F7B92">
      <w:pPr>
        <w:autoSpaceDE w:val="0"/>
        <w:autoSpaceDN w:val="0"/>
        <w:adjustRightInd w:val="0"/>
        <w:spacing w:after="0" w:line="480" w:lineRule="auto"/>
        <w:rPr>
          <w:rFonts w:ascii="Arial" w:hAnsi="Arial" w:cs="Arial"/>
        </w:rPr>
      </w:pPr>
    </w:p>
    <w:p w14:paraId="45331D0B" w14:textId="5D20DBB3" w:rsidR="003D304D" w:rsidRPr="00427F2C" w:rsidRDefault="003D304D" w:rsidP="009F7B92">
      <w:pPr>
        <w:autoSpaceDE w:val="0"/>
        <w:autoSpaceDN w:val="0"/>
        <w:adjustRightInd w:val="0"/>
        <w:spacing w:after="0" w:line="480" w:lineRule="auto"/>
        <w:rPr>
          <w:rFonts w:ascii="Arial" w:hAnsi="Arial" w:cs="Arial"/>
        </w:rPr>
      </w:pPr>
      <w:r w:rsidRPr="00427F2C">
        <w:rPr>
          <w:rFonts w:ascii="Arial" w:hAnsi="Arial" w:cs="Arial"/>
        </w:rPr>
        <w:t xml:space="preserve">Li, J., Moy, J., Lam, K., and Chu, W. C. (2008). Institutional pillars and corruption at the societal level. </w:t>
      </w:r>
      <w:r w:rsidRPr="00427F2C">
        <w:rPr>
          <w:rFonts w:ascii="Arial" w:hAnsi="Arial" w:cs="Arial"/>
          <w:i/>
          <w:iCs/>
        </w:rPr>
        <w:t>Journal of Business Ethics</w:t>
      </w:r>
      <w:r w:rsidRPr="00427F2C">
        <w:rPr>
          <w:rFonts w:ascii="Arial" w:hAnsi="Arial" w:cs="Arial"/>
        </w:rPr>
        <w:t xml:space="preserve">, </w:t>
      </w:r>
      <w:r w:rsidRPr="00427F2C">
        <w:rPr>
          <w:rFonts w:ascii="Arial" w:hAnsi="Arial" w:cs="Arial"/>
          <w:i/>
          <w:iCs/>
        </w:rPr>
        <w:t>83</w:t>
      </w:r>
      <w:r w:rsidRPr="00427F2C">
        <w:rPr>
          <w:rFonts w:ascii="Arial" w:hAnsi="Arial" w:cs="Arial"/>
        </w:rPr>
        <w:t>(2), 327-339.</w:t>
      </w:r>
    </w:p>
    <w:p w14:paraId="5CD1B0EE" w14:textId="13EE9545" w:rsidR="009F7B92" w:rsidRPr="00427F2C" w:rsidRDefault="00FD1CF1" w:rsidP="00755D0D">
      <w:pPr>
        <w:spacing w:line="480" w:lineRule="auto"/>
        <w:rPr>
          <w:rFonts w:ascii="Arial" w:hAnsi="Arial" w:cs="Arial"/>
        </w:rPr>
      </w:pPr>
      <w:r w:rsidRPr="00427F2C">
        <w:rPr>
          <w:rFonts w:ascii="Arial" w:hAnsi="Arial" w:cs="Arial"/>
          <w:shd w:val="clear" w:color="auto" w:fill="FFFFFF"/>
        </w:rPr>
        <w:t>Linders, D. (2012). From e-government to we-government: Defining a typology for citizen coproduction in the age of social media. </w:t>
      </w:r>
      <w:r w:rsidRPr="00427F2C">
        <w:rPr>
          <w:rFonts w:ascii="Arial" w:hAnsi="Arial" w:cs="Arial"/>
          <w:i/>
          <w:iCs/>
          <w:shd w:val="clear" w:color="auto" w:fill="FFFFFF"/>
        </w:rPr>
        <w:t>Government Information Quarterly</w:t>
      </w:r>
      <w:r w:rsidRPr="00427F2C">
        <w:rPr>
          <w:rFonts w:ascii="Arial" w:hAnsi="Arial" w:cs="Arial"/>
          <w:shd w:val="clear" w:color="auto" w:fill="FFFFFF"/>
        </w:rPr>
        <w:t>, </w:t>
      </w:r>
      <w:r w:rsidRPr="00427F2C">
        <w:rPr>
          <w:rFonts w:ascii="Arial" w:hAnsi="Arial" w:cs="Arial"/>
          <w:i/>
          <w:iCs/>
          <w:shd w:val="clear" w:color="auto" w:fill="FFFFFF"/>
        </w:rPr>
        <w:t>29</w:t>
      </w:r>
      <w:r w:rsidRPr="00427F2C">
        <w:rPr>
          <w:rFonts w:ascii="Arial" w:hAnsi="Arial" w:cs="Arial"/>
          <w:shd w:val="clear" w:color="auto" w:fill="FFFFFF"/>
        </w:rPr>
        <w:t>(4), 446-454.</w:t>
      </w:r>
    </w:p>
    <w:p w14:paraId="297972B3" w14:textId="559974E1" w:rsidR="009F7B92" w:rsidRPr="00427F2C" w:rsidRDefault="009F7B92" w:rsidP="00755D0D">
      <w:pPr>
        <w:spacing w:line="480" w:lineRule="auto"/>
        <w:rPr>
          <w:rFonts w:ascii="Arial" w:hAnsi="Arial" w:cs="Arial"/>
        </w:rPr>
      </w:pPr>
      <w:r w:rsidRPr="00427F2C">
        <w:rPr>
          <w:rFonts w:ascii="Arial" w:hAnsi="Arial" w:cs="Arial"/>
        </w:rPr>
        <w:t>Lumineau, F. (2017). How contracts influence trust and distrust. </w:t>
      </w:r>
      <w:r w:rsidR="009E3235" w:rsidRPr="00427F2C">
        <w:rPr>
          <w:rFonts w:ascii="Arial" w:hAnsi="Arial" w:cs="Arial"/>
          <w:i/>
          <w:iCs/>
        </w:rPr>
        <w:t xml:space="preserve">Journal of </w:t>
      </w:r>
      <w:r w:rsidRPr="00427F2C">
        <w:rPr>
          <w:rFonts w:ascii="Arial" w:hAnsi="Arial" w:cs="Arial"/>
          <w:i/>
          <w:iCs/>
        </w:rPr>
        <w:t>Management</w:t>
      </w:r>
      <w:r w:rsidRPr="00427F2C">
        <w:rPr>
          <w:rFonts w:ascii="Arial" w:hAnsi="Arial" w:cs="Arial"/>
        </w:rPr>
        <w:t>, </w:t>
      </w:r>
      <w:r w:rsidRPr="00427F2C">
        <w:rPr>
          <w:rFonts w:ascii="Arial" w:hAnsi="Arial" w:cs="Arial"/>
          <w:i/>
          <w:iCs/>
        </w:rPr>
        <w:t>43</w:t>
      </w:r>
      <w:r w:rsidRPr="00427F2C">
        <w:rPr>
          <w:rFonts w:ascii="Arial" w:hAnsi="Arial" w:cs="Arial"/>
        </w:rPr>
        <w:t>(5), 1553-1577.</w:t>
      </w:r>
    </w:p>
    <w:p w14:paraId="20A1D2E7" w14:textId="39111A9E"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Mayer, R. C., Davis, J. H., and Schoorman, D. (1995). An integrative model of organizational trust. Academy of Management Review, 20</w:t>
      </w:r>
      <w:r w:rsidR="00311750" w:rsidRPr="00427F2C">
        <w:rPr>
          <w:rFonts w:ascii="Arial" w:hAnsi="Arial" w:cs="Arial"/>
          <w:color w:val="000000" w:themeColor="text1"/>
        </w:rPr>
        <w:t>(3)</w:t>
      </w:r>
      <w:r w:rsidRPr="00427F2C">
        <w:rPr>
          <w:rFonts w:ascii="Arial" w:hAnsi="Arial" w:cs="Arial"/>
          <w:color w:val="000000" w:themeColor="text1"/>
        </w:rPr>
        <w:t>, 708–734.</w:t>
      </w:r>
    </w:p>
    <w:p w14:paraId="7BD4B102" w14:textId="125C336B"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Mendoza, R. U., Lim, R. A., and Lopez, A. O. (2015). Grease or sand in the wheels of commerce? Firm level evidence on corruption and SMEs. Journal of International Development, 27(4), 415-439.</w:t>
      </w:r>
    </w:p>
    <w:p w14:paraId="762D5A46" w14:textId="19BAF1F3" w:rsidR="00FD1CF1" w:rsidRPr="00427F2C" w:rsidRDefault="00FD1CF1" w:rsidP="00755D0D">
      <w:pPr>
        <w:spacing w:line="480" w:lineRule="auto"/>
        <w:rPr>
          <w:rFonts w:ascii="Arial" w:hAnsi="Arial" w:cs="Arial"/>
        </w:rPr>
      </w:pPr>
      <w:r w:rsidRPr="00427F2C">
        <w:rPr>
          <w:rFonts w:ascii="Arial" w:hAnsi="Arial" w:cs="Arial"/>
        </w:rPr>
        <w:t>McKnight, D. H., and Chervany, N. L. (2001). Trust and distrust definitions: One bite at a time. In Trust in Cyber-societies (pp. 27-54). Springer, Berlin, Heidelberg.</w:t>
      </w:r>
    </w:p>
    <w:p w14:paraId="29651FD0" w14:textId="1E58CAEA"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Miller, A. H. and Listhaug, O. (1999). Political performance and institutional trust. In P. Norris (Ed.), Critical Citizens: Global support for democratic governance (p. 204-216). New York, NY: Oxford University Press</w:t>
      </w:r>
    </w:p>
    <w:p w14:paraId="4F6D29EE" w14:textId="0D8B4246" w:rsidR="004617F2" w:rsidRPr="00427F2C" w:rsidRDefault="004617F2" w:rsidP="00755D0D">
      <w:pPr>
        <w:spacing w:line="480" w:lineRule="auto"/>
        <w:rPr>
          <w:rFonts w:ascii="Arial" w:hAnsi="Arial" w:cs="Arial"/>
        </w:rPr>
      </w:pPr>
      <w:r w:rsidRPr="00427F2C">
        <w:rPr>
          <w:rFonts w:ascii="Arial" w:hAnsi="Arial" w:cs="Arial"/>
        </w:rPr>
        <w:t>Misangyi, V. F., Weaver, G. R., and Elms, H. (2008). Ending corruption: The interplay among institutional logics, resources, and institutional entrepreneurs. </w:t>
      </w:r>
      <w:r w:rsidRPr="00427F2C">
        <w:rPr>
          <w:rFonts w:ascii="Arial" w:hAnsi="Arial" w:cs="Arial"/>
          <w:i/>
          <w:iCs/>
        </w:rPr>
        <w:t>Academy of Management Review</w:t>
      </w:r>
      <w:r w:rsidRPr="00427F2C">
        <w:rPr>
          <w:rFonts w:ascii="Arial" w:hAnsi="Arial" w:cs="Arial"/>
        </w:rPr>
        <w:t>, </w:t>
      </w:r>
      <w:r w:rsidRPr="00427F2C">
        <w:rPr>
          <w:rFonts w:ascii="Arial" w:hAnsi="Arial" w:cs="Arial"/>
          <w:i/>
          <w:iCs/>
        </w:rPr>
        <w:t>33</w:t>
      </w:r>
      <w:r w:rsidRPr="00427F2C">
        <w:rPr>
          <w:rFonts w:ascii="Arial" w:hAnsi="Arial" w:cs="Arial"/>
        </w:rPr>
        <w:t>(3), 750-770.</w:t>
      </w:r>
    </w:p>
    <w:p w14:paraId="6692DEF4" w14:textId="64328136"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lastRenderedPageBreak/>
        <w:t>Moreno, A. (2002). Corruption and democracy: A cultural assessment. Comparative Sociology, 1 (3-4), 495-507</w:t>
      </w:r>
    </w:p>
    <w:p w14:paraId="67875738" w14:textId="23424BF6"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 xml:space="preserve">Morris, S.D. and Klesner, J.L. (2010). Corruption and Trust: Theoretical Considerations and Evidence from Mexico. </w:t>
      </w:r>
      <w:r w:rsidRPr="00427F2C">
        <w:rPr>
          <w:rFonts w:ascii="Arial" w:hAnsi="Arial" w:cs="Arial"/>
          <w:i/>
          <w:color w:val="000000" w:themeColor="text1"/>
        </w:rPr>
        <w:t>Comparative Political Studies</w:t>
      </w:r>
      <w:r w:rsidR="00D15D88" w:rsidRPr="00427F2C">
        <w:rPr>
          <w:rFonts w:ascii="Arial" w:hAnsi="Arial" w:cs="Arial"/>
          <w:color w:val="000000" w:themeColor="text1"/>
        </w:rPr>
        <w:t>, 43 (10), 1258-1285.</w:t>
      </w:r>
    </w:p>
    <w:p w14:paraId="4168DEC1" w14:textId="231A36C7" w:rsidR="00A65CD9" w:rsidRPr="00427F2C" w:rsidRDefault="00A65CD9" w:rsidP="00755D0D">
      <w:pPr>
        <w:spacing w:line="480" w:lineRule="auto"/>
        <w:rPr>
          <w:rFonts w:ascii="Arial" w:hAnsi="Arial" w:cs="Arial"/>
          <w:color w:val="000000" w:themeColor="text1"/>
        </w:rPr>
      </w:pPr>
      <w:r w:rsidRPr="00427F2C">
        <w:rPr>
          <w:rFonts w:ascii="Arial" w:hAnsi="Arial" w:cs="Arial"/>
          <w:color w:val="000000" w:themeColor="text1"/>
        </w:rPr>
        <w:t xml:space="preserve">Musa, A. O., and Ferguson, N. (2013). Enemy framing and the politics of reporting religious conflicts in the Nigerian press. </w:t>
      </w:r>
      <w:r w:rsidRPr="00427F2C">
        <w:rPr>
          <w:rFonts w:ascii="Arial" w:hAnsi="Arial" w:cs="Arial"/>
          <w:i/>
          <w:iCs/>
          <w:color w:val="000000" w:themeColor="text1"/>
        </w:rPr>
        <w:t>Media, War &amp; Conflict</w:t>
      </w:r>
      <w:r w:rsidRPr="00427F2C">
        <w:rPr>
          <w:rFonts w:ascii="Arial" w:hAnsi="Arial" w:cs="Arial"/>
          <w:color w:val="000000" w:themeColor="text1"/>
        </w:rPr>
        <w:t xml:space="preserve">, </w:t>
      </w:r>
      <w:r w:rsidRPr="00427F2C">
        <w:rPr>
          <w:rFonts w:ascii="Arial" w:hAnsi="Arial" w:cs="Arial"/>
          <w:i/>
          <w:iCs/>
          <w:color w:val="000000" w:themeColor="text1"/>
        </w:rPr>
        <w:t>6</w:t>
      </w:r>
      <w:r w:rsidRPr="00427F2C">
        <w:rPr>
          <w:rFonts w:ascii="Arial" w:hAnsi="Arial" w:cs="Arial"/>
          <w:color w:val="000000" w:themeColor="text1"/>
        </w:rPr>
        <w:t>(1), 7-20.</w:t>
      </w:r>
    </w:p>
    <w:p w14:paraId="63DD951A" w14:textId="22218AD7" w:rsidR="004617F2" w:rsidRPr="00427F2C" w:rsidRDefault="004617F2" w:rsidP="00755D0D">
      <w:pPr>
        <w:spacing w:line="480" w:lineRule="auto"/>
        <w:rPr>
          <w:rFonts w:ascii="Arial" w:hAnsi="Arial" w:cs="Arial"/>
        </w:rPr>
      </w:pPr>
      <w:r w:rsidRPr="00427F2C">
        <w:rPr>
          <w:rFonts w:ascii="Arial" w:hAnsi="Arial" w:cs="Arial"/>
        </w:rPr>
        <w:t>Nielsen, R. P., and Massa, F. G. (2013). Reintegrating ethics and institutional theories. </w:t>
      </w:r>
      <w:r w:rsidRPr="00427F2C">
        <w:rPr>
          <w:rFonts w:ascii="Arial" w:hAnsi="Arial" w:cs="Arial"/>
          <w:i/>
          <w:iCs/>
        </w:rPr>
        <w:t>Journal of Business Ethics</w:t>
      </w:r>
      <w:r w:rsidRPr="00427F2C">
        <w:rPr>
          <w:rFonts w:ascii="Arial" w:hAnsi="Arial" w:cs="Arial"/>
        </w:rPr>
        <w:t>, </w:t>
      </w:r>
      <w:r w:rsidRPr="00427F2C">
        <w:rPr>
          <w:rFonts w:ascii="Arial" w:hAnsi="Arial" w:cs="Arial"/>
          <w:i/>
          <w:iCs/>
        </w:rPr>
        <w:t>115</w:t>
      </w:r>
      <w:r w:rsidRPr="00427F2C">
        <w:rPr>
          <w:rFonts w:ascii="Arial" w:hAnsi="Arial" w:cs="Arial"/>
        </w:rPr>
        <w:t>(1), 135-147.</w:t>
      </w:r>
    </w:p>
    <w:p w14:paraId="7D5F7E49" w14:textId="1FD7AC4E" w:rsidR="004617F2" w:rsidRPr="00427F2C" w:rsidRDefault="004617F2" w:rsidP="00755D0D">
      <w:pPr>
        <w:spacing w:line="480" w:lineRule="auto"/>
        <w:rPr>
          <w:rFonts w:ascii="Arial" w:hAnsi="Arial" w:cs="Arial"/>
        </w:rPr>
      </w:pPr>
      <w:r w:rsidRPr="00427F2C">
        <w:rPr>
          <w:rFonts w:ascii="Arial" w:hAnsi="Arial" w:cs="Arial"/>
        </w:rPr>
        <w:t>North, D. C. (1990). Institutions, Institutional Change, and Economic Performance. New York: Cambridge University Press.</w:t>
      </w:r>
    </w:p>
    <w:p w14:paraId="2FF9F458" w14:textId="3AEFABA4" w:rsidR="005D79B7" w:rsidRPr="00427F2C" w:rsidRDefault="005D79B7" w:rsidP="00755D0D">
      <w:pPr>
        <w:spacing w:line="480" w:lineRule="auto"/>
        <w:rPr>
          <w:rFonts w:ascii="Arial" w:hAnsi="Arial" w:cs="Arial"/>
        </w:rPr>
      </w:pPr>
      <w:r w:rsidRPr="00427F2C">
        <w:rPr>
          <w:rFonts w:ascii="Arial" w:hAnsi="Arial" w:cs="Arial"/>
        </w:rPr>
        <w:t xml:space="preserve">Ogundipe, S.(2016) Premium Times Newspaper Available at </w:t>
      </w:r>
      <w:hyperlink r:id="rId15" w:history="1">
        <w:r w:rsidRPr="00427F2C">
          <w:rPr>
            <w:rStyle w:val="Hyperlink"/>
            <w:rFonts w:ascii="Arial" w:hAnsi="Arial" w:cs="Arial"/>
          </w:rPr>
          <w:t>https://www.premiumtimesng.com/news/headlines/210224-allegation-of-intellectual-property-theft-blights-nigerias-change-begins-with-me-campaign.html</w:t>
        </w:r>
      </w:hyperlink>
      <w:r w:rsidRPr="00427F2C">
        <w:rPr>
          <w:rFonts w:ascii="Arial" w:hAnsi="Arial" w:cs="Arial"/>
        </w:rPr>
        <w:t xml:space="preserve"> (accessed on 8th January 2018). </w:t>
      </w:r>
    </w:p>
    <w:p w14:paraId="17987FFB" w14:textId="5ACBA4D8" w:rsidR="00A65CD9" w:rsidRPr="00427F2C" w:rsidRDefault="00A65CD9" w:rsidP="00755D0D">
      <w:pPr>
        <w:spacing w:line="480" w:lineRule="auto"/>
        <w:rPr>
          <w:rFonts w:ascii="Arial" w:hAnsi="Arial" w:cs="Arial"/>
        </w:rPr>
      </w:pPr>
      <w:r w:rsidRPr="00427F2C">
        <w:rPr>
          <w:rFonts w:ascii="Arial" w:hAnsi="Arial" w:cs="Arial"/>
        </w:rPr>
        <w:t xml:space="preserve">Oso L. (1991). The commercialisation of the Nigerian press: Development and implications. </w:t>
      </w:r>
      <w:r w:rsidRPr="00427F2C">
        <w:rPr>
          <w:rFonts w:ascii="Arial" w:hAnsi="Arial" w:cs="Arial"/>
          <w:i/>
          <w:iCs/>
        </w:rPr>
        <w:t xml:space="preserve">Africa Media Review </w:t>
      </w:r>
      <w:r w:rsidRPr="00427F2C">
        <w:rPr>
          <w:rFonts w:ascii="Arial" w:hAnsi="Arial" w:cs="Arial"/>
        </w:rPr>
        <w:t>5(3): 41–51.</w:t>
      </w:r>
    </w:p>
    <w:p w14:paraId="0B5C4A01" w14:textId="4FBB8FE4" w:rsidR="00800A69" w:rsidRPr="00427F2C" w:rsidRDefault="00060007" w:rsidP="00755D0D">
      <w:pPr>
        <w:spacing w:line="480" w:lineRule="auto"/>
        <w:rPr>
          <w:rFonts w:ascii="Arial" w:hAnsi="Arial" w:cs="Arial"/>
          <w:color w:val="000000" w:themeColor="text1"/>
        </w:rPr>
      </w:pPr>
      <w:r w:rsidRPr="00427F2C">
        <w:rPr>
          <w:rFonts w:ascii="Arial" w:hAnsi="Arial" w:cs="Arial"/>
          <w:color w:val="000000" w:themeColor="text1"/>
        </w:rPr>
        <w:t>Persson, A., Rothstein, B., and</w:t>
      </w:r>
      <w:r w:rsidR="00800A69" w:rsidRPr="00427F2C">
        <w:rPr>
          <w:rFonts w:ascii="Arial" w:hAnsi="Arial" w:cs="Arial"/>
          <w:color w:val="000000" w:themeColor="text1"/>
        </w:rPr>
        <w:t xml:space="preserve"> Teorell, J. (2013). Why anticorruption reforms fail—Systemic corruption as a collective action problem. </w:t>
      </w:r>
      <w:r w:rsidR="00800A69" w:rsidRPr="00427F2C">
        <w:rPr>
          <w:rFonts w:ascii="Arial" w:hAnsi="Arial" w:cs="Arial"/>
          <w:i/>
          <w:color w:val="000000" w:themeColor="text1"/>
        </w:rPr>
        <w:t>Governance</w:t>
      </w:r>
      <w:r w:rsidR="00800A69" w:rsidRPr="00427F2C">
        <w:rPr>
          <w:rFonts w:ascii="Arial" w:hAnsi="Arial" w:cs="Arial"/>
          <w:color w:val="000000" w:themeColor="text1"/>
        </w:rPr>
        <w:t>, 26</w:t>
      </w:r>
      <w:r w:rsidR="00311750" w:rsidRPr="00427F2C">
        <w:rPr>
          <w:rFonts w:ascii="Arial" w:hAnsi="Arial" w:cs="Arial"/>
          <w:color w:val="000000" w:themeColor="text1"/>
        </w:rPr>
        <w:t>(3)</w:t>
      </w:r>
      <w:r w:rsidR="00800A69" w:rsidRPr="00427F2C">
        <w:rPr>
          <w:rFonts w:ascii="Arial" w:hAnsi="Arial" w:cs="Arial"/>
          <w:color w:val="000000" w:themeColor="text1"/>
        </w:rPr>
        <w:t>, 449–471.</w:t>
      </w:r>
    </w:p>
    <w:p w14:paraId="5422EB7F" w14:textId="3B358481" w:rsidR="00FD1CF1" w:rsidRPr="00427F2C" w:rsidRDefault="00FD1CF1" w:rsidP="00FD1CF1">
      <w:pPr>
        <w:spacing w:line="480" w:lineRule="auto"/>
        <w:rPr>
          <w:rFonts w:ascii="Arial" w:hAnsi="Arial" w:cs="Arial"/>
        </w:rPr>
      </w:pPr>
      <w:r w:rsidRPr="00427F2C">
        <w:rPr>
          <w:rFonts w:ascii="Arial" w:hAnsi="Arial" w:cs="Arial"/>
        </w:rPr>
        <w:t>Phiri, J., and Guven-Uslu, P. (2018). Institutional pluralism, two publics theory and performance reporting practices in Zambia’s health sector. </w:t>
      </w:r>
      <w:r w:rsidRPr="00427F2C">
        <w:rPr>
          <w:rFonts w:ascii="Arial" w:hAnsi="Arial" w:cs="Arial"/>
          <w:i/>
          <w:iCs/>
        </w:rPr>
        <w:t>Journal of Accounting in Emerging Economies</w:t>
      </w:r>
      <w:r w:rsidRPr="00427F2C">
        <w:rPr>
          <w:rFonts w:ascii="Arial" w:hAnsi="Arial" w:cs="Arial"/>
        </w:rPr>
        <w:t>, </w:t>
      </w:r>
      <w:r w:rsidRPr="00427F2C">
        <w:rPr>
          <w:rFonts w:ascii="Arial" w:hAnsi="Arial" w:cs="Arial"/>
          <w:i/>
          <w:iCs/>
        </w:rPr>
        <w:t>8</w:t>
      </w:r>
      <w:r w:rsidRPr="00427F2C">
        <w:rPr>
          <w:rFonts w:ascii="Arial" w:hAnsi="Arial" w:cs="Arial"/>
        </w:rPr>
        <w:t>(1), 141-162.</w:t>
      </w:r>
    </w:p>
    <w:p w14:paraId="0F292DA5" w14:textId="3CAE44E7" w:rsidR="003D304D" w:rsidRPr="00427F2C" w:rsidRDefault="003D304D" w:rsidP="00FD1CF1">
      <w:pPr>
        <w:spacing w:line="480" w:lineRule="auto"/>
        <w:rPr>
          <w:rFonts w:ascii="Arial" w:hAnsi="Arial" w:cs="Arial"/>
        </w:rPr>
      </w:pPr>
      <w:r w:rsidRPr="00427F2C">
        <w:rPr>
          <w:rFonts w:ascii="Arial" w:hAnsi="Arial" w:cs="Arial"/>
        </w:rPr>
        <w:t xml:space="preserve">Pillay, S., and Kluvers, R. (2014). An institutional theory perspective on corruption: The case of a developing democracy. </w:t>
      </w:r>
      <w:r w:rsidRPr="00427F2C">
        <w:rPr>
          <w:rFonts w:ascii="Arial" w:hAnsi="Arial" w:cs="Arial"/>
          <w:i/>
          <w:iCs/>
        </w:rPr>
        <w:t>Financial Accountability &amp; Management</w:t>
      </w:r>
      <w:r w:rsidRPr="00427F2C">
        <w:rPr>
          <w:rFonts w:ascii="Arial" w:hAnsi="Arial" w:cs="Arial"/>
        </w:rPr>
        <w:t xml:space="preserve">, </w:t>
      </w:r>
      <w:r w:rsidRPr="00427F2C">
        <w:rPr>
          <w:rFonts w:ascii="Arial" w:hAnsi="Arial" w:cs="Arial"/>
          <w:i/>
          <w:iCs/>
        </w:rPr>
        <w:t>30</w:t>
      </w:r>
      <w:r w:rsidRPr="00427F2C">
        <w:rPr>
          <w:rFonts w:ascii="Arial" w:hAnsi="Arial" w:cs="Arial"/>
        </w:rPr>
        <w:t>(1), 95-119.</w:t>
      </w:r>
    </w:p>
    <w:p w14:paraId="698BEF59" w14:textId="11056844" w:rsidR="00FD1CF1" w:rsidRPr="00427F2C" w:rsidRDefault="00B33789" w:rsidP="00755D0D">
      <w:pPr>
        <w:spacing w:line="480" w:lineRule="auto"/>
        <w:rPr>
          <w:rFonts w:ascii="Arial" w:hAnsi="Arial" w:cs="Arial"/>
        </w:rPr>
      </w:pPr>
      <w:r w:rsidRPr="00427F2C">
        <w:rPr>
          <w:rFonts w:ascii="Arial" w:hAnsi="Arial" w:cs="Arial"/>
        </w:rPr>
        <w:lastRenderedPageBreak/>
        <w:t>Powell, W. W., and DiMaggio, P. J. (1991). The new institutionalism in organizational analysis. Chicago: University of Chicago Press.</w:t>
      </w:r>
    </w:p>
    <w:p w14:paraId="603020AA" w14:textId="76378437" w:rsidR="00800A69" w:rsidRPr="00427F2C" w:rsidRDefault="00800A69" w:rsidP="00755D0D">
      <w:pPr>
        <w:spacing w:line="480" w:lineRule="auto"/>
        <w:rPr>
          <w:rFonts w:ascii="Arial" w:hAnsi="Arial" w:cs="Arial"/>
          <w:color w:val="000000" w:themeColor="text1"/>
        </w:rPr>
      </w:pPr>
      <w:r w:rsidRPr="00427F2C">
        <w:rPr>
          <w:rFonts w:ascii="Arial" w:hAnsi="Arial" w:cs="Arial"/>
          <w:color w:val="000000" w:themeColor="text1"/>
        </w:rPr>
        <w:t xml:space="preserve">Rose-Ackerman, S. (1999) Corruption and Government: Causes, Consequences and Reforms. Cambridge: Cambridge University Press. </w:t>
      </w:r>
    </w:p>
    <w:p w14:paraId="4AD836E7" w14:textId="733DE3E7"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Rousseau, D. M., Sitkin, S. B., Burt, R. S., and Camerer, C. (1998). Not so different after all: A cross-discipline view of trust. The Academy of Management Review, 23(3), 393–404.</w:t>
      </w:r>
    </w:p>
    <w:p w14:paraId="021B7C24" w14:textId="56CAA341" w:rsidR="005A28F8" w:rsidRPr="00427F2C" w:rsidRDefault="005A28F8" w:rsidP="00755D0D">
      <w:pPr>
        <w:spacing w:line="480" w:lineRule="auto"/>
        <w:rPr>
          <w:rFonts w:ascii="Arial" w:hAnsi="Arial" w:cs="Arial"/>
          <w:i/>
          <w:color w:val="000000" w:themeColor="text1"/>
        </w:rPr>
      </w:pPr>
      <w:r w:rsidRPr="00427F2C">
        <w:rPr>
          <w:rFonts w:ascii="Arial" w:hAnsi="Arial" w:cs="Arial"/>
          <w:color w:val="000000" w:themeColor="text1"/>
        </w:rPr>
        <w:t xml:space="preserve">Rubio, L. (2007). Impasse Social (Social impasse). </w:t>
      </w:r>
      <w:r w:rsidRPr="00427F2C">
        <w:rPr>
          <w:rFonts w:ascii="Arial" w:hAnsi="Arial" w:cs="Arial"/>
          <w:i/>
          <w:color w:val="000000" w:themeColor="text1"/>
        </w:rPr>
        <w:t>Reforma</w:t>
      </w:r>
    </w:p>
    <w:p w14:paraId="36E5DC51" w14:textId="2BBCF736" w:rsidR="009F7B92" w:rsidRPr="00427F2C" w:rsidRDefault="009F7B92" w:rsidP="00755D0D">
      <w:pPr>
        <w:spacing w:line="480" w:lineRule="auto"/>
        <w:rPr>
          <w:rFonts w:ascii="Arial" w:hAnsi="Arial" w:cs="Arial"/>
        </w:rPr>
      </w:pPr>
      <w:r w:rsidRPr="00427F2C">
        <w:rPr>
          <w:rFonts w:ascii="Arial" w:hAnsi="Arial" w:cs="Arial"/>
        </w:rPr>
        <w:t xml:space="preserve">Santana, A. D. (2014). Virtuous or vitriolic: The effect of anonymity on civility in online newspaper reader comment boards. </w:t>
      </w:r>
      <w:r w:rsidRPr="00427F2C">
        <w:rPr>
          <w:rFonts w:ascii="Arial" w:hAnsi="Arial" w:cs="Arial"/>
          <w:i/>
          <w:iCs/>
        </w:rPr>
        <w:t>Journalism Practice</w:t>
      </w:r>
      <w:r w:rsidRPr="00427F2C">
        <w:rPr>
          <w:rFonts w:ascii="Arial" w:hAnsi="Arial" w:cs="Arial"/>
        </w:rPr>
        <w:t xml:space="preserve">, </w:t>
      </w:r>
      <w:r w:rsidRPr="00427F2C">
        <w:rPr>
          <w:rFonts w:ascii="Arial" w:hAnsi="Arial" w:cs="Arial"/>
          <w:i/>
          <w:iCs/>
        </w:rPr>
        <w:t>8</w:t>
      </w:r>
      <w:r w:rsidRPr="00427F2C">
        <w:rPr>
          <w:rFonts w:ascii="Arial" w:hAnsi="Arial" w:cs="Arial"/>
        </w:rPr>
        <w:t>(1), 18-33.</w:t>
      </w:r>
    </w:p>
    <w:p w14:paraId="73C0BEEE" w14:textId="4B9A8780" w:rsidR="00DD78CC" w:rsidRPr="00427F2C" w:rsidRDefault="00DD78CC" w:rsidP="00755D0D">
      <w:pPr>
        <w:spacing w:line="480" w:lineRule="auto"/>
        <w:rPr>
          <w:rFonts w:ascii="Arial" w:hAnsi="Arial" w:cs="Arial"/>
          <w:color w:val="000000" w:themeColor="text1"/>
        </w:rPr>
      </w:pPr>
      <w:r w:rsidRPr="00427F2C">
        <w:rPr>
          <w:rFonts w:ascii="Arial" w:hAnsi="Arial" w:cs="Arial"/>
          <w:color w:val="000000" w:themeColor="text1"/>
        </w:rPr>
        <w:t>Schwartz, M. S. (2009). Corporate efforts to tackle corruption: An impossible task? The contribution of Thomas Dunfee. Journal of business ethics, 88(4), 823-832.</w:t>
      </w:r>
    </w:p>
    <w:p w14:paraId="3B4735F3" w14:textId="7C9E7DC7" w:rsidR="004617F2" w:rsidRPr="00427F2C" w:rsidRDefault="004617F2" w:rsidP="004617F2">
      <w:pPr>
        <w:spacing w:line="480" w:lineRule="auto"/>
        <w:rPr>
          <w:rFonts w:ascii="Arial" w:hAnsi="Arial" w:cs="Arial"/>
        </w:rPr>
      </w:pPr>
      <w:r w:rsidRPr="00427F2C">
        <w:rPr>
          <w:rFonts w:ascii="Arial" w:hAnsi="Arial" w:cs="Arial"/>
        </w:rPr>
        <w:t>Scott, W. R. (2001). Institutions and organizations. Thousands Oaks: Sage Publications, Inc.</w:t>
      </w:r>
    </w:p>
    <w:p w14:paraId="024D10F2" w14:textId="6453A3E9" w:rsidR="00FD1CF1" w:rsidRPr="00427F2C" w:rsidRDefault="004617F2" w:rsidP="00755D0D">
      <w:pPr>
        <w:spacing w:line="480" w:lineRule="auto"/>
        <w:rPr>
          <w:rFonts w:ascii="Arial" w:hAnsi="Arial" w:cs="Arial"/>
        </w:rPr>
      </w:pPr>
      <w:r w:rsidRPr="00427F2C">
        <w:rPr>
          <w:rFonts w:ascii="Arial" w:hAnsi="Arial" w:cs="Arial"/>
        </w:rPr>
        <w:t>Scott, W. R. (2008). Approaching adulthood: the maturing of institutional theory. </w:t>
      </w:r>
      <w:r w:rsidRPr="00427F2C">
        <w:rPr>
          <w:rFonts w:ascii="Arial" w:hAnsi="Arial" w:cs="Arial"/>
          <w:i/>
          <w:iCs/>
        </w:rPr>
        <w:t>Theory and society</w:t>
      </w:r>
      <w:r w:rsidRPr="00427F2C">
        <w:rPr>
          <w:rFonts w:ascii="Arial" w:hAnsi="Arial" w:cs="Arial"/>
        </w:rPr>
        <w:t>, </w:t>
      </w:r>
      <w:r w:rsidRPr="00427F2C">
        <w:rPr>
          <w:rFonts w:ascii="Arial" w:hAnsi="Arial" w:cs="Arial"/>
          <w:i/>
          <w:iCs/>
        </w:rPr>
        <w:t>37</w:t>
      </w:r>
      <w:r w:rsidRPr="00427F2C">
        <w:rPr>
          <w:rFonts w:ascii="Arial" w:hAnsi="Arial" w:cs="Arial"/>
        </w:rPr>
        <w:t>(5), 427-442.</w:t>
      </w:r>
    </w:p>
    <w:p w14:paraId="158AB718" w14:textId="601C3B7D"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Seligson, M.A. (1999). Nicaraguans talk about corruption: A follow-up study of public opinion. Arlington, VA: Casals &amp; Associates.</w:t>
      </w:r>
    </w:p>
    <w:p w14:paraId="1B9A94D1" w14:textId="77777777" w:rsidR="00311750" w:rsidRPr="00427F2C" w:rsidRDefault="00311750" w:rsidP="00755D0D">
      <w:pPr>
        <w:spacing w:line="480" w:lineRule="auto"/>
        <w:rPr>
          <w:rFonts w:ascii="Arial" w:hAnsi="Arial" w:cs="Arial"/>
          <w:color w:val="000000" w:themeColor="text1"/>
        </w:rPr>
      </w:pPr>
      <w:r w:rsidRPr="00427F2C">
        <w:rPr>
          <w:rFonts w:ascii="Arial" w:hAnsi="Arial" w:cs="Arial"/>
          <w:color w:val="000000" w:themeColor="text1"/>
        </w:rPr>
        <w:t>Seligson, M. A. (2002). The impact of corruption on regime legitimacy: A comparative study of four Latin American countries. The journal of Politics, 64(2), 408-433.</w:t>
      </w:r>
    </w:p>
    <w:p w14:paraId="1A5DDC76" w14:textId="47802F12"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t>Shepler, S. (2017).  We Know Who is Eating the Ebola Money!: Corruption, the State, and the Ebola Response. Anthropological Quarterly, 90(2), 451-473</w:t>
      </w:r>
    </w:p>
    <w:p w14:paraId="41E962A0" w14:textId="4F6458C4" w:rsidR="00C559BB" w:rsidRPr="00427F2C" w:rsidRDefault="00C559BB" w:rsidP="00755D0D">
      <w:pPr>
        <w:spacing w:line="480" w:lineRule="auto"/>
        <w:rPr>
          <w:rFonts w:ascii="Arial" w:hAnsi="Arial" w:cs="Arial"/>
          <w:color w:val="000000" w:themeColor="text1"/>
        </w:rPr>
      </w:pPr>
      <w:r w:rsidRPr="00427F2C">
        <w:rPr>
          <w:rFonts w:ascii="Arial" w:hAnsi="Arial" w:cs="Arial"/>
          <w:color w:val="000000" w:themeColor="text1"/>
        </w:rPr>
        <w:t xml:space="preserve">Shleifer, A., and Vishny, R. W. (1993). Corruption. </w:t>
      </w:r>
      <w:r w:rsidRPr="00427F2C">
        <w:rPr>
          <w:rFonts w:ascii="Arial" w:hAnsi="Arial" w:cs="Arial"/>
          <w:i/>
          <w:iCs/>
          <w:color w:val="000000" w:themeColor="text1"/>
        </w:rPr>
        <w:t>The quarterly journal of economics</w:t>
      </w:r>
      <w:r w:rsidRPr="00427F2C">
        <w:rPr>
          <w:rFonts w:ascii="Arial" w:hAnsi="Arial" w:cs="Arial"/>
          <w:color w:val="000000" w:themeColor="text1"/>
        </w:rPr>
        <w:t xml:space="preserve">, </w:t>
      </w:r>
      <w:r w:rsidRPr="00427F2C">
        <w:rPr>
          <w:rFonts w:ascii="Arial" w:hAnsi="Arial" w:cs="Arial"/>
          <w:i/>
          <w:iCs/>
          <w:color w:val="000000" w:themeColor="text1"/>
        </w:rPr>
        <w:t>108</w:t>
      </w:r>
      <w:r w:rsidRPr="00427F2C">
        <w:rPr>
          <w:rFonts w:ascii="Arial" w:hAnsi="Arial" w:cs="Arial"/>
          <w:color w:val="000000" w:themeColor="text1"/>
        </w:rPr>
        <w:t>(3), 599-617.</w:t>
      </w:r>
    </w:p>
    <w:p w14:paraId="578D75F4" w14:textId="0D976374" w:rsidR="00B33789" w:rsidRPr="00427F2C" w:rsidRDefault="00B33789" w:rsidP="00FD1CF1">
      <w:pPr>
        <w:spacing w:line="480" w:lineRule="auto"/>
        <w:rPr>
          <w:rFonts w:ascii="Arial" w:hAnsi="Arial" w:cs="Arial"/>
        </w:rPr>
      </w:pPr>
      <w:r w:rsidRPr="00427F2C">
        <w:rPr>
          <w:rFonts w:ascii="Arial" w:hAnsi="Arial" w:cs="Arial"/>
        </w:rPr>
        <w:lastRenderedPageBreak/>
        <w:t>Tolbert, C. J., and  Mossberger, K. (2006). The effects of e</w:t>
      </w:r>
      <w:r w:rsidRPr="00427F2C">
        <w:rPr>
          <w:rFonts w:ascii="Cambria Math" w:hAnsi="Cambria Math" w:cs="Cambria Math"/>
        </w:rPr>
        <w:t>‐</w:t>
      </w:r>
      <w:r w:rsidRPr="00427F2C">
        <w:rPr>
          <w:rFonts w:ascii="Arial" w:hAnsi="Arial" w:cs="Arial"/>
        </w:rPr>
        <w:t>government on trust and confidence in government. </w:t>
      </w:r>
      <w:r w:rsidRPr="00427F2C">
        <w:rPr>
          <w:rFonts w:ascii="Arial" w:hAnsi="Arial" w:cs="Arial"/>
          <w:i/>
          <w:iCs/>
        </w:rPr>
        <w:t>Public administration review</w:t>
      </w:r>
      <w:r w:rsidRPr="00427F2C">
        <w:rPr>
          <w:rFonts w:ascii="Arial" w:hAnsi="Arial" w:cs="Arial"/>
        </w:rPr>
        <w:t>, </w:t>
      </w:r>
      <w:r w:rsidRPr="00427F2C">
        <w:rPr>
          <w:rFonts w:ascii="Arial" w:hAnsi="Arial" w:cs="Arial"/>
          <w:i/>
          <w:iCs/>
        </w:rPr>
        <w:t>66</w:t>
      </w:r>
      <w:r w:rsidRPr="00427F2C">
        <w:rPr>
          <w:rFonts w:ascii="Arial" w:hAnsi="Arial" w:cs="Arial"/>
        </w:rPr>
        <w:t>(3), 354-369.</w:t>
      </w:r>
    </w:p>
    <w:p w14:paraId="3D6AEA6E" w14:textId="77777777" w:rsidR="00B33789" w:rsidRPr="00427F2C" w:rsidRDefault="00B33789" w:rsidP="00B33789">
      <w:pPr>
        <w:spacing w:line="480" w:lineRule="auto"/>
        <w:rPr>
          <w:rFonts w:ascii="Arial" w:hAnsi="Arial" w:cs="Arial"/>
        </w:rPr>
      </w:pPr>
      <w:r w:rsidRPr="00427F2C">
        <w:rPr>
          <w:rFonts w:ascii="Arial" w:hAnsi="Arial" w:cs="Arial"/>
        </w:rPr>
        <w:t>Tyler, T. R. (2006). Why People Obey the Law. New Haven: Yale University Press.</w:t>
      </w:r>
    </w:p>
    <w:p w14:paraId="57AE2820" w14:textId="4B1E0B1C" w:rsidR="00FD1CF1" w:rsidRPr="00427F2C" w:rsidRDefault="00B33789" w:rsidP="00755D0D">
      <w:pPr>
        <w:spacing w:line="480" w:lineRule="auto"/>
        <w:rPr>
          <w:rFonts w:ascii="Arial" w:hAnsi="Arial" w:cs="Arial"/>
        </w:rPr>
      </w:pPr>
      <w:r w:rsidRPr="00427F2C">
        <w:rPr>
          <w:rFonts w:ascii="Arial" w:hAnsi="Arial" w:cs="Arial"/>
        </w:rPr>
        <w:t>Tyler, T. R., and Jackson, J. (2014). Popular legitimacy and the exercise of legal authority: Motivating compliance, cooperation and engagement. Psychology, Public Policy and Law, 20(1), 78–95.</w:t>
      </w:r>
    </w:p>
    <w:p w14:paraId="5231BE0F" w14:textId="77777777" w:rsidR="00FD1CF1" w:rsidRPr="00427F2C" w:rsidRDefault="00FD1CF1" w:rsidP="00FD1CF1">
      <w:pPr>
        <w:spacing w:line="480" w:lineRule="auto"/>
        <w:rPr>
          <w:rFonts w:ascii="Arial" w:hAnsi="Arial" w:cs="Arial"/>
          <w:shd w:val="clear" w:color="auto" w:fill="FFFFFF"/>
        </w:rPr>
      </w:pPr>
      <w:r w:rsidRPr="00427F2C">
        <w:rPr>
          <w:rFonts w:ascii="Arial" w:hAnsi="Arial" w:cs="Arial"/>
          <w:shd w:val="clear" w:color="auto" w:fill="FFFFFF"/>
        </w:rPr>
        <w:t xml:space="preserve">Uberti, L. J. (2016). Can institutional reforms reduce corruption? Economic theory and patron–client politics in developing countries. </w:t>
      </w:r>
      <w:r w:rsidRPr="00427F2C">
        <w:rPr>
          <w:rFonts w:ascii="Arial" w:hAnsi="Arial" w:cs="Arial"/>
          <w:i/>
          <w:iCs/>
          <w:shd w:val="clear" w:color="auto" w:fill="FFFFFF"/>
        </w:rPr>
        <w:t>Development and Change</w:t>
      </w:r>
      <w:r w:rsidRPr="00427F2C">
        <w:rPr>
          <w:rFonts w:ascii="Arial" w:hAnsi="Arial" w:cs="Arial"/>
          <w:shd w:val="clear" w:color="auto" w:fill="FFFFFF"/>
        </w:rPr>
        <w:t xml:space="preserve">, </w:t>
      </w:r>
      <w:r w:rsidRPr="00427F2C">
        <w:rPr>
          <w:rFonts w:ascii="Arial" w:hAnsi="Arial" w:cs="Arial"/>
          <w:i/>
          <w:iCs/>
          <w:shd w:val="clear" w:color="auto" w:fill="FFFFFF"/>
        </w:rPr>
        <w:t>47</w:t>
      </w:r>
      <w:r w:rsidRPr="00427F2C">
        <w:rPr>
          <w:rFonts w:ascii="Arial" w:hAnsi="Arial" w:cs="Arial"/>
          <w:shd w:val="clear" w:color="auto" w:fill="FFFFFF"/>
        </w:rPr>
        <w:t>(2), 317-345.</w:t>
      </w:r>
    </w:p>
    <w:p w14:paraId="53388B33" w14:textId="4A5DC9A4" w:rsidR="00FD1CF1" w:rsidRPr="00427F2C" w:rsidRDefault="004617F2" w:rsidP="00755D0D">
      <w:pPr>
        <w:spacing w:line="480" w:lineRule="auto"/>
        <w:rPr>
          <w:rFonts w:ascii="Arial" w:hAnsi="Arial" w:cs="Arial"/>
        </w:rPr>
      </w:pPr>
      <w:r w:rsidRPr="00427F2C">
        <w:rPr>
          <w:rFonts w:ascii="Arial" w:hAnsi="Arial" w:cs="Arial"/>
        </w:rPr>
        <w:t>Warren, M. E. (2006). Democracy and deceit: regulating appearances of corruption. </w:t>
      </w:r>
      <w:r w:rsidRPr="00427F2C">
        <w:rPr>
          <w:rFonts w:ascii="Arial" w:hAnsi="Arial" w:cs="Arial"/>
          <w:i/>
          <w:iCs/>
        </w:rPr>
        <w:t>American Journal of Political Science</w:t>
      </w:r>
      <w:r w:rsidRPr="00427F2C">
        <w:rPr>
          <w:rFonts w:ascii="Arial" w:hAnsi="Arial" w:cs="Arial"/>
        </w:rPr>
        <w:t>, </w:t>
      </w:r>
      <w:r w:rsidRPr="00427F2C">
        <w:rPr>
          <w:rFonts w:ascii="Arial" w:hAnsi="Arial" w:cs="Arial"/>
          <w:i/>
          <w:iCs/>
        </w:rPr>
        <w:t>50</w:t>
      </w:r>
      <w:r w:rsidRPr="00427F2C">
        <w:rPr>
          <w:rFonts w:ascii="Arial" w:hAnsi="Arial" w:cs="Arial"/>
        </w:rPr>
        <w:t>(1), 160-174.</w:t>
      </w:r>
    </w:p>
    <w:p w14:paraId="7E18C890" w14:textId="17EB46EB" w:rsidR="009F7B92" w:rsidRPr="00427F2C" w:rsidRDefault="009F7B92" w:rsidP="00755D0D">
      <w:pPr>
        <w:spacing w:line="480" w:lineRule="auto"/>
        <w:rPr>
          <w:rFonts w:ascii="Arial" w:hAnsi="Arial" w:cs="Arial"/>
          <w:shd w:val="clear" w:color="auto" w:fill="FFFFFF"/>
        </w:rPr>
      </w:pPr>
      <w:r w:rsidRPr="00427F2C">
        <w:rPr>
          <w:rFonts w:ascii="Arial" w:hAnsi="Arial" w:cs="Arial"/>
          <w:shd w:val="clear" w:color="auto" w:fill="FFFFFF"/>
        </w:rPr>
        <w:t>Welch, E. W., Hinnant, C. C., and Moon, M. J. (2005). Linking citizen satisfaction with e-government and trust in government. </w:t>
      </w:r>
      <w:r w:rsidRPr="00427F2C">
        <w:rPr>
          <w:rFonts w:ascii="Arial" w:hAnsi="Arial" w:cs="Arial"/>
          <w:i/>
          <w:iCs/>
          <w:shd w:val="clear" w:color="auto" w:fill="FFFFFF"/>
        </w:rPr>
        <w:t>Journal of public administration research and theory</w:t>
      </w:r>
      <w:r w:rsidRPr="00427F2C">
        <w:rPr>
          <w:rFonts w:ascii="Arial" w:hAnsi="Arial" w:cs="Arial"/>
          <w:shd w:val="clear" w:color="auto" w:fill="FFFFFF"/>
        </w:rPr>
        <w:t>, </w:t>
      </w:r>
      <w:r w:rsidRPr="00427F2C">
        <w:rPr>
          <w:rFonts w:ascii="Arial" w:hAnsi="Arial" w:cs="Arial"/>
          <w:i/>
          <w:iCs/>
          <w:shd w:val="clear" w:color="auto" w:fill="FFFFFF"/>
        </w:rPr>
        <w:t>15</w:t>
      </w:r>
      <w:r w:rsidRPr="00427F2C">
        <w:rPr>
          <w:rFonts w:ascii="Arial" w:hAnsi="Arial" w:cs="Arial"/>
          <w:shd w:val="clear" w:color="auto" w:fill="FFFFFF"/>
        </w:rPr>
        <w:t xml:space="preserve">(3), 371-391.  </w:t>
      </w:r>
    </w:p>
    <w:p w14:paraId="0F0E44FA" w14:textId="77777777" w:rsidR="00800A69" w:rsidRPr="00427F2C" w:rsidRDefault="00800A69" w:rsidP="00755D0D">
      <w:pPr>
        <w:spacing w:line="480" w:lineRule="auto"/>
        <w:rPr>
          <w:rFonts w:ascii="Arial" w:hAnsi="Arial" w:cs="Arial"/>
          <w:color w:val="000000" w:themeColor="text1"/>
        </w:rPr>
      </w:pPr>
      <w:r w:rsidRPr="00427F2C">
        <w:rPr>
          <w:rFonts w:ascii="Arial" w:hAnsi="Arial" w:cs="Arial"/>
          <w:color w:val="000000" w:themeColor="text1"/>
        </w:rPr>
        <w:t>Wrong, M. (2009). It's Our Turn to Eat: A Story of a Kenyan Whistle Blower. London: Fourth Estate</w:t>
      </w:r>
    </w:p>
    <w:p w14:paraId="05300C07" w14:textId="0BF9425B" w:rsidR="005A28F8" w:rsidRPr="00427F2C" w:rsidRDefault="005A28F8" w:rsidP="00755D0D">
      <w:pPr>
        <w:spacing w:line="480" w:lineRule="auto"/>
        <w:rPr>
          <w:rFonts w:ascii="Arial" w:hAnsi="Arial" w:cs="Arial"/>
          <w:color w:val="000000" w:themeColor="text1"/>
        </w:rPr>
      </w:pPr>
      <w:r w:rsidRPr="00427F2C">
        <w:rPr>
          <w:rFonts w:ascii="Arial" w:hAnsi="Arial" w:cs="Arial"/>
          <w:color w:val="000000" w:themeColor="text1"/>
        </w:rPr>
        <w:t xml:space="preserve">Xin, X., and Ruden, T.K. (2004). The context for political corruption: A cross-national analysis. </w:t>
      </w:r>
      <w:r w:rsidRPr="00427F2C">
        <w:rPr>
          <w:rFonts w:ascii="Arial" w:hAnsi="Arial" w:cs="Arial"/>
          <w:i/>
          <w:color w:val="000000" w:themeColor="text1"/>
        </w:rPr>
        <w:t xml:space="preserve">Social Science Quarterly, </w:t>
      </w:r>
      <w:r w:rsidRPr="00427F2C">
        <w:rPr>
          <w:rFonts w:ascii="Arial" w:hAnsi="Arial" w:cs="Arial"/>
          <w:color w:val="000000" w:themeColor="text1"/>
        </w:rPr>
        <w:t>85 (2), 294-309</w:t>
      </w:r>
    </w:p>
    <w:p w14:paraId="310156B0" w14:textId="77777777" w:rsidR="009F7B92" w:rsidRPr="00427F2C" w:rsidRDefault="009F7B92" w:rsidP="009F7B92">
      <w:pPr>
        <w:spacing w:line="480" w:lineRule="auto"/>
        <w:rPr>
          <w:rFonts w:ascii="Arial" w:hAnsi="Arial" w:cs="Arial"/>
        </w:rPr>
      </w:pPr>
      <w:r w:rsidRPr="00427F2C">
        <w:rPr>
          <w:rFonts w:ascii="Arial" w:hAnsi="Arial" w:cs="Arial"/>
          <w:shd w:val="clear" w:color="auto" w:fill="FFFFFF"/>
        </w:rPr>
        <w:t>Yu, P. L., Balaji, M. S., and Khong, K. W. (2015). Building trust in internet banking: a trustworthiness perspective. </w:t>
      </w:r>
      <w:r w:rsidRPr="00427F2C">
        <w:rPr>
          <w:rFonts w:ascii="Arial" w:hAnsi="Arial" w:cs="Arial"/>
          <w:i/>
          <w:iCs/>
          <w:shd w:val="clear" w:color="auto" w:fill="FFFFFF"/>
        </w:rPr>
        <w:t>Industrial Management &amp; Data Systems</w:t>
      </w:r>
      <w:r w:rsidRPr="00427F2C">
        <w:rPr>
          <w:rFonts w:ascii="Arial" w:hAnsi="Arial" w:cs="Arial"/>
          <w:shd w:val="clear" w:color="auto" w:fill="FFFFFF"/>
        </w:rPr>
        <w:t>, </w:t>
      </w:r>
      <w:r w:rsidRPr="00427F2C">
        <w:rPr>
          <w:rFonts w:ascii="Arial" w:hAnsi="Arial" w:cs="Arial"/>
          <w:i/>
          <w:iCs/>
          <w:shd w:val="clear" w:color="auto" w:fill="FFFFFF"/>
        </w:rPr>
        <w:t>115</w:t>
      </w:r>
      <w:r w:rsidRPr="00427F2C">
        <w:rPr>
          <w:rFonts w:ascii="Arial" w:hAnsi="Arial" w:cs="Arial"/>
          <w:shd w:val="clear" w:color="auto" w:fill="FFFFFF"/>
        </w:rPr>
        <w:t>(2), 235-252.</w:t>
      </w:r>
    </w:p>
    <w:p w14:paraId="7473570D" w14:textId="4EC87E38" w:rsidR="009F7B92" w:rsidRPr="00427F2C" w:rsidRDefault="00B33789" w:rsidP="00755D0D">
      <w:pPr>
        <w:spacing w:line="480" w:lineRule="auto"/>
        <w:rPr>
          <w:rFonts w:ascii="Arial" w:hAnsi="Arial" w:cs="Arial"/>
        </w:rPr>
      </w:pPr>
      <w:r w:rsidRPr="00427F2C">
        <w:rPr>
          <w:rFonts w:ascii="Arial" w:hAnsi="Arial" w:cs="Arial"/>
        </w:rPr>
        <w:t>Yusuf, H. O. (2007). Travails of truth: achieving justice for victims of impunity in Nigeria. </w:t>
      </w:r>
      <w:r w:rsidRPr="00427F2C">
        <w:rPr>
          <w:rFonts w:ascii="Arial" w:hAnsi="Arial" w:cs="Arial"/>
          <w:i/>
          <w:iCs/>
        </w:rPr>
        <w:t>The International Journal of Transitional Justice</w:t>
      </w:r>
      <w:r w:rsidRPr="00427F2C">
        <w:rPr>
          <w:rFonts w:ascii="Arial" w:hAnsi="Arial" w:cs="Arial"/>
        </w:rPr>
        <w:t>, </w:t>
      </w:r>
      <w:r w:rsidRPr="00427F2C">
        <w:rPr>
          <w:rFonts w:ascii="Arial" w:hAnsi="Arial" w:cs="Arial"/>
          <w:i/>
          <w:iCs/>
        </w:rPr>
        <w:t>1</w:t>
      </w:r>
      <w:r w:rsidRPr="00427F2C">
        <w:rPr>
          <w:rFonts w:ascii="Arial" w:hAnsi="Arial" w:cs="Arial"/>
        </w:rPr>
        <w:t>(2), 268-286.</w:t>
      </w:r>
    </w:p>
    <w:p w14:paraId="67DC4DB6" w14:textId="40FBB86A" w:rsidR="00800A69" w:rsidRPr="00427F2C" w:rsidRDefault="00800A69" w:rsidP="00755D0D">
      <w:pPr>
        <w:spacing w:line="480" w:lineRule="auto"/>
        <w:rPr>
          <w:rFonts w:ascii="Arial" w:hAnsi="Arial" w:cs="Arial"/>
          <w:color w:val="000000" w:themeColor="text1"/>
        </w:rPr>
      </w:pPr>
      <w:r w:rsidRPr="00427F2C">
        <w:rPr>
          <w:rFonts w:ascii="Arial" w:hAnsi="Arial" w:cs="Arial"/>
          <w:color w:val="000000" w:themeColor="text1"/>
        </w:rPr>
        <w:t>Yusuf, H. O. (2011)</w:t>
      </w:r>
      <w:r w:rsidR="00980084" w:rsidRPr="00427F2C">
        <w:rPr>
          <w:rFonts w:ascii="Arial" w:hAnsi="Arial" w:cs="Arial"/>
          <w:color w:val="000000" w:themeColor="text1"/>
        </w:rPr>
        <w:t xml:space="preserve"> </w:t>
      </w:r>
      <w:r w:rsidRPr="00427F2C">
        <w:rPr>
          <w:rFonts w:ascii="Arial" w:hAnsi="Arial" w:cs="Arial"/>
          <w:color w:val="000000" w:themeColor="text1"/>
        </w:rPr>
        <w:t>Rule of Law and Politics of Anti-Corruption Reform in a Post-Authoritarian State - The Case of N</w:t>
      </w:r>
      <w:r w:rsidR="00980084" w:rsidRPr="00427F2C">
        <w:rPr>
          <w:rFonts w:ascii="Arial" w:hAnsi="Arial" w:cs="Arial"/>
          <w:color w:val="000000" w:themeColor="text1"/>
        </w:rPr>
        <w:t xml:space="preserve">igeria. </w:t>
      </w:r>
      <w:r w:rsidRPr="00427F2C">
        <w:rPr>
          <w:rFonts w:ascii="Arial" w:hAnsi="Arial" w:cs="Arial"/>
          <w:color w:val="000000" w:themeColor="text1"/>
        </w:rPr>
        <w:t xml:space="preserve"> </w:t>
      </w:r>
      <w:r w:rsidRPr="00427F2C">
        <w:rPr>
          <w:rFonts w:ascii="Arial" w:hAnsi="Arial" w:cs="Arial"/>
          <w:i/>
          <w:color w:val="000000" w:themeColor="text1"/>
        </w:rPr>
        <w:t>King’s Law Journal</w:t>
      </w:r>
      <w:r w:rsidR="00980084" w:rsidRPr="00427F2C">
        <w:rPr>
          <w:rFonts w:ascii="Arial" w:hAnsi="Arial" w:cs="Arial"/>
          <w:i/>
          <w:color w:val="000000" w:themeColor="text1"/>
        </w:rPr>
        <w:t>.</w:t>
      </w:r>
      <w:r w:rsidR="00980084" w:rsidRPr="00427F2C">
        <w:rPr>
          <w:rFonts w:ascii="Arial" w:hAnsi="Arial" w:cs="Arial"/>
          <w:color w:val="000000" w:themeColor="text1"/>
        </w:rPr>
        <w:t xml:space="preserve"> 22 (1), </w:t>
      </w:r>
      <w:r w:rsidRPr="00427F2C">
        <w:rPr>
          <w:rFonts w:ascii="Arial" w:hAnsi="Arial" w:cs="Arial"/>
          <w:color w:val="000000" w:themeColor="text1"/>
        </w:rPr>
        <w:t>57-83.</w:t>
      </w:r>
      <w:r w:rsidR="00980084" w:rsidRPr="00427F2C">
        <w:rPr>
          <w:rFonts w:ascii="Arial" w:hAnsi="Arial" w:cs="Arial"/>
          <w:color w:val="000000" w:themeColor="text1"/>
        </w:rPr>
        <w:t xml:space="preserve"> </w:t>
      </w:r>
    </w:p>
    <w:p w14:paraId="13DE9B18" w14:textId="3EEA14AB" w:rsidR="00D15D88" w:rsidRPr="00427F2C" w:rsidRDefault="00D15D88" w:rsidP="00755D0D">
      <w:pPr>
        <w:spacing w:line="480" w:lineRule="auto"/>
        <w:rPr>
          <w:rFonts w:ascii="Arial" w:hAnsi="Arial" w:cs="Arial"/>
          <w:color w:val="000000" w:themeColor="text1"/>
        </w:rPr>
      </w:pPr>
      <w:r w:rsidRPr="00427F2C">
        <w:rPr>
          <w:rFonts w:ascii="Arial" w:hAnsi="Arial" w:cs="Arial"/>
          <w:color w:val="000000" w:themeColor="text1"/>
        </w:rPr>
        <w:lastRenderedPageBreak/>
        <w:t>Zhang, J. ( 2016). Public Governance and Corporate Fraud: Evidence from the Recent Anti-corruption Campaign in China. Journal of Business Ethics. 1-22 https://doi.org/10.1007/s10551-016-3025-x</w:t>
      </w:r>
    </w:p>
    <w:p w14:paraId="71EE9473" w14:textId="4C7BB960" w:rsidR="007009DE" w:rsidRPr="00427F2C" w:rsidRDefault="00980084" w:rsidP="00755D0D">
      <w:pPr>
        <w:spacing w:line="480" w:lineRule="auto"/>
        <w:rPr>
          <w:rFonts w:ascii="Arial" w:hAnsi="Arial" w:cs="Arial"/>
          <w:color w:val="000000" w:themeColor="text1"/>
        </w:rPr>
      </w:pPr>
      <w:r w:rsidRPr="00427F2C">
        <w:rPr>
          <w:rFonts w:ascii="Arial" w:hAnsi="Arial" w:cs="Arial"/>
          <w:color w:val="000000" w:themeColor="text1"/>
        </w:rPr>
        <w:t xml:space="preserve">Zhu, J., Huang, H., and </w:t>
      </w:r>
      <w:r w:rsidR="003E3463" w:rsidRPr="00427F2C">
        <w:rPr>
          <w:rFonts w:ascii="Arial" w:hAnsi="Arial" w:cs="Arial"/>
          <w:color w:val="000000" w:themeColor="text1"/>
        </w:rPr>
        <w:t xml:space="preserve">Zhang, D. (2017). </w:t>
      </w:r>
      <w:r w:rsidRPr="00427F2C">
        <w:rPr>
          <w:rFonts w:ascii="Arial" w:hAnsi="Arial" w:cs="Arial"/>
          <w:color w:val="000000" w:themeColor="text1"/>
        </w:rPr>
        <w:t>Big Tigers, Big Data</w:t>
      </w:r>
      <w:r w:rsidR="003E3463" w:rsidRPr="00427F2C">
        <w:rPr>
          <w:rFonts w:ascii="Arial" w:hAnsi="Arial" w:cs="Arial"/>
          <w:color w:val="000000" w:themeColor="text1"/>
        </w:rPr>
        <w:t xml:space="preserve">: Learning Social Reactions to China's Anticorruption Campaign through Online Feedback. </w:t>
      </w:r>
      <w:r w:rsidR="003E3463" w:rsidRPr="00427F2C">
        <w:rPr>
          <w:rFonts w:ascii="Arial" w:hAnsi="Arial" w:cs="Arial"/>
          <w:i/>
          <w:iCs/>
          <w:color w:val="000000" w:themeColor="text1"/>
        </w:rPr>
        <w:t>Public Administration Review</w:t>
      </w:r>
      <w:r w:rsidR="003E3463" w:rsidRPr="00427F2C">
        <w:rPr>
          <w:rFonts w:ascii="Arial" w:hAnsi="Arial" w:cs="Arial"/>
          <w:color w:val="000000" w:themeColor="text1"/>
        </w:rPr>
        <w:t>.</w:t>
      </w:r>
      <w:r w:rsidRPr="00427F2C">
        <w:rPr>
          <w:rFonts w:ascii="Arial" w:hAnsi="Arial" w:cs="Arial"/>
          <w:color w:val="000000" w:themeColor="text1"/>
        </w:rPr>
        <w:t xml:space="preserve"> </w:t>
      </w:r>
    </w:p>
    <w:p w14:paraId="58ECAE3A" w14:textId="77777777" w:rsidR="00B33789" w:rsidRPr="00FC1973" w:rsidRDefault="00B33789" w:rsidP="00B33789">
      <w:pPr>
        <w:spacing w:line="480" w:lineRule="auto"/>
        <w:rPr>
          <w:rFonts w:ascii="Arial" w:hAnsi="Arial" w:cs="Arial"/>
        </w:rPr>
      </w:pPr>
      <w:r w:rsidRPr="00427F2C">
        <w:rPr>
          <w:rFonts w:ascii="Arial" w:hAnsi="Arial" w:cs="Arial"/>
        </w:rPr>
        <w:t>Zucker, L. G. (1977). The role of institutionalization in cultural persistence. American Journal of Sociology, 42, 726–743.</w:t>
      </w:r>
    </w:p>
    <w:p w14:paraId="2ECB3ED1" w14:textId="77777777" w:rsidR="006B27C3" w:rsidRDefault="006B27C3" w:rsidP="00755D0D">
      <w:pPr>
        <w:spacing w:line="480" w:lineRule="auto"/>
        <w:rPr>
          <w:rFonts w:ascii="Arial" w:hAnsi="Arial" w:cs="Arial"/>
        </w:rPr>
      </w:pPr>
    </w:p>
    <w:p w14:paraId="1DCAA63B" w14:textId="35851CD0" w:rsidR="00355503" w:rsidRPr="00C52343" w:rsidRDefault="00355503" w:rsidP="00755D0D">
      <w:pPr>
        <w:spacing w:line="480" w:lineRule="auto"/>
        <w:rPr>
          <w:rFonts w:ascii="Arial" w:hAnsi="Arial" w:cs="Arial"/>
          <w:color w:val="FF0000"/>
        </w:rPr>
      </w:pPr>
    </w:p>
    <w:sectPr w:rsidR="00355503" w:rsidRPr="00C5234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C745" w14:textId="77777777" w:rsidR="001C50D7" w:rsidRDefault="001C50D7" w:rsidP="00B644A5">
      <w:pPr>
        <w:spacing w:after="0" w:line="240" w:lineRule="auto"/>
      </w:pPr>
      <w:r>
        <w:separator/>
      </w:r>
    </w:p>
  </w:endnote>
  <w:endnote w:type="continuationSeparator" w:id="0">
    <w:p w14:paraId="03C58B89" w14:textId="77777777" w:rsidR="001C50D7" w:rsidRDefault="001C50D7" w:rsidP="00B644A5">
      <w:pPr>
        <w:spacing w:after="0" w:line="240" w:lineRule="auto"/>
      </w:pPr>
      <w:r>
        <w:continuationSeparator/>
      </w:r>
    </w:p>
  </w:endnote>
  <w:endnote w:id="1">
    <w:p w14:paraId="4D56F637" w14:textId="0D4CA1DC" w:rsidR="00DF6D39" w:rsidRPr="00981C2C" w:rsidRDefault="00DF6D39">
      <w:pPr>
        <w:pStyle w:val="EndnoteText"/>
        <w:rPr>
          <w:lang w:val="en-US"/>
        </w:rPr>
      </w:pPr>
      <w:r>
        <w:rPr>
          <w:rStyle w:val="EndnoteReference"/>
        </w:rPr>
        <w:endnoteRef/>
      </w:r>
      <w:r>
        <w:t xml:space="preserve"> </w:t>
      </w:r>
      <w:r>
        <w:rPr>
          <w:lang w:val="en-US"/>
        </w:rPr>
        <w:t>We later removed Daily Trust as there were no commentaries from its online readership.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SimSu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35244"/>
      <w:docPartObj>
        <w:docPartGallery w:val="Page Numbers (Bottom of Page)"/>
        <w:docPartUnique/>
      </w:docPartObj>
    </w:sdtPr>
    <w:sdtEndPr>
      <w:rPr>
        <w:noProof/>
      </w:rPr>
    </w:sdtEndPr>
    <w:sdtContent>
      <w:p w14:paraId="1F5F64BD" w14:textId="3833712B" w:rsidR="00DF6D39" w:rsidRDefault="00DF6D39">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29A865D4" w14:textId="77777777" w:rsidR="00DF6D39" w:rsidRDefault="00DF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D931" w14:textId="77777777" w:rsidR="001C50D7" w:rsidRDefault="001C50D7" w:rsidP="00B644A5">
      <w:pPr>
        <w:spacing w:after="0" w:line="240" w:lineRule="auto"/>
      </w:pPr>
      <w:r>
        <w:separator/>
      </w:r>
    </w:p>
  </w:footnote>
  <w:footnote w:type="continuationSeparator" w:id="0">
    <w:p w14:paraId="6494B564" w14:textId="77777777" w:rsidR="001C50D7" w:rsidRDefault="001C50D7" w:rsidP="00B64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98C"/>
    <w:multiLevelType w:val="hybridMultilevel"/>
    <w:tmpl w:val="43789D7A"/>
    <w:lvl w:ilvl="0" w:tplc="E27C2C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11417"/>
    <w:multiLevelType w:val="hybridMultilevel"/>
    <w:tmpl w:val="DDF46666"/>
    <w:lvl w:ilvl="0" w:tplc="03AC1F1C">
      <w:start w:val="1"/>
      <w:numFmt w:val="lowerLetter"/>
      <w:lvlText w:val="%1)"/>
      <w:lvlJc w:val="left"/>
      <w:pPr>
        <w:ind w:left="1080" w:hanging="360"/>
      </w:pPr>
      <w:rPr>
        <w:rFonts w:hint="default"/>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315926"/>
    <w:multiLevelType w:val="multilevel"/>
    <w:tmpl w:val="B2DC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93DF8"/>
    <w:multiLevelType w:val="hybridMultilevel"/>
    <w:tmpl w:val="BB44932A"/>
    <w:lvl w:ilvl="0" w:tplc="2C1EF3D6">
      <w:start w:val="1"/>
      <w:numFmt w:val="lowerLetter"/>
      <w:lvlText w:val="%1)"/>
      <w:lvlJc w:val="left"/>
      <w:pPr>
        <w:ind w:left="1080" w:hanging="360"/>
      </w:pPr>
      <w:rPr>
        <w:rFonts w:hint="default"/>
        <w:sz w:val="16"/>
        <w:szCs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07C072F"/>
    <w:multiLevelType w:val="hybridMultilevel"/>
    <w:tmpl w:val="6DE20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D6"/>
    <w:rsid w:val="00001965"/>
    <w:rsid w:val="00002EF8"/>
    <w:rsid w:val="000033A4"/>
    <w:rsid w:val="00004044"/>
    <w:rsid w:val="000040E0"/>
    <w:rsid w:val="0000769A"/>
    <w:rsid w:val="00010047"/>
    <w:rsid w:val="000106AF"/>
    <w:rsid w:val="00010E35"/>
    <w:rsid w:val="00011235"/>
    <w:rsid w:val="000118CC"/>
    <w:rsid w:val="000126C5"/>
    <w:rsid w:val="000144DA"/>
    <w:rsid w:val="00014EAA"/>
    <w:rsid w:val="00017703"/>
    <w:rsid w:val="0001797E"/>
    <w:rsid w:val="000203B9"/>
    <w:rsid w:val="00021783"/>
    <w:rsid w:val="00022078"/>
    <w:rsid w:val="00023545"/>
    <w:rsid w:val="00024855"/>
    <w:rsid w:val="00024E45"/>
    <w:rsid w:val="00025421"/>
    <w:rsid w:val="0002575B"/>
    <w:rsid w:val="00026293"/>
    <w:rsid w:val="00033879"/>
    <w:rsid w:val="00033DE0"/>
    <w:rsid w:val="0003790A"/>
    <w:rsid w:val="00037DC2"/>
    <w:rsid w:val="00037DD8"/>
    <w:rsid w:val="00041FFA"/>
    <w:rsid w:val="00043213"/>
    <w:rsid w:val="000435B8"/>
    <w:rsid w:val="000438EF"/>
    <w:rsid w:val="000462ED"/>
    <w:rsid w:val="00055B09"/>
    <w:rsid w:val="000560CB"/>
    <w:rsid w:val="00056581"/>
    <w:rsid w:val="000572A2"/>
    <w:rsid w:val="00060007"/>
    <w:rsid w:val="000601D1"/>
    <w:rsid w:val="00061585"/>
    <w:rsid w:val="00061632"/>
    <w:rsid w:val="0006222E"/>
    <w:rsid w:val="00062C59"/>
    <w:rsid w:val="000647BD"/>
    <w:rsid w:val="0006496B"/>
    <w:rsid w:val="000674AB"/>
    <w:rsid w:val="000721B4"/>
    <w:rsid w:val="00072763"/>
    <w:rsid w:val="00074D5A"/>
    <w:rsid w:val="00077532"/>
    <w:rsid w:val="00077B99"/>
    <w:rsid w:val="00081E03"/>
    <w:rsid w:val="00082D7F"/>
    <w:rsid w:val="00082DDB"/>
    <w:rsid w:val="00083679"/>
    <w:rsid w:val="000846D0"/>
    <w:rsid w:val="00084761"/>
    <w:rsid w:val="00086B84"/>
    <w:rsid w:val="00086C13"/>
    <w:rsid w:val="000874F0"/>
    <w:rsid w:val="000879B4"/>
    <w:rsid w:val="00087EE8"/>
    <w:rsid w:val="00095907"/>
    <w:rsid w:val="000A188F"/>
    <w:rsid w:val="000A1A3D"/>
    <w:rsid w:val="000A1B83"/>
    <w:rsid w:val="000A2E34"/>
    <w:rsid w:val="000A50CA"/>
    <w:rsid w:val="000A5965"/>
    <w:rsid w:val="000A7C9F"/>
    <w:rsid w:val="000B2E8E"/>
    <w:rsid w:val="000B3451"/>
    <w:rsid w:val="000B3A17"/>
    <w:rsid w:val="000B546D"/>
    <w:rsid w:val="000B5D55"/>
    <w:rsid w:val="000C01F8"/>
    <w:rsid w:val="000C25C6"/>
    <w:rsid w:val="000C27AF"/>
    <w:rsid w:val="000C4986"/>
    <w:rsid w:val="000C66FA"/>
    <w:rsid w:val="000D0006"/>
    <w:rsid w:val="000D0842"/>
    <w:rsid w:val="000D09AB"/>
    <w:rsid w:val="000D165E"/>
    <w:rsid w:val="000D1EB7"/>
    <w:rsid w:val="000D21C3"/>
    <w:rsid w:val="000D2616"/>
    <w:rsid w:val="000D2B60"/>
    <w:rsid w:val="000D4F63"/>
    <w:rsid w:val="000D5F77"/>
    <w:rsid w:val="000D6550"/>
    <w:rsid w:val="000D6B8E"/>
    <w:rsid w:val="000E1D15"/>
    <w:rsid w:val="000E3AC8"/>
    <w:rsid w:val="000E4305"/>
    <w:rsid w:val="000E57E5"/>
    <w:rsid w:val="000E68CC"/>
    <w:rsid w:val="000E6EC8"/>
    <w:rsid w:val="000E785C"/>
    <w:rsid w:val="000F2C08"/>
    <w:rsid w:val="000F3037"/>
    <w:rsid w:val="000F33A1"/>
    <w:rsid w:val="000F3C85"/>
    <w:rsid w:val="000F582D"/>
    <w:rsid w:val="000F58FA"/>
    <w:rsid w:val="000F6D50"/>
    <w:rsid w:val="001001FF"/>
    <w:rsid w:val="00100D8B"/>
    <w:rsid w:val="00101955"/>
    <w:rsid w:val="00101A37"/>
    <w:rsid w:val="001037AC"/>
    <w:rsid w:val="00103ECA"/>
    <w:rsid w:val="0010451E"/>
    <w:rsid w:val="001072FE"/>
    <w:rsid w:val="00111977"/>
    <w:rsid w:val="001131FD"/>
    <w:rsid w:val="00113A3C"/>
    <w:rsid w:val="00113E02"/>
    <w:rsid w:val="00114A05"/>
    <w:rsid w:val="001201B2"/>
    <w:rsid w:val="00120CA9"/>
    <w:rsid w:val="00121D28"/>
    <w:rsid w:val="0012380F"/>
    <w:rsid w:val="001245A7"/>
    <w:rsid w:val="00125838"/>
    <w:rsid w:val="00125B82"/>
    <w:rsid w:val="00130182"/>
    <w:rsid w:val="00130456"/>
    <w:rsid w:val="0013222E"/>
    <w:rsid w:val="001323BD"/>
    <w:rsid w:val="00132CF2"/>
    <w:rsid w:val="00133640"/>
    <w:rsid w:val="00134B7C"/>
    <w:rsid w:val="0013557C"/>
    <w:rsid w:val="001356CA"/>
    <w:rsid w:val="00141077"/>
    <w:rsid w:val="00142CF4"/>
    <w:rsid w:val="00144672"/>
    <w:rsid w:val="00146D83"/>
    <w:rsid w:val="00147192"/>
    <w:rsid w:val="001476E4"/>
    <w:rsid w:val="001508F8"/>
    <w:rsid w:val="00151219"/>
    <w:rsid w:val="00151ACC"/>
    <w:rsid w:val="001541D1"/>
    <w:rsid w:val="001550FA"/>
    <w:rsid w:val="001555A5"/>
    <w:rsid w:val="00155E68"/>
    <w:rsid w:val="00156A67"/>
    <w:rsid w:val="001571F8"/>
    <w:rsid w:val="00160B2D"/>
    <w:rsid w:val="001615ED"/>
    <w:rsid w:val="00161623"/>
    <w:rsid w:val="0016179A"/>
    <w:rsid w:val="00161892"/>
    <w:rsid w:val="00163268"/>
    <w:rsid w:val="00163C3B"/>
    <w:rsid w:val="00164DC2"/>
    <w:rsid w:val="0016712E"/>
    <w:rsid w:val="00167D7B"/>
    <w:rsid w:val="00171098"/>
    <w:rsid w:val="0017262F"/>
    <w:rsid w:val="00176D9D"/>
    <w:rsid w:val="0018093A"/>
    <w:rsid w:val="00182ACC"/>
    <w:rsid w:val="00183F6E"/>
    <w:rsid w:val="00183FB4"/>
    <w:rsid w:val="00184892"/>
    <w:rsid w:val="00184BDE"/>
    <w:rsid w:val="001864A1"/>
    <w:rsid w:val="00187FE9"/>
    <w:rsid w:val="0019135B"/>
    <w:rsid w:val="001918D6"/>
    <w:rsid w:val="00192A3E"/>
    <w:rsid w:val="001956DF"/>
    <w:rsid w:val="0019654F"/>
    <w:rsid w:val="00196B71"/>
    <w:rsid w:val="001974FC"/>
    <w:rsid w:val="00197A77"/>
    <w:rsid w:val="001A0887"/>
    <w:rsid w:val="001A0B30"/>
    <w:rsid w:val="001A0E41"/>
    <w:rsid w:val="001A30A8"/>
    <w:rsid w:val="001A3D9A"/>
    <w:rsid w:val="001A60A6"/>
    <w:rsid w:val="001A73AC"/>
    <w:rsid w:val="001A786E"/>
    <w:rsid w:val="001B13F1"/>
    <w:rsid w:val="001B168B"/>
    <w:rsid w:val="001B18AD"/>
    <w:rsid w:val="001B2057"/>
    <w:rsid w:val="001B29B0"/>
    <w:rsid w:val="001B29E4"/>
    <w:rsid w:val="001B2D97"/>
    <w:rsid w:val="001B7627"/>
    <w:rsid w:val="001C02F2"/>
    <w:rsid w:val="001C3E8B"/>
    <w:rsid w:val="001C423E"/>
    <w:rsid w:val="001C4657"/>
    <w:rsid w:val="001C50D7"/>
    <w:rsid w:val="001C782B"/>
    <w:rsid w:val="001C7FA9"/>
    <w:rsid w:val="001D0267"/>
    <w:rsid w:val="001D0412"/>
    <w:rsid w:val="001D0840"/>
    <w:rsid w:val="001D2037"/>
    <w:rsid w:val="001D3E68"/>
    <w:rsid w:val="001D71A5"/>
    <w:rsid w:val="001E06D9"/>
    <w:rsid w:val="001E098A"/>
    <w:rsid w:val="001E55A7"/>
    <w:rsid w:val="001E5D06"/>
    <w:rsid w:val="001E5FF0"/>
    <w:rsid w:val="001E6A98"/>
    <w:rsid w:val="001E741E"/>
    <w:rsid w:val="001E7917"/>
    <w:rsid w:val="001F02DB"/>
    <w:rsid w:val="001F037B"/>
    <w:rsid w:val="001F116C"/>
    <w:rsid w:val="001F1DE5"/>
    <w:rsid w:val="001F1ED3"/>
    <w:rsid w:val="001F2831"/>
    <w:rsid w:val="001F286C"/>
    <w:rsid w:val="001F2FD6"/>
    <w:rsid w:val="001F352C"/>
    <w:rsid w:val="001F56D3"/>
    <w:rsid w:val="001F5940"/>
    <w:rsid w:val="001F59AC"/>
    <w:rsid w:val="001F5B4B"/>
    <w:rsid w:val="001F5D18"/>
    <w:rsid w:val="002009FA"/>
    <w:rsid w:val="00201A0F"/>
    <w:rsid w:val="00202444"/>
    <w:rsid w:val="00202622"/>
    <w:rsid w:val="002042FF"/>
    <w:rsid w:val="00204E8A"/>
    <w:rsid w:val="002052AC"/>
    <w:rsid w:val="002066EB"/>
    <w:rsid w:val="00207697"/>
    <w:rsid w:val="00215478"/>
    <w:rsid w:val="00216373"/>
    <w:rsid w:val="002168D8"/>
    <w:rsid w:val="002221EC"/>
    <w:rsid w:val="002226F7"/>
    <w:rsid w:val="00225764"/>
    <w:rsid w:val="002257AB"/>
    <w:rsid w:val="00225F12"/>
    <w:rsid w:val="002268F3"/>
    <w:rsid w:val="00226BBE"/>
    <w:rsid w:val="00227E06"/>
    <w:rsid w:val="002321D5"/>
    <w:rsid w:val="002336F9"/>
    <w:rsid w:val="00233954"/>
    <w:rsid w:val="002349B5"/>
    <w:rsid w:val="00234CDF"/>
    <w:rsid w:val="00234FA6"/>
    <w:rsid w:val="00235646"/>
    <w:rsid w:val="002357B3"/>
    <w:rsid w:val="00240B1A"/>
    <w:rsid w:val="002422E9"/>
    <w:rsid w:val="00242655"/>
    <w:rsid w:val="002439BF"/>
    <w:rsid w:val="00250DEB"/>
    <w:rsid w:val="00252BDC"/>
    <w:rsid w:val="002539B9"/>
    <w:rsid w:val="00253A00"/>
    <w:rsid w:val="00253BCB"/>
    <w:rsid w:val="002554D2"/>
    <w:rsid w:val="00255AD3"/>
    <w:rsid w:val="002569E2"/>
    <w:rsid w:val="002619F2"/>
    <w:rsid w:val="0026261B"/>
    <w:rsid w:val="002635CB"/>
    <w:rsid w:val="00266E88"/>
    <w:rsid w:val="00270427"/>
    <w:rsid w:val="002714E4"/>
    <w:rsid w:val="0027260A"/>
    <w:rsid w:val="00272F2B"/>
    <w:rsid w:val="00274EB9"/>
    <w:rsid w:val="00276CC4"/>
    <w:rsid w:val="00280267"/>
    <w:rsid w:val="00281875"/>
    <w:rsid w:val="00281886"/>
    <w:rsid w:val="00283EAE"/>
    <w:rsid w:val="00284965"/>
    <w:rsid w:val="00284D31"/>
    <w:rsid w:val="002869B6"/>
    <w:rsid w:val="00287A7D"/>
    <w:rsid w:val="00287EA9"/>
    <w:rsid w:val="0029222A"/>
    <w:rsid w:val="002A0526"/>
    <w:rsid w:val="002A0DBB"/>
    <w:rsid w:val="002A28FB"/>
    <w:rsid w:val="002A2924"/>
    <w:rsid w:val="002A51FE"/>
    <w:rsid w:val="002A59BF"/>
    <w:rsid w:val="002A6F98"/>
    <w:rsid w:val="002B087B"/>
    <w:rsid w:val="002B223D"/>
    <w:rsid w:val="002B296B"/>
    <w:rsid w:val="002B37A1"/>
    <w:rsid w:val="002B3C98"/>
    <w:rsid w:val="002B40E3"/>
    <w:rsid w:val="002B4154"/>
    <w:rsid w:val="002B44ED"/>
    <w:rsid w:val="002B4920"/>
    <w:rsid w:val="002B50FE"/>
    <w:rsid w:val="002B565E"/>
    <w:rsid w:val="002B5735"/>
    <w:rsid w:val="002B5742"/>
    <w:rsid w:val="002B5794"/>
    <w:rsid w:val="002B5FC0"/>
    <w:rsid w:val="002B64C4"/>
    <w:rsid w:val="002B7AEA"/>
    <w:rsid w:val="002C157F"/>
    <w:rsid w:val="002C4E83"/>
    <w:rsid w:val="002C6A84"/>
    <w:rsid w:val="002C73AC"/>
    <w:rsid w:val="002C7756"/>
    <w:rsid w:val="002C7F6E"/>
    <w:rsid w:val="002D041D"/>
    <w:rsid w:val="002D3FCE"/>
    <w:rsid w:val="002D46AA"/>
    <w:rsid w:val="002D471C"/>
    <w:rsid w:val="002D4EC3"/>
    <w:rsid w:val="002D5435"/>
    <w:rsid w:val="002D737F"/>
    <w:rsid w:val="002D75F7"/>
    <w:rsid w:val="002D762A"/>
    <w:rsid w:val="002E22FA"/>
    <w:rsid w:val="002E3977"/>
    <w:rsid w:val="002E561A"/>
    <w:rsid w:val="002E7131"/>
    <w:rsid w:val="002E7BAE"/>
    <w:rsid w:val="002F0083"/>
    <w:rsid w:val="002F0210"/>
    <w:rsid w:val="002F2BB9"/>
    <w:rsid w:val="002F467A"/>
    <w:rsid w:val="002F4754"/>
    <w:rsid w:val="002F7DFB"/>
    <w:rsid w:val="00300960"/>
    <w:rsid w:val="00301D39"/>
    <w:rsid w:val="00303AE9"/>
    <w:rsid w:val="0030681A"/>
    <w:rsid w:val="003101A4"/>
    <w:rsid w:val="00310BD3"/>
    <w:rsid w:val="00311750"/>
    <w:rsid w:val="00311EA5"/>
    <w:rsid w:val="003122E6"/>
    <w:rsid w:val="00312F2B"/>
    <w:rsid w:val="0031341C"/>
    <w:rsid w:val="00313421"/>
    <w:rsid w:val="003139F5"/>
    <w:rsid w:val="00315BC2"/>
    <w:rsid w:val="003162E2"/>
    <w:rsid w:val="00317106"/>
    <w:rsid w:val="00322AE9"/>
    <w:rsid w:val="00322F40"/>
    <w:rsid w:val="003261DF"/>
    <w:rsid w:val="003261F9"/>
    <w:rsid w:val="00331554"/>
    <w:rsid w:val="00332884"/>
    <w:rsid w:val="003337D4"/>
    <w:rsid w:val="00333E62"/>
    <w:rsid w:val="00335340"/>
    <w:rsid w:val="003370D3"/>
    <w:rsid w:val="00341837"/>
    <w:rsid w:val="00342525"/>
    <w:rsid w:val="00342AE3"/>
    <w:rsid w:val="003430ED"/>
    <w:rsid w:val="00343103"/>
    <w:rsid w:val="0034381E"/>
    <w:rsid w:val="00343FD6"/>
    <w:rsid w:val="0034749E"/>
    <w:rsid w:val="003532EE"/>
    <w:rsid w:val="00355503"/>
    <w:rsid w:val="003577EB"/>
    <w:rsid w:val="00363DD1"/>
    <w:rsid w:val="00363E22"/>
    <w:rsid w:val="0036544D"/>
    <w:rsid w:val="003664CF"/>
    <w:rsid w:val="00367478"/>
    <w:rsid w:val="00367A8C"/>
    <w:rsid w:val="00370134"/>
    <w:rsid w:val="00370E80"/>
    <w:rsid w:val="0037229C"/>
    <w:rsid w:val="00375365"/>
    <w:rsid w:val="00376127"/>
    <w:rsid w:val="003767A4"/>
    <w:rsid w:val="00377946"/>
    <w:rsid w:val="00377F8C"/>
    <w:rsid w:val="00381EC5"/>
    <w:rsid w:val="003821CD"/>
    <w:rsid w:val="003828ED"/>
    <w:rsid w:val="00386CA1"/>
    <w:rsid w:val="003912DF"/>
    <w:rsid w:val="00392414"/>
    <w:rsid w:val="0039269F"/>
    <w:rsid w:val="00393609"/>
    <w:rsid w:val="00393D80"/>
    <w:rsid w:val="0039432F"/>
    <w:rsid w:val="00397293"/>
    <w:rsid w:val="003A0EC0"/>
    <w:rsid w:val="003A0F73"/>
    <w:rsid w:val="003A1959"/>
    <w:rsid w:val="003A26AB"/>
    <w:rsid w:val="003A3740"/>
    <w:rsid w:val="003A604D"/>
    <w:rsid w:val="003A6A5D"/>
    <w:rsid w:val="003A7359"/>
    <w:rsid w:val="003A7944"/>
    <w:rsid w:val="003B07E0"/>
    <w:rsid w:val="003B34C8"/>
    <w:rsid w:val="003B5EB8"/>
    <w:rsid w:val="003B6756"/>
    <w:rsid w:val="003B725F"/>
    <w:rsid w:val="003C0A7D"/>
    <w:rsid w:val="003C0AB8"/>
    <w:rsid w:val="003C1256"/>
    <w:rsid w:val="003C4926"/>
    <w:rsid w:val="003C4A1D"/>
    <w:rsid w:val="003D184E"/>
    <w:rsid w:val="003D1DAC"/>
    <w:rsid w:val="003D1EF1"/>
    <w:rsid w:val="003D304D"/>
    <w:rsid w:val="003D3799"/>
    <w:rsid w:val="003D412B"/>
    <w:rsid w:val="003D5E79"/>
    <w:rsid w:val="003D6B9A"/>
    <w:rsid w:val="003D7D4F"/>
    <w:rsid w:val="003D7FA1"/>
    <w:rsid w:val="003E1E6F"/>
    <w:rsid w:val="003E3463"/>
    <w:rsid w:val="003E467D"/>
    <w:rsid w:val="003E5472"/>
    <w:rsid w:val="003E54E8"/>
    <w:rsid w:val="003E7139"/>
    <w:rsid w:val="003F2758"/>
    <w:rsid w:val="003F4193"/>
    <w:rsid w:val="003F4312"/>
    <w:rsid w:val="003F4DC2"/>
    <w:rsid w:val="003F4F67"/>
    <w:rsid w:val="003F5A0F"/>
    <w:rsid w:val="003F5FA9"/>
    <w:rsid w:val="003F6143"/>
    <w:rsid w:val="003F6191"/>
    <w:rsid w:val="003F676D"/>
    <w:rsid w:val="003F6A86"/>
    <w:rsid w:val="003F6A92"/>
    <w:rsid w:val="003F6B3A"/>
    <w:rsid w:val="003F6D48"/>
    <w:rsid w:val="003F7051"/>
    <w:rsid w:val="00400172"/>
    <w:rsid w:val="004005D7"/>
    <w:rsid w:val="004017A4"/>
    <w:rsid w:val="00402FA1"/>
    <w:rsid w:val="00404702"/>
    <w:rsid w:val="00405DB9"/>
    <w:rsid w:val="004072DF"/>
    <w:rsid w:val="00412166"/>
    <w:rsid w:val="004135D7"/>
    <w:rsid w:val="00413EB1"/>
    <w:rsid w:val="0041409A"/>
    <w:rsid w:val="004147AA"/>
    <w:rsid w:val="0041567E"/>
    <w:rsid w:val="00417509"/>
    <w:rsid w:val="00417EA2"/>
    <w:rsid w:val="004205C9"/>
    <w:rsid w:val="004212CB"/>
    <w:rsid w:val="00424048"/>
    <w:rsid w:val="00424977"/>
    <w:rsid w:val="00425FAA"/>
    <w:rsid w:val="00426BE4"/>
    <w:rsid w:val="00427F2C"/>
    <w:rsid w:val="00430FF2"/>
    <w:rsid w:val="0043141A"/>
    <w:rsid w:val="0043343B"/>
    <w:rsid w:val="00433846"/>
    <w:rsid w:val="0043709B"/>
    <w:rsid w:val="0044094C"/>
    <w:rsid w:val="00444EE2"/>
    <w:rsid w:val="00444FD0"/>
    <w:rsid w:val="004459C1"/>
    <w:rsid w:val="004460C7"/>
    <w:rsid w:val="00446B57"/>
    <w:rsid w:val="00447926"/>
    <w:rsid w:val="00450A2A"/>
    <w:rsid w:val="004518AB"/>
    <w:rsid w:val="00453D40"/>
    <w:rsid w:val="0045487E"/>
    <w:rsid w:val="00454CC1"/>
    <w:rsid w:val="00456476"/>
    <w:rsid w:val="00456AD0"/>
    <w:rsid w:val="0045715D"/>
    <w:rsid w:val="00461569"/>
    <w:rsid w:val="004617F2"/>
    <w:rsid w:val="00464298"/>
    <w:rsid w:val="004655D2"/>
    <w:rsid w:val="004709DD"/>
    <w:rsid w:val="0047113A"/>
    <w:rsid w:val="00471422"/>
    <w:rsid w:val="0047779D"/>
    <w:rsid w:val="0048137B"/>
    <w:rsid w:val="004813A6"/>
    <w:rsid w:val="00481B70"/>
    <w:rsid w:val="00481D42"/>
    <w:rsid w:val="00483983"/>
    <w:rsid w:val="00487528"/>
    <w:rsid w:val="0049128A"/>
    <w:rsid w:val="00493035"/>
    <w:rsid w:val="00493674"/>
    <w:rsid w:val="00493FD8"/>
    <w:rsid w:val="00494AB0"/>
    <w:rsid w:val="00495EB9"/>
    <w:rsid w:val="0049615E"/>
    <w:rsid w:val="00497BD0"/>
    <w:rsid w:val="00497FC9"/>
    <w:rsid w:val="004A0E4C"/>
    <w:rsid w:val="004A1238"/>
    <w:rsid w:val="004A4633"/>
    <w:rsid w:val="004A50B1"/>
    <w:rsid w:val="004A5D80"/>
    <w:rsid w:val="004A6365"/>
    <w:rsid w:val="004A75D4"/>
    <w:rsid w:val="004A764E"/>
    <w:rsid w:val="004A7D33"/>
    <w:rsid w:val="004B070A"/>
    <w:rsid w:val="004B30E1"/>
    <w:rsid w:val="004B41A9"/>
    <w:rsid w:val="004B4523"/>
    <w:rsid w:val="004B505B"/>
    <w:rsid w:val="004B5928"/>
    <w:rsid w:val="004B6001"/>
    <w:rsid w:val="004B6DCF"/>
    <w:rsid w:val="004B6E0C"/>
    <w:rsid w:val="004C5804"/>
    <w:rsid w:val="004C6686"/>
    <w:rsid w:val="004D04FC"/>
    <w:rsid w:val="004D1349"/>
    <w:rsid w:val="004D2821"/>
    <w:rsid w:val="004D3637"/>
    <w:rsid w:val="004D4EF5"/>
    <w:rsid w:val="004D694E"/>
    <w:rsid w:val="004E07AC"/>
    <w:rsid w:val="004E1FD1"/>
    <w:rsid w:val="004E2EA0"/>
    <w:rsid w:val="004E2FC6"/>
    <w:rsid w:val="004E6505"/>
    <w:rsid w:val="004E6857"/>
    <w:rsid w:val="004F280C"/>
    <w:rsid w:val="004F2FE4"/>
    <w:rsid w:val="004F3283"/>
    <w:rsid w:val="004F4310"/>
    <w:rsid w:val="004F4F42"/>
    <w:rsid w:val="0050270A"/>
    <w:rsid w:val="00503734"/>
    <w:rsid w:val="00504864"/>
    <w:rsid w:val="00504894"/>
    <w:rsid w:val="00505665"/>
    <w:rsid w:val="00506A2D"/>
    <w:rsid w:val="0050793E"/>
    <w:rsid w:val="00512C10"/>
    <w:rsid w:val="00514C4F"/>
    <w:rsid w:val="00514D26"/>
    <w:rsid w:val="005156D3"/>
    <w:rsid w:val="00517668"/>
    <w:rsid w:val="00522668"/>
    <w:rsid w:val="005252B3"/>
    <w:rsid w:val="00525A16"/>
    <w:rsid w:val="00530D9D"/>
    <w:rsid w:val="00530FDE"/>
    <w:rsid w:val="00531209"/>
    <w:rsid w:val="0053376E"/>
    <w:rsid w:val="00534AAF"/>
    <w:rsid w:val="00535EB0"/>
    <w:rsid w:val="00536252"/>
    <w:rsid w:val="0054005E"/>
    <w:rsid w:val="0054102D"/>
    <w:rsid w:val="00541251"/>
    <w:rsid w:val="00541DE7"/>
    <w:rsid w:val="005440F1"/>
    <w:rsid w:val="00545308"/>
    <w:rsid w:val="00545AE8"/>
    <w:rsid w:val="00546321"/>
    <w:rsid w:val="00546ACC"/>
    <w:rsid w:val="00550241"/>
    <w:rsid w:val="00551626"/>
    <w:rsid w:val="0055183C"/>
    <w:rsid w:val="00551D7B"/>
    <w:rsid w:val="0055311E"/>
    <w:rsid w:val="00553FB4"/>
    <w:rsid w:val="00554962"/>
    <w:rsid w:val="00554A7C"/>
    <w:rsid w:val="005560AD"/>
    <w:rsid w:val="00556445"/>
    <w:rsid w:val="00556713"/>
    <w:rsid w:val="005602DB"/>
    <w:rsid w:val="0056200F"/>
    <w:rsid w:val="00562821"/>
    <w:rsid w:val="00567366"/>
    <w:rsid w:val="00567B53"/>
    <w:rsid w:val="005707FE"/>
    <w:rsid w:val="00570F20"/>
    <w:rsid w:val="00571A9B"/>
    <w:rsid w:val="005727C6"/>
    <w:rsid w:val="00572D69"/>
    <w:rsid w:val="00573AB7"/>
    <w:rsid w:val="00574541"/>
    <w:rsid w:val="00575BCD"/>
    <w:rsid w:val="0057600A"/>
    <w:rsid w:val="00577492"/>
    <w:rsid w:val="00577C7F"/>
    <w:rsid w:val="00582148"/>
    <w:rsid w:val="00583909"/>
    <w:rsid w:val="005847C3"/>
    <w:rsid w:val="00584C8E"/>
    <w:rsid w:val="00590A5E"/>
    <w:rsid w:val="00591B3B"/>
    <w:rsid w:val="00594607"/>
    <w:rsid w:val="00594DA7"/>
    <w:rsid w:val="00594FAC"/>
    <w:rsid w:val="005971DB"/>
    <w:rsid w:val="00597852"/>
    <w:rsid w:val="005A0348"/>
    <w:rsid w:val="005A1A63"/>
    <w:rsid w:val="005A28F8"/>
    <w:rsid w:val="005A56E6"/>
    <w:rsid w:val="005A71D0"/>
    <w:rsid w:val="005B11F9"/>
    <w:rsid w:val="005B1486"/>
    <w:rsid w:val="005B16DE"/>
    <w:rsid w:val="005B2A55"/>
    <w:rsid w:val="005B2EB6"/>
    <w:rsid w:val="005B3341"/>
    <w:rsid w:val="005B383B"/>
    <w:rsid w:val="005B445C"/>
    <w:rsid w:val="005B4895"/>
    <w:rsid w:val="005B6CD6"/>
    <w:rsid w:val="005C1504"/>
    <w:rsid w:val="005C1897"/>
    <w:rsid w:val="005C1EF6"/>
    <w:rsid w:val="005C268C"/>
    <w:rsid w:val="005C2FF7"/>
    <w:rsid w:val="005C3AC1"/>
    <w:rsid w:val="005C4AA7"/>
    <w:rsid w:val="005C6B75"/>
    <w:rsid w:val="005C70E0"/>
    <w:rsid w:val="005C7396"/>
    <w:rsid w:val="005D03E1"/>
    <w:rsid w:val="005D19AB"/>
    <w:rsid w:val="005D2209"/>
    <w:rsid w:val="005D452C"/>
    <w:rsid w:val="005D4AEA"/>
    <w:rsid w:val="005D62B1"/>
    <w:rsid w:val="005D79B7"/>
    <w:rsid w:val="005D7A1A"/>
    <w:rsid w:val="005E3E1B"/>
    <w:rsid w:val="005E50E2"/>
    <w:rsid w:val="005F05A8"/>
    <w:rsid w:val="005F2F12"/>
    <w:rsid w:val="005F71FC"/>
    <w:rsid w:val="005F7F7D"/>
    <w:rsid w:val="00601353"/>
    <w:rsid w:val="00601E13"/>
    <w:rsid w:val="00606EC1"/>
    <w:rsid w:val="00607FF3"/>
    <w:rsid w:val="00611518"/>
    <w:rsid w:val="006134B7"/>
    <w:rsid w:val="0061355A"/>
    <w:rsid w:val="0061473D"/>
    <w:rsid w:val="00614DA3"/>
    <w:rsid w:val="00616199"/>
    <w:rsid w:val="00617277"/>
    <w:rsid w:val="00621BEB"/>
    <w:rsid w:val="00622946"/>
    <w:rsid w:val="00624733"/>
    <w:rsid w:val="00624EEC"/>
    <w:rsid w:val="00625037"/>
    <w:rsid w:val="006274E9"/>
    <w:rsid w:val="00631CA2"/>
    <w:rsid w:val="006328C1"/>
    <w:rsid w:val="00632A3B"/>
    <w:rsid w:val="006345E0"/>
    <w:rsid w:val="0063699E"/>
    <w:rsid w:val="00640312"/>
    <w:rsid w:val="00640825"/>
    <w:rsid w:val="006417C1"/>
    <w:rsid w:val="00641E6E"/>
    <w:rsid w:val="00642616"/>
    <w:rsid w:val="00643FD4"/>
    <w:rsid w:val="00644162"/>
    <w:rsid w:val="00644918"/>
    <w:rsid w:val="00650914"/>
    <w:rsid w:val="00650AE3"/>
    <w:rsid w:val="0065112D"/>
    <w:rsid w:val="0065177F"/>
    <w:rsid w:val="006522CE"/>
    <w:rsid w:val="006525C4"/>
    <w:rsid w:val="00655CE5"/>
    <w:rsid w:val="00656027"/>
    <w:rsid w:val="006568EA"/>
    <w:rsid w:val="00657B76"/>
    <w:rsid w:val="006626E3"/>
    <w:rsid w:val="006638D3"/>
    <w:rsid w:val="00671AFA"/>
    <w:rsid w:val="006729FC"/>
    <w:rsid w:val="00674382"/>
    <w:rsid w:val="0067467E"/>
    <w:rsid w:val="006748DE"/>
    <w:rsid w:val="0067509F"/>
    <w:rsid w:val="006753B2"/>
    <w:rsid w:val="00676380"/>
    <w:rsid w:val="006775EF"/>
    <w:rsid w:val="00680AC8"/>
    <w:rsid w:val="00680E17"/>
    <w:rsid w:val="00682074"/>
    <w:rsid w:val="0068286A"/>
    <w:rsid w:val="00682975"/>
    <w:rsid w:val="006907E3"/>
    <w:rsid w:val="00690B58"/>
    <w:rsid w:val="00692B64"/>
    <w:rsid w:val="006945F7"/>
    <w:rsid w:val="006A07CF"/>
    <w:rsid w:val="006A1B2F"/>
    <w:rsid w:val="006A2588"/>
    <w:rsid w:val="006A3D74"/>
    <w:rsid w:val="006A462D"/>
    <w:rsid w:val="006B1013"/>
    <w:rsid w:val="006B27C3"/>
    <w:rsid w:val="006B37C2"/>
    <w:rsid w:val="006B665E"/>
    <w:rsid w:val="006B6978"/>
    <w:rsid w:val="006B76C3"/>
    <w:rsid w:val="006C0A48"/>
    <w:rsid w:val="006C1BDA"/>
    <w:rsid w:val="006C23C1"/>
    <w:rsid w:val="006C2E5D"/>
    <w:rsid w:val="006C32B2"/>
    <w:rsid w:val="006C3FA9"/>
    <w:rsid w:val="006C63C4"/>
    <w:rsid w:val="006D09B5"/>
    <w:rsid w:val="006D1138"/>
    <w:rsid w:val="006D127F"/>
    <w:rsid w:val="006D311B"/>
    <w:rsid w:val="006D5C1B"/>
    <w:rsid w:val="006D68EC"/>
    <w:rsid w:val="006D785E"/>
    <w:rsid w:val="006D7A1A"/>
    <w:rsid w:val="006D7A27"/>
    <w:rsid w:val="006E19A6"/>
    <w:rsid w:val="006E217A"/>
    <w:rsid w:val="006E25B4"/>
    <w:rsid w:val="006E2E04"/>
    <w:rsid w:val="006E58F0"/>
    <w:rsid w:val="006E637C"/>
    <w:rsid w:val="006E6987"/>
    <w:rsid w:val="006E770E"/>
    <w:rsid w:val="006F097B"/>
    <w:rsid w:val="006F2150"/>
    <w:rsid w:val="006F42A7"/>
    <w:rsid w:val="007009DE"/>
    <w:rsid w:val="00701AC1"/>
    <w:rsid w:val="00701EE2"/>
    <w:rsid w:val="0070221E"/>
    <w:rsid w:val="0070513E"/>
    <w:rsid w:val="00705511"/>
    <w:rsid w:val="007067CC"/>
    <w:rsid w:val="007078AD"/>
    <w:rsid w:val="007079F6"/>
    <w:rsid w:val="00710299"/>
    <w:rsid w:val="00710B72"/>
    <w:rsid w:val="00711B4D"/>
    <w:rsid w:val="00714B10"/>
    <w:rsid w:val="007156BA"/>
    <w:rsid w:val="007204DA"/>
    <w:rsid w:val="00723CE4"/>
    <w:rsid w:val="00723EF7"/>
    <w:rsid w:val="00724026"/>
    <w:rsid w:val="00724EC0"/>
    <w:rsid w:val="00726103"/>
    <w:rsid w:val="00726B81"/>
    <w:rsid w:val="00726E06"/>
    <w:rsid w:val="007278F8"/>
    <w:rsid w:val="00727F6B"/>
    <w:rsid w:val="00736566"/>
    <w:rsid w:val="00740C32"/>
    <w:rsid w:val="007414E9"/>
    <w:rsid w:val="00743302"/>
    <w:rsid w:val="0074502E"/>
    <w:rsid w:val="00745D0F"/>
    <w:rsid w:val="0074764D"/>
    <w:rsid w:val="00747ADB"/>
    <w:rsid w:val="00751586"/>
    <w:rsid w:val="00751C03"/>
    <w:rsid w:val="00752625"/>
    <w:rsid w:val="0075355A"/>
    <w:rsid w:val="00754874"/>
    <w:rsid w:val="00755338"/>
    <w:rsid w:val="00755D0D"/>
    <w:rsid w:val="00757548"/>
    <w:rsid w:val="00757C95"/>
    <w:rsid w:val="007607A6"/>
    <w:rsid w:val="00762C82"/>
    <w:rsid w:val="00762FA7"/>
    <w:rsid w:val="00763255"/>
    <w:rsid w:val="0076347C"/>
    <w:rsid w:val="0076462B"/>
    <w:rsid w:val="0076697B"/>
    <w:rsid w:val="00767EC8"/>
    <w:rsid w:val="00770ECD"/>
    <w:rsid w:val="00771CA7"/>
    <w:rsid w:val="00772BAF"/>
    <w:rsid w:val="00772C7F"/>
    <w:rsid w:val="007737DE"/>
    <w:rsid w:val="00773D73"/>
    <w:rsid w:val="00776B9D"/>
    <w:rsid w:val="007773E0"/>
    <w:rsid w:val="00780E75"/>
    <w:rsid w:val="00781DE1"/>
    <w:rsid w:val="00781E14"/>
    <w:rsid w:val="00782E95"/>
    <w:rsid w:val="00783207"/>
    <w:rsid w:val="00784261"/>
    <w:rsid w:val="00784981"/>
    <w:rsid w:val="00785449"/>
    <w:rsid w:val="0079087D"/>
    <w:rsid w:val="00792EA3"/>
    <w:rsid w:val="00792EFF"/>
    <w:rsid w:val="00793BCC"/>
    <w:rsid w:val="00795DB4"/>
    <w:rsid w:val="0079646C"/>
    <w:rsid w:val="00796CF4"/>
    <w:rsid w:val="007A1B54"/>
    <w:rsid w:val="007A4E98"/>
    <w:rsid w:val="007A5306"/>
    <w:rsid w:val="007B0739"/>
    <w:rsid w:val="007B2090"/>
    <w:rsid w:val="007B6B33"/>
    <w:rsid w:val="007B7831"/>
    <w:rsid w:val="007B789C"/>
    <w:rsid w:val="007C1791"/>
    <w:rsid w:val="007C1E4C"/>
    <w:rsid w:val="007C7443"/>
    <w:rsid w:val="007D0BEF"/>
    <w:rsid w:val="007D2BD1"/>
    <w:rsid w:val="007D3D95"/>
    <w:rsid w:val="007E1B31"/>
    <w:rsid w:val="007E1E1D"/>
    <w:rsid w:val="007E2D7B"/>
    <w:rsid w:val="007E388B"/>
    <w:rsid w:val="007E51BB"/>
    <w:rsid w:val="007E6221"/>
    <w:rsid w:val="007E6A1E"/>
    <w:rsid w:val="007E6D4B"/>
    <w:rsid w:val="007F0114"/>
    <w:rsid w:val="007F0C79"/>
    <w:rsid w:val="007F3341"/>
    <w:rsid w:val="007F4EA1"/>
    <w:rsid w:val="007F5774"/>
    <w:rsid w:val="007F618B"/>
    <w:rsid w:val="007F6292"/>
    <w:rsid w:val="007F77BE"/>
    <w:rsid w:val="00800A69"/>
    <w:rsid w:val="008013F7"/>
    <w:rsid w:val="00802ACF"/>
    <w:rsid w:val="00802B17"/>
    <w:rsid w:val="00802FD7"/>
    <w:rsid w:val="008031AA"/>
    <w:rsid w:val="0080347A"/>
    <w:rsid w:val="0080508A"/>
    <w:rsid w:val="00805BAD"/>
    <w:rsid w:val="0080692F"/>
    <w:rsid w:val="0081107C"/>
    <w:rsid w:val="00815B7F"/>
    <w:rsid w:val="008169A9"/>
    <w:rsid w:val="00816F3B"/>
    <w:rsid w:val="00817483"/>
    <w:rsid w:val="008175EC"/>
    <w:rsid w:val="00817807"/>
    <w:rsid w:val="00820744"/>
    <w:rsid w:val="0082099F"/>
    <w:rsid w:val="00820A24"/>
    <w:rsid w:val="00822CEA"/>
    <w:rsid w:val="00823CC7"/>
    <w:rsid w:val="008245B7"/>
    <w:rsid w:val="008256C8"/>
    <w:rsid w:val="008258AE"/>
    <w:rsid w:val="008260CD"/>
    <w:rsid w:val="00826AB8"/>
    <w:rsid w:val="00826DFD"/>
    <w:rsid w:val="008271B3"/>
    <w:rsid w:val="00830836"/>
    <w:rsid w:val="00833AD6"/>
    <w:rsid w:val="00835A7E"/>
    <w:rsid w:val="00835CEC"/>
    <w:rsid w:val="008371CF"/>
    <w:rsid w:val="00837F58"/>
    <w:rsid w:val="00840053"/>
    <w:rsid w:val="00840FAC"/>
    <w:rsid w:val="0084109B"/>
    <w:rsid w:val="008422F0"/>
    <w:rsid w:val="008423E1"/>
    <w:rsid w:val="00843110"/>
    <w:rsid w:val="00843CF7"/>
    <w:rsid w:val="0084430E"/>
    <w:rsid w:val="00845061"/>
    <w:rsid w:val="00845E59"/>
    <w:rsid w:val="00846A23"/>
    <w:rsid w:val="00847F9E"/>
    <w:rsid w:val="008509D3"/>
    <w:rsid w:val="00850ED8"/>
    <w:rsid w:val="0085273D"/>
    <w:rsid w:val="00854C67"/>
    <w:rsid w:val="00855D1B"/>
    <w:rsid w:val="00856D07"/>
    <w:rsid w:val="00860ACF"/>
    <w:rsid w:val="00860DC9"/>
    <w:rsid w:val="00860E0B"/>
    <w:rsid w:val="008611DB"/>
    <w:rsid w:val="0086349D"/>
    <w:rsid w:val="00865C26"/>
    <w:rsid w:val="00870B44"/>
    <w:rsid w:val="0087250C"/>
    <w:rsid w:val="00873069"/>
    <w:rsid w:val="008753A5"/>
    <w:rsid w:val="008758B8"/>
    <w:rsid w:val="008824C1"/>
    <w:rsid w:val="0088259B"/>
    <w:rsid w:val="0088289A"/>
    <w:rsid w:val="00882ECF"/>
    <w:rsid w:val="008838FC"/>
    <w:rsid w:val="00884FAF"/>
    <w:rsid w:val="008851D8"/>
    <w:rsid w:val="0088656F"/>
    <w:rsid w:val="00886B47"/>
    <w:rsid w:val="00890D99"/>
    <w:rsid w:val="008917B6"/>
    <w:rsid w:val="00891801"/>
    <w:rsid w:val="00891AB3"/>
    <w:rsid w:val="00892B1B"/>
    <w:rsid w:val="008934C9"/>
    <w:rsid w:val="0089421F"/>
    <w:rsid w:val="00895D63"/>
    <w:rsid w:val="008964D8"/>
    <w:rsid w:val="008A0C40"/>
    <w:rsid w:val="008A21E1"/>
    <w:rsid w:val="008A4306"/>
    <w:rsid w:val="008A51AC"/>
    <w:rsid w:val="008A6A39"/>
    <w:rsid w:val="008A6A7D"/>
    <w:rsid w:val="008A6EE2"/>
    <w:rsid w:val="008B090D"/>
    <w:rsid w:val="008B4628"/>
    <w:rsid w:val="008B672C"/>
    <w:rsid w:val="008B6C6D"/>
    <w:rsid w:val="008C04C8"/>
    <w:rsid w:val="008C22C6"/>
    <w:rsid w:val="008C406C"/>
    <w:rsid w:val="008C5D79"/>
    <w:rsid w:val="008C7093"/>
    <w:rsid w:val="008C76DA"/>
    <w:rsid w:val="008C7A9B"/>
    <w:rsid w:val="008C7B48"/>
    <w:rsid w:val="008D1FED"/>
    <w:rsid w:val="008D256E"/>
    <w:rsid w:val="008D5777"/>
    <w:rsid w:val="008E324B"/>
    <w:rsid w:val="008F13B6"/>
    <w:rsid w:val="008F1815"/>
    <w:rsid w:val="008F26A7"/>
    <w:rsid w:val="008F489A"/>
    <w:rsid w:val="00907484"/>
    <w:rsid w:val="009107F7"/>
    <w:rsid w:val="00911CE9"/>
    <w:rsid w:val="00912060"/>
    <w:rsid w:val="00912266"/>
    <w:rsid w:val="00913CC3"/>
    <w:rsid w:val="0091490B"/>
    <w:rsid w:val="009158DC"/>
    <w:rsid w:val="00916298"/>
    <w:rsid w:val="00916E28"/>
    <w:rsid w:val="009208C7"/>
    <w:rsid w:val="00922065"/>
    <w:rsid w:val="00922473"/>
    <w:rsid w:val="009230C1"/>
    <w:rsid w:val="00924CBB"/>
    <w:rsid w:val="00926351"/>
    <w:rsid w:val="00931E9F"/>
    <w:rsid w:val="00931FC1"/>
    <w:rsid w:val="00935504"/>
    <w:rsid w:val="00935BD4"/>
    <w:rsid w:val="00936160"/>
    <w:rsid w:val="0093645D"/>
    <w:rsid w:val="00936C29"/>
    <w:rsid w:val="00936C76"/>
    <w:rsid w:val="00940C53"/>
    <w:rsid w:val="00940F81"/>
    <w:rsid w:val="00941133"/>
    <w:rsid w:val="00941A11"/>
    <w:rsid w:val="00941F23"/>
    <w:rsid w:val="00942D6C"/>
    <w:rsid w:val="009437E3"/>
    <w:rsid w:val="00944DFA"/>
    <w:rsid w:val="00946A40"/>
    <w:rsid w:val="0095147F"/>
    <w:rsid w:val="009527E6"/>
    <w:rsid w:val="00954B8C"/>
    <w:rsid w:val="009553C5"/>
    <w:rsid w:val="00956B7A"/>
    <w:rsid w:val="0096005B"/>
    <w:rsid w:val="0096338D"/>
    <w:rsid w:val="00963D20"/>
    <w:rsid w:val="009645FF"/>
    <w:rsid w:val="009668B1"/>
    <w:rsid w:val="00967230"/>
    <w:rsid w:val="00967D01"/>
    <w:rsid w:val="00970570"/>
    <w:rsid w:val="0097212F"/>
    <w:rsid w:val="009741AB"/>
    <w:rsid w:val="00974911"/>
    <w:rsid w:val="00975230"/>
    <w:rsid w:val="00975DBB"/>
    <w:rsid w:val="00977170"/>
    <w:rsid w:val="00980084"/>
    <w:rsid w:val="00980AAF"/>
    <w:rsid w:val="00980F23"/>
    <w:rsid w:val="00981A02"/>
    <w:rsid w:val="00981C2C"/>
    <w:rsid w:val="0098307A"/>
    <w:rsid w:val="00983F47"/>
    <w:rsid w:val="00984A4B"/>
    <w:rsid w:val="00985CC0"/>
    <w:rsid w:val="00992288"/>
    <w:rsid w:val="00993A4B"/>
    <w:rsid w:val="00994342"/>
    <w:rsid w:val="00995CC8"/>
    <w:rsid w:val="009A0816"/>
    <w:rsid w:val="009A28EC"/>
    <w:rsid w:val="009A3918"/>
    <w:rsid w:val="009A524B"/>
    <w:rsid w:val="009B0082"/>
    <w:rsid w:val="009B046C"/>
    <w:rsid w:val="009B08F6"/>
    <w:rsid w:val="009B1E21"/>
    <w:rsid w:val="009B5B40"/>
    <w:rsid w:val="009C05C6"/>
    <w:rsid w:val="009C0BB8"/>
    <w:rsid w:val="009C0E78"/>
    <w:rsid w:val="009C3115"/>
    <w:rsid w:val="009C3D9B"/>
    <w:rsid w:val="009C5A1F"/>
    <w:rsid w:val="009C5B9D"/>
    <w:rsid w:val="009C6367"/>
    <w:rsid w:val="009C75A1"/>
    <w:rsid w:val="009C7EB8"/>
    <w:rsid w:val="009D0E3E"/>
    <w:rsid w:val="009D2EC5"/>
    <w:rsid w:val="009D5489"/>
    <w:rsid w:val="009D59BF"/>
    <w:rsid w:val="009D685D"/>
    <w:rsid w:val="009D6E06"/>
    <w:rsid w:val="009D6E9B"/>
    <w:rsid w:val="009E1A1B"/>
    <w:rsid w:val="009E1AB7"/>
    <w:rsid w:val="009E1C2A"/>
    <w:rsid w:val="009E2275"/>
    <w:rsid w:val="009E27B2"/>
    <w:rsid w:val="009E3235"/>
    <w:rsid w:val="009E504E"/>
    <w:rsid w:val="009E600B"/>
    <w:rsid w:val="009E7673"/>
    <w:rsid w:val="009F0998"/>
    <w:rsid w:val="009F3B11"/>
    <w:rsid w:val="009F488C"/>
    <w:rsid w:val="009F54AF"/>
    <w:rsid w:val="009F5659"/>
    <w:rsid w:val="009F580F"/>
    <w:rsid w:val="009F5BFA"/>
    <w:rsid w:val="009F7B92"/>
    <w:rsid w:val="00A019E8"/>
    <w:rsid w:val="00A02971"/>
    <w:rsid w:val="00A042F2"/>
    <w:rsid w:val="00A06B3D"/>
    <w:rsid w:val="00A16C81"/>
    <w:rsid w:val="00A17A0C"/>
    <w:rsid w:val="00A20777"/>
    <w:rsid w:val="00A20809"/>
    <w:rsid w:val="00A20FD0"/>
    <w:rsid w:val="00A211F6"/>
    <w:rsid w:val="00A26DA8"/>
    <w:rsid w:val="00A31C5F"/>
    <w:rsid w:val="00A328E6"/>
    <w:rsid w:val="00A3535D"/>
    <w:rsid w:val="00A35CD7"/>
    <w:rsid w:val="00A36D4D"/>
    <w:rsid w:val="00A36DF7"/>
    <w:rsid w:val="00A37425"/>
    <w:rsid w:val="00A4187D"/>
    <w:rsid w:val="00A4297E"/>
    <w:rsid w:val="00A431A3"/>
    <w:rsid w:val="00A46CB5"/>
    <w:rsid w:val="00A46D6E"/>
    <w:rsid w:val="00A471AB"/>
    <w:rsid w:val="00A51BF9"/>
    <w:rsid w:val="00A524AB"/>
    <w:rsid w:val="00A52C20"/>
    <w:rsid w:val="00A53266"/>
    <w:rsid w:val="00A54124"/>
    <w:rsid w:val="00A553E5"/>
    <w:rsid w:val="00A5677D"/>
    <w:rsid w:val="00A57299"/>
    <w:rsid w:val="00A60770"/>
    <w:rsid w:val="00A60C29"/>
    <w:rsid w:val="00A6156D"/>
    <w:rsid w:val="00A63376"/>
    <w:rsid w:val="00A651D6"/>
    <w:rsid w:val="00A65810"/>
    <w:rsid w:val="00A65CD9"/>
    <w:rsid w:val="00A66FA8"/>
    <w:rsid w:val="00A674ED"/>
    <w:rsid w:val="00A67F00"/>
    <w:rsid w:val="00A71789"/>
    <w:rsid w:val="00A721A9"/>
    <w:rsid w:val="00A725F9"/>
    <w:rsid w:val="00A7346F"/>
    <w:rsid w:val="00A7704A"/>
    <w:rsid w:val="00A80089"/>
    <w:rsid w:val="00A8085F"/>
    <w:rsid w:val="00A81665"/>
    <w:rsid w:val="00A81A89"/>
    <w:rsid w:val="00A82D11"/>
    <w:rsid w:val="00A838E5"/>
    <w:rsid w:val="00A8574B"/>
    <w:rsid w:val="00A8679B"/>
    <w:rsid w:val="00A86D85"/>
    <w:rsid w:val="00A87782"/>
    <w:rsid w:val="00A87E72"/>
    <w:rsid w:val="00A951FB"/>
    <w:rsid w:val="00A97958"/>
    <w:rsid w:val="00AA219C"/>
    <w:rsid w:val="00AA5217"/>
    <w:rsid w:val="00AA572A"/>
    <w:rsid w:val="00AA59D0"/>
    <w:rsid w:val="00AB11CB"/>
    <w:rsid w:val="00AB1FBB"/>
    <w:rsid w:val="00AB220F"/>
    <w:rsid w:val="00AB31CA"/>
    <w:rsid w:val="00AB3209"/>
    <w:rsid w:val="00AB4C62"/>
    <w:rsid w:val="00AB5410"/>
    <w:rsid w:val="00AC24F4"/>
    <w:rsid w:val="00AC3011"/>
    <w:rsid w:val="00AC5F8C"/>
    <w:rsid w:val="00AC75DA"/>
    <w:rsid w:val="00AC7CE2"/>
    <w:rsid w:val="00AD2111"/>
    <w:rsid w:val="00AD233B"/>
    <w:rsid w:val="00AD23F8"/>
    <w:rsid w:val="00AD2900"/>
    <w:rsid w:val="00AD3A9B"/>
    <w:rsid w:val="00AD3E9B"/>
    <w:rsid w:val="00AD5DA6"/>
    <w:rsid w:val="00AD73F6"/>
    <w:rsid w:val="00AE2456"/>
    <w:rsid w:val="00AE2C1F"/>
    <w:rsid w:val="00AE3F1B"/>
    <w:rsid w:val="00AE4900"/>
    <w:rsid w:val="00AE5F61"/>
    <w:rsid w:val="00AE681E"/>
    <w:rsid w:val="00AF273C"/>
    <w:rsid w:val="00AF2B6C"/>
    <w:rsid w:val="00AF57CB"/>
    <w:rsid w:val="00AF6BA9"/>
    <w:rsid w:val="00B005DD"/>
    <w:rsid w:val="00B01B29"/>
    <w:rsid w:val="00B0208C"/>
    <w:rsid w:val="00B0300E"/>
    <w:rsid w:val="00B042B4"/>
    <w:rsid w:val="00B05103"/>
    <w:rsid w:val="00B05182"/>
    <w:rsid w:val="00B07707"/>
    <w:rsid w:val="00B07A4C"/>
    <w:rsid w:val="00B100EF"/>
    <w:rsid w:val="00B10AF4"/>
    <w:rsid w:val="00B13864"/>
    <w:rsid w:val="00B14AB4"/>
    <w:rsid w:val="00B14F30"/>
    <w:rsid w:val="00B15D0E"/>
    <w:rsid w:val="00B15E02"/>
    <w:rsid w:val="00B17572"/>
    <w:rsid w:val="00B200D2"/>
    <w:rsid w:val="00B20299"/>
    <w:rsid w:val="00B213BB"/>
    <w:rsid w:val="00B218A4"/>
    <w:rsid w:val="00B222E3"/>
    <w:rsid w:val="00B236FF"/>
    <w:rsid w:val="00B25256"/>
    <w:rsid w:val="00B26962"/>
    <w:rsid w:val="00B310E2"/>
    <w:rsid w:val="00B31A7B"/>
    <w:rsid w:val="00B32D3C"/>
    <w:rsid w:val="00B32F46"/>
    <w:rsid w:val="00B33789"/>
    <w:rsid w:val="00B34368"/>
    <w:rsid w:val="00B3567A"/>
    <w:rsid w:val="00B35F49"/>
    <w:rsid w:val="00B368C1"/>
    <w:rsid w:val="00B37C4C"/>
    <w:rsid w:val="00B37DF9"/>
    <w:rsid w:val="00B41587"/>
    <w:rsid w:val="00B41A44"/>
    <w:rsid w:val="00B41EB5"/>
    <w:rsid w:val="00B42761"/>
    <w:rsid w:val="00B427D6"/>
    <w:rsid w:val="00B469A9"/>
    <w:rsid w:val="00B46F69"/>
    <w:rsid w:val="00B47CA7"/>
    <w:rsid w:val="00B47E48"/>
    <w:rsid w:val="00B52F59"/>
    <w:rsid w:val="00B532DD"/>
    <w:rsid w:val="00B540BB"/>
    <w:rsid w:val="00B55854"/>
    <w:rsid w:val="00B55AAA"/>
    <w:rsid w:val="00B55E40"/>
    <w:rsid w:val="00B56AB3"/>
    <w:rsid w:val="00B57AC7"/>
    <w:rsid w:val="00B602D1"/>
    <w:rsid w:val="00B6131E"/>
    <w:rsid w:val="00B6284A"/>
    <w:rsid w:val="00B62FBC"/>
    <w:rsid w:val="00B63DAF"/>
    <w:rsid w:val="00B642DE"/>
    <w:rsid w:val="00B644A5"/>
    <w:rsid w:val="00B703FB"/>
    <w:rsid w:val="00B715D8"/>
    <w:rsid w:val="00B728BB"/>
    <w:rsid w:val="00B73947"/>
    <w:rsid w:val="00B73A01"/>
    <w:rsid w:val="00B74B3E"/>
    <w:rsid w:val="00B752B1"/>
    <w:rsid w:val="00B75390"/>
    <w:rsid w:val="00B75DD6"/>
    <w:rsid w:val="00B76BEA"/>
    <w:rsid w:val="00B828E9"/>
    <w:rsid w:val="00B8337D"/>
    <w:rsid w:val="00B84D5E"/>
    <w:rsid w:val="00B859A5"/>
    <w:rsid w:val="00B86343"/>
    <w:rsid w:val="00B8685F"/>
    <w:rsid w:val="00B86C83"/>
    <w:rsid w:val="00B90D37"/>
    <w:rsid w:val="00B93A66"/>
    <w:rsid w:val="00B94659"/>
    <w:rsid w:val="00B94693"/>
    <w:rsid w:val="00B97066"/>
    <w:rsid w:val="00B9734A"/>
    <w:rsid w:val="00BA1B1B"/>
    <w:rsid w:val="00BA2738"/>
    <w:rsid w:val="00BA296F"/>
    <w:rsid w:val="00BA4CDA"/>
    <w:rsid w:val="00BA4E62"/>
    <w:rsid w:val="00BA7A1E"/>
    <w:rsid w:val="00BB266D"/>
    <w:rsid w:val="00BB63F0"/>
    <w:rsid w:val="00BB65ED"/>
    <w:rsid w:val="00BB7943"/>
    <w:rsid w:val="00BB7BB5"/>
    <w:rsid w:val="00BC09B9"/>
    <w:rsid w:val="00BC1A25"/>
    <w:rsid w:val="00BC2123"/>
    <w:rsid w:val="00BC24A6"/>
    <w:rsid w:val="00BC3FAC"/>
    <w:rsid w:val="00BC53F6"/>
    <w:rsid w:val="00BC7263"/>
    <w:rsid w:val="00BC7503"/>
    <w:rsid w:val="00BD1C91"/>
    <w:rsid w:val="00BD3B6D"/>
    <w:rsid w:val="00BD4D87"/>
    <w:rsid w:val="00BD6AE8"/>
    <w:rsid w:val="00BE4B62"/>
    <w:rsid w:val="00BE551D"/>
    <w:rsid w:val="00BE72AA"/>
    <w:rsid w:val="00BE7F3E"/>
    <w:rsid w:val="00BF1580"/>
    <w:rsid w:val="00BF5F98"/>
    <w:rsid w:val="00C004AA"/>
    <w:rsid w:val="00C0443D"/>
    <w:rsid w:val="00C10439"/>
    <w:rsid w:val="00C1173A"/>
    <w:rsid w:val="00C12B38"/>
    <w:rsid w:val="00C14E79"/>
    <w:rsid w:val="00C21952"/>
    <w:rsid w:val="00C2532D"/>
    <w:rsid w:val="00C25F91"/>
    <w:rsid w:val="00C263B9"/>
    <w:rsid w:val="00C31641"/>
    <w:rsid w:val="00C31CF9"/>
    <w:rsid w:val="00C326E3"/>
    <w:rsid w:val="00C32F85"/>
    <w:rsid w:val="00C3585C"/>
    <w:rsid w:val="00C35F23"/>
    <w:rsid w:val="00C40E06"/>
    <w:rsid w:val="00C411B9"/>
    <w:rsid w:val="00C41D9D"/>
    <w:rsid w:val="00C44908"/>
    <w:rsid w:val="00C4793B"/>
    <w:rsid w:val="00C50B0C"/>
    <w:rsid w:val="00C5189B"/>
    <w:rsid w:val="00C52343"/>
    <w:rsid w:val="00C52A82"/>
    <w:rsid w:val="00C5307A"/>
    <w:rsid w:val="00C542D1"/>
    <w:rsid w:val="00C559BB"/>
    <w:rsid w:val="00C5726A"/>
    <w:rsid w:val="00C62E94"/>
    <w:rsid w:val="00C666FA"/>
    <w:rsid w:val="00C66D6C"/>
    <w:rsid w:val="00C66DEC"/>
    <w:rsid w:val="00C673EA"/>
    <w:rsid w:val="00C725B7"/>
    <w:rsid w:val="00C72654"/>
    <w:rsid w:val="00C72F88"/>
    <w:rsid w:val="00C73E16"/>
    <w:rsid w:val="00C74885"/>
    <w:rsid w:val="00C75D0D"/>
    <w:rsid w:val="00C76705"/>
    <w:rsid w:val="00C82D08"/>
    <w:rsid w:val="00C860CE"/>
    <w:rsid w:val="00C8659B"/>
    <w:rsid w:val="00C865A2"/>
    <w:rsid w:val="00C8734A"/>
    <w:rsid w:val="00C9120C"/>
    <w:rsid w:val="00C9380C"/>
    <w:rsid w:val="00C947FD"/>
    <w:rsid w:val="00C95909"/>
    <w:rsid w:val="00C963E4"/>
    <w:rsid w:val="00C97543"/>
    <w:rsid w:val="00CA0384"/>
    <w:rsid w:val="00CA3390"/>
    <w:rsid w:val="00CA350A"/>
    <w:rsid w:val="00CA35A7"/>
    <w:rsid w:val="00CA3868"/>
    <w:rsid w:val="00CA53C5"/>
    <w:rsid w:val="00CB0955"/>
    <w:rsid w:val="00CB0BC8"/>
    <w:rsid w:val="00CB12BD"/>
    <w:rsid w:val="00CB2583"/>
    <w:rsid w:val="00CB2CFF"/>
    <w:rsid w:val="00CB33DE"/>
    <w:rsid w:val="00CB66D7"/>
    <w:rsid w:val="00CB7617"/>
    <w:rsid w:val="00CC0148"/>
    <w:rsid w:val="00CC028A"/>
    <w:rsid w:val="00CC2866"/>
    <w:rsid w:val="00CC2AF1"/>
    <w:rsid w:val="00CC439C"/>
    <w:rsid w:val="00CC617F"/>
    <w:rsid w:val="00CC7F25"/>
    <w:rsid w:val="00CD18F2"/>
    <w:rsid w:val="00CD258E"/>
    <w:rsid w:val="00CD4733"/>
    <w:rsid w:val="00CD70A3"/>
    <w:rsid w:val="00CD738B"/>
    <w:rsid w:val="00CD7AA7"/>
    <w:rsid w:val="00CD7F1D"/>
    <w:rsid w:val="00CE00B2"/>
    <w:rsid w:val="00CE0A7D"/>
    <w:rsid w:val="00CE1D19"/>
    <w:rsid w:val="00CE2B40"/>
    <w:rsid w:val="00CE32EE"/>
    <w:rsid w:val="00CE47AD"/>
    <w:rsid w:val="00CE4E93"/>
    <w:rsid w:val="00CE7B84"/>
    <w:rsid w:val="00CF0463"/>
    <w:rsid w:val="00CF0BDE"/>
    <w:rsid w:val="00CF0C73"/>
    <w:rsid w:val="00CF2A3E"/>
    <w:rsid w:val="00CF38F9"/>
    <w:rsid w:val="00CF4B5C"/>
    <w:rsid w:val="00CF587B"/>
    <w:rsid w:val="00CF628F"/>
    <w:rsid w:val="00CF66F4"/>
    <w:rsid w:val="00D00765"/>
    <w:rsid w:val="00D01C54"/>
    <w:rsid w:val="00D0416D"/>
    <w:rsid w:val="00D055C6"/>
    <w:rsid w:val="00D06812"/>
    <w:rsid w:val="00D1254E"/>
    <w:rsid w:val="00D12F0C"/>
    <w:rsid w:val="00D1324F"/>
    <w:rsid w:val="00D1448F"/>
    <w:rsid w:val="00D15A53"/>
    <w:rsid w:val="00D15D88"/>
    <w:rsid w:val="00D205DB"/>
    <w:rsid w:val="00D20A38"/>
    <w:rsid w:val="00D214CE"/>
    <w:rsid w:val="00D24DD7"/>
    <w:rsid w:val="00D250F8"/>
    <w:rsid w:val="00D25188"/>
    <w:rsid w:val="00D25CFD"/>
    <w:rsid w:val="00D26DB2"/>
    <w:rsid w:val="00D27704"/>
    <w:rsid w:val="00D27E4F"/>
    <w:rsid w:val="00D312BD"/>
    <w:rsid w:val="00D32673"/>
    <w:rsid w:val="00D33DAF"/>
    <w:rsid w:val="00D3482B"/>
    <w:rsid w:val="00D34909"/>
    <w:rsid w:val="00D361FB"/>
    <w:rsid w:val="00D36F4E"/>
    <w:rsid w:val="00D3722E"/>
    <w:rsid w:val="00D378DE"/>
    <w:rsid w:val="00D41055"/>
    <w:rsid w:val="00D42FE4"/>
    <w:rsid w:val="00D44C9F"/>
    <w:rsid w:val="00D45032"/>
    <w:rsid w:val="00D458B1"/>
    <w:rsid w:val="00D47044"/>
    <w:rsid w:val="00D47375"/>
    <w:rsid w:val="00D507FD"/>
    <w:rsid w:val="00D51E10"/>
    <w:rsid w:val="00D53755"/>
    <w:rsid w:val="00D53BED"/>
    <w:rsid w:val="00D55E17"/>
    <w:rsid w:val="00D600EE"/>
    <w:rsid w:val="00D65F70"/>
    <w:rsid w:val="00D6654D"/>
    <w:rsid w:val="00D709F3"/>
    <w:rsid w:val="00D734E2"/>
    <w:rsid w:val="00D75791"/>
    <w:rsid w:val="00D762D7"/>
    <w:rsid w:val="00D81B7E"/>
    <w:rsid w:val="00D8299E"/>
    <w:rsid w:val="00D83FCC"/>
    <w:rsid w:val="00D85A59"/>
    <w:rsid w:val="00D86051"/>
    <w:rsid w:val="00D87123"/>
    <w:rsid w:val="00D91037"/>
    <w:rsid w:val="00D912D5"/>
    <w:rsid w:val="00D92A5F"/>
    <w:rsid w:val="00D92FD0"/>
    <w:rsid w:val="00D9401A"/>
    <w:rsid w:val="00D942DA"/>
    <w:rsid w:val="00D9492C"/>
    <w:rsid w:val="00D94CA0"/>
    <w:rsid w:val="00D96147"/>
    <w:rsid w:val="00D96FCA"/>
    <w:rsid w:val="00D972FD"/>
    <w:rsid w:val="00DA0299"/>
    <w:rsid w:val="00DA06C0"/>
    <w:rsid w:val="00DA0D6D"/>
    <w:rsid w:val="00DA14B3"/>
    <w:rsid w:val="00DA1F22"/>
    <w:rsid w:val="00DA2522"/>
    <w:rsid w:val="00DA3DB3"/>
    <w:rsid w:val="00DA472B"/>
    <w:rsid w:val="00DA4B33"/>
    <w:rsid w:val="00DB22D1"/>
    <w:rsid w:val="00DB56A7"/>
    <w:rsid w:val="00DB77AC"/>
    <w:rsid w:val="00DB7F9F"/>
    <w:rsid w:val="00DC04F7"/>
    <w:rsid w:val="00DC077B"/>
    <w:rsid w:val="00DC10A9"/>
    <w:rsid w:val="00DC1EA7"/>
    <w:rsid w:val="00DC2597"/>
    <w:rsid w:val="00DC3F67"/>
    <w:rsid w:val="00DC43D7"/>
    <w:rsid w:val="00DC63DA"/>
    <w:rsid w:val="00DC6A54"/>
    <w:rsid w:val="00DC7EEC"/>
    <w:rsid w:val="00DD00DE"/>
    <w:rsid w:val="00DD1DCA"/>
    <w:rsid w:val="00DD51E7"/>
    <w:rsid w:val="00DD54B9"/>
    <w:rsid w:val="00DD748C"/>
    <w:rsid w:val="00DD78CC"/>
    <w:rsid w:val="00DE0130"/>
    <w:rsid w:val="00DE1A3D"/>
    <w:rsid w:val="00DF012D"/>
    <w:rsid w:val="00DF025E"/>
    <w:rsid w:val="00DF2763"/>
    <w:rsid w:val="00DF3334"/>
    <w:rsid w:val="00DF333C"/>
    <w:rsid w:val="00DF55A8"/>
    <w:rsid w:val="00DF6D39"/>
    <w:rsid w:val="00E002A2"/>
    <w:rsid w:val="00E00602"/>
    <w:rsid w:val="00E00C06"/>
    <w:rsid w:val="00E0461D"/>
    <w:rsid w:val="00E052CD"/>
    <w:rsid w:val="00E05305"/>
    <w:rsid w:val="00E109BD"/>
    <w:rsid w:val="00E12216"/>
    <w:rsid w:val="00E146D7"/>
    <w:rsid w:val="00E15674"/>
    <w:rsid w:val="00E16269"/>
    <w:rsid w:val="00E16A9C"/>
    <w:rsid w:val="00E22C28"/>
    <w:rsid w:val="00E23B30"/>
    <w:rsid w:val="00E24FBC"/>
    <w:rsid w:val="00E26C73"/>
    <w:rsid w:val="00E27AA3"/>
    <w:rsid w:val="00E31389"/>
    <w:rsid w:val="00E32700"/>
    <w:rsid w:val="00E32D6E"/>
    <w:rsid w:val="00E331C7"/>
    <w:rsid w:val="00E335C7"/>
    <w:rsid w:val="00E33C52"/>
    <w:rsid w:val="00E350F1"/>
    <w:rsid w:val="00E36180"/>
    <w:rsid w:val="00E40AB7"/>
    <w:rsid w:val="00E41A08"/>
    <w:rsid w:val="00E44A80"/>
    <w:rsid w:val="00E451DC"/>
    <w:rsid w:val="00E5059C"/>
    <w:rsid w:val="00E50FB3"/>
    <w:rsid w:val="00E52683"/>
    <w:rsid w:val="00E52D1E"/>
    <w:rsid w:val="00E5424D"/>
    <w:rsid w:val="00E54840"/>
    <w:rsid w:val="00E54E93"/>
    <w:rsid w:val="00E5528F"/>
    <w:rsid w:val="00E554DF"/>
    <w:rsid w:val="00E60A14"/>
    <w:rsid w:val="00E621C0"/>
    <w:rsid w:val="00E62414"/>
    <w:rsid w:val="00E6262E"/>
    <w:rsid w:val="00E639F8"/>
    <w:rsid w:val="00E63ED6"/>
    <w:rsid w:val="00E643EF"/>
    <w:rsid w:val="00E65D9B"/>
    <w:rsid w:val="00E70175"/>
    <w:rsid w:val="00E71460"/>
    <w:rsid w:val="00E726ED"/>
    <w:rsid w:val="00E7316F"/>
    <w:rsid w:val="00E77BC9"/>
    <w:rsid w:val="00E813F0"/>
    <w:rsid w:val="00E81D7A"/>
    <w:rsid w:val="00E82B49"/>
    <w:rsid w:val="00E86ECD"/>
    <w:rsid w:val="00E929D4"/>
    <w:rsid w:val="00E936B3"/>
    <w:rsid w:val="00E93F78"/>
    <w:rsid w:val="00E9419F"/>
    <w:rsid w:val="00E9519E"/>
    <w:rsid w:val="00E960FA"/>
    <w:rsid w:val="00E96B90"/>
    <w:rsid w:val="00E96DE6"/>
    <w:rsid w:val="00E97678"/>
    <w:rsid w:val="00EA19A0"/>
    <w:rsid w:val="00EA1EA6"/>
    <w:rsid w:val="00EA3062"/>
    <w:rsid w:val="00EA35BC"/>
    <w:rsid w:val="00EA364E"/>
    <w:rsid w:val="00EA4E09"/>
    <w:rsid w:val="00EA7652"/>
    <w:rsid w:val="00EA766C"/>
    <w:rsid w:val="00EB0115"/>
    <w:rsid w:val="00EB26FF"/>
    <w:rsid w:val="00EB27AC"/>
    <w:rsid w:val="00EB31D2"/>
    <w:rsid w:val="00EB359D"/>
    <w:rsid w:val="00EB77B8"/>
    <w:rsid w:val="00EC20EE"/>
    <w:rsid w:val="00EC2D47"/>
    <w:rsid w:val="00EC3683"/>
    <w:rsid w:val="00EC3814"/>
    <w:rsid w:val="00EC51DC"/>
    <w:rsid w:val="00ED00CC"/>
    <w:rsid w:val="00ED0DF4"/>
    <w:rsid w:val="00ED4F0F"/>
    <w:rsid w:val="00ED5807"/>
    <w:rsid w:val="00ED6997"/>
    <w:rsid w:val="00EE00CB"/>
    <w:rsid w:val="00EE4A5A"/>
    <w:rsid w:val="00EE4F79"/>
    <w:rsid w:val="00EE615F"/>
    <w:rsid w:val="00EE6B58"/>
    <w:rsid w:val="00EE7D52"/>
    <w:rsid w:val="00EF462A"/>
    <w:rsid w:val="00EF5357"/>
    <w:rsid w:val="00EF590A"/>
    <w:rsid w:val="00EF5D3B"/>
    <w:rsid w:val="00F00CA7"/>
    <w:rsid w:val="00F01117"/>
    <w:rsid w:val="00F01B1E"/>
    <w:rsid w:val="00F05F40"/>
    <w:rsid w:val="00F06BA6"/>
    <w:rsid w:val="00F14D74"/>
    <w:rsid w:val="00F22C06"/>
    <w:rsid w:val="00F2329B"/>
    <w:rsid w:val="00F23BF5"/>
    <w:rsid w:val="00F2490D"/>
    <w:rsid w:val="00F260AF"/>
    <w:rsid w:val="00F26234"/>
    <w:rsid w:val="00F26C38"/>
    <w:rsid w:val="00F273D0"/>
    <w:rsid w:val="00F275E2"/>
    <w:rsid w:val="00F27F4A"/>
    <w:rsid w:val="00F30302"/>
    <w:rsid w:val="00F311EA"/>
    <w:rsid w:val="00F31F38"/>
    <w:rsid w:val="00F32E27"/>
    <w:rsid w:val="00F34198"/>
    <w:rsid w:val="00F370DC"/>
    <w:rsid w:val="00F3785B"/>
    <w:rsid w:val="00F37ADD"/>
    <w:rsid w:val="00F400E9"/>
    <w:rsid w:val="00F41AAD"/>
    <w:rsid w:val="00F424DD"/>
    <w:rsid w:val="00F427A7"/>
    <w:rsid w:val="00F42803"/>
    <w:rsid w:val="00F449F2"/>
    <w:rsid w:val="00F45920"/>
    <w:rsid w:val="00F45E5C"/>
    <w:rsid w:val="00F460DA"/>
    <w:rsid w:val="00F501A8"/>
    <w:rsid w:val="00F50353"/>
    <w:rsid w:val="00F505EF"/>
    <w:rsid w:val="00F50680"/>
    <w:rsid w:val="00F50900"/>
    <w:rsid w:val="00F50BF3"/>
    <w:rsid w:val="00F52659"/>
    <w:rsid w:val="00F52B57"/>
    <w:rsid w:val="00F530E2"/>
    <w:rsid w:val="00F54897"/>
    <w:rsid w:val="00F61556"/>
    <w:rsid w:val="00F61AFD"/>
    <w:rsid w:val="00F63D8E"/>
    <w:rsid w:val="00F64357"/>
    <w:rsid w:val="00F65344"/>
    <w:rsid w:val="00F65F65"/>
    <w:rsid w:val="00F66694"/>
    <w:rsid w:val="00F70C0B"/>
    <w:rsid w:val="00F710A9"/>
    <w:rsid w:val="00F7205C"/>
    <w:rsid w:val="00F7278F"/>
    <w:rsid w:val="00F72EC4"/>
    <w:rsid w:val="00F73296"/>
    <w:rsid w:val="00F76AE5"/>
    <w:rsid w:val="00F8036C"/>
    <w:rsid w:val="00F81C02"/>
    <w:rsid w:val="00F81E94"/>
    <w:rsid w:val="00F84163"/>
    <w:rsid w:val="00F85811"/>
    <w:rsid w:val="00F8648E"/>
    <w:rsid w:val="00F86FA8"/>
    <w:rsid w:val="00F87937"/>
    <w:rsid w:val="00F91609"/>
    <w:rsid w:val="00F93121"/>
    <w:rsid w:val="00F9327C"/>
    <w:rsid w:val="00F933E3"/>
    <w:rsid w:val="00F93B69"/>
    <w:rsid w:val="00F93CB1"/>
    <w:rsid w:val="00F94166"/>
    <w:rsid w:val="00F96209"/>
    <w:rsid w:val="00F96F12"/>
    <w:rsid w:val="00F97A66"/>
    <w:rsid w:val="00FA5783"/>
    <w:rsid w:val="00FA707A"/>
    <w:rsid w:val="00FB16FF"/>
    <w:rsid w:val="00FB3198"/>
    <w:rsid w:val="00FB4873"/>
    <w:rsid w:val="00FB765D"/>
    <w:rsid w:val="00FC189F"/>
    <w:rsid w:val="00FC1973"/>
    <w:rsid w:val="00FC22B5"/>
    <w:rsid w:val="00FC31D5"/>
    <w:rsid w:val="00FC47CE"/>
    <w:rsid w:val="00FC6BEB"/>
    <w:rsid w:val="00FD0047"/>
    <w:rsid w:val="00FD00A4"/>
    <w:rsid w:val="00FD1C58"/>
    <w:rsid w:val="00FD1CF1"/>
    <w:rsid w:val="00FD4888"/>
    <w:rsid w:val="00FE0C5A"/>
    <w:rsid w:val="00FE25D0"/>
    <w:rsid w:val="00FE2E50"/>
    <w:rsid w:val="00FE4ABD"/>
    <w:rsid w:val="00FE6273"/>
    <w:rsid w:val="00FE6A76"/>
    <w:rsid w:val="00FF0697"/>
    <w:rsid w:val="00FF0ABC"/>
    <w:rsid w:val="00FF2995"/>
    <w:rsid w:val="00FF32E0"/>
    <w:rsid w:val="00FF3F9D"/>
    <w:rsid w:val="00FF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37D7"/>
  <w15:docId w15:val="{72E2CE49-69AD-45FA-B442-733F994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700"/>
  </w:style>
  <w:style w:type="paragraph" w:styleId="Heading1">
    <w:name w:val="heading 1"/>
    <w:basedOn w:val="Normal"/>
    <w:next w:val="Normal"/>
    <w:link w:val="Heading1Char"/>
    <w:uiPriority w:val="9"/>
    <w:qFormat/>
    <w:rsid w:val="00E00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8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D75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59"/>
    <w:pPr>
      <w:ind w:left="720"/>
      <w:contextualSpacing/>
    </w:pPr>
  </w:style>
  <w:style w:type="character" w:customStyle="1" w:styleId="Heading1Char">
    <w:name w:val="Heading 1 Char"/>
    <w:basedOn w:val="DefaultParagraphFont"/>
    <w:link w:val="Heading1"/>
    <w:uiPriority w:val="9"/>
    <w:rsid w:val="00E00C0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00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0C0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64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A5"/>
  </w:style>
  <w:style w:type="paragraph" w:styleId="Footer">
    <w:name w:val="footer"/>
    <w:basedOn w:val="Normal"/>
    <w:link w:val="FooterChar"/>
    <w:uiPriority w:val="99"/>
    <w:unhideWhenUsed/>
    <w:rsid w:val="00B64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A5"/>
  </w:style>
  <w:style w:type="character" w:customStyle="1" w:styleId="Heading2Char">
    <w:name w:val="Heading 2 Char"/>
    <w:basedOn w:val="DefaultParagraphFont"/>
    <w:link w:val="Heading2"/>
    <w:uiPriority w:val="9"/>
    <w:rsid w:val="00E548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D75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D4733"/>
    <w:rPr>
      <w:sz w:val="16"/>
      <w:szCs w:val="16"/>
    </w:rPr>
  </w:style>
  <w:style w:type="paragraph" w:styleId="CommentText">
    <w:name w:val="annotation text"/>
    <w:basedOn w:val="Normal"/>
    <w:link w:val="CommentTextChar"/>
    <w:uiPriority w:val="99"/>
    <w:semiHidden/>
    <w:unhideWhenUsed/>
    <w:rsid w:val="00CD4733"/>
    <w:pPr>
      <w:spacing w:line="240" w:lineRule="auto"/>
    </w:pPr>
    <w:rPr>
      <w:sz w:val="20"/>
      <w:szCs w:val="20"/>
    </w:rPr>
  </w:style>
  <w:style w:type="character" w:customStyle="1" w:styleId="CommentTextChar">
    <w:name w:val="Comment Text Char"/>
    <w:basedOn w:val="DefaultParagraphFont"/>
    <w:link w:val="CommentText"/>
    <w:uiPriority w:val="99"/>
    <w:semiHidden/>
    <w:rsid w:val="00CD4733"/>
    <w:rPr>
      <w:sz w:val="20"/>
      <w:szCs w:val="20"/>
    </w:rPr>
  </w:style>
  <w:style w:type="paragraph" w:styleId="CommentSubject">
    <w:name w:val="annotation subject"/>
    <w:basedOn w:val="CommentText"/>
    <w:next w:val="CommentText"/>
    <w:link w:val="CommentSubjectChar"/>
    <w:uiPriority w:val="99"/>
    <w:semiHidden/>
    <w:unhideWhenUsed/>
    <w:rsid w:val="00CD4733"/>
    <w:rPr>
      <w:b/>
      <w:bCs/>
    </w:rPr>
  </w:style>
  <w:style w:type="character" w:customStyle="1" w:styleId="CommentSubjectChar">
    <w:name w:val="Comment Subject Char"/>
    <w:basedOn w:val="CommentTextChar"/>
    <w:link w:val="CommentSubject"/>
    <w:uiPriority w:val="99"/>
    <w:semiHidden/>
    <w:rsid w:val="00CD4733"/>
    <w:rPr>
      <w:b/>
      <w:bCs/>
      <w:sz w:val="20"/>
      <w:szCs w:val="20"/>
    </w:rPr>
  </w:style>
  <w:style w:type="paragraph" w:styleId="BalloonText">
    <w:name w:val="Balloon Text"/>
    <w:basedOn w:val="Normal"/>
    <w:link w:val="BalloonTextChar"/>
    <w:uiPriority w:val="99"/>
    <w:semiHidden/>
    <w:unhideWhenUsed/>
    <w:rsid w:val="00CD4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33"/>
    <w:rPr>
      <w:rFonts w:ascii="Segoe UI" w:hAnsi="Segoe UI" w:cs="Segoe UI"/>
      <w:sz w:val="18"/>
      <w:szCs w:val="18"/>
    </w:rPr>
  </w:style>
  <w:style w:type="paragraph" w:styleId="NoSpacing">
    <w:name w:val="No Spacing"/>
    <w:uiPriority w:val="1"/>
    <w:qFormat/>
    <w:rsid w:val="00882ECF"/>
    <w:pPr>
      <w:spacing w:after="0" w:line="240" w:lineRule="auto"/>
    </w:pPr>
  </w:style>
  <w:style w:type="table" w:styleId="TableGrid">
    <w:name w:val="Table Grid"/>
    <w:basedOn w:val="TableNormal"/>
    <w:rsid w:val="008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13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1389"/>
    <w:rPr>
      <w:color w:val="0000FF"/>
      <w:u w:val="single"/>
    </w:rPr>
  </w:style>
  <w:style w:type="paragraph" w:styleId="EndnoteText">
    <w:name w:val="endnote text"/>
    <w:basedOn w:val="Normal"/>
    <w:link w:val="EndnoteTextChar"/>
    <w:uiPriority w:val="99"/>
    <w:semiHidden/>
    <w:unhideWhenUsed/>
    <w:rsid w:val="00DC04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04F7"/>
    <w:rPr>
      <w:sz w:val="20"/>
      <w:szCs w:val="20"/>
    </w:rPr>
  </w:style>
  <w:style w:type="character" w:styleId="EndnoteReference">
    <w:name w:val="endnote reference"/>
    <w:basedOn w:val="DefaultParagraphFont"/>
    <w:uiPriority w:val="99"/>
    <w:semiHidden/>
    <w:unhideWhenUsed/>
    <w:rsid w:val="00DC04F7"/>
    <w:rPr>
      <w:vertAlign w:val="superscript"/>
    </w:rPr>
  </w:style>
  <w:style w:type="character" w:customStyle="1" w:styleId="nlmstring-name">
    <w:name w:val="nlm_string-name"/>
    <w:basedOn w:val="DefaultParagraphFont"/>
    <w:rsid w:val="00444EE2"/>
  </w:style>
  <w:style w:type="character" w:customStyle="1" w:styleId="nlmyear">
    <w:name w:val="nlm_year"/>
    <w:basedOn w:val="DefaultParagraphFont"/>
    <w:rsid w:val="00444EE2"/>
  </w:style>
  <w:style w:type="character" w:customStyle="1" w:styleId="nlmarticle-title">
    <w:name w:val="nlm_article-title"/>
    <w:basedOn w:val="DefaultParagraphFont"/>
    <w:rsid w:val="00444EE2"/>
  </w:style>
  <w:style w:type="character" w:customStyle="1" w:styleId="nlmfpage">
    <w:name w:val="nlm_fpage"/>
    <w:basedOn w:val="DefaultParagraphFont"/>
    <w:rsid w:val="00444EE2"/>
  </w:style>
  <w:style w:type="character" w:customStyle="1" w:styleId="nlmlpage">
    <w:name w:val="nlm_lpage"/>
    <w:basedOn w:val="DefaultParagraphFont"/>
    <w:rsid w:val="00444EE2"/>
  </w:style>
  <w:style w:type="character" w:styleId="Emphasis">
    <w:name w:val="Emphasis"/>
    <w:basedOn w:val="DefaultParagraphFont"/>
    <w:uiPriority w:val="20"/>
    <w:qFormat/>
    <w:rsid w:val="003A0F73"/>
    <w:rPr>
      <w:i/>
      <w:iCs/>
    </w:rPr>
  </w:style>
  <w:style w:type="character" w:customStyle="1" w:styleId="nlmconf-name">
    <w:name w:val="nlm_conf-name"/>
    <w:basedOn w:val="DefaultParagraphFont"/>
    <w:rsid w:val="00C50B0C"/>
  </w:style>
  <w:style w:type="character" w:customStyle="1" w:styleId="nlmconf-date">
    <w:name w:val="nlm_conf-date"/>
    <w:basedOn w:val="DefaultParagraphFont"/>
    <w:rsid w:val="00C50B0C"/>
  </w:style>
  <w:style w:type="character" w:customStyle="1" w:styleId="nlmconf-loc">
    <w:name w:val="nlm_conf-loc"/>
    <w:basedOn w:val="DefaultParagraphFont"/>
    <w:rsid w:val="00C50B0C"/>
  </w:style>
  <w:style w:type="character" w:customStyle="1" w:styleId="UnresolvedMention1">
    <w:name w:val="Unresolved Mention1"/>
    <w:basedOn w:val="DefaultParagraphFont"/>
    <w:uiPriority w:val="99"/>
    <w:semiHidden/>
    <w:unhideWhenUsed/>
    <w:rsid w:val="009741AB"/>
    <w:rPr>
      <w:color w:val="808080"/>
      <w:shd w:val="clear" w:color="auto" w:fill="E6E6E6"/>
    </w:rPr>
  </w:style>
  <w:style w:type="paragraph" w:customStyle="1" w:styleId="Pa9">
    <w:name w:val="Pa9"/>
    <w:basedOn w:val="Normal"/>
    <w:next w:val="Normal"/>
    <w:uiPriority w:val="99"/>
    <w:rsid w:val="009C0E78"/>
    <w:pPr>
      <w:autoSpaceDE w:val="0"/>
      <w:autoSpaceDN w:val="0"/>
      <w:adjustRightInd w:val="0"/>
      <w:spacing w:after="0" w:line="201" w:lineRule="atLeast"/>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50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8260">
      <w:bodyDiv w:val="1"/>
      <w:marLeft w:val="0"/>
      <w:marRight w:val="0"/>
      <w:marTop w:val="0"/>
      <w:marBottom w:val="0"/>
      <w:divBdr>
        <w:top w:val="none" w:sz="0" w:space="0" w:color="auto"/>
        <w:left w:val="none" w:sz="0" w:space="0" w:color="auto"/>
        <w:bottom w:val="none" w:sz="0" w:space="0" w:color="auto"/>
        <w:right w:val="none" w:sz="0" w:space="0" w:color="auto"/>
      </w:divBdr>
      <w:divsChild>
        <w:div w:id="382485579">
          <w:marLeft w:val="0"/>
          <w:marRight w:val="0"/>
          <w:marTop w:val="0"/>
          <w:marBottom w:val="0"/>
          <w:divBdr>
            <w:top w:val="none" w:sz="0" w:space="0" w:color="auto"/>
            <w:left w:val="none" w:sz="0" w:space="0" w:color="auto"/>
            <w:bottom w:val="none" w:sz="0" w:space="0" w:color="auto"/>
            <w:right w:val="none" w:sz="0" w:space="0" w:color="auto"/>
          </w:divBdr>
          <w:divsChild>
            <w:div w:id="118570456">
              <w:marLeft w:val="0"/>
              <w:marRight w:val="0"/>
              <w:marTop w:val="0"/>
              <w:marBottom w:val="0"/>
              <w:divBdr>
                <w:top w:val="none" w:sz="0" w:space="0" w:color="auto"/>
                <w:left w:val="none" w:sz="0" w:space="0" w:color="auto"/>
                <w:bottom w:val="none" w:sz="0" w:space="0" w:color="auto"/>
                <w:right w:val="none" w:sz="0" w:space="0" w:color="auto"/>
              </w:divBdr>
              <w:divsChild>
                <w:div w:id="1469980244">
                  <w:marLeft w:val="0"/>
                  <w:marRight w:val="0"/>
                  <w:marTop w:val="0"/>
                  <w:marBottom w:val="0"/>
                  <w:divBdr>
                    <w:top w:val="none" w:sz="0" w:space="0" w:color="auto"/>
                    <w:left w:val="none" w:sz="0" w:space="0" w:color="auto"/>
                    <w:bottom w:val="none" w:sz="0" w:space="0" w:color="auto"/>
                    <w:right w:val="none" w:sz="0" w:space="0" w:color="auto"/>
                  </w:divBdr>
                  <w:divsChild>
                    <w:div w:id="2093115445">
                      <w:marLeft w:val="0"/>
                      <w:marRight w:val="0"/>
                      <w:marTop w:val="0"/>
                      <w:marBottom w:val="0"/>
                      <w:divBdr>
                        <w:top w:val="none" w:sz="0" w:space="0" w:color="auto"/>
                        <w:left w:val="none" w:sz="0" w:space="0" w:color="auto"/>
                        <w:bottom w:val="none" w:sz="0" w:space="0" w:color="auto"/>
                        <w:right w:val="none" w:sz="0" w:space="0" w:color="auto"/>
                      </w:divBdr>
                      <w:divsChild>
                        <w:div w:id="13124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7716">
      <w:bodyDiv w:val="1"/>
      <w:marLeft w:val="0"/>
      <w:marRight w:val="0"/>
      <w:marTop w:val="0"/>
      <w:marBottom w:val="0"/>
      <w:divBdr>
        <w:top w:val="none" w:sz="0" w:space="0" w:color="auto"/>
        <w:left w:val="none" w:sz="0" w:space="0" w:color="auto"/>
        <w:bottom w:val="none" w:sz="0" w:space="0" w:color="auto"/>
        <w:right w:val="none" w:sz="0" w:space="0" w:color="auto"/>
      </w:divBdr>
      <w:divsChild>
        <w:div w:id="977954697">
          <w:marLeft w:val="0"/>
          <w:marRight w:val="0"/>
          <w:marTop w:val="0"/>
          <w:marBottom w:val="0"/>
          <w:divBdr>
            <w:top w:val="none" w:sz="0" w:space="0" w:color="auto"/>
            <w:left w:val="none" w:sz="0" w:space="0" w:color="auto"/>
            <w:bottom w:val="none" w:sz="0" w:space="0" w:color="auto"/>
            <w:right w:val="none" w:sz="0" w:space="0" w:color="auto"/>
          </w:divBdr>
          <w:divsChild>
            <w:div w:id="1200358165">
              <w:marLeft w:val="0"/>
              <w:marRight w:val="0"/>
              <w:marTop w:val="0"/>
              <w:marBottom w:val="0"/>
              <w:divBdr>
                <w:top w:val="none" w:sz="0" w:space="0" w:color="auto"/>
                <w:left w:val="none" w:sz="0" w:space="0" w:color="auto"/>
                <w:bottom w:val="none" w:sz="0" w:space="0" w:color="auto"/>
                <w:right w:val="none" w:sz="0" w:space="0" w:color="auto"/>
              </w:divBdr>
              <w:divsChild>
                <w:div w:id="511801728">
                  <w:marLeft w:val="0"/>
                  <w:marRight w:val="0"/>
                  <w:marTop w:val="0"/>
                  <w:marBottom w:val="0"/>
                  <w:divBdr>
                    <w:top w:val="none" w:sz="0" w:space="0" w:color="auto"/>
                    <w:left w:val="none" w:sz="0" w:space="0" w:color="auto"/>
                    <w:bottom w:val="none" w:sz="0" w:space="0" w:color="auto"/>
                    <w:right w:val="none" w:sz="0" w:space="0" w:color="auto"/>
                  </w:divBdr>
                  <w:divsChild>
                    <w:div w:id="87193579">
                      <w:marLeft w:val="0"/>
                      <w:marRight w:val="0"/>
                      <w:marTop w:val="0"/>
                      <w:marBottom w:val="0"/>
                      <w:divBdr>
                        <w:top w:val="none" w:sz="0" w:space="0" w:color="auto"/>
                        <w:left w:val="none" w:sz="0" w:space="0" w:color="auto"/>
                        <w:bottom w:val="none" w:sz="0" w:space="0" w:color="auto"/>
                        <w:right w:val="none" w:sz="0" w:space="0" w:color="auto"/>
                      </w:divBdr>
                      <w:divsChild>
                        <w:div w:id="12698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4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umtimesng.com/news/headlines/210224-allegation-of-intellectual-property-theft-blights-nigerias-change-begins-with-me-campaign.html" TargetMode="External"/><Relationship Id="rId13" Type="http://schemas.openxmlformats.org/officeDocument/2006/relationships/hyperlink" Target="https://www.vanguardngr.com/2017/12/ikoyi-cash-whistleblower-gets-n421m-jets-nige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arareporters.com/2017/04/12/efcc-uncovers-434m-n232m-%C2%A327800-ikoyi-apart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nguardngr.com/2017/11/whistle-blower-ikoyi-money-now-millionaire-efcc/" TargetMode="External"/><Relationship Id="rId5" Type="http://schemas.openxmlformats.org/officeDocument/2006/relationships/webSettings" Target="webSettings.xml"/><Relationship Id="rId15" Type="http://schemas.openxmlformats.org/officeDocument/2006/relationships/hyperlink" Target="https://www.premiumtimesng.com/news/headlines/210224-allegation-of-intellectual-property-theft-blights-nigerias-change-begins-with-me-campaign.html" TargetMode="External"/><Relationship Id="rId10" Type="http://schemas.openxmlformats.org/officeDocument/2006/relationships/hyperlink" Target="http://punchng.com/nigerias-whistle-blower-policy/" TargetMode="External"/><Relationship Id="rId4" Type="http://schemas.openxmlformats.org/officeDocument/2006/relationships/settings" Target="settings.xml"/><Relationship Id="rId9" Type="http://schemas.openxmlformats.org/officeDocument/2006/relationships/hyperlink" Target="https://www.thisdaylive.com/index.php/2016/09/16/buharis-plagiarized-speech-in-change-begins-with-me/" TargetMode="External"/><Relationship Id="rId14" Type="http://schemas.openxmlformats.org/officeDocument/2006/relationships/hyperlink" Target="https://www.vanguardngr.com/2017/12/ikoyi-cash-whistleblower-gets-n421m-jets-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709F-6099-432F-A14F-B2852B36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17329</Words>
  <Characters>98781</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Adelopo</dc:creator>
  <cp:keywords/>
  <dc:description/>
  <cp:lastModifiedBy>Family Adelopo</cp:lastModifiedBy>
  <cp:revision>2</cp:revision>
  <cp:lastPrinted>2018-08-01T16:52:00Z</cp:lastPrinted>
  <dcterms:created xsi:type="dcterms:W3CDTF">2018-11-05T07:30:00Z</dcterms:created>
  <dcterms:modified xsi:type="dcterms:W3CDTF">2018-11-05T07:30:00Z</dcterms:modified>
</cp:coreProperties>
</file>