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B8CC7" w14:textId="77777777" w:rsidR="00121640" w:rsidRDefault="00121640" w:rsidP="00CB00D1">
      <w:pPr>
        <w:spacing w:line="480" w:lineRule="auto"/>
        <w:outlineLvl w:val="0"/>
        <w:rPr>
          <w:rFonts w:ascii="Times New Roman" w:hAnsi="Times New Roman" w:cs="Times New Roman"/>
          <w:b/>
          <w:sz w:val="20"/>
          <w:szCs w:val="20"/>
        </w:rPr>
      </w:pPr>
    </w:p>
    <w:p w14:paraId="4947BF07" w14:textId="403392F0" w:rsidR="00121640" w:rsidRDefault="00121640" w:rsidP="00121640">
      <w:pPr>
        <w:spacing w:line="480" w:lineRule="auto"/>
        <w:jc w:val="center"/>
        <w:rPr>
          <w:rFonts w:ascii="Times New Roman" w:hAnsi="Times New Roman" w:cs="Times New Roman"/>
          <w:b/>
        </w:rPr>
      </w:pPr>
      <w:r w:rsidRPr="00121640">
        <w:rPr>
          <w:rFonts w:ascii="Times New Roman" w:hAnsi="Times New Roman" w:cs="Times New Roman"/>
          <w:b/>
        </w:rPr>
        <w:t>Mindfulness is Associated with Less Severe Symptoms of PTSD and Depression in Combat Deployed Post-9/11 Military Veterans</w:t>
      </w:r>
    </w:p>
    <w:p w14:paraId="0FEAEFB0" w14:textId="4CE01666" w:rsidR="00121640" w:rsidRDefault="00121640" w:rsidP="00121640">
      <w:pPr>
        <w:spacing w:line="480" w:lineRule="auto"/>
        <w:rPr>
          <w:rFonts w:ascii="Times New Roman" w:hAnsi="Times New Roman" w:cs="Times New Roman"/>
          <w:b/>
        </w:rPr>
      </w:pPr>
      <w:r>
        <w:rPr>
          <w:rFonts w:ascii="Times New Roman" w:hAnsi="Times New Roman" w:cs="Times New Roman"/>
          <w:b/>
        </w:rPr>
        <w:t xml:space="preserve">Barr, N., Keeling, M., &amp; Castro, C.A. </w:t>
      </w:r>
    </w:p>
    <w:p w14:paraId="1B469630" w14:textId="6DA1F3F6" w:rsidR="00121640" w:rsidRPr="00121640" w:rsidRDefault="00121640" w:rsidP="00121640">
      <w:pPr>
        <w:spacing w:line="480" w:lineRule="auto"/>
        <w:rPr>
          <w:rFonts w:ascii="Times New Roman" w:hAnsi="Times New Roman" w:cs="Times New Roman"/>
        </w:rPr>
      </w:pPr>
      <w:r w:rsidRPr="00121640">
        <w:rPr>
          <w:rFonts w:ascii="Times New Roman" w:hAnsi="Times New Roman" w:cs="Times New Roman"/>
        </w:rPr>
        <w:t>Accepted for publication by Mindfulness</w:t>
      </w:r>
      <w:r w:rsidR="00001B41">
        <w:rPr>
          <w:rFonts w:ascii="Times New Roman" w:hAnsi="Times New Roman" w:cs="Times New Roman"/>
        </w:rPr>
        <w:t xml:space="preserve"> January 2019</w:t>
      </w:r>
      <w:bookmarkStart w:id="0" w:name="_GoBack"/>
      <w:bookmarkEnd w:id="0"/>
    </w:p>
    <w:p w14:paraId="7973C629" w14:textId="6F399A8C" w:rsidR="00121640" w:rsidRPr="003F03A8" w:rsidRDefault="00121640" w:rsidP="00121640">
      <w:pPr>
        <w:spacing w:line="480" w:lineRule="auto"/>
        <w:jc w:val="center"/>
        <w:rPr>
          <w:rFonts w:ascii="Times New Roman" w:hAnsi="Times New Roman" w:cs="Times New Roman"/>
          <w:b/>
        </w:rPr>
      </w:pPr>
      <w:r w:rsidRPr="003F03A8">
        <w:rPr>
          <w:rFonts w:ascii="Times New Roman" w:hAnsi="Times New Roman" w:cs="Times New Roman"/>
          <w:b/>
        </w:rPr>
        <w:t>Abstract</w:t>
      </w:r>
    </w:p>
    <w:p w14:paraId="69860502" w14:textId="77777777" w:rsidR="00121640" w:rsidRPr="00BD5C48" w:rsidRDefault="00121640" w:rsidP="00121640">
      <w:pPr>
        <w:spacing w:line="480" w:lineRule="auto"/>
        <w:ind w:firstLine="720"/>
        <w:rPr>
          <w:rFonts w:ascii="Times New Roman" w:hAnsi="Times New Roman" w:cs="Times New Roman"/>
        </w:rPr>
      </w:pPr>
      <w:r>
        <w:rPr>
          <w:rFonts w:ascii="Times New Roman" w:hAnsi="Times New Roman" w:cs="Times New Roman"/>
          <w:b/>
        </w:rPr>
        <w:t>Objectives</w:t>
      </w:r>
      <w:r w:rsidRPr="00BD5C48">
        <w:rPr>
          <w:rFonts w:ascii="Times New Roman" w:hAnsi="Times New Roman" w:cs="Times New Roman"/>
        </w:rPr>
        <w:t xml:space="preserve">: </w:t>
      </w:r>
      <w:r>
        <w:rPr>
          <w:rFonts w:ascii="Times New Roman" w:hAnsi="Times New Roman" w:cs="Times New Roman"/>
        </w:rPr>
        <w:t>Combat experiences predict PTSD</w:t>
      </w:r>
      <w:r w:rsidRPr="00BD5C48">
        <w:rPr>
          <w:rFonts w:ascii="Times New Roman" w:hAnsi="Times New Roman" w:cs="Times New Roman"/>
        </w:rPr>
        <w:t xml:space="preserve"> and depression</w:t>
      </w:r>
      <w:r>
        <w:rPr>
          <w:rFonts w:ascii="Times New Roman" w:hAnsi="Times New Roman" w:cs="Times New Roman"/>
        </w:rPr>
        <w:t xml:space="preserve"> in U.S</w:t>
      </w:r>
      <w:r w:rsidRPr="00BD5C48">
        <w:rPr>
          <w:rFonts w:ascii="Times New Roman" w:hAnsi="Times New Roman" w:cs="Times New Roman"/>
        </w:rPr>
        <w:t>.</w:t>
      </w:r>
      <w:r>
        <w:rPr>
          <w:rFonts w:ascii="Times New Roman" w:hAnsi="Times New Roman" w:cs="Times New Roman"/>
        </w:rPr>
        <w:t xml:space="preserve"> military veterans.</w:t>
      </w:r>
      <w:r w:rsidRPr="00BD5C48">
        <w:rPr>
          <w:rFonts w:ascii="Times New Roman" w:hAnsi="Times New Roman" w:cs="Times New Roman"/>
        </w:rPr>
        <w:t xml:space="preserve"> However, few studies have investigated associations between </w:t>
      </w:r>
      <w:r>
        <w:rPr>
          <w:rFonts w:ascii="Times New Roman" w:hAnsi="Times New Roman" w:cs="Times New Roman"/>
        </w:rPr>
        <w:t>mindfulness and these constructs</w:t>
      </w:r>
      <w:r w:rsidRPr="00BD5C48">
        <w:rPr>
          <w:rFonts w:ascii="Times New Roman" w:hAnsi="Times New Roman" w:cs="Times New Roman"/>
        </w:rPr>
        <w:t xml:space="preserve">. </w:t>
      </w:r>
      <w:r>
        <w:rPr>
          <w:rFonts w:ascii="Times New Roman" w:eastAsia="Times New Roman" w:hAnsi="Times New Roman" w:cs="Times New Roman"/>
        </w:rPr>
        <w:t xml:space="preserve">We addresses this gap </w:t>
      </w:r>
      <w:r w:rsidRPr="00BD5C48">
        <w:rPr>
          <w:rFonts w:ascii="Times New Roman" w:eastAsia="Times New Roman" w:hAnsi="Times New Roman" w:cs="Times New Roman"/>
        </w:rPr>
        <w:t xml:space="preserve">by </w:t>
      </w:r>
      <w:r>
        <w:rPr>
          <w:rFonts w:ascii="Times New Roman" w:eastAsia="Times New Roman" w:hAnsi="Times New Roman" w:cs="Times New Roman"/>
        </w:rPr>
        <w:t xml:space="preserve">(1) </w:t>
      </w:r>
      <w:r w:rsidRPr="00BD5C48">
        <w:rPr>
          <w:rFonts w:ascii="Times New Roman" w:eastAsia="Times New Roman" w:hAnsi="Times New Roman" w:cs="Times New Roman"/>
        </w:rPr>
        <w:t xml:space="preserve">comparing </w:t>
      </w:r>
      <w:r>
        <w:rPr>
          <w:rFonts w:ascii="Times New Roman" w:eastAsia="Times New Roman" w:hAnsi="Times New Roman" w:cs="Times New Roman"/>
        </w:rPr>
        <w:t>main, direct and indirect effects for</w:t>
      </w:r>
      <w:r w:rsidRPr="00BD5C48">
        <w:rPr>
          <w:rFonts w:ascii="Times New Roman" w:eastAsia="Times New Roman" w:hAnsi="Times New Roman" w:cs="Times New Roman"/>
        </w:rPr>
        <w:t xml:space="preserve"> mindfulness and combat experiences on veterans’ symptoms of PTSD and depression and (2) by investigating the explanatory </w:t>
      </w:r>
      <w:r>
        <w:rPr>
          <w:rFonts w:ascii="Times New Roman" w:eastAsia="Times New Roman" w:hAnsi="Times New Roman" w:cs="Times New Roman"/>
        </w:rPr>
        <w:t>value</w:t>
      </w:r>
      <w:r w:rsidRPr="00BD5C48">
        <w:rPr>
          <w:rFonts w:ascii="Times New Roman" w:eastAsia="Times New Roman" w:hAnsi="Times New Roman" w:cs="Times New Roman"/>
        </w:rPr>
        <w:t xml:space="preserve"> of mindfulness </w:t>
      </w:r>
      <w:r>
        <w:rPr>
          <w:rFonts w:ascii="Times New Roman" w:eastAsia="Times New Roman" w:hAnsi="Times New Roman" w:cs="Times New Roman"/>
        </w:rPr>
        <w:t xml:space="preserve">on outcome variance </w:t>
      </w:r>
      <w:r w:rsidRPr="00BD5C48">
        <w:rPr>
          <w:rFonts w:ascii="Times New Roman" w:eastAsia="Times New Roman" w:hAnsi="Times New Roman" w:cs="Times New Roman"/>
        </w:rPr>
        <w:t xml:space="preserve">in </w:t>
      </w:r>
      <w:r>
        <w:rPr>
          <w:rFonts w:ascii="Times New Roman" w:eastAsia="Times New Roman" w:hAnsi="Times New Roman" w:cs="Times New Roman"/>
        </w:rPr>
        <w:t xml:space="preserve">these </w:t>
      </w:r>
      <w:r w:rsidRPr="00BD5C48">
        <w:rPr>
          <w:rFonts w:ascii="Times New Roman" w:eastAsia="Times New Roman" w:hAnsi="Times New Roman" w:cs="Times New Roman"/>
        </w:rPr>
        <w:t>models.</w:t>
      </w:r>
      <w:r w:rsidRPr="00BD5C48">
        <w:rPr>
          <w:rFonts w:ascii="Times New Roman" w:hAnsi="Times New Roman" w:cs="Times New Roman"/>
        </w:rPr>
        <w:t xml:space="preserve"> </w:t>
      </w:r>
    </w:p>
    <w:p w14:paraId="557B1024" w14:textId="77777777" w:rsidR="00121640" w:rsidRPr="00BD5C48" w:rsidRDefault="00121640" w:rsidP="00121640">
      <w:pPr>
        <w:spacing w:line="480" w:lineRule="auto"/>
        <w:ind w:firstLine="720"/>
        <w:rPr>
          <w:rFonts w:ascii="Times New Roman" w:eastAsia="Times New Roman" w:hAnsi="Times New Roman" w:cs="Times New Roman"/>
        </w:rPr>
      </w:pPr>
      <w:r w:rsidRPr="002F5956">
        <w:rPr>
          <w:rFonts w:ascii="Times New Roman" w:hAnsi="Times New Roman" w:cs="Times New Roman"/>
          <w:b/>
        </w:rPr>
        <w:t>Method</w:t>
      </w:r>
      <w:r>
        <w:rPr>
          <w:rFonts w:ascii="Times New Roman" w:hAnsi="Times New Roman" w:cs="Times New Roman"/>
          <w:b/>
        </w:rPr>
        <w:t>s</w:t>
      </w:r>
      <w:r>
        <w:rPr>
          <w:rFonts w:ascii="Times New Roman" w:hAnsi="Times New Roman" w:cs="Times New Roman"/>
        </w:rPr>
        <w:t>: 577 post-</w:t>
      </w:r>
      <w:r w:rsidRPr="00BD5C48">
        <w:rPr>
          <w:rFonts w:ascii="Times New Roman" w:hAnsi="Times New Roman" w:cs="Times New Roman"/>
        </w:rPr>
        <w:t xml:space="preserve">9/11 era military veterans residing in four major U.S. cities completed online surveys asking about their combat experiences, mindfulness, and mental health. </w:t>
      </w:r>
      <w:r>
        <w:rPr>
          <w:rFonts w:ascii="Times New Roman" w:eastAsia="Times New Roman" w:hAnsi="Times New Roman" w:cs="Times New Roman"/>
        </w:rPr>
        <w:t>Two multivariable</w:t>
      </w:r>
      <w:r w:rsidRPr="00BD5C48">
        <w:rPr>
          <w:rFonts w:ascii="Times New Roman" w:eastAsia="Times New Roman" w:hAnsi="Times New Roman" w:cs="Times New Roman"/>
        </w:rPr>
        <w:t xml:space="preserve"> OLS regression models </w:t>
      </w:r>
      <w:r>
        <w:rPr>
          <w:rFonts w:ascii="Times New Roman" w:eastAsia="Times New Roman" w:hAnsi="Times New Roman" w:cs="Times New Roman"/>
        </w:rPr>
        <w:t xml:space="preserve">investigated </w:t>
      </w:r>
      <w:r w:rsidRPr="00BD5C48">
        <w:rPr>
          <w:rFonts w:ascii="Times New Roman" w:eastAsia="Times New Roman" w:hAnsi="Times New Roman" w:cs="Times New Roman"/>
        </w:rPr>
        <w:t xml:space="preserve">main effects of mindfulness and combat experiences on veterans’ mental health symptoms. </w:t>
      </w:r>
      <w:r>
        <w:rPr>
          <w:rFonts w:ascii="Times New Roman" w:eastAsia="Times New Roman" w:hAnsi="Times New Roman" w:cs="Times New Roman"/>
        </w:rPr>
        <w:t>Path models examined direct and indirect effects of combat experience and mindfulness on mental health outcomes.</w:t>
      </w:r>
      <w:r>
        <w:rPr>
          <w:rFonts w:ascii="Times New Roman" w:eastAsia="Times New Roman" w:hAnsi="Times New Roman" w:cs="Times New Roman"/>
        </w:rPr>
        <w:tab/>
      </w:r>
    </w:p>
    <w:p w14:paraId="6D271CED" w14:textId="77777777" w:rsidR="00121640" w:rsidRPr="00BD5C48" w:rsidRDefault="00121640" w:rsidP="00121640">
      <w:pPr>
        <w:spacing w:line="480" w:lineRule="auto"/>
        <w:ind w:firstLine="720"/>
        <w:contextualSpacing/>
        <w:rPr>
          <w:rFonts w:ascii="Times New Roman" w:eastAsia="Times New Roman" w:hAnsi="Times New Roman" w:cs="Times New Roman"/>
        </w:rPr>
      </w:pPr>
      <w:r w:rsidRPr="002F5956">
        <w:rPr>
          <w:rFonts w:ascii="Times New Roman" w:eastAsia="Times New Roman" w:hAnsi="Times New Roman" w:cs="Times New Roman"/>
          <w:b/>
        </w:rPr>
        <w:t>Results</w:t>
      </w:r>
      <w:r w:rsidRPr="00BD5C48">
        <w:rPr>
          <w:rFonts w:ascii="Times New Roman" w:eastAsia="Times New Roman" w:hAnsi="Times New Roman" w:cs="Times New Roman"/>
        </w:rPr>
        <w:t xml:space="preserve">: </w:t>
      </w:r>
      <w:r>
        <w:rPr>
          <w:rFonts w:ascii="Times New Roman" w:eastAsia="Times New Roman" w:hAnsi="Times New Roman" w:cs="Times New Roman"/>
        </w:rPr>
        <w:t xml:space="preserve">There were </w:t>
      </w:r>
      <w:r w:rsidRPr="00BD5C48">
        <w:rPr>
          <w:rFonts w:ascii="Times New Roman" w:eastAsia="Times New Roman" w:hAnsi="Times New Roman" w:cs="Times New Roman"/>
        </w:rPr>
        <w:t>main effect</w:t>
      </w:r>
      <w:r>
        <w:rPr>
          <w:rFonts w:ascii="Times New Roman" w:eastAsia="Times New Roman" w:hAnsi="Times New Roman" w:cs="Times New Roman"/>
        </w:rPr>
        <w:t>s</w:t>
      </w:r>
      <w:r w:rsidRPr="00BD5C48">
        <w:rPr>
          <w:rFonts w:ascii="Times New Roman" w:eastAsia="Times New Roman" w:hAnsi="Times New Roman" w:cs="Times New Roman"/>
        </w:rPr>
        <w:t xml:space="preserve"> for mindfulness (</w:t>
      </w:r>
      <w:r w:rsidRPr="00BD5C48">
        <w:rPr>
          <w:rFonts w:ascii="Times New Roman" w:eastAsia="Calibri" w:hAnsi="Times New Roman" w:cs="Times New Roman"/>
        </w:rPr>
        <w:t>β=-0.67, p&lt;0.001)</w:t>
      </w:r>
      <w:r>
        <w:rPr>
          <w:rFonts w:ascii="Times New Roman" w:eastAsia="Calibri" w:hAnsi="Times New Roman" w:cs="Times New Roman"/>
        </w:rPr>
        <w:t xml:space="preserve">, </w:t>
      </w:r>
      <w:r w:rsidRPr="00BD5C48">
        <w:rPr>
          <w:rFonts w:ascii="Times New Roman" w:eastAsia="Times New Roman" w:hAnsi="Times New Roman" w:cs="Times New Roman"/>
        </w:rPr>
        <w:t>(</w:t>
      </w:r>
      <w:r w:rsidRPr="00BD5C48">
        <w:rPr>
          <w:rFonts w:ascii="Times New Roman" w:eastAsia="Calibri" w:hAnsi="Times New Roman" w:cs="Times New Roman"/>
        </w:rPr>
        <w:t>β=-0.69, p&lt;0.001)</w:t>
      </w:r>
      <w:r w:rsidRPr="00BD5C48">
        <w:rPr>
          <w:rFonts w:ascii="Times New Roman" w:eastAsia="Times New Roman" w:hAnsi="Times New Roman" w:cs="Times New Roman"/>
        </w:rPr>
        <w:t xml:space="preserve"> and combat experiences (</w:t>
      </w:r>
      <w:r w:rsidRPr="00BD5C48">
        <w:rPr>
          <w:rFonts w:ascii="Times New Roman" w:eastAsia="Calibri" w:hAnsi="Times New Roman" w:cs="Times New Roman"/>
        </w:rPr>
        <w:t>β=0.18, p&lt;0.001)</w:t>
      </w:r>
      <w:r>
        <w:rPr>
          <w:rFonts w:ascii="Times New Roman" w:eastAsia="Calibri" w:hAnsi="Times New Roman" w:cs="Times New Roman"/>
        </w:rPr>
        <w:t xml:space="preserve">, </w:t>
      </w:r>
      <w:r w:rsidRPr="00BD5C48">
        <w:rPr>
          <w:rFonts w:ascii="Times New Roman" w:eastAsia="Times New Roman" w:hAnsi="Times New Roman" w:cs="Times New Roman"/>
        </w:rPr>
        <w:t>(</w:t>
      </w:r>
      <w:r w:rsidRPr="00BD5C48">
        <w:rPr>
          <w:rFonts w:ascii="Times New Roman" w:eastAsia="Calibri" w:hAnsi="Times New Roman" w:cs="Times New Roman"/>
        </w:rPr>
        <w:t xml:space="preserve">β=0.10, p&lt;0.001) </w:t>
      </w:r>
      <w:r>
        <w:rPr>
          <w:rFonts w:ascii="Times New Roman" w:eastAsia="Times New Roman" w:hAnsi="Times New Roman" w:cs="Times New Roman"/>
        </w:rPr>
        <w:t>on PTSD and</w:t>
      </w:r>
      <w:r w:rsidRPr="00BD5C48">
        <w:rPr>
          <w:rFonts w:ascii="Times New Roman" w:eastAsia="Calibri" w:hAnsi="Times New Roman" w:cs="Times New Roman"/>
        </w:rPr>
        <w:t xml:space="preserve"> </w:t>
      </w:r>
      <w:r>
        <w:rPr>
          <w:rFonts w:ascii="Times New Roman" w:eastAsia="Calibri" w:hAnsi="Times New Roman" w:cs="Times New Roman"/>
        </w:rPr>
        <w:t>depression respectively</w:t>
      </w:r>
      <w:r w:rsidRPr="00BD5C48">
        <w:rPr>
          <w:rFonts w:ascii="Times New Roman" w:eastAsia="Calibri" w:hAnsi="Times New Roman" w:cs="Times New Roman"/>
        </w:rPr>
        <w:t>.</w:t>
      </w:r>
      <w:r>
        <w:rPr>
          <w:rFonts w:ascii="Times New Roman" w:eastAsia="Calibri" w:hAnsi="Times New Roman" w:cs="Times New Roman"/>
        </w:rPr>
        <w:t xml:space="preserve"> In both models,</w:t>
      </w:r>
      <w:r w:rsidRPr="00BD5C48">
        <w:rPr>
          <w:rFonts w:ascii="Times New Roman" w:eastAsia="Calibri" w:hAnsi="Times New Roman" w:cs="Times New Roman"/>
        </w:rPr>
        <w:t xml:space="preserve"> </w:t>
      </w:r>
      <w:r>
        <w:rPr>
          <w:rFonts w:ascii="Times New Roman" w:eastAsia="Times New Roman" w:hAnsi="Times New Roman" w:cs="Times New Roman"/>
        </w:rPr>
        <w:t xml:space="preserve">mindfulness </w:t>
      </w:r>
      <w:r w:rsidRPr="00BD5C48">
        <w:rPr>
          <w:rFonts w:ascii="Times New Roman" w:eastAsia="Times New Roman" w:hAnsi="Times New Roman" w:cs="Times New Roman"/>
        </w:rPr>
        <w:t>significant</w:t>
      </w:r>
      <w:r>
        <w:rPr>
          <w:rFonts w:ascii="Times New Roman" w:eastAsia="Times New Roman" w:hAnsi="Times New Roman" w:cs="Times New Roman"/>
        </w:rPr>
        <w:t>ly</w:t>
      </w:r>
      <w:r w:rsidRPr="00BD5C48">
        <w:rPr>
          <w:rFonts w:ascii="Times New Roman" w:eastAsia="Times New Roman" w:hAnsi="Times New Roman" w:cs="Times New Roman"/>
        </w:rPr>
        <w:t xml:space="preserve"> increase</w:t>
      </w:r>
      <w:r>
        <w:rPr>
          <w:rFonts w:ascii="Times New Roman" w:eastAsia="Times New Roman" w:hAnsi="Times New Roman" w:cs="Times New Roman"/>
        </w:rPr>
        <w:t>d</w:t>
      </w:r>
      <w:r w:rsidRPr="00BD5C48">
        <w:rPr>
          <w:rFonts w:ascii="Times New Roman" w:eastAsia="Times New Roman" w:hAnsi="Times New Roman" w:cs="Times New Roman"/>
        </w:rPr>
        <w:t xml:space="preserve"> model R</w:t>
      </w:r>
      <w:r w:rsidRPr="00BD5C48">
        <w:rPr>
          <w:rFonts w:ascii="Times New Roman" w:eastAsia="Times New Roman" w:hAnsi="Times New Roman" w:cs="Times New Roman"/>
          <w:vertAlign w:val="superscript"/>
        </w:rPr>
        <w:t>2</w:t>
      </w:r>
      <w:r>
        <w:rPr>
          <w:rFonts w:ascii="Times New Roman" w:eastAsia="Times New Roman" w:hAnsi="Times New Roman" w:cs="Times New Roman"/>
        </w:rPr>
        <w:t xml:space="preserve">. There were significant direct effects for mindfulness and combat experiences and indirect effects for combat experiences on outcomes through the mindfulness pathway. </w:t>
      </w:r>
    </w:p>
    <w:p w14:paraId="108DA6DD" w14:textId="77777777" w:rsidR="00121640" w:rsidRPr="00BD5C48" w:rsidRDefault="00121640" w:rsidP="00121640">
      <w:pPr>
        <w:spacing w:line="480" w:lineRule="auto"/>
        <w:ind w:firstLine="720"/>
        <w:rPr>
          <w:rFonts w:ascii="Times New Roman" w:hAnsi="Times New Roman" w:cs="Times New Roman"/>
        </w:rPr>
      </w:pPr>
      <w:r>
        <w:rPr>
          <w:rFonts w:ascii="Times New Roman" w:eastAsia="Times New Roman" w:hAnsi="Times New Roman" w:cs="Times New Roman"/>
          <w:b/>
        </w:rPr>
        <w:t>Conclusions</w:t>
      </w:r>
      <w:r w:rsidRPr="00BD5C48">
        <w:rPr>
          <w:rFonts w:ascii="Times New Roman" w:eastAsia="Times New Roman" w:hAnsi="Times New Roman" w:cs="Times New Roman"/>
        </w:rPr>
        <w:t xml:space="preserve">: </w:t>
      </w:r>
      <w:r>
        <w:rPr>
          <w:rFonts w:ascii="Times New Roman" w:eastAsia="Times New Roman" w:hAnsi="Times New Roman" w:cs="Times New Roman"/>
        </w:rPr>
        <w:t>This study contributes to research investigating the</w:t>
      </w:r>
      <w:r w:rsidRPr="00BD5C48">
        <w:rPr>
          <w:rFonts w:ascii="Times New Roman" w:eastAsia="Times New Roman" w:hAnsi="Times New Roman" w:cs="Times New Roman"/>
        </w:rPr>
        <w:t xml:space="preserve"> effects </w:t>
      </w:r>
      <w:r>
        <w:rPr>
          <w:rFonts w:ascii="Times New Roman" w:eastAsia="Times New Roman" w:hAnsi="Times New Roman" w:cs="Times New Roman"/>
        </w:rPr>
        <w:t>of</w:t>
      </w:r>
      <w:r w:rsidRPr="00BD5C48">
        <w:rPr>
          <w:rFonts w:ascii="Times New Roman" w:eastAsia="Times New Roman" w:hAnsi="Times New Roman" w:cs="Times New Roman"/>
        </w:rPr>
        <w:t xml:space="preserve"> combat experiences and mindfulness on</w:t>
      </w:r>
      <w:r>
        <w:rPr>
          <w:rFonts w:ascii="Times New Roman" w:eastAsia="Times New Roman" w:hAnsi="Times New Roman" w:cs="Times New Roman"/>
        </w:rPr>
        <w:t xml:space="preserve"> </w:t>
      </w:r>
      <w:r w:rsidRPr="00BD5C48">
        <w:rPr>
          <w:rFonts w:ascii="Times New Roman" w:eastAsia="Times New Roman" w:hAnsi="Times New Roman" w:cs="Times New Roman"/>
        </w:rPr>
        <w:t xml:space="preserve">military veterans’ </w:t>
      </w:r>
      <w:r>
        <w:rPr>
          <w:rFonts w:ascii="Times New Roman" w:eastAsia="Times New Roman" w:hAnsi="Times New Roman" w:cs="Times New Roman"/>
        </w:rPr>
        <w:t>symptoms of PTSD and depression</w:t>
      </w:r>
      <w:r w:rsidRPr="00BD5C48">
        <w:rPr>
          <w:rFonts w:ascii="Times New Roman" w:eastAsia="Times New Roman" w:hAnsi="Times New Roman" w:cs="Times New Roman"/>
        </w:rPr>
        <w:t xml:space="preserve">. Main effects for mindfulness on outcomes were greater in magnitude than effects for combat </w:t>
      </w:r>
      <w:r w:rsidRPr="00BD5C48">
        <w:rPr>
          <w:rFonts w:ascii="Times New Roman" w:eastAsia="Times New Roman" w:hAnsi="Times New Roman" w:cs="Times New Roman"/>
        </w:rPr>
        <w:lastRenderedPageBreak/>
        <w:t xml:space="preserve">experiences, and mindfulness explained a large and significant proportion of the variance in outcomes. </w:t>
      </w:r>
      <w:r>
        <w:rPr>
          <w:rFonts w:ascii="Times New Roman" w:eastAsia="Times New Roman" w:hAnsi="Times New Roman" w:cs="Times New Roman"/>
        </w:rPr>
        <w:t>Results suggest that mindfulness may be an underexplored variable in PTSD and depressive symptoms for combat-deployed veterans.</w:t>
      </w:r>
    </w:p>
    <w:p w14:paraId="4CD4B12B" w14:textId="77777777" w:rsidR="00121640" w:rsidRDefault="00121640" w:rsidP="00CB00D1">
      <w:pPr>
        <w:spacing w:line="480" w:lineRule="auto"/>
        <w:outlineLvl w:val="0"/>
        <w:rPr>
          <w:rFonts w:ascii="Times New Roman" w:hAnsi="Times New Roman" w:cs="Times New Roman"/>
          <w:b/>
          <w:sz w:val="20"/>
          <w:szCs w:val="20"/>
        </w:rPr>
      </w:pPr>
    </w:p>
    <w:p w14:paraId="4AF8C0AB" w14:textId="77777777" w:rsidR="00121640" w:rsidRDefault="00121640" w:rsidP="00CB00D1">
      <w:pPr>
        <w:spacing w:line="480" w:lineRule="auto"/>
        <w:outlineLvl w:val="0"/>
        <w:rPr>
          <w:rFonts w:ascii="Times New Roman" w:hAnsi="Times New Roman" w:cs="Times New Roman"/>
          <w:b/>
          <w:sz w:val="20"/>
          <w:szCs w:val="20"/>
        </w:rPr>
      </w:pPr>
    </w:p>
    <w:p w14:paraId="291A749F" w14:textId="77777777" w:rsidR="00121640" w:rsidRDefault="00121640" w:rsidP="00CB00D1">
      <w:pPr>
        <w:spacing w:line="480" w:lineRule="auto"/>
        <w:outlineLvl w:val="0"/>
        <w:rPr>
          <w:rFonts w:ascii="Times New Roman" w:hAnsi="Times New Roman" w:cs="Times New Roman"/>
          <w:b/>
          <w:sz w:val="20"/>
          <w:szCs w:val="20"/>
        </w:rPr>
      </w:pPr>
    </w:p>
    <w:p w14:paraId="612E5423" w14:textId="4EA19D40" w:rsidR="008F0E79" w:rsidRPr="00FA5855" w:rsidRDefault="00FA5855" w:rsidP="00CB00D1">
      <w:pPr>
        <w:spacing w:line="480" w:lineRule="auto"/>
        <w:outlineLvl w:val="0"/>
        <w:rPr>
          <w:rFonts w:ascii="Times New Roman" w:hAnsi="Times New Roman" w:cs="Times New Roman"/>
          <w:b/>
          <w:sz w:val="20"/>
          <w:szCs w:val="20"/>
        </w:rPr>
      </w:pPr>
      <w:r>
        <w:rPr>
          <w:rFonts w:ascii="Times New Roman" w:hAnsi="Times New Roman" w:cs="Times New Roman"/>
          <w:b/>
          <w:sz w:val="20"/>
          <w:szCs w:val="20"/>
        </w:rPr>
        <w:t>Introduction</w:t>
      </w:r>
    </w:p>
    <w:p w14:paraId="495EA386" w14:textId="4E4BE3D8" w:rsidR="008F0E79" w:rsidRDefault="008F0E79" w:rsidP="00FF1699">
      <w:pPr>
        <w:spacing w:line="480" w:lineRule="auto"/>
        <w:ind w:firstLine="720"/>
        <w:rPr>
          <w:rFonts w:ascii="Times New Roman" w:eastAsia="Times New Roman" w:hAnsi="Times New Roman" w:cs="Times New Roman"/>
          <w:sz w:val="20"/>
          <w:szCs w:val="20"/>
        </w:rPr>
      </w:pPr>
      <w:r w:rsidRPr="00FA5855">
        <w:rPr>
          <w:rFonts w:ascii="Times New Roman" w:hAnsi="Times New Roman" w:cs="Times New Roman"/>
          <w:b/>
          <w:sz w:val="20"/>
          <w:szCs w:val="20"/>
        </w:rPr>
        <w:tab/>
      </w:r>
      <w:r w:rsidRPr="00FA5855">
        <w:rPr>
          <w:rFonts w:ascii="Times New Roman" w:eastAsia="Times New Roman" w:hAnsi="Times New Roman" w:cs="Times New Roman"/>
          <w:sz w:val="20"/>
          <w:szCs w:val="20"/>
        </w:rPr>
        <w:t xml:space="preserve">Nearly 2,000,000 veterans of the Operation Enduring Freedom (OEF) and Operation Iraqi Freedom (OIF) military conflicts are eligible to receive Veterans Health Administration (VHA) services (VHA, 2016). While evidence indicates that </w:t>
      </w:r>
      <w:r w:rsidR="000C08AE">
        <w:rPr>
          <w:rFonts w:ascii="Times New Roman" w:eastAsia="Times New Roman" w:hAnsi="Times New Roman" w:cs="Times New Roman"/>
          <w:sz w:val="20"/>
          <w:szCs w:val="20"/>
        </w:rPr>
        <w:t>many OEF/OIF veterans</w:t>
      </w:r>
      <w:r w:rsidRPr="00FA5855">
        <w:rPr>
          <w:rFonts w:ascii="Times New Roman" w:eastAsia="Times New Roman" w:hAnsi="Times New Roman" w:cs="Times New Roman"/>
          <w:sz w:val="20"/>
          <w:szCs w:val="20"/>
        </w:rPr>
        <w:t xml:space="preserve"> cope well with their military experiences (Kang et al., 2015; Kang &amp; Bullman, 2009), they are at risk for mental health disorders including PTSD and depression (Bruce, 2010; Kang et al., 2015; Seal et al., 2009). Prevalence estimates in this cohort are 23% for PTSD and 11% to 16% for depression (Holderman, 2009; Kilgore, Melba, Castro &amp; Hoge, 2006), though some recent studies show depression rates as high as 21% (Vaughn et al., 2014).</w:t>
      </w:r>
      <w:r w:rsidR="00B37DDF">
        <w:rPr>
          <w:rFonts w:ascii="Times New Roman" w:eastAsia="Times New Roman" w:hAnsi="Times New Roman" w:cs="Times New Roman"/>
          <w:sz w:val="20"/>
          <w:szCs w:val="20"/>
        </w:rPr>
        <w:t xml:space="preserve"> </w:t>
      </w:r>
      <w:r w:rsidRPr="00FA5855">
        <w:rPr>
          <w:rFonts w:ascii="Times New Roman" w:eastAsia="Times New Roman" w:hAnsi="Times New Roman" w:cs="Times New Roman"/>
          <w:sz w:val="20"/>
          <w:szCs w:val="20"/>
        </w:rPr>
        <w:t xml:space="preserve">PTSD and depression are among the most salient predictors of poor psychosocial outcomes in veterans, including social and economic dysfunction, risky behavior, and suicide (Barr et al., 2016; McFall &amp; Cook, 2006; </w:t>
      </w:r>
      <w:r w:rsidR="00715F06">
        <w:rPr>
          <w:rFonts w:ascii="Times New Roman" w:eastAsia="Times New Roman" w:hAnsi="Times New Roman" w:cs="Times New Roman"/>
          <w:sz w:val="20"/>
          <w:szCs w:val="20"/>
        </w:rPr>
        <w:t>Ramchand et al., 2015). C</w:t>
      </w:r>
      <w:r w:rsidR="00DC69AF" w:rsidRPr="00FA5855">
        <w:rPr>
          <w:rFonts w:ascii="Times New Roman" w:eastAsia="Times New Roman" w:hAnsi="Times New Roman" w:cs="Times New Roman"/>
          <w:sz w:val="20"/>
          <w:szCs w:val="20"/>
        </w:rPr>
        <w:t>ombat experiences</w:t>
      </w:r>
      <w:r w:rsidRPr="00FA5855">
        <w:rPr>
          <w:rFonts w:ascii="Times New Roman" w:eastAsia="Times New Roman" w:hAnsi="Times New Roman" w:cs="Times New Roman"/>
          <w:sz w:val="20"/>
          <w:szCs w:val="20"/>
        </w:rPr>
        <w:t xml:space="preserve"> are particularly salient predictors of </w:t>
      </w:r>
      <w:r w:rsidR="000410DB">
        <w:rPr>
          <w:rFonts w:ascii="Times New Roman" w:eastAsia="Times New Roman" w:hAnsi="Times New Roman" w:cs="Times New Roman"/>
          <w:sz w:val="20"/>
          <w:szCs w:val="20"/>
        </w:rPr>
        <w:t>PTSD and depression</w:t>
      </w:r>
      <w:r w:rsidRPr="00FA5855">
        <w:rPr>
          <w:rFonts w:ascii="Times New Roman" w:eastAsia="Times New Roman" w:hAnsi="Times New Roman" w:cs="Times New Roman"/>
          <w:sz w:val="20"/>
          <w:szCs w:val="20"/>
        </w:rPr>
        <w:t xml:space="preserve"> in OEF/OIF veterans; this risk increases with the amount and intensity of combat experience (Castro &amp; McGurk, 2007; LeardMann et al., 2013). Combat experiences like exposure to killing, wounding of service members by friendly fire, </w:t>
      </w:r>
      <w:r w:rsidR="009577F2">
        <w:rPr>
          <w:rFonts w:ascii="Times New Roman" w:eastAsia="Times New Roman" w:hAnsi="Times New Roman" w:cs="Times New Roman"/>
          <w:sz w:val="20"/>
          <w:szCs w:val="20"/>
        </w:rPr>
        <w:t xml:space="preserve">witnessing </w:t>
      </w:r>
      <w:r w:rsidRPr="00FA5855">
        <w:rPr>
          <w:rFonts w:ascii="Times New Roman" w:eastAsia="Times New Roman" w:hAnsi="Times New Roman" w:cs="Times New Roman"/>
          <w:sz w:val="20"/>
          <w:szCs w:val="20"/>
        </w:rPr>
        <w:t xml:space="preserve">a friend being wounded or killed, exposure to dead or dying people, and being fired upon are most closely associated with PTSD (Guyker et al., 2013; Hoge et al., 2004; Killgore et al., 2006; 2008; Stretch et al., 1996). </w:t>
      </w:r>
      <w:r w:rsidR="001B569E">
        <w:rPr>
          <w:rFonts w:ascii="Times New Roman" w:eastAsia="Times New Roman" w:hAnsi="Times New Roman" w:cs="Times New Roman"/>
          <w:sz w:val="20"/>
          <w:szCs w:val="20"/>
        </w:rPr>
        <w:t>Theoretical accounts of</w:t>
      </w:r>
      <w:r w:rsidR="001202FC" w:rsidRPr="00FA5855">
        <w:rPr>
          <w:rFonts w:ascii="Times New Roman" w:eastAsia="Times New Roman" w:hAnsi="Times New Roman" w:cs="Times New Roman"/>
          <w:sz w:val="20"/>
          <w:szCs w:val="20"/>
        </w:rPr>
        <w:t xml:space="preserve"> PTSD </w:t>
      </w:r>
      <w:r w:rsidR="001B569E">
        <w:rPr>
          <w:rFonts w:ascii="Times New Roman" w:eastAsia="Times New Roman" w:hAnsi="Times New Roman" w:cs="Times New Roman"/>
          <w:sz w:val="20"/>
          <w:szCs w:val="20"/>
        </w:rPr>
        <w:t xml:space="preserve">etiology </w:t>
      </w:r>
      <w:r w:rsidR="001202FC" w:rsidRPr="00FA5855">
        <w:rPr>
          <w:rFonts w:ascii="Times New Roman" w:eastAsia="Times New Roman" w:hAnsi="Times New Roman" w:cs="Times New Roman"/>
          <w:sz w:val="20"/>
          <w:szCs w:val="20"/>
        </w:rPr>
        <w:t>posit that</w:t>
      </w:r>
      <w:r w:rsidR="00FF1699">
        <w:rPr>
          <w:rFonts w:ascii="Times New Roman" w:eastAsia="Times New Roman" w:hAnsi="Times New Roman" w:cs="Times New Roman"/>
          <w:sz w:val="20"/>
          <w:szCs w:val="20"/>
        </w:rPr>
        <w:t xml:space="preserve"> </w:t>
      </w:r>
      <w:r w:rsidR="001B569E">
        <w:rPr>
          <w:rFonts w:ascii="Times New Roman" w:eastAsia="Times New Roman" w:hAnsi="Times New Roman" w:cs="Times New Roman"/>
          <w:sz w:val="20"/>
          <w:szCs w:val="20"/>
        </w:rPr>
        <w:t xml:space="preserve">following exposure to adverse </w:t>
      </w:r>
      <w:r w:rsidR="00EA7E2E">
        <w:rPr>
          <w:rFonts w:ascii="Times New Roman" w:eastAsia="Times New Roman" w:hAnsi="Times New Roman" w:cs="Times New Roman"/>
          <w:sz w:val="20"/>
          <w:szCs w:val="20"/>
        </w:rPr>
        <w:t>events like combat</w:t>
      </w:r>
      <w:r w:rsidR="0049004E">
        <w:rPr>
          <w:rFonts w:ascii="Times New Roman" w:eastAsia="Times New Roman" w:hAnsi="Times New Roman" w:cs="Times New Roman"/>
          <w:sz w:val="20"/>
          <w:szCs w:val="20"/>
        </w:rPr>
        <w:t xml:space="preserve"> experiences</w:t>
      </w:r>
      <w:r w:rsidR="001B569E">
        <w:rPr>
          <w:rFonts w:ascii="Times New Roman" w:eastAsia="Times New Roman" w:hAnsi="Times New Roman" w:cs="Times New Roman"/>
          <w:sz w:val="20"/>
          <w:szCs w:val="20"/>
        </w:rPr>
        <w:t xml:space="preserve">, </w:t>
      </w:r>
      <w:r w:rsidR="001202FC" w:rsidRPr="00FA5855">
        <w:rPr>
          <w:rFonts w:ascii="Times New Roman" w:eastAsia="Times New Roman" w:hAnsi="Times New Roman" w:cs="Times New Roman"/>
          <w:sz w:val="20"/>
          <w:szCs w:val="20"/>
        </w:rPr>
        <w:t>disturbances in consciousness, perc</w:t>
      </w:r>
      <w:r w:rsidR="007D036C">
        <w:rPr>
          <w:rFonts w:ascii="Times New Roman" w:eastAsia="Times New Roman" w:hAnsi="Times New Roman" w:cs="Times New Roman"/>
          <w:sz w:val="20"/>
          <w:szCs w:val="20"/>
        </w:rPr>
        <w:t>eption, and memory</w:t>
      </w:r>
      <w:r w:rsidR="00C61969">
        <w:rPr>
          <w:rFonts w:ascii="Times New Roman" w:eastAsia="Times New Roman" w:hAnsi="Times New Roman" w:cs="Times New Roman"/>
          <w:sz w:val="20"/>
          <w:szCs w:val="20"/>
        </w:rPr>
        <w:t>,</w:t>
      </w:r>
      <w:r w:rsidR="007D036C">
        <w:rPr>
          <w:rFonts w:ascii="Times New Roman" w:eastAsia="Times New Roman" w:hAnsi="Times New Roman" w:cs="Times New Roman"/>
          <w:sz w:val="20"/>
          <w:szCs w:val="20"/>
        </w:rPr>
        <w:t xml:space="preserve"> </w:t>
      </w:r>
      <w:r w:rsidR="00C61969">
        <w:rPr>
          <w:rFonts w:ascii="Times New Roman" w:eastAsia="Times New Roman" w:hAnsi="Times New Roman" w:cs="Times New Roman"/>
          <w:sz w:val="20"/>
          <w:szCs w:val="20"/>
        </w:rPr>
        <w:t>as well as</w:t>
      </w:r>
      <w:r w:rsidR="007D036C">
        <w:rPr>
          <w:rFonts w:ascii="Times New Roman" w:eastAsia="Times New Roman" w:hAnsi="Times New Roman" w:cs="Times New Roman"/>
          <w:sz w:val="20"/>
          <w:szCs w:val="20"/>
        </w:rPr>
        <w:t xml:space="preserve"> </w:t>
      </w:r>
      <w:r w:rsidR="001202FC" w:rsidRPr="00FA5855">
        <w:rPr>
          <w:rFonts w:ascii="Times New Roman" w:eastAsia="Times New Roman" w:hAnsi="Times New Roman" w:cs="Times New Roman"/>
          <w:sz w:val="20"/>
          <w:szCs w:val="20"/>
        </w:rPr>
        <w:t>efforts to avoid</w:t>
      </w:r>
      <w:r w:rsidR="0041275E">
        <w:rPr>
          <w:rFonts w:ascii="Times New Roman" w:eastAsia="Times New Roman" w:hAnsi="Times New Roman" w:cs="Times New Roman"/>
          <w:sz w:val="20"/>
          <w:szCs w:val="20"/>
        </w:rPr>
        <w:t xml:space="preserve"> </w:t>
      </w:r>
      <w:r w:rsidR="00EA7E2E">
        <w:rPr>
          <w:rFonts w:ascii="Times New Roman" w:eastAsia="Times New Roman" w:hAnsi="Times New Roman" w:cs="Times New Roman"/>
          <w:sz w:val="20"/>
          <w:szCs w:val="20"/>
        </w:rPr>
        <w:t>event</w:t>
      </w:r>
      <w:r w:rsidR="0041275E">
        <w:rPr>
          <w:rFonts w:ascii="Times New Roman" w:eastAsia="Times New Roman" w:hAnsi="Times New Roman" w:cs="Times New Roman"/>
          <w:sz w:val="20"/>
          <w:szCs w:val="20"/>
        </w:rPr>
        <w:t>-related</w:t>
      </w:r>
      <w:r w:rsidR="001202FC" w:rsidRPr="00FA5855">
        <w:rPr>
          <w:rFonts w:ascii="Times New Roman" w:eastAsia="Times New Roman" w:hAnsi="Times New Roman" w:cs="Times New Roman"/>
          <w:sz w:val="20"/>
          <w:szCs w:val="20"/>
        </w:rPr>
        <w:t xml:space="preserve"> thoughts, emotions, and memories, are instrumental in the</w:t>
      </w:r>
      <w:r w:rsidR="001B569E">
        <w:rPr>
          <w:rFonts w:ascii="Times New Roman" w:eastAsia="Times New Roman" w:hAnsi="Times New Roman" w:cs="Times New Roman"/>
          <w:sz w:val="20"/>
          <w:szCs w:val="20"/>
        </w:rPr>
        <w:t xml:space="preserve"> development and maintenance</w:t>
      </w:r>
      <w:r w:rsidR="00EA7E2E">
        <w:rPr>
          <w:rFonts w:ascii="Times New Roman" w:eastAsia="Times New Roman" w:hAnsi="Times New Roman" w:cs="Times New Roman"/>
          <w:sz w:val="20"/>
          <w:szCs w:val="20"/>
        </w:rPr>
        <w:t xml:space="preserve"> of trauma</w:t>
      </w:r>
      <w:r w:rsidR="001B569E">
        <w:rPr>
          <w:rFonts w:ascii="Times New Roman" w:eastAsia="Times New Roman" w:hAnsi="Times New Roman" w:cs="Times New Roman"/>
          <w:sz w:val="20"/>
          <w:szCs w:val="20"/>
        </w:rPr>
        <w:t xml:space="preserve"> </w:t>
      </w:r>
      <w:r w:rsidR="001202FC" w:rsidRPr="00FA5855">
        <w:rPr>
          <w:rFonts w:ascii="Times New Roman" w:eastAsia="Times New Roman" w:hAnsi="Times New Roman" w:cs="Times New Roman"/>
          <w:sz w:val="20"/>
          <w:szCs w:val="20"/>
        </w:rPr>
        <w:t>symptoms (</w:t>
      </w:r>
      <w:r w:rsidR="007D036C">
        <w:rPr>
          <w:rFonts w:ascii="Times New Roman" w:eastAsia="Times New Roman" w:hAnsi="Times New Roman" w:cs="Times New Roman"/>
          <w:sz w:val="20"/>
          <w:szCs w:val="20"/>
        </w:rPr>
        <w:t xml:space="preserve">APA, 2000; </w:t>
      </w:r>
      <w:r w:rsidR="001202FC" w:rsidRPr="00FA5855">
        <w:rPr>
          <w:rFonts w:ascii="Times New Roman" w:eastAsia="Times New Roman" w:hAnsi="Times New Roman" w:cs="Times New Roman"/>
          <w:sz w:val="20"/>
          <w:szCs w:val="20"/>
        </w:rPr>
        <w:t xml:space="preserve">Batten, Orsillo &amp; Walser, 2005; Foa, Steketee &amp; Rothbaum, 1989; Follette et al., 2006; Walser &amp; Hayes, 2006). Empirical studies support this view and </w:t>
      </w:r>
      <w:r w:rsidR="00A50A6A">
        <w:rPr>
          <w:rFonts w:ascii="Times New Roman" w:eastAsia="Times New Roman" w:hAnsi="Times New Roman" w:cs="Times New Roman"/>
          <w:sz w:val="20"/>
          <w:szCs w:val="20"/>
        </w:rPr>
        <w:t>demonstrate</w:t>
      </w:r>
      <w:r w:rsidR="001202FC" w:rsidRPr="00FA5855">
        <w:rPr>
          <w:rFonts w:ascii="Times New Roman" w:eastAsia="Times New Roman" w:hAnsi="Times New Roman" w:cs="Times New Roman"/>
          <w:sz w:val="20"/>
          <w:szCs w:val="20"/>
        </w:rPr>
        <w:t xml:space="preserve"> that experiential avoidance, avoidant coping, thought suppression, and d</w:t>
      </w:r>
      <w:r w:rsidR="001202FC">
        <w:rPr>
          <w:rFonts w:ascii="Times New Roman" w:eastAsia="Times New Roman" w:hAnsi="Times New Roman" w:cs="Times New Roman"/>
          <w:sz w:val="20"/>
          <w:szCs w:val="20"/>
        </w:rPr>
        <w:t xml:space="preserve">issociation </w:t>
      </w:r>
      <w:r w:rsidR="001202FC" w:rsidRPr="00FA5855">
        <w:rPr>
          <w:rFonts w:ascii="Times New Roman" w:eastAsia="Times New Roman" w:hAnsi="Times New Roman" w:cs="Times New Roman"/>
          <w:sz w:val="20"/>
          <w:szCs w:val="20"/>
        </w:rPr>
        <w:t>are associated with increased PTSD and depressive symptoms following traumatic experiences</w:t>
      </w:r>
      <w:r w:rsidR="001202FC">
        <w:rPr>
          <w:rFonts w:ascii="Times New Roman" w:eastAsia="Times New Roman" w:hAnsi="Times New Roman" w:cs="Times New Roman"/>
          <w:sz w:val="20"/>
          <w:szCs w:val="20"/>
        </w:rPr>
        <w:t xml:space="preserve"> </w:t>
      </w:r>
      <w:r w:rsidR="001202FC" w:rsidRPr="00FA5855">
        <w:rPr>
          <w:rFonts w:ascii="Times New Roman" w:eastAsia="Times New Roman" w:hAnsi="Times New Roman" w:cs="Times New Roman"/>
          <w:sz w:val="20"/>
          <w:szCs w:val="20"/>
        </w:rPr>
        <w:t>(Gil, 2005;</w:t>
      </w:r>
      <w:r w:rsidR="001202FC">
        <w:rPr>
          <w:rFonts w:ascii="Times New Roman" w:eastAsia="Times New Roman" w:hAnsi="Times New Roman" w:cs="Times New Roman"/>
          <w:sz w:val="20"/>
          <w:szCs w:val="20"/>
        </w:rPr>
        <w:t xml:space="preserve"> </w:t>
      </w:r>
      <w:r w:rsidR="001202FC" w:rsidRPr="00FA5855">
        <w:rPr>
          <w:rFonts w:ascii="Times New Roman" w:eastAsia="Times New Roman" w:hAnsi="Times New Roman" w:cs="Times New Roman"/>
          <w:sz w:val="20"/>
          <w:szCs w:val="20"/>
        </w:rPr>
        <w:t>McCaslin et al., 2008; Briere, Scott &amp; Weathers, 2005</w:t>
      </w:r>
      <w:r w:rsidR="001202FC">
        <w:rPr>
          <w:rFonts w:ascii="Times New Roman" w:eastAsia="Times New Roman" w:hAnsi="Times New Roman" w:cs="Times New Roman"/>
          <w:sz w:val="20"/>
          <w:szCs w:val="20"/>
        </w:rPr>
        <w:t>;</w:t>
      </w:r>
      <w:r w:rsidR="001202FC" w:rsidRPr="00FA5855">
        <w:rPr>
          <w:rFonts w:ascii="Times New Roman" w:eastAsia="Times New Roman" w:hAnsi="Times New Roman" w:cs="Times New Roman"/>
          <w:sz w:val="20"/>
          <w:szCs w:val="20"/>
        </w:rPr>
        <w:t xml:space="preserve"> Morina et al., 2008; Silver et al., 2002; Tull et al., 2004).</w:t>
      </w:r>
    </w:p>
    <w:p w14:paraId="4EB4193B" w14:textId="008F8E33" w:rsidR="0056722D" w:rsidRDefault="00FA48B1" w:rsidP="0041275E">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As </w:t>
      </w:r>
      <w:r w:rsidR="008F6FDD">
        <w:rPr>
          <w:rFonts w:ascii="Times New Roman" w:eastAsia="Times New Roman" w:hAnsi="Times New Roman" w:cs="Times New Roman"/>
          <w:sz w:val="20"/>
          <w:szCs w:val="20"/>
        </w:rPr>
        <w:t>efforts to prevent and treat PTSD and depressive</w:t>
      </w:r>
      <w:r>
        <w:rPr>
          <w:rFonts w:ascii="Times New Roman" w:eastAsia="Times New Roman" w:hAnsi="Times New Roman" w:cs="Times New Roman"/>
          <w:sz w:val="20"/>
          <w:szCs w:val="20"/>
        </w:rPr>
        <w:t xml:space="preserve"> symptoms </w:t>
      </w:r>
      <w:r w:rsidR="004F4752">
        <w:rPr>
          <w:rFonts w:ascii="Times New Roman" w:eastAsia="Times New Roman" w:hAnsi="Times New Roman" w:cs="Times New Roman"/>
          <w:sz w:val="20"/>
          <w:szCs w:val="20"/>
        </w:rPr>
        <w:t>in</w:t>
      </w:r>
      <w:r w:rsidR="007478F3">
        <w:rPr>
          <w:rFonts w:ascii="Times New Roman" w:eastAsia="Times New Roman" w:hAnsi="Times New Roman" w:cs="Times New Roman"/>
          <w:sz w:val="20"/>
          <w:szCs w:val="20"/>
        </w:rPr>
        <w:t xml:space="preserve"> military service members and veterans </w:t>
      </w:r>
      <w:r w:rsidR="008F6FDD">
        <w:rPr>
          <w:rFonts w:ascii="Times New Roman" w:eastAsia="Times New Roman" w:hAnsi="Times New Roman" w:cs="Times New Roman"/>
          <w:sz w:val="20"/>
          <w:szCs w:val="20"/>
        </w:rPr>
        <w:t>have continued</w:t>
      </w:r>
      <w:r>
        <w:rPr>
          <w:rFonts w:ascii="Times New Roman" w:eastAsia="Times New Roman" w:hAnsi="Times New Roman" w:cs="Times New Roman"/>
          <w:sz w:val="20"/>
          <w:szCs w:val="20"/>
        </w:rPr>
        <w:t xml:space="preserve">, </w:t>
      </w:r>
      <w:r w:rsidR="00C560C3">
        <w:rPr>
          <w:rFonts w:ascii="Times New Roman" w:eastAsia="Times New Roman" w:hAnsi="Times New Roman" w:cs="Times New Roman"/>
          <w:sz w:val="20"/>
          <w:szCs w:val="20"/>
        </w:rPr>
        <w:t>a</w:t>
      </w:r>
      <w:r w:rsidR="00C560C3" w:rsidRPr="00D76DCF">
        <w:rPr>
          <w:rFonts w:ascii="Times New Roman" w:eastAsia="Times New Roman" w:hAnsi="Times New Roman" w:cs="Times New Roman"/>
          <w:sz w:val="20"/>
          <w:szCs w:val="20"/>
        </w:rPr>
        <w:t xml:space="preserve">n emerging theoretical and empirical literature has begun to investigate </w:t>
      </w:r>
      <w:r w:rsidR="00C560C3">
        <w:rPr>
          <w:rFonts w:ascii="Times New Roman" w:eastAsia="Times New Roman" w:hAnsi="Times New Roman" w:cs="Times New Roman"/>
          <w:sz w:val="20"/>
          <w:szCs w:val="20"/>
        </w:rPr>
        <w:t>mindfulness as a protective factor</w:t>
      </w:r>
      <w:r w:rsidR="00C560C3" w:rsidRPr="00D76DCF">
        <w:rPr>
          <w:rFonts w:ascii="Times New Roman" w:eastAsia="Times New Roman" w:hAnsi="Times New Roman" w:cs="Times New Roman"/>
          <w:sz w:val="20"/>
          <w:szCs w:val="20"/>
        </w:rPr>
        <w:t xml:space="preserve"> (Johnson et al., 2014; Smith et al., 2011; T</w:t>
      </w:r>
      <w:r w:rsidR="00C560C3">
        <w:rPr>
          <w:rFonts w:ascii="Times New Roman" w:eastAsia="Times New Roman" w:hAnsi="Times New Roman" w:cs="Times New Roman"/>
          <w:sz w:val="20"/>
          <w:szCs w:val="20"/>
        </w:rPr>
        <w:t>hompson, Arnkoff &amp; Gla</w:t>
      </w:r>
      <w:r w:rsidR="00361613">
        <w:rPr>
          <w:rFonts w:ascii="Times New Roman" w:eastAsia="Times New Roman" w:hAnsi="Times New Roman" w:cs="Times New Roman"/>
          <w:sz w:val="20"/>
          <w:szCs w:val="20"/>
        </w:rPr>
        <w:t xml:space="preserve">ss, 2011; </w:t>
      </w:r>
      <w:r w:rsidR="0041275E">
        <w:rPr>
          <w:rFonts w:ascii="Times New Roman" w:eastAsia="Times New Roman" w:hAnsi="Times New Roman" w:cs="Times New Roman"/>
          <w:sz w:val="20"/>
          <w:szCs w:val="20"/>
        </w:rPr>
        <w:t xml:space="preserve">Vujanovic et al., 2013). </w:t>
      </w:r>
      <w:r w:rsidR="00C9182E" w:rsidRPr="00D76DCF">
        <w:rPr>
          <w:rFonts w:ascii="Times New Roman" w:eastAsia="Times New Roman" w:hAnsi="Times New Roman" w:cs="Times New Roman"/>
          <w:sz w:val="20"/>
          <w:szCs w:val="20"/>
        </w:rPr>
        <w:t xml:space="preserve">Mindfulness </w:t>
      </w:r>
      <w:r w:rsidR="008F0E79" w:rsidRPr="00D76DCF">
        <w:rPr>
          <w:rFonts w:ascii="Times New Roman" w:eastAsia="Times New Roman" w:hAnsi="Times New Roman" w:cs="Times New Roman"/>
          <w:sz w:val="20"/>
          <w:szCs w:val="20"/>
        </w:rPr>
        <w:t xml:space="preserve">is conceptualized as a special way of paying attention to internal experience. For example, Linehan’s (1993) definition </w:t>
      </w:r>
      <w:r w:rsidR="00BA154D">
        <w:rPr>
          <w:rFonts w:ascii="Times New Roman" w:eastAsia="Times New Roman" w:hAnsi="Times New Roman" w:cs="Times New Roman"/>
          <w:sz w:val="20"/>
          <w:szCs w:val="20"/>
        </w:rPr>
        <w:t>specifies</w:t>
      </w:r>
      <w:r w:rsidR="008F0E79" w:rsidRPr="00D76DCF">
        <w:rPr>
          <w:rFonts w:ascii="Times New Roman" w:eastAsia="Times New Roman" w:hAnsi="Times New Roman" w:cs="Times New Roman"/>
          <w:sz w:val="20"/>
          <w:szCs w:val="20"/>
        </w:rPr>
        <w:t xml:space="preserve"> observing, describing and participating in cognitive and emotional experience without judgment. Others have defined mindfulness as “bringing one’s complete attention to the present experience on a moment-to-moment basis” (Marlatt &amp; Kristeller, 1999, p. 68) and as “paying attention in a particular way: on purpose, in the present moment, and nonjudgment</w:t>
      </w:r>
      <w:r w:rsidR="009616CE" w:rsidRPr="00D76DCF">
        <w:rPr>
          <w:rFonts w:ascii="Times New Roman" w:eastAsia="Times New Roman" w:hAnsi="Times New Roman" w:cs="Times New Roman"/>
          <w:sz w:val="20"/>
          <w:szCs w:val="20"/>
        </w:rPr>
        <w:t>ally” (Kabat-Zinn, 1994, p. 4).</w:t>
      </w:r>
      <w:r w:rsidR="0056722D">
        <w:rPr>
          <w:rFonts w:ascii="Times New Roman" w:eastAsia="Times New Roman" w:hAnsi="Times New Roman" w:cs="Times New Roman"/>
          <w:sz w:val="20"/>
          <w:szCs w:val="20"/>
        </w:rPr>
        <w:t xml:space="preserve"> </w:t>
      </w:r>
      <w:r w:rsidR="00184F45">
        <w:rPr>
          <w:rFonts w:ascii="Times New Roman" w:eastAsia="Times New Roman" w:hAnsi="Times New Roman" w:cs="Times New Roman"/>
          <w:sz w:val="20"/>
          <w:szCs w:val="20"/>
        </w:rPr>
        <w:t xml:space="preserve">These definitions include three core components: a focus on present moment experience, attention control, and a nonjudgmental attitude. </w:t>
      </w:r>
      <w:r w:rsidR="0056722D">
        <w:rPr>
          <w:rFonts w:ascii="Times New Roman" w:eastAsia="Times New Roman" w:hAnsi="Times New Roman" w:cs="Times New Roman"/>
          <w:sz w:val="20"/>
          <w:szCs w:val="20"/>
        </w:rPr>
        <w:t>The theoretical literature suggests that mindfulness may protect against PTSD and depressive symptoms in several ways, including creating present-centered awareness and nonjudgmental acceptance of aversive mental states, which may in turn decrease guilt, shame, and avoidance associated with PTSD symptoms (Henning &amp; Frueh, 1997; Walser and Westrup, 2007). In addition,</w:t>
      </w:r>
      <w:r w:rsidR="0007485F">
        <w:rPr>
          <w:rFonts w:ascii="Times New Roman" w:eastAsia="Times New Roman" w:hAnsi="Times New Roman" w:cs="Times New Roman"/>
          <w:sz w:val="20"/>
          <w:szCs w:val="20"/>
        </w:rPr>
        <w:t xml:space="preserve"> </w:t>
      </w:r>
      <w:r w:rsidR="0056722D">
        <w:rPr>
          <w:rFonts w:ascii="Times New Roman" w:eastAsia="Times New Roman" w:hAnsi="Times New Roman" w:cs="Times New Roman"/>
          <w:sz w:val="20"/>
          <w:szCs w:val="20"/>
        </w:rPr>
        <w:t>mindfulness is associated wi</w:t>
      </w:r>
      <w:r w:rsidR="0026493F">
        <w:rPr>
          <w:rFonts w:ascii="Times New Roman" w:eastAsia="Times New Roman" w:hAnsi="Times New Roman" w:cs="Times New Roman"/>
          <w:sz w:val="20"/>
          <w:szCs w:val="20"/>
        </w:rPr>
        <w:t>th psychological flexibility</w:t>
      </w:r>
      <w:r w:rsidR="00D03B37">
        <w:rPr>
          <w:rFonts w:ascii="Times New Roman" w:eastAsia="Times New Roman" w:hAnsi="Times New Roman" w:cs="Times New Roman"/>
          <w:sz w:val="20"/>
          <w:szCs w:val="20"/>
        </w:rPr>
        <w:t>,</w:t>
      </w:r>
      <w:r w:rsidR="0056722D">
        <w:rPr>
          <w:rFonts w:ascii="Times New Roman" w:eastAsia="Times New Roman" w:hAnsi="Times New Roman" w:cs="Times New Roman"/>
          <w:sz w:val="20"/>
          <w:szCs w:val="20"/>
        </w:rPr>
        <w:t xml:space="preserve"> which may facilitate interruption of avoidant</w:t>
      </w:r>
      <w:r w:rsidR="005F6480">
        <w:rPr>
          <w:rFonts w:ascii="Times New Roman" w:eastAsia="Times New Roman" w:hAnsi="Times New Roman" w:cs="Times New Roman"/>
          <w:sz w:val="20"/>
          <w:szCs w:val="20"/>
        </w:rPr>
        <w:t>, ruminative,</w:t>
      </w:r>
      <w:r w:rsidR="0056722D">
        <w:rPr>
          <w:rFonts w:ascii="Times New Roman" w:eastAsia="Times New Roman" w:hAnsi="Times New Roman" w:cs="Times New Roman"/>
          <w:sz w:val="20"/>
          <w:szCs w:val="20"/>
        </w:rPr>
        <w:t xml:space="preserve"> or other maladaptive cognitive patterns associate</w:t>
      </w:r>
      <w:r w:rsidR="002B194B">
        <w:rPr>
          <w:rFonts w:ascii="Times New Roman" w:eastAsia="Times New Roman" w:hAnsi="Times New Roman" w:cs="Times New Roman"/>
          <w:sz w:val="20"/>
          <w:szCs w:val="20"/>
        </w:rPr>
        <w:t>d</w:t>
      </w:r>
      <w:r w:rsidR="0056722D">
        <w:rPr>
          <w:rFonts w:ascii="Times New Roman" w:eastAsia="Times New Roman" w:hAnsi="Times New Roman" w:cs="Times New Roman"/>
          <w:sz w:val="20"/>
          <w:szCs w:val="20"/>
        </w:rPr>
        <w:t xml:space="preserve"> with the PTSD and depressive symptoms</w:t>
      </w:r>
      <w:r w:rsidR="005F6480">
        <w:rPr>
          <w:rFonts w:ascii="Times New Roman" w:eastAsia="Times New Roman" w:hAnsi="Times New Roman" w:cs="Times New Roman"/>
          <w:sz w:val="20"/>
          <w:szCs w:val="20"/>
        </w:rPr>
        <w:t xml:space="preserve"> (Jha, Krompitner, &amp; Baime, 2007). </w:t>
      </w:r>
      <w:r w:rsidR="002F7EA6">
        <w:rPr>
          <w:rFonts w:ascii="Times New Roman" w:eastAsia="Times New Roman" w:hAnsi="Times New Roman" w:cs="Times New Roman"/>
          <w:sz w:val="20"/>
          <w:szCs w:val="20"/>
        </w:rPr>
        <w:t>Finally, studies have shown that mindfulness practice can produce brain changes in limbic and cortical regions associated with reduced reactivity to aversive stimuli and im</w:t>
      </w:r>
      <w:r w:rsidR="00DA5F4D">
        <w:rPr>
          <w:rFonts w:ascii="Times New Roman" w:eastAsia="Times New Roman" w:hAnsi="Times New Roman" w:cs="Times New Roman"/>
          <w:sz w:val="20"/>
          <w:szCs w:val="20"/>
        </w:rPr>
        <w:t>proved</w:t>
      </w:r>
      <w:r w:rsidR="002F7EA6">
        <w:rPr>
          <w:rFonts w:ascii="Times New Roman" w:eastAsia="Times New Roman" w:hAnsi="Times New Roman" w:cs="Times New Roman"/>
          <w:sz w:val="20"/>
          <w:szCs w:val="20"/>
        </w:rPr>
        <w:t xml:space="preserve"> emotion regulation (Tang, Holzel &amp; Posner, 2015).  </w:t>
      </w:r>
      <w:r w:rsidR="00BE11F8">
        <w:rPr>
          <w:rFonts w:ascii="Times New Roman" w:eastAsia="Times New Roman" w:hAnsi="Times New Roman" w:cs="Times New Roman"/>
          <w:sz w:val="20"/>
          <w:szCs w:val="20"/>
        </w:rPr>
        <w:t>In this way, theories o</w:t>
      </w:r>
      <w:r w:rsidR="00121640">
        <w:rPr>
          <w:rFonts w:ascii="Times New Roman" w:eastAsia="Times New Roman" w:hAnsi="Times New Roman" w:cs="Times New Roman"/>
          <w:sz w:val="20"/>
          <w:szCs w:val="20"/>
        </w:rPr>
        <w:t xml:space="preserve">f mindfulness predict that more </w:t>
      </w:r>
      <w:r w:rsidR="00BE11F8">
        <w:rPr>
          <w:rFonts w:ascii="Times New Roman" w:eastAsia="Times New Roman" w:hAnsi="Times New Roman" w:cs="Times New Roman"/>
          <w:sz w:val="20"/>
          <w:szCs w:val="20"/>
        </w:rPr>
        <w:t>mindful individuals may be better equipped to apply cognitive control and regulation strategies to aversive mental states associated with PTSD and depressive symptoms.</w:t>
      </w:r>
    </w:p>
    <w:p w14:paraId="13185D3C" w14:textId="5D96DB19" w:rsidR="008F0E79" w:rsidRPr="00FA5855" w:rsidRDefault="005F6480" w:rsidP="00521FD7">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These theoretical accounts </w:t>
      </w:r>
      <w:r w:rsidR="00E14995">
        <w:rPr>
          <w:rFonts w:ascii="Times New Roman" w:eastAsia="Times New Roman" w:hAnsi="Times New Roman" w:cs="Times New Roman"/>
          <w:sz w:val="20"/>
          <w:szCs w:val="20"/>
        </w:rPr>
        <w:t>are supported by</w:t>
      </w:r>
      <w:r>
        <w:rPr>
          <w:rFonts w:ascii="Times New Roman" w:eastAsia="Times New Roman" w:hAnsi="Times New Roman" w:cs="Times New Roman"/>
          <w:sz w:val="20"/>
          <w:szCs w:val="20"/>
        </w:rPr>
        <w:t xml:space="preserve"> </w:t>
      </w:r>
      <w:r w:rsidR="004D3B1F">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empirical</w:t>
      </w:r>
      <w:r w:rsidR="00CC4B7C">
        <w:rPr>
          <w:rFonts w:ascii="Times New Roman" w:eastAsia="Times New Roman" w:hAnsi="Times New Roman" w:cs="Times New Roman"/>
          <w:sz w:val="20"/>
          <w:szCs w:val="20"/>
        </w:rPr>
        <w:t xml:space="preserve"> mindfulness</w:t>
      </w:r>
      <w:r>
        <w:rPr>
          <w:rFonts w:ascii="Times New Roman" w:eastAsia="Times New Roman" w:hAnsi="Times New Roman" w:cs="Times New Roman"/>
          <w:sz w:val="20"/>
          <w:szCs w:val="20"/>
        </w:rPr>
        <w:t xml:space="preserve"> literature. </w:t>
      </w:r>
      <w:r w:rsidR="00171E54">
        <w:rPr>
          <w:rFonts w:ascii="Times New Roman" w:hAnsi="Times New Roman" w:cs="Times New Roman"/>
          <w:sz w:val="20"/>
          <w:szCs w:val="20"/>
        </w:rPr>
        <w:t>For example, m</w:t>
      </w:r>
      <w:r w:rsidR="00D76DCF" w:rsidRPr="00D76DCF">
        <w:rPr>
          <w:rFonts w:ascii="Times New Roman" w:hAnsi="Times New Roman" w:cs="Times New Roman"/>
          <w:sz w:val="20"/>
          <w:szCs w:val="20"/>
        </w:rPr>
        <w:t>indfulness has been shown to be a significant predeployment predictor of postdeployment distress, anxiety, and arousal in National Guard soldiers (</w:t>
      </w:r>
      <w:bookmarkStart w:id="1" w:name="_Hlk512777807"/>
      <w:r w:rsidR="00D76DCF" w:rsidRPr="00D76DCF">
        <w:rPr>
          <w:rFonts w:ascii="Times New Roman" w:hAnsi="Times New Roman" w:cs="Times New Roman"/>
          <w:sz w:val="20"/>
          <w:szCs w:val="20"/>
        </w:rPr>
        <w:t>Call, Pitcock, &amp; Pyne, 2015</w:t>
      </w:r>
      <w:bookmarkEnd w:id="1"/>
      <w:r w:rsidR="00D76DCF" w:rsidRPr="00D76DCF">
        <w:rPr>
          <w:rFonts w:ascii="Times New Roman" w:hAnsi="Times New Roman" w:cs="Times New Roman"/>
          <w:sz w:val="20"/>
          <w:szCs w:val="20"/>
        </w:rPr>
        <w:t xml:space="preserve">). In </w:t>
      </w:r>
      <w:r w:rsidR="00287613">
        <w:rPr>
          <w:rFonts w:ascii="Times New Roman" w:hAnsi="Times New Roman" w:cs="Times New Roman"/>
          <w:sz w:val="20"/>
          <w:szCs w:val="20"/>
        </w:rPr>
        <w:t xml:space="preserve">another </w:t>
      </w:r>
      <w:r w:rsidR="00D76DCF" w:rsidRPr="00D76DCF">
        <w:rPr>
          <w:rFonts w:ascii="Times New Roman" w:hAnsi="Times New Roman" w:cs="Times New Roman"/>
          <w:sz w:val="20"/>
          <w:szCs w:val="20"/>
        </w:rPr>
        <w:t>study conducted with Marine infantry platoons investigating the effects of Mindfulness-based Mind Fitness Training (</w:t>
      </w:r>
      <w:bookmarkStart w:id="2" w:name="_Hlk512777853"/>
      <w:r w:rsidR="00D76DCF" w:rsidRPr="00D76DCF">
        <w:rPr>
          <w:rFonts w:ascii="Times New Roman" w:hAnsi="Times New Roman" w:cs="Times New Roman"/>
          <w:sz w:val="20"/>
          <w:szCs w:val="20"/>
        </w:rPr>
        <w:t>Stanley, 2014</w:t>
      </w:r>
      <w:bookmarkEnd w:id="2"/>
      <w:r w:rsidR="00D76DCF" w:rsidRPr="00D76DCF">
        <w:rPr>
          <w:rFonts w:ascii="Times New Roman" w:hAnsi="Times New Roman" w:cs="Times New Roman"/>
          <w:sz w:val="20"/>
          <w:szCs w:val="20"/>
        </w:rPr>
        <w:t>), a mindful attention training intervention designed for high</w:t>
      </w:r>
      <w:r w:rsidR="00650AC4">
        <w:rPr>
          <w:rFonts w:ascii="Times New Roman" w:hAnsi="Times New Roman" w:cs="Times New Roman"/>
          <w:sz w:val="20"/>
          <w:szCs w:val="20"/>
        </w:rPr>
        <w:t xml:space="preserve">-stress cohorts, </w:t>
      </w:r>
      <w:r w:rsidR="00B56433">
        <w:rPr>
          <w:rFonts w:ascii="Times New Roman" w:hAnsi="Times New Roman" w:cs="Times New Roman"/>
          <w:sz w:val="20"/>
          <w:szCs w:val="20"/>
        </w:rPr>
        <w:t xml:space="preserve">results </w:t>
      </w:r>
      <w:r w:rsidR="00650AC4">
        <w:rPr>
          <w:rFonts w:ascii="Times New Roman" w:hAnsi="Times New Roman" w:cs="Times New Roman"/>
          <w:sz w:val="20"/>
          <w:szCs w:val="20"/>
        </w:rPr>
        <w:t xml:space="preserve">showed improved </w:t>
      </w:r>
      <w:r w:rsidR="002002F5">
        <w:rPr>
          <w:rFonts w:ascii="Times New Roman" w:hAnsi="Times New Roman" w:cs="Times New Roman"/>
          <w:sz w:val="20"/>
          <w:szCs w:val="20"/>
        </w:rPr>
        <w:t xml:space="preserve">mindfulness and </w:t>
      </w:r>
      <w:r w:rsidR="00285C52">
        <w:rPr>
          <w:rFonts w:ascii="Times New Roman" w:hAnsi="Times New Roman" w:cs="Times New Roman"/>
          <w:sz w:val="20"/>
          <w:szCs w:val="20"/>
        </w:rPr>
        <w:t xml:space="preserve">enhanced </w:t>
      </w:r>
      <w:r w:rsidR="00D76DCF" w:rsidRPr="00D76DCF">
        <w:rPr>
          <w:rFonts w:ascii="Times New Roman" w:hAnsi="Times New Roman" w:cs="Times New Roman"/>
          <w:sz w:val="20"/>
          <w:szCs w:val="20"/>
        </w:rPr>
        <w:t xml:space="preserve">heart and breathing rate recovery </w:t>
      </w:r>
      <w:r w:rsidR="00650AC4">
        <w:rPr>
          <w:rFonts w:ascii="Times New Roman" w:hAnsi="Times New Roman" w:cs="Times New Roman"/>
          <w:sz w:val="20"/>
          <w:szCs w:val="20"/>
        </w:rPr>
        <w:t xml:space="preserve">for the intervention condition </w:t>
      </w:r>
      <w:r w:rsidR="00D76DCF" w:rsidRPr="00D76DCF">
        <w:rPr>
          <w:rFonts w:ascii="Times New Roman" w:hAnsi="Times New Roman" w:cs="Times New Roman"/>
          <w:sz w:val="20"/>
          <w:szCs w:val="20"/>
        </w:rPr>
        <w:t xml:space="preserve">after military training exercises designed to induce stress. </w:t>
      </w:r>
      <w:r w:rsidR="00D76DCF" w:rsidRPr="00321788">
        <w:rPr>
          <w:rFonts w:ascii="Times New Roman" w:hAnsi="Times New Roman" w:cs="Times New Roman"/>
          <w:sz w:val="20"/>
          <w:szCs w:val="20"/>
        </w:rPr>
        <w:t xml:space="preserve">Further, neuroimaging </w:t>
      </w:r>
      <w:r w:rsidR="00287613">
        <w:rPr>
          <w:rFonts w:ascii="Times New Roman" w:hAnsi="Times New Roman" w:cs="Times New Roman"/>
          <w:sz w:val="20"/>
          <w:szCs w:val="20"/>
        </w:rPr>
        <w:t>showed changes in</w:t>
      </w:r>
      <w:r w:rsidR="00D76DCF" w:rsidRPr="00321788">
        <w:rPr>
          <w:rFonts w:ascii="Times New Roman" w:hAnsi="Times New Roman" w:cs="Times New Roman"/>
          <w:sz w:val="20"/>
          <w:szCs w:val="20"/>
        </w:rPr>
        <w:t xml:space="preserve"> brain regions linked to information processing about the body’s</w:t>
      </w:r>
      <w:r w:rsidR="00321788" w:rsidRPr="00321788">
        <w:rPr>
          <w:rFonts w:ascii="Times New Roman" w:hAnsi="Times New Roman" w:cs="Times New Roman"/>
          <w:sz w:val="20"/>
          <w:szCs w:val="20"/>
        </w:rPr>
        <w:t xml:space="preserve"> internal physiological state and</w:t>
      </w:r>
      <w:r w:rsidR="00D76DCF" w:rsidRPr="00321788">
        <w:rPr>
          <w:rFonts w:ascii="Times New Roman" w:hAnsi="Times New Roman" w:cs="Times New Roman"/>
          <w:sz w:val="20"/>
          <w:szCs w:val="20"/>
        </w:rPr>
        <w:t xml:space="preserve"> response to stress (</w:t>
      </w:r>
      <w:bookmarkStart w:id="3" w:name="_Hlk512777877"/>
      <w:r w:rsidR="00D76DCF" w:rsidRPr="00321788">
        <w:rPr>
          <w:rFonts w:ascii="Times New Roman" w:hAnsi="Times New Roman" w:cs="Times New Roman"/>
          <w:sz w:val="20"/>
          <w:szCs w:val="20"/>
        </w:rPr>
        <w:t>Johnson et al., 2014</w:t>
      </w:r>
      <w:bookmarkEnd w:id="3"/>
      <w:r w:rsidR="00D76DCF" w:rsidRPr="00321788">
        <w:rPr>
          <w:rFonts w:ascii="Times New Roman" w:hAnsi="Times New Roman" w:cs="Times New Roman"/>
          <w:sz w:val="20"/>
          <w:szCs w:val="20"/>
        </w:rPr>
        <w:t>).</w:t>
      </w:r>
      <w:r w:rsidR="00AD75A2">
        <w:rPr>
          <w:rFonts w:ascii="Times New Roman" w:hAnsi="Times New Roman" w:cs="Times New Roman"/>
          <w:sz w:val="20"/>
          <w:szCs w:val="20"/>
        </w:rPr>
        <w:t xml:space="preserve"> Several s</w:t>
      </w:r>
      <w:r w:rsidR="00D76DCF" w:rsidRPr="00D76DCF">
        <w:rPr>
          <w:rFonts w:ascii="Times New Roman" w:hAnsi="Times New Roman" w:cs="Times New Roman"/>
          <w:sz w:val="20"/>
          <w:szCs w:val="20"/>
        </w:rPr>
        <w:t>tudies have also shown that mindfulness-based interventions including Mindfulness-Based Cognitive Therapy (</w:t>
      </w:r>
      <w:bookmarkStart w:id="4" w:name="_Hlk512777895"/>
      <w:r w:rsidR="00D76DCF" w:rsidRPr="00D76DCF">
        <w:rPr>
          <w:rFonts w:ascii="Times New Roman" w:hAnsi="Times New Roman" w:cs="Times New Roman"/>
          <w:sz w:val="20"/>
          <w:szCs w:val="20"/>
        </w:rPr>
        <w:t>Segal, Williams, &amp; Teasdale, 2012</w:t>
      </w:r>
      <w:bookmarkEnd w:id="4"/>
      <w:r w:rsidR="00D76DCF" w:rsidRPr="00D76DCF">
        <w:rPr>
          <w:rFonts w:ascii="Times New Roman" w:hAnsi="Times New Roman" w:cs="Times New Roman"/>
          <w:sz w:val="20"/>
          <w:szCs w:val="20"/>
        </w:rPr>
        <w:t xml:space="preserve">) and </w:t>
      </w:r>
      <w:r w:rsidR="00D76DCF" w:rsidRPr="00D76DCF">
        <w:rPr>
          <w:rFonts w:ascii="Times New Roman" w:hAnsi="Times New Roman" w:cs="Times New Roman"/>
          <w:sz w:val="20"/>
          <w:szCs w:val="20"/>
        </w:rPr>
        <w:lastRenderedPageBreak/>
        <w:t>Mindfulness-Based Stress Reduction (</w:t>
      </w:r>
      <w:bookmarkStart w:id="5" w:name="_Hlk512777906"/>
      <w:r w:rsidR="00D76DCF" w:rsidRPr="00D76DCF">
        <w:rPr>
          <w:rFonts w:ascii="Times New Roman" w:hAnsi="Times New Roman" w:cs="Times New Roman"/>
          <w:sz w:val="20"/>
          <w:szCs w:val="20"/>
        </w:rPr>
        <w:t>Kabat-Zinn, 1990</w:t>
      </w:r>
      <w:bookmarkEnd w:id="5"/>
      <w:r w:rsidR="00D76DCF" w:rsidRPr="00D76DCF">
        <w:rPr>
          <w:rFonts w:ascii="Times New Roman" w:hAnsi="Times New Roman" w:cs="Times New Roman"/>
          <w:sz w:val="20"/>
          <w:szCs w:val="20"/>
        </w:rPr>
        <w:t>) are linked to reductions in self-reported PTSD and depressive symptoms in combat-exposed veterans (</w:t>
      </w:r>
      <w:bookmarkStart w:id="6" w:name="_Hlk512777923"/>
      <w:r w:rsidR="00D76DCF" w:rsidRPr="00D76DCF">
        <w:rPr>
          <w:rFonts w:ascii="Times New Roman" w:hAnsi="Times New Roman" w:cs="Times New Roman"/>
          <w:sz w:val="20"/>
          <w:szCs w:val="20"/>
        </w:rPr>
        <w:t xml:space="preserve">Bhatnagar et al., 2013; Kearney, </w:t>
      </w:r>
      <w:r w:rsidR="00D76DCF" w:rsidRPr="00D76DCF">
        <w:rPr>
          <w:rFonts w:ascii="Times New Roman" w:hAnsi="Times New Roman" w:cs="Times New Roman"/>
          <w:sz w:val="20"/>
          <w:szCs w:val="20"/>
          <w:highlight w:val="white"/>
        </w:rPr>
        <w:t>McDermott, Malte, Martinez, &amp; Simpson</w:t>
      </w:r>
      <w:r w:rsidR="00D76DCF" w:rsidRPr="00D76DCF">
        <w:rPr>
          <w:rFonts w:ascii="Times New Roman" w:hAnsi="Times New Roman" w:cs="Times New Roman"/>
          <w:sz w:val="20"/>
          <w:szCs w:val="20"/>
        </w:rPr>
        <w:t>, 2012; A. P. King et al., 2013</w:t>
      </w:r>
      <w:bookmarkEnd w:id="6"/>
      <w:r w:rsidR="00D76DCF" w:rsidRPr="00D76DCF">
        <w:rPr>
          <w:rFonts w:ascii="Times New Roman" w:hAnsi="Times New Roman" w:cs="Times New Roman"/>
          <w:sz w:val="20"/>
          <w:szCs w:val="20"/>
        </w:rPr>
        <w:t xml:space="preserve">). </w:t>
      </w:r>
      <w:r w:rsidR="00D76DCF" w:rsidRPr="00E67DCA">
        <w:rPr>
          <w:rFonts w:ascii="Times New Roman" w:hAnsi="Times New Roman" w:cs="Times New Roman"/>
          <w:sz w:val="20"/>
          <w:szCs w:val="20"/>
        </w:rPr>
        <w:t xml:space="preserve">Taken together, these findings </w:t>
      </w:r>
      <w:r w:rsidR="00285C52" w:rsidRPr="00E67DCA">
        <w:rPr>
          <w:rFonts w:ascii="Times New Roman" w:hAnsi="Times New Roman" w:cs="Times New Roman"/>
          <w:sz w:val="20"/>
          <w:szCs w:val="20"/>
        </w:rPr>
        <w:t xml:space="preserve">suggest that </w:t>
      </w:r>
      <w:r w:rsidR="00DD427A" w:rsidRPr="00E67DCA">
        <w:rPr>
          <w:rFonts w:ascii="Times New Roman" w:hAnsi="Times New Roman" w:cs="Times New Roman"/>
          <w:sz w:val="20"/>
          <w:szCs w:val="20"/>
        </w:rPr>
        <w:t xml:space="preserve">mindfulness is associated with better physiological and psychological functioning following </w:t>
      </w:r>
      <w:r w:rsidR="00056721">
        <w:rPr>
          <w:rFonts w:ascii="Times New Roman" w:hAnsi="Times New Roman" w:cs="Times New Roman"/>
          <w:sz w:val="20"/>
          <w:szCs w:val="20"/>
        </w:rPr>
        <w:t>exposure</w:t>
      </w:r>
      <w:r w:rsidR="009577F2">
        <w:rPr>
          <w:rFonts w:ascii="Times New Roman" w:hAnsi="Times New Roman" w:cs="Times New Roman"/>
          <w:sz w:val="20"/>
          <w:szCs w:val="20"/>
        </w:rPr>
        <w:t xml:space="preserve"> to military</w:t>
      </w:r>
      <w:r w:rsidR="008F6E4A">
        <w:rPr>
          <w:rFonts w:ascii="Times New Roman" w:hAnsi="Times New Roman" w:cs="Times New Roman"/>
          <w:sz w:val="20"/>
          <w:szCs w:val="20"/>
        </w:rPr>
        <w:t>-</w:t>
      </w:r>
      <w:r w:rsidR="009577F2">
        <w:rPr>
          <w:rFonts w:ascii="Times New Roman" w:hAnsi="Times New Roman" w:cs="Times New Roman"/>
          <w:sz w:val="20"/>
          <w:szCs w:val="20"/>
        </w:rPr>
        <w:t>related stressors</w:t>
      </w:r>
      <w:r w:rsidR="00056721">
        <w:rPr>
          <w:rFonts w:ascii="Times New Roman" w:hAnsi="Times New Roman" w:cs="Times New Roman"/>
          <w:sz w:val="20"/>
          <w:szCs w:val="20"/>
        </w:rPr>
        <w:t>,</w:t>
      </w:r>
      <w:r w:rsidR="00E67DCA" w:rsidRPr="00E67DCA">
        <w:rPr>
          <w:rFonts w:ascii="Times New Roman" w:hAnsi="Times New Roman" w:cs="Times New Roman"/>
          <w:sz w:val="20"/>
          <w:szCs w:val="20"/>
        </w:rPr>
        <w:t xml:space="preserve"> </w:t>
      </w:r>
      <w:r w:rsidR="00D76DCF" w:rsidRPr="00E67DCA">
        <w:rPr>
          <w:rFonts w:ascii="Times New Roman" w:hAnsi="Times New Roman" w:cs="Times New Roman"/>
          <w:sz w:val="20"/>
          <w:szCs w:val="20"/>
        </w:rPr>
        <w:t>and that enhancing mindfulness may protect against or reduce PTSD and depressive symptoms following adverse experiences, including combat.</w:t>
      </w:r>
    </w:p>
    <w:p w14:paraId="2C2CAD2A" w14:textId="710F545D" w:rsidR="009C749A" w:rsidRDefault="00B92D25" w:rsidP="0032158E">
      <w:pPr>
        <w:spacing w:line="480" w:lineRule="auto"/>
        <w:ind w:firstLine="720"/>
        <w:rPr>
          <w:rFonts w:ascii="Times New Roman" w:eastAsia="Times New Roman" w:hAnsi="Times New Roman" w:cs="Times New Roman"/>
          <w:sz w:val="20"/>
          <w:szCs w:val="20"/>
        </w:rPr>
      </w:pPr>
      <w:r w:rsidRPr="00145E8C">
        <w:rPr>
          <w:rFonts w:ascii="Times New Roman" w:eastAsia="Times New Roman" w:hAnsi="Times New Roman" w:cs="Times New Roman"/>
          <w:sz w:val="20"/>
          <w:szCs w:val="20"/>
        </w:rPr>
        <w:t xml:space="preserve">Despite the theoretical and empirical evidence in support of mindfulness as a protective factor </w:t>
      </w:r>
      <w:r w:rsidR="00737C83" w:rsidRPr="00145E8C">
        <w:rPr>
          <w:rFonts w:ascii="Times New Roman" w:eastAsia="Times New Roman" w:hAnsi="Times New Roman" w:cs="Times New Roman"/>
          <w:sz w:val="20"/>
          <w:szCs w:val="20"/>
        </w:rPr>
        <w:t>for</w:t>
      </w:r>
      <w:r w:rsidR="002A7B7D" w:rsidRPr="00145E8C">
        <w:rPr>
          <w:rFonts w:ascii="Times New Roman" w:eastAsia="Times New Roman" w:hAnsi="Times New Roman" w:cs="Times New Roman"/>
          <w:sz w:val="20"/>
          <w:szCs w:val="20"/>
        </w:rPr>
        <w:t xml:space="preserve"> military-</w:t>
      </w:r>
      <w:r w:rsidR="00A622C3" w:rsidRPr="00145E8C">
        <w:rPr>
          <w:rFonts w:ascii="Times New Roman" w:eastAsia="Times New Roman" w:hAnsi="Times New Roman" w:cs="Times New Roman"/>
          <w:sz w:val="20"/>
          <w:szCs w:val="20"/>
        </w:rPr>
        <w:t>related</w:t>
      </w:r>
      <w:r w:rsidR="00737C83" w:rsidRPr="00145E8C">
        <w:rPr>
          <w:rFonts w:ascii="Times New Roman" w:eastAsia="Times New Roman" w:hAnsi="Times New Roman" w:cs="Times New Roman"/>
          <w:sz w:val="20"/>
          <w:szCs w:val="20"/>
        </w:rPr>
        <w:t xml:space="preserve"> </w:t>
      </w:r>
      <w:r w:rsidR="00A622C3" w:rsidRPr="00145E8C">
        <w:rPr>
          <w:rFonts w:ascii="Times New Roman" w:eastAsia="Times New Roman" w:hAnsi="Times New Roman" w:cs="Times New Roman"/>
          <w:sz w:val="20"/>
          <w:szCs w:val="20"/>
        </w:rPr>
        <w:t xml:space="preserve">PTSD and depressive symptoms, </w:t>
      </w:r>
      <w:r w:rsidR="008F0E79" w:rsidRPr="00145E8C">
        <w:rPr>
          <w:rFonts w:ascii="Times New Roman" w:eastAsia="Times New Roman" w:hAnsi="Times New Roman" w:cs="Times New Roman"/>
          <w:sz w:val="20"/>
          <w:szCs w:val="20"/>
        </w:rPr>
        <w:t xml:space="preserve">the </w:t>
      </w:r>
      <w:r w:rsidR="0017448C" w:rsidRPr="00145E8C">
        <w:rPr>
          <w:rFonts w:ascii="Times New Roman" w:eastAsia="Times New Roman" w:hAnsi="Times New Roman" w:cs="Times New Roman"/>
          <w:sz w:val="20"/>
          <w:szCs w:val="20"/>
        </w:rPr>
        <w:t xml:space="preserve">main, </w:t>
      </w:r>
      <w:r w:rsidR="00A96006" w:rsidRPr="00145E8C">
        <w:rPr>
          <w:rFonts w:ascii="Times New Roman" w:eastAsia="Times New Roman" w:hAnsi="Times New Roman" w:cs="Times New Roman"/>
          <w:sz w:val="20"/>
          <w:szCs w:val="20"/>
        </w:rPr>
        <w:t xml:space="preserve">additive, </w:t>
      </w:r>
      <w:r w:rsidR="0017448C" w:rsidRPr="00145E8C">
        <w:rPr>
          <w:rFonts w:ascii="Times New Roman" w:eastAsia="Times New Roman" w:hAnsi="Times New Roman" w:cs="Times New Roman"/>
          <w:sz w:val="20"/>
          <w:szCs w:val="20"/>
        </w:rPr>
        <w:t xml:space="preserve">direct, and indirect </w:t>
      </w:r>
      <w:r w:rsidR="008F0E79" w:rsidRPr="00145E8C">
        <w:rPr>
          <w:rFonts w:ascii="Times New Roman" w:eastAsia="Times New Roman" w:hAnsi="Times New Roman" w:cs="Times New Roman"/>
          <w:sz w:val="20"/>
          <w:szCs w:val="20"/>
        </w:rPr>
        <w:t xml:space="preserve">effects of </w:t>
      </w:r>
      <w:r w:rsidR="00DC69AF" w:rsidRPr="00145E8C">
        <w:rPr>
          <w:rFonts w:ascii="Times New Roman" w:eastAsia="Times New Roman" w:hAnsi="Times New Roman" w:cs="Times New Roman"/>
          <w:sz w:val="20"/>
          <w:szCs w:val="20"/>
        </w:rPr>
        <w:t>combat experiences</w:t>
      </w:r>
      <w:r w:rsidR="008F0E79" w:rsidRPr="00145E8C">
        <w:rPr>
          <w:rFonts w:ascii="Times New Roman" w:eastAsia="Times New Roman" w:hAnsi="Times New Roman" w:cs="Times New Roman"/>
          <w:sz w:val="20"/>
          <w:szCs w:val="20"/>
        </w:rPr>
        <w:t xml:space="preserve"> and mi</w:t>
      </w:r>
      <w:r w:rsidR="002A7B7D" w:rsidRPr="00145E8C">
        <w:rPr>
          <w:rFonts w:ascii="Times New Roman" w:eastAsia="Times New Roman" w:hAnsi="Times New Roman" w:cs="Times New Roman"/>
          <w:sz w:val="20"/>
          <w:szCs w:val="20"/>
        </w:rPr>
        <w:t>ndfulness on PTSD and depressive</w:t>
      </w:r>
      <w:r w:rsidR="008F0E79" w:rsidRPr="00145E8C">
        <w:rPr>
          <w:rFonts w:ascii="Times New Roman" w:eastAsia="Times New Roman" w:hAnsi="Times New Roman" w:cs="Times New Roman"/>
          <w:sz w:val="20"/>
          <w:szCs w:val="20"/>
        </w:rPr>
        <w:t xml:space="preserve"> </w:t>
      </w:r>
      <w:r w:rsidR="00A622C3" w:rsidRPr="00145E8C">
        <w:rPr>
          <w:rFonts w:ascii="Times New Roman" w:eastAsia="Times New Roman" w:hAnsi="Times New Roman" w:cs="Times New Roman"/>
          <w:sz w:val="20"/>
          <w:szCs w:val="20"/>
        </w:rPr>
        <w:t xml:space="preserve">symptoms </w:t>
      </w:r>
      <w:r w:rsidR="008F0E79" w:rsidRPr="00145E8C">
        <w:rPr>
          <w:rFonts w:ascii="Times New Roman" w:eastAsia="Times New Roman" w:hAnsi="Times New Roman" w:cs="Times New Roman"/>
          <w:sz w:val="20"/>
          <w:szCs w:val="20"/>
        </w:rPr>
        <w:t>in</w:t>
      </w:r>
      <w:r w:rsidR="000A327E" w:rsidRPr="00145E8C">
        <w:rPr>
          <w:rFonts w:ascii="Times New Roman" w:eastAsia="Times New Roman" w:hAnsi="Times New Roman" w:cs="Times New Roman"/>
          <w:sz w:val="20"/>
          <w:szCs w:val="20"/>
        </w:rPr>
        <w:t xml:space="preserve"> OEF/OIF era military veterans</w:t>
      </w:r>
      <w:r w:rsidR="0017448C" w:rsidRPr="00145E8C">
        <w:rPr>
          <w:rFonts w:ascii="Times New Roman" w:eastAsia="Times New Roman" w:hAnsi="Times New Roman" w:cs="Times New Roman"/>
          <w:sz w:val="20"/>
          <w:szCs w:val="20"/>
        </w:rPr>
        <w:t xml:space="preserve"> </w:t>
      </w:r>
      <w:r w:rsidR="00626703" w:rsidRPr="00145E8C">
        <w:rPr>
          <w:rFonts w:ascii="Times New Roman" w:eastAsia="Times New Roman" w:hAnsi="Times New Roman" w:cs="Times New Roman"/>
          <w:sz w:val="20"/>
          <w:szCs w:val="20"/>
        </w:rPr>
        <w:t>are not well understood</w:t>
      </w:r>
      <w:r w:rsidR="000A327E" w:rsidRPr="00145E8C">
        <w:rPr>
          <w:rFonts w:ascii="Times New Roman" w:eastAsia="Times New Roman" w:hAnsi="Times New Roman" w:cs="Times New Roman"/>
          <w:sz w:val="20"/>
          <w:szCs w:val="20"/>
        </w:rPr>
        <w:t xml:space="preserve">. </w:t>
      </w:r>
      <w:r w:rsidR="00B67B70" w:rsidRPr="00145E8C">
        <w:rPr>
          <w:rFonts w:ascii="Times New Roman" w:eastAsia="Times New Roman" w:hAnsi="Times New Roman" w:cs="Times New Roman"/>
          <w:sz w:val="20"/>
          <w:szCs w:val="20"/>
        </w:rPr>
        <w:t xml:space="preserve">Within the broader goal of improving understanding of </w:t>
      </w:r>
      <w:r w:rsidR="00FE5D29" w:rsidRPr="00145E8C">
        <w:rPr>
          <w:rFonts w:ascii="Times New Roman" w:eastAsia="Times New Roman" w:hAnsi="Times New Roman" w:cs="Times New Roman"/>
          <w:sz w:val="20"/>
          <w:szCs w:val="20"/>
        </w:rPr>
        <w:t>associations</w:t>
      </w:r>
      <w:r w:rsidR="00B67B70" w:rsidRPr="00145E8C">
        <w:rPr>
          <w:rFonts w:ascii="Times New Roman" w:eastAsia="Times New Roman" w:hAnsi="Times New Roman" w:cs="Times New Roman"/>
          <w:sz w:val="20"/>
          <w:szCs w:val="20"/>
        </w:rPr>
        <w:t xml:space="preserve"> among these constructs, the </w:t>
      </w:r>
      <w:r w:rsidR="001914DA" w:rsidRPr="00145E8C">
        <w:rPr>
          <w:rFonts w:ascii="Times New Roman" w:eastAsia="Times New Roman" w:hAnsi="Times New Roman" w:cs="Times New Roman"/>
          <w:sz w:val="20"/>
          <w:szCs w:val="20"/>
        </w:rPr>
        <w:t xml:space="preserve">first aim </w:t>
      </w:r>
      <w:r w:rsidR="00F5293D" w:rsidRPr="00145E8C">
        <w:rPr>
          <w:rFonts w:ascii="Times New Roman" w:eastAsia="Times New Roman" w:hAnsi="Times New Roman" w:cs="Times New Roman"/>
          <w:sz w:val="20"/>
          <w:szCs w:val="20"/>
        </w:rPr>
        <w:t xml:space="preserve">of this study </w:t>
      </w:r>
      <w:r w:rsidR="001914DA" w:rsidRPr="00145E8C">
        <w:rPr>
          <w:rFonts w:ascii="Times New Roman" w:eastAsia="Times New Roman" w:hAnsi="Times New Roman" w:cs="Times New Roman"/>
          <w:sz w:val="20"/>
          <w:szCs w:val="20"/>
        </w:rPr>
        <w:t>was to examine</w:t>
      </w:r>
      <w:r w:rsidR="00361132" w:rsidRPr="00145E8C">
        <w:rPr>
          <w:rFonts w:ascii="Times New Roman" w:eastAsia="Times New Roman" w:hAnsi="Times New Roman" w:cs="Times New Roman"/>
          <w:sz w:val="20"/>
          <w:szCs w:val="20"/>
        </w:rPr>
        <w:t xml:space="preserve"> </w:t>
      </w:r>
      <w:r w:rsidR="008F0E79" w:rsidRPr="00145E8C">
        <w:rPr>
          <w:rFonts w:ascii="Times New Roman" w:eastAsia="Times New Roman" w:hAnsi="Times New Roman" w:cs="Times New Roman"/>
          <w:sz w:val="20"/>
          <w:szCs w:val="20"/>
        </w:rPr>
        <w:t>the main</w:t>
      </w:r>
      <w:r w:rsidR="00733890" w:rsidRPr="00145E8C">
        <w:rPr>
          <w:rFonts w:ascii="Times New Roman" w:eastAsia="Times New Roman" w:hAnsi="Times New Roman" w:cs="Times New Roman"/>
          <w:sz w:val="20"/>
          <w:szCs w:val="20"/>
        </w:rPr>
        <w:t xml:space="preserve"> effects of </w:t>
      </w:r>
      <w:r w:rsidR="00F5293D" w:rsidRPr="00145E8C">
        <w:rPr>
          <w:rFonts w:ascii="Times New Roman" w:eastAsia="Times New Roman" w:hAnsi="Times New Roman" w:cs="Times New Roman"/>
          <w:sz w:val="20"/>
          <w:szCs w:val="20"/>
        </w:rPr>
        <w:t xml:space="preserve">combat experiences and </w:t>
      </w:r>
      <w:r w:rsidR="008F0E79" w:rsidRPr="00145E8C">
        <w:rPr>
          <w:rFonts w:ascii="Times New Roman" w:eastAsia="Times New Roman" w:hAnsi="Times New Roman" w:cs="Times New Roman"/>
          <w:sz w:val="20"/>
          <w:szCs w:val="20"/>
        </w:rPr>
        <w:t xml:space="preserve">mindfulness </w:t>
      </w:r>
      <w:r w:rsidR="002510C1">
        <w:rPr>
          <w:rFonts w:ascii="Times New Roman" w:eastAsia="Times New Roman" w:hAnsi="Times New Roman" w:cs="Times New Roman"/>
          <w:sz w:val="20"/>
          <w:szCs w:val="20"/>
        </w:rPr>
        <w:t xml:space="preserve">on PTSD and depressive symptoms </w:t>
      </w:r>
      <w:r w:rsidR="001F4A91" w:rsidRPr="00145E8C">
        <w:rPr>
          <w:rFonts w:ascii="Times New Roman" w:eastAsia="Times New Roman" w:hAnsi="Times New Roman" w:cs="Times New Roman"/>
          <w:sz w:val="20"/>
          <w:szCs w:val="20"/>
        </w:rPr>
        <w:t xml:space="preserve">as well as the </w:t>
      </w:r>
      <w:r w:rsidR="008F0E79" w:rsidRPr="00145E8C">
        <w:rPr>
          <w:rFonts w:ascii="Times New Roman" w:eastAsia="Times New Roman" w:hAnsi="Times New Roman" w:cs="Times New Roman"/>
          <w:sz w:val="20"/>
          <w:szCs w:val="20"/>
        </w:rPr>
        <w:t>additive explanatory potential of mindfulness i</w:t>
      </w:r>
      <w:r w:rsidR="003409FE" w:rsidRPr="00145E8C">
        <w:rPr>
          <w:rFonts w:ascii="Times New Roman" w:eastAsia="Times New Roman" w:hAnsi="Times New Roman" w:cs="Times New Roman"/>
          <w:sz w:val="20"/>
          <w:szCs w:val="20"/>
        </w:rPr>
        <w:t xml:space="preserve">n </w:t>
      </w:r>
      <w:r w:rsidR="00733890" w:rsidRPr="00145E8C">
        <w:rPr>
          <w:rFonts w:ascii="Times New Roman" w:eastAsia="Times New Roman" w:hAnsi="Times New Roman" w:cs="Times New Roman"/>
          <w:sz w:val="20"/>
          <w:szCs w:val="20"/>
        </w:rPr>
        <w:t xml:space="preserve">main effects </w:t>
      </w:r>
      <w:r w:rsidR="003409FE" w:rsidRPr="00145E8C">
        <w:rPr>
          <w:rFonts w:ascii="Times New Roman" w:eastAsia="Times New Roman" w:hAnsi="Times New Roman" w:cs="Times New Roman"/>
          <w:sz w:val="20"/>
          <w:szCs w:val="20"/>
        </w:rPr>
        <w:t>models</w:t>
      </w:r>
      <w:r w:rsidR="008F0E79" w:rsidRPr="00FA5855">
        <w:rPr>
          <w:rFonts w:ascii="Times New Roman" w:eastAsia="Times New Roman" w:hAnsi="Times New Roman" w:cs="Times New Roman"/>
          <w:sz w:val="20"/>
          <w:szCs w:val="20"/>
        </w:rPr>
        <w:t>.</w:t>
      </w:r>
      <w:r w:rsidR="00361132">
        <w:rPr>
          <w:rFonts w:ascii="Times New Roman" w:eastAsia="Times New Roman" w:hAnsi="Times New Roman" w:cs="Times New Roman"/>
          <w:sz w:val="20"/>
          <w:szCs w:val="20"/>
        </w:rPr>
        <w:t xml:space="preserve"> </w:t>
      </w:r>
      <w:r w:rsidR="0021341E">
        <w:rPr>
          <w:rFonts w:ascii="Times New Roman" w:eastAsia="Times New Roman" w:hAnsi="Times New Roman" w:cs="Times New Roman"/>
          <w:sz w:val="20"/>
          <w:szCs w:val="20"/>
        </w:rPr>
        <w:t>The second aim was to</w:t>
      </w:r>
      <w:r w:rsidR="001914DA">
        <w:rPr>
          <w:rFonts w:ascii="Times New Roman" w:eastAsia="Times New Roman" w:hAnsi="Times New Roman" w:cs="Times New Roman"/>
          <w:sz w:val="20"/>
          <w:szCs w:val="20"/>
        </w:rPr>
        <w:t xml:space="preserve"> </w:t>
      </w:r>
      <w:r w:rsidR="0021341E">
        <w:rPr>
          <w:rFonts w:ascii="Times New Roman" w:eastAsia="Times New Roman" w:hAnsi="Times New Roman" w:cs="Times New Roman"/>
          <w:sz w:val="20"/>
          <w:szCs w:val="20"/>
        </w:rPr>
        <w:t>examine</w:t>
      </w:r>
      <w:r w:rsidR="00733890">
        <w:rPr>
          <w:rFonts w:ascii="Times New Roman" w:eastAsia="Times New Roman" w:hAnsi="Times New Roman" w:cs="Times New Roman"/>
          <w:sz w:val="20"/>
          <w:szCs w:val="20"/>
        </w:rPr>
        <w:t xml:space="preserve"> and c</w:t>
      </w:r>
      <w:r w:rsidR="0021341E">
        <w:rPr>
          <w:rFonts w:ascii="Times New Roman" w:eastAsia="Times New Roman" w:hAnsi="Times New Roman" w:cs="Times New Roman"/>
          <w:sz w:val="20"/>
          <w:szCs w:val="20"/>
        </w:rPr>
        <w:t>ompare</w:t>
      </w:r>
      <w:r w:rsidR="00733890">
        <w:rPr>
          <w:rFonts w:ascii="Times New Roman" w:eastAsia="Times New Roman" w:hAnsi="Times New Roman" w:cs="Times New Roman"/>
          <w:sz w:val="20"/>
          <w:szCs w:val="20"/>
        </w:rPr>
        <w:t xml:space="preserve"> direct and indirect effects among combat experiences, mindfulness, and PTSD and depressive symptoms. </w:t>
      </w:r>
      <w:r w:rsidR="009C749A">
        <w:rPr>
          <w:rFonts w:ascii="Times New Roman" w:eastAsia="Times New Roman" w:hAnsi="Times New Roman" w:cs="Times New Roman"/>
          <w:sz w:val="20"/>
          <w:szCs w:val="20"/>
        </w:rPr>
        <w:t>To address our first aim</w:t>
      </w:r>
      <w:r w:rsidR="00A53105">
        <w:rPr>
          <w:rFonts w:ascii="Times New Roman" w:eastAsia="Times New Roman" w:hAnsi="Times New Roman" w:cs="Times New Roman"/>
          <w:sz w:val="20"/>
          <w:szCs w:val="20"/>
        </w:rPr>
        <w:t>,</w:t>
      </w:r>
      <w:r w:rsidR="00A50CCB">
        <w:rPr>
          <w:rFonts w:ascii="Times New Roman" w:eastAsia="Times New Roman" w:hAnsi="Times New Roman" w:cs="Times New Roman"/>
          <w:sz w:val="20"/>
          <w:szCs w:val="20"/>
        </w:rPr>
        <w:t xml:space="preserve"> we hypothesize</w:t>
      </w:r>
      <w:r w:rsidR="003409FE">
        <w:rPr>
          <w:rFonts w:ascii="Times New Roman" w:eastAsia="Times New Roman" w:hAnsi="Times New Roman" w:cs="Times New Roman"/>
          <w:sz w:val="20"/>
          <w:szCs w:val="20"/>
        </w:rPr>
        <w:t>d</w:t>
      </w:r>
      <w:r w:rsidR="00A50CCB">
        <w:rPr>
          <w:rFonts w:ascii="Times New Roman" w:eastAsia="Times New Roman" w:hAnsi="Times New Roman" w:cs="Times New Roman"/>
          <w:sz w:val="20"/>
          <w:szCs w:val="20"/>
        </w:rPr>
        <w:t xml:space="preserve"> that</w:t>
      </w:r>
      <w:r w:rsidR="009C749A">
        <w:rPr>
          <w:rFonts w:ascii="Times New Roman" w:eastAsia="Times New Roman" w:hAnsi="Times New Roman" w:cs="Times New Roman"/>
          <w:sz w:val="20"/>
          <w:szCs w:val="20"/>
        </w:rPr>
        <w:t xml:space="preserve"> (1</w:t>
      </w:r>
      <w:r w:rsidR="00FC7A70">
        <w:rPr>
          <w:rFonts w:ascii="Times New Roman" w:eastAsia="Times New Roman" w:hAnsi="Times New Roman" w:cs="Times New Roman"/>
          <w:sz w:val="20"/>
          <w:szCs w:val="20"/>
        </w:rPr>
        <w:t>)</w:t>
      </w:r>
      <w:r w:rsidR="00A50CCB">
        <w:rPr>
          <w:rFonts w:ascii="Times New Roman" w:eastAsia="Times New Roman" w:hAnsi="Times New Roman" w:cs="Times New Roman"/>
          <w:sz w:val="20"/>
          <w:szCs w:val="20"/>
        </w:rPr>
        <w:t xml:space="preserve"> combat exp</w:t>
      </w:r>
      <w:r w:rsidR="003409FE">
        <w:rPr>
          <w:rFonts w:ascii="Times New Roman" w:eastAsia="Times New Roman" w:hAnsi="Times New Roman" w:cs="Times New Roman"/>
          <w:sz w:val="20"/>
          <w:szCs w:val="20"/>
        </w:rPr>
        <w:t>eriences would</w:t>
      </w:r>
      <w:r w:rsidR="00A50CCB">
        <w:rPr>
          <w:rFonts w:ascii="Times New Roman" w:eastAsia="Times New Roman" w:hAnsi="Times New Roman" w:cs="Times New Roman"/>
          <w:sz w:val="20"/>
          <w:szCs w:val="20"/>
        </w:rPr>
        <w:t xml:space="preserve"> demonstrate positive main</w:t>
      </w:r>
      <w:r w:rsidR="00FC7A70">
        <w:rPr>
          <w:rFonts w:ascii="Times New Roman" w:eastAsia="Times New Roman" w:hAnsi="Times New Roman" w:cs="Times New Roman"/>
          <w:sz w:val="20"/>
          <w:szCs w:val="20"/>
        </w:rPr>
        <w:t xml:space="preserve"> </w:t>
      </w:r>
      <w:r w:rsidR="00A50CCB">
        <w:rPr>
          <w:rFonts w:ascii="Times New Roman" w:eastAsia="Times New Roman" w:hAnsi="Times New Roman" w:cs="Times New Roman"/>
          <w:sz w:val="20"/>
          <w:szCs w:val="20"/>
        </w:rPr>
        <w:t>effects for t</w:t>
      </w:r>
      <w:r w:rsidR="00FD0A84">
        <w:rPr>
          <w:rFonts w:ascii="Times New Roman" w:eastAsia="Times New Roman" w:hAnsi="Times New Roman" w:cs="Times New Roman"/>
          <w:sz w:val="20"/>
          <w:szCs w:val="20"/>
        </w:rPr>
        <w:t>he outcomes PTSD and depression, while (2) mindfulness would demonstrate negative main effects for these outcomes. We also hypothesized that (3) mindfulness would significantly increase the variance explained by</w:t>
      </w:r>
      <w:r w:rsidR="00FE5D29">
        <w:rPr>
          <w:rFonts w:ascii="Times New Roman" w:eastAsia="Times New Roman" w:hAnsi="Times New Roman" w:cs="Times New Roman"/>
          <w:sz w:val="20"/>
          <w:szCs w:val="20"/>
        </w:rPr>
        <w:t xml:space="preserve"> main effects</w:t>
      </w:r>
      <w:r w:rsidR="00FD0A84">
        <w:rPr>
          <w:rFonts w:ascii="Times New Roman" w:eastAsia="Times New Roman" w:hAnsi="Times New Roman" w:cs="Times New Roman"/>
          <w:sz w:val="20"/>
          <w:szCs w:val="20"/>
        </w:rPr>
        <w:t xml:space="preserve"> models examining associations between combat experiences, covariates, and PTSD and depressive symptoms. </w:t>
      </w:r>
      <w:r w:rsidR="00D97F30">
        <w:rPr>
          <w:rFonts w:ascii="Times New Roman" w:eastAsia="Times New Roman" w:hAnsi="Times New Roman" w:cs="Times New Roman"/>
          <w:sz w:val="20"/>
          <w:szCs w:val="20"/>
        </w:rPr>
        <w:t>To address our second aim</w:t>
      </w:r>
      <w:r w:rsidR="00FC7A70">
        <w:rPr>
          <w:rFonts w:ascii="Times New Roman" w:eastAsia="Times New Roman" w:hAnsi="Times New Roman" w:cs="Times New Roman"/>
          <w:sz w:val="20"/>
          <w:szCs w:val="20"/>
        </w:rPr>
        <w:t>, we hypothesize</w:t>
      </w:r>
      <w:r w:rsidR="003409FE">
        <w:rPr>
          <w:rFonts w:ascii="Times New Roman" w:eastAsia="Times New Roman" w:hAnsi="Times New Roman" w:cs="Times New Roman"/>
          <w:sz w:val="20"/>
          <w:szCs w:val="20"/>
        </w:rPr>
        <w:t>d</w:t>
      </w:r>
      <w:r w:rsidR="00FD0A84">
        <w:rPr>
          <w:rFonts w:ascii="Times New Roman" w:eastAsia="Times New Roman" w:hAnsi="Times New Roman" w:cs="Times New Roman"/>
          <w:sz w:val="20"/>
          <w:szCs w:val="20"/>
        </w:rPr>
        <w:t xml:space="preserve"> that (4</w:t>
      </w:r>
      <w:r w:rsidR="00FC7A70">
        <w:rPr>
          <w:rFonts w:ascii="Times New Roman" w:eastAsia="Times New Roman" w:hAnsi="Times New Roman" w:cs="Times New Roman"/>
          <w:sz w:val="20"/>
          <w:szCs w:val="20"/>
        </w:rPr>
        <w:t xml:space="preserve">) combat experiences </w:t>
      </w:r>
      <w:r w:rsidR="003409FE">
        <w:rPr>
          <w:rFonts w:ascii="Times New Roman" w:eastAsia="Times New Roman" w:hAnsi="Times New Roman" w:cs="Times New Roman"/>
          <w:sz w:val="20"/>
          <w:szCs w:val="20"/>
        </w:rPr>
        <w:t>would</w:t>
      </w:r>
      <w:r w:rsidR="00FC7A70">
        <w:rPr>
          <w:rFonts w:ascii="Times New Roman" w:eastAsia="Times New Roman" w:hAnsi="Times New Roman" w:cs="Times New Roman"/>
          <w:sz w:val="20"/>
          <w:szCs w:val="20"/>
        </w:rPr>
        <w:t xml:space="preserve"> demonstrate a negative direct effect on mindfulness and positive indirec</w:t>
      </w:r>
      <w:r w:rsidR="00CA79DA">
        <w:rPr>
          <w:rFonts w:ascii="Times New Roman" w:eastAsia="Times New Roman" w:hAnsi="Times New Roman" w:cs="Times New Roman"/>
          <w:sz w:val="20"/>
          <w:szCs w:val="20"/>
        </w:rPr>
        <w:t>t effects on PTSD and depressive symptoms</w:t>
      </w:r>
      <w:r w:rsidR="00FC7A70">
        <w:rPr>
          <w:rFonts w:ascii="Times New Roman" w:eastAsia="Times New Roman" w:hAnsi="Times New Roman" w:cs="Times New Roman"/>
          <w:sz w:val="20"/>
          <w:szCs w:val="20"/>
        </w:rPr>
        <w:t xml:space="preserve"> throu</w:t>
      </w:r>
      <w:r w:rsidR="009C749A">
        <w:rPr>
          <w:rFonts w:ascii="Times New Roman" w:eastAsia="Times New Roman" w:hAnsi="Times New Roman" w:cs="Times New Roman"/>
          <w:sz w:val="20"/>
          <w:szCs w:val="20"/>
        </w:rPr>
        <w:t>gh the mindfulness pathway</w:t>
      </w:r>
      <w:r w:rsidR="009D5AD3">
        <w:rPr>
          <w:rFonts w:ascii="Times New Roman" w:eastAsia="Times New Roman" w:hAnsi="Times New Roman" w:cs="Times New Roman"/>
          <w:sz w:val="20"/>
          <w:szCs w:val="20"/>
        </w:rPr>
        <w:t xml:space="preserve">, while mindfulness would demonstrate a negative direct effect on </w:t>
      </w:r>
      <w:r w:rsidR="00CA79DA">
        <w:rPr>
          <w:rFonts w:ascii="Times New Roman" w:eastAsia="Times New Roman" w:hAnsi="Times New Roman" w:cs="Times New Roman"/>
          <w:sz w:val="20"/>
          <w:szCs w:val="20"/>
        </w:rPr>
        <w:t>PTSD and depressive symptoms</w:t>
      </w:r>
      <w:r w:rsidR="009C749A">
        <w:rPr>
          <w:rFonts w:ascii="Times New Roman" w:eastAsia="Times New Roman" w:hAnsi="Times New Roman" w:cs="Times New Roman"/>
          <w:sz w:val="20"/>
          <w:szCs w:val="20"/>
        </w:rPr>
        <w:t xml:space="preserve">. </w:t>
      </w:r>
    </w:p>
    <w:p w14:paraId="28BD7E05" w14:textId="1E14D237" w:rsidR="008F0E79" w:rsidRPr="00FA5855" w:rsidRDefault="00361132" w:rsidP="009F364E">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Due to the cross-sectional design of this study, we were not able to examine the role of mindfulness in the </w:t>
      </w:r>
      <w:r w:rsidR="00A95B69">
        <w:rPr>
          <w:rFonts w:ascii="Times New Roman" w:eastAsia="Times New Roman" w:hAnsi="Times New Roman" w:cs="Times New Roman"/>
          <w:sz w:val="20"/>
          <w:szCs w:val="20"/>
        </w:rPr>
        <w:t xml:space="preserve">longitudinal </w:t>
      </w:r>
      <w:r>
        <w:rPr>
          <w:rFonts w:ascii="Times New Roman" w:eastAsia="Times New Roman" w:hAnsi="Times New Roman" w:cs="Times New Roman"/>
          <w:sz w:val="20"/>
          <w:szCs w:val="20"/>
        </w:rPr>
        <w:t xml:space="preserve">development or maintenance of PTSD or depression. </w:t>
      </w:r>
      <w:r w:rsidR="00974CA0">
        <w:rPr>
          <w:rFonts w:ascii="Times New Roman" w:eastAsia="Times New Roman" w:hAnsi="Times New Roman" w:cs="Times New Roman"/>
          <w:sz w:val="20"/>
          <w:szCs w:val="20"/>
        </w:rPr>
        <w:t>Consistent</w:t>
      </w:r>
      <w:r w:rsidR="00B3095E">
        <w:rPr>
          <w:rFonts w:ascii="Times New Roman" w:eastAsia="Times New Roman" w:hAnsi="Times New Roman" w:cs="Times New Roman"/>
          <w:sz w:val="20"/>
          <w:szCs w:val="20"/>
        </w:rPr>
        <w:t xml:space="preserve"> with common practice in the military behavioral health literature, </w:t>
      </w:r>
      <w:r w:rsidR="003409FE">
        <w:rPr>
          <w:rFonts w:ascii="Times New Roman" w:eastAsia="Times New Roman" w:hAnsi="Times New Roman" w:cs="Times New Roman"/>
          <w:sz w:val="20"/>
          <w:szCs w:val="20"/>
        </w:rPr>
        <w:t xml:space="preserve">the </w:t>
      </w:r>
      <w:r w:rsidR="00974CA0">
        <w:rPr>
          <w:rFonts w:ascii="Times New Roman" w:eastAsia="Times New Roman" w:hAnsi="Times New Roman" w:cs="Times New Roman"/>
          <w:sz w:val="20"/>
          <w:szCs w:val="20"/>
        </w:rPr>
        <w:t>covariates age, gender, race/ethnicity, marital status and education were included in statistical models</w:t>
      </w:r>
      <w:r w:rsidR="003409FE">
        <w:rPr>
          <w:rFonts w:ascii="Times New Roman" w:eastAsia="Times New Roman" w:hAnsi="Times New Roman" w:cs="Times New Roman"/>
          <w:sz w:val="20"/>
          <w:szCs w:val="20"/>
        </w:rPr>
        <w:t xml:space="preserve"> (Dedert et al., 2009; Vasterling et al., 2010; Vujanovic et al., 2013).</w:t>
      </w:r>
      <w:r w:rsidR="00A95B69">
        <w:rPr>
          <w:rFonts w:ascii="Times New Roman" w:eastAsia="Times New Roman" w:hAnsi="Times New Roman" w:cs="Times New Roman"/>
          <w:sz w:val="20"/>
          <w:szCs w:val="20"/>
        </w:rPr>
        <w:t xml:space="preserve"> A</w:t>
      </w:r>
      <w:r w:rsidR="009F364E">
        <w:rPr>
          <w:rFonts w:ascii="Times New Roman" w:eastAsia="Times New Roman" w:hAnsi="Times New Roman" w:cs="Times New Roman"/>
          <w:sz w:val="20"/>
          <w:szCs w:val="20"/>
        </w:rPr>
        <w:t xml:space="preserve"> recent meta-analysis of risk factors for military related PTSD showed that younger age, </w:t>
      </w:r>
      <w:r w:rsidR="003409FE">
        <w:rPr>
          <w:rFonts w:ascii="Times New Roman" w:eastAsia="Times New Roman" w:hAnsi="Times New Roman" w:cs="Times New Roman"/>
          <w:sz w:val="20"/>
          <w:szCs w:val="20"/>
        </w:rPr>
        <w:t>female gender, and</w:t>
      </w:r>
      <w:r w:rsidR="009F364E">
        <w:rPr>
          <w:rFonts w:ascii="Times New Roman" w:eastAsia="Times New Roman" w:hAnsi="Times New Roman" w:cs="Times New Roman"/>
          <w:sz w:val="20"/>
          <w:szCs w:val="20"/>
        </w:rPr>
        <w:t xml:space="preserve"> minority race/ethnicity</w:t>
      </w:r>
      <w:r w:rsidR="003409FE">
        <w:rPr>
          <w:rFonts w:ascii="Times New Roman" w:eastAsia="Times New Roman" w:hAnsi="Times New Roman" w:cs="Times New Roman"/>
          <w:sz w:val="20"/>
          <w:szCs w:val="20"/>
        </w:rPr>
        <w:t xml:space="preserve"> are associated with increased risk</w:t>
      </w:r>
      <w:r w:rsidR="009F364E">
        <w:rPr>
          <w:rFonts w:ascii="Times New Roman" w:eastAsia="Times New Roman" w:hAnsi="Times New Roman" w:cs="Times New Roman"/>
          <w:sz w:val="20"/>
          <w:szCs w:val="20"/>
        </w:rPr>
        <w:t xml:space="preserve"> for PTSD and depression, whereas higher educational achievement and being married </w:t>
      </w:r>
      <w:r w:rsidR="00A53105">
        <w:rPr>
          <w:rFonts w:ascii="Times New Roman" w:eastAsia="Times New Roman" w:hAnsi="Times New Roman" w:cs="Times New Roman"/>
          <w:sz w:val="20"/>
          <w:szCs w:val="20"/>
        </w:rPr>
        <w:t>were</w:t>
      </w:r>
      <w:r w:rsidR="009F364E">
        <w:rPr>
          <w:rFonts w:ascii="Times New Roman" w:eastAsia="Times New Roman" w:hAnsi="Times New Roman" w:cs="Times New Roman"/>
          <w:sz w:val="20"/>
          <w:szCs w:val="20"/>
        </w:rPr>
        <w:t xml:space="preserve"> associated with reduced risk (Xue et al., 2015).</w:t>
      </w:r>
    </w:p>
    <w:p w14:paraId="08985AA4" w14:textId="77777777" w:rsidR="008F0E79" w:rsidRPr="00FA5855" w:rsidRDefault="007007F8" w:rsidP="00CB00D1">
      <w:pPr>
        <w:spacing w:line="480" w:lineRule="auto"/>
        <w:outlineLvl w:val="0"/>
        <w:rPr>
          <w:rFonts w:ascii="Times New Roman" w:hAnsi="Times New Roman" w:cs="Times New Roman"/>
          <w:b/>
          <w:sz w:val="20"/>
          <w:szCs w:val="20"/>
        </w:rPr>
      </w:pPr>
      <w:r>
        <w:rPr>
          <w:rFonts w:ascii="Times New Roman" w:hAnsi="Times New Roman" w:cs="Times New Roman"/>
          <w:b/>
          <w:sz w:val="20"/>
          <w:szCs w:val="20"/>
        </w:rPr>
        <w:lastRenderedPageBreak/>
        <w:t>Method</w:t>
      </w:r>
    </w:p>
    <w:p w14:paraId="57D9EA5E" w14:textId="77777777" w:rsidR="00E02EE9" w:rsidRDefault="00217012" w:rsidP="00E02EE9">
      <w:pPr>
        <w:spacing w:line="480" w:lineRule="auto"/>
        <w:outlineLvl w:val="0"/>
        <w:rPr>
          <w:rFonts w:ascii="Times New Roman" w:hAnsi="Times New Roman" w:cs="Times New Roman"/>
          <w:b/>
          <w:sz w:val="20"/>
          <w:szCs w:val="20"/>
        </w:rPr>
      </w:pPr>
      <w:r>
        <w:rPr>
          <w:rFonts w:ascii="Times New Roman" w:hAnsi="Times New Roman" w:cs="Times New Roman"/>
          <w:b/>
          <w:sz w:val="20"/>
          <w:szCs w:val="20"/>
        </w:rPr>
        <w:t>Participants</w:t>
      </w:r>
    </w:p>
    <w:p w14:paraId="5E00F91B" w14:textId="3DF06EDC" w:rsidR="008F0E79" w:rsidRPr="00217012" w:rsidRDefault="00217012" w:rsidP="00E02EE9">
      <w:pPr>
        <w:spacing w:line="480" w:lineRule="auto"/>
        <w:ind w:firstLine="720"/>
        <w:outlineLvl w:val="0"/>
        <w:rPr>
          <w:rFonts w:ascii="Times New Roman" w:hAnsi="Times New Roman" w:cs="Times New Roman"/>
          <w:b/>
          <w:i/>
          <w:sz w:val="20"/>
          <w:szCs w:val="20"/>
        </w:rPr>
      </w:pPr>
      <w:r>
        <w:rPr>
          <w:rFonts w:ascii="Times New Roman" w:hAnsi="Times New Roman" w:cs="Times New Roman"/>
          <w:sz w:val="20"/>
          <w:szCs w:val="20"/>
        </w:rPr>
        <w:t>Study p</w:t>
      </w:r>
      <w:r w:rsidR="008F0E79" w:rsidRPr="00FA5855">
        <w:rPr>
          <w:rFonts w:ascii="Times New Roman" w:hAnsi="Times New Roman" w:cs="Times New Roman"/>
          <w:sz w:val="20"/>
          <w:szCs w:val="20"/>
        </w:rPr>
        <w:t xml:space="preserve">articipants were recruited from a sampling frame comprising veterans who participated in the Los Angeles/Orange County, Chicago, and Bay Area Veterans’ Surveys conducted by </w:t>
      </w:r>
      <w:r w:rsidR="00CD4747" w:rsidRPr="00FA5855">
        <w:rPr>
          <w:rFonts w:ascii="Times New Roman" w:hAnsi="Times New Roman" w:cs="Times New Roman"/>
          <w:sz w:val="20"/>
          <w:szCs w:val="20"/>
        </w:rPr>
        <w:t>[blinded for review]</w:t>
      </w:r>
      <w:r w:rsidR="008F0E79" w:rsidRPr="00FA5855">
        <w:rPr>
          <w:rFonts w:ascii="Times New Roman" w:hAnsi="Times New Roman" w:cs="Times New Roman"/>
          <w:sz w:val="20"/>
          <w:szCs w:val="20"/>
        </w:rPr>
        <w:t xml:space="preserve"> (</w:t>
      </w:r>
      <w:r w:rsidR="00E60DA7" w:rsidRPr="00FA5855">
        <w:rPr>
          <w:rFonts w:ascii="Times New Roman" w:hAnsi="Times New Roman" w:cs="Times New Roman"/>
          <w:sz w:val="20"/>
          <w:szCs w:val="20"/>
        </w:rPr>
        <w:t xml:space="preserve">blinded for review). </w:t>
      </w:r>
      <w:r w:rsidR="008F0E79" w:rsidRPr="00FA5855">
        <w:rPr>
          <w:rFonts w:ascii="Times New Roman" w:hAnsi="Times New Roman" w:cs="Times New Roman"/>
          <w:sz w:val="20"/>
          <w:szCs w:val="20"/>
        </w:rPr>
        <w:t xml:space="preserve">All those who agreed to be contacted for future research were invited to </w:t>
      </w:r>
      <w:r w:rsidR="00C5447A">
        <w:rPr>
          <w:rFonts w:ascii="Times New Roman" w:hAnsi="Times New Roman" w:cs="Times New Roman"/>
          <w:sz w:val="20"/>
          <w:szCs w:val="20"/>
        </w:rPr>
        <w:t>take part in the</w:t>
      </w:r>
      <w:r w:rsidR="00C04DBE">
        <w:rPr>
          <w:rFonts w:ascii="Times New Roman" w:hAnsi="Times New Roman" w:cs="Times New Roman"/>
          <w:sz w:val="20"/>
          <w:szCs w:val="20"/>
        </w:rPr>
        <w:t xml:space="preserve"> study. Inclusion criteria </w:t>
      </w:r>
      <w:r w:rsidR="008F0E79" w:rsidRPr="00FA5855">
        <w:rPr>
          <w:rFonts w:ascii="Times New Roman" w:hAnsi="Times New Roman" w:cs="Times New Roman"/>
          <w:sz w:val="20"/>
          <w:szCs w:val="20"/>
        </w:rPr>
        <w:t>were veteran status</w:t>
      </w:r>
      <w:r w:rsidR="00C5447A">
        <w:rPr>
          <w:rFonts w:ascii="Times New Roman" w:hAnsi="Times New Roman" w:cs="Times New Roman"/>
          <w:sz w:val="20"/>
          <w:szCs w:val="20"/>
        </w:rPr>
        <w:t xml:space="preserve"> (not currently serving in the military)</w:t>
      </w:r>
      <w:r w:rsidR="008F0E79" w:rsidRPr="00FA5855">
        <w:rPr>
          <w:rFonts w:ascii="Times New Roman" w:hAnsi="Times New Roman" w:cs="Times New Roman"/>
          <w:sz w:val="20"/>
          <w:szCs w:val="20"/>
        </w:rPr>
        <w:t xml:space="preserve"> and separation from the military after September 11, 2001; respondents who did not endorse these two categories in the survey were automatically blocked from proceeding. </w:t>
      </w:r>
      <w:r w:rsidR="00C5447A">
        <w:rPr>
          <w:rFonts w:ascii="Times New Roman" w:hAnsi="Times New Roman" w:cs="Times New Roman"/>
          <w:sz w:val="20"/>
          <w:szCs w:val="20"/>
        </w:rPr>
        <w:t>There were no additional exclusion criteria.</w:t>
      </w:r>
      <w:r w:rsidR="00C5447A" w:rsidRPr="00625ED5">
        <w:rPr>
          <w:rFonts w:ascii="Times New Roman" w:hAnsi="Times New Roman" w:cs="Times New Roman"/>
          <w:sz w:val="20"/>
          <w:szCs w:val="20"/>
        </w:rPr>
        <w:t xml:space="preserve"> </w:t>
      </w:r>
      <w:r w:rsidR="00625ED5" w:rsidRPr="00625ED5">
        <w:rPr>
          <w:rFonts w:ascii="Times New Roman" w:hAnsi="Times New Roman" w:cs="Times New Roman"/>
          <w:sz w:val="20"/>
          <w:szCs w:val="20"/>
        </w:rPr>
        <w:t xml:space="preserve">Upon completing the survey, participants received a $15 Amazon gift card. </w:t>
      </w:r>
      <w:r w:rsidR="007E5D62" w:rsidRPr="00625ED5">
        <w:rPr>
          <w:rFonts w:ascii="Times New Roman" w:hAnsi="Times New Roman" w:cs="Times New Roman"/>
          <w:sz w:val="20"/>
          <w:szCs w:val="20"/>
        </w:rPr>
        <w:t>Sample d</w:t>
      </w:r>
      <w:r w:rsidR="008F0E79" w:rsidRPr="00625ED5">
        <w:rPr>
          <w:rFonts w:ascii="Times New Roman" w:hAnsi="Times New Roman" w:cs="Times New Roman"/>
          <w:sz w:val="20"/>
          <w:szCs w:val="20"/>
        </w:rPr>
        <w:t>escriptive</w:t>
      </w:r>
      <w:r w:rsidR="00A41D60" w:rsidRPr="00625ED5">
        <w:rPr>
          <w:rFonts w:ascii="Times New Roman" w:hAnsi="Times New Roman" w:cs="Times New Roman"/>
          <w:sz w:val="20"/>
          <w:szCs w:val="20"/>
        </w:rPr>
        <w:t xml:space="preserve"> statistics are </w:t>
      </w:r>
      <w:r w:rsidR="00361132" w:rsidRPr="00625ED5">
        <w:rPr>
          <w:rFonts w:ascii="Times New Roman" w:hAnsi="Times New Roman" w:cs="Times New Roman"/>
          <w:sz w:val="20"/>
          <w:szCs w:val="20"/>
        </w:rPr>
        <w:t>presented</w:t>
      </w:r>
      <w:r w:rsidR="00A41D60" w:rsidRPr="00625ED5">
        <w:rPr>
          <w:rFonts w:ascii="Times New Roman" w:hAnsi="Times New Roman" w:cs="Times New Roman"/>
          <w:sz w:val="20"/>
          <w:szCs w:val="20"/>
        </w:rPr>
        <w:t xml:space="preserve"> in table 1.</w:t>
      </w:r>
    </w:p>
    <w:p w14:paraId="66615C4B" w14:textId="77777777" w:rsidR="00E02EE9" w:rsidRDefault="00E02EE9" w:rsidP="00E02EE9">
      <w:pPr>
        <w:spacing w:line="480" w:lineRule="auto"/>
        <w:contextualSpacing/>
        <w:outlineLvl w:val="0"/>
        <w:rPr>
          <w:rFonts w:ascii="Times New Roman" w:hAnsi="Times New Roman" w:cs="Times New Roman"/>
          <w:b/>
          <w:sz w:val="20"/>
          <w:szCs w:val="20"/>
        </w:rPr>
      </w:pPr>
      <w:r>
        <w:rPr>
          <w:rFonts w:ascii="Times New Roman" w:hAnsi="Times New Roman" w:cs="Times New Roman"/>
          <w:b/>
          <w:sz w:val="20"/>
          <w:szCs w:val="20"/>
        </w:rPr>
        <w:t>Procedure</w:t>
      </w:r>
    </w:p>
    <w:p w14:paraId="401EA122" w14:textId="08A7F4E4" w:rsidR="008F0E79" w:rsidRPr="007007F8" w:rsidRDefault="008F0E79" w:rsidP="00E02EE9">
      <w:pPr>
        <w:spacing w:line="480" w:lineRule="auto"/>
        <w:ind w:firstLine="720"/>
        <w:contextualSpacing/>
        <w:outlineLvl w:val="0"/>
        <w:rPr>
          <w:rFonts w:ascii="Times New Roman" w:hAnsi="Times New Roman" w:cs="Times New Roman"/>
          <w:b/>
          <w:i/>
          <w:sz w:val="20"/>
          <w:szCs w:val="20"/>
        </w:rPr>
      </w:pPr>
      <w:r w:rsidRPr="00FA5855">
        <w:rPr>
          <w:rFonts w:ascii="Times New Roman" w:hAnsi="Times New Roman" w:cs="Times New Roman"/>
          <w:sz w:val="20"/>
          <w:szCs w:val="20"/>
        </w:rPr>
        <w:t>The investigators built the survey instrument in Qualtrics and created a MailChimp account to distribute the survey.</w:t>
      </w:r>
      <w:r w:rsidR="00F21D00" w:rsidRPr="00FA5855">
        <w:rPr>
          <w:rFonts w:ascii="Times New Roman" w:hAnsi="Times New Roman" w:cs="Times New Roman"/>
          <w:sz w:val="20"/>
          <w:szCs w:val="20"/>
        </w:rPr>
        <w:t xml:space="preserve"> </w:t>
      </w:r>
      <w:r w:rsidR="00231ACA" w:rsidRPr="00FA5855">
        <w:rPr>
          <w:rFonts w:ascii="Times New Roman" w:hAnsi="Times New Roman" w:cs="Times New Roman"/>
          <w:sz w:val="20"/>
          <w:szCs w:val="20"/>
        </w:rPr>
        <w:t>Twice</w:t>
      </w:r>
      <w:r w:rsidRPr="00FA5855">
        <w:rPr>
          <w:rFonts w:ascii="Times New Roman" w:hAnsi="Times New Roman" w:cs="Times New Roman"/>
          <w:sz w:val="20"/>
          <w:szCs w:val="20"/>
        </w:rPr>
        <w:t xml:space="preserve"> per month, the investigators sent the survey to participants who had agreed to be contacted after first removing email addresses of those who had already completed the survey as well as those who requested to be removed from the mailing list and those who endorsed either of the two exclusion </w:t>
      </w:r>
      <w:r w:rsidR="00547759">
        <w:rPr>
          <w:rFonts w:ascii="Times New Roman" w:hAnsi="Times New Roman" w:cs="Times New Roman"/>
          <w:sz w:val="20"/>
          <w:szCs w:val="20"/>
        </w:rPr>
        <w:t>criteria</w:t>
      </w:r>
      <w:r w:rsidRPr="00FA5855">
        <w:rPr>
          <w:rFonts w:ascii="Times New Roman" w:hAnsi="Times New Roman" w:cs="Times New Roman"/>
          <w:sz w:val="20"/>
          <w:szCs w:val="20"/>
        </w:rPr>
        <w:t xml:space="preserve">. Following survey distribution, investigators </w:t>
      </w:r>
      <w:r w:rsidR="00231ACA" w:rsidRPr="00FA5855">
        <w:rPr>
          <w:rFonts w:ascii="Times New Roman" w:hAnsi="Times New Roman" w:cs="Times New Roman"/>
          <w:sz w:val="20"/>
          <w:szCs w:val="20"/>
        </w:rPr>
        <w:t xml:space="preserve">verified that raw surveys had been completed by valid participants by confirming that email addresses associated with completed surveys were also associated </w:t>
      </w:r>
      <w:r w:rsidR="00B831F8" w:rsidRPr="00FA5855">
        <w:rPr>
          <w:rFonts w:ascii="Times New Roman" w:hAnsi="Times New Roman" w:cs="Times New Roman"/>
          <w:sz w:val="20"/>
          <w:szCs w:val="20"/>
        </w:rPr>
        <w:t>with individuals included</w:t>
      </w:r>
      <w:r w:rsidR="00231ACA" w:rsidRPr="00FA5855">
        <w:rPr>
          <w:rFonts w:ascii="Times New Roman" w:hAnsi="Times New Roman" w:cs="Times New Roman"/>
          <w:sz w:val="20"/>
          <w:szCs w:val="20"/>
        </w:rPr>
        <w:t xml:space="preserve"> in the initial sampling frame. </w:t>
      </w:r>
      <w:r w:rsidR="00641267">
        <w:rPr>
          <w:rFonts w:ascii="Times New Roman" w:hAnsi="Times New Roman" w:cs="Times New Roman"/>
          <w:sz w:val="20"/>
          <w:szCs w:val="20"/>
        </w:rPr>
        <w:t>Gift</w:t>
      </w:r>
      <w:r w:rsidR="00361132">
        <w:rPr>
          <w:rFonts w:ascii="Times New Roman" w:hAnsi="Times New Roman" w:cs="Times New Roman"/>
          <w:sz w:val="20"/>
          <w:szCs w:val="20"/>
        </w:rPr>
        <w:t xml:space="preserve"> cards </w:t>
      </w:r>
      <w:r w:rsidRPr="00FA5855">
        <w:rPr>
          <w:rFonts w:ascii="Times New Roman" w:hAnsi="Times New Roman" w:cs="Times New Roman"/>
          <w:sz w:val="20"/>
          <w:szCs w:val="20"/>
        </w:rPr>
        <w:t xml:space="preserve">were then </w:t>
      </w:r>
      <w:r w:rsidR="00E24206" w:rsidRPr="00FA5855">
        <w:rPr>
          <w:rFonts w:ascii="Times New Roman" w:hAnsi="Times New Roman" w:cs="Times New Roman"/>
          <w:sz w:val="20"/>
          <w:szCs w:val="20"/>
        </w:rPr>
        <w:t>provided electronically</w:t>
      </w:r>
      <w:r w:rsidRPr="00FA5855">
        <w:rPr>
          <w:rFonts w:ascii="Times New Roman" w:hAnsi="Times New Roman" w:cs="Times New Roman"/>
          <w:sz w:val="20"/>
          <w:szCs w:val="20"/>
        </w:rPr>
        <w:t xml:space="preserve"> to valid participants. Data collection was conducted from </w:t>
      </w:r>
      <w:r w:rsidRPr="00FA5855">
        <w:rPr>
          <w:rFonts w:ascii="Times New Roman" w:eastAsia="Times New Roman" w:hAnsi="Times New Roman" w:cs="Times New Roman"/>
          <w:sz w:val="20"/>
          <w:szCs w:val="20"/>
        </w:rPr>
        <w:t>July, 2016, to February, 2017</w:t>
      </w:r>
      <w:r w:rsidRPr="00FA5855">
        <w:rPr>
          <w:rFonts w:ascii="Times New Roman" w:hAnsi="Times New Roman" w:cs="Times New Roman"/>
          <w:sz w:val="20"/>
          <w:szCs w:val="20"/>
        </w:rPr>
        <w:t>, until the target of 1,000 completed surveys was reached. A flowchart detailing sample comp</w:t>
      </w:r>
      <w:r w:rsidR="009267AD" w:rsidRPr="00FA5855">
        <w:rPr>
          <w:rFonts w:ascii="Times New Roman" w:hAnsi="Times New Roman" w:cs="Times New Roman"/>
          <w:sz w:val="20"/>
          <w:szCs w:val="20"/>
        </w:rPr>
        <w:t xml:space="preserve">osition is presented in figure </w:t>
      </w:r>
      <w:r w:rsidRPr="00FA5855">
        <w:rPr>
          <w:rFonts w:ascii="Times New Roman" w:hAnsi="Times New Roman" w:cs="Times New Roman"/>
          <w:sz w:val="20"/>
          <w:szCs w:val="20"/>
        </w:rPr>
        <w:t>1</w:t>
      </w:r>
      <w:r w:rsidR="009267AD" w:rsidRPr="00FA5855">
        <w:rPr>
          <w:rFonts w:ascii="Times New Roman" w:hAnsi="Times New Roman" w:cs="Times New Roman"/>
          <w:sz w:val="20"/>
          <w:szCs w:val="20"/>
        </w:rPr>
        <w:t>.</w:t>
      </w:r>
      <w:r w:rsidRPr="00FA5855">
        <w:rPr>
          <w:rFonts w:ascii="Times New Roman" w:hAnsi="Times New Roman" w:cs="Times New Roman"/>
          <w:sz w:val="20"/>
          <w:szCs w:val="20"/>
        </w:rPr>
        <w:t xml:space="preserve"> All procedures were approved by the </w:t>
      </w:r>
      <w:r w:rsidR="00571E3F">
        <w:rPr>
          <w:rFonts w:ascii="Times New Roman" w:hAnsi="Times New Roman" w:cs="Times New Roman"/>
          <w:sz w:val="20"/>
          <w:szCs w:val="20"/>
        </w:rPr>
        <w:t>institutional review board at [</w:t>
      </w:r>
      <w:r w:rsidR="00571E3F">
        <w:rPr>
          <w:rFonts w:ascii="Times New Roman" w:hAnsi="Times New Roman" w:cs="Times New Roman"/>
          <w:i/>
          <w:sz w:val="20"/>
          <w:szCs w:val="20"/>
        </w:rPr>
        <w:t>blinded for review</w:t>
      </w:r>
      <w:r w:rsidR="00571E3F">
        <w:rPr>
          <w:rFonts w:ascii="Times New Roman" w:hAnsi="Times New Roman" w:cs="Times New Roman"/>
          <w:sz w:val="20"/>
          <w:szCs w:val="20"/>
        </w:rPr>
        <w:t>]</w:t>
      </w:r>
      <w:r w:rsidRPr="00FA5855">
        <w:rPr>
          <w:rFonts w:ascii="Times New Roman" w:hAnsi="Times New Roman" w:cs="Times New Roman"/>
          <w:sz w:val="20"/>
          <w:szCs w:val="20"/>
        </w:rPr>
        <w:t>.</w:t>
      </w:r>
    </w:p>
    <w:p w14:paraId="721860CD" w14:textId="77777777" w:rsidR="00E02EE9" w:rsidRDefault="008F0E79" w:rsidP="00CB00D1">
      <w:pPr>
        <w:spacing w:line="480" w:lineRule="auto"/>
        <w:contextualSpacing/>
        <w:outlineLvl w:val="0"/>
        <w:rPr>
          <w:rFonts w:ascii="Times New Roman" w:hAnsi="Times New Roman" w:cs="Times New Roman"/>
          <w:b/>
          <w:sz w:val="20"/>
          <w:szCs w:val="20"/>
        </w:rPr>
      </w:pPr>
      <w:r w:rsidRPr="00E02EE9">
        <w:rPr>
          <w:rFonts w:ascii="Times New Roman" w:hAnsi="Times New Roman" w:cs="Times New Roman"/>
          <w:b/>
          <w:sz w:val="20"/>
          <w:szCs w:val="20"/>
        </w:rPr>
        <w:t>Measures</w:t>
      </w:r>
    </w:p>
    <w:p w14:paraId="2C46954E" w14:textId="11A4C91E" w:rsidR="008F0E79" w:rsidRPr="00FA5855" w:rsidRDefault="008F0E79" w:rsidP="00E02EE9">
      <w:pPr>
        <w:spacing w:line="480" w:lineRule="auto"/>
        <w:rPr>
          <w:rFonts w:ascii="Times New Roman" w:eastAsia="Times New Roman" w:hAnsi="Times New Roman" w:cs="Times New Roman"/>
          <w:sz w:val="20"/>
          <w:szCs w:val="20"/>
        </w:rPr>
      </w:pPr>
      <w:r w:rsidRPr="00E02EE9">
        <w:rPr>
          <w:rFonts w:ascii="Times New Roman" w:eastAsia="Times New Roman" w:hAnsi="Times New Roman" w:cs="Times New Roman"/>
          <w:b/>
          <w:sz w:val="20"/>
          <w:szCs w:val="20"/>
        </w:rPr>
        <w:t>Demographic covariates.</w:t>
      </w:r>
      <w:r w:rsidRPr="00FA5855">
        <w:rPr>
          <w:rFonts w:ascii="Times New Roman" w:eastAsia="Times New Roman" w:hAnsi="Times New Roman" w:cs="Times New Roman"/>
          <w:sz w:val="20"/>
          <w:szCs w:val="20"/>
        </w:rPr>
        <w:t xml:space="preserve"> Demographic covari</w:t>
      </w:r>
      <w:r w:rsidR="00A87F7B">
        <w:rPr>
          <w:rFonts w:ascii="Times New Roman" w:eastAsia="Times New Roman" w:hAnsi="Times New Roman" w:cs="Times New Roman"/>
          <w:sz w:val="20"/>
          <w:szCs w:val="20"/>
        </w:rPr>
        <w:t xml:space="preserve">ates included age; gender categories male, </w:t>
      </w:r>
      <w:r w:rsidR="007819C0">
        <w:rPr>
          <w:rFonts w:ascii="Times New Roman" w:eastAsia="Times New Roman" w:hAnsi="Times New Roman" w:cs="Times New Roman"/>
          <w:sz w:val="20"/>
          <w:szCs w:val="20"/>
        </w:rPr>
        <w:t>female, or transgender;</w:t>
      </w:r>
      <w:r w:rsidR="00E02EE9">
        <w:rPr>
          <w:rFonts w:ascii="Times New Roman" w:eastAsia="Times New Roman" w:hAnsi="Times New Roman" w:cs="Times New Roman"/>
          <w:sz w:val="20"/>
          <w:szCs w:val="20"/>
        </w:rPr>
        <w:t xml:space="preserve"> race </w:t>
      </w:r>
      <w:r w:rsidR="00A87F7B">
        <w:rPr>
          <w:rFonts w:ascii="Times New Roman" w:eastAsia="Times New Roman" w:hAnsi="Times New Roman" w:cs="Times New Roman"/>
          <w:sz w:val="20"/>
          <w:szCs w:val="20"/>
        </w:rPr>
        <w:t>categories</w:t>
      </w:r>
      <w:r w:rsidR="00E02EE9">
        <w:rPr>
          <w:rFonts w:ascii="Times New Roman" w:eastAsia="Times New Roman" w:hAnsi="Times New Roman" w:cs="Times New Roman"/>
          <w:sz w:val="20"/>
          <w:szCs w:val="20"/>
        </w:rPr>
        <w:t xml:space="preserve"> </w:t>
      </w:r>
      <w:r w:rsidR="007819C0">
        <w:rPr>
          <w:rFonts w:ascii="Times New Roman" w:eastAsia="Times New Roman" w:hAnsi="Times New Roman" w:cs="Times New Roman"/>
          <w:sz w:val="20"/>
          <w:szCs w:val="20"/>
        </w:rPr>
        <w:t>White</w:t>
      </w:r>
      <w:r w:rsidR="00E778AA">
        <w:rPr>
          <w:rFonts w:ascii="Times New Roman" w:eastAsia="Times New Roman" w:hAnsi="Times New Roman" w:cs="Times New Roman"/>
          <w:sz w:val="20"/>
          <w:szCs w:val="20"/>
        </w:rPr>
        <w:t>,</w:t>
      </w:r>
      <w:r w:rsidR="00905A5E">
        <w:rPr>
          <w:rFonts w:ascii="Times New Roman" w:eastAsia="Times New Roman" w:hAnsi="Times New Roman" w:cs="Times New Roman"/>
          <w:sz w:val="20"/>
          <w:szCs w:val="20"/>
        </w:rPr>
        <w:t xml:space="preserve"> </w:t>
      </w:r>
      <w:r w:rsidR="007819C0">
        <w:rPr>
          <w:rFonts w:ascii="Times New Roman" w:eastAsia="Times New Roman" w:hAnsi="Times New Roman" w:cs="Times New Roman"/>
          <w:sz w:val="20"/>
          <w:szCs w:val="20"/>
        </w:rPr>
        <w:t>Black, Latino, or other;</w:t>
      </w:r>
      <w:r w:rsidRPr="00FA5855">
        <w:rPr>
          <w:rFonts w:ascii="Times New Roman" w:eastAsia="Times New Roman" w:hAnsi="Times New Roman" w:cs="Times New Roman"/>
          <w:sz w:val="20"/>
          <w:szCs w:val="20"/>
        </w:rPr>
        <w:t xml:space="preserve"> marital status</w:t>
      </w:r>
      <w:r w:rsidR="00E02EE9">
        <w:rPr>
          <w:rFonts w:ascii="Times New Roman" w:eastAsia="Times New Roman" w:hAnsi="Times New Roman" w:cs="Times New Roman"/>
          <w:sz w:val="20"/>
          <w:szCs w:val="20"/>
        </w:rPr>
        <w:t xml:space="preserve"> </w:t>
      </w:r>
      <w:r w:rsidR="00A87F7B">
        <w:rPr>
          <w:rFonts w:ascii="Times New Roman" w:eastAsia="Times New Roman" w:hAnsi="Times New Roman" w:cs="Times New Roman"/>
          <w:sz w:val="20"/>
          <w:szCs w:val="20"/>
        </w:rPr>
        <w:t>categories</w:t>
      </w:r>
      <w:r w:rsidR="00E02EE9">
        <w:rPr>
          <w:rFonts w:ascii="Times New Roman" w:eastAsia="Times New Roman" w:hAnsi="Times New Roman" w:cs="Times New Roman"/>
          <w:sz w:val="20"/>
          <w:szCs w:val="20"/>
        </w:rPr>
        <w:t xml:space="preserve"> single, married or living with a partner</w:t>
      </w:r>
      <w:r w:rsidR="00E778AA">
        <w:rPr>
          <w:rFonts w:ascii="Times New Roman" w:eastAsia="Times New Roman" w:hAnsi="Times New Roman" w:cs="Times New Roman"/>
          <w:sz w:val="20"/>
          <w:szCs w:val="20"/>
        </w:rPr>
        <w:t xml:space="preserve">, </w:t>
      </w:r>
      <w:r w:rsidR="00E02EE9">
        <w:rPr>
          <w:rFonts w:ascii="Times New Roman" w:eastAsia="Times New Roman" w:hAnsi="Times New Roman" w:cs="Times New Roman"/>
          <w:sz w:val="20"/>
          <w:szCs w:val="20"/>
        </w:rPr>
        <w:t>and divorced or separated</w:t>
      </w:r>
      <w:r w:rsidR="007819C0">
        <w:rPr>
          <w:rFonts w:ascii="Times New Roman" w:eastAsia="Times New Roman" w:hAnsi="Times New Roman" w:cs="Times New Roman"/>
          <w:sz w:val="20"/>
          <w:szCs w:val="20"/>
        </w:rPr>
        <w:t>;</w:t>
      </w:r>
      <w:r w:rsidRPr="00FA5855">
        <w:rPr>
          <w:rFonts w:ascii="Times New Roman" w:eastAsia="Times New Roman" w:hAnsi="Times New Roman" w:cs="Times New Roman"/>
          <w:sz w:val="20"/>
          <w:szCs w:val="20"/>
        </w:rPr>
        <w:t xml:space="preserve"> and level of education</w:t>
      </w:r>
      <w:r w:rsidR="007819C0">
        <w:rPr>
          <w:rFonts w:ascii="Times New Roman" w:eastAsia="Times New Roman" w:hAnsi="Times New Roman" w:cs="Times New Roman"/>
          <w:sz w:val="20"/>
          <w:szCs w:val="20"/>
        </w:rPr>
        <w:t xml:space="preserve"> </w:t>
      </w:r>
      <w:r w:rsidR="00A87F7B">
        <w:rPr>
          <w:rFonts w:ascii="Times New Roman" w:eastAsia="Times New Roman" w:hAnsi="Times New Roman" w:cs="Times New Roman"/>
          <w:sz w:val="20"/>
          <w:szCs w:val="20"/>
        </w:rPr>
        <w:t>categories no</w:t>
      </w:r>
      <w:r w:rsidR="007819C0">
        <w:rPr>
          <w:rFonts w:ascii="Times New Roman" w:eastAsia="Times New Roman" w:hAnsi="Times New Roman" w:cs="Times New Roman"/>
          <w:sz w:val="20"/>
          <w:szCs w:val="20"/>
        </w:rPr>
        <w:t xml:space="preserve"> college degree, AA or BA degree, or graduate degree</w:t>
      </w:r>
      <w:r w:rsidRPr="00FA5855">
        <w:rPr>
          <w:rFonts w:ascii="Times New Roman" w:eastAsia="Times New Roman" w:hAnsi="Times New Roman" w:cs="Times New Roman"/>
          <w:sz w:val="20"/>
          <w:szCs w:val="20"/>
        </w:rPr>
        <w:t>.</w:t>
      </w:r>
      <w:r w:rsidR="00A87F7B">
        <w:rPr>
          <w:rFonts w:ascii="Times New Roman" w:eastAsia="Times New Roman" w:hAnsi="Times New Roman" w:cs="Times New Roman"/>
          <w:sz w:val="20"/>
          <w:szCs w:val="20"/>
        </w:rPr>
        <w:t xml:space="preserve"> All demographic variables were assessed with dichotomous</w:t>
      </w:r>
      <w:r w:rsidR="00665142">
        <w:rPr>
          <w:rFonts w:ascii="Times New Roman" w:eastAsia="Times New Roman" w:hAnsi="Times New Roman" w:cs="Times New Roman"/>
          <w:sz w:val="20"/>
          <w:szCs w:val="20"/>
        </w:rPr>
        <w:t xml:space="preserve"> </w:t>
      </w:r>
      <w:r w:rsidR="00817D79">
        <w:rPr>
          <w:rFonts w:ascii="Times New Roman" w:eastAsia="Times New Roman" w:hAnsi="Times New Roman" w:cs="Times New Roman"/>
          <w:sz w:val="20"/>
          <w:szCs w:val="20"/>
        </w:rPr>
        <w:t xml:space="preserve">items </w:t>
      </w:r>
      <w:r w:rsidR="00665142">
        <w:rPr>
          <w:rFonts w:ascii="Times New Roman" w:eastAsia="Times New Roman" w:hAnsi="Times New Roman" w:cs="Times New Roman"/>
          <w:sz w:val="20"/>
          <w:szCs w:val="20"/>
        </w:rPr>
        <w:t>(0=”no” and 1=”yes”)</w:t>
      </w:r>
      <w:r w:rsidR="00A87F7B">
        <w:rPr>
          <w:rFonts w:ascii="Times New Roman" w:eastAsia="Times New Roman" w:hAnsi="Times New Roman" w:cs="Times New Roman"/>
          <w:sz w:val="20"/>
          <w:szCs w:val="20"/>
        </w:rPr>
        <w:t>.</w:t>
      </w:r>
    </w:p>
    <w:p w14:paraId="2ADA9C7E" w14:textId="33AAA0EE" w:rsidR="008F0E79" w:rsidRPr="00FA5855" w:rsidRDefault="00DC69AF" w:rsidP="00E02EE9">
      <w:pPr>
        <w:spacing w:line="480" w:lineRule="auto"/>
        <w:rPr>
          <w:rFonts w:ascii="Times New Roman" w:eastAsia="Times New Roman" w:hAnsi="Times New Roman" w:cs="Times New Roman"/>
          <w:sz w:val="20"/>
          <w:szCs w:val="20"/>
        </w:rPr>
      </w:pPr>
      <w:r w:rsidRPr="00FE0880">
        <w:rPr>
          <w:rFonts w:ascii="Times New Roman" w:eastAsia="Times New Roman" w:hAnsi="Times New Roman" w:cs="Times New Roman"/>
          <w:b/>
          <w:sz w:val="20"/>
          <w:szCs w:val="20"/>
        </w:rPr>
        <w:t>Combat experiences</w:t>
      </w:r>
      <w:r w:rsidR="008F0E79" w:rsidRPr="00FE0880">
        <w:rPr>
          <w:rFonts w:ascii="Times New Roman" w:eastAsia="Times New Roman" w:hAnsi="Times New Roman" w:cs="Times New Roman"/>
          <w:sz w:val="20"/>
          <w:szCs w:val="20"/>
        </w:rPr>
        <w:t>.</w:t>
      </w:r>
      <w:r w:rsidR="008F0E79" w:rsidRPr="00FA5855">
        <w:rPr>
          <w:rFonts w:ascii="Times New Roman" w:eastAsia="Times New Roman" w:hAnsi="Times New Roman" w:cs="Times New Roman"/>
          <w:sz w:val="20"/>
          <w:szCs w:val="20"/>
        </w:rPr>
        <w:t xml:space="preserve"> </w:t>
      </w:r>
      <w:r w:rsidRPr="00FA5855">
        <w:rPr>
          <w:rFonts w:ascii="Times New Roman" w:eastAsia="Times New Roman" w:hAnsi="Times New Roman" w:cs="Times New Roman"/>
          <w:sz w:val="20"/>
          <w:szCs w:val="20"/>
        </w:rPr>
        <w:t>Combat experiences</w:t>
      </w:r>
      <w:r w:rsidR="008F0E79" w:rsidRPr="00FA5855">
        <w:rPr>
          <w:rFonts w:ascii="Times New Roman" w:eastAsia="Times New Roman" w:hAnsi="Times New Roman" w:cs="Times New Roman"/>
          <w:sz w:val="20"/>
          <w:szCs w:val="20"/>
        </w:rPr>
        <w:t xml:space="preserve"> were measured using the 13-item short version of th</w:t>
      </w:r>
      <w:r w:rsidR="002F451F">
        <w:rPr>
          <w:rFonts w:ascii="Times New Roman" w:eastAsia="Times New Roman" w:hAnsi="Times New Roman" w:cs="Times New Roman"/>
          <w:sz w:val="20"/>
          <w:szCs w:val="20"/>
        </w:rPr>
        <w:t>e Combat Experiences Scale (CES</w:t>
      </w:r>
      <w:r w:rsidR="008F0E79" w:rsidRPr="00FA5855">
        <w:rPr>
          <w:rFonts w:ascii="Times New Roman" w:eastAsia="Times New Roman" w:hAnsi="Times New Roman" w:cs="Times New Roman"/>
          <w:sz w:val="20"/>
          <w:szCs w:val="20"/>
        </w:rPr>
        <w:t>)</w:t>
      </w:r>
      <w:r w:rsidR="002F451F">
        <w:rPr>
          <w:rFonts w:ascii="Times New Roman" w:eastAsia="Times New Roman" w:hAnsi="Times New Roman" w:cs="Times New Roman"/>
          <w:sz w:val="20"/>
          <w:szCs w:val="20"/>
        </w:rPr>
        <w:t xml:space="preserve">, available on request from the </w:t>
      </w:r>
      <w:r w:rsidR="002F451F" w:rsidRPr="002F451F">
        <w:rPr>
          <w:rFonts w:ascii="Times New Roman" w:hAnsi="Times New Roman" w:cs="Times New Roman"/>
          <w:color w:val="1C1D1E"/>
          <w:sz w:val="20"/>
          <w:szCs w:val="20"/>
          <w:shd w:val="clear" w:color="auto" w:fill="FFFFFF"/>
        </w:rPr>
        <w:t xml:space="preserve">Deployment Risk and Resilience Inventory </w:t>
      </w:r>
      <w:r w:rsidR="002F451F">
        <w:rPr>
          <w:rFonts w:ascii="Times New Roman" w:hAnsi="Times New Roman" w:cs="Times New Roman"/>
          <w:color w:val="1C1D1E"/>
          <w:sz w:val="20"/>
          <w:szCs w:val="20"/>
          <w:shd w:val="clear" w:color="auto" w:fill="FFFFFF"/>
        </w:rPr>
        <w:t xml:space="preserve">(King et al., 2006; </w:t>
      </w:r>
      <w:r w:rsidR="002F451F" w:rsidRPr="002F451F">
        <w:rPr>
          <w:rFonts w:ascii="Times New Roman" w:hAnsi="Times New Roman" w:cs="Times New Roman"/>
          <w:color w:val="1C1D1E"/>
          <w:sz w:val="20"/>
          <w:szCs w:val="20"/>
          <w:shd w:val="clear" w:color="auto" w:fill="FFFFFF"/>
        </w:rPr>
        <w:t>from: </w:t>
      </w:r>
      <w:hyperlink r:id="rId7" w:history="1">
        <w:r w:rsidR="002F451F" w:rsidRPr="002F451F">
          <w:rPr>
            <w:rStyle w:val="Hyperlink"/>
            <w:rFonts w:ascii="Times New Roman" w:hAnsi="Times New Roman" w:cs="Times New Roman"/>
            <w:color w:val="005274"/>
            <w:sz w:val="20"/>
            <w:szCs w:val="20"/>
            <w:shd w:val="clear" w:color="auto" w:fill="FFFFFF"/>
          </w:rPr>
          <w:t>http://www.ncptsd.va.gov/ncmain/assessment/assessmt_request_form.html</w:t>
        </w:r>
      </w:hyperlink>
      <w:r w:rsidR="002F451F">
        <w:rPr>
          <w:rFonts w:ascii="Times New Roman" w:hAnsi="Times New Roman" w:cs="Times New Roman"/>
          <w:sz w:val="20"/>
          <w:szCs w:val="20"/>
        </w:rPr>
        <w:t>)</w:t>
      </w:r>
      <w:r w:rsidR="008F0E79" w:rsidRPr="002F451F">
        <w:rPr>
          <w:rFonts w:ascii="Times New Roman" w:eastAsia="Times New Roman" w:hAnsi="Times New Roman" w:cs="Times New Roman"/>
          <w:sz w:val="20"/>
          <w:szCs w:val="20"/>
        </w:rPr>
        <w:t>.</w:t>
      </w:r>
      <w:r w:rsidR="008F0E79" w:rsidRPr="00FA5855">
        <w:rPr>
          <w:rFonts w:ascii="Times New Roman" w:eastAsia="Times New Roman" w:hAnsi="Times New Roman" w:cs="Times New Roman"/>
          <w:sz w:val="20"/>
          <w:szCs w:val="20"/>
        </w:rPr>
        <w:t xml:space="preserve"> Scale items are </w:t>
      </w:r>
      <w:r w:rsidR="008F0E79" w:rsidRPr="00FA5855">
        <w:rPr>
          <w:rFonts w:ascii="Times New Roman" w:eastAsia="Times New Roman" w:hAnsi="Times New Roman" w:cs="Times New Roman"/>
          <w:sz w:val="20"/>
          <w:szCs w:val="20"/>
        </w:rPr>
        <w:lastRenderedPageBreak/>
        <w:t>dichotomous</w:t>
      </w:r>
      <w:r w:rsidR="00555C7A">
        <w:rPr>
          <w:rFonts w:ascii="Times New Roman" w:eastAsia="Times New Roman" w:hAnsi="Times New Roman" w:cs="Times New Roman"/>
          <w:sz w:val="20"/>
          <w:szCs w:val="20"/>
        </w:rPr>
        <w:t xml:space="preserve"> (0=”no” and 1=”yes”)</w:t>
      </w:r>
      <w:r w:rsidR="008F0E79" w:rsidRPr="00FA5855">
        <w:rPr>
          <w:rFonts w:ascii="Times New Roman" w:eastAsia="Times New Roman" w:hAnsi="Times New Roman" w:cs="Times New Roman"/>
          <w:sz w:val="20"/>
          <w:szCs w:val="20"/>
        </w:rPr>
        <w:t xml:space="preserve"> and capture common impactful deployment-related experiences.</w:t>
      </w:r>
      <w:r w:rsidR="00640E9C">
        <w:rPr>
          <w:rFonts w:ascii="Times New Roman" w:eastAsia="Times New Roman" w:hAnsi="Times New Roman" w:cs="Times New Roman"/>
          <w:sz w:val="20"/>
          <w:szCs w:val="20"/>
        </w:rPr>
        <w:t xml:space="preserve"> Items begin with the question stem “While deployed, did you experience any of the following events” and include experiences such as “seeing dead bodies or human remains” and “being attacked or ambushed”. Chronbach’s alpha for t</w:t>
      </w:r>
      <w:r w:rsidR="000F2A3E">
        <w:rPr>
          <w:rFonts w:ascii="Times New Roman" w:eastAsia="Times New Roman" w:hAnsi="Times New Roman" w:cs="Times New Roman"/>
          <w:sz w:val="20"/>
          <w:szCs w:val="20"/>
        </w:rPr>
        <w:t xml:space="preserve">he CES in this sample was 0.88, with </w:t>
      </w:r>
      <w:r w:rsidR="000F2A3E">
        <w:rPr>
          <w:rFonts w:ascii="Times New Roman" w:eastAsia="Times New Roman" w:hAnsi="Times New Roman" w:cs="Times New Roman"/>
          <w:i/>
          <w:sz w:val="20"/>
          <w:szCs w:val="20"/>
        </w:rPr>
        <w:t>M</w:t>
      </w:r>
      <w:r w:rsidR="000F2A3E">
        <w:rPr>
          <w:rFonts w:ascii="Times New Roman" w:eastAsia="Times New Roman" w:hAnsi="Times New Roman" w:cs="Times New Roman"/>
          <w:sz w:val="20"/>
          <w:szCs w:val="20"/>
        </w:rPr>
        <w:t xml:space="preserve">=6.47, </w:t>
      </w:r>
      <w:r w:rsidR="000F2A3E">
        <w:rPr>
          <w:rFonts w:ascii="Times New Roman" w:eastAsia="Times New Roman" w:hAnsi="Times New Roman" w:cs="Times New Roman"/>
          <w:i/>
          <w:sz w:val="20"/>
          <w:szCs w:val="20"/>
        </w:rPr>
        <w:t>SD</w:t>
      </w:r>
      <w:r w:rsidR="000F2A3E">
        <w:rPr>
          <w:rFonts w:ascii="Times New Roman" w:eastAsia="Times New Roman" w:hAnsi="Times New Roman" w:cs="Times New Roman"/>
          <w:sz w:val="20"/>
          <w:szCs w:val="20"/>
        </w:rPr>
        <w:t>=4.02. Scores ranged from 0 to 13.</w:t>
      </w:r>
      <w:r w:rsidR="000F2A3E">
        <w:rPr>
          <w:rFonts w:ascii="Times New Roman" w:eastAsia="Times New Roman" w:hAnsi="Times New Roman" w:cs="Times New Roman"/>
          <w:i/>
          <w:sz w:val="20"/>
          <w:szCs w:val="20"/>
        </w:rPr>
        <w:t xml:space="preserve"> </w:t>
      </w:r>
      <w:r w:rsidR="004E5400" w:rsidRPr="000F2A3E">
        <w:rPr>
          <w:rFonts w:ascii="Times New Roman" w:eastAsia="Times New Roman" w:hAnsi="Times New Roman" w:cs="Times New Roman"/>
          <w:sz w:val="20"/>
          <w:szCs w:val="20"/>
        </w:rPr>
        <w:t>Self</w:t>
      </w:r>
      <w:r w:rsidR="004E5400">
        <w:rPr>
          <w:rFonts w:ascii="Times New Roman" w:eastAsia="Times New Roman" w:hAnsi="Times New Roman" w:cs="Times New Roman"/>
          <w:sz w:val="20"/>
          <w:szCs w:val="20"/>
        </w:rPr>
        <w:t xml:space="preserve">-report of combat experiences, though dependent on personal memory, can be used to assess combat history (Adler, </w:t>
      </w:r>
      <w:r w:rsidR="00D95971">
        <w:rPr>
          <w:rFonts w:ascii="Times New Roman" w:eastAsia="Times New Roman" w:hAnsi="Times New Roman" w:cs="Times New Roman"/>
          <w:sz w:val="20"/>
          <w:szCs w:val="20"/>
        </w:rPr>
        <w:t>Vaitkus &amp; Martin, 1996; Schlenger et al., 1992).</w:t>
      </w:r>
    </w:p>
    <w:p w14:paraId="1FB2485F" w14:textId="63C17AF8" w:rsidR="008F0E79" w:rsidRPr="00FA5855" w:rsidRDefault="008F0E79" w:rsidP="00FE0880">
      <w:pPr>
        <w:spacing w:line="480" w:lineRule="auto"/>
        <w:outlineLvl w:val="0"/>
        <w:rPr>
          <w:rFonts w:ascii="Times New Roman" w:eastAsia="Times New Roman" w:hAnsi="Times New Roman" w:cs="Times New Roman"/>
          <w:sz w:val="20"/>
          <w:szCs w:val="20"/>
          <w:u w:val="single"/>
        </w:rPr>
      </w:pPr>
      <w:r w:rsidRPr="00FE0880">
        <w:rPr>
          <w:rFonts w:ascii="Times New Roman" w:eastAsia="Times New Roman" w:hAnsi="Times New Roman" w:cs="Times New Roman"/>
          <w:b/>
          <w:sz w:val="20"/>
          <w:szCs w:val="20"/>
        </w:rPr>
        <w:t>Mindfulness</w:t>
      </w:r>
      <w:r w:rsidRPr="00FE0880">
        <w:rPr>
          <w:rFonts w:ascii="Times New Roman" w:eastAsia="Times New Roman" w:hAnsi="Times New Roman" w:cs="Times New Roman"/>
          <w:sz w:val="20"/>
          <w:szCs w:val="20"/>
        </w:rPr>
        <w:t xml:space="preserve">. </w:t>
      </w:r>
      <w:r w:rsidRPr="00FA5855">
        <w:rPr>
          <w:rFonts w:ascii="Times New Roman" w:eastAsia="Times New Roman" w:hAnsi="Times New Roman" w:cs="Times New Roman"/>
          <w:sz w:val="20"/>
          <w:szCs w:val="20"/>
        </w:rPr>
        <w:t xml:space="preserve">Mindfulness was measured using the Mindful Attention and Awareness Scale (MAAS; Brown &amp; Ryan, 2003), a 15-item measure on a 6-point Likert type scale. </w:t>
      </w:r>
      <w:r w:rsidR="00EF1121" w:rsidRPr="00EF1121">
        <w:rPr>
          <w:rFonts w:ascii="Times New Roman" w:hAnsi="Times New Roman" w:cs="Times New Roman"/>
          <w:sz w:val="20"/>
          <w:szCs w:val="20"/>
        </w:rPr>
        <w:t xml:space="preserve">Response options range from 1 </w:t>
      </w:r>
      <w:r w:rsidR="00817D79">
        <w:rPr>
          <w:rFonts w:ascii="Times New Roman" w:hAnsi="Times New Roman" w:cs="Times New Roman"/>
          <w:i/>
          <w:sz w:val="20"/>
          <w:szCs w:val="20"/>
        </w:rPr>
        <w:t>almost always</w:t>
      </w:r>
      <w:r w:rsidR="00EF1121" w:rsidRPr="00EF1121">
        <w:rPr>
          <w:rFonts w:ascii="Times New Roman" w:hAnsi="Times New Roman" w:cs="Times New Roman"/>
          <w:sz w:val="20"/>
          <w:szCs w:val="20"/>
        </w:rPr>
        <w:t xml:space="preserve"> to 6 </w:t>
      </w:r>
      <w:r w:rsidR="00817D79">
        <w:rPr>
          <w:rFonts w:ascii="Times New Roman" w:hAnsi="Times New Roman" w:cs="Times New Roman"/>
          <w:i/>
          <w:sz w:val="20"/>
          <w:szCs w:val="20"/>
        </w:rPr>
        <w:t>almost never</w:t>
      </w:r>
      <w:r w:rsidR="00EF1121" w:rsidRPr="00EF1121">
        <w:rPr>
          <w:rFonts w:ascii="Times New Roman" w:hAnsi="Times New Roman" w:cs="Times New Roman"/>
          <w:sz w:val="20"/>
          <w:szCs w:val="20"/>
        </w:rPr>
        <w:t xml:space="preserve">. </w:t>
      </w:r>
      <w:r w:rsidR="00E80AB1">
        <w:rPr>
          <w:rFonts w:ascii="Times New Roman" w:hAnsi="Times New Roman" w:cs="Times New Roman"/>
          <w:sz w:val="20"/>
          <w:szCs w:val="20"/>
        </w:rPr>
        <w:t xml:space="preserve">Sample items include “I find it difficult to stay focused on what’s happening in the present” and “I find myself doing things without paying attention”. </w:t>
      </w:r>
      <w:r w:rsidR="008C0A4B">
        <w:rPr>
          <w:rFonts w:ascii="Times New Roman" w:hAnsi="Times New Roman" w:cs="Times New Roman"/>
          <w:sz w:val="20"/>
          <w:szCs w:val="20"/>
        </w:rPr>
        <w:t>To facilitate interpretation of results, MAAS</w:t>
      </w:r>
      <w:r w:rsidR="00EF1121" w:rsidRPr="00EF1121">
        <w:rPr>
          <w:rFonts w:ascii="Times New Roman" w:hAnsi="Times New Roman" w:cs="Times New Roman"/>
          <w:sz w:val="20"/>
          <w:szCs w:val="20"/>
        </w:rPr>
        <w:t xml:space="preserve"> scores</w:t>
      </w:r>
      <w:r w:rsidR="008C0A4B">
        <w:rPr>
          <w:rFonts w:ascii="Times New Roman" w:hAnsi="Times New Roman" w:cs="Times New Roman"/>
          <w:sz w:val="20"/>
          <w:szCs w:val="20"/>
        </w:rPr>
        <w:t xml:space="preserve"> were recoded so that higher scores</w:t>
      </w:r>
      <w:r w:rsidR="00EF1121" w:rsidRPr="00EF1121">
        <w:rPr>
          <w:rFonts w:ascii="Times New Roman" w:hAnsi="Times New Roman" w:cs="Times New Roman"/>
          <w:sz w:val="20"/>
          <w:szCs w:val="20"/>
        </w:rPr>
        <w:t xml:space="preserve"> indicate more mindful attention</w:t>
      </w:r>
      <w:r w:rsidR="008C0A4B">
        <w:rPr>
          <w:rFonts w:ascii="Times New Roman" w:hAnsi="Times New Roman" w:cs="Times New Roman"/>
          <w:sz w:val="20"/>
          <w:szCs w:val="20"/>
        </w:rPr>
        <w:t>.</w:t>
      </w:r>
      <w:r w:rsidR="00EF1121" w:rsidRPr="00FA5855">
        <w:rPr>
          <w:rFonts w:ascii="Times New Roman" w:eastAsia="Times New Roman" w:hAnsi="Times New Roman" w:cs="Times New Roman"/>
          <w:sz w:val="20"/>
          <w:szCs w:val="20"/>
        </w:rPr>
        <w:t xml:space="preserve"> </w:t>
      </w:r>
      <w:r w:rsidR="00EC499B">
        <w:rPr>
          <w:rFonts w:ascii="Times New Roman" w:eastAsia="Times New Roman" w:hAnsi="Times New Roman" w:cs="Times New Roman"/>
          <w:sz w:val="20"/>
          <w:szCs w:val="20"/>
        </w:rPr>
        <w:t xml:space="preserve">Chronbach’s alpha for the MAAS was </w:t>
      </w:r>
      <w:r w:rsidR="008C0A4B">
        <w:rPr>
          <w:rFonts w:ascii="Times New Roman" w:eastAsia="Times New Roman" w:hAnsi="Times New Roman" w:cs="Times New Roman"/>
          <w:sz w:val="20"/>
          <w:szCs w:val="20"/>
        </w:rPr>
        <w:t>0.93</w:t>
      </w:r>
      <w:r w:rsidR="00EF1121">
        <w:rPr>
          <w:rFonts w:ascii="Times New Roman" w:eastAsia="Times New Roman" w:hAnsi="Times New Roman" w:cs="Times New Roman"/>
          <w:sz w:val="20"/>
          <w:szCs w:val="20"/>
        </w:rPr>
        <w:t xml:space="preserve"> </w:t>
      </w:r>
      <w:r w:rsidR="007D0987">
        <w:rPr>
          <w:rFonts w:ascii="Times New Roman" w:eastAsia="Times New Roman" w:hAnsi="Times New Roman" w:cs="Times New Roman"/>
          <w:sz w:val="20"/>
          <w:szCs w:val="20"/>
        </w:rPr>
        <w:t>i</w:t>
      </w:r>
      <w:r w:rsidRPr="00FA5855">
        <w:rPr>
          <w:rFonts w:ascii="Times New Roman" w:eastAsia="Times New Roman" w:hAnsi="Times New Roman" w:cs="Times New Roman"/>
          <w:sz w:val="20"/>
          <w:szCs w:val="20"/>
        </w:rPr>
        <w:t>n these data,</w:t>
      </w:r>
      <w:r w:rsidR="007D0987">
        <w:rPr>
          <w:rFonts w:ascii="Times New Roman" w:eastAsia="Times New Roman" w:hAnsi="Times New Roman" w:cs="Times New Roman"/>
          <w:sz w:val="20"/>
          <w:szCs w:val="20"/>
        </w:rPr>
        <w:t xml:space="preserve"> with</w:t>
      </w:r>
      <w:r w:rsidRPr="00FA5855">
        <w:rPr>
          <w:rFonts w:ascii="Times New Roman" w:eastAsia="Times New Roman" w:hAnsi="Times New Roman" w:cs="Times New Roman"/>
          <w:sz w:val="20"/>
          <w:szCs w:val="20"/>
        </w:rPr>
        <w:t xml:space="preserve"> </w:t>
      </w:r>
      <w:r w:rsidRPr="00FA5855">
        <w:rPr>
          <w:rFonts w:ascii="Times New Roman" w:eastAsia="Times New Roman" w:hAnsi="Times New Roman" w:cs="Times New Roman"/>
          <w:i/>
          <w:sz w:val="20"/>
          <w:szCs w:val="20"/>
        </w:rPr>
        <w:t>M=</w:t>
      </w:r>
      <w:r w:rsidRPr="00FA5855">
        <w:rPr>
          <w:rFonts w:ascii="Times New Roman" w:eastAsia="Times New Roman" w:hAnsi="Times New Roman" w:cs="Times New Roman"/>
          <w:sz w:val="20"/>
          <w:szCs w:val="20"/>
        </w:rPr>
        <w:t xml:space="preserve"> 3.33, </w:t>
      </w:r>
      <w:r w:rsidRPr="00FA5855">
        <w:rPr>
          <w:rFonts w:ascii="Times New Roman" w:eastAsia="Times New Roman" w:hAnsi="Times New Roman" w:cs="Times New Roman"/>
          <w:i/>
          <w:sz w:val="20"/>
          <w:szCs w:val="20"/>
        </w:rPr>
        <w:t>SD</w:t>
      </w:r>
      <w:r w:rsidR="00EF1121">
        <w:rPr>
          <w:rFonts w:ascii="Times New Roman" w:eastAsia="Times New Roman" w:hAnsi="Times New Roman" w:cs="Times New Roman"/>
          <w:sz w:val="20"/>
          <w:szCs w:val="20"/>
        </w:rPr>
        <w:t>=0.99</w:t>
      </w:r>
      <w:r w:rsidR="007D0987">
        <w:rPr>
          <w:rFonts w:ascii="Times New Roman" w:eastAsia="Times New Roman" w:hAnsi="Times New Roman" w:cs="Times New Roman"/>
          <w:sz w:val="20"/>
          <w:szCs w:val="20"/>
        </w:rPr>
        <w:t>. M</w:t>
      </w:r>
      <w:r w:rsidR="00142E8B">
        <w:rPr>
          <w:rFonts w:ascii="Times New Roman" w:eastAsia="Times New Roman" w:hAnsi="Times New Roman" w:cs="Times New Roman"/>
          <w:sz w:val="20"/>
          <w:szCs w:val="20"/>
        </w:rPr>
        <w:t>AAS m</w:t>
      </w:r>
      <w:r w:rsidR="008C0A4B">
        <w:rPr>
          <w:rFonts w:ascii="Times New Roman" w:eastAsia="Times New Roman" w:hAnsi="Times New Roman" w:cs="Times New Roman"/>
          <w:sz w:val="20"/>
          <w:szCs w:val="20"/>
        </w:rPr>
        <w:t xml:space="preserve">ean </w:t>
      </w:r>
      <w:r w:rsidR="0087066F">
        <w:rPr>
          <w:rFonts w:ascii="Times New Roman" w:eastAsia="Times New Roman" w:hAnsi="Times New Roman" w:cs="Times New Roman"/>
          <w:sz w:val="20"/>
          <w:szCs w:val="20"/>
        </w:rPr>
        <w:t>scores ranged from 1 to 6.</w:t>
      </w:r>
    </w:p>
    <w:p w14:paraId="158F19A4" w14:textId="3E889930" w:rsidR="008F0E79" w:rsidRPr="00FA5855" w:rsidRDefault="008F0E79" w:rsidP="00FE0880">
      <w:pPr>
        <w:spacing w:line="480" w:lineRule="auto"/>
        <w:outlineLvl w:val="0"/>
        <w:rPr>
          <w:rFonts w:ascii="Times New Roman" w:eastAsia="Times New Roman" w:hAnsi="Times New Roman" w:cs="Times New Roman"/>
          <w:sz w:val="20"/>
          <w:szCs w:val="20"/>
        </w:rPr>
      </w:pPr>
      <w:r w:rsidRPr="00FE0880">
        <w:rPr>
          <w:rFonts w:ascii="Times New Roman" w:eastAsia="Times New Roman" w:hAnsi="Times New Roman" w:cs="Times New Roman"/>
          <w:b/>
          <w:sz w:val="20"/>
          <w:szCs w:val="20"/>
        </w:rPr>
        <w:t>Posttraumatic Stress Disorder</w:t>
      </w:r>
      <w:r w:rsidRPr="00FE0880">
        <w:rPr>
          <w:rFonts w:ascii="Times New Roman" w:eastAsia="Times New Roman" w:hAnsi="Times New Roman" w:cs="Times New Roman"/>
          <w:sz w:val="20"/>
          <w:szCs w:val="20"/>
        </w:rPr>
        <w:t xml:space="preserve">. </w:t>
      </w:r>
      <w:r w:rsidR="002E434E" w:rsidRPr="002E434E">
        <w:rPr>
          <w:rFonts w:ascii="Times New Roman" w:hAnsi="Times New Roman" w:cs="Times New Roman"/>
          <w:sz w:val="20"/>
          <w:szCs w:val="20"/>
        </w:rPr>
        <w:t>PTSD was measured using the 20-item PTSD Checklist for DSM-5 (PCL-5;</w:t>
      </w:r>
      <w:r w:rsidR="002E434E" w:rsidRPr="002E434E">
        <w:rPr>
          <w:rFonts w:ascii="Times New Roman" w:hAnsi="Times New Roman" w:cs="Times New Roman"/>
          <w:sz w:val="20"/>
          <w:szCs w:val="20"/>
        </w:rPr>
        <w:fldChar w:fldCharType="begin" w:fldLock="1"/>
      </w:r>
      <w:r w:rsidR="002E434E" w:rsidRPr="002E434E">
        <w:rPr>
          <w:rFonts w:ascii="Times New Roman" w:hAnsi="Times New Roman" w:cs="Times New Roman"/>
          <w:sz w:val="20"/>
          <w:szCs w:val="20"/>
        </w:rPr>
        <w:instrText>ADDIN CSL_CITATION {"citationItems":[{"id":"ITEM-1","itemData":{"DOI":"10.1037/t02622-000","abstract":"The PCL-5 is a 20-item self-report measure that assesses the 20 DSM-5 symptoms of PTSD. The PCL-5 has a variety of purposes, including: Monitoring symptom change during and after treatment Screening individuals for PTSD Making a provisional PTSD diagnosis The gold standard for diagnosing PTSD is a structured clinical interview such as the Clinician-Administered PTSD Scale (CAPS-5). When necessary, the PCL-5 can be scored to provide a provisional PTSD diagnosis.","author":[{"dropping-particle":"","family":"Weathers","given":"F.W.","non-dropping-particle":"","parse-names":false,"suffix":""},{"dropping-particle":"","family":"Litz","given":"B.T.","non-dropping-particle":"","parse-names":false,"suffix":""},{"dropping-particle":"","family":"Keane","given":"T.M.","non-dropping-particle":"","parse-names":false,"suffix":""},{"dropping-particle":"","family":"Palmieri","given":"P.A.","non-dropping-particle":"","parse-names":false,"suffix":""},{"dropping-particle":"","family":"Marx","given":"B.P.","non-dropping-particle":"","parse-names":false,"suffix":""},{"dropping-particle":"","family":"Schnurr","given":"P.P.","non-dropping-particle":"","parse-names":false,"suffix":""}],"container-title":"National Center for PTSD","id":"ITEM-1","issued":{"date-parts":[["2013"]]},"page":"2002","title":"The PTSD Checklist for DSM-5 (PCL-5).","type":"article"},"uris":["http://www.mendeley.com/documents/?uuid=7d409f60-186a-47b7-ae85-d9ef4c3f163f"]}],"mendeley":{"formattedCitation":"(Weathers et al., 2013)","manualFormatting":" Weathers et al., 2013)","plainTextFormattedCitation":"(Weathers et al., 2013)","previouslyFormattedCitation":"(28)"},"properties":{"noteIndex":0},"schema":"https://github.com/citation-style-language/schema/raw/master/csl-citation.json"}</w:instrText>
      </w:r>
      <w:r w:rsidR="002E434E" w:rsidRPr="002E434E">
        <w:rPr>
          <w:rFonts w:ascii="Times New Roman" w:hAnsi="Times New Roman" w:cs="Times New Roman"/>
          <w:sz w:val="20"/>
          <w:szCs w:val="20"/>
        </w:rPr>
        <w:fldChar w:fldCharType="separate"/>
      </w:r>
      <w:r w:rsidR="002E434E" w:rsidRPr="002E434E">
        <w:rPr>
          <w:rFonts w:ascii="Times New Roman" w:hAnsi="Times New Roman" w:cs="Times New Roman"/>
          <w:noProof/>
          <w:sz w:val="20"/>
          <w:szCs w:val="20"/>
        </w:rPr>
        <w:t xml:space="preserve"> Weathers et al., 2013)</w:t>
      </w:r>
      <w:r w:rsidR="002E434E" w:rsidRPr="002E434E">
        <w:rPr>
          <w:rFonts w:ascii="Times New Roman" w:hAnsi="Times New Roman" w:cs="Times New Roman"/>
          <w:sz w:val="20"/>
          <w:szCs w:val="20"/>
        </w:rPr>
        <w:fldChar w:fldCharType="end"/>
      </w:r>
      <w:r w:rsidR="002E434E" w:rsidRPr="002E434E">
        <w:rPr>
          <w:rFonts w:ascii="Times New Roman" w:hAnsi="Times New Roman" w:cs="Times New Roman"/>
          <w:sz w:val="20"/>
          <w:szCs w:val="20"/>
        </w:rPr>
        <w:t xml:space="preserve">. Participants responded to each item on a 5-point Likert-type scale with options ranging from 0 </w:t>
      </w:r>
      <w:r w:rsidR="008D527C">
        <w:rPr>
          <w:rFonts w:ascii="Times New Roman" w:hAnsi="Times New Roman" w:cs="Times New Roman"/>
          <w:i/>
          <w:sz w:val="20"/>
          <w:szCs w:val="20"/>
        </w:rPr>
        <w:t>Not at all</w:t>
      </w:r>
      <w:r w:rsidR="002E434E" w:rsidRPr="008D527C">
        <w:rPr>
          <w:rFonts w:ascii="Times New Roman" w:hAnsi="Times New Roman" w:cs="Times New Roman"/>
          <w:i/>
          <w:sz w:val="20"/>
          <w:szCs w:val="20"/>
        </w:rPr>
        <w:t xml:space="preserve"> </w:t>
      </w:r>
      <w:r w:rsidR="002E434E" w:rsidRPr="002E434E">
        <w:rPr>
          <w:rFonts w:ascii="Times New Roman" w:hAnsi="Times New Roman" w:cs="Times New Roman"/>
          <w:sz w:val="20"/>
          <w:szCs w:val="20"/>
        </w:rPr>
        <w:t>to 4</w:t>
      </w:r>
      <w:r w:rsidR="00F00EBB">
        <w:rPr>
          <w:rFonts w:ascii="Times New Roman" w:hAnsi="Times New Roman" w:cs="Times New Roman"/>
          <w:sz w:val="20"/>
          <w:szCs w:val="20"/>
        </w:rPr>
        <w:t xml:space="preserve"> </w:t>
      </w:r>
      <w:r w:rsidR="008D527C">
        <w:rPr>
          <w:rFonts w:ascii="Times New Roman" w:hAnsi="Times New Roman" w:cs="Times New Roman"/>
          <w:i/>
          <w:sz w:val="20"/>
          <w:szCs w:val="20"/>
        </w:rPr>
        <w:t>Extremely</w:t>
      </w:r>
      <w:r w:rsidR="00F00EBB" w:rsidRPr="008D527C">
        <w:rPr>
          <w:rFonts w:ascii="Times New Roman" w:hAnsi="Times New Roman" w:cs="Times New Roman"/>
          <w:sz w:val="20"/>
          <w:szCs w:val="20"/>
        </w:rPr>
        <w:t>,</w:t>
      </w:r>
      <w:r w:rsidR="00F00EBB">
        <w:rPr>
          <w:rFonts w:ascii="Times New Roman" w:hAnsi="Times New Roman" w:cs="Times New Roman"/>
          <w:sz w:val="20"/>
          <w:szCs w:val="20"/>
        </w:rPr>
        <w:t xml:space="preserve"> with higher scores indicating more PTSD symptoms.</w:t>
      </w:r>
      <w:r w:rsidR="002E434E" w:rsidRPr="002E434E">
        <w:rPr>
          <w:rFonts w:ascii="Times New Roman" w:hAnsi="Times New Roman" w:cs="Times New Roman"/>
          <w:sz w:val="20"/>
          <w:szCs w:val="20"/>
        </w:rPr>
        <w:t xml:space="preserve"> Sample item</w:t>
      </w:r>
      <w:r w:rsidR="000778C1">
        <w:rPr>
          <w:rFonts w:ascii="Times New Roman" w:hAnsi="Times New Roman" w:cs="Times New Roman"/>
          <w:sz w:val="20"/>
          <w:szCs w:val="20"/>
        </w:rPr>
        <w:t>s</w:t>
      </w:r>
      <w:r w:rsidR="00146B11">
        <w:rPr>
          <w:rFonts w:ascii="Times New Roman" w:hAnsi="Times New Roman" w:cs="Times New Roman"/>
          <w:sz w:val="20"/>
          <w:szCs w:val="20"/>
        </w:rPr>
        <w:t xml:space="preserve"> </w:t>
      </w:r>
      <w:r w:rsidR="00632E93">
        <w:rPr>
          <w:rFonts w:ascii="Times New Roman" w:hAnsi="Times New Roman" w:cs="Times New Roman"/>
          <w:sz w:val="20"/>
          <w:szCs w:val="20"/>
        </w:rPr>
        <w:t>begin with the question stem “</w:t>
      </w:r>
      <w:r w:rsidR="002E434E" w:rsidRPr="002E434E">
        <w:rPr>
          <w:rFonts w:ascii="Times New Roman" w:hAnsi="Times New Roman" w:cs="Times New Roman"/>
          <w:sz w:val="20"/>
          <w:szCs w:val="20"/>
        </w:rPr>
        <w:t>In the past month, how much were you been bothered by</w:t>
      </w:r>
      <w:r w:rsidR="00632E93">
        <w:rPr>
          <w:rFonts w:ascii="Times New Roman" w:hAnsi="Times New Roman" w:cs="Times New Roman"/>
          <w:sz w:val="20"/>
          <w:szCs w:val="20"/>
        </w:rPr>
        <w:t>” and include “</w:t>
      </w:r>
      <w:r w:rsidR="002E434E" w:rsidRPr="002E434E">
        <w:rPr>
          <w:rFonts w:ascii="Times New Roman" w:hAnsi="Times New Roman" w:cs="Times New Roman"/>
          <w:sz w:val="20"/>
          <w:szCs w:val="20"/>
        </w:rPr>
        <w:t>repeated, disturbing, and unwanted memor</w:t>
      </w:r>
      <w:r w:rsidR="005E49C6">
        <w:rPr>
          <w:rFonts w:ascii="Times New Roman" w:hAnsi="Times New Roman" w:cs="Times New Roman"/>
          <w:sz w:val="20"/>
          <w:szCs w:val="20"/>
        </w:rPr>
        <w:t>ies of the stressful experience</w:t>
      </w:r>
      <w:r w:rsidR="002E434E" w:rsidRPr="002E434E">
        <w:rPr>
          <w:rFonts w:ascii="Times New Roman" w:hAnsi="Times New Roman" w:cs="Times New Roman"/>
          <w:sz w:val="20"/>
          <w:szCs w:val="20"/>
        </w:rPr>
        <w:t>”</w:t>
      </w:r>
      <w:r w:rsidR="00146B11">
        <w:rPr>
          <w:rFonts w:ascii="Times New Roman" w:hAnsi="Times New Roman" w:cs="Times New Roman"/>
          <w:sz w:val="20"/>
          <w:szCs w:val="20"/>
        </w:rPr>
        <w:t xml:space="preserve"> and “</w:t>
      </w:r>
      <w:r w:rsidR="00146B11" w:rsidRPr="00146B11">
        <w:rPr>
          <w:rFonts w:ascii="Times New Roman" w:hAnsi="Times New Roman" w:cs="Times New Roman"/>
          <w:sz w:val="20"/>
          <w:szCs w:val="20"/>
        </w:rPr>
        <w:t>Having strong negative feelings such as fear,</w:t>
      </w:r>
      <w:r w:rsidR="005E49C6">
        <w:rPr>
          <w:rFonts w:ascii="Times New Roman" w:hAnsi="Times New Roman" w:cs="Times New Roman"/>
          <w:sz w:val="20"/>
          <w:szCs w:val="20"/>
        </w:rPr>
        <w:t xml:space="preserve"> horror, anger, guilt, or shame</w:t>
      </w:r>
      <w:r w:rsidR="00146B11">
        <w:rPr>
          <w:rFonts w:ascii="Times New Roman" w:hAnsi="Times New Roman" w:cs="Times New Roman"/>
          <w:sz w:val="20"/>
          <w:szCs w:val="20"/>
        </w:rPr>
        <w:t>”</w:t>
      </w:r>
      <w:r w:rsidR="005E49C6">
        <w:rPr>
          <w:rFonts w:ascii="Times New Roman" w:hAnsi="Times New Roman" w:cs="Times New Roman"/>
          <w:sz w:val="20"/>
          <w:szCs w:val="20"/>
        </w:rPr>
        <w:t>.</w:t>
      </w:r>
      <w:r w:rsidR="00146B11">
        <w:rPr>
          <w:rFonts w:ascii="Times New Roman" w:hAnsi="Times New Roman" w:cs="Times New Roman"/>
          <w:sz w:val="20"/>
          <w:szCs w:val="20"/>
        </w:rPr>
        <w:t xml:space="preserve"> Chronbach’s alpha for </w:t>
      </w:r>
      <w:r w:rsidR="002E434E" w:rsidRPr="002E434E">
        <w:rPr>
          <w:rFonts w:ascii="Times New Roman" w:hAnsi="Times New Roman" w:cs="Times New Roman"/>
          <w:sz w:val="20"/>
          <w:szCs w:val="20"/>
        </w:rPr>
        <w:t xml:space="preserve">The PCL-5 </w:t>
      </w:r>
      <w:r w:rsidR="00A91853">
        <w:rPr>
          <w:rFonts w:ascii="Times New Roman" w:hAnsi="Times New Roman" w:cs="Times New Roman"/>
          <w:sz w:val="20"/>
          <w:szCs w:val="20"/>
        </w:rPr>
        <w:t xml:space="preserve">in these data </w:t>
      </w:r>
      <w:r w:rsidR="00146B11">
        <w:rPr>
          <w:rFonts w:ascii="Times New Roman" w:hAnsi="Times New Roman" w:cs="Times New Roman"/>
          <w:sz w:val="20"/>
          <w:szCs w:val="20"/>
        </w:rPr>
        <w:t>was 0.96</w:t>
      </w:r>
      <w:r w:rsidR="00A91853">
        <w:rPr>
          <w:rFonts w:ascii="Times New Roman" w:hAnsi="Times New Roman" w:cs="Times New Roman"/>
          <w:sz w:val="20"/>
          <w:szCs w:val="20"/>
        </w:rPr>
        <w:t xml:space="preserve">, with </w:t>
      </w:r>
      <w:r w:rsidR="00A91853" w:rsidRPr="00FA5855">
        <w:rPr>
          <w:rFonts w:ascii="Times New Roman" w:eastAsia="Times New Roman" w:hAnsi="Times New Roman" w:cs="Times New Roman"/>
          <w:i/>
          <w:sz w:val="20"/>
          <w:szCs w:val="20"/>
        </w:rPr>
        <w:t>M=</w:t>
      </w:r>
      <w:r w:rsidR="00A91853" w:rsidRPr="00FA5855">
        <w:rPr>
          <w:rFonts w:ascii="Times New Roman" w:eastAsia="Times New Roman" w:hAnsi="Times New Roman" w:cs="Times New Roman"/>
          <w:sz w:val="20"/>
          <w:szCs w:val="20"/>
        </w:rPr>
        <w:t xml:space="preserve"> 3</w:t>
      </w:r>
      <w:r w:rsidR="00570556">
        <w:rPr>
          <w:rFonts w:ascii="Times New Roman" w:eastAsia="Times New Roman" w:hAnsi="Times New Roman" w:cs="Times New Roman"/>
          <w:sz w:val="20"/>
          <w:szCs w:val="20"/>
        </w:rPr>
        <w:t>8.16</w:t>
      </w:r>
      <w:r w:rsidR="00A91853" w:rsidRPr="00FA5855">
        <w:rPr>
          <w:rFonts w:ascii="Times New Roman" w:eastAsia="Times New Roman" w:hAnsi="Times New Roman" w:cs="Times New Roman"/>
          <w:sz w:val="20"/>
          <w:szCs w:val="20"/>
        </w:rPr>
        <w:t xml:space="preserve">, </w:t>
      </w:r>
      <w:r w:rsidR="00A91853" w:rsidRPr="00FA5855">
        <w:rPr>
          <w:rFonts w:ascii="Times New Roman" w:eastAsia="Times New Roman" w:hAnsi="Times New Roman" w:cs="Times New Roman"/>
          <w:i/>
          <w:sz w:val="20"/>
          <w:szCs w:val="20"/>
        </w:rPr>
        <w:t>SD</w:t>
      </w:r>
      <w:r w:rsidR="00570556">
        <w:rPr>
          <w:rFonts w:ascii="Times New Roman" w:eastAsia="Times New Roman" w:hAnsi="Times New Roman" w:cs="Times New Roman"/>
          <w:sz w:val="20"/>
          <w:szCs w:val="20"/>
        </w:rPr>
        <w:t xml:space="preserve">=20.27. </w:t>
      </w:r>
      <w:r w:rsidR="00570556">
        <w:rPr>
          <w:rFonts w:ascii="Times New Roman" w:hAnsi="Times New Roman" w:cs="Times New Roman"/>
          <w:sz w:val="20"/>
          <w:szCs w:val="20"/>
        </w:rPr>
        <w:t>PCL-5 scores ranged from 0–80</w:t>
      </w:r>
      <w:r w:rsidR="00632E93">
        <w:rPr>
          <w:rFonts w:ascii="Times New Roman" w:hAnsi="Times New Roman" w:cs="Times New Roman"/>
          <w:sz w:val="20"/>
          <w:szCs w:val="20"/>
        </w:rPr>
        <w:t>.</w:t>
      </w:r>
    </w:p>
    <w:p w14:paraId="2DD753BD" w14:textId="38370D13" w:rsidR="008F0E79" w:rsidRPr="00FA5855" w:rsidRDefault="008F0E79" w:rsidP="00FE0880">
      <w:pPr>
        <w:spacing w:line="480" w:lineRule="auto"/>
        <w:outlineLvl w:val="0"/>
        <w:rPr>
          <w:rFonts w:ascii="Times New Roman" w:eastAsia="Times New Roman" w:hAnsi="Times New Roman" w:cs="Times New Roman"/>
          <w:sz w:val="20"/>
          <w:szCs w:val="20"/>
          <w:u w:val="single"/>
        </w:rPr>
      </w:pPr>
      <w:r w:rsidRPr="00FE0880">
        <w:rPr>
          <w:rFonts w:ascii="Times New Roman" w:eastAsia="Times New Roman" w:hAnsi="Times New Roman" w:cs="Times New Roman"/>
          <w:b/>
          <w:sz w:val="20"/>
          <w:szCs w:val="20"/>
        </w:rPr>
        <w:t>Depression</w:t>
      </w:r>
      <w:r w:rsidRPr="00FE0880">
        <w:rPr>
          <w:rFonts w:ascii="Times New Roman" w:eastAsia="Times New Roman" w:hAnsi="Times New Roman" w:cs="Times New Roman"/>
          <w:sz w:val="20"/>
          <w:szCs w:val="20"/>
        </w:rPr>
        <w:t>.</w:t>
      </w:r>
      <w:r w:rsidR="00FE0880" w:rsidRPr="00FE0880">
        <w:rPr>
          <w:rFonts w:ascii="Times New Roman" w:eastAsia="Times New Roman" w:hAnsi="Times New Roman" w:cs="Times New Roman"/>
          <w:sz w:val="20"/>
          <w:szCs w:val="20"/>
        </w:rPr>
        <w:t xml:space="preserve"> </w:t>
      </w:r>
      <w:r w:rsidRPr="00FA5855">
        <w:rPr>
          <w:rFonts w:ascii="Times New Roman" w:eastAsia="Times New Roman" w:hAnsi="Times New Roman" w:cs="Times New Roman"/>
          <w:sz w:val="20"/>
          <w:szCs w:val="20"/>
        </w:rPr>
        <w:t>Depression was measured using the Patient Health Questionnaire 9 (PHQ-9; Kroenke, Spitzer, &amp; Williams, 2001), a 9-item measure on a 4-point Likert type scale</w:t>
      </w:r>
      <w:r w:rsidR="00632E93">
        <w:rPr>
          <w:rFonts w:ascii="Times New Roman" w:eastAsia="Times New Roman" w:hAnsi="Times New Roman" w:cs="Times New Roman"/>
          <w:sz w:val="20"/>
          <w:szCs w:val="20"/>
        </w:rPr>
        <w:t xml:space="preserve"> ranging from 0 </w:t>
      </w:r>
      <w:r w:rsidR="008D527C">
        <w:rPr>
          <w:rFonts w:ascii="Times New Roman" w:eastAsia="Times New Roman" w:hAnsi="Times New Roman" w:cs="Times New Roman"/>
          <w:i/>
          <w:sz w:val="20"/>
          <w:szCs w:val="20"/>
        </w:rPr>
        <w:t>Not at all</w:t>
      </w:r>
      <w:r w:rsidR="00632E93">
        <w:rPr>
          <w:rFonts w:ascii="Times New Roman" w:eastAsia="Times New Roman" w:hAnsi="Times New Roman" w:cs="Times New Roman"/>
          <w:sz w:val="20"/>
          <w:szCs w:val="20"/>
        </w:rPr>
        <w:t xml:space="preserve"> to 3 </w:t>
      </w:r>
      <w:r w:rsidR="008D527C">
        <w:rPr>
          <w:rFonts w:ascii="Times New Roman" w:eastAsia="Times New Roman" w:hAnsi="Times New Roman" w:cs="Times New Roman"/>
          <w:i/>
          <w:sz w:val="20"/>
          <w:szCs w:val="20"/>
        </w:rPr>
        <w:t>Nearly every day</w:t>
      </w:r>
      <w:r w:rsidR="002C7D8B">
        <w:rPr>
          <w:rFonts w:ascii="Times New Roman" w:eastAsia="Times New Roman" w:hAnsi="Times New Roman" w:cs="Times New Roman"/>
          <w:sz w:val="20"/>
          <w:szCs w:val="20"/>
        </w:rPr>
        <w:t xml:space="preserve">, with higher scores indicating more severe depressive symptoms. </w:t>
      </w:r>
      <w:r w:rsidR="00464E42">
        <w:rPr>
          <w:rFonts w:ascii="Times New Roman" w:eastAsia="Times New Roman" w:hAnsi="Times New Roman" w:cs="Times New Roman"/>
          <w:sz w:val="20"/>
          <w:szCs w:val="20"/>
        </w:rPr>
        <w:t>I</w:t>
      </w:r>
      <w:r w:rsidR="00632E93">
        <w:rPr>
          <w:rFonts w:ascii="Times New Roman" w:eastAsia="Times New Roman" w:hAnsi="Times New Roman" w:cs="Times New Roman"/>
          <w:sz w:val="20"/>
          <w:szCs w:val="20"/>
        </w:rPr>
        <w:t xml:space="preserve">tems </w:t>
      </w:r>
      <w:r w:rsidR="005E49C6">
        <w:rPr>
          <w:rFonts w:ascii="Times New Roman" w:eastAsia="Times New Roman" w:hAnsi="Times New Roman" w:cs="Times New Roman"/>
          <w:sz w:val="20"/>
          <w:szCs w:val="20"/>
        </w:rPr>
        <w:t>begin with the question stem</w:t>
      </w:r>
      <w:r w:rsidR="00632E93">
        <w:rPr>
          <w:rFonts w:ascii="Times New Roman" w:eastAsia="Times New Roman" w:hAnsi="Times New Roman" w:cs="Times New Roman"/>
          <w:sz w:val="20"/>
          <w:szCs w:val="20"/>
        </w:rPr>
        <w:t xml:space="preserve"> “</w:t>
      </w:r>
      <w:r w:rsidR="005E49C6">
        <w:rPr>
          <w:rFonts w:ascii="Times New Roman" w:eastAsia="Times New Roman" w:hAnsi="Times New Roman" w:cs="Times New Roman"/>
          <w:sz w:val="20"/>
          <w:szCs w:val="20"/>
        </w:rPr>
        <w:t>Over the last two weeks, how often have you been bothered by the following problems” and include “feeling down, depressed or hopeless” and “trouble concentrating on things, such as reading the paper or watching television.”</w:t>
      </w:r>
      <w:r w:rsidRPr="00FA5855">
        <w:rPr>
          <w:rFonts w:ascii="Times New Roman" w:eastAsia="Times New Roman" w:hAnsi="Times New Roman" w:cs="Times New Roman"/>
          <w:sz w:val="20"/>
          <w:szCs w:val="20"/>
        </w:rPr>
        <w:t xml:space="preserve"> </w:t>
      </w:r>
      <w:r w:rsidR="002C7D8B">
        <w:rPr>
          <w:rFonts w:ascii="Times New Roman" w:eastAsia="Times New Roman" w:hAnsi="Times New Roman" w:cs="Times New Roman"/>
          <w:sz w:val="20"/>
          <w:szCs w:val="20"/>
        </w:rPr>
        <w:t>Chronbach’s alpha for the PHQ-9 in these data was 0.89,</w:t>
      </w:r>
      <w:r w:rsidR="00243145">
        <w:rPr>
          <w:rFonts w:ascii="Times New Roman" w:eastAsia="Times New Roman" w:hAnsi="Times New Roman" w:cs="Times New Roman"/>
          <w:sz w:val="20"/>
          <w:szCs w:val="20"/>
        </w:rPr>
        <w:t xml:space="preserve"> with</w:t>
      </w:r>
      <w:r w:rsidR="002C7D8B">
        <w:rPr>
          <w:rFonts w:ascii="Times New Roman" w:eastAsia="Times New Roman" w:hAnsi="Times New Roman" w:cs="Times New Roman"/>
          <w:sz w:val="20"/>
          <w:szCs w:val="20"/>
        </w:rPr>
        <w:t xml:space="preserve"> </w:t>
      </w:r>
      <w:r w:rsidR="002C7D8B" w:rsidRPr="00FA5855">
        <w:rPr>
          <w:rFonts w:ascii="Times New Roman" w:eastAsia="Times New Roman" w:hAnsi="Times New Roman" w:cs="Times New Roman"/>
          <w:i/>
          <w:sz w:val="20"/>
          <w:szCs w:val="20"/>
        </w:rPr>
        <w:t>M=</w:t>
      </w:r>
      <w:r w:rsidR="002C7D8B">
        <w:rPr>
          <w:rFonts w:ascii="Times New Roman" w:eastAsia="Times New Roman" w:hAnsi="Times New Roman" w:cs="Times New Roman"/>
          <w:sz w:val="20"/>
          <w:szCs w:val="20"/>
        </w:rPr>
        <w:t xml:space="preserve"> 11.52</w:t>
      </w:r>
      <w:r w:rsidR="002C7D8B" w:rsidRPr="00FA5855">
        <w:rPr>
          <w:rFonts w:ascii="Times New Roman" w:eastAsia="Times New Roman" w:hAnsi="Times New Roman" w:cs="Times New Roman"/>
          <w:sz w:val="20"/>
          <w:szCs w:val="20"/>
        </w:rPr>
        <w:t xml:space="preserve">, </w:t>
      </w:r>
      <w:r w:rsidR="002C7D8B" w:rsidRPr="00FA5855">
        <w:rPr>
          <w:rFonts w:ascii="Times New Roman" w:eastAsia="Times New Roman" w:hAnsi="Times New Roman" w:cs="Times New Roman"/>
          <w:i/>
          <w:sz w:val="20"/>
          <w:szCs w:val="20"/>
        </w:rPr>
        <w:t>SD</w:t>
      </w:r>
      <w:r w:rsidR="002C7D8B">
        <w:rPr>
          <w:rFonts w:ascii="Times New Roman" w:eastAsia="Times New Roman" w:hAnsi="Times New Roman" w:cs="Times New Roman"/>
          <w:sz w:val="20"/>
          <w:szCs w:val="20"/>
        </w:rPr>
        <w:t xml:space="preserve">=6.75. </w:t>
      </w:r>
      <w:r w:rsidRPr="00FA5855">
        <w:rPr>
          <w:rFonts w:ascii="Times New Roman" w:eastAsia="Times New Roman" w:hAnsi="Times New Roman" w:cs="Times New Roman"/>
          <w:sz w:val="20"/>
          <w:szCs w:val="20"/>
        </w:rPr>
        <w:t xml:space="preserve">PHQ-9 </w:t>
      </w:r>
      <w:r w:rsidR="00915A60">
        <w:rPr>
          <w:rFonts w:ascii="Times New Roman" w:eastAsia="Times New Roman" w:hAnsi="Times New Roman" w:cs="Times New Roman"/>
          <w:sz w:val="20"/>
          <w:szCs w:val="20"/>
        </w:rPr>
        <w:t xml:space="preserve">scores </w:t>
      </w:r>
      <w:r w:rsidRPr="00FA5855">
        <w:rPr>
          <w:rFonts w:ascii="Times New Roman" w:eastAsia="Times New Roman" w:hAnsi="Times New Roman" w:cs="Times New Roman"/>
          <w:sz w:val="20"/>
          <w:szCs w:val="20"/>
        </w:rPr>
        <w:t>range</w:t>
      </w:r>
      <w:r w:rsidR="00915A60">
        <w:rPr>
          <w:rFonts w:ascii="Times New Roman" w:eastAsia="Times New Roman" w:hAnsi="Times New Roman" w:cs="Times New Roman"/>
          <w:sz w:val="20"/>
          <w:szCs w:val="20"/>
        </w:rPr>
        <w:t>d</w:t>
      </w:r>
      <w:r w:rsidRPr="00FA5855">
        <w:rPr>
          <w:rFonts w:ascii="Times New Roman" w:eastAsia="Times New Roman" w:hAnsi="Times New Roman" w:cs="Times New Roman"/>
          <w:sz w:val="20"/>
          <w:szCs w:val="20"/>
        </w:rPr>
        <w:t xml:space="preserve"> from 0 to 27</w:t>
      </w:r>
      <w:r w:rsidR="00915A60">
        <w:rPr>
          <w:rFonts w:ascii="Times New Roman" w:eastAsia="Times New Roman" w:hAnsi="Times New Roman" w:cs="Times New Roman"/>
          <w:sz w:val="20"/>
          <w:szCs w:val="20"/>
        </w:rPr>
        <w:t>.</w:t>
      </w:r>
      <w:r w:rsidRPr="00FA5855">
        <w:rPr>
          <w:rFonts w:ascii="Times New Roman" w:eastAsia="Times New Roman" w:hAnsi="Times New Roman" w:cs="Times New Roman"/>
          <w:sz w:val="20"/>
          <w:szCs w:val="20"/>
        </w:rPr>
        <w:t xml:space="preserve"> </w:t>
      </w:r>
    </w:p>
    <w:p w14:paraId="38B4451D" w14:textId="77777777" w:rsidR="008F0E79" w:rsidRPr="00FE0880" w:rsidRDefault="00FE0880" w:rsidP="00CB00D1">
      <w:pPr>
        <w:spacing w:line="480" w:lineRule="auto"/>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Data </w:t>
      </w:r>
      <w:r w:rsidR="008F0E79" w:rsidRPr="00FE0880">
        <w:rPr>
          <w:rFonts w:ascii="Times New Roman" w:eastAsia="Times New Roman" w:hAnsi="Times New Roman" w:cs="Times New Roman"/>
          <w:b/>
          <w:sz w:val="20"/>
          <w:szCs w:val="20"/>
        </w:rPr>
        <w:t>Analyses</w:t>
      </w:r>
    </w:p>
    <w:p w14:paraId="76CC4000" w14:textId="2F651925" w:rsidR="00155C52" w:rsidRPr="00965F87" w:rsidRDefault="009F5A65" w:rsidP="00CB00D1">
      <w:pPr>
        <w:spacing w:line="48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714EE4">
        <w:rPr>
          <w:rFonts w:ascii="Times New Roman" w:eastAsia="Times New Roman" w:hAnsi="Times New Roman" w:cs="Times New Roman"/>
          <w:sz w:val="20"/>
          <w:szCs w:val="20"/>
        </w:rPr>
        <w:t>Zero-order</w:t>
      </w:r>
      <w:r w:rsidR="00E650BC">
        <w:rPr>
          <w:rFonts w:ascii="Times New Roman" w:eastAsia="Times New Roman" w:hAnsi="Times New Roman" w:cs="Times New Roman"/>
          <w:sz w:val="20"/>
          <w:szCs w:val="20"/>
        </w:rPr>
        <w:t xml:space="preserve"> correlations for all study variables were computed and are presented in table 2. </w:t>
      </w:r>
      <w:r>
        <w:rPr>
          <w:rFonts w:ascii="Times New Roman" w:eastAsia="Times New Roman" w:hAnsi="Times New Roman" w:cs="Times New Roman"/>
          <w:sz w:val="20"/>
          <w:szCs w:val="20"/>
        </w:rPr>
        <w:t>Two multivariable</w:t>
      </w:r>
      <w:r w:rsidR="008F0E79" w:rsidRPr="00FA5855">
        <w:rPr>
          <w:rFonts w:ascii="Times New Roman" w:eastAsia="Times New Roman" w:hAnsi="Times New Roman" w:cs="Times New Roman"/>
          <w:sz w:val="20"/>
          <w:szCs w:val="20"/>
        </w:rPr>
        <w:t xml:space="preserve"> </w:t>
      </w:r>
      <w:r w:rsidR="00646142">
        <w:rPr>
          <w:rFonts w:ascii="Times New Roman" w:eastAsia="Times New Roman" w:hAnsi="Times New Roman" w:cs="Times New Roman"/>
          <w:sz w:val="20"/>
          <w:szCs w:val="20"/>
        </w:rPr>
        <w:t>ordinary least squares (</w:t>
      </w:r>
      <w:r w:rsidR="008F0E79" w:rsidRPr="00FA5855">
        <w:rPr>
          <w:rFonts w:ascii="Times New Roman" w:eastAsia="Times New Roman" w:hAnsi="Times New Roman" w:cs="Times New Roman"/>
          <w:sz w:val="20"/>
          <w:szCs w:val="20"/>
        </w:rPr>
        <w:t>OLS</w:t>
      </w:r>
      <w:r w:rsidR="00646142">
        <w:rPr>
          <w:rFonts w:ascii="Times New Roman" w:eastAsia="Times New Roman" w:hAnsi="Times New Roman" w:cs="Times New Roman"/>
          <w:sz w:val="20"/>
          <w:szCs w:val="20"/>
        </w:rPr>
        <w:t>)</w:t>
      </w:r>
      <w:r w:rsidR="008F0E79" w:rsidRPr="00FA5855">
        <w:rPr>
          <w:rFonts w:ascii="Times New Roman" w:eastAsia="Times New Roman" w:hAnsi="Times New Roman" w:cs="Times New Roman"/>
          <w:sz w:val="20"/>
          <w:szCs w:val="20"/>
        </w:rPr>
        <w:t xml:space="preserve"> regression models were </w:t>
      </w:r>
      <w:r w:rsidR="008C1A3D" w:rsidRPr="00FA5855">
        <w:rPr>
          <w:rFonts w:ascii="Times New Roman" w:eastAsia="Times New Roman" w:hAnsi="Times New Roman" w:cs="Times New Roman"/>
          <w:sz w:val="20"/>
          <w:szCs w:val="20"/>
        </w:rPr>
        <w:t>estimated</w:t>
      </w:r>
      <w:r w:rsidR="008F0E79" w:rsidRPr="00FA5855">
        <w:rPr>
          <w:rFonts w:ascii="Times New Roman" w:eastAsia="Times New Roman" w:hAnsi="Times New Roman" w:cs="Times New Roman"/>
          <w:sz w:val="20"/>
          <w:szCs w:val="20"/>
        </w:rPr>
        <w:t xml:space="preserve"> to </w:t>
      </w:r>
      <w:r w:rsidR="00010889">
        <w:rPr>
          <w:rFonts w:ascii="Times New Roman" w:eastAsia="Times New Roman" w:hAnsi="Times New Roman" w:cs="Times New Roman"/>
          <w:sz w:val="20"/>
          <w:szCs w:val="20"/>
        </w:rPr>
        <w:t>test study hypotheses (1) and (2</w:t>
      </w:r>
      <w:r w:rsidR="000D3CB0">
        <w:rPr>
          <w:rFonts w:ascii="Times New Roman" w:eastAsia="Times New Roman" w:hAnsi="Times New Roman" w:cs="Times New Roman"/>
          <w:sz w:val="20"/>
          <w:szCs w:val="20"/>
        </w:rPr>
        <w:t>) by</w:t>
      </w:r>
      <w:r w:rsidR="008F0E79" w:rsidRPr="00FA5855">
        <w:rPr>
          <w:rFonts w:ascii="Times New Roman" w:eastAsia="Times New Roman" w:hAnsi="Times New Roman" w:cs="Times New Roman"/>
          <w:sz w:val="20"/>
          <w:szCs w:val="20"/>
        </w:rPr>
        <w:t xml:space="preserve"> </w:t>
      </w:r>
      <w:r w:rsidR="000D3CB0">
        <w:rPr>
          <w:rFonts w:ascii="Times New Roman" w:eastAsia="Times New Roman" w:hAnsi="Times New Roman" w:cs="Times New Roman"/>
          <w:sz w:val="20"/>
          <w:szCs w:val="20"/>
        </w:rPr>
        <w:lastRenderedPageBreak/>
        <w:t>examining</w:t>
      </w:r>
      <w:r w:rsidR="008F0E79" w:rsidRPr="00FA5855">
        <w:rPr>
          <w:rFonts w:ascii="Times New Roman" w:eastAsia="Times New Roman" w:hAnsi="Times New Roman" w:cs="Times New Roman"/>
          <w:sz w:val="20"/>
          <w:szCs w:val="20"/>
        </w:rPr>
        <w:t xml:space="preserve"> main effects of mindfulness and </w:t>
      </w:r>
      <w:r w:rsidR="00DC69AF" w:rsidRPr="00FA5855">
        <w:rPr>
          <w:rFonts w:ascii="Times New Roman" w:eastAsia="Times New Roman" w:hAnsi="Times New Roman" w:cs="Times New Roman"/>
          <w:sz w:val="20"/>
          <w:szCs w:val="20"/>
        </w:rPr>
        <w:t>combat experiences</w:t>
      </w:r>
      <w:r w:rsidR="008F0E79" w:rsidRPr="00FA5855">
        <w:rPr>
          <w:rFonts w:ascii="Times New Roman" w:eastAsia="Times New Roman" w:hAnsi="Times New Roman" w:cs="Times New Roman"/>
          <w:sz w:val="20"/>
          <w:szCs w:val="20"/>
        </w:rPr>
        <w:t xml:space="preserve"> on veterans’ </w:t>
      </w:r>
      <w:r w:rsidR="000D3CB0">
        <w:rPr>
          <w:rFonts w:ascii="Times New Roman" w:eastAsia="Times New Roman" w:hAnsi="Times New Roman" w:cs="Times New Roman"/>
          <w:sz w:val="20"/>
          <w:szCs w:val="20"/>
        </w:rPr>
        <w:t>symptoms of PTSD and depression</w:t>
      </w:r>
      <w:r w:rsidR="008F0E79" w:rsidRPr="00FA5855">
        <w:rPr>
          <w:rFonts w:ascii="Times New Roman" w:eastAsia="Times New Roman" w:hAnsi="Times New Roman" w:cs="Times New Roman"/>
          <w:sz w:val="20"/>
          <w:szCs w:val="20"/>
        </w:rPr>
        <w:t xml:space="preserve">. </w:t>
      </w:r>
      <w:r w:rsidR="00621E26" w:rsidRPr="00FA5855">
        <w:rPr>
          <w:rFonts w:ascii="Times New Roman" w:eastAsia="Times New Roman" w:hAnsi="Times New Roman" w:cs="Times New Roman"/>
          <w:sz w:val="20"/>
          <w:szCs w:val="20"/>
        </w:rPr>
        <w:t>Continuous variables were examined for skewness and homoscedasticity of residuals</w:t>
      </w:r>
      <w:r w:rsidR="00303E8E" w:rsidRPr="00FA5855">
        <w:rPr>
          <w:rFonts w:ascii="Times New Roman" w:eastAsia="Times New Roman" w:hAnsi="Times New Roman" w:cs="Times New Roman"/>
          <w:sz w:val="20"/>
          <w:szCs w:val="20"/>
        </w:rPr>
        <w:t>.</w:t>
      </w:r>
      <w:r w:rsidR="00621E26" w:rsidRPr="00FA5855">
        <w:rPr>
          <w:rFonts w:ascii="Times New Roman" w:eastAsia="Times New Roman" w:hAnsi="Times New Roman" w:cs="Times New Roman"/>
          <w:sz w:val="20"/>
          <w:szCs w:val="20"/>
        </w:rPr>
        <w:t xml:space="preserve"> </w:t>
      </w:r>
      <w:r w:rsidR="00F06899" w:rsidRPr="00FA5855">
        <w:rPr>
          <w:rFonts w:ascii="Times New Roman" w:eastAsia="Times New Roman" w:hAnsi="Times New Roman" w:cs="Times New Roman"/>
          <w:sz w:val="20"/>
          <w:szCs w:val="20"/>
        </w:rPr>
        <w:t>Regression m</w:t>
      </w:r>
      <w:r w:rsidR="008F0E79" w:rsidRPr="00FA5855">
        <w:rPr>
          <w:rFonts w:ascii="Times New Roman" w:eastAsia="Times New Roman" w:hAnsi="Times New Roman" w:cs="Times New Roman"/>
          <w:sz w:val="20"/>
          <w:szCs w:val="20"/>
        </w:rPr>
        <w:t xml:space="preserve">odel one examined main effects of mindfulness, </w:t>
      </w:r>
      <w:r w:rsidR="00DC69AF" w:rsidRPr="00FA5855">
        <w:rPr>
          <w:rFonts w:ascii="Times New Roman" w:eastAsia="Times New Roman" w:hAnsi="Times New Roman" w:cs="Times New Roman"/>
          <w:sz w:val="20"/>
          <w:szCs w:val="20"/>
        </w:rPr>
        <w:t>combat experiences</w:t>
      </w:r>
      <w:r w:rsidR="008F0E79" w:rsidRPr="00FA5855">
        <w:rPr>
          <w:rFonts w:ascii="Times New Roman" w:eastAsia="Times New Roman" w:hAnsi="Times New Roman" w:cs="Times New Roman"/>
          <w:sz w:val="20"/>
          <w:szCs w:val="20"/>
        </w:rPr>
        <w:t>, and covariates including age, race, marital status and education on PTSD symptoms.</w:t>
      </w:r>
      <w:r w:rsidR="00F06899" w:rsidRPr="00FA5855">
        <w:rPr>
          <w:rFonts w:ascii="Times New Roman" w:eastAsia="Times New Roman" w:hAnsi="Times New Roman" w:cs="Times New Roman"/>
          <w:sz w:val="20"/>
          <w:szCs w:val="20"/>
        </w:rPr>
        <w:t xml:space="preserve"> Regression m</w:t>
      </w:r>
      <w:r w:rsidR="008F0E79" w:rsidRPr="00FA5855">
        <w:rPr>
          <w:rFonts w:ascii="Times New Roman" w:eastAsia="Times New Roman" w:hAnsi="Times New Roman" w:cs="Times New Roman"/>
          <w:sz w:val="20"/>
          <w:szCs w:val="20"/>
        </w:rPr>
        <w:t>odel two examined main effects of these predictors and covariates on symptoms of depression. To facilitate interpretation of effects, mindfulness and deployment experience variables were centered on the mean and no linear</w:t>
      </w:r>
      <w:r w:rsidR="00341B9F">
        <w:rPr>
          <w:rFonts w:ascii="Times New Roman" w:eastAsia="Times New Roman" w:hAnsi="Times New Roman" w:cs="Times New Roman"/>
          <w:sz w:val="20"/>
          <w:szCs w:val="20"/>
        </w:rPr>
        <w:t xml:space="preserve"> transformations were performed. </w:t>
      </w:r>
      <w:r w:rsidR="00155C52" w:rsidRPr="00341B9F">
        <w:rPr>
          <w:rFonts w:ascii="Times New Roman" w:eastAsia="Times New Roman" w:hAnsi="Times New Roman" w:cs="Times New Roman"/>
          <w:sz w:val="20"/>
          <w:szCs w:val="20"/>
        </w:rPr>
        <w:t>After</w:t>
      </w:r>
      <w:r w:rsidR="00155C52" w:rsidRPr="00FA5855">
        <w:rPr>
          <w:rFonts w:ascii="Times New Roman" w:eastAsia="Times New Roman" w:hAnsi="Times New Roman" w:cs="Times New Roman"/>
          <w:sz w:val="20"/>
          <w:szCs w:val="20"/>
        </w:rPr>
        <w:t xml:space="preserve"> examining </w:t>
      </w:r>
      <w:r w:rsidR="00341B9F">
        <w:rPr>
          <w:rFonts w:ascii="Times New Roman" w:eastAsia="Times New Roman" w:hAnsi="Times New Roman" w:cs="Times New Roman"/>
          <w:sz w:val="20"/>
          <w:szCs w:val="20"/>
        </w:rPr>
        <w:t>results of regression analyses,</w:t>
      </w:r>
      <w:r w:rsidR="000D3CB0">
        <w:rPr>
          <w:rFonts w:ascii="Times New Roman" w:eastAsia="Times New Roman" w:hAnsi="Times New Roman" w:cs="Times New Roman"/>
          <w:sz w:val="20"/>
          <w:szCs w:val="20"/>
        </w:rPr>
        <w:t xml:space="preserve"> </w:t>
      </w:r>
      <w:r w:rsidR="00155C52" w:rsidRPr="00FA5855">
        <w:rPr>
          <w:rFonts w:ascii="Times New Roman" w:eastAsia="Times New Roman" w:hAnsi="Times New Roman" w:cs="Times New Roman"/>
          <w:sz w:val="20"/>
          <w:szCs w:val="20"/>
        </w:rPr>
        <w:t>two path models were specified to test</w:t>
      </w:r>
      <w:r w:rsidR="0010052D">
        <w:rPr>
          <w:rFonts w:ascii="Times New Roman" w:eastAsia="Times New Roman" w:hAnsi="Times New Roman" w:cs="Times New Roman"/>
          <w:sz w:val="20"/>
          <w:szCs w:val="20"/>
        </w:rPr>
        <w:t xml:space="preserve"> hypothesis (3</w:t>
      </w:r>
      <w:r w:rsidR="00341B9F">
        <w:rPr>
          <w:rFonts w:ascii="Times New Roman" w:eastAsia="Times New Roman" w:hAnsi="Times New Roman" w:cs="Times New Roman"/>
          <w:sz w:val="20"/>
          <w:szCs w:val="20"/>
        </w:rPr>
        <w:t>)</w:t>
      </w:r>
      <w:r w:rsidR="00155C52" w:rsidRPr="00FA5855">
        <w:rPr>
          <w:rFonts w:ascii="Times New Roman" w:eastAsia="Times New Roman" w:hAnsi="Times New Roman" w:cs="Times New Roman"/>
          <w:sz w:val="20"/>
          <w:szCs w:val="20"/>
        </w:rPr>
        <w:t xml:space="preserve"> </w:t>
      </w:r>
      <w:r w:rsidR="00341B9F">
        <w:rPr>
          <w:rFonts w:ascii="Times New Roman" w:eastAsia="Times New Roman" w:hAnsi="Times New Roman" w:cs="Times New Roman"/>
          <w:sz w:val="20"/>
          <w:szCs w:val="20"/>
        </w:rPr>
        <w:t xml:space="preserve">by </w:t>
      </w:r>
      <w:r w:rsidR="0080116D">
        <w:rPr>
          <w:rFonts w:ascii="Times New Roman" w:eastAsia="Times New Roman" w:hAnsi="Times New Roman" w:cs="Times New Roman"/>
          <w:sz w:val="20"/>
          <w:szCs w:val="20"/>
        </w:rPr>
        <w:t>estimating</w:t>
      </w:r>
      <w:r w:rsidR="00341B9F">
        <w:rPr>
          <w:rFonts w:ascii="Times New Roman" w:eastAsia="Times New Roman" w:hAnsi="Times New Roman" w:cs="Times New Roman"/>
          <w:sz w:val="20"/>
          <w:szCs w:val="20"/>
        </w:rPr>
        <w:t xml:space="preserve"> </w:t>
      </w:r>
      <w:r w:rsidR="00155C52" w:rsidRPr="00FA5855">
        <w:rPr>
          <w:rFonts w:ascii="Times New Roman" w:eastAsia="Times New Roman" w:hAnsi="Times New Roman" w:cs="Times New Roman"/>
          <w:sz w:val="20"/>
          <w:szCs w:val="20"/>
        </w:rPr>
        <w:t xml:space="preserve">direct effects of </w:t>
      </w:r>
      <w:r w:rsidR="00DC69AF" w:rsidRPr="00FA5855">
        <w:rPr>
          <w:rFonts w:ascii="Times New Roman" w:eastAsia="Times New Roman" w:hAnsi="Times New Roman" w:cs="Times New Roman"/>
          <w:sz w:val="20"/>
          <w:szCs w:val="20"/>
        </w:rPr>
        <w:t>combat experiences</w:t>
      </w:r>
      <w:r w:rsidR="00742B7A">
        <w:rPr>
          <w:rFonts w:ascii="Times New Roman" w:eastAsia="Times New Roman" w:hAnsi="Times New Roman" w:cs="Times New Roman"/>
          <w:sz w:val="20"/>
          <w:szCs w:val="20"/>
        </w:rPr>
        <w:t xml:space="preserve"> on mindfulness, PTSD</w:t>
      </w:r>
      <w:r w:rsidR="00B12874">
        <w:rPr>
          <w:rFonts w:ascii="Times New Roman" w:eastAsia="Times New Roman" w:hAnsi="Times New Roman" w:cs="Times New Roman"/>
          <w:sz w:val="20"/>
          <w:szCs w:val="20"/>
        </w:rPr>
        <w:t>,</w:t>
      </w:r>
      <w:r w:rsidR="00742B7A">
        <w:rPr>
          <w:rFonts w:ascii="Times New Roman" w:eastAsia="Times New Roman" w:hAnsi="Times New Roman" w:cs="Times New Roman"/>
          <w:sz w:val="20"/>
          <w:szCs w:val="20"/>
        </w:rPr>
        <w:t xml:space="preserve"> and depression</w:t>
      </w:r>
      <w:r w:rsidR="00155C52" w:rsidRPr="00FA5855">
        <w:rPr>
          <w:rFonts w:ascii="Times New Roman" w:eastAsia="Times New Roman" w:hAnsi="Times New Roman" w:cs="Times New Roman"/>
          <w:sz w:val="20"/>
          <w:szCs w:val="20"/>
        </w:rPr>
        <w:t xml:space="preserve"> </w:t>
      </w:r>
      <w:r w:rsidR="00401169">
        <w:rPr>
          <w:rFonts w:ascii="Times New Roman" w:eastAsia="Times New Roman" w:hAnsi="Times New Roman" w:cs="Times New Roman"/>
          <w:sz w:val="20"/>
          <w:szCs w:val="20"/>
        </w:rPr>
        <w:t>and</w:t>
      </w:r>
      <w:r w:rsidR="002B6AD6">
        <w:rPr>
          <w:rFonts w:ascii="Times New Roman" w:eastAsia="Times New Roman" w:hAnsi="Times New Roman" w:cs="Times New Roman"/>
          <w:sz w:val="20"/>
          <w:szCs w:val="20"/>
        </w:rPr>
        <w:t xml:space="preserve"> direct effects of</w:t>
      </w:r>
      <w:r w:rsidR="00401169">
        <w:rPr>
          <w:rFonts w:ascii="Times New Roman" w:eastAsia="Times New Roman" w:hAnsi="Times New Roman" w:cs="Times New Roman"/>
          <w:sz w:val="20"/>
          <w:szCs w:val="20"/>
        </w:rPr>
        <w:t xml:space="preserve"> mindfulness on PTSD and depression, </w:t>
      </w:r>
      <w:r w:rsidR="00155C52" w:rsidRPr="00FA5855">
        <w:rPr>
          <w:rFonts w:ascii="Times New Roman" w:eastAsia="Times New Roman" w:hAnsi="Times New Roman" w:cs="Times New Roman"/>
          <w:sz w:val="20"/>
          <w:szCs w:val="20"/>
        </w:rPr>
        <w:t xml:space="preserve">as well as indirect effects of </w:t>
      </w:r>
      <w:r w:rsidR="00DC69AF" w:rsidRPr="00FA5855">
        <w:rPr>
          <w:rFonts w:ascii="Times New Roman" w:eastAsia="Times New Roman" w:hAnsi="Times New Roman" w:cs="Times New Roman"/>
          <w:sz w:val="20"/>
          <w:szCs w:val="20"/>
        </w:rPr>
        <w:t>combat experiences</w:t>
      </w:r>
      <w:r w:rsidR="00155C52" w:rsidRPr="00FA5855">
        <w:rPr>
          <w:rFonts w:ascii="Times New Roman" w:eastAsia="Times New Roman" w:hAnsi="Times New Roman" w:cs="Times New Roman"/>
          <w:sz w:val="20"/>
          <w:szCs w:val="20"/>
        </w:rPr>
        <w:t xml:space="preserve"> on </w:t>
      </w:r>
      <w:r w:rsidR="00742B7A">
        <w:rPr>
          <w:rFonts w:ascii="Times New Roman" w:eastAsia="Times New Roman" w:hAnsi="Times New Roman" w:cs="Times New Roman"/>
          <w:sz w:val="20"/>
          <w:szCs w:val="20"/>
        </w:rPr>
        <w:t>PTSD and depression</w:t>
      </w:r>
      <w:r w:rsidR="00155C52" w:rsidRPr="00FA5855">
        <w:rPr>
          <w:rFonts w:ascii="Times New Roman" w:eastAsia="Times New Roman" w:hAnsi="Times New Roman" w:cs="Times New Roman"/>
          <w:sz w:val="20"/>
          <w:szCs w:val="20"/>
        </w:rPr>
        <w:t xml:space="preserve"> through the mindfulness pathway.</w:t>
      </w:r>
      <w:r w:rsidR="00751E12" w:rsidRPr="00FA5855">
        <w:rPr>
          <w:rFonts w:ascii="Times New Roman" w:eastAsia="Times New Roman" w:hAnsi="Times New Roman" w:cs="Times New Roman"/>
          <w:sz w:val="20"/>
          <w:szCs w:val="20"/>
        </w:rPr>
        <w:t xml:space="preserve"> The estimator was maximum likelihood with missing values.</w:t>
      </w:r>
      <w:r w:rsidR="00965F87">
        <w:rPr>
          <w:rFonts w:ascii="Times New Roman" w:eastAsia="Times New Roman" w:hAnsi="Times New Roman" w:cs="Times New Roman"/>
          <w:sz w:val="20"/>
          <w:szCs w:val="20"/>
        </w:rPr>
        <w:t xml:space="preserve"> </w:t>
      </w:r>
      <w:r w:rsidR="0010052D">
        <w:rPr>
          <w:rFonts w:ascii="Times New Roman" w:eastAsia="Times New Roman" w:hAnsi="Times New Roman" w:cs="Times New Roman"/>
          <w:sz w:val="20"/>
          <w:szCs w:val="20"/>
        </w:rPr>
        <w:t>Hypothesis (4</w:t>
      </w:r>
      <w:r w:rsidR="00965F87">
        <w:rPr>
          <w:rFonts w:ascii="Times New Roman" w:eastAsia="Times New Roman" w:hAnsi="Times New Roman" w:cs="Times New Roman"/>
          <w:sz w:val="20"/>
          <w:szCs w:val="20"/>
        </w:rPr>
        <w:t xml:space="preserve">) was tested by examining the </w:t>
      </w:r>
      <w:r w:rsidR="00965F87">
        <w:rPr>
          <w:rFonts w:ascii="Times New Roman" w:eastAsia="Times New Roman" w:hAnsi="Times New Roman" w:cs="Times New Roman"/>
          <w:i/>
          <w:sz w:val="20"/>
          <w:szCs w:val="20"/>
        </w:rPr>
        <w:t xml:space="preserve">F </w:t>
      </w:r>
      <w:r w:rsidR="00965F87">
        <w:rPr>
          <w:rFonts w:ascii="Times New Roman" w:eastAsia="Times New Roman" w:hAnsi="Times New Roman" w:cs="Times New Roman"/>
          <w:sz w:val="20"/>
          <w:szCs w:val="20"/>
        </w:rPr>
        <w:t xml:space="preserve">statistic to determine whether adding the mindfulness variable to regression models one and two significantly increased model </w:t>
      </w:r>
      <w:r w:rsidR="00965F87">
        <w:rPr>
          <w:rFonts w:ascii="Times New Roman" w:eastAsia="Times New Roman" w:hAnsi="Times New Roman" w:cs="Times New Roman"/>
          <w:i/>
          <w:sz w:val="20"/>
          <w:szCs w:val="20"/>
        </w:rPr>
        <w:t>R</w:t>
      </w:r>
      <w:r w:rsidR="00965F87">
        <w:rPr>
          <w:rFonts w:ascii="Times New Roman" w:eastAsia="Times New Roman" w:hAnsi="Times New Roman" w:cs="Times New Roman"/>
          <w:i/>
          <w:sz w:val="20"/>
          <w:szCs w:val="20"/>
          <w:vertAlign w:val="superscript"/>
        </w:rPr>
        <w:t>2</w:t>
      </w:r>
      <w:r w:rsidR="00965F87">
        <w:rPr>
          <w:rFonts w:ascii="Times New Roman" w:eastAsia="Times New Roman" w:hAnsi="Times New Roman" w:cs="Times New Roman"/>
          <w:sz w:val="20"/>
          <w:szCs w:val="20"/>
        </w:rPr>
        <w:t>.</w:t>
      </w:r>
    </w:p>
    <w:p w14:paraId="14C0315F" w14:textId="0C7CD3D6" w:rsidR="009D3FA6" w:rsidRPr="00FA5855" w:rsidRDefault="008F0E79" w:rsidP="00CB00D1">
      <w:pPr>
        <w:spacing w:line="480" w:lineRule="auto"/>
        <w:ind w:firstLine="720"/>
        <w:contextualSpacing/>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Covariates were </w:t>
      </w:r>
      <w:r w:rsidR="00573730">
        <w:rPr>
          <w:rFonts w:ascii="Times New Roman" w:eastAsia="Times New Roman" w:hAnsi="Times New Roman" w:cs="Times New Roman"/>
          <w:sz w:val="20"/>
          <w:szCs w:val="20"/>
        </w:rPr>
        <w:t>entered into models as</w:t>
      </w:r>
      <w:r w:rsidR="000A411C">
        <w:rPr>
          <w:rFonts w:ascii="Times New Roman" w:eastAsia="Times New Roman" w:hAnsi="Times New Roman" w:cs="Times New Roman"/>
          <w:sz w:val="20"/>
          <w:szCs w:val="20"/>
        </w:rPr>
        <w:t xml:space="preserve"> </w:t>
      </w:r>
      <w:r w:rsidR="00573730">
        <w:rPr>
          <w:rFonts w:ascii="Times New Roman" w:eastAsia="Times New Roman" w:hAnsi="Times New Roman" w:cs="Times New Roman"/>
          <w:sz w:val="20"/>
          <w:szCs w:val="20"/>
        </w:rPr>
        <w:t>binary variables</w:t>
      </w:r>
      <w:r w:rsidRPr="00FA5855">
        <w:rPr>
          <w:rFonts w:ascii="Times New Roman" w:eastAsia="Times New Roman" w:hAnsi="Times New Roman" w:cs="Times New Roman"/>
          <w:sz w:val="20"/>
          <w:szCs w:val="20"/>
        </w:rPr>
        <w:t xml:space="preserve">. Modelled race categories included Black, Latino, and a combined all other race category with contrast category White race. Male gender was modeled with contrast category female. Marital status categories </w:t>
      </w:r>
      <w:r w:rsidR="00B72B97">
        <w:rPr>
          <w:rFonts w:ascii="Times New Roman" w:eastAsia="Times New Roman" w:hAnsi="Times New Roman" w:cs="Times New Roman"/>
          <w:sz w:val="20"/>
          <w:szCs w:val="20"/>
        </w:rPr>
        <w:t>were modeled as</w:t>
      </w:r>
      <w:r w:rsidR="009E2305">
        <w:rPr>
          <w:rFonts w:ascii="Times New Roman" w:eastAsia="Times New Roman" w:hAnsi="Times New Roman" w:cs="Times New Roman"/>
          <w:sz w:val="20"/>
          <w:szCs w:val="20"/>
        </w:rPr>
        <w:t xml:space="preserve"> single or</w:t>
      </w:r>
      <w:r w:rsidRPr="00FA5855">
        <w:rPr>
          <w:rFonts w:ascii="Times New Roman" w:eastAsia="Times New Roman" w:hAnsi="Times New Roman" w:cs="Times New Roman"/>
          <w:sz w:val="20"/>
          <w:szCs w:val="20"/>
        </w:rPr>
        <w:t xml:space="preserve"> divorce</w:t>
      </w:r>
      <w:r w:rsidR="009E2305">
        <w:rPr>
          <w:rFonts w:ascii="Times New Roman" w:eastAsia="Times New Roman" w:hAnsi="Times New Roman" w:cs="Times New Roman"/>
          <w:sz w:val="20"/>
          <w:szCs w:val="20"/>
        </w:rPr>
        <w:t xml:space="preserve">d/separated </w:t>
      </w:r>
      <w:r w:rsidRPr="00FA5855">
        <w:rPr>
          <w:rFonts w:ascii="Times New Roman" w:eastAsia="Times New Roman" w:hAnsi="Times New Roman" w:cs="Times New Roman"/>
          <w:sz w:val="20"/>
          <w:szCs w:val="20"/>
        </w:rPr>
        <w:t xml:space="preserve">from a partner with contrast category married or cohabitating with a partner. Education categories were </w:t>
      </w:r>
      <w:r w:rsidR="00C71861">
        <w:rPr>
          <w:rFonts w:ascii="Times New Roman" w:eastAsia="Times New Roman" w:hAnsi="Times New Roman" w:cs="Times New Roman"/>
          <w:sz w:val="20"/>
          <w:szCs w:val="20"/>
        </w:rPr>
        <w:t>modeled as</w:t>
      </w:r>
      <w:r w:rsidRPr="00FA5855">
        <w:rPr>
          <w:rFonts w:ascii="Times New Roman" w:eastAsia="Times New Roman" w:hAnsi="Times New Roman" w:cs="Times New Roman"/>
          <w:sz w:val="20"/>
          <w:szCs w:val="20"/>
        </w:rPr>
        <w:t xml:space="preserve"> no degree and advanced (Master’s or Doctoral) degree with contrast category BA or Associate’s Degree. All analyses were performed in Stata version 14.1 (StataCorp, 2015).</w:t>
      </w:r>
    </w:p>
    <w:p w14:paraId="2C32B63F" w14:textId="77777777" w:rsidR="008F0E79" w:rsidRPr="00FA5855" w:rsidRDefault="008F0E79" w:rsidP="00CB00D1">
      <w:pPr>
        <w:spacing w:line="480" w:lineRule="auto"/>
        <w:contextualSpacing/>
        <w:outlineLvl w:val="0"/>
        <w:rPr>
          <w:rFonts w:ascii="Times New Roman" w:eastAsia="Times New Roman" w:hAnsi="Times New Roman" w:cs="Times New Roman"/>
          <w:b/>
          <w:sz w:val="20"/>
          <w:szCs w:val="20"/>
        </w:rPr>
      </w:pPr>
      <w:r w:rsidRPr="00FA5855">
        <w:rPr>
          <w:rFonts w:ascii="Times New Roman" w:eastAsia="Times New Roman" w:hAnsi="Times New Roman" w:cs="Times New Roman"/>
          <w:b/>
          <w:sz w:val="20"/>
          <w:szCs w:val="20"/>
        </w:rPr>
        <w:t>Results</w:t>
      </w:r>
    </w:p>
    <w:p w14:paraId="30865339" w14:textId="7AD3EB94" w:rsidR="008F0E79" w:rsidRPr="00FA5855" w:rsidRDefault="00857832" w:rsidP="00857832">
      <w:pPr>
        <w:spacing w:line="480" w:lineRule="auto"/>
        <w:ind w:firstLine="72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great majority of study participants reported at least one deployment (87.57%) and at least one combat experience (84.06</w:t>
      </w:r>
      <w:r w:rsidR="00F03A86">
        <w:rPr>
          <w:rFonts w:ascii="Times New Roman" w:eastAsia="Times New Roman" w:hAnsi="Times New Roman" w:cs="Times New Roman"/>
          <w:sz w:val="20"/>
          <w:szCs w:val="20"/>
        </w:rPr>
        <w:t>%</w:t>
      </w:r>
      <w:r w:rsidR="001476D7">
        <w:rPr>
          <w:rFonts w:ascii="Times New Roman" w:eastAsia="Times New Roman" w:hAnsi="Times New Roman" w:cs="Times New Roman"/>
          <w:sz w:val="20"/>
          <w:szCs w:val="20"/>
        </w:rPr>
        <w:t>).</w:t>
      </w:r>
      <w:r w:rsidR="00D10522">
        <w:rPr>
          <w:rFonts w:ascii="Times New Roman" w:eastAsia="Times New Roman" w:hAnsi="Times New Roman" w:cs="Times New Roman"/>
          <w:sz w:val="20"/>
          <w:szCs w:val="20"/>
        </w:rPr>
        <w:t xml:space="preserve"> </w:t>
      </w:r>
      <w:r w:rsidR="00776EC7" w:rsidRPr="00FA5855">
        <w:rPr>
          <w:rFonts w:ascii="Times New Roman" w:eastAsia="Times New Roman" w:hAnsi="Times New Roman" w:cs="Times New Roman"/>
          <w:sz w:val="20"/>
          <w:szCs w:val="20"/>
        </w:rPr>
        <w:t xml:space="preserve">Regression diagnostics showed that mindfulness and </w:t>
      </w:r>
      <w:r w:rsidR="00DC69AF" w:rsidRPr="00FA5855">
        <w:rPr>
          <w:rFonts w:ascii="Times New Roman" w:eastAsia="Times New Roman" w:hAnsi="Times New Roman" w:cs="Times New Roman"/>
          <w:sz w:val="20"/>
          <w:szCs w:val="20"/>
        </w:rPr>
        <w:t>combat experiences</w:t>
      </w:r>
      <w:r w:rsidR="00776EC7" w:rsidRPr="00FA5855">
        <w:rPr>
          <w:rFonts w:ascii="Times New Roman" w:eastAsia="Times New Roman" w:hAnsi="Times New Roman" w:cs="Times New Roman"/>
          <w:sz w:val="20"/>
          <w:szCs w:val="20"/>
        </w:rPr>
        <w:t xml:space="preserve"> variables were skewed slightly to the right, though examination of residual plots and the Breusch-Pagan test (</w:t>
      </w:r>
      <w:r w:rsidR="00776EC7" w:rsidRPr="00FA5855">
        <w:rPr>
          <w:rFonts w:ascii="Times New Roman" w:eastAsia="Times New Roman" w:hAnsi="Times New Roman" w:cs="Times New Roman"/>
          <w:color w:val="222222"/>
          <w:sz w:val="20"/>
          <w:szCs w:val="20"/>
        </w:rPr>
        <w:t>Zeileis &amp; Hothorn, 2002)</w:t>
      </w:r>
      <w:r w:rsidR="00776EC7" w:rsidRPr="00FA5855">
        <w:rPr>
          <w:rFonts w:ascii="Times New Roman" w:eastAsia="Times New Roman" w:hAnsi="Times New Roman" w:cs="Times New Roman"/>
          <w:sz w:val="20"/>
          <w:szCs w:val="20"/>
        </w:rPr>
        <w:t xml:space="preserve"> for homoscedasticity of residuals (</w:t>
      </w:r>
      <w:r w:rsidR="00776EC7" w:rsidRPr="00FA5855">
        <w:rPr>
          <w:rFonts w:ascii="Times New Roman" w:eastAsia="Times New Roman" w:hAnsi="Times New Roman" w:cs="Times New Roman"/>
          <w:i/>
          <w:sz w:val="20"/>
          <w:szCs w:val="20"/>
        </w:rPr>
        <w:t>X</w:t>
      </w:r>
      <w:r w:rsidR="00776EC7" w:rsidRPr="00FA5855">
        <w:rPr>
          <w:rFonts w:ascii="Times New Roman" w:eastAsia="Times New Roman" w:hAnsi="Times New Roman" w:cs="Times New Roman"/>
          <w:sz w:val="20"/>
          <w:szCs w:val="20"/>
          <w:vertAlign w:val="superscript"/>
        </w:rPr>
        <w:t>2</w:t>
      </w:r>
      <w:r w:rsidR="00776EC7" w:rsidRPr="00FA5855">
        <w:rPr>
          <w:rFonts w:ascii="Times New Roman" w:eastAsia="Times New Roman" w:hAnsi="Times New Roman" w:cs="Times New Roman"/>
          <w:sz w:val="20"/>
          <w:szCs w:val="20"/>
        </w:rPr>
        <w:t xml:space="preserve">(1) = 0.02, prob &gt; </w:t>
      </w:r>
      <w:r w:rsidR="00776EC7" w:rsidRPr="00FA5855">
        <w:rPr>
          <w:rFonts w:ascii="Times New Roman" w:eastAsia="Times New Roman" w:hAnsi="Times New Roman" w:cs="Times New Roman"/>
          <w:i/>
          <w:sz w:val="20"/>
          <w:szCs w:val="20"/>
        </w:rPr>
        <w:t>X</w:t>
      </w:r>
      <w:r w:rsidR="00776EC7" w:rsidRPr="00FA5855">
        <w:rPr>
          <w:rFonts w:ascii="Times New Roman" w:eastAsia="Times New Roman" w:hAnsi="Times New Roman" w:cs="Times New Roman"/>
          <w:sz w:val="20"/>
          <w:szCs w:val="20"/>
          <w:vertAlign w:val="superscript"/>
        </w:rPr>
        <w:t>2</w:t>
      </w:r>
      <w:r w:rsidR="00776EC7" w:rsidRPr="00FA5855">
        <w:rPr>
          <w:rFonts w:ascii="Times New Roman" w:eastAsia="Times New Roman" w:hAnsi="Times New Roman" w:cs="Times New Roman"/>
          <w:sz w:val="20"/>
          <w:szCs w:val="20"/>
        </w:rPr>
        <w:t xml:space="preserve"> = 0.88) supported OLS regression assumptions regarding homoscedasticity</w:t>
      </w:r>
      <w:r w:rsidR="0059283A" w:rsidRPr="00FA5855">
        <w:rPr>
          <w:rFonts w:ascii="Times New Roman" w:eastAsia="Times New Roman" w:hAnsi="Times New Roman" w:cs="Times New Roman"/>
          <w:sz w:val="20"/>
          <w:szCs w:val="20"/>
        </w:rPr>
        <w:t xml:space="preserve">. </w:t>
      </w:r>
      <w:r w:rsidR="005C0B05" w:rsidRPr="00FA5855">
        <w:rPr>
          <w:rFonts w:ascii="Times New Roman" w:eastAsia="Times New Roman" w:hAnsi="Times New Roman" w:cs="Times New Roman"/>
          <w:sz w:val="20"/>
          <w:szCs w:val="20"/>
        </w:rPr>
        <w:t>R</w:t>
      </w:r>
      <w:r w:rsidR="0059283A" w:rsidRPr="00FA5855">
        <w:rPr>
          <w:rFonts w:ascii="Times New Roman" w:eastAsia="Times New Roman" w:hAnsi="Times New Roman" w:cs="Times New Roman"/>
          <w:sz w:val="20"/>
          <w:szCs w:val="20"/>
        </w:rPr>
        <w:t xml:space="preserve">egression </w:t>
      </w:r>
      <w:r w:rsidR="008F0E79" w:rsidRPr="00FA5855">
        <w:rPr>
          <w:rFonts w:ascii="Times New Roman" w:eastAsia="Times New Roman" w:hAnsi="Times New Roman" w:cs="Times New Roman"/>
          <w:sz w:val="20"/>
          <w:szCs w:val="20"/>
        </w:rPr>
        <w:t>model one demonstrated a negative main effect for mindfulness (</w:t>
      </w:r>
      <w:r w:rsidR="008F0E79" w:rsidRPr="00FA5855">
        <w:rPr>
          <w:rFonts w:ascii="Times New Roman" w:eastAsia="Calibri" w:hAnsi="Times New Roman" w:cs="Times New Roman"/>
          <w:sz w:val="20"/>
          <w:szCs w:val="20"/>
        </w:rPr>
        <w:t>β=-0.67, p&lt;0.001)</w:t>
      </w:r>
      <w:r w:rsidR="008F0E79" w:rsidRPr="00FA5855">
        <w:rPr>
          <w:rFonts w:ascii="Times New Roman" w:eastAsia="Times New Roman" w:hAnsi="Times New Roman" w:cs="Times New Roman"/>
          <w:sz w:val="20"/>
          <w:szCs w:val="20"/>
        </w:rPr>
        <w:t xml:space="preserve"> and a positive main effect for </w:t>
      </w:r>
      <w:r w:rsidR="00DC69AF" w:rsidRPr="00FA5855">
        <w:rPr>
          <w:rFonts w:ascii="Times New Roman" w:eastAsia="Times New Roman" w:hAnsi="Times New Roman" w:cs="Times New Roman"/>
          <w:sz w:val="20"/>
          <w:szCs w:val="20"/>
        </w:rPr>
        <w:t>combat experiences</w:t>
      </w:r>
      <w:r w:rsidR="008F0E79" w:rsidRPr="00FA5855">
        <w:rPr>
          <w:rFonts w:ascii="Times New Roman" w:eastAsia="Times New Roman" w:hAnsi="Times New Roman" w:cs="Times New Roman"/>
          <w:sz w:val="20"/>
          <w:szCs w:val="20"/>
        </w:rPr>
        <w:t xml:space="preserve"> (</w:t>
      </w:r>
      <w:r w:rsidR="008F0E79" w:rsidRPr="00FA5855">
        <w:rPr>
          <w:rFonts w:ascii="Times New Roman" w:eastAsia="Calibri" w:hAnsi="Times New Roman" w:cs="Times New Roman"/>
          <w:sz w:val="20"/>
          <w:szCs w:val="20"/>
        </w:rPr>
        <w:t>β=0.18, p&lt;0.001)</w:t>
      </w:r>
      <w:r w:rsidR="008F0E79" w:rsidRPr="00FA5855">
        <w:rPr>
          <w:rFonts w:ascii="Times New Roman" w:eastAsia="Times New Roman" w:hAnsi="Times New Roman" w:cs="Times New Roman"/>
          <w:sz w:val="20"/>
          <w:szCs w:val="20"/>
        </w:rPr>
        <w:t xml:space="preserve"> on PTSD symptoms. Comparison of standardized coefficients indicated that the magnitude of effect for mindfulness was approximately 3.5 times the effect for </w:t>
      </w:r>
      <w:r w:rsidR="00DC69AF" w:rsidRPr="00FA5855">
        <w:rPr>
          <w:rFonts w:ascii="Times New Roman" w:eastAsia="Times New Roman" w:hAnsi="Times New Roman" w:cs="Times New Roman"/>
          <w:sz w:val="20"/>
          <w:szCs w:val="20"/>
        </w:rPr>
        <w:t>combat experiences</w:t>
      </w:r>
      <w:r w:rsidR="008F0E79" w:rsidRPr="00FA5855">
        <w:rPr>
          <w:rFonts w:ascii="Times New Roman" w:eastAsia="Times New Roman" w:hAnsi="Times New Roman" w:cs="Times New Roman"/>
          <w:sz w:val="20"/>
          <w:szCs w:val="20"/>
        </w:rPr>
        <w:t>. In addition, Latino ethnicity (</w:t>
      </w:r>
      <w:r w:rsidR="008F0E79" w:rsidRPr="00FA5855">
        <w:rPr>
          <w:rFonts w:ascii="Times New Roman" w:eastAsia="Calibri" w:hAnsi="Times New Roman" w:cs="Times New Roman"/>
          <w:sz w:val="20"/>
          <w:szCs w:val="20"/>
        </w:rPr>
        <w:t>β=0.09, p&lt;0.01), age (β=</w:t>
      </w:r>
      <w:r w:rsidR="008F0E79" w:rsidRPr="00FA5855">
        <w:rPr>
          <w:rFonts w:ascii="Times New Roman" w:hAnsi="Times New Roman" w:cs="Times New Roman"/>
          <w:sz w:val="20"/>
          <w:szCs w:val="20"/>
        </w:rPr>
        <w:t>0.11, p&lt;0.001),</w:t>
      </w:r>
      <w:r w:rsidR="008F0E79" w:rsidRPr="00FA5855">
        <w:rPr>
          <w:rFonts w:ascii="Times New Roman" w:eastAsia="Times New Roman" w:hAnsi="Times New Roman" w:cs="Times New Roman"/>
          <w:sz w:val="20"/>
          <w:szCs w:val="20"/>
        </w:rPr>
        <w:t xml:space="preserve"> and having no college degree (</w:t>
      </w:r>
      <w:r w:rsidR="008F0E79" w:rsidRPr="00FA5855">
        <w:rPr>
          <w:rFonts w:ascii="Times New Roman" w:eastAsia="Calibri" w:hAnsi="Times New Roman" w:cs="Times New Roman"/>
          <w:sz w:val="20"/>
          <w:szCs w:val="20"/>
        </w:rPr>
        <w:t>β=0.07, p&lt;0.05)</w:t>
      </w:r>
      <w:r w:rsidR="008F0E79" w:rsidRPr="00FA5855">
        <w:rPr>
          <w:rFonts w:ascii="Times New Roman" w:eastAsia="Times New Roman" w:hAnsi="Times New Roman" w:cs="Times New Roman"/>
          <w:sz w:val="20"/>
          <w:szCs w:val="20"/>
        </w:rPr>
        <w:t xml:space="preserve"> were significantly and positively associated with PTSD symptoms. Model one explained 60% of the variance in PTSD symptoms in these data. The addition of mindfulness to a model examining </w:t>
      </w:r>
      <w:r w:rsidR="008F0E79" w:rsidRPr="00FA5855">
        <w:rPr>
          <w:rFonts w:ascii="Times New Roman" w:eastAsia="Times New Roman" w:hAnsi="Times New Roman" w:cs="Times New Roman"/>
          <w:sz w:val="20"/>
          <w:szCs w:val="20"/>
        </w:rPr>
        <w:lastRenderedPageBreak/>
        <w:t xml:space="preserve">the effects of </w:t>
      </w:r>
      <w:r w:rsidR="00DC69AF" w:rsidRPr="00FA5855">
        <w:rPr>
          <w:rFonts w:ascii="Times New Roman" w:eastAsia="Times New Roman" w:hAnsi="Times New Roman" w:cs="Times New Roman"/>
          <w:sz w:val="20"/>
          <w:szCs w:val="20"/>
        </w:rPr>
        <w:t>combat experiences</w:t>
      </w:r>
      <w:r w:rsidR="008F0E79" w:rsidRPr="00FA5855">
        <w:rPr>
          <w:rFonts w:ascii="Times New Roman" w:eastAsia="Times New Roman" w:hAnsi="Times New Roman" w:cs="Times New Roman"/>
          <w:sz w:val="20"/>
          <w:szCs w:val="20"/>
        </w:rPr>
        <w:t xml:space="preserve"> and covariates on PTSD symptoms yielded a significant increase in the model R</w:t>
      </w:r>
      <w:r w:rsidR="008F0E79" w:rsidRPr="00FA5855">
        <w:rPr>
          <w:rFonts w:ascii="Times New Roman" w:eastAsia="Times New Roman" w:hAnsi="Times New Roman" w:cs="Times New Roman"/>
          <w:sz w:val="20"/>
          <w:szCs w:val="20"/>
          <w:vertAlign w:val="superscript"/>
        </w:rPr>
        <w:t>2</w:t>
      </w:r>
      <w:r w:rsidR="008F0E79" w:rsidRPr="00FA5855">
        <w:rPr>
          <w:rFonts w:ascii="Times New Roman" w:eastAsia="Times New Roman" w:hAnsi="Times New Roman" w:cs="Times New Roman"/>
          <w:sz w:val="20"/>
          <w:szCs w:val="20"/>
        </w:rPr>
        <w:t>, from 0.24 to 0.60 (</w:t>
      </w:r>
      <w:r w:rsidR="008F0E79" w:rsidRPr="00FA5855">
        <w:rPr>
          <w:rFonts w:ascii="Times New Roman" w:eastAsia="Times New Roman" w:hAnsi="Times New Roman" w:cs="Times New Roman"/>
          <w:i/>
          <w:iCs/>
          <w:sz w:val="20"/>
          <w:szCs w:val="20"/>
        </w:rPr>
        <w:t>F</w:t>
      </w:r>
      <w:r w:rsidR="008F0E79" w:rsidRPr="00FA5855">
        <w:rPr>
          <w:rFonts w:ascii="Times New Roman" w:eastAsia="Times New Roman" w:hAnsi="Times New Roman" w:cs="Times New Roman"/>
          <w:sz w:val="20"/>
          <w:szCs w:val="20"/>
        </w:rPr>
        <w:t>(1, 506))= 469.07, </w:t>
      </w:r>
      <w:r w:rsidR="008F0E79" w:rsidRPr="00FA5855">
        <w:rPr>
          <w:rFonts w:ascii="Times New Roman" w:eastAsia="Times New Roman" w:hAnsi="Times New Roman" w:cs="Times New Roman"/>
          <w:i/>
          <w:iCs/>
          <w:sz w:val="20"/>
          <w:szCs w:val="20"/>
        </w:rPr>
        <w:t>p</w:t>
      </w:r>
      <w:r w:rsidR="008F0E79" w:rsidRPr="00FA5855">
        <w:rPr>
          <w:rFonts w:ascii="Times New Roman" w:eastAsia="Times New Roman" w:hAnsi="Times New Roman" w:cs="Times New Roman"/>
          <w:sz w:val="20"/>
          <w:szCs w:val="20"/>
        </w:rPr>
        <w:t>&lt; .001.</w:t>
      </w:r>
    </w:p>
    <w:p w14:paraId="2C337E5C" w14:textId="2AA451C8" w:rsidR="008F0E79" w:rsidRPr="00FA5855" w:rsidRDefault="008F0E79" w:rsidP="00CB00D1">
      <w:pPr>
        <w:spacing w:line="480" w:lineRule="auto"/>
        <w:contextualSpacing/>
        <w:rPr>
          <w:rFonts w:ascii="Times New Roman" w:eastAsia="Calibri" w:hAnsi="Times New Roman" w:cs="Times New Roman"/>
          <w:sz w:val="20"/>
          <w:szCs w:val="20"/>
        </w:rPr>
      </w:pPr>
      <w:r w:rsidRPr="00FA5855">
        <w:rPr>
          <w:rFonts w:ascii="Times New Roman" w:eastAsia="Times New Roman" w:hAnsi="Times New Roman" w:cs="Times New Roman"/>
          <w:sz w:val="20"/>
          <w:szCs w:val="20"/>
        </w:rPr>
        <w:tab/>
      </w:r>
      <w:r w:rsidR="00C87401">
        <w:rPr>
          <w:rFonts w:ascii="Times New Roman" w:eastAsia="Times New Roman" w:hAnsi="Times New Roman" w:cs="Times New Roman"/>
          <w:sz w:val="20"/>
          <w:szCs w:val="20"/>
        </w:rPr>
        <w:t>Parameter estimates</w:t>
      </w:r>
      <w:r w:rsidRPr="00FA5855">
        <w:rPr>
          <w:rFonts w:ascii="Times New Roman" w:eastAsia="Times New Roman" w:hAnsi="Times New Roman" w:cs="Times New Roman"/>
          <w:sz w:val="20"/>
          <w:szCs w:val="20"/>
        </w:rPr>
        <w:t xml:space="preserve"> for </w:t>
      </w:r>
      <w:r w:rsidR="000F5926" w:rsidRPr="00FA5855">
        <w:rPr>
          <w:rFonts w:ascii="Times New Roman" w:eastAsia="Times New Roman" w:hAnsi="Times New Roman" w:cs="Times New Roman"/>
          <w:sz w:val="20"/>
          <w:szCs w:val="20"/>
        </w:rPr>
        <w:t xml:space="preserve">regression </w:t>
      </w:r>
      <w:r w:rsidR="00E8061E" w:rsidRPr="00FA5855">
        <w:rPr>
          <w:rFonts w:ascii="Times New Roman" w:eastAsia="Times New Roman" w:hAnsi="Times New Roman" w:cs="Times New Roman"/>
          <w:sz w:val="20"/>
          <w:szCs w:val="20"/>
        </w:rPr>
        <w:t>m</w:t>
      </w:r>
      <w:r w:rsidRPr="00FA5855">
        <w:rPr>
          <w:rFonts w:ascii="Times New Roman" w:eastAsia="Times New Roman" w:hAnsi="Times New Roman" w:cs="Times New Roman"/>
          <w:sz w:val="20"/>
          <w:szCs w:val="20"/>
        </w:rPr>
        <w:t>odel two showed a significant negative main effect for mindfulness (</w:t>
      </w:r>
      <w:r w:rsidRPr="00FA5855">
        <w:rPr>
          <w:rFonts w:ascii="Times New Roman" w:eastAsia="Calibri" w:hAnsi="Times New Roman" w:cs="Times New Roman"/>
          <w:sz w:val="20"/>
          <w:szCs w:val="20"/>
        </w:rPr>
        <w:t xml:space="preserve">β=-0.69, p&lt;0.001) and a positive main effect for </w:t>
      </w:r>
      <w:r w:rsidR="003773CC">
        <w:rPr>
          <w:rFonts w:ascii="Times New Roman" w:eastAsia="Calibri" w:hAnsi="Times New Roman" w:cs="Times New Roman"/>
          <w:sz w:val="20"/>
          <w:szCs w:val="20"/>
        </w:rPr>
        <w:t>combat</w:t>
      </w:r>
      <w:r w:rsidRPr="00FA5855">
        <w:rPr>
          <w:rFonts w:ascii="Times New Roman" w:eastAsia="Calibri" w:hAnsi="Times New Roman" w:cs="Times New Roman"/>
          <w:sz w:val="20"/>
          <w:szCs w:val="20"/>
        </w:rPr>
        <w:t xml:space="preserve"> experience</w:t>
      </w:r>
      <w:r w:rsidR="003773CC">
        <w:rPr>
          <w:rFonts w:ascii="Times New Roman" w:eastAsia="Calibri" w:hAnsi="Times New Roman" w:cs="Times New Roman"/>
          <w:sz w:val="20"/>
          <w:szCs w:val="20"/>
        </w:rPr>
        <w:t>s</w:t>
      </w:r>
      <w:r w:rsidRPr="00FA5855">
        <w:rPr>
          <w:rFonts w:ascii="Times New Roman" w:eastAsia="Calibri" w:hAnsi="Times New Roman" w:cs="Times New Roman"/>
          <w:sz w:val="20"/>
          <w:szCs w:val="20"/>
        </w:rPr>
        <w:t xml:space="preserve"> </w:t>
      </w:r>
      <w:r w:rsidRPr="00FA5855">
        <w:rPr>
          <w:rFonts w:ascii="Times New Roman" w:eastAsia="Times New Roman" w:hAnsi="Times New Roman" w:cs="Times New Roman"/>
          <w:sz w:val="20"/>
          <w:szCs w:val="20"/>
        </w:rPr>
        <w:t>(</w:t>
      </w:r>
      <w:r w:rsidRPr="00FA5855">
        <w:rPr>
          <w:rFonts w:ascii="Times New Roman" w:eastAsia="Calibri" w:hAnsi="Times New Roman" w:cs="Times New Roman"/>
          <w:sz w:val="20"/>
          <w:szCs w:val="20"/>
        </w:rPr>
        <w:t xml:space="preserve">β=0.10, p&lt;0.001) on symptoms of depression. As with PTSD symptoms, mindfulness was a stronger predictor of symptoms, with higher mindfulness scores linked to lower PHQ-9 scores. Among model two covariates, only divorce / separation from a cohabitating partner was significantly associated with depressive symptoms </w:t>
      </w:r>
      <w:r w:rsidRPr="00FA5855">
        <w:rPr>
          <w:rFonts w:ascii="Times New Roman" w:eastAsia="Times New Roman" w:hAnsi="Times New Roman" w:cs="Times New Roman"/>
          <w:sz w:val="20"/>
          <w:szCs w:val="20"/>
        </w:rPr>
        <w:t>(</w:t>
      </w:r>
      <w:r w:rsidRPr="00FA5855">
        <w:rPr>
          <w:rFonts w:ascii="Times New Roman" w:eastAsia="Calibri" w:hAnsi="Times New Roman" w:cs="Times New Roman"/>
          <w:sz w:val="20"/>
          <w:szCs w:val="20"/>
        </w:rPr>
        <w:t xml:space="preserve">β=0.09, p&lt;0.01). Model two explained 57% of the variance in depressive symptoms in these data. </w:t>
      </w:r>
      <w:r w:rsidRPr="00FA5855">
        <w:rPr>
          <w:rFonts w:ascii="Times New Roman" w:eastAsia="Times New Roman" w:hAnsi="Times New Roman" w:cs="Times New Roman"/>
          <w:sz w:val="20"/>
          <w:szCs w:val="20"/>
        </w:rPr>
        <w:t xml:space="preserve">As in model one, adding mindfulness to a model examining effects of </w:t>
      </w:r>
      <w:r w:rsidR="00DC69AF" w:rsidRPr="00FA5855">
        <w:rPr>
          <w:rFonts w:ascii="Times New Roman" w:eastAsia="Times New Roman" w:hAnsi="Times New Roman" w:cs="Times New Roman"/>
          <w:sz w:val="20"/>
          <w:szCs w:val="20"/>
        </w:rPr>
        <w:t>combat experiences</w:t>
      </w:r>
      <w:r w:rsidRPr="00FA5855">
        <w:rPr>
          <w:rFonts w:ascii="Times New Roman" w:eastAsia="Times New Roman" w:hAnsi="Times New Roman" w:cs="Times New Roman"/>
          <w:sz w:val="20"/>
          <w:szCs w:val="20"/>
        </w:rPr>
        <w:t xml:space="preserve"> and covariates on depressive symptoms yielded a significant increase in the model R</w:t>
      </w:r>
      <w:r w:rsidRPr="00FA5855">
        <w:rPr>
          <w:rFonts w:ascii="Times New Roman" w:eastAsia="Times New Roman" w:hAnsi="Times New Roman" w:cs="Times New Roman"/>
          <w:sz w:val="20"/>
          <w:szCs w:val="20"/>
          <w:vertAlign w:val="superscript"/>
        </w:rPr>
        <w:t>2</w:t>
      </w:r>
      <w:r w:rsidRPr="00FA5855">
        <w:rPr>
          <w:rFonts w:ascii="Times New Roman" w:eastAsia="Times New Roman" w:hAnsi="Times New Roman" w:cs="Times New Roman"/>
          <w:sz w:val="20"/>
          <w:szCs w:val="20"/>
        </w:rPr>
        <w:t>, from 0.18 to 0.57 (</w:t>
      </w:r>
      <w:r w:rsidRPr="00FA5855">
        <w:rPr>
          <w:rFonts w:ascii="Times New Roman" w:eastAsia="Times New Roman" w:hAnsi="Times New Roman" w:cs="Times New Roman"/>
          <w:i/>
          <w:iCs/>
          <w:sz w:val="20"/>
          <w:szCs w:val="20"/>
        </w:rPr>
        <w:t>F</w:t>
      </w:r>
      <w:r w:rsidRPr="00FA5855">
        <w:rPr>
          <w:rFonts w:ascii="Times New Roman" w:eastAsia="Times New Roman" w:hAnsi="Times New Roman" w:cs="Times New Roman"/>
          <w:sz w:val="20"/>
          <w:szCs w:val="20"/>
        </w:rPr>
        <w:t>(1, 510)) = 455.56, </w:t>
      </w:r>
      <w:r w:rsidRPr="00FA5855">
        <w:rPr>
          <w:rFonts w:ascii="Times New Roman" w:eastAsia="Times New Roman" w:hAnsi="Times New Roman" w:cs="Times New Roman"/>
          <w:i/>
          <w:iCs/>
          <w:sz w:val="20"/>
          <w:szCs w:val="20"/>
        </w:rPr>
        <w:t>p</w:t>
      </w:r>
      <w:r w:rsidRPr="00FA5855">
        <w:rPr>
          <w:rFonts w:ascii="Times New Roman" w:eastAsia="Times New Roman" w:hAnsi="Times New Roman" w:cs="Times New Roman"/>
          <w:sz w:val="20"/>
          <w:szCs w:val="20"/>
        </w:rPr>
        <w:t>&lt; .001</w:t>
      </w:r>
      <w:r w:rsidRPr="00E650BC">
        <w:rPr>
          <w:rFonts w:ascii="Times New Roman" w:eastAsia="Times New Roman" w:hAnsi="Times New Roman" w:cs="Times New Roman"/>
          <w:sz w:val="20"/>
          <w:szCs w:val="20"/>
        </w:rPr>
        <w:t>.</w:t>
      </w:r>
      <w:r w:rsidR="00E66DF7" w:rsidRPr="00E650BC">
        <w:rPr>
          <w:rFonts w:ascii="Times New Roman" w:eastAsia="Times New Roman" w:hAnsi="Times New Roman" w:cs="Times New Roman"/>
          <w:sz w:val="20"/>
          <w:szCs w:val="20"/>
        </w:rPr>
        <w:t xml:space="preserve"> </w:t>
      </w:r>
      <w:r w:rsidRPr="00E650BC">
        <w:rPr>
          <w:rFonts w:ascii="Times New Roman" w:eastAsia="Calibri" w:hAnsi="Times New Roman" w:cs="Times New Roman"/>
          <w:sz w:val="20"/>
          <w:szCs w:val="20"/>
        </w:rPr>
        <w:t>All standardized</w:t>
      </w:r>
      <w:r w:rsidR="00724BBE">
        <w:rPr>
          <w:rFonts w:ascii="Times New Roman" w:eastAsia="Calibri" w:hAnsi="Times New Roman" w:cs="Times New Roman"/>
          <w:sz w:val="20"/>
          <w:szCs w:val="20"/>
        </w:rPr>
        <w:t xml:space="preserve"> and unstandardized</w:t>
      </w:r>
      <w:r w:rsidRPr="00E650BC">
        <w:rPr>
          <w:rFonts w:ascii="Times New Roman" w:eastAsia="Calibri" w:hAnsi="Times New Roman" w:cs="Times New Roman"/>
          <w:sz w:val="20"/>
          <w:szCs w:val="20"/>
        </w:rPr>
        <w:t xml:space="preserve"> coefficients</w:t>
      </w:r>
      <w:r w:rsidR="008E03EE">
        <w:rPr>
          <w:rFonts w:ascii="Times New Roman" w:eastAsia="Calibri" w:hAnsi="Times New Roman" w:cs="Times New Roman"/>
          <w:sz w:val="20"/>
          <w:szCs w:val="20"/>
        </w:rPr>
        <w:t>,</w:t>
      </w:r>
      <w:r w:rsidRPr="00E650BC">
        <w:rPr>
          <w:rFonts w:ascii="Times New Roman" w:eastAsia="Calibri" w:hAnsi="Times New Roman" w:cs="Times New Roman"/>
          <w:sz w:val="20"/>
          <w:szCs w:val="20"/>
        </w:rPr>
        <w:t xml:space="preserve"> standard errors</w:t>
      </w:r>
      <w:r w:rsidR="008E03EE">
        <w:rPr>
          <w:rFonts w:ascii="Times New Roman" w:eastAsia="Calibri" w:hAnsi="Times New Roman" w:cs="Times New Roman"/>
          <w:sz w:val="20"/>
          <w:szCs w:val="20"/>
        </w:rPr>
        <w:t>, and 95% confidence intervals for parameter estimates</w:t>
      </w:r>
      <w:r w:rsidRPr="00E650BC">
        <w:rPr>
          <w:rFonts w:ascii="Times New Roman" w:eastAsia="Calibri" w:hAnsi="Times New Roman" w:cs="Times New Roman"/>
          <w:sz w:val="20"/>
          <w:szCs w:val="20"/>
        </w:rPr>
        <w:t xml:space="preserve"> are presented in Table </w:t>
      </w:r>
      <w:r w:rsidR="00E650BC" w:rsidRPr="00E650BC">
        <w:rPr>
          <w:rFonts w:ascii="Times New Roman" w:eastAsia="Calibri" w:hAnsi="Times New Roman" w:cs="Times New Roman"/>
          <w:sz w:val="20"/>
          <w:szCs w:val="20"/>
        </w:rPr>
        <w:t>3</w:t>
      </w:r>
      <w:r w:rsidRPr="00E650BC">
        <w:rPr>
          <w:rFonts w:ascii="Times New Roman" w:eastAsia="Calibri" w:hAnsi="Times New Roman" w:cs="Times New Roman"/>
          <w:sz w:val="20"/>
          <w:szCs w:val="20"/>
        </w:rPr>
        <w:t>.</w:t>
      </w:r>
    </w:p>
    <w:p w14:paraId="4E83624B" w14:textId="09ABE917" w:rsidR="00751E12" w:rsidRPr="00FA5855" w:rsidRDefault="00CA49F2" w:rsidP="00CB00D1">
      <w:pPr>
        <w:spacing w:line="480" w:lineRule="auto"/>
        <w:ind w:firstLine="720"/>
        <w:contextualSpacing/>
        <w:rPr>
          <w:rFonts w:ascii="Times New Roman" w:eastAsia="Calibri" w:hAnsi="Times New Roman" w:cs="Times New Roman"/>
          <w:sz w:val="20"/>
          <w:szCs w:val="20"/>
        </w:rPr>
      </w:pPr>
      <w:r>
        <w:rPr>
          <w:rFonts w:ascii="Times New Roman" w:eastAsia="Calibri" w:hAnsi="Times New Roman" w:cs="Times New Roman"/>
          <w:sz w:val="20"/>
          <w:szCs w:val="20"/>
        </w:rPr>
        <w:t>In p</w:t>
      </w:r>
      <w:r w:rsidR="00A25B28" w:rsidRPr="00FA5855">
        <w:rPr>
          <w:rFonts w:ascii="Times New Roman" w:eastAsia="Calibri" w:hAnsi="Times New Roman" w:cs="Times New Roman"/>
          <w:sz w:val="20"/>
          <w:szCs w:val="20"/>
        </w:rPr>
        <w:t>ath model</w:t>
      </w:r>
      <w:r>
        <w:rPr>
          <w:rFonts w:ascii="Times New Roman" w:eastAsia="Calibri" w:hAnsi="Times New Roman" w:cs="Times New Roman"/>
          <w:sz w:val="20"/>
          <w:szCs w:val="20"/>
        </w:rPr>
        <w:t xml:space="preserve"> one, m</w:t>
      </w:r>
      <w:r w:rsidRPr="00FA5855">
        <w:rPr>
          <w:rFonts w:ascii="Times New Roman" w:eastAsia="Calibri" w:hAnsi="Times New Roman" w:cs="Times New Roman"/>
          <w:sz w:val="20"/>
          <w:szCs w:val="20"/>
        </w:rPr>
        <w:t xml:space="preserve">indfulness </w:t>
      </w:r>
      <w:r w:rsidR="00007E75">
        <w:rPr>
          <w:rFonts w:ascii="Times New Roman" w:eastAsia="Calibri" w:hAnsi="Times New Roman" w:cs="Times New Roman"/>
          <w:sz w:val="20"/>
          <w:szCs w:val="20"/>
        </w:rPr>
        <w:t>demonstrated</w:t>
      </w:r>
      <w:r w:rsidRPr="00FA5855">
        <w:rPr>
          <w:rFonts w:ascii="Times New Roman" w:eastAsia="Calibri" w:hAnsi="Times New Roman" w:cs="Times New Roman"/>
          <w:sz w:val="20"/>
          <w:szCs w:val="20"/>
        </w:rPr>
        <w:t xml:space="preserve"> a direct effect on PTSD symptoms (β=-0.67, p&lt;0.001)</w:t>
      </w:r>
      <w:r>
        <w:rPr>
          <w:rFonts w:ascii="Times New Roman" w:eastAsia="Calibri" w:hAnsi="Times New Roman" w:cs="Times New Roman"/>
          <w:sz w:val="20"/>
          <w:szCs w:val="20"/>
        </w:rPr>
        <w:t>. In addition, results showed direct effects</w:t>
      </w:r>
      <w:r w:rsidR="00007E75">
        <w:rPr>
          <w:rFonts w:ascii="Times New Roman" w:eastAsia="Calibri" w:hAnsi="Times New Roman" w:cs="Times New Roman"/>
          <w:sz w:val="20"/>
          <w:szCs w:val="20"/>
        </w:rPr>
        <w:t xml:space="preserve"> for</w:t>
      </w:r>
      <w:r w:rsidR="00A25B28" w:rsidRPr="00FA5855">
        <w:rPr>
          <w:rFonts w:ascii="Times New Roman" w:eastAsia="Calibri" w:hAnsi="Times New Roman" w:cs="Times New Roman"/>
          <w:sz w:val="20"/>
          <w:szCs w:val="20"/>
        </w:rPr>
        <w:t xml:space="preserve"> combat experiences on mindfulness (β=-0.37, p&lt;0.001) and </w:t>
      </w:r>
      <w:r w:rsidR="000C61FE">
        <w:rPr>
          <w:rFonts w:ascii="Times New Roman" w:eastAsia="Calibri" w:hAnsi="Times New Roman" w:cs="Times New Roman"/>
          <w:sz w:val="20"/>
          <w:szCs w:val="20"/>
        </w:rPr>
        <w:t>PTSD</w:t>
      </w:r>
      <w:r w:rsidR="00A25B28" w:rsidRPr="00FA5855">
        <w:rPr>
          <w:rFonts w:ascii="Times New Roman" w:eastAsia="Calibri" w:hAnsi="Times New Roman" w:cs="Times New Roman"/>
          <w:sz w:val="20"/>
          <w:szCs w:val="20"/>
        </w:rPr>
        <w:t xml:space="preserve"> symptoms (</w:t>
      </w:r>
      <w:r w:rsidR="00E3009A" w:rsidRPr="00FA5855">
        <w:rPr>
          <w:rFonts w:ascii="Times New Roman" w:eastAsia="Calibri" w:hAnsi="Times New Roman" w:cs="Times New Roman"/>
          <w:sz w:val="20"/>
          <w:szCs w:val="20"/>
        </w:rPr>
        <w:t>β=0.19</w:t>
      </w:r>
      <w:r w:rsidR="00A25B28" w:rsidRPr="00FA5855">
        <w:rPr>
          <w:rFonts w:ascii="Times New Roman" w:eastAsia="Calibri" w:hAnsi="Times New Roman" w:cs="Times New Roman"/>
          <w:sz w:val="20"/>
          <w:szCs w:val="20"/>
        </w:rPr>
        <w:t xml:space="preserve">, p&lt;0.001) as well as an indirect effect on </w:t>
      </w:r>
      <w:r w:rsidR="000C61FE">
        <w:rPr>
          <w:rFonts w:ascii="Times New Roman" w:eastAsia="Calibri" w:hAnsi="Times New Roman" w:cs="Times New Roman"/>
          <w:sz w:val="20"/>
          <w:szCs w:val="20"/>
        </w:rPr>
        <w:t>PTSD</w:t>
      </w:r>
      <w:r w:rsidR="00A25B28" w:rsidRPr="00FA5855">
        <w:rPr>
          <w:rFonts w:ascii="Times New Roman" w:eastAsia="Calibri" w:hAnsi="Times New Roman" w:cs="Times New Roman"/>
          <w:sz w:val="20"/>
          <w:szCs w:val="20"/>
        </w:rPr>
        <w:t xml:space="preserve"> symptoms through the mindfulness pathway (</w:t>
      </w:r>
      <w:r w:rsidR="00E3009A" w:rsidRPr="00FA5855">
        <w:rPr>
          <w:rFonts w:ascii="Times New Roman" w:eastAsia="Calibri" w:hAnsi="Times New Roman" w:cs="Times New Roman"/>
          <w:sz w:val="20"/>
          <w:szCs w:val="20"/>
        </w:rPr>
        <w:t>β=0.25</w:t>
      </w:r>
      <w:r w:rsidR="00A25B28" w:rsidRPr="00FA5855">
        <w:rPr>
          <w:rFonts w:ascii="Times New Roman" w:eastAsia="Calibri" w:hAnsi="Times New Roman" w:cs="Times New Roman"/>
          <w:sz w:val="20"/>
          <w:szCs w:val="20"/>
        </w:rPr>
        <w:t xml:space="preserve">, p&lt;0.001). </w:t>
      </w:r>
      <w:r w:rsidR="00007E75" w:rsidRPr="00007E75">
        <w:rPr>
          <w:rFonts w:ascii="Times New Roman" w:hAnsi="Times New Roman" w:cs="Times New Roman"/>
          <w:sz w:val="20"/>
          <w:szCs w:val="20"/>
        </w:rPr>
        <w:t xml:space="preserve">This is interpreted to mean that for a unit increase in </w:t>
      </w:r>
      <w:r w:rsidR="00007E75">
        <w:rPr>
          <w:rFonts w:ascii="Times New Roman" w:hAnsi="Times New Roman" w:cs="Times New Roman"/>
          <w:sz w:val="20"/>
          <w:szCs w:val="20"/>
        </w:rPr>
        <w:t>combat experiences</w:t>
      </w:r>
      <w:r w:rsidR="00007E75" w:rsidRPr="00007E75">
        <w:rPr>
          <w:rFonts w:ascii="Times New Roman" w:hAnsi="Times New Roman" w:cs="Times New Roman"/>
          <w:sz w:val="20"/>
          <w:szCs w:val="20"/>
        </w:rPr>
        <w:t xml:space="preserve">, we can expect to see </w:t>
      </w:r>
      <w:r w:rsidR="00007E75">
        <w:rPr>
          <w:rFonts w:ascii="Times New Roman" w:hAnsi="Times New Roman" w:cs="Times New Roman"/>
          <w:sz w:val="20"/>
          <w:szCs w:val="20"/>
        </w:rPr>
        <w:t>a quarter</w:t>
      </w:r>
      <w:r w:rsidR="00BE47B9">
        <w:rPr>
          <w:rFonts w:ascii="Times New Roman" w:hAnsi="Times New Roman" w:cs="Times New Roman"/>
          <w:sz w:val="20"/>
          <w:szCs w:val="20"/>
        </w:rPr>
        <w:t xml:space="preserve"> of a</w:t>
      </w:r>
      <w:r w:rsidR="00007E75">
        <w:rPr>
          <w:rFonts w:ascii="Times New Roman" w:hAnsi="Times New Roman" w:cs="Times New Roman"/>
          <w:sz w:val="20"/>
          <w:szCs w:val="20"/>
        </w:rPr>
        <w:t xml:space="preserve"> standard deviation increase</w:t>
      </w:r>
      <w:r w:rsidR="00007E75" w:rsidRPr="00007E75">
        <w:rPr>
          <w:rFonts w:ascii="Times New Roman" w:hAnsi="Times New Roman" w:cs="Times New Roman"/>
          <w:sz w:val="20"/>
          <w:szCs w:val="20"/>
        </w:rPr>
        <w:t xml:space="preserve"> in </w:t>
      </w:r>
      <w:r w:rsidR="00007E75">
        <w:rPr>
          <w:rFonts w:ascii="Times New Roman" w:hAnsi="Times New Roman" w:cs="Times New Roman"/>
          <w:sz w:val="20"/>
          <w:szCs w:val="20"/>
        </w:rPr>
        <w:t>PTSD symptoms</w:t>
      </w:r>
      <w:r w:rsidR="00007E75" w:rsidRPr="00007E75">
        <w:rPr>
          <w:rFonts w:ascii="Times New Roman" w:hAnsi="Times New Roman" w:cs="Times New Roman"/>
          <w:sz w:val="20"/>
          <w:szCs w:val="20"/>
        </w:rPr>
        <w:t xml:space="preserve"> via lower </w:t>
      </w:r>
      <w:r w:rsidR="00007E75">
        <w:rPr>
          <w:rFonts w:ascii="Times New Roman" w:hAnsi="Times New Roman" w:cs="Times New Roman"/>
          <w:sz w:val="20"/>
          <w:szCs w:val="20"/>
        </w:rPr>
        <w:t>mindfulness.</w:t>
      </w:r>
      <w:r w:rsidR="000C61FE">
        <w:rPr>
          <w:rFonts w:ascii="Times New Roman" w:eastAsia="Calibri" w:hAnsi="Times New Roman" w:cs="Times New Roman"/>
          <w:sz w:val="20"/>
          <w:szCs w:val="20"/>
        </w:rPr>
        <w:t xml:space="preserve"> </w:t>
      </w:r>
      <w:r w:rsidR="00742963" w:rsidRPr="00FA5855">
        <w:rPr>
          <w:rFonts w:ascii="Times New Roman" w:eastAsia="Calibri" w:hAnsi="Times New Roman" w:cs="Times New Roman"/>
          <w:sz w:val="20"/>
          <w:szCs w:val="20"/>
        </w:rPr>
        <w:t>The total effect for combat experiences on PTSD symptoms was (β=0.</w:t>
      </w:r>
      <w:r w:rsidR="00B76EAD" w:rsidRPr="00FA5855">
        <w:rPr>
          <w:rFonts w:ascii="Times New Roman" w:eastAsia="Calibri" w:hAnsi="Times New Roman" w:cs="Times New Roman"/>
          <w:sz w:val="20"/>
          <w:szCs w:val="20"/>
        </w:rPr>
        <w:t>44</w:t>
      </w:r>
      <w:r w:rsidR="00742963" w:rsidRPr="00FA5855">
        <w:rPr>
          <w:rFonts w:ascii="Times New Roman" w:eastAsia="Calibri" w:hAnsi="Times New Roman" w:cs="Times New Roman"/>
          <w:sz w:val="20"/>
          <w:szCs w:val="20"/>
        </w:rPr>
        <w:t>, p&lt;0.001</w:t>
      </w:r>
      <w:r w:rsidR="00B76EAD" w:rsidRPr="00FA5855">
        <w:rPr>
          <w:rFonts w:ascii="Times New Roman" w:eastAsia="Calibri" w:hAnsi="Times New Roman" w:cs="Times New Roman"/>
          <w:sz w:val="20"/>
          <w:szCs w:val="20"/>
        </w:rPr>
        <w:t>).</w:t>
      </w:r>
      <w:r w:rsidR="00A25B28" w:rsidRPr="00FA5855">
        <w:rPr>
          <w:rFonts w:ascii="Times New Roman" w:eastAsia="Calibri" w:hAnsi="Times New Roman" w:cs="Times New Roman"/>
          <w:sz w:val="20"/>
          <w:szCs w:val="20"/>
        </w:rPr>
        <w:t xml:space="preserve"> </w:t>
      </w:r>
      <w:r w:rsidR="001627FD" w:rsidRPr="00FA5855">
        <w:rPr>
          <w:rFonts w:ascii="Times New Roman" w:eastAsia="Calibri" w:hAnsi="Times New Roman" w:cs="Times New Roman"/>
          <w:sz w:val="20"/>
          <w:szCs w:val="20"/>
        </w:rPr>
        <w:t>Pat</w:t>
      </w:r>
      <w:r w:rsidR="00742963" w:rsidRPr="00FA5855">
        <w:rPr>
          <w:rFonts w:ascii="Times New Roman" w:eastAsia="Calibri" w:hAnsi="Times New Roman" w:cs="Times New Roman"/>
          <w:sz w:val="20"/>
          <w:szCs w:val="20"/>
        </w:rPr>
        <w:t>h</w:t>
      </w:r>
      <w:r w:rsidR="001627FD" w:rsidRPr="00FA5855">
        <w:rPr>
          <w:rFonts w:ascii="Times New Roman" w:eastAsia="Calibri" w:hAnsi="Times New Roman" w:cs="Times New Roman"/>
          <w:sz w:val="20"/>
          <w:szCs w:val="20"/>
        </w:rPr>
        <w:t xml:space="preserve"> model one</w:t>
      </w:r>
      <w:r w:rsidR="00A25B28" w:rsidRPr="00FA5855">
        <w:rPr>
          <w:rFonts w:ascii="Times New Roman" w:eastAsia="Calibri" w:hAnsi="Times New Roman" w:cs="Times New Roman"/>
          <w:sz w:val="20"/>
          <w:szCs w:val="20"/>
        </w:rPr>
        <w:t xml:space="preserve"> with </w:t>
      </w:r>
      <w:r w:rsidR="00A25B28" w:rsidRPr="00E650BC">
        <w:rPr>
          <w:rFonts w:ascii="Times New Roman" w:eastAsia="Calibri" w:hAnsi="Times New Roman" w:cs="Times New Roman"/>
          <w:sz w:val="20"/>
          <w:szCs w:val="20"/>
        </w:rPr>
        <w:t>standardized</w:t>
      </w:r>
      <w:r w:rsidR="00A25B28" w:rsidRPr="00FA5855">
        <w:rPr>
          <w:rFonts w:ascii="Times New Roman" w:eastAsia="Calibri" w:hAnsi="Times New Roman" w:cs="Times New Roman"/>
          <w:sz w:val="20"/>
          <w:szCs w:val="20"/>
        </w:rPr>
        <w:t xml:space="preserve"> </w:t>
      </w:r>
      <w:r w:rsidR="00E53FC1" w:rsidRPr="00FA5855">
        <w:rPr>
          <w:rFonts w:ascii="Times New Roman" w:eastAsia="Calibri" w:hAnsi="Times New Roman" w:cs="Times New Roman"/>
          <w:sz w:val="20"/>
          <w:szCs w:val="20"/>
        </w:rPr>
        <w:t>parameter estimates</w:t>
      </w:r>
      <w:r w:rsidR="00A25B28" w:rsidRPr="00FA5855">
        <w:rPr>
          <w:rFonts w:ascii="Times New Roman" w:eastAsia="Calibri" w:hAnsi="Times New Roman" w:cs="Times New Roman"/>
          <w:sz w:val="20"/>
          <w:szCs w:val="20"/>
        </w:rPr>
        <w:t xml:space="preserve"> is shown in figure 2.</w:t>
      </w:r>
      <w:r w:rsidR="00BE47B9">
        <w:rPr>
          <w:rFonts w:ascii="Times New Roman" w:eastAsia="Calibri" w:hAnsi="Times New Roman" w:cs="Times New Roman"/>
          <w:sz w:val="20"/>
          <w:szCs w:val="20"/>
        </w:rPr>
        <w:t xml:space="preserve"> </w:t>
      </w:r>
      <w:r w:rsidR="00202532">
        <w:rPr>
          <w:rFonts w:ascii="Times New Roman" w:eastAsia="Calibri" w:hAnsi="Times New Roman" w:cs="Times New Roman"/>
          <w:sz w:val="20"/>
          <w:szCs w:val="20"/>
        </w:rPr>
        <w:t>In path model 2, m</w:t>
      </w:r>
      <w:r w:rsidR="00202532" w:rsidRPr="00FA5855">
        <w:rPr>
          <w:rFonts w:ascii="Times New Roman" w:eastAsia="Calibri" w:hAnsi="Times New Roman" w:cs="Times New Roman"/>
          <w:sz w:val="20"/>
          <w:szCs w:val="20"/>
        </w:rPr>
        <w:t xml:space="preserve">indfulness </w:t>
      </w:r>
      <w:r w:rsidR="00202532">
        <w:rPr>
          <w:rFonts w:ascii="Times New Roman" w:eastAsia="Calibri" w:hAnsi="Times New Roman" w:cs="Times New Roman"/>
          <w:sz w:val="20"/>
          <w:szCs w:val="20"/>
        </w:rPr>
        <w:t>demonstrated</w:t>
      </w:r>
      <w:r w:rsidR="00202532" w:rsidRPr="00FA5855">
        <w:rPr>
          <w:rFonts w:ascii="Times New Roman" w:eastAsia="Calibri" w:hAnsi="Times New Roman" w:cs="Times New Roman"/>
          <w:sz w:val="20"/>
          <w:szCs w:val="20"/>
        </w:rPr>
        <w:t xml:space="preserve"> a direct effect on depressive symptoms (β=-0.69, p&lt;0.001)</w:t>
      </w:r>
      <w:r w:rsidR="00202532">
        <w:rPr>
          <w:rFonts w:ascii="Times New Roman" w:eastAsia="Calibri" w:hAnsi="Times New Roman" w:cs="Times New Roman"/>
          <w:sz w:val="20"/>
          <w:szCs w:val="20"/>
        </w:rPr>
        <w:t>. In addition, r</w:t>
      </w:r>
      <w:r w:rsidR="0051302F">
        <w:rPr>
          <w:rFonts w:ascii="Times New Roman" w:eastAsia="Calibri" w:hAnsi="Times New Roman" w:cs="Times New Roman"/>
          <w:sz w:val="20"/>
          <w:szCs w:val="20"/>
        </w:rPr>
        <w:t>esults</w:t>
      </w:r>
      <w:r w:rsidR="00BE47B9">
        <w:rPr>
          <w:rFonts w:ascii="Times New Roman" w:eastAsia="Calibri" w:hAnsi="Times New Roman" w:cs="Times New Roman"/>
          <w:sz w:val="20"/>
          <w:szCs w:val="20"/>
        </w:rPr>
        <w:t xml:space="preserve"> showed</w:t>
      </w:r>
      <w:r w:rsidR="00034326" w:rsidRPr="00FA5855">
        <w:rPr>
          <w:rFonts w:ascii="Times New Roman" w:eastAsia="Calibri" w:hAnsi="Times New Roman" w:cs="Times New Roman"/>
          <w:sz w:val="20"/>
          <w:szCs w:val="20"/>
        </w:rPr>
        <w:t xml:space="preserve"> significant direct effects for combat experiences on mindfulness (β=-0.37, p&lt;0.001)</w:t>
      </w:r>
      <w:r w:rsidR="00A25B28" w:rsidRPr="00FA5855">
        <w:rPr>
          <w:rFonts w:ascii="Times New Roman" w:eastAsia="Calibri" w:hAnsi="Times New Roman" w:cs="Times New Roman"/>
          <w:sz w:val="20"/>
          <w:szCs w:val="20"/>
        </w:rPr>
        <w:t xml:space="preserve"> </w:t>
      </w:r>
      <w:r w:rsidR="00034326" w:rsidRPr="00FA5855">
        <w:rPr>
          <w:rFonts w:ascii="Times New Roman" w:eastAsia="Calibri" w:hAnsi="Times New Roman" w:cs="Times New Roman"/>
          <w:sz w:val="20"/>
          <w:szCs w:val="20"/>
        </w:rPr>
        <w:t xml:space="preserve">and </w:t>
      </w:r>
      <w:r w:rsidR="00A25B28" w:rsidRPr="00FA5855">
        <w:rPr>
          <w:rFonts w:ascii="Times New Roman" w:eastAsia="Calibri" w:hAnsi="Times New Roman" w:cs="Times New Roman"/>
          <w:sz w:val="20"/>
          <w:szCs w:val="20"/>
        </w:rPr>
        <w:t>depressive</w:t>
      </w:r>
      <w:r w:rsidR="00034326" w:rsidRPr="00FA5855">
        <w:rPr>
          <w:rFonts w:ascii="Times New Roman" w:eastAsia="Calibri" w:hAnsi="Times New Roman" w:cs="Times New Roman"/>
          <w:sz w:val="20"/>
          <w:szCs w:val="20"/>
        </w:rPr>
        <w:t xml:space="preserve"> symptoms </w:t>
      </w:r>
      <w:r w:rsidR="00A25B28" w:rsidRPr="00FA5855">
        <w:rPr>
          <w:rFonts w:ascii="Times New Roman" w:eastAsia="Calibri" w:hAnsi="Times New Roman" w:cs="Times New Roman"/>
          <w:sz w:val="20"/>
          <w:szCs w:val="20"/>
        </w:rPr>
        <w:t xml:space="preserve">(β=0.11, p&lt;0.001) as well as an indirect effect on depressive symptoms through the mindfulness pathway (β=0.26, p&lt;0.001). </w:t>
      </w:r>
      <w:r w:rsidR="00BE47B9">
        <w:rPr>
          <w:rFonts w:ascii="Times New Roman" w:eastAsia="Calibri" w:hAnsi="Times New Roman" w:cs="Times New Roman"/>
          <w:sz w:val="20"/>
          <w:szCs w:val="20"/>
        </w:rPr>
        <w:t xml:space="preserve">As with path model one, this can be interpreted to mean that for a unit increase in combat experiences, we can expect to see </w:t>
      </w:r>
      <w:r w:rsidR="001B79FF">
        <w:rPr>
          <w:rFonts w:ascii="Times New Roman" w:eastAsia="Calibri" w:hAnsi="Times New Roman" w:cs="Times New Roman"/>
          <w:sz w:val="20"/>
          <w:szCs w:val="20"/>
        </w:rPr>
        <w:t xml:space="preserve">about a </w:t>
      </w:r>
      <w:r w:rsidR="00BE47B9">
        <w:rPr>
          <w:rFonts w:ascii="Times New Roman" w:eastAsia="Calibri" w:hAnsi="Times New Roman" w:cs="Times New Roman"/>
          <w:sz w:val="20"/>
          <w:szCs w:val="20"/>
        </w:rPr>
        <w:t xml:space="preserve">quarter of a standard deviation increase in depressive symptoms via lower mindfulness. </w:t>
      </w:r>
      <w:r w:rsidR="00742963" w:rsidRPr="00FA5855">
        <w:rPr>
          <w:rFonts w:ascii="Times New Roman" w:eastAsia="Calibri" w:hAnsi="Times New Roman" w:cs="Times New Roman"/>
          <w:sz w:val="20"/>
          <w:szCs w:val="20"/>
        </w:rPr>
        <w:t>The total effect for combat experiences on depression was (β=0.37, p&lt;0.001).</w:t>
      </w:r>
      <w:r w:rsidR="00ED214F">
        <w:rPr>
          <w:rFonts w:ascii="Times New Roman" w:eastAsia="Calibri" w:hAnsi="Times New Roman" w:cs="Times New Roman"/>
          <w:sz w:val="20"/>
          <w:szCs w:val="20"/>
        </w:rPr>
        <w:t xml:space="preserve"> </w:t>
      </w:r>
      <w:r w:rsidR="001627FD" w:rsidRPr="00FA5855">
        <w:rPr>
          <w:rFonts w:ascii="Times New Roman" w:eastAsia="Calibri" w:hAnsi="Times New Roman" w:cs="Times New Roman"/>
          <w:sz w:val="20"/>
          <w:szCs w:val="20"/>
        </w:rPr>
        <w:t>Path</w:t>
      </w:r>
      <w:r w:rsidR="00A25B28" w:rsidRPr="00FA5855">
        <w:rPr>
          <w:rFonts w:ascii="Times New Roman" w:eastAsia="Calibri" w:hAnsi="Times New Roman" w:cs="Times New Roman"/>
          <w:sz w:val="20"/>
          <w:szCs w:val="20"/>
        </w:rPr>
        <w:t xml:space="preserve"> model</w:t>
      </w:r>
      <w:r w:rsidR="001627FD" w:rsidRPr="00FA5855">
        <w:rPr>
          <w:rFonts w:ascii="Times New Roman" w:eastAsia="Calibri" w:hAnsi="Times New Roman" w:cs="Times New Roman"/>
          <w:sz w:val="20"/>
          <w:szCs w:val="20"/>
        </w:rPr>
        <w:t xml:space="preserve"> 2</w:t>
      </w:r>
      <w:r w:rsidR="00A25B28" w:rsidRPr="00FA5855">
        <w:rPr>
          <w:rFonts w:ascii="Times New Roman" w:eastAsia="Calibri" w:hAnsi="Times New Roman" w:cs="Times New Roman"/>
          <w:sz w:val="20"/>
          <w:szCs w:val="20"/>
        </w:rPr>
        <w:t xml:space="preserve"> with </w:t>
      </w:r>
      <w:r w:rsidR="00A25B28" w:rsidRPr="00D663EF">
        <w:rPr>
          <w:rFonts w:ascii="Times New Roman" w:eastAsia="Calibri" w:hAnsi="Times New Roman" w:cs="Times New Roman"/>
          <w:sz w:val="20"/>
          <w:szCs w:val="20"/>
        </w:rPr>
        <w:t>standardized</w:t>
      </w:r>
      <w:r w:rsidR="00A25B28" w:rsidRPr="00FA5855">
        <w:rPr>
          <w:rFonts w:ascii="Times New Roman" w:eastAsia="Calibri" w:hAnsi="Times New Roman" w:cs="Times New Roman"/>
          <w:sz w:val="20"/>
          <w:szCs w:val="20"/>
        </w:rPr>
        <w:t xml:space="preserve"> </w:t>
      </w:r>
      <w:r w:rsidR="00E17B0F" w:rsidRPr="00FA5855">
        <w:rPr>
          <w:rFonts w:ascii="Times New Roman" w:eastAsia="Calibri" w:hAnsi="Times New Roman" w:cs="Times New Roman"/>
          <w:sz w:val="20"/>
          <w:szCs w:val="20"/>
        </w:rPr>
        <w:t>parameter estimates</w:t>
      </w:r>
      <w:r w:rsidR="00A25B28" w:rsidRPr="00FA5855">
        <w:rPr>
          <w:rFonts w:ascii="Times New Roman" w:eastAsia="Calibri" w:hAnsi="Times New Roman" w:cs="Times New Roman"/>
          <w:sz w:val="20"/>
          <w:szCs w:val="20"/>
        </w:rPr>
        <w:t xml:space="preserve"> is shown in figure 3.</w:t>
      </w:r>
    </w:p>
    <w:p w14:paraId="215EAD0B" w14:textId="77777777" w:rsidR="008F0E79" w:rsidRPr="00FA5855" w:rsidRDefault="008F0E79" w:rsidP="00CB00D1">
      <w:pPr>
        <w:spacing w:line="480" w:lineRule="auto"/>
        <w:contextualSpacing/>
        <w:rPr>
          <w:rFonts w:ascii="Times New Roman" w:eastAsia="Calibri" w:hAnsi="Times New Roman" w:cs="Times New Roman"/>
          <w:sz w:val="20"/>
          <w:szCs w:val="20"/>
        </w:rPr>
      </w:pPr>
      <w:r w:rsidRPr="00FA5855">
        <w:rPr>
          <w:rFonts w:ascii="Times New Roman" w:eastAsia="Calibri" w:hAnsi="Times New Roman" w:cs="Times New Roman"/>
          <w:b/>
          <w:sz w:val="20"/>
          <w:szCs w:val="20"/>
        </w:rPr>
        <w:t>Discussion</w:t>
      </w:r>
    </w:p>
    <w:p w14:paraId="381232D4" w14:textId="77777777" w:rsidR="00216859" w:rsidRDefault="008F0E79" w:rsidP="00B056FF">
      <w:pPr>
        <w:spacing w:line="480" w:lineRule="auto"/>
        <w:ind w:firstLine="720"/>
        <w:contextualSpacing/>
        <w:rPr>
          <w:rFonts w:ascii="Times New Roman" w:eastAsia="Calibri" w:hAnsi="Times New Roman" w:cs="Times New Roman"/>
          <w:sz w:val="20"/>
          <w:szCs w:val="20"/>
        </w:rPr>
      </w:pPr>
      <w:r w:rsidRPr="00FA5855">
        <w:rPr>
          <w:rFonts w:ascii="Times New Roman" w:eastAsia="Calibri" w:hAnsi="Times New Roman" w:cs="Times New Roman"/>
          <w:sz w:val="20"/>
          <w:szCs w:val="20"/>
        </w:rPr>
        <w:t>This study compare</w:t>
      </w:r>
      <w:r w:rsidR="009F3C6C">
        <w:rPr>
          <w:rFonts w:ascii="Times New Roman" w:eastAsia="Calibri" w:hAnsi="Times New Roman" w:cs="Times New Roman"/>
          <w:sz w:val="20"/>
          <w:szCs w:val="20"/>
        </w:rPr>
        <w:t>d</w:t>
      </w:r>
      <w:r w:rsidR="00610691">
        <w:rPr>
          <w:rFonts w:ascii="Times New Roman" w:eastAsia="Calibri" w:hAnsi="Times New Roman" w:cs="Times New Roman"/>
          <w:sz w:val="20"/>
          <w:szCs w:val="20"/>
        </w:rPr>
        <w:t xml:space="preserve"> main, direct</w:t>
      </w:r>
      <w:r w:rsidR="007429D7">
        <w:rPr>
          <w:rFonts w:ascii="Times New Roman" w:eastAsia="Calibri" w:hAnsi="Times New Roman" w:cs="Times New Roman"/>
          <w:sz w:val="20"/>
          <w:szCs w:val="20"/>
        </w:rPr>
        <w:t>,</w:t>
      </w:r>
      <w:r w:rsidR="00610691">
        <w:rPr>
          <w:rFonts w:ascii="Times New Roman" w:eastAsia="Calibri" w:hAnsi="Times New Roman" w:cs="Times New Roman"/>
          <w:sz w:val="20"/>
          <w:szCs w:val="20"/>
        </w:rPr>
        <w:t xml:space="preserve"> and indirect </w:t>
      </w:r>
      <w:r w:rsidRPr="00FA5855">
        <w:rPr>
          <w:rFonts w:ascii="Times New Roman" w:eastAsia="Calibri" w:hAnsi="Times New Roman" w:cs="Times New Roman"/>
          <w:sz w:val="20"/>
          <w:szCs w:val="20"/>
        </w:rPr>
        <w:t xml:space="preserve">effects of </w:t>
      </w:r>
      <w:r w:rsidR="00DC69AF" w:rsidRPr="00FA5855">
        <w:rPr>
          <w:rFonts w:ascii="Times New Roman" w:eastAsia="Calibri" w:hAnsi="Times New Roman" w:cs="Times New Roman"/>
          <w:sz w:val="20"/>
          <w:szCs w:val="20"/>
        </w:rPr>
        <w:t>combat experiences</w:t>
      </w:r>
      <w:r w:rsidRPr="00FA5855">
        <w:rPr>
          <w:rFonts w:ascii="Times New Roman" w:eastAsia="Calibri" w:hAnsi="Times New Roman" w:cs="Times New Roman"/>
          <w:sz w:val="20"/>
          <w:szCs w:val="20"/>
        </w:rPr>
        <w:t xml:space="preserve"> and mindfulness on symptoms </w:t>
      </w:r>
      <w:r w:rsidR="0080430B">
        <w:rPr>
          <w:rFonts w:ascii="Times New Roman" w:eastAsia="Calibri" w:hAnsi="Times New Roman" w:cs="Times New Roman"/>
          <w:sz w:val="20"/>
          <w:szCs w:val="20"/>
        </w:rPr>
        <w:t xml:space="preserve">of PTSD and depression, two </w:t>
      </w:r>
      <w:r w:rsidRPr="00FA5855">
        <w:rPr>
          <w:rFonts w:ascii="Times New Roman" w:eastAsia="Calibri" w:hAnsi="Times New Roman" w:cs="Times New Roman"/>
          <w:sz w:val="20"/>
          <w:szCs w:val="20"/>
        </w:rPr>
        <w:t>of the two most common mental health disorders associated with OEF/OIF military service.</w:t>
      </w:r>
      <w:r w:rsidR="00213C48">
        <w:rPr>
          <w:rFonts w:ascii="Times New Roman" w:eastAsia="Calibri" w:hAnsi="Times New Roman" w:cs="Times New Roman"/>
          <w:sz w:val="20"/>
          <w:szCs w:val="20"/>
        </w:rPr>
        <w:t xml:space="preserve"> </w:t>
      </w:r>
      <w:r w:rsidR="00213C48" w:rsidRPr="00FA5855">
        <w:rPr>
          <w:rFonts w:ascii="Times New Roman" w:eastAsia="Times New Roman" w:hAnsi="Times New Roman" w:cs="Times New Roman"/>
          <w:sz w:val="20"/>
          <w:szCs w:val="20"/>
        </w:rPr>
        <w:t xml:space="preserve">While </w:t>
      </w:r>
      <w:r w:rsidR="00D20BA4">
        <w:rPr>
          <w:rFonts w:ascii="Times New Roman" w:eastAsia="Times New Roman" w:hAnsi="Times New Roman" w:cs="Times New Roman"/>
          <w:sz w:val="20"/>
          <w:szCs w:val="20"/>
        </w:rPr>
        <w:t xml:space="preserve">high </w:t>
      </w:r>
      <w:r w:rsidR="00B056FF">
        <w:rPr>
          <w:rFonts w:ascii="Times New Roman" w:eastAsia="Times New Roman" w:hAnsi="Times New Roman" w:cs="Times New Roman"/>
          <w:sz w:val="20"/>
          <w:szCs w:val="20"/>
        </w:rPr>
        <w:t>rates of deployment, combat experiences, and PTSD and depressive symptoms</w:t>
      </w:r>
      <w:r w:rsidR="00213C48" w:rsidRPr="00FA5855">
        <w:rPr>
          <w:rFonts w:ascii="Times New Roman" w:eastAsia="Times New Roman" w:hAnsi="Times New Roman" w:cs="Times New Roman"/>
          <w:sz w:val="20"/>
          <w:szCs w:val="20"/>
        </w:rPr>
        <w:t xml:space="preserve"> in the </w:t>
      </w:r>
      <w:r w:rsidR="00213C48" w:rsidRPr="00FA5855">
        <w:rPr>
          <w:rFonts w:ascii="Times New Roman" w:eastAsia="Times New Roman" w:hAnsi="Times New Roman" w:cs="Times New Roman"/>
          <w:sz w:val="20"/>
          <w:szCs w:val="20"/>
        </w:rPr>
        <w:lastRenderedPageBreak/>
        <w:t>current sample may limit this stud</w:t>
      </w:r>
      <w:r w:rsidR="000B1AD1">
        <w:rPr>
          <w:rFonts w:ascii="Times New Roman" w:eastAsia="Times New Roman" w:hAnsi="Times New Roman" w:cs="Times New Roman"/>
          <w:sz w:val="20"/>
          <w:szCs w:val="20"/>
        </w:rPr>
        <w:t>y</w:t>
      </w:r>
      <w:r w:rsidR="004A2196">
        <w:rPr>
          <w:rFonts w:ascii="Times New Roman" w:eastAsia="Times New Roman" w:hAnsi="Times New Roman" w:cs="Times New Roman"/>
          <w:sz w:val="20"/>
          <w:szCs w:val="20"/>
        </w:rPr>
        <w:t>’</w:t>
      </w:r>
      <w:r w:rsidR="00213C48" w:rsidRPr="00FA5855">
        <w:rPr>
          <w:rFonts w:ascii="Times New Roman" w:eastAsia="Times New Roman" w:hAnsi="Times New Roman" w:cs="Times New Roman"/>
          <w:sz w:val="20"/>
          <w:szCs w:val="20"/>
        </w:rPr>
        <w:t xml:space="preserve">s generalizability to the larger veteran population, </w:t>
      </w:r>
      <w:r w:rsidR="0009505E">
        <w:rPr>
          <w:rFonts w:ascii="Times New Roman" w:eastAsia="Times New Roman" w:hAnsi="Times New Roman" w:cs="Times New Roman"/>
          <w:sz w:val="20"/>
          <w:szCs w:val="20"/>
        </w:rPr>
        <w:t xml:space="preserve">study </w:t>
      </w:r>
      <w:r w:rsidR="000317B2">
        <w:rPr>
          <w:rFonts w:ascii="Times New Roman" w:eastAsia="Times New Roman" w:hAnsi="Times New Roman" w:cs="Times New Roman"/>
          <w:sz w:val="20"/>
          <w:szCs w:val="20"/>
        </w:rPr>
        <w:t xml:space="preserve">results </w:t>
      </w:r>
      <w:r w:rsidR="009A4A96">
        <w:rPr>
          <w:rFonts w:ascii="Times New Roman" w:eastAsia="Times New Roman" w:hAnsi="Times New Roman" w:cs="Times New Roman"/>
          <w:sz w:val="20"/>
          <w:szCs w:val="20"/>
        </w:rPr>
        <w:t>contribute</w:t>
      </w:r>
      <w:r w:rsidR="002F167D">
        <w:rPr>
          <w:rFonts w:ascii="Times New Roman" w:eastAsia="Times New Roman" w:hAnsi="Times New Roman" w:cs="Times New Roman"/>
          <w:sz w:val="20"/>
          <w:szCs w:val="20"/>
        </w:rPr>
        <w:t xml:space="preserve"> to improved</w:t>
      </w:r>
      <w:r w:rsidR="00213C48" w:rsidRPr="00FA5855">
        <w:rPr>
          <w:rFonts w:ascii="Times New Roman" w:eastAsia="Times New Roman" w:hAnsi="Times New Roman" w:cs="Times New Roman"/>
          <w:sz w:val="20"/>
          <w:szCs w:val="20"/>
        </w:rPr>
        <w:t xml:space="preserve"> understanding of the subset of </w:t>
      </w:r>
      <w:r w:rsidR="00B056FF">
        <w:rPr>
          <w:rFonts w:ascii="Times New Roman" w:eastAsia="Times New Roman" w:hAnsi="Times New Roman" w:cs="Times New Roman"/>
          <w:sz w:val="20"/>
          <w:szCs w:val="20"/>
        </w:rPr>
        <w:t>combat</w:t>
      </w:r>
      <w:r w:rsidR="001E03BA">
        <w:rPr>
          <w:rFonts w:ascii="Times New Roman" w:eastAsia="Times New Roman" w:hAnsi="Times New Roman" w:cs="Times New Roman"/>
          <w:sz w:val="20"/>
          <w:szCs w:val="20"/>
        </w:rPr>
        <w:t>-</w:t>
      </w:r>
      <w:r w:rsidR="00B056FF">
        <w:rPr>
          <w:rFonts w:ascii="Times New Roman" w:eastAsia="Times New Roman" w:hAnsi="Times New Roman" w:cs="Times New Roman"/>
          <w:sz w:val="20"/>
          <w:szCs w:val="20"/>
        </w:rPr>
        <w:t xml:space="preserve">deployed </w:t>
      </w:r>
      <w:r w:rsidR="00213C48" w:rsidRPr="00FA5855">
        <w:rPr>
          <w:rFonts w:ascii="Times New Roman" w:eastAsia="Times New Roman" w:hAnsi="Times New Roman" w:cs="Times New Roman"/>
          <w:sz w:val="20"/>
          <w:szCs w:val="20"/>
        </w:rPr>
        <w:t xml:space="preserve">veterans who suffer from </w:t>
      </w:r>
      <w:r w:rsidR="004C5337">
        <w:rPr>
          <w:rFonts w:ascii="Times New Roman" w:eastAsia="Times New Roman" w:hAnsi="Times New Roman" w:cs="Times New Roman"/>
          <w:sz w:val="20"/>
          <w:szCs w:val="20"/>
        </w:rPr>
        <w:t>PTSD and depressive symptoms</w:t>
      </w:r>
      <w:r w:rsidR="00213C48" w:rsidRPr="00FA5855">
        <w:rPr>
          <w:rFonts w:ascii="Times New Roman" w:eastAsia="Times New Roman" w:hAnsi="Times New Roman" w:cs="Times New Roman"/>
          <w:sz w:val="20"/>
          <w:szCs w:val="20"/>
        </w:rPr>
        <w:t xml:space="preserve">. </w:t>
      </w:r>
      <w:r w:rsidR="00854051">
        <w:rPr>
          <w:rFonts w:ascii="Times New Roman" w:eastAsia="Calibri" w:hAnsi="Times New Roman" w:cs="Times New Roman"/>
          <w:sz w:val="20"/>
          <w:szCs w:val="20"/>
        </w:rPr>
        <w:t>Study h</w:t>
      </w:r>
      <w:r w:rsidR="0080430B">
        <w:rPr>
          <w:rFonts w:ascii="Times New Roman" w:eastAsia="Calibri" w:hAnsi="Times New Roman" w:cs="Times New Roman"/>
          <w:sz w:val="20"/>
          <w:szCs w:val="20"/>
        </w:rPr>
        <w:t>ypothesis (1</w:t>
      </w:r>
      <w:r w:rsidR="00AA2425">
        <w:rPr>
          <w:rFonts w:ascii="Times New Roman" w:eastAsia="Calibri" w:hAnsi="Times New Roman" w:cs="Times New Roman"/>
          <w:sz w:val="20"/>
          <w:szCs w:val="20"/>
        </w:rPr>
        <w:t>) was supported. C</w:t>
      </w:r>
      <w:r w:rsidR="00DF3139">
        <w:rPr>
          <w:rFonts w:ascii="Times New Roman" w:eastAsia="Calibri" w:hAnsi="Times New Roman" w:cs="Times New Roman"/>
          <w:sz w:val="20"/>
          <w:szCs w:val="20"/>
        </w:rPr>
        <w:t xml:space="preserve">onsistent with previous </w:t>
      </w:r>
      <w:r w:rsidR="00C43F21">
        <w:rPr>
          <w:rFonts w:ascii="Times New Roman" w:eastAsia="Calibri" w:hAnsi="Times New Roman" w:cs="Times New Roman"/>
          <w:sz w:val="20"/>
          <w:szCs w:val="20"/>
        </w:rPr>
        <w:t>research</w:t>
      </w:r>
      <w:r w:rsidR="00DF3139">
        <w:rPr>
          <w:rFonts w:ascii="Times New Roman" w:eastAsia="Calibri" w:hAnsi="Times New Roman" w:cs="Times New Roman"/>
          <w:sz w:val="20"/>
          <w:szCs w:val="20"/>
        </w:rPr>
        <w:t>, c</w:t>
      </w:r>
      <w:r w:rsidR="00610691">
        <w:rPr>
          <w:rFonts w:ascii="Times New Roman" w:eastAsia="Calibri" w:hAnsi="Times New Roman" w:cs="Times New Roman"/>
          <w:sz w:val="20"/>
          <w:szCs w:val="20"/>
        </w:rPr>
        <w:t>ombat experiences demonstrated</w:t>
      </w:r>
      <w:r w:rsidR="00DF3139">
        <w:rPr>
          <w:rFonts w:ascii="Times New Roman" w:eastAsia="Calibri" w:hAnsi="Times New Roman" w:cs="Times New Roman"/>
          <w:sz w:val="20"/>
          <w:szCs w:val="20"/>
        </w:rPr>
        <w:t xml:space="preserve"> positive main effect</w:t>
      </w:r>
      <w:r w:rsidR="00610691">
        <w:rPr>
          <w:rFonts w:ascii="Times New Roman" w:eastAsia="Calibri" w:hAnsi="Times New Roman" w:cs="Times New Roman"/>
          <w:sz w:val="20"/>
          <w:szCs w:val="20"/>
        </w:rPr>
        <w:t>s</w:t>
      </w:r>
      <w:r w:rsidR="00DF3139">
        <w:rPr>
          <w:rFonts w:ascii="Times New Roman" w:eastAsia="Calibri" w:hAnsi="Times New Roman" w:cs="Times New Roman"/>
          <w:sz w:val="20"/>
          <w:szCs w:val="20"/>
        </w:rPr>
        <w:t xml:space="preserve"> for both PTSD and depression</w:t>
      </w:r>
      <w:r w:rsidR="004C654E">
        <w:rPr>
          <w:rFonts w:ascii="Times New Roman" w:eastAsia="Calibri" w:hAnsi="Times New Roman" w:cs="Times New Roman"/>
          <w:sz w:val="20"/>
          <w:szCs w:val="20"/>
        </w:rPr>
        <w:t>.</w:t>
      </w:r>
      <w:r w:rsidR="00DF3139">
        <w:rPr>
          <w:rFonts w:ascii="Times New Roman" w:eastAsia="Calibri" w:hAnsi="Times New Roman" w:cs="Times New Roman"/>
          <w:sz w:val="20"/>
          <w:szCs w:val="20"/>
        </w:rPr>
        <w:t xml:space="preserve"> </w:t>
      </w:r>
      <w:r w:rsidR="004C654E">
        <w:rPr>
          <w:rFonts w:ascii="Times New Roman" w:eastAsia="Calibri" w:hAnsi="Times New Roman" w:cs="Times New Roman"/>
          <w:sz w:val="20"/>
          <w:szCs w:val="20"/>
        </w:rPr>
        <w:t>While military personnel undergo substantial training to prepare for combat experiences which</w:t>
      </w:r>
      <w:r w:rsidR="00E1215C">
        <w:rPr>
          <w:rFonts w:ascii="Times New Roman" w:eastAsia="Calibri" w:hAnsi="Times New Roman" w:cs="Times New Roman"/>
          <w:sz w:val="20"/>
          <w:szCs w:val="20"/>
        </w:rPr>
        <w:t xml:space="preserve"> may</w:t>
      </w:r>
      <w:r w:rsidR="004C654E">
        <w:rPr>
          <w:rFonts w:ascii="Times New Roman" w:eastAsia="Calibri" w:hAnsi="Times New Roman" w:cs="Times New Roman"/>
          <w:sz w:val="20"/>
          <w:szCs w:val="20"/>
        </w:rPr>
        <w:t xml:space="preserve"> include killing and witnessing </w:t>
      </w:r>
      <w:r w:rsidR="006A6DEF">
        <w:rPr>
          <w:rFonts w:ascii="Times New Roman" w:eastAsia="Calibri" w:hAnsi="Times New Roman" w:cs="Times New Roman"/>
          <w:sz w:val="20"/>
          <w:szCs w:val="20"/>
        </w:rPr>
        <w:t xml:space="preserve">the </w:t>
      </w:r>
      <w:r w:rsidR="004C654E">
        <w:rPr>
          <w:rFonts w:ascii="Times New Roman" w:eastAsia="Calibri" w:hAnsi="Times New Roman" w:cs="Times New Roman"/>
          <w:sz w:val="20"/>
          <w:szCs w:val="20"/>
        </w:rPr>
        <w:t>death</w:t>
      </w:r>
      <w:r w:rsidR="006A6DEF">
        <w:rPr>
          <w:rFonts w:ascii="Times New Roman" w:eastAsia="Calibri" w:hAnsi="Times New Roman" w:cs="Times New Roman"/>
          <w:sz w:val="20"/>
          <w:szCs w:val="20"/>
        </w:rPr>
        <w:t xml:space="preserve"> of comrades, enemy combatants, and civilians</w:t>
      </w:r>
      <w:r w:rsidR="004C654E">
        <w:rPr>
          <w:rFonts w:ascii="Times New Roman" w:eastAsia="Calibri" w:hAnsi="Times New Roman" w:cs="Times New Roman"/>
          <w:sz w:val="20"/>
          <w:szCs w:val="20"/>
        </w:rPr>
        <w:t>, the research literature nevertheless shows these experiences to have a linear and cumulati</w:t>
      </w:r>
      <w:r w:rsidR="00517812">
        <w:rPr>
          <w:rFonts w:ascii="Times New Roman" w:eastAsia="Calibri" w:hAnsi="Times New Roman" w:cs="Times New Roman"/>
          <w:sz w:val="20"/>
          <w:szCs w:val="20"/>
        </w:rPr>
        <w:t>ve effect on PTSD and depressive symptoms</w:t>
      </w:r>
      <w:r w:rsidR="00E54893">
        <w:rPr>
          <w:rFonts w:ascii="Times New Roman" w:eastAsia="Calibri" w:hAnsi="Times New Roman" w:cs="Times New Roman"/>
          <w:sz w:val="20"/>
          <w:szCs w:val="20"/>
        </w:rPr>
        <w:t xml:space="preserve"> such that more combat experiences, both in terms of frequency and intensity, predict more symptoms</w:t>
      </w:r>
      <w:r w:rsidR="004C654E">
        <w:rPr>
          <w:rFonts w:ascii="Times New Roman" w:eastAsia="Calibri" w:hAnsi="Times New Roman" w:cs="Times New Roman"/>
          <w:sz w:val="20"/>
          <w:szCs w:val="20"/>
        </w:rPr>
        <w:t xml:space="preserve"> </w:t>
      </w:r>
      <w:r w:rsidR="00DF3139">
        <w:rPr>
          <w:rFonts w:ascii="Times New Roman" w:eastAsia="Calibri" w:hAnsi="Times New Roman" w:cs="Times New Roman"/>
          <w:sz w:val="20"/>
          <w:szCs w:val="20"/>
        </w:rPr>
        <w:t>(</w:t>
      </w:r>
      <w:r w:rsidR="00BB6D9C" w:rsidRPr="00FA5855">
        <w:rPr>
          <w:rFonts w:ascii="Times New Roman" w:eastAsia="Times New Roman" w:hAnsi="Times New Roman" w:cs="Times New Roman"/>
          <w:sz w:val="20"/>
          <w:szCs w:val="20"/>
        </w:rPr>
        <w:t>Guyker et al., 2013</w:t>
      </w:r>
      <w:r w:rsidR="00BB6D9C">
        <w:rPr>
          <w:rFonts w:ascii="Times New Roman" w:eastAsia="Times New Roman" w:hAnsi="Times New Roman" w:cs="Times New Roman"/>
          <w:sz w:val="20"/>
          <w:szCs w:val="20"/>
        </w:rPr>
        <w:t xml:space="preserve">; </w:t>
      </w:r>
      <w:r w:rsidR="00DF3139" w:rsidRPr="00FA5855">
        <w:rPr>
          <w:rFonts w:ascii="Times New Roman" w:eastAsia="Times New Roman" w:hAnsi="Times New Roman" w:cs="Times New Roman"/>
          <w:sz w:val="20"/>
          <w:szCs w:val="20"/>
        </w:rPr>
        <w:t>Mayeux et al., 2008;</w:t>
      </w:r>
      <w:r w:rsidR="00BB6D9C">
        <w:rPr>
          <w:rFonts w:ascii="Times New Roman" w:eastAsia="Times New Roman" w:hAnsi="Times New Roman" w:cs="Times New Roman"/>
          <w:sz w:val="20"/>
          <w:szCs w:val="20"/>
        </w:rPr>
        <w:t xml:space="preserve"> Hoge et al., 2004</w:t>
      </w:r>
      <w:r w:rsidR="00DF3139">
        <w:rPr>
          <w:rFonts w:ascii="Times New Roman" w:eastAsia="Calibri" w:hAnsi="Times New Roman" w:cs="Times New Roman"/>
          <w:sz w:val="20"/>
          <w:szCs w:val="20"/>
        </w:rPr>
        <w:t>).</w:t>
      </w:r>
      <w:r w:rsidR="0064284F">
        <w:rPr>
          <w:rFonts w:ascii="Times New Roman" w:eastAsia="Calibri" w:hAnsi="Times New Roman" w:cs="Times New Roman"/>
          <w:sz w:val="20"/>
          <w:szCs w:val="20"/>
        </w:rPr>
        <w:t xml:space="preserve"> </w:t>
      </w:r>
      <w:r w:rsidR="003A55E2">
        <w:rPr>
          <w:rFonts w:ascii="Times New Roman" w:eastAsia="Calibri" w:hAnsi="Times New Roman" w:cs="Times New Roman"/>
          <w:sz w:val="20"/>
          <w:szCs w:val="20"/>
        </w:rPr>
        <w:t>Hypothesis (2) was also supported</w:t>
      </w:r>
      <w:r w:rsidR="0027667B">
        <w:rPr>
          <w:rFonts w:ascii="Times New Roman" w:eastAsia="Calibri" w:hAnsi="Times New Roman" w:cs="Times New Roman"/>
          <w:sz w:val="20"/>
          <w:szCs w:val="20"/>
        </w:rPr>
        <w:t>. M</w:t>
      </w:r>
      <w:r w:rsidR="00CD2B79">
        <w:rPr>
          <w:rFonts w:ascii="Times New Roman" w:eastAsia="Calibri" w:hAnsi="Times New Roman" w:cs="Times New Roman"/>
          <w:sz w:val="20"/>
          <w:szCs w:val="20"/>
        </w:rPr>
        <w:t>indfulness demonstrated</w:t>
      </w:r>
      <w:r w:rsidR="00DF3139">
        <w:rPr>
          <w:rFonts w:ascii="Times New Roman" w:eastAsia="Calibri" w:hAnsi="Times New Roman" w:cs="Times New Roman"/>
          <w:sz w:val="20"/>
          <w:szCs w:val="20"/>
        </w:rPr>
        <w:t xml:space="preserve"> negative main effect</w:t>
      </w:r>
      <w:r w:rsidR="00CD2B79">
        <w:rPr>
          <w:rFonts w:ascii="Times New Roman" w:eastAsia="Calibri" w:hAnsi="Times New Roman" w:cs="Times New Roman"/>
          <w:sz w:val="20"/>
          <w:szCs w:val="20"/>
        </w:rPr>
        <w:t>s</w:t>
      </w:r>
      <w:r w:rsidR="00DF3139">
        <w:rPr>
          <w:rFonts w:ascii="Times New Roman" w:eastAsia="Calibri" w:hAnsi="Times New Roman" w:cs="Times New Roman"/>
          <w:sz w:val="20"/>
          <w:szCs w:val="20"/>
        </w:rPr>
        <w:t xml:space="preserve"> f</w:t>
      </w:r>
      <w:r w:rsidRPr="00FA5855">
        <w:rPr>
          <w:rFonts w:ascii="Times New Roman" w:eastAsia="Calibri" w:hAnsi="Times New Roman" w:cs="Times New Roman"/>
          <w:sz w:val="20"/>
          <w:szCs w:val="20"/>
        </w:rPr>
        <w:t xml:space="preserve">or both </w:t>
      </w:r>
      <w:r w:rsidR="00062164">
        <w:rPr>
          <w:rFonts w:ascii="Times New Roman" w:eastAsia="Calibri" w:hAnsi="Times New Roman" w:cs="Times New Roman"/>
          <w:sz w:val="20"/>
          <w:szCs w:val="20"/>
        </w:rPr>
        <w:t>PTSD and depression</w:t>
      </w:r>
      <w:r w:rsidR="00DF3139">
        <w:rPr>
          <w:rFonts w:ascii="Times New Roman" w:eastAsia="Calibri" w:hAnsi="Times New Roman" w:cs="Times New Roman"/>
          <w:sz w:val="20"/>
          <w:szCs w:val="20"/>
        </w:rPr>
        <w:t xml:space="preserve"> </w:t>
      </w:r>
      <w:r w:rsidRPr="00FA5855">
        <w:rPr>
          <w:rFonts w:ascii="Times New Roman" w:eastAsia="Calibri" w:hAnsi="Times New Roman" w:cs="Times New Roman"/>
          <w:sz w:val="20"/>
          <w:szCs w:val="20"/>
        </w:rPr>
        <w:t xml:space="preserve">several times </w:t>
      </w:r>
      <w:r w:rsidR="00DF3139">
        <w:rPr>
          <w:rFonts w:ascii="Times New Roman" w:eastAsia="Calibri" w:hAnsi="Times New Roman" w:cs="Times New Roman"/>
          <w:sz w:val="20"/>
          <w:szCs w:val="20"/>
        </w:rPr>
        <w:t xml:space="preserve">greater in magnitude than the </w:t>
      </w:r>
      <w:r w:rsidR="007267F7">
        <w:rPr>
          <w:rFonts w:ascii="Times New Roman" w:eastAsia="Calibri" w:hAnsi="Times New Roman" w:cs="Times New Roman"/>
          <w:sz w:val="20"/>
          <w:szCs w:val="20"/>
        </w:rPr>
        <w:t xml:space="preserve">main </w:t>
      </w:r>
      <w:r w:rsidR="00DF3139">
        <w:rPr>
          <w:rFonts w:ascii="Times New Roman" w:eastAsia="Calibri" w:hAnsi="Times New Roman" w:cs="Times New Roman"/>
          <w:sz w:val="20"/>
          <w:szCs w:val="20"/>
        </w:rPr>
        <w:t>effect</w:t>
      </w:r>
      <w:r w:rsidR="00CD2B79">
        <w:rPr>
          <w:rFonts w:ascii="Times New Roman" w:eastAsia="Calibri" w:hAnsi="Times New Roman" w:cs="Times New Roman"/>
          <w:sz w:val="20"/>
          <w:szCs w:val="20"/>
        </w:rPr>
        <w:t>s</w:t>
      </w:r>
      <w:r w:rsidR="00DF3139">
        <w:rPr>
          <w:rFonts w:ascii="Times New Roman" w:eastAsia="Calibri" w:hAnsi="Times New Roman" w:cs="Times New Roman"/>
          <w:sz w:val="20"/>
          <w:szCs w:val="20"/>
        </w:rPr>
        <w:t xml:space="preserve"> for</w:t>
      </w:r>
      <w:r w:rsidRPr="00FA5855">
        <w:rPr>
          <w:rFonts w:ascii="Times New Roman" w:eastAsia="Calibri" w:hAnsi="Times New Roman" w:cs="Times New Roman"/>
          <w:sz w:val="20"/>
          <w:szCs w:val="20"/>
        </w:rPr>
        <w:t xml:space="preserve"> </w:t>
      </w:r>
      <w:r w:rsidR="00DC69AF" w:rsidRPr="00FA5855">
        <w:rPr>
          <w:rFonts w:ascii="Times New Roman" w:eastAsia="Calibri" w:hAnsi="Times New Roman" w:cs="Times New Roman"/>
          <w:sz w:val="20"/>
          <w:szCs w:val="20"/>
        </w:rPr>
        <w:t>combat experiences</w:t>
      </w:r>
      <w:r w:rsidR="002E03FE">
        <w:rPr>
          <w:rFonts w:ascii="Times New Roman" w:eastAsia="Calibri" w:hAnsi="Times New Roman" w:cs="Times New Roman"/>
          <w:sz w:val="20"/>
          <w:szCs w:val="20"/>
        </w:rPr>
        <w:t>. This difference in</w:t>
      </w:r>
      <w:r w:rsidR="002A2C77">
        <w:rPr>
          <w:rFonts w:ascii="Times New Roman" w:eastAsia="Calibri" w:hAnsi="Times New Roman" w:cs="Times New Roman"/>
          <w:sz w:val="20"/>
          <w:szCs w:val="20"/>
        </w:rPr>
        <w:t xml:space="preserve"> magnitude is noteworthy because combat experiences are</w:t>
      </w:r>
      <w:r w:rsidRPr="00FA5855">
        <w:rPr>
          <w:rFonts w:ascii="Times New Roman" w:eastAsia="Calibri" w:hAnsi="Times New Roman" w:cs="Times New Roman"/>
          <w:sz w:val="20"/>
          <w:szCs w:val="20"/>
        </w:rPr>
        <w:t xml:space="preserve"> a robust predictor of </w:t>
      </w:r>
      <w:r w:rsidR="007375B4">
        <w:rPr>
          <w:rFonts w:ascii="Times New Roman" w:eastAsia="Calibri" w:hAnsi="Times New Roman" w:cs="Times New Roman"/>
          <w:sz w:val="20"/>
          <w:szCs w:val="20"/>
        </w:rPr>
        <w:t>PTSD and depressive</w:t>
      </w:r>
      <w:r w:rsidRPr="00FA5855">
        <w:rPr>
          <w:rFonts w:ascii="Times New Roman" w:eastAsia="Calibri" w:hAnsi="Times New Roman" w:cs="Times New Roman"/>
          <w:sz w:val="20"/>
          <w:szCs w:val="20"/>
        </w:rPr>
        <w:t xml:space="preserve"> symptoms well-documented in the veteran mental health literature</w:t>
      </w:r>
      <w:r w:rsidR="00B355C0" w:rsidRPr="000F58ED">
        <w:rPr>
          <w:rFonts w:ascii="Times New Roman" w:eastAsia="Calibri" w:hAnsi="Times New Roman" w:cs="Times New Roman"/>
          <w:sz w:val="20"/>
          <w:szCs w:val="20"/>
        </w:rPr>
        <w:t>, and</w:t>
      </w:r>
      <w:r w:rsidR="00AC25C9" w:rsidRPr="000F58ED">
        <w:rPr>
          <w:rFonts w:ascii="Times New Roman" w:eastAsia="Calibri" w:hAnsi="Times New Roman" w:cs="Times New Roman"/>
          <w:sz w:val="20"/>
          <w:szCs w:val="20"/>
        </w:rPr>
        <w:t xml:space="preserve"> researchers have called for additional investigation to </w:t>
      </w:r>
      <w:r w:rsidR="00117772">
        <w:rPr>
          <w:rFonts w:ascii="Times New Roman" w:eastAsia="Calibri" w:hAnsi="Times New Roman" w:cs="Times New Roman"/>
          <w:sz w:val="20"/>
          <w:szCs w:val="20"/>
        </w:rPr>
        <w:t>explore</w:t>
      </w:r>
      <w:r w:rsidR="00B355C0" w:rsidRPr="000F58ED">
        <w:rPr>
          <w:rFonts w:ascii="Times New Roman" w:eastAsia="Calibri" w:hAnsi="Times New Roman" w:cs="Times New Roman"/>
          <w:sz w:val="20"/>
          <w:szCs w:val="20"/>
        </w:rPr>
        <w:t xml:space="preserve"> modifiable protective facto</w:t>
      </w:r>
      <w:r w:rsidR="00AC25C9" w:rsidRPr="000F58ED">
        <w:rPr>
          <w:rFonts w:ascii="Times New Roman" w:eastAsia="Calibri" w:hAnsi="Times New Roman" w:cs="Times New Roman"/>
          <w:sz w:val="20"/>
          <w:szCs w:val="20"/>
        </w:rPr>
        <w:t>rs</w:t>
      </w:r>
      <w:r w:rsidR="00BE1ECB">
        <w:rPr>
          <w:rFonts w:ascii="Times New Roman" w:eastAsia="Calibri" w:hAnsi="Times New Roman" w:cs="Times New Roman"/>
          <w:sz w:val="20"/>
          <w:szCs w:val="20"/>
        </w:rPr>
        <w:t>, like mindfulness,</w:t>
      </w:r>
      <w:r w:rsidR="00AC25C9" w:rsidRPr="000F58ED">
        <w:rPr>
          <w:rFonts w:ascii="Times New Roman" w:eastAsia="Calibri" w:hAnsi="Times New Roman" w:cs="Times New Roman"/>
          <w:sz w:val="20"/>
          <w:szCs w:val="20"/>
        </w:rPr>
        <w:t xml:space="preserve"> with </w:t>
      </w:r>
      <w:r w:rsidR="00012CCC" w:rsidRPr="000F58ED">
        <w:rPr>
          <w:rFonts w:ascii="Times New Roman" w:eastAsia="Calibri" w:hAnsi="Times New Roman" w:cs="Times New Roman"/>
          <w:sz w:val="20"/>
          <w:szCs w:val="20"/>
        </w:rPr>
        <w:t>comparable effect sizes</w:t>
      </w:r>
      <w:r w:rsidR="00AC25C9" w:rsidRPr="000F58ED">
        <w:rPr>
          <w:rFonts w:ascii="Times New Roman" w:eastAsia="Calibri" w:hAnsi="Times New Roman" w:cs="Times New Roman"/>
          <w:sz w:val="20"/>
          <w:szCs w:val="20"/>
        </w:rPr>
        <w:t xml:space="preserve"> </w:t>
      </w:r>
      <w:r w:rsidRPr="00FA5855">
        <w:rPr>
          <w:rFonts w:ascii="Times New Roman" w:eastAsia="Calibri" w:hAnsi="Times New Roman" w:cs="Times New Roman"/>
          <w:sz w:val="20"/>
          <w:szCs w:val="20"/>
        </w:rPr>
        <w:t>(Vogt, Pless, King &amp; King, 2005</w:t>
      </w:r>
      <w:r w:rsidR="00F96EAD">
        <w:rPr>
          <w:rFonts w:ascii="Times New Roman" w:eastAsia="Calibri" w:hAnsi="Times New Roman" w:cs="Times New Roman"/>
          <w:sz w:val="20"/>
          <w:szCs w:val="20"/>
        </w:rPr>
        <w:t>; Xue et al., 2015</w:t>
      </w:r>
      <w:r w:rsidRPr="00FA5855">
        <w:rPr>
          <w:rFonts w:ascii="Times New Roman" w:eastAsia="Calibri" w:hAnsi="Times New Roman" w:cs="Times New Roman"/>
          <w:sz w:val="20"/>
          <w:szCs w:val="20"/>
        </w:rPr>
        <w:t xml:space="preserve">). </w:t>
      </w:r>
      <w:r w:rsidR="00012CCC">
        <w:rPr>
          <w:rFonts w:ascii="Times New Roman" w:eastAsia="Calibri" w:hAnsi="Times New Roman" w:cs="Times New Roman"/>
          <w:sz w:val="20"/>
          <w:szCs w:val="20"/>
        </w:rPr>
        <w:t>Regression results also supported hypothesis (3). A</w:t>
      </w:r>
      <w:r w:rsidR="007A6B2D">
        <w:rPr>
          <w:rFonts w:ascii="Times New Roman" w:eastAsia="Calibri" w:hAnsi="Times New Roman" w:cs="Times New Roman"/>
          <w:sz w:val="20"/>
          <w:szCs w:val="20"/>
        </w:rPr>
        <w:t>ccounting for the additive effect of</w:t>
      </w:r>
      <w:r w:rsidR="00012CCC" w:rsidRPr="00FA5855">
        <w:rPr>
          <w:rFonts w:ascii="Times New Roman" w:eastAsia="Calibri" w:hAnsi="Times New Roman" w:cs="Times New Roman"/>
          <w:sz w:val="20"/>
          <w:szCs w:val="20"/>
        </w:rPr>
        <w:t xml:space="preserve"> mindfulness </w:t>
      </w:r>
      <w:r w:rsidR="000D13F0">
        <w:rPr>
          <w:rFonts w:ascii="Times New Roman" w:eastAsia="Calibri" w:hAnsi="Times New Roman" w:cs="Times New Roman"/>
          <w:sz w:val="20"/>
          <w:szCs w:val="20"/>
        </w:rPr>
        <w:t>in</w:t>
      </w:r>
      <w:r w:rsidR="009A4875">
        <w:rPr>
          <w:rFonts w:ascii="Times New Roman" w:eastAsia="Calibri" w:hAnsi="Times New Roman" w:cs="Times New Roman"/>
          <w:sz w:val="20"/>
          <w:szCs w:val="20"/>
        </w:rPr>
        <w:t xml:space="preserve"> OLS</w:t>
      </w:r>
      <w:r w:rsidR="000D13F0">
        <w:rPr>
          <w:rFonts w:ascii="Times New Roman" w:eastAsia="Calibri" w:hAnsi="Times New Roman" w:cs="Times New Roman"/>
          <w:sz w:val="20"/>
          <w:szCs w:val="20"/>
        </w:rPr>
        <w:t xml:space="preserve"> models </w:t>
      </w:r>
      <w:r w:rsidR="00772B9D">
        <w:rPr>
          <w:rFonts w:ascii="Times New Roman" w:eastAsia="Calibri" w:hAnsi="Times New Roman" w:cs="Times New Roman"/>
          <w:sz w:val="20"/>
          <w:szCs w:val="20"/>
        </w:rPr>
        <w:t xml:space="preserve">resulted in an </w:t>
      </w:r>
      <w:r w:rsidR="00012CCC" w:rsidRPr="00FA5855">
        <w:rPr>
          <w:rFonts w:ascii="Times New Roman" w:eastAsia="Calibri" w:hAnsi="Times New Roman" w:cs="Times New Roman"/>
          <w:sz w:val="20"/>
          <w:szCs w:val="20"/>
        </w:rPr>
        <w:t>increase</w:t>
      </w:r>
      <w:r w:rsidR="00772B9D">
        <w:rPr>
          <w:rFonts w:ascii="Times New Roman" w:eastAsia="Calibri" w:hAnsi="Times New Roman" w:cs="Times New Roman"/>
          <w:sz w:val="20"/>
          <w:szCs w:val="20"/>
        </w:rPr>
        <w:t xml:space="preserve"> of over 30%</w:t>
      </w:r>
      <w:r w:rsidR="00012CCC" w:rsidRPr="00FA5855">
        <w:rPr>
          <w:rFonts w:ascii="Times New Roman" w:eastAsia="Calibri" w:hAnsi="Times New Roman" w:cs="Times New Roman"/>
          <w:sz w:val="20"/>
          <w:szCs w:val="20"/>
        </w:rPr>
        <w:t xml:space="preserve"> in</w:t>
      </w:r>
      <w:r w:rsidR="007A6B2D">
        <w:rPr>
          <w:rFonts w:ascii="Times New Roman" w:eastAsia="Calibri" w:hAnsi="Times New Roman" w:cs="Times New Roman"/>
          <w:sz w:val="20"/>
          <w:szCs w:val="20"/>
        </w:rPr>
        <w:t xml:space="preserve"> the variance explained by each model.</w:t>
      </w:r>
      <w:r w:rsidR="00A84BDB">
        <w:rPr>
          <w:rFonts w:ascii="Times New Roman" w:eastAsia="Calibri" w:hAnsi="Times New Roman" w:cs="Times New Roman"/>
          <w:sz w:val="20"/>
          <w:szCs w:val="20"/>
        </w:rPr>
        <w:t xml:space="preserve"> This</w:t>
      </w:r>
      <w:r w:rsidR="00946607">
        <w:rPr>
          <w:rFonts w:ascii="Times New Roman" w:eastAsia="Calibri" w:hAnsi="Times New Roman" w:cs="Times New Roman"/>
          <w:sz w:val="20"/>
          <w:szCs w:val="20"/>
        </w:rPr>
        <w:t xml:space="preserve"> indicates that </w:t>
      </w:r>
      <w:r w:rsidR="00772B9D">
        <w:rPr>
          <w:rFonts w:ascii="Times New Roman" w:eastAsia="Calibri" w:hAnsi="Times New Roman" w:cs="Times New Roman"/>
          <w:sz w:val="20"/>
          <w:szCs w:val="20"/>
        </w:rPr>
        <w:t xml:space="preserve">difficulties with </w:t>
      </w:r>
      <w:r w:rsidR="00433F0D">
        <w:rPr>
          <w:rFonts w:ascii="Times New Roman" w:eastAsia="Calibri" w:hAnsi="Times New Roman" w:cs="Times New Roman"/>
          <w:sz w:val="20"/>
          <w:szCs w:val="20"/>
        </w:rPr>
        <w:t xml:space="preserve">attention </w:t>
      </w:r>
      <w:r w:rsidR="00772B9D">
        <w:rPr>
          <w:rFonts w:ascii="Times New Roman" w:eastAsia="Calibri" w:hAnsi="Times New Roman" w:cs="Times New Roman"/>
          <w:sz w:val="20"/>
          <w:szCs w:val="20"/>
        </w:rPr>
        <w:t xml:space="preserve">control and awareness represent important dimensions of </w:t>
      </w:r>
      <w:r w:rsidR="0071493D">
        <w:rPr>
          <w:rFonts w:ascii="Times New Roman" w:eastAsia="Calibri" w:hAnsi="Times New Roman" w:cs="Times New Roman"/>
          <w:sz w:val="20"/>
          <w:szCs w:val="20"/>
        </w:rPr>
        <w:t>combat-related PTSD and depression and suggests that modifying</w:t>
      </w:r>
      <w:r w:rsidR="005901C1">
        <w:rPr>
          <w:rFonts w:ascii="Times New Roman" w:eastAsia="Calibri" w:hAnsi="Times New Roman" w:cs="Times New Roman"/>
          <w:sz w:val="20"/>
          <w:szCs w:val="20"/>
        </w:rPr>
        <w:t xml:space="preserve"> attentional processes</w:t>
      </w:r>
      <w:r w:rsidR="0071493D">
        <w:rPr>
          <w:rFonts w:ascii="Times New Roman" w:eastAsia="Calibri" w:hAnsi="Times New Roman" w:cs="Times New Roman"/>
          <w:sz w:val="20"/>
          <w:szCs w:val="20"/>
        </w:rPr>
        <w:t xml:space="preserve"> might i</w:t>
      </w:r>
      <w:r w:rsidR="005901C1">
        <w:rPr>
          <w:rFonts w:ascii="Times New Roman" w:eastAsia="Calibri" w:hAnsi="Times New Roman" w:cs="Times New Roman"/>
          <w:sz w:val="20"/>
          <w:szCs w:val="20"/>
        </w:rPr>
        <w:t>mpact risk for these disorders.</w:t>
      </w:r>
      <w:r w:rsidR="00772B9D">
        <w:rPr>
          <w:rFonts w:ascii="Times New Roman" w:eastAsia="Calibri" w:hAnsi="Times New Roman" w:cs="Times New Roman"/>
          <w:sz w:val="20"/>
          <w:szCs w:val="20"/>
        </w:rPr>
        <w:t xml:space="preserve"> </w:t>
      </w:r>
    </w:p>
    <w:p w14:paraId="482131A6" w14:textId="7477EED4" w:rsidR="00A62259" w:rsidRPr="00FA5855" w:rsidRDefault="00A84BDB" w:rsidP="00B056FF">
      <w:pPr>
        <w:spacing w:line="480" w:lineRule="auto"/>
        <w:ind w:firstLine="720"/>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One interpretation </w:t>
      </w:r>
      <w:r w:rsidR="00946607">
        <w:rPr>
          <w:rFonts w:ascii="Times New Roman" w:eastAsia="Calibri" w:hAnsi="Times New Roman" w:cs="Times New Roman"/>
          <w:sz w:val="20"/>
          <w:szCs w:val="20"/>
        </w:rPr>
        <w:t>for</w:t>
      </w:r>
      <w:r>
        <w:rPr>
          <w:rFonts w:ascii="Times New Roman" w:eastAsia="Calibri" w:hAnsi="Times New Roman" w:cs="Times New Roman"/>
          <w:sz w:val="20"/>
          <w:szCs w:val="20"/>
        </w:rPr>
        <w:t xml:space="preserve"> this constellation of</w:t>
      </w:r>
      <w:r w:rsidR="00CD2B79">
        <w:rPr>
          <w:rFonts w:ascii="Times New Roman" w:eastAsia="Calibri" w:hAnsi="Times New Roman" w:cs="Times New Roman"/>
          <w:sz w:val="20"/>
          <w:szCs w:val="20"/>
        </w:rPr>
        <w:t xml:space="preserve"> findings is that individuals with higher levels of trait mindfulness may be more resilient to psychological stresses associated with combat exposure</w:t>
      </w:r>
      <w:r w:rsidR="008105EF">
        <w:rPr>
          <w:rFonts w:ascii="Times New Roman" w:eastAsia="Calibri" w:hAnsi="Times New Roman" w:cs="Times New Roman"/>
          <w:sz w:val="20"/>
          <w:szCs w:val="20"/>
        </w:rPr>
        <w:t>. This interpretation is consistent with the previous research showing that mindfulness-based interventions can improve neurological and physiological mechanisms of stress recovery (Johnson et al., 2014). However,</w:t>
      </w:r>
      <w:r w:rsidR="0000427D">
        <w:rPr>
          <w:rFonts w:ascii="Times New Roman" w:eastAsia="Calibri" w:hAnsi="Times New Roman" w:cs="Times New Roman"/>
          <w:sz w:val="20"/>
          <w:szCs w:val="20"/>
        </w:rPr>
        <w:t xml:space="preserve"> </w:t>
      </w:r>
      <w:r w:rsidR="00C33BEB">
        <w:rPr>
          <w:rFonts w:ascii="Times New Roman" w:eastAsia="Calibri" w:hAnsi="Times New Roman" w:cs="Times New Roman"/>
          <w:sz w:val="20"/>
          <w:szCs w:val="20"/>
        </w:rPr>
        <w:t xml:space="preserve">study results </w:t>
      </w:r>
      <w:r w:rsidR="00E341E5">
        <w:rPr>
          <w:rFonts w:ascii="Times New Roman" w:eastAsia="Calibri" w:hAnsi="Times New Roman" w:cs="Times New Roman"/>
          <w:sz w:val="20"/>
          <w:szCs w:val="20"/>
        </w:rPr>
        <w:t>can</w:t>
      </w:r>
      <w:r w:rsidR="00352E4E">
        <w:rPr>
          <w:rFonts w:ascii="Times New Roman" w:eastAsia="Calibri" w:hAnsi="Times New Roman" w:cs="Times New Roman"/>
          <w:sz w:val="20"/>
          <w:szCs w:val="20"/>
        </w:rPr>
        <w:t xml:space="preserve"> also be interpreted to suggest</w:t>
      </w:r>
      <w:r w:rsidR="0000427D">
        <w:rPr>
          <w:rFonts w:ascii="Times New Roman" w:eastAsia="Calibri" w:hAnsi="Times New Roman" w:cs="Times New Roman"/>
          <w:sz w:val="20"/>
          <w:szCs w:val="20"/>
        </w:rPr>
        <w:t xml:space="preserve"> that</w:t>
      </w:r>
      <w:r w:rsidR="008105EF">
        <w:rPr>
          <w:rFonts w:ascii="Times New Roman" w:eastAsia="Calibri" w:hAnsi="Times New Roman" w:cs="Times New Roman"/>
          <w:sz w:val="20"/>
          <w:szCs w:val="20"/>
        </w:rPr>
        <w:t xml:space="preserve"> exposure to</w:t>
      </w:r>
      <w:r w:rsidR="0000427D">
        <w:rPr>
          <w:rFonts w:ascii="Times New Roman" w:eastAsia="Calibri" w:hAnsi="Times New Roman" w:cs="Times New Roman"/>
          <w:sz w:val="20"/>
          <w:szCs w:val="20"/>
        </w:rPr>
        <w:t xml:space="preserve"> </w:t>
      </w:r>
      <w:r w:rsidR="00B355C0">
        <w:rPr>
          <w:rFonts w:ascii="Times New Roman" w:eastAsia="Calibri" w:hAnsi="Times New Roman" w:cs="Times New Roman"/>
          <w:sz w:val="20"/>
          <w:szCs w:val="20"/>
        </w:rPr>
        <w:t xml:space="preserve">combat experiences, as well as </w:t>
      </w:r>
      <w:r w:rsidR="0000427D">
        <w:rPr>
          <w:rFonts w:ascii="Times New Roman" w:eastAsia="Calibri" w:hAnsi="Times New Roman" w:cs="Times New Roman"/>
          <w:sz w:val="20"/>
          <w:szCs w:val="20"/>
        </w:rPr>
        <w:t>PTSD and depressive symptoms</w:t>
      </w:r>
      <w:r w:rsidR="00B355C0">
        <w:rPr>
          <w:rFonts w:ascii="Times New Roman" w:eastAsia="Calibri" w:hAnsi="Times New Roman" w:cs="Times New Roman"/>
          <w:sz w:val="20"/>
          <w:szCs w:val="20"/>
        </w:rPr>
        <w:t>,</w:t>
      </w:r>
      <w:r w:rsidR="009867A8">
        <w:rPr>
          <w:rFonts w:ascii="Times New Roman" w:eastAsia="Calibri" w:hAnsi="Times New Roman" w:cs="Times New Roman"/>
          <w:sz w:val="20"/>
          <w:szCs w:val="20"/>
        </w:rPr>
        <w:t xml:space="preserve"> may</w:t>
      </w:r>
      <w:r w:rsidR="0000427D">
        <w:rPr>
          <w:rFonts w:ascii="Times New Roman" w:eastAsia="Calibri" w:hAnsi="Times New Roman" w:cs="Times New Roman"/>
          <w:sz w:val="20"/>
          <w:szCs w:val="20"/>
        </w:rPr>
        <w:t xml:space="preserve"> degrade trait mindfulness</w:t>
      </w:r>
      <w:r w:rsidR="0039770D">
        <w:rPr>
          <w:rFonts w:ascii="Times New Roman" w:eastAsia="Calibri" w:hAnsi="Times New Roman" w:cs="Times New Roman"/>
          <w:sz w:val="20"/>
          <w:szCs w:val="20"/>
        </w:rPr>
        <w:t>. I</w:t>
      </w:r>
      <w:r w:rsidR="009867A8">
        <w:rPr>
          <w:rFonts w:ascii="Times New Roman" w:eastAsia="Calibri" w:hAnsi="Times New Roman" w:cs="Times New Roman"/>
          <w:sz w:val="20"/>
          <w:szCs w:val="20"/>
        </w:rPr>
        <w:t>t may be that</w:t>
      </w:r>
      <w:r w:rsidR="00F171F5">
        <w:rPr>
          <w:rFonts w:ascii="Times New Roman" w:eastAsia="Calibri" w:hAnsi="Times New Roman" w:cs="Times New Roman"/>
          <w:sz w:val="20"/>
          <w:szCs w:val="20"/>
        </w:rPr>
        <w:t xml:space="preserve"> pathways of influence</w:t>
      </w:r>
      <w:r w:rsidR="009867A8">
        <w:rPr>
          <w:rFonts w:ascii="Times New Roman" w:eastAsia="Calibri" w:hAnsi="Times New Roman" w:cs="Times New Roman"/>
          <w:sz w:val="20"/>
          <w:szCs w:val="20"/>
        </w:rPr>
        <w:t xml:space="preserve"> among mindfulness, PTSD symptoms, and depression, are multidirectional</w:t>
      </w:r>
      <w:r w:rsidR="00F171F5">
        <w:rPr>
          <w:rFonts w:ascii="Times New Roman" w:eastAsia="Calibri" w:hAnsi="Times New Roman" w:cs="Times New Roman"/>
          <w:sz w:val="20"/>
          <w:szCs w:val="20"/>
        </w:rPr>
        <w:t>;</w:t>
      </w:r>
      <w:r w:rsidR="0000427D">
        <w:rPr>
          <w:rFonts w:ascii="Times New Roman" w:eastAsia="Calibri" w:hAnsi="Times New Roman" w:cs="Times New Roman"/>
          <w:sz w:val="20"/>
          <w:szCs w:val="20"/>
        </w:rPr>
        <w:t xml:space="preserve"> higher level</w:t>
      </w:r>
      <w:r w:rsidR="00A203B8">
        <w:rPr>
          <w:rFonts w:ascii="Times New Roman" w:eastAsia="Calibri" w:hAnsi="Times New Roman" w:cs="Times New Roman"/>
          <w:sz w:val="20"/>
          <w:szCs w:val="20"/>
        </w:rPr>
        <w:t>s</w:t>
      </w:r>
      <w:r w:rsidR="0000427D">
        <w:rPr>
          <w:rFonts w:ascii="Times New Roman" w:eastAsia="Calibri" w:hAnsi="Times New Roman" w:cs="Times New Roman"/>
          <w:sz w:val="20"/>
          <w:szCs w:val="20"/>
        </w:rPr>
        <w:t xml:space="preserve"> of trait mindfulness </w:t>
      </w:r>
      <w:r w:rsidR="00F171F5">
        <w:rPr>
          <w:rFonts w:ascii="Times New Roman" w:eastAsia="Calibri" w:hAnsi="Times New Roman" w:cs="Times New Roman"/>
          <w:sz w:val="20"/>
          <w:szCs w:val="20"/>
        </w:rPr>
        <w:t xml:space="preserve">may </w:t>
      </w:r>
      <w:r w:rsidR="0000427D">
        <w:rPr>
          <w:rFonts w:ascii="Times New Roman" w:eastAsia="Calibri" w:hAnsi="Times New Roman" w:cs="Times New Roman"/>
          <w:sz w:val="20"/>
          <w:szCs w:val="20"/>
        </w:rPr>
        <w:t>support resilience to combat stresses</w:t>
      </w:r>
      <w:r w:rsidR="00F171F5">
        <w:rPr>
          <w:rFonts w:ascii="Times New Roman" w:eastAsia="Calibri" w:hAnsi="Times New Roman" w:cs="Times New Roman"/>
          <w:sz w:val="20"/>
          <w:szCs w:val="20"/>
        </w:rPr>
        <w:t>, but</w:t>
      </w:r>
      <w:r w:rsidR="0000427D">
        <w:rPr>
          <w:rFonts w:ascii="Times New Roman" w:eastAsia="Calibri" w:hAnsi="Times New Roman" w:cs="Times New Roman"/>
          <w:sz w:val="20"/>
          <w:szCs w:val="20"/>
        </w:rPr>
        <w:t xml:space="preserve"> mindfulness</w:t>
      </w:r>
      <w:r w:rsidR="00F171F5">
        <w:rPr>
          <w:rFonts w:ascii="Times New Roman" w:eastAsia="Calibri" w:hAnsi="Times New Roman" w:cs="Times New Roman"/>
          <w:sz w:val="20"/>
          <w:szCs w:val="20"/>
        </w:rPr>
        <w:t xml:space="preserve"> may be</w:t>
      </w:r>
      <w:r w:rsidR="00886ED6">
        <w:rPr>
          <w:rFonts w:ascii="Times New Roman" w:eastAsia="Calibri" w:hAnsi="Times New Roman" w:cs="Times New Roman"/>
          <w:sz w:val="20"/>
          <w:szCs w:val="20"/>
        </w:rPr>
        <w:t xml:space="preserve"> degraded when </w:t>
      </w:r>
      <w:r w:rsidR="0000427D">
        <w:rPr>
          <w:rFonts w:ascii="Times New Roman" w:eastAsia="Calibri" w:hAnsi="Times New Roman" w:cs="Times New Roman"/>
          <w:sz w:val="20"/>
          <w:szCs w:val="20"/>
        </w:rPr>
        <w:t>coping threshold</w:t>
      </w:r>
      <w:r w:rsidR="00A203B8">
        <w:rPr>
          <w:rFonts w:ascii="Times New Roman" w:eastAsia="Calibri" w:hAnsi="Times New Roman" w:cs="Times New Roman"/>
          <w:sz w:val="20"/>
          <w:szCs w:val="20"/>
        </w:rPr>
        <w:t>s are</w:t>
      </w:r>
      <w:r w:rsidR="0000427D">
        <w:rPr>
          <w:rFonts w:ascii="Times New Roman" w:eastAsia="Calibri" w:hAnsi="Times New Roman" w:cs="Times New Roman"/>
          <w:sz w:val="20"/>
          <w:szCs w:val="20"/>
        </w:rPr>
        <w:t xml:space="preserve"> exceeded </w:t>
      </w:r>
      <w:r w:rsidR="00027929">
        <w:rPr>
          <w:rFonts w:ascii="Times New Roman" w:eastAsia="Calibri" w:hAnsi="Times New Roman" w:cs="Times New Roman"/>
          <w:sz w:val="20"/>
          <w:szCs w:val="20"/>
        </w:rPr>
        <w:t xml:space="preserve">in the context </w:t>
      </w:r>
      <w:r w:rsidR="00DD0A31">
        <w:rPr>
          <w:rFonts w:ascii="Times New Roman" w:eastAsia="Calibri" w:hAnsi="Times New Roman" w:cs="Times New Roman"/>
          <w:sz w:val="20"/>
          <w:szCs w:val="20"/>
        </w:rPr>
        <w:t xml:space="preserve">combat experiences and </w:t>
      </w:r>
      <w:r w:rsidR="00027929">
        <w:rPr>
          <w:rFonts w:ascii="Times New Roman" w:eastAsia="Calibri" w:hAnsi="Times New Roman" w:cs="Times New Roman"/>
          <w:sz w:val="20"/>
          <w:szCs w:val="20"/>
        </w:rPr>
        <w:t>persistent</w:t>
      </w:r>
      <w:r w:rsidR="0000427D">
        <w:rPr>
          <w:rFonts w:ascii="Times New Roman" w:eastAsia="Calibri" w:hAnsi="Times New Roman" w:cs="Times New Roman"/>
          <w:sz w:val="20"/>
          <w:szCs w:val="20"/>
        </w:rPr>
        <w:t xml:space="preserve"> PTSD and depressive symptoms</w:t>
      </w:r>
      <w:r w:rsidR="00027929">
        <w:rPr>
          <w:rFonts w:ascii="Times New Roman" w:eastAsia="Calibri" w:hAnsi="Times New Roman" w:cs="Times New Roman"/>
          <w:sz w:val="20"/>
          <w:szCs w:val="20"/>
        </w:rPr>
        <w:t xml:space="preserve">. </w:t>
      </w:r>
    </w:p>
    <w:p w14:paraId="1DE228A6" w14:textId="3612340A" w:rsidR="002E0202" w:rsidRPr="003D5B6D" w:rsidRDefault="009D5AD3" w:rsidP="001A40B8">
      <w:pPr>
        <w:spacing w:line="480" w:lineRule="auto"/>
        <w:ind w:firstLine="720"/>
        <w:contextualSpacing/>
        <w:rPr>
          <w:rFonts w:ascii="Times New Roman" w:eastAsia="Calibri" w:hAnsi="Times New Roman" w:cs="Times New Roman"/>
          <w:sz w:val="20"/>
          <w:szCs w:val="20"/>
          <w:highlight w:val="yellow"/>
        </w:rPr>
      </w:pPr>
      <w:r>
        <w:rPr>
          <w:rFonts w:ascii="Times New Roman" w:eastAsia="Calibri" w:hAnsi="Times New Roman" w:cs="Times New Roman"/>
          <w:sz w:val="20"/>
          <w:szCs w:val="20"/>
        </w:rPr>
        <w:t xml:space="preserve">Results of path analysis supported </w:t>
      </w:r>
      <w:r w:rsidR="00C13FD7">
        <w:rPr>
          <w:rFonts w:ascii="Times New Roman" w:eastAsia="Calibri" w:hAnsi="Times New Roman" w:cs="Times New Roman"/>
          <w:sz w:val="20"/>
          <w:szCs w:val="20"/>
        </w:rPr>
        <w:t>hypothesi</w:t>
      </w:r>
      <w:r>
        <w:rPr>
          <w:rFonts w:ascii="Times New Roman" w:eastAsia="Calibri" w:hAnsi="Times New Roman" w:cs="Times New Roman"/>
          <w:sz w:val="20"/>
          <w:szCs w:val="20"/>
        </w:rPr>
        <w:t xml:space="preserve">s </w:t>
      </w:r>
      <w:r w:rsidR="004751E4">
        <w:rPr>
          <w:rFonts w:ascii="Times New Roman" w:eastAsia="Calibri" w:hAnsi="Times New Roman" w:cs="Times New Roman"/>
          <w:sz w:val="20"/>
          <w:szCs w:val="20"/>
        </w:rPr>
        <w:t>(4</w:t>
      </w:r>
      <w:r w:rsidR="0051710E">
        <w:rPr>
          <w:rFonts w:ascii="Times New Roman" w:eastAsia="Calibri" w:hAnsi="Times New Roman" w:cs="Times New Roman"/>
          <w:sz w:val="20"/>
          <w:szCs w:val="20"/>
        </w:rPr>
        <w:t>)</w:t>
      </w:r>
      <w:r w:rsidR="00952D8F">
        <w:rPr>
          <w:rFonts w:ascii="Times New Roman" w:eastAsia="Calibri" w:hAnsi="Times New Roman" w:cs="Times New Roman"/>
          <w:sz w:val="20"/>
          <w:szCs w:val="20"/>
        </w:rPr>
        <w:t xml:space="preserve"> and provide</w:t>
      </w:r>
      <w:r w:rsidR="00257C5A">
        <w:rPr>
          <w:rFonts w:ascii="Times New Roman" w:eastAsia="Calibri" w:hAnsi="Times New Roman" w:cs="Times New Roman"/>
          <w:sz w:val="20"/>
          <w:szCs w:val="20"/>
        </w:rPr>
        <w:t>d</w:t>
      </w:r>
      <w:r w:rsidR="00952D8F">
        <w:rPr>
          <w:rFonts w:ascii="Times New Roman" w:eastAsia="Calibri" w:hAnsi="Times New Roman" w:cs="Times New Roman"/>
          <w:sz w:val="20"/>
          <w:szCs w:val="20"/>
        </w:rPr>
        <w:t xml:space="preserve"> additional insight into the pattern of associations among combat experiences, mindfulness, and PTSD and depressive symptoms</w:t>
      </w:r>
      <w:r w:rsidR="0051710E">
        <w:rPr>
          <w:rFonts w:ascii="Times New Roman" w:eastAsia="Calibri" w:hAnsi="Times New Roman" w:cs="Times New Roman"/>
          <w:sz w:val="20"/>
          <w:szCs w:val="20"/>
        </w:rPr>
        <w:t>. S</w:t>
      </w:r>
      <w:r w:rsidR="001E4F54">
        <w:rPr>
          <w:rFonts w:ascii="Times New Roman" w:eastAsia="Calibri" w:hAnsi="Times New Roman" w:cs="Times New Roman"/>
          <w:sz w:val="20"/>
          <w:szCs w:val="20"/>
        </w:rPr>
        <w:t>ignificant</w:t>
      </w:r>
      <w:r w:rsidR="001C579A" w:rsidRPr="00FA5855">
        <w:rPr>
          <w:rFonts w:ascii="Times New Roman" w:eastAsia="Calibri" w:hAnsi="Times New Roman" w:cs="Times New Roman"/>
          <w:sz w:val="20"/>
          <w:szCs w:val="20"/>
        </w:rPr>
        <w:t xml:space="preserve"> direct </w:t>
      </w:r>
      <w:r w:rsidR="001C579A" w:rsidRPr="00FA5855">
        <w:rPr>
          <w:rFonts w:ascii="Times New Roman" w:eastAsia="Calibri" w:hAnsi="Times New Roman" w:cs="Times New Roman"/>
          <w:sz w:val="20"/>
          <w:szCs w:val="20"/>
        </w:rPr>
        <w:lastRenderedPageBreak/>
        <w:t xml:space="preserve">effects were observed for </w:t>
      </w:r>
      <w:r w:rsidR="00DC69AF" w:rsidRPr="00FA5855">
        <w:rPr>
          <w:rFonts w:ascii="Times New Roman" w:eastAsia="Calibri" w:hAnsi="Times New Roman" w:cs="Times New Roman"/>
          <w:sz w:val="20"/>
          <w:szCs w:val="20"/>
        </w:rPr>
        <w:t>combat experiences</w:t>
      </w:r>
      <w:r w:rsidR="000C61FE">
        <w:rPr>
          <w:rFonts w:ascii="Times New Roman" w:eastAsia="Calibri" w:hAnsi="Times New Roman" w:cs="Times New Roman"/>
          <w:sz w:val="20"/>
          <w:szCs w:val="20"/>
        </w:rPr>
        <w:t xml:space="preserve"> and mindfulness</w:t>
      </w:r>
      <w:r w:rsidR="001C579A" w:rsidRPr="00FA5855">
        <w:rPr>
          <w:rFonts w:ascii="Times New Roman" w:eastAsia="Calibri" w:hAnsi="Times New Roman" w:cs="Times New Roman"/>
          <w:sz w:val="20"/>
          <w:szCs w:val="20"/>
        </w:rPr>
        <w:t xml:space="preserve"> on symptoms of both PTSD and depression</w:t>
      </w:r>
      <w:r w:rsidR="000C61FE">
        <w:rPr>
          <w:rFonts w:ascii="Times New Roman" w:eastAsia="Calibri" w:hAnsi="Times New Roman" w:cs="Times New Roman"/>
          <w:sz w:val="20"/>
          <w:szCs w:val="20"/>
        </w:rPr>
        <w:t xml:space="preserve">, and combat experiences demonstrated a </w:t>
      </w:r>
      <w:r w:rsidR="002215E7">
        <w:rPr>
          <w:rFonts w:ascii="Times New Roman" w:eastAsia="Calibri" w:hAnsi="Times New Roman" w:cs="Times New Roman"/>
          <w:sz w:val="20"/>
          <w:szCs w:val="20"/>
        </w:rPr>
        <w:t>positive</w:t>
      </w:r>
      <w:r w:rsidR="000C61FE">
        <w:rPr>
          <w:rFonts w:ascii="Times New Roman" w:eastAsia="Calibri" w:hAnsi="Times New Roman" w:cs="Times New Roman"/>
          <w:sz w:val="20"/>
          <w:szCs w:val="20"/>
        </w:rPr>
        <w:t xml:space="preserve"> indirect effect on both outcomes through the mindfulness pathway</w:t>
      </w:r>
      <w:r w:rsidR="001C579A" w:rsidRPr="00FA5855">
        <w:rPr>
          <w:rFonts w:ascii="Times New Roman" w:eastAsia="Calibri" w:hAnsi="Times New Roman" w:cs="Times New Roman"/>
          <w:sz w:val="20"/>
          <w:szCs w:val="20"/>
        </w:rPr>
        <w:t xml:space="preserve">. </w:t>
      </w:r>
      <w:r w:rsidR="001D470F" w:rsidRPr="00FA5855">
        <w:rPr>
          <w:rFonts w:ascii="Times New Roman" w:eastAsia="Calibri" w:hAnsi="Times New Roman" w:cs="Times New Roman"/>
          <w:sz w:val="20"/>
          <w:szCs w:val="20"/>
        </w:rPr>
        <w:t xml:space="preserve">For both </w:t>
      </w:r>
      <w:r w:rsidR="00C1630F">
        <w:rPr>
          <w:rFonts w:ascii="Times New Roman" w:eastAsia="Calibri" w:hAnsi="Times New Roman" w:cs="Times New Roman"/>
          <w:sz w:val="20"/>
          <w:szCs w:val="20"/>
        </w:rPr>
        <w:t>PTSD and depressive symptoms</w:t>
      </w:r>
      <w:r w:rsidR="001D470F" w:rsidRPr="00FA5855">
        <w:rPr>
          <w:rFonts w:ascii="Times New Roman" w:eastAsia="Calibri" w:hAnsi="Times New Roman" w:cs="Times New Roman"/>
          <w:sz w:val="20"/>
          <w:szCs w:val="20"/>
        </w:rPr>
        <w:t xml:space="preserve">, </w:t>
      </w:r>
      <w:r w:rsidR="00661FEF">
        <w:rPr>
          <w:rFonts w:ascii="Times New Roman" w:eastAsia="Calibri" w:hAnsi="Times New Roman" w:cs="Times New Roman"/>
          <w:sz w:val="20"/>
          <w:szCs w:val="20"/>
        </w:rPr>
        <w:t xml:space="preserve">the </w:t>
      </w:r>
      <w:r w:rsidR="001D470F" w:rsidRPr="00FA5855">
        <w:rPr>
          <w:rFonts w:ascii="Times New Roman" w:eastAsia="Calibri" w:hAnsi="Times New Roman" w:cs="Times New Roman"/>
          <w:sz w:val="20"/>
          <w:szCs w:val="20"/>
        </w:rPr>
        <w:t>i</w:t>
      </w:r>
      <w:r w:rsidR="001C579A" w:rsidRPr="00FA5855">
        <w:rPr>
          <w:rFonts w:ascii="Times New Roman" w:eastAsia="Calibri" w:hAnsi="Times New Roman" w:cs="Times New Roman"/>
          <w:sz w:val="20"/>
          <w:szCs w:val="20"/>
        </w:rPr>
        <w:t xml:space="preserve">ndirect effects </w:t>
      </w:r>
      <w:r w:rsidR="00661FEF">
        <w:rPr>
          <w:rFonts w:ascii="Times New Roman" w:eastAsia="Calibri" w:hAnsi="Times New Roman" w:cs="Times New Roman"/>
          <w:sz w:val="20"/>
          <w:szCs w:val="20"/>
        </w:rPr>
        <w:t xml:space="preserve">for combat experiences </w:t>
      </w:r>
      <w:r w:rsidR="001C579A" w:rsidRPr="00FA5855">
        <w:rPr>
          <w:rFonts w:ascii="Times New Roman" w:eastAsia="Calibri" w:hAnsi="Times New Roman" w:cs="Times New Roman"/>
          <w:sz w:val="20"/>
          <w:szCs w:val="20"/>
        </w:rPr>
        <w:t xml:space="preserve">were larger than </w:t>
      </w:r>
      <w:r w:rsidR="00661FEF">
        <w:rPr>
          <w:rFonts w:ascii="Times New Roman" w:eastAsia="Calibri" w:hAnsi="Times New Roman" w:cs="Times New Roman"/>
          <w:sz w:val="20"/>
          <w:szCs w:val="20"/>
        </w:rPr>
        <w:t xml:space="preserve">the </w:t>
      </w:r>
      <w:r w:rsidR="001C579A" w:rsidRPr="00FA5855">
        <w:rPr>
          <w:rFonts w:ascii="Times New Roman" w:eastAsia="Calibri" w:hAnsi="Times New Roman" w:cs="Times New Roman"/>
          <w:sz w:val="20"/>
          <w:szCs w:val="20"/>
        </w:rPr>
        <w:t>direct effects</w:t>
      </w:r>
      <w:r w:rsidR="006539DB">
        <w:rPr>
          <w:rFonts w:ascii="Times New Roman" w:eastAsia="Calibri" w:hAnsi="Times New Roman" w:cs="Times New Roman"/>
          <w:sz w:val="20"/>
          <w:szCs w:val="20"/>
        </w:rPr>
        <w:t>. That is, the largest</w:t>
      </w:r>
      <w:r w:rsidR="009C5D59">
        <w:rPr>
          <w:rFonts w:ascii="Times New Roman" w:eastAsia="Calibri" w:hAnsi="Times New Roman" w:cs="Times New Roman"/>
          <w:sz w:val="20"/>
          <w:szCs w:val="20"/>
        </w:rPr>
        <w:t xml:space="preserve"> proportion of the total effect</w:t>
      </w:r>
      <w:r w:rsidR="006539DB">
        <w:rPr>
          <w:rFonts w:ascii="Times New Roman" w:eastAsia="Calibri" w:hAnsi="Times New Roman" w:cs="Times New Roman"/>
          <w:sz w:val="20"/>
          <w:szCs w:val="20"/>
        </w:rPr>
        <w:t xml:space="preserve"> for combat experiences on PTSD and depressive symptoms in these data </w:t>
      </w:r>
      <w:r w:rsidR="002E0202">
        <w:rPr>
          <w:rFonts w:ascii="Times New Roman" w:eastAsia="Calibri" w:hAnsi="Times New Roman" w:cs="Times New Roman"/>
          <w:sz w:val="20"/>
          <w:szCs w:val="20"/>
        </w:rPr>
        <w:t xml:space="preserve">resulted from </w:t>
      </w:r>
      <w:r w:rsidR="003B4B6F">
        <w:rPr>
          <w:rFonts w:ascii="Times New Roman" w:eastAsia="Calibri" w:hAnsi="Times New Roman" w:cs="Times New Roman"/>
          <w:sz w:val="20"/>
          <w:szCs w:val="20"/>
        </w:rPr>
        <w:t>the</w:t>
      </w:r>
      <w:r w:rsidR="002215E7">
        <w:rPr>
          <w:rFonts w:ascii="Times New Roman" w:eastAsia="Calibri" w:hAnsi="Times New Roman" w:cs="Times New Roman"/>
          <w:sz w:val="20"/>
          <w:szCs w:val="20"/>
        </w:rPr>
        <w:t xml:space="preserve"> product of the</w:t>
      </w:r>
      <w:r w:rsidR="003B4B6F">
        <w:rPr>
          <w:rFonts w:ascii="Times New Roman" w:eastAsia="Calibri" w:hAnsi="Times New Roman" w:cs="Times New Roman"/>
          <w:sz w:val="20"/>
          <w:szCs w:val="20"/>
        </w:rPr>
        <w:t xml:space="preserve"> </w:t>
      </w:r>
      <w:r w:rsidR="006539DB">
        <w:rPr>
          <w:rFonts w:ascii="Times New Roman" w:eastAsia="Calibri" w:hAnsi="Times New Roman" w:cs="Times New Roman"/>
          <w:sz w:val="20"/>
          <w:szCs w:val="20"/>
        </w:rPr>
        <w:t xml:space="preserve">negative </w:t>
      </w:r>
      <w:r w:rsidR="002215E7">
        <w:rPr>
          <w:rFonts w:ascii="Times New Roman" w:eastAsia="Calibri" w:hAnsi="Times New Roman" w:cs="Times New Roman"/>
          <w:sz w:val="20"/>
          <w:szCs w:val="20"/>
        </w:rPr>
        <w:t xml:space="preserve">direct </w:t>
      </w:r>
      <w:r w:rsidR="006539DB">
        <w:rPr>
          <w:rFonts w:ascii="Times New Roman" w:eastAsia="Calibri" w:hAnsi="Times New Roman" w:cs="Times New Roman"/>
          <w:sz w:val="20"/>
          <w:szCs w:val="20"/>
        </w:rPr>
        <w:t>effect of combat experiences on mindfulness</w:t>
      </w:r>
      <w:r w:rsidR="002215E7">
        <w:rPr>
          <w:rFonts w:ascii="Times New Roman" w:eastAsia="Calibri" w:hAnsi="Times New Roman" w:cs="Times New Roman"/>
          <w:sz w:val="20"/>
          <w:szCs w:val="20"/>
        </w:rPr>
        <w:t xml:space="preserve"> and the negative direct effect of mindfulness on PTSD and depressive symptoms</w:t>
      </w:r>
      <w:r w:rsidR="006539DB">
        <w:rPr>
          <w:rFonts w:ascii="Times New Roman" w:eastAsia="Calibri" w:hAnsi="Times New Roman" w:cs="Times New Roman"/>
          <w:sz w:val="20"/>
          <w:szCs w:val="20"/>
        </w:rPr>
        <w:t>.</w:t>
      </w:r>
      <w:r w:rsidR="00A62259" w:rsidRPr="00FA5855">
        <w:rPr>
          <w:rFonts w:ascii="Times New Roman" w:eastAsia="Calibri" w:hAnsi="Times New Roman" w:cs="Times New Roman"/>
          <w:sz w:val="20"/>
          <w:szCs w:val="20"/>
        </w:rPr>
        <w:t xml:space="preserve"> </w:t>
      </w:r>
      <w:r w:rsidR="00F00986">
        <w:rPr>
          <w:rFonts w:ascii="Times New Roman" w:eastAsia="Calibri" w:hAnsi="Times New Roman" w:cs="Times New Roman"/>
          <w:sz w:val="20"/>
          <w:szCs w:val="20"/>
        </w:rPr>
        <w:t>Combat experiences thus exerted the greate</w:t>
      </w:r>
      <w:r w:rsidR="00E11C4C">
        <w:rPr>
          <w:rFonts w:ascii="Times New Roman" w:eastAsia="Calibri" w:hAnsi="Times New Roman" w:cs="Times New Roman"/>
          <w:sz w:val="20"/>
          <w:szCs w:val="20"/>
        </w:rPr>
        <w:t>st effect on PTSD and depressive symptoms</w:t>
      </w:r>
      <w:r w:rsidR="00F00986">
        <w:rPr>
          <w:rFonts w:ascii="Times New Roman" w:eastAsia="Calibri" w:hAnsi="Times New Roman" w:cs="Times New Roman"/>
          <w:sz w:val="20"/>
          <w:szCs w:val="20"/>
        </w:rPr>
        <w:t xml:space="preserve"> by reducing the protective effect of mindfulness on these outcomes. </w:t>
      </w:r>
      <w:r w:rsidR="006539DB">
        <w:rPr>
          <w:rFonts w:ascii="Times New Roman" w:eastAsia="Calibri" w:hAnsi="Times New Roman" w:cs="Times New Roman"/>
          <w:sz w:val="20"/>
          <w:szCs w:val="20"/>
        </w:rPr>
        <w:t>This pattern</w:t>
      </w:r>
      <w:r w:rsidR="00952D8F">
        <w:rPr>
          <w:rFonts w:ascii="Times New Roman" w:eastAsia="Calibri" w:hAnsi="Times New Roman" w:cs="Times New Roman"/>
          <w:sz w:val="20"/>
          <w:szCs w:val="20"/>
        </w:rPr>
        <w:t xml:space="preserve"> of</w:t>
      </w:r>
      <w:r w:rsidR="008D1E92">
        <w:rPr>
          <w:rFonts w:ascii="Times New Roman" w:eastAsia="Calibri" w:hAnsi="Times New Roman" w:cs="Times New Roman"/>
          <w:sz w:val="20"/>
          <w:szCs w:val="20"/>
        </w:rPr>
        <w:t xml:space="preserve"> associations</w:t>
      </w:r>
      <w:r w:rsidR="00BB032A" w:rsidRPr="00FA5855">
        <w:rPr>
          <w:rFonts w:ascii="Times New Roman" w:eastAsia="Calibri" w:hAnsi="Times New Roman" w:cs="Times New Roman"/>
          <w:sz w:val="20"/>
          <w:szCs w:val="20"/>
        </w:rPr>
        <w:t xml:space="preserve"> </w:t>
      </w:r>
      <w:r w:rsidR="001F4568">
        <w:rPr>
          <w:rFonts w:ascii="Times New Roman" w:eastAsia="Calibri" w:hAnsi="Times New Roman" w:cs="Times New Roman"/>
          <w:sz w:val="20"/>
          <w:szCs w:val="20"/>
        </w:rPr>
        <w:t>supports the view that</w:t>
      </w:r>
      <w:r w:rsidR="008F0E79" w:rsidRPr="00FA5855">
        <w:rPr>
          <w:rFonts w:ascii="Times New Roman" w:eastAsia="Calibri" w:hAnsi="Times New Roman" w:cs="Times New Roman"/>
          <w:sz w:val="20"/>
          <w:szCs w:val="20"/>
        </w:rPr>
        <w:t xml:space="preserve"> mindfulness may</w:t>
      </w:r>
      <w:r w:rsidR="00944644">
        <w:rPr>
          <w:rFonts w:ascii="Times New Roman" w:eastAsia="Calibri" w:hAnsi="Times New Roman" w:cs="Times New Roman"/>
          <w:sz w:val="20"/>
          <w:szCs w:val="20"/>
        </w:rPr>
        <w:t xml:space="preserve"> be an underexplored variable in the well-documented pathway linking combat experiences and </w:t>
      </w:r>
      <w:r w:rsidR="003B0B07">
        <w:rPr>
          <w:rFonts w:ascii="Times New Roman" w:eastAsia="Calibri" w:hAnsi="Times New Roman" w:cs="Times New Roman"/>
          <w:sz w:val="20"/>
          <w:szCs w:val="20"/>
        </w:rPr>
        <w:t>with PTSD and depression</w:t>
      </w:r>
      <w:r w:rsidR="009616CE">
        <w:rPr>
          <w:rFonts w:ascii="Times New Roman" w:eastAsia="Calibri" w:hAnsi="Times New Roman" w:cs="Times New Roman"/>
          <w:sz w:val="20"/>
          <w:szCs w:val="20"/>
        </w:rPr>
        <w:t xml:space="preserve">. </w:t>
      </w:r>
      <w:r w:rsidR="00952D8F" w:rsidRPr="00282CFC">
        <w:rPr>
          <w:rFonts w:ascii="Times New Roman" w:eastAsia="Calibri" w:hAnsi="Times New Roman" w:cs="Times New Roman"/>
          <w:sz w:val="20"/>
          <w:szCs w:val="20"/>
        </w:rPr>
        <w:t xml:space="preserve">While </w:t>
      </w:r>
      <w:r w:rsidR="006C5165">
        <w:rPr>
          <w:rFonts w:ascii="Times New Roman" w:eastAsia="Calibri" w:hAnsi="Times New Roman" w:cs="Times New Roman"/>
          <w:sz w:val="20"/>
          <w:szCs w:val="20"/>
        </w:rPr>
        <w:t>additional</w:t>
      </w:r>
      <w:r w:rsidR="00952D8F" w:rsidRPr="00282CFC">
        <w:rPr>
          <w:rFonts w:ascii="Times New Roman" w:eastAsia="Calibri" w:hAnsi="Times New Roman" w:cs="Times New Roman"/>
          <w:sz w:val="20"/>
          <w:szCs w:val="20"/>
        </w:rPr>
        <w:t xml:space="preserve"> research is required in order to clarify</w:t>
      </w:r>
      <w:r w:rsidR="00E3601B" w:rsidRPr="00282CFC">
        <w:rPr>
          <w:rFonts w:ascii="Times New Roman" w:eastAsia="Calibri" w:hAnsi="Times New Roman" w:cs="Times New Roman"/>
          <w:sz w:val="20"/>
          <w:szCs w:val="20"/>
        </w:rPr>
        <w:t xml:space="preserve"> causal pathways among these constructs,</w:t>
      </w:r>
      <w:r w:rsidR="00AD256E" w:rsidRPr="00282CFC">
        <w:rPr>
          <w:rFonts w:ascii="Times New Roman" w:eastAsia="Calibri" w:hAnsi="Times New Roman" w:cs="Times New Roman"/>
          <w:sz w:val="20"/>
          <w:szCs w:val="20"/>
        </w:rPr>
        <w:t xml:space="preserve"> </w:t>
      </w:r>
      <w:r w:rsidR="006E5992">
        <w:rPr>
          <w:rFonts w:ascii="Times New Roman" w:eastAsia="Calibri" w:hAnsi="Times New Roman" w:cs="Times New Roman"/>
          <w:sz w:val="20"/>
          <w:szCs w:val="20"/>
        </w:rPr>
        <w:t xml:space="preserve">both logical analysis and </w:t>
      </w:r>
      <w:r w:rsidR="00AD256E" w:rsidRPr="00282CFC">
        <w:rPr>
          <w:rFonts w:ascii="Times New Roman" w:eastAsia="Calibri" w:hAnsi="Times New Roman" w:cs="Times New Roman"/>
          <w:sz w:val="20"/>
          <w:szCs w:val="20"/>
        </w:rPr>
        <w:t>the empirical literature provides support for the view that</w:t>
      </w:r>
      <w:r w:rsidR="00952D8F" w:rsidRPr="00282CFC">
        <w:rPr>
          <w:rFonts w:ascii="Times New Roman" w:eastAsia="Calibri" w:hAnsi="Times New Roman" w:cs="Times New Roman"/>
          <w:sz w:val="20"/>
          <w:szCs w:val="20"/>
        </w:rPr>
        <w:t xml:space="preserve"> combat</w:t>
      </w:r>
      <w:r w:rsidR="00E3601B" w:rsidRPr="00282CFC">
        <w:rPr>
          <w:rFonts w:ascii="Times New Roman" w:eastAsia="Calibri" w:hAnsi="Times New Roman" w:cs="Times New Roman"/>
          <w:sz w:val="20"/>
          <w:szCs w:val="20"/>
        </w:rPr>
        <w:t xml:space="preserve"> experiences influence</w:t>
      </w:r>
      <w:r w:rsidR="00952D8F" w:rsidRPr="00282CFC">
        <w:rPr>
          <w:rFonts w:ascii="Times New Roman" w:eastAsia="Calibri" w:hAnsi="Times New Roman" w:cs="Times New Roman"/>
          <w:sz w:val="20"/>
          <w:szCs w:val="20"/>
        </w:rPr>
        <w:t xml:space="preserve"> </w:t>
      </w:r>
      <w:r w:rsidR="00AD256E" w:rsidRPr="00282CFC">
        <w:rPr>
          <w:rFonts w:ascii="Times New Roman" w:eastAsia="Calibri" w:hAnsi="Times New Roman" w:cs="Times New Roman"/>
          <w:sz w:val="20"/>
          <w:szCs w:val="20"/>
        </w:rPr>
        <w:t xml:space="preserve">mindfulness, </w:t>
      </w:r>
      <w:r w:rsidR="002215E7" w:rsidRPr="00282CFC">
        <w:rPr>
          <w:rFonts w:ascii="Times New Roman" w:eastAsia="Calibri" w:hAnsi="Times New Roman" w:cs="Times New Roman"/>
          <w:sz w:val="20"/>
          <w:szCs w:val="20"/>
        </w:rPr>
        <w:t>PTSD</w:t>
      </w:r>
      <w:r w:rsidR="00AD256E" w:rsidRPr="00282CFC">
        <w:rPr>
          <w:rFonts w:ascii="Times New Roman" w:eastAsia="Calibri" w:hAnsi="Times New Roman" w:cs="Times New Roman"/>
          <w:sz w:val="20"/>
          <w:szCs w:val="20"/>
        </w:rPr>
        <w:t>,</w:t>
      </w:r>
      <w:r w:rsidR="002215E7" w:rsidRPr="00282CFC">
        <w:rPr>
          <w:rFonts w:ascii="Times New Roman" w:eastAsia="Calibri" w:hAnsi="Times New Roman" w:cs="Times New Roman"/>
          <w:sz w:val="20"/>
          <w:szCs w:val="20"/>
        </w:rPr>
        <w:t xml:space="preserve"> and depressive symptoms</w:t>
      </w:r>
      <w:r w:rsidR="00E3601B" w:rsidRPr="00282CFC">
        <w:rPr>
          <w:rFonts w:ascii="Times New Roman" w:eastAsia="Calibri" w:hAnsi="Times New Roman" w:cs="Times New Roman"/>
          <w:sz w:val="20"/>
          <w:szCs w:val="20"/>
        </w:rPr>
        <w:t xml:space="preserve"> rather than the reverse</w:t>
      </w:r>
      <w:r w:rsidR="002215E7" w:rsidRPr="00282CFC">
        <w:rPr>
          <w:rFonts w:ascii="Times New Roman" w:eastAsia="Calibri" w:hAnsi="Times New Roman" w:cs="Times New Roman"/>
          <w:sz w:val="20"/>
          <w:szCs w:val="20"/>
        </w:rPr>
        <w:t xml:space="preserve">. The relation between mindfulness and PTSD and depressive symptoms, however, may be more nuanced. </w:t>
      </w:r>
      <w:r w:rsidR="00952D8F" w:rsidRPr="00282CFC">
        <w:rPr>
          <w:rFonts w:ascii="Times New Roman" w:eastAsia="Calibri" w:hAnsi="Times New Roman" w:cs="Times New Roman"/>
          <w:sz w:val="20"/>
          <w:szCs w:val="20"/>
        </w:rPr>
        <w:t>T</w:t>
      </w:r>
      <w:r w:rsidR="008F0E79" w:rsidRPr="00282CFC">
        <w:rPr>
          <w:rFonts w:ascii="Times New Roman" w:eastAsia="Calibri" w:hAnsi="Times New Roman" w:cs="Times New Roman"/>
          <w:sz w:val="20"/>
          <w:szCs w:val="20"/>
        </w:rPr>
        <w:t>he strong negative effect of mindfulness on symptoms of PTSD and depression</w:t>
      </w:r>
      <w:r w:rsidR="00B46393" w:rsidRPr="00282CFC">
        <w:rPr>
          <w:rFonts w:ascii="Times New Roman" w:eastAsia="Calibri" w:hAnsi="Times New Roman" w:cs="Times New Roman"/>
          <w:sz w:val="20"/>
          <w:szCs w:val="20"/>
        </w:rPr>
        <w:t xml:space="preserve"> in both full regression and path models</w:t>
      </w:r>
      <w:r w:rsidR="000C4A15">
        <w:rPr>
          <w:rFonts w:ascii="Times New Roman" w:eastAsia="Calibri" w:hAnsi="Times New Roman" w:cs="Times New Roman"/>
          <w:sz w:val="20"/>
          <w:szCs w:val="20"/>
        </w:rPr>
        <w:t>, in conjunction with previous literature</w:t>
      </w:r>
      <w:r w:rsidR="008F0E79" w:rsidRPr="00282CFC">
        <w:rPr>
          <w:rFonts w:ascii="Times New Roman" w:eastAsia="Calibri" w:hAnsi="Times New Roman" w:cs="Times New Roman"/>
          <w:sz w:val="20"/>
          <w:szCs w:val="20"/>
        </w:rPr>
        <w:t xml:space="preserve"> </w:t>
      </w:r>
      <w:r w:rsidR="000C4A15">
        <w:rPr>
          <w:rFonts w:ascii="Times New Roman" w:eastAsia="Calibri" w:hAnsi="Times New Roman" w:cs="Times New Roman"/>
          <w:sz w:val="20"/>
          <w:szCs w:val="20"/>
        </w:rPr>
        <w:t>showing that</w:t>
      </w:r>
      <w:r w:rsidR="00AD256E" w:rsidRPr="00282CFC">
        <w:rPr>
          <w:rFonts w:ascii="Times New Roman" w:eastAsia="Calibri" w:hAnsi="Times New Roman" w:cs="Times New Roman"/>
          <w:sz w:val="20"/>
          <w:szCs w:val="20"/>
        </w:rPr>
        <w:t xml:space="preserve"> improving</w:t>
      </w:r>
      <w:r w:rsidR="006539DB" w:rsidRPr="00282CFC">
        <w:rPr>
          <w:rFonts w:ascii="Times New Roman" w:eastAsia="Calibri" w:hAnsi="Times New Roman" w:cs="Times New Roman"/>
          <w:sz w:val="20"/>
          <w:szCs w:val="20"/>
        </w:rPr>
        <w:t xml:space="preserve"> mindfulness </w:t>
      </w:r>
      <w:r w:rsidR="00AD256E" w:rsidRPr="00282CFC">
        <w:rPr>
          <w:rFonts w:ascii="Times New Roman" w:eastAsia="Calibri" w:hAnsi="Times New Roman" w:cs="Times New Roman"/>
          <w:sz w:val="20"/>
          <w:szCs w:val="20"/>
        </w:rPr>
        <w:t xml:space="preserve">can </w:t>
      </w:r>
      <w:r w:rsidR="006539DB" w:rsidRPr="00282CFC">
        <w:rPr>
          <w:rFonts w:ascii="Times New Roman" w:eastAsia="Calibri" w:hAnsi="Times New Roman" w:cs="Times New Roman"/>
          <w:sz w:val="20"/>
          <w:szCs w:val="20"/>
        </w:rPr>
        <w:t>enhance attention control</w:t>
      </w:r>
      <w:r w:rsidR="002E0202" w:rsidRPr="00282CFC">
        <w:rPr>
          <w:rFonts w:ascii="Times New Roman" w:eastAsia="Calibri" w:hAnsi="Times New Roman" w:cs="Times New Roman"/>
          <w:sz w:val="20"/>
          <w:szCs w:val="20"/>
        </w:rPr>
        <w:t>,</w:t>
      </w:r>
      <w:r w:rsidR="006539DB" w:rsidRPr="00282CFC">
        <w:rPr>
          <w:rFonts w:ascii="Times New Roman" w:eastAsia="Calibri" w:hAnsi="Times New Roman" w:cs="Times New Roman"/>
          <w:sz w:val="20"/>
          <w:szCs w:val="20"/>
        </w:rPr>
        <w:t xml:space="preserve"> cognitive flexibility,</w:t>
      </w:r>
      <w:r w:rsidR="002E0202" w:rsidRPr="00282CFC">
        <w:rPr>
          <w:rFonts w:ascii="Times New Roman" w:eastAsia="Calibri" w:hAnsi="Times New Roman" w:cs="Times New Roman"/>
          <w:sz w:val="20"/>
          <w:szCs w:val="20"/>
        </w:rPr>
        <w:t xml:space="preserve"> and emotion regulation,</w:t>
      </w:r>
      <w:r w:rsidR="006539DB" w:rsidRPr="00282CFC">
        <w:rPr>
          <w:rFonts w:ascii="Times New Roman" w:eastAsia="Calibri" w:hAnsi="Times New Roman" w:cs="Times New Roman"/>
          <w:sz w:val="20"/>
          <w:szCs w:val="20"/>
        </w:rPr>
        <w:t xml:space="preserve"> </w:t>
      </w:r>
      <w:r w:rsidR="000C4A15">
        <w:rPr>
          <w:rFonts w:ascii="Times New Roman" w:eastAsia="Calibri" w:hAnsi="Times New Roman" w:cs="Times New Roman"/>
          <w:sz w:val="20"/>
          <w:szCs w:val="20"/>
        </w:rPr>
        <w:t>supports the view</w:t>
      </w:r>
      <w:r w:rsidR="00AD256E" w:rsidRPr="00282CFC">
        <w:rPr>
          <w:rFonts w:ascii="Times New Roman" w:eastAsia="Calibri" w:hAnsi="Times New Roman" w:cs="Times New Roman"/>
          <w:sz w:val="20"/>
          <w:szCs w:val="20"/>
        </w:rPr>
        <w:t xml:space="preserve"> that these mechanisms</w:t>
      </w:r>
      <w:r w:rsidR="006539DB" w:rsidRPr="00282CFC">
        <w:rPr>
          <w:rFonts w:ascii="Times New Roman" w:eastAsia="Calibri" w:hAnsi="Times New Roman" w:cs="Times New Roman"/>
          <w:sz w:val="20"/>
          <w:szCs w:val="20"/>
        </w:rPr>
        <w:t xml:space="preserve"> may in turn protect against the development and maintenance of PTSD and depressive symptoms</w:t>
      </w:r>
      <w:r w:rsidR="002E0202" w:rsidRPr="00282CFC">
        <w:rPr>
          <w:rFonts w:ascii="Times New Roman" w:eastAsia="Calibri" w:hAnsi="Times New Roman" w:cs="Times New Roman"/>
          <w:sz w:val="20"/>
          <w:szCs w:val="20"/>
        </w:rPr>
        <w:t xml:space="preserve"> </w:t>
      </w:r>
      <w:r w:rsidR="00AD256E" w:rsidRPr="00282CFC">
        <w:rPr>
          <w:rFonts w:ascii="Times New Roman" w:eastAsia="Calibri" w:hAnsi="Times New Roman" w:cs="Times New Roman"/>
          <w:sz w:val="20"/>
          <w:szCs w:val="20"/>
        </w:rPr>
        <w:t>in military populations</w:t>
      </w:r>
      <w:r w:rsidR="002E0202" w:rsidRPr="00282CFC">
        <w:rPr>
          <w:rFonts w:ascii="Times New Roman" w:eastAsia="Calibri" w:hAnsi="Times New Roman" w:cs="Times New Roman"/>
          <w:sz w:val="20"/>
          <w:szCs w:val="20"/>
        </w:rPr>
        <w:t xml:space="preserve"> (</w:t>
      </w:r>
      <w:r w:rsidR="002E0202" w:rsidRPr="00282CFC">
        <w:rPr>
          <w:rFonts w:ascii="Times New Roman" w:hAnsi="Times New Roman" w:cs="Times New Roman"/>
          <w:sz w:val="20"/>
          <w:szCs w:val="20"/>
        </w:rPr>
        <w:t>Johnson et al., 2014; Tang, Holse &amp; Posner, 2015)</w:t>
      </w:r>
      <w:r w:rsidR="008F0E79" w:rsidRPr="00282CFC">
        <w:rPr>
          <w:rFonts w:ascii="Times New Roman" w:eastAsia="Calibri" w:hAnsi="Times New Roman" w:cs="Times New Roman"/>
          <w:sz w:val="20"/>
          <w:szCs w:val="20"/>
        </w:rPr>
        <w:t>.</w:t>
      </w:r>
      <w:r w:rsidR="002215E7" w:rsidRPr="00282CFC">
        <w:rPr>
          <w:rFonts w:ascii="Times New Roman" w:eastAsia="Calibri" w:hAnsi="Times New Roman" w:cs="Times New Roman"/>
          <w:sz w:val="20"/>
          <w:szCs w:val="20"/>
        </w:rPr>
        <w:t xml:space="preserve"> At the same time, it </w:t>
      </w:r>
      <w:r w:rsidR="00D92669" w:rsidRPr="00282CFC">
        <w:rPr>
          <w:rFonts w:ascii="Times New Roman" w:eastAsia="Calibri" w:hAnsi="Times New Roman" w:cs="Times New Roman"/>
          <w:sz w:val="20"/>
          <w:szCs w:val="20"/>
        </w:rPr>
        <w:t xml:space="preserve">may be that </w:t>
      </w:r>
      <w:r w:rsidR="002215E7" w:rsidRPr="00282CFC">
        <w:rPr>
          <w:rFonts w:ascii="Times New Roman" w:eastAsia="Calibri" w:hAnsi="Times New Roman" w:cs="Times New Roman"/>
          <w:sz w:val="20"/>
          <w:szCs w:val="20"/>
        </w:rPr>
        <w:t xml:space="preserve">PTSD and depressive symptoms inhibit mindful attention and awareness. </w:t>
      </w:r>
      <w:r w:rsidR="006F6F5D">
        <w:rPr>
          <w:rFonts w:ascii="Times New Roman" w:eastAsia="Calibri" w:hAnsi="Times New Roman" w:cs="Times New Roman"/>
          <w:sz w:val="20"/>
          <w:szCs w:val="20"/>
        </w:rPr>
        <w:t>Particularly if mindfulness skills are not well developed, emotion</w:t>
      </w:r>
      <w:r w:rsidR="00257C5A">
        <w:rPr>
          <w:rFonts w:ascii="Times New Roman" w:eastAsia="Calibri" w:hAnsi="Times New Roman" w:cs="Times New Roman"/>
          <w:sz w:val="20"/>
          <w:szCs w:val="20"/>
        </w:rPr>
        <w:t>al</w:t>
      </w:r>
      <w:r w:rsidR="006F6F5D">
        <w:rPr>
          <w:rFonts w:ascii="Times New Roman" w:eastAsia="Calibri" w:hAnsi="Times New Roman" w:cs="Times New Roman"/>
          <w:sz w:val="20"/>
          <w:szCs w:val="20"/>
        </w:rPr>
        <w:t xml:space="preserve"> and cognitive dysregulation associated with PTSD and depressive symptoms may disrupt present</w:t>
      </w:r>
      <w:r w:rsidR="003A251E">
        <w:rPr>
          <w:rFonts w:ascii="Times New Roman" w:eastAsia="Calibri" w:hAnsi="Times New Roman" w:cs="Times New Roman"/>
          <w:sz w:val="20"/>
          <w:szCs w:val="20"/>
        </w:rPr>
        <w:t>-</w:t>
      </w:r>
      <w:r w:rsidR="006F6F5D">
        <w:rPr>
          <w:rFonts w:ascii="Times New Roman" w:eastAsia="Calibri" w:hAnsi="Times New Roman" w:cs="Times New Roman"/>
          <w:sz w:val="20"/>
          <w:szCs w:val="20"/>
        </w:rPr>
        <w:t xml:space="preserve">centered, nonjudgmental attention and awareness of thoughts, feelings and urges. </w:t>
      </w:r>
      <w:r w:rsidR="00952D8F">
        <w:rPr>
          <w:rFonts w:ascii="Times New Roman" w:eastAsia="Calibri" w:hAnsi="Times New Roman" w:cs="Times New Roman"/>
          <w:sz w:val="20"/>
          <w:szCs w:val="20"/>
        </w:rPr>
        <w:t xml:space="preserve">More longitudinal </w:t>
      </w:r>
      <w:r w:rsidR="00765144">
        <w:rPr>
          <w:rFonts w:ascii="Times New Roman" w:eastAsia="Calibri" w:hAnsi="Times New Roman" w:cs="Times New Roman"/>
          <w:sz w:val="20"/>
          <w:szCs w:val="20"/>
        </w:rPr>
        <w:t>studies are</w:t>
      </w:r>
      <w:r w:rsidR="00952D8F">
        <w:rPr>
          <w:rFonts w:ascii="Times New Roman" w:eastAsia="Calibri" w:hAnsi="Times New Roman" w:cs="Times New Roman"/>
          <w:sz w:val="20"/>
          <w:szCs w:val="20"/>
        </w:rPr>
        <w:t xml:space="preserve"> required to improve understanding of the pathways of influence that characterize relations among </w:t>
      </w:r>
      <w:r w:rsidR="004A48E3">
        <w:rPr>
          <w:rFonts w:ascii="Times New Roman" w:eastAsia="Calibri" w:hAnsi="Times New Roman" w:cs="Times New Roman"/>
          <w:sz w:val="20"/>
          <w:szCs w:val="20"/>
        </w:rPr>
        <w:t>combat experiences, mindfulness,</w:t>
      </w:r>
      <w:r w:rsidR="00100D79">
        <w:rPr>
          <w:rFonts w:ascii="Times New Roman" w:eastAsia="Calibri" w:hAnsi="Times New Roman" w:cs="Times New Roman"/>
          <w:sz w:val="20"/>
          <w:szCs w:val="20"/>
        </w:rPr>
        <w:t xml:space="preserve"> and</w:t>
      </w:r>
      <w:r w:rsidR="007643C6">
        <w:rPr>
          <w:rFonts w:ascii="Times New Roman" w:eastAsia="Calibri" w:hAnsi="Times New Roman" w:cs="Times New Roman"/>
          <w:sz w:val="20"/>
          <w:szCs w:val="20"/>
        </w:rPr>
        <w:t xml:space="preserve"> PTSD and depressive symptoms</w:t>
      </w:r>
      <w:r w:rsidR="004A48E3">
        <w:rPr>
          <w:rFonts w:ascii="Times New Roman" w:eastAsia="Calibri" w:hAnsi="Times New Roman" w:cs="Times New Roman"/>
          <w:sz w:val="20"/>
          <w:szCs w:val="20"/>
        </w:rPr>
        <w:t xml:space="preserve"> </w:t>
      </w:r>
      <w:r w:rsidR="00952D8F">
        <w:rPr>
          <w:rFonts w:ascii="Times New Roman" w:eastAsia="Calibri" w:hAnsi="Times New Roman" w:cs="Times New Roman"/>
          <w:sz w:val="20"/>
          <w:szCs w:val="20"/>
        </w:rPr>
        <w:t>in veterans.</w:t>
      </w:r>
      <w:r w:rsidR="002215E7">
        <w:rPr>
          <w:rFonts w:ascii="Times New Roman" w:eastAsia="Calibri" w:hAnsi="Times New Roman" w:cs="Times New Roman"/>
          <w:sz w:val="20"/>
          <w:szCs w:val="20"/>
          <w:highlight w:val="yellow"/>
        </w:rPr>
        <w:t xml:space="preserve"> </w:t>
      </w:r>
    </w:p>
    <w:p w14:paraId="5357B87F" w14:textId="4FC21811" w:rsidR="001A40B8" w:rsidRPr="00FA5855" w:rsidRDefault="00BE0C8A" w:rsidP="006D5166">
      <w:pPr>
        <w:spacing w:line="480" w:lineRule="auto"/>
        <w:ind w:firstLine="720"/>
        <w:contextualSpacing/>
        <w:rPr>
          <w:rFonts w:ascii="Times New Roman" w:eastAsia="Calibri" w:hAnsi="Times New Roman" w:cs="Times New Roman"/>
          <w:sz w:val="20"/>
          <w:szCs w:val="20"/>
        </w:rPr>
      </w:pPr>
      <w:r w:rsidRPr="008614EF">
        <w:rPr>
          <w:rFonts w:ascii="Times New Roman" w:eastAsia="Times New Roman" w:hAnsi="Times New Roman" w:cs="Times New Roman"/>
          <w:sz w:val="20"/>
          <w:szCs w:val="20"/>
        </w:rPr>
        <w:t>Improving understanding of</w:t>
      </w:r>
      <w:r w:rsidR="00810A33" w:rsidRPr="008614EF">
        <w:rPr>
          <w:rFonts w:ascii="Times New Roman" w:eastAsia="Times New Roman" w:hAnsi="Times New Roman" w:cs="Times New Roman"/>
          <w:sz w:val="20"/>
          <w:szCs w:val="20"/>
        </w:rPr>
        <w:t xml:space="preserve"> modifiable</w:t>
      </w:r>
      <w:r w:rsidR="002215E7" w:rsidRPr="008614EF">
        <w:rPr>
          <w:rFonts w:ascii="Times New Roman" w:eastAsia="Times New Roman" w:hAnsi="Times New Roman" w:cs="Times New Roman"/>
          <w:sz w:val="20"/>
          <w:szCs w:val="20"/>
        </w:rPr>
        <w:t xml:space="preserve"> </w:t>
      </w:r>
      <w:r w:rsidR="00810A33" w:rsidRPr="008614EF">
        <w:rPr>
          <w:rFonts w:ascii="Times New Roman" w:eastAsia="Times New Roman" w:hAnsi="Times New Roman" w:cs="Times New Roman"/>
          <w:sz w:val="20"/>
          <w:szCs w:val="20"/>
        </w:rPr>
        <w:t xml:space="preserve">protective factors, including mindfulness, that buffer </w:t>
      </w:r>
      <w:r w:rsidR="002215E7" w:rsidRPr="008614EF">
        <w:rPr>
          <w:rFonts w:ascii="Times New Roman" w:eastAsia="Times New Roman" w:hAnsi="Times New Roman" w:cs="Times New Roman"/>
          <w:sz w:val="20"/>
          <w:szCs w:val="20"/>
        </w:rPr>
        <w:t>against the development of PTSD and depressive symptoms in combat exposed veterans is important for a several reasons. Both PTSD and depression are socially and economically costly disorders, and much of the p</w:t>
      </w:r>
      <w:r w:rsidR="008F0E79" w:rsidRPr="008614EF">
        <w:rPr>
          <w:rFonts w:ascii="Times New Roman" w:eastAsia="Times New Roman" w:hAnsi="Times New Roman" w:cs="Times New Roman"/>
          <w:sz w:val="20"/>
          <w:szCs w:val="20"/>
        </w:rPr>
        <w:t xml:space="preserve">revious veteran mental health research </w:t>
      </w:r>
      <w:r w:rsidR="002C448B">
        <w:rPr>
          <w:rFonts w:ascii="Times New Roman" w:eastAsia="Times New Roman" w:hAnsi="Times New Roman" w:cs="Times New Roman"/>
          <w:sz w:val="20"/>
          <w:szCs w:val="20"/>
        </w:rPr>
        <w:t xml:space="preserve">literature </w:t>
      </w:r>
      <w:r w:rsidR="008F0E79" w:rsidRPr="008614EF">
        <w:rPr>
          <w:rFonts w:ascii="Times New Roman" w:eastAsia="Times New Roman" w:hAnsi="Times New Roman" w:cs="Times New Roman"/>
          <w:sz w:val="20"/>
          <w:szCs w:val="20"/>
        </w:rPr>
        <w:t>has often focused on risk</w:t>
      </w:r>
      <w:r w:rsidR="008F0E79" w:rsidRPr="006539DB">
        <w:rPr>
          <w:rFonts w:ascii="Times New Roman" w:eastAsia="Times New Roman" w:hAnsi="Times New Roman" w:cs="Times New Roman"/>
          <w:sz w:val="20"/>
          <w:szCs w:val="20"/>
        </w:rPr>
        <w:t xml:space="preserve"> factors that are inseparable from the military’s core mission</w:t>
      </w:r>
      <w:r w:rsidR="002215E7">
        <w:rPr>
          <w:rFonts w:ascii="Times New Roman" w:eastAsia="Times New Roman" w:hAnsi="Times New Roman" w:cs="Times New Roman"/>
          <w:sz w:val="20"/>
          <w:szCs w:val="20"/>
        </w:rPr>
        <w:t>, like combat</w:t>
      </w:r>
      <w:r w:rsidR="00035765">
        <w:rPr>
          <w:rFonts w:ascii="Times New Roman" w:eastAsia="Times New Roman" w:hAnsi="Times New Roman" w:cs="Times New Roman"/>
          <w:sz w:val="20"/>
          <w:szCs w:val="20"/>
        </w:rPr>
        <w:t xml:space="preserve">, and </w:t>
      </w:r>
      <w:r w:rsidR="00455F9B">
        <w:rPr>
          <w:rFonts w:ascii="Times New Roman" w:eastAsia="Times New Roman" w:hAnsi="Times New Roman" w:cs="Times New Roman"/>
          <w:sz w:val="20"/>
          <w:szCs w:val="20"/>
        </w:rPr>
        <w:t xml:space="preserve">hypothesized </w:t>
      </w:r>
      <w:r w:rsidR="00035765">
        <w:rPr>
          <w:rFonts w:ascii="Times New Roman" w:eastAsia="Times New Roman" w:hAnsi="Times New Roman" w:cs="Times New Roman"/>
          <w:sz w:val="20"/>
          <w:szCs w:val="20"/>
        </w:rPr>
        <w:t>p</w:t>
      </w:r>
      <w:r w:rsidR="00425204">
        <w:rPr>
          <w:rFonts w:ascii="Times New Roman" w:eastAsia="Times New Roman" w:hAnsi="Times New Roman" w:cs="Times New Roman"/>
          <w:sz w:val="20"/>
          <w:szCs w:val="20"/>
        </w:rPr>
        <w:t>rotective factors, like grit,</w:t>
      </w:r>
      <w:r w:rsidR="008F0E79" w:rsidRPr="006539DB">
        <w:rPr>
          <w:rFonts w:ascii="Times New Roman" w:eastAsia="Times New Roman" w:hAnsi="Times New Roman" w:cs="Times New Roman"/>
          <w:sz w:val="20"/>
          <w:szCs w:val="20"/>
        </w:rPr>
        <w:t xml:space="preserve"> for which efficacious interve</w:t>
      </w:r>
      <w:r w:rsidR="002215E7">
        <w:rPr>
          <w:rFonts w:ascii="Times New Roman" w:eastAsia="Times New Roman" w:hAnsi="Times New Roman" w:cs="Times New Roman"/>
          <w:sz w:val="20"/>
          <w:szCs w:val="20"/>
        </w:rPr>
        <w:t xml:space="preserve">ntions have not been developed </w:t>
      </w:r>
      <w:r w:rsidR="008F0E79" w:rsidRPr="006539DB">
        <w:rPr>
          <w:rFonts w:ascii="Times New Roman" w:eastAsia="Times New Roman" w:hAnsi="Times New Roman" w:cs="Times New Roman"/>
          <w:sz w:val="20"/>
          <w:szCs w:val="20"/>
        </w:rPr>
        <w:t>(</w:t>
      </w:r>
      <w:r w:rsidR="00425204">
        <w:rPr>
          <w:rFonts w:ascii="Times New Roman" w:eastAsia="Times New Roman" w:hAnsi="Times New Roman" w:cs="Times New Roman"/>
          <w:sz w:val="20"/>
          <w:szCs w:val="20"/>
        </w:rPr>
        <w:t xml:space="preserve">Crede, Tynan &amp; Harms, 2017; </w:t>
      </w:r>
      <w:r w:rsidR="008F0E79" w:rsidRPr="006539DB">
        <w:rPr>
          <w:rFonts w:ascii="Times New Roman" w:eastAsia="Times New Roman" w:hAnsi="Times New Roman" w:cs="Times New Roman"/>
          <w:sz w:val="20"/>
          <w:szCs w:val="20"/>
        </w:rPr>
        <w:t>Ramchand et al., 2015; Schultz, Glickman</w:t>
      </w:r>
      <w:r w:rsidR="00A27081">
        <w:rPr>
          <w:rFonts w:ascii="Times New Roman" w:eastAsia="Times New Roman" w:hAnsi="Times New Roman" w:cs="Times New Roman"/>
          <w:sz w:val="20"/>
          <w:szCs w:val="20"/>
        </w:rPr>
        <w:t xml:space="preserve"> &amp; Eisen, 2014). M</w:t>
      </w:r>
      <w:r w:rsidR="008F0E79" w:rsidRPr="00FA5855">
        <w:rPr>
          <w:rFonts w:ascii="Times New Roman" w:eastAsia="Calibri" w:hAnsi="Times New Roman" w:cs="Times New Roman"/>
          <w:sz w:val="20"/>
          <w:szCs w:val="20"/>
        </w:rPr>
        <w:t xml:space="preserve">any previously </w:t>
      </w:r>
      <w:r w:rsidR="008F0E79" w:rsidRPr="00FA5855">
        <w:rPr>
          <w:rFonts w:ascii="Times New Roman" w:eastAsia="Calibri" w:hAnsi="Times New Roman" w:cs="Times New Roman"/>
          <w:sz w:val="20"/>
          <w:szCs w:val="20"/>
        </w:rPr>
        <w:lastRenderedPageBreak/>
        <w:t xml:space="preserve">examined risk factors, like </w:t>
      </w:r>
      <w:r w:rsidR="00DC69AF" w:rsidRPr="00FA5855">
        <w:rPr>
          <w:rFonts w:ascii="Times New Roman" w:eastAsia="Calibri" w:hAnsi="Times New Roman" w:cs="Times New Roman"/>
          <w:sz w:val="20"/>
          <w:szCs w:val="20"/>
        </w:rPr>
        <w:t>combat experiences</w:t>
      </w:r>
      <w:r w:rsidR="008F0E79" w:rsidRPr="00FA5855">
        <w:rPr>
          <w:rFonts w:ascii="Times New Roman" w:eastAsia="Calibri" w:hAnsi="Times New Roman" w:cs="Times New Roman"/>
          <w:sz w:val="20"/>
          <w:szCs w:val="20"/>
        </w:rPr>
        <w:t xml:space="preserve">, pre-existing mental health conditions, or adverse experiences prior to military service, are difficult to modify. For example, it is unlikely that service members deployed to combat zones or unpredictable operating theatres will be able to effectively limit their exposure to adverse experiences directly related to their military role. </w:t>
      </w:r>
      <w:r w:rsidR="006D5166">
        <w:rPr>
          <w:rFonts w:ascii="Times New Roman" w:eastAsia="Calibri" w:hAnsi="Times New Roman" w:cs="Times New Roman"/>
          <w:sz w:val="20"/>
          <w:szCs w:val="20"/>
        </w:rPr>
        <w:t xml:space="preserve">Mindfulness, however, </w:t>
      </w:r>
      <w:r w:rsidR="006D5166" w:rsidRPr="00FA5855">
        <w:rPr>
          <w:rFonts w:ascii="Times New Roman" w:eastAsia="Calibri" w:hAnsi="Times New Roman" w:cs="Times New Roman"/>
          <w:sz w:val="20"/>
          <w:szCs w:val="20"/>
        </w:rPr>
        <w:t>is a highly modifiable characteristic (</w:t>
      </w:r>
      <w:r w:rsidR="006D5166" w:rsidRPr="00FA5855">
        <w:rPr>
          <w:rFonts w:ascii="Times New Roman" w:eastAsia="Times New Roman" w:hAnsi="Times New Roman" w:cs="Times New Roman"/>
          <w:sz w:val="20"/>
          <w:szCs w:val="20"/>
        </w:rPr>
        <w:t>Chiesa &amp; Serretti, 2010; Keng, Smoski &amp; Robins, 2011) targeted by existing evidence-based interventions with robust empirical support (Hayes &amp; Feldman, 2004; Hofman, Sawyer, Witt &amp; Oh, 2010; Jha et al., 2015; Linehan, 1993; Miller, Fletcher &amp; Kabat-Zinn, 1995; Segal, Williams &amp; Teasdale, 2012</w:t>
      </w:r>
      <w:r w:rsidR="006D5166" w:rsidRPr="00FA5855">
        <w:rPr>
          <w:rFonts w:ascii="Times New Roman" w:eastAsia="Calibri" w:hAnsi="Times New Roman" w:cs="Times New Roman"/>
          <w:sz w:val="20"/>
          <w:szCs w:val="20"/>
        </w:rPr>
        <w:t>).</w:t>
      </w:r>
      <w:r w:rsidR="003B64DD">
        <w:rPr>
          <w:rFonts w:ascii="Times New Roman" w:eastAsia="Calibri" w:hAnsi="Times New Roman" w:cs="Times New Roman"/>
          <w:sz w:val="20"/>
          <w:szCs w:val="20"/>
        </w:rPr>
        <w:t xml:space="preserve"> </w:t>
      </w:r>
      <w:r w:rsidR="000B09CE">
        <w:rPr>
          <w:rFonts w:ascii="Times New Roman" w:eastAsia="Calibri" w:hAnsi="Times New Roman" w:cs="Times New Roman"/>
          <w:sz w:val="20"/>
          <w:szCs w:val="20"/>
        </w:rPr>
        <w:t>Current study findings, in addition to this body of research,</w:t>
      </w:r>
      <w:r w:rsidR="00614DB5">
        <w:rPr>
          <w:rFonts w:ascii="Times New Roman" w:eastAsia="Calibri" w:hAnsi="Times New Roman" w:cs="Times New Roman"/>
          <w:sz w:val="20"/>
          <w:szCs w:val="20"/>
        </w:rPr>
        <w:t xml:space="preserve"> suggest that interventions targeting mindfulness skills in the context of military stressors may have some </w:t>
      </w:r>
      <w:r w:rsidR="000B09CE">
        <w:rPr>
          <w:rFonts w:ascii="Times New Roman" w:eastAsia="Calibri" w:hAnsi="Times New Roman" w:cs="Times New Roman"/>
          <w:sz w:val="20"/>
          <w:szCs w:val="20"/>
        </w:rPr>
        <w:t>utility in preventing the development of PTSD and depressive symptoms.</w:t>
      </w:r>
    </w:p>
    <w:p w14:paraId="4268F615" w14:textId="3C9E3F6D" w:rsidR="008F0E79" w:rsidRPr="00FA5855" w:rsidRDefault="00BD5C96" w:rsidP="00002A23">
      <w:pPr>
        <w:spacing w:line="480" w:lineRule="auto"/>
        <w:ind w:firstLine="720"/>
        <w:contextualSpacing/>
        <w:rPr>
          <w:rFonts w:ascii="Times New Roman" w:eastAsia="Calibri" w:hAnsi="Times New Roman" w:cs="Times New Roman"/>
          <w:sz w:val="20"/>
          <w:szCs w:val="20"/>
        </w:rPr>
      </w:pPr>
      <w:r>
        <w:rPr>
          <w:rFonts w:ascii="Times New Roman" w:eastAsia="Calibri" w:hAnsi="Times New Roman" w:cs="Times New Roman"/>
          <w:sz w:val="20"/>
          <w:szCs w:val="20"/>
        </w:rPr>
        <w:t>O</w:t>
      </w:r>
      <w:r w:rsidRPr="00FA5855">
        <w:rPr>
          <w:rFonts w:ascii="Times New Roman" w:eastAsia="Calibri" w:hAnsi="Times New Roman" w:cs="Times New Roman"/>
          <w:sz w:val="20"/>
          <w:szCs w:val="20"/>
        </w:rPr>
        <w:t xml:space="preserve">ther significant contributors to </w:t>
      </w:r>
      <w:r>
        <w:rPr>
          <w:rFonts w:ascii="Times New Roman" w:eastAsia="Calibri" w:hAnsi="Times New Roman" w:cs="Times New Roman"/>
          <w:sz w:val="20"/>
          <w:szCs w:val="20"/>
        </w:rPr>
        <w:t>PTSD and depressive</w:t>
      </w:r>
      <w:r w:rsidRPr="00FA5855">
        <w:rPr>
          <w:rFonts w:ascii="Times New Roman" w:eastAsia="Calibri" w:hAnsi="Times New Roman" w:cs="Times New Roman"/>
          <w:sz w:val="20"/>
          <w:szCs w:val="20"/>
        </w:rPr>
        <w:t xml:space="preserve"> symptoms in these data included age, Latino ethnicity, divorce/separation, and not having a college degree</w:t>
      </w:r>
      <w:r>
        <w:rPr>
          <w:rFonts w:ascii="Times New Roman" w:eastAsia="Calibri" w:hAnsi="Times New Roman" w:cs="Times New Roman"/>
          <w:sz w:val="20"/>
          <w:szCs w:val="20"/>
        </w:rPr>
        <w:t xml:space="preserve">. These associations </w:t>
      </w:r>
      <w:r w:rsidR="000F3459">
        <w:rPr>
          <w:rFonts w:ascii="Times New Roman" w:eastAsia="Calibri" w:hAnsi="Times New Roman" w:cs="Times New Roman"/>
          <w:sz w:val="20"/>
          <w:szCs w:val="20"/>
        </w:rPr>
        <w:t xml:space="preserve">are consistent with </w:t>
      </w:r>
      <w:r w:rsidR="00381AB4">
        <w:rPr>
          <w:rFonts w:ascii="Times New Roman" w:eastAsia="Calibri" w:hAnsi="Times New Roman" w:cs="Times New Roman"/>
          <w:sz w:val="20"/>
          <w:szCs w:val="20"/>
        </w:rPr>
        <w:t xml:space="preserve">past research </w:t>
      </w:r>
      <w:r w:rsidR="008F0E79" w:rsidRPr="00FA5855">
        <w:rPr>
          <w:rFonts w:ascii="Times New Roman" w:eastAsia="Calibri" w:hAnsi="Times New Roman" w:cs="Times New Roman"/>
          <w:sz w:val="20"/>
          <w:szCs w:val="20"/>
        </w:rPr>
        <w:t>(</w:t>
      </w:r>
      <w:r w:rsidR="008F0E79" w:rsidRPr="00FA5855">
        <w:rPr>
          <w:rFonts w:ascii="Times New Roman" w:eastAsia="Times New Roman" w:hAnsi="Times New Roman" w:cs="Times New Roman"/>
          <w:color w:val="222222"/>
          <w:sz w:val="20"/>
          <w:szCs w:val="20"/>
        </w:rPr>
        <w:t>Hoge et al., 2004</w:t>
      </w:r>
      <w:r w:rsidR="008F0E79" w:rsidRPr="00FA5855">
        <w:rPr>
          <w:rFonts w:ascii="Times New Roman" w:eastAsia="Calibri" w:hAnsi="Times New Roman" w:cs="Times New Roman"/>
          <w:sz w:val="20"/>
          <w:szCs w:val="20"/>
        </w:rPr>
        <w:t>, 2008; Seal et al., 2009</w:t>
      </w:r>
      <w:r w:rsidR="00C21B14">
        <w:rPr>
          <w:rFonts w:ascii="Times New Roman" w:eastAsia="Calibri" w:hAnsi="Times New Roman" w:cs="Times New Roman"/>
          <w:sz w:val="20"/>
          <w:szCs w:val="20"/>
        </w:rPr>
        <w:t>)</w:t>
      </w:r>
      <w:r w:rsidR="008F0E79" w:rsidRPr="00FA5855">
        <w:rPr>
          <w:rFonts w:ascii="Times New Roman" w:eastAsia="Calibri" w:hAnsi="Times New Roman" w:cs="Times New Roman"/>
          <w:sz w:val="20"/>
          <w:szCs w:val="20"/>
        </w:rPr>
        <w:t>. As ha</w:t>
      </w:r>
      <w:r w:rsidR="00640D4D">
        <w:rPr>
          <w:rFonts w:ascii="Times New Roman" w:eastAsia="Calibri" w:hAnsi="Times New Roman" w:cs="Times New Roman"/>
          <w:sz w:val="20"/>
          <w:szCs w:val="20"/>
        </w:rPr>
        <w:t>s been previously</w:t>
      </w:r>
      <w:r w:rsidR="000F3459">
        <w:rPr>
          <w:rFonts w:ascii="Times New Roman" w:eastAsia="Calibri" w:hAnsi="Times New Roman" w:cs="Times New Roman"/>
          <w:sz w:val="20"/>
          <w:szCs w:val="20"/>
        </w:rPr>
        <w:t xml:space="preserve"> observed</w:t>
      </w:r>
      <w:r w:rsidR="008F0E79" w:rsidRPr="00FA5855">
        <w:rPr>
          <w:rFonts w:ascii="Times New Roman" w:eastAsia="Calibri" w:hAnsi="Times New Roman" w:cs="Times New Roman"/>
          <w:sz w:val="20"/>
          <w:szCs w:val="20"/>
        </w:rPr>
        <w:t xml:space="preserve"> (</w:t>
      </w:r>
      <w:r w:rsidR="008F0E79" w:rsidRPr="00FA5855">
        <w:rPr>
          <w:rFonts w:ascii="Times New Roman" w:eastAsia="Times New Roman" w:hAnsi="Times New Roman" w:cs="Times New Roman"/>
          <w:color w:val="222222"/>
          <w:sz w:val="20"/>
          <w:szCs w:val="20"/>
          <w:highlight w:val="white"/>
        </w:rPr>
        <w:t>Dohrenwend</w:t>
      </w:r>
      <w:r w:rsidR="008F0E79" w:rsidRPr="00FA5855">
        <w:rPr>
          <w:rFonts w:ascii="Times New Roman" w:eastAsia="Times New Roman" w:hAnsi="Times New Roman" w:cs="Times New Roman"/>
          <w:color w:val="222222"/>
          <w:sz w:val="20"/>
          <w:szCs w:val="20"/>
        </w:rPr>
        <w:t xml:space="preserve"> et al., 2008)</w:t>
      </w:r>
      <w:r w:rsidR="008F0E79" w:rsidRPr="00FA5855">
        <w:rPr>
          <w:rFonts w:ascii="Times New Roman" w:eastAsia="Calibri" w:hAnsi="Times New Roman" w:cs="Times New Roman"/>
          <w:sz w:val="20"/>
          <w:szCs w:val="20"/>
        </w:rPr>
        <w:t xml:space="preserve">, Latino respondents in the current sample tended to be younger, which may account for a portion of their increased risk. Some of these characteristics or their underlying mechanisms of effect on mental health symptoms may be addressed through intervention, but others, like divorce, will for a variety of reasons likely prove difficult to address at scale. However, study results show that the magnitude of effect for </w:t>
      </w:r>
      <w:r w:rsidR="00DD244F">
        <w:rPr>
          <w:rFonts w:ascii="Times New Roman" w:eastAsia="Calibri" w:hAnsi="Times New Roman" w:cs="Times New Roman"/>
          <w:sz w:val="20"/>
          <w:szCs w:val="20"/>
        </w:rPr>
        <w:t xml:space="preserve">demographic </w:t>
      </w:r>
      <w:r w:rsidR="004B3F96">
        <w:rPr>
          <w:rFonts w:ascii="Times New Roman" w:eastAsia="Calibri" w:hAnsi="Times New Roman" w:cs="Times New Roman"/>
          <w:sz w:val="20"/>
          <w:szCs w:val="20"/>
        </w:rPr>
        <w:t xml:space="preserve">covariates is </w:t>
      </w:r>
      <w:r w:rsidR="007B5109">
        <w:rPr>
          <w:rFonts w:ascii="Times New Roman" w:eastAsia="Calibri" w:hAnsi="Times New Roman" w:cs="Times New Roman"/>
          <w:sz w:val="20"/>
          <w:szCs w:val="20"/>
        </w:rPr>
        <w:t xml:space="preserve">substantially </w:t>
      </w:r>
      <w:r w:rsidR="008F0E79" w:rsidRPr="00FA5855">
        <w:rPr>
          <w:rFonts w:ascii="Times New Roman" w:eastAsia="Calibri" w:hAnsi="Times New Roman" w:cs="Times New Roman"/>
          <w:sz w:val="20"/>
          <w:szCs w:val="20"/>
        </w:rPr>
        <w:t xml:space="preserve">lower than the effect for mindfulness </w:t>
      </w:r>
      <w:r w:rsidR="003844CD">
        <w:rPr>
          <w:rFonts w:ascii="Times New Roman" w:eastAsia="Calibri" w:hAnsi="Times New Roman" w:cs="Times New Roman"/>
          <w:sz w:val="20"/>
          <w:szCs w:val="20"/>
        </w:rPr>
        <w:t>and combat experien</w:t>
      </w:r>
      <w:r w:rsidR="00B34DB1">
        <w:rPr>
          <w:rFonts w:ascii="Times New Roman" w:eastAsia="Calibri" w:hAnsi="Times New Roman" w:cs="Times New Roman"/>
          <w:sz w:val="20"/>
          <w:szCs w:val="20"/>
        </w:rPr>
        <w:t>c</w:t>
      </w:r>
      <w:r w:rsidR="003844CD">
        <w:rPr>
          <w:rFonts w:ascii="Times New Roman" w:eastAsia="Calibri" w:hAnsi="Times New Roman" w:cs="Times New Roman"/>
          <w:sz w:val="20"/>
          <w:szCs w:val="20"/>
        </w:rPr>
        <w:t>es.</w:t>
      </w:r>
    </w:p>
    <w:p w14:paraId="4FB54DBB" w14:textId="3D75BFF6" w:rsidR="008F0E79" w:rsidRPr="00FA5855" w:rsidRDefault="00D82D8D" w:rsidP="00CB00D1">
      <w:pPr>
        <w:spacing w:line="480" w:lineRule="auto"/>
        <w:ind w:firstLine="720"/>
        <w:contextualSpacing/>
        <w:rPr>
          <w:rFonts w:ascii="Times New Roman" w:eastAsia="Calibri" w:hAnsi="Times New Roman" w:cs="Times New Roman"/>
          <w:sz w:val="20"/>
          <w:szCs w:val="20"/>
        </w:rPr>
      </w:pPr>
      <w:r>
        <w:rPr>
          <w:rFonts w:ascii="Times New Roman" w:eastAsia="Calibri" w:hAnsi="Times New Roman" w:cs="Times New Roman"/>
          <w:sz w:val="20"/>
          <w:szCs w:val="20"/>
        </w:rPr>
        <w:t>Consistent with</w:t>
      </w:r>
      <w:r w:rsidR="008F0E79" w:rsidRPr="00FA5855">
        <w:rPr>
          <w:rFonts w:ascii="Times New Roman" w:eastAsia="Calibri" w:hAnsi="Times New Roman" w:cs="Times New Roman"/>
          <w:sz w:val="20"/>
          <w:szCs w:val="20"/>
        </w:rPr>
        <w:t xml:space="preserve"> previous theoretical accounts of the role of mindfulness in the </w:t>
      </w:r>
      <w:r w:rsidR="006B0D7A">
        <w:rPr>
          <w:rFonts w:ascii="Times New Roman" w:eastAsia="Calibri" w:hAnsi="Times New Roman" w:cs="Times New Roman"/>
          <w:sz w:val="20"/>
          <w:szCs w:val="20"/>
        </w:rPr>
        <w:t>treatment</w:t>
      </w:r>
      <w:r w:rsidR="008F0E79" w:rsidRPr="00FA5855">
        <w:rPr>
          <w:rFonts w:ascii="Times New Roman" w:eastAsia="Calibri" w:hAnsi="Times New Roman" w:cs="Times New Roman"/>
          <w:sz w:val="20"/>
          <w:szCs w:val="20"/>
        </w:rPr>
        <w:t xml:space="preserve"> of mental health symptoms, we suggest that the ability to pay nonjudgmental attention to internal states is a necessary component of self-regulation</w:t>
      </w:r>
      <w:r w:rsidR="00966306">
        <w:rPr>
          <w:rFonts w:ascii="Times New Roman" w:eastAsia="Calibri" w:hAnsi="Times New Roman" w:cs="Times New Roman"/>
          <w:sz w:val="20"/>
          <w:szCs w:val="20"/>
        </w:rPr>
        <w:t xml:space="preserve"> and healthy functioning following exposure to adverse experiences</w:t>
      </w:r>
      <w:r w:rsidR="008F0E79" w:rsidRPr="00FA5855">
        <w:rPr>
          <w:rFonts w:ascii="Times New Roman" w:eastAsia="Calibri" w:hAnsi="Times New Roman" w:cs="Times New Roman"/>
          <w:sz w:val="20"/>
          <w:szCs w:val="20"/>
        </w:rPr>
        <w:t>, particularly, as is the case for symptoms of PTSD and depression, when they are unpleasant. Conversely, deficits in mindfulness are associated with maladaptive approaches to coping with distress, like avoidance and suppression, which are linked to more severe symptoms (</w:t>
      </w:r>
      <w:r w:rsidR="008F0E79" w:rsidRPr="00FA5855">
        <w:rPr>
          <w:rFonts w:ascii="Times New Roman" w:eastAsia="Times New Roman" w:hAnsi="Times New Roman" w:cs="Times New Roman"/>
          <w:sz w:val="20"/>
          <w:szCs w:val="20"/>
        </w:rPr>
        <w:t>Gil, 2005; Morina et al., 2008; Silver et al., 2002; Tull et al., 2004</w:t>
      </w:r>
      <w:r w:rsidR="008F0E79" w:rsidRPr="00FA5855">
        <w:rPr>
          <w:rFonts w:ascii="Times New Roman" w:eastAsia="Calibri" w:hAnsi="Times New Roman" w:cs="Times New Roman"/>
          <w:sz w:val="20"/>
          <w:szCs w:val="20"/>
        </w:rPr>
        <w:t>). The large and significant proportion of variance in symptoms of PTSD and depression explained by mindfulness in this study supports</w:t>
      </w:r>
      <w:r w:rsidR="00252869">
        <w:rPr>
          <w:rFonts w:ascii="Times New Roman" w:eastAsia="Calibri" w:hAnsi="Times New Roman" w:cs="Times New Roman"/>
          <w:sz w:val="20"/>
          <w:szCs w:val="20"/>
        </w:rPr>
        <w:t xml:space="preserve"> the view that mindfulness is associated with</w:t>
      </w:r>
      <w:r w:rsidR="008F0E79" w:rsidRPr="00FA5855">
        <w:rPr>
          <w:rFonts w:ascii="Times New Roman" w:eastAsia="Calibri" w:hAnsi="Times New Roman" w:cs="Times New Roman"/>
          <w:sz w:val="20"/>
          <w:szCs w:val="20"/>
        </w:rPr>
        <w:t xml:space="preserve"> adaptive coping in the context of adverse experiences. More research investigating the role of mindfulness in the development of mental health symptoms in the military context seems warranted to enhance resilience among this population. </w:t>
      </w:r>
    </w:p>
    <w:p w14:paraId="7973F16C" w14:textId="0D5C35A8" w:rsidR="008F0E79" w:rsidRPr="00FA5855" w:rsidRDefault="008F0E79" w:rsidP="00CB00D1">
      <w:pPr>
        <w:spacing w:line="480" w:lineRule="auto"/>
        <w:ind w:firstLine="720"/>
        <w:contextualSpacing/>
        <w:rPr>
          <w:rFonts w:ascii="Times New Roman" w:eastAsia="Calibri" w:hAnsi="Times New Roman" w:cs="Times New Roman"/>
          <w:sz w:val="20"/>
          <w:szCs w:val="20"/>
        </w:rPr>
      </w:pPr>
      <w:r w:rsidRPr="00FA5855">
        <w:rPr>
          <w:rFonts w:ascii="Times New Roman" w:eastAsia="Calibri" w:hAnsi="Times New Roman" w:cs="Times New Roman"/>
          <w:sz w:val="20"/>
          <w:szCs w:val="20"/>
        </w:rPr>
        <w:lastRenderedPageBreak/>
        <w:t>It is important to note that some researchers and clinicians have argued that</w:t>
      </w:r>
      <w:r w:rsidR="00F5141E" w:rsidRPr="00FA5855">
        <w:rPr>
          <w:rFonts w:ascii="Times New Roman" w:eastAsia="Calibri" w:hAnsi="Times New Roman" w:cs="Times New Roman"/>
          <w:sz w:val="20"/>
          <w:szCs w:val="20"/>
        </w:rPr>
        <w:t xml:space="preserve"> a</w:t>
      </w:r>
      <w:r w:rsidRPr="00FA5855">
        <w:rPr>
          <w:rFonts w:ascii="Times New Roman" w:eastAsia="Calibri" w:hAnsi="Times New Roman" w:cs="Times New Roman"/>
          <w:sz w:val="20"/>
          <w:szCs w:val="20"/>
        </w:rPr>
        <w:t xml:space="preserve"> mindful style of engagement diverges conceptually and practically from culturally </w:t>
      </w:r>
      <w:r w:rsidR="00F277BE">
        <w:rPr>
          <w:rFonts w:ascii="Times New Roman" w:eastAsia="Calibri" w:hAnsi="Times New Roman" w:cs="Times New Roman"/>
          <w:sz w:val="20"/>
          <w:szCs w:val="20"/>
        </w:rPr>
        <w:t>congruent</w:t>
      </w:r>
      <w:r w:rsidRPr="00FA5855">
        <w:rPr>
          <w:rFonts w:ascii="Times New Roman" w:eastAsia="Calibri" w:hAnsi="Times New Roman" w:cs="Times New Roman"/>
          <w:sz w:val="20"/>
          <w:szCs w:val="20"/>
        </w:rPr>
        <w:t xml:space="preserve"> approaches to managing distressing emotions that characterize military coping styles, particularly among the combat arms specialties most likely </w:t>
      </w:r>
      <w:r w:rsidR="003979C7">
        <w:rPr>
          <w:rFonts w:ascii="Times New Roman" w:eastAsia="Calibri" w:hAnsi="Times New Roman" w:cs="Times New Roman"/>
          <w:sz w:val="20"/>
          <w:szCs w:val="20"/>
        </w:rPr>
        <w:t>to be exposed to intense fighting</w:t>
      </w:r>
      <w:r w:rsidR="00DC69AF" w:rsidRPr="00FA5855">
        <w:rPr>
          <w:rFonts w:ascii="Times New Roman" w:eastAsia="Calibri" w:hAnsi="Times New Roman" w:cs="Times New Roman"/>
          <w:sz w:val="20"/>
          <w:szCs w:val="20"/>
        </w:rPr>
        <w:t xml:space="preserve"> </w:t>
      </w:r>
      <w:r w:rsidRPr="00FA5855">
        <w:rPr>
          <w:rFonts w:ascii="Times New Roman" w:eastAsia="Calibri" w:hAnsi="Times New Roman" w:cs="Times New Roman"/>
          <w:sz w:val="20"/>
          <w:szCs w:val="20"/>
        </w:rPr>
        <w:t>(Castro, Kintzle &amp; Hassan, 2015). Consistent with recent approaches taken (</w:t>
      </w:r>
      <w:r w:rsidRPr="00FA5855">
        <w:rPr>
          <w:rFonts w:ascii="Times New Roman" w:eastAsia="Times New Roman" w:hAnsi="Times New Roman" w:cs="Times New Roman"/>
          <w:sz w:val="20"/>
          <w:szCs w:val="20"/>
        </w:rPr>
        <w:t>Stanley, 2014</w:t>
      </w:r>
      <w:r w:rsidR="009424A4">
        <w:rPr>
          <w:rFonts w:ascii="Times New Roman" w:eastAsia="Calibri" w:hAnsi="Times New Roman" w:cs="Times New Roman"/>
          <w:sz w:val="20"/>
          <w:szCs w:val="20"/>
        </w:rPr>
        <w:t>), we suggest that mindfulness-</w:t>
      </w:r>
      <w:r w:rsidRPr="00FA5855">
        <w:rPr>
          <w:rFonts w:ascii="Times New Roman" w:eastAsia="Calibri" w:hAnsi="Times New Roman" w:cs="Times New Roman"/>
          <w:sz w:val="20"/>
          <w:szCs w:val="20"/>
        </w:rPr>
        <w:t>based approaches to prevention and intervention in the military context must</w:t>
      </w:r>
      <w:r w:rsidR="009424A4">
        <w:rPr>
          <w:rFonts w:ascii="Times New Roman" w:eastAsia="Calibri" w:hAnsi="Times New Roman" w:cs="Times New Roman"/>
          <w:sz w:val="20"/>
          <w:szCs w:val="20"/>
        </w:rPr>
        <w:t xml:space="preserve"> be</w:t>
      </w:r>
      <w:r w:rsidRPr="00FA5855">
        <w:rPr>
          <w:rFonts w:ascii="Times New Roman" w:eastAsia="Calibri" w:hAnsi="Times New Roman" w:cs="Times New Roman"/>
          <w:sz w:val="20"/>
          <w:szCs w:val="20"/>
        </w:rPr>
        <w:t xml:space="preserve"> framed as practical behavioral tools for </w:t>
      </w:r>
      <w:r w:rsidR="00C75678">
        <w:rPr>
          <w:rFonts w:ascii="Times New Roman" w:eastAsia="Calibri" w:hAnsi="Times New Roman" w:cs="Times New Roman"/>
          <w:sz w:val="20"/>
          <w:szCs w:val="20"/>
        </w:rPr>
        <w:t>adaptive</w:t>
      </w:r>
      <w:r w:rsidRPr="00FA5855">
        <w:rPr>
          <w:rFonts w:ascii="Times New Roman" w:eastAsia="Calibri" w:hAnsi="Times New Roman" w:cs="Times New Roman"/>
          <w:sz w:val="20"/>
          <w:szCs w:val="20"/>
        </w:rPr>
        <w:t xml:space="preserve"> management of thoughts and emotions associated with adverse</w:t>
      </w:r>
      <w:r w:rsidR="00D76C86">
        <w:rPr>
          <w:rFonts w:ascii="Times New Roman" w:eastAsia="Calibri" w:hAnsi="Times New Roman" w:cs="Times New Roman"/>
          <w:sz w:val="20"/>
          <w:szCs w:val="20"/>
        </w:rPr>
        <w:t xml:space="preserve"> experiences</w:t>
      </w:r>
      <w:r w:rsidRPr="00FA5855">
        <w:rPr>
          <w:rFonts w:ascii="Times New Roman" w:eastAsia="Calibri" w:hAnsi="Times New Roman" w:cs="Times New Roman"/>
          <w:sz w:val="20"/>
          <w:szCs w:val="20"/>
        </w:rPr>
        <w:t xml:space="preserve">.  </w:t>
      </w:r>
    </w:p>
    <w:p w14:paraId="7001AB0D" w14:textId="77777777" w:rsidR="007D71E2" w:rsidRPr="00FA5855" w:rsidRDefault="007D71E2" w:rsidP="00CB00D1">
      <w:pPr>
        <w:spacing w:line="480" w:lineRule="auto"/>
        <w:contextualSpacing/>
        <w:rPr>
          <w:rFonts w:ascii="Times New Roman" w:eastAsia="Calibri" w:hAnsi="Times New Roman" w:cs="Times New Roman"/>
          <w:b/>
          <w:sz w:val="20"/>
          <w:szCs w:val="20"/>
        </w:rPr>
      </w:pPr>
      <w:r w:rsidRPr="00FA5855">
        <w:rPr>
          <w:rFonts w:ascii="Times New Roman" w:eastAsia="Calibri" w:hAnsi="Times New Roman" w:cs="Times New Roman"/>
          <w:b/>
          <w:sz w:val="20"/>
          <w:szCs w:val="20"/>
        </w:rPr>
        <w:t>Limitations</w:t>
      </w:r>
    </w:p>
    <w:p w14:paraId="0B0C0471" w14:textId="0E360097" w:rsidR="007D71E2" w:rsidRPr="00FA5855" w:rsidRDefault="00361132" w:rsidP="00361132">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Pr="00FA5855">
        <w:rPr>
          <w:rFonts w:ascii="Times New Roman" w:eastAsia="Times New Roman" w:hAnsi="Times New Roman" w:cs="Times New Roman"/>
          <w:sz w:val="20"/>
          <w:szCs w:val="20"/>
        </w:rPr>
        <w:t>nalyses were performed on cross-sectional data, and causal relations between variables cannot be assumed.</w:t>
      </w:r>
      <w:r>
        <w:rPr>
          <w:rFonts w:ascii="Times New Roman" w:eastAsia="Times New Roman" w:hAnsi="Times New Roman" w:cs="Times New Roman"/>
          <w:sz w:val="20"/>
          <w:szCs w:val="20"/>
        </w:rPr>
        <w:t xml:space="preserve"> </w:t>
      </w:r>
      <w:r w:rsidR="004E5400">
        <w:rPr>
          <w:rFonts w:ascii="Times New Roman" w:eastAsia="Times New Roman" w:hAnsi="Times New Roman" w:cs="Times New Roman"/>
          <w:sz w:val="20"/>
          <w:szCs w:val="20"/>
        </w:rPr>
        <w:t xml:space="preserve">In addition, the CES is a self-report scale limited by recall of combat experiences that in some cases may have occurred up to 15 years ago. </w:t>
      </w:r>
      <w:r w:rsidR="009616CE">
        <w:rPr>
          <w:rFonts w:ascii="Times New Roman" w:eastAsia="Times New Roman" w:hAnsi="Times New Roman" w:cs="Times New Roman"/>
          <w:sz w:val="20"/>
          <w:szCs w:val="20"/>
        </w:rPr>
        <w:t>The MAAS, while a well validated and frequently used measure of mindfulness, does not capture nonjudgment or observing, describing, and participating dimensions of mindfulness. Rathe</w:t>
      </w:r>
      <w:r w:rsidR="00772B9D">
        <w:rPr>
          <w:rFonts w:ascii="Times New Roman" w:eastAsia="Times New Roman" w:hAnsi="Times New Roman" w:cs="Times New Roman"/>
          <w:sz w:val="20"/>
          <w:szCs w:val="20"/>
        </w:rPr>
        <w:t>r, the MAAS captures attention</w:t>
      </w:r>
      <w:r w:rsidR="009616CE">
        <w:rPr>
          <w:rFonts w:ascii="Times New Roman" w:eastAsia="Times New Roman" w:hAnsi="Times New Roman" w:cs="Times New Roman"/>
          <w:sz w:val="20"/>
          <w:szCs w:val="20"/>
        </w:rPr>
        <w:t xml:space="preserve"> control</w:t>
      </w:r>
      <w:r w:rsidR="00944644">
        <w:rPr>
          <w:rFonts w:ascii="Times New Roman" w:eastAsia="Times New Roman" w:hAnsi="Times New Roman" w:cs="Times New Roman"/>
          <w:sz w:val="20"/>
          <w:szCs w:val="20"/>
        </w:rPr>
        <w:t xml:space="preserve"> and awareness</w:t>
      </w:r>
      <w:r w:rsidR="009616CE">
        <w:rPr>
          <w:rFonts w:ascii="Times New Roman" w:eastAsia="Times New Roman" w:hAnsi="Times New Roman" w:cs="Times New Roman"/>
          <w:sz w:val="20"/>
          <w:szCs w:val="20"/>
        </w:rPr>
        <w:t xml:space="preserve">, which </w:t>
      </w:r>
      <w:r w:rsidR="00944644">
        <w:rPr>
          <w:rFonts w:ascii="Times New Roman" w:eastAsia="Times New Roman" w:hAnsi="Times New Roman" w:cs="Times New Roman"/>
          <w:sz w:val="20"/>
          <w:szCs w:val="20"/>
        </w:rPr>
        <w:t>are</w:t>
      </w:r>
      <w:r w:rsidR="009616CE">
        <w:rPr>
          <w:rFonts w:ascii="Times New Roman" w:eastAsia="Times New Roman" w:hAnsi="Times New Roman" w:cs="Times New Roman"/>
          <w:sz w:val="20"/>
          <w:szCs w:val="20"/>
        </w:rPr>
        <w:t xml:space="preserve"> necessary requirement</w:t>
      </w:r>
      <w:r w:rsidR="00944644">
        <w:rPr>
          <w:rFonts w:ascii="Times New Roman" w:eastAsia="Times New Roman" w:hAnsi="Times New Roman" w:cs="Times New Roman"/>
          <w:sz w:val="20"/>
          <w:szCs w:val="20"/>
        </w:rPr>
        <w:t>s</w:t>
      </w:r>
      <w:r w:rsidR="002659CC">
        <w:rPr>
          <w:rFonts w:ascii="Times New Roman" w:eastAsia="Times New Roman" w:hAnsi="Times New Roman" w:cs="Times New Roman"/>
          <w:sz w:val="20"/>
          <w:szCs w:val="20"/>
        </w:rPr>
        <w:t xml:space="preserve"> for those</w:t>
      </w:r>
      <w:r w:rsidR="009616CE">
        <w:rPr>
          <w:rFonts w:ascii="Times New Roman" w:eastAsia="Times New Roman" w:hAnsi="Times New Roman" w:cs="Times New Roman"/>
          <w:sz w:val="20"/>
          <w:szCs w:val="20"/>
        </w:rPr>
        <w:t xml:space="preserve"> </w:t>
      </w:r>
      <w:r w:rsidR="00944644">
        <w:rPr>
          <w:rFonts w:ascii="Times New Roman" w:eastAsia="Times New Roman" w:hAnsi="Times New Roman" w:cs="Times New Roman"/>
          <w:sz w:val="20"/>
          <w:szCs w:val="20"/>
        </w:rPr>
        <w:t xml:space="preserve">dimensions. </w:t>
      </w:r>
    </w:p>
    <w:p w14:paraId="67131A1F" w14:textId="77777777" w:rsidR="00C82315" w:rsidRPr="00FA5855" w:rsidRDefault="00C82315" w:rsidP="00C82315">
      <w:pPr>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b/>
          <w:sz w:val="20"/>
          <w:szCs w:val="20"/>
        </w:rPr>
        <w:t>Compliance with Ethical Standards</w:t>
      </w:r>
    </w:p>
    <w:p w14:paraId="62DE0481" w14:textId="77777777" w:rsidR="006C1403" w:rsidRPr="006C1403" w:rsidRDefault="006C1403" w:rsidP="00886BC2">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Conflict of Interests. </w:t>
      </w:r>
      <w:r>
        <w:rPr>
          <w:rFonts w:ascii="Times New Roman" w:eastAsia="Times New Roman" w:hAnsi="Times New Roman" w:cs="Times New Roman"/>
          <w:sz w:val="20"/>
          <w:szCs w:val="20"/>
        </w:rPr>
        <w:t>The authors have no conflicts of interest to report.</w:t>
      </w:r>
    </w:p>
    <w:p w14:paraId="7A5FC29E" w14:textId="77777777" w:rsidR="006C1403" w:rsidRDefault="006C1403" w:rsidP="00886BC2">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Ethical Approval. </w:t>
      </w:r>
      <w:r w:rsidR="00886BC2" w:rsidRPr="00FA5855">
        <w:rPr>
          <w:rFonts w:ascii="Times New Roman" w:eastAsia="Times New Roman" w:hAnsi="Times New Roman" w:cs="Times New Roman"/>
          <w:sz w:val="20"/>
          <w:szCs w:val="20"/>
        </w:rPr>
        <w:t>All procedures involving human participants were in accordance with the ethical standards of the institutional review board and with the 1964 Helsinki declaration and its later amendments.</w:t>
      </w:r>
      <w:r w:rsidR="002A34F6" w:rsidRPr="00FA5855">
        <w:rPr>
          <w:rFonts w:ascii="Times New Roman" w:eastAsia="Times New Roman" w:hAnsi="Times New Roman" w:cs="Times New Roman"/>
          <w:sz w:val="20"/>
          <w:szCs w:val="20"/>
        </w:rPr>
        <w:t xml:space="preserve"> </w:t>
      </w:r>
    </w:p>
    <w:p w14:paraId="46BA2DF8" w14:textId="77777777" w:rsidR="00886BC2" w:rsidRDefault="006C1403" w:rsidP="00886BC2">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Informed Consent. </w:t>
      </w:r>
      <w:r w:rsidR="002A34F6" w:rsidRPr="00FA5855">
        <w:rPr>
          <w:rFonts w:ascii="Times New Roman" w:eastAsia="Times New Roman" w:hAnsi="Times New Roman" w:cs="Times New Roman"/>
          <w:sz w:val="20"/>
          <w:szCs w:val="20"/>
        </w:rPr>
        <w:t xml:space="preserve">Informed consent was obtained from all </w:t>
      </w:r>
      <w:r w:rsidR="0062358E" w:rsidRPr="00FA5855">
        <w:rPr>
          <w:rFonts w:ascii="Times New Roman" w:eastAsia="Times New Roman" w:hAnsi="Times New Roman" w:cs="Times New Roman"/>
          <w:sz w:val="20"/>
          <w:szCs w:val="20"/>
        </w:rPr>
        <w:t xml:space="preserve">study </w:t>
      </w:r>
      <w:r w:rsidR="002A34F6" w:rsidRPr="00FA5855">
        <w:rPr>
          <w:rFonts w:ascii="Times New Roman" w:eastAsia="Times New Roman" w:hAnsi="Times New Roman" w:cs="Times New Roman"/>
          <w:sz w:val="20"/>
          <w:szCs w:val="20"/>
        </w:rPr>
        <w:t>participants.</w:t>
      </w:r>
    </w:p>
    <w:p w14:paraId="6F82659F" w14:textId="77777777" w:rsidR="00622AB2" w:rsidRDefault="00622AB2" w:rsidP="00886BC2">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Author Contributions</w:t>
      </w:r>
    </w:p>
    <w:p w14:paraId="78817F7E" w14:textId="77777777" w:rsidR="00622AB2" w:rsidRPr="00622AB2" w:rsidRDefault="00622AB2" w:rsidP="00886BC2">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NB: designed and executed the study, conducted data analysis, and wrote the paper. MK: collaborated with the design and writing of the study. CAC: collaborated in study conceptualization, writing, and editing of the final manuscript. All authors approved the final version of the manuscript for submission.</w:t>
      </w:r>
    </w:p>
    <w:p w14:paraId="1B04F2FF" w14:textId="77777777" w:rsidR="00C82315" w:rsidRPr="00FA5855" w:rsidRDefault="00C82315" w:rsidP="00C82315">
      <w:pPr>
        <w:spacing w:line="480" w:lineRule="auto"/>
        <w:rPr>
          <w:rFonts w:ascii="Times New Roman" w:hAnsi="Times New Roman" w:cs="Times New Roman"/>
          <w:sz w:val="20"/>
          <w:szCs w:val="20"/>
        </w:rPr>
      </w:pPr>
    </w:p>
    <w:p w14:paraId="27EADB9B" w14:textId="77777777" w:rsidR="007D71E2" w:rsidRPr="00FA5855" w:rsidRDefault="007D71E2" w:rsidP="00CB00D1">
      <w:pPr>
        <w:spacing w:line="480" w:lineRule="auto"/>
        <w:ind w:firstLine="720"/>
        <w:contextualSpacing/>
        <w:rPr>
          <w:rFonts w:ascii="Times New Roman" w:eastAsia="Calibri" w:hAnsi="Times New Roman" w:cs="Times New Roman"/>
          <w:b/>
          <w:sz w:val="20"/>
          <w:szCs w:val="20"/>
        </w:rPr>
      </w:pPr>
    </w:p>
    <w:p w14:paraId="77F7A145" w14:textId="77777777" w:rsidR="008F0E79" w:rsidRPr="00FA5855" w:rsidRDefault="008F0E79" w:rsidP="00CB00D1">
      <w:pPr>
        <w:spacing w:line="480" w:lineRule="auto"/>
        <w:ind w:firstLine="720"/>
        <w:contextualSpacing/>
        <w:rPr>
          <w:rFonts w:ascii="Times New Roman" w:eastAsia="Calibri" w:hAnsi="Times New Roman" w:cs="Times New Roman"/>
          <w:sz w:val="20"/>
          <w:szCs w:val="20"/>
        </w:rPr>
      </w:pPr>
    </w:p>
    <w:p w14:paraId="71F2DDB5" w14:textId="77777777" w:rsidR="008F0E79" w:rsidRPr="00FA5855" w:rsidRDefault="008F0E79" w:rsidP="00CB00D1">
      <w:pPr>
        <w:spacing w:line="480" w:lineRule="auto"/>
        <w:rPr>
          <w:rFonts w:ascii="Times New Roman" w:eastAsia="Calibri" w:hAnsi="Times New Roman" w:cs="Times New Roman"/>
          <w:b/>
          <w:sz w:val="20"/>
          <w:szCs w:val="20"/>
        </w:rPr>
      </w:pPr>
      <w:r w:rsidRPr="00FA5855">
        <w:rPr>
          <w:rFonts w:ascii="Times New Roman" w:eastAsia="Calibri" w:hAnsi="Times New Roman" w:cs="Times New Roman"/>
          <w:b/>
          <w:sz w:val="20"/>
          <w:szCs w:val="20"/>
        </w:rPr>
        <w:br w:type="page"/>
      </w:r>
    </w:p>
    <w:p w14:paraId="0D305C86" w14:textId="77777777" w:rsidR="008F0E79" w:rsidRPr="00FA5855" w:rsidRDefault="008F0E79" w:rsidP="00CB00D1">
      <w:pPr>
        <w:spacing w:line="480" w:lineRule="auto"/>
        <w:contextualSpacing/>
        <w:rPr>
          <w:rFonts w:ascii="Times New Roman" w:eastAsia="Calibri" w:hAnsi="Times New Roman" w:cs="Times New Roman"/>
          <w:b/>
          <w:sz w:val="20"/>
          <w:szCs w:val="20"/>
        </w:rPr>
      </w:pPr>
      <w:r w:rsidRPr="00FA5855">
        <w:rPr>
          <w:rFonts w:ascii="Times New Roman" w:eastAsia="Calibri" w:hAnsi="Times New Roman" w:cs="Times New Roman"/>
          <w:b/>
          <w:sz w:val="20"/>
          <w:szCs w:val="20"/>
        </w:rPr>
        <w:lastRenderedPageBreak/>
        <w:t>References</w:t>
      </w:r>
    </w:p>
    <w:p w14:paraId="135A2639" w14:textId="77777777" w:rsidR="008F0E79" w:rsidRPr="00FA5855" w:rsidRDefault="008F0E79" w:rsidP="00CB00D1">
      <w:pPr>
        <w:widowControl w:val="0"/>
        <w:spacing w:after="160" w:line="480" w:lineRule="auto"/>
        <w:contextualSpacing/>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American Psychiatric Association. (2013). Diagnostic and statistical manual of mental disorders </w:t>
      </w:r>
    </w:p>
    <w:p w14:paraId="04790C43" w14:textId="77777777" w:rsidR="008F0E79" w:rsidRDefault="008F0E79" w:rsidP="00CB00D1">
      <w:pPr>
        <w:widowControl w:val="0"/>
        <w:spacing w:after="160" w:line="480" w:lineRule="auto"/>
        <w:ind w:firstLine="720"/>
        <w:contextualSpacing/>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(5th ed.). Washington, DC:</w:t>
      </w:r>
    </w:p>
    <w:p w14:paraId="32D8189E" w14:textId="77777777" w:rsidR="00D95971" w:rsidRDefault="00D95971" w:rsidP="00D95971">
      <w:pPr>
        <w:widowControl w:val="0"/>
        <w:spacing w:after="160" w:line="480" w:lineRule="auto"/>
        <w:contextualSpacing/>
        <w:rPr>
          <w:rFonts w:ascii="Times New Roman" w:eastAsia="Times New Roman" w:hAnsi="Times New Roman" w:cs="Times New Roman"/>
          <w:sz w:val="20"/>
          <w:szCs w:val="20"/>
        </w:rPr>
      </w:pPr>
      <w:r w:rsidRPr="00D95971">
        <w:rPr>
          <w:rFonts w:ascii="Times New Roman" w:eastAsia="Times New Roman" w:hAnsi="Times New Roman" w:cs="Times New Roman"/>
          <w:sz w:val="20"/>
          <w:szCs w:val="20"/>
        </w:rPr>
        <w:t xml:space="preserve">Adler, A. B., Vaitkus, M. A., &amp; Martin, J. A. (1996). Combat exposure and posttraumatic stress symptomatology </w:t>
      </w:r>
    </w:p>
    <w:p w14:paraId="27353AAB" w14:textId="77777777" w:rsidR="00D95971" w:rsidRPr="00FA5855" w:rsidRDefault="00D95971" w:rsidP="00D95971">
      <w:pPr>
        <w:widowControl w:val="0"/>
        <w:spacing w:after="160" w:line="480" w:lineRule="auto"/>
        <w:ind w:firstLine="720"/>
        <w:contextualSpacing/>
        <w:rPr>
          <w:rFonts w:ascii="Times New Roman" w:eastAsia="Times New Roman" w:hAnsi="Times New Roman" w:cs="Times New Roman"/>
          <w:sz w:val="20"/>
          <w:szCs w:val="20"/>
        </w:rPr>
      </w:pPr>
      <w:r w:rsidRPr="00D95971">
        <w:rPr>
          <w:rFonts w:ascii="Times New Roman" w:eastAsia="Times New Roman" w:hAnsi="Times New Roman" w:cs="Times New Roman"/>
          <w:sz w:val="20"/>
          <w:szCs w:val="20"/>
        </w:rPr>
        <w:t>among US soldiers deployed to the Gulf War. Military Psychology, 8(1), 1-14.</w:t>
      </w:r>
    </w:p>
    <w:p w14:paraId="401880B9" w14:textId="77777777" w:rsidR="008F0E79" w:rsidRPr="00FA5855" w:rsidRDefault="008F0E79" w:rsidP="00CB00D1">
      <w:pPr>
        <w:widowControl w:val="0"/>
        <w:spacing w:line="480" w:lineRule="auto"/>
        <w:rPr>
          <w:rFonts w:ascii="Times New Roman" w:eastAsia="Times New Roman" w:hAnsi="Times New Roman" w:cs="Times New Roman"/>
          <w:i/>
          <w:iCs/>
          <w:sz w:val="20"/>
          <w:szCs w:val="20"/>
        </w:rPr>
      </w:pPr>
      <w:r w:rsidRPr="00FA5855">
        <w:rPr>
          <w:rFonts w:ascii="Times New Roman" w:eastAsia="Times New Roman" w:hAnsi="Times New Roman" w:cs="Times New Roman"/>
          <w:sz w:val="20"/>
          <w:szCs w:val="20"/>
        </w:rPr>
        <w:t>Adler, A. B., Bliese, P. D., &amp; Castro, C. A. E. (2011). </w:t>
      </w:r>
      <w:r w:rsidRPr="00FA5855">
        <w:rPr>
          <w:rFonts w:ascii="Times New Roman" w:eastAsia="Times New Roman" w:hAnsi="Times New Roman" w:cs="Times New Roman"/>
          <w:i/>
          <w:iCs/>
          <w:sz w:val="20"/>
          <w:szCs w:val="20"/>
        </w:rPr>
        <w:t xml:space="preserve">Deployment psychology: Evidence-based </w:t>
      </w:r>
    </w:p>
    <w:p w14:paraId="070F0171"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i/>
          <w:iCs/>
          <w:sz w:val="20"/>
          <w:szCs w:val="20"/>
        </w:rPr>
        <w:t>strategies to promote mental health in the military</w:t>
      </w:r>
      <w:r w:rsidRPr="00FA5855">
        <w:rPr>
          <w:rFonts w:ascii="Times New Roman" w:eastAsia="Times New Roman" w:hAnsi="Times New Roman" w:cs="Times New Roman"/>
          <w:sz w:val="20"/>
          <w:szCs w:val="20"/>
        </w:rPr>
        <w:t>. American Psychological Association.</w:t>
      </w:r>
    </w:p>
    <w:p w14:paraId="65B7036C" w14:textId="77777777" w:rsidR="00D95971" w:rsidRDefault="008F0E79" w:rsidP="00CB00D1">
      <w:pPr>
        <w:widowControl w:val="0"/>
        <w:spacing w:line="480" w:lineRule="auto"/>
        <w:rPr>
          <w:rFonts w:ascii="Times New Roman" w:eastAsia="Times New Roman" w:hAnsi="Times New Roman" w:cs="Times New Roman"/>
          <w:iCs/>
          <w:sz w:val="20"/>
          <w:szCs w:val="20"/>
        </w:rPr>
      </w:pPr>
      <w:r w:rsidRPr="00FA5855">
        <w:rPr>
          <w:rFonts w:ascii="Times New Roman" w:eastAsia="Times New Roman" w:hAnsi="Times New Roman" w:cs="Times New Roman"/>
          <w:iCs/>
          <w:sz w:val="20"/>
          <w:szCs w:val="20"/>
        </w:rPr>
        <w:t xml:space="preserve">Agaibi, C. E., &amp; Wilson, J. P. (2005). </w:t>
      </w:r>
      <w:r w:rsidRPr="00FA5855">
        <w:rPr>
          <w:rFonts w:ascii="Times New Roman" w:eastAsia="Times New Roman" w:hAnsi="Times New Roman" w:cs="Times New Roman"/>
          <w:i/>
          <w:iCs/>
          <w:sz w:val="20"/>
          <w:szCs w:val="20"/>
        </w:rPr>
        <w:t>Trauma, PTSD, and resilience: A review of the literature</w:t>
      </w:r>
      <w:r w:rsidRPr="00FA5855">
        <w:rPr>
          <w:rFonts w:ascii="Times New Roman" w:eastAsia="Times New Roman" w:hAnsi="Times New Roman" w:cs="Times New Roman"/>
          <w:iCs/>
          <w:sz w:val="20"/>
          <w:szCs w:val="20"/>
        </w:rPr>
        <w:t xml:space="preserve">. Trauma, Violence, </w:t>
      </w:r>
    </w:p>
    <w:p w14:paraId="390B28FE" w14:textId="77777777" w:rsidR="008F0E79" w:rsidRPr="00FA5855" w:rsidRDefault="008F0E79" w:rsidP="00D95971">
      <w:pPr>
        <w:widowControl w:val="0"/>
        <w:spacing w:line="480" w:lineRule="auto"/>
        <w:ind w:firstLine="720"/>
        <w:rPr>
          <w:rFonts w:ascii="Times New Roman" w:eastAsia="Times New Roman" w:hAnsi="Times New Roman" w:cs="Times New Roman"/>
          <w:iCs/>
          <w:sz w:val="20"/>
          <w:szCs w:val="20"/>
        </w:rPr>
      </w:pPr>
      <w:r w:rsidRPr="00FA5855">
        <w:rPr>
          <w:rFonts w:ascii="Times New Roman" w:eastAsia="Times New Roman" w:hAnsi="Times New Roman" w:cs="Times New Roman"/>
          <w:iCs/>
          <w:sz w:val="20"/>
          <w:szCs w:val="20"/>
        </w:rPr>
        <w:t>&amp; Abuse, 6(3), 195-216.</w:t>
      </w:r>
    </w:p>
    <w:p w14:paraId="7C305B2E"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Barr, N. U., Sullivan, K., Kintzle, S., &amp; Castro, C. A. (2016). PTSD symptoms, suicidality and </w:t>
      </w:r>
    </w:p>
    <w:p w14:paraId="6626FBC7" w14:textId="77777777" w:rsidR="008F0E79" w:rsidRPr="00FA5855" w:rsidRDefault="008F0E79" w:rsidP="00CB00D1">
      <w:pPr>
        <w:widowControl w:val="0"/>
        <w:spacing w:line="480" w:lineRule="auto"/>
        <w:ind w:left="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non-suicidal risk to life behavior in a mixed sample of pre-and post-9/11 veterans. </w:t>
      </w:r>
      <w:r w:rsidRPr="00FA5855">
        <w:rPr>
          <w:rFonts w:ascii="Times New Roman" w:eastAsia="Times New Roman" w:hAnsi="Times New Roman" w:cs="Times New Roman"/>
          <w:i/>
          <w:sz w:val="20"/>
          <w:szCs w:val="20"/>
        </w:rPr>
        <w:t>Social Work in Mental Health</w:t>
      </w:r>
      <w:r w:rsidRPr="00FA5855">
        <w:rPr>
          <w:rFonts w:ascii="Times New Roman" w:eastAsia="Times New Roman" w:hAnsi="Times New Roman" w:cs="Times New Roman"/>
          <w:sz w:val="20"/>
          <w:szCs w:val="20"/>
        </w:rPr>
        <w:t>, </w:t>
      </w:r>
      <w:r w:rsidRPr="00FA5855">
        <w:rPr>
          <w:rFonts w:ascii="Times New Roman" w:eastAsia="Times New Roman" w:hAnsi="Times New Roman" w:cs="Times New Roman"/>
          <w:i/>
          <w:sz w:val="20"/>
          <w:szCs w:val="20"/>
        </w:rPr>
        <w:t>14</w:t>
      </w:r>
      <w:r w:rsidRPr="00FA5855">
        <w:rPr>
          <w:rFonts w:ascii="Times New Roman" w:eastAsia="Times New Roman" w:hAnsi="Times New Roman" w:cs="Times New Roman"/>
          <w:sz w:val="20"/>
          <w:szCs w:val="20"/>
        </w:rPr>
        <w:t>(5), 465-473.</w:t>
      </w:r>
    </w:p>
    <w:p w14:paraId="0095FC1B"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Castro, C. A., Kintzle, S., &amp; Hassan, A. M. (2015). The combat veteran paradox: Paradoxes and </w:t>
      </w:r>
    </w:p>
    <w:p w14:paraId="14F5401F"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dilemmas encountered with reintegrating combat veterans and the agencies that support </w:t>
      </w:r>
    </w:p>
    <w:p w14:paraId="1FA9B477"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them. </w:t>
      </w:r>
      <w:r w:rsidRPr="00FA5855">
        <w:rPr>
          <w:rFonts w:ascii="Times New Roman" w:eastAsia="Times New Roman" w:hAnsi="Times New Roman" w:cs="Times New Roman"/>
          <w:i/>
          <w:iCs/>
          <w:sz w:val="20"/>
          <w:szCs w:val="20"/>
        </w:rPr>
        <w:t>Traumatology</w:t>
      </w:r>
      <w:r w:rsidRPr="00FA5855">
        <w:rPr>
          <w:rFonts w:ascii="Times New Roman" w:eastAsia="Times New Roman" w:hAnsi="Times New Roman" w:cs="Times New Roman"/>
          <w:sz w:val="20"/>
          <w:szCs w:val="20"/>
        </w:rPr>
        <w:t>, </w:t>
      </w:r>
      <w:r w:rsidRPr="00FA5855">
        <w:rPr>
          <w:rFonts w:ascii="Times New Roman" w:eastAsia="Times New Roman" w:hAnsi="Times New Roman" w:cs="Times New Roman"/>
          <w:i/>
          <w:iCs/>
          <w:sz w:val="20"/>
          <w:szCs w:val="20"/>
        </w:rPr>
        <w:t>21</w:t>
      </w:r>
      <w:r w:rsidRPr="00FA5855">
        <w:rPr>
          <w:rFonts w:ascii="Times New Roman" w:eastAsia="Times New Roman" w:hAnsi="Times New Roman" w:cs="Times New Roman"/>
          <w:sz w:val="20"/>
          <w:szCs w:val="20"/>
        </w:rPr>
        <w:t>(4), 299.</w:t>
      </w:r>
    </w:p>
    <w:p w14:paraId="4C7CF7FC"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Batten, S. V., Orsillo, S. M., &amp; Walser, R. D. (2005). Acceptance and mindfulness-based </w:t>
      </w:r>
    </w:p>
    <w:p w14:paraId="714249F6"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rPr>
      </w:pPr>
      <w:r w:rsidRPr="00FA5855">
        <w:rPr>
          <w:rFonts w:ascii="Times New Roman" w:eastAsia="Times New Roman" w:hAnsi="Times New Roman" w:cs="Times New Roman"/>
          <w:color w:val="222222"/>
          <w:sz w:val="20"/>
          <w:szCs w:val="20"/>
          <w:highlight w:val="white"/>
        </w:rPr>
        <w:t xml:space="preserve">approaches to the treatment of posttraumatic stress disorder. In </w:t>
      </w:r>
      <w:r w:rsidRPr="00FA5855">
        <w:rPr>
          <w:rFonts w:ascii="Times New Roman" w:eastAsia="Times New Roman" w:hAnsi="Times New Roman" w:cs="Times New Roman"/>
          <w:i/>
          <w:color w:val="222222"/>
          <w:sz w:val="20"/>
          <w:szCs w:val="20"/>
          <w:highlight w:val="white"/>
        </w:rPr>
        <w:t>Acceptance and mindfulness-based approaches to anxiety</w:t>
      </w:r>
      <w:r w:rsidRPr="00FA5855">
        <w:rPr>
          <w:rFonts w:ascii="Times New Roman" w:eastAsia="Times New Roman" w:hAnsi="Times New Roman" w:cs="Times New Roman"/>
          <w:color w:val="222222"/>
          <w:sz w:val="20"/>
          <w:szCs w:val="20"/>
          <w:highlight w:val="white"/>
        </w:rPr>
        <w:t xml:space="preserve"> (pp. 241-269). Springer US.</w:t>
      </w:r>
    </w:p>
    <w:p w14:paraId="171C4892"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Bhatnagar, R., Phelps, L., Rietz, K., Juergens, T., Russell, D., Miller, N., &amp; Ahearn, E. (2013). </w:t>
      </w:r>
    </w:p>
    <w:p w14:paraId="3318D997"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The effects of mindfulness training on post-traumatic stress disorder symptoms and heart </w:t>
      </w:r>
    </w:p>
    <w:p w14:paraId="5B603372" w14:textId="77777777" w:rsidR="008F0E79" w:rsidRPr="00FA5855" w:rsidRDefault="008F0E79" w:rsidP="00CB00D1">
      <w:pPr>
        <w:widowControl w:val="0"/>
        <w:spacing w:line="480" w:lineRule="auto"/>
        <w:ind w:firstLine="720"/>
        <w:rPr>
          <w:rFonts w:ascii="Times New Roman" w:eastAsia="Times New Roman" w:hAnsi="Times New Roman" w:cs="Times New Roman"/>
          <w:i/>
          <w:iCs/>
          <w:color w:val="222222"/>
          <w:sz w:val="20"/>
          <w:szCs w:val="20"/>
          <w:highlight w:val="white"/>
        </w:rPr>
      </w:pPr>
      <w:r w:rsidRPr="00FA5855">
        <w:rPr>
          <w:rFonts w:ascii="Times New Roman" w:eastAsia="Times New Roman" w:hAnsi="Times New Roman" w:cs="Times New Roman"/>
          <w:color w:val="222222"/>
          <w:sz w:val="20"/>
          <w:szCs w:val="20"/>
          <w:highlight w:val="white"/>
        </w:rPr>
        <w:t>rate variability in combat veterans. </w:t>
      </w:r>
      <w:r w:rsidRPr="00FA5855">
        <w:rPr>
          <w:rFonts w:ascii="Times New Roman" w:eastAsia="Times New Roman" w:hAnsi="Times New Roman" w:cs="Times New Roman"/>
          <w:i/>
          <w:iCs/>
          <w:color w:val="222222"/>
          <w:sz w:val="20"/>
          <w:szCs w:val="20"/>
          <w:highlight w:val="white"/>
        </w:rPr>
        <w:t xml:space="preserve">The Journal of Alternative and Complementary </w:t>
      </w:r>
    </w:p>
    <w:p w14:paraId="14A28218"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iCs/>
          <w:color w:val="222222"/>
          <w:sz w:val="20"/>
          <w:szCs w:val="20"/>
          <w:highlight w:val="white"/>
        </w:rPr>
        <w:t>Medicine</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19</w:t>
      </w:r>
      <w:r w:rsidRPr="00FA5855">
        <w:rPr>
          <w:rFonts w:ascii="Times New Roman" w:eastAsia="Times New Roman" w:hAnsi="Times New Roman" w:cs="Times New Roman"/>
          <w:color w:val="222222"/>
          <w:sz w:val="20"/>
          <w:szCs w:val="20"/>
          <w:highlight w:val="white"/>
        </w:rPr>
        <w:t>(11), 860-861.</w:t>
      </w:r>
    </w:p>
    <w:p w14:paraId="396598DA"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Bonanno, G. A., Mancini, A. D., Horton, J. L., Powell, T. M., LeardMann, C. A., Boyko, E. J., ... </w:t>
      </w:r>
    </w:p>
    <w:p w14:paraId="09A5BDA3"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&amp; Smith, T. C. (2012). Trajectories of trauma symptoms and resilience in deployed US military service members: Prospective cohort study. </w:t>
      </w:r>
      <w:r w:rsidRPr="00FA5855">
        <w:rPr>
          <w:rFonts w:ascii="Times New Roman" w:eastAsia="Times New Roman" w:hAnsi="Times New Roman" w:cs="Times New Roman"/>
          <w:i/>
          <w:color w:val="222222"/>
          <w:sz w:val="20"/>
          <w:szCs w:val="20"/>
          <w:highlight w:val="white"/>
        </w:rPr>
        <w:t>The British Journal of Psychiatry</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200</w:t>
      </w:r>
      <w:r w:rsidRPr="00FA5855">
        <w:rPr>
          <w:rFonts w:ascii="Times New Roman" w:eastAsia="Times New Roman" w:hAnsi="Times New Roman" w:cs="Times New Roman"/>
          <w:color w:val="222222"/>
          <w:sz w:val="20"/>
          <w:szCs w:val="20"/>
          <w:highlight w:val="white"/>
        </w:rPr>
        <w:t>(4), 317-323.</w:t>
      </w:r>
    </w:p>
    <w:p w14:paraId="3668D2E8"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Bonanno, G. A. (2004). Loss, trauma and human resilience: Have we underestimated the human </w:t>
      </w:r>
    </w:p>
    <w:p w14:paraId="6E6FED10"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capacity to thrive after extremely aversive events? American Psychologist, 59, 20–28.</w:t>
      </w:r>
    </w:p>
    <w:p w14:paraId="56E67666"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Briere, J., Scott, C., &amp; Weathers, F. (2005). Peritraumatic and persistent dissociation in the </w:t>
      </w:r>
    </w:p>
    <w:p w14:paraId="6258FCFF"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lastRenderedPageBreak/>
        <w:t>presumed etiology of PTSD. </w:t>
      </w:r>
      <w:r w:rsidRPr="00FA5855">
        <w:rPr>
          <w:rFonts w:ascii="Times New Roman" w:eastAsia="Times New Roman" w:hAnsi="Times New Roman" w:cs="Times New Roman"/>
          <w:i/>
          <w:iCs/>
          <w:color w:val="222222"/>
          <w:sz w:val="20"/>
          <w:szCs w:val="20"/>
          <w:highlight w:val="white"/>
        </w:rPr>
        <w:t>American Journal of Psychiatry</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162</w:t>
      </w:r>
      <w:r w:rsidRPr="00FA5855">
        <w:rPr>
          <w:rFonts w:ascii="Times New Roman" w:eastAsia="Times New Roman" w:hAnsi="Times New Roman" w:cs="Times New Roman"/>
          <w:color w:val="222222"/>
          <w:sz w:val="20"/>
          <w:szCs w:val="20"/>
          <w:highlight w:val="white"/>
        </w:rPr>
        <w:t>(12), 2295-2301.</w:t>
      </w:r>
    </w:p>
    <w:p w14:paraId="0AEEA997"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Britt, T. W., Castro, C. A., &amp; Adler, A. B. (2005). Self-engagement, stressors, and health: A </w:t>
      </w:r>
    </w:p>
    <w:p w14:paraId="00ECCF5D"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longitudinal study. </w:t>
      </w:r>
      <w:r w:rsidRPr="00FA5855">
        <w:rPr>
          <w:rFonts w:ascii="Times New Roman" w:eastAsia="Times New Roman" w:hAnsi="Times New Roman" w:cs="Times New Roman"/>
          <w:i/>
          <w:iCs/>
          <w:color w:val="222222"/>
          <w:sz w:val="20"/>
          <w:szCs w:val="20"/>
          <w:highlight w:val="white"/>
        </w:rPr>
        <w:t>Personality and Social Psychology Bulletin</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31</w:t>
      </w:r>
      <w:r w:rsidRPr="00FA5855">
        <w:rPr>
          <w:rFonts w:ascii="Times New Roman" w:eastAsia="Times New Roman" w:hAnsi="Times New Roman" w:cs="Times New Roman"/>
          <w:color w:val="222222"/>
          <w:sz w:val="20"/>
          <w:szCs w:val="20"/>
          <w:highlight w:val="white"/>
        </w:rPr>
        <w:t>(11), 1475-1486.</w:t>
      </w:r>
    </w:p>
    <w:p w14:paraId="17DBDD88" w14:textId="77777777" w:rsidR="008F0E79" w:rsidRPr="00FA5855" w:rsidRDefault="008F0E79" w:rsidP="00CB00D1">
      <w:pPr>
        <w:widowControl w:val="0"/>
        <w:spacing w:line="480" w:lineRule="auto"/>
        <w:rPr>
          <w:rFonts w:ascii="Times New Roman" w:eastAsia="Times New Roman" w:hAnsi="Times New Roman" w:cs="Times New Roman"/>
          <w:i/>
          <w:iCs/>
          <w:color w:val="222222"/>
          <w:sz w:val="20"/>
          <w:szCs w:val="20"/>
          <w:highlight w:val="white"/>
        </w:rPr>
      </w:pPr>
      <w:r w:rsidRPr="00FA5855">
        <w:rPr>
          <w:rFonts w:ascii="Times New Roman" w:eastAsia="Times New Roman" w:hAnsi="Times New Roman" w:cs="Times New Roman"/>
          <w:color w:val="222222"/>
          <w:sz w:val="20"/>
          <w:szCs w:val="20"/>
          <w:highlight w:val="white"/>
        </w:rPr>
        <w:t>Bruce, M. L. (2010). Suicide risk and prevention in veteran populations. </w:t>
      </w:r>
      <w:r w:rsidRPr="00FA5855">
        <w:rPr>
          <w:rFonts w:ascii="Times New Roman" w:eastAsia="Times New Roman" w:hAnsi="Times New Roman" w:cs="Times New Roman"/>
          <w:i/>
          <w:iCs/>
          <w:color w:val="222222"/>
          <w:sz w:val="20"/>
          <w:szCs w:val="20"/>
          <w:highlight w:val="white"/>
        </w:rPr>
        <w:t xml:space="preserve">Annals of the New York </w:t>
      </w:r>
    </w:p>
    <w:p w14:paraId="68CE6D77"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iCs/>
          <w:color w:val="222222"/>
          <w:sz w:val="20"/>
          <w:szCs w:val="20"/>
          <w:highlight w:val="white"/>
        </w:rPr>
        <w:t>Academy of Sciences</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1208</w:t>
      </w:r>
      <w:r w:rsidRPr="00FA5855">
        <w:rPr>
          <w:rFonts w:ascii="Times New Roman" w:eastAsia="Times New Roman" w:hAnsi="Times New Roman" w:cs="Times New Roman"/>
          <w:color w:val="222222"/>
          <w:sz w:val="20"/>
          <w:szCs w:val="20"/>
          <w:highlight w:val="white"/>
        </w:rPr>
        <w:t>(1), 98-103.</w:t>
      </w:r>
    </w:p>
    <w:p w14:paraId="524A6960"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Call, D., Pitcock, J., &amp; Pyne, J. (2015). Longitudinal evaluation of the relationship between </w:t>
      </w:r>
    </w:p>
    <w:p w14:paraId="0BB962B1"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mindfulness, general distress, anxiety, and ptsd in a recently deployed national guard </w:t>
      </w:r>
    </w:p>
    <w:p w14:paraId="620BD978"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sample. </w:t>
      </w:r>
      <w:r w:rsidRPr="00FA5855">
        <w:rPr>
          <w:rFonts w:ascii="Times New Roman" w:eastAsia="Times New Roman" w:hAnsi="Times New Roman" w:cs="Times New Roman"/>
          <w:i/>
          <w:iCs/>
          <w:color w:val="222222"/>
          <w:sz w:val="20"/>
          <w:szCs w:val="20"/>
          <w:highlight w:val="white"/>
        </w:rPr>
        <w:t>Mindfulness</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6</w:t>
      </w:r>
      <w:r w:rsidRPr="00FA5855">
        <w:rPr>
          <w:rFonts w:ascii="Times New Roman" w:eastAsia="Times New Roman" w:hAnsi="Times New Roman" w:cs="Times New Roman"/>
          <w:color w:val="222222"/>
          <w:sz w:val="20"/>
          <w:szCs w:val="20"/>
          <w:highlight w:val="white"/>
        </w:rPr>
        <w:t>(6), 1303-1312.</w:t>
      </w:r>
    </w:p>
    <w:p w14:paraId="7BA2C122"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Castro, C. A., &amp; McGurk, D. (2007). The intensity of combat and behavioral health </w:t>
      </w:r>
    </w:p>
    <w:p w14:paraId="2DD82ED0"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status. </w:t>
      </w:r>
      <w:r w:rsidRPr="00FA5855">
        <w:rPr>
          <w:rFonts w:ascii="Times New Roman" w:eastAsia="Times New Roman" w:hAnsi="Times New Roman" w:cs="Times New Roman"/>
          <w:i/>
          <w:iCs/>
          <w:color w:val="222222"/>
          <w:sz w:val="20"/>
          <w:szCs w:val="20"/>
          <w:highlight w:val="white"/>
        </w:rPr>
        <w:t>Traumatology</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13</w:t>
      </w:r>
      <w:r w:rsidRPr="00FA5855">
        <w:rPr>
          <w:rFonts w:ascii="Times New Roman" w:eastAsia="Times New Roman" w:hAnsi="Times New Roman" w:cs="Times New Roman"/>
          <w:color w:val="222222"/>
          <w:sz w:val="20"/>
          <w:szCs w:val="20"/>
          <w:highlight w:val="white"/>
        </w:rPr>
        <w:t>(4), 6.</w:t>
      </w:r>
    </w:p>
    <w:p w14:paraId="5988A5F9"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Castro, C. A., Kintzle, S., &amp; Hassan, A. (2015). The State of the American Veteran: The Orange </w:t>
      </w:r>
    </w:p>
    <w:p w14:paraId="6A541513" w14:textId="77777777" w:rsidR="008F0E79" w:rsidRPr="00FA5855" w:rsidRDefault="008F0E79" w:rsidP="00CB00D1">
      <w:pPr>
        <w:widowControl w:val="0"/>
        <w:spacing w:line="480" w:lineRule="auto"/>
        <w:ind w:firstLine="720"/>
        <w:rPr>
          <w:rFonts w:ascii="Times New Roman" w:eastAsia="Times New Roman" w:hAnsi="Times New Roman" w:cs="Times New Roman"/>
          <w:i/>
          <w:iCs/>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County Veterans Study. </w:t>
      </w:r>
      <w:r w:rsidRPr="00FA5855">
        <w:rPr>
          <w:rFonts w:ascii="Times New Roman" w:eastAsia="Times New Roman" w:hAnsi="Times New Roman" w:cs="Times New Roman"/>
          <w:i/>
          <w:iCs/>
          <w:color w:val="222222"/>
          <w:sz w:val="20"/>
          <w:szCs w:val="20"/>
          <w:highlight w:val="white"/>
        </w:rPr>
        <w:t xml:space="preserve">University of Southern California Center for Innovation </w:t>
      </w:r>
    </w:p>
    <w:p w14:paraId="36B96F04"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iCs/>
          <w:color w:val="222222"/>
          <w:sz w:val="20"/>
          <w:szCs w:val="20"/>
          <w:highlight w:val="white"/>
        </w:rPr>
        <w:t>and Research on Veterans and Military Families</w:t>
      </w:r>
      <w:r w:rsidRPr="00FA5855">
        <w:rPr>
          <w:rFonts w:ascii="Times New Roman" w:eastAsia="Times New Roman" w:hAnsi="Times New Roman" w:cs="Times New Roman"/>
          <w:color w:val="222222"/>
          <w:sz w:val="20"/>
          <w:szCs w:val="20"/>
          <w:highlight w:val="white"/>
        </w:rPr>
        <w:t>.</w:t>
      </w:r>
    </w:p>
    <w:p w14:paraId="02E4C2A0"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Castro, C. A., Kintzle, S. (2017). The State of the American Veteran: The San Francisco </w:t>
      </w:r>
    </w:p>
    <w:p w14:paraId="1D0B2342" w14:textId="77777777" w:rsidR="008F0E79" w:rsidRPr="00FA5855" w:rsidRDefault="008F0E79" w:rsidP="00CB00D1">
      <w:pPr>
        <w:widowControl w:val="0"/>
        <w:spacing w:line="480" w:lineRule="auto"/>
        <w:ind w:firstLine="720"/>
        <w:rPr>
          <w:rFonts w:ascii="Times New Roman" w:eastAsia="Times New Roman" w:hAnsi="Times New Roman" w:cs="Times New Roman"/>
          <w:i/>
          <w:iCs/>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Veterans Study. </w:t>
      </w:r>
      <w:r w:rsidRPr="00FA5855">
        <w:rPr>
          <w:rFonts w:ascii="Times New Roman" w:eastAsia="Times New Roman" w:hAnsi="Times New Roman" w:cs="Times New Roman"/>
          <w:i/>
          <w:iCs/>
          <w:color w:val="222222"/>
          <w:sz w:val="20"/>
          <w:szCs w:val="20"/>
          <w:highlight w:val="white"/>
        </w:rPr>
        <w:t xml:space="preserve">University of Southern California Center for Innovation </w:t>
      </w:r>
    </w:p>
    <w:p w14:paraId="4F54581F" w14:textId="77777777" w:rsidR="008F0E79"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iCs/>
          <w:color w:val="222222"/>
          <w:sz w:val="20"/>
          <w:szCs w:val="20"/>
          <w:highlight w:val="white"/>
        </w:rPr>
        <w:t>and Research on Veterans and Military Families</w:t>
      </w:r>
      <w:r w:rsidRPr="00FA5855">
        <w:rPr>
          <w:rFonts w:ascii="Times New Roman" w:eastAsia="Times New Roman" w:hAnsi="Times New Roman" w:cs="Times New Roman"/>
          <w:color w:val="222222"/>
          <w:sz w:val="20"/>
          <w:szCs w:val="20"/>
          <w:highlight w:val="white"/>
        </w:rPr>
        <w:t>.</w:t>
      </w:r>
    </w:p>
    <w:p w14:paraId="71C57021" w14:textId="77777777" w:rsidR="00037CD7" w:rsidRDefault="00037CD7" w:rsidP="00037CD7">
      <w:pPr>
        <w:widowControl w:val="0"/>
        <w:spacing w:line="480" w:lineRule="auto"/>
        <w:rPr>
          <w:rFonts w:ascii="Times New Roman" w:hAnsi="Times New Roman" w:cs="Times New Roman"/>
          <w:color w:val="222222"/>
          <w:sz w:val="20"/>
          <w:szCs w:val="20"/>
          <w:shd w:val="clear" w:color="auto" w:fill="FFFFFF"/>
        </w:rPr>
      </w:pPr>
      <w:r w:rsidRPr="00037CD7">
        <w:rPr>
          <w:rFonts w:ascii="Times New Roman" w:hAnsi="Times New Roman" w:cs="Times New Roman"/>
          <w:color w:val="222222"/>
          <w:sz w:val="20"/>
          <w:szCs w:val="20"/>
          <w:shd w:val="clear" w:color="auto" w:fill="FFFFFF"/>
        </w:rPr>
        <w:t xml:space="preserve">Dedert, E. A., Green, K. T., Calhoun, P. S., Yoash-Gantz, R., Taber, K. H., Mumford, M. M., ... &amp; Beckham, J. C. </w:t>
      </w:r>
    </w:p>
    <w:p w14:paraId="3E6B9E25" w14:textId="77777777" w:rsidR="00037CD7" w:rsidRPr="00037CD7" w:rsidRDefault="00037CD7" w:rsidP="00037CD7">
      <w:pPr>
        <w:widowControl w:val="0"/>
        <w:spacing w:line="480" w:lineRule="auto"/>
        <w:ind w:left="720"/>
        <w:rPr>
          <w:rFonts w:ascii="Times New Roman" w:eastAsia="Times New Roman" w:hAnsi="Times New Roman" w:cs="Times New Roman"/>
          <w:color w:val="222222"/>
          <w:sz w:val="20"/>
          <w:szCs w:val="20"/>
          <w:highlight w:val="white"/>
        </w:rPr>
      </w:pPr>
      <w:r w:rsidRPr="00037CD7">
        <w:rPr>
          <w:rFonts w:ascii="Times New Roman" w:hAnsi="Times New Roman" w:cs="Times New Roman"/>
          <w:color w:val="222222"/>
          <w:sz w:val="20"/>
          <w:szCs w:val="20"/>
          <w:shd w:val="clear" w:color="auto" w:fill="FFFFFF"/>
        </w:rPr>
        <w:t>(2009). Association of trauma exposure with psychiatric morbidity in military veterans who have served since September 11, 2001. </w:t>
      </w:r>
      <w:r w:rsidRPr="00037CD7">
        <w:rPr>
          <w:rFonts w:ascii="Times New Roman" w:hAnsi="Times New Roman" w:cs="Times New Roman"/>
          <w:i/>
          <w:iCs/>
          <w:color w:val="222222"/>
          <w:sz w:val="20"/>
          <w:szCs w:val="20"/>
          <w:shd w:val="clear" w:color="auto" w:fill="FFFFFF"/>
        </w:rPr>
        <w:t>Journal of psychiatric research</w:t>
      </w:r>
      <w:r w:rsidRPr="00037CD7">
        <w:rPr>
          <w:rFonts w:ascii="Times New Roman" w:hAnsi="Times New Roman" w:cs="Times New Roman"/>
          <w:color w:val="222222"/>
          <w:sz w:val="20"/>
          <w:szCs w:val="20"/>
          <w:shd w:val="clear" w:color="auto" w:fill="FFFFFF"/>
        </w:rPr>
        <w:t>, </w:t>
      </w:r>
      <w:r w:rsidRPr="00037CD7">
        <w:rPr>
          <w:rFonts w:ascii="Times New Roman" w:hAnsi="Times New Roman" w:cs="Times New Roman"/>
          <w:i/>
          <w:iCs/>
          <w:color w:val="222222"/>
          <w:sz w:val="20"/>
          <w:szCs w:val="20"/>
          <w:shd w:val="clear" w:color="auto" w:fill="FFFFFF"/>
        </w:rPr>
        <w:t>43</w:t>
      </w:r>
      <w:r w:rsidRPr="00037CD7">
        <w:rPr>
          <w:rFonts w:ascii="Times New Roman" w:hAnsi="Times New Roman" w:cs="Times New Roman"/>
          <w:color w:val="222222"/>
          <w:sz w:val="20"/>
          <w:szCs w:val="20"/>
          <w:shd w:val="clear" w:color="auto" w:fill="FFFFFF"/>
        </w:rPr>
        <w:t>(9), 830-836.</w:t>
      </w:r>
    </w:p>
    <w:p w14:paraId="419ECA88"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Dohrenwend, B. P., Turner, J. B., Turse, N. A., Lewis</w:t>
      </w:r>
      <w:r w:rsidRPr="00FA5855">
        <w:rPr>
          <w:rFonts w:ascii="Cambria Math" w:eastAsia="Calibri" w:hAnsi="Cambria Math" w:cs="Cambria Math"/>
          <w:color w:val="222222"/>
          <w:sz w:val="20"/>
          <w:szCs w:val="20"/>
          <w:highlight w:val="white"/>
        </w:rPr>
        <w:t>‐</w:t>
      </w:r>
      <w:r w:rsidRPr="00FA5855">
        <w:rPr>
          <w:rFonts w:ascii="Times New Roman" w:eastAsia="Times New Roman" w:hAnsi="Times New Roman" w:cs="Times New Roman"/>
          <w:color w:val="222222"/>
          <w:sz w:val="20"/>
          <w:szCs w:val="20"/>
          <w:highlight w:val="white"/>
        </w:rPr>
        <w:t xml:space="preserve">Fernandez, R., &amp; Yager, T. J. (2008). </w:t>
      </w:r>
    </w:p>
    <w:p w14:paraId="03CC9C20"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War</w:t>
      </w:r>
      <w:r w:rsidRPr="00FA5855">
        <w:rPr>
          <w:rFonts w:ascii="Cambria Math" w:eastAsia="Calibri" w:hAnsi="Cambria Math" w:cs="Cambria Math"/>
          <w:color w:val="222222"/>
          <w:sz w:val="20"/>
          <w:szCs w:val="20"/>
          <w:highlight w:val="white"/>
        </w:rPr>
        <w:t>‐</w:t>
      </w:r>
      <w:r w:rsidRPr="00FA5855">
        <w:rPr>
          <w:rFonts w:ascii="Times New Roman" w:eastAsia="Times New Roman" w:hAnsi="Times New Roman" w:cs="Times New Roman"/>
          <w:color w:val="222222"/>
          <w:sz w:val="20"/>
          <w:szCs w:val="20"/>
          <w:highlight w:val="white"/>
        </w:rPr>
        <w:t>related posttraumatic stress disorder in Black, Hispanic, and majority White Vietnam veterans: The roles of exposure and vulnerability. </w:t>
      </w:r>
      <w:r w:rsidRPr="00FA5855">
        <w:rPr>
          <w:rFonts w:ascii="Times New Roman" w:eastAsia="Times New Roman" w:hAnsi="Times New Roman" w:cs="Times New Roman"/>
          <w:i/>
          <w:iCs/>
          <w:color w:val="222222"/>
          <w:sz w:val="20"/>
          <w:szCs w:val="20"/>
          <w:highlight w:val="white"/>
        </w:rPr>
        <w:t>Journal of traumatic stress</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21</w:t>
      </w:r>
      <w:r w:rsidRPr="00FA5855">
        <w:rPr>
          <w:rFonts w:ascii="Times New Roman" w:eastAsia="Times New Roman" w:hAnsi="Times New Roman" w:cs="Times New Roman"/>
          <w:color w:val="222222"/>
          <w:sz w:val="20"/>
          <w:szCs w:val="20"/>
          <w:highlight w:val="white"/>
        </w:rPr>
        <w:t>(2), 133-141.</w:t>
      </w:r>
    </w:p>
    <w:p w14:paraId="5B8E2D7F"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Foa, E. B., Steketee, G., &amp; Rothbaum, B. O. (1989). Behavioral/cognitive conceptualizations of </w:t>
      </w:r>
    </w:p>
    <w:p w14:paraId="787451FA"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post-traumatic stress disorder. </w:t>
      </w:r>
      <w:r w:rsidRPr="00FA5855">
        <w:rPr>
          <w:rFonts w:ascii="Times New Roman" w:eastAsia="Times New Roman" w:hAnsi="Times New Roman" w:cs="Times New Roman"/>
          <w:i/>
          <w:color w:val="222222"/>
          <w:sz w:val="20"/>
          <w:szCs w:val="20"/>
          <w:highlight w:val="white"/>
        </w:rPr>
        <w:t>Behavior therapy</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20</w:t>
      </w:r>
      <w:r w:rsidRPr="00FA5855">
        <w:rPr>
          <w:rFonts w:ascii="Times New Roman" w:eastAsia="Times New Roman" w:hAnsi="Times New Roman" w:cs="Times New Roman"/>
          <w:color w:val="222222"/>
          <w:sz w:val="20"/>
          <w:szCs w:val="20"/>
          <w:highlight w:val="white"/>
        </w:rPr>
        <w:t>(2), 155-176.</w:t>
      </w:r>
    </w:p>
    <w:p w14:paraId="2179D2CB"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Follette, V., Palm, K. M., &amp; Pearson, A. N. (2006). Mindfulness and trauma: Implications for </w:t>
      </w:r>
    </w:p>
    <w:p w14:paraId="599869AC"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treatment. </w:t>
      </w:r>
      <w:r w:rsidRPr="00FA5855">
        <w:rPr>
          <w:rFonts w:ascii="Times New Roman" w:eastAsia="Times New Roman" w:hAnsi="Times New Roman" w:cs="Times New Roman"/>
          <w:i/>
          <w:color w:val="222222"/>
          <w:sz w:val="20"/>
          <w:szCs w:val="20"/>
          <w:highlight w:val="white"/>
        </w:rPr>
        <w:t>Journal of rational-emotive and cognitive-behavior therapy</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24</w:t>
      </w:r>
      <w:r w:rsidRPr="00FA5855">
        <w:rPr>
          <w:rFonts w:ascii="Times New Roman" w:eastAsia="Times New Roman" w:hAnsi="Times New Roman" w:cs="Times New Roman"/>
          <w:color w:val="222222"/>
          <w:sz w:val="20"/>
          <w:szCs w:val="20"/>
          <w:highlight w:val="white"/>
        </w:rPr>
        <w:t>(1), 45-61.</w:t>
      </w:r>
    </w:p>
    <w:p w14:paraId="471AC09A"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Fulton, J. J., Calhoun, P. S., Wagner, H. R., Schry, A. R., Hair, L. P., Feeling, N., ... &amp; Beckham, </w:t>
      </w:r>
    </w:p>
    <w:p w14:paraId="685BBAF8"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J. C. (2015). The prevalence of posttraumatic stress disorder in Operation Enduring </w:t>
      </w:r>
    </w:p>
    <w:p w14:paraId="2220B2EF" w14:textId="77777777" w:rsidR="008F0E79" w:rsidRPr="00FA5855" w:rsidRDefault="008F0E79" w:rsidP="00CB00D1">
      <w:pPr>
        <w:widowControl w:val="0"/>
        <w:spacing w:line="480" w:lineRule="auto"/>
        <w:ind w:firstLine="720"/>
        <w:rPr>
          <w:rFonts w:ascii="Times New Roman" w:eastAsia="Times New Roman" w:hAnsi="Times New Roman" w:cs="Times New Roman"/>
          <w:i/>
          <w:sz w:val="20"/>
          <w:szCs w:val="20"/>
        </w:rPr>
      </w:pPr>
      <w:r w:rsidRPr="00FA5855">
        <w:rPr>
          <w:rFonts w:ascii="Times New Roman" w:eastAsia="Times New Roman" w:hAnsi="Times New Roman" w:cs="Times New Roman"/>
          <w:sz w:val="20"/>
          <w:szCs w:val="20"/>
        </w:rPr>
        <w:lastRenderedPageBreak/>
        <w:t>Freedom/Operation Iraqi Freedom (OEF/OIF) Veterans: a meta-analysis. </w:t>
      </w:r>
      <w:r w:rsidRPr="00FA5855">
        <w:rPr>
          <w:rFonts w:ascii="Times New Roman" w:eastAsia="Times New Roman" w:hAnsi="Times New Roman" w:cs="Times New Roman"/>
          <w:i/>
          <w:sz w:val="20"/>
          <w:szCs w:val="20"/>
        </w:rPr>
        <w:t xml:space="preserve">Journal of </w:t>
      </w:r>
    </w:p>
    <w:p w14:paraId="5B7D3172"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i/>
          <w:sz w:val="20"/>
          <w:szCs w:val="20"/>
        </w:rPr>
        <w:t>anxiety disorders</w:t>
      </w:r>
      <w:r w:rsidRPr="00FA5855">
        <w:rPr>
          <w:rFonts w:ascii="Times New Roman" w:eastAsia="Times New Roman" w:hAnsi="Times New Roman" w:cs="Times New Roman"/>
          <w:sz w:val="20"/>
          <w:szCs w:val="20"/>
        </w:rPr>
        <w:t>, </w:t>
      </w:r>
      <w:r w:rsidRPr="00FA5855">
        <w:rPr>
          <w:rFonts w:ascii="Times New Roman" w:eastAsia="Times New Roman" w:hAnsi="Times New Roman" w:cs="Times New Roman"/>
          <w:i/>
          <w:sz w:val="20"/>
          <w:szCs w:val="20"/>
        </w:rPr>
        <w:t>31</w:t>
      </w:r>
      <w:r w:rsidRPr="00FA5855">
        <w:rPr>
          <w:rFonts w:ascii="Times New Roman" w:eastAsia="Times New Roman" w:hAnsi="Times New Roman" w:cs="Times New Roman"/>
          <w:sz w:val="20"/>
          <w:szCs w:val="20"/>
        </w:rPr>
        <w:t>, 98-107.</w:t>
      </w:r>
    </w:p>
    <w:p w14:paraId="6CDECC36"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Gil, S. (2005). Coping style in predicting posttraumatic stress disorder among Israeli </w:t>
      </w:r>
    </w:p>
    <w:p w14:paraId="3A4D1FBD"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students. </w:t>
      </w:r>
      <w:r w:rsidRPr="00FA5855">
        <w:rPr>
          <w:rFonts w:ascii="Times New Roman" w:eastAsia="Times New Roman" w:hAnsi="Times New Roman" w:cs="Times New Roman"/>
          <w:i/>
          <w:iCs/>
          <w:sz w:val="20"/>
          <w:szCs w:val="20"/>
        </w:rPr>
        <w:t>Anxiety, Stress, and Coping</w:t>
      </w:r>
      <w:r w:rsidRPr="00FA5855">
        <w:rPr>
          <w:rFonts w:ascii="Times New Roman" w:eastAsia="Times New Roman" w:hAnsi="Times New Roman" w:cs="Times New Roman"/>
          <w:sz w:val="20"/>
          <w:szCs w:val="20"/>
        </w:rPr>
        <w:t>, </w:t>
      </w:r>
      <w:r w:rsidRPr="00FA5855">
        <w:rPr>
          <w:rFonts w:ascii="Times New Roman" w:eastAsia="Times New Roman" w:hAnsi="Times New Roman" w:cs="Times New Roman"/>
          <w:i/>
          <w:iCs/>
          <w:sz w:val="20"/>
          <w:szCs w:val="20"/>
        </w:rPr>
        <w:t>18</w:t>
      </w:r>
      <w:r w:rsidRPr="00FA5855">
        <w:rPr>
          <w:rFonts w:ascii="Times New Roman" w:eastAsia="Times New Roman" w:hAnsi="Times New Roman" w:cs="Times New Roman"/>
          <w:sz w:val="20"/>
          <w:szCs w:val="20"/>
        </w:rPr>
        <w:t>(4), 351-359.</w:t>
      </w:r>
    </w:p>
    <w:p w14:paraId="3BC773B2"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Guyker, W. M., Donnelly, K., Donnelly, J. P., Dunnam, M., Warner, G. C., Kittleson, J., ... &amp; </w:t>
      </w:r>
    </w:p>
    <w:p w14:paraId="6DAE4BED"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Meier, S. T. (2013). Dimensionality, reliability, and validity of the combat experiences </w:t>
      </w:r>
    </w:p>
    <w:p w14:paraId="52A3C240"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scale. </w:t>
      </w:r>
      <w:r w:rsidRPr="00FA5855">
        <w:rPr>
          <w:rFonts w:ascii="Times New Roman" w:eastAsia="Times New Roman" w:hAnsi="Times New Roman" w:cs="Times New Roman"/>
          <w:i/>
          <w:color w:val="222222"/>
          <w:sz w:val="20"/>
          <w:szCs w:val="20"/>
          <w:highlight w:val="white"/>
        </w:rPr>
        <w:t>Military medicine</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178</w:t>
      </w:r>
      <w:r w:rsidRPr="00FA5855">
        <w:rPr>
          <w:rFonts w:ascii="Times New Roman" w:eastAsia="Times New Roman" w:hAnsi="Times New Roman" w:cs="Times New Roman"/>
          <w:color w:val="222222"/>
          <w:sz w:val="20"/>
          <w:szCs w:val="20"/>
          <w:highlight w:val="white"/>
        </w:rPr>
        <w:t>(4), 377-384.</w:t>
      </w:r>
    </w:p>
    <w:p w14:paraId="6F5FF487"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Hoge, C. W., Castro, C. A., Messer, S. C., McGurk, D., Cotting, D. I., &amp; Koffman, R. L. (2004). </w:t>
      </w:r>
    </w:p>
    <w:p w14:paraId="4F34D2BB" w14:textId="77777777" w:rsidR="008F0E79" w:rsidRPr="00FA5855" w:rsidRDefault="008F0E79" w:rsidP="00CB00D1">
      <w:pPr>
        <w:widowControl w:val="0"/>
        <w:spacing w:line="480" w:lineRule="auto"/>
        <w:ind w:left="720"/>
        <w:rPr>
          <w:rFonts w:ascii="Times New Roman" w:eastAsia="Times New Roman" w:hAnsi="Times New Roman" w:cs="Times New Roman"/>
          <w:color w:val="1155CC"/>
          <w:sz w:val="20"/>
          <w:szCs w:val="20"/>
          <w:u w:val="single"/>
        </w:rPr>
      </w:pPr>
      <w:r w:rsidRPr="00FA5855">
        <w:rPr>
          <w:rFonts w:ascii="Times New Roman" w:eastAsia="Times New Roman" w:hAnsi="Times New Roman" w:cs="Times New Roman"/>
          <w:sz w:val="20"/>
          <w:szCs w:val="20"/>
        </w:rPr>
        <w:t xml:space="preserve">Combat duty in Iraq and Afghanistan, mental health problems, and barriers to care. </w:t>
      </w:r>
      <w:r w:rsidRPr="00FA5855">
        <w:rPr>
          <w:rFonts w:ascii="Times New Roman" w:eastAsia="Times New Roman" w:hAnsi="Times New Roman" w:cs="Times New Roman"/>
          <w:i/>
          <w:sz w:val="20"/>
          <w:szCs w:val="20"/>
        </w:rPr>
        <w:t>The New England Journal of Medicine</w:t>
      </w:r>
      <w:r w:rsidRPr="00FA5855">
        <w:rPr>
          <w:rFonts w:ascii="Times New Roman" w:eastAsia="Times New Roman" w:hAnsi="Times New Roman" w:cs="Times New Roman"/>
          <w:sz w:val="20"/>
          <w:szCs w:val="20"/>
        </w:rPr>
        <w:t xml:space="preserve">, </w:t>
      </w:r>
      <w:r w:rsidRPr="00FA5855">
        <w:rPr>
          <w:rFonts w:ascii="Times New Roman" w:eastAsia="Times New Roman" w:hAnsi="Times New Roman" w:cs="Times New Roman"/>
          <w:i/>
          <w:sz w:val="20"/>
          <w:szCs w:val="20"/>
        </w:rPr>
        <w:t>351</w:t>
      </w:r>
      <w:r w:rsidRPr="00FA5855">
        <w:rPr>
          <w:rFonts w:ascii="Times New Roman" w:eastAsia="Times New Roman" w:hAnsi="Times New Roman" w:cs="Times New Roman"/>
          <w:sz w:val="20"/>
          <w:szCs w:val="20"/>
        </w:rPr>
        <w:t>(1), 13–22.</w:t>
      </w:r>
      <w:hyperlink r:id="rId8">
        <w:r w:rsidRPr="00FA5855">
          <w:rPr>
            <w:rFonts w:ascii="Times New Roman" w:eastAsia="Times New Roman" w:hAnsi="Times New Roman" w:cs="Times New Roman"/>
            <w:color w:val="1155CC"/>
            <w:sz w:val="20"/>
            <w:szCs w:val="20"/>
            <w:u w:val="single"/>
          </w:rPr>
          <w:t>http://doi.org/10.1056/NEJMoa040603</w:t>
        </w:r>
      </w:hyperlink>
    </w:p>
    <w:p w14:paraId="38853B28"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Holdeman, T. C. (2009). Invisible wounds of war: Psychological and cognitive injuries, their </w:t>
      </w:r>
    </w:p>
    <w:p w14:paraId="6A3B4498"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consequences, and services to assist recovery. </w:t>
      </w:r>
      <w:r w:rsidRPr="00FA5855">
        <w:rPr>
          <w:rFonts w:ascii="Times New Roman" w:eastAsia="Times New Roman" w:hAnsi="Times New Roman" w:cs="Times New Roman"/>
          <w:i/>
          <w:color w:val="222222"/>
          <w:sz w:val="20"/>
          <w:szCs w:val="20"/>
          <w:highlight w:val="white"/>
        </w:rPr>
        <w:t>Psychiatric Services</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60</w:t>
      </w:r>
      <w:r w:rsidRPr="00FA5855">
        <w:rPr>
          <w:rFonts w:ascii="Times New Roman" w:eastAsia="Times New Roman" w:hAnsi="Times New Roman" w:cs="Times New Roman"/>
          <w:color w:val="222222"/>
          <w:sz w:val="20"/>
          <w:szCs w:val="20"/>
          <w:highlight w:val="white"/>
        </w:rPr>
        <w:t>(2), 273-273.</w:t>
      </w:r>
    </w:p>
    <w:p w14:paraId="7EC37DF7"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Johnson, D. C., Thom, N. J., Stanley, E. A., Haase, L., Simmons, A. N., Shih, P. A. B., ... &amp; </w:t>
      </w:r>
    </w:p>
    <w:p w14:paraId="2CC46B83"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Paulus, M. P. (2014). Modifying resilience mechanisms in at-risk individuals: a controlled study of mindfulness training in Marines preparing for deployment. </w:t>
      </w:r>
      <w:r w:rsidRPr="00FA5855">
        <w:rPr>
          <w:rFonts w:ascii="Times New Roman" w:eastAsia="Times New Roman" w:hAnsi="Times New Roman" w:cs="Times New Roman"/>
          <w:i/>
          <w:color w:val="222222"/>
          <w:sz w:val="20"/>
          <w:szCs w:val="20"/>
          <w:highlight w:val="white"/>
        </w:rPr>
        <w:t>American Journal of Psychiatry</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171</w:t>
      </w:r>
      <w:r w:rsidRPr="00FA5855">
        <w:rPr>
          <w:rFonts w:ascii="Times New Roman" w:eastAsia="Times New Roman" w:hAnsi="Times New Roman" w:cs="Times New Roman"/>
          <w:color w:val="222222"/>
          <w:sz w:val="20"/>
          <w:szCs w:val="20"/>
          <w:highlight w:val="white"/>
        </w:rPr>
        <w:t>(8), 844-853.</w:t>
      </w:r>
    </w:p>
    <w:p w14:paraId="065D40F5"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Kabat-Zinn J. Full Catastrophe Living: Using the Wisdom of Your Body and Mind to Face </w:t>
      </w:r>
    </w:p>
    <w:p w14:paraId="4291AB9B"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Stress, Pain, and Illness. New York: Delacorte; 1990</w:t>
      </w:r>
    </w:p>
    <w:p w14:paraId="6971206A"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Kang, H. K., &amp; Bullman, T. A. (2009). Is there an epidemic of suicides among current and </w:t>
      </w:r>
    </w:p>
    <w:p w14:paraId="33F56ACF"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former US military personnel?. </w:t>
      </w:r>
      <w:r w:rsidRPr="00FA5855">
        <w:rPr>
          <w:rFonts w:ascii="Times New Roman" w:eastAsia="Times New Roman" w:hAnsi="Times New Roman" w:cs="Times New Roman"/>
          <w:i/>
          <w:iCs/>
          <w:color w:val="222222"/>
          <w:sz w:val="20"/>
          <w:szCs w:val="20"/>
          <w:highlight w:val="white"/>
        </w:rPr>
        <w:t>Annals of Epidemiology</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19</w:t>
      </w:r>
      <w:r w:rsidRPr="00FA5855">
        <w:rPr>
          <w:rFonts w:ascii="Times New Roman" w:eastAsia="Times New Roman" w:hAnsi="Times New Roman" w:cs="Times New Roman"/>
          <w:color w:val="222222"/>
          <w:sz w:val="20"/>
          <w:szCs w:val="20"/>
          <w:highlight w:val="white"/>
        </w:rPr>
        <w:t>(10), 757-760.</w:t>
      </w:r>
    </w:p>
    <w:p w14:paraId="690F5B0B"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Kang, H. K., Bullman, T. A., Smolenski, D. J., Skopp, N. A., Gahm, G. A., &amp; Reger, M. A. </w:t>
      </w:r>
    </w:p>
    <w:p w14:paraId="0D2498A7"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(2015). Suicide risk among 1.3 million veterans who were on active duty during the Iraq and Afghanistan wars. </w:t>
      </w:r>
      <w:r w:rsidRPr="00FA5855">
        <w:rPr>
          <w:rFonts w:ascii="Times New Roman" w:eastAsia="Times New Roman" w:hAnsi="Times New Roman" w:cs="Times New Roman"/>
          <w:i/>
          <w:iCs/>
          <w:color w:val="222222"/>
          <w:sz w:val="20"/>
          <w:szCs w:val="20"/>
          <w:highlight w:val="white"/>
        </w:rPr>
        <w:t>Annals of epidemiology</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25</w:t>
      </w:r>
      <w:r w:rsidRPr="00FA5855">
        <w:rPr>
          <w:rFonts w:ascii="Times New Roman" w:eastAsia="Times New Roman" w:hAnsi="Times New Roman" w:cs="Times New Roman"/>
          <w:color w:val="222222"/>
          <w:sz w:val="20"/>
          <w:szCs w:val="20"/>
          <w:highlight w:val="white"/>
        </w:rPr>
        <w:t>(2), 96-100.</w:t>
      </w:r>
    </w:p>
    <w:p w14:paraId="50010879"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Kearney, D. J., McDermott, K., Malte, C., Martinez, M., &amp; Simpson, T. L. (2012). Association </w:t>
      </w:r>
    </w:p>
    <w:p w14:paraId="52AEE093"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of participation in a mindfulness program with measures of PTSD, depression and quality of life in a veteran sample. </w:t>
      </w:r>
      <w:r w:rsidRPr="00FA5855">
        <w:rPr>
          <w:rFonts w:ascii="Times New Roman" w:eastAsia="Times New Roman" w:hAnsi="Times New Roman" w:cs="Times New Roman"/>
          <w:i/>
          <w:color w:val="222222"/>
          <w:sz w:val="20"/>
          <w:szCs w:val="20"/>
          <w:highlight w:val="white"/>
        </w:rPr>
        <w:t>Journal of clinical psychology</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68</w:t>
      </w:r>
      <w:r w:rsidRPr="00FA5855">
        <w:rPr>
          <w:rFonts w:ascii="Times New Roman" w:eastAsia="Times New Roman" w:hAnsi="Times New Roman" w:cs="Times New Roman"/>
          <w:color w:val="222222"/>
          <w:sz w:val="20"/>
          <w:szCs w:val="20"/>
          <w:highlight w:val="white"/>
        </w:rPr>
        <w:t>(1), 101-116.</w:t>
      </w:r>
    </w:p>
    <w:p w14:paraId="19EA4058"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Killgore, W. D. S., Melba, C. S., Castro, C. A., &amp; Hoge, C. W. (2006). The effects of prior </w:t>
      </w:r>
    </w:p>
    <w:p w14:paraId="4AB33ABF"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combat experience in the expression of somatic and affective symptoms in deploying soldiers. Journal of </w:t>
      </w:r>
      <w:r w:rsidRPr="00FA5855">
        <w:rPr>
          <w:rFonts w:ascii="Times New Roman" w:eastAsia="Times New Roman" w:hAnsi="Times New Roman" w:cs="Times New Roman"/>
          <w:color w:val="222222"/>
          <w:sz w:val="20"/>
          <w:szCs w:val="20"/>
          <w:highlight w:val="white"/>
        </w:rPr>
        <w:lastRenderedPageBreak/>
        <w:t>Psychosomatic Research, 60, 379 –385.</w:t>
      </w:r>
    </w:p>
    <w:p w14:paraId="58E195DD"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Killgore, W. D., Cotting, D. I., Thomas, J. L., Cox, A. L., McGurk, D., Vo, A. H., ... &amp; Hoge, C. </w:t>
      </w:r>
    </w:p>
    <w:p w14:paraId="613F2F60"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W. (2008). Post-combat invincibility: Violent combat experiences are associated with increased risk-taking propensity following deployment. </w:t>
      </w:r>
      <w:r w:rsidRPr="00FA5855">
        <w:rPr>
          <w:rFonts w:ascii="Times New Roman" w:eastAsia="Times New Roman" w:hAnsi="Times New Roman" w:cs="Times New Roman"/>
          <w:i/>
          <w:iCs/>
          <w:color w:val="222222"/>
          <w:sz w:val="20"/>
          <w:szCs w:val="20"/>
          <w:highlight w:val="white"/>
        </w:rPr>
        <w:t>Journal of psychiatric research</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42</w:t>
      </w:r>
      <w:r w:rsidRPr="00FA5855">
        <w:rPr>
          <w:rFonts w:ascii="Times New Roman" w:eastAsia="Times New Roman" w:hAnsi="Times New Roman" w:cs="Times New Roman"/>
          <w:color w:val="222222"/>
          <w:sz w:val="20"/>
          <w:szCs w:val="20"/>
          <w:highlight w:val="white"/>
        </w:rPr>
        <w:t>(13), 1112-1121.</w:t>
      </w:r>
    </w:p>
    <w:p w14:paraId="50096BE3"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King, L. A., King, D. W., Vogt, D. S., Knight, J., &amp; Samper, R. E. (2006). Deployment Risk and </w:t>
      </w:r>
    </w:p>
    <w:p w14:paraId="147CC087"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Resilience Inventory: a collection of measures for studying deployment-related </w:t>
      </w:r>
    </w:p>
    <w:p w14:paraId="10F2C573"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experiences of military personnel and veterans. </w:t>
      </w:r>
      <w:r w:rsidRPr="00FA5855">
        <w:rPr>
          <w:rFonts w:ascii="Times New Roman" w:eastAsia="Times New Roman" w:hAnsi="Times New Roman" w:cs="Times New Roman"/>
          <w:i/>
          <w:iCs/>
          <w:color w:val="222222"/>
          <w:sz w:val="20"/>
          <w:szCs w:val="20"/>
          <w:highlight w:val="white"/>
        </w:rPr>
        <w:t>Military Psychology</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18</w:t>
      </w:r>
      <w:r w:rsidRPr="00FA5855">
        <w:rPr>
          <w:rFonts w:ascii="Times New Roman" w:eastAsia="Times New Roman" w:hAnsi="Times New Roman" w:cs="Times New Roman"/>
          <w:color w:val="222222"/>
          <w:sz w:val="20"/>
          <w:szCs w:val="20"/>
          <w:highlight w:val="white"/>
        </w:rPr>
        <w:t>(2), 89.</w:t>
      </w:r>
    </w:p>
    <w:p w14:paraId="4C8D8E6A"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King, A. P., Erickson, T. M., Giardino, N. D., Favorite, T., Rauch, S. A., Robinson, E., ... &amp; </w:t>
      </w:r>
    </w:p>
    <w:p w14:paraId="6D9D56D7"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Liberzon, I. (2013). A pilot study of group mindfulness</w:t>
      </w:r>
      <w:r w:rsidRPr="00FA5855">
        <w:rPr>
          <w:rFonts w:ascii="Cambria Math" w:eastAsia="Calibri" w:hAnsi="Cambria Math" w:cs="Cambria Math"/>
          <w:color w:val="222222"/>
          <w:sz w:val="20"/>
          <w:szCs w:val="20"/>
          <w:highlight w:val="white"/>
        </w:rPr>
        <w:t>‐</w:t>
      </w:r>
      <w:r w:rsidRPr="00FA5855">
        <w:rPr>
          <w:rFonts w:ascii="Times New Roman" w:eastAsia="Times New Roman" w:hAnsi="Times New Roman" w:cs="Times New Roman"/>
          <w:color w:val="222222"/>
          <w:sz w:val="20"/>
          <w:szCs w:val="20"/>
          <w:highlight w:val="white"/>
        </w:rPr>
        <w:t>based cognitive therapy (MBCT) for combat veterans with posttraumatic stress disorder (PTSD). </w:t>
      </w:r>
      <w:r w:rsidRPr="00FA5855">
        <w:rPr>
          <w:rFonts w:ascii="Times New Roman" w:eastAsia="Times New Roman" w:hAnsi="Times New Roman" w:cs="Times New Roman"/>
          <w:i/>
          <w:iCs/>
          <w:color w:val="222222"/>
          <w:sz w:val="20"/>
          <w:szCs w:val="20"/>
          <w:highlight w:val="white"/>
        </w:rPr>
        <w:t>Depression and anxiety</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30</w:t>
      </w:r>
      <w:r w:rsidRPr="00FA5855">
        <w:rPr>
          <w:rFonts w:ascii="Times New Roman" w:eastAsia="Times New Roman" w:hAnsi="Times New Roman" w:cs="Times New Roman"/>
          <w:color w:val="222222"/>
          <w:sz w:val="20"/>
          <w:szCs w:val="20"/>
          <w:highlight w:val="white"/>
        </w:rPr>
        <w:t>(7), 638-645.</w:t>
      </w:r>
    </w:p>
    <w:p w14:paraId="48196A3F"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Kintzle, S., Rasheed, J. M., &amp; Castro, C. A. (2016). The state of the American veteran: The </w:t>
      </w:r>
    </w:p>
    <w:p w14:paraId="120DBB58"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Chicagoland veterans study.</w:t>
      </w:r>
    </w:p>
    <w:p w14:paraId="33D8EB3F"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Koren, D., Norman, D., Cohen, A., Berman, J., &amp; Klein, E. M. (2005). Increased PTSD risk with </w:t>
      </w:r>
    </w:p>
    <w:p w14:paraId="23C5A648"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combat-related injury: a matched comparison study of injured and uninjured soldiers </w:t>
      </w:r>
    </w:p>
    <w:p w14:paraId="7088DC30"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experiencing the same combat events. </w:t>
      </w:r>
      <w:r w:rsidRPr="00FA5855">
        <w:rPr>
          <w:rFonts w:ascii="Times New Roman" w:eastAsia="Times New Roman" w:hAnsi="Times New Roman" w:cs="Times New Roman"/>
          <w:i/>
          <w:iCs/>
          <w:color w:val="222222"/>
          <w:sz w:val="20"/>
          <w:szCs w:val="20"/>
          <w:highlight w:val="white"/>
        </w:rPr>
        <w:t>American Journal of Psychiatry</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162</w:t>
      </w:r>
      <w:r w:rsidRPr="00FA5855">
        <w:rPr>
          <w:rFonts w:ascii="Times New Roman" w:eastAsia="Times New Roman" w:hAnsi="Times New Roman" w:cs="Times New Roman"/>
          <w:color w:val="222222"/>
          <w:sz w:val="20"/>
          <w:szCs w:val="20"/>
          <w:highlight w:val="white"/>
        </w:rPr>
        <w:t>(2), 276-28.</w:t>
      </w:r>
    </w:p>
    <w:p w14:paraId="4D741AF1"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LeardMann, C. A., Powell, T. M., Smith, T. C., Bell, M. R., Smith, B., Boyko, E. J., ... &amp; Hoge, </w:t>
      </w:r>
    </w:p>
    <w:p w14:paraId="7A3A72FA"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C. W. (2013). Risk factors associated with suicide in current and former US military </w:t>
      </w:r>
    </w:p>
    <w:p w14:paraId="2F59E273"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personnel. </w:t>
      </w:r>
      <w:r w:rsidRPr="00FA5855">
        <w:rPr>
          <w:rFonts w:ascii="Times New Roman" w:eastAsia="Times New Roman" w:hAnsi="Times New Roman" w:cs="Times New Roman"/>
          <w:i/>
          <w:iCs/>
          <w:color w:val="222222"/>
          <w:sz w:val="20"/>
          <w:szCs w:val="20"/>
          <w:highlight w:val="white"/>
        </w:rPr>
        <w:t>Jama</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310</w:t>
      </w:r>
      <w:r w:rsidRPr="00FA5855">
        <w:rPr>
          <w:rFonts w:ascii="Times New Roman" w:eastAsia="Times New Roman" w:hAnsi="Times New Roman" w:cs="Times New Roman"/>
          <w:color w:val="222222"/>
          <w:sz w:val="20"/>
          <w:szCs w:val="20"/>
          <w:highlight w:val="white"/>
        </w:rPr>
        <w:t>(5), 496-506.</w:t>
      </w:r>
    </w:p>
    <w:p w14:paraId="2651128C"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Lee, J. E., Sudom, K. A., &amp; Zamorski, M. A. (2013). Longitudinal analysis of psychological </w:t>
      </w:r>
    </w:p>
    <w:p w14:paraId="0F414441" w14:textId="77777777" w:rsidR="008F0E79" w:rsidRPr="00FA5855" w:rsidRDefault="008F0E79" w:rsidP="00CB00D1">
      <w:pPr>
        <w:widowControl w:val="0"/>
        <w:spacing w:line="480" w:lineRule="auto"/>
        <w:ind w:left="480"/>
        <w:contextualSpacing/>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resilience and mental health in Canadian military personnel returning from overseas deployment. </w:t>
      </w:r>
      <w:r w:rsidRPr="00FA5855">
        <w:rPr>
          <w:rFonts w:ascii="Times New Roman" w:eastAsia="Times New Roman" w:hAnsi="Times New Roman" w:cs="Times New Roman"/>
          <w:i/>
          <w:color w:val="222222"/>
          <w:sz w:val="20"/>
          <w:szCs w:val="20"/>
          <w:highlight w:val="white"/>
        </w:rPr>
        <w:t>Journal of occupational health psychology</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18</w:t>
      </w:r>
      <w:r w:rsidRPr="00FA5855">
        <w:rPr>
          <w:rFonts w:ascii="Times New Roman" w:eastAsia="Times New Roman" w:hAnsi="Times New Roman" w:cs="Times New Roman"/>
          <w:color w:val="222222"/>
          <w:sz w:val="20"/>
          <w:szCs w:val="20"/>
          <w:highlight w:val="white"/>
        </w:rPr>
        <w:t>(3), 327.</w:t>
      </w:r>
    </w:p>
    <w:p w14:paraId="55E4185A" w14:textId="77777777" w:rsidR="008F0E79" w:rsidRPr="00FA5855" w:rsidRDefault="008F0E79" w:rsidP="00CB00D1">
      <w:pPr>
        <w:widowControl w:val="0"/>
        <w:spacing w:line="480" w:lineRule="auto"/>
        <w:contextualSpacing/>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Linehan, M. (1993). </w:t>
      </w:r>
      <w:r w:rsidRPr="00FA5855">
        <w:rPr>
          <w:rFonts w:ascii="Times New Roman" w:eastAsia="Times New Roman" w:hAnsi="Times New Roman" w:cs="Times New Roman"/>
          <w:i/>
          <w:iCs/>
          <w:color w:val="222222"/>
          <w:sz w:val="20"/>
          <w:szCs w:val="20"/>
          <w:highlight w:val="white"/>
        </w:rPr>
        <w:t>Cognitive-behavioral treatment of borderline personality disorder</w:t>
      </w:r>
      <w:r w:rsidRPr="00FA5855">
        <w:rPr>
          <w:rFonts w:ascii="Times New Roman" w:eastAsia="Times New Roman" w:hAnsi="Times New Roman" w:cs="Times New Roman"/>
          <w:color w:val="222222"/>
          <w:sz w:val="20"/>
          <w:szCs w:val="20"/>
          <w:highlight w:val="white"/>
        </w:rPr>
        <w:t>. Guilford press.</w:t>
      </w:r>
    </w:p>
    <w:p w14:paraId="2A870B04"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Marlatt, G. A., &amp; Kristeller, J. L. (1999). Mindfulness and meditation.</w:t>
      </w:r>
    </w:p>
    <w:p w14:paraId="19BE5586" w14:textId="77777777" w:rsidR="008F0E79" w:rsidRPr="00FA5855" w:rsidRDefault="008F0E79" w:rsidP="00CB00D1">
      <w:pPr>
        <w:widowControl w:val="0"/>
        <w:spacing w:line="480" w:lineRule="auto"/>
        <w:rPr>
          <w:rFonts w:ascii="Times New Roman" w:eastAsia="Times New Roman" w:hAnsi="Times New Roman" w:cs="Times New Roman"/>
          <w:i/>
          <w:iCs/>
          <w:color w:val="222222"/>
          <w:sz w:val="20"/>
          <w:szCs w:val="20"/>
          <w:highlight w:val="white"/>
        </w:rPr>
      </w:pPr>
      <w:r w:rsidRPr="00FA5855">
        <w:rPr>
          <w:rFonts w:ascii="Times New Roman" w:eastAsia="Times New Roman" w:hAnsi="Times New Roman" w:cs="Times New Roman"/>
          <w:color w:val="222222"/>
          <w:sz w:val="20"/>
          <w:szCs w:val="20"/>
          <w:highlight w:val="white"/>
        </w:rPr>
        <w:t>Masten, A. S. (2001). Ordinary magic: Resilience processes in development. </w:t>
      </w:r>
      <w:r w:rsidRPr="00FA5855">
        <w:rPr>
          <w:rFonts w:ascii="Times New Roman" w:eastAsia="Times New Roman" w:hAnsi="Times New Roman" w:cs="Times New Roman"/>
          <w:i/>
          <w:iCs/>
          <w:color w:val="222222"/>
          <w:sz w:val="20"/>
          <w:szCs w:val="20"/>
          <w:highlight w:val="white"/>
        </w:rPr>
        <w:t xml:space="preserve">American </w:t>
      </w:r>
    </w:p>
    <w:p w14:paraId="35E3AA94"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iCs/>
          <w:color w:val="222222"/>
          <w:sz w:val="20"/>
          <w:szCs w:val="20"/>
          <w:highlight w:val="white"/>
        </w:rPr>
        <w:t>psychologist</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56</w:t>
      </w:r>
      <w:r w:rsidRPr="00FA5855">
        <w:rPr>
          <w:rFonts w:ascii="Times New Roman" w:eastAsia="Times New Roman" w:hAnsi="Times New Roman" w:cs="Times New Roman"/>
          <w:color w:val="222222"/>
          <w:sz w:val="20"/>
          <w:szCs w:val="20"/>
          <w:highlight w:val="white"/>
        </w:rPr>
        <w:t>(3), 227.</w:t>
      </w:r>
    </w:p>
    <w:p w14:paraId="7A13D2BE"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Mayeux, R., Basham, K. K., Bromet, E. J., Burke, G. L., Charney, D. S., Davis, M., ... &amp; </w:t>
      </w:r>
    </w:p>
    <w:p w14:paraId="6588C133"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Malarkey, W. B. (2008). Gulf War and Health, Volume 6: Physiologic, Psychologic, and Psychosocial Effects of Deployment-related Stress.</w:t>
      </w:r>
    </w:p>
    <w:p w14:paraId="4A68BD3C"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lastRenderedPageBreak/>
        <w:t xml:space="preserve">McCaslin, S. E., Inslicht, S. S., Metzler, T. J., Henn-Haase, C., Maguen, S., Neylan, T. C., ... &amp; </w:t>
      </w:r>
    </w:p>
    <w:p w14:paraId="2F307C5E"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Marmar, C. R. (2008). Trait dissociation predicts posttraumatic stress disorder </w:t>
      </w:r>
    </w:p>
    <w:p w14:paraId="721FE641"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symptoms in a prospective study of urban police officers. </w:t>
      </w:r>
      <w:r w:rsidRPr="00FA5855">
        <w:rPr>
          <w:rFonts w:ascii="Times New Roman" w:eastAsia="Times New Roman" w:hAnsi="Times New Roman" w:cs="Times New Roman"/>
          <w:i/>
          <w:iCs/>
          <w:color w:val="222222"/>
          <w:sz w:val="20"/>
          <w:szCs w:val="20"/>
          <w:highlight w:val="white"/>
        </w:rPr>
        <w:t>The Journal of nervous and mental disease</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196</w:t>
      </w:r>
      <w:r w:rsidRPr="00FA5855">
        <w:rPr>
          <w:rFonts w:ascii="Times New Roman" w:eastAsia="Times New Roman" w:hAnsi="Times New Roman" w:cs="Times New Roman"/>
          <w:color w:val="222222"/>
          <w:sz w:val="20"/>
          <w:szCs w:val="20"/>
          <w:highlight w:val="white"/>
        </w:rPr>
        <w:t>(12), 912.</w:t>
      </w:r>
    </w:p>
    <w:p w14:paraId="4CD15016"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bookmarkStart w:id="7" w:name="_n1ru8hg3va8r" w:colFirst="0" w:colLast="0"/>
      <w:bookmarkEnd w:id="7"/>
      <w:r w:rsidRPr="00FA5855">
        <w:rPr>
          <w:rFonts w:ascii="Times New Roman" w:eastAsia="Times New Roman" w:hAnsi="Times New Roman" w:cs="Times New Roman"/>
          <w:sz w:val="20"/>
          <w:szCs w:val="20"/>
        </w:rPr>
        <w:t>McFall, M., &amp; Cook, J. (2006). PTSD and health risk behavior. </w:t>
      </w:r>
      <w:r w:rsidRPr="00FA5855">
        <w:rPr>
          <w:rFonts w:ascii="Times New Roman" w:eastAsia="Times New Roman" w:hAnsi="Times New Roman" w:cs="Times New Roman"/>
          <w:i/>
          <w:sz w:val="20"/>
          <w:szCs w:val="20"/>
        </w:rPr>
        <w:t>PTSD Research Quarterly</w:t>
      </w:r>
      <w:r w:rsidRPr="00FA5855">
        <w:rPr>
          <w:rFonts w:ascii="Times New Roman" w:eastAsia="Times New Roman" w:hAnsi="Times New Roman" w:cs="Times New Roman"/>
          <w:sz w:val="20"/>
          <w:szCs w:val="20"/>
        </w:rPr>
        <w:t xml:space="preserve">, </w:t>
      </w:r>
    </w:p>
    <w:p w14:paraId="14FA3B3B" w14:textId="77777777" w:rsidR="008F0E79" w:rsidRPr="00FA5855" w:rsidRDefault="008F0E79" w:rsidP="00CB00D1">
      <w:pPr>
        <w:widowControl w:val="0"/>
        <w:spacing w:line="480" w:lineRule="auto"/>
        <w:ind w:firstLine="720"/>
        <w:rPr>
          <w:rFonts w:ascii="Times New Roman" w:eastAsia="Times New Roman" w:hAnsi="Times New Roman" w:cs="Times New Roman"/>
          <w:b/>
          <w:sz w:val="20"/>
          <w:szCs w:val="20"/>
        </w:rPr>
      </w:pPr>
      <w:bookmarkStart w:id="8" w:name="_ixqujs7yxvqu" w:colFirst="0" w:colLast="0"/>
      <w:bookmarkEnd w:id="8"/>
      <w:r w:rsidRPr="00FA5855">
        <w:rPr>
          <w:rFonts w:ascii="Times New Roman" w:eastAsia="Times New Roman" w:hAnsi="Times New Roman" w:cs="Times New Roman"/>
          <w:sz w:val="20"/>
          <w:szCs w:val="20"/>
        </w:rPr>
        <w:t>17(4), 1–</w:t>
      </w:r>
      <w:r w:rsidRPr="00FA5855">
        <w:rPr>
          <w:rFonts w:ascii="Times New Roman" w:eastAsia="Times New Roman" w:hAnsi="Times New Roman" w:cs="Times New Roman"/>
          <w:b/>
          <w:sz w:val="20"/>
          <w:szCs w:val="20"/>
        </w:rPr>
        <w:t>8\</w:t>
      </w:r>
    </w:p>
    <w:p w14:paraId="5EBEF4BD" w14:textId="77777777" w:rsidR="008F0E79" w:rsidRPr="00FA5855" w:rsidRDefault="008F0E79" w:rsidP="00CB00D1">
      <w:pPr>
        <w:widowControl w:val="0"/>
        <w:spacing w:line="480" w:lineRule="auto"/>
        <w:rPr>
          <w:rFonts w:ascii="Times New Roman" w:eastAsia="Times New Roman" w:hAnsi="Times New Roman" w:cs="Times New Roman"/>
          <w:color w:val="303030"/>
          <w:sz w:val="20"/>
          <w:szCs w:val="20"/>
          <w:highlight w:val="white"/>
        </w:rPr>
      </w:pPr>
      <w:bookmarkStart w:id="9" w:name="_f924q8btkkr7" w:colFirst="0" w:colLast="0"/>
      <w:bookmarkEnd w:id="9"/>
      <w:r w:rsidRPr="00FA5855">
        <w:rPr>
          <w:rFonts w:ascii="Times New Roman" w:eastAsia="Times New Roman" w:hAnsi="Times New Roman" w:cs="Times New Roman"/>
          <w:color w:val="303030"/>
          <w:sz w:val="20"/>
          <w:szCs w:val="20"/>
          <w:highlight w:val="white"/>
        </w:rPr>
        <w:t xml:space="preserve">Meredith, L. S., Sherbourne, C. D., Gaillot, S. J., Hansell, L., Ritschard, H. V., Parker, A. M., &amp; </w:t>
      </w:r>
    </w:p>
    <w:p w14:paraId="5EBFDA3D" w14:textId="77777777" w:rsidR="008F0E79" w:rsidRPr="00FA5855" w:rsidRDefault="008F0E79" w:rsidP="00CB00D1">
      <w:pPr>
        <w:widowControl w:val="0"/>
        <w:spacing w:line="480" w:lineRule="auto"/>
        <w:ind w:left="720"/>
        <w:rPr>
          <w:rFonts w:ascii="Times New Roman" w:eastAsia="Times New Roman" w:hAnsi="Times New Roman" w:cs="Times New Roman"/>
          <w:color w:val="303030"/>
          <w:sz w:val="20"/>
          <w:szCs w:val="20"/>
        </w:rPr>
      </w:pPr>
      <w:bookmarkStart w:id="10" w:name="_hnlxjwsw9g8e" w:colFirst="0" w:colLast="0"/>
      <w:bookmarkEnd w:id="10"/>
      <w:r w:rsidRPr="00FA5855">
        <w:rPr>
          <w:rFonts w:ascii="Times New Roman" w:eastAsia="Times New Roman" w:hAnsi="Times New Roman" w:cs="Times New Roman"/>
          <w:color w:val="303030"/>
          <w:sz w:val="20"/>
          <w:szCs w:val="20"/>
          <w:highlight w:val="white"/>
        </w:rPr>
        <w:t xml:space="preserve">Wrenn, G. (2011). Promoting Psychological Resilience in the U.S. Military. </w:t>
      </w:r>
      <w:r w:rsidRPr="00FA5855">
        <w:rPr>
          <w:rFonts w:ascii="Times New Roman" w:eastAsia="Times New Roman" w:hAnsi="Times New Roman" w:cs="Times New Roman"/>
          <w:i/>
          <w:color w:val="303030"/>
          <w:sz w:val="20"/>
          <w:szCs w:val="20"/>
          <w:highlight w:val="white"/>
        </w:rPr>
        <w:t>Rand Health Quarterly</w:t>
      </w:r>
      <w:r w:rsidRPr="00FA5855">
        <w:rPr>
          <w:rFonts w:ascii="Times New Roman" w:eastAsia="Times New Roman" w:hAnsi="Times New Roman" w:cs="Times New Roman"/>
          <w:color w:val="303030"/>
          <w:sz w:val="20"/>
          <w:szCs w:val="20"/>
          <w:highlight w:val="white"/>
        </w:rPr>
        <w:t xml:space="preserve">, </w:t>
      </w:r>
      <w:r w:rsidRPr="00FA5855">
        <w:rPr>
          <w:rFonts w:ascii="Times New Roman" w:eastAsia="Times New Roman" w:hAnsi="Times New Roman" w:cs="Times New Roman"/>
          <w:i/>
          <w:color w:val="303030"/>
          <w:sz w:val="20"/>
          <w:szCs w:val="20"/>
          <w:highlight w:val="white"/>
        </w:rPr>
        <w:t>1</w:t>
      </w:r>
      <w:r w:rsidRPr="00FA5855">
        <w:rPr>
          <w:rFonts w:ascii="Times New Roman" w:eastAsia="Times New Roman" w:hAnsi="Times New Roman" w:cs="Times New Roman"/>
          <w:color w:val="303030"/>
          <w:sz w:val="20"/>
          <w:szCs w:val="20"/>
          <w:highlight w:val="white"/>
        </w:rPr>
        <w:t>(2), 2.</w:t>
      </w:r>
    </w:p>
    <w:p w14:paraId="01243F5D"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Morina, N., Stangier, U., &amp; Risch, A. K. (2008). Experiential avoidance in civilian war survivors </w:t>
      </w:r>
    </w:p>
    <w:p w14:paraId="669F8728" w14:textId="77777777" w:rsidR="008F0E79" w:rsidRPr="00FA5855" w:rsidRDefault="008F0E79" w:rsidP="00CB00D1">
      <w:pPr>
        <w:widowControl w:val="0"/>
        <w:spacing w:line="480" w:lineRule="auto"/>
        <w:ind w:firstLine="720"/>
        <w:rPr>
          <w:rFonts w:ascii="Times New Roman" w:eastAsia="Times New Roman" w:hAnsi="Times New Roman" w:cs="Times New Roman"/>
          <w:i/>
          <w:iCs/>
          <w:sz w:val="20"/>
          <w:szCs w:val="20"/>
        </w:rPr>
      </w:pPr>
      <w:r w:rsidRPr="00FA5855">
        <w:rPr>
          <w:rFonts w:ascii="Times New Roman" w:eastAsia="Times New Roman" w:hAnsi="Times New Roman" w:cs="Times New Roman"/>
          <w:sz w:val="20"/>
          <w:szCs w:val="20"/>
        </w:rPr>
        <w:t>with current versus recovered posttraumatic stress disorder: A pilot study. </w:t>
      </w:r>
      <w:r w:rsidRPr="00FA5855">
        <w:rPr>
          <w:rFonts w:ascii="Times New Roman" w:eastAsia="Times New Roman" w:hAnsi="Times New Roman" w:cs="Times New Roman"/>
          <w:i/>
          <w:iCs/>
          <w:sz w:val="20"/>
          <w:szCs w:val="20"/>
        </w:rPr>
        <w:t xml:space="preserve">Behaviour </w:t>
      </w:r>
    </w:p>
    <w:p w14:paraId="11110877"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i/>
          <w:iCs/>
          <w:sz w:val="20"/>
          <w:szCs w:val="20"/>
        </w:rPr>
        <w:t>Change</w:t>
      </w:r>
      <w:r w:rsidRPr="00FA5855">
        <w:rPr>
          <w:rFonts w:ascii="Times New Roman" w:eastAsia="Times New Roman" w:hAnsi="Times New Roman" w:cs="Times New Roman"/>
          <w:sz w:val="20"/>
          <w:szCs w:val="20"/>
        </w:rPr>
        <w:t>, </w:t>
      </w:r>
      <w:r w:rsidRPr="00FA5855">
        <w:rPr>
          <w:rFonts w:ascii="Times New Roman" w:eastAsia="Times New Roman" w:hAnsi="Times New Roman" w:cs="Times New Roman"/>
          <w:i/>
          <w:iCs/>
          <w:sz w:val="20"/>
          <w:szCs w:val="20"/>
        </w:rPr>
        <w:t>25</w:t>
      </w:r>
      <w:r w:rsidRPr="00FA5855">
        <w:rPr>
          <w:rFonts w:ascii="Times New Roman" w:eastAsia="Times New Roman" w:hAnsi="Times New Roman" w:cs="Times New Roman"/>
          <w:sz w:val="20"/>
          <w:szCs w:val="20"/>
        </w:rPr>
        <w:t>(01), 15-22.</w:t>
      </w:r>
    </w:p>
    <w:p w14:paraId="557E70A1"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bookmarkStart w:id="11" w:name="_2390h4u1wtb2" w:colFirst="0" w:colLast="0"/>
      <w:bookmarkEnd w:id="11"/>
      <w:r w:rsidRPr="00FA5855">
        <w:rPr>
          <w:rFonts w:ascii="Times New Roman" w:eastAsia="Times New Roman" w:hAnsi="Times New Roman" w:cs="Times New Roman"/>
          <w:color w:val="222222"/>
          <w:sz w:val="20"/>
          <w:szCs w:val="20"/>
          <w:highlight w:val="white"/>
        </w:rPr>
        <w:t xml:space="preserve">Pietrzak, R. H., Johnson, D. C., Goldstein, M. B., Malley, J. C., &amp; Southwick, S. M. (2009). </w:t>
      </w:r>
    </w:p>
    <w:p w14:paraId="6EB3C18D"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bookmarkStart w:id="12" w:name="_cobkl8s9jeza" w:colFirst="0" w:colLast="0"/>
      <w:bookmarkEnd w:id="12"/>
      <w:r w:rsidRPr="00FA5855">
        <w:rPr>
          <w:rFonts w:ascii="Times New Roman" w:eastAsia="Times New Roman" w:hAnsi="Times New Roman" w:cs="Times New Roman"/>
          <w:color w:val="222222"/>
          <w:sz w:val="20"/>
          <w:szCs w:val="20"/>
          <w:highlight w:val="white"/>
        </w:rPr>
        <w:t xml:space="preserve">Psychological resilience and postdeployment social support protect against traumatic </w:t>
      </w:r>
    </w:p>
    <w:p w14:paraId="0115421A"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bookmarkStart w:id="13" w:name="_rptutmosacck" w:colFirst="0" w:colLast="0"/>
      <w:bookmarkEnd w:id="13"/>
      <w:r w:rsidRPr="00FA5855">
        <w:rPr>
          <w:rFonts w:ascii="Times New Roman" w:eastAsia="Times New Roman" w:hAnsi="Times New Roman" w:cs="Times New Roman"/>
          <w:color w:val="222222"/>
          <w:sz w:val="20"/>
          <w:szCs w:val="20"/>
          <w:highlight w:val="white"/>
        </w:rPr>
        <w:t xml:space="preserve">stress and depressive symptoms in soldiers returning from Operations Enduring Freedom </w:t>
      </w:r>
    </w:p>
    <w:p w14:paraId="279586EF"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bookmarkStart w:id="14" w:name="_waspfob1zltu" w:colFirst="0" w:colLast="0"/>
      <w:bookmarkEnd w:id="14"/>
      <w:r w:rsidRPr="00FA5855">
        <w:rPr>
          <w:rFonts w:ascii="Times New Roman" w:eastAsia="Times New Roman" w:hAnsi="Times New Roman" w:cs="Times New Roman"/>
          <w:color w:val="222222"/>
          <w:sz w:val="20"/>
          <w:szCs w:val="20"/>
          <w:highlight w:val="white"/>
        </w:rPr>
        <w:t xml:space="preserve">and Iraqi Freedom. </w:t>
      </w:r>
      <w:r w:rsidRPr="00FA5855">
        <w:rPr>
          <w:rFonts w:ascii="Times New Roman" w:eastAsia="Times New Roman" w:hAnsi="Times New Roman" w:cs="Times New Roman"/>
          <w:i/>
          <w:color w:val="222222"/>
          <w:sz w:val="20"/>
          <w:szCs w:val="20"/>
          <w:highlight w:val="white"/>
        </w:rPr>
        <w:t>Depression and anxiety</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26</w:t>
      </w:r>
      <w:r w:rsidRPr="00FA5855">
        <w:rPr>
          <w:rFonts w:ascii="Times New Roman" w:eastAsia="Times New Roman" w:hAnsi="Times New Roman" w:cs="Times New Roman"/>
          <w:color w:val="222222"/>
          <w:sz w:val="20"/>
          <w:szCs w:val="20"/>
          <w:highlight w:val="white"/>
        </w:rPr>
        <w:t>(8), 745-751.</w:t>
      </w:r>
    </w:p>
    <w:p w14:paraId="2E664E1A"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Ramchand, R., Rudavsky, R., Grant, S., Tanielian, T., &amp; Jaycox, L. (2015). Prevalence of, risk </w:t>
      </w:r>
    </w:p>
    <w:p w14:paraId="25CF012B"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factors for, and consequences of posttraumatic stress disorder and other mental health </w:t>
      </w:r>
    </w:p>
    <w:p w14:paraId="116C95EB" w14:textId="77777777" w:rsidR="008F0E79" w:rsidRPr="00FA5855" w:rsidRDefault="008F0E79" w:rsidP="00CB00D1">
      <w:pPr>
        <w:widowControl w:val="0"/>
        <w:spacing w:line="480" w:lineRule="auto"/>
        <w:ind w:firstLine="720"/>
        <w:rPr>
          <w:rFonts w:ascii="Times New Roman" w:eastAsia="Times New Roman" w:hAnsi="Times New Roman" w:cs="Times New Roman"/>
          <w:i/>
          <w:sz w:val="20"/>
          <w:szCs w:val="20"/>
        </w:rPr>
      </w:pPr>
      <w:r w:rsidRPr="00FA5855">
        <w:rPr>
          <w:rFonts w:ascii="Times New Roman" w:eastAsia="Times New Roman" w:hAnsi="Times New Roman" w:cs="Times New Roman"/>
          <w:sz w:val="20"/>
          <w:szCs w:val="20"/>
        </w:rPr>
        <w:t>problems in military populations deployed to Iraq and Afghanistan. </w:t>
      </w:r>
      <w:r w:rsidRPr="00FA5855">
        <w:rPr>
          <w:rFonts w:ascii="Times New Roman" w:eastAsia="Times New Roman" w:hAnsi="Times New Roman" w:cs="Times New Roman"/>
          <w:i/>
          <w:sz w:val="20"/>
          <w:szCs w:val="20"/>
        </w:rPr>
        <w:t xml:space="preserve">Current psychiatry </w:t>
      </w:r>
    </w:p>
    <w:p w14:paraId="0DC0188D" w14:textId="77777777" w:rsidR="008F0E79"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i/>
          <w:sz w:val="20"/>
          <w:szCs w:val="20"/>
        </w:rPr>
        <w:t>reports</w:t>
      </w:r>
      <w:r w:rsidRPr="00FA5855">
        <w:rPr>
          <w:rFonts w:ascii="Times New Roman" w:eastAsia="Times New Roman" w:hAnsi="Times New Roman" w:cs="Times New Roman"/>
          <w:sz w:val="20"/>
          <w:szCs w:val="20"/>
        </w:rPr>
        <w:t>, </w:t>
      </w:r>
      <w:r w:rsidRPr="00FA5855">
        <w:rPr>
          <w:rFonts w:ascii="Times New Roman" w:eastAsia="Times New Roman" w:hAnsi="Times New Roman" w:cs="Times New Roman"/>
          <w:i/>
          <w:sz w:val="20"/>
          <w:szCs w:val="20"/>
        </w:rPr>
        <w:t>17</w:t>
      </w:r>
      <w:r w:rsidRPr="00FA5855">
        <w:rPr>
          <w:rFonts w:ascii="Times New Roman" w:eastAsia="Times New Roman" w:hAnsi="Times New Roman" w:cs="Times New Roman"/>
          <w:sz w:val="20"/>
          <w:szCs w:val="20"/>
        </w:rPr>
        <w:t>(5), 1-11.</w:t>
      </w:r>
    </w:p>
    <w:p w14:paraId="1D7A8F96" w14:textId="77777777" w:rsidR="00D95971" w:rsidRDefault="00D95971" w:rsidP="00D95971">
      <w:pPr>
        <w:widowControl w:val="0"/>
        <w:spacing w:line="480" w:lineRule="auto"/>
        <w:rPr>
          <w:rFonts w:ascii="Times New Roman" w:eastAsia="Times New Roman" w:hAnsi="Times New Roman" w:cs="Times New Roman"/>
          <w:sz w:val="20"/>
          <w:szCs w:val="20"/>
        </w:rPr>
      </w:pPr>
      <w:r w:rsidRPr="00D95971">
        <w:rPr>
          <w:rFonts w:ascii="Times New Roman" w:eastAsia="Times New Roman" w:hAnsi="Times New Roman" w:cs="Times New Roman"/>
          <w:sz w:val="20"/>
          <w:szCs w:val="20"/>
        </w:rPr>
        <w:t xml:space="preserve">Schlenger, W. E., Kulka, R. A., Fairbank, J. A., Hough, R. L., Kathleen Jordan, B., Marmar, C. R., &amp; Weiss, D. S. </w:t>
      </w:r>
    </w:p>
    <w:p w14:paraId="01E32BB9" w14:textId="77777777" w:rsidR="00D95971" w:rsidRPr="00FA5855" w:rsidRDefault="00D95971" w:rsidP="00D95971">
      <w:pPr>
        <w:widowControl w:val="0"/>
        <w:spacing w:line="480" w:lineRule="auto"/>
        <w:ind w:left="720"/>
        <w:rPr>
          <w:rFonts w:ascii="Times New Roman" w:eastAsia="Times New Roman" w:hAnsi="Times New Roman" w:cs="Times New Roman"/>
          <w:sz w:val="20"/>
          <w:szCs w:val="20"/>
        </w:rPr>
      </w:pPr>
      <w:r w:rsidRPr="00D95971">
        <w:rPr>
          <w:rFonts w:ascii="Times New Roman" w:eastAsia="Times New Roman" w:hAnsi="Times New Roman" w:cs="Times New Roman"/>
          <w:sz w:val="20"/>
          <w:szCs w:val="20"/>
        </w:rPr>
        <w:t>(1992). The prevalence of post‐traumatic stress disorder in the Vietnam generation: A multimethod, multisource assessment of psychiatric disorder. Journal of Traumatic Stress, 5(3), 333-363.</w:t>
      </w:r>
    </w:p>
    <w:p w14:paraId="03111936"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Seal, K. H., Maguen, S., Cohen, B., Gima, K. S., Metzler, T. J., Ren, L., ... &amp; Marmar, C. R. </w:t>
      </w:r>
    </w:p>
    <w:p w14:paraId="4200E2E8"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(2010). VA mental health services utilization in Iraq and Afghanistan veterans in the first </w:t>
      </w:r>
    </w:p>
    <w:p w14:paraId="370DAC8A"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color w:val="222222"/>
          <w:sz w:val="20"/>
          <w:szCs w:val="20"/>
          <w:highlight w:val="white"/>
        </w:rPr>
        <w:t xml:space="preserve">year of receiving new mental health diagnoses. </w:t>
      </w:r>
      <w:r w:rsidRPr="00FA5855">
        <w:rPr>
          <w:rFonts w:ascii="Times New Roman" w:eastAsia="Times New Roman" w:hAnsi="Times New Roman" w:cs="Times New Roman"/>
          <w:i/>
          <w:color w:val="222222"/>
          <w:sz w:val="20"/>
          <w:szCs w:val="20"/>
          <w:highlight w:val="white"/>
        </w:rPr>
        <w:t>Journal of traumatic stress</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23</w:t>
      </w:r>
      <w:r w:rsidRPr="00FA5855">
        <w:rPr>
          <w:rFonts w:ascii="Times New Roman" w:eastAsia="Times New Roman" w:hAnsi="Times New Roman" w:cs="Times New Roman"/>
          <w:color w:val="222222"/>
          <w:sz w:val="20"/>
          <w:szCs w:val="20"/>
          <w:highlight w:val="white"/>
        </w:rPr>
        <w:t>(1), 5-16.</w:t>
      </w:r>
    </w:p>
    <w:p w14:paraId="22A104F3"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Seal, K. H., Metzler, T. J., Gima, K. S., Bertenthal, D., Maguen, S., &amp; Marmar, C. R. (2009). </w:t>
      </w:r>
    </w:p>
    <w:p w14:paraId="16479773" w14:textId="77777777" w:rsidR="008F0E79" w:rsidRPr="00FA5855" w:rsidRDefault="008F0E79" w:rsidP="00CB00D1">
      <w:pPr>
        <w:widowControl w:val="0"/>
        <w:spacing w:line="480" w:lineRule="auto"/>
        <w:ind w:left="720"/>
        <w:rPr>
          <w:rFonts w:ascii="Times New Roman" w:eastAsia="Times New Roman" w:hAnsi="Times New Roman" w:cs="Times New Roman"/>
          <w:sz w:val="20"/>
          <w:szCs w:val="20"/>
        </w:rPr>
      </w:pPr>
      <w:r w:rsidRPr="00FA5855">
        <w:rPr>
          <w:rFonts w:ascii="Times New Roman" w:eastAsia="Times New Roman" w:hAnsi="Times New Roman" w:cs="Times New Roman"/>
          <w:color w:val="222222"/>
          <w:sz w:val="20"/>
          <w:szCs w:val="20"/>
          <w:highlight w:val="white"/>
        </w:rPr>
        <w:t xml:space="preserve">Trends and risk factors for mental health diagnoses among Iraq and Afghanistan veterans using Department </w:t>
      </w:r>
      <w:r w:rsidRPr="00FA5855">
        <w:rPr>
          <w:rFonts w:ascii="Times New Roman" w:eastAsia="Times New Roman" w:hAnsi="Times New Roman" w:cs="Times New Roman"/>
          <w:color w:val="222222"/>
          <w:sz w:val="20"/>
          <w:szCs w:val="20"/>
          <w:highlight w:val="white"/>
        </w:rPr>
        <w:lastRenderedPageBreak/>
        <w:t xml:space="preserve">of Veterans Affairs health care, 2002–2008. </w:t>
      </w:r>
      <w:r w:rsidRPr="00FA5855">
        <w:rPr>
          <w:rFonts w:ascii="Times New Roman" w:eastAsia="Times New Roman" w:hAnsi="Times New Roman" w:cs="Times New Roman"/>
          <w:i/>
          <w:color w:val="222222"/>
          <w:sz w:val="20"/>
          <w:szCs w:val="20"/>
          <w:highlight w:val="white"/>
        </w:rPr>
        <w:t>American journal of public health</w:t>
      </w:r>
      <w:r w:rsidRPr="00FA5855">
        <w:rPr>
          <w:rFonts w:ascii="Times New Roman" w:eastAsia="Times New Roman" w:hAnsi="Times New Roman" w:cs="Times New Roman"/>
          <w:color w:val="222222"/>
          <w:sz w:val="20"/>
          <w:szCs w:val="20"/>
          <w:highlight w:val="white"/>
        </w:rPr>
        <w:t xml:space="preserve">, </w:t>
      </w:r>
      <w:r w:rsidRPr="00FA5855">
        <w:rPr>
          <w:rFonts w:ascii="Times New Roman" w:eastAsia="Times New Roman" w:hAnsi="Times New Roman" w:cs="Times New Roman"/>
          <w:i/>
          <w:color w:val="222222"/>
          <w:sz w:val="20"/>
          <w:szCs w:val="20"/>
          <w:highlight w:val="white"/>
        </w:rPr>
        <w:t>99</w:t>
      </w:r>
      <w:r w:rsidRPr="00FA5855">
        <w:rPr>
          <w:rFonts w:ascii="Times New Roman" w:eastAsia="Times New Roman" w:hAnsi="Times New Roman" w:cs="Times New Roman"/>
          <w:color w:val="222222"/>
          <w:sz w:val="20"/>
          <w:szCs w:val="20"/>
          <w:highlight w:val="white"/>
        </w:rPr>
        <w:t>(9), 1651-1658.</w:t>
      </w:r>
    </w:p>
    <w:p w14:paraId="5389E0F5"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Silver, R. C., Holman, E. A., McIntosh, D. N., Poulin, M., &amp; Gil-Rivas, V. (2002). Nationwide </w:t>
      </w:r>
    </w:p>
    <w:p w14:paraId="6B87EA19"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longitudinal study of psychological responses to September 11. </w:t>
      </w:r>
      <w:r w:rsidRPr="00FA5855">
        <w:rPr>
          <w:rFonts w:ascii="Times New Roman" w:eastAsia="Times New Roman" w:hAnsi="Times New Roman" w:cs="Times New Roman"/>
          <w:i/>
          <w:iCs/>
          <w:color w:val="222222"/>
          <w:sz w:val="20"/>
          <w:szCs w:val="20"/>
          <w:highlight w:val="white"/>
        </w:rPr>
        <w:t>Jama</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288</w:t>
      </w:r>
      <w:r w:rsidRPr="00FA5855">
        <w:rPr>
          <w:rFonts w:ascii="Times New Roman" w:eastAsia="Times New Roman" w:hAnsi="Times New Roman" w:cs="Times New Roman"/>
          <w:color w:val="222222"/>
          <w:sz w:val="20"/>
          <w:szCs w:val="20"/>
          <w:highlight w:val="white"/>
        </w:rPr>
        <w:t>(10), 1235-</w:t>
      </w:r>
    </w:p>
    <w:p w14:paraId="582CABC7"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1244.</w:t>
      </w:r>
    </w:p>
    <w:p w14:paraId="44C6E44F"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Smith, B. W., Ortiz, J. A., Steffen, L. E., Tooley, E. M., Wiggins, K. T., Yeater, E. A., ... &amp; </w:t>
      </w:r>
    </w:p>
    <w:p w14:paraId="1D317D93"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Stander, V. A., Thomsen, C. J., &amp; Highfill-McRoy, R. M. (2014). Etiology of depression </w:t>
      </w:r>
    </w:p>
    <w:p w14:paraId="0EAB1FD6" w14:textId="77777777" w:rsidR="008F0E79" w:rsidRPr="00FA5855" w:rsidRDefault="008F0E79" w:rsidP="00CB00D1">
      <w:pPr>
        <w:widowControl w:val="0"/>
        <w:spacing w:line="480" w:lineRule="auto"/>
        <w:ind w:firstLine="720"/>
        <w:rPr>
          <w:rFonts w:ascii="Times New Roman" w:eastAsia="Times New Roman" w:hAnsi="Times New Roman" w:cs="Times New Roman"/>
          <w:i/>
          <w:iCs/>
          <w:color w:val="222222"/>
          <w:sz w:val="20"/>
          <w:szCs w:val="20"/>
          <w:highlight w:val="white"/>
        </w:rPr>
      </w:pPr>
      <w:r w:rsidRPr="00FA5855">
        <w:rPr>
          <w:rFonts w:ascii="Times New Roman" w:eastAsia="Times New Roman" w:hAnsi="Times New Roman" w:cs="Times New Roman"/>
          <w:color w:val="222222"/>
          <w:sz w:val="20"/>
          <w:szCs w:val="20"/>
          <w:highlight w:val="white"/>
        </w:rPr>
        <w:t>comorbidity in combat-related PTSD: a review of the literature. </w:t>
      </w:r>
      <w:r w:rsidRPr="00FA5855">
        <w:rPr>
          <w:rFonts w:ascii="Times New Roman" w:eastAsia="Times New Roman" w:hAnsi="Times New Roman" w:cs="Times New Roman"/>
          <w:i/>
          <w:iCs/>
          <w:color w:val="222222"/>
          <w:sz w:val="20"/>
          <w:szCs w:val="20"/>
          <w:highlight w:val="white"/>
        </w:rPr>
        <w:t xml:space="preserve">Clinical psychology </w:t>
      </w:r>
    </w:p>
    <w:p w14:paraId="55F10765"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iCs/>
          <w:color w:val="222222"/>
          <w:sz w:val="20"/>
          <w:szCs w:val="20"/>
          <w:highlight w:val="white"/>
        </w:rPr>
        <w:t>review</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34</w:t>
      </w:r>
      <w:r w:rsidRPr="00FA5855">
        <w:rPr>
          <w:rFonts w:ascii="Times New Roman" w:eastAsia="Times New Roman" w:hAnsi="Times New Roman" w:cs="Times New Roman"/>
          <w:color w:val="222222"/>
          <w:sz w:val="20"/>
          <w:szCs w:val="20"/>
          <w:highlight w:val="white"/>
        </w:rPr>
        <w:t>(2), 87-98.</w:t>
      </w:r>
    </w:p>
    <w:p w14:paraId="1AB57F71"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Stanley, E. A. (2014). Mindfulness</w:t>
      </w:r>
      <w:r w:rsidRPr="00FA5855">
        <w:rPr>
          <w:rFonts w:ascii="Cambria Math" w:eastAsia="Times New Roman" w:hAnsi="Cambria Math" w:cs="Cambria Math"/>
          <w:color w:val="222222"/>
          <w:sz w:val="20"/>
          <w:szCs w:val="20"/>
          <w:highlight w:val="white"/>
        </w:rPr>
        <w:t>‐</w:t>
      </w:r>
      <w:r w:rsidRPr="00FA5855">
        <w:rPr>
          <w:rFonts w:ascii="Times New Roman" w:eastAsia="Times New Roman" w:hAnsi="Times New Roman" w:cs="Times New Roman"/>
          <w:color w:val="222222"/>
          <w:sz w:val="20"/>
          <w:szCs w:val="20"/>
          <w:highlight w:val="white"/>
        </w:rPr>
        <w:t xml:space="preserve">Based Mind Fitness Training: An Approach for Enhancing </w:t>
      </w:r>
    </w:p>
    <w:p w14:paraId="3FE6CC0C"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Performance and Building Resilience in High</w:t>
      </w:r>
      <w:r w:rsidRPr="00FA5855">
        <w:rPr>
          <w:rFonts w:ascii="Cambria Math" w:eastAsia="Times New Roman" w:hAnsi="Cambria Math" w:cs="Cambria Math"/>
          <w:color w:val="222222"/>
          <w:sz w:val="20"/>
          <w:szCs w:val="20"/>
          <w:highlight w:val="white"/>
        </w:rPr>
        <w:t>‐</w:t>
      </w:r>
      <w:r w:rsidRPr="00FA5855">
        <w:rPr>
          <w:rFonts w:ascii="Times New Roman" w:eastAsia="Times New Roman" w:hAnsi="Times New Roman" w:cs="Times New Roman"/>
          <w:color w:val="222222"/>
          <w:sz w:val="20"/>
          <w:szCs w:val="20"/>
          <w:highlight w:val="white"/>
        </w:rPr>
        <w:t xml:space="preserve">Stress Contexts. </w:t>
      </w:r>
      <w:r w:rsidRPr="00FA5855">
        <w:rPr>
          <w:rFonts w:ascii="Times New Roman" w:eastAsia="Times New Roman" w:hAnsi="Times New Roman" w:cs="Times New Roman"/>
          <w:i/>
          <w:color w:val="222222"/>
          <w:sz w:val="20"/>
          <w:szCs w:val="20"/>
          <w:highlight w:val="white"/>
        </w:rPr>
        <w:t>The Wiley Blackwell handbook of mindfulness</w:t>
      </w:r>
      <w:r w:rsidRPr="00FA5855">
        <w:rPr>
          <w:rFonts w:ascii="Times New Roman" w:eastAsia="Times New Roman" w:hAnsi="Times New Roman" w:cs="Times New Roman"/>
          <w:color w:val="222222"/>
          <w:sz w:val="20"/>
          <w:szCs w:val="20"/>
          <w:highlight w:val="white"/>
        </w:rPr>
        <w:t>, 964-985.</w:t>
      </w:r>
    </w:p>
    <w:p w14:paraId="142EB277"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Stretch, R. H., Marlowe, D. H., Wright, K. M., Bliese, P. D., Knudson, K. H., &amp; Hoover, C. H. </w:t>
      </w:r>
    </w:p>
    <w:p w14:paraId="5E814B5B" w14:textId="77777777" w:rsidR="008F0E79" w:rsidRPr="00FA5855" w:rsidRDefault="008F0E79" w:rsidP="00CB00D1">
      <w:pPr>
        <w:widowControl w:val="0"/>
        <w:spacing w:line="480" w:lineRule="auto"/>
        <w:ind w:left="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(1996). Post-traumatic stress disorder symptoms among Gulf War veterans. </w:t>
      </w:r>
      <w:r w:rsidRPr="00FA5855">
        <w:rPr>
          <w:rFonts w:ascii="Times New Roman" w:eastAsia="Times New Roman" w:hAnsi="Times New Roman" w:cs="Times New Roman"/>
          <w:i/>
          <w:color w:val="222222"/>
          <w:sz w:val="20"/>
          <w:szCs w:val="20"/>
          <w:highlight w:val="white"/>
        </w:rPr>
        <w:t>Military Medicine</w:t>
      </w:r>
      <w:r w:rsidRPr="00FA5855">
        <w:rPr>
          <w:rFonts w:ascii="Times New Roman" w:eastAsia="Times New Roman" w:hAnsi="Times New Roman" w:cs="Times New Roman"/>
          <w:color w:val="222222"/>
          <w:sz w:val="20"/>
          <w:szCs w:val="20"/>
          <w:highlight w:val="white"/>
        </w:rPr>
        <w:t>.</w:t>
      </w:r>
    </w:p>
    <w:p w14:paraId="2134D0E1"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The Technical Cooperation Program, Human Resources Performance Group Technical Panel 13 </w:t>
      </w:r>
    </w:p>
    <w:p w14:paraId="023E1405" w14:textId="77777777" w:rsidR="008F0E79" w:rsidRPr="00FA5855" w:rsidRDefault="008F0E79" w:rsidP="00CB00D1">
      <w:pPr>
        <w:widowControl w:val="0"/>
        <w:spacing w:line="480" w:lineRule="auto"/>
        <w:rPr>
          <w:rFonts w:ascii="Times New Roman" w:eastAsia="Times New Roman" w:hAnsi="Times New Roman" w:cs="Times New Roman"/>
          <w:i/>
          <w:color w:val="222222"/>
          <w:sz w:val="20"/>
          <w:szCs w:val="20"/>
          <w:highlight w:val="white"/>
        </w:rPr>
      </w:pPr>
      <w:r w:rsidRPr="00FA5855">
        <w:rPr>
          <w:rFonts w:ascii="Times New Roman" w:eastAsia="Times New Roman" w:hAnsi="Times New Roman" w:cs="Times New Roman"/>
          <w:color w:val="222222"/>
          <w:sz w:val="20"/>
          <w:szCs w:val="20"/>
          <w:highlight w:val="white"/>
        </w:rPr>
        <w:tab/>
        <w:t xml:space="preserve">on Psychological Health and Operational Readiness. (2012). </w:t>
      </w:r>
      <w:r w:rsidRPr="00FA5855">
        <w:rPr>
          <w:rFonts w:ascii="Times New Roman" w:eastAsia="Times New Roman" w:hAnsi="Times New Roman" w:cs="Times New Roman"/>
          <w:i/>
          <w:color w:val="222222"/>
          <w:sz w:val="20"/>
          <w:szCs w:val="20"/>
          <w:highlight w:val="white"/>
        </w:rPr>
        <w:t xml:space="preserve">Technical report on the </w:t>
      </w:r>
    </w:p>
    <w:p w14:paraId="2292B3D9"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color w:val="222222"/>
          <w:sz w:val="20"/>
          <w:szCs w:val="20"/>
          <w:highlight w:val="white"/>
        </w:rPr>
        <w:t>definition of psychological resilience.</w:t>
      </w:r>
      <w:r w:rsidRPr="00FA5855">
        <w:rPr>
          <w:rFonts w:ascii="Times New Roman" w:eastAsia="Times New Roman" w:hAnsi="Times New Roman" w:cs="Times New Roman"/>
          <w:color w:val="222222"/>
          <w:sz w:val="20"/>
          <w:szCs w:val="20"/>
          <w:highlight w:val="white"/>
        </w:rPr>
        <w:t xml:space="preserve"> Washington, DC: TTCP</w:t>
      </w:r>
    </w:p>
    <w:p w14:paraId="710A4FDE"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Thompson, R. W., Arnkoff, D. B., &amp; Glass, C. R. (2011). Conceptualizing mindfulness and </w:t>
      </w:r>
    </w:p>
    <w:p w14:paraId="33A6E5CB" w14:textId="77777777" w:rsidR="008F0E79" w:rsidRPr="00FA5855" w:rsidRDefault="008F0E79" w:rsidP="00CB00D1">
      <w:pPr>
        <w:widowControl w:val="0"/>
        <w:spacing w:line="480" w:lineRule="auto"/>
        <w:ind w:firstLine="720"/>
        <w:rPr>
          <w:rFonts w:ascii="Times New Roman" w:eastAsia="Times New Roman" w:hAnsi="Times New Roman" w:cs="Times New Roman"/>
          <w:i/>
          <w:iCs/>
          <w:color w:val="222222"/>
          <w:sz w:val="20"/>
          <w:szCs w:val="20"/>
          <w:highlight w:val="white"/>
        </w:rPr>
      </w:pPr>
      <w:r w:rsidRPr="00FA5855">
        <w:rPr>
          <w:rFonts w:ascii="Times New Roman" w:eastAsia="Times New Roman" w:hAnsi="Times New Roman" w:cs="Times New Roman"/>
          <w:color w:val="222222"/>
          <w:sz w:val="20"/>
          <w:szCs w:val="20"/>
          <w:highlight w:val="white"/>
        </w:rPr>
        <w:t>acceptance as components of psychological resilience to trauma. </w:t>
      </w:r>
      <w:r w:rsidRPr="00FA5855">
        <w:rPr>
          <w:rFonts w:ascii="Times New Roman" w:eastAsia="Times New Roman" w:hAnsi="Times New Roman" w:cs="Times New Roman"/>
          <w:i/>
          <w:iCs/>
          <w:color w:val="222222"/>
          <w:sz w:val="20"/>
          <w:szCs w:val="20"/>
          <w:highlight w:val="white"/>
        </w:rPr>
        <w:t xml:space="preserve">Trauma, Violence, &amp; </w:t>
      </w:r>
    </w:p>
    <w:p w14:paraId="24CA7730"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i/>
          <w:iCs/>
          <w:color w:val="222222"/>
          <w:sz w:val="20"/>
          <w:szCs w:val="20"/>
          <w:highlight w:val="white"/>
        </w:rPr>
        <w:t>Abuse</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12</w:t>
      </w:r>
      <w:r w:rsidRPr="00FA5855">
        <w:rPr>
          <w:rFonts w:ascii="Times New Roman" w:eastAsia="Times New Roman" w:hAnsi="Times New Roman" w:cs="Times New Roman"/>
          <w:color w:val="222222"/>
          <w:sz w:val="20"/>
          <w:szCs w:val="20"/>
          <w:highlight w:val="white"/>
        </w:rPr>
        <w:t>(4), 220-235.</w:t>
      </w:r>
    </w:p>
    <w:p w14:paraId="064B2922"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Tull, M. T., Gratz, K. L., Salters, K., &amp; Roemer, L. (2004). The role of experiential avoidance in </w:t>
      </w:r>
    </w:p>
    <w:p w14:paraId="0C75B5C7"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 xml:space="preserve">posttraumatic stress symptoms and symptoms of depression, anxiety, and </w:t>
      </w:r>
    </w:p>
    <w:p w14:paraId="1ACB3E28" w14:textId="77777777" w:rsidR="008F0E79" w:rsidRPr="00FA5855" w:rsidRDefault="008F0E79" w:rsidP="00CB00D1">
      <w:pPr>
        <w:widowControl w:val="0"/>
        <w:spacing w:line="480" w:lineRule="auto"/>
        <w:ind w:firstLine="720"/>
        <w:rPr>
          <w:rFonts w:ascii="Times New Roman" w:eastAsia="Times New Roman" w:hAnsi="Times New Roman" w:cs="Times New Roman"/>
          <w:color w:val="222222"/>
          <w:sz w:val="20"/>
          <w:szCs w:val="20"/>
          <w:highlight w:val="white"/>
        </w:rPr>
      </w:pPr>
      <w:r w:rsidRPr="00FA5855">
        <w:rPr>
          <w:rFonts w:ascii="Times New Roman" w:eastAsia="Times New Roman" w:hAnsi="Times New Roman" w:cs="Times New Roman"/>
          <w:color w:val="222222"/>
          <w:sz w:val="20"/>
          <w:szCs w:val="20"/>
          <w:highlight w:val="white"/>
        </w:rPr>
        <w:t>somatization. </w:t>
      </w:r>
      <w:r w:rsidRPr="00FA5855">
        <w:rPr>
          <w:rFonts w:ascii="Times New Roman" w:eastAsia="Times New Roman" w:hAnsi="Times New Roman" w:cs="Times New Roman"/>
          <w:i/>
          <w:iCs/>
          <w:color w:val="222222"/>
          <w:sz w:val="20"/>
          <w:szCs w:val="20"/>
          <w:highlight w:val="white"/>
        </w:rPr>
        <w:t>The Journal of nervous and mental disease</w:t>
      </w:r>
      <w:r w:rsidRPr="00FA5855">
        <w:rPr>
          <w:rFonts w:ascii="Times New Roman" w:eastAsia="Times New Roman" w:hAnsi="Times New Roman" w:cs="Times New Roman"/>
          <w:color w:val="222222"/>
          <w:sz w:val="20"/>
          <w:szCs w:val="20"/>
          <w:highlight w:val="white"/>
        </w:rPr>
        <w:t>, </w:t>
      </w:r>
      <w:r w:rsidRPr="00FA5855">
        <w:rPr>
          <w:rFonts w:ascii="Times New Roman" w:eastAsia="Times New Roman" w:hAnsi="Times New Roman" w:cs="Times New Roman"/>
          <w:i/>
          <w:iCs/>
          <w:color w:val="222222"/>
          <w:sz w:val="20"/>
          <w:szCs w:val="20"/>
          <w:highlight w:val="white"/>
        </w:rPr>
        <w:t>192</w:t>
      </w:r>
      <w:r w:rsidRPr="00FA5855">
        <w:rPr>
          <w:rFonts w:ascii="Times New Roman" w:eastAsia="Times New Roman" w:hAnsi="Times New Roman" w:cs="Times New Roman"/>
          <w:color w:val="222222"/>
          <w:sz w:val="20"/>
          <w:szCs w:val="20"/>
          <w:highlight w:val="white"/>
        </w:rPr>
        <w:t>(11), 754-761.</w:t>
      </w:r>
    </w:p>
    <w:p w14:paraId="021C341D"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U. S. Department of Health and Human Services, National Institutes of Health, National Institute </w:t>
      </w:r>
    </w:p>
    <w:p w14:paraId="0F07FD20"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of Mental Health. (2015). Posttraumatic Stress Disorder. Retrieved from: </w:t>
      </w:r>
    </w:p>
    <w:p w14:paraId="40867E22" w14:textId="77777777" w:rsidR="008F0E79" w:rsidRDefault="00A23300" w:rsidP="00CB00D1">
      <w:pPr>
        <w:widowControl w:val="0"/>
        <w:spacing w:line="480" w:lineRule="auto"/>
        <w:ind w:firstLine="720"/>
        <w:rPr>
          <w:rStyle w:val="Hyperlink"/>
          <w:rFonts w:ascii="Times New Roman" w:eastAsia="Times New Roman" w:hAnsi="Times New Roman" w:cs="Times New Roman"/>
          <w:sz w:val="20"/>
          <w:szCs w:val="20"/>
        </w:rPr>
      </w:pPr>
      <w:hyperlink r:id="rId9" w:history="1">
        <w:r w:rsidR="008F0E79" w:rsidRPr="00FA5855">
          <w:rPr>
            <w:rStyle w:val="Hyperlink"/>
            <w:rFonts w:ascii="Times New Roman" w:eastAsia="Times New Roman" w:hAnsi="Times New Roman" w:cs="Times New Roman"/>
            <w:sz w:val="20"/>
            <w:szCs w:val="20"/>
          </w:rPr>
          <w:t>https://www.nimh.nih.gov/health/topics/post-traumatic-stress-disorder-ptsd/index.shtml</w:t>
        </w:r>
      </w:hyperlink>
    </w:p>
    <w:p w14:paraId="02A1B01A" w14:textId="77777777" w:rsidR="00037CD7" w:rsidRDefault="00037CD7" w:rsidP="00037CD7">
      <w:pPr>
        <w:widowControl w:val="0"/>
        <w:spacing w:line="480" w:lineRule="auto"/>
        <w:rPr>
          <w:rFonts w:ascii="Times New Roman" w:hAnsi="Times New Roman" w:cs="Times New Roman"/>
          <w:color w:val="222222"/>
          <w:sz w:val="20"/>
          <w:szCs w:val="20"/>
          <w:shd w:val="clear" w:color="auto" w:fill="FFFFFF"/>
        </w:rPr>
      </w:pPr>
      <w:r w:rsidRPr="00037CD7">
        <w:rPr>
          <w:rFonts w:ascii="Times New Roman" w:hAnsi="Times New Roman" w:cs="Times New Roman"/>
          <w:color w:val="222222"/>
          <w:sz w:val="20"/>
          <w:szCs w:val="20"/>
          <w:shd w:val="clear" w:color="auto" w:fill="FFFFFF"/>
        </w:rPr>
        <w:t xml:space="preserve">Vasterling, J. J., Proctor, S. P., Friedman, M. J., Hoge, C. W., Heeren, T., King, L. A., &amp; King, D. W. (2010). PTSD </w:t>
      </w:r>
    </w:p>
    <w:p w14:paraId="0FED8F71" w14:textId="77777777" w:rsidR="00037CD7" w:rsidRPr="00037CD7" w:rsidRDefault="00037CD7" w:rsidP="00037CD7">
      <w:pPr>
        <w:widowControl w:val="0"/>
        <w:spacing w:line="480" w:lineRule="auto"/>
        <w:ind w:left="720"/>
        <w:rPr>
          <w:rFonts w:ascii="Times New Roman" w:eastAsia="Times New Roman" w:hAnsi="Times New Roman" w:cs="Times New Roman"/>
          <w:sz w:val="20"/>
          <w:szCs w:val="20"/>
        </w:rPr>
      </w:pPr>
      <w:r w:rsidRPr="00037CD7">
        <w:rPr>
          <w:rFonts w:ascii="Times New Roman" w:hAnsi="Times New Roman" w:cs="Times New Roman"/>
          <w:color w:val="222222"/>
          <w:sz w:val="20"/>
          <w:szCs w:val="20"/>
          <w:shd w:val="clear" w:color="auto" w:fill="FFFFFF"/>
        </w:rPr>
        <w:t>symptom increases in Iraq‐deployed soldiers: Comparison with nondeployed soldiers and associations with baseline symptoms, deployment experiences, and postdeployment stress. </w:t>
      </w:r>
      <w:r w:rsidRPr="00037CD7">
        <w:rPr>
          <w:rFonts w:ascii="Times New Roman" w:hAnsi="Times New Roman" w:cs="Times New Roman"/>
          <w:i/>
          <w:iCs/>
          <w:color w:val="222222"/>
          <w:sz w:val="20"/>
          <w:szCs w:val="20"/>
          <w:shd w:val="clear" w:color="auto" w:fill="FFFFFF"/>
        </w:rPr>
        <w:t xml:space="preserve">Journal of Traumatic Stress: </w:t>
      </w:r>
      <w:r w:rsidRPr="00037CD7">
        <w:rPr>
          <w:rFonts w:ascii="Times New Roman" w:hAnsi="Times New Roman" w:cs="Times New Roman"/>
          <w:i/>
          <w:iCs/>
          <w:color w:val="222222"/>
          <w:sz w:val="20"/>
          <w:szCs w:val="20"/>
          <w:shd w:val="clear" w:color="auto" w:fill="FFFFFF"/>
        </w:rPr>
        <w:lastRenderedPageBreak/>
        <w:t>Official Publication of The International Society for Traumatic Stress Studies</w:t>
      </w:r>
      <w:r w:rsidRPr="00037CD7">
        <w:rPr>
          <w:rFonts w:ascii="Times New Roman" w:hAnsi="Times New Roman" w:cs="Times New Roman"/>
          <w:color w:val="222222"/>
          <w:sz w:val="20"/>
          <w:szCs w:val="20"/>
          <w:shd w:val="clear" w:color="auto" w:fill="FFFFFF"/>
        </w:rPr>
        <w:t>, </w:t>
      </w:r>
      <w:r w:rsidRPr="00037CD7">
        <w:rPr>
          <w:rFonts w:ascii="Times New Roman" w:hAnsi="Times New Roman" w:cs="Times New Roman"/>
          <w:i/>
          <w:iCs/>
          <w:color w:val="222222"/>
          <w:sz w:val="20"/>
          <w:szCs w:val="20"/>
          <w:shd w:val="clear" w:color="auto" w:fill="FFFFFF"/>
        </w:rPr>
        <w:t>23</w:t>
      </w:r>
      <w:r w:rsidRPr="00037CD7">
        <w:rPr>
          <w:rFonts w:ascii="Times New Roman" w:hAnsi="Times New Roman" w:cs="Times New Roman"/>
          <w:color w:val="222222"/>
          <w:sz w:val="20"/>
          <w:szCs w:val="20"/>
          <w:shd w:val="clear" w:color="auto" w:fill="FFFFFF"/>
        </w:rPr>
        <w:t>(1), 41-51.</w:t>
      </w:r>
    </w:p>
    <w:p w14:paraId="27A4AC29" w14:textId="77777777" w:rsidR="008F0E79" w:rsidRPr="00FA5855" w:rsidRDefault="008F0E79" w:rsidP="00CB00D1">
      <w:pPr>
        <w:widowControl w:val="0"/>
        <w:spacing w:line="480" w:lineRule="auto"/>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Vaughan, C. A., Schell, T. L., Tanielian, T., Jaycox, L. H., &amp; Marshall, G. N. (2014). Prevalence </w:t>
      </w:r>
    </w:p>
    <w:p w14:paraId="736D5DA9"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 xml:space="preserve">of mental health problems among Iraq and Afghanistan veterans who have and have not </w:t>
      </w:r>
    </w:p>
    <w:p w14:paraId="45AF0226" w14:textId="77777777" w:rsidR="008F0E79" w:rsidRPr="00FA5855" w:rsidRDefault="008F0E79" w:rsidP="00CB00D1">
      <w:pPr>
        <w:widowControl w:val="0"/>
        <w:spacing w:line="480" w:lineRule="auto"/>
        <w:ind w:firstLine="720"/>
        <w:rPr>
          <w:rFonts w:ascii="Times New Roman" w:eastAsia="Times New Roman" w:hAnsi="Times New Roman" w:cs="Times New Roman"/>
          <w:sz w:val="20"/>
          <w:szCs w:val="20"/>
        </w:rPr>
      </w:pPr>
      <w:r w:rsidRPr="00FA5855">
        <w:rPr>
          <w:rFonts w:ascii="Times New Roman" w:eastAsia="Times New Roman" w:hAnsi="Times New Roman" w:cs="Times New Roman"/>
          <w:sz w:val="20"/>
          <w:szCs w:val="20"/>
        </w:rPr>
        <w:t>received VA services. </w:t>
      </w:r>
      <w:r w:rsidRPr="00FA5855">
        <w:rPr>
          <w:rFonts w:ascii="Times New Roman" w:eastAsia="Times New Roman" w:hAnsi="Times New Roman" w:cs="Times New Roman"/>
          <w:i/>
          <w:iCs/>
          <w:sz w:val="20"/>
          <w:szCs w:val="20"/>
        </w:rPr>
        <w:t>Psychiatric Services</w:t>
      </w:r>
      <w:r w:rsidRPr="00FA5855">
        <w:rPr>
          <w:rFonts w:ascii="Times New Roman" w:eastAsia="Times New Roman" w:hAnsi="Times New Roman" w:cs="Times New Roman"/>
          <w:sz w:val="20"/>
          <w:szCs w:val="20"/>
        </w:rPr>
        <w:t>, </w:t>
      </w:r>
      <w:r w:rsidRPr="00FA5855">
        <w:rPr>
          <w:rFonts w:ascii="Times New Roman" w:eastAsia="Times New Roman" w:hAnsi="Times New Roman" w:cs="Times New Roman"/>
          <w:i/>
          <w:iCs/>
          <w:sz w:val="20"/>
          <w:szCs w:val="20"/>
        </w:rPr>
        <w:t>65</w:t>
      </w:r>
      <w:r w:rsidRPr="00FA5855">
        <w:rPr>
          <w:rFonts w:ascii="Times New Roman" w:eastAsia="Times New Roman" w:hAnsi="Times New Roman" w:cs="Times New Roman"/>
          <w:sz w:val="20"/>
          <w:szCs w:val="20"/>
        </w:rPr>
        <w:t>(6), 833-835.</w:t>
      </w:r>
    </w:p>
    <w:p w14:paraId="65F2390E"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rPr>
      </w:pPr>
      <w:r w:rsidRPr="00FA5855">
        <w:rPr>
          <w:rFonts w:ascii="Times New Roman" w:eastAsia="Times New Roman" w:hAnsi="Times New Roman" w:cs="Times New Roman"/>
          <w:color w:val="222222"/>
          <w:sz w:val="20"/>
          <w:szCs w:val="20"/>
        </w:rPr>
        <w:t>Veterans’ Health Administration (2016). Suicide Among Veterans and Other Americans 2001-</w:t>
      </w:r>
    </w:p>
    <w:p w14:paraId="1883B258" w14:textId="77777777" w:rsidR="008F0E79" w:rsidRDefault="008F0E79" w:rsidP="00CB00D1">
      <w:pPr>
        <w:widowControl w:val="0"/>
        <w:spacing w:line="480" w:lineRule="auto"/>
        <w:ind w:firstLine="720"/>
        <w:rPr>
          <w:rFonts w:ascii="Times New Roman" w:eastAsia="Times New Roman" w:hAnsi="Times New Roman" w:cs="Times New Roman"/>
          <w:color w:val="222222"/>
          <w:sz w:val="20"/>
          <w:szCs w:val="20"/>
        </w:rPr>
      </w:pPr>
      <w:r w:rsidRPr="00FA5855">
        <w:rPr>
          <w:rFonts w:ascii="Times New Roman" w:eastAsia="Times New Roman" w:hAnsi="Times New Roman" w:cs="Times New Roman"/>
          <w:color w:val="222222"/>
          <w:sz w:val="20"/>
          <w:szCs w:val="20"/>
        </w:rPr>
        <w:t>2014. Retrieved from Veterans’ Administration website:</w:t>
      </w:r>
    </w:p>
    <w:p w14:paraId="0F5D8ECC" w14:textId="77777777" w:rsidR="00206FC4" w:rsidRDefault="00206FC4" w:rsidP="00037CD7">
      <w:pPr>
        <w:widowControl w:val="0"/>
        <w:spacing w:line="480" w:lineRule="auto"/>
        <w:rPr>
          <w:rFonts w:ascii="Times New Roman" w:hAnsi="Times New Roman" w:cs="Times New Roman"/>
          <w:color w:val="222222"/>
          <w:sz w:val="20"/>
          <w:szCs w:val="20"/>
          <w:shd w:val="clear" w:color="auto" w:fill="FFFFFF"/>
        </w:rPr>
      </w:pPr>
      <w:r w:rsidRPr="00206FC4">
        <w:rPr>
          <w:rFonts w:ascii="Times New Roman" w:hAnsi="Times New Roman" w:cs="Times New Roman"/>
          <w:color w:val="222222"/>
          <w:sz w:val="20"/>
          <w:szCs w:val="20"/>
          <w:shd w:val="clear" w:color="auto" w:fill="FFFFFF"/>
        </w:rPr>
        <w:t xml:space="preserve">Vujanovic, A. A., Niles, B., Pietrefesa, A., Schmertz, S. K., &amp; Potter, C. M. (2013). Mindfulness in the treatment of </w:t>
      </w:r>
    </w:p>
    <w:p w14:paraId="133BDDC3" w14:textId="77777777" w:rsidR="00037CD7" w:rsidRPr="00206FC4" w:rsidRDefault="00206FC4" w:rsidP="00206FC4">
      <w:pPr>
        <w:widowControl w:val="0"/>
        <w:spacing w:line="480" w:lineRule="auto"/>
        <w:ind w:firstLine="720"/>
        <w:rPr>
          <w:rFonts w:ascii="Times New Roman" w:eastAsia="Times New Roman" w:hAnsi="Times New Roman" w:cs="Times New Roman"/>
          <w:color w:val="222222"/>
          <w:sz w:val="20"/>
          <w:szCs w:val="20"/>
        </w:rPr>
      </w:pPr>
      <w:r w:rsidRPr="00206FC4">
        <w:rPr>
          <w:rFonts w:ascii="Times New Roman" w:hAnsi="Times New Roman" w:cs="Times New Roman"/>
          <w:color w:val="222222"/>
          <w:sz w:val="20"/>
          <w:szCs w:val="20"/>
          <w:shd w:val="clear" w:color="auto" w:fill="FFFFFF"/>
        </w:rPr>
        <w:t>posttraumatic stress disorder among military veterans.</w:t>
      </w:r>
    </w:p>
    <w:p w14:paraId="7AB73769"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rPr>
      </w:pPr>
      <w:r w:rsidRPr="00FA5855">
        <w:rPr>
          <w:rFonts w:ascii="Times New Roman" w:eastAsia="Times New Roman" w:hAnsi="Times New Roman" w:cs="Times New Roman"/>
          <w:color w:val="222222"/>
          <w:sz w:val="20"/>
          <w:szCs w:val="20"/>
        </w:rPr>
        <w:t>Vogt, D. S., Pless, A. P., King, L. A., &amp; King, D. W. (2005). Deployment stressors, gender, and mental health outcomes among Gulf War I veterans. </w:t>
      </w:r>
      <w:r w:rsidRPr="00FA5855">
        <w:rPr>
          <w:rFonts w:ascii="Times New Roman" w:eastAsia="Times New Roman" w:hAnsi="Times New Roman" w:cs="Times New Roman"/>
          <w:i/>
          <w:iCs/>
          <w:color w:val="222222"/>
          <w:sz w:val="20"/>
          <w:szCs w:val="20"/>
        </w:rPr>
        <w:t>Journal of traumatic stress</w:t>
      </w:r>
      <w:r w:rsidRPr="00FA5855">
        <w:rPr>
          <w:rFonts w:ascii="Times New Roman" w:eastAsia="Times New Roman" w:hAnsi="Times New Roman" w:cs="Times New Roman"/>
          <w:color w:val="222222"/>
          <w:sz w:val="20"/>
          <w:szCs w:val="20"/>
        </w:rPr>
        <w:t>, </w:t>
      </w:r>
      <w:r w:rsidRPr="00FA5855">
        <w:rPr>
          <w:rFonts w:ascii="Times New Roman" w:eastAsia="Times New Roman" w:hAnsi="Times New Roman" w:cs="Times New Roman"/>
          <w:i/>
          <w:iCs/>
          <w:color w:val="222222"/>
          <w:sz w:val="20"/>
          <w:szCs w:val="20"/>
        </w:rPr>
        <w:t>18</w:t>
      </w:r>
      <w:r w:rsidRPr="00FA5855">
        <w:rPr>
          <w:rFonts w:ascii="Times New Roman" w:eastAsia="Times New Roman" w:hAnsi="Times New Roman" w:cs="Times New Roman"/>
          <w:color w:val="222222"/>
          <w:sz w:val="20"/>
          <w:szCs w:val="20"/>
        </w:rPr>
        <w:t>(2), 115-127.</w:t>
      </w:r>
    </w:p>
    <w:p w14:paraId="61D5B27A" w14:textId="77777777" w:rsidR="008F0E79" w:rsidRDefault="00A23300" w:rsidP="00CB00D1">
      <w:pPr>
        <w:widowControl w:val="0"/>
        <w:spacing w:line="480" w:lineRule="auto"/>
        <w:ind w:firstLine="720"/>
        <w:rPr>
          <w:rStyle w:val="Hyperlink"/>
          <w:rFonts w:ascii="Times New Roman" w:eastAsia="Times New Roman" w:hAnsi="Times New Roman" w:cs="Times New Roman"/>
          <w:sz w:val="20"/>
          <w:szCs w:val="20"/>
        </w:rPr>
      </w:pPr>
      <w:hyperlink r:id="rId10" w:history="1">
        <w:r w:rsidR="008F0E79" w:rsidRPr="00FA5855">
          <w:rPr>
            <w:rStyle w:val="Hyperlink"/>
            <w:rFonts w:ascii="Times New Roman" w:eastAsia="Times New Roman" w:hAnsi="Times New Roman" w:cs="Times New Roman"/>
            <w:sz w:val="20"/>
            <w:szCs w:val="20"/>
          </w:rPr>
          <w:t>http://www.mentalhealth.va.gov/docs/2016suicidedatareport.pdf</w:t>
        </w:r>
      </w:hyperlink>
    </w:p>
    <w:p w14:paraId="5E2CCB8F" w14:textId="77777777" w:rsidR="00172F56" w:rsidRDefault="00172F56" w:rsidP="00172F56">
      <w:pPr>
        <w:widowControl w:val="0"/>
        <w:spacing w:line="480" w:lineRule="auto"/>
        <w:rPr>
          <w:rFonts w:ascii="Times New Roman" w:hAnsi="Times New Roman" w:cs="Times New Roman"/>
          <w:color w:val="222222"/>
          <w:sz w:val="20"/>
          <w:szCs w:val="20"/>
          <w:shd w:val="clear" w:color="auto" w:fill="FFFFFF"/>
        </w:rPr>
      </w:pPr>
      <w:r w:rsidRPr="00172F56">
        <w:rPr>
          <w:rFonts w:ascii="Times New Roman" w:hAnsi="Times New Roman" w:cs="Times New Roman"/>
          <w:color w:val="222222"/>
          <w:sz w:val="20"/>
          <w:szCs w:val="20"/>
          <w:shd w:val="clear" w:color="auto" w:fill="FFFFFF"/>
        </w:rPr>
        <w:t xml:space="preserve">Xue, C., Ge, Y., Tang, B., Liu, Y., Kang, P., Wang, M., &amp; Zhang, L. (2015). A meta-analysis of risk factors for </w:t>
      </w:r>
    </w:p>
    <w:p w14:paraId="778A1399" w14:textId="77777777" w:rsidR="00172F56" w:rsidRPr="00172F56" w:rsidRDefault="00172F56" w:rsidP="00172F56">
      <w:pPr>
        <w:widowControl w:val="0"/>
        <w:spacing w:line="480" w:lineRule="auto"/>
        <w:ind w:firstLine="720"/>
        <w:rPr>
          <w:rStyle w:val="Hyperlink"/>
          <w:rFonts w:ascii="Times New Roman" w:eastAsia="Times New Roman" w:hAnsi="Times New Roman" w:cs="Times New Roman"/>
          <w:sz w:val="20"/>
          <w:szCs w:val="20"/>
        </w:rPr>
      </w:pPr>
      <w:r w:rsidRPr="00172F56">
        <w:rPr>
          <w:rFonts w:ascii="Times New Roman" w:hAnsi="Times New Roman" w:cs="Times New Roman"/>
          <w:color w:val="222222"/>
          <w:sz w:val="20"/>
          <w:szCs w:val="20"/>
          <w:shd w:val="clear" w:color="auto" w:fill="FFFFFF"/>
        </w:rPr>
        <w:t>combat-related PTSD among military personnel and veterans. </w:t>
      </w:r>
      <w:r w:rsidRPr="00172F56">
        <w:rPr>
          <w:rFonts w:ascii="Times New Roman" w:hAnsi="Times New Roman" w:cs="Times New Roman"/>
          <w:i/>
          <w:iCs/>
          <w:color w:val="222222"/>
          <w:sz w:val="20"/>
          <w:szCs w:val="20"/>
          <w:shd w:val="clear" w:color="auto" w:fill="FFFFFF"/>
        </w:rPr>
        <w:t>PloS one</w:t>
      </w:r>
      <w:r w:rsidRPr="00172F56">
        <w:rPr>
          <w:rFonts w:ascii="Times New Roman" w:hAnsi="Times New Roman" w:cs="Times New Roman"/>
          <w:color w:val="222222"/>
          <w:sz w:val="20"/>
          <w:szCs w:val="20"/>
          <w:shd w:val="clear" w:color="auto" w:fill="FFFFFF"/>
        </w:rPr>
        <w:t>, </w:t>
      </w:r>
      <w:r w:rsidRPr="00172F56">
        <w:rPr>
          <w:rFonts w:ascii="Times New Roman" w:hAnsi="Times New Roman" w:cs="Times New Roman"/>
          <w:i/>
          <w:iCs/>
          <w:color w:val="222222"/>
          <w:sz w:val="20"/>
          <w:szCs w:val="20"/>
          <w:shd w:val="clear" w:color="auto" w:fill="FFFFFF"/>
        </w:rPr>
        <w:t>10</w:t>
      </w:r>
      <w:r w:rsidRPr="00172F56">
        <w:rPr>
          <w:rFonts w:ascii="Times New Roman" w:hAnsi="Times New Roman" w:cs="Times New Roman"/>
          <w:color w:val="222222"/>
          <w:sz w:val="20"/>
          <w:szCs w:val="20"/>
          <w:shd w:val="clear" w:color="auto" w:fill="FFFFFF"/>
        </w:rPr>
        <w:t>(3), e0120270.</w:t>
      </w:r>
    </w:p>
    <w:p w14:paraId="071ECEF2" w14:textId="77777777" w:rsidR="008F0E79" w:rsidRPr="00FA5855" w:rsidRDefault="008F0E79" w:rsidP="00CB00D1">
      <w:pPr>
        <w:widowControl w:val="0"/>
        <w:spacing w:line="480" w:lineRule="auto"/>
        <w:rPr>
          <w:rFonts w:ascii="Times New Roman" w:eastAsia="Times New Roman" w:hAnsi="Times New Roman" w:cs="Times New Roman"/>
          <w:color w:val="222222"/>
          <w:sz w:val="20"/>
          <w:szCs w:val="20"/>
        </w:rPr>
      </w:pPr>
      <w:r w:rsidRPr="00FA5855">
        <w:rPr>
          <w:rFonts w:ascii="Times New Roman" w:eastAsia="Times New Roman" w:hAnsi="Times New Roman" w:cs="Times New Roman"/>
          <w:color w:val="222222"/>
          <w:sz w:val="20"/>
          <w:szCs w:val="20"/>
        </w:rPr>
        <w:t>Zeileis, A., &amp; Hothorn, T. (2002). Diagnostic checking in regression relationships.</w:t>
      </w:r>
    </w:p>
    <w:p w14:paraId="43F5BEDB" w14:textId="77777777" w:rsidR="008F0E79" w:rsidRPr="00FA5855" w:rsidRDefault="008F0E79" w:rsidP="00CB00D1">
      <w:pPr>
        <w:spacing w:line="480" w:lineRule="auto"/>
        <w:rPr>
          <w:rFonts w:ascii="Times New Roman" w:eastAsia="Times New Roman" w:hAnsi="Times New Roman" w:cs="Times New Roman"/>
          <w:b/>
          <w:sz w:val="20"/>
          <w:szCs w:val="20"/>
        </w:rPr>
      </w:pPr>
    </w:p>
    <w:p w14:paraId="45A7A017" w14:textId="77777777" w:rsidR="004F549F" w:rsidRDefault="004F549F">
      <w:pPr>
        <w:rPr>
          <w:rFonts w:ascii="Times New Roman" w:eastAsia="Calibri" w:hAnsi="Times New Roman" w:cs="Times New Roman"/>
          <w:b/>
          <w:sz w:val="20"/>
          <w:szCs w:val="20"/>
        </w:rPr>
      </w:pPr>
      <w:r>
        <w:rPr>
          <w:rFonts w:ascii="Times New Roman" w:eastAsia="Calibri" w:hAnsi="Times New Roman" w:cs="Times New Roman"/>
          <w:b/>
          <w:sz w:val="20"/>
          <w:szCs w:val="20"/>
        </w:rPr>
        <w:br w:type="page"/>
      </w:r>
    </w:p>
    <w:p w14:paraId="4AB5659A" w14:textId="77777777" w:rsidR="008F0E79" w:rsidRPr="004F549F" w:rsidRDefault="00751E12" w:rsidP="00CB00D1">
      <w:pPr>
        <w:spacing w:line="480" w:lineRule="auto"/>
        <w:rPr>
          <w:rFonts w:ascii="Times New Roman" w:eastAsia="Calibri" w:hAnsi="Times New Roman" w:cs="Times New Roman"/>
          <w:b/>
          <w:sz w:val="20"/>
          <w:szCs w:val="20"/>
        </w:rPr>
      </w:pPr>
      <w:r w:rsidRPr="00FA5855">
        <w:rPr>
          <w:rFonts w:ascii="Times New Roman" w:hAnsi="Times New Roman" w:cs="Times New Roman"/>
          <w:sz w:val="20"/>
          <w:szCs w:val="20"/>
        </w:rPr>
        <w:lastRenderedPageBreak/>
        <w:t>Table 1.</w:t>
      </w:r>
      <w:r w:rsidR="008F0E79" w:rsidRPr="00FA5855">
        <w:rPr>
          <w:rFonts w:ascii="Times New Roman" w:hAnsi="Times New Roman" w:cs="Times New Roman"/>
          <w:sz w:val="20"/>
          <w:szCs w:val="20"/>
        </w:rPr>
        <w:t xml:space="preserve"> Descriptive statistics</w:t>
      </w:r>
    </w:p>
    <w:tbl>
      <w:tblPr>
        <w:tblpPr w:leftFromText="180" w:rightFromText="180" w:vertAnchor="text" w:horzAnchor="margin" w:tblpY="146"/>
        <w:tblOverlap w:val="never"/>
        <w:tblW w:w="0" w:type="auto"/>
        <w:tblLook w:val="04A0" w:firstRow="1" w:lastRow="0" w:firstColumn="1" w:lastColumn="0" w:noHBand="0" w:noVBand="1"/>
      </w:tblPr>
      <w:tblGrid>
        <w:gridCol w:w="2861"/>
        <w:gridCol w:w="1328"/>
        <w:gridCol w:w="1141"/>
        <w:gridCol w:w="1141"/>
        <w:gridCol w:w="1141"/>
      </w:tblGrid>
      <w:tr w:rsidR="008F0E79" w:rsidRPr="00FA5855" w14:paraId="1E4E0B69" w14:textId="77777777" w:rsidTr="001255A8">
        <w:trPr>
          <w:trHeight w:val="252"/>
        </w:trPr>
        <w:tc>
          <w:tcPr>
            <w:tcW w:w="2861" w:type="dxa"/>
            <w:tcBorders>
              <w:top w:val="single" w:sz="4" w:space="0" w:color="auto"/>
              <w:bottom w:val="single" w:sz="4" w:space="0" w:color="auto"/>
            </w:tcBorders>
          </w:tcPr>
          <w:p w14:paraId="2C079738" w14:textId="77777777" w:rsidR="008F0E79" w:rsidRPr="00FA5855" w:rsidRDefault="008F0E79" w:rsidP="00CB00D1">
            <w:pPr>
              <w:spacing w:line="480" w:lineRule="auto"/>
              <w:rPr>
                <w:rFonts w:ascii="Times New Roman" w:hAnsi="Times New Roman" w:cs="Times New Roman"/>
                <w:sz w:val="20"/>
                <w:szCs w:val="20"/>
              </w:rPr>
            </w:pPr>
          </w:p>
        </w:tc>
        <w:tc>
          <w:tcPr>
            <w:tcW w:w="1328" w:type="dxa"/>
            <w:tcBorders>
              <w:top w:val="single" w:sz="4" w:space="0" w:color="auto"/>
              <w:bottom w:val="single" w:sz="4" w:space="0" w:color="auto"/>
            </w:tcBorders>
          </w:tcPr>
          <w:p w14:paraId="3A4103C1"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N</w:t>
            </w:r>
          </w:p>
        </w:tc>
        <w:tc>
          <w:tcPr>
            <w:tcW w:w="1141" w:type="dxa"/>
            <w:tcBorders>
              <w:top w:val="single" w:sz="4" w:space="0" w:color="auto"/>
              <w:bottom w:val="single" w:sz="4" w:space="0" w:color="auto"/>
            </w:tcBorders>
          </w:tcPr>
          <w:p w14:paraId="6B39D6BB"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w:t>
            </w:r>
          </w:p>
        </w:tc>
        <w:tc>
          <w:tcPr>
            <w:tcW w:w="1141" w:type="dxa"/>
            <w:tcBorders>
              <w:top w:val="single" w:sz="4" w:space="0" w:color="auto"/>
              <w:bottom w:val="single" w:sz="4" w:space="0" w:color="auto"/>
            </w:tcBorders>
          </w:tcPr>
          <w:p w14:paraId="24EFB90C"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Mean</w:t>
            </w:r>
          </w:p>
        </w:tc>
        <w:tc>
          <w:tcPr>
            <w:tcW w:w="1141" w:type="dxa"/>
            <w:tcBorders>
              <w:top w:val="single" w:sz="4" w:space="0" w:color="auto"/>
              <w:bottom w:val="single" w:sz="4" w:space="0" w:color="auto"/>
            </w:tcBorders>
          </w:tcPr>
          <w:p w14:paraId="1B9AD79B"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SD</w:t>
            </w:r>
          </w:p>
        </w:tc>
      </w:tr>
      <w:tr w:rsidR="008F0E79" w:rsidRPr="00FA5855" w14:paraId="18D89048" w14:textId="77777777" w:rsidTr="001255A8">
        <w:trPr>
          <w:trHeight w:val="237"/>
        </w:trPr>
        <w:tc>
          <w:tcPr>
            <w:tcW w:w="2861" w:type="dxa"/>
            <w:tcBorders>
              <w:top w:val="single" w:sz="4" w:space="0" w:color="auto"/>
            </w:tcBorders>
          </w:tcPr>
          <w:p w14:paraId="3318742B"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Age</w:t>
            </w:r>
          </w:p>
        </w:tc>
        <w:tc>
          <w:tcPr>
            <w:tcW w:w="1328" w:type="dxa"/>
            <w:tcBorders>
              <w:top w:val="single" w:sz="4" w:space="0" w:color="auto"/>
            </w:tcBorders>
          </w:tcPr>
          <w:p w14:paraId="4C2D51DD" w14:textId="77777777" w:rsidR="008F0E79" w:rsidRPr="00FA5855" w:rsidRDefault="008F0E79" w:rsidP="00CB00D1">
            <w:pPr>
              <w:spacing w:line="480" w:lineRule="auto"/>
              <w:rPr>
                <w:rFonts w:ascii="Times New Roman" w:hAnsi="Times New Roman" w:cs="Times New Roman"/>
                <w:sz w:val="20"/>
                <w:szCs w:val="20"/>
              </w:rPr>
            </w:pPr>
          </w:p>
        </w:tc>
        <w:tc>
          <w:tcPr>
            <w:tcW w:w="1141" w:type="dxa"/>
            <w:tcBorders>
              <w:top w:val="single" w:sz="4" w:space="0" w:color="auto"/>
            </w:tcBorders>
          </w:tcPr>
          <w:p w14:paraId="01AA66A0" w14:textId="77777777" w:rsidR="008F0E79" w:rsidRPr="00FA5855" w:rsidRDefault="008F0E79" w:rsidP="00CB00D1">
            <w:pPr>
              <w:spacing w:line="480" w:lineRule="auto"/>
              <w:rPr>
                <w:rFonts w:ascii="Times New Roman" w:hAnsi="Times New Roman" w:cs="Times New Roman"/>
                <w:sz w:val="20"/>
                <w:szCs w:val="20"/>
              </w:rPr>
            </w:pPr>
          </w:p>
        </w:tc>
        <w:tc>
          <w:tcPr>
            <w:tcW w:w="1141" w:type="dxa"/>
            <w:tcBorders>
              <w:top w:val="single" w:sz="4" w:space="0" w:color="auto"/>
            </w:tcBorders>
          </w:tcPr>
          <w:p w14:paraId="012FCBB7" w14:textId="77777777" w:rsidR="008F0E79" w:rsidRPr="00FA5855" w:rsidRDefault="008F0E79" w:rsidP="00CB00D1">
            <w:pPr>
              <w:spacing w:line="480" w:lineRule="auto"/>
              <w:rPr>
                <w:rFonts w:ascii="Times New Roman" w:hAnsi="Times New Roman" w:cs="Times New Roman"/>
                <w:sz w:val="20"/>
                <w:szCs w:val="20"/>
              </w:rPr>
            </w:pPr>
          </w:p>
        </w:tc>
        <w:tc>
          <w:tcPr>
            <w:tcW w:w="1141" w:type="dxa"/>
            <w:tcBorders>
              <w:top w:val="single" w:sz="4" w:space="0" w:color="auto"/>
            </w:tcBorders>
          </w:tcPr>
          <w:p w14:paraId="21A6D8D1"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118F5F96" w14:textId="77777777" w:rsidTr="001255A8">
        <w:trPr>
          <w:trHeight w:val="252"/>
        </w:trPr>
        <w:tc>
          <w:tcPr>
            <w:tcW w:w="2861" w:type="dxa"/>
          </w:tcPr>
          <w:p w14:paraId="4723CFFE"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21 – 29 </w:t>
            </w:r>
          </w:p>
        </w:tc>
        <w:tc>
          <w:tcPr>
            <w:tcW w:w="1328" w:type="dxa"/>
          </w:tcPr>
          <w:p w14:paraId="43EF1D73"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66</w:t>
            </w:r>
          </w:p>
        </w:tc>
        <w:tc>
          <w:tcPr>
            <w:tcW w:w="1141" w:type="dxa"/>
          </w:tcPr>
          <w:p w14:paraId="4749A296"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11.87</w:t>
            </w:r>
          </w:p>
        </w:tc>
        <w:tc>
          <w:tcPr>
            <w:tcW w:w="1141" w:type="dxa"/>
          </w:tcPr>
          <w:p w14:paraId="6EEF3E37"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6B32A922"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5399B03C" w14:textId="77777777" w:rsidTr="001255A8">
        <w:trPr>
          <w:trHeight w:val="237"/>
        </w:trPr>
        <w:tc>
          <w:tcPr>
            <w:tcW w:w="2861" w:type="dxa"/>
          </w:tcPr>
          <w:p w14:paraId="4452B610"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30 – 39</w:t>
            </w:r>
          </w:p>
        </w:tc>
        <w:tc>
          <w:tcPr>
            <w:tcW w:w="1328" w:type="dxa"/>
          </w:tcPr>
          <w:p w14:paraId="341F62F9"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273</w:t>
            </w:r>
          </w:p>
        </w:tc>
        <w:tc>
          <w:tcPr>
            <w:tcW w:w="1141" w:type="dxa"/>
          </w:tcPr>
          <w:p w14:paraId="3324B829"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49.10</w:t>
            </w:r>
          </w:p>
        </w:tc>
        <w:tc>
          <w:tcPr>
            <w:tcW w:w="1141" w:type="dxa"/>
          </w:tcPr>
          <w:p w14:paraId="22B9BE3C"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4AC3C642"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5ECBE8C4" w14:textId="77777777" w:rsidTr="001255A8">
        <w:trPr>
          <w:trHeight w:val="252"/>
        </w:trPr>
        <w:tc>
          <w:tcPr>
            <w:tcW w:w="2861" w:type="dxa"/>
          </w:tcPr>
          <w:p w14:paraId="4A0ADAF8"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40 – 49 </w:t>
            </w:r>
          </w:p>
        </w:tc>
        <w:tc>
          <w:tcPr>
            <w:tcW w:w="1328" w:type="dxa"/>
          </w:tcPr>
          <w:p w14:paraId="1D7F2886"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150</w:t>
            </w:r>
          </w:p>
        </w:tc>
        <w:tc>
          <w:tcPr>
            <w:tcW w:w="1141" w:type="dxa"/>
          </w:tcPr>
          <w:p w14:paraId="32425AA6"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26.98</w:t>
            </w:r>
          </w:p>
        </w:tc>
        <w:tc>
          <w:tcPr>
            <w:tcW w:w="1141" w:type="dxa"/>
          </w:tcPr>
          <w:p w14:paraId="369C4E19"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256CECFA"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2C030AD7" w14:textId="77777777" w:rsidTr="001255A8">
        <w:trPr>
          <w:trHeight w:val="237"/>
        </w:trPr>
        <w:tc>
          <w:tcPr>
            <w:tcW w:w="2861" w:type="dxa"/>
          </w:tcPr>
          <w:p w14:paraId="4FAD9F03"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50 – 59 </w:t>
            </w:r>
          </w:p>
        </w:tc>
        <w:tc>
          <w:tcPr>
            <w:tcW w:w="1328" w:type="dxa"/>
          </w:tcPr>
          <w:p w14:paraId="52BA20F0"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51</w:t>
            </w:r>
          </w:p>
        </w:tc>
        <w:tc>
          <w:tcPr>
            <w:tcW w:w="1141" w:type="dxa"/>
          </w:tcPr>
          <w:p w14:paraId="498E71C7"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9.17</w:t>
            </w:r>
          </w:p>
        </w:tc>
        <w:tc>
          <w:tcPr>
            <w:tcW w:w="1141" w:type="dxa"/>
          </w:tcPr>
          <w:p w14:paraId="78AFA9EB"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06169948"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3CFF6A27" w14:textId="77777777" w:rsidTr="001255A8">
        <w:trPr>
          <w:trHeight w:val="252"/>
        </w:trPr>
        <w:tc>
          <w:tcPr>
            <w:tcW w:w="2861" w:type="dxa"/>
          </w:tcPr>
          <w:p w14:paraId="0BC3AFFA"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60 + </w:t>
            </w:r>
          </w:p>
        </w:tc>
        <w:tc>
          <w:tcPr>
            <w:tcW w:w="1328" w:type="dxa"/>
          </w:tcPr>
          <w:p w14:paraId="6D42C370"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16</w:t>
            </w:r>
          </w:p>
        </w:tc>
        <w:tc>
          <w:tcPr>
            <w:tcW w:w="1141" w:type="dxa"/>
          </w:tcPr>
          <w:p w14:paraId="355093AD"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2.88</w:t>
            </w:r>
          </w:p>
        </w:tc>
        <w:tc>
          <w:tcPr>
            <w:tcW w:w="1141" w:type="dxa"/>
          </w:tcPr>
          <w:p w14:paraId="6F3E3494"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4073FEB6"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446E15D2" w14:textId="77777777" w:rsidTr="001255A8">
        <w:trPr>
          <w:trHeight w:val="252"/>
        </w:trPr>
        <w:tc>
          <w:tcPr>
            <w:tcW w:w="2861" w:type="dxa"/>
          </w:tcPr>
          <w:p w14:paraId="2D98326F"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Race</w:t>
            </w:r>
          </w:p>
        </w:tc>
        <w:tc>
          <w:tcPr>
            <w:tcW w:w="1328" w:type="dxa"/>
          </w:tcPr>
          <w:p w14:paraId="42D3A51D"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4C722CBD"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532B3B61"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3C91E795"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364D71FA" w14:textId="77777777" w:rsidTr="001255A8">
        <w:trPr>
          <w:trHeight w:val="237"/>
        </w:trPr>
        <w:tc>
          <w:tcPr>
            <w:tcW w:w="2861" w:type="dxa"/>
          </w:tcPr>
          <w:p w14:paraId="4E47F932"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White</w:t>
            </w:r>
          </w:p>
        </w:tc>
        <w:tc>
          <w:tcPr>
            <w:tcW w:w="1328" w:type="dxa"/>
          </w:tcPr>
          <w:p w14:paraId="3A2FE02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273</w:t>
            </w:r>
          </w:p>
        </w:tc>
        <w:tc>
          <w:tcPr>
            <w:tcW w:w="1141" w:type="dxa"/>
          </w:tcPr>
          <w:p w14:paraId="59B84FED"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49.10</w:t>
            </w:r>
          </w:p>
        </w:tc>
        <w:tc>
          <w:tcPr>
            <w:tcW w:w="1141" w:type="dxa"/>
          </w:tcPr>
          <w:p w14:paraId="0EDF23AC"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21683888"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3CC754D2" w14:textId="77777777" w:rsidTr="001255A8">
        <w:trPr>
          <w:trHeight w:val="252"/>
        </w:trPr>
        <w:tc>
          <w:tcPr>
            <w:tcW w:w="2861" w:type="dxa"/>
          </w:tcPr>
          <w:p w14:paraId="541A62FA"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Black</w:t>
            </w:r>
          </w:p>
        </w:tc>
        <w:tc>
          <w:tcPr>
            <w:tcW w:w="1328" w:type="dxa"/>
          </w:tcPr>
          <w:p w14:paraId="135404E3"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59</w:t>
            </w:r>
          </w:p>
        </w:tc>
        <w:tc>
          <w:tcPr>
            <w:tcW w:w="1141" w:type="dxa"/>
          </w:tcPr>
          <w:p w14:paraId="194C39CE"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10.61</w:t>
            </w:r>
          </w:p>
        </w:tc>
        <w:tc>
          <w:tcPr>
            <w:tcW w:w="1141" w:type="dxa"/>
          </w:tcPr>
          <w:p w14:paraId="1C52564D"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1DC57FDF"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2D58A54E" w14:textId="77777777" w:rsidTr="001255A8">
        <w:trPr>
          <w:trHeight w:val="252"/>
        </w:trPr>
        <w:tc>
          <w:tcPr>
            <w:tcW w:w="2861" w:type="dxa"/>
          </w:tcPr>
          <w:p w14:paraId="460DC8B7"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Latino</w:t>
            </w:r>
          </w:p>
        </w:tc>
        <w:tc>
          <w:tcPr>
            <w:tcW w:w="1328" w:type="dxa"/>
          </w:tcPr>
          <w:p w14:paraId="19D9F8D0"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144</w:t>
            </w:r>
          </w:p>
        </w:tc>
        <w:tc>
          <w:tcPr>
            <w:tcW w:w="1141" w:type="dxa"/>
          </w:tcPr>
          <w:p w14:paraId="5A2AFF5B"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25.90</w:t>
            </w:r>
          </w:p>
        </w:tc>
        <w:tc>
          <w:tcPr>
            <w:tcW w:w="1141" w:type="dxa"/>
          </w:tcPr>
          <w:p w14:paraId="3E931DF3"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2CF0CF97"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63028D54" w14:textId="77777777" w:rsidTr="001255A8">
        <w:trPr>
          <w:trHeight w:val="237"/>
        </w:trPr>
        <w:tc>
          <w:tcPr>
            <w:tcW w:w="2861" w:type="dxa"/>
          </w:tcPr>
          <w:p w14:paraId="3CCA65D2"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Other</w:t>
            </w:r>
          </w:p>
        </w:tc>
        <w:tc>
          <w:tcPr>
            <w:tcW w:w="1328" w:type="dxa"/>
          </w:tcPr>
          <w:p w14:paraId="3BB103E1"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80</w:t>
            </w:r>
          </w:p>
        </w:tc>
        <w:tc>
          <w:tcPr>
            <w:tcW w:w="1141" w:type="dxa"/>
          </w:tcPr>
          <w:p w14:paraId="10EE995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14.39</w:t>
            </w:r>
          </w:p>
        </w:tc>
        <w:tc>
          <w:tcPr>
            <w:tcW w:w="1141" w:type="dxa"/>
          </w:tcPr>
          <w:p w14:paraId="2C7E81B1"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0C423547"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5C1BB0A2" w14:textId="77777777" w:rsidTr="001255A8">
        <w:trPr>
          <w:trHeight w:val="252"/>
        </w:trPr>
        <w:tc>
          <w:tcPr>
            <w:tcW w:w="2861" w:type="dxa"/>
          </w:tcPr>
          <w:p w14:paraId="73F4B39E"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Gender</w:t>
            </w:r>
          </w:p>
        </w:tc>
        <w:tc>
          <w:tcPr>
            <w:tcW w:w="1328" w:type="dxa"/>
          </w:tcPr>
          <w:p w14:paraId="0D9BA804"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27895F6C"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5C1E6E07"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166FDA70"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7987EF71" w14:textId="77777777" w:rsidTr="001255A8">
        <w:trPr>
          <w:trHeight w:val="252"/>
        </w:trPr>
        <w:tc>
          <w:tcPr>
            <w:tcW w:w="2861" w:type="dxa"/>
          </w:tcPr>
          <w:p w14:paraId="2D542EAA"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Male</w:t>
            </w:r>
          </w:p>
        </w:tc>
        <w:tc>
          <w:tcPr>
            <w:tcW w:w="1328" w:type="dxa"/>
          </w:tcPr>
          <w:p w14:paraId="118EF43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444</w:t>
            </w:r>
          </w:p>
        </w:tc>
        <w:tc>
          <w:tcPr>
            <w:tcW w:w="1141" w:type="dxa"/>
          </w:tcPr>
          <w:p w14:paraId="343CC91D"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79.86</w:t>
            </w:r>
          </w:p>
        </w:tc>
        <w:tc>
          <w:tcPr>
            <w:tcW w:w="1141" w:type="dxa"/>
          </w:tcPr>
          <w:p w14:paraId="1AFC282B"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569DA9CD"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3C4BF04E" w14:textId="77777777" w:rsidTr="001255A8">
        <w:trPr>
          <w:trHeight w:val="237"/>
        </w:trPr>
        <w:tc>
          <w:tcPr>
            <w:tcW w:w="2861" w:type="dxa"/>
          </w:tcPr>
          <w:p w14:paraId="6EF9B750"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Female</w:t>
            </w:r>
          </w:p>
        </w:tc>
        <w:tc>
          <w:tcPr>
            <w:tcW w:w="1328" w:type="dxa"/>
          </w:tcPr>
          <w:p w14:paraId="7CFA5C3D"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111</w:t>
            </w:r>
          </w:p>
        </w:tc>
        <w:tc>
          <w:tcPr>
            <w:tcW w:w="1141" w:type="dxa"/>
          </w:tcPr>
          <w:p w14:paraId="2BB18AD2"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19.96</w:t>
            </w:r>
          </w:p>
        </w:tc>
        <w:tc>
          <w:tcPr>
            <w:tcW w:w="1141" w:type="dxa"/>
          </w:tcPr>
          <w:p w14:paraId="55275B1A"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61DED2DA"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5B1BD4B4" w14:textId="77777777" w:rsidTr="001255A8">
        <w:trPr>
          <w:trHeight w:val="237"/>
        </w:trPr>
        <w:tc>
          <w:tcPr>
            <w:tcW w:w="2861" w:type="dxa"/>
          </w:tcPr>
          <w:p w14:paraId="484EA485"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Transgender</w:t>
            </w:r>
          </w:p>
        </w:tc>
        <w:tc>
          <w:tcPr>
            <w:tcW w:w="1328" w:type="dxa"/>
          </w:tcPr>
          <w:p w14:paraId="0C0A6766"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w:t>
            </w:r>
          </w:p>
        </w:tc>
        <w:tc>
          <w:tcPr>
            <w:tcW w:w="1141" w:type="dxa"/>
          </w:tcPr>
          <w:p w14:paraId="062D68C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0.18</w:t>
            </w:r>
          </w:p>
        </w:tc>
        <w:tc>
          <w:tcPr>
            <w:tcW w:w="1141" w:type="dxa"/>
          </w:tcPr>
          <w:p w14:paraId="171A7BE2"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6E0F46CB"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329F38D0" w14:textId="77777777" w:rsidTr="001255A8">
        <w:trPr>
          <w:trHeight w:val="237"/>
        </w:trPr>
        <w:tc>
          <w:tcPr>
            <w:tcW w:w="2861" w:type="dxa"/>
          </w:tcPr>
          <w:p w14:paraId="55BBDA13"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Education</w:t>
            </w:r>
          </w:p>
        </w:tc>
        <w:tc>
          <w:tcPr>
            <w:tcW w:w="1328" w:type="dxa"/>
          </w:tcPr>
          <w:p w14:paraId="22A9FF31"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6EAFD10A"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69F36F75"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3B07BB0A"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1F354B86" w14:textId="77777777" w:rsidTr="001255A8">
        <w:trPr>
          <w:trHeight w:val="237"/>
        </w:trPr>
        <w:tc>
          <w:tcPr>
            <w:tcW w:w="2861" w:type="dxa"/>
          </w:tcPr>
          <w:p w14:paraId="215356A9"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No degree</w:t>
            </w:r>
          </w:p>
        </w:tc>
        <w:tc>
          <w:tcPr>
            <w:tcW w:w="1328" w:type="dxa"/>
          </w:tcPr>
          <w:p w14:paraId="153055BB"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183</w:t>
            </w:r>
          </w:p>
        </w:tc>
        <w:tc>
          <w:tcPr>
            <w:tcW w:w="1141" w:type="dxa"/>
          </w:tcPr>
          <w:p w14:paraId="7A55B395"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32.91</w:t>
            </w:r>
          </w:p>
        </w:tc>
        <w:tc>
          <w:tcPr>
            <w:tcW w:w="1141" w:type="dxa"/>
          </w:tcPr>
          <w:p w14:paraId="44D7545D"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13CC49BB"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3677CB88" w14:textId="77777777" w:rsidTr="001255A8">
        <w:trPr>
          <w:trHeight w:val="237"/>
        </w:trPr>
        <w:tc>
          <w:tcPr>
            <w:tcW w:w="2861" w:type="dxa"/>
          </w:tcPr>
          <w:p w14:paraId="5A9F1D2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College degree</w:t>
            </w:r>
          </w:p>
        </w:tc>
        <w:tc>
          <w:tcPr>
            <w:tcW w:w="1328" w:type="dxa"/>
          </w:tcPr>
          <w:p w14:paraId="252F752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294</w:t>
            </w:r>
          </w:p>
        </w:tc>
        <w:tc>
          <w:tcPr>
            <w:tcW w:w="1141" w:type="dxa"/>
          </w:tcPr>
          <w:p w14:paraId="28AF4F23"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52.88</w:t>
            </w:r>
          </w:p>
        </w:tc>
        <w:tc>
          <w:tcPr>
            <w:tcW w:w="1141" w:type="dxa"/>
          </w:tcPr>
          <w:p w14:paraId="687BBAFE"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6DC194D6"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05D1376A" w14:textId="77777777" w:rsidTr="001255A8">
        <w:trPr>
          <w:trHeight w:val="237"/>
        </w:trPr>
        <w:tc>
          <w:tcPr>
            <w:tcW w:w="2861" w:type="dxa"/>
          </w:tcPr>
          <w:p w14:paraId="2CC7E890" w14:textId="19FA175D"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w:t>
            </w:r>
            <w:r w:rsidR="00D03B9C">
              <w:rPr>
                <w:rFonts w:ascii="Times New Roman" w:hAnsi="Times New Roman" w:cs="Times New Roman"/>
                <w:sz w:val="20"/>
                <w:szCs w:val="20"/>
              </w:rPr>
              <w:t>Grad degree</w:t>
            </w:r>
          </w:p>
        </w:tc>
        <w:tc>
          <w:tcPr>
            <w:tcW w:w="1328" w:type="dxa"/>
          </w:tcPr>
          <w:p w14:paraId="0C31B315"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77</w:t>
            </w:r>
          </w:p>
        </w:tc>
        <w:tc>
          <w:tcPr>
            <w:tcW w:w="1141" w:type="dxa"/>
          </w:tcPr>
          <w:p w14:paraId="69AFED24"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14.21</w:t>
            </w:r>
          </w:p>
        </w:tc>
        <w:tc>
          <w:tcPr>
            <w:tcW w:w="1141" w:type="dxa"/>
          </w:tcPr>
          <w:p w14:paraId="1D2966FB"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58606A0C"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4DE28452" w14:textId="77777777" w:rsidTr="001255A8">
        <w:trPr>
          <w:trHeight w:val="237"/>
        </w:trPr>
        <w:tc>
          <w:tcPr>
            <w:tcW w:w="2861" w:type="dxa"/>
          </w:tcPr>
          <w:p w14:paraId="464783F2"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Marital Status</w:t>
            </w:r>
          </w:p>
        </w:tc>
        <w:tc>
          <w:tcPr>
            <w:tcW w:w="1328" w:type="dxa"/>
          </w:tcPr>
          <w:p w14:paraId="409DBBB9"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7E3775C1"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30AD6D3E"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0844AE61"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2D4A1028" w14:textId="77777777" w:rsidTr="001255A8">
        <w:trPr>
          <w:trHeight w:val="237"/>
        </w:trPr>
        <w:tc>
          <w:tcPr>
            <w:tcW w:w="2861" w:type="dxa"/>
          </w:tcPr>
          <w:p w14:paraId="05FB29C4"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Single</w:t>
            </w:r>
          </w:p>
        </w:tc>
        <w:tc>
          <w:tcPr>
            <w:tcW w:w="1328" w:type="dxa"/>
          </w:tcPr>
          <w:p w14:paraId="0F7DEDDE"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97</w:t>
            </w:r>
          </w:p>
        </w:tc>
        <w:tc>
          <w:tcPr>
            <w:tcW w:w="1141" w:type="dxa"/>
          </w:tcPr>
          <w:p w14:paraId="6D1B10D2"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17.48</w:t>
            </w:r>
          </w:p>
        </w:tc>
        <w:tc>
          <w:tcPr>
            <w:tcW w:w="1141" w:type="dxa"/>
          </w:tcPr>
          <w:p w14:paraId="42614AD0"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297FF796"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4190D93F" w14:textId="77777777" w:rsidTr="001255A8">
        <w:trPr>
          <w:trHeight w:val="237"/>
        </w:trPr>
        <w:tc>
          <w:tcPr>
            <w:tcW w:w="2861" w:type="dxa"/>
          </w:tcPr>
          <w:p w14:paraId="0D5AA022"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Married/Cohabitating</w:t>
            </w:r>
          </w:p>
        </w:tc>
        <w:tc>
          <w:tcPr>
            <w:tcW w:w="1328" w:type="dxa"/>
          </w:tcPr>
          <w:p w14:paraId="68BDE468"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362</w:t>
            </w:r>
          </w:p>
        </w:tc>
        <w:tc>
          <w:tcPr>
            <w:tcW w:w="1141" w:type="dxa"/>
          </w:tcPr>
          <w:p w14:paraId="57F0627D"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65.22</w:t>
            </w:r>
          </w:p>
        </w:tc>
        <w:tc>
          <w:tcPr>
            <w:tcW w:w="1141" w:type="dxa"/>
          </w:tcPr>
          <w:p w14:paraId="3BFF4727"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4B5972AB"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09007597" w14:textId="77777777" w:rsidTr="001255A8">
        <w:trPr>
          <w:trHeight w:val="237"/>
        </w:trPr>
        <w:tc>
          <w:tcPr>
            <w:tcW w:w="2861" w:type="dxa"/>
          </w:tcPr>
          <w:p w14:paraId="6CEB1888"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  Separated</w:t>
            </w:r>
          </w:p>
        </w:tc>
        <w:tc>
          <w:tcPr>
            <w:tcW w:w="1328" w:type="dxa"/>
          </w:tcPr>
          <w:p w14:paraId="121900A9"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96</w:t>
            </w:r>
          </w:p>
        </w:tc>
        <w:tc>
          <w:tcPr>
            <w:tcW w:w="1141" w:type="dxa"/>
          </w:tcPr>
          <w:p w14:paraId="643B128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17.29</w:t>
            </w:r>
          </w:p>
        </w:tc>
        <w:tc>
          <w:tcPr>
            <w:tcW w:w="1141" w:type="dxa"/>
          </w:tcPr>
          <w:p w14:paraId="4943D682"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4A891BE8" w14:textId="77777777" w:rsidR="008F0E79" w:rsidRPr="00FA5855" w:rsidRDefault="008F0E79" w:rsidP="00CB00D1">
            <w:pPr>
              <w:spacing w:line="480" w:lineRule="auto"/>
              <w:rPr>
                <w:rFonts w:ascii="Times New Roman" w:hAnsi="Times New Roman" w:cs="Times New Roman"/>
                <w:sz w:val="20"/>
                <w:szCs w:val="20"/>
              </w:rPr>
            </w:pPr>
          </w:p>
        </w:tc>
      </w:tr>
      <w:tr w:rsidR="008F0E79" w:rsidRPr="00FA5855" w14:paraId="25635222" w14:textId="77777777" w:rsidTr="001255A8">
        <w:trPr>
          <w:trHeight w:val="237"/>
        </w:trPr>
        <w:tc>
          <w:tcPr>
            <w:tcW w:w="2861" w:type="dxa"/>
          </w:tcPr>
          <w:p w14:paraId="71ABE151"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Deployed</w:t>
            </w:r>
          </w:p>
        </w:tc>
        <w:tc>
          <w:tcPr>
            <w:tcW w:w="1328" w:type="dxa"/>
          </w:tcPr>
          <w:p w14:paraId="69EFDADB"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486</w:t>
            </w:r>
          </w:p>
        </w:tc>
        <w:tc>
          <w:tcPr>
            <w:tcW w:w="1141" w:type="dxa"/>
          </w:tcPr>
          <w:p w14:paraId="31ABFC45"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87.52</w:t>
            </w:r>
          </w:p>
        </w:tc>
        <w:tc>
          <w:tcPr>
            <w:tcW w:w="1141" w:type="dxa"/>
          </w:tcPr>
          <w:p w14:paraId="2DF9AE72"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5EA61AE9" w14:textId="77777777" w:rsidR="008F0E79" w:rsidRPr="00FA5855" w:rsidRDefault="008F0E79" w:rsidP="00CB00D1">
            <w:pPr>
              <w:spacing w:line="480" w:lineRule="auto"/>
              <w:rPr>
                <w:rFonts w:ascii="Times New Roman" w:hAnsi="Times New Roman" w:cs="Times New Roman"/>
                <w:sz w:val="20"/>
                <w:szCs w:val="20"/>
              </w:rPr>
            </w:pPr>
          </w:p>
        </w:tc>
      </w:tr>
      <w:tr w:rsidR="00495310" w:rsidRPr="00FA5855" w14:paraId="0A067EA2" w14:textId="77777777" w:rsidTr="001255A8">
        <w:trPr>
          <w:trHeight w:val="237"/>
        </w:trPr>
        <w:tc>
          <w:tcPr>
            <w:tcW w:w="2861" w:type="dxa"/>
          </w:tcPr>
          <w:p w14:paraId="66E50764" w14:textId="0F7E6CCB" w:rsidR="00495310" w:rsidRPr="00495310" w:rsidRDefault="00495310" w:rsidP="00CB00D1">
            <w:pPr>
              <w:spacing w:line="480" w:lineRule="auto"/>
              <w:rPr>
                <w:rFonts w:ascii="Times New Roman" w:hAnsi="Times New Roman" w:cs="Times New Roman"/>
                <w:b/>
                <w:sz w:val="20"/>
                <w:szCs w:val="20"/>
              </w:rPr>
            </w:pPr>
            <w:r>
              <w:rPr>
                <w:rFonts w:ascii="Times New Roman" w:hAnsi="Times New Roman" w:cs="Times New Roman"/>
                <w:b/>
                <w:sz w:val="20"/>
                <w:szCs w:val="20"/>
              </w:rPr>
              <w:t>Any Combat</w:t>
            </w:r>
          </w:p>
        </w:tc>
        <w:tc>
          <w:tcPr>
            <w:tcW w:w="1328" w:type="dxa"/>
          </w:tcPr>
          <w:p w14:paraId="7B596CB4" w14:textId="54094B77" w:rsidR="00495310" w:rsidRPr="00FA5855" w:rsidRDefault="00495310" w:rsidP="00CB00D1">
            <w:pPr>
              <w:spacing w:line="480" w:lineRule="auto"/>
              <w:rPr>
                <w:rFonts w:ascii="Times New Roman" w:hAnsi="Times New Roman" w:cs="Times New Roman"/>
                <w:sz w:val="20"/>
                <w:szCs w:val="20"/>
              </w:rPr>
            </w:pPr>
            <w:r>
              <w:rPr>
                <w:rFonts w:ascii="Times New Roman" w:hAnsi="Times New Roman" w:cs="Times New Roman"/>
                <w:sz w:val="20"/>
                <w:szCs w:val="20"/>
              </w:rPr>
              <w:t>485</w:t>
            </w:r>
          </w:p>
        </w:tc>
        <w:tc>
          <w:tcPr>
            <w:tcW w:w="1141" w:type="dxa"/>
          </w:tcPr>
          <w:p w14:paraId="30AC2C61" w14:textId="31C0B0BC" w:rsidR="00495310" w:rsidRPr="00FA5855" w:rsidRDefault="00495310" w:rsidP="00CB00D1">
            <w:pPr>
              <w:spacing w:line="480" w:lineRule="auto"/>
              <w:rPr>
                <w:rFonts w:ascii="Times New Roman" w:hAnsi="Times New Roman" w:cs="Times New Roman"/>
                <w:sz w:val="20"/>
                <w:szCs w:val="20"/>
              </w:rPr>
            </w:pPr>
            <w:r>
              <w:rPr>
                <w:rFonts w:ascii="Times New Roman" w:hAnsi="Times New Roman" w:cs="Times New Roman"/>
                <w:sz w:val="20"/>
                <w:szCs w:val="20"/>
              </w:rPr>
              <w:t>84.06</w:t>
            </w:r>
          </w:p>
        </w:tc>
        <w:tc>
          <w:tcPr>
            <w:tcW w:w="1141" w:type="dxa"/>
          </w:tcPr>
          <w:p w14:paraId="582F49CC" w14:textId="77777777" w:rsidR="00495310" w:rsidRPr="00FA5855" w:rsidRDefault="00495310" w:rsidP="00CB00D1">
            <w:pPr>
              <w:spacing w:line="480" w:lineRule="auto"/>
              <w:rPr>
                <w:rFonts w:ascii="Times New Roman" w:hAnsi="Times New Roman" w:cs="Times New Roman"/>
                <w:sz w:val="20"/>
                <w:szCs w:val="20"/>
              </w:rPr>
            </w:pPr>
          </w:p>
        </w:tc>
        <w:tc>
          <w:tcPr>
            <w:tcW w:w="1141" w:type="dxa"/>
          </w:tcPr>
          <w:p w14:paraId="292EF8AB" w14:textId="77777777" w:rsidR="00495310" w:rsidRPr="00FA5855" w:rsidRDefault="00495310" w:rsidP="00CB00D1">
            <w:pPr>
              <w:spacing w:line="480" w:lineRule="auto"/>
              <w:rPr>
                <w:rFonts w:ascii="Times New Roman" w:hAnsi="Times New Roman" w:cs="Times New Roman"/>
                <w:sz w:val="20"/>
                <w:szCs w:val="20"/>
              </w:rPr>
            </w:pPr>
          </w:p>
        </w:tc>
      </w:tr>
      <w:tr w:rsidR="008F0E79" w:rsidRPr="00FA5855" w14:paraId="6AFC1DA5" w14:textId="77777777" w:rsidTr="001255A8">
        <w:trPr>
          <w:trHeight w:val="237"/>
        </w:trPr>
        <w:tc>
          <w:tcPr>
            <w:tcW w:w="2861" w:type="dxa"/>
          </w:tcPr>
          <w:p w14:paraId="6E52B4FF" w14:textId="4AE2D811" w:rsidR="008F0E79" w:rsidRPr="00FA5855" w:rsidRDefault="00495310" w:rsidP="00CB00D1">
            <w:pPr>
              <w:spacing w:line="48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Total </w:t>
            </w:r>
            <w:r w:rsidR="008F0E79" w:rsidRPr="00FA5855">
              <w:rPr>
                <w:rFonts w:ascii="Times New Roman" w:hAnsi="Times New Roman" w:cs="Times New Roman"/>
                <w:b/>
                <w:sz w:val="20"/>
                <w:szCs w:val="20"/>
              </w:rPr>
              <w:t>Combat Experiences</w:t>
            </w:r>
          </w:p>
        </w:tc>
        <w:tc>
          <w:tcPr>
            <w:tcW w:w="1328" w:type="dxa"/>
          </w:tcPr>
          <w:p w14:paraId="75F681E3"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553</w:t>
            </w:r>
          </w:p>
        </w:tc>
        <w:tc>
          <w:tcPr>
            <w:tcW w:w="1141" w:type="dxa"/>
          </w:tcPr>
          <w:p w14:paraId="0CE1C6FF"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4C9BDCE8"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6.50</w:t>
            </w:r>
          </w:p>
        </w:tc>
        <w:tc>
          <w:tcPr>
            <w:tcW w:w="1141" w:type="dxa"/>
          </w:tcPr>
          <w:p w14:paraId="127699EF"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4.02</w:t>
            </w:r>
          </w:p>
        </w:tc>
      </w:tr>
      <w:tr w:rsidR="008F0E79" w:rsidRPr="00FA5855" w14:paraId="56B499B9" w14:textId="77777777" w:rsidTr="001255A8">
        <w:trPr>
          <w:trHeight w:val="237"/>
        </w:trPr>
        <w:tc>
          <w:tcPr>
            <w:tcW w:w="2861" w:type="dxa"/>
          </w:tcPr>
          <w:p w14:paraId="650A2924"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 xml:space="preserve">PCL-5 </w:t>
            </w:r>
          </w:p>
        </w:tc>
        <w:tc>
          <w:tcPr>
            <w:tcW w:w="1328" w:type="dxa"/>
          </w:tcPr>
          <w:p w14:paraId="51D940FD"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530</w:t>
            </w:r>
          </w:p>
        </w:tc>
        <w:tc>
          <w:tcPr>
            <w:tcW w:w="1141" w:type="dxa"/>
          </w:tcPr>
          <w:p w14:paraId="169F0DDE"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6EE3BCF6"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38.16</w:t>
            </w:r>
          </w:p>
        </w:tc>
        <w:tc>
          <w:tcPr>
            <w:tcW w:w="1141" w:type="dxa"/>
          </w:tcPr>
          <w:p w14:paraId="31D515DD"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20.26</w:t>
            </w:r>
          </w:p>
        </w:tc>
      </w:tr>
      <w:tr w:rsidR="008F0E79" w:rsidRPr="00FA5855" w14:paraId="4628DD8D" w14:textId="77777777" w:rsidTr="001255A8">
        <w:trPr>
          <w:trHeight w:val="237"/>
        </w:trPr>
        <w:tc>
          <w:tcPr>
            <w:tcW w:w="2861" w:type="dxa"/>
          </w:tcPr>
          <w:p w14:paraId="697A3143"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 xml:space="preserve">PHQ-9 </w:t>
            </w:r>
          </w:p>
        </w:tc>
        <w:tc>
          <w:tcPr>
            <w:tcW w:w="1328" w:type="dxa"/>
          </w:tcPr>
          <w:p w14:paraId="0FC0B621"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535</w:t>
            </w:r>
          </w:p>
        </w:tc>
        <w:tc>
          <w:tcPr>
            <w:tcW w:w="1141" w:type="dxa"/>
          </w:tcPr>
          <w:p w14:paraId="6F17BAD8" w14:textId="77777777" w:rsidR="008F0E79" w:rsidRPr="00FA5855" w:rsidRDefault="008F0E79" w:rsidP="00CB00D1">
            <w:pPr>
              <w:spacing w:line="480" w:lineRule="auto"/>
              <w:rPr>
                <w:rFonts w:ascii="Times New Roman" w:hAnsi="Times New Roman" w:cs="Times New Roman"/>
                <w:sz w:val="20"/>
                <w:szCs w:val="20"/>
              </w:rPr>
            </w:pPr>
          </w:p>
        </w:tc>
        <w:tc>
          <w:tcPr>
            <w:tcW w:w="1141" w:type="dxa"/>
          </w:tcPr>
          <w:p w14:paraId="7C67ECC5"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11.52</w:t>
            </w:r>
          </w:p>
        </w:tc>
        <w:tc>
          <w:tcPr>
            <w:tcW w:w="1141" w:type="dxa"/>
          </w:tcPr>
          <w:p w14:paraId="39F34EF5"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6.75</w:t>
            </w:r>
          </w:p>
        </w:tc>
      </w:tr>
      <w:tr w:rsidR="008F0E79" w:rsidRPr="00FA5855" w14:paraId="318EE00F" w14:textId="77777777" w:rsidTr="001255A8">
        <w:trPr>
          <w:trHeight w:val="237"/>
        </w:trPr>
        <w:tc>
          <w:tcPr>
            <w:tcW w:w="2861" w:type="dxa"/>
            <w:tcBorders>
              <w:bottom w:val="single" w:sz="4" w:space="0" w:color="auto"/>
            </w:tcBorders>
          </w:tcPr>
          <w:p w14:paraId="28C84E2E" w14:textId="77777777" w:rsidR="008F0E79" w:rsidRPr="00FA5855" w:rsidRDefault="008F0E79" w:rsidP="00CB00D1">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MAAS</w:t>
            </w:r>
          </w:p>
        </w:tc>
        <w:tc>
          <w:tcPr>
            <w:tcW w:w="1328" w:type="dxa"/>
            <w:tcBorders>
              <w:bottom w:val="single" w:sz="4" w:space="0" w:color="auto"/>
            </w:tcBorders>
          </w:tcPr>
          <w:p w14:paraId="276BFA07"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538</w:t>
            </w:r>
          </w:p>
        </w:tc>
        <w:tc>
          <w:tcPr>
            <w:tcW w:w="1141" w:type="dxa"/>
            <w:tcBorders>
              <w:bottom w:val="single" w:sz="4" w:space="0" w:color="auto"/>
            </w:tcBorders>
          </w:tcPr>
          <w:p w14:paraId="7463A4AC" w14:textId="77777777" w:rsidR="008F0E79" w:rsidRPr="00FA5855" w:rsidRDefault="008F0E79" w:rsidP="00CB00D1">
            <w:pPr>
              <w:spacing w:line="480" w:lineRule="auto"/>
              <w:rPr>
                <w:rFonts w:ascii="Times New Roman" w:hAnsi="Times New Roman" w:cs="Times New Roman"/>
                <w:sz w:val="20"/>
                <w:szCs w:val="20"/>
              </w:rPr>
            </w:pPr>
          </w:p>
        </w:tc>
        <w:tc>
          <w:tcPr>
            <w:tcW w:w="1141" w:type="dxa"/>
            <w:tcBorders>
              <w:bottom w:val="single" w:sz="4" w:space="0" w:color="auto"/>
            </w:tcBorders>
          </w:tcPr>
          <w:p w14:paraId="2DB15B4A"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3.33</w:t>
            </w:r>
          </w:p>
        </w:tc>
        <w:tc>
          <w:tcPr>
            <w:tcW w:w="1141" w:type="dxa"/>
            <w:tcBorders>
              <w:bottom w:val="single" w:sz="4" w:space="0" w:color="auto"/>
            </w:tcBorders>
          </w:tcPr>
          <w:p w14:paraId="0807E2A7" w14:textId="77777777"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t>1.00</w:t>
            </w:r>
          </w:p>
        </w:tc>
      </w:tr>
    </w:tbl>
    <w:p w14:paraId="51366C8D" w14:textId="0A5D9B7D" w:rsidR="008F0E79" w:rsidRPr="00FA5855" w:rsidRDefault="008F0E79" w:rsidP="00CB00D1">
      <w:pPr>
        <w:spacing w:line="480" w:lineRule="auto"/>
        <w:rPr>
          <w:rFonts w:ascii="Times New Roman" w:hAnsi="Times New Roman" w:cs="Times New Roman"/>
          <w:sz w:val="20"/>
          <w:szCs w:val="20"/>
        </w:rPr>
      </w:pPr>
      <w:r w:rsidRPr="00FA5855">
        <w:rPr>
          <w:rFonts w:ascii="Times New Roman" w:hAnsi="Times New Roman" w:cs="Times New Roman"/>
          <w:sz w:val="20"/>
          <w:szCs w:val="20"/>
        </w:rPr>
        <w:br w:type="textWrapping" w:clear="all"/>
      </w:r>
      <w:r w:rsidR="001255A8">
        <w:rPr>
          <w:rFonts w:ascii="Times New Roman" w:hAnsi="Times New Roman" w:cs="Times New Roman"/>
          <w:sz w:val="20"/>
          <w:szCs w:val="20"/>
        </w:rPr>
        <w:t>*</w:t>
      </w:r>
      <w:r w:rsidR="006A7527">
        <w:rPr>
          <w:rFonts w:ascii="Times New Roman" w:hAnsi="Times New Roman" w:cs="Times New Roman"/>
          <w:sz w:val="20"/>
          <w:szCs w:val="20"/>
        </w:rPr>
        <w:t xml:space="preserve">The </w:t>
      </w:r>
      <w:r w:rsidR="001255A8">
        <w:rPr>
          <w:rFonts w:ascii="Times New Roman" w:hAnsi="Times New Roman" w:cs="Times New Roman"/>
          <w:sz w:val="20"/>
          <w:szCs w:val="20"/>
        </w:rPr>
        <w:t xml:space="preserve">PCL-5 refers to the PTSD Checklist for DSM-V; </w:t>
      </w:r>
      <w:r w:rsidR="006A7527">
        <w:rPr>
          <w:rFonts w:ascii="Times New Roman" w:hAnsi="Times New Roman" w:cs="Times New Roman"/>
          <w:sz w:val="20"/>
          <w:szCs w:val="20"/>
        </w:rPr>
        <w:t xml:space="preserve">the </w:t>
      </w:r>
      <w:r w:rsidR="001255A8">
        <w:rPr>
          <w:rFonts w:ascii="Times New Roman" w:hAnsi="Times New Roman" w:cs="Times New Roman"/>
          <w:sz w:val="20"/>
          <w:szCs w:val="20"/>
        </w:rPr>
        <w:t xml:space="preserve">PHQ-9 refers to the Patient Health Questionnaire-9; </w:t>
      </w:r>
      <w:r w:rsidR="006A7527">
        <w:rPr>
          <w:rFonts w:ascii="Times New Roman" w:hAnsi="Times New Roman" w:cs="Times New Roman"/>
          <w:sz w:val="20"/>
          <w:szCs w:val="20"/>
        </w:rPr>
        <w:t xml:space="preserve">the </w:t>
      </w:r>
      <w:r w:rsidR="001255A8">
        <w:rPr>
          <w:rFonts w:ascii="Times New Roman" w:hAnsi="Times New Roman" w:cs="Times New Roman"/>
          <w:sz w:val="20"/>
          <w:szCs w:val="20"/>
        </w:rPr>
        <w:t>MAA</w:t>
      </w:r>
      <w:r w:rsidR="006A7527">
        <w:rPr>
          <w:rFonts w:ascii="Times New Roman" w:hAnsi="Times New Roman" w:cs="Times New Roman"/>
          <w:sz w:val="20"/>
          <w:szCs w:val="20"/>
        </w:rPr>
        <w:t>S</w:t>
      </w:r>
      <w:r w:rsidR="001255A8">
        <w:rPr>
          <w:rFonts w:ascii="Times New Roman" w:hAnsi="Times New Roman" w:cs="Times New Roman"/>
          <w:sz w:val="20"/>
          <w:szCs w:val="20"/>
        </w:rPr>
        <w:t xml:space="preserve"> refers to the Mindful Awareness and Attention Scale.</w:t>
      </w:r>
    </w:p>
    <w:p w14:paraId="1937F1F9" w14:textId="77777777" w:rsidR="001A578D" w:rsidRDefault="001A578D">
      <w:pPr>
        <w:rPr>
          <w:rFonts w:ascii="Times New Roman" w:hAnsi="Times New Roman" w:cs="Times New Roman"/>
          <w:sz w:val="20"/>
          <w:szCs w:val="20"/>
        </w:rPr>
      </w:pPr>
      <w:r>
        <w:rPr>
          <w:rFonts w:ascii="Times New Roman" w:hAnsi="Times New Roman" w:cs="Times New Roman"/>
          <w:sz w:val="20"/>
          <w:szCs w:val="20"/>
        </w:rPr>
        <w:br w:type="page"/>
      </w:r>
    </w:p>
    <w:p w14:paraId="3016A018" w14:textId="0232FBC6" w:rsidR="00F145DC" w:rsidRDefault="00F145DC" w:rsidP="00F145DC">
      <w:pPr>
        <w:widowControl w:val="0"/>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lastRenderedPageBreak/>
        <w:t xml:space="preserve">Table 2. </w:t>
      </w:r>
      <w:r w:rsidR="00714EE4">
        <w:rPr>
          <w:rFonts w:ascii="Times New Roman" w:hAnsi="Times New Roman" w:cs="Times New Roman"/>
          <w:sz w:val="20"/>
          <w:szCs w:val="20"/>
        </w:rPr>
        <w:t>Zero-order</w:t>
      </w:r>
      <w:r>
        <w:rPr>
          <w:rFonts w:ascii="Times New Roman" w:hAnsi="Times New Roman" w:cs="Times New Roman"/>
          <w:sz w:val="20"/>
          <w:szCs w:val="20"/>
        </w:rPr>
        <w:t xml:space="preserve"> correlations for study variables</w:t>
      </w:r>
    </w:p>
    <w:tbl>
      <w:tblPr>
        <w:tblpPr w:leftFromText="180" w:rightFromText="180" w:vertAnchor="page" w:horzAnchor="page" w:tblpX="291" w:tblpY="1941"/>
        <w:tblW w:w="11625" w:type="dxa"/>
        <w:tblLayout w:type="fixed"/>
        <w:tblLook w:val="0000" w:firstRow="0" w:lastRow="0" w:firstColumn="0" w:lastColumn="0" w:noHBand="0" w:noVBand="0"/>
      </w:tblPr>
      <w:tblGrid>
        <w:gridCol w:w="1800"/>
        <w:gridCol w:w="755"/>
        <w:gridCol w:w="756"/>
        <w:gridCol w:w="756"/>
        <w:gridCol w:w="756"/>
        <w:gridCol w:w="755"/>
        <w:gridCol w:w="756"/>
        <w:gridCol w:w="756"/>
        <w:gridCol w:w="756"/>
        <w:gridCol w:w="755"/>
        <w:gridCol w:w="756"/>
        <w:gridCol w:w="756"/>
        <w:gridCol w:w="756"/>
        <w:gridCol w:w="756"/>
      </w:tblGrid>
      <w:tr w:rsidR="00F145DC" w:rsidRPr="00D06458" w14:paraId="0A653FAA" w14:textId="77777777" w:rsidTr="00C01A4A">
        <w:trPr>
          <w:trHeight w:val="529"/>
        </w:trPr>
        <w:tc>
          <w:tcPr>
            <w:tcW w:w="1800" w:type="dxa"/>
            <w:tcBorders>
              <w:top w:val="single" w:sz="4" w:space="0" w:color="auto"/>
              <w:bottom w:val="single" w:sz="4" w:space="0" w:color="auto"/>
            </w:tcBorders>
          </w:tcPr>
          <w:p w14:paraId="6EC6561C" w14:textId="4DDDA755" w:rsidR="00F145DC" w:rsidRPr="00CE3A59" w:rsidRDefault="00714EE4" w:rsidP="003839F2">
            <w:pPr>
              <w:widowControl w:val="0"/>
              <w:autoSpaceDE w:val="0"/>
              <w:autoSpaceDN w:val="0"/>
              <w:adjustRightInd w:val="0"/>
              <w:spacing w:line="480" w:lineRule="auto"/>
              <w:rPr>
                <w:rFonts w:ascii="Times New Roman" w:hAnsi="Times New Roman" w:cs="Times New Roman"/>
                <w:b/>
                <w:sz w:val="16"/>
                <w:szCs w:val="16"/>
              </w:rPr>
            </w:pPr>
            <w:r w:rsidRPr="00CE3A59">
              <w:rPr>
                <w:rFonts w:ascii="Times New Roman" w:hAnsi="Times New Roman" w:cs="Times New Roman"/>
                <w:b/>
                <w:sz w:val="16"/>
                <w:szCs w:val="16"/>
              </w:rPr>
              <w:t>Variable</w:t>
            </w:r>
          </w:p>
        </w:tc>
        <w:tc>
          <w:tcPr>
            <w:tcW w:w="755" w:type="dxa"/>
            <w:tcBorders>
              <w:top w:val="single" w:sz="4" w:space="0" w:color="auto"/>
              <w:bottom w:val="single" w:sz="4" w:space="0" w:color="auto"/>
            </w:tcBorders>
          </w:tcPr>
          <w:p w14:paraId="49E2667C" w14:textId="1C9EC36F"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(1)</w:t>
            </w:r>
          </w:p>
        </w:tc>
        <w:tc>
          <w:tcPr>
            <w:tcW w:w="756" w:type="dxa"/>
            <w:tcBorders>
              <w:top w:val="single" w:sz="4" w:space="0" w:color="auto"/>
              <w:bottom w:val="single" w:sz="4" w:space="0" w:color="auto"/>
            </w:tcBorders>
          </w:tcPr>
          <w:p w14:paraId="0D8275B2" w14:textId="15B7AB42"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(2)</w:t>
            </w:r>
          </w:p>
        </w:tc>
        <w:tc>
          <w:tcPr>
            <w:tcW w:w="756" w:type="dxa"/>
            <w:tcBorders>
              <w:top w:val="single" w:sz="4" w:space="0" w:color="auto"/>
              <w:bottom w:val="single" w:sz="4" w:space="0" w:color="auto"/>
            </w:tcBorders>
          </w:tcPr>
          <w:p w14:paraId="60E9EE8D" w14:textId="71878915"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(3)</w:t>
            </w:r>
          </w:p>
        </w:tc>
        <w:tc>
          <w:tcPr>
            <w:tcW w:w="756" w:type="dxa"/>
            <w:tcBorders>
              <w:top w:val="single" w:sz="4" w:space="0" w:color="auto"/>
              <w:bottom w:val="single" w:sz="4" w:space="0" w:color="auto"/>
            </w:tcBorders>
          </w:tcPr>
          <w:p w14:paraId="09717C9B" w14:textId="25A0B526"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(4)</w:t>
            </w:r>
          </w:p>
        </w:tc>
        <w:tc>
          <w:tcPr>
            <w:tcW w:w="755" w:type="dxa"/>
            <w:tcBorders>
              <w:top w:val="single" w:sz="4" w:space="0" w:color="auto"/>
              <w:bottom w:val="single" w:sz="4" w:space="0" w:color="auto"/>
            </w:tcBorders>
          </w:tcPr>
          <w:p w14:paraId="61C5F091" w14:textId="4662244D"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(5)</w:t>
            </w:r>
          </w:p>
        </w:tc>
        <w:tc>
          <w:tcPr>
            <w:tcW w:w="756" w:type="dxa"/>
            <w:tcBorders>
              <w:top w:val="single" w:sz="4" w:space="0" w:color="auto"/>
              <w:bottom w:val="single" w:sz="4" w:space="0" w:color="auto"/>
            </w:tcBorders>
          </w:tcPr>
          <w:p w14:paraId="01AAD59A" w14:textId="472428D4"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(6)</w:t>
            </w:r>
          </w:p>
        </w:tc>
        <w:tc>
          <w:tcPr>
            <w:tcW w:w="756" w:type="dxa"/>
            <w:tcBorders>
              <w:top w:val="single" w:sz="4" w:space="0" w:color="auto"/>
              <w:bottom w:val="single" w:sz="4" w:space="0" w:color="auto"/>
            </w:tcBorders>
          </w:tcPr>
          <w:p w14:paraId="11D13024" w14:textId="750A8FA9"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(7)</w:t>
            </w:r>
          </w:p>
        </w:tc>
        <w:tc>
          <w:tcPr>
            <w:tcW w:w="756" w:type="dxa"/>
            <w:tcBorders>
              <w:top w:val="single" w:sz="4" w:space="0" w:color="auto"/>
              <w:bottom w:val="single" w:sz="4" w:space="0" w:color="auto"/>
            </w:tcBorders>
          </w:tcPr>
          <w:p w14:paraId="21309B97" w14:textId="6BA6F31C"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(8)</w:t>
            </w:r>
          </w:p>
        </w:tc>
        <w:tc>
          <w:tcPr>
            <w:tcW w:w="755" w:type="dxa"/>
            <w:tcBorders>
              <w:top w:val="single" w:sz="4" w:space="0" w:color="auto"/>
              <w:bottom w:val="single" w:sz="4" w:space="0" w:color="auto"/>
            </w:tcBorders>
          </w:tcPr>
          <w:p w14:paraId="60CDB769" w14:textId="1CE92227"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(9)</w:t>
            </w:r>
          </w:p>
        </w:tc>
        <w:tc>
          <w:tcPr>
            <w:tcW w:w="756" w:type="dxa"/>
            <w:tcBorders>
              <w:top w:val="single" w:sz="4" w:space="0" w:color="auto"/>
              <w:bottom w:val="single" w:sz="4" w:space="0" w:color="auto"/>
            </w:tcBorders>
          </w:tcPr>
          <w:p w14:paraId="4F0222E4" w14:textId="1456E09A"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(10)</w:t>
            </w:r>
          </w:p>
        </w:tc>
        <w:tc>
          <w:tcPr>
            <w:tcW w:w="756" w:type="dxa"/>
            <w:tcBorders>
              <w:top w:val="single" w:sz="4" w:space="0" w:color="auto"/>
              <w:bottom w:val="single" w:sz="4" w:space="0" w:color="auto"/>
            </w:tcBorders>
          </w:tcPr>
          <w:p w14:paraId="70BECA99" w14:textId="0120AA5F"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(11)</w:t>
            </w:r>
          </w:p>
        </w:tc>
        <w:tc>
          <w:tcPr>
            <w:tcW w:w="756" w:type="dxa"/>
            <w:tcBorders>
              <w:top w:val="single" w:sz="4" w:space="0" w:color="auto"/>
              <w:bottom w:val="single" w:sz="4" w:space="0" w:color="auto"/>
            </w:tcBorders>
          </w:tcPr>
          <w:p w14:paraId="626F50FB" w14:textId="3589F0DF"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(12)</w:t>
            </w:r>
          </w:p>
        </w:tc>
        <w:tc>
          <w:tcPr>
            <w:tcW w:w="756" w:type="dxa"/>
            <w:tcBorders>
              <w:top w:val="single" w:sz="4" w:space="0" w:color="auto"/>
              <w:bottom w:val="single" w:sz="4" w:space="0" w:color="auto"/>
            </w:tcBorders>
          </w:tcPr>
          <w:p w14:paraId="258214D0" w14:textId="6547015F" w:rsidR="00F145DC" w:rsidRPr="00CE3A59" w:rsidRDefault="00C01A4A" w:rsidP="003839F2">
            <w:pPr>
              <w:widowControl w:val="0"/>
              <w:autoSpaceDE w:val="0"/>
              <w:autoSpaceDN w:val="0"/>
              <w:adjustRightInd w:val="0"/>
              <w:spacing w:line="480" w:lineRule="auto"/>
              <w:jc w:val="center"/>
              <w:rPr>
                <w:rFonts w:ascii="Times New Roman" w:hAnsi="Times New Roman" w:cs="Times New Roman"/>
                <w:b/>
                <w:sz w:val="16"/>
                <w:szCs w:val="16"/>
              </w:rPr>
            </w:pPr>
            <w:r w:rsidRPr="00CE3A59">
              <w:rPr>
                <w:rFonts w:ascii="Times New Roman" w:hAnsi="Times New Roman" w:cs="Times New Roman"/>
                <w:b/>
                <w:sz w:val="16"/>
                <w:szCs w:val="16"/>
              </w:rPr>
              <w:t>(13)</w:t>
            </w:r>
          </w:p>
        </w:tc>
      </w:tr>
      <w:tr w:rsidR="00F145DC" w:rsidRPr="00D06458" w14:paraId="006AF6B0" w14:textId="77777777" w:rsidTr="00C01A4A">
        <w:trPr>
          <w:trHeight w:val="447"/>
        </w:trPr>
        <w:tc>
          <w:tcPr>
            <w:tcW w:w="1800" w:type="dxa"/>
            <w:tcBorders>
              <w:top w:val="single" w:sz="4" w:space="0" w:color="auto"/>
            </w:tcBorders>
          </w:tcPr>
          <w:p w14:paraId="694816E6" w14:textId="48A70FC7"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(1) </w:t>
            </w:r>
            <w:r w:rsidR="00F145DC" w:rsidRPr="00D06458">
              <w:rPr>
                <w:rFonts w:ascii="Times New Roman" w:hAnsi="Times New Roman" w:cs="Times New Roman"/>
                <w:sz w:val="16"/>
                <w:szCs w:val="16"/>
              </w:rPr>
              <w:t>PTSD</w:t>
            </w:r>
          </w:p>
        </w:tc>
        <w:tc>
          <w:tcPr>
            <w:tcW w:w="755" w:type="dxa"/>
            <w:tcBorders>
              <w:top w:val="single" w:sz="4" w:space="0" w:color="auto"/>
            </w:tcBorders>
          </w:tcPr>
          <w:p w14:paraId="0DA373F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Borders>
              <w:top w:val="single" w:sz="4" w:space="0" w:color="auto"/>
            </w:tcBorders>
          </w:tcPr>
          <w:p w14:paraId="52A4684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08404ED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261C938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Borders>
              <w:top w:val="single" w:sz="4" w:space="0" w:color="auto"/>
            </w:tcBorders>
          </w:tcPr>
          <w:p w14:paraId="31544F3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0A702BD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0C4F247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53377E2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Borders>
              <w:top w:val="single" w:sz="4" w:space="0" w:color="auto"/>
            </w:tcBorders>
          </w:tcPr>
          <w:p w14:paraId="12EFF84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1B14D8F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09D5654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5A9A7EC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Borders>
              <w:top w:val="single" w:sz="4" w:space="0" w:color="auto"/>
            </w:tcBorders>
          </w:tcPr>
          <w:p w14:paraId="73FE5E0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0A7EEC24" w14:textId="77777777" w:rsidTr="00C01A4A">
        <w:trPr>
          <w:trHeight w:val="424"/>
        </w:trPr>
        <w:tc>
          <w:tcPr>
            <w:tcW w:w="1800" w:type="dxa"/>
          </w:tcPr>
          <w:p w14:paraId="22866906" w14:textId="3BBC7BE6"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(2) </w:t>
            </w:r>
            <w:r w:rsidR="00F145DC" w:rsidRPr="00D06458">
              <w:rPr>
                <w:rFonts w:ascii="Times New Roman" w:hAnsi="Times New Roman" w:cs="Times New Roman"/>
                <w:sz w:val="16"/>
                <w:szCs w:val="16"/>
              </w:rPr>
              <w:t>Depression</w:t>
            </w:r>
          </w:p>
        </w:tc>
        <w:tc>
          <w:tcPr>
            <w:tcW w:w="755" w:type="dxa"/>
          </w:tcPr>
          <w:p w14:paraId="1977CFA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0.86</w:t>
            </w:r>
            <w:r w:rsidRPr="00D06458">
              <w:rPr>
                <w:rFonts w:ascii="Times New Roman" w:hAnsi="Times New Roman" w:cs="Times New Roman"/>
                <w:sz w:val="16"/>
                <w:szCs w:val="16"/>
                <w:vertAlign w:val="superscript"/>
              </w:rPr>
              <w:t>***</w:t>
            </w:r>
          </w:p>
        </w:tc>
        <w:tc>
          <w:tcPr>
            <w:tcW w:w="756" w:type="dxa"/>
          </w:tcPr>
          <w:p w14:paraId="246692D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0E1C681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2D2D12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1CAD9DBE"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4B894D7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6D6E17C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3936B6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398B881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8EF922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59C6887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06DC36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DED0FA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2E6077AA" w14:textId="77777777" w:rsidTr="00C01A4A">
        <w:trPr>
          <w:trHeight w:val="424"/>
        </w:trPr>
        <w:tc>
          <w:tcPr>
            <w:tcW w:w="1800" w:type="dxa"/>
          </w:tcPr>
          <w:p w14:paraId="4235CC76" w14:textId="2F3ABB2D"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(3) </w:t>
            </w:r>
            <w:r w:rsidR="00F145DC">
              <w:rPr>
                <w:rFonts w:ascii="Times New Roman" w:hAnsi="Times New Roman" w:cs="Times New Roman"/>
                <w:sz w:val="16"/>
                <w:szCs w:val="16"/>
              </w:rPr>
              <w:t>Combat e</w:t>
            </w:r>
            <w:r w:rsidR="00F145DC" w:rsidRPr="00D06458">
              <w:rPr>
                <w:rFonts w:ascii="Times New Roman" w:hAnsi="Times New Roman" w:cs="Times New Roman"/>
                <w:sz w:val="16"/>
                <w:szCs w:val="16"/>
              </w:rPr>
              <w:t>xperiences</w:t>
            </w:r>
          </w:p>
        </w:tc>
        <w:tc>
          <w:tcPr>
            <w:tcW w:w="755" w:type="dxa"/>
          </w:tcPr>
          <w:p w14:paraId="24F1AB3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0.43</w:t>
            </w:r>
            <w:r w:rsidRPr="00D06458">
              <w:rPr>
                <w:rFonts w:ascii="Times New Roman" w:hAnsi="Times New Roman" w:cs="Times New Roman"/>
                <w:sz w:val="16"/>
                <w:szCs w:val="16"/>
                <w:vertAlign w:val="superscript"/>
              </w:rPr>
              <w:t>***</w:t>
            </w:r>
          </w:p>
        </w:tc>
        <w:tc>
          <w:tcPr>
            <w:tcW w:w="756" w:type="dxa"/>
          </w:tcPr>
          <w:p w14:paraId="66429A2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0.38</w:t>
            </w:r>
            <w:r w:rsidRPr="00D06458">
              <w:rPr>
                <w:rFonts w:ascii="Times New Roman" w:hAnsi="Times New Roman" w:cs="Times New Roman"/>
                <w:sz w:val="16"/>
                <w:szCs w:val="16"/>
                <w:vertAlign w:val="superscript"/>
              </w:rPr>
              <w:t>***</w:t>
            </w:r>
          </w:p>
        </w:tc>
        <w:tc>
          <w:tcPr>
            <w:tcW w:w="756" w:type="dxa"/>
          </w:tcPr>
          <w:p w14:paraId="24217C7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33B11CC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2CA9CA9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08CD196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F557B5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4D6A4F9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027B2AA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4A20B66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6402E79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5E7C3A1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5ECE60B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53F5DDE0" w14:textId="77777777" w:rsidTr="00C01A4A">
        <w:trPr>
          <w:trHeight w:val="447"/>
        </w:trPr>
        <w:tc>
          <w:tcPr>
            <w:tcW w:w="1800" w:type="dxa"/>
          </w:tcPr>
          <w:p w14:paraId="45DB76EB" w14:textId="4233D61A"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(4) </w:t>
            </w:r>
            <w:r w:rsidR="00F145DC" w:rsidRPr="00D06458">
              <w:rPr>
                <w:rFonts w:ascii="Times New Roman" w:hAnsi="Times New Roman" w:cs="Times New Roman"/>
                <w:sz w:val="16"/>
                <w:szCs w:val="16"/>
              </w:rPr>
              <w:t>Mindfulness</w:t>
            </w:r>
          </w:p>
        </w:tc>
        <w:tc>
          <w:tcPr>
            <w:tcW w:w="755" w:type="dxa"/>
          </w:tcPr>
          <w:p w14:paraId="0F6DFE2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-0.75</w:t>
            </w:r>
            <w:r w:rsidRPr="00D06458">
              <w:rPr>
                <w:rFonts w:ascii="Times New Roman" w:hAnsi="Times New Roman" w:cs="Times New Roman"/>
                <w:sz w:val="16"/>
                <w:szCs w:val="16"/>
                <w:vertAlign w:val="superscript"/>
              </w:rPr>
              <w:t>***</w:t>
            </w:r>
          </w:p>
        </w:tc>
        <w:tc>
          <w:tcPr>
            <w:tcW w:w="756" w:type="dxa"/>
          </w:tcPr>
          <w:p w14:paraId="09BAC28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-0.73</w:t>
            </w:r>
            <w:r w:rsidRPr="00D06458">
              <w:rPr>
                <w:rFonts w:ascii="Times New Roman" w:hAnsi="Times New Roman" w:cs="Times New Roman"/>
                <w:sz w:val="16"/>
                <w:szCs w:val="16"/>
                <w:vertAlign w:val="superscript"/>
              </w:rPr>
              <w:t>***</w:t>
            </w:r>
          </w:p>
        </w:tc>
        <w:tc>
          <w:tcPr>
            <w:tcW w:w="756" w:type="dxa"/>
          </w:tcPr>
          <w:p w14:paraId="5CC68C8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-0.37</w:t>
            </w:r>
            <w:r w:rsidRPr="00D06458">
              <w:rPr>
                <w:rFonts w:ascii="Times New Roman" w:hAnsi="Times New Roman" w:cs="Times New Roman"/>
                <w:sz w:val="16"/>
                <w:szCs w:val="16"/>
                <w:vertAlign w:val="superscript"/>
              </w:rPr>
              <w:t>***</w:t>
            </w:r>
          </w:p>
        </w:tc>
        <w:tc>
          <w:tcPr>
            <w:tcW w:w="756" w:type="dxa"/>
          </w:tcPr>
          <w:p w14:paraId="4809700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5" w:type="dxa"/>
          </w:tcPr>
          <w:p w14:paraId="2D1ABE3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600146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C1AA34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24F5E28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0800673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1285048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140B441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0F404E7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11028B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14771086" w14:textId="77777777" w:rsidTr="00C01A4A">
        <w:trPr>
          <w:trHeight w:val="424"/>
        </w:trPr>
        <w:tc>
          <w:tcPr>
            <w:tcW w:w="1800" w:type="dxa"/>
          </w:tcPr>
          <w:p w14:paraId="1A4DB078" w14:textId="2D742266"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(5) </w:t>
            </w:r>
            <w:r w:rsidR="00F145DC" w:rsidRPr="00D06458">
              <w:rPr>
                <w:rFonts w:ascii="Times New Roman" w:hAnsi="Times New Roman" w:cs="Times New Roman"/>
                <w:sz w:val="16"/>
                <w:szCs w:val="16"/>
              </w:rPr>
              <w:t>Age</w:t>
            </w:r>
          </w:p>
        </w:tc>
        <w:tc>
          <w:tcPr>
            <w:tcW w:w="755" w:type="dxa"/>
          </w:tcPr>
          <w:p w14:paraId="3177BA1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0.09</w:t>
            </w:r>
            <w:r w:rsidRPr="00D06458">
              <w:rPr>
                <w:rFonts w:ascii="Times New Roman" w:hAnsi="Times New Roman" w:cs="Times New Roman"/>
                <w:sz w:val="16"/>
                <w:szCs w:val="16"/>
                <w:vertAlign w:val="superscript"/>
              </w:rPr>
              <w:t>*</w:t>
            </w:r>
          </w:p>
        </w:tc>
        <w:tc>
          <w:tcPr>
            <w:tcW w:w="756" w:type="dxa"/>
          </w:tcPr>
          <w:p w14:paraId="592BF88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0.05</w:t>
            </w:r>
          </w:p>
        </w:tc>
        <w:tc>
          <w:tcPr>
            <w:tcW w:w="756" w:type="dxa"/>
          </w:tcPr>
          <w:p w14:paraId="06EA0E8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0.02</w:t>
            </w:r>
          </w:p>
        </w:tc>
        <w:tc>
          <w:tcPr>
            <w:tcW w:w="756" w:type="dxa"/>
          </w:tcPr>
          <w:p w14:paraId="5C3C802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-0.00</w:t>
            </w:r>
          </w:p>
        </w:tc>
        <w:tc>
          <w:tcPr>
            <w:tcW w:w="755" w:type="dxa"/>
          </w:tcPr>
          <w:p w14:paraId="180D1E9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4A5BC9E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E5D28C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16F1A12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4EBF0BC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1233081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4ACA227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4797F27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2B3E6A0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5478CE15" w14:textId="77777777" w:rsidTr="00C01A4A">
        <w:trPr>
          <w:trHeight w:val="447"/>
        </w:trPr>
        <w:tc>
          <w:tcPr>
            <w:tcW w:w="1800" w:type="dxa"/>
          </w:tcPr>
          <w:p w14:paraId="36C1A711" w14:textId="5284A7B0"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(6) </w:t>
            </w:r>
            <w:r w:rsidR="00F145DC" w:rsidRPr="00D06458">
              <w:rPr>
                <w:rFonts w:ascii="Times New Roman" w:hAnsi="Times New Roman" w:cs="Times New Roman"/>
                <w:sz w:val="16"/>
                <w:szCs w:val="16"/>
              </w:rPr>
              <w:t>Male</w:t>
            </w:r>
          </w:p>
        </w:tc>
        <w:tc>
          <w:tcPr>
            <w:tcW w:w="755" w:type="dxa"/>
          </w:tcPr>
          <w:p w14:paraId="3E330E78"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-0.01</w:t>
            </w:r>
          </w:p>
        </w:tc>
        <w:tc>
          <w:tcPr>
            <w:tcW w:w="756" w:type="dxa"/>
          </w:tcPr>
          <w:p w14:paraId="47BEDC8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-0.01</w:t>
            </w:r>
          </w:p>
        </w:tc>
        <w:tc>
          <w:tcPr>
            <w:tcW w:w="756" w:type="dxa"/>
          </w:tcPr>
          <w:p w14:paraId="001ECCB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0.22</w:t>
            </w:r>
            <w:r w:rsidRPr="00D06458">
              <w:rPr>
                <w:rFonts w:ascii="Times New Roman" w:hAnsi="Times New Roman" w:cs="Times New Roman"/>
                <w:sz w:val="16"/>
                <w:szCs w:val="16"/>
                <w:vertAlign w:val="superscript"/>
              </w:rPr>
              <w:t>***</w:t>
            </w:r>
          </w:p>
        </w:tc>
        <w:tc>
          <w:tcPr>
            <w:tcW w:w="756" w:type="dxa"/>
          </w:tcPr>
          <w:p w14:paraId="38A109C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0.01</w:t>
            </w:r>
          </w:p>
        </w:tc>
        <w:tc>
          <w:tcPr>
            <w:tcW w:w="755" w:type="dxa"/>
          </w:tcPr>
          <w:p w14:paraId="1501346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-0.08</w:t>
            </w:r>
          </w:p>
        </w:tc>
        <w:tc>
          <w:tcPr>
            <w:tcW w:w="756" w:type="dxa"/>
          </w:tcPr>
          <w:p w14:paraId="6A44D14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6D1D538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191B425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45CD79E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6CA220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4389411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0392C648"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0CD711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27525040" w14:textId="77777777" w:rsidTr="00C01A4A">
        <w:trPr>
          <w:trHeight w:val="424"/>
        </w:trPr>
        <w:tc>
          <w:tcPr>
            <w:tcW w:w="1800" w:type="dxa"/>
          </w:tcPr>
          <w:p w14:paraId="3986DB17" w14:textId="5D301487"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(7) </w:t>
            </w:r>
            <w:r w:rsidR="00F145DC" w:rsidRPr="00D06458">
              <w:rPr>
                <w:rFonts w:ascii="Times New Roman" w:hAnsi="Times New Roman" w:cs="Times New Roman"/>
                <w:sz w:val="16"/>
                <w:szCs w:val="16"/>
              </w:rPr>
              <w:t>Black</w:t>
            </w:r>
          </w:p>
        </w:tc>
        <w:tc>
          <w:tcPr>
            <w:tcW w:w="755" w:type="dxa"/>
          </w:tcPr>
          <w:p w14:paraId="058FC49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-0.03</w:t>
            </w:r>
          </w:p>
        </w:tc>
        <w:tc>
          <w:tcPr>
            <w:tcW w:w="756" w:type="dxa"/>
          </w:tcPr>
          <w:p w14:paraId="7774C5E4"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-0.02</w:t>
            </w:r>
          </w:p>
        </w:tc>
        <w:tc>
          <w:tcPr>
            <w:tcW w:w="756" w:type="dxa"/>
          </w:tcPr>
          <w:p w14:paraId="55D8A62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-0.08</w:t>
            </w:r>
          </w:p>
        </w:tc>
        <w:tc>
          <w:tcPr>
            <w:tcW w:w="756" w:type="dxa"/>
          </w:tcPr>
          <w:p w14:paraId="736AF66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0.08</w:t>
            </w:r>
          </w:p>
        </w:tc>
        <w:tc>
          <w:tcPr>
            <w:tcW w:w="755" w:type="dxa"/>
          </w:tcPr>
          <w:p w14:paraId="697C2EF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0.11</w:t>
            </w:r>
            <w:r w:rsidRPr="00D06458">
              <w:rPr>
                <w:rFonts w:ascii="Times New Roman" w:hAnsi="Times New Roman" w:cs="Times New Roman"/>
                <w:sz w:val="16"/>
                <w:szCs w:val="16"/>
                <w:vertAlign w:val="superscript"/>
              </w:rPr>
              <w:t>*</w:t>
            </w:r>
          </w:p>
        </w:tc>
        <w:tc>
          <w:tcPr>
            <w:tcW w:w="756" w:type="dxa"/>
          </w:tcPr>
          <w:p w14:paraId="5C221696"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-0.06</w:t>
            </w:r>
          </w:p>
        </w:tc>
        <w:tc>
          <w:tcPr>
            <w:tcW w:w="756" w:type="dxa"/>
          </w:tcPr>
          <w:p w14:paraId="22C9716E"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251142E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5" w:type="dxa"/>
          </w:tcPr>
          <w:p w14:paraId="223F9B3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D334368"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2ADDB3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52C0100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2D336264"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38626B20" w14:textId="77777777" w:rsidTr="00C01A4A">
        <w:trPr>
          <w:trHeight w:val="424"/>
        </w:trPr>
        <w:tc>
          <w:tcPr>
            <w:tcW w:w="1800" w:type="dxa"/>
          </w:tcPr>
          <w:p w14:paraId="1BDD6A63" w14:textId="0BA00341"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(8) </w:t>
            </w:r>
            <w:r w:rsidR="00F145DC" w:rsidRPr="00D06458">
              <w:rPr>
                <w:rFonts w:ascii="Times New Roman" w:hAnsi="Times New Roman" w:cs="Times New Roman"/>
                <w:sz w:val="16"/>
                <w:szCs w:val="16"/>
              </w:rPr>
              <w:t>Latino</w:t>
            </w:r>
          </w:p>
        </w:tc>
        <w:tc>
          <w:tcPr>
            <w:tcW w:w="755" w:type="dxa"/>
          </w:tcPr>
          <w:p w14:paraId="1847283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0.05</w:t>
            </w:r>
          </w:p>
        </w:tc>
        <w:tc>
          <w:tcPr>
            <w:tcW w:w="756" w:type="dxa"/>
          </w:tcPr>
          <w:p w14:paraId="7CDE8E0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0.00</w:t>
            </w:r>
          </w:p>
        </w:tc>
        <w:tc>
          <w:tcPr>
            <w:tcW w:w="756" w:type="dxa"/>
          </w:tcPr>
          <w:p w14:paraId="00FCCB9E"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-0.01</w:t>
            </w:r>
          </w:p>
        </w:tc>
        <w:tc>
          <w:tcPr>
            <w:tcW w:w="756" w:type="dxa"/>
          </w:tcPr>
          <w:p w14:paraId="7D1C0ABE"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0.01</w:t>
            </w:r>
          </w:p>
        </w:tc>
        <w:tc>
          <w:tcPr>
            <w:tcW w:w="755" w:type="dxa"/>
          </w:tcPr>
          <w:p w14:paraId="37D50A8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-0.18</w:t>
            </w:r>
            <w:r w:rsidRPr="00D06458">
              <w:rPr>
                <w:rFonts w:ascii="Times New Roman" w:hAnsi="Times New Roman" w:cs="Times New Roman"/>
                <w:sz w:val="16"/>
                <w:szCs w:val="16"/>
                <w:vertAlign w:val="superscript"/>
              </w:rPr>
              <w:t>***</w:t>
            </w:r>
          </w:p>
        </w:tc>
        <w:tc>
          <w:tcPr>
            <w:tcW w:w="756" w:type="dxa"/>
          </w:tcPr>
          <w:p w14:paraId="03015A2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0.04</w:t>
            </w:r>
          </w:p>
        </w:tc>
        <w:tc>
          <w:tcPr>
            <w:tcW w:w="756" w:type="dxa"/>
          </w:tcPr>
          <w:p w14:paraId="65EB2DE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-0.19</w:t>
            </w:r>
            <w:r w:rsidRPr="00D06458">
              <w:rPr>
                <w:rFonts w:ascii="Times New Roman" w:hAnsi="Times New Roman" w:cs="Times New Roman"/>
                <w:sz w:val="16"/>
                <w:szCs w:val="16"/>
                <w:vertAlign w:val="superscript"/>
              </w:rPr>
              <w:t>***</w:t>
            </w:r>
          </w:p>
        </w:tc>
        <w:tc>
          <w:tcPr>
            <w:tcW w:w="756" w:type="dxa"/>
          </w:tcPr>
          <w:p w14:paraId="0A4BE9A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5" w:type="dxa"/>
          </w:tcPr>
          <w:p w14:paraId="1D5099F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83080B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7C5AA7E"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52A735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897F36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24E0EEB7" w14:textId="77777777" w:rsidTr="00C01A4A">
        <w:trPr>
          <w:trHeight w:val="447"/>
        </w:trPr>
        <w:tc>
          <w:tcPr>
            <w:tcW w:w="1800" w:type="dxa"/>
          </w:tcPr>
          <w:p w14:paraId="32B46BE4" w14:textId="13BD83AE"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(9) </w:t>
            </w:r>
            <w:r w:rsidR="00F145DC" w:rsidRPr="00D06458">
              <w:rPr>
                <w:rFonts w:ascii="Times New Roman" w:hAnsi="Times New Roman" w:cs="Times New Roman"/>
                <w:sz w:val="16"/>
                <w:szCs w:val="16"/>
              </w:rPr>
              <w:t>Other race</w:t>
            </w:r>
          </w:p>
        </w:tc>
        <w:tc>
          <w:tcPr>
            <w:tcW w:w="755" w:type="dxa"/>
          </w:tcPr>
          <w:p w14:paraId="4E9BC55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-0.09</w:t>
            </w:r>
            <w:r w:rsidRPr="00D06458">
              <w:rPr>
                <w:rFonts w:ascii="Times New Roman" w:hAnsi="Times New Roman" w:cs="Times New Roman"/>
                <w:sz w:val="16"/>
                <w:szCs w:val="16"/>
                <w:vertAlign w:val="superscript"/>
              </w:rPr>
              <w:t>*</w:t>
            </w:r>
          </w:p>
        </w:tc>
        <w:tc>
          <w:tcPr>
            <w:tcW w:w="756" w:type="dxa"/>
          </w:tcPr>
          <w:p w14:paraId="48EDBD2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-0.06</w:t>
            </w:r>
          </w:p>
        </w:tc>
        <w:tc>
          <w:tcPr>
            <w:tcW w:w="756" w:type="dxa"/>
          </w:tcPr>
          <w:p w14:paraId="637F076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-0.04</w:t>
            </w:r>
          </w:p>
        </w:tc>
        <w:tc>
          <w:tcPr>
            <w:tcW w:w="756" w:type="dxa"/>
          </w:tcPr>
          <w:p w14:paraId="1B4C63D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0.09</w:t>
            </w:r>
            <w:r w:rsidRPr="00D06458">
              <w:rPr>
                <w:rFonts w:ascii="Times New Roman" w:hAnsi="Times New Roman" w:cs="Times New Roman"/>
                <w:sz w:val="16"/>
                <w:szCs w:val="16"/>
                <w:vertAlign w:val="superscript"/>
              </w:rPr>
              <w:t>*</w:t>
            </w:r>
          </w:p>
        </w:tc>
        <w:tc>
          <w:tcPr>
            <w:tcW w:w="755" w:type="dxa"/>
          </w:tcPr>
          <w:p w14:paraId="5C9E41D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-0.02</w:t>
            </w:r>
          </w:p>
        </w:tc>
        <w:tc>
          <w:tcPr>
            <w:tcW w:w="756" w:type="dxa"/>
          </w:tcPr>
          <w:p w14:paraId="3E51753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0.04</w:t>
            </w:r>
          </w:p>
        </w:tc>
        <w:tc>
          <w:tcPr>
            <w:tcW w:w="756" w:type="dxa"/>
          </w:tcPr>
          <w:p w14:paraId="560A356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-0.14</w:t>
            </w:r>
            <w:r w:rsidRPr="00D06458">
              <w:rPr>
                <w:rFonts w:ascii="Times New Roman" w:hAnsi="Times New Roman" w:cs="Times New Roman"/>
                <w:sz w:val="16"/>
                <w:szCs w:val="16"/>
                <w:vertAlign w:val="superscript"/>
              </w:rPr>
              <w:t>**</w:t>
            </w:r>
          </w:p>
        </w:tc>
        <w:tc>
          <w:tcPr>
            <w:tcW w:w="756" w:type="dxa"/>
          </w:tcPr>
          <w:p w14:paraId="60AF0D9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-0.24</w:t>
            </w:r>
            <w:r w:rsidRPr="00D06458">
              <w:rPr>
                <w:rFonts w:ascii="Times New Roman" w:hAnsi="Times New Roman" w:cs="Times New Roman"/>
                <w:sz w:val="16"/>
                <w:szCs w:val="16"/>
                <w:vertAlign w:val="superscript"/>
              </w:rPr>
              <w:t>***</w:t>
            </w:r>
          </w:p>
        </w:tc>
        <w:tc>
          <w:tcPr>
            <w:tcW w:w="755" w:type="dxa"/>
          </w:tcPr>
          <w:p w14:paraId="36A8AED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00488AA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9FB2D7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340CD69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6B90963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7E557909" w14:textId="77777777" w:rsidTr="00C01A4A">
        <w:trPr>
          <w:trHeight w:val="424"/>
        </w:trPr>
        <w:tc>
          <w:tcPr>
            <w:tcW w:w="1800" w:type="dxa"/>
          </w:tcPr>
          <w:p w14:paraId="6432B7D2" w14:textId="0BAE1669"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(10) </w:t>
            </w:r>
            <w:r w:rsidR="00F145DC" w:rsidRPr="00D06458">
              <w:rPr>
                <w:rFonts w:ascii="Times New Roman" w:hAnsi="Times New Roman" w:cs="Times New Roman"/>
                <w:sz w:val="16"/>
                <w:szCs w:val="16"/>
              </w:rPr>
              <w:t>Single</w:t>
            </w:r>
          </w:p>
        </w:tc>
        <w:tc>
          <w:tcPr>
            <w:tcW w:w="755" w:type="dxa"/>
          </w:tcPr>
          <w:p w14:paraId="08C2EF3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-0.07</w:t>
            </w:r>
          </w:p>
        </w:tc>
        <w:tc>
          <w:tcPr>
            <w:tcW w:w="756" w:type="dxa"/>
          </w:tcPr>
          <w:p w14:paraId="396021D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-0.04</w:t>
            </w:r>
          </w:p>
        </w:tc>
        <w:tc>
          <w:tcPr>
            <w:tcW w:w="756" w:type="dxa"/>
          </w:tcPr>
          <w:p w14:paraId="37FE2D0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-0.10</w:t>
            </w:r>
            <w:r w:rsidRPr="00D06458">
              <w:rPr>
                <w:rFonts w:ascii="Times New Roman" w:hAnsi="Times New Roman" w:cs="Times New Roman"/>
                <w:sz w:val="16"/>
                <w:szCs w:val="16"/>
                <w:vertAlign w:val="superscript"/>
              </w:rPr>
              <w:t>*</w:t>
            </w:r>
          </w:p>
        </w:tc>
        <w:tc>
          <w:tcPr>
            <w:tcW w:w="756" w:type="dxa"/>
          </w:tcPr>
          <w:p w14:paraId="2D12918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0.10</w:t>
            </w:r>
            <w:r w:rsidRPr="00D06458">
              <w:rPr>
                <w:rFonts w:ascii="Times New Roman" w:hAnsi="Times New Roman" w:cs="Times New Roman"/>
                <w:sz w:val="16"/>
                <w:szCs w:val="16"/>
                <w:vertAlign w:val="superscript"/>
              </w:rPr>
              <w:t>*</w:t>
            </w:r>
          </w:p>
        </w:tc>
        <w:tc>
          <w:tcPr>
            <w:tcW w:w="755" w:type="dxa"/>
          </w:tcPr>
          <w:p w14:paraId="3C64D688"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-0.18</w:t>
            </w:r>
            <w:r w:rsidRPr="00D06458">
              <w:rPr>
                <w:rFonts w:ascii="Times New Roman" w:hAnsi="Times New Roman" w:cs="Times New Roman"/>
                <w:sz w:val="16"/>
                <w:szCs w:val="16"/>
                <w:vertAlign w:val="superscript"/>
              </w:rPr>
              <w:t>***</w:t>
            </w:r>
          </w:p>
        </w:tc>
        <w:tc>
          <w:tcPr>
            <w:tcW w:w="756" w:type="dxa"/>
          </w:tcPr>
          <w:p w14:paraId="038702F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-0.14</w:t>
            </w:r>
            <w:r w:rsidRPr="00D06458">
              <w:rPr>
                <w:rFonts w:ascii="Times New Roman" w:hAnsi="Times New Roman" w:cs="Times New Roman"/>
                <w:sz w:val="16"/>
                <w:szCs w:val="16"/>
                <w:vertAlign w:val="superscript"/>
              </w:rPr>
              <w:t>**</w:t>
            </w:r>
          </w:p>
        </w:tc>
        <w:tc>
          <w:tcPr>
            <w:tcW w:w="756" w:type="dxa"/>
          </w:tcPr>
          <w:p w14:paraId="6D8A66BE"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0.08</w:t>
            </w:r>
          </w:p>
        </w:tc>
        <w:tc>
          <w:tcPr>
            <w:tcW w:w="756" w:type="dxa"/>
          </w:tcPr>
          <w:p w14:paraId="7194881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0.07</w:t>
            </w:r>
          </w:p>
        </w:tc>
        <w:tc>
          <w:tcPr>
            <w:tcW w:w="755" w:type="dxa"/>
          </w:tcPr>
          <w:p w14:paraId="6A370C4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0.12</w:t>
            </w:r>
            <w:r w:rsidRPr="00D06458">
              <w:rPr>
                <w:rFonts w:ascii="Times New Roman" w:hAnsi="Times New Roman" w:cs="Times New Roman"/>
                <w:sz w:val="16"/>
                <w:szCs w:val="16"/>
                <w:vertAlign w:val="superscript"/>
              </w:rPr>
              <w:t>**</w:t>
            </w:r>
          </w:p>
        </w:tc>
        <w:tc>
          <w:tcPr>
            <w:tcW w:w="756" w:type="dxa"/>
          </w:tcPr>
          <w:p w14:paraId="5CDE620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5A643BE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525BDD9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2950082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2A616FF3" w14:textId="77777777" w:rsidTr="00C01A4A">
        <w:trPr>
          <w:trHeight w:val="447"/>
        </w:trPr>
        <w:tc>
          <w:tcPr>
            <w:tcW w:w="1800" w:type="dxa"/>
          </w:tcPr>
          <w:p w14:paraId="3011494E" w14:textId="6441670D"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(11) </w:t>
            </w:r>
            <w:r w:rsidR="00F145DC" w:rsidRPr="00D06458">
              <w:rPr>
                <w:rFonts w:ascii="Times New Roman" w:hAnsi="Times New Roman" w:cs="Times New Roman"/>
                <w:sz w:val="16"/>
                <w:szCs w:val="16"/>
              </w:rPr>
              <w:t>Separated/divorced</w:t>
            </w:r>
          </w:p>
        </w:tc>
        <w:tc>
          <w:tcPr>
            <w:tcW w:w="755" w:type="dxa"/>
          </w:tcPr>
          <w:p w14:paraId="2235F2B4"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0.12</w:t>
            </w:r>
            <w:r w:rsidRPr="00D06458">
              <w:rPr>
                <w:rFonts w:ascii="Times New Roman" w:hAnsi="Times New Roman" w:cs="Times New Roman"/>
                <w:sz w:val="16"/>
                <w:szCs w:val="16"/>
                <w:vertAlign w:val="superscript"/>
              </w:rPr>
              <w:t>**</w:t>
            </w:r>
          </w:p>
        </w:tc>
        <w:tc>
          <w:tcPr>
            <w:tcW w:w="756" w:type="dxa"/>
          </w:tcPr>
          <w:p w14:paraId="0AACB42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0.15</w:t>
            </w:r>
            <w:r w:rsidRPr="00D06458">
              <w:rPr>
                <w:rFonts w:ascii="Times New Roman" w:hAnsi="Times New Roman" w:cs="Times New Roman"/>
                <w:sz w:val="16"/>
                <w:szCs w:val="16"/>
                <w:vertAlign w:val="superscript"/>
              </w:rPr>
              <w:t>**</w:t>
            </w:r>
          </w:p>
        </w:tc>
        <w:tc>
          <w:tcPr>
            <w:tcW w:w="756" w:type="dxa"/>
          </w:tcPr>
          <w:p w14:paraId="1E8881C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0.14</w:t>
            </w:r>
            <w:r w:rsidRPr="00D06458">
              <w:rPr>
                <w:rFonts w:ascii="Times New Roman" w:hAnsi="Times New Roman" w:cs="Times New Roman"/>
                <w:sz w:val="16"/>
                <w:szCs w:val="16"/>
                <w:vertAlign w:val="superscript"/>
              </w:rPr>
              <w:t>**</w:t>
            </w:r>
          </w:p>
        </w:tc>
        <w:tc>
          <w:tcPr>
            <w:tcW w:w="756" w:type="dxa"/>
          </w:tcPr>
          <w:p w14:paraId="75E6A26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-0.06</w:t>
            </w:r>
          </w:p>
        </w:tc>
        <w:tc>
          <w:tcPr>
            <w:tcW w:w="755" w:type="dxa"/>
          </w:tcPr>
          <w:p w14:paraId="2BF21D38"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0.10</w:t>
            </w:r>
            <w:r w:rsidRPr="00D06458">
              <w:rPr>
                <w:rFonts w:ascii="Times New Roman" w:hAnsi="Times New Roman" w:cs="Times New Roman"/>
                <w:sz w:val="16"/>
                <w:szCs w:val="16"/>
                <w:vertAlign w:val="superscript"/>
              </w:rPr>
              <w:t>*</w:t>
            </w:r>
          </w:p>
        </w:tc>
        <w:tc>
          <w:tcPr>
            <w:tcW w:w="756" w:type="dxa"/>
          </w:tcPr>
          <w:p w14:paraId="0257BD4C"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-0.02</w:t>
            </w:r>
          </w:p>
        </w:tc>
        <w:tc>
          <w:tcPr>
            <w:tcW w:w="756" w:type="dxa"/>
          </w:tcPr>
          <w:p w14:paraId="7B05B8D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-0.02</w:t>
            </w:r>
          </w:p>
        </w:tc>
        <w:tc>
          <w:tcPr>
            <w:tcW w:w="756" w:type="dxa"/>
          </w:tcPr>
          <w:p w14:paraId="25900A3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0.02</w:t>
            </w:r>
          </w:p>
        </w:tc>
        <w:tc>
          <w:tcPr>
            <w:tcW w:w="755" w:type="dxa"/>
          </w:tcPr>
          <w:p w14:paraId="21E493C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-0.01</w:t>
            </w:r>
          </w:p>
        </w:tc>
        <w:tc>
          <w:tcPr>
            <w:tcW w:w="756" w:type="dxa"/>
          </w:tcPr>
          <w:p w14:paraId="590540A8"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-0.19</w:t>
            </w:r>
            <w:r w:rsidRPr="00D06458">
              <w:rPr>
                <w:rFonts w:ascii="Times New Roman" w:hAnsi="Times New Roman" w:cs="Times New Roman"/>
                <w:sz w:val="16"/>
                <w:szCs w:val="16"/>
                <w:vertAlign w:val="superscript"/>
              </w:rPr>
              <w:t>***</w:t>
            </w:r>
          </w:p>
        </w:tc>
        <w:tc>
          <w:tcPr>
            <w:tcW w:w="756" w:type="dxa"/>
          </w:tcPr>
          <w:p w14:paraId="398E5C4D"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2577C5B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c>
          <w:tcPr>
            <w:tcW w:w="756" w:type="dxa"/>
          </w:tcPr>
          <w:p w14:paraId="7EE821B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7CEC91DF" w14:textId="77777777" w:rsidTr="00C01A4A">
        <w:trPr>
          <w:trHeight w:val="424"/>
        </w:trPr>
        <w:tc>
          <w:tcPr>
            <w:tcW w:w="1800" w:type="dxa"/>
          </w:tcPr>
          <w:p w14:paraId="77107F70" w14:textId="14CEE010"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(12) </w:t>
            </w:r>
            <w:r w:rsidR="00F145DC" w:rsidRPr="00D06458">
              <w:rPr>
                <w:rFonts w:ascii="Times New Roman" w:hAnsi="Times New Roman" w:cs="Times New Roman"/>
                <w:sz w:val="16"/>
                <w:szCs w:val="16"/>
              </w:rPr>
              <w:t>No degree</w:t>
            </w:r>
          </w:p>
        </w:tc>
        <w:tc>
          <w:tcPr>
            <w:tcW w:w="755" w:type="dxa"/>
          </w:tcPr>
          <w:p w14:paraId="4EF5D47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0.25</w:t>
            </w:r>
            <w:r w:rsidRPr="00D06458">
              <w:rPr>
                <w:rFonts w:ascii="Times New Roman" w:hAnsi="Times New Roman" w:cs="Times New Roman"/>
                <w:sz w:val="16"/>
                <w:szCs w:val="16"/>
                <w:vertAlign w:val="superscript"/>
              </w:rPr>
              <w:t>***</w:t>
            </w:r>
          </w:p>
        </w:tc>
        <w:tc>
          <w:tcPr>
            <w:tcW w:w="756" w:type="dxa"/>
          </w:tcPr>
          <w:p w14:paraId="47E3A42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0.22</w:t>
            </w:r>
            <w:r w:rsidRPr="00D06458">
              <w:rPr>
                <w:rFonts w:ascii="Times New Roman" w:hAnsi="Times New Roman" w:cs="Times New Roman"/>
                <w:sz w:val="16"/>
                <w:szCs w:val="16"/>
                <w:vertAlign w:val="superscript"/>
              </w:rPr>
              <w:t>***</w:t>
            </w:r>
          </w:p>
        </w:tc>
        <w:tc>
          <w:tcPr>
            <w:tcW w:w="756" w:type="dxa"/>
          </w:tcPr>
          <w:p w14:paraId="031C5ED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0.14</w:t>
            </w:r>
            <w:r w:rsidRPr="00D06458">
              <w:rPr>
                <w:rFonts w:ascii="Times New Roman" w:hAnsi="Times New Roman" w:cs="Times New Roman"/>
                <w:sz w:val="16"/>
                <w:szCs w:val="16"/>
                <w:vertAlign w:val="superscript"/>
              </w:rPr>
              <w:t>**</w:t>
            </w:r>
          </w:p>
        </w:tc>
        <w:tc>
          <w:tcPr>
            <w:tcW w:w="756" w:type="dxa"/>
          </w:tcPr>
          <w:p w14:paraId="726FBB5E"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-0.21</w:t>
            </w:r>
            <w:r w:rsidRPr="00D06458">
              <w:rPr>
                <w:rFonts w:ascii="Times New Roman" w:hAnsi="Times New Roman" w:cs="Times New Roman"/>
                <w:sz w:val="16"/>
                <w:szCs w:val="16"/>
                <w:vertAlign w:val="superscript"/>
              </w:rPr>
              <w:t>***</w:t>
            </w:r>
          </w:p>
        </w:tc>
        <w:tc>
          <w:tcPr>
            <w:tcW w:w="755" w:type="dxa"/>
          </w:tcPr>
          <w:p w14:paraId="4373EDC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0.00</w:t>
            </w:r>
          </w:p>
        </w:tc>
        <w:tc>
          <w:tcPr>
            <w:tcW w:w="756" w:type="dxa"/>
          </w:tcPr>
          <w:p w14:paraId="5174BF2F"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-0.07</w:t>
            </w:r>
          </w:p>
        </w:tc>
        <w:tc>
          <w:tcPr>
            <w:tcW w:w="756" w:type="dxa"/>
          </w:tcPr>
          <w:p w14:paraId="06D73F2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-0.06</w:t>
            </w:r>
          </w:p>
        </w:tc>
        <w:tc>
          <w:tcPr>
            <w:tcW w:w="756" w:type="dxa"/>
          </w:tcPr>
          <w:p w14:paraId="0A9E5CD0"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0.09</w:t>
            </w:r>
            <w:r w:rsidRPr="00D06458">
              <w:rPr>
                <w:rFonts w:ascii="Times New Roman" w:hAnsi="Times New Roman" w:cs="Times New Roman"/>
                <w:sz w:val="16"/>
                <w:szCs w:val="16"/>
                <w:vertAlign w:val="superscript"/>
              </w:rPr>
              <w:t>*</w:t>
            </w:r>
          </w:p>
        </w:tc>
        <w:tc>
          <w:tcPr>
            <w:tcW w:w="755" w:type="dxa"/>
          </w:tcPr>
          <w:p w14:paraId="785B6064"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-0.06</w:t>
            </w:r>
          </w:p>
        </w:tc>
        <w:tc>
          <w:tcPr>
            <w:tcW w:w="756" w:type="dxa"/>
          </w:tcPr>
          <w:p w14:paraId="648DCB72"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-0.02</w:t>
            </w:r>
          </w:p>
        </w:tc>
        <w:tc>
          <w:tcPr>
            <w:tcW w:w="756" w:type="dxa"/>
          </w:tcPr>
          <w:p w14:paraId="2EC2BCA4"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0.15</w:t>
            </w:r>
            <w:r w:rsidRPr="00D06458">
              <w:rPr>
                <w:rFonts w:ascii="Times New Roman" w:hAnsi="Times New Roman" w:cs="Times New Roman"/>
                <w:sz w:val="16"/>
                <w:szCs w:val="16"/>
                <w:vertAlign w:val="superscript"/>
              </w:rPr>
              <w:t>***</w:t>
            </w:r>
          </w:p>
        </w:tc>
        <w:tc>
          <w:tcPr>
            <w:tcW w:w="756" w:type="dxa"/>
          </w:tcPr>
          <w:p w14:paraId="7FCBAC73"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c>
          <w:tcPr>
            <w:tcW w:w="756" w:type="dxa"/>
          </w:tcPr>
          <w:p w14:paraId="43A3C5E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p>
        </w:tc>
      </w:tr>
      <w:tr w:rsidR="00F145DC" w:rsidRPr="00D06458" w14:paraId="6F705DF8" w14:textId="77777777" w:rsidTr="00C01A4A">
        <w:trPr>
          <w:trHeight w:val="197"/>
        </w:trPr>
        <w:tc>
          <w:tcPr>
            <w:tcW w:w="1800" w:type="dxa"/>
            <w:tcBorders>
              <w:bottom w:val="single" w:sz="4" w:space="0" w:color="auto"/>
            </w:tcBorders>
          </w:tcPr>
          <w:p w14:paraId="1AA51F7C" w14:textId="0306FF53" w:rsidR="00F145DC" w:rsidRPr="00D06458" w:rsidRDefault="00C01A4A" w:rsidP="003839F2">
            <w:pPr>
              <w:widowControl w:val="0"/>
              <w:autoSpaceDE w:val="0"/>
              <w:autoSpaceDN w:val="0"/>
              <w:adjustRightInd w:val="0"/>
              <w:spacing w:line="480" w:lineRule="auto"/>
              <w:rPr>
                <w:rFonts w:ascii="Times New Roman" w:hAnsi="Times New Roman" w:cs="Times New Roman"/>
                <w:sz w:val="16"/>
                <w:szCs w:val="16"/>
              </w:rPr>
            </w:pPr>
            <w:r>
              <w:rPr>
                <w:rFonts w:ascii="Times New Roman" w:hAnsi="Times New Roman" w:cs="Times New Roman"/>
                <w:sz w:val="16"/>
                <w:szCs w:val="16"/>
              </w:rPr>
              <w:t xml:space="preserve">(13) </w:t>
            </w:r>
            <w:r w:rsidR="00F145DC">
              <w:rPr>
                <w:rFonts w:ascii="Times New Roman" w:hAnsi="Times New Roman" w:cs="Times New Roman"/>
                <w:sz w:val="16"/>
                <w:szCs w:val="16"/>
              </w:rPr>
              <w:t>Grad degree</w:t>
            </w:r>
          </w:p>
        </w:tc>
        <w:tc>
          <w:tcPr>
            <w:tcW w:w="755" w:type="dxa"/>
            <w:tcBorders>
              <w:bottom w:val="single" w:sz="4" w:space="0" w:color="auto"/>
            </w:tcBorders>
          </w:tcPr>
          <w:p w14:paraId="4BB59B1B"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-0.12</w:t>
            </w:r>
            <w:r w:rsidRPr="00D06458">
              <w:rPr>
                <w:rFonts w:ascii="Times New Roman" w:hAnsi="Times New Roman" w:cs="Times New Roman"/>
                <w:sz w:val="16"/>
                <w:szCs w:val="16"/>
                <w:vertAlign w:val="superscript"/>
              </w:rPr>
              <w:t>**</w:t>
            </w:r>
          </w:p>
        </w:tc>
        <w:tc>
          <w:tcPr>
            <w:tcW w:w="756" w:type="dxa"/>
            <w:tcBorders>
              <w:bottom w:val="single" w:sz="4" w:space="0" w:color="auto"/>
            </w:tcBorders>
          </w:tcPr>
          <w:p w14:paraId="110C4A74"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-0.14</w:t>
            </w:r>
            <w:r w:rsidRPr="00D06458">
              <w:rPr>
                <w:rFonts w:ascii="Times New Roman" w:hAnsi="Times New Roman" w:cs="Times New Roman"/>
                <w:sz w:val="16"/>
                <w:szCs w:val="16"/>
                <w:vertAlign w:val="superscript"/>
              </w:rPr>
              <w:t>**</w:t>
            </w:r>
          </w:p>
        </w:tc>
        <w:tc>
          <w:tcPr>
            <w:tcW w:w="756" w:type="dxa"/>
            <w:tcBorders>
              <w:bottom w:val="single" w:sz="4" w:space="0" w:color="auto"/>
            </w:tcBorders>
          </w:tcPr>
          <w:p w14:paraId="1F911058"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-0.24</w:t>
            </w:r>
            <w:r w:rsidRPr="00D06458">
              <w:rPr>
                <w:rFonts w:ascii="Times New Roman" w:hAnsi="Times New Roman" w:cs="Times New Roman"/>
                <w:sz w:val="16"/>
                <w:szCs w:val="16"/>
                <w:vertAlign w:val="superscript"/>
              </w:rPr>
              <w:t>***</w:t>
            </w:r>
          </w:p>
        </w:tc>
        <w:tc>
          <w:tcPr>
            <w:tcW w:w="756" w:type="dxa"/>
            <w:tcBorders>
              <w:bottom w:val="single" w:sz="4" w:space="0" w:color="auto"/>
            </w:tcBorders>
          </w:tcPr>
          <w:p w14:paraId="1B2CCF6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0.11</w:t>
            </w:r>
            <w:r w:rsidRPr="00D06458">
              <w:rPr>
                <w:rFonts w:ascii="Times New Roman" w:hAnsi="Times New Roman" w:cs="Times New Roman"/>
                <w:sz w:val="16"/>
                <w:szCs w:val="16"/>
                <w:vertAlign w:val="superscript"/>
              </w:rPr>
              <w:t>*</w:t>
            </w:r>
          </w:p>
        </w:tc>
        <w:tc>
          <w:tcPr>
            <w:tcW w:w="755" w:type="dxa"/>
            <w:tcBorders>
              <w:bottom w:val="single" w:sz="4" w:space="0" w:color="auto"/>
            </w:tcBorders>
          </w:tcPr>
          <w:p w14:paraId="211D1DD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0.20</w:t>
            </w:r>
            <w:r w:rsidRPr="00D06458">
              <w:rPr>
                <w:rFonts w:ascii="Times New Roman" w:hAnsi="Times New Roman" w:cs="Times New Roman"/>
                <w:sz w:val="16"/>
                <w:szCs w:val="16"/>
                <w:vertAlign w:val="superscript"/>
              </w:rPr>
              <w:t>***</w:t>
            </w:r>
          </w:p>
        </w:tc>
        <w:tc>
          <w:tcPr>
            <w:tcW w:w="756" w:type="dxa"/>
            <w:tcBorders>
              <w:bottom w:val="single" w:sz="4" w:space="0" w:color="auto"/>
            </w:tcBorders>
          </w:tcPr>
          <w:p w14:paraId="750EE499"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-0.06</w:t>
            </w:r>
          </w:p>
        </w:tc>
        <w:tc>
          <w:tcPr>
            <w:tcW w:w="756" w:type="dxa"/>
            <w:tcBorders>
              <w:bottom w:val="single" w:sz="4" w:space="0" w:color="auto"/>
            </w:tcBorders>
          </w:tcPr>
          <w:p w14:paraId="5764A875"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-0.05</w:t>
            </w:r>
          </w:p>
        </w:tc>
        <w:tc>
          <w:tcPr>
            <w:tcW w:w="756" w:type="dxa"/>
            <w:tcBorders>
              <w:bottom w:val="single" w:sz="4" w:space="0" w:color="auto"/>
            </w:tcBorders>
          </w:tcPr>
          <w:p w14:paraId="4B9F797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-0.06</w:t>
            </w:r>
          </w:p>
        </w:tc>
        <w:tc>
          <w:tcPr>
            <w:tcW w:w="755" w:type="dxa"/>
            <w:tcBorders>
              <w:bottom w:val="single" w:sz="4" w:space="0" w:color="auto"/>
            </w:tcBorders>
          </w:tcPr>
          <w:p w14:paraId="40042984"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-0.00</w:t>
            </w:r>
          </w:p>
        </w:tc>
        <w:tc>
          <w:tcPr>
            <w:tcW w:w="756" w:type="dxa"/>
            <w:tcBorders>
              <w:bottom w:val="single" w:sz="4" w:space="0" w:color="auto"/>
            </w:tcBorders>
          </w:tcPr>
          <w:p w14:paraId="7AB991E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0.01</w:t>
            </w:r>
          </w:p>
        </w:tc>
        <w:tc>
          <w:tcPr>
            <w:tcW w:w="756" w:type="dxa"/>
            <w:tcBorders>
              <w:bottom w:val="single" w:sz="4" w:space="0" w:color="auto"/>
            </w:tcBorders>
          </w:tcPr>
          <w:p w14:paraId="3C1E5847"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-0.07</w:t>
            </w:r>
          </w:p>
        </w:tc>
        <w:tc>
          <w:tcPr>
            <w:tcW w:w="756" w:type="dxa"/>
            <w:tcBorders>
              <w:bottom w:val="single" w:sz="4" w:space="0" w:color="auto"/>
            </w:tcBorders>
          </w:tcPr>
          <w:p w14:paraId="732D793A"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-0.29</w:t>
            </w:r>
            <w:r w:rsidRPr="00D06458">
              <w:rPr>
                <w:rFonts w:ascii="Times New Roman" w:hAnsi="Times New Roman" w:cs="Times New Roman"/>
                <w:sz w:val="16"/>
                <w:szCs w:val="16"/>
                <w:vertAlign w:val="superscript"/>
              </w:rPr>
              <w:t>***</w:t>
            </w:r>
          </w:p>
        </w:tc>
        <w:tc>
          <w:tcPr>
            <w:tcW w:w="756" w:type="dxa"/>
            <w:tcBorders>
              <w:bottom w:val="single" w:sz="4" w:space="0" w:color="auto"/>
            </w:tcBorders>
          </w:tcPr>
          <w:p w14:paraId="32909351" w14:textId="77777777" w:rsidR="00F145DC" w:rsidRPr="00D06458" w:rsidRDefault="00F145DC" w:rsidP="003839F2">
            <w:pPr>
              <w:widowControl w:val="0"/>
              <w:autoSpaceDE w:val="0"/>
              <w:autoSpaceDN w:val="0"/>
              <w:adjustRightInd w:val="0"/>
              <w:spacing w:line="480" w:lineRule="auto"/>
              <w:jc w:val="center"/>
              <w:rPr>
                <w:rFonts w:ascii="Times New Roman" w:hAnsi="Times New Roman" w:cs="Times New Roman"/>
                <w:sz w:val="16"/>
                <w:szCs w:val="16"/>
              </w:rPr>
            </w:pPr>
            <w:r w:rsidRPr="00D06458">
              <w:rPr>
                <w:rFonts w:ascii="Times New Roman" w:hAnsi="Times New Roman" w:cs="Times New Roman"/>
                <w:sz w:val="16"/>
                <w:szCs w:val="16"/>
              </w:rPr>
              <w:t>1</w:t>
            </w:r>
          </w:p>
        </w:tc>
      </w:tr>
    </w:tbl>
    <w:p w14:paraId="0C2DDAE3" w14:textId="463196D8" w:rsidR="00F145DC" w:rsidRDefault="00EA3724" w:rsidP="00F145DC">
      <w:pPr>
        <w:widowControl w:val="0"/>
        <w:autoSpaceDE w:val="0"/>
        <w:autoSpaceDN w:val="0"/>
        <w:adjustRightInd w:val="0"/>
        <w:spacing w:line="480" w:lineRule="auto"/>
        <w:rPr>
          <w:rFonts w:ascii="Times New Roman" w:hAnsi="Times New Roman" w:cs="Times New Roman"/>
          <w:sz w:val="20"/>
          <w:szCs w:val="20"/>
        </w:rPr>
      </w:pPr>
      <w:r w:rsidRPr="00125E3F">
        <w:rPr>
          <w:rFonts w:ascii="Times New Roman" w:hAnsi="Times New Roman" w:cs="Times New Roman"/>
          <w:sz w:val="16"/>
          <w:szCs w:val="16"/>
          <w:vertAlign w:val="superscript"/>
        </w:rPr>
        <w:t>*</w:t>
      </w:r>
      <w:r w:rsidRPr="00125E3F">
        <w:rPr>
          <w:rFonts w:ascii="Times New Roman" w:hAnsi="Times New Roman" w:cs="Times New Roman"/>
          <w:sz w:val="16"/>
          <w:szCs w:val="16"/>
        </w:rPr>
        <w:t xml:space="preserve"> </w:t>
      </w:r>
      <w:r w:rsidRPr="00125E3F">
        <w:rPr>
          <w:rFonts w:ascii="Times New Roman" w:hAnsi="Times New Roman" w:cs="Times New Roman"/>
          <w:i/>
          <w:iCs/>
          <w:sz w:val="16"/>
          <w:szCs w:val="16"/>
        </w:rPr>
        <w:t>p</w:t>
      </w:r>
      <w:r w:rsidRPr="00125E3F">
        <w:rPr>
          <w:rFonts w:ascii="Times New Roman" w:hAnsi="Times New Roman" w:cs="Times New Roman"/>
          <w:sz w:val="16"/>
          <w:szCs w:val="16"/>
        </w:rPr>
        <w:t xml:space="preserve"> &lt; 0.05, </w:t>
      </w:r>
      <w:r w:rsidRPr="00125E3F">
        <w:rPr>
          <w:rFonts w:ascii="Times New Roman" w:hAnsi="Times New Roman" w:cs="Times New Roman"/>
          <w:sz w:val="16"/>
          <w:szCs w:val="16"/>
          <w:vertAlign w:val="superscript"/>
        </w:rPr>
        <w:t>**</w:t>
      </w:r>
      <w:r w:rsidRPr="00125E3F">
        <w:rPr>
          <w:rFonts w:ascii="Times New Roman" w:hAnsi="Times New Roman" w:cs="Times New Roman"/>
          <w:sz w:val="16"/>
          <w:szCs w:val="16"/>
        </w:rPr>
        <w:t xml:space="preserve"> </w:t>
      </w:r>
      <w:r w:rsidRPr="00125E3F">
        <w:rPr>
          <w:rFonts w:ascii="Times New Roman" w:hAnsi="Times New Roman" w:cs="Times New Roman"/>
          <w:i/>
          <w:iCs/>
          <w:sz w:val="16"/>
          <w:szCs w:val="16"/>
        </w:rPr>
        <w:t>p</w:t>
      </w:r>
      <w:r w:rsidRPr="00125E3F">
        <w:rPr>
          <w:rFonts w:ascii="Times New Roman" w:hAnsi="Times New Roman" w:cs="Times New Roman"/>
          <w:sz w:val="16"/>
          <w:szCs w:val="16"/>
        </w:rPr>
        <w:t xml:space="preserve"> &lt; 0.01, </w:t>
      </w:r>
      <w:r w:rsidRPr="00125E3F">
        <w:rPr>
          <w:rFonts w:ascii="Times New Roman" w:hAnsi="Times New Roman" w:cs="Times New Roman"/>
          <w:sz w:val="16"/>
          <w:szCs w:val="16"/>
          <w:vertAlign w:val="superscript"/>
        </w:rPr>
        <w:t>***</w:t>
      </w:r>
      <w:r w:rsidRPr="00125E3F">
        <w:rPr>
          <w:rFonts w:ascii="Times New Roman" w:hAnsi="Times New Roman" w:cs="Times New Roman"/>
          <w:sz w:val="16"/>
          <w:szCs w:val="16"/>
        </w:rPr>
        <w:t xml:space="preserve"> </w:t>
      </w:r>
      <w:r w:rsidRPr="00125E3F">
        <w:rPr>
          <w:rFonts w:ascii="Times New Roman" w:hAnsi="Times New Roman" w:cs="Times New Roman"/>
          <w:i/>
          <w:iCs/>
          <w:sz w:val="16"/>
          <w:szCs w:val="16"/>
        </w:rPr>
        <w:t>p</w:t>
      </w:r>
      <w:r w:rsidRPr="00125E3F">
        <w:rPr>
          <w:rFonts w:ascii="Times New Roman" w:hAnsi="Times New Roman" w:cs="Times New Roman"/>
          <w:sz w:val="16"/>
          <w:szCs w:val="16"/>
        </w:rPr>
        <w:t xml:space="preserve"> &lt; 0.001</w:t>
      </w:r>
      <w:r w:rsidR="00C90CEA">
        <w:rPr>
          <w:rFonts w:ascii="Times New Roman" w:hAnsi="Times New Roman" w:cs="Times New Roman"/>
          <w:sz w:val="16"/>
          <w:szCs w:val="16"/>
        </w:rPr>
        <w:t xml:space="preserve">. </w:t>
      </w:r>
      <w:r w:rsidR="00C90CEA" w:rsidRPr="00C90CEA">
        <w:rPr>
          <w:rFonts w:ascii="Times New Roman" w:hAnsi="Times New Roman" w:cs="Times New Roman"/>
          <w:sz w:val="16"/>
          <w:szCs w:val="16"/>
        </w:rPr>
        <w:t>Mindfulness derived from the MAAS; Combat experiences derived from the CES; PTSD derived from the PCL-5; Depression derived from the PHQ-9.</w:t>
      </w:r>
    </w:p>
    <w:p w14:paraId="10A62FFE" w14:textId="61EBD9FD" w:rsidR="001A578D" w:rsidRPr="00F145DC" w:rsidRDefault="00F145DC" w:rsidP="00F145DC">
      <w:pPr>
        <w:widowControl w:val="0"/>
        <w:autoSpaceDE w:val="0"/>
        <w:autoSpaceDN w:val="0"/>
        <w:adjustRightInd w:val="0"/>
        <w:spacing w:line="480" w:lineRule="auto"/>
        <w:rPr>
          <w:rFonts w:ascii="Times New Roman" w:hAnsi="Times New Roman" w:cs="Times New Roman"/>
          <w:sz w:val="20"/>
          <w:szCs w:val="20"/>
        </w:rPr>
      </w:pPr>
      <w:r>
        <w:rPr>
          <w:rFonts w:ascii="Times New Roman" w:hAnsi="Times New Roman" w:cs="Times New Roman"/>
          <w:sz w:val="20"/>
          <w:szCs w:val="20"/>
        </w:rPr>
        <w:t xml:space="preserve"> </w:t>
      </w:r>
    </w:p>
    <w:p w14:paraId="2FEF338B" w14:textId="3B2776BE" w:rsidR="004F549F" w:rsidRDefault="004F549F" w:rsidP="00F145DC">
      <w:pPr>
        <w:spacing w:line="480" w:lineRule="auto"/>
        <w:rPr>
          <w:rFonts w:ascii="Times New Roman" w:hAnsi="Times New Roman" w:cs="Times New Roman"/>
          <w:sz w:val="20"/>
          <w:szCs w:val="20"/>
        </w:rPr>
      </w:pPr>
      <w:r>
        <w:rPr>
          <w:rFonts w:ascii="Times New Roman" w:hAnsi="Times New Roman" w:cs="Times New Roman"/>
          <w:sz w:val="20"/>
          <w:szCs w:val="20"/>
        </w:rPr>
        <w:br w:type="page"/>
      </w:r>
    </w:p>
    <w:p w14:paraId="74032D1D" w14:textId="77777777" w:rsidR="001A578D" w:rsidRDefault="001A578D">
      <w:pPr>
        <w:rPr>
          <w:rFonts w:ascii="Times New Roman" w:hAnsi="Times New Roman" w:cs="Times New Roman"/>
          <w:sz w:val="20"/>
          <w:szCs w:val="20"/>
        </w:rPr>
      </w:pPr>
    </w:p>
    <w:p w14:paraId="06991891" w14:textId="3F0A2D20" w:rsidR="008F0E79" w:rsidRDefault="00A96F07" w:rsidP="00CB00D1">
      <w:pPr>
        <w:spacing w:line="480" w:lineRule="auto"/>
        <w:rPr>
          <w:rFonts w:ascii="Times New Roman" w:hAnsi="Times New Roman" w:cs="Times New Roman"/>
          <w:sz w:val="20"/>
          <w:szCs w:val="20"/>
        </w:rPr>
      </w:pPr>
      <w:r>
        <w:rPr>
          <w:rFonts w:ascii="Times New Roman" w:hAnsi="Times New Roman" w:cs="Times New Roman"/>
          <w:i/>
          <w:sz w:val="20"/>
          <w:szCs w:val="20"/>
        </w:rPr>
        <w:t>Figure 1.</w:t>
      </w:r>
      <w:r w:rsidR="00BC3872" w:rsidRPr="00FA5855">
        <w:rPr>
          <w:rFonts w:ascii="Times New Roman" w:hAnsi="Times New Roman" w:cs="Times New Roman"/>
          <w:sz w:val="20"/>
          <w:szCs w:val="20"/>
        </w:rPr>
        <w:t xml:space="preserve"> Sample composition</w:t>
      </w:r>
    </w:p>
    <w:p w14:paraId="0471FB79" w14:textId="08AAC5A6" w:rsidR="00121640" w:rsidRDefault="00121640" w:rsidP="00CB00D1">
      <w:pPr>
        <w:spacing w:line="480" w:lineRule="auto"/>
        <w:rPr>
          <w:rFonts w:ascii="Times New Roman" w:hAnsi="Times New Roman" w:cs="Times New Roman"/>
          <w:sz w:val="20"/>
          <w:szCs w:val="20"/>
        </w:rPr>
      </w:pPr>
    </w:p>
    <w:p w14:paraId="1A6D2814" w14:textId="61BA03C3" w:rsidR="00121640" w:rsidRPr="00FA5855" w:rsidRDefault="00121640" w:rsidP="00CB00D1">
      <w:pPr>
        <w:spacing w:line="480" w:lineRule="auto"/>
        <w:rPr>
          <w:rFonts w:ascii="Times New Roman" w:hAnsi="Times New Roman" w:cs="Times New Roman"/>
          <w:sz w:val="20"/>
          <w:szCs w:val="20"/>
        </w:rPr>
      </w:pPr>
      <w:r w:rsidRPr="009D3FA6">
        <w:rPr>
          <w:rFonts w:ascii="Times New Roman" w:hAnsi="Times New Roman" w:cs="Times New Roman"/>
          <w:noProof/>
          <w:lang w:val="en-GB" w:eastAsia="en-GB"/>
        </w:rPr>
        <w:drawing>
          <wp:inline distT="0" distB="0" distL="0" distR="0" wp14:anchorId="382F45ED" wp14:editId="089A7921">
            <wp:extent cx="1954691" cy="469440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8 at 5.25.38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0817" cy="4733129"/>
                    </a:xfrm>
                    <a:prstGeom prst="rect">
                      <a:avLst/>
                    </a:prstGeom>
                  </pic:spPr>
                </pic:pic>
              </a:graphicData>
            </a:graphic>
          </wp:inline>
        </w:drawing>
      </w:r>
    </w:p>
    <w:p w14:paraId="3A502793" w14:textId="01A5383B" w:rsidR="008F0A81" w:rsidRDefault="008F0A81" w:rsidP="00CB00D1">
      <w:pPr>
        <w:spacing w:line="480" w:lineRule="auto"/>
        <w:rPr>
          <w:rFonts w:ascii="Times New Roman" w:hAnsi="Times New Roman" w:cs="Times New Roman"/>
          <w:sz w:val="20"/>
          <w:szCs w:val="20"/>
        </w:rPr>
      </w:pPr>
    </w:p>
    <w:p w14:paraId="3A6AD460" w14:textId="72C2EAFF" w:rsidR="00121640" w:rsidRDefault="00121640" w:rsidP="00CB00D1">
      <w:pPr>
        <w:spacing w:line="480" w:lineRule="auto"/>
        <w:rPr>
          <w:rFonts w:ascii="Times New Roman" w:hAnsi="Times New Roman" w:cs="Times New Roman"/>
          <w:sz w:val="20"/>
          <w:szCs w:val="20"/>
        </w:rPr>
      </w:pPr>
    </w:p>
    <w:p w14:paraId="3ABE212A" w14:textId="0001F5DC" w:rsidR="00121640" w:rsidRDefault="00121640" w:rsidP="00CB00D1">
      <w:pPr>
        <w:spacing w:line="480" w:lineRule="auto"/>
        <w:rPr>
          <w:rFonts w:ascii="Times New Roman" w:hAnsi="Times New Roman" w:cs="Times New Roman"/>
          <w:sz w:val="20"/>
          <w:szCs w:val="20"/>
        </w:rPr>
      </w:pPr>
    </w:p>
    <w:p w14:paraId="6641A08F" w14:textId="357FBF4B" w:rsidR="00121640" w:rsidRDefault="00121640" w:rsidP="00CB00D1">
      <w:pPr>
        <w:spacing w:line="480" w:lineRule="auto"/>
        <w:rPr>
          <w:rFonts w:ascii="Times New Roman" w:hAnsi="Times New Roman" w:cs="Times New Roman"/>
          <w:sz w:val="20"/>
          <w:szCs w:val="20"/>
        </w:rPr>
      </w:pPr>
    </w:p>
    <w:p w14:paraId="00DA63B0" w14:textId="4D5AE4DC" w:rsidR="00121640" w:rsidRDefault="00121640" w:rsidP="00CB00D1">
      <w:pPr>
        <w:spacing w:line="480" w:lineRule="auto"/>
        <w:rPr>
          <w:rFonts w:ascii="Times New Roman" w:hAnsi="Times New Roman" w:cs="Times New Roman"/>
          <w:sz w:val="20"/>
          <w:szCs w:val="20"/>
        </w:rPr>
      </w:pPr>
    </w:p>
    <w:p w14:paraId="330A9A00" w14:textId="5A2E9D64" w:rsidR="00121640" w:rsidRDefault="00121640" w:rsidP="00CB00D1">
      <w:pPr>
        <w:spacing w:line="480" w:lineRule="auto"/>
        <w:rPr>
          <w:rFonts w:ascii="Times New Roman" w:hAnsi="Times New Roman" w:cs="Times New Roman"/>
          <w:sz w:val="20"/>
          <w:szCs w:val="20"/>
        </w:rPr>
      </w:pPr>
    </w:p>
    <w:p w14:paraId="4958DA39" w14:textId="3C5ED698" w:rsidR="00121640" w:rsidRDefault="00121640" w:rsidP="00CB00D1">
      <w:pPr>
        <w:spacing w:line="480" w:lineRule="auto"/>
        <w:rPr>
          <w:rFonts w:ascii="Times New Roman" w:hAnsi="Times New Roman" w:cs="Times New Roman"/>
          <w:sz w:val="20"/>
          <w:szCs w:val="20"/>
        </w:rPr>
      </w:pPr>
    </w:p>
    <w:p w14:paraId="1D5B62BB" w14:textId="77777777" w:rsidR="00121640" w:rsidRPr="00FA5855" w:rsidRDefault="00121640" w:rsidP="00CB00D1">
      <w:pPr>
        <w:spacing w:line="480" w:lineRule="auto"/>
        <w:rPr>
          <w:rFonts w:ascii="Times New Roman" w:hAnsi="Times New Roman" w:cs="Times New Roman"/>
          <w:sz w:val="20"/>
          <w:szCs w:val="20"/>
        </w:rPr>
      </w:pPr>
    </w:p>
    <w:p w14:paraId="300B1562" w14:textId="6B2E0FA8" w:rsidR="008F0E79" w:rsidRPr="00FA5855" w:rsidRDefault="000B7677" w:rsidP="00CB00D1">
      <w:pPr>
        <w:spacing w:line="480" w:lineRule="auto"/>
        <w:contextualSpacing/>
        <w:rPr>
          <w:rFonts w:ascii="Times New Roman" w:hAnsi="Times New Roman" w:cs="Times New Roman"/>
          <w:sz w:val="20"/>
          <w:szCs w:val="20"/>
        </w:rPr>
      </w:pPr>
      <w:r>
        <w:rPr>
          <w:rFonts w:ascii="Times New Roman" w:hAnsi="Times New Roman" w:cs="Times New Roman"/>
          <w:sz w:val="20"/>
          <w:szCs w:val="20"/>
        </w:rPr>
        <w:lastRenderedPageBreak/>
        <w:t>Table 3</w:t>
      </w:r>
      <w:r w:rsidR="008F0E79" w:rsidRPr="00FA5855">
        <w:rPr>
          <w:rFonts w:ascii="Times New Roman" w:hAnsi="Times New Roman" w:cs="Times New Roman"/>
          <w:sz w:val="20"/>
          <w:szCs w:val="20"/>
        </w:rPr>
        <w:t>. Unstandardized</w:t>
      </w:r>
      <w:r w:rsidR="006F0D68">
        <w:rPr>
          <w:rFonts w:ascii="Times New Roman" w:hAnsi="Times New Roman" w:cs="Times New Roman"/>
          <w:sz w:val="20"/>
          <w:szCs w:val="20"/>
        </w:rPr>
        <w:t xml:space="preserve"> parameter estimates, standard errors,</w:t>
      </w:r>
      <w:r w:rsidR="008F0E79" w:rsidRPr="00FA5855">
        <w:rPr>
          <w:rFonts w:ascii="Times New Roman" w:hAnsi="Times New Roman" w:cs="Times New Roman"/>
          <w:sz w:val="20"/>
          <w:szCs w:val="20"/>
        </w:rPr>
        <w:t xml:space="preserve"> and standardized parameter estimates for </w:t>
      </w:r>
      <w:r w:rsidR="006F0D68">
        <w:rPr>
          <w:rFonts w:ascii="Times New Roman" w:hAnsi="Times New Roman" w:cs="Times New Roman"/>
          <w:sz w:val="20"/>
          <w:szCs w:val="20"/>
        </w:rPr>
        <w:t>regression models</w:t>
      </w:r>
    </w:p>
    <w:tbl>
      <w:tblPr>
        <w:tblW w:w="10620" w:type="dxa"/>
        <w:tblInd w:w="-715" w:type="dxa"/>
        <w:tblLayout w:type="fixed"/>
        <w:tblLook w:val="04A0" w:firstRow="1" w:lastRow="0" w:firstColumn="1" w:lastColumn="0" w:noHBand="0" w:noVBand="1"/>
      </w:tblPr>
      <w:tblGrid>
        <w:gridCol w:w="2517"/>
        <w:gridCol w:w="1648"/>
        <w:gridCol w:w="1590"/>
        <w:gridCol w:w="774"/>
        <w:gridCol w:w="306"/>
        <w:gridCol w:w="1494"/>
        <w:gridCol w:w="1571"/>
        <w:gridCol w:w="720"/>
      </w:tblGrid>
      <w:tr w:rsidR="003E3F6C" w:rsidRPr="00FA5855" w14:paraId="25994C01" w14:textId="77777777" w:rsidTr="002526D6">
        <w:trPr>
          <w:trHeight w:val="466"/>
        </w:trPr>
        <w:tc>
          <w:tcPr>
            <w:tcW w:w="2517" w:type="dxa"/>
            <w:tcBorders>
              <w:top w:val="single" w:sz="4" w:space="0" w:color="auto"/>
            </w:tcBorders>
          </w:tcPr>
          <w:p w14:paraId="0E38E1D3" w14:textId="77777777" w:rsidR="00B82FA6" w:rsidRPr="00FA5855" w:rsidRDefault="00B82FA6" w:rsidP="00660642">
            <w:pPr>
              <w:spacing w:line="480" w:lineRule="auto"/>
              <w:rPr>
                <w:rFonts w:ascii="Times New Roman" w:hAnsi="Times New Roman" w:cs="Times New Roman"/>
                <w:sz w:val="20"/>
                <w:szCs w:val="20"/>
              </w:rPr>
            </w:pPr>
          </w:p>
        </w:tc>
        <w:tc>
          <w:tcPr>
            <w:tcW w:w="4012" w:type="dxa"/>
            <w:gridSpan w:val="3"/>
            <w:tcBorders>
              <w:top w:val="single" w:sz="4" w:space="0" w:color="auto"/>
            </w:tcBorders>
          </w:tcPr>
          <w:p w14:paraId="373C0DEE" w14:textId="77777777" w:rsidR="00B82FA6" w:rsidRPr="00FA5855" w:rsidRDefault="00B82FA6" w:rsidP="002526D6">
            <w:pPr>
              <w:spacing w:line="480" w:lineRule="auto"/>
              <w:jc w:val="center"/>
              <w:rPr>
                <w:rFonts w:ascii="Times New Roman" w:hAnsi="Times New Roman" w:cs="Times New Roman"/>
                <w:b/>
                <w:sz w:val="20"/>
                <w:szCs w:val="20"/>
              </w:rPr>
            </w:pPr>
            <w:r w:rsidRPr="00FA5855">
              <w:rPr>
                <w:rFonts w:ascii="Times New Roman" w:hAnsi="Times New Roman" w:cs="Times New Roman"/>
                <w:b/>
                <w:sz w:val="20"/>
                <w:szCs w:val="20"/>
              </w:rPr>
              <w:t>PTSD</w:t>
            </w:r>
          </w:p>
        </w:tc>
        <w:tc>
          <w:tcPr>
            <w:tcW w:w="306" w:type="dxa"/>
            <w:tcBorders>
              <w:top w:val="single" w:sz="4" w:space="0" w:color="auto"/>
            </w:tcBorders>
          </w:tcPr>
          <w:p w14:paraId="15EF38BB" w14:textId="77777777" w:rsidR="00B82FA6" w:rsidRPr="00FA5855" w:rsidRDefault="00B82FA6" w:rsidP="00660642">
            <w:pPr>
              <w:spacing w:line="480" w:lineRule="auto"/>
              <w:rPr>
                <w:rFonts w:ascii="Times New Roman" w:hAnsi="Times New Roman" w:cs="Times New Roman"/>
                <w:sz w:val="20"/>
                <w:szCs w:val="20"/>
              </w:rPr>
            </w:pPr>
          </w:p>
        </w:tc>
        <w:tc>
          <w:tcPr>
            <w:tcW w:w="3785" w:type="dxa"/>
            <w:gridSpan w:val="3"/>
            <w:tcBorders>
              <w:top w:val="single" w:sz="4" w:space="0" w:color="auto"/>
            </w:tcBorders>
          </w:tcPr>
          <w:p w14:paraId="15602C89" w14:textId="77777777" w:rsidR="00B82FA6" w:rsidRPr="00FA5855" w:rsidRDefault="00B82FA6" w:rsidP="002526D6">
            <w:pPr>
              <w:spacing w:line="480" w:lineRule="auto"/>
              <w:jc w:val="center"/>
              <w:rPr>
                <w:rFonts w:ascii="Times New Roman" w:hAnsi="Times New Roman" w:cs="Times New Roman"/>
                <w:b/>
                <w:sz w:val="20"/>
                <w:szCs w:val="20"/>
              </w:rPr>
            </w:pPr>
            <w:r w:rsidRPr="00FA5855">
              <w:rPr>
                <w:rFonts w:ascii="Times New Roman" w:hAnsi="Times New Roman" w:cs="Times New Roman"/>
                <w:b/>
                <w:sz w:val="20"/>
                <w:szCs w:val="20"/>
              </w:rPr>
              <w:t>Depression</w:t>
            </w:r>
          </w:p>
        </w:tc>
      </w:tr>
      <w:tr w:rsidR="00B82FA6" w:rsidRPr="00FA5855" w14:paraId="2584F621" w14:textId="77777777" w:rsidTr="002526D6">
        <w:trPr>
          <w:trHeight w:val="466"/>
        </w:trPr>
        <w:tc>
          <w:tcPr>
            <w:tcW w:w="2517" w:type="dxa"/>
            <w:tcBorders>
              <w:bottom w:val="single" w:sz="4" w:space="0" w:color="auto"/>
            </w:tcBorders>
          </w:tcPr>
          <w:p w14:paraId="050579BD" w14:textId="77777777" w:rsidR="00B82FA6" w:rsidRPr="00FA5855" w:rsidRDefault="00B82FA6" w:rsidP="00660642">
            <w:pPr>
              <w:spacing w:line="480" w:lineRule="auto"/>
              <w:rPr>
                <w:rFonts w:ascii="Times New Roman" w:hAnsi="Times New Roman" w:cs="Times New Roman"/>
                <w:sz w:val="20"/>
                <w:szCs w:val="20"/>
              </w:rPr>
            </w:pPr>
          </w:p>
        </w:tc>
        <w:tc>
          <w:tcPr>
            <w:tcW w:w="1648" w:type="dxa"/>
            <w:tcBorders>
              <w:bottom w:val="single" w:sz="4" w:space="0" w:color="auto"/>
            </w:tcBorders>
          </w:tcPr>
          <w:p w14:paraId="3E1C040E"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B (</w:t>
            </w:r>
            <w:r w:rsidRPr="00FA5855">
              <w:rPr>
                <w:rFonts w:ascii="Times New Roman" w:hAnsi="Times New Roman" w:cs="Times New Roman"/>
                <w:sz w:val="20"/>
                <w:szCs w:val="20"/>
              </w:rPr>
              <w:t>SE</w:t>
            </w:r>
            <w:r>
              <w:rPr>
                <w:rFonts w:ascii="Times New Roman" w:hAnsi="Times New Roman" w:cs="Times New Roman"/>
                <w:sz w:val="20"/>
                <w:szCs w:val="20"/>
              </w:rPr>
              <w:t>)</w:t>
            </w:r>
          </w:p>
        </w:tc>
        <w:tc>
          <w:tcPr>
            <w:tcW w:w="1590" w:type="dxa"/>
            <w:tcBorders>
              <w:bottom w:val="single" w:sz="4" w:space="0" w:color="auto"/>
            </w:tcBorders>
          </w:tcPr>
          <w:p w14:paraId="53D44FFF"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95%CI</w:t>
            </w:r>
          </w:p>
        </w:tc>
        <w:tc>
          <w:tcPr>
            <w:tcW w:w="774" w:type="dxa"/>
            <w:tcBorders>
              <w:bottom w:val="single" w:sz="4" w:space="0" w:color="auto"/>
            </w:tcBorders>
          </w:tcPr>
          <w:p w14:paraId="130DCB59"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β</w:t>
            </w:r>
          </w:p>
        </w:tc>
        <w:tc>
          <w:tcPr>
            <w:tcW w:w="306" w:type="dxa"/>
            <w:tcBorders>
              <w:bottom w:val="single" w:sz="4" w:space="0" w:color="auto"/>
            </w:tcBorders>
          </w:tcPr>
          <w:p w14:paraId="133EC36A" w14:textId="77777777" w:rsidR="00B82FA6" w:rsidRPr="00FA5855" w:rsidRDefault="00B82FA6" w:rsidP="00660642">
            <w:pPr>
              <w:spacing w:line="480" w:lineRule="auto"/>
              <w:rPr>
                <w:rFonts w:ascii="Times New Roman" w:hAnsi="Times New Roman" w:cs="Times New Roman"/>
                <w:sz w:val="20"/>
                <w:szCs w:val="20"/>
              </w:rPr>
            </w:pPr>
          </w:p>
        </w:tc>
        <w:tc>
          <w:tcPr>
            <w:tcW w:w="1494" w:type="dxa"/>
            <w:tcBorders>
              <w:bottom w:val="single" w:sz="4" w:space="0" w:color="auto"/>
            </w:tcBorders>
          </w:tcPr>
          <w:p w14:paraId="69DB882E"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B (</w:t>
            </w:r>
            <w:r w:rsidRPr="00FA5855">
              <w:rPr>
                <w:rFonts w:ascii="Times New Roman" w:hAnsi="Times New Roman" w:cs="Times New Roman"/>
                <w:sz w:val="20"/>
                <w:szCs w:val="20"/>
              </w:rPr>
              <w:t>SE</w:t>
            </w:r>
            <w:r>
              <w:rPr>
                <w:rFonts w:ascii="Times New Roman" w:hAnsi="Times New Roman" w:cs="Times New Roman"/>
                <w:sz w:val="20"/>
                <w:szCs w:val="20"/>
              </w:rPr>
              <w:t>)</w:t>
            </w:r>
          </w:p>
        </w:tc>
        <w:tc>
          <w:tcPr>
            <w:tcW w:w="1571" w:type="dxa"/>
            <w:tcBorders>
              <w:bottom w:val="single" w:sz="4" w:space="0" w:color="auto"/>
            </w:tcBorders>
          </w:tcPr>
          <w:p w14:paraId="26044246"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95%CI</w:t>
            </w:r>
          </w:p>
        </w:tc>
        <w:tc>
          <w:tcPr>
            <w:tcW w:w="720" w:type="dxa"/>
            <w:tcBorders>
              <w:bottom w:val="single" w:sz="4" w:space="0" w:color="auto"/>
            </w:tcBorders>
          </w:tcPr>
          <w:p w14:paraId="0C6F510C"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β</w:t>
            </w:r>
          </w:p>
        </w:tc>
      </w:tr>
      <w:tr w:rsidR="00B82FA6" w:rsidRPr="00FA5855" w14:paraId="39E2D446" w14:textId="77777777" w:rsidTr="003E3F6C">
        <w:trPr>
          <w:trHeight w:val="466"/>
        </w:trPr>
        <w:tc>
          <w:tcPr>
            <w:tcW w:w="2517" w:type="dxa"/>
            <w:tcBorders>
              <w:top w:val="single" w:sz="4" w:space="0" w:color="auto"/>
            </w:tcBorders>
          </w:tcPr>
          <w:p w14:paraId="78E30F60" w14:textId="77777777" w:rsidR="00B82FA6" w:rsidRPr="00FA5855" w:rsidRDefault="00B82FA6" w:rsidP="00660642">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Mindfulness</w:t>
            </w:r>
          </w:p>
        </w:tc>
        <w:tc>
          <w:tcPr>
            <w:tcW w:w="1648" w:type="dxa"/>
            <w:tcBorders>
              <w:top w:val="single" w:sz="4" w:space="0" w:color="auto"/>
            </w:tcBorders>
          </w:tcPr>
          <w:p w14:paraId="39D1C957"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-13.65 (</w:t>
            </w:r>
            <w:r w:rsidRPr="00FA5855">
              <w:rPr>
                <w:rFonts w:ascii="Times New Roman" w:hAnsi="Times New Roman" w:cs="Times New Roman"/>
                <w:sz w:val="20"/>
                <w:szCs w:val="20"/>
              </w:rPr>
              <w:t>0.63</w:t>
            </w:r>
            <w:r>
              <w:rPr>
                <w:rFonts w:ascii="Times New Roman" w:hAnsi="Times New Roman" w:cs="Times New Roman"/>
                <w:sz w:val="20"/>
                <w:szCs w:val="20"/>
              </w:rPr>
              <w:t>) ***</w:t>
            </w:r>
          </w:p>
        </w:tc>
        <w:tc>
          <w:tcPr>
            <w:tcW w:w="1590" w:type="dxa"/>
            <w:tcBorders>
              <w:top w:val="single" w:sz="4" w:space="0" w:color="auto"/>
            </w:tcBorders>
          </w:tcPr>
          <w:p w14:paraId="4025E500"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-14.88, -12.40</w:t>
            </w:r>
          </w:p>
        </w:tc>
        <w:tc>
          <w:tcPr>
            <w:tcW w:w="774" w:type="dxa"/>
            <w:tcBorders>
              <w:top w:val="single" w:sz="4" w:space="0" w:color="auto"/>
            </w:tcBorders>
          </w:tcPr>
          <w:p w14:paraId="08CEF50A"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-0.67</w:t>
            </w:r>
          </w:p>
        </w:tc>
        <w:tc>
          <w:tcPr>
            <w:tcW w:w="306" w:type="dxa"/>
            <w:tcBorders>
              <w:top w:val="single" w:sz="4" w:space="0" w:color="auto"/>
            </w:tcBorders>
          </w:tcPr>
          <w:p w14:paraId="069B316A" w14:textId="77777777" w:rsidR="00B82FA6" w:rsidRPr="00FA5855" w:rsidRDefault="00B82FA6" w:rsidP="00660642">
            <w:pPr>
              <w:spacing w:line="480" w:lineRule="auto"/>
              <w:rPr>
                <w:rFonts w:ascii="Times New Roman" w:hAnsi="Times New Roman" w:cs="Times New Roman"/>
                <w:sz w:val="20"/>
                <w:szCs w:val="20"/>
              </w:rPr>
            </w:pPr>
          </w:p>
        </w:tc>
        <w:tc>
          <w:tcPr>
            <w:tcW w:w="1494" w:type="dxa"/>
            <w:tcBorders>
              <w:top w:val="single" w:sz="4" w:space="0" w:color="auto"/>
            </w:tcBorders>
          </w:tcPr>
          <w:p w14:paraId="0AC36C81"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-4.70</w:t>
            </w:r>
            <w:r>
              <w:rPr>
                <w:rFonts w:ascii="Times New Roman" w:hAnsi="Times New Roman" w:cs="Times New Roman"/>
                <w:sz w:val="20"/>
                <w:szCs w:val="20"/>
              </w:rPr>
              <w:t xml:space="preserve"> (0.22)</w:t>
            </w:r>
            <w:r w:rsidRPr="00FA5855">
              <w:rPr>
                <w:rFonts w:ascii="Times New Roman" w:hAnsi="Times New Roman" w:cs="Times New Roman"/>
                <w:sz w:val="20"/>
                <w:szCs w:val="20"/>
              </w:rPr>
              <w:t>***</w:t>
            </w:r>
          </w:p>
        </w:tc>
        <w:tc>
          <w:tcPr>
            <w:tcW w:w="1571" w:type="dxa"/>
            <w:tcBorders>
              <w:top w:val="single" w:sz="4" w:space="0" w:color="auto"/>
            </w:tcBorders>
          </w:tcPr>
          <w:p w14:paraId="06263ECC"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-5.12, -4.26</w:t>
            </w:r>
          </w:p>
        </w:tc>
        <w:tc>
          <w:tcPr>
            <w:tcW w:w="720" w:type="dxa"/>
            <w:tcBorders>
              <w:top w:val="single" w:sz="4" w:space="0" w:color="auto"/>
            </w:tcBorders>
          </w:tcPr>
          <w:p w14:paraId="0443D8DA" w14:textId="18A8F24D" w:rsidR="00B82FA6" w:rsidRPr="00FA5855" w:rsidRDefault="009E7578" w:rsidP="00660642">
            <w:pPr>
              <w:spacing w:line="480" w:lineRule="auto"/>
              <w:rPr>
                <w:rFonts w:ascii="Times New Roman" w:hAnsi="Times New Roman" w:cs="Times New Roman"/>
                <w:sz w:val="20"/>
                <w:szCs w:val="20"/>
              </w:rPr>
            </w:pPr>
            <w:r>
              <w:rPr>
                <w:rFonts w:ascii="Times New Roman" w:hAnsi="Times New Roman" w:cs="Times New Roman"/>
                <w:sz w:val="20"/>
                <w:szCs w:val="20"/>
              </w:rPr>
              <w:t>-</w:t>
            </w:r>
            <w:r w:rsidR="00B82FA6" w:rsidRPr="00FA5855">
              <w:rPr>
                <w:rFonts w:ascii="Times New Roman" w:hAnsi="Times New Roman" w:cs="Times New Roman"/>
                <w:sz w:val="20"/>
                <w:szCs w:val="20"/>
              </w:rPr>
              <w:t>0.69</w:t>
            </w:r>
          </w:p>
        </w:tc>
      </w:tr>
      <w:tr w:rsidR="00B82FA6" w:rsidRPr="00FA5855" w14:paraId="2C41B773" w14:textId="77777777" w:rsidTr="003E3F6C">
        <w:trPr>
          <w:trHeight w:val="466"/>
        </w:trPr>
        <w:tc>
          <w:tcPr>
            <w:tcW w:w="2517" w:type="dxa"/>
          </w:tcPr>
          <w:p w14:paraId="4DF65A4B" w14:textId="77777777" w:rsidR="00B82FA6" w:rsidRPr="00FA5855" w:rsidRDefault="00B82FA6" w:rsidP="00660642">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Combat Experiences</w:t>
            </w:r>
          </w:p>
        </w:tc>
        <w:tc>
          <w:tcPr>
            <w:tcW w:w="1648" w:type="dxa"/>
          </w:tcPr>
          <w:p w14:paraId="7EF2D96A"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0.91 (</w:t>
            </w:r>
            <w:r w:rsidRPr="00FA5855">
              <w:rPr>
                <w:rFonts w:ascii="Times New Roman" w:hAnsi="Times New Roman" w:cs="Times New Roman"/>
                <w:sz w:val="20"/>
                <w:szCs w:val="20"/>
              </w:rPr>
              <w:t>0.16</w:t>
            </w:r>
            <w:r>
              <w:rPr>
                <w:rFonts w:ascii="Times New Roman" w:hAnsi="Times New Roman" w:cs="Times New Roman"/>
                <w:sz w:val="20"/>
                <w:szCs w:val="20"/>
              </w:rPr>
              <w:t>)</w:t>
            </w:r>
            <w:r w:rsidRPr="00FA5855">
              <w:rPr>
                <w:rFonts w:ascii="Times New Roman" w:hAnsi="Times New Roman" w:cs="Times New Roman"/>
                <w:sz w:val="20"/>
                <w:szCs w:val="20"/>
              </w:rPr>
              <w:t>***</w:t>
            </w:r>
          </w:p>
        </w:tc>
        <w:tc>
          <w:tcPr>
            <w:tcW w:w="1590" w:type="dxa"/>
          </w:tcPr>
          <w:p w14:paraId="458BC679"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0.60, 1.23</w:t>
            </w:r>
          </w:p>
        </w:tc>
        <w:tc>
          <w:tcPr>
            <w:tcW w:w="774" w:type="dxa"/>
          </w:tcPr>
          <w:p w14:paraId="1E49D950"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0.18</w:t>
            </w:r>
          </w:p>
        </w:tc>
        <w:tc>
          <w:tcPr>
            <w:tcW w:w="306" w:type="dxa"/>
          </w:tcPr>
          <w:p w14:paraId="1222A53C"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5629BA19"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0.17 (0.06)</w:t>
            </w:r>
            <w:r w:rsidRPr="00FA5855">
              <w:rPr>
                <w:rFonts w:ascii="Times New Roman" w:hAnsi="Times New Roman" w:cs="Times New Roman"/>
                <w:sz w:val="20"/>
                <w:szCs w:val="20"/>
              </w:rPr>
              <w:t>**</w:t>
            </w:r>
          </w:p>
        </w:tc>
        <w:tc>
          <w:tcPr>
            <w:tcW w:w="1571" w:type="dxa"/>
          </w:tcPr>
          <w:p w14:paraId="19D53FFB"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0.06, 0.28</w:t>
            </w:r>
          </w:p>
        </w:tc>
        <w:tc>
          <w:tcPr>
            <w:tcW w:w="720" w:type="dxa"/>
          </w:tcPr>
          <w:p w14:paraId="25042D11"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0.10</w:t>
            </w:r>
          </w:p>
        </w:tc>
      </w:tr>
      <w:tr w:rsidR="00B82FA6" w:rsidRPr="00FA5855" w14:paraId="0A174D9E" w14:textId="77777777" w:rsidTr="003E3F6C">
        <w:trPr>
          <w:trHeight w:val="466"/>
        </w:trPr>
        <w:tc>
          <w:tcPr>
            <w:tcW w:w="2517" w:type="dxa"/>
          </w:tcPr>
          <w:p w14:paraId="70277B2F" w14:textId="77777777" w:rsidR="00B82FA6" w:rsidRPr="00FA5855" w:rsidRDefault="00B82FA6" w:rsidP="00660642">
            <w:pPr>
              <w:spacing w:line="480" w:lineRule="auto"/>
              <w:rPr>
                <w:rFonts w:ascii="Times New Roman" w:hAnsi="Times New Roman" w:cs="Times New Roman"/>
                <w:b/>
                <w:sz w:val="20"/>
                <w:szCs w:val="20"/>
              </w:rPr>
            </w:pPr>
            <w:r w:rsidRPr="00FA5855">
              <w:rPr>
                <w:rFonts w:ascii="Times New Roman" w:hAnsi="Times New Roman" w:cs="Times New Roman"/>
                <w:b/>
                <w:sz w:val="20"/>
                <w:szCs w:val="20"/>
              </w:rPr>
              <w:t>Age</w:t>
            </w:r>
          </w:p>
        </w:tc>
        <w:tc>
          <w:tcPr>
            <w:tcW w:w="1648" w:type="dxa"/>
          </w:tcPr>
          <w:p w14:paraId="35ADB40F"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0.24 (</w:t>
            </w:r>
            <w:r w:rsidRPr="00FA5855">
              <w:rPr>
                <w:rFonts w:ascii="Times New Roman" w:hAnsi="Times New Roman" w:cs="Times New Roman"/>
                <w:sz w:val="20"/>
                <w:szCs w:val="20"/>
              </w:rPr>
              <w:t>0.07</w:t>
            </w:r>
            <w:r>
              <w:rPr>
                <w:rFonts w:ascii="Times New Roman" w:hAnsi="Times New Roman" w:cs="Times New Roman"/>
                <w:sz w:val="20"/>
                <w:szCs w:val="20"/>
              </w:rPr>
              <w:t>)</w:t>
            </w:r>
            <w:r w:rsidRPr="00FA5855">
              <w:rPr>
                <w:rFonts w:ascii="Times New Roman" w:hAnsi="Times New Roman" w:cs="Times New Roman"/>
                <w:sz w:val="20"/>
                <w:szCs w:val="20"/>
              </w:rPr>
              <w:t>***</w:t>
            </w:r>
          </w:p>
        </w:tc>
        <w:tc>
          <w:tcPr>
            <w:tcW w:w="1590" w:type="dxa"/>
          </w:tcPr>
          <w:p w14:paraId="63E17232"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0.11, 0.34</w:t>
            </w:r>
          </w:p>
        </w:tc>
        <w:tc>
          <w:tcPr>
            <w:tcW w:w="774" w:type="dxa"/>
          </w:tcPr>
          <w:p w14:paraId="5AE6E4B2"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0.11</w:t>
            </w:r>
          </w:p>
        </w:tc>
        <w:tc>
          <w:tcPr>
            <w:tcW w:w="306" w:type="dxa"/>
          </w:tcPr>
          <w:p w14:paraId="66E05628"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47562009"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0.04</w:t>
            </w:r>
            <w:r>
              <w:rPr>
                <w:rFonts w:ascii="Times New Roman" w:hAnsi="Times New Roman" w:cs="Times New Roman"/>
                <w:sz w:val="20"/>
                <w:szCs w:val="20"/>
              </w:rPr>
              <w:t xml:space="preserve"> (</w:t>
            </w:r>
            <w:r w:rsidRPr="00FA5855">
              <w:rPr>
                <w:rFonts w:ascii="Times New Roman" w:hAnsi="Times New Roman" w:cs="Times New Roman"/>
                <w:sz w:val="20"/>
                <w:szCs w:val="20"/>
              </w:rPr>
              <w:t>0.02</w:t>
            </w:r>
            <w:r>
              <w:rPr>
                <w:rFonts w:ascii="Times New Roman" w:hAnsi="Times New Roman" w:cs="Times New Roman"/>
                <w:sz w:val="20"/>
                <w:szCs w:val="20"/>
              </w:rPr>
              <w:t>)</w:t>
            </w:r>
          </w:p>
        </w:tc>
        <w:tc>
          <w:tcPr>
            <w:tcW w:w="1571" w:type="dxa"/>
          </w:tcPr>
          <w:p w14:paraId="4E17DB80"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-0.01, 0.08</w:t>
            </w:r>
          </w:p>
        </w:tc>
        <w:tc>
          <w:tcPr>
            <w:tcW w:w="720" w:type="dxa"/>
          </w:tcPr>
          <w:p w14:paraId="044C9C5D"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0.05</w:t>
            </w:r>
          </w:p>
        </w:tc>
      </w:tr>
      <w:tr w:rsidR="00B82FA6" w:rsidRPr="00FA5855" w14:paraId="2BD03514" w14:textId="77777777" w:rsidTr="003E3F6C">
        <w:trPr>
          <w:trHeight w:val="466"/>
        </w:trPr>
        <w:tc>
          <w:tcPr>
            <w:tcW w:w="2517" w:type="dxa"/>
          </w:tcPr>
          <w:p w14:paraId="3B0951DC" w14:textId="77777777" w:rsidR="00B82FA6" w:rsidRPr="000A411C"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b/>
                <w:sz w:val="20"/>
                <w:szCs w:val="20"/>
              </w:rPr>
              <w:t>Male</w:t>
            </w:r>
            <w:r>
              <w:rPr>
                <w:rFonts w:ascii="Times New Roman" w:hAnsi="Times New Roman" w:cs="Times New Roman"/>
                <w:b/>
                <w:sz w:val="20"/>
                <w:szCs w:val="20"/>
              </w:rPr>
              <w:t xml:space="preserve"> </w:t>
            </w:r>
            <w:r>
              <w:rPr>
                <w:rFonts w:ascii="Times New Roman" w:hAnsi="Times New Roman" w:cs="Times New Roman"/>
                <w:sz w:val="20"/>
                <w:szCs w:val="20"/>
              </w:rPr>
              <w:t>(ref female)</w:t>
            </w:r>
          </w:p>
        </w:tc>
        <w:tc>
          <w:tcPr>
            <w:tcW w:w="1648" w:type="dxa"/>
          </w:tcPr>
          <w:p w14:paraId="6F9625E2"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-1.20</w:t>
            </w:r>
            <w:r>
              <w:rPr>
                <w:rFonts w:ascii="Times New Roman" w:hAnsi="Times New Roman" w:cs="Times New Roman"/>
                <w:sz w:val="20"/>
                <w:szCs w:val="20"/>
              </w:rPr>
              <w:t xml:space="preserve"> (</w:t>
            </w:r>
            <w:r w:rsidRPr="00FA5855">
              <w:rPr>
                <w:rFonts w:ascii="Times New Roman" w:hAnsi="Times New Roman" w:cs="Times New Roman"/>
                <w:sz w:val="20"/>
                <w:szCs w:val="20"/>
              </w:rPr>
              <w:t>1.49</w:t>
            </w:r>
            <w:r>
              <w:rPr>
                <w:rFonts w:ascii="Times New Roman" w:hAnsi="Times New Roman" w:cs="Times New Roman"/>
                <w:sz w:val="20"/>
                <w:szCs w:val="20"/>
              </w:rPr>
              <w:t>)</w:t>
            </w:r>
          </w:p>
        </w:tc>
        <w:tc>
          <w:tcPr>
            <w:tcW w:w="1590" w:type="dxa"/>
          </w:tcPr>
          <w:p w14:paraId="6E383B72"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-4.14, 1.74</w:t>
            </w:r>
          </w:p>
        </w:tc>
        <w:tc>
          <w:tcPr>
            <w:tcW w:w="774" w:type="dxa"/>
          </w:tcPr>
          <w:p w14:paraId="7E4D776D"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-0.02</w:t>
            </w:r>
          </w:p>
        </w:tc>
        <w:tc>
          <w:tcPr>
            <w:tcW w:w="306" w:type="dxa"/>
          </w:tcPr>
          <w:p w14:paraId="7CEB89E7"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7316661D"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-0.13</w:t>
            </w:r>
            <w:r>
              <w:rPr>
                <w:rFonts w:ascii="Times New Roman" w:hAnsi="Times New Roman" w:cs="Times New Roman"/>
                <w:sz w:val="20"/>
                <w:szCs w:val="20"/>
              </w:rPr>
              <w:t xml:space="preserve"> (0.52)</w:t>
            </w:r>
          </w:p>
        </w:tc>
        <w:tc>
          <w:tcPr>
            <w:tcW w:w="1571" w:type="dxa"/>
          </w:tcPr>
          <w:p w14:paraId="3D5868D6"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-1.15, 0.89</w:t>
            </w:r>
          </w:p>
        </w:tc>
        <w:tc>
          <w:tcPr>
            <w:tcW w:w="720" w:type="dxa"/>
          </w:tcPr>
          <w:p w14:paraId="03BAAECA"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-0.01</w:t>
            </w:r>
          </w:p>
        </w:tc>
      </w:tr>
      <w:tr w:rsidR="00B82FA6" w:rsidRPr="00FA5855" w14:paraId="29FBCE5B" w14:textId="77777777" w:rsidTr="003E3F6C">
        <w:trPr>
          <w:trHeight w:val="466"/>
        </w:trPr>
        <w:tc>
          <w:tcPr>
            <w:tcW w:w="2517" w:type="dxa"/>
          </w:tcPr>
          <w:p w14:paraId="6D9114DB"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b/>
                <w:sz w:val="20"/>
                <w:szCs w:val="20"/>
              </w:rPr>
              <w:t>Race</w:t>
            </w:r>
            <w:r w:rsidRPr="00FA5855">
              <w:rPr>
                <w:rFonts w:ascii="Times New Roman" w:hAnsi="Times New Roman" w:cs="Times New Roman"/>
                <w:sz w:val="20"/>
                <w:szCs w:val="20"/>
              </w:rPr>
              <w:t xml:space="preserve"> (ref White)</w:t>
            </w:r>
          </w:p>
        </w:tc>
        <w:tc>
          <w:tcPr>
            <w:tcW w:w="1648" w:type="dxa"/>
          </w:tcPr>
          <w:p w14:paraId="71DA1888" w14:textId="77777777" w:rsidR="00B82FA6" w:rsidRPr="00FA5855" w:rsidRDefault="00B82FA6" w:rsidP="00660642">
            <w:pPr>
              <w:spacing w:line="480" w:lineRule="auto"/>
              <w:rPr>
                <w:rFonts w:ascii="Times New Roman" w:hAnsi="Times New Roman" w:cs="Times New Roman"/>
                <w:sz w:val="20"/>
                <w:szCs w:val="20"/>
              </w:rPr>
            </w:pPr>
          </w:p>
        </w:tc>
        <w:tc>
          <w:tcPr>
            <w:tcW w:w="1590" w:type="dxa"/>
          </w:tcPr>
          <w:p w14:paraId="56EC06BA" w14:textId="77777777" w:rsidR="00B82FA6" w:rsidRPr="00FA5855" w:rsidRDefault="00B82FA6" w:rsidP="00660642">
            <w:pPr>
              <w:spacing w:line="480" w:lineRule="auto"/>
              <w:rPr>
                <w:rFonts w:ascii="Times New Roman" w:hAnsi="Times New Roman" w:cs="Times New Roman"/>
                <w:sz w:val="20"/>
                <w:szCs w:val="20"/>
              </w:rPr>
            </w:pPr>
          </w:p>
        </w:tc>
        <w:tc>
          <w:tcPr>
            <w:tcW w:w="774" w:type="dxa"/>
          </w:tcPr>
          <w:p w14:paraId="37CAE802" w14:textId="77777777" w:rsidR="00B82FA6" w:rsidRPr="00FA5855" w:rsidRDefault="00B82FA6" w:rsidP="00660642">
            <w:pPr>
              <w:spacing w:line="480" w:lineRule="auto"/>
              <w:rPr>
                <w:rFonts w:ascii="Times New Roman" w:hAnsi="Times New Roman" w:cs="Times New Roman"/>
                <w:sz w:val="20"/>
                <w:szCs w:val="20"/>
              </w:rPr>
            </w:pPr>
          </w:p>
        </w:tc>
        <w:tc>
          <w:tcPr>
            <w:tcW w:w="306" w:type="dxa"/>
          </w:tcPr>
          <w:p w14:paraId="7E3377C7"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17871271" w14:textId="77777777" w:rsidR="00B82FA6" w:rsidRPr="00FA5855" w:rsidRDefault="00B82FA6" w:rsidP="00660642">
            <w:pPr>
              <w:spacing w:line="480" w:lineRule="auto"/>
              <w:rPr>
                <w:rFonts w:ascii="Times New Roman" w:hAnsi="Times New Roman" w:cs="Times New Roman"/>
                <w:sz w:val="20"/>
                <w:szCs w:val="20"/>
              </w:rPr>
            </w:pPr>
          </w:p>
        </w:tc>
        <w:tc>
          <w:tcPr>
            <w:tcW w:w="1571" w:type="dxa"/>
          </w:tcPr>
          <w:p w14:paraId="33DB4A59" w14:textId="77777777" w:rsidR="00B82FA6" w:rsidRPr="00FA5855" w:rsidRDefault="00B82FA6" w:rsidP="00660642">
            <w:pPr>
              <w:spacing w:line="480" w:lineRule="auto"/>
              <w:rPr>
                <w:rFonts w:ascii="Times New Roman" w:hAnsi="Times New Roman" w:cs="Times New Roman"/>
                <w:sz w:val="20"/>
                <w:szCs w:val="20"/>
              </w:rPr>
            </w:pPr>
          </w:p>
        </w:tc>
        <w:tc>
          <w:tcPr>
            <w:tcW w:w="720" w:type="dxa"/>
          </w:tcPr>
          <w:p w14:paraId="7EC0153D" w14:textId="77777777" w:rsidR="00B82FA6" w:rsidRPr="00FA5855" w:rsidRDefault="00B82FA6" w:rsidP="00660642">
            <w:pPr>
              <w:spacing w:line="480" w:lineRule="auto"/>
              <w:rPr>
                <w:rFonts w:ascii="Times New Roman" w:hAnsi="Times New Roman" w:cs="Times New Roman"/>
                <w:sz w:val="20"/>
                <w:szCs w:val="20"/>
              </w:rPr>
            </w:pPr>
          </w:p>
        </w:tc>
      </w:tr>
      <w:tr w:rsidR="00B82FA6" w:rsidRPr="00FA5855" w14:paraId="10C6ECD8" w14:textId="77777777" w:rsidTr="003E3F6C">
        <w:trPr>
          <w:trHeight w:val="466"/>
        </w:trPr>
        <w:tc>
          <w:tcPr>
            <w:tcW w:w="2517" w:type="dxa"/>
          </w:tcPr>
          <w:p w14:paraId="3C284303"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 xml:space="preserve">Black </w:t>
            </w:r>
          </w:p>
        </w:tc>
        <w:tc>
          <w:tcPr>
            <w:tcW w:w="1648" w:type="dxa"/>
          </w:tcPr>
          <w:p w14:paraId="6F9FAEA4"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3.42</w:t>
            </w:r>
            <w:r>
              <w:rPr>
                <w:rFonts w:ascii="Times New Roman" w:hAnsi="Times New Roman" w:cs="Times New Roman"/>
                <w:sz w:val="20"/>
                <w:szCs w:val="20"/>
              </w:rPr>
              <w:t xml:space="preserve"> (</w:t>
            </w:r>
            <w:r w:rsidRPr="00FA5855">
              <w:rPr>
                <w:rFonts w:ascii="Times New Roman" w:hAnsi="Times New Roman" w:cs="Times New Roman"/>
                <w:sz w:val="20"/>
                <w:szCs w:val="20"/>
              </w:rPr>
              <w:t>1.97</w:t>
            </w:r>
            <w:r>
              <w:rPr>
                <w:rFonts w:ascii="Times New Roman" w:hAnsi="Times New Roman" w:cs="Times New Roman"/>
                <w:sz w:val="20"/>
                <w:szCs w:val="20"/>
              </w:rPr>
              <w:t>)</w:t>
            </w:r>
          </w:p>
        </w:tc>
        <w:tc>
          <w:tcPr>
            <w:tcW w:w="1590" w:type="dxa"/>
          </w:tcPr>
          <w:p w14:paraId="5BFBC0A3"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-0.44, 7.30</w:t>
            </w:r>
          </w:p>
        </w:tc>
        <w:tc>
          <w:tcPr>
            <w:tcW w:w="774" w:type="dxa"/>
          </w:tcPr>
          <w:p w14:paraId="641A1F2E"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0.05</w:t>
            </w:r>
          </w:p>
        </w:tc>
        <w:tc>
          <w:tcPr>
            <w:tcW w:w="306" w:type="dxa"/>
          </w:tcPr>
          <w:p w14:paraId="592B0C1D"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637C9DA8"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1.24</w:t>
            </w:r>
            <w:r>
              <w:rPr>
                <w:rFonts w:ascii="Times New Roman" w:hAnsi="Times New Roman" w:cs="Times New Roman"/>
                <w:sz w:val="20"/>
                <w:szCs w:val="20"/>
              </w:rPr>
              <w:t xml:space="preserve"> (</w:t>
            </w:r>
            <w:r w:rsidRPr="00FA5855">
              <w:rPr>
                <w:rFonts w:ascii="Times New Roman" w:hAnsi="Times New Roman" w:cs="Times New Roman"/>
                <w:sz w:val="20"/>
                <w:szCs w:val="20"/>
              </w:rPr>
              <w:t>0.69</w:t>
            </w:r>
            <w:r>
              <w:rPr>
                <w:rFonts w:ascii="Times New Roman" w:hAnsi="Times New Roman" w:cs="Times New Roman"/>
                <w:sz w:val="20"/>
                <w:szCs w:val="20"/>
              </w:rPr>
              <w:t>)</w:t>
            </w:r>
          </w:p>
        </w:tc>
        <w:tc>
          <w:tcPr>
            <w:tcW w:w="1571" w:type="dxa"/>
          </w:tcPr>
          <w:p w14:paraId="3EB9302A"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-0.11, 2.60</w:t>
            </w:r>
          </w:p>
        </w:tc>
        <w:tc>
          <w:tcPr>
            <w:tcW w:w="720" w:type="dxa"/>
          </w:tcPr>
          <w:p w14:paraId="617997F1"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0.06</w:t>
            </w:r>
          </w:p>
        </w:tc>
      </w:tr>
      <w:tr w:rsidR="00B82FA6" w:rsidRPr="00FA5855" w14:paraId="777F6352" w14:textId="77777777" w:rsidTr="003E3F6C">
        <w:trPr>
          <w:trHeight w:val="466"/>
        </w:trPr>
        <w:tc>
          <w:tcPr>
            <w:tcW w:w="2517" w:type="dxa"/>
          </w:tcPr>
          <w:p w14:paraId="3A78CA59"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Latino</w:t>
            </w:r>
          </w:p>
        </w:tc>
        <w:tc>
          <w:tcPr>
            <w:tcW w:w="1648" w:type="dxa"/>
          </w:tcPr>
          <w:p w14:paraId="46F794CB"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4.14 (</w:t>
            </w:r>
            <w:r w:rsidRPr="00FA5855">
              <w:rPr>
                <w:rFonts w:ascii="Times New Roman" w:hAnsi="Times New Roman" w:cs="Times New Roman"/>
                <w:sz w:val="20"/>
                <w:szCs w:val="20"/>
              </w:rPr>
              <w:t>1.41</w:t>
            </w:r>
            <w:r>
              <w:rPr>
                <w:rFonts w:ascii="Times New Roman" w:hAnsi="Times New Roman" w:cs="Times New Roman"/>
                <w:sz w:val="20"/>
                <w:szCs w:val="20"/>
              </w:rPr>
              <w:t>)**</w:t>
            </w:r>
          </w:p>
        </w:tc>
        <w:tc>
          <w:tcPr>
            <w:tcW w:w="1590" w:type="dxa"/>
          </w:tcPr>
          <w:p w14:paraId="23140F22"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1.36, 6.92</w:t>
            </w:r>
          </w:p>
        </w:tc>
        <w:tc>
          <w:tcPr>
            <w:tcW w:w="774" w:type="dxa"/>
          </w:tcPr>
          <w:p w14:paraId="53954798"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0.09</w:t>
            </w:r>
          </w:p>
        </w:tc>
        <w:tc>
          <w:tcPr>
            <w:tcW w:w="306" w:type="dxa"/>
          </w:tcPr>
          <w:p w14:paraId="20E86D8F"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0FBFCA8A"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0.38 (</w:t>
            </w:r>
            <w:r w:rsidRPr="00FA5855">
              <w:rPr>
                <w:rFonts w:ascii="Times New Roman" w:hAnsi="Times New Roman" w:cs="Times New Roman"/>
                <w:sz w:val="20"/>
                <w:szCs w:val="20"/>
              </w:rPr>
              <w:t>0.50</w:t>
            </w:r>
            <w:r>
              <w:rPr>
                <w:rFonts w:ascii="Times New Roman" w:hAnsi="Times New Roman" w:cs="Times New Roman"/>
                <w:sz w:val="20"/>
                <w:szCs w:val="20"/>
              </w:rPr>
              <w:t>)</w:t>
            </w:r>
          </w:p>
        </w:tc>
        <w:tc>
          <w:tcPr>
            <w:tcW w:w="1571" w:type="dxa"/>
          </w:tcPr>
          <w:p w14:paraId="4BC9BD77"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-0.59, 1.36</w:t>
            </w:r>
          </w:p>
        </w:tc>
        <w:tc>
          <w:tcPr>
            <w:tcW w:w="720" w:type="dxa"/>
          </w:tcPr>
          <w:p w14:paraId="157653F4"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0.02</w:t>
            </w:r>
          </w:p>
        </w:tc>
      </w:tr>
      <w:tr w:rsidR="00B82FA6" w:rsidRPr="00FA5855" w14:paraId="1608BDDE" w14:textId="77777777" w:rsidTr="003E3F6C">
        <w:trPr>
          <w:trHeight w:val="466"/>
        </w:trPr>
        <w:tc>
          <w:tcPr>
            <w:tcW w:w="2517" w:type="dxa"/>
          </w:tcPr>
          <w:p w14:paraId="6D123D05"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Other</w:t>
            </w:r>
          </w:p>
        </w:tc>
        <w:tc>
          <w:tcPr>
            <w:tcW w:w="1648" w:type="dxa"/>
          </w:tcPr>
          <w:p w14:paraId="6FBBC8F2"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0.62 (</w:t>
            </w:r>
            <w:r w:rsidRPr="00FA5855">
              <w:rPr>
                <w:rFonts w:ascii="Times New Roman" w:hAnsi="Times New Roman" w:cs="Times New Roman"/>
                <w:sz w:val="20"/>
                <w:szCs w:val="20"/>
              </w:rPr>
              <w:t>1.72</w:t>
            </w:r>
            <w:r>
              <w:rPr>
                <w:rFonts w:ascii="Times New Roman" w:hAnsi="Times New Roman" w:cs="Times New Roman"/>
                <w:sz w:val="20"/>
                <w:szCs w:val="20"/>
              </w:rPr>
              <w:t>)</w:t>
            </w:r>
          </w:p>
        </w:tc>
        <w:tc>
          <w:tcPr>
            <w:tcW w:w="1590" w:type="dxa"/>
          </w:tcPr>
          <w:p w14:paraId="1218EDEB"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-2.76, 3.99</w:t>
            </w:r>
          </w:p>
        </w:tc>
        <w:tc>
          <w:tcPr>
            <w:tcW w:w="774" w:type="dxa"/>
          </w:tcPr>
          <w:p w14:paraId="616C098A"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0.01</w:t>
            </w:r>
          </w:p>
        </w:tc>
        <w:tc>
          <w:tcPr>
            <w:tcW w:w="306" w:type="dxa"/>
          </w:tcPr>
          <w:p w14:paraId="08B6E3AE"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6B4936F1"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0.39 (</w:t>
            </w:r>
            <w:r w:rsidRPr="00FA5855">
              <w:rPr>
                <w:rFonts w:ascii="Times New Roman" w:hAnsi="Times New Roman" w:cs="Times New Roman"/>
                <w:sz w:val="20"/>
                <w:szCs w:val="20"/>
              </w:rPr>
              <w:t>0.59</w:t>
            </w:r>
            <w:r>
              <w:rPr>
                <w:rFonts w:ascii="Times New Roman" w:hAnsi="Times New Roman" w:cs="Times New Roman"/>
                <w:sz w:val="20"/>
                <w:szCs w:val="20"/>
              </w:rPr>
              <w:t>)</w:t>
            </w:r>
          </w:p>
        </w:tc>
        <w:tc>
          <w:tcPr>
            <w:tcW w:w="1571" w:type="dxa"/>
          </w:tcPr>
          <w:p w14:paraId="72CDA63F"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-0.77, 1.55</w:t>
            </w:r>
          </w:p>
        </w:tc>
        <w:tc>
          <w:tcPr>
            <w:tcW w:w="720" w:type="dxa"/>
          </w:tcPr>
          <w:p w14:paraId="566FB1E7"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0.02</w:t>
            </w:r>
          </w:p>
        </w:tc>
      </w:tr>
      <w:tr w:rsidR="00B82FA6" w:rsidRPr="00FA5855" w14:paraId="00AABC13" w14:textId="77777777" w:rsidTr="003E3F6C">
        <w:trPr>
          <w:trHeight w:val="935"/>
        </w:trPr>
        <w:tc>
          <w:tcPr>
            <w:tcW w:w="2517" w:type="dxa"/>
          </w:tcPr>
          <w:p w14:paraId="6868A40B"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b/>
                <w:sz w:val="20"/>
                <w:szCs w:val="20"/>
              </w:rPr>
              <w:t>Marital status</w:t>
            </w:r>
            <w:r w:rsidRPr="00FA5855">
              <w:rPr>
                <w:rFonts w:ascii="Times New Roman" w:hAnsi="Times New Roman" w:cs="Times New Roman"/>
                <w:sz w:val="20"/>
                <w:szCs w:val="20"/>
              </w:rPr>
              <w:t xml:space="preserve"> (ref married / partner)</w:t>
            </w:r>
          </w:p>
        </w:tc>
        <w:tc>
          <w:tcPr>
            <w:tcW w:w="1648" w:type="dxa"/>
          </w:tcPr>
          <w:p w14:paraId="116A3542" w14:textId="77777777" w:rsidR="00B82FA6" w:rsidRPr="00FA5855" w:rsidRDefault="00B82FA6" w:rsidP="00660642">
            <w:pPr>
              <w:spacing w:line="480" w:lineRule="auto"/>
              <w:rPr>
                <w:rFonts w:ascii="Times New Roman" w:hAnsi="Times New Roman" w:cs="Times New Roman"/>
                <w:sz w:val="20"/>
                <w:szCs w:val="20"/>
              </w:rPr>
            </w:pPr>
          </w:p>
        </w:tc>
        <w:tc>
          <w:tcPr>
            <w:tcW w:w="1590" w:type="dxa"/>
          </w:tcPr>
          <w:p w14:paraId="3289D0BC" w14:textId="77777777" w:rsidR="00B82FA6" w:rsidRPr="00FA5855" w:rsidRDefault="00B82FA6" w:rsidP="00660642">
            <w:pPr>
              <w:spacing w:line="480" w:lineRule="auto"/>
              <w:rPr>
                <w:rFonts w:ascii="Times New Roman" w:hAnsi="Times New Roman" w:cs="Times New Roman"/>
                <w:sz w:val="20"/>
                <w:szCs w:val="20"/>
              </w:rPr>
            </w:pPr>
          </w:p>
        </w:tc>
        <w:tc>
          <w:tcPr>
            <w:tcW w:w="774" w:type="dxa"/>
          </w:tcPr>
          <w:p w14:paraId="6C199921" w14:textId="77777777" w:rsidR="00B82FA6" w:rsidRPr="00FA5855" w:rsidRDefault="00B82FA6" w:rsidP="00660642">
            <w:pPr>
              <w:spacing w:line="480" w:lineRule="auto"/>
              <w:rPr>
                <w:rFonts w:ascii="Times New Roman" w:hAnsi="Times New Roman" w:cs="Times New Roman"/>
                <w:sz w:val="20"/>
                <w:szCs w:val="20"/>
              </w:rPr>
            </w:pPr>
          </w:p>
        </w:tc>
        <w:tc>
          <w:tcPr>
            <w:tcW w:w="306" w:type="dxa"/>
          </w:tcPr>
          <w:p w14:paraId="2D148937"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07E0D122" w14:textId="77777777" w:rsidR="00B82FA6" w:rsidRPr="00FA5855" w:rsidRDefault="00B82FA6" w:rsidP="00660642">
            <w:pPr>
              <w:spacing w:line="480" w:lineRule="auto"/>
              <w:rPr>
                <w:rFonts w:ascii="Times New Roman" w:hAnsi="Times New Roman" w:cs="Times New Roman"/>
                <w:sz w:val="20"/>
                <w:szCs w:val="20"/>
              </w:rPr>
            </w:pPr>
          </w:p>
        </w:tc>
        <w:tc>
          <w:tcPr>
            <w:tcW w:w="1571" w:type="dxa"/>
          </w:tcPr>
          <w:p w14:paraId="56C3CA22" w14:textId="77777777" w:rsidR="00B82FA6" w:rsidRPr="00FA5855" w:rsidRDefault="00B82FA6" w:rsidP="00660642">
            <w:pPr>
              <w:spacing w:line="480" w:lineRule="auto"/>
              <w:rPr>
                <w:rFonts w:ascii="Times New Roman" w:hAnsi="Times New Roman" w:cs="Times New Roman"/>
                <w:sz w:val="20"/>
                <w:szCs w:val="20"/>
              </w:rPr>
            </w:pPr>
          </w:p>
        </w:tc>
        <w:tc>
          <w:tcPr>
            <w:tcW w:w="720" w:type="dxa"/>
          </w:tcPr>
          <w:p w14:paraId="302E70D1" w14:textId="77777777" w:rsidR="00B82FA6" w:rsidRPr="00FA5855" w:rsidRDefault="00B82FA6" w:rsidP="00660642">
            <w:pPr>
              <w:spacing w:line="480" w:lineRule="auto"/>
              <w:rPr>
                <w:rFonts w:ascii="Times New Roman" w:hAnsi="Times New Roman" w:cs="Times New Roman"/>
                <w:sz w:val="20"/>
                <w:szCs w:val="20"/>
              </w:rPr>
            </w:pPr>
          </w:p>
        </w:tc>
      </w:tr>
      <w:tr w:rsidR="00B82FA6" w:rsidRPr="00FA5855" w14:paraId="6937CDEC" w14:textId="77777777" w:rsidTr="003E3F6C">
        <w:trPr>
          <w:trHeight w:val="466"/>
        </w:trPr>
        <w:tc>
          <w:tcPr>
            <w:tcW w:w="2517" w:type="dxa"/>
          </w:tcPr>
          <w:p w14:paraId="30FDD695"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Single</w:t>
            </w:r>
          </w:p>
        </w:tc>
        <w:tc>
          <w:tcPr>
            <w:tcW w:w="1648" w:type="dxa"/>
          </w:tcPr>
          <w:p w14:paraId="151DD605"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1.01</w:t>
            </w:r>
            <w:r>
              <w:rPr>
                <w:rFonts w:ascii="Times New Roman" w:hAnsi="Times New Roman" w:cs="Times New Roman"/>
                <w:sz w:val="20"/>
                <w:szCs w:val="20"/>
              </w:rPr>
              <w:t xml:space="preserve"> (</w:t>
            </w:r>
            <w:r w:rsidRPr="00FA5855">
              <w:rPr>
                <w:rFonts w:ascii="Times New Roman" w:hAnsi="Times New Roman" w:cs="Times New Roman"/>
                <w:sz w:val="20"/>
                <w:szCs w:val="20"/>
              </w:rPr>
              <w:t>1.60</w:t>
            </w:r>
            <w:r>
              <w:rPr>
                <w:rFonts w:ascii="Times New Roman" w:hAnsi="Times New Roman" w:cs="Times New Roman"/>
                <w:sz w:val="20"/>
                <w:szCs w:val="20"/>
              </w:rPr>
              <w:t>)</w:t>
            </w:r>
          </w:p>
        </w:tc>
        <w:tc>
          <w:tcPr>
            <w:tcW w:w="1590" w:type="dxa"/>
          </w:tcPr>
          <w:p w14:paraId="34A82C29"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-2.12, 4.15</w:t>
            </w:r>
          </w:p>
        </w:tc>
        <w:tc>
          <w:tcPr>
            <w:tcW w:w="774" w:type="dxa"/>
          </w:tcPr>
          <w:p w14:paraId="32B2F4C7"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0.02</w:t>
            </w:r>
          </w:p>
        </w:tc>
        <w:tc>
          <w:tcPr>
            <w:tcW w:w="306" w:type="dxa"/>
          </w:tcPr>
          <w:p w14:paraId="16654A41"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46DE542D"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0.92</w:t>
            </w:r>
            <w:r>
              <w:rPr>
                <w:rFonts w:ascii="Times New Roman" w:hAnsi="Times New Roman" w:cs="Times New Roman"/>
                <w:sz w:val="20"/>
                <w:szCs w:val="20"/>
              </w:rPr>
              <w:t xml:space="preserve"> (0.56)</w:t>
            </w:r>
          </w:p>
        </w:tc>
        <w:tc>
          <w:tcPr>
            <w:tcW w:w="1571" w:type="dxa"/>
          </w:tcPr>
          <w:p w14:paraId="5A501927"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-0.17, 2.02</w:t>
            </w:r>
          </w:p>
        </w:tc>
        <w:tc>
          <w:tcPr>
            <w:tcW w:w="720" w:type="dxa"/>
          </w:tcPr>
          <w:p w14:paraId="4DE1C462"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0.05</w:t>
            </w:r>
          </w:p>
        </w:tc>
      </w:tr>
      <w:tr w:rsidR="00B82FA6" w:rsidRPr="00FA5855" w14:paraId="594FA571" w14:textId="77777777" w:rsidTr="003E3F6C">
        <w:trPr>
          <w:trHeight w:val="466"/>
        </w:trPr>
        <w:tc>
          <w:tcPr>
            <w:tcW w:w="2517" w:type="dxa"/>
          </w:tcPr>
          <w:p w14:paraId="1CE3CD46"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Divorced / separated</w:t>
            </w:r>
          </w:p>
        </w:tc>
        <w:tc>
          <w:tcPr>
            <w:tcW w:w="1648" w:type="dxa"/>
          </w:tcPr>
          <w:p w14:paraId="6A46B78A"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1.93 (1.63)</w:t>
            </w:r>
          </w:p>
        </w:tc>
        <w:tc>
          <w:tcPr>
            <w:tcW w:w="1590" w:type="dxa"/>
          </w:tcPr>
          <w:p w14:paraId="35FC236B"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-1.28, 5.13</w:t>
            </w:r>
          </w:p>
        </w:tc>
        <w:tc>
          <w:tcPr>
            <w:tcW w:w="774" w:type="dxa"/>
          </w:tcPr>
          <w:p w14:paraId="24E78422"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0.03</w:t>
            </w:r>
          </w:p>
        </w:tc>
        <w:tc>
          <w:tcPr>
            <w:tcW w:w="306" w:type="dxa"/>
          </w:tcPr>
          <w:p w14:paraId="60C4D208"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79BA7A42" w14:textId="31F1567E" w:rsidR="00B82FA6" w:rsidRPr="00FA5855" w:rsidRDefault="00B82FA6" w:rsidP="000A761E">
            <w:pPr>
              <w:spacing w:line="480" w:lineRule="auto"/>
              <w:rPr>
                <w:rFonts w:ascii="Times New Roman" w:hAnsi="Times New Roman" w:cs="Times New Roman"/>
                <w:sz w:val="20"/>
                <w:szCs w:val="20"/>
              </w:rPr>
            </w:pPr>
            <w:r w:rsidRPr="00FA5855">
              <w:rPr>
                <w:rFonts w:ascii="Times New Roman" w:hAnsi="Times New Roman" w:cs="Times New Roman"/>
                <w:sz w:val="20"/>
                <w:szCs w:val="20"/>
              </w:rPr>
              <w:t>1.63</w:t>
            </w:r>
            <w:r w:rsidR="000A761E">
              <w:rPr>
                <w:rFonts w:ascii="Times New Roman" w:hAnsi="Times New Roman" w:cs="Times New Roman"/>
                <w:sz w:val="20"/>
                <w:szCs w:val="20"/>
              </w:rPr>
              <w:t xml:space="preserve"> (</w:t>
            </w:r>
            <w:r w:rsidR="000A761E" w:rsidRPr="00FA5855">
              <w:rPr>
                <w:rFonts w:ascii="Times New Roman" w:hAnsi="Times New Roman" w:cs="Times New Roman"/>
                <w:sz w:val="20"/>
                <w:szCs w:val="20"/>
              </w:rPr>
              <w:t>0.56</w:t>
            </w:r>
            <w:r w:rsidR="000A761E">
              <w:rPr>
                <w:rFonts w:ascii="Times New Roman" w:hAnsi="Times New Roman" w:cs="Times New Roman"/>
                <w:sz w:val="20"/>
                <w:szCs w:val="20"/>
              </w:rPr>
              <w:t>)</w:t>
            </w:r>
            <w:r w:rsidRPr="00FA5855">
              <w:rPr>
                <w:rFonts w:ascii="Times New Roman" w:hAnsi="Times New Roman" w:cs="Times New Roman"/>
                <w:sz w:val="20"/>
                <w:szCs w:val="20"/>
              </w:rPr>
              <w:t>**</w:t>
            </w:r>
            <w:r>
              <w:rPr>
                <w:rFonts w:ascii="Times New Roman" w:hAnsi="Times New Roman" w:cs="Times New Roman"/>
                <w:sz w:val="20"/>
                <w:szCs w:val="20"/>
              </w:rPr>
              <w:t xml:space="preserve"> </w:t>
            </w:r>
          </w:p>
        </w:tc>
        <w:tc>
          <w:tcPr>
            <w:tcW w:w="1571" w:type="dxa"/>
          </w:tcPr>
          <w:p w14:paraId="01F131C3"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0.54, 2.73</w:t>
            </w:r>
          </w:p>
        </w:tc>
        <w:tc>
          <w:tcPr>
            <w:tcW w:w="720" w:type="dxa"/>
          </w:tcPr>
          <w:p w14:paraId="1D0EBC04"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0.09</w:t>
            </w:r>
          </w:p>
        </w:tc>
      </w:tr>
      <w:tr w:rsidR="00B82FA6" w:rsidRPr="00FA5855" w14:paraId="7C19CE06" w14:textId="77777777" w:rsidTr="003E3F6C">
        <w:trPr>
          <w:trHeight w:val="935"/>
        </w:trPr>
        <w:tc>
          <w:tcPr>
            <w:tcW w:w="2517" w:type="dxa"/>
          </w:tcPr>
          <w:p w14:paraId="5F8AD589"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b/>
                <w:sz w:val="20"/>
                <w:szCs w:val="20"/>
              </w:rPr>
              <w:t>Education</w:t>
            </w:r>
            <w:r w:rsidRPr="00FA5855">
              <w:rPr>
                <w:rFonts w:ascii="Times New Roman" w:hAnsi="Times New Roman" w:cs="Times New Roman"/>
                <w:sz w:val="20"/>
                <w:szCs w:val="20"/>
              </w:rPr>
              <w:t xml:space="preserve"> (ref college degree)</w:t>
            </w:r>
          </w:p>
        </w:tc>
        <w:tc>
          <w:tcPr>
            <w:tcW w:w="1648" w:type="dxa"/>
          </w:tcPr>
          <w:p w14:paraId="6C2EE1C7" w14:textId="77777777" w:rsidR="00B82FA6" w:rsidRPr="00FA5855" w:rsidRDefault="00B82FA6" w:rsidP="00660642">
            <w:pPr>
              <w:spacing w:line="480" w:lineRule="auto"/>
              <w:rPr>
                <w:rFonts w:ascii="Times New Roman" w:hAnsi="Times New Roman" w:cs="Times New Roman"/>
                <w:sz w:val="20"/>
                <w:szCs w:val="20"/>
              </w:rPr>
            </w:pPr>
          </w:p>
        </w:tc>
        <w:tc>
          <w:tcPr>
            <w:tcW w:w="1590" w:type="dxa"/>
          </w:tcPr>
          <w:p w14:paraId="5D98768B" w14:textId="77777777" w:rsidR="00B82FA6" w:rsidRPr="00FA5855" w:rsidRDefault="00B82FA6" w:rsidP="00660642">
            <w:pPr>
              <w:spacing w:line="480" w:lineRule="auto"/>
              <w:rPr>
                <w:rFonts w:ascii="Times New Roman" w:hAnsi="Times New Roman" w:cs="Times New Roman"/>
                <w:sz w:val="20"/>
                <w:szCs w:val="20"/>
              </w:rPr>
            </w:pPr>
          </w:p>
        </w:tc>
        <w:tc>
          <w:tcPr>
            <w:tcW w:w="774" w:type="dxa"/>
          </w:tcPr>
          <w:p w14:paraId="3D089806" w14:textId="77777777" w:rsidR="00B82FA6" w:rsidRPr="00FA5855" w:rsidRDefault="00B82FA6" w:rsidP="00660642">
            <w:pPr>
              <w:spacing w:line="480" w:lineRule="auto"/>
              <w:rPr>
                <w:rFonts w:ascii="Times New Roman" w:hAnsi="Times New Roman" w:cs="Times New Roman"/>
                <w:sz w:val="20"/>
                <w:szCs w:val="20"/>
              </w:rPr>
            </w:pPr>
          </w:p>
        </w:tc>
        <w:tc>
          <w:tcPr>
            <w:tcW w:w="306" w:type="dxa"/>
          </w:tcPr>
          <w:p w14:paraId="0DBCFCBE"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2638C158" w14:textId="77777777" w:rsidR="00B82FA6" w:rsidRPr="00FA5855" w:rsidRDefault="00B82FA6" w:rsidP="00660642">
            <w:pPr>
              <w:spacing w:line="480" w:lineRule="auto"/>
              <w:rPr>
                <w:rFonts w:ascii="Times New Roman" w:hAnsi="Times New Roman" w:cs="Times New Roman"/>
                <w:sz w:val="20"/>
                <w:szCs w:val="20"/>
              </w:rPr>
            </w:pPr>
          </w:p>
        </w:tc>
        <w:tc>
          <w:tcPr>
            <w:tcW w:w="1571" w:type="dxa"/>
          </w:tcPr>
          <w:p w14:paraId="6A5E08E9" w14:textId="77777777" w:rsidR="00B82FA6" w:rsidRPr="00FA5855" w:rsidRDefault="00B82FA6" w:rsidP="00660642">
            <w:pPr>
              <w:spacing w:line="480" w:lineRule="auto"/>
              <w:rPr>
                <w:rFonts w:ascii="Times New Roman" w:hAnsi="Times New Roman" w:cs="Times New Roman"/>
                <w:sz w:val="20"/>
                <w:szCs w:val="20"/>
              </w:rPr>
            </w:pPr>
          </w:p>
        </w:tc>
        <w:tc>
          <w:tcPr>
            <w:tcW w:w="720" w:type="dxa"/>
          </w:tcPr>
          <w:p w14:paraId="3488B879" w14:textId="77777777" w:rsidR="00B82FA6" w:rsidRPr="00FA5855" w:rsidRDefault="00B82FA6" w:rsidP="00660642">
            <w:pPr>
              <w:spacing w:line="480" w:lineRule="auto"/>
              <w:rPr>
                <w:rFonts w:ascii="Times New Roman" w:hAnsi="Times New Roman" w:cs="Times New Roman"/>
                <w:sz w:val="20"/>
                <w:szCs w:val="20"/>
              </w:rPr>
            </w:pPr>
          </w:p>
        </w:tc>
      </w:tr>
      <w:tr w:rsidR="00B82FA6" w:rsidRPr="00FA5855" w14:paraId="7D330B99" w14:textId="77777777" w:rsidTr="003E3F6C">
        <w:trPr>
          <w:trHeight w:val="466"/>
        </w:trPr>
        <w:tc>
          <w:tcPr>
            <w:tcW w:w="2517" w:type="dxa"/>
          </w:tcPr>
          <w:p w14:paraId="0501B4BE"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No college degree</w:t>
            </w:r>
          </w:p>
        </w:tc>
        <w:tc>
          <w:tcPr>
            <w:tcW w:w="1648" w:type="dxa"/>
          </w:tcPr>
          <w:p w14:paraId="2D7F9A8B"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2.85*</w:t>
            </w:r>
            <w:r>
              <w:rPr>
                <w:rFonts w:ascii="Times New Roman" w:hAnsi="Times New Roman" w:cs="Times New Roman"/>
                <w:sz w:val="20"/>
                <w:szCs w:val="20"/>
              </w:rPr>
              <w:t xml:space="preserve"> (</w:t>
            </w:r>
            <w:r w:rsidRPr="00FA5855">
              <w:rPr>
                <w:rFonts w:ascii="Times New Roman" w:hAnsi="Times New Roman" w:cs="Times New Roman"/>
                <w:sz w:val="20"/>
                <w:szCs w:val="20"/>
              </w:rPr>
              <w:t>1.30</w:t>
            </w:r>
            <w:r>
              <w:rPr>
                <w:rFonts w:ascii="Times New Roman" w:hAnsi="Times New Roman" w:cs="Times New Roman"/>
                <w:sz w:val="20"/>
                <w:szCs w:val="20"/>
              </w:rPr>
              <w:t>)</w:t>
            </w:r>
          </w:p>
        </w:tc>
        <w:tc>
          <w:tcPr>
            <w:tcW w:w="1590" w:type="dxa"/>
          </w:tcPr>
          <w:p w14:paraId="13587ED8"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0.30, 3.61</w:t>
            </w:r>
          </w:p>
        </w:tc>
        <w:tc>
          <w:tcPr>
            <w:tcW w:w="774" w:type="dxa"/>
          </w:tcPr>
          <w:p w14:paraId="4506EEB9"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0.07</w:t>
            </w:r>
          </w:p>
        </w:tc>
        <w:tc>
          <w:tcPr>
            <w:tcW w:w="306" w:type="dxa"/>
          </w:tcPr>
          <w:p w14:paraId="36010946" w14:textId="77777777" w:rsidR="00B82FA6" w:rsidRPr="00FA5855" w:rsidRDefault="00B82FA6" w:rsidP="00660642">
            <w:pPr>
              <w:spacing w:line="480" w:lineRule="auto"/>
              <w:rPr>
                <w:rFonts w:ascii="Times New Roman" w:hAnsi="Times New Roman" w:cs="Times New Roman"/>
                <w:sz w:val="20"/>
                <w:szCs w:val="20"/>
              </w:rPr>
            </w:pPr>
          </w:p>
        </w:tc>
        <w:tc>
          <w:tcPr>
            <w:tcW w:w="1494" w:type="dxa"/>
          </w:tcPr>
          <w:p w14:paraId="60CD82A4"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0.65</w:t>
            </w:r>
            <w:r>
              <w:rPr>
                <w:rFonts w:ascii="Times New Roman" w:hAnsi="Times New Roman" w:cs="Times New Roman"/>
                <w:sz w:val="20"/>
                <w:szCs w:val="20"/>
              </w:rPr>
              <w:t xml:space="preserve"> (</w:t>
            </w:r>
            <w:r w:rsidRPr="00FA5855">
              <w:rPr>
                <w:rFonts w:ascii="Times New Roman" w:hAnsi="Times New Roman" w:cs="Times New Roman"/>
                <w:sz w:val="20"/>
                <w:szCs w:val="20"/>
              </w:rPr>
              <w:t>0.45</w:t>
            </w:r>
            <w:r>
              <w:rPr>
                <w:rFonts w:ascii="Times New Roman" w:hAnsi="Times New Roman" w:cs="Times New Roman"/>
                <w:sz w:val="20"/>
                <w:szCs w:val="20"/>
              </w:rPr>
              <w:t>)</w:t>
            </w:r>
          </w:p>
        </w:tc>
        <w:tc>
          <w:tcPr>
            <w:tcW w:w="1571" w:type="dxa"/>
          </w:tcPr>
          <w:p w14:paraId="4719C0F8"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-0.24, 1.54</w:t>
            </w:r>
          </w:p>
        </w:tc>
        <w:tc>
          <w:tcPr>
            <w:tcW w:w="720" w:type="dxa"/>
          </w:tcPr>
          <w:p w14:paraId="420CB971"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0.05</w:t>
            </w:r>
          </w:p>
        </w:tc>
      </w:tr>
      <w:tr w:rsidR="00B82FA6" w:rsidRPr="00FA5855" w14:paraId="7EEF0FF2" w14:textId="77777777" w:rsidTr="003E3F6C">
        <w:trPr>
          <w:trHeight w:val="319"/>
        </w:trPr>
        <w:tc>
          <w:tcPr>
            <w:tcW w:w="2517" w:type="dxa"/>
            <w:tcBorders>
              <w:bottom w:val="single" w:sz="4" w:space="0" w:color="auto"/>
            </w:tcBorders>
          </w:tcPr>
          <w:p w14:paraId="2A50EDD6"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Grad degree</w:t>
            </w:r>
          </w:p>
        </w:tc>
        <w:tc>
          <w:tcPr>
            <w:tcW w:w="1648" w:type="dxa"/>
            <w:tcBorders>
              <w:bottom w:val="single" w:sz="4" w:space="0" w:color="auto"/>
            </w:tcBorders>
          </w:tcPr>
          <w:p w14:paraId="7DC0EAF4"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0.11 (</w:t>
            </w:r>
            <w:r w:rsidRPr="00FA5855">
              <w:rPr>
                <w:rFonts w:ascii="Times New Roman" w:hAnsi="Times New Roman" w:cs="Times New Roman"/>
                <w:sz w:val="20"/>
                <w:szCs w:val="20"/>
              </w:rPr>
              <w:t>1.78</w:t>
            </w:r>
            <w:r>
              <w:rPr>
                <w:rFonts w:ascii="Times New Roman" w:hAnsi="Times New Roman" w:cs="Times New Roman"/>
                <w:sz w:val="20"/>
                <w:szCs w:val="20"/>
              </w:rPr>
              <w:t>)</w:t>
            </w:r>
          </w:p>
        </w:tc>
        <w:tc>
          <w:tcPr>
            <w:tcW w:w="1590" w:type="dxa"/>
            <w:tcBorders>
              <w:bottom w:val="single" w:sz="4" w:space="0" w:color="auto"/>
            </w:tcBorders>
          </w:tcPr>
          <w:p w14:paraId="6D028607"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-3.39, 3.61</w:t>
            </w:r>
          </w:p>
        </w:tc>
        <w:tc>
          <w:tcPr>
            <w:tcW w:w="774" w:type="dxa"/>
            <w:tcBorders>
              <w:bottom w:val="single" w:sz="4" w:space="0" w:color="auto"/>
            </w:tcBorders>
          </w:tcPr>
          <w:p w14:paraId="14DCB042"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0.00</w:t>
            </w:r>
          </w:p>
        </w:tc>
        <w:tc>
          <w:tcPr>
            <w:tcW w:w="306" w:type="dxa"/>
            <w:tcBorders>
              <w:bottom w:val="single" w:sz="4" w:space="0" w:color="auto"/>
            </w:tcBorders>
          </w:tcPr>
          <w:p w14:paraId="7162953D" w14:textId="77777777" w:rsidR="00B82FA6" w:rsidRPr="00FA5855" w:rsidRDefault="00B82FA6" w:rsidP="00660642">
            <w:pPr>
              <w:spacing w:line="480" w:lineRule="auto"/>
              <w:rPr>
                <w:rFonts w:ascii="Times New Roman" w:hAnsi="Times New Roman" w:cs="Times New Roman"/>
                <w:sz w:val="20"/>
                <w:szCs w:val="20"/>
              </w:rPr>
            </w:pPr>
          </w:p>
        </w:tc>
        <w:tc>
          <w:tcPr>
            <w:tcW w:w="1494" w:type="dxa"/>
            <w:tcBorders>
              <w:bottom w:val="single" w:sz="4" w:space="0" w:color="auto"/>
            </w:tcBorders>
          </w:tcPr>
          <w:p w14:paraId="6E042704"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-0.37</w:t>
            </w:r>
            <w:r>
              <w:rPr>
                <w:rFonts w:ascii="Times New Roman" w:hAnsi="Times New Roman" w:cs="Times New Roman"/>
                <w:sz w:val="20"/>
                <w:szCs w:val="20"/>
              </w:rPr>
              <w:t xml:space="preserve"> (</w:t>
            </w:r>
            <w:r w:rsidRPr="00FA5855">
              <w:rPr>
                <w:rFonts w:ascii="Times New Roman" w:hAnsi="Times New Roman" w:cs="Times New Roman"/>
                <w:sz w:val="20"/>
                <w:szCs w:val="20"/>
              </w:rPr>
              <w:t>0.61</w:t>
            </w:r>
            <w:r>
              <w:rPr>
                <w:rFonts w:ascii="Times New Roman" w:hAnsi="Times New Roman" w:cs="Times New Roman"/>
                <w:sz w:val="20"/>
                <w:szCs w:val="20"/>
              </w:rPr>
              <w:t>)</w:t>
            </w:r>
          </w:p>
        </w:tc>
        <w:tc>
          <w:tcPr>
            <w:tcW w:w="1571" w:type="dxa"/>
            <w:tcBorders>
              <w:bottom w:val="single" w:sz="4" w:space="0" w:color="auto"/>
            </w:tcBorders>
          </w:tcPr>
          <w:p w14:paraId="3059A6FC" w14:textId="77777777" w:rsidR="00B82FA6" w:rsidRPr="00FA5855" w:rsidRDefault="00B82FA6" w:rsidP="00660642">
            <w:pPr>
              <w:spacing w:line="480" w:lineRule="auto"/>
              <w:rPr>
                <w:rFonts w:ascii="Times New Roman" w:hAnsi="Times New Roman" w:cs="Times New Roman"/>
                <w:sz w:val="20"/>
                <w:szCs w:val="20"/>
              </w:rPr>
            </w:pPr>
            <w:r>
              <w:rPr>
                <w:rFonts w:ascii="Times New Roman" w:hAnsi="Times New Roman" w:cs="Times New Roman"/>
                <w:sz w:val="20"/>
                <w:szCs w:val="20"/>
              </w:rPr>
              <w:t>-1.57, 0.83</w:t>
            </w:r>
          </w:p>
        </w:tc>
        <w:tc>
          <w:tcPr>
            <w:tcW w:w="720" w:type="dxa"/>
            <w:tcBorders>
              <w:bottom w:val="single" w:sz="4" w:space="0" w:color="auto"/>
            </w:tcBorders>
          </w:tcPr>
          <w:p w14:paraId="7A67E5FD"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-0.02</w:t>
            </w:r>
          </w:p>
        </w:tc>
      </w:tr>
      <w:tr w:rsidR="00B82FA6" w:rsidRPr="00FA5855" w14:paraId="32D7FF43" w14:textId="77777777" w:rsidTr="003E3F6C">
        <w:trPr>
          <w:trHeight w:val="319"/>
        </w:trPr>
        <w:tc>
          <w:tcPr>
            <w:tcW w:w="2517" w:type="dxa"/>
            <w:tcBorders>
              <w:top w:val="single" w:sz="4" w:space="0" w:color="auto"/>
              <w:bottom w:val="single" w:sz="4" w:space="0" w:color="auto"/>
            </w:tcBorders>
          </w:tcPr>
          <w:p w14:paraId="3443ACA1"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R</w:t>
            </w:r>
            <w:r w:rsidRPr="00FA5855">
              <w:rPr>
                <w:rFonts w:ascii="Times New Roman" w:hAnsi="Times New Roman" w:cs="Times New Roman"/>
                <w:sz w:val="20"/>
                <w:szCs w:val="20"/>
                <w:vertAlign w:val="superscript"/>
              </w:rPr>
              <w:t>2</w:t>
            </w:r>
          </w:p>
        </w:tc>
        <w:tc>
          <w:tcPr>
            <w:tcW w:w="1648" w:type="dxa"/>
            <w:tcBorders>
              <w:top w:val="single" w:sz="4" w:space="0" w:color="auto"/>
              <w:bottom w:val="single" w:sz="4" w:space="0" w:color="auto"/>
            </w:tcBorders>
          </w:tcPr>
          <w:p w14:paraId="23425DC1"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0.61</w:t>
            </w:r>
          </w:p>
        </w:tc>
        <w:tc>
          <w:tcPr>
            <w:tcW w:w="1590" w:type="dxa"/>
            <w:tcBorders>
              <w:top w:val="single" w:sz="4" w:space="0" w:color="auto"/>
              <w:bottom w:val="single" w:sz="4" w:space="0" w:color="auto"/>
            </w:tcBorders>
          </w:tcPr>
          <w:p w14:paraId="4413709B" w14:textId="77777777" w:rsidR="00B82FA6" w:rsidRPr="00FA5855" w:rsidRDefault="00B82FA6" w:rsidP="00660642">
            <w:pPr>
              <w:spacing w:line="480" w:lineRule="auto"/>
              <w:rPr>
                <w:rFonts w:ascii="Times New Roman" w:hAnsi="Times New Roman" w:cs="Times New Roman"/>
                <w:sz w:val="20"/>
                <w:szCs w:val="20"/>
              </w:rPr>
            </w:pPr>
          </w:p>
        </w:tc>
        <w:tc>
          <w:tcPr>
            <w:tcW w:w="774" w:type="dxa"/>
            <w:tcBorders>
              <w:top w:val="single" w:sz="4" w:space="0" w:color="auto"/>
              <w:bottom w:val="single" w:sz="4" w:space="0" w:color="auto"/>
            </w:tcBorders>
          </w:tcPr>
          <w:p w14:paraId="38D3CCB1" w14:textId="77777777" w:rsidR="00B82FA6" w:rsidRPr="00FA5855" w:rsidRDefault="00B82FA6" w:rsidP="00660642">
            <w:pPr>
              <w:spacing w:line="480" w:lineRule="auto"/>
              <w:rPr>
                <w:rFonts w:ascii="Times New Roman" w:hAnsi="Times New Roman" w:cs="Times New Roman"/>
                <w:sz w:val="20"/>
                <w:szCs w:val="20"/>
              </w:rPr>
            </w:pPr>
          </w:p>
        </w:tc>
        <w:tc>
          <w:tcPr>
            <w:tcW w:w="306" w:type="dxa"/>
            <w:tcBorders>
              <w:top w:val="single" w:sz="4" w:space="0" w:color="auto"/>
              <w:bottom w:val="single" w:sz="4" w:space="0" w:color="auto"/>
            </w:tcBorders>
          </w:tcPr>
          <w:p w14:paraId="306068BC" w14:textId="77777777" w:rsidR="00B82FA6" w:rsidRPr="00FA5855" w:rsidRDefault="00B82FA6" w:rsidP="00660642">
            <w:pPr>
              <w:spacing w:line="480" w:lineRule="auto"/>
              <w:rPr>
                <w:rFonts w:ascii="Times New Roman" w:hAnsi="Times New Roman" w:cs="Times New Roman"/>
                <w:sz w:val="20"/>
                <w:szCs w:val="20"/>
              </w:rPr>
            </w:pPr>
          </w:p>
        </w:tc>
        <w:tc>
          <w:tcPr>
            <w:tcW w:w="1494" w:type="dxa"/>
            <w:tcBorders>
              <w:top w:val="single" w:sz="4" w:space="0" w:color="auto"/>
              <w:bottom w:val="single" w:sz="4" w:space="0" w:color="auto"/>
            </w:tcBorders>
          </w:tcPr>
          <w:p w14:paraId="7D9EC43E" w14:textId="77777777" w:rsidR="00B82FA6" w:rsidRPr="00FA5855" w:rsidRDefault="00B82FA6" w:rsidP="00660642">
            <w:pPr>
              <w:spacing w:line="480" w:lineRule="auto"/>
              <w:rPr>
                <w:rFonts w:ascii="Times New Roman" w:hAnsi="Times New Roman" w:cs="Times New Roman"/>
                <w:sz w:val="20"/>
                <w:szCs w:val="20"/>
              </w:rPr>
            </w:pPr>
            <w:r w:rsidRPr="00FA5855">
              <w:rPr>
                <w:rFonts w:ascii="Times New Roman" w:hAnsi="Times New Roman" w:cs="Times New Roman"/>
                <w:sz w:val="20"/>
                <w:szCs w:val="20"/>
              </w:rPr>
              <w:t>0.57</w:t>
            </w:r>
          </w:p>
        </w:tc>
        <w:tc>
          <w:tcPr>
            <w:tcW w:w="1571" w:type="dxa"/>
            <w:tcBorders>
              <w:top w:val="single" w:sz="4" w:space="0" w:color="auto"/>
              <w:bottom w:val="single" w:sz="4" w:space="0" w:color="auto"/>
            </w:tcBorders>
          </w:tcPr>
          <w:p w14:paraId="4EDB7775" w14:textId="77777777" w:rsidR="00B82FA6" w:rsidRPr="00FA5855" w:rsidRDefault="00B82FA6" w:rsidP="00660642">
            <w:pPr>
              <w:spacing w:line="480" w:lineRule="auto"/>
              <w:rPr>
                <w:rFonts w:ascii="Times New Roman" w:hAnsi="Times New Roman" w:cs="Times New Roman"/>
                <w:sz w:val="20"/>
                <w:szCs w:val="20"/>
              </w:rPr>
            </w:pPr>
          </w:p>
        </w:tc>
        <w:tc>
          <w:tcPr>
            <w:tcW w:w="720" w:type="dxa"/>
            <w:tcBorders>
              <w:top w:val="single" w:sz="4" w:space="0" w:color="auto"/>
              <w:bottom w:val="single" w:sz="4" w:space="0" w:color="auto"/>
            </w:tcBorders>
          </w:tcPr>
          <w:p w14:paraId="5482A3F0" w14:textId="77777777" w:rsidR="00B82FA6" w:rsidRPr="00FA5855" w:rsidRDefault="00B82FA6" w:rsidP="00660642">
            <w:pPr>
              <w:spacing w:line="480" w:lineRule="auto"/>
              <w:rPr>
                <w:rFonts w:ascii="Times New Roman" w:hAnsi="Times New Roman" w:cs="Times New Roman"/>
                <w:sz w:val="20"/>
                <w:szCs w:val="20"/>
              </w:rPr>
            </w:pPr>
          </w:p>
        </w:tc>
      </w:tr>
    </w:tbl>
    <w:p w14:paraId="3AF1A63D" w14:textId="75827D4C" w:rsidR="002B3059" w:rsidRPr="002B3059" w:rsidRDefault="002B3059" w:rsidP="002B3059">
      <w:pPr>
        <w:widowControl w:val="0"/>
        <w:autoSpaceDE w:val="0"/>
        <w:autoSpaceDN w:val="0"/>
        <w:adjustRightInd w:val="0"/>
        <w:spacing w:line="480" w:lineRule="auto"/>
        <w:rPr>
          <w:rFonts w:ascii="Times New Roman" w:hAnsi="Times New Roman" w:cs="Times New Roman"/>
          <w:sz w:val="20"/>
          <w:szCs w:val="20"/>
        </w:rPr>
      </w:pPr>
      <w:r w:rsidRPr="002B3059">
        <w:rPr>
          <w:rFonts w:ascii="Times New Roman" w:hAnsi="Times New Roman" w:cs="Times New Roman"/>
          <w:sz w:val="20"/>
          <w:szCs w:val="20"/>
          <w:vertAlign w:val="superscript"/>
        </w:rPr>
        <w:t>*</w:t>
      </w:r>
      <w:r w:rsidRPr="002B3059">
        <w:rPr>
          <w:rFonts w:ascii="Times New Roman" w:hAnsi="Times New Roman" w:cs="Times New Roman"/>
          <w:sz w:val="20"/>
          <w:szCs w:val="20"/>
        </w:rPr>
        <w:t xml:space="preserve"> </w:t>
      </w:r>
      <w:r w:rsidRPr="002B3059">
        <w:rPr>
          <w:rFonts w:ascii="Times New Roman" w:hAnsi="Times New Roman" w:cs="Times New Roman"/>
          <w:i/>
          <w:iCs/>
          <w:sz w:val="20"/>
          <w:szCs w:val="20"/>
        </w:rPr>
        <w:t>p</w:t>
      </w:r>
      <w:r w:rsidRPr="002B3059">
        <w:rPr>
          <w:rFonts w:ascii="Times New Roman" w:hAnsi="Times New Roman" w:cs="Times New Roman"/>
          <w:sz w:val="20"/>
          <w:szCs w:val="20"/>
        </w:rPr>
        <w:t xml:space="preserve"> &lt; 0.05, </w:t>
      </w:r>
      <w:r w:rsidRPr="002B3059">
        <w:rPr>
          <w:rFonts w:ascii="Times New Roman" w:hAnsi="Times New Roman" w:cs="Times New Roman"/>
          <w:sz w:val="20"/>
          <w:szCs w:val="20"/>
          <w:vertAlign w:val="superscript"/>
        </w:rPr>
        <w:t>**</w:t>
      </w:r>
      <w:r w:rsidRPr="002B3059">
        <w:rPr>
          <w:rFonts w:ascii="Times New Roman" w:hAnsi="Times New Roman" w:cs="Times New Roman"/>
          <w:sz w:val="20"/>
          <w:szCs w:val="20"/>
        </w:rPr>
        <w:t xml:space="preserve"> </w:t>
      </w:r>
      <w:r w:rsidRPr="002B3059">
        <w:rPr>
          <w:rFonts w:ascii="Times New Roman" w:hAnsi="Times New Roman" w:cs="Times New Roman"/>
          <w:i/>
          <w:iCs/>
          <w:sz w:val="20"/>
          <w:szCs w:val="20"/>
        </w:rPr>
        <w:t>p</w:t>
      </w:r>
      <w:r w:rsidRPr="002B3059">
        <w:rPr>
          <w:rFonts w:ascii="Times New Roman" w:hAnsi="Times New Roman" w:cs="Times New Roman"/>
          <w:sz w:val="20"/>
          <w:szCs w:val="20"/>
        </w:rPr>
        <w:t xml:space="preserve"> &lt; 0.01, </w:t>
      </w:r>
      <w:r w:rsidRPr="002B3059">
        <w:rPr>
          <w:rFonts w:ascii="Times New Roman" w:hAnsi="Times New Roman" w:cs="Times New Roman"/>
          <w:sz w:val="20"/>
          <w:szCs w:val="20"/>
          <w:vertAlign w:val="superscript"/>
        </w:rPr>
        <w:t>***</w:t>
      </w:r>
      <w:r w:rsidRPr="002B3059">
        <w:rPr>
          <w:rFonts w:ascii="Times New Roman" w:hAnsi="Times New Roman" w:cs="Times New Roman"/>
          <w:sz w:val="20"/>
          <w:szCs w:val="20"/>
        </w:rPr>
        <w:t xml:space="preserve"> </w:t>
      </w:r>
      <w:r w:rsidRPr="002B3059">
        <w:rPr>
          <w:rFonts w:ascii="Times New Roman" w:hAnsi="Times New Roman" w:cs="Times New Roman"/>
          <w:i/>
          <w:iCs/>
          <w:sz w:val="20"/>
          <w:szCs w:val="20"/>
        </w:rPr>
        <w:t>p</w:t>
      </w:r>
      <w:r w:rsidRPr="002B3059">
        <w:rPr>
          <w:rFonts w:ascii="Times New Roman" w:hAnsi="Times New Roman" w:cs="Times New Roman"/>
          <w:sz w:val="20"/>
          <w:szCs w:val="20"/>
        </w:rPr>
        <w:t xml:space="preserve"> &lt; 0.001</w:t>
      </w:r>
      <w:r w:rsidR="00BF7BED">
        <w:rPr>
          <w:rFonts w:ascii="Times New Roman" w:hAnsi="Times New Roman" w:cs="Times New Roman"/>
          <w:sz w:val="20"/>
          <w:szCs w:val="20"/>
        </w:rPr>
        <w:t>. Mindfulness derived from the MAAS; Combat experiences derived from the CES; PTSD derived from the PCL-5; Depression derived from the PHQ-9.</w:t>
      </w:r>
    </w:p>
    <w:p w14:paraId="0D3664B3" w14:textId="77777777" w:rsidR="008F0E79" w:rsidRPr="00FA5855" w:rsidRDefault="008F0E79" w:rsidP="00CB00D1">
      <w:pPr>
        <w:spacing w:line="480" w:lineRule="auto"/>
        <w:rPr>
          <w:rFonts w:ascii="Times New Roman" w:hAnsi="Times New Roman" w:cs="Times New Roman"/>
          <w:sz w:val="20"/>
          <w:szCs w:val="20"/>
        </w:rPr>
      </w:pPr>
    </w:p>
    <w:p w14:paraId="7AC1EBBC" w14:textId="77777777" w:rsidR="008F0E79" w:rsidRPr="00FA5855" w:rsidRDefault="008F0E79" w:rsidP="00CB00D1">
      <w:pPr>
        <w:spacing w:line="480" w:lineRule="auto"/>
        <w:rPr>
          <w:rFonts w:ascii="Times New Roman" w:hAnsi="Times New Roman" w:cs="Times New Roman"/>
          <w:sz w:val="20"/>
          <w:szCs w:val="20"/>
        </w:rPr>
      </w:pPr>
    </w:p>
    <w:p w14:paraId="7FA122DA" w14:textId="77777777" w:rsidR="00EA3724" w:rsidRDefault="00EA3724" w:rsidP="00CB00D1">
      <w:pPr>
        <w:spacing w:line="480" w:lineRule="auto"/>
        <w:rPr>
          <w:rFonts w:ascii="Times New Roman" w:eastAsia="Calibri" w:hAnsi="Times New Roman" w:cs="Times New Roman"/>
          <w:b/>
          <w:sz w:val="20"/>
          <w:szCs w:val="20"/>
        </w:rPr>
      </w:pPr>
    </w:p>
    <w:p w14:paraId="4469EEE3" w14:textId="77777777" w:rsidR="00EA3724" w:rsidRDefault="00EA3724" w:rsidP="00CB00D1">
      <w:pPr>
        <w:spacing w:line="480" w:lineRule="auto"/>
        <w:rPr>
          <w:rFonts w:ascii="Times New Roman" w:eastAsia="Calibri" w:hAnsi="Times New Roman" w:cs="Times New Roman"/>
          <w:b/>
          <w:sz w:val="20"/>
          <w:szCs w:val="20"/>
        </w:rPr>
      </w:pPr>
    </w:p>
    <w:p w14:paraId="53D22AB1" w14:textId="77777777" w:rsidR="00EA3724" w:rsidRDefault="00EA3724" w:rsidP="00CB00D1">
      <w:pPr>
        <w:spacing w:line="480" w:lineRule="auto"/>
        <w:rPr>
          <w:rFonts w:ascii="Times New Roman" w:eastAsia="Calibri" w:hAnsi="Times New Roman" w:cs="Times New Roman"/>
          <w:b/>
          <w:sz w:val="20"/>
          <w:szCs w:val="20"/>
        </w:rPr>
      </w:pPr>
    </w:p>
    <w:p w14:paraId="63706058" w14:textId="77777777" w:rsidR="00EA3724" w:rsidRDefault="00EA3724" w:rsidP="00CB00D1">
      <w:pPr>
        <w:spacing w:line="480" w:lineRule="auto"/>
        <w:rPr>
          <w:rFonts w:ascii="Times New Roman" w:eastAsia="Calibri" w:hAnsi="Times New Roman" w:cs="Times New Roman"/>
          <w:b/>
          <w:sz w:val="20"/>
          <w:szCs w:val="20"/>
        </w:rPr>
      </w:pPr>
    </w:p>
    <w:p w14:paraId="7C7D7AC9" w14:textId="4678A541" w:rsidR="00B952A1" w:rsidRPr="00FA5855" w:rsidRDefault="00A96F07" w:rsidP="00CB00D1">
      <w:pPr>
        <w:spacing w:line="480" w:lineRule="auto"/>
        <w:rPr>
          <w:rFonts w:ascii="Times New Roman" w:eastAsia="Calibri" w:hAnsi="Times New Roman" w:cs="Times New Roman"/>
          <w:sz w:val="20"/>
          <w:szCs w:val="20"/>
        </w:rPr>
      </w:pPr>
      <w:r>
        <w:rPr>
          <w:rFonts w:ascii="Times New Roman" w:eastAsia="Calibri" w:hAnsi="Times New Roman" w:cs="Times New Roman"/>
          <w:i/>
          <w:sz w:val="20"/>
          <w:szCs w:val="20"/>
        </w:rPr>
        <w:t>Figure 2.</w:t>
      </w:r>
      <w:r w:rsidR="00D74EC2" w:rsidRPr="00FA5855">
        <w:rPr>
          <w:rFonts w:ascii="Times New Roman" w:eastAsia="Calibri" w:hAnsi="Times New Roman" w:cs="Times New Roman"/>
          <w:sz w:val="20"/>
          <w:szCs w:val="20"/>
        </w:rPr>
        <w:t xml:space="preserve"> Path model one with </w:t>
      </w:r>
      <w:r w:rsidR="00EF4F3D">
        <w:rPr>
          <w:rFonts w:ascii="Times New Roman" w:eastAsia="Calibri" w:hAnsi="Times New Roman" w:cs="Times New Roman"/>
          <w:sz w:val="20"/>
          <w:szCs w:val="20"/>
        </w:rPr>
        <w:t>standardized</w:t>
      </w:r>
      <w:r w:rsidR="00D74EC2" w:rsidRPr="00FA5855">
        <w:rPr>
          <w:rFonts w:ascii="Times New Roman" w:eastAsia="Calibri" w:hAnsi="Times New Roman" w:cs="Times New Roman"/>
          <w:sz w:val="20"/>
          <w:szCs w:val="20"/>
        </w:rPr>
        <w:t xml:space="preserve"> parameter estimates</w:t>
      </w:r>
      <w:r w:rsidR="00314A28">
        <w:rPr>
          <w:rFonts w:ascii="Times New Roman" w:eastAsia="Calibri" w:hAnsi="Times New Roman" w:cs="Times New Roman"/>
          <w:sz w:val="20"/>
          <w:szCs w:val="20"/>
        </w:rPr>
        <w:t xml:space="preserve"> and 95% confidence intervals</w:t>
      </w:r>
      <w:r w:rsidR="00D74EC2" w:rsidRPr="00FA5855">
        <w:rPr>
          <w:rFonts w:ascii="Times New Roman" w:eastAsia="Calibri" w:hAnsi="Times New Roman" w:cs="Times New Roman"/>
          <w:sz w:val="20"/>
          <w:szCs w:val="20"/>
        </w:rPr>
        <w:t xml:space="preserve"> </w:t>
      </w:r>
      <w:r w:rsidR="00B952A1" w:rsidRPr="00FA5855">
        <w:rPr>
          <w:rFonts w:ascii="Times New Roman" w:eastAsia="Calibri" w:hAnsi="Times New Roman" w:cs="Times New Roman"/>
          <w:sz w:val="20"/>
          <w:szCs w:val="20"/>
        </w:rPr>
        <w:t>for outcome PTSD</w:t>
      </w:r>
    </w:p>
    <w:p w14:paraId="74DC7C02" w14:textId="4757B4C4" w:rsidR="00BC3872" w:rsidRPr="00FA5855" w:rsidRDefault="00121640" w:rsidP="00CB00D1">
      <w:pPr>
        <w:spacing w:line="480" w:lineRule="auto"/>
        <w:rPr>
          <w:rFonts w:ascii="Times New Roman" w:eastAsia="Calibri" w:hAnsi="Times New Roman" w:cs="Times New Roman"/>
          <w:sz w:val="20"/>
          <w:szCs w:val="20"/>
        </w:rPr>
      </w:pPr>
      <w:r w:rsidRPr="00E52BC6">
        <w:rPr>
          <w:rFonts w:ascii="Times New Roman" w:eastAsia="Calibri" w:hAnsi="Times New Roman" w:cs="Times New Roman"/>
          <w:noProof/>
          <w:sz w:val="20"/>
          <w:szCs w:val="20"/>
          <w:lang w:val="en-GB" w:eastAsia="en-GB"/>
        </w:rPr>
        <w:drawing>
          <wp:inline distT="0" distB="0" distL="0" distR="0" wp14:anchorId="0ABE9780" wp14:editId="4CC6CA3D">
            <wp:extent cx="3467100"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7100" cy="1663700"/>
                    </a:xfrm>
                    <a:prstGeom prst="rect">
                      <a:avLst/>
                    </a:prstGeom>
                  </pic:spPr>
                </pic:pic>
              </a:graphicData>
            </a:graphic>
          </wp:inline>
        </w:drawing>
      </w:r>
    </w:p>
    <w:p w14:paraId="498E56D5" w14:textId="77777777" w:rsidR="00B952A1" w:rsidRPr="00FA5855" w:rsidRDefault="00B952A1" w:rsidP="00CB00D1">
      <w:pPr>
        <w:spacing w:line="480" w:lineRule="auto"/>
        <w:rPr>
          <w:rFonts w:ascii="Times New Roman" w:eastAsia="Calibri" w:hAnsi="Times New Roman" w:cs="Times New Roman"/>
          <w:sz w:val="20"/>
          <w:szCs w:val="20"/>
        </w:rPr>
      </w:pPr>
    </w:p>
    <w:p w14:paraId="74A5F7D3" w14:textId="5F5CC410" w:rsidR="00B952A1" w:rsidRPr="00FA5855" w:rsidRDefault="00A96F07" w:rsidP="00CB00D1">
      <w:pPr>
        <w:spacing w:line="480" w:lineRule="auto"/>
        <w:rPr>
          <w:rFonts w:ascii="Times New Roman" w:eastAsia="Calibri" w:hAnsi="Times New Roman" w:cs="Times New Roman"/>
          <w:sz w:val="20"/>
          <w:szCs w:val="20"/>
        </w:rPr>
      </w:pPr>
      <w:r>
        <w:rPr>
          <w:rFonts w:ascii="Times New Roman" w:eastAsia="Calibri" w:hAnsi="Times New Roman" w:cs="Times New Roman"/>
          <w:i/>
          <w:sz w:val="20"/>
          <w:szCs w:val="20"/>
        </w:rPr>
        <w:t xml:space="preserve">Figure 3. </w:t>
      </w:r>
      <w:r w:rsidR="00B952A1" w:rsidRPr="00FA5855">
        <w:rPr>
          <w:rFonts w:ascii="Times New Roman" w:eastAsia="Calibri" w:hAnsi="Times New Roman" w:cs="Times New Roman"/>
          <w:sz w:val="20"/>
          <w:szCs w:val="20"/>
        </w:rPr>
        <w:t xml:space="preserve"> Path model two with </w:t>
      </w:r>
      <w:r w:rsidR="00EF4F3D">
        <w:rPr>
          <w:rFonts w:ascii="Times New Roman" w:eastAsia="Calibri" w:hAnsi="Times New Roman" w:cs="Times New Roman"/>
          <w:sz w:val="20"/>
          <w:szCs w:val="20"/>
        </w:rPr>
        <w:t>standardized</w:t>
      </w:r>
      <w:r w:rsidR="00B952A1" w:rsidRPr="00FA5855">
        <w:rPr>
          <w:rFonts w:ascii="Times New Roman" w:eastAsia="Calibri" w:hAnsi="Times New Roman" w:cs="Times New Roman"/>
          <w:sz w:val="20"/>
          <w:szCs w:val="20"/>
        </w:rPr>
        <w:t xml:space="preserve"> parameter estimates</w:t>
      </w:r>
      <w:r w:rsidR="00314A28">
        <w:rPr>
          <w:rFonts w:ascii="Times New Roman" w:eastAsia="Calibri" w:hAnsi="Times New Roman" w:cs="Times New Roman"/>
          <w:sz w:val="20"/>
          <w:szCs w:val="20"/>
        </w:rPr>
        <w:t xml:space="preserve"> 95% confidence intervals</w:t>
      </w:r>
      <w:r w:rsidR="00B952A1" w:rsidRPr="00FA5855">
        <w:rPr>
          <w:rFonts w:ascii="Times New Roman" w:eastAsia="Calibri" w:hAnsi="Times New Roman" w:cs="Times New Roman"/>
          <w:sz w:val="20"/>
          <w:szCs w:val="20"/>
        </w:rPr>
        <w:t xml:space="preserve"> for outcome depression</w:t>
      </w:r>
    </w:p>
    <w:p w14:paraId="1E2160AD" w14:textId="1C42D4C3" w:rsidR="00B952A1" w:rsidRPr="00FA5855" w:rsidRDefault="00121640" w:rsidP="00CB00D1">
      <w:pPr>
        <w:spacing w:line="480" w:lineRule="auto"/>
        <w:rPr>
          <w:rFonts w:ascii="Times New Roman" w:eastAsia="Calibri" w:hAnsi="Times New Roman" w:cs="Times New Roman"/>
          <w:sz w:val="20"/>
          <w:szCs w:val="20"/>
        </w:rPr>
      </w:pPr>
      <w:r w:rsidRPr="00E52BC6">
        <w:rPr>
          <w:noProof/>
          <w:lang w:val="en-GB" w:eastAsia="en-GB"/>
        </w:rPr>
        <w:drawing>
          <wp:inline distT="0" distB="0" distL="0" distR="0" wp14:anchorId="4AE900B9" wp14:editId="67CDA8C6">
            <wp:extent cx="3467100" cy="166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7100" cy="1663700"/>
                    </a:xfrm>
                    <a:prstGeom prst="rect">
                      <a:avLst/>
                    </a:prstGeom>
                  </pic:spPr>
                </pic:pic>
              </a:graphicData>
            </a:graphic>
          </wp:inline>
        </w:drawing>
      </w:r>
    </w:p>
    <w:p w14:paraId="01868C9E" w14:textId="77777777" w:rsidR="00B952A1" w:rsidRPr="00FA5855" w:rsidRDefault="00B952A1" w:rsidP="00CB00D1">
      <w:pPr>
        <w:spacing w:line="480" w:lineRule="auto"/>
        <w:rPr>
          <w:rFonts w:ascii="Times New Roman" w:eastAsia="Calibri" w:hAnsi="Times New Roman" w:cs="Times New Roman"/>
          <w:sz w:val="20"/>
          <w:szCs w:val="20"/>
        </w:rPr>
      </w:pPr>
    </w:p>
    <w:p w14:paraId="21CD2C9E" w14:textId="77777777" w:rsidR="008F0E79" w:rsidRPr="00FA5855" w:rsidRDefault="008F0E79" w:rsidP="00CB00D1">
      <w:pPr>
        <w:spacing w:line="480" w:lineRule="auto"/>
        <w:rPr>
          <w:rFonts w:ascii="Times New Roman" w:eastAsia="Calibri" w:hAnsi="Times New Roman" w:cs="Times New Roman"/>
          <w:b/>
          <w:sz w:val="20"/>
          <w:szCs w:val="20"/>
        </w:rPr>
      </w:pPr>
    </w:p>
    <w:p w14:paraId="57356B1C" w14:textId="77777777" w:rsidR="008F0E79" w:rsidRPr="00FA5855" w:rsidRDefault="008F0E79" w:rsidP="00CB00D1">
      <w:pPr>
        <w:spacing w:line="480" w:lineRule="auto"/>
        <w:rPr>
          <w:rFonts w:ascii="Times New Roman" w:eastAsia="Calibri" w:hAnsi="Times New Roman" w:cs="Times New Roman"/>
          <w:b/>
          <w:sz w:val="20"/>
          <w:szCs w:val="20"/>
        </w:rPr>
      </w:pPr>
    </w:p>
    <w:p w14:paraId="375B01FA" w14:textId="77777777" w:rsidR="008F0E79" w:rsidRPr="00FA5855" w:rsidRDefault="008F0E79" w:rsidP="00CB00D1">
      <w:pPr>
        <w:spacing w:line="480" w:lineRule="auto"/>
        <w:rPr>
          <w:rFonts w:ascii="Times New Roman" w:eastAsia="Calibri" w:hAnsi="Times New Roman" w:cs="Times New Roman"/>
          <w:b/>
          <w:sz w:val="20"/>
          <w:szCs w:val="20"/>
        </w:rPr>
      </w:pPr>
    </w:p>
    <w:p w14:paraId="3967AC16" w14:textId="77777777" w:rsidR="008F0E79" w:rsidRPr="00FA5855" w:rsidRDefault="008F0E79" w:rsidP="00CB00D1">
      <w:pPr>
        <w:spacing w:line="480" w:lineRule="auto"/>
        <w:rPr>
          <w:rFonts w:ascii="Times New Roman" w:eastAsia="Calibri" w:hAnsi="Times New Roman" w:cs="Times New Roman"/>
          <w:b/>
          <w:sz w:val="20"/>
          <w:szCs w:val="20"/>
        </w:rPr>
      </w:pPr>
    </w:p>
    <w:p w14:paraId="5941A0C8" w14:textId="77777777" w:rsidR="008F0E79" w:rsidRPr="00FA5855" w:rsidRDefault="008F0E79" w:rsidP="00CB00D1">
      <w:pPr>
        <w:spacing w:line="480" w:lineRule="auto"/>
        <w:rPr>
          <w:rFonts w:ascii="Times New Roman" w:eastAsia="Calibri" w:hAnsi="Times New Roman" w:cs="Times New Roman"/>
          <w:b/>
          <w:sz w:val="20"/>
          <w:szCs w:val="20"/>
        </w:rPr>
      </w:pPr>
    </w:p>
    <w:p w14:paraId="45C1FBDC" w14:textId="77777777" w:rsidR="008F0E79" w:rsidRPr="00FA5855" w:rsidRDefault="008F0E79" w:rsidP="00CB00D1">
      <w:pPr>
        <w:spacing w:line="480" w:lineRule="auto"/>
        <w:rPr>
          <w:rFonts w:ascii="Times New Roman" w:eastAsia="Calibri" w:hAnsi="Times New Roman" w:cs="Times New Roman"/>
          <w:b/>
          <w:sz w:val="20"/>
          <w:szCs w:val="20"/>
        </w:rPr>
      </w:pPr>
    </w:p>
    <w:p w14:paraId="3DE813A5" w14:textId="77777777" w:rsidR="008F0E79" w:rsidRPr="00FA5855" w:rsidRDefault="008F0E79" w:rsidP="00CB00D1">
      <w:pPr>
        <w:spacing w:line="480" w:lineRule="auto"/>
        <w:rPr>
          <w:rFonts w:ascii="Times New Roman" w:eastAsia="Calibri" w:hAnsi="Times New Roman" w:cs="Times New Roman"/>
          <w:b/>
          <w:sz w:val="20"/>
          <w:szCs w:val="20"/>
        </w:rPr>
      </w:pPr>
    </w:p>
    <w:p w14:paraId="0B4669ED" w14:textId="77777777" w:rsidR="008F0E79" w:rsidRPr="00FA5855" w:rsidRDefault="008F0E79" w:rsidP="00CB00D1">
      <w:pPr>
        <w:spacing w:line="480" w:lineRule="auto"/>
        <w:rPr>
          <w:rFonts w:ascii="Times New Roman" w:eastAsia="Calibri" w:hAnsi="Times New Roman" w:cs="Times New Roman"/>
          <w:b/>
          <w:sz w:val="20"/>
          <w:szCs w:val="20"/>
        </w:rPr>
      </w:pPr>
    </w:p>
    <w:p w14:paraId="275A596E" w14:textId="77777777" w:rsidR="008F0E79" w:rsidRPr="00FA5855" w:rsidRDefault="008F0E79" w:rsidP="00CB00D1">
      <w:pPr>
        <w:spacing w:line="480" w:lineRule="auto"/>
        <w:rPr>
          <w:rFonts w:ascii="Times New Roman" w:eastAsia="Calibri" w:hAnsi="Times New Roman" w:cs="Times New Roman"/>
          <w:b/>
          <w:sz w:val="20"/>
          <w:szCs w:val="20"/>
        </w:rPr>
      </w:pPr>
    </w:p>
    <w:p w14:paraId="50258A81" w14:textId="77777777" w:rsidR="008F0E79" w:rsidRPr="00FA5855" w:rsidRDefault="008F0E79" w:rsidP="00CB00D1">
      <w:pPr>
        <w:spacing w:line="480" w:lineRule="auto"/>
        <w:rPr>
          <w:rFonts w:ascii="Times New Roman" w:eastAsia="Calibri" w:hAnsi="Times New Roman" w:cs="Times New Roman"/>
          <w:b/>
          <w:sz w:val="20"/>
          <w:szCs w:val="20"/>
        </w:rPr>
      </w:pPr>
    </w:p>
    <w:p w14:paraId="4B3F63E2" w14:textId="77777777" w:rsidR="0044718F" w:rsidRPr="00FA5855" w:rsidRDefault="0044718F" w:rsidP="00CB00D1">
      <w:pPr>
        <w:spacing w:line="480" w:lineRule="auto"/>
        <w:rPr>
          <w:rFonts w:ascii="Times New Roman" w:hAnsi="Times New Roman" w:cs="Times New Roman"/>
          <w:sz w:val="20"/>
          <w:szCs w:val="20"/>
        </w:rPr>
      </w:pPr>
    </w:p>
    <w:sectPr w:rsidR="0044718F" w:rsidRPr="00FA5855" w:rsidSect="004F549F">
      <w:headerReference w:type="default" r:id="rId14"/>
      <w:footerReference w:type="even" r:id="rId15"/>
      <w:footerReference w:type="default" r:id="rId16"/>
      <w:headerReference w:type="first" r:id="rId17"/>
      <w:pgSz w:w="12240" w:h="15840"/>
      <w:pgMar w:top="1440" w:right="1440" w:bottom="1440" w:left="1440" w:header="720" w:footer="720" w:gutter="0"/>
      <w:pgNumType w:start="3"/>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DF8B40" w16cid:durableId="1FC74AB7"/>
  <w16cid:commentId w16cid:paraId="095C4DC9" w16cid:durableId="1FC74AB8"/>
  <w16cid:commentId w16cid:paraId="26774AD7" w16cid:durableId="1FC74A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586FF" w14:textId="77777777" w:rsidR="00A23300" w:rsidRDefault="00A23300">
      <w:r>
        <w:separator/>
      </w:r>
    </w:p>
  </w:endnote>
  <w:endnote w:type="continuationSeparator" w:id="0">
    <w:p w14:paraId="6DD5C4C6" w14:textId="77777777" w:rsidR="00A23300" w:rsidRDefault="00A2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7985326"/>
      <w:docPartObj>
        <w:docPartGallery w:val="Page Numbers (Bottom of Page)"/>
        <w:docPartUnique/>
      </w:docPartObj>
    </w:sdtPr>
    <w:sdtEndPr>
      <w:rPr>
        <w:rStyle w:val="PageNumber"/>
      </w:rPr>
    </w:sdtEndPr>
    <w:sdtContent>
      <w:p w14:paraId="4CFE9366" w14:textId="77777777" w:rsidR="000353CF" w:rsidRDefault="000353CF" w:rsidP="00640E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699761" w14:textId="77777777" w:rsidR="000353CF" w:rsidRDefault="000353CF" w:rsidP="00EA79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56FE" w14:textId="77777777" w:rsidR="000353CF" w:rsidRDefault="000353CF" w:rsidP="00EA79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CA721" w14:textId="77777777" w:rsidR="00A23300" w:rsidRDefault="00A23300">
      <w:r>
        <w:separator/>
      </w:r>
    </w:p>
  </w:footnote>
  <w:footnote w:type="continuationSeparator" w:id="0">
    <w:p w14:paraId="7A8A1037" w14:textId="77777777" w:rsidR="00A23300" w:rsidRDefault="00A2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357452"/>
      <w:docPartObj>
        <w:docPartGallery w:val="Page Numbers (Top of Page)"/>
        <w:docPartUnique/>
      </w:docPartObj>
    </w:sdtPr>
    <w:sdtEndPr>
      <w:rPr>
        <w:noProof/>
      </w:rPr>
    </w:sdtEndPr>
    <w:sdtContent>
      <w:p w14:paraId="0DF6C3D0" w14:textId="35CE1423" w:rsidR="000353CF" w:rsidRDefault="000353CF">
        <w:pPr>
          <w:pStyle w:val="Header"/>
          <w:jc w:val="right"/>
        </w:pPr>
        <w:r w:rsidRPr="004F549F">
          <w:rPr>
            <w:rFonts w:ascii="Times New Roman" w:hAnsi="Times New Roman" w:cs="Times New Roman"/>
            <w:sz w:val="20"/>
            <w:szCs w:val="20"/>
          </w:rPr>
          <w:fldChar w:fldCharType="begin"/>
        </w:r>
        <w:r w:rsidRPr="004F549F">
          <w:rPr>
            <w:rFonts w:ascii="Times New Roman" w:hAnsi="Times New Roman" w:cs="Times New Roman"/>
            <w:sz w:val="20"/>
            <w:szCs w:val="20"/>
          </w:rPr>
          <w:instrText xml:space="preserve"> PAGE   \* MERGEFORMAT </w:instrText>
        </w:r>
        <w:r w:rsidRPr="004F549F">
          <w:rPr>
            <w:rFonts w:ascii="Times New Roman" w:hAnsi="Times New Roman" w:cs="Times New Roman"/>
            <w:sz w:val="20"/>
            <w:szCs w:val="20"/>
          </w:rPr>
          <w:fldChar w:fldCharType="separate"/>
        </w:r>
        <w:r w:rsidR="00001B41">
          <w:rPr>
            <w:rFonts w:ascii="Times New Roman" w:hAnsi="Times New Roman" w:cs="Times New Roman"/>
            <w:noProof/>
            <w:sz w:val="20"/>
            <w:szCs w:val="20"/>
          </w:rPr>
          <w:t>23</w:t>
        </w:r>
        <w:r w:rsidRPr="004F549F">
          <w:rPr>
            <w:rFonts w:ascii="Times New Roman" w:hAnsi="Times New Roman" w:cs="Times New Roman"/>
            <w:noProof/>
            <w:sz w:val="20"/>
            <w:szCs w:val="20"/>
          </w:rPr>
          <w:fldChar w:fldCharType="end"/>
        </w:r>
      </w:p>
    </w:sdtContent>
  </w:sdt>
  <w:p w14:paraId="4EC2BB0F" w14:textId="77777777" w:rsidR="000353CF" w:rsidRPr="00924FD4" w:rsidRDefault="000353CF">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716822"/>
      <w:docPartObj>
        <w:docPartGallery w:val="Page Numbers (Top of Page)"/>
        <w:docPartUnique/>
      </w:docPartObj>
    </w:sdtPr>
    <w:sdtEndPr>
      <w:rPr>
        <w:noProof/>
      </w:rPr>
    </w:sdtEndPr>
    <w:sdtContent>
      <w:p w14:paraId="2A307413" w14:textId="77777777" w:rsidR="000353CF" w:rsidRDefault="000353CF">
        <w:pPr>
          <w:pStyle w:val="Header"/>
          <w:jc w:val="right"/>
        </w:pPr>
        <w:r w:rsidRPr="00FA5855">
          <w:rPr>
            <w:rFonts w:ascii="Times New Roman" w:hAnsi="Times New Roman" w:cs="Times New Roman"/>
            <w:sz w:val="20"/>
            <w:szCs w:val="20"/>
          </w:rPr>
          <w:t>3</w:t>
        </w:r>
      </w:p>
    </w:sdtContent>
  </w:sdt>
  <w:p w14:paraId="1FE1D52C" w14:textId="77777777" w:rsidR="000353CF" w:rsidRPr="00FA5855" w:rsidRDefault="000353CF" w:rsidP="00FA5855">
    <w:pPr>
      <w:pStyle w:val="Header"/>
      <w:rPr>
        <w:rFonts w:ascii="Times New Roman" w:hAnsi="Times New Roman" w:cs="Times New Roman"/>
      </w:rPr>
    </w:pPr>
    <w:r>
      <w:rPr>
        <w:rFonts w:ascii="Times New Roman" w:hAnsi="Times New Roman" w:cs="Times New Roman"/>
      </w:rPr>
      <w:t xml:space="preserve">RUNNING HEAD: </w:t>
    </w:r>
    <w:r w:rsidRPr="00924FD4">
      <w:rPr>
        <w:rFonts w:ascii="Times New Roman" w:hAnsi="Times New Roman" w:cs="Times New Roman"/>
      </w:rPr>
      <w:t xml:space="preserve">Mindfulness, </w:t>
    </w:r>
    <w:r>
      <w:rPr>
        <w:rFonts w:ascii="Times New Roman" w:hAnsi="Times New Roman" w:cs="Times New Roman"/>
      </w:rPr>
      <w:t>Combat, and Mental Health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cwMrE0NTM3MDUyMDVU0lEKTi0uzszPAykwNKwFAPnRxzotAAAA"/>
  </w:docVars>
  <w:rsids>
    <w:rsidRoot w:val="008F0E79"/>
    <w:rsid w:val="00001B41"/>
    <w:rsid w:val="00002A23"/>
    <w:rsid w:val="0000427D"/>
    <w:rsid w:val="00007E75"/>
    <w:rsid w:val="000105CC"/>
    <w:rsid w:val="00010889"/>
    <w:rsid w:val="00012CCC"/>
    <w:rsid w:val="00014E0F"/>
    <w:rsid w:val="00027929"/>
    <w:rsid w:val="000317B2"/>
    <w:rsid w:val="00034326"/>
    <w:rsid w:val="000343A4"/>
    <w:rsid w:val="000353CF"/>
    <w:rsid w:val="00035765"/>
    <w:rsid w:val="00037CD7"/>
    <w:rsid w:val="00040886"/>
    <w:rsid w:val="000410DB"/>
    <w:rsid w:val="0004387F"/>
    <w:rsid w:val="000534A9"/>
    <w:rsid w:val="00054C29"/>
    <w:rsid w:val="00056721"/>
    <w:rsid w:val="00062164"/>
    <w:rsid w:val="00067051"/>
    <w:rsid w:val="00071D22"/>
    <w:rsid w:val="0007485F"/>
    <w:rsid w:val="000778C1"/>
    <w:rsid w:val="000804E3"/>
    <w:rsid w:val="0009505E"/>
    <w:rsid w:val="000A327E"/>
    <w:rsid w:val="000A411C"/>
    <w:rsid w:val="000A761E"/>
    <w:rsid w:val="000A773D"/>
    <w:rsid w:val="000B09CE"/>
    <w:rsid w:val="000B1AD1"/>
    <w:rsid w:val="000B4EE3"/>
    <w:rsid w:val="000B5C68"/>
    <w:rsid w:val="000B7677"/>
    <w:rsid w:val="000C08AE"/>
    <w:rsid w:val="000C4A15"/>
    <w:rsid w:val="000C61FE"/>
    <w:rsid w:val="000D13F0"/>
    <w:rsid w:val="000D3CB0"/>
    <w:rsid w:val="000D4BC8"/>
    <w:rsid w:val="000E559D"/>
    <w:rsid w:val="000F2A3E"/>
    <w:rsid w:val="000F3459"/>
    <w:rsid w:val="000F58ED"/>
    <w:rsid w:val="000F5926"/>
    <w:rsid w:val="0010052D"/>
    <w:rsid w:val="00100D79"/>
    <w:rsid w:val="001031EF"/>
    <w:rsid w:val="00117772"/>
    <w:rsid w:val="001202FC"/>
    <w:rsid w:val="00121640"/>
    <w:rsid w:val="001255A8"/>
    <w:rsid w:val="00136802"/>
    <w:rsid w:val="0014060B"/>
    <w:rsid w:val="00142E8B"/>
    <w:rsid w:val="00145E8C"/>
    <w:rsid w:val="00146B11"/>
    <w:rsid w:val="001476D7"/>
    <w:rsid w:val="00155C52"/>
    <w:rsid w:val="001610CA"/>
    <w:rsid w:val="001627FD"/>
    <w:rsid w:val="00167409"/>
    <w:rsid w:val="001705A8"/>
    <w:rsid w:val="00171E54"/>
    <w:rsid w:val="00172F56"/>
    <w:rsid w:val="0017448C"/>
    <w:rsid w:val="00177DA8"/>
    <w:rsid w:val="00184F45"/>
    <w:rsid w:val="001914DA"/>
    <w:rsid w:val="001949FC"/>
    <w:rsid w:val="0019650A"/>
    <w:rsid w:val="001A2CF3"/>
    <w:rsid w:val="001A40B8"/>
    <w:rsid w:val="001A578D"/>
    <w:rsid w:val="001B22F8"/>
    <w:rsid w:val="001B569E"/>
    <w:rsid w:val="001B79FF"/>
    <w:rsid w:val="001C41DC"/>
    <w:rsid w:val="001C55BA"/>
    <w:rsid w:val="001C579A"/>
    <w:rsid w:val="001C6BC9"/>
    <w:rsid w:val="001D0BB2"/>
    <w:rsid w:val="001D234F"/>
    <w:rsid w:val="001D35D2"/>
    <w:rsid w:val="001D470F"/>
    <w:rsid w:val="001E03BA"/>
    <w:rsid w:val="001E18A1"/>
    <w:rsid w:val="001E4F54"/>
    <w:rsid w:val="001E5619"/>
    <w:rsid w:val="001F4568"/>
    <w:rsid w:val="001F4A91"/>
    <w:rsid w:val="002002F5"/>
    <w:rsid w:val="00202532"/>
    <w:rsid w:val="0020322D"/>
    <w:rsid w:val="00206FC4"/>
    <w:rsid w:val="0021341E"/>
    <w:rsid w:val="00213C48"/>
    <w:rsid w:val="00216859"/>
    <w:rsid w:val="00216F5B"/>
    <w:rsid w:val="00217012"/>
    <w:rsid w:val="002173F0"/>
    <w:rsid w:val="002215E7"/>
    <w:rsid w:val="00231ACA"/>
    <w:rsid w:val="00243145"/>
    <w:rsid w:val="002510C1"/>
    <w:rsid w:val="002526D6"/>
    <w:rsid w:val="00252869"/>
    <w:rsid w:val="00257C5A"/>
    <w:rsid w:val="00261E7F"/>
    <w:rsid w:val="00263D3F"/>
    <w:rsid w:val="0026493F"/>
    <w:rsid w:val="002659CC"/>
    <w:rsid w:val="002741B1"/>
    <w:rsid w:val="0027667B"/>
    <w:rsid w:val="00276E1B"/>
    <w:rsid w:val="00282CFC"/>
    <w:rsid w:val="00285C52"/>
    <w:rsid w:val="00287613"/>
    <w:rsid w:val="00295500"/>
    <w:rsid w:val="00296958"/>
    <w:rsid w:val="002A2C77"/>
    <w:rsid w:val="002A34F6"/>
    <w:rsid w:val="002A7B7D"/>
    <w:rsid w:val="002B194B"/>
    <w:rsid w:val="002B3059"/>
    <w:rsid w:val="002B6AD6"/>
    <w:rsid w:val="002C448B"/>
    <w:rsid w:val="002C5D5F"/>
    <w:rsid w:val="002C7D8B"/>
    <w:rsid w:val="002E0202"/>
    <w:rsid w:val="002E03FE"/>
    <w:rsid w:val="002E434E"/>
    <w:rsid w:val="002E52FC"/>
    <w:rsid w:val="002F13B5"/>
    <w:rsid w:val="002F167D"/>
    <w:rsid w:val="002F22CA"/>
    <w:rsid w:val="002F451F"/>
    <w:rsid w:val="002F7EA6"/>
    <w:rsid w:val="00303E8E"/>
    <w:rsid w:val="00314A28"/>
    <w:rsid w:val="0031552C"/>
    <w:rsid w:val="00317138"/>
    <w:rsid w:val="0032158E"/>
    <w:rsid w:val="00321788"/>
    <w:rsid w:val="003409FE"/>
    <w:rsid w:val="00341B9F"/>
    <w:rsid w:val="00352E4E"/>
    <w:rsid w:val="00361132"/>
    <w:rsid w:val="00361613"/>
    <w:rsid w:val="003773CC"/>
    <w:rsid w:val="00381AB4"/>
    <w:rsid w:val="003839F2"/>
    <w:rsid w:val="003844CD"/>
    <w:rsid w:val="00385ED9"/>
    <w:rsid w:val="003877F4"/>
    <w:rsid w:val="003925B1"/>
    <w:rsid w:val="0039716D"/>
    <w:rsid w:val="0039770D"/>
    <w:rsid w:val="003979C7"/>
    <w:rsid w:val="003A251E"/>
    <w:rsid w:val="003A4A68"/>
    <w:rsid w:val="003A55E2"/>
    <w:rsid w:val="003B0B07"/>
    <w:rsid w:val="003B4B6F"/>
    <w:rsid w:val="003B64DD"/>
    <w:rsid w:val="003C54FF"/>
    <w:rsid w:val="003D391F"/>
    <w:rsid w:val="003D4324"/>
    <w:rsid w:val="003D5B6D"/>
    <w:rsid w:val="003E1C15"/>
    <w:rsid w:val="003E3F6C"/>
    <w:rsid w:val="003E41A8"/>
    <w:rsid w:val="003E4965"/>
    <w:rsid w:val="003E6349"/>
    <w:rsid w:val="00401169"/>
    <w:rsid w:val="0041275E"/>
    <w:rsid w:val="0042010A"/>
    <w:rsid w:val="00425204"/>
    <w:rsid w:val="00433F0D"/>
    <w:rsid w:val="0043400D"/>
    <w:rsid w:val="0043574E"/>
    <w:rsid w:val="0044718F"/>
    <w:rsid w:val="00451A17"/>
    <w:rsid w:val="00455F9B"/>
    <w:rsid w:val="0045690E"/>
    <w:rsid w:val="00464E42"/>
    <w:rsid w:val="00472445"/>
    <w:rsid w:val="004751E4"/>
    <w:rsid w:val="00475359"/>
    <w:rsid w:val="00476854"/>
    <w:rsid w:val="0049004E"/>
    <w:rsid w:val="00495310"/>
    <w:rsid w:val="004A1CA1"/>
    <w:rsid w:val="004A2196"/>
    <w:rsid w:val="004A48E3"/>
    <w:rsid w:val="004A4CC5"/>
    <w:rsid w:val="004B3F96"/>
    <w:rsid w:val="004C5337"/>
    <w:rsid w:val="004C654E"/>
    <w:rsid w:val="004D3B1F"/>
    <w:rsid w:val="004E278F"/>
    <w:rsid w:val="004E4DB4"/>
    <w:rsid w:val="004E5400"/>
    <w:rsid w:val="004F4752"/>
    <w:rsid w:val="004F549F"/>
    <w:rsid w:val="004F6F8D"/>
    <w:rsid w:val="004F7A03"/>
    <w:rsid w:val="00503B45"/>
    <w:rsid w:val="00506096"/>
    <w:rsid w:val="0051302F"/>
    <w:rsid w:val="005170FA"/>
    <w:rsid w:val="0051710E"/>
    <w:rsid w:val="00517812"/>
    <w:rsid w:val="00521FD7"/>
    <w:rsid w:val="00524FE1"/>
    <w:rsid w:val="00531DAE"/>
    <w:rsid w:val="00531DC6"/>
    <w:rsid w:val="00533049"/>
    <w:rsid w:val="00547759"/>
    <w:rsid w:val="005514E7"/>
    <w:rsid w:val="00552BDA"/>
    <w:rsid w:val="00555C7A"/>
    <w:rsid w:val="0056119F"/>
    <w:rsid w:val="005622C9"/>
    <w:rsid w:val="00563932"/>
    <w:rsid w:val="00566D55"/>
    <w:rsid w:val="0056722D"/>
    <w:rsid w:val="005700DC"/>
    <w:rsid w:val="00570556"/>
    <w:rsid w:val="00571E3F"/>
    <w:rsid w:val="00573730"/>
    <w:rsid w:val="00574959"/>
    <w:rsid w:val="005862E4"/>
    <w:rsid w:val="00587DC5"/>
    <w:rsid w:val="005901C1"/>
    <w:rsid w:val="00591442"/>
    <w:rsid w:val="00591451"/>
    <w:rsid w:val="0059283A"/>
    <w:rsid w:val="00595D7E"/>
    <w:rsid w:val="005A1609"/>
    <w:rsid w:val="005C0B05"/>
    <w:rsid w:val="005E49C6"/>
    <w:rsid w:val="005F6480"/>
    <w:rsid w:val="00603A72"/>
    <w:rsid w:val="0060573D"/>
    <w:rsid w:val="00610691"/>
    <w:rsid w:val="00614DB5"/>
    <w:rsid w:val="00621E26"/>
    <w:rsid w:val="00622AB2"/>
    <w:rsid w:val="0062358E"/>
    <w:rsid w:val="00624D7D"/>
    <w:rsid w:val="00625ED5"/>
    <w:rsid w:val="00626703"/>
    <w:rsid w:val="00632E93"/>
    <w:rsid w:val="00640D4D"/>
    <w:rsid w:val="00640E9C"/>
    <w:rsid w:val="00641267"/>
    <w:rsid w:val="0064284F"/>
    <w:rsid w:val="00646142"/>
    <w:rsid w:val="00650AC4"/>
    <w:rsid w:val="006516BD"/>
    <w:rsid w:val="006539DB"/>
    <w:rsid w:val="00660642"/>
    <w:rsid w:val="00661FEF"/>
    <w:rsid w:val="00665142"/>
    <w:rsid w:val="00670817"/>
    <w:rsid w:val="006821A2"/>
    <w:rsid w:val="00684024"/>
    <w:rsid w:val="00693DC8"/>
    <w:rsid w:val="006965D3"/>
    <w:rsid w:val="006A6DEF"/>
    <w:rsid w:val="006A7527"/>
    <w:rsid w:val="006B0D7A"/>
    <w:rsid w:val="006B61D7"/>
    <w:rsid w:val="006C1403"/>
    <w:rsid w:val="006C5165"/>
    <w:rsid w:val="006D0BFD"/>
    <w:rsid w:val="006D1751"/>
    <w:rsid w:val="006D5166"/>
    <w:rsid w:val="006E052F"/>
    <w:rsid w:val="006E36C9"/>
    <w:rsid w:val="006E5992"/>
    <w:rsid w:val="006F0D68"/>
    <w:rsid w:val="006F2AE4"/>
    <w:rsid w:val="006F6F5D"/>
    <w:rsid w:val="007007F8"/>
    <w:rsid w:val="00702D24"/>
    <w:rsid w:val="007075C0"/>
    <w:rsid w:val="0071050A"/>
    <w:rsid w:val="0071493D"/>
    <w:rsid w:val="00714EE4"/>
    <w:rsid w:val="00715F06"/>
    <w:rsid w:val="00716B12"/>
    <w:rsid w:val="00724BBE"/>
    <w:rsid w:val="007267F7"/>
    <w:rsid w:val="00727501"/>
    <w:rsid w:val="00733890"/>
    <w:rsid w:val="007375B4"/>
    <w:rsid w:val="00737C83"/>
    <w:rsid w:val="00742963"/>
    <w:rsid w:val="007429D7"/>
    <w:rsid w:val="00742B7A"/>
    <w:rsid w:val="00744D76"/>
    <w:rsid w:val="007478F3"/>
    <w:rsid w:val="00751E12"/>
    <w:rsid w:val="00764201"/>
    <w:rsid w:val="007643C6"/>
    <w:rsid w:val="00765144"/>
    <w:rsid w:val="00771E11"/>
    <w:rsid w:val="00772B9D"/>
    <w:rsid w:val="00772CE3"/>
    <w:rsid w:val="00773ED0"/>
    <w:rsid w:val="00776EC7"/>
    <w:rsid w:val="007819C0"/>
    <w:rsid w:val="007856E7"/>
    <w:rsid w:val="007951EF"/>
    <w:rsid w:val="007A5D35"/>
    <w:rsid w:val="007A6B2D"/>
    <w:rsid w:val="007B5109"/>
    <w:rsid w:val="007C4D98"/>
    <w:rsid w:val="007C6F40"/>
    <w:rsid w:val="007D036C"/>
    <w:rsid w:val="007D0987"/>
    <w:rsid w:val="007D54E6"/>
    <w:rsid w:val="007D71E2"/>
    <w:rsid w:val="007E2F99"/>
    <w:rsid w:val="007E5D62"/>
    <w:rsid w:val="007F1600"/>
    <w:rsid w:val="007F4EC9"/>
    <w:rsid w:val="0080116D"/>
    <w:rsid w:val="008039A4"/>
    <w:rsid w:val="0080430B"/>
    <w:rsid w:val="008105EF"/>
    <w:rsid w:val="00810A33"/>
    <w:rsid w:val="00817D79"/>
    <w:rsid w:val="008240D4"/>
    <w:rsid w:val="0082638E"/>
    <w:rsid w:val="0082728D"/>
    <w:rsid w:val="00854051"/>
    <w:rsid w:val="00855BC5"/>
    <w:rsid w:val="00857832"/>
    <w:rsid w:val="008614EF"/>
    <w:rsid w:val="0087066F"/>
    <w:rsid w:val="00877410"/>
    <w:rsid w:val="0088044D"/>
    <w:rsid w:val="00886BC2"/>
    <w:rsid w:val="00886ED6"/>
    <w:rsid w:val="008B1AA6"/>
    <w:rsid w:val="008C0A4B"/>
    <w:rsid w:val="008C1A3D"/>
    <w:rsid w:val="008C4A24"/>
    <w:rsid w:val="008D18FD"/>
    <w:rsid w:val="008D1E92"/>
    <w:rsid w:val="008D2E39"/>
    <w:rsid w:val="008D527C"/>
    <w:rsid w:val="008E03EE"/>
    <w:rsid w:val="008E11E3"/>
    <w:rsid w:val="008E5DFC"/>
    <w:rsid w:val="008E7E72"/>
    <w:rsid w:val="008F0A81"/>
    <w:rsid w:val="008F0E79"/>
    <w:rsid w:val="008F6E4A"/>
    <w:rsid w:val="008F6FDD"/>
    <w:rsid w:val="00905A5E"/>
    <w:rsid w:val="009076C5"/>
    <w:rsid w:val="00915A60"/>
    <w:rsid w:val="00924CE8"/>
    <w:rsid w:val="009267AD"/>
    <w:rsid w:val="00932436"/>
    <w:rsid w:val="009424A4"/>
    <w:rsid w:val="00944644"/>
    <w:rsid w:val="009448CD"/>
    <w:rsid w:val="00946607"/>
    <w:rsid w:val="00952D8F"/>
    <w:rsid w:val="009577F2"/>
    <w:rsid w:val="009616CE"/>
    <w:rsid w:val="00965F87"/>
    <w:rsid w:val="00966306"/>
    <w:rsid w:val="00967381"/>
    <w:rsid w:val="00967F6C"/>
    <w:rsid w:val="00974CA0"/>
    <w:rsid w:val="00975F5B"/>
    <w:rsid w:val="009772A2"/>
    <w:rsid w:val="00983E9E"/>
    <w:rsid w:val="009867A8"/>
    <w:rsid w:val="00997E97"/>
    <w:rsid w:val="009A4875"/>
    <w:rsid w:val="009A4A96"/>
    <w:rsid w:val="009A79CF"/>
    <w:rsid w:val="009B65DE"/>
    <w:rsid w:val="009B6E44"/>
    <w:rsid w:val="009B7194"/>
    <w:rsid w:val="009B7B5E"/>
    <w:rsid w:val="009C0BBC"/>
    <w:rsid w:val="009C5D59"/>
    <w:rsid w:val="009C690F"/>
    <w:rsid w:val="009C749A"/>
    <w:rsid w:val="009D3FA6"/>
    <w:rsid w:val="009D5AD3"/>
    <w:rsid w:val="009D5F9E"/>
    <w:rsid w:val="009E2305"/>
    <w:rsid w:val="009E7578"/>
    <w:rsid w:val="009F364E"/>
    <w:rsid w:val="009F3C6C"/>
    <w:rsid w:val="009F4F1F"/>
    <w:rsid w:val="009F5A65"/>
    <w:rsid w:val="009F6EE6"/>
    <w:rsid w:val="00A0096F"/>
    <w:rsid w:val="00A126FC"/>
    <w:rsid w:val="00A203B8"/>
    <w:rsid w:val="00A23300"/>
    <w:rsid w:val="00A243F9"/>
    <w:rsid w:val="00A25B28"/>
    <w:rsid w:val="00A27081"/>
    <w:rsid w:val="00A27CCB"/>
    <w:rsid w:val="00A354A7"/>
    <w:rsid w:val="00A41D60"/>
    <w:rsid w:val="00A501A3"/>
    <w:rsid w:val="00A50A6A"/>
    <w:rsid w:val="00A50CCB"/>
    <w:rsid w:val="00A53105"/>
    <w:rsid w:val="00A54133"/>
    <w:rsid w:val="00A62259"/>
    <w:rsid w:val="00A622C3"/>
    <w:rsid w:val="00A80E7D"/>
    <w:rsid w:val="00A84BDB"/>
    <w:rsid w:val="00A867AB"/>
    <w:rsid w:val="00A87F7B"/>
    <w:rsid w:val="00A91853"/>
    <w:rsid w:val="00A938E1"/>
    <w:rsid w:val="00A94249"/>
    <w:rsid w:val="00A95B69"/>
    <w:rsid w:val="00A96006"/>
    <w:rsid w:val="00A96F07"/>
    <w:rsid w:val="00A97595"/>
    <w:rsid w:val="00AA2425"/>
    <w:rsid w:val="00AB0898"/>
    <w:rsid w:val="00AC25C9"/>
    <w:rsid w:val="00AC55FA"/>
    <w:rsid w:val="00AC7BA5"/>
    <w:rsid w:val="00AD256E"/>
    <w:rsid w:val="00AD75A2"/>
    <w:rsid w:val="00AF428F"/>
    <w:rsid w:val="00AF7585"/>
    <w:rsid w:val="00B00A6B"/>
    <w:rsid w:val="00B056FF"/>
    <w:rsid w:val="00B12874"/>
    <w:rsid w:val="00B3095E"/>
    <w:rsid w:val="00B34DB1"/>
    <w:rsid w:val="00B355C0"/>
    <w:rsid w:val="00B37DDF"/>
    <w:rsid w:val="00B46393"/>
    <w:rsid w:val="00B54842"/>
    <w:rsid w:val="00B56433"/>
    <w:rsid w:val="00B61478"/>
    <w:rsid w:val="00B62ECA"/>
    <w:rsid w:val="00B67B70"/>
    <w:rsid w:val="00B72B97"/>
    <w:rsid w:val="00B76EAD"/>
    <w:rsid w:val="00B77D81"/>
    <w:rsid w:val="00B82FA6"/>
    <w:rsid w:val="00B831F8"/>
    <w:rsid w:val="00B92D25"/>
    <w:rsid w:val="00B952A1"/>
    <w:rsid w:val="00BA020D"/>
    <w:rsid w:val="00BA154D"/>
    <w:rsid w:val="00BB032A"/>
    <w:rsid w:val="00BB6D9C"/>
    <w:rsid w:val="00BC183C"/>
    <w:rsid w:val="00BC3872"/>
    <w:rsid w:val="00BD5C96"/>
    <w:rsid w:val="00BE0C8A"/>
    <w:rsid w:val="00BE11F8"/>
    <w:rsid w:val="00BE1ECB"/>
    <w:rsid w:val="00BE47B9"/>
    <w:rsid w:val="00BF42BE"/>
    <w:rsid w:val="00BF7BED"/>
    <w:rsid w:val="00C01A4A"/>
    <w:rsid w:val="00C04DBE"/>
    <w:rsid w:val="00C13FD7"/>
    <w:rsid w:val="00C1630F"/>
    <w:rsid w:val="00C17AAC"/>
    <w:rsid w:val="00C21B14"/>
    <w:rsid w:val="00C247C9"/>
    <w:rsid w:val="00C26060"/>
    <w:rsid w:val="00C32D51"/>
    <w:rsid w:val="00C33BEB"/>
    <w:rsid w:val="00C4366B"/>
    <w:rsid w:val="00C43F21"/>
    <w:rsid w:val="00C5447A"/>
    <w:rsid w:val="00C560C3"/>
    <w:rsid w:val="00C618C3"/>
    <w:rsid w:val="00C61969"/>
    <w:rsid w:val="00C62EA8"/>
    <w:rsid w:val="00C71861"/>
    <w:rsid w:val="00C72FAE"/>
    <w:rsid w:val="00C75678"/>
    <w:rsid w:val="00C82315"/>
    <w:rsid w:val="00C87401"/>
    <w:rsid w:val="00C90CEA"/>
    <w:rsid w:val="00C9182E"/>
    <w:rsid w:val="00CA1965"/>
    <w:rsid w:val="00CA49F2"/>
    <w:rsid w:val="00CA79DA"/>
    <w:rsid w:val="00CB00D1"/>
    <w:rsid w:val="00CB15FD"/>
    <w:rsid w:val="00CB1982"/>
    <w:rsid w:val="00CB1A51"/>
    <w:rsid w:val="00CC2A5B"/>
    <w:rsid w:val="00CC4B7C"/>
    <w:rsid w:val="00CC6383"/>
    <w:rsid w:val="00CD0F88"/>
    <w:rsid w:val="00CD2B79"/>
    <w:rsid w:val="00CD4747"/>
    <w:rsid w:val="00CE3A59"/>
    <w:rsid w:val="00CF2FC3"/>
    <w:rsid w:val="00D03B37"/>
    <w:rsid w:val="00D03B9C"/>
    <w:rsid w:val="00D10522"/>
    <w:rsid w:val="00D12BA2"/>
    <w:rsid w:val="00D165E6"/>
    <w:rsid w:val="00D20BA4"/>
    <w:rsid w:val="00D33E45"/>
    <w:rsid w:val="00D428D5"/>
    <w:rsid w:val="00D42B5A"/>
    <w:rsid w:val="00D527A0"/>
    <w:rsid w:val="00D53BAD"/>
    <w:rsid w:val="00D5794D"/>
    <w:rsid w:val="00D663EF"/>
    <w:rsid w:val="00D74EC2"/>
    <w:rsid w:val="00D76C86"/>
    <w:rsid w:val="00D76DCF"/>
    <w:rsid w:val="00D82D8D"/>
    <w:rsid w:val="00D842BC"/>
    <w:rsid w:val="00D92502"/>
    <w:rsid w:val="00D92669"/>
    <w:rsid w:val="00D93F2A"/>
    <w:rsid w:val="00D95971"/>
    <w:rsid w:val="00D96565"/>
    <w:rsid w:val="00D96E12"/>
    <w:rsid w:val="00D97522"/>
    <w:rsid w:val="00D97F30"/>
    <w:rsid w:val="00DA0B9F"/>
    <w:rsid w:val="00DA5F4D"/>
    <w:rsid w:val="00DB2B0B"/>
    <w:rsid w:val="00DB2F1F"/>
    <w:rsid w:val="00DC2B2A"/>
    <w:rsid w:val="00DC69AF"/>
    <w:rsid w:val="00DC7B1A"/>
    <w:rsid w:val="00DD0A31"/>
    <w:rsid w:val="00DD244F"/>
    <w:rsid w:val="00DD427A"/>
    <w:rsid w:val="00DE5BE5"/>
    <w:rsid w:val="00DF3139"/>
    <w:rsid w:val="00DF7D72"/>
    <w:rsid w:val="00E02EE9"/>
    <w:rsid w:val="00E11C4C"/>
    <w:rsid w:val="00E1215C"/>
    <w:rsid w:val="00E14995"/>
    <w:rsid w:val="00E16E1B"/>
    <w:rsid w:val="00E17B0F"/>
    <w:rsid w:val="00E24206"/>
    <w:rsid w:val="00E3009A"/>
    <w:rsid w:val="00E31074"/>
    <w:rsid w:val="00E341E5"/>
    <w:rsid w:val="00E3601B"/>
    <w:rsid w:val="00E40E32"/>
    <w:rsid w:val="00E45619"/>
    <w:rsid w:val="00E46478"/>
    <w:rsid w:val="00E53FC1"/>
    <w:rsid w:val="00E54893"/>
    <w:rsid w:val="00E60DA7"/>
    <w:rsid w:val="00E650BC"/>
    <w:rsid w:val="00E66DF7"/>
    <w:rsid w:val="00E67DCA"/>
    <w:rsid w:val="00E77702"/>
    <w:rsid w:val="00E778AA"/>
    <w:rsid w:val="00E8061E"/>
    <w:rsid w:val="00E80AB1"/>
    <w:rsid w:val="00EA3724"/>
    <w:rsid w:val="00EA7997"/>
    <w:rsid w:val="00EA7E2E"/>
    <w:rsid w:val="00EB15D7"/>
    <w:rsid w:val="00EB32F7"/>
    <w:rsid w:val="00EC1C38"/>
    <w:rsid w:val="00EC3A15"/>
    <w:rsid w:val="00EC499B"/>
    <w:rsid w:val="00ED214F"/>
    <w:rsid w:val="00EE4A4F"/>
    <w:rsid w:val="00EF1121"/>
    <w:rsid w:val="00EF4F3D"/>
    <w:rsid w:val="00F00986"/>
    <w:rsid w:val="00F00EBB"/>
    <w:rsid w:val="00F02260"/>
    <w:rsid w:val="00F03A86"/>
    <w:rsid w:val="00F06899"/>
    <w:rsid w:val="00F12156"/>
    <w:rsid w:val="00F145DC"/>
    <w:rsid w:val="00F14CC5"/>
    <w:rsid w:val="00F171F5"/>
    <w:rsid w:val="00F21D00"/>
    <w:rsid w:val="00F277BE"/>
    <w:rsid w:val="00F323E2"/>
    <w:rsid w:val="00F5141E"/>
    <w:rsid w:val="00F5293D"/>
    <w:rsid w:val="00F62D05"/>
    <w:rsid w:val="00F66473"/>
    <w:rsid w:val="00F70336"/>
    <w:rsid w:val="00F81149"/>
    <w:rsid w:val="00F909F9"/>
    <w:rsid w:val="00F96EAD"/>
    <w:rsid w:val="00F9724F"/>
    <w:rsid w:val="00FA48B1"/>
    <w:rsid w:val="00FA5855"/>
    <w:rsid w:val="00FB7025"/>
    <w:rsid w:val="00FC57A1"/>
    <w:rsid w:val="00FC7927"/>
    <w:rsid w:val="00FC7A70"/>
    <w:rsid w:val="00FD0A84"/>
    <w:rsid w:val="00FD10D7"/>
    <w:rsid w:val="00FE0880"/>
    <w:rsid w:val="00FE16DE"/>
    <w:rsid w:val="00FE5D29"/>
    <w:rsid w:val="00FF1699"/>
    <w:rsid w:val="00FF2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96725"/>
  <w15:chartTrackingRefBased/>
  <w15:docId w15:val="{73DB840D-07B1-C74F-8119-08E6974E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E7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8F0E79"/>
  </w:style>
  <w:style w:type="paragraph" w:styleId="Header">
    <w:name w:val="header"/>
    <w:basedOn w:val="Normal"/>
    <w:link w:val="HeaderChar"/>
    <w:uiPriority w:val="99"/>
    <w:unhideWhenUsed/>
    <w:rsid w:val="008F0E79"/>
    <w:pPr>
      <w:tabs>
        <w:tab w:val="center" w:pos="4680"/>
        <w:tab w:val="right" w:pos="9360"/>
      </w:tabs>
    </w:pPr>
  </w:style>
  <w:style w:type="character" w:customStyle="1" w:styleId="FooterChar">
    <w:name w:val="Footer Char"/>
    <w:basedOn w:val="DefaultParagraphFont"/>
    <w:link w:val="Footer"/>
    <w:uiPriority w:val="99"/>
    <w:rsid w:val="008F0E79"/>
  </w:style>
  <w:style w:type="paragraph" w:styleId="Footer">
    <w:name w:val="footer"/>
    <w:basedOn w:val="Normal"/>
    <w:link w:val="FooterChar"/>
    <w:uiPriority w:val="99"/>
    <w:unhideWhenUsed/>
    <w:rsid w:val="008F0E79"/>
    <w:pPr>
      <w:tabs>
        <w:tab w:val="center" w:pos="4680"/>
        <w:tab w:val="right" w:pos="9360"/>
      </w:tabs>
    </w:pPr>
  </w:style>
  <w:style w:type="character" w:customStyle="1" w:styleId="DocumentMapChar">
    <w:name w:val="Document Map Char"/>
    <w:basedOn w:val="DefaultParagraphFont"/>
    <w:link w:val="DocumentMap"/>
    <w:uiPriority w:val="99"/>
    <w:semiHidden/>
    <w:rsid w:val="008F0E79"/>
    <w:rPr>
      <w:rFonts w:ascii="Times New Roman" w:hAnsi="Times New Roman" w:cs="Times New Roman"/>
    </w:rPr>
  </w:style>
  <w:style w:type="paragraph" w:styleId="DocumentMap">
    <w:name w:val="Document Map"/>
    <w:basedOn w:val="Normal"/>
    <w:link w:val="DocumentMapChar"/>
    <w:uiPriority w:val="99"/>
    <w:semiHidden/>
    <w:unhideWhenUsed/>
    <w:rsid w:val="008F0E79"/>
    <w:rPr>
      <w:rFonts w:ascii="Times New Roman" w:hAnsi="Times New Roman" w:cs="Times New Roman"/>
    </w:rPr>
  </w:style>
  <w:style w:type="character" w:customStyle="1" w:styleId="CommentTextChar">
    <w:name w:val="Comment Text Char"/>
    <w:basedOn w:val="DefaultParagraphFont"/>
    <w:link w:val="CommentText"/>
    <w:uiPriority w:val="99"/>
    <w:semiHidden/>
    <w:rsid w:val="008F0E79"/>
  </w:style>
  <w:style w:type="paragraph" w:styleId="CommentText">
    <w:name w:val="annotation text"/>
    <w:basedOn w:val="Normal"/>
    <w:link w:val="CommentTextChar"/>
    <w:uiPriority w:val="99"/>
    <w:semiHidden/>
    <w:unhideWhenUsed/>
    <w:rsid w:val="008F0E79"/>
  </w:style>
  <w:style w:type="character" w:customStyle="1" w:styleId="CommentSubjectChar">
    <w:name w:val="Comment Subject Char"/>
    <w:basedOn w:val="CommentTextChar"/>
    <w:link w:val="CommentSubject"/>
    <w:uiPriority w:val="99"/>
    <w:semiHidden/>
    <w:rsid w:val="008F0E79"/>
    <w:rPr>
      <w:b/>
      <w:bCs/>
      <w:sz w:val="20"/>
      <w:szCs w:val="20"/>
    </w:rPr>
  </w:style>
  <w:style w:type="paragraph" w:styleId="CommentSubject">
    <w:name w:val="annotation subject"/>
    <w:basedOn w:val="CommentText"/>
    <w:next w:val="CommentText"/>
    <w:link w:val="CommentSubjectChar"/>
    <w:uiPriority w:val="99"/>
    <w:semiHidden/>
    <w:unhideWhenUsed/>
    <w:rsid w:val="008F0E79"/>
    <w:rPr>
      <w:b/>
      <w:bCs/>
      <w:sz w:val="20"/>
      <w:szCs w:val="20"/>
    </w:rPr>
  </w:style>
  <w:style w:type="character" w:customStyle="1" w:styleId="BalloonTextChar">
    <w:name w:val="Balloon Text Char"/>
    <w:basedOn w:val="DefaultParagraphFont"/>
    <w:link w:val="BalloonText"/>
    <w:uiPriority w:val="99"/>
    <w:semiHidden/>
    <w:rsid w:val="008F0E79"/>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8F0E79"/>
    <w:rPr>
      <w:rFonts w:ascii="Times New Roman" w:hAnsi="Times New Roman" w:cs="Times New Roman"/>
      <w:sz w:val="18"/>
      <w:szCs w:val="18"/>
    </w:rPr>
  </w:style>
  <w:style w:type="character" w:styleId="Hyperlink">
    <w:name w:val="Hyperlink"/>
    <w:basedOn w:val="DefaultParagraphFont"/>
    <w:uiPriority w:val="99"/>
    <w:unhideWhenUsed/>
    <w:rsid w:val="008F0E79"/>
    <w:rPr>
      <w:color w:val="0563C1" w:themeColor="hyperlink"/>
      <w:u w:val="single"/>
    </w:rPr>
  </w:style>
  <w:style w:type="character" w:styleId="PageNumber">
    <w:name w:val="page number"/>
    <w:basedOn w:val="DefaultParagraphFont"/>
    <w:uiPriority w:val="99"/>
    <w:semiHidden/>
    <w:unhideWhenUsed/>
    <w:rsid w:val="00EA7997"/>
  </w:style>
  <w:style w:type="character" w:styleId="CommentReference">
    <w:name w:val="annotation reference"/>
    <w:basedOn w:val="DefaultParagraphFont"/>
    <w:uiPriority w:val="99"/>
    <w:semiHidden/>
    <w:unhideWhenUsed/>
    <w:rsid w:val="0056722D"/>
    <w:rPr>
      <w:sz w:val="16"/>
      <w:szCs w:val="16"/>
    </w:rPr>
  </w:style>
  <w:style w:type="paragraph" w:styleId="ListParagraph">
    <w:name w:val="List Paragraph"/>
    <w:basedOn w:val="Normal"/>
    <w:uiPriority w:val="34"/>
    <w:qFormat/>
    <w:rsid w:val="00C01A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9829">
      <w:bodyDiv w:val="1"/>
      <w:marLeft w:val="0"/>
      <w:marRight w:val="0"/>
      <w:marTop w:val="0"/>
      <w:marBottom w:val="0"/>
      <w:divBdr>
        <w:top w:val="none" w:sz="0" w:space="0" w:color="auto"/>
        <w:left w:val="none" w:sz="0" w:space="0" w:color="auto"/>
        <w:bottom w:val="none" w:sz="0" w:space="0" w:color="auto"/>
        <w:right w:val="none" w:sz="0" w:space="0" w:color="auto"/>
      </w:divBdr>
    </w:div>
    <w:div w:id="108010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i.org/10.1056/NEJMoa040603"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cptsd.va.gov/ncmain/assessment/assessmt_request_form.html" TargetMode="External"/><Relationship Id="rId12" Type="http://schemas.openxmlformats.org/officeDocument/2006/relationships/image" Target="media/image2.tif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entalhealth.va.gov/docs/2016suicidedatareport.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imh.nih.gov/health/topics/post-traumatic-stress-disorder-ptsd/index.s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9801A-73CB-4984-B16B-B16CB89B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7813</Words>
  <Characters>44539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Barr</dc:creator>
  <cp:keywords/>
  <dc:description/>
  <cp:lastModifiedBy>Mary Keeling</cp:lastModifiedBy>
  <cp:revision>3</cp:revision>
  <dcterms:created xsi:type="dcterms:W3CDTF">2019-05-02T09:46:00Z</dcterms:created>
  <dcterms:modified xsi:type="dcterms:W3CDTF">2019-05-02T10:02:00Z</dcterms:modified>
</cp:coreProperties>
</file>