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CD740" w14:textId="77777777" w:rsidR="00932E76" w:rsidRPr="006908AF" w:rsidRDefault="00932E76" w:rsidP="00932E76">
      <w:pPr>
        <w:outlineLvl w:val="0"/>
        <w:rPr>
          <w:rFonts w:ascii="Palatino Linotype" w:hAnsi="Palatino Linotype"/>
          <w:sz w:val="20"/>
          <w:szCs w:val="20"/>
        </w:rPr>
      </w:pPr>
      <w:r w:rsidRPr="006908AF">
        <w:rPr>
          <w:rFonts w:ascii="Palatino Linotype" w:hAnsi="Palatino Linotype"/>
          <w:sz w:val="20"/>
          <w:szCs w:val="20"/>
        </w:rPr>
        <w:t xml:space="preserve">Amit </w:t>
      </w:r>
      <w:proofErr w:type="spellStart"/>
      <w:r w:rsidRPr="006908AF">
        <w:rPr>
          <w:rFonts w:ascii="Palatino Linotype" w:hAnsi="Palatino Linotype"/>
          <w:sz w:val="20"/>
          <w:szCs w:val="20"/>
        </w:rPr>
        <w:t>Mitra</w:t>
      </w:r>
      <w:r w:rsidRPr="006908AF">
        <w:rPr>
          <w:rFonts w:ascii="Palatino Linotype" w:hAnsi="Palatino Linotype"/>
          <w:sz w:val="20"/>
          <w:szCs w:val="20"/>
          <w:vertAlign w:val="superscript"/>
        </w:rPr>
        <w:t>a</w:t>
      </w:r>
      <w:proofErr w:type="spellEnd"/>
      <w:r w:rsidRPr="006908AF">
        <w:rPr>
          <w:rFonts w:ascii="Palatino Linotype" w:hAnsi="Palatino Linotype"/>
          <w:sz w:val="20"/>
          <w:szCs w:val="20"/>
        </w:rPr>
        <w:t xml:space="preserve">, Email: </w:t>
      </w:r>
      <w:hyperlink r:id="rId8" w:history="1">
        <w:r w:rsidRPr="006908AF">
          <w:rPr>
            <w:rStyle w:val="Hyperlink"/>
            <w:rFonts w:ascii="Palatino Linotype" w:hAnsi="Palatino Linotype"/>
            <w:color w:val="auto"/>
            <w:sz w:val="20"/>
            <w:szCs w:val="20"/>
          </w:rPr>
          <w:t>Amit.Mitra@uwe.ac.uk</w:t>
        </w:r>
      </w:hyperlink>
    </w:p>
    <w:p w14:paraId="123A978E" w14:textId="77777777" w:rsidR="00932E76" w:rsidRPr="006908AF" w:rsidRDefault="00932E76" w:rsidP="00932E76">
      <w:pPr>
        <w:outlineLvl w:val="0"/>
        <w:rPr>
          <w:rFonts w:ascii="Palatino Linotype" w:hAnsi="Palatino Linotype"/>
          <w:sz w:val="20"/>
          <w:szCs w:val="20"/>
        </w:rPr>
      </w:pPr>
      <w:r w:rsidRPr="006908AF">
        <w:rPr>
          <w:rFonts w:ascii="Palatino Linotype" w:hAnsi="Palatino Linotype"/>
          <w:sz w:val="20"/>
          <w:szCs w:val="20"/>
        </w:rPr>
        <w:t xml:space="preserve">Quang </w:t>
      </w:r>
      <w:proofErr w:type="spellStart"/>
      <w:r w:rsidRPr="006908AF">
        <w:rPr>
          <w:rFonts w:ascii="Palatino Linotype" w:hAnsi="Palatino Linotype"/>
          <w:sz w:val="20"/>
          <w:szCs w:val="20"/>
        </w:rPr>
        <w:t>Evansluong</w:t>
      </w:r>
      <w:r w:rsidRPr="006908AF">
        <w:rPr>
          <w:rFonts w:ascii="Palatino Linotype" w:hAnsi="Palatino Linotype"/>
          <w:sz w:val="20"/>
          <w:szCs w:val="20"/>
          <w:vertAlign w:val="superscript"/>
        </w:rPr>
        <w:t>b</w:t>
      </w:r>
      <w:r w:rsidR="006A4C56" w:rsidRPr="006908AF">
        <w:rPr>
          <w:rFonts w:ascii="Palatino Linotype" w:hAnsi="Palatino Linotype"/>
          <w:sz w:val="20"/>
          <w:szCs w:val="20"/>
          <w:vertAlign w:val="superscript"/>
        </w:rPr>
        <w:t>c</w:t>
      </w:r>
      <w:proofErr w:type="spellEnd"/>
      <w:r w:rsidRPr="006908AF">
        <w:rPr>
          <w:rFonts w:ascii="Palatino Linotype" w:hAnsi="Palatino Linotype"/>
          <w:sz w:val="20"/>
          <w:szCs w:val="20"/>
        </w:rPr>
        <w:t xml:space="preserve">, Email: </w:t>
      </w:r>
      <w:r w:rsidR="006A4C56" w:rsidRPr="006908AF">
        <w:rPr>
          <w:rStyle w:val="Hyperlink"/>
          <w:rFonts w:ascii="Palatino Linotype" w:hAnsi="Palatino Linotype"/>
          <w:color w:val="auto"/>
          <w:sz w:val="20"/>
          <w:szCs w:val="20"/>
        </w:rPr>
        <w:t>Quang.Evansluong@fek.lu.se</w:t>
      </w:r>
    </w:p>
    <w:p w14:paraId="3F77CF34" w14:textId="77777777" w:rsidR="00932E76" w:rsidRPr="006908AF" w:rsidRDefault="00932E76" w:rsidP="00932E76">
      <w:pPr>
        <w:rPr>
          <w:rFonts w:ascii="Palatino Linotype" w:hAnsi="Palatino Linotype"/>
          <w:i/>
          <w:sz w:val="20"/>
          <w:szCs w:val="20"/>
        </w:rPr>
      </w:pPr>
    </w:p>
    <w:p w14:paraId="7254DF38" w14:textId="77777777" w:rsidR="00932E76" w:rsidRPr="006908AF" w:rsidRDefault="00932E76" w:rsidP="00932E76">
      <w:pPr>
        <w:rPr>
          <w:rFonts w:ascii="Palatino Linotype" w:hAnsi="Palatino Linotype"/>
          <w:b/>
          <w:i/>
          <w:sz w:val="20"/>
          <w:szCs w:val="20"/>
        </w:rPr>
      </w:pPr>
      <w:r w:rsidRPr="006908AF">
        <w:rPr>
          <w:rFonts w:ascii="Palatino Linotype" w:hAnsi="Palatino Linotype"/>
          <w:i/>
          <w:sz w:val="20"/>
          <w:szCs w:val="20"/>
        </w:rPr>
        <w:t>Authors Affiliation:</w:t>
      </w:r>
    </w:p>
    <w:p w14:paraId="3D0465AC" w14:textId="77777777" w:rsidR="00932E76" w:rsidRPr="006908AF" w:rsidRDefault="00C91B4C" w:rsidP="00932E76">
      <w:pPr>
        <w:outlineLvl w:val="0"/>
        <w:rPr>
          <w:rFonts w:ascii="Palatino Linotype" w:hAnsi="Palatino Linotype"/>
          <w:bCs/>
          <w:kern w:val="36"/>
          <w:sz w:val="20"/>
          <w:szCs w:val="20"/>
        </w:rPr>
      </w:pPr>
      <w:proofErr w:type="spellStart"/>
      <w:r w:rsidRPr="006908AF">
        <w:rPr>
          <w:rFonts w:ascii="Palatino Linotype" w:hAnsi="Palatino Linotype"/>
          <w:bCs/>
          <w:kern w:val="36"/>
          <w:sz w:val="20"/>
          <w:szCs w:val="20"/>
          <w:vertAlign w:val="superscript"/>
        </w:rPr>
        <w:t>a</w:t>
      </w:r>
      <w:r w:rsidR="00932E76" w:rsidRPr="006908AF">
        <w:rPr>
          <w:rFonts w:ascii="Palatino Linotype" w:hAnsi="Palatino Linotype"/>
          <w:bCs/>
          <w:kern w:val="36"/>
          <w:sz w:val="20"/>
          <w:szCs w:val="20"/>
        </w:rPr>
        <w:t>Bristol</w:t>
      </w:r>
      <w:proofErr w:type="spellEnd"/>
      <w:r w:rsidR="00932E76" w:rsidRPr="006908AF">
        <w:rPr>
          <w:rFonts w:ascii="Palatino Linotype" w:hAnsi="Palatino Linotype"/>
          <w:bCs/>
          <w:kern w:val="36"/>
          <w:sz w:val="20"/>
          <w:szCs w:val="20"/>
        </w:rPr>
        <w:t xml:space="preserve"> Business School</w:t>
      </w:r>
    </w:p>
    <w:p w14:paraId="6CBD5AE9" w14:textId="77777777" w:rsidR="00932E76" w:rsidRPr="006908AF" w:rsidRDefault="00932E76" w:rsidP="00932E76">
      <w:pPr>
        <w:outlineLvl w:val="0"/>
        <w:rPr>
          <w:rFonts w:ascii="Palatino Linotype" w:hAnsi="Palatino Linotype"/>
          <w:bCs/>
          <w:kern w:val="36"/>
          <w:sz w:val="20"/>
          <w:szCs w:val="20"/>
        </w:rPr>
      </w:pPr>
      <w:r w:rsidRPr="006908AF">
        <w:rPr>
          <w:rFonts w:ascii="Palatino Linotype" w:hAnsi="Palatino Linotype"/>
          <w:bCs/>
          <w:kern w:val="36"/>
          <w:sz w:val="20"/>
          <w:szCs w:val="20"/>
        </w:rPr>
        <w:t>University of the West of England</w:t>
      </w:r>
    </w:p>
    <w:p w14:paraId="37559E45" w14:textId="77777777" w:rsidR="00932E76" w:rsidRPr="006908AF" w:rsidRDefault="00932E76" w:rsidP="00932E76">
      <w:pPr>
        <w:outlineLvl w:val="0"/>
        <w:rPr>
          <w:rFonts w:ascii="Palatino Linotype" w:hAnsi="Palatino Linotype"/>
          <w:bCs/>
          <w:kern w:val="36"/>
          <w:sz w:val="20"/>
          <w:szCs w:val="20"/>
        </w:rPr>
      </w:pPr>
      <w:r w:rsidRPr="006908AF">
        <w:rPr>
          <w:rFonts w:ascii="Palatino Linotype" w:hAnsi="Palatino Linotype"/>
          <w:bCs/>
          <w:kern w:val="36"/>
          <w:sz w:val="20"/>
          <w:szCs w:val="20"/>
        </w:rPr>
        <w:t>Frenchay Campus</w:t>
      </w:r>
    </w:p>
    <w:p w14:paraId="6AA5A032" w14:textId="77777777" w:rsidR="00932E76" w:rsidRPr="006908AF" w:rsidRDefault="00932E76" w:rsidP="00932E76">
      <w:pPr>
        <w:outlineLvl w:val="0"/>
        <w:rPr>
          <w:rFonts w:ascii="Palatino Linotype" w:hAnsi="Palatino Linotype"/>
          <w:bCs/>
          <w:kern w:val="36"/>
          <w:sz w:val="20"/>
          <w:szCs w:val="20"/>
        </w:rPr>
      </w:pPr>
      <w:r w:rsidRPr="006908AF">
        <w:rPr>
          <w:rFonts w:ascii="Palatino Linotype" w:hAnsi="Palatino Linotype"/>
          <w:bCs/>
          <w:kern w:val="36"/>
          <w:sz w:val="20"/>
          <w:szCs w:val="20"/>
        </w:rPr>
        <w:t>Bristol, BS16 1QY</w:t>
      </w:r>
    </w:p>
    <w:p w14:paraId="6EFF83EA" w14:textId="77777777" w:rsidR="00932E76" w:rsidRPr="006908AF" w:rsidRDefault="00932E76" w:rsidP="00932E76">
      <w:pPr>
        <w:outlineLvl w:val="0"/>
        <w:rPr>
          <w:rFonts w:ascii="Palatino Linotype" w:hAnsi="Palatino Linotype"/>
          <w:bCs/>
          <w:kern w:val="36"/>
          <w:sz w:val="20"/>
          <w:szCs w:val="20"/>
        </w:rPr>
      </w:pPr>
      <w:r w:rsidRPr="006908AF">
        <w:rPr>
          <w:rFonts w:ascii="Palatino Linotype" w:hAnsi="Palatino Linotype"/>
          <w:bCs/>
          <w:kern w:val="36"/>
          <w:sz w:val="20"/>
          <w:szCs w:val="20"/>
        </w:rPr>
        <w:t>United Kingdom</w:t>
      </w:r>
    </w:p>
    <w:p w14:paraId="5B749B79" w14:textId="77777777" w:rsidR="006A4C56" w:rsidRPr="006908AF" w:rsidRDefault="006A4C56" w:rsidP="006A4C56">
      <w:pPr>
        <w:outlineLvl w:val="0"/>
        <w:rPr>
          <w:rFonts w:ascii="Palatino Linotype" w:hAnsi="Palatino Linotype"/>
          <w:bCs/>
          <w:kern w:val="36"/>
          <w:sz w:val="20"/>
          <w:szCs w:val="20"/>
          <w:vertAlign w:val="superscript"/>
        </w:rPr>
      </w:pPr>
    </w:p>
    <w:p w14:paraId="237D475A" w14:textId="77777777" w:rsidR="006A4C56" w:rsidRPr="006908AF" w:rsidRDefault="006A4C56" w:rsidP="006A4C56">
      <w:pPr>
        <w:outlineLvl w:val="0"/>
        <w:rPr>
          <w:rFonts w:ascii="Palatino Linotype" w:hAnsi="Palatino Linotype"/>
          <w:bCs/>
          <w:kern w:val="36"/>
          <w:sz w:val="20"/>
          <w:szCs w:val="20"/>
        </w:rPr>
      </w:pPr>
      <w:proofErr w:type="spellStart"/>
      <w:r w:rsidRPr="006908AF">
        <w:rPr>
          <w:rFonts w:ascii="Palatino Linotype" w:hAnsi="Palatino Linotype"/>
          <w:bCs/>
          <w:kern w:val="36"/>
          <w:sz w:val="20"/>
          <w:szCs w:val="20"/>
          <w:vertAlign w:val="superscript"/>
        </w:rPr>
        <w:t>b</w:t>
      </w:r>
      <w:r w:rsidRPr="006908AF">
        <w:rPr>
          <w:rFonts w:ascii="Palatino Linotype" w:hAnsi="Palatino Linotype"/>
          <w:bCs/>
          <w:kern w:val="36"/>
          <w:sz w:val="20"/>
          <w:szCs w:val="20"/>
        </w:rPr>
        <w:t>Sten</w:t>
      </w:r>
      <w:proofErr w:type="spellEnd"/>
      <w:r w:rsidRPr="006908AF">
        <w:rPr>
          <w:rFonts w:ascii="Palatino Linotype" w:hAnsi="Palatino Linotype"/>
          <w:bCs/>
          <w:kern w:val="36"/>
          <w:sz w:val="20"/>
          <w:szCs w:val="20"/>
        </w:rPr>
        <w:t xml:space="preserve"> K. Johnson </w:t>
      </w:r>
      <w:proofErr w:type="spellStart"/>
      <w:r w:rsidRPr="006908AF">
        <w:rPr>
          <w:rFonts w:ascii="Palatino Linotype" w:hAnsi="Palatino Linotype"/>
          <w:bCs/>
          <w:kern w:val="36"/>
          <w:sz w:val="20"/>
          <w:szCs w:val="20"/>
        </w:rPr>
        <w:t>Center</w:t>
      </w:r>
      <w:proofErr w:type="spellEnd"/>
      <w:r w:rsidRPr="006908AF">
        <w:rPr>
          <w:rFonts w:ascii="Palatino Linotype" w:hAnsi="Palatino Linotype"/>
          <w:bCs/>
          <w:kern w:val="36"/>
          <w:sz w:val="20"/>
          <w:szCs w:val="20"/>
        </w:rPr>
        <w:t xml:space="preserve"> for Entrepreneurship</w:t>
      </w:r>
    </w:p>
    <w:p w14:paraId="18270BBC" w14:textId="77777777" w:rsidR="006A4C56" w:rsidRPr="006908AF" w:rsidRDefault="006A4C56" w:rsidP="006A4C56">
      <w:pPr>
        <w:outlineLvl w:val="0"/>
        <w:rPr>
          <w:rFonts w:ascii="Palatino Linotype" w:hAnsi="Palatino Linotype"/>
          <w:bCs/>
          <w:kern w:val="36"/>
          <w:sz w:val="20"/>
          <w:szCs w:val="20"/>
        </w:rPr>
      </w:pPr>
      <w:r w:rsidRPr="006908AF">
        <w:rPr>
          <w:rFonts w:ascii="Palatino Linotype" w:hAnsi="Palatino Linotype"/>
          <w:bCs/>
          <w:kern w:val="36"/>
          <w:sz w:val="20"/>
          <w:szCs w:val="20"/>
        </w:rPr>
        <w:t>Lund University School of Economics and Management</w:t>
      </w:r>
    </w:p>
    <w:p w14:paraId="2CF9DC14" w14:textId="77777777" w:rsidR="006A4C56" w:rsidRPr="006908AF" w:rsidRDefault="006A4C56" w:rsidP="006A4C56">
      <w:pPr>
        <w:outlineLvl w:val="0"/>
        <w:rPr>
          <w:rFonts w:ascii="Palatino Linotype" w:hAnsi="Palatino Linotype"/>
          <w:bCs/>
          <w:kern w:val="36"/>
          <w:sz w:val="20"/>
          <w:szCs w:val="20"/>
        </w:rPr>
      </w:pPr>
      <w:r w:rsidRPr="006908AF">
        <w:rPr>
          <w:rFonts w:ascii="Palatino Linotype" w:hAnsi="Palatino Linotype"/>
          <w:bCs/>
          <w:kern w:val="36"/>
          <w:sz w:val="20"/>
          <w:szCs w:val="20"/>
        </w:rPr>
        <w:t>Lund, Sweden</w:t>
      </w:r>
    </w:p>
    <w:p w14:paraId="087CA843" w14:textId="77777777" w:rsidR="006A4C56" w:rsidRPr="006908AF" w:rsidRDefault="006A4C56" w:rsidP="006A4C56">
      <w:pPr>
        <w:outlineLvl w:val="0"/>
        <w:rPr>
          <w:rFonts w:ascii="Palatino Linotype" w:hAnsi="Palatino Linotype"/>
          <w:bCs/>
          <w:kern w:val="36"/>
          <w:sz w:val="20"/>
          <w:szCs w:val="20"/>
        </w:rPr>
      </w:pPr>
      <w:proofErr w:type="spellStart"/>
      <w:r w:rsidRPr="006908AF">
        <w:rPr>
          <w:rFonts w:ascii="Palatino Linotype" w:hAnsi="Palatino Linotype"/>
          <w:bCs/>
          <w:kern w:val="36"/>
          <w:sz w:val="20"/>
          <w:szCs w:val="20"/>
          <w:vertAlign w:val="superscript"/>
        </w:rPr>
        <w:t>c</w:t>
      </w:r>
      <w:r w:rsidRPr="006908AF">
        <w:rPr>
          <w:rFonts w:ascii="Palatino Linotype" w:hAnsi="Palatino Linotype"/>
          <w:bCs/>
          <w:kern w:val="36"/>
          <w:sz w:val="20"/>
          <w:szCs w:val="20"/>
        </w:rPr>
        <w:t>Gothenburg</w:t>
      </w:r>
      <w:proofErr w:type="spellEnd"/>
      <w:r w:rsidRPr="006908AF">
        <w:rPr>
          <w:rFonts w:ascii="Palatino Linotype" w:hAnsi="Palatino Linotype"/>
          <w:bCs/>
          <w:kern w:val="36"/>
          <w:sz w:val="20"/>
          <w:szCs w:val="20"/>
        </w:rPr>
        <w:t xml:space="preserve"> Research Institute</w:t>
      </w:r>
    </w:p>
    <w:p w14:paraId="314FC046" w14:textId="77777777" w:rsidR="006A4C56" w:rsidRPr="006908AF" w:rsidRDefault="006A4C56" w:rsidP="006A4C56">
      <w:pPr>
        <w:outlineLvl w:val="0"/>
        <w:rPr>
          <w:rFonts w:ascii="Palatino Linotype" w:hAnsi="Palatino Linotype"/>
          <w:bCs/>
          <w:kern w:val="36"/>
          <w:sz w:val="20"/>
          <w:szCs w:val="20"/>
        </w:rPr>
      </w:pPr>
      <w:r w:rsidRPr="006908AF">
        <w:rPr>
          <w:rFonts w:ascii="Palatino Linotype" w:hAnsi="Palatino Linotype"/>
          <w:bCs/>
          <w:kern w:val="36"/>
          <w:sz w:val="20"/>
          <w:szCs w:val="20"/>
        </w:rPr>
        <w:t>School of Business, Economics and Laws</w:t>
      </w:r>
    </w:p>
    <w:p w14:paraId="5B8FFE2B" w14:textId="77777777" w:rsidR="006A4C56" w:rsidRPr="006908AF" w:rsidRDefault="006A4C56" w:rsidP="006A4C56">
      <w:pPr>
        <w:outlineLvl w:val="0"/>
        <w:rPr>
          <w:rFonts w:ascii="Palatino Linotype" w:hAnsi="Palatino Linotype"/>
          <w:bCs/>
          <w:kern w:val="36"/>
          <w:sz w:val="20"/>
          <w:szCs w:val="20"/>
        </w:rPr>
      </w:pPr>
      <w:r w:rsidRPr="006908AF">
        <w:rPr>
          <w:rFonts w:ascii="Palatino Linotype" w:hAnsi="Palatino Linotype"/>
          <w:bCs/>
          <w:kern w:val="36"/>
          <w:sz w:val="20"/>
          <w:szCs w:val="20"/>
        </w:rPr>
        <w:t>University of Gothenburg,</w:t>
      </w:r>
    </w:p>
    <w:p w14:paraId="3E168F10" w14:textId="77777777" w:rsidR="006A4C56" w:rsidRPr="006908AF" w:rsidRDefault="006A4C56" w:rsidP="006A4C56">
      <w:pPr>
        <w:outlineLvl w:val="0"/>
        <w:rPr>
          <w:rFonts w:ascii="Palatino Linotype" w:hAnsi="Palatino Linotype"/>
          <w:bCs/>
          <w:kern w:val="36"/>
          <w:sz w:val="20"/>
          <w:szCs w:val="20"/>
        </w:rPr>
      </w:pPr>
      <w:r w:rsidRPr="006908AF">
        <w:rPr>
          <w:rFonts w:ascii="Palatino Linotype" w:hAnsi="Palatino Linotype"/>
          <w:bCs/>
          <w:kern w:val="36"/>
          <w:sz w:val="20"/>
          <w:szCs w:val="20"/>
        </w:rPr>
        <w:t>Gothenburg, Sweden</w:t>
      </w:r>
    </w:p>
    <w:p w14:paraId="1C3C16CC" w14:textId="4BA55F6D" w:rsidR="00932E76" w:rsidRPr="006908AF" w:rsidRDefault="00932E76" w:rsidP="00932E76">
      <w:pPr>
        <w:rPr>
          <w:rFonts w:ascii="Palatino Linotype" w:hAnsi="Palatino Linotype"/>
          <w:sz w:val="20"/>
          <w:szCs w:val="20"/>
        </w:rPr>
      </w:pPr>
    </w:p>
    <w:p w14:paraId="48435C63" w14:textId="77777777" w:rsidR="00932E76" w:rsidRPr="006908AF" w:rsidRDefault="00932E76">
      <w:pPr>
        <w:rPr>
          <w:rFonts w:ascii="Palatino Linotype" w:hAnsi="Palatino Linotype"/>
          <w:b/>
          <w:sz w:val="20"/>
          <w:szCs w:val="20"/>
        </w:rPr>
      </w:pPr>
    </w:p>
    <w:p w14:paraId="5B3C185B" w14:textId="752A89AB" w:rsidR="00A04980" w:rsidRPr="006908AF" w:rsidRDefault="009575B7">
      <w:pPr>
        <w:rPr>
          <w:rFonts w:ascii="Palatino Linotype" w:hAnsi="Palatino Linotype"/>
          <w:b/>
          <w:sz w:val="20"/>
          <w:szCs w:val="20"/>
        </w:rPr>
      </w:pPr>
      <w:r w:rsidRPr="006908AF">
        <w:rPr>
          <w:rFonts w:ascii="Palatino Linotype" w:hAnsi="Palatino Linotype"/>
          <w:b/>
          <w:sz w:val="20"/>
          <w:szCs w:val="20"/>
        </w:rPr>
        <w:t>N</w:t>
      </w:r>
      <w:r w:rsidR="00A04980" w:rsidRPr="006908AF">
        <w:rPr>
          <w:rFonts w:ascii="Palatino Linotype" w:hAnsi="Palatino Linotype"/>
          <w:b/>
          <w:sz w:val="20"/>
          <w:szCs w:val="20"/>
        </w:rPr>
        <w:t>arratives of integration</w:t>
      </w:r>
      <w:r w:rsidR="003C6F83" w:rsidRPr="006908AF">
        <w:rPr>
          <w:rFonts w:ascii="Palatino Linotype" w:hAnsi="Palatino Linotype"/>
          <w:b/>
          <w:sz w:val="20"/>
          <w:szCs w:val="20"/>
        </w:rPr>
        <w:t xml:space="preserve">: </w:t>
      </w:r>
      <w:r w:rsidRPr="006908AF">
        <w:rPr>
          <w:rFonts w:ascii="Palatino Linotype" w:hAnsi="Palatino Linotype"/>
          <w:b/>
          <w:sz w:val="20"/>
          <w:szCs w:val="20"/>
        </w:rPr>
        <w:t>Liminality in migrant acculturation through s</w:t>
      </w:r>
      <w:r w:rsidR="003C6F83" w:rsidRPr="006908AF">
        <w:rPr>
          <w:rFonts w:ascii="Palatino Linotype" w:hAnsi="Palatino Linotype"/>
          <w:b/>
          <w:sz w:val="20"/>
          <w:szCs w:val="20"/>
        </w:rPr>
        <w:t xml:space="preserve">ocial media </w:t>
      </w:r>
    </w:p>
    <w:p w14:paraId="2B7F4575" w14:textId="77777777" w:rsidR="003C6F83" w:rsidRPr="006908AF" w:rsidRDefault="003C6F83">
      <w:pPr>
        <w:rPr>
          <w:rFonts w:ascii="Palatino Linotype" w:hAnsi="Palatino Linotype"/>
          <w:b/>
          <w:sz w:val="20"/>
          <w:szCs w:val="20"/>
        </w:rPr>
      </w:pPr>
    </w:p>
    <w:p w14:paraId="4C9870A5" w14:textId="77777777" w:rsidR="001B556D" w:rsidRPr="006908AF" w:rsidRDefault="001B556D" w:rsidP="001B556D">
      <w:pPr>
        <w:rPr>
          <w:rFonts w:ascii="Palatino Linotype" w:hAnsi="Palatino Linotype"/>
          <w:b/>
          <w:sz w:val="20"/>
          <w:szCs w:val="20"/>
        </w:rPr>
      </w:pPr>
      <w:r w:rsidRPr="006908AF">
        <w:rPr>
          <w:rFonts w:ascii="Palatino Linotype" w:hAnsi="Palatino Linotype"/>
          <w:b/>
          <w:sz w:val="20"/>
          <w:szCs w:val="20"/>
        </w:rPr>
        <w:t>Abstract:</w:t>
      </w:r>
    </w:p>
    <w:p w14:paraId="0F264D4D" w14:textId="0A6CD656" w:rsidR="001B556D" w:rsidRPr="006908AF" w:rsidRDefault="001B556D" w:rsidP="007769F3">
      <w:pPr>
        <w:jc w:val="both"/>
        <w:rPr>
          <w:rFonts w:ascii="Palatino Linotype" w:hAnsi="Palatino Linotype"/>
          <w:sz w:val="20"/>
          <w:szCs w:val="20"/>
        </w:rPr>
      </w:pPr>
      <w:r w:rsidRPr="006908AF">
        <w:rPr>
          <w:rFonts w:ascii="Palatino Linotype" w:hAnsi="Palatino Linotype"/>
          <w:sz w:val="20"/>
          <w:szCs w:val="20"/>
        </w:rPr>
        <w:t xml:space="preserve">Migrant integration is a long drawn out process requiring synergies with various dimensions of life, rhyming with those of the host country. In this paper, we attempt to deconstruct the digital narratives of migrant to explore how they may lead to a meaningful assessment of their acculturation and consequent integration in their host societies’. Drawing on acculturation theory as a lens, we argue that migrants’ use of social media creates a liminality that is synonymous to ambiguity and disorientation that may diminish through a composite adaptation of acculturation and ethnic identity. Our data evidence on social media use among migrants domiciled in major cities in Sweden suggest that social media-based interaction of migrants is not encouraging </w:t>
      </w:r>
      <w:r w:rsidR="00D25C0E" w:rsidRPr="006908AF">
        <w:rPr>
          <w:rFonts w:ascii="Palatino Linotype" w:hAnsi="Palatino Linotype"/>
          <w:sz w:val="20"/>
          <w:szCs w:val="20"/>
        </w:rPr>
        <w:t>integration</w:t>
      </w:r>
      <w:r w:rsidRPr="006908AF">
        <w:rPr>
          <w:rFonts w:ascii="Palatino Linotype" w:hAnsi="Palatino Linotype"/>
          <w:sz w:val="20"/>
          <w:szCs w:val="20"/>
        </w:rPr>
        <w:t xml:space="preserve">, </w:t>
      </w:r>
      <w:r w:rsidR="008D52FA" w:rsidRPr="006908AF">
        <w:rPr>
          <w:rFonts w:ascii="Palatino Linotype" w:hAnsi="Palatino Linotype"/>
          <w:sz w:val="20"/>
          <w:szCs w:val="20"/>
        </w:rPr>
        <w:t>while</w:t>
      </w:r>
      <w:r w:rsidRPr="006908AF">
        <w:rPr>
          <w:rFonts w:ascii="Palatino Linotype" w:hAnsi="Palatino Linotype"/>
          <w:sz w:val="20"/>
          <w:szCs w:val="20"/>
        </w:rPr>
        <w:t xml:space="preserve"> their digital proclivities tend to define their narratives of online ethnicity and their physical realities. Implications for migrant integration are presented.</w:t>
      </w:r>
    </w:p>
    <w:p w14:paraId="4B7030E7" w14:textId="77777777" w:rsidR="001B556D" w:rsidRPr="006908AF" w:rsidRDefault="001B556D" w:rsidP="001B556D">
      <w:pPr>
        <w:jc w:val="both"/>
        <w:rPr>
          <w:rFonts w:ascii="Palatino Linotype" w:hAnsi="Palatino Linotype"/>
          <w:sz w:val="20"/>
          <w:szCs w:val="20"/>
        </w:rPr>
      </w:pPr>
    </w:p>
    <w:p w14:paraId="2A10F505" w14:textId="34919B24" w:rsidR="001B556D" w:rsidRPr="006908AF" w:rsidRDefault="001B556D" w:rsidP="001B556D">
      <w:pPr>
        <w:rPr>
          <w:rFonts w:ascii="Palatino Linotype" w:hAnsi="Palatino Linotype"/>
          <w:sz w:val="20"/>
          <w:szCs w:val="20"/>
        </w:rPr>
      </w:pPr>
      <w:r w:rsidRPr="006908AF">
        <w:rPr>
          <w:rFonts w:ascii="Palatino Linotype" w:hAnsi="Palatino Linotype"/>
          <w:sz w:val="20"/>
          <w:szCs w:val="20"/>
        </w:rPr>
        <w:t xml:space="preserve">Keywords: acculturation, social media, </w:t>
      </w:r>
      <w:r w:rsidR="007D1DD3" w:rsidRPr="006908AF">
        <w:rPr>
          <w:rFonts w:ascii="Palatino Linotype" w:hAnsi="Palatino Linotype"/>
          <w:sz w:val="20"/>
          <w:szCs w:val="20"/>
        </w:rPr>
        <w:t>migrant,</w:t>
      </w:r>
      <w:r w:rsidRPr="006908AF">
        <w:rPr>
          <w:rFonts w:ascii="Palatino Linotype" w:hAnsi="Palatino Linotype"/>
          <w:sz w:val="20"/>
          <w:szCs w:val="20"/>
        </w:rPr>
        <w:t xml:space="preserve"> ethnic identity, user generated content, community</w:t>
      </w:r>
    </w:p>
    <w:p w14:paraId="67949841" w14:textId="77777777" w:rsidR="001B556D" w:rsidRPr="006908AF" w:rsidRDefault="001B556D" w:rsidP="001B556D">
      <w:pPr>
        <w:rPr>
          <w:rFonts w:ascii="Palatino Linotype" w:hAnsi="Palatino Linotype"/>
          <w:b/>
          <w:sz w:val="20"/>
          <w:szCs w:val="20"/>
        </w:rPr>
      </w:pPr>
    </w:p>
    <w:p w14:paraId="4AA1F4D7" w14:textId="77777777" w:rsidR="004827EC" w:rsidRPr="006908AF" w:rsidRDefault="004827EC" w:rsidP="001D72E9">
      <w:pPr>
        <w:ind w:left="720"/>
        <w:jc w:val="both"/>
        <w:rPr>
          <w:rFonts w:ascii="Palatino Linotype" w:hAnsi="Palatino Linotype"/>
          <w:sz w:val="20"/>
          <w:szCs w:val="20"/>
        </w:rPr>
      </w:pPr>
      <w:r w:rsidRPr="006908AF">
        <w:rPr>
          <w:rFonts w:ascii="Palatino Linotype" w:hAnsi="Palatino Linotype"/>
          <w:sz w:val="20"/>
          <w:szCs w:val="20"/>
        </w:rPr>
        <w:t>Some claim the world is gradually becoming united, that it will grow into a brotherly community as distances shrink and ideas are transmitted through the air. Alas, you must not believe that men can be united in this way.</w:t>
      </w:r>
    </w:p>
    <w:p w14:paraId="423AC647" w14:textId="77777777" w:rsidR="004827EC" w:rsidRPr="006908AF" w:rsidRDefault="004827EC" w:rsidP="001D72E9">
      <w:pPr>
        <w:jc w:val="both"/>
        <w:rPr>
          <w:rFonts w:ascii="Palatino Linotype" w:hAnsi="Palatino Linotype"/>
          <w:b/>
          <w:sz w:val="20"/>
          <w:szCs w:val="20"/>
        </w:rPr>
      </w:pPr>
    </w:p>
    <w:p w14:paraId="63D57A64" w14:textId="77777777" w:rsidR="004827EC" w:rsidRPr="006908AF" w:rsidRDefault="004827EC" w:rsidP="001D72E9">
      <w:pPr>
        <w:jc w:val="both"/>
        <w:rPr>
          <w:rFonts w:ascii="Palatino Linotype" w:hAnsi="Palatino Linotype"/>
          <w:sz w:val="20"/>
          <w:szCs w:val="20"/>
        </w:rPr>
      </w:pPr>
      <w:r w:rsidRPr="006908AF">
        <w:rPr>
          <w:rFonts w:ascii="Palatino Linotype" w:hAnsi="Palatino Linotype"/>
          <w:sz w:val="20"/>
          <w:szCs w:val="20"/>
        </w:rPr>
        <w:t>-Fyodor Dostoyevsky, The Brothers Karamazov (1880)</w:t>
      </w:r>
    </w:p>
    <w:p w14:paraId="0FC53E0D" w14:textId="77777777" w:rsidR="004827EC" w:rsidRPr="006908AF" w:rsidRDefault="004827EC" w:rsidP="001B556D">
      <w:pPr>
        <w:rPr>
          <w:rFonts w:ascii="Garamond" w:hAnsi="Garamond"/>
          <w:b/>
        </w:rPr>
      </w:pPr>
    </w:p>
    <w:p w14:paraId="1CEA2588" w14:textId="21FBE84A" w:rsidR="004827EC" w:rsidRPr="006908AF" w:rsidRDefault="004827EC" w:rsidP="001B556D">
      <w:pPr>
        <w:rPr>
          <w:rFonts w:ascii="Garamond" w:hAnsi="Garamond"/>
          <w:b/>
        </w:rPr>
      </w:pPr>
    </w:p>
    <w:p w14:paraId="580B2C35" w14:textId="77777777" w:rsidR="007769F3" w:rsidRPr="006908AF" w:rsidRDefault="007769F3" w:rsidP="001B556D">
      <w:pPr>
        <w:rPr>
          <w:rFonts w:ascii="Garamond" w:hAnsi="Garamond"/>
          <w:b/>
        </w:rPr>
      </w:pPr>
    </w:p>
    <w:p w14:paraId="5DAE9DB5" w14:textId="77777777" w:rsidR="004827EC" w:rsidRPr="006908AF" w:rsidRDefault="004827EC" w:rsidP="001B556D">
      <w:pPr>
        <w:rPr>
          <w:rFonts w:ascii="Garamond" w:hAnsi="Garamond"/>
          <w:b/>
        </w:rPr>
      </w:pPr>
    </w:p>
    <w:p w14:paraId="0EE517A7" w14:textId="3DF4F9D9" w:rsidR="001B556D" w:rsidRPr="006908AF" w:rsidRDefault="001B556D" w:rsidP="00747C8D">
      <w:pPr>
        <w:pStyle w:val="ListParagraph"/>
        <w:numPr>
          <w:ilvl w:val="0"/>
          <w:numId w:val="5"/>
        </w:numPr>
        <w:spacing w:line="480" w:lineRule="auto"/>
        <w:rPr>
          <w:rFonts w:ascii="Palatino Linotype" w:hAnsi="Palatino Linotype"/>
          <w:b/>
          <w:sz w:val="20"/>
          <w:szCs w:val="20"/>
        </w:rPr>
      </w:pPr>
      <w:r w:rsidRPr="006908AF">
        <w:rPr>
          <w:rFonts w:ascii="Palatino Linotype" w:hAnsi="Palatino Linotype"/>
          <w:b/>
          <w:sz w:val="20"/>
          <w:szCs w:val="20"/>
        </w:rPr>
        <w:t>Introduction</w:t>
      </w:r>
    </w:p>
    <w:p w14:paraId="0D40097F" w14:textId="2C2FE2AF" w:rsidR="001B556D" w:rsidRPr="006908AF" w:rsidRDefault="00934417"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Migrant integration</w:t>
      </w:r>
      <w:r w:rsidR="00B0339E" w:rsidRPr="006908AF">
        <w:rPr>
          <w:rFonts w:ascii="Palatino Linotype" w:hAnsi="Palatino Linotype"/>
          <w:sz w:val="20"/>
          <w:szCs w:val="20"/>
        </w:rPr>
        <w:t>,</w:t>
      </w:r>
      <w:r w:rsidRPr="006908AF">
        <w:rPr>
          <w:rFonts w:ascii="Palatino Linotype" w:hAnsi="Palatino Linotype"/>
          <w:sz w:val="20"/>
          <w:szCs w:val="20"/>
        </w:rPr>
        <w:t xml:space="preserve"> </w:t>
      </w:r>
      <w:r w:rsidR="00B0339E" w:rsidRPr="006908AF">
        <w:rPr>
          <w:rFonts w:ascii="Palatino Linotype" w:hAnsi="Palatino Linotype"/>
          <w:sz w:val="20"/>
          <w:szCs w:val="20"/>
        </w:rPr>
        <w:t xml:space="preserve">a process by which migrants become accepted into society, both as individuals and as groups (IOM, 2011), has come to dominate both on and offline contemporary discourse on migration. </w:t>
      </w:r>
      <w:r w:rsidR="003B5EB2" w:rsidRPr="006908AF">
        <w:rPr>
          <w:rFonts w:ascii="Palatino Linotype" w:hAnsi="Palatino Linotype"/>
          <w:sz w:val="20"/>
          <w:szCs w:val="20"/>
        </w:rPr>
        <w:t xml:space="preserve">While many host populations remain sanguine about immigration in general, one of the </w:t>
      </w:r>
      <w:r w:rsidR="003B5EB2" w:rsidRPr="006908AF">
        <w:rPr>
          <w:rFonts w:ascii="Palatino Linotype" w:hAnsi="Palatino Linotype"/>
          <w:sz w:val="20"/>
          <w:szCs w:val="20"/>
        </w:rPr>
        <w:lastRenderedPageBreak/>
        <w:t xml:space="preserve">debates </w:t>
      </w:r>
      <w:r w:rsidR="00CC039F" w:rsidRPr="006908AF">
        <w:rPr>
          <w:rFonts w:ascii="Palatino Linotype" w:hAnsi="Palatino Linotype"/>
          <w:sz w:val="20"/>
          <w:szCs w:val="20"/>
        </w:rPr>
        <w:t>shaping this discourse</w:t>
      </w:r>
      <w:r w:rsidR="003B5EB2" w:rsidRPr="006908AF">
        <w:rPr>
          <w:rFonts w:ascii="Palatino Linotype" w:hAnsi="Palatino Linotype"/>
          <w:sz w:val="20"/>
          <w:szCs w:val="20"/>
        </w:rPr>
        <w:t xml:space="preserve"> tends to focus</w:t>
      </w:r>
      <w:r w:rsidR="005F1118" w:rsidRPr="006908AF">
        <w:rPr>
          <w:rFonts w:ascii="Palatino Linotype" w:hAnsi="Palatino Linotype"/>
          <w:sz w:val="20"/>
          <w:szCs w:val="20"/>
        </w:rPr>
        <w:t xml:space="preserve"> </w:t>
      </w:r>
      <w:r w:rsidR="00CC039F" w:rsidRPr="006908AF">
        <w:rPr>
          <w:rFonts w:ascii="Palatino Linotype" w:hAnsi="Palatino Linotype"/>
          <w:sz w:val="20"/>
          <w:szCs w:val="20"/>
        </w:rPr>
        <w:t xml:space="preserve">on migrant </w:t>
      </w:r>
      <w:r w:rsidR="005F1118" w:rsidRPr="006908AF">
        <w:rPr>
          <w:rFonts w:ascii="Palatino Linotype" w:hAnsi="Palatino Linotype"/>
          <w:sz w:val="20"/>
          <w:szCs w:val="20"/>
        </w:rPr>
        <w:t xml:space="preserve">civic engagement, integration, and </w:t>
      </w:r>
      <w:r w:rsidR="00E905CB" w:rsidRPr="006908AF">
        <w:rPr>
          <w:rFonts w:ascii="Palatino Linotype" w:hAnsi="Palatino Linotype"/>
          <w:sz w:val="20"/>
          <w:szCs w:val="20"/>
        </w:rPr>
        <w:t>their assimilation</w:t>
      </w:r>
      <w:r w:rsidR="005F1118" w:rsidRPr="006908AF">
        <w:rPr>
          <w:rFonts w:ascii="Palatino Linotype" w:hAnsi="Palatino Linotype"/>
          <w:sz w:val="20"/>
          <w:szCs w:val="20"/>
        </w:rPr>
        <w:t xml:space="preserve"> in their host communities</w:t>
      </w:r>
      <w:r w:rsidR="005F1118" w:rsidRPr="006908AF">
        <w:t xml:space="preserve"> (</w:t>
      </w:r>
      <w:proofErr w:type="spellStart"/>
      <w:r w:rsidR="00E905CB" w:rsidRPr="006908AF">
        <w:rPr>
          <w:rFonts w:ascii="Palatino Linotype" w:hAnsi="Palatino Linotype"/>
          <w:sz w:val="20"/>
          <w:szCs w:val="20"/>
        </w:rPr>
        <w:t>Alam</w:t>
      </w:r>
      <w:proofErr w:type="spellEnd"/>
      <w:r w:rsidR="00E905CB" w:rsidRPr="006908AF">
        <w:rPr>
          <w:rFonts w:ascii="Palatino Linotype" w:hAnsi="Palatino Linotype"/>
          <w:sz w:val="20"/>
          <w:szCs w:val="20"/>
        </w:rPr>
        <w:t xml:space="preserve"> and Imran, 2015</w:t>
      </w:r>
      <w:r w:rsidR="000B41B7" w:rsidRPr="006908AF">
        <w:rPr>
          <w:rFonts w:ascii="Palatino Linotype" w:hAnsi="Palatino Linotype"/>
          <w:sz w:val="20"/>
          <w:szCs w:val="20"/>
        </w:rPr>
        <w:t xml:space="preserve">; </w:t>
      </w:r>
      <w:proofErr w:type="spellStart"/>
      <w:r w:rsidR="000B41B7" w:rsidRPr="006908AF">
        <w:rPr>
          <w:rFonts w:ascii="Palatino Linotype" w:hAnsi="Palatino Linotype"/>
          <w:sz w:val="20"/>
          <w:szCs w:val="20"/>
        </w:rPr>
        <w:t>Veronis</w:t>
      </w:r>
      <w:proofErr w:type="spellEnd"/>
      <w:r w:rsidR="000B41B7" w:rsidRPr="006908AF">
        <w:rPr>
          <w:rFonts w:ascii="Palatino Linotype" w:hAnsi="Palatino Linotype"/>
          <w:sz w:val="20"/>
          <w:szCs w:val="20"/>
        </w:rPr>
        <w:t xml:space="preserve"> et al., 2018</w:t>
      </w:r>
      <w:r w:rsidR="00E905CB" w:rsidRPr="006908AF">
        <w:rPr>
          <w:rFonts w:ascii="Palatino Linotype" w:hAnsi="Palatino Linotype"/>
          <w:sz w:val="20"/>
          <w:szCs w:val="20"/>
        </w:rPr>
        <w:t>)</w:t>
      </w:r>
      <w:r w:rsidR="00CC039F" w:rsidRPr="006908AF">
        <w:rPr>
          <w:rFonts w:ascii="Palatino Linotype" w:hAnsi="Palatino Linotype"/>
          <w:sz w:val="20"/>
          <w:szCs w:val="20"/>
        </w:rPr>
        <w:t>.</w:t>
      </w:r>
      <w:r w:rsidR="00E905CB" w:rsidRPr="006908AF">
        <w:rPr>
          <w:rFonts w:ascii="Palatino Linotype" w:hAnsi="Palatino Linotype"/>
          <w:sz w:val="20"/>
          <w:szCs w:val="20"/>
        </w:rPr>
        <w:t xml:space="preserve"> </w:t>
      </w:r>
      <w:r w:rsidR="003B5EB2" w:rsidRPr="006908AF">
        <w:rPr>
          <w:rFonts w:ascii="Palatino Linotype" w:hAnsi="Palatino Linotype"/>
          <w:sz w:val="20"/>
          <w:szCs w:val="20"/>
        </w:rPr>
        <w:t>Re</w:t>
      </w:r>
      <w:r w:rsidR="001B556D" w:rsidRPr="006908AF">
        <w:rPr>
          <w:rFonts w:ascii="Palatino Linotype" w:hAnsi="Palatino Linotype"/>
          <w:sz w:val="20"/>
          <w:szCs w:val="20"/>
        </w:rPr>
        <w:t>cent rise in talks on social media about migrants (not) taking on their host countries “values” (</w:t>
      </w:r>
      <w:proofErr w:type="spellStart"/>
      <w:r w:rsidR="001B556D" w:rsidRPr="006908AF">
        <w:rPr>
          <w:rFonts w:ascii="Palatino Linotype" w:hAnsi="Palatino Linotype"/>
          <w:sz w:val="20"/>
          <w:szCs w:val="20"/>
        </w:rPr>
        <w:t>Sandelind</w:t>
      </w:r>
      <w:proofErr w:type="spellEnd"/>
      <w:r w:rsidR="001B556D" w:rsidRPr="006908AF">
        <w:rPr>
          <w:rFonts w:ascii="Palatino Linotype" w:hAnsi="Palatino Linotype"/>
          <w:sz w:val="20"/>
          <w:szCs w:val="20"/>
        </w:rPr>
        <w:t>, 2014;</w:t>
      </w:r>
      <w:r w:rsidR="00366940" w:rsidRPr="006908AF">
        <w:t xml:space="preserve"> </w:t>
      </w:r>
      <w:proofErr w:type="spellStart"/>
      <w:r w:rsidR="00366940" w:rsidRPr="006908AF">
        <w:rPr>
          <w:rFonts w:ascii="Palatino Linotype" w:hAnsi="Palatino Linotype"/>
          <w:sz w:val="20"/>
          <w:szCs w:val="20"/>
        </w:rPr>
        <w:t>Nekby</w:t>
      </w:r>
      <w:proofErr w:type="spellEnd"/>
      <w:r w:rsidR="00366940" w:rsidRPr="006908AF">
        <w:rPr>
          <w:rFonts w:ascii="Palatino Linotype" w:hAnsi="Palatino Linotype"/>
          <w:sz w:val="20"/>
          <w:szCs w:val="20"/>
        </w:rPr>
        <w:t>, 2010</w:t>
      </w:r>
      <w:r w:rsidR="001B556D" w:rsidRPr="006908AF">
        <w:rPr>
          <w:rFonts w:ascii="Palatino Linotype" w:hAnsi="Palatino Linotype"/>
          <w:sz w:val="20"/>
          <w:szCs w:val="20"/>
        </w:rPr>
        <w:t xml:space="preserve">), suggest that migrant integration has not only become problematic in many places. </w:t>
      </w:r>
      <w:r w:rsidR="003B5EB2" w:rsidRPr="006908AF">
        <w:rPr>
          <w:rFonts w:ascii="Palatino Linotype" w:hAnsi="Palatino Linotype"/>
          <w:sz w:val="20"/>
          <w:szCs w:val="20"/>
        </w:rPr>
        <w:t xml:space="preserve">It </w:t>
      </w:r>
      <w:r w:rsidR="001B556D" w:rsidRPr="006908AF">
        <w:rPr>
          <w:rFonts w:ascii="Palatino Linotype" w:hAnsi="Palatino Linotype"/>
          <w:sz w:val="20"/>
          <w:szCs w:val="20"/>
        </w:rPr>
        <w:t>remains a challenge to welcoming new arrivals, boosting the rights of migrants,</w:t>
      </w:r>
      <w:r w:rsidR="00FF1983" w:rsidRPr="006908AF">
        <w:rPr>
          <w:rFonts w:ascii="Palatino Linotype" w:hAnsi="Palatino Linotype"/>
          <w:sz w:val="20"/>
          <w:szCs w:val="20"/>
        </w:rPr>
        <w:t xml:space="preserve"> and</w:t>
      </w:r>
      <w:r w:rsidR="001B556D" w:rsidRPr="006908AF">
        <w:rPr>
          <w:rFonts w:ascii="Palatino Linotype" w:hAnsi="Palatino Linotype"/>
          <w:sz w:val="20"/>
          <w:szCs w:val="20"/>
        </w:rPr>
        <w:t xml:space="preserve"> </w:t>
      </w:r>
      <w:r w:rsidR="00FF1983" w:rsidRPr="006908AF">
        <w:rPr>
          <w:rFonts w:ascii="Palatino Linotype" w:hAnsi="Palatino Linotype"/>
          <w:sz w:val="20"/>
          <w:szCs w:val="20"/>
        </w:rPr>
        <w:t>improving their</w:t>
      </w:r>
      <w:r w:rsidR="001B556D" w:rsidRPr="006908AF">
        <w:rPr>
          <w:rFonts w:ascii="Palatino Linotype" w:hAnsi="Palatino Linotype"/>
          <w:sz w:val="20"/>
          <w:szCs w:val="20"/>
        </w:rPr>
        <w:t xml:space="preserve"> </w:t>
      </w:r>
      <w:r w:rsidR="00FF1983" w:rsidRPr="006908AF">
        <w:rPr>
          <w:rFonts w:ascii="Palatino Linotype" w:hAnsi="Palatino Linotype"/>
          <w:sz w:val="20"/>
          <w:szCs w:val="20"/>
        </w:rPr>
        <w:t xml:space="preserve">labour market participation. </w:t>
      </w:r>
      <w:r w:rsidR="001B556D" w:rsidRPr="006908AF">
        <w:rPr>
          <w:rFonts w:ascii="Palatino Linotype" w:hAnsi="Palatino Linotype"/>
          <w:sz w:val="20"/>
          <w:szCs w:val="20"/>
        </w:rPr>
        <w:t xml:space="preserve">At a time when more people use social media to communicate, make friends, and become part of communities, it is </w:t>
      </w:r>
      <w:r w:rsidR="00FF1983" w:rsidRPr="006908AF">
        <w:rPr>
          <w:rFonts w:ascii="Palatino Linotype" w:hAnsi="Palatino Linotype"/>
          <w:sz w:val="20"/>
          <w:szCs w:val="20"/>
        </w:rPr>
        <w:t>possible</w:t>
      </w:r>
      <w:r w:rsidR="001B556D" w:rsidRPr="006908AF">
        <w:rPr>
          <w:rFonts w:ascii="Palatino Linotype" w:hAnsi="Palatino Linotype"/>
          <w:sz w:val="20"/>
          <w:szCs w:val="20"/>
        </w:rPr>
        <w:t xml:space="preserve"> that migrants </w:t>
      </w:r>
      <w:r w:rsidR="00FF1983" w:rsidRPr="006908AF">
        <w:rPr>
          <w:rFonts w:ascii="Palatino Linotype" w:hAnsi="Palatino Linotype"/>
          <w:sz w:val="20"/>
          <w:szCs w:val="20"/>
        </w:rPr>
        <w:t>as</w:t>
      </w:r>
      <w:r w:rsidR="001B556D" w:rsidRPr="006908AF">
        <w:rPr>
          <w:rFonts w:ascii="Palatino Linotype" w:hAnsi="Palatino Linotype"/>
          <w:sz w:val="20"/>
          <w:szCs w:val="20"/>
        </w:rPr>
        <w:t xml:space="preserve"> active social media user</w:t>
      </w:r>
      <w:r w:rsidR="004D2737" w:rsidRPr="006908AF">
        <w:rPr>
          <w:rFonts w:ascii="Palatino Linotype" w:hAnsi="Palatino Linotype"/>
          <w:sz w:val="20"/>
          <w:szCs w:val="20"/>
        </w:rPr>
        <w:t>s</w:t>
      </w:r>
      <w:r w:rsidR="00734533" w:rsidRPr="006908AF">
        <w:rPr>
          <w:rFonts w:ascii="Palatino Linotype" w:hAnsi="Palatino Linotype"/>
          <w:sz w:val="20"/>
          <w:szCs w:val="20"/>
        </w:rPr>
        <w:t xml:space="preserve"> (Lim and Pham, 2016)</w:t>
      </w:r>
      <w:r w:rsidR="001B556D" w:rsidRPr="006908AF">
        <w:rPr>
          <w:rFonts w:ascii="Palatino Linotype" w:hAnsi="Palatino Linotype"/>
          <w:sz w:val="20"/>
          <w:szCs w:val="20"/>
        </w:rPr>
        <w:t xml:space="preserve"> are participants in</w:t>
      </w:r>
      <w:r w:rsidR="00FF1983" w:rsidRPr="006908AF">
        <w:rPr>
          <w:rFonts w:ascii="Palatino Linotype" w:hAnsi="Palatino Linotype"/>
          <w:sz w:val="20"/>
          <w:szCs w:val="20"/>
        </w:rPr>
        <w:t xml:space="preserve"> the burgeoning</w:t>
      </w:r>
      <w:r w:rsidR="001B556D" w:rsidRPr="006908AF">
        <w:rPr>
          <w:rFonts w:ascii="Palatino Linotype" w:hAnsi="Palatino Linotype"/>
          <w:sz w:val="20"/>
          <w:szCs w:val="20"/>
        </w:rPr>
        <w:t xml:space="preserve"> online ‘acculturation-integration’ discourse. </w:t>
      </w:r>
      <w:r w:rsidR="00734533" w:rsidRPr="006908AF">
        <w:rPr>
          <w:rFonts w:ascii="Palatino Linotype" w:hAnsi="Palatino Linotype"/>
          <w:sz w:val="20"/>
          <w:szCs w:val="20"/>
        </w:rPr>
        <w:t xml:space="preserve">Yet, we know little about how migrants experience, interpret, and affect </w:t>
      </w:r>
      <w:r w:rsidR="00F0675D" w:rsidRPr="006908AF">
        <w:rPr>
          <w:rFonts w:ascii="Palatino Linotype" w:hAnsi="Palatino Linotype"/>
          <w:sz w:val="20"/>
          <w:szCs w:val="20"/>
        </w:rPr>
        <w:t xml:space="preserve">online discussions </w:t>
      </w:r>
      <w:r w:rsidR="00734533" w:rsidRPr="006908AF">
        <w:rPr>
          <w:rFonts w:ascii="Palatino Linotype" w:hAnsi="Palatino Linotype"/>
          <w:sz w:val="20"/>
          <w:szCs w:val="20"/>
        </w:rPr>
        <w:t xml:space="preserve">related to </w:t>
      </w:r>
      <w:r w:rsidR="00F0675D" w:rsidRPr="006908AF">
        <w:rPr>
          <w:rFonts w:ascii="Palatino Linotype" w:hAnsi="Palatino Linotype"/>
          <w:sz w:val="20"/>
          <w:szCs w:val="20"/>
        </w:rPr>
        <w:t xml:space="preserve">their </w:t>
      </w:r>
      <w:r w:rsidR="00734533" w:rsidRPr="006908AF">
        <w:rPr>
          <w:rFonts w:ascii="Palatino Linotype" w:hAnsi="Palatino Linotype"/>
          <w:sz w:val="20"/>
          <w:szCs w:val="20"/>
        </w:rPr>
        <w:t xml:space="preserve">acculturation and </w:t>
      </w:r>
      <w:r w:rsidR="00F0675D" w:rsidRPr="006908AF">
        <w:rPr>
          <w:rFonts w:ascii="Palatino Linotype" w:hAnsi="Palatino Linotype"/>
          <w:sz w:val="20"/>
          <w:szCs w:val="20"/>
        </w:rPr>
        <w:t>integration in practice. In other words, to what extent does social media use among migrants aid their acculturation and integration in their host societies’? We argue that</w:t>
      </w:r>
      <w:r w:rsidR="001B556D" w:rsidRPr="006908AF">
        <w:rPr>
          <w:rFonts w:ascii="Palatino Linotype" w:hAnsi="Palatino Linotype"/>
          <w:sz w:val="20"/>
          <w:szCs w:val="20"/>
        </w:rPr>
        <w:t xml:space="preserve"> understanding the digital ethnicity apparent among the socia</w:t>
      </w:r>
      <w:r w:rsidR="00F0675D" w:rsidRPr="006908AF">
        <w:rPr>
          <w:rFonts w:ascii="Palatino Linotype" w:hAnsi="Palatino Linotype"/>
          <w:sz w:val="20"/>
          <w:szCs w:val="20"/>
        </w:rPr>
        <w:t>l media narratives of migrants could extend our understanding</w:t>
      </w:r>
      <w:r w:rsidR="001B556D" w:rsidRPr="006908AF">
        <w:rPr>
          <w:rFonts w:ascii="Palatino Linotype" w:hAnsi="Palatino Linotype"/>
          <w:sz w:val="20"/>
          <w:szCs w:val="20"/>
        </w:rPr>
        <w:t xml:space="preserve"> </w:t>
      </w:r>
      <w:r w:rsidR="00F0675D" w:rsidRPr="006908AF">
        <w:rPr>
          <w:rFonts w:ascii="Palatino Linotype" w:hAnsi="Palatino Linotype"/>
          <w:sz w:val="20"/>
          <w:szCs w:val="20"/>
        </w:rPr>
        <w:t>of migrants’ interpretations of their</w:t>
      </w:r>
      <w:r w:rsidR="001B556D" w:rsidRPr="006908AF">
        <w:rPr>
          <w:rFonts w:ascii="Palatino Linotype" w:hAnsi="Palatino Linotype"/>
          <w:sz w:val="20"/>
          <w:szCs w:val="20"/>
        </w:rPr>
        <w:t xml:space="preserve"> potential trajectories, integrative-acculturative or otherwise. </w:t>
      </w:r>
    </w:p>
    <w:p w14:paraId="6CB9118B" w14:textId="73E0AFEE" w:rsidR="001B556D" w:rsidRPr="006908AF" w:rsidRDefault="001B556D" w:rsidP="00610724">
      <w:pPr>
        <w:spacing w:line="480" w:lineRule="auto"/>
        <w:jc w:val="both"/>
        <w:rPr>
          <w:rFonts w:ascii="Palatino Linotype" w:hAnsi="Palatino Linotype"/>
          <w:sz w:val="20"/>
          <w:szCs w:val="20"/>
        </w:rPr>
      </w:pPr>
      <w:r w:rsidRPr="006908AF">
        <w:rPr>
          <w:rFonts w:ascii="Palatino Linotype" w:hAnsi="Palatino Linotype"/>
          <w:sz w:val="20"/>
          <w:szCs w:val="20"/>
        </w:rPr>
        <w:tab/>
        <w:t>Our objec</w:t>
      </w:r>
      <w:r w:rsidR="007769F3" w:rsidRPr="006908AF">
        <w:rPr>
          <w:rFonts w:ascii="Palatino Linotype" w:hAnsi="Palatino Linotype"/>
          <w:sz w:val="20"/>
          <w:szCs w:val="20"/>
        </w:rPr>
        <w:t xml:space="preserve">tive in this study, therefore, is </w:t>
      </w:r>
      <w:r w:rsidRPr="006908AF">
        <w:rPr>
          <w:rFonts w:ascii="Palatino Linotype" w:hAnsi="Palatino Linotype"/>
          <w:sz w:val="20"/>
          <w:szCs w:val="20"/>
        </w:rPr>
        <w:t xml:space="preserve">to examine </w:t>
      </w:r>
      <w:r w:rsidR="00FB2DB0" w:rsidRPr="006908AF">
        <w:rPr>
          <w:rFonts w:ascii="Palatino Linotype" w:hAnsi="Palatino Linotype"/>
          <w:sz w:val="20"/>
          <w:szCs w:val="20"/>
        </w:rPr>
        <w:t xml:space="preserve">migrants’ </w:t>
      </w:r>
      <w:r w:rsidRPr="006908AF">
        <w:rPr>
          <w:rFonts w:ascii="Palatino Linotype" w:hAnsi="Palatino Linotype"/>
          <w:sz w:val="20"/>
          <w:szCs w:val="20"/>
        </w:rPr>
        <w:t xml:space="preserve">access to virtual communities, the type of content they generate, and the nature of derived identity among </w:t>
      </w:r>
      <w:r w:rsidR="00FB2DB0" w:rsidRPr="006908AF">
        <w:rPr>
          <w:rFonts w:ascii="Palatino Linotype" w:hAnsi="Palatino Linotype"/>
          <w:sz w:val="20"/>
          <w:szCs w:val="20"/>
        </w:rPr>
        <w:t xml:space="preserve">migrants </w:t>
      </w:r>
      <w:r w:rsidRPr="006908AF">
        <w:rPr>
          <w:rFonts w:ascii="Palatino Linotype" w:hAnsi="Palatino Linotype"/>
          <w:sz w:val="20"/>
          <w:szCs w:val="20"/>
        </w:rPr>
        <w:t xml:space="preserve">as a result of social media use. We approach our study through the retrospective narratives of Sweden domiciled </w:t>
      </w:r>
      <w:r w:rsidR="00FB2DB0" w:rsidRPr="006908AF">
        <w:rPr>
          <w:rFonts w:ascii="Palatino Linotype" w:hAnsi="Palatino Linotype"/>
          <w:sz w:val="20"/>
          <w:szCs w:val="20"/>
        </w:rPr>
        <w:t>migrants</w:t>
      </w:r>
      <w:r w:rsidRPr="006908AF">
        <w:rPr>
          <w:rFonts w:ascii="Palatino Linotype" w:hAnsi="Palatino Linotype"/>
          <w:sz w:val="20"/>
          <w:szCs w:val="20"/>
        </w:rPr>
        <w:t xml:space="preserve"> across several cities including Stockholm, Jönköping, Malmö, and Gothenburg. Reflecting the digital proclivities of these migrants, we found that social media-based interaction of migrants is not only encouraging the opposite effects of isolation, and consequent ghettoization, and their digital proclivities tend to define their narratives of online ethnicity and their physical realities.</w:t>
      </w:r>
      <w:r w:rsidRPr="006908AF">
        <w:rPr>
          <w:rFonts w:ascii="Palatino Linotype" w:hAnsi="Palatino Linotype"/>
          <w:b/>
          <w:sz w:val="20"/>
          <w:szCs w:val="20"/>
        </w:rPr>
        <w:t xml:space="preserve"> </w:t>
      </w:r>
      <w:r w:rsidRPr="006908AF">
        <w:rPr>
          <w:rFonts w:ascii="Palatino Linotype" w:eastAsia="Calibri" w:hAnsi="Palatino Linotype" w:cs="Times New Roman"/>
          <w:sz w:val="20"/>
          <w:szCs w:val="20"/>
        </w:rPr>
        <w:t>Our study therefore makes two contributions. First, in highlighting social media as a central platform through which a variety of aspirations of cultural exchange and mutual appreciation could be perceived, we add to the acculturation and integration literature by showing how social media in everyday use creates liminal spaces in which discourse on migrant acculturation and integration come to be labelled. Second, in deconstructing migrants</w:t>
      </w:r>
      <w:r w:rsidR="00FE0835" w:rsidRPr="006908AF">
        <w:rPr>
          <w:rFonts w:ascii="Palatino Linotype" w:eastAsia="Calibri" w:hAnsi="Palatino Linotype" w:cs="Times New Roman"/>
          <w:sz w:val="20"/>
          <w:szCs w:val="20"/>
        </w:rPr>
        <w:t>’</w:t>
      </w:r>
      <w:r w:rsidRPr="006908AF">
        <w:rPr>
          <w:rFonts w:ascii="Palatino Linotype" w:eastAsia="Calibri" w:hAnsi="Palatino Linotype" w:cs="Times New Roman"/>
          <w:sz w:val="20"/>
          <w:szCs w:val="20"/>
        </w:rPr>
        <w:t xml:space="preserve"> digital narratives on their lived experiences, our study sheds light on the </w:t>
      </w:r>
      <w:r w:rsidRPr="006908AF">
        <w:rPr>
          <w:rFonts w:ascii="Palatino Linotype" w:eastAsia="Calibri" w:hAnsi="Palatino Linotype" w:cs="Times New Roman"/>
          <w:sz w:val="20"/>
          <w:szCs w:val="20"/>
        </w:rPr>
        <w:lastRenderedPageBreak/>
        <w:t>extent to which migrant social media activities facilitates acculturation, we provide insights into the virtual strategies employed by migrants to aid their integration in their host societies’.</w:t>
      </w:r>
    </w:p>
    <w:p w14:paraId="12E2FB7C" w14:textId="3D3BED1F" w:rsidR="001B556D" w:rsidRPr="006908AF" w:rsidRDefault="001B556D"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ab/>
        <w:t xml:space="preserve">The remainder of the paper is structured as follows: First, we review the extant literature on social media use by migrants </w:t>
      </w:r>
      <w:r w:rsidR="00D46E5C" w:rsidRPr="006908AF">
        <w:rPr>
          <w:rFonts w:ascii="Palatino Linotype" w:hAnsi="Palatino Linotype"/>
          <w:sz w:val="20"/>
          <w:szCs w:val="20"/>
        </w:rPr>
        <w:t>that may influence their integration</w:t>
      </w:r>
      <w:r w:rsidR="0005209F" w:rsidRPr="006908AF">
        <w:rPr>
          <w:rFonts w:ascii="Palatino Linotype" w:hAnsi="Palatino Linotype"/>
          <w:sz w:val="20"/>
          <w:szCs w:val="20"/>
        </w:rPr>
        <w:t xml:space="preserve"> and acculturation into host societies. </w:t>
      </w:r>
      <w:r w:rsidRPr="006908AF">
        <w:rPr>
          <w:rFonts w:ascii="Palatino Linotype" w:hAnsi="Palatino Linotype"/>
          <w:sz w:val="20"/>
          <w:szCs w:val="20"/>
        </w:rPr>
        <w:t xml:space="preserve">Following this is our research methodology. Next is the </w:t>
      </w:r>
      <w:r w:rsidR="00D46E5C" w:rsidRPr="006908AF">
        <w:rPr>
          <w:rFonts w:ascii="Palatino Linotype" w:hAnsi="Palatino Linotype"/>
          <w:sz w:val="20"/>
          <w:szCs w:val="20"/>
        </w:rPr>
        <w:t xml:space="preserve">data analysis and </w:t>
      </w:r>
      <w:r w:rsidRPr="006908AF">
        <w:rPr>
          <w:rFonts w:ascii="Palatino Linotype" w:hAnsi="Palatino Linotype"/>
          <w:sz w:val="20"/>
          <w:szCs w:val="20"/>
        </w:rPr>
        <w:t>research finding</w:t>
      </w:r>
      <w:r w:rsidR="00D46E5C" w:rsidRPr="006908AF">
        <w:rPr>
          <w:rFonts w:ascii="Palatino Linotype" w:hAnsi="Palatino Linotype"/>
          <w:sz w:val="20"/>
          <w:szCs w:val="20"/>
        </w:rPr>
        <w:t>s</w:t>
      </w:r>
      <w:r w:rsidRPr="006908AF">
        <w:rPr>
          <w:rFonts w:ascii="Palatino Linotype" w:hAnsi="Palatino Linotype"/>
          <w:sz w:val="20"/>
          <w:szCs w:val="20"/>
        </w:rPr>
        <w:t>, after which we conclude the paper with a discussion of our findings and the implications of our research for the theory and practice of migrant social media use and its pervasive influence on their integration in their host societies.</w:t>
      </w:r>
    </w:p>
    <w:p w14:paraId="28D66C6F" w14:textId="77777777" w:rsidR="00932E76" w:rsidRPr="006908AF" w:rsidRDefault="00932E76" w:rsidP="007769F3">
      <w:pPr>
        <w:jc w:val="both"/>
        <w:rPr>
          <w:rFonts w:ascii="Garamond" w:hAnsi="Garamond"/>
        </w:rPr>
      </w:pPr>
    </w:p>
    <w:p w14:paraId="450AB47E" w14:textId="1701F153" w:rsidR="00E71C89" w:rsidRPr="006908AF" w:rsidRDefault="00980929" w:rsidP="00747C8D">
      <w:pPr>
        <w:pStyle w:val="ListParagraph"/>
        <w:numPr>
          <w:ilvl w:val="0"/>
          <w:numId w:val="5"/>
        </w:numPr>
        <w:spacing w:line="480" w:lineRule="auto"/>
        <w:jc w:val="both"/>
        <w:rPr>
          <w:rFonts w:ascii="Palatino Linotype" w:hAnsi="Palatino Linotype"/>
          <w:b/>
          <w:sz w:val="20"/>
          <w:szCs w:val="20"/>
        </w:rPr>
      </w:pPr>
      <w:r w:rsidRPr="006908AF">
        <w:rPr>
          <w:rFonts w:ascii="Palatino Linotype" w:hAnsi="Palatino Linotype"/>
          <w:b/>
          <w:sz w:val="20"/>
          <w:szCs w:val="20"/>
        </w:rPr>
        <w:t>M</w:t>
      </w:r>
      <w:r w:rsidR="00293D97" w:rsidRPr="006908AF">
        <w:rPr>
          <w:rFonts w:ascii="Palatino Linotype" w:hAnsi="Palatino Linotype"/>
          <w:b/>
          <w:sz w:val="20"/>
          <w:szCs w:val="20"/>
        </w:rPr>
        <w:t>igrants’ integration</w:t>
      </w:r>
      <w:r w:rsidR="006F5C23" w:rsidRPr="006908AF">
        <w:rPr>
          <w:rFonts w:ascii="Palatino Linotype" w:hAnsi="Palatino Linotype"/>
          <w:sz w:val="20"/>
          <w:szCs w:val="20"/>
        </w:rPr>
        <w:t>, a</w:t>
      </w:r>
      <w:r w:rsidR="006F5C23" w:rsidRPr="006908AF">
        <w:rPr>
          <w:rFonts w:ascii="Palatino Linotype" w:hAnsi="Palatino Linotype"/>
          <w:b/>
          <w:sz w:val="20"/>
          <w:szCs w:val="20"/>
        </w:rPr>
        <w:t>cculturation</w:t>
      </w:r>
      <w:r w:rsidR="00293D97" w:rsidRPr="006908AF">
        <w:rPr>
          <w:rFonts w:ascii="Palatino Linotype" w:hAnsi="Palatino Linotype"/>
          <w:b/>
          <w:sz w:val="20"/>
          <w:szCs w:val="20"/>
        </w:rPr>
        <w:t xml:space="preserve"> </w:t>
      </w:r>
      <w:r w:rsidRPr="006908AF">
        <w:rPr>
          <w:rFonts w:ascii="Palatino Linotype" w:hAnsi="Palatino Linotype"/>
          <w:b/>
          <w:sz w:val="20"/>
          <w:szCs w:val="20"/>
        </w:rPr>
        <w:t>and social media</w:t>
      </w:r>
    </w:p>
    <w:p w14:paraId="1311E336" w14:textId="711D1DB6" w:rsidR="00912ABC" w:rsidRPr="006908AF" w:rsidRDefault="00595A87"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The International Organization on migration has called on pluralistic societies’ to address the needs and capacities of migrants as well as those of receiving communities because migrant integration is</w:t>
      </w:r>
      <w:r w:rsidR="00B05161" w:rsidRPr="006908AF">
        <w:rPr>
          <w:rFonts w:ascii="Palatino Linotype" w:hAnsi="Palatino Linotype"/>
          <w:sz w:val="20"/>
          <w:szCs w:val="20"/>
        </w:rPr>
        <w:t xml:space="preserve"> long drawn out process that requires a continuous decrease in the differences between migrants and host populations access to such as employment, education, health and social inclusion</w:t>
      </w:r>
      <w:r w:rsidRPr="006908AF">
        <w:rPr>
          <w:rFonts w:ascii="Palatino Linotype" w:hAnsi="Palatino Linotype"/>
          <w:sz w:val="20"/>
          <w:szCs w:val="20"/>
        </w:rPr>
        <w:t>(IOM, 2011). In this regard,</w:t>
      </w:r>
      <w:r w:rsidR="00B05161" w:rsidRPr="006908AF">
        <w:rPr>
          <w:rFonts w:ascii="Palatino Linotype" w:hAnsi="Palatino Linotype"/>
          <w:sz w:val="20"/>
          <w:szCs w:val="20"/>
        </w:rPr>
        <w:t xml:space="preserve"> </w:t>
      </w:r>
      <w:r w:rsidR="00F4761F" w:rsidRPr="006908AF">
        <w:rPr>
          <w:rFonts w:ascii="Palatino Linotype" w:hAnsi="Palatino Linotype"/>
          <w:sz w:val="20"/>
          <w:szCs w:val="20"/>
        </w:rPr>
        <w:t>the existing literature</w:t>
      </w:r>
      <w:r w:rsidRPr="006908AF">
        <w:rPr>
          <w:rFonts w:ascii="Palatino Linotype" w:hAnsi="Palatino Linotype"/>
          <w:sz w:val="20"/>
          <w:szCs w:val="20"/>
        </w:rPr>
        <w:t xml:space="preserve"> has extended our understanding of the</w:t>
      </w:r>
      <w:r w:rsidR="00F4761F" w:rsidRPr="006908AF">
        <w:rPr>
          <w:rFonts w:ascii="Palatino Linotype" w:hAnsi="Palatino Linotype"/>
          <w:sz w:val="20"/>
          <w:szCs w:val="20"/>
        </w:rPr>
        <w:t xml:space="preserve"> historical</w:t>
      </w:r>
      <w:r w:rsidRPr="006908AF">
        <w:rPr>
          <w:rFonts w:ascii="Palatino Linotype" w:hAnsi="Palatino Linotype"/>
          <w:sz w:val="20"/>
          <w:szCs w:val="20"/>
        </w:rPr>
        <w:t xml:space="preserve">, political, and social context within which migrant integration is frequently labelled and judged in pluralistic societies (see for example: </w:t>
      </w:r>
      <w:proofErr w:type="spellStart"/>
      <w:r w:rsidRPr="006908AF">
        <w:rPr>
          <w:rFonts w:ascii="Palatino Linotype" w:hAnsi="Palatino Linotype"/>
          <w:sz w:val="20"/>
          <w:szCs w:val="20"/>
        </w:rPr>
        <w:t>Oudenhoven</w:t>
      </w:r>
      <w:proofErr w:type="spellEnd"/>
      <w:r w:rsidRPr="006908AF">
        <w:rPr>
          <w:rFonts w:ascii="Palatino Linotype" w:hAnsi="Palatino Linotype"/>
          <w:sz w:val="20"/>
          <w:szCs w:val="20"/>
        </w:rPr>
        <w:t xml:space="preserve"> and Ward, 2012; </w:t>
      </w:r>
      <w:proofErr w:type="spellStart"/>
      <w:r w:rsidRPr="006908AF">
        <w:rPr>
          <w:rFonts w:ascii="Palatino Linotype" w:hAnsi="Palatino Linotype"/>
          <w:sz w:val="20"/>
          <w:szCs w:val="20"/>
        </w:rPr>
        <w:t>Samnani</w:t>
      </w:r>
      <w:proofErr w:type="spellEnd"/>
      <w:r w:rsidRPr="006908AF">
        <w:rPr>
          <w:rFonts w:ascii="Palatino Linotype" w:hAnsi="Palatino Linotype"/>
          <w:sz w:val="20"/>
          <w:szCs w:val="20"/>
        </w:rPr>
        <w:t xml:space="preserve"> et al., 2013; Barker, 2105; </w:t>
      </w:r>
      <w:proofErr w:type="spellStart"/>
      <w:r w:rsidRPr="006908AF">
        <w:rPr>
          <w:rFonts w:ascii="Palatino Linotype" w:hAnsi="Palatino Linotype"/>
          <w:sz w:val="20"/>
          <w:szCs w:val="20"/>
        </w:rPr>
        <w:t>Maly</w:t>
      </w:r>
      <w:proofErr w:type="spellEnd"/>
      <w:r w:rsidRPr="006908AF">
        <w:rPr>
          <w:rFonts w:ascii="Palatino Linotype" w:hAnsi="Palatino Linotype"/>
          <w:sz w:val="20"/>
          <w:szCs w:val="20"/>
        </w:rPr>
        <w:t xml:space="preserve">, 2016; </w:t>
      </w:r>
      <w:proofErr w:type="spellStart"/>
      <w:r w:rsidRPr="006908AF">
        <w:rPr>
          <w:rFonts w:ascii="Palatino Linotype" w:hAnsi="Palatino Linotype"/>
          <w:sz w:val="20"/>
          <w:szCs w:val="20"/>
        </w:rPr>
        <w:t>Kersting</w:t>
      </w:r>
      <w:proofErr w:type="spellEnd"/>
      <w:r w:rsidRPr="006908AF">
        <w:rPr>
          <w:rFonts w:ascii="Palatino Linotype" w:hAnsi="Palatino Linotype"/>
          <w:sz w:val="20"/>
          <w:szCs w:val="20"/>
        </w:rPr>
        <w:t>, 2018). The fundamental assumption driving</w:t>
      </w:r>
      <w:r w:rsidR="00B455F6" w:rsidRPr="006908AF">
        <w:rPr>
          <w:rFonts w:ascii="Palatino Linotype" w:hAnsi="Palatino Linotype"/>
          <w:sz w:val="20"/>
          <w:szCs w:val="20"/>
        </w:rPr>
        <w:t xml:space="preserve"> this stream of work is that well integrated migrants are likely to be good citizens who contribute meaningfully to their communities and societies’ at large</w:t>
      </w:r>
      <w:r w:rsidR="007F5A7E" w:rsidRPr="006908AF">
        <w:rPr>
          <w:rFonts w:ascii="Palatino Linotype" w:hAnsi="Palatino Linotype"/>
          <w:sz w:val="20"/>
          <w:szCs w:val="20"/>
        </w:rPr>
        <w:t xml:space="preserve"> (Sarpong et al., 2018; </w:t>
      </w:r>
      <w:proofErr w:type="spellStart"/>
      <w:r w:rsidR="007F5A7E" w:rsidRPr="006908AF">
        <w:rPr>
          <w:rFonts w:ascii="Palatino Linotype" w:hAnsi="Palatino Linotype"/>
          <w:sz w:val="20"/>
          <w:szCs w:val="20"/>
        </w:rPr>
        <w:t>Portes</w:t>
      </w:r>
      <w:proofErr w:type="spellEnd"/>
      <w:r w:rsidR="007F5A7E" w:rsidRPr="006908AF">
        <w:rPr>
          <w:rFonts w:ascii="Palatino Linotype" w:hAnsi="Palatino Linotype"/>
          <w:sz w:val="20"/>
          <w:szCs w:val="20"/>
        </w:rPr>
        <w:t xml:space="preserve"> and Sensenbrenner, 1993)</w:t>
      </w:r>
      <w:r w:rsidR="00B455F6" w:rsidRPr="006908AF">
        <w:rPr>
          <w:rFonts w:ascii="Palatino Linotype" w:hAnsi="Palatino Linotype"/>
          <w:sz w:val="20"/>
          <w:szCs w:val="20"/>
        </w:rPr>
        <w:t xml:space="preserve">. </w:t>
      </w:r>
      <w:r w:rsidR="001810AD" w:rsidRPr="006908AF">
        <w:rPr>
          <w:rFonts w:ascii="Palatino Linotype" w:hAnsi="Palatino Linotype"/>
          <w:sz w:val="20"/>
          <w:szCs w:val="20"/>
        </w:rPr>
        <w:t xml:space="preserve">Cumulatively, these studies conceptualise cultural adaptation on the part of migrants as necessary for successful integration (Kraal, et al., 2004). In addition, </w:t>
      </w:r>
      <w:r w:rsidR="00F4761F" w:rsidRPr="006908AF">
        <w:rPr>
          <w:rFonts w:ascii="Palatino Linotype" w:hAnsi="Palatino Linotype"/>
          <w:sz w:val="20"/>
          <w:szCs w:val="20"/>
        </w:rPr>
        <w:t>previous research</w:t>
      </w:r>
      <w:r w:rsidR="00B455F6" w:rsidRPr="006908AF">
        <w:rPr>
          <w:rFonts w:ascii="Palatino Linotype" w:hAnsi="Palatino Linotype"/>
          <w:sz w:val="20"/>
          <w:szCs w:val="20"/>
        </w:rPr>
        <w:t xml:space="preserve"> </w:t>
      </w:r>
      <w:r w:rsidR="003E0ADA" w:rsidRPr="006908AF">
        <w:rPr>
          <w:rFonts w:ascii="Palatino Linotype" w:hAnsi="Palatino Linotype"/>
          <w:sz w:val="20"/>
          <w:szCs w:val="20"/>
        </w:rPr>
        <w:t xml:space="preserve">on </w:t>
      </w:r>
      <w:r w:rsidR="00764689" w:rsidRPr="006908AF">
        <w:rPr>
          <w:rFonts w:ascii="Palatino Linotype" w:hAnsi="Palatino Linotype"/>
          <w:sz w:val="20"/>
          <w:szCs w:val="20"/>
        </w:rPr>
        <w:t>migrant integration</w:t>
      </w:r>
      <w:r w:rsidR="003E0ADA" w:rsidRPr="006908AF">
        <w:rPr>
          <w:rFonts w:ascii="Palatino Linotype" w:hAnsi="Palatino Linotype"/>
          <w:sz w:val="20"/>
          <w:szCs w:val="20"/>
        </w:rPr>
        <w:t xml:space="preserve"> share an emphasis</w:t>
      </w:r>
      <w:r w:rsidR="00764689" w:rsidRPr="006908AF">
        <w:rPr>
          <w:rFonts w:ascii="Palatino Linotype" w:hAnsi="Palatino Linotype"/>
          <w:sz w:val="20"/>
          <w:szCs w:val="20"/>
        </w:rPr>
        <w:t xml:space="preserve"> </w:t>
      </w:r>
      <w:r w:rsidR="003E0ADA" w:rsidRPr="006908AF">
        <w:rPr>
          <w:rFonts w:ascii="Palatino Linotype" w:hAnsi="Palatino Linotype"/>
          <w:sz w:val="20"/>
          <w:szCs w:val="20"/>
        </w:rPr>
        <w:t>on</w:t>
      </w:r>
      <w:r w:rsidR="00764689" w:rsidRPr="006908AF">
        <w:rPr>
          <w:rFonts w:ascii="Palatino Linotype" w:hAnsi="Palatino Linotype"/>
          <w:sz w:val="20"/>
          <w:szCs w:val="20"/>
        </w:rPr>
        <w:t xml:space="preserve"> </w:t>
      </w:r>
      <w:r w:rsidR="00F4761F" w:rsidRPr="006908AF">
        <w:rPr>
          <w:rFonts w:ascii="Palatino Linotype" w:hAnsi="Palatino Linotype"/>
          <w:sz w:val="20"/>
          <w:szCs w:val="20"/>
        </w:rPr>
        <w:t xml:space="preserve">giving ontological priority to </w:t>
      </w:r>
      <w:r w:rsidR="00764689" w:rsidRPr="006908AF">
        <w:rPr>
          <w:rFonts w:ascii="Palatino Linotype" w:hAnsi="Palatino Linotype"/>
          <w:sz w:val="20"/>
          <w:szCs w:val="20"/>
        </w:rPr>
        <w:t>the</w:t>
      </w:r>
      <w:r w:rsidR="00F4761F" w:rsidRPr="006908AF">
        <w:rPr>
          <w:rFonts w:ascii="Palatino Linotype" w:hAnsi="Palatino Linotype"/>
          <w:sz w:val="20"/>
          <w:szCs w:val="20"/>
        </w:rPr>
        <w:t xml:space="preserve"> </w:t>
      </w:r>
      <w:r w:rsidR="003247AD" w:rsidRPr="006908AF">
        <w:rPr>
          <w:rFonts w:ascii="Palatino Linotype" w:hAnsi="Palatino Linotype"/>
          <w:sz w:val="20"/>
          <w:szCs w:val="20"/>
        </w:rPr>
        <w:t>‘</w:t>
      </w:r>
      <w:r w:rsidR="00F4761F" w:rsidRPr="006908AF">
        <w:rPr>
          <w:rFonts w:ascii="Palatino Linotype" w:hAnsi="Palatino Linotype"/>
          <w:sz w:val="20"/>
          <w:szCs w:val="20"/>
        </w:rPr>
        <w:t>physical world</w:t>
      </w:r>
      <w:r w:rsidR="003247AD" w:rsidRPr="006908AF">
        <w:rPr>
          <w:rFonts w:ascii="Palatino Linotype" w:hAnsi="Palatino Linotype"/>
          <w:sz w:val="20"/>
          <w:szCs w:val="20"/>
        </w:rPr>
        <w:t>’</w:t>
      </w:r>
      <w:r w:rsidR="00697AAB" w:rsidRPr="006908AF">
        <w:rPr>
          <w:rFonts w:ascii="Palatino Linotype" w:hAnsi="Palatino Linotype"/>
          <w:sz w:val="20"/>
          <w:szCs w:val="20"/>
        </w:rPr>
        <w:t xml:space="preserve"> or what has come to be known as the offline world</w:t>
      </w:r>
      <w:r w:rsidR="00764689" w:rsidRPr="006908AF">
        <w:rPr>
          <w:rFonts w:ascii="Palatino Linotype" w:hAnsi="Palatino Linotype"/>
          <w:sz w:val="20"/>
          <w:szCs w:val="20"/>
        </w:rPr>
        <w:t xml:space="preserve"> </w:t>
      </w:r>
      <w:r w:rsidR="00F4761F" w:rsidRPr="006908AF">
        <w:rPr>
          <w:rFonts w:ascii="Palatino Linotype" w:hAnsi="Palatino Linotype"/>
          <w:sz w:val="20"/>
          <w:szCs w:val="20"/>
        </w:rPr>
        <w:t>as the fundamental</w:t>
      </w:r>
      <w:r w:rsidR="004B6035" w:rsidRPr="006908AF">
        <w:rPr>
          <w:rFonts w:ascii="Palatino Linotype" w:hAnsi="Palatino Linotype"/>
          <w:sz w:val="20"/>
          <w:szCs w:val="20"/>
        </w:rPr>
        <w:t xml:space="preserve"> </w:t>
      </w:r>
      <w:r w:rsidR="00945E19" w:rsidRPr="006908AF">
        <w:rPr>
          <w:rFonts w:ascii="Palatino Linotype" w:hAnsi="Palatino Linotype"/>
          <w:sz w:val="20"/>
          <w:szCs w:val="20"/>
        </w:rPr>
        <w:t xml:space="preserve">context </w:t>
      </w:r>
      <w:r w:rsidR="00F4761F" w:rsidRPr="006908AF">
        <w:rPr>
          <w:rFonts w:ascii="Palatino Linotype" w:hAnsi="Palatino Linotype"/>
          <w:sz w:val="20"/>
          <w:szCs w:val="20"/>
        </w:rPr>
        <w:t xml:space="preserve">or space within which migrant </w:t>
      </w:r>
      <w:r w:rsidR="003247AD" w:rsidRPr="006908AF">
        <w:rPr>
          <w:rFonts w:ascii="Palatino Linotype" w:hAnsi="Palatino Linotype"/>
          <w:sz w:val="20"/>
          <w:szCs w:val="20"/>
        </w:rPr>
        <w:t xml:space="preserve">integration </w:t>
      </w:r>
      <w:r w:rsidR="001810AD" w:rsidRPr="006908AF">
        <w:rPr>
          <w:rFonts w:ascii="Palatino Linotype" w:hAnsi="Palatino Linotype"/>
          <w:sz w:val="20"/>
          <w:szCs w:val="20"/>
        </w:rPr>
        <w:t>occur</w:t>
      </w:r>
      <w:r w:rsidR="003247AD" w:rsidRPr="006908AF">
        <w:rPr>
          <w:rFonts w:ascii="Palatino Linotype" w:hAnsi="Palatino Linotype"/>
          <w:sz w:val="20"/>
          <w:szCs w:val="20"/>
        </w:rPr>
        <w:t>.</w:t>
      </w:r>
    </w:p>
    <w:p w14:paraId="30998129" w14:textId="452428C0" w:rsidR="00453A7D" w:rsidRPr="006908AF" w:rsidRDefault="003247AD" w:rsidP="00610724">
      <w:pPr>
        <w:autoSpaceDE w:val="0"/>
        <w:autoSpaceDN w:val="0"/>
        <w:adjustRightInd w:val="0"/>
        <w:spacing w:line="480" w:lineRule="auto"/>
        <w:ind w:firstLine="720"/>
        <w:jc w:val="both"/>
        <w:rPr>
          <w:rFonts w:ascii="Palatino Linotype" w:hAnsi="Palatino Linotype"/>
          <w:sz w:val="20"/>
          <w:szCs w:val="20"/>
        </w:rPr>
      </w:pPr>
      <w:r w:rsidRPr="006908AF">
        <w:rPr>
          <w:rFonts w:ascii="Palatino Linotype" w:hAnsi="Palatino Linotype"/>
          <w:sz w:val="20"/>
          <w:szCs w:val="20"/>
        </w:rPr>
        <w:t>S</w:t>
      </w:r>
      <w:r w:rsidR="003E0ADA" w:rsidRPr="006908AF">
        <w:rPr>
          <w:rFonts w:ascii="Palatino Linotype" w:hAnsi="Palatino Linotype"/>
          <w:sz w:val="20"/>
          <w:szCs w:val="20"/>
        </w:rPr>
        <w:t>cholars have recently emphasised that,</w:t>
      </w:r>
      <w:r w:rsidR="00B05161" w:rsidRPr="006908AF">
        <w:rPr>
          <w:rFonts w:ascii="Palatino Linotype" w:hAnsi="Palatino Linotype"/>
          <w:sz w:val="20"/>
          <w:szCs w:val="20"/>
        </w:rPr>
        <w:t xml:space="preserve"> </w:t>
      </w:r>
      <w:r w:rsidR="00453A7D" w:rsidRPr="006908AF">
        <w:rPr>
          <w:rFonts w:ascii="Palatino Linotype" w:hAnsi="Palatino Linotype"/>
          <w:sz w:val="20"/>
          <w:szCs w:val="20"/>
        </w:rPr>
        <w:t xml:space="preserve">although the offline context predominantly gives form to migrant integration, </w:t>
      </w:r>
      <w:r w:rsidR="00945E19" w:rsidRPr="006908AF">
        <w:rPr>
          <w:rFonts w:ascii="Palatino Linotype" w:hAnsi="Palatino Linotype"/>
          <w:sz w:val="20"/>
          <w:szCs w:val="20"/>
        </w:rPr>
        <w:t xml:space="preserve">recent advances in technology and the subsequent proliferation of social media </w:t>
      </w:r>
      <w:r w:rsidR="00945E19" w:rsidRPr="006908AF">
        <w:rPr>
          <w:rFonts w:ascii="Palatino Linotype" w:hAnsi="Palatino Linotype"/>
          <w:sz w:val="20"/>
          <w:szCs w:val="20"/>
        </w:rPr>
        <w:lastRenderedPageBreak/>
        <w:t>outlets provide novel spaces wherein migrant integration or otherwise gets shaped and played out</w:t>
      </w:r>
      <w:r w:rsidRPr="006908AF">
        <w:rPr>
          <w:rFonts w:ascii="Palatino Linotype" w:hAnsi="Palatino Linotype"/>
          <w:sz w:val="20"/>
          <w:szCs w:val="20"/>
        </w:rPr>
        <w:t xml:space="preserve"> across space an</w:t>
      </w:r>
      <w:r w:rsidR="002F621A" w:rsidRPr="006908AF">
        <w:rPr>
          <w:rFonts w:ascii="Palatino Linotype" w:hAnsi="Palatino Linotype"/>
          <w:sz w:val="20"/>
          <w:szCs w:val="20"/>
        </w:rPr>
        <w:t>d</w:t>
      </w:r>
      <w:r w:rsidRPr="006908AF">
        <w:rPr>
          <w:rFonts w:ascii="Palatino Linotype" w:hAnsi="Palatino Linotype"/>
          <w:sz w:val="20"/>
          <w:szCs w:val="20"/>
        </w:rPr>
        <w:t xml:space="preserve"> time</w:t>
      </w:r>
      <w:r w:rsidR="00945E19" w:rsidRPr="006908AF">
        <w:rPr>
          <w:rFonts w:ascii="Palatino Linotype" w:hAnsi="Palatino Linotype"/>
          <w:sz w:val="20"/>
          <w:szCs w:val="20"/>
        </w:rPr>
        <w:t xml:space="preserve">. </w:t>
      </w:r>
      <w:r w:rsidRPr="006908AF">
        <w:rPr>
          <w:rFonts w:ascii="Palatino Linotype" w:hAnsi="Palatino Linotype"/>
          <w:sz w:val="20"/>
          <w:szCs w:val="20"/>
        </w:rPr>
        <w:t xml:space="preserve">Emerging studies on how cyberspaces, and in particular, social media enable or impede migrant integration has resulted in </w:t>
      </w:r>
      <w:r w:rsidR="003247BA" w:rsidRPr="006908AF">
        <w:rPr>
          <w:rFonts w:ascii="Palatino Linotype" w:hAnsi="Palatino Linotype"/>
          <w:sz w:val="20"/>
          <w:szCs w:val="20"/>
        </w:rPr>
        <w:t xml:space="preserve">three </w:t>
      </w:r>
      <w:r w:rsidRPr="006908AF">
        <w:rPr>
          <w:rFonts w:ascii="Palatino Linotype" w:hAnsi="Palatino Linotype"/>
          <w:sz w:val="20"/>
          <w:szCs w:val="20"/>
        </w:rPr>
        <w:t>contested outcomes</w:t>
      </w:r>
      <w:r w:rsidR="003247BA" w:rsidRPr="006908AF">
        <w:rPr>
          <w:rFonts w:ascii="Palatino Linotype" w:hAnsi="Palatino Linotype"/>
          <w:sz w:val="20"/>
          <w:szCs w:val="20"/>
        </w:rPr>
        <w:t xml:space="preserve"> in assessing migrant integration</w:t>
      </w:r>
      <w:r w:rsidRPr="006908AF">
        <w:rPr>
          <w:rFonts w:ascii="Palatino Linotype" w:hAnsi="Palatino Linotype"/>
          <w:sz w:val="20"/>
          <w:szCs w:val="20"/>
        </w:rPr>
        <w:t xml:space="preserve">. </w:t>
      </w:r>
      <w:r w:rsidR="003247BA" w:rsidRPr="006908AF">
        <w:rPr>
          <w:rFonts w:ascii="Palatino Linotype" w:hAnsi="Palatino Linotype"/>
          <w:sz w:val="20"/>
          <w:szCs w:val="20"/>
        </w:rPr>
        <w:t>The first is what has come to be known as ‘virtual communities’ or ‘digital togetherness’ (Marino, 2015). Thus, s</w:t>
      </w:r>
      <w:r w:rsidR="00285E53" w:rsidRPr="006908AF">
        <w:rPr>
          <w:rFonts w:ascii="Palatino Linotype" w:hAnsi="Palatino Linotype"/>
          <w:sz w:val="20"/>
          <w:szCs w:val="20"/>
        </w:rPr>
        <w:t xml:space="preserve">ome scholars point to social media use among migrants as a catalyst to their isolation and ghettoization in their host countries (Elias and </w:t>
      </w:r>
      <w:proofErr w:type="spellStart"/>
      <w:r w:rsidR="00285E53" w:rsidRPr="006908AF">
        <w:rPr>
          <w:rFonts w:ascii="Palatino Linotype" w:hAnsi="Palatino Linotype"/>
          <w:sz w:val="20"/>
          <w:szCs w:val="20"/>
        </w:rPr>
        <w:t>Lemish</w:t>
      </w:r>
      <w:proofErr w:type="spellEnd"/>
      <w:r w:rsidR="00285E53" w:rsidRPr="006908AF">
        <w:rPr>
          <w:rFonts w:ascii="Palatino Linotype" w:hAnsi="Palatino Linotype"/>
          <w:sz w:val="20"/>
          <w:szCs w:val="20"/>
        </w:rPr>
        <w:t xml:space="preserve">, 2008; </w:t>
      </w:r>
      <w:proofErr w:type="spellStart"/>
      <w:r w:rsidR="00285E53" w:rsidRPr="006908AF">
        <w:rPr>
          <w:rFonts w:ascii="Palatino Linotype" w:hAnsi="Palatino Linotype"/>
          <w:sz w:val="20"/>
          <w:szCs w:val="20"/>
        </w:rPr>
        <w:t>Bacigalupe</w:t>
      </w:r>
      <w:proofErr w:type="spellEnd"/>
      <w:r w:rsidR="00285E53" w:rsidRPr="006908AF">
        <w:rPr>
          <w:rFonts w:ascii="Palatino Linotype" w:hAnsi="Palatino Linotype"/>
          <w:sz w:val="20"/>
          <w:szCs w:val="20"/>
        </w:rPr>
        <w:t xml:space="preserve"> and </w:t>
      </w:r>
      <w:proofErr w:type="spellStart"/>
      <w:r w:rsidR="00285E53" w:rsidRPr="006908AF">
        <w:rPr>
          <w:rFonts w:ascii="Palatino Linotype" w:hAnsi="Palatino Linotype"/>
          <w:sz w:val="20"/>
          <w:szCs w:val="20"/>
        </w:rPr>
        <w:t>Cámara</w:t>
      </w:r>
      <w:proofErr w:type="spellEnd"/>
      <w:r w:rsidR="00285E53" w:rsidRPr="006908AF">
        <w:rPr>
          <w:rFonts w:ascii="Palatino Linotype" w:hAnsi="Palatino Linotype"/>
          <w:sz w:val="20"/>
          <w:szCs w:val="20"/>
        </w:rPr>
        <w:t>, 2012)</w:t>
      </w:r>
      <w:r w:rsidR="00806A70" w:rsidRPr="006908AF">
        <w:rPr>
          <w:rFonts w:ascii="Palatino Linotype" w:hAnsi="Palatino Linotype"/>
          <w:sz w:val="20"/>
          <w:szCs w:val="20"/>
        </w:rPr>
        <w:t xml:space="preserve">. For </w:t>
      </w:r>
      <w:proofErr w:type="spellStart"/>
      <w:r w:rsidR="00806A70" w:rsidRPr="006908AF">
        <w:rPr>
          <w:rFonts w:ascii="Palatino Linotype" w:hAnsi="Palatino Linotype"/>
          <w:sz w:val="20"/>
          <w:szCs w:val="20"/>
        </w:rPr>
        <w:t>Croucher</w:t>
      </w:r>
      <w:proofErr w:type="spellEnd"/>
      <w:r w:rsidR="00806A70" w:rsidRPr="006908AF">
        <w:rPr>
          <w:rFonts w:ascii="Palatino Linotype" w:hAnsi="Palatino Linotype"/>
          <w:sz w:val="20"/>
          <w:szCs w:val="20"/>
        </w:rPr>
        <w:t xml:space="preserve"> and </w:t>
      </w:r>
      <w:proofErr w:type="spellStart"/>
      <w:r w:rsidR="00806A70" w:rsidRPr="006908AF">
        <w:rPr>
          <w:rFonts w:ascii="Palatino Linotype" w:hAnsi="Palatino Linotype"/>
          <w:sz w:val="20"/>
          <w:szCs w:val="20"/>
        </w:rPr>
        <w:t>Rahmani</w:t>
      </w:r>
      <w:proofErr w:type="spellEnd"/>
      <w:r w:rsidR="00806A70" w:rsidRPr="006908AF">
        <w:rPr>
          <w:rFonts w:ascii="Palatino Linotype" w:hAnsi="Palatino Linotype"/>
          <w:sz w:val="20"/>
          <w:szCs w:val="20"/>
        </w:rPr>
        <w:t xml:space="preserve"> (2015), the increasing use of social media outlets like Facebook which fosters virtual migrant communities or among migrants encourage them to reject rather than embrace the </w:t>
      </w:r>
      <w:r w:rsidR="00454F6C" w:rsidRPr="006908AF">
        <w:rPr>
          <w:rFonts w:ascii="Palatino Linotype" w:hAnsi="Palatino Linotype"/>
          <w:sz w:val="20"/>
          <w:szCs w:val="20"/>
        </w:rPr>
        <w:t xml:space="preserve">prevalent </w:t>
      </w:r>
      <w:r w:rsidR="00806A70" w:rsidRPr="006908AF">
        <w:rPr>
          <w:rFonts w:ascii="Palatino Linotype" w:hAnsi="Palatino Linotype"/>
          <w:sz w:val="20"/>
          <w:szCs w:val="20"/>
        </w:rPr>
        <w:t>dominant culture in which they reside.  At the extreme end of the continuum, Schumann, van der Linden, and Klein (2012) found that social media use among migrants</w:t>
      </w:r>
      <w:r w:rsidR="003247BA" w:rsidRPr="006908AF">
        <w:rPr>
          <w:rFonts w:ascii="Palatino Linotype" w:hAnsi="Palatino Linotype"/>
          <w:sz w:val="20"/>
          <w:szCs w:val="20"/>
        </w:rPr>
        <w:t xml:space="preserve"> can</w:t>
      </w:r>
      <w:r w:rsidR="00806A70" w:rsidRPr="006908AF">
        <w:rPr>
          <w:rFonts w:ascii="Palatino Linotype" w:hAnsi="Palatino Linotype"/>
          <w:sz w:val="20"/>
          <w:szCs w:val="20"/>
        </w:rPr>
        <w:t xml:space="preserve"> potentially help </w:t>
      </w:r>
      <w:r w:rsidR="003247BA" w:rsidRPr="006908AF">
        <w:rPr>
          <w:rFonts w:ascii="Palatino Linotype" w:hAnsi="Palatino Linotype"/>
          <w:sz w:val="20"/>
          <w:szCs w:val="20"/>
        </w:rPr>
        <w:t xml:space="preserve">to </w:t>
      </w:r>
      <w:r w:rsidR="00806A70" w:rsidRPr="006908AF">
        <w:rPr>
          <w:rFonts w:ascii="Palatino Linotype" w:hAnsi="Palatino Linotype"/>
          <w:sz w:val="20"/>
          <w:szCs w:val="20"/>
        </w:rPr>
        <w:t xml:space="preserve">reduce their own prejudices and </w:t>
      </w:r>
      <w:r w:rsidR="0005209F" w:rsidRPr="006908AF">
        <w:rPr>
          <w:rFonts w:ascii="Palatino Linotype" w:hAnsi="Palatino Linotype"/>
          <w:sz w:val="20"/>
          <w:szCs w:val="20"/>
        </w:rPr>
        <w:t>improve their</w:t>
      </w:r>
      <w:r w:rsidR="00806A70" w:rsidRPr="006908AF">
        <w:rPr>
          <w:rFonts w:ascii="Palatino Linotype" w:hAnsi="Palatino Linotype"/>
          <w:sz w:val="20"/>
          <w:szCs w:val="20"/>
        </w:rPr>
        <w:t xml:space="preserve"> mutual acceptance</w:t>
      </w:r>
      <w:r w:rsidR="0005209F" w:rsidRPr="006908AF">
        <w:rPr>
          <w:rFonts w:ascii="Palatino Linotype" w:hAnsi="Palatino Linotype"/>
          <w:sz w:val="20"/>
          <w:szCs w:val="20"/>
        </w:rPr>
        <w:t xml:space="preserve"> of ‘others’</w:t>
      </w:r>
      <w:r w:rsidR="00806A70" w:rsidRPr="006908AF">
        <w:rPr>
          <w:rFonts w:ascii="Palatino Linotype" w:hAnsi="Palatino Linotype"/>
          <w:sz w:val="20"/>
          <w:szCs w:val="20"/>
        </w:rPr>
        <w:t xml:space="preserve">. </w:t>
      </w:r>
      <w:r w:rsidR="0005209F" w:rsidRPr="006908AF">
        <w:rPr>
          <w:rFonts w:ascii="Palatino Linotype" w:hAnsi="Palatino Linotype"/>
          <w:sz w:val="20"/>
          <w:szCs w:val="20"/>
        </w:rPr>
        <w:t>For</w:t>
      </w:r>
      <w:r w:rsidR="00285E53" w:rsidRPr="006908AF">
        <w:rPr>
          <w:rFonts w:ascii="Palatino Linotype" w:hAnsi="Palatino Linotype"/>
          <w:sz w:val="20"/>
          <w:szCs w:val="20"/>
        </w:rPr>
        <w:t xml:space="preserve"> Lim</w:t>
      </w:r>
      <w:r w:rsidR="00945E19" w:rsidRPr="006908AF">
        <w:rPr>
          <w:rFonts w:ascii="Palatino Linotype" w:hAnsi="Palatino Linotype"/>
          <w:sz w:val="20"/>
          <w:szCs w:val="20"/>
        </w:rPr>
        <w:t xml:space="preserve"> and Pham (2016) migrants extensively use social media to create their individual friends’ circle that support their acculturation and eventual integration.</w:t>
      </w:r>
    </w:p>
    <w:p w14:paraId="3549270E" w14:textId="401FCD53" w:rsidR="00697AAB" w:rsidRPr="006908AF" w:rsidRDefault="00697AAB" w:rsidP="00610724">
      <w:pPr>
        <w:autoSpaceDE w:val="0"/>
        <w:autoSpaceDN w:val="0"/>
        <w:adjustRightInd w:val="0"/>
        <w:spacing w:line="480" w:lineRule="auto"/>
        <w:jc w:val="both"/>
        <w:rPr>
          <w:rFonts w:ascii="Garamond" w:hAnsi="Garamond"/>
        </w:rPr>
      </w:pPr>
      <w:r w:rsidRPr="006908AF">
        <w:rPr>
          <w:rFonts w:ascii="Garamond" w:hAnsi="Garamond"/>
        </w:rPr>
        <w:tab/>
      </w:r>
      <w:r w:rsidR="00B51440" w:rsidRPr="006908AF">
        <w:rPr>
          <w:rFonts w:ascii="Palatino Linotype" w:hAnsi="Palatino Linotype"/>
          <w:sz w:val="20"/>
          <w:szCs w:val="20"/>
        </w:rPr>
        <w:t xml:space="preserve">The second contested outcome in assessing integration is related to </w:t>
      </w:r>
      <w:r w:rsidR="003244EA" w:rsidRPr="006908AF">
        <w:rPr>
          <w:rFonts w:ascii="Palatino Linotype" w:hAnsi="Palatino Linotype"/>
          <w:sz w:val="20"/>
          <w:szCs w:val="20"/>
        </w:rPr>
        <w:t>online identity, belongingness</w:t>
      </w:r>
      <w:r w:rsidR="00E74C7F" w:rsidRPr="006908AF">
        <w:rPr>
          <w:rFonts w:ascii="Palatino Linotype" w:hAnsi="Palatino Linotype"/>
          <w:sz w:val="20"/>
          <w:szCs w:val="20"/>
        </w:rPr>
        <w:t>,</w:t>
      </w:r>
      <w:r w:rsidR="003244EA" w:rsidRPr="006908AF">
        <w:rPr>
          <w:rFonts w:ascii="Palatino Linotype" w:hAnsi="Palatino Linotype"/>
          <w:sz w:val="20"/>
          <w:szCs w:val="20"/>
        </w:rPr>
        <w:t xml:space="preserve"> </w:t>
      </w:r>
      <w:r w:rsidR="00B51440" w:rsidRPr="006908AF">
        <w:rPr>
          <w:rFonts w:ascii="Palatino Linotype" w:hAnsi="Palatino Linotype"/>
          <w:sz w:val="20"/>
          <w:szCs w:val="20"/>
        </w:rPr>
        <w:t>or attachment to host countries. Frequently examined</w:t>
      </w:r>
      <w:r w:rsidR="003244EA" w:rsidRPr="006908AF">
        <w:rPr>
          <w:rFonts w:ascii="Palatino Linotype" w:hAnsi="Palatino Linotype"/>
          <w:sz w:val="20"/>
          <w:szCs w:val="20"/>
        </w:rPr>
        <w:t xml:space="preserve"> </w:t>
      </w:r>
      <w:r w:rsidR="00E74C7F" w:rsidRPr="006908AF">
        <w:rPr>
          <w:rFonts w:ascii="Palatino Linotype" w:hAnsi="Palatino Linotype"/>
          <w:sz w:val="20"/>
          <w:szCs w:val="20"/>
        </w:rPr>
        <w:t>through the lens of h</w:t>
      </w:r>
      <w:r w:rsidR="00B51440" w:rsidRPr="006908AF">
        <w:rPr>
          <w:rFonts w:ascii="Palatino Linotype" w:hAnsi="Palatino Linotype"/>
          <w:sz w:val="20"/>
          <w:szCs w:val="20"/>
        </w:rPr>
        <w:t>eterotopia</w:t>
      </w:r>
      <w:r w:rsidR="00E74C7F" w:rsidRPr="006908AF">
        <w:rPr>
          <w:rFonts w:ascii="Palatino Linotype" w:hAnsi="Palatino Linotype"/>
          <w:sz w:val="20"/>
          <w:szCs w:val="20"/>
        </w:rPr>
        <w:t>s</w:t>
      </w:r>
      <w:r w:rsidR="00B51440" w:rsidRPr="006908AF">
        <w:rPr>
          <w:rFonts w:ascii="Palatino Linotype" w:hAnsi="Palatino Linotype"/>
          <w:sz w:val="20"/>
          <w:szCs w:val="20"/>
        </w:rPr>
        <w:t>—</w:t>
      </w:r>
      <w:r w:rsidR="00E74C7F" w:rsidRPr="006908AF">
        <w:t xml:space="preserve"> </w:t>
      </w:r>
      <w:r w:rsidR="00E74C7F" w:rsidRPr="006908AF">
        <w:rPr>
          <w:rFonts w:ascii="Palatino Linotype" w:hAnsi="Palatino Linotype"/>
          <w:sz w:val="20"/>
          <w:szCs w:val="20"/>
        </w:rPr>
        <w:t>spaces that exhibit dual meaning</w:t>
      </w:r>
      <w:r w:rsidR="00CA6832" w:rsidRPr="006908AF">
        <w:rPr>
          <w:rFonts w:ascii="Palatino Linotype" w:hAnsi="Palatino Linotype"/>
          <w:sz w:val="20"/>
          <w:szCs w:val="20"/>
        </w:rPr>
        <w:t>, migrant</w:t>
      </w:r>
      <w:r w:rsidR="00E74C7F" w:rsidRPr="006908AF">
        <w:rPr>
          <w:rFonts w:ascii="Palatino Linotype" w:hAnsi="Palatino Linotype"/>
          <w:sz w:val="20"/>
          <w:szCs w:val="20"/>
        </w:rPr>
        <w:t xml:space="preserve"> </w:t>
      </w:r>
      <w:r w:rsidR="00CA6832" w:rsidRPr="006908AF">
        <w:rPr>
          <w:rFonts w:ascii="Palatino Linotype" w:hAnsi="Palatino Linotype"/>
          <w:sz w:val="20"/>
          <w:szCs w:val="20"/>
        </w:rPr>
        <w:t>integration is</w:t>
      </w:r>
      <w:r w:rsidR="00E74C7F" w:rsidRPr="006908AF">
        <w:rPr>
          <w:rFonts w:ascii="Palatino Linotype" w:hAnsi="Palatino Linotype"/>
          <w:sz w:val="20"/>
          <w:szCs w:val="20"/>
        </w:rPr>
        <w:t xml:space="preserve"> conceptualised as </w:t>
      </w:r>
      <w:r w:rsidR="003244EA" w:rsidRPr="006908AF">
        <w:rPr>
          <w:rFonts w:ascii="Palatino Linotype" w:hAnsi="Palatino Linotype"/>
          <w:sz w:val="20"/>
          <w:szCs w:val="20"/>
        </w:rPr>
        <w:t>a combination of hybrid identity of the host country and a ‘utopia’ of the country of origin (Davis, 2010)</w:t>
      </w:r>
      <w:r w:rsidR="00E74C7F" w:rsidRPr="006908AF">
        <w:rPr>
          <w:rFonts w:ascii="Palatino Linotype" w:hAnsi="Palatino Linotype"/>
          <w:sz w:val="20"/>
          <w:szCs w:val="20"/>
        </w:rPr>
        <w:t>.</w:t>
      </w:r>
      <w:r w:rsidR="000461D5" w:rsidRPr="006908AF">
        <w:rPr>
          <w:rFonts w:ascii="Palatino Linotype" w:hAnsi="Palatino Linotype"/>
          <w:sz w:val="20"/>
          <w:szCs w:val="20"/>
        </w:rPr>
        <w:t xml:space="preserve"> </w:t>
      </w:r>
      <w:r w:rsidR="00CA6832" w:rsidRPr="006908AF">
        <w:rPr>
          <w:rFonts w:ascii="Palatino Linotype" w:hAnsi="Palatino Linotype"/>
          <w:sz w:val="20"/>
          <w:szCs w:val="20"/>
        </w:rPr>
        <w:t xml:space="preserve">Yet, the </w:t>
      </w:r>
      <w:r w:rsidR="000461D5" w:rsidRPr="006908AF">
        <w:rPr>
          <w:rFonts w:ascii="Palatino Linotype" w:hAnsi="Palatino Linotype"/>
          <w:sz w:val="20"/>
          <w:szCs w:val="20"/>
        </w:rPr>
        <w:t xml:space="preserve">extra territorial nature of social media in defining national identity and self-disclosure in the context of </w:t>
      </w:r>
      <w:r w:rsidRPr="006908AF">
        <w:rPr>
          <w:rFonts w:ascii="Palatino Linotype" w:hAnsi="Palatino Linotype"/>
          <w:sz w:val="20"/>
          <w:szCs w:val="20"/>
        </w:rPr>
        <w:t xml:space="preserve">visual anonymity </w:t>
      </w:r>
      <w:r w:rsidR="00CA6832" w:rsidRPr="006908AF">
        <w:rPr>
          <w:rFonts w:ascii="Palatino Linotype" w:hAnsi="Palatino Linotype"/>
          <w:sz w:val="20"/>
          <w:szCs w:val="20"/>
        </w:rPr>
        <w:t>makes it impossible to unpack potential</w:t>
      </w:r>
      <w:r w:rsidR="00F861C1" w:rsidRPr="006908AF">
        <w:rPr>
          <w:rFonts w:ascii="Palatino Linotype" w:hAnsi="Palatino Linotype"/>
          <w:sz w:val="20"/>
          <w:szCs w:val="20"/>
        </w:rPr>
        <w:t xml:space="preserve"> </w:t>
      </w:r>
      <w:r w:rsidR="00EA25D4" w:rsidRPr="006908AF">
        <w:rPr>
          <w:rFonts w:ascii="Palatino Linotype" w:hAnsi="Palatino Linotype"/>
          <w:sz w:val="20"/>
          <w:szCs w:val="20"/>
        </w:rPr>
        <w:t xml:space="preserve">outlooks, </w:t>
      </w:r>
      <w:r w:rsidR="00CA6832" w:rsidRPr="006908AF">
        <w:rPr>
          <w:rFonts w:ascii="Palatino Linotype" w:hAnsi="Palatino Linotype"/>
          <w:sz w:val="20"/>
          <w:szCs w:val="20"/>
        </w:rPr>
        <w:t xml:space="preserve">signs, </w:t>
      </w:r>
      <w:r w:rsidR="00F861C1" w:rsidRPr="006908AF">
        <w:rPr>
          <w:rFonts w:ascii="Palatino Linotype" w:hAnsi="Palatino Linotype"/>
          <w:sz w:val="20"/>
          <w:szCs w:val="20"/>
        </w:rPr>
        <w:t xml:space="preserve">and symbols </w:t>
      </w:r>
      <w:r w:rsidR="00AD6905" w:rsidRPr="006908AF">
        <w:rPr>
          <w:rFonts w:ascii="Palatino Linotype" w:hAnsi="Palatino Linotype"/>
          <w:sz w:val="20"/>
          <w:szCs w:val="20"/>
        </w:rPr>
        <w:t>that necessarily punctuate</w:t>
      </w:r>
      <w:r w:rsidR="00F861C1" w:rsidRPr="006908AF">
        <w:rPr>
          <w:rFonts w:ascii="Palatino Linotype" w:hAnsi="Palatino Linotype"/>
          <w:sz w:val="20"/>
          <w:szCs w:val="20"/>
        </w:rPr>
        <w:t xml:space="preserve"> the composition </w:t>
      </w:r>
      <w:r w:rsidR="00EA25D4" w:rsidRPr="006908AF">
        <w:rPr>
          <w:rFonts w:ascii="Palatino Linotype" w:hAnsi="Palatino Linotype"/>
          <w:sz w:val="20"/>
          <w:szCs w:val="20"/>
        </w:rPr>
        <w:t xml:space="preserve">of a given </w:t>
      </w:r>
      <w:r w:rsidR="00F861C1" w:rsidRPr="006908AF">
        <w:rPr>
          <w:rFonts w:ascii="Palatino Linotype" w:hAnsi="Palatino Linotype"/>
          <w:sz w:val="20"/>
          <w:szCs w:val="20"/>
        </w:rPr>
        <w:t>national identity</w:t>
      </w:r>
      <w:r w:rsidR="004706CE" w:rsidRPr="006908AF">
        <w:rPr>
          <w:rFonts w:ascii="Palatino Linotype" w:hAnsi="Palatino Linotype"/>
          <w:sz w:val="20"/>
          <w:szCs w:val="20"/>
        </w:rPr>
        <w:t xml:space="preserve"> (</w:t>
      </w:r>
      <w:proofErr w:type="spellStart"/>
      <w:r w:rsidR="004706CE" w:rsidRPr="006908AF">
        <w:rPr>
          <w:rFonts w:ascii="Palatino Linotype" w:hAnsi="Palatino Linotype"/>
          <w:sz w:val="20"/>
          <w:szCs w:val="20"/>
        </w:rPr>
        <w:t>Glukov</w:t>
      </w:r>
      <w:proofErr w:type="spellEnd"/>
      <w:r w:rsidR="004706CE" w:rsidRPr="006908AF">
        <w:rPr>
          <w:rFonts w:ascii="Palatino Linotype" w:hAnsi="Palatino Linotype"/>
          <w:sz w:val="20"/>
          <w:szCs w:val="20"/>
        </w:rPr>
        <w:t>, 2017;</w:t>
      </w:r>
      <w:r w:rsidR="004706CE" w:rsidRPr="006908AF">
        <w:t xml:space="preserve"> </w:t>
      </w:r>
      <w:r w:rsidR="004706CE" w:rsidRPr="006908AF">
        <w:rPr>
          <w:rFonts w:ascii="Palatino Linotype" w:hAnsi="Palatino Linotype"/>
          <w:sz w:val="20"/>
          <w:szCs w:val="20"/>
        </w:rPr>
        <w:t>(</w:t>
      </w:r>
      <w:proofErr w:type="spellStart"/>
      <w:r w:rsidR="004706CE" w:rsidRPr="006908AF">
        <w:rPr>
          <w:rFonts w:ascii="Palatino Linotype" w:hAnsi="Palatino Linotype"/>
          <w:sz w:val="20"/>
          <w:szCs w:val="20"/>
        </w:rPr>
        <w:t>Misoch</w:t>
      </w:r>
      <w:proofErr w:type="spellEnd"/>
      <w:r w:rsidR="004706CE" w:rsidRPr="006908AF">
        <w:rPr>
          <w:rFonts w:ascii="Palatino Linotype" w:hAnsi="Palatino Linotype"/>
          <w:sz w:val="20"/>
          <w:szCs w:val="20"/>
        </w:rPr>
        <w:t>, 2015)</w:t>
      </w:r>
      <w:r w:rsidR="00F861C1" w:rsidRPr="006908AF">
        <w:rPr>
          <w:rFonts w:ascii="Palatino Linotype" w:hAnsi="Palatino Linotype"/>
          <w:sz w:val="20"/>
          <w:szCs w:val="20"/>
        </w:rPr>
        <w:t>.</w:t>
      </w:r>
      <w:r w:rsidR="00F861C1" w:rsidRPr="006908AF">
        <w:rPr>
          <w:rFonts w:ascii="Garamond" w:hAnsi="Garamond"/>
        </w:rPr>
        <w:t xml:space="preserve"> </w:t>
      </w:r>
      <w:r w:rsidR="004B4D3A" w:rsidRPr="006908AF">
        <w:rPr>
          <w:rFonts w:ascii="Palatino Linotype" w:hAnsi="Palatino Linotype"/>
          <w:sz w:val="20"/>
          <w:szCs w:val="20"/>
        </w:rPr>
        <w:t xml:space="preserve">The third </w:t>
      </w:r>
      <w:r w:rsidR="00EA25D4" w:rsidRPr="006908AF">
        <w:rPr>
          <w:rFonts w:ascii="Palatino Linotype" w:hAnsi="Palatino Linotype"/>
          <w:sz w:val="20"/>
          <w:szCs w:val="20"/>
        </w:rPr>
        <w:t>stream of literature evaluating migrant integration</w:t>
      </w:r>
      <w:r w:rsidR="004B4D3A" w:rsidRPr="006908AF">
        <w:rPr>
          <w:rFonts w:ascii="Palatino Linotype" w:hAnsi="Palatino Linotype"/>
          <w:sz w:val="20"/>
          <w:szCs w:val="20"/>
        </w:rPr>
        <w:t xml:space="preserve"> levels </w:t>
      </w:r>
      <w:r w:rsidR="00EA25D4" w:rsidRPr="006908AF">
        <w:rPr>
          <w:rFonts w:ascii="Palatino Linotype" w:hAnsi="Palatino Linotype"/>
          <w:sz w:val="20"/>
          <w:szCs w:val="20"/>
        </w:rPr>
        <w:t xml:space="preserve">tend to focus on </w:t>
      </w:r>
      <w:r w:rsidR="004B4D3A" w:rsidRPr="006908AF">
        <w:rPr>
          <w:rFonts w:ascii="Palatino Linotype" w:hAnsi="Palatino Linotype"/>
          <w:sz w:val="20"/>
          <w:szCs w:val="20"/>
        </w:rPr>
        <w:t>agency and ownership of content among social media users</w:t>
      </w:r>
      <w:r w:rsidR="004706CE" w:rsidRPr="006908AF">
        <w:rPr>
          <w:rFonts w:ascii="Palatino Linotype" w:hAnsi="Palatino Linotype"/>
          <w:sz w:val="20"/>
          <w:szCs w:val="20"/>
        </w:rPr>
        <w:t xml:space="preserve"> (</w:t>
      </w:r>
      <w:proofErr w:type="spellStart"/>
      <w:r w:rsidR="004706CE" w:rsidRPr="006908AF">
        <w:rPr>
          <w:rFonts w:ascii="Palatino Linotype" w:hAnsi="Palatino Linotype"/>
          <w:sz w:val="20"/>
          <w:szCs w:val="20"/>
        </w:rPr>
        <w:t>Panagakos</w:t>
      </w:r>
      <w:proofErr w:type="spellEnd"/>
      <w:r w:rsidR="004706CE" w:rsidRPr="006908AF">
        <w:rPr>
          <w:rFonts w:ascii="Palatino Linotype" w:hAnsi="Palatino Linotype"/>
          <w:sz w:val="20"/>
          <w:szCs w:val="20"/>
        </w:rPr>
        <w:t xml:space="preserve"> and Horst, 2006; </w:t>
      </w:r>
      <w:proofErr w:type="spellStart"/>
      <w:r w:rsidR="004706CE" w:rsidRPr="006908AF">
        <w:rPr>
          <w:rFonts w:ascii="Palatino Linotype" w:hAnsi="Palatino Linotype"/>
          <w:sz w:val="20"/>
          <w:szCs w:val="20"/>
        </w:rPr>
        <w:t>Madianou</w:t>
      </w:r>
      <w:proofErr w:type="spellEnd"/>
      <w:r w:rsidR="004706CE" w:rsidRPr="006908AF">
        <w:rPr>
          <w:rFonts w:ascii="Palatino Linotype" w:hAnsi="Palatino Linotype"/>
          <w:sz w:val="20"/>
          <w:szCs w:val="20"/>
        </w:rPr>
        <w:t xml:space="preserve"> and Miller, 2013)</w:t>
      </w:r>
      <w:r w:rsidR="004B4D3A" w:rsidRPr="006908AF">
        <w:rPr>
          <w:rFonts w:ascii="Palatino Linotype" w:hAnsi="Palatino Linotype"/>
          <w:sz w:val="20"/>
          <w:szCs w:val="20"/>
        </w:rPr>
        <w:t xml:space="preserve">. </w:t>
      </w:r>
      <w:r w:rsidR="004706CE" w:rsidRPr="006908AF">
        <w:rPr>
          <w:rFonts w:ascii="Palatino Linotype" w:hAnsi="Palatino Linotype"/>
          <w:sz w:val="20"/>
          <w:szCs w:val="20"/>
        </w:rPr>
        <w:t>Examining</w:t>
      </w:r>
      <w:r w:rsidR="006777FA" w:rsidRPr="006908AF">
        <w:rPr>
          <w:rFonts w:ascii="Palatino Linotype" w:hAnsi="Palatino Linotype"/>
          <w:sz w:val="20"/>
          <w:szCs w:val="20"/>
        </w:rPr>
        <w:t xml:space="preserve"> </w:t>
      </w:r>
      <w:r w:rsidR="00D878FF" w:rsidRPr="006908AF">
        <w:rPr>
          <w:rFonts w:ascii="Palatino Linotype" w:hAnsi="Palatino Linotype"/>
          <w:sz w:val="20"/>
          <w:szCs w:val="20"/>
        </w:rPr>
        <w:t xml:space="preserve">unedited </w:t>
      </w:r>
      <w:r w:rsidR="00D42AA2" w:rsidRPr="006908AF">
        <w:rPr>
          <w:rFonts w:ascii="Palatino Linotype" w:hAnsi="Palatino Linotype"/>
          <w:sz w:val="20"/>
          <w:szCs w:val="20"/>
        </w:rPr>
        <w:t>posts</w:t>
      </w:r>
      <w:r w:rsidR="003C6F83" w:rsidRPr="006908AF">
        <w:rPr>
          <w:rFonts w:ascii="Palatino Linotype" w:hAnsi="Palatino Linotype"/>
          <w:sz w:val="20"/>
          <w:szCs w:val="20"/>
        </w:rPr>
        <w:t xml:space="preserve"> </w:t>
      </w:r>
      <w:r w:rsidR="00D42AA2" w:rsidRPr="006908AF">
        <w:rPr>
          <w:rFonts w:ascii="Palatino Linotype" w:hAnsi="Palatino Linotype"/>
          <w:sz w:val="20"/>
          <w:szCs w:val="20"/>
        </w:rPr>
        <w:t xml:space="preserve">or </w:t>
      </w:r>
      <w:r w:rsidR="00B10141" w:rsidRPr="006908AF">
        <w:rPr>
          <w:rFonts w:ascii="Palatino Linotype" w:hAnsi="Palatino Linotype"/>
          <w:sz w:val="20"/>
          <w:szCs w:val="20"/>
        </w:rPr>
        <w:t>shar</w:t>
      </w:r>
      <w:r w:rsidR="004706CE" w:rsidRPr="006908AF">
        <w:rPr>
          <w:rFonts w:ascii="Palatino Linotype" w:hAnsi="Palatino Linotype"/>
          <w:sz w:val="20"/>
          <w:szCs w:val="20"/>
        </w:rPr>
        <w:t xml:space="preserve">ed </w:t>
      </w:r>
      <w:r w:rsidR="00B10141" w:rsidRPr="006908AF">
        <w:rPr>
          <w:rFonts w:ascii="Palatino Linotype" w:hAnsi="Palatino Linotype"/>
          <w:sz w:val="20"/>
          <w:szCs w:val="20"/>
        </w:rPr>
        <w:t>user</w:t>
      </w:r>
      <w:r w:rsidR="004706CE" w:rsidRPr="006908AF">
        <w:rPr>
          <w:rFonts w:ascii="Palatino Linotype" w:hAnsi="Palatino Linotype"/>
          <w:sz w:val="20"/>
          <w:szCs w:val="20"/>
        </w:rPr>
        <w:t xml:space="preserve"> </w:t>
      </w:r>
      <w:r w:rsidR="00B10141" w:rsidRPr="006908AF">
        <w:rPr>
          <w:rFonts w:ascii="Palatino Linotype" w:hAnsi="Palatino Linotype"/>
          <w:sz w:val="20"/>
          <w:szCs w:val="20"/>
        </w:rPr>
        <w:t xml:space="preserve">generated </w:t>
      </w:r>
      <w:r w:rsidR="00D42AA2" w:rsidRPr="006908AF">
        <w:rPr>
          <w:rFonts w:ascii="Palatino Linotype" w:hAnsi="Palatino Linotype"/>
          <w:sz w:val="20"/>
          <w:szCs w:val="20"/>
        </w:rPr>
        <w:t xml:space="preserve">content </w:t>
      </w:r>
      <w:r w:rsidR="00D878FF" w:rsidRPr="006908AF">
        <w:rPr>
          <w:rFonts w:ascii="Palatino Linotype" w:hAnsi="Palatino Linotype"/>
          <w:sz w:val="20"/>
          <w:szCs w:val="20"/>
        </w:rPr>
        <w:t>among</w:t>
      </w:r>
      <w:r w:rsidR="00D42AA2" w:rsidRPr="006908AF">
        <w:rPr>
          <w:rFonts w:ascii="Palatino Linotype" w:hAnsi="Palatino Linotype"/>
          <w:sz w:val="20"/>
          <w:szCs w:val="20"/>
        </w:rPr>
        <w:t xml:space="preserve"> </w:t>
      </w:r>
      <w:r w:rsidR="00F9654D" w:rsidRPr="006908AF">
        <w:rPr>
          <w:rFonts w:ascii="Palatino Linotype" w:hAnsi="Palatino Linotype"/>
          <w:sz w:val="20"/>
          <w:szCs w:val="20"/>
        </w:rPr>
        <w:t xml:space="preserve">migrants of different persuasion </w:t>
      </w:r>
      <w:r w:rsidR="004B4D3A" w:rsidRPr="006908AF">
        <w:rPr>
          <w:rFonts w:ascii="Palatino Linotype" w:hAnsi="Palatino Linotype"/>
          <w:sz w:val="20"/>
          <w:szCs w:val="20"/>
        </w:rPr>
        <w:t>(</w:t>
      </w:r>
      <w:r w:rsidR="00F9654D" w:rsidRPr="006908AF">
        <w:rPr>
          <w:rFonts w:ascii="Palatino Linotype" w:hAnsi="Palatino Linotype"/>
          <w:sz w:val="20"/>
          <w:szCs w:val="20"/>
        </w:rPr>
        <w:t>See for example, White and Abu-</w:t>
      </w:r>
      <w:proofErr w:type="spellStart"/>
      <w:r w:rsidR="00F9654D" w:rsidRPr="006908AF">
        <w:rPr>
          <w:rFonts w:ascii="Palatino Linotype" w:hAnsi="Palatino Linotype"/>
          <w:sz w:val="20"/>
          <w:szCs w:val="20"/>
        </w:rPr>
        <w:t>Rayya</w:t>
      </w:r>
      <w:proofErr w:type="spellEnd"/>
      <w:r w:rsidR="00F9654D" w:rsidRPr="006908AF">
        <w:rPr>
          <w:rFonts w:ascii="Palatino Linotype" w:hAnsi="Palatino Linotype"/>
          <w:sz w:val="20"/>
          <w:szCs w:val="20"/>
        </w:rPr>
        <w:t xml:space="preserve">, 2012; </w:t>
      </w:r>
      <w:proofErr w:type="spellStart"/>
      <w:r w:rsidR="00F9654D" w:rsidRPr="006908AF">
        <w:rPr>
          <w:rFonts w:ascii="Palatino Linotype" w:hAnsi="Palatino Linotype"/>
          <w:sz w:val="20"/>
          <w:szCs w:val="20"/>
        </w:rPr>
        <w:t>Lissitsa</w:t>
      </w:r>
      <w:proofErr w:type="spellEnd"/>
      <w:r w:rsidR="00F9654D" w:rsidRPr="006908AF">
        <w:rPr>
          <w:rFonts w:ascii="Palatino Linotype" w:hAnsi="Palatino Linotype"/>
          <w:sz w:val="20"/>
          <w:szCs w:val="20"/>
        </w:rPr>
        <w:t>, 2016)</w:t>
      </w:r>
      <w:r w:rsidR="004706CE" w:rsidRPr="006908AF">
        <w:rPr>
          <w:rFonts w:ascii="Palatino Linotype" w:hAnsi="Palatino Linotype"/>
          <w:sz w:val="20"/>
          <w:szCs w:val="20"/>
        </w:rPr>
        <w:t xml:space="preserve">, such studies </w:t>
      </w:r>
      <w:r w:rsidR="00F804FF" w:rsidRPr="006908AF">
        <w:rPr>
          <w:rFonts w:ascii="Palatino Linotype" w:hAnsi="Palatino Linotype"/>
          <w:sz w:val="20"/>
          <w:szCs w:val="20"/>
        </w:rPr>
        <w:t xml:space="preserve">which often </w:t>
      </w:r>
      <w:r w:rsidR="004706CE" w:rsidRPr="006908AF">
        <w:rPr>
          <w:rFonts w:ascii="Palatino Linotype" w:hAnsi="Palatino Linotype"/>
          <w:sz w:val="20"/>
          <w:szCs w:val="20"/>
        </w:rPr>
        <w:t xml:space="preserve">rely on </w:t>
      </w:r>
      <w:r w:rsidR="00443F03" w:rsidRPr="006908AF">
        <w:rPr>
          <w:rFonts w:ascii="Palatino Linotype" w:hAnsi="Palatino Linotype"/>
          <w:sz w:val="20"/>
          <w:szCs w:val="20"/>
        </w:rPr>
        <w:t xml:space="preserve">internet surveys </w:t>
      </w:r>
      <w:r w:rsidR="004706CE" w:rsidRPr="006908AF">
        <w:rPr>
          <w:rFonts w:ascii="Palatino Linotype" w:hAnsi="Palatino Linotype"/>
          <w:sz w:val="20"/>
          <w:szCs w:val="20"/>
        </w:rPr>
        <w:t>hence tend to struggle</w:t>
      </w:r>
      <w:r w:rsidR="00891DBD" w:rsidRPr="006908AF">
        <w:rPr>
          <w:rFonts w:ascii="Palatino Linotype" w:hAnsi="Palatino Linotype"/>
          <w:sz w:val="20"/>
          <w:szCs w:val="20"/>
        </w:rPr>
        <w:t xml:space="preserve"> </w:t>
      </w:r>
      <w:r w:rsidR="00F804FF" w:rsidRPr="006908AF">
        <w:rPr>
          <w:rFonts w:ascii="Palatino Linotype" w:hAnsi="Palatino Linotype"/>
          <w:sz w:val="20"/>
          <w:szCs w:val="20"/>
        </w:rPr>
        <w:t>in</w:t>
      </w:r>
      <w:r w:rsidR="006777FA" w:rsidRPr="006908AF">
        <w:rPr>
          <w:rFonts w:ascii="Palatino Linotype" w:hAnsi="Palatino Linotype"/>
          <w:sz w:val="20"/>
          <w:szCs w:val="20"/>
        </w:rPr>
        <w:t xml:space="preserve"> capt</w:t>
      </w:r>
      <w:r w:rsidR="00F804FF" w:rsidRPr="006908AF">
        <w:rPr>
          <w:rFonts w:ascii="Palatino Linotype" w:hAnsi="Palatino Linotype"/>
          <w:sz w:val="20"/>
          <w:szCs w:val="20"/>
        </w:rPr>
        <w:t>uring</w:t>
      </w:r>
      <w:r w:rsidR="006777FA" w:rsidRPr="006908AF">
        <w:rPr>
          <w:rFonts w:ascii="Palatino Linotype" w:hAnsi="Palatino Linotype"/>
          <w:sz w:val="20"/>
          <w:szCs w:val="20"/>
        </w:rPr>
        <w:t xml:space="preserve"> the</w:t>
      </w:r>
      <w:r w:rsidR="00B10141" w:rsidRPr="006908AF">
        <w:rPr>
          <w:rFonts w:ascii="Palatino Linotype" w:hAnsi="Palatino Linotype"/>
          <w:sz w:val="20"/>
          <w:szCs w:val="20"/>
        </w:rPr>
        <w:t xml:space="preserve"> rich narratives </w:t>
      </w:r>
      <w:r w:rsidR="00F9654D" w:rsidRPr="006908AF">
        <w:rPr>
          <w:rFonts w:ascii="Palatino Linotype" w:hAnsi="Palatino Linotype"/>
          <w:sz w:val="20"/>
          <w:szCs w:val="20"/>
        </w:rPr>
        <w:t>behind the generated content</w:t>
      </w:r>
      <w:r w:rsidR="00F804FF" w:rsidRPr="006908AF">
        <w:rPr>
          <w:rFonts w:ascii="Palatino Linotype" w:hAnsi="Palatino Linotype"/>
          <w:sz w:val="20"/>
          <w:szCs w:val="20"/>
        </w:rPr>
        <w:t>.</w:t>
      </w:r>
    </w:p>
    <w:p w14:paraId="278EED54" w14:textId="66141332" w:rsidR="009307AB" w:rsidRPr="006908AF" w:rsidRDefault="00F804FF" w:rsidP="00610724">
      <w:pPr>
        <w:autoSpaceDE w:val="0"/>
        <w:autoSpaceDN w:val="0"/>
        <w:adjustRightInd w:val="0"/>
        <w:spacing w:line="480" w:lineRule="auto"/>
        <w:jc w:val="both"/>
        <w:rPr>
          <w:rFonts w:ascii="Palatino Linotype" w:hAnsi="Palatino Linotype"/>
          <w:sz w:val="20"/>
          <w:szCs w:val="20"/>
        </w:rPr>
      </w:pPr>
      <w:r w:rsidRPr="006908AF">
        <w:rPr>
          <w:rFonts w:ascii="Garamond" w:hAnsi="Garamond"/>
        </w:rPr>
        <w:lastRenderedPageBreak/>
        <w:tab/>
      </w:r>
      <w:r w:rsidRPr="006908AF">
        <w:rPr>
          <w:rFonts w:ascii="Palatino Linotype" w:hAnsi="Palatino Linotype"/>
          <w:sz w:val="20"/>
          <w:szCs w:val="20"/>
        </w:rPr>
        <w:t>At the other end of the continuum, a</w:t>
      </w:r>
      <w:r w:rsidR="00592178" w:rsidRPr="006908AF">
        <w:rPr>
          <w:rFonts w:ascii="Palatino Linotype" w:hAnsi="Palatino Linotype"/>
          <w:sz w:val="20"/>
          <w:szCs w:val="20"/>
        </w:rPr>
        <w:t xml:space="preserve">cculturation theory </w:t>
      </w:r>
      <w:r w:rsidR="007E5690" w:rsidRPr="006908AF">
        <w:rPr>
          <w:rFonts w:ascii="Palatino Linotype" w:hAnsi="Palatino Linotype"/>
          <w:sz w:val="20"/>
          <w:szCs w:val="20"/>
        </w:rPr>
        <w:t xml:space="preserve">as </w:t>
      </w:r>
      <w:r w:rsidRPr="006908AF">
        <w:rPr>
          <w:rFonts w:ascii="Palatino Linotype" w:hAnsi="Palatino Linotype"/>
          <w:sz w:val="20"/>
          <w:szCs w:val="20"/>
        </w:rPr>
        <w:t>advanced</w:t>
      </w:r>
      <w:r w:rsidR="00592178" w:rsidRPr="006908AF">
        <w:rPr>
          <w:rFonts w:ascii="Palatino Linotype" w:hAnsi="Palatino Linotype"/>
          <w:sz w:val="20"/>
          <w:szCs w:val="20"/>
        </w:rPr>
        <w:t xml:space="preserve"> </w:t>
      </w:r>
      <w:r w:rsidRPr="006908AF">
        <w:rPr>
          <w:rFonts w:ascii="Palatino Linotype" w:hAnsi="Palatino Linotype"/>
          <w:sz w:val="20"/>
          <w:szCs w:val="20"/>
        </w:rPr>
        <w:t>by</w:t>
      </w:r>
      <w:r w:rsidR="00B572FC" w:rsidRPr="006908AF">
        <w:t xml:space="preserve"> </w:t>
      </w:r>
      <w:r w:rsidR="00B572FC" w:rsidRPr="006908AF">
        <w:rPr>
          <w:rFonts w:ascii="Palatino Linotype" w:hAnsi="Palatino Linotype"/>
          <w:sz w:val="20"/>
          <w:szCs w:val="20"/>
        </w:rPr>
        <w:t>Lindon and Herskovits (1936) has</w:t>
      </w:r>
      <w:r w:rsidR="00592178" w:rsidRPr="006908AF">
        <w:rPr>
          <w:rFonts w:ascii="Palatino Linotype" w:hAnsi="Palatino Linotype"/>
          <w:sz w:val="20"/>
          <w:szCs w:val="20"/>
        </w:rPr>
        <w:t xml:space="preserve"> been widely adopted </w:t>
      </w:r>
      <w:r w:rsidRPr="006908AF">
        <w:rPr>
          <w:rFonts w:ascii="Palatino Linotype" w:hAnsi="Palatino Linotype"/>
          <w:sz w:val="20"/>
          <w:szCs w:val="20"/>
        </w:rPr>
        <w:t>as the starting point to theorizing</w:t>
      </w:r>
      <w:r w:rsidR="00592178" w:rsidRPr="006908AF">
        <w:rPr>
          <w:rFonts w:ascii="Palatino Linotype" w:hAnsi="Palatino Linotype"/>
          <w:sz w:val="20"/>
          <w:szCs w:val="20"/>
        </w:rPr>
        <w:t xml:space="preserve"> migrants’ integration (</w:t>
      </w:r>
      <w:proofErr w:type="spellStart"/>
      <w:r w:rsidR="00592178" w:rsidRPr="006908AF">
        <w:rPr>
          <w:rFonts w:ascii="Palatino Linotype" w:hAnsi="Palatino Linotype"/>
          <w:sz w:val="20"/>
          <w:szCs w:val="20"/>
        </w:rPr>
        <w:t>Samnani</w:t>
      </w:r>
      <w:proofErr w:type="spellEnd"/>
      <w:r w:rsidR="00592178" w:rsidRPr="006908AF">
        <w:rPr>
          <w:rFonts w:ascii="Palatino Linotype" w:hAnsi="Palatino Linotype"/>
          <w:sz w:val="20"/>
          <w:szCs w:val="20"/>
        </w:rPr>
        <w:t xml:space="preserve">, </w:t>
      </w:r>
      <w:proofErr w:type="spellStart"/>
      <w:r w:rsidR="00592178" w:rsidRPr="006908AF">
        <w:rPr>
          <w:rFonts w:ascii="Palatino Linotype" w:hAnsi="Palatino Linotype"/>
          <w:sz w:val="20"/>
          <w:szCs w:val="20"/>
        </w:rPr>
        <w:t>Boekhorst</w:t>
      </w:r>
      <w:proofErr w:type="spellEnd"/>
      <w:r w:rsidR="00592178" w:rsidRPr="006908AF">
        <w:rPr>
          <w:rFonts w:ascii="Palatino Linotype" w:hAnsi="Palatino Linotype"/>
          <w:sz w:val="20"/>
          <w:szCs w:val="20"/>
        </w:rPr>
        <w:t xml:space="preserve"> and Harrison, 2013; Lu, </w:t>
      </w:r>
      <w:proofErr w:type="spellStart"/>
      <w:r w:rsidR="00592178" w:rsidRPr="006908AF">
        <w:rPr>
          <w:rFonts w:ascii="Palatino Linotype" w:hAnsi="Palatino Linotype"/>
          <w:sz w:val="20"/>
          <w:szCs w:val="20"/>
        </w:rPr>
        <w:t>Samaratunge</w:t>
      </w:r>
      <w:proofErr w:type="spellEnd"/>
      <w:r w:rsidR="00592178" w:rsidRPr="006908AF">
        <w:rPr>
          <w:rFonts w:ascii="Palatino Linotype" w:hAnsi="Palatino Linotype"/>
          <w:sz w:val="20"/>
          <w:szCs w:val="20"/>
        </w:rPr>
        <w:t xml:space="preserve"> and </w:t>
      </w:r>
      <w:proofErr w:type="spellStart"/>
      <w:r w:rsidR="00592178" w:rsidRPr="006908AF">
        <w:rPr>
          <w:rFonts w:ascii="Palatino Linotype" w:hAnsi="Palatino Linotype"/>
          <w:sz w:val="20"/>
          <w:szCs w:val="20"/>
        </w:rPr>
        <w:t>Härtel</w:t>
      </w:r>
      <w:proofErr w:type="spellEnd"/>
      <w:r w:rsidR="00592178" w:rsidRPr="006908AF">
        <w:rPr>
          <w:rFonts w:ascii="Palatino Linotype" w:hAnsi="Palatino Linotype"/>
          <w:sz w:val="20"/>
          <w:szCs w:val="20"/>
        </w:rPr>
        <w:t xml:space="preserve">, 2012). </w:t>
      </w:r>
      <w:r w:rsidR="00B572FC" w:rsidRPr="006908AF">
        <w:rPr>
          <w:rFonts w:ascii="Palatino Linotype" w:hAnsi="Palatino Linotype"/>
          <w:sz w:val="20"/>
          <w:szCs w:val="20"/>
        </w:rPr>
        <w:t>In this regard, Berry (1997; p.149) c</w:t>
      </w:r>
      <w:r w:rsidRPr="006908AF">
        <w:rPr>
          <w:rFonts w:ascii="Palatino Linotype" w:hAnsi="Palatino Linotype"/>
          <w:sz w:val="20"/>
          <w:szCs w:val="20"/>
        </w:rPr>
        <w:t xml:space="preserve">iting </w:t>
      </w:r>
      <w:r w:rsidR="00B572FC" w:rsidRPr="006908AF">
        <w:rPr>
          <w:rFonts w:ascii="Palatino Linotype" w:hAnsi="Palatino Linotype"/>
          <w:sz w:val="20"/>
          <w:szCs w:val="20"/>
        </w:rPr>
        <w:t xml:space="preserve">Lindon and Herskovits (1936) </w:t>
      </w:r>
      <w:r w:rsidRPr="006908AF">
        <w:rPr>
          <w:rFonts w:ascii="Palatino Linotype" w:hAnsi="Palatino Linotype"/>
          <w:sz w:val="20"/>
          <w:szCs w:val="20"/>
        </w:rPr>
        <w:t>as a point of departure,</w:t>
      </w:r>
      <w:r w:rsidR="00B572FC" w:rsidRPr="006908AF">
        <w:rPr>
          <w:rFonts w:ascii="Palatino Linotype" w:hAnsi="Palatino Linotype"/>
          <w:sz w:val="20"/>
          <w:szCs w:val="20"/>
        </w:rPr>
        <w:t xml:space="preserve"> </w:t>
      </w:r>
      <w:r w:rsidRPr="006908AF">
        <w:rPr>
          <w:rFonts w:ascii="Palatino Linotype" w:hAnsi="Palatino Linotype"/>
          <w:sz w:val="20"/>
          <w:szCs w:val="20"/>
        </w:rPr>
        <w:t>observe</w:t>
      </w:r>
      <w:r w:rsidR="00C95640" w:rsidRPr="006908AF">
        <w:rPr>
          <w:rFonts w:ascii="Palatino Linotype" w:hAnsi="Palatino Linotype"/>
          <w:sz w:val="20"/>
          <w:szCs w:val="20"/>
        </w:rPr>
        <w:t>s</w:t>
      </w:r>
      <w:r w:rsidRPr="006908AF">
        <w:rPr>
          <w:rFonts w:ascii="Palatino Linotype" w:hAnsi="Palatino Linotype"/>
          <w:sz w:val="20"/>
          <w:szCs w:val="20"/>
        </w:rPr>
        <w:t xml:space="preserve"> that a</w:t>
      </w:r>
      <w:r w:rsidR="00592178" w:rsidRPr="006908AF">
        <w:rPr>
          <w:rFonts w:ascii="Palatino Linotype" w:hAnsi="Palatino Linotype"/>
          <w:sz w:val="20"/>
          <w:szCs w:val="20"/>
        </w:rPr>
        <w:t>cculturation takes place when “groups of individuals having different cultures come into continuous first-hand contact with subsequent changes in the original culture pat</w:t>
      </w:r>
      <w:r w:rsidR="00AA2F24" w:rsidRPr="006908AF">
        <w:rPr>
          <w:rFonts w:ascii="Palatino Linotype" w:hAnsi="Palatino Linotype"/>
          <w:sz w:val="20"/>
          <w:szCs w:val="20"/>
        </w:rPr>
        <w:t>terns of either or both groups"</w:t>
      </w:r>
      <w:r w:rsidR="009307AB" w:rsidRPr="006908AF">
        <w:rPr>
          <w:rFonts w:ascii="Palatino Linotype" w:hAnsi="Palatino Linotype"/>
          <w:sz w:val="20"/>
          <w:szCs w:val="20"/>
        </w:rPr>
        <w:t>.</w:t>
      </w:r>
      <w:r w:rsidR="00B572FC" w:rsidRPr="006908AF">
        <w:rPr>
          <w:rFonts w:ascii="Palatino Linotype" w:hAnsi="Palatino Linotype"/>
          <w:sz w:val="20"/>
          <w:szCs w:val="20"/>
        </w:rPr>
        <w:t xml:space="preserve"> </w:t>
      </w:r>
      <w:r w:rsidR="007E5690" w:rsidRPr="006908AF">
        <w:rPr>
          <w:rFonts w:ascii="Palatino Linotype" w:hAnsi="Palatino Linotype"/>
          <w:sz w:val="20"/>
          <w:szCs w:val="20"/>
        </w:rPr>
        <w:t>Berry (ibidem)</w:t>
      </w:r>
      <w:r w:rsidR="009307AB" w:rsidRPr="006908AF">
        <w:rPr>
          <w:rFonts w:ascii="Palatino Linotype" w:hAnsi="Palatino Linotype"/>
          <w:sz w:val="20"/>
          <w:szCs w:val="20"/>
        </w:rPr>
        <w:t xml:space="preserve"> </w:t>
      </w:r>
      <w:r w:rsidR="00B572FC" w:rsidRPr="006908AF">
        <w:rPr>
          <w:rFonts w:ascii="Palatino Linotype" w:hAnsi="Palatino Linotype"/>
          <w:sz w:val="20"/>
          <w:szCs w:val="20"/>
        </w:rPr>
        <w:t xml:space="preserve">goes </w:t>
      </w:r>
      <w:r w:rsidR="009307AB" w:rsidRPr="006908AF">
        <w:rPr>
          <w:rFonts w:ascii="Palatino Linotype" w:hAnsi="Palatino Linotype"/>
          <w:sz w:val="20"/>
          <w:szCs w:val="20"/>
        </w:rPr>
        <w:t>further</w:t>
      </w:r>
      <w:r w:rsidR="00B572FC" w:rsidRPr="006908AF">
        <w:rPr>
          <w:rFonts w:ascii="Palatino Linotype" w:hAnsi="Palatino Linotype"/>
          <w:sz w:val="20"/>
          <w:szCs w:val="20"/>
        </w:rPr>
        <w:t xml:space="preserve"> to identify</w:t>
      </w:r>
      <w:r w:rsidRPr="006908AF">
        <w:rPr>
          <w:rFonts w:ascii="Palatino Linotype" w:hAnsi="Palatino Linotype"/>
          <w:sz w:val="20"/>
          <w:szCs w:val="20"/>
        </w:rPr>
        <w:t xml:space="preserve"> </w:t>
      </w:r>
      <w:r w:rsidR="00AA2F24" w:rsidRPr="006908AF">
        <w:rPr>
          <w:rFonts w:ascii="Palatino Linotype" w:hAnsi="Palatino Linotype"/>
          <w:sz w:val="20"/>
          <w:szCs w:val="20"/>
        </w:rPr>
        <w:t>marginalisation, separation, integration and assimilation,</w:t>
      </w:r>
      <w:r w:rsidR="00B572FC" w:rsidRPr="006908AF">
        <w:rPr>
          <w:rFonts w:ascii="Palatino Linotype" w:hAnsi="Palatino Linotype"/>
          <w:sz w:val="20"/>
          <w:szCs w:val="20"/>
        </w:rPr>
        <w:t xml:space="preserve"> as potential outcomes of acculturation</w:t>
      </w:r>
      <w:r w:rsidR="009307AB" w:rsidRPr="006908AF">
        <w:rPr>
          <w:rFonts w:ascii="Palatino Linotype" w:hAnsi="Palatino Linotype"/>
          <w:sz w:val="20"/>
          <w:szCs w:val="20"/>
        </w:rPr>
        <w:t xml:space="preserve">. These outcomes, </w:t>
      </w:r>
      <w:r w:rsidR="00644947" w:rsidRPr="006908AF">
        <w:rPr>
          <w:rFonts w:ascii="Palatino Linotype" w:hAnsi="Palatino Linotype"/>
          <w:sz w:val="20"/>
          <w:szCs w:val="20"/>
        </w:rPr>
        <w:t>Berry</w:t>
      </w:r>
      <w:r w:rsidR="00667C54" w:rsidRPr="006908AF">
        <w:rPr>
          <w:rFonts w:ascii="Palatino Linotype" w:hAnsi="Palatino Linotype"/>
          <w:sz w:val="20"/>
          <w:szCs w:val="20"/>
        </w:rPr>
        <w:t xml:space="preserve"> (ibidem)</w:t>
      </w:r>
      <w:r w:rsidR="009307AB" w:rsidRPr="006908AF">
        <w:rPr>
          <w:rFonts w:ascii="Palatino Linotype" w:hAnsi="Palatino Linotype"/>
          <w:sz w:val="20"/>
          <w:szCs w:val="20"/>
        </w:rPr>
        <w:t xml:space="preserve"> observe</w:t>
      </w:r>
      <w:r w:rsidR="007E5690" w:rsidRPr="006908AF">
        <w:rPr>
          <w:rFonts w:ascii="Palatino Linotype" w:hAnsi="Palatino Linotype"/>
          <w:sz w:val="20"/>
          <w:szCs w:val="20"/>
        </w:rPr>
        <w:t>s</w:t>
      </w:r>
      <w:r w:rsidR="009307AB" w:rsidRPr="006908AF">
        <w:rPr>
          <w:rFonts w:ascii="Palatino Linotype" w:hAnsi="Palatino Linotype"/>
          <w:sz w:val="20"/>
          <w:szCs w:val="20"/>
        </w:rPr>
        <w:t>,</w:t>
      </w:r>
      <w:r w:rsidR="009307AB" w:rsidRPr="006908AF">
        <w:t xml:space="preserve"> </w:t>
      </w:r>
      <w:r w:rsidR="009307AB" w:rsidRPr="006908AF">
        <w:rPr>
          <w:rFonts w:ascii="Palatino Linotype" w:hAnsi="Palatino Linotype"/>
          <w:sz w:val="20"/>
          <w:szCs w:val="20"/>
        </w:rPr>
        <w:t>vary depending on the extent to which migrants are connected to their country of residence and country of origin</w:t>
      </w:r>
      <w:r w:rsidR="00B572FC" w:rsidRPr="006908AF">
        <w:rPr>
          <w:rFonts w:ascii="Palatino Linotype" w:hAnsi="Palatino Linotype"/>
          <w:sz w:val="20"/>
          <w:szCs w:val="20"/>
        </w:rPr>
        <w:t xml:space="preserve">. </w:t>
      </w:r>
      <w:r w:rsidR="00592178" w:rsidRPr="006908AF">
        <w:rPr>
          <w:rFonts w:ascii="Palatino Linotype" w:hAnsi="Palatino Linotype"/>
          <w:i/>
          <w:sz w:val="20"/>
          <w:szCs w:val="20"/>
        </w:rPr>
        <w:t>Marginalisation</w:t>
      </w:r>
      <w:r w:rsidR="00592178" w:rsidRPr="006908AF">
        <w:rPr>
          <w:rFonts w:ascii="Palatino Linotype" w:hAnsi="Palatino Linotype"/>
          <w:sz w:val="20"/>
          <w:szCs w:val="20"/>
        </w:rPr>
        <w:t xml:space="preserve"> </w:t>
      </w:r>
      <w:r w:rsidR="00B572FC" w:rsidRPr="006908AF">
        <w:rPr>
          <w:rFonts w:ascii="Palatino Linotype" w:hAnsi="Palatino Linotype"/>
          <w:sz w:val="20"/>
          <w:szCs w:val="20"/>
        </w:rPr>
        <w:t>occurs when</w:t>
      </w:r>
      <w:r w:rsidR="00592178" w:rsidRPr="006908AF">
        <w:rPr>
          <w:rFonts w:ascii="Palatino Linotype" w:hAnsi="Palatino Linotype"/>
          <w:sz w:val="20"/>
          <w:szCs w:val="20"/>
        </w:rPr>
        <w:t xml:space="preserve"> migrants are not successful in establishing ties to the country of residence while looking for contacts with the country of origin. This </w:t>
      </w:r>
      <w:r w:rsidR="00B572FC" w:rsidRPr="006908AF">
        <w:rPr>
          <w:rFonts w:ascii="Palatino Linotype" w:hAnsi="Palatino Linotype"/>
          <w:sz w:val="20"/>
          <w:szCs w:val="20"/>
        </w:rPr>
        <w:t>predominantly occurs when</w:t>
      </w:r>
      <w:r w:rsidR="00592178" w:rsidRPr="006908AF">
        <w:rPr>
          <w:rFonts w:ascii="Palatino Linotype" w:hAnsi="Palatino Linotype"/>
          <w:sz w:val="20"/>
          <w:szCs w:val="20"/>
        </w:rPr>
        <w:t xml:space="preserve"> migrants lose contacts with the country of origin due to the proximity and lack of local network in the country of residence (e.g. Evansluong, 2016). </w:t>
      </w:r>
      <w:r w:rsidR="00592178" w:rsidRPr="006908AF">
        <w:rPr>
          <w:rFonts w:ascii="Palatino Linotype" w:hAnsi="Palatino Linotype"/>
          <w:i/>
          <w:sz w:val="20"/>
          <w:szCs w:val="20"/>
        </w:rPr>
        <w:t xml:space="preserve">Separation </w:t>
      </w:r>
      <w:r w:rsidR="00592178" w:rsidRPr="006908AF">
        <w:rPr>
          <w:rFonts w:ascii="Palatino Linotype" w:hAnsi="Palatino Linotype"/>
          <w:sz w:val="20"/>
          <w:szCs w:val="20"/>
        </w:rPr>
        <w:t>takes place when migrants do not embrace the interactions with the host country while maintaining contacts and practice of the culture of their home country (</w:t>
      </w:r>
      <w:r w:rsidR="009307AB" w:rsidRPr="006908AF">
        <w:rPr>
          <w:rFonts w:ascii="Palatino Linotype" w:hAnsi="Palatino Linotype"/>
          <w:sz w:val="20"/>
          <w:szCs w:val="20"/>
        </w:rPr>
        <w:t xml:space="preserve">Dey et al., 2017; </w:t>
      </w:r>
      <w:r w:rsidR="00592178" w:rsidRPr="006908AF">
        <w:rPr>
          <w:rFonts w:ascii="Palatino Linotype" w:hAnsi="Palatino Linotype"/>
          <w:sz w:val="20"/>
          <w:szCs w:val="20"/>
        </w:rPr>
        <w:t xml:space="preserve">Berry, 1997). This might </w:t>
      </w:r>
      <w:r w:rsidR="00644947" w:rsidRPr="006908AF">
        <w:rPr>
          <w:rFonts w:ascii="Palatino Linotype" w:hAnsi="Palatino Linotype"/>
          <w:sz w:val="20"/>
          <w:szCs w:val="20"/>
        </w:rPr>
        <w:t xml:space="preserve">be </w:t>
      </w:r>
      <w:r w:rsidR="00592178" w:rsidRPr="006908AF">
        <w:rPr>
          <w:rFonts w:ascii="Palatino Linotype" w:hAnsi="Palatino Linotype"/>
          <w:sz w:val="20"/>
          <w:szCs w:val="20"/>
        </w:rPr>
        <w:t xml:space="preserve">due to unsuccessful attempts to establish networks with local people in the country of residence, which leads to the feeling of being rejected. Such feeling makes migrants more attached to the country of residence or ethnic community in the country of residence where migrants can </w:t>
      </w:r>
      <w:r w:rsidR="00667C54" w:rsidRPr="006908AF">
        <w:rPr>
          <w:rFonts w:ascii="Palatino Linotype" w:hAnsi="Palatino Linotype"/>
          <w:sz w:val="20"/>
          <w:szCs w:val="20"/>
        </w:rPr>
        <w:t>experience</w:t>
      </w:r>
      <w:r w:rsidR="00592178" w:rsidRPr="006908AF">
        <w:rPr>
          <w:rFonts w:ascii="Palatino Linotype" w:hAnsi="Palatino Linotype"/>
          <w:sz w:val="20"/>
          <w:szCs w:val="20"/>
        </w:rPr>
        <w:t xml:space="preserve"> being accepted (e.g. Kim, 1999). </w:t>
      </w:r>
      <w:r w:rsidR="009307AB" w:rsidRPr="006908AF">
        <w:rPr>
          <w:rFonts w:ascii="Palatino Linotype" w:hAnsi="Palatino Linotype"/>
          <w:i/>
          <w:sz w:val="20"/>
          <w:szCs w:val="20"/>
        </w:rPr>
        <w:t>Integration</w:t>
      </w:r>
      <w:r w:rsidR="009307AB" w:rsidRPr="006908AF">
        <w:rPr>
          <w:rFonts w:ascii="Palatino Linotype" w:hAnsi="Palatino Linotype"/>
          <w:sz w:val="20"/>
          <w:szCs w:val="20"/>
        </w:rPr>
        <w:t xml:space="preserve"> occurs when migrants</w:t>
      </w:r>
      <w:r w:rsidR="00592178" w:rsidRPr="006908AF">
        <w:rPr>
          <w:rFonts w:ascii="Palatino Linotype" w:hAnsi="Palatino Linotype"/>
          <w:sz w:val="20"/>
          <w:szCs w:val="20"/>
        </w:rPr>
        <w:t xml:space="preserve"> </w:t>
      </w:r>
      <w:r w:rsidR="009307AB" w:rsidRPr="006908AF">
        <w:rPr>
          <w:rFonts w:ascii="Palatino Linotype" w:hAnsi="Palatino Linotype"/>
          <w:sz w:val="20"/>
          <w:szCs w:val="20"/>
        </w:rPr>
        <w:t xml:space="preserve">wholeheartedly </w:t>
      </w:r>
      <w:r w:rsidR="00592178" w:rsidRPr="006908AF">
        <w:rPr>
          <w:rFonts w:ascii="Palatino Linotype" w:hAnsi="Palatino Linotype"/>
          <w:sz w:val="20"/>
          <w:szCs w:val="20"/>
        </w:rPr>
        <w:t xml:space="preserve">embrace the host country’s culture and maintain connections with the home country (Berry, </w:t>
      </w:r>
      <w:r w:rsidR="00667C54" w:rsidRPr="006908AF">
        <w:rPr>
          <w:rFonts w:ascii="Palatino Linotype" w:hAnsi="Palatino Linotype"/>
          <w:sz w:val="20"/>
          <w:szCs w:val="20"/>
        </w:rPr>
        <w:t>ibidem</w:t>
      </w:r>
      <w:r w:rsidR="00592178" w:rsidRPr="006908AF">
        <w:rPr>
          <w:rFonts w:ascii="Palatino Linotype" w:hAnsi="Palatino Linotype"/>
          <w:sz w:val="20"/>
          <w:szCs w:val="20"/>
        </w:rPr>
        <w:t xml:space="preserve">). This can be achieved when migrants feel accepted in the country of residence while feeling attached to the country of origin at the same time (e.g. Evansluong, 2016). </w:t>
      </w:r>
      <w:r w:rsidR="009307AB" w:rsidRPr="006908AF">
        <w:rPr>
          <w:rFonts w:ascii="Palatino Linotype" w:hAnsi="Palatino Linotype"/>
          <w:sz w:val="20"/>
          <w:szCs w:val="20"/>
        </w:rPr>
        <w:t xml:space="preserve">Finally, </w:t>
      </w:r>
      <w:r w:rsidR="009307AB" w:rsidRPr="006908AF">
        <w:rPr>
          <w:rFonts w:ascii="Palatino Linotype" w:hAnsi="Palatino Linotype"/>
          <w:i/>
          <w:sz w:val="20"/>
          <w:szCs w:val="20"/>
        </w:rPr>
        <w:t>Assimilation</w:t>
      </w:r>
      <w:r w:rsidR="009307AB" w:rsidRPr="006908AF">
        <w:rPr>
          <w:rFonts w:ascii="Palatino Linotype" w:hAnsi="Palatino Linotype"/>
          <w:sz w:val="20"/>
          <w:szCs w:val="20"/>
        </w:rPr>
        <w:t xml:space="preserve"> occurs when </w:t>
      </w:r>
      <w:r w:rsidR="00592178" w:rsidRPr="006908AF">
        <w:rPr>
          <w:rFonts w:ascii="Palatino Linotype" w:hAnsi="Palatino Linotype"/>
          <w:sz w:val="20"/>
          <w:szCs w:val="20"/>
        </w:rPr>
        <w:t>migrants no longer want to maintain connections with the country of origin and</w:t>
      </w:r>
      <w:r w:rsidR="00667C54" w:rsidRPr="006908AF">
        <w:rPr>
          <w:rFonts w:ascii="Palatino Linotype" w:hAnsi="Palatino Linotype"/>
          <w:sz w:val="20"/>
          <w:szCs w:val="20"/>
        </w:rPr>
        <w:t xml:space="preserve"> are</w:t>
      </w:r>
      <w:r w:rsidR="00592178" w:rsidRPr="006908AF">
        <w:rPr>
          <w:rFonts w:ascii="Palatino Linotype" w:hAnsi="Palatino Linotype"/>
          <w:sz w:val="20"/>
          <w:szCs w:val="20"/>
        </w:rPr>
        <w:t xml:space="preserve"> completely absorbed into the</w:t>
      </w:r>
      <w:r w:rsidR="009307AB" w:rsidRPr="006908AF">
        <w:rPr>
          <w:rFonts w:ascii="Palatino Linotype" w:hAnsi="Palatino Linotype"/>
          <w:sz w:val="20"/>
          <w:szCs w:val="20"/>
        </w:rPr>
        <w:t>ir</w:t>
      </w:r>
      <w:r w:rsidR="00592178" w:rsidRPr="006908AF">
        <w:rPr>
          <w:rFonts w:ascii="Palatino Linotype" w:hAnsi="Palatino Linotype"/>
          <w:sz w:val="20"/>
          <w:szCs w:val="20"/>
        </w:rPr>
        <w:t xml:space="preserve"> country of </w:t>
      </w:r>
      <w:r w:rsidR="00667C54" w:rsidRPr="006908AF">
        <w:rPr>
          <w:rFonts w:ascii="Palatino Linotype" w:hAnsi="Palatino Linotype"/>
          <w:sz w:val="20"/>
          <w:szCs w:val="20"/>
        </w:rPr>
        <w:t>residence</w:t>
      </w:r>
      <w:r w:rsidR="009307AB" w:rsidRPr="006908AF">
        <w:rPr>
          <w:rFonts w:ascii="Palatino Linotype" w:hAnsi="Palatino Linotype"/>
          <w:sz w:val="20"/>
          <w:szCs w:val="20"/>
        </w:rPr>
        <w:t>.</w:t>
      </w:r>
    </w:p>
    <w:p w14:paraId="2DCA0B43" w14:textId="6A98ADE5" w:rsidR="00E605A7" w:rsidRPr="006908AF" w:rsidRDefault="00C93836" w:rsidP="00610724">
      <w:pPr>
        <w:autoSpaceDE w:val="0"/>
        <w:autoSpaceDN w:val="0"/>
        <w:adjustRightInd w:val="0"/>
        <w:spacing w:line="480" w:lineRule="auto"/>
        <w:jc w:val="both"/>
        <w:rPr>
          <w:rFonts w:ascii="Garamond" w:hAnsi="Garamond"/>
        </w:rPr>
      </w:pPr>
      <w:r w:rsidRPr="006908AF">
        <w:rPr>
          <w:rFonts w:ascii="Palatino Linotype" w:hAnsi="Palatino Linotype"/>
          <w:sz w:val="20"/>
          <w:szCs w:val="20"/>
        </w:rPr>
        <w:tab/>
      </w:r>
      <w:r w:rsidR="004D14D5" w:rsidRPr="006908AF">
        <w:rPr>
          <w:rFonts w:ascii="Palatino Linotype" w:hAnsi="Palatino Linotype"/>
          <w:sz w:val="20"/>
          <w:szCs w:val="20"/>
        </w:rPr>
        <w:t>Ontologically p</w:t>
      </w:r>
      <w:r w:rsidRPr="006908AF">
        <w:rPr>
          <w:rFonts w:ascii="Palatino Linotype" w:hAnsi="Palatino Linotype"/>
          <w:sz w:val="20"/>
          <w:szCs w:val="20"/>
        </w:rPr>
        <w:t xml:space="preserve">remised on physical interactions and ‘face to face’ connections between host and migrant populations, extensions of Berry’s (1997) framework to studying acculturation </w:t>
      </w:r>
      <w:r w:rsidR="004D14D5" w:rsidRPr="006908AF">
        <w:rPr>
          <w:rFonts w:ascii="Palatino Linotype" w:hAnsi="Palatino Linotype"/>
          <w:sz w:val="20"/>
          <w:szCs w:val="20"/>
        </w:rPr>
        <w:t>has primarily remain</w:t>
      </w:r>
      <w:r w:rsidR="00667C54" w:rsidRPr="006908AF">
        <w:rPr>
          <w:rFonts w:ascii="Palatino Linotype" w:hAnsi="Palatino Linotype"/>
          <w:sz w:val="20"/>
          <w:szCs w:val="20"/>
        </w:rPr>
        <w:t>ed a stable body of knowledge</w:t>
      </w:r>
      <w:r w:rsidR="004D14D5" w:rsidRPr="006908AF">
        <w:rPr>
          <w:rFonts w:ascii="Palatino Linotype" w:hAnsi="Palatino Linotype"/>
          <w:sz w:val="20"/>
          <w:szCs w:val="20"/>
        </w:rPr>
        <w:t>.</w:t>
      </w:r>
      <w:r w:rsidRPr="006908AF">
        <w:rPr>
          <w:rFonts w:ascii="Palatino Linotype" w:hAnsi="Palatino Linotype"/>
          <w:sz w:val="20"/>
          <w:szCs w:val="20"/>
        </w:rPr>
        <w:t xml:space="preserve"> </w:t>
      </w:r>
      <w:r w:rsidR="00095B4A" w:rsidRPr="006908AF">
        <w:rPr>
          <w:rFonts w:ascii="Palatino Linotype" w:hAnsi="Palatino Linotype"/>
          <w:sz w:val="20"/>
          <w:szCs w:val="20"/>
        </w:rPr>
        <w:t>Thus</w:t>
      </w:r>
      <w:r w:rsidR="004D14D5" w:rsidRPr="006908AF">
        <w:rPr>
          <w:rFonts w:ascii="Palatino Linotype" w:hAnsi="Palatino Linotype"/>
          <w:sz w:val="20"/>
          <w:szCs w:val="20"/>
        </w:rPr>
        <w:t xml:space="preserve">, </w:t>
      </w:r>
      <w:r w:rsidR="00592178" w:rsidRPr="006908AF">
        <w:rPr>
          <w:rFonts w:ascii="Palatino Linotype" w:hAnsi="Palatino Linotype"/>
          <w:sz w:val="20"/>
          <w:szCs w:val="20"/>
        </w:rPr>
        <w:t>migrants’ use of</w:t>
      </w:r>
      <w:r w:rsidR="004D14D5" w:rsidRPr="006908AF">
        <w:rPr>
          <w:rFonts w:ascii="Palatino Linotype" w:hAnsi="Palatino Linotype"/>
          <w:sz w:val="20"/>
          <w:szCs w:val="20"/>
        </w:rPr>
        <w:t xml:space="preserve"> the</w:t>
      </w:r>
      <w:r w:rsidR="00592178" w:rsidRPr="006908AF">
        <w:rPr>
          <w:rFonts w:ascii="Palatino Linotype" w:hAnsi="Palatino Linotype"/>
          <w:sz w:val="20"/>
          <w:szCs w:val="20"/>
        </w:rPr>
        <w:t xml:space="preserve"> local language of the</w:t>
      </w:r>
      <w:r w:rsidR="004D14D5" w:rsidRPr="006908AF">
        <w:rPr>
          <w:rFonts w:ascii="Palatino Linotype" w:hAnsi="Palatino Linotype"/>
          <w:sz w:val="20"/>
          <w:szCs w:val="20"/>
        </w:rPr>
        <w:t>ir</w:t>
      </w:r>
      <w:r w:rsidR="00592178" w:rsidRPr="006908AF">
        <w:rPr>
          <w:rFonts w:ascii="Palatino Linotype" w:hAnsi="Palatino Linotype"/>
          <w:sz w:val="20"/>
          <w:szCs w:val="20"/>
        </w:rPr>
        <w:t xml:space="preserve"> </w:t>
      </w:r>
      <w:r w:rsidR="00592178" w:rsidRPr="006908AF">
        <w:rPr>
          <w:rFonts w:ascii="Palatino Linotype" w:hAnsi="Palatino Linotype"/>
          <w:sz w:val="20"/>
          <w:szCs w:val="20"/>
        </w:rPr>
        <w:lastRenderedPageBreak/>
        <w:t>country of residence versus their mother tongues</w:t>
      </w:r>
      <w:r w:rsidR="004D14D5" w:rsidRPr="006908AF">
        <w:rPr>
          <w:rFonts w:ascii="Palatino Linotype" w:hAnsi="Palatino Linotype"/>
          <w:sz w:val="20"/>
          <w:szCs w:val="20"/>
        </w:rPr>
        <w:t xml:space="preserve"> (</w:t>
      </w:r>
      <w:proofErr w:type="spellStart"/>
      <w:r w:rsidR="007F5A7E" w:rsidRPr="006908AF">
        <w:rPr>
          <w:rFonts w:ascii="Palatino Linotype" w:hAnsi="Palatino Linotype"/>
          <w:sz w:val="20"/>
          <w:szCs w:val="20"/>
        </w:rPr>
        <w:t>Kizgin</w:t>
      </w:r>
      <w:proofErr w:type="spellEnd"/>
      <w:r w:rsidR="007F5A7E" w:rsidRPr="006908AF">
        <w:rPr>
          <w:rFonts w:ascii="Palatino Linotype" w:hAnsi="Palatino Linotype"/>
          <w:sz w:val="20"/>
          <w:szCs w:val="20"/>
        </w:rPr>
        <w:t xml:space="preserve"> et al, 2017; </w:t>
      </w:r>
      <w:proofErr w:type="spellStart"/>
      <w:r w:rsidR="004D14D5" w:rsidRPr="006908AF">
        <w:rPr>
          <w:rFonts w:ascii="Palatino Linotype" w:hAnsi="Palatino Linotype"/>
          <w:sz w:val="20"/>
          <w:szCs w:val="20"/>
        </w:rPr>
        <w:t>Høgmo</w:t>
      </w:r>
      <w:proofErr w:type="spellEnd"/>
      <w:r w:rsidR="004D14D5" w:rsidRPr="006908AF">
        <w:rPr>
          <w:rFonts w:ascii="Palatino Linotype" w:hAnsi="Palatino Linotype"/>
          <w:sz w:val="20"/>
          <w:szCs w:val="20"/>
        </w:rPr>
        <w:t xml:space="preserve">, 1998; </w:t>
      </w:r>
      <w:proofErr w:type="spellStart"/>
      <w:r w:rsidR="004D14D5" w:rsidRPr="006908AF">
        <w:rPr>
          <w:rFonts w:ascii="Palatino Linotype" w:hAnsi="Palatino Linotype"/>
          <w:sz w:val="20"/>
          <w:szCs w:val="20"/>
        </w:rPr>
        <w:t>Valenta</w:t>
      </w:r>
      <w:proofErr w:type="spellEnd"/>
      <w:r w:rsidR="004D14D5" w:rsidRPr="006908AF">
        <w:rPr>
          <w:rFonts w:ascii="Palatino Linotype" w:hAnsi="Palatino Linotype"/>
          <w:sz w:val="20"/>
          <w:szCs w:val="20"/>
        </w:rPr>
        <w:t xml:space="preserve">, 2008), their </w:t>
      </w:r>
      <w:r w:rsidR="00592178" w:rsidRPr="006908AF">
        <w:rPr>
          <w:rFonts w:ascii="Palatino Linotype" w:hAnsi="Palatino Linotype"/>
          <w:sz w:val="20"/>
          <w:szCs w:val="20"/>
        </w:rPr>
        <w:t xml:space="preserve">engagements </w:t>
      </w:r>
      <w:r w:rsidR="004D14D5" w:rsidRPr="006908AF">
        <w:rPr>
          <w:rFonts w:ascii="Palatino Linotype" w:hAnsi="Palatino Linotype"/>
          <w:sz w:val="20"/>
          <w:szCs w:val="20"/>
        </w:rPr>
        <w:t>with</w:t>
      </w:r>
      <w:r w:rsidR="00592178" w:rsidRPr="006908AF">
        <w:rPr>
          <w:rFonts w:ascii="Palatino Linotype" w:hAnsi="Palatino Linotype"/>
          <w:sz w:val="20"/>
          <w:szCs w:val="20"/>
        </w:rPr>
        <w:t xml:space="preserve"> social activities in the country of residence</w:t>
      </w:r>
      <w:r w:rsidR="004D14D5" w:rsidRPr="006908AF">
        <w:rPr>
          <w:rFonts w:ascii="Palatino Linotype" w:hAnsi="Palatino Linotype"/>
          <w:sz w:val="20"/>
          <w:szCs w:val="20"/>
        </w:rPr>
        <w:t xml:space="preserve"> (</w:t>
      </w:r>
      <w:proofErr w:type="spellStart"/>
      <w:r w:rsidR="004D14D5" w:rsidRPr="006908AF">
        <w:rPr>
          <w:rFonts w:ascii="Palatino Linotype" w:hAnsi="Palatino Linotype"/>
          <w:sz w:val="20"/>
          <w:szCs w:val="20"/>
        </w:rPr>
        <w:t>Bourhis</w:t>
      </w:r>
      <w:proofErr w:type="spellEnd"/>
      <w:r w:rsidR="004D14D5" w:rsidRPr="006908AF">
        <w:rPr>
          <w:rFonts w:ascii="Palatino Linotype" w:hAnsi="Palatino Linotype"/>
          <w:sz w:val="20"/>
          <w:szCs w:val="20"/>
        </w:rPr>
        <w:t xml:space="preserve">, </w:t>
      </w:r>
      <w:proofErr w:type="spellStart"/>
      <w:r w:rsidR="004D14D5" w:rsidRPr="006908AF">
        <w:rPr>
          <w:rFonts w:ascii="Palatino Linotype" w:hAnsi="Palatino Linotype"/>
          <w:sz w:val="20"/>
          <w:szCs w:val="20"/>
        </w:rPr>
        <w:t>Montaruli</w:t>
      </w:r>
      <w:proofErr w:type="spellEnd"/>
      <w:r w:rsidR="004D14D5" w:rsidRPr="006908AF">
        <w:rPr>
          <w:rFonts w:ascii="Palatino Linotype" w:hAnsi="Palatino Linotype"/>
          <w:sz w:val="20"/>
          <w:szCs w:val="20"/>
        </w:rPr>
        <w:t>, El-</w:t>
      </w:r>
      <w:proofErr w:type="spellStart"/>
      <w:r w:rsidR="004D14D5" w:rsidRPr="006908AF">
        <w:rPr>
          <w:rFonts w:ascii="Palatino Linotype" w:hAnsi="Palatino Linotype"/>
          <w:sz w:val="20"/>
          <w:szCs w:val="20"/>
        </w:rPr>
        <w:t>Geledi</w:t>
      </w:r>
      <w:proofErr w:type="spellEnd"/>
      <w:r w:rsidR="004D14D5" w:rsidRPr="006908AF">
        <w:rPr>
          <w:rFonts w:ascii="Palatino Linotype" w:hAnsi="Palatino Linotype"/>
          <w:sz w:val="20"/>
          <w:szCs w:val="20"/>
        </w:rPr>
        <w:t>, Harvey and Barrette, 2010), and</w:t>
      </w:r>
      <w:r w:rsidR="00592178" w:rsidRPr="006908AF">
        <w:rPr>
          <w:rFonts w:ascii="Palatino Linotype" w:hAnsi="Palatino Linotype"/>
          <w:sz w:val="20"/>
          <w:szCs w:val="20"/>
        </w:rPr>
        <w:t xml:space="preserve"> the</w:t>
      </w:r>
      <w:r w:rsidR="004D14D5" w:rsidRPr="006908AF">
        <w:rPr>
          <w:rFonts w:ascii="Palatino Linotype" w:hAnsi="Palatino Linotype"/>
          <w:sz w:val="20"/>
          <w:szCs w:val="20"/>
        </w:rPr>
        <w:t>ir</w:t>
      </w:r>
      <w:r w:rsidR="00592178" w:rsidRPr="006908AF">
        <w:rPr>
          <w:rFonts w:ascii="Palatino Linotype" w:hAnsi="Palatino Linotype"/>
          <w:sz w:val="20"/>
          <w:szCs w:val="20"/>
        </w:rPr>
        <w:t xml:space="preserve"> feeling of belonging</w:t>
      </w:r>
      <w:r w:rsidR="00667C54" w:rsidRPr="006908AF">
        <w:rPr>
          <w:rFonts w:ascii="Palatino Linotype" w:hAnsi="Palatino Linotype"/>
          <w:sz w:val="20"/>
          <w:szCs w:val="20"/>
        </w:rPr>
        <w:t>ness</w:t>
      </w:r>
      <w:r w:rsidR="00592178" w:rsidRPr="006908AF">
        <w:rPr>
          <w:rFonts w:ascii="Palatino Linotype" w:hAnsi="Palatino Linotype"/>
          <w:sz w:val="20"/>
          <w:szCs w:val="20"/>
        </w:rPr>
        <w:t xml:space="preserve"> to the country of residence versus </w:t>
      </w:r>
      <w:r w:rsidR="004D14D5" w:rsidRPr="006908AF">
        <w:rPr>
          <w:rFonts w:ascii="Palatino Linotype" w:hAnsi="Palatino Linotype"/>
          <w:sz w:val="20"/>
          <w:szCs w:val="20"/>
        </w:rPr>
        <w:t xml:space="preserve">their country of </w:t>
      </w:r>
      <w:r w:rsidR="00592178" w:rsidRPr="006908AF">
        <w:rPr>
          <w:rFonts w:ascii="Palatino Linotype" w:hAnsi="Palatino Linotype"/>
          <w:sz w:val="20"/>
          <w:szCs w:val="20"/>
        </w:rPr>
        <w:t>origin</w:t>
      </w:r>
      <w:r w:rsidR="00D314B9" w:rsidRPr="006908AF">
        <w:rPr>
          <w:rFonts w:ascii="Palatino Linotype" w:hAnsi="Palatino Linotype"/>
          <w:sz w:val="20"/>
          <w:szCs w:val="20"/>
        </w:rPr>
        <w:t xml:space="preserve"> (</w:t>
      </w:r>
      <w:r w:rsidR="000E097D" w:rsidRPr="006908AF">
        <w:rPr>
          <w:rFonts w:ascii="Palatino Linotype" w:hAnsi="Palatino Linotype"/>
          <w:sz w:val="20"/>
          <w:szCs w:val="20"/>
        </w:rPr>
        <w:t xml:space="preserve">Ward et al., 2010; </w:t>
      </w:r>
      <w:r w:rsidR="00D314B9" w:rsidRPr="006908AF">
        <w:rPr>
          <w:rFonts w:ascii="Palatino Linotype" w:hAnsi="Palatino Linotype"/>
          <w:sz w:val="20"/>
          <w:szCs w:val="20"/>
        </w:rPr>
        <w:t>Castles and Davidson, 2000)</w:t>
      </w:r>
      <w:r w:rsidR="004D14D5" w:rsidRPr="006908AF">
        <w:rPr>
          <w:rFonts w:ascii="Palatino Linotype" w:hAnsi="Palatino Linotype"/>
          <w:sz w:val="20"/>
          <w:szCs w:val="20"/>
        </w:rPr>
        <w:t xml:space="preserve"> are some of the few proxies that have been employed to theorise</w:t>
      </w:r>
      <w:r w:rsidR="00592178" w:rsidRPr="006908AF">
        <w:rPr>
          <w:rFonts w:ascii="Palatino Linotype" w:hAnsi="Palatino Linotype"/>
          <w:sz w:val="20"/>
          <w:szCs w:val="20"/>
        </w:rPr>
        <w:t xml:space="preserve"> migrants’ acculturation</w:t>
      </w:r>
      <w:r w:rsidR="000E097D" w:rsidRPr="006908AF">
        <w:rPr>
          <w:rFonts w:ascii="Palatino Linotype" w:hAnsi="Palatino Linotype"/>
          <w:sz w:val="20"/>
          <w:szCs w:val="20"/>
        </w:rPr>
        <w:t>.</w:t>
      </w:r>
      <w:r w:rsidR="00592178" w:rsidRPr="006908AF">
        <w:rPr>
          <w:rFonts w:ascii="Palatino Linotype" w:hAnsi="Palatino Linotype"/>
          <w:sz w:val="20"/>
          <w:szCs w:val="20"/>
        </w:rPr>
        <w:t xml:space="preserve"> </w:t>
      </w:r>
      <w:r w:rsidR="00095B4A" w:rsidRPr="006908AF">
        <w:rPr>
          <w:rFonts w:ascii="Palatino Linotype" w:hAnsi="Palatino Linotype"/>
          <w:sz w:val="20"/>
          <w:szCs w:val="20"/>
        </w:rPr>
        <w:t xml:space="preserve">In this regard, we know little about acculturation through virtual platforms and online media as a whole. Yet, </w:t>
      </w:r>
      <w:r w:rsidR="00592178" w:rsidRPr="006908AF">
        <w:rPr>
          <w:rFonts w:ascii="Palatino Linotype" w:hAnsi="Palatino Linotype"/>
          <w:sz w:val="20"/>
          <w:szCs w:val="20"/>
        </w:rPr>
        <w:t xml:space="preserve">social media </w:t>
      </w:r>
      <w:r w:rsidR="000E097D" w:rsidRPr="006908AF">
        <w:rPr>
          <w:rFonts w:ascii="Palatino Linotype" w:hAnsi="Palatino Linotype"/>
          <w:sz w:val="20"/>
          <w:szCs w:val="20"/>
        </w:rPr>
        <w:t>use has been identified as playing</w:t>
      </w:r>
      <w:r w:rsidR="00592178" w:rsidRPr="006908AF">
        <w:rPr>
          <w:rFonts w:ascii="Palatino Linotype" w:hAnsi="Palatino Linotype"/>
          <w:sz w:val="20"/>
          <w:szCs w:val="20"/>
        </w:rPr>
        <w:t xml:space="preserve"> an important role in migrants’ integration process, specifically on the degree of social engagement, sense of belongingness and connections to community and networks (e.g. Li and Tsai, 2015; Lim and Pham, 2016).</w:t>
      </w:r>
      <w:r w:rsidR="000E097D" w:rsidRPr="006908AF">
        <w:rPr>
          <w:rFonts w:ascii="Palatino Linotype" w:hAnsi="Palatino Linotype"/>
          <w:sz w:val="20"/>
          <w:szCs w:val="20"/>
        </w:rPr>
        <w:t xml:space="preserve"> </w:t>
      </w:r>
      <w:r w:rsidR="00095B4A" w:rsidRPr="006908AF">
        <w:rPr>
          <w:rFonts w:ascii="Palatino Linotype" w:hAnsi="Palatino Linotype"/>
          <w:sz w:val="20"/>
          <w:szCs w:val="20"/>
        </w:rPr>
        <w:t>In particular,</w:t>
      </w:r>
      <w:r w:rsidR="000E097D" w:rsidRPr="006908AF">
        <w:rPr>
          <w:rFonts w:ascii="Palatino Linotype" w:hAnsi="Palatino Linotype"/>
          <w:sz w:val="20"/>
          <w:szCs w:val="20"/>
        </w:rPr>
        <w:t xml:space="preserve"> </w:t>
      </w:r>
      <w:r w:rsidR="00095B4A" w:rsidRPr="006908AF">
        <w:rPr>
          <w:rFonts w:ascii="Palatino Linotype" w:hAnsi="Palatino Linotype"/>
          <w:sz w:val="20"/>
          <w:szCs w:val="20"/>
        </w:rPr>
        <w:t xml:space="preserve">studies exploring migrants’ </w:t>
      </w:r>
      <w:r w:rsidR="000E097D" w:rsidRPr="006908AF">
        <w:rPr>
          <w:rFonts w:ascii="Palatino Linotype" w:hAnsi="Palatino Linotype"/>
          <w:sz w:val="20"/>
          <w:szCs w:val="20"/>
        </w:rPr>
        <w:t>acculturation</w:t>
      </w:r>
      <w:r w:rsidR="00095B4A" w:rsidRPr="006908AF">
        <w:rPr>
          <w:rFonts w:ascii="Palatino Linotype" w:hAnsi="Palatino Linotype"/>
          <w:sz w:val="20"/>
          <w:szCs w:val="20"/>
        </w:rPr>
        <w:t xml:space="preserve"> and integration</w:t>
      </w:r>
      <w:r w:rsidR="000E097D" w:rsidRPr="006908AF">
        <w:rPr>
          <w:rFonts w:ascii="Palatino Linotype" w:hAnsi="Palatino Linotype"/>
          <w:sz w:val="20"/>
          <w:szCs w:val="20"/>
        </w:rPr>
        <w:t xml:space="preserve"> via online technologies </w:t>
      </w:r>
      <w:r w:rsidR="00095B4A" w:rsidRPr="006908AF">
        <w:rPr>
          <w:rFonts w:ascii="Palatino Linotype" w:hAnsi="Palatino Linotype"/>
          <w:sz w:val="20"/>
          <w:szCs w:val="20"/>
        </w:rPr>
        <w:t>that provide</w:t>
      </w:r>
      <w:r w:rsidR="000E097D" w:rsidRPr="006908AF">
        <w:rPr>
          <w:rFonts w:ascii="Palatino Linotype" w:hAnsi="Palatino Linotype"/>
          <w:sz w:val="20"/>
          <w:szCs w:val="20"/>
        </w:rPr>
        <w:t xml:space="preserve"> spaces for virtual </w:t>
      </w:r>
      <w:r w:rsidR="00592178" w:rsidRPr="006908AF">
        <w:rPr>
          <w:rFonts w:ascii="Palatino Linotype" w:hAnsi="Palatino Linotype"/>
          <w:sz w:val="20"/>
          <w:szCs w:val="20"/>
        </w:rPr>
        <w:t xml:space="preserve">interactions with </w:t>
      </w:r>
      <w:r w:rsidR="00095B4A" w:rsidRPr="006908AF">
        <w:rPr>
          <w:rFonts w:ascii="Palatino Linotype" w:hAnsi="Palatino Linotype"/>
          <w:sz w:val="20"/>
          <w:szCs w:val="20"/>
        </w:rPr>
        <w:t xml:space="preserve">migrants’ </w:t>
      </w:r>
      <w:r w:rsidR="00592178" w:rsidRPr="006908AF">
        <w:rPr>
          <w:rFonts w:ascii="Palatino Linotype" w:hAnsi="Palatino Linotype"/>
          <w:sz w:val="20"/>
          <w:szCs w:val="20"/>
        </w:rPr>
        <w:t xml:space="preserve">country of residence and </w:t>
      </w:r>
      <w:r w:rsidR="00095B4A" w:rsidRPr="006908AF">
        <w:rPr>
          <w:rFonts w:ascii="Palatino Linotype" w:hAnsi="Palatino Linotype"/>
          <w:sz w:val="20"/>
          <w:szCs w:val="20"/>
        </w:rPr>
        <w:t xml:space="preserve">country of </w:t>
      </w:r>
      <w:r w:rsidR="00592178" w:rsidRPr="006908AF">
        <w:rPr>
          <w:rFonts w:ascii="Palatino Linotype" w:hAnsi="Palatino Linotype"/>
          <w:sz w:val="20"/>
          <w:szCs w:val="20"/>
        </w:rPr>
        <w:t xml:space="preserve">origin </w:t>
      </w:r>
      <w:r w:rsidR="00095B4A" w:rsidRPr="006908AF">
        <w:rPr>
          <w:rFonts w:ascii="Palatino Linotype" w:hAnsi="Palatino Linotype"/>
          <w:sz w:val="20"/>
          <w:szCs w:val="20"/>
        </w:rPr>
        <w:t>remain sparse if not fragmented.</w:t>
      </w:r>
      <w:r w:rsidR="00E605A7" w:rsidRPr="006908AF">
        <w:rPr>
          <w:rFonts w:ascii="Palatino Linotype" w:hAnsi="Palatino Linotype"/>
          <w:sz w:val="20"/>
          <w:szCs w:val="20"/>
        </w:rPr>
        <w:t xml:space="preserve"> The few existing studies tend to focus on the social media use of international students’ and how they may contribute to their adaptation in the countries they study.  </w:t>
      </w:r>
      <w:r w:rsidR="00592178" w:rsidRPr="006908AF">
        <w:rPr>
          <w:rFonts w:ascii="Palatino Linotype" w:hAnsi="Palatino Linotype"/>
          <w:sz w:val="20"/>
          <w:szCs w:val="20"/>
        </w:rPr>
        <w:t>For</w:t>
      </w:r>
      <w:r w:rsidR="00E605A7" w:rsidRPr="006908AF">
        <w:rPr>
          <w:rFonts w:ascii="Palatino Linotype" w:hAnsi="Palatino Linotype"/>
          <w:sz w:val="20"/>
          <w:szCs w:val="20"/>
        </w:rPr>
        <w:t xml:space="preserve"> example, </w:t>
      </w:r>
      <w:r w:rsidR="00592178" w:rsidRPr="006908AF">
        <w:rPr>
          <w:rFonts w:ascii="Palatino Linotype" w:hAnsi="Palatino Linotype"/>
          <w:sz w:val="20"/>
          <w:szCs w:val="20"/>
        </w:rPr>
        <w:t xml:space="preserve">Chen and </w:t>
      </w:r>
      <w:proofErr w:type="spellStart"/>
      <w:r w:rsidR="00592178" w:rsidRPr="006908AF">
        <w:rPr>
          <w:rFonts w:ascii="Palatino Linotype" w:hAnsi="Palatino Linotype"/>
          <w:sz w:val="20"/>
          <w:szCs w:val="20"/>
        </w:rPr>
        <w:t>Hanasono’s</w:t>
      </w:r>
      <w:proofErr w:type="spellEnd"/>
      <w:r w:rsidR="00592178" w:rsidRPr="006908AF">
        <w:rPr>
          <w:rFonts w:ascii="Palatino Linotype" w:hAnsi="Palatino Linotype"/>
          <w:sz w:val="20"/>
          <w:szCs w:val="20"/>
        </w:rPr>
        <w:t xml:space="preserve"> (2016) </w:t>
      </w:r>
      <w:r w:rsidR="00E605A7" w:rsidRPr="006908AF">
        <w:rPr>
          <w:rFonts w:ascii="Palatino Linotype" w:hAnsi="Palatino Linotype"/>
          <w:sz w:val="20"/>
          <w:szCs w:val="20"/>
        </w:rPr>
        <w:t>examined the</w:t>
      </w:r>
      <w:r w:rsidR="00592178" w:rsidRPr="006908AF">
        <w:rPr>
          <w:rFonts w:ascii="Palatino Linotype" w:hAnsi="Palatino Linotype"/>
          <w:sz w:val="20"/>
          <w:szCs w:val="20"/>
        </w:rPr>
        <w:t xml:space="preserve"> acculturation </w:t>
      </w:r>
      <w:r w:rsidR="00E605A7" w:rsidRPr="006908AF">
        <w:rPr>
          <w:rFonts w:ascii="Palatino Linotype" w:hAnsi="Palatino Linotype"/>
          <w:sz w:val="20"/>
          <w:szCs w:val="20"/>
        </w:rPr>
        <w:t xml:space="preserve">effect on Chinese </w:t>
      </w:r>
      <w:r w:rsidR="00592178" w:rsidRPr="006908AF">
        <w:rPr>
          <w:rFonts w:ascii="Palatino Linotype" w:hAnsi="Palatino Linotype"/>
          <w:sz w:val="20"/>
          <w:szCs w:val="20"/>
        </w:rPr>
        <w:t xml:space="preserve">students’ </w:t>
      </w:r>
      <w:r w:rsidR="00E605A7" w:rsidRPr="006908AF">
        <w:rPr>
          <w:rFonts w:ascii="Palatino Linotype" w:hAnsi="Palatino Linotype"/>
          <w:sz w:val="20"/>
          <w:szCs w:val="20"/>
        </w:rPr>
        <w:t>use of</w:t>
      </w:r>
      <w:r w:rsidR="00592178" w:rsidRPr="006908AF">
        <w:rPr>
          <w:rFonts w:ascii="Palatino Linotype" w:hAnsi="Palatino Linotype"/>
          <w:sz w:val="20"/>
          <w:szCs w:val="20"/>
        </w:rPr>
        <w:t xml:space="preserve"> </w:t>
      </w:r>
      <w:r w:rsidR="00E605A7" w:rsidRPr="006908AF">
        <w:rPr>
          <w:rFonts w:ascii="Palatino Linotype" w:hAnsi="Palatino Linotype"/>
          <w:sz w:val="20"/>
          <w:szCs w:val="20"/>
        </w:rPr>
        <w:t>social media,</w:t>
      </w:r>
      <w:r w:rsidR="00592178" w:rsidRPr="006908AF">
        <w:rPr>
          <w:rFonts w:ascii="Palatino Linotype" w:hAnsi="Palatino Linotype"/>
          <w:sz w:val="20"/>
          <w:szCs w:val="20"/>
        </w:rPr>
        <w:t xml:space="preserve"> and </w:t>
      </w:r>
      <w:r w:rsidR="00E605A7" w:rsidRPr="006908AF">
        <w:rPr>
          <w:rFonts w:ascii="Palatino Linotype" w:hAnsi="Palatino Linotype"/>
          <w:sz w:val="20"/>
          <w:szCs w:val="20"/>
        </w:rPr>
        <w:t>found their a</w:t>
      </w:r>
      <w:r w:rsidR="00592178" w:rsidRPr="006908AF">
        <w:rPr>
          <w:rFonts w:ascii="Palatino Linotype" w:hAnsi="Palatino Linotype"/>
          <w:sz w:val="20"/>
          <w:szCs w:val="20"/>
        </w:rPr>
        <w:t>daptation to American culture was positively associated with Facebook use, whereas</w:t>
      </w:r>
      <w:r w:rsidR="00E605A7" w:rsidRPr="006908AF">
        <w:rPr>
          <w:rFonts w:ascii="Palatino Linotype" w:hAnsi="Palatino Linotype"/>
          <w:sz w:val="20"/>
          <w:szCs w:val="20"/>
        </w:rPr>
        <w:t xml:space="preserve"> the</w:t>
      </w:r>
      <w:r w:rsidR="00592178" w:rsidRPr="006908AF">
        <w:rPr>
          <w:rFonts w:ascii="Palatino Linotype" w:hAnsi="Palatino Linotype"/>
          <w:sz w:val="20"/>
          <w:szCs w:val="20"/>
        </w:rPr>
        <w:t xml:space="preserve"> maintenance of </w:t>
      </w:r>
      <w:r w:rsidR="00E605A7" w:rsidRPr="006908AF">
        <w:rPr>
          <w:rFonts w:ascii="Palatino Linotype" w:hAnsi="Palatino Linotype"/>
          <w:sz w:val="20"/>
          <w:szCs w:val="20"/>
        </w:rPr>
        <w:t>their</w:t>
      </w:r>
      <w:r w:rsidR="00592178" w:rsidRPr="006908AF">
        <w:rPr>
          <w:rFonts w:ascii="Palatino Linotype" w:hAnsi="Palatino Linotype"/>
          <w:sz w:val="20"/>
          <w:szCs w:val="20"/>
        </w:rPr>
        <w:t xml:space="preserve"> Chinese culture was positively related to </w:t>
      </w:r>
      <w:r w:rsidR="00E605A7" w:rsidRPr="006908AF">
        <w:rPr>
          <w:rFonts w:ascii="Palatino Linotype" w:hAnsi="Palatino Linotype"/>
          <w:sz w:val="20"/>
          <w:szCs w:val="20"/>
        </w:rPr>
        <w:t xml:space="preserve">the use of the Chinese social networking site called </w:t>
      </w:r>
      <w:proofErr w:type="spellStart"/>
      <w:r w:rsidR="00E605A7" w:rsidRPr="006908AF">
        <w:rPr>
          <w:rFonts w:ascii="Palatino Linotype" w:hAnsi="Palatino Linotype"/>
          <w:sz w:val="20"/>
          <w:szCs w:val="20"/>
        </w:rPr>
        <w:t>Renren</w:t>
      </w:r>
      <w:proofErr w:type="spellEnd"/>
      <w:r w:rsidR="00E605A7" w:rsidRPr="006908AF">
        <w:rPr>
          <w:rFonts w:ascii="Palatino Linotype" w:hAnsi="Palatino Linotype"/>
          <w:sz w:val="20"/>
          <w:szCs w:val="20"/>
        </w:rPr>
        <w:t>. In a related development,</w:t>
      </w:r>
      <w:r w:rsidR="00E605A7" w:rsidRPr="006908AF">
        <w:t xml:space="preserve"> </w:t>
      </w:r>
      <w:r w:rsidR="00E605A7" w:rsidRPr="006908AF">
        <w:rPr>
          <w:rFonts w:ascii="Palatino Linotype" w:hAnsi="Palatino Linotype"/>
          <w:sz w:val="20"/>
          <w:szCs w:val="20"/>
        </w:rPr>
        <w:t xml:space="preserve">Lim and Pham’s (2016) found social media use by Indonesian and Vietnamese students in Singapore </w:t>
      </w:r>
      <w:r w:rsidR="00A43819" w:rsidRPr="006908AF">
        <w:rPr>
          <w:rFonts w:ascii="Palatino Linotype" w:hAnsi="Palatino Linotype"/>
          <w:sz w:val="20"/>
          <w:szCs w:val="20"/>
        </w:rPr>
        <w:t>simultaneously</w:t>
      </w:r>
      <w:r w:rsidR="00E605A7" w:rsidRPr="006908AF">
        <w:rPr>
          <w:rFonts w:ascii="Palatino Linotype" w:hAnsi="Palatino Linotype"/>
          <w:sz w:val="20"/>
          <w:szCs w:val="20"/>
        </w:rPr>
        <w:t xml:space="preserve"> facilitated their acculturation and allowed them to interact with their families and friends </w:t>
      </w:r>
      <w:r w:rsidR="00667C54" w:rsidRPr="006908AF">
        <w:rPr>
          <w:rFonts w:ascii="Palatino Linotype" w:hAnsi="Palatino Linotype"/>
          <w:sz w:val="20"/>
          <w:szCs w:val="20"/>
        </w:rPr>
        <w:t xml:space="preserve">at </w:t>
      </w:r>
      <w:r w:rsidR="00E605A7" w:rsidRPr="006908AF">
        <w:rPr>
          <w:rFonts w:ascii="Palatino Linotype" w:hAnsi="Palatino Linotype"/>
          <w:sz w:val="20"/>
          <w:szCs w:val="20"/>
        </w:rPr>
        <w:t>home</w:t>
      </w:r>
      <w:r w:rsidR="00A43819" w:rsidRPr="006908AF">
        <w:rPr>
          <w:rFonts w:ascii="Palatino Linotype" w:hAnsi="Palatino Linotype"/>
          <w:sz w:val="20"/>
          <w:szCs w:val="20"/>
        </w:rPr>
        <w:t xml:space="preserve"> who</w:t>
      </w:r>
      <w:r w:rsidR="00E605A7" w:rsidRPr="006908AF">
        <w:rPr>
          <w:rFonts w:ascii="Palatino Linotype" w:hAnsi="Palatino Linotype"/>
          <w:sz w:val="20"/>
          <w:szCs w:val="20"/>
        </w:rPr>
        <w:t xml:space="preserve"> offer</w:t>
      </w:r>
      <w:r w:rsidR="00A43819" w:rsidRPr="006908AF">
        <w:rPr>
          <w:rFonts w:ascii="Palatino Linotype" w:hAnsi="Palatino Linotype"/>
          <w:sz w:val="20"/>
          <w:szCs w:val="20"/>
        </w:rPr>
        <w:t>ed support.</w:t>
      </w:r>
      <w:r w:rsidR="00E605A7" w:rsidRPr="006908AF">
        <w:rPr>
          <w:rFonts w:ascii="Palatino Linotype" w:hAnsi="Palatino Linotype"/>
          <w:sz w:val="20"/>
          <w:szCs w:val="20"/>
        </w:rPr>
        <w:t xml:space="preserve"> </w:t>
      </w:r>
    </w:p>
    <w:p w14:paraId="4990E6FA" w14:textId="74ABC810" w:rsidR="00610724" w:rsidRPr="006908AF" w:rsidRDefault="00575104"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ab/>
      </w:r>
      <w:r w:rsidR="00D6405E" w:rsidRPr="006908AF">
        <w:rPr>
          <w:rFonts w:ascii="Palatino Linotype" w:hAnsi="Palatino Linotype"/>
          <w:sz w:val="20"/>
          <w:szCs w:val="20"/>
        </w:rPr>
        <w:t xml:space="preserve">Beyond the platitudes of </w:t>
      </w:r>
      <w:r w:rsidR="00906239" w:rsidRPr="006908AF">
        <w:rPr>
          <w:rFonts w:ascii="Palatino Linotype" w:hAnsi="Palatino Linotype"/>
          <w:sz w:val="20"/>
          <w:szCs w:val="20"/>
        </w:rPr>
        <w:t xml:space="preserve">migrants using </w:t>
      </w:r>
      <w:r w:rsidR="00D6405E" w:rsidRPr="006908AF">
        <w:rPr>
          <w:rFonts w:ascii="Palatino Linotype" w:hAnsi="Palatino Linotype"/>
          <w:sz w:val="20"/>
          <w:szCs w:val="20"/>
        </w:rPr>
        <w:t xml:space="preserve">social media </w:t>
      </w:r>
      <w:r w:rsidR="00906239" w:rsidRPr="006908AF">
        <w:rPr>
          <w:rFonts w:ascii="Palatino Linotype" w:hAnsi="Palatino Linotype"/>
          <w:sz w:val="20"/>
          <w:szCs w:val="20"/>
        </w:rPr>
        <w:t>and its potential to enhance their well-being and acculturation</w:t>
      </w:r>
      <w:r w:rsidR="00D6405E" w:rsidRPr="006908AF">
        <w:rPr>
          <w:rFonts w:ascii="Palatino Linotype" w:hAnsi="Palatino Linotype"/>
          <w:sz w:val="20"/>
          <w:szCs w:val="20"/>
        </w:rPr>
        <w:t>,</w:t>
      </w:r>
      <w:r w:rsidR="00906239" w:rsidRPr="006908AF">
        <w:rPr>
          <w:rFonts w:ascii="Palatino Linotype" w:hAnsi="Palatino Linotype"/>
          <w:sz w:val="20"/>
          <w:szCs w:val="20"/>
        </w:rPr>
        <w:t xml:space="preserve"> we ask: what specific types of activities do migrants engage in on social media, and how do such online engagements influence their acculturation in practice? In the next section, we present the research methodolog</w:t>
      </w:r>
      <w:r w:rsidR="00610724" w:rsidRPr="006908AF">
        <w:rPr>
          <w:rFonts w:ascii="Palatino Linotype" w:hAnsi="Palatino Linotype"/>
          <w:sz w:val="20"/>
          <w:szCs w:val="20"/>
        </w:rPr>
        <w:t>y guiding our empirical inquiry</w:t>
      </w:r>
      <w:r w:rsidR="00DE1455" w:rsidRPr="006908AF">
        <w:rPr>
          <w:rFonts w:ascii="Palatino Linotype" w:hAnsi="Palatino Linotype"/>
          <w:sz w:val="20"/>
          <w:szCs w:val="20"/>
        </w:rPr>
        <w:t>.</w:t>
      </w:r>
    </w:p>
    <w:p w14:paraId="66E81F5E" w14:textId="607006C7" w:rsidR="00D766AE" w:rsidRPr="006908AF" w:rsidRDefault="001810AD" w:rsidP="00747C8D">
      <w:pPr>
        <w:pStyle w:val="ListParagraph"/>
        <w:numPr>
          <w:ilvl w:val="0"/>
          <w:numId w:val="5"/>
        </w:numPr>
        <w:autoSpaceDE w:val="0"/>
        <w:autoSpaceDN w:val="0"/>
        <w:adjustRightInd w:val="0"/>
        <w:spacing w:line="480" w:lineRule="auto"/>
        <w:jc w:val="both"/>
        <w:rPr>
          <w:rFonts w:ascii="Palatino Linotype" w:hAnsi="Palatino Linotype"/>
          <w:sz w:val="20"/>
          <w:szCs w:val="20"/>
        </w:rPr>
      </w:pPr>
      <w:r w:rsidRPr="006908AF">
        <w:rPr>
          <w:rFonts w:ascii="Garamond" w:hAnsi="Garamond"/>
          <w:b/>
        </w:rPr>
        <w:t>Research Methodology</w:t>
      </w:r>
    </w:p>
    <w:p w14:paraId="3695F0D0" w14:textId="7D270997" w:rsidR="00D766AE" w:rsidRPr="006908AF" w:rsidRDefault="00575104" w:rsidP="002465A5">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 xml:space="preserve">The study reported in this paper advances insight into how migrant’s social media use may contribute to their acculturation. We develop our contribution by drawing on migrants domiciled in </w:t>
      </w:r>
      <w:r w:rsidR="000E65C6" w:rsidRPr="006908AF">
        <w:rPr>
          <w:rFonts w:ascii="Palatino Linotype" w:hAnsi="Palatino Linotype"/>
          <w:sz w:val="20"/>
          <w:szCs w:val="20"/>
        </w:rPr>
        <w:t xml:space="preserve">Sweden. </w:t>
      </w:r>
      <w:r w:rsidRPr="006908AF">
        <w:rPr>
          <w:rFonts w:ascii="Palatino Linotype" w:hAnsi="Palatino Linotype"/>
          <w:sz w:val="20"/>
          <w:szCs w:val="20"/>
        </w:rPr>
        <w:t xml:space="preserve">We </w:t>
      </w:r>
      <w:r w:rsidRPr="006908AF">
        <w:rPr>
          <w:rFonts w:ascii="Palatino Linotype" w:hAnsi="Palatino Linotype"/>
          <w:sz w:val="20"/>
          <w:szCs w:val="20"/>
        </w:rPr>
        <w:lastRenderedPageBreak/>
        <w:t>conducted our study in</w:t>
      </w:r>
      <w:r w:rsidR="003773AA" w:rsidRPr="006908AF">
        <w:rPr>
          <w:rFonts w:ascii="Palatino Linotype" w:hAnsi="Palatino Linotype"/>
          <w:sz w:val="20"/>
          <w:szCs w:val="20"/>
        </w:rPr>
        <w:t xml:space="preserve"> four major cities in Swed</w:t>
      </w:r>
      <w:r w:rsidR="00667C54" w:rsidRPr="006908AF">
        <w:rPr>
          <w:rFonts w:ascii="Palatino Linotype" w:hAnsi="Palatino Linotype"/>
          <w:sz w:val="20"/>
          <w:szCs w:val="20"/>
        </w:rPr>
        <w:t>en</w:t>
      </w:r>
      <w:r w:rsidR="003773AA" w:rsidRPr="006908AF">
        <w:rPr>
          <w:rFonts w:ascii="Palatino Linotype" w:hAnsi="Palatino Linotype"/>
          <w:sz w:val="20"/>
          <w:szCs w:val="20"/>
        </w:rPr>
        <w:t xml:space="preserve"> (Stockholm, Jönköping, Malmö, and Gothenburg), whose</w:t>
      </w:r>
      <w:r w:rsidRPr="006908AF">
        <w:rPr>
          <w:rFonts w:ascii="Palatino Linotype" w:hAnsi="Palatino Linotype"/>
          <w:sz w:val="20"/>
          <w:szCs w:val="20"/>
        </w:rPr>
        <w:t xml:space="preserve"> </w:t>
      </w:r>
      <w:r w:rsidR="00A52742" w:rsidRPr="006908AF">
        <w:rPr>
          <w:rFonts w:ascii="Palatino Linotype" w:hAnsi="Palatino Linotype"/>
          <w:sz w:val="20"/>
          <w:szCs w:val="20"/>
        </w:rPr>
        <w:t xml:space="preserve">high migrant population and </w:t>
      </w:r>
      <w:r w:rsidR="003773AA" w:rsidRPr="006908AF">
        <w:rPr>
          <w:rFonts w:ascii="Palatino Linotype" w:hAnsi="Palatino Linotype"/>
          <w:sz w:val="20"/>
          <w:szCs w:val="20"/>
        </w:rPr>
        <w:t xml:space="preserve">cosmopolitan outlooks offered us a rich context to identify potential migrants who were likely to fit our theoretical sampling strategy. </w:t>
      </w:r>
      <w:r w:rsidR="000E65C6" w:rsidRPr="006908AF">
        <w:rPr>
          <w:rFonts w:ascii="Palatino Linotype" w:hAnsi="Palatino Linotype"/>
          <w:sz w:val="20"/>
          <w:szCs w:val="20"/>
        </w:rPr>
        <w:t>Owing to the paucity of research examining acculturation via social media, we adopted an exploratory qualitative research approach for our study</w:t>
      </w:r>
      <w:r w:rsidR="004B1423" w:rsidRPr="006908AF">
        <w:rPr>
          <w:rFonts w:ascii="Palatino Linotype" w:hAnsi="Palatino Linotype"/>
          <w:sz w:val="20"/>
          <w:szCs w:val="20"/>
        </w:rPr>
        <w:t>.</w:t>
      </w:r>
      <w:r w:rsidR="003773AA" w:rsidRPr="006908AF">
        <w:rPr>
          <w:rFonts w:ascii="Palatino Linotype" w:hAnsi="Palatino Linotype"/>
          <w:sz w:val="20"/>
          <w:szCs w:val="20"/>
        </w:rPr>
        <w:t xml:space="preserve"> We relied on migrant related social networking groups on social media such as Facebook to identify potential participants. These groups ranged from Study Swedish groups, Expats groups, Integration groups, Red Cross, media (local newspapers) and organisations that assist migrants (e.g. </w:t>
      </w:r>
      <w:proofErr w:type="spellStart"/>
      <w:r w:rsidR="003773AA" w:rsidRPr="006908AF">
        <w:rPr>
          <w:rFonts w:ascii="Palatino Linotype" w:hAnsi="Palatino Linotype"/>
          <w:sz w:val="20"/>
          <w:szCs w:val="20"/>
        </w:rPr>
        <w:t>MittLiv</w:t>
      </w:r>
      <w:proofErr w:type="spellEnd"/>
      <w:r w:rsidR="003773AA" w:rsidRPr="006908AF">
        <w:rPr>
          <w:rFonts w:ascii="Palatino Linotype" w:hAnsi="Palatino Linotype"/>
          <w:sz w:val="20"/>
          <w:szCs w:val="20"/>
        </w:rPr>
        <w:t xml:space="preserve">, </w:t>
      </w:r>
      <w:proofErr w:type="spellStart"/>
      <w:r w:rsidR="003773AA" w:rsidRPr="006908AF">
        <w:rPr>
          <w:rFonts w:ascii="Palatino Linotype" w:hAnsi="Palatino Linotype"/>
          <w:sz w:val="20"/>
          <w:szCs w:val="20"/>
        </w:rPr>
        <w:t>JustArrived</w:t>
      </w:r>
      <w:proofErr w:type="spellEnd"/>
      <w:r w:rsidR="003773AA" w:rsidRPr="006908AF">
        <w:rPr>
          <w:rFonts w:ascii="Palatino Linotype" w:hAnsi="Palatino Linotype"/>
          <w:sz w:val="20"/>
          <w:szCs w:val="20"/>
        </w:rPr>
        <w:t xml:space="preserve">, </w:t>
      </w:r>
      <w:proofErr w:type="spellStart"/>
      <w:r w:rsidR="003773AA" w:rsidRPr="006908AF">
        <w:rPr>
          <w:rFonts w:ascii="Palatino Linotype" w:hAnsi="Palatino Linotype"/>
          <w:sz w:val="20"/>
          <w:szCs w:val="20"/>
        </w:rPr>
        <w:t>Integremera</w:t>
      </w:r>
      <w:proofErr w:type="spellEnd"/>
      <w:r w:rsidR="003773AA" w:rsidRPr="006908AF">
        <w:rPr>
          <w:rFonts w:ascii="Palatino Linotype" w:hAnsi="Palatino Linotype"/>
          <w:sz w:val="20"/>
          <w:szCs w:val="20"/>
        </w:rPr>
        <w:t>).</w:t>
      </w:r>
      <w:r w:rsidR="00D668EF" w:rsidRPr="006908AF">
        <w:rPr>
          <w:rFonts w:ascii="Palatino Linotype" w:hAnsi="Palatino Linotype"/>
          <w:sz w:val="20"/>
          <w:szCs w:val="20"/>
        </w:rPr>
        <w:t xml:space="preserve"> We developed three criteria to guide our </w:t>
      </w:r>
      <w:r w:rsidR="000505A9" w:rsidRPr="006908AF">
        <w:rPr>
          <w:rFonts w:ascii="Palatino Linotype" w:hAnsi="Palatino Linotype"/>
          <w:sz w:val="20"/>
          <w:szCs w:val="20"/>
        </w:rPr>
        <w:t>selection of the participants included in the study</w:t>
      </w:r>
      <w:r w:rsidR="00D668EF" w:rsidRPr="006908AF">
        <w:rPr>
          <w:rFonts w:ascii="Palatino Linotype" w:hAnsi="Palatino Linotype"/>
          <w:sz w:val="20"/>
          <w:szCs w:val="20"/>
        </w:rPr>
        <w:t>. First, participants needed to be migrant</w:t>
      </w:r>
      <w:r w:rsidR="000505A9" w:rsidRPr="006908AF">
        <w:rPr>
          <w:rFonts w:ascii="Palatino Linotype" w:hAnsi="Palatino Linotype"/>
          <w:sz w:val="20"/>
          <w:szCs w:val="20"/>
        </w:rPr>
        <w:t>s</w:t>
      </w:r>
      <w:r w:rsidR="00667C54" w:rsidRPr="006908AF">
        <w:rPr>
          <w:rFonts w:ascii="Palatino Linotype" w:hAnsi="Palatino Linotype"/>
          <w:sz w:val="20"/>
          <w:szCs w:val="20"/>
        </w:rPr>
        <w:t xml:space="preserve"> to Sweden</w:t>
      </w:r>
      <w:r w:rsidR="00D668EF" w:rsidRPr="006908AF">
        <w:rPr>
          <w:rFonts w:ascii="Palatino Linotype" w:hAnsi="Palatino Linotype"/>
          <w:sz w:val="20"/>
          <w:szCs w:val="20"/>
        </w:rPr>
        <w:t xml:space="preserve">. Second, they should have lived in Sweden for at least a </w:t>
      </w:r>
      <w:r w:rsidR="000505A9" w:rsidRPr="006908AF">
        <w:rPr>
          <w:rFonts w:ascii="Palatino Linotype" w:hAnsi="Palatino Linotype"/>
          <w:sz w:val="20"/>
          <w:szCs w:val="20"/>
        </w:rPr>
        <w:t>year,</w:t>
      </w:r>
      <w:r w:rsidR="00D668EF" w:rsidRPr="006908AF">
        <w:rPr>
          <w:rFonts w:ascii="Palatino Linotype" w:hAnsi="Palatino Linotype"/>
          <w:sz w:val="20"/>
          <w:szCs w:val="20"/>
        </w:rPr>
        <w:t xml:space="preserve"> and finally, they needed to be active social media users</w:t>
      </w:r>
      <w:r w:rsidR="00853908" w:rsidRPr="006908AF">
        <w:rPr>
          <w:rFonts w:ascii="Palatino Linotype" w:hAnsi="Palatino Linotype"/>
          <w:sz w:val="20"/>
          <w:szCs w:val="20"/>
        </w:rPr>
        <w:t xml:space="preserve"> and engaged in multiple virtual conversations</w:t>
      </w:r>
      <w:r w:rsidR="00D668EF" w:rsidRPr="006908AF">
        <w:rPr>
          <w:rFonts w:ascii="Palatino Linotype" w:hAnsi="Palatino Linotype"/>
          <w:sz w:val="20"/>
          <w:szCs w:val="20"/>
        </w:rPr>
        <w:t xml:space="preserve">. </w:t>
      </w:r>
      <w:r w:rsidR="00A52742" w:rsidRPr="006908AF">
        <w:rPr>
          <w:rFonts w:ascii="Palatino Linotype" w:hAnsi="Palatino Linotype"/>
          <w:sz w:val="20"/>
          <w:szCs w:val="20"/>
        </w:rPr>
        <w:t>We individually invited</w:t>
      </w:r>
      <w:r w:rsidR="00D46195" w:rsidRPr="006908AF">
        <w:rPr>
          <w:rFonts w:ascii="Palatino Linotype" w:hAnsi="Palatino Linotype"/>
          <w:sz w:val="20"/>
          <w:szCs w:val="20"/>
        </w:rPr>
        <w:t xml:space="preserve"> as many as 200 potential participants</w:t>
      </w:r>
      <w:r w:rsidR="00A52742" w:rsidRPr="006908AF">
        <w:rPr>
          <w:rFonts w:ascii="Palatino Linotype" w:hAnsi="Palatino Linotype"/>
          <w:sz w:val="20"/>
          <w:szCs w:val="20"/>
        </w:rPr>
        <w:t xml:space="preserve"> to take part in the study. </w:t>
      </w:r>
      <w:r w:rsidR="00D46195" w:rsidRPr="006908AF">
        <w:rPr>
          <w:rFonts w:ascii="Palatino Linotype" w:hAnsi="Palatino Linotype"/>
          <w:sz w:val="20"/>
          <w:szCs w:val="20"/>
        </w:rPr>
        <w:t xml:space="preserve">We </w:t>
      </w:r>
      <w:r w:rsidR="00A52742" w:rsidRPr="006908AF">
        <w:rPr>
          <w:rFonts w:ascii="Palatino Linotype" w:hAnsi="Palatino Linotype"/>
          <w:sz w:val="20"/>
          <w:szCs w:val="20"/>
        </w:rPr>
        <w:t xml:space="preserve">then followed up with an electronic mail letter. </w:t>
      </w:r>
      <w:r w:rsidR="00670429" w:rsidRPr="006908AF">
        <w:rPr>
          <w:rFonts w:ascii="Palatino Linotype" w:hAnsi="Palatino Linotype"/>
          <w:sz w:val="20"/>
          <w:szCs w:val="20"/>
        </w:rPr>
        <w:t xml:space="preserve">In all 17 migrants </w:t>
      </w:r>
      <w:r w:rsidR="00D46195" w:rsidRPr="006908AF">
        <w:rPr>
          <w:rFonts w:ascii="Palatino Linotype" w:hAnsi="Palatino Linotype"/>
          <w:sz w:val="20"/>
          <w:szCs w:val="20"/>
        </w:rPr>
        <w:t>made up of 9</w:t>
      </w:r>
      <w:r w:rsidR="00F46D2D" w:rsidRPr="006908AF">
        <w:rPr>
          <w:rFonts w:ascii="Palatino Linotype" w:hAnsi="Palatino Linotype"/>
          <w:sz w:val="20"/>
          <w:szCs w:val="20"/>
        </w:rPr>
        <w:t xml:space="preserve"> </w:t>
      </w:r>
      <w:r w:rsidR="00D46195" w:rsidRPr="006908AF">
        <w:rPr>
          <w:rFonts w:ascii="Palatino Linotype" w:hAnsi="Palatino Linotype"/>
          <w:sz w:val="20"/>
          <w:szCs w:val="20"/>
        </w:rPr>
        <w:t>males and 8</w:t>
      </w:r>
      <w:r w:rsidR="00670429" w:rsidRPr="006908AF">
        <w:rPr>
          <w:rFonts w:ascii="Palatino Linotype" w:hAnsi="Palatino Linotype"/>
          <w:sz w:val="20"/>
          <w:szCs w:val="20"/>
        </w:rPr>
        <w:t xml:space="preserve"> females </w:t>
      </w:r>
      <w:r w:rsidR="00D46195" w:rsidRPr="006908AF">
        <w:rPr>
          <w:rFonts w:ascii="Palatino Linotype" w:hAnsi="Palatino Linotype"/>
          <w:sz w:val="20"/>
          <w:szCs w:val="20"/>
        </w:rPr>
        <w:t xml:space="preserve">who </w:t>
      </w:r>
      <w:r w:rsidR="00670429" w:rsidRPr="006908AF">
        <w:rPr>
          <w:rFonts w:ascii="Palatino Linotype" w:hAnsi="Palatino Linotype"/>
          <w:sz w:val="20"/>
          <w:szCs w:val="20"/>
        </w:rPr>
        <w:t>met our sampling criteria</w:t>
      </w:r>
      <w:r w:rsidR="00D46195" w:rsidRPr="006908AF">
        <w:rPr>
          <w:rFonts w:ascii="Palatino Linotype" w:hAnsi="Palatino Linotype"/>
          <w:sz w:val="20"/>
          <w:szCs w:val="20"/>
        </w:rPr>
        <w:t xml:space="preserve"> </w:t>
      </w:r>
      <w:r w:rsidR="00A52742" w:rsidRPr="006908AF">
        <w:rPr>
          <w:rFonts w:ascii="Palatino Linotype" w:hAnsi="Palatino Linotype"/>
          <w:sz w:val="20"/>
          <w:szCs w:val="20"/>
        </w:rPr>
        <w:t xml:space="preserve">returned our emails and </w:t>
      </w:r>
      <w:r w:rsidR="00F46D2D" w:rsidRPr="006908AF">
        <w:rPr>
          <w:rFonts w:ascii="Palatino Linotype" w:hAnsi="Palatino Linotype"/>
          <w:sz w:val="20"/>
          <w:szCs w:val="20"/>
        </w:rPr>
        <w:t xml:space="preserve">confirmed they would be available to take part in the </w:t>
      </w:r>
      <w:r w:rsidR="00D46195" w:rsidRPr="006908AF">
        <w:rPr>
          <w:rFonts w:ascii="Palatino Linotype" w:hAnsi="Palatino Linotype"/>
          <w:sz w:val="20"/>
          <w:szCs w:val="20"/>
        </w:rPr>
        <w:t>study</w:t>
      </w:r>
      <w:r w:rsidR="00670429" w:rsidRPr="006908AF">
        <w:rPr>
          <w:rFonts w:ascii="Palatino Linotype" w:hAnsi="Palatino Linotype"/>
          <w:sz w:val="20"/>
          <w:szCs w:val="20"/>
        </w:rPr>
        <w:t>.</w:t>
      </w:r>
      <w:r w:rsidR="00A52742" w:rsidRPr="006908AF">
        <w:rPr>
          <w:rFonts w:ascii="Palatino Linotype" w:hAnsi="Palatino Linotype"/>
          <w:sz w:val="20"/>
          <w:szCs w:val="20"/>
        </w:rPr>
        <w:t xml:space="preserve"> </w:t>
      </w:r>
      <w:r w:rsidR="00A52742" w:rsidRPr="006908AF">
        <w:rPr>
          <w:rFonts w:ascii="Palatino Linotype" w:hAnsi="Palatino Linotype" w:cs="Times New Roman"/>
          <w:sz w:val="20"/>
          <w:szCs w:val="20"/>
        </w:rPr>
        <w:t>Having diverse ethnic and occupational backgrounds, our participants included new</w:t>
      </w:r>
      <w:r w:rsidR="00D766AE" w:rsidRPr="006908AF">
        <w:rPr>
          <w:rFonts w:ascii="Palatino Linotype" w:hAnsi="Palatino Linotype" w:cs="Times New Roman"/>
          <w:sz w:val="20"/>
          <w:szCs w:val="20"/>
        </w:rPr>
        <w:t xml:space="preserve"> arrived (1 to 3 years)</w:t>
      </w:r>
      <w:r w:rsidR="00A52742" w:rsidRPr="006908AF">
        <w:rPr>
          <w:rFonts w:ascii="Palatino Linotype" w:hAnsi="Palatino Linotype" w:cs="Times New Roman"/>
          <w:sz w:val="20"/>
          <w:szCs w:val="20"/>
        </w:rPr>
        <w:t xml:space="preserve"> and other who have lived up to 10 years in Sweden</w:t>
      </w:r>
      <w:r w:rsidR="00F46D2D" w:rsidRPr="006908AF">
        <w:rPr>
          <w:rFonts w:ascii="Palatino Linotype" w:hAnsi="Palatino Linotype" w:cs="Times New Roman"/>
          <w:sz w:val="20"/>
          <w:szCs w:val="20"/>
        </w:rPr>
        <w:t>. Table 1 is a summary of the biographical information of our research participants</w:t>
      </w:r>
      <w:r w:rsidR="00DE1455" w:rsidRPr="006908AF">
        <w:rPr>
          <w:rFonts w:ascii="Palatino Linotype" w:hAnsi="Palatino Linotype" w:cs="Times New Roman"/>
          <w:sz w:val="20"/>
          <w:szCs w:val="20"/>
        </w:rPr>
        <w:t>.</w:t>
      </w:r>
    </w:p>
    <w:p w14:paraId="6D17AB27" w14:textId="24D61EA2" w:rsidR="006908AF" w:rsidRPr="006908AF" w:rsidRDefault="006908AF" w:rsidP="00AC4154">
      <w:pPr>
        <w:autoSpaceDE w:val="0"/>
        <w:autoSpaceDN w:val="0"/>
        <w:adjustRightInd w:val="0"/>
        <w:rPr>
          <w:rFonts w:ascii="Palatino Linotype" w:hAnsi="Palatino Linotype" w:cs="Times New Roman"/>
          <w:b/>
          <w:sz w:val="20"/>
          <w:szCs w:val="20"/>
        </w:rPr>
      </w:pPr>
      <w:r w:rsidRPr="006908AF">
        <w:rPr>
          <w:rFonts w:ascii="Palatino Linotype" w:hAnsi="Palatino Linotype" w:cs="Times New Roman"/>
          <w:b/>
          <w:sz w:val="20"/>
          <w:szCs w:val="20"/>
        </w:rPr>
        <w:t>Table 1: Biographical sketch of Research participants</w:t>
      </w:r>
    </w:p>
    <w:tbl>
      <w:tblPr>
        <w:tblStyle w:val="TableGrid"/>
        <w:tblpPr w:leftFromText="180" w:rightFromText="180" w:vertAnchor="text" w:horzAnchor="margin" w:tblpY="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4"/>
        <w:gridCol w:w="1294"/>
        <w:gridCol w:w="962"/>
        <w:gridCol w:w="1273"/>
        <w:gridCol w:w="992"/>
        <w:gridCol w:w="1839"/>
        <w:gridCol w:w="2122"/>
      </w:tblGrid>
      <w:tr w:rsidR="006908AF" w:rsidRPr="006908AF" w14:paraId="13ECD510" w14:textId="77777777" w:rsidTr="00B94629">
        <w:tc>
          <w:tcPr>
            <w:tcW w:w="544" w:type="dxa"/>
            <w:tcBorders>
              <w:left w:val="nil"/>
              <w:bottom w:val="single" w:sz="12" w:space="0" w:color="auto"/>
              <w:right w:val="nil"/>
            </w:tcBorders>
          </w:tcPr>
          <w:p w14:paraId="400DF7BF"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No.</w:t>
            </w:r>
          </w:p>
        </w:tc>
        <w:tc>
          <w:tcPr>
            <w:tcW w:w="1294" w:type="dxa"/>
            <w:tcBorders>
              <w:left w:val="nil"/>
              <w:bottom w:val="single" w:sz="12" w:space="0" w:color="auto"/>
              <w:right w:val="nil"/>
            </w:tcBorders>
          </w:tcPr>
          <w:p w14:paraId="72E62889"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Pseudonym</w:t>
            </w:r>
          </w:p>
        </w:tc>
        <w:tc>
          <w:tcPr>
            <w:tcW w:w="964" w:type="dxa"/>
            <w:tcBorders>
              <w:left w:val="nil"/>
              <w:bottom w:val="single" w:sz="12" w:space="0" w:color="auto"/>
              <w:right w:val="nil"/>
            </w:tcBorders>
          </w:tcPr>
          <w:p w14:paraId="02ADFAEC"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Age</w:t>
            </w:r>
          </w:p>
        </w:tc>
        <w:tc>
          <w:tcPr>
            <w:tcW w:w="1275" w:type="dxa"/>
            <w:tcBorders>
              <w:left w:val="nil"/>
              <w:bottom w:val="single" w:sz="12" w:space="0" w:color="auto"/>
              <w:right w:val="nil"/>
            </w:tcBorders>
          </w:tcPr>
          <w:p w14:paraId="677FD99E"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Years lived in Sweden</w:t>
            </w:r>
          </w:p>
        </w:tc>
        <w:tc>
          <w:tcPr>
            <w:tcW w:w="993" w:type="dxa"/>
            <w:tcBorders>
              <w:left w:val="nil"/>
              <w:bottom w:val="single" w:sz="12" w:space="0" w:color="auto"/>
              <w:right w:val="nil"/>
            </w:tcBorders>
          </w:tcPr>
          <w:p w14:paraId="2ECC70D9"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Gender</w:t>
            </w:r>
          </w:p>
        </w:tc>
        <w:tc>
          <w:tcPr>
            <w:tcW w:w="1842" w:type="dxa"/>
            <w:tcBorders>
              <w:left w:val="nil"/>
              <w:bottom w:val="single" w:sz="12" w:space="0" w:color="auto"/>
              <w:right w:val="nil"/>
            </w:tcBorders>
          </w:tcPr>
          <w:p w14:paraId="7411F544"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Country of origin</w:t>
            </w:r>
          </w:p>
        </w:tc>
        <w:tc>
          <w:tcPr>
            <w:tcW w:w="2127" w:type="dxa"/>
            <w:tcBorders>
              <w:left w:val="nil"/>
              <w:bottom w:val="single" w:sz="12" w:space="0" w:color="auto"/>
              <w:right w:val="nil"/>
            </w:tcBorders>
          </w:tcPr>
          <w:p w14:paraId="6FFB39FF" w14:textId="77777777" w:rsidR="006908AF" w:rsidRPr="006908AF" w:rsidRDefault="006908AF" w:rsidP="00173A64">
            <w:pPr>
              <w:autoSpaceDE w:val="0"/>
              <w:autoSpaceDN w:val="0"/>
              <w:adjustRightInd w:val="0"/>
              <w:jc w:val="center"/>
              <w:rPr>
                <w:rFonts w:ascii="Palatino Linotype" w:hAnsi="Palatino Linotype"/>
                <w:b/>
                <w:sz w:val="20"/>
                <w:szCs w:val="20"/>
              </w:rPr>
            </w:pPr>
            <w:r w:rsidRPr="006908AF">
              <w:rPr>
                <w:rFonts w:ascii="Palatino Linotype" w:hAnsi="Palatino Linotype"/>
                <w:b/>
                <w:sz w:val="20"/>
                <w:szCs w:val="20"/>
              </w:rPr>
              <w:t>Occupation</w:t>
            </w:r>
          </w:p>
        </w:tc>
      </w:tr>
      <w:tr w:rsidR="006908AF" w:rsidRPr="006908AF" w14:paraId="440F22D1" w14:textId="77777777" w:rsidTr="00B94629">
        <w:tc>
          <w:tcPr>
            <w:tcW w:w="544" w:type="dxa"/>
            <w:tcBorders>
              <w:left w:val="nil"/>
              <w:bottom w:val="nil"/>
              <w:right w:val="nil"/>
            </w:tcBorders>
          </w:tcPr>
          <w:p w14:paraId="7FB6902A" w14:textId="77777777" w:rsidR="006908AF" w:rsidRPr="006908AF" w:rsidRDefault="006908AF" w:rsidP="00437C0B">
            <w:pPr>
              <w:autoSpaceDE w:val="0"/>
              <w:autoSpaceDN w:val="0"/>
              <w:adjustRightInd w:val="0"/>
              <w:rPr>
                <w:rFonts w:ascii="Palatino Linotype" w:hAnsi="Palatino Linotype"/>
                <w:sz w:val="20"/>
                <w:szCs w:val="20"/>
              </w:rPr>
            </w:pPr>
          </w:p>
          <w:p w14:paraId="19C594CB"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w:t>
            </w:r>
          </w:p>
        </w:tc>
        <w:tc>
          <w:tcPr>
            <w:tcW w:w="1294" w:type="dxa"/>
            <w:tcBorders>
              <w:left w:val="nil"/>
              <w:bottom w:val="nil"/>
              <w:right w:val="nil"/>
            </w:tcBorders>
          </w:tcPr>
          <w:p w14:paraId="4BE9FB33" w14:textId="77777777" w:rsidR="006908AF" w:rsidRPr="006908AF" w:rsidRDefault="006908AF" w:rsidP="00437C0B">
            <w:pPr>
              <w:autoSpaceDE w:val="0"/>
              <w:autoSpaceDN w:val="0"/>
              <w:adjustRightInd w:val="0"/>
              <w:rPr>
                <w:rFonts w:ascii="Palatino Linotype" w:hAnsi="Palatino Linotype"/>
                <w:sz w:val="20"/>
                <w:szCs w:val="20"/>
              </w:rPr>
            </w:pPr>
          </w:p>
          <w:p w14:paraId="6A56A9FE"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Vicky</w:t>
            </w:r>
          </w:p>
          <w:p w14:paraId="19C466A5" w14:textId="77777777" w:rsidR="006908AF" w:rsidRPr="006908AF" w:rsidRDefault="006908AF" w:rsidP="00437C0B">
            <w:pPr>
              <w:autoSpaceDE w:val="0"/>
              <w:autoSpaceDN w:val="0"/>
              <w:adjustRightInd w:val="0"/>
              <w:rPr>
                <w:rFonts w:ascii="Palatino Linotype" w:hAnsi="Palatino Linotype"/>
                <w:sz w:val="20"/>
                <w:szCs w:val="20"/>
              </w:rPr>
            </w:pPr>
          </w:p>
        </w:tc>
        <w:tc>
          <w:tcPr>
            <w:tcW w:w="964" w:type="dxa"/>
            <w:tcBorders>
              <w:left w:val="nil"/>
              <w:bottom w:val="nil"/>
              <w:right w:val="nil"/>
            </w:tcBorders>
          </w:tcPr>
          <w:p w14:paraId="1EA2749A" w14:textId="77777777" w:rsidR="006908AF" w:rsidRPr="006908AF" w:rsidRDefault="006908AF" w:rsidP="00437C0B">
            <w:pPr>
              <w:autoSpaceDE w:val="0"/>
              <w:autoSpaceDN w:val="0"/>
              <w:adjustRightInd w:val="0"/>
              <w:rPr>
                <w:rFonts w:ascii="Palatino Linotype" w:hAnsi="Palatino Linotype"/>
                <w:sz w:val="20"/>
                <w:szCs w:val="20"/>
              </w:rPr>
            </w:pPr>
          </w:p>
          <w:p w14:paraId="595FF54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40-45</w:t>
            </w:r>
          </w:p>
        </w:tc>
        <w:tc>
          <w:tcPr>
            <w:tcW w:w="1275" w:type="dxa"/>
            <w:tcBorders>
              <w:left w:val="nil"/>
              <w:bottom w:val="nil"/>
              <w:right w:val="nil"/>
            </w:tcBorders>
          </w:tcPr>
          <w:p w14:paraId="5152CED6" w14:textId="77777777" w:rsidR="006908AF" w:rsidRPr="006908AF" w:rsidRDefault="006908AF" w:rsidP="00D315C6">
            <w:pPr>
              <w:autoSpaceDE w:val="0"/>
              <w:autoSpaceDN w:val="0"/>
              <w:adjustRightInd w:val="0"/>
              <w:jc w:val="center"/>
              <w:rPr>
                <w:rFonts w:ascii="Palatino Linotype" w:hAnsi="Palatino Linotype"/>
                <w:sz w:val="20"/>
                <w:szCs w:val="20"/>
              </w:rPr>
            </w:pPr>
          </w:p>
          <w:p w14:paraId="70D5BA3C"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13</w:t>
            </w:r>
          </w:p>
        </w:tc>
        <w:tc>
          <w:tcPr>
            <w:tcW w:w="993" w:type="dxa"/>
            <w:tcBorders>
              <w:left w:val="nil"/>
              <w:bottom w:val="nil"/>
              <w:right w:val="nil"/>
            </w:tcBorders>
          </w:tcPr>
          <w:p w14:paraId="52568F79" w14:textId="77777777" w:rsidR="006908AF" w:rsidRPr="006908AF" w:rsidRDefault="006908AF" w:rsidP="00437C0B">
            <w:pPr>
              <w:autoSpaceDE w:val="0"/>
              <w:autoSpaceDN w:val="0"/>
              <w:adjustRightInd w:val="0"/>
              <w:rPr>
                <w:rFonts w:ascii="Palatino Linotype" w:hAnsi="Palatino Linotype"/>
                <w:sz w:val="20"/>
                <w:szCs w:val="20"/>
              </w:rPr>
            </w:pPr>
          </w:p>
          <w:p w14:paraId="5DCB0293"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left w:val="nil"/>
              <w:bottom w:val="nil"/>
              <w:right w:val="nil"/>
            </w:tcBorders>
          </w:tcPr>
          <w:p w14:paraId="502EB7A3" w14:textId="77777777" w:rsidR="006908AF" w:rsidRPr="006908AF" w:rsidRDefault="006908AF" w:rsidP="00437C0B">
            <w:pPr>
              <w:autoSpaceDE w:val="0"/>
              <w:autoSpaceDN w:val="0"/>
              <w:adjustRightInd w:val="0"/>
              <w:rPr>
                <w:rFonts w:ascii="Palatino Linotype" w:hAnsi="Palatino Linotype"/>
                <w:sz w:val="20"/>
                <w:szCs w:val="20"/>
              </w:rPr>
            </w:pPr>
          </w:p>
          <w:p w14:paraId="2B47DA2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Australia</w:t>
            </w:r>
          </w:p>
        </w:tc>
        <w:tc>
          <w:tcPr>
            <w:tcW w:w="2127" w:type="dxa"/>
            <w:tcBorders>
              <w:left w:val="nil"/>
              <w:bottom w:val="nil"/>
              <w:right w:val="nil"/>
            </w:tcBorders>
          </w:tcPr>
          <w:p w14:paraId="7E89FB1D" w14:textId="77777777" w:rsidR="006908AF" w:rsidRPr="006908AF" w:rsidRDefault="006908AF" w:rsidP="00437C0B">
            <w:pPr>
              <w:autoSpaceDE w:val="0"/>
              <w:autoSpaceDN w:val="0"/>
              <w:adjustRightInd w:val="0"/>
              <w:rPr>
                <w:rFonts w:ascii="Palatino Linotype" w:hAnsi="Palatino Linotype"/>
                <w:sz w:val="20"/>
                <w:szCs w:val="20"/>
              </w:rPr>
            </w:pPr>
          </w:p>
          <w:p w14:paraId="0E7370AA"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IT consultant</w:t>
            </w:r>
          </w:p>
          <w:p w14:paraId="7DB5D73C"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362A7E66" w14:textId="77777777" w:rsidTr="00B94629">
        <w:tc>
          <w:tcPr>
            <w:tcW w:w="544" w:type="dxa"/>
            <w:tcBorders>
              <w:top w:val="nil"/>
              <w:left w:val="nil"/>
              <w:bottom w:val="nil"/>
              <w:right w:val="nil"/>
            </w:tcBorders>
          </w:tcPr>
          <w:p w14:paraId="13B775E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w:t>
            </w:r>
          </w:p>
        </w:tc>
        <w:tc>
          <w:tcPr>
            <w:tcW w:w="1294" w:type="dxa"/>
            <w:tcBorders>
              <w:top w:val="nil"/>
              <w:left w:val="nil"/>
              <w:bottom w:val="nil"/>
              <w:right w:val="nil"/>
            </w:tcBorders>
          </w:tcPr>
          <w:p w14:paraId="00321D4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Soumya</w:t>
            </w:r>
          </w:p>
        </w:tc>
        <w:tc>
          <w:tcPr>
            <w:tcW w:w="964" w:type="dxa"/>
            <w:tcBorders>
              <w:top w:val="nil"/>
              <w:left w:val="nil"/>
              <w:bottom w:val="nil"/>
              <w:right w:val="nil"/>
            </w:tcBorders>
          </w:tcPr>
          <w:p w14:paraId="1D9A96F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35-40</w:t>
            </w:r>
          </w:p>
        </w:tc>
        <w:tc>
          <w:tcPr>
            <w:tcW w:w="1275" w:type="dxa"/>
            <w:tcBorders>
              <w:top w:val="nil"/>
              <w:left w:val="nil"/>
              <w:bottom w:val="nil"/>
              <w:right w:val="nil"/>
            </w:tcBorders>
          </w:tcPr>
          <w:p w14:paraId="4E9D8D71"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2</w:t>
            </w:r>
          </w:p>
        </w:tc>
        <w:tc>
          <w:tcPr>
            <w:tcW w:w="993" w:type="dxa"/>
            <w:tcBorders>
              <w:top w:val="nil"/>
              <w:left w:val="nil"/>
              <w:bottom w:val="nil"/>
              <w:right w:val="nil"/>
            </w:tcBorders>
          </w:tcPr>
          <w:p w14:paraId="0D4813E0"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212F3A7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Bangladesh</w:t>
            </w:r>
          </w:p>
        </w:tc>
        <w:tc>
          <w:tcPr>
            <w:tcW w:w="2127" w:type="dxa"/>
            <w:tcBorders>
              <w:top w:val="nil"/>
              <w:left w:val="nil"/>
              <w:bottom w:val="nil"/>
              <w:right w:val="nil"/>
            </w:tcBorders>
          </w:tcPr>
          <w:p w14:paraId="2BE2A2A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Unemployed</w:t>
            </w:r>
          </w:p>
          <w:p w14:paraId="308695B8"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29445183" w14:textId="77777777" w:rsidTr="00B94629">
        <w:tc>
          <w:tcPr>
            <w:tcW w:w="544" w:type="dxa"/>
            <w:tcBorders>
              <w:top w:val="nil"/>
              <w:left w:val="nil"/>
              <w:bottom w:val="nil"/>
              <w:right w:val="nil"/>
            </w:tcBorders>
          </w:tcPr>
          <w:p w14:paraId="173FDEA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3</w:t>
            </w:r>
          </w:p>
        </w:tc>
        <w:tc>
          <w:tcPr>
            <w:tcW w:w="1294" w:type="dxa"/>
            <w:tcBorders>
              <w:top w:val="nil"/>
              <w:left w:val="nil"/>
              <w:bottom w:val="nil"/>
              <w:right w:val="nil"/>
            </w:tcBorders>
          </w:tcPr>
          <w:p w14:paraId="084C9C9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Bao</w:t>
            </w:r>
          </w:p>
        </w:tc>
        <w:tc>
          <w:tcPr>
            <w:tcW w:w="964" w:type="dxa"/>
            <w:tcBorders>
              <w:top w:val="nil"/>
              <w:left w:val="nil"/>
              <w:bottom w:val="nil"/>
              <w:right w:val="nil"/>
            </w:tcBorders>
          </w:tcPr>
          <w:p w14:paraId="7E1FCEA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40-45</w:t>
            </w:r>
          </w:p>
        </w:tc>
        <w:tc>
          <w:tcPr>
            <w:tcW w:w="1275" w:type="dxa"/>
            <w:tcBorders>
              <w:top w:val="nil"/>
              <w:left w:val="nil"/>
              <w:bottom w:val="nil"/>
              <w:right w:val="nil"/>
            </w:tcBorders>
          </w:tcPr>
          <w:p w14:paraId="2547C44C"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11</w:t>
            </w:r>
          </w:p>
        </w:tc>
        <w:tc>
          <w:tcPr>
            <w:tcW w:w="993" w:type="dxa"/>
            <w:tcBorders>
              <w:top w:val="nil"/>
              <w:left w:val="nil"/>
              <w:bottom w:val="nil"/>
              <w:right w:val="nil"/>
            </w:tcBorders>
          </w:tcPr>
          <w:p w14:paraId="4D42532D"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047DCEB3"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Vietnam</w:t>
            </w:r>
          </w:p>
        </w:tc>
        <w:tc>
          <w:tcPr>
            <w:tcW w:w="2127" w:type="dxa"/>
            <w:tcBorders>
              <w:top w:val="nil"/>
              <w:left w:val="nil"/>
              <w:bottom w:val="nil"/>
              <w:right w:val="nil"/>
            </w:tcBorders>
          </w:tcPr>
          <w:p w14:paraId="696F6B5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Maths teacher</w:t>
            </w:r>
          </w:p>
          <w:p w14:paraId="7275B8ED"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6C86FC0B" w14:textId="77777777" w:rsidTr="00B94629">
        <w:tc>
          <w:tcPr>
            <w:tcW w:w="544" w:type="dxa"/>
            <w:tcBorders>
              <w:top w:val="nil"/>
              <w:left w:val="nil"/>
              <w:bottom w:val="nil"/>
              <w:right w:val="nil"/>
            </w:tcBorders>
          </w:tcPr>
          <w:p w14:paraId="3CF7DA58"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4</w:t>
            </w:r>
          </w:p>
        </w:tc>
        <w:tc>
          <w:tcPr>
            <w:tcW w:w="1294" w:type="dxa"/>
            <w:tcBorders>
              <w:top w:val="nil"/>
              <w:left w:val="nil"/>
              <w:bottom w:val="nil"/>
              <w:right w:val="nil"/>
            </w:tcBorders>
          </w:tcPr>
          <w:p w14:paraId="0B802DF3"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Quynh</w:t>
            </w:r>
          </w:p>
        </w:tc>
        <w:tc>
          <w:tcPr>
            <w:tcW w:w="964" w:type="dxa"/>
            <w:tcBorders>
              <w:top w:val="nil"/>
              <w:left w:val="nil"/>
              <w:bottom w:val="nil"/>
              <w:right w:val="nil"/>
            </w:tcBorders>
          </w:tcPr>
          <w:p w14:paraId="4F6F7DC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0339CFA2"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3</w:t>
            </w:r>
          </w:p>
        </w:tc>
        <w:tc>
          <w:tcPr>
            <w:tcW w:w="993" w:type="dxa"/>
            <w:tcBorders>
              <w:top w:val="nil"/>
              <w:left w:val="nil"/>
              <w:bottom w:val="nil"/>
              <w:right w:val="nil"/>
            </w:tcBorders>
          </w:tcPr>
          <w:p w14:paraId="5BDF292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bottom w:val="nil"/>
              <w:right w:val="nil"/>
            </w:tcBorders>
          </w:tcPr>
          <w:p w14:paraId="1B39C86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Vietnam</w:t>
            </w:r>
          </w:p>
        </w:tc>
        <w:tc>
          <w:tcPr>
            <w:tcW w:w="2127" w:type="dxa"/>
            <w:tcBorders>
              <w:top w:val="nil"/>
              <w:left w:val="nil"/>
              <w:bottom w:val="nil"/>
              <w:right w:val="nil"/>
            </w:tcBorders>
          </w:tcPr>
          <w:p w14:paraId="12CB14F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Student</w:t>
            </w:r>
          </w:p>
          <w:p w14:paraId="13EFAB30"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20D4FCF1" w14:textId="77777777" w:rsidTr="00B94629">
        <w:tc>
          <w:tcPr>
            <w:tcW w:w="544" w:type="dxa"/>
            <w:tcBorders>
              <w:top w:val="nil"/>
              <w:left w:val="nil"/>
              <w:bottom w:val="nil"/>
              <w:right w:val="nil"/>
            </w:tcBorders>
          </w:tcPr>
          <w:p w14:paraId="11802743"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5</w:t>
            </w:r>
          </w:p>
        </w:tc>
        <w:tc>
          <w:tcPr>
            <w:tcW w:w="1294" w:type="dxa"/>
            <w:tcBorders>
              <w:top w:val="nil"/>
              <w:left w:val="nil"/>
              <w:bottom w:val="nil"/>
              <w:right w:val="nil"/>
            </w:tcBorders>
          </w:tcPr>
          <w:p w14:paraId="7C6EF32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Iva</w:t>
            </w:r>
          </w:p>
        </w:tc>
        <w:tc>
          <w:tcPr>
            <w:tcW w:w="964" w:type="dxa"/>
            <w:tcBorders>
              <w:top w:val="nil"/>
              <w:left w:val="nil"/>
              <w:bottom w:val="nil"/>
              <w:right w:val="nil"/>
            </w:tcBorders>
          </w:tcPr>
          <w:p w14:paraId="477319C0"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35-40</w:t>
            </w:r>
          </w:p>
        </w:tc>
        <w:tc>
          <w:tcPr>
            <w:tcW w:w="1275" w:type="dxa"/>
            <w:tcBorders>
              <w:top w:val="nil"/>
              <w:left w:val="nil"/>
              <w:bottom w:val="nil"/>
              <w:right w:val="nil"/>
            </w:tcBorders>
          </w:tcPr>
          <w:p w14:paraId="25AFBAE3"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11</w:t>
            </w:r>
          </w:p>
        </w:tc>
        <w:tc>
          <w:tcPr>
            <w:tcW w:w="993" w:type="dxa"/>
            <w:tcBorders>
              <w:top w:val="nil"/>
              <w:left w:val="nil"/>
              <w:bottom w:val="nil"/>
              <w:right w:val="nil"/>
            </w:tcBorders>
          </w:tcPr>
          <w:p w14:paraId="61A14BAA"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bottom w:val="nil"/>
              <w:right w:val="nil"/>
            </w:tcBorders>
          </w:tcPr>
          <w:p w14:paraId="03E0914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Romania</w:t>
            </w:r>
          </w:p>
        </w:tc>
        <w:tc>
          <w:tcPr>
            <w:tcW w:w="2127" w:type="dxa"/>
            <w:tcBorders>
              <w:top w:val="nil"/>
              <w:left w:val="nil"/>
              <w:bottom w:val="nil"/>
              <w:right w:val="nil"/>
            </w:tcBorders>
          </w:tcPr>
          <w:p w14:paraId="59310B9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Civil servant</w:t>
            </w:r>
          </w:p>
          <w:p w14:paraId="499629F8"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03B33B41" w14:textId="77777777" w:rsidTr="00B94629">
        <w:tc>
          <w:tcPr>
            <w:tcW w:w="544" w:type="dxa"/>
            <w:tcBorders>
              <w:top w:val="nil"/>
              <w:left w:val="nil"/>
              <w:bottom w:val="nil"/>
              <w:right w:val="nil"/>
            </w:tcBorders>
          </w:tcPr>
          <w:p w14:paraId="25F867F8"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6</w:t>
            </w:r>
          </w:p>
        </w:tc>
        <w:tc>
          <w:tcPr>
            <w:tcW w:w="1294" w:type="dxa"/>
            <w:tcBorders>
              <w:top w:val="nil"/>
              <w:left w:val="nil"/>
              <w:bottom w:val="nil"/>
              <w:right w:val="nil"/>
            </w:tcBorders>
          </w:tcPr>
          <w:p w14:paraId="45B95455" w14:textId="77777777" w:rsidR="006908AF" w:rsidRPr="006908AF" w:rsidRDefault="006908AF" w:rsidP="00437C0B">
            <w:pPr>
              <w:autoSpaceDE w:val="0"/>
              <w:autoSpaceDN w:val="0"/>
              <w:adjustRightInd w:val="0"/>
              <w:rPr>
                <w:rFonts w:ascii="Palatino Linotype" w:hAnsi="Palatino Linotype"/>
                <w:sz w:val="20"/>
                <w:szCs w:val="20"/>
              </w:rPr>
            </w:pPr>
            <w:proofErr w:type="spellStart"/>
            <w:r w:rsidRPr="006908AF">
              <w:rPr>
                <w:rFonts w:ascii="Palatino Linotype" w:hAnsi="Palatino Linotype"/>
                <w:sz w:val="20"/>
                <w:szCs w:val="20"/>
              </w:rPr>
              <w:t>Quy</w:t>
            </w:r>
            <w:proofErr w:type="spellEnd"/>
          </w:p>
        </w:tc>
        <w:tc>
          <w:tcPr>
            <w:tcW w:w="964" w:type="dxa"/>
            <w:tcBorders>
              <w:top w:val="nil"/>
              <w:left w:val="nil"/>
              <w:bottom w:val="nil"/>
              <w:right w:val="nil"/>
            </w:tcBorders>
          </w:tcPr>
          <w:p w14:paraId="71E5266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7EFF4256"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6</w:t>
            </w:r>
          </w:p>
        </w:tc>
        <w:tc>
          <w:tcPr>
            <w:tcW w:w="993" w:type="dxa"/>
            <w:tcBorders>
              <w:top w:val="nil"/>
              <w:left w:val="nil"/>
              <w:bottom w:val="nil"/>
              <w:right w:val="nil"/>
            </w:tcBorders>
          </w:tcPr>
          <w:p w14:paraId="21A0E670"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bottom w:val="nil"/>
              <w:right w:val="nil"/>
            </w:tcBorders>
          </w:tcPr>
          <w:p w14:paraId="34B520A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Vietnam</w:t>
            </w:r>
          </w:p>
        </w:tc>
        <w:tc>
          <w:tcPr>
            <w:tcW w:w="2127" w:type="dxa"/>
            <w:tcBorders>
              <w:top w:val="nil"/>
              <w:left w:val="nil"/>
              <w:bottom w:val="nil"/>
              <w:right w:val="nil"/>
            </w:tcBorders>
          </w:tcPr>
          <w:p w14:paraId="23B2182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Unemployed</w:t>
            </w:r>
          </w:p>
          <w:p w14:paraId="0254A10E"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0A3CD595" w14:textId="77777777" w:rsidTr="00B94629">
        <w:tc>
          <w:tcPr>
            <w:tcW w:w="544" w:type="dxa"/>
            <w:tcBorders>
              <w:top w:val="nil"/>
              <w:left w:val="nil"/>
              <w:bottom w:val="nil"/>
              <w:right w:val="nil"/>
            </w:tcBorders>
          </w:tcPr>
          <w:p w14:paraId="0DF4E3B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7</w:t>
            </w:r>
          </w:p>
        </w:tc>
        <w:tc>
          <w:tcPr>
            <w:tcW w:w="1294" w:type="dxa"/>
            <w:tcBorders>
              <w:top w:val="nil"/>
              <w:left w:val="nil"/>
              <w:bottom w:val="nil"/>
              <w:right w:val="nil"/>
            </w:tcBorders>
          </w:tcPr>
          <w:p w14:paraId="06CFB4D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Sara</w:t>
            </w:r>
          </w:p>
        </w:tc>
        <w:tc>
          <w:tcPr>
            <w:tcW w:w="964" w:type="dxa"/>
            <w:tcBorders>
              <w:top w:val="nil"/>
              <w:left w:val="nil"/>
              <w:bottom w:val="nil"/>
              <w:right w:val="nil"/>
            </w:tcBorders>
          </w:tcPr>
          <w:p w14:paraId="6958710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30-35</w:t>
            </w:r>
          </w:p>
        </w:tc>
        <w:tc>
          <w:tcPr>
            <w:tcW w:w="1275" w:type="dxa"/>
            <w:tcBorders>
              <w:top w:val="nil"/>
              <w:left w:val="nil"/>
              <w:bottom w:val="nil"/>
              <w:right w:val="nil"/>
            </w:tcBorders>
          </w:tcPr>
          <w:p w14:paraId="00F428F8"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3</w:t>
            </w:r>
          </w:p>
        </w:tc>
        <w:tc>
          <w:tcPr>
            <w:tcW w:w="993" w:type="dxa"/>
            <w:tcBorders>
              <w:top w:val="nil"/>
              <w:left w:val="nil"/>
              <w:bottom w:val="nil"/>
              <w:right w:val="nil"/>
            </w:tcBorders>
          </w:tcPr>
          <w:p w14:paraId="31D4559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bottom w:val="nil"/>
              <w:right w:val="nil"/>
            </w:tcBorders>
          </w:tcPr>
          <w:p w14:paraId="39E51F4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Syria</w:t>
            </w:r>
          </w:p>
        </w:tc>
        <w:tc>
          <w:tcPr>
            <w:tcW w:w="2127" w:type="dxa"/>
            <w:tcBorders>
              <w:top w:val="nil"/>
              <w:left w:val="nil"/>
              <w:bottom w:val="nil"/>
              <w:right w:val="nil"/>
            </w:tcBorders>
          </w:tcPr>
          <w:p w14:paraId="25ED074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Employed by NGO</w:t>
            </w:r>
          </w:p>
          <w:p w14:paraId="113DC860"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26545213" w14:textId="77777777" w:rsidTr="00B94629">
        <w:tc>
          <w:tcPr>
            <w:tcW w:w="544" w:type="dxa"/>
            <w:tcBorders>
              <w:top w:val="nil"/>
              <w:left w:val="nil"/>
              <w:bottom w:val="nil"/>
              <w:right w:val="nil"/>
            </w:tcBorders>
          </w:tcPr>
          <w:p w14:paraId="5ADA6C4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8</w:t>
            </w:r>
          </w:p>
        </w:tc>
        <w:tc>
          <w:tcPr>
            <w:tcW w:w="1294" w:type="dxa"/>
            <w:tcBorders>
              <w:top w:val="nil"/>
              <w:left w:val="nil"/>
              <w:bottom w:val="nil"/>
              <w:right w:val="nil"/>
            </w:tcBorders>
          </w:tcPr>
          <w:p w14:paraId="0878ADA6" w14:textId="77777777" w:rsidR="006908AF" w:rsidRPr="006908AF" w:rsidRDefault="006908AF" w:rsidP="00437C0B">
            <w:pPr>
              <w:autoSpaceDE w:val="0"/>
              <w:autoSpaceDN w:val="0"/>
              <w:adjustRightInd w:val="0"/>
              <w:rPr>
                <w:rFonts w:ascii="Palatino Linotype" w:hAnsi="Palatino Linotype"/>
                <w:sz w:val="20"/>
                <w:szCs w:val="20"/>
              </w:rPr>
            </w:pPr>
            <w:proofErr w:type="spellStart"/>
            <w:r w:rsidRPr="006908AF">
              <w:rPr>
                <w:rFonts w:ascii="Palatino Linotype" w:hAnsi="Palatino Linotype"/>
                <w:sz w:val="20"/>
                <w:szCs w:val="20"/>
              </w:rPr>
              <w:t>Adedayo</w:t>
            </w:r>
            <w:proofErr w:type="spellEnd"/>
          </w:p>
        </w:tc>
        <w:tc>
          <w:tcPr>
            <w:tcW w:w="964" w:type="dxa"/>
            <w:tcBorders>
              <w:top w:val="nil"/>
              <w:left w:val="nil"/>
              <w:bottom w:val="nil"/>
              <w:right w:val="nil"/>
            </w:tcBorders>
          </w:tcPr>
          <w:p w14:paraId="18AA6238"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35-40</w:t>
            </w:r>
          </w:p>
        </w:tc>
        <w:tc>
          <w:tcPr>
            <w:tcW w:w="1275" w:type="dxa"/>
            <w:tcBorders>
              <w:top w:val="nil"/>
              <w:left w:val="nil"/>
              <w:bottom w:val="nil"/>
              <w:right w:val="nil"/>
            </w:tcBorders>
          </w:tcPr>
          <w:p w14:paraId="5B86B890"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4</w:t>
            </w:r>
          </w:p>
        </w:tc>
        <w:tc>
          <w:tcPr>
            <w:tcW w:w="993" w:type="dxa"/>
            <w:tcBorders>
              <w:top w:val="nil"/>
              <w:left w:val="nil"/>
              <w:bottom w:val="nil"/>
              <w:right w:val="nil"/>
            </w:tcBorders>
          </w:tcPr>
          <w:p w14:paraId="5A634B5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2E4D6EEB"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Nigeria</w:t>
            </w:r>
          </w:p>
        </w:tc>
        <w:tc>
          <w:tcPr>
            <w:tcW w:w="2127" w:type="dxa"/>
            <w:tcBorders>
              <w:top w:val="nil"/>
              <w:left w:val="nil"/>
              <w:bottom w:val="nil"/>
              <w:right w:val="nil"/>
            </w:tcBorders>
          </w:tcPr>
          <w:p w14:paraId="6BA4F6F3" w14:textId="77777777" w:rsidR="006908AF" w:rsidRPr="006908AF" w:rsidRDefault="006908AF" w:rsidP="00D315C6">
            <w:pPr>
              <w:autoSpaceDE w:val="0"/>
              <w:autoSpaceDN w:val="0"/>
              <w:adjustRightInd w:val="0"/>
              <w:rPr>
                <w:rFonts w:ascii="Palatino Linotype" w:hAnsi="Palatino Linotype"/>
                <w:sz w:val="20"/>
                <w:szCs w:val="20"/>
              </w:rPr>
            </w:pPr>
            <w:r w:rsidRPr="006908AF">
              <w:rPr>
                <w:rFonts w:ascii="Palatino Linotype" w:hAnsi="Palatino Linotype"/>
                <w:sz w:val="20"/>
                <w:szCs w:val="20"/>
              </w:rPr>
              <w:t xml:space="preserve">TV Camera man </w:t>
            </w:r>
          </w:p>
          <w:p w14:paraId="32A2B05B" w14:textId="77777777" w:rsidR="006908AF" w:rsidRPr="006908AF" w:rsidRDefault="006908AF" w:rsidP="00D315C6">
            <w:pPr>
              <w:autoSpaceDE w:val="0"/>
              <w:autoSpaceDN w:val="0"/>
              <w:adjustRightInd w:val="0"/>
              <w:rPr>
                <w:rFonts w:ascii="Palatino Linotype" w:hAnsi="Palatino Linotype"/>
                <w:sz w:val="20"/>
                <w:szCs w:val="20"/>
              </w:rPr>
            </w:pPr>
          </w:p>
        </w:tc>
      </w:tr>
      <w:tr w:rsidR="006908AF" w:rsidRPr="006908AF" w14:paraId="77A2F626" w14:textId="77777777" w:rsidTr="00B94629">
        <w:tc>
          <w:tcPr>
            <w:tcW w:w="544" w:type="dxa"/>
            <w:tcBorders>
              <w:top w:val="nil"/>
              <w:left w:val="nil"/>
              <w:bottom w:val="nil"/>
              <w:right w:val="nil"/>
            </w:tcBorders>
          </w:tcPr>
          <w:p w14:paraId="0BDD738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lastRenderedPageBreak/>
              <w:t>9</w:t>
            </w:r>
          </w:p>
        </w:tc>
        <w:tc>
          <w:tcPr>
            <w:tcW w:w="1294" w:type="dxa"/>
            <w:tcBorders>
              <w:top w:val="nil"/>
              <w:left w:val="nil"/>
              <w:bottom w:val="nil"/>
              <w:right w:val="nil"/>
            </w:tcBorders>
          </w:tcPr>
          <w:p w14:paraId="49A5C69A"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Liz</w:t>
            </w:r>
          </w:p>
        </w:tc>
        <w:tc>
          <w:tcPr>
            <w:tcW w:w="964" w:type="dxa"/>
            <w:tcBorders>
              <w:top w:val="nil"/>
              <w:left w:val="nil"/>
              <w:bottom w:val="nil"/>
              <w:right w:val="nil"/>
            </w:tcBorders>
          </w:tcPr>
          <w:p w14:paraId="77C0E380"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3DE4925F"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1</w:t>
            </w:r>
          </w:p>
        </w:tc>
        <w:tc>
          <w:tcPr>
            <w:tcW w:w="993" w:type="dxa"/>
            <w:tcBorders>
              <w:top w:val="nil"/>
              <w:left w:val="nil"/>
              <w:bottom w:val="nil"/>
              <w:right w:val="nil"/>
            </w:tcBorders>
          </w:tcPr>
          <w:p w14:paraId="04D01D8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bottom w:val="nil"/>
              <w:right w:val="nil"/>
            </w:tcBorders>
          </w:tcPr>
          <w:p w14:paraId="3F08B348"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U.S.A</w:t>
            </w:r>
          </w:p>
        </w:tc>
        <w:tc>
          <w:tcPr>
            <w:tcW w:w="2127" w:type="dxa"/>
            <w:tcBorders>
              <w:top w:val="nil"/>
              <w:left w:val="nil"/>
              <w:bottom w:val="nil"/>
              <w:right w:val="nil"/>
            </w:tcBorders>
          </w:tcPr>
          <w:p w14:paraId="4BD2ADB1" w14:textId="77777777" w:rsidR="006908AF" w:rsidRPr="006908AF" w:rsidRDefault="006908AF" w:rsidP="00173A64">
            <w:pPr>
              <w:autoSpaceDE w:val="0"/>
              <w:autoSpaceDN w:val="0"/>
              <w:adjustRightInd w:val="0"/>
              <w:rPr>
                <w:rFonts w:ascii="Palatino Linotype" w:hAnsi="Palatino Linotype"/>
                <w:sz w:val="20"/>
                <w:szCs w:val="20"/>
              </w:rPr>
            </w:pPr>
            <w:r w:rsidRPr="006908AF">
              <w:rPr>
                <w:rFonts w:ascii="Palatino Linotype" w:hAnsi="Palatino Linotype"/>
                <w:sz w:val="20"/>
                <w:szCs w:val="20"/>
              </w:rPr>
              <w:t xml:space="preserve">Strategy manager </w:t>
            </w:r>
          </w:p>
          <w:p w14:paraId="6C5E45A7" w14:textId="77777777" w:rsidR="006908AF" w:rsidRPr="006908AF" w:rsidRDefault="006908AF" w:rsidP="00173A64">
            <w:pPr>
              <w:autoSpaceDE w:val="0"/>
              <w:autoSpaceDN w:val="0"/>
              <w:adjustRightInd w:val="0"/>
              <w:rPr>
                <w:rFonts w:ascii="Palatino Linotype" w:hAnsi="Palatino Linotype"/>
                <w:sz w:val="20"/>
                <w:szCs w:val="20"/>
              </w:rPr>
            </w:pPr>
          </w:p>
        </w:tc>
      </w:tr>
      <w:tr w:rsidR="006908AF" w:rsidRPr="006908AF" w14:paraId="57731032" w14:textId="77777777" w:rsidTr="00B94629">
        <w:tc>
          <w:tcPr>
            <w:tcW w:w="544" w:type="dxa"/>
            <w:tcBorders>
              <w:top w:val="nil"/>
              <w:left w:val="nil"/>
              <w:bottom w:val="nil"/>
              <w:right w:val="nil"/>
            </w:tcBorders>
          </w:tcPr>
          <w:p w14:paraId="41CA11F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10</w:t>
            </w:r>
          </w:p>
        </w:tc>
        <w:tc>
          <w:tcPr>
            <w:tcW w:w="1294" w:type="dxa"/>
            <w:tcBorders>
              <w:top w:val="nil"/>
              <w:left w:val="nil"/>
              <w:bottom w:val="nil"/>
              <w:right w:val="nil"/>
            </w:tcBorders>
          </w:tcPr>
          <w:p w14:paraId="001FAB1D"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Mahdi</w:t>
            </w:r>
          </w:p>
        </w:tc>
        <w:tc>
          <w:tcPr>
            <w:tcW w:w="964" w:type="dxa"/>
            <w:tcBorders>
              <w:top w:val="nil"/>
              <w:left w:val="nil"/>
              <w:bottom w:val="nil"/>
              <w:right w:val="nil"/>
            </w:tcBorders>
          </w:tcPr>
          <w:p w14:paraId="59F43979"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20-25</w:t>
            </w:r>
          </w:p>
        </w:tc>
        <w:tc>
          <w:tcPr>
            <w:tcW w:w="1275" w:type="dxa"/>
            <w:tcBorders>
              <w:top w:val="nil"/>
              <w:left w:val="nil"/>
              <w:bottom w:val="nil"/>
              <w:right w:val="nil"/>
            </w:tcBorders>
          </w:tcPr>
          <w:p w14:paraId="094DAACF"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7</w:t>
            </w:r>
          </w:p>
        </w:tc>
        <w:tc>
          <w:tcPr>
            <w:tcW w:w="993" w:type="dxa"/>
            <w:tcBorders>
              <w:top w:val="nil"/>
              <w:left w:val="nil"/>
              <w:bottom w:val="nil"/>
              <w:right w:val="nil"/>
            </w:tcBorders>
          </w:tcPr>
          <w:p w14:paraId="039E6C84"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6FB5C8F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Somalia</w:t>
            </w:r>
          </w:p>
        </w:tc>
        <w:tc>
          <w:tcPr>
            <w:tcW w:w="2127" w:type="dxa"/>
            <w:tcBorders>
              <w:top w:val="nil"/>
              <w:left w:val="nil"/>
              <w:bottom w:val="nil"/>
              <w:right w:val="nil"/>
            </w:tcBorders>
          </w:tcPr>
          <w:p w14:paraId="2BEB6A5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Teaching assistant</w:t>
            </w:r>
          </w:p>
          <w:p w14:paraId="015C92A9"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532C32E0" w14:textId="77777777" w:rsidTr="00B94629">
        <w:tc>
          <w:tcPr>
            <w:tcW w:w="544" w:type="dxa"/>
            <w:tcBorders>
              <w:top w:val="nil"/>
              <w:left w:val="nil"/>
              <w:bottom w:val="nil"/>
              <w:right w:val="nil"/>
            </w:tcBorders>
          </w:tcPr>
          <w:p w14:paraId="74412DD9"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11</w:t>
            </w:r>
          </w:p>
        </w:tc>
        <w:tc>
          <w:tcPr>
            <w:tcW w:w="1294" w:type="dxa"/>
            <w:tcBorders>
              <w:top w:val="nil"/>
              <w:left w:val="nil"/>
              <w:bottom w:val="nil"/>
              <w:right w:val="nil"/>
            </w:tcBorders>
          </w:tcPr>
          <w:p w14:paraId="0388C16A"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Ali</w:t>
            </w:r>
          </w:p>
        </w:tc>
        <w:tc>
          <w:tcPr>
            <w:tcW w:w="964" w:type="dxa"/>
            <w:tcBorders>
              <w:top w:val="nil"/>
              <w:left w:val="nil"/>
              <w:bottom w:val="nil"/>
              <w:right w:val="nil"/>
            </w:tcBorders>
          </w:tcPr>
          <w:p w14:paraId="3070C26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70DF6493"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4</w:t>
            </w:r>
          </w:p>
        </w:tc>
        <w:tc>
          <w:tcPr>
            <w:tcW w:w="993" w:type="dxa"/>
            <w:tcBorders>
              <w:top w:val="nil"/>
              <w:left w:val="nil"/>
              <w:bottom w:val="nil"/>
              <w:right w:val="nil"/>
            </w:tcBorders>
          </w:tcPr>
          <w:p w14:paraId="4522563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5152245E"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Palestine</w:t>
            </w:r>
          </w:p>
        </w:tc>
        <w:tc>
          <w:tcPr>
            <w:tcW w:w="2127" w:type="dxa"/>
            <w:tcBorders>
              <w:top w:val="nil"/>
              <w:left w:val="nil"/>
              <w:bottom w:val="nil"/>
              <w:right w:val="nil"/>
            </w:tcBorders>
          </w:tcPr>
          <w:p w14:paraId="574A005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Job mentor</w:t>
            </w:r>
          </w:p>
          <w:p w14:paraId="4CFAF8EB"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3A4D4777" w14:textId="77777777" w:rsidTr="00B94629">
        <w:tc>
          <w:tcPr>
            <w:tcW w:w="544" w:type="dxa"/>
            <w:tcBorders>
              <w:top w:val="nil"/>
              <w:left w:val="nil"/>
              <w:bottom w:val="nil"/>
              <w:right w:val="nil"/>
            </w:tcBorders>
          </w:tcPr>
          <w:p w14:paraId="61A89D9B"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12</w:t>
            </w:r>
          </w:p>
        </w:tc>
        <w:tc>
          <w:tcPr>
            <w:tcW w:w="1294" w:type="dxa"/>
            <w:tcBorders>
              <w:top w:val="nil"/>
              <w:left w:val="nil"/>
              <w:bottom w:val="nil"/>
              <w:right w:val="nil"/>
            </w:tcBorders>
          </w:tcPr>
          <w:p w14:paraId="1CB3222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Huang</w:t>
            </w:r>
          </w:p>
        </w:tc>
        <w:tc>
          <w:tcPr>
            <w:tcW w:w="964" w:type="dxa"/>
            <w:tcBorders>
              <w:top w:val="nil"/>
              <w:left w:val="nil"/>
              <w:bottom w:val="nil"/>
              <w:right w:val="nil"/>
            </w:tcBorders>
          </w:tcPr>
          <w:p w14:paraId="1F32A3D0"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74C33462"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7</w:t>
            </w:r>
          </w:p>
        </w:tc>
        <w:tc>
          <w:tcPr>
            <w:tcW w:w="993" w:type="dxa"/>
            <w:tcBorders>
              <w:top w:val="nil"/>
              <w:left w:val="nil"/>
              <w:bottom w:val="nil"/>
              <w:right w:val="nil"/>
            </w:tcBorders>
          </w:tcPr>
          <w:p w14:paraId="7FBD7AED"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bottom w:val="nil"/>
              <w:right w:val="nil"/>
            </w:tcBorders>
          </w:tcPr>
          <w:p w14:paraId="2321C28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China</w:t>
            </w:r>
          </w:p>
        </w:tc>
        <w:tc>
          <w:tcPr>
            <w:tcW w:w="2127" w:type="dxa"/>
            <w:tcBorders>
              <w:top w:val="nil"/>
              <w:left w:val="nil"/>
              <w:bottom w:val="nil"/>
              <w:right w:val="nil"/>
            </w:tcBorders>
          </w:tcPr>
          <w:p w14:paraId="61303BD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Designer</w:t>
            </w:r>
          </w:p>
          <w:p w14:paraId="12755512"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13572C7C" w14:textId="77777777" w:rsidTr="00B94629">
        <w:tc>
          <w:tcPr>
            <w:tcW w:w="544" w:type="dxa"/>
            <w:tcBorders>
              <w:top w:val="nil"/>
              <w:left w:val="nil"/>
              <w:bottom w:val="nil"/>
              <w:right w:val="nil"/>
            </w:tcBorders>
          </w:tcPr>
          <w:p w14:paraId="41BB7559"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13</w:t>
            </w:r>
          </w:p>
        </w:tc>
        <w:tc>
          <w:tcPr>
            <w:tcW w:w="1294" w:type="dxa"/>
            <w:tcBorders>
              <w:top w:val="nil"/>
              <w:left w:val="nil"/>
              <w:bottom w:val="nil"/>
              <w:right w:val="nil"/>
            </w:tcBorders>
          </w:tcPr>
          <w:p w14:paraId="4F91BE5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Carlos</w:t>
            </w:r>
          </w:p>
        </w:tc>
        <w:tc>
          <w:tcPr>
            <w:tcW w:w="964" w:type="dxa"/>
            <w:tcBorders>
              <w:top w:val="nil"/>
              <w:left w:val="nil"/>
              <w:bottom w:val="nil"/>
              <w:right w:val="nil"/>
            </w:tcBorders>
          </w:tcPr>
          <w:p w14:paraId="25409FE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3B42F12E"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5</w:t>
            </w:r>
          </w:p>
        </w:tc>
        <w:tc>
          <w:tcPr>
            <w:tcW w:w="993" w:type="dxa"/>
            <w:tcBorders>
              <w:top w:val="nil"/>
              <w:left w:val="nil"/>
              <w:bottom w:val="nil"/>
              <w:right w:val="nil"/>
            </w:tcBorders>
          </w:tcPr>
          <w:p w14:paraId="122B352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1EA2B89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Colombia</w:t>
            </w:r>
          </w:p>
        </w:tc>
        <w:tc>
          <w:tcPr>
            <w:tcW w:w="2127" w:type="dxa"/>
            <w:tcBorders>
              <w:top w:val="nil"/>
              <w:left w:val="nil"/>
              <w:bottom w:val="nil"/>
              <w:right w:val="nil"/>
            </w:tcBorders>
          </w:tcPr>
          <w:p w14:paraId="638F4A4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Marketer</w:t>
            </w:r>
          </w:p>
          <w:p w14:paraId="0B2130BB"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1E20E759" w14:textId="77777777" w:rsidTr="00B94629">
        <w:tc>
          <w:tcPr>
            <w:tcW w:w="544" w:type="dxa"/>
            <w:tcBorders>
              <w:top w:val="nil"/>
              <w:left w:val="nil"/>
              <w:bottom w:val="nil"/>
              <w:right w:val="nil"/>
            </w:tcBorders>
          </w:tcPr>
          <w:p w14:paraId="12524D84"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14</w:t>
            </w:r>
          </w:p>
        </w:tc>
        <w:tc>
          <w:tcPr>
            <w:tcW w:w="1294" w:type="dxa"/>
            <w:tcBorders>
              <w:top w:val="nil"/>
              <w:left w:val="nil"/>
              <w:bottom w:val="nil"/>
              <w:right w:val="nil"/>
            </w:tcBorders>
          </w:tcPr>
          <w:p w14:paraId="7A748AD4" w14:textId="77777777" w:rsidR="006908AF" w:rsidRPr="006908AF" w:rsidRDefault="006908AF" w:rsidP="00437C0B">
            <w:pPr>
              <w:autoSpaceDE w:val="0"/>
              <w:autoSpaceDN w:val="0"/>
              <w:adjustRightInd w:val="0"/>
              <w:rPr>
                <w:rFonts w:ascii="Palatino Linotype" w:hAnsi="Palatino Linotype"/>
                <w:sz w:val="20"/>
                <w:szCs w:val="20"/>
              </w:rPr>
            </w:pPr>
            <w:proofErr w:type="spellStart"/>
            <w:r w:rsidRPr="006908AF">
              <w:rPr>
                <w:rFonts w:ascii="Palatino Linotype" w:hAnsi="Palatino Linotype"/>
                <w:sz w:val="20"/>
                <w:szCs w:val="20"/>
              </w:rPr>
              <w:t>Badih</w:t>
            </w:r>
            <w:proofErr w:type="spellEnd"/>
          </w:p>
        </w:tc>
        <w:tc>
          <w:tcPr>
            <w:tcW w:w="964" w:type="dxa"/>
            <w:tcBorders>
              <w:top w:val="nil"/>
              <w:left w:val="nil"/>
              <w:bottom w:val="nil"/>
              <w:right w:val="nil"/>
            </w:tcBorders>
          </w:tcPr>
          <w:p w14:paraId="63FEEAF6"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4588DAA0"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4</w:t>
            </w:r>
          </w:p>
        </w:tc>
        <w:tc>
          <w:tcPr>
            <w:tcW w:w="993" w:type="dxa"/>
            <w:tcBorders>
              <w:top w:val="nil"/>
              <w:left w:val="nil"/>
              <w:bottom w:val="nil"/>
              <w:right w:val="nil"/>
            </w:tcBorders>
          </w:tcPr>
          <w:p w14:paraId="2E37FE3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352193B9"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Afghanistan</w:t>
            </w:r>
          </w:p>
        </w:tc>
        <w:tc>
          <w:tcPr>
            <w:tcW w:w="2127" w:type="dxa"/>
            <w:tcBorders>
              <w:top w:val="nil"/>
              <w:left w:val="nil"/>
              <w:bottom w:val="nil"/>
              <w:right w:val="nil"/>
            </w:tcBorders>
          </w:tcPr>
          <w:p w14:paraId="642CFC11"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Student</w:t>
            </w:r>
          </w:p>
          <w:p w14:paraId="2CCF0C8A"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6A153F29" w14:textId="77777777" w:rsidTr="00B94629">
        <w:tc>
          <w:tcPr>
            <w:tcW w:w="544" w:type="dxa"/>
            <w:tcBorders>
              <w:top w:val="nil"/>
              <w:left w:val="nil"/>
              <w:bottom w:val="nil"/>
              <w:right w:val="nil"/>
            </w:tcBorders>
          </w:tcPr>
          <w:p w14:paraId="6F57F34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15</w:t>
            </w:r>
          </w:p>
        </w:tc>
        <w:tc>
          <w:tcPr>
            <w:tcW w:w="1294" w:type="dxa"/>
            <w:tcBorders>
              <w:top w:val="nil"/>
              <w:left w:val="nil"/>
              <w:bottom w:val="nil"/>
              <w:right w:val="nil"/>
            </w:tcBorders>
          </w:tcPr>
          <w:p w14:paraId="1C1DFD76" w14:textId="77777777" w:rsidR="006908AF" w:rsidRPr="006908AF" w:rsidRDefault="006908AF" w:rsidP="00437C0B">
            <w:pPr>
              <w:autoSpaceDE w:val="0"/>
              <w:autoSpaceDN w:val="0"/>
              <w:adjustRightInd w:val="0"/>
              <w:rPr>
                <w:rFonts w:ascii="Palatino Linotype" w:hAnsi="Palatino Linotype"/>
                <w:sz w:val="20"/>
                <w:szCs w:val="20"/>
              </w:rPr>
            </w:pPr>
            <w:proofErr w:type="spellStart"/>
            <w:r w:rsidRPr="006908AF">
              <w:rPr>
                <w:rFonts w:ascii="Palatino Linotype" w:hAnsi="Palatino Linotype"/>
                <w:sz w:val="20"/>
                <w:szCs w:val="20"/>
              </w:rPr>
              <w:t>Azzat</w:t>
            </w:r>
            <w:proofErr w:type="spellEnd"/>
          </w:p>
        </w:tc>
        <w:tc>
          <w:tcPr>
            <w:tcW w:w="964" w:type="dxa"/>
            <w:tcBorders>
              <w:top w:val="nil"/>
              <w:left w:val="nil"/>
              <w:bottom w:val="nil"/>
              <w:right w:val="nil"/>
            </w:tcBorders>
          </w:tcPr>
          <w:p w14:paraId="459150BD"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bottom w:val="nil"/>
              <w:right w:val="nil"/>
            </w:tcBorders>
          </w:tcPr>
          <w:p w14:paraId="72D33754"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3</w:t>
            </w:r>
          </w:p>
        </w:tc>
        <w:tc>
          <w:tcPr>
            <w:tcW w:w="993" w:type="dxa"/>
            <w:tcBorders>
              <w:top w:val="nil"/>
              <w:left w:val="nil"/>
              <w:bottom w:val="nil"/>
              <w:right w:val="nil"/>
            </w:tcBorders>
          </w:tcPr>
          <w:p w14:paraId="2BFE7519"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5BDF02FE"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Afghanistan</w:t>
            </w:r>
          </w:p>
        </w:tc>
        <w:tc>
          <w:tcPr>
            <w:tcW w:w="2127" w:type="dxa"/>
            <w:tcBorders>
              <w:top w:val="nil"/>
              <w:left w:val="nil"/>
              <w:bottom w:val="nil"/>
              <w:right w:val="nil"/>
            </w:tcBorders>
          </w:tcPr>
          <w:p w14:paraId="1582ABF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Teaching Assistant</w:t>
            </w:r>
          </w:p>
          <w:p w14:paraId="510C90A1"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64537CDA" w14:textId="77777777" w:rsidTr="00B94629">
        <w:tc>
          <w:tcPr>
            <w:tcW w:w="544" w:type="dxa"/>
            <w:tcBorders>
              <w:top w:val="nil"/>
              <w:left w:val="nil"/>
              <w:bottom w:val="nil"/>
              <w:right w:val="nil"/>
            </w:tcBorders>
          </w:tcPr>
          <w:p w14:paraId="4C24FD7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16</w:t>
            </w:r>
          </w:p>
        </w:tc>
        <w:tc>
          <w:tcPr>
            <w:tcW w:w="1294" w:type="dxa"/>
            <w:tcBorders>
              <w:top w:val="nil"/>
              <w:left w:val="nil"/>
              <w:bottom w:val="nil"/>
              <w:right w:val="nil"/>
            </w:tcBorders>
          </w:tcPr>
          <w:p w14:paraId="421C4B1E"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Abel</w:t>
            </w:r>
          </w:p>
        </w:tc>
        <w:tc>
          <w:tcPr>
            <w:tcW w:w="964" w:type="dxa"/>
            <w:tcBorders>
              <w:top w:val="nil"/>
              <w:left w:val="nil"/>
              <w:bottom w:val="nil"/>
              <w:right w:val="nil"/>
            </w:tcBorders>
          </w:tcPr>
          <w:p w14:paraId="527AA10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35-40</w:t>
            </w:r>
          </w:p>
        </w:tc>
        <w:tc>
          <w:tcPr>
            <w:tcW w:w="1275" w:type="dxa"/>
            <w:tcBorders>
              <w:top w:val="nil"/>
              <w:left w:val="nil"/>
              <w:bottom w:val="nil"/>
              <w:right w:val="nil"/>
            </w:tcBorders>
          </w:tcPr>
          <w:p w14:paraId="45806F4C"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8</w:t>
            </w:r>
          </w:p>
        </w:tc>
        <w:tc>
          <w:tcPr>
            <w:tcW w:w="993" w:type="dxa"/>
            <w:tcBorders>
              <w:top w:val="nil"/>
              <w:left w:val="nil"/>
              <w:bottom w:val="nil"/>
              <w:right w:val="nil"/>
            </w:tcBorders>
          </w:tcPr>
          <w:p w14:paraId="6B3A83B5"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Male</w:t>
            </w:r>
          </w:p>
        </w:tc>
        <w:tc>
          <w:tcPr>
            <w:tcW w:w="1842" w:type="dxa"/>
            <w:tcBorders>
              <w:top w:val="nil"/>
              <w:left w:val="nil"/>
              <w:bottom w:val="nil"/>
              <w:right w:val="nil"/>
            </w:tcBorders>
          </w:tcPr>
          <w:p w14:paraId="3EDBB36F"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Ethiopia</w:t>
            </w:r>
          </w:p>
        </w:tc>
        <w:tc>
          <w:tcPr>
            <w:tcW w:w="2127" w:type="dxa"/>
            <w:tcBorders>
              <w:top w:val="nil"/>
              <w:left w:val="nil"/>
              <w:bottom w:val="nil"/>
              <w:right w:val="nil"/>
            </w:tcBorders>
          </w:tcPr>
          <w:p w14:paraId="0D7F8CC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Research Student</w:t>
            </w:r>
          </w:p>
          <w:p w14:paraId="7147A360" w14:textId="77777777" w:rsidR="006908AF" w:rsidRPr="006908AF" w:rsidRDefault="006908AF" w:rsidP="00437C0B">
            <w:pPr>
              <w:autoSpaceDE w:val="0"/>
              <w:autoSpaceDN w:val="0"/>
              <w:adjustRightInd w:val="0"/>
              <w:rPr>
                <w:rFonts w:ascii="Palatino Linotype" w:hAnsi="Palatino Linotype"/>
                <w:sz w:val="20"/>
                <w:szCs w:val="20"/>
              </w:rPr>
            </w:pPr>
          </w:p>
        </w:tc>
      </w:tr>
      <w:tr w:rsidR="006908AF" w:rsidRPr="006908AF" w14:paraId="750D8390" w14:textId="77777777" w:rsidTr="00B94629">
        <w:tc>
          <w:tcPr>
            <w:tcW w:w="544" w:type="dxa"/>
            <w:tcBorders>
              <w:top w:val="nil"/>
              <w:left w:val="nil"/>
              <w:right w:val="nil"/>
            </w:tcBorders>
          </w:tcPr>
          <w:p w14:paraId="71E9B572"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17</w:t>
            </w:r>
          </w:p>
        </w:tc>
        <w:tc>
          <w:tcPr>
            <w:tcW w:w="1294" w:type="dxa"/>
            <w:tcBorders>
              <w:top w:val="nil"/>
              <w:left w:val="nil"/>
              <w:right w:val="nil"/>
            </w:tcBorders>
          </w:tcPr>
          <w:p w14:paraId="2DE2D91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Lara</w:t>
            </w:r>
          </w:p>
        </w:tc>
        <w:tc>
          <w:tcPr>
            <w:tcW w:w="964" w:type="dxa"/>
            <w:tcBorders>
              <w:top w:val="nil"/>
              <w:left w:val="nil"/>
              <w:right w:val="nil"/>
            </w:tcBorders>
          </w:tcPr>
          <w:p w14:paraId="72AF18CD"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25-30</w:t>
            </w:r>
          </w:p>
        </w:tc>
        <w:tc>
          <w:tcPr>
            <w:tcW w:w="1275" w:type="dxa"/>
            <w:tcBorders>
              <w:top w:val="nil"/>
              <w:left w:val="nil"/>
              <w:right w:val="nil"/>
            </w:tcBorders>
          </w:tcPr>
          <w:p w14:paraId="42575B52" w14:textId="77777777" w:rsidR="006908AF" w:rsidRPr="006908AF" w:rsidRDefault="006908AF" w:rsidP="00D315C6">
            <w:pPr>
              <w:autoSpaceDE w:val="0"/>
              <w:autoSpaceDN w:val="0"/>
              <w:adjustRightInd w:val="0"/>
              <w:jc w:val="center"/>
              <w:rPr>
                <w:rFonts w:ascii="Palatino Linotype" w:hAnsi="Palatino Linotype"/>
                <w:sz w:val="20"/>
                <w:szCs w:val="20"/>
              </w:rPr>
            </w:pPr>
            <w:r w:rsidRPr="006908AF">
              <w:rPr>
                <w:rFonts w:ascii="Palatino Linotype" w:hAnsi="Palatino Linotype"/>
                <w:sz w:val="20"/>
                <w:szCs w:val="20"/>
              </w:rPr>
              <w:t>1</w:t>
            </w:r>
          </w:p>
        </w:tc>
        <w:tc>
          <w:tcPr>
            <w:tcW w:w="993" w:type="dxa"/>
            <w:tcBorders>
              <w:top w:val="nil"/>
              <w:left w:val="nil"/>
              <w:right w:val="nil"/>
            </w:tcBorders>
          </w:tcPr>
          <w:p w14:paraId="2C573387"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Female</w:t>
            </w:r>
          </w:p>
        </w:tc>
        <w:tc>
          <w:tcPr>
            <w:tcW w:w="1842" w:type="dxa"/>
            <w:tcBorders>
              <w:top w:val="nil"/>
              <w:left w:val="nil"/>
              <w:right w:val="nil"/>
            </w:tcBorders>
          </w:tcPr>
          <w:p w14:paraId="28609A9C"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Switzerland</w:t>
            </w:r>
          </w:p>
        </w:tc>
        <w:tc>
          <w:tcPr>
            <w:tcW w:w="2127" w:type="dxa"/>
            <w:tcBorders>
              <w:top w:val="nil"/>
              <w:left w:val="nil"/>
              <w:right w:val="nil"/>
            </w:tcBorders>
          </w:tcPr>
          <w:p w14:paraId="1D1820F9" w14:textId="77777777" w:rsidR="006908AF" w:rsidRPr="006908AF" w:rsidRDefault="006908AF" w:rsidP="00437C0B">
            <w:pPr>
              <w:autoSpaceDE w:val="0"/>
              <w:autoSpaceDN w:val="0"/>
              <w:adjustRightInd w:val="0"/>
              <w:rPr>
                <w:rFonts w:ascii="Palatino Linotype" w:hAnsi="Palatino Linotype"/>
                <w:sz w:val="20"/>
                <w:szCs w:val="20"/>
              </w:rPr>
            </w:pPr>
            <w:r w:rsidRPr="006908AF">
              <w:rPr>
                <w:rFonts w:ascii="Palatino Linotype" w:hAnsi="Palatino Linotype"/>
                <w:sz w:val="20"/>
                <w:szCs w:val="20"/>
              </w:rPr>
              <w:t>Student</w:t>
            </w:r>
          </w:p>
          <w:p w14:paraId="41B5C32E" w14:textId="77777777" w:rsidR="006908AF" w:rsidRPr="006908AF" w:rsidRDefault="006908AF" w:rsidP="00437C0B">
            <w:pPr>
              <w:autoSpaceDE w:val="0"/>
              <w:autoSpaceDN w:val="0"/>
              <w:adjustRightInd w:val="0"/>
              <w:rPr>
                <w:rFonts w:ascii="Palatino Linotype" w:hAnsi="Palatino Linotype"/>
                <w:sz w:val="20"/>
                <w:szCs w:val="20"/>
              </w:rPr>
            </w:pPr>
          </w:p>
        </w:tc>
      </w:tr>
    </w:tbl>
    <w:p w14:paraId="0BE7406D" w14:textId="213EE547" w:rsidR="002465A5" w:rsidRPr="006908AF" w:rsidRDefault="002465A5" w:rsidP="006908AF">
      <w:pPr>
        <w:autoSpaceDE w:val="0"/>
        <w:autoSpaceDN w:val="0"/>
        <w:adjustRightInd w:val="0"/>
        <w:spacing w:line="480" w:lineRule="auto"/>
        <w:rPr>
          <w:rFonts w:ascii="Palatino Linotype" w:hAnsi="Palatino Linotype" w:cs="Times New Roman"/>
          <w:b/>
          <w:sz w:val="20"/>
          <w:szCs w:val="20"/>
        </w:rPr>
      </w:pPr>
    </w:p>
    <w:p w14:paraId="5207CDEE" w14:textId="2027B9F4" w:rsidR="00D766AE" w:rsidRPr="006908AF" w:rsidRDefault="00F46D2D" w:rsidP="002465A5">
      <w:pPr>
        <w:autoSpaceDE w:val="0"/>
        <w:autoSpaceDN w:val="0"/>
        <w:adjustRightInd w:val="0"/>
        <w:spacing w:line="480" w:lineRule="auto"/>
        <w:jc w:val="both"/>
        <w:rPr>
          <w:rFonts w:ascii="Garamond" w:hAnsi="Garamond" w:cs="Times New Roman"/>
          <w:szCs w:val="24"/>
        </w:rPr>
      </w:pPr>
      <w:r w:rsidRPr="006908AF">
        <w:rPr>
          <w:rFonts w:ascii="Palatino Linotype" w:hAnsi="Palatino Linotype" w:cs="Times New Roman"/>
          <w:sz w:val="20"/>
          <w:szCs w:val="20"/>
        </w:rPr>
        <w:t>Data for the study were collected through individual qualitative interviews</w:t>
      </w:r>
      <w:r w:rsidR="00D766AE" w:rsidRPr="006908AF">
        <w:rPr>
          <w:rFonts w:ascii="Palatino Linotype" w:hAnsi="Palatino Linotype" w:cs="Times New Roman"/>
          <w:sz w:val="20"/>
          <w:szCs w:val="20"/>
        </w:rPr>
        <w:t xml:space="preserve">. </w:t>
      </w:r>
      <w:r w:rsidR="00853908" w:rsidRPr="006908AF">
        <w:rPr>
          <w:rFonts w:ascii="Palatino Linotype" w:hAnsi="Palatino Linotype" w:cs="Times New Roman"/>
          <w:sz w:val="20"/>
          <w:szCs w:val="20"/>
        </w:rPr>
        <w:t>Each interview was</w:t>
      </w:r>
      <w:r w:rsidRPr="006908AF">
        <w:rPr>
          <w:rFonts w:ascii="Palatino Linotype" w:hAnsi="Palatino Linotype" w:cs="Times New Roman"/>
          <w:sz w:val="20"/>
          <w:szCs w:val="20"/>
        </w:rPr>
        <w:t xml:space="preserve"> conducted in English</w:t>
      </w:r>
      <w:r w:rsidR="00853908" w:rsidRPr="006908AF">
        <w:rPr>
          <w:rFonts w:ascii="Palatino Linotype" w:hAnsi="Palatino Linotype" w:cs="Times New Roman"/>
          <w:sz w:val="20"/>
          <w:szCs w:val="20"/>
        </w:rPr>
        <w:t>, recorded,</w:t>
      </w:r>
      <w:r w:rsidRPr="006908AF">
        <w:rPr>
          <w:rFonts w:ascii="Palatino Linotype" w:hAnsi="Palatino Linotype" w:cs="Times New Roman"/>
          <w:sz w:val="20"/>
          <w:szCs w:val="20"/>
        </w:rPr>
        <w:t xml:space="preserve"> and lasted between 40 and 60 minutes. We</w:t>
      </w:r>
      <w:r w:rsidR="00853908" w:rsidRPr="006908AF">
        <w:rPr>
          <w:rFonts w:ascii="Palatino Linotype" w:hAnsi="Palatino Linotype" w:cs="Times New Roman"/>
          <w:sz w:val="20"/>
          <w:szCs w:val="20"/>
        </w:rPr>
        <w:t xml:space="preserve"> normally started with confidentiality assurances and followed up to collect biographical data of participants</w:t>
      </w:r>
      <w:r w:rsidR="003424D5" w:rsidRPr="006908AF">
        <w:rPr>
          <w:rFonts w:ascii="Palatino Linotype" w:hAnsi="Palatino Linotype" w:cs="Times New Roman"/>
          <w:sz w:val="20"/>
          <w:szCs w:val="20"/>
        </w:rPr>
        <w:t xml:space="preserve"> (</w:t>
      </w:r>
      <w:proofErr w:type="spellStart"/>
      <w:r w:rsidR="003424D5" w:rsidRPr="006908AF">
        <w:rPr>
          <w:rFonts w:ascii="Palatino Linotype" w:hAnsi="Palatino Linotype" w:cs="Times New Roman"/>
          <w:sz w:val="20"/>
          <w:szCs w:val="20"/>
        </w:rPr>
        <w:t>Edirisingha</w:t>
      </w:r>
      <w:proofErr w:type="spellEnd"/>
      <w:r w:rsidR="003424D5" w:rsidRPr="006908AF">
        <w:rPr>
          <w:rFonts w:ascii="Palatino Linotype" w:hAnsi="Palatino Linotype" w:cs="Times New Roman"/>
          <w:sz w:val="20"/>
          <w:szCs w:val="20"/>
        </w:rPr>
        <w:t xml:space="preserve"> et. al., 2017)</w:t>
      </w:r>
      <w:r w:rsidR="00853908" w:rsidRPr="006908AF">
        <w:rPr>
          <w:rFonts w:ascii="Palatino Linotype" w:hAnsi="Palatino Linotype" w:cs="Times New Roman"/>
          <w:sz w:val="20"/>
          <w:szCs w:val="20"/>
        </w:rPr>
        <w:t xml:space="preserve">. </w:t>
      </w:r>
      <w:r w:rsidR="00711DB8" w:rsidRPr="006908AF">
        <w:rPr>
          <w:rFonts w:ascii="Palatino Linotype" w:hAnsi="Palatino Linotype" w:cs="Times New Roman"/>
          <w:sz w:val="20"/>
          <w:szCs w:val="20"/>
        </w:rPr>
        <w:t>This was followed by us</w:t>
      </w:r>
      <w:r w:rsidR="0099719B" w:rsidRPr="006908AF">
        <w:rPr>
          <w:rFonts w:ascii="Palatino Linotype" w:hAnsi="Palatino Linotype" w:cs="Times New Roman"/>
          <w:sz w:val="20"/>
          <w:szCs w:val="20"/>
        </w:rPr>
        <w:t xml:space="preserve"> invit</w:t>
      </w:r>
      <w:r w:rsidR="00711DB8" w:rsidRPr="006908AF">
        <w:rPr>
          <w:rFonts w:ascii="Palatino Linotype" w:hAnsi="Palatino Linotype" w:cs="Times New Roman"/>
          <w:sz w:val="20"/>
          <w:szCs w:val="20"/>
        </w:rPr>
        <w:t>ing</w:t>
      </w:r>
      <w:r w:rsidR="00853908" w:rsidRPr="006908AF">
        <w:rPr>
          <w:rFonts w:ascii="Palatino Linotype" w:hAnsi="Palatino Linotype" w:cs="Times New Roman"/>
          <w:sz w:val="20"/>
          <w:szCs w:val="20"/>
        </w:rPr>
        <w:t xml:space="preserve"> them to tell us about their </w:t>
      </w:r>
      <w:r w:rsidR="008A4BBF" w:rsidRPr="006908AF">
        <w:rPr>
          <w:rFonts w:ascii="Palatino Linotype" w:hAnsi="Palatino Linotype" w:cs="Times New Roman"/>
          <w:sz w:val="20"/>
          <w:szCs w:val="20"/>
        </w:rPr>
        <w:t xml:space="preserve">migration histories, their </w:t>
      </w:r>
      <w:r w:rsidR="00853908" w:rsidRPr="006908AF">
        <w:rPr>
          <w:rFonts w:ascii="Palatino Linotype" w:hAnsi="Palatino Linotype" w:cs="Times New Roman"/>
          <w:sz w:val="20"/>
          <w:szCs w:val="20"/>
        </w:rPr>
        <w:t>everyday online activities</w:t>
      </w:r>
      <w:r w:rsidR="008A4BBF" w:rsidRPr="006908AF">
        <w:rPr>
          <w:rFonts w:ascii="Palatino Linotype" w:hAnsi="Palatino Linotype" w:cs="Times New Roman"/>
          <w:sz w:val="20"/>
          <w:szCs w:val="20"/>
        </w:rPr>
        <w:t>,</w:t>
      </w:r>
      <w:r w:rsidR="00853908" w:rsidRPr="006908AF">
        <w:rPr>
          <w:rFonts w:ascii="Palatino Linotype" w:hAnsi="Palatino Linotype" w:cs="Times New Roman"/>
          <w:sz w:val="20"/>
          <w:szCs w:val="20"/>
        </w:rPr>
        <w:t xml:space="preserve"> and how </w:t>
      </w:r>
      <w:r w:rsidR="008A4BBF" w:rsidRPr="006908AF">
        <w:rPr>
          <w:rFonts w:ascii="Palatino Linotype" w:hAnsi="Palatino Linotype" w:cs="Times New Roman"/>
          <w:sz w:val="20"/>
          <w:szCs w:val="20"/>
        </w:rPr>
        <w:t xml:space="preserve">their virtual conversations </w:t>
      </w:r>
      <w:r w:rsidR="00853908" w:rsidRPr="006908AF">
        <w:rPr>
          <w:rFonts w:ascii="Palatino Linotype" w:hAnsi="Palatino Linotype" w:cs="Times New Roman"/>
          <w:sz w:val="20"/>
          <w:szCs w:val="20"/>
        </w:rPr>
        <w:t xml:space="preserve">reflected their identities as migrants. We then drill down to explore </w:t>
      </w:r>
      <w:r w:rsidR="00711DB8" w:rsidRPr="006908AF">
        <w:rPr>
          <w:rFonts w:ascii="Palatino Linotype" w:hAnsi="Palatino Linotype" w:cs="Times New Roman"/>
          <w:sz w:val="20"/>
          <w:szCs w:val="20"/>
        </w:rPr>
        <w:t xml:space="preserve">how </w:t>
      </w:r>
      <w:r w:rsidR="00853908" w:rsidRPr="006908AF">
        <w:rPr>
          <w:rFonts w:ascii="Palatino Linotype" w:hAnsi="Palatino Linotype" w:cs="Times New Roman"/>
          <w:sz w:val="20"/>
          <w:szCs w:val="20"/>
        </w:rPr>
        <w:t>their online activities have shaped their identity as migrants and their feeling of belongingness</w:t>
      </w:r>
      <w:r w:rsidRPr="006908AF">
        <w:rPr>
          <w:rFonts w:ascii="Palatino Linotype" w:hAnsi="Palatino Linotype" w:cs="Times New Roman"/>
          <w:sz w:val="20"/>
          <w:szCs w:val="20"/>
        </w:rPr>
        <w:t xml:space="preserve"> </w:t>
      </w:r>
      <w:r w:rsidR="00853908" w:rsidRPr="006908AF">
        <w:rPr>
          <w:rFonts w:ascii="Palatino Linotype" w:hAnsi="Palatino Linotype" w:cs="Times New Roman"/>
          <w:sz w:val="20"/>
          <w:szCs w:val="20"/>
        </w:rPr>
        <w:t xml:space="preserve">in their host country. The recorded interviews were then transcribed and </w:t>
      </w:r>
      <w:r w:rsidR="00711DB8" w:rsidRPr="006908AF">
        <w:rPr>
          <w:rFonts w:ascii="Palatino Linotype" w:hAnsi="Palatino Linotype" w:cs="Times New Roman"/>
          <w:sz w:val="20"/>
          <w:szCs w:val="20"/>
        </w:rPr>
        <w:t xml:space="preserve">each </w:t>
      </w:r>
      <w:r w:rsidR="00853908" w:rsidRPr="006908AF">
        <w:rPr>
          <w:rFonts w:ascii="Palatino Linotype" w:hAnsi="Palatino Linotype" w:cs="Times New Roman"/>
          <w:sz w:val="20"/>
          <w:szCs w:val="20"/>
        </w:rPr>
        <w:t>interviewee was accorded a pseudonym to ensure confidentiality.</w:t>
      </w:r>
    </w:p>
    <w:p w14:paraId="6EB8E777" w14:textId="3440A4A6" w:rsidR="000A0657" w:rsidRPr="006908AF" w:rsidRDefault="000942EA" w:rsidP="00CF08A8">
      <w:pPr>
        <w:autoSpaceDE w:val="0"/>
        <w:autoSpaceDN w:val="0"/>
        <w:adjustRightInd w:val="0"/>
        <w:spacing w:line="480" w:lineRule="auto"/>
        <w:jc w:val="both"/>
        <w:rPr>
          <w:rFonts w:ascii="Palatino Linotype" w:hAnsi="Palatino Linotype" w:cs="Times New Roman"/>
          <w:sz w:val="20"/>
          <w:szCs w:val="20"/>
        </w:rPr>
      </w:pPr>
      <w:r w:rsidRPr="006908AF">
        <w:rPr>
          <w:rFonts w:ascii="Palatino Linotype" w:hAnsi="Palatino Linotype" w:cs="Times New Roman"/>
          <w:sz w:val="20"/>
          <w:szCs w:val="20"/>
        </w:rPr>
        <w:tab/>
      </w:r>
      <w:r w:rsidR="0099719B" w:rsidRPr="006908AF">
        <w:rPr>
          <w:rFonts w:ascii="Palatino Linotype" w:hAnsi="Palatino Linotype" w:cs="Times New Roman"/>
          <w:sz w:val="20"/>
          <w:szCs w:val="20"/>
        </w:rPr>
        <w:t>Our data analysis followed three steps. First, we engaged in an open coding</w:t>
      </w:r>
      <w:r w:rsidRPr="006908AF">
        <w:rPr>
          <w:rFonts w:ascii="Palatino Linotype" w:hAnsi="Palatino Linotype" w:cs="Times New Roman"/>
          <w:sz w:val="20"/>
          <w:szCs w:val="20"/>
        </w:rPr>
        <w:t xml:space="preserve"> to make sure what our textual data did reflect what we heard in the field. E</w:t>
      </w:r>
      <w:r w:rsidR="00D766AE" w:rsidRPr="006908AF">
        <w:rPr>
          <w:rFonts w:ascii="Palatino Linotype" w:hAnsi="Palatino Linotype" w:cs="Times New Roman"/>
          <w:sz w:val="20"/>
          <w:szCs w:val="20"/>
        </w:rPr>
        <w:t xml:space="preserve">ach researcher in our team read the transcripts of the interviews to analyse the texts with the goal of identifying </w:t>
      </w:r>
      <w:r w:rsidRPr="006908AF">
        <w:rPr>
          <w:rFonts w:ascii="Palatino Linotype" w:hAnsi="Palatino Linotype" w:cs="Times New Roman"/>
          <w:sz w:val="20"/>
          <w:szCs w:val="20"/>
        </w:rPr>
        <w:t xml:space="preserve">recurrent phrases that permeated the narratives of our </w:t>
      </w:r>
      <w:r w:rsidR="003424D5" w:rsidRPr="006908AF">
        <w:rPr>
          <w:rFonts w:ascii="Palatino Linotype" w:hAnsi="Palatino Linotype" w:cs="Times New Roman"/>
          <w:sz w:val="20"/>
          <w:szCs w:val="20"/>
        </w:rPr>
        <w:t>respondents’ (Maxwell, 2004; Miles and Huberman, 1994)</w:t>
      </w:r>
      <w:r w:rsidRPr="006908AF">
        <w:rPr>
          <w:rFonts w:ascii="Palatino Linotype" w:hAnsi="Palatino Linotype" w:cs="Times New Roman"/>
          <w:sz w:val="20"/>
          <w:szCs w:val="20"/>
        </w:rPr>
        <w:t xml:space="preserve">. </w:t>
      </w:r>
      <w:r w:rsidR="00D766AE" w:rsidRPr="006908AF">
        <w:rPr>
          <w:rFonts w:ascii="Palatino Linotype" w:hAnsi="Palatino Linotype" w:cs="Times New Roman"/>
          <w:sz w:val="20"/>
          <w:szCs w:val="20"/>
        </w:rPr>
        <w:t>We then compared and discussed these texts together</w:t>
      </w:r>
      <w:r w:rsidRPr="006908AF">
        <w:rPr>
          <w:rFonts w:ascii="Palatino Linotype" w:hAnsi="Palatino Linotype" w:cs="Times New Roman"/>
          <w:sz w:val="20"/>
          <w:szCs w:val="20"/>
        </w:rPr>
        <w:t xml:space="preserve"> to reach and agree on some preliminary codes that were </w:t>
      </w:r>
      <w:r w:rsidR="00D766AE" w:rsidRPr="006908AF">
        <w:rPr>
          <w:rFonts w:ascii="Palatino Linotype" w:hAnsi="Palatino Linotype" w:cs="Times New Roman"/>
          <w:sz w:val="20"/>
          <w:szCs w:val="20"/>
        </w:rPr>
        <w:t xml:space="preserve">close </w:t>
      </w:r>
      <w:r w:rsidRPr="006908AF">
        <w:rPr>
          <w:rFonts w:ascii="Palatino Linotype" w:hAnsi="Palatino Linotype" w:cs="Times New Roman"/>
          <w:sz w:val="20"/>
          <w:szCs w:val="20"/>
        </w:rPr>
        <w:t xml:space="preserve">as possible </w:t>
      </w:r>
      <w:r w:rsidR="00D766AE" w:rsidRPr="006908AF">
        <w:rPr>
          <w:rFonts w:ascii="Palatino Linotype" w:hAnsi="Palatino Linotype" w:cs="Times New Roman"/>
          <w:sz w:val="20"/>
          <w:szCs w:val="20"/>
        </w:rPr>
        <w:t>to the respondents’ wordings in the transcripts (</w:t>
      </w:r>
      <w:r w:rsidR="00A86CA2" w:rsidRPr="006908AF">
        <w:rPr>
          <w:rFonts w:ascii="Palatino Linotype" w:hAnsi="Palatino Linotype" w:cs="Times New Roman"/>
          <w:sz w:val="20"/>
          <w:szCs w:val="20"/>
        </w:rPr>
        <w:t xml:space="preserve">Strauss and Corbin, 1998; </w:t>
      </w:r>
      <w:r w:rsidR="00D766AE" w:rsidRPr="006908AF">
        <w:rPr>
          <w:rFonts w:ascii="Palatino Linotype" w:hAnsi="Palatino Linotype" w:cs="Times New Roman"/>
          <w:sz w:val="20"/>
          <w:szCs w:val="20"/>
        </w:rPr>
        <w:t xml:space="preserve">Van </w:t>
      </w:r>
      <w:proofErr w:type="spellStart"/>
      <w:r w:rsidR="00D766AE" w:rsidRPr="006908AF">
        <w:rPr>
          <w:rFonts w:ascii="Palatino Linotype" w:hAnsi="Palatino Linotype" w:cs="Times New Roman"/>
          <w:sz w:val="20"/>
          <w:szCs w:val="20"/>
        </w:rPr>
        <w:t>Maanen</w:t>
      </w:r>
      <w:proofErr w:type="spellEnd"/>
      <w:r w:rsidR="00D766AE" w:rsidRPr="006908AF">
        <w:rPr>
          <w:rFonts w:ascii="Palatino Linotype" w:hAnsi="Palatino Linotype" w:cs="Times New Roman"/>
          <w:sz w:val="20"/>
          <w:szCs w:val="20"/>
        </w:rPr>
        <w:t>, 1979). This resulted in first-order codes, namely, acquiring information on information</w:t>
      </w:r>
      <w:r w:rsidR="00842759" w:rsidRPr="006908AF">
        <w:rPr>
          <w:rFonts w:ascii="Palatino Linotype" w:hAnsi="Palatino Linotype" w:cs="Times New Roman"/>
          <w:sz w:val="20"/>
          <w:szCs w:val="20"/>
        </w:rPr>
        <w:t xml:space="preserve"> sharing, identity </w:t>
      </w:r>
      <w:r w:rsidR="00842759" w:rsidRPr="006908AF">
        <w:rPr>
          <w:rFonts w:ascii="Palatino Linotype" w:hAnsi="Palatino Linotype" w:cs="Times New Roman"/>
          <w:sz w:val="20"/>
          <w:szCs w:val="20"/>
        </w:rPr>
        <w:lastRenderedPageBreak/>
        <w:t>maintenance, political activism, group (de)</w:t>
      </w:r>
      <w:proofErr w:type="spellStart"/>
      <w:r w:rsidR="007F5A7E" w:rsidRPr="006908AF">
        <w:rPr>
          <w:rFonts w:ascii="Palatino Linotype" w:hAnsi="Palatino Linotype" w:cs="Times New Roman"/>
          <w:sz w:val="20"/>
          <w:szCs w:val="20"/>
        </w:rPr>
        <w:t>t</w:t>
      </w:r>
      <w:r w:rsidR="00842759" w:rsidRPr="006908AF">
        <w:rPr>
          <w:rFonts w:ascii="Palatino Linotype" w:hAnsi="Palatino Linotype" w:cs="Times New Roman"/>
          <w:sz w:val="20"/>
          <w:szCs w:val="20"/>
        </w:rPr>
        <w:t>achment</w:t>
      </w:r>
      <w:proofErr w:type="spellEnd"/>
      <w:r w:rsidR="00842759" w:rsidRPr="006908AF">
        <w:rPr>
          <w:rFonts w:ascii="Palatino Linotype" w:hAnsi="Palatino Linotype" w:cs="Times New Roman"/>
          <w:sz w:val="20"/>
          <w:szCs w:val="20"/>
        </w:rPr>
        <w:t>, and solidarity.</w:t>
      </w:r>
      <w:r w:rsidR="00842759" w:rsidRPr="006908AF">
        <w:rPr>
          <w:rFonts w:ascii="Palatino Linotype" w:eastAsia="Calibri" w:hAnsi="Palatino Linotype" w:cs="Times New Roman"/>
          <w:b/>
          <w:i/>
          <w:sz w:val="20"/>
          <w:szCs w:val="20"/>
        </w:rPr>
        <w:t xml:space="preserve"> </w:t>
      </w:r>
      <w:r w:rsidRPr="006908AF">
        <w:rPr>
          <w:rFonts w:ascii="Palatino Linotype" w:hAnsi="Palatino Linotype" w:cs="Times New Roman"/>
          <w:sz w:val="20"/>
          <w:szCs w:val="20"/>
        </w:rPr>
        <w:t>Second,</w:t>
      </w:r>
      <w:r w:rsidR="00D766AE" w:rsidRPr="006908AF">
        <w:rPr>
          <w:rFonts w:ascii="Palatino Linotype" w:hAnsi="Palatino Linotype" w:cs="Times New Roman"/>
          <w:i/>
          <w:sz w:val="20"/>
          <w:szCs w:val="20"/>
        </w:rPr>
        <w:t xml:space="preserve"> </w:t>
      </w:r>
      <w:r w:rsidRPr="006908AF">
        <w:rPr>
          <w:rFonts w:ascii="Palatino Linotype" w:hAnsi="Palatino Linotype" w:cs="Times New Roman"/>
          <w:sz w:val="20"/>
          <w:szCs w:val="20"/>
        </w:rPr>
        <w:t>w</w:t>
      </w:r>
      <w:r w:rsidR="00D766AE" w:rsidRPr="006908AF">
        <w:rPr>
          <w:rFonts w:ascii="Palatino Linotype" w:hAnsi="Palatino Linotype" w:cs="Times New Roman"/>
          <w:sz w:val="20"/>
          <w:szCs w:val="20"/>
        </w:rPr>
        <w:t>e have interpreted the codes across all the respondents by moving back and forth between documents containing the texts selected from the transcripts and the</w:t>
      </w:r>
      <w:r w:rsidRPr="006908AF">
        <w:rPr>
          <w:rFonts w:ascii="Palatino Linotype" w:hAnsi="Palatino Linotype" w:cs="Times New Roman"/>
          <w:sz w:val="20"/>
          <w:szCs w:val="20"/>
        </w:rPr>
        <w:t>ir relationship with the broad</w:t>
      </w:r>
      <w:r w:rsidR="00D766AE" w:rsidRPr="006908AF">
        <w:rPr>
          <w:rFonts w:ascii="Palatino Linotype" w:hAnsi="Palatino Linotype" w:cs="Times New Roman"/>
          <w:sz w:val="20"/>
          <w:szCs w:val="20"/>
        </w:rPr>
        <w:t xml:space="preserve"> literature</w:t>
      </w:r>
      <w:r w:rsidRPr="006908AF">
        <w:rPr>
          <w:rFonts w:ascii="Palatino Linotype" w:hAnsi="Palatino Linotype" w:cs="Times New Roman"/>
          <w:sz w:val="20"/>
          <w:szCs w:val="20"/>
        </w:rPr>
        <w:t xml:space="preserve"> driving our inquiry (</w:t>
      </w:r>
      <w:r w:rsidR="00D766AE" w:rsidRPr="006908AF">
        <w:rPr>
          <w:rFonts w:ascii="Palatino Linotype" w:hAnsi="Palatino Linotype" w:cs="Times New Roman"/>
          <w:sz w:val="20"/>
          <w:szCs w:val="20"/>
        </w:rPr>
        <w:t xml:space="preserve">Marshall </w:t>
      </w:r>
      <w:r w:rsidR="009A08D6" w:rsidRPr="006908AF">
        <w:rPr>
          <w:rFonts w:ascii="Palatino Linotype" w:hAnsi="Palatino Linotype" w:cs="Times New Roman"/>
          <w:sz w:val="20"/>
          <w:szCs w:val="20"/>
        </w:rPr>
        <w:t>and</w:t>
      </w:r>
      <w:r w:rsidR="00E76FDD" w:rsidRPr="006908AF">
        <w:rPr>
          <w:rFonts w:ascii="Palatino Linotype" w:hAnsi="Palatino Linotype" w:cs="Times New Roman"/>
          <w:sz w:val="20"/>
          <w:szCs w:val="20"/>
        </w:rPr>
        <w:t xml:space="preserve"> Rossman, 1995)</w:t>
      </w:r>
      <w:r w:rsidR="00D766AE" w:rsidRPr="006908AF">
        <w:rPr>
          <w:rFonts w:ascii="Palatino Linotype" w:hAnsi="Palatino Linotype" w:cs="Times New Roman"/>
          <w:sz w:val="20"/>
          <w:szCs w:val="20"/>
        </w:rPr>
        <w:t>.</w:t>
      </w:r>
      <w:r w:rsidRPr="006908AF">
        <w:rPr>
          <w:rFonts w:ascii="Palatino Linotype" w:hAnsi="Palatino Linotype" w:cs="Times New Roman"/>
          <w:sz w:val="20"/>
          <w:szCs w:val="20"/>
        </w:rPr>
        <w:t xml:space="preserve"> In the final step of our analysis, we</w:t>
      </w:r>
      <w:r w:rsidR="00A86CA2" w:rsidRPr="006908AF">
        <w:rPr>
          <w:rFonts w:ascii="Palatino Linotype" w:hAnsi="Palatino Linotype" w:cs="Times New Roman"/>
          <w:sz w:val="20"/>
          <w:szCs w:val="20"/>
        </w:rPr>
        <w:t xml:space="preserve"> subjected our second order themes to further</w:t>
      </w:r>
      <w:r w:rsidR="00E76FDD" w:rsidRPr="006908AF">
        <w:rPr>
          <w:rFonts w:ascii="Palatino Linotype" w:hAnsi="Palatino Linotype" w:cs="Times New Roman"/>
          <w:sz w:val="20"/>
          <w:szCs w:val="20"/>
        </w:rPr>
        <w:t xml:space="preserve"> iterative</w:t>
      </w:r>
      <w:r w:rsidR="00A86CA2" w:rsidRPr="006908AF">
        <w:rPr>
          <w:rFonts w:ascii="Palatino Linotype" w:hAnsi="Palatino Linotype" w:cs="Times New Roman"/>
          <w:sz w:val="20"/>
          <w:szCs w:val="20"/>
        </w:rPr>
        <w:t xml:space="preserve"> evaluation to </w:t>
      </w:r>
      <w:r w:rsidR="00711DB8" w:rsidRPr="006908AF">
        <w:rPr>
          <w:rFonts w:ascii="Palatino Linotype" w:hAnsi="Palatino Linotype" w:cs="Times New Roman"/>
          <w:sz w:val="20"/>
          <w:szCs w:val="20"/>
        </w:rPr>
        <w:t>filter through</w:t>
      </w:r>
      <w:r w:rsidR="00A86CA2" w:rsidRPr="006908AF">
        <w:rPr>
          <w:rFonts w:ascii="Palatino Linotype" w:hAnsi="Palatino Linotype" w:cs="Times New Roman"/>
          <w:sz w:val="20"/>
          <w:szCs w:val="20"/>
        </w:rPr>
        <w:t xml:space="preserve"> our chosen theoretical lens</w:t>
      </w:r>
      <w:r w:rsidR="00E76FDD" w:rsidRPr="006908AF">
        <w:rPr>
          <w:rFonts w:ascii="Palatino Linotype" w:hAnsi="Palatino Linotype" w:cs="Times New Roman"/>
          <w:sz w:val="20"/>
          <w:szCs w:val="20"/>
        </w:rPr>
        <w:t>,</w:t>
      </w:r>
      <w:r w:rsidR="00D766AE" w:rsidRPr="006908AF">
        <w:rPr>
          <w:rFonts w:ascii="Palatino Linotype" w:hAnsi="Palatino Linotype" w:cs="Times New Roman"/>
          <w:sz w:val="20"/>
          <w:szCs w:val="20"/>
        </w:rPr>
        <w:t xml:space="preserve"> </w:t>
      </w:r>
      <w:r w:rsidR="00A86CA2" w:rsidRPr="006908AF">
        <w:rPr>
          <w:rFonts w:ascii="Palatino Linotype" w:hAnsi="Palatino Linotype" w:cs="Times New Roman"/>
          <w:sz w:val="20"/>
          <w:szCs w:val="20"/>
        </w:rPr>
        <w:t xml:space="preserve">and the broader literature on migrant </w:t>
      </w:r>
      <w:r w:rsidR="00D766AE" w:rsidRPr="006908AF">
        <w:rPr>
          <w:rFonts w:ascii="Palatino Linotype" w:hAnsi="Palatino Linotype" w:cs="Times New Roman"/>
          <w:sz w:val="20"/>
          <w:szCs w:val="20"/>
        </w:rPr>
        <w:t>social media</w:t>
      </w:r>
      <w:r w:rsidR="00A86CA2" w:rsidRPr="006908AF">
        <w:rPr>
          <w:rFonts w:ascii="Palatino Linotype" w:hAnsi="Palatino Linotype" w:cs="Times New Roman"/>
          <w:sz w:val="20"/>
          <w:szCs w:val="20"/>
        </w:rPr>
        <w:t xml:space="preserve"> use</w:t>
      </w:r>
      <w:r w:rsidR="00D766AE" w:rsidRPr="006908AF">
        <w:rPr>
          <w:rFonts w:ascii="Palatino Linotype" w:hAnsi="Palatino Linotype" w:cs="Times New Roman"/>
          <w:sz w:val="20"/>
          <w:szCs w:val="20"/>
        </w:rPr>
        <w:t xml:space="preserve"> and acculturation.</w:t>
      </w:r>
      <w:r w:rsidR="00E76FDD" w:rsidRPr="006908AF">
        <w:rPr>
          <w:rFonts w:ascii="Palatino Linotype" w:hAnsi="Palatino Linotype" w:cs="Times New Roman"/>
          <w:sz w:val="20"/>
          <w:szCs w:val="20"/>
        </w:rPr>
        <w:t xml:space="preserve"> Further refinement led to the following three conceptual categories: Cultivating a sense of engagement</w:t>
      </w:r>
      <w:r w:rsidR="007F5A7E" w:rsidRPr="006908AF">
        <w:rPr>
          <w:rFonts w:ascii="Palatino Linotype" w:hAnsi="Palatino Linotype" w:cs="Times New Roman"/>
          <w:sz w:val="20"/>
          <w:szCs w:val="20"/>
        </w:rPr>
        <w:t>, everyday</w:t>
      </w:r>
      <w:r w:rsidR="00E76FDD" w:rsidRPr="006908AF">
        <w:rPr>
          <w:rFonts w:ascii="Palatino Linotype" w:hAnsi="Palatino Linotype" w:cs="Times New Roman"/>
          <w:sz w:val="20"/>
          <w:szCs w:val="20"/>
        </w:rPr>
        <w:t xml:space="preserve"> </w:t>
      </w:r>
      <w:proofErr w:type="spellStart"/>
      <w:r w:rsidR="00E76FDD" w:rsidRPr="006908AF">
        <w:rPr>
          <w:rFonts w:ascii="Palatino Linotype" w:hAnsi="Palatino Linotype" w:cs="Times New Roman"/>
          <w:sz w:val="20"/>
          <w:szCs w:val="20"/>
        </w:rPr>
        <w:t>Spatio</w:t>
      </w:r>
      <w:proofErr w:type="spellEnd"/>
      <w:r w:rsidR="00E76FDD" w:rsidRPr="006908AF">
        <w:rPr>
          <w:rFonts w:ascii="Palatino Linotype" w:hAnsi="Palatino Linotype" w:cs="Times New Roman"/>
          <w:sz w:val="20"/>
          <w:szCs w:val="20"/>
        </w:rPr>
        <w:t>-temporal interactions with ‘others’, and approval seeking and relational interdependencies, which we used to develop a viable interpretation of the online activities of our respondents and their influence on their acculturation in practice.</w:t>
      </w:r>
      <w:r w:rsidR="000A0657" w:rsidRPr="006908AF">
        <w:rPr>
          <w:rFonts w:ascii="Palatino Linotype" w:hAnsi="Palatino Linotype" w:cs="Times New Roman"/>
          <w:sz w:val="20"/>
          <w:szCs w:val="20"/>
        </w:rPr>
        <w:t xml:space="preserve"> Table 2</w:t>
      </w:r>
      <w:r w:rsidR="000A0657" w:rsidRPr="006908AF">
        <w:t xml:space="preserve"> </w:t>
      </w:r>
      <w:r w:rsidR="000A0657" w:rsidRPr="006908AF">
        <w:rPr>
          <w:rFonts w:ascii="Palatino Linotype" w:hAnsi="Palatino Linotype" w:cs="Times New Roman"/>
          <w:sz w:val="20"/>
          <w:szCs w:val="20"/>
        </w:rPr>
        <w:t>shows an overview of exemplar quotations. And the conceptual categories developed in probing our data.</w:t>
      </w:r>
    </w:p>
    <w:p w14:paraId="02BE6C58" w14:textId="77777777" w:rsidR="006908AF" w:rsidRPr="006908AF" w:rsidRDefault="006908AF" w:rsidP="006908AF">
      <w:pPr>
        <w:rPr>
          <w:rFonts w:ascii="Palatino Linotype" w:hAnsi="Palatino Linotype" w:cs="Garamond,Bold"/>
          <w:b/>
          <w:bCs/>
          <w:iCs/>
          <w:sz w:val="20"/>
          <w:szCs w:val="20"/>
        </w:rPr>
      </w:pPr>
      <w:r w:rsidRPr="006908AF">
        <w:rPr>
          <w:rFonts w:ascii="Palatino Linotype" w:hAnsi="Palatino Linotype" w:cs="PalatinoLinotype,Bold"/>
          <w:b/>
          <w:bCs/>
          <w:sz w:val="20"/>
          <w:szCs w:val="20"/>
        </w:rPr>
        <w:t>Table 2 Overview</w:t>
      </w:r>
      <w:r w:rsidRPr="006908AF">
        <w:rPr>
          <w:rFonts w:ascii="Palatino Linotype" w:hAnsi="Palatino Linotype" w:cs="Garamond,Bold"/>
          <w:b/>
          <w:bCs/>
          <w:sz w:val="20"/>
          <w:szCs w:val="20"/>
        </w:rPr>
        <w:t xml:space="preserve"> of conceptual categories and exemplar quotations</w:t>
      </w:r>
    </w:p>
    <w:p w14:paraId="5E4F285C" w14:textId="77777777" w:rsidR="006908AF" w:rsidRPr="006908AF" w:rsidRDefault="006908AF" w:rsidP="006908AF">
      <w:pPr>
        <w:rPr>
          <w:rFonts w:ascii="Palatino Linotype" w:hAnsi="Palatino Linotype" w:cs="Garamond,Bold"/>
          <w:b/>
          <w:bCs/>
          <w:iCs/>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0"/>
        <w:gridCol w:w="6086"/>
      </w:tblGrid>
      <w:tr w:rsidR="006908AF" w:rsidRPr="006908AF" w14:paraId="4D2BA941" w14:textId="77777777" w:rsidTr="00C85B2F">
        <w:tc>
          <w:tcPr>
            <w:tcW w:w="2943" w:type="dxa"/>
            <w:tcBorders>
              <w:left w:val="nil"/>
              <w:bottom w:val="single" w:sz="12" w:space="0" w:color="auto"/>
              <w:right w:val="nil"/>
            </w:tcBorders>
          </w:tcPr>
          <w:p w14:paraId="1DCC3AB3" w14:textId="77777777" w:rsidR="006908AF" w:rsidRPr="006908AF" w:rsidRDefault="006908AF" w:rsidP="00C85B2F">
            <w:pPr>
              <w:rPr>
                <w:rFonts w:ascii="Palatino Linotype" w:eastAsia="Calibri" w:hAnsi="Palatino Linotype" w:cs="Times New Roman"/>
                <w:b/>
                <w:sz w:val="20"/>
                <w:szCs w:val="20"/>
              </w:rPr>
            </w:pPr>
            <w:r w:rsidRPr="006908AF">
              <w:rPr>
                <w:rFonts w:ascii="Palatino Linotype" w:eastAsia="Calibri" w:hAnsi="Palatino Linotype" w:cs="Times New Roman"/>
                <w:b/>
                <w:sz w:val="20"/>
                <w:szCs w:val="20"/>
              </w:rPr>
              <w:t>Migrant social media use and acculturation</w:t>
            </w:r>
          </w:p>
        </w:tc>
        <w:tc>
          <w:tcPr>
            <w:tcW w:w="6096" w:type="dxa"/>
            <w:tcBorders>
              <w:left w:val="nil"/>
              <w:bottom w:val="single" w:sz="12" w:space="0" w:color="auto"/>
              <w:right w:val="nil"/>
            </w:tcBorders>
          </w:tcPr>
          <w:p w14:paraId="3EF4B760" w14:textId="77777777" w:rsidR="006908AF" w:rsidRPr="006908AF" w:rsidRDefault="006908AF" w:rsidP="00C85B2F">
            <w:pPr>
              <w:jc w:val="center"/>
              <w:rPr>
                <w:rFonts w:ascii="Palatino Linotype" w:eastAsia="Calibri" w:hAnsi="Palatino Linotype" w:cs="Times New Roman"/>
                <w:b/>
                <w:sz w:val="20"/>
                <w:szCs w:val="20"/>
              </w:rPr>
            </w:pPr>
            <w:r w:rsidRPr="006908AF">
              <w:rPr>
                <w:rFonts w:ascii="Palatino Linotype" w:eastAsia="Calibri" w:hAnsi="Palatino Linotype" w:cs="Times New Roman"/>
                <w:b/>
                <w:sz w:val="20"/>
                <w:szCs w:val="20"/>
              </w:rPr>
              <w:t>Exemplary quotations</w:t>
            </w:r>
          </w:p>
        </w:tc>
      </w:tr>
      <w:tr w:rsidR="006908AF" w:rsidRPr="006908AF" w14:paraId="330D8DE3" w14:textId="77777777" w:rsidTr="00C85B2F">
        <w:tc>
          <w:tcPr>
            <w:tcW w:w="2943" w:type="dxa"/>
            <w:vMerge w:val="restart"/>
            <w:tcBorders>
              <w:left w:val="nil"/>
              <w:right w:val="nil"/>
            </w:tcBorders>
          </w:tcPr>
          <w:p w14:paraId="1F08F21D" w14:textId="77777777" w:rsidR="006908AF" w:rsidRPr="006908AF" w:rsidRDefault="006908AF" w:rsidP="00C85B2F">
            <w:pPr>
              <w:rPr>
                <w:rFonts w:ascii="Palatino Linotype" w:eastAsia="Calibri" w:hAnsi="Palatino Linotype" w:cs="Times New Roman"/>
                <w:b/>
                <w:i/>
                <w:sz w:val="20"/>
                <w:szCs w:val="20"/>
              </w:rPr>
            </w:pPr>
          </w:p>
          <w:p w14:paraId="353D11A9" w14:textId="77777777" w:rsidR="006908AF" w:rsidRPr="006908AF" w:rsidRDefault="006908AF" w:rsidP="00C85B2F">
            <w:pPr>
              <w:rPr>
                <w:rFonts w:ascii="Palatino Linotype" w:eastAsia="Calibri" w:hAnsi="Palatino Linotype" w:cs="Times New Roman"/>
                <w:b/>
                <w:i/>
                <w:sz w:val="20"/>
                <w:szCs w:val="20"/>
              </w:rPr>
            </w:pPr>
            <w:r w:rsidRPr="006908AF">
              <w:rPr>
                <w:rFonts w:ascii="Palatino Linotype" w:eastAsia="Calibri" w:hAnsi="Palatino Linotype" w:cs="Times New Roman"/>
                <w:b/>
                <w:i/>
                <w:sz w:val="20"/>
                <w:szCs w:val="20"/>
              </w:rPr>
              <w:t xml:space="preserve">Cultivating a sense of engagement </w:t>
            </w:r>
          </w:p>
        </w:tc>
        <w:tc>
          <w:tcPr>
            <w:tcW w:w="6096" w:type="dxa"/>
            <w:tcBorders>
              <w:left w:val="nil"/>
              <w:bottom w:val="nil"/>
              <w:right w:val="nil"/>
            </w:tcBorders>
          </w:tcPr>
          <w:p w14:paraId="02DB530B"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read Swedish newspaper in English on the internet to learn about local news’</w:t>
            </w:r>
            <w:r w:rsidRPr="006908AF">
              <w:rPr>
                <w:rFonts w:ascii="Palatino Linotype" w:hAnsi="Palatino Linotype"/>
                <w:sz w:val="18"/>
                <w:szCs w:val="18"/>
              </w:rPr>
              <w:t xml:space="preserve"> [</w:t>
            </w:r>
            <w:proofErr w:type="spellStart"/>
            <w:r w:rsidRPr="006908AF">
              <w:rPr>
                <w:rFonts w:ascii="Palatino Linotype" w:eastAsia="Calibri" w:hAnsi="Palatino Linotype" w:cs="Times New Roman"/>
                <w:sz w:val="18"/>
                <w:szCs w:val="18"/>
              </w:rPr>
              <w:t>Soumya</w:t>
            </w:r>
            <w:proofErr w:type="spellEnd"/>
            <w:r w:rsidRPr="006908AF">
              <w:rPr>
                <w:rFonts w:ascii="Palatino Linotype" w:eastAsia="Calibri" w:hAnsi="Palatino Linotype" w:cs="Times New Roman"/>
                <w:sz w:val="18"/>
                <w:szCs w:val="18"/>
              </w:rPr>
              <w:t>].</w:t>
            </w:r>
          </w:p>
        </w:tc>
      </w:tr>
      <w:tr w:rsidR="006908AF" w:rsidRPr="006908AF" w14:paraId="4358D28E" w14:textId="77777777" w:rsidTr="00C85B2F">
        <w:tc>
          <w:tcPr>
            <w:tcW w:w="2943" w:type="dxa"/>
            <w:vMerge/>
            <w:tcBorders>
              <w:left w:val="nil"/>
              <w:right w:val="nil"/>
            </w:tcBorders>
          </w:tcPr>
          <w:p w14:paraId="2A08FC7C" w14:textId="77777777" w:rsidR="006908AF" w:rsidRPr="006908AF" w:rsidRDefault="006908AF" w:rsidP="00C85B2F">
            <w:pPr>
              <w:rPr>
                <w:rFonts w:ascii="Palatino Linotype" w:eastAsia="Calibri" w:hAnsi="Palatino Linotype" w:cs="Times New Roman"/>
                <w:b/>
                <w:i/>
                <w:sz w:val="20"/>
                <w:szCs w:val="20"/>
              </w:rPr>
            </w:pPr>
          </w:p>
        </w:tc>
        <w:tc>
          <w:tcPr>
            <w:tcW w:w="6096" w:type="dxa"/>
            <w:tcBorders>
              <w:top w:val="nil"/>
              <w:left w:val="nil"/>
              <w:bottom w:val="nil"/>
              <w:right w:val="nil"/>
            </w:tcBorders>
          </w:tcPr>
          <w:p w14:paraId="35CAE24F"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don’t know anything about Swedish news. Sometimes I read the news, but in it’s in Vietnamese newspaper, not in Swedish newspaper’ [</w:t>
            </w:r>
            <w:proofErr w:type="spellStart"/>
            <w:r w:rsidRPr="006908AF">
              <w:rPr>
                <w:rFonts w:ascii="Palatino Linotype" w:eastAsia="Calibri" w:hAnsi="Palatino Linotype" w:cs="Times New Roman"/>
                <w:sz w:val="18"/>
                <w:szCs w:val="18"/>
              </w:rPr>
              <w:t>Bao</w:t>
            </w:r>
            <w:proofErr w:type="spellEnd"/>
            <w:r w:rsidRPr="006908AF">
              <w:rPr>
                <w:rFonts w:ascii="Palatino Linotype" w:eastAsia="Calibri" w:hAnsi="Palatino Linotype" w:cs="Times New Roman"/>
                <w:sz w:val="18"/>
                <w:szCs w:val="18"/>
              </w:rPr>
              <w:t>].</w:t>
            </w:r>
          </w:p>
        </w:tc>
      </w:tr>
      <w:tr w:rsidR="006908AF" w:rsidRPr="006908AF" w14:paraId="20C933D9" w14:textId="77777777" w:rsidTr="00C85B2F">
        <w:tc>
          <w:tcPr>
            <w:tcW w:w="2943" w:type="dxa"/>
            <w:vMerge/>
            <w:tcBorders>
              <w:left w:val="nil"/>
              <w:bottom w:val="single" w:sz="12" w:space="0" w:color="auto"/>
              <w:right w:val="nil"/>
            </w:tcBorders>
          </w:tcPr>
          <w:p w14:paraId="419273F8" w14:textId="77777777" w:rsidR="006908AF" w:rsidRPr="006908AF" w:rsidRDefault="006908AF" w:rsidP="00C85B2F">
            <w:pPr>
              <w:rPr>
                <w:rFonts w:ascii="Palatino Linotype" w:eastAsia="Calibri" w:hAnsi="Palatino Linotype" w:cs="Times New Roman"/>
                <w:b/>
                <w:i/>
                <w:sz w:val="20"/>
                <w:szCs w:val="20"/>
              </w:rPr>
            </w:pPr>
          </w:p>
        </w:tc>
        <w:tc>
          <w:tcPr>
            <w:tcW w:w="6096" w:type="dxa"/>
            <w:tcBorders>
              <w:top w:val="nil"/>
              <w:left w:val="nil"/>
              <w:bottom w:val="single" w:sz="12" w:space="0" w:color="auto"/>
              <w:right w:val="nil"/>
            </w:tcBorders>
          </w:tcPr>
          <w:p w14:paraId="2A77B787"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check how people write and translate […] I’m not too much involved, it’s like politics […] I don’t post or comments I only read the comments to know what they think about it, also for the language’ [Ali].</w:t>
            </w:r>
          </w:p>
          <w:p w14:paraId="4DC885FE"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use FB to promote my political views (in my home country)’ [Abel].</w:t>
            </w:r>
          </w:p>
        </w:tc>
      </w:tr>
      <w:tr w:rsidR="006908AF" w:rsidRPr="006908AF" w14:paraId="0294A196" w14:textId="77777777" w:rsidTr="00C85B2F">
        <w:tc>
          <w:tcPr>
            <w:tcW w:w="2943" w:type="dxa"/>
            <w:vMerge w:val="restart"/>
            <w:tcBorders>
              <w:left w:val="nil"/>
              <w:bottom w:val="nil"/>
              <w:right w:val="nil"/>
            </w:tcBorders>
          </w:tcPr>
          <w:p w14:paraId="61D6C5C0" w14:textId="77777777" w:rsidR="006908AF" w:rsidRPr="006908AF" w:rsidRDefault="006908AF" w:rsidP="00C85B2F">
            <w:pPr>
              <w:rPr>
                <w:rFonts w:ascii="Palatino Linotype" w:eastAsia="Calibri" w:hAnsi="Palatino Linotype" w:cs="Times New Roman"/>
                <w:b/>
                <w:i/>
                <w:sz w:val="20"/>
                <w:szCs w:val="20"/>
              </w:rPr>
            </w:pPr>
          </w:p>
          <w:p w14:paraId="076D4041" w14:textId="77777777" w:rsidR="006908AF" w:rsidRPr="006908AF" w:rsidRDefault="006908AF" w:rsidP="00C85B2F">
            <w:pPr>
              <w:rPr>
                <w:rFonts w:ascii="Palatino Linotype" w:eastAsia="Calibri" w:hAnsi="Palatino Linotype" w:cs="Times New Roman"/>
                <w:b/>
                <w:i/>
                <w:sz w:val="20"/>
                <w:szCs w:val="20"/>
              </w:rPr>
            </w:pPr>
            <w:r w:rsidRPr="006908AF">
              <w:rPr>
                <w:rFonts w:ascii="Palatino Linotype" w:eastAsia="Calibri" w:hAnsi="Palatino Linotype" w:cs="Times New Roman"/>
                <w:b/>
                <w:i/>
                <w:sz w:val="20"/>
                <w:szCs w:val="20"/>
              </w:rPr>
              <w:t xml:space="preserve">Everyday </w:t>
            </w:r>
            <w:proofErr w:type="spellStart"/>
            <w:r w:rsidRPr="006908AF">
              <w:rPr>
                <w:rFonts w:ascii="Palatino Linotype" w:eastAsia="Calibri" w:hAnsi="Palatino Linotype" w:cs="Times New Roman"/>
                <w:b/>
                <w:i/>
                <w:sz w:val="20"/>
                <w:szCs w:val="20"/>
              </w:rPr>
              <w:t>spatio</w:t>
            </w:r>
            <w:proofErr w:type="spellEnd"/>
            <w:r w:rsidRPr="006908AF">
              <w:rPr>
                <w:rFonts w:ascii="Palatino Linotype" w:eastAsia="Calibri" w:hAnsi="Palatino Linotype" w:cs="Times New Roman"/>
                <w:b/>
                <w:i/>
                <w:sz w:val="20"/>
                <w:szCs w:val="20"/>
              </w:rPr>
              <w:t>-temporal interactions with ‘other’</w:t>
            </w:r>
          </w:p>
        </w:tc>
        <w:tc>
          <w:tcPr>
            <w:tcW w:w="6096" w:type="dxa"/>
            <w:tcBorders>
              <w:left w:val="nil"/>
              <w:bottom w:val="nil"/>
              <w:right w:val="nil"/>
            </w:tcBorders>
          </w:tcPr>
          <w:p w14:paraId="0546A781"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‘I’ve started to blog for a newspaper. That’s where I share my thoughts about what needs to be done in Swedish society in order to succeed within the integration process’ [Iva].</w:t>
            </w:r>
          </w:p>
        </w:tc>
      </w:tr>
      <w:tr w:rsidR="006908AF" w:rsidRPr="006908AF" w14:paraId="663F8B3F" w14:textId="77777777" w:rsidTr="00C85B2F">
        <w:tc>
          <w:tcPr>
            <w:tcW w:w="2943" w:type="dxa"/>
            <w:vMerge/>
            <w:tcBorders>
              <w:top w:val="nil"/>
              <w:left w:val="nil"/>
              <w:bottom w:val="single" w:sz="12" w:space="0" w:color="auto"/>
              <w:right w:val="nil"/>
            </w:tcBorders>
          </w:tcPr>
          <w:p w14:paraId="1B07A0EE" w14:textId="77777777" w:rsidR="006908AF" w:rsidRPr="006908AF" w:rsidRDefault="006908AF" w:rsidP="00C85B2F">
            <w:pPr>
              <w:rPr>
                <w:rFonts w:ascii="Palatino Linotype" w:eastAsia="Calibri" w:hAnsi="Palatino Linotype" w:cs="Times New Roman"/>
                <w:b/>
                <w:i/>
                <w:sz w:val="20"/>
                <w:szCs w:val="20"/>
              </w:rPr>
            </w:pPr>
          </w:p>
        </w:tc>
        <w:tc>
          <w:tcPr>
            <w:tcW w:w="6096" w:type="dxa"/>
            <w:tcBorders>
              <w:top w:val="nil"/>
              <w:left w:val="nil"/>
              <w:bottom w:val="single" w:sz="12" w:space="0" w:color="auto"/>
              <w:right w:val="nil"/>
            </w:tcBorders>
          </w:tcPr>
          <w:p w14:paraId="0EB58F1A"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almost don't use social media to interact with Swedes […] I joined the Americans in Sweden group on Facebook when I moved here […] because you've got to keep a little bit of your home culture feel […] that helps to retain my feeling of being American […] I missed a lot of social aspect like taking broader context from the US’ [Liz].</w:t>
            </w:r>
          </w:p>
        </w:tc>
      </w:tr>
      <w:tr w:rsidR="006908AF" w:rsidRPr="006908AF" w14:paraId="0359EC0E" w14:textId="77777777" w:rsidTr="00C85B2F">
        <w:tc>
          <w:tcPr>
            <w:tcW w:w="2943" w:type="dxa"/>
            <w:vMerge w:val="restart"/>
            <w:tcBorders>
              <w:left w:val="nil"/>
              <w:bottom w:val="nil"/>
              <w:right w:val="nil"/>
            </w:tcBorders>
          </w:tcPr>
          <w:p w14:paraId="2ECDCF92" w14:textId="77777777" w:rsidR="006908AF" w:rsidRPr="006908AF" w:rsidRDefault="006908AF" w:rsidP="00C85B2F">
            <w:pPr>
              <w:rPr>
                <w:rFonts w:ascii="Palatino Linotype" w:eastAsia="Calibri" w:hAnsi="Palatino Linotype" w:cs="Times New Roman"/>
                <w:b/>
                <w:i/>
                <w:sz w:val="20"/>
                <w:szCs w:val="20"/>
              </w:rPr>
            </w:pPr>
          </w:p>
          <w:p w14:paraId="28A0EC28" w14:textId="77777777" w:rsidR="006908AF" w:rsidRPr="006908AF" w:rsidRDefault="006908AF" w:rsidP="00C85B2F">
            <w:pPr>
              <w:rPr>
                <w:rFonts w:ascii="Palatino Linotype" w:eastAsia="Calibri" w:hAnsi="Palatino Linotype" w:cs="Times New Roman"/>
                <w:b/>
                <w:i/>
                <w:sz w:val="20"/>
                <w:szCs w:val="20"/>
              </w:rPr>
            </w:pPr>
            <w:r w:rsidRPr="006908AF">
              <w:rPr>
                <w:rFonts w:ascii="Palatino Linotype" w:eastAsia="Calibri" w:hAnsi="Palatino Linotype" w:cs="Times New Roman"/>
                <w:b/>
                <w:i/>
                <w:sz w:val="20"/>
                <w:szCs w:val="20"/>
              </w:rPr>
              <w:t xml:space="preserve">Approval seeking and relational interdependencies  </w:t>
            </w:r>
          </w:p>
        </w:tc>
        <w:tc>
          <w:tcPr>
            <w:tcW w:w="6096" w:type="dxa"/>
            <w:tcBorders>
              <w:left w:val="nil"/>
              <w:bottom w:val="nil"/>
              <w:right w:val="nil"/>
            </w:tcBorders>
          </w:tcPr>
          <w:p w14:paraId="40908563"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am an administrator of a Facebook group talking about big development going on in our residential areas […] the local residents have been fighting against it discussing through a Facebook group so it’s Swedish speaking’ [Vicky].</w:t>
            </w:r>
          </w:p>
        </w:tc>
      </w:tr>
      <w:tr w:rsidR="006908AF" w:rsidRPr="006908AF" w14:paraId="77C76774" w14:textId="77777777" w:rsidTr="00C85B2F">
        <w:tc>
          <w:tcPr>
            <w:tcW w:w="2943" w:type="dxa"/>
            <w:vMerge/>
            <w:tcBorders>
              <w:top w:val="nil"/>
              <w:left w:val="nil"/>
              <w:right w:val="nil"/>
            </w:tcBorders>
          </w:tcPr>
          <w:p w14:paraId="2BC17455" w14:textId="77777777" w:rsidR="006908AF" w:rsidRPr="006908AF" w:rsidRDefault="006908AF" w:rsidP="00C85B2F">
            <w:pPr>
              <w:rPr>
                <w:rFonts w:ascii="Palatino Linotype" w:eastAsia="Calibri" w:hAnsi="Palatino Linotype" w:cs="Times New Roman"/>
                <w:sz w:val="20"/>
                <w:szCs w:val="20"/>
              </w:rPr>
            </w:pPr>
          </w:p>
        </w:tc>
        <w:tc>
          <w:tcPr>
            <w:tcW w:w="6096" w:type="dxa"/>
            <w:tcBorders>
              <w:top w:val="nil"/>
              <w:left w:val="nil"/>
              <w:right w:val="nil"/>
            </w:tcBorders>
          </w:tcPr>
          <w:p w14:paraId="3798B0E7" w14:textId="77777777" w:rsidR="006908AF" w:rsidRPr="006908AF" w:rsidRDefault="006908AF" w:rsidP="00C85B2F">
            <w:pPr>
              <w:jc w:val="both"/>
              <w:rPr>
                <w:rFonts w:ascii="Palatino Linotype" w:eastAsia="Calibri" w:hAnsi="Palatino Linotype" w:cs="Times New Roman"/>
                <w:sz w:val="18"/>
                <w:szCs w:val="18"/>
              </w:rPr>
            </w:pPr>
            <w:r w:rsidRPr="006908AF">
              <w:rPr>
                <w:rFonts w:ascii="Palatino Linotype" w:eastAsia="Calibri" w:hAnsi="Palatino Linotype" w:cs="Times New Roman"/>
                <w:sz w:val="18"/>
                <w:szCs w:val="18"/>
              </w:rPr>
              <w:t>‘I use YouTube, Facebook, and Twitter […] I actually have no problem with people sharing different opinions. When I put a post there, I know that there are people who want to challenge me and beat me up and people who want to tap me on the shoulder and say "Bravo!" [</w:t>
            </w:r>
            <w:proofErr w:type="spellStart"/>
            <w:r w:rsidRPr="006908AF">
              <w:rPr>
                <w:rFonts w:ascii="Palatino Linotype" w:eastAsia="Calibri" w:hAnsi="Palatino Linotype" w:cs="Times New Roman"/>
                <w:sz w:val="18"/>
                <w:szCs w:val="18"/>
              </w:rPr>
              <w:t>Adedayo</w:t>
            </w:r>
            <w:proofErr w:type="spellEnd"/>
            <w:r w:rsidRPr="006908AF">
              <w:rPr>
                <w:rFonts w:ascii="Palatino Linotype" w:eastAsia="Calibri" w:hAnsi="Palatino Linotype" w:cs="Times New Roman"/>
                <w:sz w:val="18"/>
                <w:szCs w:val="18"/>
              </w:rPr>
              <w:t xml:space="preserve">]. </w:t>
            </w:r>
          </w:p>
        </w:tc>
      </w:tr>
    </w:tbl>
    <w:p w14:paraId="73E4C408" w14:textId="77777777" w:rsidR="006908AF" w:rsidRPr="006908AF" w:rsidRDefault="006908AF" w:rsidP="00CF08A8">
      <w:pPr>
        <w:autoSpaceDE w:val="0"/>
        <w:autoSpaceDN w:val="0"/>
        <w:adjustRightInd w:val="0"/>
        <w:spacing w:line="480" w:lineRule="auto"/>
        <w:jc w:val="both"/>
        <w:rPr>
          <w:rFonts w:ascii="Palatino Linotype" w:hAnsi="Palatino Linotype" w:cs="Times New Roman"/>
          <w:sz w:val="20"/>
          <w:szCs w:val="20"/>
        </w:rPr>
      </w:pPr>
    </w:p>
    <w:p w14:paraId="119A3C24" w14:textId="77777777" w:rsidR="006908AF" w:rsidRPr="006908AF" w:rsidRDefault="006908AF" w:rsidP="00CF08A8">
      <w:pPr>
        <w:autoSpaceDE w:val="0"/>
        <w:autoSpaceDN w:val="0"/>
        <w:adjustRightInd w:val="0"/>
        <w:spacing w:line="480" w:lineRule="auto"/>
        <w:jc w:val="both"/>
        <w:rPr>
          <w:rFonts w:ascii="Palatino Linotype" w:hAnsi="Palatino Linotype" w:cs="Times New Roman"/>
          <w:sz w:val="20"/>
          <w:szCs w:val="20"/>
        </w:rPr>
      </w:pPr>
    </w:p>
    <w:p w14:paraId="6487D6F4" w14:textId="77777777" w:rsidR="006908AF" w:rsidRPr="006908AF" w:rsidRDefault="006908AF" w:rsidP="00CF08A8">
      <w:pPr>
        <w:autoSpaceDE w:val="0"/>
        <w:autoSpaceDN w:val="0"/>
        <w:adjustRightInd w:val="0"/>
        <w:spacing w:line="480" w:lineRule="auto"/>
        <w:jc w:val="both"/>
        <w:rPr>
          <w:rFonts w:ascii="Palatino Linotype" w:hAnsi="Palatino Linotype" w:cs="Times New Roman"/>
          <w:sz w:val="20"/>
          <w:szCs w:val="20"/>
        </w:rPr>
      </w:pPr>
    </w:p>
    <w:p w14:paraId="0D4CBF1F" w14:textId="308B00A6" w:rsidR="00CF08A8" w:rsidRPr="006908AF" w:rsidRDefault="000A0657" w:rsidP="006908AF">
      <w:pPr>
        <w:autoSpaceDE w:val="0"/>
        <w:autoSpaceDN w:val="0"/>
        <w:adjustRightInd w:val="0"/>
        <w:spacing w:line="480" w:lineRule="auto"/>
        <w:jc w:val="both"/>
        <w:rPr>
          <w:rFonts w:ascii="Palatino Linotype" w:hAnsi="Palatino Linotype" w:cs="Times New Roman"/>
          <w:sz w:val="20"/>
          <w:szCs w:val="20"/>
        </w:rPr>
      </w:pPr>
      <w:r w:rsidRPr="006908AF">
        <w:rPr>
          <w:rFonts w:ascii="Palatino Linotype" w:hAnsi="Palatino Linotype" w:cs="Times New Roman"/>
          <w:sz w:val="20"/>
          <w:szCs w:val="20"/>
        </w:rPr>
        <w:t>In the following section, w</w:t>
      </w:r>
      <w:r w:rsidR="00A86CA2" w:rsidRPr="006908AF">
        <w:rPr>
          <w:rFonts w:ascii="Palatino Linotype" w:hAnsi="Palatino Linotype" w:cs="Times New Roman"/>
          <w:sz w:val="20"/>
          <w:szCs w:val="20"/>
        </w:rPr>
        <w:t>e present the fine details of our research finding</w:t>
      </w:r>
      <w:r w:rsidR="00A3676C" w:rsidRPr="006908AF">
        <w:rPr>
          <w:rFonts w:ascii="Palatino Linotype" w:hAnsi="Palatino Linotype" w:cs="Times New Roman"/>
          <w:sz w:val="20"/>
          <w:szCs w:val="20"/>
        </w:rPr>
        <w:t>s</w:t>
      </w:r>
      <w:r w:rsidR="00A86CA2" w:rsidRPr="006908AF">
        <w:rPr>
          <w:rFonts w:ascii="Palatino Linotype" w:hAnsi="Palatino Linotype" w:cs="Times New Roman"/>
          <w:sz w:val="20"/>
          <w:szCs w:val="20"/>
        </w:rPr>
        <w:t>.</w:t>
      </w:r>
    </w:p>
    <w:p w14:paraId="4DEBFB85" w14:textId="690F0E75" w:rsidR="000213DB" w:rsidRPr="006908AF" w:rsidRDefault="00A86CA2" w:rsidP="00747C8D">
      <w:pPr>
        <w:pStyle w:val="ListParagraph"/>
        <w:numPr>
          <w:ilvl w:val="0"/>
          <w:numId w:val="5"/>
        </w:numPr>
        <w:autoSpaceDE w:val="0"/>
        <w:autoSpaceDN w:val="0"/>
        <w:adjustRightInd w:val="0"/>
        <w:spacing w:line="480" w:lineRule="auto"/>
        <w:rPr>
          <w:rFonts w:ascii="Palatino Linotype" w:hAnsi="Palatino Linotype"/>
          <w:b/>
          <w:sz w:val="20"/>
          <w:szCs w:val="20"/>
        </w:rPr>
      </w:pPr>
      <w:r w:rsidRPr="006908AF">
        <w:rPr>
          <w:rFonts w:ascii="Palatino Linotype" w:hAnsi="Palatino Linotype" w:cs="Times New Roman"/>
          <w:b/>
          <w:sz w:val="20"/>
          <w:szCs w:val="20"/>
        </w:rPr>
        <w:t>Research findings</w:t>
      </w:r>
    </w:p>
    <w:p w14:paraId="2D2A038B" w14:textId="77CD3253" w:rsidR="00AE30FA" w:rsidRPr="006908AF" w:rsidRDefault="00747C8D" w:rsidP="00610724">
      <w:pPr>
        <w:spacing w:line="480" w:lineRule="auto"/>
        <w:jc w:val="both"/>
        <w:rPr>
          <w:rFonts w:ascii="Palatino Linotype" w:hAnsi="Palatino Linotype"/>
          <w:b/>
          <w:i/>
          <w:sz w:val="20"/>
          <w:szCs w:val="20"/>
        </w:rPr>
      </w:pPr>
      <w:r w:rsidRPr="006908AF">
        <w:rPr>
          <w:rFonts w:ascii="Palatino Linotype" w:hAnsi="Palatino Linotype"/>
          <w:b/>
          <w:i/>
          <w:sz w:val="20"/>
          <w:szCs w:val="20"/>
        </w:rPr>
        <w:t xml:space="preserve">4.1 </w:t>
      </w:r>
      <w:r w:rsidR="0050353D" w:rsidRPr="006908AF">
        <w:rPr>
          <w:rFonts w:ascii="Palatino Linotype" w:hAnsi="Palatino Linotype"/>
          <w:b/>
          <w:i/>
          <w:sz w:val="20"/>
          <w:szCs w:val="20"/>
        </w:rPr>
        <w:t>Cultivating a s</w:t>
      </w:r>
      <w:r w:rsidR="00AE30FA" w:rsidRPr="006908AF">
        <w:rPr>
          <w:rFonts w:ascii="Palatino Linotype" w:hAnsi="Palatino Linotype"/>
          <w:b/>
          <w:i/>
          <w:sz w:val="20"/>
          <w:szCs w:val="20"/>
        </w:rPr>
        <w:t xml:space="preserve">ense of engagement </w:t>
      </w:r>
    </w:p>
    <w:p w14:paraId="7B1CEB22" w14:textId="1840B021" w:rsidR="00AE30FA" w:rsidRPr="006908AF" w:rsidRDefault="00953F05" w:rsidP="00610724">
      <w:pPr>
        <w:spacing w:line="480" w:lineRule="auto"/>
        <w:jc w:val="both"/>
        <w:rPr>
          <w:rFonts w:ascii="Palatino Linotype" w:hAnsi="Palatino Linotype" w:cs="Times New Roman"/>
          <w:sz w:val="20"/>
          <w:szCs w:val="20"/>
        </w:rPr>
      </w:pPr>
      <w:r w:rsidRPr="006908AF">
        <w:rPr>
          <w:rFonts w:ascii="Palatino Linotype" w:hAnsi="Palatino Linotype" w:cs="Times New Roman"/>
          <w:sz w:val="20"/>
          <w:szCs w:val="20"/>
        </w:rPr>
        <w:t>We found our migrant</w:t>
      </w:r>
      <w:r w:rsidR="00A3676C" w:rsidRPr="006908AF">
        <w:rPr>
          <w:rFonts w:ascii="Palatino Linotype" w:hAnsi="Palatino Linotype" w:cs="Times New Roman"/>
          <w:sz w:val="20"/>
          <w:szCs w:val="20"/>
        </w:rPr>
        <w:t>s</w:t>
      </w:r>
      <w:r w:rsidRPr="006908AF">
        <w:rPr>
          <w:rFonts w:ascii="Palatino Linotype" w:hAnsi="Palatino Linotype" w:cs="Times New Roman"/>
          <w:sz w:val="20"/>
          <w:szCs w:val="20"/>
        </w:rPr>
        <w:t xml:space="preserve"> had a profound </w:t>
      </w:r>
      <w:r w:rsidR="00AE30FA" w:rsidRPr="006908AF">
        <w:rPr>
          <w:rFonts w:ascii="Palatino Linotype" w:hAnsi="Palatino Linotype" w:cs="Times New Roman"/>
          <w:sz w:val="20"/>
          <w:szCs w:val="20"/>
        </w:rPr>
        <w:t>sense of engagement</w:t>
      </w:r>
      <w:r w:rsidRPr="006908AF">
        <w:rPr>
          <w:rFonts w:ascii="Palatino Linotype" w:hAnsi="Palatino Linotype" w:cs="Times New Roman"/>
          <w:sz w:val="20"/>
          <w:szCs w:val="20"/>
        </w:rPr>
        <w:t xml:space="preserve"> with their community and home countries. Our data evidence suggests </w:t>
      </w:r>
      <w:r w:rsidR="00A3676C" w:rsidRPr="006908AF">
        <w:rPr>
          <w:rFonts w:ascii="Palatino Linotype" w:hAnsi="Palatino Linotype" w:cs="Times New Roman"/>
          <w:sz w:val="20"/>
          <w:szCs w:val="20"/>
        </w:rPr>
        <w:t>that the</w:t>
      </w:r>
      <w:r w:rsidRPr="006908AF">
        <w:rPr>
          <w:rFonts w:ascii="Palatino Linotype" w:hAnsi="Palatino Linotype" w:cs="Times New Roman"/>
          <w:sz w:val="20"/>
          <w:szCs w:val="20"/>
        </w:rPr>
        <w:t xml:space="preserve"> level of their connectedness</w:t>
      </w:r>
      <w:r w:rsidR="00AE30FA" w:rsidRPr="006908AF">
        <w:rPr>
          <w:rFonts w:ascii="Palatino Linotype" w:hAnsi="Palatino Linotype" w:cs="Times New Roman"/>
          <w:sz w:val="20"/>
          <w:szCs w:val="20"/>
        </w:rPr>
        <w:t xml:space="preserve"> with the</w:t>
      </w:r>
      <w:r w:rsidRPr="006908AF">
        <w:rPr>
          <w:rFonts w:ascii="Palatino Linotype" w:hAnsi="Palatino Linotype" w:cs="Times New Roman"/>
          <w:sz w:val="20"/>
          <w:szCs w:val="20"/>
        </w:rPr>
        <w:t>ir</w:t>
      </w:r>
      <w:r w:rsidR="00AE30FA" w:rsidRPr="006908AF">
        <w:rPr>
          <w:rFonts w:ascii="Palatino Linotype" w:hAnsi="Palatino Linotype" w:cs="Times New Roman"/>
          <w:sz w:val="20"/>
          <w:szCs w:val="20"/>
        </w:rPr>
        <w:t xml:space="preserve"> home and the host country through their social media activities</w:t>
      </w:r>
      <w:r w:rsidRPr="006908AF">
        <w:rPr>
          <w:rFonts w:ascii="Palatino Linotype" w:hAnsi="Palatino Linotype" w:cs="Times New Roman"/>
          <w:sz w:val="20"/>
          <w:szCs w:val="20"/>
        </w:rPr>
        <w:t xml:space="preserve"> had a direct influence on their everyday interactions with ‘others’</w:t>
      </w:r>
      <w:r w:rsidR="00AE30FA" w:rsidRPr="006908AF">
        <w:rPr>
          <w:rFonts w:ascii="Palatino Linotype" w:hAnsi="Palatino Linotype" w:cs="Times New Roman"/>
          <w:sz w:val="20"/>
          <w:szCs w:val="20"/>
        </w:rPr>
        <w:t xml:space="preserve">. </w:t>
      </w:r>
      <w:r w:rsidR="0050353D" w:rsidRPr="006908AF">
        <w:rPr>
          <w:rFonts w:ascii="Palatino Linotype" w:hAnsi="Palatino Linotype" w:cs="Times New Roman"/>
          <w:sz w:val="20"/>
          <w:szCs w:val="20"/>
        </w:rPr>
        <w:t>This sense</w:t>
      </w:r>
      <w:r w:rsidR="00AE30FA" w:rsidRPr="006908AF">
        <w:rPr>
          <w:rFonts w:ascii="Palatino Linotype" w:hAnsi="Palatino Linotype" w:cs="Times New Roman"/>
          <w:sz w:val="20"/>
          <w:szCs w:val="20"/>
        </w:rPr>
        <w:t xml:space="preserve"> of </w:t>
      </w:r>
      <w:r w:rsidR="0050353D" w:rsidRPr="006908AF">
        <w:rPr>
          <w:rFonts w:ascii="Palatino Linotype" w:hAnsi="Palatino Linotype" w:cs="Times New Roman"/>
          <w:sz w:val="20"/>
          <w:szCs w:val="20"/>
        </w:rPr>
        <w:t>engagement as played out in practice manifest</w:t>
      </w:r>
      <w:r w:rsidR="00A3676C" w:rsidRPr="006908AF">
        <w:rPr>
          <w:rFonts w:ascii="Palatino Linotype" w:hAnsi="Palatino Linotype" w:cs="Times New Roman"/>
          <w:sz w:val="20"/>
          <w:szCs w:val="20"/>
        </w:rPr>
        <w:t>ed</w:t>
      </w:r>
      <w:r w:rsidR="0050353D" w:rsidRPr="006908AF">
        <w:rPr>
          <w:rFonts w:ascii="Palatino Linotype" w:hAnsi="Palatino Linotype" w:cs="Times New Roman"/>
          <w:sz w:val="20"/>
          <w:szCs w:val="20"/>
        </w:rPr>
        <w:t xml:space="preserve"> in the form of </w:t>
      </w:r>
      <w:r w:rsidR="00AE30FA" w:rsidRPr="006908AF">
        <w:rPr>
          <w:rFonts w:ascii="Palatino Linotype" w:hAnsi="Palatino Linotype" w:cs="Times New Roman"/>
          <w:sz w:val="20"/>
          <w:szCs w:val="20"/>
        </w:rPr>
        <w:t xml:space="preserve">being a passive receiver and </w:t>
      </w:r>
      <w:r w:rsidRPr="006908AF">
        <w:rPr>
          <w:rFonts w:ascii="Palatino Linotype" w:hAnsi="Palatino Linotype" w:cs="Times New Roman"/>
          <w:sz w:val="20"/>
          <w:szCs w:val="20"/>
        </w:rPr>
        <w:t xml:space="preserve">actively expressing opinions. </w:t>
      </w:r>
      <w:r w:rsidR="00AE30FA" w:rsidRPr="006908AF">
        <w:rPr>
          <w:rFonts w:ascii="Palatino Linotype" w:hAnsi="Palatino Linotype"/>
          <w:sz w:val="20"/>
          <w:szCs w:val="20"/>
        </w:rPr>
        <w:t>Our data shows that migrants remain as passive receivers to acquire information on social media if they seldom interact with the host socie</w:t>
      </w:r>
      <w:r w:rsidRPr="006908AF">
        <w:rPr>
          <w:rFonts w:ascii="Palatino Linotype" w:hAnsi="Palatino Linotype"/>
          <w:sz w:val="20"/>
          <w:szCs w:val="20"/>
        </w:rPr>
        <w:t xml:space="preserve">ty. </w:t>
      </w:r>
      <w:r w:rsidR="00AE30FA" w:rsidRPr="006908AF">
        <w:rPr>
          <w:rFonts w:ascii="Palatino Linotype" w:hAnsi="Palatino Linotype"/>
          <w:sz w:val="20"/>
          <w:szCs w:val="20"/>
        </w:rPr>
        <w:t>For instance, Bao who reads newspapers and friends’ updates on Facebook doesn’t read any Swedish news, only Vietnamese ones. His interactions on Facebook are only with Vietnamese people. He says, he has some Swedish friends on Facebook, but he never really interacts with them. He has joined several Vietnamese groups but not any Swedish ones. Somewhat similar to Bao, Mahdi from Somalia uses Facebook to come up to speed with Somali news, or Swedish news as he doesn’t have the time to sit and</w:t>
      </w:r>
      <w:r w:rsidRPr="006908AF">
        <w:rPr>
          <w:rFonts w:ascii="Palatino Linotype" w:hAnsi="Palatino Linotype"/>
          <w:sz w:val="20"/>
          <w:szCs w:val="20"/>
        </w:rPr>
        <w:t xml:space="preserve"> watch news programmes on TV</w:t>
      </w:r>
      <w:r w:rsidR="00AE30FA" w:rsidRPr="006908AF">
        <w:rPr>
          <w:rFonts w:ascii="Palatino Linotype" w:hAnsi="Palatino Linotype"/>
          <w:sz w:val="20"/>
          <w:szCs w:val="20"/>
        </w:rPr>
        <w:t xml:space="preserve">. </w:t>
      </w:r>
    </w:p>
    <w:p w14:paraId="1F757C47" w14:textId="152CA1E8" w:rsidR="00AE30FA" w:rsidRPr="006908AF" w:rsidRDefault="00AE30FA" w:rsidP="00D26104">
      <w:pPr>
        <w:ind w:left="720"/>
        <w:jc w:val="both"/>
        <w:rPr>
          <w:rFonts w:ascii="Palatino Linotype" w:hAnsi="Palatino Linotype"/>
          <w:sz w:val="20"/>
          <w:szCs w:val="20"/>
        </w:rPr>
      </w:pPr>
      <w:r w:rsidRPr="006908AF">
        <w:rPr>
          <w:rFonts w:ascii="Palatino Linotype" w:hAnsi="Palatino Linotype"/>
          <w:sz w:val="20"/>
          <w:szCs w:val="20"/>
        </w:rPr>
        <w:t xml:space="preserve">I only use Facebook […] I just read the newspaper […] just </w:t>
      </w:r>
      <w:r w:rsidR="00A3676C" w:rsidRPr="006908AF">
        <w:rPr>
          <w:rFonts w:ascii="Palatino Linotype" w:hAnsi="Palatino Linotype"/>
          <w:sz w:val="20"/>
          <w:szCs w:val="20"/>
        </w:rPr>
        <w:t>Vietnamese</w:t>
      </w:r>
      <w:r w:rsidRPr="006908AF">
        <w:rPr>
          <w:rFonts w:ascii="Palatino Linotype" w:hAnsi="Palatino Linotype"/>
          <w:sz w:val="20"/>
          <w:szCs w:val="20"/>
        </w:rPr>
        <w:t xml:space="preserve"> news […] and my friends’ updates […] I have some Swedish friends on Facebook but I never really interact with them</w:t>
      </w:r>
      <w:r w:rsidR="00A3676C" w:rsidRPr="006908AF">
        <w:rPr>
          <w:rFonts w:ascii="Palatino Linotype" w:hAnsi="Palatino Linotype"/>
          <w:sz w:val="20"/>
          <w:szCs w:val="20"/>
        </w:rPr>
        <w:t xml:space="preserve"> [Bao]</w:t>
      </w:r>
      <w:r w:rsidRPr="006908AF">
        <w:rPr>
          <w:rFonts w:ascii="Palatino Linotype" w:hAnsi="Palatino Linotype"/>
          <w:sz w:val="20"/>
          <w:szCs w:val="20"/>
        </w:rPr>
        <w:t>.</w:t>
      </w:r>
    </w:p>
    <w:p w14:paraId="792D6C42" w14:textId="77777777" w:rsidR="00AE30FA" w:rsidRPr="006908AF" w:rsidRDefault="00AE30FA" w:rsidP="00D26104">
      <w:pPr>
        <w:jc w:val="both"/>
        <w:rPr>
          <w:rFonts w:ascii="Palatino Linotype" w:hAnsi="Palatino Linotype"/>
          <w:sz w:val="20"/>
          <w:szCs w:val="20"/>
        </w:rPr>
      </w:pPr>
    </w:p>
    <w:p w14:paraId="7A3F0577" w14:textId="4312A0F4" w:rsidR="00AE30FA" w:rsidRPr="006908AF" w:rsidRDefault="00AE30FA" w:rsidP="00610724">
      <w:pPr>
        <w:spacing w:line="480" w:lineRule="auto"/>
        <w:ind w:firstLine="720"/>
        <w:jc w:val="both"/>
        <w:rPr>
          <w:rFonts w:ascii="Palatino Linotype" w:hAnsi="Palatino Linotype"/>
          <w:sz w:val="20"/>
          <w:szCs w:val="20"/>
        </w:rPr>
      </w:pPr>
      <w:r w:rsidRPr="006908AF">
        <w:rPr>
          <w:rFonts w:ascii="Palatino Linotype" w:hAnsi="Palatino Linotype"/>
          <w:sz w:val="20"/>
          <w:szCs w:val="20"/>
        </w:rPr>
        <w:t xml:space="preserve">In a similar situation, Soumya writes poems in Bengali and shares them with Indian and Bangladeshi Facebook participants. Soumya’s interaction with mainly Indian and Bangladeshi Facebook participants again illustrates the actual chances of acculturation within Swedish host society. </w:t>
      </w:r>
      <w:r w:rsidR="00953F05" w:rsidRPr="006908AF">
        <w:rPr>
          <w:rFonts w:ascii="Palatino Linotype" w:hAnsi="Palatino Linotype"/>
          <w:sz w:val="20"/>
          <w:szCs w:val="20"/>
        </w:rPr>
        <w:t xml:space="preserve">For him, </w:t>
      </w:r>
      <w:r w:rsidR="004D4C2B" w:rsidRPr="006908AF">
        <w:rPr>
          <w:rFonts w:ascii="Palatino Linotype" w:hAnsi="Palatino Linotype"/>
          <w:sz w:val="20"/>
          <w:szCs w:val="20"/>
        </w:rPr>
        <w:t>he i</w:t>
      </w:r>
      <w:r w:rsidR="00953F05" w:rsidRPr="006908AF">
        <w:rPr>
          <w:rFonts w:ascii="Palatino Linotype" w:hAnsi="Palatino Linotype"/>
          <w:sz w:val="20"/>
          <w:szCs w:val="20"/>
        </w:rPr>
        <w:t xml:space="preserve">s </w:t>
      </w:r>
      <w:r w:rsidRPr="006908AF">
        <w:rPr>
          <w:rFonts w:ascii="Palatino Linotype" w:hAnsi="Palatino Linotype"/>
          <w:sz w:val="20"/>
          <w:szCs w:val="20"/>
        </w:rPr>
        <w:t>treat</w:t>
      </w:r>
      <w:r w:rsidR="00953F05" w:rsidRPr="006908AF">
        <w:rPr>
          <w:rFonts w:ascii="Palatino Linotype" w:hAnsi="Palatino Linotype"/>
          <w:sz w:val="20"/>
          <w:szCs w:val="20"/>
        </w:rPr>
        <w:t xml:space="preserve">ed like a </w:t>
      </w:r>
      <w:r w:rsidR="004D4C2B" w:rsidRPr="006908AF">
        <w:rPr>
          <w:rFonts w:ascii="Palatino Linotype" w:hAnsi="Palatino Linotype"/>
          <w:sz w:val="20"/>
          <w:szCs w:val="20"/>
        </w:rPr>
        <w:t>‘s</w:t>
      </w:r>
      <w:r w:rsidR="00953F05" w:rsidRPr="006908AF">
        <w:rPr>
          <w:rFonts w:ascii="Palatino Linotype" w:hAnsi="Palatino Linotype"/>
          <w:sz w:val="20"/>
          <w:szCs w:val="20"/>
        </w:rPr>
        <w:t>tranger</w:t>
      </w:r>
      <w:r w:rsidR="004D4C2B" w:rsidRPr="006908AF">
        <w:rPr>
          <w:rFonts w:ascii="Palatino Linotype" w:hAnsi="Palatino Linotype"/>
          <w:sz w:val="20"/>
          <w:szCs w:val="20"/>
        </w:rPr>
        <w:t>’</w:t>
      </w:r>
      <w:r w:rsidR="00953F05" w:rsidRPr="006908AF">
        <w:rPr>
          <w:rFonts w:ascii="Palatino Linotype" w:hAnsi="Palatino Linotype"/>
          <w:sz w:val="20"/>
          <w:szCs w:val="20"/>
        </w:rPr>
        <w:t xml:space="preserve"> in</w:t>
      </w:r>
      <w:r w:rsidRPr="006908AF">
        <w:rPr>
          <w:rFonts w:ascii="Palatino Linotype" w:hAnsi="Palatino Linotype"/>
          <w:sz w:val="20"/>
          <w:szCs w:val="20"/>
        </w:rPr>
        <w:t xml:space="preserve"> Sweden as </w:t>
      </w:r>
      <w:r w:rsidR="00953F05" w:rsidRPr="006908AF">
        <w:rPr>
          <w:rFonts w:ascii="Palatino Linotype" w:hAnsi="Palatino Linotype"/>
          <w:sz w:val="20"/>
          <w:szCs w:val="20"/>
        </w:rPr>
        <w:t>the people are not keen</w:t>
      </w:r>
      <w:r w:rsidRPr="006908AF">
        <w:rPr>
          <w:rFonts w:ascii="Palatino Linotype" w:hAnsi="Palatino Linotype"/>
          <w:sz w:val="20"/>
          <w:szCs w:val="20"/>
        </w:rPr>
        <w:t xml:space="preserve"> </w:t>
      </w:r>
      <w:r w:rsidR="004D4C2B" w:rsidRPr="006908AF">
        <w:rPr>
          <w:rFonts w:ascii="Palatino Linotype" w:hAnsi="Palatino Linotype"/>
          <w:sz w:val="20"/>
          <w:szCs w:val="20"/>
        </w:rPr>
        <w:t>to communicate with him. Consistent with prior studies</w:t>
      </w:r>
      <w:r w:rsidR="00953F05" w:rsidRPr="006908AF">
        <w:rPr>
          <w:rFonts w:ascii="Palatino Linotype" w:hAnsi="Palatino Linotype"/>
          <w:sz w:val="20"/>
          <w:szCs w:val="20"/>
        </w:rPr>
        <w:t xml:space="preserve">, we </w:t>
      </w:r>
      <w:r w:rsidR="004D4C2B" w:rsidRPr="006908AF">
        <w:rPr>
          <w:rFonts w:ascii="Palatino Linotype" w:hAnsi="Palatino Linotype"/>
          <w:sz w:val="20"/>
          <w:szCs w:val="20"/>
        </w:rPr>
        <w:t xml:space="preserve">found that </w:t>
      </w:r>
      <w:r w:rsidRPr="006908AF">
        <w:rPr>
          <w:rFonts w:ascii="Palatino Linotype" w:hAnsi="Palatino Linotype"/>
          <w:sz w:val="20"/>
          <w:szCs w:val="20"/>
        </w:rPr>
        <w:t>migrants who spend excessive time on social media acquiring information of the home country ha</w:t>
      </w:r>
      <w:r w:rsidR="00A3676C" w:rsidRPr="006908AF">
        <w:rPr>
          <w:rFonts w:ascii="Palatino Linotype" w:hAnsi="Palatino Linotype"/>
          <w:sz w:val="20"/>
          <w:szCs w:val="20"/>
        </w:rPr>
        <w:t>ve</w:t>
      </w:r>
      <w:r w:rsidRPr="006908AF">
        <w:rPr>
          <w:rFonts w:ascii="Palatino Linotype" w:hAnsi="Palatino Linotype"/>
          <w:sz w:val="20"/>
          <w:szCs w:val="20"/>
        </w:rPr>
        <w:t xml:space="preserve"> little incentive to establish both online and offline connection</w:t>
      </w:r>
      <w:r w:rsidR="006B7B4A" w:rsidRPr="006908AF">
        <w:rPr>
          <w:rFonts w:ascii="Palatino Linotype" w:hAnsi="Palatino Linotype"/>
          <w:sz w:val="20"/>
          <w:szCs w:val="20"/>
        </w:rPr>
        <w:t>s</w:t>
      </w:r>
      <w:r w:rsidR="004D4C2B" w:rsidRPr="006908AF">
        <w:rPr>
          <w:rFonts w:ascii="Palatino Linotype" w:hAnsi="Palatino Linotype"/>
          <w:sz w:val="20"/>
          <w:szCs w:val="20"/>
        </w:rPr>
        <w:t xml:space="preserve"> with the host country. </w:t>
      </w:r>
      <w:r w:rsidR="006E5125" w:rsidRPr="006908AF">
        <w:rPr>
          <w:rFonts w:ascii="Palatino Linotype" w:hAnsi="Palatino Linotype"/>
          <w:sz w:val="20"/>
          <w:szCs w:val="20"/>
        </w:rPr>
        <w:t>In</w:t>
      </w:r>
      <w:r w:rsidRPr="006908AF">
        <w:rPr>
          <w:rFonts w:ascii="Palatino Linotype" w:hAnsi="Palatino Linotype"/>
          <w:sz w:val="20"/>
          <w:szCs w:val="20"/>
        </w:rPr>
        <w:t xml:space="preserve"> contra</w:t>
      </w:r>
      <w:r w:rsidR="006E5125" w:rsidRPr="006908AF">
        <w:rPr>
          <w:rFonts w:ascii="Palatino Linotype" w:hAnsi="Palatino Linotype"/>
          <w:sz w:val="20"/>
          <w:szCs w:val="20"/>
        </w:rPr>
        <w:t>st</w:t>
      </w:r>
      <w:r w:rsidRPr="006908AF">
        <w:rPr>
          <w:rFonts w:ascii="Palatino Linotype" w:hAnsi="Palatino Linotype"/>
          <w:sz w:val="20"/>
          <w:szCs w:val="20"/>
        </w:rPr>
        <w:t xml:space="preserve"> to the passive information receivers, some of our respondents are actively </w:t>
      </w:r>
      <w:r w:rsidR="006E5125" w:rsidRPr="006908AF">
        <w:rPr>
          <w:rFonts w:ascii="Palatino Linotype" w:hAnsi="Palatino Linotype"/>
          <w:sz w:val="20"/>
          <w:szCs w:val="20"/>
        </w:rPr>
        <w:t xml:space="preserve">expressing their opinions </w:t>
      </w:r>
      <w:r w:rsidRPr="006908AF">
        <w:rPr>
          <w:rFonts w:ascii="Palatino Linotype" w:hAnsi="Palatino Linotype"/>
          <w:sz w:val="20"/>
          <w:szCs w:val="20"/>
        </w:rPr>
        <w:t>on social media through different activities</w:t>
      </w:r>
      <w:r w:rsidR="004D4C2B" w:rsidRPr="006908AF">
        <w:rPr>
          <w:rFonts w:ascii="Palatino Linotype" w:hAnsi="Palatino Linotype"/>
          <w:sz w:val="20"/>
          <w:szCs w:val="20"/>
        </w:rPr>
        <w:t xml:space="preserve"> by</w:t>
      </w:r>
      <w:r w:rsidRPr="006908AF">
        <w:rPr>
          <w:rFonts w:ascii="Palatino Linotype" w:hAnsi="Palatino Linotype"/>
          <w:sz w:val="20"/>
          <w:szCs w:val="20"/>
        </w:rPr>
        <w:t xml:space="preserve"> </w:t>
      </w:r>
      <w:r w:rsidRPr="006908AF">
        <w:rPr>
          <w:rFonts w:ascii="Palatino Linotype" w:hAnsi="Palatino Linotype"/>
          <w:sz w:val="20"/>
          <w:szCs w:val="20"/>
        </w:rPr>
        <w:lastRenderedPageBreak/>
        <w:t>sharing photos and news</w:t>
      </w:r>
      <w:r w:rsidR="004D4C2B" w:rsidRPr="006908AF">
        <w:rPr>
          <w:rFonts w:ascii="Palatino Linotype" w:hAnsi="Palatino Linotype"/>
          <w:sz w:val="20"/>
          <w:szCs w:val="20"/>
        </w:rPr>
        <w:t xml:space="preserve"> items</w:t>
      </w:r>
      <w:r w:rsidRPr="006908AF">
        <w:rPr>
          <w:rFonts w:ascii="Palatino Linotype" w:hAnsi="Palatino Linotype"/>
          <w:sz w:val="20"/>
          <w:szCs w:val="20"/>
        </w:rPr>
        <w:t xml:space="preserve">, </w:t>
      </w:r>
      <w:r w:rsidR="004D4C2B" w:rsidRPr="006908AF">
        <w:rPr>
          <w:rFonts w:ascii="Palatino Linotype" w:hAnsi="Palatino Linotype"/>
          <w:sz w:val="20"/>
          <w:szCs w:val="20"/>
        </w:rPr>
        <w:t>responding to conversation threads and</w:t>
      </w:r>
      <w:r w:rsidRPr="006908AF">
        <w:rPr>
          <w:rFonts w:ascii="Palatino Linotype" w:hAnsi="Palatino Linotype"/>
          <w:sz w:val="20"/>
          <w:szCs w:val="20"/>
        </w:rPr>
        <w:t xml:space="preserve"> or writing blogs</w:t>
      </w:r>
      <w:r w:rsidR="004D4C2B" w:rsidRPr="006908AF">
        <w:rPr>
          <w:rFonts w:ascii="Palatino Linotype" w:hAnsi="Palatino Linotype"/>
          <w:sz w:val="20"/>
          <w:szCs w:val="20"/>
        </w:rPr>
        <w:t xml:space="preserve"> on their interests</w:t>
      </w:r>
      <w:r w:rsidRPr="006908AF">
        <w:rPr>
          <w:rFonts w:ascii="Palatino Linotype" w:hAnsi="Palatino Linotype"/>
          <w:sz w:val="20"/>
          <w:szCs w:val="20"/>
        </w:rPr>
        <w:t>. This group of participants interact with both contacts from Sweden and their home countries. One of our participants, Vicky who writes a blog on special needs of people with an ancillary objective of encouraging bloggers to come on board and start contributing. Vicky’s blogs are mainly in English, about 80:20 would be the proportion ratio between English and Swedish. In addition to this, Vicky uses Facebook to share photos and news</w:t>
      </w:r>
      <w:r w:rsidR="004D4C2B" w:rsidRPr="006908AF">
        <w:rPr>
          <w:rFonts w:ascii="Palatino Linotype" w:hAnsi="Palatino Linotype"/>
          <w:sz w:val="20"/>
          <w:szCs w:val="20"/>
        </w:rPr>
        <w:t>.</w:t>
      </w:r>
    </w:p>
    <w:p w14:paraId="5EC1B258" w14:textId="780CEB20" w:rsidR="00AE30FA" w:rsidRPr="006908AF" w:rsidRDefault="00AE30FA" w:rsidP="00D26104">
      <w:pPr>
        <w:ind w:left="720"/>
        <w:jc w:val="both"/>
        <w:rPr>
          <w:rFonts w:ascii="Palatino Linotype" w:hAnsi="Palatino Linotype"/>
          <w:sz w:val="20"/>
          <w:szCs w:val="20"/>
        </w:rPr>
      </w:pPr>
      <w:r w:rsidRPr="006908AF">
        <w:rPr>
          <w:rFonts w:ascii="Palatino Linotype" w:hAnsi="Palatino Linotype"/>
          <w:sz w:val="20"/>
          <w:szCs w:val="20"/>
        </w:rPr>
        <w:t xml:space="preserve">I use it for posting on photos, chatting with friends, group chatting, organizing things with friends. Another thing is discussions with the </w:t>
      </w:r>
      <w:r w:rsidR="000A4E5C" w:rsidRPr="006908AF">
        <w:rPr>
          <w:rFonts w:ascii="Palatino Linotype" w:hAnsi="Palatino Linotype"/>
          <w:sz w:val="20"/>
          <w:szCs w:val="20"/>
        </w:rPr>
        <w:t>English-speaking</w:t>
      </w:r>
      <w:r w:rsidRPr="006908AF">
        <w:rPr>
          <w:rFonts w:ascii="Palatino Linotype" w:hAnsi="Palatino Linotype"/>
          <w:sz w:val="20"/>
          <w:szCs w:val="20"/>
        </w:rPr>
        <w:t xml:space="preserve"> mother groups […] If it’s </w:t>
      </w:r>
      <w:r w:rsidR="006E5125" w:rsidRPr="006908AF">
        <w:rPr>
          <w:rFonts w:ascii="Palatino Linotype" w:hAnsi="Palatino Linotype"/>
          <w:sz w:val="20"/>
          <w:szCs w:val="20"/>
        </w:rPr>
        <w:t xml:space="preserve">a </w:t>
      </w:r>
      <w:r w:rsidRPr="006908AF">
        <w:rPr>
          <w:rFonts w:ascii="Palatino Linotype" w:hAnsi="Palatino Linotype"/>
          <w:sz w:val="20"/>
          <w:szCs w:val="20"/>
        </w:rPr>
        <w:t>Swedish group, I would speak Swedish so if I’m talking to a Swedish speaker. […] I find Swedes are different online. They seem to be more opinion</w:t>
      </w:r>
      <w:r w:rsidR="004D4C2B" w:rsidRPr="006908AF">
        <w:rPr>
          <w:rFonts w:ascii="Palatino Linotype" w:hAnsi="Palatino Linotype"/>
          <w:sz w:val="20"/>
          <w:szCs w:val="20"/>
        </w:rPr>
        <w:t>ated online than in real life’ [</w:t>
      </w:r>
      <w:r w:rsidRPr="006908AF">
        <w:rPr>
          <w:rFonts w:ascii="Palatino Linotype" w:hAnsi="Palatino Linotype"/>
          <w:sz w:val="20"/>
          <w:szCs w:val="20"/>
        </w:rPr>
        <w:t>Vicky</w:t>
      </w:r>
      <w:r w:rsidR="004D4C2B" w:rsidRPr="006908AF">
        <w:rPr>
          <w:rFonts w:ascii="Palatino Linotype" w:hAnsi="Palatino Linotype"/>
          <w:sz w:val="20"/>
          <w:szCs w:val="20"/>
        </w:rPr>
        <w:t>]</w:t>
      </w:r>
      <w:r w:rsidRPr="006908AF">
        <w:rPr>
          <w:rFonts w:ascii="Palatino Linotype" w:hAnsi="Palatino Linotype"/>
          <w:sz w:val="20"/>
          <w:szCs w:val="20"/>
        </w:rPr>
        <w:t xml:space="preserve">. </w:t>
      </w:r>
    </w:p>
    <w:p w14:paraId="47E3CD95" w14:textId="77777777" w:rsidR="00AE30FA" w:rsidRPr="006908AF" w:rsidRDefault="00AE30FA" w:rsidP="00D26104">
      <w:pPr>
        <w:jc w:val="both"/>
        <w:rPr>
          <w:rFonts w:ascii="Palatino Linotype" w:hAnsi="Palatino Linotype"/>
          <w:sz w:val="20"/>
          <w:szCs w:val="20"/>
        </w:rPr>
      </w:pPr>
    </w:p>
    <w:p w14:paraId="446BD7CA" w14:textId="6A479962" w:rsidR="006E5125" w:rsidRPr="006908AF" w:rsidRDefault="00AE30FA" w:rsidP="00610724">
      <w:pPr>
        <w:spacing w:line="480" w:lineRule="auto"/>
        <w:jc w:val="both"/>
        <w:rPr>
          <w:rFonts w:ascii="Palatino Linotype" w:hAnsi="Palatino Linotype"/>
          <w:sz w:val="20"/>
          <w:szCs w:val="20"/>
        </w:rPr>
      </w:pPr>
      <w:r w:rsidRPr="006908AF">
        <w:rPr>
          <w:rFonts w:ascii="Palatino Linotype" w:hAnsi="Palatino Linotype"/>
          <w:sz w:val="20"/>
          <w:szCs w:val="20"/>
        </w:rPr>
        <w:t xml:space="preserve">As active as Vicky, Quynh mostly uses Facebook </w:t>
      </w:r>
      <w:r w:rsidR="00A3676C" w:rsidRPr="006908AF">
        <w:rPr>
          <w:rFonts w:ascii="Palatino Linotype" w:hAnsi="Palatino Linotype"/>
          <w:sz w:val="20"/>
          <w:szCs w:val="20"/>
        </w:rPr>
        <w:t>to</w:t>
      </w:r>
      <w:r w:rsidRPr="006908AF">
        <w:rPr>
          <w:rFonts w:ascii="Palatino Linotype" w:hAnsi="Palatino Linotype"/>
          <w:sz w:val="20"/>
          <w:szCs w:val="20"/>
        </w:rPr>
        <w:t xml:space="preserve"> interact with people and Instagram for shari</w:t>
      </w:r>
      <w:r w:rsidR="004D4C2B" w:rsidRPr="006908AF">
        <w:rPr>
          <w:rFonts w:ascii="Palatino Linotype" w:hAnsi="Palatino Linotype"/>
          <w:sz w:val="20"/>
          <w:szCs w:val="20"/>
        </w:rPr>
        <w:t>ng photos with a smaller group.</w:t>
      </w:r>
    </w:p>
    <w:p w14:paraId="78423C64" w14:textId="45AEB4E3" w:rsidR="00AE30FA" w:rsidRPr="006908AF" w:rsidRDefault="00AE30FA" w:rsidP="00D26104">
      <w:pPr>
        <w:ind w:left="720"/>
        <w:jc w:val="both"/>
        <w:rPr>
          <w:rFonts w:ascii="Palatino Linotype" w:hAnsi="Palatino Linotype"/>
          <w:sz w:val="20"/>
          <w:szCs w:val="20"/>
        </w:rPr>
      </w:pPr>
      <w:r w:rsidRPr="006908AF">
        <w:rPr>
          <w:rFonts w:ascii="Palatino Linotype" w:hAnsi="Palatino Linotype"/>
          <w:sz w:val="20"/>
          <w:szCs w:val="20"/>
        </w:rPr>
        <w:t>Instagram is a little bit more private, so I can share photos of my son – circulate a kind of a picture dia</w:t>
      </w:r>
      <w:r w:rsidR="004D4C2B" w:rsidRPr="006908AF">
        <w:rPr>
          <w:rFonts w:ascii="Palatino Linotype" w:hAnsi="Palatino Linotype"/>
          <w:sz w:val="20"/>
          <w:szCs w:val="20"/>
        </w:rPr>
        <w:t>ry to a small group of people [</w:t>
      </w:r>
      <w:r w:rsidRPr="006908AF">
        <w:rPr>
          <w:rFonts w:ascii="Palatino Linotype" w:hAnsi="Palatino Linotype"/>
          <w:sz w:val="20"/>
          <w:szCs w:val="20"/>
        </w:rPr>
        <w:t>Quynh</w:t>
      </w:r>
      <w:r w:rsidR="004D4C2B" w:rsidRPr="006908AF">
        <w:rPr>
          <w:rFonts w:ascii="Palatino Linotype" w:hAnsi="Palatino Linotype"/>
          <w:sz w:val="20"/>
          <w:szCs w:val="20"/>
        </w:rPr>
        <w:t>]</w:t>
      </w:r>
      <w:r w:rsidRPr="006908AF">
        <w:rPr>
          <w:rFonts w:ascii="Palatino Linotype" w:hAnsi="Palatino Linotype"/>
          <w:sz w:val="20"/>
          <w:szCs w:val="20"/>
        </w:rPr>
        <w:t xml:space="preserve">. </w:t>
      </w:r>
    </w:p>
    <w:p w14:paraId="2013CAA1" w14:textId="77777777" w:rsidR="006E5125" w:rsidRPr="006908AF" w:rsidRDefault="006E5125" w:rsidP="00D26104">
      <w:pPr>
        <w:ind w:left="720"/>
        <w:jc w:val="both"/>
        <w:rPr>
          <w:rFonts w:ascii="Palatino Linotype" w:hAnsi="Palatino Linotype"/>
          <w:sz w:val="20"/>
          <w:szCs w:val="20"/>
        </w:rPr>
      </w:pPr>
    </w:p>
    <w:p w14:paraId="7597DC76" w14:textId="1CBAD295" w:rsidR="00AE30FA" w:rsidRPr="006908AF" w:rsidRDefault="00AE30FA" w:rsidP="00610724">
      <w:pPr>
        <w:spacing w:line="480" w:lineRule="auto"/>
        <w:ind w:firstLine="720"/>
        <w:jc w:val="both"/>
        <w:rPr>
          <w:rFonts w:ascii="Palatino Linotype" w:hAnsi="Palatino Linotype"/>
          <w:i/>
          <w:sz w:val="20"/>
          <w:szCs w:val="20"/>
        </w:rPr>
      </w:pPr>
      <w:r w:rsidRPr="006908AF">
        <w:rPr>
          <w:rFonts w:ascii="Palatino Linotype" w:hAnsi="Palatino Linotype"/>
          <w:sz w:val="20"/>
          <w:szCs w:val="20"/>
        </w:rPr>
        <w:t xml:space="preserve">Quynh also has a Twitter account but that </w:t>
      </w:r>
      <w:r w:rsidR="006E5125" w:rsidRPr="006908AF">
        <w:rPr>
          <w:rFonts w:ascii="Palatino Linotype" w:hAnsi="Palatino Linotype"/>
          <w:sz w:val="20"/>
          <w:szCs w:val="20"/>
        </w:rPr>
        <w:t xml:space="preserve">she uses mainly </w:t>
      </w:r>
      <w:r w:rsidRPr="006908AF">
        <w:rPr>
          <w:rFonts w:ascii="Palatino Linotype" w:hAnsi="Palatino Linotype"/>
          <w:sz w:val="20"/>
          <w:szCs w:val="20"/>
        </w:rPr>
        <w:t>to locate suitable work. Quynh adds that Facebook has really helped her a lot in getting to know people. Initially she found that</w:t>
      </w:r>
      <w:r w:rsidR="004D4C2B" w:rsidRPr="006908AF">
        <w:rPr>
          <w:rFonts w:ascii="Palatino Linotype" w:hAnsi="Palatino Linotype"/>
          <w:sz w:val="20"/>
          <w:szCs w:val="20"/>
        </w:rPr>
        <w:t xml:space="preserve"> having</w:t>
      </w:r>
      <w:r w:rsidRPr="006908AF">
        <w:rPr>
          <w:rFonts w:ascii="Palatino Linotype" w:hAnsi="Palatino Linotype"/>
          <w:sz w:val="20"/>
          <w:szCs w:val="20"/>
        </w:rPr>
        <w:t xml:space="preserve"> </w:t>
      </w:r>
      <w:r w:rsidR="004D4C2B" w:rsidRPr="006908AF">
        <w:rPr>
          <w:rFonts w:ascii="Palatino Linotype" w:hAnsi="Palatino Linotype"/>
          <w:sz w:val="20"/>
          <w:szCs w:val="20"/>
        </w:rPr>
        <w:t>‘</w:t>
      </w:r>
      <w:r w:rsidRPr="006908AF">
        <w:rPr>
          <w:rFonts w:ascii="Palatino Linotype" w:hAnsi="Palatino Linotype"/>
          <w:sz w:val="20"/>
          <w:szCs w:val="20"/>
        </w:rPr>
        <w:t>face to face conversations</w:t>
      </w:r>
      <w:r w:rsidR="004D4C2B" w:rsidRPr="006908AF">
        <w:rPr>
          <w:rFonts w:ascii="Palatino Linotype" w:hAnsi="Palatino Linotype"/>
          <w:sz w:val="20"/>
          <w:szCs w:val="20"/>
        </w:rPr>
        <w:t>’ were</w:t>
      </w:r>
      <w:r w:rsidRPr="006908AF">
        <w:rPr>
          <w:rFonts w:ascii="Palatino Linotype" w:hAnsi="Palatino Linotype"/>
          <w:sz w:val="20"/>
          <w:szCs w:val="20"/>
        </w:rPr>
        <w:t xml:space="preserve"> awkward as she had to repeat the same introduction every time she met someone for the first time. </w:t>
      </w:r>
      <w:r w:rsidR="004D4C2B" w:rsidRPr="006908AF">
        <w:rPr>
          <w:rFonts w:ascii="Palatino Linotype" w:hAnsi="Palatino Linotype"/>
          <w:sz w:val="20"/>
          <w:szCs w:val="20"/>
        </w:rPr>
        <w:t>At worse, people simply refused to change into English mid conversation.</w:t>
      </w:r>
      <w:r w:rsidR="00E569F8" w:rsidRPr="006908AF">
        <w:rPr>
          <w:rFonts w:ascii="Palatino Linotype" w:hAnsi="Palatino Linotype"/>
          <w:sz w:val="20"/>
          <w:szCs w:val="20"/>
        </w:rPr>
        <w:t xml:space="preserve"> To overcome her loneliness, she took to blogging:</w:t>
      </w:r>
    </w:p>
    <w:p w14:paraId="257128AB" w14:textId="10BF21C2" w:rsidR="00D26104" w:rsidRPr="006908AF" w:rsidRDefault="00AE30FA" w:rsidP="00D26104">
      <w:pPr>
        <w:ind w:left="720"/>
        <w:jc w:val="both"/>
        <w:rPr>
          <w:rFonts w:ascii="Palatino Linotype" w:hAnsi="Palatino Linotype"/>
          <w:sz w:val="20"/>
          <w:szCs w:val="20"/>
        </w:rPr>
      </w:pPr>
      <w:r w:rsidRPr="006908AF">
        <w:rPr>
          <w:rFonts w:ascii="Palatino Linotype" w:hAnsi="Palatino Linotype"/>
          <w:sz w:val="20"/>
          <w:szCs w:val="20"/>
        </w:rPr>
        <w:t>Before my son was born I used to post material on politics, identity, culture and arts. Then after my son was born my postings were on life support issues like education and psychology. But recently it seems to me that there i</w:t>
      </w:r>
      <w:r w:rsidR="00E569F8" w:rsidRPr="006908AF">
        <w:rPr>
          <w:rFonts w:ascii="Palatino Linotype" w:hAnsi="Palatino Linotype"/>
          <w:sz w:val="20"/>
          <w:szCs w:val="20"/>
        </w:rPr>
        <w:t>s no audience, so I don’t post</w:t>
      </w:r>
      <w:r w:rsidR="00A3676C" w:rsidRPr="006908AF">
        <w:rPr>
          <w:rFonts w:ascii="Palatino Linotype" w:hAnsi="Palatino Linotype"/>
          <w:sz w:val="20"/>
          <w:szCs w:val="20"/>
        </w:rPr>
        <w:t xml:space="preserve"> [Quynh]</w:t>
      </w:r>
      <w:r w:rsidR="00E569F8" w:rsidRPr="006908AF">
        <w:rPr>
          <w:rFonts w:ascii="Palatino Linotype" w:hAnsi="Palatino Linotype"/>
          <w:sz w:val="20"/>
          <w:szCs w:val="20"/>
        </w:rPr>
        <w:t>.</w:t>
      </w:r>
      <w:r w:rsidRPr="006908AF">
        <w:rPr>
          <w:rFonts w:ascii="Palatino Linotype" w:hAnsi="Palatino Linotype"/>
          <w:sz w:val="20"/>
          <w:szCs w:val="20"/>
        </w:rPr>
        <w:t xml:space="preserve"> </w:t>
      </w:r>
    </w:p>
    <w:p w14:paraId="5C764270" w14:textId="77777777" w:rsidR="00D26104" w:rsidRPr="006908AF" w:rsidRDefault="00D26104" w:rsidP="00D26104">
      <w:pPr>
        <w:ind w:left="720"/>
        <w:jc w:val="both"/>
        <w:rPr>
          <w:rFonts w:ascii="Palatino Linotype" w:hAnsi="Palatino Linotype"/>
          <w:sz w:val="20"/>
          <w:szCs w:val="20"/>
        </w:rPr>
      </w:pPr>
    </w:p>
    <w:p w14:paraId="16BF51D3" w14:textId="6DE11841" w:rsidR="002411BC" w:rsidRPr="006908AF" w:rsidRDefault="00E569F8" w:rsidP="00610724">
      <w:pPr>
        <w:spacing w:line="480" w:lineRule="auto"/>
        <w:jc w:val="both"/>
        <w:rPr>
          <w:rFonts w:ascii="Palatino Linotype" w:hAnsi="Palatino Linotype"/>
          <w:sz w:val="20"/>
          <w:szCs w:val="20"/>
        </w:rPr>
      </w:pPr>
      <w:r w:rsidRPr="006908AF">
        <w:rPr>
          <w:rFonts w:ascii="Palatino Linotype" w:hAnsi="Palatino Linotype"/>
          <w:sz w:val="20"/>
          <w:szCs w:val="20"/>
        </w:rPr>
        <w:t>S</w:t>
      </w:r>
      <w:r w:rsidR="004D4C2B" w:rsidRPr="006908AF">
        <w:rPr>
          <w:rFonts w:ascii="Palatino Linotype" w:hAnsi="Palatino Linotype"/>
          <w:sz w:val="20"/>
          <w:szCs w:val="20"/>
        </w:rPr>
        <w:t>he concedes she</w:t>
      </w:r>
      <w:r w:rsidR="00AE30FA" w:rsidRPr="006908AF">
        <w:rPr>
          <w:rFonts w:ascii="Palatino Linotype" w:hAnsi="Palatino Linotype"/>
          <w:sz w:val="20"/>
          <w:szCs w:val="20"/>
        </w:rPr>
        <w:t xml:space="preserve"> does not like to generate content and prefers to use </w:t>
      </w:r>
      <w:r w:rsidR="004D4C2B" w:rsidRPr="006908AF">
        <w:rPr>
          <w:rFonts w:ascii="Palatino Linotype" w:hAnsi="Palatino Linotype"/>
          <w:sz w:val="20"/>
          <w:szCs w:val="20"/>
        </w:rPr>
        <w:t>such postings</w:t>
      </w:r>
      <w:r w:rsidR="00AE30FA" w:rsidRPr="006908AF">
        <w:rPr>
          <w:rFonts w:ascii="Palatino Linotype" w:hAnsi="Palatino Linotype"/>
          <w:sz w:val="20"/>
          <w:szCs w:val="20"/>
        </w:rPr>
        <w:t xml:space="preserve"> prima</w:t>
      </w:r>
      <w:r w:rsidR="004D4C2B" w:rsidRPr="006908AF">
        <w:rPr>
          <w:rFonts w:ascii="Palatino Linotype" w:hAnsi="Palatino Linotype"/>
          <w:sz w:val="20"/>
          <w:szCs w:val="20"/>
        </w:rPr>
        <w:t>rily for entertainment purposes, she’s come to realise that</w:t>
      </w:r>
      <w:r w:rsidR="00AE30FA" w:rsidRPr="006908AF">
        <w:rPr>
          <w:rFonts w:ascii="Palatino Linotype" w:hAnsi="Palatino Linotype"/>
          <w:sz w:val="20"/>
          <w:szCs w:val="20"/>
        </w:rPr>
        <w:t xml:space="preserve"> writing in Vietnamese is counter-productive as </w:t>
      </w:r>
      <w:r w:rsidRPr="006908AF">
        <w:rPr>
          <w:rFonts w:ascii="Palatino Linotype" w:hAnsi="Palatino Linotype"/>
          <w:sz w:val="20"/>
          <w:szCs w:val="20"/>
        </w:rPr>
        <w:t>people</w:t>
      </w:r>
      <w:r w:rsidRPr="006908AF">
        <w:t xml:space="preserve"> </w:t>
      </w:r>
      <w:r w:rsidRPr="006908AF">
        <w:rPr>
          <w:rFonts w:ascii="Palatino Linotype" w:hAnsi="Palatino Linotype"/>
          <w:sz w:val="20"/>
          <w:szCs w:val="20"/>
        </w:rPr>
        <w:t xml:space="preserve">would not react to it, not even her fellow </w:t>
      </w:r>
      <w:r w:rsidR="00AE30FA" w:rsidRPr="006908AF">
        <w:rPr>
          <w:rFonts w:ascii="Palatino Linotype" w:hAnsi="Palatino Linotype"/>
          <w:sz w:val="20"/>
          <w:szCs w:val="20"/>
        </w:rPr>
        <w:t>Vietnamese in Sweden. Writing in English</w:t>
      </w:r>
      <w:r w:rsidRPr="006908AF">
        <w:rPr>
          <w:rFonts w:ascii="Palatino Linotype" w:hAnsi="Palatino Linotype"/>
          <w:sz w:val="20"/>
          <w:szCs w:val="20"/>
        </w:rPr>
        <w:t>, she claim</w:t>
      </w:r>
      <w:r w:rsidR="00C95640" w:rsidRPr="006908AF">
        <w:rPr>
          <w:rFonts w:ascii="Palatino Linotype" w:hAnsi="Palatino Linotype"/>
          <w:sz w:val="20"/>
          <w:szCs w:val="20"/>
        </w:rPr>
        <w:t>s</w:t>
      </w:r>
      <w:r w:rsidRPr="006908AF">
        <w:rPr>
          <w:rFonts w:ascii="Palatino Linotype" w:hAnsi="Palatino Linotype"/>
          <w:sz w:val="20"/>
          <w:szCs w:val="20"/>
        </w:rPr>
        <w:t xml:space="preserve"> also brings her</w:t>
      </w:r>
      <w:r w:rsidR="00AE30FA" w:rsidRPr="006908AF">
        <w:rPr>
          <w:rFonts w:ascii="Palatino Linotype" w:hAnsi="Palatino Linotype"/>
          <w:sz w:val="20"/>
          <w:szCs w:val="20"/>
        </w:rPr>
        <w:t xml:space="preserve"> foreign </w:t>
      </w:r>
      <w:r w:rsidRPr="006908AF">
        <w:rPr>
          <w:rFonts w:ascii="Palatino Linotype" w:hAnsi="Palatino Linotype"/>
          <w:sz w:val="20"/>
          <w:szCs w:val="20"/>
        </w:rPr>
        <w:t>identity</w:t>
      </w:r>
      <w:r w:rsidR="00AE30FA" w:rsidRPr="006908AF">
        <w:rPr>
          <w:rFonts w:ascii="Palatino Linotype" w:hAnsi="Palatino Linotype"/>
          <w:sz w:val="20"/>
          <w:szCs w:val="20"/>
        </w:rPr>
        <w:t xml:space="preserve"> </w:t>
      </w:r>
      <w:r w:rsidRPr="006908AF">
        <w:rPr>
          <w:rFonts w:ascii="Palatino Linotype" w:hAnsi="Palatino Linotype"/>
          <w:sz w:val="20"/>
          <w:szCs w:val="20"/>
        </w:rPr>
        <w:t>up</w:t>
      </w:r>
      <w:r w:rsidR="00A3676C" w:rsidRPr="006908AF">
        <w:rPr>
          <w:rFonts w:ascii="Palatino Linotype" w:hAnsi="Palatino Linotype"/>
          <w:sz w:val="20"/>
          <w:szCs w:val="20"/>
        </w:rPr>
        <w:t>,</w:t>
      </w:r>
      <w:r w:rsidRPr="006908AF">
        <w:rPr>
          <w:rFonts w:ascii="Palatino Linotype" w:hAnsi="Palatino Linotype"/>
          <w:sz w:val="20"/>
          <w:szCs w:val="20"/>
        </w:rPr>
        <w:t xml:space="preserve"> so</w:t>
      </w:r>
      <w:r w:rsidR="00AE30FA" w:rsidRPr="006908AF">
        <w:rPr>
          <w:rFonts w:ascii="Palatino Linotype" w:hAnsi="Palatino Linotype"/>
          <w:sz w:val="20"/>
          <w:szCs w:val="20"/>
        </w:rPr>
        <w:t xml:space="preserve"> writing i</w:t>
      </w:r>
      <w:r w:rsidRPr="006908AF">
        <w:rPr>
          <w:rFonts w:ascii="Palatino Linotype" w:hAnsi="Palatino Linotype"/>
          <w:sz w:val="20"/>
          <w:szCs w:val="20"/>
        </w:rPr>
        <w:t>n Swedish, she reckon</w:t>
      </w:r>
      <w:r w:rsidR="00C95640" w:rsidRPr="006908AF">
        <w:rPr>
          <w:rFonts w:ascii="Palatino Linotype" w:hAnsi="Palatino Linotype"/>
          <w:sz w:val="20"/>
          <w:szCs w:val="20"/>
        </w:rPr>
        <w:t>s</w:t>
      </w:r>
      <w:r w:rsidRPr="006908AF">
        <w:rPr>
          <w:rFonts w:ascii="Palatino Linotype" w:hAnsi="Palatino Linotype"/>
          <w:sz w:val="20"/>
          <w:szCs w:val="20"/>
        </w:rPr>
        <w:t xml:space="preserve">, </w:t>
      </w:r>
      <w:r w:rsidR="00AE30FA" w:rsidRPr="006908AF">
        <w:rPr>
          <w:rFonts w:ascii="Palatino Linotype" w:hAnsi="Palatino Linotype"/>
          <w:sz w:val="20"/>
          <w:szCs w:val="20"/>
        </w:rPr>
        <w:t>work</w:t>
      </w:r>
      <w:r w:rsidR="00A3676C" w:rsidRPr="006908AF">
        <w:rPr>
          <w:rFonts w:ascii="Palatino Linotype" w:hAnsi="Palatino Linotype"/>
          <w:sz w:val="20"/>
          <w:szCs w:val="20"/>
        </w:rPr>
        <w:t>s</w:t>
      </w:r>
      <w:r w:rsidR="00AE30FA" w:rsidRPr="006908AF">
        <w:rPr>
          <w:rFonts w:ascii="Palatino Linotype" w:hAnsi="Palatino Linotype"/>
          <w:sz w:val="20"/>
          <w:szCs w:val="20"/>
        </w:rPr>
        <w:t xml:space="preserve"> best.’ </w:t>
      </w:r>
      <w:r w:rsidRPr="006908AF">
        <w:rPr>
          <w:rFonts w:ascii="Palatino Linotype" w:hAnsi="Palatino Linotype"/>
          <w:sz w:val="20"/>
          <w:szCs w:val="20"/>
        </w:rPr>
        <w:t>In a related development,</w:t>
      </w:r>
      <w:r w:rsidRPr="006908AF">
        <w:t xml:space="preserve"> </w:t>
      </w:r>
      <w:r w:rsidRPr="006908AF">
        <w:rPr>
          <w:rFonts w:ascii="Palatino Linotype" w:hAnsi="Palatino Linotype"/>
          <w:sz w:val="20"/>
          <w:szCs w:val="20"/>
        </w:rPr>
        <w:t xml:space="preserve">Carlos from Colombia observes that </w:t>
      </w:r>
      <w:r w:rsidR="00AE30FA" w:rsidRPr="006908AF">
        <w:rPr>
          <w:rFonts w:ascii="Palatino Linotype" w:hAnsi="Palatino Linotype"/>
          <w:sz w:val="20"/>
          <w:szCs w:val="20"/>
        </w:rPr>
        <w:t xml:space="preserve">the Swedish language is a key hurdle for </w:t>
      </w:r>
      <w:r w:rsidRPr="006908AF">
        <w:rPr>
          <w:rFonts w:ascii="Palatino Linotype" w:hAnsi="Palatino Linotype"/>
          <w:sz w:val="20"/>
          <w:szCs w:val="20"/>
        </w:rPr>
        <w:t>his integration as he uses</w:t>
      </w:r>
      <w:r w:rsidR="00AE30FA" w:rsidRPr="006908AF">
        <w:rPr>
          <w:rFonts w:ascii="Palatino Linotype" w:hAnsi="Palatino Linotype"/>
          <w:sz w:val="20"/>
          <w:szCs w:val="20"/>
        </w:rPr>
        <w:t xml:space="preserve"> various online social media channels to interact with the Swedish population. </w:t>
      </w:r>
      <w:r w:rsidRPr="006908AF">
        <w:rPr>
          <w:rFonts w:ascii="Palatino Linotype" w:hAnsi="Palatino Linotype"/>
          <w:sz w:val="20"/>
          <w:szCs w:val="20"/>
        </w:rPr>
        <w:t xml:space="preserve">For </w:t>
      </w:r>
      <w:r w:rsidR="00AE30FA" w:rsidRPr="006908AF">
        <w:rPr>
          <w:rFonts w:ascii="Palatino Linotype" w:hAnsi="Palatino Linotype"/>
          <w:sz w:val="20"/>
          <w:szCs w:val="20"/>
        </w:rPr>
        <w:t>Iva</w:t>
      </w:r>
      <w:r w:rsidRPr="006908AF">
        <w:rPr>
          <w:rFonts w:ascii="Palatino Linotype" w:hAnsi="Palatino Linotype"/>
          <w:sz w:val="20"/>
          <w:szCs w:val="20"/>
        </w:rPr>
        <w:t>,</w:t>
      </w:r>
      <w:r w:rsidR="00AE30FA" w:rsidRPr="006908AF">
        <w:rPr>
          <w:rFonts w:ascii="Palatino Linotype" w:hAnsi="Palatino Linotype"/>
          <w:sz w:val="20"/>
          <w:szCs w:val="20"/>
        </w:rPr>
        <w:t xml:space="preserve"> social </w:t>
      </w:r>
      <w:r w:rsidRPr="006908AF">
        <w:rPr>
          <w:rFonts w:ascii="Palatino Linotype" w:hAnsi="Palatino Linotype"/>
          <w:sz w:val="20"/>
          <w:szCs w:val="20"/>
        </w:rPr>
        <w:t>media and her blog are the best means for her to send out information</w:t>
      </w:r>
      <w:r w:rsidR="00AE30FA" w:rsidRPr="006908AF">
        <w:rPr>
          <w:rFonts w:ascii="Palatino Linotype" w:hAnsi="Palatino Linotype"/>
          <w:sz w:val="20"/>
          <w:szCs w:val="20"/>
        </w:rPr>
        <w:t xml:space="preserve"> aimed at social </w:t>
      </w:r>
      <w:r w:rsidR="00AE30FA" w:rsidRPr="006908AF">
        <w:rPr>
          <w:rFonts w:ascii="Palatino Linotype" w:hAnsi="Palatino Linotype"/>
          <w:sz w:val="20"/>
          <w:szCs w:val="20"/>
        </w:rPr>
        <w:lastRenderedPageBreak/>
        <w:t xml:space="preserve">integration into Swedish society. While Iva conjectures that </w:t>
      </w:r>
      <w:r w:rsidR="00A3676C" w:rsidRPr="006908AF">
        <w:rPr>
          <w:rFonts w:ascii="Palatino Linotype" w:hAnsi="Palatino Linotype"/>
          <w:sz w:val="20"/>
          <w:szCs w:val="20"/>
        </w:rPr>
        <w:t>her</w:t>
      </w:r>
      <w:r w:rsidR="00AE30FA" w:rsidRPr="006908AF">
        <w:rPr>
          <w:rFonts w:ascii="Palatino Linotype" w:hAnsi="Palatino Linotype"/>
          <w:sz w:val="20"/>
          <w:szCs w:val="20"/>
        </w:rPr>
        <w:t xml:space="preserve"> blog has been well received yet there are people who have disagreed with </w:t>
      </w:r>
      <w:r w:rsidR="00A3676C" w:rsidRPr="006908AF">
        <w:rPr>
          <w:rFonts w:ascii="Palatino Linotype" w:hAnsi="Palatino Linotype"/>
          <w:sz w:val="20"/>
          <w:szCs w:val="20"/>
        </w:rPr>
        <w:t>her</w:t>
      </w:r>
      <w:r w:rsidR="00AE30FA" w:rsidRPr="006908AF">
        <w:rPr>
          <w:rFonts w:ascii="Palatino Linotype" w:hAnsi="Palatino Linotype"/>
          <w:sz w:val="20"/>
          <w:szCs w:val="20"/>
        </w:rPr>
        <w:t xml:space="preserve"> blog arguments being themselves principally opposed to the idea of entry of migrants into Sweden.</w:t>
      </w:r>
    </w:p>
    <w:p w14:paraId="4D6F9933" w14:textId="77777777" w:rsidR="00842759" w:rsidRPr="006908AF" w:rsidRDefault="00842759" w:rsidP="000A0657">
      <w:pPr>
        <w:spacing w:line="360" w:lineRule="auto"/>
        <w:jc w:val="both"/>
        <w:rPr>
          <w:rFonts w:ascii="Palatino Linotype" w:hAnsi="Palatino Linotype"/>
          <w:sz w:val="20"/>
          <w:szCs w:val="20"/>
        </w:rPr>
      </w:pPr>
    </w:p>
    <w:p w14:paraId="17D971D5" w14:textId="1A13DE96" w:rsidR="00842759" w:rsidRPr="006908AF" w:rsidRDefault="00747C8D" w:rsidP="00610724">
      <w:pPr>
        <w:spacing w:line="480" w:lineRule="auto"/>
        <w:jc w:val="both"/>
        <w:rPr>
          <w:rFonts w:ascii="Palatino Linotype" w:hAnsi="Palatino Linotype"/>
          <w:b/>
          <w:i/>
          <w:sz w:val="20"/>
          <w:szCs w:val="20"/>
        </w:rPr>
      </w:pPr>
      <w:r w:rsidRPr="006908AF">
        <w:rPr>
          <w:rFonts w:ascii="Palatino Linotype" w:hAnsi="Palatino Linotype"/>
          <w:b/>
          <w:i/>
          <w:sz w:val="20"/>
          <w:szCs w:val="20"/>
        </w:rPr>
        <w:t xml:space="preserve">4.2 </w:t>
      </w:r>
      <w:r w:rsidR="00D03511" w:rsidRPr="006908AF">
        <w:rPr>
          <w:rFonts w:ascii="Palatino Linotype" w:hAnsi="Palatino Linotype"/>
          <w:b/>
          <w:i/>
          <w:sz w:val="20"/>
          <w:szCs w:val="20"/>
        </w:rPr>
        <w:t xml:space="preserve">Everyday </w:t>
      </w:r>
      <w:proofErr w:type="spellStart"/>
      <w:r w:rsidR="00D03511" w:rsidRPr="006908AF">
        <w:rPr>
          <w:rFonts w:ascii="Palatino Linotype" w:hAnsi="Palatino Linotype"/>
          <w:b/>
          <w:i/>
          <w:sz w:val="20"/>
          <w:szCs w:val="20"/>
        </w:rPr>
        <w:t>s</w:t>
      </w:r>
      <w:r w:rsidR="00842759" w:rsidRPr="006908AF">
        <w:rPr>
          <w:rFonts w:ascii="Palatino Linotype" w:hAnsi="Palatino Linotype"/>
          <w:b/>
          <w:i/>
          <w:sz w:val="20"/>
          <w:szCs w:val="20"/>
        </w:rPr>
        <w:t>patio</w:t>
      </w:r>
      <w:proofErr w:type="spellEnd"/>
      <w:r w:rsidR="00842759" w:rsidRPr="006908AF">
        <w:rPr>
          <w:rFonts w:ascii="Palatino Linotype" w:hAnsi="Palatino Linotype"/>
          <w:b/>
          <w:i/>
          <w:sz w:val="20"/>
          <w:szCs w:val="20"/>
        </w:rPr>
        <w:t>-temporal interactions with ‘others’</w:t>
      </w:r>
    </w:p>
    <w:p w14:paraId="0B426CBE" w14:textId="27360B78" w:rsidR="00AE30FA" w:rsidRPr="006908AF" w:rsidRDefault="00AD3920"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Our migrants use of social media, we found, provided them safe liminal spaces to start interacting with others and forging relevant transient relationship</w:t>
      </w:r>
      <w:r w:rsidR="00C95640" w:rsidRPr="006908AF">
        <w:rPr>
          <w:rFonts w:ascii="Palatino Linotype" w:hAnsi="Palatino Linotype"/>
          <w:sz w:val="20"/>
          <w:szCs w:val="20"/>
        </w:rPr>
        <w:t>s</w:t>
      </w:r>
      <w:r w:rsidRPr="006908AF">
        <w:rPr>
          <w:rFonts w:ascii="Palatino Linotype" w:hAnsi="Palatino Linotype"/>
          <w:sz w:val="20"/>
          <w:szCs w:val="20"/>
        </w:rPr>
        <w:t xml:space="preserve">, particularly, with native Swedes. These geographically dispersed interactions with others, we found, had a profound influence on migrants’ sense of their integration in their host country. </w:t>
      </w:r>
      <w:r w:rsidR="00702754" w:rsidRPr="006908AF">
        <w:rPr>
          <w:rFonts w:ascii="Palatino Linotype" w:hAnsi="Palatino Linotype"/>
          <w:sz w:val="20"/>
          <w:szCs w:val="20"/>
        </w:rPr>
        <w:t>C</w:t>
      </w:r>
      <w:r w:rsidRPr="006908AF">
        <w:rPr>
          <w:rFonts w:ascii="Palatino Linotype" w:hAnsi="Palatino Linotype"/>
          <w:sz w:val="20"/>
          <w:szCs w:val="20"/>
        </w:rPr>
        <w:t>r</w:t>
      </w:r>
      <w:r w:rsidR="00702754" w:rsidRPr="006908AF">
        <w:rPr>
          <w:rFonts w:ascii="Palatino Linotype" w:hAnsi="Palatino Linotype"/>
          <w:sz w:val="20"/>
          <w:szCs w:val="20"/>
        </w:rPr>
        <w:t>eating and</w:t>
      </w:r>
      <w:r w:rsidRPr="006908AF">
        <w:rPr>
          <w:rFonts w:ascii="Palatino Linotype" w:hAnsi="Palatino Linotype"/>
          <w:sz w:val="20"/>
          <w:szCs w:val="20"/>
        </w:rPr>
        <w:t xml:space="preserve"> maintaining bonds</w:t>
      </w:r>
      <w:r w:rsidR="00AE30FA" w:rsidRPr="006908AF">
        <w:rPr>
          <w:rFonts w:ascii="Palatino Linotype" w:hAnsi="Palatino Linotype"/>
          <w:sz w:val="20"/>
          <w:szCs w:val="20"/>
        </w:rPr>
        <w:t xml:space="preserve"> with the home and the host country through participation in virtual social groups</w:t>
      </w:r>
      <w:r w:rsidR="00702754" w:rsidRPr="006908AF">
        <w:rPr>
          <w:rFonts w:ascii="Palatino Linotype" w:hAnsi="Palatino Linotype"/>
          <w:sz w:val="20"/>
          <w:szCs w:val="20"/>
        </w:rPr>
        <w:t>, most of our migrants said gave them a better insight into ‘Scandinavia</w:t>
      </w:r>
      <w:r w:rsidR="00C95640" w:rsidRPr="006908AF">
        <w:rPr>
          <w:rFonts w:ascii="Palatino Linotype" w:hAnsi="Palatino Linotype"/>
          <w:sz w:val="20"/>
          <w:szCs w:val="20"/>
        </w:rPr>
        <w:t>n</w:t>
      </w:r>
      <w:r w:rsidR="00702754" w:rsidRPr="006908AF">
        <w:rPr>
          <w:rFonts w:ascii="Palatino Linotype" w:hAnsi="Palatino Linotype"/>
          <w:sz w:val="20"/>
          <w:szCs w:val="20"/>
        </w:rPr>
        <w:t xml:space="preserve"> humour’</w:t>
      </w:r>
      <w:r w:rsidR="00AE30FA" w:rsidRPr="006908AF">
        <w:rPr>
          <w:rFonts w:ascii="Palatino Linotype" w:hAnsi="Palatino Linotype"/>
          <w:sz w:val="20"/>
          <w:szCs w:val="20"/>
        </w:rPr>
        <w:t xml:space="preserve"> </w:t>
      </w:r>
      <w:r w:rsidR="00702754" w:rsidRPr="006908AF">
        <w:rPr>
          <w:rFonts w:ascii="Palatino Linotype" w:hAnsi="Palatino Linotype"/>
          <w:sz w:val="20"/>
          <w:szCs w:val="20"/>
        </w:rPr>
        <w:t>and that they are keen on</w:t>
      </w:r>
      <w:r w:rsidR="00AE30FA" w:rsidRPr="006908AF">
        <w:rPr>
          <w:rFonts w:ascii="Palatino Linotype" w:hAnsi="Palatino Linotype"/>
          <w:sz w:val="20"/>
          <w:szCs w:val="20"/>
        </w:rPr>
        <w:t xml:space="preserve"> </w:t>
      </w:r>
      <w:r w:rsidR="00702754" w:rsidRPr="006908AF">
        <w:rPr>
          <w:rFonts w:ascii="Palatino Linotype" w:hAnsi="Palatino Linotype"/>
          <w:sz w:val="20"/>
          <w:szCs w:val="20"/>
        </w:rPr>
        <w:t>subscribing</w:t>
      </w:r>
      <w:r w:rsidR="00AE30FA" w:rsidRPr="006908AF">
        <w:rPr>
          <w:rFonts w:ascii="Palatino Linotype" w:hAnsi="Palatino Linotype"/>
          <w:sz w:val="20"/>
          <w:szCs w:val="20"/>
        </w:rPr>
        <w:t xml:space="preserve"> to </w:t>
      </w:r>
      <w:r w:rsidR="00702754" w:rsidRPr="006908AF">
        <w:rPr>
          <w:rFonts w:ascii="Palatino Linotype" w:hAnsi="Palatino Linotype"/>
          <w:sz w:val="20"/>
          <w:szCs w:val="20"/>
        </w:rPr>
        <w:t>online groups which appear to have a cosmopolitan-multicultural outlook. Nevertheless, we also found that</w:t>
      </w:r>
      <w:r w:rsidR="00AE30FA" w:rsidRPr="006908AF">
        <w:rPr>
          <w:rFonts w:ascii="Palatino Linotype" w:hAnsi="Palatino Linotype"/>
          <w:sz w:val="20"/>
          <w:szCs w:val="20"/>
        </w:rPr>
        <w:t xml:space="preserve"> migrants subscribe to different online groups to establish new and maintain connections with different social and professional network</w:t>
      </w:r>
      <w:r w:rsidR="003252E6" w:rsidRPr="006908AF">
        <w:rPr>
          <w:rFonts w:ascii="Palatino Linotype" w:hAnsi="Palatino Linotype"/>
          <w:sz w:val="20"/>
          <w:szCs w:val="20"/>
        </w:rPr>
        <w:t>s</w:t>
      </w:r>
      <w:r w:rsidR="00AE30FA" w:rsidRPr="006908AF">
        <w:rPr>
          <w:rFonts w:ascii="Palatino Linotype" w:hAnsi="Palatino Linotype"/>
          <w:sz w:val="20"/>
          <w:szCs w:val="20"/>
        </w:rPr>
        <w:t xml:space="preserve"> both i</w:t>
      </w:r>
      <w:r w:rsidR="00702754" w:rsidRPr="006908AF">
        <w:rPr>
          <w:rFonts w:ascii="Palatino Linotype" w:hAnsi="Palatino Linotype"/>
          <w:sz w:val="20"/>
          <w:szCs w:val="20"/>
        </w:rPr>
        <w:t>n the home and the host country. They frequently</w:t>
      </w:r>
      <w:r w:rsidR="00AE30FA" w:rsidRPr="006908AF">
        <w:rPr>
          <w:rFonts w:ascii="Palatino Linotype" w:hAnsi="Palatino Linotype"/>
          <w:sz w:val="20"/>
          <w:szCs w:val="20"/>
        </w:rPr>
        <w:t xml:space="preserve"> seek interactions with local people in the host country by becoming member</w:t>
      </w:r>
      <w:r w:rsidR="00AA5970" w:rsidRPr="006908AF">
        <w:rPr>
          <w:rFonts w:ascii="Palatino Linotype" w:hAnsi="Palatino Linotype"/>
          <w:sz w:val="20"/>
          <w:szCs w:val="20"/>
        </w:rPr>
        <w:t>s</w:t>
      </w:r>
      <w:r w:rsidR="00AE30FA" w:rsidRPr="006908AF">
        <w:rPr>
          <w:rFonts w:ascii="Palatino Linotype" w:hAnsi="Palatino Linotype"/>
          <w:sz w:val="20"/>
          <w:szCs w:val="20"/>
        </w:rPr>
        <w:t xml:space="preserve"> of online group</w:t>
      </w:r>
      <w:r w:rsidR="00AA5970" w:rsidRPr="006908AF">
        <w:rPr>
          <w:rFonts w:ascii="Palatino Linotype" w:hAnsi="Palatino Linotype"/>
          <w:sz w:val="20"/>
          <w:szCs w:val="20"/>
        </w:rPr>
        <w:t>s</w:t>
      </w:r>
      <w:r w:rsidR="00AE30FA" w:rsidRPr="006908AF">
        <w:rPr>
          <w:rFonts w:ascii="Palatino Linotype" w:hAnsi="Palatino Linotype"/>
          <w:sz w:val="20"/>
          <w:szCs w:val="20"/>
        </w:rPr>
        <w:t xml:space="preserve"> and sociali</w:t>
      </w:r>
      <w:r w:rsidR="00AA5970" w:rsidRPr="006908AF">
        <w:rPr>
          <w:rFonts w:ascii="Palatino Linotype" w:hAnsi="Palatino Linotype"/>
          <w:sz w:val="20"/>
          <w:szCs w:val="20"/>
        </w:rPr>
        <w:t>sing</w:t>
      </w:r>
      <w:r w:rsidR="00AE30FA" w:rsidRPr="006908AF">
        <w:rPr>
          <w:rFonts w:ascii="Palatino Linotype" w:hAnsi="Palatino Linotype"/>
          <w:sz w:val="20"/>
          <w:szCs w:val="20"/>
        </w:rPr>
        <w:t xml:space="preserve"> with other </w:t>
      </w:r>
      <w:r w:rsidR="00AA5970" w:rsidRPr="006908AF">
        <w:rPr>
          <w:rFonts w:ascii="Palatino Linotype" w:hAnsi="Palatino Linotype"/>
          <w:sz w:val="20"/>
          <w:szCs w:val="20"/>
        </w:rPr>
        <w:t xml:space="preserve">group </w:t>
      </w:r>
      <w:r w:rsidR="00AE30FA" w:rsidRPr="006908AF">
        <w:rPr>
          <w:rFonts w:ascii="Palatino Linotype" w:hAnsi="Palatino Linotype"/>
          <w:sz w:val="20"/>
          <w:szCs w:val="20"/>
        </w:rPr>
        <w:t>members there. This is due to a common challenge of lack of access to local network</w:t>
      </w:r>
      <w:r w:rsidR="00C95640" w:rsidRPr="006908AF">
        <w:rPr>
          <w:rFonts w:ascii="Palatino Linotype" w:hAnsi="Palatino Linotype"/>
          <w:sz w:val="20"/>
          <w:szCs w:val="20"/>
        </w:rPr>
        <w:t>s</w:t>
      </w:r>
      <w:r w:rsidR="00AE30FA" w:rsidRPr="006908AF">
        <w:rPr>
          <w:rFonts w:ascii="Palatino Linotype" w:hAnsi="Palatino Linotype"/>
          <w:sz w:val="20"/>
          <w:szCs w:val="20"/>
        </w:rPr>
        <w:t xml:space="preserve"> among migrants since many migrants find it difficult to establish connections with local Swedes in the offline world. They consider joining an online community as a way to ease the process of creating a local network. At the same time, </w:t>
      </w:r>
      <w:r w:rsidR="00702754" w:rsidRPr="006908AF">
        <w:rPr>
          <w:rFonts w:ascii="Palatino Linotype" w:hAnsi="Palatino Linotype"/>
          <w:sz w:val="20"/>
          <w:szCs w:val="20"/>
        </w:rPr>
        <w:t>their</w:t>
      </w:r>
      <w:r w:rsidR="00AE30FA" w:rsidRPr="006908AF">
        <w:rPr>
          <w:rFonts w:ascii="Palatino Linotype" w:hAnsi="Palatino Linotype"/>
          <w:sz w:val="20"/>
          <w:szCs w:val="20"/>
        </w:rPr>
        <w:t xml:space="preserve"> participating in </w:t>
      </w:r>
      <w:r w:rsidR="00702754" w:rsidRPr="006908AF">
        <w:rPr>
          <w:rFonts w:ascii="Palatino Linotype" w:hAnsi="Palatino Linotype"/>
          <w:sz w:val="20"/>
          <w:szCs w:val="20"/>
        </w:rPr>
        <w:t>other non-Swed</w:t>
      </w:r>
      <w:r w:rsidR="00C95640" w:rsidRPr="006908AF">
        <w:rPr>
          <w:rFonts w:ascii="Palatino Linotype" w:hAnsi="Palatino Linotype"/>
          <w:sz w:val="20"/>
          <w:szCs w:val="20"/>
        </w:rPr>
        <w:t>ish</w:t>
      </w:r>
      <w:r w:rsidR="00702754" w:rsidRPr="006908AF">
        <w:rPr>
          <w:rFonts w:ascii="Palatino Linotype" w:hAnsi="Palatino Linotype"/>
          <w:sz w:val="20"/>
          <w:szCs w:val="20"/>
        </w:rPr>
        <w:t xml:space="preserve"> </w:t>
      </w:r>
      <w:r w:rsidR="00AE30FA" w:rsidRPr="006908AF">
        <w:rPr>
          <w:rFonts w:ascii="Palatino Linotype" w:hAnsi="Palatino Linotype"/>
          <w:sz w:val="20"/>
          <w:szCs w:val="20"/>
        </w:rPr>
        <w:t>groups related to the</w:t>
      </w:r>
      <w:r w:rsidR="00702754" w:rsidRPr="006908AF">
        <w:rPr>
          <w:rFonts w:ascii="Palatino Linotype" w:hAnsi="Palatino Linotype"/>
          <w:sz w:val="20"/>
          <w:szCs w:val="20"/>
        </w:rPr>
        <w:t>ir</w:t>
      </w:r>
      <w:r w:rsidR="00AE30FA" w:rsidRPr="006908AF">
        <w:rPr>
          <w:rFonts w:ascii="Palatino Linotype" w:hAnsi="Palatino Linotype"/>
          <w:sz w:val="20"/>
          <w:szCs w:val="20"/>
        </w:rPr>
        <w:t xml:space="preserve"> home countries </w:t>
      </w:r>
      <w:r w:rsidR="00702754" w:rsidRPr="006908AF">
        <w:rPr>
          <w:rFonts w:ascii="Palatino Linotype" w:hAnsi="Palatino Linotype"/>
          <w:sz w:val="20"/>
          <w:szCs w:val="20"/>
        </w:rPr>
        <w:t>enable</w:t>
      </w:r>
      <w:r w:rsidR="00E3629B" w:rsidRPr="006908AF">
        <w:rPr>
          <w:rFonts w:ascii="Palatino Linotype" w:hAnsi="Palatino Linotype"/>
          <w:sz w:val="20"/>
          <w:szCs w:val="20"/>
        </w:rPr>
        <w:t>d</w:t>
      </w:r>
      <w:r w:rsidR="00702754" w:rsidRPr="006908AF">
        <w:rPr>
          <w:rFonts w:ascii="Palatino Linotype" w:hAnsi="Palatino Linotype"/>
          <w:sz w:val="20"/>
          <w:szCs w:val="20"/>
        </w:rPr>
        <w:t xml:space="preserve"> them</w:t>
      </w:r>
      <w:r w:rsidR="00AE30FA" w:rsidRPr="006908AF">
        <w:rPr>
          <w:rFonts w:ascii="Palatino Linotype" w:hAnsi="Palatino Linotype"/>
          <w:sz w:val="20"/>
          <w:szCs w:val="20"/>
        </w:rPr>
        <w:t xml:space="preserve"> </w:t>
      </w:r>
      <w:r w:rsidR="00702754" w:rsidRPr="006908AF">
        <w:rPr>
          <w:rFonts w:ascii="Palatino Linotype" w:hAnsi="Palatino Linotype"/>
          <w:sz w:val="20"/>
          <w:szCs w:val="20"/>
        </w:rPr>
        <w:t xml:space="preserve">to </w:t>
      </w:r>
      <w:r w:rsidR="00AE30FA" w:rsidRPr="006908AF">
        <w:rPr>
          <w:rFonts w:ascii="Palatino Linotype" w:hAnsi="Palatino Linotype"/>
          <w:sz w:val="20"/>
          <w:szCs w:val="20"/>
        </w:rPr>
        <w:t xml:space="preserve">maintain connections with their roots. </w:t>
      </w:r>
      <w:r w:rsidR="00702754" w:rsidRPr="006908AF">
        <w:rPr>
          <w:rFonts w:ascii="Palatino Linotype" w:hAnsi="Palatino Linotype"/>
          <w:sz w:val="20"/>
          <w:szCs w:val="20"/>
        </w:rPr>
        <w:t>As explained by Liz:</w:t>
      </w:r>
    </w:p>
    <w:p w14:paraId="0E526D00" w14:textId="0EE4BB61" w:rsidR="00AE30FA" w:rsidRPr="006908AF" w:rsidRDefault="00AE30FA" w:rsidP="00D26104">
      <w:pPr>
        <w:autoSpaceDE w:val="0"/>
        <w:autoSpaceDN w:val="0"/>
        <w:adjustRightInd w:val="0"/>
        <w:ind w:left="720"/>
        <w:jc w:val="both"/>
        <w:rPr>
          <w:rFonts w:ascii="Palatino Linotype" w:hAnsi="Palatino Linotype"/>
          <w:sz w:val="20"/>
          <w:szCs w:val="20"/>
        </w:rPr>
      </w:pPr>
      <w:r w:rsidRPr="006908AF">
        <w:rPr>
          <w:rFonts w:ascii="Palatino Linotype" w:hAnsi="Palatino Linotype"/>
          <w:sz w:val="20"/>
          <w:szCs w:val="20"/>
        </w:rPr>
        <w:t>Swedes are generally very nice and friendly, but it can take a long time to build a deep and meaningful bond. Most of our friends are expats. Swedes are by nature reserved people. So, unlike the US where you’ll strike up a conversation with anyone in a coffee</w:t>
      </w:r>
      <w:r w:rsidR="00702754" w:rsidRPr="006908AF">
        <w:rPr>
          <w:rFonts w:ascii="Palatino Linotype" w:hAnsi="Palatino Linotype"/>
          <w:sz w:val="20"/>
          <w:szCs w:val="20"/>
        </w:rPr>
        <w:t xml:space="preserve"> shop, that doesn’t happen here [Liz</w:t>
      </w:r>
      <w:r w:rsidR="001F78D6" w:rsidRPr="006908AF">
        <w:rPr>
          <w:rFonts w:ascii="Palatino Linotype" w:hAnsi="Palatino Linotype"/>
          <w:sz w:val="20"/>
          <w:szCs w:val="20"/>
        </w:rPr>
        <w:t>]</w:t>
      </w:r>
      <w:r w:rsidRPr="006908AF">
        <w:rPr>
          <w:rFonts w:ascii="Palatino Linotype" w:hAnsi="Palatino Linotype"/>
          <w:sz w:val="20"/>
          <w:szCs w:val="20"/>
        </w:rPr>
        <w:t xml:space="preserve">. </w:t>
      </w:r>
    </w:p>
    <w:p w14:paraId="0B2C406A" w14:textId="77777777" w:rsidR="00D579EF" w:rsidRPr="006908AF" w:rsidRDefault="00D579EF" w:rsidP="00D26104">
      <w:pPr>
        <w:autoSpaceDE w:val="0"/>
        <w:autoSpaceDN w:val="0"/>
        <w:adjustRightInd w:val="0"/>
        <w:jc w:val="both"/>
        <w:rPr>
          <w:rFonts w:ascii="Palatino Linotype" w:hAnsi="Palatino Linotype"/>
          <w:sz w:val="20"/>
          <w:szCs w:val="20"/>
        </w:rPr>
      </w:pPr>
    </w:p>
    <w:p w14:paraId="57599956" w14:textId="12CD5E72" w:rsidR="00AE30FA" w:rsidRPr="006908AF" w:rsidRDefault="001F78D6"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O</w:t>
      </w:r>
      <w:r w:rsidR="00B31F51" w:rsidRPr="006908AF">
        <w:rPr>
          <w:rFonts w:ascii="Palatino Linotype" w:hAnsi="Palatino Linotype"/>
          <w:sz w:val="20"/>
          <w:szCs w:val="20"/>
        </w:rPr>
        <w:t xml:space="preserve">ur </w:t>
      </w:r>
      <w:r w:rsidR="00AE30FA" w:rsidRPr="006908AF">
        <w:rPr>
          <w:rFonts w:ascii="Palatino Linotype" w:hAnsi="Palatino Linotype"/>
          <w:sz w:val="20"/>
          <w:szCs w:val="20"/>
        </w:rPr>
        <w:t>migrants</w:t>
      </w:r>
      <w:r w:rsidR="00B31F51" w:rsidRPr="006908AF">
        <w:rPr>
          <w:rFonts w:ascii="Palatino Linotype" w:hAnsi="Palatino Linotype"/>
          <w:sz w:val="20"/>
          <w:szCs w:val="20"/>
        </w:rPr>
        <w:t xml:space="preserve"> suggest</w:t>
      </w:r>
      <w:r w:rsidRPr="006908AF">
        <w:rPr>
          <w:rFonts w:ascii="Palatino Linotype" w:hAnsi="Palatino Linotype"/>
          <w:sz w:val="20"/>
          <w:szCs w:val="20"/>
        </w:rPr>
        <w:t xml:space="preserve"> </w:t>
      </w:r>
      <w:r w:rsidR="00AE30FA" w:rsidRPr="006908AF">
        <w:rPr>
          <w:rFonts w:ascii="Palatino Linotype" w:hAnsi="Palatino Linotype"/>
          <w:sz w:val="20"/>
          <w:szCs w:val="20"/>
        </w:rPr>
        <w:t>that being a member of an online network can help</w:t>
      </w:r>
      <w:r w:rsidR="007121B1" w:rsidRPr="006908AF">
        <w:rPr>
          <w:rFonts w:ascii="Palatino Linotype" w:hAnsi="Palatino Linotype"/>
          <w:sz w:val="20"/>
          <w:szCs w:val="20"/>
        </w:rPr>
        <w:t xml:space="preserve"> migrants to overcome the incipient challenge of making Swede friends on the hoof. They shared the view that many of their online friendships have help</w:t>
      </w:r>
      <w:r w:rsidR="00253321" w:rsidRPr="006908AF">
        <w:rPr>
          <w:rFonts w:ascii="Palatino Linotype" w:hAnsi="Palatino Linotype"/>
          <w:sz w:val="20"/>
          <w:szCs w:val="20"/>
        </w:rPr>
        <w:t>ed</w:t>
      </w:r>
      <w:r w:rsidR="007121B1" w:rsidRPr="006908AF">
        <w:rPr>
          <w:rFonts w:ascii="Palatino Linotype" w:hAnsi="Palatino Linotype"/>
          <w:sz w:val="20"/>
          <w:szCs w:val="20"/>
        </w:rPr>
        <w:t xml:space="preserve"> them to access much needed social services and also connect</w:t>
      </w:r>
      <w:r w:rsidR="00253321" w:rsidRPr="006908AF">
        <w:rPr>
          <w:rFonts w:ascii="Palatino Linotype" w:hAnsi="Palatino Linotype"/>
          <w:sz w:val="20"/>
          <w:szCs w:val="20"/>
        </w:rPr>
        <w:t>ed</w:t>
      </w:r>
      <w:r w:rsidR="007121B1" w:rsidRPr="006908AF">
        <w:rPr>
          <w:rFonts w:ascii="Palatino Linotype" w:hAnsi="Palatino Linotype"/>
          <w:sz w:val="20"/>
          <w:szCs w:val="20"/>
        </w:rPr>
        <w:t xml:space="preserve"> with local people in offline settings</w:t>
      </w:r>
      <w:r w:rsidR="00AE30FA" w:rsidRPr="006908AF">
        <w:rPr>
          <w:rFonts w:ascii="Palatino Linotype" w:hAnsi="Palatino Linotype"/>
          <w:sz w:val="20"/>
          <w:szCs w:val="20"/>
        </w:rPr>
        <w:t xml:space="preserve">. </w:t>
      </w:r>
      <w:r w:rsidR="007121B1" w:rsidRPr="006908AF">
        <w:rPr>
          <w:rFonts w:ascii="Palatino Linotype" w:hAnsi="Palatino Linotype"/>
          <w:sz w:val="20"/>
          <w:szCs w:val="20"/>
        </w:rPr>
        <w:t xml:space="preserve">As observed by </w:t>
      </w:r>
      <w:r w:rsidR="00AE30FA" w:rsidRPr="006908AF">
        <w:rPr>
          <w:rFonts w:ascii="Palatino Linotype" w:hAnsi="Palatino Linotype"/>
          <w:sz w:val="20"/>
          <w:szCs w:val="20"/>
        </w:rPr>
        <w:t>Vicky:</w:t>
      </w:r>
    </w:p>
    <w:p w14:paraId="235C61E5" w14:textId="427C0C6B" w:rsidR="00AE30FA" w:rsidRPr="006908AF" w:rsidRDefault="00AE30FA" w:rsidP="00D26104">
      <w:pPr>
        <w:autoSpaceDE w:val="0"/>
        <w:autoSpaceDN w:val="0"/>
        <w:adjustRightInd w:val="0"/>
        <w:ind w:left="720"/>
        <w:jc w:val="both"/>
        <w:rPr>
          <w:rFonts w:ascii="Palatino Linotype" w:hAnsi="Palatino Linotype"/>
          <w:sz w:val="20"/>
          <w:szCs w:val="20"/>
        </w:rPr>
      </w:pPr>
      <w:r w:rsidRPr="006908AF">
        <w:rPr>
          <w:rFonts w:ascii="Palatino Linotype" w:hAnsi="Palatino Linotype"/>
          <w:sz w:val="20"/>
          <w:szCs w:val="20"/>
        </w:rPr>
        <w:lastRenderedPageBreak/>
        <w:t>I’v</w:t>
      </w:r>
      <w:r w:rsidR="007121B1" w:rsidRPr="006908AF">
        <w:rPr>
          <w:rFonts w:ascii="Palatino Linotype" w:hAnsi="Palatino Linotype"/>
          <w:sz w:val="20"/>
          <w:szCs w:val="20"/>
        </w:rPr>
        <w:t>e met a lot of different people on these Facebook groups.</w:t>
      </w:r>
      <w:r w:rsidRPr="006908AF">
        <w:rPr>
          <w:rFonts w:ascii="Palatino Linotype" w:hAnsi="Palatino Linotype"/>
          <w:sz w:val="20"/>
          <w:szCs w:val="20"/>
        </w:rPr>
        <w:t xml:space="preserve"> There’s a local group […] it connects me with people from my arm-chair, it’s online space contacting people, but it’s not the same like contacting with people face to face […]there are differe</w:t>
      </w:r>
      <w:r w:rsidR="007121B1" w:rsidRPr="006908AF">
        <w:rPr>
          <w:rFonts w:ascii="Palatino Linotype" w:hAnsi="Palatino Linotype"/>
          <w:sz w:val="20"/>
          <w:szCs w:val="20"/>
        </w:rPr>
        <w:t>nt groups, some from Australia</w:t>
      </w:r>
      <w:r w:rsidRPr="006908AF">
        <w:rPr>
          <w:rFonts w:ascii="Palatino Linotype" w:hAnsi="Palatino Linotype"/>
          <w:sz w:val="20"/>
          <w:szCs w:val="20"/>
        </w:rPr>
        <w:t>, all kind of labels, living in Stockholm, living in Swe</w:t>
      </w:r>
      <w:r w:rsidR="007121B1" w:rsidRPr="006908AF">
        <w:rPr>
          <w:rFonts w:ascii="Palatino Linotype" w:hAnsi="Palatino Linotype"/>
          <w:sz w:val="20"/>
          <w:szCs w:val="20"/>
        </w:rPr>
        <w:t>den, Swedish Australian couples</w:t>
      </w:r>
      <w:r w:rsidR="00253321" w:rsidRPr="006908AF">
        <w:rPr>
          <w:rFonts w:ascii="Palatino Linotype" w:hAnsi="Palatino Linotype"/>
          <w:sz w:val="20"/>
          <w:szCs w:val="20"/>
        </w:rPr>
        <w:t xml:space="preserve"> [Vicky]</w:t>
      </w:r>
      <w:r w:rsidRPr="006908AF">
        <w:rPr>
          <w:rFonts w:ascii="Palatino Linotype" w:hAnsi="Palatino Linotype"/>
          <w:sz w:val="20"/>
          <w:szCs w:val="20"/>
        </w:rPr>
        <w:t>.</w:t>
      </w:r>
    </w:p>
    <w:p w14:paraId="31BD2171" w14:textId="77777777" w:rsidR="00D26104" w:rsidRPr="006908AF" w:rsidRDefault="00D26104" w:rsidP="00D26104">
      <w:pPr>
        <w:autoSpaceDE w:val="0"/>
        <w:autoSpaceDN w:val="0"/>
        <w:adjustRightInd w:val="0"/>
        <w:spacing w:line="360" w:lineRule="auto"/>
        <w:ind w:left="720"/>
        <w:jc w:val="both"/>
        <w:rPr>
          <w:rFonts w:ascii="Palatino Linotype" w:hAnsi="Palatino Linotype"/>
          <w:i/>
          <w:sz w:val="20"/>
          <w:szCs w:val="20"/>
        </w:rPr>
      </w:pPr>
    </w:p>
    <w:p w14:paraId="2A244604" w14:textId="77777777" w:rsidR="00AE30FA" w:rsidRPr="006908AF" w:rsidRDefault="00CA5CEB"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We found</w:t>
      </w:r>
      <w:r w:rsidR="00AE30FA" w:rsidRPr="006908AF">
        <w:rPr>
          <w:rFonts w:ascii="Palatino Linotype" w:hAnsi="Palatino Linotype"/>
          <w:sz w:val="20"/>
          <w:szCs w:val="20"/>
        </w:rPr>
        <w:t xml:space="preserve"> among the participants in our study </w:t>
      </w:r>
      <w:r w:rsidR="00D579EF" w:rsidRPr="006908AF">
        <w:rPr>
          <w:rFonts w:ascii="Palatino Linotype" w:hAnsi="Palatino Linotype"/>
          <w:sz w:val="20"/>
          <w:szCs w:val="20"/>
        </w:rPr>
        <w:t xml:space="preserve">that </w:t>
      </w:r>
      <w:r w:rsidR="00AE30FA" w:rsidRPr="006908AF">
        <w:rPr>
          <w:rFonts w:ascii="Palatino Linotype" w:hAnsi="Palatino Linotype"/>
          <w:sz w:val="20"/>
          <w:szCs w:val="20"/>
        </w:rPr>
        <w:t>their membership in online communities help</w:t>
      </w:r>
      <w:r w:rsidRPr="006908AF">
        <w:rPr>
          <w:rFonts w:ascii="Palatino Linotype" w:hAnsi="Palatino Linotype"/>
          <w:sz w:val="20"/>
          <w:szCs w:val="20"/>
        </w:rPr>
        <w:t>ed</w:t>
      </w:r>
      <w:r w:rsidR="00AE30FA" w:rsidRPr="006908AF">
        <w:rPr>
          <w:rFonts w:ascii="Palatino Linotype" w:hAnsi="Palatino Linotype"/>
          <w:sz w:val="20"/>
          <w:szCs w:val="20"/>
        </w:rPr>
        <w:t xml:space="preserve"> them maintain their </w:t>
      </w:r>
      <w:r w:rsidRPr="006908AF">
        <w:rPr>
          <w:rFonts w:ascii="Palatino Linotype" w:hAnsi="Palatino Linotype"/>
          <w:sz w:val="20"/>
          <w:szCs w:val="20"/>
        </w:rPr>
        <w:t>relationship</w:t>
      </w:r>
      <w:r w:rsidR="00AE30FA" w:rsidRPr="006908AF">
        <w:rPr>
          <w:rFonts w:ascii="Palatino Linotype" w:hAnsi="Palatino Linotype"/>
          <w:sz w:val="20"/>
          <w:szCs w:val="20"/>
        </w:rPr>
        <w:t xml:space="preserve"> with friends, families and networks in the country of origin. However, this membership of virtual communities d</w:t>
      </w:r>
      <w:r w:rsidRPr="006908AF">
        <w:rPr>
          <w:rFonts w:ascii="Palatino Linotype" w:hAnsi="Palatino Linotype"/>
          <w:sz w:val="20"/>
          <w:szCs w:val="20"/>
        </w:rPr>
        <w:t>id</w:t>
      </w:r>
      <w:r w:rsidR="00AE30FA" w:rsidRPr="006908AF">
        <w:rPr>
          <w:rFonts w:ascii="Palatino Linotype" w:hAnsi="Palatino Linotype"/>
          <w:sz w:val="20"/>
          <w:szCs w:val="20"/>
        </w:rPr>
        <w:t xml:space="preserve"> not help them to get closer to the local community since spending so much time online</w:t>
      </w:r>
      <w:r w:rsidRPr="006908AF">
        <w:rPr>
          <w:rFonts w:ascii="Palatino Linotype" w:hAnsi="Palatino Linotype"/>
          <w:sz w:val="20"/>
          <w:szCs w:val="20"/>
        </w:rPr>
        <w:t>,</w:t>
      </w:r>
      <w:r w:rsidR="00AE30FA" w:rsidRPr="006908AF">
        <w:rPr>
          <w:rFonts w:ascii="Palatino Linotype" w:hAnsi="Palatino Linotype"/>
          <w:sz w:val="20"/>
          <w:szCs w:val="20"/>
        </w:rPr>
        <w:t xml:space="preserve"> reduce</w:t>
      </w:r>
      <w:r w:rsidRPr="006908AF">
        <w:rPr>
          <w:rFonts w:ascii="Palatino Linotype" w:hAnsi="Palatino Linotype"/>
          <w:sz w:val="20"/>
          <w:szCs w:val="20"/>
        </w:rPr>
        <w:t>d</w:t>
      </w:r>
      <w:r w:rsidR="00AE30FA" w:rsidRPr="006908AF">
        <w:rPr>
          <w:rFonts w:ascii="Palatino Linotype" w:hAnsi="Palatino Linotype"/>
          <w:sz w:val="20"/>
          <w:szCs w:val="20"/>
        </w:rPr>
        <w:t xml:space="preserve"> migrants’ efforts in meeting with local people face to face. </w:t>
      </w:r>
    </w:p>
    <w:p w14:paraId="1B10CC28" w14:textId="77777777" w:rsidR="00842759" w:rsidRPr="006908AF" w:rsidRDefault="00842759" w:rsidP="00B366B7">
      <w:pPr>
        <w:autoSpaceDE w:val="0"/>
        <w:autoSpaceDN w:val="0"/>
        <w:adjustRightInd w:val="0"/>
        <w:rPr>
          <w:rFonts w:ascii="Palatino Linotype" w:eastAsia="Calibri" w:hAnsi="Palatino Linotype" w:cs="Times New Roman"/>
          <w:b/>
          <w:i/>
          <w:iCs/>
          <w:sz w:val="20"/>
          <w:szCs w:val="20"/>
        </w:rPr>
      </w:pPr>
    </w:p>
    <w:p w14:paraId="4C9EC74B" w14:textId="46736CA0" w:rsidR="00CA5CEB" w:rsidRPr="006908AF" w:rsidRDefault="00747C8D" w:rsidP="00610724">
      <w:pPr>
        <w:autoSpaceDE w:val="0"/>
        <w:autoSpaceDN w:val="0"/>
        <w:adjustRightInd w:val="0"/>
        <w:spacing w:line="480" w:lineRule="auto"/>
        <w:rPr>
          <w:rFonts w:ascii="Palatino Linotype" w:hAnsi="Palatino Linotype"/>
          <w:sz w:val="20"/>
          <w:szCs w:val="20"/>
        </w:rPr>
      </w:pPr>
      <w:r w:rsidRPr="006908AF">
        <w:rPr>
          <w:rFonts w:ascii="Palatino Linotype" w:eastAsia="Calibri" w:hAnsi="Palatino Linotype" w:cs="Times New Roman"/>
          <w:b/>
          <w:i/>
          <w:iCs/>
          <w:sz w:val="20"/>
          <w:szCs w:val="20"/>
        </w:rPr>
        <w:t xml:space="preserve">4.3 </w:t>
      </w:r>
      <w:r w:rsidR="00842759" w:rsidRPr="006908AF">
        <w:rPr>
          <w:rFonts w:ascii="Palatino Linotype" w:eastAsia="Calibri" w:hAnsi="Palatino Linotype" w:cs="Times New Roman"/>
          <w:b/>
          <w:i/>
          <w:iCs/>
          <w:sz w:val="20"/>
          <w:szCs w:val="20"/>
        </w:rPr>
        <w:t xml:space="preserve">Approval </w:t>
      </w:r>
      <w:r w:rsidR="007121B1" w:rsidRPr="006908AF">
        <w:rPr>
          <w:rFonts w:ascii="Palatino Linotype" w:eastAsia="Calibri" w:hAnsi="Palatino Linotype" w:cs="Times New Roman"/>
          <w:b/>
          <w:i/>
          <w:iCs/>
          <w:sz w:val="20"/>
          <w:szCs w:val="20"/>
        </w:rPr>
        <w:t>s</w:t>
      </w:r>
      <w:r w:rsidR="00842759" w:rsidRPr="006908AF">
        <w:rPr>
          <w:rFonts w:ascii="Palatino Linotype" w:eastAsia="Calibri" w:hAnsi="Palatino Linotype" w:cs="Times New Roman"/>
          <w:b/>
          <w:i/>
          <w:iCs/>
          <w:sz w:val="20"/>
          <w:szCs w:val="20"/>
        </w:rPr>
        <w:t xml:space="preserve">eeking and relational interdependencies  </w:t>
      </w:r>
    </w:p>
    <w:p w14:paraId="054251C2" w14:textId="4FB3107E" w:rsidR="00AE30FA" w:rsidRPr="006908AF" w:rsidRDefault="007121B1" w:rsidP="00610724">
      <w:pPr>
        <w:autoSpaceDE w:val="0"/>
        <w:autoSpaceDN w:val="0"/>
        <w:adjustRightInd w:val="0"/>
        <w:spacing w:line="480" w:lineRule="auto"/>
        <w:jc w:val="both"/>
        <w:rPr>
          <w:rFonts w:ascii="Palatino Linotype" w:hAnsi="Palatino Linotype"/>
          <w:sz w:val="20"/>
          <w:szCs w:val="20"/>
        </w:rPr>
      </w:pPr>
      <w:r w:rsidRPr="006908AF">
        <w:rPr>
          <w:rFonts w:ascii="Palatino Linotype" w:eastAsia="Calibri" w:hAnsi="Palatino Linotype" w:cs="Times New Roman"/>
          <w:iCs/>
          <w:sz w:val="20"/>
          <w:szCs w:val="20"/>
        </w:rPr>
        <w:t xml:space="preserve">Approval seeking and relational interdependencies as used in developing our finding refers to </w:t>
      </w:r>
      <w:r w:rsidR="00585FCC" w:rsidRPr="006908AF">
        <w:rPr>
          <w:rFonts w:ascii="Palatino Linotype" w:eastAsia="Calibri" w:hAnsi="Palatino Linotype" w:cs="Times New Roman"/>
          <w:iCs/>
          <w:sz w:val="20"/>
          <w:szCs w:val="20"/>
        </w:rPr>
        <w:t>migrants’</w:t>
      </w:r>
      <w:r w:rsidRPr="006908AF">
        <w:rPr>
          <w:rFonts w:ascii="Palatino Linotype" w:eastAsia="Calibri" w:hAnsi="Palatino Linotype" w:cs="Times New Roman"/>
          <w:iCs/>
          <w:sz w:val="20"/>
          <w:szCs w:val="20"/>
        </w:rPr>
        <w:t xml:space="preserve"> efforts to </w:t>
      </w:r>
      <w:r w:rsidR="00585FCC" w:rsidRPr="006908AF">
        <w:rPr>
          <w:rFonts w:ascii="Palatino Linotype" w:eastAsia="Calibri" w:hAnsi="Palatino Linotype" w:cs="Times New Roman"/>
          <w:iCs/>
          <w:sz w:val="20"/>
          <w:szCs w:val="20"/>
        </w:rPr>
        <w:t>developing building relational networks within their host country that has the potential to enhance their personal capacity building efforts.</w:t>
      </w:r>
      <w:r w:rsidR="00585FCC" w:rsidRPr="006908AF">
        <w:rPr>
          <w:rFonts w:ascii="Palatino Linotype" w:hAnsi="Palatino Linotype"/>
          <w:sz w:val="20"/>
          <w:szCs w:val="20"/>
        </w:rPr>
        <w:t xml:space="preserve"> </w:t>
      </w:r>
      <w:r w:rsidRPr="006908AF">
        <w:rPr>
          <w:rFonts w:ascii="Palatino Linotype" w:hAnsi="Palatino Linotype"/>
          <w:sz w:val="20"/>
          <w:szCs w:val="20"/>
        </w:rPr>
        <w:t xml:space="preserve">An upshot of this </w:t>
      </w:r>
      <w:r w:rsidR="00585FCC" w:rsidRPr="006908AF">
        <w:rPr>
          <w:rFonts w:ascii="Palatino Linotype" w:hAnsi="Palatino Linotype"/>
          <w:sz w:val="20"/>
          <w:szCs w:val="20"/>
        </w:rPr>
        <w:t xml:space="preserve">is </w:t>
      </w:r>
      <w:r w:rsidRPr="006908AF">
        <w:rPr>
          <w:rFonts w:ascii="Palatino Linotype" w:hAnsi="Palatino Linotype"/>
          <w:sz w:val="20"/>
          <w:szCs w:val="20"/>
        </w:rPr>
        <w:t>a</w:t>
      </w:r>
      <w:r w:rsidRPr="006908AF">
        <w:rPr>
          <w:rFonts w:ascii="Palatino Linotype" w:hAnsi="Palatino Linotype"/>
          <w:b/>
          <w:sz w:val="20"/>
          <w:szCs w:val="20"/>
        </w:rPr>
        <w:t xml:space="preserve"> </w:t>
      </w:r>
      <w:r w:rsidR="00585FCC" w:rsidRPr="006908AF">
        <w:rPr>
          <w:rFonts w:ascii="Palatino Linotype" w:hAnsi="Palatino Linotype"/>
          <w:sz w:val="20"/>
          <w:szCs w:val="20"/>
        </w:rPr>
        <w:t>s</w:t>
      </w:r>
      <w:r w:rsidR="00AE30FA" w:rsidRPr="006908AF">
        <w:rPr>
          <w:rFonts w:ascii="Palatino Linotype" w:hAnsi="Palatino Linotype"/>
          <w:sz w:val="20"/>
          <w:szCs w:val="20"/>
        </w:rPr>
        <w:t xml:space="preserve">ense of </w:t>
      </w:r>
      <w:r w:rsidRPr="006908AF">
        <w:rPr>
          <w:rFonts w:ascii="Palatino Linotype" w:hAnsi="Palatino Linotype"/>
          <w:sz w:val="20"/>
          <w:szCs w:val="20"/>
        </w:rPr>
        <w:t xml:space="preserve">belongingness and approval </w:t>
      </w:r>
      <w:r w:rsidR="00AE30FA" w:rsidRPr="006908AF">
        <w:rPr>
          <w:rFonts w:ascii="Palatino Linotype" w:hAnsi="Palatino Linotype"/>
          <w:sz w:val="20"/>
          <w:szCs w:val="20"/>
        </w:rPr>
        <w:t xml:space="preserve">results from the process of migrants’ creating group attachment to </w:t>
      </w:r>
      <w:r w:rsidR="00B949D3" w:rsidRPr="006908AF">
        <w:rPr>
          <w:rFonts w:ascii="Palatino Linotype" w:hAnsi="Palatino Linotype"/>
          <w:sz w:val="20"/>
          <w:szCs w:val="20"/>
        </w:rPr>
        <w:t xml:space="preserve">both </w:t>
      </w:r>
      <w:r w:rsidR="00AE30FA" w:rsidRPr="006908AF">
        <w:rPr>
          <w:rFonts w:ascii="Palatino Linotype" w:hAnsi="Palatino Linotype"/>
          <w:sz w:val="20"/>
          <w:szCs w:val="20"/>
        </w:rPr>
        <w:t xml:space="preserve">the country of residence and country of origin. </w:t>
      </w:r>
      <w:r w:rsidR="00B949D3" w:rsidRPr="006908AF">
        <w:rPr>
          <w:rFonts w:ascii="Palatino Linotype" w:hAnsi="Palatino Linotype"/>
          <w:sz w:val="20"/>
          <w:szCs w:val="20"/>
        </w:rPr>
        <w:t>G</w:t>
      </w:r>
      <w:r w:rsidR="00AE30FA" w:rsidRPr="006908AF">
        <w:rPr>
          <w:rFonts w:ascii="Palatino Linotype" w:hAnsi="Palatino Linotype"/>
          <w:sz w:val="20"/>
          <w:szCs w:val="20"/>
        </w:rPr>
        <w:t xml:space="preserve">roup attachment describes the desire of seeking approval in the country of residence </w:t>
      </w:r>
      <w:r w:rsidR="00B949D3" w:rsidRPr="006908AF">
        <w:rPr>
          <w:rFonts w:ascii="Palatino Linotype" w:hAnsi="Palatino Linotype"/>
          <w:sz w:val="20"/>
          <w:szCs w:val="20"/>
        </w:rPr>
        <w:t xml:space="preserve">of the country of </w:t>
      </w:r>
      <w:r w:rsidR="00AE30FA" w:rsidRPr="006908AF">
        <w:rPr>
          <w:rFonts w:ascii="Palatino Linotype" w:hAnsi="Palatino Linotype"/>
          <w:sz w:val="20"/>
          <w:szCs w:val="20"/>
        </w:rPr>
        <w:t>origin.</w:t>
      </w:r>
      <w:r w:rsidR="00585FCC" w:rsidRPr="006908AF">
        <w:rPr>
          <w:rFonts w:ascii="Palatino Linotype" w:hAnsi="Palatino Linotype"/>
          <w:sz w:val="20"/>
          <w:szCs w:val="20"/>
        </w:rPr>
        <w:t xml:space="preserve"> </w:t>
      </w:r>
      <w:r w:rsidR="00AE30FA" w:rsidRPr="006908AF">
        <w:rPr>
          <w:rFonts w:ascii="Palatino Linotype" w:hAnsi="Palatino Linotype"/>
          <w:sz w:val="20"/>
          <w:szCs w:val="20"/>
        </w:rPr>
        <w:t xml:space="preserve">The desire of seeking approval involves the degree </w:t>
      </w:r>
      <w:r w:rsidR="00B949D3" w:rsidRPr="006908AF">
        <w:rPr>
          <w:rFonts w:ascii="Palatino Linotype" w:hAnsi="Palatino Linotype"/>
          <w:sz w:val="20"/>
          <w:szCs w:val="20"/>
        </w:rPr>
        <w:t xml:space="preserve">of </w:t>
      </w:r>
      <w:r w:rsidR="00AE30FA" w:rsidRPr="006908AF">
        <w:rPr>
          <w:rFonts w:ascii="Palatino Linotype" w:hAnsi="Palatino Linotype"/>
          <w:sz w:val="20"/>
          <w:szCs w:val="20"/>
        </w:rPr>
        <w:t xml:space="preserve">how migrants associate themselves with the country of residence and origin based on the reactions of the local people in the country of residence and the country of origin to their online activities. Our data suggests that the feeling of </w:t>
      </w:r>
      <w:r w:rsidR="00B949D3" w:rsidRPr="006908AF">
        <w:rPr>
          <w:rFonts w:ascii="Palatino Linotype" w:hAnsi="Palatino Linotype"/>
          <w:sz w:val="20"/>
          <w:szCs w:val="20"/>
        </w:rPr>
        <w:t xml:space="preserve">being </w:t>
      </w:r>
      <w:r w:rsidR="00AE30FA" w:rsidRPr="006908AF">
        <w:rPr>
          <w:rFonts w:ascii="Palatino Linotype" w:hAnsi="Palatino Linotype"/>
          <w:sz w:val="20"/>
          <w:szCs w:val="20"/>
        </w:rPr>
        <w:t>accepted plays an important role in the degree of migrants’ attachment to the c</w:t>
      </w:r>
      <w:r w:rsidR="00585FCC" w:rsidRPr="006908AF">
        <w:rPr>
          <w:rFonts w:ascii="Palatino Linotype" w:hAnsi="Palatino Linotype"/>
          <w:sz w:val="20"/>
          <w:szCs w:val="20"/>
        </w:rPr>
        <w:t xml:space="preserve">ountry of residence and origin. </w:t>
      </w:r>
      <w:r w:rsidR="00AE30FA" w:rsidRPr="006908AF">
        <w:rPr>
          <w:rFonts w:ascii="Palatino Linotype" w:hAnsi="Palatino Linotype"/>
          <w:sz w:val="20"/>
          <w:szCs w:val="20"/>
        </w:rPr>
        <w:t>For example, if the level of responses from the local people is low, the migrants develop the feeling of being rejected online, which affects the sense of belonging offline, Mahdi explained:</w:t>
      </w:r>
    </w:p>
    <w:p w14:paraId="5C473067" w14:textId="58366C56" w:rsidR="00AE30FA" w:rsidRPr="006908AF" w:rsidRDefault="00AE30FA" w:rsidP="000634DD">
      <w:pPr>
        <w:ind w:left="720"/>
        <w:jc w:val="both"/>
        <w:rPr>
          <w:rFonts w:ascii="Palatino Linotype" w:hAnsi="Palatino Linotype"/>
          <w:sz w:val="20"/>
          <w:szCs w:val="20"/>
          <w:lang w:val="en-US"/>
        </w:rPr>
      </w:pPr>
      <w:r w:rsidRPr="006908AF">
        <w:rPr>
          <w:rFonts w:ascii="Palatino Linotype" w:hAnsi="Palatino Linotype"/>
          <w:sz w:val="20"/>
          <w:szCs w:val="20"/>
          <w:lang w:val="en-US"/>
        </w:rPr>
        <w:t>It depends on the reactions of the persons in conversations. When I write, I get respon</w:t>
      </w:r>
      <w:r w:rsidR="00253321" w:rsidRPr="006908AF">
        <w:rPr>
          <w:rFonts w:ascii="Palatino Linotype" w:hAnsi="Palatino Linotype"/>
          <w:sz w:val="20"/>
          <w:szCs w:val="20"/>
          <w:lang w:val="en-US"/>
        </w:rPr>
        <w:t>ses</w:t>
      </w:r>
      <w:r w:rsidRPr="006908AF">
        <w:rPr>
          <w:rFonts w:ascii="Palatino Linotype" w:hAnsi="Palatino Linotype"/>
          <w:sz w:val="20"/>
          <w:szCs w:val="20"/>
          <w:lang w:val="en-US"/>
        </w:rPr>
        <w:t xml:space="preserve"> </w:t>
      </w:r>
      <w:r w:rsidR="00253321" w:rsidRPr="006908AF">
        <w:rPr>
          <w:rFonts w:ascii="Palatino Linotype" w:hAnsi="Palatino Linotype"/>
          <w:sz w:val="20"/>
          <w:szCs w:val="20"/>
          <w:lang w:val="en-US"/>
        </w:rPr>
        <w:t xml:space="preserve">from </w:t>
      </w:r>
      <w:r w:rsidRPr="006908AF">
        <w:rPr>
          <w:rFonts w:ascii="Palatino Linotype" w:hAnsi="Palatino Linotype"/>
          <w:sz w:val="20"/>
          <w:szCs w:val="20"/>
          <w:lang w:val="en-US"/>
        </w:rPr>
        <w:t xml:space="preserve">the (Swedish) person I am </w:t>
      </w:r>
      <w:r w:rsidR="00253321" w:rsidRPr="006908AF">
        <w:rPr>
          <w:rFonts w:ascii="Palatino Linotype" w:hAnsi="Palatino Linotype"/>
          <w:sz w:val="20"/>
          <w:szCs w:val="20"/>
          <w:lang w:val="en-US"/>
        </w:rPr>
        <w:t>addressing</w:t>
      </w:r>
      <w:r w:rsidRPr="006908AF">
        <w:rPr>
          <w:rFonts w:ascii="Palatino Linotype" w:hAnsi="Palatino Linotype"/>
          <w:sz w:val="20"/>
          <w:szCs w:val="20"/>
          <w:lang w:val="en-US"/>
        </w:rPr>
        <w:t>, I feel like I’m am part of it. But if I write stuff, and they ignore me and they just answer each other, I feel like I’m not part of the group</w:t>
      </w:r>
      <w:r w:rsidR="00253321" w:rsidRPr="006908AF">
        <w:rPr>
          <w:rFonts w:ascii="Palatino Linotype" w:hAnsi="Palatino Linotype"/>
          <w:sz w:val="20"/>
          <w:szCs w:val="20"/>
          <w:lang w:val="en-US"/>
        </w:rPr>
        <w:t xml:space="preserve"> [Mahdi]</w:t>
      </w:r>
      <w:r w:rsidRPr="006908AF">
        <w:rPr>
          <w:rFonts w:ascii="Palatino Linotype" w:hAnsi="Palatino Linotype"/>
          <w:sz w:val="20"/>
          <w:szCs w:val="20"/>
          <w:lang w:val="en-US"/>
        </w:rPr>
        <w:t xml:space="preserve">. </w:t>
      </w:r>
    </w:p>
    <w:p w14:paraId="6943546D" w14:textId="77777777" w:rsidR="000634DD" w:rsidRPr="006908AF" w:rsidRDefault="000634DD" w:rsidP="000634DD">
      <w:pPr>
        <w:ind w:left="720"/>
        <w:jc w:val="both"/>
        <w:rPr>
          <w:rFonts w:ascii="Palatino Linotype" w:hAnsi="Palatino Linotype"/>
          <w:sz w:val="20"/>
          <w:szCs w:val="20"/>
          <w:lang w:val="en-US"/>
        </w:rPr>
      </w:pPr>
    </w:p>
    <w:p w14:paraId="3218D0B6" w14:textId="77777777" w:rsidR="00AE30FA" w:rsidRPr="006908AF" w:rsidRDefault="00AE30FA" w:rsidP="00610724">
      <w:pPr>
        <w:spacing w:line="480" w:lineRule="auto"/>
        <w:rPr>
          <w:rFonts w:ascii="Palatino Linotype" w:hAnsi="Palatino Linotype"/>
          <w:sz w:val="20"/>
          <w:szCs w:val="20"/>
        </w:rPr>
      </w:pPr>
      <w:r w:rsidRPr="006908AF">
        <w:rPr>
          <w:rFonts w:ascii="Palatino Linotype" w:hAnsi="Palatino Linotype"/>
          <w:sz w:val="20"/>
          <w:szCs w:val="20"/>
        </w:rPr>
        <w:t xml:space="preserve">On the other hand, if local people engage in the migrants’ social media activities, migrants develop the feeling of </w:t>
      </w:r>
      <w:r w:rsidR="00000B21" w:rsidRPr="006908AF">
        <w:rPr>
          <w:rFonts w:ascii="Palatino Linotype" w:hAnsi="Palatino Linotype"/>
          <w:sz w:val="20"/>
          <w:szCs w:val="20"/>
        </w:rPr>
        <w:t xml:space="preserve">being </w:t>
      </w:r>
      <w:r w:rsidRPr="006908AF">
        <w:rPr>
          <w:rFonts w:ascii="Palatino Linotype" w:hAnsi="Palatino Linotype"/>
          <w:sz w:val="20"/>
          <w:szCs w:val="20"/>
        </w:rPr>
        <w:t xml:space="preserve">accepted online, which influences the sense of belonging offline. For </w:t>
      </w:r>
      <w:r w:rsidR="00000B21" w:rsidRPr="006908AF">
        <w:rPr>
          <w:rFonts w:ascii="Palatino Linotype" w:hAnsi="Palatino Linotype"/>
          <w:sz w:val="20"/>
          <w:szCs w:val="20"/>
        </w:rPr>
        <w:t>in</w:t>
      </w:r>
      <w:r w:rsidRPr="006908AF">
        <w:rPr>
          <w:rFonts w:ascii="Palatino Linotype" w:hAnsi="Palatino Linotype"/>
          <w:sz w:val="20"/>
          <w:szCs w:val="20"/>
        </w:rPr>
        <w:t>stance, Quynh admits:</w:t>
      </w:r>
    </w:p>
    <w:p w14:paraId="7D0BA22A" w14:textId="4F41383C" w:rsidR="00AE30FA" w:rsidRPr="006908AF" w:rsidRDefault="00AE30FA" w:rsidP="000634DD">
      <w:pPr>
        <w:ind w:left="720"/>
        <w:jc w:val="both"/>
        <w:rPr>
          <w:rFonts w:ascii="Palatino Linotype" w:hAnsi="Palatino Linotype"/>
          <w:sz w:val="20"/>
          <w:szCs w:val="20"/>
        </w:rPr>
      </w:pPr>
      <w:r w:rsidRPr="006908AF">
        <w:rPr>
          <w:rFonts w:ascii="Palatino Linotype" w:hAnsi="Palatino Linotype"/>
          <w:sz w:val="20"/>
          <w:szCs w:val="20"/>
        </w:rPr>
        <w:lastRenderedPageBreak/>
        <w:t>‘When I first came here, I had trouble actually having face-to-face contact with Swedes […] But with Facebook, it helps you to get into more personal topic</w:t>
      </w:r>
      <w:r w:rsidR="00253321" w:rsidRPr="006908AF">
        <w:rPr>
          <w:rFonts w:ascii="Palatino Linotype" w:hAnsi="Palatino Linotype"/>
          <w:sz w:val="20"/>
          <w:szCs w:val="20"/>
        </w:rPr>
        <w:t>s</w:t>
      </w:r>
      <w:r w:rsidRPr="006908AF">
        <w:rPr>
          <w:rFonts w:ascii="Palatino Linotype" w:hAnsi="Palatino Linotype"/>
          <w:sz w:val="20"/>
          <w:szCs w:val="20"/>
        </w:rPr>
        <w:t xml:space="preserve"> easi</w:t>
      </w:r>
      <w:r w:rsidR="00253321" w:rsidRPr="006908AF">
        <w:rPr>
          <w:rFonts w:ascii="Palatino Linotype" w:hAnsi="Palatino Linotype"/>
          <w:sz w:val="20"/>
          <w:szCs w:val="20"/>
        </w:rPr>
        <w:t>ly</w:t>
      </w:r>
      <w:r w:rsidRPr="006908AF">
        <w:rPr>
          <w:rFonts w:ascii="Palatino Linotype" w:hAnsi="Palatino Linotype"/>
          <w:sz w:val="20"/>
          <w:szCs w:val="20"/>
        </w:rPr>
        <w:t xml:space="preserve">, so for example, I joined this group called XYZ so there is everyone coming from Sweden, Afghanistan, people just post whatever they want and sometimes people answer their posts […] So that has helped a lot with integration because I was sometimes able to pick up some new phrases and also talked to different people about music […] In a way, the online process makes you feel a bit more </w:t>
      </w:r>
      <w:r w:rsidR="00C3519B" w:rsidRPr="006908AF">
        <w:rPr>
          <w:rFonts w:ascii="Palatino Linotype" w:hAnsi="Palatino Linotype"/>
          <w:sz w:val="20"/>
          <w:szCs w:val="20"/>
        </w:rPr>
        <w:t xml:space="preserve">as if you </w:t>
      </w:r>
      <w:r w:rsidRPr="006908AF">
        <w:rPr>
          <w:rFonts w:ascii="Palatino Linotype" w:hAnsi="Palatino Linotype"/>
          <w:sz w:val="20"/>
          <w:szCs w:val="20"/>
        </w:rPr>
        <w:t>belong to the society because you get the answer back from people and you feel a little bit more secure and more confident about yourself’</w:t>
      </w:r>
      <w:r w:rsidR="00253321" w:rsidRPr="006908AF">
        <w:rPr>
          <w:rFonts w:ascii="Palatino Linotype" w:hAnsi="Palatino Linotype"/>
          <w:sz w:val="20"/>
          <w:szCs w:val="20"/>
        </w:rPr>
        <w:t>[Quynh]</w:t>
      </w:r>
      <w:r w:rsidRPr="006908AF">
        <w:rPr>
          <w:rFonts w:ascii="Palatino Linotype" w:hAnsi="Palatino Linotype"/>
          <w:sz w:val="20"/>
          <w:szCs w:val="20"/>
        </w:rPr>
        <w:t>.</w:t>
      </w:r>
    </w:p>
    <w:p w14:paraId="42593379" w14:textId="77777777" w:rsidR="00C3519B" w:rsidRPr="006908AF" w:rsidRDefault="00C3519B" w:rsidP="00B366B7">
      <w:pPr>
        <w:autoSpaceDE w:val="0"/>
        <w:autoSpaceDN w:val="0"/>
        <w:adjustRightInd w:val="0"/>
        <w:rPr>
          <w:rFonts w:ascii="Palatino Linotype" w:hAnsi="Palatino Linotype"/>
          <w:sz w:val="20"/>
          <w:szCs w:val="20"/>
          <w:highlight w:val="yellow"/>
        </w:rPr>
      </w:pPr>
    </w:p>
    <w:p w14:paraId="3884BA00" w14:textId="2033A388" w:rsidR="009377DA" w:rsidRPr="006908AF" w:rsidRDefault="00AE30FA" w:rsidP="00610724">
      <w:pPr>
        <w:autoSpaceDE w:val="0"/>
        <w:autoSpaceDN w:val="0"/>
        <w:adjustRightInd w:val="0"/>
        <w:spacing w:line="480" w:lineRule="auto"/>
        <w:ind w:firstLine="720"/>
        <w:jc w:val="both"/>
        <w:rPr>
          <w:rFonts w:ascii="Palatino Linotype" w:hAnsi="Palatino Linotype"/>
          <w:strike/>
          <w:sz w:val="20"/>
          <w:szCs w:val="20"/>
        </w:rPr>
      </w:pPr>
      <w:r w:rsidRPr="006908AF">
        <w:rPr>
          <w:rFonts w:ascii="Palatino Linotype" w:hAnsi="Palatino Linotype"/>
          <w:sz w:val="20"/>
          <w:szCs w:val="20"/>
        </w:rPr>
        <w:t>In this situation, the responses received from local people on Facebook makes Quynh feel that she was accepted in the group, which boo</w:t>
      </w:r>
      <w:r w:rsidR="00D93247" w:rsidRPr="006908AF">
        <w:rPr>
          <w:rFonts w:ascii="Palatino Linotype" w:hAnsi="Palatino Linotype"/>
          <w:sz w:val="20"/>
          <w:szCs w:val="20"/>
        </w:rPr>
        <w:t>s</w:t>
      </w:r>
      <w:r w:rsidRPr="006908AF">
        <w:rPr>
          <w:rFonts w:ascii="Palatino Linotype" w:hAnsi="Palatino Linotype"/>
          <w:sz w:val="20"/>
          <w:szCs w:val="20"/>
        </w:rPr>
        <w:t>ts her confiden</w:t>
      </w:r>
      <w:r w:rsidR="00D93247" w:rsidRPr="006908AF">
        <w:rPr>
          <w:rFonts w:ascii="Palatino Linotype" w:hAnsi="Palatino Linotype"/>
          <w:sz w:val="20"/>
          <w:szCs w:val="20"/>
        </w:rPr>
        <w:t>ce</w:t>
      </w:r>
      <w:r w:rsidRPr="006908AF">
        <w:rPr>
          <w:rFonts w:ascii="Palatino Linotype" w:hAnsi="Palatino Linotype"/>
          <w:sz w:val="20"/>
          <w:szCs w:val="20"/>
        </w:rPr>
        <w:t xml:space="preserve"> about herself. </w:t>
      </w:r>
      <w:r w:rsidR="00D93247" w:rsidRPr="006908AF">
        <w:rPr>
          <w:rFonts w:ascii="Palatino Linotype" w:hAnsi="Palatino Linotype"/>
          <w:sz w:val="20"/>
          <w:szCs w:val="20"/>
        </w:rPr>
        <w:t>The sense of being heard seems to be addressed through the types of response</w:t>
      </w:r>
      <w:r w:rsidR="007E6EEE" w:rsidRPr="006908AF">
        <w:rPr>
          <w:rFonts w:ascii="Palatino Linotype" w:hAnsi="Palatino Linotype"/>
          <w:sz w:val="20"/>
          <w:szCs w:val="20"/>
        </w:rPr>
        <w:t xml:space="preserve">s that the respondents received. </w:t>
      </w:r>
      <w:r w:rsidR="000509A7" w:rsidRPr="006908AF">
        <w:rPr>
          <w:rFonts w:ascii="Palatino Linotype" w:hAnsi="Palatino Linotype"/>
          <w:sz w:val="20"/>
          <w:szCs w:val="20"/>
        </w:rPr>
        <w:t xml:space="preserve">If successful acculturation were to be appreciated through the translation of online friendships into offline ones, then it is unclear </w:t>
      </w:r>
      <w:r w:rsidR="007378E3" w:rsidRPr="006908AF">
        <w:rPr>
          <w:rFonts w:ascii="Palatino Linotype" w:hAnsi="Palatino Linotype"/>
          <w:sz w:val="20"/>
          <w:szCs w:val="20"/>
        </w:rPr>
        <w:t>whether this might actually happen, and even if it did</w:t>
      </w:r>
      <w:r w:rsidR="00995930" w:rsidRPr="006908AF">
        <w:rPr>
          <w:rFonts w:ascii="Palatino Linotype" w:hAnsi="Palatino Linotype"/>
          <w:sz w:val="20"/>
          <w:szCs w:val="20"/>
        </w:rPr>
        <w:t>,</w:t>
      </w:r>
      <w:r w:rsidR="007378E3" w:rsidRPr="006908AF">
        <w:rPr>
          <w:rFonts w:ascii="Palatino Linotype" w:hAnsi="Palatino Linotype"/>
          <w:sz w:val="20"/>
          <w:szCs w:val="20"/>
        </w:rPr>
        <w:t xml:space="preserve"> how long this might be after being friends on social media</w:t>
      </w:r>
      <w:r w:rsidR="00DC002A" w:rsidRPr="006908AF">
        <w:rPr>
          <w:rFonts w:ascii="Palatino Linotype" w:hAnsi="Palatino Linotype"/>
          <w:sz w:val="20"/>
          <w:szCs w:val="20"/>
        </w:rPr>
        <w:t xml:space="preserve"> is also shrouded in mystery</w:t>
      </w:r>
      <w:r w:rsidR="007378E3" w:rsidRPr="006908AF">
        <w:rPr>
          <w:rFonts w:ascii="Palatino Linotype" w:hAnsi="Palatino Linotype"/>
          <w:sz w:val="20"/>
          <w:szCs w:val="20"/>
        </w:rPr>
        <w:t xml:space="preserve">. On the other hand, if we are to assume that we now have parallel digital lives </w:t>
      </w:r>
      <w:r w:rsidR="00386B81" w:rsidRPr="006908AF">
        <w:rPr>
          <w:rFonts w:ascii="Palatino Linotype" w:hAnsi="Palatino Linotype"/>
          <w:sz w:val="20"/>
          <w:szCs w:val="20"/>
        </w:rPr>
        <w:t>embedded on</w:t>
      </w:r>
      <w:r w:rsidR="007378E3" w:rsidRPr="006908AF">
        <w:rPr>
          <w:rFonts w:ascii="Palatino Linotype" w:hAnsi="Palatino Linotype"/>
          <w:sz w:val="20"/>
          <w:szCs w:val="20"/>
        </w:rPr>
        <w:t xml:space="preserve"> social media, then cohesive influences garnered through rich online exchanges on social media platforms are likely to lead to aspirations of being part of corresponding offline communities.</w:t>
      </w:r>
      <w:r w:rsidR="00CB2D4E" w:rsidRPr="006908AF">
        <w:rPr>
          <w:rFonts w:ascii="Palatino Linotype" w:hAnsi="Palatino Linotype"/>
          <w:sz w:val="20"/>
          <w:szCs w:val="20"/>
        </w:rPr>
        <w:t xml:space="preserve"> As we found among our respondents </w:t>
      </w:r>
      <w:r w:rsidR="00386B81" w:rsidRPr="006908AF">
        <w:rPr>
          <w:rFonts w:ascii="Palatino Linotype" w:hAnsi="Palatino Linotype"/>
          <w:sz w:val="20"/>
          <w:szCs w:val="20"/>
        </w:rPr>
        <w:t>who</w:t>
      </w:r>
      <w:r w:rsidR="00CB2D4E" w:rsidRPr="006908AF">
        <w:rPr>
          <w:rFonts w:ascii="Palatino Linotype" w:hAnsi="Palatino Linotype"/>
          <w:sz w:val="20"/>
          <w:szCs w:val="20"/>
        </w:rPr>
        <w:t xml:space="preserve"> spent such lengths of time interacting with their online friends</w:t>
      </w:r>
      <w:r w:rsidR="00386B81" w:rsidRPr="006908AF">
        <w:rPr>
          <w:rFonts w:ascii="Palatino Linotype" w:hAnsi="Palatino Linotype"/>
          <w:sz w:val="20"/>
          <w:szCs w:val="20"/>
        </w:rPr>
        <w:t>,</w:t>
      </w:r>
      <w:r w:rsidR="00CB2D4E" w:rsidRPr="006908AF">
        <w:rPr>
          <w:rFonts w:ascii="Palatino Linotype" w:hAnsi="Palatino Linotype"/>
          <w:sz w:val="20"/>
          <w:szCs w:val="20"/>
        </w:rPr>
        <w:t xml:space="preserve"> that they didn’t have any time to interact face to face in the physical world. </w:t>
      </w:r>
      <w:r w:rsidR="00194020" w:rsidRPr="006908AF">
        <w:rPr>
          <w:rFonts w:ascii="Palatino Linotype" w:hAnsi="Palatino Linotype"/>
          <w:sz w:val="20"/>
          <w:szCs w:val="20"/>
        </w:rPr>
        <w:t xml:space="preserve">Among some of our respondents </w:t>
      </w:r>
      <w:r w:rsidR="00170C3E" w:rsidRPr="006908AF">
        <w:rPr>
          <w:rFonts w:ascii="Palatino Linotype" w:hAnsi="Palatino Linotype"/>
          <w:sz w:val="20"/>
          <w:szCs w:val="20"/>
        </w:rPr>
        <w:t xml:space="preserve">this excessive </w:t>
      </w:r>
      <w:r w:rsidR="00386B81" w:rsidRPr="006908AF">
        <w:rPr>
          <w:rFonts w:ascii="Palatino Linotype" w:hAnsi="Palatino Linotype"/>
          <w:sz w:val="20"/>
          <w:szCs w:val="20"/>
        </w:rPr>
        <w:t xml:space="preserve">online </w:t>
      </w:r>
      <w:r w:rsidR="00170C3E" w:rsidRPr="006908AF">
        <w:rPr>
          <w:rFonts w:ascii="Palatino Linotype" w:hAnsi="Palatino Linotype"/>
          <w:sz w:val="20"/>
          <w:szCs w:val="20"/>
        </w:rPr>
        <w:t xml:space="preserve">time made them feel isolated in the physical world. So while the desire to be among friends drove our respondents to spend more time on social media platforms yet after spending increasingly longer </w:t>
      </w:r>
      <w:r w:rsidR="00386B81" w:rsidRPr="006908AF">
        <w:rPr>
          <w:rFonts w:ascii="Palatino Linotype" w:hAnsi="Palatino Linotype"/>
          <w:sz w:val="20"/>
          <w:szCs w:val="20"/>
        </w:rPr>
        <w:t xml:space="preserve">than initially envisaged, </w:t>
      </w:r>
      <w:r w:rsidR="00170C3E" w:rsidRPr="006908AF">
        <w:rPr>
          <w:rFonts w:ascii="Palatino Linotype" w:hAnsi="Palatino Linotype"/>
          <w:sz w:val="20"/>
          <w:szCs w:val="20"/>
        </w:rPr>
        <w:t>they actually felt over</w:t>
      </w:r>
      <w:r w:rsidR="00386B81" w:rsidRPr="006908AF">
        <w:rPr>
          <w:rFonts w:ascii="Palatino Linotype" w:hAnsi="Palatino Linotype"/>
          <w:sz w:val="20"/>
          <w:szCs w:val="20"/>
        </w:rPr>
        <w:t>whelmed</w:t>
      </w:r>
      <w:r w:rsidR="00170C3E" w:rsidRPr="006908AF">
        <w:rPr>
          <w:rFonts w:ascii="Palatino Linotype" w:hAnsi="Palatino Linotype"/>
          <w:sz w:val="20"/>
          <w:szCs w:val="20"/>
        </w:rPr>
        <w:t xml:space="preserve"> by isolation in the offline world. </w:t>
      </w:r>
    </w:p>
    <w:p w14:paraId="2C537C23" w14:textId="77777777" w:rsidR="000B75ED" w:rsidRPr="006908AF" w:rsidRDefault="000B75ED" w:rsidP="000634DD">
      <w:pPr>
        <w:spacing w:line="360" w:lineRule="auto"/>
        <w:jc w:val="both"/>
        <w:rPr>
          <w:rFonts w:ascii="Palatino Linotype" w:hAnsi="Palatino Linotype"/>
          <w:sz w:val="20"/>
          <w:szCs w:val="20"/>
        </w:rPr>
      </w:pPr>
    </w:p>
    <w:p w14:paraId="6F17C71D" w14:textId="4CCD698B" w:rsidR="000634DD" w:rsidRPr="006908AF" w:rsidRDefault="007E6EEE" w:rsidP="00747C8D">
      <w:pPr>
        <w:pStyle w:val="ListParagraph"/>
        <w:numPr>
          <w:ilvl w:val="0"/>
          <w:numId w:val="5"/>
        </w:numPr>
        <w:spacing w:line="480" w:lineRule="auto"/>
        <w:rPr>
          <w:rFonts w:ascii="Palatino Linotype" w:hAnsi="Palatino Linotype"/>
          <w:b/>
          <w:sz w:val="20"/>
          <w:szCs w:val="20"/>
        </w:rPr>
      </w:pPr>
      <w:bookmarkStart w:id="0" w:name="_GoBack"/>
      <w:bookmarkEnd w:id="0"/>
      <w:r w:rsidRPr="006908AF">
        <w:rPr>
          <w:rFonts w:ascii="Palatino Linotype" w:hAnsi="Palatino Linotype"/>
          <w:b/>
          <w:sz w:val="20"/>
          <w:szCs w:val="20"/>
        </w:rPr>
        <w:t>Discussion</w:t>
      </w:r>
      <w:r w:rsidRPr="006908AF">
        <w:rPr>
          <w:rFonts w:ascii="Palatino Linotype" w:hAnsi="Palatino Linotype"/>
          <w:sz w:val="20"/>
          <w:szCs w:val="20"/>
        </w:rPr>
        <w:t xml:space="preserve"> </w:t>
      </w:r>
      <w:r w:rsidRPr="006908AF">
        <w:rPr>
          <w:rFonts w:ascii="Palatino Linotype" w:hAnsi="Palatino Linotype"/>
          <w:b/>
          <w:sz w:val="20"/>
          <w:szCs w:val="20"/>
        </w:rPr>
        <w:t>and</w:t>
      </w:r>
      <w:r w:rsidR="00D05E69" w:rsidRPr="006908AF">
        <w:rPr>
          <w:rFonts w:ascii="Palatino Linotype" w:hAnsi="Palatino Linotype"/>
          <w:b/>
          <w:sz w:val="20"/>
          <w:szCs w:val="20"/>
        </w:rPr>
        <w:t xml:space="preserve"> conclusion</w:t>
      </w:r>
    </w:p>
    <w:p w14:paraId="48811DE3" w14:textId="0DC826B4" w:rsidR="002F4443" w:rsidRPr="006908AF" w:rsidRDefault="00D05E69" w:rsidP="00610724">
      <w:pPr>
        <w:spacing w:line="480" w:lineRule="auto"/>
        <w:jc w:val="both"/>
        <w:rPr>
          <w:rFonts w:ascii="Palatino Linotype" w:hAnsi="Palatino Linotype"/>
          <w:sz w:val="20"/>
          <w:szCs w:val="20"/>
        </w:rPr>
      </w:pPr>
      <w:r w:rsidRPr="006908AF">
        <w:rPr>
          <w:rFonts w:ascii="Palatino Linotype" w:hAnsi="Palatino Linotype"/>
          <w:sz w:val="20"/>
          <w:szCs w:val="20"/>
        </w:rPr>
        <w:t>In this article, we</w:t>
      </w:r>
      <w:r w:rsidR="00953173" w:rsidRPr="006908AF">
        <w:rPr>
          <w:rFonts w:ascii="Palatino Linotype" w:hAnsi="Palatino Linotype"/>
          <w:sz w:val="20"/>
          <w:szCs w:val="20"/>
        </w:rPr>
        <w:t xml:space="preserve"> examine migrants’</w:t>
      </w:r>
      <w:r w:rsidR="00230AAC" w:rsidRPr="006908AF">
        <w:t xml:space="preserve"> </w:t>
      </w:r>
      <w:r w:rsidR="00230AAC" w:rsidRPr="006908AF">
        <w:rPr>
          <w:rFonts w:ascii="Palatino Linotype" w:hAnsi="Palatino Linotype"/>
          <w:sz w:val="20"/>
          <w:szCs w:val="20"/>
        </w:rPr>
        <w:t>social media use</w:t>
      </w:r>
      <w:r w:rsidR="00953173" w:rsidRPr="006908AF">
        <w:rPr>
          <w:rFonts w:ascii="Palatino Linotype" w:hAnsi="Palatino Linotype"/>
          <w:sz w:val="20"/>
          <w:szCs w:val="20"/>
        </w:rPr>
        <w:t xml:space="preserve"> </w:t>
      </w:r>
      <w:r w:rsidR="00230AAC" w:rsidRPr="006908AF">
        <w:rPr>
          <w:rFonts w:ascii="Palatino Linotype" w:hAnsi="Palatino Linotype"/>
          <w:sz w:val="20"/>
          <w:szCs w:val="20"/>
        </w:rPr>
        <w:t>to explore how they may lead to a meaningful assessment of their acculturation and consequent integration in their host societies’</w:t>
      </w:r>
      <w:r w:rsidR="00953173" w:rsidRPr="006908AF">
        <w:rPr>
          <w:rFonts w:ascii="Palatino Linotype" w:hAnsi="Palatino Linotype"/>
          <w:sz w:val="20"/>
          <w:szCs w:val="20"/>
        </w:rPr>
        <w:t xml:space="preserve">. </w:t>
      </w:r>
      <w:r w:rsidR="007550C4" w:rsidRPr="006908AF">
        <w:rPr>
          <w:rFonts w:ascii="Palatino Linotype" w:hAnsi="Palatino Linotype"/>
          <w:sz w:val="20"/>
          <w:szCs w:val="20"/>
        </w:rPr>
        <w:t>T</w:t>
      </w:r>
      <w:r w:rsidR="00230AAC" w:rsidRPr="006908AF">
        <w:rPr>
          <w:rFonts w:ascii="Palatino Linotype" w:hAnsi="Palatino Linotype"/>
          <w:sz w:val="20"/>
          <w:szCs w:val="20"/>
        </w:rPr>
        <w:t>he findings from our study and its contribution to extending our understanding of the potential influence of migrants social media use on their acculturation and subsequent integration</w:t>
      </w:r>
      <w:r w:rsidR="00953173" w:rsidRPr="006908AF">
        <w:rPr>
          <w:rFonts w:ascii="Palatino Linotype" w:hAnsi="Palatino Linotype"/>
          <w:sz w:val="20"/>
          <w:szCs w:val="20"/>
        </w:rPr>
        <w:t xml:space="preserve"> </w:t>
      </w:r>
      <w:r w:rsidR="00230AAC" w:rsidRPr="006908AF">
        <w:rPr>
          <w:rFonts w:ascii="Palatino Linotype" w:hAnsi="Palatino Linotype"/>
          <w:sz w:val="20"/>
          <w:szCs w:val="20"/>
        </w:rPr>
        <w:t xml:space="preserve">can be </w:t>
      </w:r>
      <w:r w:rsidR="00FB2BA1" w:rsidRPr="006908AF">
        <w:rPr>
          <w:rFonts w:ascii="Palatino Linotype" w:hAnsi="Palatino Linotype"/>
          <w:sz w:val="20"/>
          <w:szCs w:val="20"/>
        </w:rPr>
        <w:t>divided</w:t>
      </w:r>
      <w:r w:rsidR="00230AAC" w:rsidRPr="006908AF">
        <w:rPr>
          <w:rFonts w:ascii="Palatino Linotype" w:hAnsi="Palatino Linotype"/>
          <w:sz w:val="20"/>
          <w:szCs w:val="20"/>
        </w:rPr>
        <w:t xml:space="preserve"> </w:t>
      </w:r>
      <w:r w:rsidR="007550C4" w:rsidRPr="006908AF">
        <w:rPr>
          <w:rFonts w:ascii="Palatino Linotype" w:hAnsi="Palatino Linotype"/>
          <w:sz w:val="20"/>
          <w:szCs w:val="20"/>
        </w:rPr>
        <w:t>into three broad outcomes</w:t>
      </w:r>
      <w:r w:rsidR="00953173" w:rsidRPr="006908AF">
        <w:rPr>
          <w:rFonts w:ascii="Palatino Linotype" w:hAnsi="Palatino Linotype"/>
          <w:sz w:val="20"/>
          <w:szCs w:val="20"/>
        </w:rPr>
        <w:t>.</w:t>
      </w:r>
      <w:r w:rsidR="007E6EEE" w:rsidRPr="006908AF">
        <w:rPr>
          <w:rFonts w:ascii="Palatino Linotype" w:hAnsi="Palatino Linotype"/>
          <w:sz w:val="20"/>
          <w:szCs w:val="20"/>
        </w:rPr>
        <w:t xml:space="preserve"> </w:t>
      </w:r>
      <w:r w:rsidR="00953173" w:rsidRPr="006908AF">
        <w:rPr>
          <w:rFonts w:ascii="Palatino Linotype" w:hAnsi="Palatino Linotype"/>
          <w:sz w:val="20"/>
          <w:szCs w:val="20"/>
        </w:rPr>
        <w:t>First,</w:t>
      </w:r>
      <w:r w:rsidR="002F4443" w:rsidRPr="006908AF">
        <w:rPr>
          <w:rFonts w:ascii="Palatino Linotype" w:hAnsi="Palatino Linotype"/>
          <w:sz w:val="20"/>
          <w:szCs w:val="20"/>
        </w:rPr>
        <w:t xml:space="preserve"> </w:t>
      </w:r>
      <w:r w:rsidR="00350813" w:rsidRPr="006908AF">
        <w:rPr>
          <w:rFonts w:ascii="Palatino Linotype" w:hAnsi="Palatino Linotype"/>
          <w:sz w:val="20"/>
          <w:szCs w:val="20"/>
        </w:rPr>
        <w:t xml:space="preserve">migrants cross cultural communication with ‘others’ via social media has profound influence on their acculturation and integration. In this regard, </w:t>
      </w:r>
      <w:r w:rsidR="002F4443" w:rsidRPr="006908AF">
        <w:rPr>
          <w:rFonts w:ascii="Palatino Linotype" w:hAnsi="Palatino Linotype"/>
          <w:sz w:val="20"/>
          <w:szCs w:val="20"/>
        </w:rPr>
        <w:t>migrants’ sense of engagement</w:t>
      </w:r>
      <w:r w:rsidR="007550C4" w:rsidRPr="006908AF">
        <w:rPr>
          <w:rFonts w:ascii="Palatino Linotype" w:hAnsi="Palatino Linotype"/>
          <w:sz w:val="20"/>
          <w:szCs w:val="20"/>
        </w:rPr>
        <w:t xml:space="preserve"> with </w:t>
      </w:r>
      <w:r w:rsidR="007550C4" w:rsidRPr="006908AF">
        <w:rPr>
          <w:rFonts w:ascii="Palatino Linotype" w:hAnsi="Palatino Linotype"/>
          <w:sz w:val="20"/>
          <w:szCs w:val="20"/>
        </w:rPr>
        <w:lastRenderedPageBreak/>
        <w:t>‘others’</w:t>
      </w:r>
      <w:r w:rsidR="002F4443" w:rsidRPr="006908AF">
        <w:rPr>
          <w:rFonts w:ascii="Palatino Linotype" w:hAnsi="Palatino Linotype"/>
          <w:sz w:val="20"/>
          <w:szCs w:val="20"/>
        </w:rPr>
        <w:t>,</w:t>
      </w:r>
      <w:r w:rsidR="00350813" w:rsidRPr="006908AF">
        <w:rPr>
          <w:rFonts w:ascii="Palatino Linotype" w:hAnsi="Palatino Linotype"/>
          <w:sz w:val="20"/>
          <w:szCs w:val="20"/>
        </w:rPr>
        <w:t xml:space="preserve"> were</w:t>
      </w:r>
      <w:r w:rsidR="00C61BC1" w:rsidRPr="006908AF">
        <w:rPr>
          <w:rFonts w:ascii="Palatino Linotype" w:hAnsi="Palatino Linotype"/>
          <w:sz w:val="20"/>
          <w:szCs w:val="20"/>
        </w:rPr>
        <w:t xml:space="preserve"> not simply rooted in physical interactions. Rather, their</w:t>
      </w:r>
      <w:r w:rsidR="00350813" w:rsidRPr="006908AF">
        <w:rPr>
          <w:rFonts w:ascii="Palatino Linotype" w:hAnsi="Palatino Linotype"/>
          <w:sz w:val="20"/>
          <w:szCs w:val="20"/>
        </w:rPr>
        <w:t xml:space="preserve"> </w:t>
      </w:r>
      <w:r w:rsidR="00C61BC1" w:rsidRPr="006908AF">
        <w:rPr>
          <w:rFonts w:ascii="Palatino Linotype" w:hAnsi="Palatino Linotype"/>
          <w:sz w:val="20"/>
          <w:szCs w:val="20"/>
        </w:rPr>
        <w:t>experiences of interacting, receiving, and sharing information and goodwill with their home and host country nationals via social media gives form and shape to their acculturation</w:t>
      </w:r>
      <w:r w:rsidR="00744C67" w:rsidRPr="006908AF">
        <w:rPr>
          <w:rFonts w:ascii="Palatino Linotype" w:hAnsi="Palatino Linotype"/>
          <w:sz w:val="20"/>
          <w:szCs w:val="20"/>
        </w:rPr>
        <w:t xml:space="preserve"> in practice</w:t>
      </w:r>
      <w:r w:rsidR="00C61BC1" w:rsidRPr="006908AF">
        <w:rPr>
          <w:rFonts w:ascii="Palatino Linotype" w:hAnsi="Palatino Linotype"/>
          <w:sz w:val="20"/>
          <w:szCs w:val="20"/>
        </w:rPr>
        <w:t xml:space="preserve"> </w:t>
      </w:r>
      <w:r w:rsidR="007550C4" w:rsidRPr="006908AF">
        <w:rPr>
          <w:rFonts w:ascii="Palatino Linotype" w:hAnsi="Palatino Linotype"/>
          <w:sz w:val="20"/>
          <w:szCs w:val="20"/>
        </w:rPr>
        <w:t>(</w:t>
      </w:r>
      <w:proofErr w:type="spellStart"/>
      <w:r w:rsidR="007550C4" w:rsidRPr="006908AF">
        <w:rPr>
          <w:rFonts w:ascii="Palatino Linotype" w:hAnsi="Palatino Linotype"/>
          <w:sz w:val="20"/>
          <w:szCs w:val="20"/>
        </w:rPr>
        <w:t>Lissitsa</w:t>
      </w:r>
      <w:proofErr w:type="spellEnd"/>
      <w:r w:rsidR="007550C4" w:rsidRPr="006908AF">
        <w:rPr>
          <w:rFonts w:ascii="Palatino Linotype" w:hAnsi="Palatino Linotype"/>
          <w:sz w:val="20"/>
          <w:szCs w:val="20"/>
        </w:rPr>
        <w:t xml:space="preserve"> 2016; </w:t>
      </w:r>
      <w:r w:rsidR="000C241C" w:rsidRPr="006908AF">
        <w:rPr>
          <w:rFonts w:ascii="Palatino Linotype" w:hAnsi="Palatino Linotype"/>
          <w:sz w:val="20"/>
          <w:szCs w:val="20"/>
        </w:rPr>
        <w:t>White and</w:t>
      </w:r>
      <w:r w:rsidR="00744C67" w:rsidRPr="006908AF">
        <w:rPr>
          <w:rFonts w:ascii="Palatino Linotype" w:hAnsi="Palatino Linotype"/>
          <w:sz w:val="20"/>
          <w:szCs w:val="20"/>
        </w:rPr>
        <w:t xml:space="preserve"> Abu-</w:t>
      </w:r>
      <w:proofErr w:type="spellStart"/>
      <w:r w:rsidR="00744C67" w:rsidRPr="006908AF">
        <w:rPr>
          <w:rFonts w:ascii="Palatino Linotype" w:hAnsi="Palatino Linotype"/>
          <w:sz w:val="20"/>
          <w:szCs w:val="20"/>
        </w:rPr>
        <w:t>Rayya</w:t>
      </w:r>
      <w:proofErr w:type="spellEnd"/>
      <w:r w:rsidR="00744C67" w:rsidRPr="006908AF">
        <w:rPr>
          <w:rFonts w:ascii="Palatino Linotype" w:hAnsi="Palatino Linotype"/>
          <w:sz w:val="20"/>
          <w:szCs w:val="20"/>
        </w:rPr>
        <w:t xml:space="preserve">, </w:t>
      </w:r>
      <w:r w:rsidR="000C241C" w:rsidRPr="006908AF">
        <w:rPr>
          <w:rFonts w:ascii="Palatino Linotype" w:hAnsi="Palatino Linotype"/>
          <w:sz w:val="20"/>
          <w:szCs w:val="20"/>
        </w:rPr>
        <w:t xml:space="preserve">2012). </w:t>
      </w:r>
      <w:r w:rsidR="001A3992" w:rsidRPr="006908AF">
        <w:rPr>
          <w:rFonts w:ascii="Palatino Linotype" w:hAnsi="Palatino Linotype"/>
          <w:sz w:val="20"/>
          <w:szCs w:val="20"/>
        </w:rPr>
        <w:t>Migrants who actively created social media contents, we observed, frequently enjoyed a two-way communication with their co-nationals as well as Swedish nationals. On the other end of the continuum, those migrants who</w:t>
      </w:r>
      <w:r w:rsidR="00532B0D" w:rsidRPr="006908AF">
        <w:rPr>
          <w:rFonts w:ascii="Palatino Linotype" w:hAnsi="Palatino Linotype"/>
          <w:sz w:val="20"/>
          <w:szCs w:val="20"/>
        </w:rPr>
        <w:t xml:space="preserve"> contributed very little content</w:t>
      </w:r>
      <w:r w:rsidR="00432574" w:rsidRPr="006908AF">
        <w:rPr>
          <w:rFonts w:ascii="Palatino Linotype" w:hAnsi="Palatino Linotype"/>
          <w:sz w:val="20"/>
          <w:szCs w:val="20"/>
        </w:rPr>
        <w:t>,</w:t>
      </w:r>
      <w:r w:rsidR="00532B0D" w:rsidRPr="006908AF">
        <w:rPr>
          <w:rFonts w:ascii="Palatino Linotype" w:hAnsi="Palatino Linotype"/>
          <w:sz w:val="20"/>
          <w:szCs w:val="20"/>
        </w:rPr>
        <w:t xml:space="preserve"> and appeared as ‘p</w:t>
      </w:r>
      <w:r w:rsidR="00744C67" w:rsidRPr="006908AF">
        <w:rPr>
          <w:rFonts w:ascii="Palatino Linotype" w:hAnsi="Palatino Linotype"/>
          <w:sz w:val="20"/>
          <w:szCs w:val="20"/>
        </w:rPr>
        <w:t>assive</w:t>
      </w:r>
      <w:r w:rsidR="00532B0D" w:rsidRPr="006908AF">
        <w:rPr>
          <w:rFonts w:ascii="Palatino Linotype" w:hAnsi="Palatino Linotype"/>
          <w:sz w:val="20"/>
          <w:szCs w:val="20"/>
        </w:rPr>
        <w:t>’</w:t>
      </w:r>
      <w:r w:rsidR="00744C67" w:rsidRPr="006908AF">
        <w:rPr>
          <w:rFonts w:ascii="Palatino Linotype" w:hAnsi="Palatino Linotype"/>
          <w:sz w:val="20"/>
          <w:szCs w:val="20"/>
        </w:rPr>
        <w:t xml:space="preserve"> </w:t>
      </w:r>
      <w:r w:rsidR="00532B0D" w:rsidRPr="006908AF">
        <w:rPr>
          <w:rFonts w:ascii="Palatino Linotype" w:hAnsi="Palatino Linotype"/>
          <w:sz w:val="20"/>
          <w:szCs w:val="20"/>
        </w:rPr>
        <w:t>receivers</w:t>
      </w:r>
      <w:r w:rsidR="00744C67" w:rsidRPr="006908AF">
        <w:rPr>
          <w:rFonts w:ascii="Palatino Linotype" w:hAnsi="Palatino Linotype"/>
          <w:sz w:val="20"/>
          <w:szCs w:val="20"/>
        </w:rPr>
        <w:t xml:space="preserve"> and consum</w:t>
      </w:r>
      <w:r w:rsidR="00532B0D" w:rsidRPr="006908AF">
        <w:rPr>
          <w:rFonts w:ascii="Palatino Linotype" w:hAnsi="Palatino Linotype"/>
          <w:sz w:val="20"/>
          <w:szCs w:val="20"/>
        </w:rPr>
        <w:t>ers</w:t>
      </w:r>
      <w:r w:rsidR="000C241C" w:rsidRPr="006908AF">
        <w:rPr>
          <w:rFonts w:ascii="Palatino Linotype" w:hAnsi="Palatino Linotype"/>
          <w:sz w:val="20"/>
          <w:szCs w:val="20"/>
        </w:rPr>
        <w:t xml:space="preserve"> of news </w:t>
      </w:r>
      <w:r w:rsidR="00744C67" w:rsidRPr="006908AF">
        <w:rPr>
          <w:rFonts w:ascii="Palatino Linotype" w:hAnsi="Palatino Linotype"/>
          <w:sz w:val="20"/>
          <w:szCs w:val="20"/>
        </w:rPr>
        <w:t>and information on social media,</w:t>
      </w:r>
      <w:r w:rsidR="00432574" w:rsidRPr="006908AF">
        <w:rPr>
          <w:rFonts w:ascii="Palatino Linotype" w:hAnsi="Palatino Linotype"/>
          <w:sz w:val="20"/>
          <w:szCs w:val="20"/>
        </w:rPr>
        <w:t xml:space="preserve"> demonstrated little sense of engagement with their communities. Thus, we posit that migrants’ social media activities, in particular, their contribution to content can serve as a proxy to </w:t>
      </w:r>
      <w:r w:rsidR="003A1507" w:rsidRPr="006908AF">
        <w:rPr>
          <w:rFonts w:ascii="Palatino Linotype" w:hAnsi="Palatino Linotype"/>
          <w:sz w:val="20"/>
          <w:szCs w:val="20"/>
        </w:rPr>
        <w:t xml:space="preserve">gauging their acculturation, </w:t>
      </w:r>
      <w:r w:rsidR="00432574" w:rsidRPr="006908AF">
        <w:rPr>
          <w:rFonts w:ascii="Palatino Linotype" w:hAnsi="Palatino Linotype"/>
          <w:sz w:val="20"/>
          <w:szCs w:val="20"/>
        </w:rPr>
        <w:t>and in</w:t>
      </w:r>
      <w:r w:rsidR="003A1507" w:rsidRPr="006908AF">
        <w:rPr>
          <w:rFonts w:ascii="Palatino Linotype" w:hAnsi="Palatino Linotype"/>
          <w:sz w:val="20"/>
          <w:szCs w:val="20"/>
        </w:rPr>
        <w:t xml:space="preserve"> </w:t>
      </w:r>
      <w:r w:rsidR="00432574" w:rsidRPr="006908AF">
        <w:rPr>
          <w:rFonts w:ascii="Palatino Linotype" w:hAnsi="Palatino Linotype"/>
          <w:sz w:val="20"/>
          <w:szCs w:val="20"/>
        </w:rPr>
        <w:t xml:space="preserve">turn their integration in the home </w:t>
      </w:r>
      <w:r w:rsidR="003A1507" w:rsidRPr="006908AF">
        <w:rPr>
          <w:rFonts w:ascii="Palatino Linotype" w:hAnsi="Palatino Linotype"/>
          <w:sz w:val="20"/>
          <w:szCs w:val="20"/>
        </w:rPr>
        <w:t xml:space="preserve">societies’ (Davis, 2010; </w:t>
      </w:r>
      <w:proofErr w:type="spellStart"/>
      <w:r w:rsidR="003A1507" w:rsidRPr="006908AF">
        <w:rPr>
          <w:rFonts w:ascii="Palatino Linotype" w:hAnsi="Palatino Linotype"/>
          <w:sz w:val="20"/>
          <w:szCs w:val="20"/>
        </w:rPr>
        <w:t>Misoch</w:t>
      </w:r>
      <w:proofErr w:type="spellEnd"/>
      <w:r w:rsidR="003A1507" w:rsidRPr="006908AF">
        <w:rPr>
          <w:rFonts w:ascii="Palatino Linotype" w:hAnsi="Palatino Linotype"/>
          <w:sz w:val="20"/>
          <w:szCs w:val="20"/>
        </w:rPr>
        <w:t xml:space="preserve">, </w:t>
      </w:r>
      <w:r w:rsidR="000C241C" w:rsidRPr="006908AF">
        <w:rPr>
          <w:rFonts w:ascii="Palatino Linotype" w:hAnsi="Palatino Linotype"/>
          <w:sz w:val="20"/>
          <w:szCs w:val="20"/>
        </w:rPr>
        <w:t xml:space="preserve">2015). </w:t>
      </w:r>
    </w:p>
    <w:p w14:paraId="3A926E84" w14:textId="499B2028" w:rsidR="002375EF" w:rsidRPr="006908AF" w:rsidRDefault="007E6EEE" w:rsidP="00DE1455">
      <w:pPr>
        <w:spacing w:line="480" w:lineRule="auto"/>
        <w:jc w:val="both"/>
        <w:rPr>
          <w:rFonts w:ascii="Palatino Linotype" w:hAnsi="Palatino Linotype"/>
          <w:sz w:val="20"/>
          <w:szCs w:val="20"/>
        </w:rPr>
      </w:pPr>
      <w:r w:rsidRPr="006908AF">
        <w:rPr>
          <w:rFonts w:ascii="Palatino Linotype" w:hAnsi="Palatino Linotype"/>
          <w:i/>
          <w:sz w:val="20"/>
          <w:szCs w:val="20"/>
        </w:rPr>
        <w:tab/>
      </w:r>
      <w:r w:rsidR="00953173" w:rsidRPr="006908AF">
        <w:rPr>
          <w:rFonts w:ascii="Palatino Linotype" w:hAnsi="Palatino Linotype"/>
          <w:sz w:val="20"/>
          <w:szCs w:val="20"/>
        </w:rPr>
        <w:t xml:space="preserve">Second, </w:t>
      </w:r>
      <w:r w:rsidR="003A1507" w:rsidRPr="006908AF">
        <w:rPr>
          <w:rFonts w:ascii="Palatino Linotype" w:hAnsi="Palatino Linotype"/>
          <w:sz w:val="20"/>
          <w:szCs w:val="20"/>
        </w:rPr>
        <w:t>consistent with findings from prior studies</w:t>
      </w:r>
      <w:r w:rsidR="00141B48" w:rsidRPr="006908AF">
        <w:rPr>
          <w:rFonts w:ascii="Palatino Linotype" w:hAnsi="Palatino Linotype"/>
          <w:sz w:val="20"/>
          <w:szCs w:val="20"/>
        </w:rPr>
        <w:t xml:space="preserve"> on the relevance of temporal interactions with others via social media</w:t>
      </w:r>
      <w:r w:rsidR="003A1507" w:rsidRPr="006908AF">
        <w:rPr>
          <w:rFonts w:ascii="Palatino Linotype" w:hAnsi="Palatino Linotype"/>
          <w:sz w:val="20"/>
          <w:szCs w:val="20"/>
        </w:rPr>
        <w:t xml:space="preserve"> (</w:t>
      </w:r>
      <w:proofErr w:type="spellStart"/>
      <w:r w:rsidR="003A1507" w:rsidRPr="006908AF">
        <w:rPr>
          <w:rFonts w:ascii="Palatino Linotype" w:hAnsi="Palatino Linotype"/>
          <w:sz w:val="20"/>
          <w:szCs w:val="20"/>
        </w:rPr>
        <w:t>Dekkar</w:t>
      </w:r>
      <w:proofErr w:type="spellEnd"/>
      <w:r w:rsidR="003A1507" w:rsidRPr="006908AF">
        <w:rPr>
          <w:rFonts w:ascii="Palatino Linotype" w:hAnsi="Palatino Linotype"/>
          <w:sz w:val="20"/>
          <w:szCs w:val="20"/>
        </w:rPr>
        <w:t xml:space="preserve"> et al., </w:t>
      </w:r>
      <w:r w:rsidR="000C241C" w:rsidRPr="006908AF">
        <w:rPr>
          <w:rFonts w:ascii="Palatino Linotype" w:hAnsi="Palatino Linotype"/>
          <w:sz w:val="20"/>
          <w:szCs w:val="20"/>
        </w:rPr>
        <w:t>2015</w:t>
      </w:r>
      <w:r w:rsidR="003A1507" w:rsidRPr="006908AF">
        <w:rPr>
          <w:rFonts w:ascii="Palatino Linotype" w:hAnsi="Palatino Linotype"/>
          <w:sz w:val="20"/>
          <w:szCs w:val="20"/>
        </w:rPr>
        <w:t>;</w:t>
      </w:r>
      <w:r w:rsidR="000C241C" w:rsidRPr="006908AF">
        <w:rPr>
          <w:rFonts w:ascii="Palatino Linotype" w:hAnsi="Palatino Linotype"/>
          <w:sz w:val="20"/>
          <w:szCs w:val="20"/>
        </w:rPr>
        <w:t xml:space="preserve"> Schumann et al. (2012)</w:t>
      </w:r>
      <w:r w:rsidR="00141B48" w:rsidRPr="006908AF">
        <w:rPr>
          <w:rFonts w:ascii="Palatino Linotype" w:hAnsi="Palatino Linotype"/>
          <w:sz w:val="20"/>
          <w:szCs w:val="20"/>
        </w:rPr>
        <w:t>,</w:t>
      </w:r>
      <w:r w:rsidR="00FF2860" w:rsidRPr="006908AF">
        <w:rPr>
          <w:rFonts w:ascii="Palatino Linotype" w:hAnsi="Palatino Linotype"/>
          <w:sz w:val="20"/>
          <w:szCs w:val="20"/>
        </w:rPr>
        <w:t xml:space="preserve"> </w:t>
      </w:r>
      <w:r w:rsidR="00141B48" w:rsidRPr="006908AF">
        <w:rPr>
          <w:rFonts w:ascii="Palatino Linotype" w:hAnsi="Palatino Linotype"/>
          <w:sz w:val="20"/>
          <w:szCs w:val="20"/>
        </w:rPr>
        <w:t xml:space="preserve">our migrants </w:t>
      </w:r>
      <w:r w:rsidR="00FF2860" w:rsidRPr="006908AF">
        <w:rPr>
          <w:rFonts w:ascii="Palatino Linotype" w:hAnsi="Palatino Linotype"/>
          <w:sz w:val="20"/>
          <w:szCs w:val="20"/>
        </w:rPr>
        <w:t>maintenance</w:t>
      </w:r>
      <w:r w:rsidR="00141B48" w:rsidRPr="006908AF">
        <w:rPr>
          <w:rFonts w:ascii="Palatino Linotype" w:hAnsi="Palatino Linotype"/>
          <w:sz w:val="20"/>
          <w:szCs w:val="20"/>
        </w:rPr>
        <w:t xml:space="preserve"> of </w:t>
      </w:r>
      <w:r w:rsidR="00FF2860" w:rsidRPr="006908AF">
        <w:rPr>
          <w:rFonts w:ascii="Palatino Linotype" w:hAnsi="Palatino Linotype"/>
          <w:sz w:val="20"/>
          <w:szCs w:val="20"/>
        </w:rPr>
        <w:t>relational ties</w:t>
      </w:r>
      <w:r w:rsidR="000C241C" w:rsidRPr="006908AF">
        <w:rPr>
          <w:rFonts w:ascii="Palatino Linotype" w:hAnsi="Palatino Linotype"/>
          <w:sz w:val="20"/>
          <w:szCs w:val="20"/>
        </w:rPr>
        <w:t xml:space="preserve"> with</w:t>
      </w:r>
      <w:r w:rsidR="00141B48" w:rsidRPr="006908AF">
        <w:rPr>
          <w:rFonts w:ascii="Palatino Linotype" w:hAnsi="Palatino Linotype"/>
          <w:sz w:val="20"/>
          <w:szCs w:val="20"/>
        </w:rPr>
        <w:t xml:space="preserve"> co-nationals as part of </w:t>
      </w:r>
      <w:r w:rsidR="000C241C" w:rsidRPr="006908AF">
        <w:rPr>
          <w:rFonts w:ascii="Palatino Linotype" w:hAnsi="Palatino Linotype"/>
          <w:sz w:val="20"/>
          <w:szCs w:val="20"/>
        </w:rPr>
        <w:t>online co-nation</w:t>
      </w:r>
      <w:r w:rsidR="00141B48" w:rsidRPr="006908AF">
        <w:rPr>
          <w:rFonts w:ascii="Palatino Linotype" w:hAnsi="Palatino Linotype"/>
          <w:sz w:val="20"/>
          <w:szCs w:val="20"/>
        </w:rPr>
        <w:t>al group, we found</w:t>
      </w:r>
      <w:r w:rsidR="00FF2860" w:rsidRPr="006908AF">
        <w:rPr>
          <w:rFonts w:ascii="Palatino Linotype" w:hAnsi="Palatino Linotype"/>
          <w:sz w:val="20"/>
          <w:szCs w:val="20"/>
        </w:rPr>
        <w:t xml:space="preserve">, reinforced </w:t>
      </w:r>
      <w:r w:rsidR="000C241C" w:rsidRPr="006908AF">
        <w:rPr>
          <w:rFonts w:ascii="Palatino Linotype" w:hAnsi="Palatino Linotype"/>
          <w:sz w:val="20"/>
          <w:szCs w:val="20"/>
        </w:rPr>
        <w:t>a</w:t>
      </w:r>
      <w:r w:rsidR="00FF2860" w:rsidRPr="006908AF">
        <w:rPr>
          <w:rFonts w:ascii="Palatino Linotype" w:hAnsi="Palatino Linotype"/>
          <w:sz w:val="20"/>
          <w:szCs w:val="20"/>
        </w:rPr>
        <w:t xml:space="preserve"> sense of ‘digital togetherness</w:t>
      </w:r>
      <w:r w:rsidR="000C241C" w:rsidRPr="006908AF">
        <w:rPr>
          <w:rFonts w:ascii="Palatino Linotype" w:hAnsi="Palatino Linotype"/>
          <w:sz w:val="20"/>
          <w:szCs w:val="20"/>
        </w:rPr>
        <w:t>’</w:t>
      </w:r>
      <w:r w:rsidR="003A1507" w:rsidRPr="006908AF">
        <w:t xml:space="preserve"> </w:t>
      </w:r>
      <w:r w:rsidR="00FF2860" w:rsidRPr="006908AF">
        <w:t>(</w:t>
      </w:r>
      <w:r w:rsidR="00FF2860" w:rsidRPr="006908AF">
        <w:rPr>
          <w:rFonts w:ascii="Palatino Linotype" w:hAnsi="Palatino Linotype"/>
          <w:sz w:val="20"/>
          <w:szCs w:val="20"/>
        </w:rPr>
        <w:t xml:space="preserve">Marino, </w:t>
      </w:r>
      <w:r w:rsidR="003A1507" w:rsidRPr="006908AF">
        <w:rPr>
          <w:rFonts w:ascii="Palatino Linotype" w:hAnsi="Palatino Linotype"/>
          <w:sz w:val="20"/>
          <w:szCs w:val="20"/>
        </w:rPr>
        <w:t>2015)</w:t>
      </w:r>
      <w:r w:rsidR="00FF2860" w:rsidRPr="006908AF">
        <w:rPr>
          <w:rFonts w:ascii="Palatino Linotype" w:hAnsi="Palatino Linotype"/>
          <w:sz w:val="20"/>
          <w:szCs w:val="20"/>
        </w:rPr>
        <w:t>, despite being geographically dispersed</w:t>
      </w:r>
      <w:r w:rsidR="003A1507" w:rsidRPr="006908AF">
        <w:rPr>
          <w:rFonts w:ascii="Palatino Linotype" w:hAnsi="Palatino Linotype"/>
          <w:sz w:val="20"/>
          <w:szCs w:val="20"/>
        </w:rPr>
        <w:t>.</w:t>
      </w:r>
      <w:r w:rsidR="000C241C" w:rsidRPr="006908AF">
        <w:rPr>
          <w:rFonts w:ascii="Palatino Linotype" w:hAnsi="Palatino Linotype"/>
          <w:sz w:val="20"/>
          <w:szCs w:val="20"/>
        </w:rPr>
        <w:t xml:space="preserve"> For instance, Quynh’s online interactions with groups of parents, with at least one non-Swedish partner</w:t>
      </w:r>
      <w:r w:rsidR="00176027" w:rsidRPr="006908AF">
        <w:rPr>
          <w:rFonts w:ascii="Palatino Linotype" w:hAnsi="Palatino Linotype"/>
          <w:sz w:val="20"/>
          <w:szCs w:val="20"/>
        </w:rPr>
        <w:t>,</w:t>
      </w:r>
      <w:r w:rsidR="00D05E69" w:rsidRPr="006908AF">
        <w:rPr>
          <w:rFonts w:ascii="Palatino Linotype" w:hAnsi="Palatino Linotype"/>
          <w:sz w:val="20"/>
          <w:szCs w:val="20"/>
        </w:rPr>
        <w:t xml:space="preserve"> demonstrate</w:t>
      </w:r>
      <w:r w:rsidR="0054409C" w:rsidRPr="006908AF">
        <w:rPr>
          <w:rFonts w:ascii="Palatino Linotype" w:hAnsi="Palatino Linotype"/>
          <w:sz w:val="20"/>
          <w:szCs w:val="20"/>
        </w:rPr>
        <w:t>s</w:t>
      </w:r>
      <w:r w:rsidR="00D05E69" w:rsidRPr="006908AF">
        <w:rPr>
          <w:rFonts w:ascii="Palatino Linotype" w:hAnsi="Palatino Linotype"/>
          <w:sz w:val="20"/>
          <w:szCs w:val="20"/>
        </w:rPr>
        <w:t xml:space="preserve"> </w:t>
      </w:r>
      <w:r w:rsidR="000C241C" w:rsidRPr="006908AF">
        <w:rPr>
          <w:rFonts w:ascii="Palatino Linotype" w:hAnsi="Palatino Linotype"/>
          <w:sz w:val="20"/>
          <w:szCs w:val="20"/>
        </w:rPr>
        <w:t>the bridging</w:t>
      </w:r>
      <w:r w:rsidR="00FF2860" w:rsidRPr="006908AF">
        <w:rPr>
          <w:rFonts w:ascii="Palatino Linotype" w:hAnsi="Palatino Linotype"/>
          <w:sz w:val="20"/>
          <w:szCs w:val="20"/>
        </w:rPr>
        <w:t xml:space="preserve"> of the narrow cleavages</w:t>
      </w:r>
      <w:r w:rsidR="000C241C" w:rsidRPr="006908AF">
        <w:rPr>
          <w:rFonts w:ascii="Palatino Linotype" w:hAnsi="Palatino Linotype"/>
          <w:sz w:val="20"/>
          <w:szCs w:val="20"/>
        </w:rPr>
        <w:t xml:space="preserve"> between inter-ethnic migrants </w:t>
      </w:r>
      <w:r w:rsidR="003A1507" w:rsidRPr="006908AF">
        <w:rPr>
          <w:rFonts w:ascii="Palatino Linotype" w:hAnsi="Palatino Linotype"/>
          <w:sz w:val="20"/>
          <w:szCs w:val="20"/>
        </w:rPr>
        <w:t>(</w:t>
      </w:r>
      <w:proofErr w:type="spellStart"/>
      <w:r w:rsidR="00141B48" w:rsidRPr="006908AF">
        <w:rPr>
          <w:rFonts w:ascii="Palatino Linotype" w:hAnsi="Palatino Linotype"/>
          <w:sz w:val="20"/>
          <w:szCs w:val="20"/>
        </w:rPr>
        <w:t>Dekkar</w:t>
      </w:r>
      <w:proofErr w:type="spellEnd"/>
      <w:r w:rsidR="00141B48" w:rsidRPr="006908AF">
        <w:rPr>
          <w:rFonts w:ascii="Palatino Linotype" w:hAnsi="Palatino Linotype"/>
          <w:sz w:val="20"/>
          <w:szCs w:val="20"/>
        </w:rPr>
        <w:t xml:space="preserve"> et al. </w:t>
      </w:r>
      <w:r w:rsidR="00FF2860" w:rsidRPr="006908AF">
        <w:rPr>
          <w:rFonts w:ascii="Palatino Linotype" w:hAnsi="Palatino Linotype"/>
          <w:sz w:val="20"/>
          <w:szCs w:val="20"/>
        </w:rPr>
        <w:t>2015)</w:t>
      </w:r>
      <w:r w:rsidR="000C241C" w:rsidRPr="006908AF">
        <w:rPr>
          <w:rFonts w:ascii="Palatino Linotype" w:hAnsi="Palatino Linotype"/>
          <w:sz w:val="20"/>
          <w:szCs w:val="20"/>
        </w:rPr>
        <w:t xml:space="preserve">. </w:t>
      </w:r>
      <w:r w:rsidR="00FF2860" w:rsidRPr="006908AF">
        <w:rPr>
          <w:rFonts w:ascii="Palatino Linotype" w:hAnsi="Palatino Linotype"/>
          <w:sz w:val="20"/>
          <w:szCs w:val="20"/>
        </w:rPr>
        <w:t xml:space="preserve">Nevertheless, the taken-for-granted assumption </w:t>
      </w:r>
      <w:r w:rsidR="000C241C" w:rsidRPr="006908AF">
        <w:rPr>
          <w:rFonts w:ascii="Palatino Linotype" w:hAnsi="Palatino Linotype"/>
          <w:sz w:val="20"/>
          <w:szCs w:val="20"/>
        </w:rPr>
        <w:t>that stronger online relationships could lead to similar offline ones</w:t>
      </w:r>
      <w:r w:rsidR="002375EF" w:rsidRPr="006908AF">
        <w:rPr>
          <w:rFonts w:ascii="Palatino Linotype" w:hAnsi="Palatino Linotype"/>
          <w:sz w:val="20"/>
          <w:szCs w:val="20"/>
        </w:rPr>
        <w:t>,</w:t>
      </w:r>
      <w:r w:rsidR="00FF2860" w:rsidRPr="006908AF">
        <w:rPr>
          <w:rFonts w:ascii="Palatino Linotype" w:hAnsi="Palatino Linotype"/>
          <w:sz w:val="20"/>
          <w:szCs w:val="20"/>
        </w:rPr>
        <w:t xml:space="preserve"> does no</w:t>
      </w:r>
      <w:r w:rsidR="000C241C" w:rsidRPr="006908AF">
        <w:rPr>
          <w:rFonts w:ascii="Palatino Linotype" w:hAnsi="Palatino Linotype"/>
          <w:sz w:val="20"/>
          <w:szCs w:val="20"/>
        </w:rPr>
        <w:t xml:space="preserve">t seem to be borne out by our evidence set. </w:t>
      </w:r>
      <w:r w:rsidR="00FF2860" w:rsidRPr="006908AF">
        <w:rPr>
          <w:rFonts w:ascii="Palatino Linotype" w:hAnsi="Palatino Linotype"/>
          <w:sz w:val="20"/>
          <w:szCs w:val="20"/>
        </w:rPr>
        <w:t xml:space="preserve">In particular, </w:t>
      </w:r>
      <w:r w:rsidR="000C241C" w:rsidRPr="006908AF">
        <w:rPr>
          <w:rFonts w:ascii="Palatino Linotype" w:hAnsi="Palatino Linotype"/>
          <w:sz w:val="20"/>
          <w:szCs w:val="20"/>
        </w:rPr>
        <w:t>online interactions</w:t>
      </w:r>
      <w:r w:rsidR="00FF2860" w:rsidRPr="006908AF">
        <w:rPr>
          <w:rFonts w:ascii="Palatino Linotype" w:hAnsi="Palatino Linotype"/>
          <w:sz w:val="20"/>
          <w:szCs w:val="20"/>
        </w:rPr>
        <w:t>, we surmise from our conversations with our migrants</w:t>
      </w:r>
      <w:r w:rsidR="000C241C" w:rsidRPr="006908AF">
        <w:rPr>
          <w:rFonts w:ascii="Palatino Linotype" w:hAnsi="Palatino Linotype"/>
          <w:sz w:val="20"/>
          <w:szCs w:val="20"/>
        </w:rPr>
        <w:t xml:space="preserve"> took up so much time that </w:t>
      </w:r>
      <w:r w:rsidR="00FF2860" w:rsidRPr="006908AF">
        <w:rPr>
          <w:rFonts w:ascii="Palatino Linotype" w:hAnsi="Palatino Linotype"/>
          <w:sz w:val="20"/>
          <w:szCs w:val="20"/>
        </w:rPr>
        <w:t>‘</w:t>
      </w:r>
      <w:r w:rsidR="000C241C" w:rsidRPr="006908AF">
        <w:rPr>
          <w:rFonts w:ascii="Palatino Linotype" w:hAnsi="Palatino Linotype"/>
          <w:sz w:val="20"/>
          <w:szCs w:val="20"/>
        </w:rPr>
        <w:t>face to face</w:t>
      </w:r>
      <w:r w:rsidR="00FF2860" w:rsidRPr="006908AF">
        <w:rPr>
          <w:rFonts w:ascii="Palatino Linotype" w:hAnsi="Palatino Linotype"/>
          <w:sz w:val="20"/>
          <w:szCs w:val="20"/>
        </w:rPr>
        <w:t>’</w:t>
      </w:r>
      <w:r w:rsidR="000C241C" w:rsidRPr="006908AF">
        <w:rPr>
          <w:rFonts w:ascii="Palatino Linotype" w:hAnsi="Palatino Linotype"/>
          <w:sz w:val="20"/>
          <w:szCs w:val="20"/>
        </w:rPr>
        <w:t xml:space="preserve"> </w:t>
      </w:r>
      <w:r w:rsidR="00FF2860" w:rsidRPr="006908AF">
        <w:rPr>
          <w:rFonts w:ascii="Palatino Linotype" w:hAnsi="Palatino Linotype"/>
          <w:sz w:val="20"/>
          <w:szCs w:val="20"/>
        </w:rPr>
        <w:t>meeting becomes practically impossible.</w:t>
      </w:r>
      <w:r w:rsidR="000C241C" w:rsidRPr="006908AF">
        <w:rPr>
          <w:rFonts w:ascii="Palatino Linotype" w:hAnsi="Palatino Linotype"/>
          <w:sz w:val="20"/>
          <w:szCs w:val="20"/>
        </w:rPr>
        <w:t xml:space="preserve"> further to simultaneous professional and other work commitments. This lack of time to offline interactions. </w:t>
      </w:r>
    </w:p>
    <w:p w14:paraId="1BC2304B" w14:textId="158BB05E" w:rsidR="001A79B2" w:rsidRPr="006908AF" w:rsidRDefault="007E6EEE" w:rsidP="00610724">
      <w:pPr>
        <w:spacing w:line="480" w:lineRule="auto"/>
        <w:jc w:val="both"/>
        <w:rPr>
          <w:rFonts w:ascii="Palatino Linotype" w:hAnsi="Palatino Linotype"/>
          <w:sz w:val="20"/>
          <w:szCs w:val="20"/>
        </w:rPr>
      </w:pPr>
      <w:r w:rsidRPr="006908AF">
        <w:rPr>
          <w:rFonts w:ascii="Palatino Linotype" w:hAnsi="Palatino Linotype"/>
          <w:i/>
          <w:sz w:val="20"/>
          <w:szCs w:val="20"/>
        </w:rPr>
        <w:tab/>
      </w:r>
      <w:r w:rsidR="00953173" w:rsidRPr="006908AF">
        <w:rPr>
          <w:rFonts w:ascii="Palatino Linotype" w:hAnsi="Palatino Linotype"/>
          <w:sz w:val="20"/>
          <w:szCs w:val="20"/>
        </w:rPr>
        <w:t>Third, i</w:t>
      </w:r>
      <w:r w:rsidR="002F4443" w:rsidRPr="006908AF">
        <w:rPr>
          <w:rFonts w:ascii="Palatino Linotype" w:hAnsi="Palatino Linotype"/>
          <w:sz w:val="20"/>
          <w:szCs w:val="20"/>
        </w:rPr>
        <w:t xml:space="preserve">n </w:t>
      </w:r>
      <w:r w:rsidR="002375EF" w:rsidRPr="006908AF">
        <w:rPr>
          <w:rFonts w:ascii="Palatino Linotype" w:hAnsi="Palatino Linotype"/>
          <w:sz w:val="20"/>
          <w:szCs w:val="20"/>
        </w:rPr>
        <w:t>relation to</w:t>
      </w:r>
      <w:r w:rsidR="002F4443" w:rsidRPr="006908AF">
        <w:rPr>
          <w:rFonts w:ascii="Palatino Linotype" w:hAnsi="Palatino Linotype"/>
          <w:sz w:val="20"/>
          <w:szCs w:val="20"/>
        </w:rPr>
        <w:t xml:space="preserve"> </w:t>
      </w:r>
      <w:r w:rsidR="00317DA4" w:rsidRPr="006908AF">
        <w:rPr>
          <w:rFonts w:ascii="Palatino Linotype" w:hAnsi="Palatino Linotype"/>
          <w:sz w:val="20"/>
          <w:szCs w:val="20"/>
        </w:rPr>
        <w:t>m</w:t>
      </w:r>
      <w:r w:rsidR="002F4443" w:rsidRPr="006908AF">
        <w:rPr>
          <w:rFonts w:ascii="Palatino Linotype" w:hAnsi="Palatino Linotype"/>
          <w:sz w:val="20"/>
          <w:szCs w:val="20"/>
        </w:rPr>
        <w:t>igrants’ sense of belongingness</w:t>
      </w:r>
      <w:r w:rsidR="00CA0500" w:rsidRPr="006908AF">
        <w:rPr>
          <w:rFonts w:ascii="Palatino Linotype" w:hAnsi="Palatino Linotype"/>
          <w:sz w:val="20"/>
          <w:szCs w:val="20"/>
        </w:rPr>
        <w:t xml:space="preserve"> as evidenced through their social media use</w:t>
      </w:r>
      <w:r w:rsidR="00317DA4" w:rsidRPr="006908AF">
        <w:rPr>
          <w:rFonts w:ascii="Palatino Linotype" w:hAnsi="Palatino Linotype"/>
          <w:sz w:val="20"/>
          <w:szCs w:val="20"/>
        </w:rPr>
        <w:t xml:space="preserve">, </w:t>
      </w:r>
      <w:r w:rsidR="000C241C" w:rsidRPr="006908AF">
        <w:rPr>
          <w:rFonts w:ascii="Palatino Linotype" w:hAnsi="Palatino Linotype"/>
          <w:sz w:val="20"/>
          <w:szCs w:val="20"/>
        </w:rPr>
        <w:t xml:space="preserve">the interactive </w:t>
      </w:r>
      <w:r w:rsidR="00CA0500" w:rsidRPr="006908AF">
        <w:rPr>
          <w:rFonts w:ascii="Palatino Linotype" w:hAnsi="Palatino Linotype"/>
          <w:sz w:val="20"/>
          <w:szCs w:val="20"/>
        </w:rPr>
        <w:t>intensity</w:t>
      </w:r>
      <w:r w:rsidR="000C241C" w:rsidRPr="006908AF">
        <w:rPr>
          <w:rFonts w:ascii="Palatino Linotype" w:hAnsi="Palatino Linotype"/>
          <w:sz w:val="20"/>
          <w:szCs w:val="20"/>
        </w:rPr>
        <w:t xml:space="preserve"> of the exchanges that the interviewees </w:t>
      </w:r>
      <w:r w:rsidR="00CA0500" w:rsidRPr="006908AF">
        <w:rPr>
          <w:rFonts w:ascii="Palatino Linotype" w:hAnsi="Palatino Linotype"/>
          <w:sz w:val="20"/>
          <w:szCs w:val="20"/>
        </w:rPr>
        <w:t xml:space="preserve">of this study </w:t>
      </w:r>
      <w:r w:rsidR="000C241C" w:rsidRPr="006908AF">
        <w:rPr>
          <w:rFonts w:ascii="Palatino Linotype" w:hAnsi="Palatino Linotype"/>
          <w:sz w:val="20"/>
          <w:szCs w:val="20"/>
        </w:rPr>
        <w:t xml:space="preserve">narrated does attest to the </w:t>
      </w:r>
      <w:r w:rsidR="00CA0500" w:rsidRPr="006908AF">
        <w:rPr>
          <w:rFonts w:ascii="Palatino Linotype" w:hAnsi="Palatino Linotype"/>
          <w:sz w:val="20"/>
          <w:szCs w:val="20"/>
        </w:rPr>
        <w:t xml:space="preserve">characterisation of national identity </w:t>
      </w:r>
      <w:r w:rsidR="000C241C" w:rsidRPr="006908AF">
        <w:rPr>
          <w:rFonts w:ascii="Palatino Linotype" w:hAnsi="Palatino Linotype"/>
          <w:sz w:val="20"/>
          <w:szCs w:val="20"/>
        </w:rPr>
        <w:t xml:space="preserve">findings of </w:t>
      </w:r>
      <w:proofErr w:type="spellStart"/>
      <w:r w:rsidR="000C241C" w:rsidRPr="006908AF">
        <w:rPr>
          <w:rFonts w:ascii="Palatino Linotype" w:hAnsi="Palatino Linotype"/>
          <w:sz w:val="20"/>
          <w:szCs w:val="20"/>
        </w:rPr>
        <w:t>Glukov</w:t>
      </w:r>
      <w:proofErr w:type="spellEnd"/>
      <w:r w:rsidR="000C241C" w:rsidRPr="006908AF">
        <w:rPr>
          <w:rFonts w:ascii="Palatino Linotype" w:hAnsi="Palatino Linotype"/>
          <w:sz w:val="20"/>
          <w:szCs w:val="20"/>
        </w:rPr>
        <w:t xml:space="preserve"> (2017), and </w:t>
      </w:r>
      <w:r w:rsidR="00CA0500" w:rsidRPr="006908AF">
        <w:rPr>
          <w:rFonts w:ascii="Palatino Linotype" w:hAnsi="Palatino Linotype"/>
          <w:sz w:val="20"/>
          <w:szCs w:val="20"/>
        </w:rPr>
        <w:t>Schumann et al.’s (2012) research</w:t>
      </w:r>
      <w:r w:rsidR="000C241C" w:rsidRPr="006908AF">
        <w:rPr>
          <w:rFonts w:ascii="Palatino Linotype" w:hAnsi="Palatino Linotype"/>
          <w:sz w:val="20"/>
          <w:szCs w:val="20"/>
        </w:rPr>
        <w:t>. Potential</w:t>
      </w:r>
      <w:r w:rsidR="00CA0500" w:rsidRPr="006908AF">
        <w:rPr>
          <w:rFonts w:ascii="Palatino Linotype" w:hAnsi="Palatino Linotype"/>
          <w:sz w:val="20"/>
          <w:szCs w:val="20"/>
        </w:rPr>
        <w:t>ly the realisation that migrant</w:t>
      </w:r>
      <w:r w:rsidR="000C241C" w:rsidRPr="006908AF">
        <w:rPr>
          <w:rFonts w:ascii="Palatino Linotype" w:hAnsi="Palatino Linotype"/>
          <w:sz w:val="20"/>
          <w:szCs w:val="20"/>
        </w:rPr>
        <w:t xml:space="preserve"> </w:t>
      </w:r>
      <w:r w:rsidR="00CA0500" w:rsidRPr="006908AF">
        <w:rPr>
          <w:rFonts w:ascii="Palatino Linotype" w:hAnsi="Palatino Linotype"/>
          <w:sz w:val="20"/>
          <w:szCs w:val="20"/>
        </w:rPr>
        <w:t xml:space="preserve">narratives </w:t>
      </w:r>
      <w:r w:rsidR="000C241C" w:rsidRPr="006908AF">
        <w:rPr>
          <w:rFonts w:ascii="Palatino Linotype" w:hAnsi="Palatino Linotype"/>
          <w:sz w:val="20"/>
          <w:szCs w:val="20"/>
        </w:rPr>
        <w:t xml:space="preserve">are being </w:t>
      </w:r>
      <w:r w:rsidR="00CA0500" w:rsidRPr="006908AF">
        <w:rPr>
          <w:rFonts w:ascii="Palatino Linotype" w:hAnsi="Palatino Linotype"/>
          <w:sz w:val="20"/>
          <w:szCs w:val="20"/>
        </w:rPr>
        <w:t>shared</w:t>
      </w:r>
      <w:r w:rsidR="000C241C" w:rsidRPr="006908AF">
        <w:rPr>
          <w:rFonts w:ascii="Palatino Linotype" w:hAnsi="Palatino Linotype"/>
          <w:sz w:val="20"/>
          <w:szCs w:val="20"/>
        </w:rPr>
        <w:t xml:space="preserve"> tends to </w:t>
      </w:r>
      <w:r w:rsidR="00CA0500" w:rsidRPr="006908AF">
        <w:rPr>
          <w:rFonts w:ascii="Palatino Linotype" w:hAnsi="Palatino Linotype"/>
          <w:sz w:val="20"/>
          <w:szCs w:val="20"/>
        </w:rPr>
        <w:t>encourage</w:t>
      </w:r>
      <w:r w:rsidR="000C241C" w:rsidRPr="006908AF">
        <w:rPr>
          <w:rFonts w:ascii="Palatino Linotype" w:hAnsi="Palatino Linotype"/>
          <w:sz w:val="20"/>
          <w:szCs w:val="20"/>
        </w:rPr>
        <w:t xml:space="preserve"> their desire to participate in </w:t>
      </w:r>
      <w:r w:rsidR="00D7510F" w:rsidRPr="006908AF">
        <w:rPr>
          <w:rFonts w:ascii="Palatino Linotype" w:hAnsi="Palatino Linotype"/>
          <w:sz w:val="20"/>
          <w:szCs w:val="20"/>
        </w:rPr>
        <w:t xml:space="preserve">ongoing </w:t>
      </w:r>
      <w:r w:rsidR="000C241C" w:rsidRPr="006908AF">
        <w:rPr>
          <w:rFonts w:ascii="Palatino Linotype" w:hAnsi="Palatino Linotype"/>
          <w:sz w:val="20"/>
          <w:szCs w:val="20"/>
        </w:rPr>
        <w:t xml:space="preserve">conversations that they find to be inclusive. Over </w:t>
      </w:r>
      <w:r w:rsidR="00CA0500" w:rsidRPr="006908AF">
        <w:rPr>
          <w:rFonts w:ascii="Palatino Linotype" w:hAnsi="Palatino Linotype"/>
          <w:sz w:val="20"/>
          <w:szCs w:val="20"/>
        </w:rPr>
        <w:t xml:space="preserve">a passage of </w:t>
      </w:r>
      <w:r w:rsidR="000C241C" w:rsidRPr="006908AF">
        <w:rPr>
          <w:rFonts w:ascii="Palatino Linotype" w:hAnsi="Palatino Linotype"/>
          <w:sz w:val="20"/>
          <w:szCs w:val="20"/>
        </w:rPr>
        <w:t xml:space="preserve">time </w:t>
      </w:r>
      <w:r w:rsidR="000C241C" w:rsidRPr="006908AF">
        <w:rPr>
          <w:rFonts w:ascii="Palatino Linotype" w:hAnsi="Palatino Linotype"/>
          <w:sz w:val="20"/>
          <w:szCs w:val="20"/>
        </w:rPr>
        <w:lastRenderedPageBreak/>
        <w:t xml:space="preserve">when migrants experience a conscious exchange of </w:t>
      </w:r>
      <w:r w:rsidR="00D7510F" w:rsidRPr="006908AF">
        <w:rPr>
          <w:rFonts w:ascii="Palatino Linotype" w:hAnsi="Palatino Linotype"/>
          <w:sz w:val="20"/>
          <w:szCs w:val="20"/>
        </w:rPr>
        <w:t>experience</w:t>
      </w:r>
      <w:r w:rsidR="000C241C" w:rsidRPr="006908AF">
        <w:rPr>
          <w:rFonts w:ascii="Palatino Linotype" w:hAnsi="Palatino Linotype"/>
          <w:sz w:val="20"/>
          <w:szCs w:val="20"/>
        </w:rPr>
        <w:t xml:space="preserve">s along with </w:t>
      </w:r>
      <w:r w:rsidR="00D7510F" w:rsidRPr="006908AF">
        <w:rPr>
          <w:rFonts w:ascii="Palatino Linotype" w:hAnsi="Palatino Linotype"/>
          <w:sz w:val="20"/>
          <w:szCs w:val="20"/>
        </w:rPr>
        <w:t>assurances</w:t>
      </w:r>
      <w:r w:rsidR="000C241C" w:rsidRPr="006908AF">
        <w:rPr>
          <w:rFonts w:ascii="Palatino Linotype" w:hAnsi="Palatino Linotype"/>
          <w:sz w:val="20"/>
          <w:szCs w:val="20"/>
        </w:rPr>
        <w:t xml:space="preserve"> to contribute to those conversations then such interactions are likely to instil trust in the minds of </w:t>
      </w:r>
      <w:r w:rsidR="00D7510F" w:rsidRPr="006908AF">
        <w:rPr>
          <w:rFonts w:ascii="Palatino Linotype" w:hAnsi="Palatino Linotype"/>
          <w:sz w:val="20"/>
          <w:szCs w:val="20"/>
        </w:rPr>
        <w:t>participants</w:t>
      </w:r>
      <w:r w:rsidR="000C241C" w:rsidRPr="006908AF">
        <w:rPr>
          <w:rFonts w:ascii="Palatino Linotype" w:hAnsi="Palatino Linotype"/>
          <w:sz w:val="20"/>
          <w:szCs w:val="20"/>
        </w:rPr>
        <w:t xml:space="preserve">. </w:t>
      </w:r>
      <w:r w:rsidR="00D7510F" w:rsidRPr="006908AF">
        <w:rPr>
          <w:rFonts w:ascii="Palatino Linotype" w:hAnsi="Palatino Linotype"/>
          <w:sz w:val="20"/>
          <w:szCs w:val="20"/>
        </w:rPr>
        <w:t>When such online conversations acquire a voice imbued by</w:t>
      </w:r>
      <w:r w:rsidR="000C241C" w:rsidRPr="006908AF">
        <w:rPr>
          <w:rFonts w:ascii="Palatino Linotype" w:hAnsi="Palatino Linotype"/>
          <w:sz w:val="20"/>
          <w:szCs w:val="20"/>
        </w:rPr>
        <w:t xml:space="preserve"> migrants</w:t>
      </w:r>
      <w:r w:rsidR="00D7510F" w:rsidRPr="006908AF">
        <w:rPr>
          <w:rFonts w:ascii="Palatino Linotype" w:hAnsi="Palatino Linotype"/>
          <w:sz w:val="20"/>
          <w:szCs w:val="20"/>
        </w:rPr>
        <w:t>’ sense of belongingness, it might lead them</w:t>
      </w:r>
      <w:r w:rsidR="000C241C" w:rsidRPr="006908AF">
        <w:rPr>
          <w:rFonts w:ascii="Palatino Linotype" w:hAnsi="Palatino Linotype"/>
          <w:sz w:val="20"/>
          <w:szCs w:val="20"/>
        </w:rPr>
        <w:t xml:space="preserve"> to identify themselves with Swedish values and local traditions. Our study extends the </w:t>
      </w:r>
      <w:r w:rsidR="00D7510F" w:rsidRPr="006908AF">
        <w:rPr>
          <w:rFonts w:ascii="Palatino Linotype" w:hAnsi="Palatino Linotype"/>
          <w:sz w:val="20"/>
          <w:szCs w:val="20"/>
        </w:rPr>
        <w:t>study of Schumann et al. (2012</w:t>
      </w:r>
      <w:r w:rsidR="000C241C" w:rsidRPr="006908AF">
        <w:rPr>
          <w:rFonts w:ascii="Palatino Linotype" w:hAnsi="Palatino Linotype"/>
          <w:sz w:val="20"/>
          <w:szCs w:val="20"/>
        </w:rPr>
        <w:t xml:space="preserve">) </w:t>
      </w:r>
      <w:r w:rsidR="001A79B2" w:rsidRPr="006908AF">
        <w:rPr>
          <w:rFonts w:ascii="Palatino Linotype" w:hAnsi="Palatino Linotype"/>
          <w:sz w:val="20"/>
          <w:szCs w:val="20"/>
        </w:rPr>
        <w:t xml:space="preserve">in which interaction among Facebook groups brought about a reduction in prejudices and a mutual acceptance of participants, </w:t>
      </w:r>
      <w:r w:rsidR="000C241C" w:rsidRPr="006908AF">
        <w:rPr>
          <w:rFonts w:ascii="Palatino Linotype" w:hAnsi="Palatino Linotype"/>
          <w:sz w:val="20"/>
          <w:szCs w:val="20"/>
        </w:rPr>
        <w:t xml:space="preserve">by ascertaining views of migrants using social media through face to face interviews. However, </w:t>
      </w:r>
      <w:r w:rsidR="001A79B2" w:rsidRPr="006908AF">
        <w:rPr>
          <w:rFonts w:ascii="Palatino Linotype" w:hAnsi="Palatino Linotype"/>
          <w:sz w:val="20"/>
          <w:szCs w:val="20"/>
        </w:rPr>
        <w:t xml:space="preserve">given that our evidence was primarily premised on gauging social media use of migrants, </w:t>
      </w:r>
      <w:r w:rsidR="000C241C" w:rsidRPr="006908AF">
        <w:rPr>
          <w:rFonts w:ascii="Palatino Linotype" w:hAnsi="Palatino Linotype"/>
          <w:sz w:val="20"/>
          <w:szCs w:val="20"/>
        </w:rPr>
        <w:t xml:space="preserve">whether online trust necessarily leads to offline cohesion is not clear through our study. </w:t>
      </w:r>
      <w:r w:rsidR="001A79B2" w:rsidRPr="006908AF">
        <w:rPr>
          <w:rFonts w:ascii="Palatino Linotype" w:hAnsi="Palatino Linotype"/>
          <w:sz w:val="20"/>
          <w:szCs w:val="20"/>
        </w:rPr>
        <w:t>In a context where migrants spend longer engaged in online exchanges</w:t>
      </w:r>
      <w:r w:rsidR="000C241C" w:rsidRPr="006908AF">
        <w:rPr>
          <w:rFonts w:ascii="Palatino Linotype" w:hAnsi="Palatino Linotype"/>
          <w:sz w:val="20"/>
          <w:szCs w:val="20"/>
        </w:rPr>
        <w:t xml:space="preserve">, it is probable that people remain online friends for the rest of their lives without </w:t>
      </w:r>
      <w:r w:rsidR="009B3129" w:rsidRPr="006908AF">
        <w:rPr>
          <w:rFonts w:ascii="Palatino Linotype" w:hAnsi="Palatino Linotype"/>
          <w:sz w:val="20"/>
          <w:szCs w:val="20"/>
        </w:rPr>
        <w:t>ever</w:t>
      </w:r>
      <w:r w:rsidRPr="006908AF">
        <w:rPr>
          <w:rFonts w:ascii="Palatino Linotype" w:hAnsi="Palatino Linotype"/>
          <w:sz w:val="20"/>
          <w:szCs w:val="20"/>
        </w:rPr>
        <w:t xml:space="preserve"> meeting in the physical world.</w:t>
      </w:r>
    </w:p>
    <w:p w14:paraId="69E2A393" w14:textId="741BACE8" w:rsidR="001A79B2" w:rsidRPr="006908AF" w:rsidRDefault="00747C8D" w:rsidP="00610724">
      <w:pPr>
        <w:spacing w:line="480" w:lineRule="auto"/>
        <w:jc w:val="both"/>
        <w:rPr>
          <w:rFonts w:ascii="Palatino Linotype" w:hAnsi="Palatino Linotype"/>
          <w:b/>
          <w:sz w:val="20"/>
          <w:szCs w:val="20"/>
        </w:rPr>
      </w:pPr>
      <w:r w:rsidRPr="006908AF">
        <w:rPr>
          <w:rFonts w:ascii="Palatino Linotype" w:hAnsi="Palatino Linotype"/>
          <w:b/>
          <w:sz w:val="20"/>
          <w:szCs w:val="20"/>
        </w:rPr>
        <w:t xml:space="preserve">5.1 </w:t>
      </w:r>
      <w:r w:rsidR="001A79B2" w:rsidRPr="006908AF">
        <w:rPr>
          <w:rFonts w:ascii="Palatino Linotype" w:hAnsi="Palatino Linotype"/>
          <w:b/>
          <w:sz w:val="20"/>
          <w:szCs w:val="20"/>
        </w:rPr>
        <w:t>Contribution to theory:</w:t>
      </w:r>
    </w:p>
    <w:p w14:paraId="34488D83" w14:textId="230439B7" w:rsidR="00F2042F" w:rsidRPr="006908AF" w:rsidRDefault="007E6EEE" w:rsidP="00610724">
      <w:pPr>
        <w:spacing w:line="480" w:lineRule="auto"/>
        <w:jc w:val="both"/>
        <w:rPr>
          <w:rFonts w:ascii="Palatino Linotype" w:hAnsi="Palatino Linotype"/>
          <w:sz w:val="20"/>
          <w:szCs w:val="20"/>
        </w:rPr>
      </w:pPr>
      <w:r w:rsidRPr="006908AF">
        <w:rPr>
          <w:rFonts w:ascii="Palatino Linotype" w:hAnsi="Palatino Linotype"/>
          <w:sz w:val="20"/>
          <w:szCs w:val="20"/>
        </w:rPr>
        <w:tab/>
      </w:r>
      <w:r w:rsidR="00452A03" w:rsidRPr="006908AF">
        <w:rPr>
          <w:rFonts w:ascii="Palatino Linotype" w:hAnsi="Palatino Linotype"/>
          <w:sz w:val="20"/>
          <w:szCs w:val="20"/>
        </w:rPr>
        <w:t xml:space="preserve">While research on acculturation within the domain of migration studies has been growing over the last few decades yet </w:t>
      </w:r>
      <w:r w:rsidR="00857EF7" w:rsidRPr="006908AF">
        <w:rPr>
          <w:rFonts w:ascii="Palatino Linotype" w:hAnsi="Palatino Linotype"/>
          <w:sz w:val="20"/>
          <w:szCs w:val="20"/>
        </w:rPr>
        <w:t xml:space="preserve">these </w:t>
      </w:r>
      <w:r w:rsidR="003323A9" w:rsidRPr="006908AF">
        <w:rPr>
          <w:rFonts w:ascii="Palatino Linotype" w:hAnsi="Palatino Linotype"/>
          <w:sz w:val="20"/>
          <w:szCs w:val="20"/>
        </w:rPr>
        <w:t xml:space="preserve">have unequivocally </w:t>
      </w:r>
      <w:r w:rsidR="00857EF7" w:rsidRPr="006908AF">
        <w:rPr>
          <w:rFonts w:ascii="Palatino Linotype" w:hAnsi="Palatino Linotype"/>
          <w:sz w:val="20"/>
          <w:szCs w:val="20"/>
        </w:rPr>
        <w:t>relate</w:t>
      </w:r>
      <w:r w:rsidR="003323A9" w:rsidRPr="006908AF">
        <w:rPr>
          <w:rFonts w:ascii="Palatino Linotype" w:hAnsi="Palatino Linotype"/>
          <w:sz w:val="20"/>
          <w:szCs w:val="20"/>
        </w:rPr>
        <w:t>d</w:t>
      </w:r>
      <w:r w:rsidR="00857EF7" w:rsidRPr="006908AF">
        <w:rPr>
          <w:rFonts w:ascii="Palatino Linotype" w:hAnsi="Palatino Linotype"/>
          <w:sz w:val="20"/>
          <w:szCs w:val="20"/>
        </w:rPr>
        <w:t xml:space="preserve"> to the offline world.</w:t>
      </w:r>
      <w:r w:rsidR="003323A9" w:rsidRPr="006908AF">
        <w:rPr>
          <w:rFonts w:ascii="Palatino Linotype" w:hAnsi="Palatino Linotype"/>
          <w:sz w:val="20"/>
          <w:szCs w:val="20"/>
        </w:rPr>
        <w:t xml:space="preserve"> Research on social media use </w:t>
      </w:r>
      <w:r w:rsidR="001A79B2" w:rsidRPr="006908AF">
        <w:rPr>
          <w:rFonts w:ascii="Palatino Linotype" w:hAnsi="Palatino Linotype"/>
          <w:sz w:val="20"/>
          <w:szCs w:val="20"/>
        </w:rPr>
        <w:t xml:space="preserve">or online interactivity </w:t>
      </w:r>
      <w:r w:rsidR="003323A9" w:rsidRPr="006908AF">
        <w:rPr>
          <w:rFonts w:ascii="Palatino Linotype" w:hAnsi="Palatino Linotype"/>
          <w:sz w:val="20"/>
          <w:szCs w:val="20"/>
        </w:rPr>
        <w:t>by migrants</w:t>
      </w:r>
      <w:r w:rsidR="007C43FE" w:rsidRPr="006908AF">
        <w:rPr>
          <w:rFonts w:ascii="Palatino Linotype" w:hAnsi="Palatino Linotype"/>
          <w:sz w:val="20"/>
          <w:szCs w:val="20"/>
        </w:rPr>
        <w:t>,</w:t>
      </w:r>
      <w:r w:rsidR="003323A9" w:rsidRPr="006908AF">
        <w:rPr>
          <w:rFonts w:ascii="Palatino Linotype" w:hAnsi="Palatino Linotype"/>
          <w:sz w:val="20"/>
          <w:szCs w:val="20"/>
        </w:rPr>
        <w:t xml:space="preserve"> as can be discerned through our literature survey in this paper, is disparate and consists of a variety of cohorts like those characterised by religious identities, a specific nationality, or that of students pursuing higher studies. Our study is novel because we examine acculturation prospects based on migrants’ </w:t>
      </w:r>
      <w:r w:rsidR="00C00D2D" w:rsidRPr="006908AF">
        <w:rPr>
          <w:rFonts w:ascii="Palatino Linotype" w:hAnsi="Palatino Linotype"/>
          <w:sz w:val="20"/>
          <w:szCs w:val="20"/>
        </w:rPr>
        <w:t xml:space="preserve">(from different countries of origins) </w:t>
      </w:r>
      <w:r w:rsidR="003323A9" w:rsidRPr="006908AF">
        <w:rPr>
          <w:rFonts w:ascii="Palatino Linotype" w:hAnsi="Palatino Linotype"/>
          <w:sz w:val="20"/>
          <w:szCs w:val="20"/>
        </w:rPr>
        <w:t>use of social media</w:t>
      </w:r>
      <w:r w:rsidR="007C43FE" w:rsidRPr="006908AF">
        <w:rPr>
          <w:rFonts w:ascii="Palatino Linotype" w:hAnsi="Palatino Linotype"/>
          <w:sz w:val="20"/>
          <w:szCs w:val="20"/>
        </w:rPr>
        <w:t xml:space="preserve"> in Sweden</w:t>
      </w:r>
      <w:r w:rsidR="003323A9" w:rsidRPr="006908AF">
        <w:rPr>
          <w:rFonts w:ascii="Palatino Linotype" w:hAnsi="Palatino Linotype"/>
          <w:sz w:val="20"/>
          <w:szCs w:val="20"/>
        </w:rPr>
        <w:t>.</w:t>
      </w:r>
      <w:r w:rsidR="007C43FE" w:rsidRPr="006908AF">
        <w:rPr>
          <w:rFonts w:ascii="Palatino Linotype" w:hAnsi="Palatino Linotype"/>
          <w:sz w:val="20"/>
          <w:szCs w:val="20"/>
        </w:rPr>
        <w:t xml:space="preserve"> Such groups</w:t>
      </w:r>
      <w:r w:rsidR="00DB78AD" w:rsidRPr="006908AF">
        <w:rPr>
          <w:rFonts w:ascii="Palatino Linotype" w:hAnsi="Palatino Linotype"/>
          <w:sz w:val="20"/>
          <w:szCs w:val="20"/>
        </w:rPr>
        <w:t xml:space="preserve"> may have significant </w:t>
      </w:r>
      <w:r w:rsidR="007C43FE" w:rsidRPr="006908AF">
        <w:rPr>
          <w:rFonts w:ascii="Palatino Linotype" w:hAnsi="Palatino Linotype"/>
          <w:sz w:val="20"/>
          <w:szCs w:val="20"/>
        </w:rPr>
        <w:t xml:space="preserve">country of origin </w:t>
      </w:r>
      <w:r w:rsidR="00DB78AD" w:rsidRPr="006908AF">
        <w:rPr>
          <w:rFonts w:ascii="Palatino Linotype" w:hAnsi="Palatino Linotype"/>
          <w:sz w:val="20"/>
          <w:szCs w:val="20"/>
        </w:rPr>
        <w:t xml:space="preserve">influences on </w:t>
      </w:r>
      <w:r w:rsidR="007C43FE" w:rsidRPr="006908AF">
        <w:rPr>
          <w:rFonts w:ascii="Palatino Linotype" w:hAnsi="Palatino Linotype"/>
          <w:sz w:val="20"/>
          <w:szCs w:val="20"/>
        </w:rPr>
        <w:t>their</w:t>
      </w:r>
      <w:r w:rsidR="00DB78AD" w:rsidRPr="006908AF">
        <w:rPr>
          <w:rFonts w:ascii="Palatino Linotype" w:hAnsi="Palatino Linotype"/>
          <w:sz w:val="20"/>
          <w:szCs w:val="20"/>
        </w:rPr>
        <w:t xml:space="preserve"> proclivities to maintain identity </w:t>
      </w:r>
      <w:r w:rsidR="007C43FE" w:rsidRPr="006908AF">
        <w:rPr>
          <w:rFonts w:ascii="Palatino Linotype" w:hAnsi="Palatino Linotype"/>
          <w:sz w:val="20"/>
          <w:szCs w:val="20"/>
        </w:rPr>
        <w:t>as well as</w:t>
      </w:r>
      <w:r w:rsidR="00DB78AD" w:rsidRPr="006908AF">
        <w:rPr>
          <w:rFonts w:ascii="Palatino Linotype" w:hAnsi="Palatino Linotype"/>
          <w:sz w:val="20"/>
          <w:szCs w:val="20"/>
        </w:rPr>
        <w:t xml:space="preserve"> relationships in the offline world. Using the three parameters of online engagement, affiliations to community, and sense of belongingness </w:t>
      </w:r>
      <w:r w:rsidR="00C00D2D" w:rsidRPr="006908AF">
        <w:rPr>
          <w:rFonts w:ascii="Palatino Linotype" w:hAnsi="Palatino Linotype"/>
          <w:sz w:val="20"/>
          <w:szCs w:val="20"/>
        </w:rPr>
        <w:t>in migrant use of social media</w:t>
      </w:r>
      <w:r w:rsidR="007C43FE" w:rsidRPr="006908AF">
        <w:rPr>
          <w:rFonts w:ascii="Palatino Linotype" w:hAnsi="Palatino Linotype"/>
          <w:sz w:val="20"/>
          <w:szCs w:val="20"/>
        </w:rPr>
        <w:t>,</w:t>
      </w:r>
      <w:r w:rsidR="00C00D2D" w:rsidRPr="006908AF">
        <w:rPr>
          <w:rFonts w:ascii="Palatino Linotype" w:hAnsi="Palatino Linotype"/>
          <w:sz w:val="20"/>
          <w:szCs w:val="20"/>
        </w:rPr>
        <w:t xml:space="preserve"> </w:t>
      </w:r>
      <w:r w:rsidR="00DB78AD" w:rsidRPr="006908AF">
        <w:rPr>
          <w:rFonts w:ascii="Palatino Linotype" w:hAnsi="Palatino Linotype"/>
          <w:sz w:val="20"/>
          <w:szCs w:val="20"/>
        </w:rPr>
        <w:t xml:space="preserve">we attest to the four types of acculturation outcomes as found in Berry (1997) viz. those </w:t>
      </w:r>
      <w:r w:rsidR="00C915A9" w:rsidRPr="006908AF">
        <w:rPr>
          <w:rFonts w:ascii="Palatino Linotype" w:hAnsi="Palatino Linotype"/>
          <w:sz w:val="20"/>
          <w:szCs w:val="20"/>
        </w:rPr>
        <w:t xml:space="preserve">of </w:t>
      </w:r>
      <w:r w:rsidR="00DB78AD" w:rsidRPr="006908AF">
        <w:rPr>
          <w:rFonts w:ascii="Palatino Linotype" w:hAnsi="Palatino Linotype"/>
          <w:sz w:val="20"/>
          <w:szCs w:val="20"/>
        </w:rPr>
        <w:t>integration, assimilation, separation/se</w:t>
      </w:r>
      <w:r w:rsidRPr="006908AF">
        <w:rPr>
          <w:rFonts w:ascii="Palatino Linotype" w:hAnsi="Palatino Linotype"/>
          <w:sz w:val="20"/>
          <w:szCs w:val="20"/>
        </w:rPr>
        <w:t xml:space="preserve">gregation, and marginalisation. </w:t>
      </w:r>
      <w:r w:rsidR="009A08D6" w:rsidRPr="006908AF">
        <w:rPr>
          <w:rFonts w:ascii="Palatino Linotype" w:hAnsi="Palatino Linotype"/>
          <w:sz w:val="20"/>
          <w:szCs w:val="20"/>
        </w:rPr>
        <w:t xml:space="preserve">This study set about to investigate the influence of social media in </w:t>
      </w:r>
      <w:r w:rsidR="00386B81" w:rsidRPr="006908AF">
        <w:rPr>
          <w:rFonts w:ascii="Palatino Linotype" w:hAnsi="Palatino Linotype"/>
          <w:sz w:val="20"/>
          <w:szCs w:val="20"/>
        </w:rPr>
        <w:t>aiding</w:t>
      </w:r>
      <w:r w:rsidR="00291C93" w:rsidRPr="006908AF">
        <w:rPr>
          <w:rFonts w:ascii="Palatino Linotype" w:hAnsi="Palatino Linotype"/>
          <w:sz w:val="20"/>
          <w:szCs w:val="20"/>
        </w:rPr>
        <w:t xml:space="preserve"> migrants </w:t>
      </w:r>
      <w:r w:rsidR="00386B81" w:rsidRPr="006908AF">
        <w:rPr>
          <w:rFonts w:ascii="Palatino Linotype" w:hAnsi="Palatino Linotype"/>
          <w:sz w:val="20"/>
          <w:szCs w:val="20"/>
        </w:rPr>
        <w:t xml:space="preserve">to acculturate and eventually integrate </w:t>
      </w:r>
      <w:r w:rsidR="00291C93" w:rsidRPr="006908AF">
        <w:rPr>
          <w:rFonts w:ascii="Palatino Linotype" w:hAnsi="Palatino Linotype"/>
          <w:sz w:val="20"/>
          <w:szCs w:val="20"/>
        </w:rPr>
        <w:t xml:space="preserve">into </w:t>
      </w:r>
      <w:r w:rsidR="00386B81" w:rsidRPr="006908AF">
        <w:rPr>
          <w:rFonts w:ascii="Palatino Linotype" w:hAnsi="Palatino Linotype"/>
          <w:sz w:val="20"/>
          <w:szCs w:val="20"/>
        </w:rPr>
        <w:t>host societies</w:t>
      </w:r>
      <w:r w:rsidR="00291C93" w:rsidRPr="006908AF">
        <w:rPr>
          <w:rFonts w:ascii="Palatino Linotype" w:hAnsi="Palatino Linotype"/>
          <w:sz w:val="20"/>
          <w:szCs w:val="20"/>
        </w:rPr>
        <w:t xml:space="preserve">. </w:t>
      </w:r>
      <w:r w:rsidR="00386B81" w:rsidRPr="006908AF">
        <w:rPr>
          <w:rFonts w:ascii="Palatino Linotype" w:hAnsi="Palatino Linotype"/>
          <w:sz w:val="20"/>
          <w:szCs w:val="20"/>
        </w:rPr>
        <w:t xml:space="preserve">Swedish cities like Stockholm, Jönköping, Malmö, and Gothenburg were the </w:t>
      </w:r>
      <w:r w:rsidR="00C6190F" w:rsidRPr="006908AF">
        <w:rPr>
          <w:rFonts w:ascii="Palatino Linotype" w:hAnsi="Palatino Linotype"/>
          <w:sz w:val="20"/>
          <w:szCs w:val="20"/>
        </w:rPr>
        <w:t xml:space="preserve">context of </w:t>
      </w:r>
      <w:r w:rsidR="00386B81" w:rsidRPr="006908AF">
        <w:rPr>
          <w:rFonts w:ascii="Palatino Linotype" w:hAnsi="Palatino Linotype"/>
          <w:sz w:val="20"/>
          <w:szCs w:val="20"/>
        </w:rPr>
        <w:t xml:space="preserve">host societies </w:t>
      </w:r>
      <w:r w:rsidR="00C6190F" w:rsidRPr="006908AF">
        <w:rPr>
          <w:rFonts w:ascii="Palatino Linotype" w:hAnsi="Palatino Linotype"/>
          <w:sz w:val="20"/>
          <w:szCs w:val="20"/>
        </w:rPr>
        <w:t xml:space="preserve">from </w:t>
      </w:r>
      <w:r w:rsidR="00386B81" w:rsidRPr="006908AF">
        <w:rPr>
          <w:rFonts w:ascii="Palatino Linotype" w:hAnsi="Palatino Linotype"/>
          <w:sz w:val="20"/>
          <w:szCs w:val="20"/>
        </w:rPr>
        <w:t xml:space="preserve">which </w:t>
      </w:r>
      <w:r w:rsidR="00C6190F" w:rsidRPr="006908AF">
        <w:rPr>
          <w:rFonts w:ascii="Palatino Linotype" w:hAnsi="Palatino Linotype"/>
          <w:sz w:val="20"/>
          <w:szCs w:val="20"/>
        </w:rPr>
        <w:t xml:space="preserve">evidence </w:t>
      </w:r>
      <w:r w:rsidR="00386B81" w:rsidRPr="006908AF">
        <w:rPr>
          <w:rFonts w:ascii="Palatino Linotype" w:hAnsi="Palatino Linotype"/>
          <w:sz w:val="20"/>
          <w:szCs w:val="20"/>
        </w:rPr>
        <w:t xml:space="preserve">was </w:t>
      </w:r>
      <w:r w:rsidR="00C6190F" w:rsidRPr="006908AF">
        <w:rPr>
          <w:rFonts w:ascii="Palatino Linotype" w:hAnsi="Palatino Linotype"/>
          <w:sz w:val="20"/>
          <w:szCs w:val="20"/>
        </w:rPr>
        <w:t>garnered for the study</w:t>
      </w:r>
      <w:r w:rsidR="00386B81" w:rsidRPr="006908AF">
        <w:rPr>
          <w:rFonts w:ascii="Palatino Linotype" w:hAnsi="Palatino Linotype"/>
          <w:sz w:val="20"/>
          <w:szCs w:val="20"/>
        </w:rPr>
        <w:t>.</w:t>
      </w:r>
      <w:r w:rsidR="00C6190F" w:rsidRPr="006908AF">
        <w:rPr>
          <w:rFonts w:ascii="Palatino Linotype" w:hAnsi="Palatino Linotype"/>
          <w:sz w:val="20"/>
          <w:szCs w:val="20"/>
        </w:rPr>
        <w:t xml:space="preserve"> Our research extends acculturation theory of Berry (1997</w:t>
      </w:r>
      <w:r w:rsidR="007A5184" w:rsidRPr="006908AF">
        <w:rPr>
          <w:rFonts w:ascii="Palatino Linotype" w:hAnsi="Palatino Linotype"/>
          <w:sz w:val="20"/>
          <w:szCs w:val="20"/>
        </w:rPr>
        <w:t>, 2005, 2013</w:t>
      </w:r>
      <w:r w:rsidR="00C6190F" w:rsidRPr="006908AF">
        <w:rPr>
          <w:rFonts w:ascii="Palatino Linotype" w:hAnsi="Palatino Linotype"/>
          <w:sz w:val="20"/>
          <w:szCs w:val="20"/>
        </w:rPr>
        <w:t xml:space="preserve">) in </w:t>
      </w:r>
      <w:r w:rsidR="00C6190F" w:rsidRPr="006908AF">
        <w:rPr>
          <w:rFonts w:ascii="Palatino Linotype" w:hAnsi="Palatino Linotype"/>
          <w:sz w:val="20"/>
          <w:szCs w:val="20"/>
        </w:rPr>
        <w:lastRenderedPageBreak/>
        <w:t>several ways. First</w:t>
      </w:r>
      <w:r w:rsidR="00697BEE" w:rsidRPr="006908AF">
        <w:rPr>
          <w:rFonts w:ascii="Palatino Linotype" w:hAnsi="Palatino Linotype"/>
          <w:sz w:val="20"/>
          <w:szCs w:val="20"/>
        </w:rPr>
        <w:t>,</w:t>
      </w:r>
      <w:r w:rsidR="00C6190F" w:rsidRPr="006908AF">
        <w:rPr>
          <w:rFonts w:ascii="Palatino Linotype" w:hAnsi="Palatino Linotype"/>
          <w:sz w:val="20"/>
          <w:szCs w:val="20"/>
        </w:rPr>
        <w:t xml:space="preserve"> we </w:t>
      </w:r>
      <w:r w:rsidR="007C43FE" w:rsidRPr="006908AF">
        <w:rPr>
          <w:rFonts w:ascii="Palatino Linotype" w:hAnsi="Palatino Linotype"/>
          <w:sz w:val="20"/>
          <w:szCs w:val="20"/>
        </w:rPr>
        <w:t>relied upon</w:t>
      </w:r>
      <w:r w:rsidR="00C6190F" w:rsidRPr="006908AF">
        <w:rPr>
          <w:rFonts w:ascii="Palatino Linotype" w:hAnsi="Palatino Linotype"/>
          <w:sz w:val="20"/>
          <w:szCs w:val="20"/>
        </w:rPr>
        <w:t xml:space="preserve"> a process </w:t>
      </w:r>
      <w:r w:rsidR="007C43FE" w:rsidRPr="006908AF">
        <w:rPr>
          <w:rFonts w:ascii="Palatino Linotype" w:hAnsi="Palatino Linotype"/>
          <w:sz w:val="20"/>
          <w:szCs w:val="20"/>
        </w:rPr>
        <w:t>perspective</w:t>
      </w:r>
      <w:r w:rsidR="00C6190F" w:rsidRPr="006908AF">
        <w:rPr>
          <w:rFonts w:ascii="Palatino Linotype" w:hAnsi="Palatino Linotype"/>
          <w:sz w:val="20"/>
          <w:szCs w:val="20"/>
        </w:rPr>
        <w:t xml:space="preserve"> of social media use. </w:t>
      </w:r>
      <w:r w:rsidR="007A5184" w:rsidRPr="006908AF">
        <w:rPr>
          <w:rFonts w:ascii="Palatino Linotype" w:hAnsi="Palatino Linotype"/>
          <w:sz w:val="20"/>
          <w:szCs w:val="20"/>
        </w:rPr>
        <w:t>Given the complex and fluid nature of social media</w:t>
      </w:r>
      <w:r w:rsidR="007C43FE" w:rsidRPr="006908AF">
        <w:rPr>
          <w:rFonts w:ascii="Palatino Linotype" w:hAnsi="Palatino Linotype"/>
          <w:sz w:val="20"/>
          <w:szCs w:val="20"/>
        </w:rPr>
        <w:t xml:space="preserve"> use</w:t>
      </w:r>
      <w:r w:rsidR="007A5184" w:rsidRPr="006908AF">
        <w:rPr>
          <w:rFonts w:ascii="Palatino Linotype" w:hAnsi="Palatino Linotype"/>
          <w:sz w:val="20"/>
          <w:szCs w:val="20"/>
        </w:rPr>
        <w:t xml:space="preserve">, it is difficult to estimate </w:t>
      </w:r>
      <w:r w:rsidR="007C43FE" w:rsidRPr="006908AF">
        <w:rPr>
          <w:rFonts w:ascii="Palatino Linotype" w:hAnsi="Palatino Linotype"/>
          <w:sz w:val="20"/>
          <w:szCs w:val="20"/>
        </w:rPr>
        <w:t xml:space="preserve">its </w:t>
      </w:r>
      <w:r w:rsidR="007A5184" w:rsidRPr="006908AF">
        <w:rPr>
          <w:rFonts w:ascii="Palatino Linotype" w:hAnsi="Palatino Linotype"/>
          <w:sz w:val="20"/>
          <w:szCs w:val="20"/>
        </w:rPr>
        <w:t>influence on acculturation wi</w:t>
      </w:r>
      <w:r w:rsidR="007C43FE" w:rsidRPr="006908AF">
        <w:rPr>
          <w:rFonts w:ascii="Palatino Linotype" w:hAnsi="Palatino Linotype"/>
          <w:sz w:val="20"/>
          <w:szCs w:val="20"/>
        </w:rPr>
        <w:t>thout specific calibration of such use</w:t>
      </w:r>
      <w:r w:rsidR="007A5184" w:rsidRPr="006908AF">
        <w:rPr>
          <w:rFonts w:ascii="Palatino Linotype" w:hAnsi="Palatino Linotype"/>
          <w:sz w:val="20"/>
          <w:szCs w:val="20"/>
        </w:rPr>
        <w:t xml:space="preserve">. </w:t>
      </w:r>
      <w:r w:rsidR="00C6190F" w:rsidRPr="006908AF">
        <w:rPr>
          <w:rFonts w:ascii="Palatino Linotype" w:hAnsi="Palatino Linotype"/>
          <w:sz w:val="20"/>
          <w:szCs w:val="20"/>
        </w:rPr>
        <w:t>Second</w:t>
      </w:r>
      <w:r w:rsidR="00697BEE" w:rsidRPr="006908AF">
        <w:rPr>
          <w:rFonts w:ascii="Palatino Linotype" w:hAnsi="Palatino Linotype"/>
          <w:sz w:val="20"/>
          <w:szCs w:val="20"/>
        </w:rPr>
        <w:t>,</w:t>
      </w:r>
      <w:r w:rsidR="00C6190F" w:rsidRPr="006908AF">
        <w:rPr>
          <w:rFonts w:ascii="Palatino Linotype" w:hAnsi="Palatino Linotype"/>
          <w:sz w:val="20"/>
          <w:szCs w:val="20"/>
        </w:rPr>
        <w:t xml:space="preserve"> we </w:t>
      </w:r>
      <w:r w:rsidR="007C43FE" w:rsidRPr="006908AF">
        <w:rPr>
          <w:rFonts w:ascii="Palatino Linotype" w:hAnsi="Palatino Linotype"/>
          <w:sz w:val="20"/>
          <w:szCs w:val="20"/>
        </w:rPr>
        <w:t>appli</w:t>
      </w:r>
      <w:r w:rsidR="00C6190F" w:rsidRPr="006908AF">
        <w:rPr>
          <w:rFonts w:ascii="Palatino Linotype" w:hAnsi="Palatino Linotype"/>
          <w:sz w:val="20"/>
          <w:szCs w:val="20"/>
        </w:rPr>
        <w:t xml:space="preserve">ed acculturation theory </w:t>
      </w:r>
      <w:r w:rsidR="007C43FE" w:rsidRPr="006908AF">
        <w:rPr>
          <w:rFonts w:ascii="Palatino Linotype" w:hAnsi="Palatino Linotype"/>
          <w:sz w:val="20"/>
          <w:szCs w:val="20"/>
        </w:rPr>
        <w:t>to online characterisations of engagement, affiliation to community, and sense of belongingness of migrants</w:t>
      </w:r>
      <w:r w:rsidR="00C6190F" w:rsidRPr="006908AF">
        <w:rPr>
          <w:rFonts w:ascii="Palatino Linotype" w:hAnsi="Palatino Linotype"/>
          <w:sz w:val="20"/>
          <w:szCs w:val="20"/>
        </w:rPr>
        <w:t xml:space="preserve">. </w:t>
      </w:r>
      <w:r w:rsidR="007C43FE" w:rsidRPr="006908AF">
        <w:rPr>
          <w:rFonts w:ascii="Palatino Linotype" w:hAnsi="Palatino Linotype"/>
          <w:sz w:val="20"/>
          <w:szCs w:val="20"/>
        </w:rPr>
        <w:t xml:space="preserve">Research studies </w:t>
      </w:r>
      <w:r w:rsidR="00D05E69" w:rsidRPr="006908AF">
        <w:rPr>
          <w:rFonts w:ascii="Palatino Linotype" w:hAnsi="Palatino Linotype"/>
          <w:sz w:val="20"/>
          <w:szCs w:val="20"/>
        </w:rPr>
        <w:t xml:space="preserve">in the domain of </w:t>
      </w:r>
      <w:r w:rsidR="00D83BA4" w:rsidRPr="006908AF">
        <w:rPr>
          <w:rFonts w:ascii="Palatino Linotype" w:hAnsi="Palatino Linotype"/>
          <w:sz w:val="20"/>
          <w:szCs w:val="20"/>
        </w:rPr>
        <w:t xml:space="preserve">migrant </w:t>
      </w:r>
      <w:r w:rsidR="00D05E69" w:rsidRPr="006908AF">
        <w:rPr>
          <w:rFonts w:ascii="Palatino Linotype" w:hAnsi="Palatino Linotype"/>
          <w:sz w:val="20"/>
          <w:szCs w:val="20"/>
        </w:rPr>
        <w:t>acculturation</w:t>
      </w:r>
      <w:r w:rsidR="00D83BA4" w:rsidRPr="006908AF">
        <w:rPr>
          <w:rFonts w:ascii="Palatino Linotype" w:hAnsi="Palatino Linotype"/>
          <w:sz w:val="20"/>
          <w:szCs w:val="20"/>
        </w:rPr>
        <w:t>,</w:t>
      </w:r>
      <w:r w:rsidR="00D05E69" w:rsidRPr="006908AF">
        <w:rPr>
          <w:rFonts w:ascii="Palatino Linotype" w:hAnsi="Palatino Linotype"/>
          <w:sz w:val="20"/>
          <w:szCs w:val="20"/>
        </w:rPr>
        <w:t xml:space="preserve"> or the lack of it have</w:t>
      </w:r>
      <w:r w:rsidR="0000015F" w:rsidRPr="006908AF">
        <w:rPr>
          <w:rFonts w:ascii="Palatino Linotype" w:hAnsi="Palatino Linotype"/>
          <w:sz w:val="20"/>
          <w:szCs w:val="20"/>
        </w:rPr>
        <w:t xml:space="preserve"> hitherto been with regard to the physical world of face to face engagements. In contrast our study has used the online world of social media use of migrants to assess influence on the</w:t>
      </w:r>
      <w:r w:rsidR="00D83BA4" w:rsidRPr="006908AF">
        <w:rPr>
          <w:rFonts w:ascii="Palatino Linotype" w:hAnsi="Palatino Linotype"/>
          <w:sz w:val="20"/>
          <w:szCs w:val="20"/>
        </w:rPr>
        <w:t>ir</w:t>
      </w:r>
      <w:r w:rsidR="0000015F" w:rsidRPr="006908AF">
        <w:rPr>
          <w:rFonts w:ascii="Palatino Linotype" w:hAnsi="Palatino Linotype"/>
          <w:sz w:val="20"/>
          <w:szCs w:val="20"/>
        </w:rPr>
        <w:t xml:space="preserve"> acculturative propensities. </w:t>
      </w:r>
      <w:r w:rsidR="00C6190F" w:rsidRPr="006908AF">
        <w:rPr>
          <w:rFonts w:ascii="Palatino Linotype" w:hAnsi="Palatino Linotype"/>
          <w:sz w:val="20"/>
          <w:szCs w:val="20"/>
        </w:rPr>
        <w:t>Third</w:t>
      </w:r>
      <w:r w:rsidR="00697BEE" w:rsidRPr="006908AF">
        <w:rPr>
          <w:rFonts w:ascii="Palatino Linotype" w:hAnsi="Palatino Linotype"/>
          <w:sz w:val="20"/>
          <w:szCs w:val="20"/>
        </w:rPr>
        <w:t>,</w:t>
      </w:r>
      <w:r w:rsidR="00C6190F" w:rsidRPr="006908AF">
        <w:rPr>
          <w:rFonts w:ascii="Palatino Linotype" w:hAnsi="Palatino Linotype"/>
          <w:sz w:val="20"/>
          <w:szCs w:val="20"/>
        </w:rPr>
        <w:t xml:space="preserve"> we point out that </w:t>
      </w:r>
      <w:r w:rsidR="00D83BA4" w:rsidRPr="006908AF">
        <w:rPr>
          <w:rFonts w:ascii="Palatino Linotype" w:hAnsi="Palatino Linotype"/>
          <w:sz w:val="20"/>
          <w:szCs w:val="20"/>
        </w:rPr>
        <w:t xml:space="preserve">given the contemporary influence of social media, </w:t>
      </w:r>
      <w:r w:rsidR="00C6190F" w:rsidRPr="006908AF">
        <w:rPr>
          <w:rFonts w:ascii="Palatino Linotype" w:hAnsi="Palatino Linotype"/>
          <w:sz w:val="20"/>
          <w:szCs w:val="20"/>
        </w:rPr>
        <w:t xml:space="preserve">the migrants’ use </w:t>
      </w:r>
      <w:r w:rsidR="00D83BA4" w:rsidRPr="006908AF">
        <w:rPr>
          <w:rFonts w:ascii="Palatino Linotype" w:hAnsi="Palatino Linotype"/>
          <w:sz w:val="20"/>
          <w:szCs w:val="20"/>
        </w:rPr>
        <w:t xml:space="preserve">of it </w:t>
      </w:r>
      <w:r w:rsidR="00C6190F" w:rsidRPr="006908AF">
        <w:rPr>
          <w:rFonts w:ascii="Palatino Linotype" w:hAnsi="Palatino Linotype"/>
          <w:sz w:val="20"/>
          <w:szCs w:val="20"/>
        </w:rPr>
        <w:t>is one of the important determinants of the acculturation process</w:t>
      </w:r>
      <w:r w:rsidR="007A5184" w:rsidRPr="006908AF">
        <w:rPr>
          <w:rFonts w:ascii="Palatino Linotype" w:hAnsi="Palatino Linotype"/>
          <w:sz w:val="20"/>
          <w:szCs w:val="20"/>
        </w:rPr>
        <w:t xml:space="preserve"> in the present context of international migration</w:t>
      </w:r>
      <w:r w:rsidR="00C6190F" w:rsidRPr="006908AF">
        <w:rPr>
          <w:rFonts w:ascii="Palatino Linotype" w:hAnsi="Palatino Linotype"/>
          <w:sz w:val="20"/>
          <w:szCs w:val="20"/>
        </w:rPr>
        <w:t xml:space="preserve">. The use of social media </w:t>
      </w:r>
      <w:r w:rsidR="00D83BA4" w:rsidRPr="006908AF">
        <w:rPr>
          <w:rFonts w:ascii="Palatino Linotype" w:hAnsi="Palatino Linotype"/>
          <w:sz w:val="20"/>
          <w:szCs w:val="20"/>
        </w:rPr>
        <w:t xml:space="preserve">tends to </w:t>
      </w:r>
      <w:r w:rsidR="00C6190F" w:rsidRPr="006908AF">
        <w:rPr>
          <w:rFonts w:ascii="Palatino Linotype" w:hAnsi="Palatino Linotype"/>
          <w:sz w:val="20"/>
          <w:szCs w:val="20"/>
        </w:rPr>
        <w:t>a</w:t>
      </w:r>
      <w:r w:rsidR="00D83BA4" w:rsidRPr="006908AF">
        <w:rPr>
          <w:rFonts w:ascii="Palatino Linotype" w:hAnsi="Palatino Linotype"/>
          <w:sz w:val="20"/>
          <w:szCs w:val="20"/>
        </w:rPr>
        <w:t>ct</w:t>
      </w:r>
      <w:r w:rsidR="00C6190F" w:rsidRPr="006908AF">
        <w:rPr>
          <w:rFonts w:ascii="Palatino Linotype" w:hAnsi="Palatino Linotype"/>
          <w:sz w:val="20"/>
          <w:szCs w:val="20"/>
        </w:rPr>
        <w:t xml:space="preserve"> </w:t>
      </w:r>
      <w:r w:rsidR="00697BEE" w:rsidRPr="006908AF">
        <w:rPr>
          <w:rFonts w:ascii="Palatino Linotype" w:hAnsi="Palatino Linotype"/>
          <w:sz w:val="20"/>
          <w:szCs w:val="20"/>
        </w:rPr>
        <w:t xml:space="preserve">both </w:t>
      </w:r>
      <w:r w:rsidR="00C6190F" w:rsidRPr="006908AF">
        <w:rPr>
          <w:rFonts w:ascii="Palatino Linotype" w:hAnsi="Palatino Linotype"/>
          <w:sz w:val="20"/>
          <w:szCs w:val="20"/>
        </w:rPr>
        <w:t>as an enabler</w:t>
      </w:r>
      <w:r w:rsidR="00697BEE" w:rsidRPr="006908AF">
        <w:rPr>
          <w:rFonts w:ascii="Palatino Linotype" w:hAnsi="Palatino Linotype"/>
          <w:sz w:val="20"/>
          <w:szCs w:val="20"/>
        </w:rPr>
        <w:t xml:space="preserve"> and inhibitor </w:t>
      </w:r>
      <w:r w:rsidR="00D83BA4" w:rsidRPr="006908AF">
        <w:rPr>
          <w:rFonts w:ascii="Palatino Linotype" w:hAnsi="Palatino Linotype"/>
          <w:sz w:val="20"/>
          <w:szCs w:val="20"/>
        </w:rPr>
        <w:t>to</w:t>
      </w:r>
      <w:r w:rsidR="00697BEE" w:rsidRPr="006908AF">
        <w:rPr>
          <w:rFonts w:ascii="Palatino Linotype" w:hAnsi="Palatino Linotype"/>
          <w:sz w:val="20"/>
          <w:szCs w:val="20"/>
        </w:rPr>
        <w:t xml:space="preserve"> the acculturation process. When migrants receive responses from local users in the host country, then social media facilitates migrants’ sense of engagement, community and belonging</w:t>
      </w:r>
      <w:r w:rsidR="00F2042F" w:rsidRPr="006908AF">
        <w:rPr>
          <w:rFonts w:ascii="Palatino Linotype" w:hAnsi="Palatino Linotype"/>
          <w:sz w:val="20"/>
          <w:szCs w:val="20"/>
        </w:rPr>
        <w:t>ness</w:t>
      </w:r>
      <w:r w:rsidR="00697BEE" w:rsidRPr="006908AF">
        <w:rPr>
          <w:rFonts w:ascii="Palatino Linotype" w:hAnsi="Palatino Linotype"/>
          <w:sz w:val="20"/>
          <w:szCs w:val="20"/>
        </w:rPr>
        <w:t xml:space="preserve"> towards the host country. When the level of responses from local users</w:t>
      </w:r>
      <w:r w:rsidR="00F2042F" w:rsidRPr="006908AF">
        <w:rPr>
          <w:rFonts w:ascii="Palatino Linotype" w:hAnsi="Palatino Linotype"/>
          <w:sz w:val="20"/>
          <w:szCs w:val="20"/>
        </w:rPr>
        <w:t xml:space="preserve"> in the host country is low, migrants’ </w:t>
      </w:r>
      <w:r w:rsidR="00D83BA4" w:rsidRPr="006908AF">
        <w:rPr>
          <w:rFonts w:ascii="Palatino Linotype" w:hAnsi="Palatino Linotype"/>
          <w:sz w:val="20"/>
          <w:szCs w:val="20"/>
        </w:rPr>
        <w:t xml:space="preserve">use of social media hinders </w:t>
      </w:r>
      <w:r w:rsidR="00F2042F" w:rsidRPr="006908AF">
        <w:rPr>
          <w:rFonts w:ascii="Palatino Linotype" w:hAnsi="Palatino Linotype"/>
          <w:sz w:val="20"/>
          <w:szCs w:val="20"/>
        </w:rPr>
        <w:t xml:space="preserve">migrants’ sense of engagement, community and belongingness towards the host country; instead our study </w:t>
      </w:r>
      <w:r w:rsidR="00D83BA4" w:rsidRPr="006908AF">
        <w:rPr>
          <w:rFonts w:ascii="Palatino Linotype" w:hAnsi="Palatino Linotype"/>
          <w:sz w:val="20"/>
          <w:szCs w:val="20"/>
        </w:rPr>
        <w:t>indicated</w:t>
      </w:r>
      <w:r w:rsidR="00F2042F" w:rsidRPr="006908AF">
        <w:rPr>
          <w:rFonts w:ascii="Palatino Linotype" w:hAnsi="Palatino Linotype"/>
          <w:sz w:val="20"/>
          <w:szCs w:val="20"/>
        </w:rPr>
        <w:t xml:space="preserve"> that migrants are then encouraged to create stronger connections to the</w:t>
      </w:r>
      <w:r w:rsidR="0000015F" w:rsidRPr="006908AF">
        <w:rPr>
          <w:rFonts w:ascii="Palatino Linotype" w:hAnsi="Palatino Linotype"/>
          <w:sz w:val="20"/>
          <w:szCs w:val="20"/>
        </w:rPr>
        <w:t>ir</w:t>
      </w:r>
      <w:r w:rsidR="00F2042F" w:rsidRPr="006908AF">
        <w:rPr>
          <w:rFonts w:ascii="Palatino Linotype" w:hAnsi="Palatino Linotype"/>
          <w:sz w:val="20"/>
          <w:szCs w:val="20"/>
        </w:rPr>
        <w:t xml:space="preserve"> home countr</w:t>
      </w:r>
      <w:r w:rsidR="0000015F" w:rsidRPr="006908AF">
        <w:rPr>
          <w:rFonts w:ascii="Palatino Linotype" w:hAnsi="Palatino Linotype"/>
          <w:sz w:val="20"/>
          <w:szCs w:val="20"/>
        </w:rPr>
        <w:t>ies</w:t>
      </w:r>
      <w:r w:rsidR="00F2042F" w:rsidRPr="006908AF">
        <w:rPr>
          <w:rFonts w:ascii="Palatino Linotype" w:hAnsi="Palatino Linotype"/>
          <w:sz w:val="20"/>
          <w:szCs w:val="20"/>
        </w:rPr>
        <w:t>.</w:t>
      </w:r>
    </w:p>
    <w:p w14:paraId="410E6AE6" w14:textId="2253E72D" w:rsidR="009A08D6" w:rsidRPr="006908AF" w:rsidRDefault="00FC4B67" w:rsidP="00610724">
      <w:pPr>
        <w:spacing w:line="480" w:lineRule="auto"/>
        <w:ind w:firstLine="720"/>
        <w:jc w:val="both"/>
        <w:rPr>
          <w:rFonts w:ascii="Palatino Linotype" w:hAnsi="Palatino Linotype"/>
          <w:sz w:val="20"/>
          <w:szCs w:val="20"/>
        </w:rPr>
      </w:pPr>
      <w:r w:rsidRPr="006908AF">
        <w:rPr>
          <w:rFonts w:ascii="Palatino Linotype" w:hAnsi="Palatino Linotype"/>
          <w:sz w:val="20"/>
          <w:szCs w:val="20"/>
        </w:rPr>
        <w:t xml:space="preserve">As observed by </w:t>
      </w:r>
      <w:proofErr w:type="spellStart"/>
      <w:r w:rsidRPr="006908AF">
        <w:rPr>
          <w:rFonts w:ascii="Palatino Linotype" w:hAnsi="Palatino Linotype"/>
          <w:sz w:val="20"/>
          <w:szCs w:val="20"/>
        </w:rPr>
        <w:t>Vaidhyanathan</w:t>
      </w:r>
      <w:proofErr w:type="spellEnd"/>
      <w:r w:rsidRPr="006908AF">
        <w:rPr>
          <w:rFonts w:ascii="Palatino Linotype" w:hAnsi="Palatino Linotype"/>
          <w:sz w:val="20"/>
          <w:szCs w:val="20"/>
        </w:rPr>
        <w:t xml:space="preserve"> (2018), </w:t>
      </w:r>
      <w:r w:rsidR="00A477D7" w:rsidRPr="006908AF">
        <w:rPr>
          <w:rFonts w:ascii="Palatino Linotype" w:hAnsi="Palatino Linotype"/>
          <w:sz w:val="20"/>
          <w:szCs w:val="20"/>
        </w:rPr>
        <w:t xml:space="preserve">despite the good intentions that saw the creation of </w:t>
      </w:r>
      <w:r w:rsidRPr="006908AF">
        <w:rPr>
          <w:rFonts w:ascii="Palatino Linotype" w:hAnsi="Palatino Linotype"/>
          <w:sz w:val="20"/>
          <w:szCs w:val="20"/>
        </w:rPr>
        <w:t xml:space="preserve">social media platforms such as </w:t>
      </w:r>
      <w:r w:rsidR="00A477D7" w:rsidRPr="006908AF">
        <w:rPr>
          <w:rFonts w:ascii="Palatino Linotype" w:hAnsi="Palatino Linotype"/>
          <w:sz w:val="20"/>
          <w:szCs w:val="20"/>
        </w:rPr>
        <w:t>Facebook</w:t>
      </w:r>
      <w:r w:rsidR="004441F8" w:rsidRPr="006908AF">
        <w:rPr>
          <w:rFonts w:ascii="Palatino Linotype" w:hAnsi="Palatino Linotype"/>
          <w:sz w:val="20"/>
          <w:szCs w:val="20"/>
        </w:rPr>
        <w:t>,</w:t>
      </w:r>
      <w:r w:rsidR="00A477D7" w:rsidRPr="006908AF">
        <w:rPr>
          <w:rFonts w:ascii="Palatino Linotype" w:hAnsi="Palatino Linotype"/>
          <w:sz w:val="20"/>
          <w:szCs w:val="20"/>
        </w:rPr>
        <w:t xml:space="preserve"> </w:t>
      </w:r>
      <w:r w:rsidRPr="006908AF">
        <w:rPr>
          <w:rFonts w:ascii="Palatino Linotype" w:hAnsi="Palatino Linotype"/>
          <w:sz w:val="20"/>
          <w:szCs w:val="20"/>
        </w:rPr>
        <w:t>they have metamorphosed into</w:t>
      </w:r>
      <w:r w:rsidR="00A477D7" w:rsidRPr="006908AF">
        <w:rPr>
          <w:rFonts w:ascii="Palatino Linotype" w:hAnsi="Palatino Linotype"/>
          <w:sz w:val="20"/>
          <w:szCs w:val="20"/>
        </w:rPr>
        <w:t xml:space="preserve"> </w:t>
      </w:r>
      <w:r w:rsidRPr="006908AF">
        <w:rPr>
          <w:rFonts w:ascii="Palatino Linotype" w:hAnsi="Palatino Linotype"/>
          <w:sz w:val="20"/>
          <w:szCs w:val="20"/>
        </w:rPr>
        <w:t>energizing</w:t>
      </w:r>
      <w:r w:rsidR="00A477D7" w:rsidRPr="006908AF">
        <w:rPr>
          <w:rFonts w:ascii="Palatino Linotype" w:hAnsi="Palatino Linotype"/>
          <w:sz w:val="20"/>
          <w:szCs w:val="20"/>
        </w:rPr>
        <w:t xml:space="preserve"> hatred and bigotry, and erode</w:t>
      </w:r>
      <w:r w:rsidRPr="006908AF">
        <w:rPr>
          <w:rFonts w:ascii="Palatino Linotype" w:hAnsi="Palatino Linotype"/>
          <w:sz w:val="20"/>
          <w:szCs w:val="20"/>
        </w:rPr>
        <w:t>d</w:t>
      </w:r>
      <w:r w:rsidR="00A477D7" w:rsidRPr="006908AF">
        <w:rPr>
          <w:rFonts w:ascii="Palatino Linotype" w:hAnsi="Palatino Linotype"/>
          <w:sz w:val="20"/>
          <w:szCs w:val="20"/>
        </w:rPr>
        <w:t xml:space="preserve"> social trust</w:t>
      </w:r>
      <w:r w:rsidR="008F4B7A" w:rsidRPr="006908AF">
        <w:rPr>
          <w:rFonts w:ascii="Palatino Linotype" w:hAnsi="Palatino Linotype"/>
          <w:sz w:val="20"/>
          <w:szCs w:val="20"/>
        </w:rPr>
        <w:t xml:space="preserve"> among millions of its users around the world</w:t>
      </w:r>
      <w:r w:rsidR="00A477D7" w:rsidRPr="006908AF">
        <w:rPr>
          <w:rFonts w:ascii="Palatino Linotype" w:hAnsi="Palatino Linotype"/>
          <w:sz w:val="20"/>
          <w:szCs w:val="20"/>
        </w:rPr>
        <w:t xml:space="preserve">. </w:t>
      </w:r>
      <w:r w:rsidR="008F4B7A" w:rsidRPr="006908AF">
        <w:rPr>
          <w:rFonts w:ascii="Palatino Linotype" w:hAnsi="Palatino Linotype"/>
          <w:sz w:val="20"/>
          <w:szCs w:val="20"/>
        </w:rPr>
        <w:t>Our study</w:t>
      </w:r>
      <w:r w:rsidRPr="006908AF">
        <w:rPr>
          <w:rFonts w:ascii="Palatino Linotype" w:hAnsi="Palatino Linotype"/>
          <w:sz w:val="20"/>
          <w:szCs w:val="20"/>
        </w:rPr>
        <w:t xml:space="preserve"> and the findings we report</w:t>
      </w:r>
      <w:r w:rsidR="008F4B7A" w:rsidRPr="006908AF">
        <w:rPr>
          <w:rFonts w:ascii="Palatino Linotype" w:hAnsi="Palatino Linotype"/>
          <w:sz w:val="20"/>
          <w:szCs w:val="20"/>
        </w:rPr>
        <w:t xml:space="preserve"> </w:t>
      </w:r>
      <w:r w:rsidRPr="006908AF">
        <w:rPr>
          <w:rFonts w:ascii="Palatino Linotype" w:hAnsi="Palatino Linotype"/>
          <w:sz w:val="20"/>
          <w:szCs w:val="20"/>
        </w:rPr>
        <w:t>suggest that</w:t>
      </w:r>
      <w:r w:rsidR="008F4B7A" w:rsidRPr="006908AF">
        <w:rPr>
          <w:rFonts w:ascii="Palatino Linotype" w:hAnsi="Palatino Linotype"/>
          <w:sz w:val="20"/>
          <w:szCs w:val="20"/>
        </w:rPr>
        <w:t xml:space="preserve"> liminality in social</w:t>
      </w:r>
      <w:r w:rsidR="0028651B" w:rsidRPr="006908AF">
        <w:rPr>
          <w:rFonts w:ascii="Palatino Linotype" w:hAnsi="Palatino Linotype"/>
          <w:sz w:val="20"/>
          <w:szCs w:val="20"/>
        </w:rPr>
        <w:t>-</w:t>
      </w:r>
      <w:r w:rsidR="008F4B7A" w:rsidRPr="006908AF">
        <w:rPr>
          <w:rFonts w:ascii="Palatino Linotype" w:hAnsi="Palatino Linotype"/>
          <w:sz w:val="20"/>
          <w:szCs w:val="20"/>
        </w:rPr>
        <w:t>media based narratives when some users felt discouraged to try to integrate choosing to strengthen links with home country participants instead. While some of our respondents clearly felt drawn towards integrating into the host society yet the</w:t>
      </w:r>
      <w:r w:rsidR="007357F2" w:rsidRPr="006908AF">
        <w:rPr>
          <w:rFonts w:ascii="Palatino Linotype" w:hAnsi="Palatino Linotype"/>
          <w:sz w:val="20"/>
          <w:szCs w:val="20"/>
        </w:rPr>
        <w:t>i</w:t>
      </w:r>
      <w:r w:rsidR="008F4B7A" w:rsidRPr="006908AF">
        <w:rPr>
          <w:rFonts w:ascii="Palatino Linotype" w:hAnsi="Palatino Linotype"/>
          <w:sz w:val="20"/>
          <w:szCs w:val="20"/>
        </w:rPr>
        <w:t xml:space="preserve">r </w:t>
      </w:r>
      <w:r w:rsidR="007357F2" w:rsidRPr="006908AF">
        <w:rPr>
          <w:rFonts w:ascii="Palatino Linotype" w:hAnsi="Palatino Linotype"/>
          <w:sz w:val="20"/>
          <w:szCs w:val="20"/>
        </w:rPr>
        <w:t>experiences of being isolated at the same time highlights the ambiguity and uncertainty that is naturally embedded in their narratives.</w:t>
      </w:r>
      <w:r w:rsidR="008F4B7A" w:rsidRPr="006908AF">
        <w:rPr>
          <w:rFonts w:ascii="Palatino Linotype" w:hAnsi="Palatino Linotype"/>
          <w:sz w:val="20"/>
          <w:szCs w:val="20"/>
        </w:rPr>
        <w:t xml:space="preserve"> </w:t>
      </w:r>
      <w:r w:rsidR="0078344B" w:rsidRPr="006908AF">
        <w:rPr>
          <w:rFonts w:ascii="Palatino Linotype" w:hAnsi="Palatino Linotype"/>
          <w:sz w:val="20"/>
          <w:szCs w:val="20"/>
        </w:rPr>
        <w:t xml:space="preserve">The narrative of migrant journeys that include acculturation is one that involves an extensive length of time. The extent of readiness and desire to evolve contributes to the capacity of migrants to acculturate from home country orientations to host country ones. In a journey where the first stage is fraught with a profound lack of knowledge </w:t>
      </w:r>
      <w:r w:rsidR="008F4B7A" w:rsidRPr="006908AF">
        <w:rPr>
          <w:rFonts w:ascii="Palatino Linotype" w:hAnsi="Palatino Linotype"/>
          <w:sz w:val="20"/>
          <w:szCs w:val="20"/>
        </w:rPr>
        <w:t xml:space="preserve">of the host culture and the final stage </w:t>
      </w:r>
      <w:r w:rsidR="008F4B7A" w:rsidRPr="006908AF">
        <w:rPr>
          <w:rFonts w:ascii="Palatino Linotype" w:hAnsi="Palatino Linotype"/>
          <w:sz w:val="20"/>
          <w:szCs w:val="20"/>
        </w:rPr>
        <w:lastRenderedPageBreak/>
        <w:t xml:space="preserve">where successful acculturation has taken place, our study shows that there is a liminal middle stage which is defined by </w:t>
      </w:r>
      <w:r w:rsidR="00D25C0E" w:rsidRPr="006908AF">
        <w:rPr>
          <w:rFonts w:ascii="Palatino Linotype" w:hAnsi="Palatino Linotype"/>
          <w:sz w:val="20"/>
          <w:szCs w:val="20"/>
        </w:rPr>
        <w:t>uncertainty</w:t>
      </w:r>
      <w:r w:rsidR="008F4B7A" w:rsidRPr="006908AF">
        <w:rPr>
          <w:rFonts w:ascii="Palatino Linotype" w:hAnsi="Palatino Linotype"/>
          <w:sz w:val="20"/>
          <w:szCs w:val="20"/>
        </w:rPr>
        <w:t xml:space="preserve"> and </w:t>
      </w:r>
      <w:r w:rsidR="00D25C0E" w:rsidRPr="006908AF">
        <w:rPr>
          <w:rFonts w:ascii="Palatino Linotype" w:hAnsi="Palatino Linotype"/>
          <w:sz w:val="20"/>
          <w:szCs w:val="20"/>
        </w:rPr>
        <w:t>disorientation</w:t>
      </w:r>
      <w:r w:rsidR="008F4B7A" w:rsidRPr="006908AF">
        <w:rPr>
          <w:rFonts w:ascii="Palatino Linotype" w:hAnsi="Palatino Linotype"/>
          <w:sz w:val="20"/>
          <w:szCs w:val="20"/>
        </w:rPr>
        <w:t xml:space="preserve"> that the migrants experienc</w:t>
      </w:r>
      <w:r w:rsidR="002B02EB" w:rsidRPr="006908AF">
        <w:rPr>
          <w:rFonts w:ascii="Palatino Linotype" w:hAnsi="Palatino Linotype"/>
          <w:sz w:val="20"/>
          <w:szCs w:val="20"/>
        </w:rPr>
        <w:t>e</w:t>
      </w:r>
      <w:r w:rsidR="008F4B7A" w:rsidRPr="006908AF">
        <w:rPr>
          <w:rFonts w:ascii="Palatino Linotype" w:hAnsi="Palatino Linotype"/>
          <w:sz w:val="20"/>
          <w:szCs w:val="20"/>
        </w:rPr>
        <w:t xml:space="preserve">. </w:t>
      </w:r>
    </w:p>
    <w:p w14:paraId="07D87986" w14:textId="79CEBB15" w:rsidR="007F2930" w:rsidRPr="006908AF" w:rsidRDefault="00747C8D" w:rsidP="007F2930">
      <w:pPr>
        <w:spacing w:line="480" w:lineRule="auto"/>
        <w:jc w:val="both"/>
        <w:rPr>
          <w:rFonts w:ascii="Palatino Linotype" w:hAnsi="Palatino Linotype"/>
          <w:b/>
          <w:sz w:val="20"/>
          <w:szCs w:val="20"/>
        </w:rPr>
      </w:pPr>
      <w:r w:rsidRPr="006908AF">
        <w:rPr>
          <w:rFonts w:ascii="Palatino Linotype" w:hAnsi="Palatino Linotype"/>
          <w:b/>
          <w:sz w:val="20"/>
          <w:szCs w:val="20"/>
        </w:rPr>
        <w:t xml:space="preserve">5.2 </w:t>
      </w:r>
      <w:r w:rsidR="007F2930" w:rsidRPr="006908AF">
        <w:rPr>
          <w:rFonts w:ascii="Palatino Linotype" w:hAnsi="Palatino Linotype"/>
          <w:b/>
          <w:sz w:val="20"/>
          <w:szCs w:val="20"/>
        </w:rPr>
        <w:t>Contribution to practice:</w:t>
      </w:r>
    </w:p>
    <w:p w14:paraId="15299DE0" w14:textId="3BF4AB59" w:rsidR="00D71023" w:rsidRPr="006908AF" w:rsidRDefault="000634DD"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b/>
          <w:sz w:val="20"/>
          <w:szCs w:val="20"/>
        </w:rPr>
        <w:tab/>
      </w:r>
      <w:r w:rsidR="00D91E8B" w:rsidRPr="006908AF">
        <w:rPr>
          <w:rFonts w:ascii="Palatino Linotype" w:hAnsi="Palatino Linotype"/>
          <w:sz w:val="20"/>
          <w:szCs w:val="20"/>
        </w:rPr>
        <w:t>Governments around the world who are fac</w:t>
      </w:r>
      <w:r w:rsidR="00673EF2" w:rsidRPr="006908AF">
        <w:rPr>
          <w:rFonts w:ascii="Palatino Linotype" w:hAnsi="Palatino Linotype"/>
          <w:sz w:val="20"/>
          <w:szCs w:val="20"/>
        </w:rPr>
        <w:t>ed with challenges of migration</w:t>
      </w:r>
      <w:r w:rsidR="00F05A5A" w:rsidRPr="006908AF">
        <w:rPr>
          <w:rFonts w:ascii="Palatino Linotype" w:hAnsi="Palatino Linotype"/>
          <w:sz w:val="20"/>
          <w:szCs w:val="20"/>
        </w:rPr>
        <w:t xml:space="preserve"> </w:t>
      </w:r>
      <w:r w:rsidR="0055405D" w:rsidRPr="006908AF">
        <w:rPr>
          <w:rFonts w:ascii="Palatino Linotype" w:hAnsi="Palatino Linotype"/>
          <w:sz w:val="20"/>
          <w:szCs w:val="20"/>
        </w:rPr>
        <w:t>(</w:t>
      </w:r>
      <w:r w:rsidR="00640B71" w:rsidRPr="006908AF">
        <w:rPr>
          <w:rFonts w:ascii="Palatino Linotype" w:hAnsi="Palatino Linotype"/>
          <w:sz w:val="20"/>
          <w:szCs w:val="20"/>
        </w:rPr>
        <w:t xml:space="preserve">cf. Richmond and Shields, 2005; </w:t>
      </w:r>
      <w:proofErr w:type="spellStart"/>
      <w:r w:rsidR="0055405D" w:rsidRPr="006908AF">
        <w:rPr>
          <w:rFonts w:ascii="Palatino Linotype" w:hAnsi="Palatino Linotype"/>
          <w:sz w:val="20"/>
          <w:szCs w:val="20"/>
        </w:rPr>
        <w:t>Hujo</w:t>
      </w:r>
      <w:proofErr w:type="spellEnd"/>
      <w:r w:rsidR="007F2930" w:rsidRPr="006908AF">
        <w:rPr>
          <w:rFonts w:ascii="Palatino Linotype" w:hAnsi="Palatino Linotype"/>
          <w:sz w:val="20"/>
          <w:szCs w:val="20"/>
        </w:rPr>
        <w:t xml:space="preserve"> and Piper, 2007) </w:t>
      </w:r>
      <w:r w:rsidR="00F05A5A" w:rsidRPr="006908AF">
        <w:rPr>
          <w:rFonts w:ascii="Palatino Linotype" w:hAnsi="Palatino Linotype"/>
          <w:sz w:val="20"/>
          <w:szCs w:val="20"/>
        </w:rPr>
        <w:t>seem to be of the opinion that introducing various online means of communication would automatically encourage interaction between host nationals and migrants that would in turn lead to integration into host societies</w:t>
      </w:r>
      <w:r w:rsidR="00640B71" w:rsidRPr="006908AF">
        <w:rPr>
          <w:rFonts w:ascii="Palatino Linotype" w:hAnsi="Palatino Linotype"/>
          <w:sz w:val="20"/>
          <w:szCs w:val="20"/>
        </w:rPr>
        <w:t xml:space="preserve"> (</w:t>
      </w:r>
      <w:r w:rsidR="005B49E6" w:rsidRPr="006908AF">
        <w:rPr>
          <w:rFonts w:ascii="Palatino Linotype" w:hAnsi="Palatino Linotype"/>
          <w:sz w:val="20"/>
          <w:szCs w:val="20"/>
        </w:rPr>
        <w:t xml:space="preserve">see for example, </w:t>
      </w:r>
      <w:proofErr w:type="spellStart"/>
      <w:r w:rsidR="005B49E6" w:rsidRPr="006908AF">
        <w:rPr>
          <w:rFonts w:ascii="Palatino Linotype" w:hAnsi="Palatino Linotype"/>
          <w:sz w:val="20"/>
          <w:szCs w:val="20"/>
        </w:rPr>
        <w:t>Komito</w:t>
      </w:r>
      <w:proofErr w:type="spellEnd"/>
      <w:r w:rsidR="005B49E6" w:rsidRPr="006908AF">
        <w:rPr>
          <w:rFonts w:ascii="Palatino Linotype" w:hAnsi="Palatino Linotype"/>
          <w:sz w:val="20"/>
          <w:szCs w:val="20"/>
        </w:rPr>
        <w:t xml:space="preserve">, 2011; </w:t>
      </w:r>
      <w:r w:rsidR="00640B71" w:rsidRPr="006908AF">
        <w:rPr>
          <w:rFonts w:ascii="Palatino Linotype" w:hAnsi="Palatino Linotype"/>
          <w:sz w:val="20"/>
          <w:szCs w:val="20"/>
        </w:rPr>
        <w:t>Hiller and Franz, 2004)</w:t>
      </w:r>
      <w:r w:rsidR="00F05A5A" w:rsidRPr="006908AF">
        <w:rPr>
          <w:rFonts w:ascii="Palatino Linotype" w:hAnsi="Palatino Linotype"/>
          <w:sz w:val="20"/>
          <w:szCs w:val="20"/>
        </w:rPr>
        <w:t xml:space="preserve">. Our study </w:t>
      </w:r>
      <w:r w:rsidR="000F70E8" w:rsidRPr="006908AF">
        <w:rPr>
          <w:rFonts w:ascii="Palatino Linotype" w:hAnsi="Palatino Linotype"/>
          <w:sz w:val="20"/>
          <w:szCs w:val="20"/>
        </w:rPr>
        <w:t xml:space="preserve">casts doubt on </w:t>
      </w:r>
      <w:r w:rsidR="00F05A5A" w:rsidRPr="006908AF">
        <w:rPr>
          <w:rFonts w:ascii="Palatino Linotype" w:hAnsi="Palatino Linotype"/>
          <w:sz w:val="20"/>
          <w:szCs w:val="20"/>
        </w:rPr>
        <w:t>this myth through findings that show that a spectrum of outcomes may be consequential as a result of promotion of social media-based interaction</w:t>
      </w:r>
      <w:r w:rsidR="005B49E6" w:rsidRPr="006908AF">
        <w:rPr>
          <w:rFonts w:ascii="Palatino Linotype" w:hAnsi="Palatino Linotype"/>
          <w:sz w:val="20"/>
          <w:szCs w:val="20"/>
        </w:rPr>
        <w:t>s</w:t>
      </w:r>
      <w:r w:rsidR="00F05A5A" w:rsidRPr="006908AF">
        <w:rPr>
          <w:rFonts w:ascii="Palatino Linotype" w:hAnsi="Palatino Linotype"/>
          <w:sz w:val="20"/>
          <w:szCs w:val="20"/>
        </w:rPr>
        <w:t>. While some migrants may feel distinctly excluded and hence isolated</w:t>
      </w:r>
      <w:r w:rsidR="00DC002A" w:rsidRPr="006908AF">
        <w:rPr>
          <w:rFonts w:ascii="Palatino Linotype" w:hAnsi="Palatino Linotype"/>
          <w:sz w:val="20"/>
          <w:szCs w:val="20"/>
        </w:rPr>
        <w:t>,</w:t>
      </w:r>
      <w:r w:rsidR="00F05A5A" w:rsidRPr="006908AF">
        <w:rPr>
          <w:rFonts w:ascii="Palatino Linotype" w:hAnsi="Palatino Linotype"/>
          <w:sz w:val="20"/>
          <w:szCs w:val="20"/>
        </w:rPr>
        <w:t xml:space="preserve"> leading to them strengthening ties with nationals in their home countries, some may connect with the online world of hosts yet may never find the opportunity to integrate in the physical world.</w:t>
      </w:r>
      <w:r w:rsidR="000F70E8" w:rsidRPr="006908AF">
        <w:rPr>
          <w:rFonts w:ascii="Palatino Linotype" w:hAnsi="Palatino Linotype"/>
          <w:sz w:val="20"/>
          <w:szCs w:val="20"/>
        </w:rPr>
        <w:t xml:space="preserve"> </w:t>
      </w:r>
      <w:r w:rsidR="00D71023" w:rsidRPr="006908AF">
        <w:rPr>
          <w:rFonts w:ascii="Palatino Linotype" w:hAnsi="Palatino Linotype"/>
          <w:sz w:val="20"/>
          <w:szCs w:val="20"/>
        </w:rPr>
        <w:t xml:space="preserve">Our results also suggest important practical implications for both policymakers and migrants. </w:t>
      </w:r>
      <w:r w:rsidR="00F21FE5" w:rsidRPr="006908AF">
        <w:rPr>
          <w:rFonts w:ascii="Palatino Linotype" w:hAnsi="Palatino Linotype"/>
          <w:sz w:val="20"/>
          <w:szCs w:val="20"/>
        </w:rPr>
        <w:t>Social media plays an important role in migrants’ integration into host societ</w:t>
      </w:r>
      <w:r w:rsidR="002375EF" w:rsidRPr="006908AF">
        <w:rPr>
          <w:rFonts w:ascii="Palatino Linotype" w:hAnsi="Palatino Linotype"/>
          <w:sz w:val="20"/>
          <w:szCs w:val="20"/>
        </w:rPr>
        <w:t>ies</w:t>
      </w:r>
      <w:r w:rsidR="00F21FE5" w:rsidRPr="006908AF">
        <w:rPr>
          <w:rFonts w:ascii="Palatino Linotype" w:hAnsi="Palatino Linotype"/>
          <w:sz w:val="20"/>
          <w:szCs w:val="20"/>
        </w:rPr>
        <w:t xml:space="preserve">; however, migrants’ use of social media and online interactions should be combined with offline interactions. Social media and online interactions cannot replace offline activities. Promoting the use of social media and online interactions might vary from one migrant group to another due to their situations, their background and length of time in Sweden. For example, </w:t>
      </w:r>
      <w:r w:rsidR="005B49E6" w:rsidRPr="006908AF">
        <w:rPr>
          <w:rFonts w:ascii="Palatino Linotype" w:hAnsi="Palatino Linotype"/>
          <w:sz w:val="20"/>
          <w:szCs w:val="20"/>
        </w:rPr>
        <w:t xml:space="preserve">as was evidenced in our study, </w:t>
      </w:r>
      <w:r w:rsidR="002375EF" w:rsidRPr="006908AF">
        <w:rPr>
          <w:rFonts w:ascii="Palatino Linotype" w:hAnsi="Palatino Linotype"/>
          <w:sz w:val="20"/>
          <w:szCs w:val="20"/>
        </w:rPr>
        <w:t>newly arrived migrants</w:t>
      </w:r>
      <w:r w:rsidR="00F21FE5" w:rsidRPr="006908AF">
        <w:rPr>
          <w:rFonts w:ascii="Palatino Linotype" w:hAnsi="Palatino Linotype"/>
          <w:sz w:val="20"/>
          <w:szCs w:val="20"/>
        </w:rPr>
        <w:t xml:space="preserve"> who live on social welfare, might </w:t>
      </w:r>
      <w:r w:rsidR="002375EF" w:rsidRPr="006908AF">
        <w:rPr>
          <w:rFonts w:ascii="Palatino Linotype" w:hAnsi="Palatino Linotype"/>
          <w:sz w:val="20"/>
          <w:szCs w:val="20"/>
        </w:rPr>
        <w:t>be keen</w:t>
      </w:r>
      <w:r w:rsidR="00F21FE5" w:rsidRPr="006908AF">
        <w:rPr>
          <w:rFonts w:ascii="Palatino Linotype" w:hAnsi="Palatino Linotype"/>
          <w:sz w:val="20"/>
          <w:szCs w:val="20"/>
        </w:rPr>
        <w:t xml:space="preserve"> to interact with </w:t>
      </w:r>
      <w:r w:rsidR="00176027" w:rsidRPr="006908AF">
        <w:rPr>
          <w:rFonts w:ascii="Palatino Linotype" w:hAnsi="Palatino Linotype"/>
          <w:sz w:val="20"/>
          <w:szCs w:val="20"/>
        </w:rPr>
        <w:t>host nationals</w:t>
      </w:r>
      <w:r w:rsidR="00F21FE5" w:rsidRPr="006908AF">
        <w:rPr>
          <w:rFonts w:ascii="Palatino Linotype" w:hAnsi="Palatino Linotype"/>
          <w:sz w:val="20"/>
          <w:szCs w:val="20"/>
        </w:rPr>
        <w:t xml:space="preserve"> more </w:t>
      </w:r>
      <w:r w:rsidR="002375EF" w:rsidRPr="006908AF">
        <w:rPr>
          <w:rFonts w:ascii="Palatino Linotype" w:hAnsi="Palatino Linotype"/>
          <w:sz w:val="20"/>
          <w:szCs w:val="20"/>
        </w:rPr>
        <w:t xml:space="preserve">in the </w:t>
      </w:r>
      <w:r w:rsidR="00F21FE5" w:rsidRPr="006908AF">
        <w:rPr>
          <w:rFonts w:ascii="Palatino Linotype" w:hAnsi="Palatino Linotype"/>
          <w:sz w:val="20"/>
          <w:szCs w:val="20"/>
        </w:rPr>
        <w:t>offline than online</w:t>
      </w:r>
      <w:r w:rsidR="00176027" w:rsidRPr="006908AF">
        <w:rPr>
          <w:rFonts w:ascii="Palatino Linotype" w:hAnsi="Palatino Linotype"/>
          <w:sz w:val="20"/>
          <w:szCs w:val="20"/>
        </w:rPr>
        <w:t xml:space="preserve"> worlds</w:t>
      </w:r>
      <w:r w:rsidR="00F21FE5" w:rsidRPr="006908AF">
        <w:rPr>
          <w:rFonts w:ascii="Palatino Linotype" w:hAnsi="Palatino Linotype"/>
          <w:sz w:val="20"/>
          <w:szCs w:val="20"/>
        </w:rPr>
        <w:t>. Whereas, migrants who have lived in Sweden for a longer time and who are employed</w:t>
      </w:r>
      <w:r w:rsidR="002375EF" w:rsidRPr="006908AF">
        <w:rPr>
          <w:rFonts w:ascii="Palatino Linotype" w:hAnsi="Palatino Linotype"/>
          <w:sz w:val="20"/>
          <w:szCs w:val="20"/>
        </w:rPr>
        <w:t>,</w:t>
      </w:r>
      <w:r w:rsidR="00F21FE5" w:rsidRPr="006908AF">
        <w:rPr>
          <w:rFonts w:ascii="Palatino Linotype" w:hAnsi="Palatino Linotype"/>
          <w:sz w:val="20"/>
          <w:szCs w:val="20"/>
        </w:rPr>
        <w:t xml:space="preserve"> might find online interactions more suitable.</w:t>
      </w:r>
    </w:p>
    <w:p w14:paraId="345E4B0D" w14:textId="37FCC32C" w:rsidR="005B49E6" w:rsidRPr="006908AF" w:rsidRDefault="00747C8D" w:rsidP="00610724">
      <w:pPr>
        <w:autoSpaceDE w:val="0"/>
        <w:autoSpaceDN w:val="0"/>
        <w:adjustRightInd w:val="0"/>
        <w:spacing w:line="480" w:lineRule="auto"/>
        <w:jc w:val="both"/>
        <w:rPr>
          <w:rFonts w:ascii="Palatino Linotype" w:hAnsi="Palatino Linotype"/>
          <w:b/>
          <w:sz w:val="20"/>
          <w:szCs w:val="20"/>
        </w:rPr>
      </w:pPr>
      <w:r w:rsidRPr="006908AF">
        <w:rPr>
          <w:rFonts w:ascii="Palatino Linotype" w:hAnsi="Palatino Linotype"/>
          <w:b/>
          <w:sz w:val="20"/>
          <w:szCs w:val="20"/>
        </w:rPr>
        <w:t xml:space="preserve">5.3 </w:t>
      </w:r>
      <w:r w:rsidR="005B49E6" w:rsidRPr="006908AF">
        <w:rPr>
          <w:rFonts w:ascii="Palatino Linotype" w:hAnsi="Palatino Linotype"/>
          <w:b/>
          <w:sz w:val="20"/>
          <w:szCs w:val="20"/>
        </w:rPr>
        <w:t>Areas of further research:</w:t>
      </w:r>
    </w:p>
    <w:p w14:paraId="4B14592C" w14:textId="1EE7F5CE" w:rsidR="000D1648" w:rsidRPr="006908AF" w:rsidRDefault="000634DD" w:rsidP="00610724">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b/>
          <w:sz w:val="20"/>
          <w:szCs w:val="20"/>
        </w:rPr>
        <w:tab/>
      </w:r>
      <w:r w:rsidR="0028651B" w:rsidRPr="006908AF">
        <w:rPr>
          <w:rFonts w:ascii="Palatino Linotype" w:hAnsi="Palatino Linotype"/>
          <w:sz w:val="20"/>
          <w:szCs w:val="20"/>
        </w:rPr>
        <w:t xml:space="preserve">Several participants in our study along with key contributors in extant literature </w:t>
      </w:r>
      <w:r w:rsidR="008275A9" w:rsidRPr="006908AF">
        <w:rPr>
          <w:rFonts w:ascii="Palatino Linotype" w:hAnsi="Palatino Linotype"/>
          <w:sz w:val="20"/>
          <w:szCs w:val="20"/>
        </w:rPr>
        <w:t>have observed that acculturation is a two</w:t>
      </w:r>
      <w:r w:rsidR="00833E95" w:rsidRPr="006908AF">
        <w:rPr>
          <w:rFonts w:ascii="Palatino Linotype" w:hAnsi="Palatino Linotype"/>
          <w:sz w:val="20"/>
          <w:szCs w:val="20"/>
        </w:rPr>
        <w:t>-</w:t>
      </w:r>
      <w:r w:rsidR="008275A9" w:rsidRPr="006908AF">
        <w:rPr>
          <w:rFonts w:ascii="Palatino Linotype" w:hAnsi="Palatino Linotype"/>
          <w:sz w:val="20"/>
          <w:szCs w:val="20"/>
        </w:rPr>
        <w:t xml:space="preserve">way process. While migrants need to learn the local language and conform to local culture similarly </w:t>
      </w:r>
      <w:r w:rsidR="006D7B9F" w:rsidRPr="006908AF">
        <w:rPr>
          <w:rFonts w:ascii="Palatino Linotype" w:hAnsi="Palatino Linotype"/>
          <w:sz w:val="20"/>
          <w:szCs w:val="20"/>
        </w:rPr>
        <w:t xml:space="preserve">the host community also needs to engage and interact with migrant groups. Respondents in our study have referred to inter alia the formal nature of conversations with Swedish social media participants, the slowness of responses to interact with migrants. Now these may be </w:t>
      </w:r>
      <w:r w:rsidR="006D7B9F" w:rsidRPr="006908AF">
        <w:rPr>
          <w:rFonts w:ascii="Palatino Linotype" w:hAnsi="Palatino Linotype"/>
          <w:sz w:val="20"/>
          <w:szCs w:val="20"/>
        </w:rPr>
        <w:lastRenderedPageBreak/>
        <w:t>explicable from a Swedish standpoint. So, although we have considered the narratives of fifteen social media using migrants in our research, yet we haven’t interviewed any Swedes or members of the host country to get their side of the story. Through our interactions with migration researchers in Sweden we became aware of the variations in acculturation propensities among different migrant groups. So</w:t>
      </w:r>
      <w:r w:rsidR="00176027" w:rsidRPr="006908AF">
        <w:rPr>
          <w:rFonts w:ascii="Palatino Linotype" w:hAnsi="Palatino Linotype"/>
          <w:sz w:val="20"/>
          <w:szCs w:val="20"/>
        </w:rPr>
        <w:t>,</w:t>
      </w:r>
      <w:r w:rsidR="006D7B9F" w:rsidRPr="006908AF">
        <w:rPr>
          <w:rFonts w:ascii="Palatino Linotype" w:hAnsi="Palatino Linotype"/>
          <w:sz w:val="20"/>
          <w:szCs w:val="20"/>
        </w:rPr>
        <w:t xml:space="preserve"> the study could be extended in the future to include other cities that also have </w:t>
      </w:r>
      <w:r w:rsidR="00176027" w:rsidRPr="006908AF">
        <w:rPr>
          <w:rFonts w:ascii="Palatino Linotype" w:hAnsi="Palatino Linotype"/>
          <w:sz w:val="20"/>
          <w:szCs w:val="20"/>
        </w:rPr>
        <w:t>significant</w:t>
      </w:r>
      <w:r w:rsidR="000D1648" w:rsidRPr="006908AF">
        <w:rPr>
          <w:rFonts w:ascii="Palatino Linotype" w:hAnsi="Palatino Linotype"/>
          <w:sz w:val="20"/>
          <w:szCs w:val="20"/>
        </w:rPr>
        <w:t xml:space="preserve"> numbers of migrant populations. Further migrant groups including Somali, Lebanese, Chinese and the like could be part of a future evidence base that could enrich our </w:t>
      </w:r>
      <w:r w:rsidR="002B02EB" w:rsidRPr="006908AF">
        <w:rPr>
          <w:rFonts w:ascii="Palatino Linotype" w:hAnsi="Palatino Linotype"/>
          <w:sz w:val="20"/>
          <w:szCs w:val="20"/>
        </w:rPr>
        <w:t>research</w:t>
      </w:r>
      <w:r w:rsidR="000D1648" w:rsidRPr="006908AF">
        <w:rPr>
          <w:rFonts w:ascii="Palatino Linotype" w:hAnsi="Palatino Linotype"/>
          <w:sz w:val="20"/>
          <w:szCs w:val="20"/>
        </w:rPr>
        <w:t>.</w:t>
      </w:r>
    </w:p>
    <w:p w14:paraId="66ADCE17" w14:textId="64CBFB6E" w:rsidR="006D7B9F" w:rsidRPr="006908AF" w:rsidRDefault="000D1648" w:rsidP="00FC4B67">
      <w:pPr>
        <w:autoSpaceDE w:val="0"/>
        <w:autoSpaceDN w:val="0"/>
        <w:adjustRightInd w:val="0"/>
        <w:spacing w:line="480" w:lineRule="auto"/>
        <w:jc w:val="both"/>
        <w:rPr>
          <w:rFonts w:ascii="Palatino Linotype" w:hAnsi="Palatino Linotype"/>
          <w:sz w:val="20"/>
          <w:szCs w:val="20"/>
        </w:rPr>
      </w:pPr>
      <w:r w:rsidRPr="006908AF">
        <w:rPr>
          <w:rFonts w:ascii="Palatino Linotype" w:hAnsi="Palatino Linotype"/>
          <w:sz w:val="20"/>
          <w:szCs w:val="20"/>
        </w:rPr>
        <w:t xml:space="preserve"> </w:t>
      </w:r>
      <w:r w:rsidR="00FC4B67" w:rsidRPr="006908AF">
        <w:rPr>
          <w:rFonts w:ascii="Palatino Linotype" w:hAnsi="Palatino Linotype"/>
          <w:sz w:val="20"/>
          <w:szCs w:val="20"/>
        </w:rPr>
        <w:tab/>
        <w:t xml:space="preserve">Fyodor Dostoyevsky’s words (quoted at the start of this paper) in his novel, </w:t>
      </w:r>
      <w:r w:rsidR="00FC4B67" w:rsidRPr="006908AF">
        <w:rPr>
          <w:rFonts w:ascii="Palatino Linotype" w:hAnsi="Palatino Linotype"/>
          <w:i/>
          <w:sz w:val="20"/>
          <w:szCs w:val="20"/>
        </w:rPr>
        <w:t>The Brothers Karamazov</w:t>
      </w:r>
      <w:r w:rsidR="00FC4B67" w:rsidRPr="006908AF">
        <w:rPr>
          <w:rFonts w:ascii="Palatino Linotype" w:hAnsi="Palatino Linotype"/>
          <w:sz w:val="20"/>
          <w:szCs w:val="20"/>
        </w:rPr>
        <w:t xml:space="preserve"> (1880) may have been about a time when there was just one world – the offline world. However, if we are to examine the contemporary world of migrant use of social media, little seems to have really changed regarding the doubts about integration that were expressed by Dostoyevsky (1880) then.</w:t>
      </w:r>
    </w:p>
    <w:p w14:paraId="34C831C8" w14:textId="77777777" w:rsidR="003E0FE6" w:rsidRPr="006908AF" w:rsidRDefault="003E0FE6" w:rsidP="00AA638D">
      <w:pPr>
        <w:autoSpaceDE w:val="0"/>
        <w:autoSpaceDN w:val="0"/>
        <w:adjustRightInd w:val="0"/>
        <w:rPr>
          <w:rFonts w:ascii="Palatino Linotype" w:hAnsi="Palatino Linotype"/>
          <w:sz w:val="20"/>
          <w:szCs w:val="20"/>
        </w:rPr>
      </w:pPr>
    </w:p>
    <w:p w14:paraId="7F2A8EEF" w14:textId="25FB6ACC" w:rsidR="004E5CF7" w:rsidRPr="006908AF" w:rsidRDefault="000634DD" w:rsidP="006908AF">
      <w:pPr>
        <w:pStyle w:val="ListParagraph"/>
        <w:numPr>
          <w:ilvl w:val="0"/>
          <w:numId w:val="5"/>
        </w:numPr>
        <w:autoSpaceDE w:val="0"/>
        <w:autoSpaceDN w:val="0"/>
        <w:adjustRightInd w:val="0"/>
        <w:rPr>
          <w:rFonts w:ascii="Palatino Linotype" w:hAnsi="Palatino Linotype"/>
          <w:b/>
          <w:sz w:val="20"/>
          <w:szCs w:val="20"/>
        </w:rPr>
      </w:pPr>
      <w:r w:rsidRPr="006908AF">
        <w:rPr>
          <w:rFonts w:ascii="Palatino Linotype" w:hAnsi="Palatino Linotype"/>
          <w:b/>
          <w:sz w:val="20"/>
          <w:szCs w:val="20"/>
        </w:rPr>
        <w:t>References</w:t>
      </w:r>
    </w:p>
    <w:p w14:paraId="6A492434" w14:textId="77777777" w:rsidR="000634DD" w:rsidRPr="006908AF" w:rsidRDefault="000634DD" w:rsidP="000634DD">
      <w:pPr>
        <w:autoSpaceDE w:val="0"/>
        <w:autoSpaceDN w:val="0"/>
        <w:adjustRightInd w:val="0"/>
        <w:rPr>
          <w:rFonts w:ascii="Palatino Linotype" w:hAnsi="Palatino Linotype"/>
          <w:b/>
          <w:sz w:val="20"/>
          <w:szCs w:val="20"/>
        </w:rPr>
      </w:pPr>
    </w:p>
    <w:p w14:paraId="02572468" w14:textId="5EB7B57E" w:rsidR="00E905CB" w:rsidRPr="006908AF" w:rsidRDefault="00E905CB"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Alam</w:t>
      </w:r>
      <w:proofErr w:type="spellEnd"/>
      <w:r w:rsidRPr="006908AF">
        <w:rPr>
          <w:rFonts w:ascii="Palatino Linotype" w:hAnsi="Palatino Linotype"/>
          <w:sz w:val="20"/>
        </w:rPr>
        <w:t xml:space="preserve">, K. and Imran, S., (2015). The digital divide and social inclusion among refugee migrants: A case in regional Australia. </w:t>
      </w:r>
      <w:r w:rsidRPr="006908AF">
        <w:rPr>
          <w:rFonts w:ascii="Palatino Linotype" w:hAnsi="Palatino Linotype"/>
          <w:i/>
          <w:sz w:val="20"/>
        </w:rPr>
        <w:t>Information Technology &amp; People</w:t>
      </w:r>
      <w:r w:rsidRPr="006908AF">
        <w:rPr>
          <w:rFonts w:ascii="Palatino Linotype" w:hAnsi="Palatino Linotype"/>
          <w:sz w:val="20"/>
        </w:rPr>
        <w:t>, 28</w:t>
      </w:r>
      <w:r w:rsidR="00D05E69" w:rsidRPr="006908AF">
        <w:rPr>
          <w:rFonts w:ascii="Palatino Linotype" w:hAnsi="Palatino Linotype"/>
          <w:sz w:val="20"/>
        </w:rPr>
        <w:t xml:space="preserve">(2): </w:t>
      </w:r>
      <w:r w:rsidRPr="006908AF">
        <w:rPr>
          <w:rFonts w:ascii="Palatino Linotype" w:hAnsi="Palatino Linotype"/>
          <w:sz w:val="20"/>
        </w:rPr>
        <w:t>344-365.</w:t>
      </w:r>
    </w:p>
    <w:p w14:paraId="6D2FEDB2" w14:textId="77777777" w:rsidR="00E905CB" w:rsidRPr="006908AF" w:rsidRDefault="00E905CB" w:rsidP="000634DD">
      <w:pPr>
        <w:pStyle w:val="referenceitem"/>
        <w:tabs>
          <w:tab w:val="num" w:pos="341"/>
        </w:tabs>
        <w:ind w:left="284" w:hanging="284"/>
        <w:rPr>
          <w:rFonts w:ascii="Palatino Linotype" w:hAnsi="Palatino Linotype"/>
          <w:sz w:val="20"/>
        </w:rPr>
      </w:pPr>
    </w:p>
    <w:p w14:paraId="1EBA5964" w14:textId="10664C08" w:rsidR="00363407" w:rsidRPr="006908AF" w:rsidRDefault="00363407"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Bacigalupe</w:t>
      </w:r>
      <w:proofErr w:type="spellEnd"/>
      <w:r w:rsidRPr="006908AF">
        <w:rPr>
          <w:rFonts w:ascii="Palatino Linotype" w:hAnsi="Palatino Linotype"/>
          <w:sz w:val="20"/>
        </w:rPr>
        <w:t xml:space="preserve">, G., and </w:t>
      </w:r>
      <w:proofErr w:type="spellStart"/>
      <w:r w:rsidRPr="006908AF">
        <w:rPr>
          <w:rFonts w:ascii="Palatino Linotype" w:hAnsi="Palatino Linotype"/>
          <w:sz w:val="20"/>
        </w:rPr>
        <w:t>Cámara</w:t>
      </w:r>
      <w:proofErr w:type="spellEnd"/>
      <w:r w:rsidRPr="006908AF">
        <w:rPr>
          <w:rFonts w:ascii="Palatino Linotype" w:hAnsi="Palatino Linotype"/>
          <w:sz w:val="20"/>
        </w:rPr>
        <w:t xml:space="preserve">, M. (2012). Transnational families and social technologies: Reassessing immigration psychology. </w:t>
      </w:r>
      <w:r w:rsidRPr="006908AF">
        <w:rPr>
          <w:rFonts w:ascii="Palatino Linotype" w:hAnsi="Palatino Linotype"/>
          <w:i/>
          <w:sz w:val="20"/>
        </w:rPr>
        <w:t>Journal of Ethnic and Migration Studies</w:t>
      </w:r>
      <w:r w:rsidR="00D05E69" w:rsidRPr="006908AF">
        <w:rPr>
          <w:rFonts w:ascii="Palatino Linotype" w:hAnsi="Palatino Linotype"/>
          <w:sz w:val="20"/>
        </w:rPr>
        <w:t>, 38(9):</w:t>
      </w:r>
      <w:r w:rsidRPr="006908AF">
        <w:rPr>
          <w:rFonts w:ascii="Palatino Linotype" w:hAnsi="Palatino Linotype"/>
          <w:sz w:val="20"/>
        </w:rPr>
        <w:t xml:space="preserve"> 1425-1438.</w:t>
      </w:r>
    </w:p>
    <w:p w14:paraId="48A2BF8D" w14:textId="77777777" w:rsidR="000634DD" w:rsidRPr="006908AF" w:rsidRDefault="000634DD" w:rsidP="000634DD">
      <w:pPr>
        <w:pStyle w:val="referenceitem"/>
        <w:tabs>
          <w:tab w:val="num" w:pos="341"/>
        </w:tabs>
        <w:ind w:left="284" w:hanging="284"/>
        <w:rPr>
          <w:rFonts w:ascii="Palatino Linotype" w:hAnsi="Palatino Linotype"/>
          <w:sz w:val="20"/>
        </w:rPr>
      </w:pPr>
    </w:p>
    <w:p w14:paraId="6E0420D3" w14:textId="05233A53" w:rsidR="00EF13B2" w:rsidRPr="006908AF" w:rsidRDefault="00D05E6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Barker, G. (2015). </w:t>
      </w:r>
      <w:r w:rsidR="00EF13B2" w:rsidRPr="006908AF">
        <w:rPr>
          <w:rFonts w:ascii="Palatino Linotype" w:hAnsi="Palatino Linotype"/>
          <w:sz w:val="20"/>
        </w:rPr>
        <w:t>Choosing the best of both worlds: The ac</w:t>
      </w:r>
      <w:r w:rsidRPr="006908AF">
        <w:rPr>
          <w:rFonts w:ascii="Palatino Linotype" w:hAnsi="Palatino Linotype"/>
          <w:sz w:val="20"/>
        </w:rPr>
        <w:t xml:space="preserve">culturation process revisited. </w:t>
      </w:r>
      <w:r w:rsidR="00EF13B2" w:rsidRPr="006908AF">
        <w:rPr>
          <w:rFonts w:ascii="Palatino Linotype" w:hAnsi="Palatino Linotype"/>
          <w:i/>
          <w:sz w:val="20"/>
        </w:rPr>
        <w:t>International Journal of Intercultural Relations</w:t>
      </w:r>
      <w:r w:rsidRPr="006908AF">
        <w:rPr>
          <w:rFonts w:ascii="Palatino Linotype" w:hAnsi="Palatino Linotype"/>
          <w:sz w:val="20"/>
        </w:rPr>
        <w:t xml:space="preserve"> 45 (2): </w:t>
      </w:r>
      <w:r w:rsidR="00EF13B2" w:rsidRPr="006908AF">
        <w:rPr>
          <w:rFonts w:ascii="Palatino Linotype" w:hAnsi="Palatino Linotype"/>
          <w:sz w:val="20"/>
        </w:rPr>
        <w:t xml:space="preserve"> 56-69.</w:t>
      </w:r>
    </w:p>
    <w:p w14:paraId="5CE9B241" w14:textId="77777777" w:rsidR="000634DD" w:rsidRPr="006908AF" w:rsidRDefault="000634DD" w:rsidP="000634DD">
      <w:pPr>
        <w:pStyle w:val="referenceitem"/>
        <w:tabs>
          <w:tab w:val="num" w:pos="341"/>
        </w:tabs>
        <w:ind w:left="284" w:hanging="284"/>
        <w:rPr>
          <w:rFonts w:ascii="Palatino Linotype" w:hAnsi="Palatino Linotype"/>
          <w:sz w:val="20"/>
        </w:rPr>
      </w:pPr>
    </w:p>
    <w:p w14:paraId="2F6C3424" w14:textId="26567B32" w:rsidR="00EF13B2" w:rsidRPr="006908AF" w:rsidRDefault="00D05E6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Berry, J.</w:t>
      </w:r>
      <w:r w:rsidR="002B2CE2" w:rsidRPr="006908AF">
        <w:rPr>
          <w:rFonts w:ascii="Palatino Linotype" w:hAnsi="Palatino Linotype"/>
          <w:sz w:val="20"/>
        </w:rPr>
        <w:t xml:space="preserve"> </w:t>
      </w:r>
      <w:r w:rsidRPr="006908AF">
        <w:rPr>
          <w:rFonts w:ascii="Palatino Linotype" w:hAnsi="Palatino Linotype"/>
          <w:sz w:val="20"/>
        </w:rPr>
        <w:t xml:space="preserve">(1997). </w:t>
      </w:r>
      <w:r w:rsidR="00EF13B2" w:rsidRPr="006908AF">
        <w:rPr>
          <w:rFonts w:ascii="Palatino Linotype" w:hAnsi="Palatino Linotype"/>
          <w:sz w:val="20"/>
        </w:rPr>
        <w:t>Immigration,</w:t>
      </w:r>
      <w:r w:rsidRPr="006908AF">
        <w:rPr>
          <w:rFonts w:ascii="Palatino Linotype" w:hAnsi="Palatino Linotype"/>
          <w:sz w:val="20"/>
        </w:rPr>
        <w:t xml:space="preserve"> Acculturation, and Adaptation.</w:t>
      </w:r>
      <w:r w:rsidR="00EF13B2" w:rsidRPr="006908AF">
        <w:rPr>
          <w:rFonts w:ascii="Palatino Linotype" w:hAnsi="Palatino Linotype"/>
          <w:sz w:val="20"/>
        </w:rPr>
        <w:t xml:space="preserve"> </w:t>
      </w:r>
      <w:r w:rsidR="00EF13B2" w:rsidRPr="006908AF">
        <w:rPr>
          <w:rFonts w:ascii="Palatino Linotype" w:hAnsi="Palatino Linotype"/>
          <w:i/>
          <w:sz w:val="20"/>
        </w:rPr>
        <w:t>Applied Psychology: An International Review</w:t>
      </w:r>
      <w:r w:rsidRPr="006908AF">
        <w:rPr>
          <w:rFonts w:ascii="Palatino Linotype" w:hAnsi="Palatino Linotype"/>
          <w:sz w:val="20"/>
        </w:rPr>
        <w:t xml:space="preserve"> 46(1): </w:t>
      </w:r>
      <w:r w:rsidR="00EF13B2" w:rsidRPr="006908AF">
        <w:rPr>
          <w:rFonts w:ascii="Palatino Linotype" w:hAnsi="Palatino Linotype"/>
          <w:sz w:val="20"/>
        </w:rPr>
        <w:t>5-68.</w:t>
      </w:r>
    </w:p>
    <w:p w14:paraId="7A2F6254" w14:textId="77777777" w:rsidR="000634DD" w:rsidRPr="006908AF" w:rsidRDefault="000634DD" w:rsidP="000634DD">
      <w:pPr>
        <w:pStyle w:val="referenceitem"/>
        <w:tabs>
          <w:tab w:val="num" w:pos="341"/>
        </w:tabs>
        <w:ind w:left="284" w:hanging="284"/>
        <w:rPr>
          <w:rFonts w:ascii="Palatino Linotype" w:hAnsi="Palatino Linotype"/>
          <w:sz w:val="20"/>
        </w:rPr>
      </w:pPr>
    </w:p>
    <w:p w14:paraId="65191BB9" w14:textId="48BA98DC" w:rsidR="00EF13B2" w:rsidRPr="006908AF" w:rsidRDefault="00D05E6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Berry, J. (2001). </w:t>
      </w:r>
      <w:r w:rsidR="00EF13B2" w:rsidRPr="006908AF">
        <w:rPr>
          <w:rFonts w:ascii="Palatino Linotype" w:hAnsi="Palatino Linotype"/>
          <w:sz w:val="20"/>
        </w:rPr>
        <w:t>A psychol</w:t>
      </w:r>
      <w:r w:rsidRPr="006908AF">
        <w:rPr>
          <w:rFonts w:ascii="Palatino Linotype" w:hAnsi="Palatino Linotype"/>
          <w:sz w:val="20"/>
        </w:rPr>
        <w:t>ogy of immigration.’</w:t>
      </w:r>
      <w:r w:rsidR="00604C09" w:rsidRPr="006908AF">
        <w:rPr>
          <w:rFonts w:ascii="Palatino Linotype" w:hAnsi="Palatino Linotype"/>
          <w:sz w:val="20"/>
        </w:rPr>
        <w:t xml:space="preserve"> </w:t>
      </w:r>
      <w:r w:rsidR="00EF13B2" w:rsidRPr="006908AF">
        <w:rPr>
          <w:rFonts w:ascii="Palatino Linotype" w:hAnsi="Palatino Linotype"/>
          <w:i/>
          <w:sz w:val="20"/>
        </w:rPr>
        <w:t>Journal of Social Issues</w:t>
      </w:r>
      <w:r w:rsidRPr="006908AF">
        <w:rPr>
          <w:rFonts w:ascii="Palatino Linotype" w:hAnsi="Palatino Linotype"/>
          <w:sz w:val="20"/>
        </w:rPr>
        <w:t>, 57(3):</w:t>
      </w:r>
      <w:r w:rsidR="00EF13B2" w:rsidRPr="006908AF">
        <w:rPr>
          <w:rFonts w:ascii="Palatino Linotype" w:hAnsi="Palatino Linotype"/>
          <w:sz w:val="20"/>
        </w:rPr>
        <w:t xml:space="preserve"> 615-631.</w:t>
      </w:r>
    </w:p>
    <w:p w14:paraId="3CBF3CA6" w14:textId="77777777" w:rsidR="000634DD" w:rsidRPr="006908AF" w:rsidRDefault="000634DD" w:rsidP="000634DD">
      <w:pPr>
        <w:pStyle w:val="referenceitem"/>
        <w:tabs>
          <w:tab w:val="num" w:pos="341"/>
        </w:tabs>
        <w:ind w:left="284" w:hanging="284"/>
        <w:rPr>
          <w:rFonts w:ascii="Palatino Linotype" w:hAnsi="Palatino Linotype"/>
          <w:sz w:val="20"/>
        </w:rPr>
      </w:pPr>
    </w:p>
    <w:p w14:paraId="0F496F76" w14:textId="2BFB3AB7" w:rsidR="00EF13B2" w:rsidRPr="006908AF" w:rsidRDefault="00D05E6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Berry, J. (2005). </w:t>
      </w:r>
      <w:r w:rsidR="00EF13B2" w:rsidRPr="006908AF">
        <w:rPr>
          <w:rFonts w:ascii="Palatino Linotype" w:hAnsi="Palatino Linotype"/>
          <w:sz w:val="20"/>
        </w:rPr>
        <w:t>Acculturation: Livin</w:t>
      </w:r>
      <w:r w:rsidRPr="006908AF">
        <w:rPr>
          <w:rFonts w:ascii="Palatino Linotype" w:hAnsi="Palatino Linotype"/>
          <w:sz w:val="20"/>
        </w:rPr>
        <w:t>g successfully in two cultures.</w:t>
      </w:r>
      <w:r w:rsidR="00EF13B2" w:rsidRPr="006908AF">
        <w:rPr>
          <w:rFonts w:ascii="Palatino Linotype" w:hAnsi="Palatino Linotype"/>
          <w:sz w:val="20"/>
        </w:rPr>
        <w:t xml:space="preserve"> </w:t>
      </w:r>
      <w:r w:rsidR="00EF13B2" w:rsidRPr="006908AF">
        <w:rPr>
          <w:rFonts w:ascii="Palatino Linotype" w:hAnsi="Palatino Linotype"/>
          <w:i/>
          <w:sz w:val="20"/>
        </w:rPr>
        <w:t>International Journal of Intercultural Relations</w:t>
      </w:r>
      <w:r w:rsidRPr="006908AF">
        <w:rPr>
          <w:rFonts w:ascii="Palatino Linotype" w:hAnsi="Palatino Linotype"/>
          <w:sz w:val="20"/>
        </w:rPr>
        <w:t>, 29(6):</w:t>
      </w:r>
      <w:r w:rsidR="00EF13B2" w:rsidRPr="006908AF">
        <w:rPr>
          <w:rFonts w:ascii="Palatino Linotype" w:hAnsi="Palatino Linotype"/>
          <w:sz w:val="20"/>
        </w:rPr>
        <w:t xml:space="preserve"> 697-712.</w:t>
      </w:r>
    </w:p>
    <w:p w14:paraId="05B5C87A" w14:textId="77777777" w:rsidR="000634DD" w:rsidRPr="006908AF" w:rsidRDefault="000634DD" w:rsidP="000634DD">
      <w:pPr>
        <w:pStyle w:val="referenceitem"/>
        <w:tabs>
          <w:tab w:val="num" w:pos="341"/>
        </w:tabs>
        <w:ind w:left="284" w:hanging="284"/>
        <w:rPr>
          <w:rFonts w:ascii="Palatino Linotype" w:hAnsi="Palatino Linotype"/>
          <w:sz w:val="20"/>
        </w:rPr>
      </w:pPr>
    </w:p>
    <w:p w14:paraId="0F45C0E3" w14:textId="5E34B026" w:rsidR="00E953C8" w:rsidRPr="006908AF" w:rsidRDefault="00D05E6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Berry, J. </w:t>
      </w:r>
      <w:r w:rsidR="00E953C8" w:rsidRPr="006908AF">
        <w:rPr>
          <w:rFonts w:ascii="Palatino Linotype" w:hAnsi="Palatino Linotype"/>
          <w:sz w:val="20"/>
        </w:rPr>
        <w:t>(2013). Acculturation Theory</w:t>
      </w:r>
      <w:r w:rsidR="006C4FBD" w:rsidRPr="006908AF">
        <w:rPr>
          <w:rFonts w:ascii="Palatino Linotype" w:hAnsi="Palatino Linotype"/>
          <w:sz w:val="20"/>
        </w:rPr>
        <w:t xml:space="preserve">. In: Kessler, E.H. edited </w:t>
      </w:r>
      <w:r w:rsidR="006C4FBD" w:rsidRPr="006908AF">
        <w:rPr>
          <w:rFonts w:ascii="Palatino Linotype" w:hAnsi="Palatino Linotype"/>
          <w:i/>
          <w:sz w:val="20"/>
        </w:rPr>
        <w:t>Encyclopedia of Management Theory</w:t>
      </w:r>
      <w:r w:rsidRPr="006908AF">
        <w:rPr>
          <w:rFonts w:ascii="Palatino Linotype" w:hAnsi="Palatino Linotype"/>
          <w:sz w:val="20"/>
        </w:rPr>
        <w:t xml:space="preserve">, Sage Publication: London, </w:t>
      </w:r>
      <w:r w:rsidR="002B2CE2" w:rsidRPr="006908AF">
        <w:rPr>
          <w:rFonts w:ascii="Palatino Linotype" w:hAnsi="Palatino Linotype"/>
          <w:sz w:val="20"/>
        </w:rPr>
        <w:t>pp.</w:t>
      </w:r>
      <w:r w:rsidR="006C4FBD" w:rsidRPr="006908AF">
        <w:rPr>
          <w:rFonts w:ascii="Palatino Linotype" w:hAnsi="Palatino Linotype"/>
          <w:sz w:val="20"/>
        </w:rPr>
        <w:t>5-8.</w:t>
      </w:r>
    </w:p>
    <w:p w14:paraId="5571ED98" w14:textId="77777777" w:rsidR="000634DD" w:rsidRPr="006908AF" w:rsidRDefault="000634DD" w:rsidP="000634DD">
      <w:pPr>
        <w:pStyle w:val="referenceitem"/>
        <w:tabs>
          <w:tab w:val="num" w:pos="341"/>
        </w:tabs>
        <w:ind w:left="284" w:hanging="284"/>
        <w:rPr>
          <w:rFonts w:ascii="Palatino Linotype" w:hAnsi="Palatino Linotype"/>
          <w:sz w:val="20"/>
        </w:rPr>
      </w:pPr>
    </w:p>
    <w:p w14:paraId="02056EBA" w14:textId="5B10239A" w:rsidR="00592178" w:rsidRPr="006908AF" w:rsidRDefault="00592178"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Bourhis</w:t>
      </w:r>
      <w:proofErr w:type="spellEnd"/>
      <w:r w:rsidRPr="006908AF">
        <w:rPr>
          <w:rFonts w:ascii="Palatino Linotype" w:hAnsi="Palatino Linotype"/>
          <w:sz w:val="20"/>
        </w:rPr>
        <w:t xml:space="preserve">, R. Y., </w:t>
      </w:r>
      <w:proofErr w:type="spellStart"/>
      <w:r w:rsidRPr="006908AF">
        <w:rPr>
          <w:rFonts w:ascii="Palatino Linotype" w:hAnsi="Palatino Linotype"/>
          <w:sz w:val="20"/>
        </w:rPr>
        <w:t>Montaruli</w:t>
      </w:r>
      <w:proofErr w:type="spellEnd"/>
      <w:r w:rsidRPr="006908AF">
        <w:rPr>
          <w:rFonts w:ascii="Palatino Linotype" w:hAnsi="Palatino Linotype"/>
          <w:sz w:val="20"/>
        </w:rPr>
        <w:t>, E., El‐</w:t>
      </w:r>
      <w:proofErr w:type="spellStart"/>
      <w:r w:rsidRPr="006908AF">
        <w:rPr>
          <w:rFonts w:ascii="Palatino Linotype" w:hAnsi="Palatino Linotype"/>
          <w:sz w:val="20"/>
        </w:rPr>
        <w:t>Geledi</w:t>
      </w:r>
      <w:proofErr w:type="spellEnd"/>
      <w:r w:rsidRPr="006908AF">
        <w:rPr>
          <w:rFonts w:ascii="Palatino Linotype" w:hAnsi="Palatino Linotype"/>
          <w:sz w:val="20"/>
        </w:rPr>
        <w:t>, S., Harvey, S. P., &amp; Barrette, G. (2010). Acculturation in multiple host community settings. </w:t>
      </w:r>
      <w:r w:rsidRPr="006908AF">
        <w:rPr>
          <w:rFonts w:ascii="Palatino Linotype" w:hAnsi="Palatino Linotype"/>
          <w:i/>
          <w:sz w:val="20"/>
        </w:rPr>
        <w:t>Journal of Social Issues</w:t>
      </w:r>
      <w:r w:rsidR="00D05E69" w:rsidRPr="006908AF">
        <w:rPr>
          <w:rFonts w:ascii="Palatino Linotype" w:hAnsi="Palatino Linotype"/>
          <w:sz w:val="20"/>
        </w:rPr>
        <w:t>, 66(4):</w:t>
      </w:r>
      <w:r w:rsidRPr="006908AF">
        <w:rPr>
          <w:rFonts w:ascii="Palatino Linotype" w:hAnsi="Palatino Linotype"/>
          <w:sz w:val="20"/>
        </w:rPr>
        <w:t xml:space="preserve"> 780-802.</w:t>
      </w:r>
    </w:p>
    <w:p w14:paraId="6AA17546" w14:textId="77777777" w:rsidR="00D314B9" w:rsidRPr="006908AF" w:rsidRDefault="00D314B9" w:rsidP="00D05E69">
      <w:pPr>
        <w:pStyle w:val="referenceitem"/>
        <w:tabs>
          <w:tab w:val="num" w:pos="341"/>
        </w:tabs>
        <w:rPr>
          <w:rFonts w:ascii="Palatino Linotype" w:hAnsi="Palatino Linotype"/>
          <w:sz w:val="20"/>
        </w:rPr>
      </w:pPr>
    </w:p>
    <w:p w14:paraId="4F1CF81D" w14:textId="06ADB511" w:rsidR="00D314B9" w:rsidRPr="006908AF" w:rsidRDefault="00D314B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lastRenderedPageBreak/>
        <w:t>Castles, S. and Davidson, A., 2000. Citizenship and migration: Globalization and the politics of belonging. Psychology Press.</w:t>
      </w:r>
    </w:p>
    <w:p w14:paraId="7AEE6433" w14:textId="77777777" w:rsidR="000634DD" w:rsidRPr="006908AF" w:rsidRDefault="000634DD" w:rsidP="000634DD">
      <w:pPr>
        <w:pStyle w:val="referenceitem"/>
        <w:tabs>
          <w:tab w:val="num" w:pos="341"/>
        </w:tabs>
        <w:ind w:left="284" w:hanging="284"/>
        <w:rPr>
          <w:rFonts w:ascii="Palatino Linotype" w:hAnsi="Palatino Linotype"/>
          <w:sz w:val="20"/>
        </w:rPr>
      </w:pPr>
    </w:p>
    <w:p w14:paraId="2BA6C58C" w14:textId="470289E7" w:rsidR="00313024" w:rsidRPr="006908AF" w:rsidRDefault="00313024"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Chen, L., and </w:t>
      </w:r>
      <w:proofErr w:type="spellStart"/>
      <w:r w:rsidRPr="006908AF">
        <w:rPr>
          <w:rFonts w:ascii="Palatino Linotype" w:hAnsi="Palatino Linotype"/>
          <w:sz w:val="20"/>
        </w:rPr>
        <w:t>Hanasono</w:t>
      </w:r>
      <w:proofErr w:type="spellEnd"/>
      <w:r w:rsidRPr="006908AF">
        <w:rPr>
          <w:rFonts w:ascii="Palatino Linotype" w:hAnsi="Palatino Linotype"/>
          <w:sz w:val="20"/>
        </w:rPr>
        <w:t>, L.K. (2016). ‘The Effect of Acculturation on Chinese International Students</w:t>
      </w:r>
      <w:r w:rsidR="002B2CE2" w:rsidRPr="006908AF">
        <w:rPr>
          <w:rFonts w:ascii="Palatino Linotype" w:hAnsi="Palatino Linotype"/>
          <w:sz w:val="20"/>
        </w:rPr>
        <w:t xml:space="preserve">’ Usage of Facebook and </w:t>
      </w:r>
      <w:proofErr w:type="spellStart"/>
      <w:r w:rsidR="002B2CE2" w:rsidRPr="006908AF">
        <w:rPr>
          <w:rFonts w:ascii="Palatino Linotype" w:hAnsi="Palatino Linotype"/>
          <w:sz w:val="20"/>
        </w:rPr>
        <w:t>Renren</w:t>
      </w:r>
      <w:proofErr w:type="spellEnd"/>
      <w:r w:rsidR="002B2CE2" w:rsidRPr="006908AF">
        <w:rPr>
          <w:rFonts w:ascii="Palatino Linotype" w:hAnsi="Palatino Linotype"/>
          <w:sz w:val="20"/>
        </w:rPr>
        <w:t>.</w:t>
      </w:r>
      <w:r w:rsidRPr="006908AF">
        <w:rPr>
          <w:rFonts w:ascii="Palatino Linotype" w:hAnsi="Palatino Linotype"/>
          <w:sz w:val="20"/>
        </w:rPr>
        <w:t xml:space="preserve"> </w:t>
      </w:r>
      <w:r w:rsidRPr="006908AF">
        <w:rPr>
          <w:rFonts w:ascii="Palatino Linotype" w:hAnsi="Palatino Linotype"/>
          <w:i/>
          <w:sz w:val="20"/>
        </w:rPr>
        <w:t>China Media Research</w:t>
      </w:r>
      <w:r w:rsidRPr="006908AF">
        <w:rPr>
          <w:rFonts w:ascii="Palatino Linotype" w:hAnsi="Palatino Linotype"/>
          <w:sz w:val="20"/>
        </w:rPr>
        <w:t>, 12(1), 46-59.</w:t>
      </w:r>
    </w:p>
    <w:p w14:paraId="1BE414C2" w14:textId="77777777" w:rsidR="000634DD" w:rsidRPr="006908AF" w:rsidRDefault="000634DD" w:rsidP="000634DD">
      <w:pPr>
        <w:pStyle w:val="referenceitem"/>
        <w:tabs>
          <w:tab w:val="num" w:pos="341"/>
        </w:tabs>
        <w:ind w:left="284" w:hanging="284"/>
        <w:rPr>
          <w:rFonts w:ascii="Palatino Linotype" w:hAnsi="Palatino Linotype"/>
          <w:sz w:val="20"/>
        </w:rPr>
      </w:pPr>
    </w:p>
    <w:p w14:paraId="37F5695F" w14:textId="5B259643" w:rsidR="00EF13B2" w:rsidRPr="006908AF" w:rsidRDefault="00EF13B2"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Chen, S.X., Benet-Martínez, V., and Bond, M.H. (2008). ‘Bicultural Identity, Bilingualism, and Psychological Adjustment in Multicultural Societies: Immigration-Based and Globalization-Based Acculturation.’ </w:t>
      </w:r>
      <w:r w:rsidRPr="006908AF">
        <w:rPr>
          <w:rFonts w:ascii="Palatino Linotype" w:hAnsi="Palatino Linotype"/>
          <w:i/>
          <w:sz w:val="20"/>
        </w:rPr>
        <w:t>Journal of Personality</w:t>
      </w:r>
      <w:r w:rsidRPr="006908AF">
        <w:rPr>
          <w:rFonts w:ascii="Palatino Linotype" w:hAnsi="Palatino Linotype"/>
          <w:sz w:val="20"/>
        </w:rPr>
        <w:t>, 76(4), 803-837.</w:t>
      </w:r>
    </w:p>
    <w:p w14:paraId="4C026ADF" w14:textId="77777777" w:rsidR="000634DD" w:rsidRPr="006908AF" w:rsidRDefault="000634DD" w:rsidP="000634DD">
      <w:pPr>
        <w:pStyle w:val="referenceitem"/>
        <w:tabs>
          <w:tab w:val="num" w:pos="341"/>
        </w:tabs>
        <w:ind w:left="284" w:hanging="284"/>
        <w:rPr>
          <w:rFonts w:ascii="Palatino Linotype" w:hAnsi="Palatino Linotype"/>
          <w:sz w:val="20"/>
        </w:rPr>
      </w:pPr>
    </w:p>
    <w:p w14:paraId="6039F83B" w14:textId="232FA44A" w:rsidR="001C39DD" w:rsidRPr="006908AF" w:rsidRDefault="001C39DD"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Creswell, J.W.</w:t>
      </w:r>
      <w:r w:rsidR="00D77CB8" w:rsidRPr="006908AF">
        <w:rPr>
          <w:rFonts w:ascii="Palatino Linotype" w:hAnsi="Palatino Linotype"/>
          <w:sz w:val="20"/>
        </w:rPr>
        <w:t xml:space="preserve"> (1998). </w:t>
      </w:r>
      <w:r w:rsidR="00D77CB8" w:rsidRPr="006908AF">
        <w:rPr>
          <w:rFonts w:ascii="Palatino Linotype" w:hAnsi="Palatino Linotype"/>
          <w:i/>
          <w:sz w:val="20"/>
        </w:rPr>
        <w:t>Qualitative Inquiry and Research Design: Choosing Among Five Traditions</w:t>
      </w:r>
      <w:r w:rsidR="00D77CB8" w:rsidRPr="006908AF">
        <w:rPr>
          <w:rFonts w:ascii="Palatino Linotype" w:hAnsi="Palatino Linotype"/>
          <w:sz w:val="20"/>
        </w:rPr>
        <w:t>. Thousand Oaks, CA: Sage.</w:t>
      </w:r>
    </w:p>
    <w:p w14:paraId="75BE80AC" w14:textId="77777777" w:rsidR="000634DD" w:rsidRPr="006908AF" w:rsidRDefault="000634DD" w:rsidP="000634DD">
      <w:pPr>
        <w:pStyle w:val="referenceitem"/>
        <w:tabs>
          <w:tab w:val="num" w:pos="341"/>
        </w:tabs>
        <w:ind w:left="284" w:hanging="284"/>
        <w:rPr>
          <w:rFonts w:ascii="Palatino Linotype" w:hAnsi="Palatino Linotype"/>
          <w:sz w:val="20"/>
        </w:rPr>
      </w:pPr>
    </w:p>
    <w:p w14:paraId="1DCF1EDA" w14:textId="7B9A7987" w:rsidR="0006239A" w:rsidRPr="006908AF" w:rsidRDefault="00A653AE" w:rsidP="0006239A">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Croucher</w:t>
      </w:r>
      <w:proofErr w:type="spellEnd"/>
      <w:r w:rsidRPr="006908AF">
        <w:rPr>
          <w:rFonts w:ascii="Palatino Linotype" w:hAnsi="Palatino Linotype"/>
          <w:sz w:val="20"/>
        </w:rPr>
        <w:t xml:space="preserve">, S.M., and </w:t>
      </w:r>
      <w:proofErr w:type="spellStart"/>
      <w:r w:rsidRPr="006908AF">
        <w:rPr>
          <w:rFonts w:ascii="Palatino Linotype" w:hAnsi="Palatino Linotype"/>
          <w:sz w:val="20"/>
        </w:rPr>
        <w:t>Rahmani</w:t>
      </w:r>
      <w:proofErr w:type="spellEnd"/>
      <w:r w:rsidRPr="006908AF">
        <w:rPr>
          <w:rFonts w:ascii="Palatino Linotype" w:hAnsi="Palatino Linotype"/>
          <w:sz w:val="20"/>
        </w:rPr>
        <w:t xml:space="preserve">, D. (2015). ‘A Longitudinal Test of the Effects of Facebook on Cultural Adaptation.’ </w:t>
      </w:r>
      <w:r w:rsidRPr="006908AF">
        <w:rPr>
          <w:rFonts w:ascii="Palatino Linotype" w:hAnsi="Palatino Linotype"/>
          <w:i/>
          <w:sz w:val="20"/>
        </w:rPr>
        <w:t>Journal of International and Intercultural Communication</w:t>
      </w:r>
      <w:r w:rsidRPr="006908AF">
        <w:rPr>
          <w:rFonts w:ascii="Palatino Linotype" w:hAnsi="Palatino Linotype"/>
          <w:sz w:val="20"/>
        </w:rPr>
        <w:t>, 8(4), 330–345.</w:t>
      </w:r>
    </w:p>
    <w:p w14:paraId="0510DD30" w14:textId="77777777" w:rsidR="000634DD" w:rsidRPr="006908AF" w:rsidRDefault="000634DD" w:rsidP="000634DD">
      <w:pPr>
        <w:pStyle w:val="referenceitem"/>
        <w:tabs>
          <w:tab w:val="num" w:pos="341"/>
        </w:tabs>
        <w:ind w:left="284" w:hanging="284"/>
        <w:rPr>
          <w:rFonts w:ascii="Palatino Linotype" w:hAnsi="Palatino Linotype"/>
          <w:sz w:val="20"/>
        </w:rPr>
      </w:pPr>
    </w:p>
    <w:p w14:paraId="6C9DD20F" w14:textId="3398256F" w:rsidR="00051BB5" w:rsidRPr="006908AF" w:rsidRDefault="00051BB5"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Davis, T. (2010). Third Spaces or Heterotopias? Recreating and Negotiating Migrant Identity Using Online Spaces. </w:t>
      </w:r>
      <w:r w:rsidRPr="006908AF">
        <w:rPr>
          <w:rFonts w:ascii="Palatino Linotype" w:hAnsi="Palatino Linotype"/>
          <w:i/>
          <w:sz w:val="20"/>
        </w:rPr>
        <w:t>Sociology</w:t>
      </w:r>
      <w:r w:rsidR="002B2CE2" w:rsidRPr="006908AF">
        <w:rPr>
          <w:rFonts w:ascii="Palatino Linotype" w:hAnsi="Palatino Linotype"/>
          <w:sz w:val="20"/>
        </w:rPr>
        <w:t>, 44(4):</w:t>
      </w:r>
      <w:r w:rsidRPr="006908AF">
        <w:rPr>
          <w:rFonts w:ascii="Palatino Linotype" w:hAnsi="Palatino Linotype"/>
          <w:sz w:val="20"/>
        </w:rPr>
        <w:t xml:space="preserve"> 661–677.</w:t>
      </w:r>
    </w:p>
    <w:p w14:paraId="7167B953" w14:textId="77777777" w:rsidR="000634DD" w:rsidRPr="006908AF" w:rsidRDefault="000634DD" w:rsidP="000634DD">
      <w:pPr>
        <w:pStyle w:val="referenceitem"/>
        <w:tabs>
          <w:tab w:val="num" w:pos="341"/>
        </w:tabs>
        <w:ind w:left="284" w:hanging="284"/>
        <w:rPr>
          <w:rFonts w:ascii="Palatino Linotype" w:hAnsi="Palatino Linotype"/>
          <w:sz w:val="20"/>
        </w:rPr>
      </w:pPr>
    </w:p>
    <w:p w14:paraId="7D906A07" w14:textId="28B1AB00" w:rsidR="00051BB5" w:rsidRPr="006908AF" w:rsidRDefault="00051BB5"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Dekker, R., </w:t>
      </w:r>
      <w:proofErr w:type="spellStart"/>
      <w:r w:rsidRPr="006908AF">
        <w:rPr>
          <w:rFonts w:ascii="Palatino Linotype" w:hAnsi="Palatino Linotype"/>
          <w:sz w:val="20"/>
        </w:rPr>
        <w:t>Belabas</w:t>
      </w:r>
      <w:proofErr w:type="spellEnd"/>
      <w:r w:rsidRPr="006908AF">
        <w:rPr>
          <w:rFonts w:ascii="Palatino Linotype" w:hAnsi="Palatino Linotype"/>
          <w:sz w:val="20"/>
        </w:rPr>
        <w:t xml:space="preserve">, W., and Scholten, P. (2015). ‘Interethnic Contact Online: </w:t>
      </w:r>
      <w:proofErr w:type="spellStart"/>
      <w:r w:rsidRPr="006908AF">
        <w:rPr>
          <w:rFonts w:ascii="Palatino Linotype" w:hAnsi="Palatino Linotype"/>
          <w:sz w:val="20"/>
        </w:rPr>
        <w:t>Contextualising</w:t>
      </w:r>
      <w:proofErr w:type="spellEnd"/>
      <w:r w:rsidRPr="006908AF">
        <w:rPr>
          <w:rFonts w:ascii="Palatino Linotype" w:hAnsi="Palatino Linotype"/>
          <w:sz w:val="20"/>
        </w:rPr>
        <w:t xml:space="preserve"> the</w:t>
      </w:r>
      <w:r w:rsidR="00363407" w:rsidRPr="006908AF">
        <w:rPr>
          <w:rFonts w:ascii="Palatino Linotype" w:hAnsi="Palatino Linotype"/>
          <w:sz w:val="20"/>
        </w:rPr>
        <w:t xml:space="preserve"> </w:t>
      </w:r>
      <w:r w:rsidRPr="006908AF">
        <w:rPr>
          <w:rFonts w:ascii="Palatino Linotype" w:hAnsi="Palatino Linotype"/>
          <w:sz w:val="20"/>
        </w:rPr>
        <w:t>Implications of Social Media Use by Second-Generation Migrant Youth.</w:t>
      </w:r>
      <w:r w:rsidR="00363407" w:rsidRPr="006908AF">
        <w:rPr>
          <w:rFonts w:ascii="Palatino Linotype" w:hAnsi="Palatino Linotype"/>
          <w:sz w:val="20"/>
        </w:rPr>
        <w:t xml:space="preserve"> </w:t>
      </w:r>
      <w:r w:rsidRPr="006908AF">
        <w:rPr>
          <w:rFonts w:ascii="Palatino Linotype" w:hAnsi="Palatino Linotype"/>
          <w:i/>
          <w:sz w:val="20"/>
        </w:rPr>
        <w:t>Journal of Intercultural Studies</w:t>
      </w:r>
      <w:r w:rsidRPr="006908AF">
        <w:rPr>
          <w:rFonts w:ascii="Palatino Linotype" w:hAnsi="Palatino Linotype"/>
          <w:sz w:val="20"/>
        </w:rPr>
        <w:t>, 36(4), 450-467.</w:t>
      </w:r>
    </w:p>
    <w:p w14:paraId="26334EE1" w14:textId="02E25586" w:rsidR="0006239A" w:rsidRPr="006908AF" w:rsidRDefault="0006239A" w:rsidP="000634DD">
      <w:pPr>
        <w:pStyle w:val="referenceitem"/>
        <w:tabs>
          <w:tab w:val="num" w:pos="341"/>
        </w:tabs>
        <w:ind w:left="284" w:hanging="284"/>
        <w:rPr>
          <w:rFonts w:ascii="Palatino Linotype" w:hAnsi="Palatino Linotype"/>
          <w:sz w:val="20"/>
        </w:rPr>
      </w:pPr>
    </w:p>
    <w:p w14:paraId="3FF7A6C2" w14:textId="4F1B6C13" w:rsidR="0006239A" w:rsidRPr="006908AF" w:rsidRDefault="0006239A"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Dey, BL., Balmer, JMT., Pandit, A., </w:t>
      </w:r>
      <w:proofErr w:type="spellStart"/>
      <w:r w:rsidRPr="006908AF">
        <w:rPr>
          <w:rFonts w:ascii="Palatino Linotype" w:hAnsi="Palatino Linotype"/>
          <w:sz w:val="20"/>
        </w:rPr>
        <w:t>Saren</w:t>
      </w:r>
      <w:proofErr w:type="spellEnd"/>
      <w:r w:rsidRPr="006908AF">
        <w:rPr>
          <w:rFonts w:ascii="Palatino Linotype" w:hAnsi="Palatino Linotype"/>
          <w:sz w:val="20"/>
        </w:rPr>
        <w:t xml:space="preserve">, M. and </w:t>
      </w:r>
      <w:proofErr w:type="spellStart"/>
      <w:r w:rsidRPr="006908AF">
        <w:rPr>
          <w:rFonts w:ascii="Palatino Linotype" w:hAnsi="Palatino Linotype"/>
          <w:sz w:val="20"/>
        </w:rPr>
        <w:t>Binsardi</w:t>
      </w:r>
      <w:proofErr w:type="spellEnd"/>
      <w:r w:rsidRPr="006908AF">
        <w:rPr>
          <w:rFonts w:ascii="Palatino Linotype" w:hAnsi="Palatino Linotype"/>
          <w:sz w:val="20"/>
        </w:rPr>
        <w:t xml:space="preserve">, B. (2017) 'A quadripartite approach to </w:t>
      </w:r>
      <w:proofErr w:type="spellStart"/>
      <w:r w:rsidRPr="006908AF">
        <w:rPr>
          <w:rFonts w:ascii="Palatino Linotype" w:hAnsi="Palatino Linotype"/>
          <w:sz w:val="20"/>
        </w:rPr>
        <w:t>analysing</w:t>
      </w:r>
      <w:proofErr w:type="spellEnd"/>
      <w:r w:rsidRPr="006908AF">
        <w:rPr>
          <w:rFonts w:ascii="Palatino Linotype" w:hAnsi="Palatino Linotype"/>
          <w:sz w:val="20"/>
        </w:rPr>
        <w:t xml:space="preserve"> young British South Asian adults’ dual cultural identity'. </w:t>
      </w:r>
      <w:r w:rsidRPr="006908AF">
        <w:rPr>
          <w:rFonts w:ascii="Palatino Linotype" w:hAnsi="Palatino Linotype"/>
          <w:i/>
          <w:sz w:val="20"/>
        </w:rPr>
        <w:t>Journal of Marketing</w:t>
      </w:r>
      <w:r w:rsidR="002B2CE2" w:rsidRPr="006908AF">
        <w:rPr>
          <w:rFonts w:ascii="Palatino Linotype" w:hAnsi="Palatino Linotype"/>
          <w:sz w:val="20"/>
        </w:rPr>
        <w:t xml:space="preserve"> Management, 33 (9-10):</w:t>
      </w:r>
      <w:r w:rsidRPr="006908AF">
        <w:rPr>
          <w:rFonts w:ascii="Palatino Linotype" w:hAnsi="Palatino Linotype"/>
          <w:sz w:val="20"/>
        </w:rPr>
        <w:t xml:space="preserve"> 789 - 816</w:t>
      </w:r>
    </w:p>
    <w:p w14:paraId="0D8E5A94" w14:textId="77777777" w:rsidR="000634DD" w:rsidRPr="006908AF" w:rsidRDefault="000634DD" w:rsidP="000634DD">
      <w:pPr>
        <w:pStyle w:val="referenceitem"/>
        <w:tabs>
          <w:tab w:val="num" w:pos="341"/>
        </w:tabs>
        <w:ind w:left="284" w:hanging="284"/>
        <w:rPr>
          <w:rFonts w:ascii="Palatino Linotype" w:hAnsi="Palatino Linotype"/>
          <w:sz w:val="20"/>
        </w:rPr>
      </w:pPr>
    </w:p>
    <w:p w14:paraId="284093FE" w14:textId="0F78CF34" w:rsidR="005021A7" w:rsidRPr="006908AF" w:rsidRDefault="005021A7"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Edirisingha</w:t>
      </w:r>
      <w:proofErr w:type="spellEnd"/>
      <w:r w:rsidRPr="006908AF">
        <w:rPr>
          <w:rFonts w:ascii="Palatino Linotype" w:hAnsi="Palatino Linotype"/>
          <w:sz w:val="20"/>
        </w:rPr>
        <w:t xml:space="preserve">, P.A., </w:t>
      </w:r>
      <w:proofErr w:type="spellStart"/>
      <w:r w:rsidRPr="006908AF">
        <w:rPr>
          <w:rFonts w:ascii="Palatino Linotype" w:hAnsi="Palatino Linotype"/>
          <w:sz w:val="20"/>
        </w:rPr>
        <w:t>Abarashi</w:t>
      </w:r>
      <w:proofErr w:type="spellEnd"/>
      <w:r w:rsidRPr="006908AF">
        <w:rPr>
          <w:rFonts w:ascii="Palatino Linotype" w:hAnsi="Palatino Linotype"/>
          <w:sz w:val="20"/>
        </w:rPr>
        <w:t xml:space="preserve">, J., </w:t>
      </w:r>
      <w:r w:rsidR="00111575" w:rsidRPr="006908AF">
        <w:rPr>
          <w:rFonts w:ascii="Palatino Linotype" w:hAnsi="Palatino Linotype"/>
          <w:sz w:val="20"/>
        </w:rPr>
        <w:t>Fergus</w:t>
      </w:r>
      <w:r w:rsidR="002B2CE2" w:rsidRPr="006908AF">
        <w:rPr>
          <w:rFonts w:ascii="Palatino Linotype" w:hAnsi="Palatino Linotype"/>
          <w:sz w:val="20"/>
        </w:rPr>
        <w:t xml:space="preserve">on, S., and Aitken, R. (2017). </w:t>
      </w:r>
      <w:r w:rsidR="00111575" w:rsidRPr="006908AF">
        <w:rPr>
          <w:rFonts w:ascii="Palatino Linotype" w:hAnsi="Palatino Linotype"/>
          <w:sz w:val="20"/>
        </w:rPr>
        <w:t>From ‘participant’ to ‘friend’: the role of Facebook engagement in ethn</w:t>
      </w:r>
      <w:r w:rsidR="002B2CE2" w:rsidRPr="006908AF">
        <w:rPr>
          <w:rFonts w:ascii="Palatino Linotype" w:hAnsi="Palatino Linotype"/>
          <w:sz w:val="20"/>
        </w:rPr>
        <w:t>ographic research.</w:t>
      </w:r>
      <w:r w:rsidR="00111575" w:rsidRPr="006908AF">
        <w:rPr>
          <w:rFonts w:ascii="Palatino Linotype" w:hAnsi="Palatino Linotype"/>
          <w:sz w:val="20"/>
        </w:rPr>
        <w:t xml:space="preserve"> </w:t>
      </w:r>
      <w:r w:rsidR="00111575" w:rsidRPr="006908AF">
        <w:rPr>
          <w:rFonts w:ascii="Palatino Linotype" w:hAnsi="Palatino Linotype"/>
          <w:i/>
          <w:sz w:val="20"/>
        </w:rPr>
        <w:t>Qualitative Market Research: An International Journal</w:t>
      </w:r>
      <w:r w:rsidR="00111575" w:rsidRPr="006908AF">
        <w:rPr>
          <w:rFonts w:ascii="Palatino Linotype" w:hAnsi="Palatino Linotype"/>
          <w:sz w:val="20"/>
        </w:rPr>
        <w:t>, 20(4), 416-434.</w:t>
      </w:r>
    </w:p>
    <w:p w14:paraId="1F1F4FB6" w14:textId="77777777" w:rsidR="000634DD" w:rsidRPr="006908AF" w:rsidRDefault="000634DD" w:rsidP="003424D5">
      <w:pPr>
        <w:pStyle w:val="referenceitem"/>
        <w:tabs>
          <w:tab w:val="num" w:pos="341"/>
        </w:tabs>
        <w:rPr>
          <w:rFonts w:ascii="Palatino Linotype" w:hAnsi="Palatino Linotype"/>
          <w:sz w:val="20"/>
        </w:rPr>
      </w:pPr>
    </w:p>
    <w:p w14:paraId="7CAC780D" w14:textId="70A7FFF2" w:rsidR="00363407" w:rsidRPr="006908AF" w:rsidRDefault="00363407"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Elias, N., and </w:t>
      </w:r>
      <w:proofErr w:type="spellStart"/>
      <w:r w:rsidRPr="006908AF">
        <w:rPr>
          <w:rFonts w:ascii="Palatino Linotype" w:hAnsi="Palatino Linotype"/>
          <w:sz w:val="20"/>
        </w:rPr>
        <w:t>Lemish</w:t>
      </w:r>
      <w:proofErr w:type="spellEnd"/>
      <w:r w:rsidRPr="006908AF">
        <w:rPr>
          <w:rFonts w:ascii="Palatino Linotype" w:hAnsi="Palatino Linotype"/>
          <w:sz w:val="20"/>
        </w:rPr>
        <w:t xml:space="preserve">, D. (2008). Media uses in immigrant families: Torn between 'inward' and 'outward' paths of integration. </w:t>
      </w:r>
      <w:r w:rsidRPr="006908AF">
        <w:rPr>
          <w:rFonts w:ascii="Palatino Linotype" w:hAnsi="Palatino Linotype"/>
          <w:i/>
          <w:sz w:val="20"/>
        </w:rPr>
        <w:t>International Communication Gazette</w:t>
      </w:r>
      <w:r w:rsidRPr="006908AF">
        <w:rPr>
          <w:rFonts w:ascii="Palatino Linotype" w:hAnsi="Palatino Linotype"/>
          <w:sz w:val="20"/>
        </w:rPr>
        <w:t>, 70(1), 21-40</w:t>
      </w:r>
      <w:r w:rsidR="000634DD" w:rsidRPr="006908AF">
        <w:rPr>
          <w:rFonts w:ascii="Palatino Linotype" w:hAnsi="Palatino Linotype"/>
          <w:sz w:val="20"/>
        </w:rPr>
        <w:t>.</w:t>
      </w:r>
    </w:p>
    <w:p w14:paraId="7812E850" w14:textId="77777777" w:rsidR="000634DD" w:rsidRPr="006908AF" w:rsidRDefault="000634DD" w:rsidP="000634DD">
      <w:pPr>
        <w:pStyle w:val="referenceitem"/>
        <w:tabs>
          <w:tab w:val="num" w:pos="341"/>
        </w:tabs>
        <w:ind w:left="284" w:hanging="284"/>
        <w:rPr>
          <w:rFonts w:ascii="Palatino Linotype" w:hAnsi="Palatino Linotype"/>
          <w:sz w:val="20"/>
        </w:rPr>
      </w:pPr>
    </w:p>
    <w:p w14:paraId="7F869569" w14:textId="78DAD847" w:rsidR="00592178" w:rsidRPr="006908AF" w:rsidRDefault="00592178"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Evansluong, Q. (2016). </w:t>
      </w:r>
      <w:r w:rsidRPr="006908AF">
        <w:rPr>
          <w:rFonts w:ascii="Palatino Linotype" w:hAnsi="Palatino Linotype"/>
          <w:i/>
          <w:sz w:val="20"/>
        </w:rPr>
        <w:t>Opportunity Creation as a Mixed Embedding Process: A Study of Immigrant Entrepreneurs in Sweden.</w:t>
      </w:r>
      <w:r w:rsidRPr="006908AF">
        <w:rPr>
          <w:rFonts w:ascii="Palatino Linotype" w:hAnsi="Palatino Linotype"/>
          <w:sz w:val="20"/>
        </w:rPr>
        <w:t xml:space="preserve"> PhD Thesis, Jönköping University, Jönköping International Business School, Sweden.</w:t>
      </w:r>
    </w:p>
    <w:p w14:paraId="589991ED" w14:textId="77777777" w:rsidR="000634DD" w:rsidRPr="006908AF" w:rsidRDefault="000634DD" w:rsidP="003424D5">
      <w:pPr>
        <w:pStyle w:val="referenceitem"/>
        <w:tabs>
          <w:tab w:val="num" w:pos="341"/>
        </w:tabs>
        <w:rPr>
          <w:rFonts w:ascii="Palatino Linotype" w:hAnsi="Palatino Linotype"/>
          <w:sz w:val="20"/>
        </w:rPr>
      </w:pPr>
    </w:p>
    <w:p w14:paraId="61606298" w14:textId="38699D79" w:rsidR="00F71417" w:rsidRPr="006908AF" w:rsidRDefault="002B2CE2"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Glukhov</w:t>
      </w:r>
      <w:proofErr w:type="spellEnd"/>
      <w:r w:rsidRPr="006908AF">
        <w:rPr>
          <w:rFonts w:ascii="Palatino Linotype" w:hAnsi="Palatino Linotype"/>
          <w:sz w:val="20"/>
        </w:rPr>
        <w:t xml:space="preserve">, A.P. (2017). </w:t>
      </w:r>
      <w:r w:rsidR="00F71417" w:rsidRPr="006908AF">
        <w:rPr>
          <w:rFonts w:ascii="Palatino Linotype" w:hAnsi="Palatino Linotype"/>
          <w:sz w:val="20"/>
        </w:rPr>
        <w:t>Construction of national identity through a social network: a case study of ethnic networks of immigrant</w:t>
      </w:r>
      <w:r w:rsidRPr="006908AF">
        <w:rPr>
          <w:rFonts w:ascii="Palatino Linotype" w:hAnsi="Palatino Linotype"/>
          <w:sz w:val="20"/>
        </w:rPr>
        <w:t xml:space="preserve">s to Russia from Central </w:t>
      </w:r>
      <w:proofErr w:type="spellStart"/>
      <w:r w:rsidRPr="006908AF">
        <w:rPr>
          <w:rFonts w:ascii="Palatino Linotype" w:hAnsi="Palatino Linotype"/>
          <w:sz w:val="20"/>
        </w:rPr>
        <w:t>Asia.’</w:t>
      </w:r>
      <w:r w:rsidR="00F71417" w:rsidRPr="006908AF">
        <w:rPr>
          <w:rFonts w:ascii="Palatino Linotype" w:hAnsi="Palatino Linotype"/>
          <w:i/>
          <w:sz w:val="20"/>
        </w:rPr>
        <w:t>AI</w:t>
      </w:r>
      <w:proofErr w:type="spellEnd"/>
      <w:r w:rsidR="00F71417" w:rsidRPr="006908AF">
        <w:rPr>
          <w:rFonts w:ascii="Palatino Linotype" w:hAnsi="Palatino Linotype"/>
          <w:i/>
          <w:sz w:val="20"/>
        </w:rPr>
        <w:t xml:space="preserve"> &amp; Society</w:t>
      </w:r>
      <w:r w:rsidR="00F71417" w:rsidRPr="006908AF">
        <w:rPr>
          <w:rFonts w:ascii="Palatino Linotype" w:hAnsi="Palatino Linotype"/>
          <w:sz w:val="20"/>
        </w:rPr>
        <w:t>,</w:t>
      </w:r>
      <w:r w:rsidRPr="006908AF">
        <w:rPr>
          <w:rFonts w:ascii="Palatino Linotype" w:hAnsi="Palatino Linotype"/>
          <w:sz w:val="20"/>
        </w:rPr>
        <w:t xml:space="preserve"> 32(1):</w:t>
      </w:r>
      <w:r w:rsidR="00F71417" w:rsidRPr="006908AF">
        <w:rPr>
          <w:rFonts w:ascii="Palatino Linotype" w:hAnsi="Palatino Linotype"/>
          <w:sz w:val="20"/>
        </w:rPr>
        <w:t xml:space="preserve"> 101-108.</w:t>
      </w:r>
    </w:p>
    <w:p w14:paraId="46BCDDB0" w14:textId="361F3A4E" w:rsidR="000634DD" w:rsidRPr="006908AF" w:rsidRDefault="000634DD" w:rsidP="003424D5">
      <w:pPr>
        <w:pStyle w:val="referenceitem"/>
        <w:tabs>
          <w:tab w:val="num" w:pos="341"/>
        </w:tabs>
        <w:rPr>
          <w:rFonts w:ascii="Palatino Linotype" w:hAnsi="Palatino Linotype"/>
          <w:sz w:val="20"/>
        </w:rPr>
      </w:pPr>
    </w:p>
    <w:p w14:paraId="215F530B" w14:textId="1327613A" w:rsidR="00640B71" w:rsidRPr="006908AF" w:rsidRDefault="00640B71" w:rsidP="00640B71">
      <w:pPr>
        <w:pStyle w:val="Heading1"/>
        <w:shd w:val="clear" w:color="auto" w:fill="FFFFFF"/>
        <w:spacing w:before="0" w:line="360" w:lineRule="atLeast"/>
        <w:ind w:left="426" w:hanging="426"/>
        <w:rPr>
          <w:rFonts w:ascii="Palatino Linotype" w:eastAsia="Times New Roman" w:hAnsi="Palatino Linotype" w:cs="Times New Roman"/>
          <w:iCs/>
          <w:color w:val="auto"/>
          <w:sz w:val="20"/>
          <w:szCs w:val="20"/>
          <w:lang w:val="en-US" w:eastAsia="de-DE"/>
        </w:rPr>
      </w:pPr>
      <w:r w:rsidRPr="006908AF">
        <w:rPr>
          <w:rFonts w:ascii="Palatino Linotype" w:eastAsia="Times New Roman" w:hAnsi="Palatino Linotype" w:cs="Times New Roman"/>
          <w:iCs/>
          <w:color w:val="auto"/>
          <w:sz w:val="20"/>
          <w:szCs w:val="20"/>
          <w:lang w:val="en-US" w:eastAsia="de-DE"/>
        </w:rPr>
        <w:t xml:space="preserve">Hiller, H.H. and Franz, T.M. (2004). New ties, old ties and lost ties: the use of the internet in diaspora. </w:t>
      </w:r>
      <w:r w:rsidRPr="006908AF">
        <w:rPr>
          <w:rFonts w:ascii="Palatino Linotype" w:eastAsia="Times New Roman" w:hAnsi="Palatino Linotype" w:cs="Times New Roman"/>
          <w:i/>
          <w:iCs/>
          <w:color w:val="auto"/>
          <w:sz w:val="20"/>
          <w:szCs w:val="20"/>
          <w:lang w:val="en-US" w:eastAsia="de-DE"/>
        </w:rPr>
        <w:t>New media and society</w:t>
      </w:r>
      <w:r w:rsidRPr="006908AF">
        <w:rPr>
          <w:rFonts w:ascii="Palatino Linotype" w:eastAsia="Times New Roman" w:hAnsi="Palatino Linotype" w:cs="Times New Roman"/>
          <w:iCs/>
          <w:color w:val="auto"/>
          <w:sz w:val="20"/>
          <w:szCs w:val="20"/>
          <w:lang w:val="en-US" w:eastAsia="de-DE"/>
        </w:rPr>
        <w:t>. 6(6): 731-752.</w:t>
      </w:r>
    </w:p>
    <w:p w14:paraId="7178F994" w14:textId="120A2BBD" w:rsidR="00640B71" w:rsidRPr="006908AF" w:rsidRDefault="00640B71" w:rsidP="003424D5">
      <w:pPr>
        <w:pStyle w:val="referenceitem"/>
        <w:tabs>
          <w:tab w:val="num" w:pos="341"/>
        </w:tabs>
        <w:rPr>
          <w:rFonts w:ascii="Palatino Linotype" w:hAnsi="Palatino Linotype"/>
          <w:sz w:val="20"/>
        </w:rPr>
      </w:pPr>
    </w:p>
    <w:p w14:paraId="76E05CE3" w14:textId="3815A02B" w:rsidR="00592178" w:rsidRPr="006908AF" w:rsidRDefault="00592178"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lang w:val="sv-SE"/>
        </w:rPr>
        <w:t xml:space="preserve">Høgmo, A. (1998). </w:t>
      </w:r>
      <w:r w:rsidRPr="006908AF">
        <w:rPr>
          <w:rFonts w:ascii="Palatino Linotype" w:hAnsi="Palatino Linotype"/>
          <w:i/>
          <w:sz w:val="20"/>
          <w:lang w:val="sv-SE"/>
        </w:rPr>
        <w:t>Fremmed i det norske Hus: Innvandreres møte med bygdesamfunn, småby og storby.</w:t>
      </w:r>
      <w:r w:rsidRPr="006908AF">
        <w:rPr>
          <w:rFonts w:ascii="Palatino Linotype" w:hAnsi="Palatino Linotype"/>
          <w:sz w:val="20"/>
          <w:lang w:val="sv-SE"/>
        </w:rPr>
        <w:t xml:space="preserve"> </w:t>
      </w:r>
      <w:r w:rsidRPr="006908AF">
        <w:rPr>
          <w:rFonts w:ascii="Palatino Linotype" w:hAnsi="Palatino Linotype"/>
          <w:sz w:val="20"/>
        </w:rPr>
        <w:t>Oslo: Gyldendal.</w:t>
      </w:r>
    </w:p>
    <w:p w14:paraId="30AE6D42" w14:textId="11017443" w:rsidR="0055405D" w:rsidRPr="006908AF" w:rsidRDefault="0055405D" w:rsidP="000634DD">
      <w:pPr>
        <w:pStyle w:val="referenceitem"/>
        <w:tabs>
          <w:tab w:val="num" w:pos="341"/>
        </w:tabs>
        <w:ind w:left="284" w:hanging="284"/>
        <w:rPr>
          <w:rFonts w:ascii="Palatino Linotype" w:hAnsi="Palatino Linotype"/>
          <w:sz w:val="20"/>
        </w:rPr>
      </w:pPr>
    </w:p>
    <w:p w14:paraId="7FD5F119" w14:textId="09FCF25E" w:rsidR="0055405D" w:rsidRPr="006908AF" w:rsidRDefault="0055405D" w:rsidP="000634DD">
      <w:pPr>
        <w:pStyle w:val="referenceitem"/>
        <w:tabs>
          <w:tab w:val="num" w:pos="341"/>
        </w:tabs>
        <w:ind w:left="284" w:hanging="284"/>
        <w:rPr>
          <w:rFonts w:ascii="Palatino Linotype" w:hAnsi="Palatino Linotype"/>
          <w:sz w:val="20"/>
          <w:lang w:val="sv-SE"/>
        </w:rPr>
      </w:pPr>
      <w:r w:rsidRPr="006908AF">
        <w:rPr>
          <w:rFonts w:ascii="Palatino Linotype" w:hAnsi="Palatino Linotype"/>
          <w:sz w:val="20"/>
          <w:lang w:val="sv-SE"/>
        </w:rPr>
        <w:t>Hujo, K. and Piper, N., (2007). South-South Migration: Challenges for development and social policy. </w:t>
      </w:r>
      <w:r w:rsidRPr="006908AF">
        <w:rPr>
          <w:rFonts w:ascii="Palatino Linotype" w:hAnsi="Palatino Linotype"/>
          <w:i/>
          <w:sz w:val="20"/>
          <w:lang w:val="sv-SE"/>
        </w:rPr>
        <w:t>Development</w:t>
      </w:r>
      <w:r w:rsidRPr="006908AF">
        <w:rPr>
          <w:rFonts w:ascii="Palatino Linotype" w:hAnsi="Palatino Linotype"/>
          <w:sz w:val="20"/>
          <w:lang w:val="sv-SE"/>
        </w:rPr>
        <w:t>, 50(4): 19-25.</w:t>
      </w:r>
    </w:p>
    <w:p w14:paraId="4A041B4D" w14:textId="77777777" w:rsidR="000634DD" w:rsidRPr="006908AF" w:rsidRDefault="000634DD" w:rsidP="000634DD">
      <w:pPr>
        <w:pStyle w:val="referenceitem"/>
        <w:tabs>
          <w:tab w:val="num" w:pos="341"/>
        </w:tabs>
        <w:ind w:left="284" w:hanging="284"/>
        <w:rPr>
          <w:rFonts w:ascii="Palatino Linotype" w:hAnsi="Palatino Linotype"/>
          <w:sz w:val="20"/>
        </w:rPr>
      </w:pPr>
    </w:p>
    <w:p w14:paraId="1858594B" w14:textId="2833F50E" w:rsidR="00592178" w:rsidRPr="006908AF" w:rsidRDefault="00592178"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lastRenderedPageBreak/>
        <w:t>Kim, O. (1999). Predictors of loneliness in elderly Korean immigrant women living in the United States of America. </w:t>
      </w:r>
      <w:r w:rsidRPr="006908AF">
        <w:rPr>
          <w:rFonts w:ascii="Palatino Linotype" w:hAnsi="Palatino Linotype"/>
          <w:i/>
          <w:sz w:val="20"/>
        </w:rPr>
        <w:t>Journal of Advanced Nursing</w:t>
      </w:r>
      <w:r w:rsidR="002B2CE2" w:rsidRPr="006908AF">
        <w:rPr>
          <w:rFonts w:ascii="Palatino Linotype" w:hAnsi="Palatino Linotype"/>
          <w:sz w:val="20"/>
        </w:rPr>
        <w:t>, 29(5):</w:t>
      </w:r>
      <w:r w:rsidRPr="006908AF">
        <w:rPr>
          <w:rFonts w:ascii="Palatino Linotype" w:hAnsi="Palatino Linotype"/>
          <w:sz w:val="20"/>
        </w:rPr>
        <w:t xml:space="preserve"> 1082-1088.</w:t>
      </w:r>
    </w:p>
    <w:p w14:paraId="152E0DA0" w14:textId="75DDBC28" w:rsidR="0006239A" w:rsidRPr="006908AF" w:rsidRDefault="0006239A" w:rsidP="000634DD">
      <w:pPr>
        <w:pStyle w:val="referenceitem"/>
        <w:tabs>
          <w:tab w:val="num" w:pos="341"/>
        </w:tabs>
        <w:ind w:left="284" w:hanging="284"/>
        <w:rPr>
          <w:rFonts w:ascii="Palatino Linotype" w:hAnsi="Palatino Linotype"/>
          <w:sz w:val="20"/>
        </w:rPr>
      </w:pPr>
    </w:p>
    <w:p w14:paraId="56885260" w14:textId="0ED3B38C" w:rsidR="0006239A" w:rsidRPr="006908AF" w:rsidRDefault="0006239A"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Kizgin</w:t>
      </w:r>
      <w:proofErr w:type="spellEnd"/>
      <w:r w:rsidRPr="006908AF">
        <w:rPr>
          <w:rFonts w:ascii="Palatino Linotype" w:hAnsi="Palatino Linotype"/>
          <w:sz w:val="20"/>
        </w:rPr>
        <w:t>, H., Jamal, A., Dey, BL. and Rana, N. (2017) 'The Impact of Social Media on Consumers’ Accult</w:t>
      </w:r>
      <w:r w:rsidR="007F5A7E" w:rsidRPr="006908AF">
        <w:rPr>
          <w:rFonts w:ascii="Palatino Linotype" w:hAnsi="Palatino Linotype"/>
          <w:sz w:val="20"/>
        </w:rPr>
        <w:t>uration and Purchase Intentions</w:t>
      </w:r>
      <w:r w:rsidRPr="006908AF">
        <w:rPr>
          <w:rFonts w:ascii="Palatino Linotype" w:hAnsi="Palatino Linotype"/>
          <w:sz w:val="20"/>
        </w:rPr>
        <w:t xml:space="preserve">. </w:t>
      </w:r>
      <w:r w:rsidRPr="006908AF">
        <w:rPr>
          <w:rFonts w:ascii="Palatino Linotype" w:hAnsi="Palatino Linotype"/>
          <w:i/>
          <w:sz w:val="20"/>
        </w:rPr>
        <w:t>Information</w:t>
      </w:r>
      <w:r w:rsidR="007F5A7E" w:rsidRPr="006908AF">
        <w:rPr>
          <w:rFonts w:ascii="Palatino Linotype" w:hAnsi="Palatino Linotype"/>
          <w:i/>
          <w:sz w:val="20"/>
        </w:rPr>
        <w:t xml:space="preserve"> Systems Frontiers</w:t>
      </w:r>
      <w:r w:rsidR="007F5A7E" w:rsidRPr="006908AF">
        <w:rPr>
          <w:rFonts w:ascii="Palatino Linotype" w:hAnsi="Palatino Linotype"/>
          <w:sz w:val="20"/>
        </w:rPr>
        <w:t>, 20(3):</w:t>
      </w:r>
      <w:r w:rsidRPr="006908AF">
        <w:rPr>
          <w:rFonts w:ascii="Palatino Linotype" w:hAnsi="Palatino Linotype"/>
          <w:sz w:val="20"/>
        </w:rPr>
        <w:t>503 – 514.</w:t>
      </w:r>
    </w:p>
    <w:p w14:paraId="6A9BC106" w14:textId="4047B7B0" w:rsidR="005B49E6" w:rsidRPr="006908AF" w:rsidRDefault="005B49E6" w:rsidP="000634DD">
      <w:pPr>
        <w:pStyle w:val="referenceitem"/>
        <w:tabs>
          <w:tab w:val="num" w:pos="341"/>
        </w:tabs>
        <w:ind w:left="284" w:hanging="284"/>
        <w:rPr>
          <w:rFonts w:ascii="Palatino Linotype" w:hAnsi="Palatino Linotype"/>
          <w:sz w:val="20"/>
        </w:rPr>
      </w:pPr>
    </w:p>
    <w:p w14:paraId="1A5EB3E1" w14:textId="10654FB8" w:rsidR="005B49E6" w:rsidRPr="006908AF" w:rsidRDefault="005B49E6"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Komito</w:t>
      </w:r>
      <w:proofErr w:type="spellEnd"/>
      <w:r w:rsidRPr="006908AF">
        <w:rPr>
          <w:rFonts w:ascii="Palatino Linotype" w:hAnsi="Palatino Linotype"/>
          <w:sz w:val="20"/>
        </w:rPr>
        <w:t xml:space="preserve">, L. (2011). Social media and migration: Virtual community 2.0. </w:t>
      </w:r>
      <w:r w:rsidRPr="006908AF">
        <w:rPr>
          <w:rFonts w:ascii="Palatino Linotype" w:hAnsi="Palatino Linotype"/>
          <w:i/>
          <w:sz w:val="20"/>
        </w:rPr>
        <w:t>Journal of the American society for Information Science and Technology</w:t>
      </w:r>
      <w:r w:rsidRPr="006908AF">
        <w:rPr>
          <w:rFonts w:ascii="Palatino Linotype" w:hAnsi="Palatino Linotype"/>
          <w:sz w:val="20"/>
        </w:rPr>
        <w:t>. 62(6): 1075-1086.</w:t>
      </w:r>
    </w:p>
    <w:p w14:paraId="616FB27F" w14:textId="77777777" w:rsidR="000634DD" w:rsidRPr="006908AF" w:rsidRDefault="000634DD" w:rsidP="000634DD">
      <w:pPr>
        <w:pStyle w:val="referenceitem"/>
        <w:tabs>
          <w:tab w:val="num" w:pos="341"/>
        </w:tabs>
        <w:ind w:left="284" w:hanging="284"/>
        <w:rPr>
          <w:rFonts w:ascii="Palatino Linotype" w:hAnsi="Palatino Linotype"/>
          <w:sz w:val="20"/>
        </w:rPr>
      </w:pPr>
    </w:p>
    <w:p w14:paraId="7675B6CD" w14:textId="59BD0372" w:rsidR="00B252DF" w:rsidRPr="006908AF" w:rsidRDefault="00B252DF"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Kraal, K., </w:t>
      </w:r>
      <w:proofErr w:type="spellStart"/>
      <w:r w:rsidRPr="006908AF">
        <w:rPr>
          <w:rFonts w:ascii="Palatino Linotype" w:hAnsi="Palatino Linotype"/>
          <w:sz w:val="20"/>
        </w:rPr>
        <w:t>Vertovec</w:t>
      </w:r>
      <w:proofErr w:type="spellEnd"/>
      <w:r w:rsidRPr="006908AF">
        <w:rPr>
          <w:rFonts w:ascii="Palatino Linotype" w:hAnsi="Palatino Linotype"/>
          <w:sz w:val="20"/>
        </w:rPr>
        <w:t xml:space="preserve">, S., and </w:t>
      </w:r>
      <w:proofErr w:type="spellStart"/>
      <w:r w:rsidRPr="006908AF">
        <w:rPr>
          <w:rFonts w:ascii="Palatino Linotype" w:hAnsi="Palatino Linotype"/>
          <w:sz w:val="20"/>
        </w:rPr>
        <w:t>Penninx</w:t>
      </w:r>
      <w:proofErr w:type="spellEnd"/>
      <w:r w:rsidRPr="006908AF">
        <w:rPr>
          <w:rFonts w:ascii="Palatino Linotype" w:hAnsi="Palatino Linotype"/>
          <w:sz w:val="20"/>
        </w:rPr>
        <w:t xml:space="preserve">, R. (eds.) (2004). </w:t>
      </w:r>
      <w:r w:rsidRPr="006908AF">
        <w:rPr>
          <w:rFonts w:ascii="Palatino Linotype" w:hAnsi="Palatino Linotype"/>
          <w:i/>
          <w:sz w:val="20"/>
        </w:rPr>
        <w:t>Citizenship in European Cities.</w:t>
      </w:r>
      <w:r w:rsidRPr="006908AF">
        <w:rPr>
          <w:rFonts w:ascii="Palatino Linotype" w:hAnsi="Palatino Linotype"/>
          <w:sz w:val="20"/>
        </w:rPr>
        <w:t xml:space="preserve"> Routledge</w:t>
      </w:r>
    </w:p>
    <w:p w14:paraId="6D632E7E" w14:textId="77777777" w:rsidR="0006239A" w:rsidRPr="006908AF" w:rsidRDefault="0006239A" w:rsidP="000634DD">
      <w:pPr>
        <w:pStyle w:val="referenceitem"/>
        <w:tabs>
          <w:tab w:val="num" w:pos="341"/>
        </w:tabs>
        <w:ind w:left="284" w:hanging="284"/>
        <w:rPr>
          <w:rFonts w:ascii="Palatino Linotype" w:hAnsi="Palatino Linotype"/>
          <w:sz w:val="20"/>
        </w:rPr>
      </w:pPr>
    </w:p>
    <w:p w14:paraId="10664A39" w14:textId="708F6B59" w:rsidR="00E7104D" w:rsidRPr="006908AF" w:rsidRDefault="00E7104D"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Langley, A. (1999). </w:t>
      </w:r>
      <w:r w:rsidR="00CB2D4E" w:rsidRPr="006908AF">
        <w:rPr>
          <w:rFonts w:ascii="Palatino Linotype" w:hAnsi="Palatino Linotype"/>
          <w:sz w:val="20"/>
        </w:rPr>
        <w:t>Strategies for theorizing fro</w:t>
      </w:r>
      <w:r w:rsidR="007F5A7E" w:rsidRPr="006908AF">
        <w:rPr>
          <w:rFonts w:ascii="Palatino Linotype" w:hAnsi="Palatino Linotype"/>
          <w:sz w:val="20"/>
        </w:rPr>
        <w:t>m process data.</w:t>
      </w:r>
      <w:r w:rsidR="00CB2D4E" w:rsidRPr="006908AF">
        <w:rPr>
          <w:rFonts w:ascii="Palatino Linotype" w:hAnsi="Palatino Linotype"/>
          <w:sz w:val="20"/>
        </w:rPr>
        <w:t xml:space="preserve"> </w:t>
      </w:r>
      <w:r w:rsidR="00CB2D4E" w:rsidRPr="006908AF">
        <w:rPr>
          <w:rFonts w:ascii="Palatino Linotype" w:hAnsi="Palatino Linotype"/>
          <w:i/>
          <w:sz w:val="20"/>
        </w:rPr>
        <w:t>Academy of Management Review</w:t>
      </w:r>
      <w:r w:rsidR="007F5A7E" w:rsidRPr="006908AF">
        <w:rPr>
          <w:rFonts w:ascii="Palatino Linotype" w:hAnsi="Palatino Linotype"/>
          <w:sz w:val="20"/>
        </w:rPr>
        <w:t xml:space="preserve">, 24(4): </w:t>
      </w:r>
      <w:r w:rsidR="00CB2D4E" w:rsidRPr="006908AF">
        <w:rPr>
          <w:rFonts w:ascii="Palatino Linotype" w:hAnsi="Palatino Linotype"/>
          <w:sz w:val="20"/>
        </w:rPr>
        <w:t>691-710.</w:t>
      </w:r>
    </w:p>
    <w:p w14:paraId="509AD015" w14:textId="77777777" w:rsidR="000634DD" w:rsidRPr="006908AF" w:rsidRDefault="000634DD" w:rsidP="000634DD">
      <w:pPr>
        <w:pStyle w:val="referenceitem"/>
        <w:tabs>
          <w:tab w:val="num" w:pos="341"/>
        </w:tabs>
        <w:ind w:left="284" w:hanging="284"/>
        <w:rPr>
          <w:rFonts w:ascii="Palatino Linotype" w:hAnsi="Palatino Linotype"/>
          <w:sz w:val="20"/>
        </w:rPr>
      </w:pPr>
    </w:p>
    <w:p w14:paraId="3F3A141F" w14:textId="4E59FFA6" w:rsidR="006C4FBD" w:rsidRPr="006908AF" w:rsidRDefault="006C4FBD"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Li,</w:t>
      </w:r>
      <w:r w:rsidR="007F5A7E" w:rsidRPr="006908AF">
        <w:rPr>
          <w:rFonts w:ascii="Palatino Linotype" w:hAnsi="Palatino Linotype"/>
          <w:sz w:val="20"/>
        </w:rPr>
        <w:t xml:space="preserve"> C., and Tsai, W-H, S. (2015). </w:t>
      </w:r>
      <w:r w:rsidRPr="006908AF">
        <w:rPr>
          <w:rFonts w:ascii="Palatino Linotype" w:hAnsi="Palatino Linotype"/>
          <w:sz w:val="20"/>
        </w:rPr>
        <w:t>Social media usage and acculturation: A t</w:t>
      </w:r>
      <w:r w:rsidR="007F5A7E" w:rsidRPr="006908AF">
        <w:rPr>
          <w:rFonts w:ascii="Palatino Linotype" w:hAnsi="Palatino Linotype"/>
          <w:sz w:val="20"/>
        </w:rPr>
        <w:t xml:space="preserve">est with Hispanics in the </w:t>
      </w:r>
      <w:proofErr w:type="gramStart"/>
      <w:r w:rsidR="007F5A7E" w:rsidRPr="006908AF">
        <w:rPr>
          <w:rFonts w:ascii="Palatino Linotype" w:hAnsi="Palatino Linotype"/>
          <w:sz w:val="20"/>
        </w:rPr>
        <w:t>U.S..</w:t>
      </w:r>
      <w:proofErr w:type="gramEnd"/>
      <w:r w:rsidR="007F5A7E" w:rsidRPr="006908AF">
        <w:rPr>
          <w:rFonts w:ascii="Palatino Linotype" w:hAnsi="Palatino Linotype"/>
          <w:sz w:val="20"/>
        </w:rPr>
        <w:t xml:space="preserve"> </w:t>
      </w:r>
      <w:r w:rsidRPr="006908AF">
        <w:rPr>
          <w:rFonts w:ascii="Palatino Linotype" w:hAnsi="Palatino Linotype"/>
          <w:i/>
          <w:sz w:val="20"/>
        </w:rPr>
        <w:t>Computers in Human Behavior</w:t>
      </w:r>
      <w:r w:rsidRPr="006908AF">
        <w:rPr>
          <w:rFonts w:ascii="Palatino Linotype" w:hAnsi="Palatino Linotype"/>
          <w:sz w:val="20"/>
        </w:rPr>
        <w:t xml:space="preserve"> 45, 204-212.</w:t>
      </w:r>
    </w:p>
    <w:p w14:paraId="251941A4" w14:textId="77777777" w:rsidR="000634DD" w:rsidRPr="006908AF" w:rsidRDefault="000634DD" w:rsidP="000634DD">
      <w:pPr>
        <w:pStyle w:val="referenceitem"/>
        <w:tabs>
          <w:tab w:val="num" w:pos="341"/>
        </w:tabs>
        <w:ind w:left="284" w:hanging="284"/>
        <w:rPr>
          <w:rFonts w:ascii="Palatino Linotype" w:hAnsi="Palatino Linotype"/>
          <w:sz w:val="20"/>
        </w:rPr>
      </w:pPr>
    </w:p>
    <w:p w14:paraId="3222B192" w14:textId="101E65C4" w:rsidR="00F71417" w:rsidRPr="006908AF" w:rsidRDefault="00F71417"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L</w:t>
      </w:r>
      <w:r w:rsidR="007F5A7E" w:rsidRPr="006908AF">
        <w:rPr>
          <w:rFonts w:ascii="Palatino Linotype" w:hAnsi="Palatino Linotype"/>
          <w:sz w:val="20"/>
        </w:rPr>
        <w:t xml:space="preserve">im, S.S., and Pham, B. (2016). </w:t>
      </w:r>
      <w:r w:rsidRPr="006908AF">
        <w:rPr>
          <w:rFonts w:ascii="Palatino Linotype" w:hAnsi="Palatino Linotype"/>
          <w:sz w:val="20"/>
        </w:rPr>
        <w:t>If you are a foreigner in a fore</w:t>
      </w:r>
      <w:r w:rsidR="007F5A7E" w:rsidRPr="006908AF">
        <w:rPr>
          <w:rFonts w:ascii="Palatino Linotype" w:hAnsi="Palatino Linotype"/>
          <w:sz w:val="20"/>
        </w:rPr>
        <w:t>ign country, you stick together</w:t>
      </w:r>
      <w:r w:rsidRPr="006908AF">
        <w:rPr>
          <w:rFonts w:ascii="Palatino Linotype" w:hAnsi="Palatino Linotype"/>
          <w:sz w:val="20"/>
        </w:rPr>
        <w:t xml:space="preserve">: Technologically mediated communication and acculturation of migrant students.’ </w:t>
      </w:r>
      <w:r w:rsidRPr="006908AF">
        <w:rPr>
          <w:rFonts w:ascii="Palatino Linotype" w:hAnsi="Palatino Linotype"/>
          <w:i/>
          <w:sz w:val="20"/>
        </w:rPr>
        <w:t>New Media &amp; Society</w:t>
      </w:r>
      <w:r w:rsidR="007F5A7E" w:rsidRPr="006908AF">
        <w:rPr>
          <w:rFonts w:ascii="Palatino Linotype" w:hAnsi="Palatino Linotype"/>
          <w:sz w:val="20"/>
        </w:rPr>
        <w:t xml:space="preserve"> </w:t>
      </w:r>
      <w:r w:rsidRPr="006908AF">
        <w:rPr>
          <w:rFonts w:ascii="Palatino Linotype" w:hAnsi="Palatino Linotype"/>
          <w:sz w:val="20"/>
        </w:rPr>
        <w:t>18(10)</w:t>
      </w:r>
      <w:r w:rsidR="007F5A7E" w:rsidRPr="006908AF">
        <w:rPr>
          <w:rFonts w:ascii="Palatino Linotype" w:hAnsi="Palatino Linotype"/>
          <w:sz w:val="20"/>
        </w:rPr>
        <w:t>:</w:t>
      </w:r>
      <w:r w:rsidRPr="006908AF">
        <w:rPr>
          <w:rFonts w:ascii="Palatino Linotype" w:hAnsi="Palatino Linotype"/>
          <w:sz w:val="20"/>
        </w:rPr>
        <w:t xml:space="preserve"> 2171–2188.</w:t>
      </w:r>
    </w:p>
    <w:p w14:paraId="59974467" w14:textId="77777777" w:rsidR="000634DD" w:rsidRPr="006908AF" w:rsidRDefault="000634DD" w:rsidP="000634DD">
      <w:pPr>
        <w:pStyle w:val="referenceitem"/>
        <w:tabs>
          <w:tab w:val="num" w:pos="341"/>
        </w:tabs>
        <w:ind w:left="284" w:hanging="284"/>
        <w:rPr>
          <w:rFonts w:ascii="Palatino Linotype" w:hAnsi="Palatino Linotype"/>
          <w:sz w:val="20"/>
        </w:rPr>
      </w:pPr>
    </w:p>
    <w:p w14:paraId="7802EC60" w14:textId="444DD26C" w:rsidR="00F71417" w:rsidRPr="006908AF" w:rsidRDefault="00F71417"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Lissitsa</w:t>
      </w:r>
      <w:proofErr w:type="spellEnd"/>
      <w:r w:rsidRPr="006908AF">
        <w:rPr>
          <w:rFonts w:ascii="Palatino Linotype" w:hAnsi="Palatino Linotype"/>
          <w:sz w:val="20"/>
        </w:rPr>
        <w:t>, S. (2016). Can online contacts between immigrants and veterans facilitate immigrants’ social</w:t>
      </w:r>
      <w:r w:rsidR="00540494" w:rsidRPr="006908AF">
        <w:rPr>
          <w:rFonts w:ascii="Palatino Linotype" w:hAnsi="Palatino Linotype"/>
          <w:sz w:val="20"/>
        </w:rPr>
        <w:t xml:space="preserve"> </w:t>
      </w:r>
      <w:r w:rsidRPr="006908AF">
        <w:rPr>
          <w:rFonts w:ascii="Palatino Linotype" w:hAnsi="Palatino Linotype"/>
          <w:sz w:val="20"/>
        </w:rPr>
        <w:t>integration?</w:t>
      </w:r>
      <w:r w:rsidR="00540494" w:rsidRPr="006908AF">
        <w:rPr>
          <w:rFonts w:ascii="Palatino Linotype" w:hAnsi="Palatino Linotype"/>
          <w:sz w:val="20"/>
        </w:rPr>
        <w:t xml:space="preserve"> </w:t>
      </w:r>
      <w:r w:rsidRPr="006908AF">
        <w:rPr>
          <w:rFonts w:ascii="Palatino Linotype" w:hAnsi="Palatino Linotype"/>
          <w:i/>
          <w:sz w:val="20"/>
        </w:rPr>
        <w:t>Ethnicities</w:t>
      </w:r>
      <w:r w:rsidRPr="006908AF">
        <w:rPr>
          <w:rFonts w:ascii="Palatino Linotype" w:hAnsi="Palatino Linotype"/>
          <w:sz w:val="20"/>
        </w:rPr>
        <w:t>, 16(3)</w:t>
      </w:r>
      <w:r w:rsidR="007F5A7E" w:rsidRPr="006908AF">
        <w:rPr>
          <w:rFonts w:ascii="Palatino Linotype" w:hAnsi="Palatino Linotype"/>
          <w:sz w:val="20"/>
        </w:rPr>
        <w:t>:</w:t>
      </w:r>
      <w:r w:rsidRPr="006908AF">
        <w:rPr>
          <w:rFonts w:ascii="Palatino Linotype" w:hAnsi="Palatino Linotype"/>
          <w:sz w:val="20"/>
        </w:rPr>
        <w:t xml:space="preserve"> 393–417.</w:t>
      </w:r>
    </w:p>
    <w:p w14:paraId="1B1507ED" w14:textId="77777777" w:rsidR="000634DD" w:rsidRPr="006908AF" w:rsidRDefault="000634DD" w:rsidP="000634DD">
      <w:pPr>
        <w:pStyle w:val="referenceitem"/>
        <w:tabs>
          <w:tab w:val="num" w:pos="341"/>
        </w:tabs>
        <w:ind w:left="284" w:hanging="284"/>
        <w:rPr>
          <w:rFonts w:ascii="Palatino Linotype" w:hAnsi="Palatino Linotype"/>
          <w:sz w:val="20"/>
        </w:rPr>
      </w:pPr>
    </w:p>
    <w:p w14:paraId="233323E0" w14:textId="2F6EB751" w:rsidR="00D25C0E" w:rsidRPr="006908AF" w:rsidRDefault="00D25C0E"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Lu, Y., </w:t>
      </w:r>
      <w:proofErr w:type="spellStart"/>
      <w:r w:rsidRPr="006908AF">
        <w:rPr>
          <w:rFonts w:ascii="Palatino Linotype" w:hAnsi="Palatino Linotype"/>
          <w:sz w:val="20"/>
        </w:rPr>
        <w:t>Samaratunge</w:t>
      </w:r>
      <w:proofErr w:type="spellEnd"/>
      <w:r w:rsidRPr="006908AF">
        <w:rPr>
          <w:rFonts w:ascii="Palatino Linotype" w:hAnsi="Palatino Linotype"/>
          <w:sz w:val="20"/>
        </w:rPr>
        <w:t xml:space="preserve">, R., &amp; </w:t>
      </w:r>
      <w:proofErr w:type="spellStart"/>
      <w:r w:rsidRPr="006908AF">
        <w:rPr>
          <w:rFonts w:ascii="Palatino Linotype" w:hAnsi="Palatino Linotype"/>
          <w:sz w:val="20"/>
        </w:rPr>
        <w:t>Härtel</w:t>
      </w:r>
      <w:proofErr w:type="spellEnd"/>
      <w:r w:rsidRPr="006908AF">
        <w:rPr>
          <w:rFonts w:ascii="Palatino Linotype" w:hAnsi="Palatino Linotype"/>
          <w:sz w:val="20"/>
        </w:rPr>
        <w:t>, C. E. (2012). The relationship between acculturation strategy and job satisfaction for professional Chinese immigrants in the Australian workplace. </w:t>
      </w:r>
      <w:r w:rsidRPr="006908AF">
        <w:rPr>
          <w:rFonts w:ascii="Palatino Linotype" w:hAnsi="Palatino Linotype"/>
          <w:i/>
          <w:sz w:val="20"/>
        </w:rPr>
        <w:t>International Journal of Intercultural Relations</w:t>
      </w:r>
      <w:r w:rsidR="007F5A7E" w:rsidRPr="006908AF">
        <w:rPr>
          <w:rFonts w:ascii="Palatino Linotype" w:hAnsi="Palatino Linotype"/>
          <w:sz w:val="20"/>
        </w:rPr>
        <w:t>, 36(5):</w:t>
      </w:r>
      <w:r w:rsidRPr="006908AF">
        <w:rPr>
          <w:rFonts w:ascii="Palatino Linotype" w:hAnsi="Palatino Linotype"/>
          <w:sz w:val="20"/>
        </w:rPr>
        <w:t>669-681.</w:t>
      </w:r>
    </w:p>
    <w:p w14:paraId="6DACEAAA" w14:textId="77777777" w:rsidR="004706CE" w:rsidRPr="006908AF" w:rsidRDefault="004706CE" w:rsidP="000634DD">
      <w:pPr>
        <w:pStyle w:val="referenceitem"/>
        <w:tabs>
          <w:tab w:val="num" w:pos="341"/>
        </w:tabs>
        <w:ind w:left="284" w:hanging="284"/>
        <w:rPr>
          <w:rFonts w:ascii="Palatino Linotype" w:hAnsi="Palatino Linotype"/>
          <w:sz w:val="20"/>
        </w:rPr>
      </w:pPr>
    </w:p>
    <w:p w14:paraId="1DB35ED1" w14:textId="1FDCB7D4" w:rsidR="004706CE" w:rsidRPr="006908AF" w:rsidRDefault="004706CE"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Ma</w:t>
      </w:r>
      <w:r w:rsidR="007F5A7E" w:rsidRPr="006908AF">
        <w:rPr>
          <w:rFonts w:ascii="Palatino Linotype" w:hAnsi="Palatino Linotype"/>
          <w:sz w:val="20"/>
        </w:rPr>
        <w:t>dianou</w:t>
      </w:r>
      <w:proofErr w:type="spellEnd"/>
      <w:r w:rsidR="007F5A7E" w:rsidRPr="006908AF">
        <w:rPr>
          <w:rFonts w:ascii="Palatino Linotype" w:hAnsi="Palatino Linotype"/>
          <w:sz w:val="20"/>
        </w:rPr>
        <w:t xml:space="preserve">, M. and Miller, D. (2013) </w:t>
      </w:r>
      <w:r w:rsidR="007F5A7E" w:rsidRPr="006908AF">
        <w:rPr>
          <w:rFonts w:ascii="Palatino Linotype" w:hAnsi="Palatino Linotype"/>
          <w:i/>
          <w:sz w:val="20"/>
        </w:rPr>
        <w:t>Migration and New Media: Transnational Families and P</w:t>
      </w:r>
      <w:r w:rsidRPr="006908AF">
        <w:rPr>
          <w:rFonts w:ascii="Palatino Linotype" w:hAnsi="Palatino Linotype"/>
          <w:i/>
          <w:sz w:val="20"/>
        </w:rPr>
        <w:t>olymedia</w:t>
      </w:r>
      <w:r w:rsidRPr="006908AF">
        <w:rPr>
          <w:rFonts w:ascii="Palatino Linotype" w:hAnsi="Palatino Linotype"/>
          <w:sz w:val="20"/>
        </w:rPr>
        <w:t>. Routledge</w:t>
      </w:r>
      <w:r w:rsidR="007F5A7E" w:rsidRPr="006908AF">
        <w:rPr>
          <w:rFonts w:ascii="Palatino Linotype" w:hAnsi="Palatino Linotype"/>
          <w:sz w:val="20"/>
        </w:rPr>
        <w:t>: London.</w:t>
      </w:r>
    </w:p>
    <w:p w14:paraId="2A5B08A8" w14:textId="77777777" w:rsidR="000634DD" w:rsidRPr="006908AF" w:rsidRDefault="000634DD" w:rsidP="000634DD">
      <w:pPr>
        <w:pStyle w:val="referenceitem"/>
        <w:tabs>
          <w:tab w:val="num" w:pos="341"/>
        </w:tabs>
        <w:ind w:left="284" w:hanging="284"/>
        <w:rPr>
          <w:rFonts w:ascii="Palatino Linotype" w:hAnsi="Palatino Linotype"/>
          <w:sz w:val="20"/>
        </w:rPr>
      </w:pPr>
    </w:p>
    <w:p w14:paraId="7BF40BBB" w14:textId="217C743C" w:rsidR="00F71417" w:rsidRPr="006908AF" w:rsidRDefault="00F71417"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Marino, S. (2015). Making Space, Making Place: Digital Togetherness and the Redefinition of Migrant</w:t>
      </w:r>
      <w:r w:rsidR="000509A7" w:rsidRPr="006908AF">
        <w:rPr>
          <w:rFonts w:ascii="Palatino Linotype" w:hAnsi="Palatino Linotype"/>
          <w:sz w:val="20"/>
        </w:rPr>
        <w:t xml:space="preserve"> </w:t>
      </w:r>
      <w:r w:rsidRPr="006908AF">
        <w:rPr>
          <w:rFonts w:ascii="Palatino Linotype" w:hAnsi="Palatino Linotype"/>
          <w:sz w:val="20"/>
        </w:rPr>
        <w:t>Identities Online.</w:t>
      </w:r>
      <w:r w:rsidR="007F5A7E" w:rsidRPr="006908AF">
        <w:rPr>
          <w:rFonts w:ascii="Palatino Linotype" w:hAnsi="Palatino Linotype"/>
          <w:sz w:val="20"/>
        </w:rPr>
        <w:t xml:space="preserve"> </w:t>
      </w:r>
      <w:r w:rsidRPr="006908AF">
        <w:rPr>
          <w:rFonts w:ascii="Palatino Linotype" w:hAnsi="Palatino Linotype"/>
          <w:i/>
          <w:sz w:val="20"/>
        </w:rPr>
        <w:t>Social Media + Society</w:t>
      </w:r>
      <w:r w:rsidR="007F5A7E" w:rsidRPr="006908AF">
        <w:rPr>
          <w:rFonts w:ascii="Palatino Linotype" w:hAnsi="Palatino Linotype"/>
          <w:sz w:val="20"/>
        </w:rPr>
        <w:t>, 1(2):</w:t>
      </w:r>
      <w:r w:rsidRPr="006908AF">
        <w:rPr>
          <w:rFonts w:ascii="Palatino Linotype" w:hAnsi="Palatino Linotype"/>
          <w:sz w:val="20"/>
        </w:rPr>
        <w:t xml:space="preserve"> 1–9.</w:t>
      </w:r>
    </w:p>
    <w:p w14:paraId="479F8B7C" w14:textId="77777777" w:rsidR="000634DD" w:rsidRPr="006908AF" w:rsidRDefault="000634DD" w:rsidP="000634DD">
      <w:pPr>
        <w:pStyle w:val="referenceitem"/>
        <w:tabs>
          <w:tab w:val="num" w:pos="341"/>
        </w:tabs>
        <w:ind w:left="284" w:hanging="284"/>
        <w:rPr>
          <w:rFonts w:ascii="Palatino Linotype" w:hAnsi="Palatino Linotype"/>
          <w:sz w:val="20"/>
        </w:rPr>
      </w:pPr>
    </w:p>
    <w:p w14:paraId="5C731073" w14:textId="495B697A" w:rsidR="00F71417" w:rsidRPr="006908AF" w:rsidRDefault="00F71417"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Marshall, C., </w:t>
      </w:r>
      <w:r w:rsidR="003A2F6F" w:rsidRPr="006908AF">
        <w:rPr>
          <w:rFonts w:ascii="Palatino Linotype" w:hAnsi="Palatino Linotype"/>
          <w:sz w:val="20"/>
        </w:rPr>
        <w:t>and</w:t>
      </w:r>
      <w:r w:rsidRPr="006908AF">
        <w:rPr>
          <w:rFonts w:ascii="Palatino Linotype" w:hAnsi="Palatino Linotype"/>
          <w:sz w:val="20"/>
        </w:rPr>
        <w:t xml:space="preserve"> Rossman, G. B. (1995). </w:t>
      </w:r>
      <w:r w:rsidR="007F5A7E" w:rsidRPr="006908AF">
        <w:rPr>
          <w:rFonts w:ascii="Palatino Linotype" w:hAnsi="Palatino Linotype"/>
          <w:i/>
          <w:sz w:val="20"/>
        </w:rPr>
        <w:t>Designing Qualitative R</w:t>
      </w:r>
      <w:r w:rsidRPr="006908AF">
        <w:rPr>
          <w:rFonts w:ascii="Palatino Linotype" w:hAnsi="Palatino Linotype"/>
          <w:i/>
          <w:sz w:val="20"/>
        </w:rPr>
        <w:t>esearch</w:t>
      </w:r>
      <w:r w:rsidRPr="006908AF">
        <w:rPr>
          <w:rFonts w:ascii="Palatino Linotype" w:hAnsi="Palatino Linotype"/>
          <w:sz w:val="20"/>
        </w:rPr>
        <w:t>. Sage</w:t>
      </w:r>
      <w:r w:rsidR="007F5A7E" w:rsidRPr="006908AF">
        <w:rPr>
          <w:rFonts w:ascii="Palatino Linotype" w:hAnsi="Palatino Linotype"/>
          <w:sz w:val="20"/>
        </w:rPr>
        <w:t xml:space="preserve"> Publications: London</w:t>
      </w:r>
      <w:r w:rsidRPr="006908AF">
        <w:rPr>
          <w:rFonts w:ascii="Palatino Linotype" w:hAnsi="Palatino Linotype"/>
          <w:sz w:val="20"/>
        </w:rPr>
        <w:t>.</w:t>
      </w:r>
    </w:p>
    <w:p w14:paraId="57B2F467" w14:textId="77777777" w:rsidR="000634DD" w:rsidRPr="006908AF" w:rsidRDefault="000634DD" w:rsidP="000634DD">
      <w:pPr>
        <w:pStyle w:val="referenceitem"/>
        <w:tabs>
          <w:tab w:val="num" w:pos="341"/>
        </w:tabs>
        <w:ind w:left="284" w:hanging="284"/>
        <w:rPr>
          <w:rFonts w:ascii="Palatino Linotype" w:hAnsi="Palatino Linotype"/>
          <w:sz w:val="20"/>
        </w:rPr>
      </w:pPr>
    </w:p>
    <w:p w14:paraId="454AEE02" w14:textId="44ABA308" w:rsidR="00524CFB" w:rsidRPr="006908AF" w:rsidRDefault="007F5A7E"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Maxwell, J.A. (2004). </w:t>
      </w:r>
      <w:r w:rsidR="00524CFB" w:rsidRPr="006908AF">
        <w:rPr>
          <w:rFonts w:ascii="Palatino Linotype" w:hAnsi="Palatino Linotype"/>
          <w:sz w:val="20"/>
        </w:rPr>
        <w:t>Causal explanation, qualitative research, and s</w:t>
      </w:r>
      <w:r w:rsidRPr="006908AF">
        <w:rPr>
          <w:rFonts w:ascii="Palatino Linotype" w:hAnsi="Palatino Linotype"/>
          <w:sz w:val="20"/>
        </w:rPr>
        <w:t>cientific inquiry in Education.</w:t>
      </w:r>
      <w:r w:rsidR="00524CFB" w:rsidRPr="006908AF">
        <w:rPr>
          <w:rFonts w:ascii="Palatino Linotype" w:hAnsi="Palatino Linotype"/>
          <w:sz w:val="20"/>
        </w:rPr>
        <w:t xml:space="preserve"> </w:t>
      </w:r>
      <w:r w:rsidR="00524CFB" w:rsidRPr="006908AF">
        <w:rPr>
          <w:rFonts w:ascii="Palatino Linotype" w:hAnsi="Palatino Linotype"/>
          <w:i/>
          <w:sz w:val="20"/>
        </w:rPr>
        <w:t>Educational Researcher</w:t>
      </w:r>
      <w:r w:rsidRPr="006908AF">
        <w:rPr>
          <w:rFonts w:ascii="Palatino Linotype" w:hAnsi="Palatino Linotype"/>
          <w:sz w:val="20"/>
        </w:rPr>
        <w:t>, 33(2):</w:t>
      </w:r>
      <w:r w:rsidR="00524CFB" w:rsidRPr="006908AF">
        <w:rPr>
          <w:rFonts w:ascii="Palatino Linotype" w:hAnsi="Palatino Linotype"/>
          <w:sz w:val="20"/>
        </w:rPr>
        <w:t xml:space="preserve"> 3-11.</w:t>
      </w:r>
    </w:p>
    <w:p w14:paraId="77B1B067" w14:textId="77777777" w:rsidR="000634DD" w:rsidRPr="006908AF" w:rsidRDefault="000634DD" w:rsidP="000634DD">
      <w:pPr>
        <w:pStyle w:val="referenceitem"/>
        <w:tabs>
          <w:tab w:val="num" w:pos="341"/>
        </w:tabs>
        <w:ind w:left="284" w:hanging="284"/>
        <w:rPr>
          <w:rFonts w:ascii="Palatino Linotype" w:hAnsi="Palatino Linotype"/>
          <w:sz w:val="20"/>
        </w:rPr>
      </w:pPr>
    </w:p>
    <w:p w14:paraId="6699A195" w14:textId="52C1593C" w:rsidR="00584778" w:rsidRPr="006908AF" w:rsidRDefault="00584778"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McKenna, B., Myers</w:t>
      </w:r>
      <w:r w:rsidR="007F5A7E" w:rsidRPr="006908AF">
        <w:rPr>
          <w:rFonts w:ascii="Palatino Linotype" w:hAnsi="Palatino Linotype"/>
          <w:sz w:val="20"/>
        </w:rPr>
        <w:t xml:space="preserve">, M.D., and Newman, M. (2017). </w:t>
      </w:r>
      <w:r w:rsidRPr="006908AF">
        <w:rPr>
          <w:rFonts w:ascii="Palatino Linotype" w:hAnsi="Palatino Linotype"/>
          <w:sz w:val="20"/>
        </w:rPr>
        <w:t>Social media in qualitative research: C</w:t>
      </w:r>
      <w:r w:rsidR="007F5A7E" w:rsidRPr="006908AF">
        <w:rPr>
          <w:rFonts w:ascii="Palatino Linotype" w:hAnsi="Palatino Linotype"/>
          <w:sz w:val="20"/>
        </w:rPr>
        <w:t xml:space="preserve">hallenges and recommendations. </w:t>
      </w:r>
      <w:r w:rsidRPr="006908AF">
        <w:rPr>
          <w:rFonts w:ascii="Palatino Linotype" w:hAnsi="Palatino Linotype"/>
          <w:i/>
          <w:sz w:val="20"/>
        </w:rPr>
        <w:t>Information and Organization</w:t>
      </w:r>
      <w:r w:rsidR="007F5A7E" w:rsidRPr="006908AF">
        <w:rPr>
          <w:rFonts w:ascii="Palatino Linotype" w:hAnsi="Palatino Linotype"/>
          <w:sz w:val="20"/>
        </w:rPr>
        <w:t>, 27:</w:t>
      </w:r>
      <w:r w:rsidRPr="006908AF">
        <w:rPr>
          <w:rFonts w:ascii="Palatino Linotype" w:hAnsi="Palatino Linotype"/>
          <w:sz w:val="20"/>
        </w:rPr>
        <w:t xml:space="preserve"> 87-99.</w:t>
      </w:r>
    </w:p>
    <w:p w14:paraId="4F8B15AA" w14:textId="77777777" w:rsidR="003424D5" w:rsidRPr="006908AF" w:rsidRDefault="003424D5" w:rsidP="000634DD">
      <w:pPr>
        <w:pStyle w:val="referenceitem"/>
        <w:tabs>
          <w:tab w:val="num" w:pos="341"/>
        </w:tabs>
        <w:ind w:left="284" w:hanging="284"/>
        <w:rPr>
          <w:rFonts w:ascii="Palatino Linotype" w:hAnsi="Palatino Linotype"/>
          <w:sz w:val="20"/>
        </w:rPr>
      </w:pPr>
    </w:p>
    <w:p w14:paraId="15E3687B" w14:textId="77916C3C" w:rsidR="004706CE" w:rsidRPr="006908AF" w:rsidRDefault="007F5A7E" w:rsidP="00366940">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Misoch</w:t>
      </w:r>
      <w:proofErr w:type="spellEnd"/>
      <w:r w:rsidRPr="006908AF">
        <w:rPr>
          <w:rFonts w:ascii="Palatino Linotype" w:hAnsi="Palatino Linotype"/>
          <w:sz w:val="20"/>
        </w:rPr>
        <w:t xml:space="preserve">, S. (2015). </w:t>
      </w:r>
      <w:r w:rsidR="00F71417" w:rsidRPr="006908AF">
        <w:rPr>
          <w:rFonts w:ascii="Palatino Linotype" w:hAnsi="Palatino Linotype"/>
          <w:sz w:val="20"/>
        </w:rPr>
        <w:t>Stranger on the internet: Online self-disclosure and the role of visual anonymity.</w:t>
      </w:r>
      <w:r w:rsidR="003A2F6F" w:rsidRPr="006908AF">
        <w:rPr>
          <w:rFonts w:ascii="Palatino Linotype" w:hAnsi="Palatino Linotype"/>
          <w:sz w:val="20"/>
        </w:rPr>
        <w:t xml:space="preserve">’ </w:t>
      </w:r>
      <w:r w:rsidR="00F71417" w:rsidRPr="006908AF">
        <w:rPr>
          <w:rFonts w:ascii="Palatino Linotype" w:hAnsi="Palatino Linotype"/>
          <w:i/>
          <w:sz w:val="20"/>
        </w:rPr>
        <w:t>Computers in Human Behavior</w:t>
      </w:r>
      <w:r w:rsidR="00F71417" w:rsidRPr="006908AF">
        <w:rPr>
          <w:rFonts w:ascii="Palatino Linotype" w:hAnsi="Palatino Linotype"/>
          <w:sz w:val="20"/>
        </w:rPr>
        <w:t>, 48, 535-541.</w:t>
      </w:r>
    </w:p>
    <w:p w14:paraId="6628DBA7" w14:textId="7F0B5B02" w:rsidR="00366940" w:rsidRPr="006908AF" w:rsidRDefault="00366940" w:rsidP="00366940">
      <w:pPr>
        <w:autoSpaceDE w:val="0"/>
        <w:autoSpaceDN w:val="0"/>
        <w:adjustRightInd w:val="0"/>
        <w:spacing w:before="100" w:beforeAutospacing="1"/>
        <w:rPr>
          <w:rFonts w:ascii="Palatino Linotype" w:hAnsi="Palatino Linotype" w:cs="JansonText-Roman"/>
          <w:sz w:val="20"/>
          <w:szCs w:val="20"/>
        </w:rPr>
      </w:pPr>
      <w:proofErr w:type="spellStart"/>
      <w:r w:rsidRPr="006908AF">
        <w:rPr>
          <w:rFonts w:ascii="Palatino Linotype" w:eastAsia="Times New Roman" w:hAnsi="Palatino Linotype" w:cs="Segoe UI"/>
          <w:sz w:val="20"/>
          <w:szCs w:val="20"/>
        </w:rPr>
        <w:t>Nekby</w:t>
      </w:r>
      <w:proofErr w:type="spellEnd"/>
      <w:r w:rsidRPr="006908AF">
        <w:rPr>
          <w:rFonts w:ascii="Palatino Linotype" w:eastAsia="Times New Roman" w:hAnsi="Palatino Linotype" w:cs="Segoe UI"/>
          <w:sz w:val="20"/>
          <w:szCs w:val="20"/>
        </w:rPr>
        <w:t>, L. (2010) Same, Same but (Initially) Different? The Social Integration of Natives and Immigrants in Sweden.</w:t>
      </w:r>
      <w:r w:rsidRPr="006908AF">
        <w:rPr>
          <w:rFonts w:ascii="Palatino Linotype" w:hAnsi="Palatino Linotype" w:cs="JansonText-Roman"/>
          <w:sz w:val="20"/>
          <w:szCs w:val="20"/>
        </w:rPr>
        <w:t xml:space="preserve"> </w:t>
      </w:r>
      <w:r w:rsidRPr="006908AF">
        <w:rPr>
          <w:rFonts w:ascii="Palatino Linotype" w:eastAsia="Times New Roman" w:hAnsi="Palatino Linotype" w:cs="Segoe UI"/>
          <w:sz w:val="20"/>
          <w:szCs w:val="20"/>
        </w:rPr>
        <w:t xml:space="preserve">Available at:  </w:t>
      </w:r>
      <w:hyperlink r:id="rId9" w:history="1">
        <w:r w:rsidRPr="006908AF">
          <w:rPr>
            <w:rStyle w:val="Hyperlink"/>
            <w:rFonts w:ascii="Palatino Linotype" w:hAnsi="Palatino Linotype" w:cs="JansonText-Roman"/>
            <w:color w:val="auto"/>
            <w:sz w:val="20"/>
            <w:szCs w:val="20"/>
          </w:rPr>
          <w:t>http://www.diva-portal.org/smash/get/diva2:821579/FULLTEXT01.pdf</w:t>
        </w:r>
      </w:hyperlink>
      <w:r w:rsidRPr="006908AF">
        <w:rPr>
          <w:rFonts w:ascii="Palatino Linotype" w:hAnsi="Palatino Linotype" w:cs="JansonText-Roman"/>
          <w:sz w:val="20"/>
          <w:szCs w:val="20"/>
        </w:rPr>
        <w:t xml:space="preserve"> (accessed July, 2018).</w:t>
      </w:r>
    </w:p>
    <w:p w14:paraId="3D9083CE" w14:textId="00B3CDC2" w:rsidR="00366940" w:rsidRPr="006908AF" w:rsidRDefault="00366940" w:rsidP="00366940">
      <w:pPr>
        <w:pStyle w:val="referenceitem"/>
        <w:tabs>
          <w:tab w:val="num" w:pos="341"/>
        </w:tabs>
        <w:rPr>
          <w:rFonts w:ascii="Palatino Linotype" w:hAnsi="Palatino Linotype"/>
          <w:sz w:val="20"/>
        </w:rPr>
      </w:pPr>
    </w:p>
    <w:p w14:paraId="34CE08A0" w14:textId="640EFED1" w:rsidR="004706CE" w:rsidRPr="006908AF" w:rsidRDefault="004706CE"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Panagakos</w:t>
      </w:r>
      <w:proofErr w:type="spellEnd"/>
      <w:r w:rsidRPr="006908AF">
        <w:rPr>
          <w:rFonts w:ascii="Palatino Linotype" w:hAnsi="Palatino Linotype"/>
          <w:sz w:val="20"/>
        </w:rPr>
        <w:t xml:space="preserve">, A.N. and Horst, H.A., 2006. Return to Cyberia: technology and the social worlds of transnational migrants. </w:t>
      </w:r>
      <w:r w:rsidRPr="006908AF">
        <w:rPr>
          <w:rFonts w:ascii="Palatino Linotype" w:hAnsi="Palatino Linotype"/>
          <w:i/>
          <w:sz w:val="20"/>
        </w:rPr>
        <w:t>Global Networks</w:t>
      </w:r>
      <w:r w:rsidR="007F5A7E" w:rsidRPr="006908AF">
        <w:rPr>
          <w:rFonts w:ascii="Palatino Linotype" w:hAnsi="Palatino Linotype"/>
          <w:sz w:val="20"/>
        </w:rPr>
        <w:t xml:space="preserve">, 6(2): </w:t>
      </w:r>
      <w:r w:rsidRPr="006908AF">
        <w:rPr>
          <w:rFonts w:ascii="Palatino Linotype" w:hAnsi="Palatino Linotype"/>
          <w:sz w:val="20"/>
        </w:rPr>
        <w:t>109-124.</w:t>
      </w:r>
    </w:p>
    <w:p w14:paraId="52AF3DB2" w14:textId="77777777" w:rsidR="007F5A7E" w:rsidRPr="006908AF" w:rsidRDefault="007F5A7E" w:rsidP="000634DD">
      <w:pPr>
        <w:pStyle w:val="referenceitem"/>
        <w:tabs>
          <w:tab w:val="num" w:pos="341"/>
        </w:tabs>
        <w:ind w:left="284" w:hanging="284"/>
        <w:rPr>
          <w:rFonts w:ascii="Palatino Linotype" w:hAnsi="Palatino Linotype"/>
          <w:sz w:val="20"/>
        </w:rPr>
      </w:pPr>
    </w:p>
    <w:p w14:paraId="0509C8BB" w14:textId="04CC95F8" w:rsidR="007F5A7E" w:rsidRPr="006908AF" w:rsidRDefault="007F5A7E"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Portes</w:t>
      </w:r>
      <w:proofErr w:type="spellEnd"/>
      <w:r w:rsidRPr="006908AF">
        <w:rPr>
          <w:rFonts w:ascii="Palatino Linotype" w:hAnsi="Palatino Linotype"/>
          <w:sz w:val="20"/>
        </w:rPr>
        <w:t xml:space="preserve">, A. and Sensenbrenner, J. (1993). Embeddedness and immigration: Notes on the social determinants of economic action. </w:t>
      </w:r>
      <w:r w:rsidRPr="006908AF">
        <w:rPr>
          <w:rFonts w:ascii="Palatino Linotype" w:hAnsi="Palatino Linotype"/>
          <w:i/>
          <w:sz w:val="20"/>
        </w:rPr>
        <w:t>American Journal of Sociology</w:t>
      </w:r>
      <w:r w:rsidRPr="006908AF">
        <w:rPr>
          <w:rFonts w:ascii="Palatino Linotype" w:hAnsi="Palatino Linotype"/>
          <w:sz w:val="20"/>
        </w:rPr>
        <w:t xml:space="preserve"> 98(6): 1320-1350.</w:t>
      </w:r>
    </w:p>
    <w:p w14:paraId="3990B7E5" w14:textId="6554FE04" w:rsidR="000634DD" w:rsidRPr="006908AF" w:rsidRDefault="000634DD" w:rsidP="007F5A7E">
      <w:pPr>
        <w:pStyle w:val="referenceitem"/>
        <w:tabs>
          <w:tab w:val="num" w:pos="341"/>
        </w:tabs>
        <w:rPr>
          <w:rFonts w:ascii="Palatino Linotype" w:hAnsi="Palatino Linotype"/>
          <w:sz w:val="20"/>
        </w:rPr>
      </w:pPr>
    </w:p>
    <w:p w14:paraId="08A1D95D" w14:textId="7D66EB5A" w:rsidR="0055405D" w:rsidRPr="006908AF" w:rsidRDefault="0055405D" w:rsidP="00640B71">
      <w:pPr>
        <w:pStyle w:val="referenceitem"/>
        <w:tabs>
          <w:tab w:val="num" w:pos="341"/>
        </w:tabs>
        <w:ind w:left="284" w:hanging="284"/>
        <w:rPr>
          <w:rFonts w:ascii="Palatino Linotype" w:hAnsi="Palatino Linotype"/>
          <w:sz w:val="20"/>
        </w:rPr>
      </w:pPr>
      <w:r w:rsidRPr="006908AF">
        <w:rPr>
          <w:rFonts w:ascii="Palatino Linotype" w:hAnsi="Palatino Linotype"/>
          <w:sz w:val="20"/>
        </w:rPr>
        <w:t>Richmond, T. and Shields, J. (2005). NGO-government relations and immigrant services: Contradictions and challenges</w:t>
      </w:r>
      <w:r w:rsidR="00640B71" w:rsidRPr="006908AF">
        <w:rPr>
          <w:rFonts w:ascii="Palatino Linotype" w:hAnsi="Palatino Linotype"/>
          <w:i/>
          <w:sz w:val="20"/>
        </w:rPr>
        <w:t xml:space="preserve">. Journal of </w:t>
      </w:r>
      <w:r w:rsidRPr="006908AF">
        <w:rPr>
          <w:rFonts w:ascii="Palatino Linotype" w:hAnsi="Palatino Linotype"/>
          <w:i/>
          <w:sz w:val="20"/>
        </w:rPr>
        <w:t>Int. Migration &amp; Integration</w:t>
      </w:r>
      <w:r w:rsidRPr="006908AF">
        <w:rPr>
          <w:rFonts w:ascii="Palatino Linotype" w:hAnsi="Palatino Linotype"/>
          <w:sz w:val="20"/>
        </w:rPr>
        <w:t xml:space="preserve"> </w:t>
      </w:r>
      <w:r w:rsidR="00640B71" w:rsidRPr="006908AF">
        <w:rPr>
          <w:rFonts w:ascii="Palatino Linotype" w:hAnsi="Palatino Linotype"/>
          <w:sz w:val="20"/>
        </w:rPr>
        <w:t>6(3-4): 513-526.</w:t>
      </w:r>
    </w:p>
    <w:p w14:paraId="5CB4F9DF" w14:textId="77777777" w:rsidR="0055405D" w:rsidRPr="006908AF" w:rsidRDefault="0055405D" w:rsidP="007F5A7E">
      <w:pPr>
        <w:pStyle w:val="referenceitem"/>
        <w:tabs>
          <w:tab w:val="num" w:pos="341"/>
        </w:tabs>
        <w:rPr>
          <w:rFonts w:ascii="Palatino Linotype" w:hAnsi="Palatino Linotype"/>
          <w:sz w:val="20"/>
        </w:rPr>
      </w:pPr>
    </w:p>
    <w:p w14:paraId="56DDE5F9" w14:textId="378ECDB5" w:rsidR="00EF13B2" w:rsidRPr="006908AF" w:rsidRDefault="00EF13B2"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Sam, D.L., </w:t>
      </w:r>
      <w:proofErr w:type="spellStart"/>
      <w:r w:rsidRPr="006908AF">
        <w:rPr>
          <w:rFonts w:ascii="Palatino Linotype" w:hAnsi="Palatino Linotype"/>
          <w:sz w:val="20"/>
        </w:rPr>
        <w:t>Vedder</w:t>
      </w:r>
      <w:proofErr w:type="spellEnd"/>
      <w:r w:rsidRPr="006908AF">
        <w:rPr>
          <w:rFonts w:ascii="Palatino Linotype" w:hAnsi="Palatino Linotype"/>
          <w:sz w:val="20"/>
        </w:rPr>
        <w:t xml:space="preserve">, P., </w:t>
      </w:r>
      <w:proofErr w:type="spellStart"/>
      <w:r w:rsidRPr="006908AF">
        <w:rPr>
          <w:rFonts w:ascii="Palatino Linotype" w:hAnsi="Palatino Linotype"/>
          <w:sz w:val="20"/>
        </w:rPr>
        <w:t>Liebkind</w:t>
      </w:r>
      <w:proofErr w:type="spellEnd"/>
      <w:r w:rsidRPr="006908AF">
        <w:rPr>
          <w:rFonts w:ascii="Palatino Linotype" w:hAnsi="Palatino Linotype"/>
          <w:sz w:val="20"/>
        </w:rPr>
        <w:t xml:space="preserve">, K., </w:t>
      </w:r>
      <w:proofErr w:type="spellStart"/>
      <w:r w:rsidRPr="006908AF">
        <w:rPr>
          <w:rFonts w:ascii="Palatino Linotype" w:hAnsi="Palatino Linotype"/>
          <w:sz w:val="20"/>
        </w:rPr>
        <w:t>Neto</w:t>
      </w:r>
      <w:proofErr w:type="spellEnd"/>
      <w:r w:rsidRPr="006908AF">
        <w:rPr>
          <w:rFonts w:ascii="Palatino Linotype" w:hAnsi="Palatino Linotype"/>
          <w:sz w:val="20"/>
        </w:rPr>
        <w:t xml:space="preserve">, F., </w:t>
      </w:r>
      <w:proofErr w:type="spellStart"/>
      <w:r w:rsidRPr="006908AF">
        <w:rPr>
          <w:rFonts w:ascii="Palatino Linotype" w:hAnsi="Palatino Linotype"/>
          <w:sz w:val="20"/>
        </w:rPr>
        <w:t>andVirta</w:t>
      </w:r>
      <w:proofErr w:type="spellEnd"/>
      <w:r w:rsidRPr="006908AF">
        <w:rPr>
          <w:rFonts w:ascii="Palatino Linotype" w:hAnsi="Palatino Linotype"/>
          <w:sz w:val="20"/>
        </w:rPr>
        <w:t>, E</w:t>
      </w:r>
      <w:proofErr w:type="gramStart"/>
      <w:r w:rsidRPr="006908AF">
        <w:rPr>
          <w:rFonts w:ascii="Palatino Linotype" w:hAnsi="Palatino Linotype"/>
          <w:sz w:val="20"/>
        </w:rPr>
        <w:t>.(</w:t>
      </w:r>
      <w:proofErr w:type="gramEnd"/>
      <w:r w:rsidRPr="006908AF">
        <w:rPr>
          <w:rFonts w:ascii="Palatino Linotype" w:hAnsi="Palatino Linotype"/>
          <w:sz w:val="20"/>
        </w:rPr>
        <w:t xml:space="preserve">2008). Immigration, acculturation and the </w:t>
      </w:r>
      <w:r w:rsidR="0085257A" w:rsidRPr="006908AF">
        <w:rPr>
          <w:rFonts w:ascii="Palatino Linotype" w:hAnsi="Palatino Linotype"/>
          <w:sz w:val="20"/>
        </w:rPr>
        <w:t>paradox of adaptation in Europe.</w:t>
      </w:r>
      <w:r w:rsidRPr="006908AF">
        <w:rPr>
          <w:rFonts w:ascii="Palatino Linotype" w:hAnsi="Palatino Linotype"/>
          <w:sz w:val="20"/>
        </w:rPr>
        <w:t xml:space="preserve"> </w:t>
      </w:r>
      <w:r w:rsidRPr="006908AF">
        <w:rPr>
          <w:rFonts w:ascii="Palatino Linotype" w:hAnsi="Palatino Linotype"/>
          <w:i/>
          <w:sz w:val="20"/>
        </w:rPr>
        <w:t>European Journal of Developmental Psychology</w:t>
      </w:r>
      <w:r w:rsidR="0085257A" w:rsidRPr="006908AF">
        <w:rPr>
          <w:rFonts w:ascii="Palatino Linotype" w:hAnsi="Palatino Linotype"/>
          <w:sz w:val="20"/>
        </w:rPr>
        <w:t xml:space="preserve"> 5(2):</w:t>
      </w:r>
      <w:r w:rsidRPr="006908AF">
        <w:rPr>
          <w:rFonts w:ascii="Palatino Linotype" w:hAnsi="Palatino Linotype"/>
          <w:sz w:val="20"/>
        </w:rPr>
        <w:t xml:space="preserve"> 138</w:t>
      </w:r>
      <w:r w:rsidRPr="006908AF">
        <w:rPr>
          <w:rFonts w:ascii="Palatino Linotype" w:hAnsi="Palatino Linotype"/>
          <w:sz w:val="20"/>
        </w:rPr>
        <w:noBreakHyphen/>
        <w:t>158.</w:t>
      </w:r>
    </w:p>
    <w:p w14:paraId="07D8696A" w14:textId="77777777" w:rsidR="000634DD" w:rsidRPr="006908AF" w:rsidRDefault="000634DD" w:rsidP="000634DD">
      <w:pPr>
        <w:pStyle w:val="referenceitem"/>
        <w:tabs>
          <w:tab w:val="num" w:pos="341"/>
        </w:tabs>
        <w:ind w:left="284" w:hanging="284"/>
        <w:rPr>
          <w:rFonts w:ascii="Palatino Linotype" w:hAnsi="Palatino Linotype"/>
          <w:sz w:val="20"/>
        </w:rPr>
      </w:pPr>
    </w:p>
    <w:p w14:paraId="19CC6CC2" w14:textId="109C9945" w:rsidR="00EF13B2" w:rsidRPr="006908AF" w:rsidRDefault="00EF13B2"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Samnani</w:t>
      </w:r>
      <w:proofErr w:type="spellEnd"/>
      <w:r w:rsidRPr="006908AF">
        <w:rPr>
          <w:rFonts w:ascii="Palatino Linotype" w:hAnsi="Palatino Linotype"/>
          <w:sz w:val="20"/>
        </w:rPr>
        <w:t xml:space="preserve">, A-K, </w:t>
      </w:r>
      <w:proofErr w:type="spellStart"/>
      <w:r w:rsidRPr="006908AF">
        <w:rPr>
          <w:rFonts w:ascii="Palatino Linotype" w:hAnsi="Palatino Linotype"/>
          <w:sz w:val="20"/>
        </w:rPr>
        <w:t>Boekhorst</w:t>
      </w:r>
      <w:proofErr w:type="spellEnd"/>
      <w:r w:rsidRPr="006908AF">
        <w:rPr>
          <w:rFonts w:ascii="Palatino Linotype" w:hAnsi="Palatino Linotype"/>
          <w:sz w:val="20"/>
        </w:rPr>
        <w:t xml:space="preserve">, J.A., and Harrison, J.A. </w:t>
      </w:r>
      <w:r w:rsidR="0085257A" w:rsidRPr="006908AF">
        <w:rPr>
          <w:rFonts w:ascii="Palatino Linotype" w:hAnsi="Palatino Linotype"/>
          <w:sz w:val="20"/>
        </w:rPr>
        <w:t xml:space="preserve">(2013). </w:t>
      </w:r>
      <w:r w:rsidRPr="006908AF">
        <w:rPr>
          <w:rFonts w:ascii="Palatino Linotype" w:hAnsi="Palatino Linotype"/>
          <w:sz w:val="20"/>
        </w:rPr>
        <w:t>The acculturation process: Anteced</w:t>
      </w:r>
      <w:r w:rsidR="0085257A" w:rsidRPr="006908AF">
        <w:rPr>
          <w:rFonts w:ascii="Palatino Linotype" w:hAnsi="Palatino Linotype"/>
          <w:sz w:val="20"/>
        </w:rPr>
        <w:t>ents, strategies, and outcomes.</w:t>
      </w:r>
      <w:r w:rsidRPr="006908AF">
        <w:rPr>
          <w:rFonts w:ascii="Palatino Linotype" w:hAnsi="Palatino Linotype"/>
          <w:sz w:val="20"/>
        </w:rPr>
        <w:t xml:space="preserve"> </w:t>
      </w:r>
      <w:r w:rsidRPr="006908AF">
        <w:rPr>
          <w:rFonts w:ascii="Palatino Linotype" w:hAnsi="Palatino Linotype"/>
          <w:i/>
          <w:sz w:val="20"/>
        </w:rPr>
        <w:t>Journal of Occupational and Organizational Psychology</w:t>
      </w:r>
      <w:r w:rsidR="0085257A" w:rsidRPr="006908AF">
        <w:rPr>
          <w:rFonts w:ascii="Palatino Linotype" w:hAnsi="Palatino Linotype"/>
          <w:sz w:val="20"/>
        </w:rPr>
        <w:t xml:space="preserve">, 86(2): </w:t>
      </w:r>
      <w:r w:rsidRPr="006908AF">
        <w:rPr>
          <w:rFonts w:ascii="Palatino Linotype" w:hAnsi="Palatino Linotype"/>
          <w:sz w:val="20"/>
        </w:rPr>
        <w:t xml:space="preserve">166-183. </w:t>
      </w:r>
    </w:p>
    <w:p w14:paraId="1080BAB9" w14:textId="17B6E3A5" w:rsidR="00366940" w:rsidRPr="006908AF" w:rsidRDefault="00366940" w:rsidP="00366940">
      <w:pPr>
        <w:autoSpaceDE w:val="0"/>
        <w:autoSpaceDN w:val="0"/>
        <w:adjustRightInd w:val="0"/>
        <w:spacing w:before="100" w:beforeAutospacing="1"/>
        <w:rPr>
          <w:rFonts w:ascii="Calibri" w:hAnsi="Calibri" w:cs="Calibri"/>
        </w:rPr>
      </w:pPr>
      <w:proofErr w:type="spellStart"/>
      <w:r w:rsidRPr="006908AF">
        <w:rPr>
          <w:rFonts w:ascii="Palatino Linotype" w:hAnsi="Palatino Linotype" w:cs="JansonText-Roman"/>
          <w:sz w:val="20"/>
          <w:szCs w:val="20"/>
        </w:rPr>
        <w:t>Sandelind</w:t>
      </w:r>
      <w:proofErr w:type="spellEnd"/>
      <w:r w:rsidRPr="006908AF">
        <w:rPr>
          <w:rFonts w:ascii="Palatino Linotype" w:hAnsi="Palatino Linotype" w:cs="JansonText-Roman"/>
          <w:sz w:val="20"/>
          <w:szCs w:val="20"/>
        </w:rPr>
        <w:t>, C. (2014) There is nothing inherently exclusionary about uniting around ‘British values’ that celebrate democratic institutions and liberalism. Available at:</w:t>
      </w:r>
      <w:r w:rsidRPr="006908AF">
        <w:rPr>
          <w:rFonts w:ascii="Calibri" w:hAnsi="Calibri" w:cs="Calibri"/>
        </w:rPr>
        <w:t xml:space="preserve"> </w:t>
      </w:r>
      <w:r w:rsidRPr="006908AF">
        <w:rPr>
          <w:rFonts w:ascii="Calibri" w:hAnsi="Calibri" w:cs="Calibri"/>
        </w:rPr>
        <w:tab/>
      </w:r>
      <w:hyperlink r:id="rId10" w:history="1">
        <w:r w:rsidRPr="006908AF">
          <w:rPr>
            <w:rStyle w:val="Hyperlink"/>
            <w:rFonts w:ascii="Palatino Linotype" w:hAnsi="Palatino Linotype" w:cs="JansonText-Roman"/>
            <w:color w:val="auto"/>
            <w:sz w:val="20"/>
            <w:szCs w:val="20"/>
          </w:rPr>
          <w:t>http://blogs.lse.ac.uk/politicsandpolicy/there-is-nothing-inherently-exclusionary-about-</w:t>
        </w:r>
        <w:r w:rsidRPr="006908AF">
          <w:rPr>
            <w:rStyle w:val="Hyperlink"/>
            <w:rFonts w:ascii="Palatino Linotype" w:hAnsi="Palatino Linotype" w:cs="JansonText-Roman"/>
            <w:color w:val="auto"/>
            <w:sz w:val="20"/>
            <w:szCs w:val="20"/>
          </w:rPr>
          <w:tab/>
          <w:t>uniting-around-british-values-that-celebrate-democratic-institutions-and-liberalism/</w:t>
        </w:r>
      </w:hyperlink>
      <w:r w:rsidRPr="006908AF">
        <w:rPr>
          <w:rFonts w:ascii="Palatino Linotype" w:hAnsi="Palatino Linotype" w:cs="JansonText-Roman"/>
          <w:sz w:val="20"/>
          <w:szCs w:val="20"/>
        </w:rPr>
        <w:t xml:space="preserve"> </w:t>
      </w:r>
      <w:r w:rsidRPr="006908AF">
        <w:rPr>
          <w:rFonts w:ascii="Palatino Linotype" w:hAnsi="Palatino Linotype" w:cs="JansonText-Roman"/>
          <w:sz w:val="20"/>
          <w:szCs w:val="20"/>
        </w:rPr>
        <w:tab/>
        <w:t>(accessed 06 July, 2018).</w:t>
      </w:r>
    </w:p>
    <w:p w14:paraId="275BA67C" w14:textId="77777777" w:rsidR="00366940" w:rsidRPr="006908AF" w:rsidRDefault="00366940" w:rsidP="000634DD">
      <w:pPr>
        <w:pStyle w:val="referenceitem"/>
        <w:tabs>
          <w:tab w:val="num" w:pos="341"/>
        </w:tabs>
        <w:ind w:left="284" w:hanging="284"/>
        <w:rPr>
          <w:rFonts w:ascii="Palatino Linotype" w:hAnsi="Palatino Linotype"/>
          <w:sz w:val="20"/>
        </w:rPr>
      </w:pPr>
    </w:p>
    <w:p w14:paraId="79CE1A47" w14:textId="0F3409E6" w:rsidR="0006239A" w:rsidRPr="006908AF" w:rsidRDefault="0006239A" w:rsidP="000634DD">
      <w:pPr>
        <w:pStyle w:val="referenceitem"/>
        <w:tabs>
          <w:tab w:val="num" w:pos="341"/>
        </w:tabs>
        <w:ind w:left="284" w:hanging="284"/>
        <w:rPr>
          <w:rFonts w:ascii="Palatino Linotype" w:hAnsi="Palatino Linotype"/>
          <w:sz w:val="20"/>
        </w:rPr>
      </w:pPr>
      <w:r w:rsidRPr="006908AF">
        <w:rPr>
          <w:rFonts w:ascii="Palatino Linotype" w:eastAsia="SimSun" w:hAnsi="Palatino Linotype" w:cs="Segoe UI"/>
          <w:sz w:val="20"/>
          <w:lang w:eastAsia="zh-CN"/>
        </w:rPr>
        <w:t xml:space="preserve">Sarpong, D., Maclean, M. and </w:t>
      </w:r>
      <w:proofErr w:type="spellStart"/>
      <w:r w:rsidRPr="006908AF">
        <w:rPr>
          <w:rFonts w:ascii="Palatino Linotype" w:eastAsia="SimSun" w:hAnsi="Palatino Linotype" w:cs="Segoe UI"/>
          <w:sz w:val="20"/>
          <w:lang w:eastAsia="zh-CN"/>
        </w:rPr>
        <w:t>Eybot</w:t>
      </w:r>
      <w:proofErr w:type="spellEnd"/>
      <w:r w:rsidRPr="006908AF">
        <w:rPr>
          <w:rFonts w:ascii="Palatino Linotype" w:eastAsia="SimSun" w:hAnsi="Palatino Linotype" w:cs="Segoe UI"/>
          <w:sz w:val="20"/>
          <w:lang w:eastAsia="zh-CN"/>
        </w:rPr>
        <w:t xml:space="preserve">, J. (2018) Cross-state mobility of European </w:t>
      </w:r>
      <w:r w:rsidRPr="006908AF">
        <w:rPr>
          <w:rFonts w:ascii="Palatino Linotype" w:eastAsia="SimSun" w:hAnsi="Palatino Linotype" w:cs="Segoe UI"/>
          <w:sz w:val="20"/>
          <w:lang w:eastAsia="zh-CN"/>
        </w:rPr>
        <w:tab/>
      </w:r>
      <w:proofErr w:type="spellStart"/>
      <w:r w:rsidRPr="006908AF">
        <w:rPr>
          <w:rFonts w:ascii="Palatino Linotype" w:eastAsia="SimSun" w:hAnsi="Palatino Linotype" w:cs="Segoe UI"/>
          <w:sz w:val="20"/>
          <w:lang w:eastAsia="zh-CN"/>
        </w:rPr>
        <w:t>naturalised</w:t>
      </w:r>
      <w:proofErr w:type="spellEnd"/>
      <w:r w:rsidRPr="006908AF">
        <w:rPr>
          <w:rFonts w:ascii="Palatino Linotype" w:eastAsia="SimSun" w:hAnsi="Palatino Linotype" w:cs="Segoe UI"/>
          <w:sz w:val="20"/>
          <w:lang w:eastAsia="zh-CN"/>
        </w:rPr>
        <w:t xml:space="preserve"> third-country nationals, </w:t>
      </w:r>
      <w:r w:rsidRPr="006908AF">
        <w:rPr>
          <w:rFonts w:ascii="Palatino Linotype" w:eastAsia="SimSun" w:hAnsi="Palatino Linotype" w:cs="Segoe UI"/>
          <w:i/>
          <w:sz w:val="20"/>
          <w:lang w:eastAsia="zh-CN"/>
        </w:rPr>
        <w:t>European Urban and Regional Studies</w:t>
      </w:r>
      <w:r w:rsidRPr="006908AF">
        <w:rPr>
          <w:rFonts w:ascii="Palatino Linotype" w:eastAsia="SimSun" w:hAnsi="Palatino Linotype" w:cs="Segoe UI"/>
          <w:sz w:val="20"/>
          <w:lang w:eastAsia="zh-CN"/>
        </w:rPr>
        <w:t xml:space="preserve"> (</w:t>
      </w:r>
      <w:proofErr w:type="spellStart"/>
      <w:r w:rsidRPr="006908AF">
        <w:rPr>
          <w:rFonts w:ascii="Palatino Linotype" w:eastAsia="SimSun" w:hAnsi="Palatino Linotype" w:cs="Segoe UI"/>
          <w:sz w:val="20"/>
          <w:lang w:eastAsia="zh-CN"/>
        </w:rPr>
        <w:t>ePub</w:t>
      </w:r>
      <w:proofErr w:type="spellEnd"/>
      <w:r w:rsidRPr="006908AF">
        <w:rPr>
          <w:rFonts w:ascii="Palatino Linotype" w:eastAsia="SimSun" w:hAnsi="Palatino Linotype" w:cs="Segoe UI"/>
          <w:sz w:val="20"/>
          <w:lang w:eastAsia="zh-CN"/>
        </w:rPr>
        <w:t xml:space="preserve"> ahead of</w:t>
      </w:r>
      <w:r w:rsidR="00C95640" w:rsidRPr="006908AF">
        <w:rPr>
          <w:rFonts w:ascii="Palatino Linotype" w:eastAsia="SimSun" w:hAnsi="Palatino Linotype" w:cs="Segoe UI"/>
          <w:sz w:val="20"/>
          <w:lang w:eastAsia="zh-CN"/>
        </w:rPr>
        <w:t xml:space="preserve"> </w:t>
      </w:r>
      <w:r w:rsidRPr="006908AF">
        <w:rPr>
          <w:rFonts w:ascii="Palatino Linotype" w:eastAsia="SimSun" w:hAnsi="Palatino Linotype" w:cs="Segoe UI"/>
          <w:sz w:val="20"/>
          <w:lang w:eastAsia="zh-CN"/>
        </w:rPr>
        <w:t xml:space="preserve">print) </w:t>
      </w:r>
      <w:hyperlink r:id="rId11" w:history="1">
        <w:r w:rsidRPr="006908AF">
          <w:rPr>
            <w:rStyle w:val="Hyperlink"/>
            <w:rFonts w:ascii="Palatino Linotype" w:eastAsia="SimSun" w:hAnsi="Palatino Linotype" w:cs="Segoe UI"/>
            <w:color w:val="auto"/>
            <w:sz w:val="20"/>
            <w:lang w:eastAsia="zh-CN"/>
          </w:rPr>
          <w:t>https://doi.org/10.1177/0969776418798690</w:t>
        </w:r>
      </w:hyperlink>
      <w:r w:rsidRPr="006908AF">
        <w:rPr>
          <w:rFonts w:ascii="Palatino Linotype" w:eastAsia="SimSun" w:hAnsi="Palatino Linotype" w:cs="Segoe UI"/>
          <w:sz w:val="20"/>
          <w:lang w:eastAsia="zh-CN"/>
        </w:rPr>
        <w:t xml:space="preserve">  </w:t>
      </w:r>
    </w:p>
    <w:p w14:paraId="7166BE0F" w14:textId="77777777" w:rsidR="000634DD" w:rsidRPr="006908AF" w:rsidRDefault="000634DD" w:rsidP="000634DD">
      <w:pPr>
        <w:pStyle w:val="referenceitem"/>
        <w:tabs>
          <w:tab w:val="num" w:pos="341"/>
        </w:tabs>
        <w:ind w:left="284" w:hanging="284"/>
        <w:rPr>
          <w:rFonts w:ascii="Palatino Linotype" w:hAnsi="Palatino Linotype"/>
          <w:sz w:val="20"/>
        </w:rPr>
      </w:pPr>
    </w:p>
    <w:p w14:paraId="52750626" w14:textId="3ED11D05" w:rsidR="003A2F6F" w:rsidRPr="006908AF" w:rsidRDefault="003A2F6F"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Schumann, S., van der Lin</w:t>
      </w:r>
      <w:r w:rsidR="0085257A" w:rsidRPr="006908AF">
        <w:rPr>
          <w:rFonts w:ascii="Palatino Linotype" w:hAnsi="Palatino Linotype"/>
          <w:sz w:val="20"/>
        </w:rPr>
        <w:t>den, N., and Klein, O. (2012). Bridging the g</w:t>
      </w:r>
      <w:r w:rsidRPr="006908AF">
        <w:rPr>
          <w:rFonts w:ascii="Palatino Linotype" w:hAnsi="Palatino Linotype"/>
          <w:sz w:val="20"/>
        </w:rPr>
        <w:t>ap on Facebook: A</w:t>
      </w:r>
      <w:r w:rsidR="0085257A" w:rsidRPr="006908AF">
        <w:rPr>
          <w:rFonts w:ascii="Palatino Linotype" w:hAnsi="Palatino Linotype"/>
          <w:sz w:val="20"/>
        </w:rPr>
        <w:t xml:space="preserve">ssessing intergroup contact and </w:t>
      </w:r>
      <w:proofErr w:type="spellStart"/>
      <w:r w:rsidR="0085257A" w:rsidRPr="006908AF">
        <w:rPr>
          <w:rFonts w:ascii="Palatino Linotype" w:hAnsi="Palatino Linotype"/>
          <w:sz w:val="20"/>
        </w:rPr>
        <w:t>tts</w:t>
      </w:r>
      <w:proofErr w:type="spellEnd"/>
      <w:r w:rsidR="0085257A" w:rsidRPr="006908AF">
        <w:rPr>
          <w:rFonts w:ascii="Palatino Linotype" w:hAnsi="Palatino Linotype"/>
          <w:sz w:val="20"/>
        </w:rPr>
        <w:t xml:space="preserve"> e</w:t>
      </w:r>
      <w:r w:rsidRPr="006908AF">
        <w:rPr>
          <w:rFonts w:ascii="Palatino Linotype" w:hAnsi="Palatino Linotype"/>
          <w:sz w:val="20"/>
        </w:rPr>
        <w:t>f</w:t>
      </w:r>
      <w:r w:rsidR="0085257A" w:rsidRPr="006908AF">
        <w:rPr>
          <w:rFonts w:ascii="Palatino Linotype" w:hAnsi="Palatino Linotype"/>
          <w:sz w:val="20"/>
        </w:rPr>
        <w:t>fects for intergroup relations.</w:t>
      </w:r>
      <w:r w:rsidRPr="006908AF">
        <w:rPr>
          <w:rFonts w:ascii="Palatino Linotype" w:hAnsi="Palatino Linotype"/>
          <w:sz w:val="20"/>
        </w:rPr>
        <w:t xml:space="preserve"> </w:t>
      </w:r>
      <w:r w:rsidRPr="006908AF">
        <w:rPr>
          <w:rFonts w:ascii="Palatino Linotype" w:hAnsi="Palatino Linotype"/>
          <w:i/>
          <w:sz w:val="20"/>
        </w:rPr>
        <w:t>C</w:t>
      </w:r>
      <w:r w:rsidR="0085257A" w:rsidRPr="006908AF">
        <w:rPr>
          <w:rFonts w:ascii="Palatino Linotype" w:hAnsi="Palatino Linotype"/>
          <w:i/>
          <w:sz w:val="20"/>
        </w:rPr>
        <w:t xml:space="preserve">yber-psychology, Behavior, and Social Networking </w:t>
      </w:r>
      <w:r w:rsidR="0085257A" w:rsidRPr="006908AF">
        <w:rPr>
          <w:rFonts w:ascii="Palatino Linotype" w:hAnsi="Palatino Linotype"/>
          <w:sz w:val="20"/>
        </w:rPr>
        <w:t xml:space="preserve">15(8): </w:t>
      </w:r>
      <w:r w:rsidRPr="006908AF">
        <w:rPr>
          <w:rFonts w:ascii="Palatino Linotype" w:hAnsi="Palatino Linotype"/>
          <w:sz w:val="20"/>
        </w:rPr>
        <w:t>411-416.</w:t>
      </w:r>
    </w:p>
    <w:p w14:paraId="1B140A9C" w14:textId="77777777" w:rsidR="000634DD" w:rsidRPr="006908AF" w:rsidRDefault="000634DD" w:rsidP="0085257A">
      <w:pPr>
        <w:pStyle w:val="referenceitem"/>
        <w:tabs>
          <w:tab w:val="num" w:pos="341"/>
        </w:tabs>
        <w:rPr>
          <w:rFonts w:ascii="Palatino Linotype" w:hAnsi="Palatino Linotype"/>
          <w:sz w:val="20"/>
        </w:rPr>
      </w:pPr>
    </w:p>
    <w:p w14:paraId="4E976354" w14:textId="3AEBFE1F" w:rsidR="0088090F" w:rsidRPr="006908AF" w:rsidRDefault="0088090F"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Strauss, A., and Corbin, J. (1998). </w:t>
      </w:r>
      <w:r w:rsidRPr="006908AF">
        <w:rPr>
          <w:rFonts w:ascii="Palatino Linotype" w:hAnsi="Palatino Linotype"/>
          <w:i/>
          <w:sz w:val="20"/>
        </w:rPr>
        <w:t>Basics of qualitative research: Techniques and procedures for developing grounded theory.</w:t>
      </w:r>
      <w:r w:rsidRPr="006908AF">
        <w:rPr>
          <w:rFonts w:ascii="Palatino Linotype" w:hAnsi="Palatino Linotype"/>
          <w:sz w:val="20"/>
        </w:rPr>
        <w:t xml:space="preserve"> Sage Publications, Inc.</w:t>
      </w:r>
    </w:p>
    <w:p w14:paraId="6732C8AE" w14:textId="77777777" w:rsidR="00D05E69" w:rsidRPr="006908AF" w:rsidRDefault="00D05E69" w:rsidP="000634DD">
      <w:pPr>
        <w:pStyle w:val="referenceitem"/>
        <w:tabs>
          <w:tab w:val="num" w:pos="341"/>
        </w:tabs>
        <w:ind w:left="284" w:hanging="284"/>
        <w:rPr>
          <w:rFonts w:ascii="Palatino Linotype" w:hAnsi="Palatino Linotype"/>
          <w:sz w:val="20"/>
        </w:rPr>
      </w:pPr>
    </w:p>
    <w:p w14:paraId="2249A742" w14:textId="18C79A8D" w:rsidR="00D05E69" w:rsidRPr="006908AF" w:rsidRDefault="00D05E69"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Taina</w:t>
      </w:r>
      <w:proofErr w:type="spellEnd"/>
      <w:r w:rsidRPr="006908AF">
        <w:rPr>
          <w:rFonts w:ascii="Palatino Linotype" w:hAnsi="Palatino Linotype"/>
          <w:sz w:val="20"/>
        </w:rPr>
        <w:t>, B and Helmond, A. (2017). “The Affordances of Social Media Platforms.” In The SAGE Handbook of Social Media, edited by Jean Burgess, Thomas Powell, and Alice Marwick. London and New York: SAGE Publications Ltd.</w:t>
      </w:r>
    </w:p>
    <w:p w14:paraId="0A80C2DB" w14:textId="77777777" w:rsidR="000634DD" w:rsidRPr="006908AF" w:rsidRDefault="000634DD" w:rsidP="000634DD">
      <w:pPr>
        <w:pStyle w:val="referenceitem"/>
        <w:tabs>
          <w:tab w:val="num" w:pos="341"/>
        </w:tabs>
        <w:ind w:left="284" w:hanging="284"/>
        <w:rPr>
          <w:rFonts w:ascii="Palatino Linotype" w:hAnsi="Palatino Linotype"/>
          <w:sz w:val="20"/>
        </w:rPr>
      </w:pPr>
    </w:p>
    <w:p w14:paraId="20CA70CC" w14:textId="4453D3D3" w:rsidR="005021A7" w:rsidRPr="006908AF" w:rsidRDefault="005021A7"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Vaidhyanathan</w:t>
      </w:r>
      <w:proofErr w:type="spellEnd"/>
      <w:r w:rsidRPr="006908AF">
        <w:rPr>
          <w:rFonts w:ascii="Palatino Linotype" w:hAnsi="Palatino Linotype"/>
          <w:sz w:val="20"/>
        </w:rPr>
        <w:t xml:space="preserve">, S. (2018). </w:t>
      </w:r>
      <w:r w:rsidRPr="006908AF">
        <w:rPr>
          <w:rFonts w:ascii="Palatino Linotype" w:hAnsi="Palatino Linotype"/>
          <w:i/>
          <w:sz w:val="20"/>
        </w:rPr>
        <w:t>Anti-social media: How Facebook disconnects us and undermines democracy.</w:t>
      </w:r>
      <w:r w:rsidRPr="006908AF">
        <w:rPr>
          <w:rFonts w:ascii="Palatino Linotype" w:hAnsi="Palatino Linotype"/>
          <w:sz w:val="20"/>
        </w:rPr>
        <w:t xml:space="preserve"> Oxford</w:t>
      </w:r>
      <w:r w:rsidR="00D05E69" w:rsidRPr="006908AF">
        <w:rPr>
          <w:rFonts w:ascii="Palatino Linotype" w:hAnsi="Palatino Linotype"/>
          <w:sz w:val="20"/>
        </w:rPr>
        <w:t>: Oxford University Press.</w:t>
      </w:r>
    </w:p>
    <w:p w14:paraId="193DB1E0" w14:textId="77777777" w:rsidR="00D05E69" w:rsidRPr="006908AF" w:rsidRDefault="00D05E69" w:rsidP="000634DD">
      <w:pPr>
        <w:pStyle w:val="referenceitem"/>
        <w:tabs>
          <w:tab w:val="num" w:pos="341"/>
        </w:tabs>
        <w:ind w:left="284" w:hanging="284"/>
        <w:rPr>
          <w:rFonts w:ascii="Palatino Linotype" w:hAnsi="Palatino Linotype"/>
          <w:sz w:val="20"/>
        </w:rPr>
      </w:pPr>
    </w:p>
    <w:p w14:paraId="11560F70" w14:textId="43A50849" w:rsidR="00592178" w:rsidRPr="006908AF" w:rsidRDefault="00592178"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Valenta</w:t>
      </w:r>
      <w:proofErr w:type="spellEnd"/>
      <w:r w:rsidRPr="006908AF">
        <w:rPr>
          <w:rFonts w:ascii="Palatino Linotype" w:hAnsi="Palatino Linotype"/>
          <w:sz w:val="20"/>
        </w:rPr>
        <w:t>, M. (2008). </w:t>
      </w:r>
      <w:r w:rsidRPr="006908AF">
        <w:rPr>
          <w:rFonts w:ascii="Palatino Linotype" w:hAnsi="Palatino Linotype"/>
          <w:i/>
          <w:sz w:val="20"/>
        </w:rPr>
        <w:t>Finding friends after resettlement: A study of the social integration of immigrants and refugees, their personal networks and self-work in everyday life.</w:t>
      </w:r>
      <w:r w:rsidRPr="006908AF">
        <w:rPr>
          <w:rFonts w:ascii="Palatino Linotype" w:hAnsi="Palatino Linotype"/>
          <w:sz w:val="20"/>
        </w:rPr>
        <w:t xml:space="preserve"> PhD Thesis, Norwegian University of Science and Technology, Norway.</w:t>
      </w:r>
    </w:p>
    <w:p w14:paraId="2D3BBFC6" w14:textId="77777777" w:rsidR="000634DD" w:rsidRPr="006908AF" w:rsidRDefault="000634DD" w:rsidP="000634DD">
      <w:pPr>
        <w:pStyle w:val="referenceitem"/>
        <w:tabs>
          <w:tab w:val="num" w:pos="341"/>
        </w:tabs>
        <w:ind w:left="284" w:hanging="284"/>
        <w:rPr>
          <w:rFonts w:ascii="Palatino Linotype" w:hAnsi="Palatino Linotype"/>
          <w:sz w:val="20"/>
        </w:rPr>
      </w:pPr>
    </w:p>
    <w:p w14:paraId="2D9B008C" w14:textId="155A06F6" w:rsidR="003A2F6F" w:rsidRPr="006908AF" w:rsidRDefault="00D05E69"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van </w:t>
      </w:r>
      <w:proofErr w:type="spellStart"/>
      <w:r w:rsidRPr="006908AF">
        <w:rPr>
          <w:rFonts w:ascii="Palatino Linotype" w:hAnsi="Palatino Linotype"/>
          <w:sz w:val="20"/>
        </w:rPr>
        <w:t>Maanen</w:t>
      </w:r>
      <w:proofErr w:type="spellEnd"/>
      <w:r w:rsidRPr="006908AF">
        <w:rPr>
          <w:rFonts w:ascii="Palatino Linotype" w:hAnsi="Palatino Linotype"/>
          <w:sz w:val="20"/>
        </w:rPr>
        <w:t xml:space="preserve">, J. (1979) </w:t>
      </w:r>
      <w:r w:rsidR="003A2F6F" w:rsidRPr="006908AF">
        <w:rPr>
          <w:rFonts w:ascii="Palatino Linotype" w:hAnsi="Palatino Linotype"/>
          <w:sz w:val="20"/>
        </w:rPr>
        <w:t>The fact of fiction in organizational ethnograp</w:t>
      </w:r>
      <w:r w:rsidRPr="006908AF">
        <w:rPr>
          <w:rFonts w:ascii="Palatino Linotype" w:hAnsi="Palatino Linotype"/>
          <w:sz w:val="20"/>
        </w:rPr>
        <w:t xml:space="preserve">hy. </w:t>
      </w:r>
      <w:r w:rsidRPr="006908AF">
        <w:rPr>
          <w:rFonts w:ascii="Palatino Linotype" w:hAnsi="Palatino Linotype"/>
          <w:i/>
          <w:sz w:val="20"/>
        </w:rPr>
        <w:t>Administrative Science Q</w:t>
      </w:r>
      <w:r w:rsidR="003A2F6F" w:rsidRPr="006908AF">
        <w:rPr>
          <w:rFonts w:ascii="Palatino Linotype" w:hAnsi="Palatino Linotype"/>
          <w:i/>
          <w:sz w:val="20"/>
        </w:rPr>
        <w:t>uarterly</w:t>
      </w:r>
      <w:r w:rsidRPr="006908AF">
        <w:rPr>
          <w:rFonts w:ascii="Palatino Linotype" w:hAnsi="Palatino Linotype"/>
          <w:sz w:val="20"/>
        </w:rPr>
        <w:t xml:space="preserve"> 24(4): </w:t>
      </w:r>
      <w:r w:rsidR="003A2F6F" w:rsidRPr="006908AF">
        <w:rPr>
          <w:rFonts w:ascii="Palatino Linotype" w:hAnsi="Palatino Linotype"/>
          <w:sz w:val="20"/>
        </w:rPr>
        <w:t>539-550.</w:t>
      </w:r>
    </w:p>
    <w:p w14:paraId="5780EDF9" w14:textId="77777777" w:rsidR="000634DD" w:rsidRPr="006908AF" w:rsidRDefault="000634DD" w:rsidP="000634DD">
      <w:pPr>
        <w:pStyle w:val="referenceitem"/>
        <w:tabs>
          <w:tab w:val="num" w:pos="341"/>
        </w:tabs>
        <w:ind w:left="284" w:hanging="284"/>
        <w:rPr>
          <w:rFonts w:ascii="Palatino Linotype" w:hAnsi="Palatino Linotype"/>
          <w:sz w:val="20"/>
        </w:rPr>
      </w:pPr>
    </w:p>
    <w:p w14:paraId="2E70D1ED" w14:textId="4C312FBF" w:rsidR="00EF13B2" w:rsidRPr="006908AF" w:rsidRDefault="005021A7"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v</w:t>
      </w:r>
      <w:r w:rsidR="00EF13B2" w:rsidRPr="006908AF">
        <w:rPr>
          <w:rFonts w:ascii="Palatino Linotype" w:hAnsi="Palatino Linotype"/>
          <w:sz w:val="20"/>
        </w:rPr>
        <w:t>an</w:t>
      </w:r>
      <w:r w:rsidRPr="006908AF">
        <w:rPr>
          <w:rFonts w:ascii="Palatino Linotype" w:hAnsi="Palatino Linotype"/>
          <w:sz w:val="20"/>
        </w:rPr>
        <w:t xml:space="preserve"> </w:t>
      </w:r>
      <w:proofErr w:type="spellStart"/>
      <w:r w:rsidR="00EF13B2" w:rsidRPr="006908AF">
        <w:rPr>
          <w:rFonts w:ascii="Palatino Linotype" w:hAnsi="Palatino Linotype"/>
          <w:sz w:val="20"/>
        </w:rPr>
        <w:t>Oudenho</w:t>
      </w:r>
      <w:r w:rsidR="00D05E69" w:rsidRPr="006908AF">
        <w:rPr>
          <w:rFonts w:ascii="Palatino Linotype" w:hAnsi="Palatino Linotype"/>
          <w:sz w:val="20"/>
        </w:rPr>
        <w:t>ven</w:t>
      </w:r>
      <w:proofErr w:type="spellEnd"/>
      <w:r w:rsidR="00D05E69" w:rsidRPr="006908AF">
        <w:rPr>
          <w:rFonts w:ascii="Palatino Linotype" w:hAnsi="Palatino Linotype"/>
          <w:sz w:val="20"/>
        </w:rPr>
        <w:t xml:space="preserve">, J.P. and Ward, C. (2013). Fading majority cultures: The implications of transnationalism and demographic changes for immigrant acculturation. </w:t>
      </w:r>
      <w:r w:rsidR="00EF13B2" w:rsidRPr="006908AF">
        <w:rPr>
          <w:rFonts w:ascii="Palatino Linotype" w:hAnsi="Palatino Linotype"/>
          <w:i/>
          <w:sz w:val="20"/>
        </w:rPr>
        <w:t>Journal of Community &amp; Applied Social Psychology</w:t>
      </w:r>
      <w:r w:rsidR="00D05E69" w:rsidRPr="006908AF">
        <w:rPr>
          <w:rFonts w:ascii="Palatino Linotype" w:hAnsi="Palatino Linotype"/>
          <w:sz w:val="20"/>
        </w:rPr>
        <w:t xml:space="preserve"> 23(2):</w:t>
      </w:r>
      <w:r w:rsidR="00EF13B2" w:rsidRPr="006908AF">
        <w:rPr>
          <w:rFonts w:ascii="Palatino Linotype" w:hAnsi="Palatino Linotype"/>
          <w:sz w:val="20"/>
        </w:rPr>
        <w:t xml:space="preserve"> 81-97.</w:t>
      </w:r>
    </w:p>
    <w:p w14:paraId="5F29C103" w14:textId="77777777" w:rsidR="000B41B7" w:rsidRPr="006908AF" w:rsidRDefault="000B41B7" w:rsidP="000634DD">
      <w:pPr>
        <w:pStyle w:val="referenceitem"/>
        <w:tabs>
          <w:tab w:val="num" w:pos="341"/>
        </w:tabs>
        <w:ind w:left="284" w:hanging="284"/>
        <w:rPr>
          <w:rFonts w:ascii="Palatino Linotype" w:hAnsi="Palatino Linotype"/>
          <w:sz w:val="20"/>
        </w:rPr>
      </w:pPr>
    </w:p>
    <w:p w14:paraId="5FDE77B7" w14:textId="7E605483" w:rsidR="000B41B7" w:rsidRPr="006908AF" w:rsidRDefault="000B41B7" w:rsidP="000634DD">
      <w:pPr>
        <w:pStyle w:val="referenceitem"/>
        <w:tabs>
          <w:tab w:val="num" w:pos="341"/>
        </w:tabs>
        <w:ind w:left="284" w:hanging="284"/>
        <w:rPr>
          <w:rFonts w:ascii="Palatino Linotype" w:hAnsi="Palatino Linotype"/>
          <w:sz w:val="20"/>
        </w:rPr>
      </w:pPr>
      <w:proofErr w:type="spellStart"/>
      <w:r w:rsidRPr="006908AF">
        <w:rPr>
          <w:rFonts w:ascii="Palatino Linotype" w:hAnsi="Palatino Linotype"/>
          <w:sz w:val="20"/>
        </w:rPr>
        <w:t>Veronis</w:t>
      </w:r>
      <w:proofErr w:type="spellEnd"/>
      <w:r w:rsidRPr="006908AF">
        <w:rPr>
          <w:rFonts w:ascii="Palatino Linotype" w:hAnsi="Palatino Linotype"/>
          <w:sz w:val="20"/>
        </w:rPr>
        <w:t xml:space="preserve">, L., </w:t>
      </w:r>
      <w:proofErr w:type="spellStart"/>
      <w:r w:rsidRPr="006908AF">
        <w:rPr>
          <w:rFonts w:ascii="Palatino Linotype" w:hAnsi="Palatino Linotype"/>
          <w:sz w:val="20"/>
        </w:rPr>
        <w:t>Tabler</w:t>
      </w:r>
      <w:proofErr w:type="spellEnd"/>
      <w:r w:rsidRPr="006908AF">
        <w:rPr>
          <w:rFonts w:ascii="Palatino Linotype" w:hAnsi="Palatino Linotype"/>
          <w:sz w:val="20"/>
        </w:rPr>
        <w:t xml:space="preserve">, Z., &amp; Ahmed, R. (2018). Syrian refugee youth use social media: Building transcultural spaces and connections for resettlement in Ottawa, Canada. </w:t>
      </w:r>
      <w:r w:rsidRPr="006908AF">
        <w:rPr>
          <w:rFonts w:ascii="Palatino Linotype" w:hAnsi="Palatino Linotype"/>
          <w:i/>
          <w:sz w:val="20"/>
        </w:rPr>
        <w:t>Canadian Ethnic Studies</w:t>
      </w:r>
      <w:r w:rsidR="0085257A" w:rsidRPr="006908AF">
        <w:rPr>
          <w:rFonts w:ascii="Palatino Linotype" w:hAnsi="Palatino Linotype"/>
          <w:sz w:val="20"/>
        </w:rPr>
        <w:t xml:space="preserve">, 50(2: </w:t>
      </w:r>
      <w:r w:rsidRPr="006908AF">
        <w:rPr>
          <w:rFonts w:ascii="Palatino Linotype" w:hAnsi="Palatino Linotype"/>
          <w:sz w:val="20"/>
        </w:rPr>
        <w:t xml:space="preserve"> 79-99.</w:t>
      </w:r>
    </w:p>
    <w:p w14:paraId="5024CBF5" w14:textId="77777777" w:rsidR="000634DD" w:rsidRPr="006908AF" w:rsidRDefault="000634DD" w:rsidP="000634DD">
      <w:pPr>
        <w:pStyle w:val="referenceitem"/>
        <w:tabs>
          <w:tab w:val="num" w:pos="341"/>
        </w:tabs>
        <w:ind w:left="284" w:hanging="284"/>
        <w:rPr>
          <w:rFonts w:ascii="Palatino Linotype" w:hAnsi="Palatino Linotype"/>
          <w:sz w:val="20"/>
        </w:rPr>
      </w:pPr>
    </w:p>
    <w:p w14:paraId="67D98ECC" w14:textId="380A791A" w:rsidR="000E097D" w:rsidRPr="006908AF" w:rsidRDefault="000E097D"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 xml:space="preserve">Ward, C., Fox, S., Wilson, J., Stuart, J. and </w:t>
      </w:r>
      <w:proofErr w:type="spellStart"/>
      <w:r w:rsidRPr="006908AF">
        <w:rPr>
          <w:rFonts w:ascii="Palatino Linotype" w:hAnsi="Palatino Linotype"/>
          <w:sz w:val="20"/>
        </w:rPr>
        <w:t>Kus</w:t>
      </w:r>
      <w:proofErr w:type="spellEnd"/>
      <w:r w:rsidRPr="006908AF">
        <w:rPr>
          <w:rFonts w:ascii="Palatino Linotype" w:hAnsi="Palatino Linotype"/>
          <w:sz w:val="20"/>
        </w:rPr>
        <w:t>, L., 2010. Contextual influences on acculturation processes: The roles of family, community and</w:t>
      </w:r>
      <w:r w:rsidR="0085257A" w:rsidRPr="006908AF">
        <w:rPr>
          <w:rFonts w:ascii="Palatino Linotype" w:hAnsi="Palatino Linotype"/>
          <w:sz w:val="20"/>
        </w:rPr>
        <w:t xml:space="preserve"> society. </w:t>
      </w:r>
      <w:r w:rsidR="0085257A" w:rsidRPr="006908AF">
        <w:rPr>
          <w:rFonts w:ascii="Palatino Linotype" w:hAnsi="Palatino Linotype"/>
          <w:i/>
          <w:sz w:val="20"/>
        </w:rPr>
        <w:t>Psychological Studies</w:t>
      </w:r>
      <w:r w:rsidRPr="006908AF">
        <w:rPr>
          <w:rFonts w:ascii="Palatino Linotype" w:hAnsi="Palatino Linotype"/>
          <w:sz w:val="20"/>
        </w:rPr>
        <w:t xml:space="preserve"> 55(1</w:t>
      </w:r>
      <w:r w:rsidR="0085257A" w:rsidRPr="006908AF">
        <w:rPr>
          <w:rFonts w:ascii="Palatino Linotype" w:hAnsi="Palatino Linotype"/>
          <w:sz w:val="20"/>
        </w:rPr>
        <w:t xml:space="preserve">): </w:t>
      </w:r>
      <w:r w:rsidRPr="006908AF">
        <w:rPr>
          <w:rFonts w:ascii="Palatino Linotype" w:hAnsi="Palatino Linotype"/>
          <w:sz w:val="20"/>
        </w:rPr>
        <w:t>26-34.</w:t>
      </w:r>
    </w:p>
    <w:p w14:paraId="7BC8BC5B" w14:textId="77777777" w:rsidR="000E097D" w:rsidRPr="006908AF" w:rsidRDefault="000E097D" w:rsidP="000634DD">
      <w:pPr>
        <w:pStyle w:val="referenceitem"/>
        <w:tabs>
          <w:tab w:val="num" w:pos="341"/>
        </w:tabs>
        <w:ind w:left="284" w:hanging="284"/>
        <w:rPr>
          <w:rFonts w:ascii="Palatino Linotype" w:hAnsi="Palatino Linotype"/>
          <w:sz w:val="20"/>
        </w:rPr>
      </w:pPr>
    </w:p>
    <w:p w14:paraId="39324D7C" w14:textId="76AFA9A9" w:rsidR="00592178" w:rsidRPr="006908AF" w:rsidRDefault="00A01F67" w:rsidP="000634DD">
      <w:pPr>
        <w:pStyle w:val="referenceitem"/>
        <w:tabs>
          <w:tab w:val="num" w:pos="341"/>
        </w:tabs>
        <w:ind w:left="284" w:hanging="284"/>
        <w:rPr>
          <w:rFonts w:ascii="Palatino Linotype" w:hAnsi="Palatino Linotype"/>
          <w:sz w:val="20"/>
        </w:rPr>
      </w:pPr>
      <w:r w:rsidRPr="006908AF">
        <w:rPr>
          <w:rFonts w:ascii="Palatino Linotype" w:hAnsi="Palatino Linotype"/>
          <w:sz w:val="20"/>
        </w:rPr>
        <w:t>White, F.A</w:t>
      </w:r>
      <w:r w:rsidR="0085257A" w:rsidRPr="006908AF">
        <w:rPr>
          <w:rFonts w:ascii="Palatino Linotype" w:hAnsi="Palatino Linotype"/>
          <w:sz w:val="20"/>
        </w:rPr>
        <w:t>., and Abu-</w:t>
      </w:r>
      <w:proofErr w:type="spellStart"/>
      <w:r w:rsidR="0085257A" w:rsidRPr="006908AF">
        <w:rPr>
          <w:rFonts w:ascii="Palatino Linotype" w:hAnsi="Palatino Linotype"/>
          <w:sz w:val="20"/>
        </w:rPr>
        <w:t>Rayya</w:t>
      </w:r>
      <w:proofErr w:type="spellEnd"/>
      <w:r w:rsidR="0085257A" w:rsidRPr="006908AF">
        <w:rPr>
          <w:rFonts w:ascii="Palatino Linotype" w:hAnsi="Palatino Linotype"/>
          <w:sz w:val="20"/>
        </w:rPr>
        <w:t xml:space="preserve">, H.M. (2012). </w:t>
      </w:r>
      <w:r w:rsidRPr="006908AF">
        <w:rPr>
          <w:rFonts w:ascii="Palatino Linotype" w:hAnsi="Palatino Linotype"/>
          <w:sz w:val="20"/>
        </w:rPr>
        <w:t>A dual identity-electronic contact (DIEC) experiment promoting short- an</w:t>
      </w:r>
      <w:r w:rsidR="0085257A" w:rsidRPr="006908AF">
        <w:rPr>
          <w:rFonts w:ascii="Palatino Linotype" w:hAnsi="Palatino Linotype"/>
          <w:sz w:val="20"/>
        </w:rPr>
        <w:t>d long-term intergroup harmony.</w:t>
      </w:r>
      <w:r w:rsidRPr="006908AF">
        <w:rPr>
          <w:rFonts w:ascii="Palatino Linotype" w:hAnsi="Palatino Linotype"/>
          <w:sz w:val="20"/>
        </w:rPr>
        <w:t xml:space="preserve"> </w:t>
      </w:r>
      <w:r w:rsidRPr="006908AF">
        <w:rPr>
          <w:rFonts w:ascii="Palatino Linotype" w:hAnsi="Palatino Linotype"/>
          <w:i/>
          <w:sz w:val="20"/>
        </w:rPr>
        <w:t>Journal of Experimental Social Psychology</w:t>
      </w:r>
      <w:r w:rsidR="0085257A" w:rsidRPr="006908AF">
        <w:rPr>
          <w:rFonts w:ascii="Palatino Linotype" w:hAnsi="Palatino Linotype"/>
          <w:sz w:val="20"/>
        </w:rPr>
        <w:t>, 48(3):</w:t>
      </w:r>
      <w:r w:rsidRPr="006908AF">
        <w:rPr>
          <w:rFonts w:ascii="Palatino Linotype" w:hAnsi="Palatino Linotype"/>
          <w:sz w:val="20"/>
        </w:rPr>
        <w:t xml:space="preserve"> 597–608.</w:t>
      </w:r>
    </w:p>
    <w:sectPr w:rsidR="00592178" w:rsidRPr="006908AF" w:rsidSect="0079410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31F8" w14:textId="77777777" w:rsidR="00674A4F" w:rsidRDefault="00674A4F" w:rsidP="0078539E">
      <w:r>
        <w:separator/>
      </w:r>
    </w:p>
  </w:endnote>
  <w:endnote w:type="continuationSeparator" w:id="0">
    <w:p w14:paraId="15CE4425" w14:textId="77777777" w:rsidR="00674A4F" w:rsidRDefault="00674A4F" w:rsidP="0078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Linotype,Bold">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JansonText-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15606"/>
      <w:docPartObj>
        <w:docPartGallery w:val="Page Numbers (Bottom of Page)"/>
        <w:docPartUnique/>
      </w:docPartObj>
    </w:sdtPr>
    <w:sdtEndPr>
      <w:rPr>
        <w:noProof/>
      </w:rPr>
    </w:sdtEndPr>
    <w:sdtContent>
      <w:p w14:paraId="33F0012F" w14:textId="66507694" w:rsidR="003773AA" w:rsidRDefault="003773AA">
        <w:pPr>
          <w:pStyle w:val="Footer"/>
          <w:jc w:val="center"/>
        </w:pPr>
        <w:r>
          <w:rPr>
            <w:noProof/>
          </w:rPr>
          <w:fldChar w:fldCharType="begin"/>
        </w:r>
        <w:r>
          <w:rPr>
            <w:noProof/>
          </w:rPr>
          <w:instrText xml:space="preserve"> PAGE   \* MERGEFORMAT </w:instrText>
        </w:r>
        <w:r>
          <w:rPr>
            <w:noProof/>
          </w:rPr>
          <w:fldChar w:fldCharType="separate"/>
        </w:r>
        <w:r w:rsidR="00514245">
          <w:rPr>
            <w:noProof/>
          </w:rPr>
          <w:t>1</w:t>
        </w:r>
        <w:r>
          <w:rPr>
            <w:noProof/>
          </w:rPr>
          <w:fldChar w:fldCharType="end"/>
        </w:r>
      </w:p>
    </w:sdtContent>
  </w:sdt>
  <w:p w14:paraId="196A4703" w14:textId="77777777" w:rsidR="003773AA" w:rsidRDefault="0037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4026" w14:textId="77777777" w:rsidR="00674A4F" w:rsidRDefault="00674A4F" w:rsidP="0078539E">
      <w:r>
        <w:separator/>
      </w:r>
    </w:p>
  </w:footnote>
  <w:footnote w:type="continuationSeparator" w:id="0">
    <w:p w14:paraId="49C22533" w14:textId="77777777" w:rsidR="00674A4F" w:rsidRDefault="00674A4F" w:rsidP="0078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E71"/>
    <w:multiLevelType w:val="multilevel"/>
    <w:tmpl w:val="131A3B3C"/>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82B2EC0"/>
    <w:multiLevelType w:val="multilevel"/>
    <w:tmpl w:val="91749B4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7A207D34"/>
    <w:multiLevelType w:val="hybridMultilevel"/>
    <w:tmpl w:val="D164918A"/>
    <w:lvl w:ilvl="0" w:tplc="DA1E60A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EB7900"/>
    <w:multiLevelType w:val="hybridMultilevel"/>
    <w:tmpl w:val="CC22CCC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8D0833"/>
    <w:multiLevelType w:val="multilevel"/>
    <w:tmpl w:val="6F42BAC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80"/>
    <w:rsid w:val="0000015F"/>
    <w:rsid w:val="00000B21"/>
    <w:rsid w:val="00000C0C"/>
    <w:rsid w:val="00003BE8"/>
    <w:rsid w:val="00012557"/>
    <w:rsid w:val="00012C05"/>
    <w:rsid w:val="000133C9"/>
    <w:rsid w:val="000162F8"/>
    <w:rsid w:val="00020DE1"/>
    <w:rsid w:val="000213DB"/>
    <w:rsid w:val="000217F3"/>
    <w:rsid w:val="00025768"/>
    <w:rsid w:val="00026B07"/>
    <w:rsid w:val="0003474E"/>
    <w:rsid w:val="000351B8"/>
    <w:rsid w:val="000375DE"/>
    <w:rsid w:val="0004139A"/>
    <w:rsid w:val="000417EB"/>
    <w:rsid w:val="00042D7A"/>
    <w:rsid w:val="000433AE"/>
    <w:rsid w:val="00044002"/>
    <w:rsid w:val="0004439D"/>
    <w:rsid w:val="000461D5"/>
    <w:rsid w:val="000505A9"/>
    <w:rsid w:val="000509A7"/>
    <w:rsid w:val="00051BB5"/>
    <w:rsid w:val="0005209F"/>
    <w:rsid w:val="0005562D"/>
    <w:rsid w:val="0006239A"/>
    <w:rsid w:val="000634DD"/>
    <w:rsid w:val="0006700C"/>
    <w:rsid w:val="000709A4"/>
    <w:rsid w:val="000719FB"/>
    <w:rsid w:val="0007464F"/>
    <w:rsid w:val="000761FC"/>
    <w:rsid w:val="000778D7"/>
    <w:rsid w:val="0008162E"/>
    <w:rsid w:val="000841E0"/>
    <w:rsid w:val="00085E56"/>
    <w:rsid w:val="000942EA"/>
    <w:rsid w:val="00095B4A"/>
    <w:rsid w:val="00095CBD"/>
    <w:rsid w:val="000A03E1"/>
    <w:rsid w:val="000A0657"/>
    <w:rsid w:val="000A0F07"/>
    <w:rsid w:val="000A116F"/>
    <w:rsid w:val="000A4E5C"/>
    <w:rsid w:val="000B11B0"/>
    <w:rsid w:val="000B1738"/>
    <w:rsid w:val="000B2F73"/>
    <w:rsid w:val="000B40E4"/>
    <w:rsid w:val="000B41B7"/>
    <w:rsid w:val="000B52E4"/>
    <w:rsid w:val="000B75ED"/>
    <w:rsid w:val="000C241C"/>
    <w:rsid w:val="000D1648"/>
    <w:rsid w:val="000D1DDD"/>
    <w:rsid w:val="000D3A3C"/>
    <w:rsid w:val="000D5E00"/>
    <w:rsid w:val="000D616B"/>
    <w:rsid w:val="000D6ACF"/>
    <w:rsid w:val="000E036D"/>
    <w:rsid w:val="000E097D"/>
    <w:rsid w:val="000E65C6"/>
    <w:rsid w:val="000E7416"/>
    <w:rsid w:val="000E7663"/>
    <w:rsid w:val="000E7D51"/>
    <w:rsid w:val="000F3C70"/>
    <w:rsid w:val="000F49A6"/>
    <w:rsid w:val="000F5B6E"/>
    <w:rsid w:val="000F70E8"/>
    <w:rsid w:val="00102094"/>
    <w:rsid w:val="00102CEE"/>
    <w:rsid w:val="0010764B"/>
    <w:rsid w:val="00111575"/>
    <w:rsid w:val="00111A13"/>
    <w:rsid w:val="00112535"/>
    <w:rsid w:val="00120455"/>
    <w:rsid w:val="00120923"/>
    <w:rsid w:val="00120DDD"/>
    <w:rsid w:val="00134F4D"/>
    <w:rsid w:val="00136CA6"/>
    <w:rsid w:val="0013785C"/>
    <w:rsid w:val="00140F50"/>
    <w:rsid w:val="00141B48"/>
    <w:rsid w:val="001469E7"/>
    <w:rsid w:val="00165376"/>
    <w:rsid w:val="00165F70"/>
    <w:rsid w:val="00170004"/>
    <w:rsid w:val="00170C3E"/>
    <w:rsid w:val="00176027"/>
    <w:rsid w:val="00180057"/>
    <w:rsid w:val="001810AD"/>
    <w:rsid w:val="00181B78"/>
    <w:rsid w:val="00194020"/>
    <w:rsid w:val="001A2774"/>
    <w:rsid w:val="001A3771"/>
    <w:rsid w:val="001A3992"/>
    <w:rsid w:val="001A3E7C"/>
    <w:rsid w:val="001A5327"/>
    <w:rsid w:val="001A79B2"/>
    <w:rsid w:val="001B0973"/>
    <w:rsid w:val="001B152C"/>
    <w:rsid w:val="001B3099"/>
    <w:rsid w:val="001B481F"/>
    <w:rsid w:val="001B556D"/>
    <w:rsid w:val="001C294D"/>
    <w:rsid w:val="001C39DD"/>
    <w:rsid w:val="001C4625"/>
    <w:rsid w:val="001C6810"/>
    <w:rsid w:val="001D2F49"/>
    <w:rsid w:val="001D72E9"/>
    <w:rsid w:val="001D7696"/>
    <w:rsid w:val="001E3870"/>
    <w:rsid w:val="001E4658"/>
    <w:rsid w:val="001E7A33"/>
    <w:rsid w:val="001F5F43"/>
    <w:rsid w:val="001F78D6"/>
    <w:rsid w:val="0022141E"/>
    <w:rsid w:val="00221B29"/>
    <w:rsid w:val="00226EC7"/>
    <w:rsid w:val="00227D30"/>
    <w:rsid w:val="00230AAC"/>
    <w:rsid w:val="00231149"/>
    <w:rsid w:val="002349FF"/>
    <w:rsid w:val="00236270"/>
    <w:rsid w:val="002364AA"/>
    <w:rsid w:val="002375EF"/>
    <w:rsid w:val="0024076B"/>
    <w:rsid w:val="002411BC"/>
    <w:rsid w:val="002465A5"/>
    <w:rsid w:val="00253321"/>
    <w:rsid w:val="002668D8"/>
    <w:rsid w:val="00273880"/>
    <w:rsid w:val="0027540D"/>
    <w:rsid w:val="002850C8"/>
    <w:rsid w:val="00285705"/>
    <w:rsid w:val="00285E53"/>
    <w:rsid w:val="0028651B"/>
    <w:rsid w:val="0028660D"/>
    <w:rsid w:val="00291C93"/>
    <w:rsid w:val="00293D97"/>
    <w:rsid w:val="002A0A22"/>
    <w:rsid w:val="002A0ED1"/>
    <w:rsid w:val="002A1D22"/>
    <w:rsid w:val="002A4513"/>
    <w:rsid w:val="002B02EB"/>
    <w:rsid w:val="002B2CE2"/>
    <w:rsid w:val="002B3E82"/>
    <w:rsid w:val="002B4086"/>
    <w:rsid w:val="002B7803"/>
    <w:rsid w:val="002C0AF9"/>
    <w:rsid w:val="002C2183"/>
    <w:rsid w:val="002D4984"/>
    <w:rsid w:val="002E2F2B"/>
    <w:rsid w:val="002E61CE"/>
    <w:rsid w:val="002F05C1"/>
    <w:rsid w:val="002F0D10"/>
    <w:rsid w:val="002F1086"/>
    <w:rsid w:val="002F4443"/>
    <w:rsid w:val="002F4D70"/>
    <w:rsid w:val="002F5EBF"/>
    <w:rsid w:val="002F621A"/>
    <w:rsid w:val="002F7682"/>
    <w:rsid w:val="00304723"/>
    <w:rsid w:val="00304A40"/>
    <w:rsid w:val="00313024"/>
    <w:rsid w:val="00315285"/>
    <w:rsid w:val="00316365"/>
    <w:rsid w:val="00317929"/>
    <w:rsid w:val="00317DA4"/>
    <w:rsid w:val="00322737"/>
    <w:rsid w:val="003243DD"/>
    <w:rsid w:val="003244EA"/>
    <w:rsid w:val="003247AD"/>
    <w:rsid w:val="003247BA"/>
    <w:rsid w:val="003252E6"/>
    <w:rsid w:val="00331079"/>
    <w:rsid w:val="003323A9"/>
    <w:rsid w:val="003337B5"/>
    <w:rsid w:val="003354AC"/>
    <w:rsid w:val="00335E77"/>
    <w:rsid w:val="003424D5"/>
    <w:rsid w:val="003458EA"/>
    <w:rsid w:val="00350813"/>
    <w:rsid w:val="00351A87"/>
    <w:rsid w:val="00352105"/>
    <w:rsid w:val="00353B2A"/>
    <w:rsid w:val="00356297"/>
    <w:rsid w:val="00360BE5"/>
    <w:rsid w:val="0036120E"/>
    <w:rsid w:val="00363407"/>
    <w:rsid w:val="00364F3A"/>
    <w:rsid w:val="00366940"/>
    <w:rsid w:val="00370375"/>
    <w:rsid w:val="00370A9C"/>
    <w:rsid w:val="003712BA"/>
    <w:rsid w:val="00373FBE"/>
    <w:rsid w:val="00376460"/>
    <w:rsid w:val="00376FE4"/>
    <w:rsid w:val="003773AA"/>
    <w:rsid w:val="00380FAE"/>
    <w:rsid w:val="003830DA"/>
    <w:rsid w:val="0038424B"/>
    <w:rsid w:val="00386B81"/>
    <w:rsid w:val="003A1507"/>
    <w:rsid w:val="003A1DE9"/>
    <w:rsid w:val="003A2F6F"/>
    <w:rsid w:val="003A53E5"/>
    <w:rsid w:val="003B0FFC"/>
    <w:rsid w:val="003B34C0"/>
    <w:rsid w:val="003B5EB2"/>
    <w:rsid w:val="003B76B2"/>
    <w:rsid w:val="003C2719"/>
    <w:rsid w:val="003C37A8"/>
    <w:rsid w:val="003C6F83"/>
    <w:rsid w:val="003C7AE3"/>
    <w:rsid w:val="003D1758"/>
    <w:rsid w:val="003D5BE4"/>
    <w:rsid w:val="003E0ADA"/>
    <w:rsid w:val="003E0FE6"/>
    <w:rsid w:val="003E28BE"/>
    <w:rsid w:val="003E2B7A"/>
    <w:rsid w:val="003F14C0"/>
    <w:rsid w:val="003F5A09"/>
    <w:rsid w:val="00410A5D"/>
    <w:rsid w:val="00412CB3"/>
    <w:rsid w:val="004140E1"/>
    <w:rsid w:val="00417632"/>
    <w:rsid w:val="004268D5"/>
    <w:rsid w:val="00432574"/>
    <w:rsid w:val="004336F1"/>
    <w:rsid w:val="004420DE"/>
    <w:rsid w:val="00443CE0"/>
    <w:rsid w:val="00443F03"/>
    <w:rsid w:val="004441F8"/>
    <w:rsid w:val="00446BCD"/>
    <w:rsid w:val="00447FCA"/>
    <w:rsid w:val="0045042D"/>
    <w:rsid w:val="00452A03"/>
    <w:rsid w:val="00453A7D"/>
    <w:rsid w:val="00454F6C"/>
    <w:rsid w:val="00456D74"/>
    <w:rsid w:val="00457A4C"/>
    <w:rsid w:val="004632AC"/>
    <w:rsid w:val="00467810"/>
    <w:rsid w:val="004706CE"/>
    <w:rsid w:val="004720CE"/>
    <w:rsid w:val="004723D0"/>
    <w:rsid w:val="004827EC"/>
    <w:rsid w:val="0048332F"/>
    <w:rsid w:val="004844C2"/>
    <w:rsid w:val="0048570A"/>
    <w:rsid w:val="00486E22"/>
    <w:rsid w:val="00487BA0"/>
    <w:rsid w:val="004903A6"/>
    <w:rsid w:val="004933AE"/>
    <w:rsid w:val="00493AC2"/>
    <w:rsid w:val="004967B9"/>
    <w:rsid w:val="004A0A03"/>
    <w:rsid w:val="004A0B25"/>
    <w:rsid w:val="004A0F6F"/>
    <w:rsid w:val="004B1423"/>
    <w:rsid w:val="004B4D3A"/>
    <w:rsid w:val="004B6035"/>
    <w:rsid w:val="004C0949"/>
    <w:rsid w:val="004C2CCD"/>
    <w:rsid w:val="004C2ECD"/>
    <w:rsid w:val="004C439D"/>
    <w:rsid w:val="004C6A32"/>
    <w:rsid w:val="004C71FF"/>
    <w:rsid w:val="004D14D5"/>
    <w:rsid w:val="004D1D07"/>
    <w:rsid w:val="004D1F27"/>
    <w:rsid w:val="004D2737"/>
    <w:rsid w:val="004D2DD9"/>
    <w:rsid w:val="004D4C2B"/>
    <w:rsid w:val="004E5CF7"/>
    <w:rsid w:val="004F017F"/>
    <w:rsid w:val="004F0672"/>
    <w:rsid w:val="00500083"/>
    <w:rsid w:val="005021A7"/>
    <w:rsid w:val="00502E39"/>
    <w:rsid w:val="0050353D"/>
    <w:rsid w:val="00503717"/>
    <w:rsid w:val="00506AA6"/>
    <w:rsid w:val="00506F23"/>
    <w:rsid w:val="00514245"/>
    <w:rsid w:val="00516BBC"/>
    <w:rsid w:val="00517A5B"/>
    <w:rsid w:val="0052142B"/>
    <w:rsid w:val="00524CFB"/>
    <w:rsid w:val="0052529C"/>
    <w:rsid w:val="005267D6"/>
    <w:rsid w:val="005311C2"/>
    <w:rsid w:val="00532B0D"/>
    <w:rsid w:val="0053493F"/>
    <w:rsid w:val="00537BB2"/>
    <w:rsid w:val="00540494"/>
    <w:rsid w:val="005418AD"/>
    <w:rsid w:val="0054409C"/>
    <w:rsid w:val="00551B91"/>
    <w:rsid w:val="00553AC8"/>
    <w:rsid w:val="0055405D"/>
    <w:rsid w:val="00557C90"/>
    <w:rsid w:val="0056046B"/>
    <w:rsid w:val="00560867"/>
    <w:rsid w:val="00560FA9"/>
    <w:rsid w:val="005663FB"/>
    <w:rsid w:val="0057050E"/>
    <w:rsid w:val="005736BC"/>
    <w:rsid w:val="00573B46"/>
    <w:rsid w:val="00575104"/>
    <w:rsid w:val="005837D7"/>
    <w:rsid w:val="00584778"/>
    <w:rsid w:val="00585FCC"/>
    <w:rsid w:val="00592178"/>
    <w:rsid w:val="00594DEC"/>
    <w:rsid w:val="00595A87"/>
    <w:rsid w:val="005A5A0D"/>
    <w:rsid w:val="005A745B"/>
    <w:rsid w:val="005B0C34"/>
    <w:rsid w:val="005B49E6"/>
    <w:rsid w:val="005B6AF3"/>
    <w:rsid w:val="005C7D9A"/>
    <w:rsid w:val="005E4947"/>
    <w:rsid w:val="005F1118"/>
    <w:rsid w:val="005F1E28"/>
    <w:rsid w:val="005F249B"/>
    <w:rsid w:val="006044AF"/>
    <w:rsid w:val="00604C09"/>
    <w:rsid w:val="00610687"/>
    <w:rsid w:val="00610724"/>
    <w:rsid w:val="006224AA"/>
    <w:rsid w:val="00623848"/>
    <w:rsid w:val="00623E7B"/>
    <w:rsid w:val="0063051B"/>
    <w:rsid w:val="00630B3E"/>
    <w:rsid w:val="00640B71"/>
    <w:rsid w:val="00642302"/>
    <w:rsid w:val="00642328"/>
    <w:rsid w:val="00642A3E"/>
    <w:rsid w:val="00644947"/>
    <w:rsid w:val="006631BF"/>
    <w:rsid w:val="006657F2"/>
    <w:rsid w:val="00666E06"/>
    <w:rsid w:val="00667C54"/>
    <w:rsid w:val="00667EA5"/>
    <w:rsid w:val="00670429"/>
    <w:rsid w:val="00671CF5"/>
    <w:rsid w:val="00673EF2"/>
    <w:rsid w:val="00674A4F"/>
    <w:rsid w:val="006777FA"/>
    <w:rsid w:val="0068141D"/>
    <w:rsid w:val="00683AA8"/>
    <w:rsid w:val="0068640B"/>
    <w:rsid w:val="0068792D"/>
    <w:rsid w:val="006908AF"/>
    <w:rsid w:val="00691B90"/>
    <w:rsid w:val="00694CE1"/>
    <w:rsid w:val="00697AAB"/>
    <w:rsid w:val="00697BEE"/>
    <w:rsid w:val="006A3230"/>
    <w:rsid w:val="006A4C56"/>
    <w:rsid w:val="006A54D1"/>
    <w:rsid w:val="006B7B4A"/>
    <w:rsid w:val="006C1200"/>
    <w:rsid w:val="006C4FBD"/>
    <w:rsid w:val="006C6564"/>
    <w:rsid w:val="006D0636"/>
    <w:rsid w:val="006D72D6"/>
    <w:rsid w:val="006D7B9F"/>
    <w:rsid w:val="006E35D2"/>
    <w:rsid w:val="006E5125"/>
    <w:rsid w:val="006E62F4"/>
    <w:rsid w:val="006E6929"/>
    <w:rsid w:val="006F0311"/>
    <w:rsid w:val="006F08C4"/>
    <w:rsid w:val="006F562A"/>
    <w:rsid w:val="006F56C6"/>
    <w:rsid w:val="006F5C23"/>
    <w:rsid w:val="006F7983"/>
    <w:rsid w:val="00702754"/>
    <w:rsid w:val="00711DB8"/>
    <w:rsid w:val="007121B1"/>
    <w:rsid w:val="00716C4E"/>
    <w:rsid w:val="00730998"/>
    <w:rsid w:val="00734533"/>
    <w:rsid w:val="007357F2"/>
    <w:rsid w:val="007378E3"/>
    <w:rsid w:val="007404E4"/>
    <w:rsid w:val="007408C8"/>
    <w:rsid w:val="00744C67"/>
    <w:rsid w:val="00746CCE"/>
    <w:rsid w:val="00747763"/>
    <w:rsid w:val="00747C8D"/>
    <w:rsid w:val="00750C4D"/>
    <w:rsid w:val="0075381F"/>
    <w:rsid w:val="007550C4"/>
    <w:rsid w:val="007611D9"/>
    <w:rsid w:val="00762800"/>
    <w:rsid w:val="00764689"/>
    <w:rsid w:val="007769F3"/>
    <w:rsid w:val="007769F7"/>
    <w:rsid w:val="00782EAB"/>
    <w:rsid w:val="0078344B"/>
    <w:rsid w:val="00784BBA"/>
    <w:rsid w:val="00785342"/>
    <w:rsid w:val="0078539E"/>
    <w:rsid w:val="0078599D"/>
    <w:rsid w:val="00793E70"/>
    <w:rsid w:val="00794104"/>
    <w:rsid w:val="007967F7"/>
    <w:rsid w:val="007A2C36"/>
    <w:rsid w:val="007A3B1B"/>
    <w:rsid w:val="007A3F36"/>
    <w:rsid w:val="007A4CED"/>
    <w:rsid w:val="007A5184"/>
    <w:rsid w:val="007B36FA"/>
    <w:rsid w:val="007B4A48"/>
    <w:rsid w:val="007C0CD9"/>
    <w:rsid w:val="007C13EC"/>
    <w:rsid w:val="007C43FE"/>
    <w:rsid w:val="007C73D8"/>
    <w:rsid w:val="007D1DD3"/>
    <w:rsid w:val="007D7E3D"/>
    <w:rsid w:val="007E0582"/>
    <w:rsid w:val="007E5690"/>
    <w:rsid w:val="007E6EEE"/>
    <w:rsid w:val="007F2930"/>
    <w:rsid w:val="007F3E1E"/>
    <w:rsid w:val="007F542F"/>
    <w:rsid w:val="007F5A7E"/>
    <w:rsid w:val="007F6E7E"/>
    <w:rsid w:val="008034E3"/>
    <w:rsid w:val="00806A70"/>
    <w:rsid w:val="00807ECA"/>
    <w:rsid w:val="0081176A"/>
    <w:rsid w:val="008165BA"/>
    <w:rsid w:val="0081690B"/>
    <w:rsid w:val="00825898"/>
    <w:rsid w:val="00825C8A"/>
    <w:rsid w:val="00826445"/>
    <w:rsid w:val="008275A9"/>
    <w:rsid w:val="00831E7F"/>
    <w:rsid w:val="00833E95"/>
    <w:rsid w:val="00835C4C"/>
    <w:rsid w:val="00842759"/>
    <w:rsid w:val="00842C67"/>
    <w:rsid w:val="00844743"/>
    <w:rsid w:val="008455B0"/>
    <w:rsid w:val="00850FB8"/>
    <w:rsid w:val="008512F2"/>
    <w:rsid w:val="0085257A"/>
    <w:rsid w:val="00853908"/>
    <w:rsid w:val="0085449F"/>
    <w:rsid w:val="00857EF7"/>
    <w:rsid w:val="00862648"/>
    <w:rsid w:val="008631BC"/>
    <w:rsid w:val="00866EA0"/>
    <w:rsid w:val="0088090F"/>
    <w:rsid w:val="0088632E"/>
    <w:rsid w:val="0088728C"/>
    <w:rsid w:val="00891870"/>
    <w:rsid w:val="00891DBD"/>
    <w:rsid w:val="008A21B8"/>
    <w:rsid w:val="008A4BBF"/>
    <w:rsid w:val="008A524A"/>
    <w:rsid w:val="008A5DAE"/>
    <w:rsid w:val="008A7A69"/>
    <w:rsid w:val="008A7EA6"/>
    <w:rsid w:val="008B094D"/>
    <w:rsid w:val="008B5145"/>
    <w:rsid w:val="008B7CD8"/>
    <w:rsid w:val="008D351C"/>
    <w:rsid w:val="008D52FA"/>
    <w:rsid w:val="008E7DB0"/>
    <w:rsid w:val="008F20BB"/>
    <w:rsid w:val="008F4B7A"/>
    <w:rsid w:val="008F7C7A"/>
    <w:rsid w:val="00904D6D"/>
    <w:rsid w:val="00904E59"/>
    <w:rsid w:val="00906239"/>
    <w:rsid w:val="0090723C"/>
    <w:rsid w:val="00910580"/>
    <w:rsid w:val="00911158"/>
    <w:rsid w:val="00912ABC"/>
    <w:rsid w:val="00914D3A"/>
    <w:rsid w:val="00915A79"/>
    <w:rsid w:val="00915BD8"/>
    <w:rsid w:val="009168BC"/>
    <w:rsid w:val="009254AD"/>
    <w:rsid w:val="009307AB"/>
    <w:rsid w:val="00931ADC"/>
    <w:rsid w:val="00932E76"/>
    <w:rsid w:val="00934417"/>
    <w:rsid w:val="009377DA"/>
    <w:rsid w:val="00937CC3"/>
    <w:rsid w:val="00944D27"/>
    <w:rsid w:val="00945E19"/>
    <w:rsid w:val="0094797E"/>
    <w:rsid w:val="00953173"/>
    <w:rsid w:val="00953F05"/>
    <w:rsid w:val="009575B7"/>
    <w:rsid w:val="00966BEA"/>
    <w:rsid w:val="00970A36"/>
    <w:rsid w:val="009740AE"/>
    <w:rsid w:val="009741F1"/>
    <w:rsid w:val="0097775B"/>
    <w:rsid w:val="00980929"/>
    <w:rsid w:val="00983291"/>
    <w:rsid w:val="00987620"/>
    <w:rsid w:val="00995930"/>
    <w:rsid w:val="00996ECF"/>
    <w:rsid w:val="0099719B"/>
    <w:rsid w:val="009A08D6"/>
    <w:rsid w:val="009A11EA"/>
    <w:rsid w:val="009A3383"/>
    <w:rsid w:val="009A6716"/>
    <w:rsid w:val="009B3129"/>
    <w:rsid w:val="009B50B2"/>
    <w:rsid w:val="009B5EFC"/>
    <w:rsid w:val="009C2578"/>
    <w:rsid w:val="009D4868"/>
    <w:rsid w:val="009E4261"/>
    <w:rsid w:val="009F00AC"/>
    <w:rsid w:val="00A01F67"/>
    <w:rsid w:val="00A02F8A"/>
    <w:rsid w:val="00A04980"/>
    <w:rsid w:val="00A12781"/>
    <w:rsid w:val="00A12EB1"/>
    <w:rsid w:val="00A22D6B"/>
    <w:rsid w:val="00A23A50"/>
    <w:rsid w:val="00A252F8"/>
    <w:rsid w:val="00A3036F"/>
    <w:rsid w:val="00A31219"/>
    <w:rsid w:val="00A31635"/>
    <w:rsid w:val="00A3362B"/>
    <w:rsid w:val="00A3676C"/>
    <w:rsid w:val="00A4086E"/>
    <w:rsid w:val="00A41D16"/>
    <w:rsid w:val="00A43819"/>
    <w:rsid w:val="00A44265"/>
    <w:rsid w:val="00A461FF"/>
    <w:rsid w:val="00A477D7"/>
    <w:rsid w:val="00A51571"/>
    <w:rsid w:val="00A52742"/>
    <w:rsid w:val="00A52754"/>
    <w:rsid w:val="00A619F6"/>
    <w:rsid w:val="00A622D8"/>
    <w:rsid w:val="00A653AE"/>
    <w:rsid w:val="00A65EDB"/>
    <w:rsid w:val="00A701C3"/>
    <w:rsid w:val="00A7462A"/>
    <w:rsid w:val="00A86CA2"/>
    <w:rsid w:val="00A94267"/>
    <w:rsid w:val="00A95985"/>
    <w:rsid w:val="00AA2F24"/>
    <w:rsid w:val="00AA5970"/>
    <w:rsid w:val="00AA638D"/>
    <w:rsid w:val="00AB27F1"/>
    <w:rsid w:val="00AB3FFB"/>
    <w:rsid w:val="00AC0BA4"/>
    <w:rsid w:val="00AC10CB"/>
    <w:rsid w:val="00AC7893"/>
    <w:rsid w:val="00AD2012"/>
    <w:rsid w:val="00AD2DD8"/>
    <w:rsid w:val="00AD3920"/>
    <w:rsid w:val="00AD6905"/>
    <w:rsid w:val="00AD6F21"/>
    <w:rsid w:val="00AE2A54"/>
    <w:rsid w:val="00AE30FA"/>
    <w:rsid w:val="00AE4F48"/>
    <w:rsid w:val="00AF3C93"/>
    <w:rsid w:val="00AF7373"/>
    <w:rsid w:val="00AF7BC3"/>
    <w:rsid w:val="00B02A35"/>
    <w:rsid w:val="00B0339E"/>
    <w:rsid w:val="00B05161"/>
    <w:rsid w:val="00B10141"/>
    <w:rsid w:val="00B10ADC"/>
    <w:rsid w:val="00B11096"/>
    <w:rsid w:val="00B11BD5"/>
    <w:rsid w:val="00B20FB7"/>
    <w:rsid w:val="00B252DF"/>
    <w:rsid w:val="00B256A3"/>
    <w:rsid w:val="00B277E7"/>
    <w:rsid w:val="00B31F51"/>
    <w:rsid w:val="00B34633"/>
    <w:rsid w:val="00B366B7"/>
    <w:rsid w:val="00B368C5"/>
    <w:rsid w:val="00B36FAE"/>
    <w:rsid w:val="00B455F6"/>
    <w:rsid w:val="00B502FE"/>
    <w:rsid w:val="00B51440"/>
    <w:rsid w:val="00B56393"/>
    <w:rsid w:val="00B572FC"/>
    <w:rsid w:val="00B64CBE"/>
    <w:rsid w:val="00B665A9"/>
    <w:rsid w:val="00B80CB3"/>
    <w:rsid w:val="00B949D3"/>
    <w:rsid w:val="00B974B0"/>
    <w:rsid w:val="00BA00F3"/>
    <w:rsid w:val="00BA1638"/>
    <w:rsid w:val="00BA1666"/>
    <w:rsid w:val="00BA3237"/>
    <w:rsid w:val="00BB3389"/>
    <w:rsid w:val="00BB63A4"/>
    <w:rsid w:val="00BB762B"/>
    <w:rsid w:val="00BC3F87"/>
    <w:rsid w:val="00BC7F49"/>
    <w:rsid w:val="00BD0207"/>
    <w:rsid w:val="00BD0BCF"/>
    <w:rsid w:val="00BD40A1"/>
    <w:rsid w:val="00BE1922"/>
    <w:rsid w:val="00BE3F06"/>
    <w:rsid w:val="00BE4C2B"/>
    <w:rsid w:val="00BE5417"/>
    <w:rsid w:val="00BE6AFC"/>
    <w:rsid w:val="00BE73DD"/>
    <w:rsid w:val="00BF3B16"/>
    <w:rsid w:val="00BF5746"/>
    <w:rsid w:val="00BF62B2"/>
    <w:rsid w:val="00BF715F"/>
    <w:rsid w:val="00C00D2D"/>
    <w:rsid w:val="00C0100F"/>
    <w:rsid w:val="00C0166B"/>
    <w:rsid w:val="00C0346A"/>
    <w:rsid w:val="00C04C48"/>
    <w:rsid w:val="00C065C4"/>
    <w:rsid w:val="00C07EDC"/>
    <w:rsid w:val="00C157B2"/>
    <w:rsid w:val="00C20CA8"/>
    <w:rsid w:val="00C231B1"/>
    <w:rsid w:val="00C23D6A"/>
    <w:rsid w:val="00C3519B"/>
    <w:rsid w:val="00C36A06"/>
    <w:rsid w:val="00C4086B"/>
    <w:rsid w:val="00C40E0E"/>
    <w:rsid w:val="00C419FD"/>
    <w:rsid w:val="00C41AB9"/>
    <w:rsid w:val="00C5111C"/>
    <w:rsid w:val="00C51F50"/>
    <w:rsid w:val="00C526D3"/>
    <w:rsid w:val="00C6080E"/>
    <w:rsid w:val="00C6190F"/>
    <w:rsid w:val="00C61BC1"/>
    <w:rsid w:val="00C67587"/>
    <w:rsid w:val="00C7013E"/>
    <w:rsid w:val="00C7199F"/>
    <w:rsid w:val="00C814B0"/>
    <w:rsid w:val="00C915A9"/>
    <w:rsid w:val="00C91B4C"/>
    <w:rsid w:val="00C93836"/>
    <w:rsid w:val="00C95640"/>
    <w:rsid w:val="00C96D31"/>
    <w:rsid w:val="00C96E43"/>
    <w:rsid w:val="00CA0500"/>
    <w:rsid w:val="00CA5CEB"/>
    <w:rsid w:val="00CA6832"/>
    <w:rsid w:val="00CB1F00"/>
    <w:rsid w:val="00CB2146"/>
    <w:rsid w:val="00CB2810"/>
    <w:rsid w:val="00CB2D4E"/>
    <w:rsid w:val="00CC00D4"/>
    <w:rsid w:val="00CC039F"/>
    <w:rsid w:val="00CC12B3"/>
    <w:rsid w:val="00CD0D6F"/>
    <w:rsid w:val="00CE01A4"/>
    <w:rsid w:val="00CE7AD2"/>
    <w:rsid w:val="00CF08A8"/>
    <w:rsid w:val="00CF65C9"/>
    <w:rsid w:val="00CF7233"/>
    <w:rsid w:val="00D03511"/>
    <w:rsid w:val="00D059DC"/>
    <w:rsid w:val="00D05C08"/>
    <w:rsid w:val="00D05E69"/>
    <w:rsid w:val="00D069A9"/>
    <w:rsid w:val="00D13A49"/>
    <w:rsid w:val="00D168C5"/>
    <w:rsid w:val="00D208C8"/>
    <w:rsid w:val="00D20B5C"/>
    <w:rsid w:val="00D23338"/>
    <w:rsid w:val="00D25C0E"/>
    <w:rsid w:val="00D26104"/>
    <w:rsid w:val="00D30B61"/>
    <w:rsid w:val="00D30B93"/>
    <w:rsid w:val="00D314B9"/>
    <w:rsid w:val="00D32F9F"/>
    <w:rsid w:val="00D348D8"/>
    <w:rsid w:val="00D41DB0"/>
    <w:rsid w:val="00D42AA2"/>
    <w:rsid w:val="00D46195"/>
    <w:rsid w:val="00D46E5C"/>
    <w:rsid w:val="00D47E60"/>
    <w:rsid w:val="00D552E2"/>
    <w:rsid w:val="00D579EF"/>
    <w:rsid w:val="00D6405E"/>
    <w:rsid w:val="00D65A45"/>
    <w:rsid w:val="00D668EF"/>
    <w:rsid w:val="00D71023"/>
    <w:rsid w:val="00D73985"/>
    <w:rsid w:val="00D7510F"/>
    <w:rsid w:val="00D766AE"/>
    <w:rsid w:val="00D77CB8"/>
    <w:rsid w:val="00D83BA4"/>
    <w:rsid w:val="00D878FF"/>
    <w:rsid w:val="00D9051A"/>
    <w:rsid w:val="00D91E8B"/>
    <w:rsid w:val="00D93247"/>
    <w:rsid w:val="00D9646B"/>
    <w:rsid w:val="00DA6592"/>
    <w:rsid w:val="00DB20CA"/>
    <w:rsid w:val="00DB78AD"/>
    <w:rsid w:val="00DC002A"/>
    <w:rsid w:val="00DC108F"/>
    <w:rsid w:val="00DC1323"/>
    <w:rsid w:val="00DD7856"/>
    <w:rsid w:val="00DE0B0A"/>
    <w:rsid w:val="00DE1455"/>
    <w:rsid w:val="00DF0AC6"/>
    <w:rsid w:val="00DF45DF"/>
    <w:rsid w:val="00DF78A8"/>
    <w:rsid w:val="00E04E42"/>
    <w:rsid w:val="00E11159"/>
    <w:rsid w:val="00E17EAD"/>
    <w:rsid w:val="00E20806"/>
    <w:rsid w:val="00E250D9"/>
    <w:rsid w:val="00E27498"/>
    <w:rsid w:val="00E274EA"/>
    <w:rsid w:val="00E277A3"/>
    <w:rsid w:val="00E2794D"/>
    <w:rsid w:val="00E35001"/>
    <w:rsid w:val="00E3629B"/>
    <w:rsid w:val="00E362F0"/>
    <w:rsid w:val="00E3795F"/>
    <w:rsid w:val="00E47DBF"/>
    <w:rsid w:val="00E53FD1"/>
    <w:rsid w:val="00E569F8"/>
    <w:rsid w:val="00E57199"/>
    <w:rsid w:val="00E60154"/>
    <w:rsid w:val="00E605A7"/>
    <w:rsid w:val="00E60884"/>
    <w:rsid w:val="00E634B3"/>
    <w:rsid w:val="00E656DB"/>
    <w:rsid w:val="00E70075"/>
    <w:rsid w:val="00E7060A"/>
    <w:rsid w:val="00E7104D"/>
    <w:rsid w:val="00E71C89"/>
    <w:rsid w:val="00E72884"/>
    <w:rsid w:val="00E74C7F"/>
    <w:rsid w:val="00E76FDD"/>
    <w:rsid w:val="00E81A5C"/>
    <w:rsid w:val="00E829AB"/>
    <w:rsid w:val="00E905CB"/>
    <w:rsid w:val="00E953C8"/>
    <w:rsid w:val="00E95E3B"/>
    <w:rsid w:val="00EA1587"/>
    <w:rsid w:val="00EA25D4"/>
    <w:rsid w:val="00EA469B"/>
    <w:rsid w:val="00EB045F"/>
    <w:rsid w:val="00EB164D"/>
    <w:rsid w:val="00EB1D17"/>
    <w:rsid w:val="00EC00FD"/>
    <w:rsid w:val="00EC389C"/>
    <w:rsid w:val="00EC4193"/>
    <w:rsid w:val="00ED76E6"/>
    <w:rsid w:val="00EE457D"/>
    <w:rsid w:val="00EE4AE4"/>
    <w:rsid w:val="00EE4D81"/>
    <w:rsid w:val="00EE67A8"/>
    <w:rsid w:val="00EE6CDF"/>
    <w:rsid w:val="00EF0148"/>
    <w:rsid w:val="00EF13B2"/>
    <w:rsid w:val="00F002D3"/>
    <w:rsid w:val="00F05A5A"/>
    <w:rsid w:val="00F0675D"/>
    <w:rsid w:val="00F06EF7"/>
    <w:rsid w:val="00F07A80"/>
    <w:rsid w:val="00F1476D"/>
    <w:rsid w:val="00F152AD"/>
    <w:rsid w:val="00F15DD2"/>
    <w:rsid w:val="00F2042F"/>
    <w:rsid w:val="00F21FE5"/>
    <w:rsid w:val="00F23725"/>
    <w:rsid w:val="00F25BF6"/>
    <w:rsid w:val="00F25E8A"/>
    <w:rsid w:val="00F27B5C"/>
    <w:rsid w:val="00F3513D"/>
    <w:rsid w:val="00F35525"/>
    <w:rsid w:val="00F46D2D"/>
    <w:rsid w:val="00F4761F"/>
    <w:rsid w:val="00F47A81"/>
    <w:rsid w:val="00F47D3A"/>
    <w:rsid w:val="00F5058A"/>
    <w:rsid w:val="00F54910"/>
    <w:rsid w:val="00F5636B"/>
    <w:rsid w:val="00F571A2"/>
    <w:rsid w:val="00F7025D"/>
    <w:rsid w:val="00F71417"/>
    <w:rsid w:val="00F71F16"/>
    <w:rsid w:val="00F73B6D"/>
    <w:rsid w:val="00F757E0"/>
    <w:rsid w:val="00F804FF"/>
    <w:rsid w:val="00F8404D"/>
    <w:rsid w:val="00F861C1"/>
    <w:rsid w:val="00F9122D"/>
    <w:rsid w:val="00F93221"/>
    <w:rsid w:val="00F95265"/>
    <w:rsid w:val="00F9654D"/>
    <w:rsid w:val="00FA2615"/>
    <w:rsid w:val="00FB1EF9"/>
    <w:rsid w:val="00FB2BA1"/>
    <w:rsid w:val="00FB2DB0"/>
    <w:rsid w:val="00FC033F"/>
    <w:rsid w:val="00FC4262"/>
    <w:rsid w:val="00FC4B67"/>
    <w:rsid w:val="00FD45F8"/>
    <w:rsid w:val="00FE0835"/>
    <w:rsid w:val="00FE2678"/>
    <w:rsid w:val="00FE37CD"/>
    <w:rsid w:val="00FE644C"/>
    <w:rsid w:val="00FF11B4"/>
    <w:rsid w:val="00FF1983"/>
    <w:rsid w:val="00FF28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79D5"/>
  <w15:docId w15:val="{C53092BE-BEF6-45B8-8980-5BFDBA54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B1"/>
  </w:style>
  <w:style w:type="paragraph" w:styleId="Heading1">
    <w:name w:val="heading 1"/>
    <w:basedOn w:val="Normal"/>
    <w:next w:val="Normal"/>
    <w:link w:val="Heading1Char"/>
    <w:uiPriority w:val="9"/>
    <w:qFormat/>
    <w:rsid w:val="007E05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5145"/>
    <w:pPr>
      <w:keepNext/>
      <w:keepLines/>
      <w:spacing w:before="200" w:line="259" w:lineRule="auto"/>
      <w:outlineLvl w:val="2"/>
    </w:pPr>
    <w:rPr>
      <w:rFonts w:asciiTheme="majorHAnsi" w:eastAsiaTheme="majorEastAsia" w:hAnsiTheme="majorHAnsi" w:cstheme="majorBidi"/>
      <w:bCs/>
      <w:iCs/>
      <w:color w:val="4F81BD" w:themeColor="accent1"/>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5145"/>
    <w:rPr>
      <w:rFonts w:asciiTheme="majorHAnsi" w:eastAsiaTheme="majorEastAsia" w:hAnsiTheme="majorHAnsi" w:cstheme="majorBidi"/>
      <w:bCs/>
      <w:iCs/>
      <w:color w:val="4F81BD" w:themeColor="accent1"/>
      <w:sz w:val="22"/>
      <w:szCs w:val="24"/>
      <w:lang w:val="en-US"/>
    </w:rPr>
  </w:style>
  <w:style w:type="table" w:styleId="TableGrid">
    <w:name w:val="Table Grid"/>
    <w:basedOn w:val="TableNormal"/>
    <w:uiPriority w:val="39"/>
    <w:rsid w:val="0057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Heading1"/>
    <w:next w:val="Normal"/>
    <w:rsid w:val="007E0582"/>
    <w:pPr>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
      <w:bCs/>
      <w:iCs/>
      <w:color w:val="auto"/>
      <w:sz w:val="24"/>
      <w:szCs w:val="20"/>
      <w:lang w:val="en-US" w:eastAsia="de-DE"/>
    </w:rPr>
  </w:style>
  <w:style w:type="character" w:customStyle="1" w:styleId="Heading1Char">
    <w:name w:val="Heading 1 Char"/>
    <w:basedOn w:val="DefaultParagraphFont"/>
    <w:link w:val="Heading1"/>
    <w:uiPriority w:val="9"/>
    <w:rsid w:val="007E0582"/>
    <w:rPr>
      <w:rFonts w:asciiTheme="majorHAnsi" w:eastAsiaTheme="majorEastAsia" w:hAnsiTheme="majorHAnsi" w:cstheme="majorBidi"/>
      <w:color w:val="365F91" w:themeColor="accent1" w:themeShade="BF"/>
      <w:sz w:val="32"/>
      <w:szCs w:val="32"/>
    </w:rPr>
  </w:style>
  <w:style w:type="paragraph" w:customStyle="1" w:styleId="referenceitem">
    <w:name w:val="referenceitem"/>
    <w:basedOn w:val="Normal"/>
    <w:rsid w:val="0078539E"/>
    <w:pPr>
      <w:overflowPunct w:val="0"/>
      <w:autoSpaceDE w:val="0"/>
      <w:autoSpaceDN w:val="0"/>
      <w:adjustRightInd w:val="0"/>
      <w:spacing w:line="220" w:lineRule="atLeast"/>
      <w:jc w:val="both"/>
      <w:textAlignment w:val="baseline"/>
    </w:pPr>
    <w:rPr>
      <w:rFonts w:eastAsia="Times New Roman" w:cs="Times New Roman"/>
      <w:iCs/>
      <w:sz w:val="18"/>
      <w:szCs w:val="20"/>
      <w:lang w:val="en-US" w:eastAsia="de-DE"/>
    </w:rPr>
  </w:style>
  <w:style w:type="paragraph" w:styleId="Header">
    <w:name w:val="header"/>
    <w:basedOn w:val="Normal"/>
    <w:link w:val="HeaderChar"/>
    <w:uiPriority w:val="99"/>
    <w:unhideWhenUsed/>
    <w:rsid w:val="0078539E"/>
    <w:pPr>
      <w:tabs>
        <w:tab w:val="center" w:pos="4513"/>
        <w:tab w:val="right" w:pos="9026"/>
      </w:tabs>
    </w:pPr>
  </w:style>
  <w:style w:type="character" w:customStyle="1" w:styleId="HeaderChar">
    <w:name w:val="Header Char"/>
    <w:basedOn w:val="DefaultParagraphFont"/>
    <w:link w:val="Header"/>
    <w:uiPriority w:val="99"/>
    <w:rsid w:val="0078539E"/>
  </w:style>
  <w:style w:type="paragraph" w:styleId="Footer">
    <w:name w:val="footer"/>
    <w:basedOn w:val="Normal"/>
    <w:link w:val="FooterChar"/>
    <w:uiPriority w:val="99"/>
    <w:unhideWhenUsed/>
    <w:rsid w:val="0078539E"/>
    <w:pPr>
      <w:tabs>
        <w:tab w:val="center" w:pos="4513"/>
        <w:tab w:val="right" w:pos="9026"/>
      </w:tabs>
    </w:pPr>
  </w:style>
  <w:style w:type="character" w:customStyle="1" w:styleId="FooterChar">
    <w:name w:val="Footer Char"/>
    <w:basedOn w:val="DefaultParagraphFont"/>
    <w:link w:val="Footer"/>
    <w:uiPriority w:val="99"/>
    <w:rsid w:val="0078539E"/>
  </w:style>
  <w:style w:type="paragraph" w:styleId="BalloonText">
    <w:name w:val="Balloon Text"/>
    <w:basedOn w:val="Normal"/>
    <w:link w:val="BalloonTextChar"/>
    <w:uiPriority w:val="99"/>
    <w:semiHidden/>
    <w:unhideWhenUsed/>
    <w:rsid w:val="00785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9E"/>
    <w:rPr>
      <w:rFonts w:ascii="Segoe UI" w:hAnsi="Segoe UI" w:cs="Segoe UI"/>
      <w:sz w:val="18"/>
      <w:szCs w:val="18"/>
    </w:rPr>
  </w:style>
  <w:style w:type="character" w:styleId="Hyperlink">
    <w:name w:val="Hyperlink"/>
    <w:unhideWhenUsed/>
    <w:rsid w:val="00932E76"/>
    <w:rPr>
      <w:color w:val="0000FF"/>
      <w:u w:val="single"/>
    </w:rPr>
  </w:style>
  <w:style w:type="paragraph" w:styleId="ListParagraph">
    <w:name w:val="List Paragraph"/>
    <w:basedOn w:val="Normal"/>
    <w:uiPriority w:val="34"/>
    <w:qFormat/>
    <w:rsid w:val="002850C8"/>
    <w:pPr>
      <w:ind w:left="720"/>
      <w:contextualSpacing/>
    </w:pPr>
  </w:style>
  <w:style w:type="paragraph" w:customStyle="1" w:styleId="textbox">
    <w:name w:val="textbox"/>
    <w:basedOn w:val="Normal"/>
    <w:rsid w:val="007F3E1E"/>
    <w:pPr>
      <w:spacing w:before="100" w:beforeAutospacing="1" w:after="100" w:afterAutospacing="1"/>
    </w:pPr>
    <w:rPr>
      <w:rFonts w:eastAsia="Times New Roman" w:cs="Times New Roman"/>
      <w:iCs/>
      <w:szCs w:val="24"/>
      <w:lang w:eastAsia="en-GB"/>
    </w:rPr>
  </w:style>
  <w:style w:type="character" w:customStyle="1" w:styleId="UnresolvedMention1">
    <w:name w:val="Unresolved Mention1"/>
    <w:basedOn w:val="DefaultParagraphFont"/>
    <w:uiPriority w:val="99"/>
    <w:semiHidden/>
    <w:unhideWhenUsed/>
    <w:rsid w:val="006F08C4"/>
    <w:rPr>
      <w:color w:val="808080"/>
      <w:shd w:val="clear" w:color="auto" w:fill="E6E6E6"/>
    </w:rPr>
  </w:style>
  <w:style w:type="character" w:styleId="CommentReference">
    <w:name w:val="annotation reference"/>
    <w:basedOn w:val="DefaultParagraphFont"/>
    <w:uiPriority w:val="99"/>
    <w:semiHidden/>
    <w:unhideWhenUsed/>
    <w:rsid w:val="001C6810"/>
    <w:rPr>
      <w:sz w:val="16"/>
      <w:szCs w:val="16"/>
    </w:rPr>
  </w:style>
  <w:style w:type="paragraph" w:styleId="CommentText">
    <w:name w:val="annotation text"/>
    <w:basedOn w:val="Normal"/>
    <w:link w:val="CommentTextChar"/>
    <w:uiPriority w:val="99"/>
    <w:semiHidden/>
    <w:unhideWhenUsed/>
    <w:rsid w:val="001C6810"/>
    <w:rPr>
      <w:sz w:val="20"/>
      <w:szCs w:val="20"/>
    </w:rPr>
  </w:style>
  <w:style w:type="character" w:customStyle="1" w:styleId="CommentTextChar">
    <w:name w:val="Comment Text Char"/>
    <w:basedOn w:val="DefaultParagraphFont"/>
    <w:link w:val="CommentText"/>
    <w:uiPriority w:val="99"/>
    <w:semiHidden/>
    <w:rsid w:val="001C6810"/>
    <w:rPr>
      <w:sz w:val="20"/>
      <w:szCs w:val="20"/>
    </w:rPr>
  </w:style>
  <w:style w:type="character" w:customStyle="1" w:styleId="title-text">
    <w:name w:val="title-text"/>
    <w:basedOn w:val="DefaultParagraphFont"/>
    <w:rsid w:val="00E953C8"/>
  </w:style>
  <w:style w:type="character" w:customStyle="1" w:styleId="apple-converted-space">
    <w:name w:val="apple-converted-space"/>
    <w:basedOn w:val="DefaultParagraphFont"/>
    <w:rsid w:val="00592178"/>
  </w:style>
  <w:style w:type="paragraph" w:styleId="CommentSubject">
    <w:name w:val="annotation subject"/>
    <w:basedOn w:val="CommentText"/>
    <w:next w:val="CommentText"/>
    <w:link w:val="CommentSubjectChar"/>
    <w:uiPriority w:val="99"/>
    <w:semiHidden/>
    <w:unhideWhenUsed/>
    <w:rsid w:val="00642328"/>
    <w:rPr>
      <w:b/>
      <w:bCs/>
    </w:rPr>
  </w:style>
  <w:style w:type="character" w:customStyle="1" w:styleId="CommentSubjectChar">
    <w:name w:val="Comment Subject Char"/>
    <w:basedOn w:val="CommentTextChar"/>
    <w:link w:val="CommentSubject"/>
    <w:uiPriority w:val="99"/>
    <w:semiHidden/>
    <w:rsid w:val="00642328"/>
    <w:rPr>
      <w:b/>
      <w:bCs/>
      <w:sz w:val="20"/>
      <w:szCs w:val="20"/>
    </w:rPr>
  </w:style>
  <w:style w:type="character" w:styleId="FollowedHyperlink">
    <w:name w:val="FollowedHyperlink"/>
    <w:basedOn w:val="DefaultParagraphFont"/>
    <w:uiPriority w:val="99"/>
    <w:semiHidden/>
    <w:unhideWhenUsed/>
    <w:rsid w:val="00366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536">
      <w:bodyDiv w:val="1"/>
      <w:marLeft w:val="0"/>
      <w:marRight w:val="0"/>
      <w:marTop w:val="0"/>
      <w:marBottom w:val="0"/>
      <w:divBdr>
        <w:top w:val="none" w:sz="0" w:space="0" w:color="auto"/>
        <w:left w:val="none" w:sz="0" w:space="0" w:color="auto"/>
        <w:bottom w:val="none" w:sz="0" w:space="0" w:color="auto"/>
        <w:right w:val="none" w:sz="0" w:space="0" w:color="auto"/>
      </w:divBdr>
    </w:div>
    <w:div w:id="330568466">
      <w:bodyDiv w:val="1"/>
      <w:marLeft w:val="0"/>
      <w:marRight w:val="0"/>
      <w:marTop w:val="0"/>
      <w:marBottom w:val="0"/>
      <w:divBdr>
        <w:top w:val="none" w:sz="0" w:space="0" w:color="auto"/>
        <w:left w:val="none" w:sz="0" w:space="0" w:color="auto"/>
        <w:bottom w:val="none" w:sz="0" w:space="0" w:color="auto"/>
        <w:right w:val="none" w:sz="0" w:space="0" w:color="auto"/>
      </w:divBdr>
    </w:div>
    <w:div w:id="1155683826">
      <w:bodyDiv w:val="1"/>
      <w:marLeft w:val="0"/>
      <w:marRight w:val="0"/>
      <w:marTop w:val="0"/>
      <w:marBottom w:val="0"/>
      <w:divBdr>
        <w:top w:val="none" w:sz="0" w:space="0" w:color="auto"/>
        <w:left w:val="none" w:sz="0" w:space="0" w:color="auto"/>
        <w:bottom w:val="none" w:sz="0" w:space="0" w:color="auto"/>
        <w:right w:val="none" w:sz="0" w:space="0" w:color="auto"/>
      </w:divBdr>
    </w:div>
    <w:div w:id="1209220205">
      <w:bodyDiv w:val="1"/>
      <w:marLeft w:val="0"/>
      <w:marRight w:val="0"/>
      <w:marTop w:val="0"/>
      <w:marBottom w:val="0"/>
      <w:divBdr>
        <w:top w:val="none" w:sz="0" w:space="0" w:color="auto"/>
        <w:left w:val="none" w:sz="0" w:space="0" w:color="auto"/>
        <w:bottom w:val="none" w:sz="0" w:space="0" w:color="auto"/>
        <w:right w:val="none" w:sz="0" w:space="0" w:color="auto"/>
      </w:divBdr>
    </w:div>
    <w:div w:id="1213663264">
      <w:bodyDiv w:val="1"/>
      <w:marLeft w:val="0"/>
      <w:marRight w:val="0"/>
      <w:marTop w:val="0"/>
      <w:marBottom w:val="0"/>
      <w:divBdr>
        <w:top w:val="none" w:sz="0" w:space="0" w:color="auto"/>
        <w:left w:val="none" w:sz="0" w:space="0" w:color="auto"/>
        <w:bottom w:val="none" w:sz="0" w:space="0" w:color="auto"/>
        <w:right w:val="none" w:sz="0" w:space="0" w:color="auto"/>
      </w:divBdr>
    </w:div>
    <w:div w:id="1645967055">
      <w:bodyDiv w:val="1"/>
      <w:marLeft w:val="0"/>
      <w:marRight w:val="0"/>
      <w:marTop w:val="0"/>
      <w:marBottom w:val="0"/>
      <w:divBdr>
        <w:top w:val="none" w:sz="0" w:space="0" w:color="auto"/>
        <w:left w:val="none" w:sz="0" w:space="0" w:color="auto"/>
        <w:bottom w:val="none" w:sz="0" w:space="0" w:color="auto"/>
        <w:right w:val="none" w:sz="0" w:space="0" w:color="auto"/>
      </w:divBdr>
    </w:div>
    <w:div w:id="1887183202">
      <w:bodyDiv w:val="1"/>
      <w:marLeft w:val="0"/>
      <w:marRight w:val="0"/>
      <w:marTop w:val="0"/>
      <w:marBottom w:val="0"/>
      <w:divBdr>
        <w:top w:val="none" w:sz="0" w:space="0" w:color="auto"/>
        <w:left w:val="none" w:sz="0" w:space="0" w:color="auto"/>
        <w:bottom w:val="none" w:sz="0" w:space="0" w:color="auto"/>
        <w:right w:val="none" w:sz="0" w:space="0" w:color="auto"/>
      </w:divBdr>
    </w:div>
    <w:div w:id="1947612241">
      <w:bodyDiv w:val="1"/>
      <w:marLeft w:val="0"/>
      <w:marRight w:val="0"/>
      <w:marTop w:val="0"/>
      <w:marBottom w:val="0"/>
      <w:divBdr>
        <w:top w:val="none" w:sz="0" w:space="0" w:color="auto"/>
        <w:left w:val="none" w:sz="0" w:space="0" w:color="auto"/>
        <w:bottom w:val="none" w:sz="0" w:space="0" w:color="auto"/>
        <w:right w:val="none" w:sz="0" w:space="0" w:color="auto"/>
      </w:divBdr>
    </w:div>
    <w:div w:id="1967811818">
      <w:bodyDiv w:val="1"/>
      <w:marLeft w:val="0"/>
      <w:marRight w:val="0"/>
      <w:marTop w:val="0"/>
      <w:marBottom w:val="0"/>
      <w:divBdr>
        <w:top w:val="none" w:sz="0" w:space="0" w:color="auto"/>
        <w:left w:val="none" w:sz="0" w:space="0" w:color="auto"/>
        <w:bottom w:val="none" w:sz="0" w:space="0" w:color="auto"/>
        <w:right w:val="none" w:sz="0" w:space="0" w:color="auto"/>
      </w:divBdr>
    </w:div>
    <w:div w:id="19969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Mitra@uw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69776418798690" TargetMode="External"/><Relationship Id="rId5" Type="http://schemas.openxmlformats.org/officeDocument/2006/relationships/webSettings" Target="webSettings.xml"/><Relationship Id="rId10" Type="http://schemas.openxmlformats.org/officeDocument/2006/relationships/hyperlink" Target="http://blogs.lse.ac.uk/politicsandpolicy/there-is-nothing-inherently-exclusionary-about-%09uniting-around-british-values-that-celebrate-democratic-institutions-and-liberalism/" TargetMode="External"/><Relationship Id="rId4" Type="http://schemas.openxmlformats.org/officeDocument/2006/relationships/settings" Target="settings.xml"/><Relationship Id="rId9" Type="http://schemas.openxmlformats.org/officeDocument/2006/relationships/hyperlink" Target="http://www.diva-portal.org/smash/get/diva2:821579/FULLTEXT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1778-D0AC-4AED-8744-65988285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8184</Words>
  <Characters>46652</Characters>
  <Application>Microsoft Office Word</Application>
  <DocSecurity>0</DocSecurity>
  <Lines>388</Lines>
  <Paragraphs>109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Amit Mitra</dc:creator>
  <cp:lastModifiedBy>Amit Mitra</cp:lastModifiedBy>
  <cp:revision>3</cp:revision>
  <cp:lastPrinted>2019-01-10T16:22:00Z</cp:lastPrinted>
  <dcterms:created xsi:type="dcterms:W3CDTF">2019-01-11T11:36:00Z</dcterms:created>
  <dcterms:modified xsi:type="dcterms:W3CDTF">2019-01-11T11:38:00Z</dcterms:modified>
</cp:coreProperties>
</file>