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E14D" w14:textId="77777777" w:rsidR="00F42FA3" w:rsidRPr="00386CC7" w:rsidRDefault="00F42FA3" w:rsidP="00742C42">
      <w:pPr>
        <w:pStyle w:val="Head"/>
        <w:spacing w:before="0" w:after="160"/>
        <w:jc w:val="left"/>
        <w:rPr>
          <w:rFonts w:ascii="Arial" w:hAnsi="Arial" w:cs="Arial"/>
          <w:sz w:val="36"/>
          <w:szCs w:val="36"/>
          <w:lang w:val="en-GB"/>
        </w:rPr>
      </w:pPr>
      <w:r w:rsidRPr="00386CC7">
        <w:rPr>
          <w:rFonts w:ascii="Arial" w:hAnsi="Arial" w:cs="Arial"/>
          <w:sz w:val="36"/>
          <w:szCs w:val="36"/>
          <w:lang w:val="en-GB"/>
        </w:rPr>
        <w:t>Viewpoint:</w:t>
      </w:r>
    </w:p>
    <w:p w14:paraId="04CF04F1" w14:textId="4282CA87" w:rsidR="00D73714" w:rsidRPr="00386CC7" w:rsidRDefault="00E81FBC" w:rsidP="00742C42">
      <w:pPr>
        <w:pStyle w:val="Head"/>
        <w:spacing w:before="0" w:after="160"/>
        <w:jc w:val="left"/>
        <w:rPr>
          <w:rFonts w:ascii="Arial" w:hAnsi="Arial" w:cs="Arial"/>
          <w:sz w:val="36"/>
          <w:szCs w:val="36"/>
          <w:lang w:val="en-GB"/>
        </w:rPr>
      </w:pPr>
      <w:r w:rsidRPr="00386CC7">
        <w:rPr>
          <w:rFonts w:ascii="Arial" w:hAnsi="Arial" w:cs="Arial"/>
          <w:sz w:val="36"/>
          <w:szCs w:val="36"/>
          <w:lang w:val="en-GB"/>
        </w:rPr>
        <w:t xml:space="preserve">Are well-intended </w:t>
      </w:r>
      <w:r w:rsidR="0000610B" w:rsidRPr="00386CC7">
        <w:rPr>
          <w:rFonts w:ascii="Arial" w:hAnsi="Arial" w:cs="Arial"/>
          <w:sz w:val="36"/>
          <w:szCs w:val="36"/>
          <w:lang w:val="en-GB"/>
        </w:rPr>
        <w:t xml:space="preserve">Buddhist </w:t>
      </w:r>
      <w:r w:rsidR="000C39C8" w:rsidRPr="00386CC7">
        <w:rPr>
          <w:rFonts w:ascii="Arial" w:hAnsi="Arial" w:cs="Arial"/>
          <w:sz w:val="36"/>
          <w:szCs w:val="36"/>
          <w:lang w:val="en-GB"/>
        </w:rPr>
        <w:t>practice</w:t>
      </w:r>
      <w:r w:rsidRPr="00386CC7">
        <w:rPr>
          <w:rFonts w:ascii="Arial" w:hAnsi="Arial" w:cs="Arial"/>
          <w:sz w:val="36"/>
          <w:szCs w:val="36"/>
          <w:lang w:val="en-GB"/>
        </w:rPr>
        <w:t xml:space="preserve">s </w:t>
      </w:r>
      <w:r w:rsidR="004F72F3" w:rsidRPr="00386CC7">
        <w:rPr>
          <w:rFonts w:ascii="Arial" w:hAnsi="Arial" w:cs="Arial"/>
          <w:sz w:val="36"/>
          <w:szCs w:val="36"/>
          <w:lang w:val="en-GB"/>
        </w:rPr>
        <w:t xml:space="preserve">an under-appreciated </w:t>
      </w:r>
      <w:r w:rsidRPr="00386CC7">
        <w:rPr>
          <w:rFonts w:ascii="Arial" w:hAnsi="Arial" w:cs="Arial"/>
          <w:sz w:val="36"/>
          <w:szCs w:val="36"/>
          <w:lang w:val="en-GB"/>
        </w:rPr>
        <w:t>threat</w:t>
      </w:r>
      <w:r w:rsidR="004F72F3" w:rsidRPr="00386CC7">
        <w:rPr>
          <w:rFonts w:ascii="Arial" w:hAnsi="Arial" w:cs="Arial"/>
          <w:sz w:val="36"/>
          <w:szCs w:val="36"/>
          <w:lang w:val="en-GB"/>
        </w:rPr>
        <w:t xml:space="preserve"> to </w:t>
      </w:r>
      <w:r w:rsidRPr="00386CC7">
        <w:rPr>
          <w:rFonts w:ascii="Arial" w:hAnsi="Arial" w:cs="Arial"/>
          <w:sz w:val="36"/>
          <w:szCs w:val="36"/>
          <w:lang w:val="en-GB"/>
        </w:rPr>
        <w:t>global aquatic biodiversity?</w:t>
      </w:r>
      <w:r w:rsidR="00D73714" w:rsidRPr="00386CC7">
        <w:rPr>
          <w:rFonts w:ascii="Arial" w:hAnsi="Arial" w:cs="Arial"/>
          <w:sz w:val="36"/>
          <w:szCs w:val="36"/>
          <w:lang w:val="en-GB"/>
        </w:rPr>
        <w:t xml:space="preserve"> </w:t>
      </w:r>
    </w:p>
    <w:p w14:paraId="14FD4D59" w14:textId="77777777" w:rsidR="00261E32" w:rsidRPr="00386CC7" w:rsidRDefault="00261E32" w:rsidP="00742C42">
      <w:pPr>
        <w:pStyle w:val="Authors"/>
        <w:spacing w:before="0" w:after="160"/>
        <w:jc w:val="left"/>
        <w:rPr>
          <w:rFonts w:ascii="Arial" w:hAnsi="Arial" w:cs="Arial"/>
          <w:b/>
          <w:lang w:val="en-GB"/>
        </w:rPr>
      </w:pPr>
    </w:p>
    <w:p w14:paraId="548D00DC" w14:textId="77777777" w:rsidR="00B80E53" w:rsidRPr="00386CC7" w:rsidRDefault="00B80E53" w:rsidP="00742C42">
      <w:pPr>
        <w:pStyle w:val="Paragraph"/>
        <w:spacing w:before="0" w:after="160"/>
        <w:ind w:firstLine="0"/>
        <w:rPr>
          <w:rFonts w:ascii="Arial" w:hAnsi="Arial" w:cs="Arial"/>
          <w:b/>
          <w:lang w:val="en-GB"/>
        </w:rPr>
      </w:pPr>
      <w:r w:rsidRPr="00386CC7">
        <w:rPr>
          <w:rFonts w:ascii="Arial" w:hAnsi="Arial" w:cs="Arial"/>
          <w:b/>
          <w:lang w:val="en-GB"/>
        </w:rPr>
        <w:t>Mark Everard</w:t>
      </w:r>
      <w:r w:rsidRPr="00386CC7">
        <w:rPr>
          <w:rFonts w:ascii="Arial" w:hAnsi="Arial" w:cs="Arial"/>
          <w:vertAlign w:val="superscript"/>
          <w:lang w:val="en-GB"/>
        </w:rPr>
        <w:t>1</w:t>
      </w:r>
      <w:r w:rsidRPr="00386CC7">
        <w:rPr>
          <w:rFonts w:ascii="Arial" w:hAnsi="Arial" w:cs="Arial"/>
          <w:b/>
          <w:lang w:val="en-GB"/>
        </w:rPr>
        <w:t xml:space="preserve"> | Adrian C Pinder</w:t>
      </w:r>
      <w:r w:rsidRPr="00386CC7">
        <w:rPr>
          <w:rFonts w:ascii="Arial" w:hAnsi="Arial" w:cs="Arial"/>
          <w:b/>
          <w:vertAlign w:val="superscript"/>
          <w:lang w:val="en-GB"/>
        </w:rPr>
        <w:t>2</w:t>
      </w:r>
      <w:proofErr w:type="gramStart"/>
      <w:r w:rsidRPr="00386CC7">
        <w:rPr>
          <w:rFonts w:ascii="Arial" w:hAnsi="Arial" w:cs="Arial"/>
          <w:b/>
          <w:vertAlign w:val="superscript"/>
          <w:lang w:val="en-GB"/>
        </w:rPr>
        <w:t>,3</w:t>
      </w:r>
      <w:proofErr w:type="gramEnd"/>
      <w:r w:rsidRPr="00386CC7">
        <w:rPr>
          <w:rFonts w:ascii="Arial" w:hAnsi="Arial" w:cs="Arial"/>
          <w:b/>
          <w:lang w:val="en-GB"/>
        </w:rPr>
        <w:t xml:space="preserve"> | Rajeev Raghavan</w:t>
      </w:r>
      <w:r w:rsidRPr="00386CC7">
        <w:rPr>
          <w:rFonts w:ascii="Arial" w:hAnsi="Arial" w:cs="Arial"/>
          <w:b/>
          <w:vertAlign w:val="superscript"/>
          <w:lang w:val="en-GB"/>
        </w:rPr>
        <w:t>2,4</w:t>
      </w:r>
      <w:r w:rsidRPr="00386CC7">
        <w:rPr>
          <w:rFonts w:ascii="Arial" w:hAnsi="Arial" w:cs="Arial"/>
          <w:b/>
          <w:lang w:val="en-GB"/>
        </w:rPr>
        <w:t xml:space="preserve"> | Gaurav Kataria</w:t>
      </w:r>
      <w:r w:rsidRPr="00386CC7">
        <w:rPr>
          <w:rFonts w:ascii="Arial" w:hAnsi="Arial" w:cs="Arial"/>
          <w:b/>
          <w:vertAlign w:val="superscript"/>
          <w:lang w:val="en-GB"/>
        </w:rPr>
        <w:t>5</w:t>
      </w:r>
      <w:r w:rsidRPr="00386CC7">
        <w:rPr>
          <w:rFonts w:ascii="Arial" w:hAnsi="Arial" w:cs="Arial"/>
          <w:b/>
          <w:lang w:val="en-GB"/>
        </w:rPr>
        <w:t xml:space="preserve"> </w:t>
      </w:r>
    </w:p>
    <w:p w14:paraId="4066D43C" w14:textId="06149DD9" w:rsidR="00B80E53" w:rsidRPr="00386CC7" w:rsidRDefault="00B80E53" w:rsidP="00742C42">
      <w:pPr>
        <w:pStyle w:val="Paragraph"/>
        <w:spacing w:before="0" w:after="160"/>
        <w:ind w:firstLine="0"/>
        <w:rPr>
          <w:rFonts w:ascii="Arial" w:hAnsi="Arial" w:cs="Arial"/>
          <w:b/>
          <w:lang w:val="en-GB"/>
        </w:rPr>
      </w:pPr>
    </w:p>
    <w:p w14:paraId="43E8D33E" w14:textId="6C57D475" w:rsidR="00E81FBC" w:rsidRPr="00386CC7" w:rsidRDefault="00B80E53" w:rsidP="00742C42">
      <w:pPr>
        <w:pStyle w:val="Paragraph"/>
        <w:spacing w:before="0" w:after="160"/>
        <w:ind w:firstLine="0"/>
        <w:rPr>
          <w:rFonts w:ascii="Arial" w:hAnsi="Arial" w:cs="Arial"/>
          <w:lang w:val="en-GB"/>
        </w:rPr>
      </w:pPr>
      <w:r w:rsidRPr="00386CC7">
        <w:rPr>
          <w:rFonts w:ascii="Arial" w:hAnsi="Arial" w:cs="Arial"/>
          <w:b/>
          <w:vertAlign w:val="superscript"/>
          <w:lang w:val="en-GB"/>
        </w:rPr>
        <w:t>1</w:t>
      </w:r>
      <w:r w:rsidR="00E81FBC" w:rsidRPr="00386CC7">
        <w:rPr>
          <w:rFonts w:ascii="Arial" w:hAnsi="Arial" w:cs="Arial"/>
          <w:lang w:val="en-GB"/>
        </w:rPr>
        <w:t xml:space="preserve">University of the West of England (UWE), </w:t>
      </w:r>
      <w:proofErr w:type="spellStart"/>
      <w:r w:rsidR="00E81FBC" w:rsidRPr="00386CC7">
        <w:rPr>
          <w:rFonts w:ascii="Arial" w:hAnsi="Arial" w:cs="Arial"/>
          <w:lang w:val="en-GB"/>
        </w:rPr>
        <w:t>Coldharbour</w:t>
      </w:r>
      <w:proofErr w:type="spellEnd"/>
      <w:r w:rsidR="00E81FBC" w:rsidRPr="00386CC7">
        <w:rPr>
          <w:rFonts w:ascii="Arial" w:hAnsi="Arial" w:cs="Arial"/>
          <w:lang w:val="en-GB"/>
        </w:rPr>
        <w:t xml:space="preserve"> Lane, </w:t>
      </w:r>
      <w:proofErr w:type="spellStart"/>
      <w:r w:rsidR="00E81FBC" w:rsidRPr="00386CC7">
        <w:rPr>
          <w:rFonts w:ascii="Arial" w:hAnsi="Arial" w:cs="Arial"/>
          <w:lang w:val="en-GB"/>
        </w:rPr>
        <w:t>Frenchay</w:t>
      </w:r>
      <w:proofErr w:type="spellEnd"/>
      <w:r w:rsidR="00E81FBC" w:rsidRPr="00386CC7">
        <w:rPr>
          <w:rFonts w:ascii="Arial" w:hAnsi="Arial" w:cs="Arial"/>
          <w:lang w:val="en-GB"/>
        </w:rPr>
        <w:t xml:space="preserve"> Campus, Bristol BS16 1QY, UK</w:t>
      </w:r>
      <w:r w:rsidR="00BE180E" w:rsidRPr="00386CC7">
        <w:rPr>
          <w:rFonts w:ascii="Arial" w:hAnsi="Arial" w:cs="Arial"/>
          <w:lang w:val="en-GB"/>
        </w:rPr>
        <w:t xml:space="preserve"> </w:t>
      </w:r>
    </w:p>
    <w:p w14:paraId="55FCDC5F" w14:textId="1BEB2B3C" w:rsidR="00B80E53" w:rsidRPr="00386CC7" w:rsidRDefault="00B80E53" w:rsidP="00742C42">
      <w:pPr>
        <w:spacing w:after="160"/>
        <w:rPr>
          <w:rFonts w:ascii="Arial" w:hAnsi="Arial" w:cs="Arial"/>
          <w:bCs/>
          <w:sz w:val="24"/>
          <w:szCs w:val="24"/>
          <w:lang w:val="en-GB"/>
        </w:rPr>
      </w:pPr>
      <w:r w:rsidRPr="00386CC7">
        <w:rPr>
          <w:rFonts w:ascii="Arial" w:hAnsi="Arial" w:cs="Arial"/>
          <w:b/>
          <w:bCs/>
          <w:sz w:val="24"/>
          <w:szCs w:val="24"/>
          <w:vertAlign w:val="superscript"/>
          <w:lang w:val="en-GB"/>
        </w:rPr>
        <w:t>2</w:t>
      </w:r>
      <w:r w:rsidR="00E81FBC" w:rsidRPr="00386CC7">
        <w:rPr>
          <w:rFonts w:ascii="Arial" w:hAnsi="Arial" w:cs="Arial"/>
          <w:bCs/>
          <w:sz w:val="24"/>
          <w:szCs w:val="24"/>
          <w:lang w:val="en-GB"/>
        </w:rPr>
        <w:t>Faculty of Science and Technology, Bournemouth University, Fern Barrow, Poole, D</w:t>
      </w:r>
      <w:r w:rsidR="00BE180E" w:rsidRPr="00386CC7">
        <w:rPr>
          <w:rFonts w:ascii="Arial" w:hAnsi="Arial" w:cs="Arial"/>
          <w:bCs/>
          <w:sz w:val="24"/>
          <w:szCs w:val="24"/>
          <w:lang w:val="en-GB"/>
        </w:rPr>
        <w:t xml:space="preserve">orset, BH12 5BB, UK.  </w:t>
      </w:r>
    </w:p>
    <w:p w14:paraId="609F0319" w14:textId="0C5749ED" w:rsidR="00E81FBC" w:rsidRPr="00386CC7" w:rsidRDefault="00B80E53" w:rsidP="00742C42">
      <w:pPr>
        <w:spacing w:after="160"/>
        <w:rPr>
          <w:rFonts w:ascii="Arial" w:hAnsi="Arial" w:cs="Arial"/>
          <w:bCs/>
          <w:sz w:val="24"/>
          <w:szCs w:val="24"/>
          <w:lang w:val="en-GB"/>
        </w:rPr>
      </w:pPr>
      <w:r w:rsidRPr="00386CC7">
        <w:rPr>
          <w:rFonts w:ascii="Arial" w:hAnsi="Arial" w:cs="Arial"/>
          <w:bCs/>
          <w:sz w:val="24"/>
          <w:szCs w:val="24"/>
          <w:vertAlign w:val="superscript"/>
          <w:lang w:val="en-GB"/>
        </w:rPr>
        <w:t>3</w:t>
      </w:r>
      <w:r w:rsidR="00E81FBC" w:rsidRPr="00386CC7">
        <w:rPr>
          <w:rFonts w:ascii="Arial" w:hAnsi="Arial" w:cs="Arial"/>
          <w:bCs/>
          <w:sz w:val="24"/>
          <w:szCs w:val="24"/>
          <w:lang w:val="en-GB"/>
        </w:rPr>
        <w:t xml:space="preserve">Mahseer Trust, c/o </w:t>
      </w:r>
      <w:proofErr w:type="gramStart"/>
      <w:r w:rsidR="00E81FBC" w:rsidRPr="00386CC7">
        <w:rPr>
          <w:rFonts w:ascii="Arial" w:hAnsi="Arial" w:cs="Arial"/>
          <w:bCs/>
          <w:sz w:val="24"/>
          <w:szCs w:val="24"/>
          <w:lang w:val="en-GB"/>
        </w:rPr>
        <w:t>The</w:t>
      </w:r>
      <w:proofErr w:type="gramEnd"/>
      <w:r w:rsidR="00E81FBC" w:rsidRPr="00386CC7">
        <w:rPr>
          <w:rFonts w:ascii="Arial" w:hAnsi="Arial" w:cs="Arial"/>
          <w:bCs/>
          <w:sz w:val="24"/>
          <w:szCs w:val="24"/>
          <w:lang w:val="en-GB"/>
        </w:rPr>
        <w:t xml:space="preserve"> Freshwater Biological Association, East Stoke River Laboratory, Wareham, Do</w:t>
      </w:r>
      <w:r w:rsidR="00BE180E" w:rsidRPr="00386CC7">
        <w:rPr>
          <w:rFonts w:ascii="Arial" w:hAnsi="Arial" w:cs="Arial"/>
          <w:bCs/>
          <w:sz w:val="24"/>
          <w:szCs w:val="24"/>
          <w:lang w:val="en-GB"/>
        </w:rPr>
        <w:t xml:space="preserve">rset, BH20 6BB, UK </w:t>
      </w:r>
    </w:p>
    <w:p w14:paraId="4F46C713" w14:textId="2480C7AA" w:rsidR="00BE180E" w:rsidRPr="00386CC7" w:rsidRDefault="00B80E53" w:rsidP="00742C42">
      <w:pPr>
        <w:spacing w:after="160"/>
        <w:rPr>
          <w:rFonts w:ascii="Arial" w:hAnsi="Arial" w:cs="Arial"/>
          <w:bCs/>
          <w:sz w:val="24"/>
          <w:szCs w:val="24"/>
          <w:lang w:val="en-GB"/>
        </w:rPr>
      </w:pPr>
      <w:r w:rsidRPr="00386CC7">
        <w:rPr>
          <w:rFonts w:ascii="Arial" w:hAnsi="Arial" w:cs="Arial"/>
          <w:b/>
          <w:sz w:val="24"/>
          <w:szCs w:val="24"/>
          <w:vertAlign w:val="superscript"/>
          <w:lang w:val="en-GB"/>
        </w:rPr>
        <w:t>4</w:t>
      </w:r>
      <w:r w:rsidR="00E81FBC" w:rsidRPr="00386CC7">
        <w:rPr>
          <w:rFonts w:ascii="Arial" w:hAnsi="Arial" w:cs="Arial"/>
          <w:sz w:val="24"/>
          <w:szCs w:val="24"/>
          <w:lang w:val="en-GB"/>
        </w:rPr>
        <w:t>Department of Fisheries Resource Management, Kerala University of Fisheries and Ocean Studie</w:t>
      </w:r>
      <w:r w:rsidR="00BE180E" w:rsidRPr="00386CC7">
        <w:rPr>
          <w:rFonts w:ascii="Arial" w:hAnsi="Arial" w:cs="Arial"/>
          <w:sz w:val="24"/>
          <w:szCs w:val="24"/>
          <w:lang w:val="en-GB"/>
        </w:rPr>
        <w:t xml:space="preserve">s (KUFOS), Kochi 682 506, India.  </w:t>
      </w:r>
    </w:p>
    <w:p w14:paraId="694FFA71" w14:textId="299783B4" w:rsidR="00BE180E" w:rsidRPr="00386CC7" w:rsidRDefault="00B80E53" w:rsidP="00742C42">
      <w:pPr>
        <w:spacing w:after="160"/>
        <w:rPr>
          <w:rFonts w:ascii="Arial" w:hAnsi="Arial" w:cs="Arial"/>
          <w:bCs/>
          <w:sz w:val="24"/>
          <w:szCs w:val="24"/>
          <w:lang w:val="en-GB"/>
        </w:rPr>
      </w:pPr>
      <w:r w:rsidRPr="00386CC7">
        <w:rPr>
          <w:rFonts w:ascii="Arial" w:hAnsi="Arial" w:cs="Arial"/>
          <w:sz w:val="24"/>
          <w:szCs w:val="24"/>
          <w:vertAlign w:val="superscript"/>
          <w:lang w:val="en-GB"/>
        </w:rPr>
        <w:t>5</w:t>
      </w:r>
      <w:r w:rsidR="00E81FBC" w:rsidRPr="00386CC7">
        <w:rPr>
          <w:rFonts w:ascii="Arial" w:hAnsi="Arial" w:cs="Arial"/>
          <w:sz w:val="24"/>
          <w:szCs w:val="24"/>
          <w:lang w:val="en-GB"/>
        </w:rPr>
        <w:t xml:space="preserve">AE Travel </w:t>
      </w:r>
      <w:proofErr w:type="spellStart"/>
      <w:r w:rsidR="00BE180E" w:rsidRPr="00386CC7">
        <w:rPr>
          <w:rFonts w:ascii="Arial" w:hAnsi="Arial" w:cs="Arial"/>
          <w:sz w:val="24"/>
          <w:szCs w:val="24"/>
          <w:lang w:val="en-GB"/>
        </w:rPr>
        <w:t>P</w:t>
      </w:r>
      <w:r w:rsidR="00E81FBC" w:rsidRPr="00386CC7">
        <w:rPr>
          <w:rFonts w:ascii="Arial" w:hAnsi="Arial" w:cs="Arial"/>
          <w:sz w:val="24"/>
          <w:szCs w:val="24"/>
          <w:lang w:val="en-GB"/>
        </w:rPr>
        <w:t>v</w:t>
      </w:r>
      <w:r w:rsidR="00BE180E" w:rsidRPr="00386CC7">
        <w:rPr>
          <w:rFonts w:ascii="Arial" w:hAnsi="Arial" w:cs="Arial"/>
          <w:sz w:val="24"/>
          <w:szCs w:val="24"/>
          <w:lang w:val="en-GB"/>
        </w:rPr>
        <w:t>T</w:t>
      </w:r>
      <w:proofErr w:type="spellEnd"/>
      <w:r w:rsidR="00E81FBC" w:rsidRPr="00386CC7">
        <w:rPr>
          <w:rFonts w:ascii="Arial" w:hAnsi="Arial" w:cs="Arial"/>
          <w:sz w:val="24"/>
          <w:szCs w:val="24"/>
          <w:lang w:val="en-GB"/>
        </w:rPr>
        <w:t xml:space="preserve"> Ltd, #47, 3</w:t>
      </w:r>
      <w:r w:rsidR="00E81FBC" w:rsidRPr="00386CC7">
        <w:rPr>
          <w:rFonts w:ascii="Arial" w:hAnsi="Arial" w:cs="Arial"/>
          <w:sz w:val="24"/>
          <w:szCs w:val="24"/>
          <w:vertAlign w:val="superscript"/>
          <w:lang w:val="en-GB"/>
        </w:rPr>
        <w:t>rd</w:t>
      </w:r>
      <w:r w:rsidR="00E81FBC" w:rsidRPr="00386CC7">
        <w:rPr>
          <w:rFonts w:ascii="Arial" w:hAnsi="Arial" w:cs="Arial"/>
          <w:sz w:val="24"/>
          <w:szCs w:val="24"/>
          <w:lang w:val="en-GB"/>
        </w:rPr>
        <w:t xml:space="preserve"> Floor, Bharat Nagar, New F</w:t>
      </w:r>
      <w:r w:rsidR="00BE180E" w:rsidRPr="00386CC7">
        <w:rPr>
          <w:rFonts w:ascii="Arial" w:hAnsi="Arial" w:cs="Arial"/>
          <w:sz w:val="24"/>
          <w:szCs w:val="24"/>
          <w:lang w:val="en-GB"/>
        </w:rPr>
        <w:t xml:space="preserve">riends Colony, New Delhi, India </w:t>
      </w:r>
    </w:p>
    <w:p w14:paraId="3C47B963" w14:textId="77777777" w:rsidR="00BE180E" w:rsidRPr="00386CC7" w:rsidRDefault="00BE180E" w:rsidP="00742C42">
      <w:pPr>
        <w:pStyle w:val="Paragraph"/>
        <w:spacing w:before="0" w:after="160"/>
        <w:ind w:firstLine="0"/>
        <w:rPr>
          <w:rFonts w:ascii="Arial" w:hAnsi="Arial" w:cs="Arial"/>
          <w:lang w:val="en-GB"/>
        </w:rPr>
      </w:pPr>
    </w:p>
    <w:p w14:paraId="269FD9DE" w14:textId="34A45BEB" w:rsidR="00B80E53" w:rsidRPr="00386CC7" w:rsidRDefault="00B80E53" w:rsidP="00B80E53">
      <w:pPr>
        <w:pStyle w:val="Paragraph"/>
        <w:spacing w:before="0" w:after="160"/>
        <w:ind w:firstLine="0"/>
        <w:rPr>
          <w:rFonts w:ascii="Arial" w:hAnsi="Arial" w:cs="Arial"/>
          <w:lang w:val="en-GB"/>
        </w:rPr>
      </w:pPr>
      <w:r w:rsidRPr="00386CC7">
        <w:rPr>
          <w:rFonts w:ascii="Arial" w:hAnsi="Arial" w:cs="Arial"/>
          <w:lang w:val="en-GB"/>
        </w:rPr>
        <w:t xml:space="preserve">Correspondence: Mark Everard, University of the West of England (UWE), </w:t>
      </w:r>
      <w:proofErr w:type="spellStart"/>
      <w:r w:rsidRPr="00386CC7">
        <w:rPr>
          <w:rFonts w:ascii="Arial" w:hAnsi="Arial" w:cs="Arial"/>
          <w:lang w:val="en-GB"/>
        </w:rPr>
        <w:t>Coldharbour</w:t>
      </w:r>
      <w:proofErr w:type="spellEnd"/>
      <w:r w:rsidRPr="00386CC7">
        <w:rPr>
          <w:rFonts w:ascii="Arial" w:hAnsi="Arial" w:cs="Arial"/>
          <w:lang w:val="en-GB"/>
        </w:rPr>
        <w:t xml:space="preserve"> Lane, </w:t>
      </w:r>
      <w:proofErr w:type="spellStart"/>
      <w:r w:rsidRPr="00386CC7">
        <w:rPr>
          <w:rFonts w:ascii="Arial" w:hAnsi="Arial" w:cs="Arial"/>
          <w:lang w:val="en-GB"/>
        </w:rPr>
        <w:t>Frenchay</w:t>
      </w:r>
      <w:proofErr w:type="spellEnd"/>
      <w:r w:rsidRPr="00386CC7">
        <w:rPr>
          <w:rFonts w:ascii="Arial" w:hAnsi="Arial" w:cs="Arial"/>
          <w:lang w:val="en-GB"/>
        </w:rPr>
        <w:t xml:space="preserve"> Campus, Bristol BS16 1QY, UK </w:t>
      </w:r>
      <w:r w:rsidR="006D6C07" w:rsidRPr="00386CC7">
        <w:rPr>
          <w:rFonts w:ascii="Arial" w:hAnsi="Arial" w:cs="Arial"/>
          <w:lang w:val="en-GB"/>
        </w:rPr>
        <w:t>(</w:t>
      </w:r>
      <w:r w:rsidRPr="00386CC7">
        <w:rPr>
          <w:rFonts w:ascii="Arial" w:hAnsi="Arial" w:cs="Arial"/>
          <w:lang w:val="en-GB"/>
        </w:rPr>
        <w:t xml:space="preserve">Telephone: +44-7747-120019; Email: </w:t>
      </w:r>
      <w:hyperlink r:id="rId8" w:history="1">
        <w:r w:rsidRPr="00386CC7">
          <w:rPr>
            <w:rStyle w:val="Hyperlink"/>
            <w:rFonts w:ascii="Arial" w:hAnsi="Arial" w:cs="Arial"/>
            <w:lang w:val="en-GB"/>
          </w:rPr>
          <w:t>mark.everard@uwe.ac.uk</w:t>
        </w:r>
      </w:hyperlink>
      <w:r w:rsidRPr="00386CC7">
        <w:rPr>
          <w:rFonts w:ascii="Arial" w:hAnsi="Arial" w:cs="Arial"/>
          <w:lang w:val="en-GB"/>
        </w:rPr>
        <w:t xml:space="preserve">) </w:t>
      </w:r>
    </w:p>
    <w:p w14:paraId="5D75D763" w14:textId="77777777" w:rsidR="00B80E53" w:rsidRPr="00386CC7" w:rsidRDefault="00B80E53" w:rsidP="00742C42">
      <w:pPr>
        <w:pStyle w:val="AbstractSummary"/>
        <w:spacing w:before="0" w:after="160"/>
        <w:rPr>
          <w:rFonts w:ascii="Arial" w:hAnsi="Arial" w:cs="Arial"/>
          <w:b/>
          <w:lang w:val="en-GB"/>
        </w:rPr>
      </w:pPr>
    </w:p>
    <w:p w14:paraId="0CD4E495" w14:textId="77777777" w:rsidR="00BD5E64" w:rsidRPr="00386CC7" w:rsidRDefault="00261E32" w:rsidP="00742C42">
      <w:pPr>
        <w:pStyle w:val="AbstractSummary"/>
        <w:spacing w:before="0" w:after="160"/>
        <w:rPr>
          <w:rFonts w:ascii="Arial" w:hAnsi="Arial" w:cs="Arial"/>
          <w:b/>
          <w:lang w:val="en-GB"/>
        </w:rPr>
      </w:pPr>
      <w:r w:rsidRPr="00386CC7">
        <w:rPr>
          <w:rFonts w:ascii="Arial" w:hAnsi="Arial" w:cs="Arial"/>
          <w:b/>
          <w:lang w:val="en-GB"/>
        </w:rPr>
        <w:t>A</w:t>
      </w:r>
      <w:r w:rsidR="00D73714" w:rsidRPr="00386CC7">
        <w:rPr>
          <w:rFonts w:ascii="Arial" w:hAnsi="Arial" w:cs="Arial"/>
          <w:b/>
          <w:lang w:val="en-GB"/>
        </w:rPr>
        <w:t>bstract</w:t>
      </w:r>
    </w:p>
    <w:p w14:paraId="14F2FDB5" w14:textId="1E863382" w:rsidR="00B120D5" w:rsidRPr="00386CC7" w:rsidRDefault="00E81FBC" w:rsidP="00B120D5">
      <w:pPr>
        <w:pStyle w:val="AbstractSummary"/>
        <w:numPr>
          <w:ilvl w:val="0"/>
          <w:numId w:val="15"/>
        </w:numPr>
        <w:spacing w:before="0" w:after="160"/>
        <w:ind w:left="284" w:hanging="284"/>
        <w:rPr>
          <w:rFonts w:ascii="Arial" w:hAnsi="Arial" w:cs="Arial"/>
          <w:b/>
          <w:lang w:val="en-GB"/>
        </w:rPr>
      </w:pPr>
      <w:r w:rsidRPr="00386CC7">
        <w:rPr>
          <w:rFonts w:ascii="Arial" w:hAnsi="Arial" w:cs="Arial"/>
          <w:lang w:val="en-GB"/>
        </w:rPr>
        <w:t>The inherently pro-conservation and humane Buddhist practice of ‘live release’</w:t>
      </w:r>
      <w:r w:rsidR="0000610B" w:rsidRPr="00386CC7">
        <w:rPr>
          <w:rFonts w:ascii="Arial" w:hAnsi="Arial" w:cs="Arial"/>
          <w:lang w:val="en-GB"/>
        </w:rPr>
        <w:t>,</w:t>
      </w:r>
      <w:r w:rsidRPr="00386CC7">
        <w:rPr>
          <w:rFonts w:ascii="Arial" w:hAnsi="Arial" w:cs="Arial"/>
          <w:lang w:val="en-GB"/>
        </w:rPr>
        <w:t xml:space="preserve"> </w:t>
      </w:r>
      <w:r w:rsidR="00742C42" w:rsidRPr="00386CC7">
        <w:rPr>
          <w:rFonts w:ascii="Arial" w:hAnsi="Arial" w:cs="Arial"/>
          <w:lang w:val="en-GB"/>
        </w:rPr>
        <w:t xml:space="preserve">entailing release into the wild of </w:t>
      </w:r>
      <w:r w:rsidRPr="00386CC7">
        <w:rPr>
          <w:rFonts w:ascii="Arial" w:hAnsi="Arial" w:cs="Arial"/>
          <w:lang w:val="en-GB"/>
        </w:rPr>
        <w:t>creatures destined for slaughter</w:t>
      </w:r>
      <w:r w:rsidR="0000610B" w:rsidRPr="00386CC7">
        <w:rPr>
          <w:rFonts w:ascii="Arial" w:hAnsi="Arial" w:cs="Arial"/>
          <w:lang w:val="en-GB"/>
        </w:rPr>
        <w:t>,</w:t>
      </w:r>
      <w:r w:rsidRPr="00386CC7">
        <w:rPr>
          <w:rFonts w:ascii="Arial" w:hAnsi="Arial" w:cs="Arial"/>
          <w:lang w:val="en-GB"/>
        </w:rPr>
        <w:t xml:space="preserve"> </w:t>
      </w:r>
      <w:r w:rsidR="0000610B" w:rsidRPr="00386CC7">
        <w:rPr>
          <w:rFonts w:ascii="Arial" w:hAnsi="Arial" w:cs="Arial"/>
          <w:lang w:val="en-GB"/>
        </w:rPr>
        <w:t xml:space="preserve">poses </w:t>
      </w:r>
      <w:r w:rsidR="00B72A38" w:rsidRPr="00386CC7">
        <w:rPr>
          <w:rFonts w:ascii="Arial" w:hAnsi="Arial" w:cs="Arial"/>
          <w:lang w:val="en-GB"/>
        </w:rPr>
        <w:t xml:space="preserve">potentially </w:t>
      </w:r>
      <w:r w:rsidR="00742C42" w:rsidRPr="00386CC7">
        <w:rPr>
          <w:rFonts w:ascii="Arial" w:hAnsi="Arial" w:cs="Arial"/>
          <w:lang w:val="en-GB"/>
        </w:rPr>
        <w:t xml:space="preserve">significant conservation </w:t>
      </w:r>
      <w:r w:rsidRPr="00386CC7">
        <w:rPr>
          <w:rFonts w:ascii="Arial" w:hAnsi="Arial" w:cs="Arial"/>
          <w:lang w:val="en-GB"/>
        </w:rPr>
        <w:t>consequences if inappropriate, invasive species are procured for release</w:t>
      </w:r>
      <w:r w:rsidR="00B120D5" w:rsidRPr="00386CC7">
        <w:rPr>
          <w:rFonts w:ascii="Arial" w:hAnsi="Arial" w:cs="Arial"/>
          <w:lang w:val="en-GB"/>
        </w:rPr>
        <w:t>.</w:t>
      </w:r>
    </w:p>
    <w:p w14:paraId="67204E4C" w14:textId="77777777" w:rsidR="00B120D5" w:rsidRPr="00386CC7" w:rsidRDefault="00B72A38" w:rsidP="00B120D5">
      <w:pPr>
        <w:pStyle w:val="AbstractSummary"/>
        <w:numPr>
          <w:ilvl w:val="0"/>
          <w:numId w:val="15"/>
        </w:numPr>
        <w:spacing w:before="0" w:after="160"/>
        <w:ind w:left="284" w:hanging="284"/>
        <w:rPr>
          <w:rFonts w:ascii="Arial" w:hAnsi="Arial" w:cs="Arial"/>
          <w:b/>
          <w:lang w:val="en-GB"/>
        </w:rPr>
      </w:pPr>
      <w:r w:rsidRPr="00386CC7">
        <w:rPr>
          <w:rFonts w:ascii="Arial" w:hAnsi="Arial" w:cs="Arial"/>
          <w:lang w:val="en-GB"/>
        </w:rPr>
        <w:t xml:space="preserve">We </w:t>
      </w:r>
      <w:r w:rsidR="004F72F3" w:rsidRPr="00386CC7">
        <w:rPr>
          <w:rFonts w:ascii="Arial" w:hAnsi="Arial" w:cs="Arial"/>
          <w:lang w:val="en-GB"/>
        </w:rPr>
        <w:t>collate evidence, citing one legal case and other examples</w:t>
      </w:r>
      <w:r w:rsidR="00742C42" w:rsidRPr="00386CC7">
        <w:rPr>
          <w:rFonts w:ascii="Arial" w:hAnsi="Arial" w:cs="Arial"/>
          <w:lang w:val="en-GB"/>
        </w:rPr>
        <w:t>,</w:t>
      </w:r>
      <w:r w:rsidR="004F72F3" w:rsidRPr="00386CC7">
        <w:rPr>
          <w:rFonts w:ascii="Arial" w:hAnsi="Arial" w:cs="Arial"/>
          <w:lang w:val="en-GB"/>
        </w:rPr>
        <w:t xml:space="preserve"> about the </w:t>
      </w:r>
      <w:r w:rsidR="00261E32" w:rsidRPr="00386CC7">
        <w:rPr>
          <w:rFonts w:ascii="Arial" w:hAnsi="Arial" w:cs="Arial"/>
          <w:lang w:val="en-GB"/>
        </w:rPr>
        <w:t xml:space="preserve">risks </w:t>
      </w:r>
      <w:r w:rsidRPr="00386CC7">
        <w:rPr>
          <w:rFonts w:ascii="Arial" w:hAnsi="Arial" w:cs="Arial"/>
          <w:lang w:val="en-GB"/>
        </w:rPr>
        <w:t xml:space="preserve">of </w:t>
      </w:r>
      <w:r w:rsidR="00261E32" w:rsidRPr="00386CC7">
        <w:rPr>
          <w:rFonts w:ascii="Arial" w:hAnsi="Arial" w:cs="Arial"/>
          <w:lang w:val="en-GB"/>
        </w:rPr>
        <w:t xml:space="preserve">live </w:t>
      </w:r>
      <w:proofErr w:type="gramStart"/>
      <w:r w:rsidR="00261E32" w:rsidRPr="00386CC7">
        <w:rPr>
          <w:rFonts w:ascii="Arial" w:hAnsi="Arial" w:cs="Arial"/>
          <w:lang w:val="en-GB"/>
        </w:rPr>
        <w:t>release</w:t>
      </w:r>
      <w:proofErr w:type="gramEnd"/>
      <w:r w:rsidR="00261E32" w:rsidRPr="00386CC7">
        <w:rPr>
          <w:rFonts w:ascii="Arial" w:hAnsi="Arial" w:cs="Arial"/>
          <w:lang w:val="en-GB"/>
        </w:rPr>
        <w:t xml:space="preserve"> of potentially invasive aquatic species </w:t>
      </w:r>
      <w:r w:rsidR="00742C42" w:rsidRPr="00386CC7">
        <w:rPr>
          <w:rFonts w:ascii="Arial" w:hAnsi="Arial" w:cs="Arial"/>
          <w:lang w:val="en-GB"/>
        </w:rPr>
        <w:t xml:space="preserve">that may result in </w:t>
      </w:r>
      <w:r w:rsidR="00261E32" w:rsidRPr="00386CC7">
        <w:rPr>
          <w:rFonts w:ascii="Arial" w:hAnsi="Arial" w:cs="Arial"/>
          <w:lang w:val="en-GB"/>
        </w:rPr>
        <w:t>serious</w:t>
      </w:r>
      <w:r w:rsidR="004F72F3" w:rsidRPr="00386CC7">
        <w:rPr>
          <w:rFonts w:ascii="Arial" w:hAnsi="Arial" w:cs="Arial"/>
          <w:lang w:val="en-GB"/>
        </w:rPr>
        <w:t>, possib</w:t>
      </w:r>
      <w:r w:rsidR="00261E32" w:rsidRPr="00386CC7">
        <w:rPr>
          <w:rFonts w:ascii="Arial" w:hAnsi="Arial" w:cs="Arial"/>
          <w:lang w:val="en-GB"/>
        </w:rPr>
        <w:t xml:space="preserve">ly </w:t>
      </w:r>
      <w:r w:rsidR="004F72F3" w:rsidRPr="00386CC7">
        <w:rPr>
          <w:rFonts w:ascii="Arial" w:hAnsi="Arial" w:cs="Arial"/>
          <w:lang w:val="en-GB"/>
        </w:rPr>
        <w:t xml:space="preserve">irreversible conservation threats to aquatic biodiversity and </w:t>
      </w:r>
      <w:r w:rsidR="00261E32" w:rsidRPr="00386CC7">
        <w:rPr>
          <w:rFonts w:ascii="Arial" w:hAnsi="Arial" w:cs="Arial"/>
          <w:lang w:val="en-GB"/>
        </w:rPr>
        <w:t xml:space="preserve">natural ecosystems with </w:t>
      </w:r>
      <w:r w:rsidR="004F72F3" w:rsidRPr="00386CC7">
        <w:rPr>
          <w:rFonts w:ascii="Arial" w:hAnsi="Arial" w:cs="Arial"/>
          <w:lang w:val="en-GB"/>
        </w:rPr>
        <w:t xml:space="preserve">ensuing </w:t>
      </w:r>
      <w:r w:rsidR="00261E32" w:rsidRPr="00386CC7">
        <w:rPr>
          <w:rFonts w:ascii="Arial" w:hAnsi="Arial" w:cs="Arial"/>
          <w:lang w:val="en-GB"/>
        </w:rPr>
        <w:t>adverse ecol</w:t>
      </w:r>
      <w:r w:rsidR="00B120D5" w:rsidRPr="00386CC7">
        <w:rPr>
          <w:rFonts w:ascii="Arial" w:hAnsi="Arial" w:cs="Arial"/>
          <w:lang w:val="en-GB"/>
        </w:rPr>
        <w:t>ogical and human consequences.</w:t>
      </w:r>
    </w:p>
    <w:p w14:paraId="356813DC" w14:textId="5A2CCE7E" w:rsidR="00B120D5" w:rsidRPr="00386CC7" w:rsidRDefault="00261E32" w:rsidP="00B120D5">
      <w:pPr>
        <w:pStyle w:val="AbstractSummary"/>
        <w:numPr>
          <w:ilvl w:val="0"/>
          <w:numId w:val="15"/>
        </w:numPr>
        <w:spacing w:before="0" w:after="160"/>
        <w:ind w:left="284" w:hanging="284"/>
        <w:rPr>
          <w:rFonts w:ascii="Arial" w:hAnsi="Arial" w:cs="Arial"/>
          <w:b/>
          <w:lang w:val="en-GB"/>
        </w:rPr>
      </w:pPr>
      <w:r w:rsidRPr="00386CC7">
        <w:rPr>
          <w:rFonts w:ascii="Arial" w:hAnsi="Arial" w:cs="Arial"/>
          <w:lang w:val="en-GB"/>
        </w:rPr>
        <w:t xml:space="preserve">It is essential that practitioners are aware of these risks if their actions are not to work </w:t>
      </w:r>
      <w:r w:rsidR="00742C42" w:rsidRPr="00386CC7">
        <w:rPr>
          <w:rFonts w:ascii="Arial" w:hAnsi="Arial" w:cs="Arial"/>
          <w:lang w:val="en-GB"/>
        </w:rPr>
        <w:t xml:space="preserve">diametrically </w:t>
      </w:r>
      <w:r w:rsidRPr="00386CC7">
        <w:rPr>
          <w:rFonts w:ascii="Arial" w:hAnsi="Arial" w:cs="Arial"/>
          <w:lang w:val="en-GB"/>
        </w:rPr>
        <w:t>against the pro-conservation and humane intents of the practice.</w:t>
      </w:r>
    </w:p>
    <w:p w14:paraId="3954D3C1" w14:textId="77777777" w:rsidR="00B120D5" w:rsidRPr="00386CC7" w:rsidRDefault="00261E32" w:rsidP="00B120D5">
      <w:pPr>
        <w:pStyle w:val="AbstractSummary"/>
        <w:numPr>
          <w:ilvl w:val="0"/>
          <w:numId w:val="15"/>
        </w:numPr>
        <w:spacing w:before="0" w:after="160"/>
        <w:ind w:left="284" w:hanging="284"/>
        <w:rPr>
          <w:rFonts w:ascii="Arial" w:hAnsi="Arial" w:cs="Arial"/>
          <w:b/>
          <w:lang w:val="en-GB"/>
        </w:rPr>
      </w:pPr>
      <w:r w:rsidRPr="00386CC7">
        <w:rPr>
          <w:rFonts w:ascii="Arial" w:hAnsi="Arial" w:cs="Arial"/>
          <w:lang w:val="en-GB"/>
        </w:rPr>
        <w:t xml:space="preserve">Ensuring that live release occurs safely </w:t>
      </w:r>
      <w:r w:rsidR="00E81FBC" w:rsidRPr="00386CC7">
        <w:rPr>
          <w:rFonts w:ascii="Arial" w:hAnsi="Arial" w:cs="Arial"/>
          <w:lang w:val="en-GB"/>
        </w:rPr>
        <w:t>necessitat</w:t>
      </w:r>
      <w:r w:rsidRPr="00386CC7">
        <w:rPr>
          <w:rFonts w:ascii="Arial" w:hAnsi="Arial" w:cs="Arial"/>
          <w:lang w:val="en-GB"/>
        </w:rPr>
        <w:t xml:space="preserve">es awareness-raising and </w:t>
      </w:r>
      <w:r w:rsidR="00E81FBC" w:rsidRPr="00386CC7">
        <w:rPr>
          <w:rFonts w:ascii="Arial" w:hAnsi="Arial" w:cs="Arial"/>
          <w:lang w:val="en-GB"/>
        </w:rPr>
        <w:t xml:space="preserve">guidance </w:t>
      </w:r>
      <w:r w:rsidRPr="00386CC7">
        <w:rPr>
          <w:rFonts w:ascii="Arial" w:hAnsi="Arial" w:cs="Arial"/>
          <w:lang w:val="en-GB"/>
        </w:rPr>
        <w:t xml:space="preserve">informed by science </w:t>
      </w:r>
      <w:r w:rsidR="00E81FBC" w:rsidRPr="00386CC7">
        <w:rPr>
          <w:rFonts w:ascii="Arial" w:hAnsi="Arial" w:cs="Arial"/>
          <w:lang w:val="en-GB"/>
        </w:rPr>
        <w:t>to ensure that good intentions do not result in perverse, environmentally destructive outcomes</w:t>
      </w:r>
      <w:r w:rsidR="00D73714" w:rsidRPr="00386CC7">
        <w:rPr>
          <w:rFonts w:ascii="Arial" w:hAnsi="Arial" w:cs="Arial"/>
          <w:lang w:val="en-GB"/>
        </w:rPr>
        <w:t>.</w:t>
      </w:r>
    </w:p>
    <w:p w14:paraId="5E51E605" w14:textId="064C5C06" w:rsidR="00D73714" w:rsidRPr="00386CC7" w:rsidRDefault="00261E32" w:rsidP="00B120D5">
      <w:pPr>
        <w:pStyle w:val="AbstractSummary"/>
        <w:numPr>
          <w:ilvl w:val="0"/>
          <w:numId w:val="15"/>
        </w:numPr>
        <w:spacing w:before="0" w:after="160"/>
        <w:ind w:left="284" w:hanging="284"/>
        <w:rPr>
          <w:rFonts w:ascii="Arial" w:hAnsi="Arial" w:cs="Arial"/>
          <w:b/>
          <w:lang w:val="en-GB"/>
        </w:rPr>
      </w:pPr>
      <w:r w:rsidRPr="00386CC7">
        <w:rPr>
          <w:rFonts w:ascii="Arial" w:hAnsi="Arial" w:cs="Arial"/>
          <w:lang w:val="en-GB"/>
        </w:rPr>
        <w:lastRenderedPageBreak/>
        <w:t>We propose four simple principles to achieve this</w:t>
      </w:r>
      <w:r w:rsidR="00742C42" w:rsidRPr="00386CC7">
        <w:rPr>
          <w:rFonts w:ascii="Arial" w:hAnsi="Arial" w:cs="Arial"/>
          <w:lang w:val="en-GB"/>
        </w:rPr>
        <w:t>, for dissemination to the global adherents of these otherwise entirely laudable practices</w:t>
      </w:r>
      <w:r w:rsidRPr="00386CC7">
        <w:rPr>
          <w:rFonts w:ascii="Arial" w:hAnsi="Arial" w:cs="Arial"/>
          <w:lang w:val="en-GB"/>
        </w:rPr>
        <w:t>.</w:t>
      </w:r>
    </w:p>
    <w:p w14:paraId="06F22902" w14:textId="77777777" w:rsidR="00E81FBC" w:rsidRPr="00386CC7" w:rsidRDefault="00E81FBC" w:rsidP="00742C42">
      <w:pPr>
        <w:pStyle w:val="Paragraph"/>
        <w:spacing w:before="0" w:after="160"/>
        <w:ind w:firstLine="0"/>
        <w:rPr>
          <w:rFonts w:ascii="Arial" w:hAnsi="Arial" w:cs="Arial"/>
          <w:b/>
          <w:lang w:val="en-GB"/>
        </w:rPr>
      </w:pPr>
    </w:p>
    <w:p w14:paraId="131BE761" w14:textId="77777777" w:rsidR="00ED0B13" w:rsidRPr="00386CC7" w:rsidRDefault="00ED0B13" w:rsidP="00742C42">
      <w:pPr>
        <w:pStyle w:val="Paragraph"/>
        <w:spacing w:before="0" w:after="160"/>
        <w:ind w:firstLine="0"/>
        <w:rPr>
          <w:rFonts w:ascii="Arial" w:hAnsi="Arial" w:cs="Arial"/>
          <w:b/>
          <w:lang w:val="en-GB"/>
        </w:rPr>
      </w:pPr>
      <w:r w:rsidRPr="00386CC7">
        <w:rPr>
          <w:rFonts w:ascii="Arial" w:hAnsi="Arial" w:cs="Arial"/>
          <w:b/>
          <w:lang w:val="en-GB"/>
        </w:rPr>
        <w:t>Keywords</w:t>
      </w:r>
    </w:p>
    <w:p w14:paraId="308829D0" w14:textId="37CD5F33" w:rsidR="00ED0B13" w:rsidRPr="00386CC7" w:rsidRDefault="00ED0B13" w:rsidP="00742C42">
      <w:pPr>
        <w:pStyle w:val="Paragraph"/>
        <w:spacing w:before="0" w:after="160"/>
        <w:ind w:firstLine="0"/>
        <w:rPr>
          <w:rFonts w:ascii="Arial" w:hAnsi="Arial" w:cs="Arial"/>
          <w:lang w:val="en-GB"/>
        </w:rPr>
      </w:pPr>
      <w:r w:rsidRPr="00386CC7">
        <w:rPr>
          <w:rFonts w:ascii="Arial" w:hAnsi="Arial" w:cs="Arial"/>
          <w:lang w:val="en-GB"/>
        </w:rPr>
        <w:t xml:space="preserve">Live release; </w:t>
      </w:r>
      <w:r w:rsidR="00EA0424" w:rsidRPr="00386CC7">
        <w:rPr>
          <w:rFonts w:ascii="Arial" w:hAnsi="Arial" w:cs="Arial"/>
          <w:lang w:val="en-GB"/>
        </w:rPr>
        <w:t xml:space="preserve">mercy release; </w:t>
      </w:r>
      <w:r w:rsidRPr="00386CC7">
        <w:rPr>
          <w:rFonts w:ascii="Arial" w:hAnsi="Arial" w:cs="Arial"/>
          <w:lang w:val="en-GB"/>
        </w:rPr>
        <w:t>invasive species; humane; conservation</w:t>
      </w:r>
      <w:r w:rsidR="00742C42" w:rsidRPr="00386CC7">
        <w:rPr>
          <w:rFonts w:ascii="Arial" w:hAnsi="Arial" w:cs="Arial"/>
          <w:lang w:val="en-GB"/>
        </w:rPr>
        <w:t xml:space="preserve">; </w:t>
      </w:r>
      <w:r w:rsidR="00EA0424" w:rsidRPr="00386CC7">
        <w:rPr>
          <w:rFonts w:ascii="Arial" w:hAnsi="Arial" w:cs="Arial"/>
          <w:lang w:val="en-GB"/>
        </w:rPr>
        <w:t>fish</w:t>
      </w:r>
    </w:p>
    <w:p w14:paraId="72B8E587" w14:textId="77777777" w:rsidR="00ED0B13" w:rsidRPr="00386CC7" w:rsidRDefault="00ED0B13" w:rsidP="00742C42">
      <w:pPr>
        <w:pStyle w:val="Paragraph"/>
        <w:spacing w:before="0" w:after="160"/>
        <w:ind w:firstLine="0"/>
        <w:rPr>
          <w:rFonts w:ascii="Arial" w:hAnsi="Arial" w:cs="Arial"/>
          <w:b/>
          <w:lang w:val="en-GB"/>
        </w:rPr>
      </w:pPr>
    </w:p>
    <w:p w14:paraId="3A4A6B7F" w14:textId="5C9ECE49" w:rsidR="00E81FBC" w:rsidRPr="00386CC7" w:rsidRDefault="00F42FA3" w:rsidP="00742C42">
      <w:pPr>
        <w:pStyle w:val="Paragraph"/>
        <w:spacing w:before="0" w:after="160"/>
        <w:ind w:firstLine="0"/>
        <w:rPr>
          <w:rFonts w:ascii="Arial" w:hAnsi="Arial" w:cs="Arial"/>
          <w:b/>
          <w:lang w:val="en-GB"/>
        </w:rPr>
      </w:pPr>
      <w:r w:rsidRPr="00386CC7">
        <w:rPr>
          <w:rFonts w:ascii="Arial" w:hAnsi="Arial" w:cs="Arial"/>
          <w:b/>
          <w:lang w:val="en-GB"/>
        </w:rPr>
        <w:t xml:space="preserve">1. </w:t>
      </w:r>
      <w:r w:rsidR="00D041FD" w:rsidRPr="00386CC7">
        <w:rPr>
          <w:rFonts w:ascii="Arial" w:hAnsi="Arial" w:cs="Arial"/>
          <w:b/>
          <w:lang w:val="en-GB"/>
        </w:rPr>
        <w:t>Introduction</w:t>
      </w:r>
    </w:p>
    <w:p w14:paraId="1EC10FB8" w14:textId="7A728B65" w:rsidR="00E51B30" w:rsidRPr="00386CC7" w:rsidRDefault="00E81FBC" w:rsidP="00742C42">
      <w:pPr>
        <w:spacing w:after="160"/>
        <w:rPr>
          <w:rFonts w:ascii="Arial" w:hAnsi="Arial" w:cs="Arial"/>
          <w:sz w:val="24"/>
          <w:szCs w:val="24"/>
          <w:lang w:val="en-GB"/>
        </w:rPr>
      </w:pPr>
      <w:r w:rsidRPr="00386CC7">
        <w:rPr>
          <w:rFonts w:ascii="Arial" w:hAnsi="Arial" w:cs="Arial"/>
          <w:sz w:val="24"/>
          <w:szCs w:val="24"/>
          <w:lang w:val="en-GB"/>
        </w:rPr>
        <w:t>Bio</w:t>
      </w:r>
      <w:r w:rsidR="004F72F3" w:rsidRPr="00386CC7">
        <w:rPr>
          <w:rFonts w:ascii="Arial" w:hAnsi="Arial" w:cs="Arial"/>
          <w:sz w:val="24"/>
          <w:szCs w:val="24"/>
          <w:lang w:val="en-GB"/>
        </w:rPr>
        <w:t xml:space="preserve">tic homogenisation </w:t>
      </w:r>
      <w:r w:rsidRPr="00386CC7">
        <w:rPr>
          <w:rFonts w:ascii="Arial" w:hAnsi="Arial" w:cs="Arial"/>
          <w:sz w:val="24"/>
          <w:szCs w:val="24"/>
          <w:lang w:val="en-GB"/>
        </w:rPr>
        <w:t>– declining biological diversity resulting from environmental changes favouring a subset of species – is a pervasive global problem</w:t>
      </w:r>
      <w:r w:rsidR="004F72F3" w:rsidRPr="00386CC7">
        <w:rPr>
          <w:rFonts w:ascii="Arial" w:hAnsi="Arial" w:cs="Arial"/>
          <w:sz w:val="24"/>
          <w:szCs w:val="24"/>
          <w:lang w:val="en-GB"/>
        </w:rPr>
        <w:t xml:space="preserve"> (McKinney </w:t>
      </w:r>
      <w:r w:rsidR="00444AA6" w:rsidRPr="00386CC7">
        <w:rPr>
          <w:rFonts w:ascii="Arial" w:hAnsi="Arial" w:cs="Arial"/>
          <w:sz w:val="24"/>
          <w:szCs w:val="24"/>
          <w:lang w:val="en-GB"/>
        </w:rPr>
        <w:t>&amp;</w:t>
      </w:r>
      <w:r w:rsidR="004F72F3" w:rsidRPr="00386CC7">
        <w:rPr>
          <w:rFonts w:ascii="Arial" w:hAnsi="Arial" w:cs="Arial"/>
          <w:sz w:val="24"/>
          <w:szCs w:val="24"/>
          <w:lang w:val="en-GB"/>
        </w:rPr>
        <w:t xml:space="preserve"> Lockwood, 1999)</w:t>
      </w:r>
      <w:r w:rsidR="00E22513" w:rsidRPr="00386CC7">
        <w:rPr>
          <w:rFonts w:ascii="Arial" w:hAnsi="Arial" w:cs="Arial"/>
          <w:sz w:val="24"/>
          <w:szCs w:val="24"/>
          <w:lang w:val="en-GB"/>
        </w:rPr>
        <w:t xml:space="preserve">, reaching substantial levels in some regions of the </w:t>
      </w:r>
      <w:r w:rsidR="00E22513" w:rsidRPr="00386CC7">
        <w:rPr>
          <w:rFonts w:ascii="Helvetica" w:hAnsi="Helvetica"/>
          <w:sz w:val="24"/>
          <w:szCs w:val="24"/>
          <w:lang w:val="en-GB"/>
        </w:rPr>
        <w:t>Palearctic and Nearctic realms (</w:t>
      </w:r>
      <w:proofErr w:type="spellStart"/>
      <w:r w:rsidR="00E22513" w:rsidRPr="00386CC7">
        <w:rPr>
          <w:rFonts w:ascii="Helvetica" w:hAnsi="Helvetica"/>
          <w:sz w:val="24"/>
          <w:szCs w:val="24"/>
          <w:lang w:val="en-GB"/>
        </w:rPr>
        <w:t>Vill</w:t>
      </w:r>
      <w:r w:rsidR="00DF49AA" w:rsidRPr="00386CC7">
        <w:rPr>
          <w:rFonts w:ascii="Arial" w:hAnsi="Arial" w:cs="Arial"/>
          <w:sz w:val="24"/>
          <w:szCs w:val="24"/>
          <w:lang w:val="en-GB"/>
        </w:rPr>
        <w:t>é</w:t>
      </w:r>
      <w:r w:rsidR="00E22513" w:rsidRPr="00386CC7">
        <w:rPr>
          <w:rFonts w:ascii="Helvetica" w:hAnsi="Helvetica"/>
          <w:sz w:val="24"/>
          <w:szCs w:val="24"/>
          <w:lang w:val="en-GB"/>
        </w:rPr>
        <w:t>ger</w:t>
      </w:r>
      <w:proofErr w:type="spellEnd"/>
      <w:r w:rsidR="00DF49AA" w:rsidRPr="00386CC7">
        <w:rPr>
          <w:rFonts w:ascii="Helvetica" w:hAnsi="Helvetica"/>
          <w:sz w:val="24"/>
          <w:szCs w:val="24"/>
          <w:lang w:val="en-GB"/>
        </w:rPr>
        <w:t xml:space="preserve">, Blanchet, </w:t>
      </w:r>
      <w:proofErr w:type="spellStart"/>
      <w:r w:rsidR="00DF49AA" w:rsidRPr="00386CC7">
        <w:rPr>
          <w:rFonts w:ascii="Helvetica" w:hAnsi="Helvetica"/>
          <w:sz w:val="24"/>
          <w:szCs w:val="24"/>
          <w:lang w:val="en-GB"/>
        </w:rPr>
        <w:t>Beauchard</w:t>
      </w:r>
      <w:proofErr w:type="spellEnd"/>
      <w:r w:rsidR="00DF49AA" w:rsidRPr="00386CC7">
        <w:rPr>
          <w:rFonts w:ascii="Helvetica" w:hAnsi="Helvetica"/>
          <w:sz w:val="24"/>
          <w:szCs w:val="24"/>
          <w:lang w:val="en-GB"/>
        </w:rPr>
        <w:t xml:space="preserve">, </w:t>
      </w:r>
      <w:proofErr w:type="spellStart"/>
      <w:r w:rsidR="00DF49AA" w:rsidRPr="00386CC7">
        <w:rPr>
          <w:rFonts w:ascii="Helvetica" w:hAnsi="Helvetica"/>
          <w:sz w:val="24"/>
          <w:szCs w:val="24"/>
          <w:lang w:val="en-GB"/>
        </w:rPr>
        <w:t>Oberdorff</w:t>
      </w:r>
      <w:proofErr w:type="spellEnd"/>
      <w:r w:rsidR="006D6C07" w:rsidRPr="00386CC7">
        <w:rPr>
          <w:rFonts w:ascii="Helvetica" w:hAnsi="Helvetica"/>
          <w:sz w:val="24"/>
          <w:szCs w:val="24"/>
          <w:lang w:val="en-GB"/>
        </w:rPr>
        <w:t>,</w:t>
      </w:r>
      <w:r w:rsidR="00DF49AA" w:rsidRPr="00386CC7">
        <w:rPr>
          <w:rFonts w:ascii="Helvetica" w:hAnsi="Helvetica"/>
          <w:sz w:val="24"/>
          <w:szCs w:val="24"/>
          <w:lang w:val="en-GB"/>
        </w:rPr>
        <w:t xml:space="preserve"> &amp; </w:t>
      </w:r>
      <w:proofErr w:type="spellStart"/>
      <w:r w:rsidR="00DF49AA" w:rsidRPr="00386CC7">
        <w:rPr>
          <w:rFonts w:ascii="Helvetica" w:hAnsi="Helvetica"/>
          <w:sz w:val="24"/>
          <w:szCs w:val="24"/>
          <w:lang w:val="en-GB"/>
        </w:rPr>
        <w:t>Brosse</w:t>
      </w:r>
      <w:proofErr w:type="spellEnd"/>
      <w:r w:rsidR="00DF49AA" w:rsidRPr="00386CC7">
        <w:rPr>
          <w:rFonts w:ascii="Helvetica" w:hAnsi="Helvetica"/>
          <w:sz w:val="24"/>
          <w:szCs w:val="24"/>
          <w:lang w:val="en-GB"/>
        </w:rPr>
        <w:t>, 2011)</w:t>
      </w:r>
      <w:r w:rsidR="004F72F3" w:rsidRPr="00386CC7">
        <w:rPr>
          <w:rFonts w:ascii="Arial" w:hAnsi="Arial" w:cs="Arial"/>
          <w:sz w:val="24"/>
          <w:szCs w:val="24"/>
          <w:lang w:val="en-GB"/>
        </w:rPr>
        <w:t xml:space="preserve">. </w:t>
      </w:r>
      <w:r w:rsidR="00CC2A73" w:rsidRPr="00386CC7">
        <w:rPr>
          <w:rFonts w:ascii="Arial" w:hAnsi="Arial" w:cs="Arial"/>
          <w:sz w:val="24"/>
          <w:szCs w:val="24"/>
          <w:lang w:val="en-GB"/>
        </w:rPr>
        <w:t xml:space="preserve"> </w:t>
      </w:r>
      <w:r w:rsidR="004F72F3" w:rsidRPr="00386CC7">
        <w:rPr>
          <w:rFonts w:ascii="Arial" w:hAnsi="Arial" w:cs="Arial"/>
          <w:sz w:val="24"/>
          <w:szCs w:val="24"/>
          <w:lang w:val="en-GB"/>
        </w:rPr>
        <w:t xml:space="preserve">Scott </w:t>
      </w:r>
      <w:r w:rsidR="00444AA6" w:rsidRPr="00386CC7">
        <w:rPr>
          <w:rFonts w:ascii="Arial" w:hAnsi="Arial" w:cs="Arial"/>
          <w:sz w:val="24"/>
          <w:szCs w:val="24"/>
          <w:lang w:val="en-GB"/>
        </w:rPr>
        <w:t>&amp;</w:t>
      </w:r>
      <w:r w:rsidR="004F72F3" w:rsidRPr="00386CC7">
        <w:rPr>
          <w:rFonts w:ascii="Arial" w:hAnsi="Arial" w:cs="Arial"/>
          <w:sz w:val="24"/>
          <w:szCs w:val="24"/>
          <w:lang w:val="en-GB"/>
        </w:rPr>
        <w:t xml:space="preserve"> </w:t>
      </w:r>
      <w:proofErr w:type="spellStart"/>
      <w:r w:rsidR="004F72F3" w:rsidRPr="00386CC7">
        <w:rPr>
          <w:rFonts w:ascii="Arial" w:hAnsi="Arial" w:cs="Arial"/>
          <w:sz w:val="24"/>
          <w:szCs w:val="24"/>
          <w:lang w:val="en-GB"/>
        </w:rPr>
        <w:t>Helfman</w:t>
      </w:r>
      <w:proofErr w:type="spellEnd"/>
      <w:r w:rsidR="004F72F3" w:rsidRPr="00386CC7">
        <w:rPr>
          <w:rFonts w:ascii="Arial" w:hAnsi="Arial" w:cs="Arial"/>
          <w:sz w:val="24"/>
          <w:szCs w:val="24"/>
          <w:lang w:val="en-GB"/>
        </w:rPr>
        <w:t xml:space="preserve"> (2001) observed that fish species </w:t>
      </w:r>
      <w:r w:rsidR="00E22513" w:rsidRPr="00386CC7">
        <w:rPr>
          <w:rFonts w:ascii="Arial" w:hAnsi="Arial" w:cs="Arial"/>
          <w:sz w:val="24"/>
          <w:szCs w:val="24"/>
          <w:lang w:val="en-GB"/>
        </w:rPr>
        <w:t xml:space="preserve">are </w:t>
      </w:r>
      <w:r w:rsidR="004F72F3" w:rsidRPr="00386CC7">
        <w:rPr>
          <w:rFonts w:ascii="Arial" w:hAnsi="Arial" w:cs="Arial"/>
          <w:sz w:val="24"/>
          <w:szCs w:val="24"/>
          <w:lang w:val="en-GB"/>
        </w:rPr>
        <w:t xml:space="preserve">prone to biotic homogenisation due to the pressures of </w:t>
      </w:r>
      <w:r w:rsidR="00CC2A73" w:rsidRPr="00386CC7">
        <w:rPr>
          <w:rFonts w:ascii="Arial" w:hAnsi="Arial" w:cs="Arial"/>
          <w:sz w:val="24"/>
          <w:szCs w:val="24"/>
          <w:lang w:val="en-GB"/>
        </w:rPr>
        <w:t xml:space="preserve">habitat destruction, favouring a few tolerant species, as well as </w:t>
      </w:r>
      <w:r w:rsidR="00DF49AA" w:rsidRPr="00386CC7">
        <w:rPr>
          <w:rFonts w:ascii="Arial" w:hAnsi="Arial" w:cs="Arial"/>
          <w:sz w:val="24"/>
          <w:szCs w:val="24"/>
          <w:lang w:val="en-GB"/>
        </w:rPr>
        <w:t xml:space="preserve">purposeful </w:t>
      </w:r>
      <w:r w:rsidR="00CC2A73" w:rsidRPr="00386CC7">
        <w:rPr>
          <w:rFonts w:ascii="Arial" w:hAnsi="Arial" w:cs="Arial"/>
          <w:sz w:val="24"/>
          <w:szCs w:val="24"/>
          <w:lang w:val="en-GB"/>
        </w:rPr>
        <w:t>introductions</w:t>
      </w:r>
      <w:r w:rsidR="00E51B30" w:rsidRPr="00386CC7">
        <w:rPr>
          <w:rFonts w:ascii="Arial" w:hAnsi="Arial" w:cs="Arial"/>
          <w:sz w:val="24"/>
          <w:szCs w:val="24"/>
          <w:lang w:val="en-GB"/>
        </w:rPr>
        <w:t xml:space="preserve"> that may also lead to extinctions of native species</w:t>
      </w:r>
      <w:r w:rsidR="00CC2A73" w:rsidRPr="00386CC7">
        <w:rPr>
          <w:rFonts w:ascii="Arial" w:hAnsi="Arial" w:cs="Arial"/>
          <w:sz w:val="24"/>
          <w:szCs w:val="24"/>
          <w:lang w:val="en-GB"/>
        </w:rPr>
        <w:t>.  Across other taxonomic groups, potentially invasive species introduc</w:t>
      </w:r>
      <w:r w:rsidR="0079553C" w:rsidRPr="00386CC7">
        <w:rPr>
          <w:rFonts w:ascii="Arial" w:hAnsi="Arial" w:cs="Arial"/>
          <w:sz w:val="24"/>
          <w:szCs w:val="24"/>
          <w:lang w:val="en-GB"/>
        </w:rPr>
        <w:t xml:space="preserve">ed </w:t>
      </w:r>
      <w:r w:rsidR="00CC2A73" w:rsidRPr="00386CC7">
        <w:rPr>
          <w:rFonts w:ascii="Arial" w:hAnsi="Arial" w:cs="Arial"/>
          <w:sz w:val="24"/>
          <w:szCs w:val="24"/>
          <w:lang w:val="en-GB"/>
        </w:rPr>
        <w:t xml:space="preserve">beyond their native ranges are a </w:t>
      </w:r>
      <w:r w:rsidRPr="00386CC7">
        <w:rPr>
          <w:rFonts w:ascii="Arial" w:hAnsi="Arial" w:cs="Arial"/>
          <w:sz w:val="24"/>
          <w:szCs w:val="24"/>
          <w:lang w:val="en-GB"/>
        </w:rPr>
        <w:t xml:space="preserve">significant factor driving environmental change, extinctions </w:t>
      </w:r>
      <w:r w:rsidR="00CC2A73" w:rsidRPr="00386CC7">
        <w:rPr>
          <w:rFonts w:ascii="Arial" w:hAnsi="Arial" w:cs="Arial"/>
          <w:sz w:val="24"/>
          <w:szCs w:val="24"/>
          <w:lang w:val="en-GB"/>
        </w:rPr>
        <w:t>of formerly locally representative species increasing</w:t>
      </w:r>
      <w:r w:rsidRPr="00386CC7">
        <w:rPr>
          <w:rFonts w:ascii="Arial" w:hAnsi="Arial" w:cs="Arial"/>
          <w:sz w:val="24"/>
          <w:szCs w:val="24"/>
          <w:lang w:val="en-GB"/>
        </w:rPr>
        <w:t xml:space="preserve"> the </w:t>
      </w:r>
      <w:r w:rsidR="00CC2A73" w:rsidRPr="00386CC7">
        <w:rPr>
          <w:rFonts w:ascii="Arial" w:hAnsi="Arial" w:cs="Arial"/>
          <w:sz w:val="24"/>
          <w:szCs w:val="24"/>
          <w:lang w:val="en-GB"/>
        </w:rPr>
        <w:t xml:space="preserve">tendency towards </w:t>
      </w:r>
      <w:r w:rsidRPr="00386CC7">
        <w:rPr>
          <w:rFonts w:ascii="Arial" w:hAnsi="Arial" w:cs="Arial"/>
          <w:sz w:val="24"/>
          <w:szCs w:val="24"/>
          <w:lang w:val="en-GB"/>
        </w:rPr>
        <w:t>genetic, taxonomic or functional similarity between locations with broader consequences for ecological and evolutionary processes (</w:t>
      </w:r>
      <w:r w:rsidR="00444AA6" w:rsidRPr="00386CC7">
        <w:rPr>
          <w:rFonts w:ascii="Arial" w:hAnsi="Arial" w:cs="Arial"/>
          <w:sz w:val="24"/>
          <w:szCs w:val="24"/>
          <w:lang w:val="en-GB"/>
        </w:rPr>
        <w:t xml:space="preserve">Olden, </w:t>
      </w:r>
      <w:proofErr w:type="spellStart"/>
      <w:r w:rsidR="00444AA6" w:rsidRPr="00386CC7">
        <w:rPr>
          <w:rFonts w:ascii="Arial" w:hAnsi="Arial" w:cs="Arial"/>
          <w:sz w:val="24"/>
          <w:szCs w:val="24"/>
          <w:lang w:val="en-GB"/>
        </w:rPr>
        <w:t>Poff</w:t>
      </w:r>
      <w:proofErr w:type="spellEnd"/>
      <w:r w:rsidR="00444AA6" w:rsidRPr="00386CC7">
        <w:rPr>
          <w:rFonts w:ascii="Arial" w:hAnsi="Arial" w:cs="Arial"/>
          <w:sz w:val="24"/>
          <w:szCs w:val="24"/>
          <w:lang w:val="en-GB"/>
        </w:rPr>
        <w:t xml:space="preserve">, Douglas, Douglas, &amp; </w:t>
      </w:r>
      <w:proofErr w:type="spellStart"/>
      <w:r w:rsidR="00444AA6" w:rsidRPr="00386CC7">
        <w:rPr>
          <w:rFonts w:ascii="Arial" w:hAnsi="Arial" w:cs="Arial"/>
          <w:sz w:val="24"/>
          <w:szCs w:val="24"/>
          <w:lang w:val="en-GB"/>
        </w:rPr>
        <w:t>Fausch</w:t>
      </w:r>
      <w:proofErr w:type="spellEnd"/>
      <w:r w:rsidR="00444AA6" w:rsidRPr="00386CC7">
        <w:rPr>
          <w:rFonts w:ascii="Arial" w:hAnsi="Arial" w:cs="Arial"/>
          <w:sz w:val="24"/>
          <w:szCs w:val="24"/>
          <w:lang w:val="en-GB"/>
        </w:rPr>
        <w:t xml:space="preserve">, </w:t>
      </w:r>
      <w:r w:rsidR="00CC2A73" w:rsidRPr="00386CC7">
        <w:rPr>
          <w:rFonts w:ascii="Arial" w:hAnsi="Arial" w:cs="Arial"/>
          <w:sz w:val="24"/>
          <w:szCs w:val="24"/>
          <w:lang w:val="en-GB"/>
        </w:rPr>
        <w:t>2004</w:t>
      </w:r>
      <w:r w:rsidRPr="00386CC7">
        <w:rPr>
          <w:rFonts w:ascii="Arial" w:hAnsi="Arial" w:cs="Arial"/>
          <w:sz w:val="24"/>
          <w:szCs w:val="24"/>
          <w:lang w:val="en-GB"/>
        </w:rPr>
        <w:t>).</w:t>
      </w:r>
      <w:r w:rsidR="00A11FB6" w:rsidRPr="00386CC7">
        <w:rPr>
          <w:rFonts w:ascii="Arial" w:hAnsi="Arial" w:cs="Arial"/>
          <w:sz w:val="24"/>
          <w:szCs w:val="24"/>
          <w:lang w:val="en-GB"/>
        </w:rPr>
        <w:t xml:space="preserve">  Liu</w:t>
      </w:r>
      <w:r w:rsidR="00444AA6" w:rsidRPr="00386CC7">
        <w:rPr>
          <w:rFonts w:ascii="Arial" w:hAnsi="Arial" w:cs="Arial"/>
          <w:sz w:val="24"/>
          <w:szCs w:val="24"/>
          <w:lang w:val="en-GB"/>
        </w:rPr>
        <w:t>, Comte, &amp; Olden</w:t>
      </w:r>
      <w:r w:rsidR="00A11FB6" w:rsidRPr="00386CC7">
        <w:rPr>
          <w:rFonts w:ascii="Arial" w:hAnsi="Arial" w:cs="Arial"/>
          <w:sz w:val="24"/>
          <w:szCs w:val="24"/>
          <w:lang w:val="en-GB"/>
        </w:rPr>
        <w:t xml:space="preserve"> (2017) provide a review of life history traits of the world’s freshwater fishes as predictors of invasion and extinction risk to support management decisions without needing to refer to individual species ecology to support decisions.</w:t>
      </w:r>
    </w:p>
    <w:p w14:paraId="540ABFED" w14:textId="1C568289" w:rsidR="00A11FB6" w:rsidRPr="00386CC7" w:rsidRDefault="00E51B30" w:rsidP="00742C42">
      <w:pPr>
        <w:spacing w:after="160"/>
        <w:rPr>
          <w:rFonts w:ascii="Arial" w:hAnsi="Arial" w:cs="Arial"/>
          <w:sz w:val="24"/>
          <w:szCs w:val="24"/>
          <w:lang w:val="en-GB"/>
        </w:rPr>
      </w:pPr>
      <w:r w:rsidRPr="00386CC7">
        <w:rPr>
          <w:rFonts w:ascii="Arial" w:hAnsi="Arial" w:cs="Arial"/>
          <w:sz w:val="24"/>
          <w:szCs w:val="24"/>
          <w:lang w:val="en-GB"/>
        </w:rPr>
        <w:t xml:space="preserve">The Buddhist practice of ‘live release’, also known by many alternative names including ‘fang sheng’, ‘mercy release’ and ‘prayer animal release’, </w:t>
      </w:r>
      <w:r w:rsidR="0079553C" w:rsidRPr="00386CC7">
        <w:rPr>
          <w:rFonts w:ascii="Arial" w:hAnsi="Arial" w:cs="Arial"/>
          <w:sz w:val="24"/>
          <w:szCs w:val="24"/>
          <w:lang w:val="en-GB"/>
        </w:rPr>
        <w:t xml:space="preserve">entails the release into the wild of </w:t>
      </w:r>
      <w:r w:rsidRPr="00386CC7">
        <w:rPr>
          <w:rFonts w:ascii="Arial" w:hAnsi="Arial" w:cs="Arial"/>
          <w:sz w:val="24"/>
          <w:szCs w:val="24"/>
          <w:lang w:val="en-GB"/>
        </w:rPr>
        <w:t>captive animals and particularly those destined for slaughter</w:t>
      </w:r>
      <w:r w:rsidR="0079553C" w:rsidRPr="00386CC7">
        <w:rPr>
          <w:rFonts w:ascii="Arial" w:hAnsi="Arial" w:cs="Arial"/>
          <w:sz w:val="24"/>
          <w:szCs w:val="24"/>
          <w:lang w:val="en-GB"/>
        </w:rPr>
        <w:t xml:space="preserve">.  The practice is founded on </w:t>
      </w:r>
      <w:r w:rsidRPr="00386CC7">
        <w:rPr>
          <w:rFonts w:ascii="Arial" w:hAnsi="Arial" w:cs="Arial"/>
          <w:sz w:val="24"/>
          <w:szCs w:val="24"/>
          <w:lang w:val="en-GB"/>
        </w:rPr>
        <w:t xml:space="preserve">the good intention of protection of living organisms.  </w:t>
      </w:r>
      <w:r w:rsidR="0079553C" w:rsidRPr="00386CC7">
        <w:rPr>
          <w:rFonts w:ascii="Arial" w:hAnsi="Arial" w:cs="Arial"/>
          <w:sz w:val="24"/>
          <w:szCs w:val="24"/>
          <w:lang w:val="en-GB"/>
        </w:rPr>
        <w:t xml:space="preserve">However, it also </w:t>
      </w:r>
      <w:r w:rsidRPr="00386CC7">
        <w:rPr>
          <w:rFonts w:ascii="Arial" w:hAnsi="Arial" w:cs="Arial"/>
          <w:sz w:val="24"/>
          <w:szCs w:val="24"/>
          <w:lang w:val="en-GB"/>
        </w:rPr>
        <w:t>represent</w:t>
      </w:r>
      <w:r w:rsidR="0079553C" w:rsidRPr="00386CC7">
        <w:rPr>
          <w:rFonts w:ascii="Arial" w:hAnsi="Arial" w:cs="Arial"/>
          <w:sz w:val="24"/>
          <w:szCs w:val="24"/>
          <w:lang w:val="en-GB"/>
        </w:rPr>
        <w:t>s</w:t>
      </w:r>
      <w:r w:rsidRPr="00386CC7">
        <w:rPr>
          <w:rFonts w:ascii="Arial" w:hAnsi="Arial" w:cs="Arial"/>
          <w:sz w:val="24"/>
          <w:szCs w:val="24"/>
          <w:lang w:val="en-GB"/>
        </w:rPr>
        <w:t xml:space="preserve"> a potential pathway for introduction of non-native and potentially invasive species, which may have perverse outcomes for the conservation of ecosystems into which </w:t>
      </w:r>
      <w:r w:rsidR="0079553C" w:rsidRPr="00386CC7">
        <w:rPr>
          <w:rFonts w:ascii="Arial" w:hAnsi="Arial" w:cs="Arial"/>
          <w:sz w:val="24"/>
          <w:szCs w:val="24"/>
          <w:lang w:val="en-GB"/>
        </w:rPr>
        <w:t xml:space="preserve">they </w:t>
      </w:r>
      <w:r w:rsidRPr="00386CC7">
        <w:rPr>
          <w:rFonts w:ascii="Arial" w:hAnsi="Arial" w:cs="Arial"/>
          <w:sz w:val="24"/>
          <w:szCs w:val="24"/>
          <w:lang w:val="en-GB"/>
        </w:rPr>
        <w:t xml:space="preserve">are released.  </w:t>
      </w:r>
      <w:r w:rsidR="00764348" w:rsidRPr="00386CC7">
        <w:rPr>
          <w:rFonts w:ascii="Arial" w:hAnsi="Arial" w:cs="Arial"/>
          <w:sz w:val="24"/>
          <w:szCs w:val="24"/>
          <w:lang w:val="en-GB"/>
        </w:rPr>
        <w:t xml:space="preserve">The primary aim of this paper is </w:t>
      </w:r>
      <w:r w:rsidR="0079553C" w:rsidRPr="00386CC7">
        <w:rPr>
          <w:rFonts w:ascii="Arial" w:hAnsi="Arial" w:cs="Arial"/>
          <w:sz w:val="24"/>
          <w:szCs w:val="24"/>
          <w:lang w:val="en-GB"/>
        </w:rPr>
        <w:t xml:space="preserve">to </w:t>
      </w:r>
      <w:r w:rsidRPr="00386CC7">
        <w:rPr>
          <w:rFonts w:ascii="Arial" w:hAnsi="Arial" w:cs="Arial"/>
          <w:sz w:val="24"/>
          <w:szCs w:val="24"/>
          <w:lang w:val="en-GB"/>
        </w:rPr>
        <w:t>provide initial evidence raising</w:t>
      </w:r>
      <w:r w:rsidR="00764348" w:rsidRPr="00386CC7">
        <w:rPr>
          <w:rFonts w:ascii="Arial" w:hAnsi="Arial" w:cs="Arial"/>
          <w:sz w:val="24"/>
          <w:szCs w:val="24"/>
          <w:lang w:val="en-GB"/>
        </w:rPr>
        <w:t xml:space="preserve"> awareness of </w:t>
      </w:r>
      <w:r w:rsidRPr="00386CC7">
        <w:rPr>
          <w:rFonts w:ascii="Arial" w:hAnsi="Arial" w:cs="Arial"/>
          <w:sz w:val="24"/>
          <w:szCs w:val="24"/>
          <w:lang w:val="en-GB"/>
        </w:rPr>
        <w:t xml:space="preserve">a </w:t>
      </w:r>
      <w:r w:rsidR="00764348" w:rsidRPr="00386CC7">
        <w:rPr>
          <w:rFonts w:ascii="Arial" w:hAnsi="Arial" w:cs="Arial"/>
          <w:sz w:val="24"/>
          <w:szCs w:val="24"/>
          <w:lang w:val="en-GB"/>
        </w:rPr>
        <w:t xml:space="preserve">potential emerging </w:t>
      </w:r>
      <w:r w:rsidRPr="00386CC7">
        <w:rPr>
          <w:rFonts w:ascii="Arial" w:hAnsi="Arial" w:cs="Arial"/>
          <w:sz w:val="24"/>
          <w:szCs w:val="24"/>
          <w:lang w:val="en-GB"/>
        </w:rPr>
        <w:t xml:space="preserve">yet poorly researched </w:t>
      </w:r>
      <w:r w:rsidR="00764348" w:rsidRPr="00386CC7">
        <w:rPr>
          <w:rFonts w:ascii="Arial" w:hAnsi="Arial" w:cs="Arial"/>
          <w:sz w:val="24"/>
          <w:szCs w:val="24"/>
          <w:lang w:val="en-GB"/>
        </w:rPr>
        <w:t>threat to aquatic conservation</w:t>
      </w:r>
      <w:r w:rsidRPr="00386CC7">
        <w:rPr>
          <w:rFonts w:ascii="Arial" w:hAnsi="Arial" w:cs="Arial"/>
          <w:sz w:val="24"/>
          <w:szCs w:val="24"/>
          <w:lang w:val="en-GB"/>
        </w:rPr>
        <w:t>.  This aim is approached from a</w:t>
      </w:r>
      <w:r w:rsidR="00FB17DB" w:rsidRPr="00386CC7">
        <w:rPr>
          <w:rFonts w:ascii="Arial" w:hAnsi="Arial" w:cs="Arial"/>
          <w:sz w:val="24"/>
          <w:szCs w:val="24"/>
          <w:lang w:val="en-GB"/>
        </w:rPr>
        <w:t>n ecological perspective, without being critical of the human value dimensions that underpin these otherwise laudable actions.</w:t>
      </w:r>
    </w:p>
    <w:p w14:paraId="502EC415" w14:textId="77777777" w:rsidR="00E51B30" w:rsidRPr="00386CC7" w:rsidRDefault="00E51B30" w:rsidP="00742C42">
      <w:pPr>
        <w:autoSpaceDE w:val="0"/>
        <w:autoSpaceDN w:val="0"/>
        <w:adjustRightInd w:val="0"/>
        <w:spacing w:after="160"/>
        <w:rPr>
          <w:rFonts w:ascii="Arial" w:hAnsi="Arial" w:cs="Arial"/>
          <w:sz w:val="24"/>
          <w:szCs w:val="24"/>
          <w:lang w:val="en-GB"/>
        </w:rPr>
      </w:pPr>
    </w:p>
    <w:p w14:paraId="3B71CA4E" w14:textId="77777777" w:rsidR="00D041FD" w:rsidRPr="00386CC7" w:rsidRDefault="00D041FD" w:rsidP="00742C42">
      <w:pPr>
        <w:autoSpaceDE w:val="0"/>
        <w:autoSpaceDN w:val="0"/>
        <w:adjustRightInd w:val="0"/>
        <w:spacing w:after="160"/>
        <w:rPr>
          <w:rFonts w:ascii="Arial" w:hAnsi="Arial" w:cs="Arial"/>
          <w:b/>
          <w:sz w:val="24"/>
          <w:szCs w:val="24"/>
          <w:lang w:val="en-GB"/>
        </w:rPr>
      </w:pPr>
      <w:r w:rsidRPr="00386CC7">
        <w:rPr>
          <w:rFonts w:ascii="Arial" w:hAnsi="Arial" w:cs="Arial"/>
          <w:b/>
          <w:sz w:val="24"/>
          <w:szCs w:val="24"/>
          <w:lang w:val="en-GB"/>
        </w:rPr>
        <w:t>2. Causes and conservation impacts of alien freshwater fish introductions</w:t>
      </w:r>
    </w:p>
    <w:p w14:paraId="54DE381C" w14:textId="68830569" w:rsidR="00A11FB6" w:rsidRPr="00386CC7" w:rsidRDefault="00E81FBC" w:rsidP="00742C42">
      <w:pPr>
        <w:autoSpaceDE w:val="0"/>
        <w:autoSpaceDN w:val="0"/>
        <w:adjustRightInd w:val="0"/>
        <w:spacing w:after="160"/>
        <w:rPr>
          <w:rFonts w:ascii="Arial" w:hAnsi="Arial" w:cs="Arial"/>
          <w:sz w:val="24"/>
          <w:szCs w:val="24"/>
          <w:lang w:val="en-GB"/>
        </w:rPr>
      </w:pPr>
      <w:proofErr w:type="spellStart"/>
      <w:r w:rsidRPr="00386CC7">
        <w:rPr>
          <w:rFonts w:ascii="Arial" w:hAnsi="Arial" w:cs="Arial"/>
          <w:sz w:val="24"/>
          <w:szCs w:val="24"/>
          <w:lang w:val="en-GB"/>
        </w:rPr>
        <w:t>Ri</w:t>
      </w:r>
      <w:r w:rsidR="00F8713E" w:rsidRPr="00386CC7">
        <w:rPr>
          <w:rFonts w:ascii="Arial" w:hAnsi="Arial" w:cs="Arial"/>
          <w:sz w:val="24"/>
          <w:szCs w:val="24"/>
          <w:lang w:val="en-GB"/>
        </w:rPr>
        <w:t>c</w:t>
      </w:r>
      <w:r w:rsidRPr="00386CC7">
        <w:rPr>
          <w:rFonts w:ascii="Arial" w:hAnsi="Arial" w:cs="Arial"/>
          <w:sz w:val="24"/>
          <w:szCs w:val="24"/>
          <w:lang w:val="en-GB"/>
        </w:rPr>
        <w:t>cardi</w:t>
      </w:r>
      <w:proofErr w:type="spellEnd"/>
      <w:r w:rsidRPr="00386CC7">
        <w:rPr>
          <w:rFonts w:ascii="Arial" w:hAnsi="Arial" w:cs="Arial"/>
          <w:sz w:val="24"/>
          <w:szCs w:val="24"/>
          <w:lang w:val="en-GB"/>
        </w:rPr>
        <w:t xml:space="preserve"> </w:t>
      </w:r>
      <w:r w:rsidR="00FB16FF" w:rsidRPr="00386CC7">
        <w:rPr>
          <w:rFonts w:ascii="Arial" w:hAnsi="Arial" w:cs="Arial"/>
          <w:sz w:val="24"/>
          <w:szCs w:val="24"/>
          <w:lang w:val="en-GB"/>
        </w:rPr>
        <w:t>&amp;</w:t>
      </w:r>
      <w:r w:rsidRPr="00386CC7">
        <w:rPr>
          <w:rFonts w:ascii="Arial" w:hAnsi="Arial" w:cs="Arial"/>
          <w:sz w:val="24"/>
          <w:szCs w:val="24"/>
          <w:lang w:val="en-GB"/>
        </w:rPr>
        <w:t xml:space="preserve"> Rasmussen </w:t>
      </w:r>
      <w:r w:rsidR="00CC2A73" w:rsidRPr="00386CC7">
        <w:rPr>
          <w:rFonts w:ascii="Arial" w:hAnsi="Arial" w:cs="Arial"/>
          <w:sz w:val="24"/>
          <w:szCs w:val="24"/>
          <w:lang w:val="en-GB"/>
        </w:rPr>
        <w:t xml:space="preserve">(1998) </w:t>
      </w:r>
      <w:r w:rsidRPr="00386CC7">
        <w:rPr>
          <w:rFonts w:ascii="Arial" w:hAnsi="Arial" w:cs="Arial"/>
          <w:sz w:val="24"/>
          <w:szCs w:val="24"/>
          <w:lang w:val="en-GB"/>
        </w:rPr>
        <w:t xml:space="preserve">recognise eleven factors predisposing aquatic organisms to becoming invasive (see Table 1).  Assessment of the suitability of fish species for aquaculture tends to address factors such as growth rate and hardiness (for example </w:t>
      </w:r>
      <w:r w:rsidR="00CC2A73" w:rsidRPr="00386CC7">
        <w:rPr>
          <w:rFonts w:ascii="Arial" w:hAnsi="Arial" w:cs="Arial"/>
          <w:sz w:val="24"/>
          <w:szCs w:val="24"/>
          <w:lang w:val="en-GB"/>
        </w:rPr>
        <w:t xml:space="preserve">Ali </w:t>
      </w:r>
      <w:r w:rsidR="00CC2A73" w:rsidRPr="00386CC7">
        <w:rPr>
          <w:rFonts w:ascii="Arial" w:hAnsi="Arial" w:cs="Arial"/>
          <w:i/>
          <w:sz w:val="24"/>
          <w:szCs w:val="24"/>
          <w:lang w:val="en-GB"/>
        </w:rPr>
        <w:t>et al</w:t>
      </w:r>
      <w:r w:rsidR="00CC2A73" w:rsidRPr="00386CC7">
        <w:rPr>
          <w:rFonts w:ascii="Arial" w:hAnsi="Arial" w:cs="Arial"/>
          <w:sz w:val="24"/>
          <w:szCs w:val="24"/>
          <w:lang w:val="en-GB"/>
        </w:rPr>
        <w:t>., 2016</w:t>
      </w:r>
      <w:r w:rsidRPr="00386CC7">
        <w:rPr>
          <w:rFonts w:ascii="Arial" w:hAnsi="Arial" w:cs="Arial"/>
          <w:sz w:val="24"/>
          <w:szCs w:val="24"/>
          <w:lang w:val="en-GB"/>
        </w:rPr>
        <w:t xml:space="preserve">), generally omitting consideration of native provenance or potential for invasion of the regions in which the fish are produced.  </w:t>
      </w:r>
      <w:r w:rsidR="00CC2A73" w:rsidRPr="00386CC7">
        <w:rPr>
          <w:rFonts w:ascii="Arial" w:hAnsi="Arial" w:cs="Arial"/>
          <w:sz w:val="24"/>
          <w:szCs w:val="24"/>
          <w:lang w:val="en-GB"/>
        </w:rPr>
        <w:t xml:space="preserve">Aquaculture is </w:t>
      </w:r>
      <w:r w:rsidR="00A11FB6" w:rsidRPr="00386CC7">
        <w:rPr>
          <w:rFonts w:ascii="Arial" w:hAnsi="Arial" w:cs="Arial"/>
          <w:sz w:val="24"/>
          <w:szCs w:val="24"/>
          <w:lang w:val="en-GB"/>
        </w:rPr>
        <w:t xml:space="preserve">consequently </w:t>
      </w:r>
      <w:r w:rsidR="00CC2A73" w:rsidRPr="00386CC7">
        <w:rPr>
          <w:rFonts w:ascii="Arial" w:hAnsi="Arial" w:cs="Arial"/>
          <w:sz w:val="24"/>
          <w:szCs w:val="24"/>
          <w:lang w:val="en-GB"/>
        </w:rPr>
        <w:t xml:space="preserve">widely observed to be a source of alien invasive species posing conservation threats to invaded ecosystems, </w:t>
      </w:r>
      <w:r w:rsidR="00AC0EB2" w:rsidRPr="00386CC7">
        <w:rPr>
          <w:rFonts w:ascii="Arial" w:hAnsi="Arial" w:cs="Arial"/>
          <w:sz w:val="24"/>
          <w:szCs w:val="24"/>
          <w:lang w:val="en-GB"/>
        </w:rPr>
        <w:t xml:space="preserve">with </w:t>
      </w:r>
      <w:r w:rsidR="00A11FB6" w:rsidRPr="00386CC7">
        <w:rPr>
          <w:rFonts w:ascii="Arial" w:hAnsi="Arial" w:cs="Arial"/>
          <w:sz w:val="24"/>
          <w:szCs w:val="24"/>
          <w:lang w:val="en-GB"/>
        </w:rPr>
        <w:t>freshwater fish homogenis</w:t>
      </w:r>
      <w:r w:rsidR="00AC0EB2" w:rsidRPr="00386CC7">
        <w:rPr>
          <w:rFonts w:ascii="Arial" w:hAnsi="Arial" w:cs="Arial"/>
          <w:sz w:val="24"/>
          <w:szCs w:val="24"/>
          <w:lang w:val="en-GB"/>
        </w:rPr>
        <w:t xml:space="preserve">ation driven by a few widespread </w:t>
      </w:r>
      <w:r w:rsidR="00AC0EB2" w:rsidRPr="00386CC7">
        <w:rPr>
          <w:rFonts w:ascii="Arial" w:hAnsi="Arial" w:cs="Arial"/>
          <w:sz w:val="24"/>
          <w:szCs w:val="24"/>
          <w:lang w:val="en-GB"/>
        </w:rPr>
        <w:lastRenderedPageBreak/>
        <w:t>non-native species globally (</w:t>
      </w:r>
      <w:r w:rsidR="00252E3E" w:rsidRPr="00386CC7">
        <w:rPr>
          <w:rFonts w:ascii="Arial" w:hAnsi="Arial" w:cs="Arial"/>
          <w:sz w:val="24"/>
          <w:szCs w:val="24"/>
          <w:lang w:val="en-GB"/>
        </w:rPr>
        <w:t xml:space="preserve">Toussaint, </w:t>
      </w:r>
      <w:proofErr w:type="spellStart"/>
      <w:r w:rsidR="00252E3E" w:rsidRPr="00386CC7">
        <w:rPr>
          <w:rFonts w:ascii="Arial" w:hAnsi="Arial" w:cs="Arial"/>
          <w:sz w:val="24"/>
          <w:szCs w:val="24"/>
          <w:lang w:val="en-GB"/>
        </w:rPr>
        <w:t>Beauchard</w:t>
      </w:r>
      <w:proofErr w:type="spellEnd"/>
      <w:r w:rsidR="00252E3E" w:rsidRPr="00386CC7">
        <w:rPr>
          <w:rFonts w:ascii="Arial" w:hAnsi="Arial" w:cs="Arial"/>
          <w:sz w:val="24"/>
          <w:szCs w:val="24"/>
          <w:lang w:val="en-GB"/>
        </w:rPr>
        <w:t xml:space="preserve">, </w:t>
      </w:r>
      <w:proofErr w:type="spellStart"/>
      <w:r w:rsidR="00252E3E" w:rsidRPr="00386CC7">
        <w:rPr>
          <w:rFonts w:ascii="Arial" w:hAnsi="Arial" w:cs="Arial"/>
          <w:sz w:val="24"/>
          <w:szCs w:val="24"/>
          <w:lang w:val="en-GB"/>
        </w:rPr>
        <w:t>Oberdorff</w:t>
      </w:r>
      <w:proofErr w:type="spellEnd"/>
      <w:r w:rsidR="00252E3E" w:rsidRPr="00386CC7">
        <w:rPr>
          <w:rFonts w:ascii="Arial" w:hAnsi="Arial" w:cs="Arial"/>
          <w:sz w:val="24"/>
          <w:szCs w:val="24"/>
          <w:lang w:val="en-GB"/>
        </w:rPr>
        <w:t xml:space="preserve">, </w:t>
      </w:r>
      <w:proofErr w:type="spellStart"/>
      <w:r w:rsidR="00252E3E" w:rsidRPr="00386CC7">
        <w:rPr>
          <w:rFonts w:ascii="Arial" w:hAnsi="Arial" w:cs="Arial"/>
          <w:sz w:val="24"/>
          <w:szCs w:val="24"/>
          <w:lang w:val="en-GB"/>
        </w:rPr>
        <w:t>Brosse</w:t>
      </w:r>
      <w:proofErr w:type="spellEnd"/>
      <w:r w:rsidR="00252E3E" w:rsidRPr="00386CC7">
        <w:rPr>
          <w:rFonts w:ascii="Arial" w:hAnsi="Arial" w:cs="Arial"/>
          <w:sz w:val="24"/>
          <w:szCs w:val="24"/>
          <w:lang w:val="en-GB"/>
        </w:rPr>
        <w:t xml:space="preserve">, &amp; </w:t>
      </w:r>
      <w:proofErr w:type="spellStart"/>
      <w:r w:rsidR="00252E3E" w:rsidRPr="00386CC7">
        <w:rPr>
          <w:rFonts w:ascii="Arial" w:hAnsi="Arial" w:cs="Arial"/>
          <w:sz w:val="24"/>
          <w:szCs w:val="24"/>
          <w:lang w:val="en-GB"/>
        </w:rPr>
        <w:t>Villéger</w:t>
      </w:r>
      <w:proofErr w:type="spellEnd"/>
      <w:r w:rsidR="00AC0EB2" w:rsidRPr="00386CC7">
        <w:rPr>
          <w:rFonts w:ascii="Arial" w:hAnsi="Arial" w:cs="Arial"/>
          <w:sz w:val="24"/>
          <w:szCs w:val="24"/>
          <w:lang w:val="en-GB"/>
        </w:rPr>
        <w:t xml:space="preserve">, 2016). Numerous examples </w:t>
      </w:r>
      <w:r w:rsidR="00CC2A73" w:rsidRPr="00386CC7">
        <w:rPr>
          <w:rFonts w:ascii="Arial" w:hAnsi="Arial" w:cs="Arial"/>
          <w:sz w:val="24"/>
          <w:szCs w:val="24"/>
          <w:lang w:val="en-GB"/>
        </w:rPr>
        <w:t>r</w:t>
      </w:r>
      <w:r w:rsidR="00AC0EB2" w:rsidRPr="00386CC7">
        <w:rPr>
          <w:rFonts w:ascii="Arial" w:hAnsi="Arial" w:cs="Arial"/>
          <w:sz w:val="24"/>
          <w:szCs w:val="24"/>
          <w:lang w:val="en-GB"/>
        </w:rPr>
        <w:t>ange</w:t>
      </w:r>
      <w:r w:rsidR="00CC2A73" w:rsidRPr="00386CC7">
        <w:rPr>
          <w:rFonts w:ascii="Arial" w:hAnsi="Arial" w:cs="Arial"/>
          <w:sz w:val="24"/>
          <w:szCs w:val="24"/>
          <w:lang w:val="en-GB"/>
        </w:rPr>
        <w:t xml:space="preserve"> from </w:t>
      </w:r>
      <w:r w:rsidR="00AC0EB2" w:rsidRPr="00386CC7">
        <w:rPr>
          <w:rFonts w:ascii="Arial" w:hAnsi="Arial" w:cs="Arial"/>
          <w:sz w:val="24"/>
          <w:szCs w:val="24"/>
          <w:lang w:val="en-GB"/>
        </w:rPr>
        <w:t xml:space="preserve">temperate system </w:t>
      </w:r>
      <w:r w:rsidR="00CC2A73" w:rsidRPr="00386CC7">
        <w:rPr>
          <w:rFonts w:ascii="Arial" w:hAnsi="Arial" w:cs="Arial"/>
          <w:sz w:val="24"/>
          <w:szCs w:val="24"/>
          <w:lang w:val="en-GB"/>
        </w:rPr>
        <w:t>non</w:t>
      </w:r>
      <w:r w:rsidR="00CC2A73" w:rsidRPr="00386CC7">
        <w:rPr>
          <w:rFonts w:ascii="Cambria Math" w:hAnsi="Cambria Math" w:cs="Cambria Math"/>
          <w:sz w:val="24"/>
          <w:szCs w:val="24"/>
          <w:lang w:val="en-GB"/>
        </w:rPr>
        <w:t>‐</w:t>
      </w:r>
      <w:r w:rsidR="00CC2A73" w:rsidRPr="00386CC7">
        <w:rPr>
          <w:rFonts w:ascii="Arial" w:hAnsi="Arial" w:cs="Arial"/>
          <w:sz w:val="24"/>
          <w:szCs w:val="24"/>
          <w:lang w:val="en-GB"/>
        </w:rPr>
        <w:t>native salmonid invasions associated with declines of native fishes (</w:t>
      </w:r>
      <w:proofErr w:type="spellStart"/>
      <w:r w:rsidR="00AC0EB2" w:rsidRPr="00386CC7">
        <w:rPr>
          <w:rFonts w:ascii="Arial" w:hAnsi="Arial" w:cs="Arial"/>
          <w:sz w:val="24"/>
          <w:szCs w:val="24"/>
          <w:lang w:val="en-GB"/>
        </w:rPr>
        <w:t>Arismendi</w:t>
      </w:r>
      <w:proofErr w:type="spellEnd"/>
      <w:r w:rsidR="00AC0EB2" w:rsidRPr="00386CC7">
        <w:rPr>
          <w:rFonts w:ascii="Arial" w:hAnsi="Arial" w:cs="Arial"/>
          <w:sz w:val="24"/>
          <w:szCs w:val="24"/>
          <w:lang w:val="en-GB"/>
        </w:rPr>
        <w:t xml:space="preserve"> </w:t>
      </w:r>
      <w:r w:rsidR="00AC0EB2" w:rsidRPr="00386CC7">
        <w:rPr>
          <w:rFonts w:ascii="Arial" w:hAnsi="Arial" w:cs="Arial"/>
          <w:i/>
          <w:sz w:val="24"/>
          <w:szCs w:val="24"/>
          <w:lang w:val="en-GB"/>
        </w:rPr>
        <w:t>et al</w:t>
      </w:r>
      <w:r w:rsidR="00AC0EB2" w:rsidRPr="00386CC7">
        <w:rPr>
          <w:rFonts w:ascii="Arial" w:hAnsi="Arial" w:cs="Arial"/>
          <w:sz w:val="24"/>
          <w:szCs w:val="24"/>
          <w:lang w:val="en-GB"/>
        </w:rPr>
        <w:t xml:space="preserve">., 2009) to widespread tropical invasions by Nile tilapia, </w:t>
      </w:r>
      <w:proofErr w:type="spellStart"/>
      <w:r w:rsidR="00AC0EB2" w:rsidRPr="00386CC7">
        <w:rPr>
          <w:rFonts w:ascii="Arial" w:hAnsi="Arial" w:cs="Arial"/>
          <w:i/>
          <w:sz w:val="24"/>
          <w:szCs w:val="24"/>
          <w:lang w:val="en-GB"/>
        </w:rPr>
        <w:t>Oreochromis</w:t>
      </w:r>
      <w:proofErr w:type="spellEnd"/>
      <w:r w:rsidR="00AC0EB2" w:rsidRPr="00386CC7">
        <w:rPr>
          <w:rFonts w:ascii="Arial" w:hAnsi="Arial" w:cs="Arial"/>
          <w:i/>
          <w:sz w:val="24"/>
          <w:szCs w:val="24"/>
          <w:lang w:val="en-GB"/>
        </w:rPr>
        <w:t xml:space="preserve"> </w:t>
      </w:r>
      <w:proofErr w:type="spellStart"/>
      <w:r w:rsidR="00AC0EB2" w:rsidRPr="00386CC7">
        <w:rPr>
          <w:rFonts w:ascii="Arial" w:hAnsi="Arial" w:cs="Arial"/>
          <w:i/>
          <w:sz w:val="24"/>
          <w:szCs w:val="24"/>
          <w:lang w:val="en-GB"/>
        </w:rPr>
        <w:t>niloticus</w:t>
      </w:r>
      <w:proofErr w:type="spellEnd"/>
      <w:r w:rsidR="00AC0EB2" w:rsidRPr="00386CC7">
        <w:rPr>
          <w:rFonts w:ascii="Arial" w:hAnsi="Arial" w:cs="Arial"/>
          <w:sz w:val="24"/>
          <w:szCs w:val="24"/>
          <w:lang w:val="en-GB"/>
        </w:rPr>
        <w:t xml:space="preserve"> (Linnaeus 1758) (</w:t>
      </w:r>
      <w:r w:rsidR="00252E3E" w:rsidRPr="00386CC7">
        <w:rPr>
          <w:rFonts w:ascii="Arial" w:hAnsi="Arial" w:cs="Arial"/>
          <w:sz w:val="24"/>
          <w:szCs w:val="24"/>
          <w:lang w:val="en-GB"/>
        </w:rPr>
        <w:t xml:space="preserve">Schofield, Peterson, Lowe, Brown-Peterson, &amp; Slack, </w:t>
      </w:r>
      <w:r w:rsidR="00AC0EB2" w:rsidRPr="00386CC7">
        <w:rPr>
          <w:rFonts w:ascii="Arial" w:hAnsi="Arial" w:cs="Arial"/>
          <w:sz w:val="24"/>
          <w:szCs w:val="24"/>
          <w:lang w:val="en-GB"/>
        </w:rPr>
        <w:t>2011</w:t>
      </w:r>
      <w:r w:rsidR="00CC2A73" w:rsidRPr="00386CC7">
        <w:rPr>
          <w:rFonts w:ascii="Arial" w:hAnsi="Arial" w:cs="Arial"/>
          <w:sz w:val="24"/>
          <w:szCs w:val="24"/>
          <w:lang w:val="en-GB"/>
        </w:rPr>
        <w:t>)</w:t>
      </w:r>
      <w:r w:rsidR="00AC0EB2" w:rsidRPr="00386CC7">
        <w:rPr>
          <w:rFonts w:ascii="Arial" w:hAnsi="Arial" w:cs="Arial"/>
          <w:sz w:val="24"/>
          <w:szCs w:val="24"/>
          <w:lang w:val="en-GB"/>
        </w:rPr>
        <w:t xml:space="preserve">.  </w:t>
      </w:r>
      <w:r w:rsidRPr="00386CC7">
        <w:rPr>
          <w:rFonts w:ascii="Arial" w:hAnsi="Arial" w:cs="Arial"/>
          <w:sz w:val="24"/>
          <w:szCs w:val="24"/>
          <w:lang w:val="en-GB"/>
        </w:rPr>
        <w:t xml:space="preserve">Table 1 records the high coherence between species suitability for aquaculture and predisposition to become invasive.  </w:t>
      </w:r>
      <w:proofErr w:type="spellStart"/>
      <w:r w:rsidRPr="00386CC7">
        <w:rPr>
          <w:rFonts w:ascii="Arial" w:hAnsi="Arial" w:cs="Arial"/>
          <w:sz w:val="24"/>
          <w:szCs w:val="24"/>
          <w:lang w:val="en-GB"/>
        </w:rPr>
        <w:t>Vilà</w:t>
      </w:r>
      <w:proofErr w:type="spellEnd"/>
      <w:r w:rsidRPr="00386CC7">
        <w:rPr>
          <w:rFonts w:ascii="Arial" w:hAnsi="Arial" w:cs="Arial"/>
          <w:sz w:val="24"/>
          <w:szCs w:val="24"/>
          <w:lang w:val="en-GB"/>
        </w:rPr>
        <w:t xml:space="preserve"> </w:t>
      </w:r>
      <w:r w:rsidR="00252E3E" w:rsidRPr="00386CC7">
        <w:rPr>
          <w:rFonts w:ascii="Arial" w:hAnsi="Arial" w:cs="Arial"/>
          <w:sz w:val="24"/>
          <w:szCs w:val="24"/>
          <w:lang w:val="en-GB"/>
        </w:rPr>
        <w:t>&amp;</w:t>
      </w:r>
      <w:r w:rsidRPr="00386CC7">
        <w:rPr>
          <w:rFonts w:ascii="Arial" w:hAnsi="Arial" w:cs="Arial"/>
          <w:sz w:val="24"/>
          <w:szCs w:val="24"/>
          <w:lang w:val="en-GB"/>
        </w:rPr>
        <w:t xml:space="preserve"> Hulme (</w:t>
      </w:r>
      <w:r w:rsidR="00A11FB6" w:rsidRPr="00386CC7">
        <w:rPr>
          <w:rFonts w:ascii="Arial" w:hAnsi="Arial" w:cs="Arial"/>
          <w:sz w:val="24"/>
          <w:szCs w:val="24"/>
          <w:lang w:val="en-GB"/>
        </w:rPr>
        <w:t>2017</w:t>
      </w:r>
      <w:r w:rsidRPr="00386CC7">
        <w:rPr>
          <w:rFonts w:ascii="Arial" w:hAnsi="Arial" w:cs="Arial"/>
          <w:sz w:val="24"/>
          <w:szCs w:val="24"/>
          <w:lang w:val="en-GB"/>
        </w:rPr>
        <w:t>) address multiple direct and indirect consequences of biological invasions on ecosystem services, including those of farmed fishes.</w:t>
      </w:r>
      <w:r w:rsidR="0079553C" w:rsidRPr="00386CC7">
        <w:rPr>
          <w:rFonts w:ascii="Arial" w:hAnsi="Arial" w:cs="Arial"/>
          <w:sz w:val="24"/>
          <w:szCs w:val="24"/>
          <w:lang w:val="en-GB"/>
        </w:rPr>
        <w:t xml:space="preserve"> </w:t>
      </w:r>
      <w:r w:rsidRPr="00386CC7">
        <w:rPr>
          <w:rFonts w:ascii="Arial" w:hAnsi="Arial" w:cs="Arial"/>
          <w:sz w:val="24"/>
          <w:szCs w:val="24"/>
          <w:lang w:val="en-GB"/>
        </w:rPr>
        <w:t xml:space="preserve"> The ornamental fish trade is also a significant vector for invasive fishes (for example </w:t>
      </w:r>
      <w:r w:rsidR="00A11FB6" w:rsidRPr="00386CC7">
        <w:rPr>
          <w:rFonts w:ascii="Arial" w:hAnsi="Arial" w:cs="Arial"/>
          <w:sz w:val="24"/>
          <w:szCs w:val="24"/>
          <w:lang w:val="en-GB"/>
        </w:rPr>
        <w:t xml:space="preserve">Costa-Pierce, 2003; </w:t>
      </w:r>
      <w:proofErr w:type="spellStart"/>
      <w:r w:rsidR="00252E3E" w:rsidRPr="00386CC7">
        <w:rPr>
          <w:rFonts w:ascii="Arial" w:hAnsi="Arial" w:cs="Arial"/>
          <w:sz w:val="24"/>
          <w:szCs w:val="24"/>
          <w:lang w:val="en-GB"/>
        </w:rPr>
        <w:t>Gozlan</w:t>
      </w:r>
      <w:proofErr w:type="spellEnd"/>
      <w:r w:rsidR="00252E3E" w:rsidRPr="00386CC7">
        <w:rPr>
          <w:rFonts w:ascii="Arial" w:hAnsi="Arial" w:cs="Arial"/>
          <w:sz w:val="24"/>
          <w:szCs w:val="24"/>
          <w:lang w:val="en-GB"/>
        </w:rPr>
        <w:t xml:space="preserve">, Britton, </w:t>
      </w:r>
      <w:proofErr w:type="spellStart"/>
      <w:r w:rsidR="00252E3E" w:rsidRPr="00386CC7">
        <w:rPr>
          <w:rFonts w:ascii="Arial" w:hAnsi="Arial" w:cs="Arial"/>
          <w:sz w:val="24"/>
          <w:szCs w:val="24"/>
          <w:lang w:val="en-GB"/>
        </w:rPr>
        <w:t>Cowx</w:t>
      </w:r>
      <w:proofErr w:type="spellEnd"/>
      <w:r w:rsidR="00252E3E" w:rsidRPr="00386CC7">
        <w:rPr>
          <w:rFonts w:ascii="Arial" w:hAnsi="Arial" w:cs="Arial"/>
          <w:sz w:val="24"/>
          <w:szCs w:val="24"/>
          <w:lang w:val="en-GB"/>
        </w:rPr>
        <w:t xml:space="preserve">, &amp; </w:t>
      </w:r>
      <w:proofErr w:type="spellStart"/>
      <w:r w:rsidR="00252E3E" w:rsidRPr="00386CC7">
        <w:rPr>
          <w:rFonts w:ascii="Arial" w:hAnsi="Arial" w:cs="Arial"/>
          <w:sz w:val="24"/>
          <w:szCs w:val="24"/>
          <w:lang w:val="en-GB"/>
        </w:rPr>
        <w:t>Copp</w:t>
      </w:r>
      <w:proofErr w:type="spellEnd"/>
      <w:r w:rsidR="00A11FB6" w:rsidRPr="00386CC7">
        <w:rPr>
          <w:rFonts w:ascii="Arial" w:hAnsi="Arial" w:cs="Arial"/>
          <w:sz w:val="24"/>
          <w:szCs w:val="24"/>
          <w:lang w:val="en-GB"/>
        </w:rPr>
        <w:t>, 2010</w:t>
      </w:r>
      <w:r w:rsidR="00E22513" w:rsidRPr="00386CC7">
        <w:rPr>
          <w:rFonts w:ascii="Arial" w:hAnsi="Arial" w:cs="Arial"/>
          <w:sz w:val="24"/>
          <w:szCs w:val="24"/>
          <w:lang w:val="en-GB"/>
        </w:rPr>
        <w:t xml:space="preserve">; Raghavan, Prasad, </w:t>
      </w:r>
      <w:proofErr w:type="spellStart"/>
      <w:r w:rsidR="00E22513" w:rsidRPr="00386CC7">
        <w:rPr>
          <w:rFonts w:ascii="Arial" w:hAnsi="Arial" w:cs="Arial"/>
          <w:sz w:val="24"/>
          <w:szCs w:val="24"/>
          <w:lang w:val="en-GB"/>
        </w:rPr>
        <w:t>Anvar</w:t>
      </w:r>
      <w:proofErr w:type="spellEnd"/>
      <w:r w:rsidR="00E22513" w:rsidRPr="00386CC7">
        <w:rPr>
          <w:rFonts w:ascii="Arial" w:hAnsi="Arial" w:cs="Arial"/>
          <w:sz w:val="24"/>
          <w:szCs w:val="24"/>
          <w:lang w:val="en-GB"/>
        </w:rPr>
        <w:t>-Ali</w:t>
      </w:r>
      <w:r w:rsidR="00A9510A" w:rsidRPr="00386CC7">
        <w:rPr>
          <w:rFonts w:ascii="Arial" w:hAnsi="Arial" w:cs="Arial"/>
          <w:sz w:val="24"/>
          <w:szCs w:val="24"/>
          <w:lang w:val="en-GB"/>
        </w:rPr>
        <w:t>,</w:t>
      </w:r>
      <w:r w:rsidR="00E22513" w:rsidRPr="00386CC7">
        <w:rPr>
          <w:rFonts w:ascii="Arial" w:hAnsi="Arial" w:cs="Arial"/>
          <w:sz w:val="24"/>
          <w:szCs w:val="24"/>
          <w:lang w:val="en-GB"/>
        </w:rPr>
        <w:t xml:space="preserve"> &amp; Pereira</w:t>
      </w:r>
      <w:r w:rsidR="00A9510A" w:rsidRPr="00386CC7">
        <w:rPr>
          <w:rFonts w:ascii="Arial" w:hAnsi="Arial" w:cs="Arial"/>
          <w:sz w:val="24"/>
          <w:szCs w:val="24"/>
          <w:lang w:val="en-GB"/>
        </w:rPr>
        <w:t>,</w:t>
      </w:r>
      <w:r w:rsidR="00E22513" w:rsidRPr="00386CC7">
        <w:rPr>
          <w:rFonts w:ascii="Arial" w:hAnsi="Arial" w:cs="Arial"/>
          <w:sz w:val="24"/>
          <w:szCs w:val="24"/>
          <w:lang w:val="en-GB"/>
        </w:rPr>
        <w:t xml:space="preserve"> 2008)</w:t>
      </w:r>
      <w:r w:rsidR="00F45177" w:rsidRPr="00386CC7">
        <w:rPr>
          <w:rFonts w:ascii="Arial" w:hAnsi="Arial" w:cs="Arial"/>
          <w:sz w:val="24"/>
          <w:szCs w:val="24"/>
          <w:lang w:val="en-GB"/>
        </w:rPr>
        <w:t xml:space="preserve">.  </w:t>
      </w:r>
      <w:r w:rsidR="0000610B" w:rsidRPr="00386CC7">
        <w:rPr>
          <w:rFonts w:ascii="Arial" w:hAnsi="Arial" w:cs="Arial"/>
          <w:sz w:val="24"/>
          <w:szCs w:val="24"/>
          <w:lang w:val="en-GB"/>
        </w:rPr>
        <w:t>So too is fish stocking</w:t>
      </w:r>
      <w:r w:rsidR="00A9510A" w:rsidRPr="00386CC7">
        <w:rPr>
          <w:rFonts w:ascii="Arial" w:hAnsi="Arial" w:cs="Arial"/>
          <w:sz w:val="24"/>
          <w:szCs w:val="24"/>
          <w:lang w:val="en-GB"/>
        </w:rPr>
        <w:t>, both legal and illegal, in support of recreational angling (</w:t>
      </w:r>
      <w:r w:rsidR="00F45177" w:rsidRPr="00386CC7">
        <w:rPr>
          <w:rFonts w:ascii="Arial" w:hAnsi="Arial" w:cs="Arial"/>
          <w:sz w:val="24"/>
          <w:szCs w:val="24"/>
          <w:lang w:val="en-GB"/>
        </w:rPr>
        <w:t>Davis, &amp; Darling, 2017</w:t>
      </w:r>
      <w:r w:rsidR="00A9510A" w:rsidRPr="00386CC7">
        <w:rPr>
          <w:rFonts w:ascii="Arial" w:hAnsi="Arial" w:cs="Arial"/>
          <w:sz w:val="24"/>
          <w:szCs w:val="24"/>
          <w:lang w:val="en-GB"/>
        </w:rPr>
        <w:t>)</w:t>
      </w:r>
      <w:r w:rsidR="00F45177" w:rsidRPr="00386CC7">
        <w:rPr>
          <w:rFonts w:ascii="Arial" w:hAnsi="Arial" w:cs="Arial"/>
          <w:sz w:val="24"/>
          <w:szCs w:val="24"/>
          <w:lang w:val="en-GB"/>
        </w:rPr>
        <w:t xml:space="preserve">, as well as </w:t>
      </w:r>
      <w:r w:rsidR="00F45177" w:rsidRPr="00386CC7">
        <w:rPr>
          <w:rFonts w:ascii="Arial" w:hAnsi="Arial" w:cs="Arial"/>
          <w:color w:val="000000"/>
          <w:sz w:val="24"/>
          <w:szCs w:val="24"/>
          <w:lang w:val="en-GB"/>
        </w:rPr>
        <w:t>accident releases such as through bait releases, aquaculture escapes or ballast water transport (</w:t>
      </w:r>
      <w:proofErr w:type="spellStart"/>
      <w:r w:rsidR="0079553C" w:rsidRPr="00386CC7">
        <w:rPr>
          <w:rFonts w:ascii="Arial" w:hAnsi="Arial" w:cs="Arial"/>
          <w:color w:val="000000"/>
          <w:sz w:val="24"/>
          <w:szCs w:val="24"/>
          <w:lang w:val="en-GB"/>
        </w:rPr>
        <w:t>Lintermans</w:t>
      </w:r>
      <w:proofErr w:type="spellEnd"/>
      <w:r w:rsidR="0079553C" w:rsidRPr="00386CC7">
        <w:rPr>
          <w:rFonts w:ascii="Arial" w:hAnsi="Arial" w:cs="Arial"/>
          <w:color w:val="000000"/>
          <w:sz w:val="24"/>
          <w:szCs w:val="24"/>
          <w:lang w:val="en-GB"/>
        </w:rPr>
        <w:t xml:space="preserve">, 2004; </w:t>
      </w:r>
      <w:r w:rsidR="00F45177" w:rsidRPr="00386CC7">
        <w:rPr>
          <w:rFonts w:ascii="Arial" w:hAnsi="Arial" w:cs="Arial"/>
          <w:color w:val="000000"/>
          <w:sz w:val="24"/>
          <w:szCs w:val="24"/>
          <w:lang w:val="en-GB"/>
        </w:rPr>
        <w:t>Gupta, &amp; Everard, 2017)</w:t>
      </w:r>
      <w:r w:rsidRPr="00386CC7">
        <w:rPr>
          <w:rFonts w:ascii="Arial" w:hAnsi="Arial" w:cs="Arial"/>
          <w:sz w:val="24"/>
          <w:szCs w:val="24"/>
          <w:lang w:val="en-GB"/>
        </w:rPr>
        <w:t>.</w:t>
      </w:r>
      <w:r w:rsidR="00EA0424" w:rsidRPr="00386CC7">
        <w:rPr>
          <w:rFonts w:ascii="Arial" w:hAnsi="Arial" w:cs="Arial"/>
          <w:sz w:val="24"/>
          <w:szCs w:val="24"/>
          <w:lang w:val="en-GB"/>
        </w:rPr>
        <w:t xml:space="preserve"> </w:t>
      </w:r>
      <w:r w:rsidR="009F2F09" w:rsidRPr="00386CC7">
        <w:rPr>
          <w:rFonts w:ascii="Arial" w:hAnsi="Arial" w:cs="Arial"/>
          <w:sz w:val="24"/>
          <w:szCs w:val="24"/>
          <w:lang w:val="en-GB"/>
        </w:rPr>
        <w:t xml:space="preserve">Notwithstanding individual species life history traits </w:t>
      </w:r>
      <w:r w:rsidR="0049394B" w:rsidRPr="00386CC7">
        <w:rPr>
          <w:rFonts w:ascii="Arial" w:hAnsi="Arial" w:cs="Arial"/>
          <w:sz w:val="24"/>
          <w:szCs w:val="24"/>
          <w:lang w:val="en-GB"/>
        </w:rPr>
        <w:t>favour</w:t>
      </w:r>
      <w:r w:rsidR="0079553C" w:rsidRPr="00386CC7">
        <w:rPr>
          <w:rFonts w:ascii="Arial" w:hAnsi="Arial" w:cs="Arial"/>
          <w:sz w:val="24"/>
          <w:szCs w:val="24"/>
          <w:lang w:val="en-GB"/>
        </w:rPr>
        <w:t>ing</w:t>
      </w:r>
      <w:r w:rsidR="0049394B" w:rsidRPr="00386CC7">
        <w:rPr>
          <w:rFonts w:ascii="Arial" w:hAnsi="Arial" w:cs="Arial"/>
          <w:sz w:val="24"/>
          <w:szCs w:val="24"/>
          <w:lang w:val="en-GB"/>
        </w:rPr>
        <w:t xml:space="preserve"> population establishment, </w:t>
      </w:r>
      <w:r w:rsidR="009F2F09" w:rsidRPr="00386CC7">
        <w:rPr>
          <w:rFonts w:ascii="Arial" w:hAnsi="Arial" w:cs="Arial"/>
          <w:sz w:val="24"/>
          <w:szCs w:val="24"/>
          <w:lang w:val="en-GB"/>
        </w:rPr>
        <w:t xml:space="preserve">propagule pressure (i.e. the combination of </w:t>
      </w:r>
      <w:r w:rsidR="0049394B" w:rsidRPr="00386CC7">
        <w:rPr>
          <w:rFonts w:ascii="Arial" w:hAnsi="Arial" w:cs="Arial"/>
          <w:sz w:val="24"/>
          <w:szCs w:val="24"/>
          <w:lang w:val="en-GB"/>
        </w:rPr>
        <w:t xml:space="preserve">numbers of </w:t>
      </w:r>
      <w:r w:rsidR="009F2F09" w:rsidRPr="00386CC7">
        <w:rPr>
          <w:rFonts w:ascii="Arial" w:hAnsi="Arial" w:cs="Arial"/>
          <w:sz w:val="24"/>
          <w:szCs w:val="24"/>
          <w:lang w:val="en-GB"/>
        </w:rPr>
        <w:t xml:space="preserve">introduced </w:t>
      </w:r>
      <w:r w:rsidR="0049394B" w:rsidRPr="00386CC7">
        <w:rPr>
          <w:rFonts w:ascii="Arial" w:hAnsi="Arial" w:cs="Arial"/>
          <w:sz w:val="24"/>
          <w:szCs w:val="24"/>
          <w:lang w:val="en-GB"/>
        </w:rPr>
        <w:t xml:space="preserve">individuals, the number of introductions </w:t>
      </w:r>
      <w:r w:rsidR="009F2F09" w:rsidRPr="00386CC7">
        <w:rPr>
          <w:rFonts w:ascii="Arial" w:hAnsi="Arial" w:cs="Arial"/>
          <w:sz w:val="24"/>
          <w:szCs w:val="24"/>
          <w:lang w:val="en-GB"/>
        </w:rPr>
        <w:t>and</w:t>
      </w:r>
      <w:r w:rsidR="0049394B" w:rsidRPr="00386CC7">
        <w:rPr>
          <w:rFonts w:ascii="Arial" w:hAnsi="Arial" w:cs="Arial"/>
          <w:sz w:val="24"/>
          <w:szCs w:val="24"/>
          <w:lang w:val="en-GB"/>
        </w:rPr>
        <w:t xml:space="preserve"> temporal</w:t>
      </w:r>
      <w:r w:rsidR="009F2F09" w:rsidRPr="00386CC7">
        <w:rPr>
          <w:rFonts w:ascii="Arial" w:hAnsi="Arial" w:cs="Arial"/>
          <w:sz w:val="24"/>
          <w:szCs w:val="24"/>
          <w:lang w:val="en-GB"/>
        </w:rPr>
        <w:t xml:space="preserve"> introduction rate) </w:t>
      </w:r>
      <w:r w:rsidR="0049394B" w:rsidRPr="00386CC7">
        <w:rPr>
          <w:rFonts w:ascii="Arial" w:hAnsi="Arial" w:cs="Arial"/>
          <w:sz w:val="24"/>
          <w:szCs w:val="24"/>
          <w:lang w:val="en-GB"/>
        </w:rPr>
        <w:t xml:space="preserve">has also been demonstrated to be </w:t>
      </w:r>
      <w:r w:rsidR="009F2F09" w:rsidRPr="00386CC7">
        <w:rPr>
          <w:rFonts w:ascii="Arial" w:hAnsi="Arial" w:cs="Arial"/>
          <w:sz w:val="24"/>
          <w:szCs w:val="24"/>
          <w:lang w:val="en-GB"/>
        </w:rPr>
        <w:t xml:space="preserve">crucially important and </w:t>
      </w:r>
      <w:r w:rsidR="0049394B" w:rsidRPr="00386CC7">
        <w:rPr>
          <w:rFonts w:ascii="Arial" w:hAnsi="Arial" w:cs="Arial"/>
          <w:sz w:val="24"/>
          <w:szCs w:val="24"/>
          <w:lang w:val="en-GB"/>
        </w:rPr>
        <w:t xml:space="preserve">a </w:t>
      </w:r>
      <w:r w:rsidR="009F2F09" w:rsidRPr="00386CC7">
        <w:rPr>
          <w:rFonts w:ascii="Arial" w:hAnsi="Arial" w:cs="Arial"/>
          <w:sz w:val="24"/>
          <w:szCs w:val="24"/>
          <w:lang w:val="en-GB"/>
        </w:rPr>
        <w:t>potentially overriding</w:t>
      </w:r>
      <w:r w:rsidR="0049394B" w:rsidRPr="00386CC7">
        <w:rPr>
          <w:rFonts w:ascii="Arial" w:hAnsi="Arial" w:cs="Arial"/>
          <w:sz w:val="24"/>
          <w:szCs w:val="24"/>
          <w:lang w:val="en-GB"/>
        </w:rPr>
        <w:t xml:space="preserve"> factor</w:t>
      </w:r>
      <w:r w:rsidR="009F2F09" w:rsidRPr="00386CC7">
        <w:rPr>
          <w:rFonts w:ascii="Arial" w:hAnsi="Arial" w:cs="Arial"/>
          <w:sz w:val="24"/>
          <w:szCs w:val="24"/>
          <w:lang w:val="en-GB"/>
        </w:rPr>
        <w:t xml:space="preserve"> in determining invasion success and impact</w:t>
      </w:r>
      <w:r w:rsidR="0049394B" w:rsidRPr="00386CC7">
        <w:rPr>
          <w:rFonts w:ascii="Arial" w:hAnsi="Arial" w:cs="Arial"/>
          <w:sz w:val="24"/>
          <w:szCs w:val="24"/>
          <w:lang w:val="en-GB"/>
        </w:rPr>
        <w:t xml:space="preserve"> (</w:t>
      </w:r>
      <w:proofErr w:type="spellStart"/>
      <w:r w:rsidR="0049394B" w:rsidRPr="00386CC7">
        <w:rPr>
          <w:rFonts w:ascii="Arial" w:hAnsi="Arial" w:cs="Arial"/>
          <w:sz w:val="24"/>
          <w:szCs w:val="24"/>
          <w:lang w:val="en-GB"/>
        </w:rPr>
        <w:t>Simberloff</w:t>
      </w:r>
      <w:proofErr w:type="spellEnd"/>
      <w:r w:rsidR="0049394B" w:rsidRPr="00386CC7">
        <w:rPr>
          <w:rFonts w:ascii="Arial" w:hAnsi="Arial" w:cs="Arial"/>
          <w:sz w:val="24"/>
          <w:szCs w:val="24"/>
          <w:lang w:val="en-GB"/>
        </w:rPr>
        <w:t>, 2009).</w:t>
      </w:r>
    </w:p>
    <w:p w14:paraId="233F2CBD" w14:textId="77777777" w:rsidR="00FE5291" w:rsidRPr="00386CC7" w:rsidRDefault="00FE5291" w:rsidP="00FE5291">
      <w:pPr>
        <w:spacing w:after="160"/>
        <w:rPr>
          <w:rFonts w:ascii="Arial" w:hAnsi="Arial" w:cs="Arial"/>
          <w:i/>
          <w:sz w:val="24"/>
          <w:szCs w:val="24"/>
          <w:lang w:val="en-GB"/>
        </w:rPr>
      </w:pPr>
      <w:r w:rsidRPr="00386CC7">
        <w:rPr>
          <w:rFonts w:ascii="Arial" w:hAnsi="Arial" w:cs="Arial"/>
          <w:i/>
          <w:sz w:val="24"/>
          <w:szCs w:val="24"/>
          <w:lang w:val="en-GB"/>
        </w:rPr>
        <w:t>Table 1: Attributes of aquatic organisms predisposed to become invasive and also suitability for aquaculture</w:t>
      </w:r>
    </w:p>
    <w:tbl>
      <w:tblPr>
        <w:tblStyle w:val="TableGrid"/>
        <w:tblW w:w="9209" w:type="dxa"/>
        <w:tblLayout w:type="fixed"/>
        <w:tblLook w:val="04A0" w:firstRow="1" w:lastRow="0" w:firstColumn="1" w:lastColumn="0" w:noHBand="0" w:noVBand="1"/>
      </w:tblPr>
      <w:tblGrid>
        <w:gridCol w:w="3823"/>
        <w:gridCol w:w="2693"/>
        <w:gridCol w:w="2693"/>
      </w:tblGrid>
      <w:tr w:rsidR="00FE5291" w:rsidRPr="00386CC7" w14:paraId="118CE96A" w14:textId="77777777" w:rsidTr="00930C7D">
        <w:tc>
          <w:tcPr>
            <w:tcW w:w="3823" w:type="dxa"/>
            <w:shd w:val="clear" w:color="auto" w:fill="BFBFBF" w:themeFill="background1" w:themeFillShade="BF"/>
          </w:tcPr>
          <w:p w14:paraId="49A42521"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Attributes of aquatic organisms predisposed to become invasive (</w:t>
            </w:r>
            <w:proofErr w:type="spellStart"/>
            <w:r w:rsidRPr="00386CC7">
              <w:rPr>
                <w:rFonts w:ascii="Arial" w:hAnsi="Arial" w:cs="Arial"/>
                <w:b/>
                <w:sz w:val="20"/>
                <w:szCs w:val="20"/>
              </w:rPr>
              <w:t>Riccardi</w:t>
            </w:r>
            <w:proofErr w:type="spellEnd"/>
            <w:r w:rsidRPr="00386CC7">
              <w:rPr>
                <w:rFonts w:ascii="Arial" w:hAnsi="Arial" w:cs="Arial"/>
                <w:b/>
                <w:sz w:val="20"/>
                <w:szCs w:val="20"/>
              </w:rPr>
              <w:t xml:space="preserve"> &amp; Rasmussen, 1998)</w:t>
            </w:r>
          </w:p>
        </w:tc>
        <w:tc>
          <w:tcPr>
            <w:tcW w:w="2693" w:type="dxa"/>
            <w:shd w:val="clear" w:color="auto" w:fill="BFBFBF" w:themeFill="background1" w:themeFillShade="BF"/>
          </w:tcPr>
          <w:p w14:paraId="393144FF"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Suitability for aquaculture with suggested reason</w:t>
            </w:r>
          </w:p>
        </w:tc>
        <w:tc>
          <w:tcPr>
            <w:tcW w:w="2693" w:type="dxa"/>
            <w:shd w:val="clear" w:color="auto" w:fill="BFBFBF" w:themeFill="background1" w:themeFillShade="BF"/>
          </w:tcPr>
          <w:p w14:paraId="3230B498"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Suitability for aquarist use with suggested reason</w:t>
            </w:r>
          </w:p>
        </w:tc>
      </w:tr>
      <w:tr w:rsidR="00FE5291" w:rsidRPr="00386CC7" w14:paraId="350809C9" w14:textId="77777777" w:rsidTr="00930C7D">
        <w:tc>
          <w:tcPr>
            <w:tcW w:w="3823" w:type="dxa"/>
          </w:tcPr>
          <w:p w14:paraId="65E331D7"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1. Abundant and widely distributed in their original range</w:t>
            </w:r>
          </w:p>
        </w:tc>
        <w:tc>
          <w:tcPr>
            <w:tcW w:w="2693" w:type="dxa"/>
          </w:tcPr>
          <w:p w14:paraId="57FBF6FF" w14:textId="77777777" w:rsidR="00FE5291" w:rsidRPr="00386CC7" w:rsidRDefault="00FE5291" w:rsidP="00930C7D">
            <w:pPr>
              <w:spacing w:before="120"/>
              <w:rPr>
                <w:rFonts w:ascii="Arial" w:hAnsi="Arial" w:cs="Arial"/>
                <w:sz w:val="20"/>
                <w:szCs w:val="20"/>
              </w:rPr>
            </w:pPr>
          </w:p>
        </w:tc>
        <w:tc>
          <w:tcPr>
            <w:tcW w:w="2693" w:type="dxa"/>
          </w:tcPr>
          <w:p w14:paraId="783F7212" w14:textId="77777777" w:rsidR="00FE5291" w:rsidRPr="00386CC7" w:rsidRDefault="00FE5291" w:rsidP="00930C7D">
            <w:pPr>
              <w:spacing w:before="120"/>
              <w:rPr>
                <w:rFonts w:ascii="Arial" w:hAnsi="Arial" w:cs="Arial"/>
                <w:sz w:val="20"/>
                <w:szCs w:val="20"/>
              </w:rPr>
            </w:pPr>
          </w:p>
        </w:tc>
      </w:tr>
      <w:tr w:rsidR="00FE5291" w:rsidRPr="00386CC7" w14:paraId="6FE7FFDD" w14:textId="77777777" w:rsidTr="00930C7D">
        <w:tc>
          <w:tcPr>
            <w:tcW w:w="3823" w:type="dxa"/>
          </w:tcPr>
          <w:p w14:paraId="106C3791"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2. Wide environmental tolerance</w:t>
            </w:r>
          </w:p>
        </w:tc>
        <w:tc>
          <w:tcPr>
            <w:tcW w:w="2693" w:type="dxa"/>
          </w:tcPr>
          <w:p w14:paraId="229C7D76"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Hardy in crowded rearing conditions</w:t>
            </w:r>
          </w:p>
        </w:tc>
        <w:tc>
          <w:tcPr>
            <w:tcW w:w="2693" w:type="dxa"/>
          </w:tcPr>
          <w:p w14:paraId="6885CBCA"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Hardy in crowded aquarist conditions</w:t>
            </w:r>
          </w:p>
        </w:tc>
      </w:tr>
      <w:tr w:rsidR="00FE5291" w:rsidRPr="00386CC7" w14:paraId="1109D0CE" w14:textId="77777777" w:rsidTr="00930C7D">
        <w:tc>
          <w:tcPr>
            <w:tcW w:w="3823" w:type="dxa"/>
          </w:tcPr>
          <w:p w14:paraId="324FA850"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3. High genetic variability</w:t>
            </w:r>
          </w:p>
        </w:tc>
        <w:tc>
          <w:tcPr>
            <w:tcW w:w="2693" w:type="dxa"/>
          </w:tcPr>
          <w:p w14:paraId="34F8D59D" w14:textId="77777777" w:rsidR="00FE5291" w:rsidRPr="00386CC7" w:rsidRDefault="00FE5291" w:rsidP="00930C7D">
            <w:pPr>
              <w:spacing w:before="120"/>
              <w:rPr>
                <w:rFonts w:ascii="Arial" w:hAnsi="Arial" w:cs="Arial"/>
                <w:sz w:val="20"/>
                <w:szCs w:val="20"/>
              </w:rPr>
            </w:pPr>
          </w:p>
        </w:tc>
        <w:tc>
          <w:tcPr>
            <w:tcW w:w="2693" w:type="dxa"/>
          </w:tcPr>
          <w:p w14:paraId="4927A5A0" w14:textId="77777777" w:rsidR="00FE5291" w:rsidRPr="00386CC7" w:rsidRDefault="00FE5291" w:rsidP="00930C7D">
            <w:pPr>
              <w:spacing w:before="120"/>
              <w:rPr>
                <w:rFonts w:ascii="Arial" w:hAnsi="Arial" w:cs="Arial"/>
                <w:sz w:val="20"/>
                <w:szCs w:val="20"/>
              </w:rPr>
            </w:pPr>
          </w:p>
        </w:tc>
      </w:tr>
      <w:tr w:rsidR="00FE5291" w:rsidRPr="00386CC7" w14:paraId="513269A7" w14:textId="77777777" w:rsidTr="00930C7D">
        <w:tc>
          <w:tcPr>
            <w:tcW w:w="3823" w:type="dxa"/>
          </w:tcPr>
          <w:p w14:paraId="409C34F8"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4. Short generation time</w:t>
            </w:r>
          </w:p>
        </w:tc>
        <w:tc>
          <w:tcPr>
            <w:tcW w:w="2693" w:type="dxa"/>
          </w:tcPr>
          <w:p w14:paraId="43A8E888"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Highly fecund with short generation time for rapid production</w:t>
            </w:r>
          </w:p>
        </w:tc>
        <w:tc>
          <w:tcPr>
            <w:tcW w:w="2693" w:type="dxa"/>
          </w:tcPr>
          <w:p w14:paraId="41ED8C76"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Easy to breed for ornamental fish trade</w:t>
            </w:r>
          </w:p>
        </w:tc>
      </w:tr>
      <w:tr w:rsidR="00FE5291" w:rsidRPr="00386CC7" w14:paraId="4F94DFD2" w14:textId="77777777" w:rsidTr="00930C7D">
        <w:tc>
          <w:tcPr>
            <w:tcW w:w="3823" w:type="dxa"/>
          </w:tcPr>
          <w:p w14:paraId="160BFCE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5. Rapid growth</w:t>
            </w:r>
          </w:p>
        </w:tc>
        <w:tc>
          <w:tcPr>
            <w:tcW w:w="2693" w:type="dxa"/>
          </w:tcPr>
          <w:p w14:paraId="64F18CC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Grows rapidly suiting production in aquaculture conditions</w:t>
            </w:r>
          </w:p>
        </w:tc>
        <w:tc>
          <w:tcPr>
            <w:tcW w:w="2693" w:type="dxa"/>
          </w:tcPr>
          <w:p w14:paraId="21B2488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Rapid growth for ornamental fish trade</w:t>
            </w:r>
          </w:p>
        </w:tc>
      </w:tr>
      <w:tr w:rsidR="00FE5291" w:rsidRPr="00386CC7" w14:paraId="399510EA" w14:textId="77777777" w:rsidTr="00930C7D">
        <w:tc>
          <w:tcPr>
            <w:tcW w:w="3823" w:type="dxa"/>
          </w:tcPr>
          <w:p w14:paraId="1D5B5C66"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6. Early sexual maturity</w:t>
            </w:r>
          </w:p>
        </w:tc>
        <w:tc>
          <w:tcPr>
            <w:tcW w:w="2693" w:type="dxa"/>
          </w:tcPr>
          <w:p w14:paraId="54F4781D"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Highly fecund with short generation time for rapid production</w:t>
            </w:r>
          </w:p>
        </w:tc>
        <w:tc>
          <w:tcPr>
            <w:tcW w:w="2693" w:type="dxa"/>
          </w:tcPr>
          <w:p w14:paraId="41B0E02E"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Rapid growth to maturity and breeding for ornamental fish trade</w:t>
            </w:r>
          </w:p>
        </w:tc>
      </w:tr>
      <w:tr w:rsidR="00FE5291" w:rsidRPr="00386CC7" w14:paraId="3C23DDA8" w14:textId="77777777" w:rsidTr="00930C7D">
        <w:tc>
          <w:tcPr>
            <w:tcW w:w="3823" w:type="dxa"/>
          </w:tcPr>
          <w:p w14:paraId="26B6B06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7. High reproductive capacity</w:t>
            </w:r>
          </w:p>
        </w:tc>
        <w:tc>
          <w:tcPr>
            <w:tcW w:w="2693" w:type="dxa"/>
          </w:tcPr>
          <w:p w14:paraId="499B5A7B"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Highly fecund with short generation time for rapid production</w:t>
            </w:r>
          </w:p>
        </w:tc>
        <w:tc>
          <w:tcPr>
            <w:tcW w:w="2693" w:type="dxa"/>
          </w:tcPr>
          <w:p w14:paraId="67EAF773"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Fecund, for rapid production and profitability in aquarist trade</w:t>
            </w:r>
          </w:p>
        </w:tc>
      </w:tr>
      <w:tr w:rsidR="00FE5291" w:rsidRPr="00386CC7" w14:paraId="569393E5" w14:textId="77777777" w:rsidTr="00930C7D">
        <w:tc>
          <w:tcPr>
            <w:tcW w:w="3823" w:type="dxa"/>
          </w:tcPr>
          <w:p w14:paraId="46FB3891"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8. Broad diet (opportunistic feeding)</w:t>
            </w:r>
          </w:p>
        </w:tc>
        <w:tc>
          <w:tcPr>
            <w:tcW w:w="2693" w:type="dxa"/>
          </w:tcPr>
          <w:p w14:paraId="2EB5F7E8"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Acceptance of diverse diets in rearing conditions</w:t>
            </w:r>
          </w:p>
        </w:tc>
        <w:tc>
          <w:tcPr>
            <w:tcW w:w="2693" w:type="dxa"/>
          </w:tcPr>
          <w:p w14:paraId="15F441F8"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Acceptance of diverse diets in aquarist conditions</w:t>
            </w:r>
          </w:p>
        </w:tc>
      </w:tr>
      <w:tr w:rsidR="00FE5291" w:rsidRPr="00386CC7" w14:paraId="30AB587C" w14:textId="77777777" w:rsidTr="00930C7D">
        <w:tc>
          <w:tcPr>
            <w:tcW w:w="3823" w:type="dxa"/>
          </w:tcPr>
          <w:p w14:paraId="769D98F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9. Gregariousness</w:t>
            </w:r>
          </w:p>
        </w:tc>
        <w:tc>
          <w:tcPr>
            <w:tcW w:w="2693" w:type="dxa"/>
          </w:tcPr>
          <w:p w14:paraId="1703628E"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Tolerant of crowded rearing conditions</w:t>
            </w:r>
          </w:p>
        </w:tc>
        <w:tc>
          <w:tcPr>
            <w:tcW w:w="2693" w:type="dxa"/>
          </w:tcPr>
          <w:p w14:paraId="77E8950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Tolerant of crowded fish-keeping conditions</w:t>
            </w:r>
          </w:p>
        </w:tc>
      </w:tr>
      <w:tr w:rsidR="00FE5291" w:rsidRPr="00386CC7" w14:paraId="149E554D" w14:textId="77777777" w:rsidTr="00930C7D">
        <w:tc>
          <w:tcPr>
            <w:tcW w:w="3823" w:type="dxa"/>
          </w:tcPr>
          <w:p w14:paraId="386E6696"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lastRenderedPageBreak/>
              <w:t>10. Possessing natural mechanisms of rapid dispersal</w:t>
            </w:r>
          </w:p>
        </w:tc>
        <w:tc>
          <w:tcPr>
            <w:tcW w:w="2693" w:type="dxa"/>
          </w:tcPr>
          <w:p w14:paraId="7E6264A7" w14:textId="77777777" w:rsidR="00FE5291" w:rsidRPr="00386CC7" w:rsidRDefault="00FE5291" w:rsidP="00930C7D">
            <w:pPr>
              <w:spacing w:before="120"/>
              <w:rPr>
                <w:rFonts w:ascii="Arial" w:hAnsi="Arial" w:cs="Arial"/>
                <w:sz w:val="20"/>
                <w:szCs w:val="20"/>
              </w:rPr>
            </w:pPr>
          </w:p>
        </w:tc>
        <w:tc>
          <w:tcPr>
            <w:tcW w:w="2693" w:type="dxa"/>
          </w:tcPr>
          <w:p w14:paraId="1FBC448B" w14:textId="77777777" w:rsidR="00FE5291" w:rsidRPr="00386CC7" w:rsidRDefault="00FE5291" w:rsidP="00930C7D">
            <w:pPr>
              <w:spacing w:before="120"/>
              <w:rPr>
                <w:rFonts w:ascii="Arial" w:hAnsi="Arial" w:cs="Arial"/>
                <w:sz w:val="20"/>
                <w:szCs w:val="20"/>
              </w:rPr>
            </w:pPr>
          </w:p>
        </w:tc>
      </w:tr>
      <w:tr w:rsidR="00FE5291" w:rsidRPr="00386CC7" w14:paraId="33A0CEB4" w14:textId="77777777" w:rsidTr="00930C7D">
        <w:tc>
          <w:tcPr>
            <w:tcW w:w="3823" w:type="dxa"/>
          </w:tcPr>
          <w:p w14:paraId="193B256B"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11. Commensal with human activity (</w:t>
            </w:r>
            <w:r w:rsidRPr="00386CC7">
              <w:rPr>
                <w:rFonts w:ascii="Arial" w:hAnsi="Arial" w:cs="Arial"/>
                <w:i/>
                <w:sz w:val="20"/>
                <w:szCs w:val="20"/>
              </w:rPr>
              <w:t>e.g.</w:t>
            </w:r>
            <w:r w:rsidRPr="00386CC7">
              <w:rPr>
                <w:rFonts w:ascii="Arial" w:hAnsi="Arial" w:cs="Arial"/>
                <w:sz w:val="20"/>
                <w:szCs w:val="20"/>
              </w:rPr>
              <w:t xml:space="preserve"> transport in ship ballast water, or trade of ornamental species for aquarists)</w:t>
            </w:r>
          </w:p>
        </w:tc>
        <w:tc>
          <w:tcPr>
            <w:tcW w:w="2693" w:type="dxa"/>
          </w:tcPr>
          <w:p w14:paraId="0D17476D"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Suited to aquaculture with brood stock readily transported</w:t>
            </w:r>
          </w:p>
        </w:tc>
        <w:tc>
          <w:tcPr>
            <w:tcW w:w="2693" w:type="dxa"/>
          </w:tcPr>
          <w:p w14:paraId="511BD3F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Suited to aquarist conditions with ready transport for trade</w:t>
            </w:r>
          </w:p>
        </w:tc>
      </w:tr>
    </w:tbl>
    <w:p w14:paraId="3B26ACE7" w14:textId="77777777" w:rsidR="00FE5291" w:rsidRPr="00386CC7" w:rsidRDefault="00FE5291" w:rsidP="00FE5291">
      <w:pPr>
        <w:spacing w:after="160"/>
        <w:rPr>
          <w:rFonts w:ascii="Arial" w:hAnsi="Arial" w:cs="Arial"/>
          <w:sz w:val="24"/>
          <w:szCs w:val="24"/>
          <w:lang w:val="en-GB"/>
        </w:rPr>
      </w:pPr>
    </w:p>
    <w:p w14:paraId="24E08750" w14:textId="77777777" w:rsidR="00130B30" w:rsidRPr="00386CC7" w:rsidRDefault="00130B30" w:rsidP="00742C42">
      <w:pPr>
        <w:autoSpaceDE w:val="0"/>
        <w:autoSpaceDN w:val="0"/>
        <w:adjustRightInd w:val="0"/>
        <w:spacing w:after="160"/>
        <w:rPr>
          <w:rFonts w:ascii="Arial" w:hAnsi="Arial" w:cs="Arial"/>
          <w:sz w:val="24"/>
          <w:szCs w:val="24"/>
          <w:lang w:val="en-GB"/>
        </w:rPr>
      </w:pPr>
    </w:p>
    <w:p w14:paraId="6C1B79D0" w14:textId="35D4EA0C" w:rsidR="00A11FB6" w:rsidRPr="00386CC7" w:rsidRDefault="001A269C" w:rsidP="00742C42">
      <w:pPr>
        <w:autoSpaceDE w:val="0"/>
        <w:autoSpaceDN w:val="0"/>
        <w:adjustRightInd w:val="0"/>
        <w:spacing w:after="160"/>
        <w:rPr>
          <w:rFonts w:ascii="Arial" w:hAnsi="Arial" w:cs="Arial"/>
          <w:b/>
          <w:sz w:val="24"/>
          <w:szCs w:val="24"/>
          <w:lang w:val="en-GB"/>
        </w:rPr>
      </w:pPr>
      <w:r w:rsidRPr="00386CC7">
        <w:rPr>
          <w:rFonts w:ascii="Arial" w:hAnsi="Arial" w:cs="Arial"/>
          <w:b/>
          <w:sz w:val="24"/>
          <w:szCs w:val="24"/>
          <w:lang w:val="en-GB"/>
        </w:rPr>
        <w:t>3</w:t>
      </w:r>
      <w:r w:rsidR="00F42FA3" w:rsidRPr="00386CC7">
        <w:rPr>
          <w:rFonts w:ascii="Arial" w:hAnsi="Arial" w:cs="Arial"/>
          <w:b/>
          <w:sz w:val="24"/>
          <w:szCs w:val="24"/>
          <w:lang w:val="en-GB"/>
        </w:rPr>
        <w:t xml:space="preserve">. </w:t>
      </w:r>
      <w:r w:rsidR="00A11FB6" w:rsidRPr="00386CC7">
        <w:rPr>
          <w:rFonts w:ascii="Arial" w:hAnsi="Arial" w:cs="Arial"/>
          <w:b/>
          <w:sz w:val="24"/>
          <w:szCs w:val="24"/>
          <w:lang w:val="en-GB"/>
        </w:rPr>
        <w:t>The Buddhist practice of ‘live release’</w:t>
      </w:r>
    </w:p>
    <w:p w14:paraId="751D1320" w14:textId="54016F22" w:rsidR="006A79E8" w:rsidRPr="00386CC7" w:rsidRDefault="00D11884" w:rsidP="00742C42">
      <w:pPr>
        <w:spacing w:after="160"/>
        <w:rPr>
          <w:lang w:val="en-GB"/>
        </w:rPr>
      </w:pPr>
      <w:r w:rsidRPr="00386CC7">
        <w:rPr>
          <w:rFonts w:ascii="Arial" w:hAnsi="Arial" w:cs="Arial"/>
          <w:sz w:val="24"/>
          <w:szCs w:val="24"/>
          <w:lang w:val="en-GB"/>
        </w:rPr>
        <w:t xml:space="preserve">The Buddhist practice of ‘live release’ is founded on </w:t>
      </w:r>
      <w:r w:rsidR="00E81FBC" w:rsidRPr="00386CC7">
        <w:rPr>
          <w:rFonts w:ascii="Arial" w:hAnsi="Arial" w:cs="Arial"/>
          <w:sz w:val="24"/>
          <w:szCs w:val="24"/>
          <w:lang w:val="en-GB"/>
        </w:rPr>
        <w:t xml:space="preserve">good intentions </w:t>
      </w:r>
      <w:r w:rsidRPr="00386CC7">
        <w:rPr>
          <w:rFonts w:ascii="Arial" w:hAnsi="Arial" w:cs="Arial"/>
          <w:sz w:val="24"/>
          <w:szCs w:val="24"/>
          <w:lang w:val="en-GB"/>
        </w:rPr>
        <w:t xml:space="preserve">relating to </w:t>
      </w:r>
      <w:r w:rsidR="00E81FBC" w:rsidRPr="00386CC7">
        <w:rPr>
          <w:rFonts w:ascii="Arial" w:hAnsi="Arial" w:cs="Arial"/>
          <w:sz w:val="24"/>
          <w:szCs w:val="24"/>
          <w:lang w:val="en-GB"/>
        </w:rPr>
        <w:t xml:space="preserve">the protection of </w:t>
      </w:r>
      <w:r w:rsidRPr="00386CC7">
        <w:rPr>
          <w:rFonts w:ascii="Arial" w:hAnsi="Arial" w:cs="Arial"/>
          <w:sz w:val="24"/>
          <w:szCs w:val="24"/>
          <w:lang w:val="en-GB"/>
        </w:rPr>
        <w:t>living organisms</w:t>
      </w:r>
      <w:r w:rsidR="0000610B" w:rsidRPr="00386CC7">
        <w:rPr>
          <w:rFonts w:ascii="Arial" w:hAnsi="Arial" w:cs="Arial"/>
          <w:sz w:val="24"/>
          <w:szCs w:val="24"/>
          <w:lang w:val="en-GB"/>
        </w:rPr>
        <w:t>.  However,</w:t>
      </w:r>
      <w:r w:rsidR="00E81FBC" w:rsidRPr="00386CC7">
        <w:rPr>
          <w:rFonts w:ascii="Arial" w:hAnsi="Arial" w:cs="Arial"/>
          <w:sz w:val="24"/>
          <w:szCs w:val="24"/>
          <w:lang w:val="en-GB"/>
        </w:rPr>
        <w:t xml:space="preserve"> perverse outcome</w:t>
      </w:r>
      <w:r w:rsidRPr="00386CC7">
        <w:rPr>
          <w:rFonts w:ascii="Arial" w:hAnsi="Arial" w:cs="Arial"/>
          <w:sz w:val="24"/>
          <w:szCs w:val="24"/>
          <w:lang w:val="en-GB"/>
        </w:rPr>
        <w:t>s</w:t>
      </w:r>
      <w:r w:rsidR="00E81FBC" w:rsidRPr="00386CC7">
        <w:rPr>
          <w:rFonts w:ascii="Arial" w:hAnsi="Arial" w:cs="Arial"/>
          <w:sz w:val="24"/>
          <w:szCs w:val="24"/>
          <w:lang w:val="en-GB"/>
        </w:rPr>
        <w:t xml:space="preserve"> </w:t>
      </w:r>
      <w:r w:rsidR="0000610B" w:rsidRPr="00386CC7">
        <w:rPr>
          <w:rFonts w:ascii="Arial" w:hAnsi="Arial" w:cs="Arial"/>
          <w:sz w:val="24"/>
          <w:szCs w:val="24"/>
          <w:lang w:val="en-GB"/>
        </w:rPr>
        <w:t>may ensue if uninformed releases</w:t>
      </w:r>
      <w:r w:rsidRPr="00386CC7">
        <w:rPr>
          <w:rFonts w:ascii="Arial" w:hAnsi="Arial" w:cs="Arial"/>
          <w:sz w:val="24"/>
          <w:szCs w:val="24"/>
          <w:lang w:val="en-GB"/>
        </w:rPr>
        <w:t xml:space="preserve"> </w:t>
      </w:r>
      <w:r w:rsidR="0000610B" w:rsidRPr="00386CC7">
        <w:rPr>
          <w:rFonts w:ascii="Arial" w:hAnsi="Arial" w:cs="Arial"/>
          <w:sz w:val="24"/>
          <w:szCs w:val="24"/>
          <w:lang w:val="en-GB"/>
        </w:rPr>
        <w:t xml:space="preserve">of </w:t>
      </w:r>
      <w:r w:rsidR="00EA0424" w:rsidRPr="00386CC7">
        <w:rPr>
          <w:rFonts w:ascii="Arial" w:hAnsi="Arial" w:cs="Arial"/>
          <w:sz w:val="24"/>
          <w:szCs w:val="24"/>
          <w:lang w:val="en-GB"/>
        </w:rPr>
        <w:t xml:space="preserve">potentially </w:t>
      </w:r>
      <w:r w:rsidR="0000610B" w:rsidRPr="00386CC7">
        <w:rPr>
          <w:rFonts w:ascii="Arial" w:hAnsi="Arial" w:cs="Arial"/>
          <w:sz w:val="24"/>
          <w:szCs w:val="24"/>
          <w:lang w:val="en-GB"/>
        </w:rPr>
        <w:t xml:space="preserve">invasive </w:t>
      </w:r>
      <w:r w:rsidRPr="00386CC7">
        <w:rPr>
          <w:rFonts w:ascii="Arial" w:hAnsi="Arial" w:cs="Arial"/>
          <w:sz w:val="24"/>
          <w:szCs w:val="24"/>
          <w:lang w:val="en-GB"/>
        </w:rPr>
        <w:t>organisms impact</w:t>
      </w:r>
      <w:r w:rsidR="00E81FBC" w:rsidRPr="00386CC7">
        <w:rPr>
          <w:rFonts w:ascii="Arial" w:hAnsi="Arial" w:cs="Arial"/>
          <w:sz w:val="24"/>
          <w:szCs w:val="24"/>
          <w:lang w:val="en-GB"/>
        </w:rPr>
        <w:t xml:space="preserve"> </w:t>
      </w:r>
      <w:r w:rsidR="0000610B" w:rsidRPr="00386CC7">
        <w:rPr>
          <w:rFonts w:ascii="Arial" w:hAnsi="Arial" w:cs="Arial"/>
          <w:sz w:val="24"/>
          <w:szCs w:val="24"/>
          <w:lang w:val="en-GB"/>
        </w:rPr>
        <w:t xml:space="preserve">native </w:t>
      </w:r>
      <w:r w:rsidR="00E81FBC" w:rsidRPr="00386CC7">
        <w:rPr>
          <w:rFonts w:ascii="Arial" w:hAnsi="Arial" w:cs="Arial"/>
          <w:sz w:val="24"/>
          <w:szCs w:val="24"/>
          <w:lang w:val="en-GB"/>
        </w:rPr>
        <w:t>biodiversity.</w:t>
      </w:r>
    </w:p>
    <w:p w14:paraId="7773A87C" w14:textId="2EAF74A5" w:rsidR="00E81FBC" w:rsidRPr="00386CC7" w:rsidRDefault="006A79E8" w:rsidP="00742C42">
      <w:pPr>
        <w:spacing w:after="160"/>
        <w:rPr>
          <w:rFonts w:ascii="Arial" w:hAnsi="Arial" w:cs="Arial"/>
          <w:sz w:val="24"/>
          <w:szCs w:val="24"/>
          <w:lang w:val="en-GB"/>
        </w:rPr>
      </w:pPr>
      <w:r w:rsidRPr="00386CC7">
        <w:rPr>
          <w:rFonts w:ascii="Arial" w:hAnsi="Arial" w:cs="Arial"/>
          <w:sz w:val="24"/>
          <w:szCs w:val="24"/>
          <w:lang w:val="en-GB"/>
        </w:rPr>
        <w:t xml:space="preserve">The release of </w:t>
      </w:r>
      <w:r w:rsidR="00EA0424" w:rsidRPr="00386CC7">
        <w:rPr>
          <w:rFonts w:ascii="Arial" w:hAnsi="Arial" w:cs="Arial"/>
          <w:sz w:val="24"/>
          <w:szCs w:val="24"/>
          <w:lang w:val="en-GB"/>
        </w:rPr>
        <w:t xml:space="preserve">captive animals </w:t>
      </w:r>
      <w:r w:rsidRPr="00386CC7">
        <w:rPr>
          <w:rFonts w:ascii="Arial" w:hAnsi="Arial" w:cs="Arial"/>
          <w:sz w:val="24"/>
          <w:szCs w:val="24"/>
          <w:lang w:val="en-GB"/>
        </w:rPr>
        <w:t>for religious purposes has historically been a traditional practice in many religions of Asian origin</w:t>
      </w:r>
      <w:r w:rsidR="0079553C" w:rsidRPr="00386CC7">
        <w:rPr>
          <w:rFonts w:ascii="Arial" w:hAnsi="Arial" w:cs="Arial"/>
          <w:sz w:val="24"/>
          <w:szCs w:val="24"/>
          <w:lang w:val="en-GB"/>
        </w:rPr>
        <w:t>,</w:t>
      </w:r>
      <w:r w:rsidRPr="00386CC7">
        <w:rPr>
          <w:rFonts w:ascii="Arial" w:hAnsi="Arial" w:cs="Arial"/>
          <w:sz w:val="24"/>
          <w:szCs w:val="24"/>
          <w:lang w:val="en-GB"/>
        </w:rPr>
        <w:t xml:space="preserve"> including bot</w:t>
      </w:r>
      <w:r w:rsidR="00252E3E" w:rsidRPr="00386CC7">
        <w:rPr>
          <w:rFonts w:ascii="Arial" w:hAnsi="Arial" w:cs="Arial"/>
          <w:sz w:val="24"/>
          <w:szCs w:val="24"/>
          <w:lang w:val="en-GB"/>
        </w:rPr>
        <w:t>h</w:t>
      </w:r>
      <w:r w:rsidRPr="00386CC7">
        <w:rPr>
          <w:rFonts w:ascii="Arial" w:hAnsi="Arial" w:cs="Arial"/>
          <w:sz w:val="24"/>
          <w:szCs w:val="24"/>
          <w:lang w:val="en-GB"/>
        </w:rPr>
        <w:t xml:space="preserve"> Buddhism and Taoism</w:t>
      </w:r>
      <w:r w:rsidR="0079553C" w:rsidRPr="00386CC7">
        <w:rPr>
          <w:rFonts w:ascii="Arial" w:hAnsi="Arial" w:cs="Arial"/>
          <w:sz w:val="24"/>
          <w:szCs w:val="24"/>
          <w:lang w:val="en-GB"/>
        </w:rPr>
        <w:t>,</w:t>
      </w:r>
      <w:r w:rsidRPr="00386CC7">
        <w:rPr>
          <w:rFonts w:ascii="Arial" w:hAnsi="Arial" w:cs="Arial"/>
          <w:sz w:val="24"/>
          <w:szCs w:val="24"/>
          <w:lang w:val="en-GB"/>
        </w:rPr>
        <w:t xml:space="preserve"> and is especially prevalent in</w:t>
      </w:r>
      <w:r w:rsidR="00DF49AA" w:rsidRPr="00386CC7">
        <w:rPr>
          <w:rFonts w:ascii="Arial" w:hAnsi="Arial" w:cs="Arial"/>
          <w:sz w:val="24"/>
          <w:szCs w:val="24"/>
          <w:lang w:val="en-GB"/>
        </w:rPr>
        <w:t xml:space="preserve"> the</w:t>
      </w:r>
      <w:r w:rsidRPr="00386CC7">
        <w:rPr>
          <w:rFonts w:ascii="Arial" w:hAnsi="Arial" w:cs="Arial"/>
          <w:sz w:val="24"/>
          <w:szCs w:val="24"/>
          <w:lang w:val="en-GB"/>
        </w:rPr>
        <w:t xml:space="preserve"> Buddhist doctrine (</w:t>
      </w:r>
      <w:proofErr w:type="spellStart"/>
      <w:r w:rsidRPr="00386CC7">
        <w:rPr>
          <w:rFonts w:ascii="Arial" w:hAnsi="Arial" w:cs="Arial"/>
          <w:sz w:val="24"/>
          <w:szCs w:val="24"/>
          <w:lang w:val="en-GB"/>
        </w:rPr>
        <w:t>Agoramoorthy</w:t>
      </w:r>
      <w:proofErr w:type="spellEnd"/>
      <w:r w:rsidRPr="00386CC7">
        <w:rPr>
          <w:rFonts w:ascii="Arial" w:hAnsi="Arial" w:cs="Arial"/>
          <w:sz w:val="24"/>
          <w:szCs w:val="24"/>
          <w:lang w:val="en-GB"/>
        </w:rPr>
        <w:t xml:space="preserve"> </w:t>
      </w:r>
      <w:r w:rsidR="00252E3E" w:rsidRPr="00386CC7">
        <w:rPr>
          <w:rFonts w:ascii="Arial" w:hAnsi="Arial" w:cs="Arial"/>
          <w:sz w:val="24"/>
          <w:szCs w:val="24"/>
          <w:lang w:val="en-GB"/>
        </w:rPr>
        <w:t>&amp;</w:t>
      </w:r>
      <w:r w:rsidRPr="00386CC7">
        <w:rPr>
          <w:rFonts w:ascii="Arial" w:hAnsi="Arial" w:cs="Arial"/>
          <w:sz w:val="24"/>
          <w:szCs w:val="24"/>
          <w:lang w:val="en-GB"/>
        </w:rPr>
        <w:t xml:space="preserve"> Hsu, 200</w:t>
      </w:r>
      <w:r w:rsidR="009C043E" w:rsidRPr="00386CC7">
        <w:rPr>
          <w:rFonts w:ascii="Arial" w:hAnsi="Arial" w:cs="Arial"/>
          <w:sz w:val="24"/>
          <w:szCs w:val="24"/>
          <w:lang w:val="en-GB"/>
        </w:rPr>
        <w:t>7</w:t>
      </w:r>
      <w:r w:rsidRPr="00386CC7">
        <w:rPr>
          <w:rFonts w:ascii="Arial" w:hAnsi="Arial" w:cs="Arial"/>
          <w:sz w:val="24"/>
          <w:szCs w:val="24"/>
          <w:lang w:val="en-GB"/>
        </w:rPr>
        <w:t xml:space="preserve">). </w:t>
      </w:r>
      <w:r w:rsidR="0079553C" w:rsidRPr="00386CC7">
        <w:rPr>
          <w:rFonts w:ascii="Arial" w:hAnsi="Arial" w:cs="Arial"/>
          <w:sz w:val="24"/>
          <w:szCs w:val="24"/>
          <w:lang w:val="en-GB"/>
        </w:rPr>
        <w:t xml:space="preserve"> </w:t>
      </w:r>
      <w:r w:rsidR="00E81FBC" w:rsidRPr="00386CC7">
        <w:rPr>
          <w:rFonts w:ascii="Arial" w:hAnsi="Arial" w:cs="Arial"/>
          <w:sz w:val="24"/>
          <w:szCs w:val="24"/>
          <w:lang w:val="en-GB"/>
        </w:rPr>
        <w:t xml:space="preserve">Live release, also known as ‘mercy release’ or </w:t>
      </w:r>
      <w:proofErr w:type="spellStart"/>
      <w:r w:rsidR="00E81FBC" w:rsidRPr="00386CC7">
        <w:rPr>
          <w:rFonts w:ascii="Arial" w:hAnsi="Arial" w:cs="Arial"/>
          <w:sz w:val="24"/>
          <w:szCs w:val="24"/>
          <w:lang w:val="en-GB"/>
        </w:rPr>
        <w:t>Tsethar</w:t>
      </w:r>
      <w:proofErr w:type="spellEnd"/>
      <w:r w:rsidR="00E81FBC" w:rsidRPr="00386CC7">
        <w:rPr>
          <w:rFonts w:ascii="Arial" w:hAnsi="Arial" w:cs="Arial"/>
          <w:sz w:val="24"/>
          <w:szCs w:val="24"/>
          <w:lang w:val="en-GB"/>
        </w:rPr>
        <w:t xml:space="preserve"> in the Tibetan tradition, is the Buddhist practice of saving the lives of beings destined for </w:t>
      </w:r>
      <w:r w:rsidR="00E22513" w:rsidRPr="00386CC7">
        <w:rPr>
          <w:rFonts w:ascii="Arial" w:hAnsi="Arial" w:cs="Arial"/>
          <w:sz w:val="24"/>
          <w:szCs w:val="24"/>
          <w:lang w:val="en-GB"/>
        </w:rPr>
        <w:t>slaughter and</w:t>
      </w:r>
      <w:r w:rsidR="00E81FBC" w:rsidRPr="00386CC7">
        <w:rPr>
          <w:rFonts w:ascii="Arial" w:hAnsi="Arial" w:cs="Arial"/>
          <w:sz w:val="24"/>
          <w:szCs w:val="24"/>
          <w:lang w:val="en-GB"/>
        </w:rPr>
        <w:t xml:space="preserve"> is part of all schools of Buddhism: Theravada, Mahayana and Vajrayana.  By buying and releasing animals destined to be killed, live release puts the ideal of compassion into practical action, in part as compensation for the inevitable collateral killing of organisms as humans walk, breathe and conduct their lives.  Whilst live release may be initiated spontaneously to save an endangered life, it can also be planned in the form of purchasing animals directly from slaughterhouses, fishermen or other sources, frequently planned around auspicious days in the Buddhist calendar to amplify the merit of the act.</w:t>
      </w:r>
      <w:r w:rsidR="00C27EE7" w:rsidRPr="00386CC7">
        <w:rPr>
          <w:rFonts w:ascii="Arial" w:hAnsi="Arial" w:cs="Arial"/>
          <w:sz w:val="24"/>
          <w:szCs w:val="24"/>
          <w:lang w:val="en-GB"/>
        </w:rPr>
        <w:t xml:space="preserve">  The Humane Society International (2012), in a report from a conference co-hosted with The American Buddhist Confederation, record that problems stem from the fact that “…mercy release has become an industry built on the capture and supply of wild animals, for whom there are devastating consequences of injury, illness or death”.</w:t>
      </w:r>
    </w:p>
    <w:p w14:paraId="2B13929C" w14:textId="789E6BF7" w:rsidR="00E81FBC" w:rsidRPr="00386CC7" w:rsidRDefault="00E81FBC" w:rsidP="00742C42">
      <w:pPr>
        <w:spacing w:after="160"/>
        <w:rPr>
          <w:rFonts w:ascii="Arial" w:hAnsi="Arial" w:cs="Arial"/>
          <w:sz w:val="24"/>
          <w:szCs w:val="24"/>
          <w:lang w:val="en-GB"/>
        </w:rPr>
      </w:pPr>
      <w:r w:rsidRPr="00386CC7">
        <w:rPr>
          <w:rFonts w:ascii="Arial" w:hAnsi="Arial" w:cs="Arial"/>
          <w:sz w:val="24"/>
          <w:szCs w:val="24"/>
          <w:lang w:val="en-GB"/>
        </w:rPr>
        <w:t>The ancient origins of this practice may have meant that animals were</w:t>
      </w:r>
      <w:r w:rsidR="0079553C" w:rsidRPr="00386CC7">
        <w:rPr>
          <w:rFonts w:ascii="Arial" w:hAnsi="Arial" w:cs="Arial"/>
          <w:sz w:val="24"/>
          <w:szCs w:val="24"/>
          <w:lang w:val="en-GB"/>
        </w:rPr>
        <w:t xml:space="preserve"> </w:t>
      </w:r>
      <w:r w:rsidRPr="00386CC7">
        <w:rPr>
          <w:rFonts w:ascii="Arial" w:hAnsi="Arial" w:cs="Arial"/>
          <w:sz w:val="24"/>
          <w:szCs w:val="24"/>
          <w:lang w:val="en-GB"/>
        </w:rPr>
        <w:t xml:space="preserve">released into their native environments.  However, live release of animals in an increasingly internationalised society has the potential to generate negative environmental impacts.  For example, some animals are captured for the explicit purpose of being </w:t>
      </w:r>
      <w:r w:rsidR="00E22513" w:rsidRPr="00386CC7">
        <w:rPr>
          <w:rFonts w:ascii="Arial" w:hAnsi="Arial" w:cs="Arial"/>
          <w:sz w:val="24"/>
          <w:szCs w:val="24"/>
          <w:lang w:val="en-GB"/>
        </w:rPr>
        <w:t>released</w:t>
      </w:r>
      <w:r w:rsidR="0079553C" w:rsidRPr="00386CC7">
        <w:rPr>
          <w:rFonts w:ascii="Arial" w:hAnsi="Arial" w:cs="Arial"/>
          <w:sz w:val="24"/>
          <w:szCs w:val="24"/>
          <w:lang w:val="en-GB"/>
        </w:rPr>
        <w:t>,</w:t>
      </w:r>
      <w:r w:rsidR="00E22513" w:rsidRPr="00386CC7">
        <w:rPr>
          <w:rFonts w:ascii="Arial" w:hAnsi="Arial" w:cs="Arial"/>
          <w:sz w:val="24"/>
          <w:szCs w:val="24"/>
          <w:lang w:val="en-GB"/>
        </w:rPr>
        <w:t xml:space="preserve"> or</w:t>
      </w:r>
      <w:r w:rsidRPr="00386CC7">
        <w:rPr>
          <w:rFonts w:ascii="Arial" w:hAnsi="Arial" w:cs="Arial"/>
          <w:sz w:val="24"/>
          <w:szCs w:val="24"/>
          <w:lang w:val="en-GB"/>
        </w:rPr>
        <w:t xml:space="preserve"> are released into environments where they are unable to survive (</w:t>
      </w:r>
      <w:r w:rsidR="00D11884" w:rsidRPr="00386CC7">
        <w:rPr>
          <w:rFonts w:ascii="Arial" w:hAnsi="Arial" w:cs="Arial"/>
          <w:sz w:val="24"/>
          <w:szCs w:val="24"/>
          <w:lang w:val="en-GB"/>
        </w:rPr>
        <w:t>Humane Society International, 2009</w:t>
      </w:r>
      <w:r w:rsidRPr="00386CC7">
        <w:rPr>
          <w:rFonts w:ascii="Arial" w:hAnsi="Arial" w:cs="Arial"/>
          <w:sz w:val="24"/>
          <w:szCs w:val="24"/>
          <w:lang w:val="en-GB"/>
        </w:rPr>
        <w:t xml:space="preserve">).  A gross example is the bird market in Mong </w:t>
      </w:r>
      <w:proofErr w:type="spellStart"/>
      <w:r w:rsidRPr="00386CC7">
        <w:rPr>
          <w:rFonts w:ascii="Arial" w:hAnsi="Arial" w:cs="Arial"/>
          <w:sz w:val="24"/>
          <w:szCs w:val="24"/>
          <w:lang w:val="en-GB"/>
        </w:rPr>
        <w:t>Kok</w:t>
      </w:r>
      <w:proofErr w:type="spellEnd"/>
      <w:r w:rsidRPr="00386CC7">
        <w:rPr>
          <w:rFonts w:ascii="Arial" w:hAnsi="Arial" w:cs="Arial"/>
          <w:sz w:val="24"/>
          <w:szCs w:val="24"/>
          <w:lang w:val="en-GB"/>
        </w:rPr>
        <w:t>, Hong Kong, a major tourist attraction, where captive-bred budgerigars</w:t>
      </w:r>
      <w:r w:rsidR="00233BBD" w:rsidRPr="00386CC7">
        <w:rPr>
          <w:rFonts w:ascii="Arial" w:hAnsi="Arial" w:cs="Arial"/>
          <w:sz w:val="24"/>
          <w:szCs w:val="24"/>
          <w:lang w:val="en-GB"/>
        </w:rPr>
        <w:t xml:space="preserve"> (</w:t>
      </w:r>
      <w:proofErr w:type="spellStart"/>
      <w:r w:rsidR="00233BBD" w:rsidRPr="00386CC7">
        <w:rPr>
          <w:rFonts w:ascii="Arial" w:hAnsi="Arial" w:cs="Arial"/>
          <w:i/>
          <w:sz w:val="24"/>
          <w:szCs w:val="24"/>
          <w:lang w:val="en-GB"/>
        </w:rPr>
        <w:t>Melopsittacus</w:t>
      </w:r>
      <w:proofErr w:type="spellEnd"/>
      <w:r w:rsidR="00233BBD" w:rsidRPr="00386CC7">
        <w:rPr>
          <w:rFonts w:ascii="Arial" w:hAnsi="Arial" w:cs="Arial"/>
          <w:i/>
          <w:sz w:val="24"/>
          <w:szCs w:val="24"/>
          <w:lang w:val="en-GB"/>
        </w:rPr>
        <w:t xml:space="preserve"> </w:t>
      </w:r>
      <w:proofErr w:type="spellStart"/>
      <w:r w:rsidR="00233BBD" w:rsidRPr="00386CC7">
        <w:rPr>
          <w:rFonts w:ascii="Arial" w:hAnsi="Arial" w:cs="Arial"/>
          <w:i/>
          <w:sz w:val="24"/>
          <w:szCs w:val="24"/>
          <w:lang w:val="en-GB"/>
        </w:rPr>
        <w:t>undulatus</w:t>
      </w:r>
      <w:proofErr w:type="spellEnd"/>
      <w:r w:rsidR="00233BBD" w:rsidRPr="00386CC7">
        <w:rPr>
          <w:rFonts w:ascii="Arial" w:hAnsi="Arial" w:cs="Arial"/>
          <w:sz w:val="24"/>
          <w:szCs w:val="24"/>
          <w:lang w:val="en-GB"/>
        </w:rPr>
        <w:t>)</w:t>
      </w:r>
      <w:r w:rsidRPr="00386CC7">
        <w:rPr>
          <w:rFonts w:ascii="Arial" w:hAnsi="Arial" w:cs="Arial"/>
          <w:sz w:val="24"/>
          <w:szCs w:val="24"/>
          <w:lang w:val="en-GB"/>
        </w:rPr>
        <w:t xml:space="preserve">, Java sparrows </w:t>
      </w:r>
      <w:r w:rsidR="00233BBD" w:rsidRPr="00386CC7">
        <w:rPr>
          <w:rFonts w:ascii="Arial" w:hAnsi="Arial" w:cs="Arial"/>
          <w:sz w:val="24"/>
          <w:szCs w:val="24"/>
          <w:lang w:val="en-GB"/>
        </w:rPr>
        <w:t>(</w:t>
      </w:r>
      <w:proofErr w:type="spellStart"/>
      <w:r w:rsidR="00233BBD" w:rsidRPr="00386CC7">
        <w:rPr>
          <w:rFonts w:ascii="Arial" w:hAnsi="Arial" w:cs="Arial"/>
          <w:i/>
          <w:sz w:val="24"/>
          <w:szCs w:val="24"/>
          <w:lang w:val="en-GB"/>
        </w:rPr>
        <w:t>Lonchura</w:t>
      </w:r>
      <w:proofErr w:type="spellEnd"/>
      <w:r w:rsidR="00233BBD" w:rsidRPr="00386CC7">
        <w:rPr>
          <w:rFonts w:ascii="Arial" w:hAnsi="Arial" w:cs="Arial"/>
          <w:i/>
          <w:sz w:val="24"/>
          <w:szCs w:val="24"/>
          <w:lang w:val="en-GB"/>
        </w:rPr>
        <w:t xml:space="preserve"> </w:t>
      </w:r>
      <w:proofErr w:type="spellStart"/>
      <w:r w:rsidR="00233BBD" w:rsidRPr="00386CC7">
        <w:rPr>
          <w:rFonts w:ascii="Arial" w:hAnsi="Arial" w:cs="Arial"/>
          <w:i/>
          <w:sz w:val="24"/>
          <w:szCs w:val="24"/>
          <w:lang w:val="en-GB"/>
        </w:rPr>
        <w:t>oryzivora</w:t>
      </w:r>
      <w:proofErr w:type="spellEnd"/>
      <w:r w:rsidR="00233BBD" w:rsidRPr="00386CC7">
        <w:rPr>
          <w:rFonts w:ascii="Arial" w:hAnsi="Arial" w:cs="Arial"/>
          <w:sz w:val="24"/>
          <w:szCs w:val="24"/>
          <w:lang w:val="en-GB"/>
        </w:rPr>
        <w:t xml:space="preserve">) </w:t>
      </w:r>
      <w:r w:rsidRPr="00386CC7">
        <w:rPr>
          <w:rFonts w:ascii="Arial" w:hAnsi="Arial" w:cs="Arial"/>
          <w:sz w:val="24"/>
          <w:szCs w:val="24"/>
          <w:lang w:val="en-GB"/>
        </w:rPr>
        <w:t xml:space="preserve">and </w:t>
      </w:r>
      <w:r w:rsidR="00233BBD" w:rsidRPr="00386CC7">
        <w:rPr>
          <w:rFonts w:ascii="Arial" w:hAnsi="Arial" w:cs="Arial"/>
          <w:sz w:val="24"/>
          <w:szCs w:val="24"/>
          <w:lang w:val="en-GB"/>
        </w:rPr>
        <w:t xml:space="preserve">various </w:t>
      </w:r>
      <w:r w:rsidRPr="00386CC7">
        <w:rPr>
          <w:rFonts w:ascii="Arial" w:hAnsi="Arial" w:cs="Arial"/>
          <w:sz w:val="24"/>
          <w:szCs w:val="24"/>
          <w:lang w:val="en-GB"/>
        </w:rPr>
        <w:t>finch</w:t>
      </w:r>
      <w:r w:rsidR="00233BBD" w:rsidRPr="00386CC7">
        <w:rPr>
          <w:rFonts w:ascii="Arial" w:hAnsi="Arial" w:cs="Arial"/>
          <w:sz w:val="24"/>
          <w:szCs w:val="24"/>
          <w:lang w:val="en-GB"/>
        </w:rPr>
        <w:t xml:space="preserve"> speci</w:t>
      </w:r>
      <w:r w:rsidRPr="00386CC7">
        <w:rPr>
          <w:rFonts w:ascii="Arial" w:hAnsi="Arial" w:cs="Arial"/>
          <w:sz w:val="24"/>
          <w:szCs w:val="24"/>
          <w:lang w:val="en-GB"/>
        </w:rPr>
        <w:t>es are made available for purchase by the pious for freeing under ‘fang sheng’ (“giving life”) rituals that tend to result in the early deaths of organisms not adapted to wild or local conditions (</w:t>
      </w:r>
      <w:proofErr w:type="spellStart"/>
      <w:r w:rsidR="00D11884" w:rsidRPr="00386CC7">
        <w:rPr>
          <w:rFonts w:ascii="Arial" w:hAnsi="Arial" w:cs="Arial"/>
          <w:sz w:val="24"/>
          <w:szCs w:val="24"/>
          <w:lang w:val="en-GB"/>
        </w:rPr>
        <w:t>Wordie</w:t>
      </w:r>
      <w:proofErr w:type="spellEnd"/>
      <w:r w:rsidR="00D11884" w:rsidRPr="00386CC7">
        <w:rPr>
          <w:rFonts w:ascii="Arial" w:hAnsi="Arial" w:cs="Arial"/>
          <w:sz w:val="24"/>
          <w:szCs w:val="24"/>
          <w:lang w:val="en-GB"/>
        </w:rPr>
        <w:t>, 2017</w:t>
      </w:r>
      <w:r w:rsidRPr="00386CC7">
        <w:rPr>
          <w:rFonts w:ascii="Arial" w:hAnsi="Arial" w:cs="Arial"/>
          <w:sz w:val="24"/>
          <w:szCs w:val="24"/>
          <w:lang w:val="en-GB"/>
        </w:rPr>
        <w:t xml:space="preserve">).  However, a more problematic potential outcome is that live release provides </w:t>
      </w:r>
      <w:r w:rsidR="007B33E6" w:rsidRPr="00386CC7">
        <w:rPr>
          <w:rFonts w:ascii="Arial" w:hAnsi="Arial" w:cs="Arial"/>
          <w:sz w:val="24"/>
          <w:szCs w:val="24"/>
          <w:lang w:val="en-GB"/>
        </w:rPr>
        <w:t xml:space="preserve">an as yet unquantified </w:t>
      </w:r>
      <w:r w:rsidRPr="00386CC7">
        <w:rPr>
          <w:rFonts w:ascii="Arial" w:hAnsi="Arial" w:cs="Arial"/>
          <w:sz w:val="24"/>
          <w:szCs w:val="24"/>
          <w:lang w:val="en-GB"/>
        </w:rPr>
        <w:t xml:space="preserve">pathway for introduction of invasive species into non-native environments, with </w:t>
      </w:r>
      <w:r w:rsidR="00EA0424" w:rsidRPr="00386CC7">
        <w:rPr>
          <w:rFonts w:ascii="Arial" w:hAnsi="Arial" w:cs="Arial"/>
          <w:sz w:val="24"/>
          <w:szCs w:val="24"/>
          <w:lang w:val="en-GB"/>
        </w:rPr>
        <w:t>the potentially</w:t>
      </w:r>
      <w:r w:rsidR="007B33E6" w:rsidRPr="00386CC7">
        <w:rPr>
          <w:rFonts w:ascii="Arial" w:hAnsi="Arial" w:cs="Arial"/>
          <w:sz w:val="24"/>
          <w:szCs w:val="24"/>
          <w:lang w:val="en-GB"/>
        </w:rPr>
        <w:t xml:space="preserve"> </w:t>
      </w:r>
      <w:r w:rsidRPr="00386CC7">
        <w:rPr>
          <w:rFonts w:ascii="Arial" w:hAnsi="Arial" w:cs="Arial"/>
          <w:sz w:val="24"/>
          <w:szCs w:val="24"/>
          <w:lang w:val="en-GB"/>
        </w:rPr>
        <w:t>perverse outcome of substantial ecological harm including the progressive loss of local biodiversity (</w:t>
      </w:r>
      <w:proofErr w:type="spellStart"/>
      <w:r w:rsidR="00D11884" w:rsidRPr="00386CC7">
        <w:rPr>
          <w:rFonts w:ascii="Arial" w:hAnsi="Arial" w:cs="Arial"/>
          <w:sz w:val="24"/>
          <w:szCs w:val="24"/>
          <w:lang w:val="en-GB"/>
        </w:rPr>
        <w:t>Shiu</w:t>
      </w:r>
      <w:proofErr w:type="spellEnd"/>
      <w:r w:rsidR="00D11884" w:rsidRPr="00386CC7">
        <w:rPr>
          <w:rFonts w:ascii="Arial" w:hAnsi="Arial" w:cs="Arial"/>
          <w:sz w:val="24"/>
          <w:szCs w:val="24"/>
          <w:lang w:val="en-GB"/>
        </w:rPr>
        <w:t xml:space="preserve"> </w:t>
      </w:r>
      <w:r w:rsidR="00252E3E" w:rsidRPr="00386CC7">
        <w:rPr>
          <w:rFonts w:ascii="Arial" w:hAnsi="Arial" w:cs="Arial"/>
          <w:sz w:val="24"/>
          <w:szCs w:val="24"/>
          <w:lang w:val="en-GB"/>
        </w:rPr>
        <w:t xml:space="preserve">&amp; </w:t>
      </w:r>
      <w:r w:rsidR="00D11884" w:rsidRPr="00386CC7">
        <w:rPr>
          <w:rFonts w:ascii="Arial" w:hAnsi="Arial" w:cs="Arial"/>
          <w:sz w:val="24"/>
          <w:szCs w:val="24"/>
          <w:lang w:val="en-GB"/>
        </w:rPr>
        <w:t>Stokes, 2008</w:t>
      </w:r>
      <w:r w:rsidRPr="00386CC7">
        <w:rPr>
          <w:rFonts w:ascii="Arial" w:hAnsi="Arial" w:cs="Arial"/>
          <w:sz w:val="24"/>
          <w:szCs w:val="24"/>
          <w:lang w:val="en-GB"/>
        </w:rPr>
        <w:t>).</w:t>
      </w:r>
    </w:p>
    <w:p w14:paraId="28EC445D" w14:textId="72576BEF" w:rsidR="00407DA1" w:rsidRPr="00386CC7" w:rsidRDefault="00E81FBC" w:rsidP="00742C42">
      <w:pPr>
        <w:spacing w:after="160"/>
        <w:rPr>
          <w:rFonts w:ascii="Arial" w:hAnsi="Arial" w:cs="Arial"/>
          <w:sz w:val="24"/>
          <w:szCs w:val="24"/>
          <w:lang w:val="en-GB"/>
        </w:rPr>
      </w:pPr>
      <w:r w:rsidRPr="00386CC7">
        <w:rPr>
          <w:rFonts w:ascii="Arial" w:hAnsi="Arial" w:cs="Arial"/>
          <w:sz w:val="24"/>
          <w:szCs w:val="24"/>
          <w:lang w:val="en-GB"/>
        </w:rPr>
        <w:t xml:space="preserve">Despite the best of intentions, </w:t>
      </w:r>
      <w:r w:rsidR="00D11884" w:rsidRPr="00386CC7">
        <w:rPr>
          <w:rFonts w:ascii="Arial" w:hAnsi="Arial" w:cs="Arial"/>
          <w:sz w:val="24"/>
          <w:szCs w:val="24"/>
          <w:lang w:val="en-GB"/>
        </w:rPr>
        <w:t xml:space="preserve">some examples of </w:t>
      </w:r>
      <w:r w:rsidRPr="00386CC7">
        <w:rPr>
          <w:rFonts w:ascii="Arial" w:hAnsi="Arial" w:cs="Arial"/>
          <w:sz w:val="24"/>
          <w:szCs w:val="24"/>
          <w:lang w:val="en-GB"/>
        </w:rPr>
        <w:t xml:space="preserve">live releases have </w:t>
      </w:r>
      <w:r w:rsidR="00D11884" w:rsidRPr="00386CC7">
        <w:rPr>
          <w:rFonts w:ascii="Arial" w:hAnsi="Arial" w:cs="Arial"/>
          <w:sz w:val="24"/>
          <w:szCs w:val="24"/>
          <w:lang w:val="en-GB"/>
        </w:rPr>
        <w:t xml:space="preserve">been associated with </w:t>
      </w:r>
      <w:r w:rsidR="00317E8A" w:rsidRPr="00386CC7">
        <w:rPr>
          <w:rFonts w:ascii="Arial" w:hAnsi="Arial" w:cs="Arial"/>
          <w:sz w:val="24"/>
          <w:szCs w:val="24"/>
          <w:lang w:val="en-GB"/>
        </w:rPr>
        <w:t xml:space="preserve">conservation concerns </w:t>
      </w:r>
      <w:r w:rsidRPr="00386CC7">
        <w:rPr>
          <w:rFonts w:ascii="Arial" w:hAnsi="Arial" w:cs="Arial"/>
          <w:sz w:val="24"/>
          <w:szCs w:val="24"/>
          <w:lang w:val="en-GB"/>
        </w:rPr>
        <w:t>and sometimes legal consequences</w:t>
      </w:r>
      <w:r w:rsidR="00317E8A" w:rsidRPr="00386CC7">
        <w:rPr>
          <w:rFonts w:ascii="Arial" w:hAnsi="Arial" w:cs="Arial"/>
          <w:sz w:val="24"/>
          <w:szCs w:val="24"/>
          <w:lang w:val="en-GB"/>
        </w:rPr>
        <w:t xml:space="preserve"> (</w:t>
      </w:r>
      <w:proofErr w:type="spellStart"/>
      <w:r w:rsidR="00317E8A" w:rsidRPr="00386CC7">
        <w:rPr>
          <w:rFonts w:ascii="Arial" w:hAnsi="Arial" w:cs="Arial"/>
          <w:sz w:val="24"/>
          <w:szCs w:val="24"/>
          <w:lang w:val="en-GB"/>
        </w:rPr>
        <w:t>Severinghaus</w:t>
      </w:r>
      <w:proofErr w:type="spellEnd"/>
      <w:r w:rsidR="00317E8A" w:rsidRPr="00386CC7">
        <w:rPr>
          <w:rFonts w:ascii="Arial" w:hAnsi="Arial" w:cs="Arial"/>
          <w:sz w:val="24"/>
          <w:szCs w:val="24"/>
          <w:lang w:val="en-GB"/>
        </w:rPr>
        <w:t xml:space="preserve"> </w:t>
      </w:r>
      <w:r w:rsidR="00252E3E" w:rsidRPr="00386CC7">
        <w:rPr>
          <w:rFonts w:ascii="Arial" w:hAnsi="Arial" w:cs="Arial"/>
          <w:sz w:val="24"/>
          <w:szCs w:val="24"/>
          <w:lang w:val="en-GB"/>
        </w:rPr>
        <w:t>&amp;</w:t>
      </w:r>
      <w:r w:rsidR="00317E8A" w:rsidRPr="00386CC7">
        <w:rPr>
          <w:rFonts w:ascii="Arial" w:hAnsi="Arial" w:cs="Arial"/>
          <w:sz w:val="24"/>
          <w:szCs w:val="24"/>
          <w:lang w:val="en-GB"/>
        </w:rPr>
        <w:t xml:space="preserve"> Chi, </w:t>
      </w:r>
      <w:r w:rsidR="00317E8A" w:rsidRPr="00386CC7">
        <w:rPr>
          <w:rFonts w:ascii="Arial" w:hAnsi="Arial" w:cs="Arial"/>
          <w:sz w:val="24"/>
          <w:szCs w:val="24"/>
          <w:lang w:val="en-GB"/>
        </w:rPr>
        <w:lastRenderedPageBreak/>
        <w:t xml:space="preserve">1999; </w:t>
      </w:r>
      <w:proofErr w:type="spellStart"/>
      <w:r w:rsidR="00317E8A" w:rsidRPr="00386CC7">
        <w:rPr>
          <w:rFonts w:ascii="Arial" w:hAnsi="Arial" w:cs="Arial"/>
          <w:sz w:val="24"/>
          <w:szCs w:val="24"/>
          <w:lang w:val="en-GB"/>
        </w:rPr>
        <w:t>Agoramoorthy</w:t>
      </w:r>
      <w:proofErr w:type="spellEnd"/>
      <w:r w:rsidR="00317E8A" w:rsidRPr="00386CC7">
        <w:rPr>
          <w:rFonts w:ascii="Arial" w:hAnsi="Arial" w:cs="Arial"/>
          <w:sz w:val="24"/>
          <w:szCs w:val="24"/>
          <w:lang w:val="en-GB"/>
        </w:rPr>
        <w:t xml:space="preserve"> </w:t>
      </w:r>
      <w:r w:rsidR="00252E3E" w:rsidRPr="00386CC7">
        <w:rPr>
          <w:rFonts w:ascii="Arial" w:hAnsi="Arial" w:cs="Arial"/>
          <w:sz w:val="24"/>
          <w:szCs w:val="24"/>
          <w:lang w:val="en-GB"/>
        </w:rPr>
        <w:t>&amp;</w:t>
      </w:r>
      <w:r w:rsidR="00317E8A" w:rsidRPr="00386CC7">
        <w:rPr>
          <w:rFonts w:ascii="Arial" w:hAnsi="Arial" w:cs="Arial"/>
          <w:sz w:val="24"/>
          <w:szCs w:val="24"/>
          <w:lang w:val="en-GB"/>
        </w:rPr>
        <w:t xml:space="preserve"> Hsu, 200</w:t>
      </w:r>
      <w:r w:rsidR="009C043E" w:rsidRPr="00386CC7">
        <w:rPr>
          <w:rFonts w:ascii="Arial" w:hAnsi="Arial" w:cs="Arial"/>
          <w:sz w:val="24"/>
          <w:szCs w:val="24"/>
          <w:lang w:val="en-GB"/>
        </w:rPr>
        <w:t>7</w:t>
      </w:r>
      <w:r w:rsidR="00317E8A" w:rsidRPr="00386CC7">
        <w:rPr>
          <w:rFonts w:ascii="Arial" w:hAnsi="Arial" w:cs="Arial"/>
          <w:sz w:val="24"/>
          <w:szCs w:val="24"/>
          <w:lang w:val="en-GB"/>
        </w:rPr>
        <w:t xml:space="preserve">; </w:t>
      </w:r>
      <w:r w:rsidR="00444AA6" w:rsidRPr="00386CC7">
        <w:rPr>
          <w:rFonts w:ascii="Arial" w:hAnsi="Arial" w:cs="Arial"/>
          <w:sz w:val="24"/>
          <w:szCs w:val="24"/>
          <w:lang w:val="en-GB"/>
        </w:rPr>
        <w:t xml:space="preserve">Liu, </w:t>
      </w:r>
      <w:proofErr w:type="spellStart"/>
      <w:r w:rsidR="00444AA6" w:rsidRPr="00386CC7">
        <w:rPr>
          <w:rFonts w:ascii="Arial" w:hAnsi="Arial" w:cs="Arial"/>
          <w:sz w:val="24"/>
          <w:szCs w:val="24"/>
          <w:lang w:val="en-GB"/>
        </w:rPr>
        <w:t>McGarrity</w:t>
      </w:r>
      <w:proofErr w:type="spellEnd"/>
      <w:r w:rsidR="00444AA6" w:rsidRPr="00386CC7">
        <w:rPr>
          <w:rFonts w:ascii="Arial" w:hAnsi="Arial" w:cs="Arial"/>
          <w:sz w:val="24"/>
          <w:szCs w:val="24"/>
          <w:lang w:val="en-GB"/>
        </w:rPr>
        <w:t>, &amp; Li</w:t>
      </w:r>
      <w:r w:rsidR="00317E8A" w:rsidRPr="00386CC7">
        <w:rPr>
          <w:rFonts w:ascii="Arial" w:hAnsi="Arial" w:cs="Arial"/>
          <w:sz w:val="24"/>
          <w:szCs w:val="24"/>
          <w:lang w:val="en-GB"/>
        </w:rPr>
        <w:t xml:space="preserve">, 2012). </w:t>
      </w:r>
      <w:r w:rsidR="0079553C" w:rsidRPr="00386CC7">
        <w:rPr>
          <w:rFonts w:ascii="Arial" w:hAnsi="Arial" w:cs="Arial"/>
          <w:sz w:val="24"/>
          <w:szCs w:val="24"/>
          <w:lang w:val="en-GB"/>
        </w:rPr>
        <w:t xml:space="preserve"> </w:t>
      </w:r>
      <w:r w:rsidRPr="00386CC7">
        <w:rPr>
          <w:rFonts w:ascii="Arial" w:hAnsi="Arial" w:cs="Arial"/>
          <w:sz w:val="24"/>
          <w:szCs w:val="24"/>
          <w:lang w:val="en-GB"/>
        </w:rPr>
        <w:t xml:space="preserve">As one example, </w:t>
      </w:r>
      <w:proofErr w:type="spellStart"/>
      <w:r w:rsidRPr="00386CC7">
        <w:rPr>
          <w:rFonts w:ascii="Arial" w:hAnsi="Arial" w:cs="Arial"/>
          <w:sz w:val="24"/>
          <w:szCs w:val="24"/>
          <w:lang w:val="en-GB"/>
        </w:rPr>
        <w:t>Tsethar</w:t>
      </w:r>
      <w:proofErr w:type="spellEnd"/>
      <w:r w:rsidRPr="00386CC7">
        <w:rPr>
          <w:rFonts w:ascii="Arial" w:hAnsi="Arial" w:cs="Arial"/>
          <w:sz w:val="24"/>
          <w:szCs w:val="24"/>
          <w:lang w:val="en-GB"/>
        </w:rPr>
        <w:t xml:space="preserve"> practices are arising as a significant concern in Bhutan, an exceptional region for freshwater fish biodiversity, where African Catfish (</w:t>
      </w:r>
      <w:proofErr w:type="spellStart"/>
      <w:r w:rsidRPr="00386CC7">
        <w:rPr>
          <w:rFonts w:ascii="Arial" w:hAnsi="Arial" w:cs="Arial"/>
          <w:i/>
          <w:sz w:val="24"/>
          <w:szCs w:val="24"/>
          <w:lang w:val="en-GB"/>
        </w:rPr>
        <w:t>Clarias</w:t>
      </w:r>
      <w:proofErr w:type="spellEnd"/>
      <w:r w:rsidRPr="00386CC7">
        <w:rPr>
          <w:rFonts w:ascii="Arial" w:hAnsi="Arial" w:cs="Arial"/>
          <w:i/>
          <w:sz w:val="24"/>
          <w:szCs w:val="24"/>
          <w:lang w:val="en-GB"/>
        </w:rPr>
        <w:t xml:space="preserve"> </w:t>
      </w:r>
      <w:proofErr w:type="spellStart"/>
      <w:r w:rsidRPr="00386CC7">
        <w:rPr>
          <w:rFonts w:ascii="Arial" w:hAnsi="Arial" w:cs="Arial"/>
          <w:i/>
          <w:sz w:val="24"/>
          <w:szCs w:val="24"/>
          <w:lang w:val="en-GB"/>
        </w:rPr>
        <w:t>gariepinus</w:t>
      </w:r>
      <w:proofErr w:type="spellEnd"/>
      <w:r w:rsidRPr="00386CC7">
        <w:rPr>
          <w:rFonts w:ascii="Arial" w:hAnsi="Arial" w:cs="Arial"/>
          <w:sz w:val="24"/>
          <w:szCs w:val="24"/>
          <w:lang w:val="en-GB"/>
        </w:rPr>
        <w:t>) are imported live from Bangladesh via Kolkata and sold for release by religiously inclined Bhutanese people (</w:t>
      </w:r>
      <w:proofErr w:type="spellStart"/>
      <w:r w:rsidR="00D11884" w:rsidRPr="00386CC7">
        <w:rPr>
          <w:rFonts w:ascii="Arial" w:hAnsi="Arial" w:cs="Arial"/>
          <w:sz w:val="24"/>
          <w:szCs w:val="24"/>
          <w:lang w:val="en-GB"/>
        </w:rPr>
        <w:t>Gurung</w:t>
      </w:r>
      <w:proofErr w:type="spellEnd"/>
      <w:r w:rsidR="00D11884" w:rsidRPr="00386CC7">
        <w:rPr>
          <w:rFonts w:ascii="Arial" w:hAnsi="Arial" w:cs="Arial"/>
          <w:sz w:val="24"/>
          <w:szCs w:val="24"/>
          <w:lang w:val="en-GB"/>
        </w:rPr>
        <w:t>, 2012</w:t>
      </w:r>
      <w:r w:rsidRPr="00386CC7">
        <w:rPr>
          <w:rFonts w:ascii="Arial" w:hAnsi="Arial" w:cs="Arial"/>
          <w:sz w:val="24"/>
          <w:szCs w:val="24"/>
          <w:lang w:val="en-GB"/>
        </w:rPr>
        <w:t xml:space="preserve">). </w:t>
      </w:r>
      <w:r w:rsidR="00D11884" w:rsidRPr="00386CC7">
        <w:rPr>
          <w:rFonts w:ascii="Arial" w:hAnsi="Arial" w:cs="Arial"/>
          <w:sz w:val="24"/>
          <w:szCs w:val="24"/>
          <w:lang w:val="en-GB"/>
        </w:rPr>
        <w:t xml:space="preserve"> Whilst </w:t>
      </w:r>
      <w:proofErr w:type="spellStart"/>
      <w:r w:rsidR="00D11884" w:rsidRPr="00386CC7">
        <w:rPr>
          <w:rFonts w:ascii="Arial" w:hAnsi="Arial" w:cs="Arial"/>
          <w:i/>
          <w:sz w:val="24"/>
          <w:szCs w:val="24"/>
          <w:lang w:val="en-GB"/>
        </w:rPr>
        <w:t>Clarias</w:t>
      </w:r>
      <w:proofErr w:type="spellEnd"/>
      <w:r w:rsidR="00D11884" w:rsidRPr="00386CC7">
        <w:rPr>
          <w:rFonts w:ascii="Arial" w:hAnsi="Arial" w:cs="Arial"/>
          <w:i/>
          <w:sz w:val="24"/>
          <w:szCs w:val="24"/>
          <w:lang w:val="en-GB"/>
        </w:rPr>
        <w:t xml:space="preserve"> </w:t>
      </w:r>
      <w:proofErr w:type="spellStart"/>
      <w:r w:rsidR="00D11884" w:rsidRPr="00386CC7">
        <w:rPr>
          <w:rFonts w:ascii="Arial" w:hAnsi="Arial" w:cs="Arial"/>
          <w:i/>
          <w:sz w:val="24"/>
          <w:szCs w:val="24"/>
          <w:lang w:val="en-GB"/>
        </w:rPr>
        <w:t>gariepinus</w:t>
      </w:r>
      <w:proofErr w:type="spellEnd"/>
      <w:r w:rsidRPr="00386CC7">
        <w:rPr>
          <w:rFonts w:ascii="Arial" w:hAnsi="Arial" w:cs="Arial"/>
          <w:sz w:val="24"/>
          <w:szCs w:val="24"/>
          <w:lang w:val="en-GB"/>
        </w:rPr>
        <w:t xml:space="preserve"> </w:t>
      </w:r>
      <w:r w:rsidR="00D11884" w:rsidRPr="00386CC7">
        <w:rPr>
          <w:rFonts w:ascii="Arial" w:hAnsi="Arial" w:cs="Arial"/>
          <w:sz w:val="24"/>
          <w:szCs w:val="24"/>
          <w:lang w:val="en-GB"/>
        </w:rPr>
        <w:t xml:space="preserve">is itself of Least Concern </w:t>
      </w:r>
      <w:r w:rsidR="009B4419" w:rsidRPr="00386CC7">
        <w:rPr>
          <w:rFonts w:ascii="Arial" w:hAnsi="Arial" w:cs="Arial"/>
          <w:sz w:val="24"/>
          <w:szCs w:val="24"/>
          <w:lang w:val="en-GB"/>
        </w:rPr>
        <w:t>on the IUCN Red List (</w:t>
      </w:r>
      <w:proofErr w:type="spellStart"/>
      <w:r w:rsidR="009B4419" w:rsidRPr="009B4419">
        <w:rPr>
          <w:rFonts w:ascii="Arial" w:hAnsi="Arial" w:cs="Arial"/>
          <w:sz w:val="24"/>
          <w:szCs w:val="24"/>
          <w:lang w:val="en-GB"/>
        </w:rPr>
        <w:t>Freyhof</w:t>
      </w:r>
      <w:proofErr w:type="spellEnd"/>
      <w:r w:rsidR="009B4419" w:rsidRPr="009B4419">
        <w:rPr>
          <w:rFonts w:ascii="Arial" w:hAnsi="Arial" w:cs="Arial"/>
          <w:sz w:val="24"/>
          <w:szCs w:val="24"/>
          <w:lang w:val="en-GB"/>
        </w:rPr>
        <w:t xml:space="preserve">, </w:t>
      </w:r>
      <w:proofErr w:type="spellStart"/>
      <w:r w:rsidR="009B4419" w:rsidRPr="009B4419">
        <w:rPr>
          <w:rFonts w:ascii="Arial" w:hAnsi="Arial" w:cs="Arial"/>
          <w:sz w:val="24"/>
          <w:szCs w:val="24"/>
          <w:lang w:val="en-GB"/>
        </w:rPr>
        <w:t>FishBase</w:t>
      </w:r>
      <w:proofErr w:type="spellEnd"/>
      <w:r w:rsidR="009B4419" w:rsidRPr="009B4419">
        <w:rPr>
          <w:rFonts w:ascii="Arial" w:hAnsi="Arial" w:cs="Arial"/>
          <w:sz w:val="24"/>
          <w:szCs w:val="24"/>
          <w:lang w:val="en-GB"/>
        </w:rPr>
        <w:t xml:space="preserve"> team RMCA</w:t>
      </w:r>
      <w:r w:rsidR="009B4419">
        <w:rPr>
          <w:rFonts w:ascii="Arial" w:hAnsi="Arial" w:cs="Arial"/>
          <w:sz w:val="24"/>
          <w:szCs w:val="24"/>
          <w:lang w:val="en-GB"/>
        </w:rPr>
        <w:t>,</w:t>
      </w:r>
      <w:r w:rsidR="009B4419" w:rsidRPr="009B4419">
        <w:rPr>
          <w:rFonts w:ascii="Arial" w:hAnsi="Arial" w:cs="Arial"/>
          <w:sz w:val="24"/>
          <w:szCs w:val="24"/>
          <w:lang w:val="en-GB"/>
        </w:rPr>
        <w:t xml:space="preserve"> &amp; </w:t>
      </w:r>
      <w:proofErr w:type="spellStart"/>
      <w:r w:rsidR="009B4419" w:rsidRPr="009B4419">
        <w:rPr>
          <w:rFonts w:ascii="Arial" w:hAnsi="Arial" w:cs="Arial"/>
          <w:sz w:val="24"/>
          <w:szCs w:val="24"/>
          <w:lang w:val="en-GB"/>
        </w:rPr>
        <w:t>Geelhand</w:t>
      </w:r>
      <w:proofErr w:type="spellEnd"/>
      <w:r w:rsidR="009B4419" w:rsidRPr="009B4419">
        <w:rPr>
          <w:rFonts w:ascii="Arial" w:hAnsi="Arial" w:cs="Arial"/>
          <w:sz w:val="24"/>
          <w:szCs w:val="24"/>
          <w:lang w:val="en-GB"/>
        </w:rPr>
        <w:t>, 2016</w:t>
      </w:r>
      <w:r w:rsidR="009B4419">
        <w:rPr>
          <w:rFonts w:ascii="Arial" w:hAnsi="Arial" w:cs="Arial"/>
          <w:sz w:val="24"/>
          <w:szCs w:val="24"/>
          <w:lang w:val="en-GB"/>
        </w:rPr>
        <w:t>)</w:t>
      </w:r>
      <w:r w:rsidR="009B4419" w:rsidRPr="00386CC7">
        <w:rPr>
          <w:rFonts w:ascii="Arial" w:hAnsi="Arial" w:cs="Arial"/>
          <w:sz w:val="24"/>
          <w:szCs w:val="24"/>
          <w:lang w:val="en-GB"/>
        </w:rPr>
        <w:t xml:space="preserve">, </w:t>
      </w:r>
      <w:r w:rsidR="00407DA1" w:rsidRPr="00386CC7">
        <w:rPr>
          <w:rFonts w:ascii="Arial" w:hAnsi="Arial" w:cs="Arial"/>
          <w:sz w:val="24"/>
          <w:szCs w:val="24"/>
          <w:lang w:val="en-GB"/>
        </w:rPr>
        <w:t xml:space="preserve">it is </w:t>
      </w:r>
      <w:r w:rsidR="0079553C" w:rsidRPr="00386CC7">
        <w:rPr>
          <w:rFonts w:ascii="Arial" w:hAnsi="Arial" w:cs="Arial"/>
          <w:sz w:val="24"/>
          <w:szCs w:val="24"/>
          <w:lang w:val="en-GB"/>
        </w:rPr>
        <w:t xml:space="preserve">also </w:t>
      </w:r>
      <w:r w:rsidR="00407DA1" w:rsidRPr="00386CC7">
        <w:rPr>
          <w:rFonts w:ascii="Arial" w:hAnsi="Arial" w:cs="Arial"/>
          <w:sz w:val="24"/>
          <w:szCs w:val="24"/>
          <w:lang w:val="en-GB"/>
        </w:rPr>
        <w:t>listed as having a wide tropical distribution beyond its native range</w:t>
      </w:r>
      <w:r w:rsidR="00D11884" w:rsidRPr="00386CC7">
        <w:rPr>
          <w:rFonts w:ascii="Arial" w:hAnsi="Arial" w:cs="Arial"/>
          <w:sz w:val="24"/>
          <w:szCs w:val="24"/>
          <w:lang w:val="en-GB"/>
        </w:rPr>
        <w:t xml:space="preserve"> </w:t>
      </w:r>
      <w:r w:rsidR="00DF49AA" w:rsidRPr="00386CC7">
        <w:rPr>
          <w:rFonts w:ascii="Arial" w:hAnsi="Arial" w:cs="Arial"/>
          <w:sz w:val="24"/>
          <w:szCs w:val="24"/>
          <w:lang w:val="en-GB"/>
        </w:rPr>
        <w:t xml:space="preserve">where </w:t>
      </w:r>
      <w:r w:rsidR="00764348" w:rsidRPr="00386CC7">
        <w:rPr>
          <w:rFonts w:ascii="Arial" w:hAnsi="Arial" w:cs="Arial"/>
          <w:sz w:val="24"/>
          <w:szCs w:val="24"/>
          <w:lang w:val="en-GB"/>
        </w:rPr>
        <w:t xml:space="preserve">it has </w:t>
      </w:r>
      <w:r w:rsidR="00DF49AA" w:rsidRPr="00386CC7">
        <w:rPr>
          <w:rFonts w:ascii="Arial" w:hAnsi="Arial" w:cs="Arial"/>
          <w:sz w:val="24"/>
          <w:szCs w:val="24"/>
          <w:lang w:val="en-GB"/>
        </w:rPr>
        <w:t xml:space="preserve">been </w:t>
      </w:r>
      <w:r w:rsidR="00407DA1" w:rsidRPr="00386CC7">
        <w:rPr>
          <w:rFonts w:ascii="Arial" w:hAnsi="Arial" w:cs="Arial"/>
          <w:sz w:val="24"/>
          <w:szCs w:val="24"/>
          <w:lang w:val="en-GB"/>
        </w:rPr>
        <w:t xml:space="preserve">listed as a </w:t>
      </w:r>
      <w:r w:rsidR="00DF49AA" w:rsidRPr="00386CC7">
        <w:rPr>
          <w:rFonts w:ascii="Arial" w:hAnsi="Arial" w:cs="Arial"/>
          <w:sz w:val="24"/>
          <w:szCs w:val="24"/>
          <w:lang w:val="en-GB"/>
        </w:rPr>
        <w:t>‘</w:t>
      </w:r>
      <w:r w:rsidR="00407DA1" w:rsidRPr="00386CC7">
        <w:rPr>
          <w:rFonts w:ascii="Arial" w:hAnsi="Arial" w:cs="Arial"/>
          <w:sz w:val="24"/>
          <w:szCs w:val="24"/>
          <w:lang w:val="en-GB"/>
        </w:rPr>
        <w:t>Potential Pest</w:t>
      </w:r>
      <w:r w:rsidR="00DF49AA" w:rsidRPr="00386CC7">
        <w:rPr>
          <w:rFonts w:ascii="Arial" w:hAnsi="Arial" w:cs="Arial"/>
          <w:sz w:val="24"/>
          <w:szCs w:val="24"/>
          <w:lang w:val="en-GB"/>
        </w:rPr>
        <w:t>’</w:t>
      </w:r>
      <w:r w:rsidR="00407DA1" w:rsidRPr="00386CC7">
        <w:rPr>
          <w:rFonts w:ascii="Arial" w:hAnsi="Arial" w:cs="Arial"/>
          <w:sz w:val="24"/>
          <w:szCs w:val="24"/>
          <w:lang w:val="en-GB"/>
        </w:rPr>
        <w:t xml:space="preserve"> </w:t>
      </w:r>
      <w:r w:rsidR="00DF49AA" w:rsidRPr="00386CC7">
        <w:rPr>
          <w:rFonts w:ascii="Arial" w:hAnsi="Arial" w:cs="Arial"/>
          <w:sz w:val="24"/>
          <w:szCs w:val="24"/>
          <w:lang w:val="en-GB"/>
        </w:rPr>
        <w:t>(Froese</w:t>
      </w:r>
      <w:r w:rsidR="00233BBD" w:rsidRPr="00386CC7">
        <w:rPr>
          <w:rFonts w:ascii="Arial" w:hAnsi="Arial" w:cs="Arial"/>
          <w:sz w:val="24"/>
          <w:szCs w:val="24"/>
          <w:lang w:val="en-GB"/>
        </w:rPr>
        <w:t>,</w:t>
      </w:r>
      <w:r w:rsidR="00DF49AA" w:rsidRPr="00386CC7">
        <w:rPr>
          <w:rFonts w:ascii="Arial" w:hAnsi="Arial" w:cs="Arial"/>
          <w:sz w:val="24"/>
          <w:szCs w:val="24"/>
          <w:lang w:val="en-GB"/>
        </w:rPr>
        <w:t xml:space="preserve"> &amp; </w:t>
      </w:r>
      <w:proofErr w:type="spellStart"/>
      <w:r w:rsidR="00DF49AA" w:rsidRPr="00386CC7">
        <w:rPr>
          <w:rFonts w:ascii="Arial" w:hAnsi="Arial" w:cs="Arial"/>
          <w:sz w:val="24"/>
          <w:szCs w:val="24"/>
          <w:lang w:val="en-GB"/>
        </w:rPr>
        <w:t>Pauly</w:t>
      </w:r>
      <w:proofErr w:type="spellEnd"/>
      <w:r w:rsidR="00233BBD" w:rsidRPr="00386CC7">
        <w:rPr>
          <w:rFonts w:ascii="Arial" w:hAnsi="Arial" w:cs="Arial"/>
          <w:sz w:val="24"/>
          <w:szCs w:val="24"/>
          <w:lang w:val="en-GB"/>
        </w:rPr>
        <w:t>,</w:t>
      </w:r>
      <w:r w:rsidR="00DF49AA" w:rsidRPr="00386CC7">
        <w:rPr>
          <w:rFonts w:ascii="Arial" w:hAnsi="Arial" w:cs="Arial"/>
          <w:sz w:val="24"/>
          <w:szCs w:val="24"/>
          <w:lang w:val="en-GB"/>
        </w:rPr>
        <w:t xml:space="preserve"> 2018)</w:t>
      </w:r>
      <w:r w:rsidR="00407DA1" w:rsidRPr="00386CC7">
        <w:rPr>
          <w:rFonts w:ascii="Arial" w:hAnsi="Arial" w:cs="Arial"/>
          <w:sz w:val="24"/>
          <w:szCs w:val="24"/>
          <w:lang w:val="en-GB"/>
        </w:rPr>
        <w:t xml:space="preserve"> and has been associated with significant ecosystem disruption (for example </w:t>
      </w:r>
      <w:proofErr w:type="spellStart"/>
      <w:r w:rsidR="00407DA1" w:rsidRPr="00386CC7">
        <w:rPr>
          <w:rFonts w:ascii="Arial" w:hAnsi="Arial" w:cs="Arial"/>
          <w:sz w:val="24"/>
          <w:szCs w:val="24"/>
          <w:lang w:val="en-GB"/>
        </w:rPr>
        <w:t>Cambray</w:t>
      </w:r>
      <w:proofErr w:type="spellEnd"/>
      <w:r w:rsidR="00407DA1" w:rsidRPr="00386CC7">
        <w:rPr>
          <w:rFonts w:ascii="Arial" w:hAnsi="Arial" w:cs="Arial"/>
          <w:sz w:val="24"/>
          <w:szCs w:val="24"/>
          <w:lang w:val="en-GB"/>
        </w:rPr>
        <w:t>, 2003</w:t>
      </w:r>
      <w:r w:rsidR="00233BBD" w:rsidRPr="00386CC7">
        <w:rPr>
          <w:rFonts w:ascii="Arial" w:hAnsi="Arial" w:cs="Arial"/>
          <w:sz w:val="24"/>
          <w:szCs w:val="24"/>
          <w:lang w:val="en-GB"/>
        </w:rPr>
        <w:t>; Weyl</w:t>
      </w:r>
      <w:r w:rsidR="0094516F" w:rsidRPr="00386CC7">
        <w:rPr>
          <w:rFonts w:ascii="Arial" w:hAnsi="Arial" w:cs="Arial"/>
          <w:sz w:val="24"/>
          <w:szCs w:val="24"/>
          <w:lang w:val="en-GB"/>
        </w:rPr>
        <w:t xml:space="preserve">, Daga‖, </w:t>
      </w:r>
      <w:proofErr w:type="spellStart"/>
      <w:r w:rsidR="0094516F" w:rsidRPr="00386CC7">
        <w:rPr>
          <w:rFonts w:ascii="Arial" w:hAnsi="Arial" w:cs="Arial"/>
          <w:sz w:val="24"/>
          <w:szCs w:val="24"/>
          <w:lang w:val="en-GB"/>
        </w:rPr>
        <w:t>Ellender</w:t>
      </w:r>
      <w:proofErr w:type="spellEnd"/>
      <w:r w:rsidR="0094516F" w:rsidRPr="00386CC7">
        <w:rPr>
          <w:rFonts w:ascii="Arial" w:hAnsi="Arial" w:cs="Arial"/>
          <w:sz w:val="24"/>
          <w:szCs w:val="24"/>
          <w:lang w:val="en-GB"/>
        </w:rPr>
        <w:t xml:space="preserve">, &amp; </w:t>
      </w:r>
      <w:proofErr w:type="spellStart"/>
      <w:r w:rsidR="0094516F" w:rsidRPr="00386CC7">
        <w:rPr>
          <w:rFonts w:ascii="Arial" w:hAnsi="Arial" w:cs="Arial"/>
          <w:sz w:val="24"/>
          <w:szCs w:val="24"/>
          <w:lang w:val="en-GB"/>
        </w:rPr>
        <w:t>Vitule</w:t>
      </w:r>
      <w:proofErr w:type="spellEnd"/>
      <w:r w:rsidR="0094516F" w:rsidRPr="00386CC7">
        <w:rPr>
          <w:rFonts w:ascii="Arial" w:hAnsi="Arial" w:cs="Arial"/>
          <w:sz w:val="24"/>
          <w:szCs w:val="24"/>
          <w:lang w:val="en-GB"/>
        </w:rPr>
        <w:t>, 2016</w:t>
      </w:r>
      <w:r w:rsidR="00407DA1" w:rsidRPr="00386CC7">
        <w:rPr>
          <w:rFonts w:ascii="Arial" w:hAnsi="Arial" w:cs="Arial"/>
          <w:sz w:val="24"/>
          <w:szCs w:val="24"/>
          <w:lang w:val="en-GB"/>
        </w:rPr>
        <w:t>)</w:t>
      </w:r>
      <w:r w:rsidR="0079553C" w:rsidRPr="00386CC7">
        <w:rPr>
          <w:rFonts w:ascii="Arial" w:hAnsi="Arial" w:cs="Arial"/>
          <w:sz w:val="24"/>
          <w:szCs w:val="24"/>
          <w:lang w:val="en-GB"/>
        </w:rPr>
        <w:t>.  If awareness and education about the ecological consequences of such practices is not provided to local communities, this may serve as a major avenue for the introduction of alien species into the freshwaters of Bhutan (</w:t>
      </w:r>
      <w:proofErr w:type="spellStart"/>
      <w:r w:rsidR="0079553C" w:rsidRPr="00386CC7">
        <w:rPr>
          <w:rFonts w:ascii="Arial" w:hAnsi="Arial" w:cs="Arial"/>
          <w:sz w:val="24"/>
          <w:szCs w:val="24"/>
          <w:lang w:val="en-GB"/>
        </w:rPr>
        <w:t>Gurung</w:t>
      </w:r>
      <w:proofErr w:type="spellEnd"/>
      <w:r w:rsidR="0079553C" w:rsidRPr="00386CC7">
        <w:rPr>
          <w:rFonts w:ascii="Arial" w:hAnsi="Arial" w:cs="Arial"/>
          <w:sz w:val="24"/>
          <w:szCs w:val="24"/>
          <w:lang w:val="en-GB"/>
        </w:rPr>
        <w:t xml:space="preserve">, </w:t>
      </w:r>
      <w:proofErr w:type="spellStart"/>
      <w:r w:rsidR="0079553C" w:rsidRPr="00386CC7">
        <w:rPr>
          <w:rFonts w:ascii="Arial" w:hAnsi="Arial" w:cs="Arial"/>
          <w:sz w:val="24"/>
          <w:szCs w:val="24"/>
          <w:lang w:val="en-GB"/>
        </w:rPr>
        <w:t>Dorji</w:t>
      </w:r>
      <w:proofErr w:type="spellEnd"/>
      <w:r w:rsidR="0079553C" w:rsidRPr="00386CC7">
        <w:rPr>
          <w:rFonts w:ascii="Arial" w:hAnsi="Arial" w:cs="Arial"/>
          <w:sz w:val="24"/>
          <w:szCs w:val="24"/>
          <w:lang w:val="en-GB"/>
        </w:rPr>
        <w:t xml:space="preserve">, </w:t>
      </w:r>
      <w:proofErr w:type="spellStart"/>
      <w:r w:rsidR="0079553C" w:rsidRPr="00386CC7">
        <w:rPr>
          <w:rFonts w:ascii="Arial" w:hAnsi="Arial" w:cs="Arial"/>
          <w:sz w:val="24"/>
          <w:szCs w:val="24"/>
          <w:lang w:val="en-GB"/>
        </w:rPr>
        <w:t>Tshering</w:t>
      </w:r>
      <w:proofErr w:type="spellEnd"/>
      <w:r w:rsidR="0079553C" w:rsidRPr="00386CC7">
        <w:rPr>
          <w:rFonts w:ascii="Arial" w:hAnsi="Arial" w:cs="Arial"/>
          <w:sz w:val="24"/>
          <w:szCs w:val="24"/>
          <w:lang w:val="en-GB"/>
        </w:rPr>
        <w:t xml:space="preserve">, &amp; </w:t>
      </w:r>
      <w:proofErr w:type="spellStart"/>
      <w:r w:rsidR="0079553C" w:rsidRPr="00386CC7">
        <w:rPr>
          <w:rFonts w:ascii="Arial" w:hAnsi="Arial" w:cs="Arial"/>
          <w:sz w:val="24"/>
          <w:szCs w:val="24"/>
          <w:lang w:val="en-GB"/>
        </w:rPr>
        <w:t>Wangyal</w:t>
      </w:r>
      <w:proofErr w:type="spellEnd"/>
      <w:r w:rsidR="0079553C" w:rsidRPr="00386CC7">
        <w:rPr>
          <w:rFonts w:ascii="Arial" w:hAnsi="Arial" w:cs="Arial"/>
          <w:sz w:val="24"/>
          <w:szCs w:val="24"/>
          <w:lang w:val="en-GB"/>
        </w:rPr>
        <w:t>, 2013).  In the Yunnan province of China,</w:t>
      </w:r>
      <w:r w:rsidR="00407DA1" w:rsidRPr="00386CC7">
        <w:rPr>
          <w:rFonts w:ascii="Arial" w:hAnsi="Arial" w:cs="Arial"/>
          <w:sz w:val="24"/>
          <w:szCs w:val="24"/>
          <w:lang w:val="en-GB"/>
        </w:rPr>
        <w:t xml:space="preserve"> </w:t>
      </w:r>
      <w:r w:rsidR="004A45F1" w:rsidRPr="00386CC7">
        <w:rPr>
          <w:rFonts w:ascii="Arial" w:hAnsi="Arial" w:cs="Arial"/>
          <w:sz w:val="24"/>
          <w:szCs w:val="24"/>
          <w:lang w:val="en-GB"/>
        </w:rPr>
        <w:t>Jiang</w:t>
      </w:r>
      <w:r w:rsidR="001C59F0" w:rsidRPr="00386CC7">
        <w:rPr>
          <w:rFonts w:ascii="Arial" w:hAnsi="Arial" w:cs="Arial"/>
          <w:sz w:val="24"/>
          <w:szCs w:val="24"/>
          <w:lang w:val="en-GB"/>
        </w:rPr>
        <w:t xml:space="preserve">, Qin, Wang, Zhao, Shu, </w:t>
      </w:r>
      <w:r w:rsidR="004A45F1" w:rsidRPr="00386CC7">
        <w:rPr>
          <w:rFonts w:ascii="Arial" w:hAnsi="Arial" w:cs="Arial"/>
          <w:i/>
          <w:sz w:val="24"/>
          <w:szCs w:val="24"/>
          <w:lang w:val="en-GB"/>
        </w:rPr>
        <w:t>et al</w:t>
      </w:r>
      <w:r w:rsidR="004A45F1" w:rsidRPr="00386CC7">
        <w:rPr>
          <w:rFonts w:ascii="Arial" w:hAnsi="Arial" w:cs="Arial"/>
          <w:sz w:val="24"/>
          <w:szCs w:val="24"/>
          <w:lang w:val="en-GB"/>
        </w:rPr>
        <w:t xml:space="preserve">. (2016) concluded that the introduction </w:t>
      </w:r>
      <w:r w:rsidR="006E32CF" w:rsidRPr="00386CC7">
        <w:rPr>
          <w:rFonts w:ascii="Arial" w:hAnsi="Arial" w:cs="Arial"/>
          <w:sz w:val="24"/>
          <w:szCs w:val="24"/>
          <w:lang w:val="en-GB"/>
        </w:rPr>
        <w:t xml:space="preserve">since 2009 of two species of </w:t>
      </w:r>
      <w:r w:rsidR="004A45F1" w:rsidRPr="00386CC7">
        <w:rPr>
          <w:rFonts w:ascii="Arial" w:hAnsi="Arial" w:cs="Arial"/>
          <w:sz w:val="24"/>
          <w:szCs w:val="24"/>
          <w:lang w:val="en-GB"/>
        </w:rPr>
        <w:t xml:space="preserve">non-native </w:t>
      </w:r>
      <w:proofErr w:type="spellStart"/>
      <w:r w:rsidR="004A45F1" w:rsidRPr="00386CC7">
        <w:rPr>
          <w:rFonts w:ascii="Arial" w:hAnsi="Arial" w:cs="Arial"/>
          <w:sz w:val="24"/>
          <w:szCs w:val="24"/>
          <w:lang w:val="en-GB"/>
        </w:rPr>
        <w:t>weatherfishes</w:t>
      </w:r>
      <w:proofErr w:type="spellEnd"/>
      <w:r w:rsidR="004A45F1" w:rsidRPr="00386CC7">
        <w:rPr>
          <w:rFonts w:ascii="Arial" w:hAnsi="Arial" w:cs="Arial"/>
          <w:sz w:val="24"/>
          <w:szCs w:val="24"/>
          <w:lang w:val="en-GB"/>
        </w:rPr>
        <w:t xml:space="preserve"> (</w:t>
      </w:r>
      <w:proofErr w:type="spellStart"/>
      <w:r w:rsidR="004A45F1" w:rsidRPr="00386CC7">
        <w:rPr>
          <w:rStyle w:val="Emphasis"/>
          <w:rFonts w:ascii="Arial" w:hAnsi="Arial" w:cs="Arial"/>
          <w:sz w:val="24"/>
          <w:szCs w:val="24"/>
          <w:lang w:val="en-GB"/>
        </w:rPr>
        <w:t>Misgurnus</w:t>
      </w:r>
      <w:proofErr w:type="spellEnd"/>
      <w:r w:rsidR="004A45F1" w:rsidRPr="00386CC7">
        <w:rPr>
          <w:rStyle w:val="Emphasis"/>
          <w:rFonts w:ascii="Arial" w:hAnsi="Arial" w:cs="Arial"/>
          <w:sz w:val="24"/>
          <w:szCs w:val="24"/>
          <w:lang w:val="en-GB"/>
        </w:rPr>
        <w:t xml:space="preserve"> </w:t>
      </w:r>
      <w:proofErr w:type="spellStart"/>
      <w:r w:rsidR="004A45F1" w:rsidRPr="00386CC7">
        <w:rPr>
          <w:rStyle w:val="Emphasis"/>
          <w:rFonts w:ascii="Arial" w:hAnsi="Arial" w:cs="Arial"/>
          <w:sz w:val="24"/>
          <w:szCs w:val="24"/>
          <w:lang w:val="en-GB"/>
        </w:rPr>
        <w:t>anguillicaudatus</w:t>
      </w:r>
      <w:proofErr w:type="spellEnd"/>
      <w:r w:rsidR="004A45F1" w:rsidRPr="00386CC7">
        <w:rPr>
          <w:rFonts w:ascii="Arial" w:hAnsi="Arial" w:cs="Arial"/>
          <w:sz w:val="24"/>
          <w:szCs w:val="24"/>
          <w:lang w:val="en-GB"/>
        </w:rPr>
        <w:t xml:space="preserve"> and </w:t>
      </w:r>
      <w:proofErr w:type="spellStart"/>
      <w:r w:rsidR="004A45F1" w:rsidRPr="00386CC7">
        <w:rPr>
          <w:rStyle w:val="Emphasis"/>
          <w:rFonts w:ascii="Arial" w:hAnsi="Arial" w:cs="Arial"/>
          <w:sz w:val="24"/>
          <w:szCs w:val="24"/>
          <w:lang w:val="en-GB"/>
        </w:rPr>
        <w:t>Paramisgurnus</w:t>
      </w:r>
      <w:proofErr w:type="spellEnd"/>
      <w:r w:rsidR="004A45F1" w:rsidRPr="00386CC7">
        <w:rPr>
          <w:rStyle w:val="Emphasis"/>
          <w:rFonts w:ascii="Arial" w:hAnsi="Arial" w:cs="Arial"/>
          <w:sz w:val="24"/>
          <w:szCs w:val="24"/>
          <w:lang w:val="en-GB"/>
        </w:rPr>
        <w:t xml:space="preserve"> </w:t>
      </w:r>
      <w:proofErr w:type="spellStart"/>
      <w:r w:rsidR="004A45F1" w:rsidRPr="00386CC7">
        <w:rPr>
          <w:rStyle w:val="Emphasis"/>
          <w:rFonts w:ascii="Arial" w:hAnsi="Arial" w:cs="Arial"/>
          <w:sz w:val="24"/>
          <w:szCs w:val="24"/>
          <w:lang w:val="en-GB"/>
        </w:rPr>
        <w:t>dabryanus</w:t>
      </w:r>
      <w:proofErr w:type="spellEnd"/>
      <w:r w:rsidR="004A45F1" w:rsidRPr="00386CC7">
        <w:rPr>
          <w:rFonts w:ascii="Arial" w:hAnsi="Arial" w:cs="Arial"/>
          <w:sz w:val="24"/>
          <w:szCs w:val="24"/>
          <w:lang w:val="en-GB"/>
        </w:rPr>
        <w:t xml:space="preserve">) </w:t>
      </w:r>
      <w:r w:rsidR="006E32CF" w:rsidRPr="00386CC7">
        <w:rPr>
          <w:rFonts w:ascii="Arial" w:hAnsi="Arial" w:cs="Arial"/>
          <w:sz w:val="24"/>
          <w:szCs w:val="24"/>
          <w:lang w:val="en-GB"/>
        </w:rPr>
        <w:t xml:space="preserve">through the practice of </w:t>
      </w:r>
      <w:r w:rsidR="004A45F1" w:rsidRPr="00386CC7">
        <w:rPr>
          <w:rFonts w:ascii="Arial" w:hAnsi="Arial" w:cs="Arial"/>
          <w:sz w:val="24"/>
          <w:szCs w:val="24"/>
          <w:lang w:val="en-GB"/>
        </w:rPr>
        <w:t>‘prayer animal release’</w:t>
      </w:r>
      <w:r w:rsidR="006E32CF" w:rsidRPr="00386CC7">
        <w:rPr>
          <w:rFonts w:ascii="Arial" w:hAnsi="Arial" w:cs="Arial"/>
          <w:sz w:val="24"/>
          <w:szCs w:val="24"/>
          <w:lang w:val="en-GB"/>
        </w:rPr>
        <w:t xml:space="preserve"> and their subsequent increasing populations was putting at risk the threatened native freshwater fish </w:t>
      </w:r>
      <w:proofErr w:type="spellStart"/>
      <w:r w:rsidR="006E32CF" w:rsidRPr="00386CC7">
        <w:rPr>
          <w:rStyle w:val="Emphasis"/>
          <w:rFonts w:ascii="Arial" w:hAnsi="Arial" w:cs="Arial"/>
          <w:sz w:val="24"/>
          <w:szCs w:val="24"/>
          <w:lang w:val="en-GB"/>
        </w:rPr>
        <w:t>Ptychobarbus</w:t>
      </w:r>
      <w:proofErr w:type="spellEnd"/>
      <w:r w:rsidR="006E32CF" w:rsidRPr="00386CC7">
        <w:rPr>
          <w:rStyle w:val="Emphasis"/>
          <w:rFonts w:ascii="Arial" w:hAnsi="Arial" w:cs="Arial"/>
          <w:sz w:val="24"/>
          <w:szCs w:val="24"/>
          <w:lang w:val="en-GB"/>
        </w:rPr>
        <w:t xml:space="preserve"> </w:t>
      </w:r>
      <w:proofErr w:type="spellStart"/>
      <w:r w:rsidR="006E32CF" w:rsidRPr="00386CC7">
        <w:rPr>
          <w:rStyle w:val="Emphasis"/>
          <w:rFonts w:ascii="Arial" w:hAnsi="Arial" w:cs="Arial"/>
          <w:sz w:val="24"/>
          <w:szCs w:val="24"/>
          <w:lang w:val="en-GB"/>
        </w:rPr>
        <w:t>chungtienensis</w:t>
      </w:r>
      <w:proofErr w:type="spellEnd"/>
      <w:r w:rsidR="0079553C" w:rsidRPr="00386CC7">
        <w:rPr>
          <w:rFonts w:ascii="Arial" w:hAnsi="Arial" w:cs="Arial"/>
          <w:sz w:val="24"/>
          <w:szCs w:val="24"/>
          <w:lang w:val="en-GB"/>
        </w:rPr>
        <w:t xml:space="preserve"> in Shangri-La region.  </w:t>
      </w:r>
      <w:r w:rsidR="001C59F0" w:rsidRPr="00386CC7">
        <w:rPr>
          <w:rFonts w:ascii="Arial" w:hAnsi="Arial" w:cs="Arial"/>
          <w:sz w:val="24"/>
          <w:szCs w:val="24"/>
          <w:lang w:val="en-GB"/>
        </w:rPr>
        <w:t>In considering ‘Deliberate release for cultural reasons’</w:t>
      </w:r>
      <w:r w:rsidR="0079553C" w:rsidRPr="00386CC7">
        <w:rPr>
          <w:rFonts w:ascii="Arial" w:hAnsi="Arial" w:cs="Arial"/>
          <w:sz w:val="24"/>
          <w:szCs w:val="24"/>
          <w:lang w:val="en-GB"/>
        </w:rPr>
        <w:t>,</w:t>
      </w:r>
      <w:r w:rsidR="001C59F0" w:rsidRPr="00386CC7">
        <w:rPr>
          <w:rFonts w:ascii="Arial" w:hAnsi="Arial" w:cs="Arial"/>
          <w:sz w:val="24"/>
          <w:szCs w:val="24"/>
          <w:lang w:val="en-GB"/>
        </w:rPr>
        <w:t xml:space="preserve"> constituting one of twelve pathways of human-assisted dispersal of freshwater fishes in Australia, </w:t>
      </w:r>
      <w:proofErr w:type="spellStart"/>
      <w:r w:rsidR="001C59F0" w:rsidRPr="00386CC7">
        <w:rPr>
          <w:rFonts w:ascii="Arial" w:hAnsi="Arial" w:cs="Arial"/>
          <w:sz w:val="24"/>
          <w:szCs w:val="24"/>
          <w:lang w:val="en-GB"/>
        </w:rPr>
        <w:t>Lintermans</w:t>
      </w:r>
      <w:proofErr w:type="spellEnd"/>
      <w:r w:rsidR="001C59F0" w:rsidRPr="00386CC7">
        <w:rPr>
          <w:rFonts w:ascii="Arial" w:hAnsi="Arial" w:cs="Arial"/>
          <w:sz w:val="24"/>
          <w:szCs w:val="24"/>
          <w:lang w:val="en-GB"/>
        </w:rPr>
        <w:t xml:space="preserve"> (2004) </w:t>
      </w:r>
      <w:r w:rsidR="004D2887" w:rsidRPr="00386CC7">
        <w:rPr>
          <w:rFonts w:ascii="Arial" w:hAnsi="Arial" w:cs="Arial"/>
          <w:sz w:val="24"/>
          <w:szCs w:val="24"/>
          <w:lang w:val="en-GB"/>
        </w:rPr>
        <w:t xml:space="preserve">noted that the 2001 Census recorded that 1.9% of the Australian population were Buddhists and reported anecdotal evidence suggesting that purchase and release of aquarium species for live release was not uncommon </w:t>
      </w:r>
      <w:r w:rsidR="0079553C" w:rsidRPr="00386CC7">
        <w:rPr>
          <w:rFonts w:ascii="Arial" w:hAnsi="Arial" w:cs="Arial"/>
          <w:sz w:val="24"/>
          <w:szCs w:val="24"/>
          <w:lang w:val="en-GB"/>
        </w:rPr>
        <w:t>albeit entirely un</w:t>
      </w:r>
      <w:r w:rsidR="004D2887" w:rsidRPr="00386CC7">
        <w:rPr>
          <w:rFonts w:ascii="Arial" w:hAnsi="Arial" w:cs="Arial"/>
          <w:sz w:val="24"/>
          <w:szCs w:val="24"/>
          <w:lang w:val="en-GB"/>
        </w:rPr>
        <w:t>quantified</w:t>
      </w:r>
    </w:p>
    <w:p w14:paraId="0B076786" w14:textId="1ED496EE" w:rsidR="00110C24" w:rsidRPr="00386CC7" w:rsidRDefault="00E81FBC" w:rsidP="00742C42">
      <w:pPr>
        <w:spacing w:after="160"/>
        <w:rPr>
          <w:rFonts w:ascii="Arial" w:hAnsi="Arial" w:cs="Arial"/>
          <w:sz w:val="24"/>
          <w:szCs w:val="24"/>
          <w:lang w:val="en-GB"/>
        </w:rPr>
      </w:pPr>
      <w:r w:rsidRPr="00386CC7">
        <w:rPr>
          <w:rFonts w:ascii="Arial" w:hAnsi="Arial" w:cs="Arial"/>
          <w:sz w:val="24"/>
          <w:szCs w:val="24"/>
          <w:lang w:val="en-GB"/>
        </w:rPr>
        <w:t>Unregulated mercy releases have also resulted in the red-eared slider turtles (</w:t>
      </w:r>
      <w:proofErr w:type="spellStart"/>
      <w:r w:rsidRPr="00386CC7">
        <w:rPr>
          <w:rFonts w:ascii="Arial" w:hAnsi="Arial" w:cs="Arial"/>
          <w:i/>
          <w:iCs/>
          <w:sz w:val="24"/>
          <w:szCs w:val="24"/>
          <w:lang w:val="en-GB"/>
        </w:rPr>
        <w:t>Trachemys</w:t>
      </w:r>
      <w:proofErr w:type="spellEnd"/>
      <w:r w:rsidRPr="00386CC7">
        <w:rPr>
          <w:rFonts w:ascii="Arial" w:hAnsi="Arial" w:cs="Arial"/>
          <w:i/>
          <w:iCs/>
          <w:sz w:val="24"/>
          <w:szCs w:val="24"/>
          <w:lang w:val="en-GB"/>
        </w:rPr>
        <w:t xml:space="preserve"> </w:t>
      </w:r>
      <w:proofErr w:type="spellStart"/>
      <w:r w:rsidRPr="00386CC7">
        <w:rPr>
          <w:rFonts w:ascii="Arial" w:hAnsi="Arial" w:cs="Arial"/>
          <w:i/>
          <w:iCs/>
          <w:sz w:val="24"/>
          <w:szCs w:val="24"/>
          <w:lang w:val="en-GB"/>
        </w:rPr>
        <w:t>scripta</w:t>
      </w:r>
      <w:proofErr w:type="spellEnd"/>
      <w:r w:rsidRPr="00386CC7">
        <w:rPr>
          <w:rFonts w:ascii="Arial" w:hAnsi="Arial" w:cs="Arial"/>
          <w:i/>
          <w:iCs/>
          <w:sz w:val="24"/>
          <w:szCs w:val="24"/>
          <w:lang w:val="en-GB"/>
        </w:rPr>
        <w:t xml:space="preserve"> </w:t>
      </w:r>
      <w:proofErr w:type="spellStart"/>
      <w:r w:rsidRPr="00386CC7">
        <w:rPr>
          <w:rFonts w:ascii="Arial" w:hAnsi="Arial" w:cs="Arial"/>
          <w:i/>
          <w:iCs/>
          <w:sz w:val="24"/>
          <w:szCs w:val="24"/>
          <w:lang w:val="en-GB"/>
        </w:rPr>
        <w:t>elegans</w:t>
      </w:r>
      <w:proofErr w:type="spellEnd"/>
      <w:r w:rsidRPr="00386CC7">
        <w:rPr>
          <w:rFonts w:ascii="Arial" w:hAnsi="Arial" w:cs="Arial"/>
          <w:sz w:val="24"/>
          <w:szCs w:val="24"/>
          <w:lang w:val="en-GB"/>
        </w:rPr>
        <w:t>)</w:t>
      </w:r>
      <w:r w:rsidR="00261E32" w:rsidRPr="00386CC7">
        <w:rPr>
          <w:rFonts w:ascii="Arial" w:hAnsi="Arial" w:cs="Arial"/>
          <w:sz w:val="24"/>
          <w:szCs w:val="24"/>
          <w:lang w:val="en-GB"/>
        </w:rPr>
        <w:t xml:space="preserve"> native to central America</w:t>
      </w:r>
      <w:r w:rsidRPr="00386CC7">
        <w:rPr>
          <w:rFonts w:ascii="Arial" w:hAnsi="Arial" w:cs="Arial"/>
          <w:sz w:val="24"/>
          <w:szCs w:val="24"/>
          <w:lang w:val="en-GB"/>
        </w:rPr>
        <w:t>,</w:t>
      </w:r>
      <w:r w:rsidR="00261E32" w:rsidRPr="00386CC7">
        <w:rPr>
          <w:rFonts w:ascii="Arial" w:hAnsi="Arial" w:cs="Arial"/>
          <w:sz w:val="24"/>
          <w:szCs w:val="24"/>
          <w:lang w:val="en-GB"/>
        </w:rPr>
        <w:t xml:space="preserve"> but </w:t>
      </w:r>
      <w:r w:rsidRPr="00386CC7">
        <w:rPr>
          <w:rFonts w:ascii="Arial" w:hAnsi="Arial" w:cs="Arial"/>
          <w:sz w:val="24"/>
          <w:szCs w:val="24"/>
          <w:lang w:val="en-GB"/>
        </w:rPr>
        <w:t xml:space="preserve">which are </w:t>
      </w:r>
      <w:r w:rsidR="00261E32" w:rsidRPr="00386CC7">
        <w:rPr>
          <w:rFonts w:ascii="Arial" w:hAnsi="Arial" w:cs="Arial"/>
          <w:sz w:val="24"/>
          <w:szCs w:val="24"/>
          <w:lang w:val="en-GB"/>
        </w:rPr>
        <w:t xml:space="preserve">widely invasive </w:t>
      </w:r>
      <w:r w:rsidR="00407DA1" w:rsidRPr="00386CC7">
        <w:rPr>
          <w:rFonts w:ascii="Arial" w:hAnsi="Arial" w:cs="Arial"/>
          <w:sz w:val="24"/>
          <w:szCs w:val="24"/>
          <w:lang w:val="en-GB"/>
        </w:rPr>
        <w:t>(</w:t>
      </w:r>
      <w:r w:rsidR="009B4419" w:rsidRPr="009B4419">
        <w:rPr>
          <w:rFonts w:ascii="Arial" w:hAnsi="Arial" w:cs="Arial"/>
          <w:sz w:val="24"/>
          <w:szCs w:val="24"/>
          <w:lang w:val="en-GB"/>
        </w:rPr>
        <w:t xml:space="preserve">van </w:t>
      </w:r>
      <w:proofErr w:type="spellStart"/>
      <w:r w:rsidR="009B4419" w:rsidRPr="009B4419">
        <w:rPr>
          <w:rFonts w:ascii="Arial" w:hAnsi="Arial" w:cs="Arial"/>
          <w:sz w:val="24"/>
          <w:szCs w:val="24"/>
          <w:lang w:val="en-GB"/>
        </w:rPr>
        <w:t>Dijk</w:t>
      </w:r>
      <w:proofErr w:type="spellEnd"/>
      <w:r w:rsidR="009B4419" w:rsidRPr="009B4419">
        <w:rPr>
          <w:rFonts w:ascii="Arial" w:hAnsi="Arial" w:cs="Arial"/>
          <w:sz w:val="24"/>
          <w:szCs w:val="24"/>
          <w:lang w:val="en-GB"/>
        </w:rPr>
        <w:t>, Harding, &amp; Hammerson</w:t>
      </w:r>
      <w:r w:rsidR="009B4419">
        <w:rPr>
          <w:rFonts w:ascii="Arial" w:hAnsi="Arial" w:cs="Arial"/>
          <w:sz w:val="24"/>
          <w:szCs w:val="24"/>
          <w:lang w:val="en-GB"/>
        </w:rPr>
        <w:t>,</w:t>
      </w:r>
      <w:r w:rsidR="009B4419" w:rsidRPr="009B4419">
        <w:rPr>
          <w:rFonts w:ascii="Arial" w:hAnsi="Arial" w:cs="Arial"/>
          <w:sz w:val="24"/>
          <w:szCs w:val="24"/>
          <w:lang w:val="en-GB"/>
        </w:rPr>
        <w:t xml:space="preserve"> 2011</w:t>
      </w:r>
      <w:r w:rsidR="00407DA1" w:rsidRPr="00386CC7">
        <w:rPr>
          <w:rFonts w:ascii="Arial" w:hAnsi="Arial" w:cs="Arial"/>
          <w:sz w:val="24"/>
          <w:szCs w:val="24"/>
          <w:lang w:val="en-GB"/>
        </w:rPr>
        <w:t>)</w:t>
      </w:r>
      <w:r w:rsidR="00261E32" w:rsidRPr="00386CC7">
        <w:rPr>
          <w:rFonts w:ascii="Arial" w:hAnsi="Arial" w:cs="Arial"/>
          <w:sz w:val="24"/>
          <w:szCs w:val="24"/>
          <w:lang w:val="en-GB"/>
        </w:rPr>
        <w:t xml:space="preserve"> yet </w:t>
      </w:r>
      <w:r w:rsidRPr="00386CC7">
        <w:rPr>
          <w:rFonts w:ascii="Arial" w:hAnsi="Arial" w:cs="Arial"/>
          <w:sz w:val="24"/>
          <w:szCs w:val="24"/>
          <w:lang w:val="en-GB"/>
        </w:rPr>
        <w:t>readily procured from pet shops</w:t>
      </w:r>
      <w:r w:rsidR="00261E32" w:rsidRPr="00386CC7">
        <w:rPr>
          <w:rFonts w:ascii="Arial" w:hAnsi="Arial" w:cs="Arial"/>
          <w:sz w:val="24"/>
          <w:szCs w:val="24"/>
          <w:lang w:val="en-GB"/>
        </w:rPr>
        <w:t xml:space="preserve"> in the US</w:t>
      </w:r>
      <w:r w:rsidRPr="00386CC7">
        <w:rPr>
          <w:rFonts w:ascii="Arial" w:hAnsi="Arial" w:cs="Arial"/>
          <w:sz w:val="24"/>
          <w:szCs w:val="24"/>
          <w:lang w:val="en-GB"/>
        </w:rPr>
        <w:t>, dominating and outcompeting native terrapin species in New York’s Central Park (</w:t>
      </w:r>
      <w:proofErr w:type="spellStart"/>
      <w:r w:rsidR="00BE7273" w:rsidRPr="00386CC7">
        <w:rPr>
          <w:rFonts w:ascii="Arial" w:hAnsi="Arial" w:cs="Arial"/>
          <w:sz w:val="24"/>
          <w:szCs w:val="24"/>
          <w:lang w:val="en-GB"/>
        </w:rPr>
        <w:t>Selleck</w:t>
      </w:r>
      <w:proofErr w:type="spellEnd"/>
      <w:r w:rsidR="00BE7273" w:rsidRPr="00386CC7">
        <w:rPr>
          <w:rFonts w:ascii="Arial" w:hAnsi="Arial" w:cs="Arial"/>
          <w:sz w:val="24"/>
          <w:szCs w:val="24"/>
          <w:lang w:val="en-GB"/>
        </w:rPr>
        <w:t>, 2015).</w:t>
      </w:r>
      <w:r w:rsidR="00B849EF" w:rsidRPr="00386CC7">
        <w:rPr>
          <w:rFonts w:ascii="Arial" w:hAnsi="Arial" w:cs="Arial"/>
          <w:sz w:val="24"/>
          <w:szCs w:val="24"/>
          <w:lang w:val="en-GB"/>
        </w:rPr>
        <w:t xml:space="preserve">  Indicative of the potential scale of the problem, mindful of the large number of ceremonial</w:t>
      </w:r>
      <w:r w:rsidR="00130B30" w:rsidRPr="00386CC7">
        <w:rPr>
          <w:rFonts w:ascii="Arial" w:hAnsi="Arial" w:cs="Arial"/>
          <w:sz w:val="24"/>
          <w:szCs w:val="24"/>
          <w:lang w:val="en-GB"/>
        </w:rPr>
        <w:t xml:space="preserve"> animal </w:t>
      </w:r>
      <w:r w:rsidR="00B849EF" w:rsidRPr="00386CC7">
        <w:rPr>
          <w:rFonts w:ascii="Arial" w:hAnsi="Arial" w:cs="Arial"/>
          <w:sz w:val="24"/>
          <w:szCs w:val="24"/>
          <w:lang w:val="en-GB"/>
        </w:rPr>
        <w:t>release events occurring globally in accordance with the traditions of Buddhism and other Asian religions, Liu</w:t>
      </w:r>
      <w:r w:rsidR="00444AA6" w:rsidRPr="00386CC7">
        <w:rPr>
          <w:rFonts w:ascii="Arial" w:hAnsi="Arial" w:cs="Arial"/>
          <w:sz w:val="24"/>
          <w:szCs w:val="24"/>
          <w:lang w:val="en-GB"/>
        </w:rPr>
        <w:t xml:space="preserve">, </w:t>
      </w:r>
      <w:proofErr w:type="spellStart"/>
      <w:r w:rsidR="00444AA6" w:rsidRPr="00386CC7">
        <w:rPr>
          <w:rFonts w:ascii="Arial" w:hAnsi="Arial" w:cs="Arial"/>
          <w:sz w:val="24"/>
          <w:szCs w:val="24"/>
          <w:lang w:val="en-GB"/>
        </w:rPr>
        <w:t>McGarrity</w:t>
      </w:r>
      <w:proofErr w:type="spellEnd"/>
      <w:r w:rsidR="00444AA6" w:rsidRPr="00386CC7">
        <w:rPr>
          <w:rFonts w:ascii="Arial" w:hAnsi="Arial" w:cs="Arial"/>
          <w:sz w:val="24"/>
          <w:szCs w:val="24"/>
          <w:lang w:val="en-GB"/>
        </w:rPr>
        <w:t xml:space="preserve">, Bai, </w:t>
      </w:r>
      <w:proofErr w:type="spellStart"/>
      <w:r w:rsidR="00444AA6" w:rsidRPr="00386CC7">
        <w:rPr>
          <w:rFonts w:ascii="Arial" w:hAnsi="Arial" w:cs="Arial"/>
          <w:sz w:val="24"/>
          <w:szCs w:val="24"/>
          <w:lang w:val="en-GB"/>
        </w:rPr>
        <w:t>Ke</w:t>
      </w:r>
      <w:proofErr w:type="spellEnd"/>
      <w:r w:rsidR="00444AA6" w:rsidRPr="00386CC7">
        <w:rPr>
          <w:rFonts w:ascii="Arial" w:hAnsi="Arial" w:cs="Arial"/>
          <w:sz w:val="24"/>
          <w:szCs w:val="24"/>
          <w:lang w:val="en-GB"/>
        </w:rPr>
        <w:t>, &amp; Li</w:t>
      </w:r>
      <w:r w:rsidR="00B849EF" w:rsidRPr="00386CC7">
        <w:rPr>
          <w:rFonts w:ascii="Arial" w:hAnsi="Arial" w:cs="Arial"/>
          <w:sz w:val="24"/>
          <w:szCs w:val="24"/>
          <w:lang w:val="en-GB"/>
        </w:rPr>
        <w:t xml:space="preserve"> (2013) evaluated the release of two highly invasive species (American bullfrogs </w:t>
      </w:r>
      <w:proofErr w:type="spellStart"/>
      <w:r w:rsidR="00B849EF" w:rsidRPr="00386CC7">
        <w:rPr>
          <w:rFonts w:ascii="Arial" w:hAnsi="Arial" w:cs="Arial"/>
          <w:i/>
          <w:sz w:val="24"/>
          <w:szCs w:val="24"/>
          <w:lang w:val="en-GB"/>
        </w:rPr>
        <w:t>Lithobates</w:t>
      </w:r>
      <w:proofErr w:type="spellEnd"/>
      <w:r w:rsidR="00B849EF" w:rsidRPr="00386CC7">
        <w:rPr>
          <w:rFonts w:ascii="Arial" w:hAnsi="Arial" w:cs="Arial"/>
          <w:i/>
          <w:sz w:val="24"/>
          <w:szCs w:val="24"/>
          <w:lang w:val="en-GB"/>
        </w:rPr>
        <w:t xml:space="preserve"> </w:t>
      </w:r>
      <w:proofErr w:type="spellStart"/>
      <w:r w:rsidR="00B849EF" w:rsidRPr="00386CC7">
        <w:rPr>
          <w:rFonts w:ascii="Arial" w:hAnsi="Arial" w:cs="Arial"/>
          <w:i/>
          <w:sz w:val="24"/>
          <w:szCs w:val="24"/>
          <w:lang w:val="en-GB"/>
        </w:rPr>
        <w:t>catesbeianus</w:t>
      </w:r>
      <w:proofErr w:type="spellEnd"/>
      <w:r w:rsidR="00B849EF" w:rsidRPr="00386CC7">
        <w:rPr>
          <w:rFonts w:ascii="Arial" w:hAnsi="Arial" w:cs="Arial"/>
          <w:sz w:val="24"/>
          <w:szCs w:val="24"/>
          <w:lang w:val="en-GB"/>
        </w:rPr>
        <w:t xml:space="preserve"> and red</w:t>
      </w:r>
      <w:r w:rsidR="00B849EF" w:rsidRPr="00386CC7">
        <w:rPr>
          <w:rFonts w:ascii="Cambria Math" w:hAnsi="Cambria Math" w:cs="Cambria Math"/>
          <w:sz w:val="24"/>
          <w:szCs w:val="24"/>
          <w:lang w:val="en-GB"/>
        </w:rPr>
        <w:t>‐</w:t>
      </w:r>
      <w:r w:rsidR="00B849EF" w:rsidRPr="00386CC7">
        <w:rPr>
          <w:rFonts w:ascii="Arial" w:hAnsi="Arial" w:cs="Arial"/>
          <w:sz w:val="24"/>
          <w:szCs w:val="24"/>
          <w:lang w:val="en-GB"/>
        </w:rPr>
        <w:t xml:space="preserve">eared slider turtles </w:t>
      </w:r>
      <w:proofErr w:type="spellStart"/>
      <w:r w:rsidR="00B849EF" w:rsidRPr="00386CC7">
        <w:rPr>
          <w:rFonts w:ascii="Arial" w:hAnsi="Arial" w:cs="Arial"/>
          <w:i/>
          <w:sz w:val="24"/>
          <w:szCs w:val="24"/>
          <w:lang w:val="en-GB"/>
        </w:rPr>
        <w:t>Trachemys</w:t>
      </w:r>
      <w:proofErr w:type="spellEnd"/>
      <w:r w:rsidR="00B849EF" w:rsidRPr="00386CC7">
        <w:rPr>
          <w:rFonts w:ascii="Arial" w:hAnsi="Arial" w:cs="Arial"/>
          <w:i/>
          <w:sz w:val="24"/>
          <w:szCs w:val="24"/>
          <w:lang w:val="en-GB"/>
        </w:rPr>
        <w:t xml:space="preserve"> </w:t>
      </w:r>
      <w:proofErr w:type="spellStart"/>
      <w:r w:rsidR="00B849EF" w:rsidRPr="00386CC7">
        <w:rPr>
          <w:rFonts w:ascii="Arial" w:hAnsi="Arial" w:cs="Arial"/>
          <w:i/>
          <w:sz w:val="24"/>
          <w:szCs w:val="24"/>
          <w:lang w:val="en-GB"/>
        </w:rPr>
        <w:t>scripta</w:t>
      </w:r>
      <w:proofErr w:type="spellEnd"/>
      <w:r w:rsidR="00B849EF" w:rsidRPr="00386CC7">
        <w:rPr>
          <w:rFonts w:ascii="Arial" w:hAnsi="Arial" w:cs="Arial"/>
          <w:i/>
          <w:sz w:val="24"/>
          <w:szCs w:val="24"/>
          <w:lang w:val="en-GB"/>
        </w:rPr>
        <w:t xml:space="preserve"> </w:t>
      </w:r>
      <w:proofErr w:type="spellStart"/>
      <w:r w:rsidR="00B849EF" w:rsidRPr="00386CC7">
        <w:rPr>
          <w:rFonts w:ascii="Arial" w:hAnsi="Arial" w:cs="Arial"/>
          <w:i/>
          <w:sz w:val="24"/>
          <w:szCs w:val="24"/>
          <w:lang w:val="en-GB"/>
        </w:rPr>
        <w:t>elegans</w:t>
      </w:r>
      <w:proofErr w:type="spellEnd"/>
      <w:r w:rsidR="00B849EF" w:rsidRPr="00386CC7">
        <w:rPr>
          <w:rFonts w:ascii="Arial" w:hAnsi="Arial" w:cs="Arial"/>
          <w:sz w:val="24"/>
          <w:szCs w:val="24"/>
          <w:lang w:val="en-GB"/>
        </w:rPr>
        <w:t>) by 123 Buddhist temples surveyed across four provinces in China correlated with intensive field surveys of release sites</w:t>
      </w:r>
      <w:r w:rsidR="00764348" w:rsidRPr="00386CC7">
        <w:rPr>
          <w:rFonts w:ascii="Arial" w:hAnsi="Arial" w:cs="Arial"/>
          <w:sz w:val="24"/>
          <w:szCs w:val="24"/>
          <w:lang w:val="en-GB"/>
        </w:rPr>
        <w:t>,</w:t>
      </w:r>
      <w:r w:rsidR="00B849EF" w:rsidRPr="00386CC7">
        <w:rPr>
          <w:rFonts w:ascii="Arial" w:hAnsi="Arial" w:cs="Arial"/>
          <w:sz w:val="24"/>
          <w:szCs w:val="24"/>
          <w:lang w:val="en-GB"/>
        </w:rPr>
        <w:t xml:space="preserve"> finding that </w:t>
      </w:r>
      <w:r w:rsidR="006A79E8" w:rsidRPr="00386CC7">
        <w:rPr>
          <w:rFonts w:ascii="Arial" w:hAnsi="Arial" w:cs="Arial"/>
          <w:sz w:val="24"/>
          <w:szCs w:val="24"/>
          <w:lang w:val="en-GB"/>
        </w:rPr>
        <w:t>both bullfrogs and sliders were present at the majority of sites where release of these species was reported.</w:t>
      </w:r>
      <w:r w:rsidR="00317E8A" w:rsidRPr="00386CC7">
        <w:rPr>
          <w:rFonts w:ascii="Arial" w:hAnsi="Arial" w:cs="Arial"/>
          <w:sz w:val="24"/>
          <w:szCs w:val="24"/>
          <w:lang w:val="en-GB"/>
        </w:rPr>
        <w:t xml:space="preserve">  </w:t>
      </w:r>
      <w:r w:rsidR="00FB2B81" w:rsidRPr="00386CC7">
        <w:rPr>
          <w:rFonts w:ascii="Arial" w:hAnsi="Arial" w:cs="Arial"/>
          <w:sz w:val="24"/>
          <w:szCs w:val="24"/>
          <w:lang w:val="en-GB"/>
        </w:rPr>
        <w:t xml:space="preserve">Given the large numbers of such temples in this region and the pervasion of religious </w:t>
      </w:r>
      <w:proofErr w:type="spellStart"/>
      <w:r w:rsidR="00FB2B81" w:rsidRPr="00386CC7">
        <w:rPr>
          <w:rFonts w:ascii="Arial" w:hAnsi="Arial" w:cs="Arial"/>
          <w:sz w:val="24"/>
          <w:szCs w:val="24"/>
          <w:lang w:val="en-GB"/>
        </w:rPr>
        <w:t>observants</w:t>
      </w:r>
      <w:proofErr w:type="spellEnd"/>
      <w:r w:rsidR="00FB2B81" w:rsidRPr="00386CC7">
        <w:rPr>
          <w:rFonts w:ascii="Arial" w:hAnsi="Arial" w:cs="Arial"/>
          <w:sz w:val="24"/>
          <w:szCs w:val="24"/>
          <w:lang w:val="en-GB"/>
        </w:rPr>
        <w:t xml:space="preserve"> across the world, the </w:t>
      </w:r>
      <w:r w:rsidR="00317E8A" w:rsidRPr="00386CC7">
        <w:rPr>
          <w:rFonts w:ascii="Arial" w:hAnsi="Arial" w:cs="Arial"/>
          <w:sz w:val="24"/>
          <w:szCs w:val="24"/>
          <w:lang w:val="en-GB"/>
        </w:rPr>
        <w:t xml:space="preserve">scale </w:t>
      </w:r>
      <w:r w:rsidR="00FB2B81" w:rsidRPr="00386CC7">
        <w:rPr>
          <w:rFonts w:ascii="Arial" w:hAnsi="Arial" w:cs="Arial"/>
          <w:sz w:val="24"/>
          <w:szCs w:val="24"/>
          <w:lang w:val="en-GB"/>
        </w:rPr>
        <w:t xml:space="preserve">at which live </w:t>
      </w:r>
      <w:r w:rsidR="00317E8A" w:rsidRPr="00386CC7">
        <w:rPr>
          <w:rFonts w:ascii="Arial" w:hAnsi="Arial" w:cs="Arial"/>
          <w:sz w:val="24"/>
          <w:szCs w:val="24"/>
          <w:lang w:val="en-GB"/>
        </w:rPr>
        <w:t xml:space="preserve">release </w:t>
      </w:r>
      <w:r w:rsidR="00FB2B81" w:rsidRPr="00386CC7">
        <w:rPr>
          <w:rFonts w:ascii="Arial" w:hAnsi="Arial" w:cs="Arial"/>
          <w:sz w:val="24"/>
          <w:szCs w:val="24"/>
          <w:lang w:val="en-GB"/>
        </w:rPr>
        <w:t xml:space="preserve">could potentially be happening is </w:t>
      </w:r>
      <w:r w:rsidR="00317E8A" w:rsidRPr="00386CC7">
        <w:rPr>
          <w:rFonts w:ascii="Arial" w:hAnsi="Arial" w:cs="Arial"/>
          <w:sz w:val="24"/>
          <w:szCs w:val="24"/>
          <w:lang w:val="en-GB"/>
        </w:rPr>
        <w:t>substantial</w:t>
      </w:r>
      <w:r w:rsidR="00110C24" w:rsidRPr="00386CC7">
        <w:rPr>
          <w:rFonts w:ascii="Arial" w:hAnsi="Arial" w:cs="Arial"/>
          <w:sz w:val="24"/>
          <w:szCs w:val="24"/>
          <w:lang w:val="en-GB"/>
        </w:rPr>
        <w:t xml:space="preserve">.  </w:t>
      </w:r>
      <w:r w:rsidR="00252E3E" w:rsidRPr="00386CC7">
        <w:rPr>
          <w:rFonts w:ascii="Arial" w:hAnsi="Arial" w:cs="Arial"/>
          <w:sz w:val="24"/>
          <w:szCs w:val="24"/>
          <w:lang w:val="en-GB"/>
        </w:rPr>
        <w:t>Gong, Chow, Fong, &amp; Shi</w:t>
      </w:r>
      <w:r w:rsidR="00317E8A" w:rsidRPr="00386CC7">
        <w:rPr>
          <w:rFonts w:ascii="Arial" w:hAnsi="Arial" w:cs="Arial"/>
          <w:sz w:val="24"/>
          <w:szCs w:val="24"/>
          <w:lang w:val="en-GB"/>
        </w:rPr>
        <w:t xml:space="preserve"> (</w:t>
      </w:r>
      <w:r w:rsidR="00110C24" w:rsidRPr="00386CC7">
        <w:rPr>
          <w:rFonts w:ascii="Arial" w:hAnsi="Arial" w:cs="Arial"/>
          <w:sz w:val="24"/>
          <w:szCs w:val="24"/>
          <w:lang w:val="en-GB"/>
        </w:rPr>
        <w:t>2009</w:t>
      </w:r>
      <w:r w:rsidR="00317E8A" w:rsidRPr="00386CC7">
        <w:rPr>
          <w:rFonts w:ascii="Arial" w:hAnsi="Arial" w:cs="Arial"/>
          <w:sz w:val="24"/>
          <w:szCs w:val="24"/>
          <w:lang w:val="en-GB"/>
        </w:rPr>
        <w:t xml:space="preserve">) record that China is the largest consumer of turtles in the world </w:t>
      </w:r>
      <w:r w:rsidR="00110C24" w:rsidRPr="00386CC7">
        <w:rPr>
          <w:rFonts w:ascii="Arial" w:hAnsi="Arial" w:cs="Arial"/>
          <w:sz w:val="24"/>
          <w:szCs w:val="24"/>
          <w:lang w:val="en-GB"/>
        </w:rPr>
        <w:t xml:space="preserve">serving markets for two main types of local and </w:t>
      </w:r>
      <w:r w:rsidR="00317E8A" w:rsidRPr="00386CC7">
        <w:rPr>
          <w:rFonts w:ascii="Arial" w:hAnsi="Arial" w:cs="Arial"/>
          <w:sz w:val="24"/>
          <w:szCs w:val="24"/>
          <w:lang w:val="en-GB"/>
        </w:rPr>
        <w:t>international trade</w:t>
      </w:r>
      <w:r w:rsidR="00110C24" w:rsidRPr="00386CC7">
        <w:rPr>
          <w:rFonts w:ascii="Arial" w:hAnsi="Arial" w:cs="Arial"/>
          <w:sz w:val="24"/>
          <w:szCs w:val="24"/>
          <w:lang w:val="en-GB"/>
        </w:rPr>
        <w:t xml:space="preserve">: </w:t>
      </w:r>
      <w:r w:rsidR="00317E8A" w:rsidRPr="00386CC7">
        <w:rPr>
          <w:rFonts w:ascii="Arial" w:hAnsi="Arial" w:cs="Arial"/>
          <w:sz w:val="24"/>
          <w:szCs w:val="24"/>
          <w:lang w:val="en-GB"/>
        </w:rPr>
        <w:t>for food and traditional Chinese medicine</w:t>
      </w:r>
      <w:r w:rsidR="00110C24" w:rsidRPr="00386CC7">
        <w:rPr>
          <w:rFonts w:ascii="Arial" w:hAnsi="Arial" w:cs="Arial"/>
          <w:sz w:val="24"/>
          <w:szCs w:val="24"/>
          <w:lang w:val="en-GB"/>
        </w:rPr>
        <w:t xml:space="preserve">; and </w:t>
      </w:r>
      <w:r w:rsidR="00317E8A" w:rsidRPr="00386CC7">
        <w:rPr>
          <w:rFonts w:ascii="Arial" w:hAnsi="Arial" w:cs="Arial"/>
          <w:sz w:val="24"/>
          <w:szCs w:val="24"/>
          <w:lang w:val="en-GB"/>
        </w:rPr>
        <w:t>for release by Buddhists.</w:t>
      </w:r>
      <w:r w:rsidR="00624C59" w:rsidRPr="00386CC7">
        <w:rPr>
          <w:rFonts w:ascii="Arial" w:hAnsi="Arial" w:cs="Arial"/>
          <w:sz w:val="24"/>
          <w:szCs w:val="24"/>
          <w:lang w:val="en-GB"/>
        </w:rPr>
        <w:t xml:space="preserve"> Liu </w:t>
      </w:r>
      <w:r w:rsidR="00624C59" w:rsidRPr="00386CC7">
        <w:rPr>
          <w:rFonts w:ascii="Arial" w:hAnsi="Arial" w:cs="Arial"/>
          <w:i/>
          <w:sz w:val="24"/>
          <w:szCs w:val="24"/>
          <w:lang w:val="en-GB"/>
        </w:rPr>
        <w:t>et al</w:t>
      </w:r>
      <w:r w:rsidR="00624C59" w:rsidRPr="00386CC7">
        <w:rPr>
          <w:rFonts w:ascii="Arial" w:hAnsi="Arial" w:cs="Arial"/>
          <w:sz w:val="24"/>
          <w:szCs w:val="24"/>
          <w:lang w:val="en-GB"/>
        </w:rPr>
        <w:t>. (2012) tabulate evidence from a search of literature and news reports for the global occurrence of religious wildlife release, though the literature on aquatic species and particularly their impacts are largely addressed in this summary</w:t>
      </w:r>
      <w:r w:rsidR="00A40323" w:rsidRPr="00386CC7">
        <w:rPr>
          <w:rFonts w:ascii="Arial" w:hAnsi="Arial" w:cs="Arial"/>
          <w:sz w:val="24"/>
          <w:szCs w:val="24"/>
          <w:lang w:val="en-GB"/>
        </w:rPr>
        <w:t xml:space="preserve"> highlighting the scale of the knowledge gap</w:t>
      </w:r>
      <w:r w:rsidR="00624C59" w:rsidRPr="00386CC7">
        <w:rPr>
          <w:rFonts w:ascii="Arial" w:hAnsi="Arial" w:cs="Arial"/>
          <w:sz w:val="24"/>
          <w:szCs w:val="24"/>
          <w:lang w:val="en-GB"/>
        </w:rPr>
        <w:t>.</w:t>
      </w:r>
    </w:p>
    <w:p w14:paraId="361B3AF3" w14:textId="0EA52D23" w:rsidR="006A79E8" w:rsidRPr="00386CC7" w:rsidRDefault="00464C1E" w:rsidP="00742C42">
      <w:pPr>
        <w:spacing w:after="160"/>
        <w:rPr>
          <w:rFonts w:ascii="Arial" w:hAnsi="Arial" w:cs="Arial"/>
          <w:sz w:val="24"/>
          <w:szCs w:val="24"/>
          <w:lang w:val="en-GB"/>
        </w:rPr>
      </w:pPr>
      <w:r w:rsidRPr="00386CC7">
        <w:rPr>
          <w:rFonts w:ascii="Arial" w:hAnsi="Arial" w:cs="Arial"/>
          <w:sz w:val="24"/>
          <w:szCs w:val="24"/>
          <w:lang w:val="en-GB"/>
        </w:rPr>
        <w:lastRenderedPageBreak/>
        <w:t xml:space="preserve">West (1997) reports that a small congregation of seven Buddhist adherents led by a monk procured 2,500 goldfish from a storefront temple in New York’s Chinatown and transported them for ritual release in </w:t>
      </w:r>
      <w:proofErr w:type="spellStart"/>
      <w:r w:rsidRPr="00386CC7">
        <w:rPr>
          <w:rFonts w:ascii="Arial" w:hAnsi="Arial" w:cs="Arial"/>
          <w:sz w:val="24"/>
          <w:szCs w:val="24"/>
          <w:lang w:val="en-GB"/>
        </w:rPr>
        <w:t>Westons</w:t>
      </w:r>
      <w:proofErr w:type="spellEnd"/>
      <w:r w:rsidRPr="00386CC7">
        <w:rPr>
          <w:rFonts w:ascii="Arial" w:hAnsi="Arial" w:cs="Arial"/>
          <w:sz w:val="24"/>
          <w:szCs w:val="24"/>
          <w:lang w:val="en-GB"/>
        </w:rPr>
        <w:t xml:space="preserve"> Mill Pond, a reservoir for the city of New Brunswick as an act of compassion but which was perceived by scientists and wildlife experts as introducing competition to and potentially outbreeding native species of perch, sunfish, catfish and of aquatic fauna.  The same report recorded conservation concerns likely to arise from freeing caged birds </w:t>
      </w:r>
      <w:r w:rsidR="00FB2B81" w:rsidRPr="00386CC7">
        <w:rPr>
          <w:rFonts w:ascii="Arial" w:hAnsi="Arial" w:cs="Arial"/>
          <w:sz w:val="24"/>
          <w:szCs w:val="24"/>
          <w:lang w:val="en-GB"/>
        </w:rPr>
        <w:t xml:space="preserve">that are more likely to die than thrive in their new environments, and that </w:t>
      </w:r>
      <w:r w:rsidRPr="00386CC7">
        <w:rPr>
          <w:rFonts w:ascii="Arial" w:hAnsi="Arial" w:cs="Arial"/>
          <w:sz w:val="24"/>
          <w:szCs w:val="24"/>
          <w:lang w:val="en-GB"/>
        </w:rPr>
        <w:t>release by Buddhists of turtles into ponds in Brooklyn's Prospect Park and Central Park</w:t>
      </w:r>
      <w:r w:rsidR="00443C08" w:rsidRPr="00386CC7">
        <w:rPr>
          <w:rFonts w:ascii="Arial" w:hAnsi="Arial" w:cs="Arial"/>
          <w:sz w:val="24"/>
          <w:szCs w:val="24"/>
          <w:lang w:val="en-GB"/>
        </w:rPr>
        <w:t xml:space="preserve"> </w:t>
      </w:r>
      <w:r w:rsidR="002F6A49" w:rsidRPr="00386CC7">
        <w:rPr>
          <w:rFonts w:ascii="Arial" w:hAnsi="Arial" w:cs="Arial"/>
          <w:sz w:val="24"/>
          <w:szCs w:val="24"/>
          <w:lang w:val="en-GB"/>
        </w:rPr>
        <w:t xml:space="preserve">also had the potential to </w:t>
      </w:r>
      <w:r w:rsidR="00443C08" w:rsidRPr="00386CC7">
        <w:rPr>
          <w:rFonts w:ascii="Arial" w:hAnsi="Arial" w:cs="Arial"/>
          <w:sz w:val="24"/>
          <w:szCs w:val="24"/>
          <w:lang w:val="en-GB"/>
        </w:rPr>
        <w:t>perturb local aquatic ecosystems directly and through the introduction of diseases as a well as genetic dilution.  As a general principle, relevant to some instances of live release but also wider conservation matter</w:t>
      </w:r>
      <w:r w:rsidR="002F6A49" w:rsidRPr="00386CC7">
        <w:rPr>
          <w:rFonts w:ascii="Arial" w:hAnsi="Arial" w:cs="Arial"/>
          <w:sz w:val="24"/>
          <w:szCs w:val="24"/>
          <w:lang w:val="en-GB"/>
        </w:rPr>
        <w:t>s</w:t>
      </w:r>
      <w:r w:rsidR="00443C08" w:rsidRPr="00386CC7">
        <w:rPr>
          <w:rFonts w:ascii="Arial" w:hAnsi="Arial" w:cs="Arial"/>
          <w:sz w:val="24"/>
          <w:szCs w:val="24"/>
          <w:lang w:val="en-GB"/>
        </w:rPr>
        <w:t>, introductions of even conspecific species may perturb ecosystems posing a threat to conservation though genetic homogenisation including the introduction of non-native genes and the loss of local adaption (</w:t>
      </w:r>
      <w:proofErr w:type="spellStart"/>
      <w:r w:rsidR="00252E3E" w:rsidRPr="00386CC7">
        <w:rPr>
          <w:rFonts w:ascii="Arial" w:hAnsi="Arial" w:cs="Arial"/>
          <w:sz w:val="24"/>
          <w:szCs w:val="24"/>
          <w:lang w:val="en-GB"/>
        </w:rPr>
        <w:t>Champagnon</w:t>
      </w:r>
      <w:proofErr w:type="spellEnd"/>
      <w:r w:rsidR="00252E3E" w:rsidRPr="00386CC7">
        <w:rPr>
          <w:rFonts w:ascii="Arial" w:hAnsi="Arial" w:cs="Arial"/>
          <w:sz w:val="24"/>
          <w:szCs w:val="24"/>
          <w:lang w:val="en-GB"/>
        </w:rPr>
        <w:t xml:space="preserve">, </w:t>
      </w:r>
      <w:proofErr w:type="spellStart"/>
      <w:r w:rsidR="00252E3E" w:rsidRPr="00386CC7">
        <w:rPr>
          <w:rFonts w:ascii="Arial" w:hAnsi="Arial" w:cs="Arial"/>
          <w:sz w:val="24"/>
          <w:szCs w:val="24"/>
          <w:lang w:val="en-GB"/>
        </w:rPr>
        <w:t>Elmberg</w:t>
      </w:r>
      <w:proofErr w:type="spellEnd"/>
      <w:r w:rsidR="00252E3E" w:rsidRPr="00386CC7">
        <w:rPr>
          <w:rFonts w:ascii="Arial" w:hAnsi="Arial" w:cs="Arial"/>
          <w:sz w:val="24"/>
          <w:szCs w:val="24"/>
          <w:lang w:val="en-GB"/>
        </w:rPr>
        <w:t xml:space="preserve">, </w:t>
      </w:r>
      <w:proofErr w:type="spellStart"/>
      <w:r w:rsidR="00252E3E" w:rsidRPr="00386CC7">
        <w:rPr>
          <w:rFonts w:ascii="Arial" w:hAnsi="Arial" w:cs="Arial"/>
          <w:sz w:val="24"/>
          <w:szCs w:val="24"/>
          <w:lang w:val="en-GB"/>
        </w:rPr>
        <w:t>Guillemain</w:t>
      </w:r>
      <w:proofErr w:type="spellEnd"/>
      <w:r w:rsidR="00252E3E" w:rsidRPr="00386CC7">
        <w:rPr>
          <w:rFonts w:ascii="Arial" w:hAnsi="Arial" w:cs="Arial"/>
          <w:sz w:val="24"/>
          <w:szCs w:val="24"/>
          <w:lang w:val="en-GB"/>
        </w:rPr>
        <w:t>, Gauthier-</w:t>
      </w:r>
      <w:proofErr w:type="spellStart"/>
      <w:r w:rsidR="00252E3E" w:rsidRPr="00386CC7">
        <w:rPr>
          <w:rFonts w:ascii="Arial" w:hAnsi="Arial" w:cs="Arial"/>
          <w:sz w:val="24"/>
          <w:szCs w:val="24"/>
          <w:lang w:val="en-GB"/>
        </w:rPr>
        <w:t>Clerc</w:t>
      </w:r>
      <w:proofErr w:type="spellEnd"/>
      <w:r w:rsidR="00252E3E" w:rsidRPr="00386CC7">
        <w:rPr>
          <w:rFonts w:ascii="Arial" w:hAnsi="Arial" w:cs="Arial"/>
          <w:sz w:val="24"/>
          <w:szCs w:val="24"/>
          <w:lang w:val="en-GB"/>
        </w:rPr>
        <w:t xml:space="preserve">, &amp; </w:t>
      </w:r>
      <w:proofErr w:type="spellStart"/>
      <w:r w:rsidR="00252E3E" w:rsidRPr="00386CC7">
        <w:rPr>
          <w:rFonts w:ascii="Arial" w:hAnsi="Arial" w:cs="Arial"/>
          <w:sz w:val="24"/>
          <w:szCs w:val="24"/>
          <w:lang w:val="en-GB"/>
        </w:rPr>
        <w:t>Lebreton</w:t>
      </w:r>
      <w:proofErr w:type="spellEnd"/>
      <w:r w:rsidR="00443C08" w:rsidRPr="00386CC7">
        <w:rPr>
          <w:rFonts w:ascii="Arial" w:hAnsi="Arial" w:cs="Arial"/>
          <w:sz w:val="24"/>
          <w:szCs w:val="24"/>
          <w:lang w:val="en-GB"/>
        </w:rPr>
        <w:t xml:space="preserve">, 2012). </w:t>
      </w:r>
    </w:p>
    <w:p w14:paraId="4DB149C1" w14:textId="5CAED98A" w:rsidR="00E81FBC" w:rsidRPr="00386CC7" w:rsidRDefault="00BE7273" w:rsidP="00742C42">
      <w:pPr>
        <w:spacing w:after="160"/>
        <w:rPr>
          <w:rFonts w:ascii="Arial" w:hAnsi="Arial" w:cs="Arial"/>
          <w:sz w:val="24"/>
          <w:szCs w:val="24"/>
          <w:lang w:val="en-GB"/>
        </w:rPr>
      </w:pPr>
      <w:r w:rsidRPr="00386CC7">
        <w:rPr>
          <w:rFonts w:ascii="Arial" w:hAnsi="Arial" w:cs="Arial"/>
          <w:sz w:val="24"/>
          <w:szCs w:val="24"/>
          <w:lang w:val="en-GB"/>
        </w:rPr>
        <w:t xml:space="preserve">Fish invasions </w:t>
      </w:r>
      <w:r w:rsidR="006A79E8" w:rsidRPr="00386CC7">
        <w:rPr>
          <w:rFonts w:ascii="Arial" w:hAnsi="Arial" w:cs="Arial"/>
          <w:sz w:val="24"/>
          <w:szCs w:val="24"/>
          <w:lang w:val="en-GB"/>
        </w:rPr>
        <w:t xml:space="preserve">are known to </w:t>
      </w:r>
      <w:r w:rsidRPr="00386CC7">
        <w:rPr>
          <w:rFonts w:ascii="Arial" w:hAnsi="Arial" w:cs="Arial"/>
          <w:sz w:val="24"/>
          <w:szCs w:val="24"/>
          <w:lang w:val="en-GB"/>
        </w:rPr>
        <w:t xml:space="preserve">have significant knock-on effects on the conservation of freshwater ecosystems, their functions and associated biota.  </w:t>
      </w:r>
      <w:r w:rsidR="00E81FBC" w:rsidRPr="00386CC7">
        <w:rPr>
          <w:rFonts w:ascii="Arial" w:hAnsi="Arial" w:cs="Arial"/>
          <w:sz w:val="24"/>
          <w:szCs w:val="24"/>
          <w:lang w:val="en-GB"/>
        </w:rPr>
        <w:t xml:space="preserve">Whilst not inferring that it was consequent from live release, radical degradation of both aquatic and avian biodiversity has followed the introduction of alien common </w:t>
      </w:r>
      <w:r w:rsidR="00E81FBC" w:rsidRPr="00386CC7">
        <w:rPr>
          <w:rStyle w:val="Strong"/>
          <w:rFonts w:ascii="Arial" w:hAnsi="Arial" w:cs="Arial"/>
          <w:b w:val="0"/>
          <w:sz w:val="24"/>
          <w:szCs w:val="24"/>
          <w:lang w:val="en-GB"/>
        </w:rPr>
        <w:t>carp</w:t>
      </w:r>
      <w:r w:rsidR="00E81FBC" w:rsidRPr="00386CC7">
        <w:rPr>
          <w:rFonts w:ascii="Arial" w:hAnsi="Arial" w:cs="Arial"/>
          <w:sz w:val="24"/>
          <w:szCs w:val="24"/>
          <w:lang w:val="en-GB"/>
        </w:rPr>
        <w:t xml:space="preserve"> (</w:t>
      </w:r>
      <w:proofErr w:type="spellStart"/>
      <w:r w:rsidR="00E81FBC" w:rsidRPr="00386CC7">
        <w:rPr>
          <w:rFonts w:ascii="Arial" w:hAnsi="Arial" w:cs="Arial"/>
          <w:i/>
          <w:iCs/>
          <w:sz w:val="24"/>
          <w:szCs w:val="24"/>
          <w:lang w:val="en-GB"/>
        </w:rPr>
        <w:t>Cyprinus</w:t>
      </w:r>
      <w:proofErr w:type="spellEnd"/>
      <w:r w:rsidR="00E81FBC" w:rsidRPr="00386CC7">
        <w:rPr>
          <w:rFonts w:ascii="Arial" w:hAnsi="Arial" w:cs="Arial"/>
          <w:i/>
          <w:iCs/>
          <w:sz w:val="24"/>
          <w:szCs w:val="24"/>
          <w:lang w:val="en-GB"/>
        </w:rPr>
        <w:t xml:space="preserve"> </w:t>
      </w:r>
      <w:proofErr w:type="spellStart"/>
      <w:r w:rsidR="00E81FBC" w:rsidRPr="00386CC7">
        <w:rPr>
          <w:rFonts w:ascii="Arial" w:hAnsi="Arial" w:cs="Arial"/>
          <w:i/>
          <w:iCs/>
          <w:sz w:val="24"/>
          <w:szCs w:val="24"/>
          <w:lang w:val="en-GB"/>
        </w:rPr>
        <w:t>carpio</w:t>
      </w:r>
      <w:proofErr w:type="spellEnd"/>
      <w:r w:rsidR="00E81FBC" w:rsidRPr="00386CC7">
        <w:rPr>
          <w:rFonts w:ascii="Arial" w:hAnsi="Arial" w:cs="Arial"/>
          <w:sz w:val="24"/>
          <w:szCs w:val="24"/>
          <w:lang w:val="en-GB"/>
        </w:rPr>
        <w:t xml:space="preserve">) to Medina and </w:t>
      </w:r>
      <w:proofErr w:type="spellStart"/>
      <w:r w:rsidR="00E81FBC" w:rsidRPr="00386CC7">
        <w:rPr>
          <w:rFonts w:ascii="Arial" w:hAnsi="Arial" w:cs="Arial"/>
          <w:sz w:val="24"/>
          <w:szCs w:val="24"/>
          <w:lang w:val="en-GB"/>
        </w:rPr>
        <w:t>Zoñar</w:t>
      </w:r>
      <w:proofErr w:type="spellEnd"/>
      <w:r w:rsidR="00E81FBC" w:rsidRPr="00386CC7">
        <w:rPr>
          <w:rFonts w:ascii="Arial" w:hAnsi="Arial" w:cs="Arial"/>
          <w:sz w:val="24"/>
          <w:szCs w:val="24"/>
          <w:lang w:val="en-GB"/>
        </w:rPr>
        <w:t xml:space="preserve"> </w:t>
      </w:r>
      <w:r w:rsidR="00484C9A" w:rsidRPr="00386CC7">
        <w:rPr>
          <w:rStyle w:val="Strong"/>
          <w:rFonts w:ascii="Arial" w:hAnsi="Arial" w:cs="Arial"/>
          <w:b w:val="0"/>
          <w:sz w:val="24"/>
          <w:szCs w:val="24"/>
          <w:lang w:val="en-GB"/>
        </w:rPr>
        <w:t>L</w:t>
      </w:r>
      <w:r w:rsidR="00E81FBC" w:rsidRPr="00386CC7">
        <w:rPr>
          <w:rStyle w:val="Strong"/>
          <w:rFonts w:ascii="Arial" w:hAnsi="Arial" w:cs="Arial"/>
          <w:b w:val="0"/>
          <w:sz w:val="24"/>
          <w:szCs w:val="24"/>
          <w:lang w:val="en-GB"/>
        </w:rPr>
        <w:t>akes</w:t>
      </w:r>
      <w:r w:rsidR="00E81FBC" w:rsidRPr="00386CC7">
        <w:rPr>
          <w:rFonts w:ascii="Arial" w:hAnsi="Arial" w:cs="Arial"/>
          <w:sz w:val="24"/>
          <w:szCs w:val="24"/>
          <w:lang w:val="en-GB"/>
        </w:rPr>
        <w:t xml:space="preserve"> in </w:t>
      </w:r>
      <w:r w:rsidR="00944AE7" w:rsidRPr="00386CC7">
        <w:rPr>
          <w:rFonts w:ascii="Arial" w:hAnsi="Arial" w:cs="Arial"/>
          <w:sz w:val="24"/>
          <w:szCs w:val="24"/>
          <w:lang w:val="en-GB"/>
        </w:rPr>
        <w:t xml:space="preserve">South Western </w:t>
      </w:r>
      <w:r w:rsidR="00E81FBC" w:rsidRPr="00386CC7">
        <w:rPr>
          <w:rFonts w:ascii="Arial" w:hAnsi="Arial" w:cs="Arial"/>
          <w:sz w:val="24"/>
          <w:szCs w:val="24"/>
          <w:lang w:val="en-GB"/>
        </w:rPr>
        <w:t>Spain.</w:t>
      </w:r>
      <w:r w:rsidR="002F6A49" w:rsidRPr="00386CC7">
        <w:rPr>
          <w:rFonts w:ascii="Arial" w:hAnsi="Arial" w:cs="Arial"/>
          <w:sz w:val="24"/>
          <w:szCs w:val="24"/>
          <w:lang w:val="en-GB"/>
        </w:rPr>
        <w:t xml:space="preserve"> </w:t>
      </w:r>
      <w:r w:rsidR="00E81FBC" w:rsidRPr="00386CC7">
        <w:rPr>
          <w:rFonts w:ascii="Arial" w:hAnsi="Arial" w:cs="Arial"/>
          <w:sz w:val="24"/>
          <w:szCs w:val="24"/>
          <w:lang w:val="en-GB"/>
        </w:rPr>
        <w:t xml:space="preserve"> Driven by the destruction of submerged </w:t>
      </w:r>
      <w:proofErr w:type="spellStart"/>
      <w:r w:rsidR="00944AE7" w:rsidRPr="00386CC7">
        <w:rPr>
          <w:rFonts w:ascii="Arial" w:hAnsi="Arial" w:cs="Arial"/>
          <w:sz w:val="24"/>
          <w:szCs w:val="24"/>
          <w:lang w:val="en-GB"/>
        </w:rPr>
        <w:t>macrophyte</w:t>
      </w:r>
      <w:proofErr w:type="spellEnd"/>
      <w:r w:rsidR="00E81FBC" w:rsidRPr="00386CC7">
        <w:rPr>
          <w:rFonts w:ascii="Arial" w:hAnsi="Arial" w:cs="Arial"/>
          <w:sz w:val="24"/>
          <w:szCs w:val="24"/>
          <w:lang w:val="en-GB"/>
        </w:rPr>
        <w:t xml:space="preserve"> beds via mechanical disturbance and elevated turbidity, the invasion of </w:t>
      </w:r>
      <w:r w:rsidR="00E81FBC" w:rsidRPr="00386CC7">
        <w:rPr>
          <w:rFonts w:ascii="Arial" w:hAnsi="Arial" w:cs="Arial"/>
          <w:i/>
          <w:sz w:val="24"/>
          <w:szCs w:val="24"/>
          <w:lang w:val="en-GB"/>
        </w:rPr>
        <w:t xml:space="preserve">C. </w:t>
      </w:r>
      <w:proofErr w:type="spellStart"/>
      <w:r w:rsidR="00E81FBC" w:rsidRPr="00386CC7">
        <w:rPr>
          <w:rFonts w:ascii="Arial" w:hAnsi="Arial" w:cs="Arial"/>
          <w:i/>
          <w:sz w:val="24"/>
          <w:szCs w:val="24"/>
          <w:lang w:val="en-GB"/>
        </w:rPr>
        <w:t>carpio</w:t>
      </w:r>
      <w:proofErr w:type="spellEnd"/>
      <w:r w:rsidR="00E81FBC" w:rsidRPr="00386CC7">
        <w:rPr>
          <w:rFonts w:ascii="Arial" w:hAnsi="Arial" w:cs="Arial"/>
          <w:sz w:val="24"/>
          <w:szCs w:val="24"/>
          <w:lang w:val="en-GB"/>
        </w:rPr>
        <w:t xml:space="preserve"> and other non-native fishes throughout </w:t>
      </w:r>
      <w:r w:rsidR="002F6A49" w:rsidRPr="00386CC7">
        <w:rPr>
          <w:rFonts w:ascii="Arial" w:hAnsi="Arial" w:cs="Arial"/>
          <w:sz w:val="24"/>
          <w:szCs w:val="24"/>
          <w:lang w:val="en-GB"/>
        </w:rPr>
        <w:t xml:space="preserve">the </w:t>
      </w:r>
      <w:r w:rsidR="007835E3" w:rsidRPr="00386CC7">
        <w:rPr>
          <w:rFonts w:ascii="Arial" w:hAnsi="Arial" w:cs="Arial"/>
          <w:sz w:val="24"/>
          <w:szCs w:val="24"/>
          <w:lang w:val="en-GB"/>
        </w:rPr>
        <w:t>fresh</w:t>
      </w:r>
      <w:r w:rsidR="002F6A49" w:rsidRPr="00386CC7">
        <w:rPr>
          <w:rFonts w:ascii="Arial" w:hAnsi="Arial" w:cs="Arial"/>
          <w:sz w:val="24"/>
          <w:szCs w:val="24"/>
          <w:lang w:val="en-GB"/>
        </w:rPr>
        <w:t xml:space="preserve"> </w:t>
      </w:r>
      <w:r w:rsidR="007835E3" w:rsidRPr="00386CC7">
        <w:rPr>
          <w:rFonts w:ascii="Arial" w:hAnsi="Arial" w:cs="Arial"/>
          <w:sz w:val="24"/>
          <w:szCs w:val="24"/>
          <w:lang w:val="en-GB"/>
        </w:rPr>
        <w:t xml:space="preserve">waters of </w:t>
      </w:r>
      <w:r w:rsidR="00E81FBC" w:rsidRPr="00386CC7">
        <w:rPr>
          <w:rFonts w:ascii="Arial" w:hAnsi="Arial" w:cs="Arial"/>
          <w:sz w:val="24"/>
          <w:szCs w:val="24"/>
          <w:lang w:val="en-GB"/>
        </w:rPr>
        <w:t xml:space="preserve">the </w:t>
      </w:r>
      <w:r w:rsidR="00E81FBC" w:rsidRPr="00386CC7">
        <w:rPr>
          <w:rStyle w:val="Strong"/>
          <w:rFonts w:ascii="Arial" w:hAnsi="Arial" w:cs="Arial"/>
          <w:b w:val="0"/>
          <w:sz w:val="24"/>
          <w:szCs w:val="24"/>
          <w:lang w:val="en-GB"/>
        </w:rPr>
        <w:t>Mediterranean</w:t>
      </w:r>
      <w:r w:rsidR="00E81FBC" w:rsidRPr="00386CC7">
        <w:rPr>
          <w:rFonts w:ascii="Arial" w:hAnsi="Arial" w:cs="Arial"/>
          <w:sz w:val="24"/>
          <w:szCs w:val="24"/>
          <w:lang w:val="en-GB"/>
        </w:rPr>
        <w:t xml:space="preserve"> region is now recognised as a major threat to </w:t>
      </w:r>
      <w:r w:rsidR="00E81FBC" w:rsidRPr="00386CC7">
        <w:rPr>
          <w:rStyle w:val="Strong"/>
          <w:rFonts w:ascii="Arial" w:hAnsi="Arial" w:cs="Arial"/>
          <w:b w:val="0"/>
          <w:sz w:val="24"/>
          <w:szCs w:val="24"/>
          <w:lang w:val="en-GB"/>
        </w:rPr>
        <w:t>water</w:t>
      </w:r>
      <w:r w:rsidR="002F6A49" w:rsidRPr="00386CC7">
        <w:rPr>
          <w:rStyle w:val="Strong"/>
          <w:rFonts w:ascii="Arial" w:hAnsi="Arial" w:cs="Arial"/>
          <w:b w:val="0"/>
          <w:sz w:val="24"/>
          <w:szCs w:val="24"/>
          <w:lang w:val="en-GB"/>
        </w:rPr>
        <w:t xml:space="preserve"> </w:t>
      </w:r>
      <w:r w:rsidR="00E81FBC" w:rsidRPr="00386CC7">
        <w:rPr>
          <w:rStyle w:val="Strong"/>
          <w:rFonts w:ascii="Arial" w:hAnsi="Arial" w:cs="Arial"/>
          <w:b w:val="0"/>
          <w:sz w:val="24"/>
          <w:szCs w:val="24"/>
          <w:lang w:val="en-GB"/>
        </w:rPr>
        <w:t>birds</w:t>
      </w:r>
      <w:r w:rsidR="00E81FBC" w:rsidRPr="00386CC7">
        <w:rPr>
          <w:rStyle w:val="Strong"/>
          <w:rFonts w:ascii="Arial" w:hAnsi="Arial" w:cs="Arial"/>
          <w:sz w:val="24"/>
          <w:szCs w:val="24"/>
          <w:lang w:val="en-GB"/>
        </w:rPr>
        <w:t xml:space="preserve">, </w:t>
      </w:r>
      <w:r w:rsidR="00944AE7" w:rsidRPr="00386CC7">
        <w:rPr>
          <w:rFonts w:ascii="Arial" w:hAnsi="Arial" w:cs="Arial"/>
          <w:sz w:val="24"/>
          <w:szCs w:val="24"/>
          <w:lang w:val="en-GB"/>
        </w:rPr>
        <w:t>including globally</w:t>
      </w:r>
      <w:r w:rsidR="00E81FBC" w:rsidRPr="00386CC7">
        <w:rPr>
          <w:rFonts w:ascii="Arial" w:hAnsi="Arial" w:cs="Arial"/>
          <w:sz w:val="24"/>
          <w:szCs w:val="24"/>
          <w:lang w:val="en-GB"/>
        </w:rPr>
        <w:t xml:space="preserve"> </w:t>
      </w:r>
      <w:r w:rsidR="00E81FBC" w:rsidRPr="00386CC7">
        <w:rPr>
          <w:rStyle w:val="Strong"/>
          <w:rFonts w:ascii="Arial" w:hAnsi="Arial" w:cs="Arial"/>
          <w:b w:val="0"/>
          <w:sz w:val="24"/>
          <w:szCs w:val="24"/>
          <w:lang w:val="en-GB"/>
        </w:rPr>
        <w:t>threatened</w:t>
      </w:r>
      <w:r w:rsidR="00E81FBC" w:rsidRPr="00386CC7">
        <w:rPr>
          <w:rFonts w:ascii="Arial" w:hAnsi="Arial" w:cs="Arial"/>
          <w:sz w:val="24"/>
          <w:szCs w:val="24"/>
          <w:lang w:val="en-GB"/>
        </w:rPr>
        <w:t xml:space="preserve"> taxa such as white-headed </w:t>
      </w:r>
      <w:r w:rsidR="00E81FBC" w:rsidRPr="00386CC7">
        <w:rPr>
          <w:rStyle w:val="Strong"/>
          <w:rFonts w:ascii="Arial" w:hAnsi="Arial" w:cs="Arial"/>
          <w:b w:val="0"/>
          <w:sz w:val="24"/>
          <w:szCs w:val="24"/>
          <w:lang w:val="en-GB"/>
        </w:rPr>
        <w:t>duck</w:t>
      </w:r>
      <w:r w:rsidR="00E81FBC" w:rsidRPr="00386CC7">
        <w:rPr>
          <w:rFonts w:ascii="Arial" w:hAnsi="Arial" w:cs="Arial"/>
          <w:sz w:val="24"/>
          <w:szCs w:val="24"/>
          <w:lang w:val="en-GB"/>
        </w:rPr>
        <w:t xml:space="preserve"> (</w:t>
      </w:r>
      <w:proofErr w:type="spellStart"/>
      <w:r w:rsidRPr="00386CC7">
        <w:rPr>
          <w:rFonts w:ascii="Arial" w:hAnsi="Arial" w:cs="Arial"/>
          <w:i/>
          <w:iCs/>
          <w:sz w:val="24"/>
          <w:szCs w:val="24"/>
          <w:lang w:val="en-GB"/>
        </w:rPr>
        <w:t>Oxyura</w:t>
      </w:r>
      <w:proofErr w:type="spellEnd"/>
      <w:r w:rsidRPr="00386CC7">
        <w:rPr>
          <w:rFonts w:ascii="Arial" w:hAnsi="Arial" w:cs="Arial"/>
          <w:i/>
          <w:iCs/>
          <w:sz w:val="24"/>
          <w:szCs w:val="24"/>
          <w:lang w:val="en-GB"/>
        </w:rPr>
        <w:t xml:space="preserve"> </w:t>
      </w:r>
      <w:proofErr w:type="spellStart"/>
      <w:r w:rsidRPr="00386CC7">
        <w:rPr>
          <w:rFonts w:ascii="Arial" w:hAnsi="Arial" w:cs="Arial"/>
          <w:i/>
          <w:iCs/>
          <w:sz w:val="24"/>
          <w:szCs w:val="24"/>
          <w:lang w:val="en-GB"/>
        </w:rPr>
        <w:t>leucocephala</w:t>
      </w:r>
      <w:proofErr w:type="spellEnd"/>
      <w:r w:rsidRPr="00386CC7">
        <w:rPr>
          <w:rFonts w:ascii="Arial" w:hAnsi="Arial" w:cs="Arial"/>
          <w:sz w:val="24"/>
          <w:szCs w:val="24"/>
          <w:lang w:val="en-GB"/>
        </w:rPr>
        <w:t xml:space="preserve">), listed as Endangered on the </w:t>
      </w:r>
      <w:r w:rsidR="00E81FBC" w:rsidRPr="00386CC7">
        <w:rPr>
          <w:rFonts w:ascii="Arial" w:hAnsi="Arial" w:cs="Arial"/>
          <w:sz w:val="24"/>
          <w:szCs w:val="24"/>
          <w:lang w:val="en-GB"/>
        </w:rPr>
        <w:t xml:space="preserve">IUCN </w:t>
      </w:r>
      <w:r w:rsidRPr="00386CC7">
        <w:rPr>
          <w:rFonts w:ascii="Arial" w:hAnsi="Arial" w:cs="Arial"/>
          <w:sz w:val="24"/>
          <w:szCs w:val="24"/>
          <w:lang w:val="en-GB"/>
        </w:rPr>
        <w:t>Red List (</w:t>
      </w:r>
      <w:proofErr w:type="spellStart"/>
      <w:r w:rsidR="009B4419">
        <w:rPr>
          <w:rFonts w:ascii="Arial" w:hAnsi="Arial" w:cs="Arial"/>
          <w:sz w:val="24"/>
          <w:szCs w:val="24"/>
          <w:lang w:val="en-GB"/>
        </w:rPr>
        <w:t>BirdLife</w:t>
      </w:r>
      <w:proofErr w:type="spellEnd"/>
      <w:r w:rsidR="009B4419">
        <w:rPr>
          <w:rFonts w:ascii="Arial" w:hAnsi="Arial" w:cs="Arial"/>
          <w:sz w:val="24"/>
          <w:szCs w:val="24"/>
          <w:lang w:val="en-GB"/>
        </w:rPr>
        <w:t xml:space="preserve"> International, 2017</w:t>
      </w:r>
      <w:r w:rsidRPr="00386CC7">
        <w:rPr>
          <w:rFonts w:ascii="Arial" w:hAnsi="Arial" w:cs="Arial"/>
          <w:sz w:val="24"/>
          <w:szCs w:val="24"/>
          <w:lang w:val="en-GB"/>
        </w:rPr>
        <w:t xml:space="preserve">) </w:t>
      </w:r>
      <w:r w:rsidR="00E81FBC" w:rsidRPr="00386CC7">
        <w:rPr>
          <w:rFonts w:ascii="Arial" w:hAnsi="Arial" w:cs="Arial"/>
          <w:sz w:val="24"/>
          <w:szCs w:val="24"/>
          <w:lang w:val="en-GB"/>
        </w:rPr>
        <w:t>(</w:t>
      </w:r>
      <w:proofErr w:type="spellStart"/>
      <w:r w:rsidR="00252E3E" w:rsidRPr="00386CC7">
        <w:rPr>
          <w:rFonts w:ascii="Arial" w:hAnsi="Arial" w:cs="Arial"/>
          <w:sz w:val="24"/>
          <w:szCs w:val="24"/>
          <w:lang w:val="en-GB"/>
        </w:rPr>
        <w:t>Maceda-Veiga</w:t>
      </w:r>
      <w:proofErr w:type="spellEnd"/>
      <w:r w:rsidR="00252E3E" w:rsidRPr="00386CC7">
        <w:rPr>
          <w:rFonts w:ascii="Arial" w:hAnsi="Arial" w:cs="Arial"/>
          <w:sz w:val="24"/>
          <w:szCs w:val="24"/>
          <w:lang w:val="en-GB"/>
        </w:rPr>
        <w:t xml:space="preserve">, </w:t>
      </w:r>
      <w:r w:rsidR="009C043E" w:rsidRPr="00386CC7">
        <w:rPr>
          <w:rFonts w:ascii="Arial" w:hAnsi="Arial" w:cs="Arial"/>
          <w:sz w:val="24"/>
          <w:szCs w:val="24"/>
          <w:lang w:val="en-GB"/>
        </w:rPr>
        <w:t xml:space="preserve">López, </w:t>
      </w:r>
      <w:r w:rsidR="00252E3E" w:rsidRPr="00386CC7">
        <w:rPr>
          <w:rFonts w:ascii="Arial" w:hAnsi="Arial" w:cs="Arial"/>
          <w:sz w:val="24"/>
          <w:szCs w:val="24"/>
          <w:lang w:val="en-GB"/>
        </w:rPr>
        <w:t>&amp; Green</w:t>
      </w:r>
      <w:r w:rsidRPr="00386CC7">
        <w:rPr>
          <w:rFonts w:ascii="Arial" w:hAnsi="Arial" w:cs="Arial"/>
          <w:sz w:val="24"/>
          <w:szCs w:val="24"/>
          <w:lang w:val="en-GB"/>
        </w:rPr>
        <w:t>, 2017)</w:t>
      </w:r>
      <w:r w:rsidR="00E81FBC" w:rsidRPr="00386CC7">
        <w:rPr>
          <w:rFonts w:ascii="Arial" w:hAnsi="Arial" w:cs="Arial"/>
          <w:sz w:val="24"/>
          <w:szCs w:val="24"/>
          <w:lang w:val="en-GB"/>
        </w:rPr>
        <w:t xml:space="preserve">. Similarly, tilapia, </w:t>
      </w:r>
      <w:proofErr w:type="spellStart"/>
      <w:r w:rsidR="00E81FBC" w:rsidRPr="00386CC7">
        <w:rPr>
          <w:rFonts w:ascii="Arial" w:hAnsi="Arial" w:cs="Arial"/>
          <w:i/>
          <w:sz w:val="24"/>
          <w:szCs w:val="24"/>
          <w:lang w:val="en-GB"/>
        </w:rPr>
        <w:t>Oreochromis</w:t>
      </w:r>
      <w:proofErr w:type="spellEnd"/>
      <w:r w:rsidR="00E81FBC" w:rsidRPr="00386CC7">
        <w:rPr>
          <w:rFonts w:ascii="Arial" w:hAnsi="Arial" w:cs="Arial"/>
          <w:sz w:val="24"/>
          <w:szCs w:val="24"/>
          <w:lang w:val="en-GB"/>
        </w:rPr>
        <w:t xml:space="preserve"> spp. and </w:t>
      </w:r>
      <w:r w:rsidR="00E81FBC" w:rsidRPr="00386CC7">
        <w:rPr>
          <w:rFonts w:ascii="Arial" w:hAnsi="Arial" w:cs="Arial"/>
          <w:i/>
          <w:sz w:val="24"/>
          <w:szCs w:val="24"/>
          <w:lang w:val="en-GB"/>
        </w:rPr>
        <w:t xml:space="preserve">C. </w:t>
      </w:r>
      <w:proofErr w:type="spellStart"/>
      <w:r w:rsidR="00E81FBC" w:rsidRPr="00386CC7">
        <w:rPr>
          <w:rFonts w:ascii="Arial" w:hAnsi="Arial" w:cs="Arial"/>
          <w:i/>
          <w:sz w:val="24"/>
          <w:szCs w:val="24"/>
          <w:lang w:val="en-GB"/>
        </w:rPr>
        <w:t>gariepinus</w:t>
      </w:r>
      <w:proofErr w:type="spellEnd"/>
      <w:r w:rsidR="00E81FBC" w:rsidRPr="00386CC7">
        <w:rPr>
          <w:rFonts w:ascii="Arial" w:hAnsi="Arial" w:cs="Arial"/>
          <w:sz w:val="24"/>
          <w:szCs w:val="24"/>
          <w:lang w:val="en-GB"/>
        </w:rPr>
        <w:t xml:space="preserve"> have invaded and now totally dominate Jal Mahal, the water palace lake in Jaipur (Rajasthan state, India), with knock-on consequences for avian biodiversity, further extending the negative socioeconomic implications for bird-watching based ecotourism (H. </w:t>
      </w:r>
      <w:proofErr w:type="spellStart"/>
      <w:r w:rsidR="00E81FBC" w:rsidRPr="00386CC7">
        <w:rPr>
          <w:rFonts w:ascii="Arial" w:hAnsi="Arial" w:cs="Arial"/>
          <w:sz w:val="24"/>
          <w:szCs w:val="24"/>
          <w:lang w:val="en-GB"/>
        </w:rPr>
        <w:t>Vardhan</w:t>
      </w:r>
      <w:proofErr w:type="spellEnd"/>
      <w:r w:rsidR="00E81FBC" w:rsidRPr="00386CC7">
        <w:rPr>
          <w:rFonts w:ascii="Arial" w:hAnsi="Arial" w:cs="Arial"/>
          <w:sz w:val="24"/>
          <w:szCs w:val="24"/>
          <w:lang w:val="en-GB"/>
        </w:rPr>
        <w:t xml:space="preserve">, pers. com. </w:t>
      </w:r>
      <w:r w:rsidR="00FB16FF" w:rsidRPr="00386CC7">
        <w:rPr>
          <w:rFonts w:ascii="Arial" w:hAnsi="Arial" w:cs="Arial"/>
          <w:sz w:val="24"/>
          <w:szCs w:val="24"/>
          <w:lang w:val="en-GB"/>
        </w:rPr>
        <w:t xml:space="preserve">&amp; </w:t>
      </w:r>
      <w:r w:rsidR="00E81FBC" w:rsidRPr="00386CC7">
        <w:rPr>
          <w:rFonts w:ascii="Arial" w:hAnsi="Arial" w:cs="Arial"/>
          <w:sz w:val="24"/>
          <w:szCs w:val="24"/>
          <w:lang w:val="en-GB"/>
        </w:rPr>
        <w:t>author observations)</w:t>
      </w:r>
      <w:r w:rsidR="00261E32" w:rsidRPr="00386CC7">
        <w:rPr>
          <w:rFonts w:ascii="Arial" w:hAnsi="Arial" w:cs="Arial"/>
          <w:sz w:val="24"/>
          <w:szCs w:val="24"/>
          <w:lang w:val="en-GB"/>
        </w:rPr>
        <w:t>.</w:t>
      </w:r>
      <w:r w:rsidR="00BE180E" w:rsidRPr="00386CC7">
        <w:rPr>
          <w:rFonts w:ascii="Arial" w:hAnsi="Arial" w:cs="Arial"/>
          <w:sz w:val="24"/>
          <w:szCs w:val="24"/>
          <w:lang w:val="en-GB"/>
        </w:rPr>
        <w:t xml:space="preserve">  (</w:t>
      </w:r>
      <w:r w:rsidR="00FB2B81" w:rsidRPr="00386CC7">
        <w:rPr>
          <w:rFonts w:ascii="Arial" w:hAnsi="Arial" w:cs="Arial"/>
          <w:sz w:val="24"/>
          <w:szCs w:val="24"/>
          <w:lang w:val="en-GB"/>
        </w:rPr>
        <w:t>I</w:t>
      </w:r>
      <w:r w:rsidR="00BE180E" w:rsidRPr="00386CC7">
        <w:rPr>
          <w:rFonts w:ascii="Arial" w:hAnsi="Arial" w:cs="Arial"/>
          <w:sz w:val="24"/>
          <w:szCs w:val="24"/>
          <w:lang w:val="en-GB"/>
        </w:rPr>
        <w:t xml:space="preserve">nvasion of Jal Mahal by </w:t>
      </w:r>
      <w:proofErr w:type="spellStart"/>
      <w:r w:rsidR="00BE180E" w:rsidRPr="00386CC7">
        <w:rPr>
          <w:rFonts w:ascii="Arial" w:hAnsi="Arial" w:cs="Arial"/>
          <w:i/>
          <w:sz w:val="24"/>
          <w:szCs w:val="24"/>
          <w:lang w:val="en-GB"/>
        </w:rPr>
        <w:t>Clarias</w:t>
      </w:r>
      <w:proofErr w:type="spellEnd"/>
      <w:r w:rsidR="00BE180E" w:rsidRPr="00386CC7">
        <w:rPr>
          <w:rFonts w:ascii="Arial" w:hAnsi="Arial" w:cs="Arial"/>
          <w:i/>
          <w:sz w:val="24"/>
          <w:szCs w:val="24"/>
          <w:lang w:val="en-GB"/>
        </w:rPr>
        <w:t xml:space="preserve"> </w:t>
      </w:r>
      <w:proofErr w:type="spellStart"/>
      <w:r w:rsidR="00BE180E" w:rsidRPr="00386CC7">
        <w:rPr>
          <w:rFonts w:ascii="Arial" w:hAnsi="Arial" w:cs="Arial"/>
          <w:i/>
          <w:sz w:val="24"/>
          <w:szCs w:val="24"/>
          <w:lang w:val="en-GB"/>
        </w:rPr>
        <w:t>gariepinus</w:t>
      </w:r>
      <w:proofErr w:type="spellEnd"/>
      <w:r w:rsidR="00BE180E" w:rsidRPr="00386CC7">
        <w:rPr>
          <w:rFonts w:ascii="Arial" w:hAnsi="Arial" w:cs="Arial"/>
          <w:sz w:val="24"/>
          <w:szCs w:val="24"/>
          <w:lang w:val="en-GB"/>
        </w:rPr>
        <w:t xml:space="preserve"> and </w:t>
      </w:r>
      <w:proofErr w:type="spellStart"/>
      <w:r w:rsidR="00BE180E" w:rsidRPr="00386CC7">
        <w:rPr>
          <w:rFonts w:ascii="Arial" w:hAnsi="Arial" w:cs="Arial"/>
          <w:i/>
          <w:sz w:val="24"/>
          <w:szCs w:val="24"/>
          <w:lang w:val="en-GB"/>
        </w:rPr>
        <w:t>Oreochromis</w:t>
      </w:r>
      <w:proofErr w:type="spellEnd"/>
      <w:r w:rsidR="007B33E6" w:rsidRPr="00386CC7">
        <w:rPr>
          <w:rFonts w:ascii="Arial" w:hAnsi="Arial" w:cs="Arial"/>
          <w:sz w:val="24"/>
          <w:szCs w:val="24"/>
          <w:lang w:val="en-GB"/>
        </w:rPr>
        <w:t xml:space="preserve"> spp. </w:t>
      </w:r>
      <w:r w:rsidR="00BE180E" w:rsidRPr="00386CC7">
        <w:rPr>
          <w:rFonts w:ascii="Arial" w:hAnsi="Arial" w:cs="Arial"/>
          <w:sz w:val="24"/>
          <w:szCs w:val="24"/>
          <w:lang w:val="en-GB"/>
        </w:rPr>
        <w:t>has yet to feature in the peer-reviewed literature</w:t>
      </w:r>
      <w:r w:rsidR="00FB2B81" w:rsidRPr="00386CC7">
        <w:rPr>
          <w:rFonts w:ascii="Arial" w:hAnsi="Arial" w:cs="Arial"/>
          <w:sz w:val="24"/>
          <w:szCs w:val="24"/>
          <w:lang w:val="en-GB"/>
        </w:rPr>
        <w:t xml:space="preserve"> but is well-known locally, observed by </w:t>
      </w:r>
      <w:r w:rsidR="002F6A49" w:rsidRPr="00386CC7">
        <w:rPr>
          <w:rFonts w:ascii="Arial" w:hAnsi="Arial" w:cs="Arial"/>
          <w:sz w:val="24"/>
          <w:szCs w:val="24"/>
          <w:lang w:val="en-GB"/>
        </w:rPr>
        <w:t xml:space="preserve">the </w:t>
      </w:r>
      <w:r w:rsidR="00FB2B81" w:rsidRPr="00386CC7">
        <w:rPr>
          <w:rFonts w:ascii="Arial" w:hAnsi="Arial" w:cs="Arial"/>
          <w:sz w:val="24"/>
          <w:szCs w:val="24"/>
          <w:lang w:val="en-GB"/>
        </w:rPr>
        <w:t>authors and other local biologists, and there are many YouTube</w:t>
      </w:r>
      <w:r w:rsidR="002F6A49" w:rsidRPr="00386CC7">
        <w:rPr>
          <w:rFonts w:ascii="Arial" w:hAnsi="Arial" w:cs="Arial"/>
          <w:sz w:val="24"/>
          <w:szCs w:val="24"/>
          <w:lang w:val="en-GB"/>
        </w:rPr>
        <w:t>.com</w:t>
      </w:r>
      <w:r w:rsidR="00FB2B81" w:rsidRPr="00386CC7">
        <w:rPr>
          <w:rFonts w:ascii="Arial" w:hAnsi="Arial" w:cs="Arial"/>
          <w:sz w:val="24"/>
          <w:szCs w:val="24"/>
          <w:lang w:val="en-GB"/>
        </w:rPr>
        <w:t xml:space="preserve"> clips of the two species in vast numbers and also sometimes turning up dead as the lake goes anoxic</w:t>
      </w:r>
      <w:r w:rsidR="00BE180E" w:rsidRPr="00386CC7">
        <w:rPr>
          <w:rFonts w:ascii="Arial" w:hAnsi="Arial" w:cs="Arial"/>
          <w:sz w:val="24"/>
          <w:szCs w:val="24"/>
          <w:lang w:val="en-GB"/>
        </w:rPr>
        <w:t>.</w:t>
      </w:r>
      <w:r w:rsidR="007B33E6" w:rsidRPr="00386CC7">
        <w:rPr>
          <w:rFonts w:ascii="Arial" w:hAnsi="Arial" w:cs="Arial"/>
          <w:sz w:val="24"/>
          <w:szCs w:val="24"/>
          <w:lang w:val="en-GB"/>
        </w:rPr>
        <w:t>)</w:t>
      </w:r>
    </w:p>
    <w:p w14:paraId="256743E9" w14:textId="77777777" w:rsidR="00E81FBC" w:rsidRPr="00386CC7" w:rsidRDefault="00BE7273" w:rsidP="00742C42">
      <w:pPr>
        <w:spacing w:after="160"/>
        <w:rPr>
          <w:rFonts w:ascii="Arial" w:hAnsi="Arial" w:cs="Arial"/>
          <w:sz w:val="24"/>
          <w:szCs w:val="24"/>
          <w:lang w:val="en-GB"/>
        </w:rPr>
      </w:pPr>
      <w:r w:rsidRPr="00386CC7">
        <w:rPr>
          <w:rFonts w:ascii="Arial" w:hAnsi="Arial" w:cs="Arial"/>
          <w:sz w:val="24"/>
          <w:szCs w:val="24"/>
          <w:lang w:val="en-GB"/>
        </w:rPr>
        <w:t>There is limited case law at present relating to the potential ramifications of live release.  However, i</w:t>
      </w:r>
      <w:r w:rsidR="00E81FBC" w:rsidRPr="00386CC7">
        <w:rPr>
          <w:rFonts w:ascii="Arial" w:hAnsi="Arial" w:cs="Arial"/>
          <w:sz w:val="24"/>
          <w:szCs w:val="24"/>
          <w:lang w:val="en-GB"/>
        </w:rPr>
        <w:t>n the UK, two Buddhists performing a live release ritual were convicted, fined and ordered to pay compensation in September 2017 of offences under the Wildlife and Countryside Act 1981 for releasing non-native lobsters into the sea, potentially causing “untold damage” to marine life (</w:t>
      </w:r>
      <w:r w:rsidRPr="00386CC7">
        <w:rPr>
          <w:rFonts w:ascii="Arial" w:hAnsi="Arial" w:cs="Arial"/>
          <w:sz w:val="24"/>
          <w:szCs w:val="24"/>
          <w:lang w:val="en-GB"/>
        </w:rPr>
        <w:t>Sherwood, 2017)</w:t>
      </w:r>
      <w:r w:rsidR="00E81FBC" w:rsidRPr="00386CC7">
        <w:rPr>
          <w:rFonts w:ascii="Arial" w:hAnsi="Arial" w:cs="Arial"/>
          <w:sz w:val="24"/>
          <w:szCs w:val="24"/>
          <w:lang w:val="en-GB"/>
        </w:rPr>
        <w:t>.</w:t>
      </w:r>
    </w:p>
    <w:p w14:paraId="05A51079" w14:textId="77777777" w:rsidR="00436D6D" w:rsidRPr="00386CC7" w:rsidRDefault="00436D6D" w:rsidP="00742C42">
      <w:pPr>
        <w:spacing w:after="160"/>
        <w:rPr>
          <w:rFonts w:ascii="Arial" w:hAnsi="Arial" w:cs="Arial"/>
          <w:sz w:val="24"/>
          <w:szCs w:val="24"/>
          <w:lang w:val="en-GB"/>
        </w:rPr>
      </w:pPr>
    </w:p>
    <w:p w14:paraId="2875A8BB" w14:textId="7D5048C0" w:rsidR="00436D6D" w:rsidRPr="00386CC7" w:rsidRDefault="001A269C" w:rsidP="00742C42">
      <w:pPr>
        <w:spacing w:after="160"/>
        <w:rPr>
          <w:rFonts w:ascii="Arial" w:hAnsi="Arial" w:cs="Arial"/>
          <w:b/>
          <w:sz w:val="24"/>
          <w:szCs w:val="24"/>
          <w:lang w:val="en-GB"/>
        </w:rPr>
      </w:pPr>
      <w:r w:rsidRPr="00386CC7">
        <w:rPr>
          <w:rFonts w:ascii="Arial" w:hAnsi="Arial" w:cs="Arial"/>
          <w:b/>
          <w:sz w:val="24"/>
          <w:szCs w:val="24"/>
          <w:lang w:val="en-GB"/>
        </w:rPr>
        <w:t>4</w:t>
      </w:r>
      <w:r w:rsidR="00F42FA3" w:rsidRPr="00386CC7">
        <w:rPr>
          <w:rFonts w:ascii="Arial" w:hAnsi="Arial" w:cs="Arial"/>
          <w:b/>
          <w:sz w:val="24"/>
          <w:szCs w:val="24"/>
          <w:lang w:val="en-GB"/>
        </w:rPr>
        <w:t xml:space="preserve">. </w:t>
      </w:r>
      <w:r w:rsidR="00436D6D" w:rsidRPr="00386CC7">
        <w:rPr>
          <w:rFonts w:ascii="Arial" w:hAnsi="Arial" w:cs="Arial"/>
          <w:b/>
          <w:sz w:val="24"/>
          <w:szCs w:val="24"/>
          <w:lang w:val="en-GB"/>
        </w:rPr>
        <w:t>Conclusions and recommendation</w:t>
      </w:r>
    </w:p>
    <w:p w14:paraId="44D6DF4E" w14:textId="3AD4A9A6" w:rsidR="00BE7273" w:rsidRPr="00386CC7" w:rsidRDefault="00BE7273" w:rsidP="00742C42">
      <w:pPr>
        <w:spacing w:after="160"/>
        <w:rPr>
          <w:rFonts w:ascii="Arial" w:hAnsi="Arial" w:cs="Arial"/>
          <w:sz w:val="24"/>
          <w:szCs w:val="24"/>
          <w:lang w:val="en-GB"/>
        </w:rPr>
      </w:pPr>
      <w:r w:rsidRPr="00386CC7">
        <w:rPr>
          <w:rFonts w:ascii="Arial" w:hAnsi="Arial" w:cs="Arial"/>
          <w:sz w:val="24"/>
          <w:szCs w:val="24"/>
          <w:lang w:val="en-GB"/>
        </w:rPr>
        <w:t xml:space="preserve">At present, there appears to be little awareness about potential perverse, unintended outcomes from live release practices for aquatic and other wildlife, </w:t>
      </w:r>
      <w:r w:rsidR="004C109C" w:rsidRPr="00386CC7">
        <w:rPr>
          <w:rFonts w:ascii="Arial" w:hAnsi="Arial" w:cs="Arial"/>
          <w:sz w:val="24"/>
          <w:szCs w:val="24"/>
          <w:lang w:val="en-GB"/>
        </w:rPr>
        <w:t xml:space="preserve">a lack of quantification of conservation impacts, and consequently no </w:t>
      </w:r>
      <w:r w:rsidRPr="00386CC7">
        <w:rPr>
          <w:rFonts w:ascii="Arial" w:hAnsi="Arial" w:cs="Arial"/>
          <w:sz w:val="24"/>
          <w:szCs w:val="24"/>
          <w:lang w:val="en-GB"/>
        </w:rPr>
        <w:t>effective</w:t>
      </w:r>
      <w:r w:rsidR="007B33E6" w:rsidRPr="00386CC7">
        <w:rPr>
          <w:rFonts w:ascii="Arial" w:hAnsi="Arial" w:cs="Arial"/>
          <w:sz w:val="24"/>
          <w:szCs w:val="24"/>
          <w:lang w:val="en-GB"/>
        </w:rPr>
        <w:t>, proactive</w:t>
      </w:r>
      <w:r w:rsidRPr="00386CC7">
        <w:rPr>
          <w:rFonts w:ascii="Arial" w:hAnsi="Arial" w:cs="Arial"/>
          <w:sz w:val="24"/>
          <w:szCs w:val="24"/>
          <w:lang w:val="en-GB"/>
        </w:rPr>
        <w:t xml:space="preserve"> </w:t>
      </w:r>
      <w:r w:rsidRPr="00386CC7">
        <w:rPr>
          <w:rFonts w:ascii="Arial" w:hAnsi="Arial" w:cs="Arial"/>
          <w:sz w:val="24"/>
          <w:szCs w:val="24"/>
          <w:lang w:val="en-GB"/>
        </w:rPr>
        <w:lastRenderedPageBreak/>
        <w:t xml:space="preserve">interventions to avert them.  </w:t>
      </w:r>
      <w:r w:rsidR="00342A8D" w:rsidRPr="00386CC7">
        <w:rPr>
          <w:rFonts w:ascii="Arial" w:hAnsi="Arial" w:cs="Arial"/>
          <w:sz w:val="24"/>
          <w:szCs w:val="24"/>
          <w:lang w:val="en-GB"/>
        </w:rPr>
        <w:t xml:space="preserve">Nor is there a great deal of scientific study to back up management advice.  Table </w:t>
      </w:r>
      <w:r w:rsidR="004C109C" w:rsidRPr="00386CC7">
        <w:rPr>
          <w:rFonts w:ascii="Arial" w:hAnsi="Arial" w:cs="Arial"/>
          <w:sz w:val="24"/>
          <w:szCs w:val="24"/>
          <w:lang w:val="en-GB"/>
        </w:rPr>
        <w:t>2</w:t>
      </w:r>
      <w:r w:rsidR="00342A8D" w:rsidRPr="00386CC7">
        <w:rPr>
          <w:rFonts w:ascii="Arial" w:hAnsi="Arial" w:cs="Arial"/>
          <w:sz w:val="24"/>
          <w:szCs w:val="24"/>
          <w:lang w:val="en-GB"/>
        </w:rPr>
        <w:t xml:space="preserve"> documents the outcomes of searches on the University of the West of England’s online library resources (dated 20</w:t>
      </w:r>
      <w:r w:rsidR="00342A8D" w:rsidRPr="00386CC7">
        <w:rPr>
          <w:rFonts w:ascii="Arial" w:hAnsi="Arial" w:cs="Arial"/>
          <w:sz w:val="24"/>
          <w:szCs w:val="24"/>
          <w:vertAlign w:val="superscript"/>
          <w:lang w:val="en-GB"/>
        </w:rPr>
        <w:t>th</w:t>
      </w:r>
      <w:r w:rsidR="00342A8D" w:rsidRPr="00386CC7">
        <w:rPr>
          <w:rFonts w:ascii="Arial" w:hAnsi="Arial" w:cs="Arial"/>
          <w:sz w:val="24"/>
          <w:szCs w:val="24"/>
          <w:lang w:val="en-GB"/>
        </w:rPr>
        <w:t xml:space="preserve"> April 2018) using the filter of ‘Scholarly and peer reviewed’ sources</w:t>
      </w:r>
      <w:r w:rsidR="00B849EF" w:rsidRPr="00386CC7">
        <w:rPr>
          <w:rFonts w:ascii="Arial" w:hAnsi="Arial" w:cs="Arial"/>
          <w:sz w:val="24"/>
          <w:szCs w:val="24"/>
          <w:lang w:val="en-GB"/>
        </w:rPr>
        <w:t xml:space="preserve">.  Although many pertain to the intent of doing no harm, only </w:t>
      </w:r>
      <w:r w:rsidR="00F766E0" w:rsidRPr="00386CC7">
        <w:rPr>
          <w:rFonts w:ascii="Arial" w:hAnsi="Arial" w:cs="Arial"/>
          <w:sz w:val="24"/>
          <w:szCs w:val="24"/>
          <w:lang w:val="en-GB"/>
        </w:rPr>
        <w:t xml:space="preserve">a small number of sources </w:t>
      </w:r>
      <w:r w:rsidR="002F6A49" w:rsidRPr="00386CC7">
        <w:rPr>
          <w:rFonts w:ascii="Arial" w:hAnsi="Arial" w:cs="Arial"/>
          <w:sz w:val="24"/>
          <w:szCs w:val="24"/>
          <w:lang w:val="en-GB"/>
        </w:rPr>
        <w:t xml:space="preserve">relate </w:t>
      </w:r>
      <w:r w:rsidR="00B849EF" w:rsidRPr="00386CC7">
        <w:rPr>
          <w:rFonts w:ascii="Arial" w:hAnsi="Arial" w:cs="Arial"/>
          <w:sz w:val="24"/>
          <w:szCs w:val="24"/>
          <w:lang w:val="en-GB"/>
        </w:rPr>
        <w:t xml:space="preserve">directly to the </w:t>
      </w:r>
      <w:r w:rsidR="00342A8D" w:rsidRPr="00386CC7">
        <w:rPr>
          <w:rFonts w:ascii="Arial" w:hAnsi="Arial" w:cs="Arial"/>
          <w:sz w:val="24"/>
          <w:szCs w:val="24"/>
          <w:lang w:val="en-GB"/>
        </w:rPr>
        <w:t xml:space="preserve">problem of </w:t>
      </w:r>
      <w:r w:rsidR="00B849EF" w:rsidRPr="00386CC7">
        <w:rPr>
          <w:rFonts w:ascii="Arial" w:hAnsi="Arial" w:cs="Arial"/>
          <w:sz w:val="24"/>
          <w:szCs w:val="24"/>
          <w:lang w:val="en-GB"/>
        </w:rPr>
        <w:t xml:space="preserve">unintended </w:t>
      </w:r>
      <w:r w:rsidR="00342A8D" w:rsidRPr="00386CC7">
        <w:rPr>
          <w:rFonts w:ascii="Arial" w:hAnsi="Arial" w:cs="Arial"/>
          <w:sz w:val="24"/>
          <w:szCs w:val="24"/>
          <w:lang w:val="en-GB"/>
        </w:rPr>
        <w:t>alien species invasions affecting aquatic conservation.</w:t>
      </w:r>
    </w:p>
    <w:p w14:paraId="769EE2E0" w14:textId="77777777" w:rsidR="00FE5291" w:rsidRPr="00386CC7" w:rsidRDefault="00FE5291" w:rsidP="00FE5291">
      <w:pPr>
        <w:spacing w:after="160"/>
        <w:rPr>
          <w:rFonts w:ascii="Arial" w:hAnsi="Arial" w:cs="Arial"/>
          <w:i/>
          <w:sz w:val="24"/>
          <w:szCs w:val="24"/>
          <w:lang w:val="en-GB"/>
        </w:rPr>
      </w:pPr>
      <w:r w:rsidRPr="00386CC7">
        <w:rPr>
          <w:rFonts w:ascii="Arial" w:hAnsi="Arial" w:cs="Arial"/>
          <w:i/>
          <w:sz w:val="24"/>
          <w:szCs w:val="24"/>
          <w:lang w:val="en-GB"/>
        </w:rPr>
        <w:t>Table 2: Searches of the online libraries for ‘scholarly and peer reviewed’ documents relevant to alien species invasions form live release affecting aquatic nature conservation</w:t>
      </w:r>
    </w:p>
    <w:tbl>
      <w:tblPr>
        <w:tblStyle w:val="TableGrid"/>
        <w:tblW w:w="0" w:type="auto"/>
        <w:tblLook w:val="04A0" w:firstRow="1" w:lastRow="0" w:firstColumn="1" w:lastColumn="0" w:noHBand="0" w:noVBand="1"/>
      </w:tblPr>
      <w:tblGrid>
        <w:gridCol w:w="2547"/>
        <w:gridCol w:w="1134"/>
        <w:gridCol w:w="5669"/>
      </w:tblGrid>
      <w:tr w:rsidR="00FE5291" w:rsidRPr="00386CC7" w14:paraId="44C7179D" w14:textId="77777777" w:rsidTr="00930C7D">
        <w:tc>
          <w:tcPr>
            <w:tcW w:w="2547" w:type="dxa"/>
            <w:shd w:val="clear" w:color="auto" w:fill="BFBFBF" w:themeFill="background1" w:themeFillShade="BF"/>
          </w:tcPr>
          <w:p w14:paraId="48729A92"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Search terms</w:t>
            </w:r>
          </w:p>
        </w:tc>
        <w:tc>
          <w:tcPr>
            <w:tcW w:w="1134" w:type="dxa"/>
            <w:shd w:val="clear" w:color="auto" w:fill="BFBFBF" w:themeFill="background1" w:themeFillShade="BF"/>
          </w:tcPr>
          <w:p w14:paraId="6FA09BCB"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Number of hits</w:t>
            </w:r>
          </w:p>
        </w:tc>
        <w:tc>
          <w:tcPr>
            <w:tcW w:w="5669" w:type="dxa"/>
            <w:shd w:val="clear" w:color="auto" w:fill="BFBFBF" w:themeFill="background1" w:themeFillShade="BF"/>
          </w:tcPr>
          <w:p w14:paraId="7F85A2E5" w14:textId="77777777" w:rsidR="00FE5291" w:rsidRPr="00386CC7" w:rsidRDefault="00FE5291" w:rsidP="00930C7D">
            <w:pPr>
              <w:spacing w:before="120"/>
              <w:rPr>
                <w:rFonts w:ascii="Arial" w:hAnsi="Arial" w:cs="Arial"/>
                <w:b/>
                <w:sz w:val="20"/>
                <w:szCs w:val="20"/>
              </w:rPr>
            </w:pPr>
            <w:r w:rsidRPr="00386CC7">
              <w:rPr>
                <w:rFonts w:ascii="Arial" w:hAnsi="Arial" w:cs="Arial"/>
                <w:b/>
                <w:sz w:val="20"/>
                <w:szCs w:val="20"/>
              </w:rPr>
              <w:t>Number of relevant hits</w:t>
            </w:r>
          </w:p>
        </w:tc>
      </w:tr>
      <w:tr w:rsidR="00FE5291" w:rsidRPr="00386CC7" w14:paraId="2DF295F2" w14:textId="77777777" w:rsidTr="00930C7D">
        <w:tc>
          <w:tcPr>
            <w:tcW w:w="2547" w:type="dxa"/>
          </w:tcPr>
          <w:p w14:paraId="24E1B59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(live release) AND (</w:t>
            </w:r>
            <w:proofErr w:type="spellStart"/>
            <w:r w:rsidRPr="00386CC7">
              <w:rPr>
                <w:rFonts w:ascii="Arial" w:hAnsi="Arial" w:cs="Arial"/>
                <w:sz w:val="20"/>
                <w:szCs w:val="20"/>
              </w:rPr>
              <w:t>buddhist</w:t>
            </w:r>
            <w:proofErr w:type="spellEnd"/>
            <w:r w:rsidRPr="00386CC7">
              <w:rPr>
                <w:rFonts w:ascii="Arial" w:hAnsi="Arial" w:cs="Arial"/>
                <w:sz w:val="20"/>
                <w:szCs w:val="20"/>
              </w:rPr>
              <w:t>) AND (invasion)</w:t>
            </w:r>
          </w:p>
        </w:tc>
        <w:tc>
          <w:tcPr>
            <w:tcW w:w="1134" w:type="dxa"/>
          </w:tcPr>
          <w:p w14:paraId="01FFDCEA"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657</w:t>
            </w:r>
          </w:p>
        </w:tc>
        <w:tc>
          <w:tcPr>
            <w:tcW w:w="5669" w:type="dxa"/>
          </w:tcPr>
          <w:p w14:paraId="4FCAB0E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3, assessed from top 100 beyond which relevance declined substantially (</w:t>
            </w:r>
            <w:proofErr w:type="spellStart"/>
            <w:r w:rsidRPr="00386CC7">
              <w:rPr>
                <w:rFonts w:ascii="Arial" w:hAnsi="Arial" w:cs="Arial"/>
                <w:sz w:val="20"/>
                <w:szCs w:val="20"/>
              </w:rPr>
              <w:t>Agoramoorthy</w:t>
            </w:r>
            <w:proofErr w:type="spellEnd"/>
            <w:r w:rsidRPr="00386CC7">
              <w:rPr>
                <w:rFonts w:ascii="Arial" w:hAnsi="Arial" w:cs="Arial"/>
                <w:sz w:val="20"/>
                <w:szCs w:val="20"/>
              </w:rPr>
              <w:t xml:space="preserve"> &amp; Hsu, 2007; </w:t>
            </w:r>
            <w:proofErr w:type="spellStart"/>
            <w:r w:rsidRPr="00386CC7">
              <w:rPr>
                <w:rFonts w:ascii="Arial" w:hAnsi="Arial" w:cs="Arial"/>
                <w:sz w:val="20"/>
                <w:szCs w:val="20"/>
              </w:rPr>
              <w:t>Shiu</w:t>
            </w:r>
            <w:proofErr w:type="spellEnd"/>
            <w:r w:rsidRPr="00386CC7">
              <w:rPr>
                <w:rFonts w:ascii="Arial" w:hAnsi="Arial" w:cs="Arial"/>
                <w:sz w:val="20"/>
                <w:szCs w:val="20"/>
              </w:rPr>
              <w:t xml:space="preserve"> &amp; Stokes, 2008; Gong, Chow, Fong, &amp; Shi, 2009; Liu, </w:t>
            </w:r>
            <w:proofErr w:type="spellStart"/>
            <w:r w:rsidRPr="00386CC7">
              <w:rPr>
                <w:rFonts w:ascii="Arial" w:hAnsi="Arial" w:cs="Arial"/>
                <w:sz w:val="20"/>
                <w:szCs w:val="20"/>
              </w:rPr>
              <w:t>McGarrity</w:t>
            </w:r>
            <w:proofErr w:type="spellEnd"/>
            <w:r w:rsidRPr="00386CC7">
              <w:rPr>
                <w:rFonts w:ascii="Arial" w:hAnsi="Arial" w:cs="Arial"/>
                <w:sz w:val="20"/>
                <w:szCs w:val="20"/>
              </w:rPr>
              <w:t xml:space="preserve">, Bai, </w:t>
            </w:r>
            <w:proofErr w:type="spellStart"/>
            <w:r w:rsidRPr="00386CC7">
              <w:rPr>
                <w:rFonts w:ascii="Arial" w:hAnsi="Arial" w:cs="Arial"/>
                <w:sz w:val="20"/>
                <w:szCs w:val="20"/>
              </w:rPr>
              <w:t>Ke</w:t>
            </w:r>
            <w:proofErr w:type="spellEnd"/>
            <w:r w:rsidRPr="00386CC7">
              <w:rPr>
                <w:rFonts w:ascii="Arial" w:hAnsi="Arial" w:cs="Arial"/>
                <w:sz w:val="20"/>
                <w:szCs w:val="20"/>
              </w:rPr>
              <w:t>, &amp; Li, 2013)</w:t>
            </w:r>
          </w:p>
        </w:tc>
      </w:tr>
      <w:tr w:rsidR="00FE5291" w:rsidRPr="00386CC7" w14:paraId="2CCE277E" w14:textId="77777777" w:rsidTr="00930C7D">
        <w:tc>
          <w:tcPr>
            <w:tcW w:w="2547" w:type="dxa"/>
          </w:tcPr>
          <w:p w14:paraId="4E6F3C94"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(live release) AND (</w:t>
            </w:r>
            <w:proofErr w:type="spellStart"/>
            <w:r w:rsidRPr="00386CC7">
              <w:rPr>
                <w:rFonts w:ascii="Arial" w:hAnsi="Arial" w:cs="Arial"/>
                <w:sz w:val="20"/>
                <w:szCs w:val="20"/>
              </w:rPr>
              <w:t>buddhist</w:t>
            </w:r>
            <w:proofErr w:type="spellEnd"/>
            <w:r w:rsidRPr="00386CC7">
              <w:rPr>
                <w:rFonts w:ascii="Arial" w:hAnsi="Arial" w:cs="Arial"/>
                <w:sz w:val="20"/>
                <w:szCs w:val="20"/>
              </w:rPr>
              <w:t>) AND (fish)</w:t>
            </w:r>
          </w:p>
        </w:tc>
        <w:tc>
          <w:tcPr>
            <w:tcW w:w="1134" w:type="dxa"/>
          </w:tcPr>
          <w:p w14:paraId="1C73E78A"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680</w:t>
            </w:r>
          </w:p>
        </w:tc>
        <w:tc>
          <w:tcPr>
            <w:tcW w:w="5669" w:type="dxa"/>
          </w:tcPr>
          <w:p w14:paraId="2586509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4, assessed from top 100 beyond which relevance declined substantially (</w:t>
            </w:r>
            <w:proofErr w:type="spellStart"/>
            <w:r w:rsidRPr="00386CC7">
              <w:rPr>
                <w:rFonts w:ascii="Arial" w:hAnsi="Arial" w:cs="Arial"/>
                <w:sz w:val="20"/>
                <w:szCs w:val="20"/>
              </w:rPr>
              <w:t>Agoramoorthy</w:t>
            </w:r>
            <w:proofErr w:type="spellEnd"/>
            <w:r w:rsidRPr="00386CC7">
              <w:rPr>
                <w:rFonts w:ascii="Arial" w:hAnsi="Arial" w:cs="Arial"/>
                <w:sz w:val="20"/>
                <w:szCs w:val="20"/>
              </w:rPr>
              <w:t xml:space="preserve"> &amp; Hsu, 2007; </w:t>
            </w:r>
            <w:proofErr w:type="spellStart"/>
            <w:r w:rsidRPr="00386CC7">
              <w:rPr>
                <w:rFonts w:ascii="Arial" w:hAnsi="Arial" w:cs="Arial"/>
                <w:sz w:val="20"/>
                <w:szCs w:val="20"/>
              </w:rPr>
              <w:t>Shiu</w:t>
            </w:r>
            <w:proofErr w:type="spellEnd"/>
            <w:r w:rsidRPr="00386CC7">
              <w:rPr>
                <w:rFonts w:ascii="Arial" w:hAnsi="Arial" w:cs="Arial"/>
                <w:sz w:val="20"/>
                <w:szCs w:val="20"/>
              </w:rPr>
              <w:t xml:space="preserve"> &amp; Stokes, 2008; Gong, Chow, Fong, &amp; Shi, 2009; Liu, </w:t>
            </w:r>
            <w:proofErr w:type="spellStart"/>
            <w:r w:rsidRPr="00386CC7">
              <w:rPr>
                <w:rFonts w:ascii="Arial" w:hAnsi="Arial" w:cs="Arial"/>
                <w:sz w:val="20"/>
                <w:szCs w:val="20"/>
              </w:rPr>
              <w:t>McGarrity</w:t>
            </w:r>
            <w:proofErr w:type="spellEnd"/>
            <w:r w:rsidRPr="00386CC7">
              <w:rPr>
                <w:rFonts w:ascii="Arial" w:hAnsi="Arial" w:cs="Arial"/>
                <w:sz w:val="20"/>
                <w:szCs w:val="20"/>
              </w:rPr>
              <w:t xml:space="preserve">, Bai, </w:t>
            </w:r>
            <w:proofErr w:type="spellStart"/>
            <w:r w:rsidRPr="00386CC7">
              <w:rPr>
                <w:rFonts w:ascii="Arial" w:hAnsi="Arial" w:cs="Arial"/>
                <w:sz w:val="20"/>
                <w:szCs w:val="20"/>
              </w:rPr>
              <w:t>Ke</w:t>
            </w:r>
            <w:proofErr w:type="spellEnd"/>
            <w:r w:rsidRPr="00386CC7">
              <w:rPr>
                <w:rFonts w:ascii="Arial" w:hAnsi="Arial" w:cs="Arial"/>
                <w:sz w:val="20"/>
                <w:szCs w:val="20"/>
              </w:rPr>
              <w:t>, &amp; Li, 2013)</w:t>
            </w:r>
          </w:p>
        </w:tc>
      </w:tr>
      <w:tr w:rsidR="00FE5291" w:rsidRPr="00386CC7" w14:paraId="662A2B56" w14:textId="77777777" w:rsidTr="00930C7D">
        <w:tc>
          <w:tcPr>
            <w:tcW w:w="2547" w:type="dxa"/>
          </w:tcPr>
          <w:p w14:paraId="7BCDCB8F"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(live release) AND (</w:t>
            </w:r>
            <w:proofErr w:type="spellStart"/>
            <w:r w:rsidRPr="00386CC7">
              <w:rPr>
                <w:rFonts w:ascii="Arial" w:hAnsi="Arial" w:cs="Arial"/>
                <w:sz w:val="20"/>
                <w:szCs w:val="20"/>
              </w:rPr>
              <w:t>buddhist</w:t>
            </w:r>
            <w:proofErr w:type="spellEnd"/>
            <w:r w:rsidRPr="00386CC7">
              <w:rPr>
                <w:rFonts w:ascii="Arial" w:hAnsi="Arial" w:cs="Arial"/>
                <w:sz w:val="20"/>
                <w:szCs w:val="20"/>
              </w:rPr>
              <w:t>) AND (conservation)</w:t>
            </w:r>
          </w:p>
        </w:tc>
        <w:tc>
          <w:tcPr>
            <w:tcW w:w="1134" w:type="dxa"/>
          </w:tcPr>
          <w:p w14:paraId="21073565"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346</w:t>
            </w:r>
          </w:p>
        </w:tc>
        <w:tc>
          <w:tcPr>
            <w:tcW w:w="5669" w:type="dxa"/>
          </w:tcPr>
          <w:p w14:paraId="2C9834B1" w14:textId="77777777" w:rsidR="00FE5291" w:rsidRPr="00386CC7" w:rsidRDefault="00FE5291" w:rsidP="00930C7D">
            <w:pPr>
              <w:spacing w:before="120"/>
              <w:rPr>
                <w:rFonts w:ascii="Arial" w:hAnsi="Arial" w:cs="Arial"/>
                <w:sz w:val="20"/>
                <w:szCs w:val="20"/>
              </w:rPr>
            </w:pPr>
            <w:r w:rsidRPr="00386CC7">
              <w:rPr>
                <w:rFonts w:ascii="Arial" w:hAnsi="Arial" w:cs="Arial"/>
                <w:sz w:val="20"/>
                <w:szCs w:val="20"/>
              </w:rPr>
              <w:t xml:space="preserve">5, assessed from top 100 beyond which relevance declined substantially (West, 1997; </w:t>
            </w:r>
            <w:proofErr w:type="spellStart"/>
            <w:r w:rsidRPr="00386CC7">
              <w:rPr>
                <w:rFonts w:ascii="Arial" w:hAnsi="Arial" w:cs="Arial"/>
                <w:sz w:val="20"/>
                <w:szCs w:val="20"/>
              </w:rPr>
              <w:t>Agoramoorthy</w:t>
            </w:r>
            <w:proofErr w:type="spellEnd"/>
            <w:r w:rsidRPr="00386CC7">
              <w:rPr>
                <w:rFonts w:ascii="Arial" w:hAnsi="Arial" w:cs="Arial"/>
                <w:sz w:val="20"/>
                <w:szCs w:val="20"/>
              </w:rPr>
              <w:t xml:space="preserve"> &amp; Hsu, 2007; </w:t>
            </w:r>
            <w:proofErr w:type="spellStart"/>
            <w:r w:rsidRPr="00386CC7">
              <w:rPr>
                <w:rFonts w:ascii="Arial" w:hAnsi="Arial" w:cs="Arial"/>
                <w:sz w:val="20"/>
                <w:szCs w:val="20"/>
              </w:rPr>
              <w:t>Shiu</w:t>
            </w:r>
            <w:proofErr w:type="spellEnd"/>
            <w:r w:rsidRPr="00386CC7">
              <w:rPr>
                <w:rFonts w:ascii="Arial" w:hAnsi="Arial" w:cs="Arial"/>
                <w:sz w:val="20"/>
                <w:szCs w:val="20"/>
              </w:rPr>
              <w:t xml:space="preserve"> &amp; Stokes, 2008; Gong, Chow, Fong, &amp; Shi, 2009; Liu, </w:t>
            </w:r>
            <w:proofErr w:type="spellStart"/>
            <w:r w:rsidRPr="00386CC7">
              <w:rPr>
                <w:rFonts w:ascii="Arial" w:hAnsi="Arial" w:cs="Arial"/>
                <w:sz w:val="20"/>
                <w:szCs w:val="20"/>
              </w:rPr>
              <w:t>McGarrity</w:t>
            </w:r>
            <w:proofErr w:type="spellEnd"/>
            <w:r w:rsidRPr="00386CC7">
              <w:rPr>
                <w:rFonts w:ascii="Arial" w:hAnsi="Arial" w:cs="Arial"/>
                <w:sz w:val="20"/>
                <w:szCs w:val="20"/>
              </w:rPr>
              <w:t xml:space="preserve">, Bai, </w:t>
            </w:r>
            <w:proofErr w:type="spellStart"/>
            <w:r w:rsidRPr="00386CC7">
              <w:rPr>
                <w:rFonts w:ascii="Arial" w:hAnsi="Arial" w:cs="Arial"/>
                <w:sz w:val="20"/>
                <w:szCs w:val="20"/>
              </w:rPr>
              <w:t>Ke</w:t>
            </w:r>
            <w:proofErr w:type="spellEnd"/>
            <w:r w:rsidRPr="00386CC7">
              <w:rPr>
                <w:rFonts w:ascii="Arial" w:hAnsi="Arial" w:cs="Arial"/>
                <w:sz w:val="20"/>
                <w:szCs w:val="20"/>
              </w:rPr>
              <w:t>, &amp; Li, 2013)</w:t>
            </w:r>
          </w:p>
        </w:tc>
      </w:tr>
    </w:tbl>
    <w:p w14:paraId="7ACD758E" w14:textId="77777777" w:rsidR="00FE5291" w:rsidRPr="00386CC7" w:rsidRDefault="00FE5291" w:rsidP="00FE5291">
      <w:pPr>
        <w:spacing w:after="160"/>
        <w:rPr>
          <w:rFonts w:ascii="Arial" w:hAnsi="Arial" w:cs="Arial"/>
          <w:sz w:val="24"/>
          <w:szCs w:val="24"/>
          <w:lang w:val="en-GB"/>
        </w:rPr>
      </w:pPr>
    </w:p>
    <w:p w14:paraId="2DCCD96B" w14:textId="77D1375C" w:rsidR="00436D6D" w:rsidRPr="00386CC7" w:rsidRDefault="00E81FBC" w:rsidP="00742C42">
      <w:pPr>
        <w:pStyle w:val="Refhead"/>
        <w:spacing w:before="0" w:after="160"/>
        <w:rPr>
          <w:rFonts w:ascii="Arial" w:hAnsi="Arial" w:cs="Arial"/>
          <w:b w:val="0"/>
          <w:lang w:val="en-GB"/>
        </w:rPr>
      </w:pPr>
      <w:r w:rsidRPr="00386CC7">
        <w:rPr>
          <w:rFonts w:ascii="Arial" w:hAnsi="Arial" w:cs="Arial"/>
          <w:b w:val="0"/>
          <w:lang w:val="en-GB"/>
        </w:rPr>
        <w:t xml:space="preserve">It is not the intent of the authors to denigrate or deter any pro-conservation or pro-environmental intent. </w:t>
      </w:r>
      <w:r w:rsidR="00F766E0" w:rsidRPr="00386CC7">
        <w:rPr>
          <w:rFonts w:ascii="Arial" w:hAnsi="Arial" w:cs="Arial"/>
          <w:b w:val="0"/>
          <w:lang w:val="en-GB"/>
        </w:rPr>
        <w:t xml:space="preserve"> The authors have not received any external funding or influence to research and publish this paper, simply acting on their own volition and concern to raise the profile of an emergent and material concern in support of improving the safety </w:t>
      </w:r>
      <w:r w:rsidR="002F6A49" w:rsidRPr="00386CC7">
        <w:rPr>
          <w:rFonts w:ascii="Arial" w:hAnsi="Arial" w:cs="Arial"/>
          <w:b w:val="0"/>
          <w:lang w:val="en-GB"/>
        </w:rPr>
        <w:t xml:space="preserve">and the intended outcome </w:t>
      </w:r>
      <w:r w:rsidR="00F766E0" w:rsidRPr="00386CC7">
        <w:rPr>
          <w:rFonts w:ascii="Arial" w:hAnsi="Arial" w:cs="Arial"/>
          <w:b w:val="0"/>
          <w:lang w:val="en-GB"/>
        </w:rPr>
        <w:t xml:space="preserve">of the practice of live release.  </w:t>
      </w:r>
      <w:r w:rsidRPr="00386CC7">
        <w:rPr>
          <w:rFonts w:ascii="Arial" w:hAnsi="Arial" w:cs="Arial"/>
          <w:b w:val="0"/>
          <w:lang w:val="en-GB"/>
        </w:rPr>
        <w:t>However, this analysis of potential and still largely unquantified risks of perverse outcome</w:t>
      </w:r>
      <w:r w:rsidR="00F766E0" w:rsidRPr="00386CC7">
        <w:rPr>
          <w:rFonts w:ascii="Arial" w:hAnsi="Arial" w:cs="Arial"/>
          <w:b w:val="0"/>
          <w:lang w:val="en-GB"/>
        </w:rPr>
        <w:t xml:space="preserve">s for nature conservation and dependent human livelihood needs arising </w:t>
      </w:r>
      <w:r w:rsidRPr="00386CC7">
        <w:rPr>
          <w:rFonts w:ascii="Arial" w:hAnsi="Arial" w:cs="Arial"/>
          <w:b w:val="0"/>
          <w:lang w:val="en-GB"/>
        </w:rPr>
        <w:t>from a traditional practice is highlighted as an issue requiring more research and precautionary action.  In particular, we invoke the Precautionary Principle, a strategy to cope with possible risks from human activities that may lead to morally unacceptable harm that is scientifically plausible but uncertain (</w:t>
      </w:r>
      <w:r w:rsidR="006A79E8" w:rsidRPr="00386CC7">
        <w:rPr>
          <w:rFonts w:ascii="Arial" w:hAnsi="Arial" w:cs="Arial"/>
          <w:b w:val="0"/>
          <w:lang w:val="en-GB"/>
        </w:rPr>
        <w:t>EC, 2000</w:t>
      </w:r>
      <w:r w:rsidRPr="00386CC7">
        <w:rPr>
          <w:rFonts w:ascii="Arial" w:hAnsi="Arial" w:cs="Arial"/>
          <w:b w:val="0"/>
          <w:lang w:val="en-GB"/>
        </w:rPr>
        <w:t>).</w:t>
      </w:r>
      <w:r w:rsidR="00C27EE7" w:rsidRPr="00386CC7">
        <w:rPr>
          <w:rFonts w:ascii="Arial" w:hAnsi="Arial" w:cs="Arial"/>
          <w:b w:val="0"/>
          <w:lang w:val="en-GB"/>
        </w:rPr>
        <w:t xml:space="preserve">  The Humane Society International (2012), in collaboration with The American Buddhist Confederation, announced an intention to “…support animal welfare instead of the ritual of releasing animals, such as birds, fish and turtles, into the wild”, a useful contribution to modernisation of the inherently virtuous intent to Buddhist practices but falling short of addressing conservation risks and particularly across the wider world.</w:t>
      </w:r>
    </w:p>
    <w:p w14:paraId="26BDADC0" w14:textId="13A1A25A" w:rsidR="00BE7273" w:rsidRPr="00386CC7" w:rsidRDefault="00BE7273" w:rsidP="005B0B83">
      <w:pPr>
        <w:spacing w:after="160" w:line="259" w:lineRule="auto"/>
        <w:rPr>
          <w:rFonts w:ascii="Arial" w:hAnsi="Arial" w:cs="Arial"/>
          <w:sz w:val="24"/>
          <w:szCs w:val="24"/>
          <w:lang w:val="en-GB"/>
        </w:rPr>
      </w:pPr>
      <w:r w:rsidRPr="00386CC7">
        <w:rPr>
          <w:rFonts w:ascii="Arial" w:hAnsi="Arial" w:cs="Arial"/>
          <w:sz w:val="24"/>
          <w:szCs w:val="24"/>
          <w:lang w:val="en-GB"/>
        </w:rPr>
        <w:t>The Theravada, Mahayana and Vajrayana schools of Buddhism are common in Tibet, Nepal, Mongolia, Inner Mongolia, Tibet, China, Myanmar, Laos, Thailand, Cambodia, Vietnam, Korea, Japan and Sri Lanka, also spreading into adjacent nations and more remotely in pockets</w:t>
      </w:r>
      <w:r w:rsidR="007B33E6" w:rsidRPr="00386CC7">
        <w:rPr>
          <w:rFonts w:ascii="Arial" w:hAnsi="Arial" w:cs="Arial"/>
          <w:sz w:val="24"/>
          <w:szCs w:val="24"/>
          <w:lang w:val="en-GB"/>
        </w:rPr>
        <w:t>.  Consequently</w:t>
      </w:r>
      <w:r w:rsidRPr="00386CC7">
        <w:rPr>
          <w:rFonts w:ascii="Arial" w:hAnsi="Arial" w:cs="Arial"/>
          <w:sz w:val="24"/>
          <w:szCs w:val="24"/>
          <w:lang w:val="en-GB"/>
        </w:rPr>
        <w:t xml:space="preserve">, although published evidence is lacking, it can be </w:t>
      </w:r>
      <w:r w:rsidRPr="00386CC7">
        <w:rPr>
          <w:rFonts w:ascii="Arial" w:hAnsi="Arial" w:cs="Arial"/>
          <w:sz w:val="24"/>
          <w:szCs w:val="24"/>
          <w:lang w:val="en-GB"/>
        </w:rPr>
        <w:lastRenderedPageBreak/>
        <w:t xml:space="preserve">assumed that ecological risks associated with uninformed live releases are </w:t>
      </w:r>
      <w:r w:rsidR="007B33E6" w:rsidRPr="00386CC7">
        <w:rPr>
          <w:rFonts w:ascii="Arial" w:hAnsi="Arial" w:cs="Arial"/>
          <w:sz w:val="24"/>
          <w:szCs w:val="24"/>
          <w:lang w:val="en-GB"/>
        </w:rPr>
        <w:t xml:space="preserve">potentially globally </w:t>
      </w:r>
      <w:r w:rsidRPr="00386CC7">
        <w:rPr>
          <w:rFonts w:ascii="Arial" w:hAnsi="Arial" w:cs="Arial"/>
          <w:sz w:val="24"/>
          <w:szCs w:val="24"/>
          <w:lang w:val="en-GB"/>
        </w:rPr>
        <w:t>pervasive.</w:t>
      </w:r>
      <w:r w:rsidR="00C27EE7" w:rsidRPr="00386CC7">
        <w:rPr>
          <w:rFonts w:ascii="Arial" w:hAnsi="Arial" w:cs="Arial"/>
          <w:sz w:val="24"/>
          <w:szCs w:val="24"/>
          <w:lang w:val="en-GB"/>
        </w:rPr>
        <w:t xml:space="preserve">  Further research is needed to establish the level o</w:t>
      </w:r>
      <w:r w:rsidR="002F6A49" w:rsidRPr="00386CC7">
        <w:rPr>
          <w:rFonts w:ascii="Arial" w:hAnsi="Arial" w:cs="Arial"/>
          <w:sz w:val="24"/>
          <w:szCs w:val="24"/>
          <w:lang w:val="en-GB"/>
        </w:rPr>
        <w:t>f</w:t>
      </w:r>
      <w:r w:rsidR="00C27EE7" w:rsidRPr="00386CC7">
        <w:rPr>
          <w:rFonts w:ascii="Arial" w:hAnsi="Arial" w:cs="Arial"/>
          <w:sz w:val="24"/>
          <w:szCs w:val="24"/>
          <w:lang w:val="en-GB"/>
        </w:rPr>
        <w:t xml:space="preserve"> risk</w:t>
      </w:r>
      <w:r w:rsidR="002F6A49" w:rsidRPr="00386CC7">
        <w:rPr>
          <w:rFonts w:ascii="Arial" w:hAnsi="Arial" w:cs="Arial"/>
          <w:sz w:val="24"/>
          <w:szCs w:val="24"/>
          <w:lang w:val="en-GB"/>
        </w:rPr>
        <w:t>,</w:t>
      </w:r>
      <w:r w:rsidR="00C27EE7" w:rsidRPr="00386CC7">
        <w:rPr>
          <w:rFonts w:ascii="Arial" w:hAnsi="Arial" w:cs="Arial"/>
          <w:sz w:val="24"/>
          <w:szCs w:val="24"/>
          <w:lang w:val="en-GB"/>
        </w:rPr>
        <w:t xml:space="preserve"> and so to inform the most appropriate responses.</w:t>
      </w:r>
    </w:p>
    <w:p w14:paraId="7656D0A2" w14:textId="6F3256DA" w:rsidR="00624C59" w:rsidRPr="00386CC7" w:rsidRDefault="00444AA6" w:rsidP="00624C59">
      <w:pPr>
        <w:spacing w:after="160" w:line="259" w:lineRule="auto"/>
        <w:rPr>
          <w:rFonts w:ascii="Arial" w:hAnsi="Arial" w:cs="Arial"/>
          <w:sz w:val="24"/>
          <w:szCs w:val="24"/>
          <w:lang w:val="en-GB"/>
        </w:rPr>
      </w:pPr>
      <w:r w:rsidRPr="00386CC7">
        <w:rPr>
          <w:rFonts w:ascii="Arial" w:hAnsi="Arial" w:cs="Arial"/>
          <w:sz w:val="24"/>
          <w:szCs w:val="24"/>
          <w:lang w:val="en-GB"/>
        </w:rPr>
        <w:t>Liu</w:t>
      </w:r>
      <w:r w:rsidR="009C043E" w:rsidRPr="00386CC7">
        <w:rPr>
          <w:rFonts w:ascii="Arial" w:hAnsi="Arial" w:cs="Arial"/>
          <w:sz w:val="24"/>
          <w:szCs w:val="24"/>
          <w:lang w:val="en-GB"/>
        </w:rPr>
        <w:t xml:space="preserve"> </w:t>
      </w:r>
      <w:r w:rsidR="009C043E" w:rsidRPr="00386CC7">
        <w:rPr>
          <w:rFonts w:ascii="Arial" w:hAnsi="Arial" w:cs="Arial"/>
          <w:i/>
          <w:sz w:val="24"/>
          <w:szCs w:val="24"/>
          <w:lang w:val="en-GB"/>
        </w:rPr>
        <w:t>et al</w:t>
      </w:r>
      <w:r w:rsidR="009C043E" w:rsidRPr="00386CC7">
        <w:rPr>
          <w:rFonts w:ascii="Arial" w:hAnsi="Arial" w:cs="Arial"/>
          <w:sz w:val="24"/>
          <w:szCs w:val="24"/>
          <w:lang w:val="en-GB"/>
        </w:rPr>
        <w:t>.</w:t>
      </w:r>
      <w:r w:rsidR="006A79E8" w:rsidRPr="00386CC7">
        <w:rPr>
          <w:rFonts w:ascii="Arial" w:hAnsi="Arial" w:cs="Arial"/>
          <w:sz w:val="24"/>
          <w:szCs w:val="24"/>
          <w:lang w:val="en-GB"/>
        </w:rPr>
        <w:t xml:space="preserve"> (2013) </w:t>
      </w:r>
      <w:r w:rsidR="002F6A49" w:rsidRPr="00386CC7">
        <w:rPr>
          <w:rFonts w:ascii="Arial" w:hAnsi="Arial" w:cs="Arial"/>
          <w:sz w:val="24"/>
          <w:szCs w:val="24"/>
          <w:lang w:val="en-GB"/>
        </w:rPr>
        <w:t xml:space="preserve">found </w:t>
      </w:r>
      <w:r w:rsidR="006A79E8" w:rsidRPr="00386CC7">
        <w:rPr>
          <w:rFonts w:ascii="Arial" w:hAnsi="Arial" w:cs="Arial"/>
          <w:sz w:val="24"/>
          <w:szCs w:val="24"/>
          <w:lang w:val="en-GB"/>
        </w:rPr>
        <w:t>that ecological knowledge of invasive species reduced the probability of release at the Chinese temple</w:t>
      </w:r>
      <w:r w:rsidR="002F6A49" w:rsidRPr="00386CC7">
        <w:rPr>
          <w:rFonts w:ascii="Arial" w:hAnsi="Arial" w:cs="Arial"/>
          <w:sz w:val="24"/>
          <w:szCs w:val="24"/>
          <w:lang w:val="en-GB"/>
        </w:rPr>
        <w:t>s</w:t>
      </w:r>
      <w:r w:rsidR="006A79E8" w:rsidRPr="00386CC7">
        <w:rPr>
          <w:rFonts w:ascii="Arial" w:hAnsi="Arial" w:cs="Arial"/>
          <w:sz w:val="24"/>
          <w:szCs w:val="24"/>
          <w:lang w:val="en-GB"/>
        </w:rPr>
        <w:t xml:space="preserve"> they were </w:t>
      </w:r>
      <w:r w:rsidR="002F6A49" w:rsidRPr="00386CC7">
        <w:rPr>
          <w:rFonts w:ascii="Arial" w:hAnsi="Arial" w:cs="Arial"/>
          <w:sz w:val="24"/>
          <w:szCs w:val="24"/>
          <w:lang w:val="en-GB"/>
        </w:rPr>
        <w:t>studying</w:t>
      </w:r>
      <w:r w:rsidR="006A79E8" w:rsidRPr="00386CC7">
        <w:rPr>
          <w:rFonts w:ascii="Arial" w:hAnsi="Arial" w:cs="Arial"/>
          <w:sz w:val="24"/>
          <w:szCs w:val="24"/>
          <w:lang w:val="en-GB"/>
        </w:rPr>
        <w:t xml:space="preserve">, but that conversely market availability increased the probability of release. Targeted public education about invasive species could therefore be an effective strategy for preventing religious release of invasive species on a global scale.  </w:t>
      </w:r>
      <w:r w:rsidR="00E81FBC" w:rsidRPr="00386CC7">
        <w:rPr>
          <w:rFonts w:ascii="Arial" w:hAnsi="Arial" w:cs="Arial"/>
          <w:sz w:val="24"/>
          <w:szCs w:val="24"/>
          <w:lang w:val="en-GB"/>
        </w:rPr>
        <w:t>Drawing from the eleven attributes of aquatic organisms predisposed to become invasive (</w:t>
      </w:r>
      <w:proofErr w:type="spellStart"/>
      <w:r w:rsidR="006A79E8" w:rsidRPr="00386CC7">
        <w:rPr>
          <w:rFonts w:ascii="Arial" w:hAnsi="Arial" w:cs="Arial"/>
          <w:sz w:val="24"/>
          <w:szCs w:val="24"/>
          <w:lang w:val="en-GB"/>
        </w:rPr>
        <w:t>Ri</w:t>
      </w:r>
      <w:r w:rsidR="00F8713E" w:rsidRPr="00386CC7">
        <w:rPr>
          <w:rFonts w:ascii="Arial" w:hAnsi="Arial" w:cs="Arial"/>
          <w:sz w:val="24"/>
          <w:szCs w:val="24"/>
          <w:lang w:val="en-GB"/>
        </w:rPr>
        <w:t>c</w:t>
      </w:r>
      <w:r w:rsidR="006A79E8" w:rsidRPr="00386CC7">
        <w:rPr>
          <w:rFonts w:ascii="Arial" w:hAnsi="Arial" w:cs="Arial"/>
          <w:sz w:val="24"/>
          <w:szCs w:val="24"/>
          <w:lang w:val="en-GB"/>
        </w:rPr>
        <w:t>cardi</w:t>
      </w:r>
      <w:proofErr w:type="spellEnd"/>
      <w:r w:rsidR="006A79E8" w:rsidRPr="00386CC7">
        <w:rPr>
          <w:rFonts w:ascii="Arial" w:hAnsi="Arial" w:cs="Arial"/>
          <w:sz w:val="24"/>
          <w:szCs w:val="24"/>
          <w:lang w:val="en-GB"/>
        </w:rPr>
        <w:t xml:space="preserve"> </w:t>
      </w:r>
      <w:r w:rsidR="00252E3E" w:rsidRPr="00386CC7">
        <w:rPr>
          <w:rFonts w:ascii="Arial" w:hAnsi="Arial" w:cs="Arial"/>
          <w:sz w:val="24"/>
          <w:szCs w:val="24"/>
          <w:lang w:val="en-GB"/>
        </w:rPr>
        <w:t>&amp;</w:t>
      </w:r>
      <w:r w:rsidR="006A79E8" w:rsidRPr="00386CC7">
        <w:rPr>
          <w:rFonts w:ascii="Arial" w:hAnsi="Arial" w:cs="Arial"/>
          <w:sz w:val="24"/>
          <w:szCs w:val="24"/>
          <w:lang w:val="en-GB"/>
        </w:rPr>
        <w:t xml:space="preserve"> Rasmussen, 1998</w:t>
      </w:r>
      <w:r w:rsidR="00E81FBC" w:rsidRPr="00386CC7">
        <w:rPr>
          <w:rFonts w:ascii="Arial" w:hAnsi="Arial" w:cs="Arial"/>
          <w:sz w:val="24"/>
          <w:szCs w:val="24"/>
          <w:lang w:val="en-GB"/>
        </w:rPr>
        <w:t>), we therefore recommend that Buddhist adherents undertaking th</w:t>
      </w:r>
      <w:r w:rsidR="00436D6D" w:rsidRPr="00386CC7">
        <w:rPr>
          <w:rFonts w:ascii="Arial" w:hAnsi="Arial" w:cs="Arial"/>
          <w:sz w:val="24"/>
          <w:szCs w:val="24"/>
          <w:lang w:val="en-GB"/>
        </w:rPr>
        <w:t>e</w:t>
      </w:r>
      <w:r w:rsidR="00E81FBC" w:rsidRPr="00386CC7">
        <w:rPr>
          <w:rFonts w:ascii="Arial" w:hAnsi="Arial" w:cs="Arial"/>
          <w:sz w:val="24"/>
          <w:szCs w:val="24"/>
          <w:lang w:val="en-GB"/>
        </w:rPr>
        <w:t xml:space="preserve"> traditional practice </w:t>
      </w:r>
      <w:r w:rsidR="00436D6D" w:rsidRPr="00386CC7">
        <w:rPr>
          <w:rFonts w:ascii="Arial" w:hAnsi="Arial" w:cs="Arial"/>
          <w:sz w:val="24"/>
          <w:szCs w:val="24"/>
          <w:lang w:val="en-GB"/>
        </w:rPr>
        <w:t xml:space="preserve">of live release </w:t>
      </w:r>
      <w:r w:rsidR="00E81FBC" w:rsidRPr="00386CC7">
        <w:rPr>
          <w:rFonts w:ascii="Arial" w:hAnsi="Arial" w:cs="Arial"/>
          <w:sz w:val="24"/>
          <w:szCs w:val="24"/>
          <w:lang w:val="en-GB"/>
        </w:rPr>
        <w:t xml:space="preserve">should observe the precautionary considerations in Table </w:t>
      </w:r>
      <w:r w:rsidR="004C109C" w:rsidRPr="00386CC7">
        <w:rPr>
          <w:rFonts w:ascii="Arial" w:hAnsi="Arial" w:cs="Arial"/>
          <w:sz w:val="24"/>
          <w:szCs w:val="24"/>
          <w:lang w:val="en-GB"/>
        </w:rPr>
        <w:t>3</w:t>
      </w:r>
      <w:r w:rsidR="00E81FBC" w:rsidRPr="00386CC7">
        <w:rPr>
          <w:rFonts w:ascii="Arial" w:hAnsi="Arial" w:cs="Arial"/>
          <w:sz w:val="24"/>
          <w:szCs w:val="24"/>
          <w:lang w:val="en-GB"/>
        </w:rPr>
        <w:t>.</w:t>
      </w:r>
      <w:r w:rsidR="00436D6D" w:rsidRPr="00386CC7">
        <w:rPr>
          <w:rFonts w:ascii="Arial" w:hAnsi="Arial" w:cs="Arial"/>
          <w:sz w:val="24"/>
          <w:szCs w:val="24"/>
          <w:lang w:val="en-GB"/>
        </w:rPr>
        <w:t xml:space="preserve">  </w:t>
      </w:r>
      <w:r w:rsidR="00B01398" w:rsidRPr="00386CC7">
        <w:rPr>
          <w:rFonts w:ascii="Arial" w:hAnsi="Arial" w:cs="Arial"/>
          <w:sz w:val="24"/>
          <w:szCs w:val="24"/>
          <w:lang w:val="en-GB"/>
        </w:rPr>
        <w:t xml:space="preserve">This form of precautionary approach is already </w:t>
      </w:r>
      <w:r w:rsidR="002F6A49" w:rsidRPr="00386CC7">
        <w:rPr>
          <w:rFonts w:ascii="Arial" w:hAnsi="Arial" w:cs="Arial"/>
          <w:sz w:val="24"/>
          <w:szCs w:val="24"/>
          <w:lang w:val="en-GB"/>
        </w:rPr>
        <w:t xml:space="preserve">inherently </w:t>
      </w:r>
      <w:r w:rsidR="00B01398" w:rsidRPr="00386CC7">
        <w:rPr>
          <w:rFonts w:ascii="Arial" w:hAnsi="Arial" w:cs="Arial"/>
          <w:sz w:val="24"/>
          <w:szCs w:val="24"/>
          <w:lang w:val="en-GB"/>
        </w:rPr>
        <w:t xml:space="preserve">included in some national legislation relating to import of alien fishes, for example under the UK’s </w:t>
      </w:r>
      <w:r w:rsidR="00B01398" w:rsidRPr="00386CC7">
        <w:rPr>
          <w:rFonts w:ascii="Arial" w:hAnsi="Arial" w:cs="Arial"/>
          <w:i/>
          <w:sz w:val="24"/>
          <w:szCs w:val="24"/>
          <w:lang w:val="en-GB"/>
        </w:rPr>
        <w:t>Import of Live Fish (England and Wales) Act 1980</w:t>
      </w:r>
      <w:r w:rsidR="00B01398" w:rsidRPr="00386CC7">
        <w:rPr>
          <w:rFonts w:ascii="Arial" w:hAnsi="Arial" w:cs="Arial"/>
          <w:sz w:val="24"/>
          <w:szCs w:val="24"/>
          <w:lang w:val="en-GB"/>
        </w:rPr>
        <w:t xml:space="preserve"> (HM Government, 1980)</w:t>
      </w:r>
      <w:r w:rsidR="002F6A49" w:rsidRPr="00386CC7">
        <w:rPr>
          <w:rFonts w:ascii="Arial" w:hAnsi="Arial" w:cs="Arial"/>
          <w:sz w:val="24"/>
          <w:szCs w:val="24"/>
          <w:lang w:val="en-GB"/>
        </w:rPr>
        <w:t>.  ILFA (as the Act is known)</w:t>
      </w:r>
      <w:r w:rsidR="00B01398" w:rsidRPr="00386CC7">
        <w:rPr>
          <w:rFonts w:ascii="Arial" w:hAnsi="Arial" w:cs="Arial"/>
          <w:sz w:val="24"/>
          <w:szCs w:val="24"/>
          <w:lang w:val="en-GB"/>
        </w:rPr>
        <w:t xml:space="preserve"> specifically schedules a number of known problematic invasive fish species</w:t>
      </w:r>
      <w:r w:rsidR="002F6A49" w:rsidRPr="00386CC7">
        <w:rPr>
          <w:rFonts w:ascii="Arial" w:hAnsi="Arial" w:cs="Arial"/>
          <w:sz w:val="24"/>
          <w:szCs w:val="24"/>
          <w:lang w:val="en-GB"/>
        </w:rPr>
        <w:t>,</w:t>
      </w:r>
      <w:r w:rsidR="00B01398" w:rsidRPr="00386CC7">
        <w:rPr>
          <w:rFonts w:ascii="Arial" w:hAnsi="Arial" w:cs="Arial"/>
          <w:sz w:val="24"/>
          <w:szCs w:val="24"/>
          <w:lang w:val="en-GB"/>
        </w:rPr>
        <w:t xml:space="preserve"> but </w:t>
      </w:r>
      <w:r w:rsidR="002F6A49" w:rsidRPr="00386CC7">
        <w:rPr>
          <w:rFonts w:ascii="Arial" w:hAnsi="Arial" w:cs="Arial"/>
          <w:sz w:val="24"/>
          <w:szCs w:val="24"/>
          <w:lang w:val="en-GB"/>
        </w:rPr>
        <w:t xml:space="preserve">also </w:t>
      </w:r>
      <w:r w:rsidR="00B01398" w:rsidRPr="00386CC7">
        <w:rPr>
          <w:rFonts w:ascii="Arial" w:hAnsi="Arial" w:cs="Arial"/>
          <w:sz w:val="24"/>
          <w:szCs w:val="24"/>
          <w:lang w:val="en-GB"/>
        </w:rPr>
        <w:t xml:space="preserve">applies more generally to </w:t>
      </w:r>
      <w:r w:rsidR="002F6A49" w:rsidRPr="00386CC7">
        <w:rPr>
          <w:rFonts w:ascii="Arial" w:hAnsi="Arial" w:cs="Arial"/>
          <w:sz w:val="24"/>
          <w:szCs w:val="24"/>
          <w:lang w:val="en-GB"/>
        </w:rPr>
        <w:t xml:space="preserve">all </w:t>
      </w:r>
      <w:r w:rsidR="00B01398" w:rsidRPr="00386CC7">
        <w:rPr>
          <w:rFonts w:ascii="Arial" w:hAnsi="Arial" w:cs="Arial"/>
          <w:sz w:val="24"/>
          <w:szCs w:val="24"/>
          <w:lang w:val="en-GB"/>
        </w:rPr>
        <w:t xml:space="preserve">fish species </w:t>
      </w:r>
      <w:r w:rsidR="002F6A49" w:rsidRPr="00386CC7">
        <w:rPr>
          <w:rFonts w:ascii="Arial" w:hAnsi="Arial" w:cs="Arial"/>
          <w:sz w:val="24"/>
          <w:szCs w:val="24"/>
          <w:lang w:val="en-GB"/>
        </w:rPr>
        <w:t xml:space="preserve">that have </w:t>
      </w:r>
      <w:r w:rsidR="00B01398" w:rsidRPr="00386CC7">
        <w:rPr>
          <w:rFonts w:ascii="Arial" w:hAnsi="Arial" w:cs="Arial"/>
          <w:sz w:val="24"/>
          <w:szCs w:val="24"/>
          <w:lang w:val="en-GB"/>
        </w:rPr>
        <w:t>the potential to escape and form self-perpetuating populations.</w:t>
      </w:r>
    </w:p>
    <w:p w14:paraId="6753EBCF" w14:textId="77777777" w:rsidR="00FE5291" w:rsidRPr="00386CC7" w:rsidRDefault="00FE5291" w:rsidP="00FE5291">
      <w:pPr>
        <w:spacing w:after="160"/>
        <w:rPr>
          <w:rFonts w:ascii="Arial" w:hAnsi="Arial" w:cs="Arial"/>
          <w:i/>
          <w:sz w:val="24"/>
          <w:szCs w:val="24"/>
          <w:lang w:val="en-GB"/>
        </w:rPr>
      </w:pPr>
      <w:r w:rsidRPr="00386CC7">
        <w:rPr>
          <w:rFonts w:ascii="Arial" w:hAnsi="Arial" w:cs="Arial"/>
          <w:i/>
          <w:sz w:val="24"/>
          <w:szCs w:val="24"/>
          <w:lang w:val="en-GB"/>
        </w:rPr>
        <w:t>Table 3: Precautionary principles for ecologically safe Buddhist ‘live release’</w:t>
      </w:r>
    </w:p>
    <w:tbl>
      <w:tblPr>
        <w:tblStyle w:val="TableGrid"/>
        <w:tblW w:w="0" w:type="auto"/>
        <w:tblLook w:val="04A0" w:firstRow="1" w:lastRow="0" w:firstColumn="1" w:lastColumn="0" w:noHBand="0" w:noVBand="1"/>
      </w:tblPr>
      <w:tblGrid>
        <w:gridCol w:w="9016"/>
      </w:tblGrid>
      <w:tr w:rsidR="00FE5291" w:rsidRPr="00386CC7" w14:paraId="6C885D1B" w14:textId="77777777" w:rsidTr="00930C7D">
        <w:tc>
          <w:tcPr>
            <w:tcW w:w="9016" w:type="dxa"/>
            <w:shd w:val="clear" w:color="auto" w:fill="BFBFBF" w:themeFill="background1" w:themeFillShade="BF"/>
          </w:tcPr>
          <w:p w14:paraId="198A5FC2" w14:textId="77777777" w:rsidR="00FE5291" w:rsidRPr="00386CC7" w:rsidRDefault="00FE5291" w:rsidP="00930C7D">
            <w:pPr>
              <w:spacing w:after="160"/>
              <w:rPr>
                <w:rFonts w:ascii="Arial" w:hAnsi="Arial" w:cs="Arial"/>
                <w:sz w:val="24"/>
                <w:szCs w:val="24"/>
              </w:rPr>
            </w:pPr>
            <w:r w:rsidRPr="00386CC7">
              <w:rPr>
                <w:rFonts w:ascii="Arial" w:hAnsi="Arial" w:cs="Arial"/>
                <w:sz w:val="24"/>
                <w:szCs w:val="24"/>
              </w:rPr>
              <w:t>Precautionary principles for ecologically safe ‘live release’ include that aquatic species should be:</w:t>
            </w:r>
          </w:p>
        </w:tc>
      </w:tr>
      <w:tr w:rsidR="00FE5291" w:rsidRPr="00386CC7" w14:paraId="0DB34D02" w14:textId="77777777" w:rsidTr="00930C7D">
        <w:tc>
          <w:tcPr>
            <w:tcW w:w="9016" w:type="dxa"/>
          </w:tcPr>
          <w:p w14:paraId="4668C786" w14:textId="77777777" w:rsidR="00FE5291" w:rsidRPr="00386CC7" w:rsidRDefault="00FE5291" w:rsidP="00930C7D">
            <w:pPr>
              <w:pStyle w:val="ListParagraph"/>
              <w:numPr>
                <w:ilvl w:val="0"/>
                <w:numId w:val="12"/>
              </w:numPr>
              <w:spacing w:line="240" w:lineRule="auto"/>
              <w:ind w:left="312" w:hanging="284"/>
              <w:contextualSpacing w:val="0"/>
              <w:rPr>
                <w:rFonts w:ascii="Arial" w:hAnsi="Arial" w:cs="Arial"/>
                <w:sz w:val="24"/>
                <w:szCs w:val="24"/>
              </w:rPr>
            </w:pPr>
            <w:r w:rsidRPr="00386CC7">
              <w:rPr>
                <w:rFonts w:ascii="Arial" w:hAnsi="Arial" w:cs="Arial"/>
                <w:sz w:val="24"/>
                <w:szCs w:val="24"/>
              </w:rPr>
              <w:t>Native to the geographical range in which they are to be released;</w:t>
            </w:r>
          </w:p>
          <w:p w14:paraId="3CBB3D1E" w14:textId="77777777" w:rsidR="00FE5291" w:rsidRPr="00386CC7" w:rsidRDefault="00FE5291" w:rsidP="00930C7D">
            <w:pPr>
              <w:pStyle w:val="ListParagraph"/>
              <w:numPr>
                <w:ilvl w:val="0"/>
                <w:numId w:val="12"/>
              </w:numPr>
              <w:spacing w:line="240" w:lineRule="auto"/>
              <w:ind w:left="313" w:hanging="284"/>
              <w:contextualSpacing w:val="0"/>
              <w:rPr>
                <w:rFonts w:ascii="Arial" w:hAnsi="Arial" w:cs="Arial"/>
                <w:sz w:val="24"/>
                <w:szCs w:val="24"/>
              </w:rPr>
            </w:pPr>
            <w:r w:rsidRPr="00386CC7">
              <w:rPr>
                <w:rFonts w:ascii="Arial" w:hAnsi="Arial" w:cs="Arial"/>
                <w:sz w:val="24"/>
                <w:szCs w:val="24"/>
              </w:rPr>
              <w:t>Of local genetic provenance, so as to avoid dilution of locally adapted strains;</w:t>
            </w:r>
          </w:p>
          <w:p w14:paraId="76246EC7" w14:textId="77777777" w:rsidR="00FE5291" w:rsidRPr="00386CC7" w:rsidRDefault="00FE5291" w:rsidP="00930C7D">
            <w:pPr>
              <w:pStyle w:val="ListParagraph"/>
              <w:numPr>
                <w:ilvl w:val="0"/>
                <w:numId w:val="12"/>
              </w:numPr>
              <w:spacing w:line="240" w:lineRule="auto"/>
              <w:ind w:left="313" w:hanging="284"/>
              <w:contextualSpacing w:val="0"/>
              <w:rPr>
                <w:rFonts w:ascii="Arial" w:hAnsi="Arial" w:cs="Arial"/>
                <w:sz w:val="24"/>
                <w:szCs w:val="24"/>
              </w:rPr>
            </w:pPr>
            <w:r w:rsidRPr="00386CC7">
              <w:rPr>
                <w:rFonts w:ascii="Arial" w:hAnsi="Arial" w:cs="Arial"/>
                <w:sz w:val="24"/>
                <w:szCs w:val="24"/>
              </w:rPr>
              <w:t>Released only in numbers that will not dominate the ecosystems into which they are placed; and</w:t>
            </w:r>
          </w:p>
          <w:p w14:paraId="6EBAC20D" w14:textId="77777777" w:rsidR="00FE5291" w:rsidRPr="00386CC7" w:rsidRDefault="00FE5291" w:rsidP="00930C7D">
            <w:pPr>
              <w:pStyle w:val="ListParagraph"/>
              <w:numPr>
                <w:ilvl w:val="0"/>
                <w:numId w:val="12"/>
              </w:numPr>
              <w:spacing w:line="240" w:lineRule="auto"/>
              <w:ind w:left="313" w:hanging="284"/>
              <w:contextualSpacing w:val="0"/>
              <w:rPr>
                <w:rFonts w:ascii="Arial" w:hAnsi="Arial" w:cs="Arial"/>
                <w:sz w:val="24"/>
                <w:szCs w:val="24"/>
              </w:rPr>
            </w:pPr>
            <w:r w:rsidRPr="00386CC7">
              <w:rPr>
                <w:rFonts w:ascii="Arial" w:hAnsi="Arial" w:cs="Arial"/>
                <w:sz w:val="24"/>
                <w:szCs w:val="24"/>
              </w:rPr>
              <w:t>Unlikely to change ecosystem balance, for example by significantly increasing predation or sediment mobilisation.</w:t>
            </w:r>
          </w:p>
        </w:tc>
      </w:tr>
    </w:tbl>
    <w:p w14:paraId="06C6979D" w14:textId="77777777" w:rsidR="00FE5291" w:rsidRDefault="00FE5291" w:rsidP="00726191">
      <w:pPr>
        <w:spacing w:after="160" w:line="259" w:lineRule="auto"/>
        <w:rPr>
          <w:rFonts w:ascii="Arial" w:hAnsi="Arial" w:cs="Arial"/>
          <w:sz w:val="24"/>
          <w:szCs w:val="24"/>
          <w:lang w:val="en-GB"/>
        </w:rPr>
      </w:pPr>
    </w:p>
    <w:p w14:paraId="07D4C99F" w14:textId="3ADC5C00" w:rsidR="001B6A07" w:rsidRPr="00386CC7" w:rsidRDefault="00726191" w:rsidP="00726191">
      <w:pPr>
        <w:spacing w:after="160" w:line="259" w:lineRule="auto"/>
        <w:rPr>
          <w:rFonts w:ascii="Arial" w:hAnsi="Arial" w:cs="Arial"/>
          <w:sz w:val="24"/>
          <w:szCs w:val="24"/>
          <w:lang w:val="en-GB"/>
        </w:rPr>
      </w:pPr>
      <w:r w:rsidRPr="00386CC7">
        <w:rPr>
          <w:rFonts w:ascii="Arial" w:hAnsi="Arial" w:cs="Arial"/>
          <w:sz w:val="24"/>
          <w:szCs w:val="24"/>
          <w:lang w:val="en-GB"/>
        </w:rPr>
        <w:t>Chong (2012) calls upon conservationists to recognise the powerful role of religion in Burmese society and to engage its potential in support of sustainable development. Gong</w:t>
      </w:r>
      <w:r w:rsidR="002F6A49" w:rsidRPr="00386CC7">
        <w:rPr>
          <w:rFonts w:ascii="Arial" w:hAnsi="Arial" w:cs="Arial"/>
          <w:sz w:val="24"/>
          <w:szCs w:val="24"/>
          <w:lang w:val="en-GB"/>
        </w:rPr>
        <w:t xml:space="preserve">, Hamer, </w:t>
      </w:r>
      <w:proofErr w:type="spellStart"/>
      <w:r w:rsidR="002F6A49" w:rsidRPr="00386CC7">
        <w:rPr>
          <w:rFonts w:ascii="Arial" w:hAnsi="Arial" w:cs="Arial"/>
          <w:sz w:val="24"/>
          <w:szCs w:val="24"/>
          <w:lang w:val="en-GB"/>
        </w:rPr>
        <w:t>Meng</w:t>
      </w:r>
      <w:proofErr w:type="spellEnd"/>
      <w:r w:rsidR="002F6A49" w:rsidRPr="00386CC7">
        <w:rPr>
          <w:rFonts w:ascii="Arial" w:hAnsi="Arial" w:cs="Arial"/>
          <w:sz w:val="24"/>
          <w:szCs w:val="24"/>
          <w:lang w:val="en-GB"/>
        </w:rPr>
        <w:t xml:space="preserve">, </w:t>
      </w:r>
      <w:proofErr w:type="spellStart"/>
      <w:r w:rsidR="002F6A49" w:rsidRPr="00386CC7">
        <w:rPr>
          <w:rFonts w:ascii="Arial" w:hAnsi="Arial" w:cs="Arial"/>
          <w:sz w:val="24"/>
          <w:szCs w:val="24"/>
          <w:lang w:val="en-GB"/>
        </w:rPr>
        <w:t>Meng</w:t>
      </w:r>
      <w:proofErr w:type="spellEnd"/>
      <w:r w:rsidR="002F6A49" w:rsidRPr="00386CC7">
        <w:rPr>
          <w:rFonts w:ascii="Arial" w:hAnsi="Arial" w:cs="Arial"/>
          <w:sz w:val="24"/>
          <w:szCs w:val="24"/>
          <w:lang w:val="en-GB"/>
        </w:rPr>
        <w:t xml:space="preserve">, Feng, &amp; </w:t>
      </w:r>
      <w:proofErr w:type="spellStart"/>
      <w:r w:rsidR="002F6A49" w:rsidRPr="00386CC7">
        <w:rPr>
          <w:rFonts w:ascii="Arial" w:hAnsi="Arial" w:cs="Arial"/>
          <w:sz w:val="24"/>
          <w:szCs w:val="24"/>
          <w:lang w:val="en-GB"/>
        </w:rPr>
        <w:t>Xue</w:t>
      </w:r>
      <w:proofErr w:type="spellEnd"/>
      <w:r w:rsidRPr="00386CC7">
        <w:rPr>
          <w:rFonts w:ascii="Arial" w:hAnsi="Arial" w:cs="Arial"/>
          <w:sz w:val="24"/>
          <w:szCs w:val="24"/>
          <w:lang w:val="en-GB"/>
        </w:rPr>
        <w:t xml:space="preserve"> (2012) recognise that Buddhist leaders can play significant roles in environmental protection in Myanmar and potentially other Asian countries, whilst also acknowledging that this may be hampered by lack of ecological understanding citing particularly </w:t>
      </w:r>
      <w:r w:rsidR="00386CC7" w:rsidRPr="00386CC7">
        <w:rPr>
          <w:rFonts w:ascii="Arial" w:hAnsi="Arial" w:cs="Arial"/>
          <w:sz w:val="24"/>
          <w:szCs w:val="24"/>
          <w:lang w:val="en-GB"/>
        </w:rPr>
        <w:t xml:space="preserve">uninformed </w:t>
      </w:r>
      <w:r w:rsidRPr="00386CC7">
        <w:rPr>
          <w:rFonts w:ascii="Arial" w:hAnsi="Arial" w:cs="Arial"/>
          <w:sz w:val="24"/>
          <w:szCs w:val="24"/>
          <w:lang w:val="en-GB"/>
        </w:rPr>
        <w:t xml:space="preserve">practice of ‘prayer animal release’ and the </w:t>
      </w:r>
      <w:r w:rsidR="00386CC7" w:rsidRPr="00386CC7">
        <w:rPr>
          <w:rFonts w:ascii="Arial" w:hAnsi="Arial" w:cs="Arial"/>
          <w:sz w:val="24"/>
          <w:szCs w:val="24"/>
          <w:lang w:val="en-GB"/>
        </w:rPr>
        <w:t xml:space="preserve">captive animal </w:t>
      </w:r>
      <w:r w:rsidRPr="00386CC7">
        <w:rPr>
          <w:rFonts w:ascii="Arial" w:hAnsi="Arial" w:cs="Arial"/>
          <w:sz w:val="24"/>
          <w:szCs w:val="24"/>
          <w:lang w:val="en-GB"/>
        </w:rPr>
        <w:t xml:space="preserve">trade associated with it. </w:t>
      </w:r>
      <w:r w:rsidR="00386CC7" w:rsidRPr="00386CC7">
        <w:rPr>
          <w:rFonts w:ascii="Arial" w:hAnsi="Arial" w:cs="Arial"/>
          <w:sz w:val="24"/>
          <w:szCs w:val="24"/>
          <w:lang w:val="en-GB"/>
        </w:rPr>
        <w:t xml:space="preserve"> </w:t>
      </w:r>
      <w:r w:rsidR="00624C59" w:rsidRPr="00386CC7">
        <w:rPr>
          <w:rFonts w:ascii="Arial" w:hAnsi="Arial" w:cs="Arial"/>
          <w:sz w:val="24"/>
          <w:szCs w:val="24"/>
          <w:lang w:val="en-GB"/>
        </w:rPr>
        <w:t xml:space="preserve">The aim of the paper is to assist conservation </w:t>
      </w:r>
      <w:r w:rsidR="00386CC7" w:rsidRPr="00386CC7">
        <w:rPr>
          <w:rFonts w:ascii="Arial" w:hAnsi="Arial" w:cs="Arial"/>
          <w:sz w:val="24"/>
          <w:szCs w:val="24"/>
          <w:lang w:val="en-GB"/>
        </w:rPr>
        <w:t xml:space="preserve">and religious </w:t>
      </w:r>
      <w:r w:rsidR="00624C59" w:rsidRPr="00386CC7">
        <w:rPr>
          <w:rFonts w:ascii="Arial" w:hAnsi="Arial" w:cs="Arial"/>
          <w:sz w:val="24"/>
          <w:szCs w:val="24"/>
          <w:lang w:val="en-GB"/>
        </w:rPr>
        <w:t xml:space="preserve">organisations and other institutions with influence on live release practitioners and communities to raise awareness </w:t>
      </w:r>
      <w:r w:rsidRPr="00386CC7">
        <w:rPr>
          <w:rFonts w:ascii="Arial" w:hAnsi="Arial" w:cs="Arial"/>
          <w:sz w:val="24"/>
          <w:szCs w:val="24"/>
          <w:lang w:val="en-GB"/>
        </w:rPr>
        <w:t xml:space="preserve">and offer practical guidance </w:t>
      </w:r>
      <w:r w:rsidR="00624C59" w:rsidRPr="00386CC7">
        <w:rPr>
          <w:rFonts w:ascii="Arial" w:hAnsi="Arial" w:cs="Arial"/>
          <w:sz w:val="24"/>
          <w:szCs w:val="24"/>
          <w:lang w:val="en-GB"/>
        </w:rPr>
        <w:t xml:space="preserve">about the holistic animal welfare issues associated with fang sheng.  </w:t>
      </w:r>
      <w:r w:rsidR="001B6A07" w:rsidRPr="00386CC7">
        <w:rPr>
          <w:rFonts w:ascii="Arial" w:hAnsi="Arial" w:cs="Arial"/>
          <w:sz w:val="24"/>
          <w:szCs w:val="24"/>
          <w:lang w:val="en-GB"/>
        </w:rPr>
        <w:t xml:space="preserve">We recognize the need to assist Buddhist practitioners and their advisers </w:t>
      </w:r>
      <w:r w:rsidR="00386CC7" w:rsidRPr="00386CC7">
        <w:rPr>
          <w:rFonts w:ascii="Arial" w:hAnsi="Arial" w:cs="Arial"/>
          <w:sz w:val="24"/>
          <w:szCs w:val="24"/>
          <w:lang w:val="en-GB"/>
        </w:rPr>
        <w:t xml:space="preserve">about </w:t>
      </w:r>
      <w:r w:rsidR="001B6A07" w:rsidRPr="00386CC7">
        <w:rPr>
          <w:rFonts w:ascii="Arial" w:hAnsi="Arial" w:cs="Arial"/>
          <w:sz w:val="24"/>
          <w:szCs w:val="24"/>
          <w:lang w:val="en-GB"/>
        </w:rPr>
        <w:t>what constitutes a non-native species, for which we suggest the definition “</w:t>
      </w:r>
      <w:r w:rsidR="001B6A07" w:rsidRPr="00386CC7">
        <w:rPr>
          <w:rFonts w:ascii="Arial" w:hAnsi="Arial" w:cs="Arial"/>
          <w:i/>
          <w:iCs/>
          <w:sz w:val="24"/>
          <w:szCs w:val="24"/>
          <w:shd w:val="clear" w:color="auto" w:fill="FFFFFF"/>
          <w:lang w:val="en-GB"/>
        </w:rPr>
        <w:t xml:space="preserve">A species </w:t>
      </w:r>
      <w:r w:rsidR="005B0B83" w:rsidRPr="00386CC7">
        <w:rPr>
          <w:rFonts w:ascii="Arial" w:hAnsi="Arial" w:cs="Arial"/>
          <w:sz w:val="24"/>
          <w:szCs w:val="24"/>
          <w:lang w:val="en-GB"/>
        </w:rPr>
        <w:t xml:space="preserve">introduced by humans – either </w:t>
      </w:r>
      <w:r w:rsidR="005B0B83" w:rsidRPr="00386CC7">
        <w:rPr>
          <w:rFonts w:ascii="Arial" w:hAnsi="Arial" w:cs="Arial"/>
          <w:sz w:val="24"/>
          <w:szCs w:val="24"/>
          <w:lang w:val="en-GB"/>
        </w:rPr>
        <w:lastRenderedPageBreak/>
        <w:t>intentionally or accidentally – outside of its natural past or present distribution”</w:t>
      </w:r>
      <w:r w:rsidR="00386CC7" w:rsidRPr="00386CC7">
        <w:rPr>
          <w:rFonts w:ascii="Arial" w:hAnsi="Arial" w:cs="Arial"/>
          <w:sz w:val="24"/>
          <w:szCs w:val="24"/>
          <w:lang w:val="en-GB"/>
        </w:rPr>
        <w:t>,</w:t>
      </w:r>
      <w:r w:rsidR="005B0B83" w:rsidRPr="00386CC7">
        <w:rPr>
          <w:rFonts w:ascii="Arial" w:hAnsi="Arial" w:cs="Arial"/>
          <w:sz w:val="24"/>
          <w:szCs w:val="24"/>
          <w:lang w:val="en-GB"/>
        </w:rPr>
        <w:t xml:space="preserve"> adapted from a definition provided by IUCN (2018)</w:t>
      </w:r>
      <w:r w:rsidR="005B0B83" w:rsidRPr="00386CC7">
        <w:rPr>
          <w:rFonts w:ascii="Arial" w:hAnsi="Arial" w:cs="Arial"/>
          <w:i/>
          <w:iCs/>
          <w:sz w:val="24"/>
          <w:szCs w:val="24"/>
          <w:shd w:val="clear" w:color="auto" w:fill="FFFFFF"/>
          <w:lang w:val="en-GB"/>
        </w:rPr>
        <w:t xml:space="preserve">. </w:t>
      </w:r>
      <w:r w:rsidR="00386CC7" w:rsidRPr="00386CC7">
        <w:rPr>
          <w:rFonts w:ascii="Arial" w:hAnsi="Arial" w:cs="Arial"/>
          <w:i/>
          <w:iCs/>
          <w:sz w:val="24"/>
          <w:szCs w:val="24"/>
          <w:shd w:val="clear" w:color="auto" w:fill="FFFFFF"/>
          <w:lang w:val="en-GB"/>
        </w:rPr>
        <w:t xml:space="preserve"> </w:t>
      </w:r>
      <w:r w:rsidR="00624C59" w:rsidRPr="00386CC7">
        <w:rPr>
          <w:rFonts w:ascii="Arial" w:hAnsi="Arial" w:cs="Arial"/>
          <w:sz w:val="24"/>
          <w:szCs w:val="24"/>
          <w:lang w:val="en-GB"/>
        </w:rPr>
        <w:t>Science-based professional societies, conservation organisations and NGO networks may also have roles to play in helping disseminate key messages, as the Humane Society International has already demonstrated in its collaboration with The American Buddhist Confederation.</w:t>
      </w:r>
    </w:p>
    <w:p w14:paraId="55BF5AFE" w14:textId="2EC31DD6" w:rsidR="00E81FBC" w:rsidRPr="00386CC7" w:rsidRDefault="007F692C" w:rsidP="005B0B83">
      <w:pPr>
        <w:spacing w:after="160" w:line="259" w:lineRule="auto"/>
        <w:rPr>
          <w:rFonts w:ascii="Arial" w:hAnsi="Arial" w:cs="Arial"/>
          <w:sz w:val="24"/>
          <w:szCs w:val="24"/>
          <w:lang w:val="en-GB"/>
        </w:rPr>
      </w:pPr>
      <w:r w:rsidRPr="00386CC7">
        <w:rPr>
          <w:rFonts w:ascii="Arial" w:hAnsi="Arial" w:cs="Arial"/>
          <w:sz w:val="24"/>
          <w:szCs w:val="24"/>
          <w:lang w:val="en-GB"/>
        </w:rPr>
        <w:t xml:space="preserve">As a significant, as yet unquantified, number of releases of aquatic organisms occur in </w:t>
      </w:r>
      <w:r w:rsidR="00B01398" w:rsidRPr="00386CC7">
        <w:rPr>
          <w:rFonts w:ascii="Arial" w:hAnsi="Arial" w:cs="Arial"/>
          <w:sz w:val="24"/>
          <w:szCs w:val="24"/>
          <w:lang w:val="en-GB"/>
        </w:rPr>
        <w:t xml:space="preserve">developing countries </w:t>
      </w:r>
      <w:r w:rsidRPr="00386CC7">
        <w:rPr>
          <w:rFonts w:ascii="Arial" w:hAnsi="Arial" w:cs="Arial"/>
          <w:sz w:val="24"/>
          <w:szCs w:val="24"/>
          <w:lang w:val="en-GB"/>
        </w:rPr>
        <w:t xml:space="preserve">where </w:t>
      </w:r>
      <w:r w:rsidR="00B01398" w:rsidRPr="00386CC7">
        <w:rPr>
          <w:rFonts w:ascii="Arial" w:hAnsi="Arial" w:cs="Arial"/>
          <w:sz w:val="24"/>
          <w:szCs w:val="24"/>
          <w:lang w:val="en-GB"/>
        </w:rPr>
        <w:t xml:space="preserve">data </w:t>
      </w:r>
      <w:r w:rsidRPr="00386CC7">
        <w:rPr>
          <w:rFonts w:ascii="Arial" w:hAnsi="Arial" w:cs="Arial"/>
          <w:sz w:val="24"/>
          <w:szCs w:val="24"/>
          <w:lang w:val="en-GB"/>
        </w:rPr>
        <w:t xml:space="preserve">about biological </w:t>
      </w:r>
      <w:r w:rsidR="00B01398" w:rsidRPr="00386CC7">
        <w:rPr>
          <w:rFonts w:ascii="Arial" w:hAnsi="Arial" w:cs="Arial"/>
          <w:sz w:val="24"/>
          <w:szCs w:val="24"/>
          <w:lang w:val="en-GB"/>
        </w:rPr>
        <w:t xml:space="preserve">baselines </w:t>
      </w:r>
      <w:r w:rsidRPr="00386CC7">
        <w:rPr>
          <w:rFonts w:ascii="Arial" w:hAnsi="Arial" w:cs="Arial"/>
          <w:sz w:val="24"/>
          <w:szCs w:val="24"/>
          <w:lang w:val="en-GB"/>
        </w:rPr>
        <w:t>as well as widespread knowledge of risks to ecology and ecosystem services is lacking, these risks will generally be proportionately under-recognised.</w:t>
      </w:r>
      <w:r w:rsidR="00B01398" w:rsidRPr="00386CC7">
        <w:rPr>
          <w:rFonts w:ascii="Arial" w:hAnsi="Arial" w:cs="Arial"/>
          <w:sz w:val="24"/>
          <w:szCs w:val="24"/>
          <w:lang w:val="en-GB"/>
        </w:rPr>
        <w:t xml:space="preserve">  </w:t>
      </w:r>
      <w:r w:rsidRPr="00386CC7">
        <w:rPr>
          <w:rFonts w:ascii="Arial" w:hAnsi="Arial" w:cs="Arial"/>
          <w:sz w:val="24"/>
          <w:szCs w:val="24"/>
          <w:lang w:val="en-GB"/>
        </w:rPr>
        <w:t xml:space="preserve">In the longer term, further research linked to local capacity building with associated education can </w:t>
      </w:r>
      <w:r w:rsidR="00386CC7">
        <w:rPr>
          <w:rFonts w:ascii="Arial" w:hAnsi="Arial" w:cs="Arial"/>
          <w:sz w:val="24"/>
          <w:szCs w:val="24"/>
          <w:lang w:val="en-GB"/>
        </w:rPr>
        <w:t xml:space="preserve">shape </w:t>
      </w:r>
      <w:r w:rsidRPr="00386CC7">
        <w:rPr>
          <w:rFonts w:ascii="Arial" w:hAnsi="Arial" w:cs="Arial"/>
          <w:sz w:val="24"/>
          <w:szCs w:val="24"/>
          <w:lang w:val="en-GB"/>
        </w:rPr>
        <w:t xml:space="preserve">a more precautionary approach by local </w:t>
      </w:r>
      <w:r w:rsidR="00B01398" w:rsidRPr="00386CC7">
        <w:rPr>
          <w:rFonts w:ascii="Arial" w:hAnsi="Arial" w:cs="Arial"/>
          <w:sz w:val="24"/>
          <w:szCs w:val="24"/>
          <w:lang w:val="en-GB"/>
        </w:rPr>
        <w:t>communities</w:t>
      </w:r>
      <w:r w:rsidRPr="00386CC7">
        <w:rPr>
          <w:rFonts w:ascii="Arial" w:hAnsi="Arial" w:cs="Arial"/>
          <w:sz w:val="24"/>
          <w:szCs w:val="24"/>
          <w:lang w:val="en-GB"/>
        </w:rPr>
        <w:t xml:space="preserve">.  However, a more direct route for uptake of these precautionary principles in the interim is their onward </w:t>
      </w:r>
      <w:r w:rsidR="00436D6D" w:rsidRPr="00386CC7">
        <w:rPr>
          <w:rFonts w:ascii="Arial" w:hAnsi="Arial" w:cs="Arial"/>
          <w:sz w:val="24"/>
          <w:szCs w:val="24"/>
          <w:lang w:val="en-GB"/>
        </w:rPr>
        <w:t>communicat</w:t>
      </w:r>
      <w:r w:rsidRPr="00386CC7">
        <w:rPr>
          <w:rFonts w:ascii="Arial" w:hAnsi="Arial" w:cs="Arial"/>
          <w:sz w:val="24"/>
          <w:szCs w:val="24"/>
          <w:lang w:val="en-GB"/>
        </w:rPr>
        <w:t xml:space="preserve">ion by </w:t>
      </w:r>
      <w:r w:rsidR="006A79E8" w:rsidRPr="00386CC7">
        <w:rPr>
          <w:rFonts w:ascii="Arial" w:hAnsi="Arial" w:cs="Arial"/>
          <w:sz w:val="24"/>
          <w:szCs w:val="24"/>
          <w:lang w:val="en-GB"/>
        </w:rPr>
        <w:t xml:space="preserve">influential people and institutions in </w:t>
      </w:r>
      <w:r w:rsidR="00436D6D" w:rsidRPr="00386CC7">
        <w:rPr>
          <w:rFonts w:ascii="Arial" w:hAnsi="Arial" w:cs="Arial"/>
          <w:sz w:val="24"/>
          <w:szCs w:val="24"/>
          <w:lang w:val="en-GB"/>
        </w:rPr>
        <w:t>the global Buddhist community to ensure that practical outcomes are consistent with the pro-conservation and human</w:t>
      </w:r>
      <w:r w:rsidR="004C109C" w:rsidRPr="00386CC7">
        <w:rPr>
          <w:rFonts w:ascii="Arial" w:hAnsi="Arial" w:cs="Arial"/>
          <w:sz w:val="24"/>
          <w:szCs w:val="24"/>
          <w:lang w:val="en-GB"/>
        </w:rPr>
        <w:t>e</w:t>
      </w:r>
      <w:r w:rsidR="00436D6D" w:rsidRPr="00386CC7">
        <w:rPr>
          <w:rFonts w:ascii="Arial" w:hAnsi="Arial" w:cs="Arial"/>
          <w:sz w:val="24"/>
          <w:szCs w:val="24"/>
          <w:lang w:val="en-GB"/>
        </w:rPr>
        <w:t xml:space="preserve"> intent of live release, averting perverse unintended </w:t>
      </w:r>
      <w:r w:rsidR="004C109C" w:rsidRPr="00386CC7">
        <w:rPr>
          <w:rFonts w:ascii="Arial" w:hAnsi="Arial" w:cs="Arial"/>
          <w:sz w:val="24"/>
          <w:szCs w:val="24"/>
          <w:lang w:val="en-GB"/>
        </w:rPr>
        <w:t>negative consequences for nature conservation and human livelihoods</w:t>
      </w:r>
      <w:r w:rsidR="00436D6D" w:rsidRPr="00386CC7">
        <w:rPr>
          <w:rFonts w:ascii="Arial" w:hAnsi="Arial" w:cs="Arial"/>
          <w:sz w:val="24"/>
          <w:szCs w:val="24"/>
          <w:lang w:val="en-GB"/>
        </w:rPr>
        <w:t>.</w:t>
      </w:r>
    </w:p>
    <w:p w14:paraId="186118B7" w14:textId="77777777" w:rsidR="00261E32" w:rsidRPr="00386CC7" w:rsidRDefault="00261E32" w:rsidP="00742C42">
      <w:pPr>
        <w:spacing w:after="160"/>
        <w:rPr>
          <w:rFonts w:ascii="Arial" w:hAnsi="Arial" w:cs="Arial"/>
          <w:sz w:val="24"/>
          <w:szCs w:val="24"/>
          <w:lang w:val="en-GB"/>
        </w:rPr>
      </w:pPr>
    </w:p>
    <w:p w14:paraId="5FFDE7FD" w14:textId="34C67DE6" w:rsidR="00B72A38" w:rsidRPr="00386CC7" w:rsidRDefault="001A269C" w:rsidP="00444AA6">
      <w:pPr>
        <w:widowControl w:val="0"/>
        <w:spacing w:after="160"/>
        <w:rPr>
          <w:rFonts w:ascii="Arial" w:hAnsi="Arial" w:cs="Arial"/>
          <w:b/>
          <w:sz w:val="24"/>
          <w:szCs w:val="24"/>
          <w:lang w:val="en-GB"/>
        </w:rPr>
      </w:pPr>
      <w:r w:rsidRPr="00386CC7">
        <w:rPr>
          <w:rFonts w:ascii="Arial" w:hAnsi="Arial" w:cs="Arial"/>
          <w:b/>
          <w:sz w:val="24"/>
          <w:szCs w:val="24"/>
          <w:lang w:val="en-GB"/>
        </w:rPr>
        <w:t>5</w:t>
      </w:r>
      <w:r w:rsidR="00F42FA3" w:rsidRPr="00386CC7">
        <w:rPr>
          <w:rFonts w:ascii="Arial" w:hAnsi="Arial" w:cs="Arial"/>
          <w:b/>
          <w:sz w:val="24"/>
          <w:szCs w:val="24"/>
          <w:lang w:val="en-GB"/>
        </w:rPr>
        <w:t xml:space="preserve">. </w:t>
      </w:r>
      <w:r w:rsidR="00D73714" w:rsidRPr="00386CC7">
        <w:rPr>
          <w:rFonts w:ascii="Arial" w:hAnsi="Arial" w:cs="Arial"/>
          <w:b/>
          <w:sz w:val="24"/>
          <w:szCs w:val="24"/>
          <w:lang w:val="en-GB"/>
        </w:rPr>
        <w:t>References</w:t>
      </w:r>
    </w:p>
    <w:p w14:paraId="2AB9C800" w14:textId="77777777" w:rsidR="006A79E8" w:rsidRPr="00386CC7" w:rsidRDefault="006A79E8"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Agoramoorthy</w:t>
      </w:r>
      <w:proofErr w:type="spellEnd"/>
      <w:r w:rsidRPr="00386CC7">
        <w:rPr>
          <w:rFonts w:ascii="Arial" w:hAnsi="Arial" w:cs="Arial"/>
          <w:b w:val="0"/>
          <w:lang w:val="en-GB"/>
        </w:rPr>
        <w:t>, G.</w:t>
      </w:r>
      <w:r w:rsidR="00444AA6" w:rsidRPr="00386CC7">
        <w:rPr>
          <w:rFonts w:ascii="Arial" w:hAnsi="Arial" w:cs="Arial"/>
          <w:b w:val="0"/>
          <w:lang w:val="en-GB"/>
        </w:rPr>
        <w:t xml:space="preserve">, &amp; </w:t>
      </w:r>
      <w:r w:rsidRPr="00386CC7">
        <w:rPr>
          <w:rFonts w:ascii="Arial" w:hAnsi="Arial" w:cs="Arial"/>
          <w:b w:val="0"/>
          <w:lang w:val="en-GB"/>
        </w:rPr>
        <w:t>Hsu</w:t>
      </w:r>
      <w:r w:rsidR="00110C24" w:rsidRPr="00386CC7">
        <w:rPr>
          <w:rFonts w:ascii="Arial" w:hAnsi="Arial" w:cs="Arial"/>
          <w:b w:val="0"/>
          <w:lang w:val="en-GB"/>
        </w:rPr>
        <w:t>, M</w:t>
      </w:r>
      <w:r w:rsidRPr="00386CC7">
        <w:rPr>
          <w:rFonts w:ascii="Arial" w:hAnsi="Arial" w:cs="Arial"/>
          <w:b w:val="0"/>
          <w:lang w:val="en-GB"/>
        </w:rPr>
        <w:t xml:space="preserve">. </w:t>
      </w:r>
      <w:r w:rsidR="00110C24" w:rsidRPr="00386CC7">
        <w:rPr>
          <w:rFonts w:ascii="Arial" w:hAnsi="Arial" w:cs="Arial"/>
          <w:b w:val="0"/>
          <w:lang w:val="en-GB"/>
        </w:rPr>
        <w:t>(</w:t>
      </w:r>
      <w:r w:rsidRPr="00386CC7">
        <w:rPr>
          <w:rFonts w:ascii="Arial" w:hAnsi="Arial" w:cs="Arial"/>
          <w:b w:val="0"/>
          <w:lang w:val="en-GB"/>
        </w:rPr>
        <w:t>2007</w:t>
      </w:r>
      <w:r w:rsidR="00110C24" w:rsidRPr="00386CC7">
        <w:rPr>
          <w:rFonts w:ascii="Arial" w:hAnsi="Arial" w:cs="Arial"/>
          <w:b w:val="0"/>
          <w:lang w:val="en-GB"/>
        </w:rPr>
        <w:t>)</w:t>
      </w:r>
      <w:r w:rsidRPr="00386CC7">
        <w:rPr>
          <w:rFonts w:ascii="Arial" w:hAnsi="Arial" w:cs="Arial"/>
          <w:b w:val="0"/>
          <w:lang w:val="en-GB"/>
        </w:rPr>
        <w:t xml:space="preserve">. Ritual releasing of wild animals threatens island ecology. </w:t>
      </w:r>
      <w:r w:rsidRPr="00386CC7">
        <w:rPr>
          <w:rFonts w:ascii="Arial" w:hAnsi="Arial" w:cs="Arial"/>
          <w:b w:val="0"/>
          <w:i/>
          <w:lang w:val="en-GB"/>
        </w:rPr>
        <w:t>Human Ecology</w:t>
      </w:r>
      <w:r w:rsidRPr="00386CC7">
        <w:rPr>
          <w:rFonts w:ascii="Arial" w:hAnsi="Arial" w:cs="Arial"/>
          <w:b w:val="0"/>
          <w:lang w:val="en-GB"/>
        </w:rPr>
        <w:t xml:space="preserve"> 35</w:t>
      </w:r>
      <w:r w:rsidR="00444AA6" w:rsidRPr="00386CC7">
        <w:rPr>
          <w:rFonts w:ascii="Arial" w:hAnsi="Arial" w:cs="Arial"/>
          <w:b w:val="0"/>
          <w:lang w:val="en-GB"/>
        </w:rPr>
        <w:t xml:space="preserve">: </w:t>
      </w:r>
      <w:r w:rsidRPr="00386CC7">
        <w:rPr>
          <w:rFonts w:ascii="Arial" w:hAnsi="Arial" w:cs="Arial"/>
          <w:b w:val="0"/>
          <w:lang w:val="en-GB"/>
        </w:rPr>
        <w:t>251–254.</w:t>
      </w:r>
    </w:p>
    <w:p w14:paraId="343A81D7" w14:textId="77777777" w:rsidR="00CC2A73" w:rsidRPr="00386CC7" w:rsidRDefault="00CC2A73"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Ali, H., </w:t>
      </w:r>
      <w:proofErr w:type="spellStart"/>
      <w:r w:rsidRPr="00386CC7">
        <w:rPr>
          <w:rFonts w:ascii="Arial" w:hAnsi="Arial" w:cs="Arial"/>
          <w:b w:val="0"/>
          <w:lang w:val="en-GB"/>
        </w:rPr>
        <w:t>Haque</w:t>
      </w:r>
      <w:proofErr w:type="spellEnd"/>
      <w:r w:rsidRPr="00386CC7">
        <w:rPr>
          <w:rFonts w:ascii="Arial" w:hAnsi="Arial" w:cs="Arial"/>
          <w:b w:val="0"/>
          <w:lang w:val="en-GB"/>
        </w:rPr>
        <w:t xml:space="preserve">, M.M., </w:t>
      </w:r>
      <w:proofErr w:type="spellStart"/>
      <w:r w:rsidRPr="00386CC7">
        <w:rPr>
          <w:rFonts w:ascii="Arial" w:hAnsi="Arial" w:cs="Arial"/>
          <w:b w:val="0"/>
          <w:lang w:val="en-GB"/>
        </w:rPr>
        <w:t>Murshed</w:t>
      </w:r>
      <w:proofErr w:type="spellEnd"/>
      <w:r w:rsidRPr="00386CC7">
        <w:rPr>
          <w:rFonts w:ascii="Arial" w:hAnsi="Arial" w:cs="Arial"/>
          <w:b w:val="0"/>
          <w:lang w:val="en-GB"/>
        </w:rPr>
        <w:t xml:space="preserve">-e-Jahan, K., </w:t>
      </w:r>
      <w:proofErr w:type="spellStart"/>
      <w:r w:rsidRPr="00386CC7">
        <w:rPr>
          <w:rFonts w:ascii="Arial" w:hAnsi="Arial" w:cs="Arial"/>
          <w:b w:val="0"/>
          <w:lang w:val="en-GB"/>
        </w:rPr>
        <w:t>Rahi</w:t>
      </w:r>
      <w:proofErr w:type="spellEnd"/>
      <w:r w:rsidRPr="00386CC7">
        <w:rPr>
          <w:rFonts w:ascii="Arial" w:hAnsi="Arial" w:cs="Arial"/>
          <w:b w:val="0"/>
          <w:lang w:val="en-GB"/>
        </w:rPr>
        <w:t>, M.K L., Ali, M.M. Al-</w:t>
      </w:r>
      <w:proofErr w:type="spellStart"/>
      <w:r w:rsidRPr="00386CC7">
        <w:rPr>
          <w:rFonts w:ascii="Arial" w:hAnsi="Arial" w:cs="Arial"/>
          <w:b w:val="0"/>
          <w:lang w:val="en-GB"/>
        </w:rPr>
        <w:t>Masud</w:t>
      </w:r>
      <w:proofErr w:type="spellEnd"/>
      <w:r w:rsidRPr="00386CC7">
        <w:rPr>
          <w:rFonts w:ascii="Arial" w:hAnsi="Arial" w:cs="Arial"/>
          <w:b w:val="0"/>
          <w:lang w:val="en-GB"/>
        </w:rPr>
        <w:t>, M.</w:t>
      </w:r>
      <w:r w:rsidR="00444AA6" w:rsidRPr="00386CC7">
        <w:rPr>
          <w:rFonts w:ascii="Arial" w:hAnsi="Arial" w:cs="Arial"/>
          <w:b w:val="0"/>
          <w:lang w:val="en-GB"/>
        </w:rPr>
        <w:t xml:space="preserve">, &amp; </w:t>
      </w:r>
      <w:proofErr w:type="spellStart"/>
      <w:r w:rsidRPr="00386CC7">
        <w:rPr>
          <w:rFonts w:ascii="Arial" w:hAnsi="Arial" w:cs="Arial"/>
          <w:b w:val="0"/>
          <w:lang w:val="en-GB"/>
        </w:rPr>
        <w:t>Faruque</w:t>
      </w:r>
      <w:proofErr w:type="spellEnd"/>
      <w:r w:rsidRPr="00386CC7">
        <w:rPr>
          <w:rFonts w:ascii="Arial" w:hAnsi="Arial" w:cs="Arial"/>
          <w:b w:val="0"/>
          <w:lang w:val="en-GB"/>
        </w:rPr>
        <w:t xml:space="preserve">, G. (2016). Suitability of different fish species for cultivation in integrated floating cage </w:t>
      </w:r>
      <w:proofErr w:type="spellStart"/>
      <w:r w:rsidRPr="00386CC7">
        <w:rPr>
          <w:rFonts w:ascii="Arial" w:hAnsi="Arial" w:cs="Arial"/>
          <w:b w:val="0"/>
          <w:lang w:val="en-GB"/>
        </w:rPr>
        <w:t>aquageoponics</w:t>
      </w:r>
      <w:proofErr w:type="spellEnd"/>
      <w:r w:rsidRPr="00386CC7">
        <w:rPr>
          <w:rFonts w:ascii="Arial" w:hAnsi="Arial" w:cs="Arial"/>
          <w:b w:val="0"/>
          <w:lang w:val="en-GB"/>
        </w:rPr>
        <w:t xml:space="preserve"> system (IFCAS) in Bangladesh. </w:t>
      </w:r>
      <w:r w:rsidRPr="00386CC7">
        <w:rPr>
          <w:rFonts w:ascii="Arial" w:hAnsi="Arial" w:cs="Arial"/>
          <w:b w:val="0"/>
          <w:i/>
          <w:lang w:val="en-GB"/>
        </w:rPr>
        <w:t>Aquaculture Reports</w:t>
      </w:r>
      <w:r w:rsidRPr="00386CC7">
        <w:rPr>
          <w:rFonts w:ascii="Arial" w:hAnsi="Arial" w:cs="Arial"/>
          <w:b w:val="0"/>
          <w:lang w:val="en-GB"/>
        </w:rPr>
        <w:t xml:space="preserve"> 4</w:t>
      </w:r>
      <w:r w:rsidR="00444AA6" w:rsidRPr="00386CC7">
        <w:rPr>
          <w:rFonts w:ascii="Arial" w:hAnsi="Arial" w:cs="Arial"/>
          <w:b w:val="0"/>
          <w:lang w:val="en-GB"/>
        </w:rPr>
        <w:t xml:space="preserve">: </w:t>
      </w:r>
      <w:r w:rsidRPr="00386CC7">
        <w:rPr>
          <w:rFonts w:ascii="Arial" w:hAnsi="Arial" w:cs="Arial"/>
          <w:b w:val="0"/>
          <w:lang w:val="en-GB"/>
        </w:rPr>
        <w:t>93-100.</w:t>
      </w:r>
    </w:p>
    <w:p w14:paraId="4393E6C7" w14:textId="3D75A8FC" w:rsidR="00CC2A73" w:rsidRDefault="00CC2A73"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Arismendi</w:t>
      </w:r>
      <w:proofErr w:type="spellEnd"/>
      <w:r w:rsidRPr="00386CC7">
        <w:rPr>
          <w:rFonts w:ascii="Arial" w:hAnsi="Arial" w:cs="Arial"/>
          <w:b w:val="0"/>
          <w:lang w:val="en-GB"/>
        </w:rPr>
        <w:t xml:space="preserve">, I., Soto, D., </w:t>
      </w:r>
      <w:proofErr w:type="spellStart"/>
      <w:r w:rsidRPr="00386CC7">
        <w:rPr>
          <w:rFonts w:ascii="Arial" w:hAnsi="Arial" w:cs="Arial"/>
          <w:b w:val="0"/>
          <w:lang w:val="en-GB"/>
        </w:rPr>
        <w:t>Penaluna</w:t>
      </w:r>
      <w:proofErr w:type="spellEnd"/>
      <w:r w:rsidRPr="00386CC7">
        <w:rPr>
          <w:rFonts w:ascii="Arial" w:hAnsi="Arial" w:cs="Arial"/>
          <w:b w:val="0"/>
          <w:lang w:val="en-GB"/>
        </w:rPr>
        <w:t xml:space="preserve">, B., </w:t>
      </w:r>
      <w:proofErr w:type="spellStart"/>
      <w:r w:rsidRPr="00386CC7">
        <w:rPr>
          <w:rFonts w:ascii="Arial" w:hAnsi="Arial" w:cs="Arial"/>
          <w:b w:val="0"/>
          <w:lang w:val="en-GB"/>
        </w:rPr>
        <w:t>Jara</w:t>
      </w:r>
      <w:proofErr w:type="spellEnd"/>
      <w:r w:rsidRPr="00386CC7">
        <w:rPr>
          <w:rFonts w:ascii="Arial" w:hAnsi="Arial" w:cs="Arial"/>
          <w:b w:val="0"/>
          <w:lang w:val="en-GB"/>
        </w:rPr>
        <w:t>, C., Leal, C.</w:t>
      </w:r>
      <w:r w:rsidR="00444AA6" w:rsidRPr="00386CC7">
        <w:rPr>
          <w:rFonts w:ascii="Arial" w:hAnsi="Arial" w:cs="Arial"/>
          <w:b w:val="0"/>
          <w:lang w:val="en-GB"/>
        </w:rPr>
        <w:t xml:space="preserve">, &amp; </w:t>
      </w:r>
      <w:r w:rsidRPr="00386CC7">
        <w:rPr>
          <w:rFonts w:ascii="Arial" w:hAnsi="Arial" w:cs="Arial"/>
          <w:b w:val="0"/>
          <w:lang w:val="en-GB"/>
        </w:rPr>
        <w:t>León</w:t>
      </w:r>
      <w:r w:rsidRPr="00386CC7">
        <w:rPr>
          <w:rFonts w:ascii="Cambria Math" w:hAnsi="Cambria Math" w:cs="Cambria Math"/>
          <w:b w:val="0"/>
          <w:lang w:val="en-GB"/>
        </w:rPr>
        <w:t>‐</w:t>
      </w:r>
      <w:r w:rsidRPr="00386CC7">
        <w:rPr>
          <w:rFonts w:ascii="Arial" w:hAnsi="Arial" w:cs="Arial"/>
          <w:b w:val="0"/>
          <w:lang w:val="en-GB"/>
        </w:rPr>
        <w:t>Muñoz, J. (2009). Aquaculture, non</w:t>
      </w:r>
      <w:r w:rsidRPr="00386CC7">
        <w:rPr>
          <w:rFonts w:ascii="Cambria Math" w:hAnsi="Cambria Math" w:cs="Cambria Math"/>
          <w:b w:val="0"/>
          <w:lang w:val="en-GB"/>
        </w:rPr>
        <w:t>‐</w:t>
      </w:r>
      <w:r w:rsidRPr="00386CC7">
        <w:rPr>
          <w:rFonts w:ascii="Arial" w:hAnsi="Arial" w:cs="Arial"/>
          <w:b w:val="0"/>
          <w:lang w:val="en-GB"/>
        </w:rPr>
        <w:t xml:space="preserve">native salmonid invasions and associated declines of native fishes in Northern Patagonian lakes. </w:t>
      </w:r>
      <w:r w:rsidRPr="00386CC7">
        <w:rPr>
          <w:rFonts w:ascii="Arial" w:hAnsi="Arial" w:cs="Arial"/>
          <w:b w:val="0"/>
          <w:i/>
          <w:lang w:val="en-GB"/>
        </w:rPr>
        <w:t>Freshwater Biology</w:t>
      </w:r>
      <w:r w:rsidRPr="00386CC7">
        <w:rPr>
          <w:rFonts w:ascii="Arial" w:hAnsi="Arial" w:cs="Arial"/>
          <w:b w:val="0"/>
          <w:lang w:val="en-GB"/>
        </w:rPr>
        <w:t xml:space="preserve"> </w:t>
      </w:r>
      <w:r w:rsidR="00444AA6" w:rsidRPr="00386CC7">
        <w:rPr>
          <w:rFonts w:ascii="Arial" w:hAnsi="Arial" w:cs="Arial"/>
          <w:b w:val="0"/>
          <w:lang w:val="en-GB"/>
        </w:rPr>
        <w:t xml:space="preserve">54: </w:t>
      </w:r>
      <w:r w:rsidRPr="00386CC7">
        <w:rPr>
          <w:rFonts w:ascii="Arial" w:hAnsi="Arial" w:cs="Arial"/>
          <w:b w:val="0"/>
          <w:lang w:val="en-GB"/>
        </w:rPr>
        <w:t>1135-1147.</w:t>
      </w:r>
    </w:p>
    <w:p w14:paraId="527721F4" w14:textId="079764EA" w:rsidR="009B4419" w:rsidRPr="00386CC7" w:rsidRDefault="009B4419" w:rsidP="00444AA6">
      <w:pPr>
        <w:pStyle w:val="Refhead"/>
        <w:keepNext w:val="0"/>
        <w:widowControl w:val="0"/>
        <w:spacing w:before="0" w:after="160"/>
        <w:rPr>
          <w:rFonts w:ascii="Arial" w:hAnsi="Arial" w:cs="Arial"/>
          <w:b w:val="0"/>
          <w:lang w:val="en-GB"/>
        </w:rPr>
      </w:pPr>
      <w:proofErr w:type="spellStart"/>
      <w:r w:rsidRPr="009B4419">
        <w:rPr>
          <w:rFonts w:ascii="Arial" w:hAnsi="Arial" w:cs="Arial"/>
          <w:b w:val="0"/>
          <w:lang w:val="en-GB"/>
        </w:rPr>
        <w:t>BirdLife</w:t>
      </w:r>
      <w:proofErr w:type="spellEnd"/>
      <w:r w:rsidRPr="009B4419">
        <w:rPr>
          <w:rFonts w:ascii="Arial" w:hAnsi="Arial" w:cs="Arial"/>
          <w:b w:val="0"/>
          <w:lang w:val="en-GB"/>
        </w:rPr>
        <w:t xml:space="preserve"> International. </w:t>
      </w:r>
      <w:r>
        <w:rPr>
          <w:rFonts w:ascii="Arial" w:hAnsi="Arial" w:cs="Arial"/>
          <w:b w:val="0"/>
          <w:lang w:val="en-GB"/>
        </w:rPr>
        <w:t>(</w:t>
      </w:r>
      <w:r w:rsidRPr="009B4419">
        <w:rPr>
          <w:rFonts w:ascii="Arial" w:hAnsi="Arial" w:cs="Arial"/>
          <w:b w:val="0"/>
          <w:lang w:val="en-GB"/>
        </w:rPr>
        <w:t>2017</w:t>
      </w:r>
      <w:r>
        <w:rPr>
          <w:rFonts w:ascii="Arial" w:hAnsi="Arial" w:cs="Arial"/>
          <w:b w:val="0"/>
          <w:lang w:val="en-GB"/>
        </w:rPr>
        <w:t>)</w:t>
      </w:r>
      <w:r w:rsidRPr="009B4419">
        <w:rPr>
          <w:rFonts w:ascii="Arial" w:hAnsi="Arial" w:cs="Arial"/>
          <w:b w:val="0"/>
          <w:lang w:val="en-GB"/>
        </w:rPr>
        <w:t xml:space="preserve">. </w:t>
      </w:r>
      <w:proofErr w:type="spellStart"/>
      <w:r w:rsidRPr="00FE5291">
        <w:rPr>
          <w:rFonts w:ascii="Arial" w:hAnsi="Arial" w:cs="Arial"/>
          <w:b w:val="0"/>
          <w:i/>
          <w:lang w:val="en-GB"/>
        </w:rPr>
        <w:t>Oxyura</w:t>
      </w:r>
      <w:proofErr w:type="spellEnd"/>
      <w:r w:rsidRPr="00FE5291">
        <w:rPr>
          <w:rFonts w:ascii="Arial" w:hAnsi="Arial" w:cs="Arial"/>
          <w:b w:val="0"/>
          <w:i/>
          <w:lang w:val="en-GB"/>
        </w:rPr>
        <w:t xml:space="preserve"> </w:t>
      </w:r>
      <w:proofErr w:type="spellStart"/>
      <w:r w:rsidRPr="00FE5291">
        <w:rPr>
          <w:rFonts w:ascii="Arial" w:hAnsi="Arial" w:cs="Arial"/>
          <w:b w:val="0"/>
          <w:i/>
          <w:lang w:val="en-GB"/>
        </w:rPr>
        <w:t>leucocephala</w:t>
      </w:r>
      <w:proofErr w:type="spellEnd"/>
      <w:r w:rsidRPr="009B4419">
        <w:rPr>
          <w:rFonts w:ascii="Arial" w:hAnsi="Arial" w:cs="Arial"/>
          <w:b w:val="0"/>
          <w:lang w:val="en-GB"/>
        </w:rPr>
        <w:t xml:space="preserve">. The IUCN Red List of Threatened Species 2017: e.T22679814A119403602. </w:t>
      </w:r>
      <w:r>
        <w:rPr>
          <w:rFonts w:ascii="Arial" w:hAnsi="Arial" w:cs="Arial"/>
          <w:b w:val="0"/>
          <w:lang w:val="en-GB"/>
        </w:rPr>
        <w:t>(</w:t>
      </w:r>
      <w:hyperlink r:id="rId9" w:history="1">
        <w:r w:rsidRPr="00235393">
          <w:rPr>
            <w:rStyle w:val="Hyperlink"/>
            <w:rFonts w:ascii="Arial" w:hAnsi="Arial" w:cs="Arial"/>
            <w:b w:val="0"/>
            <w:lang w:val="en-GB"/>
          </w:rPr>
          <w:t>http://dx.doi.org/10.2305/IUCN.UK.2017-3.RLTS.T22679814A119403602.en</w:t>
        </w:r>
      </w:hyperlink>
      <w:r>
        <w:rPr>
          <w:rFonts w:ascii="Arial" w:hAnsi="Arial" w:cs="Arial"/>
          <w:b w:val="0"/>
          <w:lang w:val="en-GB"/>
        </w:rPr>
        <w:t>, accessed 23</w:t>
      </w:r>
      <w:r w:rsidRPr="00FE5291">
        <w:rPr>
          <w:rFonts w:ascii="Arial" w:hAnsi="Arial" w:cs="Arial"/>
          <w:b w:val="0"/>
          <w:vertAlign w:val="superscript"/>
          <w:lang w:val="en-GB"/>
        </w:rPr>
        <w:t>rd</w:t>
      </w:r>
      <w:r>
        <w:rPr>
          <w:rFonts w:ascii="Arial" w:hAnsi="Arial" w:cs="Arial"/>
          <w:b w:val="0"/>
          <w:lang w:val="en-GB"/>
        </w:rPr>
        <w:t xml:space="preserve"> </w:t>
      </w:r>
      <w:r w:rsidRPr="009B4419">
        <w:rPr>
          <w:rFonts w:ascii="Arial" w:hAnsi="Arial" w:cs="Arial"/>
          <w:b w:val="0"/>
          <w:lang w:val="en-GB"/>
        </w:rPr>
        <w:t>July 2018.</w:t>
      </w:r>
      <w:r>
        <w:rPr>
          <w:rFonts w:ascii="Arial" w:hAnsi="Arial" w:cs="Arial"/>
          <w:b w:val="0"/>
          <w:lang w:val="en-GB"/>
        </w:rPr>
        <w:t>)</w:t>
      </w:r>
    </w:p>
    <w:p w14:paraId="1C0939AF" w14:textId="2B84C432" w:rsidR="00407DA1" w:rsidRPr="00386CC7" w:rsidRDefault="00407DA1"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Cambray</w:t>
      </w:r>
      <w:proofErr w:type="spellEnd"/>
      <w:r w:rsidRPr="00386CC7">
        <w:rPr>
          <w:rFonts w:ascii="Arial" w:hAnsi="Arial" w:cs="Arial"/>
          <w:b w:val="0"/>
          <w:lang w:val="en-GB"/>
        </w:rPr>
        <w:t xml:space="preserve">, J.J. (2003). The need for research and monitoring on the impacts of translocated </w:t>
      </w:r>
      <w:proofErr w:type="spellStart"/>
      <w:r w:rsidRPr="00386CC7">
        <w:rPr>
          <w:rFonts w:ascii="Arial" w:hAnsi="Arial" w:cs="Arial"/>
          <w:b w:val="0"/>
          <w:lang w:val="en-GB"/>
        </w:rPr>
        <w:t>sharptooth</w:t>
      </w:r>
      <w:proofErr w:type="spellEnd"/>
      <w:r w:rsidRPr="00386CC7">
        <w:rPr>
          <w:rFonts w:ascii="Arial" w:hAnsi="Arial" w:cs="Arial"/>
          <w:b w:val="0"/>
          <w:lang w:val="en-GB"/>
        </w:rPr>
        <w:t xml:space="preserve"> catfish, </w:t>
      </w:r>
      <w:proofErr w:type="spellStart"/>
      <w:r w:rsidRPr="00386CC7">
        <w:rPr>
          <w:rFonts w:ascii="Arial" w:hAnsi="Arial" w:cs="Arial"/>
          <w:b w:val="0"/>
          <w:lang w:val="en-GB"/>
        </w:rPr>
        <w:t>Clarias</w:t>
      </w:r>
      <w:proofErr w:type="spellEnd"/>
      <w:r w:rsidRPr="00386CC7">
        <w:rPr>
          <w:rFonts w:ascii="Arial" w:hAnsi="Arial" w:cs="Arial"/>
          <w:b w:val="0"/>
          <w:lang w:val="en-GB"/>
        </w:rPr>
        <w:t xml:space="preserve"> </w:t>
      </w:r>
      <w:proofErr w:type="spellStart"/>
      <w:r w:rsidRPr="00386CC7">
        <w:rPr>
          <w:rFonts w:ascii="Arial" w:hAnsi="Arial" w:cs="Arial"/>
          <w:b w:val="0"/>
          <w:lang w:val="en-GB"/>
        </w:rPr>
        <w:t>gariepinus</w:t>
      </w:r>
      <w:proofErr w:type="spellEnd"/>
      <w:r w:rsidRPr="00386CC7">
        <w:rPr>
          <w:rFonts w:ascii="Arial" w:hAnsi="Arial" w:cs="Arial"/>
          <w:b w:val="0"/>
          <w:lang w:val="en-GB"/>
        </w:rPr>
        <w:t xml:space="preserve">, in South Africa. </w:t>
      </w:r>
      <w:r w:rsidRPr="00386CC7">
        <w:rPr>
          <w:rFonts w:ascii="Arial" w:hAnsi="Arial" w:cs="Arial"/>
          <w:b w:val="0"/>
          <w:i/>
          <w:lang w:val="en-GB"/>
        </w:rPr>
        <w:t>African Journal of Aquatic Science</w:t>
      </w:r>
      <w:r w:rsidRPr="00386CC7">
        <w:rPr>
          <w:rFonts w:ascii="Arial" w:hAnsi="Arial" w:cs="Arial"/>
          <w:b w:val="0"/>
          <w:lang w:val="en-GB"/>
        </w:rPr>
        <w:t xml:space="preserve"> 28</w:t>
      </w:r>
      <w:r w:rsidR="00444AA6" w:rsidRPr="00386CC7">
        <w:rPr>
          <w:rFonts w:ascii="Arial" w:hAnsi="Arial" w:cs="Arial"/>
          <w:b w:val="0"/>
          <w:lang w:val="en-GB"/>
        </w:rPr>
        <w:t>:</w:t>
      </w:r>
      <w:r w:rsidRPr="00386CC7">
        <w:rPr>
          <w:rFonts w:ascii="Arial" w:hAnsi="Arial" w:cs="Arial"/>
          <w:b w:val="0"/>
          <w:lang w:val="en-GB"/>
        </w:rPr>
        <w:t>191-195.</w:t>
      </w:r>
    </w:p>
    <w:p w14:paraId="28F6BCCD" w14:textId="607CF10A" w:rsidR="00443C08" w:rsidRPr="00386CC7" w:rsidRDefault="00443C08" w:rsidP="00444AA6">
      <w:pPr>
        <w:widowControl w:val="0"/>
        <w:spacing w:after="160"/>
        <w:rPr>
          <w:rFonts w:ascii="Arial" w:hAnsi="Arial" w:cs="Arial"/>
          <w:sz w:val="24"/>
          <w:szCs w:val="24"/>
          <w:lang w:val="en-GB"/>
        </w:rPr>
      </w:pPr>
      <w:bookmarkStart w:id="0" w:name="baep-author-id1"/>
      <w:proofErr w:type="spellStart"/>
      <w:r w:rsidRPr="00386CC7">
        <w:rPr>
          <w:rFonts w:ascii="Arial" w:hAnsi="Arial" w:cs="Arial"/>
          <w:sz w:val="24"/>
          <w:szCs w:val="24"/>
          <w:lang w:val="en-GB"/>
        </w:rPr>
        <w:t>Champagnon</w:t>
      </w:r>
      <w:proofErr w:type="spellEnd"/>
      <w:r w:rsidRPr="00386CC7">
        <w:rPr>
          <w:rFonts w:ascii="Arial" w:hAnsi="Arial" w:cs="Arial"/>
          <w:sz w:val="24"/>
          <w:szCs w:val="24"/>
          <w:lang w:val="en-GB"/>
        </w:rPr>
        <w:t xml:space="preserve">, J., </w:t>
      </w:r>
      <w:proofErr w:type="spellStart"/>
      <w:r w:rsidRPr="00386CC7">
        <w:rPr>
          <w:rFonts w:ascii="Arial" w:hAnsi="Arial" w:cs="Arial"/>
          <w:sz w:val="24"/>
          <w:szCs w:val="24"/>
          <w:lang w:val="en-GB"/>
        </w:rPr>
        <w:t>Elmberg</w:t>
      </w:r>
      <w:proofErr w:type="spellEnd"/>
      <w:r w:rsidRPr="00386CC7">
        <w:rPr>
          <w:rFonts w:ascii="Arial" w:hAnsi="Arial" w:cs="Arial"/>
          <w:sz w:val="24"/>
          <w:szCs w:val="24"/>
          <w:lang w:val="en-GB"/>
        </w:rPr>
        <w:t xml:space="preserve">, J., </w:t>
      </w:r>
      <w:proofErr w:type="spellStart"/>
      <w:r w:rsidRPr="00386CC7">
        <w:rPr>
          <w:rFonts w:ascii="Arial" w:hAnsi="Arial" w:cs="Arial"/>
          <w:sz w:val="24"/>
          <w:szCs w:val="24"/>
          <w:lang w:val="en-GB"/>
        </w:rPr>
        <w:t>Guillemain</w:t>
      </w:r>
      <w:proofErr w:type="spellEnd"/>
      <w:r w:rsidRPr="00386CC7">
        <w:rPr>
          <w:rFonts w:ascii="Arial" w:hAnsi="Arial" w:cs="Arial"/>
          <w:sz w:val="24"/>
          <w:szCs w:val="24"/>
          <w:lang w:val="en-GB"/>
        </w:rPr>
        <w:t>, M., Gauthier-</w:t>
      </w:r>
      <w:proofErr w:type="spellStart"/>
      <w:r w:rsidRPr="00386CC7">
        <w:rPr>
          <w:rFonts w:ascii="Arial" w:hAnsi="Arial" w:cs="Arial"/>
          <w:sz w:val="24"/>
          <w:szCs w:val="24"/>
          <w:lang w:val="en-GB"/>
        </w:rPr>
        <w:t>Clerc</w:t>
      </w:r>
      <w:proofErr w:type="spellEnd"/>
      <w:r w:rsidRPr="00386CC7">
        <w:rPr>
          <w:rFonts w:ascii="Arial" w:hAnsi="Arial" w:cs="Arial"/>
          <w:sz w:val="24"/>
          <w:szCs w:val="24"/>
          <w:lang w:val="en-GB"/>
        </w:rPr>
        <w:t>, M.</w:t>
      </w:r>
      <w:r w:rsidR="00444AA6" w:rsidRPr="00386CC7">
        <w:rPr>
          <w:rFonts w:ascii="Arial" w:hAnsi="Arial" w:cs="Arial"/>
          <w:sz w:val="24"/>
          <w:szCs w:val="24"/>
          <w:lang w:val="en-GB"/>
        </w:rPr>
        <w:t xml:space="preserve">, &amp; </w:t>
      </w:r>
      <w:proofErr w:type="spellStart"/>
      <w:r w:rsidRPr="00386CC7">
        <w:rPr>
          <w:rFonts w:ascii="Arial" w:hAnsi="Arial" w:cs="Arial"/>
          <w:sz w:val="24"/>
          <w:szCs w:val="24"/>
          <w:lang w:val="en-GB"/>
        </w:rPr>
        <w:t>Lebreton</w:t>
      </w:r>
      <w:proofErr w:type="spellEnd"/>
      <w:r w:rsidRPr="00386CC7">
        <w:rPr>
          <w:rFonts w:ascii="Arial" w:hAnsi="Arial" w:cs="Arial"/>
          <w:sz w:val="24"/>
          <w:szCs w:val="24"/>
          <w:lang w:val="en-GB"/>
        </w:rPr>
        <w:t xml:space="preserve">, J-D. (2012). Conspecifics can be aliens too: A review of effects of restocking practices in vertebrates. </w:t>
      </w:r>
      <w:bookmarkEnd w:id="0"/>
      <w:r w:rsidRPr="00386CC7">
        <w:rPr>
          <w:rFonts w:ascii="Arial" w:hAnsi="Arial" w:cs="Arial"/>
          <w:i/>
          <w:sz w:val="24"/>
          <w:szCs w:val="24"/>
          <w:lang w:val="en-GB"/>
        </w:rPr>
        <w:t>Journal for Nature Conservation</w:t>
      </w:r>
      <w:r w:rsidRPr="00386CC7">
        <w:rPr>
          <w:rFonts w:ascii="Arial" w:hAnsi="Arial" w:cs="Arial"/>
          <w:sz w:val="24"/>
          <w:szCs w:val="24"/>
          <w:lang w:val="en-GB"/>
        </w:rPr>
        <w:t xml:space="preserve"> 20</w:t>
      </w:r>
      <w:r w:rsidR="00444AA6" w:rsidRPr="00386CC7">
        <w:rPr>
          <w:rFonts w:ascii="Arial" w:hAnsi="Arial" w:cs="Arial"/>
          <w:sz w:val="24"/>
          <w:szCs w:val="24"/>
          <w:lang w:val="en-GB"/>
        </w:rPr>
        <w:t xml:space="preserve">: </w:t>
      </w:r>
      <w:r w:rsidRPr="00386CC7">
        <w:rPr>
          <w:rFonts w:ascii="Arial" w:hAnsi="Arial" w:cs="Arial"/>
          <w:sz w:val="24"/>
          <w:szCs w:val="24"/>
          <w:lang w:val="en-GB"/>
        </w:rPr>
        <w:t>231-241.</w:t>
      </w:r>
    </w:p>
    <w:p w14:paraId="2CF2F6A4" w14:textId="7BC53A82" w:rsidR="00726191" w:rsidRPr="00386CC7" w:rsidRDefault="00726191" w:rsidP="00726191">
      <w:pPr>
        <w:widowControl w:val="0"/>
        <w:spacing w:after="160"/>
        <w:rPr>
          <w:rFonts w:ascii="Arial" w:hAnsi="Arial" w:cs="Arial"/>
          <w:sz w:val="24"/>
          <w:szCs w:val="24"/>
          <w:lang w:val="en-GB"/>
        </w:rPr>
      </w:pPr>
      <w:r w:rsidRPr="00386CC7">
        <w:rPr>
          <w:rFonts w:ascii="Arial" w:hAnsi="Arial" w:cs="Arial"/>
          <w:sz w:val="24"/>
          <w:szCs w:val="24"/>
          <w:lang w:val="en-GB"/>
        </w:rPr>
        <w:t xml:space="preserve">Chong, K.Y. (2012). Religiously Protecting Myanmar's Environment. </w:t>
      </w:r>
      <w:r w:rsidRPr="00386CC7">
        <w:rPr>
          <w:rFonts w:ascii="Arial" w:hAnsi="Arial" w:cs="Arial"/>
          <w:i/>
          <w:sz w:val="24"/>
          <w:szCs w:val="24"/>
          <w:lang w:val="en-GB"/>
        </w:rPr>
        <w:t>Science</w:t>
      </w:r>
      <w:r w:rsidRPr="00386CC7">
        <w:rPr>
          <w:rFonts w:ascii="Arial" w:hAnsi="Arial" w:cs="Arial"/>
          <w:sz w:val="24"/>
          <w:szCs w:val="24"/>
          <w:lang w:val="en-GB"/>
        </w:rPr>
        <w:t xml:space="preserve"> 337: 1604-1605.</w:t>
      </w:r>
    </w:p>
    <w:p w14:paraId="1CB5D03A" w14:textId="77777777" w:rsidR="00A11FB6" w:rsidRPr="00386CC7" w:rsidRDefault="00A11FB6"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Costa-Pierce, B.A. (2003). Rapid evolution of an established feral tilapia (</w:t>
      </w:r>
      <w:proofErr w:type="spellStart"/>
      <w:r w:rsidRPr="00386CC7">
        <w:rPr>
          <w:rFonts w:ascii="Arial" w:hAnsi="Arial" w:cs="Arial"/>
          <w:b w:val="0"/>
          <w:i/>
          <w:lang w:val="en-GB"/>
        </w:rPr>
        <w:t>Oreochromis</w:t>
      </w:r>
      <w:proofErr w:type="spellEnd"/>
      <w:r w:rsidRPr="00386CC7">
        <w:rPr>
          <w:rFonts w:ascii="Arial" w:hAnsi="Arial" w:cs="Arial"/>
          <w:b w:val="0"/>
          <w:lang w:val="en-GB"/>
        </w:rPr>
        <w:t xml:space="preserve"> </w:t>
      </w:r>
      <w:r w:rsidRPr="00386CC7">
        <w:rPr>
          <w:rFonts w:ascii="Arial" w:hAnsi="Arial" w:cs="Arial"/>
          <w:b w:val="0"/>
          <w:lang w:val="en-GB"/>
        </w:rPr>
        <w:lastRenderedPageBreak/>
        <w:t xml:space="preserve">spp.): the need to incorporate invasion science into regulatory structures. </w:t>
      </w:r>
      <w:r w:rsidRPr="00386CC7">
        <w:rPr>
          <w:rFonts w:ascii="Arial" w:hAnsi="Arial" w:cs="Arial"/>
          <w:b w:val="0"/>
          <w:i/>
          <w:lang w:val="en-GB"/>
        </w:rPr>
        <w:t xml:space="preserve">Marine </w:t>
      </w:r>
      <w:proofErr w:type="spellStart"/>
      <w:r w:rsidRPr="00386CC7">
        <w:rPr>
          <w:rFonts w:ascii="Arial" w:hAnsi="Arial" w:cs="Arial"/>
          <w:b w:val="0"/>
          <w:i/>
          <w:lang w:val="en-GB"/>
        </w:rPr>
        <w:t>Bioinvasions</w:t>
      </w:r>
      <w:proofErr w:type="spellEnd"/>
      <w:r w:rsidRPr="00386CC7">
        <w:rPr>
          <w:rFonts w:ascii="Arial" w:hAnsi="Arial" w:cs="Arial"/>
          <w:b w:val="0"/>
          <w:i/>
          <w:lang w:val="en-GB"/>
        </w:rPr>
        <w:t>: Patterns, Processes and Perspectives</w:t>
      </w:r>
      <w:r w:rsidRPr="00386CC7">
        <w:rPr>
          <w:rFonts w:ascii="Arial" w:hAnsi="Arial" w:cs="Arial"/>
          <w:b w:val="0"/>
          <w:lang w:val="en-GB"/>
        </w:rPr>
        <w:t xml:space="preserve"> 5</w:t>
      </w:r>
      <w:r w:rsidR="00444AA6" w:rsidRPr="00386CC7">
        <w:rPr>
          <w:rFonts w:ascii="Arial" w:hAnsi="Arial" w:cs="Arial"/>
          <w:b w:val="0"/>
          <w:lang w:val="en-GB"/>
        </w:rPr>
        <w:t xml:space="preserve">: </w:t>
      </w:r>
      <w:r w:rsidRPr="00386CC7">
        <w:rPr>
          <w:rFonts w:ascii="Arial" w:hAnsi="Arial" w:cs="Arial"/>
          <w:b w:val="0"/>
          <w:lang w:val="en-GB"/>
        </w:rPr>
        <w:t>71-84.</w:t>
      </w:r>
    </w:p>
    <w:p w14:paraId="7C7309BB" w14:textId="1BDD0328" w:rsidR="00F45177" w:rsidRPr="00386CC7" w:rsidRDefault="00F45177" w:rsidP="00F45177">
      <w:pPr>
        <w:pStyle w:val="Refhead"/>
        <w:widowControl w:val="0"/>
        <w:spacing w:after="160"/>
        <w:rPr>
          <w:rFonts w:ascii="Arial" w:hAnsi="Arial" w:cs="Arial"/>
          <w:b w:val="0"/>
          <w:lang w:val="en-GB"/>
        </w:rPr>
      </w:pPr>
      <w:r w:rsidRPr="00386CC7">
        <w:rPr>
          <w:rFonts w:ascii="Arial" w:hAnsi="Arial" w:cs="Arial"/>
          <w:b w:val="0"/>
          <w:lang w:val="en-GB"/>
        </w:rPr>
        <w:t>Davis, A.J.S., &amp; Darling, J.A. (2017). Recreational freshwater fishing drives non</w:t>
      </w:r>
      <w:r w:rsidRPr="00386CC7">
        <w:rPr>
          <w:rFonts w:ascii="Cambria Math" w:hAnsi="Cambria Math" w:cs="Cambria Math"/>
          <w:b w:val="0"/>
          <w:lang w:val="en-GB"/>
        </w:rPr>
        <w:t>‐</w:t>
      </w:r>
      <w:r w:rsidRPr="00386CC7">
        <w:rPr>
          <w:rFonts w:ascii="Arial" w:hAnsi="Arial" w:cs="Arial"/>
          <w:b w:val="0"/>
          <w:lang w:val="en-GB"/>
        </w:rPr>
        <w:t xml:space="preserve">native aquatic species richness patterns at a continental scale. </w:t>
      </w:r>
      <w:r w:rsidRPr="00386CC7">
        <w:rPr>
          <w:rFonts w:ascii="Arial" w:hAnsi="Arial" w:cs="Arial"/>
          <w:b w:val="0"/>
          <w:i/>
          <w:lang w:val="en-GB"/>
        </w:rPr>
        <w:t>Diversity and Distributions</w:t>
      </w:r>
      <w:r w:rsidRPr="00386CC7">
        <w:rPr>
          <w:rFonts w:ascii="Arial" w:hAnsi="Arial" w:cs="Arial"/>
          <w:b w:val="0"/>
          <w:lang w:val="en-GB"/>
        </w:rPr>
        <w:t xml:space="preserve"> 23: 692-702.</w:t>
      </w:r>
    </w:p>
    <w:p w14:paraId="06020D0D" w14:textId="77777777" w:rsidR="006A79E8" w:rsidRDefault="006A79E8"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EC. (2000). </w:t>
      </w:r>
      <w:r w:rsidRPr="00386CC7">
        <w:rPr>
          <w:rFonts w:ascii="Arial" w:hAnsi="Arial" w:cs="Arial"/>
          <w:b w:val="0"/>
          <w:i/>
          <w:lang w:val="en-GB"/>
        </w:rPr>
        <w:t xml:space="preserve">Communication from the Commission on the precautionary principle, 2.2.2000, </w:t>
      </w:r>
      <w:proofErr w:type="gramStart"/>
      <w:r w:rsidRPr="00386CC7">
        <w:rPr>
          <w:rFonts w:ascii="Arial" w:hAnsi="Arial" w:cs="Arial"/>
          <w:b w:val="0"/>
          <w:i/>
          <w:lang w:val="en-GB"/>
        </w:rPr>
        <w:t>COM(</w:t>
      </w:r>
      <w:proofErr w:type="gramEnd"/>
      <w:r w:rsidRPr="00386CC7">
        <w:rPr>
          <w:rFonts w:ascii="Arial" w:hAnsi="Arial" w:cs="Arial"/>
          <w:b w:val="0"/>
          <w:i/>
          <w:lang w:val="en-GB"/>
        </w:rPr>
        <w:t>2000) 1 final</w:t>
      </w:r>
      <w:r w:rsidRPr="00386CC7">
        <w:rPr>
          <w:rFonts w:ascii="Arial" w:hAnsi="Arial" w:cs="Arial"/>
          <w:b w:val="0"/>
          <w:lang w:val="en-GB"/>
        </w:rPr>
        <w:t>.  Commission of the European Communities, Brussels. (</w:t>
      </w:r>
      <w:hyperlink r:id="rId10" w:history="1">
        <w:r w:rsidRPr="00386CC7">
          <w:rPr>
            <w:rStyle w:val="Hyperlink"/>
            <w:rFonts w:ascii="Arial" w:hAnsi="Arial" w:cs="Arial"/>
            <w:b w:val="0"/>
            <w:lang w:val="en-GB"/>
          </w:rPr>
          <w:t>http://eur-lex.europa.eu/LexUriServ/LexUriServ.do?uri=COM:2000:0001:FIN:EN:PDF</w:t>
        </w:r>
      </w:hyperlink>
      <w:r w:rsidRPr="00386CC7">
        <w:rPr>
          <w:rFonts w:ascii="Arial" w:hAnsi="Arial" w:cs="Arial"/>
          <w:b w:val="0"/>
          <w:lang w:val="en-GB"/>
        </w:rPr>
        <w:t>, accessed 20</w:t>
      </w:r>
      <w:r w:rsidRPr="00386CC7">
        <w:rPr>
          <w:rFonts w:ascii="Arial" w:hAnsi="Arial" w:cs="Arial"/>
          <w:b w:val="0"/>
          <w:vertAlign w:val="superscript"/>
          <w:lang w:val="en-GB"/>
        </w:rPr>
        <w:t>th</w:t>
      </w:r>
      <w:r w:rsidRPr="00386CC7">
        <w:rPr>
          <w:rFonts w:ascii="Arial" w:hAnsi="Arial" w:cs="Arial"/>
          <w:b w:val="0"/>
          <w:lang w:val="en-GB"/>
        </w:rPr>
        <w:t xml:space="preserve"> April 2018.)</w:t>
      </w:r>
    </w:p>
    <w:p w14:paraId="119F00C1" w14:textId="7F20CB2B" w:rsidR="009B4419" w:rsidRPr="00386CC7" w:rsidRDefault="009B4419" w:rsidP="00444AA6">
      <w:pPr>
        <w:pStyle w:val="Refhead"/>
        <w:keepNext w:val="0"/>
        <w:widowControl w:val="0"/>
        <w:spacing w:before="0" w:after="160"/>
        <w:rPr>
          <w:rFonts w:ascii="Arial" w:hAnsi="Arial" w:cs="Arial"/>
          <w:b w:val="0"/>
          <w:lang w:val="en-GB"/>
        </w:rPr>
      </w:pPr>
      <w:proofErr w:type="spellStart"/>
      <w:r w:rsidRPr="009B4419">
        <w:rPr>
          <w:rFonts w:ascii="Arial" w:hAnsi="Arial" w:cs="Arial"/>
          <w:b w:val="0"/>
          <w:lang w:val="en-GB"/>
        </w:rPr>
        <w:t>Freyhof</w:t>
      </w:r>
      <w:proofErr w:type="spellEnd"/>
      <w:r w:rsidRPr="009B4419">
        <w:rPr>
          <w:rFonts w:ascii="Arial" w:hAnsi="Arial" w:cs="Arial"/>
          <w:b w:val="0"/>
          <w:lang w:val="en-GB"/>
        </w:rPr>
        <w:t xml:space="preserve">, J., </w:t>
      </w:r>
      <w:proofErr w:type="spellStart"/>
      <w:r w:rsidRPr="009B4419">
        <w:rPr>
          <w:rFonts w:ascii="Arial" w:hAnsi="Arial" w:cs="Arial"/>
          <w:b w:val="0"/>
          <w:lang w:val="en-GB"/>
        </w:rPr>
        <w:t>FishBase</w:t>
      </w:r>
      <w:proofErr w:type="spellEnd"/>
      <w:r w:rsidRPr="009B4419">
        <w:rPr>
          <w:rFonts w:ascii="Arial" w:hAnsi="Arial" w:cs="Arial"/>
          <w:b w:val="0"/>
          <w:lang w:val="en-GB"/>
        </w:rPr>
        <w:t xml:space="preserve"> team RMCA</w:t>
      </w:r>
      <w:r>
        <w:rPr>
          <w:rFonts w:ascii="Arial" w:hAnsi="Arial" w:cs="Arial"/>
          <w:b w:val="0"/>
          <w:lang w:val="en-GB"/>
        </w:rPr>
        <w:t>,</w:t>
      </w:r>
      <w:r w:rsidRPr="009B4419">
        <w:rPr>
          <w:rFonts w:ascii="Arial" w:hAnsi="Arial" w:cs="Arial"/>
          <w:b w:val="0"/>
          <w:lang w:val="en-GB"/>
        </w:rPr>
        <w:t xml:space="preserve"> &amp; </w:t>
      </w:r>
      <w:proofErr w:type="spellStart"/>
      <w:r w:rsidRPr="009B4419">
        <w:rPr>
          <w:rFonts w:ascii="Arial" w:hAnsi="Arial" w:cs="Arial"/>
          <w:b w:val="0"/>
          <w:lang w:val="en-GB"/>
        </w:rPr>
        <w:t>Geelhand</w:t>
      </w:r>
      <w:proofErr w:type="spellEnd"/>
      <w:r w:rsidRPr="009B4419">
        <w:rPr>
          <w:rFonts w:ascii="Arial" w:hAnsi="Arial" w:cs="Arial"/>
          <w:b w:val="0"/>
          <w:lang w:val="en-GB"/>
        </w:rPr>
        <w:t xml:space="preserve">, D. </w:t>
      </w:r>
      <w:r>
        <w:rPr>
          <w:rFonts w:ascii="Arial" w:hAnsi="Arial" w:cs="Arial"/>
          <w:b w:val="0"/>
          <w:lang w:val="en-GB"/>
        </w:rPr>
        <w:t>(</w:t>
      </w:r>
      <w:r w:rsidRPr="009B4419">
        <w:rPr>
          <w:rFonts w:ascii="Arial" w:hAnsi="Arial" w:cs="Arial"/>
          <w:b w:val="0"/>
          <w:lang w:val="en-GB"/>
        </w:rPr>
        <w:t>2016</w:t>
      </w:r>
      <w:r>
        <w:rPr>
          <w:rFonts w:ascii="Arial" w:hAnsi="Arial" w:cs="Arial"/>
          <w:b w:val="0"/>
          <w:lang w:val="en-GB"/>
        </w:rPr>
        <w:t>)</w:t>
      </w:r>
      <w:r w:rsidRPr="009B4419">
        <w:rPr>
          <w:rFonts w:ascii="Arial" w:hAnsi="Arial" w:cs="Arial"/>
          <w:b w:val="0"/>
          <w:lang w:val="en-GB"/>
        </w:rPr>
        <w:t xml:space="preserve">. </w:t>
      </w:r>
      <w:proofErr w:type="spellStart"/>
      <w:r w:rsidRPr="00FE5291">
        <w:rPr>
          <w:rFonts w:ascii="Arial" w:hAnsi="Arial" w:cs="Arial"/>
          <w:b w:val="0"/>
          <w:i/>
          <w:lang w:val="en-GB"/>
        </w:rPr>
        <w:t>Clarias</w:t>
      </w:r>
      <w:proofErr w:type="spellEnd"/>
      <w:r w:rsidRPr="00FE5291">
        <w:rPr>
          <w:rFonts w:ascii="Arial" w:hAnsi="Arial" w:cs="Arial"/>
          <w:b w:val="0"/>
          <w:i/>
          <w:lang w:val="en-GB"/>
        </w:rPr>
        <w:t xml:space="preserve"> </w:t>
      </w:r>
      <w:proofErr w:type="spellStart"/>
      <w:r w:rsidRPr="00FE5291">
        <w:rPr>
          <w:rFonts w:ascii="Arial" w:hAnsi="Arial" w:cs="Arial"/>
          <w:b w:val="0"/>
          <w:i/>
          <w:lang w:val="en-GB"/>
        </w:rPr>
        <w:t>gariepinus</w:t>
      </w:r>
      <w:proofErr w:type="spellEnd"/>
      <w:r w:rsidRPr="009B4419">
        <w:rPr>
          <w:rFonts w:ascii="Arial" w:hAnsi="Arial" w:cs="Arial"/>
          <w:b w:val="0"/>
          <w:lang w:val="en-GB"/>
        </w:rPr>
        <w:t xml:space="preserve">. The IUCN Red List of Threatened Species 2016: e.T166023A84198891. </w:t>
      </w:r>
      <w:r>
        <w:rPr>
          <w:rFonts w:ascii="Arial" w:hAnsi="Arial" w:cs="Arial"/>
          <w:b w:val="0"/>
          <w:lang w:val="en-GB"/>
        </w:rPr>
        <w:t>(</w:t>
      </w:r>
      <w:hyperlink r:id="rId11" w:history="1">
        <w:r w:rsidRPr="00235393">
          <w:rPr>
            <w:rStyle w:val="Hyperlink"/>
            <w:rFonts w:ascii="Arial" w:hAnsi="Arial" w:cs="Arial"/>
            <w:b w:val="0"/>
            <w:lang w:val="en-GB"/>
          </w:rPr>
          <w:t>http://dx.doi.org/10.2305/IUCN.UK.2016-3.RLTS.T166023A84198891.en</w:t>
        </w:r>
      </w:hyperlink>
      <w:r>
        <w:rPr>
          <w:rFonts w:ascii="Arial" w:hAnsi="Arial" w:cs="Arial"/>
          <w:b w:val="0"/>
          <w:lang w:val="en-GB"/>
        </w:rPr>
        <w:t xml:space="preserve">, accessed </w:t>
      </w:r>
      <w:r w:rsidRPr="009B4419">
        <w:rPr>
          <w:rFonts w:ascii="Arial" w:hAnsi="Arial" w:cs="Arial"/>
          <w:b w:val="0"/>
          <w:lang w:val="en-GB"/>
        </w:rPr>
        <w:t>23</w:t>
      </w:r>
      <w:r w:rsidRPr="00FE5291">
        <w:rPr>
          <w:rFonts w:ascii="Arial" w:hAnsi="Arial" w:cs="Arial"/>
          <w:b w:val="0"/>
          <w:vertAlign w:val="superscript"/>
          <w:lang w:val="en-GB"/>
        </w:rPr>
        <w:t>rd</w:t>
      </w:r>
      <w:r>
        <w:rPr>
          <w:rFonts w:ascii="Arial" w:hAnsi="Arial" w:cs="Arial"/>
          <w:b w:val="0"/>
          <w:lang w:val="en-GB"/>
        </w:rPr>
        <w:t xml:space="preserve"> </w:t>
      </w:r>
      <w:r w:rsidRPr="009B4419">
        <w:rPr>
          <w:rFonts w:ascii="Arial" w:hAnsi="Arial" w:cs="Arial"/>
          <w:b w:val="0"/>
          <w:lang w:val="en-GB"/>
        </w:rPr>
        <w:t>July 2018.</w:t>
      </w:r>
      <w:r>
        <w:rPr>
          <w:rFonts w:ascii="Arial" w:hAnsi="Arial" w:cs="Arial"/>
          <w:b w:val="0"/>
          <w:lang w:val="en-GB"/>
        </w:rPr>
        <w:t>)</w:t>
      </w:r>
    </w:p>
    <w:p w14:paraId="17BB663F" w14:textId="4CDB41D4" w:rsidR="00407DA1" w:rsidRPr="00386CC7" w:rsidRDefault="0094516F"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Froese, </w:t>
      </w:r>
      <w:r w:rsidR="009B4419">
        <w:rPr>
          <w:rFonts w:ascii="Arial" w:hAnsi="Arial" w:cs="Arial"/>
          <w:b w:val="0"/>
          <w:lang w:val="en-GB"/>
        </w:rPr>
        <w:t xml:space="preserve">R., </w:t>
      </w:r>
      <w:r w:rsidRPr="00386CC7">
        <w:rPr>
          <w:rFonts w:ascii="Arial" w:hAnsi="Arial" w:cs="Arial"/>
          <w:b w:val="0"/>
          <w:lang w:val="en-GB"/>
        </w:rPr>
        <w:t xml:space="preserve">&amp; </w:t>
      </w:r>
      <w:proofErr w:type="spellStart"/>
      <w:r w:rsidRPr="00386CC7">
        <w:rPr>
          <w:rFonts w:ascii="Arial" w:hAnsi="Arial" w:cs="Arial"/>
          <w:b w:val="0"/>
          <w:lang w:val="en-GB"/>
        </w:rPr>
        <w:t>Pauly</w:t>
      </w:r>
      <w:proofErr w:type="spellEnd"/>
      <w:r w:rsidR="009B4419">
        <w:rPr>
          <w:rFonts w:ascii="Arial" w:hAnsi="Arial" w:cs="Arial"/>
          <w:b w:val="0"/>
          <w:lang w:val="en-GB"/>
        </w:rPr>
        <w:t>, D</w:t>
      </w:r>
      <w:r w:rsidR="00407DA1" w:rsidRPr="00386CC7">
        <w:rPr>
          <w:rFonts w:ascii="Arial" w:hAnsi="Arial" w:cs="Arial"/>
          <w:b w:val="0"/>
          <w:lang w:val="en-GB"/>
        </w:rPr>
        <w:t xml:space="preserve">. (2018). </w:t>
      </w:r>
      <w:proofErr w:type="spellStart"/>
      <w:r w:rsidR="00407DA1" w:rsidRPr="00386CC7">
        <w:rPr>
          <w:rFonts w:ascii="Arial" w:hAnsi="Arial" w:cs="Arial"/>
          <w:b w:val="0"/>
          <w:i/>
          <w:lang w:val="en-GB"/>
        </w:rPr>
        <w:t>Clarias</w:t>
      </w:r>
      <w:proofErr w:type="spellEnd"/>
      <w:r w:rsidR="00407DA1" w:rsidRPr="00386CC7">
        <w:rPr>
          <w:rFonts w:ascii="Arial" w:hAnsi="Arial" w:cs="Arial"/>
          <w:b w:val="0"/>
          <w:i/>
          <w:lang w:val="en-GB"/>
        </w:rPr>
        <w:t xml:space="preserve"> </w:t>
      </w:r>
      <w:proofErr w:type="spellStart"/>
      <w:r w:rsidR="00407DA1" w:rsidRPr="00386CC7">
        <w:rPr>
          <w:rFonts w:ascii="Arial" w:hAnsi="Arial" w:cs="Arial"/>
          <w:b w:val="0"/>
          <w:i/>
          <w:lang w:val="en-GB"/>
        </w:rPr>
        <w:t>gariepinus</w:t>
      </w:r>
      <w:proofErr w:type="spellEnd"/>
      <w:r w:rsidR="00407DA1" w:rsidRPr="00386CC7">
        <w:rPr>
          <w:rFonts w:ascii="Arial" w:hAnsi="Arial" w:cs="Arial"/>
          <w:b w:val="0"/>
          <w:i/>
          <w:lang w:val="en-GB"/>
        </w:rPr>
        <w:t xml:space="preserve"> (</w:t>
      </w:r>
      <w:proofErr w:type="spellStart"/>
      <w:r w:rsidR="00407DA1" w:rsidRPr="00386CC7">
        <w:rPr>
          <w:rFonts w:ascii="Arial" w:hAnsi="Arial" w:cs="Arial"/>
          <w:b w:val="0"/>
          <w:i/>
          <w:lang w:val="en-GB"/>
        </w:rPr>
        <w:t>Burchell</w:t>
      </w:r>
      <w:proofErr w:type="spellEnd"/>
      <w:r w:rsidR="00407DA1" w:rsidRPr="00386CC7">
        <w:rPr>
          <w:rFonts w:ascii="Arial" w:hAnsi="Arial" w:cs="Arial"/>
          <w:b w:val="0"/>
          <w:i/>
          <w:lang w:val="en-GB"/>
        </w:rPr>
        <w:t>, 1822) North African catfish</w:t>
      </w:r>
      <w:r w:rsidR="00407DA1" w:rsidRPr="00386CC7">
        <w:rPr>
          <w:rFonts w:ascii="Arial" w:hAnsi="Arial" w:cs="Arial"/>
          <w:b w:val="0"/>
          <w:lang w:val="en-GB"/>
        </w:rPr>
        <w:t>. [</w:t>
      </w:r>
      <w:proofErr w:type="gramStart"/>
      <w:r w:rsidR="00407DA1" w:rsidRPr="00386CC7">
        <w:rPr>
          <w:rFonts w:ascii="Arial" w:hAnsi="Arial" w:cs="Arial"/>
          <w:b w:val="0"/>
          <w:lang w:val="en-GB"/>
        </w:rPr>
        <w:t>online</w:t>
      </w:r>
      <w:proofErr w:type="gramEnd"/>
      <w:r w:rsidR="00407DA1" w:rsidRPr="00386CC7">
        <w:rPr>
          <w:rFonts w:ascii="Arial" w:hAnsi="Arial" w:cs="Arial"/>
          <w:b w:val="0"/>
          <w:lang w:val="en-GB"/>
        </w:rPr>
        <w:t>.] (</w:t>
      </w:r>
      <w:hyperlink r:id="rId12" w:history="1">
        <w:r w:rsidR="00407DA1" w:rsidRPr="00386CC7">
          <w:rPr>
            <w:rStyle w:val="Hyperlink"/>
            <w:rFonts w:ascii="Arial" w:hAnsi="Arial" w:cs="Arial"/>
            <w:b w:val="0"/>
            <w:lang w:val="en-GB"/>
          </w:rPr>
          <w:t>http://www.fishbase.org/summary/Clarias-gariepinus.html</w:t>
        </w:r>
      </w:hyperlink>
      <w:r w:rsidR="00407DA1" w:rsidRPr="00386CC7">
        <w:rPr>
          <w:rFonts w:ascii="Arial" w:hAnsi="Arial" w:cs="Arial"/>
          <w:b w:val="0"/>
          <w:lang w:val="en-GB"/>
        </w:rPr>
        <w:t>, accessed 20</w:t>
      </w:r>
      <w:r w:rsidR="00407DA1" w:rsidRPr="00386CC7">
        <w:rPr>
          <w:rFonts w:ascii="Arial" w:hAnsi="Arial" w:cs="Arial"/>
          <w:b w:val="0"/>
          <w:vertAlign w:val="superscript"/>
          <w:lang w:val="en-GB"/>
        </w:rPr>
        <w:t>th</w:t>
      </w:r>
      <w:r w:rsidR="00407DA1" w:rsidRPr="00386CC7">
        <w:rPr>
          <w:rFonts w:ascii="Arial" w:hAnsi="Arial" w:cs="Arial"/>
          <w:b w:val="0"/>
          <w:lang w:val="en-GB"/>
        </w:rPr>
        <w:t xml:space="preserve"> April 2018.)</w:t>
      </w:r>
    </w:p>
    <w:p w14:paraId="71658B60" w14:textId="1D732004" w:rsidR="00726191" w:rsidRPr="00386CC7" w:rsidRDefault="00726191" w:rsidP="00726191">
      <w:pPr>
        <w:pStyle w:val="Refhead"/>
        <w:widowControl w:val="0"/>
        <w:spacing w:after="160"/>
        <w:rPr>
          <w:rFonts w:ascii="Arial" w:hAnsi="Arial" w:cs="Arial"/>
          <w:b w:val="0"/>
          <w:lang w:val="en-GB"/>
        </w:rPr>
      </w:pPr>
      <w:r w:rsidRPr="00386CC7">
        <w:rPr>
          <w:rFonts w:ascii="Arial" w:hAnsi="Arial" w:cs="Arial"/>
          <w:b w:val="0"/>
          <w:lang w:val="en-GB"/>
        </w:rPr>
        <w:t xml:space="preserve">Gong, B., Hamer, R., </w:t>
      </w:r>
      <w:proofErr w:type="spellStart"/>
      <w:r w:rsidRPr="00386CC7">
        <w:rPr>
          <w:rFonts w:ascii="Arial" w:hAnsi="Arial" w:cs="Arial"/>
          <w:b w:val="0"/>
          <w:lang w:val="en-GB"/>
        </w:rPr>
        <w:t>Meng</w:t>
      </w:r>
      <w:proofErr w:type="spellEnd"/>
      <w:r w:rsidRPr="00386CC7">
        <w:rPr>
          <w:rFonts w:ascii="Arial" w:hAnsi="Arial" w:cs="Arial"/>
          <w:b w:val="0"/>
          <w:lang w:val="en-GB"/>
        </w:rPr>
        <w:t xml:space="preserve">, X., </w:t>
      </w:r>
      <w:proofErr w:type="spellStart"/>
      <w:r w:rsidRPr="00386CC7">
        <w:rPr>
          <w:rFonts w:ascii="Arial" w:hAnsi="Arial" w:cs="Arial"/>
          <w:b w:val="0"/>
          <w:lang w:val="en-GB"/>
        </w:rPr>
        <w:t>Meng</w:t>
      </w:r>
      <w:proofErr w:type="spellEnd"/>
      <w:r w:rsidRPr="00386CC7">
        <w:rPr>
          <w:rFonts w:ascii="Arial" w:hAnsi="Arial" w:cs="Arial"/>
          <w:b w:val="0"/>
          <w:lang w:val="en-GB"/>
        </w:rPr>
        <w:t xml:space="preserve">, Q., Feng, J., &amp; </w:t>
      </w:r>
      <w:proofErr w:type="spellStart"/>
      <w:r w:rsidRPr="00386CC7">
        <w:rPr>
          <w:rFonts w:ascii="Arial" w:hAnsi="Arial" w:cs="Arial"/>
          <w:b w:val="0"/>
          <w:lang w:val="en-GB"/>
        </w:rPr>
        <w:t>Xue</w:t>
      </w:r>
      <w:proofErr w:type="spellEnd"/>
      <w:r w:rsidRPr="00386CC7">
        <w:rPr>
          <w:rFonts w:ascii="Arial" w:hAnsi="Arial" w:cs="Arial"/>
          <w:b w:val="0"/>
          <w:lang w:val="en-GB"/>
        </w:rPr>
        <w:t xml:space="preserve">, D. (2012). Limits to Religious Conservation Efforts. </w:t>
      </w:r>
      <w:r w:rsidRPr="00386CC7">
        <w:rPr>
          <w:rFonts w:ascii="Arial" w:hAnsi="Arial" w:cs="Arial"/>
          <w:b w:val="0"/>
          <w:i/>
          <w:lang w:val="en-GB"/>
        </w:rPr>
        <w:t>Science</w:t>
      </w:r>
      <w:r w:rsidRPr="00386CC7">
        <w:rPr>
          <w:rFonts w:ascii="Arial" w:hAnsi="Arial" w:cs="Arial"/>
          <w:b w:val="0"/>
          <w:lang w:val="en-GB"/>
        </w:rPr>
        <w:t xml:space="preserve"> 338: pp.740.</w:t>
      </w:r>
    </w:p>
    <w:p w14:paraId="0B4E2D0C" w14:textId="134ADBF5" w:rsidR="00317E8A" w:rsidRPr="00386CC7" w:rsidRDefault="00317E8A"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Gong, S-P., Chow, A.T., Fong, J.J</w:t>
      </w:r>
      <w:r w:rsidR="00444AA6" w:rsidRPr="00386CC7">
        <w:rPr>
          <w:rFonts w:ascii="Arial" w:hAnsi="Arial" w:cs="Arial"/>
          <w:b w:val="0"/>
          <w:lang w:val="en-GB"/>
        </w:rPr>
        <w:t xml:space="preserve">., &amp; </w:t>
      </w:r>
      <w:r w:rsidRPr="00386CC7">
        <w:rPr>
          <w:rFonts w:ascii="Arial" w:hAnsi="Arial" w:cs="Arial"/>
          <w:b w:val="0"/>
          <w:lang w:val="en-GB"/>
        </w:rPr>
        <w:t>Shi, H.T. (</w:t>
      </w:r>
      <w:r w:rsidR="00110C24" w:rsidRPr="00386CC7">
        <w:rPr>
          <w:rFonts w:ascii="Arial" w:hAnsi="Arial" w:cs="Arial"/>
          <w:b w:val="0"/>
          <w:lang w:val="en-GB"/>
        </w:rPr>
        <w:t>2009</w:t>
      </w:r>
      <w:r w:rsidRPr="00386CC7">
        <w:rPr>
          <w:rFonts w:ascii="Arial" w:hAnsi="Arial" w:cs="Arial"/>
          <w:b w:val="0"/>
          <w:lang w:val="en-GB"/>
        </w:rPr>
        <w:t xml:space="preserve">). The chelonian trade in the largest pet market in China: scale, scope and impact on turtle conservation. </w:t>
      </w:r>
      <w:r w:rsidR="00110C24" w:rsidRPr="00386CC7">
        <w:rPr>
          <w:rFonts w:ascii="Arial" w:hAnsi="Arial" w:cs="Arial"/>
          <w:b w:val="0"/>
          <w:i/>
          <w:lang w:val="en-GB"/>
        </w:rPr>
        <w:t>Oryx</w:t>
      </w:r>
      <w:r w:rsidR="00110C24" w:rsidRPr="00386CC7">
        <w:rPr>
          <w:rFonts w:ascii="Arial" w:hAnsi="Arial" w:cs="Arial"/>
          <w:b w:val="0"/>
          <w:lang w:val="en-GB"/>
        </w:rPr>
        <w:t xml:space="preserve"> 43</w:t>
      </w:r>
      <w:r w:rsidR="00444AA6" w:rsidRPr="00386CC7">
        <w:rPr>
          <w:rFonts w:ascii="Arial" w:hAnsi="Arial" w:cs="Arial"/>
          <w:b w:val="0"/>
          <w:lang w:val="en-GB"/>
        </w:rPr>
        <w:t xml:space="preserve">: </w:t>
      </w:r>
      <w:r w:rsidR="009C043E" w:rsidRPr="00386CC7">
        <w:rPr>
          <w:rFonts w:ascii="Arial" w:hAnsi="Arial" w:cs="Arial"/>
          <w:b w:val="0"/>
          <w:lang w:val="en-GB"/>
        </w:rPr>
        <w:t>213-</w:t>
      </w:r>
      <w:r w:rsidR="00110C24" w:rsidRPr="00386CC7">
        <w:rPr>
          <w:rFonts w:ascii="Arial" w:hAnsi="Arial" w:cs="Arial"/>
          <w:b w:val="0"/>
          <w:lang w:val="en-GB"/>
        </w:rPr>
        <w:t>216.</w:t>
      </w:r>
    </w:p>
    <w:p w14:paraId="5122D4A3" w14:textId="2ABC77B5" w:rsidR="00A11FB6" w:rsidRPr="00386CC7" w:rsidRDefault="00A11FB6"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Gozlan</w:t>
      </w:r>
      <w:proofErr w:type="spellEnd"/>
      <w:r w:rsidRPr="00386CC7">
        <w:rPr>
          <w:rFonts w:ascii="Arial" w:hAnsi="Arial" w:cs="Arial"/>
          <w:b w:val="0"/>
          <w:lang w:val="en-GB"/>
        </w:rPr>
        <w:t xml:space="preserve">, R. E., Britton, J. R., </w:t>
      </w:r>
      <w:proofErr w:type="spellStart"/>
      <w:r w:rsidRPr="00386CC7">
        <w:rPr>
          <w:rFonts w:ascii="Arial" w:hAnsi="Arial" w:cs="Arial"/>
          <w:b w:val="0"/>
          <w:lang w:val="en-GB"/>
        </w:rPr>
        <w:t>Cowx</w:t>
      </w:r>
      <w:proofErr w:type="spellEnd"/>
      <w:r w:rsidRPr="00386CC7">
        <w:rPr>
          <w:rFonts w:ascii="Arial" w:hAnsi="Arial" w:cs="Arial"/>
          <w:b w:val="0"/>
          <w:lang w:val="en-GB"/>
        </w:rPr>
        <w:t>, I.</w:t>
      </w:r>
      <w:r w:rsidR="00444AA6" w:rsidRPr="00386CC7">
        <w:rPr>
          <w:rFonts w:ascii="Arial" w:hAnsi="Arial" w:cs="Arial"/>
          <w:b w:val="0"/>
          <w:lang w:val="en-GB"/>
        </w:rPr>
        <w:t xml:space="preserve">, &amp; </w:t>
      </w:r>
      <w:proofErr w:type="spellStart"/>
      <w:r w:rsidRPr="00386CC7">
        <w:rPr>
          <w:rFonts w:ascii="Arial" w:hAnsi="Arial" w:cs="Arial"/>
          <w:b w:val="0"/>
          <w:lang w:val="en-GB"/>
        </w:rPr>
        <w:t>Copp</w:t>
      </w:r>
      <w:proofErr w:type="spellEnd"/>
      <w:r w:rsidRPr="00386CC7">
        <w:rPr>
          <w:rFonts w:ascii="Arial" w:hAnsi="Arial" w:cs="Arial"/>
          <w:b w:val="0"/>
          <w:lang w:val="en-GB"/>
        </w:rPr>
        <w:t>, G. H. (2010). Current knowledge on non</w:t>
      </w:r>
      <w:r w:rsidRPr="00386CC7">
        <w:rPr>
          <w:rFonts w:ascii="Cambria Math" w:hAnsi="Cambria Math" w:cs="Cambria Math"/>
          <w:b w:val="0"/>
          <w:lang w:val="en-GB"/>
        </w:rPr>
        <w:t>‐</w:t>
      </w:r>
      <w:r w:rsidRPr="00386CC7">
        <w:rPr>
          <w:rFonts w:ascii="Arial" w:hAnsi="Arial" w:cs="Arial"/>
          <w:b w:val="0"/>
          <w:lang w:val="en-GB"/>
        </w:rPr>
        <w:t xml:space="preserve">native freshwater fish introductions. </w:t>
      </w:r>
      <w:r w:rsidRPr="00386CC7">
        <w:rPr>
          <w:rFonts w:ascii="Arial" w:hAnsi="Arial" w:cs="Arial"/>
          <w:b w:val="0"/>
          <w:i/>
          <w:lang w:val="en-GB"/>
        </w:rPr>
        <w:t>Journal of Fish Biology</w:t>
      </w:r>
      <w:r w:rsidRPr="00386CC7">
        <w:rPr>
          <w:rFonts w:ascii="Arial" w:hAnsi="Arial" w:cs="Arial"/>
          <w:b w:val="0"/>
          <w:lang w:val="en-GB"/>
        </w:rPr>
        <w:t xml:space="preserve"> 76</w:t>
      </w:r>
      <w:r w:rsidR="00444AA6" w:rsidRPr="00386CC7">
        <w:rPr>
          <w:rFonts w:ascii="Arial" w:hAnsi="Arial" w:cs="Arial"/>
          <w:b w:val="0"/>
          <w:lang w:val="en-GB"/>
        </w:rPr>
        <w:t xml:space="preserve">: </w:t>
      </w:r>
      <w:r w:rsidRPr="00386CC7">
        <w:rPr>
          <w:rFonts w:ascii="Arial" w:hAnsi="Arial" w:cs="Arial"/>
          <w:b w:val="0"/>
          <w:lang w:val="en-GB"/>
        </w:rPr>
        <w:t>751-786.</w:t>
      </w:r>
    </w:p>
    <w:p w14:paraId="4A10B16B" w14:textId="628C93F4" w:rsidR="00F45177" w:rsidRPr="00386CC7" w:rsidRDefault="00F45177" w:rsidP="00F45177">
      <w:pPr>
        <w:pStyle w:val="Refhead"/>
        <w:widowControl w:val="0"/>
        <w:spacing w:after="160"/>
        <w:rPr>
          <w:rFonts w:ascii="Arial" w:hAnsi="Arial" w:cs="Arial"/>
          <w:b w:val="0"/>
          <w:lang w:val="en-GB"/>
        </w:rPr>
      </w:pPr>
      <w:r w:rsidRPr="00386CC7">
        <w:rPr>
          <w:rFonts w:ascii="Arial" w:hAnsi="Arial" w:cs="Arial"/>
          <w:b w:val="0"/>
          <w:lang w:val="en-GB"/>
        </w:rPr>
        <w:t>Gupta, N., &amp; Everard, M. (2017). Non-</w:t>
      </w:r>
      <w:r w:rsidR="009C043E" w:rsidRPr="00386CC7">
        <w:rPr>
          <w:rFonts w:ascii="Arial" w:hAnsi="Arial" w:cs="Arial"/>
          <w:b w:val="0"/>
          <w:lang w:val="en-GB"/>
        </w:rPr>
        <w:t>n</w:t>
      </w:r>
      <w:r w:rsidRPr="00386CC7">
        <w:rPr>
          <w:rFonts w:ascii="Arial" w:hAnsi="Arial" w:cs="Arial"/>
          <w:b w:val="0"/>
          <w:lang w:val="en-GB"/>
        </w:rPr>
        <w:t xml:space="preserve">ative </w:t>
      </w:r>
      <w:r w:rsidR="009C043E" w:rsidRPr="00386CC7">
        <w:rPr>
          <w:rFonts w:ascii="Arial" w:hAnsi="Arial" w:cs="Arial"/>
          <w:b w:val="0"/>
          <w:lang w:val="en-GB"/>
        </w:rPr>
        <w:t>f</w:t>
      </w:r>
      <w:r w:rsidRPr="00386CC7">
        <w:rPr>
          <w:rFonts w:ascii="Arial" w:hAnsi="Arial" w:cs="Arial"/>
          <w:b w:val="0"/>
          <w:lang w:val="en-GB"/>
        </w:rPr>
        <w:t xml:space="preserve">ishes in the Indian Himalaya: </w:t>
      </w:r>
      <w:r w:rsidR="009C043E" w:rsidRPr="00386CC7">
        <w:rPr>
          <w:rFonts w:ascii="Arial" w:hAnsi="Arial" w:cs="Arial"/>
          <w:b w:val="0"/>
          <w:lang w:val="en-GB"/>
        </w:rPr>
        <w:t>a</w:t>
      </w:r>
      <w:r w:rsidRPr="00386CC7">
        <w:rPr>
          <w:rFonts w:ascii="Arial" w:hAnsi="Arial" w:cs="Arial"/>
          <w:b w:val="0"/>
          <w:lang w:val="en-GB"/>
        </w:rPr>
        <w:t xml:space="preserve">n </w:t>
      </w:r>
      <w:r w:rsidR="009C043E" w:rsidRPr="00386CC7">
        <w:rPr>
          <w:rFonts w:ascii="Arial" w:hAnsi="Arial" w:cs="Arial"/>
          <w:b w:val="0"/>
          <w:lang w:val="en-GB"/>
        </w:rPr>
        <w:t>e</w:t>
      </w:r>
      <w:r w:rsidRPr="00386CC7">
        <w:rPr>
          <w:rFonts w:ascii="Arial" w:hAnsi="Arial" w:cs="Arial"/>
          <w:b w:val="0"/>
          <w:lang w:val="en-GB"/>
        </w:rPr>
        <w:t xml:space="preserve">merging </w:t>
      </w:r>
      <w:r w:rsidR="009C043E" w:rsidRPr="00386CC7">
        <w:rPr>
          <w:rFonts w:ascii="Arial" w:hAnsi="Arial" w:cs="Arial"/>
          <w:b w:val="0"/>
          <w:lang w:val="en-GB"/>
        </w:rPr>
        <w:t>c</w:t>
      </w:r>
      <w:r w:rsidRPr="00386CC7">
        <w:rPr>
          <w:rFonts w:ascii="Arial" w:hAnsi="Arial" w:cs="Arial"/>
          <w:b w:val="0"/>
          <w:lang w:val="en-GB"/>
        </w:rPr>
        <w:t xml:space="preserve">oncern for </w:t>
      </w:r>
      <w:r w:rsidR="009C043E" w:rsidRPr="00386CC7">
        <w:rPr>
          <w:rFonts w:ascii="Arial" w:hAnsi="Arial" w:cs="Arial"/>
          <w:b w:val="0"/>
          <w:lang w:val="en-GB"/>
        </w:rPr>
        <w:t>f</w:t>
      </w:r>
      <w:r w:rsidRPr="00386CC7">
        <w:rPr>
          <w:rFonts w:ascii="Arial" w:hAnsi="Arial" w:cs="Arial"/>
          <w:b w:val="0"/>
          <w:lang w:val="en-GB"/>
        </w:rPr>
        <w:t xml:space="preserve">reshwater </w:t>
      </w:r>
      <w:r w:rsidR="009C043E" w:rsidRPr="00386CC7">
        <w:rPr>
          <w:rFonts w:ascii="Arial" w:hAnsi="Arial" w:cs="Arial"/>
          <w:b w:val="0"/>
          <w:lang w:val="en-GB"/>
        </w:rPr>
        <w:t>s</w:t>
      </w:r>
      <w:r w:rsidRPr="00386CC7">
        <w:rPr>
          <w:rFonts w:ascii="Arial" w:hAnsi="Arial" w:cs="Arial"/>
          <w:b w:val="0"/>
          <w:lang w:val="en-GB"/>
        </w:rPr>
        <w:t xml:space="preserve">cientists. </w:t>
      </w:r>
      <w:r w:rsidRPr="00386CC7">
        <w:rPr>
          <w:rFonts w:ascii="Arial" w:hAnsi="Arial" w:cs="Arial"/>
          <w:b w:val="0"/>
          <w:i/>
          <w:lang w:val="en-GB"/>
        </w:rPr>
        <w:t>International Journal of River Basin Management</w:t>
      </w:r>
      <w:r w:rsidRPr="00386CC7">
        <w:rPr>
          <w:rFonts w:ascii="Arial" w:hAnsi="Arial" w:cs="Arial"/>
          <w:b w:val="0"/>
          <w:lang w:val="en-GB"/>
        </w:rPr>
        <w:t>, DOI: https://doi.org/10.1080/15715124.2017.1411929.</w:t>
      </w:r>
    </w:p>
    <w:p w14:paraId="404462A8" w14:textId="77777777" w:rsidR="00D11884" w:rsidRPr="00386CC7" w:rsidRDefault="00D11884"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Gurung</w:t>
      </w:r>
      <w:proofErr w:type="spellEnd"/>
      <w:r w:rsidRPr="00386CC7">
        <w:rPr>
          <w:rFonts w:ascii="Arial" w:hAnsi="Arial" w:cs="Arial"/>
          <w:b w:val="0"/>
          <w:lang w:val="en-GB"/>
        </w:rPr>
        <w:t xml:space="preserve">, D.B. (2012). Introduction of African Catfish, </w:t>
      </w:r>
      <w:proofErr w:type="spellStart"/>
      <w:r w:rsidRPr="00386CC7">
        <w:rPr>
          <w:rFonts w:ascii="Arial" w:hAnsi="Arial" w:cs="Arial"/>
          <w:b w:val="0"/>
          <w:i/>
          <w:lang w:val="en-GB"/>
        </w:rPr>
        <w:t>Clarias</w:t>
      </w:r>
      <w:proofErr w:type="spellEnd"/>
      <w:r w:rsidRPr="00386CC7">
        <w:rPr>
          <w:rFonts w:ascii="Arial" w:hAnsi="Arial" w:cs="Arial"/>
          <w:b w:val="0"/>
          <w:i/>
          <w:lang w:val="en-GB"/>
        </w:rPr>
        <w:t xml:space="preserve"> </w:t>
      </w:r>
      <w:proofErr w:type="spellStart"/>
      <w:r w:rsidRPr="00386CC7">
        <w:rPr>
          <w:rFonts w:ascii="Arial" w:hAnsi="Arial" w:cs="Arial"/>
          <w:b w:val="0"/>
          <w:i/>
          <w:lang w:val="en-GB"/>
        </w:rPr>
        <w:t>gariepinus</w:t>
      </w:r>
      <w:proofErr w:type="spellEnd"/>
      <w:r w:rsidRPr="00386CC7">
        <w:rPr>
          <w:rFonts w:ascii="Arial" w:hAnsi="Arial" w:cs="Arial"/>
          <w:b w:val="0"/>
          <w:lang w:val="en-GB"/>
        </w:rPr>
        <w:t xml:space="preserve"> in Bhutan. </w:t>
      </w:r>
      <w:r w:rsidRPr="00386CC7">
        <w:rPr>
          <w:rFonts w:ascii="Arial" w:hAnsi="Arial" w:cs="Arial"/>
          <w:b w:val="0"/>
          <w:i/>
          <w:lang w:val="en-GB"/>
        </w:rPr>
        <w:t>MIN, The Newsletter of the IUCN-SSC/WI Freshwater Fish Specialist Group - South Asia &amp; the Freshwater Fish Conservation Network of South Asia</w:t>
      </w:r>
      <w:r w:rsidRPr="00386CC7">
        <w:rPr>
          <w:rFonts w:ascii="Arial" w:hAnsi="Arial" w:cs="Arial"/>
          <w:b w:val="0"/>
          <w:lang w:val="en-GB"/>
        </w:rPr>
        <w:t xml:space="preserve"> 1</w:t>
      </w:r>
      <w:r w:rsidR="00444AA6" w:rsidRPr="00386CC7">
        <w:rPr>
          <w:rFonts w:ascii="Arial" w:hAnsi="Arial" w:cs="Arial"/>
          <w:b w:val="0"/>
          <w:lang w:val="en-GB"/>
        </w:rPr>
        <w:t xml:space="preserve">: </w:t>
      </w:r>
      <w:r w:rsidRPr="00386CC7">
        <w:rPr>
          <w:rFonts w:ascii="Arial" w:hAnsi="Arial" w:cs="Arial"/>
          <w:b w:val="0"/>
          <w:lang w:val="en-GB"/>
        </w:rPr>
        <w:t>26.</w:t>
      </w:r>
    </w:p>
    <w:p w14:paraId="1A89A106" w14:textId="39E50252" w:rsidR="00407DA1" w:rsidRPr="00386CC7" w:rsidRDefault="00407DA1"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Gurung</w:t>
      </w:r>
      <w:proofErr w:type="spellEnd"/>
      <w:r w:rsidRPr="00386CC7">
        <w:rPr>
          <w:rFonts w:ascii="Arial" w:hAnsi="Arial" w:cs="Arial"/>
          <w:b w:val="0"/>
          <w:lang w:val="en-GB"/>
        </w:rPr>
        <w:t xml:space="preserve">, D.B., </w:t>
      </w:r>
      <w:proofErr w:type="spellStart"/>
      <w:r w:rsidRPr="00386CC7">
        <w:rPr>
          <w:rFonts w:ascii="Arial" w:hAnsi="Arial" w:cs="Arial"/>
          <w:b w:val="0"/>
          <w:lang w:val="en-GB"/>
        </w:rPr>
        <w:t>Dorji</w:t>
      </w:r>
      <w:proofErr w:type="spellEnd"/>
      <w:r w:rsidRPr="00386CC7">
        <w:rPr>
          <w:rFonts w:ascii="Arial" w:hAnsi="Arial" w:cs="Arial"/>
          <w:b w:val="0"/>
          <w:lang w:val="en-GB"/>
        </w:rPr>
        <w:t xml:space="preserve">, S., </w:t>
      </w:r>
      <w:proofErr w:type="spellStart"/>
      <w:r w:rsidRPr="00386CC7">
        <w:rPr>
          <w:rFonts w:ascii="Arial" w:hAnsi="Arial" w:cs="Arial"/>
          <w:b w:val="0"/>
          <w:lang w:val="en-GB"/>
        </w:rPr>
        <w:t>Tshering</w:t>
      </w:r>
      <w:proofErr w:type="spellEnd"/>
      <w:r w:rsidRPr="00386CC7">
        <w:rPr>
          <w:rFonts w:ascii="Arial" w:hAnsi="Arial" w:cs="Arial"/>
          <w:b w:val="0"/>
          <w:lang w:val="en-GB"/>
        </w:rPr>
        <w:t>, U.</w:t>
      </w:r>
      <w:r w:rsidR="00444AA6" w:rsidRPr="00386CC7">
        <w:rPr>
          <w:rFonts w:ascii="Arial" w:hAnsi="Arial" w:cs="Arial"/>
          <w:b w:val="0"/>
          <w:lang w:val="en-GB"/>
        </w:rPr>
        <w:t xml:space="preserve">, &amp; </w:t>
      </w:r>
      <w:proofErr w:type="spellStart"/>
      <w:r w:rsidRPr="00386CC7">
        <w:rPr>
          <w:rFonts w:ascii="Arial" w:hAnsi="Arial" w:cs="Arial"/>
          <w:b w:val="0"/>
          <w:lang w:val="en-GB"/>
        </w:rPr>
        <w:t>Wangyal</w:t>
      </w:r>
      <w:proofErr w:type="spellEnd"/>
      <w:r w:rsidRPr="00386CC7">
        <w:rPr>
          <w:rFonts w:ascii="Arial" w:hAnsi="Arial" w:cs="Arial"/>
          <w:b w:val="0"/>
          <w:lang w:val="en-GB"/>
        </w:rPr>
        <w:t xml:space="preserve">, J.T. (2013). An annotated checklist of fishes from Bhutan. </w:t>
      </w:r>
      <w:r w:rsidRPr="00386CC7">
        <w:rPr>
          <w:rFonts w:ascii="Arial" w:hAnsi="Arial" w:cs="Arial"/>
          <w:b w:val="0"/>
          <w:i/>
          <w:lang w:val="en-GB"/>
        </w:rPr>
        <w:t>Journal of Threatened Taxa</w:t>
      </w:r>
      <w:r w:rsidRPr="00386CC7">
        <w:rPr>
          <w:rFonts w:ascii="Arial" w:hAnsi="Arial" w:cs="Arial"/>
          <w:b w:val="0"/>
          <w:lang w:val="en-GB"/>
        </w:rPr>
        <w:t xml:space="preserve"> 5</w:t>
      </w:r>
      <w:r w:rsidR="00444AA6" w:rsidRPr="00386CC7">
        <w:rPr>
          <w:rFonts w:ascii="Arial" w:hAnsi="Arial" w:cs="Arial"/>
          <w:b w:val="0"/>
          <w:lang w:val="en-GB"/>
        </w:rPr>
        <w:t xml:space="preserve">: </w:t>
      </w:r>
      <w:r w:rsidRPr="00386CC7">
        <w:rPr>
          <w:rFonts w:ascii="Arial" w:hAnsi="Arial" w:cs="Arial"/>
          <w:b w:val="0"/>
          <w:lang w:val="en-GB"/>
        </w:rPr>
        <w:t>4880–4886.</w:t>
      </w:r>
    </w:p>
    <w:p w14:paraId="65EB61A8" w14:textId="3DA5DEE5" w:rsidR="00B01398" w:rsidRPr="00386CC7" w:rsidRDefault="00B01398"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HM Government. (1980). </w:t>
      </w:r>
      <w:r w:rsidRPr="00386CC7">
        <w:rPr>
          <w:rFonts w:ascii="Arial" w:hAnsi="Arial" w:cs="Arial"/>
          <w:b w:val="0"/>
          <w:i/>
          <w:lang w:val="en-GB"/>
        </w:rPr>
        <w:t>Import of Live Fish (England and Wales) Act 1980</w:t>
      </w:r>
      <w:r w:rsidRPr="00386CC7">
        <w:rPr>
          <w:rFonts w:ascii="Arial" w:hAnsi="Arial" w:cs="Arial"/>
          <w:b w:val="0"/>
          <w:lang w:val="en-GB"/>
        </w:rPr>
        <w:t>. HM Government, London. (</w:t>
      </w:r>
      <w:hyperlink r:id="rId13" w:history="1">
        <w:r w:rsidRPr="00386CC7">
          <w:rPr>
            <w:rStyle w:val="Hyperlink"/>
            <w:rFonts w:ascii="Arial" w:hAnsi="Arial" w:cs="Arial"/>
            <w:b w:val="0"/>
            <w:lang w:val="en-GB"/>
          </w:rPr>
          <w:t>https://www.legislation.gov.uk/ukpga/1980/27/pdfs/ukpga_19800027_en.pdf</w:t>
        </w:r>
      </w:hyperlink>
      <w:r w:rsidRPr="00386CC7">
        <w:rPr>
          <w:rFonts w:ascii="Arial" w:hAnsi="Arial" w:cs="Arial"/>
          <w:b w:val="0"/>
          <w:lang w:val="en-GB"/>
        </w:rPr>
        <w:t>, accessed 11</w:t>
      </w:r>
      <w:r w:rsidRPr="00386CC7">
        <w:rPr>
          <w:rFonts w:ascii="Arial" w:hAnsi="Arial" w:cs="Arial"/>
          <w:b w:val="0"/>
          <w:vertAlign w:val="superscript"/>
          <w:lang w:val="en-GB"/>
        </w:rPr>
        <w:t>th</w:t>
      </w:r>
      <w:r w:rsidRPr="00386CC7">
        <w:rPr>
          <w:rFonts w:ascii="Arial" w:hAnsi="Arial" w:cs="Arial"/>
          <w:b w:val="0"/>
          <w:lang w:val="en-GB"/>
        </w:rPr>
        <w:t xml:space="preserve"> July 2018.)</w:t>
      </w:r>
    </w:p>
    <w:p w14:paraId="2CF31C6D" w14:textId="2C40EDC5" w:rsidR="00D11884" w:rsidRPr="00386CC7" w:rsidRDefault="00D11884" w:rsidP="00444AA6">
      <w:pPr>
        <w:widowControl w:val="0"/>
        <w:spacing w:after="160"/>
        <w:rPr>
          <w:rFonts w:ascii="Arial" w:hAnsi="Arial" w:cs="Arial"/>
          <w:sz w:val="24"/>
          <w:szCs w:val="24"/>
          <w:lang w:val="en-GB"/>
        </w:rPr>
      </w:pPr>
      <w:r w:rsidRPr="00386CC7">
        <w:rPr>
          <w:rFonts w:ascii="Arial" w:hAnsi="Arial" w:cs="Arial"/>
          <w:sz w:val="24"/>
          <w:szCs w:val="24"/>
          <w:lang w:val="en-GB"/>
        </w:rPr>
        <w:t xml:space="preserve">Humane Society International. (2009). </w:t>
      </w:r>
      <w:r w:rsidRPr="00386CC7">
        <w:rPr>
          <w:rFonts w:ascii="Arial" w:hAnsi="Arial" w:cs="Arial"/>
          <w:i/>
          <w:sz w:val="24"/>
          <w:szCs w:val="24"/>
          <w:lang w:val="en-GB"/>
        </w:rPr>
        <w:t xml:space="preserve">Mercy </w:t>
      </w:r>
      <w:r w:rsidR="00F8713E" w:rsidRPr="00386CC7">
        <w:rPr>
          <w:rFonts w:ascii="Arial" w:hAnsi="Arial" w:cs="Arial"/>
          <w:i/>
          <w:sz w:val="24"/>
          <w:szCs w:val="24"/>
          <w:lang w:val="en-GB"/>
        </w:rPr>
        <w:t>r</w:t>
      </w:r>
      <w:r w:rsidRPr="00386CC7">
        <w:rPr>
          <w:rFonts w:ascii="Arial" w:hAnsi="Arial" w:cs="Arial"/>
          <w:i/>
          <w:sz w:val="24"/>
          <w:szCs w:val="24"/>
          <w:lang w:val="en-GB"/>
        </w:rPr>
        <w:t xml:space="preserve">elease: </w:t>
      </w:r>
      <w:r w:rsidR="00F8713E" w:rsidRPr="00386CC7">
        <w:rPr>
          <w:rFonts w:ascii="Arial" w:hAnsi="Arial" w:cs="Arial"/>
          <w:i/>
          <w:sz w:val="24"/>
          <w:szCs w:val="24"/>
          <w:lang w:val="en-GB"/>
        </w:rPr>
        <w:t>k</w:t>
      </w:r>
      <w:r w:rsidRPr="00386CC7">
        <w:rPr>
          <w:rFonts w:ascii="Arial" w:hAnsi="Arial" w:cs="Arial"/>
          <w:i/>
          <w:sz w:val="24"/>
          <w:szCs w:val="24"/>
          <w:lang w:val="en-GB"/>
        </w:rPr>
        <w:t xml:space="preserve">ind </w:t>
      </w:r>
      <w:r w:rsidR="00F8713E" w:rsidRPr="00386CC7">
        <w:rPr>
          <w:rFonts w:ascii="Arial" w:hAnsi="Arial" w:cs="Arial"/>
          <w:i/>
          <w:sz w:val="24"/>
          <w:szCs w:val="24"/>
          <w:lang w:val="en-GB"/>
        </w:rPr>
        <w:t>i</w:t>
      </w:r>
      <w:r w:rsidRPr="00386CC7">
        <w:rPr>
          <w:rFonts w:ascii="Arial" w:hAnsi="Arial" w:cs="Arial"/>
          <w:i/>
          <w:sz w:val="24"/>
          <w:szCs w:val="24"/>
          <w:lang w:val="en-GB"/>
        </w:rPr>
        <w:t xml:space="preserve">ntentions, </w:t>
      </w:r>
      <w:r w:rsidR="00F8713E" w:rsidRPr="00386CC7">
        <w:rPr>
          <w:rFonts w:ascii="Arial" w:hAnsi="Arial" w:cs="Arial"/>
          <w:i/>
          <w:sz w:val="24"/>
          <w:szCs w:val="24"/>
          <w:lang w:val="en-GB"/>
        </w:rPr>
        <w:t>c</w:t>
      </w:r>
      <w:r w:rsidRPr="00386CC7">
        <w:rPr>
          <w:rFonts w:ascii="Arial" w:hAnsi="Arial" w:cs="Arial"/>
          <w:i/>
          <w:sz w:val="24"/>
          <w:szCs w:val="24"/>
          <w:lang w:val="en-GB"/>
        </w:rPr>
        <w:t xml:space="preserve">ruel </w:t>
      </w:r>
      <w:r w:rsidR="00F8713E" w:rsidRPr="00386CC7">
        <w:rPr>
          <w:rFonts w:ascii="Arial" w:hAnsi="Arial" w:cs="Arial"/>
          <w:i/>
          <w:sz w:val="24"/>
          <w:szCs w:val="24"/>
          <w:lang w:val="en-GB"/>
        </w:rPr>
        <w:t>c</w:t>
      </w:r>
      <w:r w:rsidRPr="00386CC7">
        <w:rPr>
          <w:rFonts w:ascii="Arial" w:hAnsi="Arial" w:cs="Arial"/>
          <w:i/>
          <w:sz w:val="24"/>
          <w:szCs w:val="24"/>
          <w:lang w:val="en-GB"/>
        </w:rPr>
        <w:t>onsequences</w:t>
      </w:r>
      <w:r w:rsidRPr="00386CC7">
        <w:rPr>
          <w:rFonts w:ascii="Arial" w:hAnsi="Arial" w:cs="Arial"/>
          <w:sz w:val="24"/>
          <w:szCs w:val="24"/>
          <w:lang w:val="en-GB"/>
        </w:rPr>
        <w:t>. Humane Society International, Washington. (</w:t>
      </w:r>
      <w:hyperlink r:id="rId14" w:history="1">
        <w:r w:rsidRPr="00386CC7">
          <w:rPr>
            <w:rStyle w:val="Hyperlink"/>
            <w:rFonts w:ascii="Arial" w:hAnsi="Arial" w:cs="Arial"/>
            <w:sz w:val="24"/>
            <w:szCs w:val="24"/>
            <w:lang w:val="en-GB"/>
          </w:rPr>
          <w:t>http://www.hsi.org/assets/pdfs/mercyrelease_flyer_english.pdf</w:t>
        </w:r>
      </w:hyperlink>
      <w:r w:rsidRPr="00386CC7">
        <w:rPr>
          <w:rFonts w:ascii="Arial" w:hAnsi="Arial" w:cs="Arial"/>
          <w:sz w:val="24"/>
          <w:szCs w:val="24"/>
          <w:lang w:val="en-GB"/>
        </w:rPr>
        <w:t>, accessed 20</w:t>
      </w:r>
      <w:r w:rsidRPr="00386CC7">
        <w:rPr>
          <w:rFonts w:ascii="Arial" w:hAnsi="Arial" w:cs="Arial"/>
          <w:sz w:val="24"/>
          <w:szCs w:val="24"/>
          <w:vertAlign w:val="superscript"/>
          <w:lang w:val="en-GB"/>
        </w:rPr>
        <w:t>th</w:t>
      </w:r>
      <w:r w:rsidRPr="00386CC7">
        <w:rPr>
          <w:rFonts w:ascii="Arial" w:hAnsi="Arial" w:cs="Arial"/>
          <w:sz w:val="24"/>
          <w:szCs w:val="24"/>
          <w:lang w:val="en-GB"/>
        </w:rPr>
        <w:t xml:space="preserve"> April 2018.)</w:t>
      </w:r>
    </w:p>
    <w:p w14:paraId="72F1385C" w14:textId="7B2AE497" w:rsidR="00407DA1" w:rsidRPr="00386CC7" w:rsidRDefault="00C27EE7" w:rsidP="00FE5291">
      <w:pPr>
        <w:widowControl w:val="0"/>
        <w:spacing w:after="160"/>
        <w:rPr>
          <w:rFonts w:ascii="Arial" w:hAnsi="Arial" w:cs="Arial"/>
          <w:lang w:val="en-GB"/>
        </w:rPr>
      </w:pPr>
      <w:r w:rsidRPr="00386CC7">
        <w:rPr>
          <w:rFonts w:ascii="Arial" w:hAnsi="Arial" w:cs="Arial"/>
          <w:sz w:val="24"/>
          <w:szCs w:val="24"/>
          <w:lang w:val="en-GB"/>
        </w:rPr>
        <w:lastRenderedPageBreak/>
        <w:t xml:space="preserve">Humane Society International. (2012). </w:t>
      </w:r>
      <w:r w:rsidRPr="00386CC7">
        <w:rPr>
          <w:rFonts w:ascii="Arial" w:hAnsi="Arial" w:cs="Arial"/>
          <w:i/>
          <w:sz w:val="24"/>
          <w:szCs w:val="24"/>
          <w:lang w:val="en-GB"/>
        </w:rPr>
        <w:t xml:space="preserve">HSI and </w:t>
      </w:r>
      <w:proofErr w:type="gramStart"/>
      <w:r w:rsidRPr="00386CC7">
        <w:rPr>
          <w:rFonts w:ascii="Arial" w:hAnsi="Arial" w:cs="Arial"/>
          <w:i/>
          <w:sz w:val="24"/>
          <w:szCs w:val="24"/>
          <w:lang w:val="en-GB"/>
        </w:rPr>
        <w:t>The</w:t>
      </w:r>
      <w:proofErr w:type="gramEnd"/>
      <w:r w:rsidRPr="00386CC7">
        <w:rPr>
          <w:rFonts w:ascii="Arial" w:hAnsi="Arial" w:cs="Arial"/>
          <w:i/>
          <w:sz w:val="24"/>
          <w:szCs w:val="24"/>
          <w:lang w:val="en-GB"/>
        </w:rPr>
        <w:t xml:space="preserve"> American Buddhist Confederation Discourage Harmful Animal Release Rituals</w:t>
      </w:r>
      <w:r w:rsidRPr="00386CC7">
        <w:rPr>
          <w:rFonts w:ascii="Arial" w:hAnsi="Arial" w:cs="Arial"/>
          <w:sz w:val="24"/>
          <w:szCs w:val="24"/>
          <w:lang w:val="en-GB"/>
        </w:rPr>
        <w:t>. Humane Society International, Washington. (</w:t>
      </w:r>
      <w:hyperlink r:id="rId15" w:history="1">
        <w:r w:rsidRPr="00386CC7">
          <w:rPr>
            <w:rStyle w:val="Hyperlink"/>
            <w:rFonts w:ascii="Arial" w:hAnsi="Arial" w:cs="Arial"/>
            <w:sz w:val="24"/>
            <w:szCs w:val="24"/>
            <w:lang w:val="en-GB"/>
          </w:rPr>
          <w:t>http://www.hsi.org/news/press_releases/2012/05/mercy_release_2012_statement_051612.html?referrer=https://www.google.com/</w:t>
        </w:r>
      </w:hyperlink>
      <w:r w:rsidRPr="00386CC7">
        <w:rPr>
          <w:rFonts w:ascii="Arial" w:hAnsi="Arial" w:cs="Arial"/>
          <w:sz w:val="24"/>
          <w:szCs w:val="24"/>
          <w:lang w:val="en-GB"/>
        </w:rPr>
        <w:t>, accessed 11</w:t>
      </w:r>
      <w:r w:rsidRPr="00386CC7">
        <w:rPr>
          <w:rFonts w:ascii="Arial" w:hAnsi="Arial" w:cs="Arial"/>
          <w:sz w:val="24"/>
          <w:szCs w:val="24"/>
          <w:vertAlign w:val="superscript"/>
          <w:lang w:val="en-GB"/>
        </w:rPr>
        <w:t>th</w:t>
      </w:r>
      <w:r w:rsidRPr="00386CC7">
        <w:rPr>
          <w:rFonts w:ascii="Arial" w:hAnsi="Arial" w:cs="Arial"/>
          <w:sz w:val="24"/>
          <w:szCs w:val="24"/>
          <w:lang w:val="en-GB"/>
        </w:rPr>
        <w:t xml:space="preserve"> July 2018.</w:t>
      </w:r>
    </w:p>
    <w:p w14:paraId="39EE5944" w14:textId="3FDC0F09" w:rsidR="005B0B83" w:rsidRPr="00386CC7" w:rsidRDefault="005B0B83" w:rsidP="005B0B83">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IUCN Red List. (2018). </w:t>
      </w:r>
      <w:r w:rsidRPr="00386CC7">
        <w:rPr>
          <w:rFonts w:ascii="Arial" w:hAnsi="Arial" w:cs="Arial"/>
          <w:b w:val="0"/>
          <w:i/>
          <w:lang w:val="en-GB"/>
        </w:rPr>
        <w:t>Invasive species</w:t>
      </w:r>
      <w:r w:rsidRPr="00386CC7">
        <w:rPr>
          <w:rFonts w:ascii="Arial" w:hAnsi="Arial" w:cs="Arial"/>
          <w:b w:val="0"/>
          <w:lang w:val="en-GB"/>
        </w:rPr>
        <w:t>. IUCN, Gland. [Online.] (</w:t>
      </w:r>
      <w:r w:rsidRPr="00386CC7">
        <w:rPr>
          <w:rStyle w:val="Hyperlink"/>
          <w:rFonts w:ascii="Arial" w:hAnsi="Arial" w:cs="Arial"/>
          <w:b w:val="0"/>
          <w:lang w:val="en-GB"/>
        </w:rPr>
        <w:t>https://www.iucn.org/theme/species/our-work/invasive-species</w:t>
      </w:r>
      <w:r w:rsidRPr="00386CC7">
        <w:rPr>
          <w:rFonts w:ascii="Arial" w:hAnsi="Arial" w:cs="Arial"/>
          <w:b w:val="0"/>
          <w:lang w:val="en-GB"/>
        </w:rPr>
        <w:t>, accessed 20</w:t>
      </w:r>
      <w:r w:rsidRPr="00386CC7">
        <w:rPr>
          <w:rFonts w:ascii="Arial" w:hAnsi="Arial" w:cs="Arial"/>
          <w:b w:val="0"/>
          <w:vertAlign w:val="superscript"/>
          <w:lang w:val="en-GB"/>
        </w:rPr>
        <w:t>th</w:t>
      </w:r>
      <w:r w:rsidRPr="00386CC7">
        <w:rPr>
          <w:rFonts w:ascii="Arial" w:hAnsi="Arial" w:cs="Arial"/>
          <w:b w:val="0"/>
          <w:lang w:val="en-GB"/>
        </w:rPr>
        <w:t xml:space="preserve"> April 2018.)</w:t>
      </w:r>
    </w:p>
    <w:p w14:paraId="161BC129" w14:textId="31F05CED" w:rsidR="004A45F1" w:rsidRPr="00386CC7" w:rsidRDefault="004A45F1" w:rsidP="004A45F1">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Jiang, W-S., Qin, T., Wang, W-Y., Zhao, Y-P., Shu, S-S., Song, W-H., Chen, X-Y., and Yang, J-X. (2016). What is the destiny of a threatened fish, </w:t>
      </w:r>
      <w:proofErr w:type="spellStart"/>
      <w:r w:rsidRPr="00386CC7">
        <w:rPr>
          <w:rStyle w:val="Emphasis"/>
          <w:rFonts w:ascii="Arial" w:hAnsi="Arial" w:cs="Arial"/>
          <w:b w:val="0"/>
          <w:lang w:val="en-GB"/>
        </w:rPr>
        <w:t>Ptychobarbus</w:t>
      </w:r>
      <w:proofErr w:type="spellEnd"/>
      <w:r w:rsidRPr="00386CC7">
        <w:rPr>
          <w:rStyle w:val="Emphasis"/>
          <w:rFonts w:ascii="Arial" w:hAnsi="Arial" w:cs="Arial"/>
          <w:b w:val="0"/>
          <w:lang w:val="en-GB"/>
        </w:rPr>
        <w:t xml:space="preserve"> </w:t>
      </w:r>
      <w:proofErr w:type="spellStart"/>
      <w:r w:rsidRPr="00386CC7">
        <w:rPr>
          <w:rStyle w:val="Emphasis"/>
          <w:rFonts w:ascii="Arial" w:hAnsi="Arial" w:cs="Arial"/>
          <w:b w:val="0"/>
          <w:lang w:val="en-GB"/>
        </w:rPr>
        <w:t>chungtienensis</w:t>
      </w:r>
      <w:proofErr w:type="spellEnd"/>
      <w:r w:rsidRPr="00386CC7">
        <w:rPr>
          <w:rFonts w:ascii="Arial" w:hAnsi="Arial" w:cs="Arial"/>
          <w:b w:val="0"/>
          <w:lang w:val="en-GB"/>
        </w:rPr>
        <w:t xml:space="preserve">, now that non-native </w:t>
      </w:r>
      <w:proofErr w:type="spellStart"/>
      <w:r w:rsidRPr="00386CC7">
        <w:rPr>
          <w:rFonts w:ascii="Arial" w:hAnsi="Arial" w:cs="Arial"/>
          <w:b w:val="0"/>
          <w:lang w:val="en-GB"/>
        </w:rPr>
        <w:t>weatherfishes</w:t>
      </w:r>
      <w:proofErr w:type="spellEnd"/>
      <w:r w:rsidRPr="00386CC7">
        <w:rPr>
          <w:rFonts w:ascii="Arial" w:hAnsi="Arial" w:cs="Arial"/>
          <w:b w:val="0"/>
          <w:lang w:val="en-GB"/>
        </w:rPr>
        <w:t xml:space="preserve"> have been introduced into </w:t>
      </w:r>
      <w:proofErr w:type="spellStart"/>
      <w:r w:rsidRPr="00386CC7">
        <w:rPr>
          <w:rFonts w:ascii="Arial" w:hAnsi="Arial" w:cs="Arial"/>
          <w:b w:val="0"/>
          <w:lang w:val="en-GB"/>
        </w:rPr>
        <w:t>Bita</w:t>
      </w:r>
      <w:proofErr w:type="spellEnd"/>
      <w:r w:rsidRPr="00386CC7">
        <w:rPr>
          <w:rFonts w:ascii="Arial" w:hAnsi="Arial" w:cs="Arial"/>
          <w:b w:val="0"/>
          <w:lang w:val="en-GB"/>
        </w:rPr>
        <w:t xml:space="preserve"> Lake, Shangri-La? </w:t>
      </w:r>
      <w:r w:rsidRPr="00386CC7">
        <w:rPr>
          <w:rFonts w:ascii="Arial" w:hAnsi="Arial" w:cs="Arial"/>
          <w:b w:val="0"/>
          <w:i/>
          <w:lang w:val="en-GB"/>
        </w:rPr>
        <w:t>Zoological Research</w:t>
      </w:r>
      <w:r w:rsidRPr="00386CC7">
        <w:rPr>
          <w:rFonts w:ascii="Arial" w:hAnsi="Arial" w:cs="Arial"/>
          <w:b w:val="0"/>
          <w:lang w:val="en-GB"/>
        </w:rPr>
        <w:t xml:space="preserve"> 37: 275-280.</w:t>
      </w:r>
    </w:p>
    <w:p w14:paraId="79604C4A" w14:textId="0F0CD92B" w:rsidR="004D2887" w:rsidRPr="00386CC7" w:rsidRDefault="004D2887" w:rsidP="004A45F1">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Lintermans</w:t>
      </w:r>
      <w:proofErr w:type="spellEnd"/>
      <w:r w:rsidRPr="00386CC7">
        <w:rPr>
          <w:rFonts w:ascii="Arial" w:hAnsi="Arial" w:cs="Arial"/>
          <w:b w:val="0"/>
          <w:lang w:val="en-GB"/>
        </w:rPr>
        <w:t xml:space="preserve">, M. (2004). Human-assisted dispersal of freshwater in Australia. </w:t>
      </w:r>
      <w:r w:rsidRPr="00386CC7">
        <w:rPr>
          <w:rFonts w:ascii="Arial" w:hAnsi="Arial" w:cs="Arial"/>
          <w:b w:val="0"/>
          <w:i/>
          <w:lang w:val="en-GB"/>
        </w:rPr>
        <w:t>New Zealand Journal of Marine and Freshwater Research</w:t>
      </w:r>
      <w:r w:rsidRPr="00386CC7">
        <w:rPr>
          <w:rFonts w:ascii="Arial" w:hAnsi="Arial" w:cs="Arial"/>
          <w:b w:val="0"/>
          <w:lang w:val="en-GB"/>
        </w:rPr>
        <w:t xml:space="preserve"> 38: 481-501.</w:t>
      </w:r>
    </w:p>
    <w:p w14:paraId="08482D58" w14:textId="7BFEB612" w:rsidR="00A11FB6" w:rsidRPr="00386CC7" w:rsidRDefault="00444AA6"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Liu, C., Comte, L., &amp; </w:t>
      </w:r>
      <w:r w:rsidR="00A11FB6" w:rsidRPr="00386CC7">
        <w:rPr>
          <w:rFonts w:ascii="Arial" w:hAnsi="Arial" w:cs="Arial"/>
          <w:b w:val="0"/>
          <w:lang w:val="en-GB"/>
        </w:rPr>
        <w:t>Olden, J.D. (2017). Heads you win, tails you lose: Life</w:t>
      </w:r>
      <w:r w:rsidR="00A11FB6" w:rsidRPr="00386CC7">
        <w:rPr>
          <w:rFonts w:ascii="Cambria Math" w:hAnsi="Cambria Math" w:cs="Cambria Math"/>
          <w:b w:val="0"/>
          <w:lang w:val="en-GB"/>
        </w:rPr>
        <w:t>‐</w:t>
      </w:r>
      <w:r w:rsidR="00A11FB6" w:rsidRPr="00386CC7">
        <w:rPr>
          <w:rFonts w:ascii="Arial" w:hAnsi="Arial" w:cs="Arial"/>
          <w:b w:val="0"/>
          <w:lang w:val="en-GB"/>
        </w:rPr>
        <w:t xml:space="preserve">history traits predict invasion and extinction risk of the world's freshwater fishes. </w:t>
      </w:r>
      <w:r w:rsidR="00A11FB6" w:rsidRPr="00386CC7">
        <w:rPr>
          <w:rFonts w:ascii="Arial" w:hAnsi="Arial" w:cs="Arial"/>
          <w:b w:val="0"/>
          <w:i/>
          <w:lang w:val="en-GB"/>
        </w:rPr>
        <w:t>Aquatic Conservation: Marine and Freshwater Ecosystems</w:t>
      </w:r>
      <w:r w:rsidR="00A11FB6" w:rsidRPr="00386CC7">
        <w:rPr>
          <w:rFonts w:ascii="Arial" w:hAnsi="Arial" w:cs="Arial"/>
          <w:b w:val="0"/>
          <w:lang w:val="en-GB"/>
        </w:rPr>
        <w:t xml:space="preserve"> 27</w:t>
      </w:r>
      <w:r w:rsidRPr="00386CC7">
        <w:rPr>
          <w:rFonts w:ascii="Arial" w:hAnsi="Arial" w:cs="Arial"/>
          <w:b w:val="0"/>
          <w:lang w:val="en-GB"/>
        </w:rPr>
        <w:t xml:space="preserve">: </w:t>
      </w:r>
      <w:r w:rsidR="00A11FB6" w:rsidRPr="00386CC7">
        <w:rPr>
          <w:rFonts w:ascii="Arial" w:hAnsi="Arial" w:cs="Arial"/>
          <w:b w:val="0"/>
          <w:lang w:val="en-GB"/>
        </w:rPr>
        <w:t>773-779.</w:t>
      </w:r>
    </w:p>
    <w:p w14:paraId="54004E34" w14:textId="77777777" w:rsidR="00317E8A" w:rsidRPr="00386CC7" w:rsidRDefault="00317E8A"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Liu, X., </w:t>
      </w:r>
      <w:proofErr w:type="spellStart"/>
      <w:r w:rsidRPr="00386CC7">
        <w:rPr>
          <w:rFonts w:ascii="Arial" w:hAnsi="Arial" w:cs="Arial"/>
          <w:b w:val="0"/>
          <w:lang w:val="en-GB"/>
        </w:rPr>
        <w:t>McGarrity</w:t>
      </w:r>
      <w:proofErr w:type="spellEnd"/>
      <w:r w:rsidRPr="00386CC7">
        <w:rPr>
          <w:rFonts w:ascii="Arial" w:hAnsi="Arial" w:cs="Arial"/>
          <w:b w:val="0"/>
          <w:lang w:val="en-GB"/>
        </w:rPr>
        <w:t>, M.E.</w:t>
      </w:r>
      <w:r w:rsidR="00444AA6" w:rsidRPr="00386CC7">
        <w:rPr>
          <w:rFonts w:ascii="Arial" w:hAnsi="Arial" w:cs="Arial"/>
          <w:b w:val="0"/>
          <w:lang w:val="en-GB"/>
        </w:rPr>
        <w:t xml:space="preserve">, &amp; </w:t>
      </w:r>
      <w:r w:rsidRPr="00386CC7">
        <w:rPr>
          <w:rFonts w:ascii="Arial" w:hAnsi="Arial" w:cs="Arial"/>
          <w:b w:val="0"/>
          <w:lang w:val="en-GB"/>
        </w:rPr>
        <w:t xml:space="preserve">Li, Y. (2012). The influence of traditional Buddhist wildlife release on biological invasions. </w:t>
      </w:r>
      <w:r w:rsidRPr="00386CC7">
        <w:rPr>
          <w:rFonts w:ascii="Arial" w:hAnsi="Arial" w:cs="Arial"/>
          <w:b w:val="0"/>
          <w:i/>
          <w:lang w:val="en-GB"/>
        </w:rPr>
        <w:t>Conservation Letters</w:t>
      </w:r>
      <w:r w:rsidRPr="00386CC7">
        <w:rPr>
          <w:rFonts w:ascii="Arial" w:hAnsi="Arial" w:cs="Arial"/>
          <w:b w:val="0"/>
          <w:lang w:val="en-GB"/>
        </w:rPr>
        <w:t xml:space="preserve"> 5</w:t>
      </w:r>
      <w:r w:rsidR="00444AA6" w:rsidRPr="00386CC7">
        <w:rPr>
          <w:rFonts w:ascii="Arial" w:hAnsi="Arial" w:cs="Arial"/>
          <w:b w:val="0"/>
          <w:lang w:val="en-GB"/>
        </w:rPr>
        <w:t xml:space="preserve">: </w:t>
      </w:r>
      <w:r w:rsidRPr="00386CC7">
        <w:rPr>
          <w:rFonts w:ascii="Arial" w:hAnsi="Arial" w:cs="Arial"/>
          <w:b w:val="0"/>
          <w:lang w:val="en-GB"/>
        </w:rPr>
        <w:t>107-114.</w:t>
      </w:r>
    </w:p>
    <w:p w14:paraId="2AC4F470" w14:textId="5D697CA5" w:rsidR="00B849EF" w:rsidRPr="00386CC7" w:rsidRDefault="00B849EF"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Liu, X., </w:t>
      </w:r>
      <w:proofErr w:type="spellStart"/>
      <w:r w:rsidRPr="00386CC7">
        <w:rPr>
          <w:rFonts w:ascii="Arial" w:hAnsi="Arial" w:cs="Arial"/>
          <w:b w:val="0"/>
          <w:lang w:val="en-GB"/>
        </w:rPr>
        <w:t>McGarrity</w:t>
      </w:r>
      <w:proofErr w:type="spellEnd"/>
      <w:r w:rsidRPr="00386CC7">
        <w:rPr>
          <w:rFonts w:ascii="Arial" w:hAnsi="Arial" w:cs="Arial"/>
          <w:b w:val="0"/>
          <w:lang w:val="en-GB"/>
        </w:rPr>
        <w:t xml:space="preserve">, M.E., Bai, C., </w:t>
      </w:r>
      <w:proofErr w:type="spellStart"/>
      <w:r w:rsidRPr="00386CC7">
        <w:rPr>
          <w:rFonts w:ascii="Arial" w:hAnsi="Arial" w:cs="Arial"/>
          <w:b w:val="0"/>
          <w:lang w:val="en-GB"/>
        </w:rPr>
        <w:t>Ke</w:t>
      </w:r>
      <w:proofErr w:type="spellEnd"/>
      <w:r w:rsidRPr="00386CC7">
        <w:rPr>
          <w:rFonts w:ascii="Arial" w:hAnsi="Arial" w:cs="Arial"/>
          <w:b w:val="0"/>
          <w:lang w:val="en-GB"/>
        </w:rPr>
        <w:t>, Z.</w:t>
      </w:r>
      <w:r w:rsidR="00444AA6" w:rsidRPr="00386CC7">
        <w:rPr>
          <w:rFonts w:ascii="Arial" w:hAnsi="Arial" w:cs="Arial"/>
          <w:b w:val="0"/>
          <w:lang w:val="en-GB"/>
        </w:rPr>
        <w:t xml:space="preserve">, &amp; </w:t>
      </w:r>
      <w:r w:rsidRPr="00386CC7">
        <w:rPr>
          <w:rFonts w:ascii="Arial" w:hAnsi="Arial" w:cs="Arial"/>
          <w:b w:val="0"/>
          <w:lang w:val="en-GB"/>
        </w:rPr>
        <w:t xml:space="preserve">Li, Y. (2013). Ecological knowledge reduces religious release of invasive species. </w:t>
      </w:r>
      <w:r w:rsidRPr="00386CC7">
        <w:rPr>
          <w:rFonts w:ascii="Arial" w:hAnsi="Arial" w:cs="Arial"/>
          <w:b w:val="0"/>
          <w:i/>
          <w:lang w:val="en-GB"/>
        </w:rPr>
        <w:t>Ecosphere</w:t>
      </w:r>
      <w:r w:rsidRPr="00386CC7">
        <w:rPr>
          <w:rFonts w:ascii="Arial" w:hAnsi="Arial" w:cs="Arial"/>
          <w:b w:val="0"/>
          <w:lang w:val="en-GB"/>
        </w:rPr>
        <w:t xml:space="preserve"> 4</w:t>
      </w:r>
      <w:r w:rsidR="00444AA6" w:rsidRPr="00386CC7">
        <w:rPr>
          <w:rFonts w:ascii="Arial" w:hAnsi="Arial" w:cs="Arial"/>
          <w:b w:val="0"/>
          <w:lang w:val="en-GB"/>
        </w:rPr>
        <w:t xml:space="preserve">: </w:t>
      </w:r>
      <w:r w:rsidRPr="00386CC7">
        <w:rPr>
          <w:rFonts w:ascii="Arial" w:hAnsi="Arial" w:cs="Arial"/>
          <w:b w:val="0"/>
          <w:lang w:val="en-GB"/>
        </w:rPr>
        <w:t>1-12.</w:t>
      </w:r>
    </w:p>
    <w:p w14:paraId="60E23478" w14:textId="77777777" w:rsidR="00252E3E" w:rsidRPr="00386CC7" w:rsidRDefault="00252E3E"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Maceda-Veiga</w:t>
      </w:r>
      <w:proofErr w:type="spellEnd"/>
      <w:r w:rsidRPr="00386CC7">
        <w:rPr>
          <w:rFonts w:ascii="Arial" w:hAnsi="Arial" w:cs="Arial"/>
          <w:b w:val="0"/>
          <w:lang w:val="en-GB"/>
        </w:rPr>
        <w:t xml:space="preserve">, A., López, R., &amp; Green, A.J. (2017). Dramatic impact of alien carp </w:t>
      </w:r>
      <w:proofErr w:type="spellStart"/>
      <w:r w:rsidRPr="00386CC7">
        <w:rPr>
          <w:rFonts w:ascii="Arial" w:hAnsi="Arial" w:cs="Arial"/>
          <w:b w:val="0"/>
          <w:i/>
          <w:lang w:val="en-GB"/>
        </w:rPr>
        <w:t>Cyprinus</w:t>
      </w:r>
      <w:proofErr w:type="spellEnd"/>
      <w:r w:rsidRPr="00386CC7">
        <w:rPr>
          <w:rFonts w:ascii="Arial" w:hAnsi="Arial" w:cs="Arial"/>
          <w:b w:val="0"/>
          <w:i/>
          <w:lang w:val="en-GB"/>
        </w:rPr>
        <w:t xml:space="preserve"> </w:t>
      </w:r>
      <w:proofErr w:type="spellStart"/>
      <w:r w:rsidRPr="00386CC7">
        <w:rPr>
          <w:rFonts w:ascii="Arial" w:hAnsi="Arial" w:cs="Arial"/>
          <w:b w:val="0"/>
          <w:i/>
          <w:lang w:val="en-GB"/>
        </w:rPr>
        <w:t>carpio</w:t>
      </w:r>
      <w:proofErr w:type="spellEnd"/>
      <w:r w:rsidRPr="00386CC7">
        <w:rPr>
          <w:rFonts w:ascii="Arial" w:hAnsi="Arial" w:cs="Arial"/>
          <w:b w:val="0"/>
          <w:lang w:val="en-GB"/>
        </w:rPr>
        <w:t xml:space="preserve"> on globally threatened diving ducks and other </w:t>
      </w:r>
      <w:proofErr w:type="spellStart"/>
      <w:r w:rsidRPr="00386CC7">
        <w:rPr>
          <w:rFonts w:ascii="Arial" w:hAnsi="Arial" w:cs="Arial"/>
          <w:b w:val="0"/>
          <w:lang w:val="en-GB"/>
        </w:rPr>
        <w:t>waterbirds</w:t>
      </w:r>
      <w:proofErr w:type="spellEnd"/>
      <w:r w:rsidRPr="00386CC7">
        <w:rPr>
          <w:rFonts w:ascii="Arial" w:hAnsi="Arial" w:cs="Arial"/>
          <w:b w:val="0"/>
          <w:lang w:val="en-GB"/>
        </w:rPr>
        <w:t xml:space="preserve"> in Mediterranean shallow lakes. </w:t>
      </w:r>
      <w:r w:rsidRPr="00386CC7">
        <w:rPr>
          <w:rFonts w:ascii="Arial" w:hAnsi="Arial" w:cs="Arial"/>
          <w:b w:val="0"/>
          <w:i/>
          <w:lang w:val="en-GB"/>
        </w:rPr>
        <w:t>Biological Conservation</w:t>
      </w:r>
      <w:r w:rsidRPr="00386CC7">
        <w:rPr>
          <w:rFonts w:ascii="Arial" w:hAnsi="Arial" w:cs="Arial"/>
          <w:b w:val="0"/>
          <w:lang w:val="en-GB"/>
        </w:rPr>
        <w:t xml:space="preserve"> 212: 74-85.</w:t>
      </w:r>
    </w:p>
    <w:p w14:paraId="6103B9E1" w14:textId="0E334437" w:rsidR="004F72F3" w:rsidRPr="00386CC7" w:rsidRDefault="004F72F3"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McKinney, M.L</w:t>
      </w:r>
      <w:r w:rsidR="00444AA6" w:rsidRPr="00386CC7">
        <w:rPr>
          <w:rFonts w:ascii="Arial" w:hAnsi="Arial" w:cs="Arial"/>
          <w:b w:val="0"/>
          <w:lang w:val="en-GB"/>
        </w:rPr>
        <w:t xml:space="preserve">., &amp; </w:t>
      </w:r>
      <w:r w:rsidRPr="00386CC7">
        <w:rPr>
          <w:rFonts w:ascii="Arial" w:hAnsi="Arial" w:cs="Arial"/>
          <w:b w:val="0"/>
          <w:lang w:val="en-GB"/>
        </w:rPr>
        <w:t xml:space="preserve">Lockwood, J.L. (1999). Biotic homogenization: a few winners replacing many losers in the next mass extinction. </w:t>
      </w:r>
      <w:r w:rsidRPr="00386CC7">
        <w:rPr>
          <w:rFonts w:ascii="Arial" w:hAnsi="Arial" w:cs="Arial"/>
          <w:b w:val="0"/>
          <w:i/>
          <w:lang w:val="en-GB"/>
        </w:rPr>
        <w:t>Trends in Ecology and Evolution</w:t>
      </w:r>
      <w:r w:rsidRPr="00386CC7">
        <w:rPr>
          <w:rFonts w:ascii="Arial" w:hAnsi="Arial" w:cs="Arial"/>
          <w:b w:val="0"/>
          <w:lang w:val="en-GB"/>
        </w:rPr>
        <w:t xml:space="preserve"> 14</w:t>
      </w:r>
      <w:r w:rsidR="00444AA6" w:rsidRPr="00386CC7">
        <w:rPr>
          <w:rFonts w:ascii="Arial" w:hAnsi="Arial" w:cs="Arial"/>
          <w:b w:val="0"/>
          <w:lang w:val="en-GB"/>
        </w:rPr>
        <w:t xml:space="preserve">: </w:t>
      </w:r>
      <w:r w:rsidRPr="00386CC7">
        <w:rPr>
          <w:rFonts w:ascii="Arial" w:hAnsi="Arial" w:cs="Arial"/>
          <w:b w:val="0"/>
          <w:lang w:val="en-GB"/>
        </w:rPr>
        <w:t>450-453.</w:t>
      </w:r>
    </w:p>
    <w:p w14:paraId="66FEE838" w14:textId="7EE4E708" w:rsidR="004F72F3" w:rsidRPr="00386CC7" w:rsidRDefault="00CC2A73"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Olden, J.D., </w:t>
      </w:r>
      <w:proofErr w:type="spellStart"/>
      <w:r w:rsidRPr="00386CC7">
        <w:rPr>
          <w:rFonts w:ascii="Arial" w:hAnsi="Arial" w:cs="Arial"/>
          <w:b w:val="0"/>
          <w:lang w:val="en-GB"/>
        </w:rPr>
        <w:t>Poff</w:t>
      </w:r>
      <w:proofErr w:type="spellEnd"/>
      <w:r w:rsidRPr="00386CC7">
        <w:rPr>
          <w:rFonts w:ascii="Arial" w:hAnsi="Arial" w:cs="Arial"/>
          <w:b w:val="0"/>
          <w:lang w:val="en-GB"/>
        </w:rPr>
        <w:t>, N.L., Douglas, M.R., Douglas, M.E.</w:t>
      </w:r>
      <w:r w:rsidR="00444AA6" w:rsidRPr="00386CC7">
        <w:rPr>
          <w:rFonts w:ascii="Arial" w:hAnsi="Arial" w:cs="Arial"/>
          <w:b w:val="0"/>
          <w:lang w:val="en-GB"/>
        </w:rPr>
        <w:t xml:space="preserve">, &amp; </w:t>
      </w:r>
      <w:proofErr w:type="spellStart"/>
      <w:r w:rsidRPr="00386CC7">
        <w:rPr>
          <w:rFonts w:ascii="Arial" w:hAnsi="Arial" w:cs="Arial"/>
          <w:b w:val="0"/>
          <w:lang w:val="en-GB"/>
        </w:rPr>
        <w:t>Fausch</w:t>
      </w:r>
      <w:proofErr w:type="spellEnd"/>
      <w:r w:rsidRPr="00386CC7">
        <w:rPr>
          <w:rFonts w:ascii="Arial" w:hAnsi="Arial" w:cs="Arial"/>
          <w:b w:val="0"/>
          <w:lang w:val="en-GB"/>
        </w:rPr>
        <w:t xml:space="preserve">, K.D. (2004). Ecological and evolutionary consequences of biotic homogenization. </w:t>
      </w:r>
      <w:r w:rsidRPr="00386CC7">
        <w:rPr>
          <w:rFonts w:ascii="Arial" w:hAnsi="Arial" w:cs="Arial"/>
          <w:b w:val="0"/>
          <w:i/>
          <w:lang w:val="en-GB"/>
        </w:rPr>
        <w:t>Trends in Ecology &amp; Evolution</w:t>
      </w:r>
      <w:r w:rsidRPr="00386CC7">
        <w:rPr>
          <w:rFonts w:ascii="Arial" w:hAnsi="Arial" w:cs="Arial"/>
          <w:b w:val="0"/>
          <w:lang w:val="en-GB"/>
        </w:rPr>
        <w:t xml:space="preserve"> 19</w:t>
      </w:r>
      <w:r w:rsidR="00444AA6" w:rsidRPr="00386CC7">
        <w:rPr>
          <w:rFonts w:ascii="Arial" w:hAnsi="Arial" w:cs="Arial"/>
          <w:b w:val="0"/>
          <w:lang w:val="en-GB"/>
        </w:rPr>
        <w:t xml:space="preserve">: </w:t>
      </w:r>
      <w:r w:rsidRPr="00386CC7">
        <w:rPr>
          <w:rFonts w:ascii="Arial" w:hAnsi="Arial" w:cs="Arial"/>
          <w:b w:val="0"/>
          <w:lang w:val="en-GB"/>
        </w:rPr>
        <w:t>18-24.</w:t>
      </w:r>
    </w:p>
    <w:p w14:paraId="5C1F935E" w14:textId="50AF03AB" w:rsidR="00944AE7" w:rsidRPr="00386CC7" w:rsidRDefault="00944AE7"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Raghavan, R., Prasad, G., </w:t>
      </w:r>
      <w:proofErr w:type="spellStart"/>
      <w:r w:rsidRPr="00386CC7">
        <w:rPr>
          <w:rFonts w:ascii="Arial" w:hAnsi="Arial" w:cs="Arial"/>
          <w:b w:val="0"/>
          <w:lang w:val="en-GB"/>
        </w:rPr>
        <w:t>Anvar</w:t>
      </w:r>
      <w:proofErr w:type="spellEnd"/>
      <w:r w:rsidRPr="00386CC7">
        <w:rPr>
          <w:rFonts w:ascii="Arial" w:hAnsi="Arial" w:cs="Arial"/>
          <w:b w:val="0"/>
          <w:lang w:val="en-GB"/>
        </w:rPr>
        <w:t xml:space="preserve">-Ali, P.H., &amp; Pereira, B. (2008). Exotic fish species in a biodiversity hotspot: observations from River </w:t>
      </w:r>
      <w:proofErr w:type="spellStart"/>
      <w:r w:rsidRPr="00386CC7">
        <w:rPr>
          <w:rFonts w:ascii="Arial" w:hAnsi="Arial" w:cs="Arial"/>
          <w:b w:val="0"/>
          <w:lang w:val="en-GB"/>
        </w:rPr>
        <w:t>Chalakudy</w:t>
      </w:r>
      <w:proofErr w:type="spellEnd"/>
      <w:r w:rsidRPr="00386CC7">
        <w:rPr>
          <w:rFonts w:ascii="Arial" w:hAnsi="Arial" w:cs="Arial"/>
          <w:b w:val="0"/>
          <w:lang w:val="en-GB"/>
        </w:rPr>
        <w:t xml:space="preserve"> part of Western Ghats, Kerala, India. </w:t>
      </w:r>
      <w:r w:rsidRPr="00386CC7">
        <w:rPr>
          <w:rFonts w:ascii="Arial" w:hAnsi="Arial" w:cs="Arial"/>
          <w:b w:val="0"/>
          <w:i/>
          <w:lang w:val="en-GB"/>
        </w:rPr>
        <w:t>Biological Invasions</w:t>
      </w:r>
      <w:r w:rsidRPr="00386CC7">
        <w:rPr>
          <w:rFonts w:ascii="Arial" w:hAnsi="Arial" w:cs="Arial"/>
          <w:b w:val="0"/>
          <w:lang w:val="en-GB"/>
        </w:rPr>
        <w:t xml:space="preserve"> 10: 37-40. </w:t>
      </w:r>
    </w:p>
    <w:p w14:paraId="426573FC" w14:textId="527EFEC3" w:rsidR="004F72F3" w:rsidRPr="00386CC7" w:rsidRDefault="00CC2A73"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Ric</w:t>
      </w:r>
      <w:r w:rsidR="00F8713E" w:rsidRPr="00386CC7">
        <w:rPr>
          <w:rFonts w:ascii="Arial" w:hAnsi="Arial" w:cs="Arial"/>
          <w:b w:val="0"/>
          <w:lang w:val="en-GB"/>
        </w:rPr>
        <w:t>c</w:t>
      </w:r>
      <w:r w:rsidRPr="00386CC7">
        <w:rPr>
          <w:rFonts w:ascii="Arial" w:hAnsi="Arial" w:cs="Arial"/>
          <w:b w:val="0"/>
          <w:lang w:val="en-GB"/>
        </w:rPr>
        <w:t>ardi</w:t>
      </w:r>
      <w:proofErr w:type="spellEnd"/>
      <w:r w:rsidRPr="00386CC7">
        <w:rPr>
          <w:rFonts w:ascii="Arial" w:hAnsi="Arial" w:cs="Arial"/>
          <w:b w:val="0"/>
          <w:lang w:val="en-GB"/>
        </w:rPr>
        <w:t>, A.</w:t>
      </w:r>
      <w:r w:rsidR="00444AA6" w:rsidRPr="00386CC7">
        <w:rPr>
          <w:rFonts w:ascii="Arial" w:hAnsi="Arial" w:cs="Arial"/>
          <w:b w:val="0"/>
          <w:lang w:val="en-GB"/>
        </w:rPr>
        <w:t xml:space="preserve">, &amp; </w:t>
      </w:r>
      <w:r w:rsidRPr="00386CC7">
        <w:rPr>
          <w:rFonts w:ascii="Arial" w:hAnsi="Arial" w:cs="Arial"/>
          <w:b w:val="0"/>
          <w:lang w:val="en-GB"/>
        </w:rPr>
        <w:t xml:space="preserve">Rasmussen, J.B. (1998). </w:t>
      </w:r>
      <w:r w:rsidR="00F8713E" w:rsidRPr="00386CC7">
        <w:rPr>
          <w:rFonts w:ascii="Arial" w:hAnsi="Arial" w:cs="Arial"/>
          <w:b w:val="0"/>
          <w:lang w:val="en-GB"/>
        </w:rPr>
        <w:t>P</w:t>
      </w:r>
      <w:r w:rsidRPr="00386CC7">
        <w:rPr>
          <w:rFonts w:ascii="Arial" w:hAnsi="Arial" w:cs="Arial"/>
          <w:b w:val="0"/>
          <w:lang w:val="en-GB"/>
        </w:rPr>
        <w:t xml:space="preserve">redicting the identity and impact of future biological invaders: a priority for aquatic resource management. </w:t>
      </w:r>
      <w:r w:rsidRPr="00386CC7">
        <w:rPr>
          <w:rFonts w:ascii="Arial" w:hAnsi="Arial" w:cs="Arial"/>
          <w:b w:val="0"/>
          <w:i/>
          <w:lang w:val="en-GB"/>
        </w:rPr>
        <w:t>Canadian Journal of Fisheries and Aquatic Sciences</w:t>
      </w:r>
      <w:r w:rsidRPr="00386CC7">
        <w:rPr>
          <w:rFonts w:ascii="Arial" w:hAnsi="Arial" w:cs="Arial"/>
          <w:b w:val="0"/>
          <w:lang w:val="en-GB"/>
        </w:rPr>
        <w:t xml:space="preserve"> 55</w:t>
      </w:r>
      <w:r w:rsidR="00444AA6" w:rsidRPr="00386CC7">
        <w:rPr>
          <w:rFonts w:ascii="Arial" w:hAnsi="Arial" w:cs="Arial"/>
          <w:b w:val="0"/>
          <w:lang w:val="en-GB"/>
        </w:rPr>
        <w:t xml:space="preserve">: </w:t>
      </w:r>
      <w:r w:rsidRPr="00386CC7">
        <w:rPr>
          <w:rFonts w:ascii="Arial" w:hAnsi="Arial" w:cs="Arial"/>
          <w:b w:val="0"/>
          <w:lang w:val="en-GB"/>
        </w:rPr>
        <w:t>1759-1765.</w:t>
      </w:r>
    </w:p>
    <w:p w14:paraId="491F6788" w14:textId="38EB237D" w:rsidR="004F72F3" w:rsidRPr="00386CC7" w:rsidRDefault="00AC0EB2"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Schofield, P.J., Peterson, M.S., Lowe, M.R., Brown-Peterson, N.J.</w:t>
      </w:r>
      <w:r w:rsidR="00444AA6" w:rsidRPr="00386CC7">
        <w:rPr>
          <w:rFonts w:ascii="Arial" w:hAnsi="Arial" w:cs="Arial"/>
          <w:b w:val="0"/>
          <w:lang w:val="en-GB"/>
        </w:rPr>
        <w:t xml:space="preserve">, &amp; </w:t>
      </w:r>
      <w:r w:rsidRPr="00386CC7">
        <w:rPr>
          <w:rFonts w:ascii="Arial" w:hAnsi="Arial" w:cs="Arial"/>
          <w:b w:val="0"/>
          <w:lang w:val="en-GB"/>
        </w:rPr>
        <w:t xml:space="preserve">Slack, W.T. (2011). Survival, growth and reproduction of non-indigenous Nile tilapia, </w:t>
      </w:r>
      <w:proofErr w:type="spellStart"/>
      <w:r w:rsidRPr="00386CC7">
        <w:rPr>
          <w:rFonts w:ascii="Arial" w:hAnsi="Arial" w:cs="Arial"/>
          <w:b w:val="0"/>
          <w:i/>
          <w:lang w:val="en-GB"/>
        </w:rPr>
        <w:t>Oreochromis</w:t>
      </w:r>
      <w:proofErr w:type="spellEnd"/>
      <w:r w:rsidRPr="00386CC7">
        <w:rPr>
          <w:rFonts w:ascii="Arial" w:hAnsi="Arial" w:cs="Arial"/>
          <w:b w:val="0"/>
          <w:i/>
          <w:lang w:val="en-GB"/>
        </w:rPr>
        <w:t xml:space="preserve"> </w:t>
      </w:r>
      <w:proofErr w:type="spellStart"/>
      <w:r w:rsidRPr="00386CC7">
        <w:rPr>
          <w:rFonts w:ascii="Arial" w:hAnsi="Arial" w:cs="Arial"/>
          <w:b w:val="0"/>
          <w:i/>
          <w:lang w:val="en-GB"/>
        </w:rPr>
        <w:t>niloticus</w:t>
      </w:r>
      <w:proofErr w:type="spellEnd"/>
      <w:r w:rsidRPr="00386CC7">
        <w:rPr>
          <w:rFonts w:ascii="Arial" w:hAnsi="Arial" w:cs="Arial"/>
          <w:b w:val="0"/>
          <w:lang w:val="en-GB"/>
        </w:rPr>
        <w:t xml:space="preserve"> (Linnaeus 1758). I. Physiological capabilities in various temperatures and </w:t>
      </w:r>
      <w:r w:rsidRPr="00386CC7">
        <w:rPr>
          <w:rFonts w:ascii="Arial" w:hAnsi="Arial" w:cs="Arial"/>
          <w:b w:val="0"/>
          <w:lang w:val="en-GB"/>
        </w:rPr>
        <w:lastRenderedPageBreak/>
        <w:t xml:space="preserve">salinities. </w:t>
      </w:r>
      <w:r w:rsidRPr="00386CC7">
        <w:rPr>
          <w:rFonts w:ascii="Arial" w:hAnsi="Arial" w:cs="Arial"/>
          <w:b w:val="0"/>
          <w:i/>
          <w:lang w:val="en-GB"/>
        </w:rPr>
        <w:t>Marine and Freshwater Research</w:t>
      </w:r>
      <w:r w:rsidRPr="00386CC7">
        <w:rPr>
          <w:rFonts w:ascii="Arial" w:hAnsi="Arial" w:cs="Arial"/>
          <w:b w:val="0"/>
          <w:lang w:val="en-GB"/>
        </w:rPr>
        <w:t xml:space="preserve"> 62</w:t>
      </w:r>
      <w:r w:rsidR="00444AA6" w:rsidRPr="00386CC7">
        <w:rPr>
          <w:rFonts w:ascii="Arial" w:hAnsi="Arial" w:cs="Arial"/>
          <w:b w:val="0"/>
          <w:lang w:val="en-GB"/>
        </w:rPr>
        <w:t xml:space="preserve">: </w:t>
      </w:r>
      <w:r w:rsidRPr="00386CC7">
        <w:rPr>
          <w:rFonts w:ascii="Arial" w:hAnsi="Arial" w:cs="Arial"/>
          <w:b w:val="0"/>
          <w:lang w:val="en-GB"/>
        </w:rPr>
        <w:t>439-449.</w:t>
      </w:r>
    </w:p>
    <w:p w14:paraId="4CB836E2" w14:textId="1FA262EE" w:rsidR="0000610B" w:rsidRPr="00386CC7" w:rsidRDefault="0000610B" w:rsidP="009C043E">
      <w:pPr>
        <w:pStyle w:val="Refhead"/>
        <w:widowControl w:val="0"/>
        <w:spacing w:after="160"/>
        <w:rPr>
          <w:rFonts w:ascii="Arial" w:hAnsi="Arial" w:cs="Arial"/>
          <w:b w:val="0"/>
          <w:lang w:val="en-GB"/>
        </w:rPr>
      </w:pPr>
      <w:r w:rsidRPr="00386CC7">
        <w:rPr>
          <w:rFonts w:ascii="Arial" w:hAnsi="Arial" w:cs="Arial"/>
          <w:b w:val="0"/>
          <w:lang w:val="en-GB"/>
        </w:rPr>
        <w:t xml:space="preserve">Scott, M.C., </w:t>
      </w:r>
      <w:r w:rsidR="009C043E" w:rsidRPr="00386CC7">
        <w:rPr>
          <w:rFonts w:ascii="Arial" w:hAnsi="Arial" w:cs="Arial"/>
          <w:b w:val="0"/>
          <w:lang w:val="en-GB"/>
        </w:rPr>
        <w:t xml:space="preserve">&amp; </w:t>
      </w:r>
      <w:proofErr w:type="spellStart"/>
      <w:r w:rsidRPr="00386CC7">
        <w:rPr>
          <w:rFonts w:ascii="Arial" w:hAnsi="Arial" w:cs="Arial"/>
          <w:b w:val="0"/>
          <w:lang w:val="en-GB"/>
        </w:rPr>
        <w:t>Helfman</w:t>
      </w:r>
      <w:proofErr w:type="spellEnd"/>
      <w:r w:rsidRPr="00386CC7">
        <w:rPr>
          <w:rFonts w:ascii="Arial" w:hAnsi="Arial" w:cs="Arial"/>
          <w:b w:val="0"/>
          <w:lang w:val="en-GB"/>
        </w:rPr>
        <w:t>, G.S.</w:t>
      </w:r>
      <w:r w:rsidR="009C043E" w:rsidRPr="00386CC7">
        <w:rPr>
          <w:rFonts w:ascii="Arial" w:hAnsi="Arial" w:cs="Arial"/>
          <w:b w:val="0"/>
          <w:lang w:val="en-GB"/>
        </w:rPr>
        <w:t xml:space="preserve"> (</w:t>
      </w:r>
      <w:r w:rsidRPr="00386CC7">
        <w:rPr>
          <w:rFonts w:ascii="Arial" w:hAnsi="Arial" w:cs="Arial"/>
          <w:b w:val="0"/>
          <w:lang w:val="en-GB"/>
        </w:rPr>
        <w:t>2001</w:t>
      </w:r>
      <w:r w:rsidR="009C043E" w:rsidRPr="00386CC7">
        <w:rPr>
          <w:rFonts w:ascii="Arial" w:hAnsi="Arial" w:cs="Arial"/>
          <w:b w:val="0"/>
          <w:lang w:val="en-GB"/>
        </w:rPr>
        <w:t>)</w:t>
      </w:r>
      <w:r w:rsidRPr="00386CC7">
        <w:rPr>
          <w:rFonts w:ascii="Arial" w:hAnsi="Arial" w:cs="Arial"/>
          <w:b w:val="0"/>
          <w:lang w:val="en-GB"/>
        </w:rPr>
        <w:t>. Native invasions,</w:t>
      </w:r>
      <w:r w:rsidR="009C043E" w:rsidRPr="00386CC7">
        <w:rPr>
          <w:rFonts w:ascii="Arial" w:hAnsi="Arial" w:cs="Arial"/>
          <w:b w:val="0"/>
          <w:lang w:val="en-GB"/>
        </w:rPr>
        <w:t xml:space="preserve"> </w:t>
      </w:r>
      <w:r w:rsidRPr="00386CC7">
        <w:rPr>
          <w:rFonts w:ascii="Arial" w:hAnsi="Arial" w:cs="Arial"/>
          <w:b w:val="0"/>
          <w:lang w:val="en-GB"/>
        </w:rPr>
        <w:t>homogenization, and the</w:t>
      </w:r>
      <w:r w:rsidR="009C043E" w:rsidRPr="00386CC7">
        <w:rPr>
          <w:rFonts w:ascii="Arial" w:hAnsi="Arial" w:cs="Arial"/>
          <w:b w:val="0"/>
          <w:lang w:val="en-GB"/>
        </w:rPr>
        <w:t xml:space="preserve"> </w:t>
      </w:r>
      <w:proofErr w:type="spellStart"/>
      <w:r w:rsidRPr="00386CC7">
        <w:rPr>
          <w:rFonts w:ascii="Arial" w:hAnsi="Arial" w:cs="Arial"/>
          <w:b w:val="0"/>
          <w:lang w:val="en-GB"/>
        </w:rPr>
        <w:t>mismeasure</w:t>
      </w:r>
      <w:proofErr w:type="spellEnd"/>
      <w:r w:rsidRPr="00386CC7">
        <w:rPr>
          <w:rFonts w:ascii="Arial" w:hAnsi="Arial" w:cs="Arial"/>
          <w:b w:val="0"/>
          <w:lang w:val="en-GB"/>
        </w:rPr>
        <w:t xml:space="preserve"> of integrity of fish</w:t>
      </w:r>
      <w:r w:rsidR="009C043E" w:rsidRPr="00386CC7">
        <w:rPr>
          <w:rFonts w:ascii="Arial" w:hAnsi="Arial" w:cs="Arial"/>
          <w:b w:val="0"/>
          <w:lang w:val="en-GB"/>
        </w:rPr>
        <w:t xml:space="preserve"> </w:t>
      </w:r>
      <w:r w:rsidRPr="00386CC7">
        <w:rPr>
          <w:rFonts w:ascii="Arial" w:hAnsi="Arial" w:cs="Arial"/>
          <w:b w:val="0"/>
          <w:lang w:val="en-GB"/>
        </w:rPr>
        <w:t>assemblages. Fisheries 26</w:t>
      </w:r>
      <w:r w:rsidR="009C043E" w:rsidRPr="00386CC7">
        <w:rPr>
          <w:rFonts w:ascii="Arial" w:hAnsi="Arial" w:cs="Arial"/>
          <w:b w:val="0"/>
          <w:lang w:val="en-GB"/>
        </w:rPr>
        <w:t>: 6-</w:t>
      </w:r>
      <w:r w:rsidRPr="00386CC7">
        <w:rPr>
          <w:rFonts w:ascii="Arial" w:hAnsi="Arial" w:cs="Arial"/>
          <w:b w:val="0"/>
          <w:lang w:val="en-GB"/>
        </w:rPr>
        <w:t>15.</w:t>
      </w:r>
    </w:p>
    <w:p w14:paraId="54D3B634" w14:textId="77777777" w:rsidR="00BE7273" w:rsidRPr="00386CC7" w:rsidRDefault="00BE7273"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Selleck</w:t>
      </w:r>
      <w:proofErr w:type="spellEnd"/>
      <w:r w:rsidRPr="00386CC7">
        <w:rPr>
          <w:rFonts w:ascii="Arial" w:hAnsi="Arial" w:cs="Arial"/>
          <w:b w:val="0"/>
          <w:lang w:val="en-GB"/>
        </w:rPr>
        <w:t xml:space="preserve">, V.M. (2015). Mercy release: the compromise between Buddhism and conservation. </w:t>
      </w:r>
      <w:r w:rsidRPr="00386CC7">
        <w:rPr>
          <w:rFonts w:ascii="Arial" w:hAnsi="Arial" w:cs="Arial"/>
          <w:b w:val="0"/>
          <w:i/>
          <w:lang w:val="en-GB"/>
        </w:rPr>
        <w:t>Elephant Journal</w:t>
      </w:r>
      <w:r w:rsidRPr="00386CC7">
        <w:rPr>
          <w:rFonts w:ascii="Arial" w:hAnsi="Arial" w:cs="Arial"/>
          <w:b w:val="0"/>
          <w:lang w:val="en-GB"/>
        </w:rPr>
        <w:t>, 25th November 2015. (</w:t>
      </w:r>
      <w:hyperlink r:id="rId16" w:history="1">
        <w:r w:rsidRPr="00386CC7">
          <w:rPr>
            <w:rStyle w:val="Hyperlink"/>
            <w:rFonts w:ascii="Arial" w:hAnsi="Arial" w:cs="Arial"/>
            <w:b w:val="0"/>
            <w:lang w:val="en-GB"/>
          </w:rPr>
          <w:t>https://www.elephantjournal.com/2015/11/the-compromise-not-conflict-between-buddhism-conservation/</w:t>
        </w:r>
      </w:hyperlink>
      <w:r w:rsidRPr="00386CC7">
        <w:rPr>
          <w:rFonts w:ascii="Arial" w:hAnsi="Arial" w:cs="Arial"/>
          <w:b w:val="0"/>
          <w:lang w:val="en-GB"/>
        </w:rPr>
        <w:t>, accessed 20</w:t>
      </w:r>
      <w:r w:rsidRPr="00386CC7">
        <w:rPr>
          <w:rFonts w:ascii="Arial" w:hAnsi="Arial" w:cs="Arial"/>
          <w:b w:val="0"/>
          <w:vertAlign w:val="superscript"/>
          <w:lang w:val="en-GB"/>
        </w:rPr>
        <w:t>th</w:t>
      </w:r>
      <w:r w:rsidRPr="00386CC7">
        <w:rPr>
          <w:rFonts w:ascii="Arial" w:hAnsi="Arial" w:cs="Arial"/>
          <w:b w:val="0"/>
          <w:lang w:val="en-GB"/>
        </w:rPr>
        <w:t xml:space="preserve"> April 2018.)</w:t>
      </w:r>
    </w:p>
    <w:p w14:paraId="5901D503" w14:textId="77777777" w:rsidR="00317E8A" w:rsidRPr="00386CC7" w:rsidRDefault="00317E8A"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Severinghaus</w:t>
      </w:r>
      <w:proofErr w:type="spellEnd"/>
      <w:r w:rsidRPr="00386CC7">
        <w:rPr>
          <w:rFonts w:ascii="Arial" w:hAnsi="Arial" w:cs="Arial"/>
          <w:b w:val="0"/>
          <w:lang w:val="en-GB"/>
        </w:rPr>
        <w:t>, L.L.</w:t>
      </w:r>
      <w:r w:rsidR="00444AA6" w:rsidRPr="00386CC7">
        <w:rPr>
          <w:rFonts w:ascii="Arial" w:hAnsi="Arial" w:cs="Arial"/>
          <w:b w:val="0"/>
          <w:lang w:val="en-GB"/>
        </w:rPr>
        <w:t xml:space="preserve">, &amp; </w:t>
      </w:r>
      <w:r w:rsidRPr="00386CC7">
        <w:rPr>
          <w:rFonts w:ascii="Arial" w:hAnsi="Arial" w:cs="Arial"/>
          <w:b w:val="0"/>
          <w:lang w:val="en-GB"/>
        </w:rPr>
        <w:t xml:space="preserve">Chi, L. (1999). Prayer animal release in Taiwan. </w:t>
      </w:r>
      <w:r w:rsidRPr="00386CC7">
        <w:rPr>
          <w:rFonts w:ascii="Arial" w:hAnsi="Arial" w:cs="Arial"/>
          <w:b w:val="0"/>
          <w:i/>
          <w:lang w:val="en-GB"/>
        </w:rPr>
        <w:t>Biological Conservation</w:t>
      </w:r>
      <w:r w:rsidRPr="00386CC7">
        <w:rPr>
          <w:rFonts w:ascii="Arial" w:hAnsi="Arial" w:cs="Arial"/>
          <w:b w:val="0"/>
          <w:lang w:val="en-GB"/>
        </w:rPr>
        <w:t xml:space="preserve"> 89</w:t>
      </w:r>
      <w:r w:rsidR="00444AA6" w:rsidRPr="00386CC7">
        <w:rPr>
          <w:rFonts w:ascii="Arial" w:hAnsi="Arial" w:cs="Arial"/>
          <w:b w:val="0"/>
          <w:lang w:val="en-GB"/>
        </w:rPr>
        <w:t xml:space="preserve">: </w:t>
      </w:r>
      <w:r w:rsidRPr="00386CC7">
        <w:rPr>
          <w:rFonts w:ascii="Arial" w:hAnsi="Arial" w:cs="Arial"/>
          <w:b w:val="0"/>
          <w:lang w:val="en-GB"/>
        </w:rPr>
        <w:t>301–304.</w:t>
      </w:r>
    </w:p>
    <w:p w14:paraId="3655B20D" w14:textId="77777777" w:rsidR="00BE7273" w:rsidRPr="00386CC7" w:rsidRDefault="00BE7273" w:rsidP="00444AA6">
      <w:pPr>
        <w:widowControl w:val="0"/>
        <w:spacing w:after="160"/>
        <w:rPr>
          <w:rFonts w:ascii="Arial" w:hAnsi="Arial" w:cs="Arial"/>
          <w:sz w:val="24"/>
          <w:szCs w:val="24"/>
          <w:lang w:val="en-GB"/>
        </w:rPr>
      </w:pPr>
      <w:r w:rsidRPr="00386CC7">
        <w:rPr>
          <w:rFonts w:ascii="Arial" w:hAnsi="Arial" w:cs="Arial"/>
          <w:sz w:val="24"/>
          <w:szCs w:val="24"/>
          <w:lang w:val="en-GB"/>
        </w:rPr>
        <w:t>Sherwood, H. (2017). Why Buddhist ‘</w:t>
      </w:r>
      <w:proofErr w:type="spellStart"/>
      <w:r w:rsidRPr="00386CC7">
        <w:rPr>
          <w:rFonts w:ascii="Arial" w:hAnsi="Arial" w:cs="Arial"/>
          <w:sz w:val="24"/>
          <w:szCs w:val="24"/>
          <w:lang w:val="en-GB"/>
        </w:rPr>
        <w:t>fangsheng</w:t>
      </w:r>
      <w:proofErr w:type="spellEnd"/>
      <w:r w:rsidRPr="00386CC7">
        <w:rPr>
          <w:rFonts w:ascii="Arial" w:hAnsi="Arial" w:cs="Arial"/>
          <w:sz w:val="24"/>
          <w:szCs w:val="24"/>
          <w:lang w:val="en-GB"/>
        </w:rPr>
        <w:t xml:space="preserve">’ mercy release rituals can be more cruel than kind. </w:t>
      </w:r>
      <w:r w:rsidRPr="00386CC7">
        <w:rPr>
          <w:rFonts w:ascii="Arial" w:hAnsi="Arial" w:cs="Arial"/>
          <w:i/>
          <w:sz w:val="24"/>
          <w:szCs w:val="24"/>
          <w:lang w:val="en-GB"/>
        </w:rPr>
        <w:t>The Guardian</w:t>
      </w:r>
      <w:r w:rsidRPr="00386CC7">
        <w:rPr>
          <w:rFonts w:ascii="Arial" w:hAnsi="Arial" w:cs="Arial"/>
          <w:sz w:val="24"/>
          <w:szCs w:val="24"/>
          <w:lang w:val="en-GB"/>
        </w:rPr>
        <w:t>, Monday 25 September 2017. (</w:t>
      </w:r>
      <w:hyperlink r:id="rId17" w:history="1">
        <w:r w:rsidRPr="00386CC7">
          <w:rPr>
            <w:rStyle w:val="Hyperlink"/>
            <w:rFonts w:ascii="Arial" w:hAnsi="Arial" w:cs="Arial"/>
            <w:sz w:val="24"/>
            <w:szCs w:val="24"/>
            <w:lang w:val="en-GB"/>
          </w:rPr>
          <w:t>https://www.theguardian.com/world/shortcuts/2017/sep/25/buddhist-fangsheng-mercy-release-cruel-wild-animals</w:t>
        </w:r>
      </w:hyperlink>
      <w:r w:rsidRPr="00386CC7">
        <w:rPr>
          <w:rFonts w:ascii="Arial" w:hAnsi="Arial" w:cs="Arial"/>
          <w:sz w:val="24"/>
          <w:szCs w:val="24"/>
          <w:lang w:val="en-GB"/>
        </w:rPr>
        <w:t>, accessed 20</w:t>
      </w:r>
      <w:r w:rsidRPr="00386CC7">
        <w:rPr>
          <w:rFonts w:ascii="Arial" w:hAnsi="Arial" w:cs="Arial"/>
          <w:sz w:val="24"/>
          <w:szCs w:val="24"/>
          <w:vertAlign w:val="superscript"/>
          <w:lang w:val="en-GB"/>
        </w:rPr>
        <w:t>th</w:t>
      </w:r>
      <w:r w:rsidRPr="00386CC7">
        <w:rPr>
          <w:rFonts w:ascii="Arial" w:hAnsi="Arial" w:cs="Arial"/>
          <w:sz w:val="24"/>
          <w:szCs w:val="24"/>
          <w:lang w:val="en-GB"/>
        </w:rPr>
        <w:t xml:space="preserve"> April 2018.)</w:t>
      </w:r>
    </w:p>
    <w:p w14:paraId="109C6E06" w14:textId="63D457BC" w:rsidR="00D11884" w:rsidRPr="00386CC7" w:rsidRDefault="00D11884"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Shiu</w:t>
      </w:r>
      <w:proofErr w:type="spellEnd"/>
      <w:r w:rsidRPr="00386CC7">
        <w:rPr>
          <w:rFonts w:ascii="Arial" w:hAnsi="Arial" w:cs="Arial"/>
          <w:b w:val="0"/>
          <w:lang w:val="en-GB"/>
        </w:rPr>
        <w:t>, H.</w:t>
      </w:r>
      <w:r w:rsidR="00444AA6" w:rsidRPr="00386CC7">
        <w:rPr>
          <w:rFonts w:ascii="Arial" w:hAnsi="Arial" w:cs="Arial"/>
          <w:b w:val="0"/>
          <w:lang w:val="en-GB"/>
        </w:rPr>
        <w:t xml:space="preserve">, &amp; </w:t>
      </w:r>
      <w:r w:rsidRPr="00386CC7">
        <w:rPr>
          <w:rFonts w:ascii="Arial" w:hAnsi="Arial" w:cs="Arial"/>
          <w:b w:val="0"/>
          <w:lang w:val="en-GB"/>
        </w:rPr>
        <w:t xml:space="preserve">Stokes, L. (2008). Buddhist </w:t>
      </w:r>
      <w:r w:rsidR="00F8713E" w:rsidRPr="00386CC7">
        <w:rPr>
          <w:rFonts w:ascii="Arial" w:hAnsi="Arial" w:cs="Arial"/>
          <w:b w:val="0"/>
          <w:lang w:val="en-GB"/>
        </w:rPr>
        <w:t>a</w:t>
      </w:r>
      <w:r w:rsidRPr="00386CC7">
        <w:rPr>
          <w:rFonts w:ascii="Arial" w:hAnsi="Arial" w:cs="Arial"/>
          <w:b w:val="0"/>
          <w:lang w:val="en-GB"/>
        </w:rPr>
        <w:t xml:space="preserve">nimal </w:t>
      </w:r>
      <w:r w:rsidR="00F8713E" w:rsidRPr="00386CC7">
        <w:rPr>
          <w:rFonts w:ascii="Arial" w:hAnsi="Arial" w:cs="Arial"/>
          <w:b w:val="0"/>
          <w:lang w:val="en-GB"/>
        </w:rPr>
        <w:t>r</w:t>
      </w:r>
      <w:r w:rsidRPr="00386CC7">
        <w:rPr>
          <w:rFonts w:ascii="Arial" w:hAnsi="Arial" w:cs="Arial"/>
          <w:b w:val="0"/>
          <w:lang w:val="en-GB"/>
        </w:rPr>
        <w:t xml:space="preserve">elease </w:t>
      </w:r>
      <w:r w:rsidR="00F8713E" w:rsidRPr="00386CC7">
        <w:rPr>
          <w:rFonts w:ascii="Arial" w:hAnsi="Arial" w:cs="Arial"/>
          <w:b w:val="0"/>
          <w:lang w:val="en-GB"/>
        </w:rPr>
        <w:t>p</w:t>
      </w:r>
      <w:r w:rsidRPr="00386CC7">
        <w:rPr>
          <w:rFonts w:ascii="Arial" w:hAnsi="Arial" w:cs="Arial"/>
          <w:b w:val="0"/>
          <w:lang w:val="en-GB"/>
        </w:rPr>
        <w:t xml:space="preserve">ractices: </w:t>
      </w:r>
      <w:r w:rsidR="00F8713E" w:rsidRPr="00386CC7">
        <w:rPr>
          <w:rFonts w:ascii="Arial" w:hAnsi="Arial" w:cs="Arial"/>
          <w:b w:val="0"/>
          <w:lang w:val="en-GB"/>
        </w:rPr>
        <w:t>h</w:t>
      </w:r>
      <w:r w:rsidRPr="00386CC7">
        <w:rPr>
          <w:rFonts w:ascii="Arial" w:hAnsi="Arial" w:cs="Arial"/>
          <w:b w:val="0"/>
          <w:lang w:val="en-GB"/>
        </w:rPr>
        <w:t xml:space="preserve">istoric, </w:t>
      </w:r>
      <w:r w:rsidR="00F8713E" w:rsidRPr="00386CC7">
        <w:rPr>
          <w:rFonts w:ascii="Arial" w:hAnsi="Arial" w:cs="Arial"/>
          <w:b w:val="0"/>
          <w:lang w:val="en-GB"/>
        </w:rPr>
        <w:t>e</w:t>
      </w:r>
      <w:r w:rsidRPr="00386CC7">
        <w:rPr>
          <w:rFonts w:ascii="Arial" w:hAnsi="Arial" w:cs="Arial"/>
          <w:b w:val="0"/>
          <w:lang w:val="en-GB"/>
        </w:rPr>
        <w:t xml:space="preserve">nvironmental, </w:t>
      </w:r>
      <w:r w:rsidR="00F8713E" w:rsidRPr="00386CC7">
        <w:rPr>
          <w:rFonts w:ascii="Arial" w:hAnsi="Arial" w:cs="Arial"/>
          <w:b w:val="0"/>
          <w:lang w:val="en-GB"/>
        </w:rPr>
        <w:t>p</w:t>
      </w:r>
      <w:r w:rsidRPr="00386CC7">
        <w:rPr>
          <w:rFonts w:ascii="Arial" w:hAnsi="Arial" w:cs="Arial"/>
          <w:b w:val="0"/>
          <w:lang w:val="en-GB"/>
        </w:rPr>
        <w:t xml:space="preserve">ublic </w:t>
      </w:r>
      <w:r w:rsidR="00F8713E" w:rsidRPr="00386CC7">
        <w:rPr>
          <w:rFonts w:ascii="Arial" w:hAnsi="Arial" w:cs="Arial"/>
          <w:b w:val="0"/>
          <w:lang w:val="en-GB"/>
        </w:rPr>
        <w:t>h</w:t>
      </w:r>
      <w:r w:rsidRPr="00386CC7">
        <w:rPr>
          <w:rFonts w:ascii="Arial" w:hAnsi="Arial" w:cs="Arial"/>
          <w:b w:val="0"/>
          <w:lang w:val="en-GB"/>
        </w:rPr>
        <w:t xml:space="preserve">ealth and </w:t>
      </w:r>
      <w:r w:rsidR="00F8713E" w:rsidRPr="00386CC7">
        <w:rPr>
          <w:rFonts w:ascii="Arial" w:hAnsi="Arial" w:cs="Arial"/>
          <w:b w:val="0"/>
          <w:lang w:val="en-GB"/>
        </w:rPr>
        <w:t>e</w:t>
      </w:r>
      <w:r w:rsidRPr="00386CC7">
        <w:rPr>
          <w:rFonts w:ascii="Arial" w:hAnsi="Arial" w:cs="Arial"/>
          <w:b w:val="0"/>
          <w:lang w:val="en-GB"/>
        </w:rPr>
        <w:t xml:space="preserve">conomic </w:t>
      </w:r>
      <w:r w:rsidR="00F8713E" w:rsidRPr="00386CC7">
        <w:rPr>
          <w:rFonts w:ascii="Arial" w:hAnsi="Arial" w:cs="Arial"/>
          <w:b w:val="0"/>
          <w:lang w:val="en-GB"/>
        </w:rPr>
        <w:t>c</w:t>
      </w:r>
      <w:r w:rsidRPr="00386CC7">
        <w:rPr>
          <w:rFonts w:ascii="Arial" w:hAnsi="Arial" w:cs="Arial"/>
          <w:b w:val="0"/>
          <w:lang w:val="en-GB"/>
        </w:rPr>
        <w:t xml:space="preserve">oncerns. </w:t>
      </w:r>
      <w:r w:rsidRPr="00386CC7">
        <w:rPr>
          <w:rFonts w:ascii="Arial" w:hAnsi="Arial" w:cs="Arial"/>
          <w:b w:val="0"/>
          <w:i/>
          <w:lang w:val="en-GB"/>
        </w:rPr>
        <w:t>Contemporary Buddhism</w:t>
      </w:r>
      <w:r w:rsidRPr="00386CC7">
        <w:rPr>
          <w:rFonts w:ascii="Arial" w:hAnsi="Arial" w:cs="Arial"/>
          <w:b w:val="0"/>
          <w:lang w:val="en-GB"/>
        </w:rPr>
        <w:t xml:space="preserve"> 9</w:t>
      </w:r>
      <w:r w:rsidR="00444AA6" w:rsidRPr="00386CC7">
        <w:rPr>
          <w:rFonts w:ascii="Arial" w:hAnsi="Arial" w:cs="Arial"/>
          <w:b w:val="0"/>
          <w:lang w:val="en-GB"/>
        </w:rPr>
        <w:t xml:space="preserve">: </w:t>
      </w:r>
      <w:r w:rsidRPr="00386CC7">
        <w:rPr>
          <w:rFonts w:ascii="Arial" w:hAnsi="Arial" w:cs="Arial"/>
          <w:b w:val="0"/>
          <w:lang w:val="en-GB"/>
        </w:rPr>
        <w:t>181-196.</w:t>
      </w:r>
    </w:p>
    <w:p w14:paraId="71CD540C" w14:textId="34200626" w:rsidR="00B353E5" w:rsidRPr="00386CC7" w:rsidRDefault="00B353E5"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Simberloff</w:t>
      </w:r>
      <w:proofErr w:type="spellEnd"/>
      <w:r w:rsidRPr="00386CC7">
        <w:rPr>
          <w:rFonts w:ascii="Arial" w:hAnsi="Arial" w:cs="Arial"/>
          <w:b w:val="0"/>
          <w:lang w:val="en-GB"/>
        </w:rPr>
        <w:t>, D. (2009). The role of propagule pressure in biological invasions. </w:t>
      </w:r>
      <w:r w:rsidRPr="00386CC7">
        <w:rPr>
          <w:rFonts w:ascii="Arial" w:hAnsi="Arial" w:cs="Arial"/>
          <w:b w:val="0"/>
          <w:i/>
          <w:iCs/>
          <w:lang w:val="en-GB"/>
        </w:rPr>
        <w:t>Annual Review of Ecology, Evolution, and Systematics</w:t>
      </w:r>
      <w:r w:rsidRPr="00386CC7">
        <w:rPr>
          <w:rFonts w:ascii="Arial" w:hAnsi="Arial" w:cs="Arial"/>
          <w:b w:val="0"/>
          <w:lang w:val="en-GB"/>
        </w:rPr>
        <w:t> </w:t>
      </w:r>
      <w:r w:rsidRPr="00386CC7">
        <w:rPr>
          <w:rFonts w:ascii="Arial" w:hAnsi="Arial" w:cs="Arial"/>
          <w:b w:val="0"/>
          <w:iCs/>
          <w:lang w:val="en-GB"/>
        </w:rPr>
        <w:t>40</w:t>
      </w:r>
      <w:r w:rsidRPr="00386CC7">
        <w:rPr>
          <w:rFonts w:ascii="Arial" w:hAnsi="Arial" w:cs="Arial"/>
          <w:b w:val="0"/>
          <w:lang w:val="en-GB"/>
        </w:rPr>
        <w:t>: 81-102.</w:t>
      </w:r>
    </w:p>
    <w:p w14:paraId="5C3592BA" w14:textId="64F8A8CE" w:rsidR="00AC0EB2" w:rsidRDefault="00AC0EB2"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Toussaint, A., </w:t>
      </w:r>
      <w:proofErr w:type="spellStart"/>
      <w:r w:rsidRPr="00386CC7">
        <w:rPr>
          <w:rFonts w:ascii="Arial" w:hAnsi="Arial" w:cs="Arial"/>
          <w:b w:val="0"/>
          <w:lang w:val="en-GB"/>
        </w:rPr>
        <w:t>Beauchard</w:t>
      </w:r>
      <w:proofErr w:type="spellEnd"/>
      <w:r w:rsidRPr="00386CC7">
        <w:rPr>
          <w:rFonts w:ascii="Arial" w:hAnsi="Arial" w:cs="Arial"/>
          <w:b w:val="0"/>
          <w:lang w:val="en-GB"/>
        </w:rPr>
        <w:t xml:space="preserve">, O., </w:t>
      </w:r>
      <w:proofErr w:type="spellStart"/>
      <w:r w:rsidRPr="00386CC7">
        <w:rPr>
          <w:rFonts w:ascii="Arial" w:hAnsi="Arial" w:cs="Arial"/>
          <w:b w:val="0"/>
          <w:lang w:val="en-GB"/>
        </w:rPr>
        <w:t>Oberdorff</w:t>
      </w:r>
      <w:proofErr w:type="spellEnd"/>
      <w:r w:rsidRPr="00386CC7">
        <w:rPr>
          <w:rFonts w:ascii="Arial" w:hAnsi="Arial" w:cs="Arial"/>
          <w:b w:val="0"/>
          <w:lang w:val="en-GB"/>
        </w:rPr>
        <w:t xml:space="preserve">, T., </w:t>
      </w:r>
      <w:proofErr w:type="spellStart"/>
      <w:r w:rsidRPr="00386CC7">
        <w:rPr>
          <w:rFonts w:ascii="Arial" w:hAnsi="Arial" w:cs="Arial"/>
          <w:b w:val="0"/>
          <w:lang w:val="en-GB"/>
        </w:rPr>
        <w:t>Brosse</w:t>
      </w:r>
      <w:proofErr w:type="spellEnd"/>
      <w:r w:rsidRPr="00386CC7">
        <w:rPr>
          <w:rFonts w:ascii="Arial" w:hAnsi="Arial" w:cs="Arial"/>
          <w:b w:val="0"/>
          <w:lang w:val="en-GB"/>
        </w:rPr>
        <w:t>, S.</w:t>
      </w:r>
      <w:r w:rsidR="00444AA6" w:rsidRPr="00386CC7">
        <w:rPr>
          <w:rFonts w:ascii="Arial" w:hAnsi="Arial" w:cs="Arial"/>
          <w:b w:val="0"/>
          <w:lang w:val="en-GB"/>
        </w:rPr>
        <w:t xml:space="preserve">, &amp; </w:t>
      </w:r>
      <w:proofErr w:type="spellStart"/>
      <w:r w:rsidRPr="00386CC7">
        <w:rPr>
          <w:rFonts w:ascii="Arial" w:hAnsi="Arial" w:cs="Arial"/>
          <w:b w:val="0"/>
          <w:lang w:val="en-GB"/>
        </w:rPr>
        <w:t>Villéger</w:t>
      </w:r>
      <w:proofErr w:type="spellEnd"/>
      <w:r w:rsidRPr="00386CC7">
        <w:rPr>
          <w:rFonts w:ascii="Arial" w:hAnsi="Arial" w:cs="Arial"/>
          <w:b w:val="0"/>
          <w:lang w:val="en-GB"/>
        </w:rPr>
        <w:t xml:space="preserve">, S. (2016). Worldwide freshwater fish homogenization is driven by a few widespread non-native species. </w:t>
      </w:r>
      <w:r w:rsidRPr="00386CC7">
        <w:rPr>
          <w:rFonts w:ascii="Arial" w:hAnsi="Arial" w:cs="Arial"/>
          <w:b w:val="0"/>
          <w:i/>
          <w:lang w:val="en-GB"/>
        </w:rPr>
        <w:t>Biological Invasions</w:t>
      </w:r>
      <w:r w:rsidRPr="00386CC7">
        <w:rPr>
          <w:rFonts w:ascii="Arial" w:hAnsi="Arial" w:cs="Arial"/>
          <w:b w:val="0"/>
          <w:lang w:val="en-GB"/>
        </w:rPr>
        <w:t xml:space="preserve"> 18</w:t>
      </w:r>
      <w:r w:rsidR="00444AA6" w:rsidRPr="00386CC7">
        <w:rPr>
          <w:rFonts w:ascii="Arial" w:hAnsi="Arial" w:cs="Arial"/>
          <w:b w:val="0"/>
          <w:lang w:val="en-GB"/>
        </w:rPr>
        <w:t xml:space="preserve">: </w:t>
      </w:r>
      <w:r w:rsidRPr="00386CC7">
        <w:rPr>
          <w:rFonts w:ascii="Arial" w:hAnsi="Arial" w:cs="Arial"/>
          <w:b w:val="0"/>
          <w:lang w:val="en-GB"/>
        </w:rPr>
        <w:t>1295–1304.</w:t>
      </w:r>
    </w:p>
    <w:p w14:paraId="232F12AF" w14:textId="152B3DF3" w:rsidR="009B4419" w:rsidRPr="00386CC7" w:rsidRDefault="009B4419" w:rsidP="00444AA6">
      <w:pPr>
        <w:pStyle w:val="Refhead"/>
        <w:keepNext w:val="0"/>
        <w:widowControl w:val="0"/>
        <w:spacing w:before="0" w:after="160"/>
        <w:rPr>
          <w:rFonts w:ascii="Arial" w:hAnsi="Arial" w:cs="Arial"/>
          <w:b w:val="0"/>
          <w:lang w:val="en-GB"/>
        </w:rPr>
      </w:pPr>
      <w:proofErr w:type="gramStart"/>
      <w:r w:rsidRPr="009B4419">
        <w:rPr>
          <w:rFonts w:ascii="Arial" w:hAnsi="Arial" w:cs="Arial"/>
          <w:b w:val="0"/>
          <w:lang w:val="en-GB"/>
        </w:rPr>
        <w:t>van</w:t>
      </w:r>
      <w:proofErr w:type="gramEnd"/>
      <w:r w:rsidRPr="009B4419">
        <w:rPr>
          <w:rFonts w:ascii="Arial" w:hAnsi="Arial" w:cs="Arial"/>
          <w:b w:val="0"/>
          <w:lang w:val="en-GB"/>
        </w:rPr>
        <w:t xml:space="preserve"> </w:t>
      </w:r>
      <w:proofErr w:type="spellStart"/>
      <w:r w:rsidRPr="009B4419">
        <w:rPr>
          <w:rFonts w:ascii="Arial" w:hAnsi="Arial" w:cs="Arial"/>
          <w:b w:val="0"/>
          <w:lang w:val="en-GB"/>
        </w:rPr>
        <w:t>Dijk</w:t>
      </w:r>
      <w:proofErr w:type="spellEnd"/>
      <w:r w:rsidRPr="009B4419">
        <w:rPr>
          <w:rFonts w:ascii="Arial" w:hAnsi="Arial" w:cs="Arial"/>
          <w:b w:val="0"/>
          <w:lang w:val="en-GB"/>
        </w:rPr>
        <w:t>, P.P., Harding, J.</w:t>
      </w:r>
      <w:r>
        <w:rPr>
          <w:rFonts w:ascii="Arial" w:hAnsi="Arial" w:cs="Arial"/>
          <w:b w:val="0"/>
          <w:lang w:val="en-GB"/>
        </w:rPr>
        <w:t>,</w:t>
      </w:r>
      <w:r w:rsidRPr="009B4419">
        <w:rPr>
          <w:rFonts w:ascii="Arial" w:hAnsi="Arial" w:cs="Arial"/>
          <w:b w:val="0"/>
          <w:lang w:val="en-GB"/>
        </w:rPr>
        <w:t xml:space="preserve"> &amp; Hammerson, G.A. </w:t>
      </w:r>
      <w:r>
        <w:rPr>
          <w:rFonts w:ascii="Arial" w:hAnsi="Arial" w:cs="Arial"/>
          <w:b w:val="0"/>
          <w:lang w:val="en-GB"/>
        </w:rPr>
        <w:t>(</w:t>
      </w:r>
      <w:r w:rsidRPr="009B4419">
        <w:rPr>
          <w:rFonts w:ascii="Arial" w:hAnsi="Arial" w:cs="Arial"/>
          <w:b w:val="0"/>
          <w:lang w:val="en-GB"/>
        </w:rPr>
        <w:t>2011</w:t>
      </w:r>
      <w:r>
        <w:rPr>
          <w:rFonts w:ascii="Arial" w:hAnsi="Arial" w:cs="Arial"/>
          <w:b w:val="0"/>
          <w:lang w:val="en-GB"/>
        </w:rPr>
        <w:t>)</w:t>
      </w:r>
      <w:r w:rsidRPr="009B4419">
        <w:rPr>
          <w:rFonts w:ascii="Arial" w:hAnsi="Arial" w:cs="Arial"/>
          <w:b w:val="0"/>
          <w:lang w:val="en-GB"/>
        </w:rPr>
        <w:t xml:space="preserve">. </w:t>
      </w:r>
      <w:proofErr w:type="spellStart"/>
      <w:r w:rsidRPr="00FE5291">
        <w:rPr>
          <w:rFonts w:ascii="Arial" w:hAnsi="Arial" w:cs="Arial"/>
          <w:b w:val="0"/>
          <w:i/>
          <w:lang w:val="en-GB"/>
        </w:rPr>
        <w:t>Trachemys</w:t>
      </w:r>
      <w:proofErr w:type="spellEnd"/>
      <w:r w:rsidRPr="00FE5291">
        <w:rPr>
          <w:rFonts w:ascii="Arial" w:hAnsi="Arial" w:cs="Arial"/>
          <w:b w:val="0"/>
          <w:i/>
          <w:lang w:val="en-GB"/>
        </w:rPr>
        <w:t xml:space="preserve"> </w:t>
      </w:r>
      <w:proofErr w:type="spellStart"/>
      <w:r w:rsidRPr="00FE5291">
        <w:rPr>
          <w:rFonts w:ascii="Arial" w:hAnsi="Arial" w:cs="Arial"/>
          <w:b w:val="0"/>
          <w:i/>
          <w:lang w:val="en-GB"/>
        </w:rPr>
        <w:t>scripta</w:t>
      </w:r>
      <w:proofErr w:type="spellEnd"/>
      <w:r w:rsidRPr="00FE5291">
        <w:rPr>
          <w:rFonts w:ascii="Arial" w:hAnsi="Arial" w:cs="Arial"/>
          <w:b w:val="0"/>
          <w:i/>
          <w:lang w:val="en-GB"/>
        </w:rPr>
        <w:t xml:space="preserve"> (errata version published in 2016)</w:t>
      </w:r>
      <w:r w:rsidRPr="009B4419">
        <w:rPr>
          <w:rFonts w:ascii="Arial" w:hAnsi="Arial" w:cs="Arial"/>
          <w:b w:val="0"/>
          <w:lang w:val="en-GB"/>
        </w:rPr>
        <w:t xml:space="preserve">. The IUCN Red List of Threatened Species 2011: e.T22028A97429935. </w:t>
      </w:r>
      <w:r>
        <w:rPr>
          <w:rFonts w:ascii="Arial" w:hAnsi="Arial" w:cs="Arial"/>
          <w:b w:val="0"/>
          <w:lang w:val="en-GB"/>
        </w:rPr>
        <w:t>(</w:t>
      </w:r>
      <w:hyperlink r:id="rId18" w:history="1">
        <w:r w:rsidRPr="00235393">
          <w:rPr>
            <w:rStyle w:val="Hyperlink"/>
            <w:rFonts w:ascii="Arial" w:hAnsi="Arial" w:cs="Arial"/>
            <w:b w:val="0"/>
            <w:lang w:val="en-GB"/>
          </w:rPr>
          <w:t>http://dx.doi.org/10.2305/IUCN.UK.2011-1.RLTS.T22028A9347395.en</w:t>
        </w:r>
      </w:hyperlink>
      <w:r>
        <w:rPr>
          <w:rFonts w:ascii="Arial" w:hAnsi="Arial" w:cs="Arial"/>
          <w:b w:val="0"/>
          <w:lang w:val="en-GB"/>
        </w:rPr>
        <w:t xml:space="preserve">, accessed </w:t>
      </w:r>
      <w:r w:rsidRPr="009B4419">
        <w:rPr>
          <w:rFonts w:ascii="Arial" w:hAnsi="Arial" w:cs="Arial"/>
          <w:b w:val="0"/>
          <w:lang w:val="en-GB"/>
        </w:rPr>
        <w:t>23</w:t>
      </w:r>
      <w:r w:rsidRPr="00FE5291">
        <w:rPr>
          <w:rFonts w:ascii="Arial" w:hAnsi="Arial" w:cs="Arial"/>
          <w:b w:val="0"/>
          <w:vertAlign w:val="superscript"/>
          <w:lang w:val="en-GB"/>
        </w:rPr>
        <w:t>rd</w:t>
      </w:r>
      <w:r>
        <w:rPr>
          <w:rFonts w:ascii="Arial" w:hAnsi="Arial" w:cs="Arial"/>
          <w:b w:val="0"/>
          <w:lang w:val="en-GB"/>
        </w:rPr>
        <w:t xml:space="preserve"> </w:t>
      </w:r>
      <w:r w:rsidRPr="009B4419">
        <w:rPr>
          <w:rFonts w:ascii="Arial" w:hAnsi="Arial" w:cs="Arial"/>
          <w:b w:val="0"/>
          <w:lang w:val="en-GB"/>
        </w:rPr>
        <w:t>July 2018.</w:t>
      </w:r>
      <w:r>
        <w:rPr>
          <w:rFonts w:ascii="Arial" w:hAnsi="Arial" w:cs="Arial"/>
          <w:b w:val="0"/>
          <w:lang w:val="en-GB"/>
        </w:rPr>
        <w:t>)</w:t>
      </w:r>
    </w:p>
    <w:p w14:paraId="0E4ACC67" w14:textId="580B0BA3" w:rsidR="00B72A38" w:rsidRPr="00386CC7" w:rsidRDefault="00A11FB6"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Vilà</w:t>
      </w:r>
      <w:proofErr w:type="spellEnd"/>
      <w:r w:rsidRPr="00386CC7">
        <w:rPr>
          <w:rFonts w:ascii="Arial" w:hAnsi="Arial" w:cs="Arial"/>
          <w:b w:val="0"/>
          <w:lang w:val="en-GB"/>
        </w:rPr>
        <w:t>, M.</w:t>
      </w:r>
      <w:r w:rsidR="00444AA6" w:rsidRPr="00386CC7">
        <w:rPr>
          <w:rFonts w:ascii="Arial" w:hAnsi="Arial" w:cs="Arial"/>
          <w:b w:val="0"/>
          <w:lang w:val="en-GB"/>
        </w:rPr>
        <w:t xml:space="preserve">, &amp; </w:t>
      </w:r>
      <w:r w:rsidRPr="00386CC7">
        <w:rPr>
          <w:rFonts w:ascii="Arial" w:hAnsi="Arial" w:cs="Arial"/>
          <w:b w:val="0"/>
          <w:lang w:val="en-GB"/>
        </w:rPr>
        <w:t>Hulme, P.E. (</w:t>
      </w:r>
      <w:proofErr w:type="spellStart"/>
      <w:r w:rsidRPr="00386CC7">
        <w:rPr>
          <w:rFonts w:ascii="Arial" w:hAnsi="Arial" w:cs="Arial"/>
          <w:b w:val="0"/>
          <w:lang w:val="en-GB"/>
        </w:rPr>
        <w:t>Eds</w:t>
      </w:r>
      <w:proofErr w:type="spellEnd"/>
      <w:r w:rsidRPr="00386CC7">
        <w:rPr>
          <w:rFonts w:ascii="Arial" w:hAnsi="Arial" w:cs="Arial"/>
          <w:b w:val="0"/>
          <w:lang w:val="en-GB"/>
        </w:rPr>
        <w:t xml:space="preserve">) (2017). </w:t>
      </w:r>
      <w:r w:rsidRPr="00386CC7">
        <w:rPr>
          <w:rFonts w:ascii="Arial" w:hAnsi="Arial" w:cs="Arial"/>
          <w:b w:val="0"/>
          <w:i/>
          <w:lang w:val="en-GB"/>
        </w:rPr>
        <w:t xml:space="preserve">Impact of </w:t>
      </w:r>
      <w:r w:rsidR="00F8713E" w:rsidRPr="00386CC7">
        <w:rPr>
          <w:rFonts w:ascii="Arial" w:hAnsi="Arial" w:cs="Arial"/>
          <w:b w:val="0"/>
          <w:i/>
          <w:lang w:val="en-GB"/>
        </w:rPr>
        <w:t>b</w:t>
      </w:r>
      <w:r w:rsidRPr="00386CC7">
        <w:rPr>
          <w:rFonts w:ascii="Arial" w:hAnsi="Arial" w:cs="Arial"/>
          <w:b w:val="0"/>
          <w:i/>
          <w:lang w:val="en-GB"/>
        </w:rPr>
        <w:t xml:space="preserve">iological </w:t>
      </w:r>
      <w:r w:rsidR="00F8713E" w:rsidRPr="00386CC7">
        <w:rPr>
          <w:rFonts w:ascii="Arial" w:hAnsi="Arial" w:cs="Arial"/>
          <w:b w:val="0"/>
          <w:i/>
          <w:lang w:val="en-GB"/>
        </w:rPr>
        <w:t>i</w:t>
      </w:r>
      <w:r w:rsidRPr="00386CC7">
        <w:rPr>
          <w:rFonts w:ascii="Arial" w:hAnsi="Arial" w:cs="Arial"/>
          <w:b w:val="0"/>
          <w:i/>
          <w:lang w:val="en-GB"/>
        </w:rPr>
        <w:t xml:space="preserve">nvasions on </w:t>
      </w:r>
      <w:r w:rsidR="00F8713E" w:rsidRPr="00386CC7">
        <w:rPr>
          <w:rFonts w:ascii="Arial" w:hAnsi="Arial" w:cs="Arial"/>
          <w:b w:val="0"/>
          <w:i/>
          <w:lang w:val="en-GB"/>
        </w:rPr>
        <w:t>e</w:t>
      </w:r>
      <w:r w:rsidRPr="00386CC7">
        <w:rPr>
          <w:rFonts w:ascii="Arial" w:hAnsi="Arial" w:cs="Arial"/>
          <w:b w:val="0"/>
          <w:i/>
          <w:lang w:val="en-GB"/>
        </w:rPr>
        <w:t xml:space="preserve">cosystem </w:t>
      </w:r>
      <w:r w:rsidR="00F8713E" w:rsidRPr="00386CC7">
        <w:rPr>
          <w:rFonts w:ascii="Arial" w:hAnsi="Arial" w:cs="Arial"/>
          <w:b w:val="0"/>
          <w:i/>
          <w:lang w:val="en-GB"/>
        </w:rPr>
        <w:t>s</w:t>
      </w:r>
      <w:r w:rsidRPr="00386CC7">
        <w:rPr>
          <w:rFonts w:ascii="Arial" w:hAnsi="Arial" w:cs="Arial"/>
          <w:b w:val="0"/>
          <w:i/>
          <w:lang w:val="en-GB"/>
        </w:rPr>
        <w:t>ervices (</w:t>
      </w:r>
      <w:r w:rsidR="00F8713E" w:rsidRPr="00386CC7">
        <w:rPr>
          <w:rFonts w:ascii="Arial" w:hAnsi="Arial" w:cs="Arial"/>
          <w:b w:val="0"/>
          <w:i/>
          <w:lang w:val="en-GB"/>
        </w:rPr>
        <w:t>i</w:t>
      </w:r>
      <w:r w:rsidRPr="00386CC7">
        <w:rPr>
          <w:rFonts w:ascii="Arial" w:hAnsi="Arial" w:cs="Arial"/>
          <w:b w:val="0"/>
          <w:i/>
          <w:lang w:val="en-GB"/>
        </w:rPr>
        <w:t xml:space="preserve">nvading </w:t>
      </w:r>
      <w:r w:rsidR="00F8713E" w:rsidRPr="00386CC7">
        <w:rPr>
          <w:rFonts w:ascii="Arial" w:hAnsi="Arial" w:cs="Arial"/>
          <w:b w:val="0"/>
          <w:i/>
          <w:lang w:val="en-GB"/>
        </w:rPr>
        <w:t xml:space="preserve">nature – Springer </w:t>
      </w:r>
      <w:r w:rsidRPr="00386CC7">
        <w:rPr>
          <w:rFonts w:ascii="Arial" w:hAnsi="Arial" w:cs="Arial"/>
          <w:b w:val="0"/>
          <w:i/>
          <w:lang w:val="en-GB"/>
        </w:rPr>
        <w:t>Series in Invasion Ecology)</w:t>
      </w:r>
      <w:r w:rsidRPr="00386CC7">
        <w:rPr>
          <w:rFonts w:ascii="Arial" w:hAnsi="Arial" w:cs="Arial"/>
          <w:b w:val="0"/>
          <w:lang w:val="en-GB"/>
        </w:rPr>
        <w:t>. Springer</w:t>
      </w:r>
      <w:r w:rsidR="00F8713E" w:rsidRPr="00386CC7">
        <w:rPr>
          <w:rFonts w:ascii="Arial" w:hAnsi="Arial" w:cs="Arial"/>
          <w:b w:val="0"/>
          <w:lang w:val="en-GB"/>
        </w:rPr>
        <w:t>: London</w:t>
      </w:r>
      <w:r w:rsidRPr="00386CC7">
        <w:rPr>
          <w:rFonts w:ascii="Arial" w:hAnsi="Arial" w:cs="Arial"/>
          <w:b w:val="0"/>
          <w:lang w:val="en-GB"/>
        </w:rPr>
        <w:t>.</w:t>
      </w:r>
    </w:p>
    <w:p w14:paraId="69CE41CE" w14:textId="5DD916D5" w:rsidR="006D6C07" w:rsidRPr="00386CC7" w:rsidRDefault="006D6C07"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Villéger</w:t>
      </w:r>
      <w:proofErr w:type="spellEnd"/>
      <w:r w:rsidRPr="00386CC7">
        <w:rPr>
          <w:rFonts w:ascii="Arial" w:hAnsi="Arial" w:cs="Arial"/>
          <w:b w:val="0"/>
          <w:lang w:val="en-GB"/>
        </w:rPr>
        <w:t xml:space="preserve">, S., Blanchet, S., </w:t>
      </w:r>
      <w:proofErr w:type="spellStart"/>
      <w:r w:rsidRPr="00386CC7">
        <w:rPr>
          <w:rFonts w:ascii="Arial" w:hAnsi="Arial" w:cs="Arial"/>
          <w:b w:val="0"/>
          <w:lang w:val="en-GB"/>
        </w:rPr>
        <w:t>Beauchard</w:t>
      </w:r>
      <w:proofErr w:type="spellEnd"/>
      <w:r w:rsidRPr="00386CC7">
        <w:rPr>
          <w:rFonts w:ascii="Arial" w:hAnsi="Arial" w:cs="Arial"/>
          <w:b w:val="0"/>
          <w:lang w:val="en-GB"/>
        </w:rPr>
        <w:t xml:space="preserve">, O., </w:t>
      </w:r>
      <w:proofErr w:type="spellStart"/>
      <w:r w:rsidRPr="00386CC7">
        <w:rPr>
          <w:rFonts w:ascii="Arial" w:hAnsi="Arial" w:cs="Arial"/>
          <w:b w:val="0"/>
          <w:lang w:val="en-GB"/>
        </w:rPr>
        <w:t>Oberdorff</w:t>
      </w:r>
      <w:proofErr w:type="spellEnd"/>
      <w:r w:rsidRPr="00386CC7">
        <w:rPr>
          <w:rFonts w:ascii="Arial" w:hAnsi="Arial" w:cs="Arial"/>
          <w:b w:val="0"/>
          <w:lang w:val="en-GB"/>
        </w:rPr>
        <w:t xml:space="preserve">, T., &amp; </w:t>
      </w:r>
      <w:proofErr w:type="spellStart"/>
      <w:r w:rsidRPr="00386CC7">
        <w:rPr>
          <w:rFonts w:ascii="Arial" w:hAnsi="Arial" w:cs="Arial"/>
          <w:b w:val="0"/>
          <w:lang w:val="en-GB"/>
        </w:rPr>
        <w:t>Brosse</w:t>
      </w:r>
      <w:proofErr w:type="spellEnd"/>
      <w:r w:rsidRPr="00386CC7">
        <w:rPr>
          <w:rFonts w:ascii="Arial" w:hAnsi="Arial" w:cs="Arial"/>
          <w:b w:val="0"/>
          <w:lang w:val="en-GB"/>
        </w:rPr>
        <w:t xml:space="preserve">, S. (2011). Homogenization patterns of the world’s freshwater fish faunas. </w:t>
      </w:r>
      <w:r w:rsidRPr="00386CC7">
        <w:rPr>
          <w:rFonts w:ascii="Arial" w:hAnsi="Arial" w:cs="Arial"/>
          <w:b w:val="0"/>
          <w:i/>
          <w:lang w:val="en-GB"/>
        </w:rPr>
        <w:t>PNAS</w:t>
      </w:r>
      <w:r w:rsidRPr="00386CC7">
        <w:rPr>
          <w:rFonts w:ascii="Arial" w:hAnsi="Arial" w:cs="Arial"/>
          <w:b w:val="0"/>
          <w:lang w:val="en-GB"/>
        </w:rPr>
        <w:t xml:space="preserve"> </w:t>
      </w:r>
      <w:r w:rsidR="00A9510A" w:rsidRPr="00386CC7">
        <w:rPr>
          <w:rFonts w:ascii="Arial" w:hAnsi="Arial" w:cs="Arial"/>
          <w:b w:val="0"/>
          <w:lang w:val="en-GB"/>
        </w:rPr>
        <w:t>108:</w:t>
      </w:r>
      <w:r w:rsidRPr="00386CC7">
        <w:rPr>
          <w:rFonts w:ascii="Arial" w:hAnsi="Arial" w:cs="Arial"/>
          <w:b w:val="0"/>
          <w:lang w:val="en-GB"/>
        </w:rPr>
        <w:t xml:space="preserve"> 18003-18008</w:t>
      </w:r>
      <w:r w:rsidR="00A9510A" w:rsidRPr="00386CC7">
        <w:rPr>
          <w:rFonts w:ascii="Arial" w:hAnsi="Arial" w:cs="Arial"/>
          <w:b w:val="0"/>
          <w:lang w:val="en-GB"/>
        </w:rPr>
        <w:t xml:space="preserve">. </w:t>
      </w:r>
      <w:hyperlink r:id="rId19" w:history="1">
        <w:r w:rsidR="00A9510A" w:rsidRPr="00386CC7">
          <w:rPr>
            <w:rStyle w:val="Hyperlink"/>
            <w:rFonts w:ascii="Arial" w:hAnsi="Arial" w:cs="Arial"/>
            <w:b w:val="0"/>
            <w:lang w:val="en-GB"/>
          </w:rPr>
          <w:t>https://doi.org/10.1073/pnas.1107614108http://www.pnas.org/content/108/44/18003/tab-article-info</w:t>
        </w:r>
      </w:hyperlink>
      <w:r w:rsidR="00A9510A" w:rsidRPr="00386CC7">
        <w:rPr>
          <w:rFonts w:ascii="Arial" w:hAnsi="Arial" w:cs="Arial"/>
          <w:b w:val="0"/>
          <w:lang w:val="en-GB"/>
        </w:rPr>
        <w:t>, accessed 20</w:t>
      </w:r>
      <w:r w:rsidR="00A9510A" w:rsidRPr="00386CC7">
        <w:rPr>
          <w:rFonts w:ascii="Arial" w:hAnsi="Arial" w:cs="Arial"/>
          <w:b w:val="0"/>
          <w:vertAlign w:val="superscript"/>
          <w:lang w:val="en-GB"/>
        </w:rPr>
        <w:t>th</w:t>
      </w:r>
      <w:r w:rsidR="00A9510A" w:rsidRPr="00386CC7">
        <w:rPr>
          <w:rFonts w:ascii="Arial" w:hAnsi="Arial" w:cs="Arial"/>
          <w:b w:val="0"/>
          <w:lang w:val="en-GB"/>
        </w:rPr>
        <w:t xml:space="preserve"> April 2018.)</w:t>
      </w:r>
    </w:p>
    <w:p w14:paraId="6690554C" w14:textId="77777777" w:rsidR="00A11FB6" w:rsidRPr="00386CC7" w:rsidRDefault="00D11884" w:rsidP="00444AA6">
      <w:pPr>
        <w:pStyle w:val="Refhead"/>
        <w:keepNext w:val="0"/>
        <w:widowControl w:val="0"/>
        <w:spacing w:before="0" w:after="160"/>
        <w:rPr>
          <w:rFonts w:ascii="Arial" w:hAnsi="Arial" w:cs="Arial"/>
          <w:b w:val="0"/>
          <w:lang w:val="en-GB"/>
        </w:rPr>
      </w:pPr>
      <w:proofErr w:type="spellStart"/>
      <w:r w:rsidRPr="00386CC7">
        <w:rPr>
          <w:rFonts w:ascii="Arial" w:hAnsi="Arial" w:cs="Arial"/>
          <w:b w:val="0"/>
          <w:lang w:val="en-GB"/>
        </w:rPr>
        <w:t>Wordie</w:t>
      </w:r>
      <w:proofErr w:type="spellEnd"/>
      <w:r w:rsidRPr="00386CC7">
        <w:rPr>
          <w:rFonts w:ascii="Arial" w:hAnsi="Arial" w:cs="Arial"/>
          <w:b w:val="0"/>
          <w:lang w:val="en-GB"/>
        </w:rPr>
        <w:t xml:space="preserve">, J. (2017). Why Buddhist ritual of ‘saving lives’ is a death sentence for animals. </w:t>
      </w:r>
      <w:r w:rsidRPr="00386CC7">
        <w:rPr>
          <w:rFonts w:ascii="Arial" w:hAnsi="Arial" w:cs="Arial"/>
          <w:b w:val="0"/>
          <w:i/>
          <w:lang w:val="en-GB"/>
        </w:rPr>
        <w:t>Post Magazine</w:t>
      </w:r>
      <w:r w:rsidRPr="00386CC7">
        <w:rPr>
          <w:rFonts w:ascii="Arial" w:hAnsi="Arial" w:cs="Arial"/>
          <w:b w:val="0"/>
          <w:lang w:val="en-GB"/>
        </w:rPr>
        <w:t>, 20th January 2017. (</w:t>
      </w:r>
      <w:hyperlink r:id="rId20" w:history="1">
        <w:r w:rsidR="00444AA6" w:rsidRPr="00386CC7">
          <w:rPr>
            <w:rStyle w:val="Hyperlink"/>
            <w:rFonts w:ascii="Arial" w:hAnsi="Arial" w:cs="Arial"/>
            <w:b w:val="0"/>
            <w:lang w:val="en-GB"/>
          </w:rPr>
          <w:t>http://www.scmp.com/magazines/post-magazine/short-reads/article/2063558/why-buddhist-ritual-saving-lives-death-sentence</w:t>
        </w:r>
      </w:hyperlink>
      <w:r w:rsidRPr="00386CC7">
        <w:rPr>
          <w:rFonts w:ascii="Arial" w:hAnsi="Arial" w:cs="Arial"/>
          <w:b w:val="0"/>
          <w:lang w:val="en-GB"/>
        </w:rPr>
        <w:t>, accessed 20th April 2018.)</w:t>
      </w:r>
    </w:p>
    <w:p w14:paraId="4A252232" w14:textId="77777777" w:rsidR="00261E32" w:rsidRPr="00386CC7" w:rsidRDefault="00464C1E" w:rsidP="00444AA6">
      <w:pPr>
        <w:pStyle w:val="Refhead"/>
        <w:keepNext w:val="0"/>
        <w:widowControl w:val="0"/>
        <w:spacing w:before="0" w:after="160"/>
        <w:rPr>
          <w:rFonts w:ascii="Arial" w:hAnsi="Arial" w:cs="Arial"/>
          <w:b w:val="0"/>
          <w:lang w:val="en-GB"/>
        </w:rPr>
      </w:pPr>
      <w:r w:rsidRPr="00386CC7">
        <w:rPr>
          <w:rFonts w:ascii="Arial" w:hAnsi="Arial" w:cs="Arial"/>
          <w:b w:val="0"/>
          <w:lang w:val="en-GB"/>
        </w:rPr>
        <w:t xml:space="preserve">West, D. (1997). Buddhists Release Animals, Dismaying Wildlife Experts. </w:t>
      </w:r>
      <w:r w:rsidRPr="00386CC7">
        <w:rPr>
          <w:rFonts w:ascii="Arial" w:hAnsi="Arial" w:cs="Arial"/>
          <w:b w:val="0"/>
          <w:i/>
          <w:lang w:val="en-GB"/>
        </w:rPr>
        <w:t>New York Times</w:t>
      </w:r>
      <w:r w:rsidRPr="00386CC7">
        <w:rPr>
          <w:rFonts w:ascii="Arial" w:hAnsi="Arial" w:cs="Arial"/>
          <w:b w:val="0"/>
          <w:lang w:val="en-GB"/>
        </w:rPr>
        <w:t>, 11</w:t>
      </w:r>
      <w:r w:rsidRPr="00386CC7">
        <w:rPr>
          <w:rFonts w:ascii="Arial" w:hAnsi="Arial" w:cs="Arial"/>
          <w:b w:val="0"/>
          <w:vertAlign w:val="superscript"/>
          <w:lang w:val="en-GB"/>
        </w:rPr>
        <w:t>th</w:t>
      </w:r>
      <w:r w:rsidRPr="00386CC7">
        <w:rPr>
          <w:rFonts w:ascii="Arial" w:hAnsi="Arial" w:cs="Arial"/>
          <w:b w:val="0"/>
          <w:lang w:val="en-GB"/>
        </w:rPr>
        <w:t xml:space="preserve"> January 1997. (</w:t>
      </w:r>
      <w:hyperlink r:id="rId21" w:history="1">
        <w:r w:rsidRPr="00386CC7">
          <w:rPr>
            <w:rStyle w:val="Hyperlink"/>
            <w:rFonts w:ascii="Arial" w:hAnsi="Arial" w:cs="Arial"/>
            <w:b w:val="0"/>
            <w:lang w:val="en-GB"/>
          </w:rPr>
          <w:t>https://www.nytimes.com/1997/01/11/nyregion/buddhists-release-animals-dismaying-wildlife-experts.html</w:t>
        </w:r>
      </w:hyperlink>
      <w:r w:rsidR="004C109C" w:rsidRPr="00386CC7">
        <w:rPr>
          <w:rFonts w:ascii="Arial" w:hAnsi="Arial" w:cs="Arial"/>
          <w:b w:val="0"/>
          <w:lang w:val="en-GB"/>
        </w:rPr>
        <w:t>, accessed 20</w:t>
      </w:r>
      <w:r w:rsidR="004C109C" w:rsidRPr="00386CC7">
        <w:rPr>
          <w:rFonts w:ascii="Arial" w:hAnsi="Arial" w:cs="Arial"/>
          <w:b w:val="0"/>
          <w:vertAlign w:val="superscript"/>
          <w:lang w:val="en-GB"/>
        </w:rPr>
        <w:t>th</w:t>
      </w:r>
      <w:r w:rsidR="004C109C" w:rsidRPr="00386CC7">
        <w:rPr>
          <w:rFonts w:ascii="Arial" w:hAnsi="Arial" w:cs="Arial"/>
          <w:b w:val="0"/>
          <w:lang w:val="en-GB"/>
        </w:rPr>
        <w:t xml:space="preserve"> April 2018.)</w:t>
      </w:r>
    </w:p>
    <w:p w14:paraId="70DF73C7" w14:textId="25C1F5D0" w:rsidR="00233BBD" w:rsidRPr="00386CC7" w:rsidRDefault="00233BBD" w:rsidP="0094516F">
      <w:pPr>
        <w:rPr>
          <w:rFonts w:ascii="Arial" w:hAnsi="Arial" w:cs="Arial"/>
          <w:sz w:val="24"/>
          <w:szCs w:val="24"/>
          <w:lang w:val="en-GB"/>
        </w:rPr>
      </w:pPr>
      <w:r w:rsidRPr="00386CC7">
        <w:rPr>
          <w:rFonts w:ascii="Arial" w:hAnsi="Arial" w:cs="Arial"/>
          <w:sz w:val="24"/>
          <w:szCs w:val="24"/>
          <w:lang w:val="en-GB"/>
        </w:rPr>
        <w:lastRenderedPageBreak/>
        <w:t xml:space="preserve">Weyl, O.L.F., Daga‖, V.S., </w:t>
      </w:r>
      <w:proofErr w:type="spellStart"/>
      <w:r w:rsidRPr="00386CC7">
        <w:rPr>
          <w:rFonts w:ascii="Arial" w:hAnsi="Arial" w:cs="Arial"/>
          <w:sz w:val="24"/>
          <w:szCs w:val="24"/>
          <w:lang w:val="en-GB"/>
        </w:rPr>
        <w:t>Ellender</w:t>
      </w:r>
      <w:proofErr w:type="spellEnd"/>
      <w:r w:rsidRPr="00386CC7">
        <w:rPr>
          <w:rFonts w:ascii="Arial" w:hAnsi="Arial" w:cs="Arial"/>
          <w:sz w:val="24"/>
          <w:szCs w:val="24"/>
          <w:lang w:val="en-GB"/>
        </w:rPr>
        <w:t xml:space="preserve">, B.R., &amp; </w:t>
      </w:r>
      <w:proofErr w:type="spellStart"/>
      <w:r w:rsidRPr="00386CC7">
        <w:rPr>
          <w:rFonts w:ascii="Arial" w:hAnsi="Arial" w:cs="Arial"/>
          <w:sz w:val="24"/>
          <w:szCs w:val="24"/>
          <w:lang w:val="en-GB"/>
        </w:rPr>
        <w:t>Vitule</w:t>
      </w:r>
      <w:proofErr w:type="spellEnd"/>
      <w:r w:rsidRPr="00386CC7">
        <w:rPr>
          <w:rFonts w:ascii="Arial" w:hAnsi="Arial" w:cs="Arial"/>
          <w:sz w:val="24"/>
          <w:szCs w:val="24"/>
          <w:lang w:val="en-GB"/>
        </w:rPr>
        <w:t xml:space="preserve">, J.R.S. (2016). A review of </w:t>
      </w:r>
      <w:proofErr w:type="spellStart"/>
      <w:r w:rsidRPr="00386CC7">
        <w:rPr>
          <w:rFonts w:ascii="Arial" w:hAnsi="Arial" w:cs="Arial"/>
          <w:sz w:val="24"/>
          <w:szCs w:val="24"/>
          <w:lang w:val="en-GB"/>
        </w:rPr>
        <w:t>Clarias</w:t>
      </w:r>
      <w:proofErr w:type="spellEnd"/>
      <w:r w:rsidRPr="00386CC7">
        <w:rPr>
          <w:rFonts w:ascii="Arial" w:hAnsi="Arial" w:cs="Arial"/>
          <w:sz w:val="24"/>
          <w:szCs w:val="24"/>
          <w:lang w:val="en-GB"/>
        </w:rPr>
        <w:t xml:space="preserve"> </w:t>
      </w:r>
      <w:proofErr w:type="spellStart"/>
      <w:r w:rsidRPr="00386CC7">
        <w:rPr>
          <w:rFonts w:ascii="Arial" w:hAnsi="Arial" w:cs="Arial"/>
          <w:sz w:val="24"/>
          <w:szCs w:val="24"/>
          <w:lang w:val="en-GB"/>
        </w:rPr>
        <w:t>gariepinus</w:t>
      </w:r>
      <w:proofErr w:type="spellEnd"/>
      <w:r w:rsidRPr="00386CC7">
        <w:rPr>
          <w:rFonts w:ascii="Arial" w:hAnsi="Arial" w:cs="Arial"/>
          <w:sz w:val="24"/>
          <w:szCs w:val="24"/>
          <w:lang w:val="en-GB"/>
        </w:rPr>
        <w:t xml:space="preserve"> invasions in Brazil and South Africa. </w:t>
      </w:r>
      <w:r w:rsidRPr="00386CC7">
        <w:rPr>
          <w:rFonts w:ascii="Arial" w:hAnsi="Arial" w:cs="Arial"/>
          <w:i/>
          <w:sz w:val="24"/>
          <w:szCs w:val="24"/>
          <w:lang w:val="en-GB"/>
        </w:rPr>
        <w:t>Journal of Fish Biology</w:t>
      </w:r>
      <w:r w:rsidRPr="00386CC7">
        <w:rPr>
          <w:rFonts w:ascii="Arial" w:hAnsi="Arial" w:cs="Arial"/>
          <w:sz w:val="24"/>
          <w:szCs w:val="24"/>
          <w:lang w:val="en-GB"/>
        </w:rPr>
        <w:t xml:space="preserve"> </w:t>
      </w:r>
      <w:r w:rsidR="0094516F" w:rsidRPr="00386CC7">
        <w:rPr>
          <w:rFonts w:ascii="Arial" w:hAnsi="Arial" w:cs="Arial"/>
          <w:sz w:val="24"/>
          <w:szCs w:val="24"/>
          <w:lang w:val="en-GB"/>
        </w:rPr>
        <w:t>89: 386–402.</w:t>
      </w:r>
    </w:p>
    <w:p w14:paraId="16BFD80E" w14:textId="281561E8" w:rsidR="006D6C07" w:rsidRPr="00FE5291" w:rsidRDefault="006D6C07" w:rsidP="00FE5291">
      <w:pPr>
        <w:rPr>
          <w:rFonts w:ascii="Arial" w:eastAsia="Times New Roman" w:hAnsi="Arial" w:cs="Arial"/>
          <w:sz w:val="24"/>
          <w:szCs w:val="24"/>
          <w:lang w:val="en-GB"/>
        </w:rPr>
      </w:pPr>
    </w:p>
    <w:sectPr w:rsidR="006D6C07" w:rsidRPr="00FE5291" w:rsidSect="00F42FA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32"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FE045" w16cid:durableId="1E876C48"/>
  <w16cid:commentId w16cid:paraId="004BB9F8" w16cid:durableId="1E876397"/>
  <w16cid:commentId w16cid:paraId="742A1F28" w16cid:durableId="1E87646A"/>
  <w16cid:commentId w16cid:paraId="0EFA26FD" w16cid:durableId="1E87617A"/>
  <w16cid:commentId w16cid:paraId="2DB67787" w16cid:durableId="1E8765DE"/>
  <w16cid:commentId w16cid:paraId="4C1431AF" w16cid:durableId="1E87660E"/>
  <w16cid:commentId w16cid:paraId="3DC2F6E4" w16cid:durableId="1E8766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855A" w14:textId="77777777" w:rsidR="00D10670" w:rsidRDefault="00D10670" w:rsidP="00D73714">
      <w:r>
        <w:separator/>
      </w:r>
    </w:p>
  </w:endnote>
  <w:endnote w:type="continuationSeparator" w:id="0">
    <w:p w14:paraId="4332DD12" w14:textId="77777777" w:rsidR="00D10670" w:rsidRDefault="00D10670"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9840" w14:textId="77777777" w:rsidR="00A704F4" w:rsidRDefault="00A7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AF3B" w14:textId="561E6429" w:rsidR="009F2F09" w:rsidRPr="00B72A38" w:rsidRDefault="009F2F09" w:rsidP="00B72A38">
    <w:pPr>
      <w:pStyle w:val="Footer"/>
      <w:jc w:val="center"/>
      <w:rPr>
        <w:rFonts w:ascii="Arial" w:hAnsi="Arial" w:cs="Arial"/>
      </w:rPr>
    </w:pPr>
    <w:r w:rsidRPr="00261E32">
      <w:rPr>
        <w:rFonts w:ascii="Arial" w:hAnsi="Arial" w:cs="Arial"/>
      </w:rPr>
      <w:t xml:space="preserve">Are well-intended </w:t>
    </w:r>
    <w:r>
      <w:rPr>
        <w:rFonts w:ascii="Arial" w:hAnsi="Arial" w:cs="Arial"/>
      </w:rPr>
      <w:t xml:space="preserve">Buddhist </w:t>
    </w:r>
    <w:r w:rsidRPr="00261E32">
      <w:rPr>
        <w:rFonts w:ascii="Arial" w:hAnsi="Arial" w:cs="Arial"/>
      </w:rPr>
      <w:t xml:space="preserve">practices threatening global aquatic biodiversity?  Page </w:t>
    </w:r>
    <w:sdt>
      <w:sdtPr>
        <w:rPr>
          <w:rFonts w:ascii="Arial" w:hAnsi="Arial" w:cs="Arial"/>
        </w:rPr>
        <w:id w:val="-1829660258"/>
        <w:docPartObj>
          <w:docPartGallery w:val="Page Numbers (Bottom of Page)"/>
          <w:docPartUnique/>
        </w:docPartObj>
      </w:sdtPr>
      <w:sdtEndPr>
        <w:rPr>
          <w:noProof/>
        </w:rPr>
      </w:sdtEndPr>
      <w:sdtContent>
        <w:r w:rsidRPr="00261E32">
          <w:rPr>
            <w:rFonts w:ascii="Arial" w:hAnsi="Arial" w:cs="Arial"/>
          </w:rPr>
          <w:fldChar w:fldCharType="begin"/>
        </w:r>
        <w:r w:rsidRPr="00261E32">
          <w:rPr>
            <w:rFonts w:ascii="Arial" w:hAnsi="Arial" w:cs="Arial"/>
          </w:rPr>
          <w:instrText xml:space="preserve"> PAGE   \* MERGEFORMAT </w:instrText>
        </w:r>
        <w:r w:rsidRPr="00261E32">
          <w:rPr>
            <w:rFonts w:ascii="Arial" w:hAnsi="Arial" w:cs="Arial"/>
          </w:rPr>
          <w:fldChar w:fldCharType="separate"/>
        </w:r>
        <w:r w:rsidR="00A704F4">
          <w:rPr>
            <w:rFonts w:ascii="Arial" w:hAnsi="Arial" w:cs="Arial"/>
            <w:noProof/>
          </w:rPr>
          <w:t>1</w:t>
        </w:r>
        <w:r w:rsidRPr="00261E32">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F5B5" w14:textId="77777777" w:rsidR="009F2F09" w:rsidRPr="00261E32" w:rsidRDefault="009F2F09" w:rsidP="00261E32">
    <w:pPr>
      <w:pStyle w:val="Footer"/>
      <w:jc w:val="center"/>
      <w:rPr>
        <w:rFonts w:ascii="Arial" w:hAnsi="Arial" w:cs="Arial"/>
      </w:rPr>
    </w:pPr>
    <w:r w:rsidRPr="00261E32">
      <w:rPr>
        <w:rFonts w:ascii="Arial" w:hAnsi="Arial" w:cs="Arial"/>
      </w:rPr>
      <w:t xml:space="preserve">Are well-intended religious practices threatening global aquatic biodiversity?  Page </w:t>
    </w:r>
    <w:sdt>
      <w:sdtPr>
        <w:rPr>
          <w:rFonts w:ascii="Arial" w:hAnsi="Arial" w:cs="Arial"/>
        </w:rPr>
        <w:id w:val="-504366068"/>
        <w:docPartObj>
          <w:docPartGallery w:val="Page Numbers (Bottom of Page)"/>
          <w:docPartUnique/>
        </w:docPartObj>
      </w:sdtPr>
      <w:sdtEndPr>
        <w:rPr>
          <w:noProof/>
        </w:rPr>
      </w:sdtEndPr>
      <w:sdtContent>
        <w:r w:rsidRPr="00261E32">
          <w:rPr>
            <w:rFonts w:ascii="Arial" w:hAnsi="Arial" w:cs="Arial"/>
          </w:rPr>
          <w:fldChar w:fldCharType="begin"/>
        </w:r>
        <w:r w:rsidRPr="00261E32">
          <w:rPr>
            <w:rFonts w:ascii="Arial" w:hAnsi="Arial" w:cs="Arial"/>
          </w:rPr>
          <w:instrText xml:space="preserve"> PAGE   \* MERGEFORMAT </w:instrText>
        </w:r>
        <w:r w:rsidRPr="00261E32">
          <w:rPr>
            <w:rFonts w:ascii="Arial" w:hAnsi="Arial" w:cs="Arial"/>
          </w:rPr>
          <w:fldChar w:fldCharType="separate"/>
        </w:r>
        <w:r>
          <w:rPr>
            <w:rFonts w:ascii="Arial" w:hAnsi="Arial" w:cs="Arial"/>
            <w:noProof/>
          </w:rPr>
          <w:t>1</w:t>
        </w:r>
        <w:r w:rsidRPr="00261E32">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84DF4" w14:textId="77777777" w:rsidR="00D10670" w:rsidRDefault="00D10670" w:rsidP="00D73714">
      <w:r>
        <w:separator/>
      </w:r>
    </w:p>
  </w:footnote>
  <w:footnote w:type="continuationSeparator" w:id="0">
    <w:p w14:paraId="7D87300E" w14:textId="77777777" w:rsidR="00D10670" w:rsidRDefault="00D10670" w:rsidP="00D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7C34" w14:textId="77777777" w:rsidR="00A704F4" w:rsidRDefault="00A7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112D" w14:textId="0F93E7AC" w:rsidR="00A704F4" w:rsidRPr="00A704F4" w:rsidRDefault="00A704F4">
    <w:pPr>
      <w:pStyle w:val="Header"/>
      <w:rPr>
        <w:rFonts w:ascii="Arial" w:hAnsi="Arial" w:cs="Arial"/>
      </w:rPr>
    </w:pPr>
    <w:r w:rsidRPr="00A704F4">
      <w:rPr>
        <w:rFonts w:ascii="Arial" w:hAnsi="Arial" w:cs="Arial"/>
      </w:rPr>
      <w:t>FULL TEXT:</w:t>
    </w:r>
    <w:bookmarkStart w:id="1" w:name="_GoBack"/>
    <w:bookmarkEnd w:id="1"/>
  </w:p>
  <w:p w14:paraId="7D162794" w14:textId="1EF4B4FF" w:rsidR="00A704F4" w:rsidRPr="00A704F4" w:rsidRDefault="00A704F4" w:rsidP="00E069EB">
    <w:pPr>
      <w:pStyle w:val="Header"/>
      <w:numPr>
        <w:ilvl w:val="0"/>
        <w:numId w:val="17"/>
      </w:numPr>
      <w:rPr>
        <w:rFonts w:ascii="Arial" w:hAnsi="Arial" w:cs="Arial"/>
      </w:rPr>
    </w:pPr>
    <w:r w:rsidRPr="00A704F4">
      <w:rPr>
        <w:rFonts w:ascii="Arial" w:hAnsi="Arial" w:cs="Arial"/>
      </w:rPr>
      <w:t xml:space="preserve">Everard, M., Pinder, A.C., Raghavan, R. and Kataria, G. (2019). Viewpoint: Are well-intended Buddhist practices an under-appreciated threat to global aquatic biodiversity? </w:t>
    </w:r>
    <w:r w:rsidRPr="00A704F4">
      <w:rPr>
        <w:rFonts w:ascii="Arial" w:hAnsi="Arial" w:cs="Arial"/>
        <w:i/>
      </w:rPr>
      <w:t>Aquatic Conservation: Marine and Freshwater Ecosystems</w:t>
    </w:r>
    <w:r w:rsidRPr="00A704F4">
      <w:rPr>
        <w:rFonts w:ascii="Arial" w:hAnsi="Arial" w:cs="Arial"/>
      </w:rPr>
      <w:t xml:space="preserve">, pp.1–6. </w:t>
    </w:r>
    <w:hyperlink r:id="rId1" w:history="1">
      <w:r w:rsidRPr="00A704F4">
        <w:rPr>
          <w:rStyle w:val="Hyperlink"/>
          <w:rFonts w:ascii="Arial" w:hAnsi="Arial" w:cs="Arial"/>
        </w:rPr>
        <w:t>https://doi.org/10.1002/aqc.2997</w:t>
      </w:r>
    </w:hyperlink>
    <w:r w:rsidRPr="00A704F4">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4ECA" w14:textId="77777777" w:rsidR="00A704F4" w:rsidRDefault="00A7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92B9F"/>
    <w:multiLevelType w:val="hybridMultilevel"/>
    <w:tmpl w:val="D5825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65659C"/>
    <w:multiLevelType w:val="hybridMultilevel"/>
    <w:tmpl w:val="B1BAB1B2"/>
    <w:lvl w:ilvl="0" w:tplc="EE6653D0">
      <w:start w:val="11"/>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224C740A"/>
    <w:multiLevelType w:val="multilevel"/>
    <w:tmpl w:val="C4185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0C4B74"/>
    <w:multiLevelType w:val="hybridMultilevel"/>
    <w:tmpl w:val="287A4F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67566"/>
    <w:multiLevelType w:val="hybridMultilevel"/>
    <w:tmpl w:val="40F67256"/>
    <w:lvl w:ilvl="0" w:tplc="1002971C">
      <w:numFmt w:val="bullet"/>
      <w:lvlText w:val=""/>
      <w:lvlJc w:val="left"/>
      <w:pPr>
        <w:ind w:left="492" w:hanging="360"/>
      </w:pPr>
      <w:rPr>
        <w:rFonts w:ascii="Symbol" w:eastAsia="Calibri" w:hAnsi="Symbol" w:cs="Arial" w:hint="default"/>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6" w15:restartNumberingAfterBreak="0">
    <w:nsid w:val="4AA9775F"/>
    <w:multiLevelType w:val="hybridMultilevel"/>
    <w:tmpl w:val="359066B2"/>
    <w:lvl w:ilvl="0" w:tplc="D14A896A">
      <w:start w:val="3"/>
      <w:numFmt w:val="bullet"/>
      <w:lvlText w:val=""/>
      <w:lvlJc w:val="left"/>
      <w:pPr>
        <w:ind w:left="456" w:hanging="360"/>
      </w:pPr>
      <w:rPr>
        <w:rFonts w:ascii="Symbol" w:eastAsiaTheme="minorHAnsi" w:hAnsi="Symbol"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3"/>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610B"/>
    <w:rsid w:val="000562CC"/>
    <w:rsid w:val="000B1E2D"/>
    <w:rsid w:val="000C39C8"/>
    <w:rsid w:val="00110C24"/>
    <w:rsid w:val="00130B30"/>
    <w:rsid w:val="00154D01"/>
    <w:rsid w:val="0015549E"/>
    <w:rsid w:val="001A269C"/>
    <w:rsid w:val="001B6A07"/>
    <w:rsid w:val="001C59F0"/>
    <w:rsid w:val="001C5F59"/>
    <w:rsid w:val="002301B2"/>
    <w:rsid w:val="00233BBD"/>
    <w:rsid w:val="00235A9F"/>
    <w:rsid w:val="00252E3E"/>
    <w:rsid w:val="00261E32"/>
    <w:rsid w:val="00283887"/>
    <w:rsid w:val="00290FF7"/>
    <w:rsid w:val="002A3539"/>
    <w:rsid w:val="002F6A49"/>
    <w:rsid w:val="00317E8A"/>
    <w:rsid w:val="00342A8D"/>
    <w:rsid w:val="00386CC7"/>
    <w:rsid w:val="003B0531"/>
    <w:rsid w:val="00407DA1"/>
    <w:rsid w:val="00436D6D"/>
    <w:rsid w:val="00443C08"/>
    <w:rsid w:val="00444AA6"/>
    <w:rsid w:val="00464C1E"/>
    <w:rsid w:val="00466147"/>
    <w:rsid w:val="00484C9A"/>
    <w:rsid w:val="0049394B"/>
    <w:rsid w:val="004A45F1"/>
    <w:rsid w:val="004B7A52"/>
    <w:rsid w:val="004C109C"/>
    <w:rsid w:val="004D2887"/>
    <w:rsid w:val="004F501E"/>
    <w:rsid w:val="004F72F3"/>
    <w:rsid w:val="00531E9A"/>
    <w:rsid w:val="005756E2"/>
    <w:rsid w:val="005B0B83"/>
    <w:rsid w:val="005E4EB7"/>
    <w:rsid w:val="00624C59"/>
    <w:rsid w:val="0064261D"/>
    <w:rsid w:val="00671644"/>
    <w:rsid w:val="006A2645"/>
    <w:rsid w:val="006A7883"/>
    <w:rsid w:val="006A79E8"/>
    <w:rsid w:val="006D6C07"/>
    <w:rsid w:val="006E32CF"/>
    <w:rsid w:val="0070456C"/>
    <w:rsid w:val="00712D68"/>
    <w:rsid w:val="00726191"/>
    <w:rsid w:val="00742C42"/>
    <w:rsid w:val="00753543"/>
    <w:rsid w:val="00764348"/>
    <w:rsid w:val="007835E3"/>
    <w:rsid w:val="00783C0C"/>
    <w:rsid w:val="0079553C"/>
    <w:rsid w:val="00797B65"/>
    <w:rsid w:val="007B33E6"/>
    <w:rsid w:val="007B63E4"/>
    <w:rsid w:val="007F692C"/>
    <w:rsid w:val="008D26BC"/>
    <w:rsid w:val="008F490F"/>
    <w:rsid w:val="008F66CB"/>
    <w:rsid w:val="00942576"/>
    <w:rsid w:val="00944AE7"/>
    <w:rsid w:val="0094516F"/>
    <w:rsid w:val="00987615"/>
    <w:rsid w:val="009B2002"/>
    <w:rsid w:val="009B4419"/>
    <w:rsid w:val="009C043E"/>
    <w:rsid w:val="009D4096"/>
    <w:rsid w:val="009F2F09"/>
    <w:rsid w:val="00A00825"/>
    <w:rsid w:val="00A11FB6"/>
    <w:rsid w:val="00A1748D"/>
    <w:rsid w:val="00A40323"/>
    <w:rsid w:val="00A438FB"/>
    <w:rsid w:val="00A704F4"/>
    <w:rsid w:val="00A9510A"/>
    <w:rsid w:val="00AA1E8B"/>
    <w:rsid w:val="00AC0EB2"/>
    <w:rsid w:val="00AE5F3A"/>
    <w:rsid w:val="00B01398"/>
    <w:rsid w:val="00B120D5"/>
    <w:rsid w:val="00B353E5"/>
    <w:rsid w:val="00B72A38"/>
    <w:rsid w:val="00B75D97"/>
    <w:rsid w:val="00B80E53"/>
    <w:rsid w:val="00B849EF"/>
    <w:rsid w:val="00BB6A27"/>
    <w:rsid w:val="00BD5E64"/>
    <w:rsid w:val="00BE180E"/>
    <w:rsid w:val="00BE7273"/>
    <w:rsid w:val="00C27EE7"/>
    <w:rsid w:val="00C62125"/>
    <w:rsid w:val="00C86E03"/>
    <w:rsid w:val="00CB4304"/>
    <w:rsid w:val="00CB6ED2"/>
    <w:rsid w:val="00CC2A73"/>
    <w:rsid w:val="00D041FD"/>
    <w:rsid w:val="00D10670"/>
    <w:rsid w:val="00D11884"/>
    <w:rsid w:val="00D42379"/>
    <w:rsid w:val="00D73714"/>
    <w:rsid w:val="00D951C4"/>
    <w:rsid w:val="00DE0BA3"/>
    <w:rsid w:val="00DE519D"/>
    <w:rsid w:val="00DF49AA"/>
    <w:rsid w:val="00E22513"/>
    <w:rsid w:val="00E33A13"/>
    <w:rsid w:val="00E51B30"/>
    <w:rsid w:val="00E72365"/>
    <w:rsid w:val="00E807ED"/>
    <w:rsid w:val="00E81FBC"/>
    <w:rsid w:val="00EA0424"/>
    <w:rsid w:val="00ED0B13"/>
    <w:rsid w:val="00ED5EB7"/>
    <w:rsid w:val="00EE1D99"/>
    <w:rsid w:val="00F2485B"/>
    <w:rsid w:val="00F42FA3"/>
    <w:rsid w:val="00F45177"/>
    <w:rsid w:val="00F766E0"/>
    <w:rsid w:val="00F804DB"/>
    <w:rsid w:val="00F8713E"/>
    <w:rsid w:val="00FB16FF"/>
    <w:rsid w:val="00FB17DB"/>
    <w:rsid w:val="00FB2B81"/>
    <w:rsid w:val="00FE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42DD7"/>
  <w15:docId w15:val="{311AFF35-6E46-4796-BA7D-82D666D2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style>
  <w:style w:type="paragraph" w:styleId="Heading1">
    <w:name w:val="heading 1"/>
    <w:basedOn w:val="Normal"/>
    <w:link w:val="Heading1Char"/>
    <w:uiPriority w:val="9"/>
    <w:qFormat/>
    <w:rsid w:val="004A45F1"/>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table" w:styleId="TableGrid">
    <w:name w:val="Table Grid"/>
    <w:basedOn w:val="TableNormal"/>
    <w:uiPriority w:val="39"/>
    <w:rsid w:val="00E81FB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BC"/>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booktitle">
    <w:name w:val="booktitle"/>
    <w:basedOn w:val="DefaultParagraphFont"/>
    <w:rsid w:val="00E81FBC"/>
  </w:style>
  <w:style w:type="paragraph" w:styleId="FootnoteText">
    <w:name w:val="footnote text"/>
    <w:basedOn w:val="Normal"/>
    <w:link w:val="FootnoteTextChar"/>
    <w:uiPriority w:val="99"/>
    <w:unhideWhenUsed/>
    <w:rsid w:val="00261E32"/>
  </w:style>
  <w:style w:type="character" w:customStyle="1" w:styleId="FootnoteTextChar">
    <w:name w:val="Footnote Text Char"/>
    <w:basedOn w:val="DefaultParagraphFont"/>
    <w:link w:val="FootnoteText"/>
    <w:uiPriority w:val="99"/>
    <w:rsid w:val="00261E32"/>
  </w:style>
  <w:style w:type="character" w:customStyle="1" w:styleId="text2">
    <w:name w:val="text2"/>
    <w:basedOn w:val="DefaultParagraphFont"/>
    <w:rsid w:val="00443C08"/>
  </w:style>
  <w:style w:type="character" w:customStyle="1" w:styleId="author-ref">
    <w:name w:val="author-ref"/>
    <w:basedOn w:val="DefaultParagraphFont"/>
    <w:rsid w:val="00443C08"/>
  </w:style>
  <w:style w:type="character" w:customStyle="1" w:styleId="UnresolvedMention">
    <w:name w:val="Unresolved Mention"/>
    <w:basedOn w:val="DefaultParagraphFont"/>
    <w:uiPriority w:val="99"/>
    <w:semiHidden/>
    <w:unhideWhenUsed/>
    <w:rsid w:val="00DF49AA"/>
    <w:rPr>
      <w:color w:val="808080"/>
      <w:shd w:val="clear" w:color="auto" w:fill="E6E6E6"/>
    </w:rPr>
  </w:style>
  <w:style w:type="character" w:customStyle="1" w:styleId="Heading1Char">
    <w:name w:val="Heading 1 Char"/>
    <w:basedOn w:val="DefaultParagraphFont"/>
    <w:link w:val="Heading1"/>
    <w:uiPriority w:val="9"/>
    <w:rsid w:val="004A45F1"/>
    <w:rPr>
      <w:rFonts w:eastAsia="Times New Roman"/>
      <w:b/>
      <w:bCs/>
      <w:kern w:val="36"/>
      <w:sz w:val="48"/>
      <w:szCs w:val="48"/>
      <w:lang w:val="en-GB" w:eastAsia="en-GB"/>
    </w:rPr>
  </w:style>
  <w:style w:type="character" w:customStyle="1" w:styleId="cit">
    <w:name w:val="cit"/>
    <w:basedOn w:val="DefaultParagraphFont"/>
    <w:rsid w:val="004A45F1"/>
  </w:style>
  <w:style w:type="character" w:customStyle="1" w:styleId="fm-vol-iss-date">
    <w:name w:val="fm-vol-iss-date"/>
    <w:basedOn w:val="DefaultParagraphFont"/>
    <w:rsid w:val="004A45F1"/>
  </w:style>
  <w:style w:type="character" w:customStyle="1" w:styleId="doi1">
    <w:name w:val="doi1"/>
    <w:basedOn w:val="DefaultParagraphFont"/>
    <w:rsid w:val="004A45F1"/>
  </w:style>
  <w:style w:type="character" w:customStyle="1" w:styleId="fm-citation-ids-label">
    <w:name w:val="fm-citation-ids-label"/>
    <w:basedOn w:val="DefaultParagraphFont"/>
    <w:rsid w:val="004A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732">
      <w:bodyDiv w:val="1"/>
      <w:marLeft w:val="0"/>
      <w:marRight w:val="0"/>
      <w:marTop w:val="0"/>
      <w:marBottom w:val="0"/>
      <w:divBdr>
        <w:top w:val="none" w:sz="0" w:space="0" w:color="auto"/>
        <w:left w:val="none" w:sz="0" w:space="0" w:color="auto"/>
        <w:bottom w:val="none" w:sz="0" w:space="0" w:color="auto"/>
        <w:right w:val="none" w:sz="0" w:space="0" w:color="auto"/>
      </w:divBdr>
      <w:divsChild>
        <w:div w:id="1061438539">
          <w:marLeft w:val="0"/>
          <w:marRight w:val="0"/>
          <w:marTop w:val="0"/>
          <w:marBottom w:val="0"/>
          <w:divBdr>
            <w:top w:val="none" w:sz="0" w:space="0" w:color="auto"/>
            <w:left w:val="none" w:sz="0" w:space="0" w:color="auto"/>
            <w:bottom w:val="none" w:sz="0" w:space="0" w:color="auto"/>
            <w:right w:val="none" w:sz="0" w:space="0" w:color="auto"/>
          </w:divBdr>
          <w:divsChild>
            <w:div w:id="1032268404">
              <w:marLeft w:val="0"/>
              <w:marRight w:val="0"/>
              <w:marTop w:val="0"/>
              <w:marBottom w:val="0"/>
              <w:divBdr>
                <w:top w:val="none" w:sz="0" w:space="0" w:color="auto"/>
                <w:left w:val="none" w:sz="0" w:space="0" w:color="auto"/>
                <w:bottom w:val="none" w:sz="0" w:space="0" w:color="auto"/>
                <w:right w:val="none" w:sz="0" w:space="0" w:color="auto"/>
              </w:divBdr>
              <w:divsChild>
                <w:div w:id="814417712">
                  <w:marLeft w:val="0"/>
                  <w:marRight w:val="300"/>
                  <w:marTop w:val="0"/>
                  <w:marBottom w:val="0"/>
                  <w:divBdr>
                    <w:top w:val="none" w:sz="0" w:space="0" w:color="auto"/>
                    <w:left w:val="none" w:sz="0" w:space="0" w:color="auto"/>
                    <w:bottom w:val="none" w:sz="0" w:space="0" w:color="auto"/>
                    <w:right w:val="none" w:sz="0" w:space="0" w:color="auto"/>
                  </w:divBdr>
                  <w:divsChild>
                    <w:div w:id="1748115883">
                      <w:marLeft w:val="0"/>
                      <w:marRight w:val="0"/>
                      <w:marTop w:val="0"/>
                      <w:marBottom w:val="0"/>
                      <w:divBdr>
                        <w:top w:val="none" w:sz="0" w:space="0" w:color="auto"/>
                        <w:left w:val="none" w:sz="0" w:space="0" w:color="auto"/>
                        <w:bottom w:val="none" w:sz="0" w:space="0" w:color="auto"/>
                        <w:right w:val="none" w:sz="0" w:space="0" w:color="auto"/>
                      </w:divBdr>
                      <w:divsChild>
                        <w:div w:id="1610972245">
                          <w:marLeft w:val="0"/>
                          <w:marRight w:val="0"/>
                          <w:marTop w:val="0"/>
                          <w:marBottom w:val="0"/>
                          <w:divBdr>
                            <w:top w:val="none" w:sz="0" w:space="0" w:color="auto"/>
                            <w:left w:val="none" w:sz="0" w:space="0" w:color="auto"/>
                            <w:bottom w:val="none" w:sz="0" w:space="0" w:color="auto"/>
                            <w:right w:val="none" w:sz="0" w:space="0" w:color="auto"/>
                          </w:divBdr>
                          <w:divsChild>
                            <w:div w:id="727843389">
                              <w:marLeft w:val="0"/>
                              <w:marRight w:val="0"/>
                              <w:marTop w:val="0"/>
                              <w:marBottom w:val="0"/>
                              <w:divBdr>
                                <w:top w:val="none" w:sz="0" w:space="0" w:color="auto"/>
                                <w:left w:val="none" w:sz="0" w:space="0" w:color="auto"/>
                                <w:bottom w:val="none" w:sz="0" w:space="0" w:color="auto"/>
                                <w:right w:val="none" w:sz="0" w:space="0" w:color="auto"/>
                              </w:divBdr>
                              <w:divsChild>
                                <w:div w:id="18703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746507">
      <w:bodyDiv w:val="1"/>
      <w:marLeft w:val="0"/>
      <w:marRight w:val="0"/>
      <w:marTop w:val="0"/>
      <w:marBottom w:val="0"/>
      <w:divBdr>
        <w:top w:val="none" w:sz="0" w:space="0" w:color="auto"/>
        <w:left w:val="none" w:sz="0" w:space="0" w:color="auto"/>
        <w:bottom w:val="none" w:sz="0" w:space="0" w:color="auto"/>
        <w:right w:val="none" w:sz="0" w:space="0" w:color="auto"/>
      </w:divBdr>
      <w:divsChild>
        <w:div w:id="862979096">
          <w:marLeft w:val="0"/>
          <w:marRight w:val="0"/>
          <w:marTop w:val="0"/>
          <w:marBottom w:val="0"/>
          <w:divBdr>
            <w:top w:val="none" w:sz="0" w:space="0" w:color="auto"/>
            <w:left w:val="none" w:sz="0" w:space="0" w:color="auto"/>
            <w:bottom w:val="none" w:sz="0" w:space="0" w:color="auto"/>
            <w:right w:val="none" w:sz="0" w:space="0" w:color="auto"/>
          </w:divBdr>
          <w:divsChild>
            <w:div w:id="1539783425">
              <w:marLeft w:val="0"/>
              <w:marRight w:val="0"/>
              <w:marTop w:val="0"/>
              <w:marBottom w:val="0"/>
              <w:divBdr>
                <w:top w:val="none" w:sz="0" w:space="0" w:color="auto"/>
                <w:left w:val="none" w:sz="0" w:space="0" w:color="auto"/>
                <w:bottom w:val="none" w:sz="0" w:space="0" w:color="auto"/>
                <w:right w:val="none" w:sz="0" w:space="0" w:color="auto"/>
              </w:divBdr>
              <w:divsChild>
                <w:div w:id="480732119">
                  <w:marLeft w:val="0"/>
                  <w:marRight w:val="0"/>
                  <w:marTop w:val="0"/>
                  <w:marBottom w:val="0"/>
                  <w:divBdr>
                    <w:top w:val="none" w:sz="0" w:space="0" w:color="auto"/>
                    <w:left w:val="none" w:sz="0" w:space="0" w:color="auto"/>
                    <w:bottom w:val="none" w:sz="0" w:space="0" w:color="auto"/>
                    <w:right w:val="none" w:sz="0" w:space="0" w:color="auto"/>
                  </w:divBdr>
                  <w:divsChild>
                    <w:div w:id="1345984067">
                      <w:marLeft w:val="0"/>
                      <w:marRight w:val="0"/>
                      <w:marTop w:val="0"/>
                      <w:marBottom w:val="0"/>
                      <w:divBdr>
                        <w:top w:val="none" w:sz="0" w:space="0" w:color="auto"/>
                        <w:left w:val="none" w:sz="0" w:space="0" w:color="auto"/>
                        <w:bottom w:val="none" w:sz="0" w:space="0" w:color="auto"/>
                        <w:right w:val="none" w:sz="0" w:space="0" w:color="auto"/>
                      </w:divBdr>
                      <w:divsChild>
                        <w:div w:id="644891418">
                          <w:marLeft w:val="0"/>
                          <w:marRight w:val="0"/>
                          <w:marTop w:val="0"/>
                          <w:marBottom w:val="0"/>
                          <w:divBdr>
                            <w:top w:val="none" w:sz="0" w:space="0" w:color="auto"/>
                            <w:left w:val="none" w:sz="0" w:space="0" w:color="auto"/>
                            <w:bottom w:val="none" w:sz="0" w:space="0" w:color="auto"/>
                            <w:right w:val="none" w:sz="0" w:space="0" w:color="auto"/>
                          </w:divBdr>
                          <w:divsChild>
                            <w:div w:id="1905869132">
                              <w:marLeft w:val="0"/>
                              <w:marRight w:val="0"/>
                              <w:marTop w:val="0"/>
                              <w:marBottom w:val="0"/>
                              <w:divBdr>
                                <w:top w:val="none" w:sz="0" w:space="0" w:color="auto"/>
                                <w:left w:val="none" w:sz="0" w:space="0" w:color="auto"/>
                                <w:bottom w:val="none" w:sz="0" w:space="0" w:color="auto"/>
                                <w:right w:val="none" w:sz="0" w:space="0" w:color="auto"/>
                              </w:divBdr>
                              <w:divsChild>
                                <w:div w:id="1770075933">
                                  <w:marLeft w:val="0"/>
                                  <w:marRight w:val="0"/>
                                  <w:marTop w:val="0"/>
                                  <w:marBottom w:val="0"/>
                                  <w:divBdr>
                                    <w:top w:val="none" w:sz="0" w:space="0" w:color="auto"/>
                                    <w:left w:val="none" w:sz="0" w:space="0" w:color="auto"/>
                                    <w:bottom w:val="none" w:sz="0" w:space="0" w:color="auto"/>
                                    <w:right w:val="none" w:sz="0" w:space="0" w:color="auto"/>
                                  </w:divBdr>
                                  <w:divsChild>
                                    <w:div w:id="516308312">
                                      <w:marLeft w:val="0"/>
                                      <w:marRight w:val="0"/>
                                      <w:marTop w:val="0"/>
                                      <w:marBottom w:val="0"/>
                                      <w:divBdr>
                                        <w:top w:val="none" w:sz="0" w:space="0" w:color="auto"/>
                                        <w:left w:val="none" w:sz="0" w:space="0" w:color="auto"/>
                                        <w:bottom w:val="none" w:sz="0" w:space="0" w:color="auto"/>
                                        <w:right w:val="none" w:sz="0" w:space="0" w:color="auto"/>
                                      </w:divBdr>
                                      <w:divsChild>
                                        <w:div w:id="562178322">
                                          <w:marLeft w:val="0"/>
                                          <w:marRight w:val="0"/>
                                          <w:marTop w:val="0"/>
                                          <w:marBottom w:val="0"/>
                                          <w:divBdr>
                                            <w:top w:val="none" w:sz="0" w:space="0" w:color="auto"/>
                                            <w:left w:val="none" w:sz="0" w:space="0" w:color="auto"/>
                                            <w:bottom w:val="none" w:sz="0" w:space="0" w:color="auto"/>
                                            <w:right w:val="none" w:sz="0" w:space="0" w:color="auto"/>
                                          </w:divBdr>
                                          <w:divsChild>
                                            <w:div w:id="151023444">
                                              <w:marLeft w:val="0"/>
                                              <w:marRight w:val="0"/>
                                              <w:marTop w:val="0"/>
                                              <w:marBottom w:val="0"/>
                                              <w:divBdr>
                                                <w:top w:val="none" w:sz="0" w:space="0" w:color="auto"/>
                                                <w:left w:val="none" w:sz="0" w:space="0" w:color="auto"/>
                                                <w:bottom w:val="none" w:sz="0" w:space="0" w:color="auto"/>
                                                <w:right w:val="none" w:sz="0" w:space="0" w:color="auto"/>
                                              </w:divBdr>
                                              <w:divsChild>
                                                <w:div w:id="2026517151">
                                                  <w:marLeft w:val="0"/>
                                                  <w:marRight w:val="0"/>
                                                  <w:marTop w:val="0"/>
                                                  <w:marBottom w:val="0"/>
                                                  <w:divBdr>
                                                    <w:top w:val="none" w:sz="0" w:space="0" w:color="auto"/>
                                                    <w:left w:val="none" w:sz="0" w:space="0" w:color="auto"/>
                                                    <w:bottom w:val="none" w:sz="0" w:space="0" w:color="auto"/>
                                                    <w:right w:val="none" w:sz="0" w:space="0" w:color="auto"/>
                                                  </w:divBdr>
                                                  <w:divsChild>
                                                    <w:div w:id="23410630">
                                                      <w:marLeft w:val="0"/>
                                                      <w:marRight w:val="0"/>
                                                      <w:marTop w:val="0"/>
                                                      <w:marBottom w:val="0"/>
                                                      <w:divBdr>
                                                        <w:top w:val="none" w:sz="0" w:space="0" w:color="auto"/>
                                                        <w:left w:val="none" w:sz="0" w:space="0" w:color="auto"/>
                                                        <w:bottom w:val="none" w:sz="0" w:space="0" w:color="auto"/>
                                                        <w:right w:val="none" w:sz="0" w:space="0" w:color="auto"/>
                                                      </w:divBdr>
                                                      <w:divsChild>
                                                        <w:div w:id="1626037811">
                                                          <w:marLeft w:val="0"/>
                                                          <w:marRight w:val="0"/>
                                                          <w:marTop w:val="0"/>
                                                          <w:marBottom w:val="0"/>
                                                          <w:divBdr>
                                                            <w:top w:val="none" w:sz="0" w:space="0" w:color="auto"/>
                                                            <w:left w:val="none" w:sz="0" w:space="0" w:color="auto"/>
                                                            <w:bottom w:val="none" w:sz="0" w:space="0" w:color="auto"/>
                                                            <w:right w:val="none" w:sz="0" w:space="0" w:color="auto"/>
                                                          </w:divBdr>
                                                          <w:divsChild>
                                                            <w:div w:id="1834955364">
                                                              <w:marLeft w:val="0"/>
                                                              <w:marRight w:val="0"/>
                                                              <w:marTop w:val="0"/>
                                                              <w:marBottom w:val="0"/>
                                                              <w:divBdr>
                                                                <w:top w:val="none" w:sz="0" w:space="0" w:color="auto"/>
                                                                <w:left w:val="none" w:sz="0" w:space="0" w:color="auto"/>
                                                                <w:bottom w:val="none" w:sz="0" w:space="0" w:color="auto"/>
                                                                <w:right w:val="none" w:sz="0" w:space="0" w:color="auto"/>
                                                              </w:divBdr>
                                                              <w:divsChild>
                                                                <w:div w:id="1459176385">
                                                                  <w:marLeft w:val="0"/>
                                                                  <w:marRight w:val="0"/>
                                                                  <w:marTop w:val="0"/>
                                                                  <w:marBottom w:val="0"/>
                                                                  <w:divBdr>
                                                                    <w:top w:val="none" w:sz="0" w:space="0" w:color="auto"/>
                                                                    <w:left w:val="none" w:sz="0" w:space="0" w:color="auto"/>
                                                                    <w:bottom w:val="none" w:sz="0" w:space="0" w:color="auto"/>
                                                                    <w:right w:val="none" w:sz="0" w:space="0" w:color="auto"/>
                                                                  </w:divBdr>
                                                                  <w:divsChild>
                                                                    <w:div w:id="960571282">
                                                                      <w:marLeft w:val="0"/>
                                                                      <w:marRight w:val="0"/>
                                                                      <w:marTop w:val="0"/>
                                                                      <w:marBottom w:val="0"/>
                                                                      <w:divBdr>
                                                                        <w:top w:val="none" w:sz="0" w:space="0" w:color="auto"/>
                                                                        <w:left w:val="none" w:sz="0" w:space="0" w:color="auto"/>
                                                                        <w:bottom w:val="none" w:sz="0" w:space="0" w:color="auto"/>
                                                                        <w:right w:val="none" w:sz="0" w:space="0" w:color="auto"/>
                                                                      </w:divBdr>
                                                                    </w:div>
                                                                    <w:div w:id="258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9117">
                                                              <w:marLeft w:val="0"/>
                                                              <w:marRight w:val="0"/>
                                                              <w:marTop w:val="0"/>
                                                              <w:marBottom w:val="0"/>
                                                              <w:divBdr>
                                                                <w:top w:val="none" w:sz="0" w:space="0" w:color="auto"/>
                                                                <w:left w:val="none" w:sz="0" w:space="0" w:color="auto"/>
                                                                <w:bottom w:val="none" w:sz="0" w:space="0" w:color="auto"/>
                                                                <w:right w:val="none" w:sz="0" w:space="0" w:color="auto"/>
                                                              </w:divBdr>
                                                              <w:divsChild>
                                                                <w:div w:id="659189350">
                                                                  <w:marLeft w:val="0"/>
                                                                  <w:marRight w:val="0"/>
                                                                  <w:marTop w:val="0"/>
                                                                  <w:marBottom w:val="0"/>
                                                                  <w:divBdr>
                                                                    <w:top w:val="none" w:sz="0" w:space="0" w:color="auto"/>
                                                                    <w:left w:val="none" w:sz="0" w:space="0" w:color="auto"/>
                                                                    <w:bottom w:val="none" w:sz="0" w:space="0" w:color="auto"/>
                                                                    <w:right w:val="none" w:sz="0" w:space="0" w:color="auto"/>
                                                                  </w:divBdr>
                                                                  <w:divsChild>
                                                                    <w:div w:id="920797649">
                                                                      <w:marLeft w:val="0"/>
                                                                      <w:marRight w:val="0"/>
                                                                      <w:marTop w:val="0"/>
                                                                      <w:marBottom w:val="0"/>
                                                                      <w:divBdr>
                                                                        <w:top w:val="none" w:sz="0" w:space="0" w:color="auto"/>
                                                                        <w:left w:val="none" w:sz="0" w:space="0" w:color="auto"/>
                                                                        <w:bottom w:val="none" w:sz="0" w:space="0" w:color="auto"/>
                                                                        <w:right w:val="none" w:sz="0" w:space="0" w:color="auto"/>
                                                                      </w:divBdr>
                                                                    </w:div>
                                                                    <w:div w:id="4522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0866">
                                                      <w:marLeft w:val="0"/>
                                                      <w:marRight w:val="0"/>
                                                      <w:marTop w:val="0"/>
                                                      <w:marBottom w:val="0"/>
                                                      <w:divBdr>
                                                        <w:top w:val="none" w:sz="0" w:space="0" w:color="auto"/>
                                                        <w:left w:val="none" w:sz="0" w:space="0" w:color="auto"/>
                                                        <w:bottom w:val="none" w:sz="0" w:space="0" w:color="auto"/>
                                                        <w:right w:val="none" w:sz="0" w:space="0" w:color="auto"/>
                                                      </w:divBdr>
                                                      <w:divsChild>
                                                        <w:div w:id="12639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975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k.everard@uwe.ac.uk" TargetMode="External"/><Relationship Id="rId13" Type="http://schemas.openxmlformats.org/officeDocument/2006/relationships/hyperlink" Target="https://www.legislation.gov.uk/ukpga/1980/27/pdfs/ukpga_19800027_en.pdf" TargetMode="External"/><Relationship Id="rId18" Type="http://schemas.openxmlformats.org/officeDocument/2006/relationships/hyperlink" Target="http://dx.doi.org/10.2305/IUCN.UK.2011-1.RLTS.T22028A9347395.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ytimes.com/1997/01/11/nyregion/buddhists-release-animals-dismaying-wildlife-experts.html" TargetMode="External"/><Relationship Id="rId7" Type="http://schemas.openxmlformats.org/officeDocument/2006/relationships/endnotes" Target="endnotes.xml"/><Relationship Id="rId12" Type="http://schemas.openxmlformats.org/officeDocument/2006/relationships/hyperlink" Target="http://www.fishbase.org/summary/Clarias-gariepinus.html" TargetMode="External"/><Relationship Id="rId17" Type="http://schemas.openxmlformats.org/officeDocument/2006/relationships/hyperlink" Target="https://www.theguardian.com/world/shortcuts/2017/sep/25/buddhist-fangsheng-mercy-release-cruel-wild-animal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lephantjournal.com/2015/11/the-compromise-not-conflict-between-buddhism-conservation/" TargetMode="External"/><Relationship Id="rId20" Type="http://schemas.openxmlformats.org/officeDocument/2006/relationships/hyperlink" Target="http://www.scmp.com/magazines/post-magazine/short-reads/article/2063558/why-buddhist-ritual-saving-lives-death-sente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305/IUCN.UK.2016-3.RLTS.T166023A84198891.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i.org/news/press_releases/2012/05/mercy_release_2012_statement_051612.html?referrer=https://www.googl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LexUriServ/LexUriServ.do?uri=COM:2000:0001:FIN:EN:PDF" TargetMode="External"/><Relationship Id="rId19" Type="http://schemas.openxmlformats.org/officeDocument/2006/relationships/hyperlink" Target="https://doi.org/10.1073/pnas.1107614108http://www.pnas.org/content/108/44/18003/tab-article-info" TargetMode="External"/><Relationship Id="rId4" Type="http://schemas.openxmlformats.org/officeDocument/2006/relationships/settings" Target="settings.xml"/><Relationship Id="rId9" Type="http://schemas.openxmlformats.org/officeDocument/2006/relationships/hyperlink" Target="http://dx.doi.org/10.2305/IUCN.UK.2017-3.RLTS.T22679814A119403602.en" TargetMode="External"/><Relationship Id="rId14" Type="http://schemas.openxmlformats.org/officeDocument/2006/relationships/hyperlink" Target="http://www.hsi.org/assets/pdfs/mercyrelease_flyer_english.pdf"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hyperlink" Target="https://doi.org/10.1002/aqc.2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B761-CB41-4D55-BADE-0AE4A5C8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36028</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bhanson</dc:creator>
  <cp:lastModifiedBy>Mark Everard</cp:lastModifiedBy>
  <cp:revision>3</cp:revision>
  <dcterms:created xsi:type="dcterms:W3CDTF">2019-01-12T09:40:00Z</dcterms:created>
  <dcterms:modified xsi:type="dcterms:W3CDTF">2019-01-12T09:40:00Z</dcterms:modified>
</cp:coreProperties>
</file>