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5D881" w14:textId="56180D66" w:rsidR="00E42A7D" w:rsidRDefault="00E42A7D" w:rsidP="00B36EDF">
      <w:pPr>
        <w:spacing w:line="48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This paper is the pre-print, post-peer reviewed, accepted version of a manuscript accepted to the journal, Water Resources Management. Please visit the journal website for the published version:</w:t>
      </w:r>
    </w:p>
    <w:p w14:paraId="0F3E408A" w14:textId="43BC3C4F" w:rsidR="00E42A7D" w:rsidRDefault="00E42A7D" w:rsidP="00B36EDF">
      <w:pPr>
        <w:spacing w:line="480" w:lineRule="auto"/>
        <w:jc w:val="center"/>
        <w:rPr>
          <w:rFonts w:ascii="Times New Roman" w:eastAsia="Arial" w:hAnsi="Times New Roman" w:cs="Times New Roman"/>
          <w:b/>
          <w:sz w:val="24"/>
          <w:szCs w:val="24"/>
        </w:rPr>
      </w:pPr>
      <w:r w:rsidRPr="00E42A7D">
        <w:rPr>
          <w:rFonts w:ascii="Times New Roman" w:eastAsia="Arial" w:hAnsi="Times New Roman" w:cs="Times New Roman"/>
          <w:b/>
          <w:sz w:val="24"/>
          <w:szCs w:val="24"/>
        </w:rPr>
        <w:t>https://link.springer.com/journal/11269</w:t>
      </w:r>
    </w:p>
    <w:p w14:paraId="6D3F9A30" w14:textId="276271C0" w:rsidR="00E42A7D" w:rsidRDefault="00E42A7D" w:rsidP="00B36EDF">
      <w:pPr>
        <w:spacing w:line="48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w:t>
      </w:r>
      <w:bookmarkStart w:id="0" w:name="_GoBack"/>
      <w:bookmarkEnd w:id="0"/>
    </w:p>
    <w:p w14:paraId="566080DD" w14:textId="77777777" w:rsidR="00BB034C" w:rsidRPr="000331EE" w:rsidRDefault="006D27D1" w:rsidP="00B36EDF">
      <w:pPr>
        <w:spacing w:line="480" w:lineRule="auto"/>
        <w:jc w:val="center"/>
        <w:rPr>
          <w:rFonts w:ascii="Times New Roman" w:eastAsia="Arial" w:hAnsi="Times New Roman" w:cs="Times New Roman"/>
          <w:b/>
          <w:sz w:val="24"/>
          <w:szCs w:val="24"/>
        </w:rPr>
      </w:pPr>
      <w:r w:rsidRPr="000331EE">
        <w:rPr>
          <w:rFonts w:ascii="Times New Roman" w:eastAsia="Arial" w:hAnsi="Times New Roman" w:cs="Times New Roman"/>
          <w:b/>
          <w:sz w:val="24"/>
          <w:szCs w:val="24"/>
        </w:rPr>
        <w:t>Coping with drought: perceptions, intentions and decision-stages of South West England households</w:t>
      </w:r>
    </w:p>
    <w:p w14:paraId="5E4C301F" w14:textId="3395EE6B" w:rsidR="00BB034C" w:rsidRPr="000331EE" w:rsidRDefault="006D27D1" w:rsidP="00B36EDF">
      <w:pPr>
        <w:spacing w:line="480" w:lineRule="auto"/>
        <w:jc w:val="center"/>
        <w:rPr>
          <w:rFonts w:ascii="Times New Roman" w:eastAsia="Arial" w:hAnsi="Times New Roman" w:cs="Times New Roman"/>
          <w:sz w:val="24"/>
          <w:szCs w:val="24"/>
        </w:rPr>
      </w:pPr>
      <w:r w:rsidRPr="000331EE">
        <w:rPr>
          <w:rFonts w:ascii="Times New Roman" w:eastAsia="Arial" w:hAnsi="Times New Roman" w:cs="Times New Roman"/>
          <w:sz w:val="24"/>
          <w:szCs w:val="24"/>
        </w:rPr>
        <w:t>Kimberly Bryan</w:t>
      </w:r>
      <w:r w:rsidRPr="000331EE">
        <w:rPr>
          <w:rFonts w:ascii="Times New Roman" w:eastAsia="Arial" w:hAnsi="Times New Roman" w:cs="Times New Roman"/>
          <w:sz w:val="24"/>
          <w:szCs w:val="24"/>
          <w:vertAlign w:val="superscript"/>
        </w:rPr>
        <w:t>1</w:t>
      </w:r>
      <w:r w:rsidRPr="000331EE">
        <w:rPr>
          <w:rFonts w:ascii="Times New Roman" w:eastAsia="Arial" w:hAnsi="Times New Roman" w:cs="Times New Roman"/>
          <w:sz w:val="24"/>
          <w:szCs w:val="24"/>
        </w:rPr>
        <w:t>*, Sarah Ward</w:t>
      </w:r>
      <w:r w:rsidR="008A0A79">
        <w:rPr>
          <w:rFonts w:ascii="Times New Roman" w:eastAsia="Arial" w:hAnsi="Times New Roman" w:cs="Times New Roman"/>
          <w:sz w:val="24"/>
          <w:szCs w:val="24"/>
          <w:vertAlign w:val="superscript"/>
        </w:rPr>
        <w:t>1</w:t>
      </w:r>
      <w:r w:rsidRPr="000331EE">
        <w:rPr>
          <w:rFonts w:ascii="Times New Roman" w:eastAsia="Arial" w:hAnsi="Times New Roman" w:cs="Times New Roman"/>
          <w:sz w:val="24"/>
          <w:szCs w:val="24"/>
        </w:rPr>
        <w:t xml:space="preserve">, </w:t>
      </w:r>
      <w:r w:rsidR="00714B5C" w:rsidRPr="000331EE">
        <w:rPr>
          <w:rFonts w:ascii="Times New Roman" w:eastAsia="Arial" w:hAnsi="Times New Roman" w:cs="Times New Roman"/>
          <w:sz w:val="24"/>
          <w:szCs w:val="24"/>
        </w:rPr>
        <w:t>Stewart Barr</w:t>
      </w:r>
      <w:r w:rsidR="00714B5C" w:rsidRPr="000331EE">
        <w:rPr>
          <w:rFonts w:ascii="Times New Roman" w:eastAsia="Arial" w:hAnsi="Times New Roman" w:cs="Times New Roman"/>
          <w:sz w:val="24"/>
          <w:szCs w:val="24"/>
          <w:vertAlign w:val="superscript"/>
        </w:rPr>
        <w:t>2</w:t>
      </w:r>
      <w:r w:rsidR="00714B5C" w:rsidRPr="000331EE">
        <w:rPr>
          <w:rFonts w:ascii="Times New Roman" w:eastAsia="Arial" w:hAnsi="Times New Roman" w:cs="Times New Roman"/>
          <w:sz w:val="24"/>
          <w:szCs w:val="24"/>
        </w:rPr>
        <w:t xml:space="preserve">, </w:t>
      </w:r>
      <w:r w:rsidRPr="000331EE">
        <w:rPr>
          <w:rFonts w:ascii="Times New Roman" w:eastAsia="Arial" w:hAnsi="Times New Roman" w:cs="Times New Roman"/>
          <w:sz w:val="24"/>
          <w:szCs w:val="24"/>
        </w:rPr>
        <w:t>and David Butler</w:t>
      </w:r>
      <w:r w:rsidR="008A0A79">
        <w:rPr>
          <w:rFonts w:ascii="Times New Roman" w:eastAsia="Arial" w:hAnsi="Times New Roman" w:cs="Times New Roman"/>
          <w:sz w:val="24"/>
          <w:szCs w:val="24"/>
          <w:vertAlign w:val="superscript"/>
        </w:rPr>
        <w:t>3</w:t>
      </w:r>
    </w:p>
    <w:p w14:paraId="2BDF09A0" w14:textId="005CAE58" w:rsidR="00BB034C" w:rsidRPr="000331EE" w:rsidRDefault="006D27D1" w:rsidP="00B36EDF">
      <w:pPr>
        <w:spacing w:after="0" w:line="480" w:lineRule="auto"/>
        <w:jc w:val="both"/>
        <w:rPr>
          <w:rFonts w:ascii="Times New Roman" w:eastAsia="Arial" w:hAnsi="Times New Roman" w:cs="Times New Roman"/>
          <w:sz w:val="24"/>
          <w:szCs w:val="24"/>
        </w:rPr>
      </w:pPr>
      <w:r w:rsidRPr="000331EE">
        <w:rPr>
          <w:rFonts w:ascii="Times New Roman" w:eastAsia="Arial" w:hAnsi="Times New Roman" w:cs="Times New Roman"/>
          <w:sz w:val="24"/>
          <w:szCs w:val="24"/>
          <w:vertAlign w:val="superscript"/>
        </w:rPr>
        <w:t>1</w:t>
      </w:r>
      <w:r w:rsidRPr="000331EE">
        <w:rPr>
          <w:rFonts w:ascii="Times New Roman" w:eastAsia="Arial" w:hAnsi="Times New Roman" w:cs="Times New Roman"/>
          <w:sz w:val="24"/>
          <w:szCs w:val="24"/>
        </w:rPr>
        <w:t>Centre for Wate</w:t>
      </w:r>
      <w:r w:rsidR="000331EE">
        <w:rPr>
          <w:rFonts w:ascii="Times New Roman" w:eastAsia="Arial" w:hAnsi="Times New Roman" w:cs="Times New Roman"/>
          <w:sz w:val="24"/>
          <w:szCs w:val="24"/>
        </w:rPr>
        <w:t xml:space="preserve">r </w:t>
      </w:r>
      <w:r w:rsidR="008A0A79">
        <w:rPr>
          <w:rFonts w:ascii="Times New Roman" w:eastAsia="Arial" w:hAnsi="Times New Roman" w:cs="Times New Roman"/>
          <w:sz w:val="24"/>
          <w:szCs w:val="24"/>
        </w:rPr>
        <w:t>and Community Resilience</w:t>
      </w:r>
      <w:r w:rsidR="000331EE">
        <w:rPr>
          <w:rFonts w:ascii="Times New Roman" w:eastAsia="Arial" w:hAnsi="Times New Roman" w:cs="Times New Roman"/>
          <w:sz w:val="24"/>
          <w:szCs w:val="24"/>
        </w:rPr>
        <w:t xml:space="preserve">, University of </w:t>
      </w:r>
      <w:r w:rsidR="008A0A79" w:rsidRPr="000331EE">
        <w:rPr>
          <w:rFonts w:ascii="Times New Roman" w:eastAsia="Arial" w:hAnsi="Times New Roman" w:cs="Times New Roman"/>
          <w:sz w:val="24"/>
          <w:szCs w:val="24"/>
        </w:rPr>
        <w:t>the West of England, Bristol</w:t>
      </w:r>
      <w:r w:rsidR="008A0A79" w:rsidDel="008A0A79">
        <w:rPr>
          <w:rFonts w:ascii="Times New Roman" w:eastAsia="Arial" w:hAnsi="Times New Roman" w:cs="Times New Roman"/>
          <w:sz w:val="24"/>
          <w:szCs w:val="24"/>
        </w:rPr>
        <w:t xml:space="preserve"> </w:t>
      </w:r>
      <w:r w:rsidRPr="000331EE">
        <w:rPr>
          <w:rFonts w:ascii="Times New Roman" w:eastAsia="Arial" w:hAnsi="Times New Roman" w:cs="Times New Roman"/>
          <w:sz w:val="24"/>
          <w:szCs w:val="24"/>
        </w:rPr>
        <w:t xml:space="preserve"> </w:t>
      </w:r>
    </w:p>
    <w:p w14:paraId="26811C56" w14:textId="77777777" w:rsidR="00BB034C" w:rsidRPr="000331EE" w:rsidRDefault="006D27D1" w:rsidP="00B36EDF">
      <w:pPr>
        <w:spacing w:after="0" w:line="480" w:lineRule="auto"/>
        <w:jc w:val="both"/>
        <w:rPr>
          <w:rFonts w:ascii="Times New Roman" w:eastAsia="Arial" w:hAnsi="Times New Roman" w:cs="Times New Roman"/>
          <w:sz w:val="24"/>
          <w:szCs w:val="24"/>
        </w:rPr>
      </w:pPr>
      <w:r w:rsidRPr="000331EE">
        <w:rPr>
          <w:rFonts w:ascii="Times New Roman" w:eastAsia="Arial" w:hAnsi="Times New Roman" w:cs="Times New Roman"/>
          <w:sz w:val="24"/>
          <w:szCs w:val="24"/>
          <w:vertAlign w:val="superscript"/>
        </w:rPr>
        <w:t xml:space="preserve">2 </w:t>
      </w:r>
      <w:r w:rsidRPr="000331EE">
        <w:rPr>
          <w:rFonts w:ascii="Times New Roman" w:eastAsia="Arial" w:hAnsi="Times New Roman" w:cs="Times New Roman"/>
          <w:sz w:val="24"/>
          <w:szCs w:val="24"/>
        </w:rPr>
        <w:t xml:space="preserve">Department of Geography, University of Exeter, </w:t>
      </w:r>
    </w:p>
    <w:p w14:paraId="4228E795" w14:textId="4FFDE858" w:rsidR="00BB034C" w:rsidRPr="000331EE" w:rsidRDefault="006D27D1" w:rsidP="00B36EDF">
      <w:pPr>
        <w:spacing w:after="0" w:line="480" w:lineRule="auto"/>
        <w:jc w:val="both"/>
        <w:rPr>
          <w:rFonts w:ascii="Times New Roman" w:eastAsia="Arial" w:hAnsi="Times New Roman" w:cs="Times New Roman"/>
          <w:sz w:val="24"/>
          <w:szCs w:val="24"/>
        </w:rPr>
      </w:pPr>
      <w:r w:rsidRPr="000331EE">
        <w:rPr>
          <w:rFonts w:ascii="Times New Roman" w:eastAsia="Arial" w:hAnsi="Times New Roman" w:cs="Times New Roman"/>
          <w:sz w:val="24"/>
          <w:szCs w:val="24"/>
          <w:vertAlign w:val="superscript"/>
        </w:rPr>
        <w:t>3</w:t>
      </w:r>
      <w:r w:rsidRPr="000331EE">
        <w:rPr>
          <w:rFonts w:ascii="Times New Roman" w:eastAsia="Arial" w:hAnsi="Times New Roman" w:cs="Times New Roman"/>
          <w:sz w:val="24"/>
          <w:szCs w:val="24"/>
        </w:rPr>
        <w:t xml:space="preserve">Centre for </w:t>
      </w:r>
      <w:r w:rsidR="008A0A79">
        <w:rPr>
          <w:rFonts w:ascii="Times New Roman" w:eastAsia="Arial" w:hAnsi="Times New Roman" w:cs="Times New Roman"/>
          <w:sz w:val="24"/>
          <w:szCs w:val="24"/>
        </w:rPr>
        <w:t>Water Systems</w:t>
      </w:r>
      <w:r w:rsidRPr="000331EE">
        <w:rPr>
          <w:rFonts w:ascii="Times New Roman" w:eastAsia="Arial" w:hAnsi="Times New Roman" w:cs="Times New Roman"/>
          <w:sz w:val="24"/>
          <w:szCs w:val="24"/>
        </w:rPr>
        <w:t xml:space="preserve">, University of </w:t>
      </w:r>
      <w:r w:rsidR="008A0A79">
        <w:rPr>
          <w:rFonts w:ascii="Times New Roman" w:eastAsia="Arial" w:hAnsi="Times New Roman" w:cs="Times New Roman"/>
          <w:sz w:val="24"/>
          <w:szCs w:val="24"/>
        </w:rPr>
        <w:t>Exeter</w:t>
      </w:r>
      <w:r w:rsidRPr="000331EE">
        <w:rPr>
          <w:rFonts w:ascii="Times New Roman" w:eastAsia="Arial" w:hAnsi="Times New Roman" w:cs="Times New Roman"/>
          <w:sz w:val="24"/>
          <w:szCs w:val="24"/>
        </w:rPr>
        <w:t>.</w:t>
      </w:r>
    </w:p>
    <w:p w14:paraId="2E32C98D" w14:textId="77777777"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*Corresponding author</w:t>
      </w:r>
    </w:p>
    <w:p w14:paraId="6D6AECF4" w14:textId="26FDAC03"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Email: </w:t>
      </w:r>
      <w:hyperlink r:id="rId6" w:history="1">
        <w:r w:rsidR="008A0A79" w:rsidRPr="00315B55">
          <w:rPr>
            <w:rStyle w:val="Hyperlink"/>
            <w:rFonts w:ascii="Times New Roman" w:hAnsi="Times New Roman" w:cs="Times New Roman"/>
            <w:sz w:val="24"/>
            <w:szCs w:val="24"/>
          </w:rPr>
          <w:t>Kimberly.Bryan@uwe.ac.uk</w:t>
        </w:r>
      </w:hyperlink>
      <w:r w:rsidR="0077550D">
        <w:rPr>
          <w:rFonts w:ascii="Times New Roman" w:hAnsi="Times New Roman" w:cs="Times New Roman"/>
          <w:sz w:val="24"/>
          <w:szCs w:val="24"/>
        </w:rPr>
        <w:t>;</w:t>
      </w:r>
      <w:r w:rsidR="008A0A79">
        <w:rPr>
          <w:rFonts w:ascii="Times New Roman" w:hAnsi="Times New Roman" w:cs="Times New Roman"/>
          <w:sz w:val="24"/>
          <w:szCs w:val="24"/>
        </w:rPr>
        <w:t xml:space="preserve"> </w:t>
      </w:r>
      <w:hyperlink r:id="rId7">
        <w:r w:rsidRPr="00C41DC4">
          <w:rPr>
            <w:rStyle w:val="Hyperlink"/>
            <w:rFonts w:ascii="Times New Roman" w:hAnsi="Times New Roman" w:cs="Times New Roman"/>
            <w:sz w:val="24"/>
            <w:szCs w:val="24"/>
          </w:rPr>
          <w:t>kab226@exeter.ac.uk</w:t>
        </w:r>
      </w:hyperlink>
      <w:r w:rsidR="003E4B96">
        <w:rPr>
          <w:rStyle w:val="Hyperlink"/>
          <w:rFonts w:ascii="Times New Roman" w:hAnsi="Times New Roman" w:cs="Times New Roman"/>
          <w:sz w:val="24"/>
          <w:szCs w:val="24"/>
        </w:rPr>
        <w:t xml:space="preserve"> ; Sarah.Ward@uwe.ac.uk</w:t>
      </w:r>
    </w:p>
    <w:p w14:paraId="3A113877" w14:textId="165DA98D"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Postal Address: Centre for </w:t>
      </w:r>
      <w:r w:rsidR="008A0A79" w:rsidRPr="000331EE">
        <w:rPr>
          <w:rFonts w:ascii="Times New Roman" w:eastAsia="Arial" w:hAnsi="Times New Roman" w:cs="Times New Roman"/>
          <w:sz w:val="24"/>
          <w:szCs w:val="24"/>
        </w:rPr>
        <w:t>Wate</w:t>
      </w:r>
      <w:r w:rsidR="008A0A79">
        <w:rPr>
          <w:rFonts w:ascii="Times New Roman" w:eastAsia="Arial" w:hAnsi="Times New Roman" w:cs="Times New Roman"/>
          <w:sz w:val="24"/>
          <w:szCs w:val="24"/>
        </w:rPr>
        <w:t>r and Community Resilience</w:t>
      </w:r>
      <w:r w:rsidRPr="00C41DC4">
        <w:rPr>
          <w:rFonts w:ascii="Times New Roman" w:hAnsi="Times New Roman" w:cs="Times New Roman"/>
          <w:sz w:val="24"/>
          <w:szCs w:val="24"/>
        </w:rPr>
        <w:t>,</w:t>
      </w:r>
      <w:r w:rsidR="008A0A79">
        <w:rPr>
          <w:rFonts w:ascii="Times New Roman" w:hAnsi="Times New Roman" w:cs="Times New Roman"/>
          <w:sz w:val="24"/>
          <w:szCs w:val="24"/>
        </w:rPr>
        <w:t xml:space="preserve"> </w:t>
      </w:r>
      <w:r w:rsidR="0077550D">
        <w:rPr>
          <w:rFonts w:ascii="Times New Roman" w:hAnsi="Times New Roman" w:cs="Times New Roman"/>
          <w:sz w:val="24"/>
          <w:szCs w:val="24"/>
        </w:rPr>
        <w:t>Department of Geography and Environmental Management</w:t>
      </w:r>
      <w:r w:rsidRPr="00C41DC4">
        <w:rPr>
          <w:rFonts w:ascii="Times New Roman" w:hAnsi="Times New Roman" w:cs="Times New Roman"/>
          <w:sz w:val="24"/>
          <w:szCs w:val="24"/>
        </w:rPr>
        <w:t xml:space="preserve">, </w:t>
      </w:r>
      <w:r w:rsidR="0077550D">
        <w:rPr>
          <w:rFonts w:ascii="Times New Roman" w:hAnsi="Times New Roman" w:cs="Times New Roman"/>
          <w:sz w:val="24"/>
          <w:szCs w:val="24"/>
        </w:rPr>
        <w:t xml:space="preserve">Faculty of Environment and Technology, </w:t>
      </w:r>
      <w:r w:rsidRPr="00C41DC4">
        <w:rPr>
          <w:rFonts w:ascii="Times New Roman" w:hAnsi="Times New Roman" w:cs="Times New Roman"/>
          <w:sz w:val="24"/>
          <w:szCs w:val="24"/>
        </w:rPr>
        <w:t xml:space="preserve">University of </w:t>
      </w:r>
      <w:r w:rsidR="0077550D">
        <w:rPr>
          <w:rFonts w:ascii="Times New Roman" w:hAnsi="Times New Roman" w:cs="Times New Roman"/>
          <w:sz w:val="24"/>
          <w:szCs w:val="24"/>
        </w:rPr>
        <w:t>the West of England</w:t>
      </w:r>
      <w:r w:rsidRPr="00C41DC4">
        <w:rPr>
          <w:rFonts w:ascii="Times New Roman" w:hAnsi="Times New Roman" w:cs="Times New Roman"/>
          <w:sz w:val="24"/>
          <w:szCs w:val="24"/>
        </w:rPr>
        <w:t xml:space="preserve">, </w:t>
      </w:r>
      <w:r w:rsidR="0077550D">
        <w:rPr>
          <w:rFonts w:ascii="Times New Roman" w:hAnsi="Times New Roman" w:cs="Times New Roman"/>
          <w:sz w:val="24"/>
          <w:szCs w:val="24"/>
        </w:rPr>
        <w:t>Bristol</w:t>
      </w:r>
      <w:r w:rsidR="00C745D2">
        <w:rPr>
          <w:rFonts w:ascii="Times New Roman" w:hAnsi="Times New Roman" w:cs="Times New Roman"/>
          <w:sz w:val="24"/>
          <w:szCs w:val="24"/>
        </w:rPr>
        <w:t>, UK</w:t>
      </w:r>
      <w:r w:rsidR="0077550D">
        <w:rPr>
          <w:rFonts w:ascii="Times New Roman" w:hAnsi="Times New Roman" w:cs="Times New Roman"/>
          <w:sz w:val="24"/>
          <w:szCs w:val="24"/>
        </w:rPr>
        <w:t>.</w:t>
      </w:r>
    </w:p>
    <w:p w14:paraId="41AFEF64" w14:textId="6AEAEF50"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highlight w:val="white"/>
        </w:rPr>
        <w:t>Telephone: </w:t>
      </w:r>
      <w:r w:rsidR="003E4B96">
        <w:rPr>
          <w:rFonts w:ascii="Times New Roman" w:hAnsi="Times New Roman" w:cs="Times New Roman"/>
          <w:sz w:val="24"/>
          <w:szCs w:val="24"/>
          <w:highlight w:val="white"/>
        </w:rPr>
        <w:t>+</w:t>
      </w:r>
      <w:r w:rsidR="003E4B96" w:rsidRPr="003E4B96">
        <w:rPr>
          <w:rFonts w:ascii="Times New Roman" w:hAnsi="Times New Roman" w:cs="Times New Roman"/>
          <w:sz w:val="24"/>
          <w:szCs w:val="24"/>
        </w:rPr>
        <w:t>44 7443649965</w:t>
      </w:r>
    </w:p>
    <w:p w14:paraId="157FB815" w14:textId="77777777" w:rsidR="00BB034C" w:rsidRPr="00C41DC4" w:rsidRDefault="006D27D1" w:rsidP="00C41DC4">
      <w:pPr>
        <w:spacing w:line="480" w:lineRule="auto"/>
        <w:jc w:val="both"/>
        <w:rPr>
          <w:rFonts w:ascii="Times New Roman" w:hAnsi="Times New Roman" w:cs="Times New Roman"/>
          <w:b/>
          <w:sz w:val="24"/>
          <w:szCs w:val="24"/>
        </w:rPr>
      </w:pPr>
      <w:r w:rsidRPr="00C41DC4">
        <w:rPr>
          <w:rFonts w:ascii="Times New Roman" w:hAnsi="Times New Roman" w:cs="Times New Roman"/>
          <w:b/>
          <w:sz w:val="24"/>
          <w:szCs w:val="24"/>
        </w:rPr>
        <w:t>Abstract</w:t>
      </w:r>
    </w:p>
    <w:p w14:paraId="5FC5AE8E" w14:textId="0989FE6F"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As water supply in England increasingly faces threats of climate change, urbanisation and population growth, there is an imperative for household </w:t>
      </w:r>
      <w:r w:rsidR="00F76FD5">
        <w:rPr>
          <w:rFonts w:ascii="Times New Roman" w:hAnsi="Times New Roman" w:cs="Times New Roman"/>
          <w:sz w:val="24"/>
          <w:szCs w:val="24"/>
        </w:rPr>
        <w:t>water users</w:t>
      </w:r>
      <w:r w:rsidR="00F76FD5"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to be more resilient to </w:t>
      </w:r>
      <w:r w:rsidR="00B47774">
        <w:rPr>
          <w:rFonts w:ascii="Times New Roman" w:hAnsi="Times New Roman" w:cs="Times New Roman"/>
          <w:sz w:val="24"/>
          <w:szCs w:val="24"/>
        </w:rPr>
        <w:t>extremes</w:t>
      </w:r>
      <w:r w:rsidRPr="00C41DC4">
        <w:rPr>
          <w:rFonts w:ascii="Times New Roman" w:hAnsi="Times New Roman" w:cs="Times New Roman"/>
          <w:sz w:val="24"/>
          <w:szCs w:val="24"/>
        </w:rPr>
        <w:t xml:space="preserve"> such as drought. However, since English water users have not traditionally been involved in drought management, there is </w:t>
      </w:r>
      <w:r w:rsidR="00CC5B37">
        <w:rPr>
          <w:rFonts w:ascii="Times New Roman" w:hAnsi="Times New Roman" w:cs="Times New Roman"/>
          <w:sz w:val="24"/>
          <w:szCs w:val="24"/>
        </w:rPr>
        <w:t>need for in-depth</w:t>
      </w:r>
      <w:r w:rsidRPr="00C41DC4">
        <w:rPr>
          <w:rFonts w:ascii="Times New Roman" w:hAnsi="Times New Roman" w:cs="Times New Roman"/>
          <w:sz w:val="24"/>
          <w:szCs w:val="24"/>
        </w:rPr>
        <w:t xml:space="preserve"> understanding of perceptions and </w:t>
      </w:r>
      <w:r w:rsidRPr="00C41DC4">
        <w:rPr>
          <w:rFonts w:ascii="Times New Roman" w:hAnsi="Times New Roman" w:cs="Times New Roman"/>
          <w:sz w:val="24"/>
          <w:szCs w:val="24"/>
        </w:rPr>
        <w:lastRenderedPageBreak/>
        <w:t>intentions towards drought management at a household scale</w:t>
      </w:r>
      <w:r w:rsidR="00CC5B37">
        <w:rPr>
          <w:rFonts w:ascii="Times New Roman" w:hAnsi="Times New Roman" w:cs="Times New Roman"/>
          <w:sz w:val="24"/>
          <w:szCs w:val="24"/>
        </w:rPr>
        <w:t xml:space="preserve"> to inform policy approaches</w:t>
      </w:r>
      <w:r w:rsidRPr="00C41DC4">
        <w:rPr>
          <w:rFonts w:ascii="Times New Roman" w:hAnsi="Times New Roman" w:cs="Times New Roman"/>
          <w:sz w:val="24"/>
          <w:szCs w:val="24"/>
        </w:rPr>
        <w:t xml:space="preserve">. This paper </w:t>
      </w:r>
      <w:r w:rsidR="00E52041">
        <w:rPr>
          <w:rFonts w:ascii="Times New Roman" w:hAnsi="Times New Roman" w:cs="Times New Roman"/>
          <w:sz w:val="24"/>
          <w:szCs w:val="24"/>
        </w:rPr>
        <w:t>fills</w:t>
      </w:r>
      <w:r w:rsidRPr="00C41DC4">
        <w:rPr>
          <w:rFonts w:ascii="Times New Roman" w:hAnsi="Times New Roman" w:cs="Times New Roman"/>
          <w:sz w:val="24"/>
          <w:szCs w:val="24"/>
        </w:rPr>
        <w:t xml:space="preserve"> this gap by investigating the perceptions and intentions of South West England households towards drought and drought coping. A theoretical framework developed through the lens of protection motivation theory and applying the trans-theoretical model, formed the basis of analysis of a survey administered in two communities in Exeter, England. Results indicated that despite low perceived likelihood and consequences of drought, participants were willing to implement household drought coping measures. </w:t>
      </w:r>
      <w:r w:rsidR="00CC5B37">
        <w:rPr>
          <w:rFonts w:ascii="Times New Roman" w:hAnsi="Times New Roman" w:cs="Times New Roman"/>
          <w:sz w:val="24"/>
          <w:szCs w:val="24"/>
        </w:rPr>
        <w:t>Cluster analyses</w:t>
      </w:r>
      <w:r w:rsidRPr="00C41DC4">
        <w:rPr>
          <w:rFonts w:ascii="Times New Roman" w:hAnsi="Times New Roman" w:cs="Times New Roman"/>
          <w:sz w:val="24"/>
          <w:szCs w:val="24"/>
        </w:rPr>
        <w:t xml:space="preserve"> using a k-means clustering algorithm, found that participants were </w:t>
      </w:r>
      <w:r w:rsidR="00CC5B37">
        <w:rPr>
          <w:rFonts w:ascii="Times New Roman" w:hAnsi="Times New Roman" w:cs="Times New Roman"/>
          <w:sz w:val="24"/>
          <w:szCs w:val="24"/>
        </w:rPr>
        <w:t>generally segmented in</w:t>
      </w:r>
      <w:r w:rsidRPr="00C41DC4">
        <w:rPr>
          <w:rFonts w:ascii="Times New Roman" w:hAnsi="Times New Roman" w:cs="Times New Roman"/>
          <w:sz w:val="24"/>
          <w:szCs w:val="24"/>
        </w:rPr>
        <w:t xml:space="preserve"> two typologies at different decision-stages. These decision-stages were defined by the variables perceived drought consequence, coping response efficacy, and behavioural intentions. Decision-stages were identified as contemplative and responsive decision-stages, illustrating willingness and participation in drought coping response at the household level. The importance of applying these psychological paradigms holds value for application in water company market research</w:t>
      </w:r>
      <w:r w:rsidR="00CC5B37">
        <w:rPr>
          <w:rFonts w:ascii="Times New Roman" w:hAnsi="Times New Roman" w:cs="Times New Roman"/>
          <w:sz w:val="24"/>
          <w:szCs w:val="24"/>
        </w:rPr>
        <w:t xml:space="preserve"> and policy decision-making</w:t>
      </w:r>
      <w:r w:rsidRPr="00C41DC4">
        <w:rPr>
          <w:rFonts w:ascii="Times New Roman" w:hAnsi="Times New Roman" w:cs="Times New Roman"/>
          <w:sz w:val="24"/>
          <w:szCs w:val="24"/>
        </w:rPr>
        <w:t xml:space="preserve"> </w:t>
      </w:r>
      <w:r w:rsidR="00E52041">
        <w:rPr>
          <w:rFonts w:ascii="Times New Roman" w:hAnsi="Times New Roman" w:cs="Times New Roman"/>
          <w:sz w:val="24"/>
          <w:szCs w:val="24"/>
        </w:rPr>
        <w:t>in the context of</w:t>
      </w:r>
      <w:r w:rsidRPr="00C41DC4">
        <w:rPr>
          <w:rFonts w:ascii="Times New Roman" w:hAnsi="Times New Roman" w:cs="Times New Roman"/>
          <w:sz w:val="24"/>
          <w:szCs w:val="24"/>
        </w:rPr>
        <w:t xml:space="preserve"> targeted intervention strategies aimed at </w:t>
      </w:r>
      <w:r w:rsidR="00E52041">
        <w:rPr>
          <w:rFonts w:ascii="Times New Roman" w:hAnsi="Times New Roman" w:cs="Times New Roman"/>
          <w:sz w:val="24"/>
          <w:szCs w:val="24"/>
        </w:rPr>
        <w:t>engendering</w:t>
      </w:r>
      <w:r w:rsidR="00E52041" w:rsidRPr="00C41DC4">
        <w:rPr>
          <w:rFonts w:ascii="Times New Roman" w:hAnsi="Times New Roman" w:cs="Times New Roman"/>
          <w:sz w:val="24"/>
          <w:szCs w:val="24"/>
        </w:rPr>
        <w:t xml:space="preserve"> </w:t>
      </w:r>
      <w:r w:rsidRPr="00C41DC4">
        <w:rPr>
          <w:rFonts w:ascii="Times New Roman" w:hAnsi="Times New Roman" w:cs="Times New Roman"/>
          <w:sz w:val="24"/>
          <w:szCs w:val="24"/>
        </w:rPr>
        <w:t>drought resilient households.</w:t>
      </w:r>
    </w:p>
    <w:p w14:paraId="009879CB" w14:textId="77777777" w:rsidR="00BB034C" w:rsidRPr="00C41DC4" w:rsidRDefault="006D27D1" w:rsidP="00C41DC4">
      <w:pPr>
        <w:spacing w:line="480" w:lineRule="auto"/>
        <w:jc w:val="both"/>
        <w:rPr>
          <w:rFonts w:ascii="Times New Roman" w:hAnsi="Times New Roman" w:cs="Times New Roman"/>
          <w:b/>
          <w:sz w:val="24"/>
          <w:szCs w:val="24"/>
        </w:rPr>
      </w:pPr>
      <w:r w:rsidRPr="00C41DC4">
        <w:rPr>
          <w:rFonts w:ascii="Times New Roman" w:hAnsi="Times New Roman" w:cs="Times New Roman"/>
          <w:b/>
          <w:sz w:val="24"/>
          <w:szCs w:val="24"/>
        </w:rPr>
        <w:t>Keywords</w:t>
      </w:r>
    </w:p>
    <w:p w14:paraId="58FE237C" w14:textId="3EFD483A" w:rsidR="002F508D" w:rsidRPr="00C41DC4" w:rsidRDefault="002F508D"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Drought perceptions; water efficiency; drought coping intentions; drought coping responses; behaviour typologies.</w:t>
      </w:r>
    </w:p>
    <w:p w14:paraId="5335E7CB" w14:textId="77777777" w:rsidR="00BB034C" w:rsidRPr="00C41DC4" w:rsidRDefault="006D27D1" w:rsidP="00C41DC4">
      <w:pPr>
        <w:spacing w:line="480" w:lineRule="auto"/>
        <w:jc w:val="both"/>
        <w:rPr>
          <w:rFonts w:ascii="Times New Roman" w:hAnsi="Times New Roman" w:cs="Times New Roman"/>
          <w:b/>
          <w:sz w:val="24"/>
          <w:szCs w:val="24"/>
        </w:rPr>
      </w:pPr>
      <w:r w:rsidRPr="00C41DC4">
        <w:rPr>
          <w:rFonts w:ascii="Times New Roman" w:hAnsi="Times New Roman" w:cs="Times New Roman"/>
          <w:b/>
          <w:sz w:val="24"/>
          <w:szCs w:val="24"/>
        </w:rPr>
        <w:t xml:space="preserve">1.0 Introduction </w:t>
      </w:r>
    </w:p>
    <w:p w14:paraId="63C6FD52" w14:textId="2A8B7527" w:rsidR="00D029E1" w:rsidRDefault="00BF755C" w:rsidP="00C41DC4">
      <w:pPr>
        <w:spacing w:line="480" w:lineRule="auto"/>
        <w:jc w:val="both"/>
        <w:rPr>
          <w:rFonts w:ascii="Times New Roman" w:hAnsi="Times New Roman" w:cs="Times New Roman"/>
          <w:sz w:val="24"/>
          <w:szCs w:val="24"/>
        </w:rPr>
      </w:pPr>
      <w:r>
        <w:rPr>
          <w:rFonts w:ascii="Times New Roman" w:hAnsi="Times New Roman" w:cs="Times New Roman"/>
          <w:color w:val="auto"/>
          <w:sz w:val="24"/>
          <w:szCs w:val="24"/>
        </w:rPr>
        <w:t>Long droughts that result from</w:t>
      </w:r>
      <w:r w:rsidR="006A37E9" w:rsidRPr="003E4B96">
        <w:rPr>
          <w:rFonts w:ascii="Times New Roman" w:hAnsi="Times New Roman" w:cs="Times New Roman"/>
          <w:color w:val="auto"/>
          <w:sz w:val="24"/>
          <w:szCs w:val="24"/>
        </w:rPr>
        <w:t xml:space="preserve"> rainfall deficit in </w:t>
      </w:r>
      <w:r w:rsidR="00807760" w:rsidRPr="003E4B96">
        <w:rPr>
          <w:rFonts w:ascii="Times New Roman" w:hAnsi="Times New Roman" w:cs="Times New Roman"/>
          <w:color w:val="auto"/>
          <w:sz w:val="24"/>
          <w:szCs w:val="24"/>
        </w:rPr>
        <w:t xml:space="preserve">two or more </w:t>
      </w:r>
      <w:r w:rsidR="006A37E9" w:rsidRPr="003E4B96">
        <w:rPr>
          <w:rFonts w:ascii="Times New Roman" w:hAnsi="Times New Roman" w:cs="Times New Roman"/>
          <w:color w:val="auto"/>
          <w:sz w:val="24"/>
          <w:szCs w:val="24"/>
        </w:rPr>
        <w:t>successive winter half years</w:t>
      </w:r>
      <w:r>
        <w:rPr>
          <w:rFonts w:ascii="Times New Roman" w:hAnsi="Times New Roman" w:cs="Times New Roman"/>
          <w:color w:val="auto"/>
          <w:sz w:val="24"/>
          <w:szCs w:val="24"/>
        </w:rPr>
        <w:t xml:space="preserve"> </w:t>
      </w:r>
      <w:r w:rsidR="00807760" w:rsidRPr="003E4B96">
        <w:rPr>
          <w:rFonts w:ascii="Times New Roman" w:hAnsi="Times New Roman" w:cs="Times New Roman"/>
          <w:color w:val="auto"/>
          <w:sz w:val="24"/>
          <w:szCs w:val="24"/>
        </w:rPr>
        <w:t xml:space="preserve">will usually present challenges for water supply </w:t>
      </w:r>
      <w:r>
        <w:rPr>
          <w:rFonts w:ascii="Times New Roman" w:hAnsi="Times New Roman" w:cs="Times New Roman"/>
          <w:color w:val="auto"/>
          <w:sz w:val="24"/>
          <w:szCs w:val="24"/>
        </w:rPr>
        <w:t>in England and the wider UK</w:t>
      </w:r>
      <w:r w:rsidR="00807760" w:rsidRPr="003E4B96">
        <w:rPr>
          <w:rFonts w:ascii="Times New Roman" w:hAnsi="Times New Roman" w:cs="Times New Roman"/>
          <w:color w:val="auto"/>
          <w:sz w:val="24"/>
          <w:szCs w:val="24"/>
        </w:rPr>
        <w:t xml:space="preserve"> (Watts et al, 2015)</w:t>
      </w:r>
      <w:r w:rsidR="001C5139" w:rsidRPr="003E4B96">
        <w:rPr>
          <w:rFonts w:ascii="Times New Roman" w:hAnsi="Times New Roman" w:cs="Times New Roman"/>
          <w:color w:val="auto"/>
          <w:sz w:val="24"/>
          <w:szCs w:val="24"/>
        </w:rPr>
        <w:t xml:space="preserve">. </w:t>
      </w:r>
      <w:r w:rsidR="0057170A" w:rsidRPr="003E4B96">
        <w:rPr>
          <w:rFonts w:ascii="Times New Roman" w:hAnsi="Times New Roman" w:cs="Times New Roman"/>
          <w:color w:val="auto"/>
          <w:sz w:val="24"/>
          <w:szCs w:val="24"/>
        </w:rPr>
        <w:t xml:space="preserve">Some of the most well documented droughts include 1893-1898, 1921, 1934, 1959, 1976, 1995, 2006, and the 2010-2012 drought. </w:t>
      </w:r>
      <w:r w:rsidR="0086447B" w:rsidRPr="003E4B96">
        <w:rPr>
          <w:rFonts w:ascii="Times New Roman" w:hAnsi="Times New Roman" w:cs="Times New Roman"/>
          <w:color w:val="auto"/>
          <w:sz w:val="24"/>
          <w:szCs w:val="24"/>
        </w:rPr>
        <w:t>Of the twentieth century droughts, that of 1976 is perhaps the most significant</w:t>
      </w:r>
      <w:r>
        <w:rPr>
          <w:rFonts w:ascii="Times New Roman" w:hAnsi="Times New Roman" w:cs="Times New Roman"/>
          <w:color w:val="auto"/>
          <w:sz w:val="24"/>
          <w:szCs w:val="24"/>
        </w:rPr>
        <w:t xml:space="preserve"> in terms of impact</w:t>
      </w:r>
      <w:r w:rsidR="00E11F74">
        <w:rPr>
          <w:rFonts w:ascii="Times New Roman" w:hAnsi="Times New Roman" w:cs="Times New Roman"/>
          <w:color w:val="auto"/>
          <w:sz w:val="24"/>
          <w:szCs w:val="24"/>
        </w:rPr>
        <w:t xml:space="preserve"> on water supply</w:t>
      </w:r>
      <w:r w:rsidR="0057170A" w:rsidRPr="003E4B96">
        <w:rPr>
          <w:rFonts w:ascii="Times New Roman" w:hAnsi="Times New Roman" w:cs="Times New Roman"/>
          <w:color w:val="auto"/>
          <w:sz w:val="24"/>
          <w:szCs w:val="24"/>
        </w:rPr>
        <w:t>.</w:t>
      </w:r>
      <w:r w:rsidR="0086447B" w:rsidRPr="003E4B96">
        <w:rPr>
          <w:rFonts w:ascii="Times New Roman" w:hAnsi="Times New Roman" w:cs="Times New Roman"/>
          <w:color w:val="auto"/>
          <w:sz w:val="24"/>
          <w:szCs w:val="24"/>
        </w:rPr>
        <w:t xml:space="preserve"> </w:t>
      </w:r>
      <w:r w:rsidR="006D27D1" w:rsidRPr="00C41DC4">
        <w:rPr>
          <w:rFonts w:ascii="Times New Roman" w:hAnsi="Times New Roman" w:cs="Times New Roman"/>
          <w:sz w:val="24"/>
          <w:szCs w:val="24"/>
        </w:rPr>
        <w:t xml:space="preserve">Drought management is integral to the </w:t>
      </w:r>
      <w:r w:rsidR="006D27D1" w:rsidRPr="00C41DC4">
        <w:rPr>
          <w:rFonts w:ascii="Times New Roman" w:hAnsi="Times New Roman" w:cs="Times New Roman"/>
          <w:sz w:val="24"/>
          <w:szCs w:val="24"/>
        </w:rPr>
        <w:lastRenderedPageBreak/>
        <w:t xml:space="preserve">planning and management of water resources in England. Under current drought management policy, </w:t>
      </w:r>
      <w:r w:rsidR="00424851">
        <w:rPr>
          <w:rFonts w:ascii="Times New Roman" w:hAnsi="Times New Roman" w:cs="Times New Roman"/>
          <w:sz w:val="24"/>
          <w:szCs w:val="24"/>
        </w:rPr>
        <w:t xml:space="preserve">private </w:t>
      </w:r>
      <w:r w:rsidR="006D27D1" w:rsidRPr="00C41DC4">
        <w:rPr>
          <w:rFonts w:ascii="Times New Roman" w:hAnsi="Times New Roman" w:cs="Times New Roman"/>
          <w:sz w:val="24"/>
          <w:szCs w:val="24"/>
        </w:rPr>
        <w:t xml:space="preserve">water companies must demonstrate their ability to ensure sufficient supply of water to meet the anticipated demand of customers over a minimum </w:t>
      </w:r>
      <w:r w:rsidR="00B36EDF" w:rsidRPr="00C41DC4">
        <w:rPr>
          <w:rFonts w:ascii="Times New Roman" w:hAnsi="Times New Roman" w:cs="Times New Roman"/>
          <w:sz w:val="24"/>
          <w:szCs w:val="24"/>
        </w:rPr>
        <w:t>25-year</w:t>
      </w:r>
      <w:r w:rsidR="006D27D1" w:rsidRPr="00C41DC4">
        <w:rPr>
          <w:rFonts w:ascii="Times New Roman" w:hAnsi="Times New Roman" w:cs="Times New Roman"/>
          <w:sz w:val="24"/>
          <w:szCs w:val="24"/>
        </w:rPr>
        <w:t xml:space="preserve"> planning period, even when water supplies are stressed (Water UK, 2016). In other words, companies must be able to deliver supply of services during a drought. </w:t>
      </w:r>
      <w:r w:rsidR="00424851">
        <w:rPr>
          <w:rFonts w:ascii="Times New Roman" w:hAnsi="Times New Roman" w:cs="Times New Roman"/>
          <w:sz w:val="24"/>
          <w:szCs w:val="24"/>
        </w:rPr>
        <w:t>D</w:t>
      </w:r>
      <w:r w:rsidR="00D86A42" w:rsidRPr="00C41DC4">
        <w:rPr>
          <w:rFonts w:ascii="Times New Roman" w:hAnsi="Times New Roman" w:cs="Times New Roman"/>
          <w:sz w:val="24"/>
          <w:szCs w:val="24"/>
        </w:rPr>
        <w:t>rought</w:t>
      </w:r>
      <w:r w:rsidR="006D27D1" w:rsidRPr="00C41DC4">
        <w:rPr>
          <w:rFonts w:ascii="Times New Roman" w:hAnsi="Times New Roman" w:cs="Times New Roman"/>
          <w:sz w:val="24"/>
          <w:szCs w:val="24"/>
        </w:rPr>
        <w:t xml:space="preserve"> management is </w:t>
      </w:r>
      <w:r w:rsidR="00424851">
        <w:rPr>
          <w:rFonts w:ascii="Times New Roman" w:hAnsi="Times New Roman" w:cs="Times New Roman"/>
          <w:sz w:val="24"/>
          <w:szCs w:val="24"/>
        </w:rPr>
        <w:t xml:space="preserve">hence </w:t>
      </w:r>
      <w:r w:rsidR="006D27D1" w:rsidRPr="00C41DC4">
        <w:rPr>
          <w:rFonts w:ascii="Times New Roman" w:hAnsi="Times New Roman" w:cs="Times New Roman"/>
          <w:sz w:val="24"/>
          <w:szCs w:val="24"/>
        </w:rPr>
        <w:t xml:space="preserve">a </w:t>
      </w:r>
      <w:r w:rsidR="00B36EDF" w:rsidRPr="00C41DC4">
        <w:rPr>
          <w:rFonts w:ascii="Times New Roman" w:hAnsi="Times New Roman" w:cs="Times New Roman"/>
          <w:sz w:val="24"/>
          <w:szCs w:val="24"/>
        </w:rPr>
        <w:t>high-level</w:t>
      </w:r>
      <w:r w:rsidR="006D27D1" w:rsidRPr="00C41DC4">
        <w:rPr>
          <w:rFonts w:ascii="Times New Roman" w:hAnsi="Times New Roman" w:cs="Times New Roman"/>
          <w:sz w:val="24"/>
          <w:szCs w:val="24"/>
        </w:rPr>
        <w:t xml:space="preserve"> affair in the hands of privatised water </w:t>
      </w:r>
      <w:r w:rsidR="00424851" w:rsidRPr="00C41DC4">
        <w:rPr>
          <w:rFonts w:ascii="Times New Roman" w:hAnsi="Times New Roman" w:cs="Times New Roman"/>
          <w:sz w:val="24"/>
          <w:szCs w:val="24"/>
        </w:rPr>
        <w:t xml:space="preserve">companies, </w:t>
      </w:r>
      <w:r w:rsidR="00424851">
        <w:rPr>
          <w:rFonts w:ascii="Times New Roman" w:hAnsi="Times New Roman" w:cs="Times New Roman"/>
          <w:sz w:val="24"/>
          <w:szCs w:val="24"/>
        </w:rPr>
        <w:t>regulators</w:t>
      </w:r>
      <w:r w:rsidR="006D27D1" w:rsidRPr="00C41DC4">
        <w:rPr>
          <w:rFonts w:ascii="Times New Roman" w:hAnsi="Times New Roman" w:cs="Times New Roman"/>
          <w:sz w:val="24"/>
          <w:szCs w:val="24"/>
        </w:rPr>
        <w:t xml:space="preserve">, and </w:t>
      </w:r>
      <w:r w:rsidR="00D7459D">
        <w:rPr>
          <w:rFonts w:ascii="Times New Roman" w:hAnsi="Times New Roman" w:cs="Times New Roman"/>
          <w:sz w:val="24"/>
          <w:szCs w:val="24"/>
        </w:rPr>
        <w:t>farming stakeholders</w:t>
      </w:r>
      <w:r w:rsidR="006D27D1" w:rsidRPr="00C41DC4">
        <w:rPr>
          <w:rFonts w:ascii="Times New Roman" w:hAnsi="Times New Roman" w:cs="Times New Roman"/>
          <w:sz w:val="24"/>
          <w:szCs w:val="24"/>
        </w:rPr>
        <w:t>. In th</w:t>
      </w:r>
      <w:r w:rsidR="00D7459D">
        <w:rPr>
          <w:rFonts w:ascii="Times New Roman" w:hAnsi="Times New Roman" w:cs="Times New Roman"/>
          <w:sz w:val="24"/>
          <w:szCs w:val="24"/>
        </w:rPr>
        <w:t>is</w:t>
      </w:r>
      <w:r w:rsidR="006D27D1" w:rsidRPr="00C41DC4">
        <w:rPr>
          <w:rFonts w:ascii="Times New Roman" w:hAnsi="Times New Roman" w:cs="Times New Roman"/>
          <w:sz w:val="24"/>
          <w:szCs w:val="24"/>
        </w:rPr>
        <w:t xml:space="preserve"> model, </w:t>
      </w:r>
      <w:r w:rsidR="002F1612">
        <w:rPr>
          <w:rFonts w:ascii="Times New Roman" w:hAnsi="Times New Roman" w:cs="Times New Roman"/>
          <w:sz w:val="24"/>
          <w:szCs w:val="24"/>
        </w:rPr>
        <w:t>t</w:t>
      </w:r>
      <w:r w:rsidR="006D27D1" w:rsidRPr="00C41DC4">
        <w:rPr>
          <w:rFonts w:ascii="Times New Roman" w:hAnsi="Times New Roman" w:cs="Times New Roman"/>
          <w:sz w:val="24"/>
          <w:szCs w:val="24"/>
        </w:rPr>
        <w:t xml:space="preserve">he household’s role in drought management is reactive to campaigns on the lead up to and during a period of drought or water supply shortfall (as drought is now commonly termed in </w:t>
      </w:r>
      <w:r w:rsidR="002F1612">
        <w:rPr>
          <w:rFonts w:ascii="Times New Roman" w:hAnsi="Times New Roman" w:cs="Times New Roman"/>
          <w:sz w:val="24"/>
          <w:szCs w:val="24"/>
        </w:rPr>
        <w:t>England</w:t>
      </w:r>
      <w:r w:rsidR="006D27D1" w:rsidRPr="00C41DC4">
        <w:rPr>
          <w:rFonts w:ascii="Times New Roman" w:hAnsi="Times New Roman" w:cs="Times New Roman"/>
          <w:sz w:val="24"/>
          <w:szCs w:val="24"/>
        </w:rPr>
        <w:t xml:space="preserve">) (Water UK, 2016). </w:t>
      </w:r>
    </w:p>
    <w:p w14:paraId="6959447D" w14:textId="13AB3267" w:rsidR="00E274D7" w:rsidRDefault="00D7459D" w:rsidP="00C41DC4">
      <w:pPr>
        <w:spacing w:line="480" w:lineRule="auto"/>
        <w:jc w:val="both"/>
        <w:rPr>
          <w:rFonts w:ascii="Times New Roman" w:hAnsi="Times New Roman" w:cs="Times New Roman"/>
          <w:sz w:val="24"/>
          <w:szCs w:val="24"/>
        </w:rPr>
      </w:pPr>
      <w:r>
        <w:rPr>
          <w:rFonts w:ascii="Times New Roman" w:hAnsi="Times New Roman" w:cs="Times New Roman"/>
          <w:sz w:val="24"/>
          <w:szCs w:val="24"/>
        </w:rPr>
        <w:t>Nonetheless, b</w:t>
      </w:r>
      <w:r w:rsidR="003748B4">
        <w:rPr>
          <w:rFonts w:ascii="Times New Roman" w:hAnsi="Times New Roman" w:cs="Times New Roman"/>
          <w:sz w:val="24"/>
          <w:szCs w:val="24"/>
        </w:rPr>
        <w:t xml:space="preserve">ottom-up </w:t>
      </w:r>
      <w:r w:rsidR="007D3060">
        <w:rPr>
          <w:rFonts w:ascii="Times New Roman" w:hAnsi="Times New Roman" w:cs="Times New Roman"/>
          <w:sz w:val="24"/>
          <w:szCs w:val="24"/>
        </w:rPr>
        <w:t>strategie</w:t>
      </w:r>
      <w:r w:rsidR="003748B4">
        <w:rPr>
          <w:rFonts w:ascii="Times New Roman" w:hAnsi="Times New Roman" w:cs="Times New Roman"/>
          <w:sz w:val="24"/>
          <w:szCs w:val="24"/>
        </w:rPr>
        <w:t>s such as demand management</w:t>
      </w:r>
      <w:r w:rsidR="00AF5AFE" w:rsidRPr="00C41DC4">
        <w:rPr>
          <w:rFonts w:ascii="Times New Roman" w:hAnsi="Times New Roman" w:cs="Times New Roman"/>
          <w:sz w:val="24"/>
          <w:szCs w:val="24"/>
        </w:rPr>
        <w:t xml:space="preserve"> </w:t>
      </w:r>
      <w:r w:rsidR="00514AF2">
        <w:rPr>
          <w:rFonts w:ascii="Times New Roman" w:hAnsi="Times New Roman" w:cs="Times New Roman"/>
          <w:sz w:val="24"/>
          <w:szCs w:val="24"/>
        </w:rPr>
        <w:t>are now</w:t>
      </w:r>
      <w:r w:rsidR="00EC4CBD">
        <w:rPr>
          <w:rFonts w:ascii="Times New Roman" w:hAnsi="Times New Roman" w:cs="Times New Roman"/>
          <w:sz w:val="24"/>
          <w:szCs w:val="24"/>
        </w:rPr>
        <w:t xml:space="preserve"> increasingly recognised as </w:t>
      </w:r>
      <w:r w:rsidR="008E6D76">
        <w:rPr>
          <w:rFonts w:ascii="Times New Roman" w:hAnsi="Times New Roman" w:cs="Times New Roman"/>
          <w:sz w:val="24"/>
          <w:szCs w:val="24"/>
        </w:rPr>
        <w:t xml:space="preserve">critical </w:t>
      </w:r>
      <w:r w:rsidR="008F219E">
        <w:rPr>
          <w:rFonts w:ascii="Times New Roman" w:hAnsi="Times New Roman" w:cs="Times New Roman"/>
          <w:sz w:val="24"/>
          <w:szCs w:val="24"/>
        </w:rPr>
        <w:t>to</w:t>
      </w:r>
      <w:r w:rsidR="00EC4CBD">
        <w:rPr>
          <w:rFonts w:ascii="Times New Roman" w:hAnsi="Times New Roman" w:cs="Times New Roman"/>
          <w:sz w:val="24"/>
          <w:szCs w:val="24"/>
        </w:rPr>
        <w:t xml:space="preserve"> resilience planning</w:t>
      </w:r>
      <w:r w:rsidR="00052816">
        <w:rPr>
          <w:rFonts w:ascii="Times New Roman" w:hAnsi="Times New Roman" w:cs="Times New Roman"/>
          <w:sz w:val="24"/>
          <w:szCs w:val="24"/>
        </w:rPr>
        <w:t xml:space="preserve"> alongside </w:t>
      </w:r>
      <w:r w:rsidR="00CC5043">
        <w:rPr>
          <w:rFonts w:ascii="Times New Roman" w:hAnsi="Times New Roman" w:cs="Times New Roman"/>
          <w:sz w:val="24"/>
          <w:szCs w:val="24"/>
        </w:rPr>
        <w:t xml:space="preserve">more traditional </w:t>
      </w:r>
      <w:r w:rsidR="00052816">
        <w:rPr>
          <w:rFonts w:ascii="Times New Roman" w:hAnsi="Times New Roman" w:cs="Times New Roman"/>
          <w:sz w:val="24"/>
          <w:szCs w:val="24"/>
        </w:rPr>
        <w:t xml:space="preserve">supply side </w:t>
      </w:r>
      <w:r w:rsidR="003E4B96">
        <w:rPr>
          <w:rFonts w:ascii="Times New Roman" w:hAnsi="Times New Roman" w:cs="Times New Roman"/>
          <w:sz w:val="24"/>
          <w:szCs w:val="24"/>
        </w:rPr>
        <w:t>management representing</w:t>
      </w:r>
      <w:r w:rsidR="008E6D76">
        <w:rPr>
          <w:rFonts w:ascii="Times New Roman" w:hAnsi="Times New Roman" w:cs="Times New Roman"/>
          <w:sz w:val="24"/>
          <w:szCs w:val="24"/>
        </w:rPr>
        <w:t xml:space="preserve"> a paradigm shift </w:t>
      </w:r>
      <w:r w:rsidR="00CC5043">
        <w:rPr>
          <w:rFonts w:ascii="Times New Roman" w:hAnsi="Times New Roman" w:cs="Times New Roman"/>
          <w:sz w:val="24"/>
          <w:szCs w:val="24"/>
        </w:rPr>
        <w:t>in English water services</w:t>
      </w:r>
      <w:r w:rsidR="009E661B">
        <w:rPr>
          <w:rFonts w:ascii="Times New Roman" w:hAnsi="Times New Roman" w:cs="Times New Roman"/>
          <w:sz w:val="24"/>
          <w:szCs w:val="24"/>
        </w:rPr>
        <w:t xml:space="preserve">. </w:t>
      </w:r>
      <w:r w:rsidR="00D86A42">
        <w:rPr>
          <w:rFonts w:ascii="Times New Roman" w:hAnsi="Times New Roman" w:cs="Times New Roman"/>
          <w:sz w:val="24"/>
          <w:szCs w:val="24"/>
        </w:rPr>
        <w:t xml:space="preserve">This paradigm shift has been driven by </w:t>
      </w:r>
      <w:r w:rsidR="00014461">
        <w:rPr>
          <w:rFonts w:ascii="Times New Roman" w:hAnsi="Times New Roman" w:cs="Times New Roman"/>
          <w:sz w:val="24"/>
          <w:szCs w:val="24"/>
        </w:rPr>
        <w:t xml:space="preserve">policy change in response to </w:t>
      </w:r>
      <w:r w:rsidR="00D86A42">
        <w:rPr>
          <w:rFonts w:ascii="Times New Roman" w:hAnsi="Times New Roman" w:cs="Times New Roman"/>
          <w:sz w:val="24"/>
          <w:szCs w:val="24"/>
        </w:rPr>
        <w:t>a combination of threats such as increasin</w:t>
      </w:r>
      <w:r w:rsidR="00014461">
        <w:rPr>
          <w:rFonts w:ascii="Times New Roman" w:hAnsi="Times New Roman" w:cs="Times New Roman"/>
          <w:sz w:val="24"/>
          <w:szCs w:val="24"/>
        </w:rPr>
        <w:t xml:space="preserve">g population growth, water demand, </w:t>
      </w:r>
      <w:r w:rsidR="00D86A42">
        <w:rPr>
          <w:rFonts w:ascii="Times New Roman" w:hAnsi="Times New Roman" w:cs="Times New Roman"/>
          <w:sz w:val="24"/>
          <w:szCs w:val="24"/>
        </w:rPr>
        <w:t xml:space="preserve">urbanisation, and climate change (Butler et al, 2017). </w:t>
      </w:r>
      <w:r w:rsidR="00E274D7">
        <w:rPr>
          <w:rFonts w:ascii="Times New Roman" w:hAnsi="Times New Roman" w:cs="Times New Roman"/>
          <w:sz w:val="24"/>
          <w:szCs w:val="24"/>
        </w:rPr>
        <w:t>Of all the threats, c</w:t>
      </w:r>
      <w:r w:rsidR="00014461">
        <w:rPr>
          <w:rFonts w:ascii="Times New Roman" w:hAnsi="Times New Roman" w:cs="Times New Roman"/>
          <w:sz w:val="24"/>
          <w:szCs w:val="24"/>
        </w:rPr>
        <w:t xml:space="preserve">limate change is expected to affect </w:t>
      </w:r>
      <w:r w:rsidR="00D86A42" w:rsidRPr="003E4B96">
        <w:rPr>
          <w:rFonts w:ascii="Times New Roman" w:hAnsi="Times New Roman" w:cs="Times New Roman"/>
          <w:sz w:val="24"/>
          <w:szCs w:val="24"/>
        </w:rPr>
        <w:t>the water cycle</w:t>
      </w:r>
      <w:r w:rsidR="00E274D7">
        <w:rPr>
          <w:rFonts w:ascii="Times New Roman" w:hAnsi="Times New Roman" w:cs="Times New Roman"/>
          <w:sz w:val="24"/>
          <w:szCs w:val="24"/>
        </w:rPr>
        <w:t xml:space="preserve"> which has implications for water supply</w:t>
      </w:r>
      <w:r w:rsidR="00D86A42" w:rsidRPr="003E4B96">
        <w:rPr>
          <w:rFonts w:ascii="Times New Roman" w:hAnsi="Times New Roman" w:cs="Times New Roman"/>
          <w:sz w:val="24"/>
          <w:szCs w:val="24"/>
        </w:rPr>
        <w:t>. Climat</w:t>
      </w:r>
      <w:r w:rsidR="00014461">
        <w:rPr>
          <w:rFonts w:ascii="Times New Roman" w:hAnsi="Times New Roman" w:cs="Times New Roman"/>
          <w:sz w:val="24"/>
          <w:szCs w:val="24"/>
        </w:rPr>
        <w:t xml:space="preserve">e models for England </w:t>
      </w:r>
      <w:r w:rsidR="00D86A42" w:rsidRPr="003E4B96">
        <w:rPr>
          <w:rFonts w:ascii="Times New Roman" w:hAnsi="Times New Roman" w:cs="Times New Roman"/>
          <w:sz w:val="24"/>
          <w:szCs w:val="24"/>
        </w:rPr>
        <w:t>show a general trend of hotter and drier summers as well as wetter winters, implying that more severe droughts and floods are to be expected (Watts et al, 201</w:t>
      </w:r>
      <w:r w:rsidR="00BF755C">
        <w:rPr>
          <w:rFonts w:ascii="Times New Roman" w:hAnsi="Times New Roman" w:cs="Times New Roman"/>
          <w:sz w:val="24"/>
          <w:szCs w:val="24"/>
        </w:rPr>
        <w:t>5</w:t>
      </w:r>
      <w:r w:rsidR="00D86A42" w:rsidRPr="003E4B96">
        <w:rPr>
          <w:rFonts w:ascii="Times New Roman" w:hAnsi="Times New Roman" w:cs="Times New Roman"/>
          <w:sz w:val="24"/>
          <w:szCs w:val="24"/>
        </w:rPr>
        <w:t xml:space="preserve">). </w:t>
      </w:r>
      <w:r w:rsidR="00E274D7" w:rsidRPr="00445628">
        <w:rPr>
          <w:rFonts w:ascii="Times New Roman" w:hAnsi="Times New Roman" w:cs="Times New Roman"/>
          <w:sz w:val="24"/>
          <w:szCs w:val="24"/>
        </w:rPr>
        <w:t>A shortage of water supply for domestic and other uses has been identified</w:t>
      </w:r>
      <w:r w:rsidR="00E274D7">
        <w:rPr>
          <w:rFonts w:ascii="Times New Roman" w:hAnsi="Times New Roman" w:cs="Times New Roman"/>
          <w:sz w:val="24"/>
          <w:szCs w:val="24"/>
        </w:rPr>
        <w:t xml:space="preserve"> by</w:t>
      </w:r>
      <w:r w:rsidR="00E274D7" w:rsidRPr="00445628">
        <w:rPr>
          <w:rFonts w:ascii="Times New Roman" w:hAnsi="Times New Roman" w:cs="Times New Roman"/>
          <w:sz w:val="24"/>
          <w:szCs w:val="24"/>
        </w:rPr>
        <w:t xml:space="preserve"> the UK climate change risk assessment as one of six priority areas that requires urgent action in medium </w:t>
      </w:r>
      <w:r w:rsidR="00E274D7">
        <w:rPr>
          <w:rFonts w:ascii="Times New Roman" w:hAnsi="Times New Roman" w:cs="Times New Roman"/>
          <w:sz w:val="24"/>
          <w:szCs w:val="24"/>
        </w:rPr>
        <w:t>to</w:t>
      </w:r>
      <w:r w:rsidR="00E274D7" w:rsidRPr="00445628">
        <w:rPr>
          <w:rFonts w:ascii="Times New Roman" w:hAnsi="Times New Roman" w:cs="Times New Roman"/>
          <w:sz w:val="24"/>
          <w:szCs w:val="24"/>
        </w:rPr>
        <w:t xml:space="preserve"> long-term futures </w:t>
      </w:r>
      <w:r w:rsidR="00E274D7">
        <w:rPr>
          <w:rFonts w:ascii="Times New Roman" w:hAnsi="Times New Roman" w:cs="Times New Roman"/>
          <w:sz w:val="24"/>
          <w:szCs w:val="24"/>
        </w:rPr>
        <w:t>(</w:t>
      </w:r>
      <w:r w:rsidR="001406C9">
        <w:rPr>
          <w:rFonts w:ascii="Times New Roman" w:hAnsi="Times New Roman" w:cs="Times New Roman"/>
          <w:sz w:val="24"/>
          <w:szCs w:val="24"/>
        </w:rPr>
        <w:t>HRM Government</w:t>
      </w:r>
      <w:r w:rsidR="00E274D7">
        <w:rPr>
          <w:rFonts w:ascii="Times New Roman" w:hAnsi="Times New Roman" w:cs="Times New Roman"/>
          <w:sz w:val="24"/>
          <w:szCs w:val="24"/>
        </w:rPr>
        <w:t>, 2017)</w:t>
      </w:r>
      <w:r w:rsidR="00E274D7" w:rsidRPr="00445628">
        <w:rPr>
          <w:rFonts w:ascii="Times New Roman" w:hAnsi="Times New Roman" w:cs="Times New Roman"/>
          <w:sz w:val="24"/>
          <w:szCs w:val="24"/>
        </w:rPr>
        <w:t xml:space="preserve">. </w:t>
      </w:r>
      <w:r w:rsidR="001406C9">
        <w:rPr>
          <w:rFonts w:ascii="Times New Roman" w:hAnsi="Times New Roman" w:cs="Times New Roman"/>
          <w:sz w:val="24"/>
          <w:szCs w:val="24"/>
        </w:rPr>
        <w:t>Dimensions of scale are important in meeting these challenges and addressing resilience (Medd and Chappells, 2007)</w:t>
      </w:r>
      <w:r w:rsidR="00E274D7">
        <w:rPr>
          <w:rFonts w:ascii="Times New Roman" w:hAnsi="Times New Roman" w:cs="Times New Roman"/>
          <w:sz w:val="24"/>
          <w:szCs w:val="24"/>
        </w:rPr>
        <w:t>.</w:t>
      </w:r>
    </w:p>
    <w:p w14:paraId="329E7D7D" w14:textId="2B46BEA0" w:rsidR="00700BA2" w:rsidRDefault="00004F31" w:rsidP="003E4B9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D</w:t>
      </w:r>
      <w:r w:rsidR="006739C6">
        <w:rPr>
          <w:rFonts w:ascii="Times New Roman" w:hAnsi="Times New Roman" w:cs="Times New Roman"/>
          <w:sz w:val="24"/>
          <w:szCs w:val="24"/>
        </w:rPr>
        <w:t>emand management</w:t>
      </w:r>
      <w:r w:rsidR="00860CCD">
        <w:rPr>
          <w:rFonts w:ascii="Times New Roman" w:hAnsi="Times New Roman" w:cs="Times New Roman"/>
          <w:sz w:val="24"/>
          <w:szCs w:val="24"/>
        </w:rPr>
        <w:t>,</w:t>
      </w:r>
      <w:r w:rsidR="006739C6">
        <w:rPr>
          <w:rFonts w:ascii="Times New Roman" w:hAnsi="Times New Roman" w:cs="Times New Roman"/>
          <w:sz w:val="24"/>
          <w:szCs w:val="24"/>
        </w:rPr>
        <w:t xml:space="preserve"> </w:t>
      </w:r>
      <w:r w:rsidR="00C846C9">
        <w:rPr>
          <w:rFonts w:ascii="Times New Roman" w:hAnsi="Times New Roman" w:cs="Times New Roman"/>
          <w:sz w:val="24"/>
          <w:szCs w:val="24"/>
        </w:rPr>
        <w:t>which involves the reduction or more efficient use of water</w:t>
      </w:r>
      <w:r w:rsidR="00860CCD">
        <w:rPr>
          <w:rFonts w:ascii="Times New Roman" w:hAnsi="Times New Roman" w:cs="Times New Roman"/>
          <w:sz w:val="24"/>
          <w:szCs w:val="24"/>
        </w:rPr>
        <w:t xml:space="preserve"> (Brooks, 2006), </w:t>
      </w:r>
      <w:r w:rsidR="006739C6">
        <w:rPr>
          <w:rFonts w:ascii="Times New Roman" w:hAnsi="Times New Roman" w:cs="Times New Roman"/>
          <w:sz w:val="24"/>
          <w:szCs w:val="24"/>
        </w:rPr>
        <w:t xml:space="preserve">is </w:t>
      </w:r>
      <w:r w:rsidR="00E274D7">
        <w:rPr>
          <w:rFonts w:ascii="Times New Roman" w:hAnsi="Times New Roman" w:cs="Times New Roman"/>
          <w:sz w:val="24"/>
          <w:szCs w:val="24"/>
        </w:rPr>
        <w:t xml:space="preserve">recognised as </w:t>
      </w:r>
      <w:r w:rsidR="00D93A5D">
        <w:rPr>
          <w:rFonts w:ascii="Times New Roman" w:hAnsi="Times New Roman" w:cs="Times New Roman"/>
          <w:sz w:val="24"/>
          <w:szCs w:val="24"/>
        </w:rPr>
        <w:t xml:space="preserve">a robust, low-regret </w:t>
      </w:r>
      <w:r w:rsidR="00E274D7">
        <w:rPr>
          <w:rFonts w:ascii="Times New Roman" w:hAnsi="Times New Roman" w:cs="Times New Roman"/>
          <w:sz w:val="24"/>
          <w:szCs w:val="24"/>
        </w:rPr>
        <w:t xml:space="preserve">action </w:t>
      </w:r>
      <w:r>
        <w:rPr>
          <w:rFonts w:ascii="Times New Roman" w:hAnsi="Times New Roman" w:cs="Times New Roman"/>
          <w:sz w:val="24"/>
          <w:szCs w:val="24"/>
        </w:rPr>
        <w:t xml:space="preserve">for </w:t>
      </w:r>
      <w:r w:rsidR="00E274D7">
        <w:rPr>
          <w:rFonts w:ascii="Times New Roman" w:hAnsi="Times New Roman" w:cs="Times New Roman"/>
          <w:sz w:val="24"/>
          <w:szCs w:val="24"/>
        </w:rPr>
        <w:t>household scale</w:t>
      </w:r>
      <w:r w:rsidR="007B5621">
        <w:rPr>
          <w:rFonts w:ascii="Times New Roman" w:hAnsi="Times New Roman" w:cs="Times New Roman"/>
          <w:sz w:val="24"/>
          <w:szCs w:val="24"/>
        </w:rPr>
        <w:t xml:space="preserve"> </w:t>
      </w:r>
      <w:r>
        <w:rPr>
          <w:rFonts w:ascii="Times New Roman" w:hAnsi="Times New Roman" w:cs="Times New Roman"/>
          <w:sz w:val="24"/>
          <w:szCs w:val="24"/>
        </w:rPr>
        <w:t xml:space="preserve">response to the climate challenge </w:t>
      </w:r>
      <w:r w:rsidR="007B5621">
        <w:rPr>
          <w:rFonts w:ascii="Times New Roman" w:hAnsi="Times New Roman" w:cs="Times New Roman"/>
          <w:sz w:val="24"/>
          <w:szCs w:val="24"/>
        </w:rPr>
        <w:t>(Browne et al</w:t>
      </w:r>
      <w:r w:rsidR="00C846C9">
        <w:rPr>
          <w:rFonts w:ascii="Times New Roman" w:hAnsi="Times New Roman" w:cs="Times New Roman"/>
          <w:sz w:val="24"/>
          <w:szCs w:val="24"/>
        </w:rPr>
        <w:t>,</w:t>
      </w:r>
      <w:r w:rsidR="007B5621">
        <w:rPr>
          <w:rFonts w:ascii="Times New Roman" w:hAnsi="Times New Roman" w:cs="Times New Roman"/>
          <w:sz w:val="24"/>
          <w:szCs w:val="24"/>
        </w:rPr>
        <w:t xml:space="preserve"> 201</w:t>
      </w:r>
      <w:r w:rsidR="00F16A7B">
        <w:rPr>
          <w:rFonts w:ascii="Times New Roman" w:hAnsi="Times New Roman" w:cs="Times New Roman"/>
          <w:sz w:val="24"/>
          <w:szCs w:val="24"/>
        </w:rPr>
        <w:t>2</w:t>
      </w:r>
      <w:r w:rsidR="007B5621">
        <w:rPr>
          <w:rFonts w:ascii="Times New Roman" w:hAnsi="Times New Roman" w:cs="Times New Roman"/>
          <w:sz w:val="24"/>
          <w:szCs w:val="24"/>
        </w:rPr>
        <w:t>)</w:t>
      </w:r>
      <w:r w:rsidR="00392B19">
        <w:rPr>
          <w:rFonts w:ascii="Times New Roman" w:hAnsi="Times New Roman" w:cs="Times New Roman"/>
          <w:sz w:val="24"/>
          <w:szCs w:val="24"/>
        </w:rPr>
        <w:t xml:space="preserve">. </w:t>
      </w:r>
      <w:r w:rsidR="00966360">
        <w:rPr>
          <w:rFonts w:ascii="Times New Roman" w:hAnsi="Times New Roman" w:cs="Times New Roman"/>
          <w:sz w:val="24"/>
          <w:szCs w:val="24"/>
        </w:rPr>
        <w:t xml:space="preserve">Demand management strategies may be based on price </w:t>
      </w:r>
      <w:r w:rsidR="00396C75">
        <w:rPr>
          <w:rFonts w:ascii="Times New Roman" w:hAnsi="Times New Roman" w:cs="Times New Roman"/>
          <w:sz w:val="24"/>
          <w:szCs w:val="24"/>
        </w:rPr>
        <w:t xml:space="preserve">(tariffs) </w:t>
      </w:r>
      <w:r w:rsidR="00966360">
        <w:rPr>
          <w:rFonts w:ascii="Times New Roman" w:hAnsi="Times New Roman" w:cs="Times New Roman"/>
          <w:sz w:val="24"/>
          <w:szCs w:val="24"/>
        </w:rPr>
        <w:t>and non-price approaches</w:t>
      </w:r>
      <w:r w:rsidR="00396C75">
        <w:rPr>
          <w:rFonts w:ascii="Times New Roman" w:hAnsi="Times New Roman" w:cs="Times New Roman"/>
          <w:sz w:val="24"/>
          <w:szCs w:val="24"/>
        </w:rPr>
        <w:t xml:space="preserve"> (e.g. adoption of water efficient technologies) or a combination of </w:t>
      </w:r>
      <w:r w:rsidR="00396C75">
        <w:rPr>
          <w:rFonts w:ascii="Times New Roman" w:hAnsi="Times New Roman" w:cs="Times New Roman"/>
          <w:sz w:val="24"/>
          <w:szCs w:val="24"/>
        </w:rPr>
        <w:lastRenderedPageBreak/>
        <w:t xml:space="preserve">both. </w:t>
      </w:r>
      <w:r w:rsidR="007B5621">
        <w:rPr>
          <w:rFonts w:ascii="Times New Roman" w:hAnsi="Times New Roman" w:cs="Times New Roman"/>
          <w:sz w:val="24"/>
          <w:szCs w:val="24"/>
        </w:rPr>
        <w:t>Research in demand management has largely focussed on demand forecasting (</w:t>
      </w:r>
      <w:r w:rsidR="00F16A7B">
        <w:rPr>
          <w:rFonts w:ascii="Times New Roman" w:hAnsi="Times New Roman" w:cs="Times New Roman"/>
          <w:sz w:val="24"/>
          <w:szCs w:val="24"/>
        </w:rPr>
        <w:t xml:space="preserve">e.g. Memon and Butler, 2006) where micro-components (e.g. </w:t>
      </w:r>
      <w:r w:rsidR="00121AC3">
        <w:rPr>
          <w:rFonts w:ascii="Times New Roman" w:hAnsi="Times New Roman" w:cs="Times New Roman"/>
          <w:sz w:val="24"/>
          <w:szCs w:val="24"/>
        </w:rPr>
        <w:t xml:space="preserve">volume per use, </w:t>
      </w:r>
      <w:r w:rsidR="00F16A7B">
        <w:rPr>
          <w:rFonts w:ascii="Times New Roman" w:hAnsi="Times New Roman" w:cs="Times New Roman"/>
          <w:sz w:val="24"/>
          <w:szCs w:val="24"/>
        </w:rPr>
        <w:t>frequency of use</w:t>
      </w:r>
      <w:r w:rsidR="00121AC3">
        <w:rPr>
          <w:rFonts w:ascii="Times New Roman" w:hAnsi="Times New Roman" w:cs="Times New Roman"/>
          <w:sz w:val="24"/>
          <w:szCs w:val="24"/>
        </w:rPr>
        <w:t>, etc.</w:t>
      </w:r>
      <w:r w:rsidR="00F16A7B">
        <w:rPr>
          <w:rFonts w:ascii="Times New Roman" w:hAnsi="Times New Roman" w:cs="Times New Roman"/>
          <w:sz w:val="24"/>
          <w:szCs w:val="24"/>
        </w:rPr>
        <w:t xml:space="preserve">) of demand are modelled to estimate demand patterns (Browne et al, 2012). </w:t>
      </w:r>
      <w:r w:rsidR="000E2BA0">
        <w:rPr>
          <w:rFonts w:ascii="Times New Roman" w:hAnsi="Times New Roman" w:cs="Times New Roman"/>
          <w:sz w:val="24"/>
          <w:szCs w:val="24"/>
        </w:rPr>
        <w:t>In tandem</w:t>
      </w:r>
      <w:r w:rsidR="00700BA2">
        <w:rPr>
          <w:rFonts w:ascii="Times New Roman" w:hAnsi="Times New Roman" w:cs="Times New Roman"/>
          <w:sz w:val="24"/>
          <w:szCs w:val="24"/>
        </w:rPr>
        <w:t xml:space="preserve"> to this</w:t>
      </w:r>
      <w:r w:rsidR="00E274D7">
        <w:rPr>
          <w:rFonts w:ascii="Times New Roman" w:hAnsi="Times New Roman" w:cs="Times New Roman"/>
          <w:sz w:val="24"/>
          <w:szCs w:val="24"/>
        </w:rPr>
        <w:t xml:space="preserve"> is a growing literature on </w:t>
      </w:r>
      <w:r w:rsidR="008B5843">
        <w:rPr>
          <w:rFonts w:ascii="Times New Roman" w:hAnsi="Times New Roman" w:cs="Times New Roman"/>
          <w:sz w:val="24"/>
          <w:szCs w:val="24"/>
        </w:rPr>
        <w:t xml:space="preserve">understanding </w:t>
      </w:r>
      <w:r w:rsidR="00E274D7">
        <w:rPr>
          <w:rFonts w:ascii="Times New Roman" w:hAnsi="Times New Roman" w:cs="Times New Roman"/>
          <w:sz w:val="24"/>
          <w:szCs w:val="24"/>
        </w:rPr>
        <w:t xml:space="preserve">the sociological </w:t>
      </w:r>
      <w:r w:rsidR="00CA0571">
        <w:rPr>
          <w:rFonts w:ascii="Times New Roman" w:hAnsi="Times New Roman" w:cs="Times New Roman"/>
          <w:sz w:val="24"/>
          <w:szCs w:val="24"/>
        </w:rPr>
        <w:t>and environmental aspects of water use at the household level</w:t>
      </w:r>
      <w:r w:rsidR="005F1D14">
        <w:rPr>
          <w:rFonts w:ascii="Times New Roman" w:hAnsi="Times New Roman" w:cs="Times New Roman"/>
          <w:sz w:val="24"/>
          <w:szCs w:val="24"/>
        </w:rPr>
        <w:t>.</w:t>
      </w:r>
      <w:r w:rsidR="00CA0571">
        <w:rPr>
          <w:rFonts w:ascii="Times New Roman" w:hAnsi="Times New Roman" w:cs="Times New Roman"/>
          <w:sz w:val="24"/>
          <w:szCs w:val="24"/>
        </w:rPr>
        <w:t xml:space="preserve"> </w:t>
      </w:r>
      <w:r w:rsidR="008B5843">
        <w:rPr>
          <w:rFonts w:ascii="Times New Roman" w:hAnsi="Times New Roman" w:cs="Times New Roman"/>
          <w:sz w:val="24"/>
          <w:szCs w:val="24"/>
        </w:rPr>
        <w:t xml:space="preserve">Variables typically include </w:t>
      </w:r>
      <w:r w:rsidR="001D21D3" w:rsidRPr="003E4B96">
        <w:rPr>
          <w:rFonts w:ascii="Times New Roman" w:hAnsi="Times New Roman" w:cs="Times New Roman"/>
          <w:sz w:val="24"/>
          <w:szCs w:val="24"/>
          <w:lang w:val="en-US"/>
        </w:rPr>
        <w:t>attitudinal factors (e.g. pro-environmental attitudes), beliefs, habits, personal capabilities (knowledge, social status) and contextual factors (</w:t>
      </w:r>
      <w:r w:rsidR="00700BA2" w:rsidRPr="003E4B96">
        <w:rPr>
          <w:rFonts w:ascii="Times New Roman" w:hAnsi="Times New Roman" w:cs="Times New Roman"/>
          <w:sz w:val="24"/>
          <w:szCs w:val="24"/>
          <w:lang w:val="en-US"/>
        </w:rPr>
        <w:t>e.g. household</w:t>
      </w:r>
      <w:r w:rsidR="001D21D3" w:rsidRPr="003E4B96">
        <w:rPr>
          <w:rFonts w:ascii="Times New Roman" w:hAnsi="Times New Roman" w:cs="Times New Roman"/>
          <w:sz w:val="24"/>
          <w:szCs w:val="24"/>
          <w:lang w:val="en-US"/>
        </w:rPr>
        <w:t xml:space="preserve"> composition, water pricing)</w:t>
      </w:r>
      <w:r w:rsidR="008B5843" w:rsidRPr="003E4B96">
        <w:rPr>
          <w:rFonts w:ascii="Times New Roman" w:hAnsi="Times New Roman" w:cs="Times New Roman"/>
          <w:sz w:val="24"/>
          <w:szCs w:val="24"/>
          <w:lang w:val="en-US"/>
        </w:rPr>
        <w:t xml:space="preserve"> </w:t>
      </w:r>
      <w:r w:rsidR="001D21D3" w:rsidRPr="003E4B96">
        <w:rPr>
          <w:rFonts w:ascii="Times New Roman" w:hAnsi="Times New Roman" w:cs="Times New Roman"/>
          <w:sz w:val="24"/>
          <w:szCs w:val="24"/>
          <w:lang w:val="en-US"/>
        </w:rPr>
        <w:t>(Russell and Fielding, 2010).</w:t>
      </w:r>
      <w:r w:rsidR="00700BA2" w:rsidRPr="003E4B96">
        <w:rPr>
          <w:rFonts w:ascii="Times New Roman" w:hAnsi="Times New Roman" w:cs="Times New Roman"/>
          <w:sz w:val="24"/>
          <w:szCs w:val="24"/>
          <w:lang w:val="en-US"/>
        </w:rPr>
        <w:t xml:space="preserve"> </w:t>
      </w:r>
      <w:r w:rsidR="00A2580C">
        <w:rPr>
          <w:rFonts w:ascii="Times New Roman" w:hAnsi="Times New Roman" w:cs="Times New Roman"/>
          <w:sz w:val="24"/>
          <w:szCs w:val="24"/>
        </w:rPr>
        <w:t xml:space="preserve">For </w:t>
      </w:r>
      <w:r w:rsidR="00F91954">
        <w:rPr>
          <w:rFonts w:ascii="Times New Roman" w:hAnsi="Times New Roman" w:cs="Times New Roman"/>
          <w:sz w:val="24"/>
          <w:szCs w:val="24"/>
        </w:rPr>
        <w:t>instance,</w:t>
      </w:r>
      <w:r w:rsidR="00DF2923">
        <w:rPr>
          <w:rFonts w:ascii="Times New Roman" w:hAnsi="Times New Roman" w:cs="Times New Roman"/>
          <w:sz w:val="24"/>
          <w:szCs w:val="24"/>
        </w:rPr>
        <w:t xml:space="preserve"> Allon and Sofoulis (2006)</w:t>
      </w:r>
      <w:r w:rsidR="009A1704">
        <w:rPr>
          <w:rFonts w:ascii="Times New Roman" w:hAnsi="Times New Roman" w:cs="Times New Roman"/>
          <w:sz w:val="24"/>
          <w:szCs w:val="24"/>
        </w:rPr>
        <w:t>, using social practice theory (Shove, 2012)</w:t>
      </w:r>
      <w:r w:rsidR="00DA6295">
        <w:rPr>
          <w:rFonts w:ascii="Times New Roman" w:hAnsi="Times New Roman" w:cs="Times New Roman"/>
          <w:sz w:val="24"/>
          <w:szCs w:val="24"/>
        </w:rPr>
        <w:t>,</w:t>
      </w:r>
      <w:r w:rsidR="009A1704">
        <w:rPr>
          <w:rFonts w:ascii="Times New Roman" w:hAnsi="Times New Roman" w:cs="Times New Roman"/>
          <w:sz w:val="24"/>
          <w:szCs w:val="24"/>
        </w:rPr>
        <w:t xml:space="preserve"> </w:t>
      </w:r>
      <w:r w:rsidR="00F91954">
        <w:rPr>
          <w:rFonts w:ascii="Times New Roman" w:hAnsi="Times New Roman" w:cs="Times New Roman"/>
          <w:sz w:val="24"/>
          <w:szCs w:val="24"/>
        </w:rPr>
        <w:t>propose</w:t>
      </w:r>
      <w:r w:rsidR="00A2580C">
        <w:rPr>
          <w:rFonts w:ascii="Times New Roman" w:hAnsi="Times New Roman" w:cs="Times New Roman"/>
          <w:sz w:val="24"/>
          <w:szCs w:val="24"/>
        </w:rPr>
        <w:t xml:space="preserve"> that </w:t>
      </w:r>
      <w:r w:rsidR="006205F4">
        <w:rPr>
          <w:rFonts w:ascii="Times New Roman" w:hAnsi="Times New Roman" w:cs="Times New Roman"/>
          <w:sz w:val="24"/>
          <w:szCs w:val="24"/>
        </w:rPr>
        <w:t xml:space="preserve">the social and cultural construction of norms and identities shape habits around water use and hence </w:t>
      </w:r>
      <w:r w:rsidR="00303157">
        <w:rPr>
          <w:rFonts w:ascii="Times New Roman" w:hAnsi="Times New Roman" w:cs="Times New Roman"/>
          <w:sz w:val="24"/>
          <w:szCs w:val="24"/>
        </w:rPr>
        <w:t>must</w:t>
      </w:r>
      <w:r w:rsidR="006205F4">
        <w:rPr>
          <w:rFonts w:ascii="Times New Roman" w:hAnsi="Times New Roman" w:cs="Times New Roman"/>
          <w:sz w:val="24"/>
          <w:szCs w:val="24"/>
        </w:rPr>
        <w:t xml:space="preserve"> be reframed </w:t>
      </w:r>
      <w:r w:rsidR="005F1D14">
        <w:rPr>
          <w:rFonts w:ascii="Times New Roman" w:hAnsi="Times New Roman" w:cs="Times New Roman"/>
          <w:sz w:val="24"/>
          <w:szCs w:val="24"/>
        </w:rPr>
        <w:t>to</w:t>
      </w:r>
      <w:r w:rsidR="006205F4">
        <w:rPr>
          <w:rFonts w:ascii="Times New Roman" w:hAnsi="Times New Roman" w:cs="Times New Roman"/>
          <w:sz w:val="24"/>
          <w:szCs w:val="24"/>
        </w:rPr>
        <w:t xml:space="preserve"> enable more sustainable use of water.</w:t>
      </w:r>
      <w:r w:rsidR="00B44B37">
        <w:rPr>
          <w:rFonts w:ascii="Times New Roman" w:hAnsi="Times New Roman" w:cs="Times New Roman"/>
          <w:sz w:val="24"/>
          <w:szCs w:val="24"/>
        </w:rPr>
        <w:t xml:space="preserve"> </w:t>
      </w:r>
      <w:r w:rsidR="005B6748">
        <w:rPr>
          <w:rFonts w:ascii="Times New Roman" w:hAnsi="Times New Roman" w:cs="Times New Roman"/>
          <w:sz w:val="24"/>
        </w:rPr>
        <w:t>Others found an association between environmental attitudes and intentions to conserve water (</w:t>
      </w:r>
      <w:r w:rsidR="005B6748">
        <w:rPr>
          <w:rFonts w:ascii="Times New Roman" w:hAnsi="Times New Roman" w:cs="Times New Roman"/>
          <w:sz w:val="24"/>
          <w:szCs w:val="24"/>
        </w:rPr>
        <w:t xml:space="preserve">Gilg and Barr, </w:t>
      </w:r>
      <w:r w:rsidR="00303157">
        <w:rPr>
          <w:rFonts w:ascii="Times New Roman" w:hAnsi="Times New Roman" w:cs="Times New Roman"/>
          <w:sz w:val="24"/>
          <w:szCs w:val="24"/>
        </w:rPr>
        <w:t xml:space="preserve">2006) </w:t>
      </w:r>
      <w:r w:rsidR="005B6748">
        <w:rPr>
          <w:rFonts w:ascii="Times New Roman" w:hAnsi="Times New Roman" w:cs="Times New Roman"/>
          <w:sz w:val="24"/>
          <w:szCs w:val="24"/>
        </w:rPr>
        <w:t xml:space="preserve">and reduced </w:t>
      </w:r>
      <w:r w:rsidR="007D694F">
        <w:rPr>
          <w:rFonts w:ascii="Times New Roman" w:hAnsi="Times New Roman" w:cs="Times New Roman"/>
          <w:sz w:val="24"/>
          <w:szCs w:val="24"/>
        </w:rPr>
        <w:t>water consumption</w:t>
      </w:r>
      <w:r w:rsidR="005B6748">
        <w:rPr>
          <w:rFonts w:ascii="Times New Roman" w:hAnsi="Times New Roman" w:cs="Times New Roman"/>
          <w:sz w:val="24"/>
          <w:szCs w:val="24"/>
        </w:rPr>
        <w:t xml:space="preserve"> (Willis et al, 2011)</w:t>
      </w:r>
      <w:r w:rsidR="007D694F">
        <w:rPr>
          <w:rFonts w:ascii="Times New Roman" w:hAnsi="Times New Roman" w:cs="Times New Roman"/>
          <w:sz w:val="24"/>
          <w:szCs w:val="24"/>
        </w:rPr>
        <w:t xml:space="preserve">. </w:t>
      </w:r>
    </w:p>
    <w:p w14:paraId="5DA098AD" w14:textId="17CECA48" w:rsidR="00D86A42" w:rsidRDefault="00CA0571" w:rsidP="003E4B9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research paradigms often </w:t>
      </w:r>
      <w:r w:rsidR="00004F31">
        <w:rPr>
          <w:rFonts w:ascii="Times New Roman" w:hAnsi="Times New Roman" w:cs="Times New Roman"/>
          <w:sz w:val="24"/>
          <w:szCs w:val="24"/>
        </w:rPr>
        <w:t xml:space="preserve">focus on water conservation behaviours in </w:t>
      </w:r>
      <w:r w:rsidR="00A2580C">
        <w:rPr>
          <w:rFonts w:ascii="Times New Roman" w:hAnsi="Times New Roman" w:cs="Times New Roman"/>
          <w:sz w:val="24"/>
          <w:szCs w:val="24"/>
        </w:rPr>
        <w:t>the context of environmental sustainability as opposed to building resilience</w:t>
      </w:r>
      <w:r w:rsidR="007D694F">
        <w:rPr>
          <w:rFonts w:ascii="Times New Roman" w:hAnsi="Times New Roman" w:cs="Times New Roman"/>
          <w:sz w:val="24"/>
          <w:szCs w:val="24"/>
        </w:rPr>
        <w:t xml:space="preserve"> to drought</w:t>
      </w:r>
      <w:r w:rsidR="00072730">
        <w:rPr>
          <w:rFonts w:ascii="Times New Roman" w:hAnsi="Times New Roman" w:cs="Times New Roman"/>
          <w:sz w:val="24"/>
          <w:szCs w:val="24"/>
        </w:rPr>
        <w:t>.</w:t>
      </w:r>
      <w:r w:rsidR="006E27B9">
        <w:rPr>
          <w:rFonts w:ascii="Times New Roman" w:hAnsi="Times New Roman" w:cs="Times New Roman"/>
          <w:sz w:val="24"/>
          <w:szCs w:val="24"/>
        </w:rPr>
        <w:t xml:space="preserve"> </w:t>
      </w:r>
      <w:r w:rsidR="00072730">
        <w:rPr>
          <w:rFonts w:ascii="Times New Roman" w:hAnsi="Times New Roman" w:cs="Times New Roman"/>
          <w:sz w:val="24"/>
          <w:szCs w:val="24"/>
        </w:rPr>
        <w:t xml:space="preserve">A drought focus </w:t>
      </w:r>
      <w:r w:rsidR="00932A07">
        <w:rPr>
          <w:rFonts w:ascii="Times New Roman" w:hAnsi="Times New Roman" w:cs="Times New Roman"/>
          <w:sz w:val="24"/>
          <w:szCs w:val="24"/>
        </w:rPr>
        <w:t xml:space="preserve">is imperative to the current research agenda </w:t>
      </w:r>
      <w:r w:rsidR="00072730">
        <w:rPr>
          <w:rFonts w:ascii="Times New Roman" w:hAnsi="Times New Roman" w:cs="Times New Roman"/>
          <w:sz w:val="24"/>
          <w:szCs w:val="24"/>
        </w:rPr>
        <w:t xml:space="preserve">which is </w:t>
      </w:r>
      <w:r w:rsidR="00932A07">
        <w:rPr>
          <w:rFonts w:ascii="Times New Roman" w:hAnsi="Times New Roman" w:cs="Times New Roman"/>
          <w:sz w:val="24"/>
          <w:szCs w:val="24"/>
        </w:rPr>
        <w:t xml:space="preserve">rooted </w:t>
      </w:r>
      <w:r w:rsidR="00072730">
        <w:rPr>
          <w:rFonts w:ascii="Times New Roman" w:hAnsi="Times New Roman" w:cs="Times New Roman"/>
          <w:sz w:val="24"/>
          <w:szCs w:val="24"/>
        </w:rPr>
        <w:t xml:space="preserve">more so </w:t>
      </w:r>
      <w:r w:rsidR="00932A07">
        <w:rPr>
          <w:rFonts w:ascii="Times New Roman" w:hAnsi="Times New Roman" w:cs="Times New Roman"/>
          <w:sz w:val="24"/>
          <w:szCs w:val="24"/>
        </w:rPr>
        <w:t xml:space="preserve">in </w:t>
      </w:r>
      <w:r w:rsidR="00072730">
        <w:rPr>
          <w:rFonts w:ascii="Times New Roman" w:hAnsi="Times New Roman" w:cs="Times New Roman"/>
          <w:sz w:val="24"/>
          <w:szCs w:val="24"/>
        </w:rPr>
        <w:t>resilience than sustainability</w:t>
      </w:r>
      <w:r w:rsidR="005B6748">
        <w:rPr>
          <w:rFonts w:ascii="Times New Roman" w:hAnsi="Times New Roman" w:cs="Times New Roman"/>
          <w:sz w:val="24"/>
          <w:szCs w:val="24"/>
        </w:rPr>
        <w:t xml:space="preserve">. </w:t>
      </w:r>
      <w:r w:rsidR="00991EB2" w:rsidRPr="003E4B96">
        <w:rPr>
          <w:rFonts w:ascii="Times New Roman" w:hAnsi="Times New Roman" w:cs="Times New Roman"/>
          <w:sz w:val="24"/>
          <w:szCs w:val="24"/>
        </w:rPr>
        <w:t xml:space="preserve">Aside from specifying the system state being considered (resilience of what), resilience </w:t>
      </w:r>
      <w:r w:rsidR="000F1010" w:rsidRPr="003E4B96">
        <w:rPr>
          <w:rFonts w:ascii="Times New Roman" w:hAnsi="Times New Roman" w:cs="Times New Roman"/>
          <w:sz w:val="24"/>
          <w:szCs w:val="24"/>
        </w:rPr>
        <w:t>studies must</w:t>
      </w:r>
      <w:r w:rsidR="00991EB2" w:rsidRPr="003E4B96">
        <w:rPr>
          <w:rFonts w:ascii="Times New Roman" w:hAnsi="Times New Roman" w:cs="Times New Roman"/>
          <w:sz w:val="24"/>
          <w:szCs w:val="24"/>
        </w:rPr>
        <w:t xml:space="preserve"> </w:t>
      </w:r>
      <w:r w:rsidR="000F1010" w:rsidRPr="003E4B96">
        <w:rPr>
          <w:rFonts w:ascii="Times New Roman" w:hAnsi="Times New Roman" w:cs="Times New Roman"/>
          <w:sz w:val="24"/>
          <w:szCs w:val="24"/>
        </w:rPr>
        <w:t>address a perturbation of interest (resilience to what) (Carpenter et al, 2001) in order to understand why protective processes are implemented or not implemented</w:t>
      </w:r>
      <w:r w:rsidR="00DA6295" w:rsidRPr="00700BA2">
        <w:rPr>
          <w:rFonts w:ascii="Times New Roman" w:hAnsi="Times New Roman" w:cs="Times New Roman"/>
          <w:sz w:val="24"/>
          <w:szCs w:val="24"/>
        </w:rPr>
        <w:t>.</w:t>
      </w:r>
      <w:r w:rsidR="00DA6295">
        <w:rPr>
          <w:rFonts w:ascii="Times New Roman" w:hAnsi="Times New Roman" w:cs="Times New Roman"/>
          <w:sz w:val="24"/>
          <w:szCs w:val="24"/>
        </w:rPr>
        <w:t xml:space="preserve"> </w:t>
      </w:r>
      <w:r w:rsidR="006C71F2">
        <w:rPr>
          <w:rFonts w:ascii="Times New Roman" w:hAnsi="Times New Roman" w:cs="Times New Roman"/>
          <w:sz w:val="24"/>
          <w:szCs w:val="24"/>
        </w:rPr>
        <w:t>Currently, t</w:t>
      </w:r>
      <w:r w:rsidR="005B6748">
        <w:rPr>
          <w:rFonts w:ascii="Times New Roman" w:hAnsi="Times New Roman" w:cs="Times New Roman"/>
          <w:sz w:val="24"/>
          <w:szCs w:val="24"/>
        </w:rPr>
        <w:t xml:space="preserve">here is </w:t>
      </w:r>
      <w:r w:rsidR="006C71F2">
        <w:rPr>
          <w:rFonts w:ascii="Times New Roman" w:hAnsi="Times New Roman" w:cs="Times New Roman"/>
          <w:sz w:val="24"/>
          <w:szCs w:val="24"/>
        </w:rPr>
        <w:t>limited</w:t>
      </w:r>
      <w:r w:rsidR="005B6748">
        <w:rPr>
          <w:rFonts w:ascii="Times New Roman" w:hAnsi="Times New Roman" w:cs="Times New Roman"/>
          <w:sz w:val="24"/>
          <w:szCs w:val="24"/>
        </w:rPr>
        <w:t xml:space="preserve"> research </w:t>
      </w:r>
      <w:r w:rsidR="006C71F2">
        <w:rPr>
          <w:rFonts w:ascii="Times New Roman" w:hAnsi="Times New Roman" w:cs="Times New Roman"/>
          <w:sz w:val="24"/>
          <w:szCs w:val="24"/>
        </w:rPr>
        <w:t>assessing household</w:t>
      </w:r>
      <w:r w:rsidR="005B6748">
        <w:rPr>
          <w:rFonts w:ascii="Times New Roman" w:hAnsi="Times New Roman" w:cs="Times New Roman"/>
          <w:sz w:val="24"/>
          <w:szCs w:val="24"/>
        </w:rPr>
        <w:t xml:space="preserve"> water demand</w:t>
      </w:r>
      <w:r w:rsidR="000F1010">
        <w:rPr>
          <w:rFonts w:ascii="Times New Roman" w:hAnsi="Times New Roman" w:cs="Times New Roman"/>
          <w:sz w:val="24"/>
          <w:szCs w:val="24"/>
        </w:rPr>
        <w:t xml:space="preserve"> or efficiency</w:t>
      </w:r>
      <w:r w:rsidR="005B6748">
        <w:rPr>
          <w:rFonts w:ascii="Times New Roman" w:hAnsi="Times New Roman" w:cs="Times New Roman"/>
          <w:sz w:val="24"/>
          <w:szCs w:val="24"/>
        </w:rPr>
        <w:t xml:space="preserve"> through a drought resilience lens. </w:t>
      </w:r>
      <w:r>
        <w:rPr>
          <w:rFonts w:ascii="Times New Roman" w:hAnsi="Times New Roman" w:cs="Times New Roman"/>
          <w:sz w:val="24"/>
          <w:szCs w:val="24"/>
        </w:rPr>
        <w:t>In addressing this gap, this research proposes that an</w:t>
      </w:r>
      <w:r w:rsidR="00465336">
        <w:rPr>
          <w:rFonts w:ascii="Times New Roman" w:hAnsi="Times New Roman" w:cs="Times New Roman"/>
          <w:sz w:val="24"/>
          <w:szCs w:val="24"/>
        </w:rPr>
        <w:t xml:space="preserve"> i</w:t>
      </w:r>
      <w:r w:rsidR="00424851">
        <w:rPr>
          <w:rFonts w:ascii="Times New Roman" w:hAnsi="Times New Roman" w:cs="Times New Roman"/>
          <w:sz w:val="24"/>
          <w:szCs w:val="24"/>
        </w:rPr>
        <w:t xml:space="preserve">n-depth understanding of the social-psychological variables underpinning people’s intentions to </w:t>
      </w:r>
      <w:r w:rsidR="00004F31">
        <w:rPr>
          <w:rFonts w:ascii="Times New Roman" w:hAnsi="Times New Roman" w:cs="Times New Roman"/>
          <w:sz w:val="24"/>
          <w:szCs w:val="24"/>
        </w:rPr>
        <w:t>respond to the threat of drought</w:t>
      </w:r>
      <w:r>
        <w:rPr>
          <w:rFonts w:ascii="Times New Roman" w:hAnsi="Times New Roman" w:cs="Times New Roman"/>
          <w:sz w:val="24"/>
          <w:szCs w:val="24"/>
        </w:rPr>
        <w:t xml:space="preserve"> is required</w:t>
      </w:r>
      <w:r w:rsidR="00465336">
        <w:rPr>
          <w:rFonts w:ascii="Times New Roman" w:hAnsi="Times New Roman" w:cs="Times New Roman"/>
          <w:sz w:val="24"/>
          <w:szCs w:val="24"/>
        </w:rPr>
        <w:t>. Such understanding</w:t>
      </w:r>
      <w:r w:rsidR="0076584C">
        <w:rPr>
          <w:rFonts w:ascii="Times New Roman" w:hAnsi="Times New Roman" w:cs="Times New Roman"/>
          <w:sz w:val="24"/>
          <w:szCs w:val="24"/>
        </w:rPr>
        <w:t xml:space="preserve"> </w:t>
      </w:r>
      <w:r w:rsidR="00424851">
        <w:rPr>
          <w:rFonts w:ascii="Times New Roman" w:hAnsi="Times New Roman" w:cs="Times New Roman"/>
          <w:sz w:val="24"/>
          <w:szCs w:val="24"/>
        </w:rPr>
        <w:t xml:space="preserve">is necessary </w:t>
      </w:r>
      <w:r w:rsidR="00392B19">
        <w:rPr>
          <w:rFonts w:ascii="Times New Roman" w:hAnsi="Times New Roman" w:cs="Times New Roman"/>
          <w:sz w:val="24"/>
          <w:szCs w:val="24"/>
        </w:rPr>
        <w:t>to</w:t>
      </w:r>
      <w:r w:rsidR="008A08FC">
        <w:rPr>
          <w:rFonts w:ascii="Times New Roman" w:hAnsi="Times New Roman" w:cs="Times New Roman"/>
          <w:sz w:val="24"/>
          <w:szCs w:val="24"/>
        </w:rPr>
        <w:t xml:space="preserve"> guide policy makers </w:t>
      </w:r>
      <w:r w:rsidR="005B6748">
        <w:rPr>
          <w:rFonts w:ascii="Times New Roman" w:hAnsi="Times New Roman" w:cs="Times New Roman"/>
          <w:sz w:val="24"/>
          <w:szCs w:val="24"/>
        </w:rPr>
        <w:t xml:space="preserve">and Water Companies </w:t>
      </w:r>
      <w:r w:rsidR="008A08FC">
        <w:rPr>
          <w:rFonts w:ascii="Times New Roman" w:hAnsi="Times New Roman" w:cs="Times New Roman"/>
          <w:sz w:val="24"/>
          <w:szCs w:val="24"/>
        </w:rPr>
        <w:t>in the development of effective strategies for future drought risk management</w:t>
      </w:r>
      <w:r w:rsidR="006739C6">
        <w:rPr>
          <w:rFonts w:ascii="Times New Roman" w:hAnsi="Times New Roman" w:cs="Times New Roman"/>
          <w:sz w:val="24"/>
          <w:szCs w:val="24"/>
        </w:rPr>
        <w:t xml:space="preserve">. </w:t>
      </w:r>
      <w:r w:rsidR="005F1D14">
        <w:rPr>
          <w:rFonts w:ascii="Times New Roman" w:hAnsi="Times New Roman" w:cs="Times New Roman"/>
          <w:sz w:val="24"/>
          <w:szCs w:val="24"/>
        </w:rPr>
        <w:t>Therefore, t</w:t>
      </w:r>
      <w:r w:rsidR="006739C6">
        <w:rPr>
          <w:rFonts w:ascii="Times New Roman" w:hAnsi="Times New Roman" w:cs="Times New Roman"/>
          <w:sz w:val="24"/>
          <w:szCs w:val="24"/>
        </w:rPr>
        <w:t>his research</w:t>
      </w:r>
      <w:r w:rsidR="008A0A79">
        <w:rPr>
          <w:rFonts w:ascii="Times New Roman" w:hAnsi="Times New Roman" w:cs="Times New Roman"/>
          <w:sz w:val="24"/>
          <w:szCs w:val="24"/>
        </w:rPr>
        <w:t xml:space="preserve"> </w:t>
      </w:r>
      <w:r w:rsidR="00465336">
        <w:rPr>
          <w:rFonts w:ascii="Times New Roman" w:hAnsi="Times New Roman" w:cs="Times New Roman"/>
          <w:sz w:val="24"/>
          <w:szCs w:val="24"/>
        </w:rPr>
        <w:t>explor</w:t>
      </w:r>
      <w:r w:rsidR="005F1D14">
        <w:rPr>
          <w:rFonts w:ascii="Times New Roman" w:hAnsi="Times New Roman" w:cs="Times New Roman"/>
          <w:sz w:val="24"/>
          <w:szCs w:val="24"/>
        </w:rPr>
        <w:t>es</w:t>
      </w:r>
      <w:r w:rsidR="00465336">
        <w:rPr>
          <w:rFonts w:ascii="Times New Roman" w:hAnsi="Times New Roman" w:cs="Times New Roman"/>
          <w:sz w:val="24"/>
          <w:szCs w:val="24"/>
        </w:rPr>
        <w:t xml:space="preserve"> </w:t>
      </w:r>
      <w:r w:rsidR="00392B19">
        <w:rPr>
          <w:rFonts w:ascii="Times New Roman" w:hAnsi="Times New Roman" w:cs="Times New Roman"/>
          <w:sz w:val="24"/>
          <w:szCs w:val="24"/>
        </w:rPr>
        <w:t xml:space="preserve">household perceptions of drought and </w:t>
      </w:r>
      <w:r w:rsidR="0076584C">
        <w:rPr>
          <w:rFonts w:ascii="Times New Roman" w:hAnsi="Times New Roman" w:cs="Times New Roman"/>
          <w:sz w:val="24"/>
          <w:szCs w:val="24"/>
        </w:rPr>
        <w:t xml:space="preserve">drought </w:t>
      </w:r>
      <w:r w:rsidR="0076584C">
        <w:rPr>
          <w:rFonts w:ascii="Times New Roman" w:hAnsi="Times New Roman" w:cs="Times New Roman"/>
          <w:sz w:val="24"/>
          <w:szCs w:val="24"/>
        </w:rPr>
        <w:lastRenderedPageBreak/>
        <w:t>coping</w:t>
      </w:r>
      <w:r w:rsidR="008A0A79">
        <w:rPr>
          <w:rFonts w:ascii="Times New Roman" w:hAnsi="Times New Roman" w:cs="Times New Roman"/>
          <w:sz w:val="24"/>
          <w:szCs w:val="24"/>
        </w:rPr>
        <w:t>,</w:t>
      </w:r>
      <w:r w:rsidR="00465336">
        <w:rPr>
          <w:rFonts w:ascii="Times New Roman" w:hAnsi="Times New Roman" w:cs="Times New Roman"/>
          <w:sz w:val="24"/>
          <w:szCs w:val="24"/>
        </w:rPr>
        <w:t xml:space="preserve"> </w:t>
      </w:r>
      <w:r w:rsidR="0076584C">
        <w:rPr>
          <w:rFonts w:ascii="Times New Roman" w:hAnsi="Times New Roman" w:cs="Times New Roman"/>
          <w:sz w:val="24"/>
          <w:szCs w:val="24"/>
        </w:rPr>
        <w:t>intentions to implement drought coping responses</w:t>
      </w:r>
      <w:r w:rsidR="006C71F2">
        <w:rPr>
          <w:rFonts w:ascii="Times New Roman" w:hAnsi="Times New Roman" w:cs="Times New Roman"/>
          <w:sz w:val="24"/>
          <w:szCs w:val="24"/>
        </w:rPr>
        <w:t>,</w:t>
      </w:r>
      <w:r w:rsidR="00465336">
        <w:rPr>
          <w:rFonts w:ascii="Times New Roman" w:hAnsi="Times New Roman" w:cs="Times New Roman"/>
          <w:sz w:val="24"/>
          <w:szCs w:val="24"/>
        </w:rPr>
        <w:t xml:space="preserve"> and the interactions of social-psychological variables in influencing coping decision-stages</w:t>
      </w:r>
      <w:r w:rsidR="00424851">
        <w:rPr>
          <w:rFonts w:ascii="Times New Roman" w:hAnsi="Times New Roman" w:cs="Times New Roman"/>
          <w:sz w:val="24"/>
          <w:szCs w:val="24"/>
        </w:rPr>
        <w:t>.</w:t>
      </w:r>
      <w:r w:rsidR="008A0A79">
        <w:rPr>
          <w:rFonts w:ascii="Times New Roman" w:hAnsi="Times New Roman" w:cs="Times New Roman"/>
          <w:sz w:val="24"/>
          <w:szCs w:val="24"/>
        </w:rPr>
        <w:t xml:space="preserve"> </w:t>
      </w:r>
    </w:p>
    <w:p w14:paraId="3F09C868" w14:textId="42B0B17B" w:rsidR="00BB034C" w:rsidRPr="00C41DC4" w:rsidRDefault="00F23C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remainder of this paper </w:t>
      </w:r>
      <w:r w:rsidR="006D27D1" w:rsidRPr="00C41DC4">
        <w:rPr>
          <w:rFonts w:ascii="Times New Roman" w:hAnsi="Times New Roman" w:cs="Times New Roman"/>
          <w:sz w:val="24"/>
          <w:szCs w:val="24"/>
        </w:rPr>
        <w:t xml:space="preserve">presents the theoretical frameworks </w:t>
      </w:r>
      <w:r>
        <w:rPr>
          <w:rFonts w:ascii="Times New Roman" w:hAnsi="Times New Roman" w:cs="Times New Roman"/>
          <w:sz w:val="24"/>
          <w:szCs w:val="24"/>
        </w:rPr>
        <w:t>for the research</w:t>
      </w:r>
      <w:r w:rsidR="00E52041">
        <w:rPr>
          <w:rFonts w:ascii="Times New Roman" w:hAnsi="Times New Roman" w:cs="Times New Roman"/>
          <w:sz w:val="24"/>
          <w:szCs w:val="24"/>
        </w:rPr>
        <w:t xml:space="preserve"> (2.0</w:t>
      </w:r>
      <w:r w:rsidR="003E4B96">
        <w:rPr>
          <w:rFonts w:ascii="Times New Roman" w:hAnsi="Times New Roman" w:cs="Times New Roman"/>
          <w:sz w:val="24"/>
          <w:szCs w:val="24"/>
        </w:rPr>
        <w:t>), selection</w:t>
      </w:r>
      <w:r w:rsidR="006D27D1" w:rsidRPr="00C41DC4">
        <w:rPr>
          <w:rFonts w:ascii="Times New Roman" w:hAnsi="Times New Roman" w:cs="Times New Roman"/>
          <w:sz w:val="24"/>
          <w:szCs w:val="24"/>
        </w:rPr>
        <w:t xml:space="preserve"> of the study areas</w:t>
      </w:r>
      <w:r w:rsidR="00E52041">
        <w:rPr>
          <w:rFonts w:ascii="Times New Roman" w:hAnsi="Times New Roman" w:cs="Times New Roman"/>
          <w:sz w:val="24"/>
          <w:szCs w:val="24"/>
        </w:rPr>
        <w:t xml:space="preserve"> (3.0),</w:t>
      </w:r>
      <w:r>
        <w:rPr>
          <w:rFonts w:ascii="Times New Roman" w:hAnsi="Times New Roman" w:cs="Times New Roman"/>
          <w:sz w:val="24"/>
          <w:szCs w:val="24"/>
        </w:rPr>
        <w:t xml:space="preserve"> methodology including</w:t>
      </w:r>
      <w:r w:rsidR="006D27D1" w:rsidRPr="00C41DC4">
        <w:rPr>
          <w:rFonts w:ascii="Times New Roman" w:hAnsi="Times New Roman" w:cs="Times New Roman"/>
          <w:sz w:val="24"/>
          <w:szCs w:val="24"/>
        </w:rPr>
        <w:t xml:space="preserve"> data collection and analysis</w:t>
      </w:r>
      <w:r w:rsidR="00866C2E">
        <w:rPr>
          <w:rFonts w:ascii="Times New Roman" w:hAnsi="Times New Roman" w:cs="Times New Roman"/>
          <w:sz w:val="24"/>
          <w:szCs w:val="24"/>
        </w:rPr>
        <w:t xml:space="preserve"> (4.0),</w:t>
      </w:r>
      <w:r>
        <w:rPr>
          <w:rFonts w:ascii="Times New Roman" w:hAnsi="Times New Roman" w:cs="Times New Roman"/>
          <w:sz w:val="24"/>
          <w:szCs w:val="24"/>
        </w:rPr>
        <w:t xml:space="preserve"> results highlighting</w:t>
      </w:r>
      <w:r w:rsidR="006D27D1" w:rsidRPr="00C41DC4">
        <w:rPr>
          <w:rFonts w:ascii="Times New Roman" w:hAnsi="Times New Roman" w:cs="Times New Roman"/>
          <w:sz w:val="24"/>
          <w:szCs w:val="24"/>
        </w:rPr>
        <w:t xml:space="preserve"> socio-demographic</w:t>
      </w:r>
      <w:r w:rsidR="005F1D14">
        <w:rPr>
          <w:rFonts w:ascii="Times New Roman" w:hAnsi="Times New Roman" w:cs="Times New Roman"/>
          <w:sz w:val="24"/>
          <w:szCs w:val="24"/>
        </w:rPr>
        <w:t>s</w:t>
      </w:r>
      <w:r w:rsidR="006D27D1" w:rsidRPr="00C41DC4">
        <w:rPr>
          <w:rFonts w:ascii="Times New Roman" w:hAnsi="Times New Roman" w:cs="Times New Roman"/>
          <w:sz w:val="24"/>
          <w:szCs w:val="24"/>
        </w:rPr>
        <w:t>, perceptions</w:t>
      </w:r>
      <w:r w:rsidR="00235612">
        <w:rPr>
          <w:rFonts w:ascii="Times New Roman" w:hAnsi="Times New Roman" w:cs="Times New Roman"/>
          <w:sz w:val="24"/>
          <w:szCs w:val="24"/>
        </w:rPr>
        <w:t>,</w:t>
      </w:r>
      <w:r w:rsidR="005B6748">
        <w:rPr>
          <w:rFonts w:ascii="Times New Roman" w:hAnsi="Times New Roman" w:cs="Times New Roman"/>
          <w:sz w:val="24"/>
          <w:szCs w:val="24"/>
        </w:rPr>
        <w:t xml:space="preserve"> coping behavioural intentions, and </w:t>
      </w:r>
      <w:r w:rsidR="006D27D1" w:rsidRPr="00C41DC4">
        <w:rPr>
          <w:rFonts w:ascii="Times New Roman" w:hAnsi="Times New Roman" w:cs="Times New Roman"/>
          <w:sz w:val="24"/>
          <w:szCs w:val="24"/>
        </w:rPr>
        <w:t>decision-stages of drought coping</w:t>
      </w:r>
      <w:r w:rsidR="00866C2E">
        <w:rPr>
          <w:rFonts w:ascii="Times New Roman" w:hAnsi="Times New Roman" w:cs="Times New Roman"/>
          <w:sz w:val="24"/>
          <w:szCs w:val="24"/>
        </w:rPr>
        <w:t xml:space="preserve"> (5.0), and </w:t>
      </w:r>
      <w:r w:rsidR="006D27D1" w:rsidRPr="00C41DC4">
        <w:rPr>
          <w:rFonts w:ascii="Times New Roman" w:hAnsi="Times New Roman" w:cs="Times New Roman"/>
          <w:sz w:val="24"/>
          <w:szCs w:val="24"/>
        </w:rPr>
        <w:t>discussion and conclusions</w:t>
      </w:r>
      <w:r w:rsidR="00866C2E">
        <w:rPr>
          <w:rFonts w:ascii="Times New Roman" w:hAnsi="Times New Roman" w:cs="Times New Roman"/>
          <w:sz w:val="24"/>
          <w:szCs w:val="24"/>
        </w:rPr>
        <w:t xml:space="preserve"> (6.0)</w:t>
      </w:r>
      <w:r>
        <w:rPr>
          <w:rFonts w:ascii="Times New Roman" w:hAnsi="Times New Roman" w:cs="Times New Roman"/>
          <w:sz w:val="24"/>
          <w:szCs w:val="24"/>
        </w:rPr>
        <w:t>.</w:t>
      </w:r>
      <w:r w:rsidR="006D27D1" w:rsidRPr="00C41DC4">
        <w:rPr>
          <w:rFonts w:ascii="Times New Roman" w:hAnsi="Times New Roman" w:cs="Times New Roman"/>
          <w:sz w:val="24"/>
          <w:szCs w:val="24"/>
        </w:rPr>
        <w:t xml:space="preserve"> </w:t>
      </w:r>
    </w:p>
    <w:p w14:paraId="37835EAF" w14:textId="6835AA25" w:rsidR="00BB034C" w:rsidRPr="00C41DC4" w:rsidRDefault="00CB6B03" w:rsidP="00C41DC4">
      <w:pPr>
        <w:spacing w:line="480" w:lineRule="auto"/>
        <w:jc w:val="both"/>
        <w:rPr>
          <w:rFonts w:ascii="Times New Roman" w:hAnsi="Times New Roman" w:cs="Times New Roman"/>
          <w:b/>
          <w:sz w:val="24"/>
          <w:szCs w:val="24"/>
        </w:rPr>
      </w:pPr>
      <w:bookmarkStart w:id="1" w:name="_gjdgxs" w:colFirst="0" w:colLast="0"/>
      <w:bookmarkEnd w:id="1"/>
      <w:r>
        <w:rPr>
          <w:rFonts w:ascii="Times New Roman" w:hAnsi="Times New Roman" w:cs="Times New Roman"/>
          <w:b/>
          <w:sz w:val="24"/>
          <w:szCs w:val="24"/>
        </w:rPr>
        <w:t>2.0</w:t>
      </w:r>
      <w:r w:rsidR="006D27D1" w:rsidRPr="00C41DC4">
        <w:rPr>
          <w:rFonts w:ascii="Times New Roman" w:hAnsi="Times New Roman" w:cs="Times New Roman"/>
          <w:b/>
          <w:sz w:val="24"/>
          <w:szCs w:val="24"/>
        </w:rPr>
        <w:t xml:space="preserve"> Theoretical </w:t>
      </w:r>
      <w:r>
        <w:rPr>
          <w:rFonts w:ascii="Times New Roman" w:hAnsi="Times New Roman" w:cs="Times New Roman"/>
          <w:b/>
          <w:sz w:val="24"/>
          <w:szCs w:val="24"/>
        </w:rPr>
        <w:t>context</w:t>
      </w:r>
    </w:p>
    <w:p w14:paraId="17F2D967" w14:textId="095DA903" w:rsidR="005833E9" w:rsidRPr="003E4B96" w:rsidRDefault="006D27D1">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With the water sector being increasingly threatened by conditions</w:t>
      </w:r>
      <w:r w:rsidR="001156B6" w:rsidRPr="00C41DC4">
        <w:rPr>
          <w:rFonts w:ascii="Times New Roman" w:hAnsi="Times New Roman" w:cs="Times New Roman"/>
          <w:sz w:val="24"/>
          <w:szCs w:val="24"/>
        </w:rPr>
        <w:t xml:space="preserve"> of climate change, urbanisation, increasing population growth and demand</w:t>
      </w:r>
      <w:r w:rsidRPr="00C41DC4">
        <w:rPr>
          <w:rFonts w:ascii="Times New Roman" w:hAnsi="Times New Roman" w:cs="Times New Roman"/>
          <w:sz w:val="24"/>
          <w:szCs w:val="24"/>
        </w:rPr>
        <w:t xml:space="preserve">, there is </w:t>
      </w:r>
      <w:r w:rsidR="00072730">
        <w:rPr>
          <w:rFonts w:ascii="Times New Roman" w:hAnsi="Times New Roman" w:cs="Times New Roman"/>
          <w:sz w:val="24"/>
          <w:szCs w:val="24"/>
        </w:rPr>
        <w:t>ongoing</w:t>
      </w:r>
      <w:r w:rsidR="00072730"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imperative to better understand the water user </w:t>
      </w:r>
      <w:r w:rsidR="0011780A">
        <w:rPr>
          <w:rFonts w:ascii="Times New Roman" w:hAnsi="Times New Roman" w:cs="Times New Roman"/>
          <w:sz w:val="24"/>
          <w:szCs w:val="24"/>
        </w:rPr>
        <w:t>so as to enhance household drought resilience</w:t>
      </w:r>
      <w:r w:rsidRPr="00C41DC4">
        <w:rPr>
          <w:rFonts w:ascii="Times New Roman" w:hAnsi="Times New Roman" w:cs="Times New Roman"/>
          <w:sz w:val="24"/>
          <w:szCs w:val="24"/>
        </w:rPr>
        <w:t xml:space="preserve">. </w:t>
      </w:r>
      <w:r w:rsidR="00BF3304">
        <w:rPr>
          <w:rFonts w:ascii="Times New Roman" w:hAnsi="Times New Roman" w:cs="Times New Roman"/>
          <w:sz w:val="24"/>
          <w:szCs w:val="24"/>
        </w:rPr>
        <w:t xml:space="preserve">Moreover, it is particularly important </w:t>
      </w:r>
      <w:r w:rsidR="0011780A">
        <w:rPr>
          <w:rFonts w:ascii="Times New Roman" w:hAnsi="Times New Roman" w:cs="Times New Roman"/>
          <w:sz w:val="24"/>
          <w:szCs w:val="24"/>
        </w:rPr>
        <w:t xml:space="preserve">from a policy perspective (national and water company) </w:t>
      </w:r>
      <w:r w:rsidR="00BF3304">
        <w:rPr>
          <w:rFonts w:ascii="Times New Roman" w:hAnsi="Times New Roman" w:cs="Times New Roman"/>
          <w:sz w:val="24"/>
          <w:szCs w:val="24"/>
        </w:rPr>
        <w:t>to understand</w:t>
      </w:r>
      <w:r w:rsidR="00332548">
        <w:rPr>
          <w:rFonts w:ascii="Times New Roman" w:hAnsi="Times New Roman" w:cs="Times New Roman"/>
          <w:sz w:val="24"/>
          <w:szCs w:val="24"/>
        </w:rPr>
        <w:t xml:space="preserve"> if and how the threat of drought influences the impleme</w:t>
      </w:r>
      <w:r w:rsidR="005833E9">
        <w:rPr>
          <w:rFonts w:ascii="Times New Roman" w:hAnsi="Times New Roman" w:cs="Times New Roman"/>
          <w:sz w:val="24"/>
          <w:szCs w:val="24"/>
        </w:rPr>
        <w:t>ntation of interventions</w:t>
      </w:r>
      <w:r w:rsidR="00507709">
        <w:rPr>
          <w:rFonts w:ascii="Times New Roman" w:hAnsi="Times New Roman" w:cs="Times New Roman"/>
          <w:sz w:val="24"/>
          <w:szCs w:val="24"/>
        </w:rPr>
        <w:t>.</w:t>
      </w:r>
      <w:r w:rsidR="00BF3304">
        <w:rPr>
          <w:rFonts w:ascii="Times New Roman" w:hAnsi="Times New Roman" w:cs="Times New Roman"/>
          <w:sz w:val="24"/>
          <w:szCs w:val="24"/>
        </w:rPr>
        <w:t xml:space="preserve"> Resilience interventions at the household level are </w:t>
      </w:r>
      <w:r w:rsidR="0098634F">
        <w:rPr>
          <w:rFonts w:ascii="Times New Roman" w:hAnsi="Times New Roman" w:cs="Times New Roman"/>
          <w:sz w:val="24"/>
          <w:szCs w:val="24"/>
        </w:rPr>
        <w:t>termed</w:t>
      </w:r>
      <w:r w:rsidR="00BF3304">
        <w:rPr>
          <w:rFonts w:ascii="Times New Roman" w:hAnsi="Times New Roman" w:cs="Times New Roman"/>
          <w:sz w:val="24"/>
          <w:szCs w:val="24"/>
        </w:rPr>
        <w:t xml:space="preserve"> as </w:t>
      </w:r>
      <w:r w:rsidR="006664FA">
        <w:rPr>
          <w:rFonts w:ascii="Times New Roman" w:hAnsi="Times New Roman" w:cs="Times New Roman"/>
          <w:sz w:val="24"/>
          <w:szCs w:val="24"/>
        </w:rPr>
        <w:t>‘</w:t>
      </w:r>
      <w:r w:rsidR="00BF3304">
        <w:rPr>
          <w:rFonts w:ascii="Times New Roman" w:hAnsi="Times New Roman" w:cs="Times New Roman"/>
          <w:sz w:val="24"/>
          <w:szCs w:val="24"/>
        </w:rPr>
        <w:t>coping</w:t>
      </w:r>
      <w:r w:rsidR="006664FA">
        <w:rPr>
          <w:rFonts w:ascii="Times New Roman" w:hAnsi="Times New Roman" w:cs="Times New Roman"/>
          <w:sz w:val="24"/>
          <w:szCs w:val="24"/>
        </w:rPr>
        <w:t>’</w:t>
      </w:r>
      <w:r w:rsidR="00BF3304">
        <w:rPr>
          <w:rFonts w:ascii="Times New Roman" w:hAnsi="Times New Roman" w:cs="Times New Roman"/>
          <w:sz w:val="24"/>
          <w:szCs w:val="24"/>
        </w:rPr>
        <w:t xml:space="preserve"> throughout this study and refer to </w:t>
      </w:r>
      <w:r w:rsidR="00FA1F46">
        <w:rPr>
          <w:rFonts w:ascii="Times New Roman" w:hAnsi="Times New Roman" w:cs="Times New Roman"/>
          <w:sz w:val="24"/>
          <w:szCs w:val="24"/>
        </w:rPr>
        <w:t xml:space="preserve">demand management </w:t>
      </w:r>
      <w:r w:rsidR="0011780A">
        <w:rPr>
          <w:rFonts w:ascii="Times New Roman" w:hAnsi="Times New Roman" w:cs="Times New Roman"/>
          <w:sz w:val="24"/>
          <w:szCs w:val="24"/>
        </w:rPr>
        <w:t xml:space="preserve">or water efficiency </w:t>
      </w:r>
      <w:r w:rsidR="00FA1F46">
        <w:rPr>
          <w:rFonts w:ascii="Times New Roman" w:hAnsi="Times New Roman" w:cs="Times New Roman"/>
          <w:sz w:val="24"/>
          <w:szCs w:val="24"/>
        </w:rPr>
        <w:t xml:space="preserve">strategies </w:t>
      </w:r>
      <w:r w:rsidR="0004204F">
        <w:rPr>
          <w:rFonts w:ascii="Times New Roman" w:hAnsi="Times New Roman" w:cs="Times New Roman"/>
          <w:sz w:val="24"/>
          <w:szCs w:val="24"/>
        </w:rPr>
        <w:t xml:space="preserve">used to </w:t>
      </w:r>
      <w:r w:rsidR="0011780A">
        <w:rPr>
          <w:rFonts w:ascii="Times New Roman" w:hAnsi="Times New Roman" w:cs="Times New Roman"/>
          <w:sz w:val="24"/>
          <w:szCs w:val="24"/>
        </w:rPr>
        <w:t xml:space="preserve">counter or </w:t>
      </w:r>
      <w:r w:rsidR="0004204F">
        <w:rPr>
          <w:rFonts w:ascii="Times New Roman" w:hAnsi="Times New Roman" w:cs="Times New Roman"/>
          <w:sz w:val="24"/>
          <w:szCs w:val="24"/>
        </w:rPr>
        <w:t>minimise adverse consequences of</w:t>
      </w:r>
      <w:r w:rsidR="00BF3304">
        <w:rPr>
          <w:rFonts w:ascii="Times New Roman" w:hAnsi="Times New Roman" w:cs="Times New Roman"/>
          <w:sz w:val="24"/>
          <w:szCs w:val="24"/>
        </w:rPr>
        <w:t xml:space="preserve"> drought. </w:t>
      </w:r>
      <w:r w:rsidR="00332548">
        <w:rPr>
          <w:rFonts w:ascii="Times New Roman" w:hAnsi="Times New Roman" w:cs="Times New Roman"/>
          <w:sz w:val="24"/>
          <w:szCs w:val="24"/>
        </w:rPr>
        <w:t>Whilst s</w:t>
      </w:r>
      <w:r w:rsidR="00BF3304">
        <w:rPr>
          <w:rFonts w:ascii="Times New Roman" w:hAnsi="Times New Roman" w:cs="Times New Roman"/>
          <w:sz w:val="24"/>
          <w:szCs w:val="24"/>
        </w:rPr>
        <w:t xml:space="preserve">tudies on household drought resilience are rare in the UK, </w:t>
      </w:r>
      <w:r w:rsidR="00332548">
        <w:rPr>
          <w:rFonts w:ascii="Times New Roman" w:hAnsi="Times New Roman" w:cs="Times New Roman"/>
          <w:sz w:val="24"/>
          <w:szCs w:val="24"/>
        </w:rPr>
        <w:t>more prevalent studies in Australia and the United States can be compared with the UK context</w:t>
      </w:r>
      <w:r w:rsidR="00BF3304">
        <w:rPr>
          <w:rFonts w:ascii="Times New Roman" w:hAnsi="Times New Roman" w:cs="Times New Roman"/>
          <w:sz w:val="24"/>
          <w:szCs w:val="24"/>
        </w:rPr>
        <w:t xml:space="preserve">. </w:t>
      </w:r>
      <w:r w:rsidR="0011780A" w:rsidRPr="003E4B96">
        <w:rPr>
          <w:rFonts w:ascii="Times New Roman" w:hAnsi="Times New Roman" w:cs="Times New Roman"/>
          <w:sz w:val="24"/>
          <w:szCs w:val="24"/>
        </w:rPr>
        <w:t>S</w:t>
      </w:r>
      <w:r w:rsidR="00700BA2" w:rsidRPr="003E4B96">
        <w:rPr>
          <w:rFonts w:ascii="Times New Roman" w:hAnsi="Times New Roman" w:cs="Times New Roman"/>
          <w:sz w:val="24"/>
          <w:szCs w:val="24"/>
        </w:rPr>
        <w:t xml:space="preserve">tudies such as those by Fielding et al (2012) and Mankad et al </w:t>
      </w:r>
      <w:r w:rsidR="0011780A" w:rsidRPr="003E4B96">
        <w:rPr>
          <w:rFonts w:ascii="Times New Roman" w:hAnsi="Times New Roman" w:cs="Times New Roman"/>
          <w:sz w:val="24"/>
          <w:szCs w:val="24"/>
        </w:rPr>
        <w:t xml:space="preserve">(2013) </w:t>
      </w:r>
      <w:r w:rsidR="00EE4C65" w:rsidRPr="003E4B96">
        <w:rPr>
          <w:rFonts w:ascii="Times New Roman" w:hAnsi="Times New Roman" w:cs="Times New Roman"/>
          <w:sz w:val="24"/>
          <w:szCs w:val="24"/>
        </w:rPr>
        <w:t xml:space="preserve">have used a </w:t>
      </w:r>
      <w:r w:rsidR="005833E9" w:rsidRPr="003E4B96">
        <w:rPr>
          <w:rFonts w:ascii="Times New Roman" w:hAnsi="Times New Roman" w:cs="Times New Roman"/>
          <w:sz w:val="24"/>
          <w:szCs w:val="24"/>
        </w:rPr>
        <w:t xml:space="preserve">psychological frame to </w:t>
      </w:r>
      <w:r w:rsidR="00952390" w:rsidRPr="003E4B96">
        <w:rPr>
          <w:rFonts w:ascii="Times New Roman" w:hAnsi="Times New Roman" w:cs="Times New Roman"/>
          <w:sz w:val="24"/>
          <w:szCs w:val="24"/>
        </w:rPr>
        <w:t>analyse</w:t>
      </w:r>
      <w:r w:rsidR="005833E9" w:rsidRPr="003E4B96">
        <w:rPr>
          <w:rFonts w:ascii="Times New Roman" w:hAnsi="Times New Roman" w:cs="Times New Roman"/>
          <w:sz w:val="24"/>
          <w:szCs w:val="24"/>
        </w:rPr>
        <w:t xml:space="preserve"> the relationship between drought and water </w:t>
      </w:r>
      <w:r w:rsidR="00952390" w:rsidRPr="003E4B96">
        <w:rPr>
          <w:rFonts w:ascii="Times New Roman" w:hAnsi="Times New Roman" w:cs="Times New Roman"/>
          <w:sz w:val="24"/>
          <w:szCs w:val="24"/>
        </w:rPr>
        <w:t>demand</w:t>
      </w:r>
      <w:r w:rsidR="00EE4C65" w:rsidRPr="003E4B96">
        <w:rPr>
          <w:rFonts w:ascii="Times New Roman" w:hAnsi="Times New Roman" w:cs="Times New Roman"/>
          <w:sz w:val="24"/>
          <w:szCs w:val="24"/>
        </w:rPr>
        <w:t xml:space="preserve">. </w:t>
      </w:r>
    </w:p>
    <w:p w14:paraId="7D71E452" w14:textId="76823F46" w:rsidR="00BB034C" w:rsidRPr="00C41DC4" w:rsidRDefault="00507709" w:rsidP="00C41D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Psychological frameworks such as </w:t>
      </w:r>
      <w:r w:rsidR="006D27D1" w:rsidRPr="00C41DC4">
        <w:rPr>
          <w:rFonts w:ascii="Times New Roman" w:hAnsi="Times New Roman" w:cs="Times New Roman"/>
          <w:sz w:val="24"/>
          <w:szCs w:val="24"/>
        </w:rPr>
        <w:t xml:space="preserve">Protection Motivation Theory (PMT) (Rogers, 1973) </w:t>
      </w:r>
      <w:r>
        <w:rPr>
          <w:rFonts w:ascii="Times New Roman" w:hAnsi="Times New Roman" w:cs="Times New Roman"/>
          <w:sz w:val="24"/>
          <w:szCs w:val="24"/>
        </w:rPr>
        <w:t xml:space="preserve">developed in health research have been </w:t>
      </w:r>
      <w:r w:rsidR="00952390">
        <w:rPr>
          <w:rFonts w:ascii="Times New Roman" w:hAnsi="Times New Roman" w:cs="Times New Roman"/>
          <w:sz w:val="24"/>
          <w:szCs w:val="24"/>
        </w:rPr>
        <w:t xml:space="preserve">widely </w:t>
      </w:r>
      <w:r>
        <w:rPr>
          <w:rFonts w:ascii="Times New Roman" w:hAnsi="Times New Roman" w:cs="Times New Roman"/>
          <w:sz w:val="24"/>
          <w:szCs w:val="24"/>
        </w:rPr>
        <w:t xml:space="preserve">applied </w:t>
      </w:r>
      <w:r w:rsidR="006D27D1" w:rsidRPr="00C41DC4">
        <w:rPr>
          <w:rFonts w:ascii="Times New Roman" w:hAnsi="Times New Roman" w:cs="Times New Roman"/>
          <w:sz w:val="24"/>
          <w:szCs w:val="24"/>
        </w:rPr>
        <w:t xml:space="preserve">to provide insights into household perceptions and intentions to cope with </w:t>
      </w:r>
      <w:r>
        <w:rPr>
          <w:rFonts w:ascii="Times New Roman" w:hAnsi="Times New Roman" w:cs="Times New Roman"/>
          <w:sz w:val="24"/>
          <w:szCs w:val="24"/>
        </w:rPr>
        <w:t xml:space="preserve">hazards such as </w:t>
      </w:r>
      <w:r w:rsidR="006D27D1" w:rsidRPr="00C41DC4">
        <w:rPr>
          <w:rFonts w:ascii="Times New Roman" w:hAnsi="Times New Roman" w:cs="Times New Roman"/>
          <w:sz w:val="24"/>
          <w:szCs w:val="24"/>
        </w:rPr>
        <w:t xml:space="preserve">drought. PMT </w:t>
      </w:r>
      <w:r w:rsidR="00A01D7C">
        <w:rPr>
          <w:rFonts w:ascii="Times New Roman" w:hAnsi="Times New Roman" w:cs="Times New Roman"/>
          <w:sz w:val="24"/>
          <w:szCs w:val="24"/>
        </w:rPr>
        <w:t xml:space="preserve">includes </w:t>
      </w:r>
      <w:r w:rsidR="00952390">
        <w:rPr>
          <w:rFonts w:ascii="Times New Roman" w:hAnsi="Times New Roman" w:cs="Times New Roman"/>
          <w:sz w:val="24"/>
          <w:szCs w:val="24"/>
        </w:rPr>
        <w:t>two constructs,</w:t>
      </w:r>
      <w:r w:rsidR="00A01D7C">
        <w:rPr>
          <w:rFonts w:ascii="Times New Roman" w:hAnsi="Times New Roman" w:cs="Times New Roman"/>
          <w:sz w:val="24"/>
          <w:szCs w:val="24"/>
        </w:rPr>
        <w:t xml:space="preserve"> </w:t>
      </w:r>
      <w:r w:rsidR="006D27D1" w:rsidRPr="00C41DC4">
        <w:rPr>
          <w:rFonts w:ascii="Times New Roman" w:hAnsi="Times New Roman" w:cs="Times New Roman"/>
          <w:sz w:val="24"/>
          <w:szCs w:val="24"/>
        </w:rPr>
        <w:t>threat appraisal and coping appraisal (Maddux and Rogers, 1983)</w:t>
      </w:r>
      <w:r w:rsidR="00A01D7C">
        <w:rPr>
          <w:rFonts w:ascii="Times New Roman" w:hAnsi="Times New Roman" w:cs="Times New Roman"/>
          <w:sz w:val="24"/>
          <w:szCs w:val="24"/>
        </w:rPr>
        <w:t xml:space="preserve"> which sets it apart from other psychological </w:t>
      </w:r>
      <w:r w:rsidR="00BF3304">
        <w:rPr>
          <w:rFonts w:ascii="Times New Roman" w:hAnsi="Times New Roman" w:cs="Times New Roman"/>
          <w:sz w:val="24"/>
          <w:szCs w:val="24"/>
        </w:rPr>
        <w:t xml:space="preserve">paradigms and makes its application appealing for this research juxtaposed </w:t>
      </w:r>
      <w:r w:rsidR="003E4B96">
        <w:rPr>
          <w:rFonts w:ascii="Times New Roman" w:hAnsi="Times New Roman" w:cs="Times New Roman"/>
          <w:sz w:val="24"/>
          <w:szCs w:val="24"/>
        </w:rPr>
        <w:t>in a</w:t>
      </w:r>
      <w:r w:rsidR="00952390">
        <w:rPr>
          <w:rFonts w:ascii="Times New Roman" w:hAnsi="Times New Roman" w:cs="Times New Roman"/>
          <w:sz w:val="24"/>
          <w:szCs w:val="24"/>
        </w:rPr>
        <w:t xml:space="preserve"> </w:t>
      </w:r>
      <w:r w:rsidR="00BF3304">
        <w:rPr>
          <w:rFonts w:ascii="Times New Roman" w:hAnsi="Times New Roman" w:cs="Times New Roman"/>
          <w:sz w:val="24"/>
          <w:szCs w:val="24"/>
        </w:rPr>
        <w:t>resilience setting.</w:t>
      </w:r>
      <w:r w:rsidR="006D27D1" w:rsidRPr="00C41DC4">
        <w:rPr>
          <w:rFonts w:ascii="Times New Roman" w:hAnsi="Times New Roman" w:cs="Times New Roman"/>
          <w:sz w:val="24"/>
          <w:szCs w:val="24"/>
        </w:rPr>
        <w:t xml:space="preserve"> Threat appraisal </w:t>
      </w:r>
      <w:r w:rsidR="00BD4E81">
        <w:rPr>
          <w:rFonts w:ascii="Times New Roman" w:hAnsi="Times New Roman" w:cs="Times New Roman"/>
          <w:sz w:val="24"/>
          <w:szCs w:val="24"/>
        </w:rPr>
        <w:t>evaluat</w:t>
      </w:r>
      <w:r w:rsidR="00952390">
        <w:rPr>
          <w:rFonts w:ascii="Times New Roman" w:hAnsi="Times New Roman" w:cs="Times New Roman"/>
          <w:sz w:val="24"/>
          <w:szCs w:val="24"/>
        </w:rPr>
        <w:t xml:space="preserve">es an individual’s </w:t>
      </w:r>
      <w:r w:rsidR="006D27D1" w:rsidRPr="00C41DC4">
        <w:rPr>
          <w:rFonts w:ascii="Times New Roman" w:hAnsi="Times New Roman" w:cs="Times New Roman"/>
          <w:sz w:val="24"/>
          <w:szCs w:val="24"/>
        </w:rPr>
        <w:t>perception</w:t>
      </w:r>
      <w:r w:rsidR="00CA6B8F">
        <w:rPr>
          <w:rFonts w:ascii="Times New Roman" w:hAnsi="Times New Roman" w:cs="Times New Roman"/>
          <w:sz w:val="24"/>
          <w:szCs w:val="24"/>
        </w:rPr>
        <w:t xml:space="preserve">s of </w:t>
      </w:r>
      <w:r w:rsidR="006D27D1" w:rsidRPr="00C41DC4">
        <w:rPr>
          <w:rFonts w:ascii="Times New Roman" w:hAnsi="Times New Roman" w:cs="Times New Roman"/>
          <w:sz w:val="24"/>
          <w:szCs w:val="24"/>
        </w:rPr>
        <w:t xml:space="preserve">the likelihood </w:t>
      </w:r>
      <w:r w:rsidR="00952390">
        <w:rPr>
          <w:rFonts w:ascii="Times New Roman" w:hAnsi="Times New Roman" w:cs="Times New Roman"/>
          <w:sz w:val="24"/>
          <w:szCs w:val="24"/>
        </w:rPr>
        <w:t>and</w:t>
      </w:r>
      <w:r w:rsidR="006D27D1" w:rsidRPr="00C41DC4">
        <w:rPr>
          <w:rFonts w:ascii="Times New Roman" w:hAnsi="Times New Roman" w:cs="Times New Roman"/>
          <w:sz w:val="24"/>
          <w:szCs w:val="24"/>
        </w:rPr>
        <w:t xml:space="preserve"> </w:t>
      </w:r>
      <w:r w:rsidR="006D27D1" w:rsidRPr="00C41DC4">
        <w:rPr>
          <w:rFonts w:ascii="Times New Roman" w:hAnsi="Times New Roman" w:cs="Times New Roman"/>
          <w:sz w:val="24"/>
          <w:szCs w:val="24"/>
        </w:rPr>
        <w:lastRenderedPageBreak/>
        <w:t xml:space="preserve">consequences of a threat. </w:t>
      </w:r>
      <w:r w:rsidR="00CA6B8F">
        <w:rPr>
          <w:rFonts w:ascii="Times New Roman" w:hAnsi="Times New Roman" w:cs="Times New Roman"/>
          <w:sz w:val="24"/>
          <w:szCs w:val="24"/>
        </w:rPr>
        <w:t>T</w:t>
      </w:r>
      <w:r w:rsidR="006D27D1" w:rsidRPr="00C41DC4">
        <w:rPr>
          <w:rFonts w:ascii="Times New Roman" w:hAnsi="Times New Roman" w:cs="Times New Roman"/>
          <w:sz w:val="24"/>
          <w:szCs w:val="24"/>
        </w:rPr>
        <w:t xml:space="preserve">he second construct, </w:t>
      </w:r>
      <w:r w:rsidR="00CA6B8F">
        <w:rPr>
          <w:rFonts w:ascii="Times New Roman" w:hAnsi="Times New Roman" w:cs="Times New Roman"/>
          <w:sz w:val="24"/>
          <w:szCs w:val="24"/>
        </w:rPr>
        <w:t xml:space="preserve">coping appraisal, </w:t>
      </w:r>
      <w:r w:rsidR="006D27D1" w:rsidRPr="00C41DC4">
        <w:rPr>
          <w:rFonts w:ascii="Times New Roman" w:hAnsi="Times New Roman" w:cs="Times New Roman"/>
          <w:sz w:val="24"/>
          <w:szCs w:val="24"/>
        </w:rPr>
        <w:t xml:space="preserve">evaluates perceived ability to cope with and avert harm </w:t>
      </w:r>
      <w:r w:rsidR="00F0373D" w:rsidRPr="00C41DC4">
        <w:rPr>
          <w:rFonts w:ascii="Times New Roman" w:hAnsi="Times New Roman" w:cs="Times New Roman"/>
          <w:sz w:val="24"/>
          <w:szCs w:val="24"/>
        </w:rPr>
        <w:t xml:space="preserve">from a threat in an effective </w:t>
      </w:r>
      <w:r w:rsidR="006D27D1" w:rsidRPr="00C41DC4">
        <w:rPr>
          <w:rFonts w:ascii="Times New Roman" w:hAnsi="Times New Roman" w:cs="Times New Roman"/>
          <w:sz w:val="24"/>
          <w:szCs w:val="24"/>
        </w:rPr>
        <w:t xml:space="preserve">way (Grothmann and Patt, 2005). </w:t>
      </w:r>
      <w:r w:rsidR="00BD4E81">
        <w:rPr>
          <w:rFonts w:ascii="Times New Roman" w:hAnsi="Times New Roman" w:cs="Times New Roman"/>
          <w:sz w:val="24"/>
          <w:szCs w:val="24"/>
        </w:rPr>
        <w:t xml:space="preserve">Research applying this framework often find that </w:t>
      </w:r>
      <w:r w:rsidR="00070E63">
        <w:rPr>
          <w:rFonts w:ascii="Times New Roman" w:hAnsi="Times New Roman" w:cs="Times New Roman"/>
          <w:sz w:val="24"/>
          <w:szCs w:val="24"/>
        </w:rPr>
        <w:t xml:space="preserve">the determinants of </w:t>
      </w:r>
      <w:r w:rsidR="00BD4E81">
        <w:rPr>
          <w:rFonts w:ascii="Times New Roman" w:hAnsi="Times New Roman" w:cs="Times New Roman"/>
          <w:sz w:val="24"/>
          <w:szCs w:val="24"/>
        </w:rPr>
        <w:t>a</w:t>
      </w:r>
      <w:r w:rsidR="006D27D1" w:rsidRPr="00C41DC4">
        <w:rPr>
          <w:rFonts w:ascii="Times New Roman" w:hAnsi="Times New Roman" w:cs="Times New Roman"/>
          <w:sz w:val="24"/>
          <w:szCs w:val="24"/>
        </w:rPr>
        <w:t>n individual</w:t>
      </w:r>
      <w:r w:rsidR="002F7652" w:rsidRPr="00C41DC4">
        <w:rPr>
          <w:rFonts w:ascii="Times New Roman" w:hAnsi="Times New Roman" w:cs="Times New Roman"/>
          <w:sz w:val="24"/>
          <w:szCs w:val="24"/>
        </w:rPr>
        <w:t>’</w:t>
      </w:r>
      <w:r w:rsidR="006D27D1" w:rsidRPr="00C41DC4">
        <w:rPr>
          <w:rFonts w:ascii="Times New Roman" w:hAnsi="Times New Roman" w:cs="Times New Roman"/>
          <w:sz w:val="24"/>
          <w:szCs w:val="24"/>
        </w:rPr>
        <w:t>s decision to implement a coping response is</w:t>
      </w:r>
      <w:r w:rsidR="00BD4E81">
        <w:rPr>
          <w:rFonts w:ascii="Times New Roman" w:hAnsi="Times New Roman" w:cs="Times New Roman"/>
          <w:sz w:val="24"/>
          <w:szCs w:val="24"/>
        </w:rPr>
        <w:t>,</w:t>
      </w:r>
      <w:r w:rsidR="006D27D1" w:rsidRPr="00C41DC4">
        <w:rPr>
          <w:rFonts w:ascii="Times New Roman" w:hAnsi="Times New Roman" w:cs="Times New Roman"/>
          <w:sz w:val="24"/>
          <w:szCs w:val="24"/>
        </w:rPr>
        <w:t xml:space="preserve"> </w:t>
      </w:r>
      <w:r w:rsidR="00BD4E81">
        <w:rPr>
          <w:rFonts w:ascii="Times New Roman" w:hAnsi="Times New Roman" w:cs="Times New Roman"/>
          <w:sz w:val="24"/>
          <w:szCs w:val="24"/>
        </w:rPr>
        <w:t>to some extent, related to</w:t>
      </w:r>
      <w:r w:rsidR="006D27D1" w:rsidRPr="00C41DC4">
        <w:rPr>
          <w:rFonts w:ascii="Times New Roman" w:hAnsi="Times New Roman" w:cs="Times New Roman"/>
          <w:sz w:val="24"/>
          <w:szCs w:val="24"/>
        </w:rPr>
        <w:t xml:space="preserve"> their perceptions of: 1) the probability and severity of the consequences of a threat; 2) the efficacy and cost of the coping response measure(s)</w:t>
      </w:r>
      <w:r w:rsidR="00070E63">
        <w:rPr>
          <w:rFonts w:ascii="Times New Roman" w:hAnsi="Times New Roman" w:cs="Times New Roman"/>
          <w:sz w:val="24"/>
          <w:szCs w:val="24"/>
        </w:rPr>
        <w:t>;</w:t>
      </w:r>
      <w:r w:rsidR="006D27D1" w:rsidRPr="00C41DC4">
        <w:rPr>
          <w:rFonts w:ascii="Times New Roman" w:hAnsi="Times New Roman" w:cs="Times New Roman"/>
          <w:sz w:val="24"/>
          <w:szCs w:val="24"/>
        </w:rPr>
        <w:t xml:space="preserve"> and 3) their capacity to implement the measure. </w:t>
      </w:r>
    </w:p>
    <w:p w14:paraId="657F596E" w14:textId="4CF04805" w:rsidR="00BB034C" w:rsidRDefault="00BD4E81" w:rsidP="00C41D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Whilst traditionally used in health research, </w:t>
      </w:r>
      <w:r w:rsidR="00254177">
        <w:rPr>
          <w:rFonts w:ascii="Times New Roman" w:hAnsi="Times New Roman" w:cs="Times New Roman"/>
          <w:sz w:val="24"/>
          <w:szCs w:val="24"/>
        </w:rPr>
        <w:t>PMT</w:t>
      </w:r>
      <w:r w:rsidR="00070E63" w:rsidRPr="00C41DC4">
        <w:rPr>
          <w:rFonts w:ascii="Times New Roman" w:hAnsi="Times New Roman" w:cs="Times New Roman"/>
          <w:sz w:val="24"/>
          <w:szCs w:val="24"/>
        </w:rPr>
        <w:t xml:space="preserve"> has </w:t>
      </w:r>
      <w:r w:rsidR="00254177">
        <w:rPr>
          <w:rFonts w:ascii="Times New Roman" w:hAnsi="Times New Roman" w:cs="Times New Roman"/>
          <w:sz w:val="24"/>
          <w:szCs w:val="24"/>
        </w:rPr>
        <w:t>become</w:t>
      </w:r>
      <w:r w:rsidR="00070E63" w:rsidRPr="00C41DC4">
        <w:rPr>
          <w:rFonts w:ascii="Times New Roman" w:hAnsi="Times New Roman" w:cs="Times New Roman"/>
          <w:sz w:val="24"/>
          <w:szCs w:val="24"/>
        </w:rPr>
        <w:t xml:space="preserve"> a functional tool </w:t>
      </w:r>
      <w:r w:rsidR="00254177">
        <w:rPr>
          <w:rFonts w:ascii="Times New Roman" w:hAnsi="Times New Roman" w:cs="Times New Roman"/>
          <w:sz w:val="24"/>
          <w:szCs w:val="24"/>
        </w:rPr>
        <w:t>for</w:t>
      </w:r>
      <w:r w:rsidR="00070E63" w:rsidRPr="00C41DC4">
        <w:rPr>
          <w:rFonts w:ascii="Times New Roman" w:hAnsi="Times New Roman" w:cs="Times New Roman"/>
          <w:sz w:val="24"/>
          <w:szCs w:val="24"/>
        </w:rPr>
        <w:t xml:space="preserve"> assessing human decision-making and behaviour under conditions of risk and uncertainty</w:t>
      </w:r>
      <w:r w:rsidR="00070E63">
        <w:rPr>
          <w:rFonts w:ascii="Times New Roman" w:hAnsi="Times New Roman" w:cs="Times New Roman"/>
          <w:sz w:val="24"/>
          <w:szCs w:val="24"/>
        </w:rPr>
        <w:t>.</w:t>
      </w:r>
      <w:r w:rsidR="00070E63" w:rsidRPr="00C41DC4" w:rsidDel="00BD4E81">
        <w:rPr>
          <w:rFonts w:ascii="Times New Roman" w:hAnsi="Times New Roman" w:cs="Times New Roman"/>
          <w:sz w:val="24"/>
          <w:szCs w:val="24"/>
        </w:rPr>
        <w:t xml:space="preserve"> </w:t>
      </w:r>
      <w:r w:rsidR="00070E63">
        <w:rPr>
          <w:rFonts w:ascii="Times New Roman" w:hAnsi="Times New Roman" w:cs="Times New Roman"/>
          <w:sz w:val="24"/>
          <w:szCs w:val="24"/>
        </w:rPr>
        <w:t xml:space="preserve">This is reflected by </w:t>
      </w:r>
      <w:r>
        <w:rPr>
          <w:rFonts w:ascii="Times New Roman" w:hAnsi="Times New Roman" w:cs="Times New Roman"/>
          <w:sz w:val="24"/>
          <w:szCs w:val="24"/>
        </w:rPr>
        <w:t>emerging c</w:t>
      </w:r>
      <w:r w:rsidRPr="00C41DC4">
        <w:rPr>
          <w:rFonts w:ascii="Times New Roman" w:hAnsi="Times New Roman" w:cs="Times New Roman"/>
          <w:sz w:val="24"/>
          <w:szCs w:val="24"/>
        </w:rPr>
        <w:t>ross</w:t>
      </w:r>
      <w:r w:rsidR="006D27D1" w:rsidRPr="00C41DC4">
        <w:rPr>
          <w:rFonts w:ascii="Times New Roman" w:hAnsi="Times New Roman" w:cs="Times New Roman"/>
          <w:sz w:val="24"/>
          <w:szCs w:val="24"/>
        </w:rPr>
        <w:t xml:space="preserve">-disciplinary application in areas such as climate change </w:t>
      </w:r>
      <w:r w:rsidR="009A69AB">
        <w:rPr>
          <w:rFonts w:ascii="Times New Roman" w:hAnsi="Times New Roman" w:cs="Times New Roman"/>
          <w:sz w:val="24"/>
          <w:szCs w:val="24"/>
        </w:rPr>
        <w:t>(</w:t>
      </w:r>
      <w:r w:rsidR="009A69AB" w:rsidRPr="003E4B96">
        <w:rPr>
          <w:rFonts w:ascii="Times New Roman" w:hAnsi="Times New Roman" w:cs="Times New Roman"/>
          <w:sz w:val="24"/>
          <w:szCs w:val="24"/>
          <w:lang w:val="en-US"/>
        </w:rPr>
        <w:t xml:space="preserve">Grothmann and </w:t>
      </w:r>
      <w:r w:rsidR="00070E63">
        <w:rPr>
          <w:rFonts w:ascii="Times New Roman" w:hAnsi="Times New Roman" w:cs="Times New Roman"/>
          <w:sz w:val="24"/>
          <w:szCs w:val="24"/>
          <w:lang w:val="en-US"/>
        </w:rPr>
        <w:t>Patt</w:t>
      </w:r>
      <w:r w:rsidR="009A69AB" w:rsidRPr="003E4B96">
        <w:rPr>
          <w:rFonts w:ascii="Times New Roman" w:hAnsi="Times New Roman" w:cs="Times New Roman"/>
          <w:sz w:val="24"/>
          <w:szCs w:val="24"/>
          <w:lang w:val="en-US"/>
        </w:rPr>
        <w:t>, 200</w:t>
      </w:r>
      <w:r w:rsidR="00070E63">
        <w:rPr>
          <w:rFonts w:ascii="Times New Roman" w:hAnsi="Times New Roman" w:cs="Times New Roman"/>
          <w:sz w:val="24"/>
          <w:szCs w:val="24"/>
          <w:lang w:val="en-US"/>
        </w:rPr>
        <w:t>5</w:t>
      </w:r>
      <w:r w:rsidR="009A69AB">
        <w:rPr>
          <w:rFonts w:ascii="Times New Roman" w:hAnsi="Times New Roman" w:cs="Times New Roman"/>
          <w:sz w:val="24"/>
          <w:szCs w:val="24"/>
          <w:lang w:val="en-US"/>
        </w:rPr>
        <w:t xml:space="preserve">) </w:t>
      </w:r>
      <w:r w:rsidR="006D27D1" w:rsidRPr="00C41DC4">
        <w:rPr>
          <w:rFonts w:ascii="Times New Roman" w:hAnsi="Times New Roman" w:cs="Times New Roman"/>
          <w:sz w:val="24"/>
          <w:szCs w:val="24"/>
        </w:rPr>
        <w:t xml:space="preserve">and water management </w:t>
      </w:r>
      <w:r>
        <w:rPr>
          <w:rFonts w:ascii="Times New Roman" w:hAnsi="Times New Roman" w:cs="Times New Roman"/>
          <w:sz w:val="24"/>
          <w:szCs w:val="24"/>
        </w:rPr>
        <w:t xml:space="preserve">including flooding </w:t>
      </w:r>
      <w:r w:rsidR="006D27D1" w:rsidRPr="00C41DC4">
        <w:rPr>
          <w:rFonts w:ascii="Times New Roman" w:hAnsi="Times New Roman" w:cs="Times New Roman"/>
          <w:sz w:val="24"/>
          <w:szCs w:val="24"/>
        </w:rPr>
        <w:t>(</w:t>
      </w:r>
      <w:r w:rsidR="001F2418" w:rsidRPr="003E4B96">
        <w:rPr>
          <w:rFonts w:ascii="Times New Roman" w:hAnsi="Times New Roman" w:cs="Times New Roman"/>
          <w:sz w:val="24"/>
          <w:szCs w:val="24"/>
          <w:lang w:val="en-US"/>
        </w:rPr>
        <w:t>Bubeck et al., 2013</w:t>
      </w:r>
      <w:r>
        <w:rPr>
          <w:rFonts w:ascii="Times New Roman" w:hAnsi="Times New Roman" w:cs="Times New Roman"/>
          <w:sz w:val="24"/>
          <w:szCs w:val="24"/>
          <w:lang w:val="en-US"/>
        </w:rPr>
        <w:t>) and drought (</w:t>
      </w:r>
      <w:r w:rsidR="00F0373D" w:rsidRPr="003E4B96">
        <w:rPr>
          <w:rFonts w:ascii="Times New Roman" w:hAnsi="Times New Roman" w:cs="Times New Roman"/>
          <w:sz w:val="24"/>
          <w:szCs w:val="24"/>
          <w:lang w:val="en-US"/>
        </w:rPr>
        <w:t>Mankad et al., 2013</w:t>
      </w:r>
      <w:r w:rsidR="006D27D1" w:rsidRPr="003E4B96">
        <w:rPr>
          <w:rFonts w:ascii="Times New Roman" w:hAnsi="Times New Roman" w:cs="Times New Roman"/>
          <w:sz w:val="24"/>
          <w:szCs w:val="24"/>
          <w:lang w:val="en-US"/>
        </w:rPr>
        <w:t xml:space="preserve">). </w:t>
      </w:r>
      <w:r w:rsidR="009A69AB">
        <w:rPr>
          <w:rFonts w:ascii="Times New Roman" w:hAnsi="Times New Roman" w:cs="Times New Roman"/>
          <w:sz w:val="24"/>
          <w:szCs w:val="24"/>
          <w:lang w:val="en-US"/>
        </w:rPr>
        <w:t xml:space="preserve">The </w:t>
      </w:r>
      <w:r w:rsidR="006D27D1" w:rsidRPr="00C41DC4">
        <w:rPr>
          <w:rFonts w:ascii="Times New Roman" w:hAnsi="Times New Roman" w:cs="Times New Roman"/>
          <w:sz w:val="24"/>
          <w:szCs w:val="24"/>
        </w:rPr>
        <w:t xml:space="preserve">PMT </w:t>
      </w:r>
      <w:r w:rsidR="009A69AB">
        <w:rPr>
          <w:rFonts w:ascii="Times New Roman" w:hAnsi="Times New Roman" w:cs="Times New Roman"/>
          <w:sz w:val="24"/>
          <w:szCs w:val="24"/>
        </w:rPr>
        <w:t>framing o</w:t>
      </w:r>
      <w:r w:rsidR="006D27D1" w:rsidRPr="00C41DC4">
        <w:rPr>
          <w:rFonts w:ascii="Times New Roman" w:hAnsi="Times New Roman" w:cs="Times New Roman"/>
          <w:sz w:val="24"/>
          <w:szCs w:val="24"/>
        </w:rPr>
        <w:t xml:space="preserve">f threats, consequences and coping, </w:t>
      </w:r>
      <w:r w:rsidR="009A69AB">
        <w:rPr>
          <w:rFonts w:ascii="Times New Roman" w:hAnsi="Times New Roman" w:cs="Times New Roman"/>
          <w:sz w:val="24"/>
          <w:szCs w:val="24"/>
        </w:rPr>
        <w:t>is most relevant</w:t>
      </w:r>
      <w:r w:rsidR="006D27D1" w:rsidRPr="00C41DC4">
        <w:rPr>
          <w:rFonts w:ascii="Times New Roman" w:hAnsi="Times New Roman" w:cs="Times New Roman"/>
          <w:sz w:val="24"/>
          <w:szCs w:val="24"/>
        </w:rPr>
        <w:t xml:space="preserve"> to the current research agenda on household drought resilience through coping and forms the basis on which a questionnaire survey was developed.</w:t>
      </w:r>
    </w:p>
    <w:p w14:paraId="22FEEB37" w14:textId="3907C87A" w:rsidR="00DB0F9C" w:rsidRDefault="00F43A55" w:rsidP="00C41DC4">
      <w:pPr>
        <w:spacing w:line="480" w:lineRule="auto"/>
        <w:jc w:val="both"/>
        <w:rPr>
          <w:rFonts w:ascii="Times New Roman" w:hAnsi="Times New Roman" w:cs="Times New Roman"/>
          <w:sz w:val="24"/>
        </w:rPr>
      </w:pPr>
      <w:r w:rsidRPr="00DB0F9C">
        <w:rPr>
          <w:rFonts w:ascii="Times New Roman" w:hAnsi="Times New Roman" w:cs="Times New Roman"/>
          <w:sz w:val="24"/>
          <w:szCs w:val="24"/>
        </w:rPr>
        <w:t xml:space="preserve">Additionally, socio-demographic variables </w:t>
      </w:r>
      <w:r w:rsidR="009B17E3" w:rsidRPr="00DB0F9C">
        <w:rPr>
          <w:rFonts w:ascii="Times New Roman" w:hAnsi="Times New Roman" w:cs="Times New Roman"/>
          <w:sz w:val="24"/>
          <w:szCs w:val="24"/>
        </w:rPr>
        <w:t>were</w:t>
      </w:r>
      <w:r w:rsidRPr="00DB0F9C">
        <w:rPr>
          <w:rFonts w:ascii="Times New Roman" w:hAnsi="Times New Roman" w:cs="Times New Roman"/>
          <w:sz w:val="24"/>
          <w:szCs w:val="24"/>
        </w:rPr>
        <w:t xml:space="preserve"> incorporated with PMT to frame a social-psychological setting. Socio-demographic </w:t>
      </w:r>
      <w:r w:rsidR="009B17E3" w:rsidRPr="003E4B96">
        <w:rPr>
          <w:rFonts w:ascii="Times New Roman" w:hAnsi="Times New Roman" w:cs="Times New Roman"/>
          <w:sz w:val="24"/>
          <w:szCs w:val="24"/>
          <w:lang w:val="en-US"/>
        </w:rPr>
        <w:t xml:space="preserve">factors such as income, age and gender, </w:t>
      </w:r>
      <w:r w:rsidRPr="00DB0F9C">
        <w:rPr>
          <w:rFonts w:ascii="Times New Roman" w:hAnsi="Times New Roman" w:cs="Times New Roman"/>
          <w:sz w:val="24"/>
          <w:szCs w:val="24"/>
        </w:rPr>
        <w:t>are often found to</w:t>
      </w:r>
      <w:r w:rsidR="009B17E3" w:rsidRPr="00DB0F9C">
        <w:rPr>
          <w:rFonts w:ascii="Times New Roman" w:hAnsi="Times New Roman" w:cs="Times New Roman"/>
          <w:sz w:val="24"/>
          <w:szCs w:val="24"/>
        </w:rPr>
        <w:t xml:space="preserve"> be linked to environmental as well as resilient behaviours. A general </w:t>
      </w:r>
      <w:r w:rsidR="00EA0CFB" w:rsidRPr="00DB0F9C">
        <w:rPr>
          <w:rFonts w:ascii="Times New Roman" w:hAnsi="Times New Roman" w:cs="Times New Roman"/>
          <w:sz w:val="24"/>
          <w:szCs w:val="24"/>
        </w:rPr>
        <w:t>conclusion</w:t>
      </w:r>
      <w:r w:rsidR="009B17E3" w:rsidRPr="00DB0F9C">
        <w:rPr>
          <w:rFonts w:ascii="Times New Roman" w:hAnsi="Times New Roman" w:cs="Times New Roman"/>
          <w:sz w:val="24"/>
          <w:szCs w:val="24"/>
        </w:rPr>
        <w:t xml:space="preserve"> is that </w:t>
      </w:r>
      <w:r w:rsidR="009B17E3" w:rsidRPr="003E4B96">
        <w:rPr>
          <w:rFonts w:ascii="Times New Roman" w:hAnsi="Times New Roman" w:cs="Times New Roman"/>
          <w:sz w:val="24"/>
          <w:szCs w:val="24"/>
          <w:lang w:val="en-US"/>
        </w:rPr>
        <w:t>the economically marginal and politically unempowered tend to have low coping capacity when exposed to a major threat</w:t>
      </w:r>
      <w:r w:rsidR="00E74132" w:rsidRPr="003E4B96">
        <w:rPr>
          <w:rFonts w:ascii="Times New Roman" w:hAnsi="Times New Roman" w:cs="Times New Roman"/>
          <w:sz w:val="24"/>
          <w:szCs w:val="24"/>
          <w:lang w:val="en-US"/>
        </w:rPr>
        <w:t xml:space="preserve"> or hazard</w:t>
      </w:r>
      <w:r w:rsidR="009B17E3" w:rsidRPr="003E4B96">
        <w:rPr>
          <w:rFonts w:ascii="Times New Roman" w:hAnsi="Times New Roman" w:cs="Times New Roman"/>
          <w:sz w:val="24"/>
          <w:szCs w:val="24"/>
          <w:lang w:val="en-US"/>
        </w:rPr>
        <w:t xml:space="preserve"> </w:t>
      </w:r>
      <w:r w:rsidR="00932330">
        <w:rPr>
          <w:rFonts w:ascii="Times New Roman" w:hAnsi="Times New Roman" w:cs="Times New Roman"/>
          <w:sz w:val="24"/>
          <w:szCs w:val="24"/>
          <w:lang w:val="en-US"/>
        </w:rPr>
        <w:t xml:space="preserve">and these variables are usually the basis of vulnerability studies </w:t>
      </w:r>
      <w:r w:rsidR="009B17E3" w:rsidRPr="003E4B96">
        <w:rPr>
          <w:rFonts w:ascii="Times New Roman" w:hAnsi="Times New Roman" w:cs="Times New Roman"/>
          <w:sz w:val="24"/>
          <w:szCs w:val="24"/>
          <w:lang w:val="en-US"/>
        </w:rPr>
        <w:t>(Turner et al, 2010)</w:t>
      </w:r>
      <w:r w:rsidR="00E74132" w:rsidRPr="003E4B96">
        <w:rPr>
          <w:rFonts w:ascii="Times New Roman" w:hAnsi="Times New Roman" w:cs="Times New Roman"/>
          <w:sz w:val="24"/>
          <w:szCs w:val="24"/>
          <w:lang w:val="en-US"/>
        </w:rPr>
        <w:t>.</w:t>
      </w:r>
      <w:r w:rsidR="009B17E3" w:rsidRPr="003E4B96">
        <w:rPr>
          <w:rFonts w:ascii="Times New Roman" w:hAnsi="Times New Roman" w:cs="Times New Roman"/>
          <w:sz w:val="24"/>
          <w:szCs w:val="24"/>
          <w:lang w:val="en-US"/>
        </w:rPr>
        <w:t xml:space="preserve"> </w:t>
      </w:r>
      <w:r w:rsidR="00E74132" w:rsidRPr="003E4B96">
        <w:rPr>
          <w:rFonts w:ascii="Times New Roman" w:hAnsi="Times New Roman" w:cs="Times New Roman"/>
          <w:sz w:val="24"/>
          <w:szCs w:val="24"/>
          <w:lang w:val="en-US"/>
        </w:rPr>
        <w:t xml:space="preserve">As well as the </w:t>
      </w:r>
      <w:r w:rsidR="00E74132" w:rsidRPr="00DB0F9C">
        <w:rPr>
          <w:rFonts w:ascii="Times New Roman" w:hAnsi="Times New Roman" w:cs="Times New Roman"/>
          <w:sz w:val="24"/>
        </w:rPr>
        <w:t>cultural, behavioural and institutional aspects of water consumption</w:t>
      </w:r>
      <w:r w:rsidR="00E74132" w:rsidRPr="00DB0F9C">
        <w:rPr>
          <w:rFonts w:ascii="Times New Roman" w:hAnsi="Times New Roman" w:cs="Times New Roman"/>
          <w:sz w:val="24"/>
          <w:szCs w:val="24"/>
        </w:rPr>
        <w:t xml:space="preserve">, </w:t>
      </w:r>
      <w:r w:rsidRPr="00DB0F9C">
        <w:rPr>
          <w:rFonts w:ascii="Times New Roman" w:hAnsi="Times New Roman" w:cs="Times New Roman"/>
          <w:sz w:val="24"/>
          <w:szCs w:val="24"/>
        </w:rPr>
        <w:t xml:space="preserve">Randolph and Troy (2008) </w:t>
      </w:r>
      <w:r w:rsidR="00E74132" w:rsidRPr="00DB0F9C">
        <w:rPr>
          <w:rFonts w:ascii="Times New Roman" w:hAnsi="Times New Roman" w:cs="Times New Roman"/>
          <w:sz w:val="24"/>
        </w:rPr>
        <w:t xml:space="preserve">found </w:t>
      </w:r>
      <w:r w:rsidRPr="00DB0F9C">
        <w:rPr>
          <w:rFonts w:ascii="Times New Roman" w:hAnsi="Times New Roman" w:cs="Times New Roman"/>
          <w:sz w:val="24"/>
        </w:rPr>
        <w:t xml:space="preserve">that water conservation and demand </w:t>
      </w:r>
      <w:r w:rsidR="00E74132" w:rsidRPr="00DB0F9C">
        <w:rPr>
          <w:rFonts w:ascii="Times New Roman" w:hAnsi="Times New Roman" w:cs="Times New Roman"/>
          <w:sz w:val="24"/>
        </w:rPr>
        <w:t>were related to the</w:t>
      </w:r>
      <w:r w:rsidRPr="00DB0F9C">
        <w:rPr>
          <w:rFonts w:ascii="Times New Roman" w:hAnsi="Times New Roman" w:cs="Times New Roman"/>
          <w:sz w:val="24"/>
        </w:rPr>
        <w:t xml:space="preserve"> socio-demographic composition of households in different kinds of dwellings.</w:t>
      </w:r>
      <w:r w:rsidR="00DB0F9C">
        <w:rPr>
          <w:rFonts w:ascii="Times New Roman" w:hAnsi="Times New Roman" w:cs="Times New Roman"/>
          <w:sz w:val="24"/>
        </w:rPr>
        <w:t xml:space="preserve"> Similarly, Fielding et al (2012) found a clear relationship between some socio-demographic variables and household water use. </w:t>
      </w:r>
    </w:p>
    <w:p w14:paraId="43179B92" w14:textId="286674E2" w:rsidR="001A2512"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lastRenderedPageBreak/>
        <w:t xml:space="preserve">A second framework, Trans-theoretical model (TTM) (Prochaska et al, 1994), was </w:t>
      </w:r>
      <w:r w:rsidR="001D545F">
        <w:rPr>
          <w:rFonts w:ascii="Times New Roman" w:hAnsi="Times New Roman" w:cs="Times New Roman"/>
          <w:sz w:val="24"/>
          <w:szCs w:val="24"/>
        </w:rPr>
        <w:t>incorporated</w:t>
      </w:r>
      <w:r w:rsidR="001D545F"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as a basis for characterising typologies of household decision-stages due to its focus on coping. </w:t>
      </w:r>
      <w:r w:rsidR="00DB0F9C">
        <w:rPr>
          <w:rFonts w:ascii="Times New Roman" w:hAnsi="Times New Roman" w:cs="Times New Roman"/>
          <w:sz w:val="24"/>
          <w:szCs w:val="24"/>
        </w:rPr>
        <w:t>TTM</w:t>
      </w:r>
      <w:r w:rsidRPr="00C41DC4">
        <w:rPr>
          <w:rFonts w:ascii="Times New Roman" w:hAnsi="Times New Roman" w:cs="Times New Roman"/>
          <w:sz w:val="24"/>
          <w:szCs w:val="24"/>
        </w:rPr>
        <w:t xml:space="preserve"> framework of behaviour change can be used to track adjustments in behaviours over time and in developing interventions for the future as suggested by Pearce et al</w:t>
      </w:r>
      <w:r w:rsidR="001D545F">
        <w:rPr>
          <w:rFonts w:ascii="Times New Roman" w:hAnsi="Times New Roman" w:cs="Times New Roman"/>
          <w:sz w:val="24"/>
          <w:szCs w:val="24"/>
        </w:rPr>
        <w:t xml:space="preserve"> (</w:t>
      </w:r>
      <w:r w:rsidRPr="00C41DC4">
        <w:rPr>
          <w:rFonts w:ascii="Times New Roman" w:hAnsi="Times New Roman" w:cs="Times New Roman"/>
          <w:sz w:val="24"/>
          <w:szCs w:val="24"/>
        </w:rPr>
        <w:t>2013</w:t>
      </w:r>
      <w:r w:rsidR="001D545F">
        <w:rPr>
          <w:rFonts w:ascii="Times New Roman" w:hAnsi="Times New Roman" w:cs="Times New Roman"/>
          <w:sz w:val="24"/>
          <w:szCs w:val="24"/>
        </w:rPr>
        <w:t>)</w:t>
      </w:r>
      <w:r w:rsidRPr="00C41DC4">
        <w:rPr>
          <w:rFonts w:ascii="Times New Roman" w:hAnsi="Times New Roman" w:cs="Times New Roman"/>
          <w:sz w:val="24"/>
          <w:szCs w:val="24"/>
        </w:rPr>
        <w:t xml:space="preserve">. TTM construes change as a process involving progress through a series of six stages </w:t>
      </w:r>
      <w:r w:rsidR="003A4F45">
        <w:rPr>
          <w:rFonts w:ascii="Times New Roman" w:hAnsi="Times New Roman" w:cs="Times New Roman"/>
          <w:sz w:val="24"/>
          <w:szCs w:val="24"/>
        </w:rPr>
        <w:t>(</w:t>
      </w:r>
      <w:r w:rsidRPr="00C41DC4">
        <w:rPr>
          <w:rFonts w:ascii="Times New Roman" w:hAnsi="Times New Roman" w:cs="Times New Roman"/>
          <w:sz w:val="24"/>
          <w:szCs w:val="24"/>
        </w:rPr>
        <w:t>pre-contemplation, contemplation, preparation, action, maintenance, and termination</w:t>
      </w:r>
      <w:r w:rsidR="003A4F45">
        <w:rPr>
          <w:rFonts w:ascii="Times New Roman" w:hAnsi="Times New Roman" w:cs="Times New Roman"/>
          <w:sz w:val="24"/>
          <w:szCs w:val="24"/>
        </w:rPr>
        <w:t xml:space="preserve">) </w:t>
      </w:r>
      <w:r w:rsidR="003A4F45" w:rsidRPr="00C41DC4">
        <w:rPr>
          <w:rFonts w:ascii="Times New Roman" w:hAnsi="Times New Roman" w:cs="Times New Roman"/>
          <w:sz w:val="24"/>
          <w:szCs w:val="24"/>
        </w:rPr>
        <w:t xml:space="preserve">an individual </w:t>
      </w:r>
      <w:r w:rsidR="003A4F45">
        <w:rPr>
          <w:rFonts w:ascii="Times New Roman" w:hAnsi="Times New Roman" w:cs="Times New Roman"/>
          <w:sz w:val="24"/>
          <w:szCs w:val="24"/>
        </w:rPr>
        <w:t>may</w:t>
      </w:r>
      <w:r w:rsidR="003A4F45" w:rsidRPr="00C41DC4">
        <w:rPr>
          <w:rFonts w:ascii="Times New Roman" w:hAnsi="Times New Roman" w:cs="Times New Roman"/>
          <w:sz w:val="24"/>
          <w:szCs w:val="24"/>
        </w:rPr>
        <w:t xml:space="preserve"> face when exposed to a threat</w:t>
      </w:r>
      <w:r w:rsidRPr="00C41DC4">
        <w:rPr>
          <w:rFonts w:ascii="Times New Roman" w:hAnsi="Times New Roman" w:cs="Times New Roman"/>
          <w:sz w:val="24"/>
          <w:szCs w:val="24"/>
        </w:rPr>
        <w:t xml:space="preserve"> (Prochaska et al, 1994). It is expected that only the first three to four stages will be applicable where response to environmental threats is concerned. This is because the stages of maintenance and termination are concerned with cessation of unhealthy behaviour </w:t>
      </w:r>
      <w:r w:rsidR="001A2512">
        <w:rPr>
          <w:rFonts w:ascii="Times New Roman" w:hAnsi="Times New Roman" w:cs="Times New Roman"/>
          <w:sz w:val="24"/>
          <w:szCs w:val="24"/>
        </w:rPr>
        <w:t xml:space="preserve">such as smoking, </w:t>
      </w:r>
      <w:r w:rsidRPr="00C41DC4">
        <w:rPr>
          <w:rFonts w:ascii="Times New Roman" w:hAnsi="Times New Roman" w:cs="Times New Roman"/>
          <w:sz w:val="24"/>
          <w:szCs w:val="24"/>
        </w:rPr>
        <w:t xml:space="preserve">rather than response to a threat, potentially making them less applicable to this research. </w:t>
      </w:r>
    </w:p>
    <w:p w14:paraId="6F5C4707" w14:textId="76E07515"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In </w:t>
      </w:r>
      <w:r w:rsidR="001A2512">
        <w:rPr>
          <w:rFonts w:ascii="Times New Roman" w:hAnsi="Times New Roman" w:cs="Times New Roman"/>
          <w:sz w:val="24"/>
          <w:szCs w:val="24"/>
        </w:rPr>
        <w:t xml:space="preserve">the </w:t>
      </w:r>
      <w:r w:rsidR="009C4EFA">
        <w:rPr>
          <w:rFonts w:ascii="Times New Roman" w:hAnsi="Times New Roman" w:cs="Times New Roman"/>
          <w:sz w:val="24"/>
          <w:szCs w:val="24"/>
        </w:rPr>
        <w:t>threat-</w:t>
      </w:r>
      <w:r w:rsidR="001A2512">
        <w:rPr>
          <w:rFonts w:ascii="Times New Roman" w:hAnsi="Times New Roman" w:cs="Times New Roman"/>
          <w:sz w:val="24"/>
          <w:szCs w:val="24"/>
        </w:rPr>
        <w:t xml:space="preserve">consequence-coping framework in Fig 1, PMT and TTM have been combined as the underlying theoretical and analytical basis of this research. It shows that in </w:t>
      </w:r>
      <w:r w:rsidRPr="00C41DC4">
        <w:rPr>
          <w:rFonts w:ascii="Times New Roman" w:hAnsi="Times New Roman" w:cs="Times New Roman"/>
          <w:sz w:val="24"/>
          <w:szCs w:val="24"/>
        </w:rPr>
        <w:t xml:space="preserve">forming intentions, </w:t>
      </w:r>
      <w:r w:rsidR="001A2512">
        <w:rPr>
          <w:rFonts w:ascii="Times New Roman" w:hAnsi="Times New Roman" w:cs="Times New Roman"/>
          <w:sz w:val="24"/>
          <w:szCs w:val="24"/>
        </w:rPr>
        <w:t>individuals pass through different stages which moderate their decisions to implement coping measures. The spectrum of decision stages begins with a</w:t>
      </w:r>
      <w:r w:rsidRPr="00C41DC4">
        <w:rPr>
          <w:rFonts w:ascii="Times New Roman" w:hAnsi="Times New Roman" w:cs="Times New Roman"/>
          <w:sz w:val="24"/>
          <w:szCs w:val="24"/>
        </w:rPr>
        <w:t xml:space="preserve">n individual </w:t>
      </w:r>
      <w:r w:rsidR="009C4EFA">
        <w:rPr>
          <w:rFonts w:ascii="Times New Roman" w:hAnsi="Times New Roman" w:cs="Times New Roman"/>
          <w:sz w:val="24"/>
          <w:szCs w:val="24"/>
        </w:rPr>
        <w:t>who</w:t>
      </w:r>
      <w:r w:rsidR="009C4EFA" w:rsidRPr="00C41DC4">
        <w:rPr>
          <w:rFonts w:ascii="Times New Roman" w:hAnsi="Times New Roman" w:cs="Times New Roman"/>
          <w:sz w:val="24"/>
          <w:szCs w:val="24"/>
        </w:rPr>
        <w:t xml:space="preserve"> </w:t>
      </w:r>
      <w:r w:rsidRPr="00C41DC4">
        <w:rPr>
          <w:rFonts w:ascii="Times New Roman" w:hAnsi="Times New Roman" w:cs="Times New Roman"/>
          <w:sz w:val="24"/>
          <w:szCs w:val="24"/>
        </w:rPr>
        <w:t>respond</w:t>
      </w:r>
      <w:r w:rsidR="009C4EFA">
        <w:rPr>
          <w:rFonts w:ascii="Times New Roman" w:hAnsi="Times New Roman" w:cs="Times New Roman"/>
          <w:sz w:val="24"/>
          <w:szCs w:val="24"/>
        </w:rPr>
        <w:t>s to drought</w:t>
      </w:r>
      <w:r w:rsidRPr="00C41DC4">
        <w:rPr>
          <w:rFonts w:ascii="Times New Roman" w:hAnsi="Times New Roman" w:cs="Times New Roman"/>
          <w:sz w:val="24"/>
          <w:szCs w:val="24"/>
        </w:rPr>
        <w:t xml:space="preserve"> in a maladaptive way typified by denial and fatalism and </w:t>
      </w:r>
      <w:r w:rsidR="009C4EFA">
        <w:rPr>
          <w:rFonts w:ascii="Times New Roman" w:hAnsi="Times New Roman" w:cs="Times New Roman"/>
          <w:sz w:val="24"/>
          <w:szCs w:val="24"/>
        </w:rPr>
        <w:t>are</w:t>
      </w:r>
      <w:r w:rsidRPr="00C41DC4">
        <w:rPr>
          <w:rFonts w:ascii="Times New Roman" w:hAnsi="Times New Roman" w:cs="Times New Roman"/>
          <w:sz w:val="24"/>
          <w:szCs w:val="24"/>
        </w:rPr>
        <w:t xml:space="preserve"> viewed as </w:t>
      </w:r>
      <w:r w:rsidR="009C4EFA">
        <w:rPr>
          <w:rFonts w:ascii="Times New Roman" w:hAnsi="Times New Roman" w:cs="Times New Roman"/>
          <w:sz w:val="24"/>
          <w:szCs w:val="24"/>
        </w:rPr>
        <w:t>‘</w:t>
      </w:r>
      <w:r w:rsidRPr="00C41DC4">
        <w:rPr>
          <w:rFonts w:ascii="Times New Roman" w:hAnsi="Times New Roman" w:cs="Times New Roman"/>
          <w:sz w:val="24"/>
          <w:szCs w:val="24"/>
        </w:rPr>
        <w:t>pre-contemplative</w:t>
      </w:r>
      <w:r w:rsidR="009C4EFA">
        <w:rPr>
          <w:rFonts w:ascii="Times New Roman" w:hAnsi="Times New Roman" w:cs="Times New Roman"/>
          <w:sz w:val="24"/>
          <w:szCs w:val="24"/>
        </w:rPr>
        <w:t>’</w:t>
      </w:r>
      <w:r w:rsidRPr="00C41DC4">
        <w:rPr>
          <w:rFonts w:ascii="Times New Roman" w:hAnsi="Times New Roman" w:cs="Times New Roman"/>
          <w:sz w:val="24"/>
          <w:szCs w:val="24"/>
        </w:rPr>
        <w:t xml:space="preserve">. They may also, or later, form intentions to </w:t>
      </w:r>
      <w:r w:rsidR="003A4F45">
        <w:rPr>
          <w:rFonts w:ascii="Times New Roman" w:hAnsi="Times New Roman" w:cs="Times New Roman"/>
          <w:sz w:val="24"/>
          <w:szCs w:val="24"/>
        </w:rPr>
        <w:t>cope with</w:t>
      </w:r>
      <w:r w:rsidRPr="00C41DC4">
        <w:rPr>
          <w:rFonts w:ascii="Times New Roman" w:hAnsi="Times New Roman" w:cs="Times New Roman"/>
          <w:sz w:val="24"/>
          <w:szCs w:val="24"/>
        </w:rPr>
        <w:t xml:space="preserve"> the threat but may not actually implement intended responses illustrating a </w:t>
      </w:r>
      <w:r w:rsidR="009C4EFA">
        <w:rPr>
          <w:rFonts w:ascii="Times New Roman" w:hAnsi="Times New Roman" w:cs="Times New Roman"/>
          <w:sz w:val="24"/>
          <w:szCs w:val="24"/>
        </w:rPr>
        <w:t>‘</w:t>
      </w:r>
      <w:r w:rsidRPr="00C41DC4">
        <w:rPr>
          <w:rFonts w:ascii="Times New Roman" w:hAnsi="Times New Roman" w:cs="Times New Roman"/>
          <w:sz w:val="24"/>
          <w:szCs w:val="24"/>
        </w:rPr>
        <w:t>contemplative</w:t>
      </w:r>
      <w:r w:rsidR="009C4EFA">
        <w:rPr>
          <w:rFonts w:ascii="Times New Roman" w:hAnsi="Times New Roman" w:cs="Times New Roman"/>
          <w:sz w:val="24"/>
          <w:szCs w:val="24"/>
        </w:rPr>
        <w:t>’</w:t>
      </w:r>
      <w:r w:rsidRPr="00C41DC4">
        <w:rPr>
          <w:rFonts w:ascii="Times New Roman" w:hAnsi="Times New Roman" w:cs="Times New Roman"/>
          <w:sz w:val="24"/>
          <w:szCs w:val="24"/>
        </w:rPr>
        <w:t xml:space="preserve"> decision-stage typified by wishful-thinking and postponement. </w:t>
      </w:r>
      <w:r w:rsidR="009C4EFA">
        <w:rPr>
          <w:rFonts w:ascii="Times New Roman" w:hAnsi="Times New Roman" w:cs="Times New Roman"/>
          <w:sz w:val="24"/>
          <w:szCs w:val="24"/>
        </w:rPr>
        <w:t>At the other end of the spectrum are the ‘responsives’ or</w:t>
      </w:r>
      <w:r w:rsidRPr="00C41DC4">
        <w:rPr>
          <w:rFonts w:ascii="Times New Roman" w:hAnsi="Times New Roman" w:cs="Times New Roman"/>
          <w:sz w:val="24"/>
          <w:szCs w:val="24"/>
        </w:rPr>
        <w:t xml:space="preserve"> those who are already implementing </w:t>
      </w:r>
      <w:r w:rsidR="009C4EFA">
        <w:rPr>
          <w:rFonts w:ascii="Times New Roman" w:hAnsi="Times New Roman" w:cs="Times New Roman"/>
          <w:sz w:val="24"/>
          <w:szCs w:val="24"/>
        </w:rPr>
        <w:t>coping measures</w:t>
      </w:r>
      <w:r w:rsidRPr="00C41DC4">
        <w:rPr>
          <w:rFonts w:ascii="Times New Roman" w:hAnsi="Times New Roman" w:cs="Times New Roman"/>
          <w:sz w:val="24"/>
          <w:szCs w:val="24"/>
        </w:rPr>
        <w:t xml:space="preserve"> and combines action and preparedness from TTM. </w:t>
      </w:r>
    </w:p>
    <w:p w14:paraId="57D6FC36" w14:textId="77777777" w:rsidR="00315E97" w:rsidRPr="00C41DC4" w:rsidRDefault="00315E97" w:rsidP="00C41DC4">
      <w:pPr>
        <w:spacing w:line="480" w:lineRule="auto"/>
        <w:jc w:val="both"/>
        <w:rPr>
          <w:rFonts w:ascii="Times New Roman" w:hAnsi="Times New Roman" w:cs="Times New Roman"/>
          <w:b/>
          <w:sz w:val="24"/>
          <w:szCs w:val="24"/>
        </w:rPr>
      </w:pPr>
      <w:r w:rsidRPr="00C41DC4">
        <w:rPr>
          <w:rFonts w:ascii="Times New Roman" w:hAnsi="Times New Roman" w:cs="Times New Roman"/>
          <w:b/>
          <w:sz w:val="24"/>
          <w:szCs w:val="24"/>
        </w:rPr>
        <w:t>Fig. 1</w:t>
      </w:r>
    </w:p>
    <w:p w14:paraId="517FADF6" w14:textId="5B909742" w:rsidR="00BB034C"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Theoretical framework of the research (adapted from </w:t>
      </w:r>
      <w:r w:rsidR="004D7EC6" w:rsidRPr="00C41DC4">
        <w:rPr>
          <w:rFonts w:ascii="Times New Roman" w:hAnsi="Times New Roman" w:cs="Times New Roman"/>
          <w:sz w:val="24"/>
          <w:szCs w:val="24"/>
        </w:rPr>
        <w:t>Maddux and Rogers</w:t>
      </w:r>
      <w:r w:rsidR="002A5944" w:rsidRPr="00C41DC4">
        <w:rPr>
          <w:rFonts w:ascii="Times New Roman" w:hAnsi="Times New Roman" w:cs="Times New Roman"/>
          <w:sz w:val="24"/>
          <w:szCs w:val="24"/>
        </w:rPr>
        <w:t>, 1983</w:t>
      </w:r>
      <w:r w:rsidRPr="00C41DC4">
        <w:rPr>
          <w:rFonts w:ascii="Times New Roman" w:hAnsi="Times New Roman" w:cs="Times New Roman"/>
          <w:sz w:val="24"/>
          <w:szCs w:val="24"/>
        </w:rPr>
        <w:t xml:space="preserve"> and </w:t>
      </w:r>
      <w:r w:rsidR="004D7EC6" w:rsidRPr="00C41DC4">
        <w:rPr>
          <w:rFonts w:ascii="Times New Roman" w:hAnsi="Times New Roman" w:cs="Times New Roman"/>
          <w:sz w:val="24"/>
          <w:szCs w:val="24"/>
        </w:rPr>
        <w:t>Prochaska et al, 1994</w:t>
      </w:r>
      <w:r w:rsidR="00315E97" w:rsidRPr="00C41DC4">
        <w:rPr>
          <w:rFonts w:ascii="Times New Roman" w:hAnsi="Times New Roman" w:cs="Times New Roman"/>
          <w:sz w:val="24"/>
          <w:szCs w:val="24"/>
        </w:rPr>
        <w:t>)</w:t>
      </w:r>
    </w:p>
    <w:p w14:paraId="7ED12267" w14:textId="1BF89F44" w:rsidR="00CB6B03" w:rsidRPr="00C41DC4" w:rsidRDefault="00CB6B03" w:rsidP="00CB6B0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C41DC4">
        <w:rPr>
          <w:rFonts w:ascii="Times New Roman" w:hAnsi="Times New Roman" w:cs="Times New Roman"/>
          <w:b/>
          <w:sz w:val="24"/>
          <w:szCs w:val="24"/>
        </w:rPr>
        <w:t>.0 Methodology</w:t>
      </w:r>
    </w:p>
    <w:p w14:paraId="3314B298" w14:textId="53C4FD41"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6D27D1" w:rsidRPr="00C41DC4">
        <w:rPr>
          <w:rFonts w:ascii="Times New Roman" w:hAnsi="Times New Roman" w:cs="Times New Roman"/>
          <w:b/>
          <w:sz w:val="24"/>
          <w:szCs w:val="24"/>
        </w:rPr>
        <w:t>.</w:t>
      </w:r>
      <w:r>
        <w:rPr>
          <w:rFonts w:ascii="Times New Roman" w:hAnsi="Times New Roman" w:cs="Times New Roman"/>
          <w:b/>
          <w:sz w:val="24"/>
          <w:szCs w:val="24"/>
        </w:rPr>
        <w:t>1</w:t>
      </w:r>
      <w:r w:rsidR="006D27D1" w:rsidRPr="00C41DC4">
        <w:rPr>
          <w:rFonts w:ascii="Times New Roman" w:hAnsi="Times New Roman" w:cs="Times New Roman"/>
          <w:b/>
          <w:sz w:val="24"/>
          <w:szCs w:val="24"/>
        </w:rPr>
        <w:t xml:space="preserve"> Selection of study areas and sampling</w:t>
      </w:r>
    </w:p>
    <w:p w14:paraId="0716D302" w14:textId="4220A7E8" w:rsidR="009A69AB" w:rsidRDefault="001D545F">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focused on the South West of England although it is not an area associated with drought. I</w:t>
      </w:r>
      <w:r w:rsidR="00807760">
        <w:rPr>
          <w:rFonts w:ascii="Times New Roman" w:hAnsi="Times New Roman" w:cs="Times New Roman"/>
          <w:sz w:val="24"/>
          <w:szCs w:val="24"/>
        </w:rPr>
        <w:t xml:space="preserve">nstead </w:t>
      </w:r>
      <w:r>
        <w:rPr>
          <w:rFonts w:ascii="Times New Roman" w:hAnsi="Times New Roman" w:cs="Times New Roman"/>
          <w:sz w:val="24"/>
          <w:szCs w:val="24"/>
        </w:rPr>
        <w:t xml:space="preserve">there is </w:t>
      </w:r>
      <w:r w:rsidR="00807760">
        <w:rPr>
          <w:rFonts w:ascii="Times New Roman" w:hAnsi="Times New Roman" w:cs="Times New Roman"/>
          <w:sz w:val="24"/>
          <w:szCs w:val="24"/>
        </w:rPr>
        <w:t>a focus on flooding in the region due to recent incidences of flooding (</w:t>
      </w:r>
      <w:r w:rsidR="002F3826">
        <w:rPr>
          <w:rFonts w:ascii="Times New Roman" w:hAnsi="Times New Roman" w:cs="Times New Roman"/>
          <w:sz w:val="24"/>
          <w:szCs w:val="24"/>
        </w:rPr>
        <w:t>Environment Agency, 2015</w:t>
      </w:r>
      <w:r w:rsidR="00807760">
        <w:rPr>
          <w:rFonts w:ascii="Times New Roman" w:hAnsi="Times New Roman" w:cs="Times New Roman"/>
          <w:sz w:val="24"/>
          <w:szCs w:val="24"/>
        </w:rPr>
        <w:t xml:space="preserve">) and climate change </w:t>
      </w:r>
      <w:r w:rsidR="00D36EFE">
        <w:rPr>
          <w:rFonts w:ascii="Times New Roman" w:hAnsi="Times New Roman" w:cs="Times New Roman"/>
          <w:sz w:val="24"/>
          <w:szCs w:val="24"/>
        </w:rPr>
        <w:t>predict</w:t>
      </w:r>
      <w:r w:rsidR="00807760">
        <w:rPr>
          <w:rFonts w:ascii="Times New Roman" w:hAnsi="Times New Roman" w:cs="Times New Roman"/>
          <w:sz w:val="24"/>
          <w:szCs w:val="24"/>
        </w:rPr>
        <w:t>ions for increased</w:t>
      </w:r>
      <w:r w:rsidR="00D36EFE">
        <w:rPr>
          <w:rFonts w:ascii="Times New Roman" w:hAnsi="Times New Roman" w:cs="Times New Roman"/>
          <w:sz w:val="24"/>
          <w:szCs w:val="24"/>
        </w:rPr>
        <w:t xml:space="preserve"> winter flooding</w:t>
      </w:r>
      <w:r w:rsidR="009072D6">
        <w:rPr>
          <w:rFonts w:ascii="Times New Roman" w:hAnsi="Times New Roman" w:cs="Times New Roman"/>
          <w:sz w:val="24"/>
          <w:szCs w:val="24"/>
        </w:rPr>
        <w:t xml:space="preserve"> (Watts et al, 2015)</w:t>
      </w:r>
      <w:r w:rsidR="00D36EFE">
        <w:rPr>
          <w:rFonts w:ascii="Times New Roman" w:hAnsi="Times New Roman" w:cs="Times New Roman"/>
          <w:sz w:val="24"/>
          <w:szCs w:val="24"/>
        </w:rPr>
        <w:t xml:space="preserve">. </w:t>
      </w:r>
      <w:r w:rsidR="006D27D1" w:rsidRPr="00C41DC4">
        <w:rPr>
          <w:rFonts w:ascii="Times New Roman" w:hAnsi="Times New Roman" w:cs="Times New Roman"/>
          <w:sz w:val="24"/>
          <w:szCs w:val="24"/>
        </w:rPr>
        <w:t xml:space="preserve">Nonetheless, </w:t>
      </w:r>
      <w:r w:rsidRPr="00C41DC4">
        <w:rPr>
          <w:rFonts w:ascii="Times New Roman" w:hAnsi="Times New Roman" w:cs="Times New Roman"/>
          <w:sz w:val="24"/>
          <w:szCs w:val="24"/>
        </w:rPr>
        <w:t xml:space="preserve">the region, which has been affected by several economic droughts in the past, is hydrologically sensitive to drought due to its dependence on surface water supply and high seasonal variations in water demand (e.g. during tourist peaks of summer when rainfall is the lowest) (Philips and McGregor, 1998). </w:t>
      </w:r>
      <w:r w:rsidR="00D36EFE">
        <w:rPr>
          <w:rFonts w:ascii="Times New Roman" w:hAnsi="Times New Roman" w:cs="Times New Roman"/>
          <w:sz w:val="24"/>
          <w:szCs w:val="24"/>
        </w:rPr>
        <w:t>Conditions of w</w:t>
      </w:r>
      <w:r w:rsidR="00FC0D2E">
        <w:rPr>
          <w:rFonts w:ascii="Times New Roman" w:hAnsi="Times New Roman" w:cs="Times New Roman"/>
          <w:sz w:val="24"/>
          <w:szCs w:val="24"/>
        </w:rPr>
        <w:t>ater scarcity due to increasingly dry, hot summers and springs</w:t>
      </w:r>
      <w:r w:rsidR="00D36EFE">
        <w:rPr>
          <w:rFonts w:ascii="Times New Roman" w:hAnsi="Times New Roman" w:cs="Times New Roman"/>
          <w:sz w:val="24"/>
          <w:szCs w:val="24"/>
        </w:rPr>
        <w:t xml:space="preserve"> are expected to affect the region by the 2080s</w:t>
      </w:r>
      <w:r w:rsidR="002F3826">
        <w:rPr>
          <w:rFonts w:ascii="Times New Roman" w:hAnsi="Times New Roman" w:cs="Times New Roman"/>
          <w:sz w:val="24"/>
          <w:szCs w:val="24"/>
        </w:rPr>
        <w:t xml:space="preserve"> (Water UK, 2016)</w:t>
      </w:r>
      <w:r w:rsidR="00FC0D2E">
        <w:rPr>
          <w:rFonts w:ascii="Times New Roman" w:hAnsi="Times New Roman" w:cs="Times New Roman"/>
          <w:sz w:val="24"/>
          <w:szCs w:val="24"/>
        </w:rPr>
        <w:t xml:space="preserve">. </w:t>
      </w:r>
      <w:r w:rsidR="006A329C">
        <w:rPr>
          <w:rFonts w:ascii="Times New Roman" w:hAnsi="Times New Roman" w:cs="Times New Roman"/>
          <w:sz w:val="24"/>
          <w:szCs w:val="24"/>
        </w:rPr>
        <w:t xml:space="preserve">Of all the regions of the UK, the South West is expected to face the most dramatic increase in summer </w:t>
      </w:r>
      <w:r w:rsidR="00024C40">
        <w:rPr>
          <w:rFonts w:ascii="Times New Roman" w:hAnsi="Times New Roman" w:cs="Times New Roman"/>
          <w:sz w:val="24"/>
          <w:szCs w:val="24"/>
        </w:rPr>
        <w:t>temperatures.</w:t>
      </w:r>
      <w:r w:rsidR="006A329C">
        <w:rPr>
          <w:rFonts w:ascii="Times New Roman" w:hAnsi="Times New Roman" w:cs="Times New Roman"/>
          <w:sz w:val="24"/>
          <w:szCs w:val="24"/>
        </w:rPr>
        <w:t xml:space="preserve"> </w:t>
      </w:r>
      <w:r w:rsidR="00D36EFE">
        <w:rPr>
          <w:rFonts w:ascii="Times New Roman" w:hAnsi="Times New Roman" w:cs="Times New Roman"/>
          <w:sz w:val="24"/>
          <w:szCs w:val="24"/>
        </w:rPr>
        <w:t>As such,</w:t>
      </w:r>
      <w:r w:rsidR="009072D6">
        <w:rPr>
          <w:rFonts w:ascii="Times New Roman" w:hAnsi="Times New Roman" w:cs="Times New Roman"/>
          <w:sz w:val="24"/>
          <w:szCs w:val="24"/>
        </w:rPr>
        <w:t xml:space="preserve"> both flood</w:t>
      </w:r>
      <w:r w:rsidR="00D36EFE">
        <w:rPr>
          <w:rFonts w:ascii="Times New Roman" w:hAnsi="Times New Roman" w:cs="Times New Roman"/>
          <w:sz w:val="24"/>
          <w:szCs w:val="24"/>
        </w:rPr>
        <w:t xml:space="preserve"> and drought </w:t>
      </w:r>
      <w:r w:rsidR="009072D6">
        <w:rPr>
          <w:rFonts w:ascii="Times New Roman" w:hAnsi="Times New Roman" w:cs="Times New Roman"/>
          <w:sz w:val="24"/>
          <w:szCs w:val="24"/>
        </w:rPr>
        <w:t xml:space="preserve">resilience </w:t>
      </w:r>
      <w:r w:rsidR="00D36EFE">
        <w:rPr>
          <w:rFonts w:ascii="Times New Roman" w:hAnsi="Times New Roman" w:cs="Times New Roman"/>
          <w:sz w:val="24"/>
          <w:szCs w:val="24"/>
        </w:rPr>
        <w:t xml:space="preserve">remain imperative priorities for the South West. </w:t>
      </w:r>
      <w:r w:rsidR="009072D6">
        <w:rPr>
          <w:rFonts w:ascii="Times New Roman" w:hAnsi="Times New Roman" w:cs="Times New Roman"/>
          <w:sz w:val="24"/>
          <w:szCs w:val="24"/>
        </w:rPr>
        <w:t xml:space="preserve">Our study assessed resilience to both extremes, though only drought coping is reported here. In order to assess both extremes, </w:t>
      </w:r>
      <w:r w:rsidR="009A69AB">
        <w:rPr>
          <w:rFonts w:ascii="Times New Roman" w:hAnsi="Times New Roman" w:cs="Times New Roman"/>
          <w:sz w:val="24"/>
          <w:szCs w:val="24"/>
        </w:rPr>
        <w:t>we selected two flood-prone communities in Exeter</w:t>
      </w:r>
      <w:r w:rsidR="009072D6">
        <w:rPr>
          <w:rFonts w:ascii="Times New Roman" w:hAnsi="Times New Roman" w:cs="Times New Roman"/>
          <w:sz w:val="24"/>
          <w:szCs w:val="24"/>
        </w:rPr>
        <w:t>.</w:t>
      </w:r>
      <w:r w:rsidR="006D27D1" w:rsidRPr="00C41DC4">
        <w:rPr>
          <w:rFonts w:ascii="Times New Roman" w:hAnsi="Times New Roman" w:cs="Times New Roman"/>
          <w:sz w:val="24"/>
          <w:szCs w:val="24"/>
        </w:rPr>
        <w:t xml:space="preserve"> </w:t>
      </w:r>
      <w:r w:rsidR="002F3826">
        <w:rPr>
          <w:rFonts w:ascii="Times New Roman" w:hAnsi="Times New Roman" w:cs="Times New Roman"/>
          <w:sz w:val="24"/>
          <w:szCs w:val="24"/>
        </w:rPr>
        <w:t>As b</w:t>
      </w:r>
      <w:r w:rsidR="006D27D1" w:rsidRPr="00C41DC4">
        <w:rPr>
          <w:rFonts w:ascii="Times New Roman" w:hAnsi="Times New Roman" w:cs="Times New Roman"/>
          <w:sz w:val="24"/>
          <w:szCs w:val="24"/>
        </w:rPr>
        <w:t xml:space="preserve">oth communities </w:t>
      </w:r>
      <w:r w:rsidR="002F3826">
        <w:rPr>
          <w:rFonts w:ascii="Times New Roman" w:hAnsi="Times New Roman" w:cs="Times New Roman"/>
          <w:sz w:val="24"/>
          <w:szCs w:val="24"/>
        </w:rPr>
        <w:t xml:space="preserve">are </w:t>
      </w:r>
      <w:r w:rsidR="004B7B99">
        <w:rPr>
          <w:rFonts w:ascii="Times New Roman" w:hAnsi="Times New Roman" w:cs="Times New Roman"/>
          <w:sz w:val="24"/>
          <w:szCs w:val="24"/>
        </w:rPr>
        <w:t xml:space="preserve">in the same water supply </w:t>
      </w:r>
      <w:r w:rsidR="003E4B96">
        <w:rPr>
          <w:rFonts w:ascii="Times New Roman" w:hAnsi="Times New Roman" w:cs="Times New Roman"/>
          <w:sz w:val="24"/>
          <w:szCs w:val="24"/>
        </w:rPr>
        <w:t>region,</w:t>
      </w:r>
      <w:r w:rsidR="006D27D1" w:rsidRPr="00C41DC4">
        <w:rPr>
          <w:rFonts w:ascii="Times New Roman" w:hAnsi="Times New Roman" w:cs="Times New Roman"/>
          <w:sz w:val="24"/>
          <w:szCs w:val="24"/>
        </w:rPr>
        <w:t xml:space="preserve"> </w:t>
      </w:r>
      <w:r w:rsidR="002F3826">
        <w:rPr>
          <w:rFonts w:ascii="Times New Roman" w:hAnsi="Times New Roman" w:cs="Times New Roman"/>
          <w:sz w:val="24"/>
          <w:szCs w:val="24"/>
        </w:rPr>
        <w:t xml:space="preserve">they </w:t>
      </w:r>
      <w:r w:rsidR="006D27D1" w:rsidRPr="00C41DC4">
        <w:rPr>
          <w:rFonts w:ascii="Times New Roman" w:hAnsi="Times New Roman" w:cs="Times New Roman"/>
          <w:sz w:val="24"/>
          <w:szCs w:val="24"/>
        </w:rPr>
        <w:t>have similar drought risk</w:t>
      </w:r>
      <w:r w:rsidR="004B7B99">
        <w:rPr>
          <w:rFonts w:ascii="Times New Roman" w:hAnsi="Times New Roman" w:cs="Times New Roman"/>
          <w:sz w:val="24"/>
          <w:szCs w:val="24"/>
        </w:rPr>
        <w:t xml:space="preserve"> </w:t>
      </w:r>
      <w:r w:rsidR="002F3826">
        <w:rPr>
          <w:rFonts w:ascii="Times New Roman" w:hAnsi="Times New Roman" w:cs="Times New Roman"/>
          <w:sz w:val="24"/>
          <w:szCs w:val="24"/>
        </w:rPr>
        <w:t>which unlike flooding is not a</w:t>
      </w:r>
      <w:r w:rsidR="004B7B99">
        <w:rPr>
          <w:rFonts w:ascii="Times New Roman" w:hAnsi="Times New Roman" w:cs="Times New Roman"/>
          <w:sz w:val="24"/>
          <w:szCs w:val="24"/>
        </w:rPr>
        <w:t xml:space="preserve"> site-specific hazard</w:t>
      </w:r>
      <w:r w:rsidR="002F3826">
        <w:rPr>
          <w:rFonts w:ascii="Times New Roman" w:hAnsi="Times New Roman" w:cs="Times New Roman"/>
          <w:sz w:val="24"/>
          <w:szCs w:val="24"/>
        </w:rPr>
        <w:t>, hence flooding was the basis of selection</w:t>
      </w:r>
      <w:r w:rsidR="006D27D1" w:rsidRPr="00C41DC4">
        <w:rPr>
          <w:rFonts w:ascii="Times New Roman" w:hAnsi="Times New Roman" w:cs="Times New Roman"/>
          <w:sz w:val="24"/>
          <w:szCs w:val="24"/>
        </w:rPr>
        <w:t xml:space="preserve">. </w:t>
      </w:r>
    </w:p>
    <w:p w14:paraId="7253C753" w14:textId="2DD10FA6" w:rsidR="00BB034C" w:rsidRDefault="009A69AB">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The first</w:t>
      </w:r>
      <w:r>
        <w:rPr>
          <w:rFonts w:ascii="Times New Roman" w:hAnsi="Times New Roman" w:cs="Times New Roman"/>
          <w:sz w:val="24"/>
          <w:szCs w:val="24"/>
        </w:rPr>
        <w:t>,</w:t>
      </w:r>
      <w:r w:rsidRPr="00C41DC4">
        <w:rPr>
          <w:rFonts w:ascii="Times New Roman" w:hAnsi="Times New Roman" w:cs="Times New Roman"/>
          <w:sz w:val="24"/>
          <w:szCs w:val="24"/>
        </w:rPr>
        <w:t xml:space="preserve"> St. Thomas, is </w:t>
      </w:r>
      <w:r>
        <w:rPr>
          <w:rFonts w:ascii="Times New Roman" w:hAnsi="Times New Roman" w:cs="Times New Roman"/>
          <w:sz w:val="24"/>
          <w:szCs w:val="24"/>
        </w:rPr>
        <w:t>an</w:t>
      </w:r>
      <w:r w:rsidRPr="00C41DC4">
        <w:rPr>
          <w:rFonts w:ascii="Times New Roman" w:hAnsi="Times New Roman" w:cs="Times New Roman"/>
          <w:sz w:val="24"/>
          <w:szCs w:val="24"/>
        </w:rPr>
        <w:t xml:space="preserve"> urban </w:t>
      </w:r>
      <w:r>
        <w:rPr>
          <w:rFonts w:ascii="Times New Roman" w:hAnsi="Times New Roman" w:cs="Times New Roman"/>
          <w:sz w:val="24"/>
          <w:szCs w:val="24"/>
        </w:rPr>
        <w:t>community near the centre</w:t>
      </w:r>
      <w:r w:rsidRPr="00C41DC4">
        <w:rPr>
          <w:rFonts w:ascii="Times New Roman" w:hAnsi="Times New Roman" w:cs="Times New Roman"/>
          <w:sz w:val="24"/>
          <w:szCs w:val="24"/>
        </w:rPr>
        <w:t xml:space="preserve">, whilst the second, Topsham, is located </w:t>
      </w:r>
      <w:r>
        <w:rPr>
          <w:rFonts w:ascii="Times New Roman" w:hAnsi="Times New Roman" w:cs="Times New Roman"/>
          <w:sz w:val="24"/>
          <w:szCs w:val="24"/>
        </w:rPr>
        <w:t>outside of</w:t>
      </w:r>
      <w:r w:rsidRPr="00C41DC4">
        <w:rPr>
          <w:rFonts w:ascii="Times New Roman" w:hAnsi="Times New Roman" w:cs="Times New Roman"/>
          <w:sz w:val="24"/>
          <w:szCs w:val="24"/>
        </w:rPr>
        <w:t xml:space="preserve"> the city</w:t>
      </w:r>
      <w:r>
        <w:rPr>
          <w:rFonts w:ascii="Times New Roman" w:hAnsi="Times New Roman" w:cs="Times New Roman"/>
          <w:sz w:val="24"/>
          <w:szCs w:val="24"/>
        </w:rPr>
        <w:t xml:space="preserve"> (</w:t>
      </w:r>
      <w:r w:rsidR="00233BA0" w:rsidRPr="003E4B96">
        <w:rPr>
          <w:rFonts w:ascii="Times New Roman" w:hAnsi="Times New Roman" w:cs="Times New Roman"/>
          <w:sz w:val="24"/>
          <w:szCs w:val="24"/>
        </w:rPr>
        <w:t>Fig</w:t>
      </w:r>
      <w:r w:rsidR="003E4B96" w:rsidRPr="003E4B96">
        <w:rPr>
          <w:rFonts w:ascii="Times New Roman" w:hAnsi="Times New Roman" w:cs="Times New Roman"/>
          <w:sz w:val="24"/>
          <w:szCs w:val="24"/>
        </w:rPr>
        <w:t xml:space="preserve"> </w:t>
      </w:r>
      <w:r w:rsidR="00233BA0" w:rsidRPr="003E4B96">
        <w:rPr>
          <w:rFonts w:ascii="Times New Roman" w:hAnsi="Times New Roman" w:cs="Times New Roman"/>
          <w:sz w:val="24"/>
          <w:szCs w:val="24"/>
        </w:rPr>
        <w:t>2</w:t>
      </w:r>
      <w:r>
        <w:rPr>
          <w:rFonts w:ascii="Times New Roman" w:hAnsi="Times New Roman" w:cs="Times New Roman"/>
          <w:sz w:val="24"/>
          <w:szCs w:val="24"/>
        </w:rPr>
        <w:t>)</w:t>
      </w:r>
      <w:r w:rsidRPr="00C41DC4">
        <w:rPr>
          <w:rFonts w:ascii="Times New Roman" w:hAnsi="Times New Roman" w:cs="Times New Roman"/>
          <w:sz w:val="24"/>
          <w:szCs w:val="24"/>
        </w:rPr>
        <w:t xml:space="preserve">. </w:t>
      </w:r>
      <w:r w:rsidR="006D27D1" w:rsidRPr="00C41DC4">
        <w:rPr>
          <w:rFonts w:ascii="Times New Roman" w:hAnsi="Times New Roman" w:cs="Times New Roman"/>
          <w:sz w:val="24"/>
          <w:szCs w:val="24"/>
        </w:rPr>
        <w:t xml:space="preserve">The questionnaire survey was administered randomly in the flood risk areas of the two communities with a total of 250 and 97 households respectively. The response rates were low in both communities, at just over 20%, totalling 91 valid cases for analysis. </w:t>
      </w:r>
    </w:p>
    <w:p w14:paraId="163003A0" w14:textId="77777777" w:rsidR="00A81C6E" w:rsidRPr="003E4B96" w:rsidRDefault="00233BA0">
      <w:pPr>
        <w:spacing w:line="480" w:lineRule="auto"/>
        <w:jc w:val="both"/>
        <w:rPr>
          <w:rFonts w:ascii="Times New Roman" w:hAnsi="Times New Roman" w:cs="Times New Roman"/>
          <w:b/>
          <w:sz w:val="24"/>
          <w:szCs w:val="24"/>
        </w:rPr>
      </w:pPr>
      <w:r w:rsidRPr="003E4B96">
        <w:rPr>
          <w:rFonts w:ascii="Times New Roman" w:hAnsi="Times New Roman" w:cs="Times New Roman"/>
          <w:b/>
          <w:sz w:val="24"/>
          <w:szCs w:val="24"/>
        </w:rPr>
        <w:t xml:space="preserve">Fig 2 </w:t>
      </w:r>
    </w:p>
    <w:p w14:paraId="5A1D4DDE" w14:textId="3D162902" w:rsidR="00233BA0" w:rsidRPr="00C41DC4" w:rsidRDefault="00233BA0">
      <w:pPr>
        <w:spacing w:line="480" w:lineRule="auto"/>
        <w:jc w:val="both"/>
        <w:rPr>
          <w:rFonts w:ascii="Times New Roman" w:hAnsi="Times New Roman" w:cs="Times New Roman"/>
          <w:sz w:val="24"/>
          <w:szCs w:val="24"/>
        </w:rPr>
      </w:pPr>
      <w:r>
        <w:rPr>
          <w:rFonts w:ascii="Times New Roman" w:hAnsi="Times New Roman" w:cs="Times New Roman"/>
          <w:sz w:val="24"/>
          <w:szCs w:val="24"/>
        </w:rPr>
        <w:t>Location of study areas in Exeter, South West</w:t>
      </w:r>
      <w:r w:rsidR="00A81C6E">
        <w:rPr>
          <w:rFonts w:ascii="Times New Roman" w:hAnsi="Times New Roman" w:cs="Times New Roman"/>
          <w:sz w:val="24"/>
          <w:szCs w:val="24"/>
        </w:rPr>
        <w:t>,</w:t>
      </w:r>
      <w:r>
        <w:rPr>
          <w:rFonts w:ascii="Times New Roman" w:hAnsi="Times New Roman" w:cs="Times New Roman"/>
          <w:sz w:val="24"/>
          <w:szCs w:val="24"/>
        </w:rPr>
        <w:t xml:space="preserve"> England</w:t>
      </w:r>
      <w:r w:rsidR="00A81C6E">
        <w:rPr>
          <w:rFonts w:ascii="Times New Roman" w:hAnsi="Times New Roman" w:cs="Times New Roman"/>
          <w:sz w:val="24"/>
          <w:szCs w:val="24"/>
        </w:rPr>
        <w:t>.</w:t>
      </w:r>
    </w:p>
    <w:p w14:paraId="4ED8B8C1" w14:textId="70D5F869"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6D27D1" w:rsidRPr="00C41DC4">
        <w:rPr>
          <w:rFonts w:ascii="Times New Roman" w:hAnsi="Times New Roman" w:cs="Times New Roman"/>
          <w:b/>
          <w:sz w:val="24"/>
          <w:szCs w:val="24"/>
        </w:rPr>
        <w:t>.</w:t>
      </w:r>
      <w:r>
        <w:rPr>
          <w:rFonts w:ascii="Times New Roman" w:hAnsi="Times New Roman" w:cs="Times New Roman"/>
          <w:b/>
          <w:sz w:val="24"/>
          <w:szCs w:val="24"/>
        </w:rPr>
        <w:t>2</w:t>
      </w:r>
      <w:r w:rsidR="006D27D1" w:rsidRPr="00C41DC4">
        <w:rPr>
          <w:rFonts w:ascii="Times New Roman" w:hAnsi="Times New Roman" w:cs="Times New Roman"/>
          <w:b/>
          <w:sz w:val="24"/>
          <w:szCs w:val="24"/>
        </w:rPr>
        <w:t xml:space="preserve"> Data collection</w:t>
      </w:r>
    </w:p>
    <w:p w14:paraId="6B34B3E7" w14:textId="47593147"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Previous research on PMT in water management has generally employed the use of cross-sectional surveys for data collection</w:t>
      </w:r>
      <w:r w:rsidR="00E93107">
        <w:rPr>
          <w:rFonts w:ascii="Times New Roman" w:hAnsi="Times New Roman" w:cs="Times New Roman"/>
          <w:sz w:val="24"/>
          <w:szCs w:val="24"/>
        </w:rPr>
        <w:t xml:space="preserve">. This </w:t>
      </w:r>
      <w:r w:rsidRPr="00C41DC4">
        <w:rPr>
          <w:rFonts w:ascii="Times New Roman" w:hAnsi="Times New Roman" w:cs="Times New Roman"/>
          <w:sz w:val="24"/>
          <w:szCs w:val="24"/>
        </w:rPr>
        <w:t>involv</w:t>
      </w:r>
      <w:r w:rsidR="00E93107">
        <w:rPr>
          <w:rFonts w:ascii="Times New Roman" w:hAnsi="Times New Roman" w:cs="Times New Roman"/>
          <w:sz w:val="24"/>
          <w:szCs w:val="24"/>
        </w:rPr>
        <w:t>ed data</w:t>
      </w:r>
      <w:r w:rsidRPr="00C41DC4">
        <w:rPr>
          <w:rFonts w:ascii="Times New Roman" w:hAnsi="Times New Roman" w:cs="Times New Roman"/>
          <w:sz w:val="24"/>
          <w:szCs w:val="24"/>
        </w:rPr>
        <w:t xml:space="preserve"> collection at a single point in time from a sample </w:t>
      </w:r>
      <w:r w:rsidR="00E93107">
        <w:rPr>
          <w:rFonts w:ascii="Times New Roman" w:hAnsi="Times New Roman" w:cs="Times New Roman"/>
          <w:sz w:val="24"/>
          <w:szCs w:val="24"/>
        </w:rPr>
        <w:t>of</w:t>
      </w:r>
      <w:r w:rsidRPr="00C41DC4">
        <w:rPr>
          <w:rFonts w:ascii="Times New Roman" w:hAnsi="Times New Roman" w:cs="Times New Roman"/>
          <w:sz w:val="24"/>
          <w:szCs w:val="24"/>
        </w:rPr>
        <w:t xml:space="preserve"> </w:t>
      </w:r>
      <w:r w:rsidR="00E93107">
        <w:rPr>
          <w:rFonts w:ascii="Times New Roman" w:hAnsi="Times New Roman" w:cs="Times New Roman"/>
          <w:sz w:val="24"/>
          <w:szCs w:val="24"/>
        </w:rPr>
        <w:t>the</w:t>
      </w:r>
      <w:r w:rsidRPr="00C41DC4">
        <w:rPr>
          <w:rFonts w:ascii="Times New Roman" w:hAnsi="Times New Roman" w:cs="Times New Roman"/>
          <w:sz w:val="24"/>
          <w:szCs w:val="24"/>
        </w:rPr>
        <w:t xml:space="preserve"> population</w:t>
      </w:r>
      <w:r w:rsidR="00E93107">
        <w:rPr>
          <w:rFonts w:ascii="Times New Roman" w:hAnsi="Times New Roman" w:cs="Times New Roman"/>
          <w:sz w:val="24"/>
          <w:szCs w:val="24"/>
        </w:rPr>
        <w:t xml:space="preserve"> of interest in the two communities</w:t>
      </w:r>
      <w:r w:rsidRPr="00C41DC4">
        <w:rPr>
          <w:rFonts w:ascii="Times New Roman" w:hAnsi="Times New Roman" w:cs="Times New Roman"/>
          <w:sz w:val="24"/>
          <w:szCs w:val="24"/>
        </w:rPr>
        <w:t xml:space="preserve">. This design </w:t>
      </w:r>
      <w:r w:rsidR="00FC0D2E">
        <w:rPr>
          <w:rFonts w:ascii="Times New Roman" w:hAnsi="Times New Roman" w:cs="Times New Roman"/>
          <w:sz w:val="24"/>
          <w:szCs w:val="24"/>
        </w:rPr>
        <w:t>was</w:t>
      </w:r>
      <w:r w:rsidRPr="00C41DC4">
        <w:rPr>
          <w:rFonts w:ascii="Times New Roman" w:hAnsi="Times New Roman" w:cs="Times New Roman"/>
          <w:sz w:val="24"/>
          <w:szCs w:val="24"/>
        </w:rPr>
        <w:t xml:space="preserve"> used to document the </w:t>
      </w:r>
      <w:r w:rsidR="00E93107">
        <w:rPr>
          <w:rFonts w:ascii="Times New Roman" w:hAnsi="Times New Roman" w:cs="Times New Roman"/>
          <w:sz w:val="24"/>
          <w:szCs w:val="24"/>
        </w:rPr>
        <w:t>occurrence</w:t>
      </w:r>
      <w:r w:rsidR="00E93107"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of </w:t>
      </w:r>
      <w:r w:rsidR="00FC0D2E">
        <w:rPr>
          <w:rFonts w:ascii="Times New Roman" w:hAnsi="Times New Roman" w:cs="Times New Roman"/>
          <w:sz w:val="24"/>
          <w:szCs w:val="24"/>
        </w:rPr>
        <w:t xml:space="preserve">certain </w:t>
      </w:r>
      <w:r w:rsidR="00BD14CC" w:rsidRPr="00C41DC4">
        <w:rPr>
          <w:rFonts w:ascii="Times New Roman" w:hAnsi="Times New Roman" w:cs="Times New Roman"/>
          <w:sz w:val="24"/>
          <w:szCs w:val="24"/>
        </w:rPr>
        <w:t>characteristics</w:t>
      </w:r>
      <w:r w:rsidRPr="00C41DC4">
        <w:rPr>
          <w:rFonts w:ascii="Times New Roman" w:hAnsi="Times New Roman" w:cs="Times New Roman"/>
          <w:sz w:val="24"/>
          <w:szCs w:val="24"/>
        </w:rPr>
        <w:t xml:space="preserve"> in </w:t>
      </w:r>
      <w:r w:rsidR="00FC0D2E">
        <w:rPr>
          <w:rFonts w:ascii="Times New Roman" w:hAnsi="Times New Roman" w:cs="Times New Roman"/>
          <w:sz w:val="24"/>
          <w:szCs w:val="24"/>
        </w:rPr>
        <w:t>the</w:t>
      </w:r>
      <w:r w:rsidR="00FC0D2E" w:rsidRPr="00C41DC4">
        <w:rPr>
          <w:rFonts w:ascii="Times New Roman" w:hAnsi="Times New Roman" w:cs="Times New Roman"/>
          <w:sz w:val="24"/>
          <w:szCs w:val="24"/>
        </w:rPr>
        <w:t xml:space="preserve"> </w:t>
      </w:r>
      <w:r w:rsidRPr="00C41DC4">
        <w:rPr>
          <w:rFonts w:ascii="Times New Roman" w:hAnsi="Times New Roman" w:cs="Times New Roman"/>
          <w:sz w:val="24"/>
          <w:szCs w:val="24"/>
        </w:rPr>
        <w:t>population</w:t>
      </w:r>
      <w:r w:rsidR="00754791">
        <w:rPr>
          <w:rFonts w:ascii="Times New Roman" w:hAnsi="Times New Roman" w:cs="Times New Roman"/>
          <w:sz w:val="24"/>
          <w:szCs w:val="24"/>
        </w:rPr>
        <w:t>,</w:t>
      </w:r>
      <w:r w:rsidRPr="00C41DC4">
        <w:rPr>
          <w:rFonts w:ascii="Times New Roman" w:hAnsi="Times New Roman" w:cs="Times New Roman"/>
          <w:sz w:val="24"/>
          <w:szCs w:val="24"/>
        </w:rPr>
        <w:t xml:space="preserve"> to make associations between variables</w:t>
      </w:r>
      <w:r w:rsidR="00754791">
        <w:rPr>
          <w:rFonts w:ascii="Times New Roman" w:hAnsi="Times New Roman" w:cs="Times New Roman"/>
          <w:sz w:val="24"/>
          <w:szCs w:val="24"/>
        </w:rPr>
        <w:t xml:space="preserve">, and </w:t>
      </w:r>
      <w:r w:rsidR="00E93107">
        <w:rPr>
          <w:rFonts w:ascii="Times New Roman" w:hAnsi="Times New Roman" w:cs="Times New Roman"/>
          <w:sz w:val="24"/>
          <w:szCs w:val="24"/>
        </w:rPr>
        <w:t xml:space="preserve">to </w:t>
      </w:r>
      <w:r w:rsidR="00754791">
        <w:rPr>
          <w:rFonts w:ascii="Times New Roman" w:hAnsi="Times New Roman" w:cs="Times New Roman"/>
          <w:sz w:val="24"/>
          <w:szCs w:val="24"/>
        </w:rPr>
        <w:t>be representative</w:t>
      </w:r>
      <w:r w:rsidRPr="00C41DC4">
        <w:rPr>
          <w:rFonts w:ascii="Times New Roman" w:hAnsi="Times New Roman" w:cs="Times New Roman"/>
          <w:sz w:val="24"/>
          <w:szCs w:val="24"/>
        </w:rPr>
        <w:t xml:space="preserve"> </w:t>
      </w:r>
      <w:r w:rsidR="00E93107">
        <w:rPr>
          <w:rFonts w:ascii="Times New Roman" w:hAnsi="Times New Roman" w:cs="Times New Roman"/>
          <w:sz w:val="24"/>
          <w:szCs w:val="24"/>
        </w:rPr>
        <w:t xml:space="preserve">so that </w:t>
      </w:r>
      <w:r w:rsidRPr="00C41DC4">
        <w:rPr>
          <w:rFonts w:ascii="Times New Roman" w:hAnsi="Times New Roman" w:cs="Times New Roman"/>
          <w:sz w:val="24"/>
          <w:szCs w:val="24"/>
        </w:rPr>
        <w:t xml:space="preserve">generalisations </w:t>
      </w:r>
      <w:r w:rsidR="00E93107">
        <w:rPr>
          <w:rFonts w:ascii="Times New Roman" w:hAnsi="Times New Roman" w:cs="Times New Roman"/>
          <w:sz w:val="24"/>
          <w:szCs w:val="24"/>
        </w:rPr>
        <w:t>could</w:t>
      </w:r>
      <w:r w:rsidR="00E93107"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be made about the population. The randomisation of the sample allowed us to meet this condition of making inferences about the population from the sample. </w:t>
      </w:r>
    </w:p>
    <w:p w14:paraId="676B796C" w14:textId="2718C885" w:rsidR="00261FD5" w:rsidRDefault="006D27D1" w:rsidP="00B36EDF">
      <w:pPr>
        <w:widowControl w:val="0"/>
        <w:spacing w:after="0" w:line="480" w:lineRule="auto"/>
        <w:rPr>
          <w:rFonts w:ascii="Times New Roman" w:hAnsi="Times New Roman" w:cs="Times New Roman"/>
          <w:sz w:val="24"/>
          <w:szCs w:val="24"/>
        </w:rPr>
      </w:pPr>
      <w:r w:rsidRPr="00C41DC4">
        <w:rPr>
          <w:rFonts w:ascii="Times New Roman" w:hAnsi="Times New Roman" w:cs="Times New Roman"/>
          <w:sz w:val="24"/>
          <w:szCs w:val="24"/>
        </w:rPr>
        <w:t xml:space="preserve">The survey consisted of 47 questions of which 15 were directly related to drought. Developed in the framework of PMT, questions placed focus on the threat of drought, the efficacy of response measures to cope with a drought, and capacity of the household to implement the </w:t>
      </w:r>
      <w:r w:rsidRPr="00050209">
        <w:rPr>
          <w:rFonts w:ascii="Times New Roman" w:hAnsi="Times New Roman" w:cs="Times New Roman"/>
          <w:sz w:val="24"/>
          <w:szCs w:val="24"/>
        </w:rPr>
        <w:t>measures (Table 1</w:t>
      </w:r>
      <w:r w:rsidR="00FC0D2E" w:rsidRPr="00050209">
        <w:rPr>
          <w:rFonts w:ascii="Times New Roman" w:hAnsi="Times New Roman" w:cs="Times New Roman"/>
          <w:sz w:val="24"/>
          <w:szCs w:val="24"/>
        </w:rPr>
        <w:t xml:space="preserve"> </w:t>
      </w:r>
      <w:r w:rsidR="00537DD5" w:rsidRPr="00050209">
        <w:rPr>
          <w:rFonts w:ascii="Times New Roman" w:hAnsi="Times New Roman" w:cs="Times New Roman"/>
          <w:sz w:val="24"/>
          <w:szCs w:val="24"/>
        </w:rPr>
        <w:t>Supplementary material</w:t>
      </w:r>
      <w:r w:rsidRPr="00050209">
        <w:rPr>
          <w:rFonts w:ascii="Times New Roman" w:hAnsi="Times New Roman" w:cs="Times New Roman"/>
          <w:sz w:val="24"/>
          <w:szCs w:val="24"/>
        </w:rPr>
        <w:t xml:space="preserve">). </w:t>
      </w:r>
      <w:r w:rsidR="00376E7E" w:rsidRPr="00050209">
        <w:rPr>
          <w:rFonts w:ascii="Times New Roman" w:hAnsi="Times New Roman" w:cs="Times New Roman"/>
          <w:sz w:val="24"/>
          <w:szCs w:val="24"/>
        </w:rPr>
        <w:t>Socio</w:t>
      </w:r>
      <w:r w:rsidR="00376E7E">
        <w:rPr>
          <w:rFonts w:ascii="Times New Roman" w:hAnsi="Times New Roman" w:cs="Times New Roman"/>
          <w:sz w:val="24"/>
          <w:szCs w:val="24"/>
        </w:rPr>
        <w:t>-demographic variables such as</w:t>
      </w:r>
      <w:r w:rsidR="00F01AB6">
        <w:rPr>
          <w:rFonts w:ascii="Times New Roman" w:hAnsi="Times New Roman" w:cs="Times New Roman"/>
          <w:sz w:val="24"/>
          <w:szCs w:val="24"/>
        </w:rPr>
        <w:t xml:space="preserve"> gender, age, education, housing status, and number of </w:t>
      </w:r>
      <w:r w:rsidR="00376E7E">
        <w:rPr>
          <w:rFonts w:ascii="Times New Roman" w:hAnsi="Times New Roman" w:cs="Times New Roman"/>
          <w:sz w:val="24"/>
          <w:szCs w:val="24"/>
        </w:rPr>
        <w:t>occupants were incorporated due to their importance in water demand modelling and water conservation research</w:t>
      </w:r>
      <w:r w:rsidR="00F01AB6">
        <w:rPr>
          <w:rFonts w:ascii="Times New Roman" w:hAnsi="Times New Roman" w:cs="Times New Roman"/>
          <w:sz w:val="24"/>
          <w:szCs w:val="24"/>
        </w:rPr>
        <w:t>.</w:t>
      </w:r>
    </w:p>
    <w:p w14:paraId="0A2EC55B" w14:textId="485224E7" w:rsidR="00BB034C" w:rsidRPr="000331EE" w:rsidRDefault="00CB6B03" w:rsidP="003E4B96">
      <w:pPr>
        <w:spacing w:after="0" w:line="480" w:lineRule="auto"/>
        <w:rPr>
          <w:rFonts w:ascii="Times New Roman" w:eastAsia="Arial" w:hAnsi="Times New Roman" w:cs="Times New Roman"/>
          <w:b/>
          <w:sz w:val="24"/>
          <w:szCs w:val="24"/>
        </w:rPr>
      </w:pPr>
      <w:commentRangeStart w:id="2"/>
      <w:commentRangeEnd w:id="2"/>
      <w:r>
        <w:rPr>
          <w:rFonts w:ascii="Times New Roman" w:eastAsia="Arial" w:hAnsi="Times New Roman" w:cs="Times New Roman"/>
          <w:b/>
          <w:sz w:val="24"/>
          <w:szCs w:val="24"/>
        </w:rPr>
        <w:t>3</w:t>
      </w:r>
      <w:r w:rsidR="006D27D1" w:rsidRPr="000331EE">
        <w:rPr>
          <w:rFonts w:ascii="Times New Roman" w:eastAsia="Arial" w:hAnsi="Times New Roman" w:cs="Times New Roman"/>
          <w:b/>
          <w:sz w:val="24"/>
          <w:szCs w:val="24"/>
        </w:rPr>
        <w:t>.</w:t>
      </w:r>
      <w:r>
        <w:rPr>
          <w:rFonts w:ascii="Times New Roman" w:eastAsia="Arial" w:hAnsi="Times New Roman" w:cs="Times New Roman"/>
          <w:b/>
          <w:sz w:val="24"/>
          <w:szCs w:val="24"/>
        </w:rPr>
        <w:t>3</w:t>
      </w:r>
      <w:r w:rsidR="006D27D1" w:rsidRPr="000331EE">
        <w:rPr>
          <w:rFonts w:ascii="Times New Roman" w:eastAsia="Arial" w:hAnsi="Times New Roman" w:cs="Times New Roman"/>
          <w:b/>
          <w:sz w:val="24"/>
          <w:szCs w:val="24"/>
        </w:rPr>
        <w:t xml:space="preserve"> Analytical approach</w:t>
      </w:r>
    </w:p>
    <w:p w14:paraId="3F55F6D2" w14:textId="2829FAF1"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The analytical approach involved a </w:t>
      </w:r>
      <w:r w:rsidR="00BD14CC" w:rsidRPr="00C41DC4">
        <w:rPr>
          <w:rFonts w:ascii="Times New Roman" w:hAnsi="Times New Roman" w:cs="Times New Roman"/>
          <w:sz w:val="24"/>
          <w:szCs w:val="24"/>
        </w:rPr>
        <w:t>two-stage</w:t>
      </w:r>
      <w:r w:rsidRPr="00C41DC4">
        <w:rPr>
          <w:rFonts w:ascii="Times New Roman" w:hAnsi="Times New Roman" w:cs="Times New Roman"/>
          <w:sz w:val="24"/>
          <w:szCs w:val="24"/>
        </w:rPr>
        <w:t xml:space="preserve"> process of: 1) descriptive analyses and; 2) cluster analyses. Each of the core aspects of PMT were analysed in a descriptive fashion to provide an overview of the perceptions and intentions regarding drought and drought coping. </w:t>
      </w:r>
      <w:r w:rsidR="00277D8D">
        <w:rPr>
          <w:rFonts w:ascii="Times New Roman" w:hAnsi="Times New Roman" w:cs="Times New Roman"/>
          <w:sz w:val="24"/>
          <w:szCs w:val="24"/>
        </w:rPr>
        <w:t>A similarly detailed</w:t>
      </w:r>
      <w:r w:rsidRPr="00C41DC4">
        <w:rPr>
          <w:rFonts w:ascii="Times New Roman" w:hAnsi="Times New Roman" w:cs="Times New Roman"/>
          <w:sz w:val="24"/>
          <w:szCs w:val="24"/>
        </w:rPr>
        <w:t xml:space="preserve"> description of perceptions and intentions regarding drought that has not been presented </w:t>
      </w:r>
      <w:r w:rsidR="00277D8D">
        <w:rPr>
          <w:rFonts w:ascii="Times New Roman" w:hAnsi="Times New Roman" w:cs="Times New Roman"/>
          <w:sz w:val="24"/>
          <w:szCs w:val="24"/>
        </w:rPr>
        <w:t>for any location</w:t>
      </w:r>
      <w:r w:rsidRPr="00C41DC4">
        <w:rPr>
          <w:rFonts w:ascii="Times New Roman" w:hAnsi="Times New Roman" w:cs="Times New Roman"/>
          <w:sz w:val="24"/>
          <w:szCs w:val="24"/>
        </w:rPr>
        <w:t xml:space="preserve"> the UK to date</w:t>
      </w:r>
      <w:r w:rsidR="00277D8D">
        <w:rPr>
          <w:rFonts w:ascii="Times New Roman" w:hAnsi="Times New Roman" w:cs="Times New Roman"/>
          <w:sz w:val="24"/>
          <w:szCs w:val="24"/>
        </w:rPr>
        <w:t xml:space="preserve"> and specifically not for South West residents</w:t>
      </w:r>
      <w:r w:rsidRPr="00C41DC4">
        <w:rPr>
          <w:rFonts w:ascii="Times New Roman" w:hAnsi="Times New Roman" w:cs="Times New Roman"/>
          <w:sz w:val="24"/>
          <w:szCs w:val="24"/>
        </w:rPr>
        <w:t xml:space="preserve">. </w:t>
      </w:r>
    </w:p>
    <w:p w14:paraId="5FEAAA0F" w14:textId="24166A7F"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The second phase of analyses used clustering algorithms via the R platform (R Core Team, 2016) to provide a typology for households where drought </w:t>
      </w:r>
      <w:r w:rsidR="00277D8D">
        <w:rPr>
          <w:rFonts w:ascii="Times New Roman" w:hAnsi="Times New Roman" w:cs="Times New Roman"/>
          <w:sz w:val="24"/>
          <w:szCs w:val="24"/>
        </w:rPr>
        <w:t>coping is</w:t>
      </w:r>
      <w:r w:rsidRPr="00C41DC4">
        <w:rPr>
          <w:rFonts w:ascii="Times New Roman" w:hAnsi="Times New Roman" w:cs="Times New Roman"/>
          <w:sz w:val="24"/>
          <w:szCs w:val="24"/>
        </w:rPr>
        <w:t xml:space="preserve"> concerned. Despite its usefulness in several exploratory pattern-analysis, grouping, decision-making, and machine-learning situations (Jain, 1999), cluster analysis </w:t>
      </w:r>
      <w:r w:rsidR="00F12955">
        <w:rPr>
          <w:rFonts w:ascii="Times New Roman" w:hAnsi="Times New Roman" w:cs="Times New Roman"/>
          <w:sz w:val="24"/>
          <w:szCs w:val="24"/>
        </w:rPr>
        <w:t>has some</w:t>
      </w:r>
      <w:r w:rsidRPr="00C41DC4">
        <w:rPr>
          <w:rFonts w:ascii="Times New Roman" w:hAnsi="Times New Roman" w:cs="Times New Roman"/>
          <w:sz w:val="24"/>
          <w:szCs w:val="24"/>
        </w:rPr>
        <w:t xml:space="preserve"> challenges. </w:t>
      </w:r>
      <w:r w:rsidR="002D40FB">
        <w:rPr>
          <w:rFonts w:ascii="Times New Roman" w:hAnsi="Times New Roman" w:cs="Times New Roman"/>
          <w:sz w:val="24"/>
          <w:szCs w:val="24"/>
        </w:rPr>
        <w:t xml:space="preserve">Three of the main </w:t>
      </w:r>
      <w:r w:rsidR="002D40FB">
        <w:rPr>
          <w:rFonts w:ascii="Times New Roman" w:hAnsi="Times New Roman" w:cs="Times New Roman"/>
          <w:sz w:val="24"/>
          <w:szCs w:val="24"/>
        </w:rPr>
        <w:lastRenderedPageBreak/>
        <w:t>challenges as identified by Jain (1999) are that: 1)</w:t>
      </w:r>
      <w:r w:rsidRPr="00C41DC4">
        <w:rPr>
          <w:rFonts w:ascii="Times New Roman" w:hAnsi="Times New Roman" w:cs="Times New Roman"/>
          <w:sz w:val="24"/>
          <w:szCs w:val="24"/>
        </w:rPr>
        <w:t xml:space="preserve"> all clustering algorithms will produce clusters from a given dataset </w:t>
      </w:r>
      <w:r w:rsidR="00BD14CC" w:rsidRPr="00C41DC4">
        <w:rPr>
          <w:rFonts w:ascii="Times New Roman" w:hAnsi="Times New Roman" w:cs="Times New Roman"/>
          <w:sz w:val="24"/>
          <w:szCs w:val="24"/>
        </w:rPr>
        <w:t>whether</w:t>
      </w:r>
      <w:r w:rsidRPr="00C41DC4">
        <w:rPr>
          <w:rFonts w:ascii="Times New Roman" w:hAnsi="Times New Roman" w:cs="Times New Roman"/>
          <w:sz w:val="24"/>
          <w:szCs w:val="24"/>
        </w:rPr>
        <w:t xml:space="preserve"> </w:t>
      </w:r>
      <w:r w:rsidR="00BD14CC" w:rsidRPr="00C41DC4">
        <w:rPr>
          <w:rFonts w:ascii="Times New Roman" w:hAnsi="Times New Roman" w:cs="Times New Roman"/>
          <w:sz w:val="24"/>
          <w:szCs w:val="24"/>
        </w:rPr>
        <w:t xml:space="preserve">or not </w:t>
      </w:r>
      <w:r w:rsidR="00F12955">
        <w:rPr>
          <w:rFonts w:ascii="Times New Roman" w:hAnsi="Times New Roman" w:cs="Times New Roman"/>
          <w:sz w:val="24"/>
          <w:szCs w:val="24"/>
        </w:rPr>
        <w:t xml:space="preserve">there </w:t>
      </w:r>
      <w:r w:rsidR="00F01AB6">
        <w:rPr>
          <w:rFonts w:ascii="Times New Roman" w:hAnsi="Times New Roman" w:cs="Times New Roman"/>
          <w:sz w:val="24"/>
          <w:szCs w:val="24"/>
        </w:rPr>
        <w:t xml:space="preserve">are </w:t>
      </w:r>
      <w:r w:rsidR="00F12955">
        <w:rPr>
          <w:rFonts w:ascii="Times New Roman" w:hAnsi="Times New Roman" w:cs="Times New Roman"/>
          <w:sz w:val="24"/>
          <w:szCs w:val="24"/>
        </w:rPr>
        <w:t>legitimate clusters</w:t>
      </w:r>
      <w:r w:rsidR="002D40FB">
        <w:rPr>
          <w:rFonts w:ascii="Times New Roman" w:hAnsi="Times New Roman" w:cs="Times New Roman"/>
          <w:sz w:val="24"/>
          <w:szCs w:val="24"/>
        </w:rPr>
        <w:t xml:space="preserve">; 2) </w:t>
      </w:r>
      <w:r w:rsidRPr="00C41DC4">
        <w:rPr>
          <w:rFonts w:ascii="Times New Roman" w:hAnsi="Times New Roman" w:cs="Times New Roman"/>
          <w:sz w:val="24"/>
          <w:szCs w:val="24"/>
        </w:rPr>
        <w:t xml:space="preserve">if the data does contain clusters, some clustering algorithms may obtain ‘better’ clusters than others </w:t>
      </w:r>
      <w:r w:rsidR="00F12955">
        <w:rPr>
          <w:rFonts w:ascii="Times New Roman" w:hAnsi="Times New Roman" w:cs="Times New Roman"/>
          <w:sz w:val="24"/>
          <w:szCs w:val="24"/>
        </w:rPr>
        <w:t>which</w:t>
      </w:r>
      <w:r w:rsidRPr="00C41DC4">
        <w:rPr>
          <w:rFonts w:ascii="Times New Roman" w:hAnsi="Times New Roman" w:cs="Times New Roman"/>
          <w:sz w:val="24"/>
          <w:szCs w:val="24"/>
        </w:rPr>
        <w:t xml:space="preserve"> may be attributed to the order in which the data are entered into the </w:t>
      </w:r>
      <w:r w:rsidR="005A7468" w:rsidRPr="00C41DC4">
        <w:rPr>
          <w:rFonts w:ascii="Times New Roman" w:hAnsi="Times New Roman" w:cs="Times New Roman"/>
          <w:sz w:val="24"/>
          <w:szCs w:val="24"/>
        </w:rPr>
        <w:t>model</w:t>
      </w:r>
      <w:r w:rsidR="002D40FB">
        <w:rPr>
          <w:rFonts w:ascii="Times New Roman" w:hAnsi="Times New Roman" w:cs="Times New Roman"/>
          <w:sz w:val="24"/>
          <w:szCs w:val="24"/>
        </w:rPr>
        <w:t>; and 3)</w:t>
      </w:r>
      <w:r w:rsidRPr="00C41DC4">
        <w:rPr>
          <w:rFonts w:ascii="Times New Roman" w:hAnsi="Times New Roman" w:cs="Times New Roman"/>
          <w:sz w:val="24"/>
          <w:szCs w:val="24"/>
        </w:rPr>
        <w:t xml:space="preserve"> input variables directly affects finding, characterising, and validating the optimal cluster solution. </w:t>
      </w:r>
    </w:p>
    <w:p w14:paraId="488ADE23" w14:textId="24BB5107"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Due to the robustness of the k-means algorithms in clustering similar cases</w:t>
      </w:r>
      <w:r w:rsidR="005A7468" w:rsidRPr="00C41DC4">
        <w:rPr>
          <w:rFonts w:ascii="Times New Roman" w:hAnsi="Times New Roman" w:cs="Times New Roman"/>
          <w:sz w:val="24"/>
          <w:szCs w:val="24"/>
        </w:rPr>
        <w:t xml:space="preserve"> (individual participants)</w:t>
      </w:r>
      <w:r w:rsidRPr="00C41DC4">
        <w:rPr>
          <w:rFonts w:ascii="Times New Roman" w:hAnsi="Times New Roman" w:cs="Times New Roman"/>
          <w:sz w:val="24"/>
          <w:szCs w:val="24"/>
        </w:rPr>
        <w:t xml:space="preserve">, this method of clustering was selected. </w:t>
      </w:r>
      <w:r w:rsidR="005A7468" w:rsidRPr="00C41DC4">
        <w:rPr>
          <w:rFonts w:ascii="Times New Roman" w:hAnsi="Times New Roman" w:cs="Times New Roman"/>
          <w:sz w:val="24"/>
          <w:szCs w:val="24"/>
        </w:rPr>
        <w:t>This method</w:t>
      </w:r>
      <w:r w:rsidRPr="00C41DC4">
        <w:rPr>
          <w:rFonts w:ascii="Times New Roman" w:hAnsi="Times New Roman" w:cs="Times New Roman"/>
          <w:sz w:val="24"/>
          <w:szCs w:val="24"/>
        </w:rPr>
        <w:t xml:space="preserve"> optimises the clustering of cases by means of an iterative relocation algorithm (Fraley and Raftery, 1998). In each iteration, the algorithm allows cases to be moved around so they can be clustered in the optimum position by reducing the within-group sums of squares versus being locked in with the first similar case as in hierarchical clustering (Everitt and Dunn, 2001). Since the value of k is not known, the NbClust package (Charrad et al., 2014) in R was used to determine the optimal number of clusters. This function uses 30 of the most validated clustering indices (e.g. Gap Statistic, Silhouette of Cohesion, etc.) to propose the optimal cluster structure based on varying all combinations of number of clusters, distance measures, and clustering methods from each index (Charrad et al., 2014). Two sets of clustering were undertaken, one with socio-demographic input variables and the other with PMT input variables</w:t>
      </w:r>
      <w:r w:rsidR="002D40FB">
        <w:rPr>
          <w:rFonts w:ascii="Times New Roman" w:hAnsi="Times New Roman" w:cs="Times New Roman"/>
          <w:sz w:val="24"/>
          <w:szCs w:val="24"/>
        </w:rPr>
        <w:t xml:space="preserve"> </w:t>
      </w:r>
      <w:r w:rsidR="002D40FB" w:rsidRPr="00C41DC4">
        <w:rPr>
          <w:rFonts w:ascii="Times New Roman" w:hAnsi="Times New Roman" w:cs="Times New Roman"/>
          <w:sz w:val="24"/>
          <w:szCs w:val="24"/>
        </w:rPr>
        <w:t>to determine the optimal number of clusters</w:t>
      </w:r>
      <w:r w:rsidR="002D40FB">
        <w:rPr>
          <w:rFonts w:ascii="Times New Roman" w:hAnsi="Times New Roman" w:cs="Times New Roman"/>
          <w:sz w:val="24"/>
          <w:szCs w:val="24"/>
        </w:rPr>
        <w:t xml:space="preserve"> and most robust clusters</w:t>
      </w:r>
      <w:r w:rsidRPr="00C41DC4">
        <w:rPr>
          <w:rFonts w:ascii="Times New Roman" w:hAnsi="Times New Roman" w:cs="Times New Roman"/>
          <w:sz w:val="24"/>
          <w:szCs w:val="24"/>
        </w:rPr>
        <w:t xml:space="preserve">. </w:t>
      </w:r>
    </w:p>
    <w:p w14:paraId="3B6A13D2" w14:textId="4120320A"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 xml:space="preserve">.0 Results </w:t>
      </w:r>
    </w:p>
    <w:p w14:paraId="6F873BBF" w14:textId="0B2C81D4"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.1 Socio-demographic profile</w:t>
      </w:r>
    </w:p>
    <w:p w14:paraId="320C1423" w14:textId="457D4D79"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The sample of participants who responded to the questionnaire comprised of 56% females and 44% males. A majority of the participants (55%) were represented in the 55 years and older age categories with females dominating the 55-64 age group and males the 65-74 age group. </w:t>
      </w:r>
      <w:r w:rsidR="00F12955">
        <w:rPr>
          <w:rFonts w:ascii="Times New Roman" w:hAnsi="Times New Roman" w:cs="Times New Roman"/>
          <w:sz w:val="24"/>
          <w:szCs w:val="24"/>
        </w:rPr>
        <w:t>O</w:t>
      </w:r>
      <w:r w:rsidRPr="00C41DC4">
        <w:rPr>
          <w:rFonts w:ascii="Times New Roman" w:hAnsi="Times New Roman" w:cs="Times New Roman"/>
          <w:sz w:val="24"/>
          <w:szCs w:val="24"/>
        </w:rPr>
        <w:t xml:space="preserve">lder groups of participants lived in predominantly </w:t>
      </w:r>
      <w:r w:rsidR="00BD14CC" w:rsidRPr="00C41DC4">
        <w:rPr>
          <w:rFonts w:ascii="Times New Roman" w:hAnsi="Times New Roman" w:cs="Times New Roman"/>
          <w:sz w:val="24"/>
          <w:szCs w:val="24"/>
        </w:rPr>
        <w:t>two-person</w:t>
      </w:r>
      <w:r w:rsidRPr="00C41DC4">
        <w:rPr>
          <w:rFonts w:ascii="Times New Roman" w:hAnsi="Times New Roman" w:cs="Times New Roman"/>
          <w:sz w:val="24"/>
          <w:szCs w:val="24"/>
        </w:rPr>
        <w:t xml:space="preserve"> households consistent with the </w:t>
      </w:r>
      <w:r w:rsidRPr="00C41DC4">
        <w:rPr>
          <w:rFonts w:ascii="Times New Roman" w:hAnsi="Times New Roman" w:cs="Times New Roman"/>
          <w:sz w:val="24"/>
          <w:szCs w:val="24"/>
        </w:rPr>
        <w:lastRenderedPageBreak/>
        <w:t>2011 census for the study areas (Office for National Statistics, 2011). Younger households comprised an average of three occupants perhaps indicating families with children and shared households. Participants were living in the communities for various numbers of years ranging from less than one year to over 50 years with the mean period being 20 years. As expected, older participants had, on average, been living longest in the communities although some older participants moved into the communities in recent years.</w:t>
      </w:r>
    </w:p>
    <w:p w14:paraId="146D3F09" w14:textId="3EC6521D"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In terms of education, up to 56% of participants had a combination of undergraduate and postgraduate education qualifications (or their equivalents). </w:t>
      </w:r>
      <w:r w:rsidR="00F01AB6">
        <w:rPr>
          <w:rFonts w:ascii="Times New Roman" w:hAnsi="Times New Roman" w:cs="Times New Roman"/>
          <w:sz w:val="24"/>
          <w:szCs w:val="24"/>
        </w:rPr>
        <w:t>O</w:t>
      </w:r>
      <w:r w:rsidRPr="00C41DC4">
        <w:rPr>
          <w:rFonts w:ascii="Times New Roman" w:hAnsi="Times New Roman" w:cs="Times New Roman"/>
          <w:sz w:val="24"/>
          <w:szCs w:val="24"/>
        </w:rPr>
        <w:t xml:space="preserve">f the remainder </w:t>
      </w:r>
      <w:r w:rsidR="00F01AB6">
        <w:rPr>
          <w:rFonts w:ascii="Times New Roman" w:hAnsi="Times New Roman" w:cs="Times New Roman"/>
          <w:sz w:val="24"/>
          <w:szCs w:val="24"/>
        </w:rPr>
        <w:t xml:space="preserve">38% </w:t>
      </w:r>
      <w:r w:rsidRPr="00C41DC4">
        <w:rPr>
          <w:rFonts w:ascii="Times New Roman" w:hAnsi="Times New Roman" w:cs="Times New Roman"/>
          <w:sz w:val="24"/>
          <w:szCs w:val="24"/>
        </w:rPr>
        <w:t xml:space="preserve">had a mix of secondary school level qualifications (GCSE, A Levels and BTEC) and vocational level qualifications. Only 6% reported having no formal qualifications. Generally, participants in younger age groups had higher levels of educational qualifications compared to older participants. Where home ownership was concerned, the majority (&gt;70%) of participants owned their home </w:t>
      </w:r>
      <w:r w:rsidR="00A419E0">
        <w:rPr>
          <w:rFonts w:ascii="Times New Roman" w:hAnsi="Times New Roman" w:cs="Times New Roman"/>
          <w:sz w:val="24"/>
          <w:szCs w:val="24"/>
        </w:rPr>
        <w:t>with</w:t>
      </w:r>
      <w:r w:rsidR="00A419E0" w:rsidRPr="00C41DC4">
        <w:rPr>
          <w:rFonts w:ascii="Times New Roman" w:hAnsi="Times New Roman" w:cs="Times New Roman"/>
          <w:sz w:val="24"/>
          <w:szCs w:val="24"/>
        </w:rPr>
        <w:t xml:space="preserve"> </w:t>
      </w:r>
      <w:r w:rsidRPr="00C41DC4">
        <w:rPr>
          <w:rFonts w:ascii="Times New Roman" w:hAnsi="Times New Roman" w:cs="Times New Roman"/>
          <w:sz w:val="24"/>
          <w:szCs w:val="24"/>
        </w:rPr>
        <w:t>ownership increas</w:t>
      </w:r>
      <w:r w:rsidR="00A419E0">
        <w:rPr>
          <w:rFonts w:ascii="Times New Roman" w:hAnsi="Times New Roman" w:cs="Times New Roman"/>
          <w:sz w:val="24"/>
          <w:szCs w:val="24"/>
        </w:rPr>
        <w:t>ing</w:t>
      </w:r>
      <w:r w:rsidRPr="00C41DC4">
        <w:rPr>
          <w:rFonts w:ascii="Times New Roman" w:hAnsi="Times New Roman" w:cs="Times New Roman"/>
          <w:sz w:val="24"/>
          <w:szCs w:val="24"/>
        </w:rPr>
        <w:t xml:space="preserve"> with age. With regards to income of participants, the average ranged from £15,000-£34,999 per household per annum. One third of participants preferred not to indicate their annual household income category, limiting the validity of testing </w:t>
      </w:r>
      <w:r w:rsidR="00F01AB6">
        <w:rPr>
          <w:rFonts w:ascii="Times New Roman" w:hAnsi="Times New Roman" w:cs="Times New Roman"/>
          <w:sz w:val="24"/>
          <w:szCs w:val="24"/>
        </w:rPr>
        <w:t>its influence</w:t>
      </w:r>
      <w:r w:rsidRPr="00C41DC4">
        <w:rPr>
          <w:rFonts w:ascii="Times New Roman" w:hAnsi="Times New Roman" w:cs="Times New Roman"/>
          <w:sz w:val="24"/>
          <w:szCs w:val="24"/>
        </w:rPr>
        <w:t xml:space="preserve"> on decision-stages.</w:t>
      </w:r>
    </w:p>
    <w:p w14:paraId="3E17F836" w14:textId="5948ECA3"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.2 Drought experience</w:t>
      </w:r>
    </w:p>
    <w:p w14:paraId="389A1572" w14:textId="0B0DFB42"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Approximately 70% of the participants had never experienced a drought since living at their current address in Exeter. Naturally, those who had experienced a drought, were the ones who had lived in the areas longest. Of those who had experienced a drought, 60% perceived the past droughts to have been of low or very low severity, while the remaining 40% perceived them to be of medium severity. In addition to the droughts experienced at their current addresses, 32% of participants indicated that they had experienced a drought whilst living at a previous location</w:t>
      </w:r>
      <w:r w:rsidR="00EC4660">
        <w:rPr>
          <w:rFonts w:ascii="Times New Roman" w:hAnsi="Times New Roman" w:cs="Times New Roman"/>
          <w:sz w:val="24"/>
          <w:szCs w:val="24"/>
        </w:rPr>
        <w:t>. H</w:t>
      </w:r>
      <w:r w:rsidRPr="00C41DC4">
        <w:rPr>
          <w:rFonts w:ascii="Times New Roman" w:hAnsi="Times New Roman" w:cs="Times New Roman"/>
          <w:sz w:val="24"/>
          <w:szCs w:val="24"/>
        </w:rPr>
        <w:t xml:space="preserve">ouseholds </w:t>
      </w:r>
      <w:r w:rsidR="00EC4660">
        <w:rPr>
          <w:rFonts w:ascii="Times New Roman" w:hAnsi="Times New Roman" w:cs="Times New Roman"/>
          <w:sz w:val="24"/>
          <w:szCs w:val="24"/>
        </w:rPr>
        <w:t xml:space="preserve">hence </w:t>
      </w:r>
      <w:r w:rsidRPr="00C41DC4">
        <w:rPr>
          <w:rFonts w:ascii="Times New Roman" w:hAnsi="Times New Roman" w:cs="Times New Roman"/>
          <w:sz w:val="24"/>
          <w:szCs w:val="24"/>
        </w:rPr>
        <w:t xml:space="preserve">had limited experience or history of drought. When asked how </w:t>
      </w:r>
      <w:r w:rsidRPr="00C41DC4">
        <w:rPr>
          <w:rFonts w:ascii="Times New Roman" w:hAnsi="Times New Roman" w:cs="Times New Roman"/>
          <w:sz w:val="24"/>
          <w:szCs w:val="24"/>
        </w:rPr>
        <w:lastRenderedPageBreak/>
        <w:t xml:space="preserve">long they might find it to be acceptable to be without water supply, </w:t>
      </w:r>
      <w:r w:rsidR="00EC4660">
        <w:rPr>
          <w:rFonts w:ascii="Times New Roman" w:hAnsi="Times New Roman" w:cs="Times New Roman"/>
          <w:sz w:val="24"/>
          <w:szCs w:val="24"/>
        </w:rPr>
        <w:t>t</w:t>
      </w:r>
      <w:r w:rsidRPr="00C41DC4">
        <w:rPr>
          <w:rFonts w:ascii="Times New Roman" w:hAnsi="Times New Roman" w:cs="Times New Roman"/>
          <w:sz w:val="24"/>
          <w:szCs w:val="24"/>
        </w:rPr>
        <w:t>he bulk of the participants (63%) accepted water supply losses of only a few days up to a week</w:t>
      </w:r>
      <w:r w:rsidR="00EC4660">
        <w:rPr>
          <w:rFonts w:ascii="Times New Roman" w:hAnsi="Times New Roman" w:cs="Times New Roman"/>
          <w:sz w:val="24"/>
          <w:szCs w:val="24"/>
        </w:rPr>
        <w:t xml:space="preserve">, 22% no loss of services, and </w:t>
      </w:r>
      <w:r w:rsidRPr="00C41DC4">
        <w:rPr>
          <w:rFonts w:ascii="Times New Roman" w:hAnsi="Times New Roman" w:cs="Times New Roman"/>
          <w:sz w:val="24"/>
          <w:szCs w:val="24"/>
        </w:rPr>
        <w:t>15% accepting a few weeks to a few months.</w:t>
      </w:r>
    </w:p>
    <w:p w14:paraId="0A358A7D" w14:textId="326CD3B7"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.3 Perceived likelihood and consequences of drought</w:t>
      </w:r>
    </w:p>
    <w:p w14:paraId="3F303E92" w14:textId="1D4D84EA" w:rsidR="00857E74" w:rsidRDefault="009D4194" w:rsidP="00C41DC4">
      <w:pPr>
        <w:spacing w:line="480" w:lineRule="auto"/>
        <w:jc w:val="both"/>
        <w:rPr>
          <w:rFonts w:ascii="Times New Roman" w:hAnsi="Times New Roman" w:cs="Times New Roman"/>
          <w:sz w:val="24"/>
          <w:szCs w:val="24"/>
        </w:rPr>
      </w:pPr>
      <w:r>
        <w:rPr>
          <w:rFonts w:ascii="Times New Roman" w:hAnsi="Times New Roman" w:cs="Times New Roman"/>
          <w:sz w:val="24"/>
          <w:szCs w:val="24"/>
        </w:rPr>
        <w:t>Most participants (76%) believed</w:t>
      </w:r>
      <w:r w:rsidR="006D27D1" w:rsidRPr="00C41DC4">
        <w:rPr>
          <w:rFonts w:ascii="Times New Roman" w:hAnsi="Times New Roman" w:cs="Times New Roman"/>
          <w:sz w:val="24"/>
          <w:szCs w:val="24"/>
        </w:rPr>
        <w:t xml:space="preserve"> that a major drought would have a low to very low likelihood of affecting their local areas</w:t>
      </w:r>
      <w:r w:rsidR="00EC4660">
        <w:rPr>
          <w:rFonts w:ascii="Times New Roman" w:hAnsi="Times New Roman" w:cs="Times New Roman"/>
          <w:sz w:val="24"/>
          <w:szCs w:val="24"/>
        </w:rPr>
        <w:t xml:space="preserve"> whilst the remainder</w:t>
      </w:r>
      <w:r w:rsidR="006D27D1" w:rsidRPr="00C41DC4">
        <w:rPr>
          <w:rFonts w:ascii="Times New Roman" w:hAnsi="Times New Roman" w:cs="Times New Roman"/>
          <w:sz w:val="24"/>
          <w:szCs w:val="24"/>
        </w:rPr>
        <w:t xml:space="preserve"> perceived medium </w:t>
      </w:r>
      <w:r w:rsidR="00EC4660">
        <w:rPr>
          <w:rFonts w:ascii="Times New Roman" w:hAnsi="Times New Roman" w:cs="Times New Roman"/>
          <w:sz w:val="24"/>
          <w:szCs w:val="24"/>
        </w:rPr>
        <w:t>to</w:t>
      </w:r>
      <w:r w:rsidR="006D27D1" w:rsidRPr="00C41DC4">
        <w:rPr>
          <w:rFonts w:ascii="Times New Roman" w:hAnsi="Times New Roman" w:cs="Times New Roman"/>
          <w:sz w:val="24"/>
          <w:szCs w:val="24"/>
        </w:rPr>
        <w:t xml:space="preserve"> high likelihood. Mankad et al. (2013) found similarly low perception of the likelihood of a major drought amongst participants in South-east Queensland, Australia, despite </w:t>
      </w:r>
      <w:r w:rsidR="00EC4660">
        <w:rPr>
          <w:rFonts w:ascii="Times New Roman" w:hAnsi="Times New Roman" w:cs="Times New Roman"/>
          <w:sz w:val="24"/>
          <w:szCs w:val="24"/>
        </w:rPr>
        <w:t xml:space="preserve">being </w:t>
      </w:r>
      <w:r w:rsidR="00857E74">
        <w:rPr>
          <w:rFonts w:ascii="Times New Roman" w:hAnsi="Times New Roman" w:cs="Times New Roman"/>
          <w:sz w:val="24"/>
          <w:szCs w:val="24"/>
        </w:rPr>
        <w:t xml:space="preserve">affected by </w:t>
      </w:r>
      <w:r w:rsidR="006D27D1" w:rsidRPr="00C41DC4">
        <w:rPr>
          <w:rFonts w:ascii="Times New Roman" w:hAnsi="Times New Roman" w:cs="Times New Roman"/>
          <w:sz w:val="24"/>
          <w:szCs w:val="24"/>
        </w:rPr>
        <w:t xml:space="preserve">the recent millennium drought. In both cases, this perception of low drought probability in countries where drought is historically ‘normal’, is perhaps linked to the reliability of water services where there has been significant economic and technological investment in securing and maintaining water supply. </w:t>
      </w:r>
    </w:p>
    <w:p w14:paraId="1FB3F355" w14:textId="6ED2ACBC" w:rsidR="00BB034C" w:rsidRPr="00C41DC4" w:rsidRDefault="006D27D1" w:rsidP="00E03B17">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Consequences associated with drought were perceived to range from very low to medium. The highest consequences were viewed as those to the local area (</w:t>
      </w:r>
      <w:r w:rsidR="00857F5F">
        <w:rPr>
          <w:rFonts w:ascii="Times New Roman" w:hAnsi="Times New Roman" w:cs="Times New Roman"/>
          <w:sz w:val="24"/>
          <w:szCs w:val="24"/>
        </w:rPr>
        <w:t>M</w:t>
      </w:r>
      <w:r w:rsidR="00636D71">
        <w:rPr>
          <w:rFonts w:ascii="Times New Roman" w:hAnsi="Times New Roman" w:cs="Times New Roman"/>
          <w:sz w:val="24"/>
          <w:szCs w:val="24"/>
        </w:rPr>
        <w:t xml:space="preserve">=2.26; </w:t>
      </w:r>
      <w:r w:rsidR="00857F5F">
        <w:rPr>
          <w:rFonts w:ascii="Times New Roman" w:hAnsi="Times New Roman" w:cs="Times New Roman"/>
          <w:sz w:val="24"/>
          <w:szCs w:val="24"/>
        </w:rPr>
        <w:t>SD</w:t>
      </w:r>
      <w:r w:rsidR="00636D71">
        <w:rPr>
          <w:rFonts w:ascii="Times New Roman" w:hAnsi="Times New Roman" w:cs="Times New Roman"/>
          <w:sz w:val="24"/>
          <w:szCs w:val="24"/>
        </w:rPr>
        <w:t>=.</w:t>
      </w:r>
      <w:r w:rsidR="00141924">
        <w:rPr>
          <w:rFonts w:ascii="Times New Roman" w:hAnsi="Times New Roman" w:cs="Times New Roman"/>
          <w:sz w:val="24"/>
          <w:szCs w:val="24"/>
        </w:rPr>
        <w:t>88</w:t>
      </w:r>
      <w:r w:rsidR="00636D71">
        <w:rPr>
          <w:rFonts w:ascii="Times New Roman" w:hAnsi="Times New Roman" w:cs="Times New Roman"/>
          <w:sz w:val="24"/>
          <w:szCs w:val="24"/>
        </w:rPr>
        <w:t>0</w:t>
      </w:r>
      <w:r w:rsidRPr="00C41DC4">
        <w:rPr>
          <w:rFonts w:ascii="Times New Roman" w:hAnsi="Times New Roman" w:cs="Times New Roman"/>
          <w:sz w:val="24"/>
          <w:szCs w:val="24"/>
        </w:rPr>
        <w:t xml:space="preserve">), </w:t>
      </w:r>
      <w:r w:rsidR="00E03B17">
        <w:rPr>
          <w:rFonts w:ascii="Times New Roman" w:hAnsi="Times New Roman" w:cs="Times New Roman"/>
          <w:sz w:val="24"/>
          <w:szCs w:val="24"/>
        </w:rPr>
        <w:t>followed by</w:t>
      </w:r>
      <w:r w:rsidRPr="00C41DC4">
        <w:rPr>
          <w:rFonts w:ascii="Times New Roman" w:hAnsi="Times New Roman" w:cs="Times New Roman"/>
          <w:sz w:val="24"/>
          <w:szCs w:val="24"/>
        </w:rPr>
        <w:t xml:space="preserve"> health (</w:t>
      </w:r>
      <w:r w:rsidR="00857F5F">
        <w:rPr>
          <w:rFonts w:ascii="Times New Roman" w:hAnsi="Times New Roman" w:cs="Times New Roman"/>
          <w:sz w:val="24"/>
          <w:szCs w:val="24"/>
        </w:rPr>
        <w:t>M</w:t>
      </w:r>
      <w:r w:rsidR="00636D71">
        <w:rPr>
          <w:rFonts w:ascii="Times New Roman" w:hAnsi="Times New Roman" w:cs="Times New Roman"/>
          <w:sz w:val="24"/>
          <w:szCs w:val="24"/>
        </w:rPr>
        <w:t>=2.20</w:t>
      </w:r>
      <w:r w:rsidR="00141924">
        <w:rPr>
          <w:rFonts w:ascii="Times New Roman" w:hAnsi="Times New Roman" w:cs="Times New Roman"/>
          <w:sz w:val="24"/>
          <w:szCs w:val="24"/>
        </w:rPr>
        <w:t xml:space="preserve">; </w:t>
      </w:r>
      <w:r w:rsidR="00857F5F">
        <w:rPr>
          <w:rFonts w:ascii="Times New Roman" w:hAnsi="Times New Roman" w:cs="Times New Roman"/>
          <w:sz w:val="24"/>
          <w:szCs w:val="24"/>
        </w:rPr>
        <w:t>SD</w:t>
      </w:r>
      <w:r w:rsidR="00141924">
        <w:rPr>
          <w:rFonts w:ascii="Times New Roman" w:hAnsi="Times New Roman" w:cs="Times New Roman"/>
          <w:sz w:val="24"/>
          <w:szCs w:val="24"/>
        </w:rPr>
        <w:t>=.961</w:t>
      </w:r>
      <w:r w:rsidR="00636D71">
        <w:rPr>
          <w:rFonts w:ascii="Times New Roman" w:hAnsi="Times New Roman" w:cs="Times New Roman"/>
          <w:sz w:val="24"/>
          <w:szCs w:val="24"/>
        </w:rPr>
        <w:t>)</w:t>
      </w:r>
      <w:r w:rsidR="00141924">
        <w:rPr>
          <w:rFonts w:ascii="Times New Roman" w:hAnsi="Times New Roman" w:cs="Times New Roman"/>
          <w:sz w:val="24"/>
          <w:szCs w:val="24"/>
        </w:rPr>
        <w:t>,</w:t>
      </w:r>
      <w:r w:rsidRPr="00C41DC4">
        <w:rPr>
          <w:rFonts w:ascii="Times New Roman" w:hAnsi="Times New Roman" w:cs="Times New Roman"/>
          <w:sz w:val="24"/>
          <w:szCs w:val="24"/>
        </w:rPr>
        <w:t xml:space="preserve"> property </w:t>
      </w:r>
      <w:r w:rsidR="00141924">
        <w:rPr>
          <w:rFonts w:ascii="Times New Roman" w:hAnsi="Times New Roman" w:cs="Times New Roman"/>
          <w:sz w:val="24"/>
          <w:szCs w:val="24"/>
        </w:rPr>
        <w:t>(</w:t>
      </w:r>
      <w:r w:rsidR="00857F5F">
        <w:rPr>
          <w:rFonts w:ascii="Times New Roman" w:hAnsi="Times New Roman" w:cs="Times New Roman"/>
          <w:sz w:val="24"/>
          <w:szCs w:val="24"/>
        </w:rPr>
        <w:t>M</w:t>
      </w:r>
      <w:r w:rsidR="00141924">
        <w:rPr>
          <w:rFonts w:ascii="Times New Roman" w:hAnsi="Times New Roman" w:cs="Times New Roman"/>
          <w:sz w:val="24"/>
          <w:szCs w:val="24"/>
        </w:rPr>
        <w:t xml:space="preserve">=2.08; </w:t>
      </w:r>
      <w:r w:rsidR="00857F5F">
        <w:rPr>
          <w:rFonts w:ascii="Times New Roman" w:hAnsi="Times New Roman" w:cs="Times New Roman"/>
          <w:sz w:val="24"/>
          <w:szCs w:val="24"/>
        </w:rPr>
        <w:t>SD</w:t>
      </w:r>
      <w:r w:rsidR="00141924">
        <w:rPr>
          <w:rFonts w:ascii="Times New Roman" w:hAnsi="Times New Roman" w:cs="Times New Roman"/>
          <w:sz w:val="24"/>
          <w:szCs w:val="24"/>
        </w:rPr>
        <w:t xml:space="preserve">=.734) </w:t>
      </w:r>
      <w:r w:rsidRPr="00C41DC4">
        <w:rPr>
          <w:rFonts w:ascii="Times New Roman" w:hAnsi="Times New Roman" w:cs="Times New Roman"/>
          <w:sz w:val="24"/>
          <w:szCs w:val="24"/>
        </w:rPr>
        <w:t xml:space="preserve">and family </w:t>
      </w:r>
      <w:r w:rsidR="00141924">
        <w:rPr>
          <w:rFonts w:ascii="Times New Roman" w:hAnsi="Times New Roman" w:cs="Times New Roman"/>
          <w:sz w:val="24"/>
          <w:szCs w:val="24"/>
        </w:rPr>
        <w:t>(</w:t>
      </w:r>
      <w:r w:rsidR="00857F5F">
        <w:rPr>
          <w:rFonts w:ascii="Times New Roman" w:hAnsi="Times New Roman" w:cs="Times New Roman"/>
          <w:sz w:val="24"/>
          <w:szCs w:val="24"/>
        </w:rPr>
        <w:t>M</w:t>
      </w:r>
      <w:r w:rsidR="00141924">
        <w:rPr>
          <w:rFonts w:ascii="Times New Roman" w:hAnsi="Times New Roman" w:cs="Times New Roman"/>
          <w:sz w:val="24"/>
          <w:szCs w:val="24"/>
        </w:rPr>
        <w:t xml:space="preserve">=2.03; </w:t>
      </w:r>
      <w:r w:rsidR="00857F5F">
        <w:rPr>
          <w:rFonts w:ascii="Times New Roman" w:hAnsi="Times New Roman" w:cs="Times New Roman"/>
          <w:sz w:val="24"/>
          <w:szCs w:val="24"/>
        </w:rPr>
        <w:t>SD</w:t>
      </w:r>
      <w:r w:rsidR="00141924">
        <w:rPr>
          <w:rFonts w:ascii="Times New Roman" w:hAnsi="Times New Roman" w:cs="Times New Roman"/>
          <w:sz w:val="24"/>
          <w:szCs w:val="24"/>
        </w:rPr>
        <w:t>=.854)</w:t>
      </w:r>
      <w:r w:rsidRPr="00C41DC4">
        <w:rPr>
          <w:rFonts w:ascii="Times New Roman" w:hAnsi="Times New Roman" w:cs="Times New Roman"/>
          <w:sz w:val="24"/>
          <w:szCs w:val="24"/>
        </w:rPr>
        <w:t xml:space="preserve">. </w:t>
      </w:r>
      <w:r w:rsidR="00141924">
        <w:rPr>
          <w:rFonts w:ascii="Times New Roman" w:hAnsi="Times New Roman" w:cs="Times New Roman"/>
          <w:sz w:val="24"/>
          <w:szCs w:val="24"/>
        </w:rPr>
        <w:t xml:space="preserve"> hence drought was expected to have the least effect on the family. Where drought and climate change were concerned, </w:t>
      </w:r>
      <w:r w:rsidR="00315E97" w:rsidRPr="00C41DC4">
        <w:rPr>
          <w:rFonts w:ascii="Times New Roman" w:hAnsi="Times New Roman" w:cs="Times New Roman"/>
          <w:sz w:val="24"/>
          <w:szCs w:val="24"/>
        </w:rPr>
        <w:t>Fig.</w:t>
      </w:r>
      <w:r w:rsidRPr="00C41DC4">
        <w:rPr>
          <w:rFonts w:ascii="Times New Roman" w:hAnsi="Times New Roman" w:cs="Times New Roman"/>
          <w:sz w:val="24"/>
          <w:szCs w:val="24"/>
        </w:rPr>
        <w:t xml:space="preserve"> </w:t>
      </w:r>
      <w:r w:rsidR="00A81C6E">
        <w:rPr>
          <w:rFonts w:ascii="Times New Roman" w:hAnsi="Times New Roman" w:cs="Times New Roman"/>
          <w:sz w:val="24"/>
          <w:szCs w:val="24"/>
        </w:rPr>
        <w:t>3</w:t>
      </w:r>
      <w:r w:rsidR="00A81C6E"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shows that at least one third of participants neither disagreed nor agreed about climate change affecting drought </w:t>
      </w:r>
      <w:r w:rsidR="00BC42C5">
        <w:rPr>
          <w:rFonts w:ascii="Times New Roman" w:hAnsi="Times New Roman" w:cs="Times New Roman"/>
          <w:sz w:val="24"/>
          <w:szCs w:val="24"/>
        </w:rPr>
        <w:t xml:space="preserve">likelihood and consequences </w:t>
      </w:r>
      <w:r w:rsidRPr="00C41DC4">
        <w:rPr>
          <w:rFonts w:ascii="Times New Roman" w:hAnsi="Times New Roman" w:cs="Times New Roman"/>
          <w:sz w:val="24"/>
          <w:szCs w:val="24"/>
        </w:rPr>
        <w:t xml:space="preserve">compared with </w:t>
      </w:r>
      <w:r w:rsidR="00141924">
        <w:rPr>
          <w:rFonts w:ascii="Times New Roman" w:hAnsi="Times New Roman" w:cs="Times New Roman"/>
          <w:sz w:val="24"/>
          <w:szCs w:val="24"/>
        </w:rPr>
        <w:t>the</w:t>
      </w:r>
      <w:r w:rsidR="00BC42C5">
        <w:rPr>
          <w:rFonts w:ascii="Times New Roman" w:hAnsi="Times New Roman" w:cs="Times New Roman"/>
          <w:sz w:val="24"/>
          <w:szCs w:val="24"/>
        </w:rPr>
        <w:t xml:space="preserve"> general consensus that it would increase</w:t>
      </w:r>
      <w:r w:rsidRPr="00C41DC4">
        <w:rPr>
          <w:rFonts w:ascii="Times New Roman" w:hAnsi="Times New Roman" w:cs="Times New Roman"/>
          <w:sz w:val="24"/>
          <w:szCs w:val="24"/>
        </w:rPr>
        <w:t xml:space="preserve"> flooding, temperatures, and sea level</w:t>
      </w:r>
      <w:r w:rsidR="00E03B17">
        <w:rPr>
          <w:rFonts w:ascii="Times New Roman" w:hAnsi="Times New Roman" w:cs="Times New Roman"/>
          <w:sz w:val="24"/>
          <w:szCs w:val="24"/>
        </w:rPr>
        <w:t>s</w:t>
      </w:r>
      <w:r w:rsidRPr="00C41DC4">
        <w:rPr>
          <w:rFonts w:ascii="Times New Roman" w:hAnsi="Times New Roman" w:cs="Times New Roman"/>
          <w:sz w:val="24"/>
          <w:szCs w:val="24"/>
        </w:rPr>
        <w:t xml:space="preserve">. </w:t>
      </w:r>
      <w:r w:rsidR="00BC42C5">
        <w:rPr>
          <w:rFonts w:ascii="Times New Roman" w:hAnsi="Times New Roman" w:cs="Times New Roman"/>
          <w:sz w:val="24"/>
          <w:szCs w:val="24"/>
        </w:rPr>
        <w:t xml:space="preserve">This corresponds with previous research which suggests that </w:t>
      </w:r>
      <w:r w:rsidRPr="00C41DC4">
        <w:rPr>
          <w:rFonts w:ascii="Times New Roman" w:hAnsi="Times New Roman" w:cs="Times New Roman"/>
          <w:sz w:val="24"/>
          <w:szCs w:val="24"/>
        </w:rPr>
        <w:t xml:space="preserve">UK residents </w:t>
      </w:r>
      <w:r w:rsidR="00BC42C5">
        <w:rPr>
          <w:rFonts w:ascii="Times New Roman" w:hAnsi="Times New Roman" w:cs="Times New Roman"/>
          <w:sz w:val="24"/>
          <w:szCs w:val="24"/>
        </w:rPr>
        <w:t>are more likely to</w:t>
      </w:r>
      <w:r w:rsidRPr="00C41DC4">
        <w:rPr>
          <w:rFonts w:ascii="Times New Roman" w:hAnsi="Times New Roman" w:cs="Times New Roman"/>
          <w:sz w:val="24"/>
          <w:szCs w:val="24"/>
        </w:rPr>
        <w:t xml:space="preserve"> associate climate change </w:t>
      </w:r>
      <w:r w:rsidR="00BC42C5">
        <w:rPr>
          <w:rFonts w:ascii="Times New Roman" w:hAnsi="Times New Roman" w:cs="Times New Roman"/>
          <w:sz w:val="24"/>
          <w:szCs w:val="24"/>
        </w:rPr>
        <w:t>with</w:t>
      </w:r>
      <w:r w:rsidR="00BC42C5"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flooding </w:t>
      </w:r>
      <w:r w:rsidR="00BC42C5">
        <w:rPr>
          <w:rFonts w:ascii="Times New Roman" w:hAnsi="Times New Roman" w:cs="Times New Roman"/>
          <w:sz w:val="24"/>
          <w:szCs w:val="24"/>
        </w:rPr>
        <w:t>compared to</w:t>
      </w:r>
      <w:r w:rsidRPr="00C41DC4">
        <w:rPr>
          <w:rFonts w:ascii="Times New Roman" w:hAnsi="Times New Roman" w:cs="Times New Roman"/>
          <w:sz w:val="24"/>
          <w:szCs w:val="24"/>
        </w:rPr>
        <w:t xml:space="preserve"> other hazards (Taylor et al, 2014).</w:t>
      </w:r>
    </w:p>
    <w:p w14:paraId="30CCF8A0" w14:textId="23399D7D" w:rsidR="00315E97" w:rsidRPr="00C41DC4" w:rsidRDefault="00315E97" w:rsidP="00C41DC4">
      <w:pPr>
        <w:spacing w:line="480" w:lineRule="auto"/>
        <w:jc w:val="both"/>
        <w:rPr>
          <w:rFonts w:ascii="Times New Roman" w:hAnsi="Times New Roman" w:cs="Times New Roman"/>
          <w:b/>
          <w:sz w:val="24"/>
          <w:szCs w:val="24"/>
        </w:rPr>
      </w:pPr>
      <w:r w:rsidRPr="00C41DC4">
        <w:rPr>
          <w:rFonts w:ascii="Times New Roman" w:hAnsi="Times New Roman" w:cs="Times New Roman"/>
          <w:b/>
          <w:sz w:val="24"/>
          <w:szCs w:val="24"/>
        </w:rPr>
        <w:t xml:space="preserve">Fig. </w:t>
      </w:r>
      <w:r w:rsidR="00A81C6E">
        <w:rPr>
          <w:rFonts w:ascii="Times New Roman" w:hAnsi="Times New Roman" w:cs="Times New Roman"/>
          <w:b/>
          <w:sz w:val="24"/>
          <w:szCs w:val="24"/>
        </w:rPr>
        <w:t>3</w:t>
      </w:r>
    </w:p>
    <w:p w14:paraId="10121DD4" w14:textId="0ED82148" w:rsidR="00315E97"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Comparison of the perceptions of climate chan</w:t>
      </w:r>
      <w:r w:rsidR="00315E97" w:rsidRPr="00C41DC4">
        <w:rPr>
          <w:rFonts w:ascii="Times New Roman" w:hAnsi="Times New Roman" w:cs="Times New Roman"/>
          <w:sz w:val="24"/>
          <w:szCs w:val="24"/>
        </w:rPr>
        <w:t>ge on several weather variables</w:t>
      </w:r>
      <w:r w:rsidR="00141924">
        <w:rPr>
          <w:rFonts w:ascii="Times New Roman" w:hAnsi="Times New Roman" w:cs="Times New Roman"/>
          <w:sz w:val="24"/>
          <w:szCs w:val="24"/>
        </w:rPr>
        <w:t>.</w:t>
      </w:r>
    </w:p>
    <w:p w14:paraId="68CA22B3" w14:textId="745B7B2E"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.4 Perceived efficacy and behavioural intentions towards drought coping measures</w:t>
      </w:r>
    </w:p>
    <w:p w14:paraId="2DA20EA9" w14:textId="16DC73C6"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lastRenderedPageBreak/>
        <w:t xml:space="preserve">The proposed water efficiency measures as household </w:t>
      </w:r>
      <w:r w:rsidR="00BC42C5">
        <w:rPr>
          <w:rFonts w:ascii="Times New Roman" w:hAnsi="Times New Roman" w:cs="Times New Roman"/>
          <w:sz w:val="24"/>
          <w:szCs w:val="24"/>
        </w:rPr>
        <w:t xml:space="preserve">coping </w:t>
      </w:r>
      <w:r w:rsidRPr="00C41DC4">
        <w:rPr>
          <w:rFonts w:ascii="Times New Roman" w:hAnsi="Times New Roman" w:cs="Times New Roman"/>
          <w:sz w:val="24"/>
          <w:szCs w:val="24"/>
        </w:rPr>
        <w:t>responses to drought or water supply shortfalls, were of three categories: 1) water storage; 2) water conservation and; 3): alternative water</w:t>
      </w:r>
      <w:r w:rsidR="00023123" w:rsidRPr="00C41DC4">
        <w:rPr>
          <w:rFonts w:ascii="Times New Roman" w:hAnsi="Times New Roman" w:cs="Times New Roman"/>
          <w:sz w:val="24"/>
          <w:szCs w:val="24"/>
        </w:rPr>
        <w:t xml:space="preserve"> u</w:t>
      </w:r>
      <w:r w:rsidRPr="00C41DC4">
        <w:rPr>
          <w:rFonts w:ascii="Times New Roman" w:hAnsi="Times New Roman" w:cs="Times New Roman"/>
          <w:sz w:val="24"/>
          <w:szCs w:val="24"/>
        </w:rPr>
        <w:t>s</w:t>
      </w:r>
      <w:r w:rsidR="00023123" w:rsidRPr="00C41DC4">
        <w:rPr>
          <w:rFonts w:ascii="Times New Roman" w:hAnsi="Times New Roman" w:cs="Times New Roman"/>
          <w:sz w:val="24"/>
          <w:szCs w:val="24"/>
        </w:rPr>
        <w:t>e</w:t>
      </w:r>
      <w:r w:rsidRPr="00C41DC4">
        <w:rPr>
          <w:rFonts w:ascii="Times New Roman" w:hAnsi="Times New Roman" w:cs="Times New Roman"/>
          <w:sz w:val="24"/>
          <w:szCs w:val="24"/>
        </w:rPr>
        <w:t xml:space="preserve">. Water storage methods included </w:t>
      </w:r>
      <w:r w:rsidR="00BC42C5">
        <w:rPr>
          <w:rFonts w:ascii="Times New Roman" w:hAnsi="Times New Roman" w:cs="Times New Roman"/>
          <w:sz w:val="24"/>
          <w:szCs w:val="24"/>
        </w:rPr>
        <w:t xml:space="preserve">measures such as </w:t>
      </w:r>
      <w:r w:rsidRPr="00C41DC4">
        <w:rPr>
          <w:rFonts w:ascii="Times New Roman" w:hAnsi="Times New Roman" w:cs="Times New Roman"/>
          <w:sz w:val="24"/>
          <w:szCs w:val="24"/>
        </w:rPr>
        <w:t xml:space="preserve">simply storing water at home for use in times when there are mains water supply failures </w:t>
      </w:r>
      <w:r w:rsidR="00BC42C5">
        <w:rPr>
          <w:rFonts w:ascii="Times New Roman" w:hAnsi="Times New Roman" w:cs="Times New Roman"/>
          <w:sz w:val="24"/>
          <w:szCs w:val="24"/>
        </w:rPr>
        <w:t>and</w:t>
      </w:r>
      <w:r w:rsidRPr="00C41DC4">
        <w:rPr>
          <w:rFonts w:ascii="Times New Roman" w:hAnsi="Times New Roman" w:cs="Times New Roman"/>
          <w:sz w:val="24"/>
          <w:szCs w:val="24"/>
        </w:rPr>
        <w:t xml:space="preserve"> storing rainwater via a water butt for certain end uses. Water conservation measures included adhering to a hosepipe ban, installing water saving devices and taking shorter showers. Alternative water</w:t>
      </w:r>
      <w:r w:rsidR="00F0373D" w:rsidRPr="00C41DC4">
        <w:rPr>
          <w:rFonts w:ascii="Times New Roman" w:hAnsi="Times New Roman" w:cs="Times New Roman"/>
          <w:sz w:val="24"/>
          <w:szCs w:val="24"/>
        </w:rPr>
        <w:t xml:space="preserve"> use </w:t>
      </w:r>
      <w:r w:rsidR="00BD14CC" w:rsidRPr="00C41DC4">
        <w:rPr>
          <w:rFonts w:ascii="Times New Roman" w:hAnsi="Times New Roman" w:cs="Times New Roman"/>
          <w:sz w:val="24"/>
          <w:szCs w:val="24"/>
        </w:rPr>
        <w:t>includes</w:t>
      </w:r>
      <w:r w:rsidR="00F0373D" w:rsidRPr="00C41DC4">
        <w:rPr>
          <w:rFonts w:ascii="Times New Roman" w:hAnsi="Times New Roman" w:cs="Times New Roman"/>
          <w:sz w:val="24"/>
          <w:szCs w:val="24"/>
        </w:rPr>
        <w:t xml:space="preserve"> sources of water</w:t>
      </w:r>
      <w:r w:rsidRPr="00C41DC4">
        <w:rPr>
          <w:rFonts w:ascii="Times New Roman" w:hAnsi="Times New Roman" w:cs="Times New Roman"/>
          <w:sz w:val="24"/>
          <w:szCs w:val="24"/>
        </w:rPr>
        <w:t xml:space="preserve"> that have not traditionally been used by households such as non-potable reuse of grey</w:t>
      </w:r>
      <w:r w:rsidR="009933ED"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water from washing machines or use of recycled water supplied by a </w:t>
      </w:r>
      <w:r w:rsidR="00F0373D" w:rsidRPr="00C41DC4">
        <w:rPr>
          <w:rFonts w:ascii="Times New Roman" w:hAnsi="Times New Roman" w:cs="Times New Roman"/>
          <w:sz w:val="24"/>
          <w:szCs w:val="24"/>
        </w:rPr>
        <w:t>Water Company</w:t>
      </w:r>
      <w:r w:rsidRPr="00C41DC4">
        <w:rPr>
          <w:rFonts w:ascii="Times New Roman" w:hAnsi="Times New Roman" w:cs="Times New Roman"/>
          <w:sz w:val="24"/>
          <w:szCs w:val="24"/>
        </w:rPr>
        <w:t xml:space="preserve">. The three categories represent different strategies for achieving water efficiency and </w:t>
      </w:r>
      <w:r w:rsidR="00BD14CC" w:rsidRPr="00C41DC4">
        <w:rPr>
          <w:rFonts w:ascii="Times New Roman" w:hAnsi="Times New Roman" w:cs="Times New Roman"/>
          <w:sz w:val="24"/>
          <w:szCs w:val="24"/>
        </w:rPr>
        <w:t>are</w:t>
      </w:r>
      <w:r w:rsidRPr="00C41DC4">
        <w:rPr>
          <w:rFonts w:ascii="Times New Roman" w:hAnsi="Times New Roman" w:cs="Times New Roman"/>
          <w:sz w:val="24"/>
          <w:szCs w:val="24"/>
        </w:rPr>
        <w:t xml:space="preserve"> measures of scale where coping and adaptation to drought are concerned. </w:t>
      </w:r>
      <w:r w:rsidRPr="003E4B96">
        <w:rPr>
          <w:rFonts w:ascii="Times New Roman" w:hAnsi="Times New Roman" w:cs="Times New Roman"/>
          <w:color w:val="auto"/>
          <w:sz w:val="24"/>
          <w:szCs w:val="24"/>
        </w:rPr>
        <w:t xml:space="preserve">They can therefore scale up from the household to the local area and to the catchment scale, each with its own level of contribution to overall water efficiency. It should be noted that although </w:t>
      </w:r>
      <w:r w:rsidRPr="00C41DC4">
        <w:rPr>
          <w:rFonts w:ascii="Times New Roman" w:hAnsi="Times New Roman" w:cs="Times New Roman"/>
          <w:sz w:val="24"/>
          <w:szCs w:val="24"/>
        </w:rPr>
        <w:t>participants were already implementing some of the measures, they were not necessarily doing so to cope with a drought.</w:t>
      </w:r>
    </w:p>
    <w:p w14:paraId="3D1936DF" w14:textId="22523BE9"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.4.1 Water storage</w:t>
      </w:r>
    </w:p>
    <w:p w14:paraId="0B5ADBD0" w14:textId="166A4BCF"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Of all the water efficiency measures, water butts were perceived as the most effective measur</w:t>
      </w:r>
      <w:r w:rsidR="00315E97" w:rsidRPr="00C41DC4">
        <w:rPr>
          <w:rFonts w:ascii="Times New Roman" w:hAnsi="Times New Roman" w:cs="Times New Roman"/>
          <w:sz w:val="24"/>
          <w:szCs w:val="24"/>
        </w:rPr>
        <w:t>e to cope with a drought (Fig.</w:t>
      </w:r>
      <w:r w:rsidRPr="00C41DC4">
        <w:rPr>
          <w:rFonts w:ascii="Times New Roman" w:hAnsi="Times New Roman" w:cs="Times New Roman"/>
          <w:sz w:val="24"/>
          <w:szCs w:val="24"/>
        </w:rPr>
        <w:t xml:space="preserve"> </w:t>
      </w:r>
      <w:r w:rsidR="00A81C6E">
        <w:rPr>
          <w:rFonts w:ascii="Times New Roman" w:hAnsi="Times New Roman" w:cs="Times New Roman"/>
          <w:sz w:val="24"/>
          <w:szCs w:val="24"/>
        </w:rPr>
        <w:t>4</w:t>
      </w:r>
      <w:r w:rsidRPr="00C41DC4">
        <w:rPr>
          <w:rFonts w:ascii="Times New Roman" w:hAnsi="Times New Roman" w:cs="Times New Roman"/>
          <w:sz w:val="24"/>
          <w:szCs w:val="24"/>
        </w:rPr>
        <w:t xml:space="preserve">), with </w:t>
      </w:r>
      <w:r w:rsidR="00E03B17">
        <w:rPr>
          <w:rFonts w:ascii="Times New Roman" w:hAnsi="Times New Roman" w:cs="Times New Roman"/>
          <w:sz w:val="24"/>
          <w:szCs w:val="24"/>
        </w:rPr>
        <w:t xml:space="preserve">mean </w:t>
      </w:r>
      <w:r w:rsidR="00EC206D">
        <w:rPr>
          <w:rFonts w:ascii="Times New Roman" w:hAnsi="Times New Roman" w:cs="Times New Roman"/>
          <w:sz w:val="24"/>
          <w:szCs w:val="24"/>
        </w:rPr>
        <w:t>of</w:t>
      </w:r>
      <w:r w:rsidR="00E03B17">
        <w:rPr>
          <w:rFonts w:ascii="Times New Roman" w:hAnsi="Times New Roman" w:cs="Times New Roman"/>
          <w:sz w:val="24"/>
          <w:szCs w:val="24"/>
        </w:rPr>
        <w:t xml:space="preserve"> </w:t>
      </w:r>
      <w:r w:rsidR="00EC206D">
        <w:rPr>
          <w:rFonts w:ascii="Times New Roman" w:hAnsi="Times New Roman" w:cs="Times New Roman"/>
          <w:sz w:val="24"/>
          <w:szCs w:val="24"/>
        </w:rPr>
        <w:t>3.10.</w:t>
      </w:r>
      <w:r w:rsidRPr="00C41DC4">
        <w:rPr>
          <w:rFonts w:ascii="Times New Roman" w:hAnsi="Times New Roman" w:cs="Times New Roman"/>
          <w:sz w:val="24"/>
          <w:szCs w:val="24"/>
        </w:rPr>
        <w:t xml:space="preserve"> </w:t>
      </w:r>
      <w:r w:rsidR="00E03B17">
        <w:rPr>
          <w:rFonts w:ascii="Times New Roman" w:hAnsi="Times New Roman" w:cs="Times New Roman"/>
          <w:sz w:val="24"/>
          <w:szCs w:val="24"/>
        </w:rPr>
        <w:t>However, only</w:t>
      </w:r>
      <w:r w:rsidR="00E03B17"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38% of participants indicated that they were already using water butts </w:t>
      </w:r>
      <w:r w:rsidR="00921B65">
        <w:rPr>
          <w:rFonts w:ascii="Times New Roman" w:hAnsi="Times New Roman" w:cs="Times New Roman"/>
          <w:sz w:val="24"/>
          <w:szCs w:val="24"/>
        </w:rPr>
        <w:t>(</w:t>
      </w:r>
      <w:r w:rsidRPr="00C41DC4">
        <w:rPr>
          <w:rFonts w:ascii="Times New Roman" w:hAnsi="Times New Roman" w:cs="Times New Roman"/>
          <w:sz w:val="24"/>
          <w:szCs w:val="24"/>
        </w:rPr>
        <w:t xml:space="preserve">for non-potable </w:t>
      </w:r>
      <w:r w:rsidR="00921B65">
        <w:rPr>
          <w:rFonts w:ascii="Times New Roman" w:hAnsi="Times New Roman" w:cs="Times New Roman"/>
          <w:sz w:val="24"/>
          <w:szCs w:val="24"/>
        </w:rPr>
        <w:t>purposes)</w:t>
      </w:r>
      <w:r w:rsidR="00921B65" w:rsidRPr="00C41DC4">
        <w:rPr>
          <w:rFonts w:ascii="Times New Roman" w:hAnsi="Times New Roman" w:cs="Times New Roman"/>
          <w:sz w:val="24"/>
          <w:szCs w:val="24"/>
        </w:rPr>
        <w:t xml:space="preserve"> </w:t>
      </w:r>
      <w:r w:rsidR="00E03B17">
        <w:rPr>
          <w:rFonts w:ascii="Times New Roman" w:hAnsi="Times New Roman" w:cs="Times New Roman"/>
          <w:sz w:val="24"/>
          <w:szCs w:val="24"/>
        </w:rPr>
        <w:t>while</w:t>
      </w:r>
      <w:r w:rsidRPr="00C41DC4">
        <w:rPr>
          <w:rFonts w:ascii="Times New Roman" w:hAnsi="Times New Roman" w:cs="Times New Roman"/>
          <w:sz w:val="24"/>
          <w:szCs w:val="24"/>
        </w:rPr>
        <w:t xml:space="preserve"> 40% indicated that they plan to implement the measure. The remaining were either uncertain or had no intention to implement this measure. As per Chappells et al (2011), water butts and other forms of rainwater collection are a longstanding feature of British gardens which have recently acquired new significance due to concerns over climate change and peak demand associated with garden watering.</w:t>
      </w:r>
      <w:r w:rsidR="00921B65">
        <w:rPr>
          <w:rFonts w:ascii="Times New Roman" w:hAnsi="Times New Roman" w:cs="Times New Roman"/>
          <w:sz w:val="24"/>
          <w:szCs w:val="24"/>
        </w:rPr>
        <w:t xml:space="preserve"> Uptake may likely increase with increased subsidies. </w:t>
      </w:r>
    </w:p>
    <w:p w14:paraId="37AF6306" w14:textId="052C9C86"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lastRenderedPageBreak/>
        <w:t xml:space="preserve">Storing water at home to cope with a drought </w:t>
      </w:r>
      <w:r w:rsidR="00E03B17">
        <w:rPr>
          <w:rFonts w:ascii="Times New Roman" w:hAnsi="Times New Roman" w:cs="Times New Roman"/>
          <w:sz w:val="24"/>
          <w:szCs w:val="24"/>
        </w:rPr>
        <w:t xml:space="preserve">had a mean effectiveness of </w:t>
      </w:r>
      <w:r w:rsidR="00EC206D">
        <w:rPr>
          <w:rFonts w:ascii="Times New Roman" w:hAnsi="Times New Roman" w:cs="Times New Roman"/>
          <w:sz w:val="24"/>
          <w:szCs w:val="24"/>
        </w:rPr>
        <w:t>2.70</w:t>
      </w:r>
      <w:r w:rsidRPr="00C41DC4">
        <w:rPr>
          <w:rFonts w:ascii="Times New Roman" w:hAnsi="Times New Roman" w:cs="Times New Roman"/>
          <w:sz w:val="24"/>
          <w:szCs w:val="24"/>
        </w:rPr>
        <w:t xml:space="preserve">. </w:t>
      </w:r>
      <w:r w:rsidR="005002B8">
        <w:rPr>
          <w:rFonts w:ascii="Times New Roman" w:hAnsi="Times New Roman" w:cs="Times New Roman"/>
          <w:sz w:val="24"/>
          <w:szCs w:val="24"/>
        </w:rPr>
        <w:t xml:space="preserve">In terms of intentions, </w:t>
      </w:r>
      <w:r w:rsidR="00D9399E">
        <w:rPr>
          <w:rFonts w:ascii="Times New Roman" w:hAnsi="Times New Roman" w:cs="Times New Roman"/>
          <w:sz w:val="24"/>
          <w:szCs w:val="24"/>
        </w:rPr>
        <w:t>31% of households</w:t>
      </w:r>
      <w:r w:rsidR="00EC206D">
        <w:rPr>
          <w:rFonts w:ascii="Times New Roman" w:hAnsi="Times New Roman" w:cs="Times New Roman"/>
          <w:sz w:val="24"/>
          <w:szCs w:val="24"/>
        </w:rPr>
        <w:t xml:space="preserve"> were already storing water at home</w:t>
      </w:r>
      <w:r w:rsidR="005002B8">
        <w:rPr>
          <w:rFonts w:ascii="Times New Roman" w:hAnsi="Times New Roman" w:cs="Times New Roman"/>
          <w:sz w:val="24"/>
          <w:szCs w:val="24"/>
        </w:rPr>
        <w:t xml:space="preserve"> while 22% planned to</w:t>
      </w:r>
      <w:r w:rsidRPr="00C41DC4">
        <w:rPr>
          <w:rFonts w:ascii="Times New Roman" w:hAnsi="Times New Roman" w:cs="Times New Roman"/>
          <w:sz w:val="24"/>
          <w:szCs w:val="24"/>
        </w:rPr>
        <w:t xml:space="preserve">. </w:t>
      </w:r>
      <w:r w:rsidR="005002B8">
        <w:rPr>
          <w:rFonts w:ascii="Times New Roman" w:hAnsi="Times New Roman" w:cs="Times New Roman"/>
          <w:sz w:val="24"/>
          <w:szCs w:val="24"/>
        </w:rPr>
        <w:t>The remaining participants were either undecided or had no intentions of storing water at home. This of course is strongly linked to the system of provision where supply interruption is quite rare under regular conditions.</w:t>
      </w:r>
    </w:p>
    <w:p w14:paraId="5CD37F66" w14:textId="3902FB81" w:rsidR="00315E97" w:rsidRPr="00C41DC4" w:rsidRDefault="00315E97" w:rsidP="00C41DC4">
      <w:pPr>
        <w:spacing w:line="480" w:lineRule="auto"/>
        <w:jc w:val="both"/>
        <w:rPr>
          <w:rFonts w:ascii="Times New Roman" w:hAnsi="Times New Roman" w:cs="Times New Roman"/>
          <w:b/>
          <w:sz w:val="24"/>
          <w:szCs w:val="24"/>
        </w:rPr>
      </w:pPr>
      <w:r w:rsidRPr="00C41DC4">
        <w:rPr>
          <w:rFonts w:ascii="Times New Roman" w:hAnsi="Times New Roman" w:cs="Times New Roman"/>
          <w:b/>
          <w:sz w:val="24"/>
          <w:szCs w:val="24"/>
        </w:rPr>
        <w:t xml:space="preserve">Fig. </w:t>
      </w:r>
      <w:r w:rsidR="00A81C6E">
        <w:rPr>
          <w:rFonts w:ascii="Times New Roman" w:hAnsi="Times New Roman" w:cs="Times New Roman"/>
          <w:b/>
          <w:sz w:val="24"/>
          <w:szCs w:val="24"/>
        </w:rPr>
        <w:t>4</w:t>
      </w:r>
      <w:r w:rsidR="00A81C6E" w:rsidRPr="00C41DC4">
        <w:rPr>
          <w:rFonts w:ascii="Times New Roman" w:hAnsi="Times New Roman" w:cs="Times New Roman"/>
          <w:b/>
          <w:sz w:val="24"/>
          <w:szCs w:val="24"/>
        </w:rPr>
        <w:t xml:space="preserve"> </w:t>
      </w:r>
    </w:p>
    <w:p w14:paraId="3FFE23FD" w14:textId="1149C952"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Perceived effi</w:t>
      </w:r>
      <w:r w:rsidR="00315E97" w:rsidRPr="00C41DC4">
        <w:rPr>
          <w:rFonts w:ascii="Times New Roman" w:hAnsi="Times New Roman" w:cs="Times New Roman"/>
          <w:sz w:val="24"/>
          <w:szCs w:val="24"/>
        </w:rPr>
        <w:t>cacy of drought coping measures</w:t>
      </w:r>
      <w:r w:rsidR="0016427D" w:rsidRPr="00C41DC4">
        <w:rPr>
          <w:rFonts w:ascii="Times New Roman" w:hAnsi="Times New Roman" w:cs="Times New Roman"/>
          <w:sz w:val="24"/>
          <w:szCs w:val="24"/>
        </w:rPr>
        <w:t xml:space="preserve"> </w:t>
      </w:r>
      <w:r w:rsidR="00D9399E">
        <w:rPr>
          <w:rFonts w:ascii="Times New Roman" w:hAnsi="Times New Roman" w:cs="Times New Roman"/>
          <w:sz w:val="24"/>
          <w:szCs w:val="24"/>
        </w:rPr>
        <w:t>(</w:t>
      </w:r>
      <w:r w:rsidR="0016427D" w:rsidRPr="00C41DC4">
        <w:rPr>
          <w:rFonts w:ascii="Times New Roman" w:hAnsi="Times New Roman" w:cs="Times New Roman"/>
          <w:sz w:val="24"/>
          <w:szCs w:val="24"/>
        </w:rPr>
        <w:t xml:space="preserve">hpb </w:t>
      </w:r>
      <w:r w:rsidR="00D9399E">
        <w:rPr>
          <w:rFonts w:ascii="Times New Roman" w:hAnsi="Times New Roman" w:cs="Times New Roman"/>
          <w:sz w:val="24"/>
          <w:szCs w:val="24"/>
        </w:rPr>
        <w:t>=</w:t>
      </w:r>
      <w:r w:rsidR="0016427D" w:rsidRPr="00C41DC4">
        <w:rPr>
          <w:rFonts w:ascii="Times New Roman" w:hAnsi="Times New Roman" w:cs="Times New Roman"/>
          <w:sz w:val="24"/>
          <w:szCs w:val="24"/>
        </w:rPr>
        <w:t xml:space="preserve"> hosepipe ban</w:t>
      </w:r>
      <w:r w:rsidR="00D9399E">
        <w:rPr>
          <w:rFonts w:ascii="Times New Roman" w:hAnsi="Times New Roman" w:cs="Times New Roman"/>
          <w:sz w:val="24"/>
          <w:szCs w:val="24"/>
        </w:rPr>
        <w:t>).</w:t>
      </w:r>
    </w:p>
    <w:p w14:paraId="13B77F9F" w14:textId="56BCFD65"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.4.2 Water conservation measures</w:t>
      </w:r>
    </w:p>
    <w:p w14:paraId="01A7C105" w14:textId="02A58407" w:rsidR="00BB034C" w:rsidRPr="00C41DC4" w:rsidRDefault="00D9399E"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Adherence to a hosepipe ban </w:t>
      </w:r>
      <w:r>
        <w:rPr>
          <w:rFonts w:ascii="Times New Roman" w:hAnsi="Times New Roman" w:cs="Times New Roman"/>
          <w:sz w:val="24"/>
          <w:szCs w:val="24"/>
        </w:rPr>
        <w:t xml:space="preserve">is a reactive </w:t>
      </w:r>
      <w:r w:rsidRPr="00C41DC4">
        <w:rPr>
          <w:rFonts w:ascii="Times New Roman" w:hAnsi="Times New Roman" w:cs="Times New Roman"/>
          <w:sz w:val="24"/>
          <w:szCs w:val="24"/>
        </w:rPr>
        <w:t xml:space="preserve">drought response measure </w:t>
      </w:r>
      <w:r>
        <w:rPr>
          <w:rFonts w:ascii="Times New Roman" w:hAnsi="Times New Roman" w:cs="Times New Roman"/>
          <w:sz w:val="24"/>
          <w:szCs w:val="24"/>
        </w:rPr>
        <w:t>usually issued by Water Companies</w:t>
      </w:r>
      <w:r w:rsidRPr="00C41DC4">
        <w:rPr>
          <w:rFonts w:ascii="Times New Roman" w:hAnsi="Times New Roman" w:cs="Times New Roman"/>
          <w:sz w:val="24"/>
          <w:szCs w:val="24"/>
        </w:rPr>
        <w:t xml:space="preserve"> and </w:t>
      </w:r>
      <w:r>
        <w:rPr>
          <w:rFonts w:ascii="Times New Roman" w:hAnsi="Times New Roman" w:cs="Times New Roman"/>
          <w:sz w:val="24"/>
          <w:szCs w:val="24"/>
        </w:rPr>
        <w:t>represents</w:t>
      </w:r>
      <w:r w:rsidRPr="00C41DC4">
        <w:rPr>
          <w:rFonts w:ascii="Times New Roman" w:hAnsi="Times New Roman" w:cs="Times New Roman"/>
          <w:sz w:val="24"/>
          <w:szCs w:val="24"/>
        </w:rPr>
        <w:t xml:space="preserve"> the main drought </w:t>
      </w:r>
      <w:r>
        <w:rPr>
          <w:rFonts w:ascii="Times New Roman" w:hAnsi="Times New Roman" w:cs="Times New Roman"/>
          <w:sz w:val="24"/>
          <w:szCs w:val="24"/>
        </w:rPr>
        <w:t xml:space="preserve">consequence experienced by </w:t>
      </w:r>
      <w:r w:rsidR="00E56E95">
        <w:rPr>
          <w:rFonts w:ascii="Times New Roman" w:hAnsi="Times New Roman" w:cs="Times New Roman"/>
          <w:sz w:val="24"/>
          <w:szCs w:val="24"/>
        </w:rPr>
        <w:t xml:space="preserve">English </w:t>
      </w:r>
      <w:r>
        <w:rPr>
          <w:rFonts w:ascii="Times New Roman" w:hAnsi="Times New Roman" w:cs="Times New Roman"/>
          <w:sz w:val="24"/>
          <w:szCs w:val="24"/>
        </w:rPr>
        <w:t xml:space="preserve">households </w:t>
      </w:r>
      <w:r w:rsidRPr="00C41DC4">
        <w:rPr>
          <w:rFonts w:ascii="Times New Roman" w:hAnsi="Times New Roman" w:cs="Times New Roman"/>
          <w:sz w:val="24"/>
          <w:szCs w:val="24"/>
        </w:rPr>
        <w:t xml:space="preserve">(Bell, 2009). </w:t>
      </w:r>
      <w:r w:rsidR="00FC5B70">
        <w:rPr>
          <w:rFonts w:ascii="Times New Roman" w:hAnsi="Times New Roman" w:cs="Times New Roman"/>
          <w:sz w:val="24"/>
          <w:szCs w:val="24"/>
        </w:rPr>
        <w:t>The</w:t>
      </w:r>
      <w:r w:rsidR="006D27D1" w:rsidRPr="00C41DC4">
        <w:rPr>
          <w:rFonts w:ascii="Times New Roman" w:hAnsi="Times New Roman" w:cs="Times New Roman"/>
          <w:sz w:val="24"/>
          <w:szCs w:val="24"/>
        </w:rPr>
        <w:t xml:space="preserve"> hosepipe ban was also perceived as a highly effective drought coping</w:t>
      </w:r>
      <w:r w:rsidR="0092491F" w:rsidRPr="00C41DC4">
        <w:rPr>
          <w:rFonts w:ascii="Times New Roman" w:hAnsi="Times New Roman" w:cs="Times New Roman"/>
          <w:sz w:val="24"/>
          <w:szCs w:val="24"/>
        </w:rPr>
        <w:t xml:space="preserve"> measure (Fig.</w:t>
      </w:r>
      <w:r w:rsidR="006D27D1" w:rsidRPr="00C41DC4">
        <w:rPr>
          <w:rFonts w:ascii="Times New Roman" w:hAnsi="Times New Roman" w:cs="Times New Roman"/>
          <w:sz w:val="24"/>
          <w:szCs w:val="24"/>
        </w:rPr>
        <w:t xml:space="preserve"> 3)</w:t>
      </w:r>
      <w:r>
        <w:rPr>
          <w:rFonts w:ascii="Times New Roman" w:hAnsi="Times New Roman" w:cs="Times New Roman"/>
          <w:sz w:val="24"/>
          <w:szCs w:val="24"/>
        </w:rPr>
        <w:t xml:space="preserve"> (</w:t>
      </w:r>
      <w:r w:rsidR="00857F5F">
        <w:rPr>
          <w:rFonts w:ascii="Times New Roman" w:hAnsi="Times New Roman" w:cs="Times New Roman"/>
          <w:sz w:val="24"/>
          <w:szCs w:val="24"/>
        </w:rPr>
        <w:t>M</w:t>
      </w:r>
      <w:r w:rsidR="005002B8">
        <w:rPr>
          <w:rFonts w:ascii="Times New Roman" w:hAnsi="Times New Roman" w:cs="Times New Roman"/>
          <w:sz w:val="24"/>
          <w:szCs w:val="24"/>
        </w:rPr>
        <w:t>=3.40</w:t>
      </w:r>
      <w:r>
        <w:rPr>
          <w:rFonts w:ascii="Times New Roman" w:hAnsi="Times New Roman" w:cs="Times New Roman"/>
          <w:sz w:val="24"/>
          <w:szCs w:val="24"/>
        </w:rPr>
        <w:t>)</w:t>
      </w:r>
      <w:r w:rsidR="006D27D1" w:rsidRPr="00C41DC4">
        <w:rPr>
          <w:rFonts w:ascii="Times New Roman" w:hAnsi="Times New Roman" w:cs="Times New Roman"/>
          <w:sz w:val="24"/>
          <w:szCs w:val="24"/>
        </w:rPr>
        <w:t xml:space="preserve">. Approximately 50% of participants indicated that they were already adhering to a hosepipe ban. They perhaps meant that they had </w:t>
      </w:r>
      <w:r w:rsidR="007A18C3">
        <w:rPr>
          <w:rFonts w:ascii="Times New Roman" w:hAnsi="Times New Roman" w:cs="Times New Roman"/>
          <w:sz w:val="24"/>
          <w:szCs w:val="24"/>
        </w:rPr>
        <w:t>done so</w:t>
      </w:r>
      <w:r w:rsidR="006D27D1" w:rsidRPr="00C41DC4">
        <w:rPr>
          <w:rFonts w:ascii="Times New Roman" w:hAnsi="Times New Roman" w:cs="Times New Roman"/>
          <w:sz w:val="24"/>
          <w:szCs w:val="24"/>
        </w:rPr>
        <w:t xml:space="preserve"> in the past. </w:t>
      </w:r>
      <w:r>
        <w:rPr>
          <w:rFonts w:ascii="Times New Roman" w:hAnsi="Times New Roman" w:cs="Times New Roman"/>
          <w:sz w:val="24"/>
          <w:szCs w:val="24"/>
        </w:rPr>
        <w:t>The majority (45%) of the remaining</w:t>
      </w:r>
      <w:r w:rsidRPr="00C41DC4">
        <w:rPr>
          <w:rFonts w:ascii="Times New Roman" w:hAnsi="Times New Roman" w:cs="Times New Roman"/>
          <w:sz w:val="24"/>
          <w:szCs w:val="24"/>
        </w:rPr>
        <w:t xml:space="preserve"> </w:t>
      </w:r>
      <w:r w:rsidR="006D27D1" w:rsidRPr="00C41DC4">
        <w:rPr>
          <w:rFonts w:ascii="Times New Roman" w:hAnsi="Times New Roman" w:cs="Times New Roman"/>
          <w:sz w:val="24"/>
          <w:szCs w:val="24"/>
        </w:rPr>
        <w:t>were planning to implement this measure</w:t>
      </w:r>
      <w:r>
        <w:rPr>
          <w:rFonts w:ascii="Times New Roman" w:hAnsi="Times New Roman" w:cs="Times New Roman"/>
          <w:sz w:val="24"/>
          <w:szCs w:val="24"/>
        </w:rPr>
        <w:t xml:space="preserve"> indicating high willingness</w:t>
      </w:r>
      <w:r w:rsidR="006D27D1" w:rsidRPr="00C41DC4">
        <w:rPr>
          <w:rFonts w:ascii="Times New Roman" w:hAnsi="Times New Roman" w:cs="Times New Roman"/>
          <w:sz w:val="24"/>
          <w:szCs w:val="24"/>
        </w:rPr>
        <w:t>.</w:t>
      </w:r>
      <w:r w:rsidR="00FC5B70">
        <w:rPr>
          <w:rFonts w:ascii="Times New Roman" w:hAnsi="Times New Roman" w:cs="Times New Roman"/>
          <w:sz w:val="24"/>
          <w:szCs w:val="24"/>
        </w:rPr>
        <w:t xml:space="preserve"> </w:t>
      </w:r>
      <w:r w:rsidR="00FC5B70" w:rsidRPr="00C41DC4">
        <w:rPr>
          <w:rFonts w:ascii="Times New Roman" w:hAnsi="Times New Roman" w:cs="Times New Roman"/>
          <w:sz w:val="24"/>
          <w:szCs w:val="24"/>
        </w:rPr>
        <w:t>Cross tabulation analysis shows that most of the participants (&gt;70%) with high intentions regarding adherence to a hosepipe ban correspondingly considered it an effective drought response measure.</w:t>
      </w:r>
    </w:p>
    <w:p w14:paraId="1BA49085" w14:textId="11988252"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The Installation of water saving devices was perceived as </w:t>
      </w:r>
      <w:r w:rsidR="00EE31D9">
        <w:rPr>
          <w:rFonts w:ascii="Times New Roman" w:hAnsi="Times New Roman" w:cs="Times New Roman"/>
          <w:sz w:val="24"/>
          <w:szCs w:val="24"/>
        </w:rPr>
        <w:t xml:space="preserve">a moderately </w:t>
      </w:r>
      <w:r w:rsidRPr="00C41DC4">
        <w:rPr>
          <w:rFonts w:ascii="Times New Roman" w:hAnsi="Times New Roman" w:cs="Times New Roman"/>
          <w:sz w:val="24"/>
          <w:szCs w:val="24"/>
        </w:rPr>
        <w:t>effective</w:t>
      </w:r>
      <w:r w:rsidR="00EE31D9">
        <w:rPr>
          <w:rFonts w:ascii="Times New Roman" w:hAnsi="Times New Roman" w:cs="Times New Roman"/>
          <w:sz w:val="24"/>
          <w:szCs w:val="24"/>
        </w:rPr>
        <w:t xml:space="preserve"> coping measure</w:t>
      </w:r>
      <w:r w:rsidRPr="00C41DC4">
        <w:rPr>
          <w:rFonts w:ascii="Times New Roman" w:hAnsi="Times New Roman" w:cs="Times New Roman"/>
          <w:sz w:val="24"/>
          <w:szCs w:val="24"/>
        </w:rPr>
        <w:t xml:space="preserve"> </w:t>
      </w:r>
      <w:r w:rsidR="00FC5B70" w:rsidRPr="00EE31D9">
        <w:rPr>
          <w:rFonts w:ascii="Times New Roman" w:hAnsi="Times New Roman" w:cs="Times New Roman"/>
          <w:sz w:val="24"/>
          <w:szCs w:val="24"/>
        </w:rPr>
        <w:t>(</w:t>
      </w:r>
      <w:r w:rsidR="00857F5F">
        <w:rPr>
          <w:rFonts w:ascii="Times New Roman" w:hAnsi="Times New Roman" w:cs="Times New Roman"/>
          <w:sz w:val="24"/>
          <w:szCs w:val="24"/>
        </w:rPr>
        <w:t>M</w:t>
      </w:r>
      <w:r w:rsidR="005B4F0D" w:rsidRPr="003E4B96">
        <w:rPr>
          <w:rFonts w:ascii="Times New Roman" w:hAnsi="Times New Roman" w:cs="Times New Roman"/>
          <w:sz w:val="24"/>
          <w:szCs w:val="24"/>
        </w:rPr>
        <w:t>=3.04</w:t>
      </w:r>
      <w:r w:rsidR="00FC5B70" w:rsidRPr="00EE31D9">
        <w:rPr>
          <w:rFonts w:ascii="Times New Roman" w:hAnsi="Times New Roman" w:cs="Times New Roman"/>
          <w:sz w:val="24"/>
          <w:szCs w:val="24"/>
        </w:rPr>
        <w:t>)</w:t>
      </w:r>
      <w:r w:rsidRPr="00C41DC4">
        <w:rPr>
          <w:rFonts w:ascii="Times New Roman" w:hAnsi="Times New Roman" w:cs="Times New Roman"/>
          <w:sz w:val="24"/>
          <w:szCs w:val="24"/>
        </w:rPr>
        <w:t xml:space="preserve">. These measures minimise the flow of water when applied to showers, faucets, and toilets. </w:t>
      </w:r>
      <w:r w:rsidR="009812F0">
        <w:rPr>
          <w:rFonts w:ascii="Times New Roman" w:hAnsi="Times New Roman" w:cs="Times New Roman"/>
          <w:sz w:val="24"/>
          <w:szCs w:val="24"/>
        </w:rPr>
        <w:t>Regardless</w:t>
      </w:r>
      <w:r w:rsidRPr="00C41DC4">
        <w:rPr>
          <w:rFonts w:ascii="Times New Roman" w:hAnsi="Times New Roman" w:cs="Times New Roman"/>
          <w:sz w:val="24"/>
          <w:szCs w:val="24"/>
        </w:rPr>
        <w:t xml:space="preserve">, </w:t>
      </w:r>
      <w:r w:rsidR="009812F0">
        <w:rPr>
          <w:rFonts w:ascii="Times New Roman" w:hAnsi="Times New Roman" w:cs="Times New Roman"/>
          <w:sz w:val="24"/>
          <w:szCs w:val="24"/>
        </w:rPr>
        <w:t>only</w:t>
      </w:r>
      <w:r w:rsidRPr="00C41DC4">
        <w:rPr>
          <w:rFonts w:ascii="Times New Roman" w:hAnsi="Times New Roman" w:cs="Times New Roman"/>
          <w:sz w:val="24"/>
          <w:szCs w:val="24"/>
        </w:rPr>
        <w:t xml:space="preserve"> 35% of the participants had already installed water saving devices</w:t>
      </w:r>
      <w:r w:rsidR="00434A07">
        <w:rPr>
          <w:rFonts w:ascii="Times New Roman" w:hAnsi="Times New Roman" w:cs="Times New Roman"/>
          <w:sz w:val="24"/>
          <w:szCs w:val="24"/>
        </w:rPr>
        <w:t>. Memon and Butler (2006)</w:t>
      </w:r>
      <w:r w:rsidR="005B4F0D">
        <w:rPr>
          <w:rFonts w:ascii="Times New Roman" w:hAnsi="Times New Roman" w:cs="Times New Roman"/>
          <w:sz w:val="24"/>
          <w:szCs w:val="24"/>
        </w:rPr>
        <w:t xml:space="preserve"> </w:t>
      </w:r>
      <w:r w:rsidR="00EE31D9">
        <w:rPr>
          <w:rFonts w:ascii="Times New Roman" w:hAnsi="Times New Roman" w:cs="Times New Roman"/>
          <w:sz w:val="24"/>
          <w:szCs w:val="24"/>
        </w:rPr>
        <w:t xml:space="preserve">similarly </w:t>
      </w:r>
      <w:r w:rsidR="005B4F0D">
        <w:rPr>
          <w:rFonts w:ascii="Times New Roman" w:hAnsi="Times New Roman" w:cs="Times New Roman"/>
          <w:sz w:val="24"/>
          <w:szCs w:val="24"/>
        </w:rPr>
        <w:t xml:space="preserve">found </w:t>
      </w:r>
      <w:r w:rsidR="00434A07">
        <w:rPr>
          <w:rFonts w:ascii="Times New Roman" w:hAnsi="Times New Roman" w:cs="Times New Roman"/>
          <w:sz w:val="24"/>
          <w:szCs w:val="24"/>
        </w:rPr>
        <w:t xml:space="preserve">low uptake in the UK compared with other developed countries </w:t>
      </w:r>
      <w:r w:rsidR="00EE31D9">
        <w:rPr>
          <w:rFonts w:ascii="Times New Roman" w:hAnsi="Times New Roman" w:cs="Times New Roman"/>
          <w:sz w:val="24"/>
          <w:szCs w:val="24"/>
        </w:rPr>
        <w:t xml:space="preserve">which they reckoned was </w:t>
      </w:r>
      <w:r w:rsidR="00434A07">
        <w:rPr>
          <w:rFonts w:ascii="Times New Roman" w:hAnsi="Times New Roman" w:cs="Times New Roman"/>
          <w:sz w:val="24"/>
          <w:szCs w:val="24"/>
        </w:rPr>
        <w:t xml:space="preserve">possibly due to high cost and lack of subsidies. However, the regional water company </w:t>
      </w:r>
      <w:r w:rsidR="009812F0">
        <w:rPr>
          <w:rFonts w:ascii="Times New Roman" w:hAnsi="Times New Roman" w:cs="Times New Roman"/>
          <w:sz w:val="24"/>
          <w:szCs w:val="24"/>
        </w:rPr>
        <w:t>now</w:t>
      </w:r>
      <w:r w:rsidR="009812F0" w:rsidRPr="00C41DC4">
        <w:rPr>
          <w:rFonts w:ascii="Times New Roman" w:hAnsi="Times New Roman" w:cs="Times New Roman"/>
          <w:sz w:val="24"/>
          <w:szCs w:val="24"/>
        </w:rPr>
        <w:t xml:space="preserve"> </w:t>
      </w:r>
      <w:r w:rsidRPr="00C41DC4">
        <w:rPr>
          <w:rFonts w:ascii="Times New Roman" w:hAnsi="Times New Roman" w:cs="Times New Roman"/>
          <w:sz w:val="24"/>
          <w:szCs w:val="24"/>
        </w:rPr>
        <w:t>offers a free water saving kit</w:t>
      </w:r>
      <w:r w:rsidR="00434A07">
        <w:rPr>
          <w:rFonts w:ascii="Times New Roman" w:hAnsi="Times New Roman" w:cs="Times New Roman"/>
          <w:sz w:val="24"/>
          <w:szCs w:val="24"/>
        </w:rPr>
        <w:t xml:space="preserve">, </w:t>
      </w:r>
      <w:r w:rsidR="00434A07" w:rsidRPr="00C41DC4">
        <w:rPr>
          <w:rFonts w:ascii="Times New Roman" w:hAnsi="Times New Roman" w:cs="Times New Roman"/>
          <w:sz w:val="24"/>
          <w:szCs w:val="24"/>
        </w:rPr>
        <w:t>includ</w:t>
      </w:r>
      <w:r w:rsidR="00434A07">
        <w:rPr>
          <w:rFonts w:ascii="Times New Roman" w:hAnsi="Times New Roman" w:cs="Times New Roman"/>
          <w:sz w:val="24"/>
          <w:szCs w:val="24"/>
        </w:rPr>
        <w:t>ing</w:t>
      </w:r>
      <w:r w:rsidR="00434A07" w:rsidRPr="00C41DC4">
        <w:rPr>
          <w:rFonts w:ascii="Times New Roman" w:hAnsi="Times New Roman" w:cs="Times New Roman"/>
          <w:sz w:val="24"/>
          <w:szCs w:val="24"/>
        </w:rPr>
        <w:t xml:space="preserve"> water saving devices</w:t>
      </w:r>
      <w:r w:rsidR="00EE31D9">
        <w:rPr>
          <w:rFonts w:ascii="Times New Roman" w:hAnsi="Times New Roman" w:cs="Times New Roman"/>
          <w:sz w:val="24"/>
          <w:szCs w:val="24"/>
        </w:rPr>
        <w:t xml:space="preserve"> such as low flow shower heads</w:t>
      </w:r>
      <w:r w:rsidR="00434A07">
        <w:rPr>
          <w:rFonts w:ascii="Times New Roman" w:hAnsi="Times New Roman" w:cs="Times New Roman"/>
          <w:sz w:val="24"/>
          <w:szCs w:val="24"/>
        </w:rPr>
        <w:t>,</w:t>
      </w:r>
      <w:r w:rsidRPr="00C41DC4">
        <w:rPr>
          <w:rFonts w:ascii="Times New Roman" w:hAnsi="Times New Roman" w:cs="Times New Roman"/>
          <w:sz w:val="24"/>
          <w:szCs w:val="24"/>
        </w:rPr>
        <w:t xml:space="preserve"> to each household. </w:t>
      </w:r>
      <w:r w:rsidR="009812F0">
        <w:rPr>
          <w:rFonts w:ascii="Times New Roman" w:hAnsi="Times New Roman" w:cs="Times New Roman"/>
          <w:sz w:val="24"/>
          <w:szCs w:val="24"/>
        </w:rPr>
        <w:t xml:space="preserve">It is probable that there is </w:t>
      </w:r>
      <w:r w:rsidR="00EE31D9">
        <w:rPr>
          <w:rFonts w:ascii="Times New Roman" w:hAnsi="Times New Roman" w:cs="Times New Roman"/>
          <w:sz w:val="24"/>
          <w:szCs w:val="24"/>
        </w:rPr>
        <w:lastRenderedPageBreak/>
        <w:t>both low awareness about the offer and</w:t>
      </w:r>
      <w:r w:rsidR="009812F0">
        <w:rPr>
          <w:rFonts w:ascii="Times New Roman" w:hAnsi="Times New Roman" w:cs="Times New Roman"/>
          <w:sz w:val="24"/>
          <w:szCs w:val="24"/>
        </w:rPr>
        <w:t xml:space="preserve"> a perceptual risk of a free offer. Whilst s</w:t>
      </w:r>
      <w:r w:rsidR="00434A07">
        <w:rPr>
          <w:rFonts w:ascii="Times New Roman" w:hAnsi="Times New Roman" w:cs="Times New Roman"/>
          <w:sz w:val="24"/>
          <w:szCs w:val="24"/>
        </w:rPr>
        <w:t xml:space="preserve">ome households may have already taken these </w:t>
      </w:r>
      <w:r w:rsidR="009812F0">
        <w:rPr>
          <w:rFonts w:ascii="Times New Roman" w:hAnsi="Times New Roman" w:cs="Times New Roman"/>
          <w:sz w:val="24"/>
          <w:szCs w:val="24"/>
        </w:rPr>
        <w:t>kits, the remaining majority</w:t>
      </w:r>
      <w:r w:rsidR="00434A07">
        <w:rPr>
          <w:rFonts w:ascii="Times New Roman" w:hAnsi="Times New Roman" w:cs="Times New Roman"/>
          <w:sz w:val="24"/>
          <w:szCs w:val="24"/>
        </w:rPr>
        <w:t xml:space="preserve"> a</w:t>
      </w:r>
      <w:r w:rsidR="009812F0">
        <w:rPr>
          <w:rFonts w:ascii="Times New Roman" w:hAnsi="Times New Roman" w:cs="Times New Roman"/>
          <w:sz w:val="24"/>
          <w:szCs w:val="24"/>
        </w:rPr>
        <w:t>re</w:t>
      </w:r>
      <w:r w:rsidR="00434A07">
        <w:rPr>
          <w:rFonts w:ascii="Times New Roman" w:hAnsi="Times New Roman" w:cs="Times New Roman"/>
          <w:sz w:val="24"/>
          <w:szCs w:val="24"/>
        </w:rPr>
        <w:t xml:space="preserve"> planning to (37%)</w:t>
      </w:r>
      <w:r w:rsidR="009812F0">
        <w:rPr>
          <w:rFonts w:ascii="Times New Roman" w:hAnsi="Times New Roman" w:cs="Times New Roman"/>
          <w:sz w:val="24"/>
          <w:szCs w:val="24"/>
        </w:rPr>
        <w:t xml:space="preserve"> </w:t>
      </w:r>
      <w:r w:rsidR="00EE31D9">
        <w:rPr>
          <w:rFonts w:ascii="Times New Roman" w:hAnsi="Times New Roman" w:cs="Times New Roman"/>
          <w:sz w:val="24"/>
          <w:szCs w:val="24"/>
        </w:rPr>
        <w:t xml:space="preserve">or </w:t>
      </w:r>
      <w:r w:rsidRPr="00C41DC4">
        <w:rPr>
          <w:rFonts w:ascii="Times New Roman" w:hAnsi="Times New Roman" w:cs="Times New Roman"/>
          <w:sz w:val="24"/>
          <w:szCs w:val="24"/>
        </w:rPr>
        <w:t>undecided</w:t>
      </w:r>
      <w:r w:rsidR="009812F0">
        <w:rPr>
          <w:rFonts w:ascii="Times New Roman" w:hAnsi="Times New Roman" w:cs="Times New Roman"/>
          <w:sz w:val="24"/>
          <w:szCs w:val="24"/>
        </w:rPr>
        <w:t xml:space="preserve"> (24%)</w:t>
      </w:r>
      <w:r w:rsidR="00EE31D9">
        <w:rPr>
          <w:rFonts w:ascii="Times New Roman" w:hAnsi="Times New Roman" w:cs="Times New Roman"/>
          <w:sz w:val="24"/>
          <w:szCs w:val="24"/>
        </w:rPr>
        <w:t>, and just 3%</w:t>
      </w:r>
      <w:r w:rsidR="009812F0">
        <w:rPr>
          <w:rFonts w:ascii="Times New Roman" w:hAnsi="Times New Roman" w:cs="Times New Roman"/>
          <w:sz w:val="24"/>
          <w:szCs w:val="24"/>
        </w:rPr>
        <w:t xml:space="preserve"> </w:t>
      </w:r>
      <w:r w:rsidRPr="00C41DC4">
        <w:rPr>
          <w:rFonts w:ascii="Times New Roman" w:hAnsi="Times New Roman" w:cs="Times New Roman"/>
          <w:sz w:val="24"/>
          <w:szCs w:val="24"/>
        </w:rPr>
        <w:t xml:space="preserve">did not plan </w:t>
      </w:r>
      <w:r w:rsidR="003E4B96" w:rsidRPr="00C41DC4">
        <w:rPr>
          <w:rFonts w:ascii="Times New Roman" w:hAnsi="Times New Roman" w:cs="Times New Roman"/>
          <w:sz w:val="24"/>
          <w:szCs w:val="24"/>
        </w:rPr>
        <w:t xml:space="preserve">to </w:t>
      </w:r>
      <w:r w:rsidR="003E4B96" w:rsidRPr="00FC5B70">
        <w:rPr>
          <w:rFonts w:ascii="Times New Roman" w:hAnsi="Times New Roman" w:cs="Times New Roman"/>
          <w:sz w:val="24"/>
          <w:szCs w:val="24"/>
        </w:rPr>
        <w:t>install</w:t>
      </w:r>
      <w:r w:rsidR="00FC5B70" w:rsidRPr="00C41DC4">
        <w:rPr>
          <w:rFonts w:ascii="Times New Roman" w:hAnsi="Times New Roman" w:cs="Times New Roman"/>
          <w:sz w:val="24"/>
          <w:szCs w:val="24"/>
        </w:rPr>
        <w:t xml:space="preserve"> </w:t>
      </w:r>
      <w:r w:rsidR="009812F0">
        <w:rPr>
          <w:rFonts w:ascii="Times New Roman" w:hAnsi="Times New Roman" w:cs="Times New Roman"/>
          <w:sz w:val="24"/>
          <w:szCs w:val="24"/>
        </w:rPr>
        <w:t>them</w:t>
      </w:r>
      <w:r w:rsidR="00EE31D9">
        <w:rPr>
          <w:rFonts w:ascii="Times New Roman" w:hAnsi="Times New Roman" w:cs="Times New Roman"/>
          <w:sz w:val="24"/>
          <w:szCs w:val="24"/>
        </w:rPr>
        <w:t>.</w:t>
      </w:r>
      <w:r w:rsidRPr="00C41DC4">
        <w:rPr>
          <w:rFonts w:ascii="Times New Roman" w:hAnsi="Times New Roman" w:cs="Times New Roman"/>
          <w:sz w:val="24"/>
          <w:szCs w:val="24"/>
        </w:rPr>
        <w:t xml:space="preserve"> </w:t>
      </w:r>
    </w:p>
    <w:p w14:paraId="1348FE89" w14:textId="78AB1385"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It was found that 50% of participants were already taking shorter showers</w:t>
      </w:r>
      <w:r w:rsidR="007A18C3">
        <w:rPr>
          <w:rFonts w:ascii="Times New Roman" w:hAnsi="Times New Roman" w:cs="Times New Roman"/>
          <w:sz w:val="24"/>
          <w:szCs w:val="24"/>
        </w:rPr>
        <w:t>,</w:t>
      </w:r>
      <w:r w:rsidRPr="00C41DC4">
        <w:rPr>
          <w:rFonts w:ascii="Times New Roman" w:hAnsi="Times New Roman" w:cs="Times New Roman"/>
          <w:sz w:val="24"/>
          <w:szCs w:val="24"/>
        </w:rPr>
        <w:t xml:space="preserve"> a practice that may be linked to a need for lower water bills in a region where the water rate per capita is amongst the highest in the UK. South West customers spend above 3% and 5% of their income on water and sewerage bills respectively compared to the England and Wales average of 1.6% (Ofwat, 2011) and hence it is possible that the need for lower water and sewerage bills is the driver for shorter showers amongst participants. In addition, environmental values and the need for greater sustainability may also be driver</w:t>
      </w:r>
      <w:r w:rsidR="00EE31D9">
        <w:rPr>
          <w:rFonts w:ascii="Times New Roman" w:hAnsi="Times New Roman" w:cs="Times New Roman"/>
          <w:sz w:val="24"/>
          <w:szCs w:val="24"/>
        </w:rPr>
        <w:t>s</w:t>
      </w:r>
      <w:r w:rsidRPr="00C41DC4">
        <w:rPr>
          <w:rFonts w:ascii="Times New Roman" w:hAnsi="Times New Roman" w:cs="Times New Roman"/>
          <w:sz w:val="24"/>
          <w:szCs w:val="24"/>
        </w:rPr>
        <w:t xml:space="preserve"> for some households</w:t>
      </w:r>
      <w:r w:rsidR="00475774">
        <w:rPr>
          <w:rFonts w:ascii="Times New Roman" w:hAnsi="Times New Roman" w:cs="Times New Roman"/>
          <w:sz w:val="24"/>
          <w:szCs w:val="24"/>
        </w:rPr>
        <w:t xml:space="preserve"> as </w:t>
      </w:r>
      <w:r w:rsidR="00EE31D9">
        <w:rPr>
          <w:rFonts w:ascii="Times New Roman" w:hAnsi="Times New Roman" w:cs="Times New Roman"/>
          <w:sz w:val="24"/>
          <w:szCs w:val="24"/>
        </w:rPr>
        <w:t xml:space="preserve">it was found that those who </w:t>
      </w:r>
      <w:r w:rsidR="00475774">
        <w:rPr>
          <w:rFonts w:ascii="Times New Roman" w:hAnsi="Times New Roman" w:cs="Times New Roman"/>
          <w:sz w:val="24"/>
          <w:szCs w:val="24"/>
        </w:rPr>
        <w:t xml:space="preserve">were and planning to take shorter showers also believed that water should be used sustainably (p=.991). </w:t>
      </w:r>
    </w:p>
    <w:p w14:paraId="72597FEE" w14:textId="5618C58F"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.4.3 Alternative water</w:t>
      </w:r>
      <w:r w:rsidR="00023123" w:rsidRPr="00C41DC4">
        <w:rPr>
          <w:rFonts w:ascii="Times New Roman" w:hAnsi="Times New Roman" w:cs="Times New Roman"/>
          <w:b/>
          <w:sz w:val="24"/>
          <w:szCs w:val="24"/>
        </w:rPr>
        <w:t xml:space="preserve"> use</w:t>
      </w:r>
    </w:p>
    <w:p w14:paraId="6E8DD1D2" w14:textId="1BF68FDD" w:rsidR="00BB034C" w:rsidRPr="00C41DC4" w:rsidRDefault="00EB1F22" w:rsidP="00C41DC4">
      <w:pPr>
        <w:spacing w:line="480" w:lineRule="auto"/>
        <w:jc w:val="both"/>
        <w:rPr>
          <w:rFonts w:ascii="Times New Roman" w:hAnsi="Times New Roman" w:cs="Times New Roman"/>
          <w:sz w:val="24"/>
          <w:szCs w:val="24"/>
        </w:rPr>
      </w:pPr>
      <w:r>
        <w:rPr>
          <w:rFonts w:ascii="Times New Roman" w:hAnsi="Times New Roman" w:cs="Times New Roman"/>
          <w:sz w:val="24"/>
          <w:szCs w:val="24"/>
        </w:rPr>
        <w:t>The r</w:t>
      </w:r>
      <w:r w:rsidR="006D27D1" w:rsidRPr="00C41DC4">
        <w:rPr>
          <w:rFonts w:ascii="Times New Roman" w:hAnsi="Times New Roman" w:cs="Times New Roman"/>
          <w:sz w:val="24"/>
          <w:szCs w:val="24"/>
        </w:rPr>
        <w:t>euse of grey water from showers and laundry as a drought coping measure w</w:t>
      </w:r>
      <w:r>
        <w:rPr>
          <w:rFonts w:ascii="Times New Roman" w:hAnsi="Times New Roman" w:cs="Times New Roman"/>
          <w:sz w:val="24"/>
          <w:szCs w:val="24"/>
        </w:rPr>
        <w:t>as perceived</w:t>
      </w:r>
      <w:r w:rsidR="006D27D1" w:rsidRPr="00C41DC4">
        <w:rPr>
          <w:rFonts w:ascii="Times New Roman" w:hAnsi="Times New Roman" w:cs="Times New Roman"/>
          <w:sz w:val="24"/>
          <w:szCs w:val="24"/>
        </w:rPr>
        <w:t xml:space="preserve"> </w:t>
      </w:r>
      <w:r w:rsidR="00F352F2">
        <w:rPr>
          <w:rFonts w:ascii="Times New Roman" w:hAnsi="Times New Roman" w:cs="Times New Roman"/>
          <w:sz w:val="24"/>
          <w:szCs w:val="24"/>
        </w:rPr>
        <w:t xml:space="preserve">to be </w:t>
      </w:r>
      <w:r w:rsidR="006D27D1" w:rsidRPr="00C41DC4">
        <w:rPr>
          <w:rFonts w:ascii="Times New Roman" w:hAnsi="Times New Roman" w:cs="Times New Roman"/>
          <w:sz w:val="24"/>
          <w:szCs w:val="24"/>
        </w:rPr>
        <w:t>amongst the</w:t>
      </w:r>
      <w:r w:rsidR="0092491F" w:rsidRPr="00C41DC4">
        <w:rPr>
          <w:rFonts w:ascii="Times New Roman" w:hAnsi="Times New Roman" w:cs="Times New Roman"/>
          <w:sz w:val="24"/>
          <w:szCs w:val="24"/>
        </w:rPr>
        <w:t xml:space="preserve"> most effective measures (Fig.</w:t>
      </w:r>
      <w:r w:rsidR="006D27D1" w:rsidRPr="00C41DC4">
        <w:rPr>
          <w:rFonts w:ascii="Times New Roman" w:hAnsi="Times New Roman" w:cs="Times New Roman"/>
          <w:sz w:val="24"/>
          <w:szCs w:val="24"/>
        </w:rPr>
        <w:t xml:space="preserve"> </w:t>
      </w:r>
      <w:r w:rsidR="00A81C6E">
        <w:rPr>
          <w:rFonts w:ascii="Times New Roman" w:hAnsi="Times New Roman" w:cs="Times New Roman"/>
          <w:sz w:val="24"/>
          <w:szCs w:val="24"/>
        </w:rPr>
        <w:t>4</w:t>
      </w:r>
      <w:r w:rsidR="006D27D1" w:rsidRPr="00C41DC4">
        <w:rPr>
          <w:rFonts w:ascii="Times New Roman" w:hAnsi="Times New Roman" w:cs="Times New Roman"/>
          <w:sz w:val="24"/>
          <w:szCs w:val="24"/>
        </w:rPr>
        <w:t xml:space="preserve">), </w:t>
      </w:r>
      <w:r>
        <w:rPr>
          <w:rFonts w:ascii="Times New Roman" w:hAnsi="Times New Roman" w:cs="Times New Roman"/>
          <w:sz w:val="24"/>
          <w:szCs w:val="24"/>
        </w:rPr>
        <w:t xml:space="preserve">with a mean of </w:t>
      </w:r>
      <w:r w:rsidR="00F352F2">
        <w:rPr>
          <w:rFonts w:ascii="Times New Roman" w:hAnsi="Times New Roman" w:cs="Times New Roman"/>
          <w:sz w:val="24"/>
          <w:szCs w:val="24"/>
        </w:rPr>
        <w:t>2.60</w:t>
      </w:r>
      <w:r w:rsidR="006D27D1" w:rsidRPr="00C41DC4">
        <w:rPr>
          <w:rFonts w:ascii="Times New Roman" w:hAnsi="Times New Roman" w:cs="Times New Roman"/>
          <w:sz w:val="24"/>
          <w:szCs w:val="24"/>
        </w:rPr>
        <w:t xml:space="preserve">. </w:t>
      </w:r>
      <w:r w:rsidR="00F352F2">
        <w:rPr>
          <w:rFonts w:ascii="Times New Roman" w:hAnsi="Times New Roman" w:cs="Times New Roman"/>
          <w:sz w:val="24"/>
          <w:szCs w:val="24"/>
        </w:rPr>
        <w:t>It was surprising t</w:t>
      </w:r>
      <w:r>
        <w:rPr>
          <w:rFonts w:ascii="Times New Roman" w:hAnsi="Times New Roman" w:cs="Times New Roman"/>
          <w:sz w:val="24"/>
          <w:szCs w:val="24"/>
        </w:rPr>
        <w:t xml:space="preserve">hat </w:t>
      </w:r>
      <w:r w:rsidR="006D27D1" w:rsidRPr="00C41DC4">
        <w:rPr>
          <w:rFonts w:ascii="Times New Roman" w:hAnsi="Times New Roman" w:cs="Times New Roman"/>
          <w:sz w:val="24"/>
          <w:szCs w:val="24"/>
        </w:rPr>
        <w:t xml:space="preserve">20% of participants were already using this type of water </w:t>
      </w:r>
      <w:r>
        <w:rPr>
          <w:rFonts w:ascii="Times New Roman" w:hAnsi="Times New Roman" w:cs="Times New Roman"/>
          <w:sz w:val="24"/>
          <w:szCs w:val="24"/>
        </w:rPr>
        <w:t>(</w:t>
      </w:r>
      <w:r w:rsidR="006D27D1" w:rsidRPr="00C41DC4">
        <w:rPr>
          <w:rFonts w:ascii="Times New Roman" w:hAnsi="Times New Roman" w:cs="Times New Roman"/>
          <w:sz w:val="24"/>
          <w:szCs w:val="24"/>
        </w:rPr>
        <w:t>possibly for gardening purposes</w:t>
      </w:r>
      <w:r>
        <w:rPr>
          <w:rFonts w:ascii="Times New Roman" w:hAnsi="Times New Roman" w:cs="Times New Roman"/>
          <w:sz w:val="24"/>
          <w:szCs w:val="24"/>
        </w:rPr>
        <w:t>)</w:t>
      </w:r>
      <w:r w:rsidR="006D27D1" w:rsidRPr="00C41DC4">
        <w:rPr>
          <w:rFonts w:ascii="Times New Roman" w:hAnsi="Times New Roman" w:cs="Times New Roman"/>
          <w:sz w:val="24"/>
          <w:szCs w:val="24"/>
        </w:rPr>
        <w:t>. One reason being that access to</w:t>
      </w:r>
      <w:r w:rsidR="00F352F2">
        <w:rPr>
          <w:rFonts w:ascii="Times New Roman" w:hAnsi="Times New Roman" w:cs="Times New Roman"/>
          <w:sz w:val="24"/>
          <w:szCs w:val="24"/>
        </w:rPr>
        <w:t xml:space="preserve"> these</w:t>
      </w:r>
      <w:r w:rsidR="006D27D1" w:rsidRPr="00C41DC4">
        <w:rPr>
          <w:rFonts w:ascii="Times New Roman" w:hAnsi="Times New Roman" w:cs="Times New Roman"/>
          <w:sz w:val="24"/>
          <w:szCs w:val="24"/>
        </w:rPr>
        <w:t xml:space="preserve"> grey waters is often restricted by the inflexible nature of existing infrastructure </w:t>
      </w:r>
      <w:r w:rsidR="00F352F2">
        <w:rPr>
          <w:rFonts w:ascii="Times New Roman" w:hAnsi="Times New Roman" w:cs="Times New Roman"/>
          <w:sz w:val="24"/>
          <w:szCs w:val="24"/>
        </w:rPr>
        <w:t>serving as a barrier to implementation</w:t>
      </w:r>
      <w:r w:rsidR="006D27D1" w:rsidRPr="00C41DC4">
        <w:rPr>
          <w:rFonts w:ascii="Times New Roman" w:hAnsi="Times New Roman" w:cs="Times New Roman"/>
          <w:sz w:val="24"/>
          <w:szCs w:val="24"/>
        </w:rPr>
        <w:t xml:space="preserve"> as found by Hurlimann (2011). </w:t>
      </w:r>
      <w:r>
        <w:rPr>
          <w:rFonts w:ascii="Times New Roman" w:hAnsi="Times New Roman" w:cs="Times New Roman"/>
          <w:sz w:val="24"/>
          <w:szCs w:val="24"/>
        </w:rPr>
        <w:t>Hence</w:t>
      </w:r>
      <w:r w:rsidR="00086FD9">
        <w:rPr>
          <w:rFonts w:ascii="Times New Roman" w:hAnsi="Times New Roman" w:cs="Times New Roman"/>
          <w:sz w:val="24"/>
          <w:szCs w:val="24"/>
        </w:rPr>
        <w:t>,</w:t>
      </w:r>
      <w:r>
        <w:rPr>
          <w:rFonts w:ascii="Times New Roman" w:hAnsi="Times New Roman" w:cs="Times New Roman"/>
          <w:sz w:val="24"/>
          <w:szCs w:val="24"/>
        </w:rPr>
        <w:t xml:space="preserve"> the household must have </w:t>
      </w:r>
      <w:r w:rsidR="00086FD9">
        <w:rPr>
          <w:rFonts w:ascii="Times New Roman" w:hAnsi="Times New Roman" w:cs="Times New Roman"/>
          <w:sz w:val="24"/>
          <w:szCs w:val="24"/>
        </w:rPr>
        <w:t>made some adaptations in order to access this water</w:t>
      </w:r>
      <w:r>
        <w:rPr>
          <w:rFonts w:ascii="Times New Roman" w:hAnsi="Times New Roman" w:cs="Times New Roman"/>
          <w:sz w:val="24"/>
          <w:szCs w:val="24"/>
        </w:rPr>
        <w:t xml:space="preserve">. </w:t>
      </w:r>
      <w:r w:rsidR="006D27D1" w:rsidRPr="00C41DC4">
        <w:rPr>
          <w:rFonts w:ascii="Times New Roman" w:hAnsi="Times New Roman" w:cs="Times New Roman"/>
          <w:sz w:val="24"/>
          <w:szCs w:val="24"/>
        </w:rPr>
        <w:t xml:space="preserve">Another reason is that of social acceptance. </w:t>
      </w:r>
      <w:r w:rsidR="00846E03">
        <w:rPr>
          <w:rFonts w:ascii="Times New Roman" w:hAnsi="Times New Roman" w:cs="Times New Roman"/>
          <w:sz w:val="24"/>
          <w:szCs w:val="24"/>
        </w:rPr>
        <w:t>It has been found that social issues such as</w:t>
      </w:r>
      <w:r w:rsidR="006D27D1" w:rsidRPr="00C41DC4">
        <w:rPr>
          <w:rFonts w:ascii="Times New Roman" w:hAnsi="Times New Roman" w:cs="Times New Roman"/>
          <w:sz w:val="24"/>
          <w:szCs w:val="24"/>
        </w:rPr>
        <w:t xml:space="preserve"> fear of being perceived negatively, can often undermine willingness to make use of this alternative source of </w:t>
      </w:r>
      <w:r w:rsidR="001A7B5A" w:rsidRPr="00C41DC4">
        <w:rPr>
          <w:rFonts w:ascii="Times New Roman" w:hAnsi="Times New Roman" w:cs="Times New Roman"/>
          <w:sz w:val="24"/>
          <w:szCs w:val="24"/>
        </w:rPr>
        <w:t xml:space="preserve">water </w:t>
      </w:r>
      <w:r w:rsidR="00846E03">
        <w:rPr>
          <w:rFonts w:ascii="Times New Roman" w:hAnsi="Times New Roman" w:cs="Times New Roman"/>
          <w:sz w:val="24"/>
          <w:szCs w:val="24"/>
        </w:rPr>
        <w:t>(</w:t>
      </w:r>
      <w:r w:rsidR="006D27D1" w:rsidRPr="00C41DC4">
        <w:rPr>
          <w:rFonts w:ascii="Times New Roman" w:hAnsi="Times New Roman" w:cs="Times New Roman"/>
          <w:sz w:val="24"/>
          <w:szCs w:val="24"/>
        </w:rPr>
        <w:t>Ward et al.</w:t>
      </w:r>
      <w:r w:rsidR="00846E03">
        <w:rPr>
          <w:rFonts w:ascii="Times New Roman" w:hAnsi="Times New Roman" w:cs="Times New Roman"/>
          <w:sz w:val="24"/>
          <w:szCs w:val="24"/>
        </w:rPr>
        <w:t xml:space="preserve">, </w:t>
      </w:r>
      <w:r w:rsidR="006D27D1" w:rsidRPr="00C41DC4">
        <w:rPr>
          <w:rFonts w:ascii="Times New Roman" w:hAnsi="Times New Roman" w:cs="Times New Roman"/>
          <w:sz w:val="24"/>
          <w:szCs w:val="24"/>
        </w:rPr>
        <w:t>2012).</w:t>
      </w:r>
    </w:p>
    <w:p w14:paraId="51B74D5D" w14:textId="760F9B74"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The drought coping measure viewed as least effective amongst participants was that of use of recycled water supplied by a Water Company</w:t>
      </w:r>
      <w:r w:rsidR="0092491F" w:rsidRPr="00C41DC4">
        <w:rPr>
          <w:rFonts w:ascii="Times New Roman" w:hAnsi="Times New Roman" w:cs="Times New Roman"/>
          <w:sz w:val="24"/>
          <w:szCs w:val="24"/>
        </w:rPr>
        <w:t xml:space="preserve"> (Fig.</w:t>
      </w:r>
      <w:r w:rsidRPr="00C41DC4">
        <w:rPr>
          <w:rFonts w:ascii="Times New Roman" w:hAnsi="Times New Roman" w:cs="Times New Roman"/>
          <w:sz w:val="24"/>
          <w:szCs w:val="24"/>
        </w:rPr>
        <w:t xml:space="preserve"> </w:t>
      </w:r>
      <w:r w:rsidR="00A81C6E">
        <w:rPr>
          <w:rFonts w:ascii="Times New Roman" w:hAnsi="Times New Roman" w:cs="Times New Roman"/>
          <w:sz w:val="24"/>
          <w:szCs w:val="24"/>
        </w:rPr>
        <w:t>4</w:t>
      </w:r>
      <w:r w:rsidRPr="00C41DC4">
        <w:rPr>
          <w:rFonts w:ascii="Times New Roman" w:hAnsi="Times New Roman" w:cs="Times New Roman"/>
          <w:sz w:val="24"/>
          <w:szCs w:val="24"/>
        </w:rPr>
        <w:t>)</w:t>
      </w:r>
      <w:r w:rsidR="00086FD9">
        <w:rPr>
          <w:rFonts w:ascii="Times New Roman" w:hAnsi="Times New Roman" w:cs="Times New Roman"/>
          <w:sz w:val="24"/>
          <w:szCs w:val="24"/>
        </w:rPr>
        <w:t xml:space="preserve"> (</w:t>
      </w:r>
      <w:r w:rsidR="00846E03">
        <w:rPr>
          <w:rFonts w:ascii="Times New Roman" w:hAnsi="Times New Roman" w:cs="Times New Roman"/>
          <w:sz w:val="24"/>
          <w:szCs w:val="24"/>
        </w:rPr>
        <w:t>2.24</w:t>
      </w:r>
      <w:r w:rsidR="00086FD9">
        <w:rPr>
          <w:rFonts w:ascii="Times New Roman" w:hAnsi="Times New Roman" w:cs="Times New Roman"/>
          <w:sz w:val="24"/>
          <w:szCs w:val="24"/>
        </w:rPr>
        <w:t>)</w:t>
      </w:r>
      <w:r w:rsidRPr="00C41DC4">
        <w:rPr>
          <w:rFonts w:ascii="Times New Roman" w:hAnsi="Times New Roman" w:cs="Times New Roman"/>
          <w:sz w:val="24"/>
          <w:szCs w:val="24"/>
        </w:rPr>
        <w:t xml:space="preserve">. Even though recycled water is </w:t>
      </w:r>
      <w:r w:rsidRPr="00C41DC4">
        <w:rPr>
          <w:rFonts w:ascii="Times New Roman" w:hAnsi="Times New Roman" w:cs="Times New Roman"/>
          <w:sz w:val="24"/>
          <w:szCs w:val="24"/>
        </w:rPr>
        <w:lastRenderedPageBreak/>
        <w:t xml:space="preserve">not currently a source of water that is supplied by Water Companies in England, this was included as a </w:t>
      </w:r>
      <w:r w:rsidR="00E45F83">
        <w:rPr>
          <w:rFonts w:ascii="Times New Roman" w:hAnsi="Times New Roman" w:cs="Times New Roman"/>
          <w:sz w:val="24"/>
          <w:szCs w:val="24"/>
        </w:rPr>
        <w:t>viable means of coping with</w:t>
      </w:r>
      <w:r w:rsidRPr="00C41DC4">
        <w:rPr>
          <w:rFonts w:ascii="Times New Roman" w:hAnsi="Times New Roman" w:cs="Times New Roman"/>
          <w:sz w:val="24"/>
          <w:szCs w:val="24"/>
        </w:rPr>
        <w:t xml:space="preserve"> a major drought as </w:t>
      </w:r>
      <w:r w:rsidR="00E45F83">
        <w:rPr>
          <w:rFonts w:ascii="Times New Roman" w:hAnsi="Times New Roman" w:cs="Times New Roman"/>
          <w:sz w:val="24"/>
          <w:szCs w:val="24"/>
        </w:rPr>
        <w:t>seen</w:t>
      </w:r>
      <w:r w:rsidRPr="00C41DC4">
        <w:rPr>
          <w:rFonts w:ascii="Times New Roman" w:hAnsi="Times New Roman" w:cs="Times New Roman"/>
          <w:sz w:val="24"/>
          <w:szCs w:val="24"/>
        </w:rPr>
        <w:t xml:space="preserve"> during the Australian millennium drought (Turner et al, 2016). The use of recycled water was unsurprisingly the measure with most uncertainty amongst participants (49%). </w:t>
      </w:r>
      <w:r w:rsidR="009B1E33">
        <w:rPr>
          <w:rFonts w:ascii="Times New Roman" w:hAnsi="Times New Roman" w:cs="Times New Roman"/>
          <w:sz w:val="24"/>
          <w:szCs w:val="24"/>
        </w:rPr>
        <w:t>A</w:t>
      </w:r>
      <w:r w:rsidR="00DC0DBD">
        <w:rPr>
          <w:rFonts w:ascii="Times New Roman" w:hAnsi="Times New Roman" w:cs="Times New Roman"/>
          <w:sz w:val="24"/>
          <w:szCs w:val="24"/>
        </w:rPr>
        <w:t>s with grey water reuse, recycled water has several perceptual issues that limit people’s willingness for uptake</w:t>
      </w:r>
      <w:r w:rsidRPr="00C41DC4">
        <w:rPr>
          <w:rFonts w:ascii="Times New Roman" w:hAnsi="Times New Roman" w:cs="Times New Roman"/>
          <w:sz w:val="24"/>
          <w:szCs w:val="24"/>
        </w:rPr>
        <w:t xml:space="preserve">. </w:t>
      </w:r>
      <w:r w:rsidR="00023123" w:rsidRPr="00C41DC4">
        <w:rPr>
          <w:rFonts w:ascii="Times New Roman" w:hAnsi="Times New Roman" w:cs="Times New Roman"/>
          <w:sz w:val="24"/>
          <w:szCs w:val="24"/>
        </w:rPr>
        <w:t xml:space="preserve">Willingness may also depend on the nature of end use of recycled water </w:t>
      </w:r>
      <w:r w:rsidR="009B1E33">
        <w:rPr>
          <w:rFonts w:ascii="Times New Roman" w:hAnsi="Times New Roman" w:cs="Times New Roman"/>
          <w:sz w:val="24"/>
          <w:szCs w:val="24"/>
        </w:rPr>
        <w:t xml:space="preserve">with acceptability decreasing as use becomes more personal (Hurlimann et al, </w:t>
      </w:r>
      <w:r w:rsidR="009B1E33" w:rsidRPr="00C41DC4">
        <w:rPr>
          <w:rFonts w:ascii="Times New Roman" w:hAnsi="Times New Roman" w:cs="Times New Roman"/>
          <w:sz w:val="24"/>
          <w:szCs w:val="24"/>
        </w:rPr>
        <w:t>2009)</w:t>
      </w:r>
      <w:r w:rsidR="00023123" w:rsidRPr="00C41DC4">
        <w:rPr>
          <w:rFonts w:ascii="Times New Roman" w:hAnsi="Times New Roman" w:cs="Times New Roman"/>
          <w:sz w:val="24"/>
          <w:szCs w:val="24"/>
        </w:rPr>
        <w:t xml:space="preserve">. </w:t>
      </w:r>
      <w:r w:rsidR="00846E03">
        <w:rPr>
          <w:rFonts w:ascii="Times New Roman" w:hAnsi="Times New Roman" w:cs="Times New Roman"/>
          <w:sz w:val="24"/>
          <w:szCs w:val="24"/>
        </w:rPr>
        <w:t xml:space="preserve">It is noteworthy that more participants were willing to use recycled water in the future than unwilling (37% versus 14%). </w:t>
      </w:r>
    </w:p>
    <w:p w14:paraId="5F34F1E1" w14:textId="4FCBA98D"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.5 Self-efficacy and response cost</w:t>
      </w:r>
    </w:p>
    <w:p w14:paraId="0D302FAA" w14:textId="699C0DBD"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Assessment of self-efficacy consisted of perceptions of being limited in implementing drought coping responses through a lack of abilities, knowledge, and awareness. There was high agreement that these were all limiting factors </w:t>
      </w:r>
      <w:r w:rsidR="00400764">
        <w:rPr>
          <w:rFonts w:ascii="Times New Roman" w:hAnsi="Times New Roman" w:cs="Times New Roman"/>
          <w:sz w:val="24"/>
          <w:szCs w:val="24"/>
        </w:rPr>
        <w:t>with l</w:t>
      </w:r>
      <w:r w:rsidRPr="00C41DC4">
        <w:rPr>
          <w:rFonts w:ascii="Times New Roman" w:hAnsi="Times New Roman" w:cs="Times New Roman"/>
          <w:sz w:val="24"/>
          <w:szCs w:val="24"/>
        </w:rPr>
        <w:t xml:space="preserve">ack of awareness was regarded as the most limiting factor </w:t>
      </w:r>
      <w:r w:rsidR="009323D5">
        <w:rPr>
          <w:rFonts w:ascii="Times New Roman" w:hAnsi="Times New Roman" w:cs="Times New Roman"/>
          <w:sz w:val="24"/>
          <w:szCs w:val="24"/>
        </w:rPr>
        <w:t>(</w:t>
      </w:r>
      <w:r w:rsidR="00857F5F">
        <w:rPr>
          <w:rFonts w:ascii="Times New Roman" w:hAnsi="Times New Roman" w:cs="Times New Roman"/>
          <w:sz w:val="24"/>
          <w:szCs w:val="24"/>
        </w:rPr>
        <w:t>M</w:t>
      </w:r>
      <w:r w:rsidR="00400764">
        <w:rPr>
          <w:rFonts w:ascii="Times New Roman" w:hAnsi="Times New Roman" w:cs="Times New Roman"/>
          <w:sz w:val="24"/>
          <w:szCs w:val="24"/>
        </w:rPr>
        <w:t>=2.21</w:t>
      </w:r>
      <w:r w:rsidR="009323D5">
        <w:rPr>
          <w:rFonts w:ascii="Times New Roman" w:hAnsi="Times New Roman" w:cs="Times New Roman"/>
          <w:sz w:val="24"/>
          <w:szCs w:val="24"/>
        </w:rPr>
        <w:t>)</w:t>
      </w:r>
      <w:r w:rsidRPr="00C41DC4">
        <w:rPr>
          <w:rFonts w:ascii="Times New Roman" w:hAnsi="Times New Roman" w:cs="Times New Roman"/>
          <w:sz w:val="24"/>
          <w:szCs w:val="24"/>
        </w:rPr>
        <w:t xml:space="preserve">. </w:t>
      </w:r>
      <w:r w:rsidR="00A8571A" w:rsidRPr="00C41DC4">
        <w:rPr>
          <w:rFonts w:ascii="Times New Roman" w:hAnsi="Times New Roman" w:cs="Times New Roman"/>
          <w:sz w:val="24"/>
          <w:szCs w:val="24"/>
        </w:rPr>
        <w:t>Similarly,</w:t>
      </w:r>
      <w:r w:rsidRPr="00C41DC4">
        <w:rPr>
          <w:rFonts w:ascii="Times New Roman" w:hAnsi="Times New Roman" w:cs="Times New Roman"/>
          <w:sz w:val="24"/>
          <w:szCs w:val="24"/>
        </w:rPr>
        <w:t xml:space="preserve"> high agreement was found with regards to lack of knowledge as a limiting factor</w:t>
      </w:r>
      <w:r w:rsidR="009323D5">
        <w:rPr>
          <w:rFonts w:ascii="Times New Roman" w:hAnsi="Times New Roman" w:cs="Times New Roman"/>
          <w:sz w:val="24"/>
          <w:szCs w:val="24"/>
        </w:rPr>
        <w:t xml:space="preserve"> (</w:t>
      </w:r>
      <w:r w:rsidR="00857F5F">
        <w:rPr>
          <w:rFonts w:ascii="Times New Roman" w:hAnsi="Times New Roman" w:cs="Times New Roman"/>
          <w:sz w:val="24"/>
          <w:szCs w:val="24"/>
        </w:rPr>
        <w:t>M</w:t>
      </w:r>
      <w:r w:rsidR="00400764">
        <w:rPr>
          <w:rFonts w:ascii="Times New Roman" w:hAnsi="Times New Roman" w:cs="Times New Roman"/>
          <w:sz w:val="24"/>
          <w:szCs w:val="24"/>
        </w:rPr>
        <w:t>=2.23</w:t>
      </w:r>
      <w:r w:rsidR="009323D5">
        <w:rPr>
          <w:rFonts w:ascii="Times New Roman" w:hAnsi="Times New Roman" w:cs="Times New Roman"/>
          <w:sz w:val="24"/>
          <w:szCs w:val="24"/>
        </w:rPr>
        <w:t>)</w:t>
      </w:r>
      <w:r w:rsidRPr="00C41DC4">
        <w:rPr>
          <w:rFonts w:ascii="Times New Roman" w:hAnsi="Times New Roman" w:cs="Times New Roman"/>
          <w:sz w:val="24"/>
          <w:szCs w:val="24"/>
        </w:rPr>
        <w:t>. There was less agreement (</w:t>
      </w:r>
      <w:r w:rsidR="00857F5F">
        <w:rPr>
          <w:rFonts w:ascii="Times New Roman" w:hAnsi="Times New Roman" w:cs="Times New Roman"/>
          <w:sz w:val="24"/>
          <w:szCs w:val="24"/>
        </w:rPr>
        <w:t>M</w:t>
      </w:r>
      <w:r w:rsidR="00400764">
        <w:rPr>
          <w:rFonts w:ascii="Times New Roman" w:hAnsi="Times New Roman" w:cs="Times New Roman"/>
          <w:sz w:val="24"/>
          <w:szCs w:val="24"/>
        </w:rPr>
        <w:t>=2.60</w:t>
      </w:r>
      <w:r w:rsidRPr="00C41DC4">
        <w:rPr>
          <w:rFonts w:ascii="Times New Roman" w:hAnsi="Times New Roman" w:cs="Times New Roman"/>
          <w:sz w:val="24"/>
          <w:szCs w:val="24"/>
        </w:rPr>
        <w:t xml:space="preserve">) that lack of skills/abilities </w:t>
      </w:r>
      <w:r w:rsidR="00400764">
        <w:rPr>
          <w:rFonts w:ascii="Times New Roman" w:hAnsi="Times New Roman" w:cs="Times New Roman"/>
          <w:sz w:val="24"/>
          <w:szCs w:val="24"/>
        </w:rPr>
        <w:t>was</w:t>
      </w:r>
      <w:r w:rsidRPr="00C41DC4">
        <w:rPr>
          <w:rFonts w:ascii="Times New Roman" w:hAnsi="Times New Roman" w:cs="Times New Roman"/>
          <w:sz w:val="24"/>
          <w:szCs w:val="24"/>
        </w:rPr>
        <w:t xml:space="preserve"> a limiting factor. </w:t>
      </w:r>
    </w:p>
    <w:p w14:paraId="0CA15657" w14:textId="166FBBF4"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Response costs were assessed based on level of agreement that money and time and effort were considered limitations to implementing drought coping measures. It was inconclusive whether money was a limiting factor as responses </w:t>
      </w:r>
      <w:r w:rsidR="00400764">
        <w:rPr>
          <w:rFonts w:ascii="Times New Roman" w:hAnsi="Times New Roman" w:cs="Times New Roman"/>
          <w:sz w:val="24"/>
          <w:szCs w:val="24"/>
        </w:rPr>
        <w:t>were closely</w:t>
      </w:r>
      <w:r w:rsidRPr="00C41DC4">
        <w:rPr>
          <w:rFonts w:ascii="Times New Roman" w:hAnsi="Times New Roman" w:cs="Times New Roman"/>
          <w:sz w:val="24"/>
          <w:szCs w:val="24"/>
        </w:rPr>
        <w:t xml:space="preserve"> distributed between the agreement (40%) and disagreement (36%) ranges of the scale</w:t>
      </w:r>
      <w:r w:rsidR="00400764">
        <w:rPr>
          <w:rFonts w:ascii="Times New Roman" w:hAnsi="Times New Roman" w:cs="Times New Roman"/>
          <w:sz w:val="24"/>
          <w:szCs w:val="24"/>
        </w:rPr>
        <w:t xml:space="preserve"> and the others neither agreed nor disagreed</w:t>
      </w:r>
      <w:r w:rsidRPr="00C41DC4">
        <w:rPr>
          <w:rFonts w:ascii="Times New Roman" w:hAnsi="Times New Roman" w:cs="Times New Roman"/>
          <w:sz w:val="24"/>
          <w:szCs w:val="24"/>
        </w:rPr>
        <w:t xml:space="preserve">. </w:t>
      </w:r>
      <w:r w:rsidR="00400764">
        <w:rPr>
          <w:rFonts w:ascii="Times New Roman" w:hAnsi="Times New Roman" w:cs="Times New Roman"/>
          <w:sz w:val="24"/>
          <w:szCs w:val="24"/>
        </w:rPr>
        <w:t>The patterns were similar for time and effort but with a small majority agreeing</w:t>
      </w:r>
      <w:r w:rsidRPr="00C41DC4">
        <w:rPr>
          <w:rFonts w:ascii="Times New Roman" w:hAnsi="Times New Roman" w:cs="Times New Roman"/>
          <w:sz w:val="24"/>
          <w:szCs w:val="24"/>
        </w:rPr>
        <w:t xml:space="preserve">. </w:t>
      </w:r>
    </w:p>
    <w:p w14:paraId="247A0952" w14:textId="578A45D9"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.6 Other motivational variables</w:t>
      </w:r>
    </w:p>
    <w:p w14:paraId="78C44DBA" w14:textId="4DE096DD"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Where motivational variables related to social networks were concerned, 48% of participants did not agree that they would increase their uptake of water efficiency measures in response to drought based on the actions of their neighbours. Only 27% agreed that this would further </w:t>
      </w:r>
      <w:r w:rsidRPr="00C41DC4">
        <w:rPr>
          <w:rFonts w:ascii="Times New Roman" w:hAnsi="Times New Roman" w:cs="Times New Roman"/>
          <w:sz w:val="24"/>
          <w:szCs w:val="24"/>
        </w:rPr>
        <w:lastRenderedPageBreak/>
        <w:t>motivate them whilst the remainder neither agreed nor disagreed. In contrast, changes within the socio-technical system of drought management such as provision of incentives</w:t>
      </w:r>
      <w:r w:rsidR="001C58BE" w:rsidRPr="00C41DC4">
        <w:rPr>
          <w:rFonts w:ascii="Times New Roman" w:hAnsi="Times New Roman" w:cs="Times New Roman"/>
          <w:sz w:val="24"/>
          <w:szCs w:val="24"/>
        </w:rPr>
        <w:t xml:space="preserve"> or subsidies</w:t>
      </w:r>
      <w:r w:rsidRPr="00C41DC4">
        <w:rPr>
          <w:rFonts w:ascii="Times New Roman" w:hAnsi="Times New Roman" w:cs="Times New Roman"/>
          <w:sz w:val="24"/>
          <w:szCs w:val="24"/>
        </w:rPr>
        <w:t xml:space="preserve"> and legal requirement</w:t>
      </w:r>
      <w:r w:rsidR="009323D5">
        <w:rPr>
          <w:rFonts w:ascii="Times New Roman" w:hAnsi="Times New Roman" w:cs="Times New Roman"/>
          <w:sz w:val="24"/>
          <w:szCs w:val="24"/>
        </w:rPr>
        <w:t>s</w:t>
      </w:r>
      <w:r w:rsidRPr="00C41DC4">
        <w:rPr>
          <w:rFonts w:ascii="Times New Roman" w:hAnsi="Times New Roman" w:cs="Times New Roman"/>
          <w:sz w:val="24"/>
          <w:szCs w:val="24"/>
        </w:rPr>
        <w:t xml:space="preserve">, </w:t>
      </w:r>
      <w:r w:rsidR="00A81C6E">
        <w:rPr>
          <w:rFonts w:ascii="Times New Roman" w:hAnsi="Times New Roman" w:cs="Times New Roman"/>
          <w:sz w:val="24"/>
          <w:szCs w:val="24"/>
        </w:rPr>
        <w:t>had high agreement</w:t>
      </w:r>
      <w:r w:rsidRPr="00C41DC4">
        <w:rPr>
          <w:rFonts w:ascii="Times New Roman" w:hAnsi="Times New Roman" w:cs="Times New Roman"/>
          <w:sz w:val="24"/>
          <w:szCs w:val="24"/>
        </w:rPr>
        <w:t xml:space="preserve"> </w:t>
      </w:r>
      <w:r w:rsidR="00400764">
        <w:rPr>
          <w:rFonts w:ascii="Times New Roman" w:hAnsi="Times New Roman" w:cs="Times New Roman"/>
          <w:sz w:val="24"/>
          <w:szCs w:val="24"/>
        </w:rPr>
        <w:t>(</w:t>
      </w:r>
      <w:r w:rsidRPr="00C41DC4">
        <w:rPr>
          <w:rFonts w:ascii="Times New Roman" w:hAnsi="Times New Roman" w:cs="Times New Roman"/>
          <w:sz w:val="24"/>
          <w:szCs w:val="24"/>
        </w:rPr>
        <w:t xml:space="preserve">more than 60% </w:t>
      </w:r>
      <w:r w:rsidR="00400764">
        <w:rPr>
          <w:rFonts w:ascii="Times New Roman" w:hAnsi="Times New Roman" w:cs="Times New Roman"/>
          <w:sz w:val="24"/>
          <w:szCs w:val="24"/>
        </w:rPr>
        <w:t>agreed)</w:t>
      </w:r>
      <w:r w:rsidRPr="00C41DC4">
        <w:rPr>
          <w:rFonts w:ascii="Times New Roman" w:hAnsi="Times New Roman" w:cs="Times New Roman"/>
          <w:sz w:val="24"/>
          <w:szCs w:val="24"/>
        </w:rPr>
        <w:t xml:space="preserve">. </w:t>
      </w:r>
      <w:r w:rsidR="004834A5" w:rsidRPr="00C41DC4">
        <w:rPr>
          <w:rFonts w:ascii="Times New Roman" w:hAnsi="Times New Roman" w:cs="Times New Roman"/>
          <w:sz w:val="24"/>
          <w:szCs w:val="24"/>
        </w:rPr>
        <w:t>T</w:t>
      </w:r>
      <w:r w:rsidR="00400764">
        <w:rPr>
          <w:rFonts w:ascii="Times New Roman" w:hAnsi="Times New Roman" w:cs="Times New Roman"/>
          <w:sz w:val="24"/>
          <w:szCs w:val="24"/>
        </w:rPr>
        <w:t>he importance of subsidies in water efficiency is highlighted by Memon and Butler (2009)</w:t>
      </w:r>
      <w:r w:rsidR="001C58BE" w:rsidRPr="00C41DC4">
        <w:rPr>
          <w:rFonts w:ascii="Times New Roman" w:hAnsi="Times New Roman" w:cs="Times New Roman"/>
          <w:sz w:val="24"/>
          <w:szCs w:val="24"/>
        </w:rPr>
        <w:t xml:space="preserve">. </w:t>
      </w:r>
      <w:r w:rsidR="00AA056A">
        <w:rPr>
          <w:rFonts w:ascii="Times New Roman" w:hAnsi="Times New Roman" w:cs="Times New Roman"/>
          <w:sz w:val="24"/>
          <w:szCs w:val="24"/>
        </w:rPr>
        <w:t>Finally</w:t>
      </w:r>
      <w:r w:rsidRPr="00C41DC4">
        <w:rPr>
          <w:rFonts w:ascii="Times New Roman" w:hAnsi="Times New Roman" w:cs="Times New Roman"/>
          <w:sz w:val="24"/>
          <w:szCs w:val="24"/>
        </w:rPr>
        <w:t xml:space="preserve">, 63% of participants agreed </w:t>
      </w:r>
      <w:r w:rsidR="00AA056A">
        <w:rPr>
          <w:rFonts w:ascii="Times New Roman" w:hAnsi="Times New Roman" w:cs="Times New Roman"/>
          <w:sz w:val="24"/>
          <w:szCs w:val="24"/>
        </w:rPr>
        <w:t>that being</w:t>
      </w:r>
      <w:r w:rsidRPr="00C41DC4">
        <w:rPr>
          <w:rFonts w:ascii="Times New Roman" w:hAnsi="Times New Roman" w:cs="Times New Roman"/>
          <w:sz w:val="24"/>
          <w:szCs w:val="24"/>
        </w:rPr>
        <w:t xml:space="preserve"> seriously affected by a drought in the future</w:t>
      </w:r>
      <w:r w:rsidR="00AA056A">
        <w:rPr>
          <w:rFonts w:ascii="Times New Roman" w:hAnsi="Times New Roman" w:cs="Times New Roman"/>
          <w:sz w:val="24"/>
          <w:szCs w:val="24"/>
        </w:rPr>
        <w:t xml:space="preserve"> would further motivate them to act</w:t>
      </w:r>
      <w:r w:rsidRPr="00C41DC4">
        <w:rPr>
          <w:rFonts w:ascii="Times New Roman" w:hAnsi="Times New Roman" w:cs="Times New Roman"/>
          <w:sz w:val="24"/>
          <w:szCs w:val="24"/>
        </w:rPr>
        <w:t>.</w:t>
      </w:r>
      <w:r w:rsidR="00857F5F">
        <w:rPr>
          <w:rFonts w:ascii="Times New Roman" w:hAnsi="Times New Roman" w:cs="Times New Roman"/>
          <w:sz w:val="24"/>
          <w:szCs w:val="24"/>
        </w:rPr>
        <w:t xml:space="preserve"> </w:t>
      </w:r>
    </w:p>
    <w:p w14:paraId="39AA119D" w14:textId="3C0881D0"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.7 Typology of behaviours for household drought coping</w:t>
      </w:r>
    </w:p>
    <w:p w14:paraId="4C7275D2" w14:textId="0DD8CFBE"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Cluster analysis was used to determine if there </w:t>
      </w:r>
      <w:r w:rsidR="00E56E95">
        <w:rPr>
          <w:rFonts w:ascii="Times New Roman" w:hAnsi="Times New Roman" w:cs="Times New Roman"/>
          <w:sz w:val="24"/>
          <w:szCs w:val="24"/>
        </w:rPr>
        <w:t xml:space="preserve">were </w:t>
      </w:r>
      <w:r w:rsidRPr="00C41DC4">
        <w:rPr>
          <w:rFonts w:ascii="Times New Roman" w:hAnsi="Times New Roman" w:cs="Times New Roman"/>
          <w:sz w:val="24"/>
          <w:szCs w:val="24"/>
        </w:rPr>
        <w:t>typologies of behaviours that could be explained by stage changes</w:t>
      </w:r>
      <w:r w:rsidR="00E56E95">
        <w:rPr>
          <w:rFonts w:ascii="Times New Roman" w:hAnsi="Times New Roman" w:cs="Times New Roman"/>
          <w:sz w:val="24"/>
          <w:szCs w:val="24"/>
        </w:rPr>
        <w:t>.</w:t>
      </w:r>
      <w:r w:rsidRPr="00C41DC4">
        <w:rPr>
          <w:rFonts w:ascii="Times New Roman" w:hAnsi="Times New Roman" w:cs="Times New Roman"/>
          <w:sz w:val="24"/>
          <w:szCs w:val="24"/>
        </w:rPr>
        <w:t xml:space="preserve"> This was an area of research that was identified by Pearce et al. (2013) as lacking in the research agenda with respect to drought and water use behaviours</w:t>
      </w:r>
      <w:r w:rsidR="003653ED">
        <w:rPr>
          <w:rFonts w:ascii="Times New Roman" w:hAnsi="Times New Roman" w:cs="Times New Roman"/>
          <w:sz w:val="24"/>
          <w:szCs w:val="24"/>
        </w:rPr>
        <w:t xml:space="preserve"> in the UK</w:t>
      </w:r>
      <w:r w:rsidRPr="00C41DC4">
        <w:rPr>
          <w:rFonts w:ascii="Times New Roman" w:hAnsi="Times New Roman" w:cs="Times New Roman"/>
          <w:sz w:val="24"/>
          <w:szCs w:val="24"/>
        </w:rPr>
        <w:t xml:space="preserve">. </w:t>
      </w:r>
      <w:r w:rsidR="003653ED">
        <w:rPr>
          <w:rFonts w:ascii="Times New Roman" w:hAnsi="Times New Roman" w:cs="Times New Roman"/>
          <w:sz w:val="24"/>
          <w:szCs w:val="24"/>
        </w:rPr>
        <w:t>B</w:t>
      </w:r>
      <w:r w:rsidRPr="00C41DC4">
        <w:rPr>
          <w:rFonts w:ascii="Times New Roman" w:hAnsi="Times New Roman" w:cs="Times New Roman"/>
          <w:sz w:val="24"/>
          <w:szCs w:val="24"/>
        </w:rPr>
        <w:t xml:space="preserve">ased on the literature and the theoretical framework applied, both socio-demographic variables and PMT variables were used as input variables to determine if there were different clusters of decision-stages. Where socio-demographic variables were concerned, 10 out of 26 clustering indices suggested a </w:t>
      </w:r>
      <w:r w:rsidR="00A8571A" w:rsidRPr="00C41DC4">
        <w:rPr>
          <w:rFonts w:ascii="Times New Roman" w:hAnsi="Times New Roman" w:cs="Times New Roman"/>
          <w:sz w:val="24"/>
          <w:szCs w:val="24"/>
        </w:rPr>
        <w:t>two-cluster</w:t>
      </w:r>
      <w:r w:rsidRPr="00C41DC4">
        <w:rPr>
          <w:rFonts w:ascii="Times New Roman" w:hAnsi="Times New Roman" w:cs="Times New Roman"/>
          <w:sz w:val="24"/>
          <w:szCs w:val="24"/>
        </w:rPr>
        <w:t xml:space="preserve"> solution (i.e. the optimal solution consists of two clusters). Similarly, 12 out of 26 clustering indices </w:t>
      </w:r>
      <w:r w:rsidR="005E31DB">
        <w:rPr>
          <w:rFonts w:ascii="Times New Roman" w:hAnsi="Times New Roman" w:cs="Times New Roman"/>
          <w:sz w:val="24"/>
          <w:szCs w:val="24"/>
        </w:rPr>
        <w:t>recommended a</w:t>
      </w:r>
      <w:r w:rsidR="005E31DB" w:rsidRPr="00C41DC4">
        <w:rPr>
          <w:rFonts w:ascii="Times New Roman" w:hAnsi="Times New Roman" w:cs="Times New Roman"/>
          <w:sz w:val="24"/>
          <w:szCs w:val="24"/>
        </w:rPr>
        <w:t xml:space="preserve"> </w:t>
      </w:r>
      <w:r w:rsidR="003E4B96" w:rsidRPr="00C41DC4">
        <w:rPr>
          <w:rFonts w:ascii="Times New Roman" w:hAnsi="Times New Roman" w:cs="Times New Roman"/>
          <w:sz w:val="24"/>
          <w:szCs w:val="24"/>
        </w:rPr>
        <w:t>two-cluster</w:t>
      </w:r>
      <w:r w:rsidR="005E31DB">
        <w:rPr>
          <w:rFonts w:ascii="Times New Roman" w:hAnsi="Times New Roman" w:cs="Times New Roman"/>
          <w:sz w:val="24"/>
          <w:szCs w:val="24"/>
        </w:rPr>
        <w:t xml:space="preserve"> solution</w:t>
      </w:r>
      <w:r w:rsidRPr="00C41DC4">
        <w:rPr>
          <w:rFonts w:ascii="Times New Roman" w:hAnsi="Times New Roman" w:cs="Times New Roman"/>
          <w:sz w:val="24"/>
          <w:szCs w:val="24"/>
        </w:rPr>
        <w:t xml:space="preserve"> for PMT variables. However, the clusters developed based on socio-demographic variables did not show any specific patterns illustrating one of the key drawbacks of clustering which is that clusters will always form from the data </w:t>
      </w:r>
      <w:r w:rsidR="00A8571A" w:rsidRPr="00C41DC4">
        <w:rPr>
          <w:rFonts w:ascii="Times New Roman" w:hAnsi="Times New Roman" w:cs="Times New Roman"/>
          <w:sz w:val="24"/>
          <w:szCs w:val="24"/>
        </w:rPr>
        <w:t xml:space="preserve">regardless of </w:t>
      </w:r>
      <w:r w:rsidR="003653ED">
        <w:rPr>
          <w:rFonts w:ascii="Times New Roman" w:hAnsi="Times New Roman" w:cs="Times New Roman"/>
          <w:sz w:val="24"/>
          <w:szCs w:val="24"/>
        </w:rPr>
        <w:t xml:space="preserve">whether or not </w:t>
      </w:r>
      <w:r w:rsidRPr="00C41DC4">
        <w:rPr>
          <w:rFonts w:ascii="Times New Roman" w:hAnsi="Times New Roman" w:cs="Times New Roman"/>
          <w:sz w:val="24"/>
          <w:szCs w:val="24"/>
        </w:rPr>
        <w:t xml:space="preserve">they exist or make sense. </w:t>
      </w:r>
      <w:r w:rsidR="006C5D31" w:rsidRPr="00C41DC4">
        <w:rPr>
          <w:rFonts w:ascii="Times New Roman" w:hAnsi="Times New Roman" w:cs="Times New Roman"/>
          <w:sz w:val="24"/>
          <w:szCs w:val="24"/>
        </w:rPr>
        <w:t xml:space="preserve">There was no significant difference </w:t>
      </w:r>
      <w:r w:rsidR="00655EA2" w:rsidRPr="00C41DC4">
        <w:rPr>
          <w:rFonts w:ascii="Times New Roman" w:hAnsi="Times New Roman" w:cs="Times New Roman"/>
          <w:sz w:val="24"/>
          <w:szCs w:val="24"/>
        </w:rPr>
        <w:t xml:space="preserve">(p&gt;.05) in socio-demographic or PMT profile </w:t>
      </w:r>
      <w:r w:rsidR="006C5D31" w:rsidRPr="00C41DC4">
        <w:rPr>
          <w:rFonts w:ascii="Times New Roman" w:hAnsi="Times New Roman" w:cs="Times New Roman"/>
          <w:sz w:val="24"/>
          <w:szCs w:val="24"/>
        </w:rPr>
        <w:t xml:space="preserve">between the </w:t>
      </w:r>
      <w:r w:rsidR="00655EA2" w:rsidRPr="00C41DC4">
        <w:rPr>
          <w:rFonts w:ascii="Times New Roman" w:hAnsi="Times New Roman" w:cs="Times New Roman"/>
          <w:sz w:val="24"/>
          <w:szCs w:val="24"/>
        </w:rPr>
        <w:t xml:space="preserve">two </w:t>
      </w:r>
      <w:r w:rsidR="006C5D31" w:rsidRPr="00C41DC4">
        <w:rPr>
          <w:rFonts w:ascii="Times New Roman" w:hAnsi="Times New Roman" w:cs="Times New Roman"/>
          <w:sz w:val="24"/>
          <w:szCs w:val="24"/>
        </w:rPr>
        <w:t>clusters developed based on socio-demographic variables</w:t>
      </w:r>
      <w:r w:rsidRPr="00C41DC4">
        <w:rPr>
          <w:rFonts w:ascii="Times New Roman" w:hAnsi="Times New Roman" w:cs="Times New Roman"/>
          <w:sz w:val="24"/>
          <w:szCs w:val="24"/>
        </w:rPr>
        <w:t>.</w:t>
      </w:r>
      <w:r w:rsidR="00655EA2" w:rsidRPr="00C41DC4">
        <w:rPr>
          <w:rFonts w:ascii="Times New Roman" w:hAnsi="Times New Roman" w:cs="Times New Roman"/>
          <w:sz w:val="24"/>
          <w:szCs w:val="24"/>
        </w:rPr>
        <w:t xml:space="preserve"> These clusters were hence rejected from further analysis.</w:t>
      </w:r>
    </w:p>
    <w:p w14:paraId="14E836D3" w14:textId="09936CF2" w:rsidR="00A81C6E" w:rsidRDefault="006D27D1" w:rsidP="00A81C6E">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Clusters formed from PMT variables presented two </w:t>
      </w:r>
      <w:r w:rsidR="003653ED">
        <w:rPr>
          <w:rFonts w:ascii="Times New Roman" w:hAnsi="Times New Roman" w:cs="Times New Roman"/>
          <w:sz w:val="24"/>
          <w:szCs w:val="24"/>
        </w:rPr>
        <w:t xml:space="preserve">significantly </w:t>
      </w:r>
      <w:r w:rsidRPr="00C41DC4">
        <w:rPr>
          <w:rFonts w:ascii="Times New Roman" w:hAnsi="Times New Roman" w:cs="Times New Roman"/>
          <w:sz w:val="24"/>
          <w:szCs w:val="24"/>
        </w:rPr>
        <w:t>distinct typologies at different decision-stages. Cluster 1 was termed “contemplative actors” and cluster 2 as “responsive actors”</w:t>
      </w:r>
      <w:r w:rsidR="00A81C6E">
        <w:rPr>
          <w:rFonts w:ascii="Times New Roman" w:hAnsi="Times New Roman" w:cs="Times New Roman"/>
          <w:sz w:val="24"/>
          <w:szCs w:val="24"/>
        </w:rPr>
        <w:t xml:space="preserve"> (Fig 5)</w:t>
      </w:r>
      <w:r w:rsidRPr="00C41DC4">
        <w:rPr>
          <w:rFonts w:ascii="Times New Roman" w:hAnsi="Times New Roman" w:cs="Times New Roman"/>
          <w:sz w:val="24"/>
          <w:szCs w:val="24"/>
        </w:rPr>
        <w:t xml:space="preserve">. These two clusters were distinguished </w:t>
      </w:r>
      <w:r w:rsidR="00A8571A" w:rsidRPr="00C41DC4">
        <w:rPr>
          <w:rFonts w:ascii="Times New Roman" w:hAnsi="Times New Roman" w:cs="Times New Roman"/>
          <w:sz w:val="24"/>
          <w:szCs w:val="24"/>
        </w:rPr>
        <w:t>based on</w:t>
      </w:r>
      <w:r w:rsidRPr="00C41DC4">
        <w:rPr>
          <w:rFonts w:ascii="Times New Roman" w:hAnsi="Times New Roman" w:cs="Times New Roman"/>
          <w:sz w:val="24"/>
          <w:szCs w:val="24"/>
        </w:rPr>
        <w:t xml:space="preserve"> </w:t>
      </w:r>
      <w:r w:rsidR="00C924E4">
        <w:rPr>
          <w:rFonts w:ascii="Times New Roman" w:hAnsi="Times New Roman" w:cs="Times New Roman"/>
          <w:sz w:val="24"/>
          <w:szCs w:val="24"/>
        </w:rPr>
        <w:t xml:space="preserve">significant differences in </w:t>
      </w:r>
      <w:r w:rsidRPr="00C41DC4">
        <w:rPr>
          <w:rFonts w:ascii="Times New Roman" w:hAnsi="Times New Roman" w:cs="Times New Roman"/>
          <w:sz w:val="24"/>
          <w:szCs w:val="24"/>
        </w:rPr>
        <w:lastRenderedPageBreak/>
        <w:t>perceived efficacy and cost of water efficiency measures, and drought</w:t>
      </w:r>
      <w:r w:rsidR="00C924E4">
        <w:rPr>
          <w:rFonts w:ascii="Times New Roman" w:hAnsi="Times New Roman" w:cs="Times New Roman"/>
          <w:sz w:val="24"/>
          <w:szCs w:val="24"/>
        </w:rPr>
        <w:t xml:space="preserve"> consequences as seen in</w:t>
      </w:r>
      <w:r w:rsidRPr="00C41DC4">
        <w:rPr>
          <w:rFonts w:ascii="Times New Roman" w:hAnsi="Times New Roman" w:cs="Times New Roman"/>
          <w:sz w:val="24"/>
          <w:szCs w:val="24"/>
        </w:rPr>
        <w:t xml:space="preserve"> Table 2, </w:t>
      </w:r>
      <w:r w:rsidR="00C924E4">
        <w:rPr>
          <w:rFonts w:ascii="Times New Roman" w:hAnsi="Times New Roman" w:cs="Times New Roman"/>
          <w:sz w:val="24"/>
          <w:szCs w:val="24"/>
        </w:rPr>
        <w:t>illustrating</w:t>
      </w:r>
      <w:r w:rsidRPr="00C41DC4">
        <w:rPr>
          <w:rFonts w:ascii="Times New Roman" w:hAnsi="Times New Roman" w:cs="Times New Roman"/>
          <w:sz w:val="24"/>
          <w:szCs w:val="24"/>
        </w:rPr>
        <w:t xml:space="preserve"> two distinct sets of actors. They therefore also differed significantly in their behavioural intentions towards the implementation of water efficiency measures for drought coping (U=349.50, z=-5.31, p&lt;.000). Self-efficacy</w:t>
      </w:r>
      <w:r w:rsidR="00231B4C" w:rsidRPr="00C41DC4">
        <w:rPr>
          <w:rFonts w:ascii="Times New Roman" w:hAnsi="Times New Roman" w:cs="Times New Roman"/>
          <w:sz w:val="24"/>
          <w:szCs w:val="24"/>
        </w:rPr>
        <w:t xml:space="preserve"> variables showed no significant difference between the two clusters</w:t>
      </w:r>
      <w:r w:rsidR="00857F5F">
        <w:rPr>
          <w:rFonts w:ascii="Times New Roman" w:hAnsi="Times New Roman" w:cs="Times New Roman"/>
          <w:sz w:val="24"/>
          <w:szCs w:val="24"/>
        </w:rPr>
        <w:t xml:space="preserve"> </w:t>
      </w:r>
      <w:r w:rsidR="00857F5F" w:rsidRPr="00C41DC4">
        <w:rPr>
          <w:rFonts w:ascii="Times New Roman" w:hAnsi="Times New Roman" w:cs="Times New Roman"/>
          <w:sz w:val="24"/>
          <w:szCs w:val="24"/>
        </w:rPr>
        <w:t>(</w:t>
      </w:r>
      <w:r w:rsidR="00857F5F">
        <w:rPr>
          <w:rFonts w:ascii="Times New Roman" w:hAnsi="Times New Roman" w:cs="Times New Roman"/>
          <w:sz w:val="24"/>
          <w:szCs w:val="24"/>
        </w:rPr>
        <w:t xml:space="preserve">U=980.50, z=-0.22, </w:t>
      </w:r>
      <w:r w:rsidR="00857F5F" w:rsidRPr="00C41DC4">
        <w:rPr>
          <w:rFonts w:ascii="Times New Roman" w:hAnsi="Times New Roman" w:cs="Times New Roman"/>
          <w:sz w:val="24"/>
          <w:szCs w:val="24"/>
        </w:rPr>
        <w:t>p</w:t>
      </w:r>
      <w:r w:rsidR="00857F5F">
        <w:rPr>
          <w:rFonts w:ascii="Times New Roman" w:hAnsi="Times New Roman" w:cs="Times New Roman"/>
          <w:sz w:val="24"/>
          <w:szCs w:val="24"/>
        </w:rPr>
        <w:t>=</w:t>
      </w:r>
      <w:r w:rsidR="00857F5F" w:rsidRPr="00C41DC4">
        <w:rPr>
          <w:rFonts w:ascii="Times New Roman" w:hAnsi="Times New Roman" w:cs="Times New Roman"/>
          <w:sz w:val="24"/>
          <w:szCs w:val="24"/>
        </w:rPr>
        <w:t>.</w:t>
      </w:r>
      <w:r w:rsidR="00857F5F">
        <w:rPr>
          <w:rFonts w:ascii="Times New Roman" w:hAnsi="Times New Roman" w:cs="Times New Roman"/>
          <w:sz w:val="24"/>
          <w:szCs w:val="24"/>
        </w:rPr>
        <w:t>90</w:t>
      </w:r>
      <w:r w:rsidR="00857F5F" w:rsidRPr="00C41DC4">
        <w:rPr>
          <w:rFonts w:ascii="Times New Roman" w:hAnsi="Times New Roman" w:cs="Times New Roman"/>
          <w:sz w:val="24"/>
          <w:szCs w:val="24"/>
        </w:rPr>
        <w:t>)</w:t>
      </w:r>
      <w:r w:rsidR="00231B4C" w:rsidRPr="00C41DC4">
        <w:rPr>
          <w:rFonts w:ascii="Times New Roman" w:hAnsi="Times New Roman" w:cs="Times New Roman"/>
          <w:sz w:val="24"/>
          <w:szCs w:val="24"/>
        </w:rPr>
        <w:t xml:space="preserve">, implying that it may not be an influential factor in this case. </w:t>
      </w:r>
      <w:r w:rsidR="00BA79DC">
        <w:rPr>
          <w:rFonts w:ascii="Times New Roman" w:hAnsi="Times New Roman" w:cs="Times New Roman"/>
          <w:sz w:val="24"/>
          <w:szCs w:val="24"/>
        </w:rPr>
        <w:t>Socio-demographic</w:t>
      </w:r>
      <w:r w:rsidR="00231B4C" w:rsidRPr="00C41DC4">
        <w:rPr>
          <w:rFonts w:ascii="Times New Roman" w:hAnsi="Times New Roman" w:cs="Times New Roman"/>
          <w:sz w:val="24"/>
          <w:szCs w:val="24"/>
        </w:rPr>
        <w:t xml:space="preserve"> variables such as </w:t>
      </w:r>
      <w:r w:rsidR="00BA79DC">
        <w:rPr>
          <w:rFonts w:ascii="Times New Roman" w:hAnsi="Times New Roman" w:cs="Times New Roman"/>
          <w:sz w:val="24"/>
          <w:szCs w:val="24"/>
        </w:rPr>
        <w:t>gender</w:t>
      </w:r>
      <w:r w:rsidR="00231B4C" w:rsidRPr="00C41DC4">
        <w:rPr>
          <w:rFonts w:ascii="Times New Roman" w:hAnsi="Times New Roman" w:cs="Times New Roman"/>
          <w:sz w:val="24"/>
          <w:szCs w:val="24"/>
        </w:rPr>
        <w:t>,</w:t>
      </w:r>
      <w:r w:rsidR="00BA79DC">
        <w:rPr>
          <w:rFonts w:ascii="Times New Roman" w:hAnsi="Times New Roman" w:cs="Times New Roman"/>
          <w:sz w:val="24"/>
          <w:szCs w:val="24"/>
        </w:rPr>
        <w:t xml:space="preserve"> age, income, education, home ownership, and occupancy, as well as</w:t>
      </w:r>
      <w:r w:rsidR="00231B4C"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incentives for drought coping, past experience, and </w:t>
      </w:r>
      <w:r w:rsidRPr="003E4B96">
        <w:rPr>
          <w:rFonts w:ascii="Times New Roman" w:hAnsi="Times New Roman" w:cs="Times New Roman"/>
          <w:sz w:val="24"/>
          <w:szCs w:val="24"/>
        </w:rPr>
        <w:t>belief in sustainable water use</w:t>
      </w:r>
      <w:r w:rsidRPr="00C41DC4">
        <w:rPr>
          <w:rFonts w:ascii="Times New Roman" w:hAnsi="Times New Roman" w:cs="Times New Roman"/>
          <w:sz w:val="24"/>
          <w:szCs w:val="24"/>
        </w:rPr>
        <w:t xml:space="preserve"> did not show any significant differences between the two clusters (p&gt;.05) (Table 3).</w:t>
      </w:r>
    </w:p>
    <w:p w14:paraId="559D16AA" w14:textId="799EDC53" w:rsidR="00A81C6E" w:rsidRPr="00C41DC4" w:rsidRDefault="00A81C6E" w:rsidP="00A81C6E">
      <w:pPr>
        <w:spacing w:line="480" w:lineRule="auto"/>
        <w:jc w:val="both"/>
        <w:rPr>
          <w:rFonts w:ascii="Times New Roman" w:hAnsi="Times New Roman" w:cs="Times New Roman"/>
          <w:b/>
          <w:sz w:val="24"/>
          <w:szCs w:val="24"/>
        </w:rPr>
      </w:pPr>
      <w:r w:rsidRPr="00C41DC4">
        <w:rPr>
          <w:rFonts w:ascii="Times New Roman" w:hAnsi="Times New Roman" w:cs="Times New Roman"/>
          <w:b/>
          <w:sz w:val="24"/>
          <w:szCs w:val="24"/>
        </w:rPr>
        <w:t xml:space="preserve">Fig. </w:t>
      </w:r>
      <w:r>
        <w:rPr>
          <w:rFonts w:ascii="Times New Roman" w:hAnsi="Times New Roman" w:cs="Times New Roman"/>
          <w:b/>
          <w:sz w:val="24"/>
          <w:szCs w:val="24"/>
        </w:rPr>
        <w:t>5</w:t>
      </w:r>
      <w:r w:rsidRPr="00C41DC4">
        <w:rPr>
          <w:rFonts w:ascii="Times New Roman" w:hAnsi="Times New Roman" w:cs="Times New Roman"/>
          <w:b/>
          <w:sz w:val="24"/>
          <w:szCs w:val="24"/>
        </w:rPr>
        <w:t xml:space="preserve"> </w:t>
      </w:r>
    </w:p>
    <w:p w14:paraId="2A78FC56" w14:textId="7732DEEA" w:rsidR="00BB034C" w:rsidRPr="000331EE" w:rsidRDefault="00A81C6E"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sz w:val="24"/>
          <w:szCs w:val="24"/>
        </w:rPr>
      </w:pPr>
      <w:r w:rsidRPr="00C41DC4">
        <w:rPr>
          <w:rFonts w:ascii="Times New Roman" w:hAnsi="Times New Roman" w:cs="Times New Roman"/>
          <w:sz w:val="24"/>
          <w:szCs w:val="24"/>
        </w:rPr>
        <w:t xml:space="preserve">Characteristics of cluster 1 (contemplative actors) </w:t>
      </w:r>
      <w:r>
        <w:rPr>
          <w:rFonts w:ascii="Times New Roman" w:hAnsi="Times New Roman" w:cs="Times New Roman"/>
          <w:sz w:val="24"/>
          <w:szCs w:val="24"/>
        </w:rPr>
        <w:t xml:space="preserve">and cluster 2 (Responsive actors) </w:t>
      </w:r>
      <w:r w:rsidRPr="00C41DC4">
        <w:rPr>
          <w:rFonts w:ascii="Times New Roman" w:hAnsi="Times New Roman" w:cs="Times New Roman"/>
          <w:sz w:val="24"/>
          <w:szCs w:val="24"/>
        </w:rPr>
        <w:t>within the socio-technical system of provision</w:t>
      </w:r>
      <w:r>
        <w:rPr>
          <w:rFonts w:ascii="Times New Roman" w:hAnsi="Times New Roman" w:cs="Times New Roman"/>
          <w:sz w:val="24"/>
          <w:szCs w:val="24"/>
        </w:rPr>
        <w:t>.</w:t>
      </w:r>
    </w:p>
    <w:p w14:paraId="7E754315" w14:textId="77777777" w:rsidR="00BB034C" w:rsidRPr="000331EE" w:rsidRDefault="00BB034C" w:rsidP="00B36EDF">
      <w:pPr>
        <w:spacing w:line="480" w:lineRule="auto"/>
        <w:rPr>
          <w:rFonts w:ascii="Times New Roman" w:eastAsia="Times New Roman" w:hAnsi="Times New Roman" w:cs="Times New Roman"/>
          <w:sz w:val="24"/>
          <w:szCs w:val="24"/>
        </w:rPr>
      </w:pPr>
    </w:p>
    <w:p w14:paraId="739B86A5" w14:textId="77777777" w:rsidR="00BB034C" w:rsidRPr="000331EE" w:rsidRDefault="00BB034C"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sz w:val="24"/>
          <w:szCs w:val="24"/>
        </w:rPr>
      </w:pPr>
    </w:p>
    <w:p w14:paraId="30895843" w14:textId="77777777" w:rsidR="00BB034C" w:rsidRPr="000331EE" w:rsidRDefault="00BB034C"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sz w:val="24"/>
          <w:szCs w:val="24"/>
        </w:rPr>
      </w:pPr>
    </w:p>
    <w:p w14:paraId="200BC09C" w14:textId="77777777" w:rsidR="006C5D31" w:rsidRPr="000331EE" w:rsidRDefault="006C5D3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jc w:val="center"/>
        <w:rPr>
          <w:rFonts w:ascii="Times New Roman" w:eastAsia="Arial" w:hAnsi="Times New Roman" w:cs="Times New Roman"/>
          <w:sz w:val="24"/>
          <w:szCs w:val="24"/>
        </w:rPr>
        <w:sectPr w:rsidR="006C5D31" w:rsidRPr="000331EE" w:rsidSect="00F740A5">
          <w:footerReference w:type="default" r:id="rId8"/>
          <w:pgSz w:w="11906" w:h="16838"/>
          <w:pgMar w:top="1440" w:right="1440" w:bottom="1440" w:left="1440" w:header="708" w:footer="708" w:gutter="0"/>
          <w:cols w:space="720"/>
        </w:sectPr>
      </w:pPr>
    </w:p>
    <w:p w14:paraId="67CC2B3A" w14:textId="2EAE3143" w:rsidR="00BB034C" w:rsidRPr="000331EE" w:rsidRDefault="006D27D1" w:rsidP="00A8571A">
      <w:pPr>
        <w:pBdr>
          <w:top w:val="none" w:sz="0" w:space="0" w:color="000000"/>
          <w:left w:val="none" w:sz="0" w:space="0" w:color="000000"/>
          <w:bottom w:val="none" w:sz="0" w:space="0" w:color="000000"/>
          <w:right w:val="none" w:sz="0" w:space="0" w:color="000000"/>
          <w:between w:val="none" w:sz="0" w:space="0" w:color="000000"/>
        </w:pBdr>
        <w:spacing w:after="0" w:line="480" w:lineRule="auto"/>
        <w:jc w:val="center"/>
        <w:rPr>
          <w:rFonts w:ascii="Times New Roman" w:eastAsia="Times New Roman" w:hAnsi="Times New Roman" w:cs="Times New Roman"/>
          <w:sz w:val="24"/>
          <w:szCs w:val="24"/>
        </w:rPr>
      </w:pPr>
      <w:r w:rsidRPr="000331EE">
        <w:rPr>
          <w:rFonts w:ascii="Times New Roman" w:eastAsia="Arial" w:hAnsi="Times New Roman" w:cs="Times New Roman"/>
          <w:sz w:val="24"/>
          <w:szCs w:val="24"/>
        </w:rPr>
        <w:lastRenderedPageBreak/>
        <w:t>Table 2: Differences between two participant clusters (contemplative actors and responsive actors) developed using PMT variables as inputs.</w:t>
      </w:r>
    </w:p>
    <w:tbl>
      <w:tblPr>
        <w:tblStyle w:val="a0"/>
        <w:tblW w:w="13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1328"/>
        <w:gridCol w:w="1798"/>
        <w:gridCol w:w="1325"/>
        <w:gridCol w:w="1571"/>
        <w:gridCol w:w="1401"/>
        <w:gridCol w:w="1741"/>
        <w:gridCol w:w="1520"/>
      </w:tblGrid>
      <w:tr w:rsidR="00BB034C" w:rsidRPr="000331EE" w14:paraId="7547482D" w14:textId="77777777">
        <w:trPr>
          <w:jc w:val="center"/>
        </w:trPr>
        <w:tc>
          <w:tcPr>
            <w:tcW w:w="2500" w:type="dxa"/>
            <w:shd w:val="clear" w:color="auto" w:fill="FFFFFF"/>
            <w:vAlign w:val="bottom"/>
          </w:tcPr>
          <w:p w14:paraId="1EA32DF5" w14:textId="77777777" w:rsidR="00BB034C" w:rsidRPr="000331EE" w:rsidRDefault="00BB034C" w:rsidP="003E4B96">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sz w:val="24"/>
                <w:szCs w:val="24"/>
              </w:rPr>
            </w:pPr>
          </w:p>
        </w:tc>
        <w:tc>
          <w:tcPr>
            <w:tcW w:w="1328" w:type="dxa"/>
            <w:shd w:val="clear" w:color="auto" w:fill="FFFFFF"/>
            <w:vAlign w:val="bottom"/>
          </w:tcPr>
          <w:p w14:paraId="7526DA54" w14:textId="77777777" w:rsidR="00BB034C" w:rsidRPr="000331EE" w:rsidRDefault="006D27D1" w:rsidP="003E4B96">
            <w:pPr>
              <w:pBdr>
                <w:top w:val="none" w:sz="0" w:space="0" w:color="000000"/>
                <w:left w:val="none" w:sz="0" w:space="0" w:color="000000"/>
                <w:bottom w:val="none" w:sz="0" w:space="0" w:color="000000"/>
                <w:right w:val="none" w:sz="0" w:space="0" w:color="000000"/>
                <w:between w:val="none" w:sz="0" w:space="0" w:color="000000"/>
              </w:pBdr>
              <w:spacing w:after="0" w:line="360" w:lineRule="auto"/>
              <w:ind w:left="60" w:right="60"/>
              <w:jc w:val="center"/>
              <w:rPr>
                <w:rFonts w:ascii="Times New Roman" w:eastAsia="Arial" w:hAnsi="Times New Roman" w:cs="Times New Roman"/>
                <w:color w:val="264A60"/>
                <w:sz w:val="24"/>
                <w:szCs w:val="24"/>
              </w:rPr>
            </w:pPr>
            <w:r w:rsidRPr="000331EE">
              <w:rPr>
                <w:rFonts w:ascii="Times New Roman" w:eastAsia="Arial" w:hAnsi="Times New Roman" w:cs="Times New Roman"/>
                <w:b/>
                <w:color w:val="264A60"/>
                <w:sz w:val="24"/>
                <w:szCs w:val="24"/>
              </w:rPr>
              <w:t xml:space="preserve">Drought likelihood </w:t>
            </w:r>
          </w:p>
        </w:tc>
        <w:tc>
          <w:tcPr>
            <w:tcW w:w="1798" w:type="dxa"/>
            <w:shd w:val="clear" w:color="auto" w:fill="FFFFFF"/>
            <w:vAlign w:val="bottom"/>
          </w:tcPr>
          <w:p w14:paraId="6E92CFE9" w14:textId="77777777" w:rsidR="00BB034C" w:rsidRPr="000331EE" w:rsidRDefault="006D27D1" w:rsidP="003E4B96">
            <w:pPr>
              <w:spacing w:after="0" w:line="360" w:lineRule="auto"/>
              <w:ind w:left="60" w:right="60"/>
              <w:jc w:val="center"/>
              <w:rPr>
                <w:rFonts w:ascii="Times New Roman" w:eastAsia="Arial" w:hAnsi="Times New Roman" w:cs="Times New Roman"/>
                <w:b/>
                <w:color w:val="264A60"/>
                <w:sz w:val="24"/>
                <w:szCs w:val="24"/>
              </w:rPr>
            </w:pPr>
            <w:r w:rsidRPr="000331EE">
              <w:rPr>
                <w:rFonts w:ascii="Times New Roman" w:eastAsia="Arial" w:hAnsi="Times New Roman" w:cs="Times New Roman"/>
                <w:b/>
                <w:color w:val="264A60"/>
                <w:sz w:val="24"/>
                <w:szCs w:val="24"/>
              </w:rPr>
              <w:t>Drought</w:t>
            </w:r>
          </w:p>
          <w:p w14:paraId="113F002E" w14:textId="77777777" w:rsidR="00BB034C" w:rsidRPr="000331EE" w:rsidRDefault="006D27D1" w:rsidP="003E4B96">
            <w:pPr>
              <w:pBdr>
                <w:top w:val="none" w:sz="0" w:space="0" w:color="000000"/>
                <w:left w:val="none" w:sz="0" w:space="0" w:color="000000"/>
                <w:bottom w:val="none" w:sz="0" w:space="0" w:color="000000"/>
                <w:right w:val="none" w:sz="0" w:space="0" w:color="000000"/>
                <w:between w:val="none" w:sz="0" w:space="0" w:color="000000"/>
              </w:pBdr>
              <w:spacing w:after="0" w:line="360" w:lineRule="auto"/>
              <w:ind w:left="60" w:right="60"/>
              <w:jc w:val="center"/>
              <w:rPr>
                <w:rFonts w:ascii="Times New Roman" w:eastAsia="Arial" w:hAnsi="Times New Roman" w:cs="Times New Roman"/>
                <w:color w:val="264A60"/>
                <w:sz w:val="24"/>
                <w:szCs w:val="24"/>
              </w:rPr>
            </w:pPr>
            <w:r w:rsidRPr="000331EE">
              <w:rPr>
                <w:rFonts w:ascii="Times New Roman" w:eastAsia="Arial" w:hAnsi="Times New Roman" w:cs="Times New Roman"/>
                <w:b/>
                <w:color w:val="264A60"/>
                <w:sz w:val="24"/>
                <w:szCs w:val="24"/>
              </w:rPr>
              <w:t>consequences</w:t>
            </w:r>
          </w:p>
        </w:tc>
        <w:tc>
          <w:tcPr>
            <w:tcW w:w="1325" w:type="dxa"/>
            <w:shd w:val="clear" w:color="auto" w:fill="FFFFFF"/>
            <w:vAlign w:val="bottom"/>
          </w:tcPr>
          <w:p w14:paraId="38F692CB" w14:textId="77777777" w:rsidR="00BB034C" w:rsidRPr="000331EE" w:rsidRDefault="006D27D1" w:rsidP="003E4B96">
            <w:pPr>
              <w:pBdr>
                <w:top w:val="none" w:sz="0" w:space="0" w:color="000000"/>
                <w:left w:val="none" w:sz="0" w:space="0" w:color="000000"/>
                <w:bottom w:val="none" w:sz="0" w:space="0" w:color="000000"/>
                <w:right w:val="none" w:sz="0" w:space="0" w:color="000000"/>
                <w:between w:val="none" w:sz="0" w:space="0" w:color="000000"/>
              </w:pBdr>
              <w:spacing w:after="0" w:line="360" w:lineRule="auto"/>
              <w:ind w:left="60" w:right="60"/>
              <w:jc w:val="center"/>
              <w:rPr>
                <w:rFonts w:ascii="Times New Roman" w:eastAsia="Arial" w:hAnsi="Times New Roman" w:cs="Times New Roman"/>
                <w:color w:val="264A60"/>
                <w:sz w:val="24"/>
                <w:szCs w:val="24"/>
              </w:rPr>
            </w:pPr>
            <w:r w:rsidRPr="000331EE">
              <w:rPr>
                <w:rFonts w:ascii="Times New Roman" w:eastAsia="Arial" w:hAnsi="Times New Roman" w:cs="Times New Roman"/>
                <w:b/>
                <w:color w:val="264A60"/>
                <w:sz w:val="24"/>
                <w:szCs w:val="24"/>
              </w:rPr>
              <w:t>Response efficacy</w:t>
            </w:r>
          </w:p>
        </w:tc>
        <w:tc>
          <w:tcPr>
            <w:tcW w:w="1571" w:type="dxa"/>
            <w:shd w:val="clear" w:color="auto" w:fill="FFFFFF"/>
          </w:tcPr>
          <w:p w14:paraId="666A446B" w14:textId="77777777" w:rsidR="00BB034C" w:rsidRPr="000331EE" w:rsidRDefault="006D27D1" w:rsidP="003E4B96">
            <w:pPr>
              <w:pBdr>
                <w:top w:val="none" w:sz="0" w:space="0" w:color="000000"/>
                <w:left w:val="none" w:sz="0" w:space="0" w:color="000000"/>
                <w:bottom w:val="none" w:sz="0" w:space="0" w:color="000000"/>
                <w:right w:val="none" w:sz="0" w:space="0" w:color="000000"/>
                <w:between w:val="none" w:sz="0" w:space="0" w:color="000000"/>
              </w:pBdr>
              <w:spacing w:after="0" w:line="360" w:lineRule="auto"/>
              <w:ind w:left="60" w:right="60"/>
              <w:jc w:val="center"/>
              <w:rPr>
                <w:rFonts w:ascii="Times New Roman" w:eastAsia="Arial" w:hAnsi="Times New Roman" w:cs="Times New Roman"/>
                <w:color w:val="264A60"/>
                <w:sz w:val="24"/>
                <w:szCs w:val="24"/>
              </w:rPr>
            </w:pPr>
            <w:r w:rsidRPr="000331EE">
              <w:rPr>
                <w:rFonts w:ascii="Times New Roman" w:eastAsia="Arial" w:hAnsi="Times New Roman" w:cs="Times New Roman"/>
                <w:b/>
                <w:color w:val="264A60"/>
                <w:sz w:val="24"/>
                <w:szCs w:val="24"/>
              </w:rPr>
              <w:t>Self-efficacy</w:t>
            </w:r>
          </w:p>
        </w:tc>
        <w:tc>
          <w:tcPr>
            <w:tcW w:w="1401" w:type="dxa"/>
            <w:shd w:val="clear" w:color="auto" w:fill="FFFFFF"/>
            <w:vAlign w:val="bottom"/>
          </w:tcPr>
          <w:p w14:paraId="15CFB270" w14:textId="77777777" w:rsidR="00BB034C" w:rsidRPr="000331EE" w:rsidRDefault="006D27D1" w:rsidP="003E4B96">
            <w:pPr>
              <w:pBdr>
                <w:top w:val="none" w:sz="0" w:space="0" w:color="000000"/>
                <w:left w:val="none" w:sz="0" w:space="0" w:color="000000"/>
                <w:bottom w:val="none" w:sz="0" w:space="0" w:color="000000"/>
                <w:right w:val="none" w:sz="0" w:space="0" w:color="000000"/>
                <w:between w:val="none" w:sz="0" w:space="0" w:color="000000"/>
              </w:pBdr>
              <w:spacing w:after="0" w:line="360" w:lineRule="auto"/>
              <w:ind w:left="60" w:right="60"/>
              <w:jc w:val="center"/>
              <w:rPr>
                <w:rFonts w:ascii="Times New Roman" w:eastAsia="Arial" w:hAnsi="Times New Roman" w:cs="Times New Roman"/>
                <w:color w:val="264A60"/>
                <w:sz w:val="24"/>
                <w:szCs w:val="24"/>
              </w:rPr>
            </w:pPr>
            <w:r w:rsidRPr="000331EE">
              <w:rPr>
                <w:rFonts w:ascii="Times New Roman" w:eastAsia="Arial" w:hAnsi="Times New Roman" w:cs="Times New Roman"/>
                <w:b/>
                <w:color w:val="264A60"/>
                <w:sz w:val="24"/>
                <w:szCs w:val="24"/>
              </w:rPr>
              <w:t>Response cost</w:t>
            </w:r>
          </w:p>
        </w:tc>
        <w:tc>
          <w:tcPr>
            <w:tcW w:w="1741" w:type="dxa"/>
            <w:shd w:val="clear" w:color="auto" w:fill="FFFFFF"/>
            <w:vAlign w:val="bottom"/>
          </w:tcPr>
          <w:p w14:paraId="5BFD25F0" w14:textId="77777777" w:rsidR="00BB034C" w:rsidRPr="000331EE" w:rsidRDefault="006D27D1" w:rsidP="003E4B96">
            <w:pPr>
              <w:pBdr>
                <w:top w:val="none" w:sz="0" w:space="0" w:color="000000"/>
                <w:left w:val="none" w:sz="0" w:space="0" w:color="000000"/>
                <w:bottom w:val="none" w:sz="0" w:space="0" w:color="000000"/>
                <w:right w:val="none" w:sz="0" w:space="0" w:color="000000"/>
                <w:between w:val="none" w:sz="0" w:space="0" w:color="000000"/>
              </w:pBdr>
              <w:spacing w:after="0" w:line="360" w:lineRule="auto"/>
              <w:ind w:left="60" w:right="60"/>
              <w:jc w:val="center"/>
              <w:rPr>
                <w:rFonts w:ascii="Times New Roman" w:eastAsia="Arial" w:hAnsi="Times New Roman" w:cs="Times New Roman"/>
                <w:color w:val="264A60"/>
                <w:sz w:val="24"/>
                <w:szCs w:val="24"/>
              </w:rPr>
            </w:pPr>
            <w:r w:rsidRPr="000331EE">
              <w:rPr>
                <w:rFonts w:ascii="Times New Roman" w:eastAsia="Arial" w:hAnsi="Times New Roman" w:cs="Times New Roman"/>
                <w:b/>
                <w:color w:val="264A60"/>
                <w:sz w:val="24"/>
                <w:szCs w:val="24"/>
              </w:rPr>
              <w:t>Past drought experience</w:t>
            </w:r>
          </w:p>
        </w:tc>
        <w:tc>
          <w:tcPr>
            <w:tcW w:w="1520" w:type="dxa"/>
            <w:shd w:val="clear" w:color="auto" w:fill="FFFFFF"/>
            <w:vAlign w:val="bottom"/>
          </w:tcPr>
          <w:p w14:paraId="19A54B52" w14:textId="77777777" w:rsidR="00BB034C" w:rsidRPr="000331EE" w:rsidRDefault="006D27D1" w:rsidP="003E4B96">
            <w:pPr>
              <w:pBdr>
                <w:top w:val="none" w:sz="0" w:space="0" w:color="000000"/>
                <w:left w:val="none" w:sz="0" w:space="0" w:color="000000"/>
                <w:bottom w:val="none" w:sz="0" w:space="0" w:color="000000"/>
                <w:right w:val="none" w:sz="0" w:space="0" w:color="000000"/>
                <w:between w:val="none" w:sz="0" w:space="0" w:color="000000"/>
              </w:pBdr>
              <w:spacing w:after="0" w:line="360" w:lineRule="auto"/>
              <w:ind w:left="60" w:right="60"/>
              <w:jc w:val="center"/>
              <w:rPr>
                <w:rFonts w:ascii="Times New Roman" w:eastAsia="Arial" w:hAnsi="Times New Roman" w:cs="Times New Roman"/>
                <w:color w:val="264A60"/>
                <w:sz w:val="24"/>
                <w:szCs w:val="24"/>
              </w:rPr>
            </w:pPr>
            <w:r w:rsidRPr="000331EE">
              <w:rPr>
                <w:rFonts w:ascii="Times New Roman" w:eastAsia="Arial" w:hAnsi="Times New Roman" w:cs="Times New Roman"/>
                <w:b/>
                <w:color w:val="264A60"/>
                <w:sz w:val="24"/>
                <w:szCs w:val="24"/>
              </w:rPr>
              <w:t>Behavioural intentions</w:t>
            </w:r>
          </w:p>
        </w:tc>
      </w:tr>
      <w:tr w:rsidR="00BB034C" w:rsidRPr="000331EE" w14:paraId="2A781828" w14:textId="77777777">
        <w:trPr>
          <w:jc w:val="center"/>
        </w:trPr>
        <w:tc>
          <w:tcPr>
            <w:tcW w:w="2500" w:type="dxa"/>
            <w:shd w:val="clear" w:color="auto" w:fill="E0E0E0"/>
          </w:tcPr>
          <w:p w14:paraId="4AA8D9D0"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rPr>
                <w:rFonts w:ascii="Times New Roman" w:eastAsia="Arial" w:hAnsi="Times New Roman" w:cs="Times New Roman"/>
                <w:color w:val="264A60"/>
                <w:sz w:val="24"/>
                <w:szCs w:val="24"/>
              </w:rPr>
            </w:pPr>
            <w:r w:rsidRPr="000331EE">
              <w:rPr>
                <w:rFonts w:ascii="Times New Roman" w:eastAsia="Arial" w:hAnsi="Times New Roman" w:cs="Times New Roman"/>
                <w:color w:val="264A60"/>
                <w:sz w:val="24"/>
                <w:szCs w:val="24"/>
              </w:rPr>
              <w:t>Mann-Whitney U</w:t>
            </w:r>
          </w:p>
        </w:tc>
        <w:tc>
          <w:tcPr>
            <w:tcW w:w="1328" w:type="dxa"/>
            <w:shd w:val="clear" w:color="auto" w:fill="FFFFFF"/>
          </w:tcPr>
          <w:p w14:paraId="4AB8D6F4"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914.00</w:t>
            </w:r>
          </w:p>
        </w:tc>
        <w:tc>
          <w:tcPr>
            <w:tcW w:w="1798" w:type="dxa"/>
            <w:shd w:val="clear" w:color="auto" w:fill="FFFFFF"/>
          </w:tcPr>
          <w:p w14:paraId="301B390A"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693.50</w:t>
            </w:r>
          </w:p>
        </w:tc>
        <w:tc>
          <w:tcPr>
            <w:tcW w:w="1325" w:type="dxa"/>
            <w:shd w:val="clear" w:color="auto" w:fill="FFFFFF"/>
          </w:tcPr>
          <w:p w14:paraId="1F680BC7"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639.00</w:t>
            </w:r>
          </w:p>
        </w:tc>
        <w:tc>
          <w:tcPr>
            <w:tcW w:w="1571" w:type="dxa"/>
            <w:shd w:val="clear" w:color="auto" w:fill="FFFFFF"/>
          </w:tcPr>
          <w:p w14:paraId="75988E48"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980.50</w:t>
            </w:r>
          </w:p>
        </w:tc>
        <w:tc>
          <w:tcPr>
            <w:tcW w:w="1401" w:type="dxa"/>
            <w:shd w:val="clear" w:color="auto" w:fill="FFFFFF"/>
          </w:tcPr>
          <w:p w14:paraId="78975AD0"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111.50</w:t>
            </w:r>
          </w:p>
        </w:tc>
        <w:tc>
          <w:tcPr>
            <w:tcW w:w="1741" w:type="dxa"/>
            <w:shd w:val="clear" w:color="auto" w:fill="FFFFFF"/>
          </w:tcPr>
          <w:p w14:paraId="6183C4BD"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861.50</w:t>
            </w:r>
          </w:p>
        </w:tc>
        <w:tc>
          <w:tcPr>
            <w:tcW w:w="1520" w:type="dxa"/>
            <w:shd w:val="clear" w:color="auto" w:fill="FFFFFF"/>
          </w:tcPr>
          <w:p w14:paraId="171F6526"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349.50</w:t>
            </w:r>
          </w:p>
        </w:tc>
      </w:tr>
      <w:tr w:rsidR="00BB034C" w:rsidRPr="000331EE" w14:paraId="6ED73DEB" w14:textId="77777777">
        <w:trPr>
          <w:jc w:val="center"/>
        </w:trPr>
        <w:tc>
          <w:tcPr>
            <w:tcW w:w="2500" w:type="dxa"/>
            <w:shd w:val="clear" w:color="auto" w:fill="E0E0E0"/>
          </w:tcPr>
          <w:p w14:paraId="5C437698"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rPr>
                <w:rFonts w:ascii="Times New Roman" w:eastAsia="Arial" w:hAnsi="Times New Roman" w:cs="Times New Roman"/>
                <w:color w:val="264A60"/>
                <w:sz w:val="24"/>
                <w:szCs w:val="24"/>
              </w:rPr>
            </w:pPr>
            <w:r w:rsidRPr="000331EE">
              <w:rPr>
                <w:rFonts w:ascii="Times New Roman" w:eastAsia="Arial" w:hAnsi="Times New Roman" w:cs="Times New Roman"/>
                <w:color w:val="264A60"/>
                <w:sz w:val="24"/>
                <w:szCs w:val="24"/>
              </w:rPr>
              <w:t>Z</w:t>
            </w:r>
          </w:p>
        </w:tc>
        <w:tc>
          <w:tcPr>
            <w:tcW w:w="1328" w:type="dxa"/>
            <w:shd w:val="clear" w:color="auto" w:fill="FFFFFF"/>
          </w:tcPr>
          <w:p w14:paraId="23298AAC"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w:t>
            </w:r>
            <w:r w:rsidR="00AF56FE" w:rsidRPr="000331EE">
              <w:rPr>
                <w:rFonts w:ascii="Times New Roman" w:eastAsia="Arial" w:hAnsi="Times New Roman" w:cs="Times New Roman"/>
                <w:color w:val="010205"/>
                <w:sz w:val="24"/>
                <w:szCs w:val="24"/>
              </w:rPr>
              <w:t>0</w:t>
            </w:r>
            <w:r w:rsidRPr="000331EE">
              <w:rPr>
                <w:rFonts w:ascii="Times New Roman" w:eastAsia="Arial" w:hAnsi="Times New Roman" w:cs="Times New Roman"/>
                <w:color w:val="010205"/>
                <w:sz w:val="24"/>
                <w:szCs w:val="24"/>
              </w:rPr>
              <w:t>.36</w:t>
            </w:r>
          </w:p>
        </w:tc>
        <w:tc>
          <w:tcPr>
            <w:tcW w:w="1798" w:type="dxa"/>
            <w:shd w:val="clear" w:color="auto" w:fill="FFFFFF"/>
          </w:tcPr>
          <w:p w14:paraId="0BB9C014"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-2.54</w:t>
            </w:r>
          </w:p>
        </w:tc>
        <w:tc>
          <w:tcPr>
            <w:tcW w:w="1325" w:type="dxa"/>
            <w:shd w:val="clear" w:color="auto" w:fill="FFFFFF"/>
          </w:tcPr>
          <w:p w14:paraId="700A7FB4"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-2.98</w:t>
            </w:r>
          </w:p>
        </w:tc>
        <w:tc>
          <w:tcPr>
            <w:tcW w:w="1571" w:type="dxa"/>
            <w:shd w:val="clear" w:color="auto" w:fill="FFFFFF"/>
          </w:tcPr>
          <w:p w14:paraId="5DD1FE52"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w:t>
            </w:r>
            <w:r w:rsidR="00AF56FE" w:rsidRPr="000331EE">
              <w:rPr>
                <w:rFonts w:ascii="Times New Roman" w:eastAsia="Arial" w:hAnsi="Times New Roman" w:cs="Times New Roman"/>
                <w:color w:val="010205"/>
                <w:sz w:val="24"/>
                <w:szCs w:val="24"/>
              </w:rPr>
              <w:t>0</w:t>
            </w:r>
            <w:r w:rsidRPr="000331EE">
              <w:rPr>
                <w:rFonts w:ascii="Times New Roman" w:eastAsia="Arial" w:hAnsi="Times New Roman" w:cs="Times New Roman"/>
                <w:color w:val="010205"/>
                <w:sz w:val="24"/>
                <w:szCs w:val="24"/>
              </w:rPr>
              <w:t>.22</w:t>
            </w:r>
          </w:p>
        </w:tc>
        <w:tc>
          <w:tcPr>
            <w:tcW w:w="1401" w:type="dxa"/>
            <w:shd w:val="clear" w:color="auto" w:fill="FFFFFF"/>
          </w:tcPr>
          <w:p w14:paraId="5C167936"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-7.31</w:t>
            </w:r>
          </w:p>
        </w:tc>
        <w:tc>
          <w:tcPr>
            <w:tcW w:w="1741" w:type="dxa"/>
            <w:shd w:val="clear" w:color="auto" w:fill="FFFFFF"/>
          </w:tcPr>
          <w:p w14:paraId="6534FC42"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-1.28</w:t>
            </w:r>
          </w:p>
        </w:tc>
        <w:tc>
          <w:tcPr>
            <w:tcW w:w="1520" w:type="dxa"/>
            <w:shd w:val="clear" w:color="auto" w:fill="FFFFFF"/>
          </w:tcPr>
          <w:p w14:paraId="3CBE628B"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-5.31</w:t>
            </w:r>
          </w:p>
        </w:tc>
      </w:tr>
      <w:tr w:rsidR="00BB034C" w:rsidRPr="000331EE" w14:paraId="75195D82" w14:textId="77777777">
        <w:trPr>
          <w:jc w:val="center"/>
        </w:trPr>
        <w:tc>
          <w:tcPr>
            <w:tcW w:w="2500" w:type="dxa"/>
            <w:shd w:val="clear" w:color="auto" w:fill="E0E0E0"/>
          </w:tcPr>
          <w:p w14:paraId="526F4EE4"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rPr>
                <w:rFonts w:ascii="Times New Roman" w:eastAsia="Arial" w:hAnsi="Times New Roman" w:cs="Times New Roman"/>
                <w:color w:val="264A60"/>
                <w:sz w:val="24"/>
                <w:szCs w:val="24"/>
              </w:rPr>
            </w:pPr>
            <w:r w:rsidRPr="000331EE">
              <w:rPr>
                <w:rFonts w:ascii="Times New Roman" w:eastAsia="Arial" w:hAnsi="Times New Roman" w:cs="Times New Roman"/>
                <w:color w:val="264A60"/>
                <w:sz w:val="24"/>
                <w:szCs w:val="24"/>
              </w:rPr>
              <w:t>Asymp. Sig. (2-tailed)</w:t>
            </w:r>
          </w:p>
        </w:tc>
        <w:tc>
          <w:tcPr>
            <w:tcW w:w="1328" w:type="dxa"/>
            <w:shd w:val="clear" w:color="auto" w:fill="FFFFFF"/>
          </w:tcPr>
          <w:p w14:paraId="133257AC"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.72</w:t>
            </w:r>
          </w:p>
        </w:tc>
        <w:tc>
          <w:tcPr>
            <w:tcW w:w="1798" w:type="dxa"/>
            <w:shd w:val="clear" w:color="auto" w:fill="FFFFFF"/>
          </w:tcPr>
          <w:p w14:paraId="0D5A28F8"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b/>
                <w:color w:val="010205"/>
                <w:sz w:val="24"/>
                <w:szCs w:val="24"/>
              </w:rPr>
            </w:pPr>
            <w:r w:rsidRPr="000331EE">
              <w:rPr>
                <w:rFonts w:ascii="Times New Roman" w:eastAsia="Arial" w:hAnsi="Times New Roman" w:cs="Times New Roman"/>
                <w:b/>
                <w:color w:val="010205"/>
                <w:sz w:val="24"/>
                <w:szCs w:val="24"/>
              </w:rPr>
              <w:t>.01</w:t>
            </w:r>
          </w:p>
        </w:tc>
        <w:tc>
          <w:tcPr>
            <w:tcW w:w="1325" w:type="dxa"/>
            <w:shd w:val="clear" w:color="auto" w:fill="FFFFFF"/>
          </w:tcPr>
          <w:p w14:paraId="56E27082"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b/>
                <w:color w:val="010205"/>
                <w:sz w:val="24"/>
                <w:szCs w:val="24"/>
              </w:rPr>
            </w:pPr>
            <w:r w:rsidRPr="000331EE">
              <w:rPr>
                <w:rFonts w:ascii="Times New Roman" w:eastAsia="Arial" w:hAnsi="Times New Roman" w:cs="Times New Roman"/>
                <w:b/>
                <w:color w:val="010205"/>
                <w:sz w:val="24"/>
                <w:szCs w:val="24"/>
              </w:rPr>
              <w:t>.00</w:t>
            </w:r>
          </w:p>
        </w:tc>
        <w:tc>
          <w:tcPr>
            <w:tcW w:w="1571" w:type="dxa"/>
            <w:shd w:val="clear" w:color="auto" w:fill="FFFFFF"/>
          </w:tcPr>
          <w:p w14:paraId="480310D4"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.90</w:t>
            </w:r>
          </w:p>
        </w:tc>
        <w:tc>
          <w:tcPr>
            <w:tcW w:w="1401" w:type="dxa"/>
            <w:shd w:val="clear" w:color="auto" w:fill="FFFFFF"/>
          </w:tcPr>
          <w:p w14:paraId="38A97A8B"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b/>
                <w:color w:val="010205"/>
                <w:sz w:val="24"/>
                <w:szCs w:val="24"/>
              </w:rPr>
            </w:pPr>
            <w:r w:rsidRPr="000331EE">
              <w:rPr>
                <w:rFonts w:ascii="Times New Roman" w:eastAsia="Arial" w:hAnsi="Times New Roman" w:cs="Times New Roman"/>
                <w:b/>
                <w:color w:val="010205"/>
                <w:sz w:val="24"/>
                <w:szCs w:val="24"/>
              </w:rPr>
              <w:t>.00</w:t>
            </w:r>
          </w:p>
        </w:tc>
        <w:tc>
          <w:tcPr>
            <w:tcW w:w="1741" w:type="dxa"/>
            <w:shd w:val="clear" w:color="auto" w:fill="FFFFFF"/>
          </w:tcPr>
          <w:p w14:paraId="58CF050E"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color w:val="010205"/>
                <w:sz w:val="24"/>
                <w:szCs w:val="24"/>
              </w:rPr>
            </w:pPr>
            <w:r w:rsidRPr="000331EE">
              <w:rPr>
                <w:rFonts w:ascii="Times New Roman" w:eastAsia="Arial" w:hAnsi="Times New Roman" w:cs="Times New Roman"/>
                <w:color w:val="010205"/>
                <w:sz w:val="24"/>
                <w:szCs w:val="24"/>
              </w:rPr>
              <w:t>.20</w:t>
            </w:r>
          </w:p>
        </w:tc>
        <w:tc>
          <w:tcPr>
            <w:tcW w:w="1520" w:type="dxa"/>
            <w:shd w:val="clear" w:color="auto" w:fill="FFFFFF"/>
          </w:tcPr>
          <w:p w14:paraId="1901CCC5" w14:textId="77777777" w:rsidR="00BB034C" w:rsidRPr="000331EE" w:rsidRDefault="006D27D1"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ind w:left="60" w:right="60"/>
              <w:jc w:val="right"/>
              <w:rPr>
                <w:rFonts w:ascii="Times New Roman" w:eastAsia="Arial" w:hAnsi="Times New Roman" w:cs="Times New Roman"/>
                <w:b/>
                <w:color w:val="010205"/>
                <w:sz w:val="24"/>
                <w:szCs w:val="24"/>
              </w:rPr>
            </w:pPr>
            <w:r w:rsidRPr="000331EE">
              <w:rPr>
                <w:rFonts w:ascii="Times New Roman" w:eastAsia="Arial" w:hAnsi="Times New Roman" w:cs="Times New Roman"/>
                <w:b/>
                <w:color w:val="010205"/>
                <w:sz w:val="24"/>
                <w:szCs w:val="24"/>
              </w:rPr>
              <w:t>.00</w:t>
            </w:r>
          </w:p>
        </w:tc>
      </w:tr>
    </w:tbl>
    <w:p w14:paraId="69252A0D" w14:textId="77777777" w:rsidR="00BB034C" w:rsidRPr="000331EE" w:rsidRDefault="00BB034C" w:rsidP="00B36EDF">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sz w:val="24"/>
          <w:szCs w:val="24"/>
        </w:rPr>
      </w:pPr>
    </w:p>
    <w:p w14:paraId="7ADFC398" w14:textId="6BA4A470" w:rsidR="00BB034C" w:rsidRPr="000331EE" w:rsidRDefault="006D27D1" w:rsidP="00A8571A">
      <w:pPr>
        <w:pBdr>
          <w:top w:val="none" w:sz="0" w:space="0" w:color="000000"/>
          <w:left w:val="none" w:sz="0" w:space="0" w:color="000000"/>
          <w:bottom w:val="none" w:sz="0" w:space="0" w:color="000000"/>
          <w:right w:val="none" w:sz="0" w:space="0" w:color="000000"/>
          <w:between w:val="none" w:sz="0" w:space="0" w:color="000000"/>
        </w:pBdr>
        <w:spacing w:after="0" w:line="480" w:lineRule="auto"/>
        <w:jc w:val="center"/>
        <w:rPr>
          <w:rFonts w:ascii="Times New Roman" w:eastAsia="Times New Roman" w:hAnsi="Times New Roman" w:cs="Times New Roman"/>
          <w:sz w:val="24"/>
          <w:szCs w:val="24"/>
        </w:rPr>
      </w:pPr>
      <w:r w:rsidRPr="000331EE">
        <w:rPr>
          <w:rFonts w:ascii="Times New Roman" w:eastAsia="Arial" w:hAnsi="Times New Roman" w:cs="Times New Roman"/>
          <w:sz w:val="24"/>
          <w:szCs w:val="24"/>
        </w:rPr>
        <w:t>Table 3: Socio-demographic variables did not show any significant difference across the two PMT clusters.</w:t>
      </w:r>
    </w:p>
    <w:tbl>
      <w:tblPr>
        <w:tblW w:w="13147"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4"/>
        <w:gridCol w:w="1134"/>
        <w:gridCol w:w="993"/>
        <w:gridCol w:w="992"/>
        <w:gridCol w:w="1417"/>
        <w:gridCol w:w="993"/>
        <w:gridCol w:w="1275"/>
        <w:gridCol w:w="1276"/>
        <w:gridCol w:w="1418"/>
        <w:gridCol w:w="1275"/>
      </w:tblGrid>
      <w:tr w:rsidR="006D5E9D" w:rsidRPr="00932330" w14:paraId="545950E5" w14:textId="77777777" w:rsidTr="003E4B96">
        <w:trPr>
          <w:cantSplit/>
        </w:trPr>
        <w:tc>
          <w:tcPr>
            <w:tcW w:w="2374" w:type="dxa"/>
            <w:shd w:val="clear" w:color="auto" w:fill="FFFFFF"/>
            <w:vAlign w:val="bottom"/>
          </w:tcPr>
          <w:p w14:paraId="038B297F" w14:textId="77777777"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b/>
                <w:sz w:val="24"/>
                <w:szCs w:val="24"/>
                <w:lang w:val="en-US"/>
              </w:rPr>
            </w:pPr>
          </w:p>
        </w:tc>
        <w:tc>
          <w:tcPr>
            <w:tcW w:w="1134" w:type="dxa"/>
            <w:shd w:val="clear" w:color="auto" w:fill="FFFFFF"/>
            <w:vAlign w:val="bottom"/>
          </w:tcPr>
          <w:p w14:paraId="0CC390CE" w14:textId="77777777"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center"/>
              <w:rPr>
                <w:rFonts w:ascii="Times New Roman" w:hAnsi="Times New Roman" w:cs="Times New Roman"/>
                <w:b/>
                <w:color w:val="264A60"/>
                <w:sz w:val="24"/>
                <w:szCs w:val="24"/>
                <w:lang w:val="en-US"/>
              </w:rPr>
            </w:pPr>
            <w:r w:rsidRPr="003E4B96">
              <w:rPr>
                <w:rFonts w:ascii="Times New Roman" w:hAnsi="Times New Roman" w:cs="Times New Roman"/>
                <w:b/>
                <w:color w:val="264A60"/>
                <w:sz w:val="24"/>
                <w:szCs w:val="24"/>
                <w:lang w:val="en-US"/>
              </w:rPr>
              <w:t>Gender</w:t>
            </w:r>
          </w:p>
        </w:tc>
        <w:tc>
          <w:tcPr>
            <w:tcW w:w="993" w:type="dxa"/>
            <w:shd w:val="clear" w:color="auto" w:fill="FFFFFF"/>
            <w:vAlign w:val="bottom"/>
          </w:tcPr>
          <w:p w14:paraId="4596F3FF" w14:textId="77777777"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center"/>
              <w:rPr>
                <w:rFonts w:ascii="Times New Roman" w:hAnsi="Times New Roman" w:cs="Times New Roman"/>
                <w:b/>
                <w:color w:val="264A60"/>
                <w:sz w:val="24"/>
                <w:szCs w:val="24"/>
                <w:lang w:val="en-US"/>
              </w:rPr>
            </w:pPr>
            <w:r w:rsidRPr="003E4B96">
              <w:rPr>
                <w:rFonts w:ascii="Times New Roman" w:hAnsi="Times New Roman" w:cs="Times New Roman"/>
                <w:b/>
                <w:color w:val="264A60"/>
                <w:sz w:val="24"/>
                <w:szCs w:val="24"/>
                <w:lang w:val="en-US"/>
              </w:rPr>
              <w:t>Age</w:t>
            </w:r>
          </w:p>
        </w:tc>
        <w:tc>
          <w:tcPr>
            <w:tcW w:w="992" w:type="dxa"/>
            <w:shd w:val="clear" w:color="auto" w:fill="FFFFFF"/>
            <w:vAlign w:val="bottom"/>
          </w:tcPr>
          <w:p w14:paraId="4B1B4A37" w14:textId="77777777"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center"/>
              <w:rPr>
                <w:rFonts w:ascii="Times New Roman" w:hAnsi="Times New Roman" w:cs="Times New Roman"/>
                <w:b/>
                <w:color w:val="264A60"/>
                <w:sz w:val="24"/>
                <w:szCs w:val="24"/>
                <w:lang w:val="en-US"/>
              </w:rPr>
            </w:pPr>
            <w:r w:rsidRPr="003E4B96">
              <w:rPr>
                <w:rFonts w:ascii="Times New Roman" w:hAnsi="Times New Roman" w:cs="Times New Roman"/>
                <w:b/>
                <w:color w:val="264A60"/>
                <w:sz w:val="24"/>
                <w:szCs w:val="24"/>
                <w:lang w:val="en-US"/>
              </w:rPr>
              <w:t>Housing status</w:t>
            </w:r>
          </w:p>
        </w:tc>
        <w:tc>
          <w:tcPr>
            <w:tcW w:w="1417" w:type="dxa"/>
            <w:shd w:val="clear" w:color="auto" w:fill="FFFFFF"/>
            <w:vAlign w:val="bottom"/>
          </w:tcPr>
          <w:p w14:paraId="70FAEBE1" w14:textId="746398B6"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center"/>
              <w:rPr>
                <w:rFonts w:ascii="Times New Roman" w:hAnsi="Times New Roman" w:cs="Times New Roman"/>
                <w:b/>
                <w:color w:val="264A60"/>
                <w:sz w:val="24"/>
                <w:szCs w:val="24"/>
                <w:lang w:val="en-US"/>
              </w:rPr>
            </w:pPr>
            <w:r w:rsidRPr="003E4B96">
              <w:rPr>
                <w:rFonts w:ascii="Times New Roman" w:hAnsi="Times New Roman" w:cs="Times New Roman"/>
                <w:b/>
                <w:color w:val="264A60"/>
                <w:sz w:val="24"/>
                <w:szCs w:val="24"/>
                <w:lang w:val="en-US"/>
              </w:rPr>
              <w:t>Occupancy</w:t>
            </w:r>
          </w:p>
        </w:tc>
        <w:tc>
          <w:tcPr>
            <w:tcW w:w="993" w:type="dxa"/>
            <w:shd w:val="clear" w:color="auto" w:fill="FFFFFF"/>
            <w:vAlign w:val="bottom"/>
          </w:tcPr>
          <w:p w14:paraId="65381703" w14:textId="4EDD807F"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center"/>
              <w:rPr>
                <w:rFonts w:ascii="Times New Roman" w:hAnsi="Times New Roman" w:cs="Times New Roman"/>
                <w:b/>
                <w:color w:val="264A60"/>
                <w:sz w:val="24"/>
                <w:szCs w:val="24"/>
                <w:lang w:val="en-US"/>
              </w:rPr>
            </w:pPr>
            <w:r w:rsidRPr="003E4B96">
              <w:rPr>
                <w:rFonts w:ascii="Times New Roman" w:hAnsi="Times New Roman" w:cs="Times New Roman"/>
                <w:b/>
                <w:color w:val="264A60"/>
                <w:sz w:val="24"/>
                <w:szCs w:val="24"/>
                <w:lang w:val="en-US"/>
              </w:rPr>
              <w:t xml:space="preserve">Income </w:t>
            </w:r>
          </w:p>
        </w:tc>
        <w:tc>
          <w:tcPr>
            <w:tcW w:w="1275" w:type="dxa"/>
            <w:shd w:val="clear" w:color="auto" w:fill="FFFFFF"/>
            <w:vAlign w:val="bottom"/>
          </w:tcPr>
          <w:p w14:paraId="33D7CD18" w14:textId="6A80E5D2" w:rsidR="00462F20" w:rsidRPr="003E4B96" w:rsidRDefault="006D5E9D"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center"/>
              <w:rPr>
                <w:rFonts w:ascii="Times New Roman" w:hAnsi="Times New Roman" w:cs="Times New Roman"/>
                <w:b/>
                <w:color w:val="264A60"/>
                <w:sz w:val="24"/>
                <w:szCs w:val="24"/>
                <w:lang w:val="en-US"/>
              </w:rPr>
            </w:pPr>
            <w:r w:rsidRPr="003E4B96">
              <w:rPr>
                <w:rFonts w:ascii="Times New Roman" w:hAnsi="Times New Roman" w:cs="Times New Roman"/>
                <w:b/>
                <w:color w:val="264A60"/>
                <w:sz w:val="24"/>
                <w:szCs w:val="24"/>
                <w:lang w:val="en-US"/>
              </w:rPr>
              <w:t>S</w:t>
            </w:r>
            <w:r w:rsidR="00462F20" w:rsidRPr="003E4B96">
              <w:rPr>
                <w:rFonts w:ascii="Times New Roman" w:hAnsi="Times New Roman" w:cs="Times New Roman"/>
                <w:b/>
                <w:color w:val="264A60"/>
                <w:sz w:val="24"/>
                <w:szCs w:val="24"/>
                <w:lang w:val="en-US"/>
              </w:rPr>
              <w:t>ubsidies</w:t>
            </w:r>
          </w:p>
        </w:tc>
        <w:tc>
          <w:tcPr>
            <w:tcW w:w="1276" w:type="dxa"/>
            <w:shd w:val="clear" w:color="auto" w:fill="FFFFFF"/>
            <w:vAlign w:val="bottom"/>
          </w:tcPr>
          <w:p w14:paraId="78E3E6FC" w14:textId="55036A02"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center"/>
              <w:rPr>
                <w:rFonts w:ascii="Times New Roman" w:hAnsi="Times New Roman" w:cs="Times New Roman"/>
                <w:b/>
                <w:color w:val="264A60"/>
                <w:sz w:val="24"/>
                <w:szCs w:val="24"/>
                <w:lang w:val="en-US"/>
              </w:rPr>
            </w:pPr>
            <w:r w:rsidRPr="003E4B96">
              <w:rPr>
                <w:rFonts w:ascii="Times New Roman" w:hAnsi="Times New Roman" w:cs="Times New Roman"/>
                <w:b/>
                <w:color w:val="264A60"/>
                <w:sz w:val="24"/>
                <w:szCs w:val="24"/>
                <w:lang w:val="en-US"/>
              </w:rPr>
              <w:t>Past</w:t>
            </w:r>
            <w:r w:rsidR="00932330">
              <w:rPr>
                <w:rFonts w:ascii="Times New Roman" w:hAnsi="Times New Roman" w:cs="Times New Roman"/>
                <w:b/>
                <w:color w:val="264A60"/>
                <w:sz w:val="24"/>
                <w:szCs w:val="24"/>
                <w:lang w:val="en-US"/>
              </w:rPr>
              <w:t xml:space="preserve"> drought</w:t>
            </w:r>
            <w:r w:rsidRPr="003E4B96">
              <w:rPr>
                <w:rFonts w:ascii="Times New Roman" w:hAnsi="Times New Roman" w:cs="Times New Roman"/>
                <w:b/>
                <w:color w:val="264A60"/>
                <w:sz w:val="24"/>
                <w:szCs w:val="24"/>
                <w:lang w:val="en-US"/>
              </w:rPr>
              <w:t xml:space="preserve"> experience</w:t>
            </w:r>
          </w:p>
        </w:tc>
        <w:tc>
          <w:tcPr>
            <w:tcW w:w="1418" w:type="dxa"/>
            <w:shd w:val="clear" w:color="auto" w:fill="FFFFFF"/>
            <w:vAlign w:val="bottom"/>
          </w:tcPr>
          <w:p w14:paraId="5A214682" w14:textId="65F0FB9A" w:rsidR="00462F20" w:rsidRPr="003E4B96" w:rsidRDefault="006D5E9D"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center"/>
              <w:rPr>
                <w:rFonts w:ascii="Times New Roman" w:hAnsi="Times New Roman" w:cs="Times New Roman"/>
                <w:b/>
                <w:color w:val="264A60"/>
                <w:sz w:val="24"/>
                <w:szCs w:val="24"/>
                <w:lang w:val="en-US"/>
              </w:rPr>
            </w:pPr>
            <w:r w:rsidRPr="003E4B96">
              <w:rPr>
                <w:rFonts w:ascii="Times New Roman" w:hAnsi="Times New Roman" w:cs="Times New Roman"/>
                <w:b/>
                <w:color w:val="264A60"/>
                <w:sz w:val="24"/>
                <w:szCs w:val="24"/>
                <w:lang w:val="en-US"/>
              </w:rPr>
              <w:t>Belief in s</w:t>
            </w:r>
            <w:r w:rsidR="00462F20" w:rsidRPr="003E4B96">
              <w:rPr>
                <w:rFonts w:ascii="Times New Roman" w:hAnsi="Times New Roman" w:cs="Times New Roman"/>
                <w:b/>
                <w:color w:val="264A60"/>
                <w:sz w:val="24"/>
                <w:szCs w:val="24"/>
                <w:lang w:val="en-US"/>
              </w:rPr>
              <w:t>ustainable water use practices</w:t>
            </w:r>
          </w:p>
        </w:tc>
        <w:tc>
          <w:tcPr>
            <w:tcW w:w="1275" w:type="dxa"/>
            <w:shd w:val="clear" w:color="auto" w:fill="FFFFFF"/>
            <w:vAlign w:val="bottom"/>
          </w:tcPr>
          <w:p w14:paraId="499AD7E5" w14:textId="04C41758"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center"/>
              <w:rPr>
                <w:rFonts w:ascii="Times New Roman" w:hAnsi="Times New Roman" w:cs="Times New Roman"/>
                <w:b/>
                <w:color w:val="264A60"/>
                <w:sz w:val="24"/>
                <w:szCs w:val="24"/>
                <w:lang w:val="en-US"/>
              </w:rPr>
            </w:pPr>
            <w:r w:rsidRPr="003E4B96">
              <w:rPr>
                <w:rFonts w:ascii="Times New Roman" w:hAnsi="Times New Roman" w:cs="Times New Roman"/>
                <w:b/>
                <w:color w:val="264A60"/>
                <w:sz w:val="24"/>
                <w:szCs w:val="24"/>
                <w:lang w:val="en-US"/>
              </w:rPr>
              <w:t>Drought and climate change</w:t>
            </w:r>
          </w:p>
        </w:tc>
      </w:tr>
      <w:tr w:rsidR="006D5E9D" w:rsidRPr="006D5E9D" w14:paraId="13A1B2C0" w14:textId="77777777" w:rsidTr="003E4B96">
        <w:trPr>
          <w:cantSplit/>
        </w:trPr>
        <w:tc>
          <w:tcPr>
            <w:tcW w:w="2374" w:type="dxa"/>
            <w:shd w:val="clear" w:color="auto" w:fill="E0E0E0"/>
          </w:tcPr>
          <w:p w14:paraId="7F76B731" w14:textId="77777777" w:rsidR="00462F20"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rPr>
                <w:rFonts w:ascii="Times New Roman" w:hAnsi="Times New Roman" w:cs="Times New Roman"/>
                <w:color w:val="264A60"/>
                <w:sz w:val="24"/>
                <w:szCs w:val="24"/>
                <w:lang w:val="en-US"/>
              </w:rPr>
            </w:pPr>
            <w:r w:rsidRPr="003E4B96">
              <w:rPr>
                <w:rFonts w:ascii="Times New Roman" w:hAnsi="Times New Roman" w:cs="Times New Roman"/>
                <w:color w:val="264A60"/>
                <w:sz w:val="24"/>
                <w:szCs w:val="24"/>
                <w:lang w:val="en-US"/>
              </w:rPr>
              <w:t>Mann-Whitney U</w:t>
            </w:r>
          </w:p>
          <w:p w14:paraId="01813FD4" w14:textId="32CD0CF4" w:rsidR="006D5E9D" w:rsidRPr="003E4B96" w:rsidRDefault="006D5E9D"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rPr>
                <w:rFonts w:ascii="Times New Roman" w:hAnsi="Times New Roman" w:cs="Times New Roman"/>
                <w:color w:val="264A60"/>
                <w:sz w:val="24"/>
                <w:szCs w:val="24"/>
                <w:lang w:val="en-US"/>
              </w:rPr>
            </w:pPr>
          </w:p>
        </w:tc>
        <w:tc>
          <w:tcPr>
            <w:tcW w:w="1134" w:type="dxa"/>
            <w:shd w:val="clear" w:color="auto" w:fill="FFFFFF"/>
          </w:tcPr>
          <w:p w14:paraId="567A6B4D" w14:textId="34ED5351"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893.00</w:t>
            </w:r>
          </w:p>
        </w:tc>
        <w:tc>
          <w:tcPr>
            <w:tcW w:w="993" w:type="dxa"/>
            <w:shd w:val="clear" w:color="auto" w:fill="FFFFFF"/>
          </w:tcPr>
          <w:p w14:paraId="31734729" w14:textId="575F3884"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953.00</w:t>
            </w:r>
          </w:p>
        </w:tc>
        <w:tc>
          <w:tcPr>
            <w:tcW w:w="992" w:type="dxa"/>
            <w:shd w:val="clear" w:color="auto" w:fill="FFFFFF"/>
          </w:tcPr>
          <w:p w14:paraId="2E7DBB33" w14:textId="2213B3D4"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916.50</w:t>
            </w:r>
          </w:p>
        </w:tc>
        <w:tc>
          <w:tcPr>
            <w:tcW w:w="1417" w:type="dxa"/>
            <w:shd w:val="clear" w:color="auto" w:fill="FFFFFF"/>
          </w:tcPr>
          <w:p w14:paraId="28835C0F" w14:textId="66C747BA"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806.50</w:t>
            </w:r>
          </w:p>
        </w:tc>
        <w:tc>
          <w:tcPr>
            <w:tcW w:w="993" w:type="dxa"/>
            <w:shd w:val="clear" w:color="auto" w:fill="FFFFFF"/>
          </w:tcPr>
          <w:p w14:paraId="526F7EB2" w14:textId="06178563"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432.00</w:t>
            </w:r>
          </w:p>
        </w:tc>
        <w:tc>
          <w:tcPr>
            <w:tcW w:w="1275" w:type="dxa"/>
            <w:shd w:val="clear" w:color="auto" w:fill="FFFFFF"/>
          </w:tcPr>
          <w:p w14:paraId="1A5C44F0" w14:textId="625194DC"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788.00</w:t>
            </w:r>
          </w:p>
        </w:tc>
        <w:tc>
          <w:tcPr>
            <w:tcW w:w="1276" w:type="dxa"/>
            <w:shd w:val="clear" w:color="auto" w:fill="FFFFFF"/>
          </w:tcPr>
          <w:p w14:paraId="60CD6F98" w14:textId="77777777"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861.500</w:t>
            </w:r>
          </w:p>
        </w:tc>
        <w:tc>
          <w:tcPr>
            <w:tcW w:w="1418" w:type="dxa"/>
            <w:shd w:val="clear" w:color="auto" w:fill="FFFFFF"/>
          </w:tcPr>
          <w:p w14:paraId="443F1434" w14:textId="77777777"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925.500</w:t>
            </w:r>
          </w:p>
        </w:tc>
        <w:tc>
          <w:tcPr>
            <w:tcW w:w="1275" w:type="dxa"/>
            <w:shd w:val="clear" w:color="auto" w:fill="FFFFFF"/>
          </w:tcPr>
          <w:p w14:paraId="42F6DDA4" w14:textId="6423A145"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865.00</w:t>
            </w:r>
          </w:p>
        </w:tc>
      </w:tr>
      <w:tr w:rsidR="006D5E9D" w:rsidRPr="006D5E9D" w14:paraId="0B1B81F0" w14:textId="77777777" w:rsidTr="003E4B96">
        <w:trPr>
          <w:cantSplit/>
        </w:trPr>
        <w:tc>
          <w:tcPr>
            <w:tcW w:w="2374" w:type="dxa"/>
            <w:shd w:val="clear" w:color="auto" w:fill="E0E0E0"/>
          </w:tcPr>
          <w:p w14:paraId="59260A61" w14:textId="77777777" w:rsidR="00462F20"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rPr>
                <w:rFonts w:ascii="Times New Roman" w:hAnsi="Times New Roman" w:cs="Times New Roman"/>
                <w:color w:val="264A60"/>
                <w:sz w:val="24"/>
                <w:szCs w:val="24"/>
                <w:lang w:val="en-US"/>
              </w:rPr>
            </w:pPr>
            <w:r w:rsidRPr="003E4B96">
              <w:rPr>
                <w:rFonts w:ascii="Times New Roman" w:hAnsi="Times New Roman" w:cs="Times New Roman"/>
                <w:color w:val="264A60"/>
                <w:sz w:val="24"/>
                <w:szCs w:val="24"/>
                <w:lang w:val="en-US"/>
              </w:rPr>
              <w:t>Z</w:t>
            </w:r>
          </w:p>
          <w:p w14:paraId="611E6C7C" w14:textId="3747D0E7" w:rsidR="006D5E9D" w:rsidRPr="003E4B96" w:rsidRDefault="006D5E9D"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rPr>
                <w:rFonts w:ascii="Times New Roman" w:hAnsi="Times New Roman" w:cs="Times New Roman"/>
                <w:color w:val="264A60"/>
                <w:sz w:val="24"/>
                <w:szCs w:val="24"/>
                <w:lang w:val="en-US"/>
              </w:rPr>
            </w:pPr>
          </w:p>
        </w:tc>
        <w:tc>
          <w:tcPr>
            <w:tcW w:w="1134" w:type="dxa"/>
            <w:shd w:val="clear" w:color="auto" w:fill="FFFFFF"/>
          </w:tcPr>
          <w:p w14:paraId="6734BE97" w14:textId="37910F48"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-.90</w:t>
            </w:r>
          </w:p>
        </w:tc>
        <w:tc>
          <w:tcPr>
            <w:tcW w:w="993" w:type="dxa"/>
            <w:shd w:val="clear" w:color="auto" w:fill="FFFFFF"/>
          </w:tcPr>
          <w:p w14:paraId="6D80961F" w14:textId="07F245EE"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-.0</w:t>
            </w:r>
            <w:r w:rsidR="006D5E9D">
              <w:rPr>
                <w:rFonts w:ascii="Times New Roman" w:hAnsi="Times New Roman" w:cs="Times New Roman"/>
                <w:color w:val="010205"/>
                <w:sz w:val="24"/>
                <w:szCs w:val="24"/>
                <w:lang w:val="en-US"/>
              </w:rPr>
              <w:t>8</w:t>
            </w:r>
          </w:p>
        </w:tc>
        <w:tc>
          <w:tcPr>
            <w:tcW w:w="992" w:type="dxa"/>
            <w:shd w:val="clear" w:color="auto" w:fill="FFFFFF"/>
          </w:tcPr>
          <w:p w14:paraId="790C1958" w14:textId="7672B7D8"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-.1</w:t>
            </w:r>
            <w:r w:rsidR="006D5E9D">
              <w:rPr>
                <w:rFonts w:ascii="Times New Roman" w:hAnsi="Times New Roman" w:cs="Times New Roman"/>
                <w:color w:val="010205"/>
                <w:sz w:val="24"/>
                <w:szCs w:val="24"/>
                <w:lang w:val="en-US"/>
              </w:rPr>
              <w:t>1</w:t>
            </w:r>
          </w:p>
        </w:tc>
        <w:tc>
          <w:tcPr>
            <w:tcW w:w="1417" w:type="dxa"/>
            <w:shd w:val="clear" w:color="auto" w:fill="FFFFFF"/>
          </w:tcPr>
          <w:p w14:paraId="60354F5C" w14:textId="34E22645"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-.6</w:t>
            </w:r>
            <w:r w:rsidR="006D5E9D">
              <w:rPr>
                <w:rFonts w:ascii="Times New Roman" w:hAnsi="Times New Roman" w:cs="Times New Roman"/>
                <w:color w:val="010205"/>
                <w:sz w:val="24"/>
                <w:szCs w:val="24"/>
                <w:lang w:val="en-US"/>
              </w:rPr>
              <w:t>4</w:t>
            </w:r>
          </w:p>
        </w:tc>
        <w:tc>
          <w:tcPr>
            <w:tcW w:w="993" w:type="dxa"/>
            <w:shd w:val="clear" w:color="auto" w:fill="FFFFFF"/>
          </w:tcPr>
          <w:p w14:paraId="78326924" w14:textId="6EC8A3D8"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-.37</w:t>
            </w:r>
          </w:p>
        </w:tc>
        <w:tc>
          <w:tcPr>
            <w:tcW w:w="1275" w:type="dxa"/>
            <w:shd w:val="clear" w:color="auto" w:fill="FFFFFF"/>
          </w:tcPr>
          <w:p w14:paraId="40F8796C" w14:textId="77777777"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-1.224</w:t>
            </w:r>
          </w:p>
        </w:tc>
        <w:tc>
          <w:tcPr>
            <w:tcW w:w="1276" w:type="dxa"/>
            <w:shd w:val="clear" w:color="auto" w:fill="FFFFFF"/>
          </w:tcPr>
          <w:p w14:paraId="1756FB14" w14:textId="5447D209"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-1.</w:t>
            </w:r>
            <w:r w:rsidR="006D5E9D">
              <w:rPr>
                <w:rFonts w:ascii="Times New Roman" w:hAnsi="Times New Roman" w:cs="Times New Roman"/>
                <w:color w:val="010205"/>
                <w:sz w:val="24"/>
                <w:szCs w:val="24"/>
                <w:lang w:val="en-US"/>
              </w:rPr>
              <w:t>30</w:t>
            </w:r>
          </w:p>
        </w:tc>
        <w:tc>
          <w:tcPr>
            <w:tcW w:w="1418" w:type="dxa"/>
            <w:shd w:val="clear" w:color="auto" w:fill="FFFFFF"/>
          </w:tcPr>
          <w:p w14:paraId="7EEAF5BE" w14:textId="2C9C3096"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w:t>
            </w:r>
            <w:r w:rsidR="006D5E9D">
              <w:rPr>
                <w:rFonts w:ascii="Times New Roman" w:hAnsi="Times New Roman" w:cs="Times New Roman"/>
                <w:color w:val="010205"/>
                <w:sz w:val="24"/>
                <w:szCs w:val="24"/>
                <w:lang w:val="en-US"/>
              </w:rPr>
              <w:t>60</w:t>
            </w:r>
          </w:p>
        </w:tc>
        <w:tc>
          <w:tcPr>
            <w:tcW w:w="1275" w:type="dxa"/>
            <w:shd w:val="clear" w:color="auto" w:fill="FFFFFF"/>
          </w:tcPr>
          <w:p w14:paraId="16E2852B" w14:textId="72A916E5"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-1.1</w:t>
            </w:r>
            <w:r w:rsidR="006D5E9D">
              <w:rPr>
                <w:rFonts w:ascii="Times New Roman" w:hAnsi="Times New Roman" w:cs="Times New Roman"/>
                <w:color w:val="010205"/>
                <w:sz w:val="24"/>
                <w:szCs w:val="24"/>
                <w:lang w:val="en-US"/>
              </w:rPr>
              <w:t>8</w:t>
            </w:r>
          </w:p>
        </w:tc>
      </w:tr>
      <w:tr w:rsidR="006D5E9D" w:rsidRPr="006D5E9D" w14:paraId="77E2BFC0" w14:textId="77777777" w:rsidTr="003E4B96">
        <w:trPr>
          <w:cantSplit/>
        </w:trPr>
        <w:tc>
          <w:tcPr>
            <w:tcW w:w="2374" w:type="dxa"/>
            <w:shd w:val="clear" w:color="auto" w:fill="E0E0E0"/>
          </w:tcPr>
          <w:p w14:paraId="0FC9585F" w14:textId="77777777" w:rsidR="00462F20"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rPr>
                <w:rFonts w:ascii="Times New Roman" w:hAnsi="Times New Roman" w:cs="Times New Roman"/>
                <w:color w:val="264A60"/>
                <w:sz w:val="24"/>
                <w:szCs w:val="24"/>
                <w:lang w:val="en-US"/>
              </w:rPr>
            </w:pPr>
            <w:r w:rsidRPr="003E4B96">
              <w:rPr>
                <w:rFonts w:ascii="Times New Roman" w:hAnsi="Times New Roman" w:cs="Times New Roman"/>
                <w:color w:val="264A60"/>
                <w:sz w:val="24"/>
                <w:szCs w:val="24"/>
                <w:lang w:val="en-US"/>
              </w:rPr>
              <w:t>Asymp. Sig. (2-tailed)</w:t>
            </w:r>
          </w:p>
          <w:p w14:paraId="39549A52" w14:textId="23690AA0" w:rsidR="006D5E9D" w:rsidRPr="003E4B96" w:rsidRDefault="006D5E9D"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rPr>
                <w:rFonts w:ascii="Times New Roman" w:hAnsi="Times New Roman" w:cs="Times New Roman"/>
                <w:color w:val="264A60"/>
                <w:sz w:val="24"/>
                <w:szCs w:val="24"/>
                <w:lang w:val="en-US"/>
              </w:rPr>
            </w:pPr>
          </w:p>
        </w:tc>
        <w:tc>
          <w:tcPr>
            <w:tcW w:w="1134" w:type="dxa"/>
            <w:shd w:val="clear" w:color="auto" w:fill="FFFFFF"/>
          </w:tcPr>
          <w:p w14:paraId="7DB11639" w14:textId="30AF37C1"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w:t>
            </w:r>
            <w:r w:rsidR="006D5E9D">
              <w:rPr>
                <w:rFonts w:ascii="Times New Roman" w:hAnsi="Times New Roman" w:cs="Times New Roman"/>
                <w:color w:val="010205"/>
                <w:sz w:val="24"/>
                <w:szCs w:val="24"/>
                <w:lang w:val="en-US"/>
              </w:rPr>
              <w:t>40</w:t>
            </w:r>
          </w:p>
        </w:tc>
        <w:tc>
          <w:tcPr>
            <w:tcW w:w="993" w:type="dxa"/>
            <w:shd w:val="clear" w:color="auto" w:fill="FFFFFF"/>
          </w:tcPr>
          <w:p w14:paraId="0DAE9221" w14:textId="40632BB8"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.9</w:t>
            </w:r>
            <w:r w:rsidR="006D5E9D">
              <w:rPr>
                <w:rFonts w:ascii="Times New Roman" w:hAnsi="Times New Roman" w:cs="Times New Roman"/>
                <w:color w:val="010205"/>
                <w:sz w:val="24"/>
                <w:szCs w:val="24"/>
                <w:lang w:val="en-US"/>
              </w:rPr>
              <w:t>4</w:t>
            </w:r>
          </w:p>
        </w:tc>
        <w:tc>
          <w:tcPr>
            <w:tcW w:w="992" w:type="dxa"/>
            <w:shd w:val="clear" w:color="auto" w:fill="FFFFFF"/>
          </w:tcPr>
          <w:p w14:paraId="7D28B48E" w14:textId="2A03C72A"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.91</w:t>
            </w:r>
          </w:p>
        </w:tc>
        <w:tc>
          <w:tcPr>
            <w:tcW w:w="1417" w:type="dxa"/>
            <w:shd w:val="clear" w:color="auto" w:fill="FFFFFF"/>
          </w:tcPr>
          <w:p w14:paraId="1DA3B11C" w14:textId="62E30533"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.52</w:t>
            </w:r>
          </w:p>
        </w:tc>
        <w:tc>
          <w:tcPr>
            <w:tcW w:w="993" w:type="dxa"/>
            <w:shd w:val="clear" w:color="auto" w:fill="FFFFFF"/>
          </w:tcPr>
          <w:p w14:paraId="2BCE4D06" w14:textId="22429333"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.71</w:t>
            </w:r>
          </w:p>
        </w:tc>
        <w:tc>
          <w:tcPr>
            <w:tcW w:w="1275" w:type="dxa"/>
            <w:shd w:val="clear" w:color="auto" w:fill="FFFFFF"/>
          </w:tcPr>
          <w:p w14:paraId="246DAE75" w14:textId="77777777"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.221</w:t>
            </w:r>
          </w:p>
        </w:tc>
        <w:tc>
          <w:tcPr>
            <w:tcW w:w="1276" w:type="dxa"/>
            <w:shd w:val="clear" w:color="auto" w:fill="FFFFFF"/>
          </w:tcPr>
          <w:p w14:paraId="1ECA78BA" w14:textId="5765517F"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.20</w:t>
            </w:r>
          </w:p>
        </w:tc>
        <w:tc>
          <w:tcPr>
            <w:tcW w:w="1418" w:type="dxa"/>
            <w:shd w:val="clear" w:color="auto" w:fill="FFFFFF"/>
          </w:tcPr>
          <w:p w14:paraId="58863037" w14:textId="7F00A921"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.57</w:t>
            </w:r>
          </w:p>
        </w:tc>
        <w:tc>
          <w:tcPr>
            <w:tcW w:w="1275" w:type="dxa"/>
            <w:shd w:val="clear" w:color="auto" w:fill="FFFFFF"/>
          </w:tcPr>
          <w:p w14:paraId="2EF4941C" w14:textId="475E26EC" w:rsidR="00462F20" w:rsidRPr="003E4B96"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20" w:lineRule="atLeast"/>
              <w:ind w:left="60" w:right="60"/>
              <w:jc w:val="right"/>
              <w:rPr>
                <w:rFonts w:ascii="Times New Roman" w:hAnsi="Times New Roman" w:cs="Times New Roman"/>
                <w:color w:val="010205"/>
                <w:sz w:val="24"/>
                <w:szCs w:val="24"/>
                <w:lang w:val="en-US"/>
              </w:rPr>
            </w:pPr>
            <w:r w:rsidRPr="003E4B96">
              <w:rPr>
                <w:rFonts w:ascii="Times New Roman" w:hAnsi="Times New Roman" w:cs="Times New Roman"/>
                <w:color w:val="010205"/>
                <w:sz w:val="24"/>
                <w:szCs w:val="24"/>
                <w:lang w:val="en-US"/>
              </w:rPr>
              <w:t>.2</w:t>
            </w:r>
            <w:r w:rsidR="006D5E9D">
              <w:rPr>
                <w:rFonts w:ascii="Times New Roman" w:hAnsi="Times New Roman" w:cs="Times New Roman"/>
                <w:color w:val="010205"/>
                <w:sz w:val="24"/>
                <w:szCs w:val="24"/>
                <w:lang w:val="en-US"/>
              </w:rPr>
              <w:t>4</w:t>
            </w:r>
          </w:p>
        </w:tc>
      </w:tr>
    </w:tbl>
    <w:p w14:paraId="2AE98788" w14:textId="77777777" w:rsidR="00462F20" w:rsidRPr="00462F20" w:rsidRDefault="00462F20" w:rsidP="00462F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400" w:lineRule="atLeast"/>
        <w:rPr>
          <w:rFonts w:ascii="Times New Roman" w:hAnsi="Times New Roman" w:cs="Times New Roman"/>
          <w:sz w:val="24"/>
          <w:szCs w:val="24"/>
          <w:lang w:val="en-US"/>
        </w:rPr>
      </w:pPr>
    </w:p>
    <w:p w14:paraId="6D19A9DC" w14:textId="77777777" w:rsidR="006C5D31" w:rsidRPr="003E4B96" w:rsidRDefault="006C5D31" w:rsidP="00B36EDF">
      <w:pPr>
        <w:widowControl w:val="0"/>
        <w:spacing w:after="0" w:line="480" w:lineRule="auto"/>
        <w:rPr>
          <w:rFonts w:ascii="Times New Roman" w:hAnsi="Times New Roman" w:cs="Times New Roman"/>
          <w:sz w:val="24"/>
          <w:szCs w:val="24"/>
          <w:lang w:val="en-US"/>
        </w:rPr>
        <w:sectPr w:rsidR="006C5D31" w:rsidRPr="003E4B96" w:rsidSect="006C5D31">
          <w:type w:val="continuous"/>
          <w:pgSz w:w="16838" w:h="11906" w:orient="landscape"/>
          <w:pgMar w:top="1440" w:right="1440" w:bottom="1440" w:left="1440" w:header="709" w:footer="709" w:gutter="0"/>
          <w:cols w:space="720"/>
        </w:sectPr>
      </w:pPr>
    </w:p>
    <w:p w14:paraId="0C9643BA" w14:textId="759EB675" w:rsidR="00BB034C" w:rsidRPr="000331EE" w:rsidRDefault="00CB6B03" w:rsidP="00B36EDF">
      <w:pPr>
        <w:widowControl w:val="0"/>
        <w:spacing w:after="0" w:line="480" w:lineRule="auto"/>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4</w:t>
      </w:r>
      <w:r w:rsidR="006D27D1" w:rsidRPr="000331EE">
        <w:rPr>
          <w:rFonts w:ascii="Times New Roman" w:eastAsia="Arial" w:hAnsi="Times New Roman" w:cs="Times New Roman"/>
          <w:b/>
          <w:sz w:val="24"/>
          <w:szCs w:val="24"/>
        </w:rPr>
        <w:t>.7.1 Cluster 1 - Contemplatives</w:t>
      </w:r>
    </w:p>
    <w:p w14:paraId="7BB0F223" w14:textId="1A17541C" w:rsidR="00BB034C" w:rsidRPr="00C41DC4" w:rsidRDefault="008C7AB6" w:rsidP="00C41DC4">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6D27D1" w:rsidRPr="00C41DC4">
        <w:rPr>
          <w:rFonts w:ascii="Times New Roman" w:hAnsi="Times New Roman" w:cs="Times New Roman"/>
          <w:sz w:val="24"/>
          <w:szCs w:val="24"/>
        </w:rPr>
        <w:t>articipants comprisin</w:t>
      </w:r>
      <w:r w:rsidR="00AF56FE" w:rsidRPr="00C41DC4">
        <w:rPr>
          <w:rFonts w:ascii="Times New Roman" w:hAnsi="Times New Roman" w:cs="Times New Roman"/>
          <w:sz w:val="24"/>
          <w:szCs w:val="24"/>
        </w:rPr>
        <w:t>g cluster 1 were identified as ‘</w:t>
      </w:r>
      <w:r w:rsidR="006D27D1" w:rsidRPr="00C41DC4">
        <w:rPr>
          <w:rFonts w:ascii="Times New Roman" w:hAnsi="Times New Roman" w:cs="Times New Roman"/>
          <w:sz w:val="24"/>
          <w:szCs w:val="24"/>
        </w:rPr>
        <w:t>contemplatives</w:t>
      </w:r>
      <w:r w:rsidR="00AF56FE" w:rsidRPr="00C41DC4">
        <w:rPr>
          <w:rFonts w:ascii="Times New Roman" w:hAnsi="Times New Roman" w:cs="Times New Roman"/>
          <w:sz w:val="24"/>
          <w:szCs w:val="24"/>
        </w:rPr>
        <w:t>’</w:t>
      </w:r>
      <w:r w:rsidR="006D27D1" w:rsidRPr="00C41DC4">
        <w:rPr>
          <w:rFonts w:ascii="Times New Roman" w:hAnsi="Times New Roman" w:cs="Times New Roman"/>
          <w:sz w:val="24"/>
          <w:szCs w:val="24"/>
        </w:rPr>
        <w:t xml:space="preserve">. </w:t>
      </w:r>
      <w:r>
        <w:rPr>
          <w:rFonts w:ascii="Times New Roman" w:hAnsi="Times New Roman" w:cs="Times New Roman"/>
          <w:sz w:val="24"/>
          <w:szCs w:val="24"/>
        </w:rPr>
        <w:t xml:space="preserve"> Overall, t</w:t>
      </w:r>
      <w:r w:rsidRPr="00C41DC4">
        <w:rPr>
          <w:rFonts w:ascii="Times New Roman" w:hAnsi="Times New Roman" w:cs="Times New Roman"/>
          <w:sz w:val="24"/>
          <w:szCs w:val="24"/>
        </w:rPr>
        <w:t xml:space="preserve">hey </w:t>
      </w:r>
      <w:r>
        <w:rPr>
          <w:rFonts w:ascii="Times New Roman" w:hAnsi="Times New Roman" w:cs="Times New Roman"/>
          <w:sz w:val="24"/>
          <w:szCs w:val="24"/>
        </w:rPr>
        <w:t>were</w:t>
      </w:r>
      <w:r w:rsidRPr="00C41DC4">
        <w:rPr>
          <w:rFonts w:ascii="Times New Roman" w:hAnsi="Times New Roman" w:cs="Times New Roman"/>
          <w:sz w:val="24"/>
          <w:szCs w:val="24"/>
        </w:rPr>
        <w:t xml:space="preserve"> uncertain of the need to implement water efficiency measures for drought </w:t>
      </w:r>
      <w:r w:rsidR="003E4B96" w:rsidRPr="00C41DC4">
        <w:rPr>
          <w:rFonts w:ascii="Times New Roman" w:hAnsi="Times New Roman" w:cs="Times New Roman"/>
          <w:sz w:val="24"/>
          <w:szCs w:val="24"/>
        </w:rPr>
        <w:t>coping,</w:t>
      </w:r>
      <w:r w:rsidRPr="00C41DC4">
        <w:rPr>
          <w:rFonts w:ascii="Times New Roman" w:hAnsi="Times New Roman" w:cs="Times New Roman"/>
          <w:sz w:val="24"/>
          <w:szCs w:val="24"/>
        </w:rPr>
        <w:t xml:space="preserve"> but they were also not completely against it</w:t>
      </w:r>
      <w:r>
        <w:rPr>
          <w:rFonts w:ascii="Times New Roman" w:hAnsi="Times New Roman" w:cs="Times New Roman"/>
          <w:sz w:val="24"/>
          <w:szCs w:val="24"/>
        </w:rPr>
        <w:t>, hence the classification as contemplative</w:t>
      </w:r>
      <w:r w:rsidRPr="00C41DC4">
        <w:rPr>
          <w:rFonts w:ascii="Times New Roman" w:hAnsi="Times New Roman" w:cs="Times New Roman"/>
          <w:sz w:val="24"/>
          <w:szCs w:val="24"/>
        </w:rPr>
        <w:t>.</w:t>
      </w:r>
      <w:r>
        <w:rPr>
          <w:rFonts w:ascii="Times New Roman" w:hAnsi="Times New Roman" w:cs="Times New Roman"/>
          <w:sz w:val="24"/>
          <w:szCs w:val="24"/>
        </w:rPr>
        <w:t xml:space="preserve"> </w:t>
      </w:r>
      <w:r w:rsidR="006D27D1" w:rsidRPr="00C41DC4">
        <w:rPr>
          <w:rFonts w:ascii="Times New Roman" w:hAnsi="Times New Roman" w:cs="Times New Roman"/>
          <w:sz w:val="24"/>
          <w:szCs w:val="24"/>
        </w:rPr>
        <w:t>The</w:t>
      </w:r>
      <w:r w:rsidR="003653ED">
        <w:rPr>
          <w:rFonts w:ascii="Times New Roman" w:hAnsi="Times New Roman" w:cs="Times New Roman"/>
          <w:sz w:val="24"/>
          <w:szCs w:val="24"/>
        </w:rPr>
        <w:t>y</w:t>
      </w:r>
      <w:r w:rsidR="006D27D1" w:rsidRPr="00C41DC4">
        <w:rPr>
          <w:rFonts w:ascii="Times New Roman" w:hAnsi="Times New Roman" w:cs="Times New Roman"/>
          <w:sz w:val="24"/>
          <w:szCs w:val="24"/>
        </w:rPr>
        <w:t xml:space="preserve"> made up the smaller of the two groups with 38 participants or 42% of the sample. Whilst contemplatives had only implemented a few of the measures, they indicated willingness to implement all the measures</w:t>
      </w:r>
      <w:r w:rsidR="003653ED">
        <w:rPr>
          <w:rFonts w:ascii="Times New Roman" w:hAnsi="Times New Roman" w:cs="Times New Roman"/>
          <w:sz w:val="24"/>
          <w:szCs w:val="24"/>
        </w:rPr>
        <w:t xml:space="preserve"> (</w:t>
      </w:r>
      <w:r w:rsidR="004F0967">
        <w:rPr>
          <w:rFonts w:ascii="Times New Roman" w:hAnsi="Times New Roman" w:cs="Times New Roman"/>
          <w:sz w:val="24"/>
          <w:szCs w:val="24"/>
        </w:rPr>
        <w:t>M=2.43; SD=.52</w:t>
      </w:r>
      <w:r w:rsidR="003653ED">
        <w:rPr>
          <w:rFonts w:ascii="Times New Roman" w:hAnsi="Times New Roman" w:cs="Times New Roman"/>
          <w:sz w:val="24"/>
          <w:szCs w:val="24"/>
        </w:rPr>
        <w:t>)</w:t>
      </w:r>
      <w:r w:rsidR="006D27D1" w:rsidRPr="00C41DC4">
        <w:rPr>
          <w:rFonts w:ascii="Times New Roman" w:hAnsi="Times New Roman" w:cs="Times New Roman"/>
          <w:sz w:val="24"/>
          <w:szCs w:val="24"/>
        </w:rPr>
        <w:t>. Nonetheless</w:t>
      </w:r>
      <w:r w:rsidR="004F0967">
        <w:rPr>
          <w:rFonts w:ascii="Times New Roman" w:hAnsi="Times New Roman" w:cs="Times New Roman"/>
          <w:sz w:val="24"/>
          <w:szCs w:val="24"/>
        </w:rPr>
        <w:t>,</w:t>
      </w:r>
      <w:r w:rsidR="006D27D1" w:rsidRPr="00C41DC4">
        <w:rPr>
          <w:rFonts w:ascii="Times New Roman" w:hAnsi="Times New Roman" w:cs="Times New Roman"/>
          <w:sz w:val="24"/>
          <w:szCs w:val="24"/>
        </w:rPr>
        <w:t xml:space="preserve"> at least one third of the group were also uncertain about implementing some of the measures.  </w:t>
      </w:r>
    </w:p>
    <w:p w14:paraId="3DD87E75" w14:textId="78D8F883" w:rsidR="008C7AB6" w:rsidRDefault="008C7AB6" w:rsidP="00C41DC4">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6D27D1" w:rsidRPr="00C41DC4">
        <w:rPr>
          <w:rFonts w:ascii="Times New Roman" w:hAnsi="Times New Roman" w:cs="Times New Roman"/>
          <w:sz w:val="24"/>
          <w:szCs w:val="24"/>
        </w:rPr>
        <w:t xml:space="preserve">he contemplatives had </w:t>
      </w:r>
      <w:r w:rsidR="00B1121A">
        <w:rPr>
          <w:rFonts w:ascii="Times New Roman" w:hAnsi="Times New Roman" w:cs="Times New Roman"/>
          <w:sz w:val="24"/>
          <w:szCs w:val="24"/>
        </w:rPr>
        <w:t xml:space="preserve">very </w:t>
      </w:r>
      <w:r w:rsidR="006D27D1" w:rsidRPr="00C41DC4">
        <w:rPr>
          <w:rFonts w:ascii="Times New Roman" w:hAnsi="Times New Roman" w:cs="Times New Roman"/>
          <w:sz w:val="24"/>
          <w:szCs w:val="24"/>
        </w:rPr>
        <w:t xml:space="preserve">limited experience with drought </w:t>
      </w:r>
      <w:r w:rsidR="00B1121A">
        <w:rPr>
          <w:rFonts w:ascii="Times New Roman" w:hAnsi="Times New Roman" w:cs="Times New Roman"/>
          <w:sz w:val="24"/>
          <w:szCs w:val="24"/>
        </w:rPr>
        <w:t>both</w:t>
      </w:r>
      <w:r w:rsidR="006D27D1" w:rsidRPr="00C41DC4">
        <w:rPr>
          <w:rFonts w:ascii="Times New Roman" w:hAnsi="Times New Roman" w:cs="Times New Roman"/>
          <w:sz w:val="24"/>
          <w:szCs w:val="24"/>
        </w:rPr>
        <w:t xml:space="preserve"> at their current and previous addresses respectively. They perceived drought likelihood </w:t>
      </w:r>
      <w:r w:rsidR="003653ED">
        <w:rPr>
          <w:rFonts w:ascii="Times New Roman" w:hAnsi="Times New Roman" w:cs="Times New Roman"/>
          <w:sz w:val="24"/>
          <w:szCs w:val="24"/>
        </w:rPr>
        <w:t xml:space="preserve">and consequences </w:t>
      </w:r>
      <w:r w:rsidR="006D27D1" w:rsidRPr="00C41DC4">
        <w:rPr>
          <w:rFonts w:ascii="Times New Roman" w:hAnsi="Times New Roman" w:cs="Times New Roman"/>
          <w:sz w:val="24"/>
          <w:szCs w:val="24"/>
        </w:rPr>
        <w:t>in their local area to be low</w:t>
      </w:r>
      <w:r w:rsidR="003653ED">
        <w:rPr>
          <w:rFonts w:ascii="Times New Roman" w:hAnsi="Times New Roman" w:cs="Times New Roman"/>
          <w:sz w:val="24"/>
          <w:szCs w:val="24"/>
        </w:rPr>
        <w:t xml:space="preserve"> </w:t>
      </w:r>
      <w:r>
        <w:rPr>
          <w:rFonts w:ascii="Times New Roman" w:hAnsi="Times New Roman" w:cs="Times New Roman"/>
          <w:sz w:val="24"/>
          <w:szCs w:val="24"/>
        </w:rPr>
        <w:t>(</w:t>
      </w:r>
      <w:r w:rsidRPr="00462F20">
        <w:rPr>
          <w:rFonts w:ascii="Times New Roman" w:hAnsi="Times New Roman" w:cs="Times New Roman"/>
          <w:sz w:val="24"/>
          <w:szCs w:val="24"/>
        </w:rPr>
        <w:t>M</w:t>
      </w:r>
      <w:r w:rsidR="00B1121A">
        <w:rPr>
          <w:rFonts w:ascii="Times New Roman" w:hAnsi="Times New Roman" w:cs="Times New Roman"/>
          <w:sz w:val="24"/>
          <w:szCs w:val="24"/>
        </w:rPr>
        <w:t>=1.90; SD=6.22 for both</w:t>
      </w:r>
      <w:r>
        <w:rPr>
          <w:rFonts w:ascii="Times New Roman" w:hAnsi="Times New Roman" w:cs="Times New Roman"/>
          <w:sz w:val="24"/>
          <w:szCs w:val="24"/>
        </w:rPr>
        <w:t>) illustrating a low threat appraisal of drought. The lack of recent experience with drought</w:t>
      </w:r>
      <w:r w:rsidR="00543EE8">
        <w:rPr>
          <w:rFonts w:ascii="Times New Roman" w:hAnsi="Times New Roman" w:cs="Times New Roman"/>
          <w:sz w:val="24"/>
          <w:szCs w:val="24"/>
        </w:rPr>
        <w:t xml:space="preserve"> </w:t>
      </w:r>
      <w:r w:rsidR="00462F20">
        <w:rPr>
          <w:rFonts w:ascii="Times New Roman" w:hAnsi="Times New Roman" w:cs="Times New Roman"/>
          <w:sz w:val="24"/>
          <w:szCs w:val="24"/>
        </w:rPr>
        <w:t>as well as</w:t>
      </w:r>
      <w:r>
        <w:rPr>
          <w:rFonts w:ascii="Times New Roman" w:hAnsi="Times New Roman" w:cs="Times New Roman"/>
          <w:sz w:val="24"/>
          <w:szCs w:val="24"/>
        </w:rPr>
        <w:t xml:space="preserve"> negative consequences </w:t>
      </w:r>
      <w:r w:rsidR="00543EE8">
        <w:rPr>
          <w:rFonts w:ascii="Times New Roman" w:hAnsi="Times New Roman" w:cs="Times New Roman"/>
          <w:sz w:val="24"/>
          <w:szCs w:val="24"/>
        </w:rPr>
        <w:t xml:space="preserve">of drought </w:t>
      </w:r>
      <w:r>
        <w:rPr>
          <w:rFonts w:ascii="Times New Roman" w:hAnsi="Times New Roman" w:cs="Times New Roman"/>
          <w:sz w:val="24"/>
          <w:szCs w:val="24"/>
        </w:rPr>
        <w:t>in the local area w</w:t>
      </w:r>
      <w:r w:rsidR="00462F20">
        <w:rPr>
          <w:rFonts w:ascii="Times New Roman" w:hAnsi="Times New Roman" w:cs="Times New Roman"/>
          <w:sz w:val="24"/>
          <w:szCs w:val="24"/>
        </w:rPr>
        <w:t>ere</w:t>
      </w:r>
      <w:r>
        <w:rPr>
          <w:rFonts w:ascii="Times New Roman" w:hAnsi="Times New Roman" w:cs="Times New Roman"/>
          <w:sz w:val="24"/>
          <w:szCs w:val="24"/>
        </w:rPr>
        <w:t xml:space="preserve"> </w:t>
      </w:r>
      <w:r w:rsidR="004F0967">
        <w:rPr>
          <w:rFonts w:ascii="Times New Roman" w:hAnsi="Times New Roman" w:cs="Times New Roman"/>
          <w:sz w:val="24"/>
          <w:szCs w:val="24"/>
        </w:rPr>
        <w:t xml:space="preserve">probably </w:t>
      </w:r>
      <w:r>
        <w:rPr>
          <w:rFonts w:ascii="Times New Roman" w:hAnsi="Times New Roman" w:cs="Times New Roman"/>
          <w:sz w:val="24"/>
          <w:szCs w:val="24"/>
        </w:rPr>
        <w:t xml:space="preserve">responsible for this appraisal. </w:t>
      </w:r>
      <w:r w:rsidR="00462F20">
        <w:rPr>
          <w:rFonts w:ascii="Times New Roman" w:hAnsi="Times New Roman" w:cs="Times New Roman"/>
          <w:sz w:val="24"/>
          <w:szCs w:val="24"/>
        </w:rPr>
        <w:t xml:space="preserve">Bubeck et al (2012) </w:t>
      </w:r>
      <w:r w:rsidR="004F0967">
        <w:rPr>
          <w:rFonts w:ascii="Times New Roman" w:hAnsi="Times New Roman" w:cs="Times New Roman"/>
          <w:sz w:val="24"/>
          <w:szCs w:val="24"/>
        </w:rPr>
        <w:t>concluded that severe consequences from previous flood experience was a leading</w:t>
      </w:r>
      <w:r w:rsidR="00543EE8">
        <w:rPr>
          <w:rFonts w:ascii="Times New Roman" w:hAnsi="Times New Roman" w:cs="Times New Roman"/>
          <w:sz w:val="24"/>
          <w:szCs w:val="24"/>
        </w:rPr>
        <w:t xml:space="preserve"> mediating factor in households’ willingness </w:t>
      </w:r>
      <w:r w:rsidR="004F0967">
        <w:rPr>
          <w:rFonts w:ascii="Times New Roman" w:hAnsi="Times New Roman" w:cs="Times New Roman"/>
          <w:sz w:val="24"/>
          <w:szCs w:val="24"/>
        </w:rPr>
        <w:t>implement coping measures</w:t>
      </w:r>
      <w:r w:rsidR="00543EE8">
        <w:rPr>
          <w:rFonts w:ascii="Times New Roman" w:hAnsi="Times New Roman" w:cs="Times New Roman"/>
          <w:sz w:val="24"/>
          <w:szCs w:val="24"/>
        </w:rPr>
        <w:t>.</w:t>
      </w:r>
    </w:p>
    <w:p w14:paraId="4E461210" w14:textId="6804E16F"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With regards to coping appraisal</w:t>
      </w:r>
      <w:r w:rsidR="00B83258">
        <w:rPr>
          <w:rFonts w:ascii="Times New Roman" w:hAnsi="Times New Roman" w:cs="Times New Roman"/>
          <w:sz w:val="24"/>
          <w:szCs w:val="24"/>
        </w:rPr>
        <w:t>,</w:t>
      </w:r>
      <w:r w:rsidRPr="00C41DC4">
        <w:rPr>
          <w:rFonts w:ascii="Times New Roman" w:hAnsi="Times New Roman" w:cs="Times New Roman"/>
          <w:sz w:val="24"/>
          <w:szCs w:val="24"/>
        </w:rPr>
        <w:t xml:space="preserve"> the situation was more complex. Self-efficacy variables such as knowledge, awareness and abilities/skills did not pose major limitations for this group unlike the potential costs </w:t>
      </w:r>
      <w:r w:rsidR="00B83258">
        <w:rPr>
          <w:rFonts w:ascii="Times New Roman" w:hAnsi="Times New Roman" w:cs="Times New Roman"/>
          <w:sz w:val="24"/>
          <w:szCs w:val="24"/>
        </w:rPr>
        <w:t xml:space="preserve">(time and effort and money) </w:t>
      </w:r>
      <w:r w:rsidRPr="00C41DC4">
        <w:rPr>
          <w:rFonts w:ascii="Times New Roman" w:hAnsi="Times New Roman" w:cs="Times New Roman"/>
          <w:sz w:val="24"/>
          <w:szCs w:val="24"/>
        </w:rPr>
        <w:t>of implementing the measures</w:t>
      </w:r>
      <w:r w:rsidR="00F22E26">
        <w:rPr>
          <w:rFonts w:ascii="Times New Roman" w:hAnsi="Times New Roman" w:cs="Times New Roman"/>
          <w:sz w:val="24"/>
          <w:szCs w:val="24"/>
        </w:rPr>
        <w:t xml:space="preserve"> (M=3.76; SD=.75)</w:t>
      </w:r>
      <w:r w:rsidR="006D5E9D">
        <w:rPr>
          <w:rFonts w:ascii="Times New Roman" w:hAnsi="Times New Roman" w:cs="Times New Roman"/>
          <w:sz w:val="24"/>
          <w:szCs w:val="24"/>
        </w:rPr>
        <w:t xml:space="preserve">. </w:t>
      </w:r>
      <w:r w:rsidRPr="00C41DC4">
        <w:rPr>
          <w:rFonts w:ascii="Times New Roman" w:hAnsi="Times New Roman" w:cs="Times New Roman"/>
          <w:sz w:val="24"/>
          <w:szCs w:val="24"/>
        </w:rPr>
        <w:t xml:space="preserve">Additionally, response measures </w:t>
      </w:r>
      <w:r w:rsidR="006D5E9D" w:rsidRPr="00C41DC4">
        <w:rPr>
          <w:rFonts w:ascii="Times New Roman" w:hAnsi="Times New Roman" w:cs="Times New Roman"/>
          <w:sz w:val="24"/>
          <w:szCs w:val="24"/>
        </w:rPr>
        <w:t>w</w:t>
      </w:r>
      <w:r w:rsidR="006D5E9D">
        <w:rPr>
          <w:rFonts w:ascii="Times New Roman" w:hAnsi="Times New Roman" w:cs="Times New Roman"/>
          <w:sz w:val="24"/>
          <w:szCs w:val="24"/>
        </w:rPr>
        <w:t>ere</w:t>
      </w:r>
      <w:r w:rsidR="006D5E9D" w:rsidRPr="00C41DC4">
        <w:rPr>
          <w:rFonts w:ascii="Times New Roman" w:hAnsi="Times New Roman" w:cs="Times New Roman"/>
          <w:sz w:val="24"/>
          <w:szCs w:val="24"/>
        </w:rPr>
        <w:t xml:space="preserve"> </w:t>
      </w:r>
      <w:r w:rsidRPr="00C41DC4">
        <w:rPr>
          <w:rFonts w:ascii="Times New Roman" w:hAnsi="Times New Roman" w:cs="Times New Roman"/>
          <w:sz w:val="24"/>
          <w:szCs w:val="24"/>
        </w:rPr>
        <w:t xml:space="preserve">perceived </w:t>
      </w:r>
      <w:r w:rsidR="006D5E9D">
        <w:rPr>
          <w:rFonts w:ascii="Times New Roman" w:hAnsi="Times New Roman" w:cs="Times New Roman"/>
          <w:sz w:val="24"/>
          <w:szCs w:val="24"/>
        </w:rPr>
        <w:t>as low-</w:t>
      </w:r>
      <w:r w:rsidRPr="00C41DC4">
        <w:rPr>
          <w:rFonts w:ascii="Times New Roman" w:hAnsi="Times New Roman" w:cs="Times New Roman"/>
          <w:sz w:val="24"/>
          <w:szCs w:val="24"/>
        </w:rPr>
        <w:t>medium by the contemplatives</w:t>
      </w:r>
      <w:r w:rsidR="00E17CA1">
        <w:rPr>
          <w:rFonts w:ascii="Times New Roman" w:hAnsi="Times New Roman" w:cs="Times New Roman"/>
          <w:sz w:val="24"/>
          <w:szCs w:val="24"/>
        </w:rPr>
        <w:t xml:space="preserve"> </w:t>
      </w:r>
      <w:r w:rsidR="0083320A">
        <w:rPr>
          <w:rFonts w:ascii="Times New Roman" w:hAnsi="Times New Roman" w:cs="Times New Roman"/>
          <w:sz w:val="24"/>
          <w:szCs w:val="24"/>
        </w:rPr>
        <w:t>(</w:t>
      </w:r>
      <w:r w:rsidR="006D5E9D">
        <w:rPr>
          <w:rFonts w:ascii="Times New Roman" w:hAnsi="Times New Roman" w:cs="Times New Roman"/>
          <w:sz w:val="24"/>
          <w:szCs w:val="24"/>
        </w:rPr>
        <w:t>M</w:t>
      </w:r>
      <w:r w:rsidR="0083320A">
        <w:rPr>
          <w:rFonts w:ascii="Times New Roman" w:hAnsi="Times New Roman" w:cs="Times New Roman"/>
          <w:sz w:val="24"/>
          <w:szCs w:val="24"/>
        </w:rPr>
        <w:t>=</w:t>
      </w:r>
      <w:r w:rsidR="00E17CA1">
        <w:rPr>
          <w:rFonts w:ascii="Times New Roman" w:hAnsi="Times New Roman" w:cs="Times New Roman"/>
          <w:sz w:val="24"/>
          <w:szCs w:val="24"/>
        </w:rPr>
        <w:t>3.22</w:t>
      </w:r>
      <w:r w:rsidR="006D5E9D">
        <w:rPr>
          <w:rFonts w:ascii="Times New Roman" w:hAnsi="Times New Roman" w:cs="Times New Roman"/>
          <w:sz w:val="24"/>
          <w:szCs w:val="24"/>
        </w:rPr>
        <w:t>; SD=.60</w:t>
      </w:r>
      <w:r w:rsidR="0083320A">
        <w:rPr>
          <w:rFonts w:ascii="Times New Roman" w:hAnsi="Times New Roman" w:cs="Times New Roman"/>
          <w:sz w:val="24"/>
          <w:szCs w:val="24"/>
        </w:rPr>
        <w:t>)</w:t>
      </w:r>
      <w:r w:rsidR="00E17CA1">
        <w:rPr>
          <w:rFonts w:ascii="Times New Roman" w:hAnsi="Times New Roman" w:cs="Times New Roman"/>
          <w:sz w:val="24"/>
          <w:szCs w:val="24"/>
        </w:rPr>
        <w:t>.</w:t>
      </w:r>
      <w:r w:rsidRPr="00C41DC4">
        <w:rPr>
          <w:rFonts w:ascii="Times New Roman" w:hAnsi="Times New Roman" w:cs="Times New Roman"/>
          <w:sz w:val="24"/>
          <w:szCs w:val="24"/>
        </w:rPr>
        <w:t xml:space="preserve"> Contemplatives were hence characterised by their perceptions of low drought consequences, low-moderate efficacy of response measures, and the </w:t>
      </w:r>
      <w:r w:rsidR="004B3E31">
        <w:rPr>
          <w:rFonts w:ascii="Times New Roman" w:hAnsi="Times New Roman" w:cs="Times New Roman"/>
          <w:sz w:val="24"/>
          <w:szCs w:val="24"/>
        </w:rPr>
        <w:t>limits of costs</w:t>
      </w:r>
      <w:r w:rsidR="0092491F" w:rsidRPr="00C41DC4">
        <w:rPr>
          <w:rFonts w:ascii="Times New Roman" w:hAnsi="Times New Roman" w:cs="Times New Roman"/>
          <w:sz w:val="24"/>
          <w:szCs w:val="24"/>
        </w:rPr>
        <w:t xml:space="preserve"> (Fig.</w:t>
      </w:r>
      <w:r w:rsidRPr="00C41DC4">
        <w:rPr>
          <w:rFonts w:ascii="Times New Roman" w:hAnsi="Times New Roman" w:cs="Times New Roman"/>
          <w:sz w:val="24"/>
          <w:szCs w:val="24"/>
        </w:rPr>
        <w:t xml:space="preserve"> </w:t>
      </w:r>
      <w:r w:rsidR="00A81C6E">
        <w:rPr>
          <w:rFonts w:ascii="Times New Roman" w:hAnsi="Times New Roman" w:cs="Times New Roman"/>
          <w:sz w:val="24"/>
          <w:szCs w:val="24"/>
        </w:rPr>
        <w:t>5</w:t>
      </w:r>
      <w:r w:rsidRPr="00C41DC4">
        <w:rPr>
          <w:rFonts w:ascii="Times New Roman" w:hAnsi="Times New Roman" w:cs="Times New Roman"/>
          <w:sz w:val="24"/>
          <w:szCs w:val="24"/>
        </w:rPr>
        <w:t xml:space="preserve">). </w:t>
      </w:r>
    </w:p>
    <w:p w14:paraId="712FD8A2" w14:textId="1EF11024" w:rsidR="00BB034C" w:rsidRPr="00C41DC4" w:rsidRDefault="006D27D1" w:rsidP="00C41DC4">
      <w:pPr>
        <w:spacing w:line="480" w:lineRule="auto"/>
        <w:jc w:val="both"/>
        <w:rPr>
          <w:rFonts w:ascii="Times New Roman" w:hAnsi="Times New Roman" w:cs="Times New Roman"/>
          <w:sz w:val="24"/>
          <w:szCs w:val="24"/>
        </w:rPr>
      </w:pPr>
      <w:r w:rsidRPr="00C41DC4">
        <w:rPr>
          <w:rFonts w:ascii="Times New Roman" w:hAnsi="Times New Roman" w:cs="Times New Roman"/>
          <w:sz w:val="24"/>
          <w:szCs w:val="24"/>
        </w:rPr>
        <w:t xml:space="preserve">The combination of </w:t>
      </w:r>
      <w:r w:rsidR="0083320A">
        <w:rPr>
          <w:rFonts w:ascii="Times New Roman" w:hAnsi="Times New Roman" w:cs="Times New Roman"/>
          <w:sz w:val="24"/>
          <w:szCs w:val="24"/>
        </w:rPr>
        <w:t>these variables</w:t>
      </w:r>
      <w:r w:rsidRPr="00C41DC4">
        <w:rPr>
          <w:rFonts w:ascii="Times New Roman" w:hAnsi="Times New Roman" w:cs="Times New Roman"/>
          <w:sz w:val="24"/>
          <w:szCs w:val="24"/>
        </w:rPr>
        <w:t xml:space="preserve"> perhaps</w:t>
      </w:r>
      <w:r w:rsidR="004B3E31">
        <w:rPr>
          <w:rFonts w:ascii="Times New Roman" w:hAnsi="Times New Roman" w:cs="Times New Roman"/>
          <w:sz w:val="24"/>
          <w:szCs w:val="24"/>
        </w:rPr>
        <w:t xml:space="preserve"> formed</w:t>
      </w:r>
      <w:r w:rsidRPr="00C41DC4">
        <w:rPr>
          <w:rFonts w:ascii="Times New Roman" w:hAnsi="Times New Roman" w:cs="Times New Roman"/>
          <w:sz w:val="24"/>
          <w:szCs w:val="24"/>
        </w:rPr>
        <w:t xml:space="preserve"> important barriers towards their implementation of drought coping responses – they were prepared to contemplate </w:t>
      </w:r>
      <w:r w:rsidR="00B83258">
        <w:rPr>
          <w:rFonts w:ascii="Times New Roman" w:hAnsi="Times New Roman" w:cs="Times New Roman"/>
          <w:sz w:val="24"/>
          <w:szCs w:val="24"/>
        </w:rPr>
        <w:t xml:space="preserve">coping </w:t>
      </w:r>
      <w:r w:rsidR="003E4B96">
        <w:rPr>
          <w:rFonts w:ascii="Times New Roman" w:hAnsi="Times New Roman" w:cs="Times New Roman"/>
          <w:sz w:val="24"/>
          <w:szCs w:val="24"/>
        </w:rPr>
        <w:lastRenderedPageBreak/>
        <w:t>responses</w:t>
      </w:r>
      <w:r w:rsidR="003E4B96" w:rsidRPr="00C41DC4">
        <w:rPr>
          <w:rFonts w:ascii="Times New Roman" w:hAnsi="Times New Roman" w:cs="Times New Roman"/>
          <w:sz w:val="24"/>
          <w:szCs w:val="24"/>
        </w:rPr>
        <w:t xml:space="preserve"> but</w:t>
      </w:r>
      <w:r w:rsidRPr="00C41DC4">
        <w:rPr>
          <w:rFonts w:ascii="Times New Roman" w:hAnsi="Times New Roman" w:cs="Times New Roman"/>
          <w:sz w:val="24"/>
          <w:szCs w:val="24"/>
        </w:rPr>
        <w:t xml:space="preserve"> have not actively implement</w:t>
      </w:r>
      <w:r w:rsidR="0083320A">
        <w:rPr>
          <w:rFonts w:ascii="Times New Roman" w:hAnsi="Times New Roman" w:cs="Times New Roman"/>
          <w:sz w:val="24"/>
          <w:szCs w:val="24"/>
        </w:rPr>
        <w:t>ed.</w:t>
      </w:r>
      <w:r w:rsidRPr="00C41DC4">
        <w:rPr>
          <w:rFonts w:ascii="Times New Roman" w:hAnsi="Times New Roman" w:cs="Times New Roman"/>
          <w:sz w:val="24"/>
          <w:szCs w:val="24"/>
        </w:rPr>
        <w:t xml:space="preserve"> These </w:t>
      </w:r>
      <w:r w:rsidR="005D45B2">
        <w:rPr>
          <w:rFonts w:ascii="Times New Roman" w:hAnsi="Times New Roman" w:cs="Times New Roman"/>
          <w:sz w:val="24"/>
          <w:szCs w:val="24"/>
        </w:rPr>
        <w:t xml:space="preserve">psychological </w:t>
      </w:r>
      <w:r w:rsidRPr="00C41DC4">
        <w:rPr>
          <w:rFonts w:ascii="Times New Roman" w:hAnsi="Times New Roman" w:cs="Times New Roman"/>
          <w:sz w:val="24"/>
          <w:szCs w:val="24"/>
        </w:rPr>
        <w:t xml:space="preserve">variables therefore combine to frame </w:t>
      </w:r>
      <w:r w:rsidR="005D45B2">
        <w:rPr>
          <w:rFonts w:ascii="Times New Roman" w:hAnsi="Times New Roman" w:cs="Times New Roman"/>
          <w:sz w:val="24"/>
          <w:szCs w:val="24"/>
        </w:rPr>
        <w:t>a</w:t>
      </w:r>
      <w:r w:rsidR="005D45B2" w:rsidRPr="00C41DC4">
        <w:rPr>
          <w:rFonts w:ascii="Times New Roman" w:hAnsi="Times New Roman" w:cs="Times New Roman"/>
          <w:sz w:val="24"/>
          <w:szCs w:val="24"/>
        </w:rPr>
        <w:t xml:space="preserve"> </w:t>
      </w:r>
      <w:r w:rsidRPr="00C41DC4">
        <w:rPr>
          <w:rFonts w:ascii="Times New Roman" w:hAnsi="Times New Roman" w:cs="Times New Roman"/>
          <w:sz w:val="24"/>
          <w:szCs w:val="24"/>
        </w:rPr>
        <w:t>contemplative</w:t>
      </w:r>
      <w:r w:rsidR="005D45B2">
        <w:rPr>
          <w:rFonts w:ascii="Times New Roman" w:hAnsi="Times New Roman" w:cs="Times New Roman"/>
          <w:sz w:val="24"/>
          <w:szCs w:val="24"/>
        </w:rPr>
        <w:t xml:space="preserve"> decision-stage with regards to drought as a threat</w:t>
      </w:r>
      <w:r w:rsidRPr="00C41DC4">
        <w:rPr>
          <w:rFonts w:ascii="Times New Roman" w:hAnsi="Times New Roman" w:cs="Times New Roman"/>
          <w:sz w:val="24"/>
          <w:szCs w:val="24"/>
        </w:rPr>
        <w:t>.</w:t>
      </w:r>
      <w:r w:rsidR="004B3E31">
        <w:rPr>
          <w:rFonts w:ascii="Times New Roman" w:hAnsi="Times New Roman" w:cs="Times New Roman"/>
          <w:sz w:val="24"/>
          <w:szCs w:val="24"/>
        </w:rPr>
        <w:t xml:space="preserve"> There were no significant findings related to socio-demographic variables or other motivational variables such as the presence of subsidies or being affected by a future drought</w:t>
      </w:r>
      <w:r w:rsidRPr="00C41DC4">
        <w:rPr>
          <w:rFonts w:ascii="Times New Roman" w:hAnsi="Times New Roman" w:cs="Times New Roman"/>
          <w:sz w:val="24"/>
          <w:szCs w:val="24"/>
        </w:rPr>
        <w:t>.</w:t>
      </w:r>
    </w:p>
    <w:p w14:paraId="4BAF2E61" w14:textId="38DADAF9" w:rsidR="00BB034C" w:rsidRPr="00C41DC4" w:rsidRDefault="00CB6B03" w:rsidP="00C41DC4">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6D27D1" w:rsidRPr="00C41DC4">
        <w:rPr>
          <w:rFonts w:ascii="Times New Roman" w:hAnsi="Times New Roman" w:cs="Times New Roman"/>
          <w:b/>
          <w:sz w:val="24"/>
          <w:szCs w:val="24"/>
        </w:rPr>
        <w:t>.7.2 Cluster 2 - Responsive actors</w:t>
      </w:r>
    </w:p>
    <w:p w14:paraId="1A931722" w14:textId="03F163E4" w:rsidR="00BB034C" w:rsidRPr="00C41DC4" w:rsidRDefault="004B3E31" w:rsidP="00C41DC4">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6D27D1" w:rsidRPr="00C41DC4">
        <w:rPr>
          <w:rFonts w:ascii="Times New Roman" w:hAnsi="Times New Roman" w:cs="Times New Roman"/>
          <w:sz w:val="24"/>
          <w:szCs w:val="24"/>
        </w:rPr>
        <w:t xml:space="preserve">luster 2 </w:t>
      </w:r>
      <w:r>
        <w:rPr>
          <w:rFonts w:ascii="Times New Roman" w:hAnsi="Times New Roman" w:cs="Times New Roman"/>
          <w:sz w:val="24"/>
          <w:szCs w:val="24"/>
        </w:rPr>
        <w:t xml:space="preserve">members </w:t>
      </w:r>
      <w:r w:rsidR="006D27D1" w:rsidRPr="00C41DC4">
        <w:rPr>
          <w:rFonts w:ascii="Times New Roman" w:hAnsi="Times New Roman" w:cs="Times New Roman"/>
          <w:sz w:val="24"/>
          <w:szCs w:val="24"/>
        </w:rPr>
        <w:t>w</w:t>
      </w:r>
      <w:r>
        <w:rPr>
          <w:rFonts w:ascii="Times New Roman" w:hAnsi="Times New Roman" w:cs="Times New Roman"/>
          <w:sz w:val="24"/>
          <w:szCs w:val="24"/>
        </w:rPr>
        <w:t>ere</w:t>
      </w:r>
      <w:r w:rsidR="006D27D1" w:rsidRPr="00C41DC4">
        <w:rPr>
          <w:rFonts w:ascii="Times New Roman" w:hAnsi="Times New Roman" w:cs="Times New Roman"/>
          <w:sz w:val="24"/>
          <w:szCs w:val="24"/>
        </w:rPr>
        <w:t xml:space="preserve"> identified as ‘responsive actors’ and consisted of 53 participants </w:t>
      </w:r>
      <w:r>
        <w:rPr>
          <w:rFonts w:ascii="Times New Roman" w:hAnsi="Times New Roman" w:cs="Times New Roman"/>
          <w:sz w:val="24"/>
          <w:szCs w:val="24"/>
        </w:rPr>
        <w:t>(</w:t>
      </w:r>
      <w:r w:rsidR="006D27D1" w:rsidRPr="00C41DC4">
        <w:rPr>
          <w:rFonts w:ascii="Times New Roman" w:hAnsi="Times New Roman" w:cs="Times New Roman"/>
          <w:sz w:val="24"/>
          <w:szCs w:val="24"/>
        </w:rPr>
        <w:t>58%</w:t>
      </w:r>
      <w:r>
        <w:rPr>
          <w:rFonts w:ascii="Times New Roman" w:hAnsi="Times New Roman" w:cs="Times New Roman"/>
          <w:sz w:val="24"/>
          <w:szCs w:val="24"/>
        </w:rPr>
        <w:t>)</w:t>
      </w:r>
      <w:r w:rsidR="006D27D1" w:rsidRPr="00C41DC4">
        <w:rPr>
          <w:rFonts w:ascii="Times New Roman" w:hAnsi="Times New Roman" w:cs="Times New Roman"/>
          <w:sz w:val="24"/>
          <w:szCs w:val="24"/>
        </w:rPr>
        <w:t>. The members of this group were either already implementing the measures or were planning to implement them</w:t>
      </w:r>
      <w:r w:rsidR="0083320A">
        <w:rPr>
          <w:rFonts w:ascii="Times New Roman" w:hAnsi="Times New Roman" w:cs="Times New Roman"/>
          <w:sz w:val="24"/>
          <w:szCs w:val="24"/>
        </w:rPr>
        <w:t xml:space="preserve"> (</w:t>
      </w:r>
      <w:r w:rsidR="006D5E9D">
        <w:rPr>
          <w:rFonts w:ascii="Times New Roman" w:hAnsi="Times New Roman" w:cs="Times New Roman"/>
          <w:sz w:val="24"/>
          <w:szCs w:val="24"/>
        </w:rPr>
        <w:t>M</w:t>
      </w:r>
      <w:r w:rsidR="0083320A">
        <w:rPr>
          <w:rFonts w:ascii="Times New Roman" w:hAnsi="Times New Roman" w:cs="Times New Roman"/>
          <w:sz w:val="24"/>
          <w:szCs w:val="24"/>
        </w:rPr>
        <w:t>=3.10</w:t>
      </w:r>
      <w:r w:rsidR="004703BB">
        <w:rPr>
          <w:rFonts w:ascii="Times New Roman" w:hAnsi="Times New Roman" w:cs="Times New Roman"/>
          <w:sz w:val="24"/>
          <w:szCs w:val="24"/>
        </w:rPr>
        <w:t>; SD=.42</w:t>
      </w:r>
      <w:r w:rsidR="0083320A">
        <w:rPr>
          <w:rFonts w:ascii="Times New Roman" w:hAnsi="Times New Roman" w:cs="Times New Roman"/>
          <w:sz w:val="24"/>
          <w:szCs w:val="24"/>
        </w:rPr>
        <w:t>)</w:t>
      </w:r>
      <w:r w:rsidR="006D27D1" w:rsidRPr="00C41DC4">
        <w:rPr>
          <w:rFonts w:ascii="Times New Roman" w:hAnsi="Times New Roman" w:cs="Times New Roman"/>
          <w:sz w:val="24"/>
          <w:szCs w:val="24"/>
        </w:rPr>
        <w:t xml:space="preserve">, hence their label as responsive actors. They were characterised by </w:t>
      </w:r>
      <w:r>
        <w:rPr>
          <w:rFonts w:ascii="Times New Roman" w:hAnsi="Times New Roman" w:cs="Times New Roman"/>
          <w:sz w:val="24"/>
          <w:szCs w:val="24"/>
        </w:rPr>
        <w:t>medium-</w:t>
      </w:r>
      <w:r w:rsidR="006D27D1" w:rsidRPr="00C41DC4">
        <w:rPr>
          <w:rFonts w:ascii="Times New Roman" w:hAnsi="Times New Roman" w:cs="Times New Roman"/>
          <w:sz w:val="24"/>
          <w:szCs w:val="24"/>
        </w:rPr>
        <w:t>high perceived response efficacy</w:t>
      </w:r>
      <w:r w:rsidR="0083320A">
        <w:rPr>
          <w:rFonts w:ascii="Times New Roman" w:hAnsi="Times New Roman" w:cs="Times New Roman"/>
          <w:sz w:val="24"/>
          <w:szCs w:val="24"/>
        </w:rPr>
        <w:t xml:space="preserve"> (</w:t>
      </w:r>
      <w:r w:rsidR="004703BB">
        <w:rPr>
          <w:rFonts w:ascii="Times New Roman" w:hAnsi="Times New Roman" w:cs="Times New Roman"/>
          <w:sz w:val="24"/>
          <w:szCs w:val="24"/>
        </w:rPr>
        <w:t>M=</w:t>
      </w:r>
      <w:r w:rsidR="0083320A">
        <w:rPr>
          <w:rFonts w:ascii="Times New Roman" w:hAnsi="Times New Roman" w:cs="Times New Roman"/>
          <w:sz w:val="24"/>
          <w:szCs w:val="24"/>
        </w:rPr>
        <w:t>3.80</w:t>
      </w:r>
      <w:r w:rsidR="004703BB">
        <w:rPr>
          <w:rFonts w:ascii="Times New Roman" w:hAnsi="Times New Roman" w:cs="Times New Roman"/>
          <w:sz w:val="24"/>
          <w:szCs w:val="24"/>
        </w:rPr>
        <w:t>; SD=.60</w:t>
      </w:r>
      <w:r w:rsidR="0083320A">
        <w:rPr>
          <w:rFonts w:ascii="Times New Roman" w:hAnsi="Times New Roman" w:cs="Times New Roman"/>
          <w:sz w:val="24"/>
          <w:szCs w:val="24"/>
        </w:rPr>
        <w:t>)</w:t>
      </w:r>
      <w:r w:rsidR="006D27D1" w:rsidRPr="00C41DC4">
        <w:rPr>
          <w:rFonts w:ascii="Times New Roman" w:hAnsi="Times New Roman" w:cs="Times New Roman"/>
          <w:sz w:val="24"/>
          <w:szCs w:val="24"/>
        </w:rPr>
        <w:t>, low agreement of cost limitations</w:t>
      </w:r>
      <w:r w:rsidR="004703BB">
        <w:rPr>
          <w:rFonts w:ascii="Times New Roman" w:hAnsi="Times New Roman" w:cs="Times New Roman"/>
          <w:sz w:val="24"/>
          <w:szCs w:val="24"/>
        </w:rPr>
        <w:t xml:space="preserve"> (M</w:t>
      </w:r>
      <w:r w:rsidR="0083320A">
        <w:rPr>
          <w:rFonts w:ascii="Times New Roman" w:hAnsi="Times New Roman" w:cs="Times New Roman"/>
          <w:sz w:val="24"/>
          <w:szCs w:val="24"/>
        </w:rPr>
        <w:t>=</w:t>
      </w:r>
      <w:r w:rsidR="00EA4401">
        <w:rPr>
          <w:rFonts w:ascii="Times New Roman" w:hAnsi="Times New Roman" w:cs="Times New Roman"/>
          <w:sz w:val="24"/>
          <w:szCs w:val="24"/>
        </w:rPr>
        <w:t>2.30</w:t>
      </w:r>
      <w:r w:rsidR="004703BB">
        <w:rPr>
          <w:rFonts w:ascii="Times New Roman" w:hAnsi="Times New Roman" w:cs="Times New Roman"/>
          <w:sz w:val="24"/>
          <w:szCs w:val="24"/>
        </w:rPr>
        <w:t>; SD=.60</w:t>
      </w:r>
      <w:r w:rsidR="00EA4401">
        <w:rPr>
          <w:rFonts w:ascii="Times New Roman" w:hAnsi="Times New Roman" w:cs="Times New Roman"/>
          <w:sz w:val="24"/>
          <w:szCs w:val="24"/>
        </w:rPr>
        <w:t>)</w:t>
      </w:r>
      <w:r w:rsidR="006D27D1" w:rsidRPr="00C41DC4">
        <w:rPr>
          <w:rFonts w:ascii="Times New Roman" w:hAnsi="Times New Roman" w:cs="Times New Roman"/>
          <w:sz w:val="24"/>
          <w:szCs w:val="24"/>
        </w:rPr>
        <w:t>, and lo</w:t>
      </w:r>
      <w:r w:rsidR="002B7429" w:rsidRPr="00C41DC4">
        <w:rPr>
          <w:rFonts w:ascii="Times New Roman" w:hAnsi="Times New Roman" w:cs="Times New Roman"/>
          <w:sz w:val="24"/>
          <w:szCs w:val="24"/>
        </w:rPr>
        <w:t xml:space="preserve">w perceived consequences </w:t>
      </w:r>
      <w:r w:rsidR="004703BB">
        <w:rPr>
          <w:rFonts w:ascii="Times New Roman" w:hAnsi="Times New Roman" w:cs="Times New Roman"/>
          <w:sz w:val="24"/>
          <w:szCs w:val="24"/>
        </w:rPr>
        <w:t>(M</w:t>
      </w:r>
      <w:r w:rsidR="00EA4401">
        <w:rPr>
          <w:rFonts w:ascii="Times New Roman" w:hAnsi="Times New Roman" w:cs="Times New Roman"/>
          <w:sz w:val="24"/>
          <w:szCs w:val="24"/>
        </w:rPr>
        <w:t>=2.30</w:t>
      </w:r>
      <w:r w:rsidR="004703BB">
        <w:rPr>
          <w:rFonts w:ascii="Times New Roman" w:hAnsi="Times New Roman" w:cs="Times New Roman"/>
          <w:sz w:val="24"/>
          <w:szCs w:val="24"/>
        </w:rPr>
        <w:t>; SD=.70</w:t>
      </w:r>
      <w:r w:rsidR="00EA4401">
        <w:rPr>
          <w:rFonts w:ascii="Times New Roman" w:hAnsi="Times New Roman" w:cs="Times New Roman"/>
          <w:sz w:val="24"/>
          <w:szCs w:val="24"/>
        </w:rPr>
        <w:t xml:space="preserve">) </w:t>
      </w:r>
      <w:r w:rsidR="002B7429" w:rsidRPr="00C41DC4">
        <w:rPr>
          <w:rFonts w:ascii="Times New Roman" w:hAnsi="Times New Roman" w:cs="Times New Roman"/>
          <w:sz w:val="24"/>
          <w:szCs w:val="24"/>
        </w:rPr>
        <w:t>(Fig.</w:t>
      </w:r>
      <w:r w:rsidR="006D27D1" w:rsidRPr="00C41DC4">
        <w:rPr>
          <w:rFonts w:ascii="Times New Roman" w:hAnsi="Times New Roman" w:cs="Times New Roman"/>
          <w:sz w:val="24"/>
          <w:szCs w:val="24"/>
        </w:rPr>
        <w:t xml:space="preserve"> </w:t>
      </w:r>
      <w:r w:rsidR="00A81C6E">
        <w:rPr>
          <w:rFonts w:ascii="Times New Roman" w:hAnsi="Times New Roman" w:cs="Times New Roman"/>
          <w:sz w:val="24"/>
          <w:szCs w:val="24"/>
        </w:rPr>
        <w:t>5</w:t>
      </w:r>
      <w:r w:rsidR="006D27D1" w:rsidRPr="00C41DC4">
        <w:rPr>
          <w:rFonts w:ascii="Times New Roman" w:hAnsi="Times New Roman" w:cs="Times New Roman"/>
          <w:sz w:val="24"/>
          <w:szCs w:val="24"/>
        </w:rPr>
        <w:t xml:space="preserve">). </w:t>
      </w:r>
      <w:r w:rsidR="00FB33B9">
        <w:rPr>
          <w:rFonts w:ascii="Times New Roman" w:hAnsi="Times New Roman" w:cs="Times New Roman"/>
          <w:sz w:val="24"/>
          <w:szCs w:val="24"/>
        </w:rPr>
        <w:t>R</w:t>
      </w:r>
      <w:r w:rsidR="006D27D1" w:rsidRPr="00C41DC4">
        <w:rPr>
          <w:rFonts w:ascii="Times New Roman" w:hAnsi="Times New Roman" w:cs="Times New Roman"/>
          <w:sz w:val="24"/>
          <w:szCs w:val="24"/>
        </w:rPr>
        <w:t>esponsive</w:t>
      </w:r>
      <w:r w:rsidR="00FB33B9">
        <w:rPr>
          <w:rFonts w:ascii="Times New Roman" w:hAnsi="Times New Roman" w:cs="Times New Roman"/>
          <w:sz w:val="24"/>
          <w:szCs w:val="24"/>
        </w:rPr>
        <w:t xml:space="preserve"> actors</w:t>
      </w:r>
      <w:r w:rsidR="006D27D1" w:rsidRPr="00C41DC4">
        <w:rPr>
          <w:rFonts w:ascii="Times New Roman" w:hAnsi="Times New Roman" w:cs="Times New Roman"/>
          <w:sz w:val="24"/>
          <w:szCs w:val="24"/>
        </w:rPr>
        <w:t xml:space="preserve"> were hence significantly different from contemplatives </w:t>
      </w:r>
      <w:r w:rsidR="00A8571A" w:rsidRPr="00C41DC4">
        <w:rPr>
          <w:rFonts w:ascii="Times New Roman" w:hAnsi="Times New Roman" w:cs="Times New Roman"/>
          <w:sz w:val="24"/>
          <w:szCs w:val="24"/>
        </w:rPr>
        <w:t>based on</w:t>
      </w:r>
      <w:r w:rsidR="006D27D1" w:rsidRPr="00C41DC4">
        <w:rPr>
          <w:rFonts w:ascii="Times New Roman" w:hAnsi="Times New Roman" w:cs="Times New Roman"/>
          <w:sz w:val="24"/>
          <w:szCs w:val="24"/>
        </w:rPr>
        <w:t xml:space="preserve"> these indicator variables (Table 2). </w:t>
      </w:r>
    </w:p>
    <w:p w14:paraId="3FD9372F" w14:textId="4D75ECB1" w:rsidR="00BB034C" w:rsidRPr="000331EE" w:rsidRDefault="006D27D1" w:rsidP="00B36EDF">
      <w:pPr>
        <w:spacing w:after="0" w:line="480" w:lineRule="auto"/>
        <w:jc w:val="both"/>
        <w:rPr>
          <w:rFonts w:ascii="Times New Roman" w:eastAsia="Arial" w:hAnsi="Times New Roman" w:cs="Times New Roman"/>
          <w:sz w:val="24"/>
          <w:szCs w:val="24"/>
        </w:rPr>
      </w:pPr>
      <w:r w:rsidRPr="000331EE">
        <w:rPr>
          <w:rFonts w:ascii="Times New Roman" w:eastAsia="Arial" w:hAnsi="Times New Roman" w:cs="Times New Roman"/>
          <w:sz w:val="24"/>
          <w:szCs w:val="24"/>
        </w:rPr>
        <w:t xml:space="preserve">In addition to </w:t>
      </w:r>
      <w:r w:rsidR="004B3E31">
        <w:rPr>
          <w:rFonts w:ascii="Times New Roman" w:eastAsia="Arial" w:hAnsi="Times New Roman" w:cs="Times New Roman"/>
          <w:sz w:val="24"/>
          <w:szCs w:val="24"/>
        </w:rPr>
        <w:t>higher</w:t>
      </w:r>
      <w:r w:rsidR="004B3E31" w:rsidRPr="000331EE">
        <w:rPr>
          <w:rFonts w:ascii="Times New Roman" w:eastAsia="Arial" w:hAnsi="Times New Roman" w:cs="Times New Roman"/>
          <w:sz w:val="24"/>
          <w:szCs w:val="24"/>
        </w:rPr>
        <w:t xml:space="preserve"> </w:t>
      </w:r>
      <w:r w:rsidRPr="000331EE">
        <w:rPr>
          <w:rFonts w:ascii="Times New Roman" w:eastAsia="Arial" w:hAnsi="Times New Roman" w:cs="Times New Roman"/>
          <w:sz w:val="24"/>
          <w:szCs w:val="24"/>
        </w:rPr>
        <w:t>drought experience, responsive actors also had higher mean perception of drought likelihood (</w:t>
      </w:r>
      <w:r w:rsidR="004B3E31">
        <w:rPr>
          <w:rFonts w:ascii="Times New Roman" w:eastAsia="Arial" w:hAnsi="Times New Roman" w:cs="Times New Roman"/>
          <w:sz w:val="24"/>
          <w:szCs w:val="24"/>
        </w:rPr>
        <w:t>M=</w:t>
      </w:r>
      <w:r w:rsidR="00FE46E5">
        <w:rPr>
          <w:rFonts w:ascii="Times New Roman" w:eastAsia="Arial" w:hAnsi="Times New Roman" w:cs="Times New Roman"/>
          <w:sz w:val="24"/>
          <w:szCs w:val="24"/>
        </w:rPr>
        <w:t>2.</w:t>
      </w:r>
      <w:r w:rsidRPr="000331EE">
        <w:rPr>
          <w:rFonts w:ascii="Times New Roman" w:eastAsia="Arial" w:hAnsi="Times New Roman" w:cs="Times New Roman"/>
          <w:sz w:val="24"/>
          <w:szCs w:val="24"/>
        </w:rPr>
        <w:t xml:space="preserve">16 compared with </w:t>
      </w:r>
      <w:r w:rsidR="004B3E31">
        <w:rPr>
          <w:rFonts w:ascii="Times New Roman" w:eastAsia="Arial" w:hAnsi="Times New Roman" w:cs="Times New Roman"/>
          <w:sz w:val="24"/>
          <w:szCs w:val="24"/>
        </w:rPr>
        <w:t>M=</w:t>
      </w:r>
      <w:r w:rsidR="00231B4C" w:rsidRPr="000331EE">
        <w:rPr>
          <w:rFonts w:ascii="Times New Roman" w:eastAsia="Arial" w:hAnsi="Times New Roman" w:cs="Times New Roman"/>
          <w:sz w:val="24"/>
          <w:szCs w:val="24"/>
        </w:rPr>
        <w:t xml:space="preserve">1.89 </w:t>
      </w:r>
      <w:r w:rsidRPr="000331EE">
        <w:rPr>
          <w:rFonts w:ascii="Times New Roman" w:eastAsia="Arial" w:hAnsi="Times New Roman" w:cs="Times New Roman"/>
          <w:sz w:val="24"/>
          <w:szCs w:val="24"/>
        </w:rPr>
        <w:t>for contemplatives) although the two were not significantly different in this respect (U=</w:t>
      </w:r>
      <w:r w:rsidRPr="000331EE">
        <w:rPr>
          <w:rFonts w:ascii="Times New Roman" w:eastAsia="Arial" w:hAnsi="Times New Roman" w:cs="Times New Roman"/>
          <w:color w:val="010205"/>
          <w:sz w:val="24"/>
          <w:szCs w:val="24"/>
        </w:rPr>
        <w:t>914.00, z=-</w:t>
      </w:r>
      <w:r w:rsidR="00AF56FE" w:rsidRPr="000331EE">
        <w:rPr>
          <w:rFonts w:ascii="Times New Roman" w:eastAsia="Arial" w:hAnsi="Times New Roman" w:cs="Times New Roman"/>
          <w:color w:val="010205"/>
          <w:sz w:val="24"/>
          <w:szCs w:val="24"/>
        </w:rPr>
        <w:t>0</w:t>
      </w:r>
      <w:r w:rsidRPr="000331EE">
        <w:rPr>
          <w:rFonts w:ascii="Times New Roman" w:eastAsia="Arial" w:hAnsi="Times New Roman" w:cs="Times New Roman"/>
          <w:color w:val="010205"/>
          <w:sz w:val="24"/>
          <w:szCs w:val="24"/>
        </w:rPr>
        <w:t>.36, p=.72</w:t>
      </w:r>
      <w:r w:rsidRPr="000331EE">
        <w:rPr>
          <w:rFonts w:ascii="Times New Roman" w:eastAsia="Arial" w:hAnsi="Times New Roman" w:cs="Times New Roman"/>
          <w:sz w:val="24"/>
          <w:szCs w:val="24"/>
        </w:rPr>
        <w:t xml:space="preserve">). </w:t>
      </w:r>
      <w:r w:rsidR="004B3E31" w:rsidRPr="000331EE">
        <w:rPr>
          <w:rFonts w:ascii="Times New Roman" w:eastAsia="Arial" w:hAnsi="Times New Roman" w:cs="Times New Roman"/>
          <w:sz w:val="24"/>
          <w:szCs w:val="24"/>
        </w:rPr>
        <w:t>Despite low perceptions of drought consequences throughout the sample, this group expected consequences to be low-medium as reflected up to the 75th percentile and were significantly different to the contemplatives in this respect</w:t>
      </w:r>
      <w:r w:rsidR="004B3E31">
        <w:rPr>
          <w:rFonts w:ascii="Times New Roman" w:eastAsia="Arial" w:hAnsi="Times New Roman" w:cs="Times New Roman"/>
          <w:sz w:val="24"/>
          <w:szCs w:val="24"/>
        </w:rPr>
        <w:t xml:space="preserve"> (Table 2)</w:t>
      </w:r>
      <w:r w:rsidR="004B3E31" w:rsidRPr="000331EE">
        <w:rPr>
          <w:rFonts w:ascii="Times New Roman" w:eastAsia="Arial" w:hAnsi="Times New Roman" w:cs="Times New Roman"/>
          <w:sz w:val="24"/>
          <w:szCs w:val="24"/>
        </w:rPr>
        <w:t xml:space="preserve">. </w:t>
      </w:r>
      <w:r w:rsidRPr="000331EE">
        <w:rPr>
          <w:rFonts w:ascii="Times New Roman" w:eastAsia="Arial" w:hAnsi="Times New Roman" w:cs="Times New Roman"/>
          <w:sz w:val="24"/>
          <w:szCs w:val="24"/>
        </w:rPr>
        <w:t xml:space="preserve">Hence, their </w:t>
      </w:r>
      <w:r w:rsidR="00511CBE">
        <w:rPr>
          <w:rFonts w:ascii="Times New Roman" w:eastAsia="Arial" w:hAnsi="Times New Roman" w:cs="Times New Roman"/>
          <w:sz w:val="24"/>
          <w:szCs w:val="24"/>
        </w:rPr>
        <w:t>drought</w:t>
      </w:r>
      <w:r w:rsidRPr="000331EE">
        <w:rPr>
          <w:rFonts w:ascii="Times New Roman" w:eastAsia="Arial" w:hAnsi="Times New Roman" w:cs="Times New Roman"/>
          <w:sz w:val="24"/>
          <w:szCs w:val="24"/>
        </w:rPr>
        <w:t xml:space="preserve"> threat</w:t>
      </w:r>
      <w:r w:rsidR="00511CBE">
        <w:rPr>
          <w:rFonts w:ascii="Times New Roman" w:eastAsia="Arial" w:hAnsi="Times New Roman" w:cs="Times New Roman"/>
          <w:sz w:val="24"/>
          <w:szCs w:val="24"/>
        </w:rPr>
        <w:t xml:space="preserve"> appraisal</w:t>
      </w:r>
      <w:r w:rsidRPr="000331EE">
        <w:rPr>
          <w:rFonts w:ascii="Times New Roman" w:eastAsia="Arial" w:hAnsi="Times New Roman" w:cs="Times New Roman"/>
          <w:sz w:val="24"/>
          <w:szCs w:val="24"/>
        </w:rPr>
        <w:t xml:space="preserve"> was higher than the contemplatives</w:t>
      </w:r>
      <w:r w:rsidR="004703BB">
        <w:rPr>
          <w:rFonts w:ascii="Times New Roman" w:eastAsia="Arial" w:hAnsi="Times New Roman" w:cs="Times New Roman"/>
          <w:sz w:val="24"/>
          <w:szCs w:val="24"/>
        </w:rPr>
        <w:t>’</w:t>
      </w:r>
      <w:r w:rsidRPr="000331EE">
        <w:rPr>
          <w:rFonts w:ascii="Times New Roman" w:eastAsia="Arial" w:hAnsi="Times New Roman" w:cs="Times New Roman"/>
          <w:sz w:val="24"/>
          <w:szCs w:val="24"/>
        </w:rPr>
        <w:t>.</w:t>
      </w:r>
    </w:p>
    <w:p w14:paraId="0B26D80D" w14:textId="778E9F24" w:rsidR="00BB034C" w:rsidRDefault="006D27D1" w:rsidP="00B36EDF">
      <w:pPr>
        <w:spacing w:before="280" w:after="0" w:line="480" w:lineRule="auto"/>
        <w:jc w:val="both"/>
        <w:rPr>
          <w:rFonts w:ascii="Times New Roman" w:eastAsia="Arial" w:hAnsi="Times New Roman" w:cs="Times New Roman"/>
          <w:sz w:val="24"/>
          <w:szCs w:val="24"/>
        </w:rPr>
      </w:pPr>
      <w:r w:rsidRPr="000331EE">
        <w:rPr>
          <w:rFonts w:ascii="Times New Roman" w:eastAsia="Arial" w:hAnsi="Times New Roman" w:cs="Times New Roman"/>
          <w:sz w:val="24"/>
          <w:szCs w:val="24"/>
        </w:rPr>
        <w:t xml:space="preserve">Although </w:t>
      </w:r>
      <w:r w:rsidR="004B3E31">
        <w:rPr>
          <w:rFonts w:ascii="Times New Roman" w:eastAsia="Arial" w:hAnsi="Times New Roman" w:cs="Times New Roman"/>
          <w:sz w:val="24"/>
          <w:szCs w:val="24"/>
        </w:rPr>
        <w:t>responsives</w:t>
      </w:r>
      <w:r w:rsidR="004B3E31" w:rsidRPr="000331EE">
        <w:rPr>
          <w:rFonts w:ascii="Times New Roman" w:eastAsia="Arial" w:hAnsi="Times New Roman" w:cs="Times New Roman"/>
          <w:sz w:val="24"/>
          <w:szCs w:val="24"/>
        </w:rPr>
        <w:t xml:space="preserve"> </w:t>
      </w:r>
      <w:r w:rsidRPr="000331EE">
        <w:rPr>
          <w:rFonts w:ascii="Times New Roman" w:eastAsia="Arial" w:hAnsi="Times New Roman" w:cs="Times New Roman"/>
          <w:sz w:val="24"/>
          <w:szCs w:val="24"/>
        </w:rPr>
        <w:t xml:space="preserve">had similar mean perceptions of </w:t>
      </w:r>
      <w:r w:rsidR="004B3E31">
        <w:rPr>
          <w:rFonts w:ascii="Times New Roman" w:eastAsia="Arial" w:hAnsi="Times New Roman" w:cs="Times New Roman"/>
          <w:sz w:val="24"/>
          <w:szCs w:val="24"/>
        </w:rPr>
        <w:t xml:space="preserve">coping response </w:t>
      </w:r>
      <w:r w:rsidRPr="000331EE">
        <w:rPr>
          <w:rFonts w:ascii="Times New Roman" w:eastAsia="Arial" w:hAnsi="Times New Roman" w:cs="Times New Roman"/>
          <w:sz w:val="24"/>
          <w:szCs w:val="24"/>
        </w:rPr>
        <w:t xml:space="preserve">efficacy to the contemplatives, the 75th percentile perceived high efficacy compared with medium efficacy of the contemplatives. </w:t>
      </w:r>
      <w:r w:rsidR="00A8571A" w:rsidRPr="000331EE">
        <w:rPr>
          <w:rFonts w:ascii="Times New Roman" w:eastAsia="Arial" w:hAnsi="Times New Roman" w:cs="Times New Roman"/>
          <w:sz w:val="24"/>
          <w:szCs w:val="24"/>
        </w:rPr>
        <w:t>Therefore,</w:t>
      </w:r>
      <w:r w:rsidRPr="000331EE">
        <w:rPr>
          <w:rFonts w:ascii="Times New Roman" w:eastAsia="Arial" w:hAnsi="Times New Roman" w:cs="Times New Roman"/>
          <w:sz w:val="24"/>
          <w:szCs w:val="24"/>
        </w:rPr>
        <w:t xml:space="preserve"> they </w:t>
      </w:r>
      <w:r w:rsidR="00511CBE">
        <w:rPr>
          <w:rFonts w:ascii="Times New Roman" w:eastAsia="Arial" w:hAnsi="Times New Roman" w:cs="Times New Roman"/>
          <w:sz w:val="24"/>
          <w:szCs w:val="24"/>
        </w:rPr>
        <w:t xml:space="preserve">had significantly higher </w:t>
      </w:r>
      <w:r w:rsidRPr="000331EE">
        <w:rPr>
          <w:rFonts w:ascii="Times New Roman" w:eastAsia="Arial" w:hAnsi="Times New Roman" w:cs="Times New Roman"/>
          <w:sz w:val="24"/>
          <w:szCs w:val="24"/>
        </w:rPr>
        <w:t xml:space="preserve">perceived </w:t>
      </w:r>
      <w:r w:rsidR="00511CBE">
        <w:rPr>
          <w:rFonts w:ascii="Times New Roman" w:eastAsia="Arial" w:hAnsi="Times New Roman" w:cs="Times New Roman"/>
          <w:sz w:val="24"/>
          <w:szCs w:val="24"/>
        </w:rPr>
        <w:t>coping response</w:t>
      </w:r>
      <w:r w:rsidRPr="000331EE">
        <w:rPr>
          <w:rFonts w:ascii="Times New Roman" w:eastAsia="Arial" w:hAnsi="Times New Roman" w:cs="Times New Roman"/>
          <w:sz w:val="24"/>
          <w:szCs w:val="24"/>
        </w:rPr>
        <w:t xml:space="preserve"> efficacy (U=</w:t>
      </w:r>
      <w:r w:rsidRPr="000331EE">
        <w:rPr>
          <w:rFonts w:ascii="Times New Roman" w:eastAsia="Arial" w:hAnsi="Times New Roman" w:cs="Times New Roman"/>
          <w:color w:val="010205"/>
          <w:sz w:val="24"/>
          <w:szCs w:val="24"/>
        </w:rPr>
        <w:t xml:space="preserve">639.00, </w:t>
      </w:r>
      <w:r w:rsidRPr="000331EE">
        <w:rPr>
          <w:rFonts w:ascii="Times New Roman" w:eastAsia="Arial" w:hAnsi="Times New Roman" w:cs="Times New Roman"/>
          <w:i/>
          <w:color w:val="010205"/>
          <w:sz w:val="24"/>
          <w:szCs w:val="24"/>
        </w:rPr>
        <w:t>z</w:t>
      </w:r>
      <w:r w:rsidRPr="000331EE">
        <w:rPr>
          <w:rFonts w:ascii="Times New Roman" w:eastAsia="Arial" w:hAnsi="Times New Roman" w:cs="Times New Roman"/>
          <w:color w:val="010205"/>
          <w:sz w:val="24"/>
          <w:szCs w:val="24"/>
        </w:rPr>
        <w:t>=-2.98, p&lt;.000)</w:t>
      </w:r>
      <w:r w:rsidRPr="000331EE">
        <w:rPr>
          <w:rFonts w:ascii="Times New Roman" w:eastAsia="Arial" w:hAnsi="Times New Roman" w:cs="Times New Roman"/>
          <w:sz w:val="24"/>
          <w:szCs w:val="24"/>
        </w:rPr>
        <w:t xml:space="preserve">. The members of this cluster did not expect response cost to be a limiting factor to drought coping implementation, both in terms of the financial costs </w:t>
      </w:r>
      <w:r w:rsidRPr="000331EE">
        <w:rPr>
          <w:rFonts w:ascii="Times New Roman" w:eastAsia="Arial" w:hAnsi="Times New Roman" w:cs="Times New Roman"/>
          <w:sz w:val="24"/>
          <w:szCs w:val="24"/>
        </w:rPr>
        <w:lastRenderedPageBreak/>
        <w:t>and the time and effort needed to implement the measures</w:t>
      </w:r>
      <w:r w:rsidR="00511CBE">
        <w:rPr>
          <w:rFonts w:ascii="Times New Roman" w:eastAsia="Arial" w:hAnsi="Times New Roman" w:cs="Times New Roman"/>
          <w:sz w:val="24"/>
          <w:szCs w:val="24"/>
        </w:rPr>
        <w:t xml:space="preserve"> which was</w:t>
      </w:r>
      <w:r w:rsidRPr="000331EE">
        <w:rPr>
          <w:rFonts w:ascii="Times New Roman" w:eastAsia="Arial" w:hAnsi="Times New Roman" w:cs="Times New Roman"/>
          <w:sz w:val="24"/>
          <w:szCs w:val="24"/>
        </w:rPr>
        <w:t xml:space="preserve"> significantly different from cluster 1 (U=</w:t>
      </w:r>
      <w:r w:rsidRPr="000331EE">
        <w:rPr>
          <w:rFonts w:ascii="Times New Roman" w:eastAsia="Arial" w:hAnsi="Times New Roman" w:cs="Times New Roman"/>
          <w:color w:val="010205"/>
          <w:sz w:val="24"/>
          <w:szCs w:val="24"/>
        </w:rPr>
        <w:t xml:space="preserve">111.50, </w:t>
      </w:r>
      <w:r w:rsidRPr="000331EE">
        <w:rPr>
          <w:rFonts w:ascii="Times New Roman" w:eastAsia="Arial" w:hAnsi="Times New Roman" w:cs="Times New Roman"/>
          <w:i/>
          <w:color w:val="010205"/>
          <w:sz w:val="24"/>
          <w:szCs w:val="24"/>
        </w:rPr>
        <w:t>z</w:t>
      </w:r>
      <w:r w:rsidRPr="000331EE">
        <w:rPr>
          <w:rFonts w:ascii="Times New Roman" w:eastAsia="Arial" w:hAnsi="Times New Roman" w:cs="Times New Roman"/>
          <w:color w:val="010205"/>
          <w:sz w:val="24"/>
          <w:szCs w:val="24"/>
        </w:rPr>
        <w:t>=-7.31, p&lt;.000</w:t>
      </w:r>
      <w:r w:rsidRPr="000331EE">
        <w:rPr>
          <w:rFonts w:ascii="Times New Roman" w:eastAsia="Arial" w:hAnsi="Times New Roman" w:cs="Times New Roman"/>
          <w:sz w:val="24"/>
          <w:szCs w:val="24"/>
        </w:rPr>
        <w:t xml:space="preserve">). Self-efficacy variables displayed similar patterns to those of the contemplatives and as such </w:t>
      </w:r>
      <w:r w:rsidR="00511CBE">
        <w:rPr>
          <w:rFonts w:ascii="Times New Roman" w:eastAsia="Arial" w:hAnsi="Times New Roman" w:cs="Times New Roman"/>
          <w:sz w:val="24"/>
          <w:szCs w:val="24"/>
        </w:rPr>
        <w:t>the two were not</w:t>
      </w:r>
      <w:r w:rsidRPr="000331EE">
        <w:rPr>
          <w:rFonts w:ascii="Times New Roman" w:eastAsia="Arial" w:hAnsi="Times New Roman" w:cs="Times New Roman"/>
          <w:sz w:val="24"/>
          <w:szCs w:val="24"/>
        </w:rPr>
        <w:t xml:space="preserve"> significant</w:t>
      </w:r>
      <w:r w:rsidR="00511CBE">
        <w:rPr>
          <w:rFonts w:ascii="Times New Roman" w:eastAsia="Arial" w:hAnsi="Times New Roman" w:cs="Times New Roman"/>
          <w:sz w:val="24"/>
          <w:szCs w:val="24"/>
        </w:rPr>
        <w:t xml:space="preserve">ly </w:t>
      </w:r>
      <w:r w:rsidRPr="000331EE">
        <w:rPr>
          <w:rFonts w:ascii="Times New Roman" w:eastAsia="Arial" w:hAnsi="Times New Roman" w:cs="Times New Roman"/>
          <w:sz w:val="24"/>
          <w:szCs w:val="24"/>
        </w:rPr>
        <w:t>differen</w:t>
      </w:r>
      <w:r w:rsidR="00511CBE">
        <w:rPr>
          <w:rFonts w:ascii="Times New Roman" w:eastAsia="Arial" w:hAnsi="Times New Roman" w:cs="Times New Roman"/>
          <w:sz w:val="24"/>
          <w:szCs w:val="24"/>
        </w:rPr>
        <w:t>t</w:t>
      </w:r>
      <w:r w:rsidRPr="000331EE">
        <w:rPr>
          <w:rFonts w:ascii="Times New Roman" w:eastAsia="Arial" w:hAnsi="Times New Roman" w:cs="Times New Roman"/>
          <w:sz w:val="24"/>
          <w:szCs w:val="24"/>
        </w:rPr>
        <w:t xml:space="preserve"> (U=</w:t>
      </w:r>
      <w:r w:rsidRPr="000331EE">
        <w:rPr>
          <w:rFonts w:ascii="Times New Roman" w:eastAsia="Arial" w:hAnsi="Times New Roman" w:cs="Times New Roman"/>
          <w:color w:val="010205"/>
          <w:sz w:val="24"/>
          <w:szCs w:val="24"/>
        </w:rPr>
        <w:t>980.50, z=-</w:t>
      </w:r>
      <w:r w:rsidR="00AF56FE" w:rsidRPr="000331EE">
        <w:rPr>
          <w:rFonts w:ascii="Times New Roman" w:eastAsia="Arial" w:hAnsi="Times New Roman" w:cs="Times New Roman"/>
          <w:color w:val="010205"/>
          <w:sz w:val="24"/>
          <w:szCs w:val="24"/>
        </w:rPr>
        <w:t>0</w:t>
      </w:r>
      <w:r w:rsidRPr="000331EE">
        <w:rPr>
          <w:rFonts w:ascii="Times New Roman" w:eastAsia="Arial" w:hAnsi="Times New Roman" w:cs="Times New Roman"/>
          <w:color w:val="010205"/>
          <w:sz w:val="24"/>
          <w:szCs w:val="24"/>
        </w:rPr>
        <w:t>.22, p=.90</w:t>
      </w:r>
      <w:r w:rsidRPr="000331EE">
        <w:rPr>
          <w:rFonts w:ascii="Times New Roman" w:eastAsia="Arial" w:hAnsi="Times New Roman" w:cs="Times New Roman"/>
          <w:sz w:val="24"/>
          <w:szCs w:val="24"/>
        </w:rPr>
        <w:t xml:space="preserve">). </w:t>
      </w:r>
      <w:r w:rsidR="002403B8">
        <w:rPr>
          <w:rFonts w:ascii="Times New Roman" w:eastAsia="Arial" w:hAnsi="Times New Roman" w:cs="Times New Roman"/>
          <w:sz w:val="24"/>
          <w:szCs w:val="24"/>
        </w:rPr>
        <w:t>Overall the responsives had somewhat higher coping appraisal than the contemplatives.</w:t>
      </w:r>
      <w:r w:rsidR="00081D6D">
        <w:rPr>
          <w:rFonts w:ascii="Times New Roman" w:eastAsia="Arial" w:hAnsi="Times New Roman" w:cs="Times New Roman"/>
          <w:sz w:val="24"/>
          <w:szCs w:val="24"/>
        </w:rPr>
        <w:t xml:space="preserve"> Similar to the contemplatives, the responsives behaviours and intentions were not affected by socio-demographic variables.</w:t>
      </w:r>
    </w:p>
    <w:p w14:paraId="558273F0" w14:textId="77777777" w:rsidR="003E4B96" w:rsidRDefault="003E4B96" w:rsidP="003E4B96">
      <w:pPr>
        <w:spacing w:after="0" w:line="480" w:lineRule="auto"/>
        <w:jc w:val="both"/>
        <w:rPr>
          <w:rFonts w:ascii="Times New Roman" w:hAnsi="Times New Roman" w:cs="Times New Roman"/>
          <w:b/>
          <w:sz w:val="24"/>
          <w:szCs w:val="24"/>
        </w:rPr>
      </w:pPr>
    </w:p>
    <w:p w14:paraId="315EAF15" w14:textId="2104F046" w:rsidR="00BB034C" w:rsidRPr="00FE46E5" w:rsidRDefault="00CB6B03" w:rsidP="00FE46E5">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6D27D1" w:rsidRPr="00FE46E5">
        <w:rPr>
          <w:rFonts w:ascii="Times New Roman" w:hAnsi="Times New Roman" w:cs="Times New Roman"/>
          <w:b/>
          <w:sz w:val="24"/>
          <w:szCs w:val="24"/>
        </w:rPr>
        <w:t xml:space="preserve">.0 Discussion and Conclusions </w:t>
      </w:r>
    </w:p>
    <w:p w14:paraId="5079E6D6" w14:textId="64AB18D9" w:rsidR="00932330" w:rsidRPr="00C41DC4" w:rsidRDefault="004B3E31" w:rsidP="003E4B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Social variables were less constructive to </w:t>
      </w:r>
      <w:r w:rsidR="00081D6D">
        <w:rPr>
          <w:rFonts w:ascii="Times New Roman" w:hAnsi="Times New Roman" w:cs="Times New Roman"/>
          <w:sz w:val="24"/>
          <w:szCs w:val="24"/>
        </w:rPr>
        <w:t xml:space="preserve">intentions and </w:t>
      </w:r>
      <w:r>
        <w:rPr>
          <w:rFonts w:ascii="Times New Roman" w:hAnsi="Times New Roman" w:cs="Times New Roman"/>
          <w:sz w:val="24"/>
          <w:szCs w:val="24"/>
        </w:rPr>
        <w:t xml:space="preserve">decision-stages </w:t>
      </w:r>
      <w:r w:rsidR="00081D6D">
        <w:rPr>
          <w:rFonts w:ascii="Times New Roman" w:hAnsi="Times New Roman" w:cs="Times New Roman"/>
          <w:sz w:val="24"/>
          <w:szCs w:val="24"/>
        </w:rPr>
        <w:t>as opposed to the psychological variables of PMT. This is likely related to the participant as actors co-</w:t>
      </w:r>
      <w:r>
        <w:rPr>
          <w:rFonts w:ascii="Times New Roman" w:hAnsi="Times New Roman" w:cs="Times New Roman"/>
          <w:sz w:val="24"/>
          <w:szCs w:val="24"/>
        </w:rPr>
        <w:t>exist</w:t>
      </w:r>
      <w:r w:rsidR="00081D6D">
        <w:rPr>
          <w:rFonts w:ascii="Times New Roman" w:hAnsi="Times New Roman" w:cs="Times New Roman"/>
          <w:sz w:val="24"/>
          <w:szCs w:val="24"/>
        </w:rPr>
        <w:t>ing</w:t>
      </w:r>
      <w:r>
        <w:rPr>
          <w:rFonts w:ascii="Times New Roman" w:hAnsi="Times New Roman" w:cs="Times New Roman"/>
          <w:sz w:val="24"/>
          <w:szCs w:val="24"/>
        </w:rPr>
        <w:t xml:space="preserve"> in the same</w:t>
      </w:r>
      <w:r w:rsidRPr="00C41DC4">
        <w:rPr>
          <w:rFonts w:ascii="Times New Roman" w:hAnsi="Times New Roman" w:cs="Times New Roman"/>
          <w:sz w:val="24"/>
          <w:szCs w:val="24"/>
        </w:rPr>
        <w:t xml:space="preserve"> system of provision</w:t>
      </w:r>
      <w:r>
        <w:rPr>
          <w:rFonts w:ascii="Times New Roman" w:hAnsi="Times New Roman" w:cs="Times New Roman"/>
          <w:sz w:val="24"/>
          <w:szCs w:val="24"/>
        </w:rPr>
        <w:t xml:space="preserve"> (</w:t>
      </w:r>
      <w:r w:rsidRPr="00C41DC4">
        <w:rPr>
          <w:rFonts w:ascii="Times New Roman" w:hAnsi="Times New Roman" w:cs="Times New Roman"/>
          <w:sz w:val="24"/>
          <w:szCs w:val="24"/>
        </w:rPr>
        <w:t xml:space="preserve">adequate infrastructure for water supply and distribution, organisations to manage, monitor, operate and maintain the systems, </w:t>
      </w:r>
      <w:r>
        <w:rPr>
          <w:rFonts w:ascii="Times New Roman" w:hAnsi="Times New Roman" w:cs="Times New Roman"/>
          <w:sz w:val="24"/>
          <w:szCs w:val="24"/>
        </w:rPr>
        <w:t xml:space="preserve">and </w:t>
      </w:r>
      <w:r w:rsidRPr="00C41DC4">
        <w:rPr>
          <w:rFonts w:ascii="Times New Roman" w:hAnsi="Times New Roman" w:cs="Times New Roman"/>
          <w:sz w:val="24"/>
          <w:szCs w:val="24"/>
        </w:rPr>
        <w:t>legislation to ensure adequate water quantity and quality</w:t>
      </w:r>
      <w:r>
        <w:rPr>
          <w:rFonts w:ascii="Times New Roman" w:hAnsi="Times New Roman" w:cs="Times New Roman"/>
          <w:sz w:val="24"/>
          <w:szCs w:val="24"/>
        </w:rPr>
        <w:t>)</w:t>
      </w:r>
      <w:r w:rsidR="00081D6D">
        <w:rPr>
          <w:rFonts w:ascii="Times New Roman" w:hAnsi="Times New Roman" w:cs="Times New Roman"/>
          <w:sz w:val="24"/>
          <w:szCs w:val="24"/>
        </w:rPr>
        <w:t xml:space="preserve">. This system of provision also serves to </w:t>
      </w:r>
      <w:r>
        <w:rPr>
          <w:rFonts w:ascii="Times New Roman" w:hAnsi="Times New Roman" w:cs="Times New Roman"/>
          <w:sz w:val="24"/>
          <w:szCs w:val="24"/>
        </w:rPr>
        <w:t>minimise their experience with negative consequences of drought</w:t>
      </w:r>
      <w:r w:rsidR="00081D6D">
        <w:rPr>
          <w:rFonts w:ascii="Times New Roman" w:hAnsi="Times New Roman" w:cs="Times New Roman"/>
          <w:sz w:val="24"/>
          <w:szCs w:val="24"/>
        </w:rPr>
        <w:t>. R</w:t>
      </w:r>
      <w:r w:rsidR="00932330" w:rsidRPr="00C41DC4">
        <w:rPr>
          <w:rFonts w:ascii="Times New Roman" w:hAnsi="Times New Roman" w:cs="Times New Roman"/>
          <w:sz w:val="24"/>
          <w:szCs w:val="24"/>
        </w:rPr>
        <w:t>esponsive actors</w:t>
      </w:r>
      <w:r w:rsidR="00081D6D">
        <w:rPr>
          <w:rFonts w:ascii="Times New Roman" w:hAnsi="Times New Roman" w:cs="Times New Roman"/>
          <w:sz w:val="24"/>
          <w:szCs w:val="24"/>
        </w:rPr>
        <w:t xml:space="preserve"> who had experienced drought in the past were already or more willing</w:t>
      </w:r>
      <w:r w:rsidR="00932330" w:rsidRPr="00C41DC4">
        <w:rPr>
          <w:rFonts w:ascii="Times New Roman" w:hAnsi="Times New Roman" w:cs="Times New Roman"/>
          <w:sz w:val="24"/>
          <w:szCs w:val="24"/>
        </w:rPr>
        <w:t xml:space="preserve"> to implement drought coping measures </w:t>
      </w:r>
      <w:r w:rsidR="00081D6D">
        <w:rPr>
          <w:rFonts w:ascii="Times New Roman" w:hAnsi="Times New Roman" w:cs="Times New Roman"/>
          <w:sz w:val="24"/>
          <w:szCs w:val="24"/>
        </w:rPr>
        <w:t xml:space="preserve">possible as a result of the consequences experienced as </w:t>
      </w:r>
      <w:r w:rsidR="00932330">
        <w:rPr>
          <w:rFonts w:ascii="Times New Roman" w:hAnsi="Times New Roman" w:cs="Times New Roman"/>
          <w:sz w:val="24"/>
          <w:szCs w:val="24"/>
        </w:rPr>
        <w:t xml:space="preserve">one third of </w:t>
      </w:r>
      <w:r w:rsidR="003E4B96">
        <w:rPr>
          <w:rFonts w:ascii="Times New Roman" w:hAnsi="Times New Roman" w:cs="Times New Roman"/>
          <w:sz w:val="24"/>
          <w:szCs w:val="24"/>
        </w:rPr>
        <w:t>these reported past droughts</w:t>
      </w:r>
      <w:r w:rsidR="002C2FEC">
        <w:rPr>
          <w:rFonts w:ascii="Times New Roman" w:hAnsi="Times New Roman" w:cs="Times New Roman"/>
          <w:sz w:val="24"/>
          <w:szCs w:val="24"/>
        </w:rPr>
        <w:t xml:space="preserve"> as being</w:t>
      </w:r>
      <w:r w:rsidR="00932330">
        <w:rPr>
          <w:rFonts w:ascii="Times New Roman" w:hAnsi="Times New Roman" w:cs="Times New Roman"/>
          <w:sz w:val="24"/>
          <w:szCs w:val="24"/>
        </w:rPr>
        <w:t xml:space="preserve"> medium severity</w:t>
      </w:r>
      <w:r w:rsidR="00932330" w:rsidRPr="00C41DC4">
        <w:rPr>
          <w:rFonts w:ascii="Times New Roman" w:hAnsi="Times New Roman" w:cs="Times New Roman"/>
          <w:sz w:val="24"/>
          <w:szCs w:val="24"/>
        </w:rPr>
        <w:t xml:space="preserve">. </w:t>
      </w:r>
      <w:r w:rsidR="002C2FEC">
        <w:rPr>
          <w:rFonts w:ascii="Times New Roman" w:hAnsi="Times New Roman" w:cs="Times New Roman"/>
          <w:sz w:val="24"/>
          <w:szCs w:val="24"/>
        </w:rPr>
        <w:t>Here</w:t>
      </w:r>
      <w:r w:rsidR="00932330">
        <w:rPr>
          <w:rFonts w:ascii="Times New Roman" w:hAnsi="Times New Roman" w:cs="Times New Roman"/>
          <w:sz w:val="24"/>
          <w:szCs w:val="24"/>
        </w:rPr>
        <w:t xml:space="preserve"> we see </w:t>
      </w:r>
      <w:r w:rsidR="002C2FEC">
        <w:rPr>
          <w:rFonts w:ascii="Times New Roman" w:hAnsi="Times New Roman" w:cs="Times New Roman"/>
          <w:sz w:val="24"/>
          <w:szCs w:val="24"/>
        </w:rPr>
        <w:t>the importance of the linkages between</w:t>
      </w:r>
      <w:r w:rsidR="00932330">
        <w:rPr>
          <w:rFonts w:ascii="Times New Roman" w:hAnsi="Times New Roman" w:cs="Times New Roman"/>
          <w:sz w:val="24"/>
          <w:szCs w:val="24"/>
        </w:rPr>
        <w:t xml:space="preserve"> experience and the nature of the </w:t>
      </w:r>
      <w:r w:rsidR="00932330" w:rsidRPr="00C41DC4">
        <w:rPr>
          <w:rFonts w:ascii="Times New Roman" w:hAnsi="Times New Roman" w:cs="Times New Roman"/>
          <w:sz w:val="24"/>
          <w:szCs w:val="24"/>
        </w:rPr>
        <w:t xml:space="preserve">consequences. </w:t>
      </w:r>
      <w:r w:rsidR="00932330">
        <w:rPr>
          <w:rFonts w:ascii="Times New Roman" w:hAnsi="Times New Roman" w:cs="Times New Roman"/>
          <w:sz w:val="24"/>
          <w:szCs w:val="24"/>
        </w:rPr>
        <w:t>I</w:t>
      </w:r>
      <w:r w:rsidR="00932330" w:rsidRPr="00C41DC4">
        <w:rPr>
          <w:rFonts w:ascii="Times New Roman" w:hAnsi="Times New Roman" w:cs="Times New Roman"/>
          <w:sz w:val="24"/>
          <w:szCs w:val="24"/>
        </w:rPr>
        <w:t xml:space="preserve">f the event was </w:t>
      </w:r>
      <w:r w:rsidR="00932330">
        <w:rPr>
          <w:rFonts w:ascii="Times New Roman" w:hAnsi="Times New Roman" w:cs="Times New Roman"/>
          <w:sz w:val="24"/>
          <w:szCs w:val="24"/>
        </w:rPr>
        <w:t>consequential</w:t>
      </w:r>
      <w:r w:rsidR="00932330" w:rsidRPr="00C41DC4">
        <w:rPr>
          <w:rFonts w:ascii="Times New Roman" w:hAnsi="Times New Roman" w:cs="Times New Roman"/>
          <w:sz w:val="24"/>
          <w:szCs w:val="24"/>
        </w:rPr>
        <w:t xml:space="preserve">, then the household is more aware and willing to counter these negative consequences into the future. </w:t>
      </w:r>
      <w:r w:rsidR="002C2FEC">
        <w:rPr>
          <w:rFonts w:ascii="Times New Roman" w:hAnsi="Times New Roman" w:cs="Times New Roman"/>
          <w:sz w:val="24"/>
          <w:szCs w:val="24"/>
        </w:rPr>
        <w:t>W</w:t>
      </w:r>
      <w:r w:rsidR="00932330" w:rsidRPr="00C41DC4">
        <w:rPr>
          <w:rFonts w:ascii="Times New Roman" w:hAnsi="Times New Roman" w:cs="Times New Roman"/>
          <w:sz w:val="24"/>
          <w:szCs w:val="24"/>
        </w:rPr>
        <w:t xml:space="preserve">hilst found to be directly correlated to coping behavioural intentions in flood risk perception research (Bubeck et al, 2012 and Grothmann and Reusswig, 2006), similar relationships have not been reported in the limited household drought risk literature. For instance, the study undertaken by Mankad et al (2013) utilising the PMT framework did not include this aspect. </w:t>
      </w:r>
    </w:p>
    <w:p w14:paraId="4E5B9BF6" w14:textId="28910585" w:rsidR="00122E61" w:rsidRDefault="003E4B96" w:rsidP="00792401">
      <w:pPr>
        <w:spacing w:line="480" w:lineRule="auto"/>
        <w:jc w:val="both"/>
        <w:rPr>
          <w:rFonts w:ascii="Times New Roman" w:hAnsi="Times New Roman" w:cs="Times New Roman"/>
          <w:sz w:val="24"/>
          <w:szCs w:val="24"/>
        </w:rPr>
      </w:pPr>
      <w:r>
        <w:rPr>
          <w:rFonts w:ascii="Times New Roman" w:hAnsi="Times New Roman" w:cs="Times New Roman"/>
          <w:sz w:val="24"/>
          <w:szCs w:val="24"/>
        </w:rPr>
        <w:t>Therefore,</w:t>
      </w:r>
      <w:r w:rsidR="002C2FEC">
        <w:rPr>
          <w:rFonts w:ascii="Times New Roman" w:hAnsi="Times New Roman" w:cs="Times New Roman"/>
          <w:sz w:val="24"/>
          <w:szCs w:val="24"/>
        </w:rPr>
        <w:t xml:space="preserve"> threat appraisal can be influenced by wider situational variables such as the nature of a past experience, reports of previous droughts (e.g. family, friends, media), or an aspect</w:t>
      </w:r>
      <w:r w:rsidR="00816660">
        <w:rPr>
          <w:rFonts w:ascii="Times New Roman" w:hAnsi="Times New Roman" w:cs="Times New Roman"/>
          <w:sz w:val="24"/>
          <w:szCs w:val="24"/>
        </w:rPr>
        <w:t xml:space="preserve"> </w:t>
      </w:r>
      <w:r w:rsidR="00816660">
        <w:rPr>
          <w:rFonts w:ascii="Times New Roman" w:hAnsi="Times New Roman" w:cs="Times New Roman"/>
          <w:sz w:val="24"/>
          <w:szCs w:val="24"/>
        </w:rPr>
        <w:lastRenderedPageBreak/>
        <w:t xml:space="preserve">related to the socio-technical system of water services provision. When the hazard is considered as being serious enough, individuals will either be willing to implement a response to reduce the consequences or actually implement responses. This decision is again driven by </w:t>
      </w:r>
      <w:r w:rsidR="002B0ADB">
        <w:rPr>
          <w:rFonts w:ascii="Times New Roman" w:hAnsi="Times New Roman" w:cs="Times New Roman"/>
          <w:sz w:val="24"/>
          <w:szCs w:val="24"/>
        </w:rPr>
        <w:t xml:space="preserve">various variables </w:t>
      </w:r>
      <w:r w:rsidR="002C2FEC">
        <w:rPr>
          <w:rFonts w:ascii="Times New Roman" w:hAnsi="Times New Roman" w:cs="Times New Roman"/>
          <w:sz w:val="24"/>
          <w:szCs w:val="24"/>
        </w:rPr>
        <w:t>that relate directly to the proposed coping measure</w:t>
      </w:r>
      <w:r w:rsidR="00792401">
        <w:rPr>
          <w:rFonts w:ascii="Times New Roman" w:hAnsi="Times New Roman" w:cs="Times New Roman"/>
          <w:sz w:val="24"/>
          <w:szCs w:val="24"/>
        </w:rPr>
        <w:t xml:space="preserve"> s</w:t>
      </w:r>
      <w:r w:rsidR="002B0ADB">
        <w:rPr>
          <w:rFonts w:ascii="Times New Roman" w:hAnsi="Times New Roman" w:cs="Times New Roman"/>
          <w:sz w:val="24"/>
          <w:szCs w:val="24"/>
        </w:rPr>
        <w:t xml:space="preserve">uch as </w:t>
      </w:r>
      <w:r w:rsidR="00816660">
        <w:rPr>
          <w:rFonts w:ascii="Times New Roman" w:hAnsi="Times New Roman" w:cs="Times New Roman"/>
          <w:sz w:val="24"/>
          <w:szCs w:val="24"/>
        </w:rPr>
        <w:t xml:space="preserve">the cost-benefit of the response to the likelihood and severity of the hazard. </w:t>
      </w:r>
      <w:r w:rsidR="0084088C">
        <w:rPr>
          <w:rFonts w:ascii="Times New Roman" w:hAnsi="Times New Roman" w:cs="Times New Roman"/>
          <w:sz w:val="24"/>
          <w:szCs w:val="24"/>
        </w:rPr>
        <w:t>The framework applied here illustrate that household water users are at different stages in their decision-making with regards to drought coping. Their decision-stages are strongly influenced by their perceptions of certain key variables linked with their threat and coping appraisals</w:t>
      </w:r>
      <w:r w:rsidR="00792401">
        <w:rPr>
          <w:rFonts w:ascii="Times New Roman" w:hAnsi="Times New Roman" w:cs="Times New Roman"/>
          <w:sz w:val="24"/>
          <w:szCs w:val="24"/>
        </w:rPr>
        <w:t xml:space="preserve"> of drought</w:t>
      </w:r>
      <w:r w:rsidR="006D27D1" w:rsidRPr="00FE46E5">
        <w:rPr>
          <w:rFonts w:ascii="Times New Roman" w:hAnsi="Times New Roman" w:cs="Times New Roman"/>
          <w:sz w:val="24"/>
          <w:szCs w:val="24"/>
        </w:rPr>
        <w:t xml:space="preserve">. </w:t>
      </w:r>
      <w:bookmarkStart w:id="3" w:name="_ybkv2ocs3ccq" w:colFirst="0" w:colLast="0"/>
      <w:bookmarkEnd w:id="3"/>
      <w:r w:rsidR="00792401">
        <w:rPr>
          <w:rFonts w:ascii="Times New Roman" w:hAnsi="Times New Roman" w:cs="Times New Roman"/>
          <w:sz w:val="24"/>
          <w:szCs w:val="24"/>
        </w:rPr>
        <w:t xml:space="preserve">The differences displayed by the actors in each cluster indicate that </w:t>
      </w:r>
      <w:r w:rsidR="00792401" w:rsidRPr="00FE46E5">
        <w:rPr>
          <w:rFonts w:ascii="Times New Roman" w:hAnsi="Times New Roman" w:cs="Times New Roman"/>
          <w:sz w:val="24"/>
          <w:szCs w:val="24"/>
        </w:rPr>
        <w:t>their perceptions and behavioural intentions were perhaps developing over time</w:t>
      </w:r>
      <w:r w:rsidR="00792401">
        <w:rPr>
          <w:rFonts w:ascii="Times New Roman" w:hAnsi="Times New Roman" w:cs="Times New Roman"/>
          <w:sz w:val="24"/>
          <w:szCs w:val="24"/>
        </w:rPr>
        <w:t xml:space="preserve"> and within their current water governance situation</w:t>
      </w:r>
      <w:r w:rsidR="00EA43AC" w:rsidRPr="00FE46E5">
        <w:rPr>
          <w:rFonts w:ascii="Times New Roman" w:hAnsi="Times New Roman" w:cs="Times New Roman"/>
          <w:sz w:val="24"/>
          <w:szCs w:val="24"/>
        </w:rPr>
        <w:t xml:space="preserve">. </w:t>
      </w:r>
      <w:r w:rsidR="00475A67">
        <w:rPr>
          <w:rFonts w:ascii="Times New Roman" w:hAnsi="Times New Roman" w:cs="Times New Roman"/>
          <w:sz w:val="24"/>
          <w:szCs w:val="24"/>
        </w:rPr>
        <w:t xml:space="preserve">With limited recent experience of drought and </w:t>
      </w:r>
      <w:r w:rsidR="00A01AEA" w:rsidRPr="00FE46E5">
        <w:rPr>
          <w:rFonts w:ascii="Times New Roman" w:hAnsi="Times New Roman" w:cs="Times New Roman"/>
          <w:sz w:val="24"/>
          <w:szCs w:val="24"/>
        </w:rPr>
        <w:t xml:space="preserve">drought not being an imminent threat </w:t>
      </w:r>
      <w:r w:rsidR="00475A67">
        <w:rPr>
          <w:rFonts w:ascii="Times New Roman" w:hAnsi="Times New Roman" w:cs="Times New Roman"/>
          <w:sz w:val="24"/>
          <w:szCs w:val="24"/>
        </w:rPr>
        <w:t>in</w:t>
      </w:r>
      <w:r w:rsidR="006D27D1" w:rsidRPr="00FE46E5">
        <w:rPr>
          <w:rFonts w:ascii="Times New Roman" w:hAnsi="Times New Roman" w:cs="Times New Roman"/>
          <w:sz w:val="24"/>
          <w:szCs w:val="24"/>
        </w:rPr>
        <w:t xml:space="preserve"> Exeter</w:t>
      </w:r>
      <w:r w:rsidR="00A01AEA" w:rsidRPr="00FE46E5">
        <w:rPr>
          <w:rFonts w:ascii="Times New Roman" w:hAnsi="Times New Roman" w:cs="Times New Roman"/>
          <w:sz w:val="24"/>
          <w:szCs w:val="24"/>
        </w:rPr>
        <w:t>,</w:t>
      </w:r>
      <w:r w:rsidR="00BE0084" w:rsidRPr="00FE46E5">
        <w:rPr>
          <w:rFonts w:ascii="Times New Roman" w:hAnsi="Times New Roman" w:cs="Times New Roman"/>
          <w:sz w:val="24"/>
          <w:szCs w:val="24"/>
        </w:rPr>
        <w:t xml:space="preserve"> and the rest of the South West</w:t>
      </w:r>
      <w:r w:rsidR="006D27D1" w:rsidRPr="00FE46E5">
        <w:rPr>
          <w:rFonts w:ascii="Times New Roman" w:hAnsi="Times New Roman" w:cs="Times New Roman"/>
          <w:sz w:val="24"/>
          <w:szCs w:val="24"/>
        </w:rPr>
        <w:t xml:space="preserve">, households </w:t>
      </w:r>
      <w:r w:rsidR="00792401">
        <w:rPr>
          <w:rFonts w:ascii="Times New Roman" w:hAnsi="Times New Roman" w:cs="Times New Roman"/>
          <w:sz w:val="24"/>
          <w:szCs w:val="24"/>
        </w:rPr>
        <w:t>are generally not yet at a stage where they will</w:t>
      </w:r>
      <w:r w:rsidR="006D27D1" w:rsidRPr="00FE46E5">
        <w:rPr>
          <w:rFonts w:ascii="Times New Roman" w:hAnsi="Times New Roman" w:cs="Times New Roman"/>
          <w:sz w:val="24"/>
          <w:szCs w:val="24"/>
        </w:rPr>
        <w:t xml:space="preserve"> readily implement water efficiency measures on their own. </w:t>
      </w:r>
    </w:p>
    <w:p w14:paraId="096FECFF" w14:textId="51415EEC" w:rsidR="006C5D31" w:rsidRPr="00FE46E5" w:rsidRDefault="00792401" w:rsidP="003E4B96">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In an era where enhancing resilience is becoming increasingly important to the water sector, water companies should be applying similar psychological paradigms in their market research</w:t>
      </w:r>
      <w:r w:rsidR="00966360">
        <w:rPr>
          <w:rFonts w:ascii="Times New Roman" w:hAnsi="Times New Roman" w:cs="Times New Roman"/>
          <w:sz w:val="24"/>
          <w:szCs w:val="24"/>
        </w:rPr>
        <w:t xml:space="preserve"> for several reasons. The first being to identify early ad</w:t>
      </w:r>
      <w:r w:rsidR="00CF2E9A">
        <w:rPr>
          <w:rFonts w:ascii="Times New Roman" w:hAnsi="Times New Roman" w:cs="Times New Roman"/>
          <w:sz w:val="24"/>
          <w:szCs w:val="24"/>
        </w:rPr>
        <w:t>o</w:t>
      </w:r>
      <w:r>
        <w:rPr>
          <w:rFonts w:ascii="Times New Roman" w:hAnsi="Times New Roman" w:cs="Times New Roman"/>
          <w:sz w:val="24"/>
          <w:szCs w:val="24"/>
        </w:rPr>
        <w:t xml:space="preserve">pters of water efficiency </w:t>
      </w:r>
      <w:r w:rsidR="00966360">
        <w:rPr>
          <w:rFonts w:ascii="Times New Roman" w:hAnsi="Times New Roman" w:cs="Times New Roman"/>
          <w:sz w:val="24"/>
          <w:szCs w:val="24"/>
        </w:rPr>
        <w:t xml:space="preserve">presenting the opportunity to commence </w:t>
      </w:r>
      <w:r w:rsidR="00396C75">
        <w:rPr>
          <w:rFonts w:ascii="Times New Roman" w:hAnsi="Times New Roman" w:cs="Times New Roman"/>
          <w:sz w:val="24"/>
          <w:szCs w:val="24"/>
        </w:rPr>
        <w:t>early</w:t>
      </w:r>
      <w:r w:rsidR="00CF2E9A">
        <w:rPr>
          <w:rFonts w:ascii="Times New Roman" w:hAnsi="Times New Roman" w:cs="Times New Roman"/>
          <w:sz w:val="24"/>
          <w:szCs w:val="24"/>
        </w:rPr>
        <w:t>,</w:t>
      </w:r>
      <w:r w:rsidR="00396C75">
        <w:rPr>
          <w:rFonts w:ascii="Times New Roman" w:hAnsi="Times New Roman" w:cs="Times New Roman"/>
          <w:sz w:val="24"/>
          <w:szCs w:val="24"/>
        </w:rPr>
        <w:t xml:space="preserve"> no-regrets household drought resilience before climate change effects are noticed</w:t>
      </w:r>
      <w:r w:rsidR="00966360">
        <w:rPr>
          <w:rFonts w:ascii="Times New Roman" w:hAnsi="Times New Roman" w:cs="Times New Roman"/>
          <w:sz w:val="24"/>
          <w:szCs w:val="24"/>
        </w:rPr>
        <w:t>.</w:t>
      </w:r>
      <w:r w:rsidR="00CF2E9A">
        <w:rPr>
          <w:rFonts w:ascii="Times New Roman" w:hAnsi="Times New Roman" w:cs="Times New Roman"/>
          <w:sz w:val="24"/>
          <w:szCs w:val="24"/>
        </w:rPr>
        <w:t xml:space="preserve"> This is instructive to the overall social and cultural changes that are needed before we descend into the middle of the century where many water related challenges are predicted to emerge even in water rich nations such as the UK. </w:t>
      </w:r>
      <w:r w:rsidR="00396C75">
        <w:rPr>
          <w:rFonts w:ascii="Times New Roman" w:hAnsi="Times New Roman" w:cs="Times New Roman"/>
          <w:sz w:val="24"/>
          <w:szCs w:val="24"/>
        </w:rPr>
        <w:t>A second and critical reason for this type of research is that it is useful for i</w:t>
      </w:r>
      <w:r>
        <w:rPr>
          <w:rFonts w:ascii="Times New Roman" w:hAnsi="Times New Roman" w:cs="Times New Roman"/>
          <w:sz w:val="24"/>
          <w:szCs w:val="24"/>
        </w:rPr>
        <w:t>dentify</w:t>
      </w:r>
      <w:r w:rsidR="00396C75">
        <w:rPr>
          <w:rFonts w:ascii="Times New Roman" w:hAnsi="Times New Roman" w:cs="Times New Roman"/>
          <w:sz w:val="24"/>
          <w:szCs w:val="24"/>
        </w:rPr>
        <w:t>ing</w:t>
      </w:r>
      <w:r>
        <w:rPr>
          <w:rFonts w:ascii="Times New Roman" w:hAnsi="Times New Roman" w:cs="Times New Roman"/>
          <w:sz w:val="24"/>
          <w:szCs w:val="24"/>
        </w:rPr>
        <w:t xml:space="preserve"> those who might be </w:t>
      </w:r>
      <w:r w:rsidR="00396C75">
        <w:rPr>
          <w:rFonts w:ascii="Times New Roman" w:hAnsi="Times New Roman" w:cs="Times New Roman"/>
          <w:sz w:val="24"/>
          <w:szCs w:val="24"/>
        </w:rPr>
        <w:t xml:space="preserve">vulnerable </w:t>
      </w:r>
      <w:r w:rsidR="00CF2E9A">
        <w:rPr>
          <w:rFonts w:ascii="Times New Roman" w:hAnsi="Times New Roman" w:cs="Times New Roman"/>
          <w:sz w:val="24"/>
          <w:szCs w:val="24"/>
        </w:rPr>
        <w:t>to being</w:t>
      </w:r>
      <w:r w:rsidR="00396C75">
        <w:rPr>
          <w:rFonts w:ascii="Times New Roman" w:hAnsi="Times New Roman" w:cs="Times New Roman"/>
          <w:sz w:val="24"/>
          <w:szCs w:val="24"/>
        </w:rPr>
        <w:t xml:space="preserve"> </w:t>
      </w:r>
      <w:r>
        <w:rPr>
          <w:rFonts w:ascii="Times New Roman" w:hAnsi="Times New Roman" w:cs="Times New Roman"/>
          <w:sz w:val="24"/>
          <w:szCs w:val="24"/>
        </w:rPr>
        <w:t xml:space="preserve">disproportionately affected by </w:t>
      </w:r>
      <w:r w:rsidR="00CF2E9A">
        <w:rPr>
          <w:rFonts w:ascii="Times New Roman" w:hAnsi="Times New Roman" w:cs="Times New Roman"/>
          <w:sz w:val="24"/>
          <w:szCs w:val="24"/>
        </w:rPr>
        <w:t>water pricing and other cost related aspects of water efficiency,</w:t>
      </w:r>
      <w:r>
        <w:rPr>
          <w:rFonts w:ascii="Times New Roman" w:hAnsi="Times New Roman" w:cs="Times New Roman"/>
          <w:sz w:val="24"/>
          <w:szCs w:val="24"/>
        </w:rPr>
        <w:t xml:space="preserve"> </w:t>
      </w:r>
      <w:r w:rsidR="00396C75">
        <w:rPr>
          <w:rFonts w:ascii="Times New Roman" w:hAnsi="Times New Roman" w:cs="Times New Roman"/>
          <w:sz w:val="24"/>
          <w:szCs w:val="24"/>
        </w:rPr>
        <w:t xml:space="preserve">or </w:t>
      </w:r>
      <w:r w:rsidR="00CF2E9A">
        <w:rPr>
          <w:rFonts w:ascii="Times New Roman" w:hAnsi="Times New Roman" w:cs="Times New Roman"/>
          <w:sz w:val="24"/>
          <w:szCs w:val="24"/>
        </w:rPr>
        <w:t xml:space="preserve">vulnerable because they </w:t>
      </w:r>
      <w:r w:rsidR="00396C75">
        <w:rPr>
          <w:rFonts w:ascii="Times New Roman" w:hAnsi="Times New Roman" w:cs="Times New Roman"/>
          <w:sz w:val="24"/>
          <w:szCs w:val="24"/>
        </w:rPr>
        <w:t xml:space="preserve">would not be able to reduce </w:t>
      </w:r>
      <w:r w:rsidR="00CF2E9A">
        <w:rPr>
          <w:rFonts w:ascii="Times New Roman" w:hAnsi="Times New Roman" w:cs="Times New Roman"/>
          <w:sz w:val="24"/>
          <w:szCs w:val="24"/>
        </w:rPr>
        <w:t>their water usage (e.g. if they have a medical condition)</w:t>
      </w:r>
      <w:r w:rsidR="00396C75">
        <w:rPr>
          <w:rFonts w:ascii="Times New Roman" w:hAnsi="Times New Roman" w:cs="Times New Roman"/>
          <w:sz w:val="24"/>
          <w:szCs w:val="24"/>
        </w:rPr>
        <w:t>. This is particularly important in the South West</w:t>
      </w:r>
      <w:r w:rsidR="00CF2E9A">
        <w:rPr>
          <w:rFonts w:ascii="Times New Roman" w:hAnsi="Times New Roman" w:cs="Times New Roman"/>
          <w:sz w:val="24"/>
          <w:szCs w:val="24"/>
        </w:rPr>
        <w:t xml:space="preserve"> due to both issues with affordability as highlighted and an aging population</w:t>
      </w:r>
      <w:r w:rsidR="00396C75">
        <w:rPr>
          <w:rFonts w:ascii="Times New Roman" w:hAnsi="Times New Roman" w:cs="Times New Roman"/>
          <w:sz w:val="24"/>
          <w:szCs w:val="24"/>
        </w:rPr>
        <w:t xml:space="preserve">. The third reason is that it allows for Water </w:t>
      </w:r>
      <w:r w:rsidR="00396C75">
        <w:rPr>
          <w:rFonts w:ascii="Times New Roman" w:hAnsi="Times New Roman" w:cs="Times New Roman"/>
          <w:sz w:val="24"/>
          <w:szCs w:val="24"/>
        </w:rPr>
        <w:lastRenderedPageBreak/>
        <w:t xml:space="preserve">Companies and policy makers to </w:t>
      </w:r>
      <w:r w:rsidRPr="00FE46E5">
        <w:rPr>
          <w:rFonts w:ascii="Times New Roman" w:hAnsi="Times New Roman" w:cs="Times New Roman"/>
          <w:sz w:val="24"/>
          <w:szCs w:val="24"/>
        </w:rPr>
        <w:t>develop targeted approaches for specific customer segments</w:t>
      </w:r>
      <w:r w:rsidR="00396C75">
        <w:rPr>
          <w:rFonts w:ascii="Times New Roman" w:hAnsi="Times New Roman" w:cs="Times New Roman"/>
          <w:sz w:val="24"/>
          <w:szCs w:val="24"/>
        </w:rPr>
        <w:t xml:space="preserve"> who may not fit into the usual strategies used to raise awareness</w:t>
      </w:r>
      <w:r w:rsidRPr="00FE46E5">
        <w:rPr>
          <w:rFonts w:ascii="Times New Roman" w:hAnsi="Times New Roman" w:cs="Times New Roman"/>
          <w:sz w:val="24"/>
          <w:szCs w:val="24"/>
        </w:rPr>
        <w:t xml:space="preserve">. </w:t>
      </w:r>
      <w:r w:rsidR="00654E39">
        <w:rPr>
          <w:rFonts w:ascii="Times New Roman" w:hAnsi="Times New Roman" w:cs="Times New Roman"/>
          <w:sz w:val="24"/>
          <w:szCs w:val="24"/>
        </w:rPr>
        <w:t>A final reason for a</w:t>
      </w:r>
      <w:r w:rsidRPr="00FE46E5">
        <w:rPr>
          <w:rFonts w:ascii="Times New Roman" w:hAnsi="Times New Roman" w:cs="Times New Roman"/>
          <w:sz w:val="24"/>
          <w:szCs w:val="24"/>
        </w:rPr>
        <w:t xml:space="preserve">doption of a similar analytical approach </w:t>
      </w:r>
      <w:r w:rsidR="00654E39">
        <w:rPr>
          <w:rFonts w:ascii="Times New Roman" w:hAnsi="Times New Roman" w:cs="Times New Roman"/>
          <w:sz w:val="24"/>
          <w:szCs w:val="24"/>
        </w:rPr>
        <w:t xml:space="preserve">is that it </w:t>
      </w:r>
      <w:r w:rsidRPr="00FE46E5">
        <w:rPr>
          <w:rFonts w:ascii="Times New Roman" w:hAnsi="Times New Roman" w:cs="Times New Roman"/>
          <w:sz w:val="24"/>
          <w:szCs w:val="24"/>
        </w:rPr>
        <w:t xml:space="preserve">may prove particularly effective to </w:t>
      </w:r>
      <w:r w:rsidR="00654E39">
        <w:rPr>
          <w:rFonts w:ascii="Times New Roman" w:hAnsi="Times New Roman" w:cs="Times New Roman"/>
          <w:sz w:val="24"/>
          <w:szCs w:val="24"/>
        </w:rPr>
        <w:t>households</w:t>
      </w:r>
      <w:r w:rsidRPr="00FE46E5">
        <w:rPr>
          <w:rFonts w:ascii="Times New Roman" w:hAnsi="Times New Roman" w:cs="Times New Roman"/>
          <w:sz w:val="24"/>
          <w:szCs w:val="24"/>
        </w:rPr>
        <w:t xml:space="preserve"> in drought prone regions where scaled benefits (e.g. catchment wide) may be achieved through water efficiency. In contrast, in regions like the South West where droughts have not impacted the supply of service at the household level in recent times, there is currently no incentive for household</w:t>
      </w:r>
      <w:r>
        <w:rPr>
          <w:rFonts w:ascii="Times New Roman" w:hAnsi="Times New Roman" w:cs="Times New Roman"/>
          <w:sz w:val="24"/>
          <w:szCs w:val="24"/>
        </w:rPr>
        <w:t>s</w:t>
      </w:r>
      <w:r w:rsidRPr="00FE46E5">
        <w:rPr>
          <w:rFonts w:ascii="Times New Roman" w:hAnsi="Times New Roman" w:cs="Times New Roman"/>
          <w:sz w:val="24"/>
          <w:szCs w:val="24"/>
        </w:rPr>
        <w:t xml:space="preserve"> to become ‘drought resilient’. </w:t>
      </w:r>
      <w:r w:rsidR="00654E39">
        <w:rPr>
          <w:rFonts w:ascii="Times New Roman" w:hAnsi="Times New Roman" w:cs="Times New Roman"/>
          <w:sz w:val="24"/>
          <w:szCs w:val="24"/>
        </w:rPr>
        <w:t>Time-based targeting for</w:t>
      </w:r>
      <w:r w:rsidR="006D27D1" w:rsidRPr="00FE46E5">
        <w:rPr>
          <w:rFonts w:ascii="Times New Roman" w:hAnsi="Times New Roman" w:cs="Times New Roman"/>
          <w:sz w:val="24"/>
          <w:szCs w:val="24"/>
        </w:rPr>
        <w:t xml:space="preserve"> example may be </w:t>
      </w:r>
      <w:r w:rsidR="00654E39">
        <w:rPr>
          <w:rFonts w:ascii="Times New Roman" w:hAnsi="Times New Roman" w:cs="Times New Roman"/>
          <w:sz w:val="24"/>
          <w:szCs w:val="24"/>
        </w:rPr>
        <w:t xml:space="preserve">used </w:t>
      </w:r>
      <w:r w:rsidR="006D27D1" w:rsidRPr="00FE46E5">
        <w:rPr>
          <w:rFonts w:ascii="Times New Roman" w:hAnsi="Times New Roman" w:cs="Times New Roman"/>
          <w:sz w:val="24"/>
          <w:szCs w:val="24"/>
        </w:rPr>
        <w:t>to target contemplativ</w:t>
      </w:r>
      <w:r w:rsidR="00A01AEA" w:rsidRPr="00FE46E5">
        <w:rPr>
          <w:rFonts w:ascii="Times New Roman" w:hAnsi="Times New Roman" w:cs="Times New Roman"/>
          <w:sz w:val="24"/>
          <w:szCs w:val="24"/>
        </w:rPr>
        <w:t>es after a major drought, or a ‘</w:t>
      </w:r>
      <w:r w:rsidR="006D27D1" w:rsidRPr="00FE46E5">
        <w:rPr>
          <w:rFonts w:ascii="Times New Roman" w:hAnsi="Times New Roman" w:cs="Times New Roman"/>
          <w:sz w:val="24"/>
          <w:szCs w:val="24"/>
        </w:rPr>
        <w:t>near-miss</w:t>
      </w:r>
      <w:r w:rsidR="00A01AEA" w:rsidRPr="00FE46E5">
        <w:rPr>
          <w:rFonts w:ascii="Times New Roman" w:hAnsi="Times New Roman" w:cs="Times New Roman"/>
          <w:sz w:val="24"/>
          <w:szCs w:val="24"/>
        </w:rPr>
        <w:t>’</w:t>
      </w:r>
      <w:r w:rsidR="006D27D1" w:rsidRPr="00FE46E5">
        <w:rPr>
          <w:rFonts w:ascii="Times New Roman" w:hAnsi="Times New Roman" w:cs="Times New Roman"/>
          <w:sz w:val="24"/>
          <w:szCs w:val="24"/>
        </w:rPr>
        <w:t xml:space="preserve"> drought </w:t>
      </w:r>
      <w:r w:rsidR="00A8571A" w:rsidRPr="00FE46E5">
        <w:rPr>
          <w:rFonts w:ascii="Times New Roman" w:hAnsi="Times New Roman" w:cs="Times New Roman"/>
          <w:sz w:val="24"/>
          <w:szCs w:val="24"/>
        </w:rPr>
        <w:t>like</w:t>
      </w:r>
      <w:r w:rsidR="006D27D1" w:rsidRPr="00FE46E5">
        <w:rPr>
          <w:rFonts w:ascii="Times New Roman" w:hAnsi="Times New Roman" w:cs="Times New Roman"/>
          <w:sz w:val="24"/>
          <w:szCs w:val="24"/>
        </w:rPr>
        <w:t xml:space="preserve"> th</w:t>
      </w:r>
      <w:r w:rsidR="00122E61" w:rsidRPr="00FE46E5">
        <w:rPr>
          <w:rFonts w:ascii="Times New Roman" w:hAnsi="Times New Roman" w:cs="Times New Roman"/>
          <w:sz w:val="24"/>
          <w:szCs w:val="24"/>
        </w:rPr>
        <w:t>ose</w:t>
      </w:r>
      <w:r w:rsidR="006D27D1" w:rsidRPr="00FE46E5">
        <w:rPr>
          <w:rFonts w:ascii="Times New Roman" w:hAnsi="Times New Roman" w:cs="Times New Roman"/>
          <w:sz w:val="24"/>
          <w:szCs w:val="24"/>
        </w:rPr>
        <w:t xml:space="preserve"> of 2010-2012</w:t>
      </w:r>
      <w:r w:rsidR="0084088C">
        <w:rPr>
          <w:rFonts w:ascii="Times New Roman" w:hAnsi="Times New Roman" w:cs="Times New Roman"/>
          <w:sz w:val="24"/>
          <w:szCs w:val="24"/>
        </w:rPr>
        <w:t>, 2017 and 2018</w:t>
      </w:r>
      <w:r w:rsidR="006D27D1" w:rsidRPr="00FE46E5">
        <w:rPr>
          <w:rFonts w:ascii="Times New Roman" w:hAnsi="Times New Roman" w:cs="Times New Roman"/>
          <w:sz w:val="24"/>
          <w:szCs w:val="24"/>
        </w:rPr>
        <w:t>.</w:t>
      </w:r>
      <w:r w:rsidR="006C5D31" w:rsidRPr="00FE46E5">
        <w:rPr>
          <w:rFonts w:ascii="Times New Roman" w:hAnsi="Times New Roman" w:cs="Times New Roman"/>
          <w:sz w:val="24"/>
          <w:szCs w:val="24"/>
        </w:rPr>
        <w:t xml:space="preserve"> </w:t>
      </w:r>
      <w:r w:rsidR="00FB490E">
        <w:rPr>
          <w:rFonts w:ascii="Times New Roman" w:hAnsi="Times New Roman" w:cs="Times New Roman"/>
          <w:sz w:val="24"/>
          <w:szCs w:val="24"/>
        </w:rPr>
        <w:t xml:space="preserve">Despite </w:t>
      </w:r>
      <w:r w:rsidR="006C5D31" w:rsidRPr="00FE46E5">
        <w:rPr>
          <w:rFonts w:ascii="Times New Roman" w:hAnsi="Times New Roman" w:cs="Times New Roman"/>
          <w:sz w:val="24"/>
          <w:szCs w:val="24"/>
        </w:rPr>
        <w:t>not</w:t>
      </w:r>
      <w:r w:rsidR="00FB490E">
        <w:rPr>
          <w:rFonts w:ascii="Times New Roman" w:hAnsi="Times New Roman" w:cs="Times New Roman"/>
          <w:sz w:val="24"/>
          <w:szCs w:val="24"/>
        </w:rPr>
        <w:t xml:space="preserve"> being</w:t>
      </w:r>
      <w:r w:rsidR="006C5D31" w:rsidRPr="00FE46E5">
        <w:rPr>
          <w:rFonts w:ascii="Times New Roman" w:hAnsi="Times New Roman" w:cs="Times New Roman"/>
          <w:sz w:val="24"/>
          <w:szCs w:val="24"/>
        </w:rPr>
        <w:t xml:space="preserve"> identified in this study, pre-contemplatives, who are expected to be unengaged with drought and </w:t>
      </w:r>
      <w:r w:rsidR="00FB490E">
        <w:rPr>
          <w:rFonts w:ascii="Times New Roman" w:hAnsi="Times New Roman" w:cs="Times New Roman"/>
          <w:sz w:val="24"/>
          <w:szCs w:val="24"/>
        </w:rPr>
        <w:t>drought coping</w:t>
      </w:r>
      <w:r w:rsidR="006C5D31" w:rsidRPr="00FE46E5">
        <w:rPr>
          <w:rFonts w:ascii="Times New Roman" w:hAnsi="Times New Roman" w:cs="Times New Roman"/>
          <w:sz w:val="24"/>
          <w:szCs w:val="24"/>
        </w:rPr>
        <w:t>, may also be targeted in a similar time-based manner.</w:t>
      </w:r>
      <w:r w:rsidR="006D27D1" w:rsidRPr="00FE46E5">
        <w:rPr>
          <w:rFonts w:ascii="Times New Roman" w:hAnsi="Times New Roman" w:cs="Times New Roman"/>
          <w:sz w:val="24"/>
          <w:szCs w:val="24"/>
        </w:rPr>
        <w:t xml:space="preserve"> </w:t>
      </w:r>
      <w:bookmarkStart w:id="4" w:name="_qu9y1rvy2959" w:colFirst="0" w:colLast="0"/>
      <w:bookmarkEnd w:id="4"/>
      <w:r w:rsidR="00654E39">
        <w:rPr>
          <w:rFonts w:ascii="Times New Roman" w:hAnsi="Times New Roman" w:cs="Times New Roman"/>
          <w:sz w:val="24"/>
          <w:szCs w:val="24"/>
        </w:rPr>
        <w:t>The availability and inclusion of s</w:t>
      </w:r>
      <w:r w:rsidR="00A01AEA" w:rsidRPr="00FE46E5">
        <w:rPr>
          <w:rFonts w:ascii="Times New Roman" w:hAnsi="Times New Roman" w:cs="Times New Roman"/>
          <w:sz w:val="24"/>
          <w:szCs w:val="24"/>
        </w:rPr>
        <w:t xml:space="preserve">ubsidies </w:t>
      </w:r>
      <w:r w:rsidR="00FB490E">
        <w:rPr>
          <w:rFonts w:ascii="Times New Roman" w:hAnsi="Times New Roman" w:cs="Times New Roman"/>
          <w:sz w:val="24"/>
          <w:szCs w:val="24"/>
        </w:rPr>
        <w:t xml:space="preserve">and incentives should also be </w:t>
      </w:r>
      <w:r w:rsidR="00654E39">
        <w:rPr>
          <w:rFonts w:ascii="Times New Roman" w:hAnsi="Times New Roman" w:cs="Times New Roman"/>
          <w:sz w:val="24"/>
          <w:szCs w:val="24"/>
        </w:rPr>
        <w:t>showcased</w:t>
      </w:r>
      <w:r w:rsidR="00FB490E">
        <w:rPr>
          <w:rFonts w:ascii="Times New Roman" w:hAnsi="Times New Roman" w:cs="Times New Roman"/>
          <w:sz w:val="24"/>
          <w:szCs w:val="24"/>
        </w:rPr>
        <w:t xml:space="preserve"> </w:t>
      </w:r>
      <w:r w:rsidR="00A01AEA" w:rsidRPr="00FE46E5">
        <w:rPr>
          <w:rFonts w:ascii="Times New Roman" w:hAnsi="Times New Roman" w:cs="Times New Roman"/>
          <w:sz w:val="24"/>
          <w:szCs w:val="24"/>
        </w:rPr>
        <w:t xml:space="preserve">based on the timing of events to those at early decision-stages (pre-contemplatives and contemplatives), </w:t>
      </w:r>
      <w:r w:rsidR="00FB490E">
        <w:rPr>
          <w:rFonts w:ascii="Times New Roman" w:hAnsi="Times New Roman" w:cs="Times New Roman"/>
          <w:sz w:val="24"/>
          <w:szCs w:val="24"/>
        </w:rPr>
        <w:t>as a means of</w:t>
      </w:r>
      <w:r w:rsidR="00A01AEA" w:rsidRPr="00FE46E5">
        <w:rPr>
          <w:rFonts w:ascii="Times New Roman" w:hAnsi="Times New Roman" w:cs="Times New Roman"/>
          <w:sz w:val="24"/>
          <w:szCs w:val="24"/>
        </w:rPr>
        <w:t xml:space="preserve"> increasing uptake of</w:t>
      </w:r>
      <w:r w:rsidR="00FB490E">
        <w:rPr>
          <w:rFonts w:ascii="Times New Roman" w:hAnsi="Times New Roman" w:cs="Times New Roman"/>
          <w:sz w:val="24"/>
          <w:szCs w:val="24"/>
        </w:rPr>
        <w:t xml:space="preserve"> </w:t>
      </w:r>
      <w:r w:rsidR="00A01AEA" w:rsidRPr="00FE46E5">
        <w:rPr>
          <w:rFonts w:ascii="Times New Roman" w:hAnsi="Times New Roman" w:cs="Times New Roman"/>
          <w:sz w:val="24"/>
          <w:szCs w:val="24"/>
        </w:rPr>
        <w:t>coping measures.</w:t>
      </w:r>
      <w:r w:rsidR="00812161" w:rsidRPr="00FE46E5">
        <w:rPr>
          <w:rFonts w:ascii="Times New Roman" w:hAnsi="Times New Roman" w:cs="Times New Roman"/>
          <w:sz w:val="24"/>
          <w:szCs w:val="24"/>
        </w:rPr>
        <w:t xml:space="preserve"> It is important that policy-makers consider these variables as they may have significant outcome in terms of long-term water efficiency at the household level.</w:t>
      </w:r>
    </w:p>
    <w:p w14:paraId="299C35E1" w14:textId="7EC177CD" w:rsidR="00BB034C" w:rsidRPr="00FE46E5" w:rsidRDefault="00626962" w:rsidP="00FE46E5">
      <w:pPr>
        <w:spacing w:line="480" w:lineRule="auto"/>
        <w:jc w:val="both"/>
        <w:rPr>
          <w:rFonts w:ascii="Times New Roman" w:hAnsi="Times New Roman" w:cs="Times New Roman"/>
          <w:sz w:val="24"/>
          <w:szCs w:val="24"/>
        </w:rPr>
      </w:pPr>
      <w:bookmarkStart w:id="5" w:name="_ql6id8asciy6" w:colFirst="0" w:colLast="0"/>
      <w:bookmarkEnd w:id="5"/>
      <w:r>
        <w:rPr>
          <w:rFonts w:ascii="Times New Roman" w:hAnsi="Times New Roman" w:cs="Times New Roman"/>
          <w:sz w:val="24"/>
          <w:szCs w:val="24"/>
        </w:rPr>
        <w:t>T</w:t>
      </w:r>
      <w:r w:rsidR="00446F6A" w:rsidRPr="00FE46E5">
        <w:rPr>
          <w:rFonts w:ascii="Times New Roman" w:hAnsi="Times New Roman" w:cs="Times New Roman"/>
          <w:sz w:val="24"/>
          <w:szCs w:val="24"/>
        </w:rPr>
        <w:t>he methods and findings have taken the research agenda on household drought response a step further from the usual attitude-</w:t>
      </w:r>
      <w:r>
        <w:rPr>
          <w:rFonts w:ascii="Times New Roman" w:hAnsi="Times New Roman" w:cs="Times New Roman"/>
          <w:sz w:val="24"/>
          <w:szCs w:val="24"/>
        </w:rPr>
        <w:t>behaviour</w:t>
      </w:r>
      <w:r w:rsidRPr="00FE46E5">
        <w:rPr>
          <w:rFonts w:ascii="Times New Roman" w:hAnsi="Times New Roman" w:cs="Times New Roman"/>
          <w:sz w:val="24"/>
          <w:szCs w:val="24"/>
        </w:rPr>
        <w:t xml:space="preserve"> </w:t>
      </w:r>
      <w:r w:rsidR="00446F6A" w:rsidRPr="00FE46E5">
        <w:rPr>
          <w:rFonts w:ascii="Times New Roman" w:hAnsi="Times New Roman" w:cs="Times New Roman"/>
          <w:sz w:val="24"/>
          <w:szCs w:val="24"/>
        </w:rPr>
        <w:t>tradition</w:t>
      </w:r>
      <w:r>
        <w:rPr>
          <w:rFonts w:ascii="Times New Roman" w:hAnsi="Times New Roman" w:cs="Times New Roman"/>
          <w:sz w:val="24"/>
          <w:szCs w:val="24"/>
        </w:rPr>
        <w:t xml:space="preserve"> to a research framing that identifies and characterises a spectrum of attitudes and behaviours and how they change over time</w:t>
      </w:r>
      <w:r w:rsidR="00654E39">
        <w:rPr>
          <w:rFonts w:ascii="Times New Roman" w:hAnsi="Times New Roman" w:cs="Times New Roman"/>
          <w:sz w:val="24"/>
          <w:szCs w:val="24"/>
        </w:rPr>
        <w:t>,</w:t>
      </w:r>
      <w:r>
        <w:rPr>
          <w:rFonts w:ascii="Times New Roman" w:hAnsi="Times New Roman" w:cs="Times New Roman"/>
          <w:sz w:val="24"/>
          <w:szCs w:val="24"/>
        </w:rPr>
        <w:t xml:space="preserve"> with </w:t>
      </w:r>
      <w:r w:rsidR="00654E39">
        <w:rPr>
          <w:rFonts w:ascii="Times New Roman" w:hAnsi="Times New Roman" w:cs="Times New Roman"/>
          <w:sz w:val="24"/>
          <w:szCs w:val="24"/>
        </w:rPr>
        <w:t>experience, and changes in the socio-technical and socio-cultural interactions with water</w:t>
      </w:r>
      <w:r w:rsidR="00446F6A" w:rsidRPr="00FE46E5">
        <w:rPr>
          <w:rFonts w:ascii="Times New Roman" w:hAnsi="Times New Roman" w:cs="Times New Roman"/>
          <w:sz w:val="24"/>
          <w:szCs w:val="24"/>
        </w:rPr>
        <w:t>. Furthermore, t</w:t>
      </w:r>
      <w:r w:rsidR="006D27D1" w:rsidRPr="00FE46E5">
        <w:rPr>
          <w:rFonts w:ascii="Times New Roman" w:hAnsi="Times New Roman" w:cs="Times New Roman"/>
          <w:sz w:val="24"/>
          <w:szCs w:val="24"/>
        </w:rPr>
        <w:t>he methods applied here are replicable and can be applied and expanded more widely to provide detailed data analytics with the potential to inform policy and decision making for a drought resilient future.</w:t>
      </w:r>
      <w:r w:rsidR="00122E61" w:rsidRPr="00FE46E5">
        <w:rPr>
          <w:rFonts w:ascii="Times New Roman" w:hAnsi="Times New Roman" w:cs="Times New Roman"/>
          <w:sz w:val="24"/>
          <w:szCs w:val="24"/>
        </w:rPr>
        <w:t xml:space="preserve"> </w:t>
      </w:r>
    </w:p>
    <w:p w14:paraId="74A499F7" w14:textId="77777777" w:rsidR="003E4B96" w:rsidRDefault="003E4B96" w:rsidP="00FE46E5">
      <w:pPr>
        <w:spacing w:line="480" w:lineRule="auto"/>
        <w:jc w:val="both"/>
        <w:rPr>
          <w:rFonts w:ascii="Times New Roman" w:hAnsi="Times New Roman" w:cs="Times New Roman"/>
          <w:b/>
          <w:sz w:val="24"/>
          <w:szCs w:val="24"/>
        </w:rPr>
      </w:pPr>
    </w:p>
    <w:p w14:paraId="28F0A6BB" w14:textId="77777777" w:rsidR="003E4B96" w:rsidRDefault="003E4B96" w:rsidP="00FE46E5">
      <w:pPr>
        <w:spacing w:line="480" w:lineRule="auto"/>
        <w:jc w:val="both"/>
        <w:rPr>
          <w:rFonts w:ascii="Times New Roman" w:hAnsi="Times New Roman" w:cs="Times New Roman"/>
          <w:b/>
          <w:sz w:val="24"/>
          <w:szCs w:val="24"/>
        </w:rPr>
      </w:pPr>
    </w:p>
    <w:p w14:paraId="68CBD4AC" w14:textId="69B391E3" w:rsidR="00BB034C" w:rsidRPr="00FE46E5" w:rsidRDefault="006D27D1" w:rsidP="00FE46E5">
      <w:pPr>
        <w:spacing w:line="480" w:lineRule="auto"/>
        <w:jc w:val="both"/>
        <w:rPr>
          <w:rFonts w:ascii="Times New Roman" w:hAnsi="Times New Roman" w:cs="Times New Roman"/>
          <w:b/>
          <w:sz w:val="24"/>
          <w:szCs w:val="24"/>
        </w:rPr>
      </w:pPr>
      <w:r w:rsidRPr="00FE46E5">
        <w:rPr>
          <w:rFonts w:ascii="Times New Roman" w:hAnsi="Times New Roman" w:cs="Times New Roman"/>
          <w:b/>
          <w:sz w:val="24"/>
          <w:szCs w:val="24"/>
        </w:rPr>
        <w:lastRenderedPageBreak/>
        <w:t>Acknowledgements</w:t>
      </w:r>
    </w:p>
    <w:p w14:paraId="6EAAC5D0" w14:textId="652E2116" w:rsidR="00BB034C" w:rsidRPr="00FE46E5" w:rsidRDefault="006D27D1" w:rsidP="00FE46E5">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The work reported was funded by the U</w:t>
      </w:r>
      <w:r w:rsidR="00C43AC9" w:rsidRPr="00FE46E5">
        <w:rPr>
          <w:rFonts w:ascii="Times New Roman" w:hAnsi="Times New Roman" w:cs="Times New Roman"/>
          <w:sz w:val="24"/>
          <w:szCs w:val="24"/>
        </w:rPr>
        <w:t xml:space="preserve">nited </w:t>
      </w:r>
      <w:r w:rsidRPr="00FE46E5">
        <w:rPr>
          <w:rFonts w:ascii="Times New Roman" w:hAnsi="Times New Roman" w:cs="Times New Roman"/>
          <w:sz w:val="24"/>
          <w:szCs w:val="24"/>
        </w:rPr>
        <w:t>K</w:t>
      </w:r>
      <w:r w:rsidR="00C43AC9" w:rsidRPr="00FE46E5">
        <w:rPr>
          <w:rFonts w:ascii="Times New Roman" w:hAnsi="Times New Roman" w:cs="Times New Roman"/>
          <w:sz w:val="24"/>
          <w:szCs w:val="24"/>
        </w:rPr>
        <w:t>ingdom</w:t>
      </w:r>
      <w:r w:rsidRPr="00FE46E5">
        <w:rPr>
          <w:rFonts w:ascii="Times New Roman" w:hAnsi="Times New Roman" w:cs="Times New Roman"/>
          <w:sz w:val="24"/>
          <w:szCs w:val="24"/>
        </w:rPr>
        <w:t xml:space="preserve"> Engineering and Physical Sciences Research Council (EPSRC) project “Safe and SuRe: Towards a new paradigm for urban water management” (</w:t>
      </w:r>
      <w:hyperlink r:id="rId9">
        <w:r w:rsidRPr="00FE46E5">
          <w:rPr>
            <w:rStyle w:val="Hyperlink"/>
            <w:rFonts w:ascii="Times New Roman" w:hAnsi="Times New Roman" w:cs="Times New Roman"/>
            <w:sz w:val="24"/>
            <w:szCs w:val="24"/>
          </w:rPr>
          <w:t>EP/K006924/1</w:t>
        </w:r>
      </w:hyperlink>
      <w:r w:rsidRPr="00FE46E5">
        <w:rPr>
          <w:rFonts w:ascii="Times New Roman" w:hAnsi="Times New Roman" w:cs="Times New Roman"/>
          <w:sz w:val="24"/>
          <w:szCs w:val="24"/>
        </w:rPr>
        <w:t>)</w:t>
      </w:r>
      <w:r w:rsidR="009933ED" w:rsidRPr="00FE46E5">
        <w:rPr>
          <w:rFonts w:ascii="Times New Roman" w:hAnsi="Times New Roman" w:cs="Times New Roman"/>
          <w:sz w:val="24"/>
          <w:szCs w:val="24"/>
        </w:rPr>
        <w:t xml:space="preserve"> and Severn Trent Water</w:t>
      </w:r>
      <w:r w:rsidRPr="00FE46E5">
        <w:rPr>
          <w:rFonts w:ascii="Times New Roman" w:hAnsi="Times New Roman" w:cs="Times New Roman"/>
          <w:sz w:val="24"/>
          <w:szCs w:val="24"/>
        </w:rPr>
        <w:t>.</w:t>
      </w:r>
      <w:r w:rsidR="005A7468" w:rsidRPr="00FE46E5">
        <w:rPr>
          <w:rFonts w:ascii="Times New Roman" w:hAnsi="Times New Roman" w:cs="Times New Roman"/>
          <w:sz w:val="24"/>
          <w:szCs w:val="24"/>
        </w:rPr>
        <w:t xml:space="preserve"> </w:t>
      </w:r>
      <w:r w:rsidR="002A5944" w:rsidRPr="00FE46E5">
        <w:rPr>
          <w:rFonts w:ascii="Times New Roman" w:hAnsi="Times New Roman" w:cs="Times New Roman"/>
          <w:sz w:val="24"/>
          <w:szCs w:val="24"/>
        </w:rPr>
        <w:t>Feedback and support from the m</w:t>
      </w:r>
      <w:r w:rsidR="005A7468" w:rsidRPr="00FE46E5">
        <w:rPr>
          <w:rFonts w:ascii="Times New Roman" w:hAnsi="Times New Roman" w:cs="Times New Roman"/>
          <w:sz w:val="24"/>
          <w:szCs w:val="24"/>
        </w:rPr>
        <w:t>embers of the Safe and SuRe project steering group were also important to the delivery of this work.</w:t>
      </w:r>
      <w:r w:rsidR="003C09D4" w:rsidRPr="00FE46E5">
        <w:rPr>
          <w:rFonts w:ascii="Times New Roman" w:hAnsi="Times New Roman" w:cs="Times New Roman"/>
          <w:sz w:val="24"/>
          <w:szCs w:val="24"/>
        </w:rPr>
        <w:t xml:space="preserve"> </w:t>
      </w:r>
    </w:p>
    <w:p w14:paraId="2873BC04" w14:textId="4762CD87" w:rsidR="006C5D31" w:rsidRPr="00FE46E5" w:rsidRDefault="00B36EDF" w:rsidP="00FE46E5">
      <w:pPr>
        <w:spacing w:line="480" w:lineRule="auto"/>
        <w:jc w:val="both"/>
        <w:rPr>
          <w:rFonts w:ascii="Times New Roman" w:hAnsi="Times New Roman" w:cs="Times New Roman"/>
          <w:sz w:val="24"/>
          <w:szCs w:val="24"/>
        </w:rPr>
      </w:pPr>
      <w:r w:rsidRPr="00FE46E5">
        <w:rPr>
          <w:rFonts w:ascii="Times New Roman" w:hAnsi="Times New Roman" w:cs="Times New Roman"/>
          <w:b/>
          <w:sz w:val="24"/>
          <w:szCs w:val="24"/>
        </w:rPr>
        <w:t>Conflict of Interest</w:t>
      </w:r>
      <w:r w:rsidRPr="00FE46E5">
        <w:rPr>
          <w:rFonts w:ascii="Times New Roman" w:hAnsi="Times New Roman" w:cs="Times New Roman"/>
          <w:sz w:val="24"/>
          <w:szCs w:val="24"/>
        </w:rPr>
        <w:t xml:space="preserve"> – None</w:t>
      </w:r>
    </w:p>
    <w:p w14:paraId="7B00BE3D" w14:textId="664A52BD" w:rsidR="00BB034C" w:rsidRPr="00FE46E5" w:rsidRDefault="006D27D1" w:rsidP="00C41DC4">
      <w:pPr>
        <w:spacing w:line="480" w:lineRule="auto"/>
        <w:jc w:val="both"/>
        <w:rPr>
          <w:rFonts w:ascii="Times New Roman" w:hAnsi="Times New Roman" w:cs="Times New Roman"/>
          <w:b/>
          <w:sz w:val="24"/>
          <w:szCs w:val="24"/>
        </w:rPr>
      </w:pPr>
      <w:r w:rsidRPr="00FE46E5">
        <w:rPr>
          <w:rFonts w:ascii="Times New Roman" w:hAnsi="Times New Roman" w:cs="Times New Roman"/>
          <w:b/>
          <w:sz w:val="24"/>
          <w:szCs w:val="24"/>
        </w:rPr>
        <w:t>References</w:t>
      </w:r>
    </w:p>
    <w:p w14:paraId="668F33BA" w14:textId="77777777"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Allon, F. and Sofoulis, Z. (2006), Everyday Water: cultures in transition, Australian Geographer 37(1), 45–55.</w:t>
      </w:r>
    </w:p>
    <w:p w14:paraId="15E50FE0" w14:textId="40B6DEF4" w:rsidR="00C41DC4" w:rsidRDefault="0099379A"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 xml:space="preserve">Bell, S. (2009), The driest continent and the greediest water company: newspaper reporting of drought in </w:t>
      </w:r>
      <w:r w:rsidR="000331EE" w:rsidRPr="00FE46E5">
        <w:rPr>
          <w:rFonts w:ascii="Times New Roman" w:hAnsi="Times New Roman" w:cs="Times New Roman"/>
          <w:sz w:val="24"/>
          <w:szCs w:val="24"/>
        </w:rPr>
        <w:t>Sydney</w:t>
      </w:r>
      <w:r w:rsidRPr="00FE46E5">
        <w:rPr>
          <w:rFonts w:ascii="Times New Roman" w:hAnsi="Times New Roman" w:cs="Times New Roman"/>
          <w:sz w:val="24"/>
          <w:szCs w:val="24"/>
        </w:rPr>
        <w:t xml:space="preserve"> and </w:t>
      </w:r>
      <w:r w:rsidR="000331EE" w:rsidRPr="00FE46E5">
        <w:rPr>
          <w:rFonts w:ascii="Times New Roman" w:hAnsi="Times New Roman" w:cs="Times New Roman"/>
          <w:sz w:val="24"/>
          <w:szCs w:val="24"/>
        </w:rPr>
        <w:t>London</w:t>
      </w:r>
      <w:r w:rsidRPr="00FE46E5">
        <w:rPr>
          <w:rFonts w:ascii="Times New Roman" w:hAnsi="Times New Roman" w:cs="Times New Roman"/>
          <w:sz w:val="24"/>
          <w:szCs w:val="24"/>
        </w:rPr>
        <w:t>, International Journal of Environmental Studies 66(5), 581–589.</w:t>
      </w:r>
    </w:p>
    <w:p w14:paraId="42940E02" w14:textId="5F1DDD0C" w:rsidR="00F16A7B" w:rsidRPr="00CA0571" w:rsidRDefault="00F16A7B" w:rsidP="00CA0571">
      <w:pPr>
        <w:spacing w:line="480" w:lineRule="auto"/>
        <w:jc w:val="both"/>
        <w:rPr>
          <w:rFonts w:ascii="Times New Roman" w:hAnsi="Times New Roman" w:cs="Times New Roman"/>
          <w:sz w:val="24"/>
          <w:szCs w:val="24"/>
        </w:rPr>
      </w:pPr>
      <w:r w:rsidRPr="003E4B96">
        <w:rPr>
          <w:rFonts w:ascii="Times New Roman" w:hAnsi="Times New Roman" w:cs="Times New Roman"/>
          <w:sz w:val="24"/>
          <w:szCs w:val="24"/>
          <w:lang w:val="da-DK"/>
        </w:rPr>
        <w:t xml:space="preserve">Browne, A. L., Medd, W., &amp; Anderson, B. (2013). </w:t>
      </w:r>
      <w:r w:rsidRPr="003E4B96">
        <w:rPr>
          <w:rFonts w:ascii="Times New Roman" w:hAnsi="Times New Roman" w:cs="Times New Roman"/>
          <w:sz w:val="24"/>
          <w:szCs w:val="24"/>
        </w:rPr>
        <w:t>Developing novel approaches to tracking domestic</w:t>
      </w:r>
      <w:r w:rsidRPr="00CA0571">
        <w:rPr>
          <w:rFonts w:ascii="Times New Roman" w:hAnsi="Times New Roman" w:cs="Times New Roman"/>
          <w:sz w:val="24"/>
          <w:szCs w:val="24"/>
        </w:rPr>
        <w:t xml:space="preserve"> water demand under uncertainty - </w:t>
      </w:r>
      <w:r w:rsidRPr="003E4B96">
        <w:rPr>
          <w:rFonts w:ascii="Times New Roman" w:hAnsi="Times New Roman" w:cs="Times New Roman"/>
          <w:sz w:val="24"/>
          <w:szCs w:val="24"/>
        </w:rPr>
        <w:t>A reflection on the “up scaling” of social science approaches in the United Kingdom</w:t>
      </w:r>
      <w:r w:rsidR="00261FD5">
        <w:rPr>
          <w:rFonts w:ascii="Times New Roman" w:hAnsi="Times New Roman" w:cs="Times New Roman"/>
          <w:sz w:val="24"/>
          <w:szCs w:val="24"/>
        </w:rPr>
        <w:t>,</w:t>
      </w:r>
      <w:r w:rsidRPr="003E4B96">
        <w:rPr>
          <w:rFonts w:ascii="Times New Roman" w:hAnsi="Times New Roman" w:cs="Times New Roman"/>
          <w:sz w:val="24"/>
          <w:szCs w:val="24"/>
        </w:rPr>
        <w:t> Water Resources Management, 27(4), 1013-1035.</w:t>
      </w:r>
    </w:p>
    <w:p w14:paraId="73D4440E" w14:textId="35853654" w:rsidR="00C41DC4"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 xml:space="preserve">Butler, D., Ward, S., Sweetapple, C., Astaraie-Imani, M., Diao, K., Farmani, R. and Fu, G. (2017), Reliable, resilient and sustainable water management: </w:t>
      </w:r>
      <w:r w:rsidR="000331EE" w:rsidRPr="00FE46E5">
        <w:rPr>
          <w:rFonts w:ascii="Times New Roman" w:hAnsi="Times New Roman" w:cs="Times New Roman"/>
          <w:sz w:val="24"/>
          <w:szCs w:val="24"/>
        </w:rPr>
        <w:t>The</w:t>
      </w:r>
      <w:r w:rsidRPr="00FE46E5">
        <w:rPr>
          <w:rFonts w:ascii="Times New Roman" w:hAnsi="Times New Roman" w:cs="Times New Roman"/>
          <w:sz w:val="24"/>
          <w:szCs w:val="24"/>
        </w:rPr>
        <w:t xml:space="preserve"> Safe &amp; SuRe approach, Global Challenges 1(1), 63–77.</w:t>
      </w:r>
    </w:p>
    <w:p w14:paraId="26160FC0" w14:textId="39448D99" w:rsidR="00B645D1" w:rsidRDefault="00654E39" w:rsidP="00654E39">
      <w:pPr>
        <w:spacing w:line="480" w:lineRule="auto"/>
        <w:jc w:val="both"/>
        <w:rPr>
          <w:rFonts w:ascii="Times New Roman" w:hAnsi="Times New Roman" w:cs="Times New Roman"/>
          <w:sz w:val="24"/>
          <w:szCs w:val="24"/>
        </w:rPr>
      </w:pPr>
      <w:r w:rsidRPr="003E4B96">
        <w:rPr>
          <w:rFonts w:ascii="Times New Roman" w:hAnsi="Times New Roman" w:cs="Times New Roman"/>
          <w:sz w:val="24"/>
          <w:szCs w:val="24"/>
        </w:rPr>
        <w:t>Bubeck, P., Botzen, W. J. and Aerts, J. C. (2012), A review of risk perceptions and</w:t>
      </w:r>
      <w:r>
        <w:rPr>
          <w:rFonts w:ascii="Times New Roman" w:hAnsi="Times New Roman" w:cs="Times New Roman"/>
          <w:sz w:val="24"/>
          <w:szCs w:val="24"/>
        </w:rPr>
        <w:t xml:space="preserve"> </w:t>
      </w:r>
      <w:r w:rsidRPr="003E4B96">
        <w:rPr>
          <w:rFonts w:ascii="Times New Roman" w:hAnsi="Times New Roman" w:cs="Times New Roman"/>
          <w:sz w:val="24"/>
          <w:szCs w:val="24"/>
        </w:rPr>
        <w:t xml:space="preserve">other factors that influence flood mitigation </w:t>
      </w:r>
      <w:r w:rsidR="00261FD5" w:rsidRPr="003E4B96">
        <w:rPr>
          <w:rFonts w:ascii="Times New Roman" w:hAnsi="Times New Roman" w:cs="Times New Roman"/>
          <w:sz w:val="24"/>
          <w:szCs w:val="24"/>
        </w:rPr>
        <w:t>behaviour</w:t>
      </w:r>
      <w:r w:rsidRPr="003E4B96">
        <w:rPr>
          <w:rFonts w:ascii="Times New Roman" w:hAnsi="Times New Roman" w:cs="Times New Roman"/>
          <w:sz w:val="24"/>
          <w:szCs w:val="24"/>
        </w:rPr>
        <w:t>, Risk analysis 32(9), 1481–1495.</w:t>
      </w:r>
    </w:p>
    <w:p w14:paraId="5FA805E8" w14:textId="165F85BF" w:rsidR="00B645D1" w:rsidRPr="003E4B96" w:rsidRDefault="00B645D1" w:rsidP="00654E39">
      <w:pPr>
        <w:spacing w:line="480" w:lineRule="auto"/>
        <w:jc w:val="both"/>
        <w:rPr>
          <w:rFonts w:ascii="Times New Roman" w:hAnsi="Times New Roman" w:cs="Times New Roman"/>
          <w:sz w:val="24"/>
          <w:szCs w:val="24"/>
        </w:rPr>
      </w:pPr>
      <w:r w:rsidRPr="003E4B96">
        <w:rPr>
          <w:rFonts w:ascii="Times New Roman" w:hAnsi="Times New Roman" w:cs="Times New Roman"/>
          <w:color w:val="222222"/>
          <w:sz w:val="24"/>
          <w:szCs w:val="24"/>
          <w:shd w:val="clear" w:color="auto" w:fill="FFFFFF"/>
        </w:rPr>
        <w:t>Carpenter, S., Walker, B., Anderies, J. M., &amp; Abel, N. (2001). From metaphor to measurement: resilience of what to what?. </w:t>
      </w:r>
      <w:r w:rsidRPr="003E4B96">
        <w:rPr>
          <w:rFonts w:ascii="Times New Roman" w:hAnsi="Times New Roman" w:cs="Times New Roman"/>
          <w:iCs/>
          <w:color w:val="222222"/>
          <w:sz w:val="24"/>
          <w:szCs w:val="24"/>
          <w:shd w:val="clear" w:color="auto" w:fill="FFFFFF"/>
        </w:rPr>
        <w:t>Ecosystems</w:t>
      </w:r>
      <w:r w:rsidRPr="003E4B96">
        <w:rPr>
          <w:rFonts w:ascii="Times New Roman" w:hAnsi="Times New Roman" w:cs="Times New Roman"/>
          <w:color w:val="222222"/>
          <w:sz w:val="24"/>
          <w:szCs w:val="24"/>
          <w:shd w:val="clear" w:color="auto" w:fill="FFFFFF"/>
        </w:rPr>
        <w:t>, </w:t>
      </w:r>
      <w:r w:rsidRPr="003E4B96">
        <w:rPr>
          <w:rFonts w:ascii="Times New Roman" w:hAnsi="Times New Roman" w:cs="Times New Roman"/>
          <w:iCs/>
          <w:color w:val="222222"/>
          <w:sz w:val="24"/>
          <w:szCs w:val="24"/>
          <w:shd w:val="clear" w:color="auto" w:fill="FFFFFF"/>
        </w:rPr>
        <w:t>4</w:t>
      </w:r>
      <w:r w:rsidRPr="003E4B96">
        <w:rPr>
          <w:rFonts w:ascii="Times New Roman" w:hAnsi="Times New Roman" w:cs="Times New Roman"/>
          <w:color w:val="222222"/>
          <w:sz w:val="24"/>
          <w:szCs w:val="24"/>
          <w:shd w:val="clear" w:color="auto" w:fill="FFFFFF"/>
        </w:rPr>
        <w:t>(8), 765-781.</w:t>
      </w:r>
    </w:p>
    <w:p w14:paraId="542A1FBF" w14:textId="77777777" w:rsidR="00654E39" w:rsidRPr="003E4B96" w:rsidRDefault="00654E39" w:rsidP="003E4B96">
      <w:pPr>
        <w:spacing w:line="480" w:lineRule="auto"/>
        <w:jc w:val="both"/>
        <w:rPr>
          <w:rFonts w:ascii="Times New Roman" w:hAnsi="Times New Roman" w:cs="Times New Roman"/>
          <w:sz w:val="24"/>
          <w:szCs w:val="24"/>
        </w:rPr>
      </w:pPr>
    </w:p>
    <w:p w14:paraId="53482D3A" w14:textId="42C0A705" w:rsidR="00BB034C" w:rsidRPr="003E4B96" w:rsidRDefault="006D27D1" w:rsidP="003E4B96">
      <w:pPr>
        <w:spacing w:line="480" w:lineRule="auto"/>
        <w:jc w:val="both"/>
        <w:rPr>
          <w:rFonts w:ascii="Times New Roman" w:hAnsi="Times New Roman" w:cs="Times New Roman"/>
          <w:sz w:val="24"/>
          <w:szCs w:val="24"/>
        </w:rPr>
      </w:pPr>
      <w:r w:rsidRPr="003E4B96">
        <w:rPr>
          <w:rFonts w:ascii="Times New Roman" w:hAnsi="Times New Roman" w:cs="Times New Roman"/>
          <w:sz w:val="24"/>
          <w:szCs w:val="24"/>
        </w:rPr>
        <w:t>Chappells, H., Medd, W. and Shove, E. (2011), Disruption and change: drought and the inconspicuous dynamics of garden lives, Social and Cultural Geography 12(7), 701–715.</w:t>
      </w:r>
    </w:p>
    <w:p w14:paraId="68C60CAE" w14:textId="77777777" w:rsidR="00C41DC4"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Charrad M., Ghazzali N.</w:t>
      </w:r>
      <w:r w:rsidR="0092491F" w:rsidRPr="00FE46E5">
        <w:rPr>
          <w:rFonts w:ascii="Times New Roman" w:hAnsi="Times New Roman" w:cs="Times New Roman"/>
          <w:sz w:val="24"/>
          <w:szCs w:val="24"/>
        </w:rPr>
        <w:t>, Boiteau V., Niknafs A. (2014),</w:t>
      </w:r>
      <w:r w:rsidRPr="00FE46E5">
        <w:rPr>
          <w:rFonts w:ascii="Times New Roman" w:hAnsi="Times New Roman" w:cs="Times New Roman"/>
          <w:sz w:val="24"/>
          <w:szCs w:val="24"/>
        </w:rPr>
        <w:t xml:space="preserve"> NbClust: An R Package for Determining the Relevant Number of Clusters in a Data Set. Journal of Statistical Software, 61(6), 1-36.</w:t>
      </w:r>
    </w:p>
    <w:p w14:paraId="4A220402" w14:textId="77777777" w:rsidR="00C41DC4"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Defra (2016), Creating a great place for living: Enabling resilience in the water sector, Technical report, Defra.</w:t>
      </w:r>
    </w:p>
    <w:p w14:paraId="35272469" w14:textId="4FD8C59D"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Dessai, S. and Sims, C. (2010), Public perception of drought and climate change in southeast England, Environmental Hazards 9(4), 340–357.</w:t>
      </w:r>
    </w:p>
    <w:p w14:paraId="45B41969" w14:textId="5FAE4EF9" w:rsidR="002F3826" w:rsidRPr="002F3826" w:rsidRDefault="002F3826" w:rsidP="002F3826">
      <w:pPr>
        <w:spacing w:line="480" w:lineRule="auto"/>
        <w:jc w:val="both"/>
        <w:rPr>
          <w:rFonts w:ascii="Times New Roman" w:hAnsi="Times New Roman" w:cs="Times New Roman"/>
          <w:sz w:val="24"/>
          <w:szCs w:val="24"/>
        </w:rPr>
      </w:pPr>
      <w:r w:rsidRPr="00B645D1">
        <w:rPr>
          <w:rFonts w:ascii="Times New Roman" w:hAnsi="Times New Roman" w:cs="Times New Roman"/>
          <w:sz w:val="24"/>
          <w:szCs w:val="24"/>
          <w:lang w:val="en-US"/>
        </w:rPr>
        <w:t>Environment Agency (2015), Exeter flood defence scheme Flood Risk Assessment, Technical Report February, Environment Agency, Exeter.</w:t>
      </w:r>
      <w:r w:rsidRPr="002F3826" w:rsidDel="002F3826">
        <w:rPr>
          <w:rFonts w:ascii="Times New Roman" w:hAnsi="Times New Roman" w:cs="Times New Roman"/>
          <w:sz w:val="24"/>
          <w:szCs w:val="24"/>
          <w:highlight w:val="yellow"/>
        </w:rPr>
        <w:t xml:space="preserve"> </w:t>
      </w:r>
    </w:p>
    <w:p w14:paraId="679921D6" w14:textId="1544CAEC" w:rsidR="000331EE" w:rsidRPr="003E4B96" w:rsidRDefault="006D27D1" w:rsidP="00C41DC4">
      <w:pPr>
        <w:spacing w:line="480" w:lineRule="auto"/>
        <w:jc w:val="both"/>
        <w:rPr>
          <w:rFonts w:ascii="Times New Roman" w:hAnsi="Times New Roman" w:cs="Times New Roman"/>
          <w:sz w:val="24"/>
          <w:szCs w:val="24"/>
        </w:rPr>
      </w:pPr>
      <w:r w:rsidRPr="003E4B96">
        <w:rPr>
          <w:rFonts w:ascii="Times New Roman" w:hAnsi="Times New Roman" w:cs="Times New Roman"/>
          <w:sz w:val="24"/>
          <w:szCs w:val="24"/>
        </w:rPr>
        <w:t>Everitt, B. S. and Dunn, G. (2001), Applied multivariate data analysis, Vol. 2, Wiley Online Library.</w:t>
      </w:r>
    </w:p>
    <w:p w14:paraId="0B29729E" w14:textId="296B4412" w:rsidR="00B645D1" w:rsidRPr="003E4B96" w:rsidRDefault="00B645D1" w:rsidP="00C41DC4">
      <w:pPr>
        <w:spacing w:line="480" w:lineRule="auto"/>
        <w:jc w:val="both"/>
        <w:rPr>
          <w:rFonts w:ascii="Times New Roman" w:hAnsi="Times New Roman" w:cs="Times New Roman"/>
          <w:sz w:val="24"/>
          <w:szCs w:val="24"/>
        </w:rPr>
      </w:pPr>
      <w:r w:rsidRPr="00B645D1">
        <w:rPr>
          <w:rFonts w:ascii="Times New Roman" w:hAnsi="Times New Roman" w:cs="Times New Roman"/>
          <w:color w:val="222222"/>
          <w:sz w:val="24"/>
          <w:szCs w:val="24"/>
          <w:shd w:val="clear" w:color="auto" w:fill="FFFFFF"/>
        </w:rPr>
        <w:t xml:space="preserve">Fielding, KS, Russell, S, Spinks, A., </w:t>
      </w:r>
      <w:r>
        <w:rPr>
          <w:rFonts w:ascii="Times New Roman" w:hAnsi="Times New Roman" w:cs="Times New Roman"/>
          <w:color w:val="222222"/>
          <w:sz w:val="24"/>
          <w:szCs w:val="24"/>
          <w:shd w:val="clear" w:color="auto" w:fill="FFFFFF"/>
        </w:rPr>
        <w:t>and</w:t>
      </w:r>
      <w:r w:rsidRPr="00B645D1">
        <w:rPr>
          <w:rFonts w:ascii="Times New Roman" w:hAnsi="Times New Roman" w:cs="Times New Roman"/>
          <w:color w:val="222222"/>
          <w:sz w:val="24"/>
          <w:szCs w:val="24"/>
          <w:shd w:val="clear" w:color="auto" w:fill="FFFFFF"/>
        </w:rPr>
        <w:t xml:space="preserve"> Mankad, A. (2012). Determinants of household water conservation: The role of demographic, infrastructure, </w:t>
      </w:r>
      <w:r w:rsidRPr="003E4B96">
        <w:rPr>
          <w:rFonts w:ascii="Times New Roman" w:hAnsi="Times New Roman" w:cs="Times New Roman"/>
          <w:color w:val="222222"/>
          <w:sz w:val="24"/>
          <w:szCs w:val="24"/>
          <w:shd w:val="clear" w:color="auto" w:fill="FFFFFF"/>
        </w:rPr>
        <w:t>behaviour</w:t>
      </w:r>
      <w:r w:rsidRPr="00B645D1">
        <w:rPr>
          <w:rFonts w:ascii="Times New Roman" w:hAnsi="Times New Roman" w:cs="Times New Roman"/>
          <w:color w:val="222222"/>
          <w:sz w:val="24"/>
          <w:szCs w:val="24"/>
          <w:shd w:val="clear" w:color="auto" w:fill="FFFFFF"/>
        </w:rPr>
        <w:t>, and psychosocial variables. </w:t>
      </w:r>
      <w:r w:rsidRPr="003E4B96">
        <w:rPr>
          <w:rFonts w:ascii="Times New Roman" w:hAnsi="Times New Roman" w:cs="Times New Roman"/>
          <w:iCs/>
          <w:color w:val="222222"/>
          <w:sz w:val="24"/>
          <w:szCs w:val="24"/>
          <w:shd w:val="clear" w:color="auto" w:fill="FFFFFF"/>
        </w:rPr>
        <w:t>Water Resources Research</w:t>
      </w:r>
      <w:r w:rsidRPr="003E4B96">
        <w:rPr>
          <w:rFonts w:ascii="Times New Roman" w:hAnsi="Times New Roman" w:cs="Times New Roman"/>
          <w:color w:val="222222"/>
          <w:sz w:val="24"/>
          <w:szCs w:val="24"/>
          <w:shd w:val="clear" w:color="auto" w:fill="FFFFFF"/>
        </w:rPr>
        <w:t>, </w:t>
      </w:r>
      <w:r w:rsidRPr="003E4B96">
        <w:rPr>
          <w:rFonts w:ascii="Times New Roman" w:hAnsi="Times New Roman" w:cs="Times New Roman"/>
          <w:iCs/>
          <w:color w:val="222222"/>
          <w:sz w:val="24"/>
          <w:szCs w:val="24"/>
          <w:shd w:val="clear" w:color="auto" w:fill="FFFFFF"/>
        </w:rPr>
        <w:t>48</w:t>
      </w:r>
      <w:r w:rsidRPr="003E4B96">
        <w:rPr>
          <w:rFonts w:ascii="Times New Roman" w:hAnsi="Times New Roman" w:cs="Times New Roman"/>
          <w:color w:val="222222"/>
          <w:sz w:val="24"/>
          <w:szCs w:val="24"/>
          <w:shd w:val="clear" w:color="auto" w:fill="FFFFFF"/>
        </w:rPr>
        <w:t>(10).</w:t>
      </w:r>
    </w:p>
    <w:p w14:paraId="4336A7B4" w14:textId="5FB616E4"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Fraley, C. and Raftery, A. E. (1998), How many clusters? which clustering method? Answers via model-based cluster analysis, the Computer Journal 41(8), 578–588.</w:t>
      </w:r>
    </w:p>
    <w:p w14:paraId="22CC6B33" w14:textId="77777777"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Gilg, A. and Barr, S. (2006), Behavioural attitudes towards water saving? Evidence from a study of environmental actions, Ecological Economics 57(3), 400–414.</w:t>
      </w:r>
    </w:p>
    <w:p w14:paraId="17394FF5" w14:textId="77777777"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lastRenderedPageBreak/>
        <w:t>Grothmann, T. and Patt, A. (2005), Adaptive capacity and human cognition: The process of individual adaptation to climate change, Global Environmental Change 15(3), 199–213.</w:t>
      </w:r>
    </w:p>
    <w:p w14:paraId="0CBD27F9" w14:textId="0D3A406B"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 xml:space="preserve">Grothmann, T. and Reusswig, F. (2006), People at Risk of Flooding: Why </w:t>
      </w:r>
      <w:r w:rsidR="00E11F74" w:rsidRPr="00FE46E5">
        <w:rPr>
          <w:rFonts w:ascii="Times New Roman" w:hAnsi="Times New Roman" w:cs="Times New Roman"/>
          <w:sz w:val="24"/>
          <w:szCs w:val="24"/>
        </w:rPr>
        <w:t>some residents take precautionary action while others do not</w:t>
      </w:r>
      <w:r w:rsidR="00E11F74">
        <w:rPr>
          <w:rFonts w:ascii="Times New Roman" w:hAnsi="Times New Roman" w:cs="Times New Roman"/>
          <w:sz w:val="24"/>
          <w:szCs w:val="24"/>
        </w:rPr>
        <w:t>.</w:t>
      </w:r>
      <w:r w:rsidRPr="00FE46E5">
        <w:rPr>
          <w:rFonts w:ascii="Times New Roman" w:hAnsi="Times New Roman" w:cs="Times New Roman"/>
          <w:sz w:val="24"/>
          <w:szCs w:val="24"/>
        </w:rPr>
        <w:t xml:space="preserve"> Natural Hazards 38(1-2), 101–120.</w:t>
      </w:r>
    </w:p>
    <w:p w14:paraId="39D486B5" w14:textId="2B50B496" w:rsidR="00C41DC4" w:rsidRPr="003E4B96" w:rsidRDefault="00C41DC4" w:rsidP="00C41DC4">
      <w:pPr>
        <w:spacing w:line="480" w:lineRule="auto"/>
        <w:jc w:val="both"/>
        <w:rPr>
          <w:rFonts w:ascii="Times New Roman" w:hAnsi="Times New Roman" w:cs="Times New Roman"/>
          <w:sz w:val="24"/>
          <w:szCs w:val="24"/>
        </w:rPr>
      </w:pPr>
      <w:r w:rsidRPr="003E4B96">
        <w:rPr>
          <w:rFonts w:ascii="Times New Roman" w:hAnsi="Times New Roman" w:cs="Times New Roman"/>
          <w:sz w:val="24"/>
          <w:szCs w:val="24"/>
        </w:rPr>
        <w:t>Hurlimann, A., Dolnicar, S., &amp; Meyer, P. (2009), Understanding behaviour to inform water supply management in developed nations–A review of literature, conceptual model and research agenda. </w:t>
      </w:r>
      <w:r w:rsidR="00261FD5" w:rsidRPr="007D10FD">
        <w:rPr>
          <w:rFonts w:ascii="Times New Roman" w:hAnsi="Times New Roman" w:cs="Times New Roman"/>
          <w:sz w:val="24"/>
          <w:szCs w:val="24"/>
        </w:rPr>
        <w:t>Journal of Environmental Management</w:t>
      </w:r>
      <w:r w:rsidR="00261FD5" w:rsidRPr="003E4B96" w:rsidDel="00261FD5">
        <w:rPr>
          <w:rFonts w:ascii="Times New Roman" w:hAnsi="Times New Roman" w:cs="Times New Roman"/>
          <w:sz w:val="24"/>
          <w:szCs w:val="24"/>
        </w:rPr>
        <w:t xml:space="preserve"> </w:t>
      </w:r>
      <w:r w:rsidRPr="003E4B96">
        <w:rPr>
          <w:rFonts w:ascii="Times New Roman" w:hAnsi="Times New Roman" w:cs="Times New Roman"/>
          <w:sz w:val="24"/>
          <w:szCs w:val="24"/>
        </w:rPr>
        <w:t>, 91(1), 47-56.</w:t>
      </w:r>
    </w:p>
    <w:p w14:paraId="295B6A25" w14:textId="522C9843" w:rsidR="00BB034C" w:rsidRPr="00FE46E5" w:rsidRDefault="006D27D1" w:rsidP="00C41DC4">
      <w:pPr>
        <w:spacing w:line="480" w:lineRule="auto"/>
        <w:jc w:val="both"/>
        <w:rPr>
          <w:rFonts w:ascii="Times New Roman" w:hAnsi="Times New Roman" w:cs="Times New Roman"/>
          <w:sz w:val="24"/>
          <w:szCs w:val="24"/>
        </w:rPr>
      </w:pPr>
      <w:r w:rsidRPr="003E4B96">
        <w:rPr>
          <w:rFonts w:ascii="Times New Roman" w:hAnsi="Times New Roman" w:cs="Times New Roman"/>
          <w:sz w:val="24"/>
          <w:szCs w:val="24"/>
        </w:rPr>
        <w:t>Hurlimann, A., (2011), Household use of and satisfaction with alternative water sources in Victoria Australia. </w:t>
      </w:r>
      <w:r w:rsidR="00261FD5" w:rsidRPr="007D10FD">
        <w:rPr>
          <w:rFonts w:ascii="Times New Roman" w:hAnsi="Times New Roman" w:cs="Times New Roman"/>
          <w:sz w:val="24"/>
          <w:szCs w:val="24"/>
        </w:rPr>
        <w:t>Journal of Environmental Management</w:t>
      </w:r>
      <w:r w:rsidRPr="003E4B96">
        <w:rPr>
          <w:rFonts w:ascii="Times New Roman" w:hAnsi="Times New Roman" w:cs="Times New Roman"/>
          <w:sz w:val="24"/>
          <w:szCs w:val="24"/>
        </w:rPr>
        <w:t>, 92(10), pp.2691-2697.</w:t>
      </w:r>
    </w:p>
    <w:p w14:paraId="3303C364" w14:textId="3A79C9E1"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HM Government. (2017)</w:t>
      </w:r>
      <w:r w:rsidR="0092491F" w:rsidRPr="00FE46E5">
        <w:rPr>
          <w:rFonts w:ascii="Times New Roman" w:hAnsi="Times New Roman" w:cs="Times New Roman"/>
          <w:sz w:val="24"/>
          <w:szCs w:val="24"/>
        </w:rPr>
        <w:t>,</w:t>
      </w:r>
      <w:r w:rsidRPr="00FE46E5">
        <w:rPr>
          <w:rFonts w:ascii="Times New Roman" w:hAnsi="Times New Roman" w:cs="Times New Roman"/>
          <w:sz w:val="24"/>
          <w:szCs w:val="24"/>
        </w:rPr>
        <w:t xml:space="preserve"> UK climate change risk assessment report, 2017.</w:t>
      </w:r>
    </w:p>
    <w:p w14:paraId="326BA4C7" w14:textId="77777777"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Jain, A. K., Murty, M. N. and Flynn, P. J. (1999), Data clustering: a review, ACM computing surveys (CSUR) 31(3), 264–323.</w:t>
      </w:r>
    </w:p>
    <w:p w14:paraId="669D2AC7" w14:textId="77777777"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Maddux, J. E. and Rogers, R. W. (1983), Protection motivation and self-efficacy: A revised theory of fear appeals and attitude change, Journal of Experimental Social Psychology 19(5), 469–479.</w:t>
      </w:r>
    </w:p>
    <w:p w14:paraId="367EEEE2" w14:textId="77777777"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Mankad, A., Greenhill, M., Tucker, D. and Tapsuwan, S. (2013), Motivational indicators of protective behaviour in response to urban water shortage threat, Journal of Hydrology 491, 100–107.</w:t>
      </w:r>
    </w:p>
    <w:p w14:paraId="3DBFCC24" w14:textId="77777777" w:rsidR="00F740A5"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Medd, W. and Chappells, H. (2007), Drought, demand and the scale of resilience: challenges for interdisciplinarity in practice, Interdisciplinary</w:t>
      </w:r>
      <w:r w:rsidR="00F740A5" w:rsidRPr="00FE46E5">
        <w:rPr>
          <w:rFonts w:ascii="Times New Roman" w:hAnsi="Times New Roman" w:cs="Times New Roman"/>
          <w:sz w:val="24"/>
          <w:szCs w:val="24"/>
        </w:rPr>
        <w:t xml:space="preserve"> Science Reviews 32(3), 233–248.</w:t>
      </w:r>
    </w:p>
    <w:p w14:paraId="62B928BA" w14:textId="219A9850" w:rsidR="00F740A5" w:rsidRDefault="00F740A5"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Office for National Statistics (2011), ‘2011 Census: Special residence statistics (England and Wales)’.</w:t>
      </w:r>
    </w:p>
    <w:p w14:paraId="42D1F1AE" w14:textId="13DA34E9" w:rsidR="009812F0" w:rsidRPr="009812F0" w:rsidRDefault="009812F0" w:rsidP="00C41DC4">
      <w:pPr>
        <w:spacing w:line="480" w:lineRule="auto"/>
        <w:jc w:val="both"/>
        <w:rPr>
          <w:rFonts w:ascii="Times New Roman" w:hAnsi="Times New Roman" w:cs="Times New Roman"/>
          <w:sz w:val="24"/>
          <w:szCs w:val="24"/>
        </w:rPr>
      </w:pPr>
      <w:r w:rsidRPr="003E4B96">
        <w:rPr>
          <w:rFonts w:ascii="Times New Roman" w:hAnsi="Times New Roman" w:cs="Times New Roman"/>
          <w:color w:val="222222"/>
          <w:sz w:val="24"/>
          <w:szCs w:val="24"/>
          <w:shd w:val="clear" w:color="auto" w:fill="FFFFFF"/>
        </w:rPr>
        <w:lastRenderedPageBreak/>
        <w:t xml:space="preserve">Memon, F. A., </w:t>
      </w:r>
      <w:r w:rsidR="00E11F74">
        <w:rPr>
          <w:rFonts w:ascii="Times New Roman" w:hAnsi="Times New Roman" w:cs="Times New Roman"/>
          <w:color w:val="222222"/>
          <w:sz w:val="24"/>
          <w:szCs w:val="24"/>
          <w:shd w:val="clear" w:color="auto" w:fill="FFFFFF"/>
        </w:rPr>
        <w:t>and</w:t>
      </w:r>
      <w:r w:rsidRPr="003E4B96">
        <w:rPr>
          <w:rFonts w:ascii="Times New Roman" w:hAnsi="Times New Roman" w:cs="Times New Roman"/>
          <w:color w:val="222222"/>
          <w:sz w:val="24"/>
          <w:szCs w:val="24"/>
          <w:shd w:val="clear" w:color="auto" w:fill="FFFFFF"/>
        </w:rPr>
        <w:t xml:space="preserve"> Butler, D. (2006). Water consumption trends and demand forecasting techniques. </w:t>
      </w:r>
      <w:r w:rsidRPr="003E4B96">
        <w:rPr>
          <w:rFonts w:ascii="Times New Roman" w:hAnsi="Times New Roman" w:cs="Times New Roman"/>
          <w:iCs/>
          <w:color w:val="222222"/>
          <w:sz w:val="24"/>
          <w:szCs w:val="24"/>
          <w:shd w:val="clear" w:color="auto" w:fill="FFFFFF"/>
        </w:rPr>
        <w:t>Water demand management</w:t>
      </w:r>
      <w:r w:rsidRPr="003E4B96">
        <w:rPr>
          <w:rFonts w:ascii="Times New Roman" w:hAnsi="Times New Roman" w:cs="Times New Roman"/>
          <w:color w:val="222222"/>
          <w:sz w:val="24"/>
          <w:szCs w:val="24"/>
          <w:shd w:val="clear" w:color="auto" w:fill="FFFFFF"/>
        </w:rPr>
        <w:t>, </w:t>
      </w:r>
      <w:r w:rsidRPr="003E4B96">
        <w:rPr>
          <w:rFonts w:ascii="Times New Roman" w:hAnsi="Times New Roman" w:cs="Times New Roman"/>
          <w:iCs/>
          <w:color w:val="222222"/>
          <w:sz w:val="24"/>
          <w:szCs w:val="24"/>
          <w:shd w:val="clear" w:color="auto" w:fill="FFFFFF"/>
        </w:rPr>
        <w:t>2006</w:t>
      </w:r>
      <w:r w:rsidRPr="003E4B96">
        <w:rPr>
          <w:rFonts w:ascii="Times New Roman" w:hAnsi="Times New Roman" w:cs="Times New Roman"/>
          <w:color w:val="222222"/>
          <w:sz w:val="24"/>
          <w:szCs w:val="24"/>
          <w:shd w:val="clear" w:color="auto" w:fill="FFFFFF"/>
        </w:rPr>
        <w:t>, 1-26.</w:t>
      </w:r>
    </w:p>
    <w:p w14:paraId="796AC279" w14:textId="77777777"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Ofwat (2011), Affordable for all: how can we help those who struggle to pay their water bills? Technical report, Ofwat, Birmingham.</w:t>
      </w:r>
    </w:p>
    <w:p w14:paraId="58DFBF49" w14:textId="77777777"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Pearce, R., Dessai, S. and Barr, S. (2013), Re-Framing Environmental Social Science Research for Sustainable Water Management in a Changing Climate, Water Resources Management 27(4), 959–979.</w:t>
      </w:r>
    </w:p>
    <w:p w14:paraId="342F3F15" w14:textId="30AC6FBD" w:rsidR="009A4F97" w:rsidRPr="00FE46E5" w:rsidRDefault="009A4F97"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Phillips, I. D. and McGregor, G. R. (1998), The utility of a drought index for assessing the drought hazard in Devon and Cornwall, South West England, Meteorological Applications 5(4), 359–372.</w:t>
      </w:r>
    </w:p>
    <w:p w14:paraId="1ABA3F0B" w14:textId="41BD1B69"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 xml:space="preserve">Prochaska, J. O., Velicer, W. F., Rossi, J. S., Goldstein, M. G., Marcus, B. H., Rakowski, W., Fiore, C., Harlow, L. L., Redding, C. A., Rosenbloom, D. et al. (1994), Stages of change and decisional balance for 12 problem behaviours., Health </w:t>
      </w:r>
      <w:r w:rsidR="005F1D14">
        <w:rPr>
          <w:rFonts w:ascii="Times New Roman" w:hAnsi="Times New Roman" w:cs="Times New Roman"/>
          <w:sz w:val="24"/>
          <w:szCs w:val="24"/>
        </w:rPr>
        <w:t>P</w:t>
      </w:r>
      <w:r w:rsidR="005F1D14" w:rsidRPr="00FE46E5">
        <w:rPr>
          <w:rFonts w:ascii="Times New Roman" w:hAnsi="Times New Roman" w:cs="Times New Roman"/>
          <w:sz w:val="24"/>
          <w:szCs w:val="24"/>
        </w:rPr>
        <w:t xml:space="preserve">sychology </w:t>
      </w:r>
      <w:r w:rsidRPr="00FE46E5">
        <w:rPr>
          <w:rFonts w:ascii="Times New Roman" w:hAnsi="Times New Roman" w:cs="Times New Roman"/>
          <w:sz w:val="24"/>
          <w:szCs w:val="24"/>
        </w:rPr>
        <w:t>13(1), 39.</w:t>
      </w:r>
    </w:p>
    <w:p w14:paraId="120CB44F" w14:textId="2B503278" w:rsidR="00BB034C" w:rsidRDefault="006D27D1" w:rsidP="00C41DC4">
      <w:pPr>
        <w:spacing w:line="480" w:lineRule="auto"/>
        <w:jc w:val="both"/>
        <w:rPr>
          <w:rStyle w:val="Hyperlink"/>
          <w:rFonts w:ascii="Times New Roman" w:hAnsi="Times New Roman" w:cs="Times New Roman"/>
          <w:sz w:val="24"/>
          <w:szCs w:val="24"/>
        </w:rPr>
      </w:pPr>
      <w:r w:rsidRPr="00FE46E5">
        <w:rPr>
          <w:rFonts w:ascii="Times New Roman" w:hAnsi="Times New Roman" w:cs="Times New Roman"/>
          <w:sz w:val="24"/>
          <w:szCs w:val="24"/>
        </w:rPr>
        <w:t>R Core Team (2015), R: A language and environment for statistical computing.</w:t>
      </w:r>
      <w:r w:rsidR="006C7730" w:rsidRPr="00FE46E5">
        <w:rPr>
          <w:rFonts w:ascii="Times New Roman" w:hAnsi="Times New Roman" w:cs="Times New Roman"/>
          <w:sz w:val="24"/>
          <w:szCs w:val="24"/>
        </w:rPr>
        <w:t xml:space="preserve"> </w:t>
      </w:r>
      <w:r w:rsidRPr="00FE46E5">
        <w:rPr>
          <w:rFonts w:ascii="Times New Roman" w:hAnsi="Times New Roman" w:cs="Times New Roman"/>
          <w:sz w:val="24"/>
          <w:szCs w:val="24"/>
        </w:rPr>
        <w:t xml:space="preserve">URL: </w:t>
      </w:r>
      <w:hyperlink r:id="rId10">
        <w:r w:rsidRPr="00FE46E5">
          <w:rPr>
            <w:rStyle w:val="Hyperlink"/>
            <w:rFonts w:ascii="Times New Roman" w:hAnsi="Times New Roman" w:cs="Times New Roman"/>
            <w:sz w:val="24"/>
            <w:szCs w:val="24"/>
          </w:rPr>
          <w:t>http://www.R-project.org/</w:t>
        </w:r>
      </w:hyperlink>
    </w:p>
    <w:p w14:paraId="3EACE4C2" w14:textId="0ED17206" w:rsidR="005F1D14" w:rsidRPr="005F1D14" w:rsidRDefault="005F1D14" w:rsidP="00C41DC4">
      <w:pPr>
        <w:spacing w:line="480" w:lineRule="auto"/>
        <w:jc w:val="both"/>
        <w:rPr>
          <w:rFonts w:ascii="Times New Roman" w:hAnsi="Times New Roman" w:cs="Times New Roman"/>
          <w:sz w:val="24"/>
          <w:szCs w:val="24"/>
        </w:rPr>
      </w:pPr>
      <w:r w:rsidRPr="003E4B96">
        <w:rPr>
          <w:rFonts w:ascii="Times New Roman" w:hAnsi="Times New Roman" w:cs="Times New Roman"/>
          <w:color w:val="222222"/>
          <w:sz w:val="24"/>
          <w:szCs w:val="24"/>
          <w:shd w:val="clear" w:color="auto" w:fill="FFFFFF"/>
        </w:rPr>
        <w:t xml:space="preserve">Randolph, B., </w:t>
      </w:r>
      <w:r w:rsidR="00261FD5">
        <w:rPr>
          <w:rFonts w:ascii="Times New Roman" w:hAnsi="Times New Roman" w:cs="Times New Roman"/>
          <w:color w:val="222222"/>
          <w:sz w:val="24"/>
          <w:szCs w:val="24"/>
          <w:shd w:val="clear" w:color="auto" w:fill="FFFFFF"/>
        </w:rPr>
        <w:t>and</w:t>
      </w:r>
      <w:r w:rsidRPr="003E4B96">
        <w:rPr>
          <w:rFonts w:ascii="Times New Roman" w:hAnsi="Times New Roman" w:cs="Times New Roman"/>
          <w:color w:val="222222"/>
          <w:sz w:val="24"/>
          <w:szCs w:val="24"/>
          <w:shd w:val="clear" w:color="auto" w:fill="FFFFFF"/>
        </w:rPr>
        <w:t xml:space="preserve"> Troy, P. (2008). Attitudes to conservation and water consumption. </w:t>
      </w:r>
      <w:r>
        <w:rPr>
          <w:rFonts w:ascii="Times New Roman" w:hAnsi="Times New Roman" w:cs="Times New Roman"/>
          <w:iCs/>
          <w:color w:val="222222"/>
          <w:sz w:val="24"/>
          <w:szCs w:val="24"/>
          <w:shd w:val="clear" w:color="auto" w:fill="FFFFFF"/>
        </w:rPr>
        <w:t>E</w:t>
      </w:r>
      <w:r w:rsidRPr="003E4B96">
        <w:rPr>
          <w:rFonts w:ascii="Times New Roman" w:hAnsi="Times New Roman" w:cs="Times New Roman"/>
          <w:iCs/>
          <w:color w:val="222222"/>
          <w:sz w:val="24"/>
          <w:szCs w:val="24"/>
          <w:shd w:val="clear" w:color="auto" w:fill="FFFFFF"/>
        </w:rPr>
        <w:t xml:space="preserve">nvironmental </w:t>
      </w:r>
      <w:r>
        <w:rPr>
          <w:rFonts w:ascii="Times New Roman" w:hAnsi="Times New Roman" w:cs="Times New Roman"/>
          <w:iCs/>
          <w:color w:val="222222"/>
          <w:sz w:val="24"/>
          <w:szCs w:val="24"/>
          <w:shd w:val="clear" w:color="auto" w:fill="FFFFFF"/>
        </w:rPr>
        <w:t>S</w:t>
      </w:r>
      <w:r w:rsidRPr="003E4B96">
        <w:rPr>
          <w:rFonts w:ascii="Times New Roman" w:hAnsi="Times New Roman" w:cs="Times New Roman"/>
          <w:iCs/>
          <w:color w:val="222222"/>
          <w:sz w:val="24"/>
          <w:szCs w:val="24"/>
          <w:shd w:val="clear" w:color="auto" w:fill="FFFFFF"/>
        </w:rPr>
        <w:t xml:space="preserve">cience </w:t>
      </w:r>
      <w:r>
        <w:rPr>
          <w:rFonts w:ascii="Times New Roman" w:hAnsi="Times New Roman" w:cs="Times New Roman"/>
          <w:iCs/>
          <w:color w:val="222222"/>
          <w:sz w:val="24"/>
          <w:szCs w:val="24"/>
          <w:shd w:val="clear" w:color="auto" w:fill="FFFFFF"/>
        </w:rPr>
        <w:t>and P</w:t>
      </w:r>
      <w:r w:rsidRPr="003E4B96">
        <w:rPr>
          <w:rFonts w:ascii="Times New Roman" w:hAnsi="Times New Roman" w:cs="Times New Roman"/>
          <w:iCs/>
          <w:color w:val="222222"/>
          <w:sz w:val="24"/>
          <w:szCs w:val="24"/>
          <w:shd w:val="clear" w:color="auto" w:fill="FFFFFF"/>
        </w:rPr>
        <w:t>olicy</w:t>
      </w:r>
      <w:r w:rsidRPr="003E4B96">
        <w:rPr>
          <w:rFonts w:ascii="Times New Roman" w:hAnsi="Times New Roman" w:cs="Times New Roman"/>
          <w:color w:val="222222"/>
          <w:sz w:val="24"/>
          <w:szCs w:val="24"/>
          <w:shd w:val="clear" w:color="auto" w:fill="FFFFFF"/>
        </w:rPr>
        <w:t>, </w:t>
      </w:r>
      <w:r w:rsidRPr="003E4B96">
        <w:rPr>
          <w:rFonts w:ascii="Times New Roman" w:hAnsi="Times New Roman" w:cs="Times New Roman"/>
          <w:iCs/>
          <w:color w:val="222222"/>
          <w:sz w:val="24"/>
          <w:szCs w:val="24"/>
          <w:shd w:val="clear" w:color="auto" w:fill="FFFFFF"/>
        </w:rPr>
        <w:t>11</w:t>
      </w:r>
      <w:r w:rsidRPr="003E4B96">
        <w:rPr>
          <w:rFonts w:ascii="Times New Roman" w:hAnsi="Times New Roman" w:cs="Times New Roman"/>
          <w:color w:val="222222"/>
          <w:sz w:val="24"/>
          <w:szCs w:val="24"/>
          <w:shd w:val="clear" w:color="auto" w:fill="FFFFFF"/>
        </w:rPr>
        <w:t>(5), 441-455.</w:t>
      </w:r>
    </w:p>
    <w:p w14:paraId="321B9AFD" w14:textId="29D6138F" w:rsidR="00BB034C" w:rsidRPr="003E4B96" w:rsidRDefault="006D27D1" w:rsidP="00C41DC4">
      <w:pPr>
        <w:spacing w:line="480" w:lineRule="auto"/>
        <w:jc w:val="both"/>
        <w:rPr>
          <w:rFonts w:ascii="Times New Roman" w:hAnsi="Times New Roman" w:cs="Times New Roman"/>
          <w:sz w:val="24"/>
          <w:szCs w:val="24"/>
        </w:rPr>
      </w:pPr>
      <w:r w:rsidRPr="003E4B96">
        <w:rPr>
          <w:rFonts w:ascii="Times New Roman" w:hAnsi="Times New Roman" w:cs="Times New Roman"/>
          <w:sz w:val="24"/>
          <w:szCs w:val="24"/>
        </w:rPr>
        <w:t>Rogers, R. W. (1975), A Protection Motivation Theory of Fear Appeals and Attitude Change, Journal of Psychology 91(1), 93–114.</w:t>
      </w:r>
    </w:p>
    <w:p w14:paraId="14B92174" w14:textId="00C80A6E" w:rsidR="00B645D1" w:rsidRPr="003E4B96" w:rsidRDefault="00B645D1" w:rsidP="003E4B96">
      <w:pPr>
        <w:spacing w:line="480" w:lineRule="auto"/>
        <w:jc w:val="both"/>
        <w:rPr>
          <w:rFonts w:ascii="Times New Roman" w:hAnsi="Times New Roman" w:cs="Times New Roman"/>
          <w:sz w:val="24"/>
          <w:szCs w:val="24"/>
        </w:rPr>
      </w:pPr>
      <w:r w:rsidRPr="003E4B96">
        <w:rPr>
          <w:rFonts w:ascii="Times New Roman" w:hAnsi="Times New Roman" w:cs="Times New Roman"/>
          <w:color w:val="222222"/>
          <w:sz w:val="24"/>
          <w:szCs w:val="24"/>
          <w:shd w:val="clear" w:color="auto" w:fill="FFFFFF"/>
        </w:rPr>
        <w:t xml:space="preserve">Russell, S, </w:t>
      </w:r>
      <w:r>
        <w:rPr>
          <w:rFonts w:ascii="Times New Roman" w:hAnsi="Times New Roman" w:cs="Times New Roman"/>
          <w:color w:val="222222"/>
          <w:sz w:val="24"/>
          <w:szCs w:val="24"/>
          <w:shd w:val="clear" w:color="auto" w:fill="FFFFFF"/>
        </w:rPr>
        <w:t>and</w:t>
      </w:r>
      <w:r w:rsidRPr="003E4B96">
        <w:rPr>
          <w:rFonts w:ascii="Times New Roman" w:hAnsi="Times New Roman" w:cs="Times New Roman"/>
          <w:color w:val="222222"/>
          <w:sz w:val="24"/>
          <w:szCs w:val="24"/>
          <w:shd w:val="clear" w:color="auto" w:fill="FFFFFF"/>
        </w:rPr>
        <w:t xml:space="preserve"> Fielding, K. (2010)</w:t>
      </w:r>
      <w:r>
        <w:rPr>
          <w:rFonts w:ascii="Times New Roman" w:hAnsi="Times New Roman" w:cs="Times New Roman"/>
          <w:color w:val="222222"/>
          <w:sz w:val="24"/>
          <w:szCs w:val="24"/>
          <w:shd w:val="clear" w:color="auto" w:fill="FFFFFF"/>
        </w:rPr>
        <w:t>,</w:t>
      </w:r>
      <w:r w:rsidRPr="003E4B96">
        <w:rPr>
          <w:rFonts w:ascii="Times New Roman" w:hAnsi="Times New Roman" w:cs="Times New Roman"/>
          <w:color w:val="222222"/>
          <w:sz w:val="24"/>
          <w:szCs w:val="24"/>
          <w:shd w:val="clear" w:color="auto" w:fill="FFFFFF"/>
        </w:rPr>
        <w:t xml:space="preserve"> Water demand management research: A psychological perspective. </w:t>
      </w:r>
      <w:r w:rsidRPr="003E4B96">
        <w:rPr>
          <w:rFonts w:ascii="Times New Roman" w:hAnsi="Times New Roman" w:cs="Times New Roman"/>
          <w:iCs/>
          <w:color w:val="222222"/>
          <w:sz w:val="24"/>
          <w:szCs w:val="24"/>
          <w:shd w:val="clear" w:color="auto" w:fill="FFFFFF"/>
        </w:rPr>
        <w:t>Water Resources Research</w:t>
      </w:r>
      <w:r w:rsidRPr="003E4B96">
        <w:rPr>
          <w:rFonts w:ascii="Times New Roman" w:hAnsi="Times New Roman" w:cs="Times New Roman"/>
          <w:color w:val="222222"/>
          <w:sz w:val="24"/>
          <w:szCs w:val="24"/>
          <w:shd w:val="clear" w:color="auto" w:fill="FFFFFF"/>
        </w:rPr>
        <w:t>, </w:t>
      </w:r>
      <w:r w:rsidRPr="003E4B96">
        <w:rPr>
          <w:rFonts w:ascii="Times New Roman" w:hAnsi="Times New Roman" w:cs="Times New Roman"/>
          <w:iCs/>
          <w:color w:val="222222"/>
          <w:sz w:val="24"/>
          <w:szCs w:val="24"/>
          <w:shd w:val="clear" w:color="auto" w:fill="FFFFFF"/>
        </w:rPr>
        <w:t>46</w:t>
      </w:r>
      <w:r w:rsidRPr="003E4B96">
        <w:rPr>
          <w:rFonts w:ascii="Times New Roman" w:hAnsi="Times New Roman" w:cs="Times New Roman"/>
          <w:color w:val="222222"/>
          <w:sz w:val="24"/>
          <w:szCs w:val="24"/>
          <w:shd w:val="clear" w:color="auto" w:fill="FFFFFF"/>
        </w:rPr>
        <w:t>(5).</w:t>
      </w:r>
    </w:p>
    <w:p w14:paraId="14A77E8A" w14:textId="41EB7D00" w:rsidR="009A1704" w:rsidRPr="009A1704" w:rsidRDefault="009A1704">
      <w:pPr>
        <w:spacing w:line="480" w:lineRule="auto"/>
        <w:jc w:val="both"/>
        <w:rPr>
          <w:rFonts w:ascii="Times New Roman" w:hAnsi="Times New Roman" w:cs="Times New Roman"/>
          <w:sz w:val="24"/>
          <w:szCs w:val="24"/>
        </w:rPr>
      </w:pPr>
      <w:r w:rsidRPr="003E4B96">
        <w:rPr>
          <w:rFonts w:ascii="Times New Roman" w:hAnsi="Times New Roman" w:cs="Times New Roman"/>
          <w:sz w:val="24"/>
          <w:szCs w:val="24"/>
        </w:rPr>
        <w:t xml:space="preserve">Shove, E, Pantzar, M, </w:t>
      </w:r>
      <w:r>
        <w:rPr>
          <w:rFonts w:ascii="Times New Roman" w:hAnsi="Times New Roman" w:cs="Times New Roman"/>
          <w:sz w:val="24"/>
          <w:szCs w:val="24"/>
        </w:rPr>
        <w:t>and</w:t>
      </w:r>
      <w:r w:rsidRPr="003E4B96">
        <w:rPr>
          <w:rFonts w:ascii="Times New Roman" w:hAnsi="Times New Roman" w:cs="Times New Roman"/>
          <w:sz w:val="24"/>
          <w:szCs w:val="24"/>
        </w:rPr>
        <w:t xml:space="preserve"> Watson, M. (2012)</w:t>
      </w:r>
      <w:r>
        <w:rPr>
          <w:rFonts w:ascii="Times New Roman" w:hAnsi="Times New Roman" w:cs="Times New Roman"/>
          <w:sz w:val="24"/>
          <w:szCs w:val="24"/>
        </w:rPr>
        <w:t>,</w:t>
      </w:r>
      <w:r w:rsidRPr="003E4B96">
        <w:rPr>
          <w:rFonts w:ascii="Times New Roman" w:hAnsi="Times New Roman" w:cs="Times New Roman"/>
          <w:sz w:val="24"/>
          <w:szCs w:val="24"/>
        </w:rPr>
        <w:t> The dynamics of social practice: Everyday life and how it changes. Sage.</w:t>
      </w:r>
    </w:p>
    <w:p w14:paraId="224C6B0C" w14:textId="2C60A1E4"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lastRenderedPageBreak/>
        <w:t>Taylor, AL, Dessai, S</w:t>
      </w:r>
      <w:r w:rsidR="009A1704">
        <w:rPr>
          <w:rFonts w:ascii="Times New Roman" w:hAnsi="Times New Roman" w:cs="Times New Roman"/>
          <w:sz w:val="24"/>
          <w:szCs w:val="24"/>
        </w:rPr>
        <w:t>,</w:t>
      </w:r>
      <w:r w:rsidRPr="00FE46E5">
        <w:rPr>
          <w:rFonts w:ascii="Times New Roman" w:hAnsi="Times New Roman" w:cs="Times New Roman"/>
          <w:sz w:val="24"/>
          <w:szCs w:val="24"/>
        </w:rPr>
        <w:t xml:space="preserve"> and Bruine de Bruin, W. (2014), Public perception of climate risk and adaptation in the UK: A review of the literature, Climate Risk Management 4–5, 1–16.</w:t>
      </w:r>
    </w:p>
    <w:p w14:paraId="23215202" w14:textId="77DD9506" w:rsidR="0099379A" w:rsidRPr="00FE46E5" w:rsidRDefault="0099379A"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Turner, A., White, S., Chong, J., Dickinson, M., Cooley, H. and Donnelly, K. (2016), Managing drought: Learning from Australia.</w:t>
      </w:r>
    </w:p>
    <w:p w14:paraId="39E8953A" w14:textId="22111244"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 xml:space="preserve">Ward SL, Barr S, Memon FA, </w:t>
      </w:r>
      <w:r w:rsidR="009A1704">
        <w:rPr>
          <w:rFonts w:ascii="Times New Roman" w:hAnsi="Times New Roman" w:cs="Times New Roman"/>
          <w:sz w:val="24"/>
          <w:szCs w:val="24"/>
        </w:rPr>
        <w:t xml:space="preserve">and </w:t>
      </w:r>
      <w:r w:rsidRPr="00FE46E5">
        <w:rPr>
          <w:rFonts w:ascii="Times New Roman" w:hAnsi="Times New Roman" w:cs="Times New Roman"/>
          <w:sz w:val="24"/>
          <w:szCs w:val="24"/>
        </w:rPr>
        <w:t>Butler D. (2012)</w:t>
      </w:r>
      <w:r w:rsidR="0092491F" w:rsidRPr="00FE46E5">
        <w:rPr>
          <w:rFonts w:ascii="Times New Roman" w:hAnsi="Times New Roman" w:cs="Times New Roman"/>
          <w:sz w:val="24"/>
          <w:szCs w:val="24"/>
        </w:rPr>
        <w:t>,</w:t>
      </w:r>
      <w:r w:rsidRPr="00FE46E5">
        <w:rPr>
          <w:rFonts w:ascii="Times New Roman" w:hAnsi="Times New Roman" w:cs="Times New Roman"/>
          <w:sz w:val="24"/>
          <w:szCs w:val="24"/>
        </w:rPr>
        <w:t> </w:t>
      </w:r>
      <w:hyperlink r:id="rId11">
        <w:r w:rsidRPr="003E4B96">
          <w:rPr>
            <w:rStyle w:val="Hyperlink"/>
            <w:rFonts w:ascii="Times New Roman" w:hAnsi="Times New Roman" w:cs="Times New Roman"/>
            <w:color w:val="auto"/>
            <w:sz w:val="24"/>
            <w:szCs w:val="24"/>
            <w:u w:val="none"/>
          </w:rPr>
          <w:t>Rainwater harvesting in the UK: exploring water-user perceptions</w:t>
        </w:r>
      </w:hyperlink>
      <w:r w:rsidRPr="00FE46E5">
        <w:rPr>
          <w:rFonts w:ascii="Times New Roman" w:hAnsi="Times New Roman" w:cs="Times New Roman"/>
          <w:sz w:val="24"/>
          <w:szCs w:val="24"/>
        </w:rPr>
        <w:t>, Urban Water Journal, 10 (2), 112-126.</w:t>
      </w:r>
    </w:p>
    <w:p w14:paraId="2AB1B1C1" w14:textId="77777777" w:rsidR="00BB034C" w:rsidRPr="00FE46E5" w:rsidRDefault="006D27D1" w:rsidP="00C41DC4">
      <w:pPr>
        <w:spacing w:line="480" w:lineRule="auto"/>
        <w:jc w:val="both"/>
        <w:rPr>
          <w:rFonts w:ascii="Times New Roman" w:hAnsi="Times New Roman" w:cs="Times New Roman"/>
          <w:sz w:val="24"/>
          <w:szCs w:val="24"/>
        </w:rPr>
      </w:pPr>
      <w:r w:rsidRPr="00FE46E5">
        <w:rPr>
          <w:rFonts w:ascii="Times New Roman" w:hAnsi="Times New Roman" w:cs="Times New Roman"/>
          <w:sz w:val="24"/>
          <w:szCs w:val="24"/>
        </w:rPr>
        <w:t>Water UK (2016), Water resources long term planning framework, Technical report, Water UK.</w:t>
      </w:r>
    </w:p>
    <w:p w14:paraId="04AD2EEE" w14:textId="13F8A7AB" w:rsidR="00BB034C" w:rsidRDefault="001C5139">
      <w:pPr>
        <w:spacing w:line="480" w:lineRule="auto"/>
        <w:jc w:val="both"/>
        <w:rPr>
          <w:rFonts w:ascii="Times New Roman" w:hAnsi="Times New Roman" w:cs="Times New Roman"/>
          <w:sz w:val="24"/>
          <w:szCs w:val="24"/>
        </w:rPr>
      </w:pPr>
      <w:r w:rsidRPr="003E4B96">
        <w:rPr>
          <w:rFonts w:ascii="Times New Roman" w:hAnsi="Times New Roman" w:cs="Times New Roman"/>
          <w:sz w:val="24"/>
          <w:szCs w:val="24"/>
        </w:rPr>
        <w:t>Watts, G</w:t>
      </w:r>
      <w:r>
        <w:rPr>
          <w:rFonts w:ascii="Times New Roman" w:hAnsi="Times New Roman" w:cs="Times New Roman"/>
          <w:sz w:val="24"/>
          <w:szCs w:val="24"/>
        </w:rPr>
        <w:t>, Battarbee, R</w:t>
      </w:r>
      <w:r w:rsidRPr="003E4B96">
        <w:rPr>
          <w:rFonts w:ascii="Times New Roman" w:hAnsi="Times New Roman" w:cs="Times New Roman"/>
          <w:sz w:val="24"/>
          <w:szCs w:val="24"/>
        </w:rPr>
        <w:t>W</w:t>
      </w:r>
      <w:r>
        <w:rPr>
          <w:rFonts w:ascii="Times New Roman" w:hAnsi="Times New Roman" w:cs="Times New Roman"/>
          <w:sz w:val="24"/>
          <w:szCs w:val="24"/>
        </w:rPr>
        <w:t>, Bloomfield, J</w:t>
      </w:r>
      <w:r w:rsidRPr="003E4B96">
        <w:rPr>
          <w:rFonts w:ascii="Times New Roman" w:hAnsi="Times New Roman" w:cs="Times New Roman"/>
          <w:sz w:val="24"/>
          <w:szCs w:val="24"/>
        </w:rPr>
        <w:t>P, Crossman, J, Daccache, A, Durance, I</w:t>
      </w:r>
      <w:r>
        <w:rPr>
          <w:rFonts w:ascii="Times New Roman" w:hAnsi="Times New Roman" w:cs="Times New Roman"/>
          <w:sz w:val="24"/>
          <w:szCs w:val="24"/>
        </w:rPr>
        <w:t>, Elliott, J</w:t>
      </w:r>
      <w:r w:rsidRPr="003E4B96">
        <w:rPr>
          <w:rFonts w:ascii="Times New Roman" w:hAnsi="Times New Roman" w:cs="Times New Roman"/>
          <w:sz w:val="24"/>
          <w:szCs w:val="24"/>
        </w:rPr>
        <w:t>A, Garner, G, Hannaford</w:t>
      </w:r>
      <w:r>
        <w:rPr>
          <w:rFonts w:ascii="Times New Roman" w:hAnsi="Times New Roman" w:cs="Times New Roman"/>
          <w:sz w:val="24"/>
          <w:szCs w:val="24"/>
        </w:rPr>
        <w:t>, J, Hannah, DM and Hess, T.</w:t>
      </w:r>
      <w:r w:rsidRPr="003E4B96">
        <w:rPr>
          <w:rFonts w:ascii="Times New Roman" w:hAnsi="Times New Roman" w:cs="Times New Roman"/>
          <w:sz w:val="24"/>
          <w:szCs w:val="24"/>
        </w:rPr>
        <w:t xml:space="preserve"> </w:t>
      </w:r>
      <w:r>
        <w:rPr>
          <w:rFonts w:ascii="Times New Roman" w:hAnsi="Times New Roman" w:cs="Times New Roman"/>
          <w:sz w:val="24"/>
          <w:szCs w:val="24"/>
        </w:rPr>
        <w:t>(</w:t>
      </w:r>
      <w:r w:rsidRPr="003E4B96">
        <w:rPr>
          <w:rFonts w:ascii="Times New Roman" w:hAnsi="Times New Roman" w:cs="Times New Roman"/>
          <w:sz w:val="24"/>
          <w:szCs w:val="24"/>
        </w:rPr>
        <w:t>2015</w:t>
      </w:r>
      <w:r>
        <w:rPr>
          <w:rFonts w:ascii="Times New Roman" w:hAnsi="Times New Roman" w:cs="Times New Roman"/>
          <w:sz w:val="24"/>
          <w:szCs w:val="24"/>
        </w:rPr>
        <w:t>),</w:t>
      </w:r>
      <w:r w:rsidRPr="003E4B96">
        <w:rPr>
          <w:rFonts w:ascii="Times New Roman" w:hAnsi="Times New Roman" w:cs="Times New Roman"/>
          <w:sz w:val="24"/>
          <w:szCs w:val="24"/>
        </w:rPr>
        <w:t xml:space="preserve"> Climate change and water in the UK–past changes and future prospects. Progress in Physical Geography, 39(1), pp.6-28.</w:t>
      </w:r>
    </w:p>
    <w:p w14:paraId="4544F814" w14:textId="320DA2AA" w:rsidR="00B71F68" w:rsidRPr="00B71F68" w:rsidRDefault="001406C9">
      <w:pPr>
        <w:spacing w:line="480" w:lineRule="auto"/>
        <w:jc w:val="both"/>
        <w:rPr>
          <w:rFonts w:ascii="Times New Roman" w:hAnsi="Times New Roman" w:cs="Times New Roman"/>
          <w:sz w:val="24"/>
          <w:szCs w:val="24"/>
        </w:rPr>
      </w:pPr>
      <w:r>
        <w:rPr>
          <w:rFonts w:ascii="Times New Roman" w:hAnsi="Times New Roman" w:cs="Times New Roman"/>
          <w:sz w:val="24"/>
          <w:szCs w:val="24"/>
        </w:rPr>
        <w:t>Willis, R</w:t>
      </w:r>
      <w:r w:rsidR="00B71F68" w:rsidRPr="003E4B96">
        <w:rPr>
          <w:rFonts w:ascii="Times New Roman" w:hAnsi="Times New Roman" w:cs="Times New Roman"/>
          <w:sz w:val="24"/>
          <w:szCs w:val="24"/>
        </w:rPr>
        <w:t>M</w:t>
      </w:r>
      <w:r>
        <w:rPr>
          <w:rFonts w:ascii="Times New Roman" w:hAnsi="Times New Roman" w:cs="Times New Roman"/>
          <w:sz w:val="24"/>
          <w:szCs w:val="24"/>
        </w:rPr>
        <w:t>, Stewart, R</w:t>
      </w:r>
      <w:r w:rsidR="00B71F68" w:rsidRPr="003E4B96">
        <w:rPr>
          <w:rFonts w:ascii="Times New Roman" w:hAnsi="Times New Roman" w:cs="Times New Roman"/>
          <w:sz w:val="24"/>
          <w:szCs w:val="24"/>
        </w:rPr>
        <w:t xml:space="preserve">A, Panuwatwanich, K, Williams, PR, </w:t>
      </w:r>
      <w:r>
        <w:rPr>
          <w:rFonts w:ascii="Times New Roman" w:hAnsi="Times New Roman" w:cs="Times New Roman"/>
          <w:sz w:val="24"/>
          <w:szCs w:val="24"/>
        </w:rPr>
        <w:t>and Hollingsworth, A</w:t>
      </w:r>
      <w:r w:rsidR="00B71F68" w:rsidRPr="003E4B96">
        <w:rPr>
          <w:rFonts w:ascii="Times New Roman" w:hAnsi="Times New Roman" w:cs="Times New Roman"/>
          <w:sz w:val="24"/>
          <w:szCs w:val="24"/>
        </w:rPr>
        <w:t>L</w:t>
      </w:r>
      <w:r>
        <w:rPr>
          <w:rFonts w:ascii="Times New Roman" w:hAnsi="Times New Roman" w:cs="Times New Roman"/>
          <w:sz w:val="24"/>
          <w:szCs w:val="24"/>
        </w:rPr>
        <w:t xml:space="preserve">. (2011), </w:t>
      </w:r>
      <w:r w:rsidR="00B71F68" w:rsidRPr="003E4B96">
        <w:rPr>
          <w:rFonts w:ascii="Times New Roman" w:hAnsi="Times New Roman" w:cs="Times New Roman"/>
          <w:sz w:val="24"/>
          <w:szCs w:val="24"/>
        </w:rPr>
        <w:t xml:space="preserve">Quantifying the influence of environmental and water conservation attitudes on household end use water consumption. Journal of </w:t>
      </w:r>
      <w:r w:rsidR="00261FD5" w:rsidRPr="003E4B96">
        <w:rPr>
          <w:rFonts w:ascii="Times New Roman" w:hAnsi="Times New Roman" w:cs="Times New Roman"/>
          <w:sz w:val="24"/>
          <w:szCs w:val="24"/>
        </w:rPr>
        <w:t>Environmental Management</w:t>
      </w:r>
      <w:r w:rsidR="00B71F68" w:rsidRPr="003E4B96">
        <w:rPr>
          <w:rFonts w:ascii="Times New Roman" w:hAnsi="Times New Roman" w:cs="Times New Roman"/>
          <w:sz w:val="24"/>
          <w:szCs w:val="24"/>
        </w:rPr>
        <w:t>, 92(8), 1996-2009.</w:t>
      </w:r>
    </w:p>
    <w:sectPr w:rsidR="00B71F68" w:rsidRPr="00B71F68">
      <w:type w:val="continuous"/>
      <w:pgSz w:w="11906" w:h="16838"/>
      <w:pgMar w:top="1440" w:right="1440" w:bottom="1440" w:left="144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59603" w16cid:durableId="1F8D2063"/>
  <w16cid:commentId w16cid:paraId="0856EE56" w16cid:durableId="1F8C4085"/>
  <w16cid:commentId w16cid:paraId="4634E6E7" w16cid:durableId="1F76E96D"/>
  <w16cid:commentId w16cid:paraId="7A8C5DA7" w16cid:durableId="1F76E96F"/>
  <w16cid:commentId w16cid:paraId="17991467" w16cid:durableId="1F76E9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99992" w14:textId="77777777" w:rsidR="004479A6" w:rsidRDefault="004479A6" w:rsidP="00010F4C">
      <w:pPr>
        <w:spacing w:after="0" w:line="240" w:lineRule="auto"/>
      </w:pPr>
      <w:r>
        <w:separator/>
      </w:r>
    </w:p>
  </w:endnote>
  <w:endnote w:type="continuationSeparator" w:id="0">
    <w:p w14:paraId="6705D095" w14:textId="77777777" w:rsidR="004479A6" w:rsidRDefault="004479A6" w:rsidP="0001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3A071" w14:textId="77777777" w:rsidR="004F0967" w:rsidRDefault="004F0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7758B" w14:textId="77777777" w:rsidR="004479A6" w:rsidRDefault="004479A6" w:rsidP="00010F4C">
      <w:pPr>
        <w:spacing w:after="0" w:line="240" w:lineRule="auto"/>
      </w:pPr>
      <w:r>
        <w:separator/>
      </w:r>
    </w:p>
  </w:footnote>
  <w:footnote w:type="continuationSeparator" w:id="0">
    <w:p w14:paraId="39906FBF" w14:textId="77777777" w:rsidR="004479A6" w:rsidRDefault="004479A6" w:rsidP="00010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4C"/>
    <w:rsid w:val="00004F31"/>
    <w:rsid w:val="00010F4C"/>
    <w:rsid w:val="00014461"/>
    <w:rsid w:val="00022EE3"/>
    <w:rsid w:val="00023123"/>
    <w:rsid w:val="00024C40"/>
    <w:rsid w:val="000331EE"/>
    <w:rsid w:val="0004204F"/>
    <w:rsid w:val="00050209"/>
    <w:rsid w:val="00052816"/>
    <w:rsid w:val="00070E63"/>
    <w:rsid w:val="00072730"/>
    <w:rsid w:val="00081D6D"/>
    <w:rsid w:val="00085D0B"/>
    <w:rsid w:val="00086FD9"/>
    <w:rsid w:val="000A6E36"/>
    <w:rsid w:val="000E2BA0"/>
    <w:rsid w:val="000F1010"/>
    <w:rsid w:val="000F1A5C"/>
    <w:rsid w:val="0010100B"/>
    <w:rsid w:val="001011B0"/>
    <w:rsid w:val="001156B6"/>
    <w:rsid w:val="0011780A"/>
    <w:rsid w:val="00121AC3"/>
    <w:rsid w:val="00122E61"/>
    <w:rsid w:val="00124D7A"/>
    <w:rsid w:val="001406C9"/>
    <w:rsid w:val="00140FAB"/>
    <w:rsid w:val="00141924"/>
    <w:rsid w:val="0015039E"/>
    <w:rsid w:val="0016427D"/>
    <w:rsid w:val="001A2512"/>
    <w:rsid w:val="001A7B5A"/>
    <w:rsid w:val="001C5139"/>
    <w:rsid w:val="001C58BE"/>
    <w:rsid w:val="001C79CC"/>
    <w:rsid w:val="001D21D3"/>
    <w:rsid w:val="001D545F"/>
    <w:rsid w:val="001F2418"/>
    <w:rsid w:val="00204878"/>
    <w:rsid w:val="00206584"/>
    <w:rsid w:val="00231B4C"/>
    <w:rsid w:val="00233BA0"/>
    <w:rsid w:val="00235612"/>
    <w:rsid w:val="002403B8"/>
    <w:rsid w:val="002438F3"/>
    <w:rsid w:val="00254177"/>
    <w:rsid w:val="00261FD5"/>
    <w:rsid w:val="00264D52"/>
    <w:rsid w:val="00277876"/>
    <w:rsid w:val="00277D8D"/>
    <w:rsid w:val="002A391F"/>
    <w:rsid w:val="002A5944"/>
    <w:rsid w:val="002B0ADB"/>
    <w:rsid w:val="002B7429"/>
    <w:rsid w:val="002C2FEC"/>
    <w:rsid w:val="002C7819"/>
    <w:rsid w:val="002D40FB"/>
    <w:rsid w:val="002E5DC8"/>
    <w:rsid w:val="002F1612"/>
    <w:rsid w:val="002F3826"/>
    <w:rsid w:val="002F508D"/>
    <w:rsid w:val="002F7652"/>
    <w:rsid w:val="00303157"/>
    <w:rsid w:val="00304DE0"/>
    <w:rsid w:val="00315E97"/>
    <w:rsid w:val="00324A5E"/>
    <w:rsid w:val="00332548"/>
    <w:rsid w:val="0036225A"/>
    <w:rsid w:val="003653ED"/>
    <w:rsid w:val="003748B4"/>
    <w:rsid w:val="00376E7E"/>
    <w:rsid w:val="0039037B"/>
    <w:rsid w:val="003922FE"/>
    <w:rsid w:val="00392B19"/>
    <w:rsid w:val="00396C75"/>
    <w:rsid w:val="003A0351"/>
    <w:rsid w:val="003A106C"/>
    <w:rsid w:val="003A4F45"/>
    <w:rsid w:val="003C09D4"/>
    <w:rsid w:val="003D5528"/>
    <w:rsid w:val="003E4B96"/>
    <w:rsid w:val="003F6268"/>
    <w:rsid w:val="00400764"/>
    <w:rsid w:val="0041058C"/>
    <w:rsid w:val="00424851"/>
    <w:rsid w:val="004264E2"/>
    <w:rsid w:val="00434A07"/>
    <w:rsid w:val="00446F6A"/>
    <w:rsid w:val="004479A6"/>
    <w:rsid w:val="00462F20"/>
    <w:rsid w:val="00465336"/>
    <w:rsid w:val="00465A33"/>
    <w:rsid w:val="004703BB"/>
    <w:rsid w:val="00475774"/>
    <w:rsid w:val="00475A67"/>
    <w:rsid w:val="004834A5"/>
    <w:rsid w:val="004B3E31"/>
    <w:rsid w:val="004B7B99"/>
    <w:rsid w:val="004C25AD"/>
    <w:rsid w:val="004D47CF"/>
    <w:rsid w:val="004D7EC6"/>
    <w:rsid w:val="004E1CFD"/>
    <w:rsid w:val="004F0967"/>
    <w:rsid w:val="005002B8"/>
    <w:rsid w:val="00507709"/>
    <w:rsid w:val="00511CBE"/>
    <w:rsid w:val="00514AF2"/>
    <w:rsid w:val="005238E3"/>
    <w:rsid w:val="00532BEC"/>
    <w:rsid w:val="00537DD5"/>
    <w:rsid w:val="00543EE8"/>
    <w:rsid w:val="0057170A"/>
    <w:rsid w:val="005833E9"/>
    <w:rsid w:val="005A7468"/>
    <w:rsid w:val="005B2979"/>
    <w:rsid w:val="005B4F0D"/>
    <w:rsid w:val="005B6748"/>
    <w:rsid w:val="005C2C37"/>
    <w:rsid w:val="005D45B2"/>
    <w:rsid w:val="005E31DB"/>
    <w:rsid w:val="005F1D14"/>
    <w:rsid w:val="006205F4"/>
    <w:rsid w:val="00624D3D"/>
    <w:rsid w:val="00626962"/>
    <w:rsid w:val="00636D71"/>
    <w:rsid w:val="0063782C"/>
    <w:rsid w:val="00654E39"/>
    <w:rsid w:val="00655EA2"/>
    <w:rsid w:val="00665BB6"/>
    <w:rsid w:val="006664FA"/>
    <w:rsid w:val="006739C6"/>
    <w:rsid w:val="006A329C"/>
    <w:rsid w:val="006A37E9"/>
    <w:rsid w:val="006C5D31"/>
    <w:rsid w:val="006C71F2"/>
    <w:rsid w:val="006C7730"/>
    <w:rsid w:val="006D27D1"/>
    <w:rsid w:val="006D5E9D"/>
    <w:rsid w:val="006E27B9"/>
    <w:rsid w:val="006F6BEF"/>
    <w:rsid w:val="00700BA2"/>
    <w:rsid w:val="00714B5C"/>
    <w:rsid w:val="0072296B"/>
    <w:rsid w:val="007264AF"/>
    <w:rsid w:val="0073543A"/>
    <w:rsid w:val="0074287C"/>
    <w:rsid w:val="007431B1"/>
    <w:rsid w:val="00751EA5"/>
    <w:rsid w:val="00754791"/>
    <w:rsid w:val="0076584C"/>
    <w:rsid w:val="00772982"/>
    <w:rsid w:val="0077550D"/>
    <w:rsid w:val="00781241"/>
    <w:rsid w:val="00792401"/>
    <w:rsid w:val="007A18C3"/>
    <w:rsid w:val="007B5621"/>
    <w:rsid w:val="007C1432"/>
    <w:rsid w:val="007D3060"/>
    <w:rsid w:val="007D694F"/>
    <w:rsid w:val="007E4B87"/>
    <w:rsid w:val="00807760"/>
    <w:rsid w:val="00812161"/>
    <w:rsid w:val="00816660"/>
    <w:rsid w:val="00825A86"/>
    <w:rsid w:val="0083320A"/>
    <w:rsid w:val="0084088C"/>
    <w:rsid w:val="00846E03"/>
    <w:rsid w:val="00857E74"/>
    <w:rsid w:val="00857F5F"/>
    <w:rsid w:val="00860CCD"/>
    <w:rsid w:val="0086447B"/>
    <w:rsid w:val="00866C2E"/>
    <w:rsid w:val="008836B0"/>
    <w:rsid w:val="0088577F"/>
    <w:rsid w:val="008A08FC"/>
    <w:rsid w:val="008A0A79"/>
    <w:rsid w:val="008A74E1"/>
    <w:rsid w:val="008B5843"/>
    <w:rsid w:val="008C09A0"/>
    <w:rsid w:val="008C7AB6"/>
    <w:rsid w:val="008D733A"/>
    <w:rsid w:val="008E6D76"/>
    <w:rsid w:val="008F219E"/>
    <w:rsid w:val="00905634"/>
    <w:rsid w:val="009072D6"/>
    <w:rsid w:val="00911BB0"/>
    <w:rsid w:val="00921B65"/>
    <w:rsid w:val="0092491F"/>
    <w:rsid w:val="00932330"/>
    <w:rsid w:val="009323D5"/>
    <w:rsid w:val="00932A07"/>
    <w:rsid w:val="00935B31"/>
    <w:rsid w:val="00940618"/>
    <w:rsid w:val="00952390"/>
    <w:rsid w:val="00961E6D"/>
    <w:rsid w:val="00966360"/>
    <w:rsid w:val="009812F0"/>
    <w:rsid w:val="0098634F"/>
    <w:rsid w:val="00991EB2"/>
    <w:rsid w:val="009933ED"/>
    <w:rsid w:val="0099379A"/>
    <w:rsid w:val="009945F3"/>
    <w:rsid w:val="009A1704"/>
    <w:rsid w:val="009A4F97"/>
    <w:rsid w:val="009A69AB"/>
    <w:rsid w:val="009A6EA7"/>
    <w:rsid w:val="009B17E3"/>
    <w:rsid w:val="009B1E33"/>
    <w:rsid w:val="009C4EFA"/>
    <w:rsid w:val="009D4194"/>
    <w:rsid w:val="009D4765"/>
    <w:rsid w:val="009E1EB0"/>
    <w:rsid w:val="009E661B"/>
    <w:rsid w:val="00A01AEA"/>
    <w:rsid w:val="00A01D7C"/>
    <w:rsid w:val="00A15D05"/>
    <w:rsid w:val="00A2580C"/>
    <w:rsid w:val="00A419E0"/>
    <w:rsid w:val="00A43C2D"/>
    <w:rsid w:val="00A71A28"/>
    <w:rsid w:val="00A763FA"/>
    <w:rsid w:val="00A81473"/>
    <w:rsid w:val="00A81C6E"/>
    <w:rsid w:val="00A8571A"/>
    <w:rsid w:val="00A953A5"/>
    <w:rsid w:val="00AA056A"/>
    <w:rsid w:val="00AC1E77"/>
    <w:rsid w:val="00AF56FE"/>
    <w:rsid w:val="00AF5AFE"/>
    <w:rsid w:val="00B1121A"/>
    <w:rsid w:val="00B36EDF"/>
    <w:rsid w:val="00B44B37"/>
    <w:rsid w:val="00B47774"/>
    <w:rsid w:val="00B61F10"/>
    <w:rsid w:val="00B63A56"/>
    <w:rsid w:val="00B645D1"/>
    <w:rsid w:val="00B71F68"/>
    <w:rsid w:val="00B83258"/>
    <w:rsid w:val="00BA33DA"/>
    <w:rsid w:val="00BA79DC"/>
    <w:rsid w:val="00BB034C"/>
    <w:rsid w:val="00BB1A73"/>
    <w:rsid w:val="00BC42C5"/>
    <w:rsid w:val="00BD14CC"/>
    <w:rsid w:val="00BD4E81"/>
    <w:rsid w:val="00BE0084"/>
    <w:rsid w:val="00BE2DFC"/>
    <w:rsid w:val="00BF3304"/>
    <w:rsid w:val="00BF755C"/>
    <w:rsid w:val="00C41DC4"/>
    <w:rsid w:val="00C43AC9"/>
    <w:rsid w:val="00C745D2"/>
    <w:rsid w:val="00C846C9"/>
    <w:rsid w:val="00C85BC7"/>
    <w:rsid w:val="00C924E4"/>
    <w:rsid w:val="00CA0571"/>
    <w:rsid w:val="00CA0AB7"/>
    <w:rsid w:val="00CA48A2"/>
    <w:rsid w:val="00CA6B8F"/>
    <w:rsid w:val="00CB6B03"/>
    <w:rsid w:val="00CC5043"/>
    <w:rsid w:val="00CC5B37"/>
    <w:rsid w:val="00CD150A"/>
    <w:rsid w:val="00CE2EA9"/>
    <w:rsid w:val="00CF2E9A"/>
    <w:rsid w:val="00D029E1"/>
    <w:rsid w:val="00D02E1A"/>
    <w:rsid w:val="00D108F0"/>
    <w:rsid w:val="00D318FA"/>
    <w:rsid w:val="00D36EFE"/>
    <w:rsid w:val="00D7459D"/>
    <w:rsid w:val="00D86A42"/>
    <w:rsid w:val="00D9399E"/>
    <w:rsid w:val="00D93A5D"/>
    <w:rsid w:val="00DA4881"/>
    <w:rsid w:val="00DA6295"/>
    <w:rsid w:val="00DB0F9C"/>
    <w:rsid w:val="00DB4B3D"/>
    <w:rsid w:val="00DC0DBD"/>
    <w:rsid w:val="00DF2923"/>
    <w:rsid w:val="00E03B17"/>
    <w:rsid w:val="00E07610"/>
    <w:rsid w:val="00E11F74"/>
    <w:rsid w:val="00E149D0"/>
    <w:rsid w:val="00E17CA1"/>
    <w:rsid w:val="00E25391"/>
    <w:rsid w:val="00E274D7"/>
    <w:rsid w:val="00E34607"/>
    <w:rsid w:val="00E42A7D"/>
    <w:rsid w:val="00E45F83"/>
    <w:rsid w:val="00E52041"/>
    <w:rsid w:val="00E560DC"/>
    <w:rsid w:val="00E56E95"/>
    <w:rsid w:val="00E57E44"/>
    <w:rsid w:val="00E74132"/>
    <w:rsid w:val="00E7762F"/>
    <w:rsid w:val="00E92236"/>
    <w:rsid w:val="00E93107"/>
    <w:rsid w:val="00E94A1D"/>
    <w:rsid w:val="00EA0CFB"/>
    <w:rsid w:val="00EA1E69"/>
    <w:rsid w:val="00EA43AC"/>
    <w:rsid w:val="00EA4401"/>
    <w:rsid w:val="00EA720C"/>
    <w:rsid w:val="00EB1F22"/>
    <w:rsid w:val="00EC206D"/>
    <w:rsid w:val="00EC4660"/>
    <w:rsid w:val="00EC4CBD"/>
    <w:rsid w:val="00ED646A"/>
    <w:rsid w:val="00EE31D9"/>
    <w:rsid w:val="00EE4C65"/>
    <w:rsid w:val="00EF3BDA"/>
    <w:rsid w:val="00F01AB6"/>
    <w:rsid w:val="00F0373D"/>
    <w:rsid w:val="00F12955"/>
    <w:rsid w:val="00F16A7B"/>
    <w:rsid w:val="00F22E26"/>
    <w:rsid w:val="00F23CE5"/>
    <w:rsid w:val="00F352F2"/>
    <w:rsid w:val="00F43A55"/>
    <w:rsid w:val="00F740A5"/>
    <w:rsid w:val="00F76FD5"/>
    <w:rsid w:val="00F91954"/>
    <w:rsid w:val="00FA1F46"/>
    <w:rsid w:val="00FB33B9"/>
    <w:rsid w:val="00FB490E"/>
    <w:rsid w:val="00FC0D2E"/>
    <w:rsid w:val="00FC5B70"/>
    <w:rsid w:val="00FE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B821"/>
  <w15:docId w15:val="{49A1AACA-8197-4E65-B269-1C2E67BC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tblPr>
      <w:tblStyleRowBandSize w:val="1"/>
      <w:tblStyleColBandSize w:val="1"/>
      <w:tblCellMar>
        <w:left w:w="0" w:type="dxa"/>
        <w:right w:w="0"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AF56FE"/>
    <w:rPr>
      <w:color w:val="808080"/>
    </w:rPr>
  </w:style>
  <w:style w:type="paragraph" w:styleId="BalloonText">
    <w:name w:val="Balloon Text"/>
    <w:basedOn w:val="Normal"/>
    <w:link w:val="BalloonTextChar"/>
    <w:uiPriority w:val="99"/>
    <w:semiHidden/>
    <w:unhideWhenUsed/>
    <w:rsid w:val="006C5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D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652"/>
    <w:rPr>
      <w:b/>
      <w:bCs/>
    </w:rPr>
  </w:style>
  <w:style w:type="character" w:customStyle="1" w:styleId="CommentSubjectChar">
    <w:name w:val="Comment Subject Char"/>
    <w:basedOn w:val="CommentTextChar"/>
    <w:link w:val="CommentSubject"/>
    <w:uiPriority w:val="99"/>
    <w:semiHidden/>
    <w:rsid w:val="002F7652"/>
    <w:rPr>
      <w:b/>
      <w:bCs/>
      <w:sz w:val="20"/>
      <w:szCs w:val="20"/>
    </w:rPr>
  </w:style>
  <w:style w:type="table" w:styleId="GridTable1Light">
    <w:name w:val="Grid Table 1 Light"/>
    <w:basedOn w:val="TableNormal"/>
    <w:uiPriority w:val="46"/>
    <w:rsid w:val="00F740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C09D4"/>
    <w:rPr>
      <w:color w:val="0000FF" w:themeColor="hyperlink"/>
      <w:u w:val="single"/>
    </w:rPr>
  </w:style>
  <w:style w:type="paragraph" w:styleId="Header">
    <w:name w:val="header"/>
    <w:basedOn w:val="Normal"/>
    <w:link w:val="HeaderChar"/>
    <w:uiPriority w:val="99"/>
    <w:unhideWhenUsed/>
    <w:rsid w:val="0001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F4C"/>
  </w:style>
  <w:style w:type="paragraph" w:styleId="Footer">
    <w:name w:val="footer"/>
    <w:basedOn w:val="Normal"/>
    <w:link w:val="FooterChar"/>
    <w:uiPriority w:val="99"/>
    <w:unhideWhenUsed/>
    <w:rsid w:val="0001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F4C"/>
  </w:style>
  <w:style w:type="character" w:customStyle="1" w:styleId="UnresolvedMention">
    <w:name w:val="Unresolved Mention"/>
    <w:basedOn w:val="DefaultParagraphFont"/>
    <w:uiPriority w:val="99"/>
    <w:semiHidden/>
    <w:unhideWhenUsed/>
    <w:rsid w:val="008A0A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14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b226@exeter.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mberly.Bryan@uwe.ac.uk" TargetMode="External"/><Relationship Id="rId11" Type="http://schemas.openxmlformats.org/officeDocument/2006/relationships/hyperlink" Target="http://dx.doi.org/10.1080/1573062X.2012.709256" TargetMode="External"/><Relationship Id="rId5" Type="http://schemas.openxmlformats.org/officeDocument/2006/relationships/endnotes" Target="endnotes.xml"/><Relationship Id="rId10" Type="http://schemas.openxmlformats.org/officeDocument/2006/relationships/hyperlink" Target="http://www.r-project.org/" TargetMode="External"/><Relationship Id="rId4" Type="http://schemas.openxmlformats.org/officeDocument/2006/relationships/footnotes" Target="footnotes.xml"/><Relationship Id="rId9" Type="http://schemas.openxmlformats.org/officeDocument/2006/relationships/hyperlink" Target="http://gow.epsrc.ac.uk/NGBOViewGrant.aspx?GrantRef=EP/K006924/1"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7894</Words>
  <Characters>44998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Kimberly</dc:creator>
  <cp:lastModifiedBy>Ward, Sarah</cp:lastModifiedBy>
  <cp:revision>5</cp:revision>
  <dcterms:created xsi:type="dcterms:W3CDTF">2018-12-19T11:34:00Z</dcterms:created>
  <dcterms:modified xsi:type="dcterms:W3CDTF">2018-12-19T11:38:00Z</dcterms:modified>
</cp:coreProperties>
</file>