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4AF2" w14:textId="0DA54E5F" w:rsidR="0020003B" w:rsidRPr="0032602F" w:rsidRDefault="00F820A6" w:rsidP="00247F43">
      <w:pPr>
        <w:rPr>
          <w:b/>
          <w:sz w:val="22"/>
          <w:szCs w:val="22"/>
          <w:lang w:val="en-GB"/>
        </w:rPr>
      </w:pPr>
      <w:r w:rsidRPr="0032602F">
        <w:rPr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59669F" wp14:editId="19992BDD">
                <wp:simplePos x="0" y="0"/>
                <wp:positionH relativeFrom="page">
                  <wp:posOffset>898497</wp:posOffset>
                </wp:positionH>
                <wp:positionV relativeFrom="page">
                  <wp:posOffset>1168842</wp:posOffset>
                </wp:positionV>
                <wp:extent cx="5922010" cy="3061252"/>
                <wp:effectExtent l="0" t="0" r="2540" b="63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2010" cy="306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687B2" w14:textId="71D8AA3C" w:rsidR="00D36817" w:rsidRPr="0020003B" w:rsidRDefault="00B331AB" w:rsidP="00B33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INVESTIGATION </w:t>
                            </w:r>
                            <w:r w:rsidR="00D36817" w:rsidRPr="002000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THE </w:t>
                            </w:r>
                            <w:r w:rsidR="00D36817" w:rsidRPr="002000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HYBRID EFFECT IN HIGH PERFORMANCE QUASI-ISOTROPIC THIN-PLY CARBON/GLASS COMPOSITES UNDER TENSION</w:t>
                            </w:r>
                          </w:p>
                          <w:p w14:paraId="4AE88B2D" w14:textId="77777777" w:rsidR="000F7D26" w:rsidRPr="00D36817" w:rsidRDefault="000F7D2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63010E4" w14:textId="2007A447" w:rsidR="000F7D26" w:rsidRPr="0020003B" w:rsidRDefault="009D7FA8" w:rsidP="00F7508F">
                            <w:pPr>
                              <w:pStyle w:val="authors"/>
                              <w:ind w:left="760"/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</w:pPr>
                            <w:r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lang w:val="es-CO" w:eastAsia="ko-KR"/>
                              </w:rPr>
                              <w:t>G. Idarraga</w:t>
                            </w:r>
                            <w:r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vertAlign w:val="superscript"/>
                                <w:lang w:val="es-CO" w:eastAsia="ko-KR"/>
                              </w:rPr>
                              <w:t>1*</w:t>
                            </w:r>
                            <w:r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lang w:val="es-CO" w:eastAsia="ko-KR"/>
                              </w:rPr>
                              <w:t>, M. Fotouhi</w:t>
                            </w:r>
                            <w:r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vertAlign w:val="superscript"/>
                                <w:lang w:val="es-CO" w:eastAsia="ko-KR"/>
                              </w:rPr>
                              <w:t>2</w:t>
                            </w:r>
                            <w:r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lang w:val="es-CO" w:eastAsia="ko-KR"/>
                              </w:rPr>
                              <w:t>, M. Jalalvand</w:t>
                            </w:r>
                            <w:r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vertAlign w:val="superscript"/>
                                <w:lang w:val="es-CO" w:eastAsia="ko-KR"/>
                              </w:rPr>
                              <w:t>3,4</w:t>
                            </w:r>
                            <w:r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lang w:val="es-CO" w:eastAsia="ko-KR"/>
                              </w:rPr>
                              <w:t>, J. Meza</w:t>
                            </w:r>
                            <w:r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vertAlign w:val="superscript"/>
                                <w:lang w:val="es-CO" w:eastAsia="ko-KR"/>
                              </w:rPr>
                              <w:t>1</w:t>
                            </w:r>
                            <w:r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lang w:val="es-CO" w:eastAsia="ko-KR"/>
                              </w:rPr>
                              <w:t>, M</w:t>
                            </w:r>
                            <w:r w:rsidR="00953A81"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lang w:val="es-CO" w:eastAsia="ko-KR"/>
                              </w:rPr>
                              <w:t>R</w:t>
                            </w:r>
                            <w:r w:rsidRPr="00953A81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lang w:val="es-CO" w:eastAsia="ko-KR"/>
                              </w:rPr>
                              <w:t xml:space="preserve">. </w:t>
                            </w:r>
                            <w:r w:rsidRPr="0020003B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  <w:t>Wisnom</w:t>
                            </w:r>
                            <w:r w:rsidRPr="0020003B">
                              <w:rPr>
                                <w:rFonts w:eastAsia="Batang"/>
                                <w:b w:val="0"/>
                                <w:color w:val="000000"/>
                                <w:szCs w:val="24"/>
                                <w:vertAlign w:val="superscript"/>
                                <w:lang w:eastAsia="ko-KR"/>
                              </w:rPr>
                              <w:t>4</w:t>
                            </w:r>
                          </w:p>
                          <w:p w14:paraId="7A5F4911" w14:textId="3BD1FABA" w:rsidR="009D7FA8" w:rsidRPr="0020003B" w:rsidRDefault="009D7FA8" w:rsidP="009D7FA8">
                            <w:pPr>
                              <w:pStyle w:val="authors"/>
                              <w:rPr>
                                <w:rFonts w:eastAsia="Malgun Gothic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</w:pPr>
                            <w:r w:rsidRPr="0020003B">
                              <w:rPr>
                                <w:rFonts w:eastAsia="Malgun Gothic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  <w:t>1 National University of Colombia, Tribology and Surfaces Group, 75th Street 79A-5, Building M17, Medellín, Colombia</w:t>
                            </w:r>
                          </w:p>
                          <w:p w14:paraId="34830624" w14:textId="74AD9305" w:rsidR="009D7FA8" w:rsidRPr="0020003B" w:rsidRDefault="009D7FA8" w:rsidP="009D7FA8">
                            <w:pPr>
                              <w:pStyle w:val="authors"/>
                              <w:rPr>
                                <w:rFonts w:eastAsia="Malgun Gothic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</w:pPr>
                            <w:r w:rsidRPr="0020003B">
                              <w:rPr>
                                <w:rFonts w:eastAsia="Malgun Gothic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  <w:t>2 Department of Design and Mathematics, University of the West of England, Bristol BS16 1QY, UK</w:t>
                            </w:r>
                          </w:p>
                          <w:p w14:paraId="218F5B63" w14:textId="01B553E8" w:rsidR="009D7FA8" w:rsidRPr="0020003B" w:rsidRDefault="009D7FA8" w:rsidP="009D7FA8">
                            <w:pPr>
                              <w:pStyle w:val="authors"/>
                              <w:rPr>
                                <w:rFonts w:eastAsia="Malgun Gothic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</w:pPr>
                            <w:r w:rsidRPr="0020003B">
                              <w:rPr>
                                <w:rFonts w:eastAsia="Malgun Gothic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  <w:t>3 Department of Mechanical and Aerospace Engineering, The University of Strathclyde, 75 Montrose Street, Glasgow G1 1XJ, UK</w:t>
                            </w:r>
                          </w:p>
                          <w:p w14:paraId="4D2314AD" w14:textId="1930CC5B" w:rsidR="009D7FA8" w:rsidRPr="0020003B" w:rsidRDefault="009D7FA8" w:rsidP="009D7FA8">
                            <w:pPr>
                              <w:pStyle w:val="authors"/>
                              <w:rPr>
                                <w:rFonts w:eastAsia="Malgun Gothic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</w:pPr>
                            <w:r w:rsidRPr="0020003B">
                              <w:rPr>
                                <w:rFonts w:eastAsia="Malgun Gothic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  <w:t>4 Bristol Composites Institute (ACCIS), University of Bristol, Bristol BS8 1TR, UK</w:t>
                            </w:r>
                          </w:p>
                          <w:p w14:paraId="106A72C0" w14:textId="6A021C48" w:rsidR="000F7D26" w:rsidRPr="0020003B" w:rsidRDefault="000F7D26" w:rsidP="007E7BE6">
                            <w:pPr>
                              <w:pStyle w:val="authors"/>
                              <w:rPr>
                                <w:rFonts w:eastAsia="Malgun Gothic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</w:pPr>
                            <w:r w:rsidRPr="0020003B">
                              <w:rPr>
                                <w:b w:val="0"/>
                                <w:color w:val="000000"/>
                                <w:szCs w:val="24"/>
                                <w:lang w:eastAsia="ja-JP"/>
                              </w:rPr>
                              <w:t xml:space="preserve">* </w:t>
                            </w:r>
                            <w:r w:rsidRPr="0020003B">
                              <w:rPr>
                                <w:rFonts w:eastAsia="Malgun Gothic" w:hint="eastAsia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  <w:t>C</w:t>
                            </w:r>
                            <w:r w:rsidRPr="0020003B">
                              <w:rPr>
                                <w:b w:val="0"/>
                                <w:color w:val="000000"/>
                                <w:szCs w:val="24"/>
                                <w:lang w:eastAsia="ja-JP"/>
                              </w:rPr>
                              <w:t>orresponding author (</w:t>
                            </w:r>
                            <w:hyperlink r:id="rId8" w:history="1">
                              <w:r w:rsidR="009D7FA8" w:rsidRPr="0020003B">
                                <w:rPr>
                                  <w:rStyle w:val="Hyperlink"/>
                                  <w:rFonts w:eastAsia="Malgun Gothic"/>
                                  <w:b w:val="0"/>
                                  <w:szCs w:val="24"/>
                                  <w:lang w:eastAsia="ko-KR"/>
                                </w:rPr>
                                <w:t>gaidarra@unal.edu.co</w:t>
                              </w:r>
                            </w:hyperlink>
                            <w:r w:rsidRPr="0020003B">
                              <w:rPr>
                                <w:rFonts w:eastAsia="Malgun Gothic" w:hint="eastAsia"/>
                                <w:b w:val="0"/>
                                <w:color w:val="000000"/>
                                <w:szCs w:val="24"/>
                                <w:lang w:eastAsia="ko-KR"/>
                              </w:rPr>
                              <w:t>)</w:t>
                            </w:r>
                          </w:p>
                          <w:p w14:paraId="5EC0DE81" w14:textId="77777777" w:rsidR="000F7D26" w:rsidRPr="00612771" w:rsidRDefault="000F7D26" w:rsidP="007E7BE6">
                            <w:pPr>
                              <w:pStyle w:val="authors"/>
                              <w:rPr>
                                <w:rFonts w:eastAsia="Malgun Gothic"/>
                                <w:color w:val="000000"/>
                                <w:lang w:eastAsia="ko-KR"/>
                              </w:rPr>
                            </w:pPr>
                          </w:p>
                          <w:p w14:paraId="2824E1E4" w14:textId="185CD925" w:rsidR="000F7D26" w:rsidRDefault="000F7D26" w:rsidP="00B137AE">
                            <w:pPr>
                              <w:pStyle w:val="keywords"/>
                              <w:rPr>
                                <w:i w:val="0"/>
                                <w:color w:val="000000"/>
                                <w:lang w:eastAsia="ja-JP"/>
                              </w:rPr>
                            </w:pPr>
                            <w:r w:rsidRPr="001D557E">
                              <w:rPr>
                                <w:b/>
                                <w:i w:val="0"/>
                                <w:color w:val="000000"/>
                              </w:rPr>
                              <w:t>Keywords</w:t>
                            </w:r>
                            <w:r w:rsidRPr="001D557E"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2731B8">
                              <w:rPr>
                                <w:color w:val="000000"/>
                              </w:rPr>
                              <w:t>T</w:t>
                            </w:r>
                            <w:r w:rsidR="009D7FA8" w:rsidRPr="009D7FA8">
                              <w:rPr>
                                <w:color w:val="000000"/>
                              </w:rPr>
                              <w:t>hin-ply</w:t>
                            </w:r>
                            <w:r w:rsidR="009D7FA8">
                              <w:rPr>
                                <w:color w:val="000000"/>
                              </w:rPr>
                              <w:t xml:space="preserve"> hybrid composites, </w:t>
                            </w:r>
                            <w:r w:rsidR="002731B8">
                              <w:rPr>
                                <w:color w:val="000000"/>
                              </w:rPr>
                              <w:t xml:space="preserve">quasi-isotropic, </w:t>
                            </w:r>
                            <w:r w:rsidR="002731B8" w:rsidRPr="002731B8">
                              <w:rPr>
                                <w:color w:val="000000"/>
                              </w:rPr>
                              <w:t>pseudo-ductility</w:t>
                            </w:r>
                            <w:r w:rsidR="002731B8">
                              <w:rPr>
                                <w:color w:val="000000"/>
                              </w:rPr>
                              <w:t>,</w:t>
                            </w:r>
                            <w:r w:rsidR="002731B8" w:rsidRPr="002731B8" w:rsidDel="002731B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D7FA8">
                              <w:rPr>
                                <w:color w:val="000000"/>
                              </w:rPr>
                              <w:t>hybrid effect, numerical modelling, tensile tests.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96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5pt;margin-top:92.05pt;width:466.3pt;height:241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VpoAIAAJMFAAAOAAAAZHJzL2Uyb0RvYy54bWysVNtunDAQfa/Uf7D8TriEJQsKGyXLUlVK&#10;L1LSD/CCWayC7drehbTqv3dswmaTqFLVlgc0tsdn5swcz+XV2HfoQJVmguc4PAsworwSNeO7HH+5&#10;L70lRtoQXpNOcJrjB6rx1ertm8tBZjQSrehqqhCAcJ0NMsetMTLzfV21tCf6TEjK4bARqicGlmrn&#10;14oMgN53fhQEiT8IVUslKqo17BbTIV45/KahlfnUNJoa1OUYcjPur9x/a//+6pJkO0Vky6rHNMhf&#10;ZNETxiHoEaoghqC9Yq+gelYpoUVjzirR+6JpWEUdB2ATBi/Y3LVEUscFiqPlsUz6/8FWHw+fFWJ1&#10;jhOMOOmhRfd0NOhGjCiy1RmkzsDpToKbGWEbuuyYankrqq8aXPwTn+mCtt7b4YOoAY/sjXA3xkb1&#10;tkbAGgEMtOPh2AIbs4LNRRrZQmBUwdl5kITRwqXhk2y+LpU276jokTVyrKDHDp4cbrWx6ZBsdrHR&#10;uChZ17k+d/zZBjhOOxAcrtozm4Zr2480SDfLzTL24ijZeHFQFN51uY69pAwvFsV5sV4X4U8bN4yz&#10;ltU15TbMLKEw/rMWPYp5av5RRFp0rLZwNiWtdtt1p9CBgIRL99m+QPInbv7zNNwxcHlBKYzi4CZK&#10;vTJZXnhxGS+89CJYekGY3qRJEKdxUT6ndMs4/XdKaMhxuogWk2x+yy1w32tuJOuZgSHRsT7Hy6MT&#10;yVpK6g2vXWsNYd1kn5TCpv9UCqjY3GinWCvSSa5m3I6AYmW8FfUDaFcJUBaoECYbGK1Q3zEaYErk&#10;WH/bE0Ux6t5zeIZ2pMyGmo3tbBBewdUcG4wmc22m0bOXiu1aQJ6eEhfX8EYa5tT7lAWkbhfw8h2J&#10;xyllR8vp2nk9zdLVLwAAAP//AwBQSwMEFAAGAAgAAAAhAKtMbyXgAAAADAEAAA8AAABkcnMvZG93&#10;bnJldi54bWxMj8FOwzAQRO9I/IO1SNyok6hNqxCnQkUVB8ShBSSO29jEEfE6st3U/XucE9xmtE+z&#10;M/U2moFNyvnekoB8kQFT1FrZUyfg433/sAHmA5LEwZIScFUets3tTY2VtBc6qOkYOpZCyFcoQIcw&#10;Vpz7ViuDfmFHRen2bZ3BkKzruHR4SeFm4EWWldxgT+mDxlHttGp/jmcj4HM37l/jl8a3aSVfnov1&#10;4eraKMT9XXx6BBZUDH8wzPVTdWhSp5M9k/RsSH6ZrxKaxGaZA5uJbD2rk4CyLAvgTc3/j2h+AQAA&#10;//8DAFBLAQItABQABgAIAAAAIQC2gziS/gAAAOEBAAATAAAAAAAAAAAAAAAAAAAAAABbQ29udGVu&#10;dF9UeXBlc10ueG1sUEsBAi0AFAAGAAgAAAAhADj9If/WAAAAlAEAAAsAAAAAAAAAAAAAAAAALwEA&#10;AF9yZWxzLy5yZWxzUEsBAi0AFAAGAAgAAAAhAFZ4xWmgAgAAkwUAAA4AAAAAAAAAAAAAAAAALgIA&#10;AGRycy9lMm9Eb2MueG1sUEsBAi0AFAAGAAgAAAAhAKtMbyXgAAAADAEAAA8AAAAAAAAAAAAAAAAA&#10;+gQAAGRycy9kb3ducmV2LnhtbFBLBQYAAAAABAAEAPMAAAAHBgAAAAA=&#10;" filled="f" stroked="f">
                <v:path arrowok="t"/>
                <v:textbox inset="0,0,0,0">
                  <w:txbxContent>
                    <w:p w14:paraId="1AA687B2" w14:textId="71D8AA3C" w:rsidR="00D36817" w:rsidRPr="0020003B" w:rsidRDefault="00B331AB" w:rsidP="00B331A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INVESTIGATION </w:t>
                      </w:r>
                      <w:r w:rsidR="00D36817" w:rsidRPr="0020003B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THE </w:t>
                      </w:r>
                      <w:r w:rsidR="00D36817" w:rsidRPr="0020003B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HYBRID EFFECT IN HIGH PERFORMANCE QUASI-ISOTROPIC THIN-PLY CARBON/GLASS COMPOSITES UNDER TENSION</w:t>
                      </w:r>
                    </w:p>
                    <w:p w14:paraId="4AE88B2D" w14:textId="77777777" w:rsidR="000F7D26" w:rsidRPr="00D36817" w:rsidRDefault="000F7D26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563010E4" w14:textId="2007A447" w:rsidR="000F7D26" w:rsidRPr="0020003B" w:rsidRDefault="009D7FA8" w:rsidP="00F7508F">
                      <w:pPr>
                        <w:pStyle w:val="authors"/>
                        <w:ind w:left="760"/>
                        <w:rPr>
                          <w:rFonts w:eastAsia="Batang"/>
                          <w:b w:val="0"/>
                          <w:color w:val="000000"/>
                          <w:szCs w:val="24"/>
                          <w:lang w:eastAsia="ko-KR"/>
                        </w:rPr>
                      </w:pPr>
                      <w:r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lang w:val="es-CO" w:eastAsia="ko-KR"/>
                        </w:rPr>
                        <w:t>G. Idarraga</w:t>
                      </w:r>
                      <w:r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vertAlign w:val="superscript"/>
                          <w:lang w:val="es-CO" w:eastAsia="ko-KR"/>
                        </w:rPr>
                        <w:t>1*</w:t>
                      </w:r>
                      <w:r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lang w:val="es-CO" w:eastAsia="ko-KR"/>
                        </w:rPr>
                        <w:t>, M. Fotouhi</w:t>
                      </w:r>
                      <w:r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vertAlign w:val="superscript"/>
                          <w:lang w:val="es-CO" w:eastAsia="ko-KR"/>
                        </w:rPr>
                        <w:t>2</w:t>
                      </w:r>
                      <w:r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lang w:val="es-CO" w:eastAsia="ko-KR"/>
                        </w:rPr>
                        <w:t>, M. Jalalvand</w:t>
                      </w:r>
                      <w:r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vertAlign w:val="superscript"/>
                          <w:lang w:val="es-CO" w:eastAsia="ko-KR"/>
                        </w:rPr>
                        <w:t>3,4</w:t>
                      </w:r>
                      <w:r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lang w:val="es-CO" w:eastAsia="ko-KR"/>
                        </w:rPr>
                        <w:t>, J. Meza</w:t>
                      </w:r>
                      <w:r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vertAlign w:val="superscript"/>
                          <w:lang w:val="es-CO" w:eastAsia="ko-KR"/>
                        </w:rPr>
                        <w:t>1</w:t>
                      </w:r>
                      <w:r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lang w:val="es-CO" w:eastAsia="ko-KR"/>
                        </w:rPr>
                        <w:t>, M</w:t>
                      </w:r>
                      <w:r w:rsidR="00953A81"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lang w:val="es-CO" w:eastAsia="ko-KR"/>
                        </w:rPr>
                        <w:t>R</w:t>
                      </w:r>
                      <w:r w:rsidRPr="00953A81">
                        <w:rPr>
                          <w:rFonts w:eastAsia="Batang"/>
                          <w:b w:val="0"/>
                          <w:color w:val="000000"/>
                          <w:szCs w:val="24"/>
                          <w:lang w:val="es-CO" w:eastAsia="ko-KR"/>
                        </w:rPr>
                        <w:t xml:space="preserve">. </w:t>
                      </w:r>
                      <w:r w:rsidRPr="0020003B">
                        <w:rPr>
                          <w:rFonts w:eastAsia="Batang"/>
                          <w:b w:val="0"/>
                          <w:color w:val="000000"/>
                          <w:szCs w:val="24"/>
                          <w:lang w:eastAsia="ko-KR"/>
                        </w:rPr>
                        <w:t>Wisnom</w:t>
                      </w:r>
                      <w:r w:rsidRPr="0020003B">
                        <w:rPr>
                          <w:rFonts w:eastAsia="Batang"/>
                          <w:b w:val="0"/>
                          <w:color w:val="000000"/>
                          <w:szCs w:val="24"/>
                          <w:vertAlign w:val="superscript"/>
                          <w:lang w:eastAsia="ko-KR"/>
                        </w:rPr>
                        <w:t>4</w:t>
                      </w:r>
                    </w:p>
                    <w:p w14:paraId="7A5F4911" w14:textId="3BD1FABA" w:rsidR="009D7FA8" w:rsidRPr="0020003B" w:rsidRDefault="009D7FA8" w:rsidP="009D7FA8">
                      <w:pPr>
                        <w:pStyle w:val="authors"/>
                        <w:rPr>
                          <w:rFonts w:eastAsia="Malgun Gothic"/>
                          <w:b w:val="0"/>
                          <w:color w:val="000000"/>
                          <w:szCs w:val="24"/>
                          <w:lang w:eastAsia="ko-KR"/>
                        </w:rPr>
                      </w:pPr>
                      <w:r w:rsidRPr="0020003B">
                        <w:rPr>
                          <w:rFonts w:eastAsia="Malgun Gothic"/>
                          <w:b w:val="0"/>
                          <w:color w:val="000000"/>
                          <w:szCs w:val="24"/>
                          <w:lang w:eastAsia="ko-KR"/>
                        </w:rPr>
                        <w:t>1 National University of Colombia, Tribology and Surfaces Group, 75th Street 79A-5, Building M17, Medellín, Colombia</w:t>
                      </w:r>
                    </w:p>
                    <w:p w14:paraId="34830624" w14:textId="74AD9305" w:rsidR="009D7FA8" w:rsidRPr="0020003B" w:rsidRDefault="009D7FA8" w:rsidP="009D7FA8">
                      <w:pPr>
                        <w:pStyle w:val="authors"/>
                        <w:rPr>
                          <w:rFonts w:eastAsia="Malgun Gothic"/>
                          <w:b w:val="0"/>
                          <w:color w:val="000000"/>
                          <w:szCs w:val="24"/>
                          <w:lang w:eastAsia="ko-KR"/>
                        </w:rPr>
                      </w:pPr>
                      <w:r w:rsidRPr="0020003B">
                        <w:rPr>
                          <w:rFonts w:eastAsia="Malgun Gothic"/>
                          <w:b w:val="0"/>
                          <w:color w:val="000000"/>
                          <w:szCs w:val="24"/>
                          <w:lang w:eastAsia="ko-KR"/>
                        </w:rPr>
                        <w:t>2 Department of Design and Mathematics, University of the West of England, Bristol BS16 1QY, UK</w:t>
                      </w:r>
                    </w:p>
                    <w:p w14:paraId="218F5B63" w14:textId="01B553E8" w:rsidR="009D7FA8" w:rsidRPr="0020003B" w:rsidRDefault="009D7FA8" w:rsidP="009D7FA8">
                      <w:pPr>
                        <w:pStyle w:val="authors"/>
                        <w:rPr>
                          <w:rFonts w:eastAsia="Malgun Gothic"/>
                          <w:b w:val="0"/>
                          <w:color w:val="000000"/>
                          <w:szCs w:val="24"/>
                          <w:lang w:eastAsia="ko-KR"/>
                        </w:rPr>
                      </w:pPr>
                      <w:r w:rsidRPr="0020003B">
                        <w:rPr>
                          <w:rFonts w:eastAsia="Malgun Gothic"/>
                          <w:b w:val="0"/>
                          <w:color w:val="000000"/>
                          <w:szCs w:val="24"/>
                          <w:lang w:eastAsia="ko-KR"/>
                        </w:rPr>
                        <w:t>3 Department of Mechanical and Aerospace Engineering, The University of Strathclyde, 75 Montrose Street, Glasgow G1 1XJ, UK</w:t>
                      </w:r>
                    </w:p>
                    <w:p w14:paraId="4D2314AD" w14:textId="1930CC5B" w:rsidR="009D7FA8" w:rsidRPr="0020003B" w:rsidRDefault="009D7FA8" w:rsidP="009D7FA8">
                      <w:pPr>
                        <w:pStyle w:val="authors"/>
                        <w:rPr>
                          <w:rFonts w:eastAsia="Malgun Gothic"/>
                          <w:b w:val="0"/>
                          <w:color w:val="000000"/>
                          <w:szCs w:val="24"/>
                          <w:lang w:eastAsia="ko-KR"/>
                        </w:rPr>
                      </w:pPr>
                      <w:r w:rsidRPr="0020003B">
                        <w:rPr>
                          <w:rFonts w:eastAsia="Malgun Gothic"/>
                          <w:b w:val="0"/>
                          <w:color w:val="000000"/>
                          <w:szCs w:val="24"/>
                          <w:lang w:eastAsia="ko-KR"/>
                        </w:rPr>
                        <w:t>4 Bristol Composites Institute (ACCIS), University of Bristol, Bristol BS8 1TR, UK</w:t>
                      </w:r>
                    </w:p>
                    <w:p w14:paraId="106A72C0" w14:textId="6A021C48" w:rsidR="000F7D26" w:rsidRPr="0020003B" w:rsidRDefault="000F7D26" w:rsidP="007E7BE6">
                      <w:pPr>
                        <w:pStyle w:val="authors"/>
                        <w:rPr>
                          <w:rFonts w:eastAsia="Malgun Gothic"/>
                          <w:b w:val="0"/>
                          <w:color w:val="000000"/>
                          <w:szCs w:val="24"/>
                          <w:lang w:eastAsia="ko-KR"/>
                        </w:rPr>
                      </w:pPr>
                      <w:r w:rsidRPr="0020003B">
                        <w:rPr>
                          <w:b w:val="0"/>
                          <w:color w:val="000000"/>
                          <w:szCs w:val="24"/>
                          <w:lang w:eastAsia="ja-JP"/>
                        </w:rPr>
                        <w:t xml:space="preserve">* </w:t>
                      </w:r>
                      <w:r w:rsidRPr="0020003B">
                        <w:rPr>
                          <w:rFonts w:eastAsia="Malgun Gothic" w:hint="eastAsia"/>
                          <w:b w:val="0"/>
                          <w:color w:val="000000"/>
                          <w:szCs w:val="24"/>
                          <w:lang w:eastAsia="ko-KR"/>
                        </w:rPr>
                        <w:t>C</w:t>
                      </w:r>
                      <w:r w:rsidRPr="0020003B">
                        <w:rPr>
                          <w:b w:val="0"/>
                          <w:color w:val="000000"/>
                          <w:szCs w:val="24"/>
                          <w:lang w:eastAsia="ja-JP"/>
                        </w:rPr>
                        <w:t>orresponding author (</w:t>
                      </w:r>
                      <w:hyperlink r:id="rId9" w:history="1">
                        <w:r w:rsidR="009D7FA8" w:rsidRPr="0020003B">
                          <w:rPr>
                            <w:rStyle w:val="Hyperlink"/>
                            <w:rFonts w:eastAsia="Malgun Gothic"/>
                            <w:b w:val="0"/>
                            <w:szCs w:val="24"/>
                            <w:lang w:eastAsia="ko-KR"/>
                          </w:rPr>
                          <w:t>gaidarra@unal.edu.co</w:t>
                        </w:r>
                      </w:hyperlink>
                      <w:r w:rsidRPr="0020003B">
                        <w:rPr>
                          <w:rFonts w:eastAsia="Malgun Gothic" w:hint="eastAsia"/>
                          <w:b w:val="0"/>
                          <w:color w:val="000000"/>
                          <w:szCs w:val="24"/>
                          <w:lang w:eastAsia="ko-KR"/>
                        </w:rPr>
                        <w:t>)</w:t>
                      </w:r>
                    </w:p>
                    <w:p w14:paraId="5EC0DE81" w14:textId="77777777" w:rsidR="000F7D26" w:rsidRPr="00612771" w:rsidRDefault="000F7D26" w:rsidP="007E7BE6">
                      <w:pPr>
                        <w:pStyle w:val="authors"/>
                        <w:rPr>
                          <w:rFonts w:eastAsia="Malgun Gothic"/>
                          <w:color w:val="000000"/>
                          <w:lang w:eastAsia="ko-KR"/>
                        </w:rPr>
                      </w:pPr>
                    </w:p>
                    <w:p w14:paraId="2824E1E4" w14:textId="185CD925" w:rsidR="000F7D26" w:rsidRDefault="000F7D26" w:rsidP="00B137AE">
                      <w:pPr>
                        <w:pStyle w:val="keywords"/>
                        <w:rPr>
                          <w:i w:val="0"/>
                          <w:color w:val="000000"/>
                          <w:lang w:eastAsia="ja-JP"/>
                        </w:rPr>
                      </w:pPr>
                      <w:r w:rsidRPr="001D557E">
                        <w:rPr>
                          <w:b/>
                          <w:i w:val="0"/>
                          <w:color w:val="000000"/>
                        </w:rPr>
                        <w:t>Keywords</w:t>
                      </w:r>
                      <w:r w:rsidRPr="001D557E">
                        <w:rPr>
                          <w:color w:val="000000"/>
                        </w:rPr>
                        <w:t xml:space="preserve">: </w:t>
                      </w:r>
                      <w:r w:rsidR="002731B8">
                        <w:rPr>
                          <w:color w:val="000000"/>
                        </w:rPr>
                        <w:t>T</w:t>
                      </w:r>
                      <w:r w:rsidR="009D7FA8" w:rsidRPr="009D7FA8">
                        <w:rPr>
                          <w:color w:val="000000"/>
                        </w:rPr>
                        <w:t>hin-ply</w:t>
                      </w:r>
                      <w:r w:rsidR="009D7FA8">
                        <w:rPr>
                          <w:color w:val="000000"/>
                        </w:rPr>
                        <w:t xml:space="preserve"> hybrid composites, </w:t>
                      </w:r>
                      <w:r w:rsidR="002731B8">
                        <w:rPr>
                          <w:color w:val="000000"/>
                        </w:rPr>
                        <w:t xml:space="preserve">quasi-isotropic, </w:t>
                      </w:r>
                      <w:r w:rsidR="002731B8" w:rsidRPr="002731B8">
                        <w:rPr>
                          <w:color w:val="000000"/>
                        </w:rPr>
                        <w:t>pseudo-ductility</w:t>
                      </w:r>
                      <w:r w:rsidR="002731B8">
                        <w:rPr>
                          <w:color w:val="000000"/>
                        </w:rPr>
                        <w:t>,</w:t>
                      </w:r>
                      <w:r w:rsidR="002731B8" w:rsidRPr="002731B8" w:rsidDel="002731B8">
                        <w:rPr>
                          <w:color w:val="000000"/>
                        </w:rPr>
                        <w:t xml:space="preserve"> </w:t>
                      </w:r>
                      <w:r w:rsidR="009D7FA8">
                        <w:rPr>
                          <w:color w:val="000000"/>
                        </w:rPr>
                        <w:t>hybrid effect, numerical modelling, tensile tests.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B5D24" w:rsidRPr="0032602F">
        <w:rPr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9B3424" wp14:editId="3D5FF0CE">
                <wp:simplePos x="0" y="0"/>
                <wp:positionH relativeFrom="column">
                  <wp:posOffset>5857875</wp:posOffset>
                </wp:positionH>
                <wp:positionV relativeFrom="paragraph">
                  <wp:posOffset>-1179575</wp:posOffset>
                </wp:positionV>
                <wp:extent cx="99568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145A" w14:textId="77777777" w:rsidR="00E2229E" w:rsidRDefault="00E2229E" w:rsidP="00E2229E">
                            <w:pPr>
                              <w:jc w:val="center"/>
                            </w:pPr>
                            <w:r w:rsidRPr="000F7D26">
                              <w:rPr>
                                <w:b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738AD630" wp14:editId="3047F2A3">
                                  <wp:extent cx="655200" cy="442800"/>
                                  <wp:effectExtent l="0" t="0" r="5715" b="1905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200" cy="44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3424" id="_x0000_s1027" type="#_x0000_t202" style="position:absolute;margin-left:461.25pt;margin-top:-92.9pt;width:78.4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U/DQIAAPoDAAAOAAAAZHJzL2Uyb0RvYy54bWysU9tu2zAMfR+wfxD0vti5tYkRp+jadRjQ&#10;XYB2H8DIcixMEjVJqd19/Sg5TYPtbZgeBFEUD3kOqc3VYDR7kj4otDWfTkrOpBXYKLuv+ffHu3cr&#10;zkIE24BGK2v+LAO/2r59s+ldJWfYoW6kZwRiQ9W7mncxuqooguikgTBBJy05W/QGIpl+XzQeekI3&#10;upiV5UXRo2+cRyFDoNvb0cm3Gb9tpYhf2zbIyHTNqbaYd5/3XdqL7QaqvQfXKXEsA/6hCgPKUtIT&#10;1C1EYAev/oIySngM2MaJQFNg2yohMwdiMy3/YPPQgZOZC4kT3Emm8P9gxZenb56ppubz8pIzC4aa&#10;9CiHyN7jwGZJn96Fip49OHoYB7qmPmeuwd2j+BGYxZsO7F5ee499J6Gh+qYpsjgLHXFCAtn1n7Gh&#10;NHCImIGG1pskHsnBCJ369HzqTSpF0OV6vbxYkUeQazmfL8rcuwKql2DnQ/wo0bB0qLmn1mdweLoP&#10;MRUD1cuTlMvindI6t19b1lOC5WyZA848RkWaTq1MzVdlWuO8JI4fbJODIyg9nimBtkfSiefIOA67&#10;IeubFUmC7LB5JhU8jsNIn4cOHfpfnPU0iDUPPw/gJWf6kyUl19PFIk1uNhbLyxkZ/tyzO/eAFQRV&#10;88jZeLyJedpHytekeKuyGq+VHEumAcsiHT9DmuBzO796/bLb3wAAAP//AwBQSwMEFAAGAAgAAAAh&#10;ACm2WOrhAAAADgEAAA8AAABkcnMvZG93bnJldi54bWxMj8FOwzAMhu9IvENkJG5b0kKhLU2nCcQV&#10;xGCTuGWN11ZrnKrJ1vL2S0/jaPvT7+8vVpPp2BkH11qSEC0FMKTK6pZqCT/f74sUmPOKtOosoYQ/&#10;dLAqb28KlWs70heeN75mIYRcriQ03vc5565q0Ci3tD1SuB3sYJQP41BzPagxhJuOx0I8caNaCh8a&#10;1eNrg9VxczISth+H392j+KzfTNKPdhKcTMalvL+b1i/APE7+CsOsH9ShDE57eyLtWCchi+MkoBIW&#10;UZqEEjMinrMHYPt5J6IUeFnw/zXKCwAAAP//AwBQSwECLQAUAAYACAAAACEAtoM4kv4AAADhAQAA&#10;EwAAAAAAAAAAAAAAAAAAAAAAW0NvbnRlbnRfVHlwZXNdLnhtbFBLAQItABQABgAIAAAAIQA4/SH/&#10;1gAAAJQBAAALAAAAAAAAAAAAAAAAAC8BAABfcmVscy8ucmVsc1BLAQItABQABgAIAAAAIQA2FLU/&#10;DQIAAPoDAAAOAAAAAAAAAAAAAAAAAC4CAABkcnMvZTJvRG9jLnhtbFBLAQItABQABgAIAAAAIQAp&#10;tljq4QAAAA4BAAAPAAAAAAAAAAAAAAAAAGcEAABkcnMvZG93bnJldi54bWxQSwUGAAAAAAQABADz&#10;AAAAdQUAAAAA&#10;" filled="f" stroked="f">
                <v:textbox>
                  <w:txbxContent>
                    <w:p w14:paraId="13CE145A" w14:textId="77777777" w:rsidR="00E2229E" w:rsidRDefault="00E2229E" w:rsidP="00E2229E">
                      <w:pPr>
                        <w:jc w:val="center"/>
                      </w:pPr>
                      <w:r w:rsidRPr="000F7D26">
                        <w:rPr>
                          <w:b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738AD630" wp14:editId="3047F2A3">
                            <wp:extent cx="655200" cy="442800"/>
                            <wp:effectExtent l="0" t="0" r="5715" b="1905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5200" cy="44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003B" w:rsidRPr="0032602F">
        <w:rPr>
          <w:b/>
          <w:sz w:val="22"/>
          <w:szCs w:val="22"/>
          <w:lang w:val="en-GB"/>
        </w:rPr>
        <w:t>Abstract</w:t>
      </w:r>
    </w:p>
    <w:p w14:paraId="4BAE14A1" w14:textId="1D72394B" w:rsidR="0020003B" w:rsidRPr="0032602F" w:rsidRDefault="0020003B" w:rsidP="00247F43">
      <w:pPr>
        <w:jc w:val="both"/>
        <w:rPr>
          <w:sz w:val="22"/>
          <w:szCs w:val="22"/>
          <w:lang w:val="en-GB"/>
        </w:rPr>
      </w:pPr>
      <w:r w:rsidRPr="0032602F">
        <w:rPr>
          <w:sz w:val="22"/>
          <w:szCs w:val="22"/>
          <w:lang w:val="en-GB"/>
        </w:rPr>
        <w:t xml:space="preserve">This work studies </w:t>
      </w:r>
      <w:r w:rsidR="00A371D2">
        <w:rPr>
          <w:sz w:val="22"/>
          <w:szCs w:val="22"/>
          <w:lang w:val="en-GB"/>
        </w:rPr>
        <w:t xml:space="preserve">the </w:t>
      </w:r>
      <w:r w:rsidRPr="0032602F">
        <w:rPr>
          <w:sz w:val="22"/>
          <w:szCs w:val="22"/>
          <w:lang w:val="en-GB"/>
        </w:rPr>
        <w:t>hybrid effect</w:t>
      </w:r>
      <w:r w:rsidR="00D33E86">
        <w:rPr>
          <w:sz w:val="22"/>
          <w:szCs w:val="22"/>
          <w:lang w:val="en-GB"/>
        </w:rPr>
        <w:t xml:space="preserve"> </w:t>
      </w:r>
      <w:r w:rsidRPr="0032602F">
        <w:rPr>
          <w:sz w:val="22"/>
          <w:szCs w:val="22"/>
          <w:lang w:val="en-GB"/>
        </w:rPr>
        <w:t xml:space="preserve">in high performance Quasi-Isotropic (QI) composite plates under tensile loading. </w:t>
      </w:r>
      <w:r w:rsidR="008A3EDC">
        <w:rPr>
          <w:sz w:val="22"/>
          <w:szCs w:val="22"/>
          <w:lang w:val="en-GB"/>
        </w:rPr>
        <w:t>The hybrid effect is the</w:t>
      </w:r>
      <w:r w:rsidR="008A3EDC" w:rsidRPr="008A3EDC">
        <w:rPr>
          <w:sz w:val="22"/>
          <w:szCs w:val="22"/>
          <w:lang w:val="en-GB"/>
        </w:rPr>
        <w:t xml:space="preserve"> enhancement in strain at failure of the carbon fibre layers in </w:t>
      </w:r>
      <w:r w:rsidR="008A3EDC">
        <w:rPr>
          <w:sz w:val="22"/>
          <w:szCs w:val="22"/>
          <w:lang w:val="en-GB"/>
        </w:rPr>
        <w:t>the</w:t>
      </w:r>
      <w:r w:rsidR="008A3EDC" w:rsidRPr="008A3EDC">
        <w:rPr>
          <w:sz w:val="22"/>
          <w:szCs w:val="22"/>
          <w:lang w:val="en-GB"/>
        </w:rPr>
        <w:t xml:space="preserve"> hybrid composite compared with </w:t>
      </w:r>
      <w:r w:rsidR="000D4AD1">
        <w:rPr>
          <w:sz w:val="22"/>
          <w:szCs w:val="22"/>
          <w:lang w:val="en-GB"/>
        </w:rPr>
        <w:t>a</w:t>
      </w:r>
      <w:r w:rsidR="006E2E00">
        <w:rPr>
          <w:sz w:val="22"/>
          <w:szCs w:val="22"/>
          <w:lang w:val="en-GB"/>
        </w:rPr>
        <w:t xml:space="preserve"> pure</w:t>
      </w:r>
      <w:r w:rsidR="000D4AD1">
        <w:rPr>
          <w:sz w:val="22"/>
          <w:szCs w:val="22"/>
          <w:lang w:val="en-GB"/>
        </w:rPr>
        <w:t xml:space="preserve"> </w:t>
      </w:r>
      <w:r w:rsidR="008A3EDC" w:rsidRPr="008A3EDC">
        <w:rPr>
          <w:sz w:val="22"/>
          <w:szCs w:val="22"/>
          <w:lang w:val="en-GB"/>
        </w:rPr>
        <w:t>carbon fibre composite</w:t>
      </w:r>
      <w:r w:rsidR="008A3EDC">
        <w:rPr>
          <w:sz w:val="22"/>
          <w:szCs w:val="22"/>
          <w:lang w:val="en-GB"/>
        </w:rPr>
        <w:t>.</w:t>
      </w:r>
      <w:r w:rsidR="008A3EDC" w:rsidRPr="008A3EDC">
        <w:rPr>
          <w:sz w:val="22"/>
          <w:szCs w:val="22"/>
          <w:lang w:val="en-GB"/>
        </w:rPr>
        <w:t xml:space="preserve"> </w:t>
      </w:r>
      <w:r w:rsidRPr="0032602F">
        <w:rPr>
          <w:sz w:val="22"/>
          <w:szCs w:val="22"/>
          <w:lang w:val="en-GB"/>
        </w:rPr>
        <w:t xml:space="preserve">Different types of QI lay-ups were tested and analysed to understand the interaction between the layers and the effect of the stiffness of the adjacent sub-laminates. A numerical model using finite element method was proposed to evaluate the strain distribution through the thickness considering a premature failure of one of the 0° carbon plies, the strain gradient was calculated as well as the average strain concentration in the undamaged 0° carbon ply. Correlations between pseudo-yield strain, strain concentration in the undamaged 0° carbon ply and stiffness of the sub-laminates </w:t>
      </w:r>
      <w:r w:rsidR="00164961">
        <w:rPr>
          <w:sz w:val="22"/>
          <w:szCs w:val="22"/>
          <w:lang w:val="en-GB"/>
        </w:rPr>
        <w:t>were</w:t>
      </w:r>
      <w:r w:rsidR="00164961" w:rsidRPr="0032602F">
        <w:rPr>
          <w:sz w:val="22"/>
          <w:szCs w:val="22"/>
          <w:lang w:val="en-GB"/>
        </w:rPr>
        <w:t xml:space="preserve"> </w:t>
      </w:r>
      <w:r w:rsidRPr="0032602F">
        <w:rPr>
          <w:sz w:val="22"/>
          <w:szCs w:val="22"/>
          <w:lang w:val="en-GB"/>
        </w:rPr>
        <w:t xml:space="preserve">identified. Additionally, microscopic observations of specimens interrupted before the final failure were studied to recognise the damage mechanisms and measure the fragmentation distance. </w:t>
      </w:r>
    </w:p>
    <w:p w14:paraId="0CF2816B" w14:textId="78757D15" w:rsidR="00886E56" w:rsidRPr="0032602F" w:rsidRDefault="00886E56" w:rsidP="00247F43">
      <w:pPr>
        <w:pStyle w:val="paratitle1"/>
        <w:numPr>
          <w:ilvl w:val="0"/>
          <w:numId w:val="0"/>
        </w:numPr>
        <w:spacing w:before="0" w:after="0"/>
        <w:rPr>
          <w:lang w:eastAsia="ko-KR"/>
        </w:rPr>
      </w:pPr>
    </w:p>
    <w:p w14:paraId="4E4C7EDF" w14:textId="3B578BBE" w:rsidR="0020003B" w:rsidRPr="0032602F" w:rsidRDefault="0020003B" w:rsidP="00247F43">
      <w:pPr>
        <w:pStyle w:val="paratitle1"/>
        <w:spacing w:before="0" w:after="0"/>
      </w:pPr>
      <w:r w:rsidRPr="0032602F">
        <w:t>General Introduction</w:t>
      </w:r>
    </w:p>
    <w:p w14:paraId="36CD8AAB" w14:textId="2106E6AE" w:rsidR="001B5D24" w:rsidRPr="0032602F" w:rsidRDefault="0020003B" w:rsidP="00471A49">
      <w:pPr>
        <w:pStyle w:val="Title"/>
        <w:jc w:val="both"/>
        <w:rPr>
          <w:rFonts w:ascii="Times New Roman" w:eastAsia="MS Mincho" w:hAnsi="Times New Roman" w:cs="Times New Roman"/>
          <w:b w:val="0"/>
          <w:spacing w:val="0"/>
          <w:kern w:val="0"/>
        </w:rPr>
      </w:pPr>
      <w:r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Achieving a gradual failure can help composite structures to maintain functionality even when they are overloaded, </w:t>
      </w:r>
      <w:r w:rsidR="00A910B7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improving the reliability </w:t>
      </w:r>
      <w:r w:rsidR="005D2140">
        <w:rPr>
          <w:rFonts w:ascii="Times New Roman" w:eastAsia="MS Mincho" w:hAnsi="Times New Roman" w:cs="Times New Roman"/>
          <w:b w:val="0"/>
          <w:spacing w:val="0"/>
          <w:kern w:val="0"/>
        </w:rPr>
        <w:t>and</w:t>
      </w:r>
      <w:r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reducing the applied safety factors and therefore weight.</w:t>
      </w:r>
      <w:r w:rsidR="00442C27" w:rsidRPr="0032602F">
        <w:t xml:space="preserve"> </w:t>
      </w:r>
      <w:r w:rsidR="00A910B7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One of the successful approaches for introducing pseudo-ductility into composite materials and avoiding catastrophic fail</w:t>
      </w:r>
      <w:r w:rsidR="00AD61E8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ure is ply-by-ply hybridisation. By </w:t>
      </w:r>
      <w:r w:rsidR="00A910B7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combining different types of Low Strain (LS) and High Strain (HS) </w:t>
      </w:r>
      <w:r w:rsidR="005D2140">
        <w:rPr>
          <w:rFonts w:ascii="Times New Roman" w:eastAsia="MS Mincho" w:hAnsi="Times New Roman" w:cs="Times New Roman"/>
          <w:b w:val="0"/>
          <w:spacing w:val="0"/>
          <w:kern w:val="0"/>
        </w:rPr>
        <w:t>plies</w:t>
      </w:r>
      <w:r w:rsidR="00A910B7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and selecting an appropriate configuration</w:t>
      </w:r>
      <w:r w:rsidR="001B5D24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, </w:t>
      </w:r>
      <w:r w:rsidR="00AD61E8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it is possible to obtain a gradual failure and a nonlinear stress–strain response</w:t>
      </w:r>
      <w:r w:rsidR="001B5D24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[1</w:t>
      </w:r>
      <w:r w:rsidR="00846D17">
        <w:rPr>
          <w:rFonts w:ascii="Times New Roman" w:eastAsia="MS Mincho" w:hAnsi="Times New Roman" w:cs="Times New Roman"/>
          <w:b w:val="0"/>
          <w:spacing w:val="0"/>
          <w:kern w:val="0"/>
        </w:rPr>
        <w:t>,</w:t>
      </w:r>
      <w:r w:rsidR="00175351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</w:t>
      </w:r>
      <w:r w:rsidR="00846D17">
        <w:rPr>
          <w:rFonts w:ascii="Times New Roman" w:eastAsia="MS Mincho" w:hAnsi="Times New Roman" w:cs="Times New Roman"/>
          <w:b w:val="0"/>
          <w:spacing w:val="0"/>
          <w:kern w:val="0"/>
        </w:rPr>
        <w:t>2</w:t>
      </w:r>
      <w:r w:rsidR="001B5D24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]</w:t>
      </w:r>
      <w:r w:rsidR="00A910B7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. </w:t>
      </w:r>
      <w:r w:rsidR="00175351">
        <w:rPr>
          <w:rFonts w:ascii="Times New Roman" w:eastAsia="MS Mincho" w:hAnsi="Times New Roman" w:cs="Times New Roman"/>
          <w:b w:val="0"/>
          <w:spacing w:val="0"/>
          <w:kern w:val="0"/>
        </w:rPr>
        <w:t>As reported by</w:t>
      </w:r>
      <w:r w:rsidR="00AD61E8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</w:t>
      </w:r>
      <w:r w:rsidR="00287341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M. Jalalvand </w:t>
      </w:r>
      <w:r w:rsidR="008A7221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et.al,</w:t>
      </w:r>
      <w:r w:rsidR="00AD61E8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</w:t>
      </w:r>
      <w:r w:rsidR="00287341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in UD thin-ply hybrid composites</w:t>
      </w:r>
      <w:r w:rsidR="008A7221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</w:t>
      </w:r>
      <w:r w:rsidR="00AD61E8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the hybrid effect depends directly on absolute</w:t>
      </w:r>
      <w:r w:rsidR="00287341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and relative carbon thickness [3]</w:t>
      </w:r>
      <w:r w:rsidR="0055693F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. H</w:t>
      </w:r>
      <w:r w:rsidR="00287341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owever, a recent work conducted by M. Fotouhi </w:t>
      </w:r>
      <w:r w:rsidR="003130D3">
        <w:rPr>
          <w:rFonts w:ascii="Times New Roman" w:eastAsia="MS Mincho" w:hAnsi="Times New Roman" w:cs="Times New Roman"/>
          <w:b w:val="0"/>
          <w:spacing w:val="0"/>
          <w:kern w:val="0"/>
        </w:rPr>
        <w:t>on</w:t>
      </w:r>
      <w:r w:rsidR="003130D3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</w:t>
      </w:r>
      <w:r w:rsidR="007E39FC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QI thin-ply hybrid composites </w:t>
      </w:r>
      <w:r w:rsidR="003130D3">
        <w:rPr>
          <w:rFonts w:ascii="Times New Roman" w:eastAsia="MS Mincho" w:hAnsi="Times New Roman" w:cs="Times New Roman"/>
          <w:b w:val="0"/>
          <w:spacing w:val="0"/>
          <w:kern w:val="0"/>
        </w:rPr>
        <w:t>indicated</w:t>
      </w:r>
      <w:r w:rsidR="007E39FC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</w:t>
      </w:r>
      <w:r w:rsidR="003130D3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that the hybrid effect </w:t>
      </w:r>
      <w:r w:rsidR="003130D3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var</w:t>
      </w:r>
      <w:r w:rsidR="003130D3">
        <w:rPr>
          <w:rFonts w:ascii="Times New Roman" w:eastAsia="MS Mincho" w:hAnsi="Times New Roman" w:cs="Times New Roman"/>
          <w:b w:val="0"/>
          <w:spacing w:val="0"/>
          <w:kern w:val="0"/>
        </w:rPr>
        <w:t>ies</w:t>
      </w:r>
      <w:r w:rsidR="003130D3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</w:t>
      </w:r>
      <w:r w:rsidR="007E39FC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depending </w:t>
      </w:r>
      <w:r w:rsidR="0055693F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on the</w:t>
      </w:r>
      <w:r w:rsidR="007E39FC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direction of the traction force</w:t>
      </w:r>
      <w:r w:rsidR="0055693F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, despite </w:t>
      </w:r>
      <w:r w:rsidR="003130D3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keeping </w:t>
      </w:r>
      <w:r w:rsidR="0055693F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the material</w:t>
      </w:r>
      <w:r w:rsidR="003130D3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and</w:t>
      </w:r>
      <w:r w:rsidR="0055693F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the absolute</w:t>
      </w:r>
      <w:r w:rsidR="003130D3">
        <w:rPr>
          <w:rFonts w:ascii="Times New Roman" w:eastAsia="MS Mincho" w:hAnsi="Times New Roman" w:cs="Times New Roman"/>
          <w:b w:val="0"/>
          <w:spacing w:val="0"/>
          <w:kern w:val="0"/>
        </w:rPr>
        <w:t>/</w:t>
      </w:r>
      <w:r w:rsidR="0055693F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relative carbon thickness</w:t>
      </w:r>
      <w:r w:rsidR="003130D3">
        <w:rPr>
          <w:rFonts w:ascii="Times New Roman" w:eastAsia="MS Mincho" w:hAnsi="Times New Roman" w:cs="Times New Roman"/>
          <w:b w:val="0"/>
          <w:spacing w:val="0"/>
          <w:kern w:val="0"/>
        </w:rPr>
        <w:t>es</w:t>
      </w:r>
      <w:r w:rsidR="0055693F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constant. Those results led to the hypothesis that the position and the </w:t>
      </w:r>
      <w:r w:rsidR="005D2140">
        <w:rPr>
          <w:rFonts w:ascii="Times New Roman" w:eastAsia="MS Mincho" w:hAnsi="Times New Roman" w:cs="Times New Roman"/>
          <w:b w:val="0"/>
          <w:spacing w:val="0"/>
          <w:kern w:val="0"/>
        </w:rPr>
        <w:t>interaction</w:t>
      </w:r>
      <w:r w:rsidR="0055693F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of the plies play an important role in the hybrid effect. This work </w:t>
      </w:r>
      <w:r w:rsidR="001B5D24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further </w:t>
      </w:r>
      <w:r w:rsidR="0055693F" w:rsidRPr="0032602F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analyses the interaction of the plies and the effect of the stiffness of the adjacent sub-laminates in the hybrid effect in </w:t>
      </w:r>
      <w:r w:rsidR="00C075A8">
        <w:rPr>
          <w:rFonts w:ascii="Times New Roman" w:eastAsia="MS Mincho" w:hAnsi="Times New Roman" w:cs="Times New Roman"/>
          <w:b w:val="0"/>
          <w:spacing w:val="0"/>
          <w:kern w:val="0"/>
        </w:rPr>
        <w:t>the</w:t>
      </w:r>
      <w:r w:rsidR="00C50ACC">
        <w:rPr>
          <w:rFonts w:ascii="Times New Roman" w:eastAsia="MS Mincho" w:hAnsi="Times New Roman" w:cs="Times New Roman"/>
          <w:b w:val="0"/>
          <w:spacing w:val="0"/>
          <w:kern w:val="0"/>
        </w:rPr>
        <w:t xml:space="preserve"> </w:t>
      </w:r>
      <w:r w:rsidR="0055693F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QI thin-ply hybrid composites</w:t>
      </w:r>
      <w:r w:rsidR="001B5D24" w:rsidRPr="0032602F">
        <w:rPr>
          <w:rFonts w:ascii="Times New Roman" w:eastAsia="MS Mincho" w:hAnsi="Times New Roman" w:cs="Times New Roman"/>
          <w:b w:val="0"/>
          <w:spacing w:val="0"/>
          <w:kern w:val="0"/>
        </w:rPr>
        <w:t>.</w:t>
      </w:r>
    </w:p>
    <w:p w14:paraId="7ED36D81" w14:textId="570163D6" w:rsidR="00442C27" w:rsidRPr="0032602F" w:rsidRDefault="00442C27" w:rsidP="00471A49">
      <w:pPr>
        <w:pStyle w:val="Title"/>
        <w:jc w:val="both"/>
        <w:rPr>
          <w:rFonts w:ascii="Times New Roman" w:eastAsia="MS Mincho" w:hAnsi="Times New Roman" w:cs="Times New Roman"/>
          <w:b w:val="0"/>
          <w:spacing w:val="0"/>
          <w:kern w:val="0"/>
        </w:rPr>
      </w:pPr>
    </w:p>
    <w:p w14:paraId="4E5BA8B5" w14:textId="614AE082" w:rsidR="00200EE8" w:rsidRDefault="001B5D24" w:rsidP="00471A49">
      <w:pPr>
        <w:pStyle w:val="paratitle1"/>
        <w:spacing w:before="0" w:after="0"/>
      </w:pPr>
      <w:r w:rsidRPr="0032602F">
        <w:t>Method</w:t>
      </w:r>
    </w:p>
    <w:p w14:paraId="2D64027E" w14:textId="4E2822DA" w:rsidR="00200EE8" w:rsidRPr="0032602F" w:rsidRDefault="00D067A3" w:rsidP="00471A49">
      <w:pPr>
        <w:pStyle w:val="paraheader2"/>
        <w:spacing w:before="0" w:after="0"/>
      </w:pPr>
      <w:r w:rsidRPr="0032602F">
        <w:t xml:space="preserve">2.1 </w:t>
      </w:r>
      <w:r w:rsidR="001B5D24" w:rsidRPr="0032602F">
        <w:t>Tensile test</w:t>
      </w:r>
      <w:r w:rsidRPr="0032602F">
        <w:t xml:space="preserve"> </w:t>
      </w:r>
    </w:p>
    <w:p w14:paraId="74CDD285" w14:textId="367B1460" w:rsidR="002422F1" w:rsidRDefault="0032602F" w:rsidP="00471A49">
      <w:pPr>
        <w:pStyle w:val="paraheader2"/>
        <w:spacing w:before="0" w:after="0"/>
      </w:pPr>
      <w:r w:rsidRPr="0032602F">
        <w:t>Different configurations</w:t>
      </w:r>
      <w:r w:rsidR="007258C6" w:rsidRPr="0032602F">
        <w:t xml:space="preserve"> </w:t>
      </w:r>
      <w:r w:rsidR="00E11480" w:rsidRPr="0032602F">
        <w:t xml:space="preserve">of QI lay-ups with 45° and 60° </w:t>
      </w:r>
      <w:r w:rsidR="00E11480">
        <w:t xml:space="preserve">intervals </w:t>
      </w:r>
      <w:r w:rsidR="007258C6" w:rsidRPr="0032602F">
        <w:t xml:space="preserve">were proposed and evaluated </w:t>
      </w:r>
      <w:r w:rsidR="00E11480">
        <w:t xml:space="preserve">under tensile conditions </w:t>
      </w:r>
      <w:r w:rsidR="007258C6" w:rsidRPr="0032602F">
        <w:t xml:space="preserve">just variating the position of the plies. </w:t>
      </w:r>
      <w:r w:rsidRPr="0032602F">
        <w:t xml:space="preserve">SkyFlex USN020 </w:t>
      </w:r>
      <w:r w:rsidR="00F47AD5" w:rsidRPr="0032602F">
        <w:t xml:space="preserve">thin </w:t>
      </w:r>
      <w:r w:rsidR="007258C6" w:rsidRPr="0032602F">
        <w:t xml:space="preserve">carbon </w:t>
      </w:r>
      <w:r w:rsidR="00F47AD5" w:rsidRPr="0032602F">
        <w:t>prepreg</w:t>
      </w:r>
      <w:r w:rsidR="007258C6" w:rsidRPr="0032602F">
        <w:t xml:space="preserve"> </w:t>
      </w:r>
      <w:r w:rsidR="00F47AD5" w:rsidRPr="0032602F">
        <w:t>and standard thickness S-glass/913 Epoxy prepreg</w:t>
      </w:r>
      <w:r w:rsidR="009232AC">
        <w:t xml:space="preserve"> were used as the constituent materials</w:t>
      </w:r>
      <w:r w:rsidR="007258C6" w:rsidRPr="0032602F">
        <w:t xml:space="preserve">. </w:t>
      </w:r>
    </w:p>
    <w:p w14:paraId="2AC97121" w14:textId="0D05D90E" w:rsidR="00F96A02" w:rsidRDefault="00F96A02" w:rsidP="00471A49">
      <w:pPr>
        <w:pStyle w:val="paraheader2"/>
        <w:spacing w:before="0" w:after="0"/>
      </w:pPr>
    </w:p>
    <w:p w14:paraId="7A2ABC16" w14:textId="6647B7B2" w:rsidR="00200EE8" w:rsidRPr="0032602F" w:rsidRDefault="00D067A3" w:rsidP="00247F43">
      <w:pPr>
        <w:pStyle w:val="paraheader2"/>
        <w:spacing w:before="0" w:after="0"/>
      </w:pPr>
      <w:r w:rsidRPr="0032602F">
        <w:t xml:space="preserve">2.2 </w:t>
      </w:r>
      <w:r w:rsidR="001B5D24" w:rsidRPr="0032602F">
        <w:t xml:space="preserve">Numerical modelling </w:t>
      </w:r>
    </w:p>
    <w:p w14:paraId="329C7EF1" w14:textId="0289D126" w:rsidR="00A561B2" w:rsidRDefault="0032602F" w:rsidP="00247F43">
      <w:pPr>
        <w:pStyle w:val="bodytextpara"/>
        <w:ind w:firstLine="0"/>
        <w:rPr>
          <w:sz w:val="22"/>
          <w:szCs w:val="22"/>
          <w:lang w:val="en-GB"/>
        </w:rPr>
      </w:pPr>
      <w:r w:rsidRPr="0032602F">
        <w:rPr>
          <w:sz w:val="22"/>
          <w:szCs w:val="22"/>
          <w:lang w:val="en-GB"/>
        </w:rPr>
        <w:t xml:space="preserve">To analyse the interaction between the carbon layers and the effect of the stiffness of the adjacent sub-laminates, a 2-D finite element model has been proposed using 8-node biquadratic plane strain quadrilateral elements with linear elastic material properties. </w:t>
      </w:r>
      <w:r w:rsidR="00A43392">
        <w:rPr>
          <w:sz w:val="22"/>
          <w:szCs w:val="22"/>
          <w:lang w:val="en-GB"/>
        </w:rPr>
        <w:t>The model</w:t>
      </w:r>
      <w:r w:rsidRPr="0032602F">
        <w:rPr>
          <w:sz w:val="22"/>
          <w:szCs w:val="22"/>
          <w:lang w:val="en-GB"/>
        </w:rPr>
        <w:t xml:space="preserve"> evaluates the strain concentration of </w:t>
      </w:r>
      <w:r w:rsidR="00CA0C50">
        <w:rPr>
          <w:sz w:val="22"/>
          <w:szCs w:val="22"/>
          <w:lang w:val="en-GB"/>
        </w:rPr>
        <w:t>the undamaged</w:t>
      </w:r>
      <w:r w:rsidRPr="0032602F">
        <w:rPr>
          <w:sz w:val="22"/>
          <w:szCs w:val="22"/>
          <w:lang w:val="en-GB"/>
        </w:rPr>
        <w:t xml:space="preserve"> 0° carbon layer considering a premature failure of the fibres of </w:t>
      </w:r>
      <w:r w:rsidR="00EF3E68">
        <w:rPr>
          <w:sz w:val="22"/>
          <w:szCs w:val="22"/>
          <w:lang w:val="en-GB"/>
        </w:rPr>
        <w:t>the</w:t>
      </w:r>
      <w:r w:rsidRPr="0032602F">
        <w:rPr>
          <w:sz w:val="22"/>
          <w:szCs w:val="22"/>
          <w:lang w:val="en-GB"/>
        </w:rPr>
        <w:t xml:space="preserve"> </w:t>
      </w:r>
      <w:r w:rsidR="00A43392">
        <w:rPr>
          <w:sz w:val="22"/>
          <w:szCs w:val="22"/>
          <w:lang w:val="en-GB"/>
        </w:rPr>
        <w:t>upper</w:t>
      </w:r>
      <w:r w:rsidR="00EF3E68">
        <w:rPr>
          <w:sz w:val="22"/>
          <w:szCs w:val="22"/>
          <w:lang w:val="en-GB"/>
        </w:rPr>
        <w:t xml:space="preserve"> </w:t>
      </w:r>
      <w:r w:rsidRPr="0032602F">
        <w:rPr>
          <w:sz w:val="22"/>
          <w:szCs w:val="22"/>
          <w:lang w:val="en-GB"/>
        </w:rPr>
        <w:t xml:space="preserve">0° carbon </w:t>
      </w:r>
      <w:r w:rsidR="00CA0C50">
        <w:rPr>
          <w:sz w:val="22"/>
          <w:szCs w:val="22"/>
          <w:lang w:val="en-GB"/>
        </w:rPr>
        <w:t>ply</w:t>
      </w:r>
      <w:r w:rsidR="00A43392">
        <w:rPr>
          <w:sz w:val="22"/>
          <w:szCs w:val="22"/>
          <w:lang w:val="en-GB"/>
        </w:rPr>
        <w:t>, see Figure 1</w:t>
      </w:r>
      <w:r w:rsidRPr="0032602F">
        <w:rPr>
          <w:sz w:val="22"/>
          <w:szCs w:val="22"/>
          <w:lang w:val="en-GB"/>
        </w:rPr>
        <w:t xml:space="preserve">. Cohesive elements are used for modelling the interlaminar damage </w:t>
      </w:r>
      <w:r w:rsidRPr="0032602F">
        <w:rPr>
          <w:sz w:val="22"/>
          <w:szCs w:val="22"/>
          <w:lang w:val="en-GB"/>
        </w:rPr>
        <w:lastRenderedPageBreak/>
        <w:t xml:space="preserve">modes which follow the failure of the fibres in the 0° carbon </w:t>
      </w:r>
      <w:r w:rsidR="00CA0C50">
        <w:rPr>
          <w:sz w:val="22"/>
          <w:szCs w:val="22"/>
          <w:lang w:val="en-GB"/>
        </w:rPr>
        <w:t>ply</w:t>
      </w:r>
      <w:r>
        <w:rPr>
          <w:sz w:val="22"/>
          <w:szCs w:val="22"/>
          <w:lang w:val="en-GB"/>
        </w:rPr>
        <w:t>.</w:t>
      </w:r>
    </w:p>
    <w:p w14:paraId="2395948B" w14:textId="77777777" w:rsidR="00825E99" w:rsidRDefault="00825E99" w:rsidP="00247F43">
      <w:pPr>
        <w:pStyle w:val="bodytextpara"/>
        <w:ind w:firstLine="0"/>
        <w:rPr>
          <w:sz w:val="22"/>
          <w:szCs w:val="22"/>
          <w:lang w:val="en-GB"/>
        </w:rPr>
      </w:pPr>
    </w:p>
    <w:p w14:paraId="5C5AC376" w14:textId="457CCA05" w:rsidR="00825E99" w:rsidRDefault="00A43392" w:rsidP="00A43392">
      <w:pPr>
        <w:pStyle w:val="bodytextpara"/>
        <w:ind w:firstLine="0"/>
        <w:jc w:val="center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s-CO" w:eastAsia="es-CO"/>
        </w:rPr>
        <w:drawing>
          <wp:inline distT="0" distB="0" distL="0" distR="0" wp14:anchorId="6C81BABE" wp14:editId="7D003799">
            <wp:extent cx="2688609" cy="1806814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09" cy="180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73C71" w14:textId="45959F9F" w:rsidR="00825E99" w:rsidRDefault="00825E99" w:rsidP="00825E99">
      <w:pPr>
        <w:pStyle w:val="bodytextpara"/>
        <w:ind w:firstLine="0"/>
        <w:rPr>
          <w:sz w:val="22"/>
          <w:szCs w:val="22"/>
          <w:lang w:val="en-GB" w:eastAsia="ja-JP"/>
        </w:rPr>
      </w:pPr>
      <w:r w:rsidRPr="0032602F">
        <w:rPr>
          <w:sz w:val="22"/>
          <w:szCs w:val="22"/>
          <w:lang w:val="en-GB" w:eastAsia="ja-JP"/>
        </w:rPr>
        <w:t>Fig</w:t>
      </w:r>
      <w:r>
        <w:rPr>
          <w:sz w:val="22"/>
          <w:szCs w:val="22"/>
          <w:lang w:val="en-GB" w:eastAsia="ja-JP"/>
        </w:rPr>
        <w:t xml:space="preserve">ure </w:t>
      </w:r>
      <w:r w:rsidRPr="0032602F">
        <w:rPr>
          <w:sz w:val="22"/>
          <w:szCs w:val="22"/>
          <w:lang w:val="en-GB" w:eastAsia="ja-JP"/>
        </w:rPr>
        <w:t xml:space="preserve">1. </w:t>
      </w:r>
      <w:r w:rsidR="00A43392">
        <w:rPr>
          <w:sz w:val="22"/>
          <w:szCs w:val="22"/>
          <w:lang w:val="en-GB" w:eastAsia="ja-JP"/>
        </w:rPr>
        <w:t>FE model of ±45/-45° layup</w:t>
      </w:r>
      <w:r w:rsidRPr="00EB73FD">
        <w:rPr>
          <w:sz w:val="22"/>
          <w:szCs w:val="22"/>
          <w:lang w:val="en-GB" w:eastAsia="ja-JP"/>
        </w:rPr>
        <w:t>.</w:t>
      </w:r>
    </w:p>
    <w:p w14:paraId="22823AB7" w14:textId="77777777" w:rsidR="006E2E00" w:rsidRPr="0032602F" w:rsidRDefault="006E2E00" w:rsidP="00247F43">
      <w:pPr>
        <w:pStyle w:val="bodytextpara"/>
        <w:ind w:firstLine="0"/>
        <w:rPr>
          <w:sz w:val="22"/>
          <w:szCs w:val="22"/>
          <w:lang w:val="en-GB"/>
        </w:rPr>
      </w:pPr>
    </w:p>
    <w:p w14:paraId="4919FE20" w14:textId="65AEC7BD" w:rsidR="00200EE8" w:rsidRPr="0032602F" w:rsidRDefault="00D067A3" w:rsidP="00247F43">
      <w:pPr>
        <w:pStyle w:val="paraheader2"/>
        <w:spacing w:before="0" w:after="0"/>
      </w:pPr>
      <w:r w:rsidRPr="0032602F">
        <w:t xml:space="preserve">2.4 </w:t>
      </w:r>
      <w:r w:rsidR="0032602F" w:rsidRPr="0032602F">
        <w:rPr>
          <w:lang w:eastAsia="ja-JP"/>
        </w:rPr>
        <w:t>Microscopic observations</w:t>
      </w:r>
    </w:p>
    <w:p w14:paraId="3CA9BD7B" w14:textId="6C380E29" w:rsidR="0032602F" w:rsidRDefault="0032602F" w:rsidP="00471A49">
      <w:pPr>
        <w:pStyle w:val="bodytextpara"/>
        <w:ind w:firstLine="0"/>
        <w:rPr>
          <w:sz w:val="22"/>
          <w:szCs w:val="22"/>
          <w:lang w:val="en-GB"/>
        </w:rPr>
      </w:pPr>
      <w:r w:rsidRPr="0032602F">
        <w:rPr>
          <w:sz w:val="22"/>
          <w:szCs w:val="22"/>
          <w:lang w:val="en-GB"/>
        </w:rPr>
        <w:t xml:space="preserve">The samples interrupted during the tensile tests were cut and analysed </w:t>
      </w:r>
      <w:r w:rsidR="00BA59D9">
        <w:rPr>
          <w:sz w:val="22"/>
          <w:szCs w:val="22"/>
          <w:lang w:val="en-GB"/>
        </w:rPr>
        <w:t>by</w:t>
      </w:r>
      <w:r w:rsidR="00E11480">
        <w:rPr>
          <w:sz w:val="22"/>
          <w:szCs w:val="22"/>
          <w:lang w:val="en-GB"/>
        </w:rPr>
        <w:t xml:space="preserve"> </w:t>
      </w:r>
      <w:r w:rsidRPr="0032602F">
        <w:rPr>
          <w:sz w:val="22"/>
          <w:szCs w:val="22"/>
          <w:lang w:val="en-GB"/>
        </w:rPr>
        <w:t>light microscop</w:t>
      </w:r>
      <w:r w:rsidR="00A0401B">
        <w:rPr>
          <w:sz w:val="22"/>
          <w:szCs w:val="22"/>
          <w:lang w:val="en-GB"/>
        </w:rPr>
        <w:t>y</w:t>
      </w:r>
      <w:r>
        <w:rPr>
          <w:sz w:val="22"/>
          <w:szCs w:val="22"/>
          <w:lang w:val="en-GB"/>
        </w:rPr>
        <w:t xml:space="preserve">. </w:t>
      </w:r>
      <w:r w:rsidR="00ED3312">
        <w:rPr>
          <w:sz w:val="22"/>
          <w:szCs w:val="22"/>
          <w:lang w:val="en-GB"/>
        </w:rPr>
        <w:t>T</w:t>
      </w:r>
      <w:r w:rsidRPr="0032602F">
        <w:rPr>
          <w:sz w:val="22"/>
          <w:szCs w:val="22"/>
          <w:lang w:val="en-GB"/>
        </w:rPr>
        <w:t xml:space="preserve">he </w:t>
      </w:r>
      <w:r w:rsidR="00ED3312">
        <w:rPr>
          <w:sz w:val="22"/>
          <w:szCs w:val="22"/>
          <w:lang w:val="en-GB"/>
        </w:rPr>
        <w:t xml:space="preserve">microscopic </w:t>
      </w:r>
      <w:r w:rsidRPr="0032602F">
        <w:rPr>
          <w:sz w:val="22"/>
          <w:szCs w:val="22"/>
          <w:lang w:val="en-GB"/>
        </w:rPr>
        <w:t xml:space="preserve">images </w:t>
      </w:r>
      <w:r w:rsidR="00A0401B">
        <w:rPr>
          <w:sz w:val="22"/>
          <w:szCs w:val="22"/>
          <w:lang w:val="en-GB"/>
        </w:rPr>
        <w:t xml:space="preserve">revealed </w:t>
      </w:r>
      <w:r w:rsidRPr="0032602F">
        <w:rPr>
          <w:sz w:val="22"/>
          <w:szCs w:val="22"/>
          <w:lang w:val="en-GB"/>
        </w:rPr>
        <w:t>the failure mechanisms</w:t>
      </w:r>
      <w:r w:rsidR="00AC2685">
        <w:rPr>
          <w:sz w:val="22"/>
          <w:szCs w:val="22"/>
          <w:lang w:val="en-GB"/>
        </w:rPr>
        <w:t xml:space="preserve"> of the layups</w:t>
      </w:r>
      <w:r w:rsidRPr="0032602F">
        <w:rPr>
          <w:sz w:val="22"/>
          <w:szCs w:val="22"/>
          <w:lang w:val="en-GB"/>
        </w:rPr>
        <w:t xml:space="preserve"> and </w:t>
      </w:r>
      <w:r w:rsidR="00A0401B">
        <w:rPr>
          <w:sz w:val="22"/>
          <w:szCs w:val="22"/>
          <w:lang w:val="en-GB"/>
        </w:rPr>
        <w:t xml:space="preserve">shown </w:t>
      </w:r>
      <w:r w:rsidRPr="0032602F">
        <w:rPr>
          <w:sz w:val="22"/>
          <w:szCs w:val="22"/>
          <w:lang w:val="en-GB"/>
        </w:rPr>
        <w:t>fragmentation distance</w:t>
      </w:r>
      <w:r w:rsidR="00ED3312">
        <w:rPr>
          <w:sz w:val="22"/>
          <w:szCs w:val="22"/>
          <w:lang w:val="en-GB"/>
        </w:rPr>
        <w:t>.</w:t>
      </w:r>
    </w:p>
    <w:p w14:paraId="250E3910" w14:textId="77777777" w:rsidR="0032602F" w:rsidRDefault="0032602F" w:rsidP="00471A49">
      <w:pPr>
        <w:pStyle w:val="bodytextpara"/>
        <w:ind w:firstLine="0"/>
        <w:rPr>
          <w:sz w:val="22"/>
          <w:szCs w:val="22"/>
          <w:lang w:val="en-GB"/>
        </w:rPr>
      </w:pPr>
      <w:bookmarkStart w:id="0" w:name="_GoBack"/>
      <w:bookmarkEnd w:id="0"/>
    </w:p>
    <w:p w14:paraId="705F5C37" w14:textId="77777777" w:rsidR="00471A49" w:rsidRDefault="0032602F" w:rsidP="00471A49">
      <w:pPr>
        <w:pStyle w:val="paratitle1"/>
        <w:spacing w:before="0" w:after="0"/>
      </w:pPr>
      <w:r>
        <w:t>Results</w:t>
      </w:r>
    </w:p>
    <w:p w14:paraId="5E5050AC" w14:textId="6F17BA8B" w:rsidR="00471A49" w:rsidRPr="0032602F" w:rsidRDefault="00D067A3" w:rsidP="00A43392">
      <w:pPr>
        <w:pStyle w:val="paratitle1"/>
        <w:numPr>
          <w:ilvl w:val="0"/>
          <w:numId w:val="0"/>
        </w:numPr>
        <w:spacing w:before="0" w:after="0"/>
      </w:pPr>
      <w:r w:rsidRPr="0032602F">
        <w:t xml:space="preserve">3.1 </w:t>
      </w:r>
      <w:r w:rsidR="00EB73FD">
        <w:t>Experimental and numerical results</w:t>
      </w:r>
      <w:r w:rsidRPr="0032602F">
        <w:t xml:space="preserve"> </w:t>
      </w:r>
    </w:p>
    <w:p w14:paraId="432D855E" w14:textId="18196B22" w:rsidR="008D2833" w:rsidRDefault="005C13FB" w:rsidP="00471A49">
      <w:pPr>
        <w:pStyle w:val="paraheader2"/>
        <w:spacing w:before="0" w:after="0"/>
      </w:pPr>
      <w:r w:rsidRPr="005C13FB">
        <w:t xml:space="preserve">Using the </w:t>
      </w:r>
      <w:r w:rsidR="004805FE">
        <w:t>experimentally measured stress-strain curves</w:t>
      </w:r>
      <w:r w:rsidRPr="005C13FB">
        <w:t>, pseudo-yield strain</w:t>
      </w:r>
      <w:r w:rsidR="00797562">
        <w:t>s</w:t>
      </w:r>
      <w:r w:rsidRPr="005C13FB">
        <w:t xml:space="preserve"> </w:t>
      </w:r>
      <w:r w:rsidR="00797562" w:rsidRPr="005C13FB">
        <w:t>w</w:t>
      </w:r>
      <w:r w:rsidR="00797562">
        <w:t>ere</w:t>
      </w:r>
      <w:r w:rsidR="00797562" w:rsidRPr="005C13FB">
        <w:t xml:space="preserve"> </w:t>
      </w:r>
      <w:r w:rsidRPr="005C13FB">
        <w:t>calculated</w:t>
      </w:r>
      <w:r>
        <w:t>, and as it was expected,</w:t>
      </w:r>
      <w:r w:rsidRPr="005C13FB">
        <w:t xml:space="preserve"> </w:t>
      </w:r>
      <w:r w:rsidR="00797562" w:rsidRPr="005C13FB">
        <w:t>differen</w:t>
      </w:r>
      <w:r w:rsidR="00797562">
        <w:t>t</w:t>
      </w:r>
      <w:r w:rsidR="00797562" w:rsidRPr="005C13FB">
        <w:t xml:space="preserve"> </w:t>
      </w:r>
      <w:r>
        <w:t>strain</w:t>
      </w:r>
      <w:r w:rsidR="00797562">
        <w:t xml:space="preserve"> value</w:t>
      </w:r>
      <w:r>
        <w:t xml:space="preserve">s were found </w:t>
      </w:r>
      <w:r w:rsidR="00797562">
        <w:t xml:space="preserve">for </w:t>
      </w:r>
      <w:r>
        <w:t>the</w:t>
      </w:r>
      <w:r w:rsidR="00797562">
        <w:t xml:space="preserve"> investigated</w:t>
      </w:r>
      <w:r>
        <w:t xml:space="preserve"> configurations. </w:t>
      </w:r>
      <w:r w:rsidR="00797562">
        <w:t>The p</w:t>
      </w:r>
      <w:r w:rsidR="00797562" w:rsidRPr="00797562">
        <w:t xml:space="preserve">seudo-yield strain </w:t>
      </w:r>
      <w:r w:rsidR="00E90E2A" w:rsidRPr="00E90E2A">
        <w:t>is the strain level at which the tensile response deviates significantly from the initial linear elastic behaviour</w:t>
      </w:r>
      <w:r w:rsidR="00E90E2A">
        <w:t xml:space="preserve"> and is considered as the strain level at which the carbon layer </w:t>
      </w:r>
      <w:r w:rsidR="00A0401B">
        <w:t>start</w:t>
      </w:r>
      <w:r w:rsidR="00FE29BD">
        <w:t>s</w:t>
      </w:r>
      <w:r w:rsidR="00A0401B">
        <w:t xml:space="preserve"> to suffer </w:t>
      </w:r>
      <w:r w:rsidR="00E90E2A">
        <w:t>fragment</w:t>
      </w:r>
      <w:r w:rsidR="00A0401B">
        <w:t>ation</w:t>
      </w:r>
      <w:r w:rsidR="00E90E2A" w:rsidRPr="00E90E2A">
        <w:t>.</w:t>
      </w:r>
      <w:r w:rsidR="00E90E2A">
        <w:t xml:space="preserve"> </w:t>
      </w:r>
    </w:p>
    <w:p w14:paraId="0431A411" w14:textId="4E8B7A48" w:rsidR="00EB73FD" w:rsidRDefault="005C13FB" w:rsidP="00247F43">
      <w:pPr>
        <w:pStyle w:val="paraheader2"/>
        <w:spacing w:before="0" w:after="0"/>
      </w:pPr>
      <w:r>
        <w:t xml:space="preserve">Using the finite element analysis, the strain concentration in the undamaged carbon ply and the strain gradient through the thickness were calculated. </w:t>
      </w:r>
      <w:r w:rsidR="0069201B">
        <w:t xml:space="preserve">Figure 1 shows </w:t>
      </w:r>
      <w:r w:rsidR="00CA0C50">
        <w:t>the correlation</w:t>
      </w:r>
      <w:r w:rsidR="0069201B">
        <w:t xml:space="preserve"> between the strain concentration on the undamaged carbon ply and the yield strain measured during the experiments</w:t>
      </w:r>
      <w:r w:rsidR="009E7FAD">
        <w:t xml:space="preserve">. It can be seen </w:t>
      </w:r>
      <w:r w:rsidR="0069201B">
        <w:t xml:space="preserve">that when the strain concentration and the strain gradients are lower the pseudo-yield </w:t>
      </w:r>
      <w:r w:rsidR="00C97D8C">
        <w:t>strain increases</w:t>
      </w:r>
      <w:r w:rsidR="0069201B">
        <w:t>. This effect is produced mainly due to the stiffness of the adjacent layers close to the 0° carbon plies, which are failing by fragmentation</w:t>
      </w:r>
      <w:r w:rsidR="001B0C0E">
        <w:t xml:space="preserve">. </w:t>
      </w:r>
      <w:r w:rsidR="007E059B">
        <w:t>Figure 2</w:t>
      </w:r>
      <w:r w:rsidR="00CA0C50">
        <w:t xml:space="preserve"> show</w:t>
      </w:r>
      <w:r w:rsidR="001B0C0E">
        <w:t>s</w:t>
      </w:r>
      <w:r w:rsidR="00CA0C50">
        <w:t xml:space="preserve"> the correlation between stiffness and pseudo-yield strain</w:t>
      </w:r>
      <w:r w:rsidR="007E059B">
        <w:t>.</w:t>
      </w:r>
    </w:p>
    <w:p w14:paraId="18A3D09C" w14:textId="77777777" w:rsidR="001B0C0E" w:rsidRDefault="001B0C0E" w:rsidP="00247F43">
      <w:pPr>
        <w:pStyle w:val="paraheader2"/>
        <w:spacing w:before="0" w:after="0"/>
      </w:pPr>
    </w:p>
    <w:p w14:paraId="0B70CA26" w14:textId="4435B7CF" w:rsidR="00200EE8" w:rsidRDefault="00D067A3" w:rsidP="00247F43">
      <w:pPr>
        <w:pStyle w:val="paraheader2"/>
        <w:spacing w:before="0" w:after="0"/>
        <w:rPr>
          <w:lang w:eastAsia="ja-JP"/>
        </w:rPr>
      </w:pPr>
      <w:r w:rsidRPr="0032602F">
        <w:t xml:space="preserve">3.2 </w:t>
      </w:r>
      <w:r w:rsidR="00EB73FD" w:rsidRPr="00EB73FD">
        <w:rPr>
          <w:lang w:eastAsia="ja-JP"/>
        </w:rPr>
        <w:t>Microscopic observations</w:t>
      </w:r>
    </w:p>
    <w:p w14:paraId="7C64FE41" w14:textId="1CC175C6" w:rsidR="0069201B" w:rsidRPr="0032602F" w:rsidRDefault="007E059B" w:rsidP="00247F43">
      <w:pPr>
        <w:pStyle w:val="paraheader2"/>
        <w:spacing w:before="0" w:after="0"/>
      </w:pPr>
      <w:r>
        <w:t xml:space="preserve">The </w:t>
      </w:r>
      <w:r w:rsidRPr="007E059B">
        <w:t>micrographs</w:t>
      </w:r>
      <w:r>
        <w:t xml:space="preserve"> show that the position of the plies play an important role in the failure mechanisms and fragmentation density of the 0° carbon plies. The laminates with stiffer layers close to 0° carbon plies </w:t>
      </w:r>
      <w:r w:rsidR="00012E39">
        <w:t>have</w:t>
      </w:r>
      <w:r>
        <w:t xml:space="preserve"> lower fragmentation density and lower damage</w:t>
      </w:r>
      <w:r w:rsidR="006418BB">
        <w:t xml:space="preserve"> levels</w:t>
      </w:r>
      <w:r>
        <w:t xml:space="preserve">. </w:t>
      </w:r>
      <w:r w:rsidR="00012E39">
        <w:t xml:space="preserve">On the other hand, </w:t>
      </w:r>
      <w:r w:rsidR="00B732B0">
        <w:t xml:space="preserve">the </w:t>
      </w:r>
      <w:r>
        <w:t>0° Glass ply control</w:t>
      </w:r>
      <w:r w:rsidR="00B732B0">
        <w:t xml:space="preserve">s </w:t>
      </w:r>
      <w:r w:rsidR="00B732B0">
        <w:lastRenderedPageBreak/>
        <w:t>the</w:t>
      </w:r>
      <w:r>
        <w:t xml:space="preserve"> </w:t>
      </w:r>
      <w:r w:rsidRPr="007E059B">
        <w:t xml:space="preserve">damage propagation of the matrix </w:t>
      </w:r>
      <w:r w:rsidR="006418BB">
        <w:t>impeding</w:t>
      </w:r>
      <w:r w:rsidR="006418BB" w:rsidRPr="007E059B">
        <w:t xml:space="preserve"> </w:t>
      </w:r>
      <w:r w:rsidRPr="007E059B">
        <w:t>cracking grow</w:t>
      </w:r>
      <w:r w:rsidR="00B732B0">
        <w:t xml:space="preserve">. The ±45 QI/+0 and ±60 QI/+0 laminates </w:t>
      </w:r>
      <w:r w:rsidR="00012E39">
        <w:t xml:space="preserve">show the best performance, </w:t>
      </w:r>
      <w:r w:rsidR="00B732B0">
        <w:t xml:space="preserve">as in their </w:t>
      </w:r>
      <w:r w:rsidR="00012E39">
        <w:t>configuration the 0° Glass plies are located close to the 0° Carbon plies.</w:t>
      </w:r>
    </w:p>
    <w:p w14:paraId="1A433E9E" w14:textId="20C5FC15" w:rsidR="00012E39" w:rsidRDefault="00012E39" w:rsidP="00247F43">
      <w:pPr>
        <w:pStyle w:val="Bodytextfirstpara"/>
        <w:ind w:firstLine="0"/>
        <w:rPr>
          <w:rFonts w:eastAsia="Malgun Gothic"/>
          <w:sz w:val="22"/>
          <w:szCs w:val="22"/>
          <w:lang w:val="en-GB" w:eastAsia="ko-KR"/>
        </w:rPr>
      </w:pPr>
    </w:p>
    <w:p w14:paraId="5118D9A6" w14:textId="253498F4" w:rsidR="00BF209F" w:rsidRPr="0032602F" w:rsidRDefault="007E059B" w:rsidP="00247F43">
      <w:pPr>
        <w:pStyle w:val="paraheader2"/>
        <w:spacing w:before="0" w:after="0"/>
      </w:pPr>
      <w:r>
        <w:rPr>
          <w:noProof/>
          <w:lang w:val="es-CO" w:eastAsia="es-CO"/>
        </w:rPr>
        <w:drawing>
          <wp:inline distT="0" distB="0" distL="0" distR="0" wp14:anchorId="48EE8C7C" wp14:editId="30A31F9B">
            <wp:extent cx="2968625" cy="204851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FB44" w14:textId="155F1F61" w:rsidR="0076104F" w:rsidRDefault="0076104F" w:rsidP="00247F43">
      <w:pPr>
        <w:pStyle w:val="bodytextpara"/>
        <w:ind w:firstLine="0"/>
        <w:rPr>
          <w:sz w:val="22"/>
          <w:szCs w:val="22"/>
          <w:lang w:val="en-GB" w:eastAsia="ja-JP"/>
        </w:rPr>
      </w:pPr>
      <w:r w:rsidRPr="0032602F">
        <w:rPr>
          <w:sz w:val="22"/>
          <w:szCs w:val="22"/>
          <w:lang w:val="en-GB" w:eastAsia="ja-JP"/>
        </w:rPr>
        <w:t>Fig</w:t>
      </w:r>
      <w:r w:rsidR="00574344">
        <w:rPr>
          <w:sz w:val="22"/>
          <w:szCs w:val="22"/>
          <w:lang w:val="en-GB" w:eastAsia="ja-JP"/>
        </w:rPr>
        <w:t xml:space="preserve">ure </w:t>
      </w:r>
      <w:r w:rsidR="00A43392">
        <w:rPr>
          <w:sz w:val="22"/>
          <w:szCs w:val="22"/>
          <w:lang w:val="en-GB" w:eastAsia="ja-JP"/>
        </w:rPr>
        <w:t>2</w:t>
      </w:r>
      <w:r w:rsidRPr="0032602F">
        <w:rPr>
          <w:sz w:val="22"/>
          <w:szCs w:val="22"/>
          <w:lang w:val="en-GB" w:eastAsia="ja-JP"/>
        </w:rPr>
        <w:t xml:space="preserve">. </w:t>
      </w:r>
      <w:r w:rsidR="00EB73FD" w:rsidRPr="00EB73FD">
        <w:rPr>
          <w:sz w:val="22"/>
          <w:szCs w:val="22"/>
          <w:lang w:val="en-GB" w:eastAsia="ja-JP"/>
        </w:rPr>
        <w:t>Correlation between the pseudo-yield strain and the average strain concentration.</w:t>
      </w:r>
    </w:p>
    <w:p w14:paraId="7D438C99" w14:textId="77777777" w:rsidR="003C109C" w:rsidRDefault="003C109C" w:rsidP="00247F43">
      <w:pPr>
        <w:pStyle w:val="bodytextpara"/>
        <w:ind w:firstLine="0"/>
        <w:rPr>
          <w:sz w:val="22"/>
          <w:szCs w:val="22"/>
          <w:lang w:val="en-GB" w:eastAsia="ja-JP"/>
        </w:rPr>
      </w:pPr>
    </w:p>
    <w:p w14:paraId="4710959F" w14:textId="55B6B2D8" w:rsidR="003C109C" w:rsidRDefault="003C109C" w:rsidP="00247F43">
      <w:pPr>
        <w:pStyle w:val="bodytextpara"/>
        <w:ind w:firstLine="0"/>
        <w:rPr>
          <w:sz w:val="22"/>
          <w:szCs w:val="22"/>
          <w:lang w:val="en-GB" w:eastAsia="ja-JP"/>
        </w:rPr>
      </w:pPr>
      <w:r>
        <w:rPr>
          <w:noProof/>
          <w:sz w:val="22"/>
          <w:szCs w:val="22"/>
          <w:lang w:val="es-CO" w:eastAsia="es-CO"/>
        </w:rPr>
        <w:drawing>
          <wp:inline distT="0" distB="0" distL="0" distR="0" wp14:anchorId="7CAF23EF" wp14:editId="73C88979">
            <wp:extent cx="2722472" cy="183832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17" cy="184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4008" w14:textId="63171752" w:rsidR="00EB73FD" w:rsidRDefault="00EB73FD" w:rsidP="00247F43">
      <w:pPr>
        <w:pStyle w:val="bodytextpara"/>
        <w:ind w:firstLine="0"/>
        <w:rPr>
          <w:sz w:val="22"/>
          <w:szCs w:val="22"/>
          <w:lang w:val="en-GB" w:eastAsia="ja-JP"/>
        </w:rPr>
      </w:pPr>
      <w:r>
        <w:rPr>
          <w:sz w:val="22"/>
          <w:szCs w:val="22"/>
          <w:lang w:val="en-GB" w:eastAsia="ja-JP"/>
        </w:rPr>
        <w:t>Fig</w:t>
      </w:r>
      <w:r w:rsidR="00574344">
        <w:rPr>
          <w:sz w:val="22"/>
          <w:szCs w:val="22"/>
          <w:lang w:val="en-GB" w:eastAsia="ja-JP"/>
        </w:rPr>
        <w:t xml:space="preserve">ure </w:t>
      </w:r>
      <w:r w:rsidR="00A43392">
        <w:rPr>
          <w:sz w:val="22"/>
          <w:szCs w:val="22"/>
          <w:lang w:val="en-GB" w:eastAsia="ja-JP"/>
        </w:rPr>
        <w:t>3</w:t>
      </w:r>
      <w:r w:rsidRPr="0032602F">
        <w:rPr>
          <w:sz w:val="22"/>
          <w:szCs w:val="22"/>
          <w:lang w:val="en-GB" w:eastAsia="ja-JP"/>
        </w:rPr>
        <w:t xml:space="preserve">. </w:t>
      </w:r>
      <w:r w:rsidRPr="00EB73FD">
        <w:rPr>
          <w:sz w:val="22"/>
          <w:szCs w:val="22"/>
          <w:lang w:val="en-GB" w:eastAsia="ja-JP"/>
        </w:rPr>
        <w:t xml:space="preserve">Correlation between </w:t>
      </w:r>
      <w:r>
        <w:rPr>
          <w:sz w:val="22"/>
          <w:szCs w:val="22"/>
          <w:lang w:val="en-GB" w:eastAsia="ja-JP"/>
        </w:rPr>
        <w:t>pseudo-yield strain</w:t>
      </w:r>
      <w:r w:rsidRPr="00EB73FD">
        <w:rPr>
          <w:sz w:val="22"/>
          <w:szCs w:val="22"/>
          <w:lang w:val="en-GB" w:eastAsia="ja-JP"/>
        </w:rPr>
        <w:t xml:space="preserve"> and stiffness of the adjacent sub-laminates.</w:t>
      </w:r>
    </w:p>
    <w:p w14:paraId="5A266685" w14:textId="77777777" w:rsidR="00E50D19" w:rsidRPr="0032602F" w:rsidRDefault="00E50D19" w:rsidP="00247F43">
      <w:pPr>
        <w:pStyle w:val="Bodytextfirstpara"/>
        <w:ind w:firstLine="0"/>
        <w:rPr>
          <w:sz w:val="22"/>
          <w:szCs w:val="22"/>
          <w:lang w:val="en-GB"/>
        </w:rPr>
      </w:pPr>
    </w:p>
    <w:p w14:paraId="548AC6FF" w14:textId="73C63AD8" w:rsidR="00F92DB9" w:rsidRPr="0032602F" w:rsidRDefault="00F92DB9" w:rsidP="00247F43">
      <w:pPr>
        <w:pStyle w:val="paratitle1"/>
        <w:numPr>
          <w:ilvl w:val="0"/>
          <w:numId w:val="18"/>
        </w:numPr>
        <w:spacing w:before="0" w:after="0"/>
        <w:ind w:left="284" w:hanging="284"/>
      </w:pPr>
      <w:r w:rsidRPr="0032602F">
        <w:t>References</w:t>
      </w:r>
    </w:p>
    <w:p w14:paraId="5C19F545" w14:textId="2131F9C5" w:rsidR="000E3F19" w:rsidRPr="0032602F" w:rsidRDefault="000E3F19" w:rsidP="00247F43">
      <w:pPr>
        <w:pStyle w:val="references"/>
        <w:numPr>
          <w:ilvl w:val="0"/>
          <w:numId w:val="1"/>
        </w:numPr>
        <w:spacing w:before="0" w:after="0"/>
        <w:rPr>
          <w:lang w:val="en-GB" w:eastAsia="ja-JP"/>
        </w:rPr>
      </w:pPr>
      <w:r w:rsidRPr="0032602F">
        <w:rPr>
          <w:lang w:val="en-GB" w:eastAsia="ja-JP"/>
        </w:rPr>
        <w:t>G. Czel, MR. Wisnom, “Demonstration of pseudo-ductility in high performance glass-epoxy composites by hybridisation with thin-ply carbon prepreg”, Compos Part A Appl. Sci. Manuf. 52 (2013) 23-30.</w:t>
      </w:r>
    </w:p>
    <w:p w14:paraId="10AADE7C" w14:textId="356730B9" w:rsidR="00953A81" w:rsidRPr="0032602F" w:rsidRDefault="00953A81" w:rsidP="00247F43">
      <w:pPr>
        <w:pStyle w:val="references"/>
        <w:numPr>
          <w:ilvl w:val="0"/>
          <w:numId w:val="1"/>
        </w:numPr>
        <w:spacing w:before="0" w:after="0"/>
        <w:rPr>
          <w:lang w:val="en-GB" w:eastAsia="ja-JP"/>
        </w:rPr>
      </w:pPr>
      <w:r w:rsidRPr="0032602F">
        <w:rPr>
          <w:lang w:val="en-GB" w:eastAsia="ja-JP"/>
        </w:rPr>
        <w:t>Fuller JD, Wisnom MR. “Pseudo-ductility and damage suppression in thin ply CFRP angle-ply laminates”. Compos Part A Appl Sci Manuf 2014;69:64–71.</w:t>
      </w:r>
    </w:p>
    <w:p w14:paraId="01C030CD" w14:textId="5C490350" w:rsidR="00953A81" w:rsidRPr="0032602F" w:rsidRDefault="00953A81" w:rsidP="00247F43">
      <w:pPr>
        <w:pStyle w:val="references"/>
        <w:numPr>
          <w:ilvl w:val="0"/>
          <w:numId w:val="1"/>
        </w:numPr>
        <w:spacing w:before="0" w:after="0"/>
        <w:rPr>
          <w:lang w:val="en-GB"/>
        </w:rPr>
      </w:pPr>
      <w:r w:rsidRPr="0032602F">
        <w:rPr>
          <w:lang w:val="en-GB" w:eastAsia="ja-JP"/>
        </w:rPr>
        <w:t>M. Jalalvand, G. Czel, MR. Wisnom, “Numerical modelling of the damage modes in UD thin carbon/glass hybrid laminates”, Compos Sci. Technol. 94 (2014) 39-47.</w:t>
      </w:r>
    </w:p>
    <w:p w14:paraId="781109D9" w14:textId="39CEB154" w:rsidR="00953A81" w:rsidRPr="0032602F" w:rsidRDefault="00953A81" w:rsidP="00247F43">
      <w:pPr>
        <w:pStyle w:val="references"/>
        <w:numPr>
          <w:ilvl w:val="0"/>
          <w:numId w:val="1"/>
        </w:numPr>
        <w:spacing w:before="0" w:after="0"/>
        <w:rPr>
          <w:lang w:val="en-GB"/>
        </w:rPr>
      </w:pPr>
      <w:r w:rsidRPr="0032602F">
        <w:rPr>
          <w:lang w:val="en-GB"/>
        </w:rPr>
        <w:t xml:space="preserve">M. Fotouhi, M. Jalalvand, MR. Wisnom. </w:t>
      </w:r>
      <w:r w:rsidRPr="0032602F">
        <w:rPr>
          <w:lang w:val="en-GB" w:eastAsia="ja-JP"/>
        </w:rPr>
        <w:t>“</w:t>
      </w:r>
      <w:r w:rsidRPr="0032602F">
        <w:rPr>
          <w:lang w:val="en-GB"/>
        </w:rPr>
        <w:t>High performance quasi-isotropic thin ply carbon/glass hybrid composites with pseudo-ductile behaviour in all fibre orientations</w:t>
      </w:r>
      <w:r w:rsidRPr="0032602F">
        <w:rPr>
          <w:lang w:val="en-GB" w:eastAsia="ja-JP"/>
        </w:rPr>
        <w:t>”</w:t>
      </w:r>
      <w:r w:rsidRPr="0032602F">
        <w:rPr>
          <w:lang w:val="en-GB"/>
        </w:rPr>
        <w:t>. Compos Sci Technol 2017;152: 101–10.</w:t>
      </w:r>
    </w:p>
    <w:sectPr w:rsidR="00953A81" w:rsidRPr="0032602F" w:rsidSect="0020003B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7" w:h="16840" w:code="9"/>
      <w:pgMar w:top="2041" w:right="992" w:bottom="1247" w:left="992" w:header="720" w:footer="902" w:gutter="0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1CFE" w14:textId="77777777" w:rsidR="00F546F4" w:rsidRDefault="00F546F4">
      <w:r>
        <w:separator/>
      </w:r>
    </w:p>
  </w:endnote>
  <w:endnote w:type="continuationSeparator" w:id="0">
    <w:p w14:paraId="3CABA16D" w14:textId="77777777" w:rsidR="00F546F4" w:rsidRDefault="00F5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EAED" w14:textId="4ED5AB74" w:rsidR="000F7D26" w:rsidRDefault="000F7D26">
    <w:pPr>
      <w:jc w:val="right"/>
      <w:rPr>
        <w:b/>
        <w:color w:val="0000FF"/>
        <w:sz w:val="20"/>
      </w:rPr>
    </w:pPr>
    <w:r>
      <w:rPr>
        <w:b/>
        <w:color w:val="0000FF"/>
        <w:sz w:val="20"/>
      </w:rPr>
      <w:fldChar w:fldCharType="begin"/>
    </w:r>
    <w:r>
      <w:rPr>
        <w:b/>
        <w:color w:val="0000FF"/>
        <w:sz w:val="20"/>
      </w:rPr>
      <w:instrText xml:space="preserve">PAGE  </w:instrText>
    </w:r>
    <w:r>
      <w:rPr>
        <w:b/>
        <w:color w:val="0000FF"/>
        <w:sz w:val="20"/>
      </w:rPr>
      <w:fldChar w:fldCharType="separate"/>
    </w:r>
    <w:r w:rsidR="00AC2685">
      <w:rPr>
        <w:b/>
        <w:noProof/>
        <w:color w:val="0000FF"/>
        <w:sz w:val="20"/>
      </w:rPr>
      <w:t>3</w:t>
    </w:r>
    <w:r>
      <w:rPr>
        <w:b/>
        <w:color w:val="0000FF"/>
        <w:sz w:val="20"/>
      </w:rPr>
      <w:fldChar w:fldCharType="end"/>
    </w:r>
    <w:r>
      <w:rPr>
        <w:b/>
        <w:color w:val="0000F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26C5" w14:textId="77777777" w:rsidR="00F546F4" w:rsidRDefault="00F546F4">
      <w:r>
        <w:separator/>
      </w:r>
    </w:p>
  </w:footnote>
  <w:footnote w:type="continuationSeparator" w:id="0">
    <w:p w14:paraId="2C5EABB5" w14:textId="77777777" w:rsidR="00F546F4" w:rsidRDefault="00F5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7AA5" w14:textId="77777777" w:rsidR="00BF209F" w:rsidRDefault="00BF209F" w:rsidP="00BF209F">
    <w:pPr>
      <w:pStyle w:val="headerconf"/>
      <w:jc w:val="center"/>
      <w:rPr>
        <w:color w:val="000000"/>
        <w:lang w:eastAsia="ja-JP"/>
      </w:rPr>
    </w:pPr>
    <w:r>
      <w:rPr>
        <w:noProof/>
        <w:color w:val="000000"/>
        <w:lang w:eastAsia="ko-KR"/>
      </w:rPr>
      <w:t>TWENTY-SECOND</w:t>
    </w:r>
    <w:r w:rsidRPr="005D5E9E">
      <w:rPr>
        <w:color w:val="000000"/>
        <w:lang w:val="en-GB"/>
      </w:rPr>
      <w:t xml:space="preserve"> </w:t>
    </w:r>
    <w:r w:rsidRPr="005D5E9E">
      <w:rPr>
        <w:color w:val="000000"/>
      </w:rPr>
      <w:t>International Con</w:t>
    </w:r>
    <w:r w:rsidRPr="005D5E9E">
      <w:rPr>
        <w:rFonts w:hint="eastAsia"/>
        <w:color w:val="000000"/>
        <w:lang w:eastAsia="ja-JP"/>
      </w:rPr>
      <w:t>ference</w:t>
    </w:r>
    <w:r w:rsidRPr="005D5E9E">
      <w:rPr>
        <w:color w:val="000000"/>
      </w:rPr>
      <w:t xml:space="preserve"> o</w:t>
    </w:r>
    <w:r w:rsidRPr="005D5E9E">
      <w:rPr>
        <w:rFonts w:hint="eastAsia"/>
        <w:color w:val="000000"/>
        <w:lang w:eastAsia="ja-JP"/>
      </w:rPr>
      <w:t>n</w:t>
    </w:r>
    <w:r w:rsidRPr="005D5E9E">
      <w:rPr>
        <w:color w:val="000000"/>
      </w:rPr>
      <w:t xml:space="preserve"> </w:t>
    </w:r>
    <w:r w:rsidRPr="005D5E9E">
      <w:rPr>
        <w:rFonts w:hint="eastAsia"/>
        <w:color w:val="000000"/>
        <w:lang w:eastAsia="ja-JP"/>
      </w:rPr>
      <w:t>composite</w:t>
    </w:r>
    <w:r w:rsidRPr="005D5E9E">
      <w:rPr>
        <w:color w:val="000000"/>
      </w:rPr>
      <w:t xml:space="preserve"> </w:t>
    </w:r>
    <w:r w:rsidRPr="005D5E9E">
      <w:rPr>
        <w:rFonts w:hint="eastAsia"/>
        <w:color w:val="000000"/>
        <w:lang w:eastAsia="ja-JP"/>
      </w:rPr>
      <w:t>materials</w:t>
    </w:r>
    <w:r>
      <w:rPr>
        <w:color w:val="000000"/>
        <w:lang w:eastAsia="ja-JP"/>
      </w:rPr>
      <w:t xml:space="preserve"> (iccm22)</w:t>
    </w:r>
  </w:p>
  <w:p w14:paraId="0704F571" w14:textId="77777777" w:rsidR="00BF209F" w:rsidRDefault="00BF2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6EE3B" w14:textId="77777777" w:rsidR="000F7D26" w:rsidRDefault="000F7D26">
    <w:pPr>
      <w:pStyle w:val="Header"/>
      <w:jc w:val="lef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C29D8C" wp14:editId="1F22D336">
              <wp:simplePos x="0" y="0"/>
              <wp:positionH relativeFrom="page">
                <wp:posOffset>2743200</wp:posOffset>
              </wp:positionH>
              <wp:positionV relativeFrom="page">
                <wp:posOffset>450215</wp:posOffset>
              </wp:positionV>
              <wp:extent cx="4114800" cy="37274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F270E" w14:textId="77777777" w:rsidR="000F7D26" w:rsidRDefault="000F7D26">
                          <w:pPr>
                            <w:pStyle w:val="headerconf"/>
                            <w:rPr>
                              <w:b w:val="0"/>
                              <w:i/>
                            </w:rPr>
                          </w:pPr>
                          <w:r>
                            <w:t xml:space="preserve">paper title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2C29D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in;margin-top:35.45pt;width:324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mTnQIAAJ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BCW52+0wk43XfgZgbYhi47prq7k8VXDS7+mc94QVvvbf9BloBH90a6G0Ol&#10;WlsjYI0ABtrxeGqBjVnAJglDsgzgqICzy0W0IDObhU+T6XantHnHZIuskWIFLXbo9HCnzeg6udhg&#10;Qua8aWCfJo14tgGY4w7Ehqv2zGbhuvYjDuLNcrMkHonmG48EWebd5GvizfNwMcsus/U6C3/auCFJ&#10;al6WTNgwk4JC8mcdOmp57P1JQ1o2vLRwNiWtdtt1o9CBgoJz9x0LcubmP0/D1Qu4vKAURiS4jWIv&#10;ny8XHsnJzIsXwdILwvg2ngckJln+nNIdF+zfKaE+xfEsmo2q+S23wH2vudGk5QZmRMNbEOnJiSY1&#10;o+VGlK61hvJmtM9KYdN/KgW0e2q0E6zV6KhWM2wHQLEq3sryEaSrJCgLRAiDDYxaqu8Y9TAkUqy/&#10;7aliGDXvBbxCO1EmQ03GdjKoKOBqig1Go7k24+TZd4rvakAeX5KQN/BEKu7U+5TF8WHBw3ckjkPK&#10;Tpbzf+f1NEpXvwAAAP//AwBQSwMEFAAGAAgAAAAhAPttNDzhAAAACwEAAA8AAABkcnMvZG93bnJl&#10;di54bWxMj81OwzAQhO9IvIO1SNyoTYD+hDgVKqo4IA4tVOrRjU0cEa8j203dt2d7gtvuzmj2m2qZ&#10;Xc9GE2LnUcL9RAAz2HjdYSvh63N9NwcWk0Kteo9GwtlEWNbXV5UqtT/hxozb1DIKwVgqCTaloeQ8&#10;NtY4FSd+MEjatw9OJVpDy3VQJwp3PS+EmHKnOqQPVg1mZU3zsz06CbvVsH7Pe6s+xif99lrMNufQ&#10;ZClvb/LLM7BkcvozwwWf0KEmpoM/oo6sl/D4UFCXJGEmFsAuBjEXdDnQVCymwOuK/+9Q/wIAAP//&#10;AwBQSwECLQAUAAYACAAAACEAtoM4kv4AAADhAQAAEwAAAAAAAAAAAAAAAAAAAAAAW0NvbnRlbnRf&#10;VHlwZXNdLnhtbFBLAQItABQABgAIAAAAIQA4/SH/1gAAAJQBAAALAAAAAAAAAAAAAAAAAC8BAABf&#10;cmVscy8ucmVsc1BLAQItABQABgAIAAAAIQBTOmmTnQIAAJIFAAAOAAAAAAAAAAAAAAAAAC4CAABk&#10;cnMvZTJvRG9jLnhtbFBLAQItABQABgAIAAAAIQD7bTQ84QAAAAsBAAAPAAAAAAAAAAAAAAAAAPcE&#10;AABkcnMvZG93bnJldi54bWxQSwUGAAAAAAQABADzAAAABQYAAAAA&#10;" o:allowincell="f" filled="f" stroked="f">
              <v:path arrowok="t"/>
              <v:textbox inset="0,0,0,0">
                <w:txbxContent>
                  <w:p w14:paraId="420F270E" w14:textId="77777777" w:rsidR="000F7D26" w:rsidRDefault="000F7D26">
                    <w:pPr>
                      <w:pStyle w:val="headerconf"/>
                      <w:rPr>
                        <w:b w:val="0"/>
                        <w:i/>
                      </w:rPr>
                    </w:pPr>
                    <w:r>
                      <w:t xml:space="preserve">paper title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E13E" w14:textId="6A335C6D" w:rsidR="000F7D26" w:rsidRDefault="000F7D26" w:rsidP="005D5E9E">
    <w:pPr>
      <w:pStyle w:val="headerconf"/>
      <w:jc w:val="center"/>
      <w:rPr>
        <w:color w:val="000000"/>
        <w:lang w:eastAsia="ja-JP"/>
      </w:rPr>
    </w:pPr>
    <w:r>
      <w:rPr>
        <w:noProof/>
        <w:color w:val="000000"/>
        <w:lang w:eastAsia="ko-KR"/>
      </w:rPr>
      <w:t>TWENTY-SECOND</w:t>
    </w:r>
    <w:r w:rsidRPr="005D5E9E">
      <w:rPr>
        <w:color w:val="000000"/>
        <w:lang w:val="en-GB"/>
      </w:rPr>
      <w:t xml:space="preserve"> </w:t>
    </w:r>
    <w:r w:rsidRPr="005D5E9E">
      <w:rPr>
        <w:color w:val="000000"/>
      </w:rPr>
      <w:t>International Con</w:t>
    </w:r>
    <w:r w:rsidRPr="005D5E9E">
      <w:rPr>
        <w:rFonts w:hint="eastAsia"/>
        <w:color w:val="000000"/>
        <w:lang w:eastAsia="ja-JP"/>
      </w:rPr>
      <w:t>ference</w:t>
    </w:r>
    <w:r w:rsidRPr="005D5E9E">
      <w:rPr>
        <w:color w:val="000000"/>
      </w:rPr>
      <w:t xml:space="preserve"> o</w:t>
    </w:r>
    <w:r w:rsidRPr="005D5E9E">
      <w:rPr>
        <w:rFonts w:hint="eastAsia"/>
        <w:color w:val="000000"/>
        <w:lang w:eastAsia="ja-JP"/>
      </w:rPr>
      <w:t>n</w:t>
    </w:r>
    <w:r w:rsidRPr="005D5E9E">
      <w:rPr>
        <w:color w:val="000000"/>
      </w:rPr>
      <w:t xml:space="preserve"> </w:t>
    </w:r>
    <w:r w:rsidRPr="005D5E9E">
      <w:rPr>
        <w:rFonts w:hint="eastAsia"/>
        <w:color w:val="000000"/>
        <w:lang w:eastAsia="ja-JP"/>
      </w:rPr>
      <w:t>composite</w:t>
    </w:r>
    <w:r w:rsidRPr="005D5E9E">
      <w:rPr>
        <w:color w:val="000000"/>
      </w:rPr>
      <w:t xml:space="preserve"> </w:t>
    </w:r>
    <w:r w:rsidRPr="005D5E9E">
      <w:rPr>
        <w:rFonts w:hint="eastAsia"/>
        <w:color w:val="000000"/>
        <w:lang w:eastAsia="ja-JP"/>
      </w:rPr>
      <w:t>materials</w:t>
    </w:r>
    <w:r>
      <w:rPr>
        <w:color w:val="000000"/>
        <w:lang w:eastAsia="ja-JP"/>
      </w:rPr>
      <w:t xml:space="preserve"> (iccm22)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C3B"/>
    <w:multiLevelType w:val="hybridMultilevel"/>
    <w:tmpl w:val="FF0ACB9A"/>
    <w:lvl w:ilvl="0" w:tplc="5B926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6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26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ED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06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DE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28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60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06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243"/>
    <w:multiLevelType w:val="hybridMultilevel"/>
    <w:tmpl w:val="A904AE78"/>
    <w:lvl w:ilvl="0" w:tplc="4F2CC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08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8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67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43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D8D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E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29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000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8DA"/>
    <w:multiLevelType w:val="hybridMultilevel"/>
    <w:tmpl w:val="0BAE962A"/>
    <w:lvl w:ilvl="0" w:tplc="6F881DFE">
      <w:start w:val="1"/>
      <w:numFmt w:val="decimal"/>
      <w:pStyle w:val="paratitle1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A02"/>
    <w:multiLevelType w:val="hybridMultilevel"/>
    <w:tmpl w:val="8D56A520"/>
    <w:lvl w:ilvl="0" w:tplc="C5283EA4">
      <w:start w:val="1"/>
      <w:numFmt w:val="upperLetter"/>
      <w:lvlText w:val="%1."/>
      <w:lvlJc w:val="left"/>
      <w:pPr>
        <w:ind w:left="112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30E20011"/>
    <w:multiLevelType w:val="hybridMultilevel"/>
    <w:tmpl w:val="76122B8E"/>
    <w:lvl w:ilvl="0" w:tplc="BC185F1E">
      <w:start w:val="1"/>
      <w:numFmt w:val="upperLetter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10837C7"/>
    <w:multiLevelType w:val="hybridMultilevel"/>
    <w:tmpl w:val="38322A42"/>
    <w:lvl w:ilvl="0" w:tplc="E7067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8E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8B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6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A5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09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A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60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DA1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31CD"/>
    <w:multiLevelType w:val="hybridMultilevel"/>
    <w:tmpl w:val="A126DC4C"/>
    <w:lvl w:ilvl="0" w:tplc="2786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2A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A5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4F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AF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C9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2C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8A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61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1AC7"/>
    <w:multiLevelType w:val="hybridMultilevel"/>
    <w:tmpl w:val="ED9AE5D0"/>
    <w:lvl w:ilvl="0" w:tplc="2AA6A57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3154CE9C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D6C01430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4BC7268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9C2497F2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8E085498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B12A254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AA2285A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7A26953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34328EE"/>
    <w:multiLevelType w:val="multilevel"/>
    <w:tmpl w:val="E43C6FC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F80378"/>
    <w:multiLevelType w:val="hybridMultilevel"/>
    <w:tmpl w:val="5CA6C9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780E"/>
    <w:multiLevelType w:val="hybridMultilevel"/>
    <w:tmpl w:val="FEFA7886"/>
    <w:lvl w:ilvl="0" w:tplc="7AD83BA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F7AAEE38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5E60F692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FFEED4BA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5B46241E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DB04CBDE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C0A8628A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DA3CD838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5CE0990C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1" w15:restartNumberingAfterBreak="0">
    <w:nsid w:val="6C6B2635"/>
    <w:multiLevelType w:val="hybridMultilevel"/>
    <w:tmpl w:val="136424BA"/>
    <w:lvl w:ilvl="0" w:tplc="450EBDD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BE7E7CF8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C3869B3E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22789B0A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4CB882C2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55C7DC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527A981A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AF5CDEF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6C7AFA36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13262F6"/>
    <w:multiLevelType w:val="hybridMultilevel"/>
    <w:tmpl w:val="9132C8A4"/>
    <w:lvl w:ilvl="0" w:tplc="17322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EE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23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0F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C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24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81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C1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DC6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 w15:restartNumberingAfterBreak="0">
    <w:nsid w:val="7B485C42"/>
    <w:multiLevelType w:val="hybridMultilevel"/>
    <w:tmpl w:val="55ECCB5A"/>
    <w:lvl w:ilvl="0" w:tplc="A342AD0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0D60568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C20A84F0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6D0A787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2A64C552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4F4EEFFC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4E3E0FE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E8387130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B70AA07C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E4D16D8"/>
    <w:multiLevelType w:val="hybridMultilevel"/>
    <w:tmpl w:val="EB8A9646"/>
    <w:lvl w:ilvl="0" w:tplc="8D2A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9"/>
  </w:num>
  <w:num w:numId="17">
    <w:abstractNumId w:val="2"/>
  </w:num>
  <w:num w:numId="1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A3"/>
    <w:rsid w:val="000005B7"/>
    <w:rsid w:val="00012E39"/>
    <w:rsid w:val="000338FD"/>
    <w:rsid w:val="00055A1E"/>
    <w:rsid w:val="00064085"/>
    <w:rsid w:val="000713CE"/>
    <w:rsid w:val="000B6D8B"/>
    <w:rsid w:val="000C0283"/>
    <w:rsid w:val="000D4AD1"/>
    <w:rsid w:val="000D6086"/>
    <w:rsid w:val="000E3F19"/>
    <w:rsid w:val="000F7D26"/>
    <w:rsid w:val="00100793"/>
    <w:rsid w:val="0012189B"/>
    <w:rsid w:val="00121D92"/>
    <w:rsid w:val="0012253E"/>
    <w:rsid w:val="00126AFE"/>
    <w:rsid w:val="001313A8"/>
    <w:rsid w:val="001514EB"/>
    <w:rsid w:val="00164961"/>
    <w:rsid w:val="00175351"/>
    <w:rsid w:val="00191DE2"/>
    <w:rsid w:val="001A7255"/>
    <w:rsid w:val="001B0C0E"/>
    <w:rsid w:val="001B5D24"/>
    <w:rsid w:val="001D1FE2"/>
    <w:rsid w:val="001F5DAF"/>
    <w:rsid w:val="0020003B"/>
    <w:rsid w:val="00200EE8"/>
    <w:rsid w:val="00234EC9"/>
    <w:rsid w:val="002419DD"/>
    <w:rsid w:val="002422F1"/>
    <w:rsid w:val="00247F43"/>
    <w:rsid w:val="00267497"/>
    <w:rsid w:val="002731B8"/>
    <w:rsid w:val="00287341"/>
    <w:rsid w:val="002C731E"/>
    <w:rsid w:val="002C7D94"/>
    <w:rsid w:val="002F4013"/>
    <w:rsid w:val="003014FB"/>
    <w:rsid w:val="003130D3"/>
    <w:rsid w:val="0032602F"/>
    <w:rsid w:val="00332EAC"/>
    <w:rsid w:val="003C109C"/>
    <w:rsid w:val="0040386E"/>
    <w:rsid w:val="004347DF"/>
    <w:rsid w:val="00442C27"/>
    <w:rsid w:val="00451F37"/>
    <w:rsid w:val="00461F75"/>
    <w:rsid w:val="00471A49"/>
    <w:rsid w:val="004805FE"/>
    <w:rsid w:val="00482CB9"/>
    <w:rsid w:val="004C0E54"/>
    <w:rsid w:val="00510112"/>
    <w:rsid w:val="00540725"/>
    <w:rsid w:val="00545418"/>
    <w:rsid w:val="005523F4"/>
    <w:rsid w:val="0055693F"/>
    <w:rsid w:val="00574344"/>
    <w:rsid w:val="00575446"/>
    <w:rsid w:val="00587E02"/>
    <w:rsid w:val="005B3A97"/>
    <w:rsid w:val="005C13FB"/>
    <w:rsid w:val="005D2140"/>
    <w:rsid w:val="005D5E9E"/>
    <w:rsid w:val="005E3EED"/>
    <w:rsid w:val="00612771"/>
    <w:rsid w:val="006208E4"/>
    <w:rsid w:val="00636A76"/>
    <w:rsid w:val="006418BB"/>
    <w:rsid w:val="0064194A"/>
    <w:rsid w:val="00661AB7"/>
    <w:rsid w:val="0069201B"/>
    <w:rsid w:val="006C38D9"/>
    <w:rsid w:val="006E2E00"/>
    <w:rsid w:val="006F3552"/>
    <w:rsid w:val="007062F2"/>
    <w:rsid w:val="00712319"/>
    <w:rsid w:val="0072170C"/>
    <w:rsid w:val="007258C6"/>
    <w:rsid w:val="00735FC2"/>
    <w:rsid w:val="007428DD"/>
    <w:rsid w:val="00744F34"/>
    <w:rsid w:val="00746F50"/>
    <w:rsid w:val="0076104F"/>
    <w:rsid w:val="00764D76"/>
    <w:rsid w:val="00770D3E"/>
    <w:rsid w:val="00797562"/>
    <w:rsid w:val="007B1A98"/>
    <w:rsid w:val="007E059B"/>
    <w:rsid w:val="007E39FC"/>
    <w:rsid w:val="007E7BE6"/>
    <w:rsid w:val="00815E63"/>
    <w:rsid w:val="00822306"/>
    <w:rsid w:val="00823771"/>
    <w:rsid w:val="00825E99"/>
    <w:rsid w:val="00833B4C"/>
    <w:rsid w:val="00840CA0"/>
    <w:rsid w:val="00841A15"/>
    <w:rsid w:val="00846D17"/>
    <w:rsid w:val="00856CFE"/>
    <w:rsid w:val="008732CE"/>
    <w:rsid w:val="008774AD"/>
    <w:rsid w:val="00880AFE"/>
    <w:rsid w:val="00886E56"/>
    <w:rsid w:val="00892F31"/>
    <w:rsid w:val="008A3EDC"/>
    <w:rsid w:val="008A7221"/>
    <w:rsid w:val="008D2833"/>
    <w:rsid w:val="008D40EB"/>
    <w:rsid w:val="009024AD"/>
    <w:rsid w:val="009232AC"/>
    <w:rsid w:val="00930CD7"/>
    <w:rsid w:val="00931714"/>
    <w:rsid w:val="00953A81"/>
    <w:rsid w:val="00953C7C"/>
    <w:rsid w:val="00996C85"/>
    <w:rsid w:val="009A7DBB"/>
    <w:rsid w:val="009D7F99"/>
    <w:rsid w:val="009D7FA8"/>
    <w:rsid w:val="009E7FAD"/>
    <w:rsid w:val="00A0401B"/>
    <w:rsid w:val="00A371D2"/>
    <w:rsid w:val="00A43392"/>
    <w:rsid w:val="00A50316"/>
    <w:rsid w:val="00A5151D"/>
    <w:rsid w:val="00A561B2"/>
    <w:rsid w:val="00A60C57"/>
    <w:rsid w:val="00A910B7"/>
    <w:rsid w:val="00A927D1"/>
    <w:rsid w:val="00AC2685"/>
    <w:rsid w:val="00AD1D01"/>
    <w:rsid w:val="00AD61E8"/>
    <w:rsid w:val="00B13374"/>
    <w:rsid w:val="00B137AE"/>
    <w:rsid w:val="00B25604"/>
    <w:rsid w:val="00B331AB"/>
    <w:rsid w:val="00B64F37"/>
    <w:rsid w:val="00B732B0"/>
    <w:rsid w:val="00B74BA7"/>
    <w:rsid w:val="00BA3C7B"/>
    <w:rsid w:val="00BA59D9"/>
    <w:rsid w:val="00BA626A"/>
    <w:rsid w:val="00BB3174"/>
    <w:rsid w:val="00BE55EA"/>
    <w:rsid w:val="00BF209F"/>
    <w:rsid w:val="00BF2930"/>
    <w:rsid w:val="00C075A8"/>
    <w:rsid w:val="00C14C01"/>
    <w:rsid w:val="00C27834"/>
    <w:rsid w:val="00C32244"/>
    <w:rsid w:val="00C50ACC"/>
    <w:rsid w:val="00C97D8C"/>
    <w:rsid w:val="00CA0C50"/>
    <w:rsid w:val="00D067A3"/>
    <w:rsid w:val="00D33E86"/>
    <w:rsid w:val="00D36817"/>
    <w:rsid w:val="00D4337B"/>
    <w:rsid w:val="00D90547"/>
    <w:rsid w:val="00E00A1E"/>
    <w:rsid w:val="00E11480"/>
    <w:rsid w:val="00E2229E"/>
    <w:rsid w:val="00E36F5B"/>
    <w:rsid w:val="00E50D19"/>
    <w:rsid w:val="00E53966"/>
    <w:rsid w:val="00E618C8"/>
    <w:rsid w:val="00E90E2A"/>
    <w:rsid w:val="00EB73FD"/>
    <w:rsid w:val="00ED3312"/>
    <w:rsid w:val="00EF3E68"/>
    <w:rsid w:val="00F07347"/>
    <w:rsid w:val="00F11B2D"/>
    <w:rsid w:val="00F25737"/>
    <w:rsid w:val="00F26CFD"/>
    <w:rsid w:val="00F47AD5"/>
    <w:rsid w:val="00F546F4"/>
    <w:rsid w:val="00F7508F"/>
    <w:rsid w:val="00F820A6"/>
    <w:rsid w:val="00F92842"/>
    <w:rsid w:val="00F92DB9"/>
    <w:rsid w:val="00F96A02"/>
    <w:rsid w:val="00FA45B4"/>
    <w:rsid w:val="00FB532D"/>
    <w:rsid w:val="00FC08A5"/>
    <w:rsid w:val="00FE29BD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6C23198"/>
  <w15:docId w15:val="{21EAAD70-709E-4375-AC75-32D6C2CF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E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00E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00EE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200EE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200EE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0EE8"/>
    <w:pPr>
      <w:tabs>
        <w:tab w:val="center" w:pos="4153"/>
        <w:tab w:val="right" w:pos="8306"/>
      </w:tabs>
      <w:jc w:val="right"/>
    </w:pPr>
    <w:rPr>
      <w:color w:val="0000FF"/>
      <w:sz w:val="20"/>
    </w:rPr>
  </w:style>
  <w:style w:type="paragraph" w:styleId="Footer">
    <w:name w:val="footer"/>
    <w:basedOn w:val="Normal"/>
    <w:rsid w:val="00200EE8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Normal"/>
    <w:rsid w:val="00200EE8"/>
    <w:pPr>
      <w:spacing w:before="340" w:after="120"/>
    </w:pPr>
    <w:rPr>
      <w:b/>
      <w:color w:val="0000FF"/>
    </w:rPr>
  </w:style>
  <w:style w:type="paragraph" w:styleId="Caption">
    <w:name w:val="caption"/>
    <w:basedOn w:val="Normal"/>
    <w:next w:val="Normal"/>
    <w:qFormat/>
    <w:rsid w:val="00200EE8"/>
    <w:pPr>
      <w:spacing w:before="120" w:after="120"/>
    </w:pPr>
    <w:rPr>
      <w:b/>
    </w:rPr>
  </w:style>
  <w:style w:type="paragraph" w:customStyle="1" w:styleId="equation">
    <w:name w:val="equation"/>
    <w:basedOn w:val="Normal"/>
    <w:rsid w:val="00200EE8"/>
    <w:pPr>
      <w:spacing w:before="142" w:after="142"/>
      <w:jc w:val="both"/>
    </w:pPr>
  </w:style>
  <w:style w:type="paragraph" w:customStyle="1" w:styleId="Abstractfirstpara">
    <w:name w:val="Abstract first para"/>
    <w:basedOn w:val="Normal"/>
    <w:rsid w:val="00200EE8"/>
    <w:rPr>
      <w:i/>
    </w:rPr>
  </w:style>
  <w:style w:type="paragraph" w:customStyle="1" w:styleId="Abstractpara">
    <w:name w:val="Abstract para"/>
    <w:basedOn w:val="Normal"/>
    <w:rsid w:val="00200EE8"/>
    <w:pPr>
      <w:ind w:firstLine="480"/>
    </w:pPr>
    <w:rPr>
      <w:i/>
    </w:rPr>
  </w:style>
  <w:style w:type="paragraph" w:customStyle="1" w:styleId="Abstractheader">
    <w:name w:val="Abstract header"/>
    <w:basedOn w:val="paraheader"/>
    <w:rsid w:val="00200EE8"/>
    <w:pPr>
      <w:spacing w:before="0"/>
    </w:pPr>
  </w:style>
  <w:style w:type="paragraph" w:customStyle="1" w:styleId="parasubhead1">
    <w:name w:val="para sub head1"/>
    <w:basedOn w:val="Normal"/>
    <w:rsid w:val="00200EE8"/>
    <w:pPr>
      <w:spacing w:before="227"/>
    </w:pPr>
    <w:rPr>
      <w:b/>
      <w:color w:val="0000FF"/>
    </w:rPr>
  </w:style>
  <w:style w:type="paragraph" w:customStyle="1" w:styleId="references">
    <w:name w:val="references"/>
    <w:basedOn w:val="equation"/>
    <w:rsid w:val="00200EE8"/>
    <w:pPr>
      <w:spacing w:before="20" w:after="20"/>
      <w:ind w:left="357" w:hanging="357"/>
    </w:pPr>
    <w:rPr>
      <w:sz w:val="20"/>
    </w:rPr>
  </w:style>
  <w:style w:type="paragraph" w:customStyle="1" w:styleId="parasubhead2">
    <w:name w:val="para sub head 2"/>
    <w:basedOn w:val="Normal"/>
    <w:rsid w:val="00200EE8"/>
    <w:pPr>
      <w:keepNext/>
      <w:spacing w:before="142"/>
      <w:jc w:val="both"/>
    </w:pPr>
    <w:rPr>
      <w:i/>
      <w:color w:val="0000FF"/>
    </w:rPr>
  </w:style>
  <w:style w:type="paragraph" w:customStyle="1" w:styleId="bodytextpara">
    <w:name w:val="body text para"/>
    <w:basedOn w:val="Normal"/>
    <w:rsid w:val="00200EE8"/>
    <w:pPr>
      <w:ind w:firstLine="480"/>
      <w:jc w:val="both"/>
    </w:pPr>
  </w:style>
  <w:style w:type="paragraph" w:customStyle="1" w:styleId="authors">
    <w:name w:val="authors"/>
    <w:basedOn w:val="Normal"/>
    <w:rsid w:val="00200EE8"/>
    <w:pPr>
      <w:jc w:val="center"/>
    </w:pPr>
    <w:rPr>
      <w:b/>
      <w:color w:val="FF0000"/>
    </w:rPr>
  </w:style>
  <w:style w:type="paragraph" w:customStyle="1" w:styleId="keywords">
    <w:name w:val="keywords"/>
    <w:basedOn w:val="Normal"/>
    <w:rsid w:val="00200EE8"/>
    <w:pPr>
      <w:jc w:val="center"/>
    </w:pPr>
    <w:rPr>
      <w:i/>
      <w:color w:val="FF0000"/>
    </w:rPr>
  </w:style>
  <w:style w:type="paragraph" w:customStyle="1" w:styleId="papertitle">
    <w:name w:val="paper title"/>
    <w:basedOn w:val="Heading1"/>
    <w:rsid w:val="00200EE8"/>
    <w:pPr>
      <w:spacing w:before="0" w:after="0"/>
      <w:jc w:val="center"/>
      <w:outlineLvl w:val="9"/>
    </w:pPr>
    <w:rPr>
      <w:caps/>
      <w:color w:val="0000FF"/>
      <w:sz w:val="36"/>
    </w:rPr>
  </w:style>
  <w:style w:type="paragraph" w:customStyle="1" w:styleId="Figurecaption">
    <w:name w:val="Figure caption"/>
    <w:basedOn w:val="Normal"/>
    <w:rsid w:val="00200EE8"/>
    <w:pPr>
      <w:keepLines/>
      <w:framePr w:w="9795" w:hSpace="181" w:vSpace="567" w:wrap="notBeside" w:vAnchor="text" w:hAnchor="page" w:x="1008" w:y="-139"/>
      <w:spacing w:before="120" w:after="120"/>
      <w:jc w:val="center"/>
    </w:pPr>
    <w:rPr>
      <w:rFonts w:ascii="Times" w:hAnsi="Times"/>
      <w:color w:val="0000FF"/>
      <w:sz w:val="20"/>
    </w:rPr>
  </w:style>
  <w:style w:type="paragraph" w:customStyle="1" w:styleId="Autori">
    <w:name w:val="Autori"/>
    <w:basedOn w:val="Normal"/>
    <w:rsid w:val="00200EE8"/>
    <w:pPr>
      <w:ind w:left="57" w:hanging="57"/>
    </w:pPr>
    <w:rPr>
      <w:i/>
      <w:color w:val="FF0000"/>
      <w:sz w:val="20"/>
      <w:lang w:val="en-GB"/>
    </w:rPr>
  </w:style>
  <w:style w:type="paragraph" w:customStyle="1" w:styleId="Bodytextfirstpara">
    <w:name w:val="Body text first para"/>
    <w:basedOn w:val="Normal"/>
    <w:rsid w:val="00200EE8"/>
    <w:pPr>
      <w:ind w:firstLine="482"/>
      <w:jc w:val="both"/>
    </w:pPr>
  </w:style>
  <w:style w:type="paragraph" w:customStyle="1" w:styleId="headerconf">
    <w:name w:val="header_conf"/>
    <w:basedOn w:val="Normal"/>
    <w:rsid w:val="00200EE8"/>
    <w:pPr>
      <w:ind w:right="-28"/>
      <w:jc w:val="right"/>
    </w:pPr>
    <w:rPr>
      <w:b/>
      <w:caps/>
      <w:color w:val="0000FF"/>
      <w:sz w:val="20"/>
    </w:rPr>
  </w:style>
  <w:style w:type="paragraph" w:customStyle="1" w:styleId="Address">
    <w:name w:val="Address"/>
    <w:basedOn w:val="Autori"/>
    <w:rsid w:val="00200EE8"/>
    <w:pPr>
      <w:framePr w:w="4536" w:h="25061" w:hRule="exact" w:hSpace="181" w:vSpace="181" w:wrap="notBeside" w:vAnchor="page" w:hAnchor="margin" w:x="1" w:y="13201"/>
      <w:pBdr>
        <w:top w:val="single" w:sz="18" w:space="5" w:color="FF0000"/>
      </w:pBdr>
    </w:pPr>
  </w:style>
  <w:style w:type="paragraph" w:styleId="BodyText">
    <w:name w:val="Body Text"/>
    <w:basedOn w:val="Normal"/>
    <w:rsid w:val="00200EE8"/>
    <w:pPr>
      <w:spacing w:after="360" w:line="500" w:lineRule="atLeast"/>
      <w:jc w:val="both"/>
    </w:pPr>
    <w:rPr>
      <w:lang w:val="en-GB"/>
    </w:rPr>
  </w:style>
  <w:style w:type="character" w:styleId="Hyperlink">
    <w:name w:val="Hyperlink"/>
    <w:rsid w:val="00200EE8"/>
    <w:rPr>
      <w:color w:val="0000FF"/>
      <w:u w:val="single"/>
    </w:rPr>
  </w:style>
  <w:style w:type="character" w:styleId="FollowedHyperlink">
    <w:name w:val="FollowedHyperlink"/>
    <w:rsid w:val="00200EE8"/>
    <w:rPr>
      <w:color w:val="800080"/>
      <w:u w:val="single"/>
    </w:rPr>
  </w:style>
  <w:style w:type="paragraph" w:customStyle="1" w:styleId="paratitle1">
    <w:name w:val="para title 1"/>
    <w:basedOn w:val="paraheader"/>
    <w:autoRedefine/>
    <w:rsid w:val="0032602F"/>
    <w:pPr>
      <w:numPr>
        <w:numId w:val="17"/>
      </w:numPr>
      <w:spacing w:before="120"/>
      <w:ind w:left="284" w:hanging="284"/>
    </w:pPr>
    <w:rPr>
      <w:color w:val="auto"/>
      <w:sz w:val="22"/>
      <w:szCs w:val="22"/>
      <w:lang w:val="en-GB"/>
    </w:rPr>
  </w:style>
  <w:style w:type="paragraph" w:customStyle="1" w:styleId="paraheader2">
    <w:name w:val="para header 2"/>
    <w:basedOn w:val="paraheader"/>
    <w:autoRedefine/>
    <w:rsid w:val="005C13FB"/>
    <w:pPr>
      <w:spacing w:before="120"/>
      <w:jc w:val="both"/>
    </w:pPr>
    <w:rPr>
      <w:b w:val="0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97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497"/>
    <w:rPr>
      <w:rFonts w:ascii="Malgun Gothic" w:eastAsia="Malgun Gothic" w:hAnsi="Malgun Gothic" w:cs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661AB7"/>
    <w:pPr>
      <w:spacing w:before="100" w:beforeAutospacing="1" w:after="100" w:afterAutospacing="1"/>
    </w:pPr>
    <w:rPr>
      <w:rFonts w:eastAsia="Times New Roman"/>
      <w:color w:val="0000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7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D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D2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F7D26"/>
    <w:rPr>
      <w:sz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03B"/>
    <w:pPr>
      <w:contextualSpacing/>
    </w:pPr>
    <w:rPr>
      <w:rFonts w:ascii="Arial" w:eastAsiaTheme="majorEastAsia" w:hAnsi="Arial" w:cs="Arial"/>
      <w:b/>
      <w:spacing w:val="-10"/>
      <w:kern w:val="28"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0003B"/>
    <w:rPr>
      <w:rFonts w:ascii="Arial" w:eastAsiaTheme="majorEastAsia" w:hAnsi="Arial" w:cs="Arial"/>
      <w:b/>
      <w:spacing w:val="-10"/>
      <w:kern w:val="28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darra@unal.edu.co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idarra@unal.edu.co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s\Local%20Settings\Temporary%20Internet%20Files\Content.Outlook\OZDK680P\ICCM16AbstTmplt06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245B2-84F0-46A3-9007-C39944BA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ICCM16AbstTmplt0607</Template>
  <TotalTime>115</TotalTime>
  <Pages>2</Pages>
  <Words>939</Words>
  <Characters>5165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Template For The Preparation Of Papers For On-Line Publishing In ODE</vt:lpstr>
      <vt:lpstr>Template For The Preparation Of Papers For On-Line Publishing In ODE</vt:lpstr>
      <vt:lpstr>Template For The Preparation Of Papers For On-Line Publishing In ODE</vt:lpstr>
    </vt:vector>
  </TitlesOfParts>
  <Company>Heriot-Watt University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Papers For On-Line Publishing In ODE</dc:title>
  <dc:subject>Make papers in a better style for on-line publishing</dc:subject>
  <dc:creator>KBS</dc:creator>
  <cp:lastModifiedBy>Guillermo Idarraga</cp:lastModifiedBy>
  <cp:revision>3</cp:revision>
  <cp:lastPrinted>2012-06-14T04:22:00Z</cp:lastPrinted>
  <dcterms:created xsi:type="dcterms:W3CDTF">2018-12-16T19:01:00Z</dcterms:created>
  <dcterms:modified xsi:type="dcterms:W3CDTF">2018-12-17T22:02:00Z</dcterms:modified>
</cp:coreProperties>
</file>