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CD0D" w14:textId="0FFB07CE" w:rsidR="00C55669" w:rsidRPr="00AF4737" w:rsidRDefault="00A87AF3" w:rsidP="00F662D1">
      <w:pPr>
        <w:spacing w:after="0" w:line="360" w:lineRule="auto"/>
        <w:rPr>
          <w:rFonts w:eastAsia="Times New Roman" w:cstheme="minorHAnsi"/>
          <w:b/>
          <w:lang w:val="en" w:eastAsia="en-GB"/>
        </w:rPr>
      </w:pPr>
      <w:r>
        <w:rPr>
          <w:rFonts w:eastAsia="Times New Roman" w:cstheme="minorHAnsi"/>
          <w:b/>
          <w:bCs/>
          <w:lang w:val="en" w:eastAsia="en-GB"/>
        </w:rPr>
        <w:t>Supporting children with b</w:t>
      </w:r>
      <w:r w:rsidR="005A3458" w:rsidRPr="00AF4737">
        <w:rPr>
          <w:rFonts w:eastAsia="Times New Roman" w:cstheme="minorHAnsi"/>
          <w:b/>
          <w:bCs/>
          <w:lang w:val="en" w:eastAsia="en-GB"/>
        </w:rPr>
        <w:t xml:space="preserve">urns: Developing a UK parent-focused peer-informed website </w:t>
      </w:r>
      <w:r w:rsidR="00AF4737">
        <w:rPr>
          <w:rFonts w:eastAsia="Times New Roman" w:cstheme="minorHAnsi"/>
          <w:b/>
          <w:bCs/>
          <w:lang w:val="en" w:eastAsia="en-GB"/>
        </w:rPr>
        <w:t>to</w:t>
      </w:r>
      <w:r w:rsidR="005A3458" w:rsidRPr="00AF4737">
        <w:rPr>
          <w:rFonts w:eastAsia="Times New Roman" w:cstheme="minorHAnsi"/>
          <w:b/>
          <w:bCs/>
          <w:lang w:val="en" w:eastAsia="en-GB"/>
        </w:rPr>
        <w:t xml:space="preserve"> support </w:t>
      </w:r>
      <w:r w:rsidR="00B84F87">
        <w:rPr>
          <w:rFonts w:eastAsia="Times New Roman" w:cstheme="minorHAnsi"/>
          <w:b/>
          <w:bCs/>
          <w:lang w:val="en" w:eastAsia="en-GB"/>
        </w:rPr>
        <w:t>familie</w:t>
      </w:r>
      <w:r w:rsidR="005A3458" w:rsidRPr="00AF4737">
        <w:rPr>
          <w:rFonts w:eastAsia="Times New Roman" w:cstheme="minorHAnsi"/>
          <w:b/>
          <w:bCs/>
          <w:lang w:val="en" w:eastAsia="en-GB"/>
        </w:rPr>
        <w:t>s of burn-injured children</w:t>
      </w:r>
    </w:p>
    <w:p w14:paraId="50006541" w14:textId="77777777" w:rsidR="00C55669" w:rsidRPr="00F662D1" w:rsidRDefault="00C55669" w:rsidP="00F662D1">
      <w:pPr>
        <w:spacing w:after="0" w:line="360" w:lineRule="auto"/>
        <w:rPr>
          <w:rFonts w:eastAsia="Times New Roman" w:cstheme="minorHAnsi"/>
          <w:color w:val="505050"/>
          <w:lang w:val="en" w:eastAsia="en-GB"/>
        </w:rPr>
      </w:pPr>
    </w:p>
    <w:p w14:paraId="3A39606E" w14:textId="77777777" w:rsidR="00C55669" w:rsidRPr="00F662D1" w:rsidRDefault="00C55669" w:rsidP="00F662D1">
      <w:pPr>
        <w:spacing w:after="0" w:line="360" w:lineRule="auto"/>
        <w:rPr>
          <w:rFonts w:eastAsia="Times New Roman" w:cstheme="minorHAnsi"/>
          <w:color w:val="505050"/>
          <w:lang w:val="en" w:eastAsia="en-GB"/>
        </w:rPr>
      </w:pPr>
    </w:p>
    <w:p w14:paraId="4635326E" w14:textId="058B1099" w:rsidR="00C55669" w:rsidRPr="00F662D1" w:rsidRDefault="00C55669" w:rsidP="00F662D1">
      <w:pPr>
        <w:spacing w:line="360" w:lineRule="auto"/>
        <w:rPr>
          <w:rFonts w:cstheme="minorHAnsi"/>
          <w:vertAlign w:val="superscript"/>
        </w:rPr>
      </w:pPr>
      <w:r w:rsidRPr="00F662D1">
        <w:rPr>
          <w:rFonts w:cstheme="minorHAnsi"/>
        </w:rPr>
        <w:t>Jennifer Heath</w:t>
      </w:r>
      <w:r w:rsidRPr="00F662D1">
        <w:rPr>
          <w:rFonts w:cstheme="minorHAnsi"/>
          <w:vertAlign w:val="superscript"/>
        </w:rPr>
        <w:t>a*</w:t>
      </w:r>
      <w:r w:rsidRPr="00F662D1">
        <w:rPr>
          <w:rFonts w:cstheme="minorHAnsi"/>
        </w:rPr>
        <w:t>, Heidi Williamson</w:t>
      </w:r>
      <w:r w:rsidRPr="00F662D1">
        <w:rPr>
          <w:rFonts w:cstheme="minorHAnsi"/>
          <w:vertAlign w:val="superscript"/>
        </w:rPr>
        <w:t>a</w:t>
      </w:r>
      <w:r w:rsidRPr="00F662D1">
        <w:rPr>
          <w:rFonts w:cstheme="minorHAnsi"/>
        </w:rPr>
        <w:t>, Lisa Williams</w:t>
      </w:r>
      <w:r w:rsidRPr="00F662D1">
        <w:rPr>
          <w:rFonts w:cstheme="minorHAnsi"/>
          <w:vertAlign w:val="superscript"/>
        </w:rPr>
        <w:t>b</w:t>
      </w:r>
      <w:r w:rsidRPr="00F662D1">
        <w:rPr>
          <w:rFonts w:cstheme="minorHAnsi"/>
        </w:rPr>
        <w:t>, Diana Harcourt</w:t>
      </w:r>
      <w:r w:rsidRPr="00F662D1">
        <w:rPr>
          <w:rFonts w:cstheme="minorHAnsi"/>
          <w:vertAlign w:val="superscript"/>
        </w:rPr>
        <w:t>a</w:t>
      </w:r>
    </w:p>
    <w:p w14:paraId="01DC70F8" w14:textId="40F09B69" w:rsidR="00C55669" w:rsidRPr="00F662D1" w:rsidRDefault="00C55669" w:rsidP="00F662D1">
      <w:pPr>
        <w:shd w:val="clear" w:color="auto" w:fill="FFFFFF"/>
        <w:spacing w:line="360" w:lineRule="auto"/>
        <w:rPr>
          <w:rFonts w:eastAsia="Calibri" w:cstheme="minorHAnsi"/>
          <w:noProof/>
        </w:rPr>
      </w:pPr>
      <w:r w:rsidRPr="00F662D1">
        <w:rPr>
          <w:rFonts w:cstheme="minorHAnsi"/>
          <w:vertAlign w:val="superscript"/>
        </w:rPr>
        <w:t>a</w:t>
      </w:r>
      <w:r w:rsidRPr="00F662D1">
        <w:rPr>
          <w:rFonts w:eastAsia="Calibri" w:cstheme="minorHAnsi"/>
          <w:noProof/>
        </w:rPr>
        <w:t>Centre for Appearance Research, Faculty of Health and Applied Sciences, University o</w:t>
      </w:r>
      <w:r w:rsidR="002758ED">
        <w:rPr>
          <w:rFonts w:eastAsia="Calibri" w:cstheme="minorHAnsi"/>
          <w:noProof/>
        </w:rPr>
        <w:t>f the West of England, Bristol</w:t>
      </w:r>
      <w:r w:rsidRPr="00F662D1">
        <w:rPr>
          <w:rFonts w:eastAsia="Calibri" w:cstheme="minorHAnsi"/>
          <w:noProof/>
        </w:rPr>
        <w:t>, UK</w:t>
      </w:r>
    </w:p>
    <w:p w14:paraId="00E686C1" w14:textId="6986EE33" w:rsidR="00C55669" w:rsidRPr="00F662D1" w:rsidRDefault="00C55669" w:rsidP="00F662D1">
      <w:pPr>
        <w:shd w:val="clear" w:color="auto" w:fill="FFFFFF"/>
        <w:spacing w:line="360" w:lineRule="auto"/>
        <w:rPr>
          <w:rFonts w:cstheme="minorHAnsi"/>
        </w:rPr>
      </w:pPr>
      <w:r w:rsidRPr="00F662D1">
        <w:rPr>
          <w:rFonts w:eastAsia="Calibri" w:cstheme="minorHAnsi"/>
          <w:noProof/>
          <w:vertAlign w:val="superscript"/>
        </w:rPr>
        <w:t>b</w:t>
      </w:r>
      <w:r w:rsidRPr="00F662D1">
        <w:rPr>
          <w:rFonts w:eastAsia="Calibri" w:cstheme="minorHAnsi"/>
          <w:noProof/>
        </w:rPr>
        <w:t xml:space="preserve">Chelsea and Westminster Burns Service, </w:t>
      </w:r>
      <w:r w:rsidRPr="00F662D1">
        <w:rPr>
          <w:rFonts w:cstheme="minorHAnsi"/>
        </w:rPr>
        <w:t>Chelsea and Westminster Hospital, London, UK</w:t>
      </w:r>
    </w:p>
    <w:p w14:paraId="26CC577C" w14:textId="77777777" w:rsidR="00C55669" w:rsidRPr="00F662D1" w:rsidRDefault="00C55669" w:rsidP="00F662D1">
      <w:pPr>
        <w:shd w:val="clear" w:color="auto" w:fill="FFFFFF"/>
        <w:spacing w:line="360" w:lineRule="auto"/>
        <w:rPr>
          <w:rFonts w:eastAsia="Calibri" w:cstheme="minorHAnsi"/>
          <w:noProof/>
        </w:rPr>
      </w:pPr>
      <w:r w:rsidRPr="00F662D1">
        <w:rPr>
          <w:rFonts w:eastAsia="Calibri" w:cstheme="minorHAnsi"/>
          <w:noProof/>
        </w:rPr>
        <w:t>*Correspondence address: Centre for Appearance Research, Faculty of Health and Applied Sciences, University of the West of England, Frenchay Campus, Bristol, BS16 1QY</w:t>
      </w:r>
    </w:p>
    <w:p w14:paraId="0844F175" w14:textId="77777777" w:rsidR="00C55669" w:rsidRPr="00F662D1" w:rsidRDefault="00C55669" w:rsidP="00F662D1">
      <w:pPr>
        <w:shd w:val="clear" w:color="auto" w:fill="FFFFFF"/>
        <w:spacing w:line="360" w:lineRule="auto"/>
        <w:rPr>
          <w:rStyle w:val="Hyperlink"/>
          <w:rFonts w:eastAsia="Calibri" w:cstheme="minorHAnsi"/>
          <w:noProof/>
        </w:rPr>
      </w:pPr>
      <w:r w:rsidRPr="00F662D1">
        <w:rPr>
          <w:rFonts w:cstheme="minorHAnsi"/>
          <w:lang w:val="fr-FR"/>
        </w:rPr>
        <w:t xml:space="preserve">Email: </w:t>
      </w:r>
      <w:hyperlink r:id="rId6" w:history="1">
        <w:r w:rsidRPr="00F662D1">
          <w:rPr>
            <w:rStyle w:val="Hyperlink"/>
            <w:rFonts w:eastAsia="Arial" w:cstheme="minorHAnsi"/>
            <w:u w:color="0000FF"/>
            <w:lang w:val="fr-FR"/>
          </w:rPr>
          <w:t>jennifer3.heath@uwe.ac.uk</w:t>
        </w:r>
      </w:hyperlink>
    </w:p>
    <w:p w14:paraId="57EFCBCA" w14:textId="77777777" w:rsidR="00C55669" w:rsidRPr="00F662D1" w:rsidRDefault="00C55669" w:rsidP="00F662D1">
      <w:pPr>
        <w:spacing w:after="0" w:line="360" w:lineRule="auto"/>
        <w:rPr>
          <w:rFonts w:eastAsia="Times New Roman" w:cstheme="minorHAnsi"/>
          <w:color w:val="505050"/>
          <w:lang w:val="en" w:eastAsia="en-GB"/>
        </w:rPr>
      </w:pPr>
    </w:p>
    <w:p w14:paraId="00820CF8" w14:textId="77777777" w:rsidR="00CC0B1E" w:rsidRDefault="00CC0B1E" w:rsidP="00106A4B">
      <w:pPr>
        <w:pStyle w:val="NormalWeb"/>
        <w:spacing w:line="360" w:lineRule="auto"/>
        <w:rPr>
          <w:rFonts w:asciiTheme="minorHAnsi" w:hAnsiTheme="minorHAnsi" w:cstheme="minorHAnsi"/>
          <w:b/>
          <w:sz w:val="22"/>
          <w:szCs w:val="22"/>
          <w:lang w:val="en"/>
        </w:rPr>
      </w:pPr>
    </w:p>
    <w:p w14:paraId="2FE08752" w14:textId="5B91B964" w:rsidR="00106A4B" w:rsidRDefault="00106A4B" w:rsidP="00106A4B">
      <w:pPr>
        <w:pStyle w:val="NormalWeb"/>
        <w:spacing w:line="360" w:lineRule="auto"/>
        <w:rPr>
          <w:rFonts w:asciiTheme="minorHAnsi" w:hAnsiTheme="minorHAnsi" w:cstheme="minorHAnsi"/>
          <w:sz w:val="22"/>
          <w:szCs w:val="22"/>
          <w:lang w:val="en"/>
        </w:rPr>
      </w:pPr>
      <w:r w:rsidRPr="00F662D1">
        <w:rPr>
          <w:rFonts w:asciiTheme="minorHAnsi" w:hAnsiTheme="minorHAnsi" w:cstheme="minorHAnsi"/>
          <w:b/>
          <w:sz w:val="22"/>
          <w:szCs w:val="22"/>
          <w:lang w:val="en"/>
        </w:rPr>
        <w:t xml:space="preserve">Funding </w:t>
      </w:r>
      <w:r w:rsidRPr="00F662D1">
        <w:rPr>
          <w:rFonts w:asciiTheme="minorHAnsi" w:hAnsiTheme="minorHAnsi" w:cstheme="minorHAnsi"/>
          <w:sz w:val="22"/>
          <w:szCs w:val="22"/>
          <w:lang w:val="en"/>
        </w:rPr>
        <w:br/>
        <w:t>This work was part of a program of PhD studies funded by the University of the West of England, Bristol.</w:t>
      </w:r>
    </w:p>
    <w:p w14:paraId="3EA213DF" w14:textId="0DD40A89" w:rsidR="00106A4B" w:rsidRDefault="00106A4B" w:rsidP="00106A4B">
      <w:pPr>
        <w:pStyle w:val="NormalWeb"/>
        <w:spacing w:line="360" w:lineRule="auto"/>
        <w:rPr>
          <w:rFonts w:asciiTheme="minorHAnsi" w:hAnsiTheme="minorHAnsi" w:cstheme="minorHAnsi"/>
          <w:sz w:val="22"/>
          <w:szCs w:val="22"/>
          <w:lang w:val="en"/>
        </w:rPr>
      </w:pPr>
    </w:p>
    <w:p w14:paraId="1AA4DED2" w14:textId="77777777" w:rsidR="007328D8" w:rsidRPr="00F662D1" w:rsidRDefault="007328D8" w:rsidP="00106A4B">
      <w:pPr>
        <w:pStyle w:val="NormalWeb"/>
        <w:spacing w:line="360" w:lineRule="auto"/>
        <w:rPr>
          <w:rFonts w:asciiTheme="minorHAnsi" w:hAnsiTheme="minorHAnsi" w:cstheme="minorHAnsi"/>
          <w:sz w:val="22"/>
          <w:szCs w:val="22"/>
          <w:lang w:val="en"/>
        </w:rPr>
      </w:pPr>
    </w:p>
    <w:p w14:paraId="2569E202" w14:textId="1F1A85B2" w:rsidR="005A3458" w:rsidRDefault="005A3458" w:rsidP="005A3458">
      <w:pPr>
        <w:spacing w:line="360" w:lineRule="auto"/>
        <w:rPr>
          <w:rFonts w:cstheme="minorHAnsi"/>
          <w:lang w:val="en"/>
        </w:rPr>
      </w:pPr>
      <w:r w:rsidRPr="00F662D1">
        <w:rPr>
          <w:rFonts w:cstheme="minorHAnsi"/>
          <w:b/>
          <w:lang w:val="en"/>
        </w:rPr>
        <w:t>Declarations of interest:</w:t>
      </w:r>
      <w:r w:rsidRPr="00F662D1">
        <w:rPr>
          <w:rFonts w:cstheme="minorHAnsi"/>
          <w:lang w:val="en"/>
        </w:rPr>
        <w:t xml:space="preserve"> </w:t>
      </w:r>
      <w:r>
        <w:rPr>
          <w:rFonts w:cstheme="minorHAnsi"/>
          <w:lang w:val="en"/>
        </w:rPr>
        <w:t>N</w:t>
      </w:r>
      <w:r w:rsidRPr="00F662D1">
        <w:rPr>
          <w:rFonts w:cstheme="minorHAnsi"/>
          <w:lang w:val="en"/>
        </w:rPr>
        <w:t>one.</w:t>
      </w:r>
    </w:p>
    <w:p w14:paraId="5787BFC0" w14:textId="77777777" w:rsidR="007328D8" w:rsidRDefault="007328D8" w:rsidP="005A3458">
      <w:pPr>
        <w:spacing w:line="360" w:lineRule="auto"/>
        <w:rPr>
          <w:rFonts w:cstheme="minorHAnsi"/>
          <w:lang w:val="en"/>
        </w:rPr>
      </w:pPr>
    </w:p>
    <w:p w14:paraId="096D902D" w14:textId="77777777" w:rsidR="005A3458" w:rsidRPr="00F662D1" w:rsidRDefault="005A3458" w:rsidP="005A3458">
      <w:pPr>
        <w:spacing w:after="0" w:line="360" w:lineRule="auto"/>
        <w:rPr>
          <w:rFonts w:eastAsia="Times New Roman" w:cstheme="minorHAnsi"/>
          <w:lang w:val="en" w:eastAsia="en-GB"/>
        </w:rPr>
      </w:pPr>
      <w:r w:rsidRPr="00F662D1">
        <w:rPr>
          <w:rFonts w:eastAsia="Times New Roman" w:cstheme="minorHAnsi"/>
          <w:b/>
          <w:lang w:val="en" w:eastAsia="en-GB"/>
        </w:rPr>
        <w:t>Keywords:</w:t>
      </w:r>
      <w:r w:rsidRPr="00F662D1">
        <w:rPr>
          <w:rFonts w:eastAsia="Times New Roman" w:cstheme="minorHAnsi"/>
          <w:lang w:val="en" w:eastAsia="en-GB"/>
        </w:rPr>
        <w:t xml:space="preserve"> pediatric burn injury; parents; carers; psychosocial support; online intervention; website development</w:t>
      </w:r>
    </w:p>
    <w:p w14:paraId="6ADDD719" w14:textId="77777777" w:rsidR="00CC0B1E" w:rsidRDefault="00CC0B1E">
      <w:pPr>
        <w:rPr>
          <w:rFonts w:eastAsia="Times New Roman" w:cstheme="minorHAnsi"/>
          <w:b/>
          <w:u w:val="single"/>
          <w:lang w:val="en" w:eastAsia="en-GB"/>
        </w:rPr>
      </w:pPr>
      <w:r>
        <w:rPr>
          <w:rFonts w:eastAsia="Times New Roman" w:cstheme="minorHAnsi"/>
          <w:b/>
          <w:u w:val="single"/>
          <w:lang w:val="en" w:eastAsia="en-GB"/>
        </w:rPr>
        <w:br w:type="page"/>
      </w:r>
    </w:p>
    <w:p w14:paraId="082A52DE" w14:textId="4A77A410" w:rsidR="00EF60D4" w:rsidRPr="00F662D1" w:rsidRDefault="00C55669" w:rsidP="00F662D1">
      <w:pPr>
        <w:spacing w:after="0" w:line="360" w:lineRule="auto"/>
        <w:rPr>
          <w:rFonts w:eastAsia="Times New Roman" w:cstheme="minorHAnsi"/>
          <w:b/>
          <w:u w:val="single"/>
          <w:lang w:val="en" w:eastAsia="en-GB"/>
        </w:rPr>
      </w:pPr>
      <w:r w:rsidRPr="00F662D1">
        <w:rPr>
          <w:rFonts w:eastAsia="Times New Roman" w:cstheme="minorHAnsi"/>
          <w:b/>
          <w:u w:val="single"/>
          <w:lang w:val="en" w:eastAsia="en-GB"/>
        </w:rPr>
        <w:lastRenderedPageBreak/>
        <w:t>Abstract</w:t>
      </w:r>
    </w:p>
    <w:p w14:paraId="5AB9D228" w14:textId="77777777" w:rsidR="00C55669" w:rsidRPr="00F662D1" w:rsidRDefault="00C55669" w:rsidP="00F662D1">
      <w:pPr>
        <w:spacing w:after="0" w:line="360" w:lineRule="auto"/>
        <w:rPr>
          <w:rFonts w:eastAsia="Times New Roman" w:cstheme="minorHAnsi"/>
          <w:lang w:val="en" w:eastAsia="en-GB"/>
        </w:rPr>
      </w:pPr>
    </w:p>
    <w:p w14:paraId="25C03B9F" w14:textId="77777777" w:rsidR="00EF60D4" w:rsidRPr="00F662D1" w:rsidRDefault="00EF60D4" w:rsidP="00F662D1">
      <w:pPr>
        <w:spacing w:after="0" w:line="360" w:lineRule="auto"/>
        <w:rPr>
          <w:rFonts w:cstheme="minorHAnsi"/>
        </w:rPr>
      </w:pPr>
      <w:r w:rsidRPr="00F662D1">
        <w:rPr>
          <w:rFonts w:eastAsia="Times New Roman" w:cstheme="minorHAnsi"/>
          <w:b/>
          <w:lang w:val="en" w:eastAsia="en-GB"/>
        </w:rPr>
        <w:t xml:space="preserve">Background </w:t>
      </w:r>
      <w:r w:rsidRPr="00F662D1">
        <w:rPr>
          <w:rFonts w:eastAsia="Times New Roman" w:cstheme="minorHAnsi"/>
          <w:lang w:val="en" w:eastAsia="en-GB"/>
        </w:rPr>
        <w:br/>
      </w:r>
      <w:r w:rsidR="00D93346">
        <w:rPr>
          <w:rFonts w:cstheme="minorHAnsi"/>
        </w:rPr>
        <w:t>C</w:t>
      </w:r>
      <w:r w:rsidR="00064FAC" w:rsidRPr="00F662D1">
        <w:rPr>
          <w:rFonts w:cstheme="minorHAnsi"/>
        </w:rPr>
        <w:t>hildren</w:t>
      </w:r>
      <w:r w:rsidR="00D93346">
        <w:rPr>
          <w:rFonts w:cstheme="minorHAnsi"/>
        </w:rPr>
        <w:t>’s b</w:t>
      </w:r>
      <w:r w:rsidR="00D93346" w:rsidRPr="00F662D1">
        <w:rPr>
          <w:rFonts w:cstheme="minorHAnsi"/>
        </w:rPr>
        <w:t xml:space="preserve">urn injuries </w:t>
      </w:r>
      <w:r w:rsidR="00064FAC" w:rsidRPr="00F662D1">
        <w:rPr>
          <w:rFonts w:cstheme="minorHAnsi"/>
        </w:rPr>
        <w:t xml:space="preserve">can have a significant psychosocial impact on parents. However, the stress involved in caring for a child </w:t>
      </w:r>
      <w:r w:rsidR="00BF408F" w:rsidRPr="00F662D1">
        <w:rPr>
          <w:rFonts w:cstheme="minorHAnsi"/>
        </w:rPr>
        <w:t>following a burn</w:t>
      </w:r>
      <w:r w:rsidR="00064FAC" w:rsidRPr="00F662D1">
        <w:rPr>
          <w:rFonts w:cstheme="minorHAnsi"/>
        </w:rPr>
        <w:t xml:space="preserve"> can often go unrecognized and does not necessarily prompt </w:t>
      </w:r>
      <w:r w:rsidR="00393F3E" w:rsidRPr="00F662D1">
        <w:rPr>
          <w:rFonts w:cstheme="minorHAnsi"/>
        </w:rPr>
        <w:t>help seeking</w:t>
      </w:r>
      <w:r w:rsidR="00064FAC" w:rsidRPr="00F662D1">
        <w:rPr>
          <w:rFonts w:cstheme="minorHAnsi"/>
        </w:rPr>
        <w:t xml:space="preserve"> by parents. </w:t>
      </w:r>
    </w:p>
    <w:p w14:paraId="5ABC1C99" w14:textId="77777777" w:rsidR="00C55669" w:rsidRPr="00F662D1" w:rsidRDefault="00C55669" w:rsidP="00F662D1">
      <w:pPr>
        <w:spacing w:after="0" w:line="360" w:lineRule="auto"/>
        <w:rPr>
          <w:rFonts w:eastAsia="Times New Roman" w:cstheme="minorHAnsi"/>
          <w:lang w:val="en" w:eastAsia="en-GB"/>
        </w:rPr>
      </w:pPr>
    </w:p>
    <w:p w14:paraId="7DA2119D" w14:textId="77777777" w:rsidR="00C55669" w:rsidRPr="00F662D1" w:rsidRDefault="00EF60D4" w:rsidP="00F662D1">
      <w:pPr>
        <w:spacing w:after="0" w:line="360" w:lineRule="auto"/>
        <w:rPr>
          <w:rFonts w:eastAsia="Times New Roman" w:cstheme="minorHAnsi"/>
          <w:lang w:val="en" w:eastAsia="en-GB"/>
        </w:rPr>
      </w:pPr>
      <w:r w:rsidRPr="00F662D1">
        <w:rPr>
          <w:rFonts w:eastAsia="Times New Roman" w:cstheme="minorHAnsi"/>
          <w:b/>
          <w:lang w:val="en" w:eastAsia="en-GB"/>
        </w:rPr>
        <w:t xml:space="preserve">Objective </w:t>
      </w:r>
      <w:r w:rsidRPr="00F662D1">
        <w:rPr>
          <w:rFonts w:eastAsia="Times New Roman" w:cstheme="minorHAnsi"/>
          <w:lang w:val="en" w:eastAsia="en-GB"/>
        </w:rPr>
        <w:br/>
      </w:r>
      <w:r w:rsidR="00D0157B" w:rsidRPr="00F662D1">
        <w:rPr>
          <w:rFonts w:eastAsia="Times New Roman" w:cstheme="minorHAnsi"/>
          <w:lang w:val="en" w:eastAsia="en-GB"/>
        </w:rPr>
        <w:t>I</w:t>
      </w:r>
      <w:r w:rsidR="00064FAC" w:rsidRPr="00F662D1">
        <w:rPr>
          <w:rFonts w:eastAsia="Times New Roman" w:cstheme="minorHAnsi"/>
          <w:lang w:val="en" w:eastAsia="en-GB"/>
        </w:rPr>
        <w:t>t is common for adults to seek health-related support and information via the Internet</w:t>
      </w:r>
      <w:r w:rsidR="00BF408F" w:rsidRPr="00F662D1">
        <w:rPr>
          <w:rFonts w:eastAsia="Times New Roman" w:cstheme="minorHAnsi"/>
          <w:lang w:val="en" w:eastAsia="en-GB"/>
        </w:rPr>
        <w:t>. Many</w:t>
      </w:r>
      <w:r w:rsidR="00064FAC" w:rsidRPr="00F662D1">
        <w:rPr>
          <w:rFonts w:eastAsia="Times New Roman" w:cstheme="minorHAnsi"/>
          <w:lang w:val="en" w:eastAsia="en-GB"/>
        </w:rPr>
        <w:t xml:space="preserve"> benefit from immediate and easy access to online psychological interventions. A prototype </w:t>
      </w:r>
      <w:r w:rsidR="00244BB6">
        <w:rPr>
          <w:rFonts w:eastAsia="Times New Roman" w:cstheme="minorHAnsi"/>
          <w:lang w:val="en" w:eastAsia="en-GB"/>
        </w:rPr>
        <w:t xml:space="preserve">burn-specific, </w:t>
      </w:r>
      <w:r w:rsidR="00BF408F" w:rsidRPr="00F662D1">
        <w:rPr>
          <w:rFonts w:cstheme="minorHAnsi"/>
          <w:spacing w:val="12"/>
          <w:shd w:val="clear" w:color="auto" w:fill="FFFFFF"/>
        </w:rPr>
        <w:t>parent-focused</w:t>
      </w:r>
      <w:r w:rsidR="00244BB6">
        <w:rPr>
          <w:rFonts w:cstheme="minorHAnsi"/>
          <w:spacing w:val="12"/>
          <w:shd w:val="clear" w:color="auto" w:fill="FFFFFF"/>
        </w:rPr>
        <w:t>,</w:t>
      </w:r>
      <w:r w:rsidR="00BF408F" w:rsidRPr="00F662D1">
        <w:rPr>
          <w:rFonts w:cstheme="minorHAnsi"/>
          <w:spacing w:val="12"/>
          <w:shd w:val="clear" w:color="auto" w:fill="FFFFFF"/>
        </w:rPr>
        <w:t xml:space="preserve"> peer-informed</w:t>
      </w:r>
      <w:r w:rsidR="00244BB6">
        <w:rPr>
          <w:rFonts w:cstheme="minorHAnsi"/>
          <w:spacing w:val="12"/>
          <w:shd w:val="clear" w:color="auto" w:fill="FFFFFF"/>
        </w:rPr>
        <w:t>,</w:t>
      </w:r>
      <w:r w:rsidR="00BF408F" w:rsidRPr="00F662D1">
        <w:rPr>
          <w:rFonts w:cstheme="minorHAnsi"/>
          <w:spacing w:val="12"/>
          <w:shd w:val="clear" w:color="auto" w:fill="FFFFFF"/>
        </w:rPr>
        <w:t xml:space="preserve"> supportive website</w:t>
      </w:r>
      <w:r w:rsidR="00244BB6">
        <w:rPr>
          <w:rFonts w:cstheme="minorHAnsi"/>
          <w:spacing w:val="12"/>
          <w:shd w:val="clear" w:color="auto" w:fill="FFFFFF"/>
        </w:rPr>
        <w:t>,</w:t>
      </w:r>
      <w:r w:rsidR="00BF408F" w:rsidRPr="00F662D1">
        <w:rPr>
          <w:rFonts w:cstheme="minorHAnsi"/>
          <w:spacing w:val="12"/>
          <w:shd w:val="clear" w:color="auto" w:fill="FFFFFF"/>
        </w:rPr>
        <w:t xml:space="preserve"> </w:t>
      </w:r>
      <w:r w:rsidR="00064FAC" w:rsidRPr="00F662D1">
        <w:rPr>
          <w:rFonts w:eastAsia="Times New Roman" w:cstheme="minorHAnsi"/>
          <w:lang w:val="en" w:eastAsia="en-GB"/>
        </w:rPr>
        <w:t xml:space="preserve">designed to provide </w:t>
      </w:r>
      <w:r w:rsidR="00FB6F09" w:rsidRPr="00F662D1">
        <w:rPr>
          <w:rFonts w:eastAsia="Times New Roman" w:cstheme="minorHAnsi"/>
          <w:lang w:val="en" w:eastAsia="en-GB"/>
        </w:rPr>
        <w:t xml:space="preserve">easy access to </w:t>
      </w:r>
      <w:r w:rsidR="00064FAC" w:rsidRPr="00F662D1">
        <w:rPr>
          <w:rFonts w:eastAsia="Times New Roman" w:cstheme="minorHAnsi"/>
          <w:lang w:val="en" w:eastAsia="en-GB"/>
        </w:rPr>
        <w:t>information and psychoeducation</w:t>
      </w:r>
      <w:r w:rsidR="00244BB6">
        <w:rPr>
          <w:rFonts w:eastAsia="Times New Roman" w:cstheme="minorHAnsi"/>
          <w:lang w:val="en" w:eastAsia="en-GB"/>
        </w:rPr>
        <w:t>,</w:t>
      </w:r>
      <w:r w:rsidR="00064FAC" w:rsidRPr="00F662D1">
        <w:rPr>
          <w:rFonts w:eastAsia="Times New Roman" w:cstheme="minorHAnsi"/>
          <w:lang w:val="en" w:eastAsia="en-GB"/>
        </w:rPr>
        <w:t xml:space="preserve"> was created and tested for acceptability</w:t>
      </w:r>
      <w:r w:rsidR="00FB6F09" w:rsidRPr="00F662D1">
        <w:rPr>
          <w:rFonts w:eastAsia="Times New Roman" w:cstheme="minorHAnsi"/>
          <w:lang w:val="en" w:eastAsia="en-GB"/>
        </w:rPr>
        <w:t xml:space="preserve">. </w:t>
      </w:r>
      <w:r w:rsidR="00064FAC" w:rsidRPr="00F662D1">
        <w:rPr>
          <w:rFonts w:eastAsia="Times New Roman" w:cstheme="minorHAnsi"/>
          <w:lang w:val="en" w:eastAsia="en-GB"/>
        </w:rPr>
        <w:t xml:space="preserve"> </w:t>
      </w:r>
    </w:p>
    <w:p w14:paraId="4D8AB3CA" w14:textId="77777777" w:rsidR="00FB6F09" w:rsidRPr="00F662D1" w:rsidRDefault="00FB6F09" w:rsidP="00F662D1">
      <w:pPr>
        <w:spacing w:after="0" w:line="360" w:lineRule="auto"/>
        <w:rPr>
          <w:rFonts w:eastAsia="Times New Roman" w:cstheme="minorHAnsi"/>
          <w:lang w:val="en" w:eastAsia="en-GB"/>
        </w:rPr>
      </w:pPr>
    </w:p>
    <w:p w14:paraId="5D201AAE" w14:textId="36362C84" w:rsidR="00FB6F09" w:rsidRPr="00F662D1" w:rsidRDefault="00EF60D4" w:rsidP="00F662D1">
      <w:pPr>
        <w:spacing w:after="0" w:line="360" w:lineRule="auto"/>
        <w:rPr>
          <w:rFonts w:eastAsia="Times New Roman" w:cstheme="minorHAnsi"/>
          <w:iCs/>
          <w:lang w:val="en" w:eastAsia="en-GB"/>
        </w:rPr>
      </w:pPr>
      <w:r w:rsidRPr="00F662D1">
        <w:rPr>
          <w:rFonts w:eastAsia="Times New Roman" w:cstheme="minorHAnsi"/>
          <w:b/>
          <w:lang w:val="en" w:eastAsia="en-GB"/>
        </w:rPr>
        <w:t>Patient Involvement</w:t>
      </w:r>
      <w:r w:rsidRPr="00F662D1">
        <w:rPr>
          <w:rFonts w:eastAsia="Times New Roman" w:cstheme="minorHAnsi"/>
          <w:lang w:val="en" w:eastAsia="en-GB"/>
        </w:rPr>
        <w:t xml:space="preserve"> </w:t>
      </w:r>
      <w:r w:rsidRPr="00F662D1">
        <w:rPr>
          <w:rFonts w:eastAsia="Times New Roman" w:cstheme="minorHAnsi"/>
          <w:lang w:val="en" w:eastAsia="en-GB"/>
        </w:rPr>
        <w:br/>
      </w:r>
      <w:r w:rsidR="004B4D3C" w:rsidRPr="00F662D1">
        <w:rPr>
          <w:rFonts w:eastAsia="Times New Roman" w:cstheme="minorHAnsi"/>
          <w:iCs/>
          <w:lang w:val="en" w:eastAsia="en-GB"/>
        </w:rPr>
        <w:t>Using a</w:t>
      </w:r>
      <w:r w:rsidR="00BF408F" w:rsidRPr="00F662D1">
        <w:rPr>
          <w:rFonts w:eastAsia="Times New Roman" w:cstheme="minorHAnsi"/>
          <w:iCs/>
          <w:lang w:val="en" w:eastAsia="en-GB"/>
        </w:rPr>
        <w:t xml:space="preserve"> partnership-based method of website development</w:t>
      </w:r>
      <w:r w:rsidR="00244BB6">
        <w:rPr>
          <w:rFonts w:eastAsia="Times New Roman" w:cstheme="minorHAnsi"/>
          <w:iCs/>
          <w:lang w:val="en" w:eastAsia="en-GB"/>
        </w:rPr>
        <w:t>,</w:t>
      </w:r>
      <w:r w:rsidR="00BF408F" w:rsidRPr="00F662D1">
        <w:rPr>
          <w:rFonts w:eastAsia="Times New Roman" w:cstheme="minorHAnsi"/>
          <w:iCs/>
          <w:lang w:val="en" w:eastAsia="en-GB"/>
        </w:rPr>
        <w:t xml:space="preserve"> p</w:t>
      </w:r>
      <w:r w:rsidR="00FB6F09" w:rsidRPr="00F662D1">
        <w:rPr>
          <w:rFonts w:eastAsia="Times New Roman" w:cstheme="minorHAnsi"/>
          <w:iCs/>
          <w:lang w:val="en" w:eastAsia="en-GB"/>
        </w:rPr>
        <w:t xml:space="preserve">arents and professionals </w:t>
      </w:r>
      <w:r w:rsidR="00BF408F" w:rsidRPr="00F662D1">
        <w:rPr>
          <w:rFonts w:eastAsia="Times New Roman" w:cstheme="minorHAnsi"/>
          <w:iCs/>
          <w:lang w:val="en" w:eastAsia="en-GB"/>
        </w:rPr>
        <w:t xml:space="preserve">(clinical, academic and </w:t>
      </w:r>
      <w:r w:rsidR="002D11B0">
        <w:rPr>
          <w:rFonts w:eastAsia="Times New Roman" w:cstheme="minorHAnsi"/>
          <w:iCs/>
          <w:lang w:val="en" w:eastAsia="en-GB"/>
        </w:rPr>
        <w:t>support organizations</w:t>
      </w:r>
      <w:r w:rsidR="001279D2">
        <w:rPr>
          <w:rFonts w:eastAsia="Times New Roman" w:cstheme="minorHAnsi"/>
          <w:iCs/>
          <w:lang w:val="en" w:eastAsia="en-GB"/>
        </w:rPr>
        <w:t>)</w:t>
      </w:r>
      <w:r w:rsidR="00BF408F" w:rsidRPr="00F662D1">
        <w:rPr>
          <w:rFonts w:eastAsia="Times New Roman" w:cstheme="minorHAnsi"/>
          <w:iCs/>
          <w:lang w:val="en" w:eastAsia="en-GB"/>
        </w:rPr>
        <w:t xml:space="preserve"> </w:t>
      </w:r>
      <w:r w:rsidR="004B4D3C" w:rsidRPr="00F662D1">
        <w:rPr>
          <w:rFonts w:eastAsia="Times New Roman" w:cstheme="minorHAnsi"/>
          <w:iCs/>
          <w:lang w:val="en" w:eastAsia="en-GB"/>
        </w:rPr>
        <w:t xml:space="preserve">were recruited </w:t>
      </w:r>
      <w:r w:rsidR="00BF408F" w:rsidRPr="00F662D1">
        <w:rPr>
          <w:rFonts w:eastAsia="Times New Roman" w:cstheme="minorHAnsi"/>
          <w:iCs/>
          <w:lang w:val="en" w:eastAsia="en-GB"/>
        </w:rPr>
        <w:t xml:space="preserve">and </w:t>
      </w:r>
      <w:r w:rsidR="00FB6F09" w:rsidRPr="00F662D1">
        <w:rPr>
          <w:rFonts w:eastAsia="Times New Roman" w:cstheme="minorHAnsi"/>
          <w:iCs/>
          <w:lang w:val="en" w:eastAsia="en-GB"/>
        </w:rPr>
        <w:t>the</w:t>
      </w:r>
      <w:r w:rsidR="004B4D3C" w:rsidRPr="00F662D1">
        <w:rPr>
          <w:rFonts w:eastAsia="Times New Roman" w:cstheme="minorHAnsi"/>
          <w:iCs/>
          <w:lang w:val="en" w:eastAsia="en-GB"/>
        </w:rPr>
        <w:t>ir</w:t>
      </w:r>
      <w:r w:rsidR="00FB6F09" w:rsidRPr="00F662D1">
        <w:rPr>
          <w:rFonts w:eastAsia="Times New Roman" w:cstheme="minorHAnsi"/>
          <w:iCs/>
          <w:lang w:val="en" w:eastAsia="en-GB"/>
        </w:rPr>
        <w:t xml:space="preserve"> </w:t>
      </w:r>
      <w:r w:rsidR="004B4D3C" w:rsidRPr="00F662D1">
        <w:rPr>
          <w:rFonts w:eastAsia="Times New Roman" w:cstheme="minorHAnsi"/>
          <w:iCs/>
          <w:lang w:val="en" w:eastAsia="en-GB"/>
        </w:rPr>
        <w:t xml:space="preserve">particular </w:t>
      </w:r>
      <w:r w:rsidR="00FB6F09" w:rsidRPr="00F662D1">
        <w:rPr>
          <w:rFonts w:eastAsia="Times New Roman" w:cstheme="minorHAnsi"/>
          <w:iCs/>
          <w:lang w:val="en" w:eastAsia="en-GB"/>
        </w:rPr>
        <w:t xml:space="preserve">expertise </w:t>
      </w:r>
      <w:r w:rsidR="004B4D3C" w:rsidRPr="00F662D1">
        <w:rPr>
          <w:rFonts w:eastAsia="Times New Roman" w:cstheme="minorHAnsi"/>
          <w:iCs/>
          <w:lang w:val="en" w:eastAsia="en-GB"/>
        </w:rPr>
        <w:t>w</w:t>
      </w:r>
      <w:r w:rsidR="00244BB6">
        <w:rPr>
          <w:rFonts w:eastAsia="Times New Roman" w:cstheme="minorHAnsi"/>
          <w:iCs/>
          <w:lang w:val="en" w:eastAsia="en-GB"/>
        </w:rPr>
        <w:t>as</w:t>
      </w:r>
      <w:r w:rsidR="004B4D3C" w:rsidRPr="00F662D1">
        <w:rPr>
          <w:rFonts w:eastAsia="Times New Roman" w:cstheme="minorHAnsi"/>
          <w:iCs/>
          <w:lang w:val="en" w:eastAsia="en-GB"/>
        </w:rPr>
        <w:t xml:space="preserve"> acknowledged</w:t>
      </w:r>
      <w:r w:rsidR="00244BB6">
        <w:rPr>
          <w:rFonts w:eastAsia="Times New Roman" w:cstheme="minorHAnsi"/>
          <w:iCs/>
          <w:lang w:val="en" w:eastAsia="en-GB"/>
        </w:rPr>
        <w:t xml:space="preserve"> and valued</w:t>
      </w:r>
      <w:r w:rsidR="00FB6F09" w:rsidRPr="00F662D1">
        <w:rPr>
          <w:rFonts w:eastAsia="Times New Roman" w:cstheme="minorHAnsi"/>
          <w:iCs/>
          <w:lang w:val="en" w:eastAsia="en-GB"/>
        </w:rPr>
        <w:t>.</w:t>
      </w:r>
      <w:r w:rsidR="00FB6F09" w:rsidRPr="00F662D1">
        <w:rPr>
          <w:rFonts w:cstheme="minorHAnsi"/>
        </w:rPr>
        <w:t xml:space="preserve"> </w:t>
      </w:r>
      <w:r w:rsidR="00FB6F09" w:rsidRPr="00F662D1">
        <w:rPr>
          <w:rFonts w:eastAsia="Times New Roman" w:cstheme="minorHAnsi"/>
          <w:iCs/>
          <w:lang w:val="en" w:eastAsia="en-GB"/>
        </w:rPr>
        <w:t>A participatory action approach was adopted to determine the acceptability of the website for parents</w:t>
      </w:r>
      <w:r w:rsidR="003B7090" w:rsidRPr="00F662D1">
        <w:rPr>
          <w:rFonts w:eastAsia="Times New Roman" w:cstheme="minorHAnsi"/>
          <w:iCs/>
          <w:lang w:val="en" w:eastAsia="en-GB"/>
        </w:rPr>
        <w:t>/</w:t>
      </w:r>
      <w:r w:rsidR="00FB6F09" w:rsidRPr="00F662D1">
        <w:rPr>
          <w:rFonts w:eastAsia="Times New Roman" w:cstheme="minorHAnsi"/>
          <w:iCs/>
          <w:lang w:val="en" w:eastAsia="en-GB"/>
        </w:rPr>
        <w:t>carers.</w:t>
      </w:r>
    </w:p>
    <w:p w14:paraId="33AC7E4C" w14:textId="77777777" w:rsidR="00FB6F09" w:rsidRPr="00F662D1" w:rsidRDefault="00FB6F09" w:rsidP="00F662D1">
      <w:pPr>
        <w:spacing w:after="0" w:line="360" w:lineRule="auto"/>
        <w:rPr>
          <w:rFonts w:eastAsia="Times New Roman" w:cstheme="minorHAnsi"/>
          <w:i/>
          <w:iCs/>
          <w:lang w:val="en" w:eastAsia="en-GB"/>
        </w:rPr>
      </w:pPr>
    </w:p>
    <w:p w14:paraId="7B75F176" w14:textId="77777777" w:rsidR="00EF60D4" w:rsidRPr="00F662D1" w:rsidRDefault="00EF60D4" w:rsidP="00F662D1">
      <w:pPr>
        <w:spacing w:after="0" w:line="360" w:lineRule="auto"/>
        <w:rPr>
          <w:rFonts w:eastAsia="Times New Roman" w:cstheme="minorHAnsi"/>
          <w:lang w:val="en" w:eastAsia="en-GB"/>
        </w:rPr>
      </w:pPr>
      <w:r w:rsidRPr="00F662D1">
        <w:rPr>
          <w:rFonts w:eastAsia="Times New Roman" w:cstheme="minorHAnsi"/>
          <w:b/>
          <w:lang w:val="en" w:eastAsia="en-GB"/>
        </w:rPr>
        <w:t xml:space="preserve">Methods </w:t>
      </w:r>
      <w:r w:rsidRPr="00F662D1">
        <w:rPr>
          <w:rFonts w:eastAsia="Times New Roman" w:cstheme="minorHAnsi"/>
          <w:lang w:val="en" w:eastAsia="en-GB"/>
        </w:rPr>
        <w:br/>
      </w:r>
      <w:r w:rsidR="00FB6F09" w:rsidRPr="00F662D1">
        <w:rPr>
          <w:rFonts w:eastAsia="Times New Roman" w:cstheme="minorHAnsi"/>
          <w:iCs/>
          <w:lang w:val="en" w:eastAsia="en-GB"/>
        </w:rPr>
        <w:t>31 participants (</w:t>
      </w:r>
      <w:r w:rsidR="002D11B0" w:rsidRPr="00F662D1">
        <w:rPr>
          <w:rFonts w:eastAsia="Times New Roman" w:cstheme="minorHAnsi"/>
          <w:iCs/>
          <w:lang w:val="en" w:eastAsia="en-GB"/>
        </w:rPr>
        <w:t>9 parents</w:t>
      </w:r>
      <w:r w:rsidR="002D11B0">
        <w:rPr>
          <w:rFonts w:eastAsia="Times New Roman" w:cstheme="minorHAnsi"/>
          <w:iCs/>
          <w:lang w:val="en" w:eastAsia="en-GB"/>
        </w:rPr>
        <w:t xml:space="preserve">, </w:t>
      </w:r>
      <w:r w:rsidR="00FB6F09" w:rsidRPr="00F662D1">
        <w:rPr>
          <w:rFonts w:eastAsia="Times New Roman" w:cstheme="minorHAnsi"/>
          <w:iCs/>
          <w:lang w:val="en" w:eastAsia="en-GB"/>
        </w:rPr>
        <w:t>22 professionals) tested a prototype version of the website. Data was collected using the eHealth Impact Questionnaire and the concurrent think-aloud protocol.</w:t>
      </w:r>
    </w:p>
    <w:p w14:paraId="76BD437C" w14:textId="77777777" w:rsidR="00C55669" w:rsidRPr="00F662D1" w:rsidRDefault="00C55669" w:rsidP="00F662D1">
      <w:pPr>
        <w:spacing w:after="0" w:line="360" w:lineRule="auto"/>
        <w:rPr>
          <w:rFonts w:eastAsia="Times New Roman" w:cstheme="minorHAnsi"/>
          <w:lang w:val="en" w:eastAsia="en-GB"/>
        </w:rPr>
      </w:pPr>
    </w:p>
    <w:p w14:paraId="55D2E38E" w14:textId="77777777" w:rsidR="00EF60D4" w:rsidRPr="00F662D1" w:rsidRDefault="00EF60D4" w:rsidP="00F662D1">
      <w:pPr>
        <w:spacing w:after="0" w:line="360" w:lineRule="auto"/>
        <w:rPr>
          <w:rFonts w:eastAsia="Times New Roman" w:cstheme="minorHAnsi"/>
          <w:lang w:val="en" w:eastAsia="en-GB"/>
        </w:rPr>
      </w:pPr>
      <w:r w:rsidRPr="00F662D1">
        <w:rPr>
          <w:rFonts w:eastAsia="Times New Roman" w:cstheme="minorHAnsi"/>
          <w:b/>
          <w:lang w:val="en" w:eastAsia="en-GB"/>
        </w:rPr>
        <w:t xml:space="preserve">Results </w:t>
      </w:r>
      <w:r w:rsidRPr="00F662D1">
        <w:rPr>
          <w:rFonts w:eastAsia="Times New Roman" w:cstheme="minorHAnsi"/>
          <w:lang w:val="en" w:eastAsia="en-GB"/>
        </w:rPr>
        <w:br/>
      </w:r>
      <w:r w:rsidR="003B7090" w:rsidRPr="00F662D1">
        <w:rPr>
          <w:rFonts w:eastAsia="Times New Roman" w:cstheme="minorHAnsi"/>
          <w:iCs/>
          <w:lang w:val="en" w:eastAsia="en-GB"/>
        </w:rPr>
        <w:t>P</w:t>
      </w:r>
      <w:r w:rsidR="00BF408F" w:rsidRPr="00F662D1">
        <w:rPr>
          <w:rFonts w:eastAsia="Times New Roman" w:cstheme="minorHAnsi"/>
          <w:iCs/>
          <w:lang w:val="en" w:eastAsia="en-GB"/>
        </w:rPr>
        <w:t xml:space="preserve">arents and professionals had </w:t>
      </w:r>
      <w:r w:rsidR="00277873" w:rsidRPr="00F662D1">
        <w:rPr>
          <w:rFonts w:eastAsia="Times New Roman" w:cstheme="minorHAnsi"/>
          <w:iCs/>
          <w:lang w:val="en" w:eastAsia="en-GB"/>
        </w:rPr>
        <w:t>favorable</w:t>
      </w:r>
      <w:r w:rsidR="00BF408F" w:rsidRPr="00F662D1">
        <w:rPr>
          <w:rFonts w:eastAsia="Times New Roman" w:cstheme="minorHAnsi"/>
          <w:iCs/>
          <w:lang w:val="en" w:eastAsia="en-GB"/>
        </w:rPr>
        <w:t xml:space="preserve"> opinions of the website</w:t>
      </w:r>
      <w:r w:rsidR="004B4D3C" w:rsidRPr="00F662D1">
        <w:rPr>
          <w:rFonts w:eastAsia="Times New Roman" w:cstheme="minorHAnsi"/>
          <w:iCs/>
          <w:lang w:val="en" w:eastAsia="en-GB"/>
        </w:rPr>
        <w:t xml:space="preserve">. </w:t>
      </w:r>
      <w:r w:rsidR="00393F3E" w:rsidRPr="00F662D1">
        <w:rPr>
          <w:rFonts w:eastAsia="Times New Roman" w:cstheme="minorHAnsi"/>
          <w:iCs/>
          <w:lang w:val="en" w:eastAsia="en-GB"/>
        </w:rPr>
        <w:t>Parents’</w:t>
      </w:r>
      <w:r w:rsidR="004B4D3C" w:rsidRPr="00F662D1">
        <w:rPr>
          <w:rFonts w:eastAsia="Times New Roman" w:cstheme="minorHAnsi"/>
          <w:iCs/>
          <w:lang w:val="en" w:eastAsia="en-GB"/>
        </w:rPr>
        <w:t xml:space="preserve"> ratings tended to be more </w:t>
      </w:r>
      <w:r w:rsidR="00277873" w:rsidRPr="00F662D1">
        <w:rPr>
          <w:rFonts w:eastAsia="Times New Roman" w:cstheme="minorHAnsi"/>
          <w:iCs/>
          <w:lang w:val="en" w:eastAsia="en-GB"/>
        </w:rPr>
        <w:t>favorable</w:t>
      </w:r>
      <w:r w:rsidR="004B4D3C" w:rsidRPr="00F662D1">
        <w:rPr>
          <w:rFonts w:eastAsia="Times New Roman" w:cstheme="minorHAnsi"/>
          <w:iCs/>
          <w:lang w:val="en" w:eastAsia="en-GB"/>
        </w:rPr>
        <w:t xml:space="preserve"> than professionals</w:t>
      </w:r>
      <w:r w:rsidR="00393F3E">
        <w:rPr>
          <w:rFonts w:eastAsia="Times New Roman" w:cstheme="minorHAnsi"/>
          <w:iCs/>
          <w:lang w:val="en" w:eastAsia="en-GB"/>
        </w:rPr>
        <w:t>’,</w:t>
      </w:r>
      <w:r w:rsidR="00173FDD" w:rsidRPr="00F662D1">
        <w:rPr>
          <w:rFonts w:eastAsia="Times New Roman" w:cstheme="minorHAnsi"/>
          <w:iCs/>
          <w:lang w:val="en" w:eastAsia="en-GB"/>
        </w:rPr>
        <w:t xml:space="preserve"> which was significant for the information and presentation</w:t>
      </w:r>
      <w:r w:rsidR="006B7E26" w:rsidRPr="00F662D1">
        <w:rPr>
          <w:rFonts w:eastAsia="Times New Roman" w:cstheme="minorHAnsi"/>
          <w:iCs/>
          <w:lang w:val="en" w:eastAsia="en-GB"/>
        </w:rPr>
        <w:t>. Participants</w:t>
      </w:r>
      <w:r w:rsidR="00244BB6">
        <w:rPr>
          <w:rFonts w:eastAsia="Times New Roman" w:cstheme="minorHAnsi"/>
          <w:iCs/>
          <w:lang w:val="en" w:eastAsia="en-GB"/>
        </w:rPr>
        <w:t>’</w:t>
      </w:r>
      <w:r w:rsidR="006B7E26" w:rsidRPr="00F662D1">
        <w:rPr>
          <w:rFonts w:eastAsia="Times New Roman" w:cstheme="minorHAnsi"/>
          <w:iCs/>
          <w:lang w:val="en" w:eastAsia="en-GB"/>
        </w:rPr>
        <w:t xml:space="preserve"> thoughts were </w:t>
      </w:r>
      <w:r w:rsidR="00277873" w:rsidRPr="00F662D1">
        <w:rPr>
          <w:rFonts w:eastAsia="Times New Roman" w:cstheme="minorHAnsi"/>
          <w:iCs/>
          <w:lang w:val="en" w:eastAsia="en-GB"/>
        </w:rPr>
        <w:t>categorized</w:t>
      </w:r>
      <w:r w:rsidR="006B7E26" w:rsidRPr="00F662D1">
        <w:rPr>
          <w:rFonts w:eastAsia="Times New Roman" w:cstheme="minorHAnsi"/>
          <w:iCs/>
          <w:lang w:val="en" w:eastAsia="en-GB"/>
        </w:rPr>
        <w:t xml:space="preserve"> into seven topics: </w:t>
      </w:r>
      <w:r w:rsidR="006B7E26" w:rsidRPr="00F662D1">
        <w:rPr>
          <w:rFonts w:cstheme="minorHAnsi"/>
        </w:rPr>
        <w:t>need, structure</w:t>
      </w:r>
      <w:r w:rsidR="00AC6B58">
        <w:rPr>
          <w:rFonts w:cstheme="minorHAnsi"/>
        </w:rPr>
        <w:t>/</w:t>
      </w:r>
      <w:r w:rsidR="006B7E26" w:rsidRPr="00F662D1">
        <w:rPr>
          <w:rFonts w:cstheme="minorHAnsi"/>
        </w:rPr>
        <w:t>navigation, trust</w:t>
      </w:r>
      <w:r w:rsidR="00AC6B58">
        <w:rPr>
          <w:rFonts w:cstheme="minorHAnsi"/>
        </w:rPr>
        <w:t>/</w:t>
      </w:r>
      <w:r w:rsidR="006B7E26" w:rsidRPr="00F662D1">
        <w:rPr>
          <w:rFonts w:cstheme="minorHAnsi"/>
        </w:rPr>
        <w:t>relevance, language</w:t>
      </w:r>
      <w:r w:rsidR="00AC6B58">
        <w:rPr>
          <w:rFonts w:cstheme="minorHAnsi"/>
        </w:rPr>
        <w:t>/</w:t>
      </w:r>
      <w:r w:rsidR="006B7E26" w:rsidRPr="00F662D1">
        <w:rPr>
          <w:rFonts w:cstheme="minorHAnsi"/>
        </w:rPr>
        <w:t xml:space="preserve">comprehension, therapeutic content, mode of delivery, and </w:t>
      </w:r>
      <w:r w:rsidR="00244BB6">
        <w:rPr>
          <w:rFonts w:cstheme="minorHAnsi"/>
        </w:rPr>
        <w:t xml:space="preserve">suggested </w:t>
      </w:r>
      <w:r w:rsidR="006B7E26" w:rsidRPr="00F662D1">
        <w:rPr>
          <w:rFonts w:cstheme="minorHAnsi"/>
        </w:rPr>
        <w:t>improvements.</w:t>
      </w:r>
    </w:p>
    <w:p w14:paraId="1670B400" w14:textId="77777777" w:rsidR="00C55669" w:rsidRPr="00F662D1" w:rsidRDefault="00C55669" w:rsidP="00F662D1">
      <w:pPr>
        <w:spacing w:after="0" w:line="360" w:lineRule="auto"/>
        <w:rPr>
          <w:rFonts w:eastAsia="Times New Roman" w:cstheme="minorHAnsi"/>
          <w:lang w:val="en" w:eastAsia="en-GB"/>
        </w:rPr>
      </w:pPr>
    </w:p>
    <w:p w14:paraId="7CB62FAD" w14:textId="77777777" w:rsidR="00EF60D4" w:rsidRPr="00F662D1" w:rsidRDefault="00EF60D4" w:rsidP="00F662D1">
      <w:pPr>
        <w:spacing w:after="0" w:line="360" w:lineRule="auto"/>
        <w:rPr>
          <w:rFonts w:eastAsia="Times New Roman" w:cstheme="minorHAnsi"/>
          <w:lang w:val="en" w:eastAsia="en-GB"/>
        </w:rPr>
      </w:pPr>
      <w:r w:rsidRPr="00F662D1">
        <w:rPr>
          <w:rFonts w:eastAsia="Times New Roman" w:cstheme="minorHAnsi"/>
          <w:b/>
          <w:lang w:val="en" w:eastAsia="en-GB"/>
        </w:rPr>
        <w:t xml:space="preserve">Discussion </w:t>
      </w:r>
      <w:r w:rsidRPr="00F662D1">
        <w:rPr>
          <w:rFonts w:eastAsia="Times New Roman" w:cstheme="minorHAnsi"/>
          <w:lang w:val="en" w:eastAsia="en-GB"/>
        </w:rPr>
        <w:br/>
      </w:r>
      <w:r w:rsidR="004B4D3C" w:rsidRPr="00F662D1">
        <w:rPr>
          <w:rFonts w:eastAsia="Times New Roman" w:cstheme="minorHAnsi"/>
          <w:iCs/>
          <w:lang w:val="en" w:eastAsia="en-GB"/>
        </w:rPr>
        <w:t>Many practical and psychological barriers can prevent parents</w:t>
      </w:r>
      <w:r w:rsidR="002D11B0">
        <w:rPr>
          <w:rFonts w:eastAsia="Times New Roman" w:cstheme="minorHAnsi"/>
          <w:iCs/>
          <w:lang w:val="en" w:eastAsia="en-GB"/>
        </w:rPr>
        <w:t xml:space="preserve"> of burn-injured children</w:t>
      </w:r>
      <w:r w:rsidR="004B4D3C" w:rsidRPr="00F662D1">
        <w:rPr>
          <w:rFonts w:eastAsia="Times New Roman" w:cstheme="minorHAnsi"/>
          <w:iCs/>
          <w:lang w:val="en" w:eastAsia="en-GB"/>
        </w:rPr>
        <w:t xml:space="preserve"> accessing psychosocial support and contribute to a feeling of isolation. </w:t>
      </w:r>
      <w:r w:rsidR="00D93346" w:rsidRPr="00F662D1">
        <w:rPr>
          <w:rFonts w:eastAsia="Times New Roman" w:cstheme="minorHAnsi"/>
          <w:iCs/>
          <w:lang w:val="en" w:eastAsia="en-GB"/>
        </w:rPr>
        <w:t xml:space="preserve">Participants felt that the website would be a valuable addition to UK pediatric burn care. </w:t>
      </w:r>
      <w:r w:rsidR="004B4D3C" w:rsidRPr="00F662D1">
        <w:rPr>
          <w:rFonts w:eastAsia="Times New Roman" w:cstheme="minorHAnsi"/>
          <w:iCs/>
          <w:lang w:val="en" w:eastAsia="en-GB"/>
        </w:rPr>
        <w:t xml:space="preserve">The </w:t>
      </w:r>
      <w:r w:rsidR="00277873" w:rsidRPr="00F662D1">
        <w:rPr>
          <w:rFonts w:eastAsia="Times New Roman" w:cstheme="minorHAnsi"/>
          <w:iCs/>
          <w:lang w:val="en" w:eastAsia="en-GB"/>
        </w:rPr>
        <w:t>existence</w:t>
      </w:r>
      <w:r w:rsidR="004B4D3C" w:rsidRPr="00F662D1">
        <w:rPr>
          <w:rFonts w:eastAsia="Times New Roman" w:cstheme="minorHAnsi"/>
          <w:iCs/>
          <w:lang w:val="en" w:eastAsia="en-GB"/>
        </w:rPr>
        <w:t xml:space="preserve"> of an accessible resource could help </w:t>
      </w:r>
      <w:r w:rsidR="004B4D3C" w:rsidRPr="00F662D1">
        <w:rPr>
          <w:rFonts w:eastAsia="Times New Roman" w:cstheme="minorHAnsi"/>
          <w:iCs/>
          <w:lang w:val="en" w:eastAsia="en-GB"/>
        </w:rPr>
        <w:lastRenderedPageBreak/>
        <w:t xml:space="preserve">to </w:t>
      </w:r>
      <w:r w:rsidR="00277873" w:rsidRPr="00F662D1">
        <w:rPr>
          <w:rFonts w:eastAsia="Times New Roman" w:cstheme="minorHAnsi"/>
          <w:iCs/>
          <w:lang w:val="en" w:eastAsia="en-GB"/>
        </w:rPr>
        <w:t>normalize</w:t>
      </w:r>
      <w:r w:rsidR="004B4D3C" w:rsidRPr="00F662D1">
        <w:rPr>
          <w:rFonts w:eastAsia="Times New Roman" w:cstheme="minorHAnsi"/>
          <w:iCs/>
          <w:lang w:val="en" w:eastAsia="en-GB"/>
        </w:rPr>
        <w:t xml:space="preserve"> parents’ </w:t>
      </w:r>
      <w:r w:rsidR="00277873" w:rsidRPr="00F662D1">
        <w:rPr>
          <w:rFonts w:eastAsia="Times New Roman" w:cstheme="minorHAnsi"/>
          <w:iCs/>
          <w:lang w:val="en" w:eastAsia="en-GB"/>
        </w:rPr>
        <w:t>experience</w:t>
      </w:r>
      <w:r w:rsidR="004B4D3C" w:rsidRPr="00F662D1">
        <w:rPr>
          <w:rFonts w:eastAsia="Times New Roman" w:cstheme="minorHAnsi"/>
          <w:iCs/>
          <w:lang w:val="en" w:eastAsia="en-GB"/>
        </w:rPr>
        <w:t xml:space="preserve"> of their child’s injury and </w:t>
      </w:r>
      <w:r w:rsidR="00D93346">
        <w:rPr>
          <w:rFonts w:eastAsia="Times New Roman" w:cstheme="minorHAnsi"/>
          <w:iCs/>
          <w:lang w:val="en" w:eastAsia="en-GB"/>
        </w:rPr>
        <w:t>reduce their perceived isolation</w:t>
      </w:r>
      <w:r w:rsidR="004B4D3C" w:rsidRPr="00F662D1">
        <w:rPr>
          <w:rFonts w:eastAsia="Times New Roman" w:cstheme="minorHAnsi"/>
          <w:iCs/>
          <w:lang w:val="en" w:eastAsia="en-GB"/>
        </w:rPr>
        <w:t xml:space="preserve">, although </w:t>
      </w:r>
      <w:r w:rsidR="003B7090" w:rsidRPr="00F662D1">
        <w:rPr>
          <w:rFonts w:eastAsia="Times New Roman" w:cstheme="minorHAnsi"/>
          <w:iCs/>
          <w:lang w:val="en" w:eastAsia="en-GB"/>
        </w:rPr>
        <w:t xml:space="preserve">peer interaction is not provided by </w:t>
      </w:r>
      <w:r w:rsidR="004B4D3C" w:rsidRPr="00F662D1">
        <w:rPr>
          <w:rFonts w:eastAsia="Times New Roman" w:cstheme="minorHAnsi"/>
          <w:iCs/>
          <w:lang w:val="en" w:eastAsia="en-GB"/>
        </w:rPr>
        <w:t>the website.</w:t>
      </w:r>
    </w:p>
    <w:p w14:paraId="744FEB38" w14:textId="77777777" w:rsidR="00C55669" w:rsidRPr="00F662D1" w:rsidRDefault="00C55669" w:rsidP="00F662D1">
      <w:pPr>
        <w:spacing w:after="0" w:line="360" w:lineRule="auto"/>
        <w:rPr>
          <w:rFonts w:eastAsia="Times New Roman" w:cstheme="minorHAnsi"/>
          <w:lang w:val="en" w:eastAsia="en-GB"/>
        </w:rPr>
      </w:pPr>
    </w:p>
    <w:p w14:paraId="38FFA86C" w14:textId="77777777" w:rsidR="00D0157B" w:rsidRPr="00F662D1" w:rsidRDefault="00EF60D4" w:rsidP="00F662D1">
      <w:pPr>
        <w:spacing w:after="0" w:line="360" w:lineRule="auto"/>
        <w:rPr>
          <w:rFonts w:eastAsia="Times New Roman" w:cstheme="minorHAnsi"/>
          <w:iCs/>
          <w:lang w:val="en" w:eastAsia="en-GB"/>
        </w:rPr>
      </w:pPr>
      <w:r w:rsidRPr="00F662D1">
        <w:rPr>
          <w:rFonts w:eastAsia="Times New Roman" w:cstheme="minorHAnsi"/>
          <w:b/>
          <w:lang w:val="en" w:eastAsia="en-GB"/>
        </w:rPr>
        <w:t>Practical Value</w:t>
      </w:r>
      <w:r w:rsidRPr="00F662D1">
        <w:rPr>
          <w:rFonts w:eastAsia="Times New Roman" w:cstheme="minorHAnsi"/>
          <w:lang w:val="en" w:eastAsia="en-GB"/>
        </w:rPr>
        <w:t xml:space="preserve"> </w:t>
      </w:r>
      <w:r w:rsidRPr="00F662D1">
        <w:rPr>
          <w:rFonts w:eastAsia="Times New Roman" w:cstheme="minorHAnsi"/>
          <w:lang w:val="en" w:eastAsia="en-GB"/>
        </w:rPr>
        <w:br/>
      </w:r>
      <w:r w:rsidR="00D0157B" w:rsidRPr="00F662D1">
        <w:rPr>
          <w:rFonts w:eastAsia="Times New Roman" w:cstheme="minorHAnsi"/>
          <w:iCs/>
          <w:lang w:val="en" w:eastAsia="en-GB"/>
        </w:rPr>
        <w:t>This online resource</w:t>
      </w:r>
      <w:r w:rsidR="00D93346">
        <w:rPr>
          <w:rFonts w:eastAsia="Times New Roman" w:cstheme="minorHAnsi"/>
          <w:iCs/>
          <w:lang w:val="en" w:eastAsia="en-GB"/>
        </w:rPr>
        <w:t>,</w:t>
      </w:r>
      <w:r w:rsidR="00D0157B" w:rsidRPr="00F662D1">
        <w:rPr>
          <w:rFonts w:eastAsia="Times New Roman" w:cstheme="minorHAnsi"/>
          <w:iCs/>
          <w:lang w:val="en" w:eastAsia="en-GB"/>
        </w:rPr>
        <w:t xml:space="preserve"> hosting </w:t>
      </w:r>
      <w:r w:rsidR="00D93346">
        <w:rPr>
          <w:rFonts w:eastAsia="Times New Roman" w:cstheme="minorHAnsi"/>
          <w:iCs/>
          <w:lang w:val="en" w:eastAsia="en-GB"/>
        </w:rPr>
        <w:t xml:space="preserve">information and </w:t>
      </w:r>
      <w:r w:rsidR="00D0157B" w:rsidRPr="00F662D1">
        <w:rPr>
          <w:rFonts w:eastAsia="Times New Roman" w:cstheme="minorHAnsi"/>
          <w:iCs/>
          <w:lang w:val="en" w:eastAsia="en-GB"/>
        </w:rPr>
        <w:t>peers’ personal experiences, offers promising and exciting opportunities to empower parents whilst providing accessible supportive advice to encourage self-care and formal</w:t>
      </w:r>
      <w:r w:rsidR="00D93346">
        <w:rPr>
          <w:rFonts w:eastAsia="Times New Roman" w:cstheme="minorHAnsi"/>
          <w:iCs/>
          <w:lang w:val="en" w:eastAsia="en-GB"/>
        </w:rPr>
        <w:t xml:space="preserve">/informal </w:t>
      </w:r>
      <w:r w:rsidR="00393F3E" w:rsidRPr="00F662D1">
        <w:rPr>
          <w:rFonts w:eastAsia="Times New Roman" w:cstheme="minorHAnsi"/>
          <w:iCs/>
          <w:lang w:val="en" w:eastAsia="en-GB"/>
        </w:rPr>
        <w:t>support</w:t>
      </w:r>
      <w:r w:rsidR="00393F3E">
        <w:rPr>
          <w:rFonts w:eastAsia="Times New Roman" w:cstheme="minorHAnsi"/>
          <w:iCs/>
          <w:lang w:val="en" w:eastAsia="en-GB"/>
        </w:rPr>
        <w:t xml:space="preserve"> seeking</w:t>
      </w:r>
      <w:r w:rsidR="00D0157B" w:rsidRPr="00F662D1">
        <w:rPr>
          <w:rFonts w:eastAsia="Times New Roman" w:cstheme="minorHAnsi"/>
          <w:iCs/>
          <w:lang w:val="en" w:eastAsia="en-GB"/>
        </w:rPr>
        <w:t xml:space="preserve"> when necessary.</w:t>
      </w:r>
    </w:p>
    <w:p w14:paraId="42ED126C" w14:textId="77777777" w:rsidR="00C55669" w:rsidRPr="00F662D1" w:rsidRDefault="00C55669" w:rsidP="00F662D1">
      <w:pPr>
        <w:spacing w:after="0" w:line="360" w:lineRule="auto"/>
        <w:rPr>
          <w:rFonts w:eastAsia="Times New Roman" w:cstheme="minorHAnsi"/>
          <w:lang w:val="en" w:eastAsia="en-GB"/>
        </w:rPr>
      </w:pPr>
    </w:p>
    <w:p w14:paraId="44B26DD3" w14:textId="77777777" w:rsidR="00C55669" w:rsidRPr="00F662D1" w:rsidRDefault="00C55669" w:rsidP="00F662D1">
      <w:pPr>
        <w:spacing w:after="0" w:line="360" w:lineRule="auto"/>
        <w:rPr>
          <w:rFonts w:eastAsia="Times New Roman" w:cstheme="minorHAnsi"/>
          <w:lang w:val="en" w:eastAsia="en-GB"/>
        </w:rPr>
      </w:pPr>
    </w:p>
    <w:p w14:paraId="0C2C0CA0" w14:textId="77777777" w:rsidR="00C55669" w:rsidRPr="00F662D1" w:rsidRDefault="00C55669" w:rsidP="00F662D1">
      <w:pPr>
        <w:spacing w:after="0" w:line="360" w:lineRule="auto"/>
        <w:rPr>
          <w:rFonts w:eastAsia="Times New Roman" w:cstheme="minorHAnsi"/>
          <w:color w:val="505050"/>
          <w:lang w:val="en" w:eastAsia="en-GB"/>
        </w:rPr>
      </w:pPr>
    </w:p>
    <w:p w14:paraId="10ED08DB" w14:textId="77777777" w:rsidR="00C55669" w:rsidRPr="00F662D1" w:rsidRDefault="00C55669" w:rsidP="00F662D1">
      <w:pPr>
        <w:spacing w:line="360" w:lineRule="auto"/>
        <w:rPr>
          <w:rFonts w:eastAsia="Times New Roman" w:cstheme="minorHAnsi"/>
          <w:color w:val="505050"/>
          <w:lang w:val="en" w:eastAsia="en-GB"/>
        </w:rPr>
      </w:pPr>
      <w:r w:rsidRPr="00F662D1">
        <w:rPr>
          <w:rFonts w:eastAsia="Times New Roman" w:cstheme="minorHAnsi"/>
          <w:color w:val="505050"/>
          <w:lang w:val="en" w:eastAsia="en-GB"/>
        </w:rPr>
        <w:br w:type="page"/>
      </w:r>
    </w:p>
    <w:p w14:paraId="70796BE8" w14:textId="77777777" w:rsidR="00C55669" w:rsidRPr="00AF4737" w:rsidRDefault="00C55669" w:rsidP="00F662D1">
      <w:pPr>
        <w:pStyle w:val="NormalWeb"/>
        <w:spacing w:line="360" w:lineRule="auto"/>
        <w:rPr>
          <w:rStyle w:val="Strong"/>
          <w:rFonts w:asciiTheme="minorHAnsi" w:hAnsiTheme="minorHAnsi" w:cstheme="minorHAnsi"/>
          <w:sz w:val="22"/>
          <w:szCs w:val="22"/>
          <w:lang w:val="en"/>
        </w:rPr>
      </w:pPr>
      <w:bookmarkStart w:id="0" w:name="_GoBack"/>
      <w:r w:rsidRPr="00AF4737">
        <w:rPr>
          <w:rStyle w:val="Strong"/>
          <w:rFonts w:asciiTheme="minorHAnsi" w:hAnsiTheme="minorHAnsi" w:cstheme="minorHAnsi"/>
          <w:sz w:val="22"/>
          <w:szCs w:val="22"/>
          <w:lang w:val="en"/>
        </w:rPr>
        <w:lastRenderedPageBreak/>
        <w:t>1. Introduction</w:t>
      </w:r>
    </w:p>
    <w:p w14:paraId="7D2DA5E1" w14:textId="1BEA76B1" w:rsidR="0079260D" w:rsidRPr="008D5D45" w:rsidRDefault="00A66AA9" w:rsidP="00F662D1">
      <w:pPr>
        <w:spacing w:line="360" w:lineRule="auto"/>
        <w:rPr>
          <w:rFonts w:cstheme="minorHAnsi"/>
        </w:rPr>
      </w:pPr>
      <w:r w:rsidRPr="008D5D45">
        <w:rPr>
          <w:rFonts w:cstheme="minorHAnsi"/>
        </w:rPr>
        <w:t>Burns are the fifth most common cause of non-fatal childhood injuries</w:t>
      </w:r>
      <w:r w:rsidRPr="008D5D45">
        <w:rPr>
          <w:rFonts w:cstheme="minorHAnsi"/>
        </w:rPr>
        <w:fldChar w:fldCharType="begin"/>
      </w:r>
      <w:r w:rsidRPr="008D5D45">
        <w:rPr>
          <w:rFonts w:cstheme="minorHAnsi"/>
        </w:rPr>
        <w:instrText xml:space="preserve"> ADDIN EN.CITE &lt;EndNote&gt;&lt;Cite&gt;&lt;Author&gt;World Health Organisation&lt;/Author&gt;&lt;Year&gt;2016&lt;/Year&gt;&lt;RecNum&gt;66&lt;/RecNum&gt;&lt;DisplayText&gt;[1]&lt;/DisplayText&gt;&lt;record&gt;&lt;rec-number&gt;66&lt;/rec-number&gt;&lt;foreign-keys&gt;&lt;key app="EN" db-id="vssz0d0z4rzaxmeevt15vzv2sw9rvv9xp2pa" timestamp="1509544316"&gt;66&lt;/key&gt;&lt;/foreign-keys&gt;&lt;ref-type name="Pamphlet"&gt;24&lt;/ref-type&gt;&lt;contributors&gt;&lt;authors&gt;&lt;author&gt;World Health Organisation,&lt;/author&gt;&lt;/authors&gt;&lt;/contributors&gt;&lt;titles&gt;&lt;title&gt;Burns Fact Sheet&lt;/title&gt;&lt;/titles&gt;&lt;dates&gt;&lt;year&gt;2016&lt;/year&gt;&lt;/dates&gt;&lt;publisher&gt;Media Centre&lt;/publisher&gt;&lt;urls&gt;&lt;related-urls&gt;&lt;url&gt;&lt;style face="underline" font="default" size="100%"&gt;http://www.who.int/mediacentre/factsheets/fs365/en/&lt;/style&gt;&lt;/url&gt;&lt;/related-urls&gt;&lt;/urls&gt;&lt;/record&gt;&lt;/Cite&gt;&lt;/EndNote&gt;</w:instrText>
      </w:r>
      <w:r w:rsidRPr="008D5D45">
        <w:rPr>
          <w:rFonts w:cstheme="minorHAnsi"/>
        </w:rPr>
        <w:fldChar w:fldCharType="separate"/>
      </w:r>
      <w:r w:rsidRPr="008D5D45">
        <w:rPr>
          <w:rFonts w:cstheme="minorHAnsi"/>
          <w:noProof/>
        </w:rPr>
        <w:t>[1]</w:t>
      </w:r>
      <w:r w:rsidRPr="008D5D45">
        <w:rPr>
          <w:rFonts w:cstheme="minorHAnsi"/>
        </w:rPr>
        <w:fldChar w:fldCharType="end"/>
      </w:r>
      <w:r w:rsidRPr="008D5D45">
        <w:rPr>
          <w:rFonts w:cstheme="minorHAnsi"/>
        </w:rPr>
        <w:t>. These</w:t>
      </w:r>
      <w:r w:rsidR="003E199C" w:rsidRPr="008D5D45">
        <w:rPr>
          <w:rFonts w:cstheme="minorHAnsi"/>
        </w:rPr>
        <w:t xml:space="preserve"> injuries</w:t>
      </w:r>
      <w:r w:rsidR="0079260D" w:rsidRPr="008D5D45">
        <w:rPr>
          <w:rFonts w:cstheme="minorHAnsi"/>
        </w:rPr>
        <w:t xml:space="preserve"> can have a significant psychosocial impact on parents, affecting their health and mental well-being</w:t>
      </w:r>
      <w:r w:rsidR="00070D23" w:rsidRPr="008D5D45">
        <w:rPr>
          <w:rFonts w:cstheme="minorHAnsi"/>
        </w:rPr>
        <w:fldChar w:fldCharType="begin"/>
      </w:r>
      <w:r w:rsidRPr="008D5D45">
        <w:rPr>
          <w:rFonts w:cstheme="minorHAnsi"/>
        </w:rPr>
        <w:instrText xml:space="preserve"> ADDIN EN.CITE &lt;EndNote&gt;&lt;Cite&gt;&lt;Author&gt;Bakker&lt;/Author&gt;&lt;Year&gt;2013&lt;/Year&gt;&lt;RecNum&gt;3&lt;/RecNum&gt;&lt;DisplayText&gt;[2 3]&lt;/DisplayText&gt;&lt;record&gt;&lt;rec-number&gt;3&lt;/rec-number&gt;&lt;foreign-keys&gt;&lt;key app="EN" db-id="vssz0d0z4rzaxmeevt15vzv2sw9rvv9xp2pa" timestamp="1509540105"&gt;3&lt;/key&gt;&lt;/foreign-keys&gt;&lt;ref-type name="Journal Article"&gt;17&lt;/ref-type&gt;&lt;contributors&gt;&lt;authors&gt;&lt;author&gt;Bakker, Anne&lt;/author&gt;&lt;author&gt;Van der Heijden, Peter GM&lt;/author&gt;&lt;author&gt;Van Son, Maarten JM&lt;/author&gt;&lt;author&gt;Van Loey, Nancy EE&lt;/author&gt;&lt;/authors&gt;&lt;/contributors&gt;&lt;titles&gt;&lt;title&gt;Course of traumatic stress reactions in couples after a burn event to their young child&lt;/title&gt;&lt;secondary-title&gt;Health Psychology&lt;/secondary-title&gt;&lt;/titles&gt;&lt;periodical&gt;&lt;full-title&gt;Health psychology&lt;/full-title&gt;&lt;/periodical&gt;&lt;pages&gt;1076&lt;/pages&gt;&lt;volume&gt;32&lt;/volume&gt;&lt;number&gt;10&lt;/number&gt;&lt;dates&gt;&lt;year&gt;2013&lt;/year&gt;&lt;/dates&gt;&lt;isbn&gt;1930-7810&lt;/isbn&gt;&lt;urls&gt;&lt;/urls&gt;&lt;/record&gt;&lt;/Cite&gt;&lt;Cite&gt;&lt;Author&gt;Phillips&lt;/Author&gt;&lt;Year&gt;2008&lt;/Year&gt;&lt;RecNum&gt;46&lt;/RecNum&gt;&lt;record&gt;&lt;rec-number&gt;46&lt;/rec-number&gt;&lt;foreign-keys&gt;&lt;key app="EN" db-id="vssz0d0z4rzaxmeevt15vzv2sw9rvv9xp2pa" timestamp="1509542676"&gt;46&lt;/key&gt;&lt;/foreign-keys&gt;&lt;ref-type name="Journal Article"&gt;17&lt;/ref-type&gt;&lt;contributors&gt;&lt;authors&gt;&lt;author&gt;Phillips, Claire&lt;/author&gt;&lt;author&gt;Rumsey, Nichola&lt;/author&gt;&lt;/authors&gt;&lt;/contributors&gt;&lt;titles&gt;&lt;title&gt;Considerations for the provision of psychosocial services for families following paediatric burn injury—a quantitative study&lt;/title&gt;&lt;secondary-title&gt;Burns&lt;/secondary-title&gt;&lt;/titles&gt;&lt;periodical&gt;&lt;full-title&gt;burns&lt;/full-title&gt;&lt;/periodical&gt;&lt;pages&gt;56-62&lt;/pages&gt;&lt;volume&gt;34&lt;/volume&gt;&lt;number&gt;1&lt;/number&gt;&lt;dates&gt;&lt;year&gt;2008&lt;/year&gt;&lt;/dates&gt;&lt;isbn&gt;0305-4179&lt;/isbn&gt;&lt;urls&gt;&lt;/urls&gt;&lt;/record&gt;&lt;/Cite&gt;&lt;/EndNote&gt;</w:instrText>
      </w:r>
      <w:r w:rsidR="00070D23" w:rsidRPr="008D5D45">
        <w:rPr>
          <w:rFonts w:cstheme="minorHAnsi"/>
        </w:rPr>
        <w:fldChar w:fldCharType="separate"/>
      </w:r>
      <w:r w:rsidRPr="008D5D45">
        <w:rPr>
          <w:rFonts w:cstheme="minorHAnsi"/>
          <w:noProof/>
        </w:rPr>
        <w:t>[2 3]</w:t>
      </w:r>
      <w:r w:rsidR="00070D23" w:rsidRPr="008D5D45">
        <w:rPr>
          <w:rFonts w:cstheme="minorHAnsi"/>
        </w:rPr>
        <w:fldChar w:fldCharType="end"/>
      </w:r>
      <w:r w:rsidR="0079260D" w:rsidRPr="008D5D45">
        <w:rPr>
          <w:rFonts w:cstheme="minorHAnsi"/>
        </w:rPr>
        <w:t>. Parents experience</w:t>
      </w:r>
      <w:r w:rsidR="00990EDB">
        <w:rPr>
          <w:rFonts w:cstheme="minorHAnsi"/>
        </w:rPr>
        <w:t xml:space="preserve"> </w:t>
      </w:r>
      <w:r w:rsidR="0079260D" w:rsidRPr="008D5D45">
        <w:rPr>
          <w:rFonts w:cstheme="minorHAnsi"/>
        </w:rPr>
        <w:t>reactive distress including anger, anxiety</w:t>
      </w:r>
      <w:r w:rsidR="00CA0762" w:rsidRPr="008D5D45">
        <w:rPr>
          <w:rFonts w:cstheme="minorHAnsi"/>
        </w:rPr>
        <w:t>,</w:t>
      </w:r>
      <w:r w:rsidR="0079260D" w:rsidRPr="008D5D45">
        <w:rPr>
          <w:rFonts w:cstheme="minorHAnsi"/>
        </w:rPr>
        <w:t xml:space="preserve"> guilt, and often doubled responsibilities during the acute phase of treatment</w:t>
      </w:r>
      <w:r w:rsidR="00070D23" w:rsidRPr="008D5D45">
        <w:rPr>
          <w:rFonts w:cstheme="minorHAnsi"/>
        </w:rPr>
        <w:fldChar w:fldCharType="begin"/>
      </w:r>
      <w:r w:rsidRPr="008D5D45">
        <w:rPr>
          <w:rFonts w:cstheme="minorHAnsi"/>
        </w:rPr>
        <w:instrText xml:space="preserve"> ADDIN EN.CITE &lt;EndNote&gt;&lt;Cite&gt;&lt;Author&gt;Heath&lt;/Author&gt;&lt;Year&gt;2018&lt;/Year&gt;&lt;RecNum&gt;200&lt;/RecNum&gt;&lt;DisplayText&gt;[3 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Cite&gt;&lt;Author&gt;Phillips&lt;/Author&gt;&lt;Year&gt;2008&lt;/Year&gt;&lt;RecNum&gt;46&lt;/RecNum&gt;&lt;record&gt;&lt;rec-number&gt;46&lt;/rec-number&gt;&lt;foreign-keys&gt;&lt;key app="EN" db-id="vssz0d0z4rzaxmeevt15vzv2sw9rvv9xp2pa" timestamp="1509542676"&gt;46&lt;/key&gt;&lt;/foreign-keys&gt;&lt;ref-type name="Journal Article"&gt;17&lt;/ref-type&gt;&lt;contributors&gt;&lt;authors&gt;&lt;author&gt;Phillips, Claire&lt;/author&gt;&lt;author&gt;Rumsey, Nichola&lt;/author&gt;&lt;/authors&gt;&lt;/contributors&gt;&lt;titles&gt;&lt;title&gt;Considerations for the provision of psychosocial services for families following paediatric burn injury—a quantitative study&lt;/title&gt;&lt;secondary-title&gt;Burns&lt;/secondary-title&gt;&lt;/titles&gt;&lt;periodical&gt;&lt;full-title&gt;burns&lt;/full-title&gt;&lt;/periodical&gt;&lt;pages&gt;56-62&lt;/pages&gt;&lt;volume&gt;34&lt;/volume&gt;&lt;number&gt;1&lt;/number&gt;&lt;dates&gt;&lt;year&gt;2008&lt;/year&gt;&lt;/dates&gt;&lt;isbn&gt;0305-4179&lt;/isbn&gt;&lt;urls&gt;&lt;/urls&gt;&lt;/record&gt;&lt;/Cite&gt;&lt;/EndNote&gt;</w:instrText>
      </w:r>
      <w:r w:rsidR="00070D23" w:rsidRPr="008D5D45">
        <w:rPr>
          <w:rFonts w:cstheme="minorHAnsi"/>
        </w:rPr>
        <w:fldChar w:fldCharType="separate"/>
      </w:r>
      <w:r w:rsidRPr="008D5D45">
        <w:rPr>
          <w:rFonts w:cstheme="minorHAnsi"/>
          <w:noProof/>
        </w:rPr>
        <w:t>[3 4]</w:t>
      </w:r>
      <w:r w:rsidR="00070D23" w:rsidRPr="008D5D45">
        <w:rPr>
          <w:rFonts w:cstheme="minorHAnsi"/>
        </w:rPr>
        <w:fldChar w:fldCharType="end"/>
      </w:r>
      <w:r w:rsidR="0079260D" w:rsidRPr="008D5D45">
        <w:rPr>
          <w:rFonts w:cstheme="minorHAnsi"/>
        </w:rPr>
        <w:t xml:space="preserve">. </w:t>
      </w:r>
    </w:p>
    <w:p w14:paraId="5B4199A7" w14:textId="21CEF71A" w:rsidR="0079260D" w:rsidRPr="008D5D45" w:rsidRDefault="008F7AB1" w:rsidP="00F662D1">
      <w:pPr>
        <w:spacing w:line="360" w:lineRule="auto"/>
        <w:rPr>
          <w:rFonts w:cstheme="minorHAnsi"/>
        </w:rPr>
      </w:pPr>
      <w:r w:rsidRPr="008D5D45">
        <w:rPr>
          <w:rFonts w:cstheme="minorHAnsi"/>
        </w:rPr>
        <w:t>Following the trauma of a burn, p</w:t>
      </w:r>
      <w:r w:rsidR="0079260D" w:rsidRPr="008D5D45">
        <w:rPr>
          <w:rFonts w:cstheme="minorHAnsi"/>
        </w:rPr>
        <w:t xml:space="preserve">arents have </w:t>
      </w:r>
      <w:r w:rsidR="00990EDB">
        <w:rPr>
          <w:rFonts w:cstheme="minorHAnsi"/>
        </w:rPr>
        <w:t xml:space="preserve">a </w:t>
      </w:r>
      <w:r w:rsidR="0079260D" w:rsidRPr="008D5D45">
        <w:rPr>
          <w:rFonts w:cstheme="minorHAnsi"/>
        </w:rPr>
        <w:t>unique and integral role in their child’s medical care</w:t>
      </w:r>
      <w:r w:rsidR="00CA0762" w:rsidRPr="008D5D45">
        <w:rPr>
          <w:rFonts w:cstheme="minorHAnsi"/>
        </w:rPr>
        <w:t xml:space="preserve"> and psychosocial recovery</w:t>
      </w:r>
      <w:r w:rsidR="00833E52" w:rsidRPr="008D5D45">
        <w:rPr>
          <w:rFonts w:cstheme="minorHAnsi"/>
        </w:rPr>
        <w:t>, most notably emotional containment.</w:t>
      </w:r>
      <w:r w:rsidR="0079260D" w:rsidRPr="008D5D45">
        <w:rPr>
          <w:rFonts w:cstheme="minorHAnsi"/>
        </w:rPr>
        <w:t xml:space="preserve"> However, the stress involved in caring fo</w:t>
      </w:r>
      <w:r w:rsidR="0031795C" w:rsidRPr="008D5D45">
        <w:rPr>
          <w:rFonts w:cstheme="minorHAnsi"/>
        </w:rPr>
        <w:t>r a child undergoing unpleasant/</w:t>
      </w:r>
      <w:r w:rsidR="0079260D" w:rsidRPr="008D5D45">
        <w:rPr>
          <w:rFonts w:cstheme="minorHAnsi"/>
        </w:rPr>
        <w:t>painful procedures can go unrecognized by staff</w:t>
      </w:r>
      <w:r w:rsidR="00070D23" w:rsidRPr="008D5D45">
        <w:rPr>
          <w:rFonts w:cstheme="minorHAnsi"/>
        </w:rPr>
        <w:fldChar w:fldCharType="begin"/>
      </w:r>
      <w:r w:rsidR="00A66AA9" w:rsidRPr="008D5D45">
        <w:rPr>
          <w:rFonts w:cstheme="minorHAnsi"/>
        </w:rPr>
        <w:instrText xml:space="preserve"> ADDIN EN.CITE &lt;EndNote&gt;&lt;Cite&gt;&lt;Author&gt;Smith&lt;/Author&gt;&lt;Year&gt;2011&lt;/Year&gt;&lt;RecNum&gt;56&lt;/RecNum&gt;&lt;DisplayText&gt;[5]&lt;/DisplayText&gt;&lt;record&gt;&lt;rec-number&gt;56&lt;/rec-number&gt;&lt;foreign-keys&gt;&lt;key app="EN" db-id="vssz0d0z4rzaxmeevt15vzv2sw9rvv9xp2pa" timestamp="1509543852"&gt;56&lt;/key&gt;&lt;/foreign-keys&gt;&lt;ref-type name="Journal Article"&gt;17&lt;/ref-type&gt;&lt;contributors&gt;&lt;authors&gt;&lt;author&gt;Smith, Ana L&lt;/author&gt;&lt;author&gt;Murray, Deborah A&lt;/author&gt;&lt;author&gt;McBride, Charissa J&lt;/author&gt;&lt;author&gt;McBride-Henry, Karen&lt;/author&gt;&lt;/authors&gt;&lt;/contributors&gt;&lt;titles&gt;&lt;title&gt;A comparison of nurses&amp;apos; and parents&amp;apos; or caregivers&amp;apos; perceptions during pediatric burn dressing changes: an exploratory study&lt;/title&gt;&lt;secondary-title&gt;Journal of Burn Care &amp;amp; Research&lt;/secondary-title&gt;&lt;/titles&gt;&lt;periodical&gt;&lt;full-title&gt;Journal of burn care &amp;amp; research&lt;/full-title&gt;&lt;/periodical&gt;&lt;pages&gt;185-199&lt;/pages&gt;&lt;volume&gt;32&lt;/volume&gt;&lt;number&gt;2&lt;/number&gt;&lt;dates&gt;&lt;year&gt;2011&lt;/year&gt;&lt;/dates&gt;&lt;isbn&gt;1559-047X&lt;/isbn&gt;&lt;urls&gt;&lt;/urls&gt;&lt;/record&gt;&lt;/Cite&gt;&lt;/EndNote&gt;</w:instrText>
      </w:r>
      <w:r w:rsidR="00070D23" w:rsidRPr="008D5D45">
        <w:rPr>
          <w:rFonts w:cstheme="minorHAnsi"/>
        </w:rPr>
        <w:fldChar w:fldCharType="separate"/>
      </w:r>
      <w:r w:rsidR="00A66AA9" w:rsidRPr="008D5D45">
        <w:rPr>
          <w:rFonts w:cstheme="minorHAnsi"/>
          <w:noProof/>
        </w:rPr>
        <w:t>[5]</w:t>
      </w:r>
      <w:r w:rsidR="00070D23" w:rsidRPr="008D5D45">
        <w:rPr>
          <w:rFonts w:cstheme="minorHAnsi"/>
        </w:rPr>
        <w:fldChar w:fldCharType="end"/>
      </w:r>
      <w:r w:rsidR="0079260D" w:rsidRPr="008D5D45">
        <w:rPr>
          <w:rFonts w:cstheme="minorHAnsi"/>
        </w:rPr>
        <w:t xml:space="preserve"> and does not necessarily prompt help-seeking by parents</w:t>
      </w:r>
      <w:r w:rsidR="00070D23" w:rsidRPr="008D5D45">
        <w:rPr>
          <w:rFonts w:cstheme="minorHAnsi"/>
        </w:rPr>
        <w:fldChar w:fldCharType="begin"/>
      </w:r>
      <w:r w:rsidR="00A66AA9" w:rsidRPr="008D5D45">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070D23" w:rsidRPr="008D5D45">
        <w:rPr>
          <w:rFonts w:cstheme="minorHAnsi"/>
        </w:rPr>
        <w:fldChar w:fldCharType="separate"/>
      </w:r>
      <w:r w:rsidR="00A66AA9" w:rsidRPr="008D5D45">
        <w:rPr>
          <w:rFonts w:cstheme="minorHAnsi"/>
          <w:noProof/>
        </w:rPr>
        <w:t>[4]</w:t>
      </w:r>
      <w:r w:rsidR="00070D23" w:rsidRPr="008D5D45">
        <w:rPr>
          <w:rFonts w:cstheme="minorHAnsi"/>
        </w:rPr>
        <w:fldChar w:fldCharType="end"/>
      </w:r>
      <w:r w:rsidR="0079260D" w:rsidRPr="008D5D45">
        <w:rPr>
          <w:rFonts w:cstheme="minorHAnsi"/>
        </w:rPr>
        <w:t xml:space="preserve">. Failure to appreciate and address this issue may contribute to parents’ experience of post-traumatic stress disorder </w:t>
      </w:r>
      <w:r w:rsidR="00070D23" w:rsidRPr="008D5D45">
        <w:rPr>
          <w:rFonts w:cstheme="minorHAnsi"/>
        </w:rPr>
        <w:fldChar w:fldCharType="begin"/>
      </w:r>
      <w:r w:rsidR="00A66AA9" w:rsidRPr="008D5D45">
        <w:rPr>
          <w:rFonts w:cstheme="minorHAnsi"/>
        </w:rPr>
        <w:instrText xml:space="preserve"> ADDIN EN.CITE &lt;EndNote&gt;&lt;Cite&gt;&lt;Author&gt;Callery&lt;/Author&gt;&lt;Year&gt;1997&lt;/Year&gt;&lt;RecNum&gt;240&lt;/RecNum&gt;&lt;DisplayText&gt;[6]&lt;/DisplayText&gt;&lt;record&gt;&lt;rec-number&gt;240&lt;/rec-number&gt;&lt;foreign-keys&gt;&lt;key app="EN" db-id="vssz0d0z4rzaxmeevt15vzv2sw9rvv9xp2pa" timestamp="1539863509"&gt;240&lt;/key&gt;&lt;/foreign-keys&gt;&lt;ref-type name="Journal Article"&gt;17&lt;/ref-type&gt;&lt;contributors&gt;&lt;authors&gt;&lt;author&gt;Callery, Peter&lt;/author&gt;&lt;/authors&gt;&lt;/contributors&gt;&lt;titles&gt;&lt;title&gt;Caring for parents of hospitalized children: a hidden area of nursing work&lt;/title&gt;&lt;secondary-title&gt;Journal of advanced nursing&lt;/secondary-title&gt;&lt;/titles&gt;&lt;periodical&gt;&lt;full-title&gt;Journal of advanced nursing&lt;/full-title&gt;&lt;/periodical&gt;&lt;pages&gt;992-998&lt;/pages&gt;&lt;volume&gt;26&lt;/volume&gt;&lt;number&gt;5&lt;/number&gt;&lt;dates&gt;&lt;year&gt;1997&lt;/year&gt;&lt;/dates&gt;&lt;isbn&gt;0309-2402&lt;/isbn&gt;&lt;urls&gt;&lt;/urls&gt;&lt;/record&gt;&lt;/Cite&gt;&lt;/EndNote&gt;</w:instrText>
      </w:r>
      <w:r w:rsidR="00070D23" w:rsidRPr="008D5D45">
        <w:rPr>
          <w:rFonts w:cstheme="minorHAnsi"/>
        </w:rPr>
        <w:fldChar w:fldCharType="separate"/>
      </w:r>
      <w:r w:rsidR="00A66AA9" w:rsidRPr="008D5D45">
        <w:rPr>
          <w:rFonts w:cstheme="minorHAnsi"/>
          <w:noProof/>
        </w:rPr>
        <w:t>[6]</w:t>
      </w:r>
      <w:r w:rsidR="00070D23" w:rsidRPr="008D5D45">
        <w:rPr>
          <w:rFonts w:cstheme="minorHAnsi"/>
        </w:rPr>
        <w:fldChar w:fldCharType="end"/>
      </w:r>
      <w:r w:rsidR="0079260D" w:rsidRPr="008D5D45">
        <w:rPr>
          <w:rFonts w:cstheme="minorHAnsi"/>
        </w:rPr>
        <w:t xml:space="preserve">. </w:t>
      </w:r>
    </w:p>
    <w:p w14:paraId="62525CAB" w14:textId="5DFB93E3" w:rsidR="00D87153" w:rsidRPr="008100B9" w:rsidRDefault="0079260D" w:rsidP="00D87153">
      <w:pPr>
        <w:spacing w:line="360" w:lineRule="auto"/>
        <w:rPr>
          <w:rFonts w:cstheme="minorHAnsi"/>
          <w:b/>
        </w:rPr>
      </w:pPr>
      <w:r w:rsidRPr="008D5D45">
        <w:rPr>
          <w:rFonts w:cstheme="minorHAnsi"/>
        </w:rPr>
        <w:t>Throughout the family’s</w:t>
      </w:r>
      <w:r w:rsidR="00E63C97" w:rsidRPr="008D5D45">
        <w:rPr>
          <w:rFonts w:cstheme="minorHAnsi"/>
        </w:rPr>
        <w:t xml:space="preserve"> post-injury</w:t>
      </w:r>
      <w:r w:rsidRPr="008D5D45">
        <w:rPr>
          <w:rFonts w:cstheme="minorHAnsi"/>
        </w:rPr>
        <w:t xml:space="preserve"> experience, the occurrence of strong parental emotions concerning the burn-event and their long-term impact calls for c</w:t>
      </w:r>
      <w:r w:rsidR="00231BB5" w:rsidRPr="008D5D45">
        <w:rPr>
          <w:rFonts w:cstheme="minorHAnsi"/>
        </w:rPr>
        <w:t>are</w:t>
      </w:r>
      <w:r w:rsidRPr="008D5D45">
        <w:rPr>
          <w:rFonts w:cstheme="minorHAnsi"/>
        </w:rPr>
        <w:t xml:space="preserve"> initiatives</w:t>
      </w:r>
      <w:r w:rsidR="00070D23" w:rsidRPr="008D5D45">
        <w:rPr>
          <w:rFonts w:cstheme="minorHAnsi"/>
        </w:rPr>
        <w:fldChar w:fldCharType="begin"/>
      </w:r>
      <w:r w:rsidR="00A66AA9" w:rsidRPr="008D5D45">
        <w:rPr>
          <w:rFonts w:cstheme="minorHAnsi"/>
        </w:rPr>
        <w:instrText xml:space="preserve"> ADDIN EN.CITE &lt;EndNote&gt;&lt;Cite&gt;&lt;Author&gt;Bakker&lt;/Author&gt;&lt;Year&gt;2013&lt;/Year&gt;&lt;RecNum&gt;3&lt;/RecNum&gt;&lt;DisplayText&gt;[2]&lt;/DisplayText&gt;&lt;record&gt;&lt;rec-number&gt;3&lt;/rec-number&gt;&lt;foreign-keys&gt;&lt;key app="EN" db-id="vssz0d0z4rzaxmeevt15vzv2sw9rvv9xp2pa" timestamp="1509540105"&gt;3&lt;/key&gt;&lt;/foreign-keys&gt;&lt;ref-type name="Journal Article"&gt;17&lt;/ref-type&gt;&lt;contributors&gt;&lt;authors&gt;&lt;author&gt;Bakker, Anne&lt;/author&gt;&lt;author&gt;Van der Heijden, Peter GM&lt;/author&gt;&lt;author&gt;Van Son, Maarten JM&lt;/author&gt;&lt;author&gt;Van Loey, Nancy EE&lt;/author&gt;&lt;/authors&gt;&lt;/contributors&gt;&lt;titles&gt;&lt;title&gt;Course of traumatic stress reactions in couples after a burn event to their young child&lt;/title&gt;&lt;secondary-title&gt;Health Psychology&lt;/secondary-title&gt;&lt;/titles&gt;&lt;periodical&gt;&lt;full-title&gt;Health psychology&lt;/full-title&gt;&lt;/periodical&gt;&lt;pages&gt;1076&lt;/pages&gt;&lt;volume&gt;32&lt;/volume&gt;&lt;number&gt;10&lt;/number&gt;&lt;dates&gt;&lt;year&gt;2013&lt;/year&gt;&lt;/dates&gt;&lt;isbn&gt;1930-7810&lt;/isbn&gt;&lt;urls&gt;&lt;/urls&gt;&lt;/record&gt;&lt;/Cite&gt;&lt;/EndNote&gt;</w:instrText>
      </w:r>
      <w:r w:rsidR="00070D23" w:rsidRPr="008D5D45">
        <w:rPr>
          <w:rFonts w:cstheme="minorHAnsi"/>
        </w:rPr>
        <w:fldChar w:fldCharType="separate"/>
      </w:r>
      <w:r w:rsidR="00A66AA9" w:rsidRPr="008D5D45">
        <w:rPr>
          <w:rFonts w:cstheme="minorHAnsi"/>
          <w:noProof/>
        </w:rPr>
        <w:t>[2]</w:t>
      </w:r>
      <w:r w:rsidR="00070D23" w:rsidRPr="008D5D45">
        <w:rPr>
          <w:rFonts w:cstheme="minorHAnsi"/>
        </w:rPr>
        <w:fldChar w:fldCharType="end"/>
      </w:r>
      <w:r w:rsidRPr="008D5D45">
        <w:rPr>
          <w:rFonts w:cstheme="minorHAnsi"/>
        </w:rPr>
        <w:t xml:space="preserve">. This is </w:t>
      </w:r>
      <w:r w:rsidR="00E63C97" w:rsidRPr="008D5D45">
        <w:rPr>
          <w:rFonts w:cstheme="minorHAnsi"/>
        </w:rPr>
        <w:t xml:space="preserve">crucial </w:t>
      </w:r>
      <w:r w:rsidRPr="008D5D45">
        <w:rPr>
          <w:rFonts w:cstheme="minorHAnsi"/>
        </w:rPr>
        <w:t>as parents perceive emotional and practical barriers to accessing the currently available psychosocial support</w:t>
      </w:r>
      <w:r w:rsidR="00C64EE1" w:rsidRPr="008D5D45">
        <w:rPr>
          <w:rFonts w:cstheme="minorHAnsi"/>
        </w:rPr>
        <w:fldChar w:fldCharType="begin"/>
      </w:r>
      <w:r w:rsidR="00A66AA9" w:rsidRPr="008D5D45">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C64EE1" w:rsidRPr="008D5D45">
        <w:rPr>
          <w:rFonts w:cstheme="minorHAnsi"/>
        </w:rPr>
        <w:fldChar w:fldCharType="separate"/>
      </w:r>
      <w:r w:rsidR="00A66AA9" w:rsidRPr="008D5D45">
        <w:rPr>
          <w:rFonts w:cstheme="minorHAnsi"/>
          <w:noProof/>
        </w:rPr>
        <w:t>[4]</w:t>
      </w:r>
      <w:r w:rsidR="00C64EE1" w:rsidRPr="008D5D45">
        <w:rPr>
          <w:rFonts w:cstheme="minorHAnsi"/>
        </w:rPr>
        <w:fldChar w:fldCharType="end"/>
      </w:r>
      <w:r w:rsidRPr="008D5D45">
        <w:rPr>
          <w:rFonts w:cstheme="minorHAnsi"/>
        </w:rPr>
        <w:t xml:space="preserve">. </w:t>
      </w:r>
      <w:r w:rsidR="00B20A31" w:rsidRPr="008D5D45">
        <w:rPr>
          <w:rFonts w:cstheme="minorHAnsi"/>
        </w:rPr>
        <w:t xml:space="preserve">The necessity of support groups, peer-support opportunities, charities, websites and events is supported by the </w:t>
      </w:r>
      <w:r w:rsidR="00B20A31" w:rsidRPr="008D5D45">
        <w:t>British Burn Association National Standards for Burn Care</w:t>
      </w:r>
      <w:r w:rsidR="00387E38" w:rsidRPr="008D5D45">
        <w:fldChar w:fldCharType="begin"/>
      </w:r>
      <w:r w:rsidR="00A66AA9" w:rsidRPr="008D5D45">
        <w:instrText xml:space="preserve"> ADDIN EN.CITE &lt;EndNote&gt;&lt;Cite&gt;&lt;Author&gt;British Burn Association&lt;/Author&gt;&lt;Year&gt;2018&lt;/Year&gt;&lt;RecNum&gt;265&lt;/RecNum&gt;&lt;DisplayText&gt;[7]&lt;/DisplayText&gt;&lt;record&gt;&lt;rec-number&gt;265&lt;/rec-number&gt;&lt;foreign-keys&gt;&lt;key app="EN" db-id="vssz0d0z4rzaxmeevt15vzv2sw9rvv9xp2pa" timestamp="1544438566"&gt;265&lt;/key&gt;&lt;/foreign-keys&gt;&lt;ref-type name="Standard"&gt;58&lt;/ref-type&gt;&lt;contributors&gt;&lt;authors&gt;&lt;author&gt;British Burn Association,&lt;/author&gt;&lt;/authors&gt;&lt;/contributors&gt;&lt;titles&gt;&lt;title&gt;National Standards for Provision and Outcomes in Adult and Paediatric Burn Care&lt;/title&gt;&lt;/titles&gt;&lt;dates&gt;&lt;year&gt;2018&lt;/year&gt;&lt;/dates&gt;&lt;urls&gt;&lt;related-urls&gt;&lt;url&gt;&lt;style face="underline" font="default" size="100%"&gt;https://www.britishburnassociation.org/wp-content/uploads/2018/11/BCSO-2018-FINAL-v28.pdf&lt;/style&gt;&lt;/url&gt;&lt;/related-urls&gt;&lt;/urls&gt;&lt;access-date&gt;31.11.2018&lt;/access-date&gt;&lt;/record&gt;&lt;/Cite&gt;&lt;/EndNote&gt;</w:instrText>
      </w:r>
      <w:r w:rsidR="00387E38" w:rsidRPr="008D5D45">
        <w:fldChar w:fldCharType="separate"/>
      </w:r>
      <w:r w:rsidR="00A66AA9" w:rsidRPr="008D5D45">
        <w:rPr>
          <w:noProof/>
        </w:rPr>
        <w:t>[7]</w:t>
      </w:r>
      <w:r w:rsidR="00387E38" w:rsidRPr="008D5D45">
        <w:fldChar w:fldCharType="end"/>
      </w:r>
      <w:r w:rsidR="00D87153">
        <w:t xml:space="preserve">. </w:t>
      </w:r>
      <w:r w:rsidR="00A87AF3" w:rsidRPr="008100B9">
        <w:rPr>
          <w:b/>
        </w:rPr>
        <w:t>While the standards state that a range of specific support resources should be available and highlighted to patients at all stages of their treatment</w:t>
      </w:r>
      <w:r w:rsidR="00387E38" w:rsidRPr="008100B9">
        <w:rPr>
          <w:rFonts w:cstheme="minorHAnsi"/>
          <w:b/>
        </w:rPr>
        <w:fldChar w:fldCharType="begin"/>
      </w:r>
      <w:r w:rsidR="00A66AA9" w:rsidRPr="008100B9">
        <w:rPr>
          <w:rFonts w:cstheme="minorHAnsi"/>
          <w:b/>
        </w:rPr>
        <w:instrText xml:space="preserve"> ADDIN EN.CITE &lt;EndNote&gt;&lt;Cite&gt;&lt;Author&gt;British Burn Association&lt;/Author&gt;&lt;Year&gt;2018&lt;/Year&gt;&lt;RecNum&gt;265&lt;/RecNum&gt;&lt;DisplayText&gt;[4 7]&lt;/DisplayText&gt;&lt;record&gt;&lt;rec-number&gt;265&lt;/rec-number&gt;&lt;foreign-keys&gt;&lt;key app="EN" db-id="vssz0d0z4rzaxmeevt15vzv2sw9rvv9xp2pa" timestamp="1544438566"&gt;265&lt;/key&gt;&lt;/foreign-keys&gt;&lt;ref-type name="Standard"&gt;58&lt;/ref-type&gt;&lt;contributors&gt;&lt;authors&gt;&lt;author&gt;British Burn Association,&lt;/author&gt;&lt;/authors&gt;&lt;/contributors&gt;&lt;titles&gt;&lt;title&gt;National Standards for Provision and Outcomes in Adult and Paediatric Burn Care&lt;/title&gt;&lt;/titles&gt;&lt;dates&gt;&lt;year&gt;2018&lt;/year&gt;&lt;/dates&gt;&lt;urls&gt;&lt;related-urls&gt;&lt;url&gt;&lt;style face="underline" font="default" size="100%"&gt;https://www.britishburnassociation.org/wp-content/uploads/2018/11/BCSO-2018-FINAL-v28.pdf&lt;/style&gt;&lt;/url&gt;&lt;/related-urls&gt;&lt;/urls&gt;&lt;access-date&gt;31.11.2018&lt;/access-date&gt;&lt;/record&gt;&lt;/Cite&gt;&lt;Cite&gt;&lt;Author&gt;Heath&lt;/Author&gt;&lt;Year&gt;2018&lt;/Year&gt;&lt;RecNum&gt;200&lt;/RecNum&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387E38" w:rsidRPr="008100B9">
        <w:rPr>
          <w:rFonts w:cstheme="minorHAnsi"/>
          <w:b/>
        </w:rPr>
        <w:fldChar w:fldCharType="separate"/>
      </w:r>
      <w:r w:rsidR="00A66AA9" w:rsidRPr="008100B9">
        <w:rPr>
          <w:rFonts w:cstheme="minorHAnsi"/>
          <w:b/>
          <w:noProof/>
        </w:rPr>
        <w:t>[4 7]</w:t>
      </w:r>
      <w:r w:rsidR="00387E38" w:rsidRPr="008100B9">
        <w:rPr>
          <w:rFonts w:cstheme="minorHAnsi"/>
          <w:b/>
        </w:rPr>
        <w:fldChar w:fldCharType="end"/>
      </w:r>
      <w:r w:rsidR="00D87153" w:rsidRPr="008100B9">
        <w:rPr>
          <w:rFonts w:cstheme="minorHAnsi"/>
          <w:b/>
        </w:rPr>
        <w:t xml:space="preserve">, </w:t>
      </w:r>
      <w:r w:rsidR="008100B9" w:rsidRPr="008100B9">
        <w:rPr>
          <w:rFonts w:cstheme="minorHAnsi"/>
          <w:b/>
        </w:rPr>
        <w:t>the provision of peer support for parents/carers within the UK is limited</w:t>
      </w:r>
      <w:r w:rsidR="00D87153" w:rsidRPr="008100B9">
        <w:rPr>
          <w:rFonts w:cstheme="minorHAnsi"/>
          <w:b/>
        </w:rPr>
        <w:fldChar w:fldCharType="begin"/>
      </w:r>
      <w:r w:rsidR="00D87153" w:rsidRPr="008100B9">
        <w:rPr>
          <w:rFonts w:cstheme="minorHAnsi"/>
          <w:b/>
        </w:rPr>
        <w:instrText xml:space="preserve"> ADDIN EN.CITE &lt;EndNote&gt;&lt;Cite&gt;&lt;Author&gt;Batchelor&lt;/Author&gt;&lt;Year&gt;2013&lt;/Year&gt;&lt;RecNum&gt;8&lt;/RecNum&gt;&lt;DisplayText&gt;[8]&lt;/DisplayText&gt;&lt;record&gt;&lt;rec-number&gt;8&lt;/rec-number&gt;&lt;foreign-keys&gt;&lt;key app="EN" db-id="vssz0d0z4rzaxmeevt15vzv2sw9rvv9xp2pa" timestamp="1509540687"&gt;8&lt;/key&gt;&lt;/foreign-keys&gt;&lt;ref-type name="Electronic Article"&gt;43&lt;/ref-type&gt;&lt;contributors&gt;&lt;authors&gt;&lt;author&gt;Batchelor, C&lt;/author&gt;&lt;author&gt;Williams, Lisa&lt;/author&gt;&lt;/authors&gt;&lt;/contributors&gt;&lt;titles&gt;&lt;title&gt;Survey and Analysis of Adult Group-based Burns Support&lt;/title&gt;&lt;/titles&gt;&lt;dates&gt;&lt;year&gt;2013&lt;/year&gt;&lt;/dates&gt;&lt;publisher&gt;Dan’s Fund for Burns&lt;/publisher&gt;&lt;urls&gt;&lt;related-urls&gt;&lt;url&gt;&lt;style face="underline" font="default" size="100%"&gt;http://www.dansfundforburns.org/documents/surveyGroupBasedBurnsSupport.pdf&lt;/style&gt;&lt;/url&gt;&lt;/related-urls&gt;&lt;/urls&gt;&lt;/record&gt;&lt;/Cite&gt;&lt;/EndNote&gt;</w:instrText>
      </w:r>
      <w:r w:rsidR="00D87153" w:rsidRPr="008100B9">
        <w:rPr>
          <w:rFonts w:cstheme="minorHAnsi"/>
          <w:b/>
        </w:rPr>
        <w:fldChar w:fldCharType="separate"/>
      </w:r>
      <w:r w:rsidR="00D87153" w:rsidRPr="008100B9">
        <w:rPr>
          <w:rFonts w:cstheme="minorHAnsi"/>
          <w:b/>
          <w:noProof/>
        </w:rPr>
        <w:t>[8]</w:t>
      </w:r>
      <w:r w:rsidR="00D87153" w:rsidRPr="008100B9">
        <w:rPr>
          <w:rFonts w:cstheme="minorHAnsi"/>
          <w:b/>
        </w:rPr>
        <w:fldChar w:fldCharType="end"/>
      </w:r>
      <w:r w:rsidR="00D87153" w:rsidRPr="008100B9">
        <w:rPr>
          <w:rFonts w:cstheme="minorHAnsi"/>
          <w:b/>
        </w:rPr>
        <w:t>.</w:t>
      </w:r>
    </w:p>
    <w:p w14:paraId="4C08C204" w14:textId="0C6716EE" w:rsidR="00137FD5" w:rsidRDefault="00D87153" w:rsidP="00F662D1">
      <w:pPr>
        <w:spacing w:line="360" w:lineRule="auto"/>
        <w:rPr>
          <w:rFonts w:cstheme="minorHAnsi"/>
        </w:rPr>
      </w:pPr>
      <w:r w:rsidRPr="008100B9">
        <w:t>Develo</w:t>
      </w:r>
      <w:r w:rsidR="00280EE4" w:rsidRPr="008100B9">
        <w:t>pment of th</w:t>
      </w:r>
      <w:r w:rsidR="00990EDB" w:rsidRPr="008100B9">
        <w:t>e</w:t>
      </w:r>
      <w:r w:rsidR="00280EE4" w:rsidRPr="008100B9">
        <w:t xml:space="preserve"> intervention </w:t>
      </w:r>
      <w:r w:rsidR="00990EDB" w:rsidRPr="008100B9">
        <w:t xml:space="preserve">described </w:t>
      </w:r>
      <w:r w:rsidR="00280EE4" w:rsidRPr="008100B9">
        <w:t>built</w:t>
      </w:r>
      <w:r w:rsidRPr="008100B9">
        <w:t xml:space="preserve"> upon earlier investigation</w:t>
      </w:r>
      <w:r w:rsidR="00280EE4" w:rsidRPr="008100B9">
        <w:t>s by the authors</w:t>
      </w:r>
      <w:r w:rsidRPr="008100B9">
        <w:t xml:space="preserve"> of the experiences and support needs of parents, as highlighted by 13 participants </w:t>
      </w:r>
      <w:r w:rsidR="00990EDB" w:rsidRPr="008100B9">
        <w:t>via</w:t>
      </w:r>
      <w:r w:rsidRPr="008100B9">
        <w:t xml:space="preserve"> semi-structured interview</w:t>
      </w:r>
      <w:r w:rsidRPr="008100B9">
        <w:fldChar w:fldCharType="begin"/>
      </w:r>
      <w:r w:rsidRPr="008100B9">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Pr="008100B9">
        <w:fldChar w:fldCharType="separate"/>
      </w:r>
      <w:r w:rsidRPr="008100B9">
        <w:rPr>
          <w:noProof/>
        </w:rPr>
        <w:t>[4]</w:t>
      </w:r>
      <w:r w:rsidRPr="008100B9">
        <w:fldChar w:fldCharType="end"/>
      </w:r>
      <w:r w:rsidRPr="008100B9">
        <w:t xml:space="preserve"> and a further 57 participants via mixed-method questionnaire. </w:t>
      </w:r>
      <w:r w:rsidR="0079260D" w:rsidRPr="008100B9">
        <w:rPr>
          <w:rFonts w:cstheme="minorHAnsi"/>
        </w:rPr>
        <w:t>Parents</w:t>
      </w:r>
      <w:r w:rsidR="0079260D" w:rsidRPr="008D5D45">
        <w:rPr>
          <w:rFonts w:cstheme="minorHAnsi"/>
        </w:rPr>
        <w:t xml:space="preserve"> recognise</w:t>
      </w:r>
      <w:r w:rsidR="00280EE4">
        <w:rPr>
          <w:rFonts w:cstheme="minorHAnsi"/>
        </w:rPr>
        <w:t>d</w:t>
      </w:r>
      <w:r w:rsidR="0079260D" w:rsidRPr="008D5D45">
        <w:rPr>
          <w:rFonts w:cstheme="minorHAnsi"/>
        </w:rPr>
        <w:t xml:space="preserve"> the </w:t>
      </w:r>
      <w:r w:rsidR="00BA491A" w:rsidRPr="008D5D45">
        <w:rPr>
          <w:rFonts w:cstheme="minorHAnsi"/>
        </w:rPr>
        <w:t xml:space="preserve">potential </w:t>
      </w:r>
      <w:r w:rsidR="0079260D" w:rsidRPr="008D5D45">
        <w:rPr>
          <w:rFonts w:cstheme="minorHAnsi"/>
        </w:rPr>
        <w:t xml:space="preserve">value of peer support; however, factors such as guilt, </w:t>
      </w:r>
      <w:r w:rsidR="00645B91" w:rsidRPr="008D5D45">
        <w:rPr>
          <w:rFonts w:cstheme="minorHAnsi"/>
        </w:rPr>
        <w:t xml:space="preserve">the </w:t>
      </w:r>
      <w:r w:rsidR="00FF2B3B" w:rsidRPr="008D5D45">
        <w:rPr>
          <w:rFonts w:cstheme="minorHAnsi"/>
        </w:rPr>
        <w:t>pain</w:t>
      </w:r>
      <w:r w:rsidR="00645B91" w:rsidRPr="008D5D45">
        <w:rPr>
          <w:rFonts w:cstheme="minorHAnsi"/>
        </w:rPr>
        <w:t xml:space="preserve"> of</w:t>
      </w:r>
      <w:r w:rsidR="00FF2B3B" w:rsidRPr="008D5D45">
        <w:rPr>
          <w:rFonts w:cstheme="minorHAnsi"/>
        </w:rPr>
        <w:t xml:space="preserve"> recollection, </w:t>
      </w:r>
      <w:r w:rsidR="0079260D" w:rsidRPr="008D5D45">
        <w:rPr>
          <w:rFonts w:cstheme="minorHAnsi"/>
        </w:rPr>
        <w:t xml:space="preserve">perceived stigma, </w:t>
      </w:r>
      <w:r w:rsidR="00FF2B3B" w:rsidRPr="008D5D45">
        <w:rPr>
          <w:rFonts w:cstheme="minorHAnsi"/>
        </w:rPr>
        <w:t xml:space="preserve">time </w:t>
      </w:r>
      <w:r w:rsidR="0079260D" w:rsidRPr="008D5D45">
        <w:rPr>
          <w:rFonts w:cstheme="minorHAnsi"/>
        </w:rPr>
        <w:t>pressures, distance to the hospital</w:t>
      </w:r>
      <w:r w:rsidR="00FF2B3B" w:rsidRPr="008D5D45">
        <w:rPr>
          <w:rFonts w:cstheme="minorHAnsi"/>
        </w:rPr>
        <w:t>,</w:t>
      </w:r>
      <w:r w:rsidR="0079260D" w:rsidRPr="008D5D45">
        <w:rPr>
          <w:rFonts w:cstheme="minorHAnsi"/>
        </w:rPr>
        <w:t xml:space="preserve"> and financial concerns, c</w:t>
      </w:r>
      <w:r w:rsidR="00280EE4">
        <w:rPr>
          <w:rFonts w:cstheme="minorHAnsi"/>
        </w:rPr>
        <w:t>ould</w:t>
      </w:r>
      <w:r w:rsidR="0079260D" w:rsidRPr="008D5D45">
        <w:rPr>
          <w:rFonts w:cstheme="minorHAnsi"/>
        </w:rPr>
        <w:t xml:space="preserve"> make accessing support </w:t>
      </w:r>
      <w:r w:rsidR="00645B91" w:rsidRPr="008D5D45">
        <w:rPr>
          <w:rFonts w:cstheme="minorHAnsi"/>
        </w:rPr>
        <w:t>difficult</w:t>
      </w:r>
      <w:r w:rsidR="00880C1E" w:rsidRPr="008D5D45">
        <w:rPr>
          <w:rFonts w:cstheme="minorHAnsi"/>
        </w:rPr>
        <w:fldChar w:fldCharType="begin"/>
      </w:r>
      <w:r w:rsidR="00880C1E" w:rsidRPr="008D5D45">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880C1E" w:rsidRPr="008D5D45">
        <w:rPr>
          <w:rFonts w:cstheme="minorHAnsi"/>
        </w:rPr>
        <w:fldChar w:fldCharType="separate"/>
      </w:r>
      <w:r w:rsidR="00880C1E" w:rsidRPr="008D5D45">
        <w:rPr>
          <w:rFonts w:cstheme="minorHAnsi"/>
          <w:noProof/>
        </w:rPr>
        <w:t>[4]</w:t>
      </w:r>
      <w:r w:rsidR="00880C1E" w:rsidRPr="008D5D45">
        <w:rPr>
          <w:rFonts w:cstheme="minorHAnsi"/>
        </w:rPr>
        <w:fldChar w:fldCharType="end"/>
      </w:r>
      <w:r w:rsidR="0079260D" w:rsidRPr="008D5D45">
        <w:rPr>
          <w:rFonts w:cstheme="minorHAnsi"/>
        </w:rPr>
        <w:t>. Therefore, online delivery of supportive information could be particularly appealing to parents</w:t>
      </w:r>
      <w:r w:rsidR="00C64EE1" w:rsidRPr="008D5D45">
        <w:rPr>
          <w:rFonts w:cstheme="minorHAnsi"/>
        </w:rPr>
        <w:fldChar w:fldCharType="begin"/>
      </w:r>
      <w:r w:rsidR="00A66AA9" w:rsidRPr="008D5D45">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C64EE1" w:rsidRPr="008D5D45">
        <w:rPr>
          <w:rFonts w:cstheme="minorHAnsi"/>
        </w:rPr>
        <w:fldChar w:fldCharType="separate"/>
      </w:r>
      <w:r w:rsidR="00A66AA9" w:rsidRPr="008D5D45">
        <w:rPr>
          <w:rFonts w:cstheme="minorHAnsi"/>
          <w:noProof/>
        </w:rPr>
        <w:t>[4]</w:t>
      </w:r>
      <w:r w:rsidR="00C64EE1" w:rsidRPr="008D5D45">
        <w:rPr>
          <w:rFonts w:cstheme="minorHAnsi"/>
        </w:rPr>
        <w:fldChar w:fldCharType="end"/>
      </w:r>
      <w:r w:rsidR="0079260D" w:rsidRPr="008D5D45">
        <w:rPr>
          <w:rFonts w:cstheme="minorHAnsi"/>
        </w:rPr>
        <w:t xml:space="preserve">. </w:t>
      </w:r>
      <w:r w:rsidR="00137FD5" w:rsidRPr="008D5D45">
        <w:rPr>
          <w:rFonts w:cstheme="minorHAnsi"/>
        </w:rPr>
        <w:t xml:space="preserve">With wide-spread </w:t>
      </w:r>
      <w:r w:rsidR="00137FD5">
        <w:rPr>
          <w:rFonts w:cstheme="minorHAnsi"/>
        </w:rPr>
        <w:t xml:space="preserve">internet </w:t>
      </w:r>
      <w:r w:rsidR="00137FD5" w:rsidRPr="008D5D45">
        <w:rPr>
          <w:rFonts w:cstheme="minorHAnsi"/>
        </w:rPr>
        <w:t xml:space="preserve">access and growing dependence on computers and mobile devices, it is common for adults in the UK to seek health-related support and information on the </w:t>
      </w:r>
      <w:r w:rsidR="00137FD5">
        <w:rPr>
          <w:rFonts w:cstheme="minorHAnsi"/>
        </w:rPr>
        <w:t>i</w:t>
      </w:r>
      <w:r w:rsidR="00137FD5" w:rsidRPr="008D5D45">
        <w:rPr>
          <w:rFonts w:cstheme="minorHAnsi"/>
        </w:rPr>
        <w:t>nternet</w:t>
      </w:r>
      <w:r w:rsidR="00137FD5" w:rsidRPr="008D5D45">
        <w:rPr>
          <w:rFonts w:cstheme="minorHAnsi"/>
        </w:rPr>
        <w:fldChar w:fldCharType="begin"/>
      </w:r>
      <w:r w:rsidR="00137FD5">
        <w:rPr>
          <w:rFonts w:cstheme="minorHAnsi"/>
        </w:rPr>
        <w:instrText xml:space="preserve"> ADDIN EN.CITE &lt;EndNote&gt;&lt;Cite&gt;&lt;Author&gt;Office for National Statistics&lt;/Author&gt;&lt;Year&gt;2018&lt;/Year&gt;&lt;RecNum&gt;255&lt;/RecNum&gt;&lt;DisplayText&gt;[9]&lt;/DisplayText&gt;&lt;record&gt;&lt;rec-number&gt;255&lt;/rec-number&gt;&lt;foreign-keys&gt;&lt;key app="EN" db-id="vssz0d0z4rzaxmeevt15vzv2sw9rvv9xp2pa" timestamp="1539871516"&gt;255&lt;/key&gt;&lt;/foreign-keys&gt;&lt;ref-type name="Government Document"&gt;46&lt;/ref-type&gt;&lt;contributors&gt;&lt;authors&gt;&lt;author&gt;Office for National Statistics, &lt;/author&gt;&lt;/authors&gt;&lt;/contributors&gt;&lt;titles&gt;&lt;title&gt;Statistical bulletin: Internet access – households and individuals, Great Britain&lt;/title&gt;&lt;/titles&gt;&lt;dates&gt;&lt;year&gt;2018&lt;/year&gt;&lt;/dates&gt;&lt;urls&gt;&lt;related-urls&gt;&lt;url&gt;&lt;style face="underline" font="default" size="100%"&gt;https://www.ons.gov.uk/peoplepopulationandcommunity/householdcharacteristics/homeinternetandsocialmediausage/bulletins/internetaccesshouseholdsandindividuals/2018&lt;/style&gt;&lt;/url&gt;&lt;/related-urls&gt;&lt;/urls&gt;&lt;/record&gt;&lt;/Cite&gt;&lt;/EndNote&gt;</w:instrText>
      </w:r>
      <w:r w:rsidR="00137FD5" w:rsidRPr="008D5D45">
        <w:rPr>
          <w:rFonts w:cstheme="minorHAnsi"/>
        </w:rPr>
        <w:fldChar w:fldCharType="separate"/>
      </w:r>
      <w:r w:rsidR="00137FD5">
        <w:rPr>
          <w:rFonts w:cstheme="minorHAnsi"/>
          <w:noProof/>
        </w:rPr>
        <w:t>[9]</w:t>
      </w:r>
      <w:r w:rsidR="00137FD5" w:rsidRPr="008D5D45">
        <w:rPr>
          <w:rFonts w:cstheme="minorHAnsi"/>
        </w:rPr>
        <w:fldChar w:fldCharType="end"/>
      </w:r>
      <w:r w:rsidR="00137FD5" w:rsidRPr="008D5D45">
        <w:rPr>
          <w:rFonts w:cstheme="minorHAnsi"/>
        </w:rPr>
        <w:t>,</w:t>
      </w:r>
      <w:r w:rsidR="00137FD5" w:rsidRPr="008D5D45">
        <w:rPr>
          <w:rFonts w:cstheme="minorHAnsi"/>
          <w:color w:val="FF0000"/>
        </w:rPr>
        <w:t xml:space="preserve"> </w:t>
      </w:r>
      <w:r w:rsidR="00137FD5" w:rsidRPr="008D5D45">
        <w:rPr>
          <w:rFonts w:cstheme="minorHAnsi"/>
        </w:rPr>
        <w:t>thereby benefitting from immediate and easy access to online psychological interventions</w:t>
      </w:r>
      <w:r w:rsidR="00137FD5" w:rsidRPr="008D5D45">
        <w:rPr>
          <w:rFonts w:cstheme="minorHAnsi"/>
        </w:rPr>
        <w:fldChar w:fldCharType="begin"/>
      </w:r>
      <w:r w:rsidR="00137FD5">
        <w:rPr>
          <w:rFonts w:cstheme="minorHAnsi"/>
        </w:rPr>
        <w:instrText xml:space="preserve"> ADDIN EN.CITE &lt;EndNote&gt;&lt;Cite&gt;&lt;Author&gt;Excellence&lt;/Author&gt;&lt;Year&gt;2005&lt;/Year&gt;&lt;RecNum&gt;260&lt;/RecNum&gt;&lt;DisplayText&gt;[10]&lt;/DisplayText&gt;&lt;record&gt;&lt;rec-number&gt;260&lt;/rec-number&gt;&lt;foreign-keys&gt;&lt;key app="EN" db-id="vssz0d0z4rzaxmeevt15vzv2sw9rvv9xp2pa" timestamp="1539872902"&gt;260&lt;/key&gt;&lt;/foreign-keys&gt;&lt;ref-type name="Government Document"&gt;46&lt;/ref-type&gt;&lt;contributors&gt;&lt;authors&gt;&lt;author&gt;National Institute for Health and Clinical Excellence,&lt;/author&gt;&lt;/authors&gt;&lt;/contributors&gt;&lt;titles&gt;&lt;title&gt;Final Appraisal Determination – Computerised cognitive behaviour therapy for depression and anxiety (review)&lt;/title&gt;&lt;/titles&gt;&lt;pages&gt;1-36&lt;/pages&gt;&lt;dates&gt;&lt;year&gt;2005&lt;/year&gt;&lt;/dates&gt;&lt;urls&gt;&lt;related-urls&gt;&lt;url&gt;&lt;style face="underline" font="default" size="100%"&gt;https://www.nice.org.uk/guidance/ta97/documents/final-appraisal-determination-depression-and-anxiety-computerised-cognitive-behaviour-therapy-ccbt-review2&lt;/style&gt;&lt;/url&gt;&lt;/related-urls&gt;&lt;/urls&gt;&lt;/record&gt;&lt;/Cite&gt;&lt;/EndNote&gt;</w:instrText>
      </w:r>
      <w:r w:rsidR="00137FD5" w:rsidRPr="008D5D45">
        <w:rPr>
          <w:rFonts w:cstheme="minorHAnsi"/>
        </w:rPr>
        <w:fldChar w:fldCharType="separate"/>
      </w:r>
      <w:r w:rsidR="00137FD5">
        <w:rPr>
          <w:rFonts w:cstheme="minorHAnsi"/>
          <w:noProof/>
        </w:rPr>
        <w:t>[10]</w:t>
      </w:r>
      <w:r w:rsidR="00137FD5" w:rsidRPr="008D5D45">
        <w:rPr>
          <w:rFonts w:cstheme="minorHAnsi"/>
        </w:rPr>
        <w:fldChar w:fldCharType="end"/>
      </w:r>
      <w:r w:rsidR="00137FD5">
        <w:rPr>
          <w:rFonts w:cstheme="minorHAnsi"/>
        </w:rPr>
        <w:t xml:space="preserve">. </w:t>
      </w:r>
    </w:p>
    <w:p w14:paraId="5564BADF" w14:textId="434FE5CB" w:rsidR="00137FD5" w:rsidRDefault="00137FD5" w:rsidP="00F662D1">
      <w:pPr>
        <w:spacing w:line="360" w:lineRule="auto"/>
        <w:rPr>
          <w:rFonts w:cstheme="minorHAnsi"/>
        </w:rPr>
      </w:pPr>
      <w:r w:rsidRPr="00137FD5">
        <w:rPr>
          <w:rFonts w:cstheme="minorHAnsi"/>
        </w:rPr>
        <w:t>It has been advised that self-help interventions should be based on cognitive behavioural therapy (CBT) principles rather than being purely educational</w:t>
      </w:r>
      <w:r w:rsidR="00950269">
        <w:rPr>
          <w:rFonts w:cstheme="minorHAnsi"/>
        </w:rPr>
        <w:fldChar w:fldCharType="begin"/>
      </w:r>
      <w:r w:rsidR="00950269">
        <w:rPr>
          <w:rFonts w:cstheme="minorHAnsi"/>
        </w:rPr>
        <w:instrText xml:space="preserve"> ADDIN EN.CITE &lt;EndNote&gt;&lt;Cite&gt;&lt;Author&gt;Gellatly&lt;/Author&gt;&lt;Year&gt;2007&lt;/Year&gt;&lt;RecNum&gt;252&lt;/RecNum&gt;&lt;DisplayText&gt;[11]&lt;/DisplayText&gt;&lt;record&gt;&lt;rec-number&gt;252&lt;/rec-number&gt;&lt;foreign-keys&gt;&lt;key app="EN" db-id="vssz0d0z4rzaxmeevt15vzv2sw9rvv9xp2pa" timestamp="1539870176"&gt;252&lt;/key&gt;&lt;/foreign-keys&gt;&lt;ref-type name="Journal Article"&gt;17&lt;/ref-type&gt;&lt;contributors&gt;&lt;authors&gt;&lt;author&gt;Gellatly, Judith&lt;/author&gt;&lt;author&gt;Bower, Peter&lt;/author&gt;&lt;author&gt;Hennessy, Sue&lt;/author&gt;&lt;author&gt;Richards, David&lt;/author&gt;&lt;author&gt;Gilbody, Simon&lt;/author&gt;&lt;author&gt;Lovell, Karina&lt;/author&gt;&lt;/authors&gt;&lt;/contributors&gt;&lt;titles&gt;&lt;title&gt;What makes self-help interventions effective in the management of depressive symptoms? Meta-analysis and meta-regression&lt;/title&gt;&lt;secondary-title&gt;Psychological medicine&lt;/secondary-title&gt;&lt;/titles&gt;&lt;periodical&gt;&lt;full-title&gt;Psychological medicine&lt;/full-title&gt;&lt;/periodical&gt;&lt;pages&gt;1217-1228&lt;/pages&gt;&lt;volume&gt;37&lt;/volume&gt;&lt;number&gt;9&lt;/number&gt;&lt;dates&gt;&lt;year&gt;2007&lt;/year&gt;&lt;/dates&gt;&lt;isbn&gt;1469-8978&lt;/isbn&gt;&lt;urls&gt;&lt;/urls&gt;&lt;/record&gt;&lt;/Cite&gt;&lt;/EndNote&gt;</w:instrText>
      </w:r>
      <w:r w:rsidR="00950269">
        <w:rPr>
          <w:rFonts w:cstheme="minorHAnsi"/>
        </w:rPr>
        <w:fldChar w:fldCharType="separate"/>
      </w:r>
      <w:r w:rsidR="00950269">
        <w:rPr>
          <w:rFonts w:cstheme="minorHAnsi"/>
          <w:noProof/>
        </w:rPr>
        <w:t>[11]</w:t>
      </w:r>
      <w:r w:rsidR="00950269">
        <w:rPr>
          <w:rFonts w:cstheme="minorHAnsi"/>
        </w:rPr>
        <w:fldChar w:fldCharType="end"/>
      </w:r>
      <w:r w:rsidRPr="00137FD5">
        <w:rPr>
          <w:rFonts w:cstheme="minorHAnsi"/>
        </w:rPr>
        <w:t>. To confirm the appropriateness of the CBT approach, NICE guidelines were consulted</w:t>
      </w:r>
      <w:r w:rsidR="003360A5">
        <w:rPr>
          <w:rFonts w:cstheme="minorHAnsi"/>
        </w:rPr>
        <w:fldChar w:fldCharType="begin">
          <w:fldData xml:space="preserve">PEVuZE5vdGU+PENpdGU+PEF1dGhvcj5OYXRpb25hbCBJbnN0aXR1dGUgZm9yIEhlYWx0aCBhbmQg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=
</w:fldData>
        </w:fldChar>
      </w:r>
      <w:r w:rsidR="00D40596">
        <w:rPr>
          <w:rFonts w:cstheme="minorHAnsi"/>
        </w:rPr>
        <w:instrText xml:space="preserve"> ADDIN EN.CITE </w:instrText>
      </w:r>
      <w:r w:rsidR="00D40596">
        <w:rPr>
          <w:rFonts w:cstheme="minorHAnsi"/>
        </w:rPr>
        <w:fldChar w:fldCharType="begin">
          <w:fldData xml:space="preserve">PEVuZE5vdGU+PENpdGU+PEF1dGhvcj5OYXRpb25hbCBJbnN0aXR1dGUgZm9yIEhlYWx0aCBhbmQg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=
</w:fldData>
        </w:fldChar>
      </w:r>
      <w:r w:rsidR="00D40596">
        <w:rPr>
          <w:rFonts w:cstheme="minorHAnsi"/>
        </w:rPr>
        <w:instrText xml:space="preserve"> ADDIN EN.CITE.DATA </w:instrText>
      </w:r>
      <w:r w:rsidR="00D40596">
        <w:rPr>
          <w:rFonts w:cstheme="minorHAnsi"/>
        </w:rPr>
      </w:r>
      <w:r w:rsidR="00D40596">
        <w:rPr>
          <w:rFonts w:cstheme="minorHAnsi"/>
        </w:rPr>
        <w:fldChar w:fldCharType="end"/>
      </w:r>
      <w:r w:rsidR="003360A5">
        <w:rPr>
          <w:rFonts w:cstheme="minorHAnsi"/>
        </w:rPr>
      </w:r>
      <w:r w:rsidR="003360A5">
        <w:rPr>
          <w:rFonts w:cstheme="minorHAnsi"/>
        </w:rPr>
        <w:fldChar w:fldCharType="separate"/>
      </w:r>
      <w:r w:rsidR="00D40596">
        <w:rPr>
          <w:rFonts w:cstheme="minorHAnsi"/>
          <w:noProof/>
        </w:rPr>
        <w:t>[10 12-15]</w:t>
      </w:r>
      <w:r w:rsidR="003360A5">
        <w:rPr>
          <w:rFonts w:cstheme="minorHAnsi"/>
        </w:rPr>
        <w:fldChar w:fldCharType="end"/>
      </w:r>
      <w:r w:rsidRPr="00137FD5">
        <w:rPr>
          <w:rFonts w:cstheme="minorHAnsi"/>
        </w:rPr>
        <w:t>. CBT was also found to be the most frequently reported theoretical orientation used by UK burns psychologists</w:t>
      </w:r>
      <w:r w:rsidR="00D40596">
        <w:rPr>
          <w:rFonts w:cstheme="minorHAnsi"/>
        </w:rPr>
        <w:fldChar w:fldCharType="begin"/>
      </w:r>
      <w:r w:rsidR="00D40596">
        <w:rPr>
          <w:rFonts w:cstheme="minorHAnsi"/>
        </w:rPr>
        <w:instrText xml:space="preserve"> ADDIN EN.CITE &lt;EndNote&gt;&lt;Cite&gt;&lt;Author&gt;Lawrence&lt;/Author&gt;&lt;Year&gt;2016&lt;/Year&gt;&lt;RecNum&gt;33&lt;/RecNum&gt;&lt;DisplayText&gt;[16]&lt;/DisplayText&gt;&lt;record&gt;&lt;rec-number&gt;33&lt;/rec-number&gt;&lt;foreign-keys&gt;&lt;key app="EN" db-id="vssz0d0z4rzaxmeevt15vzv2sw9rvv9xp2pa" timestamp="1509541768"&gt;33&lt;/key&gt;&lt;/foreign-keys&gt;&lt;ref-type name="Journal Article"&gt;17&lt;/ref-type&gt;&lt;contributors&gt;&lt;authors&gt;&lt;author&gt;Lawrence, John W&lt;/author&gt;&lt;author&gt;Qadri, Ali&lt;/author&gt;&lt;author&gt;Cadogan, Julia&lt;/author&gt;&lt;author&gt;Harcourt, Diana&lt;/author&gt;&lt;/authors&gt;&lt;/contributors&gt;&lt;titles&gt;&lt;title&gt;A survey of burn professionals regarding the mental health services available to burn survivors in the United States and United Kingdom&lt;/title&gt;&lt;secondary-title&gt;Burns&lt;/secondary-title&gt;&lt;/titles&gt;&lt;periodical&gt;&lt;full-title&gt;burns&lt;/full-title&gt;&lt;/periodical&gt;&lt;pages&gt;745-753&lt;/pages&gt;&lt;volume&gt;42&lt;/volume&gt;&lt;number&gt;4&lt;/number&gt;&lt;dates&gt;&lt;year&gt;2016&lt;/year&gt;&lt;/dates&gt;&lt;isbn&gt;0305-4179&lt;/isbn&gt;&lt;urls&gt;&lt;/urls&gt;&lt;/record&gt;&lt;/Cite&gt;&lt;/EndNote&gt;</w:instrText>
      </w:r>
      <w:r w:rsidR="00D40596">
        <w:rPr>
          <w:rFonts w:cstheme="minorHAnsi"/>
        </w:rPr>
        <w:fldChar w:fldCharType="separate"/>
      </w:r>
      <w:r w:rsidR="00D40596">
        <w:rPr>
          <w:rFonts w:cstheme="minorHAnsi"/>
          <w:noProof/>
        </w:rPr>
        <w:t>[16]</w:t>
      </w:r>
      <w:r w:rsidR="00D40596">
        <w:rPr>
          <w:rFonts w:cstheme="minorHAnsi"/>
        </w:rPr>
        <w:fldChar w:fldCharType="end"/>
      </w:r>
      <w:r w:rsidRPr="00137FD5">
        <w:rPr>
          <w:rFonts w:cstheme="minorHAnsi"/>
        </w:rPr>
        <w:t xml:space="preserve">. Therefore, it was logical to </w:t>
      </w:r>
      <w:r w:rsidRPr="00137FD5">
        <w:rPr>
          <w:rFonts w:cstheme="minorHAnsi"/>
        </w:rPr>
        <w:lastRenderedPageBreak/>
        <w:t>provide information that could compliment that which may be provided during professionally-led interventions.</w:t>
      </w:r>
    </w:p>
    <w:p w14:paraId="46E146F9" w14:textId="50756697" w:rsidR="008100B9" w:rsidRPr="00280EE4" w:rsidRDefault="00280EE4" w:rsidP="00F662D1">
      <w:pPr>
        <w:spacing w:line="360" w:lineRule="auto"/>
        <w:rPr>
          <w:rFonts w:cstheme="minorHAnsi"/>
        </w:rPr>
      </w:pPr>
      <w:r>
        <w:rPr>
          <w:rFonts w:cstheme="minorHAnsi"/>
        </w:rPr>
        <w:t>Consequently</w:t>
      </w:r>
      <w:r w:rsidR="0079260D" w:rsidRPr="00280EE4">
        <w:rPr>
          <w:rFonts w:cstheme="minorHAnsi"/>
        </w:rPr>
        <w:t xml:space="preserve">, </w:t>
      </w:r>
      <w:r w:rsidR="002009B6" w:rsidRPr="00280EE4">
        <w:rPr>
          <w:rFonts w:cstheme="minorHAnsi"/>
        </w:rPr>
        <w:t>a prototype parent-focused peer-informed website was designed by the authors and created</w:t>
      </w:r>
      <w:r w:rsidR="002009B6" w:rsidRPr="00280EE4">
        <w:t xml:space="preserve"> </w:t>
      </w:r>
      <w:r w:rsidR="002009B6" w:rsidRPr="00280EE4">
        <w:rPr>
          <w:rFonts w:cstheme="minorHAnsi"/>
        </w:rPr>
        <w:t xml:space="preserve">by a professional website designer. The design was influenced by five </w:t>
      </w:r>
      <w:r w:rsidR="00F3745D" w:rsidRPr="00280EE4">
        <w:rPr>
          <w:rFonts w:cstheme="minorHAnsi"/>
        </w:rPr>
        <w:t xml:space="preserve">themes applicable to the impact of using health-related websites: 1) </w:t>
      </w:r>
      <w:r w:rsidR="00C660B4" w:rsidRPr="00280EE4">
        <w:rPr>
          <w:rFonts w:cstheme="minorHAnsi"/>
        </w:rPr>
        <w:t>information, 2) feeling supported, 3) relationships with others, 4) e</w:t>
      </w:r>
      <w:r w:rsidR="008100B9">
        <w:rPr>
          <w:rFonts w:cstheme="minorHAnsi"/>
        </w:rPr>
        <w:t>xperiencing health services</w:t>
      </w:r>
      <w:r w:rsidR="008100B9" w:rsidRPr="008100B9">
        <w:rPr>
          <w:rFonts w:cstheme="minorHAnsi"/>
          <w:b/>
        </w:rPr>
        <w:t>, and</w:t>
      </w:r>
      <w:r w:rsidR="00C660B4" w:rsidRPr="00280EE4">
        <w:rPr>
          <w:rFonts w:cstheme="minorHAnsi"/>
        </w:rPr>
        <w:t xml:space="preserve"> 5) affecting </w:t>
      </w:r>
      <w:r w:rsidR="00F3745D" w:rsidRPr="00280EE4">
        <w:rPr>
          <w:rFonts w:cstheme="minorHAnsi"/>
        </w:rPr>
        <w:t>behaviour</w:t>
      </w:r>
      <w:r w:rsidR="00C619AF" w:rsidRPr="00280EE4">
        <w:rPr>
          <w:rFonts w:cstheme="minorHAnsi"/>
        </w:rPr>
        <w:fldChar w:fldCharType="begin"/>
      </w:r>
      <w:r w:rsidR="00D40596">
        <w:rPr>
          <w:rFonts w:cstheme="minorHAnsi"/>
        </w:rPr>
        <w:instrText xml:space="preserve"> ADDIN EN.CITE &lt;EndNote&gt;&lt;Cite&gt;&lt;Author&gt;Kelly&lt;/Author&gt;&lt;Year&gt;2015&lt;/Year&gt;&lt;RecNum&gt;251&lt;/RecNum&gt;&lt;DisplayText&gt;[17]&lt;/DisplayText&gt;&lt;record&gt;&lt;rec-number&gt;251&lt;/rec-number&gt;&lt;foreign-keys&gt;&lt;key app="EN" db-id="vssz0d0z4rzaxmeevt15vzv2sw9rvv9xp2pa" timestamp="1539870065"&gt;251&lt;/key&gt;&lt;/foreign-keys&gt;&lt;ref-type name="Journal Article"&gt;17&lt;/ref-type&gt;&lt;contributors&gt;&lt;authors&gt;&lt;author&gt;Kelly, Laura&lt;/author&gt;&lt;author&gt;Ziebland, Sue&lt;/author&gt;&lt;author&gt;Jenkinson, Crispin&lt;/author&gt;&lt;/authors&gt;&lt;/contributors&gt;&lt;titles&gt;&lt;title&gt;Measuring the effects of online health information: scale validation for the e-health impact questionnaire&lt;/title&gt;&lt;secondary-title&gt;Patient education and counseling&lt;/secondary-title&gt;&lt;/titles&gt;&lt;periodical&gt;&lt;full-title&gt;Patient education and counseling&lt;/full-title&gt;&lt;/periodical&gt;&lt;pages&gt;1418-1424&lt;/pages&gt;&lt;volume&gt;98&lt;/volume&gt;&lt;number&gt;11&lt;/number&gt;&lt;dates&gt;&lt;year&gt;2015&lt;/year&gt;&lt;/dates&gt;&lt;isbn&gt;0738-3991&lt;/isbn&gt;&lt;urls&gt;&lt;/urls&gt;&lt;/record&gt;&lt;/Cite&gt;&lt;/EndNote&gt;</w:instrText>
      </w:r>
      <w:r w:rsidR="00C619AF" w:rsidRPr="00280EE4">
        <w:rPr>
          <w:rFonts w:cstheme="minorHAnsi"/>
        </w:rPr>
        <w:fldChar w:fldCharType="separate"/>
      </w:r>
      <w:r w:rsidR="00D40596">
        <w:rPr>
          <w:rFonts w:cstheme="minorHAnsi"/>
          <w:noProof/>
        </w:rPr>
        <w:t>[17]</w:t>
      </w:r>
      <w:r w:rsidR="00C619AF" w:rsidRPr="00280EE4">
        <w:rPr>
          <w:rFonts w:cstheme="minorHAnsi"/>
        </w:rPr>
        <w:fldChar w:fldCharType="end"/>
      </w:r>
      <w:r w:rsidR="002009B6" w:rsidRPr="00280EE4">
        <w:rPr>
          <w:rFonts w:cstheme="minorHAnsi"/>
        </w:rPr>
        <w:t>. The website provided information about the common experiences of parents in their own words, CBT-based psychoeducation and stress management advice, information about supporting the injured child and sibling(s)</w:t>
      </w:r>
      <w:r w:rsidR="0031795C" w:rsidRPr="00280EE4">
        <w:rPr>
          <w:rFonts w:cstheme="minorHAnsi"/>
        </w:rPr>
        <w:t>,</w:t>
      </w:r>
      <w:r w:rsidR="002009B6" w:rsidRPr="00280EE4">
        <w:rPr>
          <w:rFonts w:cstheme="minorHAnsi"/>
        </w:rPr>
        <w:t xml:space="preserve"> and links to other resources and sources of support.</w:t>
      </w:r>
    </w:p>
    <w:p w14:paraId="75AEA31E" w14:textId="42608CD1" w:rsidR="00844D68" w:rsidRPr="008D5D45" w:rsidRDefault="00844D68" w:rsidP="00F662D1">
      <w:pPr>
        <w:spacing w:line="360" w:lineRule="auto"/>
        <w:rPr>
          <w:rFonts w:cstheme="minorHAnsi"/>
        </w:rPr>
      </w:pPr>
      <w:r w:rsidRPr="008D5D45">
        <w:rPr>
          <w:rFonts w:cstheme="minorHAnsi"/>
        </w:rPr>
        <w:t>This article describes a participatory action approach</w:t>
      </w:r>
      <w:r w:rsidR="007239E1" w:rsidRPr="008D5D45">
        <w:rPr>
          <w:rFonts w:cstheme="minorHAnsi"/>
        </w:rPr>
        <w:fldChar w:fldCharType="begin"/>
      </w:r>
      <w:r w:rsidR="00D40596">
        <w:rPr>
          <w:rFonts w:cstheme="minorHAnsi"/>
        </w:rPr>
        <w:instrText xml:space="preserve"> ADDIN EN.CITE &lt;EndNote&gt;&lt;Cite&gt;&lt;Author&gt;Greenwood&lt;/Author&gt;&lt;Year&gt;1993&lt;/Year&gt;&lt;RecNum&gt;243&lt;/RecNum&gt;&lt;DisplayText&gt;[18]&lt;/DisplayText&gt;&lt;record&gt;&lt;rec-number&gt;243&lt;/rec-number&gt;&lt;foreign-keys&gt;&lt;key app="EN" db-id="vssz0d0z4rzaxmeevt15vzv2sw9rvv9xp2pa" timestamp="1539864106"&gt;243&lt;/key&gt;&lt;/foreign-keys&gt;&lt;ref-type name="Journal Article"&gt;17&lt;/ref-type&gt;&lt;contributors&gt;&lt;authors&gt;&lt;author&gt;Greenwood, Davydd J&lt;/author&gt;&lt;author&gt;Whyte, William Foote&lt;/author&gt;&lt;author&gt;Harkavy, Ira&lt;/author&gt;&lt;/authors&gt;&lt;/contributors&gt;&lt;titles&gt;&lt;title&gt;Participatory action research as a process and as a goal&lt;/title&gt;&lt;secondary-title&gt;Human relations&lt;/secondary-title&gt;&lt;/titles&gt;&lt;periodical&gt;&lt;full-title&gt;Human relations&lt;/full-title&gt;&lt;/periodical&gt;&lt;pages&gt;175-192&lt;/pages&gt;&lt;volume&gt;46&lt;/volume&gt;&lt;number&gt;2&lt;/number&gt;&lt;dates&gt;&lt;year&gt;1993&lt;/year&gt;&lt;/dates&gt;&lt;isbn&gt;0018-7267&lt;/isbn&gt;&lt;urls&gt;&lt;/urls&gt;&lt;/record&gt;&lt;/Cite&gt;&lt;/EndNote&gt;</w:instrText>
      </w:r>
      <w:r w:rsidR="007239E1" w:rsidRPr="008D5D45">
        <w:rPr>
          <w:rFonts w:cstheme="minorHAnsi"/>
        </w:rPr>
        <w:fldChar w:fldCharType="separate"/>
      </w:r>
      <w:r w:rsidR="00D40596">
        <w:rPr>
          <w:rFonts w:cstheme="minorHAnsi"/>
          <w:noProof/>
        </w:rPr>
        <w:t>[18]</w:t>
      </w:r>
      <w:r w:rsidR="007239E1" w:rsidRPr="008D5D45">
        <w:rPr>
          <w:rFonts w:cstheme="minorHAnsi"/>
        </w:rPr>
        <w:fldChar w:fldCharType="end"/>
      </w:r>
      <w:r w:rsidR="00BA491A" w:rsidRPr="008D5D45">
        <w:rPr>
          <w:rFonts w:cstheme="minorHAnsi"/>
        </w:rPr>
        <w:t xml:space="preserve">, </w:t>
      </w:r>
      <w:r w:rsidR="00933BF8" w:rsidRPr="008D5D45">
        <w:rPr>
          <w:rFonts w:cstheme="minorHAnsi"/>
        </w:rPr>
        <w:t xml:space="preserve">taken </w:t>
      </w:r>
      <w:r w:rsidR="00BA491A" w:rsidRPr="008D5D45">
        <w:rPr>
          <w:rFonts w:cstheme="minorHAnsi"/>
        </w:rPr>
        <w:t>with parents and professionals from academic and charity sectors,</w:t>
      </w:r>
      <w:r w:rsidRPr="008D5D45">
        <w:rPr>
          <w:rFonts w:cstheme="minorHAnsi"/>
        </w:rPr>
        <w:t xml:space="preserve"> </w:t>
      </w:r>
      <w:r w:rsidR="00933BF8" w:rsidRPr="008D5D45">
        <w:rPr>
          <w:rFonts w:cstheme="minorHAnsi"/>
        </w:rPr>
        <w:t>to determine</w:t>
      </w:r>
      <w:r w:rsidRPr="008D5D45">
        <w:rPr>
          <w:rFonts w:cstheme="minorHAnsi"/>
        </w:rPr>
        <w:t xml:space="preserve"> the acceptability of </w:t>
      </w:r>
      <w:r w:rsidR="00933BF8" w:rsidRPr="008D5D45">
        <w:rPr>
          <w:rFonts w:cstheme="minorHAnsi"/>
        </w:rPr>
        <w:t>a website for parents/</w:t>
      </w:r>
      <w:r w:rsidRPr="008D5D45">
        <w:rPr>
          <w:rFonts w:cstheme="minorHAnsi"/>
        </w:rPr>
        <w:t xml:space="preserve">carers of </w:t>
      </w:r>
      <w:r w:rsidR="00137FD5">
        <w:rPr>
          <w:rFonts w:cstheme="minorHAnsi"/>
        </w:rPr>
        <w:t xml:space="preserve">burn-injured </w:t>
      </w:r>
      <w:r w:rsidRPr="008D5D45">
        <w:rPr>
          <w:rFonts w:cstheme="minorHAnsi"/>
        </w:rPr>
        <w:t>children</w:t>
      </w:r>
      <w:r w:rsidR="00BA491A" w:rsidRPr="008D5D45">
        <w:rPr>
          <w:rFonts w:cstheme="minorHAnsi"/>
        </w:rPr>
        <w:t>. The approach emphasises</w:t>
      </w:r>
      <w:r w:rsidR="007002AA" w:rsidRPr="008D5D45">
        <w:rPr>
          <w:rFonts w:cstheme="minorHAnsi"/>
        </w:rPr>
        <w:t xml:space="preserve"> co-learning, participation, and transformation</w:t>
      </w:r>
      <w:r w:rsidR="00933BF8" w:rsidRPr="008D5D45">
        <w:rPr>
          <w:rFonts w:cstheme="minorHAnsi"/>
        </w:rPr>
        <w:t>,</w:t>
      </w:r>
      <w:r w:rsidR="00BA491A" w:rsidRPr="008D5D45">
        <w:rPr>
          <w:rFonts w:cstheme="minorHAnsi"/>
        </w:rPr>
        <w:t xml:space="preserve"> </w:t>
      </w:r>
      <w:r w:rsidR="00137FD5">
        <w:rPr>
          <w:rFonts w:cstheme="minorHAnsi"/>
        </w:rPr>
        <w:t>with</w:t>
      </w:r>
      <w:r w:rsidR="00BA491A" w:rsidRPr="008D5D45">
        <w:rPr>
          <w:rFonts w:cstheme="minorHAnsi"/>
        </w:rPr>
        <w:t xml:space="preserve"> the involvement of those with lived experience help</w:t>
      </w:r>
      <w:r w:rsidR="00137FD5">
        <w:rPr>
          <w:rFonts w:cstheme="minorHAnsi"/>
        </w:rPr>
        <w:t>ing</w:t>
      </w:r>
      <w:r w:rsidR="00BA491A" w:rsidRPr="008D5D45">
        <w:rPr>
          <w:rFonts w:cstheme="minorHAnsi"/>
        </w:rPr>
        <w:t xml:space="preserve"> to ensure that the resource was parent-centred, attractive, trustworthy, appropriate, and intuitive for users with varying levels of traditional and computer literacy, and sociodemographic characteristics</w:t>
      </w:r>
      <w:r w:rsidR="00880C1E" w:rsidRPr="008D5D45">
        <w:rPr>
          <w:rFonts w:cstheme="minorHAnsi"/>
        </w:rPr>
        <w:fldChar w:fldCharType="begin"/>
      </w:r>
      <w:r w:rsidR="00D40596">
        <w:rPr>
          <w:rFonts w:cstheme="minorHAnsi"/>
        </w:rPr>
        <w:instrText xml:space="preserve"> ADDIN EN.CITE &lt;EndNote&gt;&lt;Cite&gt;&lt;Author&gt;Greenwood&lt;/Author&gt;&lt;Year&gt;1993&lt;/Year&gt;&lt;RecNum&gt;243&lt;/RecNum&gt;&lt;DisplayText&gt;[18]&lt;/DisplayText&gt;&lt;record&gt;&lt;rec-number&gt;243&lt;/rec-number&gt;&lt;foreign-keys&gt;&lt;key app="EN" db-id="vssz0d0z4rzaxmeevt15vzv2sw9rvv9xp2pa" timestamp="1539864106"&gt;243&lt;/key&gt;&lt;/foreign-keys&gt;&lt;ref-type name="Journal Article"&gt;17&lt;/ref-type&gt;&lt;contributors&gt;&lt;authors&gt;&lt;author&gt;Greenwood, Davydd J&lt;/author&gt;&lt;author&gt;Whyte, William Foote&lt;/author&gt;&lt;author&gt;Harkavy, Ira&lt;/author&gt;&lt;/authors&gt;&lt;/contributors&gt;&lt;titles&gt;&lt;title&gt;Participatory action research as a process and as a goal&lt;/title&gt;&lt;secondary-title&gt;Human relations&lt;/secondary-title&gt;&lt;/titles&gt;&lt;periodical&gt;&lt;full-title&gt;Human relations&lt;/full-title&gt;&lt;/periodical&gt;&lt;pages&gt;175-192&lt;/pages&gt;&lt;volume&gt;46&lt;/volume&gt;&lt;number&gt;2&lt;/number&gt;&lt;dates&gt;&lt;year&gt;1993&lt;/year&gt;&lt;/dates&gt;&lt;isbn&gt;0018-7267&lt;/isbn&gt;&lt;urls&gt;&lt;/urls&gt;&lt;/record&gt;&lt;/Cite&gt;&lt;/EndNote&gt;</w:instrText>
      </w:r>
      <w:r w:rsidR="00880C1E" w:rsidRPr="008D5D45">
        <w:rPr>
          <w:rFonts w:cstheme="minorHAnsi"/>
        </w:rPr>
        <w:fldChar w:fldCharType="separate"/>
      </w:r>
      <w:r w:rsidR="00D40596">
        <w:rPr>
          <w:rFonts w:cstheme="minorHAnsi"/>
          <w:noProof/>
        </w:rPr>
        <w:t>[18]</w:t>
      </w:r>
      <w:r w:rsidR="00880C1E" w:rsidRPr="008D5D45">
        <w:rPr>
          <w:rFonts w:cstheme="minorHAnsi"/>
        </w:rPr>
        <w:fldChar w:fldCharType="end"/>
      </w:r>
      <w:r w:rsidR="00BA491A" w:rsidRPr="008D5D45">
        <w:rPr>
          <w:rFonts w:cstheme="minorHAnsi"/>
        </w:rPr>
        <w:t>.</w:t>
      </w:r>
      <w:r w:rsidRPr="008D5D45">
        <w:rPr>
          <w:rFonts w:cstheme="minorHAnsi"/>
        </w:rPr>
        <w:t xml:space="preserve"> This was critical as </w:t>
      </w:r>
      <w:r w:rsidR="00137FD5">
        <w:rPr>
          <w:rFonts w:cstheme="minorHAnsi"/>
        </w:rPr>
        <w:t xml:space="preserve">intervention </w:t>
      </w:r>
      <w:r w:rsidRPr="008D5D45">
        <w:rPr>
          <w:rFonts w:cstheme="minorHAnsi"/>
        </w:rPr>
        <w:t>acceptability is necessary to ensure its implementation, effectiveness</w:t>
      </w:r>
      <w:r w:rsidR="00B52FF8" w:rsidRPr="008D5D45">
        <w:rPr>
          <w:rFonts w:cstheme="minorHAnsi"/>
        </w:rPr>
        <w:t>,</w:t>
      </w:r>
      <w:r w:rsidRPr="008D5D45">
        <w:rPr>
          <w:rFonts w:cstheme="minorHAnsi"/>
        </w:rPr>
        <w:t xml:space="preserve"> and users</w:t>
      </w:r>
      <w:r w:rsidR="00B52FF8" w:rsidRPr="008D5D45">
        <w:rPr>
          <w:rFonts w:cstheme="minorHAnsi"/>
        </w:rPr>
        <w:t>’</w:t>
      </w:r>
      <w:r w:rsidRPr="008D5D45">
        <w:rPr>
          <w:rFonts w:cstheme="minorHAnsi"/>
        </w:rPr>
        <w:t xml:space="preserve"> motivation to maintain use of it</w:t>
      </w:r>
      <w:r w:rsidR="007239E1" w:rsidRPr="008D5D45">
        <w:rPr>
          <w:rFonts w:cstheme="minorHAnsi"/>
        </w:rPr>
        <w:fldChar w:fldCharType="begin"/>
      </w:r>
      <w:r w:rsidR="00D40596">
        <w:rPr>
          <w:rFonts w:cstheme="minorHAnsi"/>
        </w:rPr>
        <w:instrText xml:space="preserve"> ADDIN EN.CITE &lt;EndNote&gt;&lt;Cite&gt;&lt;Author&gt;Nastasi&lt;/Author&gt;&lt;Year&gt;2000&lt;/Year&gt;&lt;RecNum&gt;244&lt;/RecNum&gt;&lt;DisplayText&gt;[19]&lt;/DisplayText&gt;&lt;record&gt;&lt;rec-number&gt;244&lt;/rec-number&gt;&lt;foreign-keys&gt;&lt;key app="EN" db-id="vssz0d0z4rzaxmeevt15vzv2sw9rvv9xp2pa" timestamp="1539864136"&gt;244&lt;/key&gt;&lt;/foreign-keys&gt;&lt;ref-type name="Journal Article"&gt;17&lt;/ref-type&gt;&lt;contributors&gt;&lt;authors&gt;&lt;author&gt;Nastasi, Bonnie K&lt;/author&gt;&lt;author&gt;Varjas, Kristen&lt;/author&gt;&lt;author&gt;Schensul, Stephen L&lt;/author&gt;&lt;author&gt;Silva, K Tudor&lt;/author&gt;&lt;author&gt;Schensul, Jean J&lt;/author&gt;&lt;author&gt;Ratnayake, Priyani&lt;/author&gt;&lt;/authors&gt;&lt;/contributors&gt;&lt;titles&gt;&lt;title&gt;The Participatory Intervention Model: A framework for conceptualizing and promoting intervention acceptability&lt;/title&gt;&lt;secondary-title&gt;School Psychology Quarterly&lt;/secondary-title&gt;&lt;/titles&gt;&lt;periodical&gt;&lt;full-title&gt;School Psychology Quarterly&lt;/full-title&gt;&lt;/periodical&gt;&lt;pages&gt;207&lt;/pages&gt;&lt;volume&gt;15&lt;/volume&gt;&lt;number&gt;2&lt;/number&gt;&lt;dates&gt;&lt;year&gt;2000&lt;/year&gt;&lt;/dates&gt;&lt;isbn&gt;1939-1560&lt;/isbn&gt;&lt;urls&gt;&lt;/urls&gt;&lt;/record&gt;&lt;/Cite&gt;&lt;/EndNote&gt;</w:instrText>
      </w:r>
      <w:r w:rsidR="007239E1" w:rsidRPr="008D5D45">
        <w:rPr>
          <w:rFonts w:cstheme="minorHAnsi"/>
        </w:rPr>
        <w:fldChar w:fldCharType="separate"/>
      </w:r>
      <w:r w:rsidR="00D40596">
        <w:rPr>
          <w:rFonts w:cstheme="minorHAnsi"/>
          <w:noProof/>
        </w:rPr>
        <w:t>[19]</w:t>
      </w:r>
      <w:r w:rsidR="007239E1" w:rsidRPr="008D5D45">
        <w:rPr>
          <w:rFonts w:cstheme="minorHAnsi"/>
        </w:rPr>
        <w:fldChar w:fldCharType="end"/>
      </w:r>
      <w:r w:rsidRPr="008D5D45">
        <w:rPr>
          <w:rFonts w:cstheme="minorHAnsi"/>
        </w:rPr>
        <w:t>.</w:t>
      </w:r>
    </w:p>
    <w:p w14:paraId="47B4B25B" w14:textId="2785B229" w:rsidR="00C55669" w:rsidRDefault="00C55669" w:rsidP="00F662D1">
      <w:pPr>
        <w:pStyle w:val="NormalWeb"/>
        <w:spacing w:line="360" w:lineRule="auto"/>
        <w:rPr>
          <w:rStyle w:val="Strong"/>
          <w:rFonts w:asciiTheme="minorHAnsi" w:hAnsiTheme="minorHAnsi" w:cstheme="minorHAnsi"/>
          <w:sz w:val="22"/>
          <w:szCs w:val="22"/>
          <w:lang w:val="en"/>
        </w:rPr>
      </w:pPr>
      <w:r w:rsidRPr="00F662D1">
        <w:rPr>
          <w:rStyle w:val="Strong"/>
          <w:rFonts w:asciiTheme="minorHAnsi" w:hAnsiTheme="minorHAnsi" w:cstheme="minorHAnsi"/>
          <w:sz w:val="22"/>
          <w:szCs w:val="22"/>
          <w:lang w:val="en"/>
        </w:rPr>
        <w:t>2. Methods</w:t>
      </w:r>
    </w:p>
    <w:p w14:paraId="7A2B1BA8" w14:textId="139F2D43" w:rsidR="0014633E" w:rsidRDefault="0016554A" w:rsidP="0016554A">
      <w:pPr>
        <w:spacing w:line="360" w:lineRule="auto"/>
        <w:rPr>
          <w:rFonts w:cstheme="minorHAnsi"/>
        </w:rPr>
      </w:pPr>
      <w:r w:rsidRPr="008D5D45">
        <w:rPr>
          <w:rFonts w:cstheme="minorHAnsi"/>
        </w:rPr>
        <w:t xml:space="preserve">This </w:t>
      </w:r>
      <w:r w:rsidR="00012963" w:rsidRPr="008D5D45">
        <w:rPr>
          <w:rFonts w:cstheme="minorHAnsi"/>
        </w:rPr>
        <w:t>study</w:t>
      </w:r>
      <w:r w:rsidRPr="008D5D45">
        <w:rPr>
          <w:rFonts w:cstheme="minorHAnsi"/>
        </w:rPr>
        <w:t xml:space="preserve"> obtained ethical approval from the Research Ethics Committee of the</w:t>
      </w:r>
      <w:r w:rsidR="000717A3" w:rsidRPr="008D5D45">
        <w:rPr>
          <w:rFonts w:cstheme="minorHAnsi"/>
        </w:rPr>
        <w:t xml:space="preserve"> authors’ academic institution</w:t>
      </w:r>
      <w:r w:rsidR="008047B1" w:rsidRPr="008D5D45">
        <w:rPr>
          <w:rFonts w:cstheme="minorHAnsi"/>
        </w:rPr>
        <w:t>.</w:t>
      </w:r>
      <w:r w:rsidRPr="008D5D45">
        <w:rPr>
          <w:rFonts w:cstheme="minorHAnsi"/>
        </w:rPr>
        <w:t xml:space="preserve"> </w:t>
      </w:r>
      <w:r w:rsidR="006709E0" w:rsidRPr="008D5D45">
        <w:rPr>
          <w:rFonts w:cstheme="minorHAnsi"/>
        </w:rPr>
        <w:t>Convenience sampling resulted in 31</w:t>
      </w:r>
      <w:r w:rsidR="00563882" w:rsidRPr="008D5D45">
        <w:rPr>
          <w:rFonts w:cstheme="minorHAnsi"/>
        </w:rPr>
        <w:t xml:space="preserve"> participants (</w:t>
      </w:r>
      <w:r w:rsidR="00712316" w:rsidRPr="008D5D45">
        <w:rPr>
          <w:rFonts w:cstheme="minorHAnsi"/>
        </w:rPr>
        <w:t xml:space="preserve">9 parents, </w:t>
      </w:r>
      <w:r w:rsidR="00563882" w:rsidRPr="008D5D45">
        <w:rPr>
          <w:rFonts w:cstheme="minorHAnsi"/>
        </w:rPr>
        <w:t xml:space="preserve">22 professionals) </w:t>
      </w:r>
      <w:r w:rsidR="00933BF8" w:rsidRPr="008D5D45">
        <w:rPr>
          <w:rFonts w:cstheme="minorHAnsi"/>
        </w:rPr>
        <w:t xml:space="preserve">from </w:t>
      </w:r>
      <w:r w:rsidR="00367713" w:rsidRPr="008D5D45">
        <w:rPr>
          <w:rFonts w:cstheme="minorHAnsi"/>
        </w:rPr>
        <w:t>nine</w:t>
      </w:r>
      <w:r w:rsidR="00933BF8" w:rsidRPr="008D5D45">
        <w:rPr>
          <w:rFonts w:cstheme="minorHAnsi"/>
        </w:rPr>
        <w:t xml:space="preserve"> </w:t>
      </w:r>
      <w:r w:rsidR="006709E0" w:rsidRPr="008D5D45">
        <w:rPr>
          <w:rFonts w:cstheme="minorHAnsi"/>
        </w:rPr>
        <w:t xml:space="preserve">UK </w:t>
      </w:r>
      <w:r w:rsidR="00933BF8" w:rsidRPr="008D5D45">
        <w:rPr>
          <w:rFonts w:cstheme="minorHAnsi"/>
        </w:rPr>
        <w:t xml:space="preserve">locations, </w:t>
      </w:r>
      <w:r w:rsidR="00563882" w:rsidRPr="008D5D45">
        <w:rPr>
          <w:rFonts w:cstheme="minorHAnsi"/>
        </w:rPr>
        <w:t>provid</w:t>
      </w:r>
      <w:r w:rsidR="006709E0" w:rsidRPr="008D5D45">
        <w:rPr>
          <w:rFonts w:cstheme="minorHAnsi"/>
        </w:rPr>
        <w:t>ing</w:t>
      </w:r>
      <w:r w:rsidR="00563882" w:rsidRPr="008D5D45">
        <w:rPr>
          <w:rFonts w:cstheme="minorHAnsi"/>
        </w:rPr>
        <w:t xml:space="preserve"> feedback on the prototype website within groups </w:t>
      </w:r>
      <w:r w:rsidR="004567F2" w:rsidRPr="008D5D45">
        <w:rPr>
          <w:rFonts w:cstheme="minorHAnsi"/>
        </w:rPr>
        <w:t>or</w:t>
      </w:r>
      <w:r w:rsidR="00563882" w:rsidRPr="008D5D45">
        <w:rPr>
          <w:rFonts w:cstheme="minorHAnsi"/>
        </w:rPr>
        <w:t xml:space="preserve"> individual sessions </w:t>
      </w:r>
      <w:r w:rsidR="00917CE6" w:rsidRPr="008D5D45">
        <w:rPr>
          <w:rFonts w:cstheme="minorHAnsi"/>
        </w:rPr>
        <w:t>with the first author</w:t>
      </w:r>
      <w:r w:rsidR="00EB2BF4" w:rsidRPr="008D5D45">
        <w:rPr>
          <w:rFonts w:cstheme="minorHAnsi"/>
        </w:rPr>
        <w:t>. Feedback from parents and professionals was gathered separately</w:t>
      </w:r>
      <w:r w:rsidR="00563882" w:rsidRPr="008D5D45">
        <w:rPr>
          <w:rFonts w:cstheme="minorHAnsi"/>
        </w:rPr>
        <w:t xml:space="preserve">. </w:t>
      </w:r>
      <w:r w:rsidR="004567F2" w:rsidRPr="008D5D45">
        <w:rPr>
          <w:rFonts w:cstheme="minorHAnsi"/>
        </w:rPr>
        <w:t>After providing informed consent</w:t>
      </w:r>
      <w:r w:rsidR="00563882" w:rsidRPr="008D5D45">
        <w:rPr>
          <w:rFonts w:cstheme="minorHAnsi"/>
        </w:rPr>
        <w:t xml:space="preserve">, </w:t>
      </w:r>
      <w:r w:rsidR="0014633E" w:rsidRPr="008D5D45">
        <w:rPr>
          <w:rFonts w:cstheme="minorHAnsi"/>
        </w:rPr>
        <w:t xml:space="preserve">participants were instructed to complete part 1 of the </w:t>
      </w:r>
      <w:r w:rsidR="00CC5284" w:rsidRPr="008D5D45">
        <w:rPr>
          <w:rFonts w:cstheme="minorHAnsi"/>
        </w:rPr>
        <w:t>eHealth Impact Questionnaire (</w:t>
      </w:r>
      <w:r w:rsidR="0014633E" w:rsidRPr="008D5D45">
        <w:rPr>
          <w:rFonts w:cstheme="minorHAnsi"/>
        </w:rPr>
        <w:t>eHIQ</w:t>
      </w:r>
      <w:r w:rsidR="007239E1" w:rsidRPr="008D5D45">
        <w:rPr>
          <w:rFonts w:cstheme="minorHAnsi"/>
        </w:rPr>
        <w:t>)</w:t>
      </w:r>
      <w:r w:rsidR="008047B1" w:rsidRPr="008D5D45">
        <w:rPr>
          <w:rFonts w:cstheme="minorHAnsi"/>
        </w:rPr>
        <w:t>,</w:t>
      </w:r>
      <w:r w:rsidR="008047B1" w:rsidRPr="008D5D45">
        <w:t xml:space="preserve"> which </w:t>
      </w:r>
      <w:r w:rsidR="008047B1" w:rsidRPr="008D5D45">
        <w:rPr>
          <w:rFonts w:cstheme="minorHAnsi"/>
        </w:rPr>
        <w:t>asked about their general attitudes towards health-related</w:t>
      </w:r>
      <w:r w:rsidR="008047B1" w:rsidRPr="008047B1">
        <w:rPr>
          <w:rFonts w:cstheme="minorHAnsi"/>
        </w:rPr>
        <w:t xml:space="preserve"> websites</w:t>
      </w:r>
      <w:r w:rsidR="007239E1">
        <w:rPr>
          <w:rFonts w:cstheme="minorHAnsi"/>
        </w:rPr>
        <w:fldChar w:fldCharType="begin"/>
      </w:r>
      <w:r w:rsidR="00D40596">
        <w:rPr>
          <w:rFonts w:cstheme="minorHAnsi"/>
        </w:rPr>
        <w:instrText xml:space="preserve"> ADDIN EN.CITE &lt;EndNote&gt;&lt;Cite&gt;&lt;Author&gt;Kelly&lt;/Author&gt;&lt;Year&gt;2013&lt;/Year&gt;&lt;RecNum&gt;169&lt;/RecNum&gt;&lt;DisplayText&gt;[20]&lt;/DisplayText&gt;&lt;record&gt;&lt;rec-number&gt;169&lt;/rec-number&gt;&lt;foreign-keys&gt;&lt;key app="EN" db-id="vssz0d0z4rzaxmeevt15vzv2sw9rvv9xp2pa" timestamp="1511276886"&gt;169&lt;/key&gt;&lt;/foreign-keys&gt;&lt;ref-type name="Journal Article"&gt;17&lt;/ref-type&gt;&lt;contributors&gt;&lt;authors&gt;&lt;author&gt;Kelly, Laura&lt;/author&gt;&lt;author&gt;Jenkinson, Crispin&lt;/author&gt;&lt;author&gt;Ziebland, Sue&lt;/author&gt;&lt;/authors&gt;&lt;/contributors&gt;&lt;titles&gt;&lt;title&gt;Measuring the effects of online health information for patients: Item generation for an e-health impact questionnaire&lt;/title&gt;&lt;secondary-title&gt;Patient Education &amp;amp; Counseling&lt;/secondary-title&gt;&lt;/titles&gt;&lt;periodical&gt;&lt;full-title&gt;Patient Education &amp;amp; Counseling&lt;/full-title&gt;&lt;/periodical&gt;&lt;pages&gt;433-438&lt;/pages&gt;&lt;volume&gt;93&lt;/volume&gt;&lt;number&gt;3&lt;/number&gt;&lt;keywords&gt;&lt;keyword&gt;E-health&lt;/keyword&gt;&lt;keyword&gt;Patients’ experiences&lt;/keyword&gt;&lt;keyword&gt;Information&lt;/keyword&gt;&lt;keyword&gt;Secondary data analysis&lt;/keyword&gt;&lt;keyword&gt;Cognitive debrief interviews&lt;/keyword&gt;&lt;/keywords&gt;&lt;dates&gt;&lt;year&gt;2013&lt;/year&gt;&lt;pub-dates&gt;&lt;date&gt;2013/12/01/&lt;/date&gt;&lt;/pub-dates&gt;&lt;/dates&gt;&lt;isbn&gt;0738-3991&lt;/isbn&gt;&lt;urls&gt;&lt;related-urls&gt;&lt;url&gt;&lt;style face="underline" font="default" size="100%"&gt;http://www.sciencedirect.com/science/article/pii/S0738399113001213&lt;/style&gt;&lt;/url&gt;&lt;/related-urls&gt;&lt;/urls&gt;&lt;electronic-resource-num&gt;&lt;style face="underline" font="default" size="100%"&gt;https://doi.org/10.1016/j.pec.2013.03.012&lt;/style&gt;&lt;/electronic-resource-num&gt;&lt;/record&gt;&lt;/Cite&gt;&lt;/EndNote&gt;</w:instrText>
      </w:r>
      <w:r w:rsidR="007239E1">
        <w:rPr>
          <w:rFonts w:cstheme="minorHAnsi"/>
        </w:rPr>
        <w:fldChar w:fldCharType="separate"/>
      </w:r>
      <w:r w:rsidR="00D40596">
        <w:rPr>
          <w:rFonts w:cstheme="minorHAnsi"/>
          <w:noProof/>
        </w:rPr>
        <w:t>[20]</w:t>
      </w:r>
      <w:r w:rsidR="007239E1">
        <w:rPr>
          <w:rFonts w:cstheme="minorHAnsi"/>
        </w:rPr>
        <w:fldChar w:fldCharType="end"/>
      </w:r>
      <w:r w:rsidR="0014633E" w:rsidRPr="00F662D1">
        <w:rPr>
          <w:rFonts w:cstheme="minorHAnsi"/>
        </w:rPr>
        <w:t xml:space="preserve">. </w:t>
      </w:r>
      <w:r w:rsidR="00225ED1" w:rsidRPr="00F662D1">
        <w:rPr>
          <w:rFonts w:cstheme="minorHAnsi"/>
        </w:rPr>
        <w:t>P</w:t>
      </w:r>
      <w:r w:rsidR="0014633E" w:rsidRPr="00F662D1">
        <w:rPr>
          <w:rFonts w:cstheme="minorHAnsi"/>
        </w:rPr>
        <w:t xml:space="preserve">articipants were </w:t>
      </w:r>
      <w:r w:rsidR="00225ED1" w:rsidRPr="00F662D1">
        <w:rPr>
          <w:rFonts w:cstheme="minorHAnsi"/>
        </w:rPr>
        <w:t xml:space="preserve">then </w:t>
      </w:r>
      <w:r w:rsidR="0014633E" w:rsidRPr="00F662D1">
        <w:rPr>
          <w:rFonts w:cstheme="minorHAnsi"/>
        </w:rPr>
        <w:t>presented with the home page of the website</w:t>
      </w:r>
      <w:r w:rsidR="00712316">
        <w:rPr>
          <w:rFonts w:cstheme="minorHAnsi"/>
        </w:rPr>
        <w:t xml:space="preserve"> on a</w:t>
      </w:r>
      <w:r w:rsidR="0014633E" w:rsidRPr="00F662D1">
        <w:rPr>
          <w:rFonts w:cstheme="minorHAnsi"/>
        </w:rPr>
        <w:t xml:space="preserve"> </w:t>
      </w:r>
      <w:r w:rsidR="00563882" w:rsidRPr="00F662D1">
        <w:rPr>
          <w:rFonts w:cstheme="minorHAnsi"/>
        </w:rPr>
        <w:t xml:space="preserve">personal or </w:t>
      </w:r>
      <w:r w:rsidR="0014633E" w:rsidRPr="00F662D1">
        <w:rPr>
          <w:rFonts w:cstheme="minorHAnsi"/>
        </w:rPr>
        <w:t>laptop computer</w:t>
      </w:r>
      <w:r w:rsidR="008E3E42">
        <w:rPr>
          <w:rFonts w:cstheme="minorHAnsi"/>
        </w:rPr>
        <w:t xml:space="preserve">, or using </w:t>
      </w:r>
      <w:r w:rsidR="0014633E" w:rsidRPr="00F662D1">
        <w:rPr>
          <w:rFonts w:cstheme="minorHAnsi"/>
        </w:rPr>
        <w:t xml:space="preserve">a projector in the </w:t>
      </w:r>
      <w:r w:rsidR="008E3E42">
        <w:rPr>
          <w:rFonts w:cstheme="minorHAnsi"/>
        </w:rPr>
        <w:t xml:space="preserve">group </w:t>
      </w:r>
      <w:r w:rsidR="0014633E" w:rsidRPr="00F662D1">
        <w:rPr>
          <w:rFonts w:cstheme="minorHAnsi"/>
        </w:rPr>
        <w:t>sessions. Whe</w:t>
      </w:r>
      <w:r w:rsidR="00917CE6">
        <w:rPr>
          <w:rFonts w:cstheme="minorHAnsi"/>
        </w:rPr>
        <w:t>n</w:t>
      </w:r>
      <w:r w:rsidR="0014633E" w:rsidRPr="00F662D1">
        <w:rPr>
          <w:rFonts w:cstheme="minorHAnsi"/>
        </w:rPr>
        <w:t xml:space="preserve"> more than one person </w:t>
      </w:r>
      <w:r w:rsidR="00917CE6">
        <w:rPr>
          <w:rFonts w:cstheme="minorHAnsi"/>
        </w:rPr>
        <w:t xml:space="preserve">was </w:t>
      </w:r>
      <w:r w:rsidR="0014633E" w:rsidRPr="00F662D1">
        <w:rPr>
          <w:rFonts w:cstheme="minorHAnsi"/>
        </w:rPr>
        <w:t xml:space="preserve">viewing the </w:t>
      </w:r>
      <w:r w:rsidR="00917CE6">
        <w:rPr>
          <w:rFonts w:cstheme="minorHAnsi"/>
        </w:rPr>
        <w:t>web</w:t>
      </w:r>
      <w:r w:rsidR="0014633E" w:rsidRPr="00F662D1">
        <w:rPr>
          <w:rFonts w:cstheme="minorHAnsi"/>
        </w:rPr>
        <w:t xml:space="preserve">site, one person was nominated to be in control of </w:t>
      </w:r>
      <w:r w:rsidR="00563882" w:rsidRPr="00F662D1">
        <w:rPr>
          <w:rFonts w:cstheme="minorHAnsi"/>
        </w:rPr>
        <w:t>navigation</w:t>
      </w:r>
      <w:r w:rsidR="0014633E" w:rsidRPr="00F662D1">
        <w:rPr>
          <w:rFonts w:cstheme="minorHAnsi"/>
        </w:rPr>
        <w:t xml:space="preserve">. </w:t>
      </w:r>
    </w:p>
    <w:p w14:paraId="62D0EAA0" w14:textId="0FBA3388" w:rsidR="0014633E" w:rsidRPr="008100B9" w:rsidRDefault="0014633E" w:rsidP="00F662D1">
      <w:pPr>
        <w:spacing w:line="360" w:lineRule="auto"/>
        <w:rPr>
          <w:rFonts w:cstheme="minorHAnsi"/>
        </w:rPr>
      </w:pPr>
      <w:r w:rsidRPr="00F662D1">
        <w:rPr>
          <w:rFonts w:cstheme="minorHAnsi"/>
        </w:rPr>
        <w:t xml:space="preserve">Using an approach based on the concurrent think-aloud </w:t>
      </w:r>
      <w:r w:rsidR="006E2443">
        <w:rPr>
          <w:rFonts w:cstheme="minorHAnsi"/>
        </w:rPr>
        <w:t xml:space="preserve">(CTA) </w:t>
      </w:r>
      <w:r w:rsidRPr="00F662D1">
        <w:rPr>
          <w:rFonts w:cstheme="minorHAnsi"/>
        </w:rPr>
        <w:t>method</w:t>
      </w:r>
      <w:r w:rsidR="00B658F8">
        <w:rPr>
          <w:rFonts w:cstheme="minorHAnsi"/>
        </w:rPr>
        <w:fldChar w:fldCharType="begin"/>
      </w:r>
      <w:r w:rsidR="00D40596">
        <w:rPr>
          <w:rFonts w:cstheme="minorHAnsi"/>
        </w:rPr>
        <w:instrText xml:space="preserve"> ADDIN EN.CITE &lt;EndNote&gt;&lt;Cite&gt;&lt;Author&gt;Ericsson&lt;/Author&gt;&lt;Year&gt;1993&lt;/Year&gt;&lt;RecNum&gt;249&lt;/RecNum&gt;&lt;DisplayText&gt;[21]&lt;/DisplayText&gt;&lt;record&gt;&lt;rec-number&gt;249&lt;/rec-number&gt;&lt;foreign-keys&gt;&lt;key app="EN" db-id="vssz0d0z4rzaxmeevt15vzv2sw9rvv9xp2pa" timestamp="1539869285"&gt;249&lt;/key&gt;&lt;/foreign-keys&gt;&lt;ref-type name="Generic"&gt;13&lt;/ref-type&gt;&lt;contributors&gt;&lt;authors&gt;&lt;author&gt;Ericsson, KA&lt;/author&gt;&lt;author&gt;Simon, HA&lt;/author&gt;&lt;/authors&gt;&lt;/contributors&gt;&lt;titles&gt;&lt;title&gt;Protocol Analysis: Verbal Aspects as Data, revised ed&lt;/title&gt;&lt;/titles&gt;&lt;dates&gt;&lt;year&gt;1993&lt;/year&gt;&lt;/dates&gt;&lt;publisher&gt;Cambridge, MA: MIT Press&lt;/publisher&gt;&lt;urls&gt;&lt;/urls&gt;&lt;/record&gt;&lt;/Cite&gt;&lt;/EndNote&gt;</w:instrText>
      </w:r>
      <w:r w:rsidR="00B658F8">
        <w:rPr>
          <w:rFonts w:cstheme="minorHAnsi"/>
        </w:rPr>
        <w:fldChar w:fldCharType="separate"/>
      </w:r>
      <w:r w:rsidR="00D40596">
        <w:rPr>
          <w:rFonts w:cstheme="minorHAnsi"/>
          <w:noProof/>
        </w:rPr>
        <w:t>[21]</w:t>
      </w:r>
      <w:r w:rsidR="00B658F8">
        <w:rPr>
          <w:rFonts w:cstheme="minorHAnsi"/>
        </w:rPr>
        <w:fldChar w:fldCharType="end"/>
      </w:r>
      <w:r w:rsidRPr="00F662D1">
        <w:rPr>
          <w:rFonts w:cstheme="minorHAnsi"/>
        </w:rPr>
        <w:t xml:space="preserve"> and informed by reflections </w:t>
      </w:r>
      <w:r w:rsidR="00933BF8">
        <w:rPr>
          <w:rFonts w:cstheme="minorHAnsi"/>
        </w:rPr>
        <w:t>from</w:t>
      </w:r>
      <w:r w:rsidRPr="00F662D1">
        <w:rPr>
          <w:rFonts w:cstheme="minorHAnsi"/>
        </w:rPr>
        <w:t xml:space="preserve"> </w:t>
      </w:r>
      <w:r w:rsidR="00B658F8">
        <w:rPr>
          <w:rFonts w:cstheme="minorHAnsi"/>
        </w:rPr>
        <w:t>others who</w:t>
      </w:r>
      <w:r w:rsidR="006E2443">
        <w:rPr>
          <w:rFonts w:cstheme="minorHAnsi"/>
        </w:rPr>
        <w:t xml:space="preserve"> have</w:t>
      </w:r>
      <w:r w:rsidR="00BB4D76" w:rsidRPr="00BB4D76">
        <w:t xml:space="preserve"> </w:t>
      </w:r>
      <w:r w:rsidR="00BB4D76">
        <w:t xml:space="preserve">used </w:t>
      </w:r>
      <w:r w:rsidR="006E2443">
        <w:t>CTA</w:t>
      </w:r>
      <w:r w:rsidR="00B658F8">
        <w:rPr>
          <w:rFonts w:cstheme="minorHAnsi"/>
        </w:rPr>
        <w:fldChar w:fldCharType="begin"/>
      </w:r>
      <w:r w:rsidR="00D40596">
        <w:rPr>
          <w:rFonts w:cstheme="minorHAnsi"/>
        </w:rPr>
        <w:instrText xml:space="preserve"> ADDIN EN.CITE &lt;EndNote&gt;&lt;Cite&gt;&lt;Author&gt;Cotton&lt;/Author&gt;&lt;Year&gt;2006&lt;/Year&gt;&lt;RecNum&gt;250&lt;/RecNum&gt;&lt;DisplayText&gt;[22]&lt;/DisplayText&gt;&lt;record&gt;&lt;rec-number&gt;250&lt;/rec-number&gt;&lt;foreign-keys&gt;&lt;key app="EN" db-id="vssz0d0z4rzaxmeevt15vzv2sw9rvv9xp2pa" timestamp="1539869511"&gt;250&lt;/key&gt;&lt;/foreign-keys&gt;&lt;ref-type name="Journal Article"&gt;17&lt;/ref-type&gt;&lt;contributors&gt;&lt;authors&gt;&lt;author&gt;Cotton, Deborah&lt;/author&gt;&lt;author&gt;Gresty, Karen&lt;/author&gt;&lt;/authors&gt;&lt;/contributors&gt;&lt;titles&gt;&lt;title&gt;Reflecting on the think‐aloud method for evaluating e‐learning&lt;/title&gt;&lt;secondary-title&gt;British Journal of Educational Technology&lt;/secondary-title&gt;&lt;/titles&gt;&lt;periodical&gt;&lt;full-title&gt;British Journal of Educational Technology&lt;/full-title&gt;&lt;/periodical&gt;&lt;pages&gt;45-54&lt;/pages&gt;&lt;volume&gt;37&lt;/volume&gt;&lt;number&gt;1&lt;/number&gt;&lt;dates&gt;&lt;year&gt;2006&lt;/year&gt;&lt;/dates&gt;&lt;isbn&gt;0007-1013&lt;/isbn&gt;&lt;urls&gt;&lt;/urls&gt;&lt;/record&gt;&lt;/Cite&gt;&lt;/EndNote&gt;</w:instrText>
      </w:r>
      <w:r w:rsidR="00B658F8">
        <w:rPr>
          <w:rFonts w:cstheme="minorHAnsi"/>
        </w:rPr>
        <w:fldChar w:fldCharType="separate"/>
      </w:r>
      <w:r w:rsidR="00D40596">
        <w:rPr>
          <w:rFonts w:cstheme="minorHAnsi"/>
          <w:noProof/>
        </w:rPr>
        <w:t>[22]</w:t>
      </w:r>
      <w:r w:rsidR="00B658F8">
        <w:rPr>
          <w:rFonts w:cstheme="minorHAnsi"/>
        </w:rPr>
        <w:fldChar w:fldCharType="end"/>
      </w:r>
      <w:r w:rsidRPr="00F662D1">
        <w:rPr>
          <w:rFonts w:cstheme="minorHAnsi"/>
        </w:rPr>
        <w:t xml:space="preserve">, participants were asked to </w:t>
      </w:r>
      <w:r w:rsidR="00563882" w:rsidRPr="00F662D1">
        <w:rPr>
          <w:rFonts w:cstheme="minorHAnsi"/>
        </w:rPr>
        <w:t xml:space="preserve">‘think out loud’ as they </w:t>
      </w:r>
      <w:r w:rsidRPr="00F662D1">
        <w:rPr>
          <w:rFonts w:cstheme="minorHAnsi"/>
        </w:rPr>
        <w:t>review</w:t>
      </w:r>
      <w:r w:rsidR="00563882" w:rsidRPr="00F662D1">
        <w:rPr>
          <w:rFonts w:cstheme="minorHAnsi"/>
        </w:rPr>
        <w:t>ed</w:t>
      </w:r>
      <w:r w:rsidRPr="00F662D1">
        <w:rPr>
          <w:rFonts w:cstheme="minorHAnsi"/>
        </w:rPr>
        <w:t xml:space="preserve"> the prototype site and </w:t>
      </w:r>
      <w:r w:rsidR="00563882" w:rsidRPr="00F662D1">
        <w:rPr>
          <w:rFonts w:cstheme="minorHAnsi"/>
        </w:rPr>
        <w:t xml:space="preserve">to </w:t>
      </w:r>
      <w:r w:rsidRPr="00F662D1">
        <w:rPr>
          <w:rFonts w:cstheme="minorHAnsi"/>
        </w:rPr>
        <w:t>identify aspects that could be modified to improve its usability or relevance to parents</w:t>
      </w:r>
      <w:r w:rsidR="006E2443">
        <w:rPr>
          <w:rFonts w:cstheme="minorHAnsi"/>
        </w:rPr>
        <w:t>/carers</w:t>
      </w:r>
      <w:r w:rsidRPr="00F662D1">
        <w:rPr>
          <w:rFonts w:cstheme="minorHAnsi"/>
        </w:rPr>
        <w:t xml:space="preserve">. Professionals were also asked to comment on the appropriateness of the psycho-educational content and evidence-based </w:t>
      </w:r>
      <w:r w:rsidR="006E2443">
        <w:rPr>
          <w:rFonts w:cstheme="minorHAnsi"/>
        </w:rPr>
        <w:t>information/</w:t>
      </w:r>
      <w:r w:rsidRPr="00F662D1">
        <w:rPr>
          <w:rFonts w:cstheme="minorHAnsi"/>
        </w:rPr>
        <w:t xml:space="preserve">advice provided. </w:t>
      </w:r>
      <w:r w:rsidR="00BB4D76">
        <w:rPr>
          <w:rFonts w:cstheme="minorHAnsi"/>
        </w:rPr>
        <w:t xml:space="preserve">Initially, there </w:t>
      </w:r>
      <w:r w:rsidR="00BB4D76">
        <w:rPr>
          <w:rFonts w:cstheme="minorHAnsi"/>
        </w:rPr>
        <w:lastRenderedPageBreak/>
        <w:t>was</w:t>
      </w:r>
      <w:r w:rsidR="00BB4D76" w:rsidRPr="00BB4D76">
        <w:rPr>
          <w:rFonts w:cstheme="minorHAnsi"/>
        </w:rPr>
        <w:t xml:space="preserve"> a general request that participants ‘think‐aloud’ </w:t>
      </w:r>
      <w:r w:rsidR="00BB4D76">
        <w:rPr>
          <w:rFonts w:cstheme="minorHAnsi"/>
        </w:rPr>
        <w:t>but</w:t>
      </w:r>
      <w:r w:rsidR="00BB4D76" w:rsidRPr="00BB4D76">
        <w:rPr>
          <w:rFonts w:cstheme="minorHAnsi"/>
        </w:rPr>
        <w:t xml:space="preserve"> a range of other prompts </w:t>
      </w:r>
      <w:r w:rsidR="00BB4D76">
        <w:rPr>
          <w:rFonts w:cstheme="minorHAnsi"/>
        </w:rPr>
        <w:t xml:space="preserve">were used </w:t>
      </w:r>
      <w:r w:rsidR="00BB4D76" w:rsidRPr="00BB4D76">
        <w:rPr>
          <w:rFonts w:cstheme="minorHAnsi"/>
        </w:rPr>
        <w:t>to assist data collection</w:t>
      </w:r>
      <w:r w:rsidR="00BB4D76">
        <w:rPr>
          <w:rFonts w:cstheme="minorHAnsi"/>
        </w:rPr>
        <w:t xml:space="preserve"> and emphasise that participants should try to use the website as they would outside the research setting</w:t>
      </w:r>
      <w:r w:rsidR="00BB4D76">
        <w:rPr>
          <w:rFonts w:cstheme="minorHAnsi"/>
        </w:rPr>
        <w:fldChar w:fldCharType="begin"/>
      </w:r>
      <w:r w:rsidR="00D40596">
        <w:rPr>
          <w:rFonts w:cstheme="minorHAnsi"/>
        </w:rPr>
        <w:instrText xml:space="preserve"> ADDIN EN.CITE &lt;EndNote&gt;&lt;Cite&gt;&lt;Author&gt;Cotton&lt;/Author&gt;&lt;Year&gt;2006&lt;/Year&gt;&lt;RecNum&gt;250&lt;/RecNum&gt;&lt;DisplayText&gt;[22]&lt;/DisplayText&gt;&lt;record&gt;&lt;rec-number&gt;250&lt;/rec-number&gt;&lt;foreign-keys&gt;&lt;key app="EN" db-id="vssz0d0z4rzaxmeevt15vzv2sw9rvv9xp2pa" timestamp="1539869511"&gt;250&lt;/key&gt;&lt;/foreign-keys&gt;&lt;ref-type name="Journal Article"&gt;17&lt;/ref-type&gt;&lt;contributors&gt;&lt;authors&gt;&lt;author&gt;Cotton, Deborah&lt;/author&gt;&lt;author&gt;Gresty, Karen&lt;/author&gt;&lt;/authors&gt;&lt;/contributors&gt;&lt;titles&gt;&lt;title&gt;Reflecting on the think‐aloud method for evaluating e‐learning&lt;/title&gt;&lt;secondary-title&gt;British Journal of Educational Technology&lt;/secondary-title&gt;&lt;/titles&gt;&lt;periodical&gt;&lt;full-title&gt;British Journal of Educational Technology&lt;/full-title&gt;&lt;/periodical&gt;&lt;pages&gt;45-54&lt;/pages&gt;&lt;volume&gt;37&lt;/volume&gt;&lt;number&gt;1&lt;/number&gt;&lt;dates&gt;&lt;year&gt;2006&lt;/year&gt;&lt;/dates&gt;&lt;isbn&gt;0007-1013&lt;/isbn&gt;&lt;urls&gt;&lt;/urls&gt;&lt;/record&gt;&lt;/Cite&gt;&lt;/EndNote&gt;</w:instrText>
      </w:r>
      <w:r w:rsidR="00BB4D76">
        <w:rPr>
          <w:rFonts w:cstheme="minorHAnsi"/>
        </w:rPr>
        <w:fldChar w:fldCharType="separate"/>
      </w:r>
      <w:r w:rsidR="00D40596">
        <w:rPr>
          <w:rFonts w:cstheme="minorHAnsi"/>
          <w:noProof/>
        </w:rPr>
        <w:t>[22]</w:t>
      </w:r>
      <w:r w:rsidR="00BB4D76">
        <w:rPr>
          <w:rFonts w:cstheme="minorHAnsi"/>
        </w:rPr>
        <w:fldChar w:fldCharType="end"/>
      </w:r>
      <w:r w:rsidR="00BB4D76">
        <w:rPr>
          <w:rFonts w:cstheme="minorHAnsi"/>
        </w:rPr>
        <w:t>.</w:t>
      </w:r>
      <w:r w:rsidR="00BB4D76" w:rsidRPr="00BB4D76">
        <w:rPr>
          <w:rFonts w:cstheme="minorHAnsi"/>
        </w:rPr>
        <w:t xml:space="preserve"> </w:t>
      </w:r>
      <w:r w:rsidR="006E2443" w:rsidRPr="008D5D45">
        <w:rPr>
          <w:rFonts w:cstheme="minorHAnsi"/>
        </w:rPr>
        <w:t>When</w:t>
      </w:r>
      <w:r w:rsidR="006E2443">
        <w:rPr>
          <w:rFonts w:cstheme="minorHAnsi"/>
        </w:rPr>
        <w:t xml:space="preserve"> participants finished viewing the website,</w:t>
      </w:r>
      <w:r w:rsidR="00CD4E65">
        <w:rPr>
          <w:rFonts w:cstheme="minorHAnsi"/>
        </w:rPr>
        <w:t xml:space="preserve"> they </w:t>
      </w:r>
      <w:r w:rsidRPr="00F662D1">
        <w:rPr>
          <w:rFonts w:cstheme="minorHAnsi"/>
        </w:rPr>
        <w:t xml:space="preserve">were asked to complete </w:t>
      </w:r>
      <w:r w:rsidR="00563882" w:rsidRPr="00F662D1">
        <w:rPr>
          <w:rFonts w:cstheme="minorHAnsi"/>
        </w:rPr>
        <w:t>the</w:t>
      </w:r>
      <w:r w:rsidRPr="00F662D1">
        <w:rPr>
          <w:rFonts w:cstheme="minorHAnsi"/>
        </w:rPr>
        <w:t xml:space="preserve"> eHIQ-Part 2</w:t>
      </w:r>
      <w:r w:rsidR="008047B1">
        <w:rPr>
          <w:rFonts w:cstheme="minorHAnsi"/>
        </w:rPr>
        <w:t>, which</w:t>
      </w:r>
      <w:r w:rsidR="008047B1" w:rsidRPr="008047B1">
        <w:t xml:space="preserve"> </w:t>
      </w:r>
      <w:r w:rsidR="008047B1" w:rsidRPr="008047B1">
        <w:rPr>
          <w:rFonts w:cstheme="minorHAnsi"/>
        </w:rPr>
        <w:t>ask</w:t>
      </w:r>
      <w:r w:rsidR="008047B1">
        <w:rPr>
          <w:rFonts w:cstheme="minorHAnsi"/>
        </w:rPr>
        <w:t>ed for their</w:t>
      </w:r>
      <w:r w:rsidR="008047B1" w:rsidRPr="008047B1">
        <w:rPr>
          <w:rFonts w:cstheme="minorHAnsi"/>
        </w:rPr>
        <w:t xml:space="preserve"> views on the </w:t>
      </w:r>
      <w:r w:rsidR="008047B1">
        <w:rPr>
          <w:rFonts w:cstheme="minorHAnsi"/>
        </w:rPr>
        <w:t xml:space="preserve">prototype </w:t>
      </w:r>
      <w:r w:rsidR="008047B1" w:rsidRPr="008047B1">
        <w:rPr>
          <w:rFonts w:cstheme="minorHAnsi"/>
        </w:rPr>
        <w:t>site</w:t>
      </w:r>
      <w:r w:rsidR="008047B1">
        <w:rPr>
          <w:rFonts w:cstheme="minorHAnsi"/>
        </w:rPr>
        <w:fldChar w:fldCharType="begin"/>
      </w:r>
      <w:r w:rsidR="00D40596">
        <w:rPr>
          <w:rFonts w:cstheme="minorHAnsi"/>
        </w:rPr>
        <w:instrText xml:space="preserve"> ADDIN EN.CITE &lt;EndNote&gt;&lt;Cite&gt;&lt;Author&gt;Kelly&lt;/Author&gt;&lt;Year&gt;2013&lt;/Year&gt;&lt;RecNum&gt;169&lt;/RecNum&gt;&lt;DisplayText&gt;[20]&lt;/DisplayText&gt;&lt;record&gt;&lt;rec-number&gt;169&lt;/rec-number&gt;&lt;foreign-keys&gt;&lt;key app="EN" db-id="vssz0d0z4rzaxmeevt15vzv2sw9rvv9xp2pa" timestamp="1511276886"&gt;169&lt;/key&gt;&lt;/foreign-keys&gt;&lt;ref-type name="Journal Article"&gt;17&lt;/ref-type&gt;&lt;contributors&gt;&lt;authors&gt;&lt;author&gt;Kelly, Laura&lt;/author&gt;&lt;author&gt;Jenkinson, Crispin&lt;/author&gt;&lt;author&gt;Ziebland, Sue&lt;/author&gt;&lt;/authors&gt;&lt;/contributors&gt;&lt;titles&gt;&lt;title&gt;Measuring the effects of online health information for patients: Item generation for an e-health impact questionnaire&lt;/title&gt;&lt;secondary-title&gt;Patient Education &amp;amp; Counseling&lt;/secondary-title&gt;&lt;/titles&gt;&lt;periodical&gt;&lt;full-title&gt;Patient Education &amp;amp; Counseling&lt;/full-title&gt;&lt;/periodical&gt;&lt;pages&gt;433-438&lt;/pages&gt;&lt;volume&gt;93&lt;/volume&gt;&lt;number&gt;3&lt;/number&gt;&lt;keywords&gt;&lt;keyword&gt;E-health&lt;/keyword&gt;&lt;keyword&gt;Patients’ experiences&lt;/keyword&gt;&lt;keyword&gt;Information&lt;/keyword&gt;&lt;keyword&gt;Secondary data analysis&lt;/keyword&gt;&lt;keyword&gt;Cognitive debrief interviews&lt;/keyword&gt;&lt;/keywords&gt;&lt;dates&gt;&lt;year&gt;2013&lt;/year&gt;&lt;pub-dates&gt;&lt;date&gt;2013/12/01/&lt;/date&gt;&lt;/pub-dates&gt;&lt;/dates&gt;&lt;isbn&gt;0738-3991&lt;/isbn&gt;&lt;urls&gt;&lt;related-urls&gt;&lt;url&gt;&lt;style face="underline" font="default" size="100%"&gt;http://www.sciencedirect.com/science/article/pii/S0738399113001213&lt;/style&gt;&lt;/url&gt;&lt;/related-urls&gt;&lt;/urls&gt;&lt;electronic-resource-num&gt;&lt;style face="underline" font="default" size="100%"&gt;https://doi.org/10.1016/j.pec.2013.03.012&lt;/style&gt;&lt;/electronic-resource-num&gt;&lt;/record&gt;&lt;/Cite&gt;&lt;/EndNote&gt;</w:instrText>
      </w:r>
      <w:r w:rsidR="008047B1">
        <w:rPr>
          <w:rFonts w:cstheme="minorHAnsi"/>
        </w:rPr>
        <w:fldChar w:fldCharType="separate"/>
      </w:r>
      <w:r w:rsidR="00D40596">
        <w:rPr>
          <w:rFonts w:cstheme="minorHAnsi"/>
          <w:noProof/>
        </w:rPr>
        <w:t>[20]</w:t>
      </w:r>
      <w:r w:rsidR="008047B1">
        <w:rPr>
          <w:rFonts w:cstheme="minorHAnsi"/>
        </w:rPr>
        <w:fldChar w:fldCharType="end"/>
      </w:r>
      <w:r w:rsidRPr="00F662D1">
        <w:rPr>
          <w:rFonts w:cstheme="minorHAnsi"/>
        </w:rPr>
        <w:t>.</w:t>
      </w:r>
      <w:r w:rsidR="00563882" w:rsidRPr="00F662D1">
        <w:rPr>
          <w:rFonts w:cstheme="minorHAnsi"/>
        </w:rPr>
        <w:t xml:space="preserve"> For professionals, </w:t>
      </w:r>
      <w:r w:rsidR="00CD4E65">
        <w:rPr>
          <w:rFonts w:cstheme="minorHAnsi"/>
        </w:rPr>
        <w:t>this</w:t>
      </w:r>
      <w:r w:rsidR="00563882" w:rsidRPr="00F662D1">
        <w:rPr>
          <w:rFonts w:cstheme="minorHAnsi"/>
        </w:rPr>
        <w:t xml:space="preserve"> was modified to ask </w:t>
      </w:r>
      <w:r w:rsidR="00563882" w:rsidRPr="008100B9">
        <w:rPr>
          <w:rFonts w:cstheme="minorHAnsi"/>
        </w:rPr>
        <w:t>how they perceived parents/carers would be impacted by the website.</w:t>
      </w:r>
      <w:r w:rsidR="00B413F6" w:rsidRPr="008100B9">
        <w:rPr>
          <w:rFonts w:cstheme="minorHAnsi"/>
        </w:rPr>
        <w:t xml:space="preserve"> </w:t>
      </w:r>
      <w:r w:rsidR="006E2443" w:rsidRPr="008100B9">
        <w:rPr>
          <w:rFonts w:cstheme="minorHAnsi"/>
        </w:rPr>
        <w:t>A</w:t>
      </w:r>
      <w:r w:rsidR="00B413F6" w:rsidRPr="008100B9">
        <w:rPr>
          <w:rFonts w:cstheme="minorHAnsi"/>
        </w:rPr>
        <w:t xml:space="preserve">ll participants were </w:t>
      </w:r>
      <w:r w:rsidR="006E2443" w:rsidRPr="008100B9">
        <w:rPr>
          <w:rFonts w:cstheme="minorHAnsi"/>
        </w:rPr>
        <w:t xml:space="preserve">also </w:t>
      </w:r>
      <w:r w:rsidR="00B413F6" w:rsidRPr="008100B9">
        <w:rPr>
          <w:rFonts w:cstheme="minorHAnsi"/>
        </w:rPr>
        <w:t xml:space="preserve">asked </w:t>
      </w:r>
      <w:r w:rsidR="009457C1" w:rsidRPr="008100B9">
        <w:rPr>
          <w:rFonts w:cstheme="minorHAnsi"/>
        </w:rPr>
        <w:t xml:space="preserve">whether they would recommend the website and </w:t>
      </w:r>
      <w:r w:rsidR="00B413F6" w:rsidRPr="008100B9">
        <w:rPr>
          <w:rFonts w:cstheme="minorHAnsi"/>
        </w:rPr>
        <w:t xml:space="preserve">to propose a </w:t>
      </w:r>
      <w:r w:rsidR="00917CE6" w:rsidRPr="008100B9">
        <w:rPr>
          <w:rFonts w:cstheme="minorHAnsi"/>
        </w:rPr>
        <w:t xml:space="preserve">name for </w:t>
      </w:r>
      <w:r w:rsidR="009457C1" w:rsidRPr="008100B9">
        <w:rPr>
          <w:rFonts w:cstheme="minorHAnsi"/>
        </w:rPr>
        <w:t>it</w:t>
      </w:r>
      <w:r w:rsidR="00B413F6" w:rsidRPr="008100B9">
        <w:rPr>
          <w:rFonts w:cstheme="minorHAnsi"/>
        </w:rPr>
        <w:t>.</w:t>
      </w:r>
    </w:p>
    <w:p w14:paraId="0AB169B0" w14:textId="335AC739" w:rsidR="009457C1" w:rsidRPr="008100B9" w:rsidRDefault="009457C1" w:rsidP="009457C1">
      <w:pPr>
        <w:spacing w:line="360" w:lineRule="auto"/>
        <w:rPr>
          <w:rFonts w:cstheme="minorHAnsi"/>
        </w:rPr>
      </w:pPr>
      <w:r w:rsidRPr="008100B9">
        <w:rPr>
          <w:rFonts w:cstheme="minorHAnsi"/>
        </w:rPr>
        <w:t>All verbalised data was audio-recorded for verbatim transcription and analysis by the research team, using a mix of inductive and deductive content analysis based on established guidelines</w:t>
      </w:r>
      <w:r w:rsidRPr="008100B9">
        <w:rPr>
          <w:rFonts w:cstheme="minorHAnsi"/>
        </w:rPr>
        <w:fldChar w:fldCharType="begin"/>
      </w:r>
      <w:r w:rsidR="00D40596" w:rsidRPr="008100B9">
        <w:rPr>
          <w:rFonts w:cstheme="minorHAnsi"/>
        </w:rPr>
        <w:instrText xml:space="preserve"> ADDIN EN.CITE &lt;EndNote&gt;&lt;Cite&gt;&lt;Author&gt;Elo&lt;/Author&gt;&lt;Year&gt;2008&lt;/Year&gt;&lt;RecNum&gt;135&lt;/RecNum&gt;&lt;DisplayText&gt;[23 24]&lt;/DisplayText&gt;&lt;record&gt;&lt;rec-number&gt;135&lt;/rec-number&gt;&lt;foreign-keys&gt;&lt;key app="EN" db-id="vssz0d0z4rzaxmeevt15vzv2sw9rvv9xp2pa" timestamp="1510156526"&gt;135&lt;/key&gt;&lt;/foreign-keys&gt;&lt;ref-type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urls&gt;&lt;/record&gt;&lt;/Cite&gt;&lt;Cite&gt;&lt;Author&gt;Hsieh&lt;/Author&gt;&lt;Year&gt;2005&lt;/Year&gt;&lt;RecNum&gt;301&lt;/RecNum&gt;&lt;record&gt;&lt;rec-number&gt;301&lt;/rec-number&gt;&lt;foreign-keys&gt;&lt;key app="EN" db-id="vssz0d0z4rzaxmeevt15vzv2sw9rvv9xp2pa" timestamp="1552915243"&gt;301&lt;/key&gt;&lt;/foreign-keys&gt;&lt;ref-type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dates&gt;&lt;year&gt;2005&lt;/year&gt;&lt;/dates&gt;&lt;isbn&gt;1049-7323&lt;/isbn&gt;&lt;urls&gt;&lt;/urls&gt;&lt;/record&gt;&lt;/Cite&gt;&lt;/EndNote&gt;</w:instrText>
      </w:r>
      <w:r w:rsidRPr="008100B9">
        <w:rPr>
          <w:rFonts w:cstheme="minorHAnsi"/>
        </w:rPr>
        <w:fldChar w:fldCharType="separate"/>
      </w:r>
      <w:r w:rsidR="00D40596" w:rsidRPr="008100B9">
        <w:rPr>
          <w:rFonts w:cstheme="minorHAnsi"/>
          <w:noProof/>
        </w:rPr>
        <w:t>[23 24]</w:t>
      </w:r>
      <w:r w:rsidRPr="008100B9">
        <w:rPr>
          <w:rFonts w:cstheme="minorHAnsi"/>
        </w:rPr>
        <w:fldChar w:fldCharType="end"/>
      </w:r>
      <w:r w:rsidRPr="008100B9">
        <w:rPr>
          <w:rFonts w:cstheme="minorHAnsi"/>
        </w:rPr>
        <w:t xml:space="preserve">. </w:t>
      </w:r>
      <w:r w:rsidR="007D4AC5" w:rsidRPr="008100B9">
        <w:rPr>
          <w:rFonts w:cstheme="minorHAnsi"/>
        </w:rPr>
        <w:t>A</w:t>
      </w:r>
      <w:r w:rsidRPr="008100B9">
        <w:rPr>
          <w:rFonts w:cstheme="minorHAnsi"/>
        </w:rPr>
        <w:t xml:space="preserve"> categorisation coding matrix was developed that reflected the information sought regarding the content and design of the website but also permit</w:t>
      </w:r>
      <w:r w:rsidR="007D4AC5" w:rsidRPr="008100B9">
        <w:rPr>
          <w:rFonts w:cstheme="minorHAnsi"/>
        </w:rPr>
        <w:t>ted</w:t>
      </w:r>
      <w:r w:rsidRPr="008100B9">
        <w:rPr>
          <w:rFonts w:cstheme="minorHAnsi"/>
        </w:rPr>
        <w:t xml:space="preserve"> inclusion of new categories</w:t>
      </w:r>
      <w:r w:rsidR="007D4AC5" w:rsidRPr="008100B9">
        <w:rPr>
          <w:rFonts w:cstheme="minorHAnsi"/>
        </w:rPr>
        <w:t xml:space="preserve"> based on issues raised by participants.</w:t>
      </w:r>
      <w:r w:rsidRPr="008100B9">
        <w:rPr>
          <w:rFonts w:cstheme="minorHAnsi"/>
        </w:rPr>
        <w:t xml:space="preserve"> Analysis was conducted at a manifes</w:t>
      </w:r>
      <w:r w:rsidR="007D4AC5" w:rsidRPr="008100B9">
        <w:rPr>
          <w:rFonts w:cstheme="minorHAnsi"/>
        </w:rPr>
        <w:t>t level, describing the visible/</w:t>
      </w:r>
      <w:r w:rsidRPr="008100B9">
        <w:rPr>
          <w:rFonts w:cstheme="minorHAnsi"/>
        </w:rPr>
        <w:t>obvious components of the text rather than interpreting underlying meaning</w:t>
      </w:r>
      <w:r w:rsidR="007D4AC5" w:rsidRPr="008100B9">
        <w:rPr>
          <w:rFonts w:cstheme="minorHAnsi"/>
        </w:rPr>
        <w:fldChar w:fldCharType="begin"/>
      </w:r>
      <w:r w:rsidR="00D40596" w:rsidRPr="008100B9">
        <w:rPr>
          <w:rFonts w:cstheme="minorHAnsi"/>
        </w:rPr>
        <w:instrText xml:space="preserve"> ADDIN EN.CITE &lt;EndNote&gt;&lt;Cite&gt;&lt;Author&gt;Graneheim&lt;/Author&gt;&lt;Year&gt;2004&lt;/Year&gt;&lt;RecNum&gt;261&lt;/RecNum&gt;&lt;DisplayText&gt;[25]&lt;/DisplayText&gt;&lt;record&gt;&lt;rec-number&gt;261&lt;/rec-number&gt;&lt;foreign-keys&gt;&lt;key app="EN" db-id="vssz0d0z4rzaxmeevt15vzv2sw9rvv9xp2pa" timestamp="1539873175"&gt;261&lt;/key&gt;&lt;/foreign-keys&gt;&lt;ref-type name="Journal Article"&gt;17&lt;/ref-type&gt;&lt;contributors&gt;&lt;authors&gt;&lt;author&gt;Graneheim, Ulla H&lt;/author&gt;&lt;author&gt;Lundman, Berit&lt;/author&gt;&lt;/authors&gt;&lt;/contributors&gt;&lt;titles&gt;&lt;title&gt;Qualitative content analysis in nursing research: concepts, procedures and measures to achieve trustworthiness&lt;/title&gt;&lt;secondary-title&gt;Nurse Education Today&lt;/secondary-title&gt;&lt;/titles&gt;&lt;periodical&gt;&lt;full-title&gt;Nurse education today&lt;/full-title&gt;&lt;/periodical&gt;&lt;pages&gt;105-112&lt;/pages&gt;&lt;volume&gt;24&lt;/volume&gt;&lt;number&gt;2&lt;/number&gt;&lt;dates&gt;&lt;year&gt;2004&lt;/year&gt;&lt;/dates&gt;&lt;isbn&gt;0260-6917&lt;/isbn&gt;&lt;urls&gt;&lt;/urls&gt;&lt;/record&gt;&lt;/Cite&gt;&lt;/EndNote&gt;</w:instrText>
      </w:r>
      <w:r w:rsidR="007D4AC5" w:rsidRPr="008100B9">
        <w:rPr>
          <w:rFonts w:cstheme="minorHAnsi"/>
        </w:rPr>
        <w:fldChar w:fldCharType="separate"/>
      </w:r>
      <w:r w:rsidR="00D40596" w:rsidRPr="008100B9">
        <w:rPr>
          <w:rFonts w:cstheme="minorHAnsi"/>
          <w:noProof/>
        </w:rPr>
        <w:t>[25]</w:t>
      </w:r>
      <w:r w:rsidR="007D4AC5" w:rsidRPr="008100B9">
        <w:rPr>
          <w:rFonts w:cstheme="minorHAnsi"/>
        </w:rPr>
        <w:fldChar w:fldCharType="end"/>
      </w:r>
      <w:r w:rsidRPr="008100B9">
        <w:rPr>
          <w:rFonts w:cstheme="minorHAnsi"/>
        </w:rPr>
        <w:t>.</w:t>
      </w:r>
    </w:p>
    <w:p w14:paraId="5843AFAD" w14:textId="77777777" w:rsidR="00C55669" w:rsidRPr="00F662D1" w:rsidRDefault="00C55669" w:rsidP="00F662D1">
      <w:pPr>
        <w:pStyle w:val="NormalWeb"/>
        <w:spacing w:line="360" w:lineRule="auto"/>
        <w:rPr>
          <w:rStyle w:val="Strong"/>
          <w:rFonts w:asciiTheme="minorHAnsi" w:hAnsiTheme="minorHAnsi" w:cstheme="minorHAnsi"/>
          <w:sz w:val="22"/>
          <w:szCs w:val="22"/>
          <w:lang w:val="en"/>
        </w:rPr>
      </w:pPr>
      <w:r w:rsidRPr="00F662D1">
        <w:rPr>
          <w:rStyle w:val="Strong"/>
          <w:rFonts w:asciiTheme="minorHAnsi" w:hAnsiTheme="minorHAnsi" w:cstheme="minorHAnsi"/>
          <w:sz w:val="22"/>
          <w:szCs w:val="22"/>
          <w:lang w:val="en"/>
        </w:rPr>
        <w:t>3. Results</w:t>
      </w:r>
    </w:p>
    <w:p w14:paraId="2E2363E1" w14:textId="3F12E004" w:rsidR="00A364DE" w:rsidRDefault="00A364DE" w:rsidP="006709E0">
      <w:pPr>
        <w:spacing w:line="360" w:lineRule="auto"/>
        <w:rPr>
          <w:rFonts w:cstheme="minorHAnsi"/>
        </w:rPr>
      </w:pPr>
      <w:r>
        <w:rPr>
          <w:rFonts w:cstheme="minorHAnsi"/>
        </w:rPr>
        <w:t>Participant information</w:t>
      </w:r>
      <w:r w:rsidR="00D46A2D">
        <w:rPr>
          <w:rFonts w:cstheme="minorHAnsi"/>
        </w:rPr>
        <w:t xml:space="preserve"> </w:t>
      </w:r>
      <w:r>
        <w:rPr>
          <w:rFonts w:cstheme="minorHAnsi"/>
        </w:rPr>
        <w:t xml:space="preserve">is presented in Table 1. </w:t>
      </w:r>
      <w:r w:rsidR="00833E52">
        <w:rPr>
          <w:rFonts w:cstheme="minorHAnsi"/>
        </w:rPr>
        <w:t>Overall, p</w:t>
      </w:r>
      <w:r w:rsidR="006709E0">
        <w:rPr>
          <w:rFonts w:cstheme="minorHAnsi"/>
        </w:rPr>
        <w:t>articipants viewed the website for a mean of 6</w:t>
      </w:r>
      <w:r w:rsidR="00AE0EF3">
        <w:rPr>
          <w:rFonts w:cstheme="minorHAnsi"/>
        </w:rPr>
        <w:t>5.5</w:t>
      </w:r>
      <w:r w:rsidR="006709E0">
        <w:rPr>
          <w:rFonts w:cstheme="minorHAnsi"/>
        </w:rPr>
        <w:t xml:space="preserve"> minutes</w:t>
      </w:r>
      <w:r w:rsidR="008D5D45" w:rsidRPr="008100B9">
        <w:rPr>
          <w:rFonts w:cstheme="minorHAnsi"/>
        </w:rPr>
        <w:t>, w</w:t>
      </w:r>
      <w:r w:rsidR="002A2219" w:rsidRPr="008100B9">
        <w:rPr>
          <w:rFonts w:cstheme="minorHAnsi"/>
        </w:rPr>
        <w:t>ith parents viewing the website</w:t>
      </w:r>
      <w:r w:rsidR="008D5D45" w:rsidRPr="008100B9">
        <w:rPr>
          <w:rFonts w:cstheme="minorHAnsi"/>
        </w:rPr>
        <w:t xml:space="preserve"> longer than professionals</w:t>
      </w:r>
      <w:r w:rsidR="00AE0EF3" w:rsidRPr="008100B9">
        <w:rPr>
          <w:rFonts w:cstheme="minorHAnsi"/>
        </w:rPr>
        <w:t xml:space="preserve"> (mean</w:t>
      </w:r>
      <w:r w:rsidR="002A2219" w:rsidRPr="008100B9">
        <w:rPr>
          <w:rFonts w:cstheme="minorHAnsi"/>
        </w:rPr>
        <w:t xml:space="preserve"> viewing</w:t>
      </w:r>
      <w:r w:rsidR="00AE0EF3" w:rsidRPr="008100B9">
        <w:rPr>
          <w:rFonts w:cstheme="minorHAnsi"/>
        </w:rPr>
        <w:t xml:space="preserve"> times were 90.6 minutes and 55.3 minutes, respectively)</w:t>
      </w:r>
      <w:r w:rsidR="008D5D45" w:rsidRPr="008100B9">
        <w:rPr>
          <w:rFonts w:cstheme="minorHAnsi"/>
        </w:rPr>
        <w:t>. Some participants</w:t>
      </w:r>
      <w:r w:rsidR="008D5D45">
        <w:rPr>
          <w:rFonts w:cstheme="minorHAnsi"/>
        </w:rPr>
        <w:t xml:space="preserve"> viewed every page and others viewed</w:t>
      </w:r>
      <w:r w:rsidR="006709E0">
        <w:rPr>
          <w:rFonts w:cstheme="minorHAnsi"/>
        </w:rPr>
        <w:t xml:space="preserve"> those relevant to themselves.</w:t>
      </w:r>
      <w:r w:rsidR="008D5D45">
        <w:rPr>
          <w:rFonts w:cstheme="minorHAnsi"/>
        </w:rPr>
        <w:t xml:space="preserve"> </w:t>
      </w:r>
    </w:p>
    <w:p w14:paraId="2CE4B748" w14:textId="471A76E6" w:rsidR="00A364DE" w:rsidRDefault="008D5D45" w:rsidP="00F662D1">
      <w:pPr>
        <w:spacing w:line="360" w:lineRule="auto"/>
        <w:rPr>
          <w:rFonts w:cstheme="minorHAnsi"/>
        </w:rPr>
      </w:pPr>
      <w:r>
        <w:rPr>
          <w:rFonts w:cstheme="minorHAnsi"/>
        </w:rPr>
        <w:t>[</w:t>
      </w:r>
      <w:r w:rsidR="00FC1008">
        <w:rPr>
          <w:rFonts w:cstheme="minorHAnsi"/>
        </w:rPr>
        <w:t>Table</w:t>
      </w:r>
      <w:r>
        <w:rPr>
          <w:rFonts w:cstheme="minorHAnsi"/>
        </w:rPr>
        <w:t>-</w:t>
      </w:r>
      <w:r w:rsidR="00FC1008">
        <w:rPr>
          <w:rFonts w:cstheme="minorHAnsi"/>
        </w:rPr>
        <w:t>1</w:t>
      </w:r>
      <w:r>
        <w:rPr>
          <w:rFonts w:cstheme="minorHAnsi"/>
        </w:rPr>
        <w:t>]</w:t>
      </w:r>
    </w:p>
    <w:p w14:paraId="1248ABF9" w14:textId="7FB2C74E" w:rsidR="0014633E" w:rsidRPr="00CD4E65" w:rsidRDefault="00EE2C27" w:rsidP="00883ADF">
      <w:pPr>
        <w:spacing w:line="360" w:lineRule="auto"/>
        <w:rPr>
          <w:rFonts w:eastAsia="Times New Roman" w:cstheme="minorHAnsi"/>
          <w:lang w:val="en" w:eastAsia="en-GB"/>
        </w:rPr>
      </w:pPr>
      <w:r w:rsidRPr="00EE2C27">
        <w:rPr>
          <w:rFonts w:cstheme="minorHAnsi"/>
        </w:rPr>
        <w:t xml:space="preserve">Mann-Whitney U tests indicated that, prior to viewing the prototype website, professionals and parents had similar opinions in relation to both online health </w:t>
      </w:r>
      <w:r w:rsidRPr="008100B9">
        <w:rPr>
          <w:rFonts w:cstheme="minorHAnsi"/>
        </w:rPr>
        <w:t>information and sharing health experiences online, as measured by the eHIQ-Part 1 (Ta</w:t>
      </w:r>
      <w:r w:rsidRPr="00EE2C27">
        <w:rPr>
          <w:rFonts w:cstheme="minorHAnsi"/>
        </w:rPr>
        <w:t>ble</w:t>
      </w:r>
      <w:r w:rsidRPr="00C4279A">
        <w:rPr>
          <w:rFonts w:cstheme="minorHAnsi"/>
        </w:rPr>
        <w:t xml:space="preserve"> 2).</w:t>
      </w:r>
      <w:r w:rsidR="00C4279A" w:rsidRPr="00C4279A">
        <w:rPr>
          <w:rFonts w:cstheme="minorHAnsi"/>
        </w:rPr>
        <w:t xml:space="preserve"> </w:t>
      </w:r>
      <w:r w:rsidRPr="00C4279A">
        <w:rPr>
          <w:rFonts w:cstheme="minorHAnsi"/>
        </w:rPr>
        <w:t>After viewing the prototype website, the results of the eHIQ-Part 2 demonstrated that parents rated the information and presentation of the website significantly more positively than professionals</w:t>
      </w:r>
      <w:r w:rsidR="00C4279A" w:rsidRPr="00C4279A">
        <w:rPr>
          <w:rFonts w:cstheme="minorHAnsi"/>
        </w:rPr>
        <w:t xml:space="preserve"> did</w:t>
      </w:r>
      <w:r w:rsidRPr="00C4279A">
        <w:rPr>
          <w:rFonts w:cstheme="minorHAnsi"/>
        </w:rPr>
        <w:t xml:space="preserve">.  </w:t>
      </w:r>
      <w:r w:rsidR="00CD4E65" w:rsidRPr="00F662D1">
        <w:rPr>
          <w:rFonts w:eastAsia="Times New Roman" w:cstheme="minorHAnsi"/>
          <w:lang w:val="en" w:eastAsia="en-GB"/>
        </w:rPr>
        <w:t>All participants reported that they would recommend the website to others</w:t>
      </w:r>
      <w:r w:rsidR="00AE0EF3">
        <w:rPr>
          <w:rFonts w:eastAsia="Times New Roman" w:cstheme="minorHAnsi"/>
          <w:lang w:val="en" w:eastAsia="en-GB"/>
        </w:rPr>
        <w:t xml:space="preserve"> </w:t>
      </w:r>
      <w:r w:rsidR="00AE0EF3" w:rsidRPr="00EE2C27">
        <w:rPr>
          <w:rFonts w:cstheme="minorHAnsi"/>
        </w:rPr>
        <w:t>(Table</w:t>
      </w:r>
      <w:r w:rsidR="00AE0EF3" w:rsidRPr="00C4279A">
        <w:rPr>
          <w:rFonts w:cstheme="minorHAnsi"/>
        </w:rPr>
        <w:t xml:space="preserve"> 2)</w:t>
      </w:r>
      <w:r w:rsidR="00CD4E65" w:rsidRPr="00F662D1">
        <w:rPr>
          <w:rFonts w:eastAsia="Times New Roman" w:cstheme="minorHAnsi"/>
          <w:lang w:val="en" w:eastAsia="en-GB"/>
        </w:rPr>
        <w:t>.</w:t>
      </w:r>
      <w:r w:rsidR="00CD4E65">
        <w:rPr>
          <w:rFonts w:eastAsia="Times New Roman" w:cstheme="minorHAnsi"/>
          <w:lang w:val="en" w:eastAsia="en-GB"/>
        </w:rPr>
        <w:t xml:space="preserve"> </w:t>
      </w:r>
    </w:p>
    <w:p w14:paraId="08FA1D8B" w14:textId="2B21D97F" w:rsidR="0014633E" w:rsidRPr="00F662D1" w:rsidRDefault="008D5D45" w:rsidP="00F662D1">
      <w:pPr>
        <w:spacing w:line="360" w:lineRule="auto"/>
        <w:rPr>
          <w:rFonts w:cstheme="minorHAnsi"/>
        </w:rPr>
      </w:pPr>
      <w:r>
        <w:rPr>
          <w:rFonts w:cstheme="minorHAnsi"/>
        </w:rPr>
        <w:t>[</w:t>
      </w:r>
      <w:r w:rsidR="009F50BA" w:rsidRPr="00F662D1">
        <w:rPr>
          <w:rFonts w:cstheme="minorHAnsi"/>
        </w:rPr>
        <w:t>Table</w:t>
      </w:r>
      <w:r>
        <w:rPr>
          <w:rFonts w:cstheme="minorHAnsi"/>
        </w:rPr>
        <w:t>-</w:t>
      </w:r>
      <w:r w:rsidR="00A364DE">
        <w:rPr>
          <w:rFonts w:cstheme="minorHAnsi"/>
        </w:rPr>
        <w:t>2</w:t>
      </w:r>
      <w:r>
        <w:rPr>
          <w:rFonts w:cstheme="minorHAnsi"/>
        </w:rPr>
        <w:t>]</w:t>
      </w:r>
    </w:p>
    <w:p w14:paraId="7E4C05CE" w14:textId="74364D39" w:rsidR="0014633E" w:rsidRPr="00F662D1" w:rsidRDefault="009F50BA" w:rsidP="00F662D1">
      <w:pPr>
        <w:spacing w:line="360" w:lineRule="auto"/>
        <w:rPr>
          <w:rFonts w:cstheme="minorHAnsi"/>
        </w:rPr>
      </w:pPr>
      <w:r w:rsidRPr="00F662D1">
        <w:rPr>
          <w:rFonts w:cstheme="minorHAnsi"/>
        </w:rPr>
        <w:t>T</w:t>
      </w:r>
      <w:r w:rsidR="0014633E" w:rsidRPr="00F662D1">
        <w:rPr>
          <w:rFonts w:cstheme="minorHAnsi"/>
        </w:rPr>
        <w:t xml:space="preserve">he qualitative data </w:t>
      </w:r>
      <w:r w:rsidR="00F439F7" w:rsidRPr="00F662D1">
        <w:rPr>
          <w:rFonts w:cstheme="minorHAnsi"/>
        </w:rPr>
        <w:t xml:space="preserve">produced by participants </w:t>
      </w:r>
      <w:r w:rsidR="003954AE">
        <w:rPr>
          <w:rFonts w:cstheme="minorHAnsi"/>
        </w:rPr>
        <w:t>‘</w:t>
      </w:r>
      <w:r w:rsidR="00F439F7" w:rsidRPr="00F662D1">
        <w:rPr>
          <w:rFonts w:cstheme="minorHAnsi"/>
        </w:rPr>
        <w:t>thinking aloud</w:t>
      </w:r>
      <w:r w:rsidR="003954AE">
        <w:rPr>
          <w:rFonts w:cstheme="minorHAnsi"/>
        </w:rPr>
        <w:t>’</w:t>
      </w:r>
      <w:r w:rsidR="00AC6B58">
        <w:rPr>
          <w:rFonts w:cstheme="minorHAnsi"/>
        </w:rPr>
        <w:t xml:space="preserve"> </w:t>
      </w:r>
      <w:r w:rsidR="0014633E" w:rsidRPr="00F662D1">
        <w:rPr>
          <w:rFonts w:cstheme="minorHAnsi"/>
        </w:rPr>
        <w:t>formed seven topic areas</w:t>
      </w:r>
      <w:r w:rsidR="008D1DCC" w:rsidRPr="00F662D1">
        <w:rPr>
          <w:rFonts w:cstheme="minorHAnsi"/>
        </w:rPr>
        <w:t xml:space="preserve"> (need</w:t>
      </w:r>
      <w:r w:rsidR="0014633E" w:rsidRPr="00F662D1">
        <w:rPr>
          <w:rFonts w:cstheme="minorHAnsi"/>
        </w:rPr>
        <w:t xml:space="preserve">, </w:t>
      </w:r>
      <w:r w:rsidR="008D1DCC" w:rsidRPr="00F662D1">
        <w:rPr>
          <w:rFonts w:cstheme="minorHAnsi"/>
        </w:rPr>
        <w:t>structure</w:t>
      </w:r>
      <w:r w:rsidR="00AC6B58">
        <w:rPr>
          <w:rFonts w:cstheme="minorHAnsi"/>
        </w:rPr>
        <w:t>/</w:t>
      </w:r>
      <w:r w:rsidR="008D1DCC" w:rsidRPr="00F662D1">
        <w:rPr>
          <w:rFonts w:cstheme="minorHAnsi"/>
        </w:rPr>
        <w:t>navigation, trust</w:t>
      </w:r>
      <w:r w:rsidR="00AC6B58">
        <w:rPr>
          <w:rFonts w:cstheme="minorHAnsi"/>
        </w:rPr>
        <w:t>/</w:t>
      </w:r>
      <w:r w:rsidR="008D1DCC" w:rsidRPr="00F662D1">
        <w:rPr>
          <w:rFonts w:cstheme="minorHAnsi"/>
        </w:rPr>
        <w:t>relevance, language</w:t>
      </w:r>
      <w:r w:rsidR="00AC6B58">
        <w:rPr>
          <w:rFonts w:cstheme="minorHAnsi"/>
        </w:rPr>
        <w:t>/</w:t>
      </w:r>
      <w:r w:rsidR="008D1DCC" w:rsidRPr="00F662D1">
        <w:rPr>
          <w:rFonts w:cstheme="minorHAnsi"/>
        </w:rPr>
        <w:t xml:space="preserve">comprehension, therapeutic content, mode of delivery, </w:t>
      </w:r>
      <w:r w:rsidR="00B93798" w:rsidRPr="00F662D1">
        <w:rPr>
          <w:rFonts w:cstheme="minorHAnsi"/>
        </w:rPr>
        <w:t xml:space="preserve">and </w:t>
      </w:r>
      <w:r w:rsidR="00AC6B58">
        <w:rPr>
          <w:rFonts w:cstheme="minorHAnsi"/>
        </w:rPr>
        <w:t xml:space="preserve">suggested </w:t>
      </w:r>
      <w:r w:rsidR="008D1DCC" w:rsidRPr="00F662D1">
        <w:rPr>
          <w:rFonts w:cstheme="minorHAnsi"/>
        </w:rPr>
        <w:t>improvements)</w:t>
      </w:r>
      <w:r w:rsidR="00B93798" w:rsidRPr="00F662D1">
        <w:rPr>
          <w:rFonts w:cstheme="minorHAnsi"/>
        </w:rPr>
        <w:t xml:space="preserve"> and informed the website’s name. These</w:t>
      </w:r>
      <w:r w:rsidR="0014633E" w:rsidRPr="00F662D1">
        <w:rPr>
          <w:rFonts w:cstheme="minorHAnsi"/>
        </w:rPr>
        <w:t xml:space="preserve"> </w:t>
      </w:r>
      <w:r w:rsidR="006E2443">
        <w:rPr>
          <w:rFonts w:cstheme="minorHAnsi"/>
        </w:rPr>
        <w:t xml:space="preserve">areas </w:t>
      </w:r>
      <w:r w:rsidR="0014633E" w:rsidRPr="00F662D1">
        <w:rPr>
          <w:rFonts w:cstheme="minorHAnsi"/>
        </w:rPr>
        <w:t xml:space="preserve">are </w:t>
      </w:r>
      <w:r w:rsidR="0006018B" w:rsidRPr="00F662D1">
        <w:rPr>
          <w:rFonts w:cstheme="minorHAnsi"/>
        </w:rPr>
        <w:t xml:space="preserve">illustrated in Table </w:t>
      </w:r>
      <w:r w:rsidR="00A364DE">
        <w:rPr>
          <w:rFonts w:cstheme="minorHAnsi"/>
        </w:rPr>
        <w:t>3</w:t>
      </w:r>
      <w:r w:rsidR="00F439F7" w:rsidRPr="00F662D1">
        <w:rPr>
          <w:rFonts w:cstheme="minorHAnsi"/>
        </w:rPr>
        <w:t xml:space="preserve"> using a</w:t>
      </w:r>
      <w:r w:rsidR="0014633E" w:rsidRPr="00F662D1">
        <w:rPr>
          <w:rFonts w:cstheme="minorHAnsi"/>
        </w:rPr>
        <w:t>nonymised quotes</w:t>
      </w:r>
      <w:r w:rsidR="00F439F7" w:rsidRPr="00F662D1">
        <w:rPr>
          <w:rFonts w:cstheme="minorHAnsi"/>
        </w:rPr>
        <w:t xml:space="preserve"> as examples </w:t>
      </w:r>
      <w:r w:rsidR="00AC5C8F" w:rsidRPr="00F662D1">
        <w:rPr>
          <w:rFonts w:cstheme="minorHAnsi"/>
        </w:rPr>
        <w:t>of the positive and negative feedback.</w:t>
      </w:r>
      <w:r w:rsidR="00137FD5">
        <w:rPr>
          <w:rFonts w:cstheme="minorHAnsi"/>
        </w:rPr>
        <w:t xml:space="preserve"> The proportion</w:t>
      </w:r>
      <w:r w:rsidR="00EB704A">
        <w:rPr>
          <w:rFonts w:cstheme="minorHAnsi"/>
        </w:rPr>
        <w:t>s</w:t>
      </w:r>
      <w:r w:rsidR="00137FD5">
        <w:rPr>
          <w:rFonts w:cstheme="minorHAnsi"/>
        </w:rPr>
        <w:t xml:space="preserve"> of </w:t>
      </w:r>
      <w:r w:rsidR="00780612">
        <w:rPr>
          <w:rFonts w:cstheme="minorHAnsi"/>
        </w:rPr>
        <w:t xml:space="preserve">responses </w:t>
      </w:r>
      <w:r w:rsidR="002A2219">
        <w:rPr>
          <w:rFonts w:cstheme="minorHAnsi"/>
        </w:rPr>
        <w:t xml:space="preserve">categorised </w:t>
      </w:r>
      <w:r w:rsidR="00780612">
        <w:rPr>
          <w:rFonts w:cstheme="minorHAnsi"/>
        </w:rPr>
        <w:t>in</w:t>
      </w:r>
      <w:r w:rsidR="002A2219">
        <w:rPr>
          <w:rFonts w:cstheme="minorHAnsi"/>
        </w:rPr>
        <w:t>to</w:t>
      </w:r>
      <w:r w:rsidR="00780612">
        <w:rPr>
          <w:rFonts w:cstheme="minorHAnsi"/>
        </w:rPr>
        <w:t xml:space="preserve"> each topic area </w:t>
      </w:r>
      <w:r w:rsidR="00EB704A">
        <w:rPr>
          <w:rFonts w:cstheme="minorHAnsi"/>
        </w:rPr>
        <w:t>are</w:t>
      </w:r>
      <w:r w:rsidR="00780612">
        <w:rPr>
          <w:rFonts w:cstheme="minorHAnsi"/>
        </w:rPr>
        <w:t xml:space="preserve"> also provided.</w:t>
      </w:r>
    </w:p>
    <w:p w14:paraId="4587A566" w14:textId="67C88C0A" w:rsidR="005A4946" w:rsidRDefault="008D5D45" w:rsidP="003A5657">
      <w:pPr>
        <w:spacing w:line="360" w:lineRule="auto"/>
        <w:rPr>
          <w:rFonts w:cstheme="minorHAnsi"/>
        </w:rPr>
      </w:pPr>
      <w:r>
        <w:rPr>
          <w:rFonts w:cstheme="minorHAnsi"/>
        </w:rPr>
        <w:lastRenderedPageBreak/>
        <w:t>[</w:t>
      </w:r>
      <w:r w:rsidR="005A4946" w:rsidRPr="00F662D1">
        <w:rPr>
          <w:rFonts w:cstheme="minorHAnsi"/>
        </w:rPr>
        <w:t>Table</w:t>
      </w:r>
      <w:r>
        <w:rPr>
          <w:rFonts w:cstheme="minorHAnsi"/>
        </w:rPr>
        <w:t>-</w:t>
      </w:r>
      <w:r w:rsidR="00A364DE">
        <w:rPr>
          <w:rFonts w:cstheme="minorHAnsi"/>
        </w:rPr>
        <w:t>3</w:t>
      </w:r>
      <w:r>
        <w:rPr>
          <w:rFonts w:cstheme="minorHAnsi"/>
        </w:rPr>
        <w:t>]</w:t>
      </w:r>
    </w:p>
    <w:p w14:paraId="2BC65F71" w14:textId="77777777" w:rsidR="00280EE4" w:rsidRDefault="00EE2C27" w:rsidP="00EE2C27">
      <w:pPr>
        <w:spacing w:line="360" w:lineRule="auto"/>
        <w:rPr>
          <w:rFonts w:eastAsia="Times New Roman" w:cstheme="minorHAnsi"/>
          <w:lang w:val="en" w:eastAsia="en-GB"/>
        </w:rPr>
      </w:pPr>
      <w:r w:rsidRPr="00F662D1">
        <w:rPr>
          <w:rFonts w:eastAsia="Times New Roman" w:cstheme="minorHAnsi"/>
          <w:lang w:val="en" w:eastAsia="en-GB"/>
        </w:rPr>
        <w:t xml:space="preserve">Feedback was that the website could have a positive impact on parents’ emotional wellbeing and transform the delivery of parent-focused psychosocial information following a child’s burn injury. </w:t>
      </w:r>
      <w:r>
        <w:rPr>
          <w:rFonts w:eastAsia="Times New Roman" w:cstheme="minorHAnsi"/>
          <w:lang w:val="en" w:eastAsia="en-GB"/>
        </w:rPr>
        <w:t>Professionals also felt that it was a good pedagogic resource. Additionally, t</w:t>
      </w:r>
      <w:r w:rsidRPr="00F662D1">
        <w:rPr>
          <w:rFonts w:eastAsia="Times New Roman" w:cstheme="minorHAnsi"/>
          <w:lang w:val="en" w:eastAsia="en-GB"/>
        </w:rPr>
        <w:t xml:space="preserve">he website received constructive criticism </w:t>
      </w:r>
      <w:r>
        <w:rPr>
          <w:rFonts w:eastAsia="Times New Roman" w:cstheme="minorHAnsi"/>
          <w:lang w:val="en" w:eastAsia="en-GB"/>
        </w:rPr>
        <w:t>and this, in addition to the researcher’s observations of where information was overlooked,</w:t>
      </w:r>
      <w:r w:rsidRPr="00F662D1">
        <w:rPr>
          <w:rFonts w:eastAsia="Times New Roman" w:cstheme="minorHAnsi"/>
          <w:lang w:val="en" w:eastAsia="en-GB"/>
        </w:rPr>
        <w:t xml:space="preserve"> informed changes </w:t>
      </w:r>
      <w:r w:rsidRPr="008D5D45">
        <w:rPr>
          <w:rFonts w:eastAsia="Times New Roman" w:cstheme="minorHAnsi"/>
          <w:lang w:val="en" w:eastAsia="en-GB"/>
        </w:rPr>
        <w:t>required (</w:t>
      </w:r>
      <w:r w:rsidRPr="008D5D45">
        <w:rPr>
          <w:rFonts w:cstheme="minorHAnsi"/>
        </w:rPr>
        <w:t xml:space="preserve">in the context of limited time and budget, detailed in Table 3) </w:t>
      </w:r>
      <w:r w:rsidRPr="008D5D45">
        <w:rPr>
          <w:rFonts w:eastAsia="Times New Roman" w:cstheme="minorHAnsi"/>
          <w:lang w:val="en" w:eastAsia="en-GB"/>
        </w:rPr>
        <w:t xml:space="preserve">before its public launch. </w:t>
      </w:r>
    </w:p>
    <w:p w14:paraId="13E4E364" w14:textId="4C22F11A" w:rsidR="00280EE4" w:rsidRDefault="00780612" w:rsidP="00EE2C27">
      <w:pPr>
        <w:spacing w:line="360" w:lineRule="auto"/>
        <w:rPr>
          <w:rFonts w:cstheme="minorHAnsi"/>
        </w:rPr>
      </w:pPr>
      <w:r>
        <w:rPr>
          <w:rFonts w:eastAsia="Times New Roman" w:cstheme="minorHAnsi"/>
          <w:lang w:val="en" w:eastAsia="en-GB"/>
        </w:rPr>
        <w:t>P</w:t>
      </w:r>
      <w:r w:rsidR="00EE2C27" w:rsidRPr="008D5D45">
        <w:rPr>
          <w:rFonts w:eastAsia="Times New Roman" w:cstheme="minorHAnsi"/>
          <w:lang w:val="en" w:eastAsia="en-GB"/>
        </w:rPr>
        <w:t>arents and professionals recommended that sub-headings</w:t>
      </w:r>
      <w:r w:rsidR="00EE2C27" w:rsidRPr="00F662D1">
        <w:rPr>
          <w:rFonts w:eastAsia="Times New Roman" w:cstheme="minorHAnsi"/>
          <w:lang w:val="en" w:eastAsia="en-GB"/>
        </w:rPr>
        <w:t xml:space="preserve"> </w:t>
      </w:r>
      <w:r w:rsidR="00EE2C27">
        <w:rPr>
          <w:rFonts w:eastAsia="Times New Roman" w:cstheme="minorHAnsi"/>
          <w:lang w:val="en" w:eastAsia="en-GB"/>
        </w:rPr>
        <w:t>b</w:t>
      </w:r>
      <w:r w:rsidR="00EE2C27" w:rsidRPr="00F662D1">
        <w:rPr>
          <w:rFonts w:eastAsia="Times New Roman" w:cstheme="minorHAnsi"/>
          <w:lang w:val="en" w:eastAsia="en-GB"/>
        </w:rPr>
        <w:t>e added</w:t>
      </w:r>
      <w:r w:rsidR="00EE2C27">
        <w:rPr>
          <w:rFonts w:eastAsia="Times New Roman" w:cstheme="minorHAnsi"/>
          <w:lang w:val="en" w:eastAsia="en-GB"/>
        </w:rPr>
        <w:t xml:space="preserve"> to help users find personally relevant information</w:t>
      </w:r>
      <w:r w:rsidR="00EE2C27" w:rsidRPr="00F662D1">
        <w:rPr>
          <w:rFonts w:eastAsia="Times New Roman" w:cstheme="minorHAnsi"/>
          <w:lang w:val="en" w:eastAsia="en-GB"/>
        </w:rPr>
        <w:t xml:space="preserve">, sections </w:t>
      </w:r>
      <w:r w:rsidR="00EE2C27">
        <w:rPr>
          <w:rFonts w:eastAsia="Times New Roman" w:cstheme="minorHAnsi"/>
          <w:lang w:val="en" w:eastAsia="en-GB"/>
        </w:rPr>
        <w:t>b</w:t>
      </w:r>
      <w:r w:rsidR="00EE2C27" w:rsidRPr="00F662D1">
        <w:rPr>
          <w:rFonts w:eastAsia="Times New Roman" w:cstheme="minorHAnsi"/>
          <w:lang w:val="en" w:eastAsia="en-GB"/>
        </w:rPr>
        <w:t>e reorganized to avoid pathologi</w:t>
      </w:r>
      <w:r w:rsidR="00EE2C27">
        <w:rPr>
          <w:rFonts w:eastAsia="Times New Roman" w:cstheme="minorHAnsi"/>
          <w:lang w:val="en" w:eastAsia="en-GB"/>
        </w:rPr>
        <w:t>s</w:t>
      </w:r>
      <w:r w:rsidR="00EE2C27" w:rsidRPr="00F662D1">
        <w:rPr>
          <w:rFonts w:eastAsia="Times New Roman" w:cstheme="minorHAnsi"/>
          <w:lang w:val="en" w:eastAsia="en-GB"/>
        </w:rPr>
        <w:t>ing normal emotional responses</w:t>
      </w:r>
      <w:r w:rsidR="00EE2C27">
        <w:rPr>
          <w:rFonts w:eastAsia="Times New Roman" w:cstheme="minorHAnsi"/>
          <w:lang w:val="en" w:eastAsia="en-GB"/>
        </w:rPr>
        <w:t>,</w:t>
      </w:r>
      <w:r w:rsidR="00EE2C27" w:rsidRPr="00F662D1">
        <w:rPr>
          <w:rFonts w:eastAsia="Times New Roman" w:cstheme="minorHAnsi"/>
          <w:lang w:val="en" w:eastAsia="en-GB"/>
        </w:rPr>
        <w:t xml:space="preserve"> and </w:t>
      </w:r>
      <w:r w:rsidR="00EE2C27">
        <w:rPr>
          <w:rFonts w:eastAsia="Times New Roman" w:cstheme="minorHAnsi"/>
          <w:lang w:val="en" w:eastAsia="en-GB"/>
        </w:rPr>
        <w:t xml:space="preserve">sub-sections be created </w:t>
      </w:r>
      <w:r w:rsidR="00EE2C27" w:rsidRPr="00F662D1">
        <w:rPr>
          <w:rFonts w:eastAsia="Times New Roman" w:cstheme="minorHAnsi"/>
          <w:lang w:val="en" w:eastAsia="en-GB"/>
        </w:rPr>
        <w:t>to allow users to drill</w:t>
      </w:r>
      <w:r w:rsidR="00EE2C27">
        <w:rPr>
          <w:rFonts w:eastAsia="Times New Roman" w:cstheme="minorHAnsi"/>
          <w:lang w:val="en" w:eastAsia="en-GB"/>
        </w:rPr>
        <w:t>-</w:t>
      </w:r>
      <w:r w:rsidR="00EE2C27" w:rsidRPr="00F662D1">
        <w:rPr>
          <w:rFonts w:eastAsia="Times New Roman" w:cstheme="minorHAnsi"/>
          <w:lang w:val="en" w:eastAsia="en-GB"/>
        </w:rPr>
        <w:t xml:space="preserve">down to more specific information </w:t>
      </w:r>
      <w:r w:rsidR="00EE2C27">
        <w:rPr>
          <w:rFonts w:eastAsia="Times New Roman" w:cstheme="minorHAnsi"/>
          <w:lang w:val="en" w:eastAsia="en-GB"/>
        </w:rPr>
        <w:t>as needed</w:t>
      </w:r>
      <w:r w:rsidR="00EE2C27" w:rsidRPr="00F662D1">
        <w:rPr>
          <w:rFonts w:eastAsia="Times New Roman" w:cstheme="minorHAnsi"/>
          <w:lang w:val="en" w:eastAsia="en-GB"/>
        </w:rPr>
        <w:t xml:space="preserve">. Whilst the </w:t>
      </w:r>
      <w:r w:rsidR="00EE2C27" w:rsidRPr="00F662D1">
        <w:rPr>
          <w:rFonts w:cstheme="minorHAnsi"/>
        </w:rPr>
        <w:t xml:space="preserve">website was </w:t>
      </w:r>
      <w:r w:rsidR="00EE2C27">
        <w:rPr>
          <w:rFonts w:cstheme="minorHAnsi"/>
        </w:rPr>
        <w:t>commende</w:t>
      </w:r>
      <w:r w:rsidR="00EE2C27" w:rsidRPr="00F662D1">
        <w:rPr>
          <w:rFonts w:cstheme="minorHAnsi"/>
        </w:rPr>
        <w:t>d for appearing inclusive</w:t>
      </w:r>
      <w:r w:rsidR="00EE2C27">
        <w:rPr>
          <w:rFonts w:cstheme="minorHAnsi"/>
        </w:rPr>
        <w:t>,</w:t>
      </w:r>
      <w:r w:rsidR="00EE2C27" w:rsidRPr="00F662D1">
        <w:rPr>
          <w:rFonts w:cstheme="minorHAnsi"/>
        </w:rPr>
        <w:t xml:space="preserve"> it was felt that neglecting to highlight the impact of cultural and social pressures could be perceived as dismissive, therefore such information was added. </w:t>
      </w:r>
    </w:p>
    <w:p w14:paraId="13B14BA7" w14:textId="12D12A29" w:rsidR="00EE2C27" w:rsidRDefault="00EE2C27" w:rsidP="00EE2C27">
      <w:pPr>
        <w:spacing w:line="360" w:lineRule="auto"/>
        <w:rPr>
          <w:rFonts w:cstheme="minorHAnsi"/>
        </w:rPr>
      </w:pPr>
      <w:r w:rsidRPr="00F662D1">
        <w:rPr>
          <w:rFonts w:eastAsia="Times New Roman" w:cstheme="minorHAnsi"/>
          <w:lang w:val="en" w:eastAsia="en-GB"/>
        </w:rPr>
        <w:t xml:space="preserve">The </w:t>
      </w:r>
      <w:r>
        <w:rPr>
          <w:rFonts w:eastAsia="Times New Roman" w:cstheme="minorHAnsi"/>
          <w:lang w:val="en" w:eastAsia="en-GB"/>
        </w:rPr>
        <w:t xml:space="preserve">informal </w:t>
      </w:r>
      <w:r w:rsidRPr="00F662D1">
        <w:rPr>
          <w:rFonts w:eastAsia="Times New Roman" w:cstheme="minorHAnsi"/>
          <w:lang w:val="en" w:eastAsia="en-GB"/>
        </w:rPr>
        <w:t xml:space="preserve">language used was </w:t>
      </w:r>
      <w:r>
        <w:rPr>
          <w:rFonts w:eastAsia="Times New Roman" w:cstheme="minorHAnsi"/>
          <w:lang w:val="en" w:eastAsia="en-GB"/>
        </w:rPr>
        <w:t>praised but</w:t>
      </w:r>
      <w:r w:rsidR="002A2219">
        <w:rPr>
          <w:rFonts w:eastAsia="Times New Roman" w:cstheme="minorHAnsi"/>
          <w:lang w:val="en" w:eastAsia="en-GB"/>
        </w:rPr>
        <w:t xml:space="preserve"> </w:t>
      </w:r>
      <w:r>
        <w:rPr>
          <w:rFonts w:eastAsia="Times New Roman" w:cstheme="minorHAnsi"/>
          <w:lang w:val="en" w:eastAsia="en-GB"/>
        </w:rPr>
        <w:t xml:space="preserve">feedback </w:t>
      </w:r>
      <w:r w:rsidR="002A2219">
        <w:rPr>
          <w:rFonts w:eastAsia="Times New Roman" w:cstheme="minorHAnsi"/>
          <w:lang w:val="en" w:eastAsia="en-GB"/>
        </w:rPr>
        <w:t xml:space="preserve">suggested that </w:t>
      </w:r>
      <w:r>
        <w:rPr>
          <w:rFonts w:eastAsia="Times New Roman" w:cstheme="minorHAnsi"/>
          <w:lang w:val="en" w:eastAsia="en-GB"/>
        </w:rPr>
        <w:t>certain clinical/scientific terms</w:t>
      </w:r>
      <w:r w:rsidR="002A2219">
        <w:rPr>
          <w:rFonts w:eastAsia="Times New Roman" w:cstheme="minorHAnsi"/>
          <w:lang w:val="en" w:eastAsia="en-GB"/>
        </w:rPr>
        <w:t xml:space="preserve"> should be simplified</w:t>
      </w:r>
      <w:r>
        <w:rPr>
          <w:rFonts w:eastAsia="Times New Roman" w:cstheme="minorHAnsi"/>
          <w:lang w:val="en" w:eastAsia="en-GB"/>
        </w:rPr>
        <w:t xml:space="preserve">. </w:t>
      </w:r>
      <w:r w:rsidRPr="00F662D1">
        <w:rPr>
          <w:rFonts w:cstheme="minorHAnsi"/>
        </w:rPr>
        <w:t xml:space="preserve">Often, parents and professionals had differing opinions about the </w:t>
      </w:r>
      <w:r>
        <w:rPr>
          <w:rFonts w:cstheme="minorHAnsi"/>
        </w:rPr>
        <w:t xml:space="preserve">website’s </w:t>
      </w:r>
      <w:r w:rsidRPr="00F662D1">
        <w:rPr>
          <w:rFonts w:cstheme="minorHAnsi"/>
        </w:rPr>
        <w:t>name</w:t>
      </w:r>
      <w:r>
        <w:rPr>
          <w:rFonts w:cstheme="minorHAnsi"/>
        </w:rPr>
        <w:t xml:space="preserve">, </w:t>
      </w:r>
      <w:r w:rsidRPr="008D5D45">
        <w:rPr>
          <w:rFonts w:cstheme="minorHAnsi"/>
        </w:rPr>
        <w:t xml:space="preserve">emphasising the value of consulting different stakeholders. Parents favoured the insertion of </w:t>
      </w:r>
      <w:r>
        <w:rPr>
          <w:rFonts w:cstheme="minorHAnsi"/>
        </w:rPr>
        <w:t>the word ‘</w:t>
      </w:r>
      <w:r w:rsidRPr="00F662D1">
        <w:rPr>
          <w:rFonts w:cstheme="minorHAnsi"/>
        </w:rPr>
        <w:t>child</w:t>
      </w:r>
      <w:r>
        <w:rPr>
          <w:rFonts w:cstheme="minorHAnsi"/>
        </w:rPr>
        <w:t>’ and professionals favoured</w:t>
      </w:r>
      <w:r w:rsidRPr="00F662D1">
        <w:rPr>
          <w:rFonts w:cstheme="minorHAnsi"/>
        </w:rPr>
        <w:t xml:space="preserve"> </w:t>
      </w:r>
      <w:r>
        <w:rPr>
          <w:rFonts w:cstheme="minorHAnsi"/>
        </w:rPr>
        <w:t>‘</w:t>
      </w:r>
      <w:r w:rsidRPr="00F662D1">
        <w:rPr>
          <w:rFonts w:cstheme="minorHAnsi"/>
        </w:rPr>
        <w:t>parents</w:t>
      </w:r>
      <w:r>
        <w:rPr>
          <w:rFonts w:cstheme="minorHAnsi"/>
        </w:rPr>
        <w:t>’</w:t>
      </w:r>
      <w:r w:rsidRPr="00F662D1">
        <w:rPr>
          <w:rFonts w:cstheme="minorHAnsi"/>
        </w:rPr>
        <w:t xml:space="preserve"> or </w:t>
      </w:r>
      <w:r>
        <w:rPr>
          <w:rFonts w:cstheme="minorHAnsi"/>
        </w:rPr>
        <w:t>‘</w:t>
      </w:r>
      <w:r w:rsidRPr="00F662D1">
        <w:rPr>
          <w:rFonts w:cstheme="minorHAnsi"/>
        </w:rPr>
        <w:t>family</w:t>
      </w:r>
      <w:r>
        <w:rPr>
          <w:rFonts w:cstheme="minorHAnsi"/>
        </w:rPr>
        <w:t>’</w:t>
      </w:r>
      <w:r w:rsidRPr="00F662D1">
        <w:rPr>
          <w:rFonts w:cstheme="minorHAnsi"/>
        </w:rPr>
        <w:t xml:space="preserve">. </w:t>
      </w:r>
    </w:p>
    <w:p w14:paraId="7FE113BE" w14:textId="77777777" w:rsidR="00C55669" w:rsidRPr="00F662D1" w:rsidRDefault="00C55669" w:rsidP="003A5657">
      <w:pPr>
        <w:pStyle w:val="NormalWeb"/>
        <w:spacing w:line="360" w:lineRule="auto"/>
        <w:rPr>
          <w:rStyle w:val="Strong"/>
          <w:rFonts w:asciiTheme="minorHAnsi" w:hAnsiTheme="minorHAnsi" w:cstheme="minorHAnsi"/>
          <w:sz w:val="22"/>
          <w:szCs w:val="22"/>
          <w:lang w:val="en"/>
        </w:rPr>
      </w:pPr>
      <w:r w:rsidRPr="00F662D1">
        <w:rPr>
          <w:rStyle w:val="Strong"/>
          <w:rFonts w:asciiTheme="minorHAnsi" w:hAnsiTheme="minorHAnsi" w:cstheme="minorHAnsi"/>
          <w:sz w:val="22"/>
          <w:szCs w:val="22"/>
          <w:lang w:val="en"/>
        </w:rPr>
        <w:t>4. Discussion and Conclusion</w:t>
      </w:r>
    </w:p>
    <w:p w14:paraId="78BF4A1E" w14:textId="77777777" w:rsidR="00C55669" w:rsidRPr="00F662D1" w:rsidRDefault="00C55669" w:rsidP="00F662D1">
      <w:pPr>
        <w:pStyle w:val="NormalWeb"/>
        <w:spacing w:line="360" w:lineRule="auto"/>
        <w:rPr>
          <w:rFonts w:asciiTheme="minorHAnsi" w:hAnsiTheme="minorHAnsi" w:cstheme="minorHAnsi"/>
          <w:b/>
          <w:sz w:val="22"/>
          <w:szCs w:val="22"/>
          <w:lang w:val="en"/>
        </w:rPr>
      </w:pPr>
      <w:r w:rsidRPr="00F662D1">
        <w:rPr>
          <w:rFonts w:asciiTheme="minorHAnsi" w:hAnsiTheme="minorHAnsi" w:cstheme="minorHAnsi"/>
          <w:b/>
          <w:sz w:val="22"/>
          <w:szCs w:val="22"/>
          <w:lang w:val="en"/>
        </w:rPr>
        <w:t>4.1. Discussion</w:t>
      </w:r>
    </w:p>
    <w:p w14:paraId="5D8B68E4" w14:textId="69B6B20F" w:rsidR="0088788E" w:rsidRDefault="0088788E" w:rsidP="00F662D1">
      <w:pPr>
        <w:spacing w:line="360" w:lineRule="auto"/>
        <w:rPr>
          <w:rFonts w:cstheme="minorHAnsi"/>
        </w:rPr>
      </w:pPr>
      <w:r w:rsidRPr="00F662D1">
        <w:rPr>
          <w:rFonts w:cstheme="minorHAnsi"/>
        </w:rPr>
        <w:t>This partnership-based method of website development promoted the formation of non-hierarchical collaborative relationships that acknowledged the expertise of relevant stakeholders (parents/carers, health professionals and the research team)</w:t>
      </w:r>
      <w:r w:rsidR="00B658F8">
        <w:rPr>
          <w:rFonts w:cstheme="minorHAnsi"/>
        </w:rPr>
        <w:fldChar w:fldCharType="begin"/>
      </w:r>
      <w:r w:rsidR="002A2219">
        <w:rPr>
          <w:rFonts w:cstheme="minorHAnsi"/>
        </w:rPr>
        <w:instrText xml:space="preserve"> ADDIN EN.CITE &lt;EndNote&gt;&lt;Cite&gt;&lt;Author&gt;Power&lt;/Author&gt;&lt;Year&gt;2005&lt;/Year&gt;&lt;RecNum&gt;245&lt;/RecNum&gt;&lt;DisplayText&gt;[26]&lt;/DisplayText&gt;&lt;record&gt;&lt;rec-number&gt;245&lt;/rec-number&gt;&lt;foreign-keys&gt;&lt;key app="EN" db-id="vssz0d0z4rzaxmeevt15vzv2sw9rvv9xp2pa" timestamp="1539864161"&gt;245&lt;/key&gt;&lt;/foreign-keys&gt;&lt;ref-type name="Journal Article"&gt;17&lt;/ref-type&gt;&lt;contributors&gt;&lt;authors&gt;&lt;author&gt;Power, Thomas J&lt;/author&gt;&lt;author&gt;Blom‐Hoffman, Jessica&lt;/author&gt;&lt;author&gt;Clarke, Angela T&lt;/author&gt;&lt;author&gt;Riley‐Tillman, T Chris&lt;/author&gt;&lt;author&gt;Kelleher, Constance&lt;/author&gt;&lt;author&gt;Manz, Patricia H&lt;/author&gt;&lt;/authors&gt;&lt;/contributors&gt;&lt;titles&gt;&lt;title&gt;Reconceptualizing intervention integrity: a partnership‐based framework for linking research with practice&lt;/title&gt;&lt;secondary-title&gt;Psychology in the Schools&lt;/secondary-title&gt;&lt;/titles&gt;&lt;periodical&gt;&lt;full-title&gt;Psychology in the Schools&lt;/full-title&gt;&lt;/periodical&gt;&lt;pages&gt;495-507&lt;/pages&gt;&lt;volume&gt;42&lt;/volume&gt;&lt;number&gt;5&lt;/number&gt;&lt;dates&gt;&lt;year&gt;2005&lt;/year&gt;&lt;/dates&gt;&lt;isbn&gt;0033-3085&lt;/isbn&gt;&lt;urls&gt;&lt;/urls&gt;&lt;/record&gt;&lt;/Cite&gt;&lt;/EndNote&gt;</w:instrText>
      </w:r>
      <w:r w:rsidR="00B658F8">
        <w:rPr>
          <w:rFonts w:cstheme="minorHAnsi"/>
        </w:rPr>
        <w:fldChar w:fldCharType="separate"/>
      </w:r>
      <w:r w:rsidR="002A2219">
        <w:rPr>
          <w:rFonts w:cstheme="minorHAnsi"/>
          <w:noProof/>
        </w:rPr>
        <w:t>[26]</w:t>
      </w:r>
      <w:r w:rsidR="00B658F8">
        <w:rPr>
          <w:rFonts w:cstheme="minorHAnsi"/>
        </w:rPr>
        <w:fldChar w:fldCharType="end"/>
      </w:r>
      <w:r w:rsidRPr="00F662D1">
        <w:rPr>
          <w:rFonts w:cstheme="minorHAnsi"/>
        </w:rPr>
        <w:t xml:space="preserve">. </w:t>
      </w:r>
      <w:r w:rsidR="00946545" w:rsidRPr="00F662D1">
        <w:rPr>
          <w:rFonts w:cstheme="minorHAnsi"/>
        </w:rPr>
        <w:t>T</w:t>
      </w:r>
      <w:r w:rsidRPr="00F662D1">
        <w:rPr>
          <w:rFonts w:cstheme="minorHAnsi"/>
        </w:rPr>
        <w:t xml:space="preserve">he research team </w:t>
      </w:r>
      <w:r w:rsidR="00A216EA">
        <w:rPr>
          <w:rFonts w:cstheme="minorHAnsi"/>
        </w:rPr>
        <w:t>contribut</w:t>
      </w:r>
      <w:r w:rsidRPr="00F662D1">
        <w:rPr>
          <w:rFonts w:cstheme="minorHAnsi"/>
        </w:rPr>
        <w:t xml:space="preserve">ed knowledge of evidence-based intervention development and evaluation, parents </w:t>
      </w:r>
      <w:r w:rsidR="00A216EA">
        <w:rPr>
          <w:rFonts w:cstheme="minorHAnsi"/>
        </w:rPr>
        <w:t>contribut</w:t>
      </w:r>
      <w:r w:rsidRPr="00F662D1">
        <w:rPr>
          <w:rFonts w:cstheme="minorHAnsi"/>
        </w:rPr>
        <w:t>ed their experiences and insights, and healthcare professionals contribute</w:t>
      </w:r>
      <w:r w:rsidR="00AC6B58">
        <w:rPr>
          <w:rFonts w:cstheme="minorHAnsi"/>
        </w:rPr>
        <w:t>d</w:t>
      </w:r>
      <w:r w:rsidRPr="00F662D1">
        <w:rPr>
          <w:rFonts w:cstheme="minorHAnsi"/>
        </w:rPr>
        <w:t xml:space="preserve"> their expertise from working with those affected</w:t>
      </w:r>
      <w:r w:rsidR="006E2443">
        <w:rPr>
          <w:rFonts w:cstheme="minorHAnsi"/>
        </w:rPr>
        <w:t xml:space="preserve"> by burn-injuries</w:t>
      </w:r>
      <w:r w:rsidRPr="00F662D1">
        <w:rPr>
          <w:rFonts w:cstheme="minorHAnsi"/>
        </w:rPr>
        <w:t xml:space="preserve">. </w:t>
      </w:r>
      <w:r w:rsidR="007002AA">
        <w:rPr>
          <w:rFonts w:cstheme="minorHAnsi"/>
        </w:rPr>
        <w:t>Although t</w:t>
      </w:r>
      <w:r w:rsidR="006E2443">
        <w:rPr>
          <w:rFonts w:cstheme="minorHAnsi"/>
        </w:rPr>
        <w:t xml:space="preserve">he observational nature of the CTA </w:t>
      </w:r>
      <w:r w:rsidR="007002AA">
        <w:rPr>
          <w:rFonts w:cstheme="minorHAnsi"/>
        </w:rPr>
        <w:t xml:space="preserve">method may have </w:t>
      </w:r>
      <w:r w:rsidR="00223053">
        <w:rPr>
          <w:rFonts w:cstheme="minorHAnsi"/>
        </w:rPr>
        <w:t xml:space="preserve">caused </w:t>
      </w:r>
      <w:r w:rsidR="007002AA">
        <w:rPr>
          <w:rFonts w:cstheme="minorHAnsi"/>
        </w:rPr>
        <w:t xml:space="preserve">participants </w:t>
      </w:r>
      <w:r w:rsidR="00223053">
        <w:rPr>
          <w:rFonts w:cstheme="minorHAnsi"/>
        </w:rPr>
        <w:t xml:space="preserve">to </w:t>
      </w:r>
      <w:r w:rsidR="007002AA">
        <w:rPr>
          <w:rFonts w:cstheme="minorHAnsi"/>
        </w:rPr>
        <w:t xml:space="preserve">navigate the website </w:t>
      </w:r>
      <w:r w:rsidR="00223053">
        <w:rPr>
          <w:rFonts w:cstheme="minorHAnsi"/>
        </w:rPr>
        <w:t>unnaturally,</w:t>
      </w:r>
      <w:r w:rsidR="007002AA">
        <w:rPr>
          <w:rFonts w:cstheme="minorHAnsi"/>
        </w:rPr>
        <w:t xml:space="preserve"> it did provide valuable information on real-time use of the resource by participants with varying </w:t>
      </w:r>
      <w:r w:rsidR="00D74026">
        <w:rPr>
          <w:rFonts w:cstheme="minorHAnsi"/>
        </w:rPr>
        <w:t>levels of website</w:t>
      </w:r>
      <w:r w:rsidR="00223053">
        <w:rPr>
          <w:rFonts w:cstheme="minorHAnsi"/>
        </w:rPr>
        <w:t>-</w:t>
      </w:r>
      <w:r w:rsidR="00D74026">
        <w:rPr>
          <w:rFonts w:cstheme="minorHAnsi"/>
        </w:rPr>
        <w:t>navigation experience</w:t>
      </w:r>
      <w:r w:rsidR="00D74026">
        <w:rPr>
          <w:rFonts w:cstheme="minorHAnsi"/>
        </w:rPr>
        <w:fldChar w:fldCharType="begin"/>
      </w:r>
      <w:r w:rsidR="00D40596">
        <w:rPr>
          <w:rFonts w:cstheme="minorHAnsi"/>
        </w:rPr>
        <w:instrText xml:space="preserve"> ADDIN EN.CITE &lt;EndNote&gt;&lt;Cite&gt;&lt;Author&gt;Cotton&lt;/Author&gt;&lt;Year&gt;2006&lt;/Year&gt;&lt;RecNum&gt;250&lt;/RecNum&gt;&lt;DisplayText&gt;[22]&lt;/DisplayText&gt;&lt;record&gt;&lt;rec-number&gt;250&lt;/rec-number&gt;&lt;foreign-keys&gt;&lt;key app="EN" db-id="vssz0d0z4rzaxmeevt15vzv2sw9rvv9xp2pa" timestamp="1539869511"&gt;250&lt;/key&gt;&lt;/foreign-keys&gt;&lt;ref-type name="Journal Article"&gt;17&lt;/ref-type&gt;&lt;contributors&gt;&lt;authors&gt;&lt;author&gt;Cotton, Deborah&lt;/author&gt;&lt;author&gt;Gresty, Karen&lt;/author&gt;&lt;/authors&gt;&lt;/contributors&gt;&lt;titles&gt;&lt;title&gt;Reflecting on the think‐aloud method for evaluating e‐learning&lt;/title&gt;&lt;secondary-title&gt;British Journal of Educational Technology&lt;/secondary-title&gt;&lt;/titles&gt;&lt;periodical&gt;&lt;full-title&gt;British Journal of Educational Technology&lt;/full-title&gt;&lt;/periodical&gt;&lt;pages&gt;45-54&lt;/pages&gt;&lt;volume&gt;37&lt;/volume&gt;&lt;number&gt;1&lt;/number&gt;&lt;dates&gt;&lt;year&gt;2006&lt;/year&gt;&lt;/dates&gt;&lt;isbn&gt;0007-1013&lt;/isbn&gt;&lt;urls&gt;&lt;/urls&gt;&lt;/record&gt;&lt;/Cite&gt;&lt;/EndNote&gt;</w:instrText>
      </w:r>
      <w:r w:rsidR="00D74026">
        <w:rPr>
          <w:rFonts w:cstheme="minorHAnsi"/>
        </w:rPr>
        <w:fldChar w:fldCharType="separate"/>
      </w:r>
      <w:r w:rsidR="00D40596">
        <w:rPr>
          <w:rFonts w:cstheme="minorHAnsi"/>
          <w:noProof/>
        </w:rPr>
        <w:t>[22]</w:t>
      </w:r>
      <w:r w:rsidR="00D74026">
        <w:rPr>
          <w:rFonts w:cstheme="minorHAnsi"/>
        </w:rPr>
        <w:fldChar w:fldCharType="end"/>
      </w:r>
      <w:r w:rsidR="00D74026">
        <w:rPr>
          <w:rFonts w:cstheme="minorHAnsi"/>
        </w:rPr>
        <w:t>.</w:t>
      </w:r>
    </w:p>
    <w:p w14:paraId="13777017" w14:textId="6DD2EB54" w:rsidR="00F85DF9" w:rsidRDefault="00280EE4" w:rsidP="00F662D1">
      <w:pPr>
        <w:spacing w:line="360" w:lineRule="auto"/>
        <w:rPr>
          <w:rFonts w:cstheme="minorHAnsi"/>
        </w:rPr>
      </w:pPr>
      <w:r>
        <w:rPr>
          <w:rFonts w:cstheme="minorHAnsi"/>
        </w:rPr>
        <w:t>T</w:t>
      </w:r>
      <w:r w:rsidRPr="00F662D1">
        <w:rPr>
          <w:rFonts w:cstheme="minorHAnsi"/>
        </w:rPr>
        <w:t xml:space="preserve">he </w:t>
      </w:r>
      <w:r>
        <w:rPr>
          <w:rFonts w:eastAsia="Times New Roman" w:cstheme="minorHAnsi"/>
          <w:lang w:val="en" w:eastAsia="en-GB"/>
        </w:rPr>
        <w:t>website</w:t>
      </w:r>
      <w:r w:rsidRPr="00F662D1">
        <w:rPr>
          <w:rFonts w:cstheme="minorHAnsi"/>
        </w:rPr>
        <w:t xml:space="preserve"> was designed to provide trustworthy burn-specific information to parents</w:t>
      </w:r>
      <w:r>
        <w:rPr>
          <w:rFonts w:cstheme="minorHAnsi"/>
        </w:rPr>
        <w:t>/carers</w:t>
      </w:r>
      <w:r w:rsidRPr="00F662D1">
        <w:rPr>
          <w:rFonts w:cstheme="minorHAnsi"/>
        </w:rPr>
        <w:t xml:space="preserve">, as well as relevant quotes from parents who had shared a similar experience. </w:t>
      </w:r>
      <w:r w:rsidR="00D812C0" w:rsidRPr="00F662D1">
        <w:rPr>
          <w:rFonts w:cstheme="minorHAnsi"/>
        </w:rPr>
        <w:t xml:space="preserve">Feelings of guilt and shame are known to maintain difficulties </w:t>
      </w:r>
      <w:r w:rsidR="00D812C0">
        <w:rPr>
          <w:rFonts w:cstheme="minorHAnsi"/>
        </w:rPr>
        <w:t>(e.g.</w:t>
      </w:r>
      <w:r w:rsidR="00D812C0" w:rsidRPr="00F662D1">
        <w:rPr>
          <w:rFonts w:cstheme="minorHAnsi"/>
        </w:rPr>
        <w:t xml:space="preserve"> PTSD and depression</w:t>
      </w:r>
      <w:r w:rsidR="00D812C0">
        <w:rPr>
          <w:rFonts w:cstheme="minorHAnsi"/>
        </w:rPr>
        <w:t>),</w:t>
      </w:r>
      <w:r w:rsidR="00D812C0" w:rsidRPr="00F662D1">
        <w:rPr>
          <w:rFonts w:cstheme="minorHAnsi"/>
        </w:rPr>
        <w:t xml:space="preserve"> and </w:t>
      </w:r>
      <w:r w:rsidR="00D812C0">
        <w:rPr>
          <w:rFonts w:cstheme="minorHAnsi"/>
        </w:rPr>
        <w:t>a</w:t>
      </w:r>
      <w:r w:rsidR="00D812C0" w:rsidRPr="00F662D1">
        <w:rPr>
          <w:rFonts w:cstheme="minorHAnsi"/>
        </w:rPr>
        <w:t>re associated with poorer adjustment in parents</w:t>
      </w:r>
      <w:r w:rsidR="00D812C0">
        <w:rPr>
          <w:rFonts w:cstheme="minorHAnsi"/>
        </w:rPr>
        <w:fldChar w:fldCharType="begin"/>
      </w:r>
      <w:r w:rsidR="002A2219">
        <w:rPr>
          <w:rFonts w:cstheme="minorHAnsi"/>
        </w:rPr>
        <w:instrText xml:space="preserve"> ADDIN EN.CITE &lt;EndNote&gt;&lt;Cite&gt;&lt;Author&gt;Hawkins&lt;/Author&gt;&lt;Year&gt;2018&lt;/Year&gt;&lt;RecNum&gt;264&lt;/RecNum&gt;&lt;DisplayText&gt;[27]&lt;/DisplayText&gt;&lt;record&gt;&lt;rec-number&gt;264&lt;/rec-number&gt;&lt;foreign-keys&gt;&lt;key app="EN" db-id="vssz0d0z4rzaxmeevt15vzv2sw9rvv9xp2pa" timestamp="1543340998"&gt;264&lt;/key&gt;&lt;/foreign-keys&gt;&lt;ref-type name="Journal Article"&gt;17&lt;/ref-type&gt;&lt;contributors&gt;&lt;authors&gt;&lt;author&gt;Hawkins, Laura&lt;/author&gt;&lt;author&gt;Centifanti, Luna&lt;/author&gt;&lt;author&gt;Holman, Natalie&lt;/author&gt;&lt;author&gt;Taylor, Peter&lt;/author&gt;&lt;/authors&gt;&lt;/contributors&gt;&lt;titles&gt;&lt;title&gt;Parental adjustment following pediatric burn injury: the role of guilt, shame, and self-compassion&lt;/title&gt;&lt;secondary-title&gt;Journal of Pediatric Psychology&lt;/secondary-title&gt;&lt;/titles&gt;&lt;periodical&gt;&lt;full-title&gt;Journal of pediatric psychology&lt;/full-title&gt;&lt;/periodical&gt;&lt;dates&gt;&lt;year&gt;2018&lt;/year&gt;&lt;/dates&gt;&lt;urls&gt;&lt;/urls&gt;&lt;/record&gt;&lt;/Cite&gt;&lt;/EndNote&gt;</w:instrText>
      </w:r>
      <w:r w:rsidR="00D812C0">
        <w:rPr>
          <w:rFonts w:cstheme="minorHAnsi"/>
        </w:rPr>
        <w:fldChar w:fldCharType="separate"/>
      </w:r>
      <w:r w:rsidR="002A2219">
        <w:rPr>
          <w:rFonts w:cstheme="minorHAnsi"/>
          <w:noProof/>
        </w:rPr>
        <w:t>[27]</w:t>
      </w:r>
      <w:r w:rsidR="00D812C0">
        <w:rPr>
          <w:rFonts w:cstheme="minorHAnsi"/>
        </w:rPr>
        <w:fldChar w:fldCharType="end"/>
      </w:r>
      <w:r w:rsidR="00D812C0" w:rsidRPr="00F662D1">
        <w:rPr>
          <w:rFonts w:cstheme="minorHAnsi"/>
        </w:rPr>
        <w:t xml:space="preserve">. </w:t>
      </w:r>
      <w:r w:rsidR="00D812C0">
        <w:rPr>
          <w:rFonts w:cstheme="minorHAnsi"/>
          <w:bCs/>
          <w:shd w:val="clear" w:color="auto" w:fill="FFFFFF"/>
        </w:rPr>
        <w:t xml:space="preserve">It has been </w:t>
      </w:r>
      <w:r w:rsidR="00D812C0" w:rsidRPr="00F662D1">
        <w:rPr>
          <w:rFonts w:cstheme="minorHAnsi"/>
          <w:bCs/>
          <w:shd w:val="clear" w:color="auto" w:fill="FFFFFF"/>
        </w:rPr>
        <w:t>suggested that</w:t>
      </w:r>
      <w:r w:rsidR="00D812C0" w:rsidRPr="00F662D1">
        <w:rPr>
          <w:rFonts w:cstheme="minorHAnsi"/>
        </w:rPr>
        <w:t xml:space="preserve"> parents may benefit from psychosocial interventions that normalise their experience, promote self-management sk</w:t>
      </w:r>
      <w:r w:rsidR="00D812C0">
        <w:rPr>
          <w:rFonts w:cstheme="minorHAnsi"/>
        </w:rPr>
        <w:t xml:space="preserve">ills to tackle blame and </w:t>
      </w:r>
      <w:r w:rsidR="00D812C0">
        <w:rPr>
          <w:rFonts w:cstheme="minorHAnsi"/>
        </w:rPr>
        <w:lastRenderedPageBreak/>
        <w:t>shame (e.g.</w:t>
      </w:r>
      <w:r w:rsidR="00D812C0" w:rsidRPr="00F662D1">
        <w:rPr>
          <w:rFonts w:cstheme="minorHAnsi"/>
        </w:rPr>
        <w:t xml:space="preserve"> self-compassion</w:t>
      </w:r>
      <w:r w:rsidR="00D812C0">
        <w:rPr>
          <w:rFonts w:cstheme="minorHAnsi"/>
        </w:rPr>
        <w:t>)</w:t>
      </w:r>
      <w:r w:rsidR="00D812C0">
        <w:rPr>
          <w:rFonts w:cstheme="minorHAnsi"/>
        </w:rPr>
        <w:fldChar w:fldCharType="begin"/>
      </w:r>
      <w:r w:rsidR="002A2219">
        <w:rPr>
          <w:rFonts w:cstheme="minorHAnsi"/>
        </w:rPr>
        <w:instrText xml:space="preserve"> ADDIN EN.CITE &lt;EndNote&gt;&lt;Cite&gt;&lt;Author&gt;Hawkins&lt;/Author&gt;&lt;Year&gt;2018&lt;/Year&gt;&lt;RecNum&gt;264&lt;/RecNum&gt;&lt;DisplayText&gt;[27]&lt;/DisplayText&gt;&lt;record&gt;&lt;rec-number&gt;264&lt;/rec-number&gt;&lt;foreign-keys&gt;&lt;key app="EN" db-id="vssz0d0z4rzaxmeevt15vzv2sw9rvv9xp2pa" timestamp="1543340998"&gt;264&lt;/key&gt;&lt;/foreign-keys&gt;&lt;ref-type name="Journal Article"&gt;17&lt;/ref-type&gt;&lt;contributors&gt;&lt;authors&gt;&lt;author&gt;Hawkins, Laura&lt;/author&gt;&lt;author&gt;Centifanti, Luna&lt;/author&gt;&lt;author&gt;Holman, Natalie&lt;/author&gt;&lt;author&gt;Taylor, Peter&lt;/author&gt;&lt;/authors&gt;&lt;/contributors&gt;&lt;titles&gt;&lt;title&gt;Parental adjustment following pediatric burn injury: the role of guilt, shame, and self-compassion&lt;/title&gt;&lt;secondary-title&gt;Journal of Pediatric Psychology&lt;/secondary-title&gt;&lt;/titles&gt;&lt;periodical&gt;&lt;full-title&gt;Journal of pediatric psychology&lt;/full-title&gt;&lt;/periodical&gt;&lt;dates&gt;&lt;year&gt;2018&lt;/year&gt;&lt;/dates&gt;&lt;urls&gt;&lt;/urls&gt;&lt;/record&gt;&lt;/Cite&gt;&lt;/EndNote&gt;</w:instrText>
      </w:r>
      <w:r w:rsidR="00D812C0">
        <w:rPr>
          <w:rFonts w:cstheme="minorHAnsi"/>
        </w:rPr>
        <w:fldChar w:fldCharType="separate"/>
      </w:r>
      <w:r w:rsidR="002A2219">
        <w:rPr>
          <w:rFonts w:cstheme="minorHAnsi"/>
          <w:noProof/>
        </w:rPr>
        <w:t>[27]</w:t>
      </w:r>
      <w:r w:rsidR="00D812C0">
        <w:rPr>
          <w:rFonts w:cstheme="minorHAnsi"/>
        </w:rPr>
        <w:fldChar w:fldCharType="end"/>
      </w:r>
      <w:r w:rsidR="00D812C0" w:rsidRPr="00F662D1">
        <w:rPr>
          <w:rFonts w:cstheme="minorHAnsi"/>
        </w:rPr>
        <w:t>.</w:t>
      </w:r>
      <w:r w:rsidR="00D812C0">
        <w:rPr>
          <w:rFonts w:cstheme="minorHAnsi"/>
        </w:rPr>
        <w:t xml:space="preserve"> </w:t>
      </w:r>
      <w:r w:rsidR="00D812C0" w:rsidRPr="00F662D1">
        <w:rPr>
          <w:rFonts w:cstheme="minorHAnsi"/>
        </w:rPr>
        <w:t>It was hoped that such content would decreas</w:t>
      </w:r>
      <w:r w:rsidR="00D812C0">
        <w:rPr>
          <w:rFonts w:cstheme="minorHAnsi"/>
        </w:rPr>
        <w:t>e</w:t>
      </w:r>
      <w:r w:rsidR="00D812C0" w:rsidRPr="00F662D1">
        <w:rPr>
          <w:rFonts w:cstheme="minorHAnsi"/>
        </w:rPr>
        <w:t xml:space="preserve"> </w:t>
      </w:r>
      <w:r w:rsidR="00D812C0">
        <w:rPr>
          <w:rFonts w:cstheme="minorHAnsi"/>
        </w:rPr>
        <w:t>users’</w:t>
      </w:r>
      <w:r w:rsidR="00D812C0" w:rsidRPr="00F662D1">
        <w:rPr>
          <w:rFonts w:cstheme="minorHAnsi"/>
        </w:rPr>
        <w:t xml:space="preserve"> sense of isolation, whilst providing psychoeducation and direction to other sources of psychosocial support.  </w:t>
      </w:r>
      <w:r w:rsidRPr="00F662D1">
        <w:rPr>
          <w:rFonts w:cstheme="minorHAnsi"/>
        </w:rPr>
        <w:t xml:space="preserve">Providing </w:t>
      </w:r>
      <w:r w:rsidRPr="00F662D1">
        <w:rPr>
          <w:rFonts w:eastAsia="Times New Roman" w:cstheme="minorHAnsi"/>
          <w:lang w:val="en" w:eastAsia="en-GB"/>
        </w:rPr>
        <w:t>patient-centered</w:t>
      </w:r>
      <w:r w:rsidRPr="00F662D1">
        <w:rPr>
          <w:rFonts w:cstheme="minorHAnsi"/>
        </w:rPr>
        <w:t xml:space="preserve"> information online would mean</w:t>
      </w:r>
      <w:r>
        <w:rPr>
          <w:rFonts w:cstheme="minorHAnsi"/>
        </w:rPr>
        <w:t xml:space="preserve"> that</w:t>
      </w:r>
      <w:r w:rsidRPr="00F662D1">
        <w:rPr>
          <w:rFonts w:cstheme="minorHAnsi"/>
        </w:rPr>
        <w:t xml:space="preserve"> it was accessible if and when parents needed it, without any need to travel or talk about what happened, which would be particularly helpful to those not access</w:t>
      </w:r>
      <w:r>
        <w:rPr>
          <w:rFonts w:cstheme="minorHAnsi"/>
        </w:rPr>
        <w:t>ing</w:t>
      </w:r>
      <w:r w:rsidRPr="00F662D1">
        <w:rPr>
          <w:rFonts w:cstheme="minorHAnsi"/>
        </w:rPr>
        <w:t xml:space="preserve"> support due to such barriers</w:t>
      </w:r>
      <w:r>
        <w:rPr>
          <w:rFonts w:cstheme="minorHAnsi"/>
        </w:rPr>
        <w:fldChar w:fldCharType="begin"/>
      </w:r>
      <w:r>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Pr>
          <w:rFonts w:cstheme="minorHAnsi"/>
        </w:rPr>
        <w:fldChar w:fldCharType="separate"/>
      </w:r>
      <w:r>
        <w:rPr>
          <w:rFonts w:cstheme="minorHAnsi"/>
          <w:noProof/>
        </w:rPr>
        <w:t>[4]</w:t>
      </w:r>
      <w:r>
        <w:rPr>
          <w:rFonts w:cstheme="minorHAnsi"/>
        </w:rPr>
        <w:fldChar w:fldCharType="end"/>
      </w:r>
      <w:r w:rsidRPr="00F662D1">
        <w:rPr>
          <w:rFonts w:cstheme="minorHAnsi"/>
        </w:rPr>
        <w:t>.</w:t>
      </w:r>
      <w:r>
        <w:rPr>
          <w:rFonts w:cstheme="minorHAnsi"/>
        </w:rPr>
        <w:t xml:space="preserve"> </w:t>
      </w:r>
      <w:r w:rsidR="009A1092" w:rsidRPr="00F662D1">
        <w:rPr>
          <w:rFonts w:cstheme="minorHAnsi"/>
        </w:rPr>
        <w:t xml:space="preserve">It is evident from the feedback from </w:t>
      </w:r>
      <w:r w:rsidR="009A1092" w:rsidRPr="00F662D1">
        <w:rPr>
          <w:rFonts w:eastAsia="Times New Roman" w:cstheme="minorHAnsi"/>
          <w:lang w:val="en" w:eastAsia="en-GB"/>
        </w:rPr>
        <w:t>all stakeholders</w:t>
      </w:r>
      <w:r w:rsidR="009A1092" w:rsidRPr="00F662D1">
        <w:rPr>
          <w:rFonts w:cstheme="minorHAnsi"/>
        </w:rPr>
        <w:t xml:space="preserve"> that these aims were achieved.</w:t>
      </w:r>
    </w:p>
    <w:p w14:paraId="153FC00E" w14:textId="2BC5733E" w:rsidR="0033793E" w:rsidRDefault="00FF365D" w:rsidP="001433D4">
      <w:pPr>
        <w:spacing w:line="360" w:lineRule="auto"/>
        <w:rPr>
          <w:rFonts w:cstheme="minorHAnsi"/>
        </w:rPr>
      </w:pPr>
      <w:r>
        <w:rPr>
          <w:rFonts w:cstheme="minorHAnsi"/>
        </w:rPr>
        <w:t>M</w:t>
      </w:r>
      <w:r w:rsidRPr="00F662D1">
        <w:rPr>
          <w:rFonts w:cstheme="minorHAnsi"/>
        </w:rPr>
        <w:t xml:space="preserve">ost </w:t>
      </w:r>
      <w:r>
        <w:rPr>
          <w:rFonts w:cstheme="minorHAnsi"/>
        </w:rPr>
        <w:t xml:space="preserve">people can </w:t>
      </w:r>
      <w:r w:rsidRPr="00F662D1">
        <w:rPr>
          <w:rFonts w:cstheme="minorHAnsi"/>
        </w:rPr>
        <w:t xml:space="preserve">benefit from </w:t>
      </w:r>
      <w:r w:rsidR="00833E52" w:rsidRPr="008D5D45">
        <w:rPr>
          <w:rFonts w:cstheme="minorHAnsi"/>
        </w:rPr>
        <w:t>general population campaigns</w:t>
      </w:r>
      <w:r w:rsidRPr="008D5D45">
        <w:rPr>
          <w:rFonts w:cstheme="minorHAnsi"/>
        </w:rPr>
        <w:t xml:space="preserve"> </w:t>
      </w:r>
      <w:r w:rsidR="00D03937" w:rsidRPr="008D5D45">
        <w:rPr>
          <w:rFonts w:cstheme="minorHAnsi"/>
        </w:rPr>
        <w:t xml:space="preserve">(e.g. </w:t>
      </w:r>
      <w:r w:rsidRPr="008D5D45">
        <w:rPr>
          <w:rFonts w:cstheme="minorHAnsi"/>
        </w:rPr>
        <w:t>information booklets</w:t>
      </w:r>
      <w:r w:rsidR="00066468" w:rsidRPr="008D5D45">
        <w:rPr>
          <w:rFonts w:cstheme="minorHAnsi"/>
        </w:rPr>
        <w:t>)</w:t>
      </w:r>
      <w:r w:rsidRPr="008D5D45">
        <w:rPr>
          <w:rFonts w:cstheme="minorHAnsi"/>
        </w:rPr>
        <w:t>, with far fewer requiring intensive and expensive higher-level face-to-face interventions</w:t>
      </w:r>
      <w:r w:rsidR="00DB4953" w:rsidRPr="008D5D45">
        <w:rPr>
          <w:rFonts w:cstheme="minorHAnsi"/>
        </w:rPr>
        <w:fldChar w:fldCharType="begin"/>
      </w:r>
      <w:r w:rsidR="002A2219">
        <w:rPr>
          <w:rFonts w:cstheme="minorHAnsi"/>
        </w:rPr>
        <w:instrText xml:space="preserve"> ADDIN EN.CITE &lt;EndNote&gt;&lt;Cite&gt;&lt;Author&gt;Rumsey&lt;/Author&gt;&lt;Year&gt;2012&lt;/Year&gt;&lt;RecNum&gt;253&lt;/RecNum&gt;&lt;DisplayText&gt;[28]&lt;/DisplayText&gt;&lt;record&gt;&lt;rec-number&gt;253&lt;/rec-number&gt;&lt;foreign-keys&gt;&lt;key app="EN" db-id="vssz0d0z4rzaxmeevt15vzv2sw9rvv9xp2pa" timestamp="1539870845"&gt;253&lt;/key&gt;&lt;/foreign-keys&gt;&lt;ref-type name="Book Section"&gt;5&lt;/ref-type&gt;&lt;contributors&gt;&lt;authors&gt;&lt;author&gt;Rumsey, N&lt;/author&gt;&lt;author&gt;Harcourt, D&lt;/author&gt;&lt;/authors&gt;&lt;secondary-authors&gt;&lt;author&gt;Rumsey, N&lt;/author&gt;&lt;author&gt;Harcourt , D&lt;/author&gt;&lt;/secondary-authors&gt;&lt;/contributors&gt;&lt;titles&gt;&lt;title&gt;The psychology of appearance: The future&lt;/title&gt;&lt;secondary-title&gt;The Oxford Handbook of the Psychology of Appearance&lt;/secondary-title&gt;&lt;/titles&gt;&lt;periodical&gt;&lt;full-title&gt;The Oxford handbook of the psychology of appearance&lt;/full-title&gt;&lt;/periodical&gt;&lt;pages&gt;679-692&lt;/pages&gt;&lt;section&gt;50&lt;/section&gt;&lt;dates&gt;&lt;year&gt;2012&lt;/year&gt;&lt;/dates&gt;&lt;pub-location&gt;Oxford, UK&lt;/pub-location&gt;&lt;publisher&gt;Oxford University Press&lt;/publisher&gt;&lt;urls&gt;&lt;/urls&gt;&lt;/record&gt;&lt;/Cite&gt;&lt;/EndNote&gt;</w:instrText>
      </w:r>
      <w:r w:rsidR="00DB4953" w:rsidRPr="008D5D45">
        <w:rPr>
          <w:rFonts w:cstheme="minorHAnsi"/>
        </w:rPr>
        <w:fldChar w:fldCharType="separate"/>
      </w:r>
      <w:r w:rsidR="002A2219">
        <w:rPr>
          <w:rFonts w:cstheme="minorHAnsi"/>
          <w:noProof/>
        </w:rPr>
        <w:t>[28]</w:t>
      </w:r>
      <w:r w:rsidR="00DB4953" w:rsidRPr="008D5D45">
        <w:rPr>
          <w:rFonts w:cstheme="minorHAnsi"/>
        </w:rPr>
        <w:fldChar w:fldCharType="end"/>
      </w:r>
      <w:r w:rsidR="00DD0CD7" w:rsidRPr="008D5D45">
        <w:rPr>
          <w:rFonts w:cstheme="minorHAnsi"/>
        </w:rPr>
        <w:t>. Participants felt that the website would have been a valuable resource in place of information booklets</w:t>
      </w:r>
      <w:r w:rsidRPr="008D5D45">
        <w:rPr>
          <w:rFonts w:cstheme="minorHAnsi"/>
        </w:rPr>
        <w:t xml:space="preserve"> </w:t>
      </w:r>
      <w:r w:rsidR="00840AE4" w:rsidRPr="008D5D45">
        <w:rPr>
          <w:rFonts w:cstheme="minorHAnsi"/>
        </w:rPr>
        <w:t>that</w:t>
      </w:r>
      <w:r w:rsidRPr="008D5D45">
        <w:rPr>
          <w:rFonts w:cstheme="minorHAnsi"/>
        </w:rPr>
        <w:t xml:space="preserve"> would enable</w:t>
      </w:r>
      <w:r w:rsidR="00DD0CD7" w:rsidRPr="008D5D45">
        <w:rPr>
          <w:rFonts w:cstheme="minorHAnsi"/>
        </w:rPr>
        <w:t xml:space="preserve"> </w:t>
      </w:r>
      <w:r w:rsidR="00A364DE" w:rsidRPr="008D5D45">
        <w:rPr>
          <w:rFonts w:cstheme="minorHAnsi"/>
        </w:rPr>
        <w:t xml:space="preserve">all </w:t>
      </w:r>
      <w:r w:rsidR="00DD0CD7" w:rsidRPr="008D5D45">
        <w:rPr>
          <w:rFonts w:cstheme="minorHAnsi"/>
        </w:rPr>
        <w:t>parents</w:t>
      </w:r>
      <w:r w:rsidR="00A364DE" w:rsidRPr="008D5D45">
        <w:rPr>
          <w:rFonts w:cstheme="minorHAnsi"/>
        </w:rPr>
        <w:t>/carers</w:t>
      </w:r>
      <w:r w:rsidR="00DD0CD7" w:rsidRPr="008D5D45">
        <w:rPr>
          <w:rFonts w:cstheme="minorHAnsi"/>
        </w:rPr>
        <w:t xml:space="preserve"> to access the same information at the same time </w:t>
      </w:r>
      <w:r w:rsidR="00840AE4" w:rsidRPr="008D5D45">
        <w:rPr>
          <w:rFonts w:cstheme="minorHAnsi"/>
        </w:rPr>
        <w:t xml:space="preserve">even </w:t>
      </w:r>
      <w:r w:rsidR="00DD0CD7" w:rsidRPr="008D5D45">
        <w:rPr>
          <w:rFonts w:cstheme="minorHAnsi"/>
        </w:rPr>
        <w:t xml:space="preserve">when the family was separated. Therefore, this website </w:t>
      </w:r>
      <w:r w:rsidR="00F544A3" w:rsidRPr="008D5D45">
        <w:rPr>
          <w:rFonts w:cstheme="minorHAnsi"/>
        </w:rPr>
        <w:t>should be regarded as</w:t>
      </w:r>
      <w:r w:rsidR="00DD0CD7" w:rsidRPr="008D5D45">
        <w:rPr>
          <w:rFonts w:cstheme="minorHAnsi"/>
        </w:rPr>
        <w:t xml:space="preserve"> a </w:t>
      </w:r>
      <w:r w:rsidR="00833E52" w:rsidRPr="008D5D45">
        <w:rPr>
          <w:rFonts w:cstheme="minorHAnsi"/>
        </w:rPr>
        <w:t>targeted campaign</w:t>
      </w:r>
      <w:r w:rsidR="008100B9" w:rsidRPr="008100B9">
        <w:rPr>
          <w:rFonts w:cstheme="minorHAnsi"/>
          <w:b/>
        </w:rPr>
        <w:t>: a</w:t>
      </w:r>
      <w:r w:rsidR="00F544A3" w:rsidRPr="008D5D45">
        <w:rPr>
          <w:rFonts w:cstheme="minorHAnsi"/>
        </w:rPr>
        <w:t xml:space="preserve"> </w:t>
      </w:r>
      <w:r w:rsidR="00DD0CD7" w:rsidRPr="008D5D45">
        <w:rPr>
          <w:rFonts w:cstheme="minorHAnsi"/>
        </w:rPr>
        <w:t>self-administered</w:t>
      </w:r>
      <w:r w:rsidR="00F544A3" w:rsidRPr="008D5D45">
        <w:rPr>
          <w:rFonts w:cstheme="minorHAnsi"/>
        </w:rPr>
        <w:t>,</w:t>
      </w:r>
      <w:r w:rsidR="00DD0CD7" w:rsidRPr="008D5D45">
        <w:rPr>
          <w:rFonts w:cstheme="minorHAnsi"/>
        </w:rPr>
        <w:t xml:space="preserve"> easily accessible intervention </w:t>
      </w:r>
      <w:r w:rsidR="00F544A3" w:rsidRPr="008D5D45">
        <w:rPr>
          <w:rFonts w:cstheme="minorHAnsi"/>
        </w:rPr>
        <w:t>that</w:t>
      </w:r>
      <w:r w:rsidR="00DD0CD7" w:rsidRPr="008D5D45">
        <w:rPr>
          <w:rFonts w:cstheme="minorHAnsi"/>
        </w:rPr>
        <w:t xml:space="preserve"> also direct</w:t>
      </w:r>
      <w:r w:rsidR="00F544A3" w:rsidRPr="008D5D45">
        <w:rPr>
          <w:rFonts w:cstheme="minorHAnsi"/>
        </w:rPr>
        <w:t>s user</w:t>
      </w:r>
      <w:r w:rsidR="00DD0CD7" w:rsidRPr="008D5D45">
        <w:rPr>
          <w:rFonts w:cstheme="minorHAnsi"/>
        </w:rPr>
        <w:t xml:space="preserve">s to </w:t>
      </w:r>
      <w:r w:rsidR="00393F3E" w:rsidRPr="008D5D45">
        <w:rPr>
          <w:rFonts w:cstheme="minorHAnsi"/>
        </w:rPr>
        <w:t>higher-level</w:t>
      </w:r>
      <w:r w:rsidR="00DD0CD7" w:rsidRPr="008D5D45">
        <w:rPr>
          <w:rFonts w:cstheme="minorHAnsi"/>
        </w:rPr>
        <w:t xml:space="preserve"> sources</w:t>
      </w:r>
      <w:r w:rsidR="00DD0CD7" w:rsidRPr="00F662D1">
        <w:rPr>
          <w:rFonts w:cstheme="minorHAnsi"/>
        </w:rPr>
        <w:t xml:space="preserve"> of support should they want to access more formal interventions. </w:t>
      </w:r>
      <w:r w:rsidR="002A2219" w:rsidRPr="008100B9">
        <w:rPr>
          <w:rFonts w:eastAsia="Times New Roman" w:cstheme="minorHAnsi"/>
          <w:lang w:val="en" w:eastAsia="en-GB"/>
        </w:rPr>
        <w:t>Revision of the language and redu</w:t>
      </w:r>
      <w:r w:rsidR="003E613B" w:rsidRPr="008100B9">
        <w:rPr>
          <w:rFonts w:eastAsia="Times New Roman" w:cstheme="minorHAnsi"/>
          <w:lang w:val="en" w:eastAsia="en-GB"/>
        </w:rPr>
        <w:t>ced use</w:t>
      </w:r>
      <w:r w:rsidR="002A2219" w:rsidRPr="008100B9">
        <w:rPr>
          <w:rFonts w:eastAsia="Times New Roman" w:cstheme="minorHAnsi"/>
          <w:lang w:val="en" w:eastAsia="en-GB"/>
        </w:rPr>
        <w:t xml:space="preserve"> of clinical terms resulted in</w:t>
      </w:r>
      <w:r w:rsidR="002A2219" w:rsidRPr="00F662D1">
        <w:rPr>
          <w:rFonts w:eastAsia="Times New Roman" w:cstheme="minorHAnsi"/>
          <w:lang w:val="en" w:eastAsia="en-GB"/>
        </w:rPr>
        <w:t xml:space="preserve"> the </w:t>
      </w:r>
      <w:r w:rsidR="002A2219" w:rsidRPr="00F662D1">
        <w:rPr>
          <w:rFonts w:cstheme="minorHAnsi"/>
        </w:rPr>
        <w:t xml:space="preserve">modified website obtaining a Flesch–Kincaid grade-level of 8.0 and a Flesch Reading Ease score of 68.1, from previous scores of 8.5 and 65.4. These </w:t>
      </w:r>
      <w:r w:rsidR="002A2219">
        <w:rPr>
          <w:rFonts w:cstheme="minorHAnsi"/>
        </w:rPr>
        <w:t xml:space="preserve">changes </w:t>
      </w:r>
      <w:r w:rsidR="002A2219" w:rsidRPr="00F77386">
        <w:rPr>
          <w:rFonts w:cstheme="minorHAnsi"/>
        </w:rPr>
        <w:t>brought the readability of the website more in line with NHS Patient Information Leaflets</w:t>
      </w:r>
      <w:r w:rsidR="002A2219">
        <w:rPr>
          <w:rFonts w:cstheme="minorHAnsi"/>
        </w:rPr>
        <w:fldChar w:fldCharType="begin"/>
      </w:r>
      <w:r w:rsidR="002A2219">
        <w:rPr>
          <w:rFonts w:cstheme="minorHAnsi"/>
        </w:rPr>
        <w:instrText xml:space="preserve"> ADDIN EN.CITE &lt;EndNote&gt;&lt;Cite&gt;&lt;Author&gt;Williamson&lt;/Author&gt;&lt;Year&gt;2010&lt;/Year&gt;&lt;RecNum&gt;263&lt;/RecNum&gt;&lt;DisplayText&gt;[29]&lt;/DisplayText&gt;&lt;record&gt;&lt;rec-number&gt;263&lt;/rec-number&gt;&lt;foreign-keys&gt;&lt;key app="EN" db-id="vssz0d0z4rzaxmeevt15vzv2sw9rvv9xp2pa" timestamp="1543332186"&gt;263&lt;/key&gt;&lt;/foreign-keys&gt;&lt;ref-type name="Journal Article"&gt;17&lt;/ref-type&gt;&lt;contributors&gt;&lt;authors&gt;&lt;author&gt;Williamson, James Matthew Lloyd&lt;/author&gt;&lt;author&gt;Martin, AG&lt;/author&gt;&lt;/authors&gt;&lt;/contributors&gt;&lt;titles&gt;&lt;title&gt;Analysis of patient information leaflets provided by a district general hospital by the Flesch and Flesch–Kincaid method&lt;/title&gt;&lt;secondary-title&gt;International Journal of Clinical Practice&lt;/secondary-title&gt;&lt;/titles&gt;&lt;periodical&gt;&lt;full-title&gt;International journal of clinical practice&lt;/full-title&gt;&lt;/periodical&gt;&lt;pages&gt;1824-1831&lt;/pages&gt;&lt;volume&gt;64&lt;/volume&gt;&lt;number&gt;13&lt;/number&gt;&lt;dates&gt;&lt;year&gt;2010&lt;/year&gt;&lt;/dates&gt;&lt;isbn&gt;1368-5031&lt;/isbn&gt;&lt;urls&gt;&lt;/urls&gt;&lt;/record&gt;&lt;/Cite&gt;&lt;/EndNote&gt;</w:instrText>
      </w:r>
      <w:r w:rsidR="002A2219">
        <w:rPr>
          <w:rFonts w:cstheme="minorHAnsi"/>
        </w:rPr>
        <w:fldChar w:fldCharType="separate"/>
      </w:r>
      <w:r w:rsidR="002A2219">
        <w:rPr>
          <w:rFonts w:cstheme="minorHAnsi"/>
          <w:noProof/>
        </w:rPr>
        <w:t>[29]</w:t>
      </w:r>
      <w:r w:rsidR="002A2219">
        <w:rPr>
          <w:rFonts w:cstheme="minorHAnsi"/>
        </w:rPr>
        <w:fldChar w:fldCharType="end"/>
      </w:r>
      <w:r w:rsidR="002A2219">
        <w:rPr>
          <w:rFonts w:cstheme="minorHAnsi"/>
        </w:rPr>
        <w:t>, with the scores indicating</w:t>
      </w:r>
      <w:r w:rsidR="002A2219" w:rsidRPr="00F662D1">
        <w:rPr>
          <w:rFonts w:cstheme="minorHAnsi"/>
        </w:rPr>
        <w:t xml:space="preserve"> that ‘plain English’ was used and 13 to 14-year-old </w:t>
      </w:r>
      <w:r w:rsidR="002A2219">
        <w:rPr>
          <w:rFonts w:cstheme="minorHAnsi"/>
        </w:rPr>
        <w:t>(</w:t>
      </w:r>
      <w:r w:rsidR="002A2219" w:rsidRPr="00F662D1">
        <w:rPr>
          <w:rFonts w:cstheme="minorHAnsi"/>
        </w:rPr>
        <w:t>8th grade</w:t>
      </w:r>
      <w:r w:rsidR="002A2219">
        <w:rPr>
          <w:rFonts w:cstheme="minorHAnsi"/>
        </w:rPr>
        <w:t>)</w:t>
      </w:r>
      <w:r w:rsidR="002A2219" w:rsidRPr="00F662D1">
        <w:rPr>
          <w:rFonts w:cstheme="minorHAnsi"/>
        </w:rPr>
        <w:t xml:space="preserve"> students would easily understand </w:t>
      </w:r>
      <w:r w:rsidR="002A2219">
        <w:rPr>
          <w:rFonts w:cstheme="minorHAnsi"/>
        </w:rPr>
        <w:t xml:space="preserve">it. </w:t>
      </w:r>
    </w:p>
    <w:p w14:paraId="49B78811" w14:textId="3A45BEBB" w:rsidR="0033793E" w:rsidRDefault="0033793E" w:rsidP="0033793E">
      <w:pPr>
        <w:spacing w:line="360" w:lineRule="auto"/>
        <w:rPr>
          <w:rFonts w:cstheme="minorHAnsi"/>
        </w:rPr>
      </w:pPr>
      <w:r>
        <w:rPr>
          <w:rFonts w:cstheme="minorHAnsi"/>
        </w:rPr>
        <w:t>T</w:t>
      </w:r>
      <w:r w:rsidRPr="00F662D1">
        <w:rPr>
          <w:rFonts w:cstheme="minorHAnsi"/>
        </w:rPr>
        <w:t xml:space="preserve">o </w:t>
      </w:r>
      <w:r>
        <w:rPr>
          <w:rFonts w:cstheme="minorHAnsi"/>
        </w:rPr>
        <w:t xml:space="preserve">help </w:t>
      </w:r>
      <w:r w:rsidRPr="00F662D1">
        <w:rPr>
          <w:rFonts w:cstheme="minorHAnsi"/>
        </w:rPr>
        <w:t>ensure that parents accessed the website</w:t>
      </w:r>
      <w:r>
        <w:rPr>
          <w:rFonts w:cstheme="minorHAnsi"/>
        </w:rPr>
        <w:t xml:space="preserve"> when searching for burn-related information</w:t>
      </w:r>
      <w:r w:rsidRPr="00F662D1">
        <w:rPr>
          <w:rFonts w:cstheme="minorHAnsi"/>
        </w:rPr>
        <w:t xml:space="preserve">, it was important that </w:t>
      </w:r>
      <w:r>
        <w:rPr>
          <w:rFonts w:cstheme="minorHAnsi"/>
        </w:rPr>
        <w:t>the name</w:t>
      </w:r>
      <w:r w:rsidRPr="00F662D1">
        <w:rPr>
          <w:rFonts w:cstheme="minorHAnsi"/>
        </w:rPr>
        <w:t xml:space="preserve"> mentioned </w:t>
      </w:r>
      <w:r>
        <w:rPr>
          <w:rFonts w:cstheme="minorHAnsi"/>
        </w:rPr>
        <w:t>‘</w:t>
      </w:r>
      <w:r w:rsidRPr="00F662D1">
        <w:rPr>
          <w:rFonts w:cstheme="minorHAnsi"/>
        </w:rPr>
        <w:t>child</w:t>
      </w:r>
      <w:r>
        <w:rPr>
          <w:rFonts w:cstheme="minorHAnsi"/>
        </w:rPr>
        <w:t>’</w:t>
      </w:r>
      <w:r w:rsidRPr="00F662D1">
        <w:rPr>
          <w:rFonts w:cstheme="minorHAnsi"/>
        </w:rPr>
        <w:t xml:space="preserve"> as this is where </w:t>
      </w:r>
      <w:r>
        <w:rPr>
          <w:rFonts w:cstheme="minorHAnsi"/>
        </w:rPr>
        <w:t>parents’</w:t>
      </w:r>
      <w:r w:rsidRPr="00F662D1">
        <w:rPr>
          <w:rFonts w:cstheme="minorHAnsi"/>
        </w:rPr>
        <w:t xml:space="preserve"> attention was focused</w:t>
      </w:r>
      <w:r>
        <w:rPr>
          <w:rFonts w:cstheme="minorHAnsi"/>
        </w:rPr>
        <w:t>. H</w:t>
      </w:r>
      <w:r w:rsidRPr="00F662D1">
        <w:rPr>
          <w:rFonts w:cstheme="minorHAnsi"/>
        </w:rPr>
        <w:t>owever</w:t>
      </w:r>
      <w:r>
        <w:rPr>
          <w:rFonts w:cstheme="minorHAnsi"/>
        </w:rPr>
        <w:t>,</w:t>
      </w:r>
      <w:r w:rsidRPr="00F662D1">
        <w:rPr>
          <w:rFonts w:cstheme="minorHAnsi"/>
        </w:rPr>
        <w:t xml:space="preserve"> a name that suggested its suitability for anyone </w:t>
      </w:r>
      <w:r>
        <w:rPr>
          <w:rFonts w:cstheme="minorHAnsi"/>
        </w:rPr>
        <w:t>surrounding</w:t>
      </w:r>
      <w:r w:rsidRPr="00F662D1">
        <w:rPr>
          <w:rFonts w:cstheme="minorHAnsi"/>
        </w:rPr>
        <w:t xml:space="preserve"> the injured child was also </w:t>
      </w:r>
      <w:r>
        <w:rPr>
          <w:rFonts w:cstheme="minorHAnsi"/>
        </w:rPr>
        <w:t xml:space="preserve">thought </w:t>
      </w:r>
      <w:r w:rsidRPr="00F662D1">
        <w:rPr>
          <w:rFonts w:cstheme="minorHAnsi"/>
        </w:rPr>
        <w:t>necessary to avoid exclusion and promote the fact that all those around the child are affected. Therefore, the website was named supportingchildrenwithburns.co.uk.</w:t>
      </w:r>
    </w:p>
    <w:p w14:paraId="794F9398" w14:textId="203180B8" w:rsidR="008100B9" w:rsidRPr="00F662D1" w:rsidRDefault="00840AE4" w:rsidP="008100B9">
      <w:pPr>
        <w:spacing w:line="360" w:lineRule="auto"/>
        <w:rPr>
          <w:rFonts w:cstheme="minorHAnsi"/>
        </w:rPr>
      </w:pPr>
      <w:r>
        <w:rPr>
          <w:rFonts w:cstheme="minorHAnsi"/>
        </w:rPr>
        <w:t xml:space="preserve">To promote the </w:t>
      </w:r>
      <w:r w:rsidR="00B658F8">
        <w:rPr>
          <w:rFonts w:cstheme="minorHAnsi"/>
        </w:rPr>
        <w:t>existence</w:t>
      </w:r>
      <w:r>
        <w:rPr>
          <w:rFonts w:cstheme="minorHAnsi"/>
        </w:rPr>
        <w:t xml:space="preserve"> of the website</w:t>
      </w:r>
      <w:r w:rsidR="0033793E">
        <w:rPr>
          <w:rFonts w:cstheme="minorHAnsi"/>
        </w:rPr>
        <w:t>,</w:t>
      </w:r>
      <w:r>
        <w:rPr>
          <w:rFonts w:cstheme="minorHAnsi"/>
        </w:rPr>
        <w:t xml:space="preserve"> it was released on </w:t>
      </w:r>
      <w:r w:rsidR="0016554A">
        <w:rPr>
          <w:rFonts w:cstheme="minorHAnsi"/>
        </w:rPr>
        <w:t xml:space="preserve">UK </w:t>
      </w:r>
      <w:r>
        <w:rPr>
          <w:rFonts w:cstheme="minorHAnsi"/>
        </w:rPr>
        <w:t xml:space="preserve">National Burn Awareness Day 2018, with promotion from </w:t>
      </w:r>
      <w:r w:rsidR="0016554A">
        <w:t>the authors’ academic institution</w:t>
      </w:r>
      <w:r>
        <w:rPr>
          <w:rFonts w:cstheme="minorHAnsi"/>
        </w:rPr>
        <w:t xml:space="preserve">, Children’s Burns Trust, and </w:t>
      </w:r>
      <w:r w:rsidR="00A644A5">
        <w:rPr>
          <w:rFonts w:cstheme="minorHAnsi"/>
        </w:rPr>
        <w:t xml:space="preserve">social media </w:t>
      </w:r>
      <w:r w:rsidR="00885104">
        <w:rPr>
          <w:rFonts w:cstheme="minorHAnsi"/>
        </w:rPr>
        <w:t>advertisement</w:t>
      </w:r>
      <w:r>
        <w:rPr>
          <w:rFonts w:cstheme="minorHAnsi"/>
        </w:rPr>
        <w:t xml:space="preserve">. </w:t>
      </w:r>
      <w:r w:rsidR="00C54F9C">
        <w:rPr>
          <w:rFonts w:cstheme="minorHAnsi"/>
        </w:rPr>
        <w:t>The first author had been building a</w:t>
      </w:r>
      <w:r w:rsidR="0033793E">
        <w:rPr>
          <w:rFonts w:cstheme="minorHAnsi"/>
        </w:rPr>
        <w:t xml:space="preserve"> social media</w:t>
      </w:r>
      <w:r w:rsidR="00C54F9C">
        <w:rPr>
          <w:rFonts w:cstheme="minorHAnsi"/>
        </w:rPr>
        <w:t xml:space="preserve"> audience through awareness, enga</w:t>
      </w:r>
      <w:r w:rsidR="00403613">
        <w:rPr>
          <w:rFonts w:cstheme="minorHAnsi"/>
        </w:rPr>
        <w:t>gement, connection and loyalty</w:t>
      </w:r>
      <w:r w:rsidR="007B66D0">
        <w:rPr>
          <w:rFonts w:cstheme="minorHAnsi"/>
        </w:rPr>
        <w:fldChar w:fldCharType="begin"/>
      </w:r>
      <w:r w:rsidR="002A2219">
        <w:rPr>
          <w:rFonts w:cstheme="minorHAnsi"/>
        </w:rPr>
        <w:instrText xml:space="preserve"> ADDIN EN.CITE &lt;EndNote&gt;&lt;Cite&gt;&lt;Author&gt;Schaefer&lt;/Author&gt;&lt;Year&gt;2017&lt;/Year&gt;&lt;RecNum&gt;248&lt;/RecNum&gt;&lt;DisplayText&gt;[30]&lt;/DisplayText&gt;&lt;record&gt;&lt;rec-number&gt;248&lt;/rec-number&gt;&lt;foreign-keys&gt;&lt;key app="EN" db-id="vssz0d0z4rzaxmeevt15vzv2sw9rvv9xp2pa" timestamp="1539864957"&gt;248&lt;/key&gt;&lt;/foreign-keys&gt;&lt;ref-type name="Book"&gt;6&lt;/ref-type&gt;&lt;contributors&gt;&lt;authors&gt;&lt;author&gt;Schaefer, M&lt;/author&gt;&lt;/authors&gt;&lt;/contributors&gt;&lt;titles&gt;&lt;title&gt;Known: The handbook for building and unleashing you personal brand in the digital age&lt;/title&gt;&lt;/titles&gt;&lt;dates&gt;&lt;year&gt;2017&lt;/year&gt;&lt;/dates&gt;&lt;pub-location&gt;Louisville (KY)&lt;/pub-location&gt;&lt;publisher&gt;Mark W. Schaefer&lt;/publisher&gt;&lt;urls&gt;&lt;/urls&gt;&lt;/record&gt;&lt;/Cite&gt;&lt;/EndNote&gt;</w:instrText>
      </w:r>
      <w:r w:rsidR="007B66D0">
        <w:rPr>
          <w:rFonts w:cstheme="minorHAnsi"/>
        </w:rPr>
        <w:fldChar w:fldCharType="separate"/>
      </w:r>
      <w:r w:rsidR="002A2219">
        <w:rPr>
          <w:rFonts w:cstheme="minorHAnsi"/>
          <w:noProof/>
        </w:rPr>
        <w:t>[30]</w:t>
      </w:r>
      <w:r w:rsidR="007B66D0">
        <w:rPr>
          <w:rFonts w:cstheme="minorHAnsi"/>
        </w:rPr>
        <w:fldChar w:fldCharType="end"/>
      </w:r>
      <w:r w:rsidR="00C54F9C">
        <w:rPr>
          <w:rFonts w:cstheme="minorHAnsi"/>
        </w:rPr>
        <w:t xml:space="preserve">. </w:t>
      </w:r>
      <w:r>
        <w:rPr>
          <w:rFonts w:cstheme="minorHAnsi"/>
        </w:rPr>
        <w:t xml:space="preserve">Fliers and cards were also posted </w:t>
      </w:r>
      <w:r w:rsidR="00F544A3">
        <w:rPr>
          <w:rFonts w:cstheme="minorHAnsi"/>
        </w:rPr>
        <w:t xml:space="preserve">to paediatric burn units </w:t>
      </w:r>
      <w:r>
        <w:rPr>
          <w:rFonts w:cstheme="minorHAnsi"/>
        </w:rPr>
        <w:t xml:space="preserve">for dissemination to families </w:t>
      </w:r>
      <w:r w:rsidR="00F544A3">
        <w:rPr>
          <w:rFonts w:cstheme="minorHAnsi"/>
        </w:rPr>
        <w:t>accessing services</w:t>
      </w:r>
      <w:r w:rsidR="001433D4">
        <w:rPr>
          <w:rFonts w:cstheme="minorHAnsi"/>
        </w:rPr>
        <w:t>. In addition to this, users were invited to submit tips and stories to be added to th</w:t>
      </w:r>
      <w:r w:rsidR="008100B9">
        <w:rPr>
          <w:rFonts w:cstheme="minorHAnsi"/>
        </w:rPr>
        <w:t>e website (following screening)</w:t>
      </w:r>
      <w:r w:rsidR="001433D4">
        <w:rPr>
          <w:rFonts w:cstheme="minorHAnsi"/>
        </w:rPr>
        <w:t xml:space="preserve"> </w:t>
      </w:r>
      <w:r w:rsidR="005775F1">
        <w:rPr>
          <w:rFonts w:cstheme="minorHAnsi"/>
        </w:rPr>
        <w:t>to</w:t>
      </w:r>
      <w:r w:rsidR="001433D4">
        <w:rPr>
          <w:rFonts w:cstheme="minorHAnsi"/>
        </w:rPr>
        <w:t xml:space="preserve"> provide </w:t>
      </w:r>
      <w:r w:rsidR="005775F1">
        <w:rPr>
          <w:rFonts w:cstheme="minorHAnsi"/>
        </w:rPr>
        <w:t xml:space="preserve">ongoing </w:t>
      </w:r>
      <w:r w:rsidR="001433D4">
        <w:rPr>
          <w:rFonts w:cstheme="minorHAnsi"/>
        </w:rPr>
        <w:t>search engine optimisation benefits</w:t>
      </w:r>
      <w:r w:rsidR="007239E1">
        <w:rPr>
          <w:rFonts w:cstheme="minorHAnsi"/>
        </w:rPr>
        <w:fldChar w:fldCharType="begin"/>
      </w:r>
      <w:r w:rsidR="002A2219">
        <w:rPr>
          <w:rFonts w:cstheme="minorHAnsi"/>
        </w:rPr>
        <w:instrText xml:space="preserve"> ADDIN EN.CITE &lt;EndNote&gt;&lt;Cite&gt;&lt;Author&gt;Hampson&lt;/Author&gt;&lt;Year&gt;2018&lt;/Year&gt;&lt;RecNum&gt;246&lt;/RecNum&gt;&lt;DisplayText&gt;[31]&lt;/DisplayText&gt;&lt;record&gt;&lt;rec-number&gt;246&lt;/rec-number&gt;&lt;foreign-keys&gt;&lt;key app="EN" db-id="vssz0d0z4rzaxmeevt15vzv2sw9rvv9xp2pa" timestamp="1539864186"&gt;246&lt;/key&gt;&lt;/foreign-keys&gt;&lt;ref-type name="Journal Article"&gt;17&lt;/ref-type&gt;&lt;contributors&gt;&lt;authors&gt;&lt;author&gt;Hampson, Adam&lt;/author&gt;&lt;/authors&gt;&lt;/contributors&gt;&lt;titles&gt;&lt;title&gt;How to improve your organic search engine optimisation&lt;/title&gt;&lt;secondary-title&gt;Journal of Aesthetic Nursing&lt;/secondary-title&gt;&lt;/titles&gt;&lt;periodical&gt;&lt;full-title&gt;Journal of Aesthetic Nursing&lt;/full-title&gt;&lt;/periodical&gt;&lt;pages&gt;48-49&lt;/pages&gt;&lt;volume&gt;7&lt;/volume&gt;&lt;number&gt;1&lt;/number&gt;&lt;dates&gt;&lt;year&gt;2018&lt;/year&gt;&lt;/dates&gt;&lt;isbn&gt;2050-3717&lt;/isbn&gt;&lt;urls&gt;&lt;/urls&gt;&lt;/record&gt;&lt;/Cite&gt;&lt;/EndNote&gt;</w:instrText>
      </w:r>
      <w:r w:rsidR="007239E1">
        <w:rPr>
          <w:rFonts w:cstheme="minorHAnsi"/>
        </w:rPr>
        <w:fldChar w:fldCharType="separate"/>
      </w:r>
      <w:r w:rsidR="002A2219">
        <w:rPr>
          <w:rFonts w:cstheme="minorHAnsi"/>
          <w:noProof/>
        </w:rPr>
        <w:t>[31]</w:t>
      </w:r>
      <w:r w:rsidR="007239E1">
        <w:rPr>
          <w:rFonts w:cstheme="minorHAnsi"/>
        </w:rPr>
        <w:fldChar w:fldCharType="end"/>
      </w:r>
      <w:r w:rsidR="001433D4">
        <w:rPr>
          <w:rFonts w:cstheme="minorHAnsi"/>
        </w:rPr>
        <w:t>.</w:t>
      </w:r>
    </w:p>
    <w:p w14:paraId="5C8ED795" w14:textId="4307FD09" w:rsidR="005B057A" w:rsidRPr="00F662D1" w:rsidRDefault="00066468" w:rsidP="00F662D1">
      <w:pPr>
        <w:spacing w:line="360" w:lineRule="auto"/>
        <w:rPr>
          <w:rFonts w:cstheme="minorHAnsi"/>
        </w:rPr>
      </w:pPr>
      <w:r>
        <w:rPr>
          <w:rFonts w:cstheme="minorHAnsi"/>
        </w:rPr>
        <w:t>A</w:t>
      </w:r>
      <w:r w:rsidR="005B057A" w:rsidRPr="00F662D1">
        <w:rPr>
          <w:rFonts w:cstheme="minorHAnsi"/>
        </w:rPr>
        <w:t xml:space="preserve"> strength of this research is the participatory action appr</w:t>
      </w:r>
      <w:r w:rsidR="00885104">
        <w:rPr>
          <w:rFonts w:cstheme="minorHAnsi"/>
        </w:rPr>
        <w:t>oach</w:t>
      </w:r>
      <w:r w:rsidR="007239E1">
        <w:rPr>
          <w:rFonts w:cstheme="minorHAnsi"/>
        </w:rPr>
        <w:fldChar w:fldCharType="begin"/>
      </w:r>
      <w:r w:rsidR="00D40596">
        <w:rPr>
          <w:rFonts w:cstheme="minorHAnsi"/>
        </w:rPr>
        <w:instrText xml:space="preserve"> ADDIN EN.CITE &lt;EndNote&gt;&lt;Cite&gt;&lt;Author&gt;Greenwood&lt;/Author&gt;&lt;Year&gt;1993&lt;/Year&gt;&lt;RecNum&gt;243&lt;/RecNum&gt;&lt;DisplayText&gt;[18]&lt;/DisplayText&gt;&lt;record&gt;&lt;rec-number&gt;243&lt;/rec-number&gt;&lt;foreign-keys&gt;&lt;key app="EN" db-id="vssz0d0z4rzaxmeevt15vzv2sw9rvv9xp2pa" timestamp="1539864106"&gt;243&lt;/key&gt;&lt;/foreign-keys&gt;&lt;ref-type name="Journal Article"&gt;17&lt;/ref-type&gt;&lt;contributors&gt;&lt;authors&gt;&lt;author&gt;Greenwood, Davydd J&lt;/author&gt;&lt;author&gt;Whyte, William Foote&lt;/author&gt;&lt;author&gt;Harkavy, Ira&lt;/author&gt;&lt;/authors&gt;&lt;/contributors&gt;&lt;titles&gt;&lt;title&gt;Participatory action research as a process and as a goal&lt;/title&gt;&lt;secondary-title&gt;Human relations&lt;/secondary-title&gt;&lt;/titles&gt;&lt;periodical&gt;&lt;full-title&gt;Human relations&lt;/full-title&gt;&lt;/periodical&gt;&lt;pages&gt;175-192&lt;/pages&gt;&lt;volume&gt;46&lt;/volume&gt;&lt;number&gt;2&lt;/number&gt;&lt;dates&gt;&lt;year&gt;1993&lt;/year&gt;&lt;/dates&gt;&lt;isbn&gt;0018-7267&lt;/isbn&gt;&lt;urls&gt;&lt;/urls&gt;&lt;/record&gt;&lt;/Cite&gt;&lt;/EndNote&gt;</w:instrText>
      </w:r>
      <w:r w:rsidR="007239E1">
        <w:rPr>
          <w:rFonts w:cstheme="minorHAnsi"/>
        </w:rPr>
        <w:fldChar w:fldCharType="separate"/>
      </w:r>
      <w:r w:rsidR="00D40596">
        <w:rPr>
          <w:rFonts w:cstheme="minorHAnsi"/>
          <w:noProof/>
        </w:rPr>
        <w:t>[18]</w:t>
      </w:r>
      <w:r w:rsidR="007239E1">
        <w:rPr>
          <w:rFonts w:cstheme="minorHAnsi"/>
        </w:rPr>
        <w:fldChar w:fldCharType="end"/>
      </w:r>
      <w:r w:rsidR="005B057A" w:rsidRPr="00F662D1">
        <w:rPr>
          <w:rFonts w:cstheme="minorHAnsi"/>
        </w:rPr>
        <w:t xml:space="preserve">. All participants were </w:t>
      </w:r>
      <w:r w:rsidR="008730FC" w:rsidRPr="00F662D1">
        <w:rPr>
          <w:rFonts w:cstheme="minorHAnsi"/>
        </w:rPr>
        <w:t>encouraged</w:t>
      </w:r>
      <w:r w:rsidR="005B057A" w:rsidRPr="00F662D1">
        <w:rPr>
          <w:rFonts w:cstheme="minorHAnsi"/>
        </w:rPr>
        <w:t xml:space="preserve"> to be constructively critical</w:t>
      </w:r>
      <w:r w:rsidR="00840AE4">
        <w:rPr>
          <w:rFonts w:cstheme="minorHAnsi"/>
        </w:rPr>
        <w:t>,</w:t>
      </w:r>
      <w:r w:rsidR="005B057A" w:rsidRPr="00F662D1">
        <w:rPr>
          <w:rFonts w:cstheme="minorHAnsi"/>
        </w:rPr>
        <w:t xml:space="preserve"> empower</w:t>
      </w:r>
      <w:r w:rsidR="00840AE4">
        <w:rPr>
          <w:rFonts w:cstheme="minorHAnsi"/>
        </w:rPr>
        <w:t>ing</w:t>
      </w:r>
      <w:r w:rsidR="005B057A" w:rsidRPr="00F662D1">
        <w:rPr>
          <w:rFonts w:cstheme="minorHAnsi"/>
        </w:rPr>
        <w:t xml:space="preserve"> them to assist in the development of an acceptable </w:t>
      </w:r>
      <w:r w:rsidR="009F46B3">
        <w:rPr>
          <w:rFonts w:cstheme="minorHAnsi"/>
        </w:rPr>
        <w:t>resource</w:t>
      </w:r>
      <w:r w:rsidR="005B057A" w:rsidRPr="00F662D1">
        <w:rPr>
          <w:rFonts w:cstheme="minorHAnsi"/>
        </w:rPr>
        <w:t xml:space="preserve"> that would integrate theoretical and current evidence </w:t>
      </w:r>
      <w:r w:rsidR="009F46B3">
        <w:rPr>
          <w:rFonts w:cstheme="minorHAnsi"/>
        </w:rPr>
        <w:t xml:space="preserve">within </w:t>
      </w:r>
      <w:r w:rsidR="005B057A" w:rsidRPr="00F662D1">
        <w:rPr>
          <w:rFonts w:cstheme="minorHAnsi"/>
        </w:rPr>
        <w:t>the content, w</w:t>
      </w:r>
      <w:r w:rsidR="009F46B3">
        <w:rPr>
          <w:rFonts w:cstheme="minorHAnsi"/>
        </w:rPr>
        <w:t xml:space="preserve">hilst </w:t>
      </w:r>
      <w:r w:rsidR="009F46B3">
        <w:rPr>
          <w:rFonts w:cstheme="minorHAnsi"/>
        </w:rPr>
        <w:lastRenderedPageBreak/>
        <w:t>acknowledging</w:t>
      </w:r>
      <w:r w:rsidR="005B057A" w:rsidRPr="00F662D1">
        <w:rPr>
          <w:rFonts w:cstheme="minorHAnsi"/>
        </w:rPr>
        <w:t xml:space="preserve"> the beliefs, motivations, language, culture and practices of potential users and healthcare providers.</w:t>
      </w:r>
      <w:r w:rsidR="00F85DF9" w:rsidRPr="00F662D1">
        <w:rPr>
          <w:rFonts w:cstheme="minorHAnsi"/>
        </w:rPr>
        <w:t xml:space="preserve"> </w:t>
      </w:r>
      <w:r w:rsidR="005B057A" w:rsidRPr="00F662D1">
        <w:rPr>
          <w:rFonts w:cstheme="minorHAnsi"/>
        </w:rPr>
        <w:t>However, study limitations also warrant discussion. Participants were self-selected and potentially motivated to address perceived deficit</w:t>
      </w:r>
      <w:r w:rsidR="008007DC">
        <w:rPr>
          <w:rFonts w:cstheme="minorHAnsi"/>
        </w:rPr>
        <w:t>s</w:t>
      </w:r>
      <w:r w:rsidR="005B057A" w:rsidRPr="00F662D1">
        <w:rPr>
          <w:rFonts w:cstheme="minorHAnsi"/>
        </w:rPr>
        <w:t xml:space="preserve"> in support that they considered important. </w:t>
      </w:r>
      <w:r w:rsidR="00900256">
        <w:rPr>
          <w:rFonts w:cstheme="minorHAnsi"/>
        </w:rPr>
        <w:t xml:space="preserve">The </w:t>
      </w:r>
      <w:r w:rsidR="008007DC">
        <w:rPr>
          <w:rFonts w:cstheme="minorHAnsi"/>
        </w:rPr>
        <w:t xml:space="preserve">sample </w:t>
      </w:r>
      <w:r w:rsidR="000D1199">
        <w:rPr>
          <w:rFonts w:cstheme="minorHAnsi"/>
        </w:rPr>
        <w:t xml:space="preserve">had little ethnic diversity (93.5% White-British, 6.5% Asian-British) and </w:t>
      </w:r>
      <w:r w:rsidR="008007DC">
        <w:rPr>
          <w:rFonts w:cstheme="minorHAnsi"/>
        </w:rPr>
        <w:t xml:space="preserve">was not representative of patients and families seen </w:t>
      </w:r>
      <w:r w:rsidR="000D1199">
        <w:rPr>
          <w:rFonts w:cstheme="minorHAnsi"/>
        </w:rPr>
        <w:t>within</w:t>
      </w:r>
      <w:r w:rsidR="008007DC">
        <w:rPr>
          <w:rFonts w:cstheme="minorHAnsi"/>
        </w:rPr>
        <w:t xml:space="preserve"> UK paediatric burn</w:t>
      </w:r>
      <w:r w:rsidR="000D1199">
        <w:rPr>
          <w:rFonts w:cstheme="minorHAnsi"/>
        </w:rPr>
        <w:t>s services</w:t>
      </w:r>
      <w:r w:rsidR="000D1199">
        <w:rPr>
          <w:rFonts w:cstheme="minorHAnsi"/>
        </w:rPr>
        <w:fldChar w:fldCharType="begin"/>
      </w:r>
      <w:r w:rsidR="002A2219">
        <w:rPr>
          <w:rFonts w:cstheme="minorHAnsi"/>
        </w:rPr>
        <w:instrText xml:space="preserve"> ADDIN EN.CITE &lt;EndNote&gt;&lt;Cite&gt;&lt;Author&gt;Richards&lt;/Author&gt;&lt;Year&gt;2017&lt;/Year&gt;&lt;RecNum&gt;49&lt;/RecNum&gt;&lt;DisplayText&gt;[32]&lt;/DisplayText&gt;&lt;record&gt;&lt;rec-number&gt;49&lt;/rec-number&gt;&lt;foreign-keys&gt;&lt;key app="EN" db-id="vssz0d0z4rzaxmeevt15vzv2sw9rvv9xp2pa" timestamp="1509543635"&gt;49&lt;/key&gt;&lt;/foreign-keys&gt;&lt;ref-type name="Journal Article"&gt;17&lt;/ref-type&gt;&lt;contributors&gt;&lt;authors&gt;&lt;author&gt;Richards, Helen&lt;/author&gt;&lt;author&gt;Kokocinska, Maria&lt;/author&gt;&lt;author&gt;Lewis, Darren&lt;/author&gt;&lt;/authors&gt;&lt;/contributors&gt;&lt;titles&gt;&lt;title&gt;A five year review of paediatric burns and social deprivation: Is there a link?&lt;/title&gt;&lt;secondary-title&gt;Burns&lt;/secondary-title&gt;&lt;/titles&gt;&lt;periodical&gt;&lt;full-title&gt;burns&lt;/full-title&gt;&lt;/periodical&gt;&lt;pages&gt;1183-1188&lt;/pages&gt;&lt;volume&gt;43&lt;/volume&gt;&lt;number&gt;6&lt;/number&gt;&lt;dates&gt;&lt;year&gt;2017&lt;/year&gt;&lt;/dates&gt;&lt;isbn&gt;0305-4179&lt;/isbn&gt;&lt;urls&gt;&lt;/urls&gt;&lt;/record&gt;&lt;/Cite&gt;&lt;/EndNote&gt;</w:instrText>
      </w:r>
      <w:r w:rsidR="000D1199">
        <w:rPr>
          <w:rFonts w:cstheme="minorHAnsi"/>
        </w:rPr>
        <w:fldChar w:fldCharType="separate"/>
      </w:r>
      <w:r w:rsidR="002A2219">
        <w:rPr>
          <w:rFonts w:cstheme="minorHAnsi"/>
          <w:noProof/>
        </w:rPr>
        <w:t>[32]</w:t>
      </w:r>
      <w:r w:rsidR="000D1199">
        <w:rPr>
          <w:rFonts w:cstheme="minorHAnsi"/>
        </w:rPr>
        <w:fldChar w:fldCharType="end"/>
      </w:r>
      <w:r w:rsidR="00900256">
        <w:rPr>
          <w:rFonts w:cstheme="minorHAnsi"/>
        </w:rPr>
        <w:t xml:space="preserve">. </w:t>
      </w:r>
      <w:r w:rsidR="005B057A" w:rsidRPr="00F662D1">
        <w:rPr>
          <w:rFonts w:cstheme="minorHAnsi"/>
        </w:rPr>
        <w:t>While a lack of participant representativeness could be considered a limitation of any participatory research</w:t>
      </w:r>
      <w:r w:rsidR="007239E1">
        <w:rPr>
          <w:rFonts w:cstheme="minorHAnsi"/>
        </w:rPr>
        <w:fldChar w:fldCharType="begin"/>
      </w:r>
      <w:r w:rsidR="002A2219">
        <w:rPr>
          <w:rFonts w:cstheme="minorHAnsi"/>
        </w:rPr>
        <w:instrText xml:space="preserve"> ADDIN EN.CITE &lt;EndNote&gt;&lt;Cite&gt;&lt;Author&gt;Entwistle&lt;/Author&gt;&lt;Year&gt;1998&lt;/Year&gt;&lt;RecNum&gt;241&lt;/RecNum&gt;&lt;DisplayText&gt;[33]&lt;/DisplayText&gt;&lt;record&gt;&lt;rec-number&gt;241&lt;/rec-number&gt;&lt;foreign-keys&gt;&lt;key app="EN" db-id="vssz0d0z4rzaxmeevt15vzv2sw9rvv9xp2pa" timestamp="1539863957"&gt;241&lt;/key&gt;&lt;/foreign-keys&gt;&lt;ref-type name="Journal Article"&gt;17&lt;/ref-type&gt;&lt;contributors&gt;&lt;authors&gt;&lt;author&gt;Entwistle, Vikki A&lt;/author&gt;&lt;author&gt;Renfrew, Mary J&lt;/author&gt;&lt;author&gt;Yearley, Steven&lt;/author&gt;&lt;author&gt;Forrester, John&lt;/author&gt;&lt;author&gt;Lamont, Tara&lt;/author&gt;&lt;/authors&gt;&lt;/contributors&gt;&lt;titles&gt;&lt;title&gt;Lay perspectives: advantages for health research&lt;/title&gt;&lt;secondary-title&gt;BMJ: British medical journal&lt;/secondary-title&gt;&lt;/titles&gt;&lt;periodical&gt;&lt;full-title&gt;BMJ: British medical journal&lt;/full-title&gt;&lt;/periodical&gt;&lt;pages&gt;463&lt;/pages&gt;&lt;volume&gt;316&lt;/volume&gt;&lt;number&gt;7129&lt;/number&gt;&lt;dates&gt;&lt;year&gt;1998&lt;/year&gt;&lt;/dates&gt;&lt;urls&gt;&lt;/urls&gt;&lt;/record&gt;&lt;/Cite&gt;&lt;/EndNote&gt;</w:instrText>
      </w:r>
      <w:r w:rsidR="007239E1">
        <w:rPr>
          <w:rFonts w:cstheme="minorHAnsi"/>
        </w:rPr>
        <w:fldChar w:fldCharType="separate"/>
      </w:r>
      <w:r w:rsidR="002A2219">
        <w:rPr>
          <w:rFonts w:cstheme="minorHAnsi"/>
          <w:noProof/>
        </w:rPr>
        <w:t>[33]</w:t>
      </w:r>
      <w:r w:rsidR="007239E1">
        <w:rPr>
          <w:rFonts w:cstheme="minorHAnsi"/>
        </w:rPr>
        <w:fldChar w:fldCharType="end"/>
      </w:r>
      <w:r w:rsidR="005B057A" w:rsidRPr="00F662D1">
        <w:rPr>
          <w:rFonts w:cstheme="minorHAnsi"/>
        </w:rPr>
        <w:t xml:space="preserve">, </w:t>
      </w:r>
      <w:r w:rsidR="009F46B3">
        <w:rPr>
          <w:rFonts w:cstheme="minorHAnsi"/>
        </w:rPr>
        <w:t>these</w:t>
      </w:r>
      <w:r w:rsidR="005B057A" w:rsidRPr="00F662D1">
        <w:rPr>
          <w:rFonts w:cstheme="minorHAnsi"/>
        </w:rPr>
        <w:t xml:space="preserve"> findings </w:t>
      </w:r>
      <w:r w:rsidR="009F46B3">
        <w:rPr>
          <w:rFonts w:cstheme="minorHAnsi"/>
        </w:rPr>
        <w:t xml:space="preserve">in particular </w:t>
      </w:r>
      <w:r w:rsidR="005B057A" w:rsidRPr="00F662D1">
        <w:rPr>
          <w:rFonts w:cstheme="minorHAnsi"/>
        </w:rPr>
        <w:t xml:space="preserve">may </w:t>
      </w:r>
      <w:r w:rsidR="009F46B3">
        <w:rPr>
          <w:rFonts w:cstheme="minorHAnsi"/>
        </w:rPr>
        <w:t xml:space="preserve">also </w:t>
      </w:r>
      <w:r w:rsidR="005B057A" w:rsidRPr="00F662D1">
        <w:rPr>
          <w:rFonts w:cstheme="minorHAnsi"/>
        </w:rPr>
        <w:t>reflect a degree of social desirability (atte</w:t>
      </w:r>
      <w:r w:rsidR="00885104">
        <w:rPr>
          <w:rFonts w:cstheme="minorHAnsi"/>
        </w:rPr>
        <w:t>mpts to please the first author/</w:t>
      </w:r>
      <w:r w:rsidR="005B057A" w:rsidRPr="00F662D1">
        <w:rPr>
          <w:rFonts w:cstheme="minorHAnsi"/>
        </w:rPr>
        <w:t xml:space="preserve">website </w:t>
      </w:r>
      <w:r w:rsidR="009F46B3">
        <w:rPr>
          <w:rFonts w:cstheme="minorHAnsi"/>
        </w:rPr>
        <w:t>creato</w:t>
      </w:r>
      <w:r w:rsidR="005B057A" w:rsidRPr="00F662D1">
        <w:rPr>
          <w:rFonts w:cstheme="minorHAnsi"/>
        </w:rPr>
        <w:t xml:space="preserve">r), as the </w:t>
      </w:r>
      <w:r w:rsidR="00885104">
        <w:rPr>
          <w:rFonts w:cstheme="minorHAnsi"/>
        </w:rPr>
        <w:t xml:space="preserve">research </w:t>
      </w:r>
      <w:r w:rsidR="005B057A" w:rsidRPr="00F662D1">
        <w:rPr>
          <w:rFonts w:cstheme="minorHAnsi"/>
        </w:rPr>
        <w:t xml:space="preserve">design did not permit anonymous </w:t>
      </w:r>
      <w:r w:rsidR="009F46B3">
        <w:rPr>
          <w:rFonts w:cstheme="minorHAnsi"/>
        </w:rPr>
        <w:t>feedback</w:t>
      </w:r>
      <w:r w:rsidR="005B057A" w:rsidRPr="00F662D1">
        <w:rPr>
          <w:rFonts w:cstheme="minorHAnsi"/>
        </w:rPr>
        <w:t>.</w:t>
      </w:r>
    </w:p>
    <w:p w14:paraId="6EF160A5" w14:textId="3F7CA9D6" w:rsidR="005B057A" w:rsidRPr="00F662D1" w:rsidRDefault="005B057A" w:rsidP="00F662D1">
      <w:pPr>
        <w:spacing w:line="360" w:lineRule="auto"/>
        <w:rPr>
          <w:rFonts w:cstheme="minorHAnsi"/>
        </w:rPr>
      </w:pPr>
      <w:r w:rsidRPr="00F662D1">
        <w:rPr>
          <w:rFonts w:cstheme="minorHAnsi"/>
        </w:rPr>
        <w:t>As participants may have over-emphasised positive aspects of the website and the anticipated benefit</w:t>
      </w:r>
      <w:r w:rsidR="009F46B3">
        <w:rPr>
          <w:rFonts w:cstheme="minorHAnsi"/>
        </w:rPr>
        <w:t>s</w:t>
      </w:r>
      <w:r w:rsidRPr="00F662D1">
        <w:rPr>
          <w:rFonts w:cstheme="minorHAnsi"/>
        </w:rPr>
        <w:t xml:space="preserve"> for other parents, and been reluctant to criticise it, further research is necessary. The live website </w:t>
      </w:r>
      <w:r w:rsidR="009F46B3">
        <w:rPr>
          <w:rFonts w:cstheme="minorHAnsi"/>
        </w:rPr>
        <w:t>has</w:t>
      </w:r>
      <w:r w:rsidRPr="00F662D1">
        <w:rPr>
          <w:rFonts w:cstheme="minorHAnsi"/>
        </w:rPr>
        <w:t xml:space="preserve"> analytics enabled to monitor visit</w:t>
      </w:r>
      <w:r w:rsidR="009F46B3">
        <w:rPr>
          <w:rFonts w:cstheme="minorHAnsi"/>
        </w:rPr>
        <w:t xml:space="preserve"> frequency and duration</w:t>
      </w:r>
      <w:r w:rsidRPr="00F662D1">
        <w:rPr>
          <w:rFonts w:cstheme="minorHAnsi"/>
        </w:rPr>
        <w:t xml:space="preserve">. Users </w:t>
      </w:r>
      <w:r w:rsidR="00066468">
        <w:rPr>
          <w:rFonts w:cstheme="minorHAnsi"/>
        </w:rPr>
        <w:t>are also</w:t>
      </w:r>
      <w:r w:rsidRPr="00F662D1">
        <w:rPr>
          <w:rFonts w:cstheme="minorHAnsi"/>
        </w:rPr>
        <w:t xml:space="preserve"> invited to </w:t>
      </w:r>
      <w:r w:rsidR="00F85DF9" w:rsidRPr="00F662D1">
        <w:rPr>
          <w:rFonts w:cstheme="minorHAnsi"/>
        </w:rPr>
        <w:t xml:space="preserve">provide ongoing feedback and </w:t>
      </w:r>
      <w:r w:rsidR="00F24A04">
        <w:rPr>
          <w:rFonts w:cstheme="minorHAnsi"/>
        </w:rPr>
        <w:t xml:space="preserve">for </w:t>
      </w:r>
      <w:r w:rsidR="00F85DF9" w:rsidRPr="00F662D1">
        <w:rPr>
          <w:rFonts w:cstheme="minorHAnsi"/>
        </w:rPr>
        <w:t>evaluation</w:t>
      </w:r>
      <w:r w:rsidR="00FE4C37">
        <w:rPr>
          <w:rFonts w:cstheme="minorHAnsi"/>
        </w:rPr>
        <w:t xml:space="preserve"> and further development</w:t>
      </w:r>
      <w:r w:rsidRPr="00F662D1">
        <w:rPr>
          <w:rFonts w:cstheme="minorHAnsi"/>
        </w:rPr>
        <w:t xml:space="preserve">. </w:t>
      </w:r>
    </w:p>
    <w:p w14:paraId="3D157AE6" w14:textId="77777777" w:rsidR="00C55669" w:rsidRPr="00F662D1" w:rsidRDefault="00C55669" w:rsidP="00F662D1">
      <w:pPr>
        <w:pStyle w:val="NormalWeb"/>
        <w:spacing w:line="360" w:lineRule="auto"/>
        <w:rPr>
          <w:rFonts w:asciiTheme="minorHAnsi" w:hAnsiTheme="minorHAnsi" w:cstheme="minorHAnsi"/>
          <w:b/>
          <w:sz w:val="22"/>
          <w:szCs w:val="22"/>
          <w:lang w:val="en"/>
        </w:rPr>
      </w:pPr>
      <w:r w:rsidRPr="00F662D1">
        <w:rPr>
          <w:rFonts w:asciiTheme="minorHAnsi" w:hAnsiTheme="minorHAnsi" w:cstheme="minorHAnsi"/>
          <w:b/>
          <w:sz w:val="22"/>
          <w:szCs w:val="22"/>
          <w:lang w:val="en"/>
        </w:rPr>
        <w:t>4.2. Conclusion</w:t>
      </w:r>
    </w:p>
    <w:p w14:paraId="7C18A530" w14:textId="07E64185" w:rsidR="009F50BA" w:rsidRPr="00F662D1" w:rsidRDefault="00A738DE" w:rsidP="00F662D1">
      <w:pPr>
        <w:spacing w:line="360" w:lineRule="auto"/>
        <w:rPr>
          <w:rFonts w:eastAsia="Times New Roman" w:cstheme="minorHAnsi"/>
          <w:iCs/>
          <w:lang w:val="en" w:eastAsia="en-GB"/>
        </w:rPr>
      </w:pPr>
      <w:r w:rsidRPr="00F662D1">
        <w:rPr>
          <w:rFonts w:eastAsia="Times New Roman" w:cstheme="minorHAnsi"/>
          <w:iCs/>
          <w:lang w:val="en" w:eastAsia="en-GB"/>
        </w:rPr>
        <w:t>Using a partnership-based method of website development</w:t>
      </w:r>
      <w:r w:rsidR="00E87E16">
        <w:rPr>
          <w:rFonts w:eastAsia="Times New Roman" w:cstheme="minorHAnsi"/>
          <w:iCs/>
          <w:lang w:val="en" w:eastAsia="en-GB"/>
        </w:rPr>
        <w:t>,</w:t>
      </w:r>
      <w:r w:rsidRPr="00F662D1">
        <w:rPr>
          <w:rFonts w:eastAsia="Times New Roman" w:cstheme="minorHAnsi"/>
          <w:iCs/>
          <w:lang w:val="en" w:eastAsia="en-GB"/>
        </w:rPr>
        <w:t xml:space="preserve"> parents and professionals contributed to </w:t>
      </w:r>
      <w:r w:rsidR="0070494A" w:rsidRPr="00F662D1">
        <w:rPr>
          <w:rFonts w:cstheme="minorHAnsi"/>
        </w:rPr>
        <w:t>a</w:t>
      </w:r>
      <w:r w:rsidR="00A216EA">
        <w:rPr>
          <w:rFonts w:cstheme="minorHAnsi"/>
        </w:rPr>
        <w:t>n</w:t>
      </w:r>
      <w:r w:rsidR="00A216EA" w:rsidRPr="00A216EA">
        <w:rPr>
          <w:rFonts w:eastAsia="Times New Roman" w:cstheme="minorHAnsi"/>
          <w:lang w:val="en" w:eastAsia="en-GB"/>
        </w:rPr>
        <w:t xml:space="preserve"> </w:t>
      </w:r>
      <w:r w:rsidR="00A216EA" w:rsidRPr="00F662D1">
        <w:rPr>
          <w:rFonts w:eastAsia="Times New Roman" w:cstheme="minorHAnsi"/>
          <w:lang w:val="en" w:eastAsia="en-GB"/>
        </w:rPr>
        <w:t>innovative patient-centered resource</w:t>
      </w:r>
      <w:r w:rsidR="0016554A">
        <w:rPr>
          <w:rFonts w:eastAsia="Times New Roman" w:cstheme="minorHAnsi"/>
          <w:lang w:val="en" w:eastAsia="en-GB"/>
        </w:rPr>
        <w:t xml:space="preserve"> - the first of its kind in the UK</w:t>
      </w:r>
      <w:r w:rsidR="00A216EA">
        <w:rPr>
          <w:rFonts w:eastAsia="Times New Roman" w:cstheme="minorHAnsi"/>
          <w:lang w:val="en" w:eastAsia="en-GB"/>
        </w:rPr>
        <w:t>. The website was considered to be a</w:t>
      </w:r>
      <w:r w:rsidR="0070494A" w:rsidRPr="00F662D1">
        <w:rPr>
          <w:rFonts w:cstheme="minorHAnsi"/>
        </w:rPr>
        <w:t xml:space="preserve"> highly acceptable and accessible psychosocial intervention</w:t>
      </w:r>
      <w:r w:rsidR="00A216EA">
        <w:rPr>
          <w:rFonts w:cstheme="minorHAnsi"/>
        </w:rPr>
        <w:t xml:space="preserve">, </w:t>
      </w:r>
      <w:r w:rsidR="0070494A" w:rsidRPr="00F662D1">
        <w:rPr>
          <w:rFonts w:cstheme="minorHAnsi"/>
        </w:rPr>
        <w:t>tailored to meet the specific needs of parents or carers of children with a burn injury.</w:t>
      </w:r>
      <w:r w:rsidRPr="00F662D1">
        <w:rPr>
          <w:rFonts w:cstheme="minorHAnsi"/>
        </w:rPr>
        <w:t xml:space="preserve"> Feedback reflected on the</w:t>
      </w:r>
      <w:r w:rsidRPr="00F662D1">
        <w:rPr>
          <w:rFonts w:eastAsia="Times New Roman" w:cstheme="minorHAnsi"/>
          <w:iCs/>
          <w:lang w:val="en" w:eastAsia="en-GB"/>
        </w:rPr>
        <w:t xml:space="preserve"> </w:t>
      </w:r>
      <w:r w:rsidRPr="00F662D1">
        <w:rPr>
          <w:rFonts w:cstheme="minorHAnsi"/>
        </w:rPr>
        <w:t xml:space="preserve">need for such a resource, the structure and navigation, trust and relevance, language and comprehension, therapeutic content, mode of delivery, and improvements that could be made, whilst also assisting in the naming of the resource. It was felt that the website </w:t>
      </w:r>
      <w:r w:rsidRPr="00F662D1">
        <w:rPr>
          <w:rFonts w:eastAsia="Times New Roman" w:cstheme="minorHAnsi"/>
          <w:iCs/>
          <w:lang w:val="en" w:eastAsia="en-GB"/>
        </w:rPr>
        <w:t xml:space="preserve">would be a valuable addition to UK pediatric burn care, helping to normalize parents’ experience of their child’s injury and encourage support seeking when </w:t>
      </w:r>
      <w:r w:rsidR="00DD0CD7" w:rsidRPr="00F662D1">
        <w:rPr>
          <w:rFonts w:eastAsia="Times New Roman" w:cstheme="minorHAnsi"/>
          <w:iCs/>
          <w:lang w:val="en" w:eastAsia="en-GB"/>
        </w:rPr>
        <w:t>they are struggling</w:t>
      </w:r>
      <w:r w:rsidRPr="00F662D1">
        <w:rPr>
          <w:rFonts w:eastAsia="Times New Roman" w:cstheme="minorHAnsi"/>
          <w:iCs/>
          <w:lang w:val="en" w:eastAsia="en-GB"/>
        </w:rPr>
        <w:t>.</w:t>
      </w:r>
    </w:p>
    <w:p w14:paraId="58862842" w14:textId="77777777" w:rsidR="00C55669" w:rsidRPr="00F662D1" w:rsidRDefault="00C55669" w:rsidP="00F662D1">
      <w:pPr>
        <w:pStyle w:val="NormalWeb"/>
        <w:spacing w:line="360" w:lineRule="auto"/>
        <w:rPr>
          <w:rFonts w:asciiTheme="minorHAnsi" w:hAnsiTheme="minorHAnsi" w:cstheme="minorHAnsi"/>
          <w:b/>
          <w:sz w:val="22"/>
          <w:szCs w:val="22"/>
          <w:lang w:val="en"/>
        </w:rPr>
      </w:pPr>
      <w:r w:rsidRPr="00F662D1">
        <w:rPr>
          <w:rFonts w:asciiTheme="minorHAnsi" w:hAnsiTheme="minorHAnsi" w:cstheme="minorHAnsi"/>
          <w:b/>
          <w:sz w:val="22"/>
          <w:szCs w:val="22"/>
          <w:lang w:val="en"/>
        </w:rPr>
        <w:t>4.3 Practice Implications</w:t>
      </w:r>
    </w:p>
    <w:p w14:paraId="2DC355B4" w14:textId="0FBE0BE8" w:rsidR="001E7A74" w:rsidRPr="00F662D1" w:rsidRDefault="00AD0927" w:rsidP="00F662D1">
      <w:pPr>
        <w:spacing w:line="360" w:lineRule="auto"/>
        <w:rPr>
          <w:rStyle w:val="Strong"/>
          <w:rFonts w:cstheme="minorHAnsi"/>
          <w:b w:val="0"/>
          <w:lang w:val="en"/>
        </w:rPr>
      </w:pPr>
      <w:r w:rsidRPr="00F662D1">
        <w:rPr>
          <w:rStyle w:val="Strong"/>
          <w:rFonts w:cstheme="minorHAnsi"/>
          <w:b w:val="0"/>
          <w:lang w:val="en"/>
        </w:rPr>
        <w:t xml:space="preserve">Supportingchildrenwithburns.co.uk hosts information about the common experiences of parents when their child is injured, </w:t>
      </w:r>
      <w:r w:rsidR="00BF117C" w:rsidRPr="00F662D1">
        <w:rPr>
          <w:rFonts w:eastAsia="Times New Roman" w:cstheme="minorHAnsi"/>
          <w:iCs/>
          <w:lang w:val="en" w:eastAsia="en-GB"/>
        </w:rPr>
        <w:t xml:space="preserve">peers’ personal experiences, </w:t>
      </w:r>
      <w:r w:rsidRPr="00F662D1">
        <w:rPr>
          <w:rStyle w:val="Strong"/>
          <w:rFonts w:cstheme="minorHAnsi"/>
          <w:b w:val="0"/>
          <w:lang w:val="en"/>
        </w:rPr>
        <w:t xml:space="preserve">as well as self-care and stress management information and advice. </w:t>
      </w:r>
      <w:r w:rsidR="00EB704A">
        <w:rPr>
          <w:rStyle w:val="Strong"/>
          <w:rFonts w:cstheme="minorHAnsi"/>
          <w:b w:val="0"/>
          <w:lang w:val="en"/>
        </w:rPr>
        <w:t>It contains</w:t>
      </w:r>
      <w:r w:rsidRPr="00F662D1">
        <w:rPr>
          <w:rStyle w:val="Strong"/>
          <w:rFonts w:cstheme="minorHAnsi"/>
          <w:b w:val="0"/>
          <w:lang w:val="en"/>
        </w:rPr>
        <w:t xml:space="preserve"> information and tips on how to support a child through different aspects of burn care and treatment, and information on supporting uninjured siblings. Parents involved in the development of the website </w:t>
      </w:r>
      <w:r w:rsidR="00BF117C" w:rsidRPr="00F662D1">
        <w:rPr>
          <w:rStyle w:val="Strong"/>
          <w:rFonts w:cstheme="minorHAnsi"/>
          <w:b w:val="0"/>
          <w:lang w:val="en"/>
        </w:rPr>
        <w:t xml:space="preserve">also </w:t>
      </w:r>
      <w:r w:rsidRPr="00F662D1">
        <w:rPr>
          <w:rStyle w:val="Strong"/>
          <w:rFonts w:cstheme="minorHAnsi"/>
          <w:b w:val="0"/>
          <w:lang w:val="en"/>
        </w:rPr>
        <w:t xml:space="preserve">shared their </w:t>
      </w:r>
      <w:r w:rsidR="00E87E16">
        <w:rPr>
          <w:rStyle w:val="Strong"/>
          <w:rFonts w:cstheme="minorHAnsi"/>
          <w:b w:val="0"/>
          <w:lang w:val="en"/>
        </w:rPr>
        <w:t>‘</w:t>
      </w:r>
      <w:r w:rsidRPr="00F662D1">
        <w:rPr>
          <w:rStyle w:val="Strong"/>
          <w:rFonts w:cstheme="minorHAnsi"/>
          <w:b w:val="0"/>
          <w:lang w:val="en"/>
        </w:rPr>
        <w:t>top tips</w:t>
      </w:r>
      <w:r w:rsidR="00E87E16">
        <w:rPr>
          <w:rStyle w:val="Strong"/>
          <w:rFonts w:cstheme="minorHAnsi"/>
          <w:b w:val="0"/>
          <w:lang w:val="en"/>
        </w:rPr>
        <w:t>’</w:t>
      </w:r>
      <w:r w:rsidRPr="00F662D1">
        <w:rPr>
          <w:rStyle w:val="Strong"/>
          <w:rFonts w:cstheme="minorHAnsi"/>
          <w:b w:val="0"/>
          <w:lang w:val="en"/>
        </w:rPr>
        <w:t xml:space="preserve"> and coping strategies</w:t>
      </w:r>
      <w:r w:rsidR="00EB704A">
        <w:rPr>
          <w:rStyle w:val="Strong"/>
          <w:rFonts w:cstheme="minorHAnsi"/>
          <w:b w:val="0"/>
          <w:lang w:val="en"/>
        </w:rPr>
        <w:t>,</w:t>
      </w:r>
      <w:r w:rsidRPr="00F662D1">
        <w:rPr>
          <w:rStyle w:val="Strong"/>
          <w:rFonts w:cstheme="minorHAnsi"/>
          <w:b w:val="0"/>
          <w:lang w:val="en"/>
        </w:rPr>
        <w:t xml:space="preserve"> and quotes from them </w:t>
      </w:r>
      <w:r w:rsidR="00E87E16">
        <w:rPr>
          <w:rStyle w:val="Strong"/>
          <w:rFonts w:cstheme="minorHAnsi"/>
          <w:b w:val="0"/>
          <w:lang w:val="en"/>
        </w:rPr>
        <w:t xml:space="preserve">are included </w:t>
      </w:r>
      <w:r w:rsidRPr="00F662D1">
        <w:rPr>
          <w:rStyle w:val="Strong"/>
          <w:rFonts w:cstheme="minorHAnsi"/>
          <w:b w:val="0"/>
          <w:lang w:val="en"/>
        </w:rPr>
        <w:t xml:space="preserve">throughout. </w:t>
      </w:r>
      <w:r w:rsidR="001E7A74" w:rsidRPr="00F662D1">
        <w:rPr>
          <w:rStyle w:val="Strong"/>
          <w:rFonts w:cstheme="minorHAnsi"/>
          <w:b w:val="0"/>
          <w:lang w:val="en"/>
        </w:rPr>
        <w:t>Staff working within pediatric burns services can direct parents to this resource and it can be viewed in their own time</w:t>
      </w:r>
      <w:r w:rsidR="00F97716" w:rsidRPr="00F662D1">
        <w:rPr>
          <w:rStyle w:val="Strong"/>
          <w:rFonts w:cstheme="minorHAnsi"/>
          <w:b w:val="0"/>
          <w:lang w:val="en"/>
        </w:rPr>
        <w:t>,</w:t>
      </w:r>
      <w:r w:rsidR="001E7A74" w:rsidRPr="00F662D1">
        <w:rPr>
          <w:rStyle w:val="Strong"/>
          <w:rFonts w:cstheme="minorHAnsi"/>
          <w:b w:val="0"/>
          <w:lang w:val="en"/>
        </w:rPr>
        <w:t xml:space="preserve"> when they </w:t>
      </w:r>
      <w:r w:rsidR="00F97716" w:rsidRPr="00F662D1">
        <w:rPr>
          <w:rStyle w:val="Strong"/>
          <w:rFonts w:cstheme="minorHAnsi"/>
          <w:b w:val="0"/>
          <w:lang w:val="en"/>
        </w:rPr>
        <w:t>feel</w:t>
      </w:r>
      <w:r w:rsidR="001E7A74" w:rsidRPr="00F662D1">
        <w:rPr>
          <w:rStyle w:val="Strong"/>
          <w:rFonts w:cstheme="minorHAnsi"/>
          <w:b w:val="0"/>
          <w:lang w:val="en"/>
        </w:rPr>
        <w:t xml:space="preserve"> ready. </w:t>
      </w:r>
      <w:r w:rsidR="0016554A">
        <w:rPr>
          <w:rStyle w:val="Strong"/>
          <w:rFonts w:cstheme="minorHAnsi"/>
          <w:b w:val="0"/>
          <w:lang w:val="en"/>
        </w:rPr>
        <w:t>Parents highlighted that t</w:t>
      </w:r>
      <w:r w:rsidR="001E7A74" w:rsidRPr="00F662D1">
        <w:rPr>
          <w:rStyle w:val="Strong"/>
          <w:rFonts w:cstheme="minorHAnsi"/>
          <w:b w:val="0"/>
          <w:lang w:val="en"/>
        </w:rPr>
        <w:t xml:space="preserve">his </w:t>
      </w:r>
      <w:r w:rsidR="00393F3E" w:rsidRPr="00F662D1">
        <w:rPr>
          <w:rStyle w:val="Strong"/>
          <w:rFonts w:cstheme="minorHAnsi"/>
          <w:b w:val="0"/>
          <w:lang w:val="en"/>
        </w:rPr>
        <w:t>may be</w:t>
      </w:r>
      <w:r w:rsidR="001E7A74" w:rsidRPr="00F662D1">
        <w:rPr>
          <w:rStyle w:val="Strong"/>
          <w:rFonts w:cstheme="minorHAnsi"/>
          <w:b w:val="0"/>
          <w:lang w:val="en"/>
        </w:rPr>
        <w:t xml:space="preserve"> less overwhelming </w:t>
      </w:r>
      <w:r w:rsidR="00F97716" w:rsidRPr="00F662D1">
        <w:rPr>
          <w:rStyle w:val="Strong"/>
          <w:rFonts w:cstheme="minorHAnsi"/>
          <w:b w:val="0"/>
          <w:lang w:val="en"/>
        </w:rPr>
        <w:t>than being presented with a</w:t>
      </w:r>
      <w:r w:rsidR="00E87E16">
        <w:rPr>
          <w:rStyle w:val="Strong"/>
          <w:rFonts w:cstheme="minorHAnsi"/>
          <w:b w:val="0"/>
          <w:lang w:val="en"/>
        </w:rPr>
        <w:t>n information</w:t>
      </w:r>
      <w:r w:rsidR="00F97716" w:rsidRPr="00F662D1">
        <w:rPr>
          <w:rStyle w:val="Strong"/>
          <w:rFonts w:cstheme="minorHAnsi"/>
          <w:b w:val="0"/>
          <w:lang w:val="en"/>
        </w:rPr>
        <w:t xml:space="preserve"> pack </w:t>
      </w:r>
      <w:r w:rsidR="00E87E16">
        <w:rPr>
          <w:rStyle w:val="Strong"/>
          <w:rFonts w:cstheme="minorHAnsi"/>
          <w:b w:val="0"/>
          <w:lang w:val="en"/>
        </w:rPr>
        <w:t>containing multiple</w:t>
      </w:r>
      <w:r w:rsidR="00F97716" w:rsidRPr="00F662D1">
        <w:rPr>
          <w:rStyle w:val="Strong"/>
          <w:rFonts w:cstheme="minorHAnsi"/>
          <w:b w:val="0"/>
          <w:lang w:val="en"/>
        </w:rPr>
        <w:t xml:space="preserve"> leaflets and allows parents</w:t>
      </w:r>
      <w:r w:rsidR="00552EA5">
        <w:rPr>
          <w:rStyle w:val="Strong"/>
          <w:rFonts w:cstheme="minorHAnsi"/>
          <w:b w:val="0"/>
          <w:lang w:val="en"/>
        </w:rPr>
        <w:t>/carers</w:t>
      </w:r>
      <w:r w:rsidR="00F97716" w:rsidRPr="00F662D1">
        <w:rPr>
          <w:rStyle w:val="Strong"/>
          <w:rFonts w:cstheme="minorHAnsi"/>
          <w:b w:val="0"/>
          <w:lang w:val="en"/>
        </w:rPr>
        <w:t xml:space="preserve"> not present at the hospital to concurrently read the same information.</w:t>
      </w:r>
    </w:p>
    <w:p w14:paraId="39BB992E" w14:textId="449E43DF" w:rsidR="00C55669" w:rsidRDefault="001E7A74" w:rsidP="00F662D1">
      <w:pPr>
        <w:spacing w:line="360" w:lineRule="auto"/>
        <w:rPr>
          <w:rStyle w:val="Strong"/>
          <w:rFonts w:cstheme="minorHAnsi"/>
          <w:b w:val="0"/>
          <w:lang w:val="en"/>
        </w:rPr>
      </w:pPr>
      <w:r w:rsidRPr="00F662D1">
        <w:rPr>
          <w:rFonts w:cstheme="minorHAnsi"/>
        </w:rPr>
        <w:lastRenderedPageBreak/>
        <w:t>Participants reiterated previous research findings regarding the many barriers to accessing psychosocial support following a child’s burn injury</w:t>
      </w:r>
      <w:r w:rsidR="00885104">
        <w:rPr>
          <w:rFonts w:cstheme="minorHAnsi"/>
        </w:rPr>
        <w:fldChar w:fldCharType="begin"/>
      </w:r>
      <w:r w:rsidR="00A66AA9">
        <w:rPr>
          <w:rFonts w:cstheme="minorHAnsi"/>
        </w:rPr>
        <w:instrText xml:space="preserve"> ADDIN EN.CITE &lt;EndNote&gt;&lt;Cite&gt;&lt;Author&gt;Heath&lt;/Author&gt;&lt;Year&gt;2018&lt;/Year&gt;&lt;RecNum&gt;200&lt;/RecNum&gt;&lt;DisplayText&gt;[4]&lt;/DisplayText&gt;&lt;record&gt;&lt;rec-number&gt;200&lt;/rec-number&gt;&lt;foreign-keys&gt;&lt;key app="EN" db-id="vssz0d0z4rzaxmeevt15vzv2sw9rvv9xp2pa" timestamp="1522834461"&gt;200&lt;/key&gt;&lt;/foreign-keys&gt;&lt;ref-type name="Journal Article"&gt;17&lt;/ref-type&gt;&lt;contributors&gt;&lt;authors&gt;&lt;author&gt;Heath, J&lt;/author&gt;&lt;author&gt;Williamson, H&lt;/author&gt;&lt;author&gt;Williams, L&lt;/author&gt;&lt;author&gt;Harcourt, D&lt;/author&gt;&lt;/authors&gt;&lt;/contributors&gt;&lt;titles&gt;&lt;title&gt;Parent-perceived isolation and barriers to psychosocial support: A qualitative study to investigate how peer support might help parents of burn-injured children&lt;/title&gt;&lt;secondary-title&gt;Scars, Burns &amp;amp; Healing&lt;/secondary-title&gt;&lt;/titles&gt;&lt;periodical&gt;&lt;full-title&gt;Scars, Burns &amp;amp; Healing&lt;/full-title&gt;&lt;/periodical&gt;&lt;pages&gt;2059513118763801&lt;/pages&gt;&lt;volume&gt;4&lt;/volume&gt;&lt;dates&gt;&lt;year&gt;2018&lt;/year&gt;&lt;/dates&gt;&lt;isbn&gt;2059-5131&lt;/isbn&gt;&lt;urls&gt;&lt;/urls&gt;&lt;/record&gt;&lt;/Cite&gt;&lt;/EndNote&gt;</w:instrText>
      </w:r>
      <w:r w:rsidR="00885104">
        <w:rPr>
          <w:rFonts w:cstheme="minorHAnsi"/>
        </w:rPr>
        <w:fldChar w:fldCharType="separate"/>
      </w:r>
      <w:r w:rsidR="00A66AA9">
        <w:rPr>
          <w:rFonts w:cstheme="minorHAnsi"/>
          <w:noProof/>
        </w:rPr>
        <w:t>[4]</w:t>
      </w:r>
      <w:r w:rsidR="00885104">
        <w:rPr>
          <w:rFonts w:cstheme="minorHAnsi"/>
        </w:rPr>
        <w:fldChar w:fldCharType="end"/>
      </w:r>
      <w:r w:rsidRPr="00F662D1">
        <w:rPr>
          <w:rFonts w:cstheme="minorHAnsi"/>
        </w:rPr>
        <w:t xml:space="preserve">. </w:t>
      </w:r>
      <w:r w:rsidR="00066468">
        <w:rPr>
          <w:rFonts w:cstheme="minorHAnsi"/>
        </w:rPr>
        <w:t>T</w:t>
      </w:r>
      <w:r w:rsidRPr="00F662D1">
        <w:rPr>
          <w:rFonts w:cstheme="minorHAnsi"/>
        </w:rPr>
        <w:t>h</w:t>
      </w:r>
      <w:r w:rsidR="00F24A04">
        <w:rPr>
          <w:rFonts w:cstheme="minorHAnsi"/>
        </w:rPr>
        <w:t>e</w:t>
      </w:r>
      <w:r w:rsidR="00F24A04" w:rsidRPr="00F24A04">
        <w:rPr>
          <w:rFonts w:cstheme="minorHAnsi"/>
        </w:rPr>
        <w:t xml:space="preserve"> </w:t>
      </w:r>
      <w:r w:rsidR="00F24A04" w:rsidRPr="00F662D1">
        <w:rPr>
          <w:rFonts w:cstheme="minorHAnsi"/>
        </w:rPr>
        <w:t>easily accessible information and psychoeducation</w:t>
      </w:r>
      <w:r w:rsidR="00F24A04">
        <w:rPr>
          <w:rFonts w:cstheme="minorHAnsi"/>
        </w:rPr>
        <w:t xml:space="preserve"> within th</w:t>
      </w:r>
      <w:r w:rsidRPr="00F662D1">
        <w:rPr>
          <w:rFonts w:cstheme="minorHAnsi"/>
        </w:rPr>
        <w:t xml:space="preserve">is </w:t>
      </w:r>
      <w:r w:rsidR="001433D4">
        <w:rPr>
          <w:rFonts w:cstheme="minorHAnsi"/>
        </w:rPr>
        <w:t xml:space="preserve">resource </w:t>
      </w:r>
      <w:r w:rsidRPr="00F662D1">
        <w:rPr>
          <w:rFonts w:cstheme="minorHAnsi"/>
        </w:rPr>
        <w:t xml:space="preserve">has the potential to help </w:t>
      </w:r>
      <w:r w:rsidR="00066468">
        <w:rPr>
          <w:rFonts w:cstheme="minorHAnsi"/>
        </w:rPr>
        <w:t>parents/carers</w:t>
      </w:r>
      <w:r w:rsidRPr="00F662D1">
        <w:rPr>
          <w:rFonts w:cstheme="minorHAnsi"/>
        </w:rPr>
        <w:t xml:space="preserve"> overcome some of the emotional barriers that limit access to </w:t>
      </w:r>
      <w:r w:rsidR="00393F3E" w:rsidRPr="00F662D1">
        <w:rPr>
          <w:rFonts w:cstheme="minorHAnsi"/>
        </w:rPr>
        <w:t>professionally</w:t>
      </w:r>
      <w:r w:rsidR="00885104">
        <w:rPr>
          <w:rFonts w:cstheme="minorHAnsi"/>
        </w:rPr>
        <w:t>-</w:t>
      </w:r>
      <w:r w:rsidR="00393F3E" w:rsidRPr="00F662D1">
        <w:rPr>
          <w:rFonts w:cstheme="minorHAnsi"/>
        </w:rPr>
        <w:t>led</w:t>
      </w:r>
      <w:r w:rsidRPr="00F662D1">
        <w:rPr>
          <w:rFonts w:cstheme="minorHAnsi"/>
        </w:rPr>
        <w:t xml:space="preserve"> care.</w:t>
      </w:r>
      <w:r w:rsidR="00F97716" w:rsidRPr="00F662D1">
        <w:rPr>
          <w:rFonts w:cstheme="minorHAnsi"/>
        </w:rPr>
        <w:t xml:space="preserve"> </w:t>
      </w:r>
      <w:r w:rsidR="00AD0927" w:rsidRPr="00F662D1">
        <w:rPr>
          <w:rStyle w:val="Strong"/>
          <w:rFonts w:cstheme="minorHAnsi"/>
          <w:b w:val="0"/>
          <w:lang w:val="en"/>
        </w:rPr>
        <w:t xml:space="preserve">The website </w:t>
      </w:r>
      <w:r w:rsidR="001433D4">
        <w:rPr>
          <w:rStyle w:val="Strong"/>
          <w:rFonts w:cstheme="minorHAnsi"/>
          <w:b w:val="0"/>
          <w:lang w:val="en"/>
        </w:rPr>
        <w:t>w</w:t>
      </w:r>
      <w:r w:rsidR="00AD0927" w:rsidRPr="00F662D1">
        <w:rPr>
          <w:rStyle w:val="Strong"/>
          <w:rFonts w:cstheme="minorHAnsi"/>
          <w:b w:val="0"/>
          <w:lang w:val="en"/>
        </w:rPr>
        <w:t xml:space="preserve">as described </w:t>
      </w:r>
      <w:r w:rsidR="001433D4">
        <w:rPr>
          <w:rStyle w:val="Strong"/>
          <w:rFonts w:cstheme="minorHAnsi"/>
          <w:b w:val="0"/>
          <w:lang w:val="en"/>
        </w:rPr>
        <w:t xml:space="preserve">by one parent </w:t>
      </w:r>
      <w:r w:rsidR="00AD0927" w:rsidRPr="00F662D1">
        <w:rPr>
          <w:rStyle w:val="Strong"/>
          <w:rFonts w:cstheme="minorHAnsi"/>
          <w:b w:val="0"/>
          <w:lang w:val="en"/>
        </w:rPr>
        <w:t>as “</w:t>
      </w:r>
      <w:r w:rsidR="00AD0927" w:rsidRPr="001433D4">
        <w:rPr>
          <w:rStyle w:val="Strong"/>
          <w:rFonts w:cstheme="minorHAnsi"/>
          <w:b w:val="0"/>
          <w:i/>
          <w:lang w:val="en"/>
        </w:rPr>
        <w:t>a one stop shop</w:t>
      </w:r>
      <w:r w:rsidR="00AD0927" w:rsidRPr="00F662D1">
        <w:rPr>
          <w:rStyle w:val="Strong"/>
          <w:rFonts w:cstheme="minorHAnsi"/>
          <w:b w:val="0"/>
          <w:lang w:val="en"/>
        </w:rPr>
        <w:t xml:space="preserve">” for information and advice on how parents/carers can care for themselves and support their children through what is often a very stressful time. It is hoped that sharing this information will help to normalise </w:t>
      </w:r>
      <w:r w:rsidR="00F662D1" w:rsidRPr="00F662D1">
        <w:rPr>
          <w:rStyle w:val="Strong"/>
          <w:rFonts w:cstheme="minorHAnsi"/>
          <w:b w:val="0"/>
          <w:lang w:val="en"/>
        </w:rPr>
        <w:t>parents’</w:t>
      </w:r>
      <w:r w:rsidR="00AD0927" w:rsidRPr="00F662D1">
        <w:rPr>
          <w:rStyle w:val="Strong"/>
          <w:rFonts w:cstheme="minorHAnsi"/>
          <w:b w:val="0"/>
          <w:lang w:val="en"/>
        </w:rPr>
        <w:t xml:space="preserve"> experience</w:t>
      </w:r>
      <w:r w:rsidR="00F662D1" w:rsidRPr="00F662D1">
        <w:rPr>
          <w:rStyle w:val="Strong"/>
          <w:rFonts w:cstheme="minorHAnsi"/>
          <w:b w:val="0"/>
          <w:lang w:val="en"/>
        </w:rPr>
        <w:t>s,</w:t>
      </w:r>
      <w:r w:rsidR="00AD0927" w:rsidRPr="00F662D1">
        <w:rPr>
          <w:rStyle w:val="Strong"/>
          <w:rFonts w:cstheme="minorHAnsi"/>
          <w:b w:val="0"/>
          <w:lang w:val="en"/>
        </w:rPr>
        <w:t xml:space="preserve"> </w:t>
      </w:r>
      <w:r w:rsidR="00F662D1" w:rsidRPr="00F662D1">
        <w:rPr>
          <w:rStyle w:val="Strong"/>
          <w:rFonts w:cstheme="minorHAnsi"/>
          <w:b w:val="0"/>
          <w:lang w:val="en"/>
        </w:rPr>
        <w:t>empowering and</w:t>
      </w:r>
      <w:r w:rsidR="00AD0927" w:rsidRPr="00F662D1">
        <w:rPr>
          <w:rStyle w:val="Strong"/>
          <w:rFonts w:cstheme="minorHAnsi"/>
          <w:b w:val="0"/>
          <w:lang w:val="en"/>
        </w:rPr>
        <w:t xml:space="preserve"> encourag</w:t>
      </w:r>
      <w:r w:rsidR="00F662D1" w:rsidRPr="00F662D1">
        <w:rPr>
          <w:rStyle w:val="Strong"/>
          <w:rFonts w:cstheme="minorHAnsi"/>
          <w:b w:val="0"/>
          <w:lang w:val="en"/>
        </w:rPr>
        <w:t>ing</w:t>
      </w:r>
      <w:r w:rsidR="00AD0927" w:rsidRPr="00F662D1">
        <w:rPr>
          <w:rStyle w:val="Strong"/>
          <w:rFonts w:cstheme="minorHAnsi"/>
          <w:b w:val="0"/>
          <w:lang w:val="en"/>
        </w:rPr>
        <w:t xml:space="preserve"> them to seek support from family or friends as well as help from pro</w:t>
      </w:r>
      <w:r w:rsidR="00C14E9F">
        <w:rPr>
          <w:rStyle w:val="Strong"/>
          <w:rFonts w:cstheme="minorHAnsi"/>
          <w:b w:val="0"/>
          <w:lang w:val="en"/>
        </w:rPr>
        <w:t>fessionals if/</w:t>
      </w:r>
      <w:r w:rsidR="00AD0927" w:rsidRPr="00F662D1">
        <w:rPr>
          <w:rStyle w:val="Strong"/>
          <w:rFonts w:cstheme="minorHAnsi"/>
          <w:b w:val="0"/>
          <w:lang w:val="en"/>
        </w:rPr>
        <w:t>when they need it.</w:t>
      </w:r>
      <w:r w:rsidRPr="00F662D1">
        <w:rPr>
          <w:rStyle w:val="Strong"/>
          <w:rFonts w:cstheme="minorHAnsi"/>
          <w:b w:val="0"/>
          <w:lang w:val="en"/>
        </w:rPr>
        <w:t xml:space="preserve"> </w:t>
      </w:r>
      <w:r w:rsidR="00066468">
        <w:rPr>
          <w:rStyle w:val="Strong"/>
          <w:rFonts w:cstheme="minorHAnsi"/>
          <w:b w:val="0"/>
          <w:lang w:val="en"/>
        </w:rPr>
        <w:t xml:space="preserve">It can also be used </w:t>
      </w:r>
      <w:r w:rsidR="00EB704A">
        <w:rPr>
          <w:rStyle w:val="Strong"/>
          <w:rFonts w:cstheme="minorHAnsi"/>
          <w:b w:val="0"/>
          <w:lang w:val="en"/>
        </w:rPr>
        <w:t xml:space="preserve">by professionals </w:t>
      </w:r>
      <w:r w:rsidR="00066468">
        <w:rPr>
          <w:rStyle w:val="Strong"/>
          <w:rFonts w:cstheme="minorHAnsi"/>
          <w:b w:val="0"/>
          <w:lang w:val="en"/>
        </w:rPr>
        <w:t>to educate</w:t>
      </w:r>
      <w:r w:rsidR="00EB704A">
        <w:rPr>
          <w:rStyle w:val="Strong"/>
          <w:rFonts w:cstheme="minorHAnsi"/>
          <w:b w:val="0"/>
          <w:lang w:val="en"/>
        </w:rPr>
        <w:t xml:space="preserve"> other</w:t>
      </w:r>
      <w:r w:rsidR="00066468">
        <w:rPr>
          <w:rStyle w:val="Strong"/>
          <w:rFonts w:cstheme="minorHAnsi"/>
          <w:b w:val="0"/>
          <w:lang w:val="en"/>
        </w:rPr>
        <w:t xml:space="preserve"> </w:t>
      </w:r>
      <w:r w:rsidR="003A50AE">
        <w:rPr>
          <w:rStyle w:val="Strong"/>
          <w:rFonts w:cstheme="minorHAnsi"/>
          <w:b w:val="0"/>
          <w:lang w:val="en"/>
        </w:rPr>
        <w:t>specialist</w:t>
      </w:r>
      <w:r w:rsidR="00066468">
        <w:rPr>
          <w:rStyle w:val="Strong"/>
          <w:rFonts w:cstheme="minorHAnsi"/>
          <w:b w:val="0"/>
          <w:lang w:val="en"/>
        </w:rPr>
        <w:t xml:space="preserve">s about parents’ </w:t>
      </w:r>
      <w:r w:rsidR="00F24A04">
        <w:rPr>
          <w:rStyle w:val="Strong"/>
          <w:rFonts w:cstheme="minorHAnsi"/>
          <w:b w:val="0"/>
          <w:lang w:val="en"/>
        </w:rPr>
        <w:t>post-burn experiences</w:t>
      </w:r>
      <w:r w:rsidR="00066468">
        <w:rPr>
          <w:rStyle w:val="Strong"/>
          <w:rFonts w:cstheme="minorHAnsi"/>
          <w:b w:val="0"/>
          <w:lang w:val="en"/>
        </w:rPr>
        <w:t xml:space="preserve">. </w:t>
      </w:r>
      <w:r w:rsidR="00F24A04">
        <w:rPr>
          <w:rStyle w:val="Strong"/>
          <w:rFonts w:cstheme="minorHAnsi"/>
          <w:b w:val="0"/>
          <w:lang w:val="en"/>
        </w:rPr>
        <w:t>All visitors to</w:t>
      </w:r>
      <w:r w:rsidRPr="00F662D1">
        <w:rPr>
          <w:rStyle w:val="Strong"/>
          <w:rFonts w:cstheme="minorHAnsi"/>
          <w:b w:val="0"/>
          <w:lang w:val="en"/>
        </w:rPr>
        <w:t xml:space="preserve"> the website have the opportunity to feed into its future development. </w:t>
      </w:r>
    </w:p>
    <w:bookmarkEnd w:id="0"/>
    <w:p w14:paraId="5B514E17" w14:textId="77777777" w:rsidR="00ED3413" w:rsidRDefault="00ED3413">
      <w:pPr>
        <w:rPr>
          <w:rStyle w:val="Strong"/>
          <w:rFonts w:eastAsia="Times New Roman" w:cstheme="minorHAnsi"/>
          <w:lang w:val="en" w:eastAsia="en-GB"/>
        </w:rPr>
      </w:pPr>
      <w:r>
        <w:rPr>
          <w:rStyle w:val="Strong"/>
          <w:rFonts w:cstheme="minorHAnsi"/>
          <w:lang w:val="en"/>
        </w:rPr>
        <w:br w:type="page"/>
      </w:r>
    </w:p>
    <w:p w14:paraId="5BFE4BAB" w14:textId="1DFBAE10" w:rsidR="005C3E29" w:rsidRPr="00F662D1" w:rsidRDefault="005C3E29" w:rsidP="00393F3E">
      <w:pPr>
        <w:pStyle w:val="NormalWeb"/>
        <w:spacing w:line="360" w:lineRule="auto"/>
        <w:rPr>
          <w:rStyle w:val="Strong"/>
          <w:rFonts w:asciiTheme="minorHAnsi" w:hAnsiTheme="minorHAnsi" w:cstheme="minorHAnsi"/>
          <w:sz w:val="22"/>
          <w:szCs w:val="22"/>
          <w:lang w:val="en"/>
        </w:rPr>
      </w:pPr>
      <w:r w:rsidRPr="00F662D1">
        <w:rPr>
          <w:rStyle w:val="Strong"/>
          <w:rFonts w:asciiTheme="minorHAnsi" w:hAnsiTheme="minorHAnsi" w:cstheme="minorHAnsi"/>
          <w:sz w:val="22"/>
          <w:szCs w:val="22"/>
          <w:lang w:val="en"/>
        </w:rPr>
        <w:lastRenderedPageBreak/>
        <w:t>References</w:t>
      </w:r>
    </w:p>
    <w:bookmarkStart w:id="1" w:name="28000"/>
    <w:bookmarkStart w:id="2" w:name="29000"/>
    <w:bookmarkStart w:id="3" w:name="32001"/>
    <w:bookmarkStart w:id="4" w:name="39001"/>
    <w:bookmarkStart w:id="5" w:name="40100"/>
    <w:bookmarkStart w:id="6" w:name="48000"/>
    <w:bookmarkEnd w:id="1"/>
    <w:bookmarkEnd w:id="2"/>
    <w:bookmarkEnd w:id="3"/>
    <w:bookmarkEnd w:id="4"/>
    <w:bookmarkEnd w:id="5"/>
    <w:bookmarkEnd w:id="6"/>
    <w:p w14:paraId="7C982470" w14:textId="77777777" w:rsidR="002A2219" w:rsidRPr="002A2219" w:rsidRDefault="00AF4737" w:rsidP="002A2219">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2A2219" w:rsidRPr="002A2219">
        <w:t>1. World Health Organisation. Burns Fact Sheet: Media Centre, 2016.</w:t>
      </w:r>
    </w:p>
    <w:p w14:paraId="5F8E4D0B" w14:textId="77777777" w:rsidR="002A2219" w:rsidRPr="002A2219" w:rsidRDefault="002A2219" w:rsidP="002A2219">
      <w:pPr>
        <w:pStyle w:val="EndNoteBibliography"/>
        <w:spacing w:after="0"/>
        <w:ind w:left="720" w:hanging="720"/>
      </w:pPr>
      <w:r w:rsidRPr="002A2219">
        <w:t>2. Bakker A, Van der Heijden PG, Van Son MJ, Van Loey NE. Course of traumatic stress reactions in couples after a burn event to their young child. Health Psychology 2013;</w:t>
      </w:r>
      <w:r w:rsidRPr="002A2219">
        <w:rPr>
          <w:b/>
        </w:rPr>
        <w:t>32</w:t>
      </w:r>
      <w:r w:rsidRPr="002A2219">
        <w:t xml:space="preserve">(10):1076 </w:t>
      </w:r>
    </w:p>
    <w:p w14:paraId="5DA7DCE0" w14:textId="77777777" w:rsidR="002A2219" w:rsidRPr="002A2219" w:rsidRDefault="002A2219" w:rsidP="002A2219">
      <w:pPr>
        <w:pStyle w:val="EndNoteBibliography"/>
        <w:spacing w:after="0"/>
        <w:ind w:left="720" w:hanging="720"/>
      </w:pPr>
      <w:r w:rsidRPr="002A2219">
        <w:t>3. Phillips C, Rumsey N. Considerations for the provision of psychosocial services for families following paediatric burn injury—a quantitative study. Burns 2008;</w:t>
      </w:r>
      <w:r w:rsidRPr="002A2219">
        <w:rPr>
          <w:b/>
        </w:rPr>
        <w:t>34</w:t>
      </w:r>
      <w:r w:rsidRPr="002A2219">
        <w:t xml:space="preserve">(1):56-62 </w:t>
      </w:r>
    </w:p>
    <w:p w14:paraId="0CA52EDC" w14:textId="77777777" w:rsidR="002A2219" w:rsidRPr="002A2219" w:rsidRDefault="002A2219" w:rsidP="002A2219">
      <w:pPr>
        <w:pStyle w:val="EndNoteBibliography"/>
        <w:spacing w:after="0"/>
        <w:ind w:left="720" w:hanging="720"/>
      </w:pPr>
      <w:r w:rsidRPr="002A2219">
        <w:t>4. Heath J, Williamson H, Williams L, Harcourt D. Parent-perceived isolation and barriers to psychosocial support: A qualitative study to investigate how peer support might help parents of burn-injured children. Scars, Burns &amp; Healing 2018;</w:t>
      </w:r>
      <w:r w:rsidRPr="002A2219">
        <w:rPr>
          <w:b/>
        </w:rPr>
        <w:t>4</w:t>
      </w:r>
      <w:r w:rsidRPr="002A2219">
        <w:t xml:space="preserve">:2059513118763801 </w:t>
      </w:r>
    </w:p>
    <w:p w14:paraId="64FCF6E4" w14:textId="77777777" w:rsidR="002A2219" w:rsidRPr="002A2219" w:rsidRDefault="002A2219" w:rsidP="002A2219">
      <w:pPr>
        <w:pStyle w:val="EndNoteBibliography"/>
        <w:spacing w:after="0"/>
        <w:ind w:left="720" w:hanging="720"/>
      </w:pPr>
      <w:r w:rsidRPr="002A2219">
        <w:t>5. Smith AL, Murray DA, McBride CJ, McBride-Henry K. A comparison of nurses' and parents' or caregivers' perceptions during pediatric burn dressing changes: an exploratory study. Journal of Burn Care &amp; Research 2011;</w:t>
      </w:r>
      <w:r w:rsidRPr="002A2219">
        <w:rPr>
          <w:b/>
        </w:rPr>
        <w:t>32</w:t>
      </w:r>
      <w:r w:rsidRPr="002A2219">
        <w:t xml:space="preserve">(2):185-99 </w:t>
      </w:r>
    </w:p>
    <w:p w14:paraId="73AC4FAE" w14:textId="77777777" w:rsidR="002A2219" w:rsidRPr="002A2219" w:rsidRDefault="002A2219" w:rsidP="002A2219">
      <w:pPr>
        <w:pStyle w:val="EndNoteBibliography"/>
        <w:spacing w:after="0"/>
        <w:ind w:left="720" w:hanging="720"/>
      </w:pPr>
      <w:r w:rsidRPr="002A2219">
        <w:t>6. Callery P. Caring for parents of hospitalized children: a hidden area of nursing work. Journal of advanced nursing 1997;</w:t>
      </w:r>
      <w:r w:rsidRPr="002A2219">
        <w:rPr>
          <w:b/>
        </w:rPr>
        <w:t>26</w:t>
      </w:r>
      <w:r w:rsidRPr="002A2219">
        <w:t xml:space="preserve">(5):992-98 </w:t>
      </w:r>
    </w:p>
    <w:p w14:paraId="3AC6EFFB" w14:textId="77777777" w:rsidR="002A2219" w:rsidRPr="002A2219" w:rsidRDefault="002A2219" w:rsidP="002A2219">
      <w:pPr>
        <w:pStyle w:val="EndNoteBibliography"/>
        <w:spacing w:after="0"/>
        <w:ind w:left="720" w:hanging="720"/>
      </w:pPr>
      <w:r w:rsidRPr="002A2219">
        <w:t>7. British Burn Association. National Standards for Provision and Outcomes in Adult and Paediatric Burn Care, 2018.</w:t>
      </w:r>
    </w:p>
    <w:p w14:paraId="4BA39876" w14:textId="51FEF23C" w:rsidR="002A2219" w:rsidRPr="002A2219" w:rsidRDefault="002A2219" w:rsidP="002A2219">
      <w:pPr>
        <w:pStyle w:val="EndNoteBibliography"/>
        <w:spacing w:after="0"/>
        <w:ind w:left="720" w:hanging="720"/>
      </w:pPr>
      <w:r w:rsidRPr="002A2219">
        <w:t xml:space="preserve">8. Batchelor C, Williams L. Survey and Analysis of Adult Group-based Burns Support. 2013. </w:t>
      </w:r>
      <w:hyperlink r:id="rId7" w:history="1">
        <w:r w:rsidRPr="002A2219">
          <w:rPr>
            <w:rStyle w:val="Hyperlink"/>
          </w:rPr>
          <w:t>http://www.dansfundforburns.org/documents/surveyGroupBasedBurnsSupport.pdf</w:t>
        </w:r>
      </w:hyperlink>
      <w:r w:rsidRPr="002A2219">
        <w:t>.</w:t>
      </w:r>
    </w:p>
    <w:p w14:paraId="117581C8" w14:textId="77777777" w:rsidR="002A2219" w:rsidRPr="002A2219" w:rsidRDefault="002A2219" w:rsidP="002A2219">
      <w:pPr>
        <w:pStyle w:val="EndNoteBibliography"/>
        <w:spacing w:after="0"/>
        <w:ind w:left="720" w:hanging="720"/>
      </w:pPr>
      <w:r w:rsidRPr="002A2219">
        <w:t>9. Office for National Statistics. Statistical bulletin: Internet access – households and individuals, Great Britain, 2018.</w:t>
      </w:r>
    </w:p>
    <w:p w14:paraId="127C411E" w14:textId="77777777" w:rsidR="002A2219" w:rsidRPr="002A2219" w:rsidRDefault="002A2219" w:rsidP="002A2219">
      <w:pPr>
        <w:pStyle w:val="EndNoteBibliography"/>
        <w:spacing w:after="0"/>
        <w:ind w:left="720" w:hanging="720"/>
      </w:pPr>
      <w:r w:rsidRPr="002A2219">
        <w:t>10. National Institute for Health and Clinical Excellence. Final Appraisal Determination – Computerised cognitive behaviour therapy for depression and anxiety (review), 2005:1-36.</w:t>
      </w:r>
    </w:p>
    <w:p w14:paraId="43AC92F3" w14:textId="77777777" w:rsidR="002A2219" w:rsidRPr="002A2219" w:rsidRDefault="002A2219" w:rsidP="002A2219">
      <w:pPr>
        <w:pStyle w:val="EndNoteBibliography"/>
        <w:spacing w:after="0"/>
        <w:ind w:left="720" w:hanging="720"/>
      </w:pPr>
      <w:r w:rsidRPr="002A2219">
        <w:t>11. Gellatly J, Bower P, Hennessy S, Richards D, Gilbody S, Lovell K. What makes self-help interventions effective in the management of depressive symptoms? Meta-analysis and meta-regression. Psychological medicine 2007;</w:t>
      </w:r>
      <w:r w:rsidRPr="002A2219">
        <w:rPr>
          <w:b/>
        </w:rPr>
        <w:t>37</w:t>
      </w:r>
      <w:r w:rsidRPr="002A2219">
        <w:t xml:space="preserve">(9):1217-28 </w:t>
      </w:r>
    </w:p>
    <w:p w14:paraId="43FE8A94" w14:textId="77777777" w:rsidR="002A2219" w:rsidRPr="002A2219" w:rsidRDefault="002A2219" w:rsidP="002A2219">
      <w:pPr>
        <w:pStyle w:val="EndNoteBibliography"/>
        <w:spacing w:after="0"/>
        <w:ind w:left="720" w:hanging="720"/>
      </w:pPr>
      <w:r w:rsidRPr="002A2219">
        <w:t>12. National Institute for Health and Care Excellence. Depression in adults: recognition and management, 2009.</w:t>
      </w:r>
    </w:p>
    <w:p w14:paraId="593612C0" w14:textId="77777777" w:rsidR="002A2219" w:rsidRPr="002A2219" w:rsidRDefault="002A2219" w:rsidP="002A2219">
      <w:pPr>
        <w:pStyle w:val="EndNoteBibliography"/>
        <w:spacing w:after="0"/>
        <w:ind w:left="720" w:hanging="720"/>
      </w:pPr>
      <w:r w:rsidRPr="002A2219">
        <w:t>13. National Institute for Health and Care Excellence. Generalised anxiety disorder and panic disorder in adults: management 2011.</w:t>
      </w:r>
    </w:p>
    <w:p w14:paraId="0D43C464" w14:textId="77777777" w:rsidR="002A2219" w:rsidRPr="002A2219" w:rsidRDefault="002A2219" w:rsidP="002A2219">
      <w:pPr>
        <w:pStyle w:val="EndNoteBibliography"/>
        <w:spacing w:after="0"/>
        <w:ind w:left="720" w:hanging="720"/>
      </w:pPr>
      <w:r w:rsidRPr="002A2219">
        <w:t>14. National Institute for Health and Care Excellence. Social anxiety disorder: recognition, assessment and treatment, 2013.</w:t>
      </w:r>
    </w:p>
    <w:p w14:paraId="50288696" w14:textId="77777777" w:rsidR="002A2219" w:rsidRPr="002A2219" w:rsidRDefault="002A2219" w:rsidP="002A2219">
      <w:pPr>
        <w:pStyle w:val="EndNoteBibliography"/>
        <w:spacing w:after="0"/>
        <w:ind w:left="720" w:hanging="720"/>
      </w:pPr>
      <w:r w:rsidRPr="002A2219">
        <w:t>15. National Institute for Health and Care Excellence. Post-traumatic stress disorder: management, 2005.</w:t>
      </w:r>
    </w:p>
    <w:p w14:paraId="485B2869" w14:textId="77777777" w:rsidR="002A2219" w:rsidRPr="002A2219" w:rsidRDefault="002A2219" w:rsidP="002A2219">
      <w:pPr>
        <w:pStyle w:val="EndNoteBibliography"/>
        <w:spacing w:after="0"/>
        <w:ind w:left="720" w:hanging="720"/>
      </w:pPr>
      <w:r w:rsidRPr="002A2219">
        <w:t>16. Lawrence JW, Qadri A, Cadogan J, Harcourt D. A survey of burn professionals regarding the mental health services available to burn survivors in the United States and United Kingdom. Burns 2016;</w:t>
      </w:r>
      <w:r w:rsidRPr="002A2219">
        <w:rPr>
          <w:b/>
        </w:rPr>
        <w:t>42</w:t>
      </w:r>
      <w:r w:rsidRPr="002A2219">
        <w:t xml:space="preserve">(4):745-53 </w:t>
      </w:r>
    </w:p>
    <w:p w14:paraId="294581C5" w14:textId="77777777" w:rsidR="002A2219" w:rsidRPr="002A2219" w:rsidRDefault="002A2219" w:rsidP="002A2219">
      <w:pPr>
        <w:pStyle w:val="EndNoteBibliography"/>
        <w:spacing w:after="0"/>
        <w:ind w:left="720" w:hanging="720"/>
      </w:pPr>
      <w:r w:rsidRPr="002A2219">
        <w:t>17. Kelly L, Ziebland S, Jenkinson C. Measuring the effects of online health information: scale validation for the e-health impact questionnaire. Patient education and counseling 2015;</w:t>
      </w:r>
      <w:r w:rsidRPr="002A2219">
        <w:rPr>
          <w:b/>
        </w:rPr>
        <w:t>98</w:t>
      </w:r>
      <w:r w:rsidRPr="002A2219">
        <w:t xml:space="preserve">(11):1418-24 </w:t>
      </w:r>
    </w:p>
    <w:p w14:paraId="4D0D1664" w14:textId="77777777" w:rsidR="002A2219" w:rsidRPr="002A2219" w:rsidRDefault="002A2219" w:rsidP="002A2219">
      <w:pPr>
        <w:pStyle w:val="EndNoteBibliography"/>
        <w:spacing w:after="0"/>
        <w:ind w:left="720" w:hanging="720"/>
      </w:pPr>
      <w:r w:rsidRPr="002A2219">
        <w:t>18. Greenwood DJ, Whyte WF, Harkavy I. Participatory action research as a process and as a goal. Human relations 1993;</w:t>
      </w:r>
      <w:r w:rsidRPr="002A2219">
        <w:rPr>
          <w:b/>
        </w:rPr>
        <w:t>46</w:t>
      </w:r>
      <w:r w:rsidRPr="002A2219">
        <w:t xml:space="preserve">(2):175-92 </w:t>
      </w:r>
    </w:p>
    <w:p w14:paraId="24EA87FA" w14:textId="77777777" w:rsidR="002A2219" w:rsidRPr="002A2219" w:rsidRDefault="002A2219" w:rsidP="002A2219">
      <w:pPr>
        <w:pStyle w:val="EndNoteBibliography"/>
        <w:spacing w:after="0"/>
        <w:ind w:left="720" w:hanging="720"/>
      </w:pPr>
      <w:r w:rsidRPr="002A2219">
        <w:t>19. Nastasi BK, Varjas K, Schensul SL, Silva KT, Schensul JJ, Ratnayake P. The Participatory Intervention Model: A framework for conceptualizing and promoting intervention acceptability. School Psychology Quarterly 2000;</w:t>
      </w:r>
      <w:r w:rsidRPr="002A2219">
        <w:rPr>
          <w:b/>
        </w:rPr>
        <w:t>15</w:t>
      </w:r>
      <w:r w:rsidRPr="002A2219">
        <w:t xml:space="preserve">(2):207 </w:t>
      </w:r>
    </w:p>
    <w:p w14:paraId="06DA1426" w14:textId="79051D7F" w:rsidR="002A2219" w:rsidRPr="002A2219" w:rsidRDefault="002A2219" w:rsidP="002A2219">
      <w:pPr>
        <w:pStyle w:val="EndNoteBibliography"/>
        <w:spacing w:after="0"/>
        <w:ind w:left="720" w:hanging="720"/>
      </w:pPr>
      <w:r w:rsidRPr="002A2219">
        <w:t>20. Kelly L, Jenkinson C, Ziebland S. Measuring the effects of online health information for patients: Item generation for an e-health impact questionnaire. Patient Education &amp; Counseling 2013;</w:t>
      </w:r>
      <w:r w:rsidRPr="002A2219">
        <w:rPr>
          <w:b/>
        </w:rPr>
        <w:t>93</w:t>
      </w:r>
      <w:r w:rsidRPr="002A2219">
        <w:t xml:space="preserve">(3):433-38 doi: </w:t>
      </w:r>
      <w:hyperlink r:id="rId8" w:history="1">
        <w:r w:rsidRPr="002A2219">
          <w:rPr>
            <w:rStyle w:val="Hyperlink"/>
          </w:rPr>
          <w:t>https://doi.org/10.1016/j.pec.2013.03.012[published</w:t>
        </w:r>
      </w:hyperlink>
      <w:r w:rsidRPr="002A2219">
        <w:t xml:space="preserve"> Online First: Epub Date]|.</w:t>
      </w:r>
    </w:p>
    <w:p w14:paraId="7718BF7A" w14:textId="77777777" w:rsidR="002A2219" w:rsidRPr="002A2219" w:rsidRDefault="002A2219" w:rsidP="002A2219">
      <w:pPr>
        <w:pStyle w:val="EndNoteBibliography"/>
        <w:spacing w:after="0"/>
        <w:ind w:left="720" w:hanging="720"/>
      </w:pPr>
      <w:r w:rsidRPr="002A2219">
        <w:t>21. Ericsson K, Simon H. Protocol Analysis: Verbal Aspects as Data, revised ed: Cambridge, MA: MIT Press, 1993.</w:t>
      </w:r>
    </w:p>
    <w:p w14:paraId="100F61CB" w14:textId="77777777" w:rsidR="002A2219" w:rsidRPr="002A2219" w:rsidRDefault="002A2219" w:rsidP="002A2219">
      <w:pPr>
        <w:pStyle w:val="EndNoteBibliography"/>
        <w:spacing w:after="0"/>
        <w:ind w:left="720" w:hanging="720"/>
      </w:pPr>
      <w:r w:rsidRPr="002A2219">
        <w:lastRenderedPageBreak/>
        <w:t>22. Cotton D, Gresty K. Reflecting on the think‐aloud method for evaluating e‐learning. British Journal of Educational Technology 2006;</w:t>
      </w:r>
      <w:r w:rsidRPr="002A2219">
        <w:rPr>
          <w:b/>
        </w:rPr>
        <w:t>37</w:t>
      </w:r>
      <w:r w:rsidRPr="002A2219">
        <w:t xml:space="preserve">(1):45-54 </w:t>
      </w:r>
    </w:p>
    <w:p w14:paraId="3518533E" w14:textId="77777777" w:rsidR="002A2219" w:rsidRPr="002A2219" w:rsidRDefault="002A2219" w:rsidP="002A2219">
      <w:pPr>
        <w:pStyle w:val="EndNoteBibliography"/>
        <w:spacing w:after="0"/>
        <w:ind w:left="720" w:hanging="720"/>
      </w:pPr>
      <w:r w:rsidRPr="002A2219">
        <w:t>23. Elo S, Kyngäs H. The qualitative content analysis process. Journal of Advanced Nursing 2008;</w:t>
      </w:r>
      <w:r w:rsidRPr="002A2219">
        <w:rPr>
          <w:b/>
        </w:rPr>
        <w:t>62</w:t>
      </w:r>
      <w:r w:rsidRPr="002A2219">
        <w:t xml:space="preserve">(1):107-15 </w:t>
      </w:r>
    </w:p>
    <w:p w14:paraId="6E6ADD3C" w14:textId="77777777" w:rsidR="002A2219" w:rsidRPr="002A2219" w:rsidRDefault="002A2219" w:rsidP="002A2219">
      <w:pPr>
        <w:pStyle w:val="EndNoteBibliography"/>
        <w:spacing w:after="0"/>
        <w:ind w:left="720" w:hanging="720"/>
      </w:pPr>
      <w:r w:rsidRPr="002A2219">
        <w:t>24. Hsieh H-F, Shannon SE. Three approaches to qualitative content analysis. Qualitative health research 2005;</w:t>
      </w:r>
      <w:r w:rsidRPr="002A2219">
        <w:rPr>
          <w:b/>
        </w:rPr>
        <w:t>15</w:t>
      </w:r>
      <w:r w:rsidRPr="002A2219">
        <w:t xml:space="preserve">(9):1277-88 </w:t>
      </w:r>
    </w:p>
    <w:p w14:paraId="3413C0AF" w14:textId="77777777" w:rsidR="002A2219" w:rsidRPr="002A2219" w:rsidRDefault="002A2219" w:rsidP="002A2219">
      <w:pPr>
        <w:pStyle w:val="EndNoteBibliography"/>
        <w:spacing w:after="0"/>
        <w:ind w:left="720" w:hanging="720"/>
      </w:pPr>
      <w:r w:rsidRPr="002A2219">
        <w:t>25. Graneheim UH, Lundman B. Qualitative content analysis in nursing research: concepts, procedures and measures to achieve trustworthiness. Nurse Education Today 2004;</w:t>
      </w:r>
      <w:r w:rsidRPr="002A2219">
        <w:rPr>
          <w:b/>
        </w:rPr>
        <w:t>24</w:t>
      </w:r>
      <w:r w:rsidRPr="002A2219">
        <w:t xml:space="preserve">(2):105-12 </w:t>
      </w:r>
    </w:p>
    <w:p w14:paraId="7C99243B" w14:textId="77777777" w:rsidR="002A2219" w:rsidRPr="002A2219" w:rsidRDefault="002A2219" w:rsidP="002A2219">
      <w:pPr>
        <w:pStyle w:val="EndNoteBibliography"/>
        <w:spacing w:after="0"/>
        <w:ind w:left="720" w:hanging="720"/>
      </w:pPr>
      <w:r w:rsidRPr="002A2219">
        <w:t>26. Power TJ, Blom‐Hoffman J, Clarke AT, Riley‐Tillman TC, Kelleher C, Manz PH. Reconceptualizing intervention integrity: a partnership‐based framework for linking research with practice. Psychology in the Schools 2005;</w:t>
      </w:r>
      <w:r w:rsidRPr="002A2219">
        <w:rPr>
          <w:b/>
        </w:rPr>
        <w:t>42</w:t>
      </w:r>
      <w:r w:rsidRPr="002A2219">
        <w:t xml:space="preserve">(5):495-507 </w:t>
      </w:r>
    </w:p>
    <w:p w14:paraId="7D9B8A46" w14:textId="77777777" w:rsidR="002A2219" w:rsidRPr="002A2219" w:rsidRDefault="002A2219" w:rsidP="002A2219">
      <w:pPr>
        <w:pStyle w:val="EndNoteBibliography"/>
        <w:spacing w:after="0"/>
        <w:ind w:left="720" w:hanging="720"/>
      </w:pPr>
      <w:r w:rsidRPr="002A2219">
        <w:t xml:space="preserve">27. Hawkins L, Centifanti L, Holman N, Taylor P. Parental adjustment following pediatric burn injury: the role of guilt, shame, and self-compassion. Journal of Pediatric Psychology 2018 </w:t>
      </w:r>
    </w:p>
    <w:p w14:paraId="59757D81" w14:textId="77777777" w:rsidR="002A2219" w:rsidRPr="002A2219" w:rsidRDefault="002A2219" w:rsidP="002A2219">
      <w:pPr>
        <w:pStyle w:val="EndNoteBibliography"/>
        <w:spacing w:after="0"/>
        <w:ind w:left="720" w:hanging="720"/>
      </w:pPr>
      <w:r w:rsidRPr="002A2219">
        <w:t>28. Rumsey N, Harcourt D. The psychology of appearance: The future. In: Rumsey N, Harcourt  D, eds. The Oxford Handbook of the Psychology of Appearance. Oxford, UK: Oxford University Press, 2012:679-92.</w:t>
      </w:r>
    </w:p>
    <w:p w14:paraId="509552FD" w14:textId="77777777" w:rsidR="002A2219" w:rsidRPr="002A2219" w:rsidRDefault="002A2219" w:rsidP="002A2219">
      <w:pPr>
        <w:pStyle w:val="EndNoteBibliography"/>
        <w:spacing w:after="0"/>
        <w:ind w:left="720" w:hanging="720"/>
      </w:pPr>
      <w:r w:rsidRPr="002A2219">
        <w:t>29. Williamson JML, Martin A. Analysis of patient information leaflets provided by a district general hospital by the Flesch and Flesch–Kincaid method. International Journal of Clinical Practice 2010;</w:t>
      </w:r>
      <w:r w:rsidRPr="002A2219">
        <w:rPr>
          <w:b/>
        </w:rPr>
        <w:t>64</w:t>
      </w:r>
      <w:r w:rsidRPr="002A2219">
        <w:t xml:space="preserve">(13):1824-31 </w:t>
      </w:r>
    </w:p>
    <w:p w14:paraId="3625D27E" w14:textId="77777777" w:rsidR="002A2219" w:rsidRPr="002A2219" w:rsidRDefault="002A2219" w:rsidP="002A2219">
      <w:pPr>
        <w:pStyle w:val="EndNoteBibliography"/>
        <w:spacing w:after="0"/>
        <w:ind w:left="720" w:hanging="720"/>
      </w:pPr>
      <w:r w:rsidRPr="002A2219">
        <w:t xml:space="preserve">30. Schaefer M. </w:t>
      </w:r>
      <w:r w:rsidRPr="002A2219">
        <w:rPr>
          <w:i/>
        </w:rPr>
        <w:t>Known: The handbook for building and unleashing you personal brand in the digital age</w:t>
      </w:r>
      <w:r w:rsidRPr="002A2219">
        <w:t>. Louisville (KY): Mark W. Schaefer, 2017.</w:t>
      </w:r>
    </w:p>
    <w:p w14:paraId="2DEFD28C" w14:textId="77777777" w:rsidR="002A2219" w:rsidRPr="002A2219" w:rsidRDefault="002A2219" w:rsidP="002A2219">
      <w:pPr>
        <w:pStyle w:val="EndNoteBibliography"/>
        <w:spacing w:after="0"/>
        <w:ind w:left="720" w:hanging="720"/>
      </w:pPr>
      <w:r w:rsidRPr="002A2219">
        <w:t>31. Hampson A. How to improve your organic search engine optimisation. Journal of Aesthetic Nursing 2018;</w:t>
      </w:r>
      <w:r w:rsidRPr="002A2219">
        <w:rPr>
          <w:b/>
        </w:rPr>
        <w:t>7</w:t>
      </w:r>
      <w:r w:rsidRPr="002A2219">
        <w:t xml:space="preserve">(1):48-49 </w:t>
      </w:r>
    </w:p>
    <w:p w14:paraId="44D5DD86" w14:textId="77777777" w:rsidR="002A2219" w:rsidRPr="002A2219" w:rsidRDefault="002A2219" w:rsidP="002A2219">
      <w:pPr>
        <w:pStyle w:val="EndNoteBibliography"/>
        <w:spacing w:after="0"/>
        <w:ind w:left="720" w:hanging="720"/>
      </w:pPr>
      <w:r w:rsidRPr="002A2219">
        <w:t>32. Richards H, Kokocinska M, Lewis D. A five year review of paediatric burns and social deprivation: Is there a link? Burns 2017;</w:t>
      </w:r>
      <w:r w:rsidRPr="002A2219">
        <w:rPr>
          <w:b/>
        </w:rPr>
        <w:t>43</w:t>
      </w:r>
      <w:r w:rsidRPr="002A2219">
        <w:t xml:space="preserve">(6):1183-88 </w:t>
      </w:r>
    </w:p>
    <w:p w14:paraId="4FB9C3D2" w14:textId="77777777" w:rsidR="002A2219" w:rsidRPr="002A2219" w:rsidRDefault="002A2219" w:rsidP="002A2219">
      <w:pPr>
        <w:pStyle w:val="EndNoteBibliography"/>
        <w:ind w:left="720" w:hanging="720"/>
      </w:pPr>
      <w:r w:rsidRPr="002A2219">
        <w:t>33. Entwistle VA, Renfrew MJ, Yearley S, Forrester J, Lamont T. Lay perspectives: advantages for health research. BMJ: British medical journal 1998;</w:t>
      </w:r>
      <w:r w:rsidRPr="002A2219">
        <w:rPr>
          <w:b/>
        </w:rPr>
        <w:t>316</w:t>
      </w:r>
      <w:r w:rsidRPr="002A2219">
        <w:t xml:space="preserve">(7129):463 </w:t>
      </w:r>
    </w:p>
    <w:p w14:paraId="1AB53B80" w14:textId="2DAC8D69" w:rsidR="00C64EE1" w:rsidRPr="002A5B40" w:rsidRDefault="00AF4737" w:rsidP="00393F3E">
      <w:pPr>
        <w:rPr>
          <w:bCs/>
        </w:rPr>
      </w:pPr>
      <w:r>
        <w:rPr>
          <w:rFonts w:cstheme="minorHAnsi"/>
        </w:rPr>
        <w:fldChar w:fldCharType="end"/>
      </w:r>
    </w:p>
    <w:p w14:paraId="35B8552C" w14:textId="77777777" w:rsidR="00DB4953" w:rsidRDefault="00DB4953" w:rsidP="00583A26">
      <w:pPr>
        <w:spacing w:line="360" w:lineRule="auto"/>
      </w:pPr>
    </w:p>
    <w:p w14:paraId="7BA8513F" w14:textId="77777777" w:rsidR="00D54242" w:rsidRDefault="00D54242">
      <w:pPr>
        <w:rPr>
          <w:rFonts w:cstheme="minorHAnsi"/>
        </w:rPr>
      </w:pPr>
      <w:r>
        <w:rPr>
          <w:rFonts w:cstheme="minorHAnsi"/>
        </w:rPr>
        <w:br w:type="page"/>
      </w:r>
    </w:p>
    <w:p w14:paraId="5E446AFD" w14:textId="636AFF5B" w:rsidR="00A364DE" w:rsidRDefault="00A364DE" w:rsidP="00F662D1">
      <w:pPr>
        <w:spacing w:line="360" w:lineRule="auto"/>
        <w:rPr>
          <w:rFonts w:cstheme="minorHAnsi"/>
        </w:rPr>
      </w:pPr>
      <w:r>
        <w:rPr>
          <w:rFonts w:cstheme="minorHAnsi"/>
        </w:rPr>
        <w:lastRenderedPageBreak/>
        <w:t xml:space="preserve">Table 1: </w:t>
      </w:r>
      <w:r w:rsidR="00CF30B6">
        <w:rPr>
          <w:rFonts w:cstheme="minorHAnsi"/>
        </w:rPr>
        <w:t>Participant</w:t>
      </w:r>
      <w:r>
        <w:rPr>
          <w:rFonts w:cstheme="minorHAnsi"/>
        </w:rPr>
        <w:t xml:space="preserve">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29"/>
        <w:gridCol w:w="443"/>
        <w:gridCol w:w="2410"/>
        <w:gridCol w:w="2840"/>
      </w:tblGrid>
      <w:tr w:rsidR="008167A4" w14:paraId="528C1DE4" w14:textId="77777777" w:rsidTr="00AE0EF3">
        <w:tc>
          <w:tcPr>
            <w:tcW w:w="2529" w:type="dxa"/>
          </w:tcPr>
          <w:p w14:paraId="47BED3BB" w14:textId="2A8365C9" w:rsidR="008167A4" w:rsidRPr="008167A4" w:rsidRDefault="008167A4" w:rsidP="008167A4">
            <w:pPr>
              <w:rPr>
                <w:rFonts w:cstheme="minorHAnsi"/>
                <w:b/>
              </w:rPr>
            </w:pPr>
            <w:r w:rsidRPr="008167A4">
              <w:rPr>
                <w:rFonts w:cstheme="minorHAnsi"/>
                <w:b/>
              </w:rPr>
              <w:t>Factor</w:t>
            </w:r>
          </w:p>
        </w:tc>
        <w:tc>
          <w:tcPr>
            <w:tcW w:w="443" w:type="dxa"/>
          </w:tcPr>
          <w:p w14:paraId="68D41654" w14:textId="342DE9A7" w:rsidR="008167A4" w:rsidRPr="008167A4" w:rsidRDefault="008167A4" w:rsidP="008167A4">
            <w:pPr>
              <w:jc w:val="center"/>
              <w:rPr>
                <w:rFonts w:cstheme="minorHAnsi"/>
                <w:b/>
              </w:rPr>
            </w:pPr>
            <w:r w:rsidRPr="008167A4">
              <w:rPr>
                <w:rFonts w:cstheme="minorHAnsi"/>
                <w:b/>
              </w:rPr>
              <w:t>n</w:t>
            </w:r>
          </w:p>
        </w:tc>
        <w:tc>
          <w:tcPr>
            <w:tcW w:w="2410" w:type="dxa"/>
          </w:tcPr>
          <w:p w14:paraId="7ECD7EE7" w14:textId="359A1C7E" w:rsidR="008167A4" w:rsidRPr="008167A4" w:rsidRDefault="008167A4" w:rsidP="00165CE4">
            <w:pPr>
              <w:rPr>
                <w:rFonts w:cstheme="minorHAnsi"/>
                <w:b/>
              </w:rPr>
            </w:pPr>
            <w:r w:rsidRPr="008167A4">
              <w:rPr>
                <w:rFonts w:cstheme="minorHAnsi"/>
                <w:b/>
              </w:rPr>
              <w:t>Descriptive Statistics</w:t>
            </w:r>
          </w:p>
        </w:tc>
        <w:tc>
          <w:tcPr>
            <w:tcW w:w="2840" w:type="dxa"/>
          </w:tcPr>
          <w:p w14:paraId="2C8A592F" w14:textId="7443ECEE" w:rsidR="008167A4" w:rsidRDefault="008167A4" w:rsidP="00165CE4">
            <w:pPr>
              <w:rPr>
                <w:rFonts w:cstheme="minorHAnsi"/>
              </w:rPr>
            </w:pPr>
          </w:p>
        </w:tc>
      </w:tr>
      <w:tr w:rsidR="008167A4" w14:paraId="3D2962AF" w14:textId="77777777" w:rsidTr="00AE0EF3">
        <w:tc>
          <w:tcPr>
            <w:tcW w:w="2529" w:type="dxa"/>
          </w:tcPr>
          <w:p w14:paraId="1FF2CEC3" w14:textId="084537DB" w:rsidR="008167A4" w:rsidRDefault="008167A4" w:rsidP="00530D28">
            <w:pPr>
              <w:rPr>
                <w:rFonts w:cstheme="minorHAnsi"/>
              </w:rPr>
            </w:pPr>
            <w:r>
              <w:rPr>
                <w:rFonts w:cstheme="minorHAnsi"/>
              </w:rPr>
              <w:t xml:space="preserve">Relationship to </w:t>
            </w:r>
            <w:r w:rsidR="00530D28">
              <w:rPr>
                <w:rFonts w:cstheme="minorHAnsi"/>
              </w:rPr>
              <w:t>c</w:t>
            </w:r>
            <w:r>
              <w:rPr>
                <w:rFonts w:cstheme="minorHAnsi"/>
              </w:rPr>
              <w:t xml:space="preserve">hild </w:t>
            </w:r>
          </w:p>
        </w:tc>
        <w:tc>
          <w:tcPr>
            <w:tcW w:w="443" w:type="dxa"/>
          </w:tcPr>
          <w:p w14:paraId="09BAE834" w14:textId="60697C4A" w:rsidR="008167A4" w:rsidRDefault="008167A4" w:rsidP="008167A4">
            <w:pPr>
              <w:jc w:val="center"/>
              <w:rPr>
                <w:rFonts w:cstheme="minorHAnsi"/>
              </w:rPr>
            </w:pPr>
            <w:r>
              <w:rPr>
                <w:rFonts w:cstheme="minorHAnsi"/>
              </w:rPr>
              <w:t>9</w:t>
            </w:r>
          </w:p>
        </w:tc>
        <w:tc>
          <w:tcPr>
            <w:tcW w:w="2410" w:type="dxa"/>
          </w:tcPr>
          <w:p w14:paraId="7AC12662" w14:textId="2B69825D" w:rsidR="008167A4" w:rsidRDefault="008167A4" w:rsidP="00165CE4">
            <w:pPr>
              <w:rPr>
                <w:rFonts w:cstheme="minorHAnsi"/>
              </w:rPr>
            </w:pPr>
            <w:r>
              <w:rPr>
                <w:rFonts w:cstheme="minorHAnsi"/>
              </w:rPr>
              <w:t>Mother</w:t>
            </w:r>
          </w:p>
          <w:p w14:paraId="14E1295D" w14:textId="5EEA8140" w:rsidR="008167A4" w:rsidRDefault="008167A4" w:rsidP="00165CE4">
            <w:pPr>
              <w:rPr>
                <w:rFonts w:cstheme="minorHAnsi"/>
              </w:rPr>
            </w:pPr>
            <w:r>
              <w:rPr>
                <w:rFonts w:cstheme="minorHAnsi"/>
              </w:rPr>
              <w:t>Father</w:t>
            </w:r>
          </w:p>
        </w:tc>
        <w:tc>
          <w:tcPr>
            <w:tcW w:w="2840" w:type="dxa"/>
          </w:tcPr>
          <w:p w14:paraId="2E2E5075" w14:textId="77777777" w:rsidR="008167A4" w:rsidRDefault="008167A4" w:rsidP="00165CE4">
            <w:pPr>
              <w:rPr>
                <w:rFonts w:cstheme="minorHAnsi"/>
              </w:rPr>
            </w:pPr>
            <w:r>
              <w:rPr>
                <w:rFonts w:cstheme="minorHAnsi"/>
              </w:rPr>
              <w:t>7</w:t>
            </w:r>
          </w:p>
          <w:p w14:paraId="40F2C982" w14:textId="41D173D7" w:rsidR="008167A4" w:rsidRDefault="008167A4" w:rsidP="00165CE4">
            <w:pPr>
              <w:rPr>
                <w:rFonts w:cstheme="minorHAnsi"/>
              </w:rPr>
            </w:pPr>
            <w:r>
              <w:rPr>
                <w:rFonts w:cstheme="minorHAnsi"/>
              </w:rPr>
              <w:t>2</w:t>
            </w:r>
          </w:p>
        </w:tc>
      </w:tr>
      <w:tr w:rsidR="008167A4" w14:paraId="124FCA0B" w14:textId="77777777" w:rsidTr="00AE0EF3">
        <w:tc>
          <w:tcPr>
            <w:tcW w:w="2529" w:type="dxa"/>
          </w:tcPr>
          <w:p w14:paraId="5EA4FA92" w14:textId="33D4E773" w:rsidR="008167A4" w:rsidRDefault="00530D28" w:rsidP="008167A4">
            <w:pPr>
              <w:rPr>
                <w:rFonts w:cstheme="minorHAnsi"/>
              </w:rPr>
            </w:pPr>
            <w:r>
              <w:rPr>
                <w:rFonts w:cstheme="minorHAnsi"/>
              </w:rPr>
              <w:t>Child’s s</w:t>
            </w:r>
            <w:r w:rsidR="008167A4">
              <w:rPr>
                <w:rFonts w:cstheme="minorHAnsi"/>
              </w:rPr>
              <w:t xml:space="preserve">ex </w:t>
            </w:r>
          </w:p>
        </w:tc>
        <w:tc>
          <w:tcPr>
            <w:tcW w:w="443" w:type="dxa"/>
          </w:tcPr>
          <w:p w14:paraId="370C2184" w14:textId="49D2194F" w:rsidR="008167A4" w:rsidRDefault="008167A4" w:rsidP="008167A4">
            <w:pPr>
              <w:jc w:val="center"/>
              <w:rPr>
                <w:rFonts w:cstheme="minorHAnsi"/>
              </w:rPr>
            </w:pPr>
            <w:r>
              <w:rPr>
                <w:rFonts w:cstheme="minorHAnsi"/>
              </w:rPr>
              <w:t>7</w:t>
            </w:r>
          </w:p>
        </w:tc>
        <w:tc>
          <w:tcPr>
            <w:tcW w:w="2410" w:type="dxa"/>
          </w:tcPr>
          <w:p w14:paraId="29DFB0D7" w14:textId="626AD221" w:rsidR="008167A4" w:rsidRDefault="008167A4" w:rsidP="00165CE4">
            <w:pPr>
              <w:rPr>
                <w:rFonts w:cstheme="minorHAnsi"/>
              </w:rPr>
            </w:pPr>
            <w:r>
              <w:rPr>
                <w:rFonts w:cstheme="minorHAnsi"/>
              </w:rPr>
              <w:t>Male</w:t>
            </w:r>
          </w:p>
          <w:p w14:paraId="7A2D9F15" w14:textId="37B13759" w:rsidR="008167A4" w:rsidRDefault="008167A4" w:rsidP="00165CE4">
            <w:pPr>
              <w:rPr>
                <w:rFonts w:cstheme="minorHAnsi"/>
              </w:rPr>
            </w:pPr>
            <w:r>
              <w:rPr>
                <w:rFonts w:cstheme="minorHAnsi"/>
              </w:rPr>
              <w:t>Female</w:t>
            </w:r>
          </w:p>
        </w:tc>
        <w:tc>
          <w:tcPr>
            <w:tcW w:w="2840" w:type="dxa"/>
          </w:tcPr>
          <w:p w14:paraId="2F3D7DFB" w14:textId="43B2126C" w:rsidR="008167A4" w:rsidRDefault="008167A4" w:rsidP="00165CE4">
            <w:pPr>
              <w:rPr>
                <w:rFonts w:cstheme="minorHAnsi"/>
              </w:rPr>
            </w:pPr>
            <w:r>
              <w:rPr>
                <w:rFonts w:cstheme="minorHAnsi"/>
              </w:rPr>
              <w:t>4</w:t>
            </w:r>
          </w:p>
          <w:p w14:paraId="433CE5FC" w14:textId="4EBEA093" w:rsidR="008167A4" w:rsidRDefault="008167A4" w:rsidP="00165CE4">
            <w:pPr>
              <w:rPr>
                <w:rFonts w:cstheme="minorHAnsi"/>
              </w:rPr>
            </w:pPr>
            <w:r>
              <w:rPr>
                <w:rFonts w:cstheme="minorHAnsi"/>
              </w:rPr>
              <w:t>3</w:t>
            </w:r>
          </w:p>
        </w:tc>
      </w:tr>
      <w:tr w:rsidR="008167A4" w14:paraId="4D785F8F" w14:textId="77777777" w:rsidTr="00AE0EF3">
        <w:tc>
          <w:tcPr>
            <w:tcW w:w="2529" w:type="dxa"/>
          </w:tcPr>
          <w:p w14:paraId="0F346D17" w14:textId="38F588D7" w:rsidR="008167A4" w:rsidRDefault="00530D28" w:rsidP="00530D28">
            <w:pPr>
              <w:rPr>
                <w:rFonts w:cstheme="minorHAnsi"/>
              </w:rPr>
            </w:pPr>
            <w:r>
              <w:rPr>
                <w:rFonts w:cstheme="minorHAnsi"/>
              </w:rPr>
              <w:t>Child’s a</w:t>
            </w:r>
            <w:r w:rsidR="008167A4">
              <w:rPr>
                <w:rFonts w:cstheme="minorHAnsi"/>
              </w:rPr>
              <w:t xml:space="preserve">ge at </w:t>
            </w:r>
            <w:r>
              <w:rPr>
                <w:rFonts w:cstheme="minorHAnsi"/>
              </w:rPr>
              <w:t>i</w:t>
            </w:r>
            <w:r w:rsidR="008167A4">
              <w:rPr>
                <w:rFonts w:cstheme="minorHAnsi"/>
              </w:rPr>
              <w:t xml:space="preserve">njury </w:t>
            </w:r>
          </w:p>
        </w:tc>
        <w:tc>
          <w:tcPr>
            <w:tcW w:w="443" w:type="dxa"/>
          </w:tcPr>
          <w:p w14:paraId="1A83BB46" w14:textId="1C21B595" w:rsidR="008167A4" w:rsidRDefault="008167A4" w:rsidP="008167A4">
            <w:pPr>
              <w:jc w:val="center"/>
              <w:rPr>
                <w:rFonts w:cstheme="minorHAnsi"/>
              </w:rPr>
            </w:pPr>
            <w:r>
              <w:rPr>
                <w:rFonts w:cstheme="minorHAnsi"/>
              </w:rPr>
              <w:t>7</w:t>
            </w:r>
          </w:p>
        </w:tc>
        <w:tc>
          <w:tcPr>
            <w:tcW w:w="2410" w:type="dxa"/>
          </w:tcPr>
          <w:p w14:paraId="71E4E163" w14:textId="676EA383" w:rsidR="008167A4" w:rsidRDefault="008167A4" w:rsidP="00165CE4">
            <w:pPr>
              <w:rPr>
                <w:rFonts w:cstheme="minorHAnsi"/>
              </w:rPr>
            </w:pPr>
            <w:r>
              <w:rPr>
                <w:rFonts w:cstheme="minorHAnsi"/>
              </w:rPr>
              <w:t>Mean</w:t>
            </w:r>
          </w:p>
        </w:tc>
        <w:tc>
          <w:tcPr>
            <w:tcW w:w="2840" w:type="dxa"/>
          </w:tcPr>
          <w:p w14:paraId="6949C0DA" w14:textId="302CCCA7" w:rsidR="008167A4" w:rsidRDefault="008167A4" w:rsidP="008167A4">
            <w:pPr>
              <w:rPr>
                <w:rFonts w:cstheme="minorHAnsi"/>
              </w:rPr>
            </w:pPr>
            <w:r>
              <w:rPr>
                <w:rFonts w:cstheme="minorHAnsi"/>
              </w:rPr>
              <w:t>1 year, 6 months</w:t>
            </w:r>
            <w:r w:rsidR="002A2219">
              <w:rPr>
                <w:rFonts w:cstheme="minorHAnsi"/>
              </w:rPr>
              <w:t xml:space="preserve"> </w:t>
            </w:r>
          </w:p>
        </w:tc>
      </w:tr>
      <w:tr w:rsidR="008167A4" w14:paraId="3167848E" w14:textId="77777777" w:rsidTr="00AE0EF3">
        <w:tc>
          <w:tcPr>
            <w:tcW w:w="2529" w:type="dxa"/>
          </w:tcPr>
          <w:p w14:paraId="1DF6CE2A" w14:textId="63C4C050" w:rsidR="008167A4" w:rsidRDefault="00530D28" w:rsidP="008167A4">
            <w:pPr>
              <w:rPr>
                <w:rFonts w:cstheme="minorHAnsi"/>
              </w:rPr>
            </w:pPr>
            <w:r>
              <w:rPr>
                <w:rFonts w:cstheme="minorHAnsi"/>
              </w:rPr>
              <w:t>Time since i</w:t>
            </w:r>
            <w:r w:rsidR="008167A4">
              <w:rPr>
                <w:rFonts w:cstheme="minorHAnsi"/>
              </w:rPr>
              <w:t>njury</w:t>
            </w:r>
          </w:p>
        </w:tc>
        <w:tc>
          <w:tcPr>
            <w:tcW w:w="443" w:type="dxa"/>
          </w:tcPr>
          <w:p w14:paraId="7C7DAA56" w14:textId="543FCC5A" w:rsidR="008167A4" w:rsidRDefault="008167A4" w:rsidP="008167A4">
            <w:pPr>
              <w:jc w:val="center"/>
              <w:rPr>
                <w:rFonts w:cstheme="minorHAnsi"/>
              </w:rPr>
            </w:pPr>
            <w:r>
              <w:rPr>
                <w:rFonts w:cstheme="minorHAnsi"/>
              </w:rPr>
              <w:t>7</w:t>
            </w:r>
          </w:p>
        </w:tc>
        <w:tc>
          <w:tcPr>
            <w:tcW w:w="2410" w:type="dxa"/>
          </w:tcPr>
          <w:p w14:paraId="5819B495" w14:textId="4AB4285F" w:rsidR="008167A4" w:rsidRDefault="008167A4" w:rsidP="00165CE4">
            <w:pPr>
              <w:rPr>
                <w:rFonts w:cstheme="minorHAnsi"/>
              </w:rPr>
            </w:pPr>
            <w:r>
              <w:rPr>
                <w:rFonts w:cstheme="minorHAnsi"/>
              </w:rPr>
              <w:t>Mean</w:t>
            </w:r>
          </w:p>
        </w:tc>
        <w:tc>
          <w:tcPr>
            <w:tcW w:w="2840" w:type="dxa"/>
          </w:tcPr>
          <w:p w14:paraId="204FD33D" w14:textId="1B64C72C" w:rsidR="008167A4" w:rsidRDefault="008167A4" w:rsidP="00F54FE3">
            <w:pPr>
              <w:rPr>
                <w:rFonts w:cstheme="minorHAnsi"/>
              </w:rPr>
            </w:pPr>
            <w:r>
              <w:rPr>
                <w:rFonts w:cstheme="minorHAnsi"/>
              </w:rPr>
              <w:t xml:space="preserve">7 years, </w:t>
            </w:r>
            <w:r w:rsidR="00F54FE3">
              <w:rPr>
                <w:rFonts w:cstheme="minorHAnsi"/>
              </w:rPr>
              <w:t>4</w:t>
            </w:r>
            <w:r>
              <w:rPr>
                <w:rFonts w:cstheme="minorHAnsi"/>
              </w:rPr>
              <w:t xml:space="preserve"> month</w:t>
            </w:r>
            <w:r w:rsidR="00F54FE3">
              <w:rPr>
                <w:rFonts w:cstheme="minorHAnsi"/>
              </w:rPr>
              <w:t>s</w:t>
            </w:r>
          </w:p>
        </w:tc>
      </w:tr>
      <w:tr w:rsidR="008167A4" w14:paraId="3107CCCE" w14:textId="77777777" w:rsidTr="00AE0EF3">
        <w:tc>
          <w:tcPr>
            <w:tcW w:w="2529" w:type="dxa"/>
          </w:tcPr>
          <w:p w14:paraId="6B551AAB" w14:textId="6E0A0097" w:rsidR="008167A4" w:rsidRDefault="00530D28" w:rsidP="008167A4">
            <w:pPr>
              <w:rPr>
                <w:rFonts w:cstheme="minorHAnsi"/>
              </w:rPr>
            </w:pPr>
            <w:r>
              <w:rPr>
                <w:rFonts w:cstheme="minorHAnsi"/>
              </w:rPr>
              <w:t>Cause of i</w:t>
            </w:r>
            <w:r w:rsidR="008167A4">
              <w:rPr>
                <w:rFonts w:cstheme="minorHAnsi"/>
              </w:rPr>
              <w:t xml:space="preserve">njury </w:t>
            </w:r>
          </w:p>
        </w:tc>
        <w:tc>
          <w:tcPr>
            <w:tcW w:w="443" w:type="dxa"/>
          </w:tcPr>
          <w:p w14:paraId="25868232" w14:textId="2E8F6D84" w:rsidR="008167A4" w:rsidRDefault="008167A4" w:rsidP="008167A4">
            <w:pPr>
              <w:jc w:val="center"/>
              <w:rPr>
                <w:rFonts w:cstheme="minorHAnsi"/>
              </w:rPr>
            </w:pPr>
            <w:r>
              <w:rPr>
                <w:rFonts w:cstheme="minorHAnsi"/>
              </w:rPr>
              <w:t>7</w:t>
            </w:r>
          </w:p>
        </w:tc>
        <w:tc>
          <w:tcPr>
            <w:tcW w:w="2410" w:type="dxa"/>
          </w:tcPr>
          <w:p w14:paraId="4C44908C" w14:textId="7BFC9FAC" w:rsidR="008167A4" w:rsidRDefault="008167A4" w:rsidP="00165CE4">
            <w:pPr>
              <w:rPr>
                <w:rFonts w:cstheme="minorHAnsi"/>
              </w:rPr>
            </w:pPr>
            <w:r>
              <w:rPr>
                <w:rFonts w:cstheme="minorHAnsi"/>
              </w:rPr>
              <w:t>Scald</w:t>
            </w:r>
          </w:p>
          <w:p w14:paraId="597C2E4C" w14:textId="278BABD1" w:rsidR="008167A4" w:rsidRDefault="008167A4" w:rsidP="00165CE4">
            <w:pPr>
              <w:rPr>
                <w:rFonts w:cstheme="minorHAnsi"/>
              </w:rPr>
            </w:pPr>
            <w:r>
              <w:rPr>
                <w:rFonts w:cstheme="minorHAnsi"/>
              </w:rPr>
              <w:t>Hot Surface</w:t>
            </w:r>
          </w:p>
          <w:p w14:paraId="22662102" w14:textId="5D96DCE6" w:rsidR="008167A4" w:rsidRDefault="008167A4" w:rsidP="00165CE4">
            <w:pPr>
              <w:rPr>
                <w:rFonts w:cstheme="minorHAnsi"/>
              </w:rPr>
            </w:pPr>
            <w:r>
              <w:rPr>
                <w:rFonts w:cstheme="minorHAnsi"/>
              </w:rPr>
              <w:t>Flame</w:t>
            </w:r>
          </w:p>
        </w:tc>
        <w:tc>
          <w:tcPr>
            <w:tcW w:w="2840" w:type="dxa"/>
          </w:tcPr>
          <w:p w14:paraId="640F2E09" w14:textId="0AA5B98E" w:rsidR="008167A4" w:rsidRDefault="008167A4" w:rsidP="00165CE4">
            <w:pPr>
              <w:rPr>
                <w:rFonts w:cstheme="minorHAnsi"/>
              </w:rPr>
            </w:pPr>
            <w:r>
              <w:rPr>
                <w:rFonts w:cstheme="minorHAnsi"/>
              </w:rPr>
              <w:t>5</w:t>
            </w:r>
          </w:p>
          <w:p w14:paraId="46B11C30" w14:textId="77777777" w:rsidR="008167A4" w:rsidRDefault="008167A4" w:rsidP="00165CE4">
            <w:pPr>
              <w:rPr>
                <w:rFonts w:cstheme="minorHAnsi"/>
              </w:rPr>
            </w:pPr>
            <w:r>
              <w:rPr>
                <w:rFonts w:cstheme="minorHAnsi"/>
              </w:rPr>
              <w:t>1</w:t>
            </w:r>
          </w:p>
          <w:p w14:paraId="3AECFF38" w14:textId="13932CA4" w:rsidR="008167A4" w:rsidRDefault="008167A4" w:rsidP="00165CE4">
            <w:pPr>
              <w:rPr>
                <w:rFonts w:cstheme="minorHAnsi"/>
              </w:rPr>
            </w:pPr>
            <w:r>
              <w:rPr>
                <w:rFonts w:cstheme="minorHAnsi"/>
              </w:rPr>
              <w:t>1</w:t>
            </w:r>
          </w:p>
        </w:tc>
      </w:tr>
      <w:tr w:rsidR="008167A4" w14:paraId="3FE9225E" w14:textId="77777777" w:rsidTr="00AE0EF3">
        <w:tc>
          <w:tcPr>
            <w:tcW w:w="2529" w:type="dxa"/>
          </w:tcPr>
          <w:p w14:paraId="1348BCED" w14:textId="17359C16" w:rsidR="008167A4" w:rsidRDefault="00530D28" w:rsidP="008167A4">
            <w:pPr>
              <w:rPr>
                <w:rFonts w:cstheme="minorHAnsi"/>
              </w:rPr>
            </w:pPr>
            <w:r>
              <w:rPr>
                <w:rFonts w:cstheme="minorHAnsi"/>
              </w:rPr>
              <w:t>Initial t</w:t>
            </w:r>
            <w:r w:rsidR="008167A4">
              <w:rPr>
                <w:rFonts w:cstheme="minorHAnsi"/>
              </w:rPr>
              <w:t>reatment</w:t>
            </w:r>
          </w:p>
        </w:tc>
        <w:tc>
          <w:tcPr>
            <w:tcW w:w="443" w:type="dxa"/>
          </w:tcPr>
          <w:p w14:paraId="36EF1ADE" w14:textId="4F692C1B" w:rsidR="008167A4" w:rsidRDefault="008167A4" w:rsidP="008167A4">
            <w:pPr>
              <w:jc w:val="center"/>
              <w:rPr>
                <w:rFonts w:cstheme="minorHAnsi"/>
              </w:rPr>
            </w:pPr>
            <w:r>
              <w:rPr>
                <w:rFonts w:cstheme="minorHAnsi"/>
              </w:rPr>
              <w:t>7</w:t>
            </w:r>
          </w:p>
        </w:tc>
        <w:tc>
          <w:tcPr>
            <w:tcW w:w="2410" w:type="dxa"/>
          </w:tcPr>
          <w:p w14:paraId="2FA4BD26" w14:textId="343D839E" w:rsidR="008167A4" w:rsidRDefault="008167A4" w:rsidP="00165CE4">
            <w:pPr>
              <w:rPr>
                <w:rFonts w:cstheme="minorHAnsi"/>
              </w:rPr>
            </w:pPr>
            <w:r>
              <w:rPr>
                <w:rFonts w:cstheme="minorHAnsi"/>
              </w:rPr>
              <w:t>Inpatient</w:t>
            </w:r>
          </w:p>
          <w:p w14:paraId="677F6159" w14:textId="57A47AA4" w:rsidR="008167A4" w:rsidRDefault="008167A4" w:rsidP="00165CE4">
            <w:pPr>
              <w:rPr>
                <w:rFonts w:cstheme="minorHAnsi"/>
              </w:rPr>
            </w:pPr>
            <w:r>
              <w:rPr>
                <w:rFonts w:cstheme="minorHAnsi"/>
              </w:rPr>
              <w:t>Outpatient</w:t>
            </w:r>
          </w:p>
        </w:tc>
        <w:tc>
          <w:tcPr>
            <w:tcW w:w="2840" w:type="dxa"/>
          </w:tcPr>
          <w:p w14:paraId="68F9B400" w14:textId="587033B0" w:rsidR="008167A4" w:rsidRDefault="00F54FE3" w:rsidP="00165CE4">
            <w:pPr>
              <w:rPr>
                <w:rFonts w:cstheme="minorHAnsi"/>
              </w:rPr>
            </w:pPr>
            <w:r>
              <w:rPr>
                <w:rFonts w:cstheme="minorHAnsi"/>
              </w:rPr>
              <w:t>6</w:t>
            </w:r>
          </w:p>
          <w:p w14:paraId="68848B83" w14:textId="5DEA8A44" w:rsidR="008167A4" w:rsidRDefault="008167A4" w:rsidP="00165CE4">
            <w:pPr>
              <w:rPr>
                <w:rFonts w:cstheme="minorHAnsi"/>
              </w:rPr>
            </w:pPr>
            <w:r>
              <w:rPr>
                <w:rFonts w:cstheme="minorHAnsi"/>
              </w:rPr>
              <w:t>1</w:t>
            </w:r>
          </w:p>
        </w:tc>
      </w:tr>
      <w:tr w:rsidR="008167A4" w14:paraId="07ED0BFA" w14:textId="77777777" w:rsidTr="00AE0EF3">
        <w:tc>
          <w:tcPr>
            <w:tcW w:w="2529" w:type="dxa"/>
          </w:tcPr>
          <w:p w14:paraId="6DD83AB3" w14:textId="7604F6E2" w:rsidR="008167A4" w:rsidRDefault="00530D28" w:rsidP="008167A4">
            <w:pPr>
              <w:rPr>
                <w:rFonts w:cstheme="minorHAnsi"/>
              </w:rPr>
            </w:pPr>
            <w:r>
              <w:rPr>
                <w:rFonts w:cstheme="minorHAnsi"/>
              </w:rPr>
              <w:t>Surgery r</w:t>
            </w:r>
            <w:r w:rsidR="008167A4">
              <w:rPr>
                <w:rFonts w:cstheme="minorHAnsi"/>
              </w:rPr>
              <w:t>equired</w:t>
            </w:r>
          </w:p>
        </w:tc>
        <w:tc>
          <w:tcPr>
            <w:tcW w:w="443" w:type="dxa"/>
          </w:tcPr>
          <w:p w14:paraId="5F08B6B0" w14:textId="10CDE8C5" w:rsidR="008167A4" w:rsidRDefault="008167A4" w:rsidP="008167A4">
            <w:pPr>
              <w:jc w:val="center"/>
              <w:rPr>
                <w:rFonts w:cstheme="minorHAnsi"/>
              </w:rPr>
            </w:pPr>
            <w:r>
              <w:rPr>
                <w:rFonts w:cstheme="minorHAnsi"/>
              </w:rPr>
              <w:t>7</w:t>
            </w:r>
          </w:p>
        </w:tc>
        <w:tc>
          <w:tcPr>
            <w:tcW w:w="2410" w:type="dxa"/>
          </w:tcPr>
          <w:p w14:paraId="6FCA6A05" w14:textId="0DE681A8" w:rsidR="008167A4" w:rsidRDefault="008167A4" w:rsidP="00165CE4">
            <w:pPr>
              <w:rPr>
                <w:rFonts w:cstheme="minorHAnsi"/>
              </w:rPr>
            </w:pPr>
            <w:r>
              <w:rPr>
                <w:rFonts w:cstheme="minorHAnsi"/>
              </w:rPr>
              <w:t>Yes</w:t>
            </w:r>
          </w:p>
          <w:p w14:paraId="08928665" w14:textId="4251B2E1" w:rsidR="008167A4" w:rsidRDefault="008167A4" w:rsidP="00165CE4">
            <w:pPr>
              <w:rPr>
                <w:rFonts w:cstheme="minorHAnsi"/>
              </w:rPr>
            </w:pPr>
            <w:r>
              <w:rPr>
                <w:rFonts w:cstheme="minorHAnsi"/>
              </w:rPr>
              <w:t>No</w:t>
            </w:r>
          </w:p>
        </w:tc>
        <w:tc>
          <w:tcPr>
            <w:tcW w:w="2840" w:type="dxa"/>
          </w:tcPr>
          <w:p w14:paraId="213689CA" w14:textId="712F26BC" w:rsidR="008167A4" w:rsidRDefault="00F54FE3" w:rsidP="00165CE4">
            <w:pPr>
              <w:rPr>
                <w:rFonts w:cstheme="minorHAnsi"/>
              </w:rPr>
            </w:pPr>
            <w:r>
              <w:rPr>
                <w:rFonts w:cstheme="minorHAnsi"/>
              </w:rPr>
              <w:t>5</w:t>
            </w:r>
          </w:p>
          <w:p w14:paraId="1B50DAF8" w14:textId="1CAFD240" w:rsidR="008167A4" w:rsidRDefault="00F54FE3" w:rsidP="00165CE4">
            <w:pPr>
              <w:rPr>
                <w:rFonts w:cstheme="minorHAnsi"/>
              </w:rPr>
            </w:pPr>
            <w:r>
              <w:rPr>
                <w:rFonts w:cstheme="minorHAnsi"/>
              </w:rPr>
              <w:t>2</w:t>
            </w:r>
          </w:p>
        </w:tc>
      </w:tr>
      <w:tr w:rsidR="008167A4" w14:paraId="5ECF7E42" w14:textId="77777777" w:rsidTr="00AE0EF3">
        <w:tc>
          <w:tcPr>
            <w:tcW w:w="2529" w:type="dxa"/>
          </w:tcPr>
          <w:p w14:paraId="7CDA9EAF" w14:textId="5547DB36" w:rsidR="008167A4" w:rsidRDefault="00530D28" w:rsidP="00530D28">
            <w:pPr>
              <w:rPr>
                <w:rFonts w:cstheme="minorHAnsi"/>
              </w:rPr>
            </w:pPr>
            <w:r>
              <w:rPr>
                <w:rFonts w:cstheme="minorHAnsi"/>
              </w:rPr>
              <w:t>Total burn s</w:t>
            </w:r>
            <w:r w:rsidR="008167A4">
              <w:rPr>
                <w:rFonts w:cstheme="minorHAnsi"/>
              </w:rPr>
              <w:t xml:space="preserve">urface </w:t>
            </w:r>
            <w:r>
              <w:rPr>
                <w:rFonts w:cstheme="minorHAnsi"/>
              </w:rPr>
              <w:t>a</w:t>
            </w:r>
            <w:r w:rsidR="008167A4">
              <w:rPr>
                <w:rFonts w:cstheme="minorHAnsi"/>
              </w:rPr>
              <w:t>rea</w:t>
            </w:r>
          </w:p>
        </w:tc>
        <w:tc>
          <w:tcPr>
            <w:tcW w:w="443" w:type="dxa"/>
          </w:tcPr>
          <w:p w14:paraId="2290ADE5" w14:textId="7FA0171A" w:rsidR="008167A4" w:rsidRDefault="008167A4" w:rsidP="008167A4">
            <w:pPr>
              <w:jc w:val="center"/>
              <w:rPr>
                <w:rFonts w:cstheme="minorHAnsi"/>
              </w:rPr>
            </w:pPr>
            <w:r>
              <w:rPr>
                <w:rFonts w:cstheme="minorHAnsi"/>
              </w:rPr>
              <w:t>6</w:t>
            </w:r>
          </w:p>
        </w:tc>
        <w:tc>
          <w:tcPr>
            <w:tcW w:w="2410" w:type="dxa"/>
          </w:tcPr>
          <w:p w14:paraId="6A068A58" w14:textId="6C5561AA" w:rsidR="008167A4" w:rsidRDefault="008167A4" w:rsidP="00165CE4">
            <w:pPr>
              <w:rPr>
                <w:rFonts w:cstheme="minorHAnsi"/>
              </w:rPr>
            </w:pPr>
            <w:r>
              <w:rPr>
                <w:rFonts w:cstheme="minorHAnsi"/>
              </w:rPr>
              <w:t>Mean</w:t>
            </w:r>
          </w:p>
        </w:tc>
        <w:tc>
          <w:tcPr>
            <w:tcW w:w="2840" w:type="dxa"/>
          </w:tcPr>
          <w:p w14:paraId="17F64C08" w14:textId="16163045" w:rsidR="008167A4" w:rsidRDefault="008167A4" w:rsidP="008167A4">
            <w:pPr>
              <w:rPr>
                <w:rFonts w:cstheme="minorHAnsi"/>
              </w:rPr>
            </w:pPr>
            <w:r>
              <w:rPr>
                <w:rFonts w:cstheme="minorHAnsi"/>
              </w:rPr>
              <w:t>16.5% (range: 3-50)</w:t>
            </w:r>
          </w:p>
        </w:tc>
      </w:tr>
      <w:tr w:rsidR="006709E0" w14:paraId="316F2CCC" w14:textId="77777777" w:rsidTr="00AE0EF3">
        <w:tc>
          <w:tcPr>
            <w:tcW w:w="2529" w:type="dxa"/>
          </w:tcPr>
          <w:p w14:paraId="723801E9" w14:textId="046BF1FE" w:rsidR="006709E0" w:rsidRDefault="00CF30B6" w:rsidP="008167A4">
            <w:pPr>
              <w:rPr>
                <w:rFonts w:cstheme="minorHAnsi"/>
              </w:rPr>
            </w:pPr>
            <w:r>
              <w:rPr>
                <w:rFonts w:cstheme="minorHAnsi"/>
              </w:rPr>
              <w:t xml:space="preserve">Mean </w:t>
            </w:r>
            <w:r w:rsidR="00530D28">
              <w:rPr>
                <w:rFonts w:cstheme="minorHAnsi"/>
              </w:rPr>
              <w:t>time viewing w</w:t>
            </w:r>
            <w:r w:rsidR="006709E0">
              <w:rPr>
                <w:rFonts w:cstheme="minorHAnsi"/>
              </w:rPr>
              <w:t>ebsite</w:t>
            </w:r>
          </w:p>
        </w:tc>
        <w:tc>
          <w:tcPr>
            <w:tcW w:w="443" w:type="dxa"/>
          </w:tcPr>
          <w:p w14:paraId="6F595E19" w14:textId="77777777" w:rsidR="006709E0" w:rsidRDefault="006709E0" w:rsidP="008167A4">
            <w:pPr>
              <w:jc w:val="center"/>
              <w:rPr>
                <w:rFonts w:cstheme="minorHAnsi"/>
              </w:rPr>
            </w:pPr>
            <w:r>
              <w:rPr>
                <w:rFonts w:cstheme="minorHAnsi"/>
              </w:rPr>
              <w:t>9</w:t>
            </w:r>
          </w:p>
          <w:p w14:paraId="69AE472C" w14:textId="72BF59CD" w:rsidR="006709E0" w:rsidRDefault="006709E0" w:rsidP="008167A4">
            <w:pPr>
              <w:jc w:val="center"/>
              <w:rPr>
                <w:rFonts w:cstheme="minorHAnsi"/>
              </w:rPr>
            </w:pPr>
            <w:r>
              <w:rPr>
                <w:rFonts w:cstheme="minorHAnsi"/>
              </w:rPr>
              <w:t>22</w:t>
            </w:r>
          </w:p>
        </w:tc>
        <w:tc>
          <w:tcPr>
            <w:tcW w:w="2410" w:type="dxa"/>
          </w:tcPr>
          <w:p w14:paraId="727F246D" w14:textId="77777777" w:rsidR="006709E0" w:rsidRDefault="006709E0" w:rsidP="00665FC4">
            <w:pPr>
              <w:rPr>
                <w:rFonts w:cstheme="minorHAnsi"/>
              </w:rPr>
            </w:pPr>
            <w:r>
              <w:rPr>
                <w:rFonts w:cstheme="minorHAnsi"/>
              </w:rPr>
              <w:t>Parents</w:t>
            </w:r>
          </w:p>
          <w:p w14:paraId="5DED42D1" w14:textId="0ABD7761" w:rsidR="00CF30B6" w:rsidRDefault="00CF30B6" w:rsidP="00665FC4">
            <w:pPr>
              <w:rPr>
                <w:rFonts w:cstheme="minorHAnsi"/>
              </w:rPr>
            </w:pPr>
            <w:r>
              <w:rPr>
                <w:rFonts w:cstheme="minorHAnsi"/>
              </w:rPr>
              <w:t>Professionals</w:t>
            </w:r>
          </w:p>
        </w:tc>
        <w:tc>
          <w:tcPr>
            <w:tcW w:w="2840" w:type="dxa"/>
          </w:tcPr>
          <w:p w14:paraId="6F4E01C9" w14:textId="273FAEAB" w:rsidR="006709E0" w:rsidRDefault="00CF30B6" w:rsidP="00665FC4">
            <w:pPr>
              <w:rPr>
                <w:rFonts w:cstheme="minorHAnsi"/>
              </w:rPr>
            </w:pPr>
            <w:r>
              <w:rPr>
                <w:rFonts w:cstheme="minorHAnsi"/>
              </w:rPr>
              <w:t>90.6 minutes</w:t>
            </w:r>
            <w:r w:rsidR="00AE0EF3">
              <w:rPr>
                <w:rFonts w:cstheme="minorHAnsi"/>
              </w:rPr>
              <w:t xml:space="preserve"> (range: 61-108)</w:t>
            </w:r>
          </w:p>
          <w:p w14:paraId="722931FA" w14:textId="158FE63F" w:rsidR="00CF30B6" w:rsidRDefault="00CF30B6" w:rsidP="00665FC4">
            <w:pPr>
              <w:rPr>
                <w:rFonts w:cstheme="minorHAnsi"/>
              </w:rPr>
            </w:pPr>
            <w:r>
              <w:rPr>
                <w:rFonts w:cstheme="minorHAnsi"/>
              </w:rPr>
              <w:t>55.3 minutes</w:t>
            </w:r>
            <w:r w:rsidR="00AE0EF3">
              <w:rPr>
                <w:rFonts w:cstheme="minorHAnsi"/>
              </w:rPr>
              <w:t xml:space="preserve"> (range: 24-81)</w:t>
            </w:r>
          </w:p>
        </w:tc>
      </w:tr>
      <w:tr w:rsidR="008167A4" w14:paraId="40FF8FB8" w14:textId="77777777" w:rsidTr="00AE0EF3">
        <w:tc>
          <w:tcPr>
            <w:tcW w:w="2529" w:type="dxa"/>
          </w:tcPr>
          <w:p w14:paraId="2BF12BEC" w14:textId="4DA5F020" w:rsidR="008167A4" w:rsidRDefault="00530D28" w:rsidP="008167A4">
            <w:pPr>
              <w:rPr>
                <w:rFonts w:cstheme="minorHAnsi"/>
              </w:rPr>
            </w:pPr>
            <w:r>
              <w:rPr>
                <w:rFonts w:cstheme="minorHAnsi"/>
              </w:rPr>
              <w:t>Professional r</w:t>
            </w:r>
            <w:r w:rsidR="008167A4">
              <w:rPr>
                <w:rFonts w:cstheme="minorHAnsi"/>
              </w:rPr>
              <w:t xml:space="preserve">oles </w:t>
            </w:r>
          </w:p>
        </w:tc>
        <w:tc>
          <w:tcPr>
            <w:tcW w:w="443" w:type="dxa"/>
          </w:tcPr>
          <w:p w14:paraId="00CF84FF" w14:textId="007297F3" w:rsidR="008167A4" w:rsidRDefault="008167A4" w:rsidP="008167A4">
            <w:pPr>
              <w:jc w:val="center"/>
              <w:rPr>
                <w:rFonts w:cstheme="minorHAnsi"/>
              </w:rPr>
            </w:pPr>
            <w:r>
              <w:rPr>
                <w:rFonts w:cstheme="minorHAnsi"/>
              </w:rPr>
              <w:t>22</w:t>
            </w:r>
          </w:p>
        </w:tc>
        <w:tc>
          <w:tcPr>
            <w:tcW w:w="2410" w:type="dxa"/>
          </w:tcPr>
          <w:p w14:paraId="6CBD8A0C" w14:textId="236BFCD7" w:rsidR="008167A4" w:rsidRDefault="008167A4" w:rsidP="00665FC4">
            <w:pPr>
              <w:rPr>
                <w:rFonts w:cstheme="minorHAnsi"/>
              </w:rPr>
            </w:pPr>
            <w:r>
              <w:rPr>
                <w:rFonts w:cstheme="minorHAnsi"/>
              </w:rPr>
              <w:t>Clinical Psychologist</w:t>
            </w:r>
          </w:p>
          <w:p w14:paraId="52413F1D" w14:textId="77777777" w:rsidR="008167A4" w:rsidRDefault="008167A4" w:rsidP="00665FC4">
            <w:pPr>
              <w:rPr>
                <w:rFonts w:cstheme="minorHAnsi"/>
              </w:rPr>
            </w:pPr>
            <w:r>
              <w:rPr>
                <w:rFonts w:cstheme="minorHAnsi"/>
              </w:rPr>
              <w:t>Physiotherapist</w:t>
            </w:r>
          </w:p>
          <w:p w14:paraId="2710A2B9" w14:textId="77777777" w:rsidR="008167A4" w:rsidRDefault="008167A4" w:rsidP="00165CE4">
            <w:pPr>
              <w:rPr>
                <w:rFonts w:cstheme="minorHAnsi"/>
              </w:rPr>
            </w:pPr>
            <w:r>
              <w:rPr>
                <w:rFonts w:cstheme="minorHAnsi"/>
              </w:rPr>
              <w:t>Research Psychologist</w:t>
            </w:r>
          </w:p>
          <w:p w14:paraId="0CE9402C" w14:textId="328BE363" w:rsidR="008167A4" w:rsidRDefault="008167A4" w:rsidP="00165CE4">
            <w:pPr>
              <w:rPr>
                <w:rFonts w:cstheme="minorHAnsi"/>
              </w:rPr>
            </w:pPr>
            <w:r>
              <w:rPr>
                <w:rFonts w:cstheme="minorHAnsi"/>
              </w:rPr>
              <w:t>Assistant Psychologist</w:t>
            </w:r>
          </w:p>
          <w:p w14:paraId="3B9F27B4" w14:textId="5912D72E" w:rsidR="008167A4" w:rsidRDefault="008167A4" w:rsidP="00165CE4">
            <w:pPr>
              <w:rPr>
                <w:rFonts w:cstheme="minorHAnsi"/>
              </w:rPr>
            </w:pPr>
            <w:r>
              <w:rPr>
                <w:rFonts w:cstheme="minorHAnsi"/>
              </w:rPr>
              <w:t>Support Organisation</w:t>
            </w:r>
          </w:p>
          <w:p w14:paraId="226957FD" w14:textId="77777777" w:rsidR="008167A4" w:rsidRDefault="008167A4" w:rsidP="00665FC4">
            <w:pPr>
              <w:rPr>
                <w:rFonts w:cstheme="minorHAnsi"/>
              </w:rPr>
            </w:pPr>
            <w:r>
              <w:rPr>
                <w:rFonts w:cstheme="minorHAnsi"/>
              </w:rPr>
              <w:t>Management</w:t>
            </w:r>
          </w:p>
          <w:p w14:paraId="79083C4D" w14:textId="77777777" w:rsidR="008167A4" w:rsidRDefault="008167A4" w:rsidP="00165CE4">
            <w:pPr>
              <w:rPr>
                <w:rFonts w:cstheme="minorHAnsi"/>
              </w:rPr>
            </w:pPr>
            <w:r>
              <w:rPr>
                <w:rFonts w:cstheme="minorHAnsi"/>
              </w:rPr>
              <w:t>Nurse</w:t>
            </w:r>
          </w:p>
          <w:p w14:paraId="70457683" w14:textId="68B87F6A" w:rsidR="008167A4" w:rsidRDefault="008167A4" w:rsidP="00165CE4">
            <w:pPr>
              <w:rPr>
                <w:rFonts w:cstheme="minorHAnsi"/>
              </w:rPr>
            </w:pPr>
            <w:r>
              <w:rPr>
                <w:rFonts w:cstheme="minorHAnsi"/>
              </w:rPr>
              <w:t>Occupational Therapist</w:t>
            </w:r>
          </w:p>
          <w:p w14:paraId="08FCF096" w14:textId="18B5E0E3" w:rsidR="008167A4" w:rsidRDefault="008167A4" w:rsidP="00165CE4">
            <w:pPr>
              <w:rPr>
                <w:rFonts w:cstheme="minorHAnsi"/>
              </w:rPr>
            </w:pPr>
            <w:r>
              <w:rPr>
                <w:rFonts w:cstheme="minorHAnsi"/>
              </w:rPr>
              <w:t>Play Specialist</w:t>
            </w:r>
          </w:p>
          <w:p w14:paraId="7785BBF2" w14:textId="37322C4C" w:rsidR="008167A4" w:rsidRDefault="008167A4" w:rsidP="00665FC4">
            <w:pPr>
              <w:rPr>
                <w:rFonts w:cstheme="minorHAnsi"/>
              </w:rPr>
            </w:pPr>
            <w:r>
              <w:rPr>
                <w:rFonts w:cstheme="minorHAnsi"/>
              </w:rPr>
              <w:t>Administration</w:t>
            </w:r>
          </w:p>
        </w:tc>
        <w:tc>
          <w:tcPr>
            <w:tcW w:w="2840" w:type="dxa"/>
          </w:tcPr>
          <w:p w14:paraId="66D7238F" w14:textId="77777777" w:rsidR="008167A4" w:rsidRDefault="008167A4" w:rsidP="00665FC4">
            <w:pPr>
              <w:rPr>
                <w:rFonts w:cstheme="minorHAnsi"/>
              </w:rPr>
            </w:pPr>
            <w:r>
              <w:rPr>
                <w:rFonts w:cstheme="minorHAnsi"/>
              </w:rPr>
              <w:t>7</w:t>
            </w:r>
          </w:p>
          <w:p w14:paraId="3E72C1D5" w14:textId="5382E9A3" w:rsidR="008167A4" w:rsidRDefault="008167A4" w:rsidP="00165CE4">
            <w:pPr>
              <w:rPr>
                <w:rFonts w:cstheme="minorHAnsi"/>
              </w:rPr>
            </w:pPr>
            <w:r>
              <w:rPr>
                <w:rFonts w:cstheme="minorHAnsi"/>
              </w:rPr>
              <w:t>3</w:t>
            </w:r>
          </w:p>
          <w:p w14:paraId="7AF93CC8" w14:textId="2C1F0E42" w:rsidR="008167A4" w:rsidRDefault="008167A4" w:rsidP="00165CE4">
            <w:pPr>
              <w:rPr>
                <w:rFonts w:cstheme="minorHAnsi"/>
              </w:rPr>
            </w:pPr>
            <w:r>
              <w:rPr>
                <w:rFonts w:cstheme="minorHAnsi"/>
              </w:rPr>
              <w:t>2</w:t>
            </w:r>
          </w:p>
          <w:p w14:paraId="75269E41" w14:textId="77777777" w:rsidR="008167A4" w:rsidRDefault="008167A4" w:rsidP="00165CE4">
            <w:pPr>
              <w:rPr>
                <w:rFonts w:cstheme="minorHAnsi"/>
              </w:rPr>
            </w:pPr>
            <w:r>
              <w:rPr>
                <w:rFonts w:cstheme="minorHAnsi"/>
              </w:rPr>
              <w:t>2</w:t>
            </w:r>
          </w:p>
          <w:p w14:paraId="21F7B00F" w14:textId="63E43437" w:rsidR="008167A4" w:rsidRDefault="008167A4" w:rsidP="00165CE4">
            <w:pPr>
              <w:rPr>
                <w:rFonts w:cstheme="minorHAnsi"/>
              </w:rPr>
            </w:pPr>
            <w:r>
              <w:rPr>
                <w:rFonts w:cstheme="minorHAnsi"/>
              </w:rPr>
              <w:t>2</w:t>
            </w:r>
          </w:p>
          <w:p w14:paraId="03014C99" w14:textId="44B40962" w:rsidR="008167A4" w:rsidRDefault="008167A4" w:rsidP="00165CE4">
            <w:pPr>
              <w:rPr>
                <w:rFonts w:cstheme="minorHAnsi"/>
              </w:rPr>
            </w:pPr>
            <w:r>
              <w:rPr>
                <w:rFonts w:cstheme="minorHAnsi"/>
              </w:rPr>
              <w:t>2</w:t>
            </w:r>
          </w:p>
          <w:p w14:paraId="5070EE05" w14:textId="3629F74E" w:rsidR="008167A4" w:rsidRDefault="008167A4" w:rsidP="00165CE4">
            <w:pPr>
              <w:rPr>
                <w:rFonts w:cstheme="minorHAnsi"/>
              </w:rPr>
            </w:pPr>
            <w:r>
              <w:rPr>
                <w:rFonts w:cstheme="minorHAnsi"/>
              </w:rPr>
              <w:t>1</w:t>
            </w:r>
          </w:p>
          <w:p w14:paraId="0FABC082" w14:textId="67228E7A" w:rsidR="008167A4" w:rsidRDefault="008167A4" w:rsidP="00165CE4">
            <w:pPr>
              <w:rPr>
                <w:rFonts w:cstheme="minorHAnsi"/>
              </w:rPr>
            </w:pPr>
            <w:r>
              <w:rPr>
                <w:rFonts w:cstheme="minorHAnsi"/>
              </w:rPr>
              <w:t>1</w:t>
            </w:r>
          </w:p>
          <w:p w14:paraId="31DACB4C" w14:textId="4F8923C7" w:rsidR="008167A4" w:rsidRDefault="008167A4" w:rsidP="00165CE4">
            <w:pPr>
              <w:rPr>
                <w:rFonts w:cstheme="minorHAnsi"/>
              </w:rPr>
            </w:pPr>
            <w:r>
              <w:rPr>
                <w:rFonts w:cstheme="minorHAnsi"/>
              </w:rPr>
              <w:t>1</w:t>
            </w:r>
          </w:p>
          <w:p w14:paraId="5E2EB5C1" w14:textId="3D120E08" w:rsidR="008167A4" w:rsidRDefault="008167A4" w:rsidP="00165CE4">
            <w:pPr>
              <w:rPr>
                <w:rFonts w:cstheme="minorHAnsi"/>
              </w:rPr>
            </w:pPr>
            <w:r>
              <w:rPr>
                <w:rFonts w:cstheme="minorHAnsi"/>
              </w:rPr>
              <w:t>1</w:t>
            </w:r>
          </w:p>
        </w:tc>
      </w:tr>
    </w:tbl>
    <w:p w14:paraId="10555779" w14:textId="4620CB79" w:rsidR="00C4279A" w:rsidRDefault="00C4279A">
      <w:pPr>
        <w:rPr>
          <w:rFonts w:cstheme="minorHAnsi"/>
        </w:rPr>
      </w:pPr>
    </w:p>
    <w:p w14:paraId="294B2B1A" w14:textId="0B9C9833" w:rsidR="005A4946" w:rsidRPr="00F662D1" w:rsidRDefault="005A4946" w:rsidP="00F662D1">
      <w:pPr>
        <w:spacing w:line="360" w:lineRule="auto"/>
        <w:rPr>
          <w:rFonts w:cstheme="minorHAnsi"/>
        </w:rPr>
      </w:pPr>
      <w:r w:rsidRPr="00F662D1">
        <w:rPr>
          <w:rFonts w:cstheme="minorHAnsi"/>
        </w:rPr>
        <w:t xml:space="preserve">Table </w:t>
      </w:r>
      <w:r w:rsidR="00A364DE">
        <w:rPr>
          <w:rFonts w:cstheme="minorHAnsi"/>
        </w:rPr>
        <w:t>2</w:t>
      </w:r>
      <w:r w:rsidRPr="00F662D1">
        <w:rPr>
          <w:rFonts w:cstheme="minorHAnsi"/>
        </w:rPr>
        <w:t xml:space="preserve">: </w:t>
      </w:r>
      <w:r w:rsidR="00F77386">
        <w:rPr>
          <w:rFonts w:cstheme="minorHAnsi"/>
        </w:rPr>
        <w:t xml:space="preserve">Professional and parent scores on the </w:t>
      </w:r>
      <w:r w:rsidRPr="00F662D1">
        <w:rPr>
          <w:rFonts w:cstheme="minorHAnsi"/>
        </w:rPr>
        <w:t xml:space="preserve">eHIQ </w:t>
      </w:r>
      <w:r w:rsidR="00F77386">
        <w:rPr>
          <w:rFonts w:cstheme="minorHAnsi"/>
        </w:rPr>
        <w:t>subscales</w:t>
      </w:r>
      <w:r w:rsidR="00B85B8D">
        <w:rPr>
          <w:rFonts w:cstheme="minorHAnsi"/>
        </w:rPr>
        <w:t xml:space="preserve"> and likeliness to recommend</w:t>
      </w:r>
    </w:p>
    <w:tbl>
      <w:tblPr>
        <w:tblStyle w:val="TableGrid"/>
        <w:tblW w:w="9209"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2982"/>
        <w:gridCol w:w="1772"/>
        <w:gridCol w:w="1772"/>
        <w:gridCol w:w="2121"/>
      </w:tblGrid>
      <w:tr w:rsidR="0042782C" w:rsidRPr="00F662D1" w14:paraId="6C36150B" w14:textId="77777777" w:rsidTr="00B85B8D">
        <w:tc>
          <w:tcPr>
            <w:tcW w:w="562" w:type="dxa"/>
            <w:vMerge w:val="restart"/>
            <w:textDirection w:val="btLr"/>
          </w:tcPr>
          <w:p w14:paraId="43C13E37" w14:textId="77777777" w:rsidR="0042782C" w:rsidRPr="00155A29" w:rsidRDefault="0042782C" w:rsidP="0042782C">
            <w:pPr>
              <w:ind w:left="113" w:right="113"/>
              <w:rPr>
                <w:rFonts w:cstheme="minorHAnsi"/>
              </w:rPr>
            </w:pPr>
            <w:r w:rsidRPr="0042782C">
              <w:rPr>
                <w:rFonts w:cstheme="minorHAnsi"/>
              </w:rPr>
              <w:t>eHIQ-Part 1</w:t>
            </w:r>
          </w:p>
        </w:tc>
        <w:tc>
          <w:tcPr>
            <w:tcW w:w="2982" w:type="dxa"/>
            <w:tcBorders>
              <w:bottom w:val="single" w:sz="4" w:space="0" w:color="auto"/>
            </w:tcBorders>
          </w:tcPr>
          <w:p w14:paraId="677C9F8A" w14:textId="77777777" w:rsidR="0042782C" w:rsidRPr="00155A29" w:rsidRDefault="0042782C" w:rsidP="00155A29">
            <w:pPr>
              <w:rPr>
                <w:rFonts w:eastAsia="Times New Roman" w:cstheme="minorHAnsi"/>
                <w:lang w:val="en" w:eastAsia="en-GB"/>
              </w:rPr>
            </w:pPr>
            <w:r w:rsidRPr="00155A29">
              <w:rPr>
                <w:rFonts w:cstheme="minorHAnsi"/>
              </w:rPr>
              <w:br w:type="page"/>
            </w:r>
          </w:p>
        </w:tc>
        <w:tc>
          <w:tcPr>
            <w:tcW w:w="1772" w:type="dxa"/>
            <w:tcBorders>
              <w:bottom w:val="single" w:sz="4" w:space="0" w:color="auto"/>
            </w:tcBorders>
          </w:tcPr>
          <w:p w14:paraId="33016FFD" w14:textId="77777777" w:rsidR="0042782C" w:rsidRPr="00155A29" w:rsidRDefault="0042782C" w:rsidP="00155A29">
            <w:pPr>
              <w:rPr>
                <w:rFonts w:eastAsia="Times New Roman" w:cstheme="minorHAnsi"/>
                <w:b/>
                <w:lang w:val="en" w:eastAsia="en-GB"/>
              </w:rPr>
            </w:pPr>
            <w:r w:rsidRPr="00155A29">
              <w:rPr>
                <w:rFonts w:eastAsia="Times New Roman" w:cstheme="minorHAnsi"/>
                <w:b/>
                <w:lang w:val="en" w:eastAsia="en-GB"/>
              </w:rPr>
              <w:t>Professional</w:t>
            </w:r>
          </w:p>
          <w:p w14:paraId="5932043E" w14:textId="77777777" w:rsidR="0042782C" w:rsidRPr="00155A29" w:rsidRDefault="0042782C" w:rsidP="00155A29">
            <w:pPr>
              <w:rPr>
                <w:rFonts w:eastAsia="Times New Roman" w:cstheme="minorHAnsi"/>
                <w:b/>
                <w:lang w:val="en" w:eastAsia="en-GB"/>
              </w:rPr>
            </w:pPr>
            <w:r w:rsidRPr="00155A29">
              <w:rPr>
                <w:rFonts w:eastAsia="Times New Roman" w:cstheme="minorHAnsi"/>
                <w:b/>
                <w:lang w:val="en" w:eastAsia="en-GB"/>
              </w:rPr>
              <w:t>(n = 22)</w:t>
            </w:r>
          </w:p>
        </w:tc>
        <w:tc>
          <w:tcPr>
            <w:tcW w:w="1772" w:type="dxa"/>
            <w:tcBorders>
              <w:bottom w:val="single" w:sz="4" w:space="0" w:color="auto"/>
            </w:tcBorders>
          </w:tcPr>
          <w:p w14:paraId="6ED9955D" w14:textId="77777777" w:rsidR="0042782C" w:rsidRPr="00155A29" w:rsidRDefault="0042782C" w:rsidP="00155A29">
            <w:pPr>
              <w:rPr>
                <w:rFonts w:eastAsia="Times New Roman" w:cstheme="minorHAnsi"/>
                <w:b/>
                <w:lang w:val="en" w:eastAsia="en-GB"/>
              </w:rPr>
            </w:pPr>
            <w:r w:rsidRPr="00155A29">
              <w:rPr>
                <w:rFonts w:eastAsia="Times New Roman" w:cstheme="minorHAnsi"/>
                <w:b/>
                <w:lang w:val="en" w:eastAsia="en-GB"/>
              </w:rPr>
              <w:t>Parent</w:t>
            </w:r>
          </w:p>
          <w:p w14:paraId="2C43FEA2" w14:textId="77777777" w:rsidR="0042782C" w:rsidRPr="00155A29" w:rsidRDefault="0042782C" w:rsidP="00155A29">
            <w:pPr>
              <w:rPr>
                <w:rFonts w:eastAsia="Times New Roman" w:cstheme="minorHAnsi"/>
                <w:b/>
                <w:lang w:val="en" w:eastAsia="en-GB"/>
              </w:rPr>
            </w:pPr>
            <w:r w:rsidRPr="00155A29">
              <w:rPr>
                <w:rFonts w:eastAsia="Times New Roman" w:cstheme="minorHAnsi"/>
                <w:b/>
                <w:lang w:val="en" w:eastAsia="en-GB"/>
              </w:rPr>
              <w:t>(n = 9)</w:t>
            </w:r>
          </w:p>
        </w:tc>
        <w:tc>
          <w:tcPr>
            <w:tcW w:w="2121" w:type="dxa"/>
            <w:tcBorders>
              <w:bottom w:val="single" w:sz="4" w:space="0" w:color="auto"/>
            </w:tcBorders>
          </w:tcPr>
          <w:p w14:paraId="478C4B6B" w14:textId="77777777" w:rsidR="0042782C" w:rsidRPr="00155A29" w:rsidRDefault="0042782C" w:rsidP="00155A29">
            <w:pPr>
              <w:rPr>
                <w:rFonts w:eastAsia="Times New Roman" w:cstheme="minorHAnsi"/>
                <w:b/>
                <w:lang w:val="en" w:eastAsia="en-GB"/>
              </w:rPr>
            </w:pPr>
            <w:r w:rsidRPr="00155A29">
              <w:rPr>
                <w:rFonts w:eastAsia="Times New Roman" w:cstheme="minorHAnsi"/>
                <w:b/>
                <w:lang w:val="en" w:eastAsia="en-GB"/>
              </w:rPr>
              <w:t xml:space="preserve">Significance </w:t>
            </w:r>
          </w:p>
        </w:tc>
      </w:tr>
      <w:tr w:rsidR="0042782C" w:rsidRPr="00F662D1" w14:paraId="0D488091" w14:textId="77777777" w:rsidTr="00B85B8D">
        <w:tc>
          <w:tcPr>
            <w:tcW w:w="562" w:type="dxa"/>
            <w:vMerge/>
            <w:textDirection w:val="btLr"/>
          </w:tcPr>
          <w:p w14:paraId="71D24AA4" w14:textId="77777777" w:rsidR="0042782C" w:rsidRPr="0042782C" w:rsidRDefault="0042782C" w:rsidP="0042782C">
            <w:pPr>
              <w:ind w:left="113" w:right="113"/>
              <w:rPr>
                <w:rFonts w:cstheme="minorHAnsi"/>
              </w:rPr>
            </w:pPr>
          </w:p>
        </w:tc>
        <w:tc>
          <w:tcPr>
            <w:tcW w:w="2982" w:type="dxa"/>
            <w:tcBorders>
              <w:bottom w:val="nil"/>
            </w:tcBorders>
          </w:tcPr>
          <w:p w14:paraId="2B867B54" w14:textId="77777777" w:rsidR="0042782C" w:rsidRPr="00B85B8D" w:rsidRDefault="0042782C" w:rsidP="00155A29">
            <w:pPr>
              <w:rPr>
                <w:rFonts w:cstheme="minorHAnsi"/>
                <w:sz w:val="20"/>
                <w:szCs w:val="20"/>
              </w:rPr>
            </w:pPr>
            <w:r w:rsidRPr="00B85B8D">
              <w:rPr>
                <w:rFonts w:cstheme="minorHAnsi"/>
                <w:sz w:val="20"/>
                <w:szCs w:val="20"/>
              </w:rPr>
              <w:t>Attitudes towards online health information (5 items)</w:t>
            </w:r>
          </w:p>
        </w:tc>
        <w:tc>
          <w:tcPr>
            <w:tcW w:w="1772" w:type="dxa"/>
            <w:tcBorders>
              <w:bottom w:val="nil"/>
            </w:tcBorders>
          </w:tcPr>
          <w:p w14:paraId="613601D5" w14:textId="0BA5D124" w:rsidR="0042782C" w:rsidRPr="00AC6B58" w:rsidRDefault="000442A4" w:rsidP="000442A4">
            <w:pPr>
              <w:rPr>
                <w:rFonts w:eastAsia="Times New Roman" w:cstheme="minorHAnsi"/>
                <w:lang w:val="en" w:eastAsia="en-GB"/>
              </w:rPr>
            </w:pPr>
            <w:r>
              <w:rPr>
                <w:rFonts w:eastAsia="Times New Roman" w:cstheme="minorHAnsi"/>
                <w:lang w:val="en" w:eastAsia="en-GB"/>
              </w:rPr>
              <w:t>65.00</w:t>
            </w:r>
            <w:r w:rsidR="0042782C" w:rsidRPr="00AC6B58">
              <w:rPr>
                <w:rFonts w:eastAsia="Times New Roman" w:cstheme="minorHAnsi"/>
                <w:lang w:val="en" w:eastAsia="en-GB"/>
              </w:rPr>
              <w:t xml:space="preserve"> (</w:t>
            </w:r>
            <w:r>
              <w:rPr>
                <w:rFonts w:eastAsia="Times New Roman" w:cstheme="minorHAnsi"/>
                <w:lang w:val="en" w:eastAsia="en-GB"/>
              </w:rPr>
              <w:t>16.25</w:t>
            </w:r>
            <w:r w:rsidR="0042782C" w:rsidRPr="00AC6B58">
              <w:rPr>
                <w:rFonts w:eastAsia="Times New Roman" w:cstheme="minorHAnsi"/>
                <w:lang w:val="en" w:eastAsia="en-GB"/>
              </w:rPr>
              <w:t>)</w:t>
            </w:r>
          </w:p>
        </w:tc>
        <w:tc>
          <w:tcPr>
            <w:tcW w:w="1772" w:type="dxa"/>
            <w:tcBorders>
              <w:bottom w:val="nil"/>
            </w:tcBorders>
          </w:tcPr>
          <w:p w14:paraId="6FF12AAF" w14:textId="5DA292E6" w:rsidR="0042782C" w:rsidRPr="00AC6B58" w:rsidRDefault="0042782C" w:rsidP="000442A4">
            <w:pPr>
              <w:rPr>
                <w:rFonts w:eastAsia="Times New Roman" w:cstheme="minorHAnsi"/>
                <w:lang w:val="en" w:eastAsia="en-GB"/>
              </w:rPr>
            </w:pPr>
            <w:r w:rsidRPr="00AC6B58">
              <w:rPr>
                <w:rFonts w:eastAsia="Times New Roman" w:cstheme="minorHAnsi"/>
                <w:lang w:val="en" w:eastAsia="en-GB"/>
              </w:rPr>
              <w:t>70.</w:t>
            </w:r>
            <w:r w:rsidR="000442A4">
              <w:rPr>
                <w:rFonts w:eastAsia="Times New Roman" w:cstheme="minorHAnsi"/>
                <w:lang w:val="en" w:eastAsia="en-GB"/>
              </w:rPr>
              <w:t>00</w:t>
            </w:r>
            <w:r w:rsidRPr="00AC6B58">
              <w:rPr>
                <w:rFonts w:eastAsia="Times New Roman" w:cstheme="minorHAnsi"/>
                <w:lang w:val="en" w:eastAsia="en-GB"/>
              </w:rPr>
              <w:t xml:space="preserve"> (</w:t>
            </w:r>
            <w:r w:rsidR="000442A4">
              <w:rPr>
                <w:rFonts w:eastAsia="Times New Roman" w:cstheme="minorHAnsi"/>
                <w:lang w:val="en" w:eastAsia="en-GB"/>
              </w:rPr>
              <w:t>15.00</w:t>
            </w:r>
            <w:r w:rsidRPr="00AC6B58">
              <w:rPr>
                <w:rFonts w:eastAsia="Times New Roman" w:cstheme="minorHAnsi"/>
                <w:lang w:val="en" w:eastAsia="en-GB"/>
              </w:rPr>
              <w:t>)</w:t>
            </w:r>
          </w:p>
        </w:tc>
        <w:tc>
          <w:tcPr>
            <w:tcW w:w="2121" w:type="dxa"/>
            <w:tcBorders>
              <w:bottom w:val="nil"/>
            </w:tcBorders>
          </w:tcPr>
          <w:p w14:paraId="11FF6168" w14:textId="410DC02D" w:rsidR="0042782C" w:rsidRPr="00155A29" w:rsidRDefault="00804095" w:rsidP="00E404D0">
            <w:pPr>
              <w:rPr>
                <w:rFonts w:eastAsia="Times New Roman" w:cstheme="minorHAnsi"/>
                <w:lang w:val="en" w:eastAsia="en-GB"/>
              </w:rPr>
            </w:pPr>
            <w:r>
              <w:rPr>
                <w:rFonts w:cstheme="minorHAnsi"/>
              </w:rPr>
              <w:t>U</w:t>
            </w:r>
            <w:r w:rsidR="00E404D0">
              <w:rPr>
                <w:rFonts w:cstheme="minorHAnsi"/>
              </w:rPr>
              <w:t xml:space="preserve"> = 125.00, p = </w:t>
            </w:r>
            <w:r w:rsidR="0042782C" w:rsidRPr="00155A29">
              <w:rPr>
                <w:rFonts w:cstheme="minorHAnsi"/>
              </w:rPr>
              <w:t>.27</w:t>
            </w:r>
            <w:r>
              <w:rPr>
                <w:rFonts w:cstheme="minorHAnsi"/>
              </w:rPr>
              <w:t>3</w:t>
            </w:r>
          </w:p>
        </w:tc>
      </w:tr>
      <w:tr w:rsidR="0042782C" w:rsidRPr="00F662D1" w14:paraId="331EB8F4" w14:textId="77777777" w:rsidTr="00B85B8D">
        <w:tc>
          <w:tcPr>
            <w:tcW w:w="562" w:type="dxa"/>
            <w:vMerge/>
            <w:textDirection w:val="btLr"/>
          </w:tcPr>
          <w:p w14:paraId="3178ED7A" w14:textId="77777777" w:rsidR="0042782C" w:rsidRPr="0042782C" w:rsidRDefault="0042782C" w:rsidP="0042782C">
            <w:pPr>
              <w:ind w:left="113" w:right="113"/>
              <w:rPr>
                <w:rFonts w:cstheme="minorHAnsi"/>
              </w:rPr>
            </w:pPr>
          </w:p>
        </w:tc>
        <w:tc>
          <w:tcPr>
            <w:tcW w:w="2982" w:type="dxa"/>
            <w:tcBorders>
              <w:top w:val="nil"/>
              <w:bottom w:val="single" w:sz="4" w:space="0" w:color="auto"/>
            </w:tcBorders>
          </w:tcPr>
          <w:p w14:paraId="073B4102" w14:textId="77777777" w:rsidR="0042782C" w:rsidRPr="00B85B8D" w:rsidRDefault="0042782C" w:rsidP="00165CE4">
            <w:pPr>
              <w:rPr>
                <w:rFonts w:eastAsia="Times New Roman" w:cstheme="minorHAnsi"/>
                <w:sz w:val="20"/>
                <w:szCs w:val="20"/>
                <w:lang w:val="en" w:eastAsia="en-GB"/>
              </w:rPr>
            </w:pPr>
            <w:r w:rsidRPr="00B85B8D">
              <w:rPr>
                <w:rFonts w:cstheme="minorHAnsi"/>
                <w:sz w:val="20"/>
                <w:szCs w:val="20"/>
              </w:rPr>
              <w:t>Attitudes towards sharing health experiences online (6 items)</w:t>
            </w:r>
          </w:p>
        </w:tc>
        <w:tc>
          <w:tcPr>
            <w:tcW w:w="1772" w:type="dxa"/>
            <w:tcBorders>
              <w:top w:val="nil"/>
              <w:bottom w:val="single" w:sz="4" w:space="0" w:color="auto"/>
            </w:tcBorders>
          </w:tcPr>
          <w:p w14:paraId="07399B7C" w14:textId="3E1478A9" w:rsidR="0042782C" w:rsidRPr="00AC6B58" w:rsidRDefault="000442A4" w:rsidP="000442A4">
            <w:pPr>
              <w:rPr>
                <w:rFonts w:eastAsia="Times New Roman" w:cstheme="minorHAnsi"/>
                <w:lang w:val="en" w:eastAsia="en-GB"/>
              </w:rPr>
            </w:pPr>
            <w:r>
              <w:rPr>
                <w:rFonts w:eastAsia="Times New Roman" w:cstheme="minorHAnsi"/>
                <w:lang w:val="en" w:eastAsia="en-GB"/>
              </w:rPr>
              <w:t>75.00</w:t>
            </w:r>
            <w:r w:rsidR="0042782C" w:rsidRPr="00AC6B58">
              <w:rPr>
                <w:rFonts w:eastAsia="Times New Roman" w:cstheme="minorHAnsi"/>
                <w:lang w:val="en" w:eastAsia="en-GB"/>
              </w:rPr>
              <w:t xml:space="preserve"> (</w:t>
            </w:r>
            <w:r>
              <w:rPr>
                <w:rFonts w:eastAsia="Times New Roman" w:cstheme="minorHAnsi"/>
                <w:lang w:val="en" w:eastAsia="en-GB"/>
              </w:rPr>
              <w:t>12.50</w:t>
            </w:r>
            <w:r w:rsidR="0042782C" w:rsidRPr="00AC6B58">
              <w:rPr>
                <w:rFonts w:eastAsia="Times New Roman" w:cstheme="minorHAnsi"/>
                <w:lang w:val="en" w:eastAsia="en-GB"/>
              </w:rPr>
              <w:t>)</w:t>
            </w:r>
          </w:p>
        </w:tc>
        <w:tc>
          <w:tcPr>
            <w:tcW w:w="1772" w:type="dxa"/>
            <w:tcBorders>
              <w:top w:val="nil"/>
              <w:bottom w:val="single" w:sz="4" w:space="0" w:color="auto"/>
            </w:tcBorders>
          </w:tcPr>
          <w:p w14:paraId="480E8889" w14:textId="7C5BE673" w:rsidR="0042782C" w:rsidRPr="00AC6B58" w:rsidRDefault="000442A4" w:rsidP="000442A4">
            <w:pPr>
              <w:rPr>
                <w:rFonts w:eastAsia="Times New Roman" w:cstheme="minorHAnsi"/>
                <w:lang w:val="en" w:eastAsia="en-GB"/>
              </w:rPr>
            </w:pPr>
            <w:r>
              <w:rPr>
                <w:rFonts w:eastAsia="Times New Roman" w:cstheme="minorHAnsi"/>
                <w:lang w:val="en" w:eastAsia="en-GB"/>
              </w:rPr>
              <w:t>75.00</w:t>
            </w:r>
            <w:r w:rsidR="0042782C" w:rsidRPr="00AC6B58">
              <w:rPr>
                <w:rFonts w:eastAsia="Times New Roman" w:cstheme="minorHAnsi"/>
                <w:lang w:val="en" w:eastAsia="en-GB"/>
              </w:rPr>
              <w:t xml:space="preserve"> (</w:t>
            </w:r>
            <w:r>
              <w:rPr>
                <w:rFonts w:eastAsia="Times New Roman" w:cstheme="minorHAnsi"/>
                <w:lang w:val="en" w:eastAsia="en-GB"/>
              </w:rPr>
              <w:t>27.08</w:t>
            </w:r>
            <w:r w:rsidR="0042782C" w:rsidRPr="00AC6B58">
              <w:rPr>
                <w:rFonts w:eastAsia="Times New Roman" w:cstheme="minorHAnsi"/>
                <w:lang w:val="en" w:eastAsia="en-GB"/>
              </w:rPr>
              <w:t>)</w:t>
            </w:r>
          </w:p>
        </w:tc>
        <w:tc>
          <w:tcPr>
            <w:tcW w:w="2121" w:type="dxa"/>
            <w:tcBorders>
              <w:top w:val="nil"/>
              <w:bottom w:val="single" w:sz="4" w:space="0" w:color="auto"/>
            </w:tcBorders>
          </w:tcPr>
          <w:p w14:paraId="7098DB37" w14:textId="32D6AAF1" w:rsidR="0042782C" w:rsidRPr="00155A29" w:rsidRDefault="00E404D0" w:rsidP="00E404D0">
            <w:pPr>
              <w:rPr>
                <w:rFonts w:eastAsia="Times New Roman" w:cstheme="minorHAnsi"/>
                <w:lang w:val="en" w:eastAsia="en-GB"/>
              </w:rPr>
            </w:pPr>
            <w:r>
              <w:rPr>
                <w:rFonts w:cstheme="minorHAnsi"/>
              </w:rPr>
              <w:t xml:space="preserve">U = 86.00, p = </w:t>
            </w:r>
            <w:r w:rsidR="0042782C" w:rsidRPr="00155A29">
              <w:rPr>
                <w:rFonts w:cstheme="minorHAnsi"/>
              </w:rPr>
              <w:t>.</w:t>
            </w:r>
            <w:r w:rsidR="00804095">
              <w:rPr>
                <w:rFonts w:cstheme="minorHAnsi"/>
              </w:rPr>
              <w:t>5</w:t>
            </w:r>
            <w:r w:rsidR="0042782C" w:rsidRPr="00155A29">
              <w:rPr>
                <w:rFonts w:cstheme="minorHAnsi"/>
              </w:rPr>
              <w:t>9</w:t>
            </w:r>
            <w:r w:rsidR="00804095">
              <w:rPr>
                <w:rFonts w:cstheme="minorHAnsi"/>
              </w:rPr>
              <w:t>3</w:t>
            </w:r>
          </w:p>
        </w:tc>
      </w:tr>
      <w:tr w:rsidR="00155A29" w:rsidRPr="00F662D1" w14:paraId="7BD7C20C" w14:textId="77777777" w:rsidTr="00B85B8D">
        <w:tc>
          <w:tcPr>
            <w:tcW w:w="562" w:type="dxa"/>
            <w:vMerge w:val="restart"/>
            <w:textDirection w:val="btLr"/>
          </w:tcPr>
          <w:p w14:paraId="3CAA38BD" w14:textId="77777777" w:rsidR="00155A29" w:rsidRPr="0042782C" w:rsidRDefault="0042782C" w:rsidP="0042782C">
            <w:pPr>
              <w:ind w:left="113" w:right="113"/>
              <w:rPr>
                <w:rFonts w:cstheme="minorHAnsi"/>
              </w:rPr>
            </w:pPr>
            <w:r w:rsidRPr="0042782C">
              <w:rPr>
                <w:rFonts w:cstheme="minorHAnsi"/>
              </w:rPr>
              <w:t>eHIQ-Part 2</w:t>
            </w:r>
          </w:p>
        </w:tc>
        <w:tc>
          <w:tcPr>
            <w:tcW w:w="2982" w:type="dxa"/>
            <w:tcBorders>
              <w:bottom w:val="nil"/>
            </w:tcBorders>
          </w:tcPr>
          <w:p w14:paraId="694F8B2A" w14:textId="77777777" w:rsidR="00155A29" w:rsidRPr="00B85B8D" w:rsidRDefault="00155A29" w:rsidP="00155A29">
            <w:pPr>
              <w:rPr>
                <w:rFonts w:cstheme="minorHAnsi"/>
                <w:sz w:val="20"/>
                <w:szCs w:val="20"/>
              </w:rPr>
            </w:pPr>
            <w:r w:rsidRPr="00B85B8D">
              <w:rPr>
                <w:rFonts w:cstheme="minorHAnsi"/>
                <w:sz w:val="20"/>
                <w:szCs w:val="20"/>
              </w:rPr>
              <w:t>Confidence and identification</w:t>
            </w:r>
          </w:p>
          <w:p w14:paraId="2B9AC8AA" w14:textId="77777777" w:rsidR="00155A29" w:rsidRPr="00B85B8D" w:rsidRDefault="00155A29" w:rsidP="00155A29">
            <w:pPr>
              <w:rPr>
                <w:rFonts w:cstheme="minorHAnsi"/>
                <w:sz w:val="20"/>
                <w:szCs w:val="20"/>
              </w:rPr>
            </w:pPr>
            <w:r w:rsidRPr="00B85B8D">
              <w:rPr>
                <w:rFonts w:cstheme="minorHAnsi"/>
                <w:sz w:val="20"/>
                <w:szCs w:val="20"/>
              </w:rPr>
              <w:t>(9 items)</w:t>
            </w:r>
          </w:p>
        </w:tc>
        <w:tc>
          <w:tcPr>
            <w:tcW w:w="1772" w:type="dxa"/>
            <w:tcBorders>
              <w:bottom w:val="nil"/>
            </w:tcBorders>
          </w:tcPr>
          <w:p w14:paraId="6C10E5A4" w14:textId="2A8D52DB" w:rsidR="00155A29" w:rsidRPr="00AC6B58" w:rsidRDefault="000442A4" w:rsidP="000442A4">
            <w:pPr>
              <w:rPr>
                <w:rFonts w:eastAsia="Times New Roman" w:cstheme="minorHAnsi"/>
                <w:lang w:val="en" w:eastAsia="en-GB"/>
              </w:rPr>
            </w:pPr>
            <w:r>
              <w:rPr>
                <w:rFonts w:eastAsia="Times New Roman" w:cstheme="minorHAnsi"/>
                <w:lang w:val="en" w:eastAsia="en-GB"/>
              </w:rPr>
              <w:t>75.00</w:t>
            </w:r>
            <w:r w:rsidR="00155A29" w:rsidRPr="00AC6B58">
              <w:rPr>
                <w:rFonts w:eastAsia="Times New Roman" w:cstheme="minorHAnsi"/>
                <w:lang w:val="en" w:eastAsia="en-GB"/>
              </w:rPr>
              <w:t xml:space="preserve"> (</w:t>
            </w:r>
            <w:r>
              <w:rPr>
                <w:rFonts w:eastAsia="Times New Roman" w:cstheme="minorHAnsi"/>
                <w:lang w:val="en" w:eastAsia="en-GB"/>
              </w:rPr>
              <w:t>12.50</w:t>
            </w:r>
            <w:r w:rsidR="00155A29" w:rsidRPr="00AC6B58">
              <w:rPr>
                <w:rFonts w:eastAsia="Times New Roman" w:cstheme="minorHAnsi"/>
                <w:lang w:val="en" w:eastAsia="en-GB"/>
              </w:rPr>
              <w:t>)</w:t>
            </w:r>
          </w:p>
        </w:tc>
        <w:tc>
          <w:tcPr>
            <w:tcW w:w="1772" w:type="dxa"/>
            <w:tcBorders>
              <w:bottom w:val="nil"/>
            </w:tcBorders>
          </w:tcPr>
          <w:p w14:paraId="5F46B425" w14:textId="1241B240" w:rsidR="00155A29" w:rsidRPr="00AC6B58" w:rsidRDefault="00155A29" w:rsidP="000442A4">
            <w:pPr>
              <w:rPr>
                <w:rFonts w:eastAsia="Times New Roman" w:cstheme="minorHAnsi"/>
                <w:lang w:val="en" w:eastAsia="en-GB"/>
              </w:rPr>
            </w:pPr>
            <w:r w:rsidRPr="00AC6B58">
              <w:rPr>
                <w:rFonts w:eastAsia="Times New Roman" w:cstheme="minorHAnsi"/>
                <w:lang w:val="en" w:eastAsia="en-GB"/>
              </w:rPr>
              <w:t>8</w:t>
            </w:r>
            <w:r w:rsidR="000442A4">
              <w:rPr>
                <w:rFonts w:eastAsia="Times New Roman" w:cstheme="minorHAnsi"/>
                <w:lang w:val="en" w:eastAsia="en-GB"/>
              </w:rPr>
              <w:t>0.56</w:t>
            </w:r>
            <w:r w:rsidRPr="00AC6B58">
              <w:rPr>
                <w:rFonts w:eastAsia="Times New Roman" w:cstheme="minorHAnsi"/>
                <w:lang w:val="en" w:eastAsia="en-GB"/>
              </w:rPr>
              <w:t xml:space="preserve"> (</w:t>
            </w:r>
            <w:r w:rsidR="000442A4">
              <w:rPr>
                <w:rFonts w:eastAsia="Times New Roman" w:cstheme="minorHAnsi"/>
                <w:lang w:val="en" w:eastAsia="en-GB"/>
              </w:rPr>
              <w:t>23.61</w:t>
            </w:r>
            <w:r w:rsidRPr="00AC6B58">
              <w:rPr>
                <w:rFonts w:eastAsia="Times New Roman" w:cstheme="minorHAnsi"/>
                <w:lang w:val="en" w:eastAsia="en-GB"/>
              </w:rPr>
              <w:t>)</w:t>
            </w:r>
          </w:p>
        </w:tc>
        <w:tc>
          <w:tcPr>
            <w:tcW w:w="2121" w:type="dxa"/>
            <w:tcBorders>
              <w:bottom w:val="nil"/>
            </w:tcBorders>
          </w:tcPr>
          <w:p w14:paraId="3679DB1D" w14:textId="222103F4" w:rsidR="00155A29" w:rsidRPr="00155A29" w:rsidRDefault="00E404D0" w:rsidP="00E404D0">
            <w:pPr>
              <w:rPr>
                <w:rFonts w:cstheme="minorHAnsi"/>
              </w:rPr>
            </w:pPr>
            <w:r>
              <w:rPr>
                <w:rFonts w:cstheme="minorHAnsi"/>
              </w:rPr>
              <w:t xml:space="preserve">U = 115.50, p = </w:t>
            </w:r>
            <w:r w:rsidR="00155A29" w:rsidRPr="00155A29">
              <w:rPr>
                <w:rFonts w:cstheme="minorHAnsi"/>
              </w:rPr>
              <w:t>.</w:t>
            </w:r>
            <w:r w:rsidR="00804095">
              <w:rPr>
                <w:rFonts w:cstheme="minorHAnsi"/>
              </w:rPr>
              <w:t>480</w:t>
            </w:r>
          </w:p>
        </w:tc>
      </w:tr>
      <w:tr w:rsidR="00155A29" w:rsidRPr="00F662D1" w14:paraId="13430180" w14:textId="77777777" w:rsidTr="00B85B8D">
        <w:tc>
          <w:tcPr>
            <w:tcW w:w="562" w:type="dxa"/>
            <w:vMerge/>
          </w:tcPr>
          <w:p w14:paraId="1F3C3063" w14:textId="77777777" w:rsidR="00155A29" w:rsidRPr="00155A29" w:rsidRDefault="00155A29" w:rsidP="00155A29">
            <w:pPr>
              <w:rPr>
                <w:rFonts w:cstheme="minorHAnsi"/>
                <w:b/>
              </w:rPr>
            </w:pPr>
          </w:p>
        </w:tc>
        <w:tc>
          <w:tcPr>
            <w:tcW w:w="2982" w:type="dxa"/>
            <w:tcBorders>
              <w:top w:val="nil"/>
              <w:bottom w:val="nil"/>
            </w:tcBorders>
          </w:tcPr>
          <w:p w14:paraId="6318FA57" w14:textId="77777777" w:rsidR="00155A29" w:rsidRPr="00B85B8D" w:rsidRDefault="00155A29" w:rsidP="00155A29">
            <w:pPr>
              <w:rPr>
                <w:rFonts w:cstheme="minorHAnsi"/>
                <w:sz w:val="20"/>
                <w:szCs w:val="20"/>
              </w:rPr>
            </w:pPr>
            <w:r w:rsidRPr="00B85B8D">
              <w:rPr>
                <w:rFonts w:cstheme="minorHAnsi"/>
                <w:sz w:val="20"/>
                <w:szCs w:val="20"/>
              </w:rPr>
              <w:t>Information and presentation</w:t>
            </w:r>
          </w:p>
          <w:p w14:paraId="5048B42C" w14:textId="77777777" w:rsidR="00155A29" w:rsidRPr="00B85B8D" w:rsidRDefault="00155A29" w:rsidP="00155A29">
            <w:pPr>
              <w:rPr>
                <w:rFonts w:cstheme="minorHAnsi"/>
                <w:sz w:val="20"/>
                <w:szCs w:val="20"/>
              </w:rPr>
            </w:pPr>
            <w:r w:rsidRPr="00B85B8D">
              <w:rPr>
                <w:rFonts w:cstheme="minorHAnsi"/>
                <w:sz w:val="20"/>
                <w:szCs w:val="20"/>
              </w:rPr>
              <w:t>(8 items)</w:t>
            </w:r>
          </w:p>
        </w:tc>
        <w:tc>
          <w:tcPr>
            <w:tcW w:w="1772" w:type="dxa"/>
            <w:tcBorders>
              <w:top w:val="nil"/>
              <w:bottom w:val="nil"/>
            </w:tcBorders>
          </w:tcPr>
          <w:p w14:paraId="1034CA4A" w14:textId="51DF3ED6" w:rsidR="00155A29" w:rsidRPr="00AC6B58" w:rsidRDefault="00155A29" w:rsidP="000442A4">
            <w:pPr>
              <w:rPr>
                <w:rFonts w:eastAsia="Times New Roman" w:cstheme="minorHAnsi"/>
                <w:lang w:val="en" w:eastAsia="en-GB"/>
              </w:rPr>
            </w:pPr>
            <w:r w:rsidRPr="00AC6B58">
              <w:rPr>
                <w:rFonts w:eastAsia="Times New Roman" w:cstheme="minorHAnsi"/>
                <w:lang w:val="en" w:eastAsia="en-GB"/>
              </w:rPr>
              <w:t>7</w:t>
            </w:r>
            <w:r w:rsidR="000442A4">
              <w:rPr>
                <w:rFonts w:eastAsia="Times New Roman" w:cstheme="minorHAnsi"/>
                <w:lang w:val="en" w:eastAsia="en-GB"/>
              </w:rPr>
              <w:t>1.88</w:t>
            </w:r>
            <w:r w:rsidRPr="00AC6B58">
              <w:rPr>
                <w:rFonts w:eastAsia="Times New Roman" w:cstheme="minorHAnsi"/>
                <w:lang w:val="en" w:eastAsia="en-GB"/>
              </w:rPr>
              <w:t xml:space="preserve"> (</w:t>
            </w:r>
            <w:r w:rsidR="000442A4">
              <w:rPr>
                <w:rFonts w:eastAsia="Times New Roman" w:cstheme="minorHAnsi"/>
                <w:lang w:val="en" w:eastAsia="en-GB"/>
              </w:rPr>
              <w:t>15.63</w:t>
            </w:r>
            <w:r w:rsidRPr="00AC6B58">
              <w:rPr>
                <w:rFonts w:eastAsia="Times New Roman" w:cstheme="minorHAnsi"/>
                <w:lang w:val="en" w:eastAsia="en-GB"/>
              </w:rPr>
              <w:t>)</w:t>
            </w:r>
          </w:p>
        </w:tc>
        <w:tc>
          <w:tcPr>
            <w:tcW w:w="1772" w:type="dxa"/>
            <w:tcBorders>
              <w:top w:val="nil"/>
              <w:bottom w:val="nil"/>
            </w:tcBorders>
          </w:tcPr>
          <w:p w14:paraId="5441253D" w14:textId="654456C2" w:rsidR="00155A29" w:rsidRPr="00AC6B58" w:rsidRDefault="008007DC" w:rsidP="008007DC">
            <w:pPr>
              <w:rPr>
                <w:rFonts w:eastAsia="Times New Roman" w:cstheme="minorHAnsi"/>
                <w:lang w:val="en" w:eastAsia="en-GB"/>
              </w:rPr>
            </w:pPr>
            <w:r>
              <w:rPr>
                <w:rFonts w:eastAsia="Times New Roman" w:cstheme="minorHAnsi"/>
                <w:lang w:val="en" w:eastAsia="en-GB"/>
              </w:rPr>
              <w:t>90.63</w:t>
            </w:r>
            <w:r w:rsidR="00155A29" w:rsidRPr="00AC6B58">
              <w:rPr>
                <w:rFonts w:eastAsia="Times New Roman" w:cstheme="minorHAnsi"/>
                <w:lang w:val="en" w:eastAsia="en-GB"/>
              </w:rPr>
              <w:t xml:space="preserve"> (</w:t>
            </w:r>
            <w:r>
              <w:rPr>
                <w:rFonts w:eastAsia="Times New Roman" w:cstheme="minorHAnsi"/>
                <w:lang w:val="en" w:eastAsia="en-GB"/>
              </w:rPr>
              <w:t>20.31</w:t>
            </w:r>
            <w:r w:rsidR="00155A29" w:rsidRPr="00AC6B58">
              <w:rPr>
                <w:rFonts w:eastAsia="Times New Roman" w:cstheme="minorHAnsi"/>
                <w:lang w:val="en" w:eastAsia="en-GB"/>
              </w:rPr>
              <w:t>)</w:t>
            </w:r>
          </w:p>
        </w:tc>
        <w:tc>
          <w:tcPr>
            <w:tcW w:w="2121" w:type="dxa"/>
            <w:tcBorders>
              <w:top w:val="nil"/>
              <w:bottom w:val="nil"/>
            </w:tcBorders>
          </w:tcPr>
          <w:p w14:paraId="623E8361" w14:textId="7C475F79" w:rsidR="00155A29" w:rsidRPr="00155A29" w:rsidRDefault="00E404D0" w:rsidP="00E404D0">
            <w:pPr>
              <w:rPr>
                <w:rFonts w:cstheme="minorHAnsi"/>
              </w:rPr>
            </w:pPr>
            <w:r>
              <w:rPr>
                <w:rFonts w:cstheme="minorHAnsi"/>
              </w:rPr>
              <w:t xml:space="preserve">U = 149.00, p = </w:t>
            </w:r>
            <w:r w:rsidR="00155A29" w:rsidRPr="00155A29">
              <w:rPr>
                <w:rFonts w:cstheme="minorHAnsi"/>
              </w:rPr>
              <w:t>.0</w:t>
            </w:r>
            <w:r w:rsidR="00804095">
              <w:rPr>
                <w:rFonts w:cstheme="minorHAnsi"/>
              </w:rPr>
              <w:t>29</w:t>
            </w:r>
          </w:p>
        </w:tc>
      </w:tr>
      <w:tr w:rsidR="008007DC" w:rsidRPr="00F662D1" w14:paraId="5EAABC6F" w14:textId="77777777" w:rsidTr="00B85B8D">
        <w:tc>
          <w:tcPr>
            <w:tcW w:w="562" w:type="dxa"/>
            <w:vMerge/>
            <w:tcBorders>
              <w:bottom w:val="single" w:sz="4" w:space="0" w:color="auto"/>
            </w:tcBorders>
          </w:tcPr>
          <w:p w14:paraId="0C9D3623" w14:textId="77777777" w:rsidR="008007DC" w:rsidRPr="00155A29" w:rsidRDefault="008007DC" w:rsidP="008007DC">
            <w:pPr>
              <w:rPr>
                <w:rFonts w:cstheme="minorHAnsi"/>
              </w:rPr>
            </w:pPr>
          </w:p>
        </w:tc>
        <w:tc>
          <w:tcPr>
            <w:tcW w:w="2982" w:type="dxa"/>
            <w:tcBorders>
              <w:top w:val="nil"/>
              <w:bottom w:val="single" w:sz="4" w:space="0" w:color="auto"/>
            </w:tcBorders>
          </w:tcPr>
          <w:p w14:paraId="06329DC2" w14:textId="77777777" w:rsidR="008007DC" w:rsidRPr="00B85B8D" w:rsidRDefault="008007DC" w:rsidP="008007DC">
            <w:pPr>
              <w:rPr>
                <w:rFonts w:cstheme="minorHAnsi"/>
                <w:sz w:val="20"/>
                <w:szCs w:val="20"/>
              </w:rPr>
            </w:pPr>
            <w:r w:rsidRPr="00B85B8D">
              <w:rPr>
                <w:rFonts w:cstheme="minorHAnsi"/>
                <w:sz w:val="20"/>
                <w:szCs w:val="20"/>
              </w:rPr>
              <w:t>Understanding and motivation</w:t>
            </w:r>
          </w:p>
          <w:p w14:paraId="5EDAC210" w14:textId="77777777" w:rsidR="008007DC" w:rsidRPr="00B85B8D" w:rsidRDefault="008007DC" w:rsidP="008007DC">
            <w:pPr>
              <w:rPr>
                <w:rFonts w:cstheme="minorHAnsi"/>
                <w:sz w:val="20"/>
                <w:szCs w:val="20"/>
              </w:rPr>
            </w:pPr>
            <w:r w:rsidRPr="00B85B8D">
              <w:rPr>
                <w:rFonts w:cstheme="minorHAnsi"/>
                <w:sz w:val="20"/>
                <w:szCs w:val="20"/>
              </w:rPr>
              <w:t>(9 items)</w:t>
            </w:r>
          </w:p>
        </w:tc>
        <w:tc>
          <w:tcPr>
            <w:tcW w:w="1772" w:type="dxa"/>
            <w:tcBorders>
              <w:top w:val="nil"/>
              <w:bottom w:val="single" w:sz="4" w:space="0" w:color="auto"/>
            </w:tcBorders>
          </w:tcPr>
          <w:p w14:paraId="0953CE8F" w14:textId="07B446CC" w:rsidR="008007DC" w:rsidRPr="00AC6B58" w:rsidRDefault="008007DC" w:rsidP="008007DC">
            <w:pPr>
              <w:rPr>
                <w:rFonts w:eastAsia="Times New Roman" w:cstheme="minorHAnsi"/>
                <w:lang w:val="en" w:eastAsia="en-GB"/>
              </w:rPr>
            </w:pPr>
            <w:r>
              <w:rPr>
                <w:rFonts w:eastAsia="Times New Roman" w:cstheme="minorHAnsi"/>
                <w:lang w:val="en" w:eastAsia="en-GB"/>
              </w:rPr>
              <w:t>77</w:t>
            </w:r>
            <w:r w:rsidRPr="00AC6B58">
              <w:rPr>
                <w:rFonts w:eastAsia="Times New Roman" w:cstheme="minorHAnsi"/>
                <w:lang w:val="en" w:eastAsia="en-GB"/>
              </w:rPr>
              <w:t>.</w:t>
            </w:r>
            <w:r>
              <w:rPr>
                <w:rFonts w:eastAsia="Times New Roman" w:cstheme="minorHAnsi"/>
                <w:lang w:val="en" w:eastAsia="en-GB"/>
              </w:rPr>
              <w:t>78</w:t>
            </w:r>
            <w:r w:rsidRPr="00AC6B58">
              <w:rPr>
                <w:rFonts w:eastAsia="Times New Roman" w:cstheme="minorHAnsi"/>
                <w:lang w:val="en" w:eastAsia="en-GB"/>
              </w:rPr>
              <w:t xml:space="preserve"> (</w:t>
            </w:r>
            <w:r>
              <w:rPr>
                <w:rFonts w:eastAsia="Times New Roman" w:cstheme="minorHAnsi"/>
                <w:lang w:val="en" w:eastAsia="en-GB"/>
              </w:rPr>
              <w:t>18.06</w:t>
            </w:r>
            <w:r w:rsidRPr="00AC6B58">
              <w:rPr>
                <w:rFonts w:eastAsia="Times New Roman" w:cstheme="minorHAnsi"/>
                <w:lang w:val="en" w:eastAsia="en-GB"/>
              </w:rPr>
              <w:t>)</w:t>
            </w:r>
          </w:p>
        </w:tc>
        <w:tc>
          <w:tcPr>
            <w:tcW w:w="1772" w:type="dxa"/>
            <w:tcBorders>
              <w:top w:val="nil"/>
              <w:bottom w:val="single" w:sz="4" w:space="0" w:color="auto"/>
            </w:tcBorders>
          </w:tcPr>
          <w:p w14:paraId="6F280941" w14:textId="78E03262" w:rsidR="008007DC" w:rsidRPr="00AC6B58" w:rsidRDefault="008007DC" w:rsidP="008007DC">
            <w:pPr>
              <w:rPr>
                <w:rFonts w:eastAsia="Times New Roman" w:cstheme="minorHAnsi"/>
                <w:lang w:val="en" w:eastAsia="en-GB"/>
              </w:rPr>
            </w:pPr>
            <w:r>
              <w:rPr>
                <w:rFonts w:eastAsia="Times New Roman" w:cstheme="minorHAnsi"/>
                <w:lang w:val="en" w:eastAsia="en-GB"/>
              </w:rPr>
              <w:t>77</w:t>
            </w:r>
            <w:r w:rsidRPr="00AC6B58">
              <w:rPr>
                <w:rFonts w:eastAsia="Times New Roman" w:cstheme="minorHAnsi"/>
                <w:lang w:val="en" w:eastAsia="en-GB"/>
              </w:rPr>
              <w:t>.</w:t>
            </w:r>
            <w:r>
              <w:rPr>
                <w:rFonts w:eastAsia="Times New Roman" w:cstheme="minorHAnsi"/>
                <w:lang w:val="en" w:eastAsia="en-GB"/>
              </w:rPr>
              <w:t>78</w:t>
            </w:r>
            <w:r w:rsidRPr="00AC6B58">
              <w:rPr>
                <w:rFonts w:eastAsia="Times New Roman" w:cstheme="minorHAnsi"/>
                <w:lang w:val="en" w:eastAsia="en-GB"/>
              </w:rPr>
              <w:t xml:space="preserve"> (</w:t>
            </w:r>
            <w:r>
              <w:rPr>
                <w:rFonts w:eastAsia="Times New Roman" w:cstheme="minorHAnsi"/>
                <w:lang w:val="en" w:eastAsia="en-GB"/>
              </w:rPr>
              <w:t>16.67</w:t>
            </w:r>
            <w:r w:rsidRPr="00AC6B58">
              <w:rPr>
                <w:rFonts w:eastAsia="Times New Roman" w:cstheme="minorHAnsi"/>
                <w:lang w:val="en" w:eastAsia="en-GB"/>
              </w:rPr>
              <w:t>)</w:t>
            </w:r>
          </w:p>
        </w:tc>
        <w:tc>
          <w:tcPr>
            <w:tcW w:w="2121" w:type="dxa"/>
            <w:tcBorders>
              <w:top w:val="nil"/>
              <w:bottom w:val="single" w:sz="4" w:space="0" w:color="auto"/>
            </w:tcBorders>
          </w:tcPr>
          <w:p w14:paraId="6DF8037D" w14:textId="1D7A0E29" w:rsidR="008007DC" w:rsidRPr="00155A29" w:rsidRDefault="008007DC" w:rsidP="008007DC">
            <w:pPr>
              <w:rPr>
                <w:rFonts w:cstheme="minorHAnsi"/>
              </w:rPr>
            </w:pPr>
            <w:r>
              <w:rPr>
                <w:rFonts w:cstheme="minorHAnsi"/>
              </w:rPr>
              <w:t xml:space="preserve">U = 116.00, p = </w:t>
            </w:r>
            <w:r w:rsidRPr="00155A29">
              <w:rPr>
                <w:rFonts w:cstheme="minorHAnsi"/>
              </w:rPr>
              <w:t>.</w:t>
            </w:r>
            <w:r>
              <w:rPr>
                <w:rFonts w:cstheme="minorHAnsi"/>
              </w:rPr>
              <w:t>480</w:t>
            </w:r>
          </w:p>
        </w:tc>
      </w:tr>
      <w:tr w:rsidR="00C4279A" w:rsidRPr="00F662D1" w14:paraId="0F8667D0" w14:textId="77777777" w:rsidTr="00B85B8D">
        <w:tc>
          <w:tcPr>
            <w:tcW w:w="3544" w:type="dxa"/>
            <w:gridSpan w:val="2"/>
            <w:tcBorders>
              <w:top w:val="single" w:sz="4" w:space="0" w:color="auto"/>
            </w:tcBorders>
          </w:tcPr>
          <w:p w14:paraId="379A8FB5" w14:textId="77777777" w:rsidR="00B85B8D" w:rsidRDefault="00C4279A" w:rsidP="00C4279A">
            <w:pPr>
              <w:rPr>
                <w:rFonts w:cstheme="minorHAnsi"/>
              </w:rPr>
            </w:pPr>
            <w:r w:rsidRPr="00C4279A">
              <w:rPr>
                <w:rFonts w:cstheme="minorHAnsi"/>
              </w:rPr>
              <w:t xml:space="preserve">How likely would you be to recommend this website to others? </w:t>
            </w:r>
          </w:p>
          <w:p w14:paraId="02B262BD" w14:textId="04589D69" w:rsidR="00C4279A" w:rsidRPr="00AC6B58" w:rsidRDefault="00C4279A" w:rsidP="0012132A">
            <w:pPr>
              <w:rPr>
                <w:rFonts w:cstheme="minorHAnsi"/>
              </w:rPr>
            </w:pPr>
            <w:r w:rsidRPr="00C4279A">
              <w:rPr>
                <w:rFonts w:cstheme="minorHAnsi"/>
              </w:rPr>
              <w:t>(</w:t>
            </w:r>
            <w:r w:rsidR="0012132A">
              <w:rPr>
                <w:rFonts w:cstheme="minorHAnsi"/>
              </w:rPr>
              <w:t>5</w:t>
            </w:r>
            <w:r w:rsidRPr="00C4279A">
              <w:rPr>
                <w:rFonts w:cstheme="minorHAnsi"/>
              </w:rPr>
              <w:t xml:space="preserve">-point </w:t>
            </w:r>
            <w:r w:rsidR="0012132A" w:rsidRPr="00C4279A">
              <w:rPr>
                <w:rFonts w:cstheme="minorHAnsi"/>
              </w:rPr>
              <w:t>Likert</w:t>
            </w:r>
            <w:r w:rsidRPr="00C4279A">
              <w:rPr>
                <w:rFonts w:cstheme="minorHAnsi"/>
              </w:rPr>
              <w:t xml:space="preserve"> scale</w:t>
            </w:r>
            <w:r w:rsidR="00B85B8D">
              <w:rPr>
                <w:rFonts w:cstheme="minorHAnsi"/>
              </w:rPr>
              <w:t>)</w:t>
            </w:r>
          </w:p>
        </w:tc>
        <w:tc>
          <w:tcPr>
            <w:tcW w:w="1772" w:type="dxa"/>
            <w:tcBorders>
              <w:top w:val="single" w:sz="4" w:space="0" w:color="auto"/>
            </w:tcBorders>
          </w:tcPr>
          <w:p w14:paraId="4A73DCB9" w14:textId="0FC7367D" w:rsidR="00C4279A" w:rsidRPr="00B85B8D" w:rsidRDefault="00B85B8D" w:rsidP="00B85B8D">
            <w:pPr>
              <w:rPr>
                <w:rFonts w:eastAsia="Times New Roman" w:cstheme="minorHAnsi"/>
                <w:lang w:val="en" w:eastAsia="en-GB"/>
              </w:rPr>
            </w:pPr>
            <w:r w:rsidRPr="00B85B8D">
              <w:rPr>
                <w:rFonts w:eastAsia="Times New Roman" w:cstheme="minorHAnsi"/>
                <w:lang w:val="en" w:eastAsia="en-GB"/>
              </w:rPr>
              <w:t>Likely</w:t>
            </w:r>
            <w:r w:rsidR="0012132A">
              <w:rPr>
                <w:rFonts w:eastAsia="Times New Roman" w:cstheme="minorHAnsi"/>
                <w:lang w:val="en" w:eastAsia="en-GB"/>
              </w:rPr>
              <w:t>: n</w:t>
            </w:r>
            <w:r w:rsidRPr="00B85B8D">
              <w:rPr>
                <w:rFonts w:eastAsia="Times New Roman" w:cstheme="minorHAnsi"/>
                <w:lang w:val="en" w:eastAsia="en-GB"/>
              </w:rPr>
              <w:t xml:space="preserve"> = 9</w:t>
            </w:r>
          </w:p>
          <w:p w14:paraId="1082A443" w14:textId="38735F28" w:rsidR="00B85B8D" w:rsidRPr="00B85B8D" w:rsidRDefault="00B85B8D" w:rsidP="00B85B8D">
            <w:pPr>
              <w:rPr>
                <w:rFonts w:eastAsia="Times New Roman" w:cstheme="minorHAnsi"/>
                <w:lang w:val="en" w:eastAsia="en-GB"/>
              </w:rPr>
            </w:pPr>
            <w:r w:rsidRPr="00B85B8D">
              <w:rPr>
                <w:rFonts w:eastAsia="Times New Roman" w:cstheme="minorHAnsi"/>
                <w:lang w:val="en" w:eastAsia="en-GB"/>
              </w:rPr>
              <w:t>Extremely likely</w:t>
            </w:r>
            <w:r w:rsidR="0012132A">
              <w:rPr>
                <w:rFonts w:eastAsia="Times New Roman" w:cstheme="minorHAnsi"/>
                <w:lang w:val="en" w:eastAsia="en-GB"/>
              </w:rPr>
              <w:t>: n</w:t>
            </w:r>
            <w:r w:rsidRPr="00B85B8D">
              <w:rPr>
                <w:rFonts w:eastAsia="Times New Roman" w:cstheme="minorHAnsi"/>
                <w:lang w:val="en" w:eastAsia="en-GB"/>
              </w:rPr>
              <w:t xml:space="preserve"> = 13</w:t>
            </w:r>
          </w:p>
        </w:tc>
        <w:tc>
          <w:tcPr>
            <w:tcW w:w="1772" w:type="dxa"/>
            <w:tcBorders>
              <w:top w:val="single" w:sz="4" w:space="0" w:color="auto"/>
            </w:tcBorders>
          </w:tcPr>
          <w:p w14:paraId="267B05DA" w14:textId="5A6D19A7" w:rsidR="00B85B8D" w:rsidRPr="00B85B8D" w:rsidRDefault="00B85B8D" w:rsidP="00B85B8D">
            <w:pPr>
              <w:rPr>
                <w:rFonts w:eastAsia="Times New Roman" w:cstheme="minorHAnsi"/>
                <w:lang w:val="en" w:eastAsia="en-GB"/>
              </w:rPr>
            </w:pPr>
            <w:r w:rsidRPr="00B85B8D">
              <w:rPr>
                <w:rFonts w:eastAsia="Times New Roman" w:cstheme="minorHAnsi"/>
                <w:lang w:val="en" w:eastAsia="en-GB"/>
              </w:rPr>
              <w:t>Likely</w:t>
            </w:r>
            <w:r w:rsidR="0012132A">
              <w:rPr>
                <w:rFonts w:eastAsia="Times New Roman" w:cstheme="minorHAnsi"/>
                <w:lang w:val="en" w:eastAsia="en-GB"/>
              </w:rPr>
              <w:t>: n</w:t>
            </w:r>
            <w:r w:rsidRPr="00B85B8D">
              <w:rPr>
                <w:rFonts w:eastAsia="Times New Roman" w:cstheme="minorHAnsi"/>
                <w:lang w:val="en" w:eastAsia="en-GB"/>
              </w:rPr>
              <w:t xml:space="preserve"> = 1</w:t>
            </w:r>
          </w:p>
          <w:p w14:paraId="7EE44946" w14:textId="1ADE89DA" w:rsidR="00C4279A" w:rsidRPr="00B85B8D" w:rsidRDefault="00B85B8D" w:rsidP="00B85B8D">
            <w:pPr>
              <w:rPr>
                <w:rFonts w:eastAsia="Times New Roman" w:cstheme="minorHAnsi"/>
                <w:lang w:val="en" w:eastAsia="en-GB"/>
              </w:rPr>
            </w:pPr>
            <w:r w:rsidRPr="00B85B8D">
              <w:rPr>
                <w:rFonts w:eastAsia="Times New Roman" w:cstheme="minorHAnsi"/>
                <w:lang w:val="en" w:eastAsia="en-GB"/>
              </w:rPr>
              <w:t>Extremely likely</w:t>
            </w:r>
            <w:r w:rsidR="0012132A">
              <w:rPr>
                <w:rFonts w:eastAsia="Times New Roman" w:cstheme="minorHAnsi"/>
                <w:lang w:val="en" w:eastAsia="en-GB"/>
              </w:rPr>
              <w:t>: n</w:t>
            </w:r>
            <w:r w:rsidRPr="00B85B8D">
              <w:rPr>
                <w:rFonts w:eastAsia="Times New Roman" w:cstheme="minorHAnsi"/>
                <w:lang w:val="en" w:eastAsia="en-GB"/>
              </w:rPr>
              <w:t xml:space="preserve"> = 8</w:t>
            </w:r>
          </w:p>
        </w:tc>
        <w:tc>
          <w:tcPr>
            <w:tcW w:w="2121" w:type="dxa"/>
            <w:tcBorders>
              <w:top w:val="single" w:sz="4" w:space="0" w:color="auto"/>
            </w:tcBorders>
          </w:tcPr>
          <w:p w14:paraId="16DBF659" w14:textId="77777777" w:rsidR="00C4279A" w:rsidRDefault="00C4279A" w:rsidP="008007DC">
            <w:pPr>
              <w:rPr>
                <w:rFonts w:cstheme="minorHAnsi"/>
              </w:rPr>
            </w:pPr>
          </w:p>
        </w:tc>
      </w:tr>
    </w:tbl>
    <w:p w14:paraId="3AD99D4C" w14:textId="264F7359" w:rsidR="00F77386" w:rsidRPr="0012132A" w:rsidRDefault="00804095" w:rsidP="00ED3413">
      <w:pPr>
        <w:spacing w:after="0" w:line="240" w:lineRule="auto"/>
        <w:rPr>
          <w:rFonts w:cstheme="minorHAnsi"/>
          <w:sz w:val="20"/>
          <w:szCs w:val="20"/>
        </w:rPr>
      </w:pPr>
      <w:r w:rsidRPr="0012132A">
        <w:rPr>
          <w:rFonts w:cstheme="minorHAnsi"/>
          <w:sz w:val="20"/>
          <w:szCs w:val="20"/>
        </w:rPr>
        <w:t>Median scores</w:t>
      </w:r>
      <w:r w:rsidR="000442A4" w:rsidRPr="0012132A">
        <w:rPr>
          <w:rFonts w:cstheme="minorHAnsi"/>
          <w:sz w:val="20"/>
          <w:szCs w:val="20"/>
        </w:rPr>
        <w:t xml:space="preserve"> (and the interquartile range)</w:t>
      </w:r>
      <w:r w:rsidRPr="0012132A">
        <w:rPr>
          <w:rFonts w:cstheme="minorHAnsi"/>
          <w:sz w:val="20"/>
          <w:szCs w:val="20"/>
        </w:rPr>
        <w:t xml:space="preserve"> are provided. </w:t>
      </w:r>
      <w:r w:rsidR="00F77386" w:rsidRPr="0012132A">
        <w:rPr>
          <w:rFonts w:cstheme="minorHAnsi"/>
          <w:sz w:val="20"/>
          <w:szCs w:val="20"/>
        </w:rPr>
        <w:t>Potential scores on each</w:t>
      </w:r>
      <w:r w:rsidR="0012132A" w:rsidRPr="0012132A">
        <w:rPr>
          <w:rFonts w:cstheme="minorHAnsi"/>
          <w:sz w:val="20"/>
          <w:szCs w:val="20"/>
        </w:rPr>
        <w:t xml:space="preserve"> eHIQ</w:t>
      </w:r>
      <w:r w:rsidR="00F77386" w:rsidRPr="0012132A">
        <w:rPr>
          <w:rFonts w:cstheme="minorHAnsi"/>
          <w:sz w:val="20"/>
          <w:szCs w:val="20"/>
        </w:rPr>
        <w:t xml:space="preserve"> subscale ranged from 0-100; higher scores indicate responses that are more positive.</w:t>
      </w:r>
      <w:r w:rsidR="0012132A">
        <w:rPr>
          <w:rFonts w:cstheme="minorHAnsi"/>
          <w:sz w:val="20"/>
          <w:szCs w:val="20"/>
        </w:rPr>
        <w:t xml:space="preserve"> 5-point Likert scale responses ranged from “Extremely Unlikely” to “Extremely Likely”.</w:t>
      </w:r>
    </w:p>
    <w:p w14:paraId="357EAE8A" w14:textId="77777777" w:rsidR="0042782C" w:rsidRDefault="0042782C" w:rsidP="00F662D1">
      <w:pPr>
        <w:spacing w:line="360" w:lineRule="auto"/>
        <w:rPr>
          <w:rFonts w:cstheme="minorHAnsi"/>
        </w:rPr>
      </w:pPr>
    </w:p>
    <w:p w14:paraId="48489749" w14:textId="450E9B0D" w:rsidR="005A4946" w:rsidRPr="00F662D1" w:rsidRDefault="005A4946" w:rsidP="00F77386">
      <w:pPr>
        <w:rPr>
          <w:rFonts w:cstheme="minorHAnsi"/>
        </w:rPr>
      </w:pPr>
      <w:r w:rsidRPr="00F662D1">
        <w:rPr>
          <w:rFonts w:cstheme="minorHAnsi"/>
        </w:rPr>
        <w:lastRenderedPageBreak/>
        <w:t xml:space="preserve">Table </w:t>
      </w:r>
      <w:r w:rsidR="00A364DE">
        <w:rPr>
          <w:rFonts w:cstheme="minorHAnsi"/>
        </w:rPr>
        <w:t>3</w:t>
      </w:r>
      <w:r w:rsidRPr="00F662D1">
        <w:rPr>
          <w:rFonts w:cstheme="minorHAnsi"/>
        </w:rPr>
        <w:t xml:space="preserve">: Quotes illustrating the seven topics </w:t>
      </w:r>
      <w:r w:rsidR="003954AE">
        <w:rPr>
          <w:rFonts w:cstheme="minorHAnsi"/>
        </w:rPr>
        <w:t xml:space="preserve">and name suggestions </w:t>
      </w:r>
      <w:r w:rsidRPr="00F662D1">
        <w:rPr>
          <w:rFonts w:cstheme="minorHAnsi"/>
        </w:rPr>
        <w:t>emerging from the testing</w:t>
      </w:r>
      <w:r w:rsidR="00EB2BF4">
        <w:rPr>
          <w:rFonts w:cstheme="minorHAnsi"/>
        </w:rPr>
        <w:t xml:space="preserve"> and </w:t>
      </w:r>
      <w:r w:rsidR="003A5657">
        <w:rPr>
          <w:rFonts w:cstheme="minorHAnsi"/>
        </w:rPr>
        <w:t xml:space="preserve">the resultant </w:t>
      </w:r>
      <w:r w:rsidR="00EB2BF4">
        <w:rPr>
          <w:rFonts w:cstheme="minorHAnsi"/>
        </w:rPr>
        <w:t xml:space="preserve">changes </w:t>
      </w:r>
    </w:p>
    <w:tbl>
      <w:tblPr>
        <w:tblStyle w:val="TableGrid"/>
        <w:tblW w:w="91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8"/>
        <w:gridCol w:w="5420"/>
        <w:gridCol w:w="2098"/>
      </w:tblGrid>
      <w:tr w:rsidR="00EB2BF4" w:rsidRPr="00F662D1" w14:paraId="7B09814B" w14:textId="35648659" w:rsidTr="003A5657">
        <w:tc>
          <w:tcPr>
            <w:tcW w:w="1668" w:type="dxa"/>
            <w:tcBorders>
              <w:top w:val="single" w:sz="4" w:space="0" w:color="auto"/>
              <w:bottom w:val="single" w:sz="4" w:space="0" w:color="auto"/>
              <w:right w:val="nil"/>
            </w:tcBorders>
          </w:tcPr>
          <w:p w14:paraId="531A271C" w14:textId="77777777" w:rsidR="00EB2BF4" w:rsidRDefault="00EB2BF4" w:rsidP="00155A29">
            <w:pPr>
              <w:rPr>
                <w:rFonts w:cstheme="minorHAnsi"/>
                <w:b/>
              </w:rPr>
            </w:pPr>
            <w:r w:rsidRPr="00F662D1">
              <w:rPr>
                <w:rFonts w:cstheme="minorHAnsi"/>
                <w:b/>
              </w:rPr>
              <w:t>Topic Area</w:t>
            </w:r>
          </w:p>
          <w:p w14:paraId="23E0A8A8" w14:textId="3CEE354A" w:rsidR="00567CC5" w:rsidRPr="00567CC5" w:rsidRDefault="00567CC5" w:rsidP="00155A29">
            <w:pPr>
              <w:rPr>
                <w:rFonts w:cstheme="minorHAnsi"/>
              </w:rPr>
            </w:pPr>
            <w:r w:rsidRPr="00567CC5">
              <w:rPr>
                <w:rFonts w:cstheme="minorHAnsi"/>
              </w:rPr>
              <w:t>(%</w:t>
            </w:r>
            <w:r>
              <w:rPr>
                <w:rFonts w:cstheme="minorHAnsi"/>
              </w:rPr>
              <w:t xml:space="preserve"> </w:t>
            </w:r>
            <w:r w:rsidRPr="00567CC5">
              <w:rPr>
                <w:rFonts w:cstheme="minorHAnsi"/>
              </w:rPr>
              <w:t>=</w:t>
            </w:r>
            <w:r>
              <w:rPr>
                <w:rFonts w:cstheme="minorHAnsi"/>
              </w:rPr>
              <w:t xml:space="preserve"> </w:t>
            </w:r>
            <w:r w:rsidRPr="00567CC5">
              <w:rPr>
                <w:rFonts w:cstheme="minorHAnsi"/>
              </w:rPr>
              <w:t>proportion of responses)</w:t>
            </w:r>
          </w:p>
        </w:tc>
        <w:tc>
          <w:tcPr>
            <w:tcW w:w="5420" w:type="dxa"/>
            <w:tcBorders>
              <w:top w:val="single" w:sz="4" w:space="0" w:color="auto"/>
              <w:left w:val="nil"/>
              <w:bottom w:val="single" w:sz="4" w:space="0" w:color="auto"/>
              <w:right w:val="nil"/>
            </w:tcBorders>
          </w:tcPr>
          <w:p w14:paraId="7CB30666" w14:textId="77777777" w:rsidR="00EB2BF4" w:rsidRPr="00F662D1" w:rsidRDefault="00EB2BF4" w:rsidP="00155A29">
            <w:pPr>
              <w:rPr>
                <w:rFonts w:cstheme="minorHAnsi"/>
                <w:b/>
              </w:rPr>
            </w:pPr>
            <w:r w:rsidRPr="00F662D1">
              <w:rPr>
                <w:rFonts w:cstheme="minorHAnsi"/>
                <w:b/>
              </w:rPr>
              <w:t>Examples</w:t>
            </w:r>
          </w:p>
        </w:tc>
        <w:tc>
          <w:tcPr>
            <w:tcW w:w="2098" w:type="dxa"/>
            <w:tcBorders>
              <w:top w:val="single" w:sz="4" w:space="0" w:color="auto"/>
              <w:left w:val="nil"/>
              <w:bottom w:val="single" w:sz="4" w:space="0" w:color="auto"/>
            </w:tcBorders>
          </w:tcPr>
          <w:p w14:paraId="6C82E12A" w14:textId="522B91D8" w:rsidR="00EB2BF4" w:rsidRPr="00F662D1" w:rsidRDefault="00EB2BF4" w:rsidP="00155A29">
            <w:pPr>
              <w:rPr>
                <w:rFonts w:cstheme="minorHAnsi"/>
                <w:b/>
              </w:rPr>
            </w:pPr>
            <w:r>
              <w:rPr>
                <w:rFonts w:cstheme="minorHAnsi"/>
                <w:b/>
              </w:rPr>
              <w:t>Changes</w:t>
            </w:r>
          </w:p>
        </w:tc>
      </w:tr>
      <w:tr w:rsidR="00EB2BF4" w:rsidRPr="00F662D1" w14:paraId="050DAF20" w14:textId="74050A7B" w:rsidTr="003A5657">
        <w:tc>
          <w:tcPr>
            <w:tcW w:w="1668" w:type="dxa"/>
            <w:tcBorders>
              <w:top w:val="single" w:sz="4" w:space="0" w:color="auto"/>
              <w:bottom w:val="single" w:sz="4" w:space="0" w:color="auto"/>
              <w:right w:val="nil"/>
            </w:tcBorders>
          </w:tcPr>
          <w:p w14:paraId="6553E682" w14:textId="77777777" w:rsidR="00EB2BF4" w:rsidRDefault="00EB2BF4" w:rsidP="00F662D1">
            <w:pPr>
              <w:spacing w:line="360" w:lineRule="auto"/>
              <w:rPr>
                <w:rFonts w:cstheme="minorHAnsi"/>
              </w:rPr>
            </w:pPr>
            <w:r w:rsidRPr="00F662D1">
              <w:rPr>
                <w:rFonts w:cstheme="minorHAnsi"/>
              </w:rPr>
              <w:t>Need</w:t>
            </w:r>
          </w:p>
          <w:p w14:paraId="36B21F65" w14:textId="672BBCAE" w:rsidR="00567CC5" w:rsidRPr="00F662D1" w:rsidRDefault="00567CC5" w:rsidP="00F662D1">
            <w:pPr>
              <w:spacing w:line="360" w:lineRule="auto"/>
              <w:rPr>
                <w:rFonts w:cstheme="minorHAnsi"/>
              </w:rPr>
            </w:pPr>
            <w:r>
              <w:rPr>
                <w:rFonts w:cstheme="minorHAnsi"/>
              </w:rPr>
              <w:t>(5%)</w:t>
            </w:r>
          </w:p>
        </w:tc>
        <w:tc>
          <w:tcPr>
            <w:tcW w:w="5420" w:type="dxa"/>
            <w:tcBorders>
              <w:top w:val="single" w:sz="4" w:space="0" w:color="auto"/>
              <w:left w:val="nil"/>
              <w:right w:val="nil"/>
            </w:tcBorders>
          </w:tcPr>
          <w:p w14:paraId="6A6B36FD" w14:textId="3DB11D3C" w:rsidR="00EB2BF4" w:rsidRPr="00F662D1" w:rsidRDefault="00EB2BF4" w:rsidP="00F662D1">
            <w:pPr>
              <w:rPr>
                <w:rFonts w:cstheme="minorHAnsi"/>
                <w:i/>
                <w:sz w:val="20"/>
                <w:szCs w:val="20"/>
              </w:rPr>
            </w:pPr>
            <w:r w:rsidRPr="00F662D1">
              <w:rPr>
                <w:rFonts w:cstheme="minorHAnsi"/>
                <w:i/>
                <w:sz w:val="20"/>
                <w:szCs w:val="20"/>
              </w:rPr>
              <w:t xml:space="preserve">“It’s such a gap with burns care, parent support and resources. Parents just seem to be left to work it out themselves.” </w:t>
            </w:r>
            <w:r w:rsidRPr="00C211AB">
              <w:rPr>
                <w:rFonts w:cstheme="minorHAnsi"/>
                <w:sz w:val="20"/>
                <w:szCs w:val="20"/>
              </w:rPr>
              <w:t>[Clinical Psychologist</w:t>
            </w:r>
            <w:r>
              <w:rPr>
                <w:rFonts w:cstheme="minorHAnsi"/>
                <w:sz w:val="20"/>
                <w:szCs w:val="20"/>
              </w:rPr>
              <w:t>, 1</w:t>
            </w:r>
            <w:r w:rsidRPr="00C211AB">
              <w:rPr>
                <w:rFonts w:cstheme="minorHAnsi"/>
                <w:sz w:val="20"/>
                <w:szCs w:val="20"/>
              </w:rPr>
              <w:t>]</w:t>
            </w:r>
          </w:p>
          <w:p w14:paraId="2E2964D3" w14:textId="4E64330F" w:rsidR="00EB2BF4" w:rsidRPr="00F662D1" w:rsidRDefault="00EB2BF4" w:rsidP="00F662D1">
            <w:pPr>
              <w:rPr>
                <w:rFonts w:cstheme="minorHAnsi"/>
                <w:i/>
                <w:sz w:val="20"/>
                <w:szCs w:val="20"/>
              </w:rPr>
            </w:pPr>
            <w:r w:rsidRPr="00F662D1">
              <w:rPr>
                <w:rFonts w:cstheme="minorHAnsi"/>
                <w:i/>
                <w:sz w:val="20"/>
                <w:szCs w:val="20"/>
              </w:rPr>
              <w:t xml:space="preserve">“When I arrived at the hospital, I got handed like a wodge of leaflets, which I was like ‘oof I can’t even think about that now.’ My husband wasn’t given anything so for us both to have just been given a link to go straight to and then we could have both read the same things, and it always be there so you can find it easy, that would have been really good.” </w:t>
            </w:r>
            <w:r w:rsidRPr="00C211AB">
              <w:rPr>
                <w:rFonts w:cstheme="minorHAnsi"/>
                <w:sz w:val="20"/>
                <w:szCs w:val="20"/>
              </w:rPr>
              <w:t>[Mother</w:t>
            </w:r>
            <w:r>
              <w:rPr>
                <w:rFonts w:cstheme="minorHAnsi"/>
                <w:sz w:val="20"/>
                <w:szCs w:val="20"/>
              </w:rPr>
              <w:t>, 2</w:t>
            </w:r>
            <w:r w:rsidRPr="00C211AB">
              <w:rPr>
                <w:rFonts w:cstheme="minorHAnsi"/>
                <w:sz w:val="20"/>
                <w:szCs w:val="20"/>
              </w:rPr>
              <w:t>]</w:t>
            </w:r>
          </w:p>
        </w:tc>
        <w:tc>
          <w:tcPr>
            <w:tcW w:w="2098" w:type="dxa"/>
            <w:tcBorders>
              <w:top w:val="single" w:sz="4" w:space="0" w:color="auto"/>
              <w:left w:val="nil"/>
              <w:bottom w:val="single" w:sz="4" w:space="0" w:color="auto"/>
            </w:tcBorders>
          </w:tcPr>
          <w:p w14:paraId="00700534" w14:textId="77777777" w:rsidR="00EB2BF4" w:rsidRPr="00EB2BF4" w:rsidRDefault="00EB2BF4" w:rsidP="00F662D1">
            <w:pPr>
              <w:rPr>
                <w:rFonts w:cstheme="minorHAnsi"/>
                <w:sz w:val="20"/>
                <w:szCs w:val="20"/>
              </w:rPr>
            </w:pPr>
          </w:p>
        </w:tc>
      </w:tr>
      <w:tr w:rsidR="00EB2BF4" w:rsidRPr="00F662D1" w14:paraId="3AA2C438" w14:textId="64843A62" w:rsidTr="003A5657">
        <w:tc>
          <w:tcPr>
            <w:tcW w:w="1668" w:type="dxa"/>
            <w:tcBorders>
              <w:top w:val="single" w:sz="4" w:space="0" w:color="auto"/>
              <w:bottom w:val="single" w:sz="4" w:space="0" w:color="auto"/>
              <w:right w:val="nil"/>
            </w:tcBorders>
          </w:tcPr>
          <w:p w14:paraId="541DD8DC" w14:textId="77777777" w:rsidR="00EB2BF4" w:rsidRDefault="00EB2BF4" w:rsidP="00F662D1">
            <w:pPr>
              <w:spacing w:line="360" w:lineRule="auto"/>
              <w:rPr>
                <w:rFonts w:cstheme="minorHAnsi"/>
              </w:rPr>
            </w:pPr>
            <w:r w:rsidRPr="00F662D1">
              <w:rPr>
                <w:rFonts w:cstheme="minorHAnsi"/>
              </w:rPr>
              <w:t xml:space="preserve">Structure </w:t>
            </w:r>
            <w:r>
              <w:rPr>
                <w:rFonts w:cstheme="minorHAnsi"/>
              </w:rPr>
              <w:t>/</w:t>
            </w:r>
            <w:r w:rsidRPr="00F662D1">
              <w:rPr>
                <w:rFonts w:cstheme="minorHAnsi"/>
              </w:rPr>
              <w:t xml:space="preserve"> </w:t>
            </w:r>
            <w:r>
              <w:rPr>
                <w:rFonts w:cstheme="minorHAnsi"/>
              </w:rPr>
              <w:t>N</w:t>
            </w:r>
            <w:r w:rsidRPr="00F662D1">
              <w:rPr>
                <w:rFonts w:cstheme="minorHAnsi"/>
              </w:rPr>
              <w:t>avigation</w:t>
            </w:r>
          </w:p>
          <w:p w14:paraId="79040223" w14:textId="5608B797" w:rsidR="00567CC5" w:rsidRPr="00F662D1" w:rsidRDefault="00567CC5" w:rsidP="00F662D1">
            <w:pPr>
              <w:spacing w:line="360" w:lineRule="auto"/>
              <w:rPr>
                <w:rFonts w:cstheme="minorHAnsi"/>
              </w:rPr>
            </w:pPr>
            <w:r>
              <w:rPr>
                <w:rFonts w:cstheme="minorHAnsi"/>
              </w:rPr>
              <w:t>(14%)</w:t>
            </w:r>
          </w:p>
        </w:tc>
        <w:tc>
          <w:tcPr>
            <w:tcW w:w="5420" w:type="dxa"/>
            <w:tcBorders>
              <w:left w:val="nil"/>
              <w:right w:val="nil"/>
            </w:tcBorders>
          </w:tcPr>
          <w:p w14:paraId="29D2FCAA" w14:textId="422F1837" w:rsidR="00EB2BF4" w:rsidRPr="00F662D1" w:rsidRDefault="00EB2BF4" w:rsidP="00F662D1">
            <w:pPr>
              <w:rPr>
                <w:rFonts w:cstheme="minorHAnsi"/>
                <w:i/>
                <w:sz w:val="20"/>
                <w:szCs w:val="20"/>
              </w:rPr>
            </w:pPr>
            <w:r w:rsidRPr="00F662D1">
              <w:rPr>
                <w:rFonts w:cstheme="minorHAnsi"/>
                <w:i/>
                <w:sz w:val="20"/>
                <w:szCs w:val="20"/>
              </w:rPr>
              <w:t xml:space="preserve">“It’s really sectioned out well and it’s kind of done in a timeline because there’s the initial impact, which would be the first thing you’re going to look at, and there’s the stress that comes later, then when you get your child home there’s all of that.” </w:t>
            </w:r>
            <w:r w:rsidRPr="00C211AB">
              <w:rPr>
                <w:rFonts w:cstheme="minorHAnsi"/>
                <w:sz w:val="20"/>
                <w:szCs w:val="20"/>
              </w:rPr>
              <w:t>[Mother</w:t>
            </w:r>
            <w:r>
              <w:rPr>
                <w:rFonts w:cstheme="minorHAnsi"/>
                <w:sz w:val="20"/>
                <w:szCs w:val="20"/>
              </w:rPr>
              <w:t xml:space="preserve">, </w:t>
            </w:r>
            <w:r w:rsidRPr="00C211AB">
              <w:rPr>
                <w:rFonts w:cstheme="minorHAnsi"/>
                <w:sz w:val="20"/>
                <w:szCs w:val="20"/>
              </w:rPr>
              <w:t>2]</w:t>
            </w:r>
          </w:p>
          <w:p w14:paraId="1E33DAA7" w14:textId="30EAD4DC" w:rsidR="00EB2BF4" w:rsidRPr="00F662D1" w:rsidRDefault="00EB2BF4" w:rsidP="00F662D1">
            <w:pPr>
              <w:rPr>
                <w:rFonts w:cstheme="minorHAnsi"/>
                <w:sz w:val="20"/>
                <w:szCs w:val="20"/>
              </w:rPr>
            </w:pPr>
            <w:r w:rsidRPr="00F662D1">
              <w:rPr>
                <w:rFonts w:cstheme="minorHAnsi"/>
                <w:i/>
                <w:sz w:val="20"/>
                <w:szCs w:val="20"/>
              </w:rPr>
              <w:t xml:space="preserve">“Impact on your child should come first. Then impact on family and impact on yourself for the three sort of areas.” </w:t>
            </w:r>
            <w:r w:rsidRPr="00C211AB">
              <w:rPr>
                <w:rFonts w:cstheme="minorHAnsi"/>
                <w:sz w:val="20"/>
                <w:szCs w:val="20"/>
              </w:rPr>
              <w:t>[Mother, 1]</w:t>
            </w:r>
          </w:p>
          <w:p w14:paraId="46580ACA" w14:textId="4DFDCC02" w:rsidR="00EB2BF4" w:rsidRPr="00F662D1" w:rsidRDefault="00EB2BF4" w:rsidP="00F662D1">
            <w:pPr>
              <w:rPr>
                <w:rFonts w:cstheme="minorHAnsi"/>
                <w:i/>
                <w:sz w:val="20"/>
                <w:szCs w:val="20"/>
              </w:rPr>
            </w:pPr>
            <w:r w:rsidRPr="00F662D1">
              <w:rPr>
                <w:rFonts w:cstheme="minorHAnsi"/>
                <w:sz w:val="20"/>
                <w:szCs w:val="20"/>
              </w:rPr>
              <w:t xml:space="preserve">“It’s </w:t>
            </w:r>
            <w:r w:rsidRPr="00F662D1">
              <w:rPr>
                <w:rFonts w:cstheme="minorHAnsi"/>
                <w:i/>
                <w:sz w:val="20"/>
                <w:szCs w:val="20"/>
              </w:rPr>
              <w:t>not difficult to navigate</w:t>
            </w:r>
            <w:r w:rsidRPr="00F662D1">
              <w:rPr>
                <w:rFonts w:cstheme="minorHAnsi"/>
                <w:sz w:val="20"/>
                <w:szCs w:val="20"/>
              </w:rPr>
              <w:t>” [Mother</w:t>
            </w:r>
            <w:r>
              <w:rPr>
                <w:rFonts w:cstheme="minorHAnsi"/>
                <w:sz w:val="20"/>
                <w:szCs w:val="20"/>
              </w:rPr>
              <w:t>, 3</w:t>
            </w:r>
            <w:r w:rsidRPr="00F662D1">
              <w:rPr>
                <w:rFonts w:cstheme="minorHAnsi"/>
                <w:sz w:val="20"/>
                <w:szCs w:val="20"/>
              </w:rPr>
              <w:t>].</w:t>
            </w:r>
          </w:p>
        </w:tc>
        <w:tc>
          <w:tcPr>
            <w:tcW w:w="2098" w:type="dxa"/>
            <w:tcBorders>
              <w:top w:val="single" w:sz="4" w:space="0" w:color="auto"/>
              <w:left w:val="nil"/>
              <w:bottom w:val="single" w:sz="4" w:space="0" w:color="auto"/>
            </w:tcBorders>
          </w:tcPr>
          <w:p w14:paraId="3FC0BF08" w14:textId="5E255AB6" w:rsidR="00EB2BF4" w:rsidRPr="00EB2BF4" w:rsidRDefault="00EB2BF4" w:rsidP="00F662D1">
            <w:pPr>
              <w:rPr>
                <w:rFonts w:cstheme="minorHAnsi"/>
                <w:sz w:val="20"/>
                <w:szCs w:val="20"/>
              </w:rPr>
            </w:pPr>
            <w:r w:rsidRPr="00EB2BF4">
              <w:rPr>
                <w:rFonts w:cstheme="minorHAnsi"/>
                <w:sz w:val="20"/>
                <w:szCs w:val="20"/>
              </w:rPr>
              <w:t>Additional section headings added to aid navigation</w:t>
            </w:r>
          </w:p>
        </w:tc>
      </w:tr>
      <w:tr w:rsidR="00EB2BF4" w:rsidRPr="00F662D1" w14:paraId="2C913CFE" w14:textId="606D7DC1" w:rsidTr="003A5657">
        <w:tc>
          <w:tcPr>
            <w:tcW w:w="1668" w:type="dxa"/>
            <w:tcBorders>
              <w:top w:val="single" w:sz="4" w:space="0" w:color="auto"/>
              <w:bottom w:val="single" w:sz="4" w:space="0" w:color="auto"/>
              <w:right w:val="nil"/>
            </w:tcBorders>
          </w:tcPr>
          <w:p w14:paraId="3F1C8AB8" w14:textId="77777777" w:rsidR="00EB2BF4" w:rsidRDefault="00EB2BF4" w:rsidP="00F662D1">
            <w:pPr>
              <w:spacing w:line="360" w:lineRule="auto"/>
              <w:rPr>
                <w:rFonts w:cstheme="minorHAnsi"/>
              </w:rPr>
            </w:pPr>
            <w:r w:rsidRPr="00F662D1">
              <w:rPr>
                <w:rFonts w:cstheme="minorHAnsi"/>
              </w:rPr>
              <w:t xml:space="preserve">Trust </w:t>
            </w:r>
            <w:r>
              <w:rPr>
                <w:rFonts w:cstheme="minorHAnsi"/>
              </w:rPr>
              <w:t>/</w:t>
            </w:r>
            <w:r w:rsidRPr="00F662D1">
              <w:rPr>
                <w:rFonts w:cstheme="minorHAnsi"/>
              </w:rPr>
              <w:t xml:space="preserve"> </w:t>
            </w:r>
            <w:r>
              <w:rPr>
                <w:rFonts w:cstheme="minorHAnsi"/>
              </w:rPr>
              <w:t>R</w:t>
            </w:r>
            <w:r w:rsidRPr="00F662D1">
              <w:rPr>
                <w:rFonts w:cstheme="minorHAnsi"/>
              </w:rPr>
              <w:t>elevance</w:t>
            </w:r>
          </w:p>
          <w:p w14:paraId="114E7436" w14:textId="10BD7B2A" w:rsidR="00567CC5" w:rsidRPr="00F662D1" w:rsidRDefault="00567CC5" w:rsidP="00F662D1">
            <w:pPr>
              <w:spacing w:line="360" w:lineRule="auto"/>
              <w:rPr>
                <w:rFonts w:cstheme="minorHAnsi"/>
              </w:rPr>
            </w:pPr>
            <w:r>
              <w:rPr>
                <w:rFonts w:cstheme="minorHAnsi"/>
              </w:rPr>
              <w:t>(16%)</w:t>
            </w:r>
          </w:p>
        </w:tc>
        <w:tc>
          <w:tcPr>
            <w:tcW w:w="5420" w:type="dxa"/>
            <w:tcBorders>
              <w:left w:val="nil"/>
              <w:right w:val="nil"/>
            </w:tcBorders>
          </w:tcPr>
          <w:p w14:paraId="09CCE342" w14:textId="283C3C6B" w:rsidR="00EB2BF4" w:rsidRPr="00F662D1" w:rsidRDefault="00EB2BF4" w:rsidP="00F662D1">
            <w:pPr>
              <w:rPr>
                <w:rFonts w:cstheme="minorHAnsi"/>
                <w:i/>
                <w:sz w:val="20"/>
                <w:szCs w:val="20"/>
              </w:rPr>
            </w:pPr>
            <w:r w:rsidRPr="00F662D1">
              <w:rPr>
                <w:rFonts w:cstheme="minorHAnsi"/>
                <w:i/>
                <w:sz w:val="20"/>
                <w:szCs w:val="20"/>
              </w:rPr>
              <w:t xml:space="preserve">“It’s always really nice to have something that explains who it is that is putting information forwards. Knowing where it’s come from then allows you to make the decision whether or not you trust it.” </w:t>
            </w:r>
            <w:r w:rsidRPr="00C211AB">
              <w:rPr>
                <w:rFonts w:cstheme="minorHAnsi"/>
                <w:sz w:val="20"/>
                <w:szCs w:val="20"/>
              </w:rPr>
              <w:t>[Mother</w:t>
            </w:r>
            <w:r>
              <w:rPr>
                <w:rFonts w:cstheme="minorHAnsi"/>
                <w:sz w:val="20"/>
                <w:szCs w:val="20"/>
              </w:rPr>
              <w:t>, 4</w:t>
            </w:r>
            <w:r w:rsidRPr="00C211AB">
              <w:rPr>
                <w:rFonts w:cstheme="minorHAnsi"/>
                <w:sz w:val="20"/>
                <w:szCs w:val="20"/>
              </w:rPr>
              <w:t>]</w:t>
            </w:r>
          </w:p>
          <w:p w14:paraId="143711D4" w14:textId="7276F561" w:rsidR="00EB2BF4" w:rsidRPr="00F662D1" w:rsidRDefault="00EB2BF4" w:rsidP="00F662D1">
            <w:pPr>
              <w:rPr>
                <w:rFonts w:cstheme="minorHAnsi"/>
                <w:i/>
                <w:sz w:val="20"/>
                <w:szCs w:val="20"/>
              </w:rPr>
            </w:pPr>
            <w:r w:rsidRPr="00F662D1">
              <w:rPr>
                <w:rFonts w:cstheme="minorHAnsi"/>
                <w:i/>
                <w:sz w:val="20"/>
                <w:szCs w:val="20"/>
              </w:rPr>
              <w:t xml:space="preserve">“[The quotes] kind of back up all the things that you’ve got on the website. You’re reading through it and thinking, you can see where that links to places.” </w:t>
            </w:r>
            <w:r w:rsidRPr="00C211AB">
              <w:rPr>
                <w:rFonts w:cstheme="minorHAnsi"/>
                <w:sz w:val="20"/>
                <w:szCs w:val="20"/>
              </w:rPr>
              <w:t>[Mother</w:t>
            </w:r>
            <w:r>
              <w:rPr>
                <w:rFonts w:cstheme="minorHAnsi"/>
                <w:sz w:val="20"/>
                <w:szCs w:val="20"/>
              </w:rPr>
              <w:t>, 3</w:t>
            </w:r>
            <w:r w:rsidRPr="00C211AB">
              <w:rPr>
                <w:rFonts w:cstheme="minorHAnsi"/>
                <w:sz w:val="20"/>
                <w:szCs w:val="20"/>
              </w:rPr>
              <w:t>]</w:t>
            </w:r>
          </w:p>
          <w:p w14:paraId="1FB3A3FF" w14:textId="01F33FC7" w:rsidR="00EB2BF4" w:rsidRPr="00F662D1" w:rsidRDefault="00EB2BF4" w:rsidP="00F662D1">
            <w:pPr>
              <w:rPr>
                <w:rFonts w:cstheme="minorHAnsi"/>
                <w:i/>
                <w:sz w:val="20"/>
                <w:szCs w:val="20"/>
              </w:rPr>
            </w:pPr>
            <w:r w:rsidRPr="00F662D1">
              <w:rPr>
                <w:rFonts w:cstheme="minorHAnsi"/>
                <w:i/>
                <w:sz w:val="20"/>
                <w:szCs w:val="20"/>
              </w:rPr>
              <w:t xml:space="preserve">“I don’t know where it might be, about more cultural diversity. Because I know that, in terms of scarring and healing, different skin types respond differently, and different communities might have different responses to visual scars or stigma around that, so it feels like it needs to be in there. Although there’s nothing that’s excluding, accept for implicitly, because there’s not something to reference that actually there might be something different for different communities.” </w:t>
            </w:r>
            <w:r w:rsidRPr="00C211AB">
              <w:rPr>
                <w:rFonts w:cstheme="minorHAnsi"/>
                <w:sz w:val="20"/>
                <w:szCs w:val="20"/>
              </w:rPr>
              <w:t>[Assistant Psychologist</w:t>
            </w:r>
            <w:r>
              <w:rPr>
                <w:rFonts w:cstheme="minorHAnsi"/>
                <w:sz w:val="20"/>
                <w:szCs w:val="20"/>
              </w:rPr>
              <w:t>, 1</w:t>
            </w:r>
            <w:r w:rsidRPr="00C211AB">
              <w:rPr>
                <w:rFonts w:cstheme="minorHAnsi"/>
                <w:sz w:val="20"/>
                <w:szCs w:val="20"/>
              </w:rPr>
              <w:t>]</w:t>
            </w:r>
          </w:p>
          <w:p w14:paraId="49A72708" w14:textId="693335D1" w:rsidR="00EB2BF4" w:rsidRPr="00F662D1" w:rsidRDefault="00EB2BF4" w:rsidP="00F662D1">
            <w:pPr>
              <w:rPr>
                <w:rFonts w:cstheme="minorHAnsi"/>
                <w:i/>
                <w:sz w:val="20"/>
                <w:szCs w:val="20"/>
              </w:rPr>
            </w:pPr>
            <w:r w:rsidRPr="00F662D1">
              <w:rPr>
                <w:rFonts w:cstheme="minorHAnsi"/>
                <w:i/>
                <w:sz w:val="20"/>
                <w:szCs w:val="20"/>
              </w:rPr>
              <w:t xml:space="preserve">“I like the live illustration by a parent talking about their kid” </w:t>
            </w:r>
            <w:r w:rsidRPr="00C211AB">
              <w:rPr>
                <w:rFonts w:cstheme="minorHAnsi"/>
                <w:sz w:val="20"/>
                <w:szCs w:val="20"/>
              </w:rPr>
              <w:t>[Clinical Psychologist</w:t>
            </w:r>
            <w:r>
              <w:rPr>
                <w:rFonts w:cstheme="minorHAnsi"/>
                <w:sz w:val="20"/>
                <w:szCs w:val="20"/>
              </w:rPr>
              <w:t>, 2</w:t>
            </w:r>
            <w:r w:rsidRPr="00C211AB">
              <w:rPr>
                <w:rFonts w:cstheme="minorHAnsi"/>
                <w:sz w:val="20"/>
                <w:szCs w:val="20"/>
              </w:rPr>
              <w:t>]</w:t>
            </w:r>
          </w:p>
        </w:tc>
        <w:tc>
          <w:tcPr>
            <w:tcW w:w="2098" w:type="dxa"/>
            <w:tcBorders>
              <w:top w:val="single" w:sz="4" w:space="0" w:color="auto"/>
              <w:left w:val="nil"/>
              <w:bottom w:val="single" w:sz="4" w:space="0" w:color="auto"/>
            </w:tcBorders>
          </w:tcPr>
          <w:p w14:paraId="2BCBC8C2" w14:textId="15DAC283" w:rsidR="00EB2BF4" w:rsidRPr="00EB2BF4" w:rsidRDefault="00EB2BF4" w:rsidP="00F662D1">
            <w:pPr>
              <w:rPr>
                <w:rFonts w:cstheme="minorHAnsi"/>
                <w:sz w:val="20"/>
                <w:szCs w:val="20"/>
              </w:rPr>
            </w:pPr>
            <w:r w:rsidRPr="00EB2BF4">
              <w:rPr>
                <w:rFonts w:cstheme="minorHAnsi"/>
                <w:sz w:val="20"/>
                <w:szCs w:val="20"/>
              </w:rPr>
              <w:t xml:space="preserve">Additional information added about the team </w:t>
            </w:r>
            <w:r w:rsidR="008D45F8">
              <w:rPr>
                <w:rFonts w:cstheme="minorHAnsi"/>
                <w:sz w:val="20"/>
                <w:szCs w:val="20"/>
              </w:rPr>
              <w:t xml:space="preserve">who </w:t>
            </w:r>
            <w:r w:rsidRPr="00EB2BF4">
              <w:rPr>
                <w:rFonts w:cstheme="minorHAnsi"/>
                <w:sz w:val="20"/>
                <w:szCs w:val="20"/>
              </w:rPr>
              <w:t>develop</w:t>
            </w:r>
            <w:r w:rsidR="008D45F8">
              <w:rPr>
                <w:rFonts w:cstheme="minorHAnsi"/>
                <w:sz w:val="20"/>
                <w:szCs w:val="20"/>
              </w:rPr>
              <w:t>ed</w:t>
            </w:r>
            <w:r w:rsidRPr="00EB2BF4">
              <w:rPr>
                <w:rFonts w:cstheme="minorHAnsi"/>
                <w:sz w:val="20"/>
                <w:szCs w:val="20"/>
              </w:rPr>
              <w:t xml:space="preserve"> the website</w:t>
            </w:r>
          </w:p>
          <w:p w14:paraId="3AD97497" w14:textId="77777777" w:rsidR="00EB2BF4" w:rsidRPr="00EB2BF4" w:rsidRDefault="00EB2BF4" w:rsidP="00F662D1">
            <w:pPr>
              <w:rPr>
                <w:rFonts w:cstheme="minorHAnsi"/>
                <w:sz w:val="20"/>
                <w:szCs w:val="20"/>
              </w:rPr>
            </w:pPr>
          </w:p>
          <w:p w14:paraId="509ABC6A" w14:textId="441A1450" w:rsidR="00EB2BF4" w:rsidRPr="00EB2BF4" w:rsidRDefault="00EB2BF4" w:rsidP="00F662D1">
            <w:pPr>
              <w:rPr>
                <w:rFonts w:cstheme="minorHAnsi"/>
                <w:sz w:val="20"/>
                <w:szCs w:val="20"/>
              </w:rPr>
            </w:pPr>
            <w:r w:rsidRPr="00EB2BF4">
              <w:rPr>
                <w:rFonts w:cstheme="minorHAnsi"/>
                <w:sz w:val="20"/>
                <w:szCs w:val="20"/>
              </w:rPr>
              <w:t>Additional quotes added throughout</w:t>
            </w:r>
          </w:p>
          <w:p w14:paraId="3274DA73" w14:textId="77777777" w:rsidR="00EB2BF4" w:rsidRPr="00EB2BF4" w:rsidRDefault="00EB2BF4" w:rsidP="00F662D1">
            <w:pPr>
              <w:rPr>
                <w:rFonts w:cstheme="minorHAnsi"/>
                <w:sz w:val="20"/>
                <w:szCs w:val="20"/>
              </w:rPr>
            </w:pPr>
          </w:p>
          <w:p w14:paraId="752EFC16" w14:textId="77777777" w:rsidR="00EB2BF4" w:rsidRPr="00EB2BF4" w:rsidRDefault="00EB2BF4" w:rsidP="00F662D1">
            <w:pPr>
              <w:rPr>
                <w:rFonts w:cstheme="minorHAnsi"/>
                <w:sz w:val="20"/>
                <w:szCs w:val="20"/>
              </w:rPr>
            </w:pPr>
            <w:r w:rsidRPr="00EB2BF4">
              <w:rPr>
                <w:rFonts w:cstheme="minorHAnsi"/>
                <w:sz w:val="20"/>
                <w:szCs w:val="20"/>
              </w:rPr>
              <w:t>Additional reference made to cultural differences</w:t>
            </w:r>
          </w:p>
          <w:p w14:paraId="127F792C" w14:textId="77777777" w:rsidR="00EB2BF4" w:rsidRPr="00EB2BF4" w:rsidRDefault="00EB2BF4" w:rsidP="00F662D1">
            <w:pPr>
              <w:rPr>
                <w:rFonts w:cstheme="minorHAnsi"/>
                <w:sz w:val="20"/>
                <w:szCs w:val="20"/>
              </w:rPr>
            </w:pPr>
          </w:p>
          <w:p w14:paraId="637E4BDF" w14:textId="08DDAA33" w:rsidR="00EB2BF4" w:rsidRPr="00EB2BF4" w:rsidRDefault="00EB2BF4" w:rsidP="00F662D1">
            <w:pPr>
              <w:rPr>
                <w:rFonts w:cstheme="minorHAnsi"/>
                <w:sz w:val="20"/>
                <w:szCs w:val="20"/>
              </w:rPr>
            </w:pPr>
            <w:r w:rsidRPr="00EB2BF4">
              <w:rPr>
                <w:rFonts w:cstheme="minorHAnsi"/>
                <w:sz w:val="20"/>
                <w:szCs w:val="20"/>
              </w:rPr>
              <w:t>Additional videos of parent talking about their experience added as well as additional quotes</w:t>
            </w:r>
          </w:p>
        </w:tc>
      </w:tr>
      <w:tr w:rsidR="00EB2BF4" w:rsidRPr="00F662D1" w14:paraId="7FAB8E75" w14:textId="7F31A664" w:rsidTr="003A5657">
        <w:tc>
          <w:tcPr>
            <w:tcW w:w="1668" w:type="dxa"/>
            <w:tcBorders>
              <w:top w:val="single" w:sz="4" w:space="0" w:color="auto"/>
              <w:bottom w:val="single" w:sz="4" w:space="0" w:color="auto"/>
              <w:right w:val="nil"/>
            </w:tcBorders>
          </w:tcPr>
          <w:p w14:paraId="11186E4F" w14:textId="77777777" w:rsidR="00EB2BF4" w:rsidRDefault="00EB2BF4" w:rsidP="00F662D1">
            <w:pPr>
              <w:spacing w:line="360" w:lineRule="auto"/>
              <w:rPr>
                <w:rFonts w:cstheme="minorHAnsi"/>
              </w:rPr>
            </w:pPr>
            <w:r w:rsidRPr="00F662D1">
              <w:rPr>
                <w:rFonts w:cstheme="minorHAnsi"/>
              </w:rPr>
              <w:t xml:space="preserve">Language </w:t>
            </w:r>
            <w:r>
              <w:rPr>
                <w:rFonts w:cstheme="minorHAnsi"/>
              </w:rPr>
              <w:t>/ C</w:t>
            </w:r>
            <w:r w:rsidRPr="00F662D1">
              <w:rPr>
                <w:rFonts w:cstheme="minorHAnsi"/>
              </w:rPr>
              <w:t>omprehension</w:t>
            </w:r>
          </w:p>
          <w:p w14:paraId="5ADDA301" w14:textId="6CC5A37B" w:rsidR="00567CC5" w:rsidRPr="00F662D1" w:rsidRDefault="00567CC5" w:rsidP="00F662D1">
            <w:pPr>
              <w:spacing w:line="360" w:lineRule="auto"/>
              <w:rPr>
                <w:rFonts w:cstheme="minorHAnsi"/>
              </w:rPr>
            </w:pPr>
            <w:r>
              <w:rPr>
                <w:rFonts w:cstheme="minorHAnsi"/>
              </w:rPr>
              <w:t>(15%)</w:t>
            </w:r>
          </w:p>
        </w:tc>
        <w:tc>
          <w:tcPr>
            <w:tcW w:w="5420" w:type="dxa"/>
            <w:tcBorders>
              <w:left w:val="nil"/>
              <w:right w:val="nil"/>
            </w:tcBorders>
          </w:tcPr>
          <w:p w14:paraId="03C34930" w14:textId="6CA007B6" w:rsidR="00EB2BF4" w:rsidRPr="00F662D1" w:rsidRDefault="00EB2BF4" w:rsidP="00F662D1">
            <w:pPr>
              <w:rPr>
                <w:rFonts w:cstheme="minorHAnsi"/>
                <w:sz w:val="20"/>
                <w:szCs w:val="20"/>
              </w:rPr>
            </w:pPr>
            <w:r w:rsidRPr="00F662D1">
              <w:rPr>
                <w:rFonts w:cstheme="minorHAnsi"/>
                <w:sz w:val="20"/>
                <w:szCs w:val="20"/>
              </w:rPr>
              <w:t>“</w:t>
            </w:r>
            <w:r w:rsidRPr="00F662D1">
              <w:rPr>
                <w:rFonts w:cstheme="minorHAnsi"/>
                <w:i/>
                <w:sz w:val="20"/>
                <w:szCs w:val="20"/>
              </w:rPr>
              <w:t>I thought the language was very good throughout, it wasn’t condescending and it wasn’t preachy. It was just a really friendly voice. It’s easily read. It’s laid out well</w:t>
            </w:r>
            <w:r w:rsidRPr="00F662D1">
              <w:rPr>
                <w:rFonts w:cstheme="minorHAnsi"/>
                <w:sz w:val="20"/>
                <w:szCs w:val="20"/>
              </w:rPr>
              <w:t>” [Father</w:t>
            </w:r>
            <w:r>
              <w:rPr>
                <w:rFonts w:cstheme="minorHAnsi"/>
                <w:sz w:val="20"/>
                <w:szCs w:val="20"/>
              </w:rPr>
              <w:t>, 2</w:t>
            </w:r>
            <w:r w:rsidRPr="00F662D1">
              <w:rPr>
                <w:rFonts w:cstheme="minorHAnsi"/>
                <w:sz w:val="20"/>
                <w:szCs w:val="20"/>
              </w:rPr>
              <w:t xml:space="preserve">] </w:t>
            </w:r>
          </w:p>
          <w:p w14:paraId="75DB7885" w14:textId="33B85C76" w:rsidR="00EB2BF4" w:rsidRPr="00F662D1" w:rsidRDefault="00EB2BF4" w:rsidP="00F662D1">
            <w:pPr>
              <w:rPr>
                <w:rFonts w:cstheme="minorHAnsi"/>
                <w:sz w:val="20"/>
                <w:szCs w:val="20"/>
              </w:rPr>
            </w:pPr>
            <w:r w:rsidRPr="00F662D1">
              <w:rPr>
                <w:rFonts w:cstheme="minorHAnsi"/>
                <w:i/>
                <w:sz w:val="20"/>
                <w:szCs w:val="20"/>
              </w:rPr>
              <w:t>“I think it’s easy to understand but some of the terms are quite clinical and we understand them but maybe not everyone will.”</w:t>
            </w:r>
            <w:r w:rsidRPr="00F662D1">
              <w:rPr>
                <w:rFonts w:cstheme="minorHAnsi"/>
                <w:sz w:val="20"/>
                <w:szCs w:val="20"/>
              </w:rPr>
              <w:t xml:space="preserve"> [Clinical Psychologist</w:t>
            </w:r>
            <w:r>
              <w:rPr>
                <w:rFonts w:cstheme="minorHAnsi"/>
                <w:sz w:val="20"/>
                <w:szCs w:val="20"/>
              </w:rPr>
              <w:t>, 3</w:t>
            </w:r>
            <w:r w:rsidRPr="00F662D1">
              <w:rPr>
                <w:rFonts w:cstheme="minorHAnsi"/>
                <w:sz w:val="20"/>
                <w:szCs w:val="20"/>
              </w:rPr>
              <w:t>]</w:t>
            </w:r>
          </w:p>
        </w:tc>
        <w:tc>
          <w:tcPr>
            <w:tcW w:w="2098" w:type="dxa"/>
            <w:tcBorders>
              <w:top w:val="single" w:sz="4" w:space="0" w:color="auto"/>
              <w:left w:val="nil"/>
              <w:bottom w:val="single" w:sz="4" w:space="0" w:color="auto"/>
            </w:tcBorders>
          </w:tcPr>
          <w:p w14:paraId="2EC93840" w14:textId="6AA6F400" w:rsidR="00EB2BF4" w:rsidRPr="00F662D1" w:rsidRDefault="008D45F8" w:rsidP="00F662D1">
            <w:pPr>
              <w:rPr>
                <w:rFonts w:cstheme="minorHAnsi"/>
                <w:sz w:val="20"/>
                <w:szCs w:val="20"/>
              </w:rPr>
            </w:pPr>
            <w:r>
              <w:rPr>
                <w:rFonts w:cstheme="minorHAnsi"/>
                <w:sz w:val="20"/>
                <w:szCs w:val="20"/>
              </w:rPr>
              <w:t>Clinical terms explained in lay language and simplified where possible</w:t>
            </w:r>
          </w:p>
        </w:tc>
      </w:tr>
      <w:tr w:rsidR="00EB2BF4" w:rsidRPr="00F662D1" w14:paraId="28E33616" w14:textId="787FB4B5" w:rsidTr="003A5657">
        <w:tc>
          <w:tcPr>
            <w:tcW w:w="1668" w:type="dxa"/>
            <w:tcBorders>
              <w:top w:val="single" w:sz="4" w:space="0" w:color="auto"/>
              <w:bottom w:val="single" w:sz="4" w:space="0" w:color="auto"/>
              <w:right w:val="nil"/>
            </w:tcBorders>
          </w:tcPr>
          <w:p w14:paraId="0A330CAA" w14:textId="77777777" w:rsidR="00EB2BF4" w:rsidRDefault="00EB2BF4" w:rsidP="00F54FE3">
            <w:pPr>
              <w:spacing w:line="360" w:lineRule="auto"/>
              <w:rPr>
                <w:rFonts w:cstheme="minorHAnsi"/>
              </w:rPr>
            </w:pPr>
            <w:r w:rsidRPr="00F662D1">
              <w:rPr>
                <w:rFonts w:cstheme="minorHAnsi"/>
              </w:rPr>
              <w:t xml:space="preserve">Therapeutic </w:t>
            </w:r>
            <w:r w:rsidR="00530D28">
              <w:rPr>
                <w:rFonts w:cstheme="minorHAnsi"/>
              </w:rPr>
              <w:t>c</w:t>
            </w:r>
            <w:r w:rsidRPr="00F662D1">
              <w:rPr>
                <w:rFonts w:cstheme="minorHAnsi"/>
              </w:rPr>
              <w:t>ontent</w:t>
            </w:r>
          </w:p>
          <w:p w14:paraId="7385205A" w14:textId="6A701BF4" w:rsidR="00567CC5" w:rsidRPr="00F662D1" w:rsidRDefault="00567CC5" w:rsidP="00F54FE3">
            <w:pPr>
              <w:spacing w:line="360" w:lineRule="auto"/>
              <w:rPr>
                <w:rFonts w:cstheme="minorHAnsi"/>
              </w:rPr>
            </w:pPr>
            <w:r>
              <w:rPr>
                <w:rFonts w:cstheme="minorHAnsi"/>
              </w:rPr>
              <w:t>(25%)</w:t>
            </w:r>
          </w:p>
        </w:tc>
        <w:tc>
          <w:tcPr>
            <w:tcW w:w="5420" w:type="dxa"/>
            <w:tcBorders>
              <w:left w:val="nil"/>
              <w:bottom w:val="single" w:sz="4" w:space="0" w:color="auto"/>
              <w:right w:val="nil"/>
            </w:tcBorders>
          </w:tcPr>
          <w:p w14:paraId="553714A8" w14:textId="7541E48B" w:rsidR="00EB2BF4" w:rsidRPr="00F662D1" w:rsidRDefault="00EB2BF4" w:rsidP="00F662D1">
            <w:pPr>
              <w:rPr>
                <w:rFonts w:cstheme="minorHAnsi"/>
                <w:i/>
                <w:sz w:val="20"/>
                <w:szCs w:val="20"/>
              </w:rPr>
            </w:pPr>
            <w:r w:rsidRPr="00F662D1">
              <w:rPr>
                <w:rFonts w:cstheme="minorHAnsi"/>
                <w:i/>
                <w:sz w:val="20"/>
                <w:szCs w:val="20"/>
              </w:rPr>
              <w:t xml:space="preserve">“You’ve got a good balance because you’ve got enough information but you’re not trying to pretend to be an expert in scar management or something. And you can tell the content has come from parents’ experiences especially because you’ve got all of the quotes. It’s really driven by the parents which is really nice.” </w:t>
            </w:r>
            <w:r w:rsidRPr="00C211AB">
              <w:rPr>
                <w:rFonts w:cstheme="minorHAnsi"/>
                <w:sz w:val="20"/>
                <w:szCs w:val="20"/>
              </w:rPr>
              <w:t>[Research</w:t>
            </w:r>
            <w:r>
              <w:rPr>
                <w:rFonts w:cstheme="minorHAnsi"/>
                <w:sz w:val="20"/>
                <w:szCs w:val="20"/>
              </w:rPr>
              <w:t xml:space="preserve"> Psychologist, 1</w:t>
            </w:r>
            <w:r w:rsidRPr="00C211AB">
              <w:rPr>
                <w:rFonts w:cstheme="minorHAnsi"/>
                <w:sz w:val="20"/>
                <w:szCs w:val="20"/>
              </w:rPr>
              <w:t>]</w:t>
            </w:r>
          </w:p>
          <w:p w14:paraId="3D204387" w14:textId="2F080934" w:rsidR="00EB2BF4" w:rsidRPr="00F662D1" w:rsidRDefault="00EB2BF4" w:rsidP="00F662D1">
            <w:pPr>
              <w:rPr>
                <w:rFonts w:cstheme="minorHAnsi"/>
                <w:i/>
                <w:sz w:val="20"/>
                <w:szCs w:val="20"/>
              </w:rPr>
            </w:pPr>
            <w:r w:rsidRPr="00F662D1">
              <w:rPr>
                <w:rFonts w:cstheme="minorHAnsi"/>
                <w:i/>
                <w:sz w:val="20"/>
                <w:szCs w:val="20"/>
              </w:rPr>
              <w:t xml:space="preserve">“I think it’s pathologising feeling stressed. I think it’s important to have the information about PTSD but I almost wonder if it goes into a separate tile called something else. It almost feels like that would fit more under impact on parents and it feels </w:t>
            </w:r>
            <w:r w:rsidRPr="00F662D1">
              <w:rPr>
                <w:rFonts w:cstheme="minorHAnsi"/>
                <w:i/>
                <w:sz w:val="20"/>
                <w:szCs w:val="20"/>
              </w:rPr>
              <w:lastRenderedPageBreak/>
              <w:t xml:space="preserve">more like it would be the impact on them, and then the stress management is the things like the mindfulness and relaxation.” </w:t>
            </w:r>
            <w:r w:rsidRPr="00C211AB">
              <w:rPr>
                <w:rFonts w:cstheme="minorHAnsi"/>
                <w:sz w:val="20"/>
                <w:szCs w:val="20"/>
              </w:rPr>
              <w:t>[Clinical Psychologist</w:t>
            </w:r>
            <w:r>
              <w:rPr>
                <w:rFonts w:cstheme="minorHAnsi"/>
                <w:sz w:val="20"/>
                <w:szCs w:val="20"/>
              </w:rPr>
              <w:t>, 4</w:t>
            </w:r>
            <w:r w:rsidRPr="00C211AB">
              <w:rPr>
                <w:rFonts w:cstheme="minorHAnsi"/>
                <w:sz w:val="20"/>
                <w:szCs w:val="20"/>
              </w:rPr>
              <w:t>]</w:t>
            </w:r>
          </w:p>
          <w:p w14:paraId="19CB6B5C" w14:textId="1A2059E2" w:rsidR="00EB2BF4" w:rsidRPr="00F662D1" w:rsidRDefault="00EB2BF4" w:rsidP="00F662D1">
            <w:pPr>
              <w:rPr>
                <w:rFonts w:cstheme="minorHAnsi"/>
                <w:i/>
                <w:sz w:val="20"/>
                <w:szCs w:val="20"/>
              </w:rPr>
            </w:pPr>
            <w:r w:rsidRPr="00F662D1">
              <w:rPr>
                <w:rFonts w:cstheme="minorHAnsi"/>
                <w:i/>
                <w:sz w:val="20"/>
                <w:szCs w:val="20"/>
              </w:rPr>
              <w:t xml:space="preserve">“This is well designed. I think it would be very useful to someone who’s just kind of, ‘I don’t know what I’m doing, my child’s now got a burn, where do I go? What do I do?’ I think that’s quite useful. And I think it would have been useful to use when we were in the earlier stages.” </w:t>
            </w:r>
            <w:r w:rsidRPr="00C211AB">
              <w:rPr>
                <w:rFonts w:cstheme="minorHAnsi"/>
                <w:sz w:val="20"/>
                <w:szCs w:val="20"/>
              </w:rPr>
              <w:t>[Mother</w:t>
            </w:r>
            <w:r>
              <w:rPr>
                <w:rFonts w:cstheme="minorHAnsi"/>
                <w:sz w:val="20"/>
                <w:szCs w:val="20"/>
              </w:rPr>
              <w:t>, 3</w:t>
            </w:r>
            <w:r w:rsidRPr="00C211AB">
              <w:rPr>
                <w:rFonts w:cstheme="minorHAnsi"/>
                <w:sz w:val="20"/>
                <w:szCs w:val="20"/>
              </w:rPr>
              <w:t>]</w:t>
            </w:r>
          </w:p>
          <w:p w14:paraId="2BE26FAE" w14:textId="6F58370F" w:rsidR="00EB2BF4" w:rsidRPr="00F662D1" w:rsidRDefault="00EB2BF4" w:rsidP="00F662D1">
            <w:pPr>
              <w:rPr>
                <w:rFonts w:cstheme="minorHAnsi"/>
                <w:sz w:val="20"/>
                <w:szCs w:val="20"/>
              </w:rPr>
            </w:pPr>
            <w:r w:rsidRPr="00F662D1">
              <w:rPr>
                <w:rFonts w:cstheme="minorHAnsi"/>
                <w:i/>
                <w:sz w:val="20"/>
                <w:szCs w:val="20"/>
              </w:rPr>
              <w:t>“We get a lot of people avoiding for a long time. So, the stories are all useful, especially someone saying we actually got support. Or I tried mindfulness and this this this this. So that they can see, not only are they being directed to it but then the outcome for someone else when they’re reading that.”</w:t>
            </w:r>
            <w:r w:rsidRPr="00F662D1">
              <w:rPr>
                <w:rFonts w:cstheme="minorHAnsi"/>
                <w:sz w:val="20"/>
                <w:szCs w:val="20"/>
              </w:rPr>
              <w:t xml:space="preserve"> [Clinical Psychologist</w:t>
            </w:r>
            <w:r>
              <w:rPr>
                <w:rFonts w:cstheme="minorHAnsi"/>
                <w:sz w:val="20"/>
                <w:szCs w:val="20"/>
              </w:rPr>
              <w:t>, 5</w:t>
            </w:r>
            <w:r w:rsidRPr="00F662D1">
              <w:rPr>
                <w:rFonts w:cstheme="minorHAnsi"/>
                <w:sz w:val="20"/>
                <w:szCs w:val="20"/>
              </w:rPr>
              <w:t>].</w:t>
            </w:r>
          </w:p>
        </w:tc>
        <w:tc>
          <w:tcPr>
            <w:tcW w:w="2098" w:type="dxa"/>
            <w:tcBorders>
              <w:top w:val="single" w:sz="4" w:space="0" w:color="auto"/>
              <w:left w:val="nil"/>
              <w:bottom w:val="single" w:sz="4" w:space="0" w:color="auto"/>
            </w:tcBorders>
          </w:tcPr>
          <w:p w14:paraId="60F8B97B" w14:textId="77777777" w:rsidR="008D45F8" w:rsidRDefault="008D45F8" w:rsidP="008D45F8">
            <w:pPr>
              <w:rPr>
                <w:rFonts w:cstheme="minorHAnsi"/>
                <w:sz w:val="20"/>
                <w:szCs w:val="20"/>
              </w:rPr>
            </w:pPr>
            <w:r>
              <w:rPr>
                <w:rFonts w:cstheme="minorHAnsi"/>
                <w:sz w:val="20"/>
                <w:szCs w:val="20"/>
              </w:rPr>
              <w:lastRenderedPageBreak/>
              <w:t>Emphasised that parents with questions about scar management should direct them to their burns team</w:t>
            </w:r>
          </w:p>
          <w:p w14:paraId="6756B4F8" w14:textId="77777777" w:rsidR="008D45F8" w:rsidRDefault="008D45F8" w:rsidP="008D45F8">
            <w:pPr>
              <w:rPr>
                <w:rFonts w:cstheme="minorHAnsi"/>
                <w:sz w:val="20"/>
                <w:szCs w:val="20"/>
              </w:rPr>
            </w:pPr>
          </w:p>
          <w:p w14:paraId="20BFE2FA" w14:textId="77777777" w:rsidR="00EB2BF4" w:rsidRDefault="008D45F8" w:rsidP="008D45F8">
            <w:pPr>
              <w:rPr>
                <w:rFonts w:cstheme="minorHAnsi"/>
                <w:sz w:val="20"/>
                <w:szCs w:val="20"/>
              </w:rPr>
            </w:pPr>
            <w:r w:rsidRPr="008D45F8">
              <w:rPr>
                <w:rFonts w:cstheme="minorHAnsi"/>
                <w:sz w:val="20"/>
                <w:szCs w:val="20"/>
              </w:rPr>
              <w:t>Sections o</w:t>
            </w:r>
            <w:r>
              <w:rPr>
                <w:rFonts w:cstheme="minorHAnsi"/>
                <w:sz w:val="20"/>
                <w:szCs w:val="20"/>
              </w:rPr>
              <w:t>n</w:t>
            </w:r>
            <w:r w:rsidRPr="008D45F8">
              <w:rPr>
                <w:rFonts w:cstheme="minorHAnsi"/>
                <w:sz w:val="20"/>
                <w:szCs w:val="20"/>
              </w:rPr>
              <w:t xml:space="preserve"> stress and stress management </w:t>
            </w:r>
            <w:r w:rsidRPr="008D45F8">
              <w:rPr>
                <w:rFonts w:cstheme="minorHAnsi"/>
                <w:sz w:val="20"/>
                <w:szCs w:val="20"/>
              </w:rPr>
              <w:lastRenderedPageBreak/>
              <w:t>reorganised and new PTSD section formed</w:t>
            </w:r>
          </w:p>
          <w:p w14:paraId="6DE49FB5" w14:textId="77777777" w:rsidR="008D45F8" w:rsidRDefault="008D45F8" w:rsidP="008D45F8">
            <w:pPr>
              <w:rPr>
                <w:rFonts w:cstheme="minorHAnsi"/>
                <w:sz w:val="20"/>
                <w:szCs w:val="20"/>
              </w:rPr>
            </w:pPr>
          </w:p>
          <w:p w14:paraId="56446C34" w14:textId="49BE9AF0" w:rsidR="008D45F8" w:rsidRPr="008D45F8" w:rsidRDefault="008D45F8" w:rsidP="008D45F8">
            <w:pPr>
              <w:rPr>
                <w:rFonts w:cstheme="minorHAnsi"/>
                <w:sz w:val="20"/>
                <w:szCs w:val="20"/>
              </w:rPr>
            </w:pPr>
            <w:r>
              <w:rPr>
                <w:rFonts w:cstheme="minorHAnsi"/>
                <w:sz w:val="20"/>
                <w:szCs w:val="20"/>
              </w:rPr>
              <w:t>Additional parent story added</w:t>
            </w:r>
          </w:p>
        </w:tc>
      </w:tr>
      <w:tr w:rsidR="00EB2BF4" w:rsidRPr="00F662D1" w14:paraId="3F30F04F" w14:textId="19F7E8D3" w:rsidTr="003A5657">
        <w:tc>
          <w:tcPr>
            <w:tcW w:w="1668" w:type="dxa"/>
            <w:tcBorders>
              <w:top w:val="single" w:sz="4" w:space="0" w:color="auto"/>
              <w:bottom w:val="single" w:sz="4" w:space="0" w:color="auto"/>
              <w:right w:val="nil"/>
            </w:tcBorders>
          </w:tcPr>
          <w:p w14:paraId="52E74E9D" w14:textId="77777777" w:rsidR="00EB2BF4" w:rsidRDefault="00EB2BF4" w:rsidP="00F54FE3">
            <w:pPr>
              <w:spacing w:line="360" w:lineRule="auto"/>
              <w:rPr>
                <w:rFonts w:cstheme="minorHAnsi"/>
              </w:rPr>
            </w:pPr>
            <w:r w:rsidRPr="00F662D1">
              <w:rPr>
                <w:rFonts w:cstheme="minorHAnsi"/>
              </w:rPr>
              <w:lastRenderedPageBreak/>
              <w:t xml:space="preserve">Mode of </w:t>
            </w:r>
            <w:r w:rsidR="00530D28">
              <w:rPr>
                <w:rFonts w:cstheme="minorHAnsi"/>
              </w:rPr>
              <w:t>d</w:t>
            </w:r>
            <w:r w:rsidRPr="00F662D1">
              <w:rPr>
                <w:rFonts w:cstheme="minorHAnsi"/>
              </w:rPr>
              <w:t>elivery</w:t>
            </w:r>
          </w:p>
          <w:p w14:paraId="2F9EB599" w14:textId="234B75DA" w:rsidR="00567CC5" w:rsidRPr="00F662D1" w:rsidRDefault="00567CC5" w:rsidP="00F54FE3">
            <w:pPr>
              <w:spacing w:line="360" w:lineRule="auto"/>
              <w:rPr>
                <w:rFonts w:cstheme="minorHAnsi"/>
              </w:rPr>
            </w:pPr>
            <w:r>
              <w:rPr>
                <w:rFonts w:cstheme="minorHAnsi"/>
              </w:rPr>
              <w:t>(8%)</w:t>
            </w:r>
          </w:p>
        </w:tc>
        <w:tc>
          <w:tcPr>
            <w:tcW w:w="5420" w:type="dxa"/>
            <w:tcBorders>
              <w:top w:val="single" w:sz="4" w:space="0" w:color="auto"/>
              <w:left w:val="nil"/>
              <w:bottom w:val="single" w:sz="4" w:space="0" w:color="auto"/>
              <w:right w:val="nil"/>
            </w:tcBorders>
          </w:tcPr>
          <w:p w14:paraId="76A96C9F" w14:textId="3091E26E" w:rsidR="00EB2BF4" w:rsidRPr="00F662D1" w:rsidRDefault="00EB2BF4" w:rsidP="00F662D1">
            <w:pPr>
              <w:rPr>
                <w:rFonts w:cstheme="minorHAnsi"/>
                <w:i/>
                <w:sz w:val="20"/>
                <w:szCs w:val="20"/>
              </w:rPr>
            </w:pPr>
            <w:r w:rsidRPr="00F662D1">
              <w:rPr>
                <w:rFonts w:cstheme="minorHAnsi"/>
                <w:i/>
                <w:sz w:val="20"/>
                <w:szCs w:val="20"/>
              </w:rPr>
              <w:t>“There is a lot to read and the parents who go on this really want to read it. They don’t want pictures, although it’s nice to have pictures, they’re going on it because they’re doing their homework.” [</w:t>
            </w:r>
            <w:r>
              <w:rPr>
                <w:rFonts w:cstheme="minorHAnsi"/>
                <w:i/>
                <w:sz w:val="20"/>
                <w:szCs w:val="20"/>
              </w:rPr>
              <w:t>Support Organisation Employee, 1</w:t>
            </w:r>
            <w:r w:rsidRPr="00F662D1">
              <w:rPr>
                <w:rFonts w:cstheme="minorHAnsi"/>
                <w:i/>
                <w:sz w:val="20"/>
                <w:szCs w:val="20"/>
              </w:rPr>
              <w:t>]</w:t>
            </w:r>
          </w:p>
          <w:p w14:paraId="5CB8F8E2" w14:textId="7D9446B8" w:rsidR="00EB2BF4" w:rsidRPr="00F662D1" w:rsidRDefault="00EB2BF4" w:rsidP="00F662D1">
            <w:pPr>
              <w:rPr>
                <w:rFonts w:cstheme="minorHAnsi"/>
                <w:sz w:val="20"/>
                <w:szCs w:val="20"/>
              </w:rPr>
            </w:pPr>
            <w:r w:rsidRPr="00F662D1">
              <w:rPr>
                <w:rFonts w:cstheme="minorHAnsi"/>
                <w:sz w:val="20"/>
                <w:szCs w:val="20"/>
              </w:rPr>
              <w:t>“</w:t>
            </w:r>
            <w:r w:rsidRPr="00F662D1">
              <w:rPr>
                <w:rFonts w:cstheme="minorHAnsi"/>
                <w:i/>
                <w:sz w:val="20"/>
                <w:szCs w:val="20"/>
              </w:rPr>
              <w:t>You don’t really want images, do you? You don’t really want to portray anything, you just want to break up the text.</w:t>
            </w:r>
            <w:r w:rsidRPr="00F662D1">
              <w:rPr>
                <w:rFonts w:cstheme="minorHAnsi"/>
                <w:sz w:val="20"/>
                <w:szCs w:val="20"/>
              </w:rPr>
              <w:t>” [Mother</w:t>
            </w:r>
            <w:r>
              <w:rPr>
                <w:rFonts w:cstheme="minorHAnsi"/>
                <w:sz w:val="20"/>
                <w:szCs w:val="20"/>
              </w:rPr>
              <w:t>, 4</w:t>
            </w:r>
            <w:r w:rsidRPr="00F662D1">
              <w:rPr>
                <w:rFonts w:cstheme="minorHAnsi"/>
                <w:sz w:val="20"/>
                <w:szCs w:val="20"/>
              </w:rPr>
              <w:t>].</w:t>
            </w:r>
          </w:p>
        </w:tc>
        <w:tc>
          <w:tcPr>
            <w:tcW w:w="2098" w:type="dxa"/>
            <w:tcBorders>
              <w:top w:val="single" w:sz="4" w:space="0" w:color="auto"/>
              <w:left w:val="nil"/>
              <w:bottom w:val="single" w:sz="4" w:space="0" w:color="auto"/>
            </w:tcBorders>
          </w:tcPr>
          <w:p w14:paraId="56ABA9A3" w14:textId="06CFC11A" w:rsidR="00EB2BF4" w:rsidRPr="00F662D1" w:rsidRDefault="00EB2BF4" w:rsidP="00F662D1">
            <w:pPr>
              <w:rPr>
                <w:rFonts w:cstheme="minorHAnsi"/>
                <w:i/>
                <w:sz w:val="20"/>
                <w:szCs w:val="20"/>
              </w:rPr>
            </w:pPr>
          </w:p>
        </w:tc>
      </w:tr>
      <w:tr w:rsidR="00EB2BF4" w:rsidRPr="00F662D1" w14:paraId="4356D3D9" w14:textId="1297BAE5" w:rsidTr="0012132A">
        <w:tc>
          <w:tcPr>
            <w:tcW w:w="1668" w:type="dxa"/>
            <w:tcBorders>
              <w:top w:val="single" w:sz="4" w:space="0" w:color="auto"/>
              <w:bottom w:val="double" w:sz="4" w:space="0" w:color="auto"/>
              <w:right w:val="nil"/>
            </w:tcBorders>
          </w:tcPr>
          <w:p w14:paraId="6EAE2A36" w14:textId="77777777" w:rsidR="00EB2BF4" w:rsidRDefault="00530D28" w:rsidP="00F54FE3">
            <w:pPr>
              <w:spacing w:line="360" w:lineRule="auto"/>
              <w:rPr>
                <w:rFonts w:cstheme="minorHAnsi"/>
              </w:rPr>
            </w:pPr>
            <w:r>
              <w:rPr>
                <w:rFonts w:cstheme="minorHAnsi"/>
              </w:rPr>
              <w:t>Suggested i</w:t>
            </w:r>
            <w:r w:rsidR="00EB2BF4" w:rsidRPr="00F662D1">
              <w:rPr>
                <w:rFonts w:cstheme="minorHAnsi"/>
              </w:rPr>
              <w:t>mprovements</w:t>
            </w:r>
          </w:p>
          <w:p w14:paraId="537FEA5A" w14:textId="1972F447" w:rsidR="00567CC5" w:rsidRPr="00F662D1" w:rsidRDefault="00567CC5" w:rsidP="00F54FE3">
            <w:pPr>
              <w:spacing w:line="360" w:lineRule="auto"/>
              <w:rPr>
                <w:rFonts w:cstheme="minorHAnsi"/>
              </w:rPr>
            </w:pPr>
            <w:r>
              <w:rPr>
                <w:rFonts w:cstheme="minorHAnsi"/>
              </w:rPr>
              <w:t>(17%)</w:t>
            </w:r>
          </w:p>
        </w:tc>
        <w:tc>
          <w:tcPr>
            <w:tcW w:w="5420" w:type="dxa"/>
            <w:tcBorders>
              <w:top w:val="single" w:sz="4" w:space="0" w:color="auto"/>
              <w:left w:val="nil"/>
              <w:bottom w:val="double" w:sz="4" w:space="0" w:color="auto"/>
              <w:right w:val="nil"/>
            </w:tcBorders>
          </w:tcPr>
          <w:p w14:paraId="6D4E6EDC" w14:textId="128F7F54" w:rsidR="00EB2BF4" w:rsidRPr="00F662D1" w:rsidRDefault="00EB2BF4" w:rsidP="00F662D1">
            <w:pPr>
              <w:rPr>
                <w:rFonts w:cstheme="minorHAnsi"/>
                <w:i/>
                <w:sz w:val="20"/>
                <w:szCs w:val="20"/>
              </w:rPr>
            </w:pPr>
            <w:r w:rsidRPr="00F662D1">
              <w:rPr>
                <w:rFonts w:cstheme="minorHAnsi"/>
                <w:i/>
                <w:sz w:val="20"/>
                <w:szCs w:val="20"/>
              </w:rPr>
              <w:t xml:space="preserve">“I think a lot of the pages are quite text heavy. And it’s not necessary to remove any of the text but if you could, for example the explain reassure distract you could make it a bit more colourful or a feature or graphic to break up the text like three little speech bubbles or something.” </w:t>
            </w:r>
            <w:r w:rsidRPr="00C211AB">
              <w:rPr>
                <w:rFonts w:cstheme="minorHAnsi"/>
                <w:sz w:val="20"/>
                <w:szCs w:val="20"/>
              </w:rPr>
              <w:t>[Clinical Psychologist</w:t>
            </w:r>
            <w:r>
              <w:rPr>
                <w:rFonts w:cstheme="minorHAnsi"/>
                <w:sz w:val="20"/>
                <w:szCs w:val="20"/>
              </w:rPr>
              <w:t>, 4</w:t>
            </w:r>
            <w:r w:rsidRPr="00C211AB">
              <w:rPr>
                <w:rFonts w:cstheme="minorHAnsi"/>
                <w:sz w:val="20"/>
                <w:szCs w:val="20"/>
              </w:rPr>
              <w:t>]</w:t>
            </w:r>
          </w:p>
          <w:p w14:paraId="74FFEAE6" w14:textId="31AB6E74" w:rsidR="00EB2BF4" w:rsidRPr="00F662D1" w:rsidRDefault="00EB2BF4" w:rsidP="00F662D1">
            <w:pPr>
              <w:rPr>
                <w:rFonts w:cstheme="minorHAnsi"/>
                <w:i/>
                <w:sz w:val="20"/>
                <w:szCs w:val="20"/>
              </w:rPr>
            </w:pPr>
            <w:r w:rsidRPr="00F662D1">
              <w:rPr>
                <w:rFonts w:cstheme="minorHAnsi"/>
                <w:i/>
                <w:sz w:val="20"/>
                <w:szCs w:val="20"/>
              </w:rPr>
              <w:t xml:space="preserve">“Headings are good because I think that means that people get to the information that they need, but it’s not good if you want them to read every single word because it will help them to skip. But if the aim is just to get them to the information that they want, then I don’t think that they ever hurt.” </w:t>
            </w:r>
            <w:r w:rsidRPr="00C211AB">
              <w:rPr>
                <w:rFonts w:cstheme="minorHAnsi"/>
                <w:sz w:val="20"/>
                <w:szCs w:val="20"/>
              </w:rPr>
              <w:t>[Mother</w:t>
            </w:r>
            <w:r>
              <w:rPr>
                <w:rFonts w:cstheme="minorHAnsi"/>
                <w:sz w:val="20"/>
                <w:szCs w:val="20"/>
              </w:rPr>
              <w:t>, 4</w:t>
            </w:r>
            <w:r w:rsidRPr="00C211AB">
              <w:rPr>
                <w:rFonts w:cstheme="minorHAnsi"/>
                <w:sz w:val="20"/>
                <w:szCs w:val="20"/>
              </w:rPr>
              <w:t>]</w:t>
            </w:r>
          </w:p>
          <w:p w14:paraId="18E378DC" w14:textId="72C3848C" w:rsidR="00EB2BF4" w:rsidRPr="00F662D1" w:rsidRDefault="00EB2BF4" w:rsidP="00F662D1">
            <w:pPr>
              <w:rPr>
                <w:rFonts w:cstheme="minorHAnsi"/>
                <w:i/>
                <w:sz w:val="20"/>
                <w:szCs w:val="20"/>
              </w:rPr>
            </w:pPr>
            <w:r w:rsidRPr="00F662D1">
              <w:rPr>
                <w:rFonts w:cstheme="minorHAnsi"/>
                <w:i/>
                <w:sz w:val="20"/>
                <w:szCs w:val="20"/>
              </w:rPr>
              <w:t xml:space="preserve">“I think you need more pictures or sketches and I’d also have to say more quotes because I think more quotes are really valuable.” </w:t>
            </w:r>
            <w:r w:rsidRPr="00C211AB">
              <w:rPr>
                <w:rFonts w:cstheme="minorHAnsi"/>
                <w:sz w:val="20"/>
                <w:szCs w:val="20"/>
              </w:rPr>
              <w:t>[Mother</w:t>
            </w:r>
            <w:r>
              <w:rPr>
                <w:rFonts w:cstheme="minorHAnsi"/>
                <w:sz w:val="20"/>
                <w:szCs w:val="20"/>
              </w:rPr>
              <w:t>, 5</w:t>
            </w:r>
            <w:r w:rsidRPr="00C211AB">
              <w:rPr>
                <w:rFonts w:cstheme="minorHAnsi"/>
                <w:sz w:val="20"/>
                <w:szCs w:val="20"/>
              </w:rPr>
              <w:t>]</w:t>
            </w:r>
          </w:p>
          <w:p w14:paraId="69A05AC6" w14:textId="6454BCAE" w:rsidR="00EB2BF4" w:rsidRPr="00F662D1" w:rsidRDefault="00EB2BF4" w:rsidP="00F662D1">
            <w:pPr>
              <w:rPr>
                <w:rFonts w:cstheme="minorHAnsi"/>
                <w:i/>
                <w:sz w:val="20"/>
                <w:szCs w:val="20"/>
              </w:rPr>
            </w:pPr>
            <w:r w:rsidRPr="00F662D1">
              <w:rPr>
                <w:rFonts w:cstheme="minorHAnsi"/>
                <w:i/>
                <w:sz w:val="20"/>
                <w:szCs w:val="20"/>
              </w:rPr>
              <w:t xml:space="preserve">“In terms of scarring and healing different skin types respond differently, and different communities might have different responses to visual scars or stigma around that so it feels like it needs to be referenced, that actually there might be something different for different communities.” </w:t>
            </w:r>
            <w:r w:rsidRPr="00C211AB">
              <w:rPr>
                <w:rFonts w:cstheme="minorHAnsi"/>
                <w:sz w:val="20"/>
                <w:szCs w:val="20"/>
              </w:rPr>
              <w:t>[Assistant Psychologist</w:t>
            </w:r>
            <w:r>
              <w:rPr>
                <w:rFonts w:cstheme="minorHAnsi"/>
                <w:sz w:val="20"/>
                <w:szCs w:val="20"/>
              </w:rPr>
              <w:t>, 1</w:t>
            </w:r>
            <w:r w:rsidRPr="00C211AB">
              <w:rPr>
                <w:rFonts w:cstheme="minorHAnsi"/>
                <w:sz w:val="20"/>
                <w:szCs w:val="20"/>
              </w:rPr>
              <w:t>]</w:t>
            </w:r>
          </w:p>
          <w:p w14:paraId="47C74960" w14:textId="1110407B" w:rsidR="00EB2BF4" w:rsidRPr="00F662D1" w:rsidRDefault="00EB2BF4" w:rsidP="00F662D1">
            <w:pPr>
              <w:rPr>
                <w:rFonts w:cstheme="minorHAnsi"/>
                <w:sz w:val="20"/>
                <w:szCs w:val="20"/>
              </w:rPr>
            </w:pPr>
            <w:r w:rsidRPr="00F662D1">
              <w:rPr>
                <w:rFonts w:cstheme="minorHAnsi"/>
                <w:sz w:val="20"/>
                <w:szCs w:val="20"/>
              </w:rPr>
              <w:t>“</w:t>
            </w:r>
            <w:r w:rsidRPr="00F662D1">
              <w:rPr>
                <w:rFonts w:cstheme="minorHAnsi"/>
                <w:i/>
                <w:sz w:val="20"/>
                <w:szCs w:val="20"/>
              </w:rPr>
              <w:t>You’ve covered a hell of a lot on this website. I think there should be a bit more of the bloke’s perspective</w:t>
            </w:r>
            <w:r w:rsidRPr="00F662D1">
              <w:rPr>
                <w:rFonts w:cstheme="minorHAnsi"/>
                <w:sz w:val="20"/>
                <w:szCs w:val="20"/>
              </w:rPr>
              <w:t>” [Father</w:t>
            </w:r>
            <w:r>
              <w:rPr>
                <w:rFonts w:cstheme="minorHAnsi"/>
                <w:sz w:val="20"/>
                <w:szCs w:val="20"/>
              </w:rPr>
              <w:t>, 1</w:t>
            </w:r>
            <w:r w:rsidRPr="00F662D1">
              <w:rPr>
                <w:rFonts w:cstheme="minorHAnsi"/>
                <w:sz w:val="20"/>
                <w:szCs w:val="20"/>
              </w:rPr>
              <w:t xml:space="preserve">]. </w:t>
            </w:r>
          </w:p>
        </w:tc>
        <w:tc>
          <w:tcPr>
            <w:tcW w:w="2098" w:type="dxa"/>
            <w:tcBorders>
              <w:top w:val="single" w:sz="4" w:space="0" w:color="auto"/>
              <w:left w:val="nil"/>
              <w:bottom w:val="double" w:sz="4" w:space="0" w:color="auto"/>
            </w:tcBorders>
          </w:tcPr>
          <w:p w14:paraId="26737BCB" w14:textId="77777777" w:rsidR="00EB2BF4" w:rsidRPr="008D45F8" w:rsidRDefault="008D45F8" w:rsidP="00F662D1">
            <w:pPr>
              <w:rPr>
                <w:rFonts w:cstheme="minorHAnsi"/>
                <w:sz w:val="20"/>
                <w:szCs w:val="20"/>
              </w:rPr>
            </w:pPr>
            <w:r w:rsidRPr="008D45F8">
              <w:rPr>
                <w:rFonts w:cstheme="minorHAnsi"/>
                <w:sz w:val="20"/>
                <w:szCs w:val="20"/>
              </w:rPr>
              <w:t>Subheadings, logos, quotes, and images used, where possible, to break up text</w:t>
            </w:r>
          </w:p>
          <w:p w14:paraId="1A9192D3" w14:textId="77777777" w:rsidR="008D45F8" w:rsidRDefault="008D45F8" w:rsidP="00F662D1">
            <w:pPr>
              <w:rPr>
                <w:rFonts w:cstheme="minorHAnsi"/>
                <w:i/>
                <w:sz w:val="20"/>
                <w:szCs w:val="20"/>
              </w:rPr>
            </w:pPr>
          </w:p>
          <w:p w14:paraId="5DBA79F3" w14:textId="0FFA0E4B" w:rsidR="008D45F8" w:rsidRDefault="008D45F8" w:rsidP="008D45F8">
            <w:pPr>
              <w:rPr>
                <w:rFonts w:cstheme="minorHAnsi"/>
                <w:sz w:val="20"/>
                <w:szCs w:val="20"/>
              </w:rPr>
            </w:pPr>
            <w:r w:rsidRPr="00EB2BF4">
              <w:rPr>
                <w:rFonts w:cstheme="minorHAnsi"/>
                <w:sz w:val="20"/>
                <w:szCs w:val="20"/>
              </w:rPr>
              <w:t xml:space="preserve">Additional reference made </w:t>
            </w:r>
            <w:r>
              <w:rPr>
                <w:rFonts w:cstheme="minorHAnsi"/>
                <w:sz w:val="20"/>
                <w:szCs w:val="20"/>
              </w:rPr>
              <w:t>regarding the responses of different communities to visible difference</w:t>
            </w:r>
          </w:p>
          <w:p w14:paraId="07031B55" w14:textId="1D3C3551" w:rsidR="008D45F8" w:rsidRDefault="008D45F8" w:rsidP="008D45F8">
            <w:pPr>
              <w:rPr>
                <w:rFonts w:cstheme="minorHAnsi"/>
                <w:sz w:val="20"/>
                <w:szCs w:val="20"/>
              </w:rPr>
            </w:pPr>
          </w:p>
          <w:p w14:paraId="29D62910" w14:textId="6369DC75" w:rsidR="008D45F8" w:rsidRPr="00EB2BF4" w:rsidRDefault="008D45F8" w:rsidP="008D45F8">
            <w:pPr>
              <w:rPr>
                <w:rFonts w:cstheme="minorHAnsi"/>
                <w:sz w:val="20"/>
                <w:szCs w:val="20"/>
              </w:rPr>
            </w:pPr>
            <w:r>
              <w:rPr>
                <w:rFonts w:cstheme="minorHAnsi"/>
                <w:sz w:val="20"/>
                <w:szCs w:val="20"/>
              </w:rPr>
              <w:t>More quotes from fathers added where possible</w:t>
            </w:r>
          </w:p>
          <w:p w14:paraId="61E98D26" w14:textId="3760E081" w:rsidR="008D45F8" w:rsidRPr="00F662D1" w:rsidRDefault="008D45F8" w:rsidP="00F662D1">
            <w:pPr>
              <w:rPr>
                <w:rFonts w:cstheme="minorHAnsi"/>
                <w:i/>
                <w:sz w:val="20"/>
                <w:szCs w:val="20"/>
              </w:rPr>
            </w:pPr>
          </w:p>
        </w:tc>
      </w:tr>
      <w:tr w:rsidR="00EB2BF4" w:rsidRPr="00F662D1" w14:paraId="4BC7E4B7" w14:textId="57D8E037" w:rsidTr="0012132A">
        <w:tc>
          <w:tcPr>
            <w:tcW w:w="1668" w:type="dxa"/>
            <w:tcBorders>
              <w:top w:val="double" w:sz="4" w:space="0" w:color="auto"/>
              <w:bottom w:val="single" w:sz="4" w:space="0" w:color="auto"/>
              <w:right w:val="nil"/>
            </w:tcBorders>
          </w:tcPr>
          <w:p w14:paraId="7509FBDA" w14:textId="77777777" w:rsidR="00EB2BF4" w:rsidRPr="00F662D1" w:rsidRDefault="00EB2BF4" w:rsidP="00F662D1">
            <w:pPr>
              <w:spacing w:line="360" w:lineRule="auto"/>
              <w:rPr>
                <w:rFonts w:cstheme="minorHAnsi"/>
              </w:rPr>
            </w:pPr>
            <w:r w:rsidRPr="00F662D1">
              <w:rPr>
                <w:rFonts w:cstheme="minorHAnsi"/>
              </w:rPr>
              <w:t>Name</w:t>
            </w:r>
          </w:p>
        </w:tc>
        <w:tc>
          <w:tcPr>
            <w:tcW w:w="5420" w:type="dxa"/>
            <w:tcBorders>
              <w:top w:val="double" w:sz="4" w:space="0" w:color="auto"/>
              <w:left w:val="nil"/>
              <w:bottom w:val="single" w:sz="4" w:space="0" w:color="auto"/>
              <w:right w:val="nil"/>
            </w:tcBorders>
          </w:tcPr>
          <w:p w14:paraId="1B0FDA1A" w14:textId="526CC3D4" w:rsidR="00EB2BF4" w:rsidRPr="00F662D1" w:rsidRDefault="00EB2BF4" w:rsidP="00F662D1">
            <w:pPr>
              <w:rPr>
                <w:rFonts w:cstheme="minorHAnsi"/>
                <w:i/>
                <w:sz w:val="20"/>
                <w:szCs w:val="20"/>
              </w:rPr>
            </w:pPr>
            <w:r w:rsidRPr="00F662D1">
              <w:rPr>
                <w:rFonts w:cstheme="minorHAnsi"/>
                <w:i/>
                <w:sz w:val="20"/>
                <w:szCs w:val="20"/>
              </w:rPr>
              <w:t xml:space="preserve">“I think probably support for burn injured children, something like that. Because that’s whoever you are when you’re with that child.” </w:t>
            </w:r>
            <w:r w:rsidRPr="00F662D1">
              <w:rPr>
                <w:rFonts w:cstheme="minorHAnsi"/>
                <w:sz w:val="20"/>
                <w:szCs w:val="20"/>
              </w:rPr>
              <w:t>[Mother</w:t>
            </w:r>
            <w:r>
              <w:rPr>
                <w:rFonts w:cstheme="minorHAnsi"/>
                <w:sz w:val="20"/>
                <w:szCs w:val="20"/>
              </w:rPr>
              <w:t>, 5</w:t>
            </w:r>
            <w:r w:rsidRPr="00F662D1">
              <w:rPr>
                <w:rFonts w:cstheme="minorHAnsi"/>
                <w:sz w:val="20"/>
                <w:szCs w:val="20"/>
              </w:rPr>
              <w:t>]</w:t>
            </w:r>
          </w:p>
          <w:p w14:paraId="4A2ECD52" w14:textId="546CC346" w:rsidR="00EB2BF4" w:rsidRPr="00F662D1" w:rsidRDefault="00EB2BF4" w:rsidP="00F6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sz w:val="20"/>
                <w:szCs w:val="20"/>
              </w:rPr>
            </w:pPr>
            <w:r w:rsidRPr="00F662D1">
              <w:rPr>
                <w:rFonts w:cstheme="minorHAnsi"/>
                <w:i/>
                <w:sz w:val="20"/>
                <w:szCs w:val="20"/>
              </w:rPr>
              <w:t>“</w:t>
            </w:r>
            <w:r w:rsidRPr="00947F29">
              <w:rPr>
                <w:rFonts w:cstheme="minorHAnsi"/>
                <w:i/>
                <w:sz w:val="20"/>
                <w:szCs w:val="20"/>
              </w:rPr>
              <w:t>I said child burn support in the search terms because I wouldn’t be looking for support for myself</w:t>
            </w:r>
            <w:r w:rsidRPr="00F662D1">
              <w:rPr>
                <w:rFonts w:cstheme="minorHAnsi"/>
                <w:i/>
                <w:sz w:val="20"/>
                <w:szCs w:val="20"/>
              </w:rPr>
              <w:t>.”</w:t>
            </w:r>
            <w:r w:rsidRPr="00F662D1">
              <w:rPr>
                <w:rFonts w:cstheme="minorHAnsi"/>
                <w:sz w:val="20"/>
                <w:szCs w:val="20"/>
              </w:rPr>
              <w:t xml:space="preserve"> [Mother</w:t>
            </w:r>
            <w:r>
              <w:rPr>
                <w:rFonts w:cstheme="minorHAnsi"/>
                <w:sz w:val="20"/>
                <w:szCs w:val="20"/>
              </w:rPr>
              <w:t>, 4</w:t>
            </w:r>
            <w:r w:rsidRPr="00F662D1">
              <w:rPr>
                <w:rFonts w:cstheme="minorHAnsi"/>
                <w:sz w:val="20"/>
                <w:szCs w:val="20"/>
              </w:rPr>
              <w:t>]</w:t>
            </w:r>
          </w:p>
          <w:p w14:paraId="00878D46" w14:textId="19C1C69D" w:rsidR="00EB2BF4" w:rsidRPr="00F662D1" w:rsidRDefault="00EB2BF4" w:rsidP="00F6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sz w:val="20"/>
                <w:szCs w:val="20"/>
              </w:rPr>
            </w:pPr>
            <w:r w:rsidRPr="00F662D1">
              <w:rPr>
                <w:rFonts w:cstheme="minorHAnsi"/>
                <w:i/>
                <w:sz w:val="20"/>
                <w:szCs w:val="20"/>
              </w:rPr>
              <w:t>“P</w:t>
            </w:r>
            <w:r w:rsidRPr="00947F29">
              <w:rPr>
                <w:rFonts w:cstheme="minorHAnsi"/>
                <w:i/>
                <w:sz w:val="20"/>
                <w:szCs w:val="20"/>
              </w:rPr>
              <w:t>arent burns support</w:t>
            </w:r>
            <w:r w:rsidRPr="00F662D1">
              <w:rPr>
                <w:rFonts w:cstheme="minorHAnsi"/>
                <w:i/>
                <w:sz w:val="20"/>
                <w:szCs w:val="20"/>
              </w:rPr>
              <w:t>.”</w:t>
            </w:r>
            <w:r w:rsidRPr="00F662D1">
              <w:rPr>
                <w:rFonts w:cstheme="minorHAnsi"/>
                <w:sz w:val="20"/>
                <w:szCs w:val="20"/>
              </w:rPr>
              <w:t xml:space="preserve"> [</w:t>
            </w:r>
            <w:r>
              <w:rPr>
                <w:rFonts w:cstheme="minorHAnsi"/>
                <w:sz w:val="20"/>
                <w:szCs w:val="20"/>
              </w:rPr>
              <w:t xml:space="preserve">Clinical </w:t>
            </w:r>
            <w:r w:rsidRPr="00F662D1">
              <w:rPr>
                <w:rFonts w:cstheme="minorHAnsi"/>
                <w:sz w:val="20"/>
                <w:szCs w:val="20"/>
              </w:rPr>
              <w:t>Psychologist</w:t>
            </w:r>
            <w:r>
              <w:rPr>
                <w:rFonts w:cstheme="minorHAnsi"/>
                <w:sz w:val="20"/>
                <w:szCs w:val="20"/>
              </w:rPr>
              <w:t>, 3</w:t>
            </w:r>
            <w:r w:rsidRPr="00F662D1">
              <w:rPr>
                <w:rFonts w:cstheme="minorHAnsi"/>
                <w:sz w:val="20"/>
                <w:szCs w:val="20"/>
              </w:rPr>
              <w:t>]</w:t>
            </w:r>
          </w:p>
          <w:p w14:paraId="6B4358AB" w14:textId="49727357" w:rsidR="00EB2BF4" w:rsidRPr="00F662D1" w:rsidRDefault="00EB2BF4" w:rsidP="00F6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sz w:val="20"/>
                <w:szCs w:val="20"/>
              </w:rPr>
            </w:pPr>
            <w:r w:rsidRPr="00F662D1">
              <w:rPr>
                <w:rFonts w:cstheme="minorHAnsi"/>
                <w:i/>
                <w:sz w:val="20"/>
                <w:szCs w:val="20"/>
              </w:rPr>
              <w:t>“</w:t>
            </w:r>
            <w:r w:rsidRPr="00947F29">
              <w:rPr>
                <w:rFonts w:cstheme="minorHAnsi"/>
                <w:i/>
                <w:sz w:val="20"/>
                <w:szCs w:val="20"/>
              </w:rPr>
              <w:t>Family burn support – does what it says</w:t>
            </w:r>
            <w:r w:rsidRPr="00F662D1">
              <w:rPr>
                <w:rFonts w:cstheme="minorHAnsi"/>
                <w:i/>
                <w:sz w:val="20"/>
                <w:szCs w:val="20"/>
              </w:rPr>
              <w:t>.”</w:t>
            </w:r>
            <w:r w:rsidRPr="00F662D1">
              <w:rPr>
                <w:rFonts w:cstheme="minorHAnsi"/>
                <w:sz w:val="20"/>
                <w:szCs w:val="20"/>
              </w:rPr>
              <w:t xml:space="preserve"> [</w:t>
            </w:r>
            <w:r>
              <w:rPr>
                <w:rFonts w:cstheme="minorHAnsi"/>
                <w:sz w:val="20"/>
                <w:szCs w:val="20"/>
              </w:rPr>
              <w:t xml:space="preserve">Clinical </w:t>
            </w:r>
            <w:r w:rsidRPr="00F662D1">
              <w:rPr>
                <w:rFonts w:cstheme="minorHAnsi"/>
                <w:sz w:val="20"/>
                <w:szCs w:val="20"/>
              </w:rPr>
              <w:t>Psychologist</w:t>
            </w:r>
            <w:r>
              <w:rPr>
                <w:rFonts w:cstheme="minorHAnsi"/>
                <w:sz w:val="20"/>
                <w:szCs w:val="20"/>
              </w:rPr>
              <w:t>, 1</w:t>
            </w:r>
            <w:r w:rsidRPr="00F662D1">
              <w:rPr>
                <w:rFonts w:cstheme="minorHAnsi"/>
                <w:sz w:val="20"/>
                <w:szCs w:val="20"/>
              </w:rPr>
              <w:t>]</w:t>
            </w:r>
          </w:p>
          <w:p w14:paraId="11AD98B4" w14:textId="741BBA88" w:rsidR="00EB2BF4" w:rsidRPr="00F662D1" w:rsidRDefault="00EB2BF4" w:rsidP="00F6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808080"/>
              </w:rPr>
            </w:pPr>
            <w:r w:rsidRPr="00F662D1">
              <w:rPr>
                <w:rFonts w:cstheme="minorHAnsi"/>
                <w:i/>
                <w:sz w:val="20"/>
                <w:szCs w:val="20"/>
              </w:rPr>
              <w:t>“Support for parents of a child with a burn… but is it wider than just parents though? Because extended families suffer as much as the parents suffer in the whole experience. Maybe it’s for families, support for families.”</w:t>
            </w:r>
            <w:r w:rsidRPr="00F662D1">
              <w:rPr>
                <w:rFonts w:cstheme="minorHAnsi"/>
                <w:sz w:val="20"/>
                <w:szCs w:val="20"/>
              </w:rPr>
              <w:t xml:space="preserve"> [Nurse]</w:t>
            </w:r>
          </w:p>
        </w:tc>
        <w:tc>
          <w:tcPr>
            <w:tcW w:w="2098" w:type="dxa"/>
            <w:tcBorders>
              <w:top w:val="double" w:sz="4" w:space="0" w:color="auto"/>
              <w:left w:val="nil"/>
              <w:bottom w:val="single" w:sz="4" w:space="0" w:color="auto"/>
            </w:tcBorders>
          </w:tcPr>
          <w:p w14:paraId="361E9006" w14:textId="6E0F02ED" w:rsidR="00EB2BF4" w:rsidRPr="00DF35E9" w:rsidRDefault="00DF35E9" w:rsidP="00F662D1">
            <w:pPr>
              <w:rPr>
                <w:rFonts w:cstheme="minorHAnsi"/>
                <w:sz w:val="20"/>
                <w:szCs w:val="20"/>
              </w:rPr>
            </w:pPr>
            <w:r>
              <w:rPr>
                <w:rFonts w:cstheme="minorHAnsi"/>
                <w:sz w:val="20"/>
                <w:szCs w:val="20"/>
              </w:rPr>
              <w:t>Action-based name/URL chosen rather than one which specified a particular</w:t>
            </w:r>
            <w:r w:rsidR="00CC6155">
              <w:rPr>
                <w:rFonts w:cstheme="minorHAnsi"/>
                <w:sz w:val="20"/>
                <w:szCs w:val="20"/>
              </w:rPr>
              <w:t xml:space="preserve"> target</w:t>
            </w:r>
            <w:r>
              <w:rPr>
                <w:rFonts w:cstheme="minorHAnsi"/>
                <w:sz w:val="20"/>
                <w:szCs w:val="20"/>
              </w:rPr>
              <w:t xml:space="preserve"> audience</w:t>
            </w:r>
          </w:p>
        </w:tc>
      </w:tr>
    </w:tbl>
    <w:p w14:paraId="00438389" w14:textId="05CC2D92" w:rsidR="00DA1B70" w:rsidRPr="00F662D1" w:rsidRDefault="00DA1B70" w:rsidP="00F662D1">
      <w:pPr>
        <w:spacing w:line="360" w:lineRule="auto"/>
        <w:rPr>
          <w:rFonts w:cstheme="minorHAnsi"/>
        </w:rPr>
      </w:pPr>
    </w:p>
    <w:sectPr w:rsidR="00DA1B70" w:rsidRPr="00F66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346C"/>
    <w:multiLevelType w:val="multilevel"/>
    <w:tmpl w:val="8642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259D5"/>
    <w:multiLevelType w:val="multilevel"/>
    <w:tmpl w:val="EF5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E1AE6"/>
    <w:multiLevelType w:val="hybridMultilevel"/>
    <w:tmpl w:val="41E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sz0d0z4rzaxmeevt15vzv2sw9rvv9xp2pa&quot;&gt;My EndNote Library&lt;record-ids&gt;&lt;item&gt;3&lt;/item&gt;&lt;item&gt;8&lt;/item&gt;&lt;item&gt;33&lt;/item&gt;&lt;item&gt;46&lt;/item&gt;&lt;item&gt;49&lt;/item&gt;&lt;item&gt;56&lt;/item&gt;&lt;item&gt;66&lt;/item&gt;&lt;item&gt;135&lt;/item&gt;&lt;item&gt;169&lt;/item&gt;&lt;item&gt;200&lt;/item&gt;&lt;item&gt;240&lt;/item&gt;&lt;item&gt;241&lt;/item&gt;&lt;item&gt;243&lt;/item&gt;&lt;item&gt;244&lt;/item&gt;&lt;item&gt;245&lt;/item&gt;&lt;item&gt;246&lt;/item&gt;&lt;item&gt;248&lt;/item&gt;&lt;item&gt;249&lt;/item&gt;&lt;item&gt;250&lt;/item&gt;&lt;item&gt;251&lt;/item&gt;&lt;item&gt;252&lt;/item&gt;&lt;item&gt;253&lt;/item&gt;&lt;item&gt;255&lt;/item&gt;&lt;item&gt;256&lt;/item&gt;&lt;item&gt;257&lt;/item&gt;&lt;item&gt;258&lt;/item&gt;&lt;item&gt;259&lt;/item&gt;&lt;item&gt;260&lt;/item&gt;&lt;item&gt;261&lt;/item&gt;&lt;item&gt;263&lt;/item&gt;&lt;item&gt;264&lt;/item&gt;&lt;item&gt;265&lt;/item&gt;&lt;item&gt;301&lt;/item&gt;&lt;/record-ids&gt;&lt;/item&gt;&lt;/Libraries&gt;"/>
  </w:docVars>
  <w:rsids>
    <w:rsidRoot w:val="00EF60D4"/>
    <w:rsid w:val="00012963"/>
    <w:rsid w:val="000442A4"/>
    <w:rsid w:val="0006018B"/>
    <w:rsid w:val="00064FAC"/>
    <w:rsid w:val="00066468"/>
    <w:rsid w:val="00070D23"/>
    <w:rsid w:val="000717A3"/>
    <w:rsid w:val="00091B99"/>
    <w:rsid w:val="00092552"/>
    <w:rsid w:val="000971FE"/>
    <w:rsid w:val="000A0423"/>
    <w:rsid w:val="000D1199"/>
    <w:rsid w:val="000F123B"/>
    <w:rsid w:val="000F50BE"/>
    <w:rsid w:val="00106A4B"/>
    <w:rsid w:val="0012132A"/>
    <w:rsid w:val="001279D2"/>
    <w:rsid w:val="001336E2"/>
    <w:rsid w:val="00137FD5"/>
    <w:rsid w:val="001433D4"/>
    <w:rsid w:val="0014633E"/>
    <w:rsid w:val="00155A29"/>
    <w:rsid w:val="0016554A"/>
    <w:rsid w:val="00165CE4"/>
    <w:rsid w:val="00173FDD"/>
    <w:rsid w:val="001C1C29"/>
    <w:rsid w:val="001D0D86"/>
    <w:rsid w:val="001E7A74"/>
    <w:rsid w:val="002009B6"/>
    <w:rsid w:val="002024EE"/>
    <w:rsid w:val="00211D43"/>
    <w:rsid w:val="00214610"/>
    <w:rsid w:val="00223053"/>
    <w:rsid w:val="00223E8E"/>
    <w:rsid w:val="00225ED1"/>
    <w:rsid w:val="00231BB5"/>
    <w:rsid w:val="00241341"/>
    <w:rsid w:val="00244BB6"/>
    <w:rsid w:val="0024655C"/>
    <w:rsid w:val="002758ED"/>
    <w:rsid w:val="00277873"/>
    <w:rsid w:val="00280EE4"/>
    <w:rsid w:val="00281905"/>
    <w:rsid w:val="002A2219"/>
    <w:rsid w:val="002D11B0"/>
    <w:rsid w:val="0031795C"/>
    <w:rsid w:val="003360A5"/>
    <w:rsid w:val="0033793E"/>
    <w:rsid w:val="00363A76"/>
    <w:rsid w:val="00367713"/>
    <w:rsid w:val="00387E38"/>
    <w:rsid w:val="00393F3E"/>
    <w:rsid w:val="003954AE"/>
    <w:rsid w:val="003A50AE"/>
    <w:rsid w:val="003A5657"/>
    <w:rsid w:val="003B7090"/>
    <w:rsid w:val="003D7D95"/>
    <w:rsid w:val="003E199C"/>
    <w:rsid w:val="003E613B"/>
    <w:rsid w:val="00403613"/>
    <w:rsid w:val="00424D5B"/>
    <w:rsid w:val="0042782C"/>
    <w:rsid w:val="00427A84"/>
    <w:rsid w:val="00444CE5"/>
    <w:rsid w:val="004567F2"/>
    <w:rsid w:val="004751FA"/>
    <w:rsid w:val="00494343"/>
    <w:rsid w:val="004B4D3C"/>
    <w:rsid w:val="004C2373"/>
    <w:rsid w:val="004D41A5"/>
    <w:rsid w:val="004D7656"/>
    <w:rsid w:val="004E713E"/>
    <w:rsid w:val="004F5FFE"/>
    <w:rsid w:val="004F7251"/>
    <w:rsid w:val="005001A4"/>
    <w:rsid w:val="00517BF5"/>
    <w:rsid w:val="00530D28"/>
    <w:rsid w:val="00532523"/>
    <w:rsid w:val="00552EA5"/>
    <w:rsid w:val="00552EE3"/>
    <w:rsid w:val="00563882"/>
    <w:rsid w:val="00567CC5"/>
    <w:rsid w:val="005775F1"/>
    <w:rsid w:val="00583A26"/>
    <w:rsid w:val="005A3458"/>
    <w:rsid w:val="005A4946"/>
    <w:rsid w:val="005B057A"/>
    <w:rsid w:val="005C3942"/>
    <w:rsid w:val="005C3E29"/>
    <w:rsid w:val="005D5F1C"/>
    <w:rsid w:val="00605699"/>
    <w:rsid w:val="00645B91"/>
    <w:rsid w:val="00665A30"/>
    <w:rsid w:val="00665FC4"/>
    <w:rsid w:val="006709E0"/>
    <w:rsid w:val="006A5A56"/>
    <w:rsid w:val="006B7E26"/>
    <w:rsid w:val="006C6E0D"/>
    <w:rsid w:val="006D737D"/>
    <w:rsid w:val="006E2443"/>
    <w:rsid w:val="006E3439"/>
    <w:rsid w:val="006F54D4"/>
    <w:rsid w:val="007002AA"/>
    <w:rsid w:val="0070494A"/>
    <w:rsid w:val="00706B44"/>
    <w:rsid w:val="00712316"/>
    <w:rsid w:val="00713609"/>
    <w:rsid w:val="0071727F"/>
    <w:rsid w:val="007239E1"/>
    <w:rsid w:val="007328D8"/>
    <w:rsid w:val="0077475E"/>
    <w:rsid w:val="00780612"/>
    <w:rsid w:val="0079260D"/>
    <w:rsid w:val="007B66D0"/>
    <w:rsid w:val="007D4AC5"/>
    <w:rsid w:val="007E55AA"/>
    <w:rsid w:val="007F5EAC"/>
    <w:rsid w:val="008007DC"/>
    <w:rsid w:val="00804095"/>
    <w:rsid w:val="008047B1"/>
    <w:rsid w:val="008100B9"/>
    <w:rsid w:val="0081442A"/>
    <w:rsid w:val="008155F5"/>
    <w:rsid w:val="008167A4"/>
    <w:rsid w:val="00833E52"/>
    <w:rsid w:val="00840AE4"/>
    <w:rsid w:val="00844D68"/>
    <w:rsid w:val="008527A6"/>
    <w:rsid w:val="008730FC"/>
    <w:rsid w:val="00874638"/>
    <w:rsid w:val="00880C1E"/>
    <w:rsid w:val="00883ADF"/>
    <w:rsid w:val="00885104"/>
    <w:rsid w:val="00885A43"/>
    <w:rsid w:val="0088788E"/>
    <w:rsid w:val="0089317C"/>
    <w:rsid w:val="008C2DEE"/>
    <w:rsid w:val="008D0572"/>
    <w:rsid w:val="008D1DCC"/>
    <w:rsid w:val="008D45F8"/>
    <w:rsid w:val="008D5D45"/>
    <w:rsid w:val="008E3E42"/>
    <w:rsid w:val="008F7AB1"/>
    <w:rsid w:val="00900256"/>
    <w:rsid w:val="00900D37"/>
    <w:rsid w:val="00917CE6"/>
    <w:rsid w:val="00933BF8"/>
    <w:rsid w:val="00942CB8"/>
    <w:rsid w:val="009457C1"/>
    <w:rsid w:val="00946545"/>
    <w:rsid w:val="00947F29"/>
    <w:rsid w:val="00950269"/>
    <w:rsid w:val="00951EED"/>
    <w:rsid w:val="0095559D"/>
    <w:rsid w:val="00984B7C"/>
    <w:rsid w:val="00990EDB"/>
    <w:rsid w:val="009A1092"/>
    <w:rsid w:val="009A7A4A"/>
    <w:rsid w:val="009C7BE9"/>
    <w:rsid w:val="009F46B3"/>
    <w:rsid w:val="009F50BA"/>
    <w:rsid w:val="00A00282"/>
    <w:rsid w:val="00A05D72"/>
    <w:rsid w:val="00A2079F"/>
    <w:rsid w:val="00A216EA"/>
    <w:rsid w:val="00A364DE"/>
    <w:rsid w:val="00A45E25"/>
    <w:rsid w:val="00A51270"/>
    <w:rsid w:val="00A644A5"/>
    <w:rsid w:val="00A66AA9"/>
    <w:rsid w:val="00A738DE"/>
    <w:rsid w:val="00A84D14"/>
    <w:rsid w:val="00A87AF3"/>
    <w:rsid w:val="00AC5C8F"/>
    <w:rsid w:val="00AC6B58"/>
    <w:rsid w:val="00AD0927"/>
    <w:rsid w:val="00AE0EF3"/>
    <w:rsid w:val="00AF4737"/>
    <w:rsid w:val="00B0044D"/>
    <w:rsid w:val="00B05CE5"/>
    <w:rsid w:val="00B160C8"/>
    <w:rsid w:val="00B16FBD"/>
    <w:rsid w:val="00B20A31"/>
    <w:rsid w:val="00B37C1A"/>
    <w:rsid w:val="00B413F6"/>
    <w:rsid w:val="00B52FF8"/>
    <w:rsid w:val="00B54664"/>
    <w:rsid w:val="00B658F8"/>
    <w:rsid w:val="00B76309"/>
    <w:rsid w:val="00B80BE3"/>
    <w:rsid w:val="00B8381F"/>
    <w:rsid w:val="00B84F87"/>
    <w:rsid w:val="00B85B8D"/>
    <w:rsid w:val="00B91FA4"/>
    <w:rsid w:val="00B93798"/>
    <w:rsid w:val="00B9515B"/>
    <w:rsid w:val="00BA076A"/>
    <w:rsid w:val="00BA3A70"/>
    <w:rsid w:val="00BA491A"/>
    <w:rsid w:val="00BB00C7"/>
    <w:rsid w:val="00BB493A"/>
    <w:rsid w:val="00BB4D76"/>
    <w:rsid w:val="00BC70BE"/>
    <w:rsid w:val="00BF117C"/>
    <w:rsid w:val="00BF408F"/>
    <w:rsid w:val="00BF6264"/>
    <w:rsid w:val="00C14E9F"/>
    <w:rsid w:val="00C211AB"/>
    <w:rsid w:val="00C27120"/>
    <w:rsid w:val="00C4279A"/>
    <w:rsid w:val="00C5088A"/>
    <w:rsid w:val="00C50A79"/>
    <w:rsid w:val="00C52564"/>
    <w:rsid w:val="00C54EB1"/>
    <w:rsid w:val="00C54F9C"/>
    <w:rsid w:val="00C55669"/>
    <w:rsid w:val="00C619AF"/>
    <w:rsid w:val="00C64EE1"/>
    <w:rsid w:val="00C660B4"/>
    <w:rsid w:val="00C67235"/>
    <w:rsid w:val="00C80BCC"/>
    <w:rsid w:val="00C827C3"/>
    <w:rsid w:val="00C97592"/>
    <w:rsid w:val="00CA0762"/>
    <w:rsid w:val="00CB516E"/>
    <w:rsid w:val="00CC0B1E"/>
    <w:rsid w:val="00CC5284"/>
    <w:rsid w:val="00CC6155"/>
    <w:rsid w:val="00CD4E65"/>
    <w:rsid w:val="00CF30B6"/>
    <w:rsid w:val="00D0157B"/>
    <w:rsid w:val="00D03937"/>
    <w:rsid w:val="00D1242E"/>
    <w:rsid w:val="00D40596"/>
    <w:rsid w:val="00D46A2D"/>
    <w:rsid w:val="00D54242"/>
    <w:rsid w:val="00D74026"/>
    <w:rsid w:val="00D812C0"/>
    <w:rsid w:val="00D87153"/>
    <w:rsid w:val="00D93346"/>
    <w:rsid w:val="00DA0DD4"/>
    <w:rsid w:val="00DA1B70"/>
    <w:rsid w:val="00DB4953"/>
    <w:rsid w:val="00DB7E4A"/>
    <w:rsid w:val="00DC2704"/>
    <w:rsid w:val="00DD0CD7"/>
    <w:rsid w:val="00DD1A23"/>
    <w:rsid w:val="00DE7756"/>
    <w:rsid w:val="00DF35E9"/>
    <w:rsid w:val="00E0047F"/>
    <w:rsid w:val="00E404D0"/>
    <w:rsid w:val="00E63C97"/>
    <w:rsid w:val="00E6671A"/>
    <w:rsid w:val="00E76808"/>
    <w:rsid w:val="00E80B99"/>
    <w:rsid w:val="00E81E4E"/>
    <w:rsid w:val="00E87E16"/>
    <w:rsid w:val="00E959DD"/>
    <w:rsid w:val="00EB2BF4"/>
    <w:rsid w:val="00EB704A"/>
    <w:rsid w:val="00ED3413"/>
    <w:rsid w:val="00ED661F"/>
    <w:rsid w:val="00EE2C27"/>
    <w:rsid w:val="00EF2B5E"/>
    <w:rsid w:val="00EF60D4"/>
    <w:rsid w:val="00F24A04"/>
    <w:rsid w:val="00F3745D"/>
    <w:rsid w:val="00F439F7"/>
    <w:rsid w:val="00F544A3"/>
    <w:rsid w:val="00F54FE3"/>
    <w:rsid w:val="00F55B8E"/>
    <w:rsid w:val="00F662D1"/>
    <w:rsid w:val="00F77386"/>
    <w:rsid w:val="00F77CE6"/>
    <w:rsid w:val="00F85DF9"/>
    <w:rsid w:val="00F97716"/>
    <w:rsid w:val="00FA0006"/>
    <w:rsid w:val="00FB6F09"/>
    <w:rsid w:val="00FC1008"/>
    <w:rsid w:val="00FC11EA"/>
    <w:rsid w:val="00FE4C37"/>
    <w:rsid w:val="00FF2B3B"/>
    <w:rsid w:val="00FF3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142B2"/>
  <w15:docId w15:val="{57F1A09F-A010-4DDE-A0D1-98D85EB3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0D4"/>
    <w:rPr>
      <w:color w:val="0000FF" w:themeColor="hyperlink"/>
      <w:u w:val="single"/>
    </w:rPr>
  </w:style>
  <w:style w:type="character" w:styleId="Emphasis">
    <w:name w:val="Emphasis"/>
    <w:basedOn w:val="DefaultParagraphFont"/>
    <w:uiPriority w:val="20"/>
    <w:qFormat/>
    <w:rsid w:val="00EF60D4"/>
    <w:rPr>
      <w:i/>
      <w:iCs/>
    </w:rPr>
  </w:style>
  <w:style w:type="paragraph" w:styleId="NormalWeb">
    <w:name w:val="Normal (Web)"/>
    <w:basedOn w:val="Normal"/>
    <w:uiPriority w:val="99"/>
    <w:unhideWhenUsed/>
    <w:rsid w:val="00EF60D4"/>
    <w:pPr>
      <w:spacing w:after="0" w:line="240" w:lineRule="auto"/>
    </w:pPr>
    <w:rPr>
      <w:rFonts w:ascii="inherit" w:eastAsia="Times New Roman" w:hAnsi="inherit" w:cs="Times New Roman"/>
      <w:sz w:val="24"/>
      <w:szCs w:val="24"/>
      <w:lang w:eastAsia="en-GB"/>
    </w:rPr>
  </w:style>
  <w:style w:type="character" w:styleId="Strong">
    <w:name w:val="Strong"/>
    <w:basedOn w:val="DefaultParagraphFont"/>
    <w:uiPriority w:val="22"/>
    <w:qFormat/>
    <w:rsid w:val="00EF60D4"/>
    <w:rPr>
      <w:b/>
      <w:bCs/>
    </w:rPr>
  </w:style>
  <w:style w:type="table" w:styleId="TableGrid">
    <w:name w:val="Table Grid"/>
    <w:basedOn w:val="TableNormal"/>
    <w:uiPriority w:val="59"/>
    <w:rsid w:val="001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99"/>
    <w:pPr>
      <w:ind w:left="720"/>
      <w:contextualSpacing/>
    </w:pPr>
  </w:style>
  <w:style w:type="character" w:customStyle="1" w:styleId="UnresolvedMention1">
    <w:name w:val="Unresolved Mention1"/>
    <w:basedOn w:val="DefaultParagraphFont"/>
    <w:uiPriority w:val="99"/>
    <w:semiHidden/>
    <w:unhideWhenUsed/>
    <w:rsid w:val="00583A26"/>
    <w:rPr>
      <w:color w:val="605E5C"/>
      <w:shd w:val="clear" w:color="auto" w:fill="E1DFDD"/>
    </w:rPr>
  </w:style>
  <w:style w:type="paragraph" w:customStyle="1" w:styleId="EndNoteBibliographyTitle">
    <w:name w:val="EndNote Bibliography Title"/>
    <w:basedOn w:val="Normal"/>
    <w:link w:val="EndNoteBibliographyTitleChar"/>
    <w:rsid w:val="00070D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70D23"/>
    <w:rPr>
      <w:rFonts w:ascii="Calibri" w:hAnsi="Calibri"/>
      <w:noProof/>
      <w:lang w:val="en-US"/>
    </w:rPr>
  </w:style>
  <w:style w:type="paragraph" w:customStyle="1" w:styleId="EndNoteBibliography">
    <w:name w:val="EndNote Bibliography"/>
    <w:basedOn w:val="Normal"/>
    <w:link w:val="EndNoteBibliographyChar"/>
    <w:rsid w:val="00070D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70D23"/>
    <w:rPr>
      <w:rFonts w:ascii="Calibri" w:hAnsi="Calibri"/>
      <w:noProof/>
      <w:lang w:val="en-US"/>
    </w:rPr>
  </w:style>
  <w:style w:type="character" w:styleId="CommentReference">
    <w:name w:val="annotation reference"/>
    <w:basedOn w:val="DefaultParagraphFont"/>
    <w:uiPriority w:val="99"/>
    <w:semiHidden/>
    <w:unhideWhenUsed/>
    <w:rsid w:val="00B16FBD"/>
    <w:rPr>
      <w:sz w:val="16"/>
      <w:szCs w:val="16"/>
    </w:rPr>
  </w:style>
  <w:style w:type="paragraph" w:styleId="CommentText">
    <w:name w:val="annotation text"/>
    <w:basedOn w:val="Normal"/>
    <w:link w:val="CommentTextChar"/>
    <w:uiPriority w:val="99"/>
    <w:semiHidden/>
    <w:unhideWhenUsed/>
    <w:rsid w:val="00B16FBD"/>
    <w:pPr>
      <w:spacing w:line="240" w:lineRule="auto"/>
    </w:pPr>
    <w:rPr>
      <w:sz w:val="20"/>
      <w:szCs w:val="20"/>
    </w:rPr>
  </w:style>
  <w:style w:type="character" w:customStyle="1" w:styleId="CommentTextChar">
    <w:name w:val="Comment Text Char"/>
    <w:basedOn w:val="DefaultParagraphFont"/>
    <w:link w:val="CommentText"/>
    <w:uiPriority w:val="99"/>
    <w:semiHidden/>
    <w:rsid w:val="00B16FBD"/>
    <w:rPr>
      <w:sz w:val="20"/>
      <w:szCs w:val="20"/>
    </w:rPr>
  </w:style>
  <w:style w:type="paragraph" w:styleId="CommentSubject">
    <w:name w:val="annotation subject"/>
    <w:basedOn w:val="CommentText"/>
    <w:next w:val="CommentText"/>
    <w:link w:val="CommentSubjectChar"/>
    <w:uiPriority w:val="99"/>
    <w:semiHidden/>
    <w:unhideWhenUsed/>
    <w:rsid w:val="00B16FBD"/>
    <w:rPr>
      <w:b/>
      <w:bCs/>
    </w:rPr>
  </w:style>
  <w:style w:type="character" w:customStyle="1" w:styleId="CommentSubjectChar">
    <w:name w:val="Comment Subject Char"/>
    <w:basedOn w:val="CommentTextChar"/>
    <w:link w:val="CommentSubject"/>
    <w:uiPriority w:val="99"/>
    <w:semiHidden/>
    <w:rsid w:val="00B16FBD"/>
    <w:rPr>
      <w:b/>
      <w:bCs/>
      <w:sz w:val="20"/>
      <w:szCs w:val="20"/>
    </w:rPr>
  </w:style>
  <w:style w:type="paragraph" w:styleId="BalloonText">
    <w:name w:val="Balloon Text"/>
    <w:basedOn w:val="Normal"/>
    <w:link w:val="BalloonTextChar"/>
    <w:uiPriority w:val="99"/>
    <w:semiHidden/>
    <w:unhideWhenUsed/>
    <w:rsid w:val="00B1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BD"/>
    <w:rPr>
      <w:rFonts w:ascii="Segoe UI" w:hAnsi="Segoe UI" w:cs="Segoe UI"/>
      <w:sz w:val="18"/>
      <w:szCs w:val="18"/>
    </w:rPr>
  </w:style>
  <w:style w:type="paragraph" w:styleId="PlainText">
    <w:name w:val="Plain Text"/>
    <w:basedOn w:val="Normal"/>
    <w:link w:val="PlainTextChar"/>
    <w:uiPriority w:val="99"/>
    <w:unhideWhenUsed/>
    <w:rsid w:val="008100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00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598">
      <w:bodyDiv w:val="1"/>
      <w:marLeft w:val="0"/>
      <w:marRight w:val="0"/>
      <w:marTop w:val="0"/>
      <w:marBottom w:val="0"/>
      <w:divBdr>
        <w:top w:val="none" w:sz="0" w:space="0" w:color="auto"/>
        <w:left w:val="none" w:sz="0" w:space="0" w:color="auto"/>
        <w:bottom w:val="none" w:sz="0" w:space="0" w:color="auto"/>
        <w:right w:val="none" w:sz="0" w:space="0" w:color="auto"/>
      </w:divBdr>
    </w:div>
    <w:div w:id="640813603">
      <w:bodyDiv w:val="1"/>
      <w:marLeft w:val="0"/>
      <w:marRight w:val="0"/>
      <w:marTop w:val="0"/>
      <w:marBottom w:val="0"/>
      <w:divBdr>
        <w:top w:val="none" w:sz="0" w:space="0" w:color="auto"/>
        <w:left w:val="none" w:sz="0" w:space="0" w:color="auto"/>
        <w:bottom w:val="none" w:sz="0" w:space="0" w:color="auto"/>
        <w:right w:val="none" w:sz="0" w:space="0" w:color="auto"/>
      </w:divBdr>
      <w:divsChild>
        <w:div w:id="115833282">
          <w:marLeft w:val="0"/>
          <w:marRight w:val="0"/>
          <w:marTop w:val="0"/>
          <w:marBottom w:val="0"/>
          <w:divBdr>
            <w:top w:val="none" w:sz="0" w:space="0" w:color="auto"/>
            <w:left w:val="none" w:sz="0" w:space="0" w:color="auto"/>
            <w:bottom w:val="none" w:sz="0" w:space="0" w:color="auto"/>
            <w:right w:val="none" w:sz="0" w:space="0" w:color="auto"/>
          </w:divBdr>
          <w:divsChild>
            <w:div w:id="1286735279">
              <w:marLeft w:val="0"/>
              <w:marRight w:val="0"/>
              <w:marTop w:val="0"/>
              <w:marBottom w:val="0"/>
              <w:divBdr>
                <w:top w:val="none" w:sz="0" w:space="0" w:color="auto"/>
                <w:left w:val="none" w:sz="0" w:space="0" w:color="auto"/>
                <w:bottom w:val="none" w:sz="0" w:space="0" w:color="auto"/>
                <w:right w:val="none" w:sz="0" w:space="0" w:color="auto"/>
              </w:divBdr>
              <w:divsChild>
                <w:div w:id="1800302475">
                  <w:marLeft w:val="0"/>
                  <w:marRight w:val="0"/>
                  <w:marTop w:val="0"/>
                  <w:marBottom w:val="0"/>
                  <w:divBdr>
                    <w:top w:val="none" w:sz="0" w:space="0" w:color="auto"/>
                    <w:left w:val="none" w:sz="0" w:space="0" w:color="auto"/>
                    <w:bottom w:val="none" w:sz="0" w:space="0" w:color="auto"/>
                    <w:right w:val="none" w:sz="0" w:space="0" w:color="auto"/>
                  </w:divBdr>
                  <w:divsChild>
                    <w:div w:id="1881504763">
                      <w:marLeft w:val="0"/>
                      <w:marRight w:val="0"/>
                      <w:marTop w:val="0"/>
                      <w:marBottom w:val="0"/>
                      <w:divBdr>
                        <w:top w:val="none" w:sz="0" w:space="0" w:color="auto"/>
                        <w:left w:val="none" w:sz="0" w:space="0" w:color="auto"/>
                        <w:bottom w:val="none" w:sz="0" w:space="0" w:color="auto"/>
                        <w:right w:val="none" w:sz="0" w:space="0" w:color="auto"/>
                      </w:divBdr>
                      <w:divsChild>
                        <w:div w:id="13499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8075">
      <w:bodyDiv w:val="1"/>
      <w:marLeft w:val="0"/>
      <w:marRight w:val="0"/>
      <w:marTop w:val="0"/>
      <w:marBottom w:val="0"/>
      <w:divBdr>
        <w:top w:val="none" w:sz="0" w:space="0" w:color="auto"/>
        <w:left w:val="none" w:sz="0" w:space="0" w:color="auto"/>
        <w:bottom w:val="none" w:sz="0" w:space="0" w:color="auto"/>
        <w:right w:val="none" w:sz="0" w:space="0" w:color="auto"/>
      </w:divBdr>
      <w:divsChild>
        <w:div w:id="1775441085">
          <w:marLeft w:val="0"/>
          <w:marRight w:val="0"/>
          <w:marTop w:val="0"/>
          <w:marBottom w:val="0"/>
          <w:divBdr>
            <w:top w:val="none" w:sz="0" w:space="0" w:color="auto"/>
            <w:left w:val="none" w:sz="0" w:space="0" w:color="auto"/>
            <w:bottom w:val="none" w:sz="0" w:space="0" w:color="auto"/>
            <w:right w:val="none" w:sz="0" w:space="0" w:color="auto"/>
          </w:divBdr>
          <w:divsChild>
            <w:div w:id="1364985542">
              <w:marLeft w:val="0"/>
              <w:marRight w:val="0"/>
              <w:marTop w:val="0"/>
              <w:marBottom w:val="0"/>
              <w:divBdr>
                <w:top w:val="none" w:sz="0" w:space="0" w:color="auto"/>
                <w:left w:val="none" w:sz="0" w:space="0" w:color="auto"/>
                <w:bottom w:val="none" w:sz="0" w:space="0" w:color="auto"/>
                <w:right w:val="none" w:sz="0" w:space="0" w:color="auto"/>
              </w:divBdr>
              <w:divsChild>
                <w:div w:id="801844306">
                  <w:marLeft w:val="0"/>
                  <w:marRight w:val="0"/>
                  <w:marTop w:val="0"/>
                  <w:marBottom w:val="0"/>
                  <w:divBdr>
                    <w:top w:val="none" w:sz="0" w:space="0" w:color="auto"/>
                    <w:left w:val="none" w:sz="0" w:space="0" w:color="auto"/>
                    <w:bottom w:val="none" w:sz="0" w:space="0" w:color="auto"/>
                    <w:right w:val="none" w:sz="0" w:space="0" w:color="auto"/>
                  </w:divBdr>
                  <w:divsChild>
                    <w:div w:id="502554492">
                      <w:marLeft w:val="0"/>
                      <w:marRight w:val="0"/>
                      <w:marTop w:val="0"/>
                      <w:marBottom w:val="0"/>
                      <w:divBdr>
                        <w:top w:val="none" w:sz="0" w:space="0" w:color="auto"/>
                        <w:left w:val="none" w:sz="0" w:space="0" w:color="auto"/>
                        <w:bottom w:val="none" w:sz="0" w:space="0" w:color="auto"/>
                        <w:right w:val="none" w:sz="0" w:space="0" w:color="auto"/>
                      </w:divBdr>
                      <w:divsChild>
                        <w:div w:id="102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59488">
      <w:bodyDiv w:val="1"/>
      <w:marLeft w:val="0"/>
      <w:marRight w:val="0"/>
      <w:marTop w:val="0"/>
      <w:marBottom w:val="0"/>
      <w:divBdr>
        <w:top w:val="none" w:sz="0" w:space="0" w:color="auto"/>
        <w:left w:val="none" w:sz="0" w:space="0" w:color="auto"/>
        <w:bottom w:val="none" w:sz="0" w:space="0" w:color="auto"/>
        <w:right w:val="none" w:sz="0" w:space="0" w:color="auto"/>
      </w:divBdr>
    </w:div>
    <w:div w:id="1501655637">
      <w:bodyDiv w:val="1"/>
      <w:marLeft w:val="0"/>
      <w:marRight w:val="0"/>
      <w:marTop w:val="0"/>
      <w:marBottom w:val="0"/>
      <w:divBdr>
        <w:top w:val="none" w:sz="0" w:space="0" w:color="auto"/>
        <w:left w:val="none" w:sz="0" w:space="0" w:color="auto"/>
        <w:bottom w:val="none" w:sz="0" w:space="0" w:color="auto"/>
        <w:right w:val="none" w:sz="0" w:space="0" w:color="auto"/>
      </w:divBdr>
      <w:divsChild>
        <w:div w:id="908417740">
          <w:marLeft w:val="0"/>
          <w:marRight w:val="0"/>
          <w:marTop w:val="0"/>
          <w:marBottom w:val="0"/>
          <w:divBdr>
            <w:top w:val="none" w:sz="0" w:space="0" w:color="auto"/>
            <w:left w:val="none" w:sz="0" w:space="0" w:color="auto"/>
            <w:bottom w:val="none" w:sz="0" w:space="0" w:color="auto"/>
            <w:right w:val="none" w:sz="0" w:space="0" w:color="auto"/>
          </w:divBdr>
          <w:divsChild>
            <w:div w:id="1418597238">
              <w:marLeft w:val="0"/>
              <w:marRight w:val="0"/>
              <w:marTop w:val="0"/>
              <w:marBottom w:val="0"/>
              <w:divBdr>
                <w:top w:val="none" w:sz="0" w:space="0" w:color="auto"/>
                <w:left w:val="none" w:sz="0" w:space="0" w:color="auto"/>
                <w:bottom w:val="none" w:sz="0" w:space="0" w:color="auto"/>
                <w:right w:val="none" w:sz="0" w:space="0" w:color="auto"/>
              </w:divBdr>
              <w:divsChild>
                <w:div w:id="1487279491">
                  <w:marLeft w:val="0"/>
                  <w:marRight w:val="0"/>
                  <w:marTop w:val="0"/>
                  <w:marBottom w:val="0"/>
                  <w:divBdr>
                    <w:top w:val="none" w:sz="0" w:space="0" w:color="auto"/>
                    <w:left w:val="none" w:sz="0" w:space="0" w:color="auto"/>
                    <w:bottom w:val="none" w:sz="0" w:space="0" w:color="auto"/>
                    <w:right w:val="none" w:sz="0" w:space="0" w:color="auto"/>
                  </w:divBdr>
                  <w:divsChild>
                    <w:div w:id="692339452">
                      <w:marLeft w:val="0"/>
                      <w:marRight w:val="0"/>
                      <w:marTop w:val="0"/>
                      <w:marBottom w:val="0"/>
                      <w:divBdr>
                        <w:top w:val="none" w:sz="0" w:space="0" w:color="auto"/>
                        <w:left w:val="none" w:sz="0" w:space="0" w:color="auto"/>
                        <w:bottom w:val="none" w:sz="0" w:space="0" w:color="auto"/>
                        <w:right w:val="none" w:sz="0" w:space="0" w:color="auto"/>
                      </w:divBdr>
                      <w:divsChild>
                        <w:div w:id="505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85825">
      <w:bodyDiv w:val="1"/>
      <w:marLeft w:val="0"/>
      <w:marRight w:val="0"/>
      <w:marTop w:val="0"/>
      <w:marBottom w:val="0"/>
      <w:divBdr>
        <w:top w:val="none" w:sz="0" w:space="0" w:color="auto"/>
        <w:left w:val="none" w:sz="0" w:space="0" w:color="auto"/>
        <w:bottom w:val="none" w:sz="0" w:space="0" w:color="auto"/>
        <w:right w:val="none" w:sz="0" w:space="0" w:color="auto"/>
      </w:divBdr>
      <w:divsChild>
        <w:div w:id="974455440">
          <w:marLeft w:val="0"/>
          <w:marRight w:val="0"/>
          <w:marTop w:val="0"/>
          <w:marBottom w:val="0"/>
          <w:divBdr>
            <w:top w:val="none" w:sz="0" w:space="0" w:color="auto"/>
            <w:left w:val="none" w:sz="0" w:space="0" w:color="auto"/>
            <w:bottom w:val="none" w:sz="0" w:space="0" w:color="auto"/>
            <w:right w:val="none" w:sz="0" w:space="0" w:color="auto"/>
          </w:divBdr>
          <w:divsChild>
            <w:div w:id="307518892">
              <w:marLeft w:val="0"/>
              <w:marRight w:val="0"/>
              <w:marTop w:val="0"/>
              <w:marBottom w:val="0"/>
              <w:divBdr>
                <w:top w:val="none" w:sz="0" w:space="0" w:color="auto"/>
                <w:left w:val="none" w:sz="0" w:space="0" w:color="auto"/>
                <w:bottom w:val="none" w:sz="0" w:space="0" w:color="auto"/>
                <w:right w:val="none" w:sz="0" w:space="0" w:color="auto"/>
              </w:divBdr>
              <w:divsChild>
                <w:div w:id="1632902443">
                  <w:marLeft w:val="0"/>
                  <w:marRight w:val="0"/>
                  <w:marTop w:val="0"/>
                  <w:marBottom w:val="0"/>
                  <w:divBdr>
                    <w:top w:val="none" w:sz="0" w:space="0" w:color="auto"/>
                    <w:left w:val="none" w:sz="0" w:space="0" w:color="auto"/>
                    <w:bottom w:val="none" w:sz="0" w:space="0" w:color="auto"/>
                    <w:right w:val="none" w:sz="0" w:space="0" w:color="auto"/>
                  </w:divBdr>
                  <w:divsChild>
                    <w:div w:id="65034359">
                      <w:marLeft w:val="0"/>
                      <w:marRight w:val="0"/>
                      <w:marTop w:val="0"/>
                      <w:marBottom w:val="0"/>
                      <w:divBdr>
                        <w:top w:val="none" w:sz="0" w:space="0" w:color="auto"/>
                        <w:left w:val="none" w:sz="0" w:space="0" w:color="auto"/>
                        <w:bottom w:val="none" w:sz="0" w:space="0" w:color="auto"/>
                        <w:right w:val="none" w:sz="0" w:space="0" w:color="auto"/>
                      </w:divBdr>
                      <w:divsChild>
                        <w:div w:id="7085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c.2013.03.012%5bpublished" TargetMode="External"/><Relationship Id="rId3" Type="http://schemas.openxmlformats.org/officeDocument/2006/relationships/styles" Target="styles.xml"/><Relationship Id="rId7" Type="http://schemas.openxmlformats.org/officeDocument/2006/relationships/hyperlink" Target="http://www.dansfundforburns.org/documents/surveyGroupBasedBurnsSup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nnifer3.heath@uwe.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5F33-5BFE-463F-8184-51BF6774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11489</Words>
  <Characters>65491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Lisa</dc:creator>
  <cp:lastModifiedBy>Heath Jennifer</cp:lastModifiedBy>
  <cp:revision>2</cp:revision>
  <dcterms:created xsi:type="dcterms:W3CDTF">2019-03-28T08:21:00Z</dcterms:created>
  <dcterms:modified xsi:type="dcterms:W3CDTF">2019-03-28T08:21:00Z</dcterms:modified>
</cp:coreProperties>
</file>