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89256" w14:textId="77777777" w:rsidR="001D0841" w:rsidRPr="00810BDA" w:rsidRDefault="001D0841" w:rsidP="001D0841">
      <w:pPr>
        <w:spacing w:after="120" w:line="480" w:lineRule="auto"/>
        <w:jc w:val="both"/>
        <w:rPr>
          <w:rFonts w:ascii="Times New Roman" w:hAnsi="Times New Roman" w:cs="Times New Roman"/>
          <w:b/>
          <w:sz w:val="32"/>
          <w:szCs w:val="32"/>
        </w:rPr>
      </w:pPr>
      <w:r w:rsidRPr="00810BDA">
        <w:rPr>
          <w:rFonts w:ascii="Times New Roman" w:hAnsi="Times New Roman" w:cs="Times New Roman"/>
          <w:b/>
          <w:sz w:val="32"/>
          <w:szCs w:val="32"/>
        </w:rPr>
        <w:t>Mobilizing Change in Public Services: Insights from a systems leadership development intervention</w:t>
      </w:r>
    </w:p>
    <w:p w14:paraId="45B2B8B2" w14:textId="77777777" w:rsidR="001D0841" w:rsidRPr="00501EA0" w:rsidRDefault="001D0841" w:rsidP="001D0841">
      <w:pPr>
        <w:spacing w:after="120" w:line="480" w:lineRule="auto"/>
        <w:jc w:val="both"/>
        <w:rPr>
          <w:rFonts w:ascii="Times New Roman" w:hAnsi="Times New Roman" w:cs="Times New Roman"/>
        </w:rPr>
      </w:pPr>
      <w:r w:rsidRPr="000A328C">
        <w:rPr>
          <w:rFonts w:ascii="Times New Roman" w:hAnsi="Times New Roman" w:cs="Times New Roman"/>
        </w:rPr>
        <w:t>Richard Bolden</w:t>
      </w:r>
      <w:r w:rsidRPr="008563E2">
        <w:rPr>
          <w:rFonts w:ascii="Times New Roman" w:hAnsi="Times New Roman" w:cs="Times New Roman"/>
          <w:vertAlign w:val="superscript"/>
        </w:rPr>
        <w:t>1</w:t>
      </w:r>
      <w:r w:rsidRPr="001D22C6">
        <w:rPr>
          <w:rFonts w:ascii="Times New Roman" w:hAnsi="Times New Roman" w:cs="Times New Roman"/>
        </w:rPr>
        <w:t xml:space="preserve">, </w:t>
      </w:r>
      <w:r w:rsidRPr="00501EA0">
        <w:rPr>
          <w:rFonts w:ascii="Times New Roman" w:hAnsi="Times New Roman" w:cs="Times New Roman"/>
        </w:rPr>
        <w:t>Anita Gulati</w:t>
      </w:r>
      <w:r w:rsidRPr="008563E2">
        <w:rPr>
          <w:rFonts w:ascii="Times New Roman" w:hAnsi="Times New Roman" w:cs="Times New Roman"/>
          <w:vertAlign w:val="superscript"/>
        </w:rPr>
        <w:t>1</w:t>
      </w:r>
      <w:r w:rsidRPr="00501EA0">
        <w:rPr>
          <w:rFonts w:ascii="Times New Roman" w:hAnsi="Times New Roman" w:cs="Times New Roman"/>
        </w:rPr>
        <w:t xml:space="preserve"> </w:t>
      </w:r>
      <w:r w:rsidRPr="002E7344">
        <w:rPr>
          <w:rFonts w:ascii="Times New Roman" w:hAnsi="Times New Roman" w:cs="Times New Roman"/>
        </w:rPr>
        <w:t>and Gareth Edwards</w:t>
      </w:r>
      <w:r w:rsidRPr="008563E2">
        <w:rPr>
          <w:rFonts w:ascii="Times New Roman" w:hAnsi="Times New Roman" w:cs="Times New Roman"/>
          <w:vertAlign w:val="superscript"/>
        </w:rPr>
        <w:t>1</w:t>
      </w:r>
    </w:p>
    <w:p w14:paraId="74645B21" w14:textId="77777777" w:rsidR="001D0841" w:rsidRDefault="001D0841" w:rsidP="001D0841">
      <w:pPr>
        <w:spacing w:after="120"/>
        <w:jc w:val="both"/>
        <w:rPr>
          <w:rFonts w:ascii="Times New Roman" w:hAnsi="Times New Roman" w:cs="Times New Roman"/>
        </w:rPr>
      </w:pPr>
      <w:r w:rsidRPr="008563E2">
        <w:rPr>
          <w:rFonts w:ascii="Times New Roman" w:hAnsi="Times New Roman" w:cs="Times New Roman"/>
          <w:vertAlign w:val="superscript"/>
        </w:rPr>
        <w:t>1</w:t>
      </w:r>
      <w:r w:rsidRPr="00501EA0">
        <w:rPr>
          <w:rFonts w:ascii="Times New Roman" w:hAnsi="Times New Roman" w:cs="Times New Roman"/>
        </w:rPr>
        <w:t>Bristol Business School</w:t>
      </w:r>
    </w:p>
    <w:p w14:paraId="4908F25B" w14:textId="77777777" w:rsidR="001D0841" w:rsidRDefault="001D0841" w:rsidP="001D0841">
      <w:pPr>
        <w:spacing w:after="120"/>
        <w:jc w:val="both"/>
        <w:rPr>
          <w:rFonts w:ascii="Times New Roman" w:hAnsi="Times New Roman" w:cs="Times New Roman"/>
        </w:rPr>
      </w:pPr>
      <w:r w:rsidRPr="004C1400">
        <w:rPr>
          <w:rFonts w:ascii="Times New Roman" w:hAnsi="Times New Roman" w:cs="Times New Roman"/>
        </w:rPr>
        <w:t>University of the West of England</w:t>
      </w:r>
    </w:p>
    <w:p w14:paraId="77466027" w14:textId="77777777" w:rsidR="001D0841" w:rsidRDefault="001D0841" w:rsidP="001D0841">
      <w:pPr>
        <w:spacing w:after="120"/>
        <w:jc w:val="both"/>
        <w:rPr>
          <w:rFonts w:ascii="Times New Roman" w:hAnsi="Times New Roman" w:cs="Times New Roman"/>
        </w:rPr>
      </w:pPr>
      <w:r w:rsidRPr="00C25909">
        <w:rPr>
          <w:rFonts w:ascii="Times New Roman" w:hAnsi="Times New Roman" w:cs="Times New Roman"/>
        </w:rPr>
        <w:t>Bristol</w:t>
      </w:r>
    </w:p>
    <w:p w14:paraId="61E3A2DD" w14:textId="77777777" w:rsidR="001D0841" w:rsidRDefault="001D0841" w:rsidP="001D0841">
      <w:pPr>
        <w:spacing w:after="120"/>
        <w:jc w:val="both"/>
        <w:rPr>
          <w:rFonts w:ascii="Times New Roman" w:hAnsi="Times New Roman" w:cs="Times New Roman"/>
        </w:rPr>
      </w:pPr>
      <w:r w:rsidRPr="00C25909">
        <w:rPr>
          <w:rFonts w:ascii="Times New Roman" w:hAnsi="Times New Roman" w:cs="Times New Roman"/>
        </w:rPr>
        <w:t>BS16 1QY</w:t>
      </w:r>
    </w:p>
    <w:p w14:paraId="74EBEB4C" w14:textId="77777777" w:rsidR="001D0841" w:rsidRPr="00C25909" w:rsidRDefault="001D0841" w:rsidP="001D0841">
      <w:pPr>
        <w:spacing w:after="120"/>
        <w:jc w:val="both"/>
        <w:rPr>
          <w:rFonts w:ascii="Times New Roman" w:hAnsi="Times New Roman" w:cs="Times New Roman"/>
        </w:rPr>
      </w:pPr>
      <w:r w:rsidRPr="00C25909">
        <w:rPr>
          <w:rFonts w:ascii="Times New Roman" w:hAnsi="Times New Roman" w:cs="Times New Roman"/>
        </w:rPr>
        <w:t>UK</w:t>
      </w:r>
    </w:p>
    <w:p w14:paraId="19AEBBD9" w14:textId="77777777" w:rsidR="001D0841" w:rsidRDefault="001D0841" w:rsidP="001D0841">
      <w:pPr>
        <w:spacing w:after="120"/>
        <w:jc w:val="both"/>
        <w:rPr>
          <w:rFonts w:ascii="Times New Roman" w:hAnsi="Times New Roman" w:cs="Times New Roman"/>
        </w:rPr>
      </w:pPr>
    </w:p>
    <w:p w14:paraId="5F692369" w14:textId="77777777" w:rsidR="001D0841" w:rsidRDefault="001D0841" w:rsidP="001D0841">
      <w:pPr>
        <w:spacing w:after="120"/>
        <w:jc w:val="both"/>
        <w:rPr>
          <w:rFonts w:ascii="Times New Roman" w:hAnsi="Times New Roman" w:cs="Times New Roman"/>
        </w:rPr>
      </w:pPr>
      <w:r>
        <w:rPr>
          <w:rFonts w:ascii="Times New Roman" w:hAnsi="Times New Roman" w:cs="Times New Roman"/>
        </w:rPr>
        <w:t>Corresponding author</w:t>
      </w:r>
    </w:p>
    <w:p w14:paraId="5F805A18" w14:textId="77777777" w:rsidR="001D0841" w:rsidRPr="001D22C6" w:rsidRDefault="001D0841" w:rsidP="001D0841">
      <w:pPr>
        <w:spacing w:after="120"/>
        <w:jc w:val="both"/>
        <w:rPr>
          <w:rFonts w:ascii="Times New Roman" w:hAnsi="Times New Roman" w:cs="Times New Roman"/>
        </w:rPr>
      </w:pPr>
      <w:r w:rsidRPr="00C25909">
        <w:rPr>
          <w:rFonts w:ascii="Times New Roman" w:hAnsi="Times New Roman" w:cs="Times New Roman"/>
        </w:rPr>
        <w:t xml:space="preserve">Email: </w:t>
      </w:r>
      <w:hyperlink r:id="rId7" w:history="1">
        <w:r w:rsidRPr="002E7344">
          <w:rPr>
            <w:rStyle w:val="Hyperlink"/>
            <w:rFonts w:ascii="Times New Roman" w:hAnsi="Times New Roman" w:cs="Times New Roman"/>
          </w:rPr>
          <w:t>Richard.Bolden@uwe.ac.uk</w:t>
        </w:r>
      </w:hyperlink>
    </w:p>
    <w:p w14:paraId="5A0D3A96" w14:textId="77777777" w:rsidR="001D0841" w:rsidRPr="00501EA0" w:rsidRDefault="001D0841" w:rsidP="001D0841">
      <w:pPr>
        <w:spacing w:after="120"/>
        <w:jc w:val="both"/>
        <w:rPr>
          <w:rFonts w:ascii="Times New Roman" w:hAnsi="Times New Roman" w:cs="Times New Roman"/>
        </w:rPr>
      </w:pPr>
      <w:r w:rsidRPr="002E7344">
        <w:rPr>
          <w:rFonts w:ascii="Times New Roman" w:hAnsi="Times New Roman" w:cs="Times New Roman"/>
        </w:rPr>
        <w:t xml:space="preserve">Tel: </w:t>
      </w:r>
      <w:r w:rsidRPr="00501EA0">
        <w:rPr>
          <w:rFonts w:ascii="Times New Roman" w:hAnsi="Times New Roman" w:cs="Times New Roman"/>
        </w:rPr>
        <w:t>+44 (0)117 32 83617</w:t>
      </w:r>
    </w:p>
    <w:p w14:paraId="488D6D99" w14:textId="77777777" w:rsidR="001D0841" w:rsidRDefault="001D0841" w:rsidP="001D0841">
      <w:pPr>
        <w:spacing w:after="120" w:line="480" w:lineRule="auto"/>
        <w:rPr>
          <w:rFonts w:ascii="Times New Roman" w:hAnsi="Times New Roman" w:cs="Times New Roman"/>
        </w:rPr>
      </w:pPr>
    </w:p>
    <w:p w14:paraId="74B27001" w14:textId="77777777" w:rsidR="001D0841" w:rsidRPr="008563E2" w:rsidRDefault="001D0841" w:rsidP="001D0841">
      <w:pPr>
        <w:spacing w:after="120" w:line="480" w:lineRule="auto"/>
        <w:rPr>
          <w:rFonts w:ascii="Times New Roman" w:hAnsi="Times New Roman" w:cs="Times New Roman"/>
          <w:b/>
        </w:rPr>
      </w:pPr>
      <w:r w:rsidRPr="008563E2">
        <w:rPr>
          <w:rFonts w:ascii="Times New Roman" w:hAnsi="Times New Roman" w:cs="Times New Roman"/>
          <w:b/>
        </w:rPr>
        <w:t>Funding</w:t>
      </w:r>
    </w:p>
    <w:p w14:paraId="7C7FC601" w14:textId="77777777" w:rsidR="001D0841" w:rsidRDefault="001D0841" w:rsidP="001D0841">
      <w:pPr>
        <w:spacing w:after="120" w:line="480" w:lineRule="auto"/>
        <w:rPr>
          <w:rFonts w:ascii="Times New Roman" w:hAnsi="Times New Roman" w:cs="Times New Roman"/>
          <w:b/>
        </w:rPr>
      </w:pPr>
      <w:r>
        <w:rPr>
          <w:rFonts w:ascii="Times New Roman" w:hAnsi="Times New Roman" w:cs="Times New Roman"/>
        </w:rPr>
        <w:t xml:space="preserve">This work was supported by the Leadership Centre through the </w:t>
      </w:r>
      <w:r w:rsidRPr="008563E2">
        <w:rPr>
          <w:rFonts w:ascii="Times New Roman" w:hAnsi="Times New Roman" w:cs="Times New Roman"/>
          <w:i/>
        </w:rPr>
        <w:t>Systems Leadership: Local Vision</w:t>
      </w:r>
      <w:r>
        <w:rPr>
          <w:rFonts w:ascii="Times New Roman" w:hAnsi="Times New Roman" w:cs="Times New Roman"/>
          <w:i/>
        </w:rPr>
        <w:t xml:space="preserve"> </w:t>
      </w:r>
      <w:r w:rsidRPr="008563E2">
        <w:rPr>
          <w:rFonts w:ascii="Times New Roman" w:hAnsi="Times New Roman" w:cs="Times New Roman"/>
        </w:rPr>
        <w:t>evaluation project.</w:t>
      </w:r>
    </w:p>
    <w:p w14:paraId="4CDC0714" w14:textId="77777777" w:rsidR="001D0841" w:rsidRDefault="001D0841" w:rsidP="001D0841">
      <w:pPr>
        <w:spacing w:after="120" w:line="480" w:lineRule="auto"/>
        <w:rPr>
          <w:rFonts w:ascii="Times New Roman" w:hAnsi="Times New Roman" w:cs="Times New Roman"/>
          <w:b/>
        </w:rPr>
      </w:pPr>
      <w:r>
        <w:rPr>
          <w:rFonts w:ascii="Times New Roman" w:hAnsi="Times New Roman" w:cs="Times New Roman"/>
          <w:b/>
        </w:rPr>
        <w:t>Acknowledgements</w:t>
      </w:r>
    </w:p>
    <w:p w14:paraId="300867B4" w14:textId="77777777" w:rsidR="001D0841" w:rsidRPr="00660277" w:rsidRDefault="001D0841" w:rsidP="001D0841">
      <w:pPr>
        <w:spacing w:after="120" w:line="480" w:lineRule="auto"/>
        <w:jc w:val="both"/>
        <w:rPr>
          <w:rFonts w:ascii="Times New Roman" w:hAnsi="Times New Roman" w:cs="Times New Roman"/>
        </w:rPr>
      </w:pPr>
      <w:r w:rsidRPr="00660277">
        <w:rPr>
          <w:rFonts w:ascii="Times New Roman" w:hAnsi="Times New Roman" w:cs="Times New Roman"/>
        </w:rPr>
        <w:t>We would like to thank John Jarvis, Debbie Sorkin</w:t>
      </w:r>
      <w:r>
        <w:rPr>
          <w:rFonts w:ascii="Times New Roman" w:hAnsi="Times New Roman" w:cs="Times New Roman"/>
        </w:rPr>
        <w:t xml:space="preserve">, </w:t>
      </w:r>
      <w:r w:rsidRPr="00660277">
        <w:rPr>
          <w:rFonts w:ascii="Times New Roman" w:hAnsi="Times New Roman" w:cs="Times New Roman"/>
        </w:rPr>
        <w:t>Joe Simpson</w:t>
      </w:r>
      <w:r>
        <w:rPr>
          <w:rFonts w:ascii="Times New Roman" w:hAnsi="Times New Roman" w:cs="Times New Roman"/>
        </w:rPr>
        <w:t>,</w:t>
      </w:r>
      <w:r w:rsidRPr="00660277">
        <w:rPr>
          <w:rFonts w:ascii="Times New Roman" w:hAnsi="Times New Roman" w:cs="Times New Roman"/>
        </w:rPr>
        <w:t xml:space="preserve"> </w:t>
      </w:r>
      <w:r>
        <w:rPr>
          <w:rFonts w:ascii="Times New Roman" w:hAnsi="Times New Roman" w:cs="Times New Roman"/>
        </w:rPr>
        <w:t>and John Atkinson at the Leadership Centre for their support in this research</w:t>
      </w:r>
      <w:r w:rsidRPr="00660277">
        <w:rPr>
          <w:rFonts w:ascii="Times New Roman" w:hAnsi="Times New Roman" w:cs="Times New Roman"/>
        </w:rPr>
        <w:t>. We would also like to acknowledge the contribution of our colleagues Yusuf Ahmad, John Burgoyne, Nick Chapman, Elizabeth Green, David Owen, Ian Smith and Michelle Spirit in the original fieldwork for the evaluation. Finally, we would like to thank the Enablers and stakeholders in local</w:t>
      </w:r>
      <w:r>
        <w:rPr>
          <w:rFonts w:ascii="Times New Roman" w:hAnsi="Times New Roman" w:cs="Times New Roman"/>
        </w:rPr>
        <w:t>ities</w:t>
      </w:r>
      <w:r w:rsidRPr="00660277">
        <w:rPr>
          <w:rFonts w:ascii="Times New Roman" w:hAnsi="Times New Roman" w:cs="Times New Roman"/>
        </w:rPr>
        <w:t xml:space="preserve"> who </w:t>
      </w:r>
      <w:r>
        <w:rPr>
          <w:rFonts w:ascii="Times New Roman" w:hAnsi="Times New Roman" w:cs="Times New Roman"/>
        </w:rPr>
        <w:t>gave their time to cont</w:t>
      </w:r>
      <w:bookmarkStart w:id="0" w:name="_GoBack"/>
      <w:bookmarkEnd w:id="0"/>
      <w:r>
        <w:rPr>
          <w:rFonts w:ascii="Times New Roman" w:hAnsi="Times New Roman" w:cs="Times New Roman"/>
        </w:rPr>
        <w:t>ribute to this research</w:t>
      </w:r>
      <w:r w:rsidRPr="00660277">
        <w:rPr>
          <w:rFonts w:ascii="Times New Roman" w:hAnsi="Times New Roman" w:cs="Times New Roman"/>
        </w:rPr>
        <w:t xml:space="preserve">. </w:t>
      </w:r>
    </w:p>
    <w:p w14:paraId="4D7F2B46" w14:textId="6E77CC49" w:rsidR="001D0841" w:rsidRDefault="001D0841" w:rsidP="001D0841">
      <w:pPr>
        <w:spacing w:after="120" w:line="480" w:lineRule="auto"/>
        <w:jc w:val="both"/>
        <w:rPr>
          <w:rFonts w:ascii="Times New Roman" w:hAnsi="Times New Roman" w:cs="Times New Roman"/>
          <w:bCs/>
          <w:lang w:val="en-US"/>
        </w:rPr>
      </w:pPr>
    </w:p>
    <w:p w14:paraId="04E50947" w14:textId="7DD5501C" w:rsidR="001D0841" w:rsidRPr="00BF3252" w:rsidRDefault="001D0841" w:rsidP="001D0841">
      <w:pPr>
        <w:spacing w:after="120" w:line="480" w:lineRule="auto"/>
        <w:jc w:val="both"/>
        <w:rPr>
          <w:rFonts w:ascii="Times New Roman" w:hAnsi="Times New Roman" w:cs="Times New Roman"/>
          <w:bCs/>
          <w:lang w:val="en-US"/>
        </w:rPr>
      </w:pPr>
      <w:r>
        <w:rPr>
          <w:rFonts w:ascii="Times New Roman" w:hAnsi="Times New Roman" w:cs="Times New Roman"/>
          <w:bCs/>
          <w:lang w:val="en-US"/>
        </w:rPr>
        <w:t xml:space="preserve">Accepted for publication in </w:t>
      </w:r>
      <w:r w:rsidRPr="001D0841">
        <w:rPr>
          <w:rFonts w:ascii="Times New Roman" w:hAnsi="Times New Roman" w:cs="Times New Roman"/>
          <w:bCs/>
          <w:i/>
          <w:lang w:val="en-US"/>
        </w:rPr>
        <w:t>International Journal of Public Administration</w:t>
      </w:r>
      <w:r>
        <w:rPr>
          <w:rFonts w:ascii="Times New Roman" w:hAnsi="Times New Roman" w:cs="Times New Roman"/>
          <w:bCs/>
          <w:lang w:val="en-US"/>
        </w:rPr>
        <w:t>, 04/04/2019</w:t>
      </w:r>
    </w:p>
    <w:p w14:paraId="630D08BE" w14:textId="0884718B" w:rsidR="00276498" w:rsidRPr="00300A00" w:rsidRDefault="00D1640D" w:rsidP="000A328C">
      <w:pPr>
        <w:spacing w:after="120" w:line="480" w:lineRule="auto"/>
        <w:jc w:val="both"/>
        <w:rPr>
          <w:rFonts w:ascii="Times New Roman" w:hAnsi="Times New Roman" w:cs="Times New Roman"/>
          <w:b/>
          <w:sz w:val="28"/>
          <w:szCs w:val="28"/>
        </w:rPr>
      </w:pPr>
      <w:r w:rsidRPr="00300A00">
        <w:rPr>
          <w:rFonts w:ascii="Times New Roman" w:hAnsi="Times New Roman" w:cs="Times New Roman"/>
          <w:b/>
          <w:sz w:val="28"/>
          <w:szCs w:val="28"/>
        </w:rPr>
        <w:t>Mobilizing Change</w:t>
      </w:r>
      <w:r w:rsidR="00B204CD" w:rsidRPr="00300A00">
        <w:rPr>
          <w:rFonts w:ascii="Times New Roman" w:hAnsi="Times New Roman" w:cs="Times New Roman"/>
          <w:b/>
          <w:sz w:val="28"/>
          <w:szCs w:val="28"/>
        </w:rPr>
        <w:t xml:space="preserve"> in Public Services</w:t>
      </w:r>
      <w:r w:rsidR="009917D6" w:rsidRPr="00300A00">
        <w:rPr>
          <w:rFonts w:ascii="Times New Roman" w:hAnsi="Times New Roman" w:cs="Times New Roman"/>
          <w:b/>
          <w:sz w:val="28"/>
          <w:szCs w:val="28"/>
        </w:rPr>
        <w:t>: Insights from a systems leadership development intervention</w:t>
      </w:r>
    </w:p>
    <w:p w14:paraId="5A0F27F7" w14:textId="3626740D" w:rsidR="006D2B44" w:rsidRPr="00300A00" w:rsidRDefault="00EC2F96" w:rsidP="006D2B44">
      <w:pPr>
        <w:spacing w:after="120" w:line="480" w:lineRule="auto"/>
        <w:jc w:val="both"/>
        <w:rPr>
          <w:rFonts w:ascii="Times New Roman" w:hAnsi="Times New Roman" w:cs="Times New Roman"/>
          <w:sz w:val="28"/>
          <w:szCs w:val="28"/>
        </w:rPr>
      </w:pPr>
      <w:r w:rsidRPr="00300A00">
        <w:rPr>
          <w:rFonts w:ascii="Times New Roman" w:hAnsi="Times New Roman" w:cs="Times New Roman"/>
          <w:b/>
          <w:sz w:val="28"/>
          <w:szCs w:val="28"/>
        </w:rPr>
        <w:t>Abstract</w:t>
      </w:r>
    </w:p>
    <w:p w14:paraId="7F813A20" w14:textId="03B2D097" w:rsidR="002A1D49" w:rsidRPr="00300A00" w:rsidRDefault="002A1D49" w:rsidP="002A1D49">
      <w:pPr>
        <w:spacing w:after="120" w:line="480" w:lineRule="auto"/>
        <w:jc w:val="both"/>
        <w:rPr>
          <w:rFonts w:ascii="Times New Roman" w:hAnsi="Times New Roman" w:cs="Times New Roman"/>
        </w:rPr>
      </w:pPr>
      <w:r w:rsidRPr="00300A00">
        <w:rPr>
          <w:rFonts w:ascii="Times New Roman" w:hAnsi="Times New Roman" w:cs="Times New Roman"/>
          <w:lang w:val="en-US"/>
        </w:rPr>
        <w:t>This paper explore</w:t>
      </w:r>
      <w:r w:rsidR="00CE56A0" w:rsidRPr="00300A00">
        <w:rPr>
          <w:rFonts w:ascii="Times New Roman" w:hAnsi="Times New Roman" w:cs="Times New Roman"/>
          <w:lang w:val="en-US"/>
        </w:rPr>
        <w:t>s</w:t>
      </w:r>
      <w:r w:rsidRPr="00300A00">
        <w:rPr>
          <w:rFonts w:ascii="Times New Roman" w:hAnsi="Times New Roman" w:cs="Times New Roman"/>
        </w:rPr>
        <w:t xml:space="preserve"> the </w:t>
      </w:r>
      <w:r w:rsidR="00CE56A0" w:rsidRPr="00300A00">
        <w:rPr>
          <w:rFonts w:ascii="Times New Roman" w:hAnsi="Times New Roman" w:cs="Times New Roman"/>
        </w:rPr>
        <w:t>mobilization of</w:t>
      </w:r>
      <w:r w:rsidRPr="00300A00">
        <w:rPr>
          <w:rFonts w:ascii="Times New Roman" w:hAnsi="Times New Roman" w:cs="Times New Roman"/>
        </w:rPr>
        <w:t xml:space="preserve"> systems change through analysis of a ‘systems leadership’ development intervention </w:t>
      </w:r>
      <w:r w:rsidR="00207B86" w:rsidRPr="00300A00">
        <w:rPr>
          <w:rFonts w:ascii="Times New Roman" w:hAnsi="Times New Roman" w:cs="Times New Roman"/>
        </w:rPr>
        <w:t>aimed</w:t>
      </w:r>
      <w:r w:rsidRPr="00300A00">
        <w:rPr>
          <w:rFonts w:ascii="Times New Roman" w:hAnsi="Times New Roman" w:cs="Times New Roman"/>
        </w:rPr>
        <w:t xml:space="preserve"> to develop the capacity of cross-sector partnerships to tackle ‘wicked’ health and social care challenges.  Particular attention is given to the role of independent </w:t>
      </w:r>
      <w:r w:rsidR="00207B86" w:rsidRPr="00300A00">
        <w:rPr>
          <w:rFonts w:ascii="Times New Roman" w:hAnsi="Times New Roman" w:cs="Times New Roman"/>
        </w:rPr>
        <w:t>‘enablers’</w:t>
      </w:r>
      <w:r w:rsidRPr="00300A00">
        <w:rPr>
          <w:rFonts w:ascii="Times New Roman" w:hAnsi="Times New Roman" w:cs="Times New Roman"/>
        </w:rPr>
        <w:t xml:space="preserve"> in opening up ‘adaptive spaces’ where partners can navigate competing priorities and develop new ways of working. This paper contributes to </w:t>
      </w:r>
      <w:r w:rsidR="00207B86" w:rsidRPr="00300A00">
        <w:rPr>
          <w:rFonts w:ascii="Times New Roman" w:hAnsi="Times New Roman" w:cs="Times New Roman"/>
        </w:rPr>
        <w:t>existing</w:t>
      </w:r>
      <w:r w:rsidRPr="00300A00">
        <w:rPr>
          <w:rFonts w:ascii="Times New Roman" w:hAnsi="Times New Roman" w:cs="Times New Roman"/>
        </w:rPr>
        <w:t xml:space="preserve"> literature by providing an overview of recent developments in the field of public leadership, applying these to the challenge of developing systems leadership capacity and considering implications for future research, development and practice.</w:t>
      </w:r>
    </w:p>
    <w:p w14:paraId="4A88F0A8" w14:textId="77777777" w:rsidR="00635064" w:rsidRPr="00300A00" w:rsidRDefault="00635064" w:rsidP="000A328C">
      <w:pPr>
        <w:spacing w:after="120" w:line="480" w:lineRule="auto"/>
        <w:jc w:val="both"/>
        <w:rPr>
          <w:rFonts w:ascii="Times New Roman" w:hAnsi="Times New Roman" w:cs="Times New Roman"/>
          <w:b/>
        </w:rPr>
      </w:pPr>
      <w:r w:rsidRPr="00300A00">
        <w:rPr>
          <w:rFonts w:ascii="Times New Roman" w:hAnsi="Times New Roman" w:cs="Times New Roman"/>
          <w:b/>
        </w:rPr>
        <w:t>Key words</w:t>
      </w:r>
    </w:p>
    <w:p w14:paraId="53E319EB" w14:textId="7A6D25B1" w:rsidR="00635064" w:rsidRDefault="00635064" w:rsidP="000A328C">
      <w:pPr>
        <w:spacing w:after="120" w:line="480" w:lineRule="auto"/>
        <w:jc w:val="both"/>
        <w:rPr>
          <w:rFonts w:ascii="Times New Roman" w:hAnsi="Times New Roman" w:cs="Times New Roman"/>
        </w:rPr>
      </w:pPr>
      <w:r w:rsidRPr="00300A00">
        <w:rPr>
          <w:rFonts w:ascii="Times New Roman" w:hAnsi="Times New Roman" w:cs="Times New Roman"/>
        </w:rPr>
        <w:t xml:space="preserve">Wicked problems, complexity, systems leadership, </w:t>
      </w:r>
      <w:r w:rsidR="00BD3263" w:rsidRPr="00300A00">
        <w:rPr>
          <w:rFonts w:ascii="Times New Roman" w:hAnsi="Times New Roman" w:cs="Times New Roman"/>
        </w:rPr>
        <w:t>integrative leadership, public value</w:t>
      </w:r>
      <w:r w:rsidR="004D269E" w:rsidRPr="00300A00">
        <w:rPr>
          <w:rFonts w:ascii="Times New Roman" w:hAnsi="Times New Roman" w:cs="Times New Roman"/>
        </w:rPr>
        <w:t xml:space="preserve">, </w:t>
      </w:r>
      <w:r w:rsidR="001412CF" w:rsidRPr="00300A00">
        <w:rPr>
          <w:rFonts w:ascii="Times New Roman" w:hAnsi="Times New Roman" w:cs="Times New Roman"/>
        </w:rPr>
        <w:t>adaptive leadership</w:t>
      </w:r>
    </w:p>
    <w:p w14:paraId="484BFFD2" w14:textId="26A1F355" w:rsidR="00C64D2A" w:rsidRDefault="00C64D2A" w:rsidP="000A328C">
      <w:pPr>
        <w:spacing w:after="120" w:line="480" w:lineRule="auto"/>
        <w:jc w:val="both"/>
        <w:rPr>
          <w:rFonts w:ascii="Times New Roman" w:hAnsi="Times New Roman" w:cs="Times New Roman"/>
        </w:rPr>
      </w:pPr>
    </w:p>
    <w:p w14:paraId="2E00C7C4" w14:textId="77777777" w:rsidR="00C64D2A" w:rsidRPr="00300A00" w:rsidRDefault="00C64D2A" w:rsidP="000A328C">
      <w:pPr>
        <w:spacing w:after="120" w:line="480" w:lineRule="auto"/>
        <w:jc w:val="both"/>
        <w:rPr>
          <w:rFonts w:ascii="Times New Roman" w:hAnsi="Times New Roman" w:cs="Times New Roman"/>
        </w:rPr>
      </w:pPr>
    </w:p>
    <w:p w14:paraId="757D3DC5" w14:textId="4A66277C" w:rsidR="001C6082" w:rsidRPr="00300A00" w:rsidRDefault="009946EE" w:rsidP="000A328C">
      <w:pPr>
        <w:spacing w:after="120" w:line="480" w:lineRule="auto"/>
        <w:jc w:val="both"/>
        <w:rPr>
          <w:rFonts w:ascii="Times New Roman" w:hAnsi="Times New Roman" w:cs="Times New Roman"/>
          <w:b/>
          <w:sz w:val="28"/>
          <w:szCs w:val="28"/>
        </w:rPr>
      </w:pPr>
      <w:r w:rsidRPr="00300A00">
        <w:rPr>
          <w:rFonts w:ascii="Times New Roman" w:hAnsi="Times New Roman" w:cs="Times New Roman"/>
          <w:b/>
        </w:rPr>
        <w:br w:type="column"/>
      </w:r>
      <w:r w:rsidR="00EC2F96" w:rsidRPr="00300A00">
        <w:rPr>
          <w:rFonts w:ascii="Times New Roman" w:hAnsi="Times New Roman" w:cs="Times New Roman"/>
          <w:b/>
          <w:sz w:val="28"/>
          <w:szCs w:val="28"/>
        </w:rPr>
        <w:lastRenderedPageBreak/>
        <w:t>Introduction</w:t>
      </w:r>
    </w:p>
    <w:p w14:paraId="2AE23C87" w14:textId="7FD4ACDE" w:rsidR="00C66895" w:rsidRPr="00300A00" w:rsidRDefault="003552FD" w:rsidP="00C66895">
      <w:pPr>
        <w:spacing w:after="120" w:line="480" w:lineRule="auto"/>
        <w:jc w:val="both"/>
        <w:rPr>
          <w:rFonts w:ascii="Times New Roman" w:hAnsi="Times New Roman" w:cs="Times New Roman"/>
        </w:rPr>
      </w:pPr>
      <w:r w:rsidRPr="00300A00">
        <w:rPr>
          <w:rFonts w:ascii="Times New Roman" w:hAnsi="Times New Roman" w:cs="Times New Roman"/>
          <w:lang w:val="en-US"/>
        </w:rPr>
        <w:t xml:space="preserve">Over </w:t>
      </w:r>
      <w:r w:rsidR="00C66895" w:rsidRPr="00300A00">
        <w:rPr>
          <w:rFonts w:ascii="Times New Roman" w:hAnsi="Times New Roman" w:cs="Times New Roman"/>
          <w:lang w:val="en-US"/>
        </w:rPr>
        <w:t>recent years</w:t>
      </w:r>
      <w:r w:rsidRPr="00300A00">
        <w:rPr>
          <w:rFonts w:ascii="Times New Roman" w:hAnsi="Times New Roman" w:cs="Times New Roman"/>
          <w:lang w:val="en-US"/>
        </w:rPr>
        <w:t xml:space="preserve"> </w:t>
      </w:r>
      <w:r w:rsidR="00646B78" w:rsidRPr="00300A00">
        <w:rPr>
          <w:rFonts w:ascii="Times New Roman" w:hAnsi="Times New Roman" w:cs="Times New Roman"/>
        </w:rPr>
        <w:t>t</w:t>
      </w:r>
      <w:r w:rsidR="000469F7" w:rsidRPr="00300A00">
        <w:rPr>
          <w:rFonts w:ascii="Times New Roman" w:hAnsi="Times New Roman" w:cs="Times New Roman"/>
        </w:rPr>
        <w:t xml:space="preserve">he </w:t>
      </w:r>
      <w:r w:rsidR="00646B78" w:rsidRPr="00300A00">
        <w:rPr>
          <w:rFonts w:ascii="Times New Roman" w:hAnsi="Times New Roman" w:cs="Times New Roman"/>
        </w:rPr>
        <w:t>idea</w:t>
      </w:r>
      <w:r w:rsidR="000469F7" w:rsidRPr="00300A00">
        <w:rPr>
          <w:rFonts w:ascii="Times New Roman" w:hAnsi="Times New Roman" w:cs="Times New Roman"/>
        </w:rPr>
        <w:t xml:space="preserve"> of </w:t>
      </w:r>
      <w:r w:rsidR="00BB3622" w:rsidRPr="00300A00">
        <w:rPr>
          <w:rFonts w:ascii="Times New Roman" w:hAnsi="Times New Roman" w:cs="Times New Roman"/>
        </w:rPr>
        <w:t xml:space="preserve">whole </w:t>
      </w:r>
      <w:r w:rsidR="00C66895" w:rsidRPr="00300A00">
        <w:rPr>
          <w:rFonts w:ascii="Times New Roman" w:hAnsi="Times New Roman" w:cs="Times New Roman"/>
        </w:rPr>
        <w:t>system(s) change</w:t>
      </w:r>
      <w:r w:rsidR="006D187E" w:rsidRPr="00300A00">
        <w:rPr>
          <w:rFonts w:ascii="Times New Roman" w:hAnsi="Times New Roman" w:cs="Times New Roman"/>
        </w:rPr>
        <w:t xml:space="preserve"> </w:t>
      </w:r>
      <w:r w:rsidR="00C66895" w:rsidRPr="00300A00">
        <w:rPr>
          <w:rFonts w:ascii="Times New Roman" w:hAnsi="Times New Roman" w:cs="Times New Roman"/>
          <w:lang w:val="en-US"/>
        </w:rPr>
        <w:t xml:space="preserve">in the design and delivery of public services </w:t>
      </w:r>
      <w:r w:rsidR="000469F7" w:rsidRPr="00300A00">
        <w:rPr>
          <w:rFonts w:ascii="Times New Roman" w:hAnsi="Times New Roman" w:cs="Times New Roman"/>
        </w:rPr>
        <w:t xml:space="preserve">has </w:t>
      </w:r>
      <w:r w:rsidR="00C66895" w:rsidRPr="00300A00">
        <w:rPr>
          <w:rFonts w:ascii="Times New Roman" w:hAnsi="Times New Roman" w:cs="Times New Roman"/>
        </w:rPr>
        <w:t>fuelled a growing interest in leadership</w:t>
      </w:r>
      <w:r w:rsidR="003853BB" w:rsidRPr="00300A00">
        <w:rPr>
          <w:rFonts w:ascii="Times New Roman" w:hAnsi="Times New Roman" w:cs="Times New Roman"/>
        </w:rPr>
        <w:t xml:space="preserve"> and influence</w:t>
      </w:r>
      <w:r w:rsidR="00C66895" w:rsidRPr="00300A00">
        <w:rPr>
          <w:rFonts w:ascii="Times New Roman" w:hAnsi="Times New Roman" w:cs="Times New Roman"/>
        </w:rPr>
        <w:t xml:space="preserve"> across organi</w:t>
      </w:r>
      <w:r w:rsidR="00E810E9">
        <w:rPr>
          <w:rFonts w:ascii="Times New Roman" w:hAnsi="Times New Roman" w:cs="Times New Roman"/>
        </w:rPr>
        <w:t>z</w:t>
      </w:r>
      <w:r w:rsidR="00C66895" w:rsidRPr="00300A00">
        <w:rPr>
          <w:rFonts w:ascii="Times New Roman" w:hAnsi="Times New Roman" w:cs="Times New Roman"/>
        </w:rPr>
        <w:t>ational boundaries.</w:t>
      </w:r>
      <w:r w:rsidR="003853BB" w:rsidRPr="00300A00">
        <w:rPr>
          <w:rFonts w:ascii="Times New Roman" w:hAnsi="Times New Roman" w:cs="Times New Roman"/>
        </w:rPr>
        <w:t xml:space="preserve"> Emerging perspectives </w:t>
      </w:r>
      <w:r w:rsidR="00C66895" w:rsidRPr="00300A00">
        <w:rPr>
          <w:rFonts w:ascii="Times New Roman" w:hAnsi="Times New Roman" w:cs="Times New Roman"/>
        </w:rPr>
        <w:t>include ‘collaborative’ (Ansell and Gash, 2012), ‘</w:t>
      </w:r>
      <w:r w:rsidR="00C66895" w:rsidRPr="00300A00">
        <w:rPr>
          <w:rFonts w:ascii="Times New Roman" w:hAnsi="Times New Roman" w:cs="Times New Roman"/>
          <w:lang w:val="en-US"/>
        </w:rPr>
        <w:t xml:space="preserve">collective’ (Contractor et al. 2012; Ospina 2017), ‘complexity’ (Uhl-Bien et al., 2007; Uhl-Bien and Arena, 2017, 2018), ‘distributed’ (Gronn 2002; Spillane </w:t>
      </w:r>
      <w:r w:rsidR="00B4310F" w:rsidRPr="00300A00">
        <w:rPr>
          <w:rFonts w:ascii="Times New Roman" w:hAnsi="Times New Roman" w:cs="Times New Roman"/>
          <w:lang w:val="en-US"/>
        </w:rPr>
        <w:t>2006</w:t>
      </w:r>
      <w:r w:rsidR="00C66895" w:rsidRPr="00300A00">
        <w:rPr>
          <w:rFonts w:ascii="Times New Roman" w:hAnsi="Times New Roman" w:cs="Times New Roman"/>
          <w:lang w:val="en-US"/>
        </w:rPr>
        <w:t xml:space="preserve">), ‘integrative’ (Crosby and Bryson 2010), ‘shared’ (Pearce and Conger 2003) and </w:t>
      </w:r>
      <w:r w:rsidR="004C4834" w:rsidRPr="00300A00">
        <w:rPr>
          <w:rFonts w:ascii="Times New Roman" w:hAnsi="Times New Roman" w:cs="Times New Roman"/>
          <w:lang w:val="en-US"/>
        </w:rPr>
        <w:t xml:space="preserve">now </w:t>
      </w:r>
      <w:r w:rsidR="00C66895" w:rsidRPr="00300A00">
        <w:rPr>
          <w:rFonts w:ascii="Times New Roman" w:hAnsi="Times New Roman" w:cs="Times New Roman"/>
          <w:lang w:val="en-US"/>
        </w:rPr>
        <w:t xml:space="preserve">‘system(s)’ (Ghate et al. 2013; Senge et al. 2015) leadership. </w:t>
      </w:r>
      <w:r w:rsidR="009166C7" w:rsidRPr="00300A00">
        <w:rPr>
          <w:rFonts w:ascii="Times New Roman" w:hAnsi="Times New Roman" w:cs="Times New Roman"/>
          <w:lang w:val="en-US"/>
        </w:rPr>
        <w:t>Despite</w:t>
      </w:r>
      <w:r w:rsidR="003853BB" w:rsidRPr="00300A00">
        <w:rPr>
          <w:rFonts w:ascii="Times New Roman" w:hAnsi="Times New Roman" w:cs="Times New Roman"/>
          <w:lang w:val="en-US"/>
        </w:rPr>
        <w:t xml:space="preserve"> differences in the origins</w:t>
      </w:r>
      <w:r w:rsidR="00C66895" w:rsidRPr="00300A00">
        <w:rPr>
          <w:rFonts w:ascii="Times New Roman" w:hAnsi="Times New Roman" w:cs="Times New Roman"/>
          <w:lang w:val="en-US"/>
        </w:rPr>
        <w:t xml:space="preserve"> and uptake of these concepts they are united by a commitment to extend</w:t>
      </w:r>
      <w:r w:rsidR="003853BB" w:rsidRPr="00300A00">
        <w:rPr>
          <w:rFonts w:ascii="Times New Roman" w:hAnsi="Times New Roman" w:cs="Times New Roman"/>
          <w:lang w:val="en-US"/>
        </w:rPr>
        <w:t>ing</w:t>
      </w:r>
      <w:r w:rsidR="00C66895" w:rsidRPr="00300A00">
        <w:rPr>
          <w:rFonts w:ascii="Times New Roman" w:hAnsi="Times New Roman" w:cs="Times New Roman"/>
          <w:lang w:val="en-US"/>
        </w:rPr>
        <w:t xml:space="preserve"> leadership theory and pract</w:t>
      </w:r>
      <w:r w:rsidR="009917D6" w:rsidRPr="00300A00">
        <w:rPr>
          <w:rFonts w:ascii="Times New Roman" w:hAnsi="Times New Roman" w:cs="Times New Roman"/>
          <w:lang w:val="en-US"/>
        </w:rPr>
        <w:t xml:space="preserve">ice beyond the characteristics </w:t>
      </w:r>
      <w:r w:rsidR="00C66895" w:rsidRPr="00300A00">
        <w:rPr>
          <w:rFonts w:ascii="Times New Roman" w:hAnsi="Times New Roman" w:cs="Times New Roman"/>
          <w:lang w:val="en-US"/>
        </w:rPr>
        <w:t xml:space="preserve">and behaviors of individual </w:t>
      </w:r>
      <w:r w:rsidR="00C66895" w:rsidRPr="00300A00">
        <w:rPr>
          <w:rFonts w:ascii="Times New Roman" w:hAnsi="Times New Roman" w:cs="Times New Roman"/>
          <w:i/>
          <w:lang w:val="en-US"/>
        </w:rPr>
        <w:t>leaders</w:t>
      </w:r>
      <w:r w:rsidR="00C66895" w:rsidRPr="00300A00">
        <w:rPr>
          <w:rFonts w:ascii="Times New Roman" w:hAnsi="Times New Roman" w:cs="Times New Roman"/>
          <w:lang w:val="en-US"/>
        </w:rPr>
        <w:t xml:space="preserve"> to a </w:t>
      </w:r>
      <w:r w:rsidR="00E95C58" w:rsidRPr="00300A00">
        <w:rPr>
          <w:rFonts w:ascii="Times New Roman" w:hAnsi="Times New Roman" w:cs="Times New Roman"/>
          <w:lang w:val="en-US"/>
        </w:rPr>
        <w:t>contextually situated</w:t>
      </w:r>
      <w:r w:rsidR="00C66895" w:rsidRPr="00300A00">
        <w:rPr>
          <w:rFonts w:ascii="Times New Roman" w:hAnsi="Times New Roman" w:cs="Times New Roman"/>
          <w:lang w:val="en-US"/>
        </w:rPr>
        <w:t xml:space="preserve"> understanding of the collective and relational dynamics of </w:t>
      </w:r>
      <w:r w:rsidR="00C66895" w:rsidRPr="00300A00">
        <w:rPr>
          <w:rFonts w:ascii="Times New Roman" w:hAnsi="Times New Roman" w:cs="Times New Roman"/>
          <w:i/>
          <w:lang w:val="en-US"/>
        </w:rPr>
        <w:t xml:space="preserve">leadership </w:t>
      </w:r>
      <w:r w:rsidR="00C66895" w:rsidRPr="00300A00">
        <w:rPr>
          <w:rFonts w:ascii="Times New Roman" w:hAnsi="Times New Roman" w:cs="Times New Roman"/>
          <w:lang w:val="en-US"/>
        </w:rPr>
        <w:t>practice</w:t>
      </w:r>
      <w:r w:rsidR="00C66895" w:rsidRPr="00300A00">
        <w:rPr>
          <w:rFonts w:ascii="Times New Roman" w:hAnsi="Times New Roman" w:cs="Times New Roman"/>
          <w:i/>
          <w:lang w:val="en-US"/>
        </w:rPr>
        <w:t xml:space="preserve"> </w:t>
      </w:r>
      <w:r w:rsidR="00C66895" w:rsidRPr="00300A00">
        <w:rPr>
          <w:rFonts w:ascii="Times New Roman" w:hAnsi="Times New Roman" w:cs="Times New Roman"/>
          <w:lang w:val="en-US"/>
        </w:rPr>
        <w:t xml:space="preserve">(Denis et al. 2012). </w:t>
      </w:r>
    </w:p>
    <w:p w14:paraId="17041D4B" w14:textId="088034E3" w:rsidR="00062DF2" w:rsidRDefault="004C4834" w:rsidP="000A328C">
      <w:pPr>
        <w:spacing w:after="120" w:line="480" w:lineRule="auto"/>
        <w:jc w:val="both"/>
        <w:rPr>
          <w:rFonts w:ascii="Times New Roman" w:hAnsi="Times New Roman" w:cs="Times New Roman"/>
        </w:rPr>
      </w:pPr>
      <w:r w:rsidRPr="00300A00">
        <w:rPr>
          <w:rFonts w:ascii="Times New Roman" w:hAnsi="Times New Roman" w:cs="Times New Roman"/>
          <w:lang w:val="en-US"/>
        </w:rPr>
        <w:t>For a concept that has existed little more than a decade, system(s) leadership has made particularly impressive inroads into policy and practice and is now the preferred approach within health (Timmins 2015; Vize, 2017), education (Hopkins and Higham, 2007) and local government (Richardson et al. 2016)</w:t>
      </w:r>
      <w:r w:rsidR="00CA5FA4">
        <w:rPr>
          <w:rFonts w:ascii="Times New Roman" w:hAnsi="Times New Roman" w:cs="Times New Roman"/>
          <w:lang w:val="en-US"/>
        </w:rPr>
        <w:t xml:space="preserve"> </w:t>
      </w:r>
      <w:r w:rsidR="009E75C0" w:rsidRPr="00300A00">
        <w:rPr>
          <w:rFonts w:ascii="Times New Roman" w:hAnsi="Times New Roman" w:cs="Times New Roman"/>
          <w:lang w:val="en-US"/>
        </w:rPr>
        <w:t>in the UK and elsewhere</w:t>
      </w:r>
      <w:r w:rsidR="007337B9" w:rsidRPr="007337B9">
        <w:rPr>
          <w:rFonts w:ascii="Times New Roman" w:hAnsi="Times New Roman" w:cs="Times New Roman"/>
          <w:lang w:val="en-US"/>
        </w:rPr>
        <w:t xml:space="preserve"> </w:t>
      </w:r>
      <w:r w:rsidR="007337B9">
        <w:rPr>
          <w:rFonts w:ascii="Times New Roman" w:hAnsi="Times New Roman" w:cs="Times New Roman"/>
          <w:lang w:val="en-US"/>
        </w:rPr>
        <w:t>because of its focus on coordination, collaboration and change in complex multi-stakeholder environments</w:t>
      </w:r>
      <w:r w:rsidRPr="00300A00">
        <w:rPr>
          <w:rFonts w:ascii="Times New Roman" w:hAnsi="Times New Roman" w:cs="Times New Roman"/>
          <w:lang w:val="en-US"/>
        </w:rPr>
        <w:t xml:space="preserve">. </w:t>
      </w:r>
      <w:r w:rsidR="002923F7" w:rsidRPr="00300A00">
        <w:rPr>
          <w:rFonts w:ascii="Times New Roman" w:hAnsi="Times New Roman" w:cs="Times New Roman"/>
          <w:lang w:val="en-US"/>
        </w:rPr>
        <w:t xml:space="preserve">Despite the </w:t>
      </w:r>
      <w:r w:rsidR="00E95C58" w:rsidRPr="00300A00">
        <w:rPr>
          <w:rFonts w:ascii="Times New Roman" w:hAnsi="Times New Roman" w:cs="Times New Roman"/>
          <w:lang w:val="en-US"/>
        </w:rPr>
        <w:t>enthusiasm</w:t>
      </w:r>
      <w:r w:rsidR="002923F7" w:rsidRPr="00300A00">
        <w:rPr>
          <w:rFonts w:ascii="Times New Roman" w:hAnsi="Times New Roman" w:cs="Times New Roman"/>
          <w:lang w:val="en-US"/>
        </w:rPr>
        <w:t xml:space="preserve"> for </w:t>
      </w:r>
      <w:r w:rsidR="0021055C" w:rsidRPr="00300A00">
        <w:rPr>
          <w:rFonts w:ascii="Times New Roman" w:hAnsi="Times New Roman" w:cs="Times New Roman"/>
          <w:lang w:val="en-US"/>
        </w:rPr>
        <w:t>such an</w:t>
      </w:r>
      <w:r w:rsidRPr="00300A00">
        <w:rPr>
          <w:rFonts w:ascii="Times New Roman" w:hAnsi="Times New Roman" w:cs="Times New Roman"/>
          <w:lang w:val="en-US"/>
        </w:rPr>
        <w:t xml:space="preserve"> approach</w:t>
      </w:r>
      <w:r w:rsidR="009E75C0" w:rsidRPr="00300A00">
        <w:rPr>
          <w:rFonts w:ascii="Times New Roman" w:hAnsi="Times New Roman" w:cs="Times New Roman"/>
          <w:lang w:val="en-US"/>
        </w:rPr>
        <w:t>, however,</w:t>
      </w:r>
      <w:r w:rsidR="002923F7" w:rsidRPr="00300A00">
        <w:rPr>
          <w:rFonts w:ascii="Times New Roman" w:hAnsi="Times New Roman" w:cs="Times New Roman"/>
          <w:lang w:val="en-US"/>
        </w:rPr>
        <w:t xml:space="preserve"> little consideration tends to be given to the tensions, paradoxes and dilemmas this poses for leaders and their organizations</w:t>
      </w:r>
      <w:r w:rsidR="00E95C58" w:rsidRPr="00300A00">
        <w:rPr>
          <w:rFonts w:ascii="Times New Roman" w:hAnsi="Times New Roman" w:cs="Times New Roman"/>
          <w:lang w:val="en-US"/>
        </w:rPr>
        <w:t xml:space="preserve"> </w:t>
      </w:r>
      <w:r w:rsidR="002923F7" w:rsidRPr="00300A00">
        <w:rPr>
          <w:rFonts w:ascii="Times New Roman" w:hAnsi="Times New Roman" w:cs="Times New Roman"/>
          <w:lang w:val="en-US"/>
        </w:rPr>
        <w:t>or how they can be addressed.</w:t>
      </w:r>
      <w:r w:rsidR="00365656" w:rsidRPr="00300A00">
        <w:rPr>
          <w:rFonts w:ascii="Times New Roman" w:hAnsi="Times New Roman" w:cs="Times New Roman"/>
          <w:lang w:val="en-US"/>
        </w:rPr>
        <w:t xml:space="preserve"> </w:t>
      </w:r>
      <w:r w:rsidR="00A76212" w:rsidRPr="00300A00">
        <w:rPr>
          <w:rFonts w:ascii="Times New Roman" w:hAnsi="Times New Roman" w:cs="Times New Roman"/>
          <w:lang w:val="en-US"/>
        </w:rPr>
        <w:t>T</w:t>
      </w:r>
      <w:r w:rsidR="00365656" w:rsidRPr="00300A00">
        <w:rPr>
          <w:rFonts w:ascii="Times New Roman" w:hAnsi="Times New Roman" w:cs="Times New Roman"/>
          <w:lang w:val="en-US"/>
        </w:rPr>
        <w:t xml:space="preserve">his paper </w:t>
      </w:r>
      <w:r w:rsidR="002408EF" w:rsidRPr="00300A00">
        <w:rPr>
          <w:rFonts w:ascii="Times New Roman" w:hAnsi="Times New Roman" w:cs="Times New Roman"/>
          <w:lang w:val="en-US"/>
        </w:rPr>
        <w:t>explores</w:t>
      </w:r>
      <w:r w:rsidR="00365656" w:rsidRPr="00300A00">
        <w:rPr>
          <w:rFonts w:ascii="Times New Roman" w:hAnsi="Times New Roman" w:cs="Times New Roman"/>
        </w:rPr>
        <w:t xml:space="preserve"> these </w:t>
      </w:r>
      <w:r w:rsidR="00AA182B" w:rsidRPr="00300A00">
        <w:rPr>
          <w:rFonts w:ascii="Times New Roman" w:hAnsi="Times New Roman" w:cs="Times New Roman"/>
        </w:rPr>
        <w:t>issues</w:t>
      </w:r>
      <w:r w:rsidR="00365656" w:rsidRPr="00300A00">
        <w:rPr>
          <w:rFonts w:ascii="Times New Roman" w:hAnsi="Times New Roman" w:cs="Times New Roman"/>
        </w:rPr>
        <w:t xml:space="preserve"> through</w:t>
      </w:r>
      <w:r w:rsidR="00BA5C3C" w:rsidRPr="00300A00">
        <w:rPr>
          <w:rFonts w:ascii="Times New Roman" w:hAnsi="Times New Roman" w:cs="Times New Roman"/>
        </w:rPr>
        <w:t xml:space="preserve"> </w:t>
      </w:r>
      <w:r w:rsidR="00365656" w:rsidRPr="00300A00">
        <w:rPr>
          <w:rFonts w:ascii="Times New Roman" w:hAnsi="Times New Roman" w:cs="Times New Roman"/>
        </w:rPr>
        <w:t xml:space="preserve">analysis of </w:t>
      </w:r>
      <w:r w:rsidR="0021055C" w:rsidRPr="00300A00">
        <w:rPr>
          <w:rFonts w:ascii="Times New Roman" w:hAnsi="Times New Roman" w:cs="Times New Roman"/>
        </w:rPr>
        <w:t xml:space="preserve">a ‘systems leadership’ development </w:t>
      </w:r>
      <w:r w:rsidR="00365656" w:rsidRPr="00300A00">
        <w:rPr>
          <w:rFonts w:ascii="Times New Roman" w:hAnsi="Times New Roman" w:cs="Times New Roman"/>
        </w:rPr>
        <w:t xml:space="preserve">intervention that sought to develop the capacity of cross-sector partnerships to tackle ‘wicked’ health and social care challenges.  </w:t>
      </w:r>
    </w:p>
    <w:p w14:paraId="2A499F04" w14:textId="7E7DAED9" w:rsidR="00D52C88" w:rsidRPr="00300A00" w:rsidRDefault="00F05DEB" w:rsidP="000A328C">
      <w:pPr>
        <w:spacing w:after="120" w:line="480" w:lineRule="auto"/>
        <w:jc w:val="both"/>
        <w:rPr>
          <w:rFonts w:ascii="Times New Roman" w:hAnsi="Times New Roman" w:cs="Times New Roman"/>
        </w:rPr>
      </w:pPr>
      <w:r w:rsidRPr="00300A00">
        <w:rPr>
          <w:rFonts w:ascii="Times New Roman" w:hAnsi="Times New Roman" w:cs="Times New Roman"/>
        </w:rPr>
        <w:lastRenderedPageBreak/>
        <w:t xml:space="preserve">Whilst leadership development </w:t>
      </w:r>
      <w:r w:rsidR="0030777A">
        <w:rPr>
          <w:rFonts w:ascii="Times New Roman" w:hAnsi="Times New Roman" w:cs="Times New Roman"/>
        </w:rPr>
        <w:t>interventions</w:t>
      </w:r>
      <w:r w:rsidR="0030777A" w:rsidRPr="00300A00">
        <w:rPr>
          <w:rFonts w:ascii="Times New Roman" w:hAnsi="Times New Roman" w:cs="Times New Roman"/>
        </w:rPr>
        <w:t xml:space="preserve"> </w:t>
      </w:r>
      <w:r w:rsidR="00474A87" w:rsidRPr="00300A00">
        <w:rPr>
          <w:rFonts w:ascii="Times New Roman" w:hAnsi="Times New Roman" w:cs="Times New Roman"/>
        </w:rPr>
        <w:t>typically</w:t>
      </w:r>
      <w:r w:rsidRPr="00300A00">
        <w:rPr>
          <w:rFonts w:ascii="Times New Roman" w:hAnsi="Times New Roman" w:cs="Times New Roman"/>
        </w:rPr>
        <w:t xml:space="preserve"> focus on </w:t>
      </w:r>
      <w:r w:rsidR="00DF5C07" w:rsidRPr="00300A00">
        <w:rPr>
          <w:rFonts w:ascii="Times New Roman" w:hAnsi="Times New Roman" w:cs="Times New Roman"/>
        </w:rPr>
        <w:t xml:space="preserve">enhancing </w:t>
      </w:r>
      <w:r w:rsidR="00474A87" w:rsidRPr="00300A00">
        <w:rPr>
          <w:rFonts w:ascii="Times New Roman" w:hAnsi="Times New Roman" w:cs="Times New Roman"/>
        </w:rPr>
        <w:t>individual and/or organi</w:t>
      </w:r>
      <w:r w:rsidR="00062DF2">
        <w:rPr>
          <w:rFonts w:ascii="Times New Roman" w:hAnsi="Times New Roman" w:cs="Times New Roman"/>
        </w:rPr>
        <w:t>z</w:t>
      </w:r>
      <w:r w:rsidR="00474A87" w:rsidRPr="00300A00">
        <w:rPr>
          <w:rFonts w:ascii="Times New Roman" w:hAnsi="Times New Roman" w:cs="Times New Roman"/>
        </w:rPr>
        <w:t>ational leadership capacity (Day 200</w:t>
      </w:r>
      <w:r w:rsidR="007404A8" w:rsidRPr="00300A00">
        <w:rPr>
          <w:rFonts w:ascii="Times New Roman" w:hAnsi="Times New Roman" w:cs="Times New Roman"/>
        </w:rPr>
        <w:t>0</w:t>
      </w:r>
      <w:r w:rsidR="00474A87" w:rsidRPr="00300A00">
        <w:rPr>
          <w:rFonts w:ascii="Times New Roman" w:hAnsi="Times New Roman" w:cs="Times New Roman"/>
        </w:rPr>
        <w:t xml:space="preserve">; Day et al. 2014) </w:t>
      </w:r>
      <w:r w:rsidR="00062DF2" w:rsidRPr="00300A00">
        <w:rPr>
          <w:rFonts w:ascii="Times New Roman" w:hAnsi="Times New Roman" w:cs="Times New Roman"/>
          <w:i/>
        </w:rPr>
        <w:t>Systems Leadership: Local Vision</w:t>
      </w:r>
      <w:r w:rsidR="00062DF2" w:rsidRPr="00300A00">
        <w:rPr>
          <w:rFonts w:ascii="Times New Roman" w:hAnsi="Times New Roman" w:cs="Times New Roman"/>
        </w:rPr>
        <w:t xml:space="preserve"> </w:t>
      </w:r>
      <w:r w:rsidR="003E2BF6" w:rsidRPr="00300A00">
        <w:rPr>
          <w:rFonts w:ascii="Times New Roman" w:hAnsi="Times New Roman" w:cs="Times New Roman"/>
        </w:rPr>
        <w:t>took</w:t>
      </w:r>
      <w:r w:rsidR="00474A87" w:rsidRPr="00300A00">
        <w:rPr>
          <w:rFonts w:ascii="Times New Roman" w:hAnsi="Times New Roman" w:cs="Times New Roman"/>
        </w:rPr>
        <w:t xml:space="preserve"> a place-based approach, seeking to embed the capacity for effective collaboration </w:t>
      </w:r>
      <w:r w:rsidR="005136C7" w:rsidRPr="00300A00">
        <w:rPr>
          <w:rFonts w:ascii="Times New Roman" w:hAnsi="Times New Roman" w:cs="Times New Roman"/>
        </w:rPr>
        <w:t xml:space="preserve">between </w:t>
      </w:r>
      <w:r w:rsidR="00474A87" w:rsidRPr="00300A00">
        <w:rPr>
          <w:rFonts w:ascii="Times New Roman" w:hAnsi="Times New Roman" w:cs="Times New Roman"/>
        </w:rPr>
        <w:t xml:space="preserve">partners </w:t>
      </w:r>
      <w:r w:rsidR="00781B8D" w:rsidRPr="00300A00">
        <w:rPr>
          <w:rFonts w:ascii="Times New Roman" w:hAnsi="Times New Roman" w:cs="Times New Roman"/>
        </w:rPr>
        <w:t>by</w:t>
      </w:r>
      <w:r w:rsidR="00474A87" w:rsidRPr="00300A00">
        <w:rPr>
          <w:rFonts w:ascii="Times New Roman" w:hAnsi="Times New Roman" w:cs="Times New Roman"/>
        </w:rPr>
        <w:t xml:space="preserve"> working </w:t>
      </w:r>
      <w:r w:rsidR="00781B8D" w:rsidRPr="00300A00">
        <w:rPr>
          <w:rFonts w:ascii="Times New Roman" w:hAnsi="Times New Roman" w:cs="Times New Roman"/>
        </w:rPr>
        <w:t>together on a</w:t>
      </w:r>
      <w:r w:rsidR="00474A87" w:rsidRPr="00300A00">
        <w:rPr>
          <w:rFonts w:ascii="Times New Roman" w:hAnsi="Times New Roman" w:cs="Times New Roman"/>
        </w:rPr>
        <w:t xml:space="preserve"> shared </w:t>
      </w:r>
      <w:r w:rsidR="00781B8D" w:rsidRPr="00300A00">
        <w:rPr>
          <w:rFonts w:ascii="Times New Roman" w:hAnsi="Times New Roman" w:cs="Times New Roman"/>
        </w:rPr>
        <w:t>challenge with the support of</w:t>
      </w:r>
      <w:r w:rsidR="00474A87" w:rsidRPr="00300A00">
        <w:rPr>
          <w:rFonts w:ascii="Times New Roman" w:hAnsi="Times New Roman" w:cs="Times New Roman"/>
        </w:rPr>
        <w:t xml:space="preserve"> a skilled </w:t>
      </w:r>
      <w:r w:rsidR="00781B8D" w:rsidRPr="00300A00">
        <w:rPr>
          <w:rFonts w:ascii="Times New Roman" w:hAnsi="Times New Roman" w:cs="Times New Roman"/>
        </w:rPr>
        <w:t>system change facilitator</w:t>
      </w:r>
      <w:r w:rsidR="00DF5C07" w:rsidRPr="00300A00">
        <w:rPr>
          <w:rFonts w:ascii="Times New Roman" w:hAnsi="Times New Roman" w:cs="Times New Roman"/>
        </w:rPr>
        <w:t xml:space="preserve"> (</w:t>
      </w:r>
      <w:r w:rsidR="00781B8D" w:rsidRPr="00300A00">
        <w:rPr>
          <w:rFonts w:ascii="Times New Roman" w:hAnsi="Times New Roman" w:cs="Times New Roman"/>
        </w:rPr>
        <w:t>referred to as an ‘enabler’</w:t>
      </w:r>
      <w:r w:rsidR="00DF5C07" w:rsidRPr="00300A00">
        <w:rPr>
          <w:rFonts w:ascii="Times New Roman" w:hAnsi="Times New Roman" w:cs="Times New Roman"/>
        </w:rPr>
        <w:t>)</w:t>
      </w:r>
      <w:r w:rsidR="00781B8D" w:rsidRPr="00300A00">
        <w:rPr>
          <w:rFonts w:ascii="Times New Roman" w:hAnsi="Times New Roman" w:cs="Times New Roman"/>
        </w:rPr>
        <w:t>.</w:t>
      </w:r>
      <w:r w:rsidR="00D3289E" w:rsidRPr="00300A00">
        <w:rPr>
          <w:rFonts w:ascii="Times New Roman" w:hAnsi="Times New Roman" w:cs="Times New Roman"/>
        </w:rPr>
        <w:t xml:space="preserve"> </w:t>
      </w:r>
      <w:r w:rsidR="003E2BF6" w:rsidRPr="00300A00">
        <w:rPr>
          <w:rFonts w:ascii="Times New Roman" w:hAnsi="Times New Roman" w:cs="Times New Roman"/>
        </w:rPr>
        <w:t xml:space="preserve">Through analysis of this initiative this paper provides an </w:t>
      </w:r>
      <w:r w:rsidR="008F0DD2" w:rsidRPr="00300A00">
        <w:rPr>
          <w:rFonts w:ascii="Times New Roman" w:hAnsi="Times New Roman" w:cs="Times New Roman"/>
        </w:rPr>
        <w:t>empirical</w:t>
      </w:r>
      <w:r w:rsidR="003E2BF6" w:rsidRPr="00300A00">
        <w:rPr>
          <w:rFonts w:ascii="Times New Roman" w:hAnsi="Times New Roman" w:cs="Times New Roman"/>
        </w:rPr>
        <w:t xml:space="preserve"> account of how </w:t>
      </w:r>
      <w:r w:rsidR="00BA5C3C" w:rsidRPr="00300A00">
        <w:rPr>
          <w:rFonts w:ascii="Times New Roman" w:hAnsi="Times New Roman" w:cs="Times New Roman"/>
        </w:rPr>
        <w:t xml:space="preserve">‘enablers’ </w:t>
      </w:r>
      <w:r w:rsidR="003E2BF6" w:rsidRPr="00300A00">
        <w:rPr>
          <w:rFonts w:ascii="Times New Roman" w:hAnsi="Times New Roman" w:cs="Times New Roman"/>
        </w:rPr>
        <w:t>can help cross-sector</w:t>
      </w:r>
      <w:r w:rsidR="00641396" w:rsidRPr="00300A00">
        <w:rPr>
          <w:rFonts w:ascii="Times New Roman" w:hAnsi="Times New Roman" w:cs="Times New Roman"/>
        </w:rPr>
        <w:t xml:space="preserve"> partnerships navigate between competing priorities and perspectives</w:t>
      </w:r>
      <w:r w:rsidR="008D222A" w:rsidRPr="00300A00">
        <w:rPr>
          <w:rFonts w:ascii="Times New Roman" w:hAnsi="Times New Roman" w:cs="Times New Roman"/>
        </w:rPr>
        <w:t xml:space="preserve"> </w:t>
      </w:r>
      <w:r w:rsidR="007A0ADF" w:rsidRPr="00300A00">
        <w:rPr>
          <w:rFonts w:ascii="Times New Roman" w:hAnsi="Times New Roman" w:cs="Times New Roman"/>
        </w:rPr>
        <w:t>by opening up ‘adapt</w:t>
      </w:r>
      <w:r w:rsidR="007404A8" w:rsidRPr="00300A00">
        <w:rPr>
          <w:rFonts w:ascii="Times New Roman" w:hAnsi="Times New Roman" w:cs="Times New Roman"/>
        </w:rPr>
        <w:t>ive spaces’ (Uhl-Bien and Arena</w:t>
      </w:r>
      <w:r w:rsidR="007A0ADF" w:rsidRPr="00300A00">
        <w:rPr>
          <w:rFonts w:ascii="Times New Roman" w:hAnsi="Times New Roman" w:cs="Times New Roman"/>
        </w:rPr>
        <w:t xml:space="preserve"> 2017, 2018) </w:t>
      </w:r>
      <w:r w:rsidR="008F0DD2" w:rsidRPr="00300A00">
        <w:rPr>
          <w:rFonts w:ascii="Times New Roman" w:hAnsi="Times New Roman" w:cs="Times New Roman"/>
        </w:rPr>
        <w:t>where</w:t>
      </w:r>
      <w:r w:rsidR="007A0ADF" w:rsidRPr="00300A00">
        <w:rPr>
          <w:rFonts w:ascii="Times New Roman" w:hAnsi="Times New Roman" w:cs="Times New Roman"/>
        </w:rPr>
        <w:t xml:space="preserve"> </w:t>
      </w:r>
      <w:r w:rsidR="00C43761" w:rsidRPr="00300A00">
        <w:rPr>
          <w:rFonts w:ascii="Times New Roman" w:hAnsi="Times New Roman" w:cs="Times New Roman"/>
        </w:rPr>
        <w:t>members</w:t>
      </w:r>
      <w:r w:rsidR="007A0ADF" w:rsidRPr="00300A00">
        <w:rPr>
          <w:rFonts w:ascii="Times New Roman" w:hAnsi="Times New Roman" w:cs="Times New Roman"/>
        </w:rPr>
        <w:t xml:space="preserve"> </w:t>
      </w:r>
      <w:r w:rsidR="008F0DD2" w:rsidRPr="00300A00">
        <w:rPr>
          <w:rFonts w:ascii="Times New Roman" w:hAnsi="Times New Roman" w:cs="Times New Roman"/>
        </w:rPr>
        <w:t>can</w:t>
      </w:r>
      <w:r w:rsidR="007A0ADF" w:rsidRPr="00300A00">
        <w:rPr>
          <w:rFonts w:ascii="Times New Roman" w:hAnsi="Times New Roman" w:cs="Times New Roman"/>
        </w:rPr>
        <w:t xml:space="preserve"> engage in processes of </w:t>
      </w:r>
      <w:r w:rsidR="007A0ADF" w:rsidRPr="001D0841">
        <w:rPr>
          <w:rFonts w:ascii="Times New Roman" w:hAnsi="Times New Roman" w:cs="Times New Roman"/>
          <w:i/>
        </w:rPr>
        <w:t>conflicting</w:t>
      </w:r>
      <w:r w:rsidR="007A0ADF" w:rsidRPr="00300A00">
        <w:rPr>
          <w:rFonts w:ascii="Times New Roman" w:hAnsi="Times New Roman" w:cs="Times New Roman"/>
        </w:rPr>
        <w:t xml:space="preserve">, </w:t>
      </w:r>
      <w:r w:rsidR="007A0ADF" w:rsidRPr="001D0841">
        <w:rPr>
          <w:rFonts w:ascii="Times New Roman" w:hAnsi="Times New Roman" w:cs="Times New Roman"/>
          <w:i/>
        </w:rPr>
        <w:t>linking up</w:t>
      </w:r>
      <w:r w:rsidR="007A0ADF" w:rsidRPr="00300A00">
        <w:rPr>
          <w:rFonts w:ascii="Times New Roman" w:hAnsi="Times New Roman" w:cs="Times New Roman"/>
        </w:rPr>
        <w:t xml:space="preserve"> and </w:t>
      </w:r>
      <w:r w:rsidR="007A0ADF" w:rsidRPr="001D0841">
        <w:rPr>
          <w:rFonts w:ascii="Times New Roman" w:hAnsi="Times New Roman" w:cs="Times New Roman"/>
          <w:i/>
        </w:rPr>
        <w:t>sponsoring</w:t>
      </w:r>
      <w:r w:rsidR="007A0ADF" w:rsidRPr="00300A00">
        <w:rPr>
          <w:rFonts w:ascii="Times New Roman" w:hAnsi="Times New Roman" w:cs="Times New Roman"/>
        </w:rPr>
        <w:t xml:space="preserve"> (ibid)</w:t>
      </w:r>
      <w:r w:rsidR="008F0DD2" w:rsidRPr="00300A00">
        <w:rPr>
          <w:rFonts w:ascii="Times New Roman" w:hAnsi="Times New Roman" w:cs="Times New Roman"/>
        </w:rPr>
        <w:t xml:space="preserve"> that are key to mobilising systems change</w:t>
      </w:r>
      <w:r w:rsidR="008D222A" w:rsidRPr="00300A00">
        <w:rPr>
          <w:rFonts w:ascii="Times New Roman" w:hAnsi="Times New Roman" w:cs="Times New Roman"/>
        </w:rPr>
        <w:t xml:space="preserve">. </w:t>
      </w:r>
    </w:p>
    <w:p w14:paraId="35BEC0D6" w14:textId="472144BF" w:rsidR="00CA5BFB" w:rsidRPr="00300A00" w:rsidRDefault="00CA5BFB" w:rsidP="00CA5BFB">
      <w:pPr>
        <w:spacing w:after="120" w:line="480" w:lineRule="auto"/>
        <w:jc w:val="both"/>
        <w:rPr>
          <w:rFonts w:ascii="Times New Roman" w:hAnsi="Times New Roman" w:cs="Times New Roman"/>
        </w:rPr>
      </w:pPr>
      <w:r w:rsidRPr="00300A00">
        <w:rPr>
          <w:rFonts w:ascii="Times New Roman" w:hAnsi="Times New Roman" w:cs="Times New Roman"/>
        </w:rPr>
        <w:t>This paper contributes to the extant literature in three main ways. Firstly</w:t>
      </w:r>
      <w:r w:rsidR="005A18CB">
        <w:rPr>
          <w:rFonts w:ascii="Times New Roman" w:hAnsi="Times New Roman" w:cs="Times New Roman"/>
        </w:rPr>
        <w:t>,</w:t>
      </w:r>
      <w:r w:rsidRPr="00300A00">
        <w:rPr>
          <w:rFonts w:ascii="Times New Roman" w:hAnsi="Times New Roman" w:cs="Times New Roman"/>
        </w:rPr>
        <w:t xml:space="preserve"> it provides an overview of recent developments in the field of public leadership, drawing on insights from the fields of public administration and leadership studies. Secondly</w:t>
      </w:r>
      <w:r w:rsidR="005A18CB">
        <w:rPr>
          <w:rFonts w:ascii="Times New Roman" w:hAnsi="Times New Roman" w:cs="Times New Roman"/>
        </w:rPr>
        <w:t>,</w:t>
      </w:r>
      <w:r w:rsidRPr="00300A00">
        <w:rPr>
          <w:rFonts w:ascii="Times New Roman" w:hAnsi="Times New Roman" w:cs="Times New Roman"/>
        </w:rPr>
        <w:t xml:space="preserve"> it applies these concepts to the challenge of developing leadership capacity through evaluation of a place-based ‘systems leadership’ development intervention. Thirdly</w:t>
      </w:r>
      <w:r w:rsidR="005A18CB">
        <w:rPr>
          <w:rFonts w:ascii="Times New Roman" w:hAnsi="Times New Roman" w:cs="Times New Roman"/>
        </w:rPr>
        <w:t>,</w:t>
      </w:r>
      <w:r w:rsidRPr="00300A00">
        <w:rPr>
          <w:rFonts w:ascii="Times New Roman" w:hAnsi="Times New Roman" w:cs="Times New Roman"/>
        </w:rPr>
        <w:t xml:space="preserve"> it draws out implications for future research, development and practice </w:t>
      </w:r>
      <w:r w:rsidR="00A76212" w:rsidRPr="00300A00">
        <w:rPr>
          <w:rFonts w:ascii="Times New Roman" w:hAnsi="Times New Roman" w:cs="Times New Roman"/>
        </w:rPr>
        <w:t>in the area of systems leadership.</w:t>
      </w:r>
    </w:p>
    <w:p w14:paraId="3684574B" w14:textId="0A03480A" w:rsidR="007F1F1C" w:rsidRPr="00300A00" w:rsidRDefault="00EC2F96" w:rsidP="000A328C">
      <w:pPr>
        <w:spacing w:after="120" w:line="480" w:lineRule="auto"/>
        <w:jc w:val="both"/>
        <w:rPr>
          <w:rFonts w:ascii="Times New Roman" w:hAnsi="Times New Roman" w:cs="Times New Roman"/>
          <w:b/>
          <w:bCs/>
          <w:sz w:val="28"/>
          <w:szCs w:val="28"/>
        </w:rPr>
      </w:pPr>
      <w:r w:rsidRPr="00300A00">
        <w:rPr>
          <w:rFonts w:ascii="Times New Roman" w:hAnsi="Times New Roman" w:cs="Times New Roman"/>
          <w:b/>
          <w:bCs/>
          <w:sz w:val="28"/>
          <w:szCs w:val="28"/>
        </w:rPr>
        <w:t>Background and literature review</w:t>
      </w:r>
    </w:p>
    <w:p w14:paraId="0144D94C" w14:textId="15C5D54A" w:rsidR="008E7220" w:rsidRPr="00300A00" w:rsidRDefault="00285631" w:rsidP="000A328C">
      <w:pPr>
        <w:spacing w:after="120" w:line="480" w:lineRule="auto"/>
        <w:jc w:val="both"/>
        <w:rPr>
          <w:rFonts w:ascii="Times New Roman" w:hAnsi="Times New Roman" w:cs="Times New Roman"/>
          <w:b/>
          <w:bCs/>
        </w:rPr>
      </w:pPr>
      <w:r w:rsidRPr="00300A00">
        <w:rPr>
          <w:rFonts w:ascii="Times New Roman" w:hAnsi="Times New Roman" w:cs="Times New Roman"/>
          <w:b/>
          <w:bCs/>
        </w:rPr>
        <w:t>C</w:t>
      </w:r>
      <w:r w:rsidR="007F1F1C" w:rsidRPr="00300A00">
        <w:rPr>
          <w:rFonts w:ascii="Times New Roman" w:hAnsi="Times New Roman" w:cs="Times New Roman"/>
          <w:b/>
          <w:bCs/>
        </w:rPr>
        <w:t xml:space="preserve">hanging </w:t>
      </w:r>
      <w:r w:rsidRPr="00300A00">
        <w:rPr>
          <w:rFonts w:ascii="Times New Roman" w:hAnsi="Times New Roman" w:cs="Times New Roman"/>
          <w:b/>
          <w:bCs/>
        </w:rPr>
        <w:t>discourses</w:t>
      </w:r>
      <w:r w:rsidR="007F1F1C" w:rsidRPr="00300A00">
        <w:rPr>
          <w:rFonts w:ascii="Times New Roman" w:hAnsi="Times New Roman" w:cs="Times New Roman"/>
          <w:b/>
          <w:bCs/>
        </w:rPr>
        <w:t xml:space="preserve"> of public leadership</w:t>
      </w:r>
    </w:p>
    <w:p w14:paraId="2A3C545F" w14:textId="422CD7F3" w:rsidR="00426BAB" w:rsidRPr="00300A00" w:rsidRDefault="00426BAB" w:rsidP="000A328C">
      <w:pPr>
        <w:spacing w:after="120" w:line="480" w:lineRule="auto"/>
        <w:jc w:val="both"/>
        <w:rPr>
          <w:rFonts w:ascii="Times New Roman" w:hAnsi="Times New Roman" w:cs="Times New Roman"/>
        </w:rPr>
      </w:pPr>
      <w:r w:rsidRPr="00300A00">
        <w:rPr>
          <w:rFonts w:ascii="Times New Roman" w:hAnsi="Times New Roman" w:cs="Times New Roman"/>
        </w:rPr>
        <w:t>Bryson et al. (2014) trace the evolution of public administration theory and practice throu</w:t>
      </w:r>
      <w:r w:rsidR="00BF02D3" w:rsidRPr="00300A00">
        <w:rPr>
          <w:rFonts w:ascii="Times New Roman" w:hAnsi="Times New Roman" w:cs="Times New Roman"/>
        </w:rPr>
        <w:t>gh a number of phases</w:t>
      </w:r>
      <w:r w:rsidR="00285631" w:rsidRPr="00300A00">
        <w:rPr>
          <w:rFonts w:ascii="Times New Roman" w:hAnsi="Times New Roman" w:cs="Times New Roman"/>
        </w:rPr>
        <w:t>,</w:t>
      </w:r>
      <w:r w:rsidR="00181B73" w:rsidRPr="00300A00">
        <w:rPr>
          <w:rFonts w:ascii="Times New Roman" w:hAnsi="Times New Roman" w:cs="Times New Roman"/>
        </w:rPr>
        <w:t xml:space="preserve"> </w:t>
      </w:r>
      <w:r w:rsidR="00BF02D3" w:rsidRPr="00300A00">
        <w:rPr>
          <w:rFonts w:ascii="Times New Roman" w:hAnsi="Times New Roman" w:cs="Times New Roman"/>
        </w:rPr>
        <w:t>suggest</w:t>
      </w:r>
      <w:r w:rsidR="00C035C5" w:rsidRPr="00300A00">
        <w:rPr>
          <w:rFonts w:ascii="Times New Roman" w:hAnsi="Times New Roman" w:cs="Times New Roman"/>
        </w:rPr>
        <w:t>ing</w:t>
      </w:r>
      <w:r w:rsidR="00BF02D3" w:rsidRPr="00300A00">
        <w:rPr>
          <w:rFonts w:ascii="Times New Roman" w:hAnsi="Times New Roman" w:cs="Times New Roman"/>
        </w:rPr>
        <w:t xml:space="preserve"> that </w:t>
      </w:r>
      <w:r w:rsidR="00C035C5" w:rsidRPr="00300A00">
        <w:rPr>
          <w:rFonts w:ascii="Times New Roman" w:hAnsi="Times New Roman" w:cs="Times New Roman"/>
        </w:rPr>
        <w:t>New Public Management (</w:t>
      </w:r>
      <w:r w:rsidR="00285631" w:rsidRPr="00300A00">
        <w:rPr>
          <w:rFonts w:ascii="Times New Roman" w:hAnsi="Times New Roman" w:cs="Times New Roman"/>
        </w:rPr>
        <w:t>NPM</w:t>
      </w:r>
      <w:r w:rsidR="00C035C5" w:rsidRPr="00300A00">
        <w:rPr>
          <w:rFonts w:ascii="Times New Roman" w:hAnsi="Times New Roman" w:cs="Times New Roman"/>
        </w:rPr>
        <w:t>)</w:t>
      </w:r>
      <w:r w:rsidR="00BF02D3" w:rsidRPr="00300A00">
        <w:rPr>
          <w:rFonts w:ascii="Times New Roman" w:hAnsi="Times New Roman" w:cs="Times New Roman"/>
        </w:rPr>
        <w:t xml:space="preserve">, with its </w:t>
      </w:r>
      <w:r w:rsidR="001A3BDB" w:rsidRPr="00300A00">
        <w:rPr>
          <w:rFonts w:ascii="Times New Roman" w:hAnsi="Times New Roman" w:cs="Times New Roman"/>
        </w:rPr>
        <w:t>emphasis</w:t>
      </w:r>
      <w:r w:rsidR="00BF02D3" w:rsidRPr="00300A00">
        <w:rPr>
          <w:rFonts w:ascii="Times New Roman" w:hAnsi="Times New Roman" w:cs="Times New Roman"/>
        </w:rPr>
        <w:t xml:space="preserve"> </w:t>
      </w:r>
      <w:r w:rsidR="001A3BDB" w:rsidRPr="00300A00">
        <w:rPr>
          <w:rFonts w:ascii="Times New Roman" w:hAnsi="Times New Roman" w:cs="Times New Roman"/>
        </w:rPr>
        <w:t xml:space="preserve">on </w:t>
      </w:r>
      <w:r w:rsidR="00BF02D3" w:rsidRPr="00300A00">
        <w:rPr>
          <w:rFonts w:ascii="Times New Roman" w:hAnsi="Times New Roman" w:cs="Times New Roman"/>
        </w:rPr>
        <w:t>economic rationality</w:t>
      </w:r>
      <w:r w:rsidR="009F2671" w:rsidRPr="00300A00">
        <w:rPr>
          <w:rFonts w:ascii="Times New Roman" w:hAnsi="Times New Roman" w:cs="Times New Roman"/>
        </w:rPr>
        <w:t xml:space="preserve"> and</w:t>
      </w:r>
      <w:r w:rsidR="00BF02D3" w:rsidRPr="00300A00">
        <w:rPr>
          <w:rFonts w:ascii="Times New Roman" w:hAnsi="Times New Roman" w:cs="Times New Roman"/>
        </w:rPr>
        <w:t xml:space="preserve"> </w:t>
      </w:r>
      <w:r w:rsidR="001A3BDB" w:rsidRPr="00300A00">
        <w:rPr>
          <w:rFonts w:ascii="Times New Roman" w:hAnsi="Times New Roman" w:cs="Times New Roman"/>
        </w:rPr>
        <w:t>the ‘</w:t>
      </w:r>
      <w:r w:rsidR="00BF02D3" w:rsidRPr="00300A00">
        <w:rPr>
          <w:rFonts w:ascii="Times New Roman" w:hAnsi="Times New Roman" w:cs="Times New Roman"/>
        </w:rPr>
        <w:t>market</w:t>
      </w:r>
      <w:r w:rsidR="001A3BDB" w:rsidRPr="00300A00">
        <w:rPr>
          <w:rFonts w:ascii="Times New Roman" w:hAnsi="Times New Roman" w:cs="Times New Roman"/>
        </w:rPr>
        <w:t xml:space="preserve">’ </w:t>
      </w:r>
      <w:r w:rsidR="009F2671" w:rsidRPr="00300A00">
        <w:rPr>
          <w:rFonts w:ascii="Times New Roman" w:hAnsi="Times New Roman" w:cs="Times New Roman"/>
        </w:rPr>
        <w:t>that has</w:t>
      </w:r>
      <w:r w:rsidR="00BF02D3" w:rsidRPr="00300A00">
        <w:rPr>
          <w:rFonts w:ascii="Times New Roman" w:hAnsi="Times New Roman" w:cs="Times New Roman"/>
        </w:rPr>
        <w:t xml:space="preserve"> underpinned policy and practice in the UK, US and other industrialized economies since the 1980s</w:t>
      </w:r>
      <w:r w:rsidR="009F2671" w:rsidRPr="00300A00">
        <w:rPr>
          <w:rFonts w:ascii="Times New Roman" w:hAnsi="Times New Roman" w:cs="Times New Roman"/>
        </w:rPr>
        <w:t xml:space="preserve">, is being replaced </w:t>
      </w:r>
      <w:r w:rsidR="001A3BDB" w:rsidRPr="00300A00">
        <w:rPr>
          <w:rFonts w:ascii="Times New Roman" w:hAnsi="Times New Roman" w:cs="Times New Roman"/>
        </w:rPr>
        <w:t>in complex, cross-boundary environments by</w:t>
      </w:r>
      <w:r w:rsidR="009F2671" w:rsidRPr="00300A00">
        <w:rPr>
          <w:rFonts w:ascii="Times New Roman" w:hAnsi="Times New Roman" w:cs="Times New Roman"/>
        </w:rPr>
        <w:t xml:space="preserve"> an approach</w:t>
      </w:r>
      <w:r w:rsidR="00165EAE" w:rsidRPr="00300A00">
        <w:rPr>
          <w:rFonts w:ascii="Times New Roman" w:hAnsi="Times New Roman" w:cs="Times New Roman"/>
        </w:rPr>
        <w:t xml:space="preserve"> refer</w:t>
      </w:r>
      <w:r w:rsidR="001A3BDB" w:rsidRPr="00300A00">
        <w:rPr>
          <w:rFonts w:ascii="Times New Roman" w:hAnsi="Times New Roman" w:cs="Times New Roman"/>
        </w:rPr>
        <w:t>red</w:t>
      </w:r>
      <w:r w:rsidR="00165EAE" w:rsidRPr="00300A00">
        <w:rPr>
          <w:rFonts w:ascii="Times New Roman" w:hAnsi="Times New Roman" w:cs="Times New Roman"/>
        </w:rPr>
        <w:t xml:space="preserve"> to as </w:t>
      </w:r>
      <w:r w:rsidR="005A5FFC" w:rsidRPr="00300A00">
        <w:rPr>
          <w:rFonts w:ascii="Times New Roman" w:hAnsi="Times New Roman" w:cs="Times New Roman"/>
        </w:rPr>
        <w:t>‘</w:t>
      </w:r>
      <w:r w:rsidR="00165EAE" w:rsidRPr="00300A00">
        <w:rPr>
          <w:rFonts w:ascii="Times New Roman" w:hAnsi="Times New Roman" w:cs="Times New Roman"/>
        </w:rPr>
        <w:t>New Public Service</w:t>
      </w:r>
      <w:r w:rsidR="005A5FFC" w:rsidRPr="00300A00">
        <w:rPr>
          <w:rFonts w:ascii="Times New Roman" w:hAnsi="Times New Roman" w:cs="Times New Roman"/>
        </w:rPr>
        <w:t>’</w:t>
      </w:r>
      <w:r w:rsidR="00C035C5" w:rsidRPr="00300A00">
        <w:rPr>
          <w:rFonts w:ascii="Times New Roman" w:hAnsi="Times New Roman" w:cs="Times New Roman"/>
        </w:rPr>
        <w:t xml:space="preserve"> (NPS)</w:t>
      </w:r>
      <w:r w:rsidR="001A3BDB" w:rsidRPr="00300A00">
        <w:rPr>
          <w:rFonts w:ascii="Times New Roman" w:hAnsi="Times New Roman" w:cs="Times New Roman"/>
        </w:rPr>
        <w:t xml:space="preserve"> (Denhardt and Denhardt 2011). </w:t>
      </w:r>
      <w:r w:rsidR="00FA328B" w:rsidRPr="00300A00">
        <w:rPr>
          <w:rFonts w:ascii="Times New Roman" w:hAnsi="Times New Roman" w:cs="Times New Roman"/>
        </w:rPr>
        <w:t>NPS recogni</w:t>
      </w:r>
      <w:r w:rsidR="00DF1B0B" w:rsidRPr="00300A00">
        <w:rPr>
          <w:rFonts w:ascii="Times New Roman" w:hAnsi="Times New Roman" w:cs="Times New Roman"/>
        </w:rPr>
        <w:t>z</w:t>
      </w:r>
      <w:r w:rsidR="00FA328B" w:rsidRPr="00300A00">
        <w:rPr>
          <w:rFonts w:ascii="Times New Roman" w:hAnsi="Times New Roman" w:cs="Times New Roman"/>
        </w:rPr>
        <w:t xml:space="preserve">es the importance of </w:t>
      </w:r>
      <w:r w:rsidR="005A18CB">
        <w:rPr>
          <w:rFonts w:ascii="Times New Roman" w:hAnsi="Times New Roman" w:cs="Times New Roman"/>
        </w:rPr>
        <w:t>“</w:t>
      </w:r>
      <w:r w:rsidR="00FA328B" w:rsidRPr="00300A00">
        <w:rPr>
          <w:rFonts w:ascii="Times New Roman" w:hAnsi="Times New Roman" w:cs="Times New Roman"/>
        </w:rPr>
        <w:t>inclusive dialogue a</w:t>
      </w:r>
      <w:r w:rsidR="00103B4A" w:rsidRPr="00300A00">
        <w:rPr>
          <w:rFonts w:ascii="Times New Roman" w:hAnsi="Times New Roman" w:cs="Times New Roman"/>
        </w:rPr>
        <w:t>nd deliberation</w:t>
      </w:r>
      <w:r w:rsidR="005A18CB">
        <w:rPr>
          <w:rFonts w:ascii="Times New Roman" w:hAnsi="Times New Roman" w:cs="Times New Roman"/>
        </w:rPr>
        <w:t>”</w:t>
      </w:r>
      <w:r w:rsidR="00103B4A" w:rsidRPr="00300A00">
        <w:rPr>
          <w:rFonts w:ascii="Times New Roman" w:hAnsi="Times New Roman" w:cs="Times New Roman"/>
        </w:rPr>
        <w:t xml:space="preserve"> (Bryson et al.</w:t>
      </w:r>
      <w:r w:rsidR="00FA328B" w:rsidRPr="00300A00">
        <w:rPr>
          <w:rFonts w:ascii="Times New Roman" w:hAnsi="Times New Roman" w:cs="Times New Roman"/>
        </w:rPr>
        <w:t xml:space="preserve"> 2014, p. 447), including representatives from many sectors in the </w:t>
      </w:r>
      <w:r w:rsidR="00CB320D" w:rsidRPr="00300A00">
        <w:rPr>
          <w:rFonts w:ascii="Times New Roman" w:hAnsi="Times New Roman" w:cs="Times New Roman"/>
        </w:rPr>
        <w:t>creation</w:t>
      </w:r>
      <w:r w:rsidR="00E54EF2" w:rsidRPr="00300A00">
        <w:rPr>
          <w:rFonts w:ascii="Times New Roman" w:hAnsi="Times New Roman" w:cs="Times New Roman"/>
        </w:rPr>
        <w:t xml:space="preserve"> and maintenance</w:t>
      </w:r>
      <w:r w:rsidR="00CB320D" w:rsidRPr="00300A00">
        <w:rPr>
          <w:rFonts w:ascii="Times New Roman" w:hAnsi="Times New Roman" w:cs="Times New Roman"/>
        </w:rPr>
        <w:t xml:space="preserve"> of public value</w:t>
      </w:r>
      <w:r w:rsidR="000469F7" w:rsidRPr="00300A00">
        <w:rPr>
          <w:rFonts w:ascii="Times New Roman" w:hAnsi="Times New Roman" w:cs="Times New Roman"/>
        </w:rPr>
        <w:t xml:space="preserve">. This, Bryson and colleagues suggest, extends beyond </w:t>
      </w:r>
      <w:r w:rsidR="001A3BDB" w:rsidRPr="00300A00">
        <w:rPr>
          <w:rFonts w:ascii="Times New Roman" w:hAnsi="Times New Roman" w:cs="Times New Roman"/>
        </w:rPr>
        <w:t xml:space="preserve">traditional measures of </w:t>
      </w:r>
      <w:r w:rsidR="000469F7" w:rsidRPr="00300A00">
        <w:rPr>
          <w:rFonts w:ascii="Times New Roman" w:hAnsi="Times New Roman" w:cs="Times New Roman"/>
          <w:i/>
        </w:rPr>
        <w:t>efficiency</w:t>
      </w:r>
      <w:r w:rsidR="000469F7" w:rsidRPr="00300A00">
        <w:rPr>
          <w:rFonts w:ascii="Times New Roman" w:hAnsi="Times New Roman" w:cs="Times New Roman"/>
        </w:rPr>
        <w:t xml:space="preserve"> and </w:t>
      </w:r>
      <w:r w:rsidR="000469F7" w:rsidRPr="00300A00">
        <w:rPr>
          <w:rFonts w:ascii="Times New Roman" w:hAnsi="Times New Roman" w:cs="Times New Roman"/>
          <w:i/>
        </w:rPr>
        <w:t>effectiveness</w:t>
      </w:r>
      <w:r w:rsidR="000469F7" w:rsidRPr="00300A00">
        <w:rPr>
          <w:rFonts w:ascii="Times New Roman" w:hAnsi="Times New Roman" w:cs="Times New Roman"/>
        </w:rPr>
        <w:t xml:space="preserve"> to incorporate </w:t>
      </w:r>
      <w:r w:rsidR="005A18CB">
        <w:rPr>
          <w:rFonts w:ascii="Times New Roman" w:hAnsi="Times New Roman" w:cs="Times New Roman"/>
        </w:rPr>
        <w:t>“</w:t>
      </w:r>
      <w:r w:rsidR="000469F7" w:rsidRPr="00300A00">
        <w:rPr>
          <w:rFonts w:ascii="Times New Roman" w:hAnsi="Times New Roman" w:cs="Times New Roman"/>
        </w:rPr>
        <w:t>the full range of democratic and constitutional values</w:t>
      </w:r>
      <w:r w:rsidR="005A18CB">
        <w:rPr>
          <w:rFonts w:ascii="Times New Roman" w:hAnsi="Times New Roman" w:cs="Times New Roman"/>
        </w:rPr>
        <w:t>”</w:t>
      </w:r>
      <w:r w:rsidR="000469F7" w:rsidRPr="00300A00">
        <w:rPr>
          <w:rFonts w:ascii="Times New Roman" w:hAnsi="Times New Roman" w:cs="Times New Roman"/>
        </w:rPr>
        <w:t xml:space="preserve"> (ibid, p. 446). </w:t>
      </w:r>
      <w:r w:rsidR="00FA328B" w:rsidRPr="00300A00">
        <w:rPr>
          <w:rFonts w:ascii="Times New Roman" w:hAnsi="Times New Roman" w:cs="Times New Roman"/>
        </w:rPr>
        <w:t xml:space="preserve"> </w:t>
      </w:r>
    </w:p>
    <w:p w14:paraId="18D779BF" w14:textId="4319096D" w:rsidR="003106D3" w:rsidRDefault="00E4365C" w:rsidP="000A328C">
      <w:pPr>
        <w:spacing w:after="120" w:line="480" w:lineRule="auto"/>
        <w:jc w:val="both"/>
        <w:rPr>
          <w:rFonts w:ascii="Times New Roman" w:hAnsi="Times New Roman" w:cs="Times New Roman"/>
        </w:rPr>
      </w:pPr>
      <w:r w:rsidRPr="00300A00">
        <w:rPr>
          <w:rFonts w:ascii="Times New Roman" w:hAnsi="Times New Roman" w:cs="Times New Roman"/>
        </w:rPr>
        <w:t xml:space="preserve">The evolving discourse of public administration mirrors </w:t>
      </w:r>
      <w:r w:rsidR="0070262A" w:rsidRPr="00300A00">
        <w:rPr>
          <w:rFonts w:ascii="Times New Roman" w:hAnsi="Times New Roman" w:cs="Times New Roman"/>
        </w:rPr>
        <w:t>developments</w:t>
      </w:r>
      <w:r w:rsidRPr="00300A00">
        <w:rPr>
          <w:rFonts w:ascii="Times New Roman" w:hAnsi="Times New Roman" w:cs="Times New Roman"/>
        </w:rPr>
        <w:t xml:space="preserve"> in leadership </w:t>
      </w:r>
      <w:r w:rsidR="005D14EC" w:rsidRPr="00300A00">
        <w:rPr>
          <w:rFonts w:ascii="Times New Roman" w:hAnsi="Times New Roman" w:cs="Times New Roman"/>
        </w:rPr>
        <w:t>theory and practice</w:t>
      </w:r>
      <w:r w:rsidR="00434E96">
        <w:rPr>
          <w:rFonts w:ascii="Times New Roman" w:hAnsi="Times New Roman" w:cs="Times New Roman"/>
        </w:rPr>
        <w:t xml:space="preserve"> more generally</w:t>
      </w:r>
      <w:r w:rsidR="005D14EC" w:rsidRPr="00300A00">
        <w:rPr>
          <w:rFonts w:ascii="Times New Roman" w:hAnsi="Times New Roman" w:cs="Times New Roman"/>
        </w:rPr>
        <w:t xml:space="preserve">, with </w:t>
      </w:r>
      <w:r w:rsidRPr="00300A00">
        <w:rPr>
          <w:rFonts w:ascii="Times New Roman" w:hAnsi="Times New Roman" w:cs="Times New Roman"/>
        </w:rPr>
        <w:t xml:space="preserve">a shift in </w:t>
      </w:r>
      <w:r w:rsidR="002F79C5" w:rsidRPr="00300A00">
        <w:rPr>
          <w:rFonts w:ascii="Times New Roman" w:hAnsi="Times New Roman" w:cs="Times New Roman"/>
        </w:rPr>
        <w:t>focus</w:t>
      </w:r>
      <w:r w:rsidRPr="00300A00">
        <w:rPr>
          <w:rFonts w:ascii="Times New Roman" w:hAnsi="Times New Roman" w:cs="Times New Roman"/>
        </w:rPr>
        <w:t xml:space="preserve"> from </w:t>
      </w:r>
      <w:r w:rsidR="000406E6" w:rsidRPr="00300A00">
        <w:rPr>
          <w:rFonts w:ascii="Times New Roman" w:hAnsi="Times New Roman" w:cs="Times New Roman"/>
        </w:rPr>
        <w:t>hierarchical to</w:t>
      </w:r>
      <w:r w:rsidR="00BB14B0" w:rsidRPr="00300A00">
        <w:rPr>
          <w:rFonts w:ascii="Times New Roman" w:hAnsi="Times New Roman" w:cs="Times New Roman"/>
        </w:rPr>
        <w:t>wards</w:t>
      </w:r>
      <w:r w:rsidR="000406E6" w:rsidRPr="00300A00">
        <w:rPr>
          <w:rFonts w:ascii="Times New Roman" w:hAnsi="Times New Roman" w:cs="Times New Roman"/>
        </w:rPr>
        <w:t xml:space="preserve"> networked </w:t>
      </w:r>
      <w:r w:rsidR="00476924" w:rsidRPr="00300A00">
        <w:rPr>
          <w:rFonts w:ascii="Times New Roman" w:hAnsi="Times New Roman" w:cs="Times New Roman"/>
        </w:rPr>
        <w:t>and collective modes of engagement</w:t>
      </w:r>
      <w:r w:rsidR="003C55AD">
        <w:rPr>
          <w:rFonts w:ascii="Times New Roman" w:hAnsi="Times New Roman" w:cs="Times New Roman"/>
        </w:rPr>
        <w:t xml:space="preserve"> (</w:t>
      </w:r>
      <w:r w:rsidR="004A3F87">
        <w:rPr>
          <w:rFonts w:ascii="Times New Roman" w:hAnsi="Times New Roman" w:cs="Times New Roman"/>
        </w:rPr>
        <w:t xml:space="preserve">Carter et al. 2015; </w:t>
      </w:r>
      <w:r w:rsidR="00273EE4">
        <w:rPr>
          <w:rFonts w:ascii="Times New Roman" w:hAnsi="Times New Roman" w:cs="Times New Roman"/>
        </w:rPr>
        <w:t xml:space="preserve">Cullen-Lester </w:t>
      </w:r>
      <w:r w:rsidR="00D7605D">
        <w:rPr>
          <w:rFonts w:ascii="Times New Roman" w:hAnsi="Times New Roman" w:cs="Times New Roman"/>
        </w:rPr>
        <w:t>&amp;</w:t>
      </w:r>
      <w:r w:rsidR="00273EE4">
        <w:rPr>
          <w:rFonts w:ascii="Times New Roman" w:hAnsi="Times New Roman" w:cs="Times New Roman"/>
        </w:rPr>
        <w:t xml:space="preserve"> Yamma</w:t>
      </w:r>
      <w:r w:rsidR="008A409D">
        <w:rPr>
          <w:rFonts w:ascii="Times New Roman" w:hAnsi="Times New Roman" w:cs="Times New Roman"/>
        </w:rPr>
        <w:t>rino 2016</w:t>
      </w:r>
      <w:r w:rsidR="00937053">
        <w:rPr>
          <w:rFonts w:ascii="Times New Roman" w:hAnsi="Times New Roman" w:cs="Times New Roman"/>
        </w:rPr>
        <w:t xml:space="preserve">; Oc and Bashur </w:t>
      </w:r>
      <w:r w:rsidR="00957BF8">
        <w:rPr>
          <w:rFonts w:ascii="Times New Roman" w:hAnsi="Times New Roman" w:cs="Times New Roman"/>
        </w:rPr>
        <w:t>2013</w:t>
      </w:r>
      <w:r w:rsidR="003C55AD">
        <w:rPr>
          <w:rFonts w:ascii="Times New Roman" w:hAnsi="Times New Roman" w:cs="Times New Roman"/>
        </w:rPr>
        <w:t>)</w:t>
      </w:r>
      <w:r w:rsidR="000406E6" w:rsidRPr="00300A00">
        <w:rPr>
          <w:rFonts w:ascii="Times New Roman" w:hAnsi="Times New Roman" w:cs="Times New Roman"/>
        </w:rPr>
        <w:t xml:space="preserve">. </w:t>
      </w:r>
      <w:r w:rsidR="00D979AC">
        <w:rPr>
          <w:rFonts w:ascii="Times New Roman" w:hAnsi="Times New Roman" w:cs="Times New Roman"/>
        </w:rPr>
        <w:t xml:space="preserve">In an extensive review of </w:t>
      </w:r>
      <w:r w:rsidR="000F40DC">
        <w:rPr>
          <w:rFonts w:ascii="Times New Roman" w:hAnsi="Times New Roman" w:cs="Times New Roman"/>
        </w:rPr>
        <w:t>the literature</w:t>
      </w:r>
      <w:r w:rsidR="00FA31C5">
        <w:rPr>
          <w:rFonts w:ascii="Times New Roman" w:hAnsi="Times New Roman" w:cs="Times New Roman"/>
        </w:rPr>
        <w:t xml:space="preserve"> Dinh et al. (2014</w:t>
      </w:r>
      <w:r w:rsidR="00090F53">
        <w:rPr>
          <w:rFonts w:ascii="Times New Roman" w:hAnsi="Times New Roman" w:cs="Times New Roman"/>
        </w:rPr>
        <w:t>, p. 37</w:t>
      </w:r>
      <w:r w:rsidR="00FA31C5">
        <w:rPr>
          <w:rFonts w:ascii="Times New Roman" w:hAnsi="Times New Roman" w:cs="Times New Roman"/>
        </w:rPr>
        <w:t xml:space="preserve">) </w:t>
      </w:r>
      <w:r w:rsidR="00E7355D">
        <w:rPr>
          <w:rFonts w:ascii="Times New Roman" w:hAnsi="Times New Roman" w:cs="Times New Roman"/>
        </w:rPr>
        <w:t xml:space="preserve">note that </w:t>
      </w:r>
      <w:r w:rsidR="00721FD1">
        <w:rPr>
          <w:rFonts w:ascii="Times New Roman" w:hAnsi="Times New Roman" w:cs="Times New Roman"/>
        </w:rPr>
        <w:t xml:space="preserve">whilst </w:t>
      </w:r>
      <w:r w:rsidR="00877B4B">
        <w:rPr>
          <w:rFonts w:ascii="Times New Roman" w:hAnsi="Times New Roman" w:cs="Times New Roman"/>
        </w:rPr>
        <w:t>“</w:t>
      </w:r>
      <w:r w:rsidR="007365DB" w:rsidRPr="00B3409F">
        <w:rPr>
          <w:rFonts w:ascii="Times New Roman" w:hAnsi="Times New Roman" w:cs="Times New Roman"/>
        </w:rPr>
        <w:t xml:space="preserve">leadership scholars have more often focused </w:t>
      </w:r>
      <w:r w:rsidR="00877B4B" w:rsidRPr="00B3409F">
        <w:rPr>
          <w:rFonts w:ascii="Times New Roman" w:hAnsi="Times New Roman" w:cs="Times New Roman"/>
        </w:rPr>
        <w:t>on the isolated effects of leaders or followers at one or another level of analysis and within short time intervals</w:t>
      </w:r>
      <w:r w:rsidR="00227CDD">
        <w:rPr>
          <w:rFonts w:ascii="Times New Roman" w:hAnsi="Times New Roman" w:cs="Times New Roman"/>
        </w:rPr>
        <w:t>”</w:t>
      </w:r>
      <w:r w:rsidR="0005453B">
        <w:rPr>
          <w:rFonts w:ascii="Times New Roman" w:hAnsi="Times New Roman" w:cs="Times New Roman"/>
        </w:rPr>
        <w:t>, over the past two decades</w:t>
      </w:r>
      <w:r w:rsidR="00227CDD">
        <w:rPr>
          <w:rFonts w:ascii="Times New Roman" w:hAnsi="Times New Roman" w:cs="Times New Roman"/>
        </w:rPr>
        <w:t xml:space="preserve"> </w:t>
      </w:r>
      <w:r w:rsidR="00721FD1">
        <w:rPr>
          <w:rFonts w:ascii="Times New Roman" w:hAnsi="Times New Roman" w:cs="Times New Roman"/>
        </w:rPr>
        <w:t xml:space="preserve">there has been a rapid growth in leadership </w:t>
      </w:r>
      <w:r w:rsidR="008350A9">
        <w:rPr>
          <w:rFonts w:ascii="Times New Roman" w:hAnsi="Times New Roman" w:cs="Times New Roman"/>
        </w:rPr>
        <w:t xml:space="preserve">theory and research </w:t>
      </w:r>
      <w:r w:rsidR="00EC2446">
        <w:rPr>
          <w:rFonts w:ascii="Times New Roman" w:hAnsi="Times New Roman" w:cs="Times New Roman"/>
        </w:rPr>
        <w:t xml:space="preserve">that </w:t>
      </w:r>
      <w:r w:rsidR="00F31377">
        <w:rPr>
          <w:rFonts w:ascii="Times New Roman" w:hAnsi="Times New Roman" w:cs="Times New Roman"/>
        </w:rPr>
        <w:t>recognises leadership as a “</w:t>
      </w:r>
      <w:r w:rsidR="00F31377" w:rsidRPr="00B3409F">
        <w:rPr>
          <w:rFonts w:ascii="Times New Roman" w:hAnsi="Times New Roman" w:cs="Times New Roman"/>
        </w:rPr>
        <w:t xml:space="preserve">a complex phenomenon that operates across multiple levels of analysis </w:t>
      </w:r>
      <w:r w:rsidR="00F31377">
        <w:rPr>
          <w:rFonts w:ascii="Times New Roman" w:hAnsi="Times New Roman" w:cs="Times New Roman"/>
        </w:rPr>
        <w:t>[…]</w:t>
      </w:r>
      <w:r w:rsidR="00F31377" w:rsidRPr="00B3409F">
        <w:rPr>
          <w:rFonts w:ascii="Times New Roman" w:hAnsi="Times New Roman" w:cs="Times New Roman"/>
        </w:rPr>
        <w:t xml:space="preserve"> involves multiple mediating and moderating factors </w:t>
      </w:r>
      <w:r w:rsidR="00F31377">
        <w:rPr>
          <w:rFonts w:ascii="Times New Roman" w:hAnsi="Times New Roman" w:cs="Times New Roman"/>
        </w:rPr>
        <w:t>[…]</w:t>
      </w:r>
      <w:r w:rsidR="00F31377" w:rsidRPr="00B3409F">
        <w:rPr>
          <w:rFonts w:ascii="Times New Roman" w:hAnsi="Times New Roman" w:cs="Times New Roman"/>
        </w:rPr>
        <w:t xml:space="preserve"> and takes place over substantial periods of time</w:t>
      </w:r>
      <w:r w:rsidR="00F31377">
        <w:rPr>
          <w:rFonts w:ascii="Times New Roman" w:hAnsi="Times New Roman" w:cs="Times New Roman"/>
        </w:rPr>
        <w:t>”</w:t>
      </w:r>
      <w:r w:rsidR="005F0A3D">
        <w:rPr>
          <w:rFonts w:ascii="Times New Roman" w:hAnsi="Times New Roman" w:cs="Times New Roman"/>
        </w:rPr>
        <w:t xml:space="preserve"> (ibid, p. 37).</w:t>
      </w:r>
      <w:r w:rsidR="00EC60D0">
        <w:rPr>
          <w:rFonts w:ascii="Times New Roman" w:hAnsi="Times New Roman" w:cs="Times New Roman"/>
        </w:rPr>
        <w:t xml:space="preserve"> The literature, however, remains fragmented </w:t>
      </w:r>
      <w:r w:rsidR="003015F2">
        <w:rPr>
          <w:rFonts w:ascii="Times New Roman" w:hAnsi="Times New Roman" w:cs="Times New Roman"/>
        </w:rPr>
        <w:t xml:space="preserve">– </w:t>
      </w:r>
      <w:r w:rsidR="00880214">
        <w:rPr>
          <w:rFonts w:ascii="Times New Roman" w:hAnsi="Times New Roman" w:cs="Times New Roman"/>
        </w:rPr>
        <w:t xml:space="preserve">with theory and research </w:t>
      </w:r>
      <w:r w:rsidR="00812478">
        <w:rPr>
          <w:rFonts w:ascii="Times New Roman" w:hAnsi="Times New Roman" w:cs="Times New Roman"/>
        </w:rPr>
        <w:t xml:space="preserve">often neglected by those </w:t>
      </w:r>
      <w:r w:rsidR="00B231E6">
        <w:rPr>
          <w:rFonts w:ascii="Times New Roman" w:hAnsi="Times New Roman" w:cs="Times New Roman"/>
        </w:rPr>
        <w:t>faced with the practical challenge of leading in complex</w:t>
      </w:r>
      <w:r w:rsidR="00506F38">
        <w:rPr>
          <w:rFonts w:ascii="Times New Roman" w:hAnsi="Times New Roman" w:cs="Times New Roman"/>
        </w:rPr>
        <w:t xml:space="preserve"> and contested environments (</w:t>
      </w:r>
      <w:r w:rsidR="009C3A59">
        <w:rPr>
          <w:rFonts w:ascii="Times New Roman" w:hAnsi="Times New Roman" w:cs="Times New Roman"/>
        </w:rPr>
        <w:t>Provan and Lemaire 2012).</w:t>
      </w:r>
      <w:r w:rsidR="00812478">
        <w:rPr>
          <w:rFonts w:ascii="Times New Roman" w:hAnsi="Times New Roman" w:cs="Times New Roman"/>
        </w:rPr>
        <w:t xml:space="preserve"> </w:t>
      </w:r>
      <w:r w:rsidR="007237B0">
        <w:rPr>
          <w:rFonts w:ascii="Times New Roman" w:hAnsi="Times New Roman" w:cs="Times New Roman"/>
        </w:rPr>
        <w:t xml:space="preserve"> </w:t>
      </w:r>
    </w:p>
    <w:p w14:paraId="246E8956" w14:textId="7BC8EA17" w:rsidR="00185CEA" w:rsidRPr="00300A00" w:rsidRDefault="00A668D6" w:rsidP="00664A81">
      <w:pPr>
        <w:spacing w:after="120" w:line="480" w:lineRule="auto"/>
        <w:jc w:val="both"/>
        <w:rPr>
          <w:rFonts w:ascii="Times New Roman" w:hAnsi="Times New Roman" w:cs="Times New Roman"/>
        </w:rPr>
      </w:pPr>
      <w:r>
        <w:rPr>
          <w:rFonts w:ascii="Times New Roman" w:hAnsi="Times New Roman" w:cs="Times New Roman"/>
        </w:rPr>
        <w:t>In practice, d</w:t>
      </w:r>
      <w:r w:rsidR="000406E6" w:rsidRPr="00300A00">
        <w:rPr>
          <w:rFonts w:ascii="Times New Roman" w:hAnsi="Times New Roman" w:cs="Times New Roman"/>
        </w:rPr>
        <w:t>iscourses of leadership</w:t>
      </w:r>
      <w:r w:rsidR="002B5D05">
        <w:rPr>
          <w:rFonts w:ascii="Times New Roman" w:hAnsi="Times New Roman" w:cs="Times New Roman"/>
        </w:rPr>
        <w:t xml:space="preserve"> and management</w:t>
      </w:r>
      <w:r w:rsidR="00127463" w:rsidRPr="00300A00">
        <w:rPr>
          <w:rFonts w:ascii="Times New Roman" w:hAnsi="Times New Roman" w:cs="Times New Roman"/>
        </w:rPr>
        <w:t xml:space="preserve"> </w:t>
      </w:r>
      <w:r w:rsidR="00B0673C">
        <w:rPr>
          <w:rFonts w:ascii="Times New Roman" w:hAnsi="Times New Roman" w:cs="Times New Roman"/>
        </w:rPr>
        <w:t xml:space="preserve">are </w:t>
      </w:r>
      <w:r w:rsidR="00081D13">
        <w:rPr>
          <w:rFonts w:ascii="Times New Roman" w:hAnsi="Times New Roman" w:cs="Times New Roman"/>
        </w:rPr>
        <w:t xml:space="preserve">strongly </w:t>
      </w:r>
      <w:r w:rsidR="00B0673C">
        <w:rPr>
          <w:rFonts w:ascii="Times New Roman" w:hAnsi="Times New Roman" w:cs="Times New Roman"/>
        </w:rPr>
        <w:t>influenced by</w:t>
      </w:r>
      <w:r w:rsidR="000406E6" w:rsidRPr="00300A00">
        <w:rPr>
          <w:rFonts w:ascii="Times New Roman" w:hAnsi="Times New Roman" w:cs="Times New Roman"/>
        </w:rPr>
        <w:t xml:space="preserve"> contextual factors</w:t>
      </w:r>
      <w:r w:rsidR="00E4365C" w:rsidRPr="00300A00">
        <w:rPr>
          <w:rFonts w:ascii="Times New Roman" w:hAnsi="Times New Roman" w:cs="Times New Roman"/>
        </w:rPr>
        <w:t xml:space="preserve"> </w:t>
      </w:r>
      <w:r w:rsidR="000406E6" w:rsidRPr="00300A00">
        <w:rPr>
          <w:rFonts w:ascii="Times New Roman" w:hAnsi="Times New Roman" w:cs="Times New Roman"/>
        </w:rPr>
        <w:t>such as</w:t>
      </w:r>
      <w:r w:rsidR="00E4365C" w:rsidRPr="00300A00">
        <w:rPr>
          <w:rFonts w:ascii="Times New Roman" w:hAnsi="Times New Roman" w:cs="Times New Roman"/>
        </w:rPr>
        <w:t xml:space="preserve"> social attitudes, technological developments and the changing</w:t>
      </w:r>
      <w:r w:rsidR="00D76D28" w:rsidRPr="00300A00">
        <w:rPr>
          <w:rFonts w:ascii="Times New Roman" w:hAnsi="Times New Roman" w:cs="Times New Roman"/>
        </w:rPr>
        <w:t xml:space="preserve"> nature of work</w:t>
      </w:r>
      <w:r w:rsidR="0085296A">
        <w:rPr>
          <w:rFonts w:ascii="Times New Roman" w:hAnsi="Times New Roman" w:cs="Times New Roman"/>
        </w:rPr>
        <w:t xml:space="preserve"> (Western 2013)</w:t>
      </w:r>
      <w:r w:rsidR="00D76D28" w:rsidRPr="00300A00">
        <w:rPr>
          <w:rFonts w:ascii="Times New Roman" w:hAnsi="Times New Roman" w:cs="Times New Roman"/>
        </w:rPr>
        <w:t xml:space="preserve">. </w:t>
      </w:r>
      <w:r w:rsidR="00B0673C">
        <w:rPr>
          <w:rFonts w:ascii="Times New Roman" w:hAnsi="Times New Roman" w:cs="Times New Roman"/>
        </w:rPr>
        <w:t>T</w:t>
      </w:r>
      <w:r w:rsidR="00B0673C" w:rsidRPr="00300A00">
        <w:rPr>
          <w:rFonts w:ascii="Times New Roman" w:hAnsi="Times New Roman" w:cs="Times New Roman"/>
        </w:rPr>
        <w:t xml:space="preserve">hree </w:t>
      </w:r>
      <w:r w:rsidR="00B0673C">
        <w:rPr>
          <w:rFonts w:ascii="Times New Roman" w:hAnsi="Times New Roman" w:cs="Times New Roman"/>
        </w:rPr>
        <w:t>key</w:t>
      </w:r>
      <w:r w:rsidR="00B0673C" w:rsidRPr="00300A00">
        <w:rPr>
          <w:rFonts w:ascii="Times New Roman" w:hAnsi="Times New Roman" w:cs="Times New Roman"/>
        </w:rPr>
        <w:t xml:space="preserve"> strands of the ‘modernization’ </w:t>
      </w:r>
      <w:r w:rsidR="0074333C">
        <w:rPr>
          <w:rFonts w:ascii="Times New Roman" w:hAnsi="Times New Roman" w:cs="Times New Roman"/>
        </w:rPr>
        <w:t>discourse</w:t>
      </w:r>
      <w:r w:rsidR="00BA14AD">
        <w:rPr>
          <w:rFonts w:ascii="Times New Roman" w:hAnsi="Times New Roman" w:cs="Times New Roman"/>
        </w:rPr>
        <w:t xml:space="preserve">, as </w:t>
      </w:r>
      <w:r w:rsidR="00664A81">
        <w:rPr>
          <w:rFonts w:ascii="Times New Roman" w:hAnsi="Times New Roman" w:cs="Times New Roman"/>
        </w:rPr>
        <w:t>identified in</w:t>
      </w:r>
      <w:r w:rsidR="00571150">
        <w:rPr>
          <w:rFonts w:ascii="Times New Roman" w:hAnsi="Times New Roman" w:cs="Times New Roman"/>
        </w:rPr>
        <w:t xml:space="preserve"> </w:t>
      </w:r>
      <w:r w:rsidR="00D26DFB" w:rsidRPr="00300A00">
        <w:rPr>
          <w:rFonts w:ascii="Times New Roman" w:hAnsi="Times New Roman" w:cs="Times New Roman"/>
        </w:rPr>
        <w:t>Pedersen and Hartley</w:t>
      </w:r>
      <w:r w:rsidR="00D26DFB">
        <w:rPr>
          <w:rFonts w:ascii="Times New Roman" w:hAnsi="Times New Roman" w:cs="Times New Roman"/>
        </w:rPr>
        <w:t>’s</w:t>
      </w:r>
      <w:r w:rsidR="00D26DFB" w:rsidRPr="00300A00">
        <w:rPr>
          <w:rFonts w:ascii="Times New Roman" w:hAnsi="Times New Roman" w:cs="Times New Roman"/>
        </w:rPr>
        <w:t xml:space="preserve"> (2008)</w:t>
      </w:r>
      <w:r w:rsidR="00E14C1A">
        <w:rPr>
          <w:rFonts w:ascii="Times New Roman" w:hAnsi="Times New Roman" w:cs="Times New Roman"/>
        </w:rPr>
        <w:t xml:space="preserve"> </w:t>
      </w:r>
      <w:r w:rsidR="00664A81">
        <w:rPr>
          <w:rFonts w:ascii="Times New Roman" w:hAnsi="Times New Roman" w:cs="Times New Roman"/>
        </w:rPr>
        <w:t xml:space="preserve">analysis of </w:t>
      </w:r>
      <w:r w:rsidR="00D26DFB" w:rsidRPr="00300A00">
        <w:rPr>
          <w:rFonts w:ascii="Times New Roman" w:hAnsi="Times New Roman" w:cs="Times New Roman"/>
        </w:rPr>
        <w:t xml:space="preserve">UK and </w:t>
      </w:r>
      <w:r w:rsidR="00BA14B7">
        <w:rPr>
          <w:rFonts w:ascii="Times New Roman" w:hAnsi="Times New Roman" w:cs="Times New Roman"/>
        </w:rPr>
        <w:t>Danish public services</w:t>
      </w:r>
      <w:r w:rsidR="00571150">
        <w:rPr>
          <w:rFonts w:ascii="Times New Roman" w:hAnsi="Times New Roman" w:cs="Times New Roman"/>
        </w:rPr>
        <w:t>, include</w:t>
      </w:r>
      <w:r w:rsidR="00BA2C19" w:rsidRPr="00300A00">
        <w:rPr>
          <w:rFonts w:ascii="Times New Roman" w:hAnsi="Times New Roman" w:cs="Times New Roman"/>
        </w:rPr>
        <w:t xml:space="preserve">: (1) </w:t>
      </w:r>
      <w:r w:rsidR="00117A4F" w:rsidRPr="00300A00">
        <w:rPr>
          <w:rFonts w:ascii="Times New Roman" w:hAnsi="Times New Roman" w:cs="Times New Roman"/>
        </w:rPr>
        <w:t xml:space="preserve">an </w:t>
      </w:r>
      <w:r w:rsidR="0057725A">
        <w:rPr>
          <w:rFonts w:ascii="Times New Roman" w:hAnsi="Times New Roman" w:cs="Times New Roman"/>
        </w:rPr>
        <w:t>“</w:t>
      </w:r>
      <w:r w:rsidR="00BA2C19" w:rsidRPr="00300A00">
        <w:rPr>
          <w:rFonts w:ascii="Times New Roman" w:hAnsi="Times New Roman" w:cs="Times New Roman"/>
        </w:rPr>
        <w:t>emphasis on devolution of decision making from the central organs of the state to local organizations and local communities</w:t>
      </w:r>
      <w:r w:rsidR="0057725A">
        <w:rPr>
          <w:rFonts w:ascii="Times New Roman" w:hAnsi="Times New Roman" w:cs="Times New Roman"/>
        </w:rPr>
        <w:t>”</w:t>
      </w:r>
      <w:r w:rsidR="00BA2C19" w:rsidRPr="00300A00">
        <w:rPr>
          <w:rFonts w:ascii="Times New Roman" w:hAnsi="Times New Roman" w:cs="Times New Roman"/>
        </w:rPr>
        <w:t xml:space="preserve"> (p.</w:t>
      </w:r>
      <w:r w:rsidR="00117A4F" w:rsidRPr="00300A00">
        <w:rPr>
          <w:rFonts w:ascii="Times New Roman" w:hAnsi="Times New Roman" w:cs="Times New Roman"/>
        </w:rPr>
        <w:t xml:space="preserve"> 329);</w:t>
      </w:r>
      <w:r w:rsidR="00BA2C19" w:rsidRPr="00300A00">
        <w:rPr>
          <w:rFonts w:ascii="Times New Roman" w:hAnsi="Times New Roman" w:cs="Times New Roman"/>
        </w:rPr>
        <w:t xml:space="preserve"> (2) </w:t>
      </w:r>
      <w:r w:rsidR="00117A4F" w:rsidRPr="00300A00">
        <w:rPr>
          <w:rFonts w:ascii="Times New Roman" w:hAnsi="Times New Roman" w:cs="Times New Roman"/>
        </w:rPr>
        <w:t xml:space="preserve">a </w:t>
      </w:r>
      <w:r w:rsidR="00BA2C19" w:rsidRPr="00300A00">
        <w:rPr>
          <w:rFonts w:ascii="Times New Roman" w:hAnsi="Times New Roman" w:cs="Times New Roman"/>
        </w:rPr>
        <w:t xml:space="preserve">focus on </w:t>
      </w:r>
      <w:r w:rsidR="0057725A">
        <w:rPr>
          <w:rFonts w:ascii="Times New Roman" w:hAnsi="Times New Roman" w:cs="Times New Roman"/>
        </w:rPr>
        <w:t>“</w:t>
      </w:r>
      <w:r w:rsidR="00BA2C19" w:rsidRPr="00300A00">
        <w:rPr>
          <w:rFonts w:ascii="Times New Roman" w:hAnsi="Times New Roman" w:cs="Times New Roman"/>
        </w:rPr>
        <w:t>improving the quality of service delivery, performance, (self)-assessment and building of organizational and managerial capacity</w:t>
      </w:r>
      <w:r w:rsidR="0057725A">
        <w:rPr>
          <w:rFonts w:ascii="Times New Roman" w:hAnsi="Times New Roman" w:cs="Times New Roman"/>
        </w:rPr>
        <w:t>”</w:t>
      </w:r>
      <w:r w:rsidR="00BA2C19" w:rsidRPr="00300A00">
        <w:rPr>
          <w:rFonts w:ascii="Times New Roman" w:hAnsi="Times New Roman" w:cs="Times New Roman"/>
        </w:rPr>
        <w:t xml:space="preserve"> (p.</w:t>
      </w:r>
      <w:r w:rsidR="00117A4F" w:rsidRPr="00300A00">
        <w:rPr>
          <w:rFonts w:ascii="Times New Roman" w:hAnsi="Times New Roman" w:cs="Times New Roman"/>
        </w:rPr>
        <w:t xml:space="preserve"> 330);</w:t>
      </w:r>
      <w:r w:rsidR="00BA2C19" w:rsidRPr="00300A00">
        <w:rPr>
          <w:rFonts w:ascii="Times New Roman" w:hAnsi="Times New Roman" w:cs="Times New Roman"/>
        </w:rPr>
        <w:t xml:space="preserve"> and (3) greater emphasis on the ‘choice’ agenda </w:t>
      </w:r>
      <w:r w:rsidR="0057725A">
        <w:rPr>
          <w:rFonts w:ascii="Times New Roman" w:hAnsi="Times New Roman" w:cs="Times New Roman"/>
        </w:rPr>
        <w:t>“</w:t>
      </w:r>
      <w:r w:rsidR="00BA2C19" w:rsidRPr="00300A00">
        <w:rPr>
          <w:rFonts w:ascii="Times New Roman" w:hAnsi="Times New Roman" w:cs="Times New Roman"/>
        </w:rPr>
        <w:t>… by which is meant increasing the choice of service provider and service provision for individual users and citizens</w:t>
      </w:r>
      <w:r w:rsidR="0057725A">
        <w:rPr>
          <w:rFonts w:ascii="Times New Roman" w:hAnsi="Times New Roman" w:cs="Times New Roman"/>
        </w:rPr>
        <w:t>”</w:t>
      </w:r>
      <w:r w:rsidR="00BA2C19" w:rsidRPr="00300A00">
        <w:rPr>
          <w:rFonts w:ascii="Times New Roman" w:hAnsi="Times New Roman" w:cs="Times New Roman"/>
        </w:rPr>
        <w:t xml:space="preserve"> (p</w:t>
      </w:r>
      <w:r w:rsidR="00117A4F" w:rsidRPr="00300A00">
        <w:rPr>
          <w:rFonts w:ascii="Times New Roman" w:hAnsi="Times New Roman" w:cs="Times New Roman"/>
        </w:rPr>
        <w:t xml:space="preserve">. </w:t>
      </w:r>
      <w:r w:rsidR="00BA2C19" w:rsidRPr="00300A00">
        <w:rPr>
          <w:rFonts w:ascii="Times New Roman" w:hAnsi="Times New Roman" w:cs="Times New Roman"/>
        </w:rPr>
        <w:t>330).</w:t>
      </w:r>
      <w:r w:rsidR="00117A4F" w:rsidRPr="00300A00">
        <w:rPr>
          <w:rFonts w:ascii="Times New Roman" w:hAnsi="Times New Roman" w:cs="Times New Roman"/>
        </w:rPr>
        <w:t xml:space="preserve"> </w:t>
      </w:r>
      <w:r w:rsidR="00F029E4">
        <w:rPr>
          <w:rFonts w:ascii="Times New Roman" w:hAnsi="Times New Roman" w:cs="Times New Roman"/>
        </w:rPr>
        <w:t>R</w:t>
      </w:r>
      <w:r w:rsidR="00117A4F" w:rsidRPr="00300A00">
        <w:rPr>
          <w:rFonts w:ascii="Times New Roman" w:hAnsi="Times New Roman" w:cs="Times New Roman"/>
        </w:rPr>
        <w:t>ather than giving greater clarity, legitimacy or authority</w:t>
      </w:r>
      <w:r w:rsidR="007E7B12">
        <w:rPr>
          <w:rFonts w:ascii="Times New Roman" w:hAnsi="Times New Roman" w:cs="Times New Roman"/>
        </w:rPr>
        <w:t xml:space="preserve"> to </w:t>
      </w:r>
      <w:r w:rsidR="007E7B12" w:rsidRPr="00300A00">
        <w:rPr>
          <w:rFonts w:ascii="Times New Roman" w:hAnsi="Times New Roman" w:cs="Times New Roman"/>
        </w:rPr>
        <w:t>public service managers</w:t>
      </w:r>
      <w:r w:rsidR="00F029E4">
        <w:rPr>
          <w:rFonts w:ascii="Times New Roman" w:hAnsi="Times New Roman" w:cs="Times New Roman"/>
        </w:rPr>
        <w:t>, however, Pedersen and Hartley suggest that</w:t>
      </w:r>
      <w:r w:rsidR="001D00CD" w:rsidRPr="00300A00">
        <w:rPr>
          <w:rFonts w:ascii="Times New Roman" w:hAnsi="Times New Roman" w:cs="Times New Roman"/>
        </w:rPr>
        <w:t xml:space="preserve"> </w:t>
      </w:r>
      <w:r w:rsidR="00285631" w:rsidRPr="00300A00">
        <w:rPr>
          <w:rFonts w:ascii="Times New Roman" w:hAnsi="Times New Roman" w:cs="Times New Roman"/>
        </w:rPr>
        <w:t>these principles</w:t>
      </w:r>
      <w:r w:rsidR="006F74B1" w:rsidRPr="00300A00">
        <w:rPr>
          <w:rFonts w:ascii="Times New Roman" w:hAnsi="Times New Roman" w:cs="Times New Roman"/>
        </w:rPr>
        <w:t xml:space="preserve"> </w:t>
      </w:r>
      <w:r w:rsidR="006F74B1">
        <w:rPr>
          <w:rFonts w:ascii="Times New Roman" w:hAnsi="Times New Roman" w:cs="Times New Roman"/>
        </w:rPr>
        <w:t>require</w:t>
      </w:r>
      <w:r w:rsidR="006F74B1" w:rsidRPr="00300A00">
        <w:rPr>
          <w:rFonts w:ascii="Times New Roman" w:hAnsi="Times New Roman" w:cs="Times New Roman"/>
        </w:rPr>
        <w:t xml:space="preserve"> </w:t>
      </w:r>
      <w:r w:rsidR="007E7B12">
        <w:rPr>
          <w:rFonts w:ascii="Times New Roman" w:hAnsi="Times New Roman" w:cs="Times New Roman"/>
        </w:rPr>
        <w:t xml:space="preserve">them </w:t>
      </w:r>
      <w:r w:rsidR="005C5BD1" w:rsidRPr="00300A00">
        <w:rPr>
          <w:rFonts w:ascii="Times New Roman" w:hAnsi="Times New Roman" w:cs="Times New Roman"/>
        </w:rPr>
        <w:t>to</w:t>
      </w:r>
      <w:r w:rsidR="001D00CD" w:rsidRPr="00300A00">
        <w:rPr>
          <w:rFonts w:ascii="Times New Roman" w:hAnsi="Times New Roman" w:cs="Times New Roman"/>
        </w:rPr>
        <w:t xml:space="preserve"> </w:t>
      </w:r>
      <w:r w:rsidR="0057725A">
        <w:rPr>
          <w:rFonts w:ascii="Times New Roman" w:hAnsi="Times New Roman" w:cs="Times New Roman"/>
        </w:rPr>
        <w:t>“</w:t>
      </w:r>
      <w:r w:rsidR="001D00CD" w:rsidRPr="00300A00">
        <w:rPr>
          <w:rFonts w:ascii="Times New Roman" w:hAnsi="Times New Roman" w:cs="Times New Roman"/>
        </w:rPr>
        <w:t>grapple with multiple and often competing expectations, demands, discourses and strategic dilemmas</w:t>
      </w:r>
      <w:r w:rsidR="0057725A">
        <w:rPr>
          <w:rFonts w:ascii="Times New Roman" w:hAnsi="Times New Roman" w:cs="Times New Roman"/>
        </w:rPr>
        <w:t>”</w:t>
      </w:r>
      <w:r w:rsidR="001D00CD" w:rsidRPr="00300A00">
        <w:rPr>
          <w:rFonts w:ascii="Times New Roman" w:hAnsi="Times New Roman" w:cs="Times New Roman"/>
        </w:rPr>
        <w:t xml:space="preserve"> (p. 333) that are hard, if not impossible, to resolve.</w:t>
      </w:r>
      <w:r w:rsidR="004A167C" w:rsidRPr="00300A00">
        <w:rPr>
          <w:rFonts w:ascii="Times New Roman" w:hAnsi="Times New Roman" w:cs="Times New Roman"/>
        </w:rPr>
        <w:t xml:space="preserve"> In this context, </w:t>
      </w:r>
      <w:r w:rsidR="0057725A">
        <w:rPr>
          <w:rFonts w:ascii="Times New Roman" w:hAnsi="Times New Roman" w:cs="Times New Roman"/>
        </w:rPr>
        <w:t>“</w:t>
      </w:r>
      <w:r w:rsidR="000D27DC" w:rsidRPr="00300A00">
        <w:rPr>
          <w:rFonts w:ascii="Times New Roman" w:hAnsi="Times New Roman" w:cs="Times New Roman"/>
        </w:rPr>
        <w:t>[l]</w:t>
      </w:r>
      <w:r w:rsidR="00BA2C19" w:rsidRPr="00300A00">
        <w:rPr>
          <w:rFonts w:ascii="Times New Roman" w:hAnsi="Times New Roman" w:cs="Times New Roman"/>
        </w:rPr>
        <w:t>eadership has become the watchword – even mantra – for public service managers who must continue to provide ever-improving high-quality and reliable services while also dismantling and re</w:t>
      </w:r>
      <w:r w:rsidR="004A167C" w:rsidRPr="00300A00">
        <w:rPr>
          <w:rFonts w:ascii="Times New Roman" w:hAnsi="Times New Roman" w:cs="Times New Roman"/>
        </w:rPr>
        <w:t>configuring these same services</w:t>
      </w:r>
      <w:r w:rsidR="0057725A">
        <w:rPr>
          <w:rFonts w:ascii="Times New Roman" w:hAnsi="Times New Roman" w:cs="Times New Roman"/>
        </w:rPr>
        <w:t>”</w:t>
      </w:r>
      <w:r w:rsidR="00BA2C19" w:rsidRPr="00300A00">
        <w:rPr>
          <w:rFonts w:ascii="Times New Roman" w:hAnsi="Times New Roman" w:cs="Times New Roman"/>
        </w:rPr>
        <w:t xml:space="preserve"> (</w:t>
      </w:r>
      <w:r w:rsidR="004A167C" w:rsidRPr="00300A00">
        <w:rPr>
          <w:rFonts w:ascii="Times New Roman" w:hAnsi="Times New Roman" w:cs="Times New Roman"/>
        </w:rPr>
        <w:t>ibid, p.</w:t>
      </w:r>
      <w:r w:rsidR="00103B4A" w:rsidRPr="00300A00">
        <w:rPr>
          <w:rFonts w:ascii="Times New Roman" w:hAnsi="Times New Roman" w:cs="Times New Roman"/>
        </w:rPr>
        <w:t xml:space="preserve"> </w:t>
      </w:r>
      <w:r w:rsidR="00BA2C19" w:rsidRPr="00300A00">
        <w:rPr>
          <w:rFonts w:ascii="Times New Roman" w:hAnsi="Times New Roman" w:cs="Times New Roman"/>
        </w:rPr>
        <w:t>333)</w:t>
      </w:r>
      <w:r w:rsidR="004A167C" w:rsidRPr="00300A00">
        <w:rPr>
          <w:rFonts w:ascii="Times New Roman" w:hAnsi="Times New Roman" w:cs="Times New Roman"/>
        </w:rPr>
        <w:t>.</w:t>
      </w:r>
    </w:p>
    <w:p w14:paraId="5DF34B87" w14:textId="409FE17D" w:rsidR="007F1F1C" w:rsidRPr="00300A00" w:rsidRDefault="00EC2F96" w:rsidP="000A328C">
      <w:pPr>
        <w:spacing w:after="120" w:line="480" w:lineRule="auto"/>
        <w:jc w:val="both"/>
        <w:rPr>
          <w:rFonts w:ascii="Times New Roman" w:hAnsi="Times New Roman" w:cs="Times New Roman"/>
          <w:b/>
        </w:rPr>
      </w:pPr>
      <w:r w:rsidRPr="00300A00">
        <w:rPr>
          <w:rFonts w:ascii="Times New Roman" w:hAnsi="Times New Roman" w:cs="Times New Roman"/>
          <w:b/>
        </w:rPr>
        <w:t>W</w:t>
      </w:r>
      <w:r w:rsidR="00E5022C" w:rsidRPr="00300A00">
        <w:rPr>
          <w:rFonts w:ascii="Times New Roman" w:hAnsi="Times New Roman" w:cs="Times New Roman"/>
          <w:b/>
        </w:rPr>
        <w:t>icked problems</w:t>
      </w:r>
      <w:r w:rsidRPr="00300A00">
        <w:rPr>
          <w:rFonts w:ascii="Times New Roman" w:hAnsi="Times New Roman" w:cs="Times New Roman"/>
          <w:b/>
        </w:rPr>
        <w:t>, complexity</w:t>
      </w:r>
      <w:r w:rsidR="007F1F1C" w:rsidRPr="00300A00">
        <w:rPr>
          <w:rFonts w:ascii="Times New Roman" w:hAnsi="Times New Roman" w:cs="Times New Roman"/>
          <w:b/>
        </w:rPr>
        <w:t xml:space="preserve"> and </w:t>
      </w:r>
      <w:r w:rsidR="00E5022C" w:rsidRPr="00300A00">
        <w:rPr>
          <w:rFonts w:ascii="Times New Roman" w:hAnsi="Times New Roman" w:cs="Times New Roman"/>
          <w:b/>
        </w:rPr>
        <w:t>public value</w:t>
      </w:r>
    </w:p>
    <w:p w14:paraId="6E55E7AC" w14:textId="714CF88B" w:rsidR="00285631" w:rsidRPr="00300A00" w:rsidRDefault="00285631" w:rsidP="00285631">
      <w:pPr>
        <w:spacing w:after="120" w:line="480" w:lineRule="auto"/>
        <w:jc w:val="both"/>
        <w:rPr>
          <w:rFonts w:ascii="Times New Roman" w:hAnsi="Times New Roman" w:cs="Times New Roman"/>
        </w:rPr>
      </w:pPr>
      <w:r w:rsidRPr="00300A00">
        <w:rPr>
          <w:rFonts w:ascii="Times New Roman" w:hAnsi="Times New Roman" w:cs="Times New Roman"/>
        </w:rPr>
        <w:t>NPS and related concepts draw attention to the complex and contested nature of</w:t>
      </w:r>
      <w:r w:rsidR="004A3C62" w:rsidRPr="00300A00">
        <w:rPr>
          <w:rFonts w:ascii="Times New Roman" w:hAnsi="Times New Roman" w:cs="Times New Roman"/>
        </w:rPr>
        <w:t xml:space="preserve"> public leadership in which</w:t>
      </w:r>
      <w:r w:rsidRPr="00300A00">
        <w:rPr>
          <w:rFonts w:ascii="Times New Roman" w:hAnsi="Times New Roman" w:cs="Times New Roman"/>
        </w:rPr>
        <w:t xml:space="preserve"> </w:t>
      </w:r>
      <w:r w:rsidR="0057725A">
        <w:rPr>
          <w:rFonts w:ascii="Times New Roman" w:hAnsi="Times New Roman" w:cs="Times New Roman"/>
        </w:rPr>
        <w:t>“</w:t>
      </w:r>
      <w:r w:rsidRPr="00300A00">
        <w:rPr>
          <w:rFonts w:ascii="Times New Roman" w:hAnsi="Times New Roman" w:cs="Times New Roman"/>
        </w:rPr>
        <w:t>local and national politicians are now just one set of actors among many in polycentric systems of governance</w:t>
      </w:r>
      <w:r w:rsidR="0057725A">
        <w:rPr>
          <w:rFonts w:ascii="Times New Roman" w:hAnsi="Times New Roman" w:cs="Times New Roman"/>
        </w:rPr>
        <w:t>”</w:t>
      </w:r>
      <w:r w:rsidRPr="00300A00">
        <w:rPr>
          <w:rFonts w:ascii="Times New Roman" w:hAnsi="Times New Roman" w:cs="Times New Roman"/>
        </w:rPr>
        <w:t xml:space="preserve"> (Hartley 2011, p. 206), with whom they need to collaborate in order to </w:t>
      </w:r>
      <w:r w:rsidR="0057725A">
        <w:rPr>
          <w:rFonts w:ascii="Times New Roman" w:hAnsi="Times New Roman" w:cs="Times New Roman"/>
        </w:rPr>
        <w:t>“</w:t>
      </w:r>
      <w:r w:rsidRPr="00300A00">
        <w:rPr>
          <w:rFonts w:ascii="Times New Roman" w:hAnsi="Times New Roman" w:cs="Times New Roman"/>
        </w:rPr>
        <w:t xml:space="preserve">address the complex, or </w:t>
      </w:r>
      <w:r w:rsidR="0057725A">
        <w:rPr>
          <w:rFonts w:ascii="Times New Roman" w:hAnsi="Times New Roman" w:cs="Times New Roman"/>
        </w:rPr>
        <w:t>‘</w:t>
      </w:r>
      <w:r w:rsidRPr="00300A00">
        <w:rPr>
          <w:rFonts w:ascii="Times New Roman" w:hAnsi="Times New Roman" w:cs="Times New Roman"/>
        </w:rPr>
        <w:t>wicked</w:t>
      </w:r>
      <w:r w:rsidR="0057725A">
        <w:rPr>
          <w:rFonts w:ascii="Times New Roman" w:hAnsi="Times New Roman" w:cs="Times New Roman"/>
        </w:rPr>
        <w:t>’</w:t>
      </w:r>
      <w:r w:rsidRPr="00300A00">
        <w:rPr>
          <w:rFonts w:ascii="Times New Roman" w:hAnsi="Times New Roman" w:cs="Times New Roman"/>
        </w:rPr>
        <w:t xml:space="preserve"> cross-cutting problems […] facing contemporary societies</w:t>
      </w:r>
      <w:r w:rsidR="0057725A">
        <w:rPr>
          <w:rFonts w:ascii="Times New Roman" w:hAnsi="Times New Roman" w:cs="Times New Roman"/>
        </w:rPr>
        <w:t>”</w:t>
      </w:r>
      <w:r w:rsidRPr="00300A00">
        <w:rPr>
          <w:rFonts w:ascii="Times New Roman" w:hAnsi="Times New Roman" w:cs="Times New Roman"/>
        </w:rPr>
        <w:t xml:space="preserve"> (ibid, p. 206).</w:t>
      </w:r>
    </w:p>
    <w:p w14:paraId="45E30198" w14:textId="2E463756" w:rsidR="00023AAF" w:rsidRPr="00300A00" w:rsidRDefault="008E7F3A" w:rsidP="008E7F3A">
      <w:pPr>
        <w:spacing w:after="120" w:line="480" w:lineRule="auto"/>
        <w:jc w:val="both"/>
        <w:rPr>
          <w:rFonts w:ascii="Times New Roman" w:hAnsi="Times New Roman" w:cs="Times New Roman"/>
        </w:rPr>
      </w:pPr>
      <w:r w:rsidRPr="00300A00">
        <w:rPr>
          <w:rFonts w:ascii="Times New Roman" w:hAnsi="Times New Roman" w:cs="Times New Roman"/>
        </w:rPr>
        <w:t>A</w:t>
      </w:r>
      <w:r w:rsidR="00B41D7B" w:rsidRPr="00300A00">
        <w:rPr>
          <w:rFonts w:ascii="Times New Roman" w:hAnsi="Times New Roman" w:cs="Times New Roman"/>
        </w:rPr>
        <w:t xml:space="preserve"> move towards </w:t>
      </w:r>
      <w:r w:rsidRPr="00300A00">
        <w:rPr>
          <w:rFonts w:ascii="Times New Roman" w:hAnsi="Times New Roman" w:cs="Times New Roman"/>
        </w:rPr>
        <w:t xml:space="preserve">more fluid and </w:t>
      </w:r>
      <w:r w:rsidR="00B41D7B" w:rsidRPr="00300A00">
        <w:rPr>
          <w:rFonts w:ascii="Times New Roman" w:hAnsi="Times New Roman" w:cs="Times New Roman"/>
        </w:rPr>
        <w:t>networked forms of governance</w:t>
      </w:r>
      <w:r w:rsidRPr="00300A00">
        <w:rPr>
          <w:rFonts w:ascii="Times New Roman" w:hAnsi="Times New Roman" w:cs="Times New Roman"/>
        </w:rPr>
        <w:t>, that extend beyond organi</w:t>
      </w:r>
      <w:r w:rsidR="008D0DFF">
        <w:rPr>
          <w:rFonts w:ascii="Times New Roman" w:hAnsi="Times New Roman" w:cs="Times New Roman"/>
        </w:rPr>
        <w:t>z</w:t>
      </w:r>
      <w:r w:rsidRPr="00300A00">
        <w:rPr>
          <w:rFonts w:ascii="Times New Roman" w:hAnsi="Times New Roman" w:cs="Times New Roman"/>
        </w:rPr>
        <w:t>ation and sector boundaries,</w:t>
      </w:r>
      <w:r w:rsidR="00B41D7B" w:rsidRPr="00300A00">
        <w:rPr>
          <w:rFonts w:ascii="Times New Roman" w:hAnsi="Times New Roman" w:cs="Times New Roman"/>
        </w:rPr>
        <w:t xml:space="preserve"> </w:t>
      </w:r>
      <w:r w:rsidRPr="00300A00">
        <w:rPr>
          <w:rFonts w:ascii="Times New Roman" w:hAnsi="Times New Roman" w:cs="Times New Roman"/>
        </w:rPr>
        <w:t>highlights</w:t>
      </w:r>
      <w:r w:rsidR="00B41D7B" w:rsidRPr="00300A00">
        <w:rPr>
          <w:rFonts w:ascii="Times New Roman" w:hAnsi="Times New Roman" w:cs="Times New Roman"/>
        </w:rPr>
        <w:t xml:space="preserve"> the </w:t>
      </w:r>
      <w:r w:rsidR="00C577C1">
        <w:rPr>
          <w:rFonts w:ascii="Times New Roman" w:hAnsi="Times New Roman" w:cs="Times New Roman"/>
        </w:rPr>
        <w:t xml:space="preserve">limitations of </w:t>
      </w:r>
      <w:r w:rsidR="004125D7">
        <w:rPr>
          <w:rFonts w:ascii="Times New Roman" w:hAnsi="Times New Roman" w:cs="Times New Roman"/>
        </w:rPr>
        <w:t xml:space="preserve">traditional leadership theory in acknowledging the </w:t>
      </w:r>
      <w:r w:rsidR="000C1EC6">
        <w:rPr>
          <w:rFonts w:ascii="Times New Roman" w:hAnsi="Times New Roman" w:cs="Times New Roman"/>
        </w:rPr>
        <w:t>range</w:t>
      </w:r>
      <w:r w:rsidR="000C1EC6" w:rsidRPr="00300A00">
        <w:rPr>
          <w:rFonts w:ascii="Times New Roman" w:hAnsi="Times New Roman" w:cs="Times New Roman"/>
        </w:rPr>
        <w:t xml:space="preserve"> </w:t>
      </w:r>
      <w:r w:rsidR="00B41D7B" w:rsidRPr="00300A00">
        <w:rPr>
          <w:rFonts w:ascii="Times New Roman" w:hAnsi="Times New Roman" w:cs="Times New Roman"/>
        </w:rPr>
        <w:t xml:space="preserve">of a people, processes and structures (what Huxham and Vangen, 2005 refer to as ‘leadership media’) </w:t>
      </w:r>
      <w:r w:rsidR="00D07976">
        <w:rPr>
          <w:rFonts w:ascii="Times New Roman" w:hAnsi="Times New Roman" w:cs="Times New Roman"/>
        </w:rPr>
        <w:t>that contribute towards</w:t>
      </w:r>
      <w:r w:rsidR="00B41D7B" w:rsidRPr="00300A00">
        <w:rPr>
          <w:rFonts w:ascii="Times New Roman" w:hAnsi="Times New Roman" w:cs="Times New Roman"/>
        </w:rPr>
        <w:t xml:space="preserve"> public leadership. </w:t>
      </w:r>
      <w:r w:rsidRPr="00300A00">
        <w:rPr>
          <w:rFonts w:ascii="Times New Roman" w:hAnsi="Times New Roman" w:cs="Times New Roman"/>
        </w:rPr>
        <w:t>Whilst Moore (1995) placed the public manager at the centre of the ‘strategic triangle’, because of the key role they played in mobilising public value, legitimacy and support, and operational capacity, the situation is arguably far more complex</w:t>
      </w:r>
      <w:r w:rsidR="002F79C5" w:rsidRPr="00300A00">
        <w:rPr>
          <w:rFonts w:ascii="Times New Roman" w:hAnsi="Times New Roman" w:cs="Times New Roman"/>
        </w:rPr>
        <w:t xml:space="preserve"> in an NPS context. </w:t>
      </w:r>
      <w:r w:rsidRPr="00300A00">
        <w:rPr>
          <w:rFonts w:ascii="Times New Roman" w:hAnsi="Times New Roman" w:cs="Times New Roman"/>
        </w:rPr>
        <w:t xml:space="preserve">Bryson et al. (2017) </w:t>
      </w:r>
      <w:r w:rsidR="002F79C5" w:rsidRPr="00300A00">
        <w:rPr>
          <w:rFonts w:ascii="Times New Roman" w:hAnsi="Times New Roman" w:cs="Times New Roman"/>
        </w:rPr>
        <w:t>suggest that the</w:t>
      </w:r>
      <w:r w:rsidRPr="00300A00">
        <w:rPr>
          <w:rFonts w:ascii="Times New Roman" w:hAnsi="Times New Roman" w:cs="Times New Roman"/>
        </w:rPr>
        <w:t xml:space="preserve"> </w:t>
      </w:r>
      <w:r w:rsidR="0057725A">
        <w:rPr>
          <w:rFonts w:ascii="Times New Roman" w:hAnsi="Times New Roman" w:cs="Times New Roman"/>
        </w:rPr>
        <w:t>“</w:t>
      </w:r>
      <w:r w:rsidRPr="00300A00">
        <w:rPr>
          <w:rFonts w:ascii="Times New Roman" w:hAnsi="Times New Roman" w:cs="Times New Roman"/>
        </w:rPr>
        <w:t>new world…</w:t>
      </w:r>
      <w:r w:rsidR="0057725A">
        <w:rPr>
          <w:rFonts w:ascii="Times New Roman" w:hAnsi="Times New Roman" w:cs="Times New Roman"/>
        </w:rPr>
        <w:t>”</w:t>
      </w:r>
      <w:r w:rsidRPr="00300A00">
        <w:rPr>
          <w:rFonts w:ascii="Times New Roman" w:hAnsi="Times New Roman" w:cs="Times New Roman"/>
        </w:rPr>
        <w:t xml:space="preserve"> is a </w:t>
      </w:r>
      <w:r w:rsidR="0057725A">
        <w:rPr>
          <w:rFonts w:ascii="Times New Roman" w:hAnsi="Times New Roman" w:cs="Times New Roman"/>
        </w:rPr>
        <w:t>“</w:t>
      </w:r>
      <w:r w:rsidRPr="00300A00">
        <w:rPr>
          <w:rFonts w:ascii="Times New Roman" w:hAnsi="Times New Roman" w:cs="Times New Roman"/>
        </w:rPr>
        <w:t>… polycentric, multi-nodal, multi-sector, multi-level, multi-actor, multi-logic, multi-media, multi-practice place characterized by complexity, dynamism, uncertainty and ambiguity in which a wide range of actors are engaged in public value creation and do so in shifting configurations</w:t>
      </w:r>
      <w:r w:rsidR="0057725A">
        <w:rPr>
          <w:rFonts w:ascii="Times New Roman" w:hAnsi="Times New Roman" w:cs="Times New Roman"/>
        </w:rPr>
        <w:t>”</w:t>
      </w:r>
      <w:r w:rsidRPr="00300A00">
        <w:rPr>
          <w:rFonts w:ascii="Times New Roman" w:hAnsi="Times New Roman" w:cs="Times New Roman"/>
        </w:rPr>
        <w:t xml:space="preserve"> (ibid, p. 641).</w:t>
      </w:r>
      <w:r w:rsidR="00023AAF" w:rsidRPr="00300A00">
        <w:rPr>
          <w:rFonts w:ascii="Times New Roman" w:hAnsi="Times New Roman" w:cs="Times New Roman"/>
        </w:rPr>
        <w:t xml:space="preserve"> </w:t>
      </w:r>
    </w:p>
    <w:p w14:paraId="6132C7FB" w14:textId="48A956A5" w:rsidR="008E7F3A" w:rsidRPr="00300A00" w:rsidRDefault="00DE6CA2" w:rsidP="008E7F3A">
      <w:pPr>
        <w:spacing w:after="120" w:line="480" w:lineRule="auto"/>
        <w:jc w:val="both"/>
        <w:rPr>
          <w:rFonts w:ascii="Times New Roman" w:hAnsi="Times New Roman" w:cs="Times New Roman"/>
        </w:rPr>
      </w:pPr>
      <w:r w:rsidRPr="00300A00">
        <w:rPr>
          <w:rFonts w:ascii="Times New Roman" w:hAnsi="Times New Roman" w:cs="Times New Roman"/>
        </w:rPr>
        <w:t>Bryson et al. (2017)</w:t>
      </w:r>
      <w:r w:rsidR="008E7F3A" w:rsidRPr="00300A00">
        <w:rPr>
          <w:rFonts w:ascii="Times New Roman" w:hAnsi="Times New Roman" w:cs="Times New Roman"/>
        </w:rPr>
        <w:t xml:space="preserve"> </w:t>
      </w:r>
      <w:r w:rsidR="00DF5C07" w:rsidRPr="00300A00">
        <w:rPr>
          <w:rFonts w:ascii="Times New Roman" w:hAnsi="Times New Roman" w:cs="Times New Roman"/>
        </w:rPr>
        <w:t>highlight</w:t>
      </w:r>
      <w:r w:rsidR="008E7F3A" w:rsidRPr="00300A00">
        <w:rPr>
          <w:rFonts w:ascii="Times New Roman" w:hAnsi="Times New Roman" w:cs="Times New Roman"/>
        </w:rPr>
        <w:t xml:space="preserve"> that in a shared power world </w:t>
      </w:r>
      <w:r w:rsidR="00BB14B0" w:rsidRPr="00300A00">
        <w:rPr>
          <w:rFonts w:ascii="Times New Roman" w:hAnsi="Times New Roman" w:cs="Times New Roman"/>
        </w:rPr>
        <w:t xml:space="preserve">a diverse range of actors, practices, arenas, challenges and functions contribute towards </w:t>
      </w:r>
      <w:r w:rsidR="008E7F3A" w:rsidRPr="00300A00">
        <w:rPr>
          <w:rFonts w:ascii="Times New Roman" w:hAnsi="Times New Roman" w:cs="Times New Roman"/>
        </w:rPr>
        <w:t>public value</w:t>
      </w:r>
      <w:r w:rsidR="00DF5C07" w:rsidRPr="00300A00">
        <w:rPr>
          <w:rFonts w:ascii="Times New Roman" w:hAnsi="Times New Roman" w:cs="Times New Roman"/>
        </w:rPr>
        <w:t>,</w:t>
      </w:r>
      <w:r w:rsidR="008E7F3A" w:rsidRPr="00300A00">
        <w:rPr>
          <w:rFonts w:ascii="Times New Roman" w:hAnsi="Times New Roman" w:cs="Times New Roman"/>
        </w:rPr>
        <w:t xml:space="preserve"> </w:t>
      </w:r>
      <w:r w:rsidR="00DF5C07" w:rsidRPr="00300A00">
        <w:rPr>
          <w:rFonts w:ascii="Times New Roman" w:hAnsi="Times New Roman" w:cs="Times New Roman"/>
        </w:rPr>
        <w:t xml:space="preserve">noting </w:t>
      </w:r>
      <w:r w:rsidR="00F067AC" w:rsidRPr="00300A00">
        <w:rPr>
          <w:rFonts w:ascii="Times New Roman" w:hAnsi="Times New Roman" w:cs="Times New Roman"/>
        </w:rPr>
        <w:t xml:space="preserve">its potential to </w:t>
      </w:r>
      <w:r w:rsidR="008E7F3A" w:rsidRPr="00300A00">
        <w:rPr>
          <w:rFonts w:ascii="Times New Roman" w:hAnsi="Times New Roman" w:cs="Times New Roman"/>
        </w:rPr>
        <w:t xml:space="preserve">be </w:t>
      </w:r>
      <w:r w:rsidR="0057725A">
        <w:rPr>
          <w:rFonts w:ascii="Times New Roman" w:hAnsi="Times New Roman" w:cs="Times New Roman"/>
        </w:rPr>
        <w:t>“</w:t>
      </w:r>
      <w:r w:rsidR="008E7F3A" w:rsidRPr="00300A00">
        <w:rPr>
          <w:rFonts w:ascii="Times New Roman" w:hAnsi="Times New Roman" w:cs="Times New Roman"/>
        </w:rPr>
        <w:t>hegemonic or contested</w:t>
      </w:r>
      <w:r w:rsidR="0057725A">
        <w:rPr>
          <w:rFonts w:ascii="Times New Roman" w:hAnsi="Times New Roman" w:cs="Times New Roman"/>
        </w:rPr>
        <w:t>”</w:t>
      </w:r>
      <w:r w:rsidR="008E7F3A" w:rsidRPr="00300A00">
        <w:rPr>
          <w:rFonts w:ascii="Times New Roman" w:hAnsi="Times New Roman" w:cs="Times New Roman"/>
        </w:rPr>
        <w:t xml:space="preserve"> (p. 647).  Given that what is/isn’t valued is influenced by dynamics of culture, power and privilege it</w:t>
      </w:r>
      <w:r w:rsidR="00F86738" w:rsidRPr="00300A00">
        <w:rPr>
          <w:rFonts w:ascii="Times New Roman" w:hAnsi="Times New Roman" w:cs="Times New Roman"/>
        </w:rPr>
        <w:t xml:space="preserve"> becomes necessary to consider </w:t>
      </w:r>
      <w:r w:rsidR="008E7F3A" w:rsidRPr="00300A00">
        <w:rPr>
          <w:rFonts w:ascii="Times New Roman" w:hAnsi="Times New Roman" w:cs="Times New Roman"/>
        </w:rPr>
        <w:t xml:space="preserve">public </w:t>
      </w:r>
      <w:r w:rsidR="00F86738" w:rsidRPr="00300A00">
        <w:rPr>
          <w:rFonts w:ascii="Times New Roman" w:hAnsi="Times New Roman" w:cs="Times New Roman"/>
        </w:rPr>
        <w:t>value</w:t>
      </w:r>
      <w:r w:rsidR="00023AAF" w:rsidRPr="00300A00">
        <w:rPr>
          <w:rFonts w:ascii="Times New Roman" w:hAnsi="Times New Roman" w:cs="Times New Roman"/>
        </w:rPr>
        <w:t xml:space="preserve"> as socially constructed and the </w:t>
      </w:r>
      <w:r w:rsidR="008E7F3A" w:rsidRPr="00300A00">
        <w:rPr>
          <w:rFonts w:ascii="Times New Roman" w:hAnsi="Times New Roman" w:cs="Times New Roman"/>
        </w:rPr>
        <w:t>process of mobiliz</w:t>
      </w:r>
      <w:r w:rsidR="00023AAF" w:rsidRPr="00300A00">
        <w:rPr>
          <w:rFonts w:ascii="Times New Roman" w:hAnsi="Times New Roman" w:cs="Times New Roman"/>
        </w:rPr>
        <w:t>ing the strategic triangle</w:t>
      </w:r>
      <w:r w:rsidR="008E7F3A" w:rsidRPr="00300A00">
        <w:rPr>
          <w:rFonts w:ascii="Times New Roman" w:hAnsi="Times New Roman" w:cs="Times New Roman"/>
        </w:rPr>
        <w:t xml:space="preserve"> </w:t>
      </w:r>
      <w:r w:rsidR="00023AAF" w:rsidRPr="00300A00">
        <w:rPr>
          <w:rFonts w:ascii="Times New Roman" w:hAnsi="Times New Roman" w:cs="Times New Roman"/>
        </w:rPr>
        <w:t>as</w:t>
      </w:r>
      <w:r w:rsidR="008E7F3A" w:rsidRPr="00300A00">
        <w:rPr>
          <w:rFonts w:ascii="Times New Roman" w:hAnsi="Times New Roman" w:cs="Times New Roman"/>
        </w:rPr>
        <w:t xml:space="preserve"> one of negotiating meaning and understanding</w:t>
      </w:r>
      <w:r w:rsidR="00734B35" w:rsidRPr="00300A00">
        <w:rPr>
          <w:rFonts w:ascii="Times New Roman" w:hAnsi="Times New Roman" w:cs="Times New Roman"/>
        </w:rPr>
        <w:t xml:space="preserve"> across diverse stakeholders and agendas</w:t>
      </w:r>
      <w:r w:rsidR="008E7F3A" w:rsidRPr="00300A00">
        <w:rPr>
          <w:rFonts w:ascii="Times New Roman" w:hAnsi="Times New Roman" w:cs="Times New Roman"/>
        </w:rPr>
        <w:t xml:space="preserve"> (Weick 2001</w:t>
      </w:r>
      <w:r w:rsidR="00023AAF" w:rsidRPr="00300A00">
        <w:rPr>
          <w:rFonts w:ascii="Times New Roman" w:hAnsi="Times New Roman" w:cs="Times New Roman"/>
        </w:rPr>
        <w:t>; Pye 2005</w:t>
      </w:r>
      <w:r w:rsidR="008E7F3A" w:rsidRPr="00300A00">
        <w:rPr>
          <w:rFonts w:ascii="Times New Roman" w:hAnsi="Times New Roman" w:cs="Times New Roman"/>
        </w:rPr>
        <w:t xml:space="preserve">) rather than implementing </w:t>
      </w:r>
      <w:r w:rsidR="00A614F5" w:rsidRPr="00300A00">
        <w:rPr>
          <w:rFonts w:ascii="Times New Roman" w:hAnsi="Times New Roman" w:cs="Times New Roman"/>
        </w:rPr>
        <w:t>common</w:t>
      </w:r>
      <w:r w:rsidR="008E7F3A" w:rsidRPr="00300A00">
        <w:rPr>
          <w:rFonts w:ascii="Times New Roman" w:hAnsi="Times New Roman" w:cs="Times New Roman"/>
        </w:rPr>
        <w:t xml:space="preserve"> processes </w:t>
      </w:r>
      <w:r w:rsidR="00023AAF" w:rsidRPr="00300A00">
        <w:rPr>
          <w:rFonts w:ascii="Times New Roman" w:hAnsi="Times New Roman" w:cs="Times New Roman"/>
        </w:rPr>
        <w:t xml:space="preserve">to deliver </w:t>
      </w:r>
      <w:r w:rsidR="00A614F5" w:rsidRPr="00300A00">
        <w:rPr>
          <w:rFonts w:ascii="Times New Roman" w:hAnsi="Times New Roman" w:cs="Times New Roman"/>
        </w:rPr>
        <w:t>agreed</w:t>
      </w:r>
      <w:r w:rsidR="008E7F3A" w:rsidRPr="00300A00">
        <w:rPr>
          <w:rFonts w:ascii="Times New Roman" w:hAnsi="Times New Roman" w:cs="Times New Roman"/>
        </w:rPr>
        <w:t xml:space="preserve"> outcomes. </w:t>
      </w:r>
    </w:p>
    <w:p w14:paraId="5FA39651" w14:textId="236DDC7F" w:rsidR="0007067B" w:rsidRPr="00300A00" w:rsidRDefault="00841A91" w:rsidP="004A3C62">
      <w:pPr>
        <w:spacing w:after="120" w:line="480" w:lineRule="auto"/>
        <w:jc w:val="both"/>
        <w:rPr>
          <w:rFonts w:ascii="Times New Roman" w:hAnsi="Times New Roman" w:cs="Times New Roman"/>
        </w:rPr>
      </w:pPr>
      <w:r w:rsidRPr="00300A00">
        <w:rPr>
          <w:rFonts w:ascii="Times New Roman" w:hAnsi="Times New Roman" w:cs="Times New Roman"/>
        </w:rPr>
        <w:t>Grint</w:t>
      </w:r>
      <w:r w:rsidR="004A3C62" w:rsidRPr="00300A00">
        <w:rPr>
          <w:rFonts w:ascii="Times New Roman" w:hAnsi="Times New Roman" w:cs="Times New Roman"/>
        </w:rPr>
        <w:t xml:space="preserve"> (2005, 2008) </w:t>
      </w:r>
      <w:r w:rsidRPr="00300A00">
        <w:rPr>
          <w:rFonts w:ascii="Times New Roman" w:hAnsi="Times New Roman" w:cs="Times New Roman"/>
        </w:rPr>
        <w:t>draws on</w:t>
      </w:r>
      <w:r w:rsidR="004A3C62" w:rsidRPr="00300A00">
        <w:rPr>
          <w:rFonts w:ascii="Times New Roman" w:hAnsi="Times New Roman" w:cs="Times New Roman"/>
        </w:rPr>
        <w:t xml:space="preserve"> Rittel and Webber’s (1973) typology of ‘tame’ and ‘wicked’ problems </w:t>
      </w:r>
      <w:r w:rsidRPr="00300A00">
        <w:rPr>
          <w:rFonts w:ascii="Times New Roman" w:hAnsi="Times New Roman" w:cs="Times New Roman"/>
        </w:rPr>
        <w:t>to</w:t>
      </w:r>
      <w:r w:rsidR="002A37C4" w:rsidRPr="00300A00">
        <w:rPr>
          <w:rFonts w:ascii="Times New Roman" w:hAnsi="Times New Roman" w:cs="Times New Roman"/>
        </w:rPr>
        <w:t xml:space="preserve"> illustrate </w:t>
      </w:r>
      <w:r w:rsidR="004A3C62" w:rsidRPr="00300A00">
        <w:rPr>
          <w:rFonts w:ascii="Times New Roman" w:hAnsi="Times New Roman" w:cs="Times New Roman"/>
        </w:rPr>
        <w:t xml:space="preserve">differences between leadership, management and command and their </w:t>
      </w:r>
      <w:r w:rsidR="00972640" w:rsidRPr="00300A00">
        <w:rPr>
          <w:rFonts w:ascii="Times New Roman" w:hAnsi="Times New Roman" w:cs="Times New Roman"/>
        </w:rPr>
        <w:t xml:space="preserve">likely </w:t>
      </w:r>
      <w:r w:rsidR="004A3C62" w:rsidRPr="00300A00">
        <w:rPr>
          <w:rFonts w:ascii="Times New Roman" w:hAnsi="Times New Roman" w:cs="Times New Roman"/>
        </w:rPr>
        <w:t xml:space="preserve">effectiveness in </w:t>
      </w:r>
      <w:r w:rsidR="00FB7DA9" w:rsidRPr="00300A00">
        <w:rPr>
          <w:rFonts w:ascii="Times New Roman" w:hAnsi="Times New Roman" w:cs="Times New Roman"/>
        </w:rPr>
        <w:t>addressing particular challenges</w:t>
      </w:r>
      <w:r w:rsidR="004A3C62" w:rsidRPr="00300A00">
        <w:rPr>
          <w:rFonts w:ascii="Times New Roman" w:hAnsi="Times New Roman" w:cs="Times New Roman"/>
        </w:rPr>
        <w:t xml:space="preserve">. </w:t>
      </w:r>
      <w:r w:rsidR="00F86738" w:rsidRPr="00300A00">
        <w:rPr>
          <w:rFonts w:ascii="Times New Roman" w:hAnsi="Times New Roman" w:cs="Times New Roman"/>
        </w:rPr>
        <w:t>A tame</w:t>
      </w:r>
      <w:r w:rsidR="004A3C62" w:rsidRPr="00300A00">
        <w:rPr>
          <w:rFonts w:ascii="Times New Roman" w:hAnsi="Times New Roman" w:cs="Times New Roman"/>
        </w:rPr>
        <w:t xml:space="preserve"> problem</w:t>
      </w:r>
      <w:r w:rsidR="00FB7DA9" w:rsidRPr="00300A00">
        <w:rPr>
          <w:rFonts w:ascii="Times New Roman" w:hAnsi="Times New Roman" w:cs="Times New Roman"/>
        </w:rPr>
        <w:t xml:space="preserve">, </w:t>
      </w:r>
      <w:r w:rsidR="00972640" w:rsidRPr="00300A00">
        <w:rPr>
          <w:rFonts w:ascii="Times New Roman" w:hAnsi="Times New Roman" w:cs="Times New Roman"/>
        </w:rPr>
        <w:t>he</w:t>
      </w:r>
      <w:r w:rsidR="00FB7DA9" w:rsidRPr="00300A00">
        <w:rPr>
          <w:rFonts w:ascii="Times New Roman" w:hAnsi="Times New Roman" w:cs="Times New Roman"/>
        </w:rPr>
        <w:t xml:space="preserve"> </w:t>
      </w:r>
      <w:r w:rsidR="00972640" w:rsidRPr="00300A00">
        <w:rPr>
          <w:rFonts w:ascii="Times New Roman" w:hAnsi="Times New Roman" w:cs="Times New Roman"/>
        </w:rPr>
        <w:t>suggests</w:t>
      </w:r>
      <w:r w:rsidR="00FB7DA9" w:rsidRPr="00300A00">
        <w:rPr>
          <w:rFonts w:ascii="Times New Roman" w:hAnsi="Times New Roman" w:cs="Times New Roman"/>
        </w:rPr>
        <w:t>, may be complicated but can be resolved through rational analysis and organi</w:t>
      </w:r>
      <w:r w:rsidR="008D0DFF">
        <w:rPr>
          <w:rFonts w:ascii="Times New Roman" w:hAnsi="Times New Roman" w:cs="Times New Roman"/>
        </w:rPr>
        <w:t>z</w:t>
      </w:r>
      <w:r w:rsidR="00FB7DA9" w:rsidRPr="00300A00">
        <w:rPr>
          <w:rFonts w:ascii="Times New Roman" w:hAnsi="Times New Roman" w:cs="Times New Roman"/>
        </w:rPr>
        <w:t xml:space="preserve">ed process </w:t>
      </w:r>
      <w:r w:rsidR="004A3C62" w:rsidRPr="00300A00">
        <w:rPr>
          <w:rFonts w:ascii="Times New Roman" w:hAnsi="Times New Roman" w:cs="Times New Roman"/>
        </w:rPr>
        <w:t>– effective</w:t>
      </w:r>
      <w:r w:rsidR="00F86738" w:rsidRPr="00300A00">
        <w:rPr>
          <w:rFonts w:ascii="Times New Roman" w:hAnsi="Times New Roman" w:cs="Times New Roman"/>
        </w:rPr>
        <w:t>ly calling for ‘management’. A wicked</w:t>
      </w:r>
      <w:r w:rsidR="004A3C62" w:rsidRPr="00300A00">
        <w:rPr>
          <w:rFonts w:ascii="Times New Roman" w:hAnsi="Times New Roman" w:cs="Times New Roman"/>
        </w:rPr>
        <w:t xml:space="preserve"> problem on the other hand is complex</w:t>
      </w:r>
      <w:r w:rsidR="00FB7DA9" w:rsidRPr="00300A00">
        <w:rPr>
          <w:rFonts w:ascii="Times New Roman" w:hAnsi="Times New Roman" w:cs="Times New Roman"/>
        </w:rPr>
        <w:t xml:space="preserve"> and ‘messy’</w:t>
      </w:r>
      <w:r w:rsidR="004A3C62" w:rsidRPr="00300A00">
        <w:rPr>
          <w:rFonts w:ascii="Times New Roman" w:hAnsi="Times New Roman" w:cs="Times New Roman"/>
        </w:rPr>
        <w:t xml:space="preserve">, with no obvious solution. Such a situation, Grint </w:t>
      </w:r>
      <w:r w:rsidR="00972640" w:rsidRPr="00300A00">
        <w:rPr>
          <w:rFonts w:ascii="Times New Roman" w:hAnsi="Times New Roman" w:cs="Times New Roman"/>
        </w:rPr>
        <w:t>argues</w:t>
      </w:r>
      <w:r w:rsidR="004A3C62" w:rsidRPr="00300A00">
        <w:rPr>
          <w:rFonts w:ascii="Times New Roman" w:hAnsi="Times New Roman" w:cs="Times New Roman"/>
        </w:rPr>
        <w:t xml:space="preserve">, calls for ‘leadership’ and </w:t>
      </w:r>
      <w:r w:rsidR="00023866" w:rsidRPr="00300A00">
        <w:rPr>
          <w:rFonts w:ascii="Times New Roman" w:hAnsi="Times New Roman" w:cs="Times New Roman"/>
        </w:rPr>
        <w:t>involves</w:t>
      </w:r>
      <w:r w:rsidR="004A3C62" w:rsidRPr="00300A00">
        <w:rPr>
          <w:rFonts w:ascii="Times New Roman" w:hAnsi="Times New Roman" w:cs="Times New Roman"/>
        </w:rPr>
        <w:t xml:space="preserve"> mobilizing collective expertise to </w:t>
      </w:r>
      <w:r w:rsidR="00FB7DA9" w:rsidRPr="00300A00">
        <w:rPr>
          <w:rFonts w:ascii="Times New Roman" w:hAnsi="Times New Roman" w:cs="Times New Roman"/>
        </w:rPr>
        <w:t xml:space="preserve">determine the </w:t>
      </w:r>
      <w:r w:rsidR="004A3C62" w:rsidRPr="00300A00">
        <w:rPr>
          <w:rFonts w:ascii="Times New Roman" w:hAnsi="Times New Roman" w:cs="Times New Roman"/>
        </w:rPr>
        <w:t xml:space="preserve">nature of the problem and </w:t>
      </w:r>
      <w:r w:rsidR="00DF5C07" w:rsidRPr="00300A00">
        <w:rPr>
          <w:rFonts w:ascii="Times New Roman" w:hAnsi="Times New Roman" w:cs="Times New Roman"/>
        </w:rPr>
        <w:t xml:space="preserve">to </w:t>
      </w:r>
      <w:r w:rsidR="00023866" w:rsidRPr="00300A00">
        <w:rPr>
          <w:rFonts w:ascii="Times New Roman" w:hAnsi="Times New Roman" w:cs="Times New Roman"/>
        </w:rPr>
        <w:t>gain</w:t>
      </w:r>
      <w:r w:rsidR="00FB7DA9" w:rsidRPr="00300A00">
        <w:rPr>
          <w:rFonts w:ascii="Times New Roman" w:hAnsi="Times New Roman" w:cs="Times New Roman"/>
        </w:rPr>
        <w:t xml:space="preserve"> agreement on a preferred course of action</w:t>
      </w:r>
      <w:r w:rsidR="004A3C62" w:rsidRPr="00300A00">
        <w:rPr>
          <w:rFonts w:ascii="Times New Roman" w:hAnsi="Times New Roman" w:cs="Times New Roman"/>
        </w:rPr>
        <w:t xml:space="preserve">. </w:t>
      </w:r>
      <w:r w:rsidR="00F86738" w:rsidRPr="00300A00">
        <w:rPr>
          <w:rFonts w:ascii="Times New Roman" w:hAnsi="Times New Roman" w:cs="Times New Roman"/>
        </w:rPr>
        <w:t>Finally, a critical</w:t>
      </w:r>
      <w:r w:rsidR="00FB7DA9" w:rsidRPr="00300A00">
        <w:rPr>
          <w:rFonts w:ascii="Times New Roman" w:hAnsi="Times New Roman" w:cs="Times New Roman"/>
        </w:rPr>
        <w:t xml:space="preserve"> problem is </w:t>
      </w:r>
      <w:r w:rsidR="0036644E" w:rsidRPr="00300A00">
        <w:rPr>
          <w:rFonts w:ascii="Times New Roman" w:hAnsi="Times New Roman" w:cs="Times New Roman"/>
        </w:rPr>
        <w:t>defined as something that requires rapid, decisive action, where there is insufficient time to build consensus or apply process and tends to be associated with an autocrati</w:t>
      </w:r>
      <w:r w:rsidR="008971EE" w:rsidRPr="00300A00">
        <w:rPr>
          <w:rFonts w:ascii="Times New Roman" w:hAnsi="Times New Roman" w:cs="Times New Roman"/>
        </w:rPr>
        <w:t xml:space="preserve">c/directive leadership approach. </w:t>
      </w:r>
    </w:p>
    <w:p w14:paraId="32A7B8A0" w14:textId="72AF6180" w:rsidR="00877874" w:rsidRPr="00300A00" w:rsidRDefault="0007067B" w:rsidP="004A3C62">
      <w:pPr>
        <w:spacing w:after="120" w:line="480" w:lineRule="auto"/>
        <w:jc w:val="both"/>
        <w:rPr>
          <w:rFonts w:ascii="Times New Roman" w:hAnsi="Times New Roman" w:cs="Times New Roman"/>
        </w:rPr>
      </w:pPr>
      <w:r w:rsidRPr="00300A00">
        <w:rPr>
          <w:rFonts w:ascii="Times New Roman" w:hAnsi="Times New Roman" w:cs="Times New Roman"/>
        </w:rPr>
        <w:t xml:space="preserve">Whilst </w:t>
      </w:r>
      <w:r w:rsidR="004A3C62" w:rsidRPr="00300A00">
        <w:rPr>
          <w:rFonts w:ascii="Times New Roman" w:hAnsi="Times New Roman" w:cs="Times New Roman"/>
        </w:rPr>
        <w:t>Grint</w:t>
      </w:r>
      <w:r w:rsidRPr="00300A00">
        <w:rPr>
          <w:rFonts w:ascii="Times New Roman" w:hAnsi="Times New Roman" w:cs="Times New Roman"/>
        </w:rPr>
        <w:t xml:space="preserve">’s </w:t>
      </w:r>
      <w:r w:rsidR="00283330" w:rsidRPr="00300A00">
        <w:rPr>
          <w:rFonts w:ascii="Times New Roman" w:hAnsi="Times New Roman" w:cs="Times New Roman"/>
        </w:rPr>
        <w:t>framework</w:t>
      </w:r>
      <w:r w:rsidRPr="00300A00">
        <w:rPr>
          <w:rFonts w:ascii="Times New Roman" w:hAnsi="Times New Roman" w:cs="Times New Roman"/>
        </w:rPr>
        <w:t xml:space="preserve"> bears </w:t>
      </w:r>
      <w:r w:rsidR="00282815" w:rsidRPr="00300A00">
        <w:rPr>
          <w:rFonts w:ascii="Times New Roman" w:hAnsi="Times New Roman" w:cs="Times New Roman"/>
        </w:rPr>
        <w:t xml:space="preserve">similarities </w:t>
      </w:r>
      <w:r w:rsidRPr="00300A00">
        <w:rPr>
          <w:rFonts w:ascii="Times New Roman" w:hAnsi="Times New Roman" w:cs="Times New Roman"/>
        </w:rPr>
        <w:t xml:space="preserve">to </w:t>
      </w:r>
      <w:r w:rsidR="00283330" w:rsidRPr="00300A00">
        <w:rPr>
          <w:rFonts w:ascii="Times New Roman" w:hAnsi="Times New Roman" w:cs="Times New Roman"/>
        </w:rPr>
        <w:t>other</w:t>
      </w:r>
      <w:r w:rsidRPr="00300A00">
        <w:rPr>
          <w:rFonts w:ascii="Times New Roman" w:hAnsi="Times New Roman" w:cs="Times New Roman"/>
        </w:rPr>
        <w:t xml:space="preserve"> work on leadership in </w:t>
      </w:r>
      <w:r w:rsidR="009D088C" w:rsidRPr="00300A00">
        <w:rPr>
          <w:rFonts w:ascii="Times New Roman" w:hAnsi="Times New Roman" w:cs="Times New Roman"/>
        </w:rPr>
        <w:t xml:space="preserve">complex contexts </w:t>
      </w:r>
      <w:r w:rsidRPr="00300A00">
        <w:rPr>
          <w:rFonts w:ascii="Times New Roman" w:hAnsi="Times New Roman" w:cs="Times New Roman"/>
        </w:rPr>
        <w:t>(</w:t>
      </w:r>
      <w:r w:rsidR="00283330" w:rsidRPr="00300A00">
        <w:rPr>
          <w:rFonts w:ascii="Times New Roman" w:hAnsi="Times New Roman" w:cs="Times New Roman"/>
        </w:rPr>
        <w:t xml:space="preserve">e.g. </w:t>
      </w:r>
      <w:r w:rsidR="00877874" w:rsidRPr="00300A00">
        <w:rPr>
          <w:rFonts w:ascii="Times New Roman" w:hAnsi="Times New Roman" w:cs="Times New Roman"/>
        </w:rPr>
        <w:t xml:space="preserve">Comfort and </w:t>
      </w:r>
      <w:r w:rsidR="00877874" w:rsidRPr="00300A00">
        <w:rPr>
          <w:rFonts w:ascii="Times New Roman" w:hAnsi="Times New Roman" w:cs="Times New Roman"/>
          <w:bCs/>
          <w:lang w:val="en-US"/>
        </w:rPr>
        <w:t xml:space="preserve">Resodihardjo 2013; </w:t>
      </w:r>
      <w:r w:rsidRPr="00300A00">
        <w:rPr>
          <w:rFonts w:ascii="Times New Roman" w:hAnsi="Times New Roman" w:cs="Times New Roman"/>
        </w:rPr>
        <w:t>Snowden and B</w:t>
      </w:r>
      <w:r w:rsidR="00877874" w:rsidRPr="00300A00">
        <w:rPr>
          <w:rFonts w:ascii="Times New Roman" w:hAnsi="Times New Roman" w:cs="Times New Roman"/>
        </w:rPr>
        <w:t>oone 2007; Uhl-Bien et al. 2007</w:t>
      </w:r>
      <w:r w:rsidRPr="00300A00">
        <w:rPr>
          <w:rFonts w:ascii="Times New Roman" w:hAnsi="Times New Roman" w:cs="Times New Roman"/>
        </w:rPr>
        <w:t>)</w:t>
      </w:r>
      <w:r w:rsidR="00877874" w:rsidRPr="00300A00">
        <w:rPr>
          <w:rFonts w:ascii="Times New Roman" w:hAnsi="Times New Roman" w:cs="Times New Roman"/>
          <w:lang w:val="en-US"/>
        </w:rPr>
        <w:t xml:space="preserve"> it </w:t>
      </w:r>
      <w:r w:rsidR="007F1260">
        <w:rPr>
          <w:rFonts w:ascii="Times New Roman" w:hAnsi="Times New Roman" w:cs="Times New Roman"/>
          <w:lang w:val="en-US"/>
        </w:rPr>
        <w:t>highlights</w:t>
      </w:r>
      <w:r w:rsidR="004A3C62" w:rsidRPr="00300A00">
        <w:rPr>
          <w:rFonts w:ascii="Times New Roman" w:hAnsi="Times New Roman" w:cs="Times New Roman"/>
        </w:rPr>
        <w:t xml:space="preserve"> that problems are not </w:t>
      </w:r>
      <w:r w:rsidR="00877874" w:rsidRPr="00300A00">
        <w:rPr>
          <w:rFonts w:ascii="Times New Roman" w:hAnsi="Times New Roman" w:cs="Times New Roman"/>
        </w:rPr>
        <w:t xml:space="preserve">readily identifiable as </w:t>
      </w:r>
      <w:r w:rsidR="004A3C62" w:rsidRPr="00300A00">
        <w:rPr>
          <w:rFonts w:ascii="Times New Roman" w:hAnsi="Times New Roman" w:cs="Times New Roman"/>
        </w:rPr>
        <w:t>‘wicked’</w:t>
      </w:r>
      <w:r w:rsidR="00FB7DA9" w:rsidRPr="00300A00">
        <w:rPr>
          <w:rFonts w:ascii="Times New Roman" w:hAnsi="Times New Roman" w:cs="Times New Roman"/>
        </w:rPr>
        <w:t>,</w:t>
      </w:r>
      <w:r w:rsidR="004A3C62" w:rsidRPr="00300A00">
        <w:rPr>
          <w:rFonts w:ascii="Times New Roman" w:hAnsi="Times New Roman" w:cs="Times New Roman"/>
        </w:rPr>
        <w:t xml:space="preserve"> ‘tame’</w:t>
      </w:r>
      <w:r w:rsidR="00FB7DA9" w:rsidRPr="00300A00">
        <w:rPr>
          <w:rFonts w:ascii="Times New Roman" w:hAnsi="Times New Roman" w:cs="Times New Roman"/>
        </w:rPr>
        <w:t xml:space="preserve"> or ‘critical’</w:t>
      </w:r>
      <w:r w:rsidR="004A3C62" w:rsidRPr="00300A00">
        <w:rPr>
          <w:rFonts w:ascii="Times New Roman" w:hAnsi="Times New Roman" w:cs="Times New Roman"/>
        </w:rPr>
        <w:t xml:space="preserve"> in of themselves but are socially constructed</w:t>
      </w:r>
      <w:r w:rsidR="00F606A8" w:rsidRPr="00300A00">
        <w:rPr>
          <w:rFonts w:ascii="Times New Roman" w:hAnsi="Times New Roman" w:cs="Times New Roman"/>
        </w:rPr>
        <w:t xml:space="preserve"> as such</w:t>
      </w:r>
      <w:r w:rsidR="004A3C62" w:rsidRPr="00300A00">
        <w:rPr>
          <w:rFonts w:ascii="Times New Roman" w:hAnsi="Times New Roman" w:cs="Times New Roman"/>
        </w:rPr>
        <w:t xml:space="preserve"> through </w:t>
      </w:r>
      <w:r w:rsidR="00F606A8" w:rsidRPr="00300A00">
        <w:rPr>
          <w:rFonts w:ascii="Times New Roman" w:hAnsi="Times New Roman" w:cs="Times New Roman"/>
        </w:rPr>
        <w:t>a process of</w:t>
      </w:r>
      <w:r w:rsidR="004A3C62" w:rsidRPr="00300A00">
        <w:rPr>
          <w:rFonts w:ascii="Times New Roman" w:hAnsi="Times New Roman" w:cs="Times New Roman"/>
        </w:rPr>
        <w:t xml:space="preserve"> collective sensemaking</w:t>
      </w:r>
      <w:r w:rsidR="00023866" w:rsidRPr="00300A00">
        <w:rPr>
          <w:rFonts w:ascii="Times New Roman" w:hAnsi="Times New Roman" w:cs="Times New Roman"/>
        </w:rPr>
        <w:t>.</w:t>
      </w:r>
      <w:r w:rsidR="00877874" w:rsidRPr="00300A00">
        <w:rPr>
          <w:rFonts w:ascii="Times New Roman" w:hAnsi="Times New Roman" w:cs="Times New Roman"/>
        </w:rPr>
        <w:t xml:space="preserve"> This draws attention to the importance of ‘framing’ (Fairhurst</w:t>
      </w:r>
      <w:r w:rsidR="00DF5C07" w:rsidRPr="00300A00">
        <w:rPr>
          <w:rFonts w:ascii="Times New Roman" w:hAnsi="Times New Roman" w:cs="Times New Roman"/>
        </w:rPr>
        <w:t xml:space="preserve"> and Sarr 1996) </w:t>
      </w:r>
      <w:r w:rsidR="00877874" w:rsidRPr="00300A00">
        <w:rPr>
          <w:rFonts w:ascii="Times New Roman" w:hAnsi="Times New Roman" w:cs="Times New Roman"/>
        </w:rPr>
        <w:t>and</w:t>
      </w:r>
      <w:r w:rsidR="004A3C62" w:rsidRPr="00300A00">
        <w:rPr>
          <w:rFonts w:ascii="Times New Roman" w:hAnsi="Times New Roman" w:cs="Times New Roman"/>
        </w:rPr>
        <w:t xml:space="preserve"> ‘adaptive work’ (Heifetz and Laurie 1997</w:t>
      </w:r>
      <w:r w:rsidR="00877874" w:rsidRPr="00300A00">
        <w:rPr>
          <w:rFonts w:ascii="Times New Roman" w:hAnsi="Times New Roman" w:cs="Times New Roman"/>
        </w:rPr>
        <w:t xml:space="preserve">; Heifetz </w:t>
      </w:r>
      <w:r w:rsidR="00E44CC1" w:rsidRPr="00300A00">
        <w:rPr>
          <w:rFonts w:ascii="Times New Roman" w:hAnsi="Times New Roman" w:cs="Times New Roman"/>
        </w:rPr>
        <w:t>et al. 2009</w:t>
      </w:r>
      <w:r w:rsidR="004A3C62" w:rsidRPr="00300A00">
        <w:rPr>
          <w:rFonts w:ascii="Times New Roman" w:hAnsi="Times New Roman" w:cs="Times New Roman"/>
        </w:rPr>
        <w:t xml:space="preserve">) in </w:t>
      </w:r>
      <w:r w:rsidR="00877874" w:rsidRPr="00300A00">
        <w:rPr>
          <w:rFonts w:ascii="Times New Roman" w:hAnsi="Times New Roman" w:cs="Times New Roman"/>
        </w:rPr>
        <w:t>building and</w:t>
      </w:r>
      <w:r w:rsidR="004A3C62" w:rsidRPr="00300A00">
        <w:rPr>
          <w:rFonts w:ascii="Times New Roman" w:hAnsi="Times New Roman" w:cs="Times New Roman"/>
        </w:rPr>
        <w:t xml:space="preserve"> maintain</w:t>
      </w:r>
      <w:r w:rsidR="00877874" w:rsidRPr="00300A00">
        <w:rPr>
          <w:rFonts w:ascii="Times New Roman" w:hAnsi="Times New Roman" w:cs="Times New Roman"/>
        </w:rPr>
        <w:t>ing</w:t>
      </w:r>
      <w:r w:rsidR="004A3C62" w:rsidRPr="00300A00">
        <w:rPr>
          <w:rFonts w:ascii="Times New Roman" w:hAnsi="Times New Roman" w:cs="Times New Roman"/>
        </w:rPr>
        <w:t xml:space="preserve"> commitment and momentum </w:t>
      </w:r>
      <w:r w:rsidR="00E5022C" w:rsidRPr="00300A00">
        <w:rPr>
          <w:rFonts w:ascii="Times New Roman" w:hAnsi="Times New Roman" w:cs="Times New Roman"/>
        </w:rPr>
        <w:t xml:space="preserve">to </w:t>
      </w:r>
      <w:r w:rsidR="00D37E42" w:rsidRPr="00300A00">
        <w:rPr>
          <w:rFonts w:ascii="Times New Roman" w:hAnsi="Times New Roman" w:cs="Times New Roman"/>
        </w:rPr>
        <w:t>tackle shared challenges</w:t>
      </w:r>
      <w:r w:rsidR="00557C74" w:rsidRPr="00300A00">
        <w:rPr>
          <w:rFonts w:ascii="Times New Roman" w:hAnsi="Times New Roman" w:cs="Times New Roman"/>
        </w:rPr>
        <w:t xml:space="preserve"> and the inevitable tensions between differing accounts</w:t>
      </w:r>
      <w:r w:rsidR="00877874" w:rsidRPr="00300A00">
        <w:rPr>
          <w:rFonts w:ascii="Times New Roman" w:hAnsi="Times New Roman" w:cs="Times New Roman"/>
        </w:rPr>
        <w:t>.</w:t>
      </w:r>
    </w:p>
    <w:p w14:paraId="58F56394" w14:textId="77777777" w:rsidR="00F075F8" w:rsidRPr="00300A00" w:rsidRDefault="00E44CC1" w:rsidP="001321C3">
      <w:pPr>
        <w:spacing w:after="120" w:line="480" w:lineRule="auto"/>
        <w:jc w:val="both"/>
        <w:rPr>
          <w:rFonts w:ascii="Times New Roman" w:hAnsi="Times New Roman" w:cs="Times New Roman"/>
        </w:rPr>
      </w:pPr>
      <w:r w:rsidRPr="00300A00">
        <w:rPr>
          <w:rFonts w:ascii="Times New Roman" w:hAnsi="Times New Roman" w:cs="Times New Roman"/>
        </w:rPr>
        <w:t>Faraz</w:t>
      </w:r>
      <w:r w:rsidR="001321C3" w:rsidRPr="00300A00">
        <w:rPr>
          <w:rFonts w:ascii="Times New Roman" w:hAnsi="Times New Roman" w:cs="Times New Roman"/>
        </w:rPr>
        <w:t xml:space="preserve">mand (2003) </w:t>
      </w:r>
      <w:r w:rsidRPr="00300A00">
        <w:rPr>
          <w:rFonts w:ascii="Times New Roman" w:hAnsi="Times New Roman" w:cs="Times New Roman"/>
        </w:rPr>
        <w:t xml:space="preserve">traces the evolution of complexity and systems thinking </w:t>
      </w:r>
      <w:r w:rsidR="00F075F8" w:rsidRPr="00300A00">
        <w:rPr>
          <w:rFonts w:ascii="Times New Roman" w:hAnsi="Times New Roman" w:cs="Times New Roman"/>
        </w:rPr>
        <w:t>in public management through an analysis of chaos and transformation theories</w:t>
      </w:r>
      <w:r w:rsidRPr="00300A00">
        <w:rPr>
          <w:rFonts w:ascii="Times New Roman" w:hAnsi="Times New Roman" w:cs="Times New Roman"/>
        </w:rPr>
        <w:t>, highlighting the dialectical tension</w:t>
      </w:r>
      <w:r w:rsidR="00F075F8" w:rsidRPr="00300A00">
        <w:rPr>
          <w:rFonts w:ascii="Times New Roman" w:hAnsi="Times New Roman" w:cs="Times New Roman"/>
        </w:rPr>
        <w:t>s within them</w:t>
      </w:r>
      <w:r w:rsidRPr="00300A00">
        <w:rPr>
          <w:rFonts w:ascii="Times New Roman" w:hAnsi="Times New Roman" w:cs="Times New Roman"/>
        </w:rPr>
        <w:t xml:space="preserve"> </w:t>
      </w:r>
      <w:r w:rsidR="00F075F8" w:rsidRPr="00300A00">
        <w:rPr>
          <w:rFonts w:ascii="Times New Roman" w:hAnsi="Times New Roman" w:cs="Times New Roman"/>
        </w:rPr>
        <w:t>that frequently go unnoticed. He argues:</w:t>
      </w:r>
    </w:p>
    <w:p w14:paraId="6911F5A0" w14:textId="1F256AEF" w:rsidR="00E44CC1" w:rsidRPr="00300A00" w:rsidRDefault="00F075F8" w:rsidP="00F075F8">
      <w:pPr>
        <w:spacing w:after="120" w:line="480" w:lineRule="auto"/>
        <w:ind w:left="720"/>
        <w:jc w:val="both"/>
        <w:rPr>
          <w:rFonts w:ascii="Times New Roman" w:hAnsi="Times New Roman" w:cs="Times New Roman"/>
          <w:sz w:val="22"/>
          <w:szCs w:val="22"/>
        </w:rPr>
      </w:pPr>
      <w:r w:rsidRPr="00300A00">
        <w:rPr>
          <w:rFonts w:ascii="Times New Roman" w:hAnsi="Times New Roman" w:cs="Times New Roman"/>
          <w:sz w:val="22"/>
          <w:szCs w:val="22"/>
        </w:rPr>
        <w:t>It is</w:t>
      </w:r>
      <w:r w:rsidR="00C03644">
        <w:rPr>
          <w:rFonts w:ascii="Times New Roman" w:hAnsi="Times New Roman" w:cs="Times New Roman"/>
          <w:sz w:val="22"/>
          <w:szCs w:val="22"/>
        </w:rPr>
        <w:t xml:space="preserve"> [</w:t>
      </w:r>
      <w:r w:rsidRPr="00300A00">
        <w:rPr>
          <w:rFonts w:ascii="Times New Roman" w:hAnsi="Times New Roman" w:cs="Times New Roman"/>
          <w:sz w:val="22"/>
          <w:szCs w:val="22"/>
        </w:rPr>
        <w:t>…</w:t>
      </w:r>
      <w:r w:rsidR="00C03644">
        <w:rPr>
          <w:rFonts w:ascii="Times New Roman" w:hAnsi="Times New Roman" w:cs="Times New Roman"/>
          <w:sz w:val="22"/>
          <w:szCs w:val="22"/>
        </w:rPr>
        <w:t>]</w:t>
      </w:r>
      <w:r w:rsidRPr="00300A00">
        <w:rPr>
          <w:rFonts w:ascii="Times New Roman" w:hAnsi="Times New Roman" w:cs="Times New Roman"/>
          <w:sz w:val="22"/>
          <w:szCs w:val="22"/>
        </w:rPr>
        <w:t xml:space="preserve"> astonishing to observe how ignorant, or reluctant at best, the modern Western scientific community has been about the dialectical nature of chaos and transformation theories</w:t>
      </w:r>
      <w:r w:rsidR="00C03644">
        <w:rPr>
          <w:rFonts w:ascii="Times New Roman" w:hAnsi="Times New Roman" w:cs="Times New Roman"/>
          <w:sz w:val="22"/>
          <w:szCs w:val="22"/>
        </w:rPr>
        <w:t xml:space="preserve"> [</w:t>
      </w:r>
      <w:r w:rsidRPr="00300A00">
        <w:rPr>
          <w:rFonts w:ascii="Times New Roman" w:hAnsi="Times New Roman" w:cs="Times New Roman"/>
          <w:sz w:val="22"/>
          <w:szCs w:val="22"/>
        </w:rPr>
        <w:t>…</w:t>
      </w:r>
      <w:r w:rsidR="00C03644">
        <w:rPr>
          <w:rFonts w:ascii="Times New Roman" w:hAnsi="Times New Roman" w:cs="Times New Roman"/>
          <w:sz w:val="22"/>
          <w:szCs w:val="22"/>
        </w:rPr>
        <w:t>]</w:t>
      </w:r>
      <w:r w:rsidRPr="00300A00">
        <w:rPr>
          <w:rFonts w:ascii="Times New Roman" w:hAnsi="Times New Roman" w:cs="Times New Roman"/>
          <w:sz w:val="22"/>
          <w:szCs w:val="22"/>
        </w:rPr>
        <w:t xml:space="preserve"> yet all the discoveries of this very community in both natural and social sciences have proven the fundamental law of the dialectical nature of change and continuity, of chaos and order, equilibrium and disequilibrium, linear and nonlinear processes of change, and stability and turbulence. (ibid, p. 347)</w:t>
      </w:r>
    </w:p>
    <w:p w14:paraId="7108401D" w14:textId="25F049ED" w:rsidR="001321C3" w:rsidRPr="00300A00" w:rsidRDefault="00557C74" w:rsidP="001321C3">
      <w:pPr>
        <w:spacing w:after="120" w:line="480" w:lineRule="auto"/>
        <w:jc w:val="both"/>
        <w:rPr>
          <w:rFonts w:ascii="Times New Roman" w:hAnsi="Times New Roman" w:cs="Times New Roman"/>
        </w:rPr>
      </w:pPr>
      <w:r w:rsidRPr="00300A00">
        <w:rPr>
          <w:rFonts w:ascii="Times New Roman" w:hAnsi="Times New Roman" w:cs="Times New Roman"/>
        </w:rPr>
        <w:t>A dialectical approach is also evident in the work of Ralph Stacey and colleagues and their notion of ‘complex responsive processes of relating’ (</w:t>
      </w:r>
      <w:r w:rsidR="00C31BE9" w:rsidRPr="00300A00">
        <w:rPr>
          <w:rFonts w:ascii="Times New Roman" w:hAnsi="Times New Roman" w:cs="Times New Roman"/>
        </w:rPr>
        <w:t>CRPR</w:t>
      </w:r>
      <w:r w:rsidRPr="00300A00">
        <w:rPr>
          <w:rFonts w:ascii="Times New Roman" w:hAnsi="Times New Roman" w:cs="Times New Roman"/>
        </w:rPr>
        <w:t>)</w:t>
      </w:r>
      <w:r w:rsidR="00DE6CA2" w:rsidRPr="00300A00">
        <w:rPr>
          <w:rFonts w:ascii="Times New Roman" w:hAnsi="Times New Roman" w:cs="Times New Roman"/>
        </w:rPr>
        <w:t xml:space="preserve">. From this perspective, </w:t>
      </w:r>
      <w:r w:rsidR="00661712">
        <w:rPr>
          <w:rFonts w:ascii="Times New Roman" w:hAnsi="Times New Roman" w:cs="Times New Roman"/>
        </w:rPr>
        <w:t>“</w:t>
      </w:r>
      <w:r w:rsidR="00DE6CA2" w:rsidRPr="00300A00">
        <w:rPr>
          <w:rFonts w:ascii="Times New Roman" w:hAnsi="Times New Roman" w:cs="Times New Roman"/>
        </w:rPr>
        <w:t xml:space="preserve">the role of the leader </w:t>
      </w:r>
      <w:r w:rsidR="00DE6CA2" w:rsidRPr="00300A00">
        <w:rPr>
          <w:rFonts w:ascii="Times New Roman" w:hAnsi="Times New Roman" w:cs="Times New Roman"/>
          <w:i/>
        </w:rPr>
        <w:t>emerges</w:t>
      </w:r>
      <w:r w:rsidR="00DE6CA2" w:rsidRPr="00300A00">
        <w:rPr>
          <w:rFonts w:ascii="Times New Roman" w:hAnsi="Times New Roman" w:cs="Times New Roman"/>
        </w:rPr>
        <w:t xml:space="preserve">, and is continually iterated, in </w:t>
      </w:r>
      <w:r w:rsidR="00DE6CA2" w:rsidRPr="00300A00">
        <w:rPr>
          <w:rFonts w:ascii="Times New Roman" w:hAnsi="Times New Roman" w:cs="Times New Roman"/>
          <w:i/>
        </w:rPr>
        <w:t>social processes of recognition</w:t>
      </w:r>
      <w:r w:rsidR="00661712">
        <w:rPr>
          <w:rFonts w:ascii="Times New Roman" w:hAnsi="Times New Roman" w:cs="Times New Roman"/>
        </w:rPr>
        <w:t>”</w:t>
      </w:r>
      <w:r w:rsidR="00DE6CA2" w:rsidRPr="00300A00">
        <w:rPr>
          <w:rFonts w:ascii="Times New Roman" w:hAnsi="Times New Roman" w:cs="Times New Roman"/>
        </w:rPr>
        <w:t xml:space="preserve"> (Stacey 2010, p. 214, original emphasis) and the </w:t>
      </w:r>
      <w:r w:rsidR="00661712">
        <w:rPr>
          <w:rFonts w:ascii="Times New Roman" w:hAnsi="Times New Roman" w:cs="Times New Roman"/>
        </w:rPr>
        <w:t>“</w:t>
      </w:r>
      <w:r w:rsidR="00DE6CA2" w:rsidRPr="00300A00">
        <w:rPr>
          <w:rFonts w:ascii="Times New Roman" w:hAnsi="Times New Roman" w:cs="Times New Roman"/>
        </w:rPr>
        <w:t xml:space="preserve">practice of effective leadership is that </w:t>
      </w:r>
      <w:r w:rsidR="00C31BE9" w:rsidRPr="00300A00">
        <w:rPr>
          <w:rFonts w:ascii="Times New Roman" w:hAnsi="Times New Roman" w:cs="Times New Roman"/>
        </w:rPr>
        <w:t>of participating skilfully in interaction with others in reflective and imaginative ways, aware of the potentially destructive processes one may be caught up in</w:t>
      </w:r>
      <w:r w:rsidR="00661712">
        <w:rPr>
          <w:rFonts w:ascii="Times New Roman" w:hAnsi="Times New Roman" w:cs="Times New Roman"/>
        </w:rPr>
        <w:t>”</w:t>
      </w:r>
      <w:r w:rsidR="00C31BE9" w:rsidRPr="00300A00">
        <w:rPr>
          <w:rFonts w:ascii="Times New Roman" w:hAnsi="Times New Roman" w:cs="Times New Roman"/>
        </w:rPr>
        <w:t xml:space="preserve"> (ibid, p. 217). For Stacey</w:t>
      </w:r>
      <w:r w:rsidR="009D088C" w:rsidRPr="00300A00">
        <w:rPr>
          <w:rFonts w:ascii="Times New Roman" w:hAnsi="Times New Roman" w:cs="Times New Roman"/>
        </w:rPr>
        <w:t>,</w:t>
      </w:r>
      <w:r w:rsidR="00C31BE9" w:rsidRPr="00300A00">
        <w:rPr>
          <w:rFonts w:ascii="Times New Roman" w:hAnsi="Times New Roman" w:cs="Times New Roman"/>
        </w:rPr>
        <w:t xml:space="preserve"> leaders can never step outside of the processes in which they are embedded and leadership unfolds through evolving patterns of conversation and interaction that cannot be </w:t>
      </w:r>
      <w:r w:rsidR="009D088C" w:rsidRPr="00300A00">
        <w:rPr>
          <w:rFonts w:ascii="Times New Roman" w:hAnsi="Times New Roman" w:cs="Times New Roman"/>
        </w:rPr>
        <w:t>detached from</w:t>
      </w:r>
      <w:r w:rsidR="00C31BE9" w:rsidRPr="00300A00">
        <w:rPr>
          <w:rFonts w:ascii="Times New Roman" w:hAnsi="Times New Roman" w:cs="Times New Roman"/>
        </w:rPr>
        <w:t xml:space="preserve"> the</w:t>
      </w:r>
      <w:r w:rsidR="009D088C" w:rsidRPr="00300A00">
        <w:rPr>
          <w:rFonts w:ascii="Times New Roman" w:hAnsi="Times New Roman" w:cs="Times New Roman"/>
        </w:rPr>
        <w:t>ir</w:t>
      </w:r>
      <w:r w:rsidR="00C31BE9" w:rsidRPr="00300A00">
        <w:rPr>
          <w:rFonts w:ascii="Times New Roman" w:hAnsi="Times New Roman" w:cs="Times New Roman"/>
        </w:rPr>
        <w:t xml:space="preserve"> context.</w:t>
      </w:r>
    </w:p>
    <w:p w14:paraId="409A82D4" w14:textId="4E197A23" w:rsidR="008E4DD0" w:rsidRPr="00300A00" w:rsidRDefault="0070262A" w:rsidP="007F4CEE">
      <w:pPr>
        <w:spacing w:after="120" w:line="480" w:lineRule="auto"/>
        <w:jc w:val="both"/>
        <w:rPr>
          <w:rFonts w:ascii="Times New Roman" w:hAnsi="Times New Roman" w:cs="Times New Roman"/>
        </w:rPr>
      </w:pPr>
      <w:r w:rsidRPr="00300A00">
        <w:rPr>
          <w:rFonts w:ascii="Times New Roman" w:hAnsi="Times New Roman" w:cs="Times New Roman"/>
        </w:rPr>
        <w:t>In a</w:t>
      </w:r>
      <w:r w:rsidR="002336C2" w:rsidRPr="00300A00">
        <w:rPr>
          <w:rFonts w:ascii="Times New Roman" w:hAnsi="Times New Roman" w:cs="Times New Roman"/>
        </w:rPr>
        <w:t xml:space="preserve"> recent synthesis of the literature on leadership </w:t>
      </w:r>
      <w:r w:rsidR="008A35F3" w:rsidRPr="00300A00">
        <w:rPr>
          <w:rFonts w:ascii="Times New Roman" w:hAnsi="Times New Roman" w:cs="Times New Roman"/>
        </w:rPr>
        <w:t>and organi</w:t>
      </w:r>
      <w:r w:rsidR="008D0DFF">
        <w:rPr>
          <w:rFonts w:ascii="Times New Roman" w:hAnsi="Times New Roman" w:cs="Times New Roman"/>
        </w:rPr>
        <w:t>z</w:t>
      </w:r>
      <w:r w:rsidR="008A35F3" w:rsidRPr="00300A00">
        <w:rPr>
          <w:rFonts w:ascii="Times New Roman" w:hAnsi="Times New Roman" w:cs="Times New Roman"/>
        </w:rPr>
        <w:t xml:space="preserve">ational adaptability </w:t>
      </w:r>
      <w:r w:rsidR="002336C2" w:rsidRPr="00300A00">
        <w:rPr>
          <w:rFonts w:ascii="Times New Roman" w:hAnsi="Times New Roman" w:cs="Times New Roman"/>
        </w:rPr>
        <w:t xml:space="preserve">Uhl-Bien and Arena </w:t>
      </w:r>
      <w:r w:rsidRPr="00300A00">
        <w:rPr>
          <w:rFonts w:ascii="Times New Roman" w:hAnsi="Times New Roman" w:cs="Times New Roman"/>
        </w:rPr>
        <w:t>(</w:t>
      </w:r>
      <w:r w:rsidR="002336C2" w:rsidRPr="00300A00">
        <w:rPr>
          <w:rFonts w:ascii="Times New Roman" w:hAnsi="Times New Roman" w:cs="Times New Roman"/>
        </w:rPr>
        <w:t>2018)</w:t>
      </w:r>
      <w:r w:rsidR="008A35F3" w:rsidRPr="00300A00">
        <w:rPr>
          <w:rFonts w:ascii="Times New Roman" w:hAnsi="Times New Roman" w:cs="Times New Roman"/>
        </w:rPr>
        <w:t xml:space="preserve"> highlight the importance of </w:t>
      </w:r>
      <w:r w:rsidR="008E4DD0" w:rsidRPr="00300A00">
        <w:rPr>
          <w:rFonts w:ascii="Times New Roman" w:hAnsi="Times New Roman" w:cs="Times New Roman"/>
        </w:rPr>
        <w:t>‘adaptive spaces’ that enable integration and alignment between formal organi</w:t>
      </w:r>
      <w:r w:rsidR="008D0DFF">
        <w:rPr>
          <w:rFonts w:ascii="Times New Roman" w:hAnsi="Times New Roman" w:cs="Times New Roman"/>
        </w:rPr>
        <w:t>z</w:t>
      </w:r>
      <w:r w:rsidR="008E4DD0" w:rsidRPr="00300A00">
        <w:rPr>
          <w:rFonts w:ascii="Times New Roman" w:hAnsi="Times New Roman" w:cs="Times New Roman"/>
        </w:rPr>
        <w:t>ational structure</w:t>
      </w:r>
      <w:r w:rsidR="009D2B55" w:rsidRPr="00300A00">
        <w:rPr>
          <w:rFonts w:ascii="Times New Roman" w:hAnsi="Times New Roman" w:cs="Times New Roman"/>
        </w:rPr>
        <w:t>s and processes</w:t>
      </w:r>
      <w:r w:rsidR="008E4DD0" w:rsidRPr="00300A00">
        <w:rPr>
          <w:rFonts w:ascii="Times New Roman" w:hAnsi="Times New Roman" w:cs="Times New Roman"/>
        </w:rPr>
        <w:t xml:space="preserve"> and emergent, entrepreneurial activity</w:t>
      </w:r>
      <w:r w:rsidR="007F4CEE" w:rsidRPr="00300A00">
        <w:rPr>
          <w:rFonts w:ascii="Times New Roman" w:hAnsi="Times New Roman" w:cs="Times New Roman"/>
        </w:rPr>
        <w:t xml:space="preserve">. From extensive empirical research they identify a series of principles and practices </w:t>
      </w:r>
      <w:r w:rsidR="008E4DD0" w:rsidRPr="00300A00">
        <w:rPr>
          <w:rFonts w:ascii="Times New Roman" w:hAnsi="Times New Roman" w:cs="Times New Roman"/>
        </w:rPr>
        <w:t xml:space="preserve">of ‘enabling leadership’ that facilitate </w:t>
      </w:r>
      <w:r w:rsidR="007F4CEE" w:rsidRPr="00300A00">
        <w:rPr>
          <w:rFonts w:ascii="Times New Roman" w:hAnsi="Times New Roman" w:cs="Times New Roman"/>
        </w:rPr>
        <w:t xml:space="preserve">processes of </w:t>
      </w:r>
      <w:r w:rsidR="008E4DD0" w:rsidRPr="001D0841">
        <w:rPr>
          <w:rFonts w:ascii="Times New Roman" w:hAnsi="Times New Roman" w:cs="Times New Roman"/>
          <w:i/>
        </w:rPr>
        <w:t>conflicting</w:t>
      </w:r>
      <w:r w:rsidR="008E4DD0" w:rsidRPr="00300A00">
        <w:rPr>
          <w:rFonts w:ascii="Times New Roman" w:hAnsi="Times New Roman" w:cs="Times New Roman"/>
        </w:rPr>
        <w:t xml:space="preserve">, </w:t>
      </w:r>
      <w:r w:rsidR="008E4DD0" w:rsidRPr="001D0841">
        <w:rPr>
          <w:rFonts w:ascii="Times New Roman" w:hAnsi="Times New Roman" w:cs="Times New Roman"/>
          <w:i/>
        </w:rPr>
        <w:t>linking-up</w:t>
      </w:r>
      <w:r w:rsidR="008E4DD0" w:rsidRPr="00300A00">
        <w:rPr>
          <w:rFonts w:ascii="Times New Roman" w:hAnsi="Times New Roman" w:cs="Times New Roman"/>
        </w:rPr>
        <w:t xml:space="preserve"> and </w:t>
      </w:r>
      <w:r w:rsidR="008E4DD0" w:rsidRPr="001D0841">
        <w:rPr>
          <w:rFonts w:ascii="Times New Roman" w:hAnsi="Times New Roman" w:cs="Times New Roman"/>
          <w:i/>
        </w:rPr>
        <w:t>sponsoring</w:t>
      </w:r>
      <w:r w:rsidR="00AF6E86" w:rsidRPr="00300A00">
        <w:rPr>
          <w:rFonts w:ascii="Times New Roman" w:hAnsi="Times New Roman" w:cs="Times New Roman"/>
        </w:rPr>
        <w:t xml:space="preserve"> in complex adaptive systems</w:t>
      </w:r>
      <w:r w:rsidR="008E4DD0" w:rsidRPr="00300A00">
        <w:rPr>
          <w:rFonts w:ascii="Times New Roman" w:hAnsi="Times New Roman" w:cs="Times New Roman"/>
        </w:rPr>
        <w:t xml:space="preserve"> (Uhl-Bien and Arena, 2017</w:t>
      </w:r>
      <w:r w:rsidRPr="00300A00">
        <w:rPr>
          <w:rFonts w:ascii="Times New Roman" w:hAnsi="Times New Roman" w:cs="Times New Roman"/>
        </w:rPr>
        <w:t>, 2018</w:t>
      </w:r>
      <w:r w:rsidR="008E4DD0" w:rsidRPr="00300A00">
        <w:rPr>
          <w:rFonts w:ascii="Times New Roman" w:hAnsi="Times New Roman" w:cs="Times New Roman"/>
        </w:rPr>
        <w:t>)</w:t>
      </w:r>
      <w:r w:rsidR="007F4CEE" w:rsidRPr="00300A00">
        <w:rPr>
          <w:rFonts w:ascii="Times New Roman" w:hAnsi="Times New Roman" w:cs="Times New Roman"/>
        </w:rPr>
        <w:t>.</w:t>
      </w:r>
    </w:p>
    <w:p w14:paraId="26D8F6C2" w14:textId="40490C99" w:rsidR="00533BE6" w:rsidRPr="00300A00" w:rsidRDefault="001830A9" w:rsidP="000A328C">
      <w:pPr>
        <w:spacing w:after="120" w:line="480" w:lineRule="auto"/>
        <w:jc w:val="both"/>
        <w:rPr>
          <w:rFonts w:ascii="Times New Roman" w:hAnsi="Times New Roman" w:cs="Times New Roman"/>
          <w:b/>
        </w:rPr>
      </w:pPr>
      <w:r w:rsidRPr="00300A00">
        <w:rPr>
          <w:rFonts w:ascii="Times New Roman" w:hAnsi="Times New Roman" w:cs="Times New Roman"/>
          <w:b/>
        </w:rPr>
        <w:t>The rise of systems leadership</w:t>
      </w:r>
    </w:p>
    <w:p w14:paraId="6343843B" w14:textId="3F750C5C" w:rsidR="00863032" w:rsidRDefault="002206EC" w:rsidP="000A328C">
      <w:pPr>
        <w:spacing w:after="120" w:line="480" w:lineRule="auto"/>
        <w:jc w:val="both"/>
        <w:rPr>
          <w:rFonts w:ascii="Times New Roman" w:hAnsi="Times New Roman" w:cs="Times New Roman"/>
        </w:rPr>
      </w:pPr>
      <w:r w:rsidRPr="00300A00">
        <w:rPr>
          <w:rFonts w:ascii="Times New Roman" w:hAnsi="Times New Roman" w:cs="Times New Roman"/>
        </w:rPr>
        <w:t>In recent years the</w:t>
      </w:r>
      <w:r w:rsidR="00533BE6" w:rsidRPr="00300A00">
        <w:rPr>
          <w:rFonts w:ascii="Times New Roman" w:hAnsi="Times New Roman" w:cs="Times New Roman"/>
        </w:rPr>
        <w:t xml:space="preserve"> concept of </w:t>
      </w:r>
      <w:r w:rsidR="001830A9" w:rsidRPr="00300A00">
        <w:rPr>
          <w:rFonts w:ascii="Times New Roman" w:hAnsi="Times New Roman" w:cs="Times New Roman"/>
        </w:rPr>
        <w:t>‘</w:t>
      </w:r>
      <w:r w:rsidR="006914C6" w:rsidRPr="00300A00">
        <w:rPr>
          <w:rFonts w:ascii="Times New Roman" w:hAnsi="Times New Roman" w:cs="Times New Roman"/>
        </w:rPr>
        <w:t>system</w:t>
      </w:r>
      <w:r w:rsidRPr="00300A00">
        <w:rPr>
          <w:rFonts w:ascii="Times New Roman" w:hAnsi="Times New Roman" w:cs="Times New Roman"/>
        </w:rPr>
        <w:t>(s)</w:t>
      </w:r>
      <w:r w:rsidR="006914C6" w:rsidRPr="00300A00">
        <w:rPr>
          <w:rFonts w:ascii="Times New Roman" w:hAnsi="Times New Roman" w:cs="Times New Roman"/>
        </w:rPr>
        <w:t xml:space="preserve"> </w:t>
      </w:r>
      <w:r w:rsidR="00533BE6" w:rsidRPr="00300A00">
        <w:rPr>
          <w:rFonts w:ascii="Times New Roman" w:hAnsi="Times New Roman" w:cs="Times New Roman"/>
        </w:rPr>
        <w:t>leadership</w:t>
      </w:r>
      <w:r w:rsidR="00661712">
        <w:rPr>
          <w:rFonts w:ascii="Times New Roman" w:hAnsi="Times New Roman" w:cs="Times New Roman"/>
        </w:rPr>
        <w:t>’</w:t>
      </w:r>
      <w:r w:rsidR="00533BE6" w:rsidRPr="00300A00">
        <w:rPr>
          <w:rFonts w:ascii="Times New Roman" w:hAnsi="Times New Roman" w:cs="Times New Roman"/>
        </w:rPr>
        <w:t xml:space="preserve"> </w:t>
      </w:r>
      <w:r w:rsidR="002C7469" w:rsidRPr="00300A00">
        <w:rPr>
          <w:rFonts w:ascii="Times New Roman" w:hAnsi="Times New Roman" w:cs="Times New Roman"/>
        </w:rPr>
        <w:t>has gained increasing popularity</w:t>
      </w:r>
      <w:r w:rsidR="00734B35" w:rsidRPr="00300A00">
        <w:rPr>
          <w:rFonts w:ascii="Times New Roman" w:hAnsi="Times New Roman" w:cs="Times New Roman"/>
        </w:rPr>
        <w:t xml:space="preserve"> within health, local government, education and other areas of public service</w:t>
      </w:r>
      <w:r w:rsidR="002C7469" w:rsidRPr="00300A00">
        <w:rPr>
          <w:rFonts w:ascii="Times New Roman" w:hAnsi="Times New Roman" w:cs="Times New Roman"/>
        </w:rPr>
        <w:t xml:space="preserve"> as an approach</w:t>
      </w:r>
      <w:r w:rsidR="00533BE6" w:rsidRPr="00300A00">
        <w:rPr>
          <w:rFonts w:ascii="Times New Roman" w:hAnsi="Times New Roman" w:cs="Times New Roman"/>
        </w:rPr>
        <w:t xml:space="preserve"> </w:t>
      </w:r>
      <w:r w:rsidR="002C7469" w:rsidRPr="00300A00">
        <w:rPr>
          <w:rFonts w:ascii="Times New Roman" w:hAnsi="Times New Roman" w:cs="Times New Roman"/>
        </w:rPr>
        <w:t>to leading and influencing across organi</w:t>
      </w:r>
      <w:r w:rsidR="00734B35" w:rsidRPr="00300A00">
        <w:rPr>
          <w:rFonts w:ascii="Times New Roman" w:hAnsi="Times New Roman" w:cs="Times New Roman"/>
        </w:rPr>
        <w:t>z</w:t>
      </w:r>
      <w:r w:rsidR="002C7469" w:rsidRPr="00300A00">
        <w:rPr>
          <w:rFonts w:ascii="Times New Roman" w:hAnsi="Times New Roman" w:cs="Times New Roman"/>
        </w:rPr>
        <w:t>ational and sector boundaries</w:t>
      </w:r>
      <w:r w:rsidR="006914C6" w:rsidRPr="00300A00">
        <w:rPr>
          <w:rFonts w:ascii="Times New Roman" w:hAnsi="Times New Roman" w:cs="Times New Roman"/>
        </w:rPr>
        <w:t xml:space="preserve"> </w:t>
      </w:r>
      <w:r w:rsidR="00533BE6" w:rsidRPr="00300A00">
        <w:rPr>
          <w:rFonts w:ascii="Times New Roman" w:hAnsi="Times New Roman" w:cs="Times New Roman"/>
        </w:rPr>
        <w:t>(</w:t>
      </w:r>
      <w:r w:rsidR="001830A9" w:rsidRPr="00300A00">
        <w:rPr>
          <w:rFonts w:ascii="Times New Roman" w:hAnsi="Times New Roman" w:cs="Times New Roman"/>
          <w:bCs/>
        </w:rPr>
        <w:t>Senge</w:t>
      </w:r>
      <w:r w:rsidR="002C7469" w:rsidRPr="00300A00">
        <w:rPr>
          <w:rFonts w:ascii="Times New Roman" w:hAnsi="Times New Roman" w:cs="Times New Roman"/>
          <w:bCs/>
        </w:rPr>
        <w:t xml:space="preserve"> et al. 2015; </w:t>
      </w:r>
      <w:r w:rsidR="002243CC" w:rsidRPr="00300A00">
        <w:rPr>
          <w:rFonts w:ascii="Times New Roman" w:hAnsi="Times New Roman" w:cs="Times New Roman"/>
        </w:rPr>
        <w:t>Timmins 2015</w:t>
      </w:r>
      <w:r w:rsidR="00536B0A" w:rsidRPr="00300A00">
        <w:rPr>
          <w:rFonts w:ascii="Times New Roman" w:hAnsi="Times New Roman" w:cs="Times New Roman"/>
        </w:rPr>
        <w:t>; Vize 2017</w:t>
      </w:r>
      <w:r w:rsidR="004D3617" w:rsidRPr="00300A00">
        <w:rPr>
          <w:rFonts w:ascii="Times New Roman" w:hAnsi="Times New Roman" w:cs="Times New Roman"/>
        </w:rPr>
        <w:t xml:space="preserve">). </w:t>
      </w:r>
      <w:r w:rsidR="006914C6" w:rsidRPr="00300A00">
        <w:rPr>
          <w:rFonts w:ascii="Times New Roman" w:hAnsi="Times New Roman" w:cs="Times New Roman"/>
        </w:rPr>
        <w:t>A</w:t>
      </w:r>
      <w:r w:rsidR="003B2BAF">
        <w:rPr>
          <w:rFonts w:ascii="Times New Roman" w:hAnsi="Times New Roman" w:cs="Times New Roman"/>
        </w:rPr>
        <w:t>ccording to a</w:t>
      </w:r>
      <w:r w:rsidR="006914C6" w:rsidRPr="00300A00">
        <w:rPr>
          <w:rFonts w:ascii="Times New Roman" w:hAnsi="Times New Roman" w:cs="Times New Roman"/>
        </w:rPr>
        <w:t xml:space="preserve"> review </w:t>
      </w:r>
      <w:r w:rsidR="003B2BAF">
        <w:rPr>
          <w:rFonts w:ascii="Times New Roman" w:hAnsi="Times New Roman" w:cs="Times New Roman"/>
        </w:rPr>
        <w:t>by Ghate et al. (2013)</w:t>
      </w:r>
      <w:r w:rsidR="006914C6" w:rsidRPr="00300A00">
        <w:rPr>
          <w:rFonts w:ascii="Times New Roman" w:hAnsi="Times New Roman" w:cs="Times New Roman"/>
        </w:rPr>
        <w:t xml:space="preserve"> systems leadership has two key characteristics: (a) </w:t>
      </w:r>
      <w:r w:rsidR="00661712">
        <w:rPr>
          <w:rFonts w:ascii="Times New Roman" w:hAnsi="Times New Roman" w:cs="Times New Roman"/>
        </w:rPr>
        <w:t>“</w:t>
      </w:r>
      <w:r w:rsidR="006914C6" w:rsidRPr="00300A00">
        <w:rPr>
          <w:rFonts w:ascii="Times New Roman" w:hAnsi="Times New Roman" w:cs="Times New Roman"/>
        </w:rPr>
        <w:t>it is a collective form of leadership…</w:t>
      </w:r>
      <w:r w:rsidR="00661712">
        <w:rPr>
          <w:rFonts w:ascii="Times New Roman" w:hAnsi="Times New Roman" w:cs="Times New Roman"/>
        </w:rPr>
        <w:t>”</w:t>
      </w:r>
      <w:r w:rsidR="006914C6" w:rsidRPr="00300A00">
        <w:rPr>
          <w:rFonts w:ascii="Times New Roman" w:hAnsi="Times New Roman" w:cs="Times New Roman"/>
        </w:rPr>
        <w:t xml:space="preserve"> concerned with </w:t>
      </w:r>
      <w:r w:rsidR="00661712">
        <w:rPr>
          <w:rFonts w:ascii="Times New Roman" w:hAnsi="Times New Roman" w:cs="Times New Roman"/>
        </w:rPr>
        <w:t>“</w:t>
      </w:r>
      <w:r w:rsidR="006914C6" w:rsidRPr="00300A00">
        <w:rPr>
          <w:rFonts w:ascii="Times New Roman" w:hAnsi="Times New Roman" w:cs="Times New Roman"/>
        </w:rPr>
        <w:t>the concerted effort of many people working together at different places in the system and at different levels</w:t>
      </w:r>
      <w:r w:rsidR="00661712">
        <w:rPr>
          <w:rFonts w:ascii="Times New Roman" w:hAnsi="Times New Roman" w:cs="Times New Roman"/>
        </w:rPr>
        <w:t>”</w:t>
      </w:r>
      <w:r w:rsidR="006914C6" w:rsidRPr="00300A00">
        <w:rPr>
          <w:rFonts w:ascii="Times New Roman" w:hAnsi="Times New Roman" w:cs="Times New Roman"/>
        </w:rPr>
        <w:t xml:space="preserve">, and (b) it </w:t>
      </w:r>
      <w:r w:rsidR="00661712">
        <w:rPr>
          <w:rFonts w:ascii="Times New Roman" w:hAnsi="Times New Roman" w:cs="Times New Roman"/>
        </w:rPr>
        <w:t>“</w:t>
      </w:r>
      <w:r w:rsidR="006914C6" w:rsidRPr="00300A00">
        <w:rPr>
          <w:rFonts w:ascii="Times New Roman" w:hAnsi="Times New Roman" w:cs="Times New Roman"/>
        </w:rPr>
        <w:t xml:space="preserve">crosses boundaries, both physical and virtual, existing simultaneously </w:t>
      </w:r>
      <w:r w:rsidR="00562AA0" w:rsidRPr="00300A00">
        <w:rPr>
          <w:rFonts w:ascii="Times New Roman" w:hAnsi="Times New Roman" w:cs="Times New Roman"/>
        </w:rPr>
        <w:t>in multiple dimensions</w:t>
      </w:r>
      <w:r w:rsidR="00661712">
        <w:rPr>
          <w:rFonts w:ascii="Times New Roman" w:hAnsi="Times New Roman" w:cs="Times New Roman"/>
        </w:rPr>
        <w:t>”</w:t>
      </w:r>
      <w:r w:rsidR="00562AA0" w:rsidRPr="00300A00">
        <w:rPr>
          <w:rFonts w:ascii="Times New Roman" w:hAnsi="Times New Roman" w:cs="Times New Roman"/>
        </w:rPr>
        <w:t xml:space="preserve"> (</w:t>
      </w:r>
      <w:r w:rsidR="001C16F5">
        <w:rPr>
          <w:rFonts w:ascii="Times New Roman" w:hAnsi="Times New Roman" w:cs="Times New Roman"/>
        </w:rPr>
        <w:t>ibid</w:t>
      </w:r>
      <w:r w:rsidR="001C16F5" w:rsidRPr="001D0841">
        <w:rPr>
          <w:rFonts w:ascii="Times New Roman" w:hAnsi="Times New Roman" w:cs="Times New Roman"/>
        </w:rPr>
        <w:t>,</w:t>
      </w:r>
      <w:r w:rsidR="006914C6" w:rsidRPr="00300A00">
        <w:rPr>
          <w:rFonts w:ascii="Times New Roman" w:hAnsi="Times New Roman" w:cs="Times New Roman"/>
          <w:i/>
        </w:rPr>
        <w:t xml:space="preserve"> </w:t>
      </w:r>
      <w:r w:rsidR="006914C6" w:rsidRPr="00300A00">
        <w:rPr>
          <w:rFonts w:ascii="Times New Roman" w:hAnsi="Times New Roman" w:cs="Times New Roman"/>
        </w:rPr>
        <w:t>p</w:t>
      </w:r>
      <w:r w:rsidR="00406661" w:rsidRPr="00300A00">
        <w:rPr>
          <w:rFonts w:ascii="Times New Roman" w:hAnsi="Times New Roman" w:cs="Times New Roman"/>
        </w:rPr>
        <w:t xml:space="preserve">. </w:t>
      </w:r>
      <w:r w:rsidR="006914C6" w:rsidRPr="00300A00">
        <w:rPr>
          <w:rFonts w:ascii="Times New Roman" w:hAnsi="Times New Roman" w:cs="Times New Roman"/>
        </w:rPr>
        <w:t xml:space="preserve">6). </w:t>
      </w:r>
    </w:p>
    <w:p w14:paraId="085175FA" w14:textId="2E1A31CF" w:rsidR="003E7C9D" w:rsidRDefault="00F82021" w:rsidP="000A328C">
      <w:pPr>
        <w:spacing w:after="120" w:line="480" w:lineRule="auto"/>
        <w:jc w:val="both"/>
        <w:rPr>
          <w:rFonts w:ascii="Times New Roman" w:hAnsi="Times New Roman" w:cs="Times New Roman"/>
        </w:rPr>
      </w:pPr>
      <w:r w:rsidRPr="00D14E28">
        <w:rPr>
          <w:rFonts w:ascii="Times New Roman" w:hAnsi="Times New Roman" w:cs="Times New Roman"/>
        </w:rPr>
        <w:t xml:space="preserve">Whilst </w:t>
      </w:r>
      <w:r w:rsidR="00E514C7" w:rsidRPr="00DC26AD">
        <w:rPr>
          <w:rFonts w:ascii="Times New Roman" w:hAnsi="Times New Roman" w:cs="Times New Roman"/>
        </w:rPr>
        <w:t xml:space="preserve">the notion of </w:t>
      </w:r>
      <w:r w:rsidRPr="00DC26AD">
        <w:rPr>
          <w:rFonts w:ascii="Times New Roman" w:hAnsi="Times New Roman" w:cs="Times New Roman"/>
        </w:rPr>
        <w:t>sy</w:t>
      </w:r>
      <w:r w:rsidR="00D31AE4" w:rsidRPr="00DC26AD">
        <w:rPr>
          <w:rFonts w:ascii="Times New Roman" w:hAnsi="Times New Roman" w:cs="Times New Roman"/>
        </w:rPr>
        <w:t>s</w:t>
      </w:r>
      <w:r w:rsidRPr="00DC26AD">
        <w:rPr>
          <w:rFonts w:ascii="Times New Roman" w:hAnsi="Times New Roman" w:cs="Times New Roman"/>
        </w:rPr>
        <w:t>tems leadership</w:t>
      </w:r>
      <w:r w:rsidR="00E514C7" w:rsidRPr="00DC26AD">
        <w:rPr>
          <w:rFonts w:ascii="Times New Roman" w:hAnsi="Times New Roman" w:cs="Times New Roman"/>
        </w:rPr>
        <w:t xml:space="preserve"> bu</w:t>
      </w:r>
      <w:r w:rsidR="00E514C7" w:rsidRPr="00AB2B1C">
        <w:rPr>
          <w:rFonts w:ascii="Times New Roman" w:hAnsi="Times New Roman" w:cs="Times New Roman"/>
        </w:rPr>
        <w:t>ilds on ear</w:t>
      </w:r>
      <w:r w:rsidR="005A3A53" w:rsidRPr="00AB2B1C">
        <w:rPr>
          <w:rFonts w:ascii="Times New Roman" w:hAnsi="Times New Roman" w:cs="Times New Roman"/>
        </w:rPr>
        <w:t xml:space="preserve">lier </w:t>
      </w:r>
      <w:r w:rsidR="00164847" w:rsidRPr="001D0841">
        <w:rPr>
          <w:rFonts w:ascii="Times New Roman" w:hAnsi="Times New Roman" w:cs="Times New Roman"/>
        </w:rPr>
        <w:t xml:space="preserve">conceptualisations </w:t>
      </w:r>
      <w:r w:rsidR="007A3EB9" w:rsidRPr="001D0841">
        <w:rPr>
          <w:rFonts w:ascii="Times New Roman" w:hAnsi="Times New Roman" w:cs="Times New Roman"/>
        </w:rPr>
        <w:t>of shared</w:t>
      </w:r>
      <w:r w:rsidR="00DC427D">
        <w:rPr>
          <w:rFonts w:ascii="Times New Roman" w:hAnsi="Times New Roman" w:cs="Times New Roman"/>
        </w:rPr>
        <w:t>, distributed</w:t>
      </w:r>
      <w:r w:rsidR="007A3EB9" w:rsidRPr="001D0841">
        <w:rPr>
          <w:rFonts w:ascii="Times New Roman" w:hAnsi="Times New Roman" w:cs="Times New Roman"/>
        </w:rPr>
        <w:t xml:space="preserve"> and collective leadership </w:t>
      </w:r>
      <w:r w:rsidR="001E167E" w:rsidRPr="001D0841">
        <w:rPr>
          <w:rFonts w:ascii="Times New Roman" w:hAnsi="Times New Roman" w:cs="Times New Roman"/>
        </w:rPr>
        <w:t xml:space="preserve">its development and application has been strongly influenced by </w:t>
      </w:r>
      <w:r w:rsidR="00F32FB2" w:rsidRPr="001D0841">
        <w:rPr>
          <w:rFonts w:ascii="Times New Roman" w:hAnsi="Times New Roman" w:cs="Times New Roman"/>
        </w:rPr>
        <w:t>policy and practice</w:t>
      </w:r>
      <w:r w:rsidR="00DC26AD">
        <w:rPr>
          <w:rFonts w:ascii="Times New Roman" w:hAnsi="Times New Roman" w:cs="Times New Roman"/>
        </w:rPr>
        <w:t xml:space="preserve"> </w:t>
      </w:r>
      <w:r w:rsidR="00DC26AD" w:rsidRPr="005C0375">
        <w:rPr>
          <w:rFonts w:ascii="Times New Roman" w:hAnsi="Times New Roman" w:cs="Times New Roman"/>
        </w:rPr>
        <w:t>(Timmins 2015).</w:t>
      </w:r>
      <w:r w:rsidR="00BF045D" w:rsidRPr="001D0841">
        <w:rPr>
          <w:rFonts w:ascii="Times New Roman" w:hAnsi="Times New Roman" w:cs="Times New Roman"/>
        </w:rPr>
        <w:t xml:space="preserve"> </w:t>
      </w:r>
      <w:r w:rsidR="00593273" w:rsidRPr="001D0841">
        <w:rPr>
          <w:rFonts w:ascii="Times New Roman" w:hAnsi="Times New Roman" w:cs="Times New Roman"/>
        </w:rPr>
        <w:t xml:space="preserve"> </w:t>
      </w:r>
      <w:r w:rsidR="00BA7DF8">
        <w:rPr>
          <w:rFonts w:ascii="Times New Roman" w:hAnsi="Times New Roman" w:cs="Times New Roman"/>
        </w:rPr>
        <w:t xml:space="preserve">Moving beyond </w:t>
      </w:r>
      <w:r w:rsidR="00170616">
        <w:rPr>
          <w:rFonts w:ascii="Times New Roman" w:hAnsi="Times New Roman" w:cs="Times New Roman"/>
        </w:rPr>
        <w:t xml:space="preserve">a focus on </w:t>
      </w:r>
      <w:r w:rsidR="00EA6ED6">
        <w:rPr>
          <w:rFonts w:ascii="Times New Roman" w:hAnsi="Times New Roman" w:cs="Times New Roman"/>
        </w:rPr>
        <w:t xml:space="preserve">leadership </w:t>
      </w:r>
      <w:r w:rsidR="00EA6ED6" w:rsidRPr="001D0841">
        <w:rPr>
          <w:rFonts w:ascii="Times New Roman" w:hAnsi="Times New Roman" w:cs="Times New Roman"/>
          <w:i/>
        </w:rPr>
        <w:t>within</w:t>
      </w:r>
      <w:r w:rsidR="00EA6ED6">
        <w:rPr>
          <w:rFonts w:ascii="Times New Roman" w:hAnsi="Times New Roman" w:cs="Times New Roman"/>
        </w:rPr>
        <w:t xml:space="preserve"> </w:t>
      </w:r>
      <w:r w:rsidR="00EA6ED6" w:rsidRPr="00C30567">
        <w:rPr>
          <w:rFonts w:ascii="Times New Roman" w:hAnsi="Times New Roman" w:cs="Times New Roman"/>
        </w:rPr>
        <w:t>organizations</w:t>
      </w:r>
      <w:r w:rsidR="00BA7DF8">
        <w:rPr>
          <w:rFonts w:ascii="Times New Roman" w:hAnsi="Times New Roman" w:cs="Times New Roman"/>
        </w:rPr>
        <w:t xml:space="preserve"> that still </w:t>
      </w:r>
      <w:r w:rsidR="00926480">
        <w:rPr>
          <w:rFonts w:ascii="Times New Roman" w:hAnsi="Times New Roman" w:cs="Times New Roman"/>
        </w:rPr>
        <w:t xml:space="preserve">informs much </w:t>
      </w:r>
      <w:r w:rsidR="00FF06FD">
        <w:rPr>
          <w:rFonts w:ascii="Times New Roman" w:hAnsi="Times New Roman" w:cs="Times New Roman"/>
        </w:rPr>
        <w:t xml:space="preserve">theory and </w:t>
      </w:r>
      <w:r w:rsidR="00926480">
        <w:rPr>
          <w:rFonts w:ascii="Times New Roman" w:hAnsi="Times New Roman" w:cs="Times New Roman"/>
        </w:rPr>
        <w:t>research</w:t>
      </w:r>
      <w:r w:rsidR="00355CA0" w:rsidRPr="00300A00">
        <w:rPr>
          <w:rFonts w:ascii="Times New Roman" w:hAnsi="Times New Roman" w:cs="Times New Roman"/>
        </w:rPr>
        <w:t xml:space="preserve"> </w:t>
      </w:r>
      <w:r w:rsidR="00FF06FD">
        <w:rPr>
          <w:rFonts w:ascii="Times New Roman" w:hAnsi="Times New Roman" w:cs="Times New Roman"/>
        </w:rPr>
        <w:t>in this field (see, for example, Bolden 2011</w:t>
      </w:r>
      <w:r w:rsidR="00941F2C">
        <w:rPr>
          <w:rFonts w:ascii="Times New Roman" w:hAnsi="Times New Roman" w:cs="Times New Roman"/>
        </w:rPr>
        <w:t xml:space="preserve">; </w:t>
      </w:r>
      <w:r w:rsidR="00015C64">
        <w:rPr>
          <w:rFonts w:ascii="Times New Roman" w:hAnsi="Times New Roman" w:cs="Times New Roman"/>
        </w:rPr>
        <w:t xml:space="preserve">Holm and Fairhurst </w:t>
      </w:r>
      <w:r w:rsidR="00F02A90">
        <w:rPr>
          <w:rFonts w:ascii="Times New Roman" w:hAnsi="Times New Roman" w:cs="Times New Roman"/>
        </w:rPr>
        <w:t>201</w:t>
      </w:r>
      <w:r w:rsidR="001C7A8D">
        <w:rPr>
          <w:rFonts w:ascii="Times New Roman" w:hAnsi="Times New Roman" w:cs="Times New Roman"/>
        </w:rPr>
        <w:t>8</w:t>
      </w:r>
      <w:r w:rsidR="00F02A90">
        <w:rPr>
          <w:rFonts w:ascii="Times New Roman" w:hAnsi="Times New Roman" w:cs="Times New Roman"/>
        </w:rPr>
        <w:t xml:space="preserve">; </w:t>
      </w:r>
      <w:r w:rsidR="00941F2C">
        <w:rPr>
          <w:rFonts w:ascii="Times New Roman" w:hAnsi="Times New Roman" w:cs="Times New Roman"/>
        </w:rPr>
        <w:t>Sweeney et al. 201</w:t>
      </w:r>
      <w:r w:rsidR="001C7A8D">
        <w:rPr>
          <w:rFonts w:ascii="Times New Roman" w:hAnsi="Times New Roman" w:cs="Times New Roman"/>
        </w:rPr>
        <w:t>9</w:t>
      </w:r>
      <w:r w:rsidR="00F02A90">
        <w:rPr>
          <w:rFonts w:ascii="Times New Roman" w:hAnsi="Times New Roman" w:cs="Times New Roman"/>
        </w:rPr>
        <w:t xml:space="preserve">) </w:t>
      </w:r>
      <w:r w:rsidR="00355CA0" w:rsidRPr="00300A00">
        <w:rPr>
          <w:rFonts w:ascii="Times New Roman" w:hAnsi="Times New Roman" w:cs="Times New Roman"/>
        </w:rPr>
        <w:t xml:space="preserve">systems leadership shifts attention to </w:t>
      </w:r>
      <w:r w:rsidR="00950002">
        <w:rPr>
          <w:rFonts w:ascii="Times New Roman" w:hAnsi="Times New Roman" w:cs="Times New Roman"/>
        </w:rPr>
        <w:t xml:space="preserve">leadership </w:t>
      </w:r>
      <w:r w:rsidR="006A02CB" w:rsidRPr="001D0841">
        <w:rPr>
          <w:rFonts w:ascii="Times New Roman" w:hAnsi="Times New Roman" w:cs="Times New Roman"/>
          <w:i/>
        </w:rPr>
        <w:t>beyond</w:t>
      </w:r>
      <w:r w:rsidR="00950002">
        <w:rPr>
          <w:rFonts w:ascii="Times New Roman" w:hAnsi="Times New Roman" w:cs="Times New Roman"/>
        </w:rPr>
        <w:t xml:space="preserve"> organization</w:t>
      </w:r>
      <w:r w:rsidR="006A02CB">
        <w:rPr>
          <w:rFonts w:ascii="Times New Roman" w:hAnsi="Times New Roman" w:cs="Times New Roman"/>
        </w:rPr>
        <w:t>al boun</w:t>
      </w:r>
      <w:r w:rsidR="00C30567">
        <w:rPr>
          <w:rFonts w:ascii="Times New Roman" w:hAnsi="Times New Roman" w:cs="Times New Roman"/>
        </w:rPr>
        <w:t xml:space="preserve">daries </w:t>
      </w:r>
      <w:r w:rsidR="00A303A1">
        <w:rPr>
          <w:rFonts w:ascii="Times New Roman" w:hAnsi="Times New Roman" w:cs="Times New Roman"/>
        </w:rPr>
        <w:t xml:space="preserve">and </w:t>
      </w:r>
      <w:r w:rsidR="00893ED4" w:rsidRPr="001D0841">
        <w:rPr>
          <w:rFonts w:ascii="Times New Roman" w:hAnsi="Times New Roman" w:cs="Times New Roman"/>
          <w:i/>
        </w:rPr>
        <w:t>across</w:t>
      </w:r>
      <w:r w:rsidR="00893ED4">
        <w:rPr>
          <w:rFonts w:ascii="Times New Roman" w:hAnsi="Times New Roman" w:cs="Times New Roman"/>
        </w:rPr>
        <w:t xml:space="preserve"> </w:t>
      </w:r>
      <w:r w:rsidR="00355CA0" w:rsidRPr="00300A00">
        <w:rPr>
          <w:rFonts w:ascii="Times New Roman" w:hAnsi="Times New Roman" w:cs="Times New Roman"/>
        </w:rPr>
        <w:t xml:space="preserve">the wider network of groups, organizations, communities and stakeholders </w:t>
      </w:r>
      <w:r w:rsidR="00A303A1">
        <w:rPr>
          <w:rFonts w:ascii="Times New Roman" w:hAnsi="Times New Roman" w:cs="Times New Roman"/>
        </w:rPr>
        <w:t>involved</w:t>
      </w:r>
      <w:r w:rsidR="00355CA0" w:rsidRPr="00300A00">
        <w:rPr>
          <w:rFonts w:ascii="Times New Roman" w:hAnsi="Times New Roman" w:cs="Times New Roman"/>
        </w:rPr>
        <w:t xml:space="preserve"> in </w:t>
      </w:r>
      <w:r w:rsidR="00355CA0">
        <w:rPr>
          <w:rFonts w:ascii="Times New Roman" w:hAnsi="Times New Roman" w:cs="Times New Roman"/>
        </w:rPr>
        <w:t>creating and sustaining</w:t>
      </w:r>
      <w:r w:rsidR="00355CA0" w:rsidRPr="00300A00">
        <w:rPr>
          <w:rFonts w:ascii="Times New Roman" w:hAnsi="Times New Roman" w:cs="Times New Roman"/>
        </w:rPr>
        <w:t xml:space="preserve"> </w:t>
      </w:r>
      <w:r w:rsidR="00355CA0">
        <w:rPr>
          <w:rFonts w:ascii="Times New Roman" w:hAnsi="Times New Roman" w:cs="Times New Roman"/>
        </w:rPr>
        <w:t>whole</w:t>
      </w:r>
      <w:r w:rsidR="00355CA0" w:rsidRPr="00300A00">
        <w:rPr>
          <w:rFonts w:ascii="Times New Roman" w:hAnsi="Times New Roman" w:cs="Times New Roman"/>
        </w:rPr>
        <w:t xml:space="preserve"> systems change.</w:t>
      </w:r>
      <w:r w:rsidR="00A303A1">
        <w:rPr>
          <w:rFonts w:ascii="Times New Roman" w:hAnsi="Times New Roman" w:cs="Times New Roman"/>
        </w:rPr>
        <w:t xml:space="preserve"> </w:t>
      </w:r>
    </w:p>
    <w:p w14:paraId="1F3632C8" w14:textId="58CC6A83" w:rsidR="00310F97" w:rsidRPr="00300A00" w:rsidRDefault="00D413E1" w:rsidP="000A328C">
      <w:pPr>
        <w:spacing w:after="120" w:line="480" w:lineRule="auto"/>
        <w:jc w:val="both"/>
        <w:rPr>
          <w:rFonts w:ascii="Times New Roman" w:hAnsi="Times New Roman" w:cs="Times New Roman"/>
        </w:rPr>
      </w:pPr>
      <w:r>
        <w:rPr>
          <w:rFonts w:ascii="Times New Roman" w:hAnsi="Times New Roman" w:cs="Times New Roman"/>
        </w:rPr>
        <w:t>As such, s</w:t>
      </w:r>
      <w:r w:rsidR="003E7C9D">
        <w:rPr>
          <w:rFonts w:ascii="Times New Roman" w:hAnsi="Times New Roman" w:cs="Times New Roman"/>
        </w:rPr>
        <w:t>ystems leadership</w:t>
      </w:r>
      <w:r>
        <w:rPr>
          <w:rFonts w:ascii="Times New Roman" w:hAnsi="Times New Roman" w:cs="Times New Roman"/>
        </w:rPr>
        <w:t xml:space="preserve"> has </w:t>
      </w:r>
      <w:r w:rsidR="00D02438">
        <w:rPr>
          <w:rFonts w:ascii="Times New Roman" w:hAnsi="Times New Roman" w:cs="Times New Roman"/>
        </w:rPr>
        <w:t xml:space="preserve">primarily </w:t>
      </w:r>
      <w:r>
        <w:rPr>
          <w:rFonts w:ascii="Times New Roman" w:hAnsi="Times New Roman" w:cs="Times New Roman"/>
        </w:rPr>
        <w:t>been conceptuali</w:t>
      </w:r>
      <w:r w:rsidR="009E6408">
        <w:rPr>
          <w:rFonts w:ascii="Times New Roman" w:hAnsi="Times New Roman" w:cs="Times New Roman"/>
        </w:rPr>
        <w:t>z</w:t>
      </w:r>
      <w:r>
        <w:rPr>
          <w:rFonts w:ascii="Times New Roman" w:hAnsi="Times New Roman" w:cs="Times New Roman"/>
        </w:rPr>
        <w:t xml:space="preserve">ed </w:t>
      </w:r>
      <w:r w:rsidR="009E6408">
        <w:rPr>
          <w:rFonts w:ascii="Times New Roman" w:hAnsi="Times New Roman" w:cs="Times New Roman"/>
        </w:rPr>
        <w:t xml:space="preserve">and operationalized </w:t>
      </w:r>
      <w:r w:rsidR="00CD4C50">
        <w:rPr>
          <w:rFonts w:ascii="Times New Roman" w:hAnsi="Times New Roman" w:cs="Times New Roman"/>
        </w:rPr>
        <w:t>as a means for mobilizing large-scale transformation and change</w:t>
      </w:r>
      <w:r w:rsidR="00261E7E">
        <w:rPr>
          <w:rFonts w:ascii="Times New Roman" w:hAnsi="Times New Roman" w:cs="Times New Roman"/>
        </w:rPr>
        <w:t xml:space="preserve"> rather than </w:t>
      </w:r>
      <w:r w:rsidR="00B1314E">
        <w:rPr>
          <w:rFonts w:ascii="Times New Roman" w:hAnsi="Times New Roman" w:cs="Times New Roman"/>
        </w:rPr>
        <w:t>as a means for enhancing organizational performance</w:t>
      </w:r>
      <w:r w:rsidR="00FE26A0">
        <w:rPr>
          <w:rFonts w:ascii="Times New Roman" w:hAnsi="Times New Roman" w:cs="Times New Roman"/>
        </w:rPr>
        <w:t xml:space="preserve">. </w:t>
      </w:r>
      <w:r w:rsidR="00577040">
        <w:rPr>
          <w:rFonts w:ascii="Times New Roman" w:hAnsi="Times New Roman" w:cs="Times New Roman"/>
        </w:rPr>
        <w:t xml:space="preserve">The transformative potential of systems leadership </w:t>
      </w:r>
      <w:r w:rsidR="005D69DD">
        <w:rPr>
          <w:rFonts w:ascii="Times New Roman" w:hAnsi="Times New Roman" w:cs="Times New Roman"/>
        </w:rPr>
        <w:t>i</w:t>
      </w:r>
      <w:r w:rsidR="00066B88" w:rsidRPr="00300A00">
        <w:rPr>
          <w:rFonts w:ascii="Times New Roman" w:hAnsi="Times New Roman" w:cs="Times New Roman"/>
        </w:rPr>
        <w:t>n education,</w:t>
      </w:r>
      <w:r w:rsidR="00AB2B1C">
        <w:rPr>
          <w:rFonts w:ascii="Times New Roman" w:hAnsi="Times New Roman" w:cs="Times New Roman"/>
        </w:rPr>
        <w:t xml:space="preserve"> for example,</w:t>
      </w:r>
      <w:r w:rsidR="00066B88" w:rsidRPr="00300A00">
        <w:rPr>
          <w:rFonts w:ascii="Times New Roman" w:hAnsi="Times New Roman" w:cs="Times New Roman"/>
        </w:rPr>
        <w:t xml:space="preserve"> </w:t>
      </w:r>
      <w:r w:rsidR="002D6F15">
        <w:rPr>
          <w:rFonts w:ascii="Times New Roman" w:hAnsi="Times New Roman" w:cs="Times New Roman"/>
        </w:rPr>
        <w:t>is outlined as follows:</w:t>
      </w:r>
      <w:r w:rsidR="00AB2B1C">
        <w:rPr>
          <w:rFonts w:ascii="Times New Roman" w:hAnsi="Times New Roman" w:cs="Times New Roman"/>
        </w:rPr>
        <w:t xml:space="preserve"> </w:t>
      </w:r>
    </w:p>
    <w:p w14:paraId="3C206AC2" w14:textId="5C636376" w:rsidR="00066B88" w:rsidRPr="00300A00" w:rsidRDefault="00310F97" w:rsidP="00310F97">
      <w:pPr>
        <w:spacing w:after="120" w:line="480" w:lineRule="auto"/>
        <w:ind w:left="720"/>
        <w:jc w:val="both"/>
        <w:rPr>
          <w:rFonts w:ascii="Times New Roman" w:hAnsi="Times New Roman" w:cs="Times New Roman"/>
          <w:sz w:val="22"/>
          <w:szCs w:val="22"/>
        </w:rPr>
      </w:pPr>
      <w:r w:rsidRPr="00300A00">
        <w:rPr>
          <w:rFonts w:ascii="Times New Roman" w:hAnsi="Times New Roman" w:cs="Times New Roman"/>
          <w:iCs/>
          <w:sz w:val="22"/>
          <w:szCs w:val="22"/>
        </w:rPr>
        <w:t>S</w:t>
      </w:r>
      <w:r w:rsidR="00066B88" w:rsidRPr="00300A00">
        <w:rPr>
          <w:rFonts w:ascii="Times New Roman" w:hAnsi="Times New Roman" w:cs="Times New Roman"/>
          <w:iCs/>
          <w:sz w:val="22"/>
          <w:szCs w:val="22"/>
        </w:rPr>
        <w:t>ystem leadership arises when political leaders and school leaders openly debate and agree on the moral purpose of education, that is, the kind of people that education creates for what kind of society, and then work in partnership to agree and to implement both the means by which such purposes can be reali</w:t>
      </w:r>
      <w:r w:rsidR="00DF1B0B" w:rsidRPr="00300A00">
        <w:rPr>
          <w:rFonts w:ascii="Times New Roman" w:hAnsi="Times New Roman" w:cs="Times New Roman"/>
          <w:iCs/>
          <w:sz w:val="22"/>
          <w:szCs w:val="22"/>
        </w:rPr>
        <w:t>z</w:t>
      </w:r>
      <w:r w:rsidR="00066B88" w:rsidRPr="00300A00">
        <w:rPr>
          <w:rFonts w:ascii="Times New Roman" w:hAnsi="Times New Roman" w:cs="Times New Roman"/>
          <w:iCs/>
          <w:sz w:val="22"/>
          <w:szCs w:val="22"/>
        </w:rPr>
        <w:t>ed in practice and the criteria by which success in su</w:t>
      </w:r>
      <w:r w:rsidR="000D27DC" w:rsidRPr="00300A00">
        <w:rPr>
          <w:rFonts w:ascii="Times New Roman" w:hAnsi="Times New Roman" w:cs="Times New Roman"/>
          <w:iCs/>
          <w:sz w:val="22"/>
          <w:szCs w:val="22"/>
        </w:rPr>
        <w:t>ch an endeavour is to be judged</w:t>
      </w:r>
      <w:r w:rsidRPr="00300A00">
        <w:rPr>
          <w:rFonts w:ascii="Times New Roman" w:hAnsi="Times New Roman" w:cs="Times New Roman"/>
          <w:iCs/>
          <w:sz w:val="22"/>
          <w:szCs w:val="22"/>
        </w:rPr>
        <w:t>.</w:t>
      </w:r>
      <w:r w:rsidR="00066B88" w:rsidRPr="00300A00">
        <w:rPr>
          <w:rFonts w:ascii="Times New Roman" w:hAnsi="Times New Roman" w:cs="Times New Roman"/>
          <w:sz w:val="22"/>
          <w:szCs w:val="22"/>
        </w:rPr>
        <w:t xml:space="preserve"> </w:t>
      </w:r>
      <w:r w:rsidR="00083C3B" w:rsidRPr="00300A00">
        <w:rPr>
          <w:rFonts w:ascii="Times New Roman" w:hAnsi="Times New Roman" w:cs="Times New Roman"/>
          <w:sz w:val="22"/>
          <w:szCs w:val="22"/>
        </w:rPr>
        <w:t>(</w:t>
      </w:r>
      <w:r w:rsidR="002D6F15">
        <w:rPr>
          <w:rFonts w:ascii="Times New Roman" w:hAnsi="Times New Roman" w:cs="Times New Roman"/>
          <w:sz w:val="22"/>
          <w:szCs w:val="22"/>
        </w:rPr>
        <w:t>Hargreaves 2007</w:t>
      </w:r>
      <w:r w:rsidRPr="00300A00">
        <w:rPr>
          <w:rFonts w:ascii="Times New Roman" w:hAnsi="Times New Roman" w:cs="Times New Roman"/>
          <w:sz w:val="22"/>
          <w:szCs w:val="22"/>
        </w:rPr>
        <w:t xml:space="preserve">, </w:t>
      </w:r>
      <w:r w:rsidR="00226CF5" w:rsidRPr="00300A00">
        <w:rPr>
          <w:rFonts w:ascii="Times New Roman" w:hAnsi="Times New Roman" w:cs="Times New Roman"/>
          <w:sz w:val="22"/>
          <w:szCs w:val="22"/>
        </w:rPr>
        <w:t>c</w:t>
      </w:r>
      <w:r w:rsidRPr="00300A00">
        <w:rPr>
          <w:rFonts w:ascii="Times New Roman" w:hAnsi="Times New Roman" w:cs="Times New Roman"/>
          <w:sz w:val="22"/>
          <w:szCs w:val="22"/>
        </w:rPr>
        <w:t>ited in Hatcher 2008, p. 25)</w:t>
      </w:r>
    </w:p>
    <w:p w14:paraId="377847F8" w14:textId="06695C68" w:rsidR="00226CF5" w:rsidRPr="00300A00" w:rsidRDefault="00514B8F" w:rsidP="000A328C">
      <w:pPr>
        <w:spacing w:after="120" w:line="480" w:lineRule="auto"/>
        <w:jc w:val="both"/>
        <w:rPr>
          <w:rFonts w:ascii="Times New Roman" w:hAnsi="Times New Roman" w:cs="Times New Roman"/>
        </w:rPr>
      </w:pPr>
      <w:r w:rsidRPr="00300A00">
        <w:rPr>
          <w:rFonts w:ascii="Times New Roman" w:hAnsi="Times New Roman" w:cs="Times New Roman"/>
        </w:rPr>
        <w:t xml:space="preserve">Despite the rationale for </w:t>
      </w:r>
      <w:r w:rsidR="00F728A9" w:rsidRPr="00300A00">
        <w:rPr>
          <w:rFonts w:ascii="Times New Roman" w:hAnsi="Times New Roman" w:cs="Times New Roman"/>
        </w:rPr>
        <w:t>a more systemic</w:t>
      </w:r>
      <w:r w:rsidR="006E6CD0" w:rsidRPr="00300A00">
        <w:rPr>
          <w:rFonts w:ascii="Times New Roman" w:hAnsi="Times New Roman" w:cs="Times New Roman"/>
        </w:rPr>
        <w:t xml:space="preserve"> approach, however, </w:t>
      </w:r>
      <w:r w:rsidR="00F50855" w:rsidRPr="00300A00">
        <w:rPr>
          <w:rFonts w:ascii="Times New Roman" w:hAnsi="Times New Roman" w:cs="Times New Roman"/>
        </w:rPr>
        <w:t>this is not simply an ideological question but one born of pragmatic necessity. In the last decade, alongside the increased focus on whole systems working, people-centred design</w:t>
      </w:r>
      <w:r w:rsidR="000363C5" w:rsidRPr="00300A00">
        <w:rPr>
          <w:rFonts w:ascii="Times New Roman" w:hAnsi="Times New Roman" w:cs="Times New Roman"/>
        </w:rPr>
        <w:t>,</w:t>
      </w:r>
      <w:r w:rsidR="00F50855" w:rsidRPr="00300A00">
        <w:rPr>
          <w:rFonts w:ascii="Times New Roman" w:hAnsi="Times New Roman" w:cs="Times New Roman"/>
        </w:rPr>
        <w:t xml:space="preserve"> and integration of public services</w:t>
      </w:r>
      <w:r w:rsidR="000363C5" w:rsidRPr="00300A00">
        <w:rPr>
          <w:rFonts w:ascii="Times New Roman" w:hAnsi="Times New Roman" w:cs="Times New Roman"/>
        </w:rPr>
        <w:t>,</w:t>
      </w:r>
      <w:r w:rsidR="00F50855" w:rsidRPr="00300A00">
        <w:rPr>
          <w:rFonts w:ascii="Times New Roman" w:hAnsi="Times New Roman" w:cs="Times New Roman"/>
        </w:rPr>
        <w:t xml:space="preserve"> many countries have faced a </w:t>
      </w:r>
      <w:r w:rsidR="00CF165C" w:rsidRPr="00300A00">
        <w:rPr>
          <w:rFonts w:ascii="Times New Roman" w:hAnsi="Times New Roman" w:cs="Times New Roman"/>
        </w:rPr>
        <w:t xml:space="preserve">significant decline in public </w:t>
      </w:r>
      <w:r w:rsidR="00F50855" w:rsidRPr="00300A00">
        <w:rPr>
          <w:rFonts w:ascii="Times New Roman" w:hAnsi="Times New Roman" w:cs="Times New Roman"/>
        </w:rPr>
        <w:t>funding</w:t>
      </w:r>
      <w:r w:rsidR="00CF165C" w:rsidRPr="00300A00">
        <w:rPr>
          <w:rFonts w:ascii="Times New Roman" w:hAnsi="Times New Roman" w:cs="Times New Roman"/>
        </w:rPr>
        <w:t>, whilst</w:t>
      </w:r>
      <w:r w:rsidR="000363C5" w:rsidRPr="00300A00">
        <w:rPr>
          <w:rFonts w:ascii="Times New Roman" w:hAnsi="Times New Roman" w:cs="Times New Roman"/>
        </w:rPr>
        <w:t xml:space="preserve"> demand</w:t>
      </w:r>
      <w:r w:rsidR="00BD671D" w:rsidRPr="00300A00">
        <w:rPr>
          <w:rFonts w:ascii="Times New Roman" w:hAnsi="Times New Roman" w:cs="Times New Roman"/>
        </w:rPr>
        <w:t xml:space="preserve"> for services</w:t>
      </w:r>
      <w:r w:rsidR="00F50855" w:rsidRPr="00300A00">
        <w:rPr>
          <w:rFonts w:ascii="Times New Roman" w:hAnsi="Times New Roman" w:cs="Times New Roman"/>
        </w:rPr>
        <w:t xml:space="preserve"> </w:t>
      </w:r>
      <w:r w:rsidR="00CF165C" w:rsidRPr="00300A00">
        <w:rPr>
          <w:rFonts w:ascii="Times New Roman" w:hAnsi="Times New Roman" w:cs="Times New Roman"/>
        </w:rPr>
        <w:t>continue</w:t>
      </w:r>
      <w:r w:rsidR="0093729A" w:rsidRPr="00300A00">
        <w:rPr>
          <w:rFonts w:ascii="Times New Roman" w:hAnsi="Times New Roman" w:cs="Times New Roman"/>
        </w:rPr>
        <w:t>s</w:t>
      </w:r>
      <w:r w:rsidR="00CF165C" w:rsidRPr="00300A00">
        <w:rPr>
          <w:rFonts w:ascii="Times New Roman" w:hAnsi="Times New Roman" w:cs="Times New Roman"/>
        </w:rPr>
        <w:t xml:space="preserve"> to rise</w:t>
      </w:r>
      <w:r w:rsidR="000363C5" w:rsidRPr="00300A00">
        <w:rPr>
          <w:rFonts w:ascii="Times New Roman" w:hAnsi="Times New Roman" w:cs="Times New Roman"/>
        </w:rPr>
        <w:t>.</w:t>
      </w:r>
      <w:r w:rsidR="00F50855" w:rsidRPr="00300A00">
        <w:rPr>
          <w:rFonts w:ascii="Times New Roman" w:hAnsi="Times New Roman" w:cs="Times New Roman"/>
        </w:rPr>
        <w:t xml:space="preserve"> </w:t>
      </w:r>
      <w:r w:rsidR="000363C5" w:rsidRPr="00300A00">
        <w:rPr>
          <w:rFonts w:ascii="Times New Roman" w:hAnsi="Times New Roman" w:cs="Times New Roman"/>
        </w:rPr>
        <w:t>The call for systems leadership</w:t>
      </w:r>
      <w:r w:rsidR="002B0292" w:rsidRPr="00300A00">
        <w:rPr>
          <w:rFonts w:ascii="Times New Roman" w:hAnsi="Times New Roman" w:cs="Times New Roman"/>
        </w:rPr>
        <w:t>, therefore,</w:t>
      </w:r>
      <w:r w:rsidR="00533BE6" w:rsidRPr="00300A00">
        <w:rPr>
          <w:rFonts w:ascii="Times New Roman" w:hAnsi="Times New Roman" w:cs="Times New Roman"/>
        </w:rPr>
        <w:t xml:space="preserve"> </w:t>
      </w:r>
      <w:r w:rsidR="000363C5" w:rsidRPr="00300A00">
        <w:rPr>
          <w:rFonts w:ascii="Times New Roman" w:hAnsi="Times New Roman" w:cs="Times New Roman"/>
        </w:rPr>
        <w:t xml:space="preserve">is set </w:t>
      </w:r>
      <w:r w:rsidR="00BD671D" w:rsidRPr="00300A00">
        <w:rPr>
          <w:rFonts w:ascii="Times New Roman" w:hAnsi="Times New Roman" w:cs="Times New Roman"/>
        </w:rPr>
        <w:t>within a context</w:t>
      </w:r>
      <w:r w:rsidR="000363C5" w:rsidRPr="00300A00">
        <w:rPr>
          <w:rFonts w:ascii="Times New Roman" w:hAnsi="Times New Roman" w:cs="Times New Roman"/>
        </w:rPr>
        <w:t xml:space="preserve"> of public scrutiny </w:t>
      </w:r>
      <w:r w:rsidR="004F447B" w:rsidRPr="00300A00">
        <w:rPr>
          <w:rFonts w:ascii="Times New Roman" w:hAnsi="Times New Roman" w:cs="Times New Roman"/>
        </w:rPr>
        <w:t xml:space="preserve">and </w:t>
      </w:r>
      <w:r w:rsidR="00501F3B" w:rsidRPr="00300A00">
        <w:rPr>
          <w:rFonts w:ascii="Times New Roman" w:hAnsi="Times New Roman" w:cs="Times New Roman"/>
        </w:rPr>
        <w:t>austerity</w:t>
      </w:r>
      <w:r w:rsidR="00226CF5" w:rsidRPr="00300A00">
        <w:rPr>
          <w:rFonts w:ascii="Times New Roman" w:hAnsi="Times New Roman" w:cs="Times New Roman"/>
        </w:rPr>
        <w:t xml:space="preserve">, which </w:t>
      </w:r>
      <w:r w:rsidR="004F447B" w:rsidRPr="00300A00">
        <w:rPr>
          <w:rFonts w:ascii="Times New Roman" w:hAnsi="Times New Roman" w:cs="Times New Roman"/>
        </w:rPr>
        <w:t>Hambleton (</w:t>
      </w:r>
      <w:r w:rsidR="00083C3B" w:rsidRPr="00300A00">
        <w:rPr>
          <w:rFonts w:ascii="Times New Roman" w:hAnsi="Times New Roman" w:cs="Times New Roman"/>
        </w:rPr>
        <w:t>2017</w:t>
      </w:r>
      <w:r w:rsidR="004F447B" w:rsidRPr="00300A00">
        <w:rPr>
          <w:rFonts w:ascii="Times New Roman" w:hAnsi="Times New Roman" w:cs="Times New Roman"/>
        </w:rPr>
        <w:t xml:space="preserve">) </w:t>
      </w:r>
      <w:r w:rsidR="00226CF5" w:rsidRPr="00300A00">
        <w:rPr>
          <w:rFonts w:ascii="Times New Roman" w:hAnsi="Times New Roman" w:cs="Times New Roman"/>
        </w:rPr>
        <w:t xml:space="preserve">describes as a </w:t>
      </w:r>
      <w:r w:rsidR="00661712">
        <w:rPr>
          <w:rFonts w:ascii="Times New Roman" w:hAnsi="Times New Roman" w:cs="Times New Roman"/>
        </w:rPr>
        <w:t>“</w:t>
      </w:r>
      <w:r w:rsidR="00226CF5" w:rsidRPr="00300A00">
        <w:rPr>
          <w:rFonts w:ascii="Times New Roman" w:hAnsi="Times New Roman" w:cs="Times New Roman"/>
        </w:rPr>
        <w:t>devolution deception</w:t>
      </w:r>
      <w:r w:rsidR="00661712">
        <w:rPr>
          <w:rFonts w:ascii="Times New Roman" w:hAnsi="Times New Roman" w:cs="Times New Roman"/>
        </w:rPr>
        <w:t>”</w:t>
      </w:r>
      <w:r w:rsidR="002B0292" w:rsidRPr="00300A00">
        <w:rPr>
          <w:rFonts w:ascii="Times New Roman" w:hAnsi="Times New Roman" w:cs="Times New Roman"/>
        </w:rPr>
        <w:t>.</w:t>
      </w:r>
      <w:r w:rsidR="00226CF5" w:rsidRPr="00300A00">
        <w:rPr>
          <w:rFonts w:ascii="Times New Roman" w:hAnsi="Times New Roman" w:cs="Times New Roman"/>
        </w:rPr>
        <w:t xml:space="preserve"> </w:t>
      </w:r>
      <w:r w:rsidR="002B0292" w:rsidRPr="00300A00">
        <w:rPr>
          <w:rFonts w:ascii="Times New Roman" w:hAnsi="Times New Roman" w:cs="Times New Roman"/>
        </w:rPr>
        <w:t>D</w:t>
      </w:r>
      <w:r w:rsidR="00501F3B" w:rsidRPr="00300A00">
        <w:rPr>
          <w:rFonts w:ascii="Times New Roman" w:hAnsi="Times New Roman" w:cs="Times New Roman"/>
        </w:rPr>
        <w:t xml:space="preserve">espite the rhetoric of </w:t>
      </w:r>
      <w:r w:rsidR="00226CF5" w:rsidRPr="00300A00">
        <w:rPr>
          <w:rFonts w:ascii="Times New Roman" w:hAnsi="Times New Roman" w:cs="Times New Roman"/>
        </w:rPr>
        <w:t>greater local involvement in decision-making</w:t>
      </w:r>
      <w:r w:rsidR="002B0292" w:rsidRPr="00300A00">
        <w:rPr>
          <w:rFonts w:ascii="Times New Roman" w:hAnsi="Times New Roman" w:cs="Times New Roman"/>
        </w:rPr>
        <w:t>,</w:t>
      </w:r>
      <w:r w:rsidR="00226CF5" w:rsidRPr="00300A00">
        <w:rPr>
          <w:rFonts w:ascii="Times New Roman" w:hAnsi="Times New Roman" w:cs="Times New Roman"/>
        </w:rPr>
        <w:t xml:space="preserve"> centralized control mechanisms</w:t>
      </w:r>
      <w:r w:rsidR="002B0292" w:rsidRPr="00300A00">
        <w:rPr>
          <w:rFonts w:ascii="Times New Roman" w:hAnsi="Times New Roman" w:cs="Times New Roman"/>
        </w:rPr>
        <w:t xml:space="preserve"> and decreasing funding greatly</w:t>
      </w:r>
      <w:r w:rsidR="00226CF5" w:rsidRPr="00300A00">
        <w:rPr>
          <w:rFonts w:ascii="Times New Roman" w:hAnsi="Times New Roman" w:cs="Times New Roman"/>
        </w:rPr>
        <w:t xml:space="preserve"> limit the capacity </w:t>
      </w:r>
      <w:r w:rsidR="00625594" w:rsidRPr="00300A00">
        <w:rPr>
          <w:rFonts w:ascii="Times New Roman" w:hAnsi="Times New Roman" w:cs="Times New Roman"/>
        </w:rPr>
        <w:t>of local leaders to deliver services, whilst at the same time shifting accountability and responsibility from the central state to local partners.</w:t>
      </w:r>
    </w:p>
    <w:p w14:paraId="01CA642D" w14:textId="4275C398" w:rsidR="00394756" w:rsidRPr="00300A00" w:rsidRDefault="00394756" w:rsidP="000A328C">
      <w:pPr>
        <w:spacing w:after="120" w:line="480" w:lineRule="auto"/>
        <w:jc w:val="both"/>
        <w:rPr>
          <w:rFonts w:ascii="Times New Roman" w:hAnsi="Times New Roman" w:cs="Times New Roman"/>
        </w:rPr>
      </w:pPr>
      <w:r w:rsidRPr="00300A00">
        <w:rPr>
          <w:rFonts w:ascii="Times New Roman" w:hAnsi="Times New Roman" w:cs="Times New Roman"/>
        </w:rPr>
        <w:t>With this in mind, this paper explore</w:t>
      </w:r>
      <w:r w:rsidR="00924AA1" w:rsidRPr="00300A00">
        <w:rPr>
          <w:rFonts w:ascii="Times New Roman" w:hAnsi="Times New Roman" w:cs="Times New Roman"/>
        </w:rPr>
        <w:t>s</w:t>
      </w:r>
      <w:r w:rsidR="005970BD" w:rsidRPr="00300A00">
        <w:rPr>
          <w:rFonts w:ascii="Times New Roman" w:hAnsi="Times New Roman" w:cs="Times New Roman"/>
        </w:rPr>
        <w:t xml:space="preserve"> the potential for ‘systems leadership’ </w:t>
      </w:r>
      <w:r w:rsidR="009C6F3B" w:rsidRPr="00300A00">
        <w:rPr>
          <w:rFonts w:ascii="Times New Roman" w:hAnsi="Times New Roman" w:cs="Times New Roman"/>
        </w:rPr>
        <w:t xml:space="preserve">to </w:t>
      </w:r>
      <w:r w:rsidR="00A835A7" w:rsidRPr="00300A00">
        <w:rPr>
          <w:rFonts w:ascii="Times New Roman" w:hAnsi="Times New Roman" w:cs="Times New Roman"/>
        </w:rPr>
        <w:t>enhance</w:t>
      </w:r>
      <w:r w:rsidR="009C6F3B" w:rsidRPr="00300A00">
        <w:rPr>
          <w:rFonts w:ascii="Times New Roman" w:hAnsi="Times New Roman" w:cs="Times New Roman"/>
        </w:rPr>
        <w:t xml:space="preserve"> </w:t>
      </w:r>
      <w:r w:rsidR="00A835A7" w:rsidRPr="00300A00">
        <w:rPr>
          <w:rFonts w:ascii="Times New Roman" w:hAnsi="Times New Roman" w:cs="Times New Roman"/>
        </w:rPr>
        <w:t>our understanding of</w:t>
      </w:r>
      <w:r w:rsidR="009C6F3B" w:rsidRPr="00300A00">
        <w:rPr>
          <w:rFonts w:ascii="Times New Roman" w:hAnsi="Times New Roman" w:cs="Times New Roman"/>
        </w:rPr>
        <w:t xml:space="preserve"> </w:t>
      </w:r>
      <w:r w:rsidR="00A835A7" w:rsidRPr="00300A00">
        <w:rPr>
          <w:rFonts w:ascii="Times New Roman" w:hAnsi="Times New Roman" w:cs="Times New Roman"/>
        </w:rPr>
        <w:t>public leadership and the</w:t>
      </w:r>
      <w:r w:rsidR="009C6F3B" w:rsidRPr="00300A00">
        <w:rPr>
          <w:rFonts w:ascii="Times New Roman" w:hAnsi="Times New Roman" w:cs="Times New Roman"/>
        </w:rPr>
        <w:t xml:space="preserve"> </w:t>
      </w:r>
      <w:r w:rsidR="00A835A7" w:rsidRPr="00300A00">
        <w:rPr>
          <w:rFonts w:ascii="Times New Roman" w:hAnsi="Times New Roman" w:cs="Times New Roman"/>
        </w:rPr>
        <w:t>creation of public value</w:t>
      </w:r>
      <w:r w:rsidR="009C6F3B" w:rsidRPr="00300A00">
        <w:rPr>
          <w:rFonts w:ascii="Times New Roman" w:hAnsi="Times New Roman" w:cs="Times New Roman"/>
        </w:rPr>
        <w:t xml:space="preserve">. </w:t>
      </w:r>
      <w:r w:rsidR="00924AA1" w:rsidRPr="00300A00">
        <w:rPr>
          <w:rFonts w:ascii="Times New Roman" w:hAnsi="Times New Roman" w:cs="Times New Roman"/>
        </w:rPr>
        <w:t>This is done</w:t>
      </w:r>
      <w:r w:rsidR="00966688" w:rsidRPr="00300A00">
        <w:rPr>
          <w:rFonts w:ascii="Times New Roman" w:hAnsi="Times New Roman" w:cs="Times New Roman"/>
        </w:rPr>
        <w:t xml:space="preserve"> through </w:t>
      </w:r>
      <w:r w:rsidR="009C6F3B" w:rsidRPr="00300A00">
        <w:rPr>
          <w:rFonts w:ascii="Times New Roman" w:hAnsi="Times New Roman" w:cs="Times New Roman"/>
        </w:rPr>
        <w:t xml:space="preserve">evaluation of a </w:t>
      </w:r>
      <w:r w:rsidR="00A835A7" w:rsidRPr="00300A00">
        <w:rPr>
          <w:rFonts w:ascii="Times New Roman" w:hAnsi="Times New Roman" w:cs="Times New Roman"/>
        </w:rPr>
        <w:t>‘systems leadership’</w:t>
      </w:r>
      <w:r w:rsidR="009C6F3B" w:rsidRPr="00300A00">
        <w:rPr>
          <w:rFonts w:ascii="Times New Roman" w:hAnsi="Times New Roman" w:cs="Times New Roman"/>
        </w:rPr>
        <w:t xml:space="preserve"> intervention that sought to </w:t>
      </w:r>
      <w:r w:rsidR="00A835A7" w:rsidRPr="00300A00">
        <w:rPr>
          <w:rFonts w:ascii="Times New Roman" w:hAnsi="Times New Roman" w:cs="Times New Roman"/>
        </w:rPr>
        <w:t>develop</w:t>
      </w:r>
      <w:r w:rsidR="009C6F3B" w:rsidRPr="00300A00">
        <w:rPr>
          <w:rFonts w:ascii="Times New Roman" w:hAnsi="Times New Roman" w:cs="Times New Roman"/>
        </w:rPr>
        <w:t xml:space="preserve"> the capacity of cross-sector partnerships in health and social care to address </w:t>
      </w:r>
      <w:r w:rsidR="00A835A7" w:rsidRPr="00300A00">
        <w:rPr>
          <w:rFonts w:ascii="Times New Roman" w:hAnsi="Times New Roman" w:cs="Times New Roman"/>
        </w:rPr>
        <w:t>‘wicked’</w:t>
      </w:r>
      <w:r w:rsidR="009C6F3B" w:rsidRPr="00300A00">
        <w:rPr>
          <w:rFonts w:ascii="Times New Roman" w:hAnsi="Times New Roman" w:cs="Times New Roman"/>
        </w:rPr>
        <w:t xml:space="preserve"> challenges.  </w:t>
      </w:r>
      <w:r w:rsidR="00A835A7" w:rsidRPr="00300A00">
        <w:rPr>
          <w:rFonts w:ascii="Times New Roman" w:hAnsi="Times New Roman" w:cs="Times New Roman"/>
        </w:rPr>
        <w:t xml:space="preserve">Whilst much existing work remains </w:t>
      </w:r>
      <w:r w:rsidR="0093729A" w:rsidRPr="00300A00">
        <w:rPr>
          <w:rFonts w:ascii="Times New Roman" w:hAnsi="Times New Roman" w:cs="Times New Roman"/>
        </w:rPr>
        <w:t xml:space="preserve">either </w:t>
      </w:r>
      <w:r w:rsidR="00DF1B0B" w:rsidRPr="00300A00">
        <w:rPr>
          <w:rFonts w:ascii="Times New Roman" w:hAnsi="Times New Roman" w:cs="Times New Roman"/>
        </w:rPr>
        <w:t>focu</w:t>
      </w:r>
      <w:r w:rsidR="00A835A7" w:rsidRPr="00300A00">
        <w:rPr>
          <w:rFonts w:ascii="Times New Roman" w:hAnsi="Times New Roman" w:cs="Times New Roman"/>
        </w:rPr>
        <w:t>s</w:t>
      </w:r>
      <w:r w:rsidR="00C25909" w:rsidRPr="00300A00">
        <w:rPr>
          <w:rFonts w:ascii="Times New Roman" w:hAnsi="Times New Roman" w:cs="Times New Roman"/>
        </w:rPr>
        <w:t>s</w:t>
      </w:r>
      <w:r w:rsidR="00A835A7" w:rsidRPr="00300A00">
        <w:rPr>
          <w:rFonts w:ascii="Times New Roman" w:hAnsi="Times New Roman" w:cs="Times New Roman"/>
        </w:rPr>
        <w:t xml:space="preserve">ed </w:t>
      </w:r>
      <w:r w:rsidR="0093729A" w:rsidRPr="00300A00">
        <w:rPr>
          <w:rFonts w:ascii="Times New Roman" w:hAnsi="Times New Roman" w:cs="Times New Roman"/>
        </w:rPr>
        <w:t xml:space="preserve">on the development of individual leaders (e.g. </w:t>
      </w:r>
      <w:r w:rsidR="004368AD" w:rsidRPr="00300A00">
        <w:rPr>
          <w:rFonts w:ascii="Times New Roman" w:hAnsi="Times New Roman" w:cs="Times New Roman"/>
        </w:rPr>
        <w:t>Stuart and Wilcox 2017</w:t>
      </w:r>
      <w:r w:rsidR="0093729A" w:rsidRPr="00300A00">
        <w:rPr>
          <w:rFonts w:ascii="Times New Roman" w:hAnsi="Times New Roman" w:cs="Times New Roman"/>
        </w:rPr>
        <w:t xml:space="preserve">) or the characteristics of the wider network (e.g. </w:t>
      </w:r>
      <w:r w:rsidR="00BD671D" w:rsidRPr="00300A00">
        <w:rPr>
          <w:rFonts w:ascii="Times New Roman" w:hAnsi="Times New Roman" w:cs="Times New Roman"/>
        </w:rPr>
        <w:t>Crosby and Bryson</w:t>
      </w:r>
      <w:r w:rsidR="004368AD" w:rsidRPr="00300A00">
        <w:rPr>
          <w:rFonts w:ascii="Times New Roman" w:hAnsi="Times New Roman" w:cs="Times New Roman"/>
        </w:rPr>
        <w:t xml:space="preserve"> 2010)</w:t>
      </w:r>
      <w:r w:rsidR="0093729A" w:rsidRPr="00300A00">
        <w:rPr>
          <w:rFonts w:ascii="Times New Roman" w:hAnsi="Times New Roman" w:cs="Times New Roman"/>
        </w:rPr>
        <w:t xml:space="preserve"> this paper </w:t>
      </w:r>
      <w:r w:rsidR="00C637D5" w:rsidRPr="00300A00">
        <w:rPr>
          <w:rFonts w:ascii="Times New Roman" w:hAnsi="Times New Roman" w:cs="Times New Roman"/>
        </w:rPr>
        <w:t>explore</w:t>
      </w:r>
      <w:r w:rsidR="00924AA1" w:rsidRPr="00300A00">
        <w:rPr>
          <w:rFonts w:ascii="Times New Roman" w:hAnsi="Times New Roman" w:cs="Times New Roman"/>
        </w:rPr>
        <w:t>s</w:t>
      </w:r>
      <w:r w:rsidR="009C6F3B" w:rsidRPr="00300A00">
        <w:rPr>
          <w:rFonts w:ascii="Times New Roman" w:hAnsi="Times New Roman" w:cs="Times New Roman"/>
        </w:rPr>
        <w:t xml:space="preserve"> </w:t>
      </w:r>
      <w:r w:rsidR="0093729A" w:rsidRPr="00300A00">
        <w:rPr>
          <w:rFonts w:ascii="Times New Roman" w:hAnsi="Times New Roman" w:cs="Times New Roman"/>
        </w:rPr>
        <w:t>the role of</w:t>
      </w:r>
      <w:r w:rsidR="009C6F3B" w:rsidRPr="00300A00">
        <w:rPr>
          <w:rFonts w:ascii="Times New Roman" w:hAnsi="Times New Roman" w:cs="Times New Roman"/>
        </w:rPr>
        <w:t xml:space="preserve"> </w:t>
      </w:r>
      <w:r w:rsidR="0093729A" w:rsidRPr="00300A00">
        <w:rPr>
          <w:rFonts w:ascii="Times New Roman" w:hAnsi="Times New Roman" w:cs="Times New Roman"/>
        </w:rPr>
        <w:t>skilled facilitators (</w:t>
      </w:r>
      <w:r w:rsidR="009C6F3B" w:rsidRPr="00300A00">
        <w:rPr>
          <w:rFonts w:ascii="Times New Roman" w:hAnsi="Times New Roman" w:cs="Times New Roman"/>
        </w:rPr>
        <w:t>‘enablers’</w:t>
      </w:r>
      <w:r w:rsidR="0093729A" w:rsidRPr="00300A00">
        <w:rPr>
          <w:rFonts w:ascii="Times New Roman" w:hAnsi="Times New Roman" w:cs="Times New Roman"/>
        </w:rPr>
        <w:t>) as boundar</w:t>
      </w:r>
      <w:r w:rsidR="00406661" w:rsidRPr="00300A00">
        <w:rPr>
          <w:rFonts w:ascii="Times New Roman" w:hAnsi="Times New Roman" w:cs="Times New Roman"/>
        </w:rPr>
        <w:t>y spanners and catalysts (Morse</w:t>
      </w:r>
      <w:r w:rsidR="0093729A" w:rsidRPr="00300A00">
        <w:rPr>
          <w:rFonts w:ascii="Times New Roman" w:hAnsi="Times New Roman" w:cs="Times New Roman"/>
        </w:rPr>
        <w:t xml:space="preserve"> 2010), who help </w:t>
      </w:r>
      <w:r w:rsidR="00DF1B0B" w:rsidRPr="00300A00">
        <w:rPr>
          <w:rFonts w:ascii="Times New Roman" w:hAnsi="Times New Roman" w:cs="Times New Roman"/>
        </w:rPr>
        <w:t>mobiliz</w:t>
      </w:r>
      <w:r w:rsidR="0093729A" w:rsidRPr="00300A00">
        <w:rPr>
          <w:rFonts w:ascii="Times New Roman" w:hAnsi="Times New Roman" w:cs="Times New Roman"/>
        </w:rPr>
        <w:t xml:space="preserve">e systems change by </w:t>
      </w:r>
      <w:r w:rsidR="007322D2" w:rsidRPr="00300A00">
        <w:rPr>
          <w:rFonts w:ascii="Times New Roman" w:hAnsi="Times New Roman" w:cs="Times New Roman"/>
        </w:rPr>
        <w:t>opening up adap</w:t>
      </w:r>
      <w:r w:rsidR="00C34A37" w:rsidRPr="00300A00">
        <w:rPr>
          <w:rFonts w:ascii="Times New Roman" w:hAnsi="Times New Roman" w:cs="Times New Roman"/>
        </w:rPr>
        <w:t>tive spaces (Uhl-Bien and Arena</w:t>
      </w:r>
      <w:r w:rsidR="007322D2" w:rsidRPr="00300A00">
        <w:rPr>
          <w:rFonts w:ascii="Times New Roman" w:hAnsi="Times New Roman" w:cs="Times New Roman"/>
        </w:rPr>
        <w:t xml:space="preserve"> 2017, 2018) where partners can work through areas of conflict, link-up approaches and activities and mobilize engagement with sponsors and key stakeholders. Such activities, it is suggested, are important </w:t>
      </w:r>
      <w:r w:rsidR="00E43602" w:rsidRPr="00300A00">
        <w:rPr>
          <w:rFonts w:ascii="Times New Roman" w:hAnsi="Times New Roman" w:cs="Times New Roman"/>
        </w:rPr>
        <w:t>in helping complex</w:t>
      </w:r>
      <w:r w:rsidR="007322D2" w:rsidRPr="00300A00">
        <w:rPr>
          <w:rFonts w:ascii="Times New Roman" w:hAnsi="Times New Roman" w:cs="Times New Roman"/>
        </w:rPr>
        <w:t xml:space="preserve"> multi-stakeholder partnership</w:t>
      </w:r>
      <w:r w:rsidR="00E43602" w:rsidRPr="00300A00">
        <w:rPr>
          <w:rFonts w:ascii="Times New Roman" w:hAnsi="Times New Roman" w:cs="Times New Roman"/>
        </w:rPr>
        <w:t>s</w:t>
      </w:r>
      <w:r w:rsidR="007322D2" w:rsidRPr="00300A00">
        <w:rPr>
          <w:rFonts w:ascii="Times New Roman" w:hAnsi="Times New Roman" w:cs="Times New Roman"/>
        </w:rPr>
        <w:t xml:space="preserve"> </w:t>
      </w:r>
      <w:r w:rsidR="009C6F3B" w:rsidRPr="00300A00">
        <w:rPr>
          <w:rFonts w:ascii="Times New Roman" w:hAnsi="Times New Roman" w:cs="Times New Roman"/>
        </w:rPr>
        <w:t>negotiat</w:t>
      </w:r>
      <w:r w:rsidR="007322D2" w:rsidRPr="00300A00">
        <w:rPr>
          <w:rFonts w:ascii="Times New Roman" w:hAnsi="Times New Roman" w:cs="Times New Roman"/>
        </w:rPr>
        <w:t>e</w:t>
      </w:r>
      <w:r w:rsidR="009C6F3B" w:rsidRPr="00300A00">
        <w:rPr>
          <w:rFonts w:ascii="Times New Roman" w:hAnsi="Times New Roman" w:cs="Times New Roman"/>
        </w:rPr>
        <w:t xml:space="preserve"> the ‘strategic triangle’ of authorization and legitimacy, capabilities </w:t>
      </w:r>
      <w:r w:rsidR="00406661" w:rsidRPr="00300A00">
        <w:rPr>
          <w:rFonts w:ascii="Times New Roman" w:hAnsi="Times New Roman" w:cs="Times New Roman"/>
        </w:rPr>
        <w:t>and public value (Moore 1995; Bryson et al. 2017</w:t>
      </w:r>
      <w:r w:rsidR="009C6F3B" w:rsidRPr="00300A00">
        <w:rPr>
          <w:rFonts w:ascii="Times New Roman" w:hAnsi="Times New Roman" w:cs="Times New Roman"/>
        </w:rPr>
        <w:t>)</w:t>
      </w:r>
      <w:r w:rsidR="00924AA1" w:rsidRPr="00300A00">
        <w:rPr>
          <w:rFonts w:ascii="Times New Roman" w:hAnsi="Times New Roman" w:cs="Times New Roman"/>
        </w:rPr>
        <w:t xml:space="preserve"> and </w:t>
      </w:r>
      <w:r w:rsidR="00E43602" w:rsidRPr="00300A00">
        <w:rPr>
          <w:rFonts w:ascii="Times New Roman" w:hAnsi="Times New Roman" w:cs="Times New Roman"/>
        </w:rPr>
        <w:t>mobilise</w:t>
      </w:r>
      <w:r w:rsidR="00924AA1" w:rsidRPr="00300A00">
        <w:rPr>
          <w:rFonts w:ascii="Times New Roman" w:hAnsi="Times New Roman" w:cs="Times New Roman"/>
        </w:rPr>
        <w:t xml:space="preserve"> change</w:t>
      </w:r>
      <w:r w:rsidR="009C6F3B" w:rsidRPr="00300A00">
        <w:rPr>
          <w:rFonts w:ascii="Times New Roman" w:hAnsi="Times New Roman" w:cs="Times New Roman"/>
        </w:rPr>
        <w:t>.</w:t>
      </w:r>
    </w:p>
    <w:p w14:paraId="70315506" w14:textId="003AEB98" w:rsidR="00372523" w:rsidRPr="00300A00" w:rsidRDefault="00372523" w:rsidP="000A328C">
      <w:pPr>
        <w:spacing w:after="120" w:line="480" w:lineRule="auto"/>
        <w:jc w:val="both"/>
        <w:rPr>
          <w:rFonts w:ascii="Times New Roman" w:hAnsi="Times New Roman" w:cs="Times New Roman"/>
          <w:b/>
          <w:sz w:val="28"/>
          <w:szCs w:val="28"/>
        </w:rPr>
      </w:pPr>
      <w:r w:rsidRPr="00300A00">
        <w:rPr>
          <w:rFonts w:ascii="Times New Roman" w:hAnsi="Times New Roman" w:cs="Times New Roman"/>
          <w:b/>
          <w:sz w:val="28"/>
          <w:szCs w:val="28"/>
        </w:rPr>
        <w:t xml:space="preserve">Research context and </w:t>
      </w:r>
      <w:r w:rsidR="0061361E" w:rsidRPr="00300A00">
        <w:rPr>
          <w:rFonts w:ascii="Times New Roman" w:hAnsi="Times New Roman" w:cs="Times New Roman"/>
          <w:b/>
          <w:sz w:val="28"/>
          <w:szCs w:val="28"/>
        </w:rPr>
        <w:t>method</w:t>
      </w:r>
    </w:p>
    <w:p w14:paraId="3D1F49B4" w14:textId="718401E7" w:rsidR="002E7FF5" w:rsidRPr="00300A00" w:rsidRDefault="00D84EF2" w:rsidP="000A328C">
      <w:pPr>
        <w:spacing w:after="120" w:line="480" w:lineRule="auto"/>
        <w:jc w:val="both"/>
        <w:rPr>
          <w:rFonts w:ascii="Times New Roman" w:hAnsi="Times New Roman" w:cs="Times New Roman"/>
        </w:rPr>
      </w:pPr>
      <w:r w:rsidRPr="00300A00">
        <w:rPr>
          <w:rFonts w:ascii="Times New Roman" w:hAnsi="Times New Roman" w:cs="Times New Roman"/>
        </w:rPr>
        <w:t xml:space="preserve">The </w:t>
      </w:r>
      <w:r w:rsidR="00973E56" w:rsidRPr="00300A00">
        <w:rPr>
          <w:rFonts w:ascii="Times New Roman" w:hAnsi="Times New Roman" w:cs="Times New Roman"/>
        </w:rPr>
        <w:t xml:space="preserve">empirical evidence for this </w:t>
      </w:r>
      <w:r w:rsidRPr="00300A00">
        <w:rPr>
          <w:rFonts w:ascii="Times New Roman" w:hAnsi="Times New Roman" w:cs="Times New Roman"/>
        </w:rPr>
        <w:t xml:space="preserve">paper </w:t>
      </w:r>
      <w:r w:rsidR="00973E56" w:rsidRPr="00300A00">
        <w:rPr>
          <w:rFonts w:ascii="Times New Roman" w:hAnsi="Times New Roman" w:cs="Times New Roman"/>
        </w:rPr>
        <w:t>comes</w:t>
      </w:r>
      <w:r w:rsidRPr="00300A00">
        <w:rPr>
          <w:rFonts w:ascii="Times New Roman" w:hAnsi="Times New Roman" w:cs="Times New Roman"/>
        </w:rPr>
        <w:t xml:space="preserve"> from an independent evaluation </w:t>
      </w:r>
      <w:r w:rsidR="00D6685E" w:rsidRPr="00300A00">
        <w:rPr>
          <w:rFonts w:ascii="Times New Roman" w:hAnsi="Times New Roman" w:cs="Times New Roman"/>
        </w:rPr>
        <w:t xml:space="preserve">of </w:t>
      </w:r>
      <w:r w:rsidR="002E7FF5" w:rsidRPr="00300A00">
        <w:rPr>
          <w:rFonts w:ascii="Times New Roman" w:hAnsi="Times New Roman" w:cs="Times New Roman"/>
        </w:rPr>
        <w:t>a systems leadership development initiative conducted by the authors.</w:t>
      </w:r>
      <w:r w:rsidR="00BD671D" w:rsidRPr="00300A00">
        <w:rPr>
          <w:rFonts w:ascii="Times New Roman" w:hAnsi="Times New Roman" w:cs="Times New Roman"/>
        </w:rPr>
        <w:t xml:space="preserve"> </w:t>
      </w:r>
      <w:r w:rsidR="002E7FF5" w:rsidRPr="00300A00">
        <w:rPr>
          <w:rFonts w:ascii="Times New Roman" w:hAnsi="Times New Roman" w:cs="Times New Roman"/>
        </w:rPr>
        <w:t xml:space="preserve">The </w:t>
      </w:r>
      <w:r w:rsidR="00C54A05" w:rsidRPr="00300A00">
        <w:rPr>
          <w:rFonts w:ascii="Times New Roman" w:hAnsi="Times New Roman" w:cs="Times New Roman"/>
        </w:rPr>
        <w:t>initiative</w:t>
      </w:r>
      <w:r w:rsidR="002E7FF5" w:rsidRPr="00300A00">
        <w:rPr>
          <w:rFonts w:ascii="Times New Roman" w:hAnsi="Times New Roman" w:cs="Times New Roman"/>
        </w:rPr>
        <w:t xml:space="preserve">, </w:t>
      </w:r>
      <w:r w:rsidR="002E7FF5" w:rsidRPr="00300A00">
        <w:rPr>
          <w:rFonts w:ascii="Times New Roman" w:hAnsi="Times New Roman" w:cs="Times New Roman"/>
          <w:i/>
        </w:rPr>
        <w:t>Systems Leadership: Local Vision</w:t>
      </w:r>
      <w:r w:rsidR="002E7FF5" w:rsidRPr="00300A00">
        <w:rPr>
          <w:rFonts w:ascii="Times New Roman" w:hAnsi="Times New Roman" w:cs="Times New Roman"/>
        </w:rPr>
        <w:t xml:space="preserve"> (LV),</w:t>
      </w:r>
      <w:r w:rsidR="00973E56" w:rsidRPr="00300A00">
        <w:rPr>
          <w:rFonts w:ascii="Times New Roman" w:hAnsi="Times New Roman" w:cs="Times New Roman"/>
        </w:rPr>
        <w:t xml:space="preserve"> </w:t>
      </w:r>
      <w:r w:rsidR="002E7FF5" w:rsidRPr="00300A00">
        <w:rPr>
          <w:rFonts w:ascii="Times New Roman" w:hAnsi="Times New Roman" w:cs="Times New Roman"/>
        </w:rPr>
        <w:t>was designed and delivered by the Leadership Centre (</w:t>
      </w:r>
      <w:hyperlink r:id="rId8" w:history="1">
        <w:r w:rsidR="002E7FF5" w:rsidRPr="00300A00">
          <w:rPr>
            <w:rStyle w:val="Hyperlink"/>
            <w:rFonts w:ascii="Times New Roman" w:hAnsi="Times New Roman" w:cs="Times New Roman"/>
          </w:rPr>
          <w:t>www.leadershipcentre.org.uk</w:t>
        </w:r>
      </w:hyperlink>
      <w:r w:rsidR="002E7FF5" w:rsidRPr="00300A00">
        <w:rPr>
          <w:rFonts w:ascii="Times New Roman" w:hAnsi="Times New Roman" w:cs="Times New Roman"/>
        </w:rPr>
        <w:t>) on behalf of the Systems Leadership Steering Group (SLSG) (a cross-sector network of senior public sector leaders) in order to enhance</w:t>
      </w:r>
      <w:r w:rsidR="00973E56" w:rsidRPr="00300A00">
        <w:rPr>
          <w:rFonts w:ascii="Times New Roman" w:hAnsi="Times New Roman" w:cs="Times New Roman"/>
        </w:rPr>
        <w:t xml:space="preserve"> </w:t>
      </w:r>
      <w:r w:rsidR="005918C1" w:rsidRPr="00300A00">
        <w:rPr>
          <w:rFonts w:ascii="Times New Roman" w:hAnsi="Times New Roman" w:cs="Times New Roman"/>
        </w:rPr>
        <w:t>systems</w:t>
      </w:r>
      <w:r w:rsidR="00973E56" w:rsidRPr="00300A00">
        <w:rPr>
          <w:rFonts w:ascii="Times New Roman" w:hAnsi="Times New Roman" w:cs="Times New Roman"/>
        </w:rPr>
        <w:t xml:space="preserve"> leadership capacity in health and social care.</w:t>
      </w:r>
      <w:r w:rsidR="005918C1" w:rsidRPr="00300A00">
        <w:rPr>
          <w:rFonts w:ascii="Times New Roman" w:hAnsi="Times New Roman" w:cs="Times New Roman"/>
        </w:rPr>
        <w:t xml:space="preserve"> </w:t>
      </w:r>
    </w:p>
    <w:p w14:paraId="2922FAC8" w14:textId="53648E14" w:rsidR="00E8524C" w:rsidRPr="00300A00" w:rsidRDefault="002E7FF5" w:rsidP="000A328C">
      <w:pPr>
        <w:spacing w:after="120" w:line="480" w:lineRule="auto"/>
        <w:jc w:val="both"/>
        <w:rPr>
          <w:rFonts w:ascii="Times New Roman" w:hAnsi="Times New Roman" w:cs="Times New Roman"/>
        </w:rPr>
      </w:pPr>
      <w:r w:rsidRPr="00300A00">
        <w:rPr>
          <w:rFonts w:ascii="Times New Roman" w:hAnsi="Times New Roman" w:cs="Times New Roman"/>
        </w:rPr>
        <w:t xml:space="preserve">The aims of LV, as outlined </w:t>
      </w:r>
      <w:r w:rsidR="00924AA1" w:rsidRPr="00300A00">
        <w:rPr>
          <w:rFonts w:ascii="Times New Roman" w:hAnsi="Times New Roman" w:cs="Times New Roman"/>
        </w:rPr>
        <w:t>on</w:t>
      </w:r>
      <w:r w:rsidRPr="00300A00">
        <w:rPr>
          <w:rFonts w:ascii="Times New Roman" w:hAnsi="Times New Roman" w:cs="Times New Roman"/>
        </w:rPr>
        <w:t xml:space="preserve"> the programme </w:t>
      </w:r>
      <w:r w:rsidR="00924AA1" w:rsidRPr="00300A00">
        <w:rPr>
          <w:rFonts w:ascii="Times New Roman" w:hAnsi="Times New Roman" w:cs="Times New Roman"/>
        </w:rPr>
        <w:t>website</w:t>
      </w:r>
      <w:r w:rsidR="00696688">
        <w:rPr>
          <w:rFonts w:ascii="Times New Roman" w:hAnsi="Times New Roman" w:cs="Times New Roman"/>
        </w:rPr>
        <w:t xml:space="preserve"> (</w:t>
      </w:r>
      <w:r w:rsidR="00696688" w:rsidRPr="00696688">
        <w:rPr>
          <w:rFonts w:ascii="Times New Roman" w:hAnsi="Times New Roman" w:cs="Times New Roman"/>
        </w:rPr>
        <w:t>http://leadershipforchange.org.uk/systems-leadership-local-vision/</w:t>
      </w:r>
      <w:r w:rsidR="00696688">
        <w:rPr>
          <w:rFonts w:ascii="Times New Roman" w:hAnsi="Times New Roman" w:cs="Times New Roman"/>
        </w:rPr>
        <w:t>)</w:t>
      </w:r>
      <w:r w:rsidRPr="00300A00">
        <w:rPr>
          <w:rFonts w:ascii="Times New Roman" w:hAnsi="Times New Roman" w:cs="Times New Roman"/>
        </w:rPr>
        <w:t xml:space="preserve">, </w:t>
      </w:r>
      <w:r w:rsidR="005918C1" w:rsidRPr="00300A00">
        <w:rPr>
          <w:rFonts w:ascii="Times New Roman" w:hAnsi="Times New Roman" w:cs="Times New Roman"/>
        </w:rPr>
        <w:t>w</w:t>
      </w:r>
      <w:r w:rsidRPr="00300A00">
        <w:rPr>
          <w:rFonts w:ascii="Times New Roman" w:hAnsi="Times New Roman" w:cs="Times New Roman"/>
        </w:rPr>
        <w:t>ere to</w:t>
      </w:r>
      <w:r w:rsidR="00E8524C" w:rsidRPr="00300A00">
        <w:rPr>
          <w:rFonts w:ascii="Times New Roman" w:hAnsi="Times New Roman" w:cs="Times New Roman"/>
        </w:rPr>
        <w:t>:</w:t>
      </w:r>
    </w:p>
    <w:p w14:paraId="3DFB8D45" w14:textId="4B7EDA89" w:rsidR="00E8524C" w:rsidRPr="001D0841" w:rsidRDefault="009F37EB" w:rsidP="00A876B1">
      <w:pPr>
        <w:numPr>
          <w:ilvl w:val="0"/>
          <w:numId w:val="46"/>
        </w:numPr>
        <w:spacing w:after="120" w:line="480" w:lineRule="auto"/>
        <w:contextualSpacing/>
        <w:jc w:val="both"/>
        <w:rPr>
          <w:rFonts w:ascii="Times New Roman" w:hAnsi="Times New Roman" w:cs="Times New Roman"/>
          <w:sz w:val="22"/>
          <w:szCs w:val="22"/>
        </w:rPr>
      </w:pPr>
      <w:r w:rsidRPr="001D0841">
        <w:rPr>
          <w:rFonts w:ascii="Times New Roman" w:hAnsi="Times New Roman" w:cs="Times New Roman"/>
          <w:sz w:val="22"/>
          <w:szCs w:val="22"/>
        </w:rPr>
        <w:t>A</w:t>
      </w:r>
      <w:r w:rsidR="00E8524C" w:rsidRPr="001D0841">
        <w:rPr>
          <w:rFonts w:ascii="Times New Roman" w:hAnsi="Times New Roman" w:cs="Times New Roman"/>
          <w:sz w:val="22"/>
          <w:szCs w:val="22"/>
        </w:rPr>
        <w:t>ssist in the development of local solutions to a local ‘wicked’/intractable issue through leadership development;</w:t>
      </w:r>
    </w:p>
    <w:p w14:paraId="16C60C09" w14:textId="5C92AA16" w:rsidR="00E8524C" w:rsidRPr="001D0841" w:rsidRDefault="009F37EB" w:rsidP="000D45E9">
      <w:pPr>
        <w:numPr>
          <w:ilvl w:val="0"/>
          <w:numId w:val="46"/>
        </w:numPr>
        <w:spacing w:after="120" w:line="480" w:lineRule="auto"/>
        <w:contextualSpacing/>
        <w:jc w:val="both"/>
        <w:rPr>
          <w:rFonts w:ascii="Times New Roman" w:hAnsi="Times New Roman" w:cs="Times New Roman"/>
          <w:sz w:val="22"/>
          <w:szCs w:val="22"/>
        </w:rPr>
      </w:pPr>
      <w:r w:rsidRPr="001D0841">
        <w:rPr>
          <w:rFonts w:ascii="Times New Roman" w:hAnsi="Times New Roman" w:cs="Times New Roman"/>
          <w:sz w:val="22"/>
          <w:szCs w:val="22"/>
        </w:rPr>
        <w:t>E</w:t>
      </w:r>
      <w:r w:rsidR="00E8524C" w:rsidRPr="001D0841">
        <w:rPr>
          <w:rFonts w:ascii="Times New Roman" w:hAnsi="Times New Roman" w:cs="Times New Roman"/>
          <w:sz w:val="22"/>
          <w:szCs w:val="22"/>
        </w:rPr>
        <w:t>nsure that the leadership learning is left in place to allow it to be used for other issues;</w:t>
      </w:r>
    </w:p>
    <w:p w14:paraId="4181F152" w14:textId="440AD499" w:rsidR="00A13DDA" w:rsidRPr="001D0841" w:rsidRDefault="009F37EB" w:rsidP="000D45E9">
      <w:pPr>
        <w:numPr>
          <w:ilvl w:val="0"/>
          <w:numId w:val="46"/>
        </w:numPr>
        <w:spacing w:after="120" w:line="480" w:lineRule="auto"/>
        <w:jc w:val="both"/>
        <w:rPr>
          <w:rFonts w:ascii="Times New Roman" w:hAnsi="Times New Roman" w:cs="Times New Roman"/>
          <w:sz w:val="22"/>
          <w:szCs w:val="22"/>
        </w:rPr>
      </w:pPr>
      <w:r w:rsidRPr="001D0841">
        <w:rPr>
          <w:rFonts w:ascii="Times New Roman" w:hAnsi="Times New Roman" w:cs="Times New Roman"/>
          <w:sz w:val="22"/>
          <w:szCs w:val="22"/>
        </w:rPr>
        <w:t>D</w:t>
      </w:r>
      <w:r w:rsidR="00E8524C" w:rsidRPr="001D0841">
        <w:rPr>
          <w:rFonts w:ascii="Times New Roman" w:hAnsi="Times New Roman" w:cs="Times New Roman"/>
          <w:sz w:val="22"/>
          <w:szCs w:val="22"/>
        </w:rPr>
        <w:t>raw together lessons and learning about leadership behaviours and development that will help resolve future wicked issues.</w:t>
      </w:r>
      <w:r w:rsidR="00651312">
        <w:rPr>
          <w:rFonts w:ascii="Times New Roman" w:hAnsi="Times New Roman" w:cs="Times New Roman"/>
          <w:sz w:val="22"/>
          <w:szCs w:val="22"/>
        </w:rPr>
        <w:t xml:space="preserve"> </w:t>
      </w:r>
    </w:p>
    <w:p w14:paraId="7032571E" w14:textId="1E96DAD3" w:rsidR="00E42C69" w:rsidRPr="00300A00" w:rsidRDefault="00E42C69" w:rsidP="000A328C">
      <w:pPr>
        <w:spacing w:after="120" w:line="480" w:lineRule="auto"/>
        <w:jc w:val="both"/>
        <w:rPr>
          <w:rFonts w:ascii="Times New Roman" w:hAnsi="Times New Roman" w:cs="Times New Roman"/>
        </w:rPr>
      </w:pPr>
      <w:r w:rsidRPr="00300A00">
        <w:rPr>
          <w:rFonts w:ascii="Times New Roman" w:hAnsi="Times New Roman" w:cs="Times New Roman"/>
        </w:rPr>
        <w:t xml:space="preserve">The intervention was </w:t>
      </w:r>
      <w:r w:rsidR="007C0941" w:rsidRPr="00300A00">
        <w:rPr>
          <w:rFonts w:ascii="Times New Roman" w:hAnsi="Times New Roman" w:cs="Times New Roman"/>
        </w:rPr>
        <w:t>applied and problem-focu</w:t>
      </w:r>
      <w:r w:rsidR="00DF1B0B" w:rsidRPr="00300A00">
        <w:rPr>
          <w:rFonts w:ascii="Times New Roman" w:hAnsi="Times New Roman" w:cs="Times New Roman"/>
        </w:rPr>
        <w:t>s</w:t>
      </w:r>
      <w:r w:rsidR="007C0941" w:rsidRPr="00300A00">
        <w:rPr>
          <w:rFonts w:ascii="Times New Roman" w:hAnsi="Times New Roman" w:cs="Times New Roman"/>
        </w:rPr>
        <w:t>sed</w:t>
      </w:r>
      <w:r w:rsidRPr="00300A00">
        <w:rPr>
          <w:rFonts w:ascii="Times New Roman" w:hAnsi="Times New Roman" w:cs="Times New Roman"/>
        </w:rPr>
        <w:t xml:space="preserve">, creating </w:t>
      </w:r>
      <w:r w:rsidR="005918C1" w:rsidRPr="00300A00">
        <w:rPr>
          <w:rFonts w:ascii="Times New Roman" w:hAnsi="Times New Roman" w:cs="Times New Roman"/>
        </w:rPr>
        <w:t>the</w:t>
      </w:r>
      <w:r w:rsidRPr="00300A00">
        <w:rPr>
          <w:rFonts w:ascii="Times New Roman" w:hAnsi="Times New Roman" w:cs="Times New Roman"/>
        </w:rPr>
        <w:t xml:space="preserve"> opportunity </w:t>
      </w:r>
      <w:r w:rsidR="005918C1" w:rsidRPr="00300A00">
        <w:rPr>
          <w:rFonts w:ascii="Times New Roman" w:hAnsi="Times New Roman" w:cs="Times New Roman"/>
        </w:rPr>
        <w:t>to develop</w:t>
      </w:r>
      <w:r w:rsidRPr="00300A00">
        <w:rPr>
          <w:rFonts w:ascii="Times New Roman" w:hAnsi="Times New Roman" w:cs="Times New Roman"/>
        </w:rPr>
        <w:t xml:space="preserve"> </w:t>
      </w:r>
      <w:r w:rsidR="005918C1" w:rsidRPr="00300A00">
        <w:rPr>
          <w:rFonts w:ascii="Times New Roman" w:hAnsi="Times New Roman" w:cs="Times New Roman"/>
        </w:rPr>
        <w:t>by</w:t>
      </w:r>
      <w:r w:rsidRPr="00300A00">
        <w:rPr>
          <w:rFonts w:ascii="Times New Roman" w:hAnsi="Times New Roman" w:cs="Times New Roman"/>
        </w:rPr>
        <w:t xml:space="preserve"> working </w:t>
      </w:r>
      <w:r w:rsidR="007C0941" w:rsidRPr="00300A00">
        <w:rPr>
          <w:rFonts w:ascii="Times New Roman" w:hAnsi="Times New Roman" w:cs="Times New Roman"/>
        </w:rPr>
        <w:t xml:space="preserve">collaboratively </w:t>
      </w:r>
      <w:r w:rsidRPr="00300A00">
        <w:rPr>
          <w:rFonts w:ascii="Times New Roman" w:hAnsi="Times New Roman" w:cs="Times New Roman"/>
        </w:rPr>
        <w:t xml:space="preserve">with partners from a range of </w:t>
      </w:r>
      <w:r w:rsidR="0061361E" w:rsidRPr="00300A00">
        <w:rPr>
          <w:rFonts w:ascii="Times New Roman" w:hAnsi="Times New Roman" w:cs="Times New Roman"/>
        </w:rPr>
        <w:t>sectors</w:t>
      </w:r>
      <w:r w:rsidRPr="00300A00">
        <w:rPr>
          <w:rFonts w:ascii="Times New Roman" w:hAnsi="Times New Roman" w:cs="Times New Roman"/>
        </w:rPr>
        <w:t xml:space="preserve">. </w:t>
      </w:r>
      <w:r w:rsidR="005918C1" w:rsidRPr="00300A00">
        <w:rPr>
          <w:rFonts w:ascii="Times New Roman" w:hAnsi="Times New Roman" w:cs="Times New Roman"/>
        </w:rPr>
        <w:t>Rather than taking the form of a programme for individual learners LV</w:t>
      </w:r>
      <w:r w:rsidRPr="00300A00">
        <w:rPr>
          <w:rFonts w:ascii="Times New Roman" w:hAnsi="Times New Roman" w:cs="Times New Roman"/>
        </w:rPr>
        <w:t xml:space="preserve"> </w:t>
      </w:r>
      <w:r w:rsidR="005918C1" w:rsidRPr="00300A00">
        <w:rPr>
          <w:rFonts w:ascii="Times New Roman" w:hAnsi="Times New Roman" w:cs="Times New Roman"/>
        </w:rPr>
        <w:t>allocated</w:t>
      </w:r>
      <w:r w:rsidRPr="00300A00">
        <w:rPr>
          <w:rFonts w:ascii="Times New Roman" w:hAnsi="Times New Roman" w:cs="Times New Roman"/>
        </w:rPr>
        <w:t xml:space="preserve"> a</w:t>
      </w:r>
      <w:r w:rsidR="009F37EB" w:rsidRPr="00300A00">
        <w:rPr>
          <w:rFonts w:ascii="Times New Roman" w:hAnsi="Times New Roman" w:cs="Times New Roman"/>
        </w:rPr>
        <w:t>n</w:t>
      </w:r>
      <w:r w:rsidRPr="00300A00">
        <w:rPr>
          <w:rFonts w:ascii="Times New Roman" w:hAnsi="Times New Roman" w:cs="Times New Roman"/>
        </w:rPr>
        <w:t xml:space="preserve"> </w:t>
      </w:r>
      <w:r w:rsidR="009F37EB" w:rsidRPr="00300A00">
        <w:rPr>
          <w:rFonts w:ascii="Times New Roman" w:hAnsi="Times New Roman" w:cs="Times New Roman"/>
        </w:rPr>
        <w:t xml:space="preserve">experienced systems leadership </w:t>
      </w:r>
      <w:r w:rsidRPr="00300A00">
        <w:rPr>
          <w:rFonts w:ascii="Times New Roman" w:hAnsi="Times New Roman" w:cs="Times New Roman"/>
        </w:rPr>
        <w:t>facilitator (</w:t>
      </w:r>
      <w:r w:rsidR="005918C1" w:rsidRPr="00300A00">
        <w:rPr>
          <w:rFonts w:ascii="Times New Roman" w:hAnsi="Times New Roman" w:cs="Times New Roman"/>
        </w:rPr>
        <w:t>referred to as an</w:t>
      </w:r>
      <w:r w:rsidRPr="00300A00">
        <w:rPr>
          <w:rFonts w:ascii="Times New Roman" w:hAnsi="Times New Roman" w:cs="Times New Roman"/>
        </w:rPr>
        <w:t xml:space="preserve"> </w:t>
      </w:r>
      <w:r w:rsidR="007C0941" w:rsidRPr="00300A00">
        <w:rPr>
          <w:rFonts w:ascii="Times New Roman" w:hAnsi="Times New Roman" w:cs="Times New Roman"/>
        </w:rPr>
        <w:t>‘e</w:t>
      </w:r>
      <w:r w:rsidRPr="00300A00">
        <w:rPr>
          <w:rFonts w:ascii="Times New Roman" w:hAnsi="Times New Roman" w:cs="Times New Roman"/>
        </w:rPr>
        <w:t xml:space="preserve">nabler’) </w:t>
      </w:r>
      <w:r w:rsidR="007C0941" w:rsidRPr="00300A00">
        <w:rPr>
          <w:rFonts w:ascii="Times New Roman" w:hAnsi="Times New Roman" w:cs="Times New Roman"/>
        </w:rPr>
        <w:t>to work</w:t>
      </w:r>
      <w:r w:rsidRPr="00300A00">
        <w:rPr>
          <w:rFonts w:ascii="Times New Roman" w:hAnsi="Times New Roman" w:cs="Times New Roman"/>
        </w:rPr>
        <w:t xml:space="preserve"> with people in localities to </w:t>
      </w:r>
      <w:r w:rsidR="007C0941" w:rsidRPr="00300A00">
        <w:rPr>
          <w:rFonts w:ascii="Times New Roman" w:hAnsi="Times New Roman" w:cs="Times New Roman"/>
        </w:rPr>
        <w:t>make progress towards addressing a shared challenge</w:t>
      </w:r>
      <w:r w:rsidRPr="00300A00">
        <w:rPr>
          <w:rFonts w:ascii="Times New Roman" w:hAnsi="Times New Roman" w:cs="Times New Roman"/>
        </w:rPr>
        <w:t xml:space="preserve">.  </w:t>
      </w:r>
    </w:p>
    <w:p w14:paraId="6915E2C5" w14:textId="106CB48F" w:rsidR="008E0F1A" w:rsidRPr="00300A00" w:rsidRDefault="00E8524C" w:rsidP="008E0F1A">
      <w:pPr>
        <w:spacing w:after="120" w:line="480" w:lineRule="auto"/>
        <w:jc w:val="both"/>
        <w:rPr>
          <w:rFonts w:ascii="Times New Roman" w:hAnsi="Times New Roman" w:cs="Times New Roman"/>
        </w:rPr>
      </w:pPr>
      <w:r w:rsidRPr="00300A00">
        <w:rPr>
          <w:rFonts w:ascii="Times New Roman" w:hAnsi="Times New Roman" w:cs="Times New Roman"/>
        </w:rPr>
        <w:t xml:space="preserve">The first </w:t>
      </w:r>
      <w:r w:rsidR="00603E6F" w:rsidRPr="00300A00">
        <w:rPr>
          <w:rFonts w:ascii="Times New Roman" w:hAnsi="Times New Roman" w:cs="Times New Roman"/>
        </w:rPr>
        <w:t xml:space="preserve">cohort </w:t>
      </w:r>
      <w:r w:rsidRPr="00300A00">
        <w:rPr>
          <w:rFonts w:ascii="Times New Roman" w:hAnsi="Times New Roman" w:cs="Times New Roman"/>
        </w:rPr>
        <w:t>o</w:t>
      </w:r>
      <w:r w:rsidR="00750E62" w:rsidRPr="00300A00">
        <w:rPr>
          <w:rFonts w:ascii="Times New Roman" w:hAnsi="Times New Roman" w:cs="Times New Roman"/>
        </w:rPr>
        <w:t>f L</w:t>
      </w:r>
      <w:r w:rsidR="007C0941" w:rsidRPr="00300A00">
        <w:rPr>
          <w:rFonts w:ascii="Times New Roman" w:hAnsi="Times New Roman" w:cs="Times New Roman"/>
        </w:rPr>
        <w:t>V</w:t>
      </w:r>
      <w:r w:rsidR="006F344E" w:rsidRPr="00300A00">
        <w:rPr>
          <w:rFonts w:ascii="Times New Roman" w:hAnsi="Times New Roman" w:cs="Times New Roman"/>
        </w:rPr>
        <w:t xml:space="preserve"> provided support to</w:t>
      </w:r>
      <w:r w:rsidRPr="00300A00">
        <w:rPr>
          <w:rFonts w:ascii="Times New Roman" w:hAnsi="Times New Roman" w:cs="Times New Roman"/>
        </w:rPr>
        <w:t xml:space="preserve"> 25 </w:t>
      </w:r>
      <w:r w:rsidR="00C637D5" w:rsidRPr="00300A00">
        <w:rPr>
          <w:rFonts w:ascii="Times New Roman" w:hAnsi="Times New Roman" w:cs="Times New Roman"/>
        </w:rPr>
        <w:t xml:space="preserve">place-based </w:t>
      </w:r>
      <w:r w:rsidR="004C1400" w:rsidRPr="00300A00">
        <w:rPr>
          <w:rFonts w:ascii="Times New Roman" w:hAnsi="Times New Roman" w:cs="Times New Roman"/>
        </w:rPr>
        <w:t xml:space="preserve">projects </w:t>
      </w:r>
      <w:r w:rsidR="006F344E" w:rsidRPr="00300A00">
        <w:rPr>
          <w:rFonts w:ascii="Times New Roman" w:hAnsi="Times New Roman" w:cs="Times New Roman"/>
        </w:rPr>
        <w:t>selected</w:t>
      </w:r>
      <w:r w:rsidR="004C1400" w:rsidRPr="00300A00">
        <w:rPr>
          <w:rFonts w:ascii="Times New Roman" w:hAnsi="Times New Roman" w:cs="Times New Roman"/>
        </w:rPr>
        <w:t xml:space="preserve"> (out of 40 applications)</w:t>
      </w:r>
      <w:r w:rsidR="006F344E" w:rsidRPr="00300A00">
        <w:rPr>
          <w:rFonts w:ascii="Times New Roman" w:hAnsi="Times New Roman" w:cs="Times New Roman"/>
        </w:rPr>
        <w:t xml:space="preserve"> against the </w:t>
      </w:r>
      <w:r w:rsidR="00DE47F9" w:rsidRPr="00300A00">
        <w:rPr>
          <w:rFonts w:ascii="Times New Roman" w:hAnsi="Times New Roman" w:cs="Times New Roman"/>
        </w:rPr>
        <w:t>criteria</w:t>
      </w:r>
      <w:r w:rsidR="008E0F1A" w:rsidRPr="00300A00">
        <w:rPr>
          <w:rFonts w:ascii="Times New Roman" w:hAnsi="Times New Roman" w:cs="Times New Roman"/>
        </w:rPr>
        <w:t xml:space="preserve"> outlined in Table 1. Successful places were awarded funding for an ‘enabler’ to support the project, as well as involvement in a facilitated learning network and some tailored consultancy support. Subsequent cohorts brought the number of LV and associated place-based projects to around 50 across England, making it a significant nationwide initiative.</w:t>
      </w:r>
    </w:p>
    <w:p w14:paraId="4CD5C6FB" w14:textId="22DEEE2C" w:rsidR="008E0F1A" w:rsidRPr="00300A00" w:rsidRDefault="008E0F1A" w:rsidP="000A328C">
      <w:pPr>
        <w:spacing w:after="120" w:line="480" w:lineRule="auto"/>
        <w:jc w:val="both"/>
        <w:rPr>
          <w:rFonts w:ascii="Times New Roman" w:hAnsi="Times New Roman" w:cs="Times New Roman"/>
        </w:rPr>
      </w:pPr>
      <w:r w:rsidRPr="00300A00">
        <w:rPr>
          <w:rFonts w:ascii="Times New Roman" w:hAnsi="Times New Roman" w:cs="Times New Roman"/>
        </w:rPr>
        <w:t xml:space="preserve"> [Table 1 About Here]</w:t>
      </w:r>
    </w:p>
    <w:p w14:paraId="43D5CDDB" w14:textId="4D53233C" w:rsidR="000D45E9" w:rsidRPr="00300A00" w:rsidRDefault="00DE47F9" w:rsidP="000D45E9">
      <w:pPr>
        <w:spacing w:after="120" w:line="480" w:lineRule="auto"/>
        <w:jc w:val="both"/>
        <w:rPr>
          <w:rFonts w:ascii="Times New Roman" w:hAnsi="Times New Roman" w:cs="Times New Roman"/>
          <w:bCs/>
        </w:rPr>
      </w:pPr>
      <w:r w:rsidRPr="00300A00">
        <w:rPr>
          <w:rFonts w:ascii="Times New Roman" w:hAnsi="Times New Roman" w:cs="Times New Roman"/>
          <w:bCs/>
        </w:rPr>
        <w:t xml:space="preserve">The evaluation </w:t>
      </w:r>
      <w:r w:rsidR="00CF4E5F" w:rsidRPr="00300A00">
        <w:rPr>
          <w:rFonts w:ascii="Times New Roman" w:hAnsi="Times New Roman" w:cs="Times New Roman"/>
          <w:bCs/>
        </w:rPr>
        <w:t>of LV</w:t>
      </w:r>
      <w:r w:rsidRPr="00300A00">
        <w:rPr>
          <w:rFonts w:ascii="Times New Roman" w:hAnsi="Times New Roman" w:cs="Times New Roman"/>
          <w:bCs/>
        </w:rPr>
        <w:t xml:space="preserve"> </w:t>
      </w:r>
      <w:r w:rsidR="00F8724A" w:rsidRPr="00300A00">
        <w:rPr>
          <w:rFonts w:ascii="Times New Roman" w:hAnsi="Times New Roman" w:cs="Times New Roman"/>
          <w:bCs/>
        </w:rPr>
        <w:t xml:space="preserve">took </w:t>
      </w:r>
      <w:r w:rsidR="00326980" w:rsidRPr="00300A00">
        <w:rPr>
          <w:rFonts w:ascii="Times New Roman" w:hAnsi="Times New Roman" w:cs="Times New Roman"/>
          <w:bCs/>
        </w:rPr>
        <w:t xml:space="preserve">a </w:t>
      </w:r>
      <w:r w:rsidR="00F8724A" w:rsidRPr="00300A00">
        <w:rPr>
          <w:rFonts w:ascii="Times New Roman" w:hAnsi="Times New Roman" w:cs="Times New Roman"/>
          <w:bCs/>
        </w:rPr>
        <w:t xml:space="preserve">mixed-methods </w:t>
      </w:r>
      <w:r w:rsidR="00372523" w:rsidRPr="00300A00">
        <w:rPr>
          <w:rFonts w:ascii="Times New Roman" w:hAnsi="Times New Roman" w:cs="Times New Roman"/>
          <w:bCs/>
        </w:rPr>
        <w:t>approach</w:t>
      </w:r>
      <w:r w:rsidR="00326980" w:rsidRPr="00300A00">
        <w:rPr>
          <w:rFonts w:ascii="Times New Roman" w:hAnsi="Times New Roman" w:cs="Times New Roman"/>
          <w:bCs/>
        </w:rPr>
        <w:t>,</w:t>
      </w:r>
      <w:r w:rsidR="00372523" w:rsidRPr="00300A00">
        <w:rPr>
          <w:rFonts w:ascii="Times New Roman" w:hAnsi="Times New Roman" w:cs="Times New Roman"/>
          <w:bCs/>
        </w:rPr>
        <w:t xml:space="preserve"> </w:t>
      </w:r>
      <w:r w:rsidR="00326980" w:rsidRPr="00300A00">
        <w:rPr>
          <w:rFonts w:ascii="Times New Roman" w:hAnsi="Times New Roman" w:cs="Times New Roman"/>
          <w:bCs/>
        </w:rPr>
        <w:t>conducted in tw</w:t>
      </w:r>
      <w:r w:rsidR="000D45E9" w:rsidRPr="00300A00">
        <w:rPr>
          <w:rFonts w:ascii="Times New Roman" w:hAnsi="Times New Roman" w:cs="Times New Roman"/>
          <w:bCs/>
        </w:rPr>
        <w:t xml:space="preserve">o phases over a one-year period. </w:t>
      </w:r>
      <w:r w:rsidR="000D45E9" w:rsidRPr="00300A00">
        <w:rPr>
          <w:rFonts w:ascii="Times New Roman" w:hAnsi="Times New Roman" w:cs="Times New Roman"/>
        </w:rPr>
        <w:t xml:space="preserve">Phase 1 involved preliminary scoping and analysis, including: review of </w:t>
      </w:r>
      <w:r w:rsidR="000D45E9" w:rsidRPr="00300A00">
        <w:rPr>
          <w:rFonts w:ascii="Times New Roman" w:hAnsi="Times New Roman" w:cs="Times New Roman"/>
          <w:bCs/>
        </w:rPr>
        <w:t xml:space="preserve">academic and practitioner literature; in-depth interviews with key stakeholders (n=14); online survey of project leads (11 responses); review of prior survey responses (n=38); review of previous interviews (n=11); review of project documentation; local area data profiles (n=25). </w:t>
      </w:r>
      <w:r w:rsidR="000D45E9" w:rsidRPr="00300A00">
        <w:rPr>
          <w:rFonts w:ascii="Times New Roman" w:hAnsi="Times New Roman" w:cs="Times New Roman"/>
        </w:rPr>
        <w:t xml:space="preserve">Phase 2 involved the development of a number of case studies of LV cohort 1 and 2 projects, including 4 full case studies, 3 mid-level and 5 mini-cases. Cases were chosen to cover a range of places, projects and enablers. In each case a </w:t>
      </w:r>
      <w:r w:rsidR="00924AA1" w:rsidRPr="00300A00">
        <w:rPr>
          <w:rFonts w:ascii="Times New Roman" w:hAnsi="Times New Roman" w:cs="Times New Roman"/>
        </w:rPr>
        <w:t xml:space="preserve">range </w:t>
      </w:r>
      <w:r w:rsidR="000D45E9" w:rsidRPr="00300A00">
        <w:rPr>
          <w:rFonts w:ascii="Times New Roman" w:hAnsi="Times New Roman" w:cs="Times New Roman"/>
        </w:rPr>
        <w:t xml:space="preserve">of sources were used, including interviews, survey data, memorandum of understanding (MOU) and project reports. See Table </w:t>
      </w:r>
      <w:r w:rsidR="008E0F1A" w:rsidRPr="00300A00">
        <w:rPr>
          <w:rFonts w:ascii="Times New Roman" w:hAnsi="Times New Roman" w:cs="Times New Roman"/>
        </w:rPr>
        <w:t>2</w:t>
      </w:r>
      <w:r w:rsidR="000D45E9" w:rsidRPr="00300A00">
        <w:rPr>
          <w:rFonts w:ascii="Times New Roman" w:hAnsi="Times New Roman" w:cs="Times New Roman"/>
        </w:rPr>
        <w:t xml:space="preserve"> for a summary of case studies and supporting evidence.</w:t>
      </w:r>
    </w:p>
    <w:p w14:paraId="52CD2018" w14:textId="64A5CEAD" w:rsidR="000D45E9" w:rsidRPr="00300A00" w:rsidRDefault="000D45E9" w:rsidP="000D45E9">
      <w:pPr>
        <w:spacing w:after="120" w:line="480" w:lineRule="auto"/>
        <w:jc w:val="both"/>
        <w:rPr>
          <w:rFonts w:ascii="Times New Roman" w:hAnsi="Times New Roman" w:cs="Times New Roman"/>
          <w:lang w:val="en-US"/>
        </w:rPr>
      </w:pPr>
      <w:r w:rsidRPr="00300A00">
        <w:rPr>
          <w:rFonts w:ascii="Times New Roman" w:hAnsi="Times New Roman" w:cs="Times New Roman"/>
          <w:bCs/>
          <w:lang w:val="en-US"/>
        </w:rPr>
        <w:t xml:space="preserve">[Table </w:t>
      </w:r>
      <w:r w:rsidR="008E0F1A" w:rsidRPr="00300A00">
        <w:rPr>
          <w:rFonts w:ascii="Times New Roman" w:hAnsi="Times New Roman" w:cs="Times New Roman"/>
          <w:bCs/>
          <w:lang w:val="en-US"/>
        </w:rPr>
        <w:t>2 About</w:t>
      </w:r>
      <w:r w:rsidRPr="00300A00">
        <w:rPr>
          <w:rFonts w:ascii="Times New Roman" w:hAnsi="Times New Roman" w:cs="Times New Roman"/>
          <w:bCs/>
          <w:lang w:val="en-US"/>
        </w:rPr>
        <w:t xml:space="preserve"> </w:t>
      </w:r>
      <w:r w:rsidR="008E0F1A" w:rsidRPr="00300A00">
        <w:rPr>
          <w:rFonts w:ascii="Times New Roman" w:hAnsi="Times New Roman" w:cs="Times New Roman"/>
          <w:bCs/>
          <w:lang w:val="en-US"/>
        </w:rPr>
        <w:t>H</w:t>
      </w:r>
      <w:r w:rsidRPr="00300A00">
        <w:rPr>
          <w:rFonts w:ascii="Times New Roman" w:hAnsi="Times New Roman" w:cs="Times New Roman"/>
          <w:bCs/>
          <w:lang w:val="en-US"/>
        </w:rPr>
        <w:t>ere]</w:t>
      </w:r>
    </w:p>
    <w:p w14:paraId="018B8F18" w14:textId="47F6BC9B" w:rsidR="00204A99" w:rsidRPr="00300A00" w:rsidRDefault="000D45E9" w:rsidP="000A328C">
      <w:pPr>
        <w:spacing w:after="120" w:line="480" w:lineRule="auto"/>
        <w:jc w:val="both"/>
        <w:rPr>
          <w:rFonts w:ascii="Times New Roman" w:hAnsi="Times New Roman" w:cs="Times New Roman"/>
          <w:bCs/>
        </w:rPr>
      </w:pPr>
      <w:r w:rsidRPr="00300A00">
        <w:rPr>
          <w:rFonts w:ascii="Times New Roman" w:hAnsi="Times New Roman" w:cs="Times New Roman"/>
          <w:lang w:val="en-US"/>
        </w:rPr>
        <w:t xml:space="preserve">In total </w:t>
      </w:r>
      <w:r w:rsidRPr="00300A00">
        <w:rPr>
          <w:rFonts w:ascii="Times New Roman" w:hAnsi="Times New Roman" w:cs="Times New Roman"/>
          <w:bCs/>
          <w:lang w:val="en-US"/>
        </w:rPr>
        <w:t>62 interviews, 49 online survey responses, 4 site visits, 25 local area data profiles, and numerous project reports, documentation and minutes were collated and analyzed.</w:t>
      </w:r>
      <w:r w:rsidR="00543644" w:rsidRPr="00300A00">
        <w:rPr>
          <w:rFonts w:ascii="Times New Roman" w:hAnsi="Times New Roman" w:cs="Times New Roman"/>
        </w:rPr>
        <w:t xml:space="preserve"> </w:t>
      </w:r>
      <w:r w:rsidR="005B3089" w:rsidRPr="00300A00">
        <w:rPr>
          <w:rFonts w:ascii="Times New Roman" w:hAnsi="Times New Roman" w:cs="Times New Roman"/>
          <w:bCs/>
        </w:rPr>
        <w:t xml:space="preserve">As a systems-based evaluation </w:t>
      </w:r>
      <w:r w:rsidR="00924AA1" w:rsidRPr="00300A00">
        <w:rPr>
          <w:rFonts w:ascii="Times New Roman" w:hAnsi="Times New Roman" w:cs="Times New Roman"/>
          <w:bCs/>
        </w:rPr>
        <w:t>attempts were made</w:t>
      </w:r>
      <w:r w:rsidR="005B3089" w:rsidRPr="00300A00">
        <w:rPr>
          <w:rFonts w:ascii="Times New Roman" w:hAnsi="Times New Roman" w:cs="Times New Roman"/>
          <w:bCs/>
        </w:rPr>
        <w:t xml:space="preserve"> to take the wider context into account, along with a thematic approach to the analysis, exploring </w:t>
      </w:r>
      <w:r w:rsidR="005735DD" w:rsidRPr="00300A00">
        <w:rPr>
          <w:rFonts w:ascii="Times New Roman" w:hAnsi="Times New Roman" w:cs="Times New Roman"/>
          <w:bCs/>
        </w:rPr>
        <w:t>a range of</w:t>
      </w:r>
      <w:r w:rsidR="005B3089" w:rsidRPr="00300A00">
        <w:rPr>
          <w:rFonts w:ascii="Times New Roman" w:hAnsi="Times New Roman" w:cs="Times New Roman"/>
          <w:bCs/>
        </w:rPr>
        <w:t xml:space="preserve"> factors shaping outcomes at national as well as local level. </w:t>
      </w:r>
    </w:p>
    <w:p w14:paraId="6CB89CCB" w14:textId="61FD2F88" w:rsidR="001B6B46" w:rsidRPr="00300A00" w:rsidRDefault="005B3089" w:rsidP="000A328C">
      <w:pPr>
        <w:spacing w:after="120" w:line="480" w:lineRule="auto"/>
        <w:jc w:val="both"/>
        <w:rPr>
          <w:rFonts w:ascii="Times New Roman" w:hAnsi="Times New Roman" w:cs="Times New Roman"/>
        </w:rPr>
      </w:pPr>
      <w:r w:rsidRPr="00300A00">
        <w:rPr>
          <w:rFonts w:ascii="Times New Roman" w:hAnsi="Times New Roman" w:cs="Times New Roman"/>
        </w:rPr>
        <w:t>Narrative cases were constructed from available evidence to give a sense of how projects developed and evolved, including start up conditions, organi</w:t>
      </w:r>
      <w:r w:rsidR="00DF1B0B" w:rsidRPr="00300A00">
        <w:rPr>
          <w:rFonts w:ascii="Times New Roman" w:hAnsi="Times New Roman" w:cs="Times New Roman"/>
        </w:rPr>
        <w:t>z</w:t>
      </w:r>
      <w:r w:rsidRPr="00300A00">
        <w:rPr>
          <w:rFonts w:ascii="Times New Roman" w:hAnsi="Times New Roman" w:cs="Times New Roman"/>
        </w:rPr>
        <w:t xml:space="preserve">ational and political context, key partners and stakeholders, the role played by LV enablers, project outcomes and experiences, data and metrics. </w:t>
      </w:r>
      <w:r w:rsidR="001B6B46" w:rsidRPr="00300A00">
        <w:rPr>
          <w:rFonts w:ascii="Times New Roman" w:hAnsi="Times New Roman" w:cs="Times New Roman"/>
        </w:rPr>
        <w:t>Cross-checking of findings and interpretations across members of the research team enabled verification of case study evidence and the identification of higher–level themes.</w:t>
      </w:r>
    </w:p>
    <w:p w14:paraId="52FD4017" w14:textId="77777777" w:rsidR="00EC2F96" w:rsidRPr="00300A00" w:rsidRDefault="00EC2F96" w:rsidP="00EC2F96">
      <w:pPr>
        <w:spacing w:after="120" w:line="480" w:lineRule="auto"/>
        <w:jc w:val="both"/>
        <w:rPr>
          <w:rFonts w:ascii="Times New Roman" w:hAnsi="Times New Roman" w:cs="Times New Roman"/>
          <w:b/>
          <w:bCs/>
          <w:sz w:val="28"/>
          <w:szCs w:val="28"/>
          <w:lang w:val="en-US"/>
        </w:rPr>
      </w:pPr>
      <w:r w:rsidRPr="00300A00">
        <w:rPr>
          <w:rFonts w:ascii="Times New Roman" w:hAnsi="Times New Roman" w:cs="Times New Roman"/>
          <w:b/>
          <w:bCs/>
          <w:sz w:val="28"/>
          <w:szCs w:val="28"/>
          <w:lang w:val="en-US"/>
        </w:rPr>
        <w:t>Findings</w:t>
      </w:r>
    </w:p>
    <w:p w14:paraId="673BBE69" w14:textId="41879A16" w:rsidR="00A93AA1" w:rsidRPr="00300A00" w:rsidRDefault="00A93AA1" w:rsidP="00A93AA1">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This section summarizes insights from the evaluation</w:t>
      </w:r>
      <w:r w:rsidR="00EC2F96" w:rsidRPr="00300A00">
        <w:rPr>
          <w:rFonts w:ascii="Times New Roman" w:hAnsi="Times New Roman" w:cs="Times New Roman"/>
          <w:lang w:val="en-US"/>
        </w:rPr>
        <w:t xml:space="preserve">, with particular emphasis on the role of ‘enablers’ </w:t>
      </w:r>
      <w:r w:rsidR="005370B7" w:rsidRPr="00300A00">
        <w:rPr>
          <w:rFonts w:ascii="Times New Roman" w:hAnsi="Times New Roman" w:cs="Times New Roman"/>
          <w:lang w:val="en-US"/>
        </w:rPr>
        <w:t xml:space="preserve">in creating and sustaining </w:t>
      </w:r>
      <w:r w:rsidR="00587C8D" w:rsidRPr="00300A00">
        <w:rPr>
          <w:rFonts w:ascii="Times New Roman" w:hAnsi="Times New Roman" w:cs="Times New Roman"/>
          <w:lang w:val="en-US"/>
        </w:rPr>
        <w:t>‘</w:t>
      </w:r>
      <w:r w:rsidR="005370B7" w:rsidRPr="00300A00">
        <w:rPr>
          <w:rFonts w:ascii="Times New Roman" w:hAnsi="Times New Roman" w:cs="Times New Roman"/>
          <w:lang w:val="en-US"/>
        </w:rPr>
        <w:t>adaptive spaces</w:t>
      </w:r>
      <w:r w:rsidR="00587C8D" w:rsidRPr="00300A00">
        <w:rPr>
          <w:rFonts w:ascii="Times New Roman" w:hAnsi="Times New Roman" w:cs="Times New Roman"/>
          <w:lang w:val="en-US"/>
        </w:rPr>
        <w:t>’</w:t>
      </w:r>
      <w:r w:rsidR="005370B7" w:rsidRPr="00300A00">
        <w:rPr>
          <w:rFonts w:ascii="Times New Roman" w:hAnsi="Times New Roman" w:cs="Times New Roman"/>
          <w:lang w:val="en-US"/>
        </w:rPr>
        <w:t xml:space="preserve"> </w:t>
      </w:r>
      <w:r w:rsidR="00587C8D" w:rsidRPr="00300A00">
        <w:rPr>
          <w:rFonts w:ascii="Times New Roman" w:hAnsi="Times New Roman" w:cs="Times New Roman"/>
          <w:lang w:val="en-US"/>
        </w:rPr>
        <w:t xml:space="preserve">(Uhl-Bien and Arena 2017, 2018) </w:t>
      </w:r>
      <w:r w:rsidR="00204A99" w:rsidRPr="00300A00">
        <w:rPr>
          <w:rFonts w:ascii="Times New Roman" w:hAnsi="Times New Roman" w:cs="Times New Roman"/>
          <w:lang w:val="en-US"/>
        </w:rPr>
        <w:t xml:space="preserve">in which partners could </w:t>
      </w:r>
      <w:r w:rsidR="00587C8D" w:rsidRPr="00300A00">
        <w:rPr>
          <w:rFonts w:ascii="Times New Roman" w:hAnsi="Times New Roman" w:cs="Times New Roman"/>
          <w:lang w:val="en-US"/>
        </w:rPr>
        <w:t xml:space="preserve">work through tensions and challenges and build alignment and </w:t>
      </w:r>
      <w:r w:rsidR="00E13BA9" w:rsidRPr="00300A00">
        <w:rPr>
          <w:rFonts w:ascii="Times New Roman" w:hAnsi="Times New Roman" w:cs="Times New Roman"/>
          <w:lang w:val="en-US"/>
        </w:rPr>
        <w:t>commitment</w:t>
      </w:r>
      <w:r w:rsidRPr="00300A00">
        <w:rPr>
          <w:rFonts w:ascii="Times New Roman" w:hAnsi="Times New Roman" w:cs="Times New Roman"/>
          <w:lang w:val="en-US"/>
        </w:rPr>
        <w:t xml:space="preserve">. Findings are structured according to Crosby and Bryson’s (2010) integrative leadership framework, which identifies five key dimensions that </w:t>
      </w:r>
      <w:r w:rsidR="00924AA1" w:rsidRPr="00300A00">
        <w:rPr>
          <w:rFonts w:ascii="Times New Roman" w:hAnsi="Times New Roman" w:cs="Times New Roman"/>
          <w:lang w:val="en-US"/>
        </w:rPr>
        <w:t xml:space="preserve">underpin </w:t>
      </w:r>
      <w:r w:rsidRPr="00300A00">
        <w:rPr>
          <w:rFonts w:ascii="Times New Roman" w:hAnsi="Times New Roman" w:cs="Times New Roman"/>
          <w:lang w:val="en-US"/>
        </w:rPr>
        <w:t xml:space="preserve">leadership in cross-sector partnerships: (1) initial conditions, (2) processes and practices, (3) structure and governance, (4) contingencies and constraints, and (5) outcomes and accountabilities. Within each area consideration is given to the ways in which LV supported the development of the leadership capacity of individuals, groups, organizations and the wider system, in order to address </w:t>
      </w:r>
      <w:r w:rsidR="006B04E1" w:rsidRPr="00300A00">
        <w:rPr>
          <w:rFonts w:ascii="Times New Roman" w:hAnsi="Times New Roman" w:cs="Times New Roman"/>
          <w:lang w:val="en-US"/>
        </w:rPr>
        <w:t>common</w:t>
      </w:r>
      <w:r w:rsidR="00B11589" w:rsidRPr="00300A00">
        <w:rPr>
          <w:rFonts w:ascii="Times New Roman" w:hAnsi="Times New Roman" w:cs="Times New Roman"/>
          <w:lang w:val="en-US"/>
        </w:rPr>
        <w:t xml:space="preserve"> </w:t>
      </w:r>
      <w:r w:rsidRPr="00300A00">
        <w:rPr>
          <w:rFonts w:ascii="Times New Roman" w:hAnsi="Times New Roman" w:cs="Times New Roman"/>
          <w:lang w:val="en-US"/>
        </w:rPr>
        <w:t xml:space="preserve">challenges. </w:t>
      </w:r>
    </w:p>
    <w:p w14:paraId="7A04C33E" w14:textId="77777777" w:rsidR="00A93AA1" w:rsidRPr="00300A00" w:rsidRDefault="00A93AA1" w:rsidP="00A93AA1">
      <w:pPr>
        <w:spacing w:after="120" w:line="480" w:lineRule="auto"/>
        <w:rPr>
          <w:rFonts w:ascii="Times New Roman" w:hAnsi="Times New Roman" w:cs="Times New Roman"/>
          <w:b/>
          <w:lang w:val="en-US"/>
        </w:rPr>
      </w:pPr>
      <w:bookmarkStart w:id="1" w:name="_Toc305764238"/>
      <w:r w:rsidRPr="00300A00">
        <w:rPr>
          <w:rFonts w:ascii="Times New Roman" w:hAnsi="Times New Roman" w:cs="Times New Roman"/>
          <w:b/>
          <w:lang w:val="en-US"/>
        </w:rPr>
        <w:t xml:space="preserve">1. </w:t>
      </w:r>
      <w:bookmarkEnd w:id="1"/>
      <w:r w:rsidRPr="00300A00">
        <w:rPr>
          <w:rFonts w:ascii="Times New Roman" w:hAnsi="Times New Roman" w:cs="Times New Roman"/>
          <w:b/>
          <w:lang w:val="en-US"/>
        </w:rPr>
        <w:t>Initial conditions</w:t>
      </w:r>
    </w:p>
    <w:p w14:paraId="23C32074" w14:textId="181E34FD" w:rsidR="00A93AA1" w:rsidRPr="00300A00" w:rsidRDefault="00A93AA1" w:rsidP="00A93AA1">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Whilst a number of common criteria were used to select LV sites there was significant variation in terms of project focus and the local context</w:t>
      </w:r>
      <w:r w:rsidR="00204A99" w:rsidRPr="00300A00">
        <w:rPr>
          <w:rFonts w:ascii="Times New Roman" w:hAnsi="Times New Roman" w:cs="Times New Roman"/>
          <w:lang w:val="en-US"/>
        </w:rPr>
        <w:t xml:space="preserve"> (see Table 2)</w:t>
      </w:r>
      <w:r w:rsidRPr="00300A00">
        <w:rPr>
          <w:rFonts w:ascii="Times New Roman" w:hAnsi="Times New Roman" w:cs="Times New Roman"/>
          <w:lang w:val="en-US"/>
        </w:rPr>
        <w:t>, which impacted on how projects were conceived and developed.</w:t>
      </w:r>
    </w:p>
    <w:p w14:paraId="0FC0D098" w14:textId="59E39923" w:rsidR="00A93AA1" w:rsidRPr="00300A00" w:rsidRDefault="00A93AA1" w:rsidP="00A93AA1">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The LV selection process, overseen by staff at the Leadership Centre, involved local partners committing to address a shared ‘wicked</w:t>
      </w:r>
      <w:r w:rsidR="00BA70A0" w:rsidRPr="00300A00">
        <w:rPr>
          <w:rFonts w:ascii="Times New Roman" w:hAnsi="Times New Roman" w:cs="Times New Roman"/>
          <w:lang w:val="en-US"/>
        </w:rPr>
        <w:t>’</w:t>
      </w:r>
      <w:r w:rsidRPr="00300A00">
        <w:rPr>
          <w:rFonts w:ascii="Times New Roman" w:hAnsi="Times New Roman" w:cs="Times New Roman"/>
          <w:lang w:val="en-US"/>
        </w:rPr>
        <w:t xml:space="preserve"> problem, of relevance and benefit to several stakeholders as well as the local community. Enablers used the initial engagement process to build a shared sense of commitment towards, and ownership of, the selected challenge, building on previous work and, in many cases, their own prior experience of working in the place. </w:t>
      </w:r>
    </w:p>
    <w:p w14:paraId="730F1183" w14:textId="1DA48D78" w:rsidR="00A93AA1" w:rsidRPr="00300A00" w:rsidRDefault="00A93AA1" w:rsidP="00A93AA1">
      <w:pPr>
        <w:spacing w:after="120" w:line="480" w:lineRule="auto"/>
        <w:ind w:left="720"/>
        <w:jc w:val="both"/>
        <w:rPr>
          <w:rFonts w:ascii="Times New Roman" w:hAnsi="Times New Roman" w:cs="Times New Roman"/>
          <w:sz w:val="22"/>
          <w:szCs w:val="22"/>
          <w:lang w:val="en-US"/>
        </w:rPr>
      </w:pPr>
      <w:r w:rsidRPr="00300A00">
        <w:rPr>
          <w:rFonts w:ascii="Times New Roman" w:hAnsi="Times New Roman" w:cs="Times New Roman"/>
          <w:sz w:val="22"/>
          <w:szCs w:val="22"/>
          <w:lang w:val="en-US"/>
        </w:rPr>
        <w:t xml:space="preserve">LV gave [our collaborative project] a bit more energy. It was a combination of the value of process and incentive that helped. We’ve been doing this for two years now and there is still much </w:t>
      </w:r>
      <w:r w:rsidR="00DC50DA" w:rsidRPr="00300A00">
        <w:rPr>
          <w:rFonts w:ascii="Times New Roman" w:hAnsi="Times New Roman" w:cs="Times New Roman"/>
          <w:sz w:val="22"/>
          <w:szCs w:val="22"/>
          <w:lang w:val="en-US"/>
        </w:rPr>
        <w:t>to be done… (LV Project Partner</w:t>
      </w:r>
      <w:r w:rsidR="001A19FD" w:rsidRPr="00300A00">
        <w:rPr>
          <w:rFonts w:ascii="Times New Roman" w:hAnsi="Times New Roman" w:cs="Times New Roman"/>
          <w:sz w:val="22"/>
          <w:szCs w:val="22"/>
          <w:lang w:val="en-US"/>
        </w:rPr>
        <w:t>, BDP</w:t>
      </w:r>
      <w:r w:rsidRPr="00300A00">
        <w:rPr>
          <w:rFonts w:ascii="Times New Roman" w:hAnsi="Times New Roman" w:cs="Times New Roman"/>
          <w:sz w:val="22"/>
          <w:szCs w:val="22"/>
          <w:lang w:val="en-US"/>
        </w:rPr>
        <w:t>)</w:t>
      </w:r>
    </w:p>
    <w:p w14:paraId="241FB492" w14:textId="7A8E9448" w:rsidR="00A93AA1" w:rsidRPr="00300A00" w:rsidRDefault="00A93AA1" w:rsidP="00A93AA1">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 xml:space="preserve">Before engagement there was a careful matching process to ensure that enablers would have sufficient credibility and support in order to operate effectively in the LV site. In several cases existing relationships and/or knowledge of places were used as a means for accelerating the development of open and trusting relationships. Enablers were recruited for their expertise in leadership development and mobilizing systems change, with a focus on building and embedding collective systems leadership capacity (see Atkinson et al. 2015 for further details). </w:t>
      </w:r>
    </w:p>
    <w:p w14:paraId="6F5F00C1" w14:textId="77777777" w:rsidR="00A93AA1" w:rsidRPr="00300A00" w:rsidRDefault="00A93AA1" w:rsidP="00A93AA1">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LV encouraged partners in an area to work together on a shared priority that would have beneficial health and wellbeing outcomes for service users. The enabler played an important part in helping to articulate and build commitment across a diverse range of stakeholders that supported coalition building and the mobilization of energy to address a chosen wicked problem.</w:t>
      </w:r>
    </w:p>
    <w:p w14:paraId="262D33D5" w14:textId="649AC99D" w:rsidR="00DC50DA" w:rsidRPr="00300A00" w:rsidRDefault="00DC50DA" w:rsidP="00DC50DA">
      <w:pPr>
        <w:spacing w:after="120" w:line="480" w:lineRule="auto"/>
        <w:ind w:left="720"/>
        <w:jc w:val="both"/>
        <w:rPr>
          <w:rFonts w:ascii="Times New Roman" w:hAnsi="Times New Roman" w:cs="Times New Roman"/>
          <w:sz w:val="22"/>
          <w:szCs w:val="22"/>
        </w:rPr>
      </w:pPr>
      <w:r w:rsidRPr="00300A00">
        <w:rPr>
          <w:rFonts w:ascii="Times New Roman" w:hAnsi="Times New Roman" w:cs="Times New Roman"/>
          <w:sz w:val="22"/>
          <w:szCs w:val="22"/>
        </w:rPr>
        <w:t>We have a strong history of partnership working […] as demonstrated through our involvement in the whole place community budget programme. I believe that this programme has extended these principles by allowing us to work with important third sector providers, such as Age UK, to address these issues in partnership with important providers. (LV Project Partner</w:t>
      </w:r>
      <w:r w:rsidR="001A19FD" w:rsidRPr="00300A00">
        <w:rPr>
          <w:rFonts w:ascii="Times New Roman" w:hAnsi="Times New Roman" w:cs="Times New Roman"/>
          <w:sz w:val="22"/>
          <w:szCs w:val="22"/>
        </w:rPr>
        <w:t>, West Cheshire</w:t>
      </w:r>
      <w:r w:rsidRPr="00300A00">
        <w:rPr>
          <w:rFonts w:ascii="Times New Roman" w:hAnsi="Times New Roman" w:cs="Times New Roman"/>
          <w:sz w:val="22"/>
          <w:szCs w:val="22"/>
        </w:rPr>
        <w:t>)</w:t>
      </w:r>
    </w:p>
    <w:p w14:paraId="2AACE367" w14:textId="77777777" w:rsidR="00A93AA1" w:rsidRPr="00300A00" w:rsidRDefault="00A93AA1" w:rsidP="00A93AA1">
      <w:pPr>
        <w:spacing w:after="120" w:line="480" w:lineRule="auto"/>
        <w:rPr>
          <w:rFonts w:ascii="Times New Roman" w:hAnsi="Times New Roman" w:cs="Times New Roman"/>
          <w:b/>
          <w:lang w:val="en-US"/>
        </w:rPr>
      </w:pPr>
      <w:r w:rsidRPr="00300A00">
        <w:rPr>
          <w:rFonts w:ascii="Times New Roman" w:hAnsi="Times New Roman" w:cs="Times New Roman"/>
          <w:b/>
          <w:lang w:val="en-US"/>
        </w:rPr>
        <w:t>2. Processes and practices</w:t>
      </w:r>
    </w:p>
    <w:p w14:paraId="459CA07D" w14:textId="77777777" w:rsidR="00A93AA1" w:rsidRPr="00300A00" w:rsidRDefault="00A93AA1" w:rsidP="00A93AA1">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As an independent facilitator, specifically invited to work with partners, the LV enabler had a unique opportunity to explore issues that were difficult for those within the system to raise themselves, and to hold partners to account for their role in addressing them. The Memorandum of Understanding (MOU) agreed by partners at the outset was seen as a key part of articulating the nature of the challenge and building joint commitment to action, acting as a ‘boundary object’ (Morse 2010) that united them around a shared purpose. In practice, the degree to which the MOU stood as a live, robust document varied, reflecting inevitable variations across locations in the degree to which it was taken seriously and/or seen as a precursor to the ‘real’ work of systems leadership.</w:t>
      </w:r>
    </w:p>
    <w:p w14:paraId="1AE26D61" w14:textId="18A63325" w:rsidR="00DF144A" w:rsidRPr="00300A00" w:rsidRDefault="00DF144A" w:rsidP="00DF144A">
      <w:pPr>
        <w:spacing w:after="120" w:line="480" w:lineRule="auto"/>
        <w:ind w:left="720"/>
        <w:jc w:val="both"/>
        <w:rPr>
          <w:rFonts w:ascii="Times New Roman" w:hAnsi="Times New Roman" w:cs="Times New Roman"/>
          <w:sz w:val="22"/>
          <w:szCs w:val="22"/>
        </w:rPr>
      </w:pPr>
      <w:r w:rsidRPr="00300A00">
        <w:rPr>
          <w:rFonts w:ascii="Times New Roman" w:hAnsi="Times New Roman" w:cs="Times New Roman"/>
          <w:sz w:val="22"/>
          <w:szCs w:val="22"/>
        </w:rPr>
        <w:t>I think one of the biggest impacts [the enablers] had was in a couple of workshops they ran with the operational managers and team leaders in making them understand that they had to change and why they had to change... [One enabler] in particular was challenging people when they were saying “well this is what we do anyway” and that approach was actually being challenged, and people started to get what it was we were trying to do. I think it might not have happened without them… (LV Project Partner</w:t>
      </w:r>
      <w:r w:rsidR="001A19FD" w:rsidRPr="00300A00">
        <w:rPr>
          <w:rFonts w:ascii="Times New Roman" w:hAnsi="Times New Roman" w:cs="Times New Roman"/>
          <w:sz w:val="22"/>
          <w:szCs w:val="22"/>
        </w:rPr>
        <w:t>, Solihull</w:t>
      </w:r>
      <w:r w:rsidRPr="00300A00">
        <w:rPr>
          <w:rFonts w:ascii="Times New Roman" w:hAnsi="Times New Roman" w:cs="Times New Roman"/>
          <w:sz w:val="22"/>
          <w:szCs w:val="22"/>
        </w:rPr>
        <w:t>)</w:t>
      </w:r>
    </w:p>
    <w:p w14:paraId="24C5AC7C" w14:textId="32CC6AD0" w:rsidR="00A93AA1" w:rsidRPr="00300A00" w:rsidRDefault="00A93AA1" w:rsidP="00A93AA1">
      <w:pPr>
        <w:spacing w:after="120" w:line="480" w:lineRule="auto"/>
        <w:jc w:val="both"/>
        <w:rPr>
          <w:rFonts w:ascii="Times New Roman" w:hAnsi="Times New Roman" w:cs="Times New Roman"/>
          <w:i/>
          <w:lang w:val="en-US"/>
        </w:rPr>
      </w:pPr>
      <w:r w:rsidRPr="00300A00">
        <w:rPr>
          <w:rFonts w:ascii="Times New Roman" w:hAnsi="Times New Roman" w:cs="Times New Roman"/>
          <w:lang w:val="en-US"/>
        </w:rPr>
        <w:t xml:space="preserve">Enablers drew on a wide range of expertise in order to mobilize collective capacity and systems change in localities. The focus was on experiential learning and problem-based development in order to highlight the limitations of current ways of working and help stakeholders </w:t>
      </w:r>
      <w:r w:rsidR="001A19FD" w:rsidRPr="00300A00">
        <w:rPr>
          <w:rFonts w:ascii="Times New Roman" w:hAnsi="Times New Roman" w:cs="Times New Roman"/>
          <w:lang w:val="en-US"/>
        </w:rPr>
        <w:t>identify and embrace</w:t>
      </w:r>
      <w:r w:rsidRPr="00300A00">
        <w:rPr>
          <w:rFonts w:ascii="Times New Roman" w:hAnsi="Times New Roman" w:cs="Times New Roman"/>
          <w:lang w:val="en-US"/>
        </w:rPr>
        <w:t xml:space="preserve"> more inclusive approaches. </w:t>
      </w:r>
    </w:p>
    <w:p w14:paraId="4E76D90D" w14:textId="6BA799B9" w:rsidR="00A93AA1" w:rsidRPr="00300A00" w:rsidRDefault="00A93AA1" w:rsidP="00A93AA1">
      <w:pPr>
        <w:spacing w:after="120" w:line="480" w:lineRule="auto"/>
        <w:ind w:left="720"/>
        <w:jc w:val="both"/>
        <w:rPr>
          <w:rFonts w:ascii="Times New Roman" w:hAnsi="Times New Roman" w:cs="Times New Roman"/>
          <w:i/>
          <w:sz w:val="22"/>
          <w:szCs w:val="22"/>
          <w:lang w:val="en-US"/>
        </w:rPr>
      </w:pPr>
      <w:r w:rsidRPr="00300A00">
        <w:rPr>
          <w:rFonts w:ascii="Times New Roman" w:hAnsi="Times New Roman" w:cs="Times New Roman"/>
          <w:sz w:val="22"/>
          <w:szCs w:val="22"/>
          <w:lang w:val="en-US"/>
        </w:rPr>
        <w:t xml:space="preserve">The enabler was able to point out the behaviors we were demonstrating and the language we were using which was really helpful, for example saying </w:t>
      </w:r>
      <w:r w:rsidR="000B500D">
        <w:rPr>
          <w:rFonts w:ascii="Times New Roman" w:hAnsi="Times New Roman" w:cs="Times New Roman"/>
          <w:sz w:val="22"/>
          <w:szCs w:val="22"/>
          <w:lang w:val="en-US"/>
        </w:rPr>
        <w:t>‘</w:t>
      </w:r>
      <w:r w:rsidRPr="00300A00">
        <w:rPr>
          <w:rFonts w:ascii="Times New Roman" w:hAnsi="Times New Roman" w:cs="Times New Roman"/>
          <w:sz w:val="22"/>
          <w:szCs w:val="22"/>
          <w:lang w:val="en-US"/>
        </w:rPr>
        <w:t>what I am observing at this poin</w:t>
      </w:r>
      <w:r w:rsidR="00DF144A" w:rsidRPr="00300A00">
        <w:rPr>
          <w:rFonts w:ascii="Times New Roman" w:hAnsi="Times New Roman" w:cs="Times New Roman"/>
          <w:sz w:val="22"/>
          <w:szCs w:val="22"/>
          <w:lang w:val="en-US"/>
        </w:rPr>
        <w:t>t is this</w:t>
      </w:r>
      <w:r w:rsidR="000B500D">
        <w:rPr>
          <w:rFonts w:ascii="Times New Roman" w:hAnsi="Times New Roman" w:cs="Times New Roman"/>
          <w:sz w:val="22"/>
          <w:szCs w:val="22"/>
          <w:lang w:val="en-US"/>
        </w:rPr>
        <w:t>’</w:t>
      </w:r>
      <w:r w:rsidR="006F38A0" w:rsidRPr="00300A00">
        <w:rPr>
          <w:rFonts w:ascii="Times New Roman" w:hAnsi="Times New Roman" w:cs="Times New Roman"/>
          <w:sz w:val="22"/>
          <w:szCs w:val="22"/>
          <w:lang w:val="en-US"/>
        </w:rPr>
        <w:t>.</w:t>
      </w:r>
      <w:r w:rsidR="00DF144A" w:rsidRPr="00300A00">
        <w:rPr>
          <w:rFonts w:ascii="Times New Roman" w:hAnsi="Times New Roman" w:cs="Times New Roman"/>
          <w:sz w:val="22"/>
          <w:szCs w:val="22"/>
          <w:lang w:val="en-US"/>
        </w:rPr>
        <w:t xml:space="preserve"> (LV Project Partner</w:t>
      </w:r>
      <w:r w:rsidR="001A19FD" w:rsidRPr="00300A00">
        <w:rPr>
          <w:rFonts w:ascii="Times New Roman" w:hAnsi="Times New Roman" w:cs="Times New Roman"/>
          <w:sz w:val="22"/>
          <w:szCs w:val="22"/>
          <w:lang w:val="en-US"/>
        </w:rPr>
        <w:t>, Dudley</w:t>
      </w:r>
      <w:r w:rsidRPr="00300A00">
        <w:rPr>
          <w:rFonts w:ascii="Times New Roman" w:hAnsi="Times New Roman" w:cs="Times New Roman"/>
          <w:sz w:val="22"/>
          <w:szCs w:val="22"/>
          <w:lang w:val="en-US"/>
        </w:rPr>
        <w:t>)</w:t>
      </w:r>
      <w:r w:rsidRPr="00300A00">
        <w:rPr>
          <w:rFonts w:ascii="Times New Roman" w:hAnsi="Times New Roman" w:cs="Times New Roman"/>
          <w:sz w:val="22"/>
          <w:szCs w:val="22"/>
          <w:lang w:val="en-US"/>
        </w:rPr>
        <w:tab/>
      </w:r>
    </w:p>
    <w:p w14:paraId="4071B6EB" w14:textId="77777777" w:rsidR="00A93AA1" w:rsidRPr="00300A00" w:rsidRDefault="00A93AA1" w:rsidP="00A93AA1">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There were variations between how enablers worked in different areas although a common feature was being flexible and responsive to local needs. Enablers took a non-hierarchical and inclusive approach to building systems leadership capacity. In several projects they created opportunities for participants to engage directly with community partners, which served as a trigger for learning and reflection. In several cases people working in sites commented on how their engagement with LV had reconnected them with a genuine sense of responsibility and purpose. This improved understanding, awareness and commitment led to tangible benefits and increased capacity to work collaboratively on other issues beyond the LV project.</w:t>
      </w:r>
    </w:p>
    <w:p w14:paraId="3157D2AF" w14:textId="6B2F633E" w:rsidR="00DF144A" w:rsidRPr="00300A00" w:rsidRDefault="00DF144A" w:rsidP="00DF144A">
      <w:pPr>
        <w:spacing w:after="120" w:line="480" w:lineRule="auto"/>
        <w:ind w:left="720"/>
        <w:jc w:val="both"/>
        <w:rPr>
          <w:rFonts w:ascii="Times New Roman" w:hAnsi="Times New Roman" w:cs="Times New Roman"/>
          <w:sz w:val="22"/>
          <w:szCs w:val="22"/>
        </w:rPr>
      </w:pPr>
      <w:r w:rsidRPr="00300A00">
        <w:rPr>
          <w:rFonts w:ascii="Times New Roman" w:hAnsi="Times New Roman" w:cs="Times New Roman"/>
          <w:sz w:val="22"/>
          <w:szCs w:val="22"/>
        </w:rPr>
        <w:t>[The enabler] helped us understand the system better and therefore begin to appreciate why it wasn’t as we wanted. This insight allowed us to make suggestions/ recommendations to the safeguarding board. (LV Project Partner</w:t>
      </w:r>
      <w:r w:rsidR="001A19FD" w:rsidRPr="00300A00">
        <w:rPr>
          <w:rFonts w:ascii="Times New Roman" w:hAnsi="Times New Roman" w:cs="Times New Roman"/>
          <w:sz w:val="22"/>
          <w:szCs w:val="22"/>
        </w:rPr>
        <w:t>, Hackney</w:t>
      </w:r>
      <w:r w:rsidRPr="00300A00">
        <w:rPr>
          <w:rFonts w:ascii="Times New Roman" w:hAnsi="Times New Roman" w:cs="Times New Roman"/>
          <w:sz w:val="22"/>
          <w:szCs w:val="22"/>
        </w:rPr>
        <w:t>)</w:t>
      </w:r>
    </w:p>
    <w:p w14:paraId="65831E20" w14:textId="77777777" w:rsidR="00A93AA1" w:rsidRPr="00300A00" w:rsidRDefault="00A93AA1" w:rsidP="00A93AA1">
      <w:pPr>
        <w:spacing w:after="120" w:line="480" w:lineRule="auto"/>
        <w:rPr>
          <w:rFonts w:ascii="Times New Roman" w:hAnsi="Times New Roman" w:cs="Times New Roman"/>
          <w:b/>
          <w:lang w:val="en-US"/>
        </w:rPr>
      </w:pPr>
      <w:r w:rsidRPr="00300A00">
        <w:rPr>
          <w:rFonts w:ascii="Times New Roman" w:hAnsi="Times New Roman" w:cs="Times New Roman"/>
          <w:b/>
          <w:lang w:val="en-US"/>
        </w:rPr>
        <w:t xml:space="preserve">3. Structure and governance </w:t>
      </w:r>
    </w:p>
    <w:p w14:paraId="722799C6" w14:textId="514C0BE0" w:rsidR="00A93AA1" w:rsidRPr="00300A00" w:rsidRDefault="00A93AA1" w:rsidP="00A93AA1">
      <w:pPr>
        <w:spacing w:after="120" w:line="480" w:lineRule="auto"/>
        <w:jc w:val="both"/>
        <w:rPr>
          <w:rFonts w:ascii="Times New Roman" w:hAnsi="Times New Roman" w:cs="Times New Roman"/>
          <w:lang w:val="en-US"/>
        </w:rPr>
      </w:pPr>
      <w:r w:rsidRPr="00300A00">
        <w:rPr>
          <w:rFonts w:ascii="Times New Roman" w:hAnsi="Times New Roman" w:cs="Times New Roman"/>
          <w:bCs/>
          <w:lang w:val="en-US"/>
        </w:rPr>
        <w:t>The LV selection process required senior-level support, as well as a financial contribution from the local Health and Wellbeing Board</w:t>
      </w:r>
      <w:r w:rsidRPr="00300A00">
        <w:rPr>
          <w:rFonts w:ascii="Times New Roman" w:hAnsi="Times New Roman" w:cs="Times New Roman"/>
          <w:lang w:val="en-US"/>
        </w:rPr>
        <w:t>. Projects frequently ran alongside other place-based service integration initiatives, as well as joint funding sources such as the Better Care Fund, which provided a platform for further systems-based working. The link between local and national priorities, as well as current and future funding sources proved important in maintaining focus and momentum, although on occasion LV processes and outcomes were disrupted by related initiatives that were not based on a systems approach.</w:t>
      </w:r>
    </w:p>
    <w:p w14:paraId="1B7CD829" w14:textId="3D50AA87" w:rsidR="00EB4524" w:rsidRPr="00300A00" w:rsidRDefault="00EB4524" w:rsidP="00DC758B">
      <w:pPr>
        <w:spacing w:after="120" w:line="480" w:lineRule="auto"/>
        <w:ind w:left="720"/>
        <w:jc w:val="both"/>
        <w:rPr>
          <w:rFonts w:ascii="Times New Roman" w:hAnsi="Times New Roman" w:cs="Times New Roman"/>
          <w:bCs/>
          <w:sz w:val="22"/>
          <w:szCs w:val="22"/>
          <w:lang w:val="en-US"/>
        </w:rPr>
      </w:pPr>
      <w:r w:rsidRPr="00300A00">
        <w:rPr>
          <w:rFonts w:ascii="Times New Roman" w:hAnsi="Times New Roman" w:cs="Times New Roman"/>
          <w:bCs/>
          <w:sz w:val="22"/>
          <w:szCs w:val="22"/>
          <w:lang w:val="en-US"/>
        </w:rPr>
        <w:t>Elected members have been very important in this. If they do not think that this is the way to go, it can’t happen. The work of the Health and Well Being Board showed that the elected members did buy in to this new way of looking at things, and this has permeated throughout the City. The political leadership is absolutely critical. (LV Project Partner</w:t>
      </w:r>
      <w:r w:rsidR="001A19FD" w:rsidRPr="00300A00">
        <w:rPr>
          <w:rFonts w:ascii="Times New Roman" w:hAnsi="Times New Roman" w:cs="Times New Roman"/>
          <w:bCs/>
          <w:sz w:val="22"/>
          <w:szCs w:val="22"/>
          <w:lang w:val="en-US"/>
        </w:rPr>
        <w:t>, Plymouth</w:t>
      </w:r>
      <w:r w:rsidRPr="00300A00">
        <w:rPr>
          <w:rFonts w:ascii="Times New Roman" w:hAnsi="Times New Roman" w:cs="Times New Roman"/>
          <w:bCs/>
          <w:sz w:val="22"/>
          <w:szCs w:val="22"/>
          <w:lang w:val="en-US"/>
        </w:rPr>
        <w:t>)</w:t>
      </w:r>
      <w:r w:rsidRPr="00300A00">
        <w:rPr>
          <w:rFonts w:ascii="Times New Roman" w:hAnsi="Times New Roman" w:cs="Times New Roman"/>
          <w:bCs/>
          <w:sz w:val="22"/>
          <w:szCs w:val="22"/>
          <w:lang w:val="en-US"/>
        </w:rPr>
        <w:tab/>
      </w:r>
    </w:p>
    <w:p w14:paraId="5029E980" w14:textId="4EE772B8" w:rsidR="00A93AA1" w:rsidRPr="00300A00" w:rsidRDefault="00A93AA1" w:rsidP="00A93AA1">
      <w:pPr>
        <w:spacing w:after="120" w:line="480" w:lineRule="auto"/>
        <w:jc w:val="both"/>
        <w:rPr>
          <w:rFonts w:ascii="Times New Roman" w:hAnsi="Times New Roman" w:cs="Times New Roman"/>
          <w:lang w:val="en-US"/>
        </w:rPr>
      </w:pPr>
      <w:r w:rsidRPr="00300A00">
        <w:rPr>
          <w:rFonts w:ascii="Times New Roman" w:hAnsi="Times New Roman" w:cs="Times New Roman"/>
          <w:bCs/>
          <w:lang w:val="en-US"/>
        </w:rPr>
        <w:t xml:space="preserve">LV offered a mechanism for people who do not always work together to collaborate on shared projects. This gave opportunities for junior staff to be empowered to take action, as well as increasing community voice. The primary focus was on building capacity for networked governance and collaboration – achieved as much through a change in perspective as skills development. </w:t>
      </w:r>
      <w:r w:rsidRPr="00300A00">
        <w:rPr>
          <w:rFonts w:ascii="Times New Roman" w:hAnsi="Times New Roman" w:cs="Times New Roman"/>
          <w:lang w:val="en-US"/>
        </w:rPr>
        <w:t>LV enablers played an important leadership role in bridging and connecting stakeholders and facili</w:t>
      </w:r>
      <w:r w:rsidR="001C51DE" w:rsidRPr="00300A00">
        <w:rPr>
          <w:rFonts w:ascii="Times New Roman" w:hAnsi="Times New Roman" w:cs="Times New Roman"/>
          <w:lang w:val="en-US"/>
        </w:rPr>
        <w:t>tating difficult conversations</w:t>
      </w:r>
      <w:r w:rsidRPr="00300A00">
        <w:rPr>
          <w:rFonts w:ascii="Times New Roman" w:hAnsi="Times New Roman" w:cs="Times New Roman"/>
          <w:lang w:val="en-US"/>
        </w:rPr>
        <w:t xml:space="preserve">. </w:t>
      </w:r>
    </w:p>
    <w:p w14:paraId="49145B00" w14:textId="68BFF9BA" w:rsidR="00DF144A" w:rsidRPr="00300A00" w:rsidRDefault="00DF144A" w:rsidP="00DF144A">
      <w:pPr>
        <w:spacing w:after="120" w:line="480" w:lineRule="auto"/>
        <w:ind w:left="720"/>
        <w:jc w:val="both"/>
        <w:rPr>
          <w:rFonts w:ascii="Times New Roman" w:hAnsi="Times New Roman" w:cs="Times New Roman"/>
          <w:sz w:val="22"/>
          <w:szCs w:val="22"/>
        </w:rPr>
      </w:pPr>
      <w:r w:rsidRPr="00300A00">
        <w:rPr>
          <w:rFonts w:ascii="Times New Roman" w:hAnsi="Times New Roman" w:cs="Times New Roman"/>
          <w:sz w:val="22"/>
          <w:szCs w:val="22"/>
        </w:rPr>
        <w:t>What has been achieved is a commitment to conversation in an open environment, sharing views, developing trust, and deepening relationships. Many of the participants had worked with each other for years, but there was a perception that these conversations were something new, that people were really getting to know each other and that people were beginning to form more effective working relationships. (LV Enabler)</w:t>
      </w:r>
    </w:p>
    <w:p w14:paraId="72EFA398" w14:textId="77777777" w:rsidR="00A93AA1" w:rsidRPr="00300A00" w:rsidRDefault="00A93AA1" w:rsidP="00A93AA1">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As a consequence of developing a more systemic view of leadership, partners in a number of areas commented on how this had empowered people to take greater responsibility for their contribution and enhanced ownership and buy-in from others who play a key role in supporting and sustaining action. Such an approach opened up space for new leaders to emerge, working in non-hierarchical ways to build links and span organizational agendas.</w:t>
      </w:r>
    </w:p>
    <w:p w14:paraId="6E640516" w14:textId="77777777" w:rsidR="00A93AA1" w:rsidRPr="00300A00" w:rsidRDefault="00A93AA1" w:rsidP="00A93AA1">
      <w:pPr>
        <w:spacing w:after="120" w:line="480" w:lineRule="auto"/>
        <w:rPr>
          <w:rFonts w:ascii="Times New Roman" w:hAnsi="Times New Roman" w:cs="Times New Roman"/>
          <w:b/>
          <w:lang w:val="en-US"/>
        </w:rPr>
      </w:pPr>
      <w:r w:rsidRPr="00300A00">
        <w:rPr>
          <w:rFonts w:ascii="Times New Roman" w:hAnsi="Times New Roman" w:cs="Times New Roman"/>
          <w:b/>
          <w:lang w:val="en-US"/>
        </w:rPr>
        <w:t xml:space="preserve">4. Contingencies and constraints </w:t>
      </w:r>
    </w:p>
    <w:p w14:paraId="0E241B66" w14:textId="51218C63" w:rsidR="00A93AA1" w:rsidRPr="00300A00" w:rsidRDefault="001C51DE" w:rsidP="00A93AA1">
      <w:pPr>
        <w:spacing w:after="120" w:line="480" w:lineRule="auto"/>
        <w:jc w:val="both"/>
        <w:rPr>
          <w:rFonts w:ascii="Times New Roman" w:hAnsi="Times New Roman" w:cs="Times New Roman"/>
          <w:bCs/>
          <w:lang w:val="en-US"/>
        </w:rPr>
      </w:pPr>
      <w:r w:rsidRPr="00300A00">
        <w:rPr>
          <w:rFonts w:ascii="Times New Roman" w:hAnsi="Times New Roman" w:cs="Times New Roman"/>
          <w:bCs/>
          <w:lang w:val="en-US"/>
        </w:rPr>
        <w:t>T</w:t>
      </w:r>
      <w:r w:rsidR="00A93AA1" w:rsidRPr="00300A00">
        <w:rPr>
          <w:rFonts w:ascii="Times New Roman" w:hAnsi="Times New Roman" w:cs="Times New Roman"/>
          <w:bCs/>
          <w:lang w:val="en-US"/>
        </w:rPr>
        <w:t xml:space="preserve">he most widely cited barrier to LV projects was insufficient political and organizational support. Enablers observed that whilst junior staff were </w:t>
      </w:r>
      <w:r w:rsidR="00431BC4" w:rsidRPr="00300A00">
        <w:rPr>
          <w:rFonts w:ascii="Times New Roman" w:hAnsi="Times New Roman" w:cs="Times New Roman"/>
          <w:bCs/>
          <w:lang w:val="en-US"/>
        </w:rPr>
        <w:t xml:space="preserve">often </w:t>
      </w:r>
      <w:r w:rsidR="00A93AA1" w:rsidRPr="00300A00">
        <w:rPr>
          <w:rFonts w:ascii="Times New Roman" w:hAnsi="Times New Roman" w:cs="Times New Roman"/>
          <w:bCs/>
          <w:lang w:val="en-US"/>
        </w:rPr>
        <w:t>quick to understand systems leadership and enthusiastic to get involved, without positional authority they struggled to implement change. Tensions also arose between organizational and political leaders, with competing values and agendas that contradicted a ‘whole system’ approach. Enablers had an important role to play in mediating competing perspectives and engaging key stakeholders. This was often done behind the scenes and could be challenging to achieve in the time allocated.</w:t>
      </w:r>
    </w:p>
    <w:p w14:paraId="1A3BDC04" w14:textId="46DE8D71" w:rsidR="00A93AA1" w:rsidRPr="00300A00" w:rsidRDefault="0092196C" w:rsidP="00A93AA1">
      <w:pPr>
        <w:spacing w:after="120" w:line="480" w:lineRule="auto"/>
        <w:ind w:left="720"/>
        <w:jc w:val="both"/>
        <w:rPr>
          <w:rFonts w:ascii="Times New Roman" w:hAnsi="Times New Roman" w:cs="Times New Roman"/>
          <w:bCs/>
          <w:sz w:val="22"/>
          <w:szCs w:val="22"/>
          <w:lang w:val="en-US"/>
        </w:rPr>
      </w:pPr>
      <w:r w:rsidRPr="00300A00">
        <w:rPr>
          <w:rFonts w:ascii="Times New Roman" w:hAnsi="Times New Roman" w:cs="Times New Roman"/>
          <w:bCs/>
          <w:sz w:val="22"/>
          <w:szCs w:val="22"/>
        </w:rPr>
        <w:t>There was an intellectual acceptance of the need for systems thinking and action, but limited understanding about what this really meant in day-to-day leadership behaviour. They note that new systems leadership behaviours may have emerged through the project, but it needed constant attention and facilitation to embed. (LV Enabler)</w:t>
      </w:r>
      <w:r w:rsidR="00A93AA1" w:rsidRPr="00300A00">
        <w:rPr>
          <w:rFonts w:ascii="Times New Roman" w:hAnsi="Times New Roman" w:cs="Times New Roman"/>
          <w:bCs/>
          <w:sz w:val="22"/>
          <w:szCs w:val="22"/>
          <w:lang w:val="en-US"/>
        </w:rPr>
        <w:tab/>
      </w:r>
    </w:p>
    <w:p w14:paraId="057455A1" w14:textId="64FCCF47" w:rsidR="00A93AA1" w:rsidRPr="00300A00" w:rsidRDefault="00A93AA1" w:rsidP="00A93AA1">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LV was based on the premise of building local capacity to work in collaboration to address wicked problems. The ability of the enabler to facilitate and embed a systems leadership approach, however, was dependent on tapping into existing capability and capacity in places. Initial conditions, as described earlier, were an important factor, influencing not only the speed at which new approaches could be developed but the capacity of the system to respond. Likewise, the enabler needed to begin planning for their exit very early on in order to reduce the reliance of local partners on their continued involvement. The ability to put in place a transition strategy, however, was challenging in a context of restructuring and change where there was no guarantee of continuity of staff over time.</w:t>
      </w:r>
    </w:p>
    <w:p w14:paraId="1EE4AE35" w14:textId="08D95EBC" w:rsidR="00DF144A" w:rsidRPr="00300A00" w:rsidRDefault="00DF144A" w:rsidP="00DF144A">
      <w:pPr>
        <w:spacing w:after="120" w:line="480" w:lineRule="auto"/>
        <w:ind w:left="720"/>
        <w:jc w:val="both"/>
        <w:rPr>
          <w:rFonts w:ascii="Times New Roman" w:hAnsi="Times New Roman" w:cs="Times New Roman"/>
          <w:sz w:val="22"/>
          <w:szCs w:val="22"/>
        </w:rPr>
      </w:pPr>
      <w:r w:rsidRPr="00300A00">
        <w:rPr>
          <w:rFonts w:ascii="Times New Roman" w:hAnsi="Times New Roman" w:cs="Times New Roman"/>
          <w:sz w:val="22"/>
          <w:szCs w:val="22"/>
        </w:rPr>
        <w:t xml:space="preserve">The culture of the Local Authority was one of successful project management – being very clear about aims and objectives, governance, delegation and reporting back to a board. The kind of messy and complex work involved in system leadership was counter-cultural to them. </w:t>
      </w:r>
      <w:r w:rsidR="001A19FD" w:rsidRPr="00300A00">
        <w:rPr>
          <w:rFonts w:ascii="Times New Roman" w:hAnsi="Times New Roman" w:cs="Times New Roman"/>
          <w:sz w:val="22"/>
          <w:szCs w:val="22"/>
        </w:rPr>
        <w:t>(</w:t>
      </w:r>
      <w:r w:rsidRPr="00300A00">
        <w:rPr>
          <w:rFonts w:ascii="Times New Roman" w:hAnsi="Times New Roman" w:cs="Times New Roman"/>
          <w:sz w:val="22"/>
          <w:szCs w:val="22"/>
        </w:rPr>
        <w:t>LV Enabler</w:t>
      </w:r>
      <w:r w:rsidR="001A19FD" w:rsidRPr="00300A00">
        <w:rPr>
          <w:rFonts w:ascii="Times New Roman" w:hAnsi="Times New Roman" w:cs="Times New Roman"/>
          <w:sz w:val="22"/>
          <w:szCs w:val="22"/>
        </w:rPr>
        <w:t>)</w:t>
      </w:r>
    </w:p>
    <w:p w14:paraId="5B05C29A" w14:textId="77777777" w:rsidR="00A93AA1" w:rsidRPr="00300A00" w:rsidRDefault="00A93AA1" w:rsidP="00A93AA1">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Whilst LV projects were focused on tackling problems that would bring benefits to the health and wellbeing of people in local areas, this needed to be achieved in a context of budget cuts and rigorous external monitoring and accountability. Tensions between notions of efficiency, effectiveness and democratic/social value often emerged and placed pressure on the ability of LV projects to deliver broader public/social value. Enablers played an important role in surfacing and negotiating between competing value logics and supporting sites in identifying additional funding opportunities to develop, embed and maintain projects.</w:t>
      </w:r>
    </w:p>
    <w:p w14:paraId="070761DE" w14:textId="77777777" w:rsidR="00A93AA1" w:rsidRPr="00300A00" w:rsidRDefault="00A93AA1" w:rsidP="00A93AA1">
      <w:pPr>
        <w:spacing w:after="120" w:line="480" w:lineRule="auto"/>
        <w:rPr>
          <w:rFonts w:ascii="Times New Roman" w:hAnsi="Times New Roman" w:cs="Times New Roman"/>
          <w:b/>
          <w:lang w:val="en-US"/>
        </w:rPr>
      </w:pPr>
      <w:r w:rsidRPr="00300A00">
        <w:rPr>
          <w:rFonts w:ascii="Times New Roman" w:hAnsi="Times New Roman" w:cs="Times New Roman"/>
          <w:b/>
          <w:lang w:val="en-US"/>
        </w:rPr>
        <w:t xml:space="preserve">5. Outcomes and accountabilities </w:t>
      </w:r>
    </w:p>
    <w:p w14:paraId="414245E9" w14:textId="51A8D3FF" w:rsidR="00A93AA1" w:rsidRPr="00300A00" w:rsidRDefault="00A93AA1" w:rsidP="00A93AA1">
      <w:pPr>
        <w:spacing w:after="120" w:line="480" w:lineRule="auto"/>
        <w:jc w:val="both"/>
        <w:rPr>
          <w:rFonts w:ascii="Times New Roman" w:hAnsi="Times New Roman" w:cs="Times New Roman"/>
          <w:bCs/>
          <w:i/>
          <w:lang w:val="en-US"/>
        </w:rPr>
      </w:pPr>
      <w:r w:rsidRPr="00300A00">
        <w:rPr>
          <w:rFonts w:ascii="Times New Roman" w:hAnsi="Times New Roman" w:cs="Times New Roman"/>
          <w:lang w:val="en-US"/>
        </w:rPr>
        <w:t>The principle outcome</w:t>
      </w:r>
      <w:r w:rsidRPr="00300A00">
        <w:rPr>
          <w:rFonts w:ascii="Times New Roman" w:hAnsi="Times New Roman" w:cs="Times New Roman"/>
          <w:i/>
          <w:lang w:val="en-US"/>
        </w:rPr>
        <w:t xml:space="preserve"> </w:t>
      </w:r>
      <w:r w:rsidRPr="00300A00">
        <w:rPr>
          <w:rFonts w:ascii="Times New Roman" w:hAnsi="Times New Roman" w:cs="Times New Roman"/>
          <w:lang w:val="en-US"/>
        </w:rPr>
        <w:t xml:space="preserve">of LV in many places was facilitating a shift in mindset towards a more systemic and collaborative approach to leadership. Where there was senior level </w:t>
      </w:r>
      <w:r w:rsidR="001A19FD" w:rsidRPr="00300A00">
        <w:rPr>
          <w:rFonts w:ascii="Times New Roman" w:hAnsi="Times New Roman" w:cs="Times New Roman"/>
          <w:lang w:val="en-US"/>
        </w:rPr>
        <w:t xml:space="preserve">support </w:t>
      </w:r>
      <w:r w:rsidRPr="00300A00">
        <w:rPr>
          <w:rFonts w:ascii="Times New Roman" w:hAnsi="Times New Roman" w:cs="Times New Roman"/>
          <w:lang w:val="en-US"/>
        </w:rPr>
        <w:t xml:space="preserve">for a systems leadership approach this gave permission for actors from across the system to take up a leadership role, supporting the development of more a more inclusive and collective culture of leadership. </w:t>
      </w:r>
    </w:p>
    <w:p w14:paraId="2680C154" w14:textId="506A3EB7" w:rsidR="00A93AA1" w:rsidRPr="00300A00" w:rsidRDefault="00A93AA1" w:rsidP="00A93AA1">
      <w:pPr>
        <w:spacing w:after="120" w:line="480" w:lineRule="auto"/>
        <w:ind w:left="720"/>
        <w:jc w:val="both"/>
        <w:rPr>
          <w:rFonts w:ascii="Times New Roman" w:hAnsi="Times New Roman" w:cs="Times New Roman"/>
          <w:bCs/>
          <w:sz w:val="22"/>
          <w:szCs w:val="22"/>
          <w:lang w:val="en-US"/>
        </w:rPr>
      </w:pPr>
      <w:r w:rsidRPr="00300A00">
        <w:rPr>
          <w:rFonts w:ascii="Times New Roman" w:hAnsi="Times New Roman" w:cs="Times New Roman"/>
          <w:bCs/>
          <w:sz w:val="22"/>
          <w:szCs w:val="22"/>
          <w:lang w:val="en-US"/>
        </w:rPr>
        <w:t>The energy in the city at the moment is good. I have this real sense of opportunity that things can be delivered out of silos, we can break down organizational boundaries, we can look at what the people who use our services actually need, to be able to deliver colla</w:t>
      </w:r>
      <w:r w:rsidR="00DF144A" w:rsidRPr="00300A00">
        <w:rPr>
          <w:rFonts w:ascii="Times New Roman" w:hAnsi="Times New Roman" w:cs="Times New Roman"/>
          <w:bCs/>
          <w:sz w:val="22"/>
          <w:szCs w:val="22"/>
          <w:lang w:val="en-US"/>
        </w:rPr>
        <w:t>boratively. (LV Project Partner</w:t>
      </w:r>
      <w:r w:rsidR="001A19FD" w:rsidRPr="00300A00">
        <w:rPr>
          <w:rFonts w:ascii="Times New Roman" w:hAnsi="Times New Roman" w:cs="Times New Roman"/>
          <w:bCs/>
          <w:sz w:val="22"/>
          <w:szCs w:val="22"/>
          <w:lang w:val="en-US"/>
        </w:rPr>
        <w:t>, Plymouth</w:t>
      </w:r>
      <w:r w:rsidRPr="00300A00">
        <w:rPr>
          <w:rFonts w:ascii="Times New Roman" w:hAnsi="Times New Roman" w:cs="Times New Roman"/>
          <w:bCs/>
          <w:sz w:val="22"/>
          <w:szCs w:val="22"/>
          <w:lang w:val="en-US"/>
        </w:rPr>
        <w:t xml:space="preserve">) </w:t>
      </w:r>
    </w:p>
    <w:p w14:paraId="34858A82" w14:textId="16F4D790" w:rsidR="00A93AA1" w:rsidRPr="00300A00" w:rsidRDefault="00A93AA1" w:rsidP="00A93AA1">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The project initiation and MOU process, national level championing by the SLSG and alignment with government policy gave legitimacy and credibility to a systems leadership approach that increased</w:t>
      </w:r>
      <w:r w:rsidR="001C51DE" w:rsidRPr="00300A00">
        <w:rPr>
          <w:rFonts w:ascii="Times New Roman" w:hAnsi="Times New Roman" w:cs="Times New Roman"/>
          <w:lang w:val="en-US"/>
        </w:rPr>
        <w:t xml:space="preserve"> the</w:t>
      </w:r>
      <w:r w:rsidRPr="00300A00">
        <w:rPr>
          <w:rFonts w:ascii="Times New Roman" w:hAnsi="Times New Roman" w:cs="Times New Roman"/>
          <w:lang w:val="en-US"/>
        </w:rPr>
        <w:t xml:space="preserve"> likelihood of local partners to engage. One of the significant impacts of a more inclusive approach, as advocated through LV, was a willingness of staff at all levels to step-forward and take a more proactive role in tackling challenges. A key part of the enabler role was building the capacity of local projects to document and disseminate the learning and impact from their work in order to build a case for future investment. The Leadership Centre also played an important role in </w:t>
      </w:r>
      <w:r w:rsidR="00E96A65">
        <w:rPr>
          <w:rFonts w:ascii="Times New Roman" w:hAnsi="Times New Roman" w:cs="Times New Roman"/>
          <w:lang w:val="en-US"/>
        </w:rPr>
        <w:t>sharing</w:t>
      </w:r>
      <w:r w:rsidRPr="00300A00">
        <w:rPr>
          <w:rFonts w:ascii="Times New Roman" w:hAnsi="Times New Roman" w:cs="Times New Roman"/>
          <w:lang w:val="en-US"/>
        </w:rPr>
        <w:t xml:space="preserve"> learning from across projects and building connections between people in different locations.</w:t>
      </w:r>
    </w:p>
    <w:p w14:paraId="021F72A6" w14:textId="7AB11E77" w:rsidR="00A93AA1" w:rsidRPr="00300A00" w:rsidRDefault="00A93AA1" w:rsidP="00A93AA1">
      <w:pPr>
        <w:spacing w:after="120" w:line="480" w:lineRule="auto"/>
        <w:jc w:val="both"/>
        <w:rPr>
          <w:rFonts w:ascii="Times New Roman" w:hAnsi="Times New Roman" w:cs="Times New Roman"/>
          <w:lang w:val="en-US"/>
        </w:rPr>
      </w:pPr>
      <w:r w:rsidRPr="00300A00">
        <w:rPr>
          <w:rFonts w:ascii="Times New Roman" w:hAnsi="Times New Roman" w:cs="Times New Roman"/>
          <w:bCs/>
          <w:lang w:val="en-US"/>
        </w:rPr>
        <w:t>The evaluation suggested that LV projects produced positive outcomes that extended beyond purely functional concerns.</w:t>
      </w:r>
      <w:r w:rsidRPr="00300A00">
        <w:rPr>
          <w:rFonts w:ascii="Times New Roman" w:hAnsi="Times New Roman" w:cs="Times New Roman"/>
          <w:bCs/>
          <w:i/>
          <w:lang w:val="en-US"/>
        </w:rPr>
        <w:t xml:space="preserve"> </w:t>
      </w:r>
      <w:r w:rsidRPr="00300A00">
        <w:rPr>
          <w:rFonts w:ascii="Times New Roman" w:hAnsi="Times New Roman" w:cs="Times New Roman"/>
          <w:lang w:val="en-US"/>
        </w:rPr>
        <w:t>For most localities LV was one of a number of inter-related initiatives linked to strategic development and transformation, although the role of the enabler was distinctive and often an important catalyst for change.  There was evidence from around half of the case studies of LV being used to leverage additional funding and development opportunities. There was also evidence of a commitment to working with a broader range of partners and to taking joint responsibility for achieving improved outcomes for the community.</w:t>
      </w:r>
    </w:p>
    <w:p w14:paraId="503927FB" w14:textId="3F518EDB" w:rsidR="00DF144A" w:rsidRPr="00300A00" w:rsidRDefault="00DF144A" w:rsidP="00DF144A">
      <w:pPr>
        <w:spacing w:after="120" w:line="480" w:lineRule="auto"/>
        <w:ind w:left="720"/>
        <w:jc w:val="both"/>
        <w:rPr>
          <w:rFonts w:ascii="Times New Roman" w:hAnsi="Times New Roman" w:cs="Times New Roman"/>
          <w:sz w:val="22"/>
          <w:szCs w:val="22"/>
        </w:rPr>
      </w:pPr>
      <w:r w:rsidRPr="00300A00">
        <w:rPr>
          <w:rFonts w:ascii="Times New Roman" w:hAnsi="Times New Roman" w:cs="Times New Roman"/>
          <w:sz w:val="22"/>
          <w:szCs w:val="22"/>
        </w:rPr>
        <w:t>The main difference will be that we are starting to listen and learn what the community wants from us, and that we are able to deliver a more bespoke service which meets the needs of the population. (LV Project Participant</w:t>
      </w:r>
      <w:r w:rsidR="001A19FD" w:rsidRPr="00300A00">
        <w:rPr>
          <w:rFonts w:ascii="Times New Roman" w:hAnsi="Times New Roman" w:cs="Times New Roman"/>
          <w:sz w:val="22"/>
          <w:szCs w:val="22"/>
        </w:rPr>
        <w:t>, Gloucestershire</w:t>
      </w:r>
      <w:r w:rsidRPr="00300A00">
        <w:rPr>
          <w:rFonts w:ascii="Times New Roman" w:hAnsi="Times New Roman" w:cs="Times New Roman"/>
          <w:sz w:val="22"/>
          <w:szCs w:val="22"/>
        </w:rPr>
        <w:t>)</w:t>
      </w:r>
    </w:p>
    <w:p w14:paraId="5E8EC614" w14:textId="1081B63C" w:rsidR="00EC2F96" w:rsidRPr="00300A00" w:rsidRDefault="00EC2F96" w:rsidP="000A328C">
      <w:pPr>
        <w:spacing w:after="120" w:line="480" w:lineRule="auto"/>
        <w:jc w:val="both"/>
        <w:rPr>
          <w:rFonts w:ascii="Times New Roman" w:hAnsi="Times New Roman" w:cs="Times New Roman"/>
          <w:b/>
          <w:sz w:val="28"/>
          <w:szCs w:val="28"/>
        </w:rPr>
      </w:pPr>
      <w:r w:rsidRPr="00300A00">
        <w:rPr>
          <w:rFonts w:ascii="Times New Roman" w:hAnsi="Times New Roman" w:cs="Times New Roman"/>
          <w:b/>
          <w:sz w:val="28"/>
          <w:szCs w:val="28"/>
        </w:rPr>
        <w:t xml:space="preserve">Discussion </w:t>
      </w:r>
    </w:p>
    <w:p w14:paraId="42682BA2" w14:textId="3C2F630B" w:rsidR="00E25767" w:rsidRPr="00300A00" w:rsidRDefault="00382FCA" w:rsidP="0083347F">
      <w:pPr>
        <w:spacing w:after="120" w:line="480" w:lineRule="auto"/>
        <w:jc w:val="both"/>
        <w:rPr>
          <w:rFonts w:ascii="Times New Roman" w:hAnsi="Times New Roman" w:cs="Times New Roman"/>
          <w:lang w:val="en-US"/>
        </w:rPr>
      </w:pPr>
      <w:r w:rsidRPr="00300A00">
        <w:rPr>
          <w:rFonts w:ascii="Times New Roman" w:hAnsi="Times New Roman" w:cs="Times New Roman"/>
          <w:bCs/>
          <w:lang w:val="en-US"/>
        </w:rPr>
        <w:t>The case study</w:t>
      </w:r>
      <w:r w:rsidR="00CC1121" w:rsidRPr="00300A00">
        <w:rPr>
          <w:rFonts w:ascii="Times New Roman" w:hAnsi="Times New Roman" w:cs="Times New Roman"/>
          <w:bCs/>
          <w:lang w:val="en-US"/>
        </w:rPr>
        <w:t xml:space="preserve"> outlined above</w:t>
      </w:r>
      <w:r w:rsidRPr="00300A00">
        <w:rPr>
          <w:rFonts w:ascii="Times New Roman" w:hAnsi="Times New Roman" w:cs="Times New Roman"/>
          <w:bCs/>
          <w:lang w:val="en-US"/>
        </w:rPr>
        <w:t xml:space="preserve"> illustrates </w:t>
      </w:r>
      <w:r w:rsidR="00CC1121" w:rsidRPr="00300A00">
        <w:rPr>
          <w:rFonts w:ascii="Times New Roman" w:hAnsi="Times New Roman" w:cs="Times New Roman"/>
          <w:bCs/>
          <w:lang w:val="en-US"/>
        </w:rPr>
        <w:t xml:space="preserve">a number of ways in which ‘enablers’ can facilitate the emergence of </w:t>
      </w:r>
      <w:r w:rsidR="00362247">
        <w:rPr>
          <w:rFonts w:ascii="Times New Roman" w:hAnsi="Times New Roman" w:cs="Times New Roman"/>
          <w:bCs/>
          <w:lang w:val="en-US"/>
        </w:rPr>
        <w:t>‘</w:t>
      </w:r>
      <w:r w:rsidR="00CC1121" w:rsidRPr="00300A00">
        <w:rPr>
          <w:rFonts w:ascii="Times New Roman" w:hAnsi="Times New Roman" w:cs="Times New Roman"/>
          <w:bCs/>
          <w:lang w:val="en-US"/>
        </w:rPr>
        <w:t>adaptive spaces</w:t>
      </w:r>
      <w:r w:rsidR="00362247">
        <w:rPr>
          <w:rFonts w:ascii="Times New Roman" w:hAnsi="Times New Roman" w:cs="Times New Roman"/>
          <w:bCs/>
          <w:lang w:val="en-US"/>
        </w:rPr>
        <w:t>’ (Uhl-Bien and Arena 2017, 2018)</w:t>
      </w:r>
      <w:r w:rsidR="00CC1121" w:rsidRPr="00300A00">
        <w:rPr>
          <w:rFonts w:ascii="Times New Roman" w:hAnsi="Times New Roman" w:cs="Times New Roman"/>
          <w:bCs/>
          <w:lang w:val="en-US"/>
        </w:rPr>
        <w:t xml:space="preserve"> in which partners in multi-stakeholder initiatives can </w:t>
      </w:r>
      <w:r w:rsidR="00C91A07" w:rsidRPr="00300A00">
        <w:rPr>
          <w:rFonts w:ascii="Times New Roman" w:hAnsi="Times New Roman" w:cs="Times New Roman"/>
          <w:bCs/>
          <w:lang w:val="en-US"/>
        </w:rPr>
        <w:t>develop their capacity</w:t>
      </w:r>
      <w:r w:rsidR="00CC1121" w:rsidRPr="00300A00">
        <w:rPr>
          <w:rFonts w:ascii="Times New Roman" w:hAnsi="Times New Roman" w:cs="Times New Roman"/>
          <w:bCs/>
          <w:lang w:val="en-US"/>
        </w:rPr>
        <w:t xml:space="preserve"> to </w:t>
      </w:r>
      <w:r w:rsidR="00C91A07" w:rsidRPr="00300A00">
        <w:rPr>
          <w:rFonts w:ascii="Times New Roman" w:hAnsi="Times New Roman" w:cs="Times New Roman"/>
          <w:bCs/>
          <w:lang w:val="en-US"/>
        </w:rPr>
        <w:t>lead and collaborate across boundaries</w:t>
      </w:r>
      <w:r w:rsidR="00CC1121" w:rsidRPr="00300A00">
        <w:rPr>
          <w:rFonts w:ascii="Times New Roman" w:hAnsi="Times New Roman" w:cs="Times New Roman"/>
          <w:bCs/>
          <w:lang w:val="en-US"/>
        </w:rPr>
        <w:t xml:space="preserve">. </w:t>
      </w:r>
      <w:r w:rsidR="0083347F" w:rsidRPr="00300A00">
        <w:rPr>
          <w:rFonts w:ascii="Times New Roman" w:hAnsi="Times New Roman" w:cs="Times New Roman"/>
          <w:bCs/>
          <w:lang w:val="en-US"/>
        </w:rPr>
        <w:t xml:space="preserve">Use of </w:t>
      </w:r>
      <w:r w:rsidRPr="00300A00">
        <w:rPr>
          <w:rFonts w:ascii="Times New Roman" w:hAnsi="Times New Roman" w:cs="Times New Roman"/>
          <w:lang w:val="en-US"/>
        </w:rPr>
        <w:t xml:space="preserve">Crosby and Bryson’s (2010) integrative leadership framework </w:t>
      </w:r>
      <w:r w:rsidR="0083347F" w:rsidRPr="00300A00">
        <w:rPr>
          <w:rFonts w:ascii="Times New Roman" w:hAnsi="Times New Roman" w:cs="Times New Roman"/>
          <w:lang w:val="en-US"/>
        </w:rPr>
        <w:t>has shown how</w:t>
      </w:r>
      <w:r w:rsidRPr="00300A00">
        <w:rPr>
          <w:rFonts w:ascii="Times New Roman" w:hAnsi="Times New Roman" w:cs="Times New Roman"/>
          <w:lang w:val="en-US"/>
        </w:rPr>
        <w:t xml:space="preserve"> initial conditions, processes and practices, structures and governance, contingencies and constraints, and outcomes and accountabilities</w:t>
      </w:r>
      <w:r w:rsidR="00E25767" w:rsidRPr="00300A00">
        <w:rPr>
          <w:rFonts w:ascii="Times New Roman" w:hAnsi="Times New Roman" w:cs="Times New Roman"/>
          <w:lang w:val="en-US"/>
        </w:rPr>
        <w:t xml:space="preserve"> have an important bearing on how projects develop, including their likelihood of success.  Whilst Crosby and Bryson’s work, however, is </w:t>
      </w:r>
      <w:r w:rsidR="001A19FD" w:rsidRPr="00300A00">
        <w:rPr>
          <w:rFonts w:ascii="Times New Roman" w:hAnsi="Times New Roman" w:cs="Times New Roman"/>
          <w:lang w:val="en-US"/>
        </w:rPr>
        <w:t>based on analysis</w:t>
      </w:r>
      <w:r w:rsidR="00E25767" w:rsidRPr="00300A00">
        <w:rPr>
          <w:rFonts w:ascii="Times New Roman" w:hAnsi="Times New Roman" w:cs="Times New Roman"/>
          <w:lang w:val="en-US"/>
        </w:rPr>
        <w:t xml:space="preserve"> of established partnerships through its application to a</w:t>
      </w:r>
      <w:r w:rsidR="005F1E39" w:rsidRPr="00300A00">
        <w:rPr>
          <w:rFonts w:ascii="Times New Roman" w:hAnsi="Times New Roman" w:cs="Times New Roman"/>
          <w:lang w:val="en-US"/>
        </w:rPr>
        <w:t xml:space="preserve"> developmental</w:t>
      </w:r>
      <w:r w:rsidR="00E25767" w:rsidRPr="00300A00">
        <w:rPr>
          <w:rFonts w:ascii="Times New Roman" w:hAnsi="Times New Roman" w:cs="Times New Roman"/>
          <w:lang w:val="en-US"/>
        </w:rPr>
        <w:t xml:space="preserve"> situation</w:t>
      </w:r>
      <w:r w:rsidR="005F1E39" w:rsidRPr="00300A00">
        <w:rPr>
          <w:rFonts w:ascii="Times New Roman" w:hAnsi="Times New Roman" w:cs="Times New Roman"/>
          <w:lang w:val="en-US"/>
        </w:rPr>
        <w:t>,</w:t>
      </w:r>
      <w:r w:rsidR="00E25767" w:rsidRPr="00300A00">
        <w:rPr>
          <w:rFonts w:ascii="Times New Roman" w:hAnsi="Times New Roman" w:cs="Times New Roman"/>
          <w:lang w:val="en-US"/>
        </w:rPr>
        <w:t xml:space="preserve"> wh</w:t>
      </w:r>
      <w:r w:rsidR="005F1E39" w:rsidRPr="00300A00">
        <w:rPr>
          <w:rFonts w:ascii="Times New Roman" w:hAnsi="Times New Roman" w:cs="Times New Roman"/>
          <w:lang w:val="en-US"/>
        </w:rPr>
        <w:t xml:space="preserve">ere partnerships are still </w:t>
      </w:r>
      <w:r w:rsidR="00457155" w:rsidRPr="00300A00">
        <w:rPr>
          <w:rFonts w:ascii="Times New Roman" w:hAnsi="Times New Roman" w:cs="Times New Roman"/>
          <w:lang w:val="en-US"/>
        </w:rPr>
        <w:t>being formed</w:t>
      </w:r>
      <w:r w:rsidR="005F1E39" w:rsidRPr="00300A00">
        <w:rPr>
          <w:rFonts w:ascii="Times New Roman" w:hAnsi="Times New Roman" w:cs="Times New Roman"/>
          <w:lang w:val="en-US"/>
        </w:rPr>
        <w:t xml:space="preserve">, </w:t>
      </w:r>
      <w:r w:rsidR="00457155" w:rsidRPr="00300A00">
        <w:rPr>
          <w:rFonts w:ascii="Times New Roman" w:hAnsi="Times New Roman" w:cs="Times New Roman"/>
          <w:lang w:val="en-US"/>
        </w:rPr>
        <w:t>it has</w:t>
      </w:r>
      <w:r w:rsidR="005F1E39" w:rsidRPr="00300A00">
        <w:rPr>
          <w:rFonts w:ascii="Times New Roman" w:hAnsi="Times New Roman" w:cs="Times New Roman"/>
          <w:lang w:val="en-US"/>
        </w:rPr>
        <w:t xml:space="preserve"> been </w:t>
      </w:r>
      <w:r w:rsidR="00457155" w:rsidRPr="00300A00">
        <w:rPr>
          <w:rFonts w:ascii="Times New Roman" w:hAnsi="Times New Roman" w:cs="Times New Roman"/>
          <w:lang w:val="en-US"/>
        </w:rPr>
        <w:t>possible</w:t>
      </w:r>
      <w:r w:rsidR="005F1E39" w:rsidRPr="00300A00">
        <w:rPr>
          <w:rFonts w:ascii="Times New Roman" w:hAnsi="Times New Roman" w:cs="Times New Roman"/>
          <w:lang w:val="en-US"/>
        </w:rPr>
        <w:t xml:space="preserve"> to illustrate the potential </w:t>
      </w:r>
      <w:r w:rsidR="00556F7F" w:rsidRPr="00300A00">
        <w:rPr>
          <w:rFonts w:ascii="Times New Roman" w:hAnsi="Times New Roman" w:cs="Times New Roman"/>
          <w:lang w:val="en-US"/>
        </w:rPr>
        <w:t>for</w:t>
      </w:r>
      <w:r w:rsidR="005F1E39" w:rsidRPr="00300A00">
        <w:rPr>
          <w:rFonts w:ascii="Times New Roman" w:hAnsi="Times New Roman" w:cs="Times New Roman"/>
          <w:lang w:val="en-US"/>
        </w:rPr>
        <w:t xml:space="preserve"> independent </w:t>
      </w:r>
      <w:r w:rsidR="00347C3F" w:rsidRPr="00300A00">
        <w:rPr>
          <w:rFonts w:ascii="Times New Roman" w:hAnsi="Times New Roman" w:cs="Times New Roman"/>
          <w:lang w:val="en-US"/>
        </w:rPr>
        <w:t xml:space="preserve">‘enablers’ </w:t>
      </w:r>
      <w:r w:rsidR="00556F7F" w:rsidRPr="00300A00">
        <w:rPr>
          <w:rFonts w:ascii="Times New Roman" w:hAnsi="Times New Roman" w:cs="Times New Roman"/>
          <w:lang w:val="en-US"/>
        </w:rPr>
        <w:t>to help</w:t>
      </w:r>
      <w:r w:rsidR="00347C3F" w:rsidRPr="00300A00">
        <w:rPr>
          <w:rFonts w:ascii="Times New Roman" w:hAnsi="Times New Roman" w:cs="Times New Roman"/>
          <w:lang w:val="en-US"/>
        </w:rPr>
        <w:t xml:space="preserve"> catalyz</w:t>
      </w:r>
      <w:r w:rsidR="00556F7F" w:rsidRPr="00300A00">
        <w:rPr>
          <w:rFonts w:ascii="Times New Roman" w:hAnsi="Times New Roman" w:cs="Times New Roman"/>
          <w:lang w:val="en-US"/>
        </w:rPr>
        <w:t>e</w:t>
      </w:r>
      <w:r w:rsidR="00347C3F" w:rsidRPr="00300A00">
        <w:rPr>
          <w:rFonts w:ascii="Times New Roman" w:hAnsi="Times New Roman" w:cs="Times New Roman"/>
          <w:lang w:val="en-US"/>
        </w:rPr>
        <w:t xml:space="preserve"> systems change through ‘enabling leadership’ </w:t>
      </w:r>
      <w:r w:rsidR="00556F7F" w:rsidRPr="00300A00">
        <w:rPr>
          <w:rFonts w:ascii="Times New Roman" w:hAnsi="Times New Roman" w:cs="Times New Roman"/>
          <w:lang w:val="en-US"/>
        </w:rPr>
        <w:t>(</w:t>
      </w:r>
      <w:r w:rsidR="00347C3F" w:rsidRPr="00300A00">
        <w:rPr>
          <w:rFonts w:ascii="Times New Roman" w:hAnsi="Times New Roman" w:cs="Times New Roman"/>
          <w:lang w:val="en-US"/>
        </w:rPr>
        <w:t>Uhl-Bien and Are</w:t>
      </w:r>
      <w:r w:rsidR="00556F7F" w:rsidRPr="00300A00">
        <w:rPr>
          <w:rFonts w:ascii="Times New Roman" w:hAnsi="Times New Roman" w:cs="Times New Roman"/>
          <w:lang w:val="en-US"/>
        </w:rPr>
        <w:t xml:space="preserve">na, </w:t>
      </w:r>
      <w:r w:rsidR="00347C3F" w:rsidRPr="00300A00">
        <w:rPr>
          <w:rFonts w:ascii="Times New Roman" w:hAnsi="Times New Roman" w:cs="Times New Roman"/>
          <w:lang w:val="en-US"/>
        </w:rPr>
        <w:t>2017</w:t>
      </w:r>
      <w:r w:rsidR="00A66039" w:rsidRPr="00300A00">
        <w:rPr>
          <w:rFonts w:ascii="Times New Roman" w:hAnsi="Times New Roman" w:cs="Times New Roman"/>
          <w:lang w:val="en-US"/>
        </w:rPr>
        <w:t>, 2018</w:t>
      </w:r>
      <w:r w:rsidR="00347C3F" w:rsidRPr="00300A00">
        <w:rPr>
          <w:rFonts w:ascii="Times New Roman" w:hAnsi="Times New Roman" w:cs="Times New Roman"/>
          <w:lang w:val="en-US"/>
        </w:rPr>
        <w:t>)</w:t>
      </w:r>
      <w:r w:rsidR="005F1E39" w:rsidRPr="00300A00">
        <w:rPr>
          <w:rFonts w:ascii="Times New Roman" w:hAnsi="Times New Roman" w:cs="Times New Roman"/>
          <w:lang w:val="en-US"/>
        </w:rPr>
        <w:t xml:space="preserve">. </w:t>
      </w:r>
    </w:p>
    <w:p w14:paraId="1BC17168" w14:textId="6B1205D2" w:rsidR="00E25767" w:rsidRPr="00300A00" w:rsidRDefault="00A66039" w:rsidP="0083347F">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 xml:space="preserve">Uhl-Bien and Arena (2017) identify five </w:t>
      </w:r>
      <w:r w:rsidRPr="00300A00">
        <w:rPr>
          <w:rFonts w:ascii="Times New Roman" w:hAnsi="Times New Roman" w:cs="Times New Roman"/>
          <w:i/>
          <w:lang w:val="en-US"/>
        </w:rPr>
        <w:t>principles</w:t>
      </w:r>
      <w:r w:rsidRPr="00300A00">
        <w:rPr>
          <w:rFonts w:ascii="Times New Roman" w:hAnsi="Times New Roman" w:cs="Times New Roman"/>
          <w:lang w:val="en-US"/>
        </w:rPr>
        <w:t xml:space="preserve"> of enabling leadership (apply complexity thinking, enable adaptive space, leverage network structures, engage complexity dynamics, play in the pressures) and six </w:t>
      </w:r>
      <w:r w:rsidRPr="00300A00">
        <w:rPr>
          <w:rFonts w:ascii="Times New Roman" w:hAnsi="Times New Roman" w:cs="Times New Roman"/>
          <w:i/>
          <w:lang w:val="en-US"/>
        </w:rPr>
        <w:t>practices</w:t>
      </w:r>
      <w:r w:rsidRPr="00300A00">
        <w:rPr>
          <w:rFonts w:ascii="Times New Roman" w:hAnsi="Times New Roman" w:cs="Times New Roman"/>
          <w:lang w:val="en-US"/>
        </w:rPr>
        <w:t xml:space="preserve"> of enabling leadership (brokerage, leveraging adaptive tension, linking up, tags and attractors, simple rules, network closure), each of which is illustrated to some degree </w:t>
      </w:r>
      <w:r w:rsidR="00AE0251" w:rsidRPr="00300A00">
        <w:rPr>
          <w:rFonts w:ascii="Times New Roman" w:hAnsi="Times New Roman" w:cs="Times New Roman"/>
          <w:lang w:val="en-US"/>
        </w:rPr>
        <w:t>within</w:t>
      </w:r>
      <w:r w:rsidRPr="00300A00">
        <w:rPr>
          <w:rFonts w:ascii="Times New Roman" w:hAnsi="Times New Roman" w:cs="Times New Roman"/>
          <w:lang w:val="en-US"/>
        </w:rPr>
        <w:t xml:space="preserve"> the case study evidence. </w:t>
      </w:r>
      <w:r w:rsidR="00A06584" w:rsidRPr="00300A00">
        <w:rPr>
          <w:rFonts w:ascii="Times New Roman" w:hAnsi="Times New Roman" w:cs="Times New Roman"/>
          <w:lang w:val="en-US"/>
        </w:rPr>
        <w:t xml:space="preserve">Whilst </w:t>
      </w:r>
      <w:r w:rsidRPr="00300A00">
        <w:rPr>
          <w:rFonts w:ascii="Times New Roman" w:hAnsi="Times New Roman" w:cs="Times New Roman"/>
          <w:lang w:val="en-US"/>
        </w:rPr>
        <w:t xml:space="preserve">LV ‘enablers’ are clearly not the only </w:t>
      </w:r>
      <w:r w:rsidR="00A06584" w:rsidRPr="00300A00">
        <w:rPr>
          <w:rFonts w:ascii="Times New Roman" w:hAnsi="Times New Roman" w:cs="Times New Roman"/>
          <w:lang w:val="en-US"/>
        </w:rPr>
        <w:t>people to enact these principles and practices</w:t>
      </w:r>
      <w:r w:rsidR="005C0F88" w:rsidRPr="00300A00">
        <w:rPr>
          <w:rFonts w:ascii="Times New Roman" w:hAnsi="Times New Roman" w:cs="Times New Roman"/>
          <w:lang w:val="en-US"/>
        </w:rPr>
        <w:t xml:space="preserve"> (</w:t>
      </w:r>
      <w:r w:rsidR="00A06584" w:rsidRPr="00300A00">
        <w:rPr>
          <w:rFonts w:ascii="Times New Roman" w:hAnsi="Times New Roman" w:cs="Times New Roman"/>
          <w:lang w:val="en-US"/>
        </w:rPr>
        <w:t xml:space="preserve">indeed a fundamental part of their role is to develop and embed these capabilities across the wider </w:t>
      </w:r>
      <w:r w:rsidR="005C0F88" w:rsidRPr="00300A00">
        <w:rPr>
          <w:rFonts w:ascii="Times New Roman" w:hAnsi="Times New Roman" w:cs="Times New Roman"/>
          <w:lang w:val="en-US"/>
        </w:rPr>
        <w:t>system)</w:t>
      </w:r>
      <w:r w:rsidR="00A06584" w:rsidRPr="00300A00">
        <w:rPr>
          <w:rFonts w:ascii="Times New Roman" w:hAnsi="Times New Roman" w:cs="Times New Roman"/>
          <w:lang w:val="en-US"/>
        </w:rPr>
        <w:t xml:space="preserve"> it provides a </w:t>
      </w:r>
      <w:r w:rsidR="005C0F88" w:rsidRPr="00300A00">
        <w:rPr>
          <w:rFonts w:ascii="Times New Roman" w:hAnsi="Times New Roman" w:cs="Times New Roman"/>
          <w:lang w:val="en-US"/>
        </w:rPr>
        <w:t>useful</w:t>
      </w:r>
      <w:r w:rsidR="00A06584" w:rsidRPr="00300A00">
        <w:rPr>
          <w:rFonts w:ascii="Times New Roman" w:hAnsi="Times New Roman" w:cs="Times New Roman"/>
          <w:lang w:val="en-US"/>
        </w:rPr>
        <w:t xml:space="preserve"> terminology for </w:t>
      </w:r>
      <w:r w:rsidR="006F3932" w:rsidRPr="00300A00">
        <w:rPr>
          <w:rFonts w:ascii="Times New Roman" w:hAnsi="Times New Roman" w:cs="Times New Roman"/>
          <w:lang w:val="en-US"/>
        </w:rPr>
        <w:t>articulating</w:t>
      </w:r>
      <w:r w:rsidR="00A06584" w:rsidRPr="00300A00">
        <w:rPr>
          <w:rFonts w:ascii="Times New Roman" w:hAnsi="Times New Roman" w:cs="Times New Roman"/>
          <w:lang w:val="en-US"/>
        </w:rPr>
        <w:t xml:space="preserve"> what they do. </w:t>
      </w:r>
    </w:p>
    <w:p w14:paraId="5F69875B" w14:textId="36E2479E" w:rsidR="00382FCA" w:rsidRPr="00300A00" w:rsidRDefault="00382FCA" w:rsidP="00382FCA">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 xml:space="preserve">The place-based approach of </w:t>
      </w:r>
      <w:r w:rsidRPr="00300A00">
        <w:rPr>
          <w:rFonts w:ascii="Times New Roman" w:hAnsi="Times New Roman" w:cs="Times New Roman"/>
          <w:i/>
          <w:lang w:val="en-US"/>
        </w:rPr>
        <w:t>Systems Leadership: Local Vision</w:t>
      </w:r>
      <w:r w:rsidRPr="00300A00">
        <w:rPr>
          <w:rFonts w:ascii="Times New Roman" w:hAnsi="Times New Roman" w:cs="Times New Roman"/>
          <w:lang w:val="en-US"/>
        </w:rPr>
        <w:t xml:space="preserve"> offers an alternative to program-based interventions that are generally focused on ‘leader’ rather than ‘leadership’ development (Day 2000). Through the appointment of skilled and credible ‘enablers’ to work alongside local partners LV not only offered </w:t>
      </w:r>
      <w:r w:rsidR="008B1AF2" w:rsidRPr="00300A00">
        <w:rPr>
          <w:rFonts w:ascii="Times New Roman" w:hAnsi="Times New Roman" w:cs="Times New Roman"/>
          <w:lang w:val="en-US"/>
        </w:rPr>
        <w:t xml:space="preserve">a </w:t>
      </w:r>
      <w:r w:rsidRPr="00300A00">
        <w:rPr>
          <w:rFonts w:ascii="Times New Roman" w:hAnsi="Times New Roman" w:cs="Times New Roman"/>
          <w:lang w:val="en-US"/>
        </w:rPr>
        <w:t xml:space="preserve">means for developing individual and collective leadership </w:t>
      </w:r>
      <w:r w:rsidRPr="00300A00">
        <w:rPr>
          <w:rFonts w:ascii="Times New Roman" w:hAnsi="Times New Roman" w:cs="Times New Roman"/>
          <w:i/>
          <w:lang w:val="en-US"/>
        </w:rPr>
        <w:t>capacity</w:t>
      </w:r>
      <w:r w:rsidRPr="00300A00">
        <w:rPr>
          <w:rFonts w:ascii="Times New Roman" w:hAnsi="Times New Roman" w:cs="Times New Roman"/>
          <w:lang w:val="en-US"/>
        </w:rPr>
        <w:t xml:space="preserve">, but also providing </w:t>
      </w:r>
      <w:r w:rsidRPr="00300A00">
        <w:rPr>
          <w:rFonts w:ascii="Times New Roman" w:hAnsi="Times New Roman" w:cs="Times New Roman"/>
          <w:i/>
          <w:lang w:val="en-US"/>
        </w:rPr>
        <w:t>authorization and legitimacy</w:t>
      </w:r>
      <w:r w:rsidRPr="00300A00">
        <w:rPr>
          <w:rFonts w:ascii="Times New Roman" w:hAnsi="Times New Roman" w:cs="Times New Roman"/>
          <w:lang w:val="en-US"/>
        </w:rPr>
        <w:t xml:space="preserve"> to projects and negotiating understandings of </w:t>
      </w:r>
      <w:r w:rsidRPr="00300A00">
        <w:rPr>
          <w:rFonts w:ascii="Times New Roman" w:hAnsi="Times New Roman" w:cs="Times New Roman"/>
          <w:i/>
          <w:lang w:val="en-US"/>
        </w:rPr>
        <w:t>public value</w:t>
      </w:r>
      <w:r w:rsidRPr="00300A00">
        <w:rPr>
          <w:rFonts w:ascii="Times New Roman" w:hAnsi="Times New Roman" w:cs="Times New Roman"/>
          <w:lang w:val="en-US"/>
        </w:rPr>
        <w:t xml:space="preserve"> (Moore 2005; Bryson et al. 2017). </w:t>
      </w:r>
      <w:r w:rsidRPr="00300A00">
        <w:rPr>
          <w:rFonts w:ascii="Times New Roman" w:hAnsi="Times New Roman" w:cs="Times New Roman"/>
          <w:bCs/>
          <w:lang w:val="en-US"/>
        </w:rPr>
        <w:t xml:space="preserve">The enabler has an important </w:t>
      </w:r>
      <w:r w:rsidRPr="00300A00">
        <w:rPr>
          <w:rFonts w:ascii="Times New Roman" w:hAnsi="Times New Roman" w:cs="Times New Roman"/>
          <w:lang w:val="en-US"/>
        </w:rPr>
        <w:t>role to play as catalyst and boundary spanner through their expertise in facilitating the coming together of partners to address a shared challenge (Morse 2010). Such work often falters in the absence of impartial facilitation and the ability of enablers to hold partners to account</w:t>
      </w:r>
      <w:r w:rsidR="00457155" w:rsidRPr="00300A00">
        <w:rPr>
          <w:rFonts w:ascii="Times New Roman" w:hAnsi="Times New Roman" w:cs="Times New Roman"/>
          <w:lang w:val="en-US"/>
        </w:rPr>
        <w:t xml:space="preserve"> and work through conflict</w:t>
      </w:r>
      <w:r w:rsidRPr="00300A00">
        <w:rPr>
          <w:rFonts w:ascii="Times New Roman" w:hAnsi="Times New Roman" w:cs="Times New Roman"/>
          <w:lang w:val="en-US"/>
        </w:rPr>
        <w:t>, where necessary, is a significant leadership intervention in itself. Systems leadership, like other collective/shared forms of leadership, is fundamentally relational, requiring trust, honesty and commitment to a shared purpose (Ghate et al. 2013; Vize 2017)</w:t>
      </w:r>
      <w:r w:rsidR="00150102">
        <w:rPr>
          <w:rFonts w:ascii="Times New Roman" w:hAnsi="Times New Roman" w:cs="Times New Roman"/>
          <w:lang w:val="en-US"/>
        </w:rPr>
        <w:t xml:space="preserve"> although the inter-organizational</w:t>
      </w:r>
      <w:r w:rsidR="00051FB4">
        <w:rPr>
          <w:rFonts w:ascii="Times New Roman" w:hAnsi="Times New Roman" w:cs="Times New Roman"/>
          <w:lang w:val="en-US"/>
        </w:rPr>
        <w:t>, multi-stakeholder</w:t>
      </w:r>
      <w:r w:rsidR="00150102">
        <w:rPr>
          <w:rFonts w:ascii="Times New Roman" w:hAnsi="Times New Roman" w:cs="Times New Roman"/>
          <w:lang w:val="en-US"/>
        </w:rPr>
        <w:t xml:space="preserve"> context in which this occurs </w:t>
      </w:r>
      <w:r w:rsidR="00137EDC">
        <w:rPr>
          <w:rFonts w:ascii="Times New Roman" w:hAnsi="Times New Roman" w:cs="Times New Roman"/>
          <w:lang w:val="en-US"/>
        </w:rPr>
        <w:t>poses particular challenges</w:t>
      </w:r>
      <w:r w:rsidR="009D6D08">
        <w:rPr>
          <w:rFonts w:ascii="Times New Roman" w:hAnsi="Times New Roman" w:cs="Times New Roman"/>
          <w:lang w:val="en-US"/>
        </w:rPr>
        <w:t>.</w:t>
      </w:r>
      <w:r w:rsidR="00137EDC">
        <w:rPr>
          <w:rFonts w:ascii="Times New Roman" w:hAnsi="Times New Roman" w:cs="Times New Roman"/>
          <w:lang w:val="en-US"/>
        </w:rPr>
        <w:t xml:space="preserve"> </w:t>
      </w:r>
    </w:p>
    <w:p w14:paraId="6E7A9BE7" w14:textId="0B4406DB" w:rsidR="00382FCA" w:rsidRDefault="00382FCA" w:rsidP="00382FCA">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 xml:space="preserve">The tensions and contradictions that emerge within complex networks make it necessary for leaders to </w:t>
      </w:r>
      <w:r w:rsidR="00457155" w:rsidRPr="00300A00">
        <w:rPr>
          <w:rFonts w:ascii="Times New Roman" w:hAnsi="Times New Roman" w:cs="Times New Roman"/>
          <w:lang w:val="en-US"/>
        </w:rPr>
        <w:t xml:space="preserve">learn how to </w:t>
      </w:r>
      <w:r w:rsidRPr="00300A00">
        <w:rPr>
          <w:rFonts w:ascii="Times New Roman" w:hAnsi="Times New Roman" w:cs="Times New Roman"/>
          <w:lang w:val="en-US"/>
        </w:rPr>
        <w:t>navigate competing agendas and value logics (</w:t>
      </w:r>
      <w:r w:rsidR="00601647">
        <w:rPr>
          <w:rFonts w:ascii="Times New Roman" w:hAnsi="Times New Roman" w:cs="Times New Roman"/>
          <w:lang w:val="en-US"/>
        </w:rPr>
        <w:t xml:space="preserve">Farazmand 2003; </w:t>
      </w:r>
      <w:r w:rsidR="004B1EEB" w:rsidRPr="00300A00">
        <w:rPr>
          <w:rFonts w:ascii="Times New Roman" w:hAnsi="Times New Roman" w:cs="Times New Roman"/>
          <w:lang w:val="en-US"/>
        </w:rPr>
        <w:t xml:space="preserve">Hartley 2011; </w:t>
      </w:r>
      <w:r w:rsidRPr="00300A00">
        <w:rPr>
          <w:rFonts w:ascii="Times New Roman" w:hAnsi="Times New Roman" w:cs="Times New Roman"/>
          <w:lang w:val="en-US"/>
        </w:rPr>
        <w:t xml:space="preserve">Petersen and Hartley 2008). The LV projects, and the enablers recruited to support them, assist in </w:t>
      </w:r>
      <w:r w:rsidR="00457155" w:rsidRPr="00300A00">
        <w:rPr>
          <w:rFonts w:ascii="Times New Roman" w:hAnsi="Times New Roman" w:cs="Times New Roman"/>
          <w:lang w:val="en-US"/>
        </w:rPr>
        <w:t>this</w:t>
      </w:r>
      <w:r w:rsidRPr="00300A00">
        <w:rPr>
          <w:rFonts w:ascii="Times New Roman" w:hAnsi="Times New Roman" w:cs="Times New Roman"/>
          <w:lang w:val="en-US"/>
        </w:rPr>
        <w:t xml:space="preserve"> process through facilitating the articulation of a shared narrative to underpin adaptive work (Heifetz and Laurie 1997). The enabler is, in effect, an intermediary, invited into places for a finite period of time to help progress collaboration and partnership-working in relation to a </w:t>
      </w:r>
      <w:r w:rsidR="00457155" w:rsidRPr="00300A00">
        <w:rPr>
          <w:rFonts w:ascii="Times New Roman" w:hAnsi="Times New Roman" w:cs="Times New Roman"/>
          <w:lang w:val="en-US"/>
        </w:rPr>
        <w:t xml:space="preserve">shared </w:t>
      </w:r>
      <w:r w:rsidRPr="00300A00">
        <w:rPr>
          <w:rFonts w:ascii="Times New Roman" w:hAnsi="Times New Roman" w:cs="Times New Roman"/>
          <w:lang w:val="en-US"/>
        </w:rPr>
        <w:t>challenge.</w:t>
      </w:r>
    </w:p>
    <w:p w14:paraId="70BBD1B2" w14:textId="275530C0" w:rsidR="00382FCA" w:rsidRPr="00300A00" w:rsidRDefault="00382FCA" w:rsidP="00382FCA">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 xml:space="preserve">There remain, of course, many significant constraints and barriers that enablers may struggle to address, although they do have a role to play in supporting local partners </w:t>
      </w:r>
      <w:r w:rsidR="008B1AF2" w:rsidRPr="00300A00">
        <w:rPr>
          <w:rFonts w:ascii="Times New Roman" w:hAnsi="Times New Roman" w:cs="Times New Roman"/>
          <w:lang w:val="en-US"/>
        </w:rPr>
        <w:t>to identify</w:t>
      </w:r>
      <w:r w:rsidRPr="00300A00">
        <w:rPr>
          <w:rFonts w:ascii="Times New Roman" w:hAnsi="Times New Roman" w:cs="Times New Roman"/>
          <w:lang w:val="en-US"/>
        </w:rPr>
        <w:t xml:space="preserve"> solutions. Budget cuts (both actual and anticipated), for example, were a significant challenge in many sites, yet with the impetus created through LV many </w:t>
      </w:r>
      <w:r w:rsidR="008B1AF2" w:rsidRPr="00300A00">
        <w:rPr>
          <w:rFonts w:ascii="Times New Roman" w:hAnsi="Times New Roman" w:cs="Times New Roman"/>
          <w:lang w:val="en-US"/>
        </w:rPr>
        <w:t>were able</w:t>
      </w:r>
      <w:r w:rsidRPr="00300A00">
        <w:rPr>
          <w:rFonts w:ascii="Times New Roman" w:hAnsi="Times New Roman" w:cs="Times New Roman"/>
          <w:lang w:val="en-US"/>
        </w:rPr>
        <w:t xml:space="preserve"> to secure additional funding linked to service integration. Th</w:t>
      </w:r>
      <w:r w:rsidR="0028240E">
        <w:rPr>
          <w:rFonts w:ascii="Times New Roman" w:hAnsi="Times New Roman" w:cs="Times New Roman"/>
          <w:lang w:val="en-US"/>
        </w:rPr>
        <w:t>e</w:t>
      </w:r>
      <w:r w:rsidRPr="00300A00">
        <w:rPr>
          <w:rFonts w:ascii="Times New Roman" w:hAnsi="Times New Roman" w:cs="Times New Roman"/>
          <w:lang w:val="en-US"/>
        </w:rPr>
        <w:t xml:space="preserve"> emergent and opportunistic </w:t>
      </w:r>
      <w:r w:rsidR="00E66D38">
        <w:rPr>
          <w:rFonts w:ascii="Times New Roman" w:hAnsi="Times New Roman" w:cs="Times New Roman"/>
          <w:lang w:val="en-US"/>
        </w:rPr>
        <w:t>nature of this work</w:t>
      </w:r>
      <w:r w:rsidR="00E66D38" w:rsidRPr="00300A00">
        <w:rPr>
          <w:rFonts w:ascii="Times New Roman" w:hAnsi="Times New Roman" w:cs="Times New Roman"/>
          <w:lang w:val="en-US"/>
        </w:rPr>
        <w:t xml:space="preserve"> </w:t>
      </w:r>
      <w:r w:rsidRPr="00300A00">
        <w:rPr>
          <w:rFonts w:ascii="Times New Roman" w:hAnsi="Times New Roman" w:cs="Times New Roman"/>
          <w:lang w:val="en-US"/>
        </w:rPr>
        <w:t xml:space="preserve">may be characteristic of </w:t>
      </w:r>
      <w:r w:rsidR="00E66D38">
        <w:rPr>
          <w:rFonts w:ascii="Times New Roman" w:hAnsi="Times New Roman" w:cs="Times New Roman"/>
          <w:lang w:val="en-US"/>
        </w:rPr>
        <w:t xml:space="preserve">a </w:t>
      </w:r>
      <w:r w:rsidRPr="00300A00">
        <w:rPr>
          <w:rFonts w:ascii="Times New Roman" w:hAnsi="Times New Roman" w:cs="Times New Roman"/>
          <w:lang w:val="en-US"/>
        </w:rPr>
        <w:t>systems leadership</w:t>
      </w:r>
      <w:r w:rsidR="00E66D38">
        <w:rPr>
          <w:rFonts w:ascii="Times New Roman" w:hAnsi="Times New Roman" w:cs="Times New Roman"/>
          <w:lang w:val="en-US"/>
        </w:rPr>
        <w:t xml:space="preserve"> approach</w:t>
      </w:r>
      <w:r w:rsidRPr="00300A00">
        <w:rPr>
          <w:rFonts w:ascii="Times New Roman" w:hAnsi="Times New Roman" w:cs="Times New Roman"/>
          <w:lang w:val="en-US"/>
        </w:rPr>
        <w:t xml:space="preserve">, with the need to quickly adapt and respond to changing contexts. Whilst it may be difficult to determine exactly when </w:t>
      </w:r>
      <w:r w:rsidR="008B1AF2" w:rsidRPr="00300A00">
        <w:rPr>
          <w:rFonts w:ascii="Times New Roman" w:hAnsi="Times New Roman" w:cs="Times New Roman"/>
          <w:lang w:val="en-US"/>
        </w:rPr>
        <w:t xml:space="preserve">an </w:t>
      </w:r>
      <w:r w:rsidRPr="00300A00">
        <w:rPr>
          <w:rFonts w:ascii="Times New Roman" w:hAnsi="Times New Roman" w:cs="Times New Roman"/>
          <w:lang w:val="en-US"/>
        </w:rPr>
        <w:t>LV project start</w:t>
      </w:r>
      <w:r w:rsidR="008B1AF2" w:rsidRPr="00300A00">
        <w:rPr>
          <w:rFonts w:ascii="Times New Roman" w:hAnsi="Times New Roman" w:cs="Times New Roman"/>
          <w:lang w:val="en-US"/>
        </w:rPr>
        <w:t>s</w:t>
      </w:r>
      <w:r w:rsidRPr="00300A00">
        <w:rPr>
          <w:rFonts w:ascii="Times New Roman" w:hAnsi="Times New Roman" w:cs="Times New Roman"/>
          <w:lang w:val="en-US"/>
        </w:rPr>
        <w:t xml:space="preserve"> and end</w:t>
      </w:r>
      <w:r w:rsidR="008B1AF2" w:rsidRPr="00300A00">
        <w:rPr>
          <w:rFonts w:ascii="Times New Roman" w:hAnsi="Times New Roman" w:cs="Times New Roman"/>
          <w:lang w:val="en-US"/>
        </w:rPr>
        <w:t>s</w:t>
      </w:r>
      <w:r w:rsidRPr="00300A00">
        <w:rPr>
          <w:rFonts w:ascii="Times New Roman" w:hAnsi="Times New Roman" w:cs="Times New Roman"/>
          <w:lang w:val="en-US"/>
        </w:rPr>
        <w:t>, the ability of the enabler to prepare for their departure is a key aspect of building local capacity and avoiding dependency.</w:t>
      </w:r>
    </w:p>
    <w:p w14:paraId="70687F57" w14:textId="47A22735" w:rsidR="00382FCA" w:rsidRPr="00300A00" w:rsidRDefault="00382FCA" w:rsidP="00382FCA">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 xml:space="preserve">Scalability remains another significant challenge given the time it takes to establish relationships and to enable genuine dialogue. Enablers seem to have a particularly important role during project initiation and/or when progress slows due to intergroup conflict and/or competing agendas. The LV evaluation suggests that this is a relatively economical way of catalyzing systems change but is dependent on the availability of experienced enablers, whose skillsets can be hard to assess or develop (Atkinson et al. 2015). The ability of enablers to embed systems leadership capacity in places is also dependent on senior level engagement and local expertise and capacity, including a commitment to working in </w:t>
      </w:r>
      <w:r w:rsidR="001D2892" w:rsidRPr="00300A00">
        <w:rPr>
          <w:rFonts w:ascii="Times New Roman" w:hAnsi="Times New Roman" w:cs="Times New Roman"/>
          <w:lang w:val="en-US"/>
        </w:rPr>
        <w:t xml:space="preserve">a </w:t>
      </w:r>
      <w:r w:rsidRPr="00300A00">
        <w:rPr>
          <w:rFonts w:ascii="Times New Roman" w:hAnsi="Times New Roman" w:cs="Times New Roman"/>
          <w:lang w:val="en-US"/>
        </w:rPr>
        <w:t xml:space="preserve">collaborative and </w:t>
      </w:r>
      <w:r w:rsidR="001D2892" w:rsidRPr="00300A00">
        <w:rPr>
          <w:rFonts w:ascii="Times New Roman" w:hAnsi="Times New Roman" w:cs="Times New Roman"/>
          <w:lang w:val="en-US"/>
        </w:rPr>
        <w:t>inclusive manner</w:t>
      </w:r>
      <w:r w:rsidRPr="00300A00">
        <w:rPr>
          <w:rFonts w:ascii="Times New Roman" w:hAnsi="Times New Roman" w:cs="Times New Roman"/>
          <w:lang w:val="en-US"/>
        </w:rPr>
        <w:t xml:space="preserve"> and providing the time, resource and recognition required for this complex and difficult work.</w:t>
      </w:r>
    </w:p>
    <w:p w14:paraId="76D4B4D4" w14:textId="62ABC5FF" w:rsidR="00382FCA" w:rsidRPr="00300A00" w:rsidRDefault="00382FCA" w:rsidP="00382FCA">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 xml:space="preserve">The potential for systems leadership to deliver the transformation sought in health, social care and other public services, however, is far from certain. Indeed, reflecting on insights from the education sector, Hatcher (2008, p. 28) claims that </w:t>
      </w:r>
      <w:r w:rsidR="000B500D">
        <w:rPr>
          <w:rFonts w:ascii="Times New Roman" w:hAnsi="Times New Roman" w:cs="Times New Roman"/>
          <w:lang w:val="en-US"/>
        </w:rPr>
        <w:t>“</w:t>
      </w:r>
      <w:r w:rsidRPr="00300A00">
        <w:rPr>
          <w:rFonts w:ascii="Times New Roman" w:hAnsi="Times New Roman" w:cs="Times New Roman"/>
          <w:lang w:val="en-US"/>
        </w:rPr>
        <w:t>[t]he dominant discourse of system leadership represents a technocratic managerial solution based on a claimed expertise in the management and leadership of change</w:t>
      </w:r>
      <w:r w:rsidR="000B500D">
        <w:rPr>
          <w:rFonts w:ascii="Times New Roman" w:hAnsi="Times New Roman" w:cs="Times New Roman"/>
          <w:lang w:val="en-US"/>
        </w:rPr>
        <w:t>”</w:t>
      </w:r>
      <w:r w:rsidRPr="00300A00">
        <w:rPr>
          <w:rFonts w:ascii="Times New Roman" w:hAnsi="Times New Roman" w:cs="Times New Roman"/>
          <w:lang w:val="en-US"/>
        </w:rPr>
        <w:t xml:space="preserve">.  Far from promoting greater inclusion and democratic representation, he suggests that: </w:t>
      </w:r>
      <w:r w:rsidR="002A3ADF">
        <w:rPr>
          <w:rFonts w:ascii="Times New Roman" w:hAnsi="Times New Roman" w:cs="Times New Roman"/>
          <w:lang w:val="en-US"/>
        </w:rPr>
        <w:t>“</w:t>
      </w:r>
      <w:r w:rsidRPr="00300A00">
        <w:rPr>
          <w:rFonts w:ascii="Times New Roman" w:hAnsi="Times New Roman" w:cs="Times New Roman"/>
          <w:lang w:val="en-US"/>
        </w:rPr>
        <w:t>… system leadership can best be understood as a reconfiguring of state power, attempting to create new vehicles for the implementation of policy under the control of a reliable new technocratic management cadre</w:t>
      </w:r>
      <w:r w:rsidR="002A3ADF">
        <w:rPr>
          <w:rFonts w:ascii="Times New Roman" w:hAnsi="Times New Roman" w:cs="Times New Roman"/>
          <w:lang w:val="en-US"/>
        </w:rPr>
        <w:t>”</w:t>
      </w:r>
      <w:r w:rsidRPr="00300A00">
        <w:rPr>
          <w:rFonts w:ascii="Times New Roman" w:hAnsi="Times New Roman" w:cs="Times New Roman"/>
          <w:lang w:val="en-US"/>
        </w:rPr>
        <w:t xml:space="preserve"> (ibid, p. 30).</w:t>
      </w:r>
    </w:p>
    <w:p w14:paraId="592A0EFE" w14:textId="2B66D776" w:rsidR="00382FCA" w:rsidRPr="00300A00" w:rsidRDefault="00382FCA" w:rsidP="00382FCA">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The co-option of conceptual frameworks for political purposes is not new. Indeed, Hatcher (2005) and Gosling et al. (2009) make similar observations in relation to how the concept of ‘distributed leadership’ has been adopted in schools and universities respectively</w:t>
      </w:r>
      <w:r w:rsidR="00811655">
        <w:rPr>
          <w:rFonts w:ascii="Times New Roman" w:hAnsi="Times New Roman" w:cs="Times New Roman"/>
          <w:lang w:val="en-US"/>
        </w:rPr>
        <w:t xml:space="preserve"> to promote </w:t>
      </w:r>
      <w:r w:rsidR="00FD40BB">
        <w:rPr>
          <w:rFonts w:ascii="Times New Roman" w:hAnsi="Times New Roman" w:cs="Times New Roman"/>
          <w:lang w:val="en-US"/>
        </w:rPr>
        <w:t xml:space="preserve">active engagement in </w:t>
      </w:r>
      <w:r w:rsidR="0091011E">
        <w:rPr>
          <w:rFonts w:ascii="Times New Roman" w:hAnsi="Times New Roman" w:cs="Times New Roman"/>
          <w:lang w:val="en-US"/>
        </w:rPr>
        <w:t xml:space="preserve">leadership of the institution with little </w:t>
      </w:r>
      <w:r w:rsidR="00FB3699">
        <w:rPr>
          <w:rFonts w:ascii="Times New Roman" w:hAnsi="Times New Roman" w:cs="Times New Roman"/>
          <w:lang w:val="en-US"/>
        </w:rPr>
        <w:t>attempt to address underlying hierarchy and power differentials</w:t>
      </w:r>
      <w:r w:rsidRPr="00300A00">
        <w:rPr>
          <w:rFonts w:ascii="Times New Roman" w:hAnsi="Times New Roman" w:cs="Times New Roman"/>
          <w:lang w:val="en-US"/>
        </w:rPr>
        <w:t xml:space="preserve">. Such analyses call for a more critical engagement with both the theory and practice of </w:t>
      </w:r>
      <w:r w:rsidR="001D2892" w:rsidRPr="00300A00">
        <w:rPr>
          <w:rFonts w:ascii="Times New Roman" w:hAnsi="Times New Roman" w:cs="Times New Roman"/>
          <w:lang w:val="en-US"/>
        </w:rPr>
        <w:t>concepts such as ‘</w:t>
      </w:r>
      <w:r w:rsidRPr="00300A00">
        <w:rPr>
          <w:rFonts w:ascii="Times New Roman" w:hAnsi="Times New Roman" w:cs="Times New Roman"/>
          <w:lang w:val="en-US"/>
        </w:rPr>
        <w:t>systems leadership</w:t>
      </w:r>
      <w:r w:rsidR="001D2892" w:rsidRPr="00300A00">
        <w:rPr>
          <w:rFonts w:ascii="Times New Roman" w:hAnsi="Times New Roman" w:cs="Times New Roman"/>
          <w:lang w:val="en-US"/>
        </w:rPr>
        <w:t>’</w:t>
      </w:r>
      <w:r w:rsidRPr="00300A00">
        <w:rPr>
          <w:rFonts w:ascii="Times New Roman" w:hAnsi="Times New Roman" w:cs="Times New Roman"/>
          <w:lang w:val="en-US"/>
        </w:rPr>
        <w:t xml:space="preserve"> and the need to expose underlying assumptions to critical scrutiny. </w:t>
      </w:r>
    </w:p>
    <w:p w14:paraId="3D8E085B" w14:textId="6C4ECE99" w:rsidR="00382FCA" w:rsidRPr="00300A00" w:rsidRDefault="00382FCA" w:rsidP="00382FCA">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Hambleton’s (201</w:t>
      </w:r>
      <w:r w:rsidR="00C828B8" w:rsidRPr="00300A00">
        <w:rPr>
          <w:rFonts w:ascii="Times New Roman" w:hAnsi="Times New Roman" w:cs="Times New Roman"/>
          <w:lang w:val="en-US"/>
        </w:rPr>
        <w:t>4</w:t>
      </w:r>
      <w:r w:rsidRPr="00300A00">
        <w:rPr>
          <w:rFonts w:ascii="Times New Roman" w:hAnsi="Times New Roman" w:cs="Times New Roman"/>
          <w:lang w:val="en-US"/>
        </w:rPr>
        <w:t>) work on ‘inclusive city leadership’ identifies that place-based governance is framed by a range of socio-cultural, governmental and economic factors, and contained within environmental limits. These are significant aspects of context that impact not only on the development and operationalization of systems leadership but also the readiness and capacity of people, organizations and places to collaborate in addressing shared challenges. Whilst, for example, there are strong calls for a systems leadership approach in health and social care across the UK continuing expectations to demonstrate effectiveness and efficiency, as defined within an NPM approach to public services (Bryson et al. 2014), may mitigate against genuine collaboration. Indeed, literature on systems leadership highlights the paradoxical nature of such work and the need for leaders, managers and organizations to juggle contradictory expectations and demands (Ghate et al. 2013</w:t>
      </w:r>
      <w:r w:rsidR="00740913">
        <w:rPr>
          <w:rFonts w:ascii="Times New Roman" w:hAnsi="Times New Roman" w:cs="Times New Roman"/>
          <w:lang w:val="en-US"/>
        </w:rPr>
        <w:t>; Smith et al. 2016</w:t>
      </w:r>
      <w:r w:rsidRPr="00300A00">
        <w:rPr>
          <w:rFonts w:ascii="Times New Roman" w:hAnsi="Times New Roman" w:cs="Times New Roman"/>
          <w:lang w:val="en-US"/>
        </w:rPr>
        <w:t xml:space="preserve">).  Whilst such issues are now commonly recognized in theory and research there is still a </w:t>
      </w:r>
      <w:r w:rsidR="00E3206A" w:rsidRPr="00300A00">
        <w:rPr>
          <w:rFonts w:ascii="Times New Roman" w:hAnsi="Times New Roman" w:cs="Times New Roman"/>
          <w:lang w:val="en-US"/>
        </w:rPr>
        <w:t xml:space="preserve">long </w:t>
      </w:r>
      <w:r w:rsidRPr="00300A00">
        <w:rPr>
          <w:rFonts w:ascii="Times New Roman" w:hAnsi="Times New Roman" w:cs="Times New Roman"/>
          <w:lang w:val="en-US"/>
        </w:rPr>
        <w:t xml:space="preserve">way to go before they are fully acknowledged in practice, with the continuing tendency for much of this work to focus on the development of ‘system leaders’ rather than ‘systems leadership’, likely to accentuate the problem. </w:t>
      </w:r>
    </w:p>
    <w:p w14:paraId="0CE35BFC" w14:textId="77777777" w:rsidR="00382FCA" w:rsidRPr="00300A00" w:rsidRDefault="00382FCA" w:rsidP="00382FCA">
      <w:pPr>
        <w:spacing w:after="120" w:line="480" w:lineRule="auto"/>
        <w:jc w:val="both"/>
        <w:rPr>
          <w:rFonts w:ascii="Times New Roman" w:hAnsi="Times New Roman" w:cs="Times New Roman"/>
          <w:b/>
          <w:sz w:val="28"/>
          <w:szCs w:val="28"/>
          <w:lang w:val="en-US"/>
        </w:rPr>
      </w:pPr>
      <w:r w:rsidRPr="00300A00">
        <w:rPr>
          <w:rFonts w:ascii="Times New Roman" w:hAnsi="Times New Roman" w:cs="Times New Roman"/>
          <w:b/>
          <w:sz w:val="28"/>
          <w:szCs w:val="28"/>
          <w:lang w:val="en-US"/>
        </w:rPr>
        <w:t>Conclusion</w:t>
      </w:r>
    </w:p>
    <w:p w14:paraId="094C8C9F" w14:textId="09F5C117" w:rsidR="00382FCA" w:rsidRPr="00300A00" w:rsidRDefault="00257ABF" w:rsidP="00382FCA">
      <w:pPr>
        <w:spacing w:after="120" w:line="480" w:lineRule="auto"/>
        <w:jc w:val="both"/>
        <w:rPr>
          <w:rFonts w:ascii="Times New Roman" w:hAnsi="Times New Roman" w:cs="Times New Roman"/>
          <w:lang w:val="en-US"/>
        </w:rPr>
      </w:pPr>
      <w:r>
        <w:rPr>
          <w:rFonts w:ascii="Times New Roman" w:hAnsi="Times New Roman" w:cs="Times New Roman"/>
          <w:lang w:val="en-US"/>
        </w:rPr>
        <w:t xml:space="preserve">In recent years systems leadership has increasingly been </w:t>
      </w:r>
      <w:r w:rsidR="0024421E">
        <w:rPr>
          <w:rFonts w:ascii="Times New Roman" w:hAnsi="Times New Roman" w:cs="Times New Roman"/>
          <w:lang w:val="en-US"/>
        </w:rPr>
        <w:t>proposed as means for mobilizing large-scale</w:t>
      </w:r>
      <w:r w:rsidR="00151FB1">
        <w:rPr>
          <w:rFonts w:ascii="Times New Roman" w:hAnsi="Times New Roman" w:cs="Times New Roman"/>
          <w:lang w:val="en-US"/>
        </w:rPr>
        <w:t>, transformative</w:t>
      </w:r>
      <w:r w:rsidR="0024421E">
        <w:rPr>
          <w:rFonts w:ascii="Times New Roman" w:hAnsi="Times New Roman" w:cs="Times New Roman"/>
          <w:lang w:val="en-US"/>
        </w:rPr>
        <w:t xml:space="preserve"> change.</w:t>
      </w:r>
      <w:r w:rsidR="00151FB1">
        <w:rPr>
          <w:rFonts w:ascii="Times New Roman" w:hAnsi="Times New Roman" w:cs="Times New Roman"/>
          <w:lang w:val="en-US"/>
        </w:rPr>
        <w:t xml:space="preserve"> </w:t>
      </w:r>
      <w:r w:rsidR="00382FCA" w:rsidRPr="00300A00">
        <w:rPr>
          <w:rFonts w:ascii="Times New Roman" w:hAnsi="Times New Roman" w:cs="Times New Roman"/>
          <w:lang w:val="en-US"/>
        </w:rPr>
        <w:t xml:space="preserve">Systems leadership initiatives, such as the one discussed in this paper, have the potential to </w:t>
      </w:r>
      <w:r w:rsidR="00B475E7">
        <w:rPr>
          <w:rFonts w:ascii="Times New Roman" w:hAnsi="Times New Roman" w:cs="Times New Roman"/>
          <w:lang w:val="en-US"/>
        </w:rPr>
        <w:t>generate</w:t>
      </w:r>
      <w:r w:rsidR="00B475E7" w:rsidRPr="00300A00">
        <w:rPr>
          <w:rFonts w:ascii="Times New Roman" w:hAnsi="Times New Roman" w:cs="Times New Roman"/>
          <w:lang w:val="en-US"/>
        </w:rPr>
        <w:t xml:space="preserve"> </w:t>
      </w:r>
      <w:r w:rsidR="00382FCA" w:rsidRPr="00300A00">
        <w:rPr>
          <w:rFonts w:ascii="Times New Roman" w:hAnsi="Times New Roman" w:cs="Times New Roman"/>
          <w:lang w:val="en-US"/>
        </w:rPr>
        <w:t xml:space="preserve">public value in cross-sector partnerships yet their capacity to do so requires careful consideration of the political context in which they are situated and the broader agendas behind them. It is hard not to appreciate the ideological argument for more inclusive, systems leadership, nor the pragmatic value of collaborating across boundaries to address ‘wicked’ challenges. The promise of systems leadership, however, risks becoming empty rhetoric if it does not look beyond the neoliberal drive for a market-based approach, which construes public services in functional rather than relational terms (Connell et al. 2009). Instead, a focus on </w:t>
      </w:r>
      <w:r w:rsidR="002A3ADF">
        <w:rPr>
          <w:rFonts w:ascii="Times New Roman" w:hAnsi="Times New Roman" w:cs="Times New Roman"/>
          <w:lang w:val="en-US"/>
        </w:rPr>
        <w:t>“</w:t>
      </w:r>
      <w:r w:rsidR="00382FCA" w:rsidRPr="00300A00">
        <w:rPr>
          <w:rFonts w:ascii="Times New Roman" w:hAnsi="Times New Roman" w:cs="Times New Roman"/>
          <w:lang w:val="en-US"/>
        </w:rPr>
        <w:t>the full range of democratic and constitutional values</w:t>
      </w:r>
      <w:r w:rsidR="002A3ADF">
        <w:rPr>
          <w:rFonts w:ascii="Times New Roman" w:hAnsi="Times New Roman" w:cs="Times New Roman"/>
          <w:lang w:val="en-US"/>
        </w:rPr>
        <w:t>”</w:t>
      </w:r>
      <w:r w:rsidR="00382FCA" w:rsidRPr="00300A00">
        <w:rPr>
          <w:rFonts w:ascii="Times New Roman" w:hAnsi="Times New Roman" w:cs="Times New Roman"/>
          <w:lang w:val="en-US"/>
        </w:rPr>
        <w:t xml:space="preserve"> (Bryson et al. 2014, p. 446) implied in more recent conceptions of public value must be maintained, along with open and honest dialogue that engenders a genuine sense of trust and relationship.</w:t>
      </w:r>
    </w:p>
    <w:p w14:paraId="58BB5A78" w14:textId="12B4464C" w:rsidR="00382FCA" w:rsidRPr="00300A00" w:rsidRDefault="00382FCA" w:rsidP="00382FCA">
      <w:pPr>
        <w:spacing w:after="120" w:line="480" w:lineRule="auto"/>
        <w:jc w:val="both"/>
        <w:rPr>
          <w:rFonts w:ascii="Times New Roman" w:hAnsi="Times New Roman" w:cs="Times New Roman"/>
          <w:lang w:val="en-US"/>
        </w:rPr>
      </w:pPr>
      <w:r w:rsidRPr="00300A00">
        <w:rPr>
          <w:rFonts w:ascii="Times New Roman" w:hAnsi="Times New Roman" w:cs="Times New Roman"/>
          <w:lang w:val="en-US"/>
        </w:rPr>
        <w:t xml:space="preserve">Analysis of the case study in this </w:t>
      </w:r>
      <w:r w:rsidR="00E3206A" w:rsidRPr="00300A00">
        <w:rPr>
          <w:rFonts w:ascii="Times New Roman" w:hAnsi="Times New Roman" w:cs="Times New Roman"/>
          <w:lang w:val="en-US"/>
        </w:rPr>
        <w:t>paper highlights the potential role of independent system change ‘enablers’ in mobilizing</w:t>
      </w:r>
      <w:r w:rsidRPr="00300A00">
        <w:rPr>
          <w:rFonts w:ascii="Times New Roman" w:hAnsi="Times New Roman" w:cs="Times New Roman"/>
          <w:lang w:val="en-US"/>
        </w:rPr>
        <w:t xml:space="preserve"> place-based systems leadership </w:t>
      </w:r>
      <w:r w:rsidR="00E3206A" w:rsidRPr="00300A00">
        <w:rPr>
          <w:rFonts w:ascii="Times New Roman" w:hAnsi="Times New Roman" w:cs="Times New Roman"/>
          <w:lang w:val="en-US"/>
        </w:rPr>
        <w:t>through opening up ‘adaptive spaces’ where partners can work through conflict and foster new ways of working</w:t>
      </w:r>
      <w:r w:rsidRPr="00300A00">
        <w:rPr>
          <w:rFonts w:ascii="Times New Roman" w:hAnsi="Times New Roman" w:cs="Times New Roman"/>
          <w:lang w:val="en-US"/>
        </w:rPr>
        <w:t xml:space="preserve">. It is likely, however, that for initiatives such as this to be successful they must be complemented by a range of other interventions that support individuals, groups, organizations, partnerships and communities to develop the resilience necessary to continue creating public value in a complex, ambiguous and contested world, and to push back against unrealistic expectations and demands </w:t>
      </w:r>
      <w:r w:rsidR="00B97619">
        <w:rPr>
          <w:rFonts w:ascii="Times New Roman" w:hAnsi="Times New Roman" w:cs="Times New Roman"/>
          <w:lang w:val="en-US"/>
        </w:rPr>
        <w:t xml:space="preserve">as and </w:t>
      </w:r>
      <w:r w:rsidRPr="00300A00">
        <w:rPr>
          <w:rFonts w:ascii="Times New Roman" w:hAnsi="Times New Roman" w:cs="Times New Roman"/>
          <w:lang w:val="en-US"/>
        </w:rPr>
        <w:t>when required.</w:t>
      </w:r>
    </w:p>
    <w:p w14:paraId="020736BA" w14:textId="611A9DA0" w:rsidR="000E6FAB" w:rsidRPr="00300A00" w:rsidRDefault="0026621E" w:rsidP="000A328C">
      <w:pPr>
        <w:spacing w:after="120" w:line="480" w:lineRule="auto"/>
        <w:jc w:val="both"/>
        <w:rPr>
          <w:rFonts w:ascii="Times New Roman" w:hAnsi="Times New Roman" w:cs="Times New Roman"/>
          <w:b/>
          <w:sz w:val="28"/>
          <w:szCs w:val="28"/>
        </w:rPr>
      </w:pPr>
      <w:r w:rsidRPr="00300A00">
        <w:rPr>
          <w:rFonts w:ascii="Times New Roman" w:hAnsi="Times New Roman" w:cs="Times New Roman"/>
          <w:b/>
          <w:sz w:val="28"/>
          <w:szCs w:val="28"/>
        </w:rPr>
        <w:br w:type="column"/>
      </w:r>
      <w:r w:rsidR="00382FCA" w:rsidRPr="00300A00">
        <w:rPr>
          <w:rFonts w:ascii="Times New Roman" w:hAnsi="Times New Roman" w:cs="Times New Roman"/>
          <w:b/>
          <w:sz w:val="28"/>
          <w:szCs w:val="28"/>
        </w:rPr>
        <w:t>References</w:t>
      </w:r>
    </w:p>
    <w:p w14:paraId="3842C6DE" w14:textId="7E5BCE0C" w:rsidR="00C5604C" w:rsidRPr="00300A00" w:rsidRDefault="00C5604C" w:rsidP="00C5604C">
      <w:pPr>
        <w:spacing w:line="480" w:lineRule="auto"/>
        <w:ind w:left="720" w:hanging="720"/>
        <w:jc w:val="both"/>
        <w:rPr>
          <w:rFonts w:ascii="Times New Roman" w:hAnsi="Times New Roman" w:cs="Times New Roman"/>
          <w:lang w:val="en-US"/>
        </w:rPr>
      </w:pPr>
      <w:r w:rsidRPr="00300A00">
        <w:rPr>
          <w:rFonts w:ascii="Times New Roman" w:hAnsi="Times New Roman" w:cs="Times New Roman"/>
          <w:lang w:val="en-US"/>
        </w:rPr>
        <w:t xml:space="preserve">Ansell, C. </w:t>
      </w:r>
      <w:r w:rsidR="003E7DC9" w:rsidRPr="00300A00">
        <w:rPr>
          <w:rFonts w:ascii="Times New Roman" w:hAnsi="Times New Roman" w:cs="Times New Roman"/>
          <w:lang w:val="en-US"/>
        </w:rPr>
        <w:t>&amp;</w:t>
      </w:r>
      <w:r w:rsidRPr="00300A00">
        <w:rPr>
          <w:rFonts w:ascii="Times New Roman" w:hAnsi="Times New Roman" w:cs="Times New Roman"/>
          <w:lang w:val="en-US"/>
        </w:rPr>
        <w:t xml:space="preserve"> C. Gash. 2012. ‘Stewards, Mediators, and Catalysts: Toward a model of collaborative leadership’, </w:t>
      </w:r>
      <w:r w:rsidRPr="00300A00">
        <w:rPr>
          <w:rFonts w:ascii="Times New Roman" w:hAnsi="Times New Roman" w:cs="Times New Roman"/>
          <w:i/>
          <w:lang w:val="en-US"/>
        </w:rPr>
        <w:t>The Innovation Journal: The Public Sector Innovation Journal</w:t>
      </w:r>
      <w:r w:rsidRPr="00300A00">
        <w:rPr>
          <w:rFonts w:ascii="Times New Roman" w:hAnsi="Times New Roman" w:cs="Times New Roman"/>
          <w:lang w:val="en-US"/>
        </w:rPr>
        <w:t>, 17(1), article 7.</w:t>
      </w:r>
    </w:p>
    <w:p w14:paraId="1F6E9222" w14:textId="2C0536AB" w:rsidR="002145F1" w:rsidRPr="00300A00" w:rsidRDefault="002145F1" w:rsidP="000A328C">
      <w:pPr>
        <w:spacing w:line="480" w:lineRule="auto"/>
        <w:ind w:left="720" w:hanging="720"/>
        <w:jc w:val="both"/>
        <w:rPr>
          <w:rFonts w:ascii="Times New Roman" w:hAnsi="Times New Roman" w:cs="Times New Roman"/>
          <w:u w:val="single"/>
        </w:rPr>
      </w:pPr>
      <w:r w:rsidRPr="00300A00">
        <w:rPr>
          <w:rFonts w:ascii="Times New Roman" w:hAnsi="Times New Roman" w:cs="Times New Roman"/>
        </w:rPr>
        <w:t>Atkinson, J.</w:t>
      </w:r>
      <w:r w:rsidR="00AF38FA" w:rsidRPr="00300A00">
        <w:rPr>
          <w:rFonts w:ascii="Times New Roman" w:hAnsi="Times New Roman" w:cs="Times New Roman"/>
        </w:rPr>
        <w:t>, E.</w:t>
      </w:r>
      <w:r w:rsidRPr="00300A00">
        <w:rPr>
          <w:rFonts w:ascii="Times New Roman" w:hAnsi="Times New Roman" w:cs="Times New Roman"/>
        </w:rPr>
        <w:t xml:space="preserve"> Loftus </w:t>
      </w:r>
      <w:r w:rsidR="00841DE4" w:rsidRPr="00300A00">
        <w:rPr>
          <w:rFonts w:ascii="Times New Roman" w:hAnsi="Times New Roman" w:cs="Times New Roman"/>
        </w:rPr>
        <w:t xml:space="preserve">&amp; </w:t>
      </w:r>
      <w:r w:rsidRPr="00300A00">
        <w:rPr>
          <w:rFonts w:ascii="Times New Roman" w:hAnsi="Times New Roman" w:cs="Times New Roman"/>
        </w:rPr>
        <w:t>J</w:t>
      </w:r>
      <w:r w:rsidR="00AF38FA" w:rsidRPr="00300A00">
        <w:rPr>
          <w:rFonts w:ascii="Times New Roman" w:hAnsi="Times New Roman" w:cs="Times New Roman"/>
        </w:rPr>
        <w:t>, J</w:t>
      </w:r>
      <w:r w:rsidRPr="00300A00">
        <w:rPr>
          <w:rFonts w:ascii="Times New Roman" w:hAnsi="Times New Roman" w:cs="Times New Roman"/>
        </w:rPr>
        <w:t>arvis</w:t>
      </w:r>
      <w:r w:rsidR="00AF38FA" w:rsidRPr="00300A00">
        <w:rPr>
          <w:rFonts w:ascii="Times New Roman" w:hAnsi="Times New Roman" w:cs="Times New Roman"/>
        </w:rPr>
        <w:t>.</w:t>
      </w:r>
      <w:r w:rsidRPr="00300A00">
        <w:rPr>
          <w:rFonts w:ascii="Times New Roman" w:hAnsi="Times New Roman" w:cs="Times New Roman"/>
        </w:rPr>
        <w:t xml:space="preserve"> 2015</w:t>
      </w:r>
      <w:r w:rsidR="00AF38FA"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rPr>
        <w:t>The Art of Change Making</w:t>
      </w:r>
      <w:r w:rsidRPr="00300A00">
        <w:rPr>
          <w:rFonts w:ascii="Times New Roman" w:hAnsi="Times New Roman" w:cs="Times New Roman"/>
        </w:rPr>
        <w:t>. London: Leadership Centre.</w:t>
      </w:r>
    </w:p>
    <w:p w14:paraId="7F27892C" w14:textId="12BCE96A" w:rsidR="00DB7E89" w:rsidRDefault="00DB7E89" w:rsidP="000A328C">
      <w:pPr>
        <w:spacing w:line="480" w:lineRule="auto"/>
        <w:ind w:left="720" w:hanging="720"/>
        <w:jc w:val="both"/>
        <w:rPr>
          <w:rFonts w:ascii="Times New Roman" w:hAnsi="Times New Roman" w:cs="Times New Roman"/>
        </w:rPr>
      </w:pPr>
      <w:r>
        <w:rPr>
          <w:rFonts w:ascii="Times New Roman" w:hAnsi="Times New Roman" w:cs="Times New Roman"/>
        </w:rPr>
        <w:t>Bolden</w:t>
      </w:r>
      <w:r w:rsidR="005C208C">
        <w:rPr>
          <w:rFonts w:ascii="Times New Roman" w:hAnsi="Times New Roman" w:cs="Times New Roman"/>
        </w:rPr>
        <w:t>, R.</w:t>
      </w:r>
      <w:r>
        <w:rPr>
          <w:rFonts w:ascii="Times New Roman" w:hAnsi="Times New Roman" w:cs="Times New Roman"/>
        </w:rPr>
        <w:t xml:space="preserve"> 2011</w:t>
      </w:r>
      <w:r w:rsidR="005C208C">
        <w:rPr>
          <w:rFonts w:ascii="Times New Roman" w:hAnsi="Times New Roman" w:cs="Times New Roman"/>
        </w:rPr>
        <w:t>. ‘</w:t>
      </w:r>
      <w:r w:rsidR="005C208C" w:rsidRPr="005C208C">
        <w:rPr>
          <w:rFonts w:ascii="Times New Roman" w:hAnsi="Times New Roman" w:cs="Times New Roman"/>
        </w:rPr>
        <w:t>Distributed leadership in organizations: a review of theory and research</w:t>
      </w:r>
      <w:r w:rsidR="005C208C">
        <w:rPr>
          <w:rFonts w:ascii="Times New Roman" w:hAnsi="Times New Roman" w:cs="Times New Roman"/>
        </w:rPr>
        <w:t>’</w:t>
      </w:r>
      <w:r w:rsidR="005C208C" w:rsidRPr="005C208C">
        <w:rPr>
          <w:rFonts w:ascii="Times New Roman" w:hAnsi="Times New Roman" w:cs="Times New Roman"/>
        </w:rPr>
        <w:t xml:space="preserve">, </w:t>
      </w:r>
      <w:r w:rsidR="005C208C" w:rsidRPr="001D0841">
        <w:rPr>
          <w:rFonts w:ascii="Times New Roman" w:hAnsi="Times New Roman" w:cs="Times New Roman"/>
          <w:i/>
        </w:rPr>
        <w:t>International Journal of Management Reviews</w:t>
      </w:r>
      <w:r w:rsidR="005C208C" w:rsidRPr="005C208C">
        <w:rPr>
          <w:rFonts w:ascii="Times New Roman" w:hAnsi="Times New Roman" w:cs="Times New Roman"/>
        </w:rPr>
        <w:t>, 13(3), 251–269.</w:t>
      </w:r>
      <w:r>
        <w:rPr>
          <w:rFonts w:ascii="Times New Roman" w:hAnsi="Times New Roman" w:cs="Times New Roman"/>
        </w:rPr>
        <w:t xml:space="preserve"> </w:t>
      </w:r>
    </w:p>
    <w:p w14:paraId="400FB5A3" w14:textId="49D157F1" w:rsidR="000469F7" w:rsidRPr="00300A00" w:rsidRDefault="000469F7"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 xml:space="preserve">Bryson, J.M., </w:t>
      </w:r>
      <w:r w:rsidR="009F502C" w:rsidRPr="00300A00">
        <w:rPr>
          <w:rFonts w:ascii="Times New Roman" w:hAnsi="Times New Roman" w:cs="Times New Roman"/>
        </w:rPr>
        <w:t xml:space="preserve">B.C. </w:t>
      </w:r>
      <w:r w:rsidRPr="00300A00">
        <w:rPr>
          <w:rFonts w:ascii="Times New Roman" w:hAnsi="Times New Roman" w:cs="Times New Roman"/>
        </w:rPr>
        <w:t>Crosby</w:t>
      </w:r>
      <w:r w:rsidR="009F502C" w:rsidRPr="00300A00">
        <w:rPr>
          <w:rFonts w:ascii="Times New Roman" w:hAnsi="Times New Roman" w:cs="Times New Roman"/>
        </w:rPr>
        <w:t xml:space="preserve"> </w:t>
      </w:r>
      <w:r w:rsidR="00841DE4" w:rsidRPr="00300A00">
        <w:rPr>
          <w:rFonts w:ascii="Times New Roman" w:hAnsi="Times New Roman" w:cs="Times New Roman"/>
        </w:rPr>
        <w:t xml:space="preserve">&amp; </w:t>
      </w:r>
      <w:r w:rsidR="009F502C" w:rsidRPr="00300A00">
        <w:rPr>
          <w:rFonts w:ascii="Times New Roman" w:hAnsi="Times New Roman" w:cs="Times New Roman"/>
        </w:rPr>
        <w:t xml:space="preserve">L. </w:t>
      </w:r>
      <w:r w:rsidRPr="00300A00">
        <w:rPr>
          <w:rFonts w:ascii="Times New Roman" w:hAnsi="Times New Roman" w:cs="Times New Roman"/>
        </w:rPr>
        <w:t>Bloomberg</w:t>
      </w:r>
      <w:r w:rsidR="009F502C" w:rsidRPr="00300A00">
        <w:rPr>
          <w:rFonts w:ascii="Times New Roman" w:hAnsi="Times New Roman" w:cs="Times New Roman"/>
        </w:rPr>
        <w:t xml:space="preserve">. </w:t>
      </w:r>
      <w:r w:rsidRPr="00300A00">
        <w:rPr>
          <w:rFonts w:ascii="Times New Roman" w:hAnsi="Times New Roman" w:cs="Times New Roman"/>
        </w:rPr>
        <w:t>2014</w:t>
      </w:r>
      <w:r w:rsidR="009F502C" w:rsidRPr="00300A00">
        <w:rPr>
          <w:rFonts w:ascii="Times New Roman" w:hAnsi="Times New Roman" w:cs="Times New Roman"/>
        </w:rPr>
        <w:t>.</w:t>
      </w:r>
      <w:r w:rsidRPr="00300A00">
        <w:rPr>
          <w:rFonts w:ascii="Times New Roman" w:hAnsi="Times New Roman" w:cs="Times New Roman"/>
        </w:rPr>
        <w:t xml:space="preserve"> </w:t>
      </w:r>
      <w:r w:rsidR="009F502C" w:rsidRPr="00300A00">
        <w:rPr>
          <w:rFonts w:ascii="Times New Roman" w:hAnsi="Times New Roman" w:cs="Times New Roman"/>
        </w:rPr>
        <w:t>‘</w:t>
      </w:r>
      <w:r w:rsidRPr="00300A00">
        <w:rPr>
          <w:rFonts w:ascii="Times New Roman" w:hAnsi="Times New Roman" w:cs="Times New Roman"/>
        </w:rPr>
        <w:t xml:space="preserve">Public Value Governance: Moving beyond traditional public administration and new public management’, </w:t>
      </w:r>
      <w:r w:rsidRPr="00300A00">
        <w:rPr>
          <w:rFonts w:ascii="Times New Roman" w:hAnsi="Times New Roman" w:cs="Times New Roman"/>
          <w:i/>
          <w:iCs/>
        </w:rPr>
        <w:t>Public Administration Review</w:t>
      </w:r>
      <w:r w:rsidRPr="00300A00">
        <w:rPr>
          <w:rFonts w:ascii="Times New Roman" w:hAnsi="Times New Roman" w:cs="Times New Roman"/>
        </w:rPr>
        <w:t>, 74</w:t>
      </w:r>
      <w:r w:rsidR="009F502C" w:rsidRPr="00300A00">
        <w:rPr>
          <w:rFonts w:ascii="Times New Roman" w:hAnsi="Times New Roman" w:cs="Times New Roman"/>
        </w:rPr>
        <w:t xml:space="preserve">, </w:t>
      </w:r>
      <w:r w:rsidRPr="00300A00">
        <w:rPr>
          <w:rFonts w:ascii="Times New Roman" w:hAnsi="Times New Roman" w:cs="Times New Roman"/>
        </w:rPr>
        <w:t>4</w:t>
      </w:r>
      <w:r w:rsidR="009F502C" w:rsidRPr="00300A00">
        <w:rPr>
          <w:rFonts w:ascii="Times New Roman" w:hAnsi="Times New Roman" w:cs="Times New Roman"/>
        </w:rPr>
        <w:t>,</w:t>
      </w:r>
      <w:r w:rsidRPr="00300A00">
        <w:rPr>
          <w:rFonts w:ascii="Times New Roman" w:hAnsi="Times New Roman" w:cs="Times New Roman"/>
        </w:rPr>
        <w:t xml:space="preserve"> 445–56.</w:t>
      </w:r>
    </w:p>
    <w:p w14:paraId="02D52267" w14:textId="7800C6A5" w:rsidR="002145F1" w:rsidRPr="00300A00" w:rsidRDefault="002145F1"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 xml:space="preserve">Bryson, J., </w:t>
      </w:r>
      <w:r w:rsidR="009F502C" w:rsidRPr="00300A00">
        <w:rPr>
          <w:rFonts w:ascii="Times New Roman" w:hAnsi="Times New Roman" w:cs="Times New Roman"/>
        </w:rPr>
        <w:t xml:space="preserve">A. </w:t>
      </w:r>
      <w:r w:rsidRPr="00300A00">
        <w:rPr>
          <w:rFonts w:ascii="Times New Roman" w:hAnsi="Times New Roman" w:cs="Times New Roman"/>
        </w:rPr>
        <w:t xml:space="preserve">Sancino, </w:t>
      </w:r>
      <w:r w:rsidR="009F502C" w:rsidRPr="00300A00">
        <w:rPr>
          <w:rFonts w:ascii="Times New Roman" w:hAnsi="Times New Roman" w:cs="Times New Roman"/>
        </w:rPr>
        <w:t>J.</w:t>
      </w:r>
      <w:r w:rsidRPr="00300A00">
        <w:rPr>
          <w:rFonts w:ascii="Times New Roman" w:hAnsi="Times New Roman" w:cs="Times New Roman"/>
        </w:rPr>
        <w:t xml:space="preserve"> Benington </w:t>
      </w:r>
      <w:r w:rsidR="00841DE4" w:rsidRPr="00300A00">
        <w:rPr>
          <w:rFonts w:ascii="Times New Roman" w:hAnsi="Times New Roman" w:cs="Times New Roman"/>
        </w:rPr>
        <w:t xml:space="preserve">&amp; </w:t>
      </w:r>
      <w:r w:rsidR="009F502C" w:rsidRPr="00300A00">
        <w:rPr>
          <w:rFonts w:ascii="Times New Roman" w:hAnsi="Times New Roman" w:cs="Times New Roman"/>
        </w:rPr>
        <w:t xml:space="preserve">E. </w:t>
      </w:r>
      <w:r w:rsidRPr="00300A00">
        <w:rPr>
          <w:rFonts w:ascii="Times New Roman" w:hAnsi="Times New Roman" w:cs="Times New Roman"/>
        </w:rPr>
        <w:t>Sørensen</w:t>
      </w:r>
      <w:r w:rsidR="009F502C" w:rsidRPr="00300A00">
        <w:rPr>
          <w:rFonts w:ascii="Times New Roman" w:hAnsi="Times New Roman" w:cs="Times New Roman"/>
        </w:rPr>
        <w:t xml:space="preserve">. </w:t>
      </w:r>
      <w:r w:rsidRPr="00300A00">
        <w:rPr>
          <w:rFonts w:ascii="Times New Roman" w:hAnsi="Times New Roman" w:cs="Times New Roman"/>
        </w:rPr>
        <w:t>2017</w:t>
      </w:r>
      <w:r w:rsidR="009F502C" w:rsidRPr="00300A00">
        <w:rPr>
          <w:rFonts w:ascii="Times New Roman" w:hAnsi="Times New Roman" w:cs="Times New Roman"/>
        </w:rPr>
        <w:t>.</w:t>
      </w:r>
      <w:r w:rsidRPr="00300A00">
        <w:rPr>
          <w:rFonts w:ascii="Times New Roman" w:hAnsi="Times New Roman" w:cs="Times New Roman"/>
        </w:rPr>
        <w:t xml:space="preserve"> </w:t>
      </w:r>
      <w:r w:rsidR="009F502C" w:rsidRPr="00300A00">
        <w:rPr>
          <w:rFonts w:ascii="Times New Roman" w:hAnsi="Times New Roman" w:cs="Times New Roman"/>
        </w:rPr>
        <w:t>‘</w:t>
      </w:r>
      <w:r w:rsidRPr="00300A00">
        <w:rPr>
          <w:rFonts w:ascii="Times New Roman" w:hAnsi="Times New Roman" w:cs="Times New Roman"/>
        </w:rPr>
        <w:t>Towards a multi-actor theory of public value co-creation</w:t>
      </w:r>
      <w:r w:rsidR="009F502C"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iCs/>
        </w:rPr>
        <w:t>Public Management Review</w:t>
      </w:r>
      <w:r w:rsidRPr="00300A00">
        <w:rPr>
          <w:rFonts w:ascii="Times New Roman" w:hAnsi="Times New Roman" w:cs="Times New Roman"/>
        </w:rPr>
        <w:t>, 19</w:t>
      </w:r>
      <w:r w:rsidR="00841DE4" w:rsidRPr="00300A00">
        <w:rPr>
          <w:rFonts w:ascii="Times New Roman" w:hAnsi="Times New Roman" w:cs="Times New Roman"/>
        </w:rPr>
        <w:t>(</w:t>
      </w:r>
      <w:r w:rsidRPr="00300A00">
        <w:rPr>
          <w:rFonts w:ascii="Times New Roman" w:hAnsi="Times New Roman" w:cs="Times New Roman"/>
        </w:rPr>
        <w:t>5</w:t>
      </w:r>
      <w:r w:rsidR="00841DE4" w:rsidRPr="00300A00">
        <w:rPr>
          <w:rFonts w:ascii="Times New Roman" w:hAnsi="Times New Roman" w:cs="Times New Roman"/>
        </w:rPr>
        <w:t>)</w:t>
      </w:r>
      <w:r w:rsidRPr="00300A00">
        <w:rPr>
          <w:rFonts w:ascii="Times New Roman" w:hAnsi="Times New Roman" w:cs="Times New Roman"/>
        </w:rPr>
        <w:t xml:space="preserve"> 640-654.</w:t>
      </w:r>
    </w:p>
    <w:p w14:paraId="7A795FE7" w14:textId="53B59071" w:rsidR="005449EC" w:rsidRDefault="00204F09" w:rsidP="00204F09">
      <w:pPr>
        <w:spacing w:line="480" w:lineRule="auto"/>
        <w:ind w:left="720" w:hanging="720"/>
        <w:jc w:val="both"/>
        <w:rPr>
          <w:rFonts w:ascii="Times New Roman" w:hAnsi="Times New Roman" w:cs="Times New Roman"/>
        </w:rPr>
      </w:pPr>
      <w:r w:rsidRPr="00204F09">
        <w:rPr>
          <w:rFonts w:ascii="Times New Roman" w:hAnsi="Times New Roman" w:cs="Times New Roman"/>
        </w:rPr>
        <w:t xml:space="preserve">Carter, D.R., L.A. DeChurch, M.T. Braun &amp; N. Contractor. 2015. ‘Social network approaches to leadership: An integrative conceptual review’, </w:t>
      </w:r>
      <w:r w:rsidRPr="00204F09">
        <w:rPr>
          <w:rFonts w:ascii="Times New Roman" w:hAnsi="Times New Roman" w:cs="Times New Roman"/>
          <w:i/>
        </w:rPr>
        <w:t>Journal of Applied Psychology</w:t>
      </w:r>
      <w:r w:rsidRPr="00204F09">
        <w:rPr>
          <w:rFonts w:ascii="Times New Roman" w:hAnsi="Times New Roman" w:cs="Times New Roman"/>
        </w:rPr>
        <w:t>, 100 (3), 597-622.</w:t>
      </w:r>
    </w:p>
    <w:p w14:paraId="62EE2F47" w14:textId="6590AE3E" w:rsidR="00877874" w:rsidRPr="00300A00" w:rsidRDefault="00877874" w:rsidP="00877874">
      <w:pPr>
        <w:spacing w:line="480" w:lineRule="auto"/>
        <w:ind w:left="720" w:hanging="720"/>
        <w:jc w:val="both"/>
        <w:rPr>
          <w:rFonts w:ascii="Times New Roman" w:hAnsi="Times New Roman" w:cs="Times New Roman"/>
          <w:bCs/>
          <w:lang w:val="en-US"/>
        </w:rPr>
      </w:pPr>
      <w:r w:rsidRPr="00300A00">
        <w:rPr>
          <w:rFonts w:ascii="Times New Roman" w:hAnsi="Times New Roman" w:cs="Times New Roman"/>
        </w:rPr>
        <w:t xml:space="preserve">Comfort, L. </w:t>
      </w:r>
      <w:r w:rsidR="00841DE4" w:rsidRPr="00300A00">
        <w:rPr>
          <w:rFonts w:ascii="Times New Roman" w:hAnsi="Times New Roman" w:cs="Times New Roman"/>
        </w:rPr>
        <w:t xml:space="preserve">&amp; </w:t>
      </w:r>
      <w:r w:rsidRPr="00300A00">
        <w:rPr>
          <w:rFonts w:ascii="Times New Roman" w:hAnsi="Times New Roman" w:cs="Times New Roman"/>
          <w:bCs/>
          <w:lang w:val="en-US"/>
        </w:rPr>
        <w:t xml:space="preserve">Resodihardjo, S.L. 2013. ‘Leadership in complex adaptive systems’, </w:t>
      </w:r>
      <w:r w:rsidRPr="00300A00">
        <w:rPr>
          <w:rFonts w:ascii="Times New Roman" w:hAnsi="Times New Roman" w:cs="Times New Roman"/>
          <w:bCs/>
          <w:i/>
          <w:iCs/>
          <w:lang w:val="en-US"/>
        </w:rPr>
        <w:t xml:space="preserve">International Review of Public Administration, </w:t>
      </w:r>
      <w:r w:rsidRPr="00300A00">
        <w:rPr>
          <w:rFonts w:ascii="Times New Roman" w:hAnsi="Times New Roman" w:cs="Times New Roman"/>
          <w:bCs/>
          <w:lang w:val="en-US"/>
        </w:rPr>
        <w:t xml:space="preserve">18(1), 1-5. </w:t>
      </w:r>
    </w:p>
    <w:p w14:paraId="4E23C072" w14:textId="50B52E15" w:rsidR="003E7DC9" w:rsidRPr="00300A00" w:rsidRDefault="003E7DC9" w:rsidP="003E7DC9">
      <w:pPr>
        <w:spacing w:line="480" w:lineRule="auto"/>
        <w:ind w:left="720" w:hanging="720"/>
        <w:jc w:val="both"/>
        <w:rPr>
          <w:rFonts w:ascii="Times New Roman" w:hAnsi="Times New Roman" w:cs="Times New Roman"/>
          <w:lang w:val="en-US"/>
        </w:rPr>
      </w:pPr>
      <w:r w:rsidRPr="00300A00">
        <w:rPr>
          <w:rFonts w:ascii="Times New Roman" w:hAnsi="Times New Roman" w:cs="Times New Roman"/>
          <w:lang w:val="en-US"/>
        </w:rPr>
        <w:t xml:space="preserve">Connell, R., B. Fawcett &amp; G. Meagher. 2009. ‘Neoliberalism, New Public Management and the human service professions: Introduction to the Special Issue’, </w:t>
      </w:r>
      <w:r w:rsidRPr="00300A00">
        <w:rPr>
          <w:rFonts w:ascii="Times New Roman" w:hAnsi="Times New Roman" w:cs="Times New Roman"/>
          <w:i/>
          <w:lang w:val="en-US"/>
        </w:rPr>
        <w:t>Journal of Sociology</w:t>
      </w:r>
      <w:r w:rsidRPr="00300A00">
        <w:rPr>
          <w:rFonts w:ascii="Times New Roman" w:hAnsi="Times New Roman" w:cs="Times New Roman"/>
          <w:lang w:val="en-US"/>
        </w:rPr>
        <w:t>, 45(4), 331–338.</w:t>
      </w:r>
    </w:p>
    <w:p w14:paraId="12D406A4" w14:textId="12413267" w:rsidR="002145F1" w:rsidRPr="00300A00" w:rsidRDefault="002145F1"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 xml:space="preserve">Contractor, N.S., </w:t>
      </w:r>
      <w:r w:rsidR="009F502C" w:rsidRPr="00300A00">
        <w:rPr>
          <w:rFonts w:ascii="Times New Roman" w:hAnsi="Times New Roman" w:cs="Times New Roman"/>
        </w:rPr>
        <w:t xml:space="preserve">L.A. </w:t>
      </w:r>
      <w:r w:rsidRPr="00300A00">
        <w:rPr>
          <w:rFonts w:ascii="Times New Roman" w:hAnsi="Times New Roman" w:cs="Times New Roman"/>
        </w:rPr>
        <w:t xml:space="preserve">DeChurch, </w:t>
      </w:r>
      <w:r w:rsidR="009F502C" w:rsidRPr="00300A00">
        <w:rPr>
          <w:rFonts w:ascii="Times New Roman" w:hAnsi="Times New Roman" w:cs="Times New Roman"/>
        </w:rPr>
        <w:t>J.</w:t>
      </w:r>
      <w:r w:rsidRPr="00300A00">
        <w:rPr>
          <w:rFonts w:ascii="Times New Roman" w:hAnsi="Times New Roman" w:cs="Times New Roman"/>
        </w:rPr>
        <w:t xml:space="preserve"> Carson, </w:t>
      </w:r>
      <w:r w:rsidR="009F502C" w:rsidRPr="00300A00">
        <w:rPr>
          <w:rFonts w:ascii="Times New Roman" w:hAnsi="Times New Roman" w:cs="Times New Roman"/>
        </w:rPr>
        <w:t>D.R.</w:t>
      </w:r>
      <w:r w:rsidRPr="00300A00">
        <w:rPr>
          <w:rFonts w:ascii="Times New Roman" w:hAnsi="Times New Roman" w:cs="Times New Roman"/>
        </w:rPr>
        <w:t xml:space="preserve"> Carter </w:t>
      </w:r>
      <w:r w:rsidR="00841DE4" w:rsidRPr="00300A00">
        <w:rPr>
          <w:rFonts w:ascii="Times New Roman" w:hAnsi="Times New Roman" w:cs="Times New Roman"/>
        </w:rPr>
        <w:t xml:space="preserve">&amp; </w:t>
      </w:r>
      <w:r w:rsidR="009F502C" w:rsidRPr="00300A00">
        <w:rPr>
          <w:rFonts w:ascii="Times New Roman" w:hAnsi="Times New Roman" w:cs="Times New Roman"/>
        </w:rPr>
        <w:t xml:space="preserve">B. </w:t>
      </w:r>
      <w:r w:rsidRPr="00300A00">
        <w:rPr>
          <w:rFonts w:ascii="Times New Roman" w:hAnsi="Times New Roman" w:cs="Times New Roman"/>
        </w:rPr>
        <w:t>Keegan</w:t>
      </w:r>
      <w:r w:rsidR="009F502C" w:rsidRPr="00300A00">
        <w:rPr>
          <w:rFonts w:ascii="Times New Roman" w:hAnsi="Times New Roman" w:cs="Times New Roman"/>
        </w:rPr>
        <w:t xml:space="preserve">. </w:t>
      </w:r>
      <w:r w:rsidRPr="00300A00">
        <w:rPr>
          <w:rFonts w:ascii="Times New Roman" w:hAnsi="Times New Roman" w:cs="Times New Roman"/>
        </w:rPr>
        <w:t>2012</w:t>
      </w:r>
      <w:r w:rsidR="009F502C" w:rsidRPr="00300A00">
        <w:rPr>
          <w:rFonts w:ascii="Times New Roman" w:hAnsi="Times New Roman" w:cs="Times New Roman"/>
        </w:rPr>
        <w:t>.</w:t>
      </w:r>
      <w:r w:rsidRPr="00300A00">
        <w:rPr>
          <w:rFonts w:ascii="Times New Roman" w:hAnsi="Times New Roman" w:cs="Times New Roman"/>
        </w:rPr>
        <w:t xml:space="preserve"> </w:t>
      </w:r>
      <w:r w:rsidR="009F502C" w:rsidRPr="00300A00">
        <w:rPr>
          <w:rFonts w:ascii="Times New Roman" w:hAnsi="Times New Roman" w:cs="Times New Roman"/>
        </w:rPr>
        <w:t>‘</w:t>
      </w:r>
      <w:r w:rsidRPr="00300A00">
        <w:rPr>
          <w:rFonts w:ascii="Times New Roman" w:hAnsi="Times New Roman" w:cs="Times New Roman"/>
        </w:rPr>
        <w:t>The topology of collective leadership</w:t>
      </w:r>
      <w:r w:rsidR="009F502C" w:rsidRPr="00300A00">
        <w:rPr>
          <w:rFonts w:ascii="Times New Roman" w:hAnsi="Times New Roman" w:cs="Times New Roman"/>
        </w:rPr>
        <w:t>’,</w:t>
      </w:r>
      <w:r w:rsidRPr="00300A00">
        <w:rPr>
          <w:rFonts w:ascii="Times New Roman" w:hAnsi="Times New Roman" w:cs="Times New Roman"/>
        </w:rPr>
        <w:t xml:space="preserve"> </w:t>
      </w:r>
      <w:r w:rsidR="00C828B8" w:rsidRPr="00300A00">
        <w:rPr>
          <w:rFonts w:ascii="Times New Roman" w:hAnsi="Times New Roman" w:cs="Times New Roman"/>
          <w:i/>
        </w:rPr>
        <w:t>The</w:t>
      </w:r>
      <w:r w:rsidR="00C828B8" w:rsidRPr="00300A00">
        <w:rPr>
          <w:rFonts w:ascii="Times New Roman" w:hAnsi="Times New Roman" w:cs="Times New Roman"/>
        </w:rPr>
        <w:t xml:space="preserve"> </w:t>
      </w:r>
      <w:r w:rsidRPr="00300A00">
        <w:rPr>
          <w:rFonts w:ascii="Times New Roman" w:hAnsi="Times New Roman" w:cs="Times New Roman"/>
          <w:i/>
          <w:iCs/>
        </w:rPr>
        <w:t>Leadership Quarterly</w:t>
      </w:r>
      <w:r w:rsidRPr="00300A00">
        <w:rPr>
          <w:rFonts w:ascii="Times New Roman" w:hAnsi="Times New Roman" w:cs="Times New Roman"/>
        </w:rPr>
        <w:t>, 23</w:t>
      </w:r>
      <w:r w:rsidR="009F502C" w:rsidRPr="00300A00">
        <w:rPr>
          <w:rFonts w:ascii="Times New Roman" w:hAnsi="Times New Roman" w:cs="Times New Roman"/>
        </w:rPr>
        <w:t>,</w:t>
      </w:r>
      <w:r w:rsidRPr="00300A00">
        <w:rPr>
          <w:rFonts w:ascii="Times New Roman" w:hAnsi="Times New Roman" w:cs="Times New Roman"/>
        </w:rPr>
        <w:t xml:space="preserve"> 994–1011.</w:t>
      </w:r>
    </w:p>
    <w:p w14:paraId="4C2CBEB2" w14:textId="3E0A68D9" w:rsidR="002145F1" w:rsidRPr="00300A00" w:rsidRDefault="002145F1" w:rsidP="000A328C">
      <w:pPr>
        <w:spacing w:line="480" w:lineRule="auto"/>
        <w:ind w:left="720" w:hanging="720"/>
        <w:rPr>
          <w:rFonts w:ascii="Times New Roman" w:hAnsi="Times New Roman" w:cs="Times New Roman"/>
        </w:rPr>
      </w:pPr>
      <w:r w:rsidRPr="00300A00">
        <w:rPr>
          <w:rFonts w:ascii="Times New Roman" w:hAnsi="Times New Roman" w:cs="Times New Roman"/>
        </w:rPr>
        <w:t xml:space="preserve">Crosby, B.C. </w:t>
      </w:r>
      <w:r w:rsidR="00913B17" w:rsidRPr="00300A00">
        <w:rPr>
          <w:rFonts w:ascii="Times New Roman" w:hAnsi="Times New Roman" w:cs="Times New Roman"/>
        </w:rPr>
        <w:t xml:space="preserve">&amp; </w:t>
      </w:r>
      <w:r w:rsidR="009F502C" w:rsidRPr="00300A00">
        <w:rPr>
          <w:rFonts w:ascii="Times New Roman" w:hAnsi="Times New Roman" w:cs="Times New Roman"/>
        </w:rPr>
        <w:t xml:space="preserve">J. </w:t>
      </w:r>
      <w:r w:rsidRPr="00300A00">
        <w:rPr>
          <w:rFonts w:ascii="Times New Roman" w:hAnsi="Times New Roman" w:cs="Times New Roman"/>
        </w:rPr>
        <w:t>Bryson</w:t>
      </w:r>
      <w:r w:rsidR="009F502C" w:rsidRPr="00300A00">
        <w:rPr>
          <w:rFonts w:ascii="Times New Roman" w:hAnsi="Times New Roman" w:cs="Times New Roman"/>
        </w:rPr>
        <w:t xml:space="preserve">. </w:t>
      </w:r>
      <w:r w:rsidRPr="00300A00">
        <w:rPr>
          <w:rFonts w:ascii="Times New Roman" w:hAnsi="Times New Roman" w:cs="Times New Roman"/>
        </w:rPr>
        <w:t>2010</w:t>
      </w:r>
      <w:r w:rsidR="009F502C" w:rsidRPr="00300A00">
        <w:rPr>
          <w:rFonts w:ascii="Times New Roman" w:hAnsi="Times New Roman" w:cs="Times New Roman"/>
        </w:rPr>
        <w:t>.</w:t>
      </w:r>
      <w:r w:rsidRPr="00300A00">
        <w:rPr>
          <w:rFonts w:ascii="Times New Roman" w:hAnsi="Times New Roman" w:cs="Times New Roman"/>
        </w:rPr>
        <w:t xml:space="preserve"> </w:t>
      </w:r>
      <w:r w:rsidR="009F502C" w:rsidRPr="00300A00">
        <w:rPr>
          <w:rFonts w:ascii="Times New Roman" w:hAnsi="Times New Roman" w:cs="Times New Roman"/>
        </w:rPr>
        <w:t>‘</w:t>
      </w:r>
      <w:r w:rsidRPr="00300A00">
        <w:rPr>
          <w:rFonts w:ascii="Times New Roman" w:hAnsi="Times New Roman" w:cs="Times New Roman"/>
        </w:rPr>
        <w:t>Integrative leadership and the creation and maintenance of cross-sector collaborations</w:t>
      </w:r>
      <w:r w:rsidR="009F502C" w:rsidRPr="00300A00">
        <w:rPr>
          <w:rFonts w:ascii="Times New Roman" w:hAnsi="Times New Roman" w:cs="Times New Roman"/>
        </w:rPr>
        <w:t>’</w:t>
      </w:r>
      <w:r w:rsidRPr="00300A00">
        <w:rPr>
          <w:rFonts w:ascii="Times New Roman" w:hAnsi="Times New Roman" w:cs="Times New Roman"/>
        </w:rPr>
        <w:t xml:space="preserve">, </w:t>
      </w:r>
      <w:r w:rsidR="00C828B8" w:rsidRPr="00300A00">
        <w:rPr>
          <w:rFonts w:ascii="Times New Roman" w:hAnsi="Times New Roman" w:cs="Times New Roman"/>
          <w:i/>
        </w:rPr>
        <w:t>The</w:t>
      </w:r>
      <w:r w:rsidR="00C828B8" w:rsidRPr="00300A00">
        <w:rPr>
          <w:rFonts w:ascii="Times New Roman" w:hAnsi="Times New Roman" w:cs="Times New Roman"/>
        </w:rPr>
        <w:t xml:space="preserve"> </w:t>
      </w:r>
      <w:r w:rsidRPr="00300A00">
        <w:rPr>
          <w:rFonts w:ascii="Times New Roman" w:hAnsi="Times New Roman" w:cs="Times New Roman"/>
          <w:i/>
        </w:rPr>
        <w:t>Leadership Quarterly</w:t>
      </w:r>
      <w:r w:rsidRPr="00300A00">
        <w:rPr>
          <w:rFonts w:ascii="Times New Roman" w:hAnsi="Times New Roman" w:cs="Times New Roman"/>
        </w:rPr>
        <w:t>, 21, 211–230.</w:t>
      </w:r>
    </w:p>
    <w:p w14:paraId="54CD5E7B" w14:textId="77777777" w:rsidR="001251EF" w:rsidRPr="001251EF" w:rsidRDefault="001251EF" w:rsidP="001251EF">
      <w:pPr>
        <w:spacing w:line="480" w:lineRule="auto"/>
        <w:ind w:left="720" w:hanging="720"/>
        <w:rPr>
          <w:rFonts w:ascii="Times New Roman" w:hAnsi="Times New Roman" w:cs="Times New Roman"/>
        </w:rPr>
      </w:pPr>
      <w:r w:rsidRPr="001251EF">
        <w:rPr>
          <w:rFonts w:ascii="Times New Roman" w:hAnsi="Times New Roman" w:cs="Times New Roman"/>
        </w:rPr>
        <w:t xml:space="preserve">Cullen-Lester, K.L. &amp; J.F. Yammarino. 2016. ‘Collective and network approaches to leadership: Special issue introduction’, </w:t>
      </w:r>
      <w:r w:rsidRPr="001251EF">
        <w:rPr>
          <w:rFonts w:ascii="Times New Roman" w:hAnsi="Times New Roman" w:cs="Times New Roman"/>
          <w:i/>
        </w:rPr>
        <w:t>The Leadership Quarterly</w:t>
      </w:r>
      <w:r w:rsidRPr="001251EF">
        <w:rPr>
          <w:rFonts w:ascii="Times New Roman" w:hAnsi="Times New Roman" w:cs="Times New Roman"/>
        </w:rPr>
        <w:t>, 27(2), 173-180.</w:t>
      </w:r>
    </w:p>
    <w:p w14:paraId="1939F770" w14:textId="3C06204F" w:rsidR="00C25609" w:rsidRPr="00300A00" w:rsidRDefault="00C25609" w:rsidP="00C25609">
      <w:pPr>
        <w:spacing w:line="480" w:lineRule="auto"/>
        <w:ind w:left="720" w:hanging="720"/>
        <w:rPr>
          <w:rFonts w:ascii="Times New Roman" w:hAnsi="Times New Roman" w:cs="Times New Roman"/>
          <w:lang w:val="en-US"/>
        </w:rPr>
      </w:pPr>
      <w:r w:rsidRPr="00300A00">
        <w:rPr>
          <w:rFonts w:ascii="Times New Roman" w:hAnsi="Times New Roman" w:cs="Times New Roman"/>
          <w:lang w:val="en-US"/>
        </w:rPr>
        <w:t xml:space="preserve">Day, D. V. 2000. ‘Leadership development: A review in context’, </w:t>
      </w:r>
      <w:r w:rsidRPr="00300A00">
        <w:rPr>
          <w:rFonts w:ascii="Times New Roman" w:hAnsi="Times New Roman" w:cs="Times New Roman"/>
          <w:i/>
          <w:lang w:val="en-US"/>
        </w:rPr>
        <w:t>The Leadership Quarterly,</w:t>
      </w:r>
      <w:r w:rsidRPr="00300A00">
        <w:rPr>
          <w:rFonts w:ascii="Times New Roman" w:hAnsi="Times New Roman" w:cs="Times New Roman"/>
          <w:lang w:val="en-US"/>
        </w:rPr>
        <w:t xml:space="preserve"> 11, 581-613.</w:t>
      </w:r>
    </w:p>
    <w:p w14:paraId="5FD634EA" w14:textId="55E006BF" w:rsidR="00C25609" w:rsidRPr="00300A00" w:rsidRDefault="00C25609" w:rsidP="00C25609">
      <w:pPr>
        <w:spacing w:line="480" w:lineRule="auto"/>
        <w:ind w:left="720" w:hanging="720"/>
        <w:rPr>
          <w:rFonts w:ascii="Times New Roman" w:hAnsi="Times New Roman" w:cs="Times New Roman"/>
          <w:lang w:val="en-US"/>
        </w:rPr>
      </w:pPr>
      <w:r w:rsidRPr="00300A00">
        <w:rPr>
          <w:rFonts w:ascii="Times New Roman" w:hAnsi="Times New Roman" w:cs="Times New Roman"/>
          <w:lang w:val="en-US"/>
        </w:rPr>
        <w:t xml:space="preserve">Day, D. V., J.W. Fleenor, L.E. Atwater, R.E. Sturm &amp; R.A. McKee. 2014. ‘Advances in leader and leadership development: A review of 25 years of research and theory’, </w:t>
      </w:r>
      <w:r w:rsidRPr="00300A00">
        <w:rPr>
          <w:rFonts w:ascii="Times New Roman" w:hAnsi="Times New Roman" w:cs="Times New Roman"/>
          <w:i/>
          <w:lang w:val="en-US"/>
        </w:rPr>
        <w:t>The Leadership Quarterly,</w:t>
      </w:r>
      <w:r w:rsidRPr="00300A00">
        <w:rPr>
          <w:rFonts w:ascii="Times New Roman" w:hAnsi="Times New Roman" w:cs="Times New Roman"/>
          <w:lang w:val="en-US"/>
        </w:rPr>
        <w:t xml:space="preserve"> 25, 63</w:t>
      </w:r>
      <w:r w:rsidR="00D56131" w:rsidRPr="00300A00">
        <w:rPr>
          <w:rFonts w:ascii="Times New Roman" w:hAnsi="Times New Roman" w:cs="Times New Roman"/>
          <w:lang w:val="en-US"/>
        </w:rPr>
        <w:t>-82</w:t>
      </w:r>
      <w:r w:rsidRPr="00300A00">
        <w:rPr>
          <w:rFonts w:ascii="Times New Roman" w:hAnsi="Times New Roman" w:cs="Times New Roman"/>
          <w:lang w:val="en-US"/>
        </w:rPr>
        <w:t>.</w:t>
      </w:r>
    </w:p>
    <w:p w14:paraId="4486E370" w14:textId="30653416" w:rsidR="002145F1" w:rsidRPr="00300A00" w:rsidRDefault="002145F1" w:rsidP="000A328C">
      <w:pPr>
        <w:spacing w:line="480" w:lineRule="auto"/>
        <w:ind w:left="720" w:hanging="720"/>
        <w:rPr>
          <w:rFonts w:ascii="Times New Roman" w:hAnsi="Times New Roman" w:cs="Times New Roman"/>
        </w:rPr>
      </w:pPr>
      <w:r w:rsidRPr="00300A00">
        <w:rPr>
          <w:rFonts w:ascii="Times New Roman" w:hAnsi="Times New Roman" w:cs="Times New Roman"/>
        </w:rPr>
        <w:t xml:space="preserve">Denhardt, J. V. </w:t>
      </w:r>
      <w:r w:rsidR="00913B17" w:rsidRPr="00300A00">
        <w:rPr>
          <w:rFonts w:ascii="Times New Roman" w:hAnsi="Times New Roman" w:cs="Times New Roman"/>
        </w:rPr>
        <w:t xml:space="preserve">&amp; </w:t>
      </w:r>
      <w:r w:rsidR="00280AE8" w:rsidRPr="00300A00">
        <w:rPr>
          <w:rFonts w:ascii="Times New Roman" w:hAnsi="Times New Roman" w:cs="Times New Roman"/>
        </w:rPr>
        <w:t xml:space="preserve">R.B. </w:t>
      </w:r>
      <w:r w:rsidRPr="00300A00">
        <w:rPr>
          <w:rFonts w:ascii="Times New Roman" w:hAnsi="Times New Roman" w:cs="Times New Roman"/>
        </w:rPr>
        <w:t>Denhardt</w:t>
      </w:r>
      <w:r w:rsidR="00280AE8" w:rsidRPr="00300A00">
        <w:rPr>
          <w:rFonts w:ascii="Times New Roman" w:hAnsi="Times New Roman" w:cs="Times New Roman"/>
        </w:rPr>
        <w:t xml:space="preserve">. </w:t>
      </w:r>
      <w:r w:rsidRPr="00300A00">
        <w:rPr>
          <w:rFonts w:ascii="Times New Roman" w:hAnsi="Times New Roman" w:cs="Times New Roman"/>
        </w:rPr>
        <w:t>2011</w:t>
      </w:r>
      <w:r w:rsidR="00280AE8"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iCs/>
        </w:rPr>
        <w:t xml:space="preserve">New Public Service: Serving, not steering, </w:t>
      </w:r>
      <w:r w:rsidRPr="00300A00">
        <w:rPr>
          <w:rFonts w:ascii="Times New Roman" w:hAnsi="Times New Roman" w:cs="Times New Roman"/>
        </w:rPr>
        <w:t xml:space="preserve">3rd ed. Armonk, NY: M. E. Sharpe. </w:t>
      </w:r>
    </w:p>
    <w:p w14:paraId="3F64EC5E" w14:textId="4CEDCEA6" w:rsidR="00417957" w:rsidRPr="00300A00" w:rsidRDefault="00417957" w:rsidP="00417957">
      <w:pPr>
        <w:spacing w:line="480" w:lineRule="auto"/>
        <w:ind w:left="720" w:hanging="720"/>
        <w:jc w:val="both"/>
        <w:rPr>
          <w:rFonts w:ascii="Times New Roman" w:hAnsi="Times New Roman" w:cs="Times New Roman"/>
          <w:lang w:val="en-US"/>
        </w:rPr>
      </w:pPr>
      <w:r w:rsidRPr="00300A00">
        <w:rPr>
          <w:rFonts w:ascii="Times New Roman" w:hAnsi="Times New Roman" w:cs="Times New Roman"/>
          <w:lang w:val="en-US"/>
        </w:rPr>
        <w:t xml:space="preserve">Denis, J.L., A. Langley &amp; V. Sergi. 2012. ‘Leadership in the plural’, </w:t>
      </w:r>
      <w:r w:rsidRPr="00300A00">
        <w:rPr>
          <w:rFonts w:ascii="Times New Roman" w:hAnsi="Times New Roman" w:cs="Times New Roman"/>
          <w:i/>
          <w:lang w:val="en-US"/>
        </w:rPr>
        <w:t>The Academy of Management Annals</w:t>
      </w:r>
      <w:r w:rsidRPr="00300A00">
        <w:rPr>
          <w:rFonts w:ascii="Times New Roman" w:hAnsi="Times New Roman" w:cs="Times New Roman"/>
          <w:lang w:val="en-US"/>
        </w:rPr>
        <w:t xml:space="preserve">, 6(1), 211-283. </w:t>
      </w:r>
    </w:p>
    <w:p w14:paraId="0EEBA8D9" w14:textId="77777777" w:rsidR="00512263" w:rsidRPr="00512263" w:rsidRDefault="00512263" w:rsidP="00512263">
      <w:pPr>
        <w:spacing w:line="480" w:lineRule="auto"/>
        <w:ind w:left="720" w:hanging="720"/>
        <w:jc w:val="both"/>
        <w:rPr>
          <w:rFonts w:ascii="Times New Roman" w:hAnsi="Times New Roman" w:cs="Times New Roman"/>
        </w:rPr>
      </w:pPr>
      <w:r w:rsidRPr="00512263">
        <w:rPr>
          <w:rFonts w:ascii="Times New Roman" w:hAnsi="Times New Roman" w:cs="Times New Roman"/>
        </w:rPr>
        <w:t xml:space="preserve">Dinh, J.E., R.G. Lord, W.L. Gardner, J.D. Meuser, R.C. Liden &amp; J. Hu. 2014. ‘Leadership theory and research in the new millennium: Current theoretical trends and changing perspectives’, </w:t>
      </w:r>
      <w:r w:rsidRPr="00512263">
        <w:rPr>
          <w:rFonts w:ascii="Times New Roman" w:hAnsi="Times New Roman" w:cs="Times New Roman"/>
          <w:i/>
        </w:rPr>
        <w:t>The Leadership Quarterly</w:t>
      </w:r>
      <w:r w:rsidRPr="00512263">
        <w:rPr>
          <w:rFonts w:ascii="Times New Roman" w:hAnsi="Times New Roman" w:cs="Times New Roman"/>
        </w:rPr>
        <w:t>, 25(1), 36-62.</w:t>
      </w:r>
    </w:p>
    <w:p w14:paraId="2F2BBDCB" w14:textId="4BD51E09" w:rsidR="00DF5C07" w:rsidRPr="00300A00" w:rsidRDefault="00DF5C07" w:rsidP="00DF5C07">
      <w:pPr>
        <w:spacing w:line="480" w:lineRule="auto"/>
        <w:ind w:left="720" w:hanging="720"/>
        <w:jc w:val="both"/>
        <w:rPr>
          <w:rFonts w:ascii="Times New Roman" w:hAnsi="Times New Roman" w:cs="Times New Roman"/>
        </w:rPr>
      </w:pPr>
      <w:r w:rsidRPr="00300A00">
        <w:rPr>
          <w:rFonts w:ascii="Times New Roman" w:hAnsi="Times New Roman" w:cs="Times New Roman"/>
        </w:rPr>
        <w:t xml:space="preserve">Fairhurst, G. T. </w:t>
      </w:r>
      <w:r w:rsidR="006760CA" w:rsidRPr="00300A00">
        <w:rPr>
          <w:rFonts w:ascii="Times New Roman" w:hAnsi="Times New Roman" w:cs="Times New Roman"/>
        </w:rPr>
        <w:t>&amp;</w:t>
      </w:r>
      <w:r w:rsidRPr="00300A00">
        <w:rPr>
          <w:rFonts w:ascii="Times New Roman" w:hAnsi="Times New Roman" w:cs="Times New Roman"/>
        </w:rPr>
        <w:t xml:space="preserve"> Sarr, R. A. 1996. </w:t>
      </w:r>
      <w:r w:rsidRPr="00300A00">
        <w:rPr>
          <w:rFonts w:ascii="Times New Roman" w:hAnsi="Times New Roman" w:cs="Times New Roman"/>
          <w:i/>
        </w:rPr>
        <w:t xml:space="preserve">The Art of Framing: Managing the language of leadership (1st ed.). </w:t>
      </w:r>
      <w:r w:rsidRPr="00300A00">
        <w:rPr>
          <w:rFonts w:ascii="Times New Roman" w:hAnsi="Times New Roman" w:cs="Times New Roman"/>
        </w:rPr>
        <w:t>San Francisco: Jossey-Bass.</w:t>
      </w:r>
    </w:p>
    <w:p w14:paraId="0F419201" w14:textId="0D5423D3" w:rsidR="00D56131" w:rsidRPr="00300A00" w:rsidRDefault="00270A75" w:rsidP="00D56131">
      <w:pPr>
        <w:spacing w:line="480" w:lineRule="auto"/>
        <w:ind w:left="720" w:hanging="720"/>
        <w:jc w:val="both"/>
        <w:rPr>
          <w:rFonts w:ascii="Times New Roman" w:hAnsi="Times New Roman" w:cs="Times New Roman"/>
          <w:lang w:val="en-US"/>
        </w:rPr>
      </w:pPr>
      <w:r w:rsidRPr="00300A00">
        <w:rPr>
          <w:rFonts w:ascii="Times New Roman" w:hAnsi="Times New Roman" w:cs="Times New Roman"/>
        </w:rPr>
        <w:t>Farazmand</w:t>
      </w:r>
      <w:r w:rsidR="00D56131" w:rsidRPr="00300A00">
        <w:rPr>
          <w:rFonts w:ascii="Times New Roman" w:hAnsi="Times New Roman" w:cs="Times New Roman"/>
        </w:rPr>
        <w:t>, A.</w:t>
      </w:r>
      <w:r w:rsidRPr="00300A00">
        <w:rPr>
          <w:rFonts w:ascii="Times New Roman" w:hAnsi="Times New Roman" w:cs="Times New Roman"/>
        </w:rPr>
        <w:t xml:space="preserve"> 2003</w:t>
      </w:r>
      <w:r w:rsidR="00D56131" w:rsidRPr="00300A00">
        <w:rPr>
          <w:rFonts w:ascii="Times New Roman" w:hAnsi="Times New Roman" w:cs="Times New Roman"/>
        </w:rPr>
        <w:t>. ‘</w:t>
      </w:r>
      <w:r w:rsidR="00D56131" w:rsidRPr="00300A00">
        <w:rPr>
          <w:rFonts w:ascii="Times New Roman" w:hAnsi="Times New Roman" w:cs="Times New Roman"/>
          <w:lang w:val="en-US"/>
        </w:rPr>
        <w:t xml:space="preserve">Chaos and transformation theories: A theoretical analysis with implications for organization theory and public management’, </w:t>
      </w:r>
      <w:r w:rsidR="00D56131" w:rsidRPr="00300A00">
        <w:rPr>
          <w:rFonts w:ascii="Times New Roman" w:hAnsi="Times New Roman" w:cs="Times New Roman"/>
          <w:i/>
          <w:lang w:val="en-US"/>
        </w:rPr>
        <w:t>Public Organization Review: A Global Journal</w:t>
      </w:r>
      <w:r w:rsidR="00D56131" w:rsidRPr="00300A00">
        <w:rPr>
          <w:rFonts w:ascii="Times New Roman" w:hAnsi="Times New Roman" w:cs="Times New Roman"/>
          <w:lang w:val="en-US"/>
        </w:rPr>
        <w:t xml:space="preserve">, 3, 339–372. </w:t>
      </w:r>
    </w:p>
    <w:p w14:paraId="1A17313D" w14:textId="73CE1AD3" w:rsidR="002145F1" w:rsidRPr="00300A00" w:rsidRDefault="002145F1"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 xml:space="preserve">Ghate, D., </w:t>
      </w:r>
      <w:r w:rsidR="00280AE8" w:rsidRPr="00300A00">
        <w:rPr>
          <w:rFonts w:ascii="Times New Roman" w:hAnsi="Times New Roman" w:cs="Times New Roman"/>
        </w:rPr>
        <w:t xml:space="preserve">J. </w:t>
      </w:r>
      <w:r w:rsidRPr="00300A00">
        <w:rPr>
          <w:rFonts w:ascii="Times New Roman" w:hAnsi="Times New Roman" w:cs="Times New Roman"/>
        </w:rPr>
        <w:t>Lewis</w:t>
      </w:r>
      <w:r w:rsidR="00280AE8" w:rsidRPr="00300A00">
        <w:rPr>
          <w:rFonts w:ascii="Times New Roman" w:hAnsi="Times New Roman" w:cs="Times New Roman"/>
        </w:rPr>
        <w:t xml:space="preserve"> </w:t>
      </w:r>
      <w:r w:rsidR="006760CA" w:rsidRPr="00300A00">
        <w:rPr>
          <w:rFonts w:ascii="Times New Roman" w:hAnsi="Times New Roman" w:cs="Times New Roman"/>
        </w:rPr>
        <w:t xml:space="preserve">&amp; </w:t>
      </w:r>
      <w:r w:rsidR="00280AE8" w:rsidRPr="00300A00">
        <w:rPr>
          <w:rFonts w:ascii="Times New Roman" w:hAnsi="Times New Roman" w:cs="Times New Roman"/>
        </w:rPr>
        <w:t xml:space="preserve">D. </w:t>
      </w:r>
      <w:r w:rsidRPr="00300A00">
        <w:rPr>
          <w:rFonts w:ascii="Times New Roman" w:hAnsi="Times New Roman" w:cs="Times New Roman"/>
        </w:rPr>
        <w:t>Welbourn</w:t>
      </w:r>
      <w:r w:rsidR="00280AE8" w:rsidRPr="00300A00">
        <w:rPr>
          <w:rFonts w:ascii="Times New Roman" w:hAnsi="Times New Roman" w:cs="Times New Roman"/>
        </w:rPr>
        <w:t xml:space="preserve">. </w:t>
      </w:r>
      <w:r w:rsidRPr="00300A00">
        <w:rPr>
          <w:rFonts w:ascii="Times New Roman" w:hAnsi="Times New Roman" w:cs="Times New Roman"/>
        </w:rPr>
        <w:t>2013</w:t>
      </w:r>
      <w:r w:rsidR="00280AE8"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iCs/>
        </w:rPr>
        <w:t xml:space="preserve">Systems Leadership: </w:t>
      </w:r>
      <w:r w:rsidR="006760CA" w:rsidRPr="00300A00">
        <w:rPr>
          <w:rFonts w:ascii="Times New Roman" w:hAnsi="Times New Roman" w:cs="Times New Roman"/>
          <w:i/>
          <w:iCs/>
        </w:rPr>
        <w:t>E</w:t>
      </w:r>
      <w:r w:rsidRPr="00300A00">
        <w:rPr>
          <w:rFonts w:ascii="Times New Roman" w:hAnsi="Times New Roman" w:cs="Times New Roman"/>
          <w:i/>
          <w:iCs/>
        </w:rPr>
        <w:t xml:space="preserve">xceptional leadership for exceptional times </w:t>
      </w:r>
      <w:r w:rsidR="006760CA" w:rsidRPr="00300A00">
        <w:rPr>
          <w:rFonts w:ascii="Times New Roman" w:hAnsi="Times New Roman" w:cs="Times New Roman"/>
          <w:i/>
          <w:iCs/>
        </w:rPr>
        <w:t>-</w:t>
      </w:r>
      <w:r w:rsidRPr="00300A00">
        <w:rPr>
          <w:rFonts w:ascii="Times New Roman" w:hAnsi="Times New Roman" w:cs="Times New Roman"/>
          <w:i/>
        </w:rPr>
        <w:t xml:space="preserve"> synthesis report</w:t>
      </w:r>
      <w:r w:rsidRPr="00300A00">
        <w:rPr>
          <w:rFonts w:ascii="Times New Roman" w:hAnsi="Times New Roman" w:cs="Times New Roman"/>
        </w:rPr>
        <w:t xml:space="preserve">. Nottingham: Virtual Staff College. </w:t>
      </w:r>
    </w:p>
    <w:p w14:paraId="293EC392" w14:textId="44E80C22" w:rsidR="001016C4" w:rsidRPr="00300A00" w:rsidRDefault="001016C4"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 xml:space="preserve">Gosling, J., </w:t>
      </w:r>
      <w:r w:rsidR="00280AE8" w:rsidRPr="00300A00">
        <w:rPr>
          <w:rFonts w:ascii="Times New Roman" w:hAnsi="Times New Roman" w:cs="Times New Roman"/>
        </w:rPr>
        <w:t xml:space="preserve">R. Bolden </w:t>
      </w:r>
      <w:r w:rsidR="006760CA" w:rsidRPr="00300A00">
        <w:rPr>
          <w:rFonts w:ascii="Times New Roman" w:hAnsi="Times New Roman" w:cs="Times New Roman"/>
        </w:rPr>
        <w:t xml:space="preserve">&amp; </w:t>
      </w:r>
      <w:r w:rsidR="00280AE8" w:rsidRPr="00300A00">
        <w:rPr>
          <w:rFonts w:ascii="Times New Roman" w:hAnsi="Times New Roman" w:cs="Times New Roman"/>
        </w:rPr>
        <w:t>G. Petrov. 2009</w:t>
      </w:r>
      <w:r w:rsidRPr="00300A00">
        <w:rPr>
          <w:rFonts w:ascii="Times New Roman" w:hAnsi="Times New Roman" w:cs="Times New Roman"/>
        </w:rPr>
        <w:t xml:space="preserve">. </w:t>
      </w:r>
      <w:r w:rsidR="00280AE8" w:rsidRPr="00300A00">
        <w:rPr>
          <w:rFonts w:ascii="Times New Roman" w:hAnsi="Times New Roman" w:cs="Times New Roman"/>
        </w:rPr>
        <w:t>‘</w:t>
      </w:r>
      <w:r w:rsidRPr="00300A00">
        <w:rPr>
          <w:rFonts w:ascii="Times New Roman" w:hAnsi="Times New Roman" w:cs="Times New Roman"/>
        </w:rPr>
        <w:t>Distributed leadership in higher education: what does it accomplish?</w:t>
      </w:r>
      <w:r w:rsidR="00280AE8"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iCs/>
        </w:rPr>
        <w:t>Leadership</w:t>
      </w:r>
      <w:r w:rsidRPr="00300A00">
        <w:rPr>
          <w:rFonts w:ascii="Times New Roman" w:hAnsi="Times New Roman" w:cs="Times New Roman"/>
        </w:rPr>
        <w:t xml:space="preserve">, </w:t>
      </w:r>
      <w:r w:rsidRPr="00300A00">
        <w:rPr>
          <w:rFonts w:ascii="Times New Roman" w:hAnsi="Times New Roman" w:cs="Times New Roman"/>
          <w:bCs/>
        </w:rPr>
        <w:t>5</w:t>
      </w:r>
      <w:r w:rsidRPr="00300A00">
        <w:rPr>
          <w:rFonts w:ascii="Times New Roman" w:hAnsi="Times New Roman" w:cs="Times New Roman"/>
        </w:rPr>
        <w:t xml:space="preserve">, 299–310. </w:t>
      </w:r>
    </w:p>
    <w:p w14:paraId="06C89FFF" w14:textId="7B8C68B5" w:rsidR="002145F1" w:rsidRPr="00300A00" w:rsidRDefault="002145F1"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Grint, K. 2005</w:t>
      </w:r>
      <w:r w:rsidR="00280AE8" w:rsidRPr="00300A00">
        <w:rPr>
          <w:rFonts w:ascii="Times New Roman" w:hAnsi="Times New Roman" w:cs="Times New Roman"/>
        </w:rPr>
        <w:t>.</w:t>
      </w:r>
      <w:r w:rsidRPr="00300A00">
        <w:rPr>
          <w:rFonts w:ascii="Times New Roman" w:hAnsi="Times New Roman" w:cs="Times New Roman"/>
        </w:rPr>
        <w:t xml:space="preserve"> </w:t>
      </w:r>
      <w:r w:rsidR="00280AE8" w:rsidRPr="00300A00">
        <w:rPr>
          <w:rFonts w:ascii="Times New Roman" w:hAnsi="Times New Roman" w:cs="Times New Roman"/>
        </w:rPr>
        <w:t>‘</w:t>
      </w:r>
      <w:r w:rsidRPr="00300A00">
        <w:rPr>
          <w:rFonts w:ascii="Times New Roman" w:hAnsi="Times New Roman" w:cs="Times New Roman"/>
        </w:rPr>
        <w:t xml:space="preserve">Problems, problems, problems: The social construction of </w:t>
      </w:r>
      <w:r w:rsidR="00280AE8" w:rsidRPr="00300A00">
        <w:rPr>
          <w:rFonts w:ascii="Times New Roman" w:hAnsi="Times New Roman" w:cs="Times New Roman"/>
        </w:rPr>
        <w:t>“</w:t>
      </w:r>
      <w:r w:rsidRPr="00300A00">
        <w:rPr>
          <w:rFonts w:ascii="Times New Roman" w:hAnsi="Times New Roman" w:cs="Times New Roman"/>
        </w:rPr>
        <w:t>leadership</w:t>
      </w:r>
      <w:r w:rsidR="00280AE8"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rPr>
        <w:t>Human Relations</w:t>
      </w:r>
      <w:r w:rsidRPr="00300A00">
        <w:rPr>
          <w:rFonts w:ascii="Times New Roman" w:hAnsi="Times New Roman" w:cs="Times New Roman"/>
        </w:rPr>
        <w:t>, 58</w:t>
      </w:r>
      <w:r w:rsidR="006760CA" w:rsidRPr="00300A00">
        <w:rPr>
          <w:rFonts w:ascii="Times New Roman" w:hAnsi="Times New Roman" w:cs="Times New Roman"/>
        </w:rPr>
        <w:t xml:space="preserve"> (</w:t>
      </w:r>
      <w:r w:rsidRPr="00300A00">
        <w:rPr>
          <w:rFonts w:ascii="Times New Roman" w:hAnsi="Times New Roman" w:cs="Times New Roman"/>
        </w:rPr>
        <w:t>11</w:t>
      </w:r>
      <w:r w:rsidR="006760CA" w:rsidRPr="00300A00">
        <w:rPr>
          <w:rFonts w:ascii="Times New Roman" w:hAnsi="Times New Roman" w:cs="Times New Roman"/>
        </w:rPr>
        <w:t>)</w:t>
      </w:r>
      <w:r w:rsidRPr="00300A00">
        <w:rPr>
          <w:rFonts w:ascii="Times New Roman" w:hAnsi="Times New Roman" w:cs="Times New Roman"/>
        </w:rPr>
        <w:t xml:space="preserve"> 1467-1494.</w:t>
      </w:r>
    </w:p>
    <w:p w14:paraId="59AE9AE7" w14:textId="5499EB1A" w:rsidR="002145F1" w:rsidRPr="00300A00" w:rsidRDefault="002145F1" w:rsidP="000A328C">
      <w:pPr>
        <w:spacing w:line="480" w:lineRule="auto"/>
        <w:ind w:left="720" w:hanging="720"/>
        <w:jc w:val="both"/>
        <w:rPr>
          <w:rFonts w:ascii="Times New Roman" w:hAnsi="Times New Roman" w:cs="Times New Roman"/>
          <w:iCs/>
        </w:rPr>
      </w:pPr>
      <w:r w:rsidRPr="00300A00">
        <w:rPr>
          <w:rFonts w:ascii="Times New Roman" w:hAnsi="Times New Roman" w:cs="Times New Roman"/>
        </w:rPr>
        <w:t>Grint, K. 2008</w:t>
      </w:r>
      <w:r w:rsidR="00280AE8" w:rsidRPr="00300A00">
        <w:rPr>
          <w:rFonts w:ascii="Times New Roman" w:hAnsi="Times New Roman" w:cs="Times New Roman"/>
        </w:rPr>
        <w:t>.</w:t>
      </w:r>
      <w:r w:rsidRPr="00300A00">
        <w:rPr>
          <w:rFonts w:ascii="Times New Roman" w:hAnsi="Times New Roman" w:cs="Times New Roman"/>
        </w:rPr>
        <w:t xml:space="preserve"> </w:t>
      </w:r>
      <w:r w:rsidR="00280AE8" w:rsidRPr="00300A00">
        <w:rPr>
          <w:rFonts w:ascii="Times New Roman" w:hAnsi="Times New Roman" w:cs="Times New Roman"/>
        </w:rPr>
        <w:t>‘</w:t>
      </w:r>
      <w:r w:rsidRPr="00300A00">
        <w:rPr>
          <w:rFonts w:ascii="Times New Roman" w:hAnsi="Times New Roman" w:cs="Times New Roman"/>
        </w:rPr>
        <w:t>Wicked Problems and Clumsy Solutions: the Role of Leadership</w:t>
      </w:r>
      <w:r w:rsidR="00280AE8" w:rsidRPr="00300A00">
        <w:rPr>
          <w:rFonts w:ascii="Times New Roman" w:hAnsi="Times New Roman" w:cs="Times New Roman"/>
        </w:rPr>
        <w:t>’</w:t>
      </w:r>
      <w:r w:rsidRPr="00300A00">
        <w:rPr>
          <w:rFonts w:ascii="Times New Roman" w:hAnsi="Times New Roman" w:cs="Times New Roman"/>
          <w:b/>
        </w:rPr>
        <w:t xml:space="preserve">, </w:t>
      </w:r>
      <w:r w:rsidRPr="00300A00">
        <w:rPr>
          <w:rFonts w:ascii="Times New Roman" w:hAnsi="Times New Roman" w:cs="Times New Roman"/>
          <w:i/>
        </w:rPr>
        <w:t>Clinical Leader</w:t>
      </w:r>
      <w:r w:rsidRPr="00300A00">
        <w:rPr>
          <w:rFonts w:ascii="Times New Roman" w:hAnsi="Times New Roman" w:cs="Times New Roman"/>
        </w:rPr>
        <w:t xml:space="preserve">, </w:t>
      </w:r>
      <w:r w:rsidRPr="00300A00">
        <w:rPr>
          <w:rFonts w:ascii="Times New Roman" w:hAnsi="Times New Roman" w:cs="Times New Roman"/>
          <w:iCs/>
        </w:rPr>
        <w:t>1</w:t>
      </w:r>
      <w:r w:rsidR="006760CA" w:rsidRPr="00300A00">
        <w:rPr>
          <w:rFonts w:ascii="Times New Roman" w:hAnsi="Times New Roman" w:cs="Times New Roman"/>
          <w:iCs/>
        </w:rPr>
        <w:t>(</w:t>
      </w:r>
      <w:r w:rsidRPr="00300A00">
        <w:rPr>
          <w:rFonts w:ascii="Times New Roman" w:hAnsi="Times New Roman" w:cs="Times New Roman"/>
          <w:iCs/>
        </w:rPr>
        <w:t>2</w:t>
      </w:r>
      <w:r w:rsidR="006760CA" w:rsidRPr="00300A00">
        <w:rPr>
          <w:rFonts w:ascii="Times New Roman" w:hAnsi="Times New Roman" w:cs="Times New Roman"/>
          <w:iCs/>
        </w:rPr>
        <w:t>)</w:t>
      </w:r>
      <w:r w:rsidRPr="00300A00">
        <w:rPr>
          <w:rFonts w:ascii="Times New Roman" w:hAnsi="Times New Roman" w:cs="Times New Roman"/>
          <w:iCs/>
        </w:rPr>
        <w:t>, 54–68.</w:t>
      </w:r>
    </w:p>
    <w:p w14:paraId="6F7BE91F" w14:textId="5346CC84" w:rsidR="00FB5532" w:rsidRPr="00300A00" w:rsidRDefault="00FB5532" w:rsidP="000A328C">
      <w:pPr>
        <w:spacing w:line="480" w:lineRule="auto"/>
        <w:ind w:left="720" w:hanging="720"/>
        <w:rPr>
          <w:rFonts w:ascii="Times New Roman" w:hAnsi="Times New Roman" w:cs="Times New Roman"/>
        </w:rPr>
      </w:pPr>
      <w:r w:rsidRPr="00300A00">
        <w:rPr>
          <w:rFonts w:ascii="Times New Roman" w:hAnsi="Times New Roman" w:cs="Times New Roman"/>
        </w:rPr>
        <w:t>Gronn, P. 2002</w:t>
      </w:r>
      <w:r w:rsidR="00280AE8" w:rsidRPr="00300A00">
        <w:rPr>
          <w:rFonts w:ascii="Times New Roman" w:hAnsi="Times New Roman" w:cs="Times New Roman"/>
        </w:rPr>
        <w:t>.</w:t>
      </w:r>
      <w:r w:rsidRPr="00300A00">
        <w:rPr>
          <w:rFonts w:ascii="Times New Roman" w:hAnsi="Times New Roman" w:cs="Times New Roman"/>
        </w:rPr>
        <w:t xml:space="preserve"> </w:t>
      </w:r>
      <w:r w:rsidR="00280AE8" w:rsidRPr="00300A00">
        <w:rPr>
          <w:rFonts w:ascii="Times New Roman" w:hAnsi="Times New Roman" w:cs="Times New Roman"/>
        </w:rPr>
        <w:t>‘</w:t>
      </w:r>
      <w:r w:rsidRPr="00300A00">
        <w:rPr>
          <w:rFonts w:ascii="Times New Roman" w:hAnsi="Times New Roman" w:cs="Times New Roman"/>
        </w:rPr>
        <w:t>Distributed leadership as a unit of analysis</w:t>
      </w:r>
      <w:r w:rsidR="00280AE8" w:rsidRPr="00300A00">
        <w:rPr>
          <w:rFonts w:ascii="Times New Roman" w:hAnsi="Times New Roman" w:cs="Times New Roman"/>
        </w:rPr>
        <w:t>’</w:t>
      </w:r>
      <w:r w:rsidRPr="00300A00">
        <w:rPr>
          <w:rFonts w:ascii="Times New Roman" w:hAnsi="Times New Roman" w:cs="Times New Roman"/>
        </w:rPr>
        <w:t xml:space="preserve">, </w:t>
      </w:r>
      <w:r w:rsidR="00C828B8" w:rsidRPr="00300A00">
        <w:rPr>
          <w:rFonts w:ascii="Times New Roman" w:hAnsi="Times New Roman" w:cs="Times New Roman"/>
          <w:i/>
        </w:rPr>
        <w:t xml:space="preserve">The </w:t>
      </w:r>
      <w:r w:rsidRPr="00300A00">
        <w:rPr>
          <w:rFonts w:ascii="Times New Roman" w:hAnsi="Times New Roman" w:cs="Times New Roman"/>
          <w:i/>
          <w:iCs/>
        </w:rPr>
        <w:t>Leadership Quarterly</w:t>
      </w:r>
      <w:r w:rsidRPr="00300A00">
        <w:rPr>
          <w:rFonts w:ascii="Times New Roman" w:hAnsi="Times New Roman" w:cs="Times New Roman"/>
        </w:rPr>
        <w:t xml:space="preserve">, </w:t>
      </w:r>
      <w:r w:rsidRPr="00300A00">
        <w:rPr>
          <w:rFonts w:ascii="Times New Roman" w:hAnsi="Times New Roman" w:cs="Times New Roman"/>
          <w:bCs/>
        </w:rPr>
        <w:t>13</w:t>
      </w:r>
      <w:r w:rsidR="00280AE8" w:rsidRPr="00300A00">
        <w:rPr>
          <w:rFonts w:ascii="Times New Roman" w:hAnsi="Times New Roman" w:cs="Times New Roman"/>
        </w:rPr>
        <w:t>,</w:t>
      </w:r>
      <w:r w:rsidRPr="00300A00">
        <w:rPr>
          <w:rFonts w:ascii="Times New Roman" w:hAnsi="Times New Roman" w:cs="Times New Roman"/>
        </w:rPr>
        <w:t xml:space="preserve"> 423–451. </w:t>
      </w:r>
    </w:p>
    <w:p w14:paraId="77A13D53" w14:textId="34B9A875" w:rsidR="00C828B8" w:rsidRPr="00300A00" w:rsidRDefault="006760CA" w:rsidP="00C828B8">
      <w:pPr>
        <w:spacing w:line="480" w:lineRule="auto"/>
        <w:ind w:left="720" w:hanging="720"/>
        <w:rPr>
          <w:rFonts w:ascii="Times New Roman" w:hAnsi="Times New Roman" w:cs="Times New Roman"/>
          <w:lang w:val="en-US"/>
        </w:rPr>
      </w:pPr>
      <w:r w:rsidRPr="00300A00">
        <w:rPr>
          <w:rFonts w:ascii="Times New Roman" w:hAnsi="Times New Roman" w:cs="Times New Roman"/>
        </w:rPr>
        <w:t>Hambleton</w:t>
      </w:r>
      <w:r w:rsidR="00C828B8" w:rsidRPr="00300A00">
        <w:rPr>
          <w:rFonts w:ascii="Times New Roman" w:hAnsi="Times New Roman" w:cs="Times New Roman"/>
        </w:rPr>
        <w:t xml:space="preserve">, R. 2014. </w:t>
      </w:r>
      <w:r w:rsidR="00C828B8" w:rsidRPr="00300A00">
        <w:rPr>
          <w:rFonts w:ascii="Times New Roman" w:hAnsi="Times New Roman" w:cs="Times New Roman"/>
          <w:i/>
          <w:iCs/>
          <w:lang w:val="en-US"/>
        </w:rPr>
        <w:t xml:space="preserve">Leading the Inclusive City:  Place-based innovation for a bounded planet. </w:t>
      </w:r>
      <w:r w:rsidR="00C828B8" w:rsidRPr="00300A00">
        <w:rPr>
          <w:rFonts w:ascii="Times New Roman" w:hAnsi="Times New Roman" w:cs="Times New Roman"/>
          <w:lang w:val="en-US"/>
        </w:rPr>
        <w:t>Bristol: The Policy Press.</w:t>
      </w:r>
    </w:p>
    <w:p w14:paraId="5364306D" w14:textId="32C8E730" w:rsidR="00966593" w:rsidRPr="00300A00" w:rsidRDefault="00966593" w:rsidP="000A328C">
      <w:pPr>
        <w:spacing w:line="480" w:lineRule="auto"/>
        <w:ind w:left="720" w:hanging="720"/>
        <w:rPr>
          <w:rFonts w:ascii="Times New Roman" w:hAnsi="Times New Roman" w:cs="Times New Roman"/>
        </w:rPr>
      </w:pPr>
      <w:r w:rsidRPr="00300A00">
        <w:rPr>
          <w:rFonts w:ascii="Times New Roman" w:hAnsi="Times New Roman" w:cs="Times New Roman"/>
        </w:rPr>
        <w:t>Hambleton, R. 2017</w:t>
      </w:r>
      <w:r w:rsidR="00280AE8" w:rsidRPr="00300A00">
        <w:rPr>
          <w:rFonts w:ascii="Times New Roman" w:hAnsi="Times New Roman" w:cs="Times New Roman"/>
        </w:rPr>
        <w:t>.</w:t>
      </w:r>
      <w:r w:rsidRPr="00300A00">
        <w:rPr>
          <w:rFonts w:ascii="Times New Roman" w:hAnsi="Times New Roman" w:cs="Times New Roman"/>
        </w:rPr>
        <w:t xml:space="preserve"> </w:t>
      </w:r>
      <w:r w:rsidR="00280AE8" w:rsidRPr="00300A00">
        <w:rPr>
          <w:rFonts w:ascii="Times New Roman" w:hAnsi="Times New Roman" w:cs="Times New Roman"/>
        </w:rPr>
        <w:t>‘</w:t>
      </w:r>
      <w:r w:rsidRPr="00300A00">
        <w:rPr>
          <w:rFonts w:ascii="Times New Roman" w:hAnsi="Times New Roman" w:cs="Times New Roman"/>
        </w:rPr>
        <w:t>The super-centralisation of the English state – Why we need to move beyond the devolution deception</w:t>
      </w:r>
      <w:r w:rsidR="00280AE8"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rPr>
        <w:t>Local Economy</w:t>
      </w:r>
      <w:r w:rsidRPr="00300A00">
        <w:rPr>
          <w:rFonts w:ascii="Times New Roman" w:hAnsi="Times New Roman" w:cs="Times New Roman"/>
        </w:rPr>
        <w:t>, 32</w:t>
      </w:r>
      <w:r w:rsidR="006760CA" w:rsidRPr="00300A00">
        <w:rPr>
          <w:rFonts w:ascii="Times New Roman" w:hAnsi="Times New Roman" w:cs="Times New Roman"/>
        </w:rPr>
        <w:t>(</w:t>
      </w:r>
      <w:r w:rsidRPr="00300A00">
        <w:rPr>
          <w:rFonts w:ascii="Times New Roman" w:hAnsi="Times New Roman" w:cs="Times New Roman"/>
        </w:rPr>
        <w:t>1</w:t>
      </w:r>
      <w:r w:rsidR="006760CA" w:rsidRPr="00300A00">
        <w:rPr>
          <w:rFonts w:ascii="Times New Roman" w:hAnsi="Times New Roman" w:cs="Times New Roman"/>
        </w:rPr>
        <w:t>)</w:t>
      </w:r>
      <w:r w:rsidR="00280AE8" w:rsidRPr="00300A00">
        <w:rPr>
          <w:rFonts w:ascii="Times New Roman" w:hAnsi="Times New Roman" w:cs="Times New Roman"/>
        </w:rPr>
        <w:t>,</w:t>
      </w:r>
      <w:r w:rsidRPr="00300A00">
        <w:rPr>
          <w:rFonts w:ascii="Times New Roman" w:hAnsi="Times New Roman" w:cs="Times New Roman"/>
        </w:rPr>
        <w:t xml:space="preserve"> 3–13. </w:t>
      </w:r>
    </w:p>
    <w:p w14:paraId="725B98C3" w14:textId="5D162168" w:rsidR="000469F7" w:rsidRPr="00300A00" w:rsidRDefault="000469F7" w:rsidP="000A328C">
      <w:pPr>
        <w:spacing w:line="480" w:lineRule="auto"/>
        <w:ind w:left="720" w:hanging="720"/>
        <w:rPr>
          <w:rFonts w:ascii="Times New Roman" w:hAnsi="Times New Roman" w:cs="Times New Roman"/>
          <w:bCs/>
        </w:rPr>
      </w:pPr>
      <w:r w:rsidRPr="00300A00">
        <w:rPr>
          <w:rFonts w:ascii="Times New Roman" w:hAnsi="Times New Roman" w:cs="Times New Roman"/>
          <w:bCs/>
        </w:rPr>
        <w:t>Hargreaves, D. 2007</w:t>
      </w:r>
      <w:r w:rsidR="00280AE8" w:rsidRPr="00300A00">
        <w:rPr>
          <w:rFonts w:ascii="Times New Roman" w:hAnsi="Times New Roman" w:cs="Times New Roman"/>
          <w:bCs/>
        </w:rPr>
        <w:t>.</w:t>
      </w:r>
      <w:r w:rsidRPr="00300A00">
        <w:rPr>
          <w:rFonts w:ascii="Times New Roman" w:hAnsi="Times New Roman" w:cs="Times New Roman"/>
          <w:bCs/>
        </w:rPr>
        <w:t xml:space="preserve"> </w:t>
      </w:r>
      <w:r w:rsidRPr="00300A00">
        <w:rPr>
          <w:rFonts w:ascii="Times New Roman" w:hAnsi="Times New Roman" w:cs="Times New Roman"/>
          <w:bCs/>
          <w:i/>
        </w:rPr>
        <w:t>The True Meaning of System Leadership</w:t>
      </w:r>
      <w:r w:rsidRPr="00300A00">
        <w:rPr>
          <w:rFonts w:ascii="Times New Roman" w:hAnsi="Times New Roman" w:cs="Times New Roman"/>
          <w:bCs/>
        </w:rPr>
        <w:t xml:space="preserve">. Presentation at National College for School Leadership, Nottingham. </w:t>
      </w:r>
    </w:p>
    <w:p w14:paraId="68BCC0AB" w14:textId="2586712F" w:rsidR="009C6B99" w:rsidRPr="00300A00" w:rsidRDefault="009C6B99" w:rsidP="000A328C">
      <w:pPr>
        <w:spacing w:line="480" w:lineRule="auto"/>
        <w:ind w:left="720" w:hanging="720"/>
        <w:rPr>
          <w:rFonts w:ascii="Times New Roman" w:hAnsi="Times New Roman" w:cs="Times New Roman"/>
        </w:rPr>
      </w:pPr>
      <w:r w:rsidRPr="00300A00">
        <w:rPr>
          <w:rFonts w:ascii="Times New Roman" w:hAnsi="Times New Roman" w:cs="Times New Roman"/>
        </w:rPr>
        <w:t xml:space="preserve">Hartley, J. </w:t>
      </w:r>
      <w:r w:rsidR="00280AE8" w:rsidRPr="00300A00">
        <w:rPr>
          <w:rFonts w:ascii="Times New Roman" w:hAnsi="Times New Roman" w:cs="Times New Roman"/>
        </w:rPr>
        <w:t>2011</w:t>
      </w:r>
      <w:r w:rsidRPr="00300A00">
        <w:rPr>
          <w:rFonts w:ascii="Times New Roman" w:hAnsi="Times New Roman" w:cs="Times New Roman"/>
        </w:rPr>
        <w:t xml:space="preserve">. </w:t>
      </w:r>
      <w:r w:rsidR="00280AE8" w:rsidRPr="00300A00">
        <w:rPr>
          <w:rFonts w:ascii="Times New Roman" w:hAnsi="Times New Roman" w:cs="Times New Roman"/>
        </w:rPr>
        <w:t>‘</w:t>
      </w:r>
      <w:r w:rsidRPr="00300A00">
        <w:rPr>
          <w:rFonts w:ascii="Times New Roman" w:hAnsi="Times New Roman" w:cs="Times New Roman"/>
        </w:rPr>
        <w:t>Political leadership</w:t>
      </w:r>
      <w:r w:rsidR="00280AE8" w:rsidRPr="00300A00">
        <w:rPr>
          <w:rFonts w:ascii="Times New Roman" w:hAnsi="Times New Roman" w:cs="Times New Roman"/>
        </w:rPr>
        <w:t>’, i</w:t>
      </w:r>
      <w:r w:rsidRPr="00300A00">
        <w:rPr>
          <w:rFonts w:ascii="Times New Roman" w:hAnsi="Times New Roman" w:cs="Times New Roman"/>
        </w:rPr>
        <w:t>n A. Bryman, D. Co</w:t>
      </w:r>
      <w:r w:rsidR="00280AE8" w:rsidRPr="00300A00">
        <w:rPr>
          <w:rFonts w:ascii="Times New Roman" w:hAnsi="Times New Roman" w:cs="Times New Roman"/>
        </w:rPr>
        <w:t xml:space="preserve">llinson, K. Grint, B. Jackson, </w:t>
      </w:r>
      <w:r w:rsidR="006760CA" w:rsidRPr="00300A00">
        <w:rPr>
          <w:rFonts w:ascii="Times New Roman" w:hAnsi="Times New Roman" w:cs="Times New Roman"/>
        </w:rPr>
        <w:t xml:space="preserve">&amp; </w:t>
      </w:r>
      <w:r w:rsidRPr="00300A00">
        <w:rPr>
          <w:rFonts w:ascii="Times New Roman" w:hAnsi="Times New Roman" w:cs="Times New Roman"/>
        </w:rPr>
        <w:t xml:space="preserve">M. Uhl-Bien (Eds.), </w:t>
      </w:r>
      <w:r w:rsidRPr="00300A00">
        <w:rPr>
          <w:rFonts w:ascii="Times New Roman" w:hAnsi="Times New Roman" w:cs="Times New Roman"/>
          <w:i/>
          <w:iCs/>
        </w:rPr>
        <w:t xml:space="preserve">The Sage </w:t>
      </w:r>
      <w:r w:rsidR="006760CA" w:rsidRPr="00300A00">
        <w:rPr>
          <w:rFonts w:ascii="Times New Roman" w:hAnsi="Times New Roman" w:cs="Times New Roman"/>
          <w:i/>
          <w:iCs/>
        </w:rPr>
        <w:t>H</w:t>
      </w:r>
      <w:r w:rsidRPr="00300A00">
        <w:rPr>
          <w:rFonts w:ascii="Times New Roman" w:hAnsi="Times New Roman" w:cs="Times New Roman"/>
          <w:i/>
          <w:iCs/>
        </w:rPr>
        <w:t xml:space="preserve">andbook of </w:t>
      </w:r>
      <w:r w:rsidR="006760CA" w:rsidRPr="00300A00">
        <w:rPr>
          <w:rFonts w:ascii="Times New Roman" w:hAnsi="Times New Roman" w:cs="Times New Roman"/>
          <w:i/>
          <w:iCs/>
        </w:rPr>
        <w:t>L</w:t>
      </w:r>
      <w:r w:rsidRPr="00300A00">
        <w:rPr>
          <w:rFonts w:ascii="Times New Roman" w:hAnsi="Times New Roman" w:cs="Times New Roman"/>
          <w:i/>
          <w:iCs/>
        </w:rPr>
        <w:t>eadership</w:t>
      </w:r>
      <w:r w:rsidR="00280AE8" w:rsidRPr="00300A00">
        <w:rPr>
          <w:rFonts w:ascii="Times New Roman" w:hAnsi="Times New Roman" w:cs="Times New Roman"/>
          <w:i/>
          <w:iCs/>
        </w:rPr>
        <w:t xml:space="preserve">. </w:t>
      </w:r>
      <w:r w:rsidR="00280AE8" w:rsidRPr="00300A00">
        <w:rPr>
          <w:rFonts w:ascii="Times New Roman" w:hAnsi="Times New Roman" w:cs="Times New Roman"/>
        </w:rPr>
        <w:t>London: Sage,</w:t>
      </w:r>
      <w:r w:rsidRPr="00300A00">
        <w:rPr>
          <w:rFonts w:ascii="Times New Roman" w:hAnsi="Times New Roman" w:cs="Times New Roman"/>
        </w:rPr>
        <w:t xml:space="preserve"> </w:t>
      </w:r>
      <w:r w:rsidR="00280AE8" w:rsidRPr="00300A00">
        <w:rPr>
          <w:rFonts w:ascii="Times New Roman" w:hAnsi="Times New Roman" w:cs="Times New Roman"/>
        </w:rPr>
        <w:t>pp. 203-214.</w:t>
      </w:r>
    </w:p>
    <w:p w14:paraId="4583292B" w14:textId="4E2DD198" w:rsidR="001016C4" w:rsidRPr="00300A00" w:rsidRDefault="003E00EB" w:rsidP="000A328C">
      <w:pPr>
        <w:spacing w:line="480" w:lineRule="auto"/>
        <w:ind w:left="720" w:hanging="720"/>
        <w:rPr>
          <w:rFonts w:ascii="Times New Roman" w:hAnsi="Times New Roman" w:cs="Times New Roman"/>
        </w:rPr>
      </w:pPr>
      <w:r w:rsidRPr="00300A00">
        <w:rPr>
          <w:rFonts w:ascii="Times New Roman" w:hAnsi="Times New Roman" w:cs="Times New Roman"/>
        </w:rPr>
        <w:t>Hatcher, R. 2005</w:t>
      </w:r>
      <w:r w:rsidR="001016C4" w:rsidRPr="00300A00">
        <w:rPr>
          <w:rFonts w:ascii="Times New Roman" w:hAnsi="Times New Roman" w:cs="Times New Roman"/>
        </w:rPr>
        <w:t xml:space="preserve">. </w:t>
      </w:r>
      <w:r w:rsidRPr="00300A00">
        <w:rPr>
          <w:rFonts w:ascii="Times New Roman" w:hAnsi="Times New Roman" w:cs="Times New Roman"/>
        </w:rPr>
        <w:t>‘</w:t>
      </w:r>
      <w:r w:rsidR="001016C4" w:rsidRPr="00300A00">
        <w:rPr>
          <w:rFonts w:ascii="Times New Roman" w:hAnsi="Times New Roman" w:cs="Times New Roman"/>
        </w:rPr>
        <w:t>The distribution of leadership and power in schools</w:t>
      </w:r>
      <w:r w:rsidRPr="00300A00">
        <w:rPr>
          <w:rFonts w:ascii="Times New Roman" w:hAnsi="Times New Roman" w:cs="Times New Roman"/>
        </w:rPr>
        <w:t>’,</w:t>
      </w:r>
      <w:r w:rsidR="001016C4" w:rsidRPr="00300A00">
        <w:rPr>
          <w:rFonts w:ascii="Times New Roman" w:hAnsi="Times New Roman" w:cs="Times New Roman"/>
        </w:rPr>
        <w:t xml:space="preserve"> </w:t>
      </w:r>
      <w:r w:rsidR="001016C4" w:rsidRPr="00300A00">
        <w:rPr>
          <w:rFonts w:ascii="Times New Roman" w:hAnsi="Times New Roman" w:cs="Times New Roman"/>
          <w:i/>
          <w:iCs/>
        </w:rPr>
        <w:t>British Journal of Sociology of Education</w:t>
      </w:r>
      <w:r w:rsidR="001016C4" w:rsidRPr="00300A00">
        <w:rPr>
          <w:rFonts w:ascii="Times New Roman" w:hAnsi="Times New Roman" w:cs="Times New Roman"/>
        </w:rPr>
        <w:t xml:space="preserve">, </w:t>
      </w:r>
      <w:r w:rsidR="001016C4" w:rsidRPr="00300A00">
        <w:rPr>
          <w:rFonts w:ascii="Times New Roman" w:hAnsi="Times New Roman" w:cs="Times New Roman"/>
          <w:bCs/>
        </w:rPr>
        <w:t>26</w:t>
      </w:r>
      <w:r w:rsidR="001016C4" w:rsidRPr="00300A00">
        <w:rPr>
          <w:rFonts w:ascii="Times New Roman" w:hAnsi="Times New Roman" w:cs="Times New Roman"/>
        </w:rPr>
        <w:t xml:space="preserve">, pp. 253–267. </w:t>
      </w:r>
    </w:p>
    <w:p w14:paraId="0807698C" w14:textId="6C61F683" w:rsidR="005D5DD7" w:rsidRPr="00300A00" w:rsidRDefault="005D5DD7" w:rsidP="000A328C">
      <w:pPr>
        <w:spacing w:line="480" w:lineRule="auto"/>
        <w:ind w:left="720" w:hanging="720"/>
        <w:rPr>
          <w:rFonts w:ascii="Times New Roman" w:hAnsi="Times New Roman" w:cs="Times New Roman"/>
        </w:rPr>
      </w:pPr>
      <w:r w:rsidRPr="00300A00">
        <w:rPr>
          <w:rFonts w:ascii="Times New Roman" w:hAnsi="Times New Roman" w:cs="Times New Roman"/>
        </w:rPr>
        <w:t>Hatcher,</w:t>
      </w:r>
      <w:r w:rsidR="00437779" w:rsidRPr="00300A00">
        <w:rPr>
          <w:rFonts w:ascii="Times New Roman" w:hAnsi="Times New Roman" w:cs="Times New Roman"/>
        </w:rPr>
        <w:t xml:space="preserve"> R. 2008</w:t>
      </w:r>
      <w:r w:rsidR="00270A75" w:rsidRPr="00300A00">
        <w:rPr>
          <w:rFonts w:ascii="Times New Roman" w:hAnsi="Times New Roman" w:cs="Times New Roman"/>
        </w:rPr>
        <w:t>.</w:t>
      </w:r>
      <w:r w:rsidRPr="00300A00">
        <w:rPr>
          <w:rFonts w:ascii="Times New Roman" w:hAnsi="Times New Roman" w:cs="Times New Roman"/>
        </w:rPr>
        <w:t xml:space="preserve"> </w:t>
      </w:r>
      <w:r w:rsidR="003E00EB" w:rsidRPr="00300A00">
        <w:rPr>
          <w:rFonts w:ascii="Times New Roman" w:hAnsi="Times New Roman" w:cs="Times New Roman"/>
        </w:rPr>
        <w:t>‘</w:t>
      </w:r>
      <w:r w:rsidRPr="00300A00">
        <w:rPr>
          <w:rFonts w:ascii="Times New Roman" w:hAnsi="Times New Roman" w:cs="Times New Roman"/>
        </w:rPr>
        <w:t>System leadership, net</w:t>
      </w:r>
      <w:r w:rsidR="00437779" w:rsidRPr="00300A00">
        <w:rPr>
          <w:rFonts w:ascii="Times New Roman" w:hAnsi="Times New Roman" w:cs="Times New Roman"/>
        </w:rPr>
        <w:t>works and the question of power</w:t>
      </w:r>
      <w:r w:rsidR="003E00EB" w:rsidRPr="00300A00">
        <w:rPr>
          <w:rFonts w:ascii="Times New Roman" w:hAnsi="Times New Roman" w:cs="Times New Roman"/>
        </w:rPr>
        <w:t>’</w:t>
      </w:r>
      <w:r w:rsidR="00437779" w:rsidRPr="00300A00">
        <w:rPr>
          <w:rFonts w:ascii="Times New Roman" w:hAnsi="Times New Roman" w:cs="Times New Roman"/>
        </w:rPr>
        <w:t xml:space="preserve">, </w:t>
      </w:r>
      <w:r w:rsidR="00437779" w:rsidRPr="00300A00">
        <w:rPr>
          <w:rFonts w:ascii="Times New Roman" w:hAnsi="Times New Roman" w:cs="Times New Roman"/>
          <w:i/>
        </w:rPr>
        <w:t>Management in Education</w:t>
      </w:r>
      <w:r w:rsidR="00437779" w:rsidRPr="00300A00">
        <w:rPr>
          <w:rFonts w:ascii="Times New Roman" w:hAnsi="Times New Roman" w:cs="Times New Roman"/>
        </w:rPr>
        <w:t>, 22</w:t>
      </w:r>
      <w:r w:rsidR="006760CA" w:rsidRPr="00300A00">
        <w:rPr>
          <w:rFonts w:ascii="Times New Roman" w:hAnsi="Times New Roman" w:cs="Times New Roman"/>
        </w:rPr>
        <w:t>(</w:t>
      </w:r>
      <w:r w:rsidR="00437779" w:rsidRPr="00300A00">
        <w:rPr>
          <w:rFonts w:ascii="Times New Roman" w:hAnsi="Times New Roman" w:cs="Times New Roman"/>
        </w:rPr>
        <w:t>2</w:t>
      </w:r>
      <w:r w:rsidR="006760CA" w:rsidRPr="00300A00">
        <w:rPr>
          <w:rFonts w:ascii="Times New Roman" w:hAnsi="Times New Roman" w:cs="Times New Roman"/>
        </w:rPr>
        <w:t>)</w:t>
      </w:r>
      <w:r w:rsidR="00437779" w:rsidRPr="00300A00">
        <w:rPr>
          <w:rFonts w:ascii="Times New Roman" w:hAnsi="Times New Roman" w:cs="Times New Roman"/>
        </w:rPr>
        <w:t xml:space="preserve"> 24–30.</w:t>
      </w:r>
    </w:p>
    <w:p w14:paraId="48E2BA88" w14:textId="4F782221" w:rsidR="002145F1" w:rsidRPr="00300A00" w:rsidRDefault="002145F1" w:rsidP="000A328C">
      <w:pPr>
        <w:spacing w:line="480" w:lineRule="auto"/>
        <w:ind w:left="720" w:hanging="720"/>
        <w:rPr>
          <w:rFonts w:ascii="Times New Roman" w:hAnsi="Times New Roman" w:cs="Times New Roman"/>
        </w:rPr>
      </w:pPr>
      <w:r w:rsidRPr="00300A00">
        <w:rPr>
          <w:rFonts w:ascii="Times New Roman" w:hAnsi="Times New Roman" w:cs="Times New Roman"/>
        </w:rPr>
        <w:t xml:space="preserve">Head, B.W. </w:t>
      </w:r>
      <w:r w:rsidR="006760CA" w:rsidRPr="00300A00">
        <w:rPr>
          <w:rFonts w:ascii="Times New Roman" w:hAnsi="Times New Roman" w:cs="Times New Roman"/>
        </w:rPr>
        <w:t xml:space="preserve">&amp; </w:t>
      </w:r>
      <w:r w:rsidR="003E00EB" w:rsidRPr="00300A00">
        <w:rPr>
          <w:rFonts w:ascii="Times New Roman" w:hAnsi="Times New Roman" w:cs="Times New Roman"/>
        </w:rPr>
        <w:t xml:space="preserve">J. </w:t>
      </w:r>
      <w:r w:rsidRPr="00300A00">
        <w:rPr>
          <w:rFonts w:ascii="Times New Roman" w:hAnsi="Times New Roman" w:cs="Times New Roman"/>
        </w:rPr>
        <w:t>Alford</w:t>
      </w:r>
      <w:r w:rsidR="003E00EB" w:rsidRPr="00300A00">
        <w:rPr>
          <w:rFonts w:ascii="Times New Roman" w:hAnsi="Times New Roman" w:cs="Times New Roman"/>
        </w:rPr>
        <w:t xml:space="preserve">. </w:t>
      </w:r>
      <w:r w:rsidRPr="00300A00">
        <w:rPr>
          <w:rFonts w:ascii="Times New Roman" w:hAnsi="Times New Roman" w:cs="Times New Roman"/>
        </w:rPr>
        <w:t xml:space="preserve">2015. </w:t>
      </w:r>
      <w:r w:rsidR="003E00EB" w:rsidRPr="00300A00">
        <w:rPr>
          <w:rFonts w:ascii="Times New Roman" w:hAnsi="Times New Roman" w:cs="Times New Roman"/>
        </w:rPr>
        <w:t>‘</w:t>
      </w:r>
      <w:r w:rsidRPr="00300A00">
        <w:rPr>
          <w:rFonts w:ascii="Times New Roman" w:hAnsi="Times New Roman" w:cs="Times New Roman"/>
        </w:rPr>
        <w:t>Wicked problems implications for public policy and management</w:t>
      </w:r>
      <w:r w:rsidR="003E00EB"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iCs/>
        </w:rPr>
        <w:t>Administration &amp; Society</w:t>
      </w:r>
      <w:r w:rsidRPr="00300A00">
        <w:rPr>
          <w:rFonts w:ascii="Times New Roman" w:hAnsi="Times New Roman" w:cs="Times New Roman"/>
        </w:rPr>
        <w:t xml:space="preserve">, </w:t>
      </w:r>
      <w:r w:rsidRPr="00300A00">
        <w:rPr>
          <w:rFonts w:ascii="Times New Roman" w:hAnsi="Times New Roman" w:cs="Times New Roman"/>
          <w:i/>
          <w:iCs/>
        </w:rPr>
        <w:t>47</w:t>
      </w:r>
      <w:r w:rsidR="006760CA" w:rsidRPr="00300A00">
        <w:rPr>
          <w:rFonts w:ascii="Times New Roman" w:hAnsi="Times New Roman" w:cs="Times New Roman"/>
        </w:rPr>
        <w:t>(</w:t>
      </w:r>
      <w:r w:rsidRPr="00300A00">
        <w:rPr>
          <w:rFonts w:ascii="Times New Roman" w:hAnsi="Times New Roman" w:cs="Times New Roman"/>
        </w:rPr>
        <w:t>6</w:t>
      </w:r>
      <w:r w:rsidR="006760CA" w:rsidRPr="00300A00">
        <w:rPr>
          <w:rFonts w:ascii="Times New Roman" w:hAnsi="Times New Roman" w:cs="Times New Roman"/>
        </w:rPr>
        <w:t>),</w:t>
      </w:r>
      <w:r w:rsidRPr="00300A00">
        <w:rPr>
          <w:rFonts w:ascii="Times New Roman" w:hAnsi="Times New Roman" w:cs="Times New Roman"/>
        </w:rPr>
        <w:t xml:space="preserve"> 711-739. </w:t>
      </w:r>
    </w:p>
    <w:p w14:paraId="765AD234" w14:textId="0C9620A2" w:rsidR="003E00EB" w:rsidRPr="00300A00" w:rsidRDefault="002145F1" w:rsidP="003E00EB">
      <w:pPr>
        <w:spacing w:line="480" w:lineRule="auto"/>
        <w:ind w:left="720" w:hanging="720"/>
        <w:jc w:val="both"/>
        <w:rPr>
          <w:rFonts w:ascii="Times New Roman" w:hAnsi="Times New Roman" w:cs="Times New Roman"/>
        </w:rPr>
      </w:pPr>
      <w:r w:rsidRPr="00300A00">
        <w:rPr>
          <w:rFonts w:ascii="Times New Roman" w:hAnsi="Times New Roman" w:cs="Times New Roman"/>
        </w:rPr>
        <w:t>Heifetz</w:t>
      </w:r>
      <w:r w:rsidR="005E1F3F" w:rsidRPr="00300A00">
        <w:rPr>
          <w:rFonts w:ascii="Times New Roman" w:hAnsi="Times New Roman" w:cs="Times New Roman"/>
        </w:rPr>
        <w:t xml:space="preserve">, R. </w:t>
      </w:r>
      <w:r w:rsidR="006760CA" w:rsidRPr="00300A00">
        <w:rPr>
          <w:rFonts w:ascii="Times New Roman" w:hAnsi="Times New Roman" w:cs="Times New Roman"/>
        </w:rPr>
        <w:t xml:space="preserve">&amp; </w:t>
      </w:r>
      <w:r w:rsidR="003E00EB" w:rsidRPr="00300A00">
        <w:rPr>
          <w:rFonts w:ascii="Times New Roman" w:hAnsi="Times New Roman" w:cs="Times New Roman"/>
        </w:rPr>
        <w:t xml:space="preserve">D. </w:t>
      </w:r>
      <w:r w:rsidR="005E1F3F" w:rsidRPr="00300A00">
        <w:rPr>
          <w:rFonts w:ascii="Times New Roman" w:hAnsi="Times New Roman" w:cs="Times New Roman"/>
        </w:rPr>
        <w:t>Laurie</w:t>
      </w:r>
      <w:r w:rsidR="003E00EB" w:rsidRPr="00300A00">
        <w:rPr>
          <w:rFonts w:ascii="Times New Roman" w:hAnsi="Times New Roman" w:cs="Times New Roman"/>
        </w:rPr>
        <w:t>. 1997.</w:t>
      </w:r>
      <w:r w:rsidR="005E1F3F" w:rsidRPr="00300A00">
        <w:rPr>
          <w:rFonts w:ascii="Times New Roman" w:hAnsi="Times New Roman" w:cs="Times New Roman"/>
        </w:rPr>
        <w:t xml:space="preserve"> </w:t>
      </w:r>
      <w:r w:rsidR="003E00EB" w:rsidRPr="00300A00">
        <w:rPr>
          <w:rFonts w:ascii="Times New Roman" w:hAnsi="Times New Roman" w:cs="Times New Roman"/>
        </w:rPr>
        <w:t>‘</w:t>
      </w:r>
      <w:r w:rsidR="005E1F3F" w:rsidRPr="00300A00">
        <w:rPr>
          <w:rFonts w:ascii="Times New Roman" w:hAnsi="Times New Roman" w:cs="Times New Roman"/>
        </w:rPr>
        <w:t>The work of l</w:t>
      </w:r>
      <w:r w:rsidRPr="00300A00">
        <w:rPr>
          <w:rFonts w:ascii="Times New Roman" w:hAnsi="Times New Roman" w:cs="Times New Roman"/>
        </w:rPr>
        <w:t>eadership</w:t>
      </w:r>
      <w:r w:rsidR="003E00EB"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rPr>
        <w:t>Harvard Business Review</w:t>
      </w:r>
      <w:r w:rsidRPr="00300A00">
        <w:rPr>
          <w:rFonts w:ascii="Times New Roman" w:hAnsi="Times New Roman" w:cs="Times New Roman"/>
        </w:rPr>
        <w:t xml:space="preserve">, </w:t>
      </w:r>
      <w:r w:rsidR="003E00EB" w:rsidRPr="00300A00">
        <w:rPr>
          <w:rFonts w:ascii="Times New Roman" w:hAnsi="Times New Roman" w:cs="Times New Roman"/>
        </w:rPr>
        <w:t>75</w:t>
      </w:r>
      <w:r w:rsidR="006760CA" w:rsidRPr="00300A00">
        <w:rPr>
          <w:rFonts w:ascii="Times New Roman" w:hAnsi="Times New Roman" w:cs="Times New Roman"/>
        </w:rPr>
        <w:t>(</w:t>
      </w:r>
      <w:r w:rsidR="003E00EB" w:rsidRPr="00300A00">
        <w:rPr>
          <w:rFonts w:ascii="Times New Roman" w:hAnsi="Times New Roman" w:cs="Times New Roman"/>
        </w:rPr>
        <w:t>1</w:t>
      </w:r>
      <w:r w:rsidR="006760CA" w:rsidRPr="00300A00">
        <w:rPr>
          <w:rFonts w:ascii="Times New Roman" w:hAnsi="Times New Roman" w:cs="Times New Roman"/>
        </w:rPr>
        <w:t>)</w:t>
      </w:r>
      <w:r w:rsidR="003E00EB" w:rsidRPr="00300A00">
        <w:rPr>
          <w:rFonts w:ascii="Times New Roman" w:hAnsi="Times New Roman" w:cs="Times New Roman"/>
        </w:rPr>
        <w:t>, 124-34.</w:t>
      </w:r>
    </w:p>
    <w:p w14:paraId="7DD6058F" w14:textId="3D4BFB99" w:rsidR="001E0A55" w:rsidRPr="00300A00" w:rsidRDefault="001E0A55" w:rsidP="001E0A55">
      <w:pPr>
        <w:spacing w:line="480" w:lineRule="auto"/>
        <w:ind w:left="720" w:hanging="720"/>
        <w:jc w:val="both"/>
        <w:rPr>
          <w:rFonts w:ascii="Times New Roman" w:hAnsi="Times New Roman" w:cs="Times New Roman"/>
          <w:lang w:val="en-US"/>
        </w:rPr>
      </w:pPr>
      <w:r w:rsidRPr="00300A00">
        <w:rPr>
          <w:rFonts w:ascii="Times New Roman" w:hAnsi="Times New Roman" w:cs="Times New Roman"/>
          <w:lang w:val="en-US"/>
        </w:rPr>
        <w:t xml:space="preserve">Heifetz, R. A., A. Grashow &amp; M. Linsky. 2009. </w:t>
      </w:r>
      <w:r w:rsidRPr="00300A00">
        <w:rPr>
          <w:rFonts w:ascii="Times New Roman" w:hAnsi="Times New Roman" w:cs="Times New Roman"/>
          <w:i/>
          <w:lang w:val="en-US"/>
        </w:rPr>
        <w:t xml:space="preserve">The Practice of Adaptive Leadership: Tools and Tactics for Changing Your Organization and the World, </w:t>
      </w:r>
      <w:r w:rsidRPr="00300A00">
        <w:rPr>
          <w:rFonts w:ascii="Times New Roman" w:hAnsi="Times New Roman" w:cs="Times New Roman"/>
          <w:lang w:val="en-US"/>
        </w:rPr>
        <w:t>Boston, Harvard Business Press.</w:t>
      </w:r>
    </w:p>
    <w:p w14:paraId="5F40F853" w14:textId="6313C0BC" w:rsidR="00DB7E89" w:rsidRDefault="00DB7E89" w:rsidP="00DB7E89">
      <w:pPr>
        <w:spacing w:line="480" w:lineRule="auto"/>
        <w:ind w:left="720" w:hanging="720"/>
        <w:jc w:val="both"/>
        <w:rPr>
          <w:rFonts w:ascii="Times New Roman" w:hAnsi="Times New Roman" w:cs="Times New Roman"/>
        </w:rPr>
      </w:pPr>
      <w:r>
        <w:rPr>
          <w:rFonts w:ascii="Times New Roman" w:hAnsi="Times New Roman" w:cs="Times New Roman"/>
        </w:rPr>
        <w:t>Holm</w:t>
      </w:r>
      <w:r w:rsidR="002004C6">
        <w:rPr>
          <w:rFonts w:ascii="Times New Roman" w:hAnsi="Times New Roman" w:cs="Times New Roman"/>
        </w:rPr>
        <w:t>, F.</w:t>
      </w:r>
      <w:r>
        <w:rPr>
          <w:rFonts w:ascii="Times New Roman" w:hAnsi="Times New Roman" w:cs="Times New Roman"/>
        </w:rPr>
        <w:t xml:space="preserve"> and </w:t>
      </w:r>
      <w:r w:rsidR="002004C6">
        <w:rPr>
          <w:rFonts w:ascii="Times New Roman" w:hAnsi="Times New Roman" w:cs="Times New Roman"/>
        </w:rPr>
        <w:t>G.T.</w:t>
      </w:r>
      <w:r w:rsidR="0070249A">
        <w:rPr>
          <w:rFonts w:ascii="Times New Roman" w:hAnsi="Times New Roman" w:cs="Times New Roman"/>
        </w:rPr>
        <w:t xml:space="preserve"> </w:t>
      </w:r>
      <w:r>
        <w:rPr>
          <w:rFonts w:ascii="Times New Roman" w:hAnsi="Times New Roman" w:cs="Times New Roman"/>
        </w:rPr>
        <w:t>Fairhurst</w:t>
      </w:r>
      <w:r w:rsidR="002004C6">
        <w:rPr>
          <w:rFonts w:ascii="Times New Roman" w:hAnsi="Times New Roman" w:cs="Times New Roman"/>
        </w:rPr>
        <w:t>.</w:t>
      </w:r>
      <w:r>
        <w:rPr>
          <w:rFonts w:ascii="Times New Roman" w:hAnsi="Times New Roman" w:cs="Times New Roman"/>
        </w:rPr>
        <w:t xml:space="preserve"> 201</w:t>
      </w:r>
      <w:r w:rsidR="00154925">
        <w:rPr>
          <w:rFonts w:ascii="Times New Roman" w:hAnsi="Times New Roman" w:cs="Times New Roman"/>
        </w:rPr>
        <w:t>8</w:t>
      </w:r>
      <w:r w:rsidR="002004C6">
        <w:rPr>
          <w:rFonts w:ascii="Times New Roman" w:hAnsi="Times New Roman" w:cs="Times New Roman"/>
        </w:rPr>
        <w:t xml:space="preserve">. ‘Configuring shared and hierarchical leadership through authoring’, </w:t>
      </w:r>
      <w:r w:rsidR="002004C6" w:rsidRPr="001D0841">
        <w:rPr>
          <w:rFonts w:ascii="Times New Roman" w:hAnsi="Times New Roman" w:cs="Times New Roman"/>
          <w:i/>
        </w:rPr>
        <w:t>Human Relations</w:t>
      </w:r>
      <w:r w:rsidR="002004C6">
        <w:rPr>
          <w:rFonts w:ascii="Times New Roman" w:hAnsi="Times New Roman" w:cs="Times New Roman"/>
        </w:rPr>
        <w:t>,</w:t>
      </w:r>
      <w:r>
        <w:rPr>
          <w:rFonts w:ascii="Times New Roman" w:hAnsi="Times New Roman" w:cs="Times New Roman"/>
        </w:rPr>
        <w:t xml:space="preserve"> </w:t>
      </w:r>
      <w:r w:rsidR="008A6F70">
        <w:rPr>
          <w:rFonts w:ascii="Times New Roman" w:hAnsi="Times New Roman" w:cs="Times New Roman"/>
        </w:rPr>
        <w:t xml:space="preserve">71(5), </w:t>
      </w:r>
      <w:r w:rsidR="0070249A">
        <w:rPr>
          <w:rFonts w:ascii="Times New Roman" w:hAnsi="Times New Roman" w:cs="Times New Roman"/>
        </w:rPr>
        <w:t>692-721.</w:t>
      </w:r>
    </w:p>
    <w:p w14:paraId="6AC717A8" w14:textId="266D8B2A" w:rsidR="00D9381B" w:rsidRPr="00300A00" w:rsidRDefault="00D9381B" w:rsidP="00D9381B">
      <w:pPr>
        <w:spacing w:line="480" w:lineRule="auto"/>
        <w:ind w:left="720" w:hanging="720"/>
        <w:jc w:val="both"/>
        <w:rPr>
          <w:rFonts w:ascii="Times New Roman" w:hAnsi="Times New Roman" w:cs="Times New Roman"/>
          <w:lang w:val="en-US"/>
        </w:rPr>
      </w:pPr>
      <w:r w:rsidRPr="00300A00">
        <w:rPr>
          <w:rFonts w:ascii="Times New Roman" w:hAnsi="Times New Roman" w:cs="Times New Roman"/>
          <w:lang w:val="en-US"/>
        </w:rPr>
        <w:t xml:space="preserve">Hopkins, D. &amp; R. Higham. 2007. ‘System leadership: mapping the landscape’, </w:t>
      </w:r>
      <w:r w:rsidRPr="00300A00">
        <w:rPr>
          <w:rFonts w:ascii="Times New Roman" w:hAnsi="Times New Roman" w:cs="Times New Roman"/>
          <w:i/>
          <w:lang w:val="en-US"/>
        </w:rPr>
        <w:t>School Leadership and Management</w:t>
      </w:r>
      <w:r w:rsidRPr="00300A00">
        <w:rPr>
          <w:rFonts w:ascii="Times New Roman" w:hAnsi="Times New Roman" w:cs="Times New Roman"/>
          <w:lang w:val="en-US"/>
        </w:rPr>
        <w:t xml:space="preserve">, 27(2), 147-166. </w:t>
      </w:r>
    </w:p>
    <w:p w14:paraId="53941230" w14:textId="28B67816" w:rsidR="00F05DEB" w:rsidRPr="00300A00" w:rsidRDefault="002145F1" w:rsidP="00F05DEB">
      <w:pPr>
        <w:spacing w:line="480" w:lineRule="auto"/>
        <w:ind w:left="720" w:hanging="720"/>
        <w:jc w:val="both"/>
        <w:rPr>
          <w:rFonts w:ascii="Times New Roman" w:hAnsi="Times New Roman" w:cs="Times New Roman"/>
        </w:rPr>
      </w:pPr>
      <w:r w:rsidRPr="00300A00">
        <w:rPr>
          <w:rFonts w:ascii="Times New Roman" w:hAnsi="Times New Roman" w:cs="Times New Roman"/>
        </w:rPr>
        <w:t xml:space="preserve">Huxham, C. </w:t>
      </w:r>
      <w:r w:rsidR="006760CA" w:rsidRPr="00300A00">
        <w:rPr>
          <w:rFonts w:ascii="Times New Roman" w:hAnsi="Times New Roman" w:cs="Times New Roman"/>
        </w:rPr>
        <w:t xml:space="preserve">&amp; </w:t>
      </w:r>
      <w:r w:rsidR="00E25993" w:rsidRPr="00300A00">
        <w:rPr>
          <w:rFonts w:ascii="Times New Roman" w:hAnsi="Times New Roman" w:cs="Times New Roman"/>
        </w:rPr>
        <w:t xml:space="preserve">S. </w:t>
      </w:r>
      <w:r w:rsidRPr="00300A00">
        <w:rPr>
          <w:rFonts w:ascii="Times New Roman" w:hAnsi="Times New Roman" w:cs="Times New Roman"/>
        </w:rPr>
        <w:t>Vangen</w:t>
      </w:r>
      <w:r w:rsidR="00E25993" w:rsidRPr="00300A00">
        <w:rPr>
          <w:rFonts w:ascii="Times New Roman" w:hAnsi="Times New Roman" w:cs="Times New Roman"/>
        </w:rPr>
        <w:t xml:space="preserve">. </w:t>
      </w:r>
      <w:r w:rsidRPr="00300A00">
        <w:rPr>
          <w:rFonts w:ascii="Times New Roman" w:hAnsi="Times New Roman" w:cs="Times New Roman"/>
        </w:rPr>
        <w:t>2005</w:t>
      </w:r>
      <w:r w:rsidR="00E25993"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rPr>
        <w:t>Managing to Collaborate: The theory and practice of collaborative advantage</w:t>
      </w:r>
      <w:r w:rsidRPr="00300A00">
        <w:rPr>
          <w:rFonts w:ascii="Times New Roman" w:hAnsi="Times New Roman" w:cs="Times New Roman"/>
        </w:rPr>
        <w:t>. New York: Routledge.</w:t>
      </w:r>
    </w:p>
    <w:p w14:paraId="144D5D8A" w14:textId="7690C64A" w:rsidR="002145F1" w:rsidRPr="00300A00" w:rsidRDefault="002145F1" w:rsidP="000A328C">
      <w:pPr>
        <w:spacing w:line="480" w:lineRule="auto"/>
        <w:ind w:left="720" w:hanging="720"/>
        <w:rPr>
          <w:rFonts w:ascii="Times New Roman" w:hAnsi="Times New Roman" w:cs="Times New Roman"/>
        </w:rPr>
      </w:pPr>
      <w:r w:rsidRPr="00300A00">
        <w:rPr>
          <w:rFonts w:ascii="Times New Roman" w:hAnsi="Times New Roman" w:cs="Times New Roman"/>
        </w:rPr>
        <w:t>Moore, M.H. 1995</w:t>
      </w:r>
      <w:r w:rsidR="00880E3E"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rPr>
        <w:t>Creating Public Value</w:t>
      </w:r>
      <w:r w:rsidR="00880E3E" w:rsidRPr="00300A00">
        <w:rPr>
          <w:rFonts w:ascii="Times New Roman" w:hAnsi="Times New Roman" w:cs="Times New Roman"/>
        </w:rPr>
        <w:t>.</w:t>
      </w:r>
      <w:r w:rsidRPr="00300A00">
        <w:rPr>
          <w:rFonts w:ascii="Times New Roman" w:hAnsi="Times New Roman" w:cs="Times New Roman"/>
        </w:rPr>
        <w:t xml:space="preserve"> </w:t>
      </w:r>
      <w:r w:rsidR="00880E3E" w:rsidRPr="00300A00">
        <w:rPr>
          <w:rFonts w:ascii="Times New Roman" w:hAnsi="Times New Roman" w:cs="Times New Roman"/>
        </w:rPr>
        <w:t xml:space="preserve">Cambridge, MA: </w:t>
      </w:r>
      <w:r w:rsidRPr="00300A00">
        <w:rPr>
          <w:rFonts w:ascii="Times New Roman" w:hAnsi="Times New Roman" w:cs="Times New Roman"/>
        </w:rPr>
        <w:t xml:space="preserve">Harvard University Press. </w:t>
      </w:r>
    </w:p>
    <w:p w14:paraId="770A3026" w14:textId="46CDF7CF" w:rsidR="002145F1" w:rsidRPr="00300A00" w:rsidRDefault="002145F1" w:rsidP="000A328C">
      <w:pPr>
        <w:spacing w:line="480" w:lineRule="auto"/>
        <w:ind w:left="720" w:hanging="720"/>
        <w:rPr>
          <w:rFonts w:ascii="Times New Roman" w:hAnsi="Times New Roman" w:cs="Times New Roman"/>
        </w:rPr>
      </w:pPr>
      <w:r w:rsidRPr="00300A00">
        <w:rPr>
          <w:rFonts w:ascii="Times New Roman" w:hAnsi="Times New Roman" w:cs="Times New Roman"/>
        </w:rPr>
        <w:t>Morse</w:t>
      </w:r>
      <w:r w:rsidR="00880E3E" w:rsidRPr="00300A00">
        <w:rPr>
          <w:rFonts w:ascii="Times New Roman" w:hAnsi="Times New Roman" w:cs="Times New Roman"/>
        </w:rPr>
        <w:t>,</w:t>
      </w:r>
      <w:r w:rsidRPr="00300A00">
        <w:rPr>
          <w:rFonts w:ascii="Times New Roman" w:hAnsi="Times New Roman" w:cs="Times New Roman"/>
        </w:rPr>
        <w:t xml:space="preserve"> R</w:t>
      </w:r>
      <w:r w:rsidR="00880E3E" w:rsidRPr="00300A00">
        <w:rPr>
          <w:rFonts w:ascii="Times New Roman" w:hAnsi="Times New Roman" w:cs="Times New Roman"/>
        </w:rPr>
        <w:t xml:space="preserve">. </w:t>
      </w:r>
      <w:r w:rsidRPr="00300A00">
        <w:rPr>
          <w:rFonts w:ascii="Times New Roman" w:hAnsi="Times New Roman" w:cs="Times New Roman"/>
        </w:rPr>
        <w:t xml:space="preserve">2010. </w:t>
      </w:r>
      <w:r w:rsidR="00880E3E" w:rsidRPr="00300A00">
        <w:rPr>
          <w:rFonts w:ascii="Times New Roman" w:hAnsi="Times New Roman" w:cs="Times New Roman"/>
        </w:rPr>
        <w:t>‘</w:t>
      </w:r>
      <w:r w:rsidRPr="00300A00">
        <w:rPr>
          <w:rFonts w:ascii="Times New Roman" w:hAnsi="Times New Roman" w:cs="Times New Roman"/>
        </w:rPr>
        <w:t>Integrative public leadership: Catalyzing collaboration to create public value</w:t>
      </w:r>
      <w:r w:rsidR="00880E3E"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iCs/>
        </w:rPr>
        <w:t>Leadership Quarterly, 21</w:t>
      </w:r>
      <w:r w:rsidR="006760CA" w:rsidRPr="00300A00">
        <w:rPr>
          <w:rFonts w:ascii="Times New Roman" w:hAnsi="Times New Roman" w:cs="Times New Roman"/>
        </w:rPr>
        <w:t>(</w:t>
      </w:r>
      <w:r w:rsidRPr="00300A00">
        <w:rPr>
          <w:rFonts w:ascii="Times New Roman" w:hAnsi="Times New Roman" w:cs="Times New Roman"/>
        </w:rPr>
        <w:t>2</w:t>
      </w:r>
      <w:r w:rsidR="006760CA" w:rsidRPr="00300A00">
        <w:rPr>
          <w:rFonts w:ascii="Times New Roman" w:hAnsi="Times New Roman" w:cs="Times New Roman"/>
        </w:rPr>
        <w:t>)</w:t>
      </w:r>
      <w:r w:rsidRPr="00300A00">
        <w:rPr>
          <w:rFonts w:ascii="Times New Roman" w:hAnsi="Times New Roman" w:cs="Times New Roman"/>
        </w:rPr>
        <w:t>, 231–245</w:t>
      </w:r>
      <w:r w:rsidR="00880E3E" w:rsidRPr="00300A00">
        <w:rPr>
          <w:rFonts w:ascii="Times New Roman" w:hAnsi="Times New Roman" w:cs="Times New Roman"/>
        </w:rPr>
        <w:t>.</w:t>
      </w:r>
      <w:r w:rsidRPr="00300A00">
        <w:rPr>
          <w:rFonts w:ascii="Times New Roman" w:hAnsi="Times New Roman" w:cs="Times New Roman"/>
        </w:rPr>
        <w:t xml:space="preserve"> </w:t>
      </w:r>
    </w:p>
    <w:p w14:paraId="681C3068" w14:textId="3B52FD2B" w:rsidR="00957BF8" w:rsidRPr="00300A00" w:rsidRDefault="00957BF8" w:rsidP="000A328C">
      <w:pPr>
        <w:spacing w:line="480" w:lineRule="auto"/>
        <w:ind w:left="720" w:hanging="720"/>
        <w:jc w:val="both"/>
        <w:rPr>
          <w:rFonts w:ascii="Times New Roman" w:hAnsi="Times New Roman" w:cs="Times New Roman"/>
          <w:bCs/>
        </w:rPr>
      </w:pPr>
      <w:r>
        <w:rPr>
          <w:rFonts w:ascii="Times New Roman" w:hAnsi="Times New Roman" w:cs="Times New Roman"/>
          <w:bCs/>
        </w:rPr>
        <w:t xml:space="preserve">Oc, </w:t>
      </w:r>
      <w:r w:rsidR="00861406">
        <w:rPr>
          <w:rFonts w:ascii="Times New Roman" w:hAnsi="Times New Roman" w:cs="Times New Roman"/>
          <w:bCs/>
        </w:rPr>
        <w:t xml:space="preserve">B. &amp; </w:t>
      </w:r>
      <w:r w:rsidR="00F07BD8">
        <w:rPr>
          <w:rFonts w:ascii="Times New Roman" w:hAnsi="Times New Roman" w:cs="Times New Roman"/>
          <w:bCs/>
        </w:rPr>
        <w:t>M.R. Bash</w:t>
      </w:r>
      <w:r w:rsidR="00BB0096">
        <w:rPr>
          <w:rFonts w:ascii="Times New Roman" w:hAnsi="Times New Roman" w:cs="Times New Roman"/>
          <w:bCs/>
        </w:rPr>
        <w:t xml:space="preserve">shur. 2013. </w:t>
      </w:r>
      <w:r w:rsidR="00EE403A">
        <w:rPr>
          <w:rFonts w:ascii="Times New Roman" w:hAnsi="Times New Roman" w:cs="Times New Roman"/>
          <w:bCs/>
        </w:rPr>
        <w:t>‘</w:t>
      </w:r>
      <w:r w:rsidR="00EE403A" w:rsidRPr="00EE403A">
        <w:rPr>
          <w:rFonts w:ascii="Times New Roman" w:hAnsi="Times New Roman" w:cs="Times New Roman"/>
          <w:bCs/>
        </w:rPr>
        <w:t>Followership, leadership and social influence</w:t>
      </w:r>
      <w:r w:rsidR="00FC2995">
        <w:rPr>
          <w:rFonts w:ascii="Times New Roman" w:hAnsi="Times New Roman" w:cs="Times New Roman"/>
          <w:bCs/>
        </w:rPr>
        <w:t>’</w:t>
      </w:r>
      <w:r w:rsidR="00EE403A">
        <w:rPr>
          <w:rFonts w:ascii="Times New Roman" w:hAnsi="Times New Roman" w:cs="Times New Roman"/>
          <w:bCs/>
        </w:rPr>
        <w:t xml:space="preserve">, </w:t>
      </w:r>
      <w:r w:rsidR="00EE403A" w:rsidRPr="001D0841">
        <w:rPr>
          <w:rFonts w:ascii="Times New Roman" w:hAnsi="Times New Roman" w:cs="Times New Roman"/>
          <w:bCs/>
          <w:i/>
        </w:rPr>
        <w:t>The Leadership Quarterly</w:t>
      </w:r>
      <w:r w:rsidR="00EE403A">
        <w:rPr>
          <w:rFonts w:ascii="Times New Roman" w:hAnsi="Times New Roman" w:cs="Times New Roman"/>
          <w:bCs/>
        </w:rPr>
        <w:t xml:space="preserve">, </w:t>
      </w:r>
      <w:r w:rsidR="00EE403A" w:rsidRPr="00EE403A">
        <w:rPr>
          <w:rFonts w:ascii="Times New Roman" w:hAnsi="Times New Roman" w:cs="Times New Roman"/>
          <w:bCs/>
        </w:rPr>
        <w:t>24</w:t>
      </w:r>
      <w:r w:rsidR="00EE403A">
        <w:rPr>
          <w:rFonts w:ascii="Times New Roman" w:hAnsi="Times New Roman" w:cs="Times New Roman"/>
          <w:bCs/>
        </w:rPr>
        <w:t>(</w:t>
      </w:r>
      <w:r w:rsidR="00EE403A" w:rsidRPr="00EE403A">
        <w:rPr>
          <w:rFonts w:ascii="Times New Roman" w:hAnsi="Times New Roman" w:cs="Times New Roman"/>
          <w:bCs/>
        </w:rPr>
        <w:t>6</w:t>
      </w:r>
      <w:r w:rsidR="00EE403A">
        <w:rPr>
          <w:rFonts w:ascii="Times New Roman" w:hAnsi="Times New Roman" w:cs="Times New Roman"/>
          <w:bCs/>
        </w:rPr>
        <w:t>)</w:t>
      </w:r>
      <w:r w:rsidR="00EE403A" w:rsidRPr="00EE403A">
        <w:rPr>
          <w:rFonts w:ascii="Times New Roman" w:hAnsi="Times New Roman" w:cs="Times New Roman"/>
          <w:bCs/>
        </w:rPr>
        <w:t>, 919-934</w:t>
      </w:r>
      <w:r w:rsidR="00EE403A">
        <w:rPr>
          <w:rFonts w:ascii="Times New Roman" w:hAnsi="Times New Roman" w:cs="Times New Roman"/>
          <w:bCs/>
        </w:rPr>
        <w:t>.</w:t>
      </w:r>
    </w:p>
    <w:p w14:paraId="41FAD42F" w14:textId="55A6AA4C" w:rsidR="00417957" w:rsidRPr="00300A00" w:rsidRDefault="00417957" w:rsidP="00417957">
      <w:pPr>
        <w:spacing w:line="480" w:lineRule="auto"/>
        <w:ind w:left="720" w:hanging="720"/>
        <w:jc w:val="both"/>
        <w:rPr>
          <w:rFonts w:ascii="Times New Roman" w:hAnsi="Times New Roman" w:cs="Times New Roman"/>
          <w:bCs/>
          <w:lang w:val="en-US"/>
        </w:rPr>
      </w:pPr>
      <w:r w:rsidRPr="00300A00">
        <w:rPr>
          <w:rFonts w:ascii="Times New Roman" w:hAnsi="Times New Roman" w:cs="Times New Roman"/>
          <w:bCs/>
          <w:lang w:val="en-US"/>
        </w:rPr>
        <w:t xml:space="preserve">Ospina, S. 2017. ‘Collective leadership and context in public administration: Bridging public leadership research and leadership studies’, </w:t>
      </w:r>
      <w:r w:rsidRPr="00300A00">
        <w:rPr>
          <w:rFonts w:ascii="Times New Roman" w:hAnsi="Times New Roman" w:cs="Times New Roman"/>
          <w:bCs/>
          <w:i/>
          <w:lang w:val="en-US"/>
        </w:rPr>
        <w:t>Public Administration Review</w:t>
      </w:r>
      <w:r w:rsidRPr="00300A00">
        <w:rPr>
          <w:rFonts w:ascii="Times New Roman" w:hAnsi="Times New Roman" w:cs="Times New Roman"/>
          <w:bCs/>
          <w:lang w:val="en-US"/>
        </w:rPr>
        <w:t>, 77 (2), 275–287.</w:t>
      </w:r>
    </w:p>
    <w:p w14:paraId="0BD3BB9C" w14:textId="2E618902" w:rsidR="006B6A58" w:rsidRPr="00300A00" w:rsidRDefault="006B6A58"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 xml:space="preserve">Pearce, C. </w:t>
      </w:r>
      <w:r w:rsidR="00165858" w:rsidRPr="00300A00">
        <w:rPr>
          <w:rFonts w:ascii="Times New Roman" w:hAnsi="Times New Roman" w:cs="Times New Roman"/>
        </w:rPr>
        <w:t xml:space="preserve">&amp; </w:t>
      </w:r>
      <w:r w:rsidR="00880E3E" w:rsidRPr="00300A00">
        <w:rPr>
          <w:rFonts w:ascii="Times New Roman" w:hAnsi="Times New Roman" w:cs="Times New Roman"/>
        </w:rPr>
        <w:t xml:space="preserve">J.A. </w:t>
      </w:r>
      <w:r w:rsidRPr="00300A00">
        <w:rPr>
          <w:rFonts w:ascii="Times New Roman" w:hAnsi="Times New Roman" w:cs="Times New Roman"/>
        </w:rPr>
        <w:t>Conger</w:t>
      </w:r>
      <w:r w:rsidR="00880E3E" w:rsidRPr="00300A00">
        <w:rPr>
          <w:rFonts w:ascii="Times New Roman" w:hAnsi="Times New Roman" w:cs="Times New Roman"/>
        </w:rPr>
        <w:t xml:space="preserve">. </w:t>
      </w:r>
      <w:r w:rsidRPr="00300A00">
        <w:rPr>
          <w:rFonts w:ascii="Times New Roman" w:hAnsi="Times New Roman" w:cs="Times New Roman"/>
        </w:rPr>
        <w:t>2003</w:t>
      </w:r>
      <w:r w:rsidR="00880E3E"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iCs/>
        </w:rPr>
        <w:t xml:space="preserve">Shared Leadership: Reframing the </w:t>
      </w:r>
      <w:r w:rsidR="00880E3E" w:rsidRPr="00300A00">
        <w:rPr>
          <w:rFonts w:ascii="Times New Roman" w:hAnsi="Times New Roman" w:cs="Times New Roman"/>
          <w:i/>
          <w:iCs/>
        </w:rPr>
        <w:t>h</w:t>
      </w:r>
      <w:r w:rsidRPr="00300A00">
        <w:rPr>
          <w:rFonts w:ascii="Times New Roman" w:hAnsi="Times New Roman" w:cs="Times New Roman"/>
          <w:i/>
          <w:iCs/>
        </w:rPr>
        <w:t xml:space="preserve">ows and </w:t>
      </w:r>
      <w:r w:rsidR="00880E3E" w:rsidRPr="00300A00">
        <w:rPr>
          <w:rFonts w:ascii="Times New Roman" w:hAnsi="Times New Roman" w:cs="Times New Roman"/>
          <w:i/>
          <w:iCs/>
        </w:rPr>
        <w:t>w</w:t>
      </w:r>
      <w:r w:rsidRPr="00300A00">
        <w:rPr>
          <w:rFonts w:ascii="Times New Roman" w:hAnsi="Times New Roman" w:cs="Times New Roman"/>
          <w:i/>
          <w:iCs/>
        </w:rPr>
        <w:t xml:space="preserve">hys of </w:t>
      </w:r>
      <w:r w:rsidR="00880E3E" w:rsidRPr="00300A00">
        <w:rPr>
          <w:rFonts w:ascii="Times New Roman" w:hAnsi="Times New Roman" w:cs="Times New Roman"/>
          <w:i/>
          <w:iCs/>
        </w:rPr>
        <w:t>l</w:t>
      </w:r>
      <w:r w:rsidRPr="00300A00">
        <w:rPr>
          <w:rFonts w:ascii="Times New Roman" w:hAnsi="Times New Roman" w:cs="Times New Roman"/>
          <w:i/>
          <w:iCs/>
        </w:rPr>
        <w:t>eadership</w:t>
      </w:r>
      <w:r w:rsidRPr="00300A00">
        <w:rPr>
          <w:rFonts w:ascii="Times New Roman" w:hAnsi="Times New Roman" w:cs="Times New Roman"/>
        </w:rPr>
        <w:t xml:space="preserve">. London: Sage. </w:t>
      </w:r>
    </w:p>
    <w:p w14:paraId="12C41D5E" w14:textId="04360326" w:rsidR="002145F1" w:rsidRPr="00300A00" w:rsidRDefault="002145F1"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Pedersen</w:t>
      </w:r>
      <w:r w:rsidR="00455472" w:rsidRPr="00300A00">
        <w:rPr>
          <w:rFonts w:ascii="Times New Roman" w:hAnsi="Times New Roman" w:cs="Times New Roman"/>
        </w:rPr>
        <w:t>,</w:t>
      </w:r>
      <w:r w:rsidRPr="00300A00">
        <w:rPr>
          <w:rFonts w:ascii="Times New Roman" w:hAnsi="Times New Roman" w:cs="Times New Roman"/>
        </w:rPr>
        <w:t xml:space="preserve"> D</w:t>
      </w:r>
      <w:r w:rsidR="00455472" w:rsidRPr="00300A00">
        <w:rPr>
          <w:rFonts w:ascii="Times New Roman" w:hAnsi="Times New Roman" w:cs="Times New Roman"/>
        </w:rPr>
        <w:t>.</w:t>
      </w:r>
      <w:r w:rsidRPr="00300A00">
        <w:rPr>
          <w:rFonts w:ascii="Times New Roman" w:hAnsi="Times New Roman" w:cs="Times New Roman"/>
        </w:rPr>
        <w:t xml:space="preserve"> </w:t>
      </w:r>
      <w:r w:rsidR="00165858" w:rsidRPr="00300A00">
        <w:rPr>
          <w:rFonts w:ascii="Times New Roman" w:hAnsi="Times New Roman" w:cs="Times New Roman"/>
        </w:rPr>
        <w:t xml:space="preserve">&amp; </w:t>
      </w:r>
      <w:r w:rsidR="00455472" w:rsidRPr="00300A00">
        <w:rPr>
          <w:rFonts w:ascii="Times New Roman" w:hAnsi="Times New Roman" w:cs="Times New Roman"/>
        </w:rPr>
        <w:t xml:space="preserve">J. </w:t>
      </w:r>
      <w:r w:rsidRPr="00300A00">
        <w:rPr>
          <w:rFonts w:ascii="Times New Roman" w:hAnsi="Times New Roman" w:cs="Times New Roman"/>
        </w:rPr>
        <w:t>Hartley</w:t>
      </w:r>
      <w:r w:rsidR="00455472" w:rsidRPr="00300A00">
        <w:rPr>
          <w:rFonts w:ascii="Times New Roman" w:hAnsi="Times New Roman" w:cs="Times New Roman"/>
        </w:rPr>
        <w:t xml:space="preserve">. </w:t>
      </w:r>
      <w:r w:rsidRPr="00300A00">
        <w:rPr>
          <w:rFonts w:ascii="Times New Roman" w:hAnsi="Times New Roman" w:cs="Times New Roman"/>
        </w:rPr>
        <w:t>2008</w:t>
      </w:r>
      <w:r w:rsidR="00455472" w:rsidRPr="00300A00">
        <w:rPr>
          <w:rFonts w:ascii="Times New Roman" w:hAnsi="Times New Roman" w:cs="Times New Roman"/>
        </w:rPr>
        <w:t>.</w:t>
      </w:r>
      <w:r w:rsidRPr="00300A00">
        <w:rPr>
          <w:rFonts w:ascii="Times New Roman" w:hAnsi="Times New Roman" w:cs="Times New Roman"/>
        </w:rPr>
        <w:t xml:space="preserve"> </w:t>
      </w:r>
      <w:r w:rsidR="00455472" w:rsidRPr="00300A00">
        <w:rPr>
          <w:rFonts w:ascii="Times New Roman" w:hAnsi="Times New Roman" w:cs="Times New Roman"/>
        </w:rPr>
        <w:t>‘</w:t>
      </w:r>
      <w:r w:rsidRPr="00300A00">
        <w:rPr>
          <w:rFonts w:ascii="Times New Roman" w:hAnsi="Times New Roman" w:cs="Times New Roman"/>
        </w:rPr>
        <w:t>The changing context of public leadership and management: Implications for roles and dynamics</w:t>
      </w:r>
      <w:r w:rsidR="00455472"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iCs/>
        </w:rPr>
        <w:t xml:space="preserve">International Journal of Public Sector Management, </w:t>
      </w:r>
      <w:r w:rsidRPr="00300A00">
        <w:rPr>
          <w:rFonts w:ascii="Times New Roman" w:hAnsi="Times New Roman" w:cs="Times New Roman"/>
          <w:iCs/>
        </w:rPr>
        <w:t>21</w:t>
      </w:r>
      <w:r w:rsidR="00165858" w:rsidRPr="00300A00">
        <w:rPr>
          <w:rFonts w:ascii="Times New Roman" w:hAnsi="Times New Roman" w:cs="Times New Roman"/>
          <w:i/>
          <w:iCs/>
        </w:rPr>
        <w:t>(</w:t>
      </w:r>
      <w:r w:rsidRPr="00300A00">
        <w:rPr>
          <w:rFonts w:ascii="Times New Roman" w:hAnsi="Times New Roman" w:cs="Times New Roman"/>
        </w:rPr>
        <w:t>4</w:t>
      </w:r>
      <w:r w:rsidR="00165858" w:rsidRPr="00300A00">
        <w:rPr>
          <w:rFonts w:ascii="Times New Roman" w:hAnsi="Times New Roman" w:cs="Times New Roman"/>
        </w:rPr>
        <w:t>)</w:t>
      </w:r>
      <w:r w:rsidR="00455472" w:rsidRPr="00300A00">
        <w:rPr>
          <w:rFonts w:ascii="Times New Roman" w:hAnsi="Times New Roman" w:cs="Times New Roman"/>
        </w:rPr>
        <w:t>,</w:t>
      </w:r>
      <w:r w:rsidRPr="00300A00">
        <w:rPr>
          <w:rFonts w:ascii="Times New Roman" w:hAnsi="Times New Roman" w:cs="Times New Roman"/>
        </w:rPr>
        <w:t xml:space="preserve"> 327-339</w:t>
      </w:r>
      <w:r w:rsidR="00455472" w:rsidRPr="00300A00">
        <w:rPr>
          <w:rFonts w:ascii="Times New Roman" w:hAnsi="Times New Roman" w:cs="Times New Roman"/>
        </w:rPr>
        <w:t>.</w:t>
      </w:r>
      <w:r w:rsidRPr="00300A00">
        <w:rPr>
          <w:rFonts w:ascii="Times New Roman" w:hAnsi="Times New Roman" w:cs="Times New Roman"/>
        </w:rPr>
        <w:t xml:space="preserve"> </w:t>
      </w:r>
    </w:p>
    <w:p w14:paraId="333064EE" w14:textId="77777777" w:rsidR="00F86F10" w:rsidRPr="00F86F10" w:rsidRDefault="00F86F10" w:rsidP="00F86F10">
      <w:pPr>
        <w:spacing w:line="480" w:lineRule="auto"/>
        <w:ind w:left="720" w:hanging="720"/>
        <w:jc w:val="both"/>
        <w:rPr>
          <w:rFonts w:ascii="Times New Roman" w:hAnsi="Times New Roman" w:cs="Times New Roman"/>
        </w:rPr>
      </w:pPr>
      <w:r w:rsidRPr="00F86F10">
        <w:rPr>
          <w:rFonts w:ascii="Times New Roman" w:hAnsi="Times New Roman" w:cs="Times New Roman"/>
        </w:rPr>
        <w:t xml:space="preserve">Provan, K.G. &amp; R.H. Lemaire. 2012. ‘Core concepts and key ideas for understanding public sector organizational networks: Using research to inform scholarship and practice’, </w:t>
      </w:r>
      <w:r w:rsidRPr="00F86F10">
        <w:rPr>
          <w:rFonts w:ascii="Times New Roman" w:hAnsi="Times New Roman" w:cs="Times New Roman"/>
          <w:i/>
        </w:rPr>
        <w:t>Public Administration Review</w:t>
      </w:r>
      <w:r w:rsidRPr="00F86F10">
        <w:rPr>
          <w:rFonts w:ascii="Times New Roman" w:hAnsi="Times New Roman" w:cs="Times New Roman"/>
        </w:rPr>
        <w:t>, 72 (5), 638-648.</w:t>
      </w:r>
    </w:p>
    <w:p w14:paraId="77BC742A" w14:textId="626C5831" w:rsidR="007404A8" w:rsidRPr="00300A00" w:rsidRDefault="007404A8" w:rsidP="007404A8">
      <w:pPr>
        <w:spacing w:line="480" w:lineRule="auto"/>
        <w:ind w:left="720" w:hanging="720"/>
        <w:jc w:val="both"/>
        <w:rPr>
          <w:rFonts w:ascii="Times New Roman" w:hAnsi="Times New Roman" w:cs="Times New Roman"/>
        </w:rPr>
      </w:pPr>
      <w:r w:rsidRPr="00300A00">
        <w:rPr>
          <w:rFonts w:ascii="Times New Roman" w:hAnsi="Times New Roman" w:cs="Times New Roman"/>
        </w:rPr>
        <w:t xml:space="preserve">Pye, A. 2005. 'Leadership and organizing: sensemaking in action', </w:t>
      </w:r>
      <w:r w:rsidRPr="00300A00">
        <w:rPr>
          <w:rFonts w:ascii="Times New Roman" w:hAnsi="Times New Roman" w:cs="Times New Roman"/>
          <w:i/>
        </w:rPr>
        <w:t>Leadership,</w:t>
      </w:r>
      <w:r w:rsidRPr="00300A00">
        <w:rPr>
          <w:rFonts w:ascii="Times New Roman" w:hAnsi="Times New Roman" w:cs="Times New Roman"/>
        </w:rPr>
        <w:t xml:space="preserve"> 1(1),</w:t>
      </w:r>
      <w:r w:rsidRPr="00300A00">
        <w:rPr>
          <w:rFonts w:ascii="Times New Roman" w:hAnsi="Times New Roman" w:cs="Times New Roman"/>
          <w:b/>
        </w:rPr>
        <w:t xml:space="preserve"> </w:t>
      </w:r>
      <w:r w:rsidRPr="00300A00">
        <w:rPr>
          <w:rFonts w:ascii="Times New Roman" w:hAnsi="Times New Roman" w:cs="Times New Roman"/>
        </w:rPr>
        <w:t>31-50.</w:t>
      </w:r>
    </w:p>
    <w:p w14:paraId="6E07A53F" w14:textId="670EC94C" w:rsidR="00C25609" w:rsidRPr="00300A00" w:rsidRDefault="00C25609" w:rsidP="00C25609">
      <w:pPr>
        <w:spacing w:line="480" w:lineRule="auto"/>
        <w:ind w:left="720" w:hanging="720"/>
        <w:jc w:val="both"/>
        <w:rPr>
          <w:rFonts w:ascii="Times New Roman" w:hAnsi="Times New Roman" w:cs="Times New Roman"/>
          <w:lang w:val="en-US"/>
        </w:rPr>
      </w:pPr>
      <w:r w:rsidRPr="00300A00">
        <w:rPr>
          <w:rFonts w:ascii="Times New Roman" w:hAnsi="Times New Roman" w:cs="Times New Roman"/>
          <w:lang w:val="en-US"/>
        </w:rPr>
        <w:t xml:space="preserve">Richardson, B., S. Carnall, W. Gault &amp; A. Coleridge. 2016. </w:t>
      </w:r>
      <w:r w:rsidRPr="00300A00">
        <w:rPr>
          <w:rFonts w:ascii="Times New Roman" w:hAnsi="Times New Roman" w:cs="Times New Roman"/>
          <w:bCs/>
          <w:i/>
          <w:lang w:val="en-US"/>
        </w:rPr>
        <w:t>The Journey to Integration:</w:t>
      </w:r>
      <w:r w:rsidRPr="00300A00">
        <w:rPr>
          <w:rFonts w:ascii="Times New Roman" w:hAnsi="Times New Roman" w:cs="Times New Roman"/>
          <w:b/>
          <w:bCs/>
          <w:i/>
          <w:lang w:val="en-US"/>
        </w:rPr>
        <w:t xml:space="preserve"> </w:t>
      </w:r>
      <w:r w:rsidRPr="00300A00">
        <w:rPr>
          <w:rFonts w:ascii="Times New Roman" w:hAnsi="Times New Roman" w:cs="Times New Roman"/>
          <w:i/>
          <w:lang w:val="en-US"/>
        </w:rPr>
        <w:t>Learning from seven leading localities.</w:t>
      </w:r>
      <w:r w:rsidRPr="00300A00">
        <w:rPr>
          <w:rFonts w:ascii="Times New Roman" w:hAnsi="Times New Roman" w:cs="Times New Roman"/>
          <w:lang w:val="en-US"/>
        </w:rPr>
        <w:t xml:space="preserve"> London: Local Government Association.</w:t>
      </w:r>
    </w:p>
    <w:p w14:paraId="08A74E95" w14:textId="15FF37DE" w:rsidR="002145F1" w:rsidRPr="00300A00" w:rsidRDefault="002145F1"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 xml:space="preserve">Rittel, H. </w:t>
      </w:r>
      <w:r w:rsidR="00165858" w:rsidRPr="00300A00">
        <w:rPr>
          <w:rFonts w:ascii="Times New Roman" w:hAnsi="Times New Roman" w:cs="Times New Roman"/>
        </w:rPr>
        <w:t xml:space="preserve">&amp; </w:t>
      </w:r>
      <w:r w:rsidR="00455472" w:rsidRPr="00300A00">
        <w:rPr>
          <w:rFonts w:ascii="Times New Roman" w:hAnsi="Times New Roman" w:cs="Times New Roman"/>
        </w:rPr>
        <w:t xml:space="preserve">M. </w:t>
      </w:r>
      <w:r w:rsidRPr="00300A00">
        <w:rPr>
          <w:rFonts w:ascii="Times New Roman" w:hAnsi="Times New Roman" w:cs="Times New Roman"/>
        </w:rPr>
        <w:t>Webber</w:t>
      </w:r>
      <w:r w:rsidR="00455472" w:rsidRPr="00300A00">
        <w:rPr>
          <w:rFonts w:ascii="Times New Roman" w:hAnsi="Times New Roman" w:cs="Times New Roman"/>
        </w:rPr>
        <w:t xml:space="preserve">. </w:t>
      </w:r>
      <w:r w:rsidRPr="00300A00">
        <w:rPr>
          <w:rFonts w:ascii="Times New Roman" w:hAnsi="Times New Roman" w:cs="Times New Roman"/>
        </w:rPr>
        <w:t>1973</w:t>
      </w:r>
      <w:r w:rsidR="00455472" w:rsidRPr="00300A00">
        <w:rPr>
          <w:rFonts w:ascii="Times New Roman" w:hAnsi="Times New Roman" w:cs="Times New Roman"/>
        </w:rPr>
        <w:t>.</w:t>
      </w:r>
      <w:r w:rsidRPr="00300A00">
        <w:rPr>
          <w:rFonts w:ascii="Times New Roman" w:hAnsi="Times New Roman" w:cs="Times New Roman"/>
        </w:rPr>
        <w:t xml:space="preserve"> </w:t>
      </w:r>
      <w:r w:rsidR="00455472" w:rsidRPr="00300A00">
        <w:rPr>
          <w:rFonts w:ascii="Times New Roman" w:hAnsi="Times New Roman" w:cs="Times New Roman"/>
        </w:rPr>
        <w:t>‘</w:t>
      </w:r>
      <w:r w:rsidRPr="00300A00">
        <w:rPr>
          <w:rFonts w:ascii="Times New Roman" w:hAnsi="Times New Roman" w:cs="Times New Roman"/>
        </w:rPr>
        <w:t>Dilemmas in a general theory of planning</w:t>
      </w:r>
      <w:r w:rsidR="00455472"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rPr>
        <w:t xml:space="preserve">Policy Sciences, </w:t>
      </w:r>
      <w:r w:rsidRPr="00300A00">
        <w:rPr>
          <w:rFonts w:ascii="Times New Roman" w:hAnsi="Times New Roman" w:cs="Times New Roman"/>
        </w:rPr>
        <w:t>4</w:t>
      </w:r>
      <w:r w:rsidR="00165858" w:rsidRPr="00300A00">
        <w:rPr>
          <w:rFonts w:ascii="Times New Roman" w:hAnsi="Times New Roman" w:cs="Times New Roman"/>
        </w:rPr>
        <w:t>(</w:t>
      </w:r>
      <w:r w:rsidRPr="00300A00">
        <w:rPr>
          <w:rFonts w:ascii="Times New Roman" w:hAnsi="Times New Roman" w:cs="Times New Roman"/>
        </w:rPr>
        <w:t>2</w:t>
      </w:r>
      <w:r w:rsidR="00165858" w:rsidRPr="00300A00">
        <w:rPr>
          <w:rFonts w:ascii="Times New Roman" w:hAnsi="Times New Roman" w:cs="Times New Roman"/>
        </w:rPr>
        <w:t>)</w:t>
      </w:r>
      <w:r w:rsidR="00455472" w:rsidRPr="00300A00">
        <w:rPr>
          <w:rFonts w:ascii="Times New Roman" w:hAnsi="Times New Roman" w:cs="Times New Roman"/>
        </w:rPr>
        <w:t>,</w:t>
      </w:r>
      <w:r w:rsidRPr="00300A00">
        <w:rPr>
          <w:rFonts w:ascii="Times New Roman" w:hAnsi="Times New Roman" w:cs="Times New Roman"/>
        </w:rPr>
        <w:t xml:space="preserve"> 155–169. </w:t>
      </w:r>
    </w:p>
    <w:p w14:paraId="157E5CC9" w14:textId="09580FDE" w:rsidR="002145F1" w:rsidRPr="00300A00" w:rsidRDefault="002145F1"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 xml:space="preserve">Senge, P., </w:t>
      </w:r>
      <w:r w:rsidR="00065E6C" w:rsidRPr="00300A00">
        <w:rPr>
          <w:rFonts w:ascii="Times New Roman" w:hAnsi="Times New Roman" w:cs="Times New Roman"/>
        </w:rPr>
        <w:t xml:space="preserve">H. </w:t>
      </w:r>
      <w:r w:rsidRPr="00300A00">
        <w:rPr>
          <w:rFonts w:ascii="Times New Roman" w:hAnsi="Times New Roman" w:cs="Times New Roman"/>
        </w:rPr>
        <w:t>Hamilton</w:t>
      </w:r>
      <w:r w:rsidR="00065E6C" w:rsidRPr="00300A00">
        <w:rPr>
          <w:rFonts w:ascii="Times New Roman" w:hAnsi="Times New Roman" w:cs="Times New Roman"/>
        </w:rPr>
        <w:t xml:space="preserve"> </w:t>
      </w:r>
      <w:r w:rsidR="00165858" w:rsidRPr="00300A00">
        <w:rPr>
          <w:rFonts w:ascii="Times New Roman" w:hAnsi="Times New Roman" w:cs="Times New Roman"/>
        </w:rPr>
        <w:t xml:space="preserve">&amp; </w:t>
      </w:r>
      <w:r w:rsidR="00065E6C" w:rsidRPr="00300A00">
        <w:rPr>
          <w:rFonts w:ascii="Times New Roman" w:hAnsi="Times New Roman" w:cs="Times New Roman"/>
        </w:rPr>
        <w:t xml:space="preserve">J. </w:t>
      </w:r>
      <w:r w:rsidRPr="00300A00">
        <w:rPr>
          <w:rFonts w:ascii="Times New Roman" w:hAnsi="Times New Roman" w:cs="Times New Roman"/>
        </w:rPr>
        <w:t>Kania</w:t>
      </w:r>
      <w:r w:rsidR="00065E6C" w:rsidRPr="00300A00">
        <w:rPr>
          <w:rFonts w:ascii="Times New Roman" w:hAnsi="Times New Roman" w:cs="Times New Roman"/>
        </w:rPr>
        <w:t xml:space="preserve">. </w:t>
      </w:r>
      <w:r w:rsidRPr="00300A00">
        <w:rPr>
          <w:rFonts w:ascii="Times New Roman" w:hAnsi="Times New Roman" w:cs="Times New Roman"/>
        </w:rPr>
        <w:t>2015</w:t>
      </w:r>
      <w:r w:rsidR="00065E6C" w:rsidRPr="00300A00">
        <w:rPr>
          <w:rFonts w:ascii="Times New Roman" w:hAnsi="Times New Roman" w:cs="Times New Roman"/>
        </w:rPr>
        <w:t>.</w:t>
      </w:r>
      <w:r w:rsidRPr="00300A00">
        <w:rPr>
          <w:rFonts w:ascii="Times New Roman" w:hAnsi="Times New Roman" w:cs="Times New Roman"/>
        </w:rPr>
        <w:t xml:space="preserve"> </w:t>
      </w:r>
      <w:r w:rsidR="00065E6C" w:rsidRPr="00300A00">
        <w:rPr>
          <w:rFonts w:ascii="Times New Roman" w:hAnsi="Times New Roman" w:cs="Times New Roman"/>
        </w:rPr>
        <w:t>‘</w:t>
      </w:r>
      <w:r w:rsidRPr="00300A00">
        <w:rPr>
          <w:rFonts w:ascii="Times New Roman" w:hAnsi="Times New Roman" w:cs="Times New Roman"/>
        </w:rPr>
        <w:t>The dawn of systems leadership</w:t>
      </w:r>
      <w:r w:rsidR="00065E6C"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rPr>
        <w:t>Stanford Social Innovation Review</w:t>
      </w:r>
      <w:r w:rsidRPr="00300A00">
        <w:rPr>
          <w:rFonts w:ascii="Times New Roman" w:hAnsi="Times New Roman" w:cs="Times New Roman"/>
        </w:rPr>
        <w:t xml:space="preserve">, </w:t>
      </w:r>
      <w:r w:rsidR="00065E6C" w:rsidRPr="00300A00">
        <w:rPr>
          <w:rFonts w:ascii="Times New Roman" w:hAnsi="Times New Roman" w:cs="Times New Roman"/>
        </w:rPr>
        <w:t>13</w:t>
      </w:r>
      <w:r w:rsidR="00165858" w:rsidRPr="00300A00">
        <w:rPr>
          <w:rFonts w:ascii="Times New Roman" w:hAnsi="Times New Roman" w:cs="Times New Roman"/>
        </w:rPr>
        <w:t>(</w:t>
      </w:r>
      <w:r w:rsidR="00065E6C" w:rsidRPr="00300A00">
        <w:rPr>
          <w:rFonts w:ascii="Times New Roman" w:hAnsi="Times New Roman" w:cs="Times New Roman"/>
        </w:rPr>
        <w:t>1</w:t>
      </w:r>
      <w:r w:rsidR="00165858" w:rsidRPr="00300A00">
        <w:rPr>
          <w:rFonts w:ascii="Times New Roman" w:hAnsi="Times New Roman" w:cs="Times New Roman"/>
        </w:rPr>
        <w:t>)</w:t>
      </w:r>
      <w:r w:rsidR="00065E6C" w:rsidRPr="00300A00">
        <w:rPr>
          <w:rFonts w:ascii="Times New Roman" w:hAnsi="Times New Roman" w:cs="Times New Roman"/>
        </w:rPr>
        <w:t>, 26-33.</w:t>
      </w:r>
    </w:p>
    <w:p w14:paraId="2CFD42C9" w14:textId="58B9792B" w:rsidR="005369B9" w:rsidRPr="005369B9" w:rsidRDefault="00740913" w:rsidP="005369B9">
      <w:pPr>
        <w:spacing w:line="480" w:lineRule="auto"/>
        <w:ind w:left="720" w:hanging="720"/>
        <w:jc w:val="both"/>
        <w:rPr>
          <w:rFonts w:ascii="Times New Roman" w:hAnsi="Times New Roman" w:cs="Times New Roman"/>
          <w:lang w:val="en-US"/>
        </w:rPr>
      </w:pPr>
      <w:r>
        <w:rPr>
          <w:rFonts w:ascii="Times New Roman" w:hAnsi="Times New Roman" w:cs="Times New Roman"/>
          <w:lang w:val="en-US"/>
        </w:rPr>
        <w:t xml:space="preserve">Smith, </w:t>
      </w:r>
      <w:r w:rsidR="005369B9">
        <w:rPr>
          <w:rFonts w:ascii="Times New Roman" w:hAnsi="Times New Roman" w:cs="Times New Roman"/>
          <w:lang w:val="en-US"/>
        </w:rPr>
        <w:t>W.K., M.</w:t>
      </w:r>
      <w:r w:rsidR="005369B9" w:rsidRPr="005369B9">
        <w:rPr>
          <w:rFonts w:ascii="Times New Roman" w:hAnsi="Times New Roman" w:cs="Times New Roman"/>
          <w:lang w:val="en-US"/>
        </w:rPr>
        <w:t>W. Lewis</w:t>
      </w:r>
      <w:r w:rsidR="005369B9">
        <w:rPr>
          <w:rFonts w:ascii="Times New Roman" w:hAnsi="Times New Roman" w:cs="Times New Roman"/>
          <w:lang w:val="en-US"/>
        </w:rPr>
        <w:t xml:space="preserve"> &amp; M.</w:t>
      </w:r>
      <w:r w:rsidR="005369B9" w:rsidRPr="005369B9">
        <w:rPr>
          <w:rFonts w:ascii="Times New Roman" w:hAnsi="Times New Roman" w:cs="Times New Roman"/>
          <w:lang w:val="en-US"/>
        </w:rPr>
        <w:t>L. Tushman</w:t>
      </w:r>
      <w:r w:rsidR="005369B9">
        <w:rPr>
          <w:rFonts w:ascii="Times New Roman" w:hAnsi="Times New Roman" w:cs="Times New Roman"/>
          <w:lang w:val="en-US"/>
        </w:rPr>
        <w:t>. 2016.</w:t>
      </w:r>
      <w:r w:rsidR="005369B9" w:rsidRPr="005369B9">
        <w:rPr>
          <w:rFonts w:ascii="Times New Roman" w:hAnsi="Times New Roman" w:cs="Times New Roman"/>
          <w:lang w:val="en-US"/>
        </w:rPr>
        <w:t xml:space="preserve"> </w:t>
      </w:r>
      <w:r w:rsidR="007D4223">
        <w:rPr>
          <w:rFonts w:ascii="Times New Roman" w:hAnsi="Times New Roman" w:cs="Times New Roman"/>
          <w:lang w:val="en-US"/>
        </w:rPr>
        <w:t>‘</w:t>
      </w:r>
      <w:r w:rsidR="005369B9" w:rsidRPr="005369B9">
        <w:rPr>
          <w:rFonts w:ascii="Times New Roman" w:hAnsi="Times New Roman" w:cs="Times New Roman"/>
          <w:lang w:val="en-US"/>
        </w:rPr>
        <w:t>“Both/And” Leadership</w:t>
      </w:r>
      <w:r w:rsidR="007D4223">
        <w:rPr>
          <w:rFonts w:ascii="Times New Roman" w:hAnsi="Times New Roman" w:cs="Times New Roman"/>
          <w:lang w:val="en-US"/>
        </w:rPr>
        <w:t>’,</w:t>
      </w:r>
      <w:r w:rsidR="007D4223" w:rsidRPr="007D4223">
        <w:rPr>
          <w:rFonts w:ascii="Times New Roman" w:hAnsi="Times New Roman" w:cs="Times New Roman"/>
          <w:lang w:val="en-US"/>
        </w:rPr>
        <w:t xml:space="preserve"> </w:t>
      </w:r>
      <w:r w:rsidR="007D4223" w:rsidRPr="001D0841">
        <w:rPr>
          <w:rFonts w:ascii="Times New Roman" w:hAnsi="Times New Roman" w:cs="Times New Roman"/>
          <w:i/>
          <w:lang w:val="en-US"/>
        </w:rPr>
        <w:t>Harvard Business Review</w:t>
      </w:r>
      <w:r w:rsidR="007D4223" w:rsidRPr="007D4223">
        <w:rPr>
          <w:rFonts w:ascii="Times New Roman" w:hAnsi="Times New Roman" w:cs="Times New Roman"/>
          <w:lang w:val="en-US"/>
        </w:rPr>
        <w:t>, 94(5)</w:t>
      </w:r>
      <w:r w:rsidR="007D4223">
        <w:rPr>
          <w:rFonts w:ascii="Times New Roman" w:hAnsi="Times New Roman" w:cs="Times New Roman"/>
          <w:lang w:val="en-US"/>
        </w:rPr>
        <w:t>,</w:t>
      </w:r>
      <w:r w:rsidR="007D4223" w:rsidRPr="007D4223">
        <w:rPr>
          <w:rFonts w:ascii="Times New Roman" w:hAnsi="Times New Roman" w:cs="Times New Roman"/>
          <w:lang w:val="en-US"/>
        </w:rPr>
        <w:t xml:space="preserve"> 62- 70</w:t>
      </w:r>
      <w:r w:rsidR="007D4223">
        <w:rPr>
          <w:rFonts w:ascii="Times New Roman" w:hAnsi="Times New Roman" w:cs="Times New Roman"/>
          <w:lang w:val="en-US"/>
        </w:rPr>
        <w:t>.</w:t>
      </w:r>
    </w:p>
    <w:p w14:paraId="5E2163B1" w14:textId="2658ACB5" w:rsidR="00700AB1" w:rsidRPr="00300A00" w:rsidRDefault="00700AB1" w:rsidP="00700AB1">
      <w:pPr>
        <w:spacing w:line="480" w:lineRule="auto"/>
        <w:ind w:left="720" w:hanging="720"/>
        <w:jc w:val="both"/>
        <w:rPr>
          <w:rFonts w:ascii="Times New Roman" w:hAnsi="Times New Roman" w:cs="Times New Roman"/>
          <w:lang w:val="en-US"/>
        </w:rPr>
      </w:pPr>
      <w:r w:rsidRPr="00300A00">
        <w:rPr>
          <w:rFonts w:ascii="Times New Roman" w:hAnsi="Times New Roman" w:cs="Times New Roman"/>
          <w:lang w:val="en-US"/>
        </w:rPr>
        <w:t xml:space="preserve">Snowden, D.J. &amp; M.E. Boone. 2007. ‘A leader's framework for decision making’, </w:t>
      </w:r>
      <w:r w:rsidRPr="00300A00">
        <w:rPr>
          <w:rFonts w:ascii="Times New Roman" w:hAnsi="Times New Roman" w:cs="Times New Roman"/>
          <w:i/>
          <w:lang w:val="en-US"/>
        </w:rPr>
        <w:t>Harvard Business Review,</w:t>
      </w:r>
      <w:r w:rsidRPr="00300A00">
        <w:rPr>
          <w:rFonts w:ascii="Times New Roman" w:hAnsi="Times New Roman" w:cs="Times New Roman"/>
          <w:lang w:val="en-US"/>
        </w:rPr>
        <w:t xml:space="preserve"> 85(11), 68-76.</w:t>
      </w:r>
    </w:p>
    <w:p w14:paraId="1D9C14F5" w14:textId="4AC06B7A" w:rsidR="00B4310F" w:rsidRPr="00300A00" w:rsidRDefault="00B4310F" w:rsidP="00B4310F">
      <w:pPr>
        <w:spacing w:line="480" w:lineRule="auto"/>
        <w:ind w:left="720" w:hanging="720"/>
        <w:jc w:val="both"/>
        <w:rPr>
          <w:rFonts w:ascii="Times New Roman" w:hAnsi="Times New Roman" w:cs="Times New Roman"/>
        </w:rPr>
      </w:pPr>
      <w:r w:rsidRPr="00300A00">
        <w:rPr>
          <w:rFonts w:ascii="Times New Roman" w:hAnsi="Times New Roman" w:cs="Times New Roman"/>
        </w:rPr>
        <w:t xml:space="preserve">Spillane, J. P. 2006. </w:t>
      </w:r>
      <w:r w:rsidRPr="00300A00">
        <w:rPr>
          <w:rFonts w:ascii="Times New Roman" w:hAnsi="Times New Roman" w:cs="Times New Roman"/>
          <w:i/>
        </w:rPr>
        <w:t xml:space="preserve">Distributed Leadership. </w:t>
      </w:r>
      <w:r w:rsidRPr="00300A00">
        <w:rPr>
          <w:rFonts w:ascii="Times New Roman" w:hAnsi="Times New Roman" w:cs="Times New Roman"/>
        </w:rPr>
        <w:t>San Francisco, CA: Jossey-Bass.</w:t>
      </w:r>
    </w:p>
    <w:p w14:paraId="0729A9F7" w14:textId="40F75B20" w:rsidR="00270A75" w:rsidRPr="00300A00" w:rsidRDefault="00270A75"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Stacey</w:t>
      </w:r>
      <w:r w:rsidR="00D1174F" w:rsidRPr="00300A00">
        <w:rPr>
          <w:rFonts w:ascii="Times New Roman" w:hAnsi="Times New Roman" w:cs="Times New Roman"/>
        </w:rPr>
        <w:t>, R.</w:t>
      </w:r>
      <w:r w:rsidRPr="00300A00">
        <w:rPr>
          <w:rFonts w:ascii="Times New Roman" w:hAnsi="Times New Roman" w:cs="Times New Roman"/>
        </w:rPr>
        <w:t xml:space="preserve"> 2010</w:t>
      </w:r>
      <w:r w:rsidR="00D1174F" w:rsidRPr="00300A00">
        <w:rPr>
          <w:rFonts w:ascii="Times New Roman" w:hAnsi="Times New Roman" w:cs="Times New Roman"/>
        </w:rPr>
        <w:t xml:space="preserve">. </w:t>
      </w:r>
      <w:r w:rsidR="00D1174F" w:rsidRPr="00300A00">
        <w:rPr>
          <w:rFonts w:ascii="Times New Roman" w:hAnsi="Times New Roman" w:cs="Times New Roman"/>
          <w:i/>
        </w:rPr>
        <w:t>Complexity and Organizational Reality, 2</w:t>
      </w:r>
      <w:r w:rsidR="00D1174F" w:rsidRPr="00300A00">
        <w:rPr>
          <w:rFonts w:ascii="Times New Roman" w:hAnsi="Times New Roman" w:cs="Times New Roman"/>
          <w:i/>
          <w:vertAlign w:val="superscript"/>
        </w:rPr>
        <w:t>nd</w:t>
      </w:r>
      <w:r w:rsidR="00D1174F" w:rsidRPr="00300A00">
        <w:rPr>
          <w:rFonts w:ascii="Times New Roman" w:hAnsi="Times New Roman" w:cs="Times New Roman"/>
          <w:i/>
        </w:rPr>
        <w:t xml:space="preserve"> Edition</w:t>
      </w:r>
      <w:r w:rsidR="00D1174F" w:rsidRPr="00300A00">
        <w:rPr>
          <w:rFonts w:ascii="Times New Roman" w:hAnsi="Times New Roman" w:cs="Times New Roman"/>
        </w:rPr>
        <w:t>. Abingdon: Routledge.</w:t>
      </w:r>
    </w:p>
    <w:p w14:paraId="1E5F6A0A" w14:textId="57E27B43" w:rsidR="004368AD" w:rsidRPr="00300A00" w:rsidRDefault="004368AD"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 xml:space="preserve">Stuart, K. </w:t>
      </w:r>
      <w:r w:rsidR="00165858" w:rsidRPr="00300A00">
        <w:rPr>
          <w:rFonts w:ascii="Times New Roman" w:hAnsi="Times New Roman" w:cs="Times New Roman"/>
        </w:rPr>
        <w:t xml:space="preserve">&amp; </w:t>
      </w:r>
      <w:r w:rsidR="005E2B84" w:rsidRPr="00300A00">
        <w:rPr>
          <w:rFonts w:ascii="Times New Roman" w:hAnsi="Times New Roman" w:cs="Times New Roman"/>
        </w:rPr>
        <w:t>M. Wilcox. 2017</w:t>
      </w:r>
      <w:r w:rsidRPr="00300A00">
        <w:rPr>
          <w:rFonts w:ascii="Times New Roman" w:hAnsi="Times New Roman" w:cs="Times New Roman"/>
        </w:rPr>
        <w:t xml:space="preserve">. </w:t>
      </w:r>
      <w:r w:rsidR="005E2B84" w:rsidRPr="00300A00">
        <w:rPr>
          <w:rFonts w:ascii="Times New Roman" w:hAnsi="Times New Roman" w:cs="Times New Roman"/>
        </w:rPr>
        <w:t>‘</w:t>
      </w:r>
      <w:r w:rsidRPr="00300A00">
        <w:rPr>
          <w:rFonts w:ascii="Times New Roman" w:hAnsi="Times New Roman" w:cs="Times New Roman"/>
        </w:rPr>
        <w:t>System leadership development in Children’s Centres in the UK</w:t>
      </w:r>
      <w:r w:rsidR="005E2B84"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rPr>
        <w:t>Sustainability Accounting, Management and Policy Journal,</w:t>
      </w:r>
      <w:r w:rsidRPr="00300A00">
        <w:rPr>
          <w:rFonts w:ascii="Times New Roman" w:hAnsi="Times New Roman" w:cs="Times New Roman"/>
        </w:rPr>
        <w:t xml:space="preserve"> 8</w:t>
      </w:r>
      <w:r w:rsidR="00165858" w:rsidRPr="00300A00">
        <w:rPr>
          <w:rFonts w:ascii="Times New Roman" w:hAnsi="Times New Roman" w:cs="Times New Roman"/>
        </w:rPr>
        <w:t>(</w:t>
      </w:r>
      <w:r w:rsidRPr="00300A00">
        <w:rPr>
          <w:rFonts w:ascii="Times New Roman" w:hAnsi="Times New Roman" w:cs="Times New Roman"/>
        </w:rPr>
        <w:t>4</w:t>
      </w:r>
      <w:r w:rsidR="00165858" w:rsidRPr="00300A00">
        <w:rPr>
          <w:rFonts w:ascii="Times New Roman" w:hAnsi="Times New Roman" w:cs="Times New Roman"/>
        </w:rPr>
        <w:t>)</w:t>
      </w:r>
      <w:r w:rsidRPr="00300A00">
        <w:rPr>
          <w:rFonts w:ascii="Times New Roman" w:hAnsi="Times New Roman" w:cs="Times New Roman"/>
        </w:rPr>
        <w:t>, 470-488.</w:t>
      </w:r>
    </w:p>
    <w:p w14:paraId="7F8A4E6D" w14:textId="0350F742" w:rsidR="00D430B5" w:rsidRPr="00D430B5" w:rsidRDefault="00D430B5" w:rsidP="00D430B5">
      <w:pPr>
        <w:spacing w:line="480" w:lineRule="auto"/>
        <w:ind w:left="720" w:hanging="720"/>
        <w:jc w:val="both"/>
        <w:rPr>
          <w:rFonts w:ascii="Times New Roman" w:hAnsi="Times New Roman" w:cs="Times New Roman"/>
        </w:rPr>
      </w:pPr>
      <w:r w:rsidRPr="00D430B5">
        <w:rPr>
          <w:rFonts w:ascii="Times New Roman" w:hAnsi="Times New Roman" w:cs="Times New Roman"/>
        </w:rPr>
        <w:t xml:space="preserve">Sweeney, </w:t>
      </w:r>
      <w:r>
        <w:rPr>
          <w:rFonts w:ascii="Times New Roman" w:hAnsi="Times New Roman" w:cs="Times New Roman"/>
        </w:rPr>
        <w:t>A., N.</w:t>
      </w:r>
      <w:r w:rsidRPr="00D430B5">
        <w:rPr>
          <w:rFonts w:ascii="Times New Roman" w:hAnsi="Times New Roman" w:cs="Times New Roman"/>
        </w:rPr>
        <w:t xml:space="preserve"> Clarke </w:t>
      </w:r>
      <w:r>
        <w:rPr>
          <w:rFonts w:ascii="Times New Roman" w:hAnsi="Times New Roman" w:cs="Times New Roman"/>
        </w:rPr>
        <w:t>&amp;</w:t>
      </w:r>
      <w:r w:rsidRPr="00D430B5">
        <w:rPr>
          <w:rFonts w:ascii="Times New Roman" w:hAnsi="Times New Roman" w:cs="Times New Roman"/>
        </w:rPr>
        <w:t xml:space="preserve"> </w:t>
      </w:r>
      <w:r>
        <w:rPr>
          <w:rFonts w:ascii="Times New Roman" w:hAnsi="Times New Roman" w:cs="Times New Roman"/>
        </w:rPr>
        <w:t>M.</w:t>
      </w:r>
      <w:r w:rsidRPr="00D430B5">
        <w:rPr>
          <w:rFonts w:ascii="Times New Roman" w:hAnsi="Times New Roman" w:cs="Times New Roman"/>
        </w:rPr>
        <w:t xml:space="preserve"> Higgs</w:t>
      </w:r>
      <w:r>
        <w:rPr>
          <w:rFonts w:ascii="Times New Roman" w:hAnsi="Times New Roman" w:cs="Times New Roman"/>
        </w:rPr>
        <w:t>. 2019. ‘</w:t>
      </w:r>
      <w:r w:rsidRPr="001D0841">
        <w:rPr>
          <w:rFonts w:ascii="Times New Roman" w:hAnsi="Times New Roman"/>
          <w:bCs/>
        </w:rPr>
        <w:t xml:space="preserve">Shared </w:t>
      </w:r>
      <w:r>
        <w:rPr>
          <w:rFonts w:ascii="Times New Roman" w:hAnsi="Times New Roman"/>
          <w:bCs/>
        </w:rPr>
        <w:t>l</w:t>
      </w:r>
      <w:r w:rsidRPr="001D0841">
        <w:rPr>
          <w:rFonts w:ascii="Times New Roman" w:hAnsi="Times New Roman"/>
          <w:bCs/>
        </w:rPr>
        <w:t xml:space="preserve">eadership in </w:t>
      </w:r>
      <w:r>
        <w:rPr>
          <w:rFonts w:ascii="Times New Roman" w:hAnsi="Times New Roman"/>
          <w:bCs/>
        </w:rPr>
        <w:t>c</w:t>
      </w:r>
      <w:r w:rsidRPr="001D0841">
        <w:rPr>
          <w:rFonts w:ascii="Times New Roman" w:hAnsi="Times New Roman"/>
          <w:bCs/>
        </w:rPr>
        <w:t xml:space="preserve">ommercial </w:t>
      </w:r>
      <w:r>
        <w:rPr>
          <w:rFonts w:ascii="Times New Roman" w:hAnsi="Times New Roman"/>
          <w:bCs/>
        </w:rPr>
        <w:t>o</w:t>
      </w:r>
      <w:r w:rsidRPr="001D0841">
        <w:rPr>
          <w:rFonts w:ascii="Times New Roman" w:hAnsi="Times New Roman"/>
          <w:bCs/>
        </w:rPr>
        <w:t xml:space="preserve">rganizations: A </w:t>
      </w:r>
      <w:r>
        <w:rPr>
          <w:rFonts w:ascii="Times New Roman" w:hAnsi="Times New Roman"/>
          <w:bCs/>
        </w:rPr>
        <w:t>s</w:t>
      </w:r>
      <w:r w:rsidRPr="001D0841">
        <w:rPr>
          <w:rFonts w:ascii="Times New Roman" w:hAnsi="Times New Roman"/>
          <w:bCs/>
        </w:rPr>
        <w:t xml:space="preserve">ystematic </w:t>
      </w:r>
      <w:r>
        <w:rPr>
          <w:rFonts w:ascii="Times New Roman" w:hAnsi="Times New Roman"/>
          <w:bCs/>
        </w:rPr>
        <w:t>r</w:t>
      </w:r>
      <w:r w:rsidRPr="001D0841">
        <w:rPr>
          <w:rFonts w:ascii="Times New Roman" w:hAnsi="Times New Roman"/>
          <w:bCs/>
        </w:rPr>
        <w:t xml:space="preserve">eview of </w:t>
      </w:r>
      <w:r>
        <w:rPr>
          <w:rFonts w:ascii="Times New Roman" w:hAnsi="Times New Roman"/>
          <w:bCs/>
        </w:rPr>
        <w:t>d</w:t>
      </w:r>
      <w:r w:rsidRPr="001D0841">
        <w:rPr>
          <w:rFonts w:ascii="Times New Roman" w:hAnsi="Times New Roman"/>
          <w:bCs/>
        </w:rPr>
        <w:t xml:space="preserve">efinitions, </w:t>
      </w:r>
      <w:r>
        <w:rPr>
          <w:rFonts w:ascii="Times New Roman" w:hAnsi="Times New Roman"/>
          <w:bCs/>
        </w:rPr>
        <w:t>t</w:t>
      </w:r>
      <w:r w:rsidRPr="001D0841">
        <w:rPr>
          <w:rFonts w:ascii="Times New Roman" w:hAnsi="Times New Roman"/>
          <w:bCs/>
        </w:rPr>
        <w:t xml:space="preserve">heoretical </w:t>
      </w:r>
      <w:r>
        <w:rPr>
          <w:rFonts w:ascii="Times New Roman" w:hAnsi="Times New Roman"/>
          <w:bCs/>
        </w:rPr>
        <w:t>f</w:t>
      </w:r>
      <w:r w:rsidRPr="001D0841">
        <w:rPr>
          <w:rFonts w:ascii="Times New Roman" w:hAnsi="Times New Roman"/>
          <w:bCs/>
        </w:rPr>
        <w:t xml:space="preserve">rameworks and </w:t>
      </w:r>
      <w:r>
        <w:rPr>
          <w:rFonts w:ascii="Times New Roman" w:hAnsi="Times New Roman"/>
          <w:bCs/>
        </w:rPr>
        <w:t>o</w:t>
      </w:r>
      <w:r w:rsidRPr="001D0841">
        <w:rPr>
          <w:rFonts w:ascii="Times New Roman" w:hAnsi="Times New Roman"/>
          <w:bCs/>
        </w:rPr>
        <w:t xml:space="preserve">rganizational </w:t>
      </w:r>
      <w:r>
        <w:rPr>
          <w:rFonts w:ascii="Times New Roman" w:hAnsi="Times New Roman"/>
          <w:bCs/>
        </w:rPr>
        <w:t>o</w:t>
      </w:r>
      <w:r w:rsidRPr="001D0841">
        <w:rPr>
          <w:rFonts w:ascii="Times New Roman" w:hAnsi="Times New Roman"/>
          <w:bCs/>
        </w:rPr>
        <w:t xml:space="preserve">utcomes’, </w:t>
      </w:r>
      <w:r w:rsidR="002004C6" w:rsidRPr="001D0841">
        <w:rPr>
          <w:rFonts w:ascii="Times New Roman" w:hAnsi="Times New Roman"/>
          <w:bCs/>
          <w:i/>
        </w:rPr>
        <w:t>International Journal of Management Reviews</w:t>
      </w:r>
      <w:r w:rsidR="002004C6" w:rsidRPr="001D0841">
        <w:rPr>
          <w:rFonts w:ascii="Times New Roman" w:hAnsi="Times New Roman"/>
          <w:bCs/>
        </w:rPr>
        <w:t>, 21, 115–136</w:t>
      </w:r>
      <w:r w:rsidR="002004C6">
        <w:rPr>
          <w:rFonts w:ascii="Times New Roman" w:hAnsi="Times New Roman"/>
          <w:bCs/>
        </w:rPr>
        <w:t>.</w:t>
      </w:r>
    </w:p>
    <w:p w14:paraId="2B29963F" w14:textId="0CEB7E2D" w:rsidR="002243CC" w:rsidRPr="00300A00" w:rsidRDefault="002243CC"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Timmins, N. 2015</w:t>
      </w:r>
      <w:r w:rsidR="005E2B84"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bCs/>
          <w:i/>
        </w:rPr>
        <w:t xml:space="preserve">The Practice of System Leadership: </w:t>
      </w:r>
      <w:r w:rsidRPr="00300A00">
        <w:rPr>
          <w:rFonts w:ascii="Times New Roman" w:hAnsi="Times New Roman" w:cs="Times New Roman"/>
          <w:i/>
        </w:rPr>
        <w:t>Being comfortable with chaos</w:t>
      </w:r>
      <w:r w:rsidRPr="00300A00">
        <w:rPr>
          <w:rFonts w:ascii="Times New Roman" w:hAnsi="Times New Roman" w:cs="Times New Roman"/>
        </w:rPr>
        <w:t xml:space="preserve">. London: Kings Fund. </w:t>
      </w:r>
    </w:p>
    <w:p w14:paraId="7F5B84A4" w14:textId="1015BAF7" w:rsidR="00165858" w:rsidRPr="00300A00" w:rsidRDefault="00165858"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Uhl-Bien</w:t>
      </w:r>
      <w:r w:rsidR="00C828B8" w:rsidRPr="00300A00">
        <w:rPr>
          <w:rFonts w:ascii="Times New Roman" w:hAnsi="Times New Roman" w:cs="Times New Roman"/>
        </w:rPr>
        <w:t>, M.</w:t>
      </w:r>
      <w:r w:rsidRPr="00300A00">
        <w:rPr>
          <w:rFonts w:ascii="Times New Roman" w:hAnsi="Times New Roman" w:cs="Times New Roman"/>
        </w:rPr>
        <w:t xml:space="preserve"> </w:t>
      </w:r>
      <w:r w:rsidR="00475B3F" w:rsidRPr="00300A00">
        <w:rPr>
          <w:rFonts w:ascii="Times New Roman" w:hAnsi="Times New Roman" w:cs="Times New Roman"/>
        </w:rPr>
        <w:t>&amp;</w:t>
      </w:r>
      <w:r w:rsidRPr="00300A00">
        <w:rPr>
          <w:rFonts w:ascii="Times New Roman" w:hAnsi="Times New Roman" w:cs="Times New Roman"/>
        </w:rPr>
        <w:t xml:space="preserve"> </w:t>
      </w:r>
      <w:r w:rsidR="00C828B8" w:rsidRPr="00300A00">
        <w:rPr>
          <w:rFonts w:ascii="Times New Roman" w:hAnsi="Times New Roman" w:cs="Times New Roman"/>
        </w:rPr>
        <w:t xml:space="preserve">M. </w:t>
      </w:r>
      <w:r w:rsidRPr="00300A00">
        <w:rPr>
          <w:rFonts w:ascii="Times New Roman" w:hAnsi="Times New Roman" w:cs="Times New Roman"/>
        </w:rPr>
        <w:t>Arena</w:t>
      </w:r>
      <w:r w:rsidR="00C828B8" w:rsidRPr="00300A00">
        <w:rPr>
          <w:rFonts w:ascii="Times New Roman" w:hAnsi="Times New Roman" w:cs="Times New Roman"/>
        </w:rPr>
        <w:t xml:space="preserve">, 2017. ‘Complexity leadership: enabling people and organizations for adaptability’, </w:t>
      </w:r>
      <w:r w:rsidR="00C828B8" w:rsidRPr="00300A00">
        <w:rPr>
          <w:rFonts w:ascii="Times New Roman" w:hAnsi="Times New Roman" w:cs="Times New Roman"/>
          <w:i/>
        </w:rPr>
        <w:t>Organizational Dynamics</w:t>
      </w:r>
      <w:r w:rsidR="00C828B8" w:rsidRPr="00300A00">
        <w:rPr>
          <w:rFonts w:ascii="Times New Roman" w:hAnsi="Times New Roman" w:cs="Times New Roman"/>
        </w:rPr>
        <w:t>, 46, 9-20.</w:t>
      </w:r>
    </w:p>
    <w:p w14:paraId="2B0CFCDF" w14:textId="4CD21D65" w:rsidR="00DC07B5" w:rsidRPr="00300A00" w:rsidRDefault="00DC07B5" w:rsidP="00DC07B5">
      <w:pPr>
        <w:spacing w:line="480" w:lineRule="auto"/>
        <w:ind w:left="720" w:hanging="720"/>
        <w:jc w:val="both"/>
        <w:rPr>
          <w:rFonts w:ascii="Times New Roman" w:hAnsi="Times New Roman" w:cs="Times New Roman"/>
        </w:rPr>
      </w:pPr>
      <w:r w:rsidRPr="00300A00">
        <w:rPr>
          <w:rFonts w:ascii="Times New Roman" w:hAnsi="Times New Roman" w:cs="Times New Roman"/>
        </w:rPr>
        <w:t>Uhl-Bien</w:t>
      </w:r>
      <w:r w:rsidR="00C828B8" w:rsidRPr="00300A00">
        <w:rPr>
          <w:rFonts w:ascii="Times New Roman" w:hAnsi="Times New Roman" w:cs="Times New Roman"/>
        </w:rPr>
        <w:t>, M.</w:t>
      </w:r>
      <w:r w:rsidRPr="00300A00">
        <w:rPr>
          <w:rFonts w:ascii="Times New Roman" w:hAnsi="Times New Roman" w:cs="Times New Roman"/>
        </w:rPr>
        <w:t xml:space="preserve"> </w:t>
      </w:r>
      <w:r w:rsidR="00475B3F" w:rsidRPr="00300A00">
        <w:rPr>
          <w:rFonts w:ascii="Times New Roman" w:hAnsi="Times New Roman" w:cs="Times New Roman"/>
        </w:rPr>
        <w:t>&amp;</w:t>
      </w:r>
      <w:r w:rsidRPr="00300A00">
        <w:rPr>
          <w:rFonts w:ascii="Times New Roman" w:hAnsi="Times New Roman" w:cs="Times New Roman"/>
        </w:rPr>
        <w:t xml:space="preserve"> </w:t>
      </w:r>
      <w:r w:rsidR="00C828B8" w:rsidRPr="00300A00">
        <w:rPr>
          <w:rFonts w:ascii="Times New Roman" w:hAnsi="Times New Roman" w:cs="Times New Roman"/>
        </w:rPr>
        <w:t xml:space="preserve">M. </w:t>
      </w:r>
      <w:r w:rsidRPr="00300A00">
        <w:rPr>
          <w:rFonts w:ascii="Times New Roman" w:hAnsi="Times New Roman" w:cs="Times New Roman"/>
        </w:rPr>
        <w:t>Arena</w:t>
      </w:r>
      <w:r w:rsidR="00C828B8" w:rsidRPr="00300A00">
        <w:rPr>
          <w:rFonts w:ascii="Times New Roman" w:hAnsi="Times New Roman" w:cs="Times New Roman"/>
        </w:rPr>
        <w:t>.</w:t>
      </w:r>
      <w:r w:rsidRPr="00300A00">
        <w:rPr>
          <w:rFonts w:ascii="Times New Roman" w:hAnsi="Times New Roman" w:cs="Times New Roman"/>
        </w:rPr>
        <w:t xml:space="preserve"> 2018</w:t>
      </w:r>
      <w:r w:rsidR="00C828B8" w:rsidRPr="00300A00">
        <w:rPr>
          <w:rFonts w:ascii="Times New Roman" w:hAnsi="Times New Roman" w:cs="Times New Roman"/>
        </w:rPr>
        <w:t xml:space="preserve">. ‘Leadership for organizational adaptability: a theoretical synthesis and integrative framework’, </w:t>
      </w:r>
      <w:r w:rsidR="00C828B8" w:rsidRPr="00300A00">
        <w:rPr>
          <w:rFonts w:ascii="Times New Roman" w:hAnsi="Times New Roman" w:cs="Times New Roman"/>
          <w:i/>
        </w:rPr>
        <w:t>The</w:t>
      </w:r>
      <w:r w:rsidR="00C828B8" w:rsidRPr="00300A00">
        <w:rPr>
          <w:rFonts w:ascii="Times New Roman" w:hAnsi="Times New Roman" w:cs="Times New Roman"/>
        </w:rPr>
        <w:t xml:space="preserve"> </w:t>
      </w:r>
      <w:r w:rsidR="00C828B8" w:rsidRPr="00300A00">
        <w:rPr>
          <w:rFonts w:ascii="Times New Roman" w:hAnsi="Times New Roman" w:cs="Times New Roman"/>
          <w:i/>
        </w:rPr>
        <w:t>Leadership Quarterly</w:t>
      </w:r>
      <w:r w:rsidR="00C828B8" w:rsidRPr="00300A00">
        <w:rPr>
          <w:rFonts w:ascii="Times New Roman" w:hAnsi="Times New Roman" w:cs="Times New Roman"/>
        </w:rPr>
        <w:t>, 29, 89-104.</w:t>
      </w:r>
    </w:p>
    <w:p w14:paraId="413FB566" w14:textId="1C415EC7" w:rsidR="002145F1" w:rsidRPr="00300A00" w:rsidRDefault="002145F1" w:rsidP="000A328C">
      <w:pPr>
        <w:spacing w:line="480" w:lineRule="auto"/>
        <w:ind w:left="720" w:hanging="720"/>
        <w:jc w:val="both"/>
        <w:rPr>
          <w:rFonts w:ascii="Times New Roman" w:hAnsi="Times New Roman" w:cs="Times New Roman"/>
        </w:rPr>
      </w:pPr>
      <w:r w:rsidRPr="00300A00">
        <w:rPr>
          <w:rFonts w:ascii="Times New Roman" w:hAnsi="Times New Roman" w:cs="Times New Roman"/>
        </w:rPr>
        <w:t xml:space="preserve">Uhl-Bien, M., </w:t>
      </w:r>
      <w:r w:rsidR="005E2B84" w:rsidRPr="00300A00">
        <w:rPr>
          <w:rFonts w:ascii="Times New Roman" w:hAnsi="Times New Roman" w:cs="Times New Roman"/>
        </w:rPr>
        <w:t xml:space="preserve">R. </w:t>
      </w:r>
      <w:r w:rsidRPr="00300A00">
        <w:rPr>
          <w:rFonts w:ascii="Times New Roman" w:hAnsi="Times New Roman" w:cs="Times New Roman"/>
        </w:rPr>
        <w:t>Marion</w:t>
      </w:r>
      <w:r w:rsidR="005E2B84" w:rsidRPr="00300A00">
        <w:rPr>
          <w:rFonts w:ascii="Times New Roman" w:hAnsi="Times New Roman" w:cs="Times New Roman"/>
        </w:rPr>
        <w:t xml:space="preserve"> </w:t>
      </w:r>
      <w:r w:rsidR="00475B3F" w:rsidRPr="00300A00">
        <w:rPr>
          <w:rFonts w:ascii="Times New Roman" w:hAnsi="Times New Roman" w:cs="Times New Roman"/>
        </w:rPr>
        <w:t xml:space="preserve">&amp; </w:t>
      </w:r>
      <w:r w:rsidR="005E2B84" w:rsidRPr="00300A00">
        <w:rPr>
          <w:rFonts w:ascii="Times New Roman" w:hAnsi="Times New Roman" w:cs="Times New Roman"/>
        </w:rPr>
        <w:t xml:space="preserve">B. </w:t>
      </w:r>
      <w:r w:rsidRPr="00300A00">
        <w:rPr>
          <w:rFonts w:ascii="Times New Roman" w:hAnsi="Times New Roman" w:cs="Times New Roman"/>
        </w:rPr>
        <w:t>McKelvey</w:t>
      </w:r>
      <w:r w:rsidR="005E2B84" w:rsidRPr="00300A00">
        <w:rPr>
          <w:rFonts w:ascii="Times New Roman" w:hAnsi="Times New Roman" w:cs="Times New Roman"/>
        </w:rPr>
        <w:t xml:space="preserve">. </w:t>
      </w:r>
      <w:r w:rsidRPr="00300A00">
        <w:rPr>
          <w:rFonts w:ascii="Times New Roman" w:hAnsi="Times New Roman" w:cs="Times New Roman"/>
        </w:rPr>
        <w:t>2007</w:t>
      </w:r>
      <w:r w:rsidR="005E2B84" w:rsidRPr="00300A00">
        <w:rPr>
          <w:rFonts w:ascii="Times New Roman" w:hAnsi="Times New Roman" w:cs="Times New Roman"/>
        </w:rPr>
        <w:t>.</w:t>
      </w:r>
      <w:r w:rsidRPr="00300A00">
        <w:rPr>
          <w:rFonts w:ascii="Times New Roman" w:hAnsi="Times New Roman" w:cs="Times New Roman"/>
        </w:rPr>
        <w:t xml:space="preserve"> </w:t>
      </w:r>
      <w:r w:rsidR="005E2B84" w:rsidRPr="00300A00">
        <w:rPr>
          <w:rFonts w:ascii="Times New Roman" w:hAnsi="Times New Roman" w:cs="Times New Roman"/>
        </w:rPr>
        <w:t>‘</w:t>
      </w:r>
      <w:r w:rsidRPr="00300A00">
        <w:rPr>
          <w:rFonts w:ascii="Times New Roman" w:hAnsi="Times New Roman" w:cs="Times New Roman"/>
        </w:rPr>
        <w:t>Complexity leadership theory: Shifting leadership from the industrial age to the knowledge era</w:t>
      </w:r>
      <w:r w:rsidR="005E2B84" w:rsidRPr="00300A00">
        <w:rPr>
          <w:rFonts w:ascii="Times New Roman" w:hAnsi="Times New Roman" w:cs="Times New Roman"/>
        </w:rPr>
        <w:t>’</w:t>
      </w:r>
      <w:r w:rsidRPr="00300A00">
        <w:rPr>
          <w:rFonts w:ascii="Times New Roman" w:hAnsi="Times New Roman" w:cs="Times New Roman"/>
        </w:rPr>
        <w:t xml:space="preserve">, </w:t>
      </w:r>
      <w:r w:rsidR="00C828B8" w:rsidRPr="00300A00">
        <w:rPr>
          <w:rFonts w:ascii="Times New Roman" w:hAnsi="Times New Roman" w:cs="Times New Roman"/>
          <w:i/>
        </w:rPr>
        <w:t>The</w:t>
      </w:r>
      <w:r w:rsidR="00C828B8" w:rsidRPr="00300A00">
        <w:rPr>
          <w:rFonts w:ascii="Times New Roman" w:hAnsi="Times New Roman" w:cs="Times New Roman"/>
        </w:rPr>
        <w:t xml:space="preserve"> </w:t>
      </w:r>
      <w:r w:rsidRPr="00300A00">
        <w:rPr>
          <w:rFonts w:ascii="Times New Roman" w:hAnsi="Times New Roman" w:cs="Times New Roman"/>
          <w:i/>
          <w:iCs/>
        </w:rPr>
        <w:t xml:space="preserve">Leadership Quarterly, </w:t>
      </w:r>
      <w:r w:rsidRPr="00300A00">
        <w:rPr>
          <w:rFonts w:ascii="Times New Roman" w:hAnsi="Times New Roman" w:cs="Times New Roman"/>
          <w:iCs/>
        </w:rPr>
        <w:t>18</w:t>
      </w:r>
      <w:r w:rsidR="00165858" w:rsidRPr="00300A00">
        <w:rPr>
          <w:rFonts w:ascii="Times New Roman" w:hAnsi="Times New Roman" w:cs="Times New Roman"/>
        </w:rPr>
        <w:t>(</w:t>
      </w:r>
      <w:r w:rsidRPr="00300A00">
        <w:rPr>
          <w:rFonts w:ascii="Times New Roman" w:hAnsi="Times New Roman" w:cs="Times New Roman"/>
        </w:rPr>
        <w:t>4</w:t>
      </w:r>
      <w:r w:rsidR="00165858" w:rsidRPr="00300A00">
        <w:rPr>
          <w:rFonts w:ascii="Times New Roman" w:hAnsi="Times New Roman" w:cs="Times New Roman"/>
        </w:rPr>
        <w:t>)</w:t>
      </w:r>
      <w:r w:rsidRPr="00300A00">
        <w:rPr>
          <w:rFonts w:ascii="Times New Roman" w:hAnsi="Times New Roman" w:cs="Times New Roman"/>
        </w:rPr>
        <w:t xml:space="preserve">, 298-318. </w:t>
      </w:r>
    </w:p>
    <w:p w14:paraId="1B7496FF" w14:textId="5B8D5198" w:rsidR="00D9381B" w:rsidRPr="00300A00" w:rsidRDefault="00D9381B" w:rsidP="00D9381B">
      <w:pPr>
        <w:spacing w:line="480" w:lineRule="auto"/>
        <w:ind w:left="720" w:hanging="720"/>
        <w:rPr>
          <w:rFonts w:ascii="Times New Roman" w:hAnsi="Times New Roman" w:cs="Times New Roman"/>
          <w:lang w:val="en-US"/>
        </w:rPr>
      </w:pPr>
      <w:r w:rsidRPr="00300A00">
        <w:rPr>
          <w:rFonts w:ascii="Times New Roman" w:hAnsi="Times New Roman" w:cs="Times New Roman"/>
          <w:lang w:val="en-US"/>
        </w:rPr>
        <w:t xml:space="preserve">Vize, R. 2017. </w:t>
      </w:r>
      <w:r w:rsidRPr="00300A00">
        <w:rPr>
          <w:rFonts w:ascii="Times New Roman" w:hAnsi="Times New Roman" w:cs="Times New Roman"/>
          <w:bCs/>
          <w:lang w:val="en-US"/>
        </w:rPr>
        <w:t>S</w:t>
      </w:r>
      <w:r w:rsidRPr="00300A00">
        <w:rPr>
          <w:rFonts w:ascii="Times New Roman" w:hAnsi="Times New Roman" w:cs="Times New Roman"/>
          <w:bCs/>
          <w:i/>
          <w:lang w:val="en-US"/>
        </w:rPr>
        <w:t>wimming Together or Sinking Alone: Health, care and the art of systems leadership</w:t>
      </w:r>
      <w:r w:rsidRPr="00300A00">
        <w:rPr>
          <w:rFonts w:ascii="Times New Roman" w:hAnsi="Times New Roman" w:cs="Times New Roman"/>
          <w:bCs/>
          <w:lang w:val="en-US"/>
        </w:rPr>
        <w:t>. London: Institute of Healthcare Management.</w:t>
      </w:r>
      <w:r w:rsidRPr="00300A00">
        <w:rPr>
          <w:rFonts w:ascii="Times New Roman" w:hAnsi="Times New Roman" w:cs="Times New Roman"/>
          <w:b/>
          <w:bCs/>
          <w:lang w:val="en-US"/>
        </w:rPr>
        <w:t xml:space="preserve"> </w:t>
      </w:r>
    </w:p>
    <w:p w14:paraId="78426029" w14:textId="5097CC6A" w:rsidR="00A825E5" w:rsidRPr="00300A00" w:rsidRDefault="00A825E5" w:rsidP="000A328C">
      <w:pPr>
        <w:spacing w:line="480" w:lineRule="auto"/>
        <w:rPr>
          <w:rFonts w:ascii="Times New Roman" w:hAnsi="Times New Roman" w:cs="Times New Roman"/>
        </w:rPr>
      </w:pPr>
      <w:r w:rsidRPr="00300A00">
        <w:rPr>
          <w:rFonts w:ascii="Times New Roman" w:hAnsi="Times New Roman" w:cs="Times New Roman"/>
        </w:rPr>
        <w:t>Weick, K. E. 2001</w:t>
      </w:r>
      <w:r w:rsidR="005E2B84" w:rsidRPr="00300A00">
        <w:rPr>
          <w:rFonts w:ascii="Times New Roman" w:hAnsi="Times New Roman" w:cs="Times New Roman"/>
        </w:rPr>
        <w:t>.</w:t>
      </w:r>
      <w:r w:rsidRPr="00300A00">
        <w:rPr>
          <w:rFonts w:ascii="Times New Roman" w:hAnsi="Times New Roman" w:cs="Times New Roman"/>
        </w:rPr>
        <w:t xml:space="preserve"> </w:t>
      </w:r>
      <w:r w:rsidRPr="00300A00">
        <w:rPr>
          <w:rFonts w:ascii="Times New Roman" w:hAnsi="Times New Roman" w:cs="Times New Roman"/>
          <w:i/>
        </w:rPr>
        <w:t xml:space="preserve">Making Sense of the Organization. </w:t>
      </w:r>
      <w:r w:rsidRPr="00300A00">
        <w:rPr>
          <w:rFonts w:ascii="Times New Roman" w:hAnsi="Times New Roman" w:cs="Times New Roman"/>
        </w:rPr>
        <w:t>Oxford: Blackwell.</w:t>
      </w:r>
    </w:p>
    <w:p w14:paraId="5940B820" w14:textId="62C37971" w:rsidR="008E0F1A" w:rsidRPr="00300A00" w:rsidRDefault="002F421B" w:rsidP="000C7799">
      <w:pPr>
        <w:rPr>
          <w:rFonts w:ascii="Times New Roman" w:hAnsi="Times New Roman" w:cs="Times New Roman"/>
          <w:bCs/>
        </w:rPr>
      </w:pPr>
      <w:r w:rsidRPr="00300A00">
        <w:rPr>
          <w:rFonts w:ascii="Times New Roman" w:hAnsi="Times New Roman" w:cs="Times New Roman"/>
        </w:rPr>
        <w:br w:type="column"/>
      </w:r>
    </w:p>
    <w:tbl>
      <w:tblPr>
        <w:tblStyle w:val="TableGrid"/>
        <w:tblW w:w="0" w:type="auto"/>
        <w:tblLook w:val="04A0" w:firstRow="1" w:lastRow="0" w:firstColumn="1" w:lastColumn="0" w:noHBand="0" w:noVBand="1"/>
      </w:tblPr>
      <w:tblGrid>
        <w:gridCol w:w="8290"/>
      </w:tblGrid>
      <w:tr w:rsidR="008E0F1A" w:rsidRPr="00300A00" w14:paraId="6DC8F00D" w14:textId="77777777" w:rsidTr="008E0F1A">
        <w:tc>
          <w:tcPr>
            <w:tcW w:w="8516" w:type="dxa"/>
          </w:tcPr>
          <w:p w14:paraId="4EDCB68B" w14:textId="5D2392D1" w:rsidR="008E0F1A" w:rsidRPr="00300A00" w:rsidRDefault="008E0F1A" w:rsidP="008E0F1A">
            <w:pPr>
              <w:pStyle w:val="ListParagraph"/>
              <w:numPr>
                <w:ilvl w:val="0"/>
                <w:numId w:val="5"/>
              </w:numPr>
              <w:spacing w:after="120" w:line="480" w:lineRule="auto"/>
              <w:jc w:val="both"/>
              <w:rPr>
                <w:rFonts w:ascii="Times New Roman" w:hAnsi="Times New Roman" w:cs="Times New Roman"/>
              </w:rPr>
            </w:pPr>
            <w:r w:rsidRPr="00300A00">
              <w:rPr>
                <w:rFonts w:ascii="Times New Roman" w:hAnsi="Times New Roman" w:cs="Times New Roman"/>
              </w:rPr>
              <w:t>The extent to which the project related to a ‘breakthrough’ issue across a locality that involved a range of sectors and stakeholders</w:t>
            </w:r>
            <w:r w:rsidR="00315FDB">
              <w:rPr>
                <w:rFonts w:ascii="Times New Roman" w:hAnsi="Times New Roman" w:cs="Times New Roman"/>
              </w:rPr>
              <w:t>.</w:t>
            </w:r>
          </w:p>
          <w:p w14:paraId="0453D04F" w14:textId="61EE2133" w:rsidR="008E0F1A" w:rsidRPr="00300A00" w:rsidRDefault="008E0F1A" w:rsidP="008E0F1A">
            <w:pPr>
              <w:pStyle w:val="ListParagraph"/>
              <w:numPr>
                <w:ilvl w:val="0"/>
                <w:numId w:val="5"/>
              </w:numPr>
              <w:spacing w:after="120" w:line="480" w:lineRule="auto"/>
              <w:jc w:val="both"/>
              <w:rPr>
                <w:rFonts w:ascii="Times New Roman" w:hAnsi="Times New Roman" w:cs="Times New Roman"/>
              </w:rPr>
            </w:pPr>
            <w:r w:rsidRPr="00300A00">
              <w:rPr>
                <w:rFonts w:ascii="Times New Roman" w:hAnsi="Times New Roman" w:cs="Times New Roman"/>
              </w:rPr>
              <w:t>Ability to demonstrate new ways of working in support of delivering integrated services</w:t>
            </w:r>
            <w:r w:rsidR="00315FDB">
              <w:rPr>
                <w:rFonts w:ascii="Times New Roman" w:hAnsi="Times New Roman" w:cs="Times New Roman"/>
              </w:rPr>
              <w:t>.</w:t>
            </w:r>
          </w:p>
          <w:p w14:paraId="1E6B2A10" w14:textId="77777777" w:rsidR="008E0F1A" w:rsidRPr="00300A00" w:rsidRDefault="008E0F1A" w:rsidP="008E0F1A">
            <w:pPr>
              <w:pStyle w:val="ListParagraph"/>
              <w:numPr>
                <w:ilvl w:val="0"/>
                <w:numId w:val="5"/>
              </w:numPr>
              <w:spacing w:after="120" w:line="480" w:lineRule="auto"/>
              <w:jc w:val="both"/>
              <w:rPr>
                <w:rFonts w:ascii="Times New Roman" w:hAnsi="Times New Roman" w:cs="Times New Roman"/>
              </w:rPr>
            </w:pPr>
            <w:r w:rsidRPr="00300A00">
              <w:rPr>
                <w:rFonts w:ascii="Times New Roman" w:hAnsi="Times New Roman" w:cs="Times New Roman"/>
              </w:rPr>
              <w:t xml:space="preserve">Evidence of seeking to achieve measurable achievements in health, care and wellbeing. </w:t>
            </w:r>
          </w:p>
          <w:p w14:paraId="1039669B" w14:textId="2D29668E" w:rsidR="008E0F1A" w:rsidRPr="00300A00" w:rsidRDefault="008E0F1A" w:rsidP="008E0F1A">
            <w:pPr>
              <w:pStyle w:val="ListParagraph"/>
              <w:numPr>
                <w:ilvl w:val="0"/>
                <w:numId w:val="5"/>
              </w:numPr>
              <w:spacing w:after="120" w:line="480" w:lineRule="auto"/>
              <w:jc w:val="both"/>
              <w:rPr>
                <w:rFonts w:ascii="Times New Roman" w:hAnsi="Times New Roman" w:cs="Times New Roman"/>
              </w:rPr>
            </w:pPr>
            <w:r w:rsidRPr="00300A00">
              <w:rPr>
                <w:rFonts w:ascii="Times New Roman" w:hAnsi="Times New Roman" w:cs="Times New Roman"/>
              </w:rPr>
              <w:t>Commitment to applying what they learned about Systems Leadership to other issues, and to sharing their learning so that other areas could benefit</w:t>
            </w:r>
            <w:r w:rsidR="00F41C44">
              <w:rPr>
                <w:rFonts w:ascii="Times New Roman" w:hAnsi="Times New Roman" w:cs="Times New Roman"/>
              </w:rPr>
              <w:t>,</w:t>
            </w:r>
            <w:r w:rsidRPr="00300A00">
              <w:rPr>
                <w:rFonts w:ascii="Times New Roman" w:hAnsi="Times New Roman" w:cs="Times New Roman"/>
              </w:rPr>
              <w:t xml:space="preserve"> </w:t>
            </w:r>
          </w:p>
          <w:p w14:paraId="35FE09C1" w14:textId="2DD0E050" w:rsidR="008E0F1A" w:rsidRPr="00300A00" w:rsidRDefault="008E0F1A" w:rsidP="00DC758B">
            <w:pPr>
              <w:pStyle w:val="ListParagraph"/>
              <w:numPr>
                <w:ilvl w:val="0"/>
                <w:numId w:val="5"/>
              </w:numPr>
              <w:spacing w:after="120" w:line="480" w:lineRule="auto"/>
              <w:jc w:val="both"/>
              <w:rPr>
                <w:rFonts w:ascii="Times New Roman" w:hAnsi="Times New Roman" w:cs="Times New Roman"/>
                <w:bCs/>
              </w:rPr>
            </w:pPr>
            <w:r w:rsidRPr="00300A00">
              <w:rPr>
                <w:rFonts w:ascii="Times New Roman" w:hAnsi="Times New Roman" w:cs="Times New Roman"/>
              </w:rPr>
              <w:t xml:space="preserve">Senior-level political support and a funding commitment of £10,000 from their local Health and Wellbeing Board. </w:t>
            </w:r>
          </w:p>
        </w:tc>
      </w:tr>
    </w:tbl>
    <w:p w14:paraId="1962ACEB" w14:textId="0429221C" w:rsidR="000C7799" w:rsidRPr="00300A00" w:rsidRDefault="008E0F1A" w:rsidP="000C7799">
      <w:pPr>
        <w:rPr>
          <w:rFonts w:ascii="Times New Roman" w:hAnsi="Times New Roman" w:cs="Times New Roman"/>
          <w:bCs/>
        </w:rPr>
      </w:pPr>
      <w:r w:rsidRPr="00300A00">
        <w:rPr>
          <w:rFonts w:ascii="Times New Roman" w:hAnsi="Times New Roman" w:cs="Times New Roman"/>
          <w:bCs/>
        </w:rPr>
        <w:t>Table 1 – Selection criteria for LV projects</w:t>
      </w:r>
    </w:p>
    <w:p w14:paraId="50AE12BD" w14:textId="0016D054" w:rsidR="008E0F1A" w:rsidRPr="00300A00" w:rsidRDefault="008E0F1A" w:rsidP="000C7799">
      <w:pPr>
        <w:rPr>
          <w:rFonts w:ascii="Times New Roman" w:hAnsi="Times New Roman" w:cs="Times New Roman"/>
          <w:bCs/>
        </w:rPr>
      </w:pPr>
      <w:r w:rsidRPr="00300A00">
        <w:rPr>
          <w:rFonts w:ascii="Times New Roman" w:hAnsi="Times New Roman" w:cs="Times New Roman"/>
          <w:bCs/>
        </w:rPr>
        <w:br w:type="column"/>
      </w:r>
    </w:p>
    <w:tbl>
      <w:tblPr>
        <w:tblStyle w:val="TableGrid"/>
        <w:tblW w:w="0" w:type="auto"/>
        <w:tblLook w:val="04A0" w:firstRow="1" w:lastRow="0" w:firstColumn="1" w:lastColumn="0" w:noHBand="0" w:noVBand="1"/>
      </w:tblPr>
      <w:tblGrid>
        <w:gridCol w:w="1597"/>
        <w:gridCol w:w="3328"/>
        <w:gridCol w:w="1634"/>
        <w:gridCol w:w="1731"/>
      </w:tblGrid>
      <w:tr w:rsidR="000C7799" w:rsidRPr="00300A00" w14:paraId="086FC820" w14:textId="77777777" w:rsidTr="00751A23">
        <w:tc>
          <w:tcPr>
            <w:tcW w:w="1597" w:type="dxa"/>
            <w:tcBorders>
              <w:bottom w:val="single" w:sz="4" w:space="0" w:color="auto"/>
            </w:tcBorders>
          </w:tcPr>
          <w:p w14:paraId="79906482" w14:textId="77777777" w:rsidR="000C7799" w:rsidRPr="00300A00" w:rsidRDefault="000C7799" w:rsidP="00751A23">
            <w:pPr>
              <w:spacing w:after="120"/>
              <w:contextualSpacing/>
              <w:rPr>
                <w:rFonts w:ascii="Times New Roman" w:hAnsi="Times New Roman" w:cs="Times New Roman"/>
                <w:b/>
                <w:bCs/>
                <w:sz w:val="22"/>
                <w:szCs w:val="22"/>
                <w:lang w:val="en-US"/>
              </w:rPr>
            </w:pPr>
            <w:r w:rsidRPr="00300A00">
              <w:rPr>
                <w:rFonts w:ascii="Times New Roman" w:hAnsi="Times New Roman" w:cs="Times New Roman"/>
                <w:b/>
                <w:bCs/>
                <w:sz w:val="22"/>
                <w:szCs w:val="22"/>
                <w:lang w:val="en-US"/>
              </w:rPr>
              <w:t>Place</w:t>
            </w:r>
          </w:p>
        </w:tc>
        <w:tc>
          <w:tcPr>
            <w:tcW w:w="3473" w:type="dxa"/>
            <w:tcBorders>
              <w:bottom w:val="single" w:sz="4" w:space="0" w:color="auto"/>
            </w:tcBorders>
          </w:tcPr>
          <w:p w14:paraId="336CBE89" w14:textId="77777777" w:rsidR="000C7799" w:rsidRPr="00300A00" w:rsidRDefault="000C7799" w:rsidP="00751A23">
            <w:pPr>
              <w:spacing w:after="120"/>
              <w:contextualSpacing/>
              <w:rPr>
                <w:rFonts w:ascii="Times New Roman" w:hAnsi="Times New Roman" w:cs="Times New Roman"/>
                <w:b/>
                <w:bCs/>
                <w:sz w:val="22"/>
                <w:szCs w:val="22"/>
                <w:lang w:val="en-US"/>
              </w:rPr>
            </w:pPr>
            <w:r w:rsidRPr="00300A00">
              <w:rPr>
                <w:rFonts w:ascii="Times New Roman" w:hAnsi="Times New Roman" w:cs="Times New Roman"/>
                <w:b/>
                <w:bCs/>
                <w:sz w:val="22"/>
                <w:szCs w:val="22"/>
                <w:lang w:val="en-US"/>
              </w:rPr>
              <w:t>Project focus</w:t>
            </w:r>
          </w:p>
        </w:tc>
        <w:tc>
          <w:tcPr>
            <w:tcW w:w="1701" w:type="dxa"/>
            <w:tcBorders>
              <w:bottom w:val="single" w:sz="4" w:space="0" w:color="auto"/>
            </w:tcBorders>
          </w:tcPr>
          <w:p w14:paraId="6DD64DD5" w14:textId="77777777" w:rsidR="000C7799" w:rsidRPr="00300A00" w:rsidRDefault="000C7799" w:rsidP="00751A23">
            <w:pPr>
              <w:spacing w:after="120"/>
              <w:contextualSpacing/>
              <w:rPr>
                <w:rFonts w:ascii="Times New Roman" w:hAnsi="Times New Roman" w:cs="Times New Roman"/>
                <w:b/>
                <w:bCs/>
                <w:sz w:val="22"/>
                <w:szCs w:val="22"/>
                <w:lang w:val="en-US"/>
              </w:rPr>
            </w:pPr>
            <w:r w:rsidRPr="00300A00">
              <w:rPr>
                <w:rFonts w:ascii="Times New Roman" w:hAnsi="Times New Roman" w:cs="Times New Roman"/>
                <w:b/>
                <w:bCs/>
                <w:sz w:val="22"/>
                <w:szCs w:val="22"/>
                <w:lang w:val="en-US"/>
              </w:rPr>
              <w:t>LV cohort, type of case study</w:t>
            </w:r>
          </w:p>
        </w:tc>
        <w:tc>
          <w:tcPr>
            <w:tcW w:w="1745" w:type="dxa"/>
            <w:tcBorders>
              <w:bottom w:val="single" w:sz="4" w:space="0" w:color="auto"/>
            </w:tcBorders>
          </w:tcPr>
          <w:p w14:paraId="5174C9D5" w14:textId="77777777" w:rsidR="000C7799" w:rsidRPr="00300A00" w:rsidRDefault="000C7799" w:rsidP="00751A23">
            <w:pPr>
              <w:spacing w:after="120"/>
              <w:contextualSpacing/>
              <w:rPr>
                <w:rFonts w:ascii="Times New Roman" w:hAnsi="Times New Roman" w:cs="Times New Roman"/>
                <w:b/>
                <w:bCs/>
                <w:sz w:val="22"/>
                <w:szCs w:val="22"/>
                <w:lang w:val="en-US"/>
              </w:rPr>
            </w:pPr>
            <w:r w:rsidRPr="00300A00">
              <w:rPr>
                <w:rFonts w:ascii="Times New Roman" w:hAnsi="Times New Roman" w:cs="Times New Roman"/>
                <w:b/>
                <w:bCs/>
                <w:sz w:val="22"/>
                <w:szCs w:val="22"/>
                <w:lang w:val="en-US"/>
              </w:rPr>
              <w:t>Data sources</w:t>
            </w:r>
          </w:p>
        </w:tc>
      </w:tr>
      <w:tr w:rsidR="000C7799" w:rsidRPr="00300A00" w14:paraId="043BF979" w14:textId="77777777" w:rsidTr="00751A23">
        <w:tc>
          <w:tcPr>
            <w:tcW w:w="1597" w:type="dxa"/>
            <w:tcBorders>
              <w:bottom w:val="single" w:sz="4" w:space="0" w:color="auto"/>
            </w:tcBorders>
          </w:tcPr>
          <w:p w14:paraId="435D1BA3"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Birmingham</w:t>
            </w:r>
          </w:p>
        </w:tc>
        <w:tc>
          <w:tcPr>
            <w:tcW w:w="3473" w:type="dxa"/>
            <w:tcBorders>
              <w:bottom w:val="single" w:sz="4" w:space="0" w:color="auto"/>
            </w:tcBorders>
          </w:tcPr>
          <w:p w14:paraId="65FA15E7"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Supporting older people stay well at home</w:t>
            </w:r>
          </w:p>
        </w:tc>
        <w:tc>
          <w:tcPr>
            <w:tcW w:w="1701" w:type="dxa"/>
            <w:tcBorders>
              <w:bottom w:val="single" w:sz="4" w:space="0" w:color="auto"/>
            </w:tcBorders>
          </w:tcPr>
          <w:p w14:paraId="46272904"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Cohort 1, mini-case study</w:t>
            </w:r>
          </w:p>
        </w:tc>
        <w:tc>
          <w:tcPr>
            <w:tcW w:w="1745" w:type="dxa"/>
            <w:tcBorders>
              <w:bottom w:val="single" w:sz="4" w:space="0" w:color="auto"/>
            </w:tcBorders>
          </w:tcPr>
          <w:p w14:paraId="675D6015"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 xml:space="preserve">1 interview, project documentation &amp; website </w:t>
            </w:r>
          </w:p>
        </w:tc>
      </w:tr>
      <w:tr w:rsidR="000C7799" w:rsidRPr="00300A00" w14:paraId="49BB904D" w14:textId="77777777" w:rsidTr="00751A23">
        <w:tc>
          <w:tcPr>
            <w:tcW w:w="1597" w:type="dxa"/>
          </w:tcPr>
          <w:p w14:paraId="0BDE4365"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 xml:space="preserve">Blackpool </w:t>
            </w:r>
          </w:p>
        </w:tc>
        <w:tc>
          <w:tcPr>
            <w:tcW w:w="3473" w:type="dxa"/>
          </w:tcPr>
          <w:p w14:paraId="68CC2227"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Transforming outcomes for 0-3s and their parents over the next 10 years</w:t>
            </w:r>
          </w:p>
          <w:p w14:paraId="7A470F4D" w14:textId="77777777" w:rsidR="000C7799" w:rsidRPr="00300A00" w:rsidRDefault="000C7799" w:rsidP="00751A23">
            <w:pPr>
              <w:spacing w:after="120"/>
              <w:contextualSpacing/>
              <w:rPr>
                <w:rFonts w:ascii="Times New Roman" w:hAnsi="Times New Roman" w:cs="Times New Roman"/>
                <w:bCs/>
                <w:sz w:val="22"/>
                <w:szCs w:val="22"/>
                <w:lang w:val="en-US"/>
              </w:rPr>
            </w:pPr>
          </w:p>
        </w:tc>
        <w:tc>
          <w:tcPr>
            <w:tcW w:w="1701" w:type="dxa"/>
          </w:tcPr>
          <w:p w14:paraId="1322F4B6"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Cohort 2, mini-case study</w:t>
            </w:r>
          </w:p>
        </w:tc>
        <w:tc>
          <w:tcPr>
            <w:tcW w:w="1745" w:type="dxa"/>
          </w:tcPr>
          <w:p w14:paraId="3F12A7C9"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 xml:space="preserve">1 interview, MOU, project documentation </w:t>
            </w:r>
          </w:p>
        </w:tc>
      </w:tr>
      <w:tr w:rsidR="000C7799" w:rsidRPr="00300A00" w14:paraId="57AE0118" w14:textId="77777777" w:rsidTr="00751A23">
        <w:tc>
          <w:tcPr>
            <w:tcW w:w="1597" w:type="dxa"/>
          </w:tcPr>
          <w:p w14:paraId="3B9BC259"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Bournemouth, Dorset &amp; Poole (BDP)</w:t>
            </w:r>
          </w:p>
        </w:tc>
        <w:tc>
          <w:tcPr>
            <w:tcW w:w="3473" w:type="dxa"/>
          </w:tcPr>
          <w:p w14:paraId="617BAB25"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Developing a coherent local system to deliver integrated health and social care</w:t>
            </w:r>
          </w:p>
        </w:tc>
        <w:tc>
          <w:tcPr>
            <w:tcW w:w="1701" w:type="dxa"/>
          </w:tcPr>
          <w:p w14:paraId="606189F9"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Cohort 1, full case study</w:t>
            </w:r>
          </w:p>
        </w:tc>
        <w:tc>
          <w:tcPr>
            <w:tcW w:w="1745" w:type="dxa"/>
          </w:tcPr>
          <w:p w14:paraId="18F70601"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5 interviews, site visit, minutes of meetings, MOU</w:t>
            </w:r>
          </w:p>
        </w:tc>
      </w:tr>
      <w:tr w:rsidR="000C7799" w:rsidRPr="00300A00" w14:paraId="4E6F5535" w14:textId="77777777" w:rsidTr="00751A23">
        <w:tc>
          <w:tcPr>
            <w:tcW w:w="1597" w:type="dxa"/>
          </w:tcPr>
          <w:p w14:paraId="496CE06B"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Dudley</w:t>
            </w:r>
          </w:p>
        </w:tc>
        <w:tc>
          <w:tcPr>
            <w:tcW w:w="3473" w:type="dxa"/>
          </w:tcPr>
          <w:p w14:paraId="70EA3585"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Reducing hospital admissions and improving life experience for frail elderly through closer collaboration between health, social care and the voluntary and community sector</w:t>
            </w:r>
          </w:p>
        </w:tc>
        <w:tc>
          <w:tcPr>
            <w:tcW w:w="1701" w:type="dxa"/>
          </w:tcPr>
          <w:p w14:paraId="6414288C"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Cohort 1, mid-level case study</w:t>
            </w:r>
          </w:p>
        </w:tc>
        <w:tc>
          <w:tcPr>
            <w:tcW w:w="1745" w:type="dxa"/>
          </w:tcPr>
          <w:p w14:paraId="74647F2A"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 xml:space="preserve">4 interviews, MOU, project reports </w:t>
            </w:r>
          </w:p>
        </w:tc>
      </w:tr>
      <w:tr w:rsidR="000C7799" w:rsidRPr="00300A00" w14:paraId="187B7B84" w14:textId="77777777" w:rsidTr="00751A23">
        <w:tc>
          <w:tcPr>
            <w:tcW w:w="1597" w:type="dxa"/>
          </w:tcPr>
          <w:p w14:paraId="2024C246"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Gloucestershire</w:t>
            </w:r>
          </w:p>
        </w:tc>
        <w:tc>
          <w:tcPr>
            <w:tcW w:w="3473" w:type="dxa"/>
          </w:tcPr>
          <w:p w14:paraId="3D3DC01C"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Reducing intergenerational obesity</w:t>
            </w:r>
          </w:p>
        </w:tc>
        <w:tc>
          <w:tcPr>
            <w:tcW w:w="1701" w:type="dxa"/>
          </w:tcPr>
          <w:p w14:paraId="04FFD35C"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Cohort 1, mid-level case study</w:t>
            </w:r>
          </w:p>
        </w:tc>
        <w:tc>
          <w:tcPr>
            <w:tcW w:w="1745" w:type="dxa"/>
          </w:tcPr>
          <w:p w14:paraId="655C1416"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4 interviews, project report, MOU</w:t>
            </w:r>
          </w:p>
        </w:tc>
      </w:tr>
      <w:tr w:rsidR="000C7799" w:rsidRPr="00300A00" w14:paraId="6B610930" w14:textId="77777777" w:rsidTr="00751A23">
        <w:tc>
          <w:tcPr>
            <w:tcW w:w="1597" w:type="dxa"/>
          </w:tcPr>
          <w:p w14:paraId="543E4387"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Hackney</w:t>
            </w:r>
          </w:p>
        </w:tc>
        <w:tc>
          <w:tcPr>
            <w:tcW w:w="3473" w:type="dxa"/>
          </w:tcPr>
          <w:p w14:paraId="73B1844E"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Eliminating the risk of female genital mutilation (FGM) faced by girls and young women growing up in Hackney</w:t>
            </w:r>
          </w:p>
        </w:tc>
        <w:tc>
          <w:tcPr>
            <w:tcW w:w="1701" w:type="dxa"/>
          </w:tcPr>
          <w:p w14:paraId="7C2DA49C"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Cohort 1, mid-level case study</w:t>
            </w:r>
          </w:p>
        </w:tc>
        <w:tc>
          <w:tcPr>
            <w:tcW w:w="1745" w:type="dxa"/>
          </w:tcPr>
          <w:p w14:paraId="7E10F3AC"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4 interviews, project reports and minutes, MOU, enabler reports, press coverage, website</w:t>
            </w:r>
          </w:p>
        </w:tc>
      </w:tr>
      <w:tr w:rsidR="000C7799" w:rsidRPr="00300A00" w14:paraId="1BD85A34" w14:textId="77777777" w:rsidTr="00751A23">
        <w:tc>
          <w:tcPr>
            <w:tcW w:w="1597" w:type="dxa"/>
          </w:tcPr>
          <w:p w14:paraId="04AA7273"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Kent</w:t>
            </w:r>
          </w:p>
        </w:tc>
        <w:tc>
          <w:tcPr>
            <w:tcW w:w="3473" w:type="dxa"/>
          </w:tcPr>
          <w:p w14:paraId="19F54A92"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Further developing an approach to integrated commissioning</w:t>
            </w:r>
          </w:p>
        </w:tc>
        <w:tc>
          <w:tcPr>
            <w:tcW w:w="1701" w:type="dxa"/>
          </w:tcPr>
          <w:p w14:paraId="723A7DA1"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Cohort 1, mini-case study</w:t>
            </w:r>
          </w:p>
        </w:tc>
        <w:tc>
          <w:tcPr>
            <w:tcW w:w="1745" w:type="dxa"/>
          </w:tcPr>
          <w:p w14:paraId="48F28B57"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1 interview, MOU, project reports and minutes</w:t>
            </w:r>
          </w:p>
        </w:tc>
      </w:tr>
      <w:tr w:rsidR="000C7799" w:rsidRPr="00300A00" w14:paraId="4C8610E9" w14:textId="77777777" w:rsidTr="00751A23">
        <w:tc>
          <w:tcPr>
            <w:tcW w:w="1597" w:type="dxa"/>
          </w:tcPr>
          <w:p w14:paraId="56094F50"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Plymouth</w:t>
            </w:r>
          </w:p>
        </w:tc>
        <w:tc>
          <w:tcPr>
            <w:tcW w:w="3473" w:type="dxa"/>
          </w:tcPr>
          <w:p w14:paraId="3E348269"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Tackling alcohol abuse and drinking culture in Plymouth</w:t>
            </w:r>
          </w:p>
        </w:tc>
        <w:tc>
          <w:tcPr>
            <w:tcW w:w="1701" w:type="dxa"/>
          </w:tcPr>
          <w:p w14:paraId="7F7BC185"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Cohort 1, full case study</w:t>
            </w:r>
          </w:p>
        </w:tc>
        <w:tc>
          <w:tcPr>
            <w:tcW w:w="1745" w:type="dxa"/>
          </w:tcPr>
          <w:p w14:paraId="49BC012E"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9 interviews, site visit, MOU, project reports</w:t>
            </w:r>
          </w:p>
        </w:tc>
      </w:tr>
      <w:tr w:rsidR="000C7799" w:rsidRPr="00300A00" w14:paraId="0FDBE5D4" w14:textId="77777777" w:rsidTr="00751A23">
        <w:tc>
          <w:tcPr>
            <w:tcW w:w="1597" w:type="dxa"/>
          </w:tcPr>
          <w:p w14:paraId="4E439442"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 xml:space="preserve">Solihull </w:t>
            </w:r>
          </w:p>
        </w:tc>
        <w:tc>
          <w:tcPr>
            <w:tcW w:w="3473" w:type="dxa"/>
          </w:tcPr>
          <w:p w14:paraId="119B8B1C"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Supporting the development and implementation of integrated care</w:t>
            </w:r>
          </w:p>
        </w:tc>
        <w:tc>
          <w:tcPr>
            <w:tcW w:w="1701" w:type="dxa"/>
          </w:tcPr>
          <w:p w14:paraId="17347090"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Cohort 2, full case study</w:t>
            </w:r>
          </w:p>
        </w:tc>
        <w:tc>
          <w:tcPr>
            <w:tcW w:w="1745" w:type="dxa"/>
          </w:tcPr>
          <w:p w14:paraId="51CF116A"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5 interviews, site visit, MOU, survey responses</w:t>
            </w:r>
          </w:p>
        </w:tc>
      </w:tr>
      <w:tr w:rsidR="000C7799" w:rsidRPr="00300A00" w14:paraId="777A8817" w14:textId="77777777" w:rsidTr="00751A23">
        <w:tc>
          <w:tcPr>
            <w:tcW w:w="1597" w:type="dxa"/>
          </w:tcPr>
          <w:p w14:paraId="020CB316"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West Cheshire</w:t>
            </w:r>
          </w:p>
        </w:tc>
        <w:tc>
          <w:tcPr>
            <w:tcW w:w="3473" w:type="dxa"/>
          </w:tcPr>
          <w:p w14:paraId="3C3F07E4"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Developing a multi-agency response to social isolation</w:t>
            </w:r>
          </w:p>
        </w:tc>
        <w:tc>
          <w:tcPr>
            <w:tcW w:w="1701" w:type="dxa"/>
          </w:tcPr>
          <w:p w14:paraId="591E98CF"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Cohort 1, mini-case study</w:t>
            </w:r>
          </w:p>
        </w:tc>
        <w:tc>
          <w:tcPr>
            <w:tcW w:w="1745" w:type="dxa"/>
          </w:tcPr>
          <w:p w14:paraId="05D92C06"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1 interview, MOU, website</w:t>
            </w:r>
          </w:p>
        </w:tc>
      </w:tr>
      <w:tr w:rsidR="000C7799" w:rsidRPr="00300A00" w14:paraId="32EEE3AD" w14:textId="77777777" w:rsidTr="00751A23">
        <w:tc>
          <w:tcPr>
            <w:tcW w:w="1597" w:type="dxa"/>
          </w:tcPr>
          <w:p w14:paraId="32C3D71D"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Wiltshire</w:t>
            </w:r>
          </w:p>
        </w:tc>
        <w:tc>
          <w:tcPr>
            <w:tcW w:w="3473" w:type="dxa"/>
          </w:tcPr>
          <w:p w14:paraId="1E2037A6"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Creating a multi-agency 24/7 response for those with urgent care needs, supporting implementation of Better Care Fund</w:t>
            </w:r>
          </w:p>
        </w:tc>
        <w:tc>
          <w:tcPr>
            <w:tcW w:w="1701" w:type="dxa"/>
          </w:tcPr>
          <w:p w14:paraId="5503930D"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Cohort 1, full case study</w:t>
            </w:r>
          </w:p>
        </w:tc>
        <w:tc>
          <w:tcPr>
            <w:tcW w:w="1745" w:type="dxa"/>
          </w:tcPr>
          <w:p w14:paraId="052D38F6"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8 interviews, site visit, MOU, project reports</w:t>
            </w:r>
          </w:p>
        </w:tc>
      </w:tr>
      <w:tr w:rsidR="000C7799" w:rsidRPr="00300A00" w14:paraId="0ECAFC4E" w14:textId="77777777" w:rsidTr="00751A23">
        <w:tc>
          <w:tcPr>
            <w:tcW w:w="1597" w:type="dxa"/>
          </w:tcPr>
          <w:p w14:paraId="11A12111"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Wirral</w:t>
            </w:r>
          </w:p>
        </w:tc>
        <w:tc>
          <w:tcPr>
            <w:tcW w:w="3473" w:type="dxa"/>
          </w:tcPr>
          <w:p w14:paraId="6D7E4C02"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Improving access to affordable, healthy food and encouraging positive local attitudes towards food</w:t>
            </w:r>
          </w:p>
        </w:tc>
        <w:tc>
          <w:tcPr>
            <w:tcW w:w="1701" w:type="dxa"/>
          </w:tcPr>
          <w:p w14:paraId="2136E9D5"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Cohort 1, mini-case study</w:t>
            </w:r>
          </w:p>
        </w:tc>
        <w:tc>
          <w:tcPr>
            <w:tcW w:w="1745" w:type="dxa"/>
          </w:tcPr>
          <w:p w14:paraId="52B542A8" w14:textId="77777777" w:rsidR="000C7799" w:rsidRPr="00300A00" w:rsidRDefault="000C7799" w:rsidP="00751A23">
            <w:pPr>
              <w:spacing w:after="120"/>
              <w:contextualSpacing/>
              <w:rPr>
                <w:rFonts w:ascii="Times New Roman" w:hAnsi="Times New Roman" w:cs="Times New Roman"/>
                <w:bCs/>
                <w:sz w:val="22"/>
                <w:szCs w:val="22"/>
                <w:lang w:val="en-US"/>
              </w:rPr>
            </w:pPr>
            <w:r w:rsidRPr="00300A00">
              <w:rPr>
                <w:rFonts w:ascii="Times New Roman" w:hAnsi="Times New Roman" w:cs="Times New Roman"/>
                <w:bCs/>
                <w:sz w:val="22"/>
                <w:szCs w:val="22"/>
                <w:lang w:val="en-US"/>
              </w:rPr>
              <w:t>Project documentation, website, MOU, survey responses</w:t>
            </w:r>
          </w:p>
        </w:tc>
      </w:tr>
    </w:tbl>
    <w:p w14:paraId="385CE955" w14:textId="44ED4E74" w:rsidR="002F421B" w:rsidRPr="00300A00" w:rsidRDefault="000C7799" w:rsidP="001D0841">
      <w:pPr>
        <w:spacing w:before="240" w:after="120" w:line="480" w:lineRule="auto"/>
        <w:rPr>
          <w:rFonts w:ascii="Times New Roman" w:hAnsi="Times New Roman" w:cs="Times New Roman"/>
        </w:rPr>
      </w:pPr>
      <w:r w:rsidRPr="00300A00">
        <w:rPr>
          <w:rFonts w:ascii="Times New Roman" w:hAnsi="Times New Roman" w:cs="Times New Roman"/>
          <w:bCs/>
          <w:lang w:val="en-US"/>
        </w:rPr>
        <w:t xml:space="preserve">Table </w:t>
      </w:r>
      <w:r w:rsidR="00917B49" w:rsidRPr="00300A00">
        <w:rPr>
          <w:rFonts w:ascii="Times New Roman" w:hAnsi="Times New Roman" w:cs="Times New Roman"/>
          <w:bCs/>
          <w:lang w:val="en-US"/>
        </w:rPr>
        <w:t>2</w:t>
      </w:r>
      <w:r w:rsidRPr="00300A00">
        <w:rPr>
          <w:rFonts w:ascii="Times New Roman" w:hAnsi="Times New Roman" w:cs="Times New Roman"/>
          <w:bCs/>
          <w:lang w:val="en-US"/>
        </w:rPr>
        <w:t xml:space="preserve"> – Summary of case study sites</w:t>
      </w:r>
      <w:r w:rsidR="00917B49" w:rsidRPr="00300A00">
        <w:rPr>
          <w:rFonts w:ascii="Times New Roman" w:hAnsi="Times New Roman" w:cs="Times New Roman"/>
          <w:bCs/>
          <w:lang w:val="en-US"/>
        </w:rPr>
        <w:t xml:space="preserve"> and supporting evidence</w:t>
      </w:r>
    </w:p>
    <w:sectPr w:rsidR="002F421B" w:rsidRPr="00300A00" w:rsidSect="0034466A">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4E82D" w14:textId="77777777" w:rsidR="00460AA3" w:rsidRDefault="00460AA3" w:rsidP="00E8524C">
      <w:r>
        <w:separator/>
      </w:r>
    </w:p>
  </w:endnote>
  <w:endnote w:type="continuationSeparator" w:id="0">
    <w:p w14:paraId="49E4F44B" w14:textId="77777777" w:rsidR="00460AA3" w:rsidRDefault="00460AA3" w:rsidP="00E8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Neo Sans W02 Itali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12BCE" w14:textId="77777777" w:rsidR="00E13BA9" w:rsidRDefault="00E13BA9" w:rsidP="00202A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229EC0" w14:textId="77777777" w:rsidR="00E13BA9" w:rsidRDefault="00E13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80DA" w14:textId="0B4D285C" w:rsidR="00E13BA9" w:rsidRPr="0056627D" w:rsidRDefault="00E13BA9" w:rsidP="0056627D">
    <w:pPr>
      <w:pStyle w:val="Footer"/>
      <w:framePr w:wrap="around" w:vAnchor="text" w:hAnchor="page" w:x="5761" w:y="2"/>
      <w:rPr>
        <w:rStyle w:val="PageNumber"/>
        <w:rFonts w:ascii="Times New Roman" w:hAnsi="Times New Roman" w:cs="Times New Roman"/>
      </w:rPr>
    </w:pPr>
    <w:r w:rsidRPr="0056627D">
      <w:rPr>
        <w:rStyle w:val="PageNumber"/>
        <w:rFonts w:ascii="Times New Roman" w:hAnsi="Times New Roman" w:cs="Times New Roman"/>
      </w:rPr>
      <w:fldChar w:fldCharType="begin"/>
    </w:r>
    <w:r w:rsidRPr="0056627D">
      <w:rPr>
        <w:rStyle w:val="PageNumber"/>
        <w:rFonts w:ascii="Times New Roman" w:hAnsi="Times New Roman" w:cs="Times New Roman"/>
      </w:rPr>
      <w:instrText xml:space="preserve">PAGE  </w:instrText>
    </w:r>
    <w:r w:rsidRPr="0056627D">
      <w:rPr>
        <w:rStyle w:val="PageNumber"/>
        <w:rFonts w:ascii="Times New Roman" w:hAnsi="Times New Roman" w:cs="Times New Roman"/>
      </w:rPr>
      <w:fldChar w:fldCharType="separate"/>
    </w:r>
    <w:r w:rsidR="001D0841">
      <w:rPr>
        <w:rStyle w:val="PageNumber"/>
        <w:rFonts w:ascii="Times New Roman" w:hAnsi="Times New Roman" w:cs="Times New Roman"/>
        <w:noProof/>
      </w:rPr>
      <w:t>31</w:t>
    </w:r>
    <w:r w:rsidRPr="0056627D">
      <w:rPr>
        <w:rStyle w:val="PageNumber"/>
        <w:rFonts w:ascii="Times New Roman" w:hAnsi="Times New Roman" w:cs="Times New Roman"/>
      </w:rPr>
      <w:fldChar w:fldCharType="end"/>
    </w:r>
  </w:p>
  <w:p w14:paraId="55653F8A" w14:textId="77777777" w:rsidR="00E13BA9" w:rsidRDefault="00E13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C7821" w14:textId="77777777" w:rsidR="00460AA3" w:rsidRDefault="00460AA3" w:rsidP="00E8524C">
      <w:r>
        <w:separator/>
      </w:r>
    </w:p>
  </w:footnote>
  <w:footnote w:type="continuationSeparator" w:id="0">
    <w:p w14:paraId="34D4D32D" w14:textId="77777777" w:rsidR="00460AA3" w:rsidRDefault="00460AA3" w:rsidP="00E85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F9E1222"/>
    <w:lvl w:ilvl="0" w:tplc="5E50AB14">
      <w:start w:val="1"/>
      <w:numFmt w:val="decimal"/>
      <w:pStyle w:val="Style3"/>
      <w:lvlText w:val="%1."/>
      <w:lvlJc w:val="left"/>
      <w:pPr>
        <w:ind w:left="360" w:hanging="360"/>
      </w:p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 w15:restartNumberingAfterBreak="0">
    <w:nsid w:val="05CB6B84"/>
    <w:multiLevelType w:val="hybridMultilevel"/>
    <w:tmpl w:val="7C44B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463DA"/>
    <w:multiLevelType w:val="hybridMultilevel"/>
    <w:tmpl w:val="D032AF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5525F0"/>
    <w:multiLevelType w:val="hybridMultilevel"/>
    <w:tmpl w:val="4B54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B5C01"/>
    <w:multiLevelType w:val="hybridMultilevel"/>
    <w:tmpl w:val="AEAA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32314"/>
    <w:multiLevelType w:val="hybridMultilevel"/>
    <w:tmpl w:val="E702E7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065C68"/>
    <w:multiLevelType w:val="hybridMultilevel"/>
    <w:tmpl w:val="B30A1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C028B"/>
    <w:multiLevelType w:val="hybridMultilevel"/>
    <w:tmpl w:val="A6825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EF604C"/>
    <w:multiLevelType w:val="hybridMultilevel"/>
    <w:tmpl w:val="A89CE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0C0EBE"/>
    <w:multiLevelType w:val="hybridMultilevel"/>
    <w:tmpl w:val="805EF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C27DA"/>
    <w:multiLevelType w:val="hybridMultilevel"/>
    <w:tmpl w:val="033A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D1E0A"/>
    <w:multiLevelType w:val="hybridMultilevel"/>
    <w:tmpl w:val="879868BC"/>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3416C0"/>
    <w:multiLevelType w:val="hybridMultilevel"/>
    <w:tmpl w:val="24FA179A"/>
    <w:lvl w:ilvl="0" w:tplc="E1F03CC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03249D"/>
    <w:multiLevelType w:val="hybridMultilevel"/>
    <w:tmpl w:val="C4C66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D610D"/>
    <w:multiLevelType w:val="hybridMultilevel"/>
    <w:tmpl w:val="F34C63AA"/>
    <w:lvl w:ilvl="0" w:tplc="D4BE222A">
      <w:start w:val="1"/>
      <w:numFmt w:val="bullet"/>
      <w:lvlText w:val="•"/>
      <w:lvlJc w:val="left"/>
      <w:pPr>
        <w:tabs>
          <w:tab w:val="num" w:pos="720"/>
        </w:tabs>
        <w:ind w:left="720" w:hanging="360"/>
      </w:pPr>
      <w:rPr>
        <w:rFonts w:ascii="Arial" w:hAnsi="Arial" w:hint="default"/>
      </w:rPr>
    </w:lvl>
    <w:lvl w:ilvl="1" w:tplc="1C24FD92" w:tentative="1">
      <w:start w:val="1"/>
      <w:numFmt w:val="bullet"/>
      <w:lvlText w:val="•"/>
      <w:lvlJc w:val="left"/>
      <w:pPr>
        <w:tabs>
          <w:tab w:val="num" w:pos="1440"/>
        </w:tabs>
        <w:ind w:left="1440" w:hanging="360"/>
      </w:pPr>
      <w:rPr>
        <w:rFonts w:ascii="Arial" w:hAnsi="Arial" w:hint="default"/>
      </w:rPr>
    </w:lvl>
    <w:lvl w:ilvl="2" w:tplc="817C041C" w:tentative="1">
      <w:start w:val="1"/>
      <w:numFmt w:val="bullet"/>
      <w:lvlText w:val="•"/>
      <w:lvlJc w:val="left"/>
      <w:pPr>
        <w:tabs>
          <w:tab w:val="num" w:pos="2160"/>
        </w:tabs>
        <w:ind w:left="2160" w:hanging="360"/>
      </w:pPr>
      <w:rPr>
        <w:rFonts w:ascii="Arial" w:hAnsi="Arial" w:hint="default"/>
      </w:rPr>
    </w:lvl>
    <w:lvl w:ilvl="3" w:tplc="2660A0E4" w:tentative="1">
      <w:start w:val="1"/>
      <w:numFmt w:val="bullet"/>
      <w:lvlText w:val="•"/>
      <w:lvlJc w:val="left"/>
      <w:pPr>
        <w:tabs>
          <w:tab w:val="num" w:pos="2880"/>
        </w:tabs>
        <w:ind w:left="2880" w:hanging="360"/>
      </w:pPr>
      <w:rPr>
        <w:rFonts w:ascii="Arial" w:hAnsi="Arial" w:hint="default"/>
      </w:rPr>
    </w:lvl>
    <w:lvl w:ilvl="4" w:tplc="E9FADAF4" w:tentative="1">
      <w:start w:val="1"/>
      <w:numFmt w:val="bullet"/>
      <w:lvlText w:val="•"/>
      <w:lvlJc w:val="left"/>
      <w:pPr>
        <w:tabs>
          <w:tab w:val="num" w:pos="3600"/>
        </w:tabs>
        <w:ind w:left="3600" w:hanging="360"/>
      </w:pPr>
      <w:rPr>
        <w:rFonts w:ascii="Arial" w:hAnsi="Arial" w:hint="default"/>
      </w:rPr>
    </w:lvl>
    <w:lvl w:ilvl="5" w:tplc="5C42AFA6" w:tentative="1">
      <w:start w:val="1"/>
      <w:numFmt w:val="bullet"/>
      <w:lvlText w:val="•"/>
      <w:lvlJc w:val="left"/>
      <w:pPr>
        <w:tabs>
          <w:tab w:val="num" w:pos="4320"/>
        </w:tabs>
        <w:ind w:left="4320" w:hanging="360"/>
      </w:pPr>
      <w:rPr>
        <w:rFonts w:ascii="Arial" w:hAnsi="Arial" w:hint="default"/>
      </w:rPr>
    </w:lvl>
    <w:lvl w:ilvl="6" w:tplc="F24026D2" w:tentative="1">
      <w:start w:val="1"/>
      <w:numFmt w:val="bullet"/>
      <w:lvlText w:val="•"/>
      <w:lvlJc w:val="left"/>
      <w:pPr>
        <w:tabs>
          <w:tab w:val="num" w:pos="5040"/>
        </w:tabs>
        <w:ind w:left="5040" w:hanging="360"/>
      </w:pPr>
      <w:rPr>
        <w:rFonts w:ascii="Arial" w:hAnsi="Arial" w:hint="default"/>
      </w:rPr>
    </w:lvl>
    <w:lvl w:ilvl="7" w:tplc="CCEE737A" w:tentative="1">
      <w:start w:val="1"/>
      <w:numFmt w:val="bullet"/>
      <w:lvlText w:val="•"/>
      <w:lvlJc w:val="left"/>
      <w:pPr>
        <w:tabs>
          <w:tab w:val="num" w:pos="5760"/>
        </w:tabs>
        <w:ind w:left="5760" w:hanging="360"/>
      </w:pPr>
      <w:rPr>
        <w:rFonts w:ascii="Arial" w:hAnsi="Arial" w:hint="default"/>
      </w:rPr>
    </w:lvl>
    <w:lvl w:ilvl="8" w:tplc="B0FAF8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F27521"/>
    <w:multiLevelType w:val="multilevel"/>
    <w:tmpl w:val="83DE4DDC"/>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6" w15:restartNumberingAfterBreak="0">
    <w:nsid w:val="287F4CD0"/>
    <w:multiLevelType w:val="multilevel"/>
    <w:tmpl w:val="0ABAC55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402384"/>
    <w:multiLevelType w:val="hybridMultilevel"/>
    <w:tmpl w:val="8EAA7612"/>
    <w:lvl w:ilvl="0" w:tplc="22FA3A36">
      <w:start w:val="1"/>
      <w:numFmt w:val="bullet"/>
      <w:lvlText w:val="•"/>
      <w:lvlJc w:val="left"/>
      <w:pPr>
        <w:tabs>
          <w:tab w:val="num" w:pos="720"/>
        </w:tabs>
        <w:ind w:left="720" w:hanging="360"/>
      </w:pPr>
      <w:rPr>
        <w:rFonts w:ascii="Arial" w:hAnsi="Arial" w:hint="default"/>
      </w:rPr>
    </w:lvl>
    <w:lvl w:ilvl="1" w:tplc="9CBC6152" w:tentative="1">
      <w:start w:val="1"/>
      <w:numFmt w:val="bullet"/>
      <w:lvlText w:val="•"/>
      <w:lvlJc w:val="left"/>
      <w:pPr>
        <w:tabs>
          <w:tab w:val="num" w:pos="1440"/>
        </w:tabs>
        <w:ind w:left="1440" w:hanging="360"/>
      </w:pPr>
      <w:rPr>
        <w:rFonts w:ascii="Arial" w:hAnsi="Arial" w:hint="default"/>
      </w:rPr>
    </w:lvl>
    <w:lvl w:ilvl="2" w:tplc="2462124A" w:tentative="1">
      <w:start w:val="1"/>
      <w:numFmt w:val="bullet"/>
      <w:lvlText w:val="•"/>
      <w:lvlJc w:val="left"/>
      <w:pPr>
        <w:tabs>
          <w:tab w:val="num" w:pos="2160"/>
        </w:tabs>
        <w:ind w:left="2160" w:hanging="360"/>
      </w:pPr>
      <w:rPr>
        <w:rFonts w:ascii="Arial" w:hAnsi="Arial" w:hint="default"/>
      </w:rPr>
    </w:lvl>
    <w:lvl w:ilvl="3" w:tplc="E4645B1E" w:tentative="1">
      <w:start w:val="1"/>
      <w:numFmt w:val="bullet"/>
      <w:lvlText w:val="•"/>
      <w:lvlJc w:val="left"/>
      <w:pPr>
        <w:tabs>
          <w:tab w:val="num" w:pos="2880"/>
        </w:tabs>
        <w:ind w:left="2880" w:hanging="360"/>
      </w:pPr>
      <w:rPr>
        <w:rFonts w:ascii="Arial" w:hAnsi="Arial" w:hint="default"/>
      </w:rPr>
    </w:lvl>
    <w:lvl w:ilvl="4" w:tplc="129E84EC" w:tentative="1">
      <w:start w:val="1"/>
      <w:numFmt w:val="bullet"/>
      <w:lvlText w:val="•"/>
      <w:lvlJc w:val="left"/>
      <w:pPr>
        <w:tabs>
          <w:tab w:val="num" w:pos="3600"/>
        </w:tabs>
        <w:ind w:left="3600" w:hanging="360"/>
      </w:pPr>
      <w:rPr>
        <w:rFonts w:ascii="Arial" w:hAnsi="Arial" w:hint="default"/>
      </w:rPr>
    </w:lvl>
    <w:lvl w:ilvl="5" w:tplc="DFAC70F6" w:tentative="1">
      <w:start w:val="1"/>
      <w:numFmt w:val="bullet"/>
      <w:lvlText w:val="•"/>
      <w:lvlJc w:val="left"/>
      <w:pPr>
        <w:tabs>
          <w:tab w:val="num" w:pos="4320"/>
        </w:tabs>
        <w:ind w:left="4320" w:hanging="360"/>
      </w:pPr>
      <w:rPr>
        <w:rFonts w:ascii="Arial" w:hAnsi="Arial" w:hint="default"/>
      </w:rPr>
    </w:lvl>
    <w:lvl w:ilvl="6" w:tplc="1F4C2BA0" w:tentative="1">
      <w:start w:val="1"/>
      <w:numFmt w:val="bullet"/>
      <w:lvlText w:val="•"/>
      <w:lvlJc w:val="left"/>
      <w:pPr>
        <w:tabs>
          <w:tab w:val="num" w:pos="5040"/>
        </w:tabs>
        <w:ind w:left="5040" w:hanging="360"/>
      </w:pPr>
      <w:rPr>
        <w:rFonts w:ascii="Arial" w:hAnsi="Arial" w:hint="default"/>
      </w:rPr>
    </w:lvl>
    <w:lvl w:ilvl="7" w:tplc="F4B675D2" w:tentative="1">
      <w:start w:val="1"/>
      <w:numFmt w:val="bullet"/>
      <w:lvlText w:val="•"/>
      <w:lvlJc w:val="left"/>
      <w:pPr>
        <w:tabs>
          <w:tab w:val="num" w:pos="5760"/>
        </w:tabs>
        <w:ind w:left="5760" w:hanging="360"/>
      </w:pPr>
      <w:rPr>
        <w:rFonts w:ascii="Arial" w:hAnsi="Arial" w:hint="default"/>
      </w:rPr>
    </w:lvl>
    <w:lvl w:ilvl="8" w:tplc="84AA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543B38"/>
    <w:multiLevelType w:val="hybridMultilevel"/>
    <w:tmpl w:val="77E4F8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71715F"/>
    <w:multiLevelType w:val="hybridMultilevel"/>
    <w:tmpl w:val="04F23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04F41"/>
    <w:multiLevelType w:val="hybridMultilevel"/>
    <w:tmpl w:val="3B2EB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EE7589"/>
    <w:multiLevelType w:val="hybridMultilevel"/>
    <w:tmpl w:val="D25A4E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BB3E25"/>
    <w:multiLevelType w:val="hybridMultilevel"/>
    <w:tmpl w:val="92BC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C2861"/>
    <w:multiLevelType w:val="hybridMultilevel"/>
    <w:tmpl w:val="0746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ED5840"/>
    <w:multiLevelType w:val="hybridMultilevel"/>
    <w:tmpl w:val="01A8E294"/>
    <w:lvl w:ilvl="0" w:tplc="04090019">
      <w:start w:val="1"/>
      <w:numFmt w:val="lowerLetter"/>
      <w:lvlText w:val="%1."/>
      <w:lvlJc w:val="left"/>
      <w:pPr>
        <w:ind w:left="360" w:hanging="360"/>
      </w:pPr>
      <w:rPr>
        <w:rFonts w:hint="default"/>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87B733F"/>
    <w:multiLevelType w:val="hybridMultilevel"/>
    <w:tmpl w:val="01B26D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95A7898"/>
    <w:multiLevelType w:val="hybridMultilevel"/>
    <w:tmpl w:val="223A91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97754BC"/>
    <w:multiLevelType w:val="hybridMultilevel"/>
    <w:tmpl w:val="418610AE"/>
    <w:lvl w:ilvl="0" w:tplc="38F20702">
      <w:start w:val="1"/>
      <w:numFmt w:val="lowerRoman"/>
      <w:lvlText w:val="(%1)"/>
      <w:lvlJc w:val="left"/>
      <w:pPr>
        <w:ind w:left="1571"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DC73AC6"/>
    <w:multiLevelType w:val="hybridMultilevel"/>
    <w:tmpl w:val="12ACCD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0204EDC"/>
    <w:multiLevelType w:val="multilevel"/>
    <w:tmpl w:val="255EDDA6"/>
    <w:styleLink w:val="List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0" w15:restartNumberingAfterBreak="0">
    <w:nsid w:val="428C309F"/>
    <w:multiLevelType w:val="hybridMultilevel"/>
    <w:tmpl w:val="246A5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76BE7"/>
    <w:multiLevelType w:val="hybridMultilevel"/>
    <w:tmpl w:val="8BC8EF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0142B5"/>
    <w:multiLevelType w:val="hybridMultilevel"/>
    <w:tmpl w:val="1F16E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834133"/>
    <w:multiLevelType w:val="hybridMultilevel"/>
    <w:tmpl w:val="77E4F8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911E39"/>
    <w:multiLevelType w:val="multilevel"/>
    <w:tmpl w:val="4292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480439"/>
    <w:multiLevelType w:val="hybridMultilevel"/>
    <w:tmpl w:val="595C8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8481963"/>
    <w:multiLevelType w:val="hybridMultilevel"/>
    <w:tmpl w:val="5500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AC30A6"/>
    <w:multiLevelType w:val="hybridMultilevel"/>
    <w:tmpl w:val="F44E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75DED"/>
    <w:multiLevelType w:val="hybridMultilevel"/>
    <w:tmpl w:val="82068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ED68B5"/>
    <w:multiLevelType w:val="hybridMultilevel"/>
    <w:tmpl w:val="5AD284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6650D4"/>
    <w:multiLevelType w:val="hybridMultilevel"/>
    <w:tmpl w:val="32FEAA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663C10"/>
    <w:multiLevelType w:val="hybridMultilevel"/>
    <w:tmpl w:val="0D245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B227B8"/>
    <w:multiLevelType w:val="multilevel"/>
    <w:tmpl w:val="FE6E62B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43" w15:restartNumberingAfterBreak="0">
    <w:nsid w:val="701D61D0"/>
    <w:multiLevelType w:val="hybridMultilevel"/>
    <w:tmpl w:val="85406EB4"/>
    <w:lvl w:ilvl="0" w:tplc="874A8BD8">
      <w:start w:val="1"/>
      <w:numFmt w:val="bullet"/>
      <w:lvlText w:val="•"/>
      <w:lvlJc w:val="left"/>
      <w:pPr>
        <w:tabs>
          <w:tab w:val="num" w:pos="720"/>
        </w:tabs>
        <w:ind w:left="720" w:hanging="360"/>
      </w:pPr>
      <w:rPr>
        <w:rFonts w:ascii="Arial" w:hAnsi="Arial" w:hint="default"/>
      </w:rPr>
    </w:lvl>
    <w:lvl w:ilvl="1" w:tplc="484299F6" w:tentative="1">
      <w:start w:val="1"/>
      <w:numFmt w:val="bullet"/>
      <w:lvlText w:val="•"/>
      <w:lvlJc w:val="left"/>
      <w:pPr>
        <w:tabs>
          <w:tab w:val="num" w:pos="1440"/>
        </w:tabs>
        <w:ind w:left="1440" w:hanging="360"/>
      </w:pPr>
      <w:rPr>
        <w:rFonts w:ascii="Arial" w:hAnsi="Arial" w:hint="default"/>
      </w:rPr>
    </w:lvl>
    <w:lvl w:ilvl="2" w:tplc="1D56E66C" w:tentative="1">
      <w:start w:val="1"/>
      <w:numFmt w:val="bullet"/>
      <w:lvlText w:val="•"/>
      <w:lvlJc w:val="left"/>
      <w:pPr>
        <w:tabs>
          <w:tab w:val="num" w:pos="2160"/>
        </w:tabs>
        <w:ind w:left="2160" w:hanging="360"/>
      </w:pPr>
      <w:rPr>
        <w:rFonts w:ascii="Arial" w:hAnsi="Arial" w:hint="default"/>
      </w:rPr>
    </w:lvl>
    <w:lvl w:ilvl="3" w:tplc="7340D0BC" w:tentative="1">
      <w:start w:val="1"/>
      <w:numFmt w:val="bullet"/>
      <w:lvlText w:val="•"/>
      <w:lvlJc w:val="left"/>
      <w:pPr>
        <w:tabs>
          <w:tab w:val="num" w:pos="2880"/>
        </w:tabs>
        <w:ind w:left="2880" w:hanging="360"/>
      </w:pPr>
      <w:rPr>
        <w:rFonts w:ascii="Arial" w:hAnsi="Arial" w:hint="default"/>
      </w:rPr>
    </w:lvl>
    <w:lvl w:ilvl="4" w:tplc="41AE153A" w:tentative="1">
      <w:start w:val="1"/>
      <w:numFmt w:val="bullet"/>
      <w:lvlText w:val="•"/>
      <w:lvlJc w:val="left"/>
      <w:pPr>
        <w:tabs>
          <w:tab w:val="num" w:pos="3600"/>
        </w:tabs>
        <w:ind w:left="3600" w:hanging="360"/>
      </w:pPr>
      <w:rPr>
        <w:rFonts w:ascii="Arial" w:hAnsi="Arial" w:hint="default"/>
      </w:rPr>
    </w:lvl>
    <w:lvl w:ilvl="5" w:tplc="C428D4EA" w:tentative="1">
      <w:start w:val="1"/>
      <w:numFmt w:val="bullet"/>
      <w:lvlText w:val="•"/>
      <w:lvlJc w:val="left"/>
      <w:pPr>
        <w:tabs>
          <w:tab w:val="num" w:pos="4320"/>
        </w:tabs>
        <w:ind w:left="4320" w:hanging="360"/>
      </w:pPr>
      <w:rPr>
        <w:rFonts w:ascii="Arial" w:hAnsi="Arial" w:hint="default"/>
      </w:rPr>
    </w:lvl>
    <w:lvl w:ilvl="6" w:tplc="B36E29E8" w:tentative="1">
      <w:start w:val="1"/>
      <w:numFmt w:val="bullet"/>
      <w:lvlText w:val="•"/>
      <w:lvlJc w:val="left"/>
      <w:pPr>
        <w:tabs>
          <w:tab w:val="num" w:pos="5040"/>
        </w:tabs>
        <w:ind w:left="5040" w:hanging="360"/>
      </w:pPr>
      <w:rPr>
        <w:rFonts w:ascii="Arial" w:hAnsi="Arial" w:hint="default"/>
      </w:rPr>
    </w:lvl>
    <w:lvl w:ilvl="7" w:tplc="2ADCB430" w:tentative="1">
      <w:start w:val="1"/>
      <w:numFmt w:val="bullet"/>
      <w:lvlText w:val="•"/>
      <w:lvlJc w:val="left"/>
      <w:pPr>
        <w:tabs>
          <w:tab w:val="num" w:pos="5760"/>
        </w:tabs>
        <w:ind w:left="5760" w:hanging="360"/>
      </w:pPr>
      <w:rPr>
        <w:rFonts w:ascii="Arial" w:hAnsi="Arial" w:hint="default"/>
      </w:rPr>
    </w:lvl>
    <w:lvl w:ilvl="8" w:tplc="20FA6A3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5905F7B"/>
    <w:multiLevelType w:val="hybridMultilevel"/>
    <w:tmpl w:val="6B3C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444ED"/>
    <w:multiLevelType w:val="hybridMultilevel"/>
    <w:tmpl w:val="C458E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2"/>
  </w:num>
  <w:num w:numId="3">
    <w:abstractNumId w:val="15"/>
  </w:num>
  <w:num w:numId="4">
    <w:abstractNumId w:val="16"/>
  </w:num>
  <w:num w:numId="5">
    <w:abstractNumId w:val="44"/>
  </w:num>
  <w:num w:numId="6">
    <w:abstractNumId w:val="6"/>
  </w:num>
  <w:num w:numId="7">
    <w:abstractNumId w:val="3"/>
  </w:num>
  <w:num w:numId="8">
    <w:abstractNumId w:val="12"/>
  </w:num>
  <w:num w:numId="9">
    <w:abstractNumId w:val="29"/>
  </w:num>
  <w:num w:numId="10">
    <w:abstractNumId w:val="11"/>
  </w:num>
  <w:num w:numId="11">
    <w:abstractNumId w:val="17"/>
  </w:num>
  <w:num w:numId="12">
    <w:abstractNumId w:val="28"/>
  </w:num>
  <w:num w:numId="13">
    <w:abstractNumId w:val="40"/>
  </w:num>
  <w:num w:numId="14">
    <w:abstractNumId w:val="21"/>
  </w:num>
  <w:num w:numId="15">
    <w:abstractNumId w:val="36"/>
  </w:num>
  <w:num w:numId="16">
    <w:abstractNumId w:val="22"/>
  </w:num>
  <w:num w:numId="17">
    <w:abstractNumId w:val="10"/>
  </w:num>
  <w:num w:numId="18">
    <w:abstractNumId w:val="37"/>
  </w:num>
  <w:num w:numId="19">
    <w:abstractNumId w:val="41"/>
  </w:num>
  <w:num w:numId="20">
    <w:abstractNumId w:val="27"/>
  </w:num>
  <w:num w:numId="21">
    <w:abstractNumId w:val="38"/>
  </w:num>
  <w:num w:numId="22">
    <w:abstractNumId w:val="24"/>
  </w:num>
  <w:num w:numId="23">
    <w:abstractNumId w:val="9"/>
  </w:num>
  <w:num w:numId="24">
    <w:abstractNumId w:val="31"/>
  </w:num>
  <w:num w:numId="25">
    <w:abstractNumId w:val="4"/>
  </w:num>
  <w:num w:numId="26">
    <w:abstractNumId w:val="26"/>
  </w:num>
  <w:num w:numId="27">
    <w:abstractNumId w:val="19"/>
  </w:num>
  <w:num w:numId="28">
    <w:abstractNumId w:val="39"/>
  </w:num>
  <w:num w:numId="29">
    <w:abstractNumId w:val="23"/>
  </w:num>
  <w:num w:numId="30">
    <w:abstractNumId w:val="33"/>
  </w:num>
  <w:num w:numId="31">
    <w:abstractNumId w:val="45"/>
  </w:num>
  <w:num w:numId="32">
    <w:abstractNumId w:val="30"/>
  </w:num>
  <w:num w:numId="33">
    <w:abstractNumId w:val="1"/>
  </w:num>
  <w:num w:numId="34">
    <w:abstractNumId w:val="18"/>
  </w:num>
  <w:num w:numId="35">
    <w:abstractNumId w:val="25"/>
  </w:num>
  <w:num w:numId="36">
    <w:abstractNumId w:val="5"/>
  </w:num>
  <w:num w:numId="37">
    <w:abstractNumId w:val="2"/>
  </w:num>
  <w:num w:numId="38">
    <w:abstractNumId w:val="35"/>
  </w:num>
  <w:num w:numId="39">
    <w:abstractNumId w:val="20"/>
  </w:num>
  <w:num w:numId="40">
    <w:abstractNumId w:val="32"/>
  </w:num>
  <w:num w:numId="41">
    <w:abstractNumId w:val="8"/>
  </w:num>
  <w:num w:numId="42">
    <w:abstractNumId w:val="7"/>
  </w:num>
  <w:num w:numId="43">
    <w:abstractNumId w:val="43"/>
  </w:num>
  <w:num w:numId="44">
    <w:abstractNumId w:val="14"/>
  </w:num>
  <w:num w:numId="45">
    <w:abstractNumId w:val="34"/>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98"/>
    <w:rsid w:val="00004015"/>
    <w:rsid w:val="000060E4"/>
    <w:rsid w:val="00012667"/>
    <w:rsid w:val="00014BED"/>
    <w:rsid w:val="00015C64"/>
    <w:rsid w:val="000165FB"/>
    <w:rsid w:val="000208D3"/>
    <w:rsid w:val="00022C02"/>
    <w:rsid w:val="00023866"/>
    <w:rsid w:val="00023AAF"/>
    <w:rsid w:val="000250F2"/>
    <w:rsid w:val="00026278"/>
    <w:rsid w:val="00030AD3"/>
    <w:rsid w:val="00034417"/>
    <w:rsid w:val="00034620"/>
    <w:rsid w:val="00035384"/>
    <w:rsid w:val="000362CE"/>
    <w:rsid w:val="000363C5"/>
    <w:rsid w:val="000406E6"/>
    <w:rsid w:val="000416BF"/>
    <w:rsid w:val="00041F28"/>
    <w:rsid w:val="000429B6"/>
    <w:rsid w:val="00044801"/>
    <w:rsid w:val="00045568"/>
    <w:rsid w:val="00045F2A"/>
    <w:rsid w:val="000469F7"/>
    <w:rsid w:val="0005012D"/>
    <w:rsid w:val="00051DCF"/>
    <w:rsid w:val="00051FB4"/>
    <w:rsid w:val="0005311B"/>
    <w:rsid w:val="0005453B"/>
    <w:rsid w:val="0006205D"/>
    <w:rsid w:val="00062DF2"/>
    <w:rsid w:val="000647DC"/>
    <w:rsid w:val="00064B2C"/>
    <w:rsid w:val="00065E6C"/>
    <w:rsid w:val="00066B88"/>
    <w:rsid w:val="0007067B"/>
    <w:rsid w:val="0007111E"/>
    <w:rsid w:val="000757CA"/>
    <w:rsid w:val="00076591"/>
    <w:rsid w:val="000774ED"/>
    <w:rsid w:val="00080290"/>
    <w:rsid w:val="000819CB"/>
    <w:rsid w:val="00081D13"/>
    <w:rsid w:val="000821AE"/>
    <w:rsid w:val="00083C3B"/>
    <w:rsid w:val="000843E2"/>
    <w:rsid w:val="00090F53"/>
    <w:rsid w:val="000910C6"/>
    <w:rsid w:val="00092FAA"/>
    <w:rsid w:val="000939F5"/>
    <w:rsid w:val="00095448"/>
    <w:rsid w:val="00095BA8"/>
    <w:rsid w:val="0009732C"/>
    <w:rsid w:val="00097BA4"/>
    <w:rsid w:val="000A095A"/>
    <w:rsid w:val="000A328C"/>
    <w:rsid w:val="000A56C5"/>
    <w:rsid w:val="000B1905"/>
    <w:rsid w:val="000B4078"/>
    <w:rsid w:val="000B500D"/>
    <w:rsid w:val="000B7FFC"/>
    <w:rsid w:val="000C1EC6"/>
    <w:rsid w:val="000C2BCE"/>
    <w:rsid w:val="000C2C35"/>
    <w:rsid w:val="000C7652"/>
    <w:rsid w:val="000C7799"/>
    <w:rsid w:val="000C7881"/>
    <w:rsid w:val="000D0039"/>
    <w:rsid w:val="000D05D0"/>
    <w:rsid w:val="000D27DC"/>
    <w:rsid w:val="000D45E9"/>
    <w:rsid w:val="000D6429"/>
    <w:rsid w:val="000D749F"/>
    <w:rsid w:val="000E03A2"/>
    <w:rsid w:val="000E197E"/>
    <w:rsid w:val="000E37D3"/>
    <w:rsid w:val="000E3DBE"/>
    <w:rsid w:val="000E43C4"/>
    <w:rsid w:val="000E6FAB"/>
    <w:rsid w:val="000F3C99"/>
    <w:rsid w:val="000F40DC"/>
    <w:rsid w:val="000F5CDB"/>
    <w:rsid w:val="000F640C"/>
    <w:rsid w:val="000F7447"/>
    <w:rsid w:val="001013DD"/>
    <w:rsid w:val="001016C4"/>
    <w:rsid w:val="00103B4A"/>
    <w:rsid w:val="0010431A"/>
    <w:rsid w:val="00104BF9"/>
    <w:rsid w:val="00104C16"/>
    <w:rsid w:val="00105939"/>
    <w:rsid w:val="00111796"/>
    <w:rsid w:val="00114B5E"/>
    <w:rsid w:val="00117A4F"/>
    <w:rsid w:val="00120CD3"/>
    <w:rsid w:val="0012347C"/>
    <w:rsid w:val="001251EF"/>
    <w:rsid w:val="00127463"/>
    <w:rsid w:val="00131372"/>
    <w:rsid w:val="001321C3"/>
    <w:rsid w:val="00134F95"/>
    <w:rsid w:val="00136265"/>
    <w:rsid w:val="0013670A"/>
    <w:rsid w:val="0013679E"/>
    <w:rsid w:val="0013704D"/>
    <w:rsid w:val="00137EDC"/>
    <w:rsid w:val="001412CF"/>
    <w:rsid w:val="00141D6C"/>
    <w:rsid w:val="0014253F"/>
    <w:rsid w:val="00145662"/>
    <w:rsid w:val="001459CF"/>
    <w:rsid w:val="00146879"/>
    <w:rsid w:val="001474F1"/>
    <w:rsid w:val="001477DD"/>
    <w:rsid w:val="00150102"/>
    <w:rsid w:val="001507C1"/>
    <w:rsid w:val="00150856"/>
    <w:rsid w:val="00151FB1"/>
    <w:rsid w:val="001536B1"/>
    <w:rsid w:val="00154925"/>
    <w:rsid w:val="00154CAB"/>
    <w:rsid w:val="0015572D"/>
    <w:rsid w:val="0016323E"/>
    <w:rsid w:val="00164847"/>
    <w:rsid w:val="00165858"/>
    <w:rsid w:val="00165EAE"/>
    <w:rsid w:val="00167BA1"/>
    <w:rsid w:val="00170616"/>
    <w:rsid w:val="00173A24"/>
    <w:rsid w:val="00175EA8"/>
    <w:rsid w:val="00181B73"/>
    <w:rsid w:val="00181D2C"/>
    <w:rsid w:val="00182177"/>
    <w:rsid w:val="00182C83"/>
    <w:rsid w:val="001830A9"/>
    <w:rsid w:val="00183854"/>
    <w:rsid w:val="00185CEA"/>
    <w:rsid w:val="00191A79"/>
    <w:rsid w:val="00193586"/>
    <w:rsid w:val="001957FF"/>
    <w:rsid w:val="001A0742"/>
    <w:rsid w:val="001A10C4"/>
    <w:rsid w:val="001A19FD"/>
    <w:rsid w:val="001A1C7C"/>
    <w:rsid w:val="001A3B05"/>
    <w:rsid w:val="001A3BDB"/>
    <w:rsid w:val="001A43BC"/>
    <w:rsid w:val="001A60FF"/>
    <w:rsid w:val="001B0947"/>
    <w:rsid w:val="001B48F2"/>
    <w:rsid w:val="001B50BE"/>
    <w:rsid w:val="001B6674"/>
    <w:rsid w:val="001B6B46"/>
    <w:rsid w:val="001C0585"/>
    <w:rsid w:val="001C16F5"/>
    <w:rsid w:val="001C2F00"/>
    <w:rsid w:val="001C51DE"/>
    <w:rsid w:val="001C6082"/>
    <w:rsid w:val="001C7451"/>
    <w:rsid w:val="001C77C6"/>
    <w:rsid w:val="001C7A8D"/>
    <w:rsid w:val="001C7DAC"/>
    <w:rsid w:val="001D00CD"/>
    <w:rsid w:val="001D0841"/>
    <w:rsid w:val="001D0866"/>
    <w:rsid w:val="001D0A48"/>
    <w:rsid w:val="001D22C6"/>
    <w:rsid w:val="001D2892"/>
    <w:rsid w:val="001D61E4"/>
    <w:rsid w:val="001D6BE3"/>
    <w:rsid w:val="001D7B9E"/>
    <w:rsid w:val="001E0A55"/>
    <w:rsid w:val="001E167E"/>
    <w:rsid w:val="001E224B"/>
    <w:rsid w:val="001E29C1"/>
    <w:rsid w:val="001E2EB4"/>
    <w:rsid w:val="001F2F02"/>
    <w:rsid w:val="001F4D4F"/>
    <w:rsid w:val="001F5193"/>
    <w:rsid w:val="001F57B9"/>
    <w:rsid w:val="002004C6"/>
    <w:rsid w:val="00202A94"/>
    <w:rsid w:val="00204A99"/>
    <w:rsid w:val="00204F09"/>
    <w:rsid w:val="0020635E"/>
    <w:rsid w:val="002063D5"/>
    <w:rsid w:val="00207B86"/>
    <w:rsid w:val="0021055C"/>
    <w:rsid w:val="002125FB"/>
    <w:rsid w:val="00212C80"/>
    <w:rsid w:val="00212EA0"/>
    <w:rsid w:val="00212EF0"/>
    <w:rsid w:val="002145F1"/>
    <w:rsid w:val="00216583"/>
    <w:rsid w:val="002169EA"/>
    <w:rsid w:val="00216BDE"/>
    <w:rsid w:val="00217F50"/>
    <w:rsid w:val="002206EC"/>
    <w:rsid w:val="002228F4"/>
    <w:rsid w:val="002243CC"/>
    <w:rsid w:val="002254A1"/>
    <w:rsid w:val="00225B01"/>
    <w:rsid w:val="00226CF5"/>
    <w:rsid w:val="00227CDD"/>
    <w:rsid w:val="00232C6E"/>
    <w:rsid w:val="002336C2"/>
    <w:rsid w:val="00234DAE"/>
    <w:rsid w:val="002408EF"/>
    <w:rsid w:val="00242DF0"/>
    <w:rsid w:val="00243F00"/>
    <w:rsid w:val="0024418B"/>
    <w:rsid w:val="0024421E"/>
    <w:rsid w:val="002513F2"/>
    <w:rsid w:val="00251DA9"/>
    <w:rsid w:val="00253CDB"/>
    <w:rsid w:val="00254E94"/>
    <w:rsid w:val="002551F5"/>
    <w:rsid w:val="00255926"/>
    <w:rsid w:val="00255E8C"/>
    <w:rsid w:val="002562E6"/>
    <w:rsid w:val="00256F0D"/>
    <w:rsid w:val="00257ABF"/>
    <w:rsid w:val="00261E7E"/>
    <w:rsid w:val="002621EB"/>
    <w:rsid w:val="00265671"/>
    <w:rsid w:val="0026621E"/>
    <w:rsid w:val="00267C8F"/>
    <w:rsid w:val="00270A75"/>
    <w:rsid w:val="00270D9B"/>
    <w:rsid w:val="00273EE4"/>
    <w:rsid w:val="00275DD0"/>
    <w:rsid w:val="00276498"/>
    <w:rsid w:val="00276C74"/>
    <w:rsid w:val="00276D1E"/>
    <w:rsid w:val="00280AE8"/>
    <w:rsid w:val="00282103"/>
    <w:rsid w:val="0028240E"/>
    <w:rsid w:val="00282815"/>
    <w:rsid w:val="00283330"/>
    <w:rsid w:val="00285631"/>
    <w:rsid w:val="00291B51"/>
    <w:rsid w:val="002923F7"/>
    <w:rsid w:val="00294105"/>
    <w:rsid w:val="00294AE1"/>
    <w:rsid w:val="0029522A"/>
    <w:rsid w:val="00295A2E"/>
    <w:rsid w:val="002A14F5"/>
    <w:rsid w:val="002A1D49"/>
    <w:rsid w:val="002A37C4"/>
    <w:rsid w:val="002A3ADF"/>
    <w:rsid w:val="002A4F0B"/>
    <w:rsid w:val="002A6638"/>
    <w:rsid w:val="002A6847"/>
    <w:rsid w:val="002A706F"/>
    <w:rsid w:val="002B0292"/>
    <w:rsid w:val="002B25C4"/>
    <w:rsid w:val="002B35D4"/>
    <w:rsid w:val="002B4D37"/>
    <w:rsid w:val="002B4D69"/>
    <w:rsid w:val="002B4FA5"/>
    <w:rsid w:val="002B5D05"/>
    <w:rsid w:val="002C2749"/>
    <w:rsid w:val="002C4B2A"/>
    <w:rsid w:val="002C562C"/>
    <w:rsid w:val="002C6148"/>
    <w:rsid w:val="002C6CAB"/>
    <w:rsid w:val="002C7469"/>
    <w:rsid w:val="002D0530"/>
    <w:rsid w:val="002D06FC"/>
    <w:rsid w:val="002D3A22"/>
    <w:rsid w:val="002D48B2"/>
    <w:rsid w:val="002D580E"/>
    <w:rsid w:val="002D6819"/>
    <w:rsid w:val="002D6F15"/>
    <w:rsid w:val="002E415A"/>
    <w:rsid w:val="002E4226"/>
    <w:rsid w:val="002E4AAE"/>
    <w:rsid w:val="002E7344"/>
    <w:rsid w:val="002E7CD1"/>
    <w:rsid w:val="002E7FF5"/>
    <w:rsid w:val="002F076D"/>
    <w:rsid w:val="002F07EE"/>
    <w:rsid w:val="002F1BA1"/>
    <w:rsid w:val="002F2005"/>
    <w:rsid w:val="002F3EE7"/>
    <w:rsid w:val="002F421B"/>
    <w:rsid w:val="002F4D09"/>
    <w:rsid w:val="002F5810"/>
    <w:rsid w:val="002F79C5"/>
    <w:rsid w:val="003001AD"/>
    <w:rsid w:val="00300A00"/>
    <w:rsid w:val="003015F2"/>
    <w:rsid w:val="003069C4"/>
    <w:rsid w:val="0030777A"/>
    <w:rsid w:val="003106D3"/>
    <w:rsid w:val="003107CE"/>
    <w:rsid w:val="00310B93"/>
    <w:rsid w:val="00310F97"/>
    <w:rsid w:val="003131D2"/>
    <w:rsid w:val="00315773"/>
    <w:rsid w:val="00315FDB"/>
    <w:rsid w:val="00323A3C"/>
    <w:rsid w:val="00326980"/>
    <w:rsid w:val="00332EEF"/>
    <w:rsid w:val="00333746"/>
    <w:rsid w:val="0033394F"/>
    <w:rsid w:val="003370C1"/>
    <w:rsid w:val="0033785F"/>
    <w:rsid w:val="0034466A"/>
    <w:rsid w:val="00345215"/>
    <w:rsid w:val="003465C0"/>
    <w:rsid w:val="00347C3F"/>
    <w:rsid w:val="00354D15"/>
    <w:rsid w:val="003552FD"/>
    <w:rsid w:val="00355CA0"/>
    <w:rsid w:val="00356B5F"/>
    <w:rsid w:val="00362247"/>
    <w:rsid w:val="00365366"/>
    <w:rsid w:val="00365656"/>
    <w:rsid w:val="0036644E"/>
    <w:rsid w:val="00367BD9"/>
    <w:rsid w:val="00370363"/>
    <w:rsid w:val="00372523"/>
    <w:rsid w:val="003727BB"/>
    <w:rsid w:val="0037376E"/>
    <w:rsid w:val="00376A25"/>
    <w:rsid w:val="003778EC"/>
    <w:rsid w:val="00382FCA"/>
    <w:rsid w:val="00383A4B"/>
    <w:rsid w:val="003853BB"/>
    <w:rsid w:val="00386CB8"/>
    <w:rsid w:val="00386DAC"/>
    <w:rsid w:val="00394756"/>
    <w:rsid w:val="003952BA"/>
    <w:rsid w:val="00395343"/>
    <w:rsid w:val="003A08A2"/>
    <w:rsid w:val="003A204C"/>
    <w:rsid w:val="003B2BAF"/>
    <w:rsid w:val="003C146F"/>
    <w:rsid w:val="003C2C10"/>
    <w:rsid w:val="003C464A"/>
    <w:rsid w:val="003C55AD"/>
    <w:rsid w:val="003D0AB1"/>
    <w:rsid w:val="003D1B8A"/>
    <w:rsid w:val="003D2EDD"/>
    <w:rsid w:val="003D4884"/>
    <w:rsid w:val="003D48B5"/>
    <w:rsid w:val="003D5A55"/>
    <w:rsid w:val="003D71C1"/>
    <w:rsid w:val="003E00EB"/>
    <w:rsid w:val="003E25F8"/>
    <w:rsid w:val="003E2BF6"/>
    <w:rsid w:val="003E426F"/>
    <w:rsid w:val="003E47CE"/>
    <w:rsid w:val="003E5697"/>
    <w:rsid w:val="003E62E0"/>
    <w:rsid w:val="003E6933"/>
    <w:rsid w:val="003E7C9D"/>
    <w:rsid w:val="003E7DC9"/>
    <w:rsid w:val="003F1074"/>
    <w:rsid w:val="003F2069"/>
    <w:rsid w:val="003F5671"/>
    <w:rsid w:val="003F58F1"/>
    <w:rsid w:val="003F6948"/>
    <w:rsid w:val="003F757F"/>
    <w:rsid w:val="003F7AAC"/>
    <w:rsid w:val="0040318B"/>
    <w:rsid w:val="00403E7C"/>
    <w:rsid w:val="00404F37"/>
    <w:rsid w:val="00406661"/>
    <w:rsid w:val="00411D00"/>
    <w:rsid w:val="004125D7"/>
    <w:rsid w:val="00413B40"/>
    <w:rsid w:val="00415AB6"/>
    <w:rsid w:val="00417094"/>
    <w:rsid w:val="0041774C"/>
    <w:rsid w:val="00417957"/>
    <w:rsid w:val="00417B18"/>
    <w:rsid w:val="00422F1D"/>
    <w:rsid w:val="004234E3"/>
    <w:rsid w:val="00423D6F"/>
    <w:rsid w:val="00424FD5"/>
    <w:rsid w:val="00426092"/>
    <w:rsid w:val="00426BAB"/>
    <w:rsid w:val="004309F0"/>
    <w:rsid w:val="00431B2A"/>
    <w:rsid w:val="00431BC4"/>
    <w:rsid w:val="00434E96"/>
    <w:rsid w:val="00435301"/>
    <w:rsid w:val="00435422"/>
    <w:rsid w:val="004368AD"/>
    <w:rsid w:val="00437779"/>
    <w:rsid w:val="00455472"/>
    <w:rsid w:val="004558EB"/>
    <w:rsid w:val="0045617F"/>
    <w:rsid w:val="00457155"/>
    <w:rsid w:val="00460AA3"/>
    <w:rsid w:val="00471033"/>
    <w:rsid w:val="00471A8E"/>
    <w:rsid w:val="00474A87"/>
    <w:rsid w:val="00475B3F"/>
    <w:rsid w:val="00476924"/>
    <w:rsid w:val="00476A07"/>
    <w:rsid w:val="00483103"/>
    <w:rsid w:val="004870A8"/>
    <w:rsid w:val="0048767B"/>
    <w:rsid w:val="00491B52"/>
    <w:rsid w:val="004A167C"/>
    <w:rsid w:val="004A1D74"/>
    <w:rsid w:val="004A3C62"/>
    <w:rsid w:val="004A3F87"/>
    <w:rsid w:val="004A487F"/>
    <w:rsid w:val="004A70EE"/>
    <w:rsid w:val="004A71E6"/>
    <w:rsid w:val="004B17CF"/>
    <w:rsid w:val="004B1EEB"/>
    <w:rsid w:val="004B347F"/>
    <w:rsid w:val="004B36FB"/>
    <w:rsid w:val="004B5A4C"/>
    <w:rsid w:val="004C1400"/>
    <w:rsid w:val="004C181C"/>
    <w:rsid w:val="004C4834"/>
    <w:rsid w:val="004C523C"/>
    <w:rsid w:val="004C53AE"/>
    <w:rsid w:val="004C792E"/>
    <w:rsid w:val="004D1617"/>
    <w:rsid w:val="004D269E"/>
    <w:rsid w:val="004D3617"/>
    <w:rsid w:val="004D473C"/>
    <w:rsid w:val="004D58A0"/>
    <w:rsid w:val="004D5BBF"/>
    <w:rsid w:val="004D66FA"/>
    <w:rsid w:val="004E1A1C"/>
    <w:rsid w:val="004E2115"/>
    <w:rsid w:val="004F0E18"/>
    <w:rsid w:val="004F0E61"/>
    <w:rsid w:val="004F27E0"/>
    <w:rsid w:val="004F3562"/>
    <w:rsid w:val="004F447B"/>
    <w:rsid w:val="00501D0A"/>
    <w:rsid w:val="00501EA0"/>
    <w:rsid w:val="00501F3B"/>
    <w:rsid w:val="005033BD"/>
    <w:rsid w:val="00506F38"/>
    <w:rsid w:val="005077F8"/>
    <w:rsid w:val="00507B71"/>
    <w:rsid w:val="00512263"/>
    <w:rsid w:val="005136C7"/>
    <w:rsid w:val="00514B8F"/>
    <w:rsid w:val="00516FC2"/>
    <w:rsid w:val="00522A49"/>
    <w:rsid w:val="00523041"/>
    <w:rsid w:val="0052546E"/>
    <w:rsid w:val="005260E7"/>
    <w:rsid w:val="00527827"/>
    <w:rsid w:val="00533BE6"/>
    <w:rsid w:val="005369B9"/>
    <w:rsid w:val="00536B0A"/>
    <w:rsid w:val="005370B7"/>
    <w:rsid w:val="00537F15"/>
    <w:rsid w:val="00540065"/>
    <w:rsid w:val="00540130"/>
    <w:rsid w:val="005403BB"/>
    <w:rsid w:val="0054056D"/>
    <w:rsid w:val="00543644"/>
    <w:rsid w:val="005438B8"/>
    <w:rsid w:val="005449EC"/>
    <w:rsid w:val="005462E3"/>
    <w:rsid w:val="005523E4"/>
    <w:rsid w:val="00553EAA"/>
    <w:rsid w:val="00556F7F"/>
    <w:rsid w:val="00557C74"/>
    <w:rsid w:val="00560429"/>
    <w:rsid w:val="00560618"/>
    <w:rsid w:val="005612EB"/>
    <w:rsid w:val="0056218E"/>
    <w:rsid w:val="005626C4"/>
    <w:rsid w:val="00562AA0"/>
    <w:rsid w:val="00563754"/>
    <w:rsid w:val="00563B2A"/>
    <w:rsid w:val="00563BBA"/>
    <w:rsid w:val="00564557"/>
    <w:rsid w:val="0056627D"/>
    <w:rsid w:val="0057069B"/>
    <w:rsid w:val="00571150"/>
    <w:rsid w:val="00573017"/>
    <w:rsid w:val="005735DD"/>
    <w:rsid w:val="00577040"/>
    <w:rsid w:val="0057725A"/>
    <w:rsid w:val="00577D34"/>
    <w:rsid w:val="00580381"/>
    <w:rsid w:val="00581A6C"/>
    <w:rsid w:val="005835D4"/>
    <w:rsid w:val="0058478D"/>
    <w:rsid w:val="00585C64"/>
    <w:rsid w:val="00587C8D"/>
    <w:rsid w:val="00591734"/>
    <w:rsid w:val="005918C1"/>
    <w:rsid w:val="00592A1E"/>
    <w:rsid w:val="00593273"/>
    <w:rsid w:val="00593497"/>
    <w:rsid w:val="00594CCC"/>
    <w:rsid w:val="005970BD"/>
    <w:rsid w:val="005978CA"/>
    <w:rsid w:val="005A043B"/>
    <w:rsid w:val="005A18CB"/>
    <w:rsid w:val="005A2F69"/>
    <w:rsid w:val="005A3A53"/>
    <w:rsid w:val="005A5FFC"/>
    <w:rsid w:val="005B1DDA"/>
    <w:rsid w:val="005B2C95"/>
    <w:rsid w:val="005B3089"/>
    <w:rsid w:val="005B6A89"/>
    <w:rsid w:val="005C0F88"/>
    <w:rsid w:val="005C208C"/>
    <w:rsid w:val="005C250B"/>
    <w:rsid w:val="005C2FBA"/>
    <w:rsid w:val="005C3092"/>
    <w:rsid w:val="005C34A0"/>
    <w:rsid w:val="005C4263"/>
    <w:rsid w:val="005C4B92"/>
    <w:rsid w:val="005C5BD1"/>
    <w:rsid w:val="005D14EC"/>
    <w:rsid w:val="005D29F4"/>
    <w:rsid w:val="005D5DD7"/>
    <w:rsid w:val="005D69DD"/>
    <w:rsid w:val="005D71E2"/>
    <w:rsid w:val="005D790E"/>
    <w:rsid w:val="005E1B91"/>
    <w:rsid w:val="005E1F3F"/>
    <w:rsid w:val="005E2B84"/>
    <w:rsid w:val="005E3538"/>
    <w:rsid w:val="005E3541"/>
    <w:rsid w:val="005E3B97"/>
    <w:rsid w:val="005E47DD"/>
    <w:rsid w:val="005F0A3D"/>
    <w:rsid w:val="005F1E39"/>
    <w:rsid w:val="005F2774"/>
    <w:rsid w:val="005F712B"/>
    <w:rsid w:val="00600AEB"/>
    <w:rsid w:val="00601647"/>
    <w:rsid w:val="00601875"/>
    <w:rsid w:val="00603D59"/>
    <w:rsid w:val="00603E6F"/>
    <w:rsid w:val="00604AF3"/>
    <w:rsid w:val="00605B2A"/>
    <w:rsid w:val="006073C2"/>
    <w:rsid w:val="00612BDE"/>
    <w:rsid w:val="00613053"/>
    <w:rsid w:val="0061361E"/>
    <w:rsid w:val="00615A9D"/>
    <w:rsid w:val="00625594"/>
    <w:rsid w:val="0062629E"/>
    <w:rsid w:val="006266F9"/>
    <w:rsid w:val="0062778B"/>
    <w:rsid w:val="00635064"/>
    <w:rsid w:val="00636291"/>
    <w:rsid w:val="00641396"/>
    <w:rsid w:val="0064185C"/>
    <w:rsid w:val="00641982"/>
    <w:rsid w:val="006425ED"/>
    <w:rsid w:val="00642F28"/>
    <w:rsid w:val="00646B78"/>
    <w:rsid w:val="00650946"/>
    <w:rsid w:val="00651312"/>
    <w:rsid w:val="006536AA"/>
    <w:rsid w:val="00656C58"/>
    <w:rsid w:val="00660277"/>
    <w:rsid w:val="00661068"/>
    <w:rsid w:val="00661712"/>
    <w:rsid w:val="00664A81"/>
    <w:rsid w:val="00665931"/>
    <w:rsid w:val="00665DB3"/>
    <w:rsid w:val="0066644A"/>
    <w:rsid w:val="0066775C"/>
    <w:rsid w:val="00670F0B"/>
    <w:rsid w:val="0067122D"/>
    <w:rsid w:val="00672CF4"/>
    <w:rsid w:val="006760CA"/>
    <w:rsid w:val="00682E6D"/>
    <w:rsid w:val="00683EA7"/>
    <w:rsid w:val="006903FC"/>
    <w:rsid w:val="006914C6"/>
    <w:rsid w:val="00692A18"/>
    <w:rsid w:val="00692E09"/>
    <w:rsid w:val="0069381D"/>
    <w:rsid w:val="00696688"/>
    <w:rsid w:val="00697076"/>
    <w:rsid w:val="006A02CB"/>
    <w:rsid w:val="006A1450"/>
    <w:rsid w:val="006A16D4"/>
    <w:rsid w:val="006A1D89"/>
    <w:rsid w:val="006B04E1"/>
    <w:rsid w:val="006B0E39"/>
    <w:rsid w:val="006B39C4"/>
    <w:rsid w:val="006B5F50"/>
    <w:rsid w:val="006B6A58"/>
    <w:rsid w:val="006B6BFB"/>
    <w:rsid w:val="006B770F"/>
    <w:rsid w:val="006B7C48"/>
    <w:rsid w:val="006B7D71"/>
    <w:rsid w:val="006C493F"/>
    <w:rsid w:val="006D187E"/>
    <w:rsid w:val="006D228E"/>
    <w:rsid w:val="006D25A4"/>
    <w:rsid w:val="006D266D"/>
    <w:rsid w:val="006D2B44"/>
    <w:rsid w:val="006D41F6"/>
    <w:rsid w:val="006D7CF4"/>
    <w:rsid w:val="006E0728"/>
    <w:rsid w:val="006E1CFC"/>
    <w:rsid w:val="006E3D4F"/>
    <w:rsid w:val="006E46DC"/>
    <w:rsid w:val="006E5A13"/>
    <w:rsid w:val="006E6CD0"/>
    <w:rsid w:val="006E76F9"/>
    <w:rsid w:val="006F0E75"/>
    <w:rsid w:val="006F344E"/>
    <w:rsid w:val="006F3551"/>
    <w:rsid w:val="006F38A0"/>
    <w:rsid w:val="006F3932"/>
    <w:rsid w:val="006F3F1D"/>
    <w:rsid w:val="006F74B1"/>
    <w:rsid w:val="006F7C75"/>
    <w:rsid w:val="00700AB1"/>
    <w:rsid w:val="0070249A"/>
    <w:rsid w:val="0070262A"/>
    <w:rsid w:val="00704A25"/>
    <w:rsid w:val="00704F10"/>
    <w:rsid w:val="0070717E"/>
    <w:rsid w:val="00713533"/>
    <w:rsid w:val="007207A3"/>
    <w:rsid w:val="00721FD1"/>
    <w:rsid w:val="007237B0"/>
    <w:rsid w:val="00724203"/>
    <w:rsid w:val="00725F47"/>
    <w:rsid w:val="007322D2"/>
    <w:rsid w:val="00732615"/>
    <w:rsid w:val="0073349A"/>
    <w:rsid w:val="0073374A"/>
    <w:rsid w:val="007337B9"/>
    <w:rsid w:val="00734B35"/>
    <w:rsid w:val="007365DB"/>
    <w:rsid w:val="0073719C"/>
    <w:rsid w:val="007404A8"/>
    <w:rsid w:val="00740913"/>
    <w:rsid w:val="0074177C"/>
    <w:rsid w:val="0074333C"/>
    <w:rsid w:val="00743ECD"/>
    <w:rsid w:val="0074451C"/>
    <w:rsid w:val="00747158"/>
    <w:rsid w:val="00747E3F"/>
    <w:rsid w:val="0075044F"/>
    <w:rsid w:val="00750E62"/>
    <w:rsid w:val="0075124C"/>
    <w:rsid w:val="00751A23"/>
    <w:rsid w:val="00762048"/>
    <w:rsid w:val="00765DCA"/>
    <w:rsid w:val="00770B66"/>
    <w:rsid w:val="00776734"/>
    <w:rsid w:val="007812B9"/>
    <w:rsid w:val="00781B8D"/>
    <w:rsid w:val="00783336"/>
    <w:rsid w:val="00786388"/>
    <w:rsid w:val="0078649C"/>
    <w:rsid w:val="00786BE1"/>
    <w:rsid w:val="007905AD"/>
    <w:rsid w:val="0079311B"/>
    <w:rsid w:val="0079571D"/>
    <w:rsid w:val="0079627A"/>
    <w:rsid w:val="007A022D"/>
    <w:rsid w:val="007A0ADF"/>
    <w:rsid w:val="007A1151"/>
    <w:rsid w:val="007A16DE"/>
    <w:rsid w:val="007A21CB"/>
    <w:rsid w:val="007A3EB9"/>
    <w:rsid w:val="007A562B"/>
    <w:rsid w:val="007B0CC1"/>
    <w:rsid w:val="007B130B"/>
    <w:rsid w:val="007B13BB"/>
    <w:rsid w:val="007B28ED"/>
    <w:rsid w:val="007B6297"/>
    <w:rsid w:val="007B7A7D"/>
    <w:rsid w:val="007C0020"/>
    <w:rsid w:val="007C0941"/>
    <w:rsid w:val="007C3682"/>
    <w:rsid w:val="007C4068"/>
    <w:rsid w:val="007D0550"/>
    <w:rsid w:val="007D4223"/>
    <w:rsid w:val="007D496F"/>
    <w:rsid w:val="007D4AEF"/>
    <w:rsid w:val="007E265F"/>
    <w:rsid w:val="007E7B12"/>
    <w:rsid w:val="007E7D79"/>
    <w:rsid w:val="007F1260"/>
    <w:rsid w:val="007F1398"/>
    <w:rsid w:val="007F1F1C"/>
    <w:rsid w:val="007F3A06"/>
    <w:rsid w:val="007F467E"/>
    <w:rsid w:val="007F4CEE"/>
    <w:rsid w:val="007F7063"/>
    <w:rsid w:val="00801495"/>
    <w:rsid w:val="0080511B"/>
    <w:rsid w:val="008056BA"/>
    <w:rsid w:val="00806A0B"/>
    <w:rsid w:val="00810BF8"/>
    <w:rsid w:val="00811088"/>
    <w:rsid w:val="00811655"/>
    <w:rsid w:val="00812478"/>
    <w:rsid w:val="008163AF"/>
    <w:rsid w:val="0081650A"/>
    <w:rsid w:val="008204F1"/>
    <w:rsid w:val="00820568"/>
    <w:rsid w:val="00820656"/>
    <w:rsid w:val="008209F8"/>
    <w:rsid w:val="00821379"/>
    <w:rsid w:val="00822934"/>
    <w:rsid w:val="008246D2"/>
    <w:rsid w:val="00824ECA"/>
    <w:rsid w:val="008252F9"/>
    <w:rsid w:val="00827756"/>
    <w:rsid w:val="00831D9D"/>
    <w:rsid w:val="0083322B"/>
    <w:rsid w:val="0083347F"/>
    <w:rsid w:val="00833BE4"/>
    <w:rsid w:val="008350A9"/>
    <w:rsid w:val="00837FCB"/>
    <w:rsid w:val="00840A30"/>
    <w:rsid w:val="00841A91"/>
    <w:rsid w:val="00841DE4"/>
    <w:rsid w:val="00843CEB"/>
    <w:rsid w:val="0085296A"/>
    <w:rsid w:val="00853B96"/>
    <w:rsid w:val="0085769D"/>
    <w:rsid w:val="00860E86"/>
    <w:rsid w:val="00861406"/>
    <w:rsid w:val="00863032"/>
    <w:rsid w:val="008641DA"/>
    <w:rsid w:val="00865BE6"/>
    <w:rsid w:val="00874C1C"/>
    <w:rsid w:val="0087533D"/>
    <w:rsid w:val="00877874"/>
    <w:rsid w:val="008778B8"/>
    <w:rsid w:val="00877B4B"/>
    <w:rsid w:val="00880214"/>
    <w:rsid w:val="00880E3E"/>
    <w:rsid w:val="008856EB"/>
    <w:rsid w:val="00886A6C"/>
    <w:rsid w:val="00892CE0"/>
    <w:rsid w:val="00893ED4"/>
    <w:rsid w:val="008971EE"/>
    <w:rsid w:val="008A08E9"/>
    <w:rsid w:val="008A15ED"/>
    <w:rsid w:val="008A1DEF"/>
    <w:rsid w:val="008A2DC5"/>
    <w:rsid w:val="008A35F3"/>
    <w:rsid w:val="008A409D"/>
    <w:rsid w:val="008A5E4A"/>
    <w:rsid w:val="008A6F70"/>
    <w:rsid w:val="008B1AF2"/>
    <w:rsid w:val="008B1B99"/>
    <w:rsid w:val="008B32C1"/>
    <w:rsid w:val="008B4D37"/>
    <w:rsid w:val="008B71AE"/>
    <w:rsid w:val="008C0977"/>
    <w:rsid w:val="008C150F"/>
    <w:rsid w:val="008C2250"/>
    <w:rsid w:val="008C4DB7"/>
    <w:rsid w:val="008C7FBE"/>
    <w:rsid w:val="008D087A"/>
    <w:rsid w:val="008D0DFF"/>
    <w:rsid w:val="008D155D"/>
    <w:rsid w:val="008D222A"/>
    <w:rsid w:val="008D264F"/>
    <w:rsid w:val="008D4B6D"/>
    <w:rsid w:val="008D69D3"/>
    <w:rsid w:val="008D6AC1"/>
    <w:rsid w:val="008E0F1A"/>
    <w:rsid w:val="008E1429"/>
    <w:rsid w:val="008E4DD0"/>
    <w:rsid w:val="008E71AD"/>
    <w:rsid w:val="008E7220"/>
    <w:rsid w:val="008E7530"/>
    <w:rsid w:val="008E7F31"/>
    <w:rsid w:val="008E7F3A"/>
    <w:rsid w:val="008F0DD2"/>
    <w:rsid w:val="008F2070"/>
    <w:rsid w:val="008F2FA7"/>
    <w:rsid w:val="008F3734"/>
    <w:rsid w:val="008F5376"/>
    <w:rsid w:val="008F6344"/>
    <w:rsid w:val="008F666D"/>
    <w:rsid w:val="008F7E89"/>
    <w:rsid w:val="0090083A"/>
    <w:rsid w:val="00904799"/>
    <w:rsid w:val="00907C4F"/>
    <w:rsid w:val="0091011E"/>
    <w:rsid w:val="00910DD0"/>
    <w:rsid w:val="00911D34"/>
    <w:rsid w:val="00913B17"/>
    <w:rsid w:val="00914F1E"/>
    <w:rsid w:val="009166C7"/>
    <w:rsid w:val="00917B49"/>
    <w:rsid w:val="0092196C"/>
    <w:rsid w:val="009219AC"/>
    <w:rsid w:val="00924AA1"/>
    <w:rsid w:val="00926480"/>
    <w:rsid w:val="00927892"/>
    <w:rsid w:val="0092797C"/>
    <w:rsid w:val="00927B1E"/>
    <w:rsid w:val="00935A1D"/>
    <w:rsid w:val="00935A48"/>
    <w:rsid w:val="0093703C"/>
    <w:rsid w:val="00937053"/>
    <w:rsid w:val="0093729A"/>
    <w:rsid w:val="00937CC5"/>
    <w:rsid w:val="00941F2C"/>
    <w:rsid w:val="00943988"/>
    <w:rsid w:val="00943FA0"/>
    <w:rsid w:val="009469A4"/>
    <w:rsid w:val="00947265"/>
    <w:rsid w:val="00950002"/>
    <w:rsid w:val="009500A1"/>
    <w:rsid w:val="0095234A"/>
    <w:rsid w:val="00954C64"/>
    <w:rsid w:val="00957BF8"/>
    <w:rsid w:val="009609F6"/>
    <w:rsid w:val="0096129E"/>
    <w:rsid w:val="009618D0"/>
    <w:rsid w:val="00961984"/>
    <w:rsid w:val="00966593"/>
    <w:rsid w:val="00966688"/>
    <w:rsid w:val="0097058C"/>
    <w:rsid w:val="009718E0"/>
    <w:rsid w:val="00972533"/>
    <w:rsid w:val="00972640"/>
    <w:rsid w:val="00973C83"/>
    <w:rsid w:val="00973E56"/>
    <w:rsid w:val="00974840"/>
    <w:rsid w:val="00975B40"/>
    <w:rsid w:val="00981E68"/>
    <w:rsid w:val="00985937"/>
    <w:rsid w:val="009859AB"/>
    <w:rsid w:val="00987F5A"/>
    <w:rsid w:val="009917D6"/>
    <w:rsid w:val="00991997"/>
    <w:rsid w:val="00992EB9"/>
    <w:rsid w:val="009932FB"/>
    <w:rsid w:val="009946EE"/>
    <w:rsid w:val="00994836"/>
    <w:rsid w:val="00994954"/>
    <w:rsid w:val="009A078E"/>
    <w:rsid w:val="009A0F63"/>
    <w:rsid w:val="009A44C3"/>
    <w:rsid w:val="009A504B"/>
    <w:rsid w:val="009A5E32"/>
    <w:rsid w:val="009B0CE3"/>
    <w:rsid w:val="009B16B9"/>
    <w:rsid w:val="009B28BC"/>
    <w:rsid w:val="009B5876"/>
    <w:rsid w:val="009B5987"/>
    <w:rsid w:val="009B75EF"/>
    <w:rsid w:val="009C0937"/>
    <w:rsid w:val="009C0FAA"/>
    <w:rsid w:val="009C3A59"/>
    <w:rsid w:val="009C6B99"/>
    <w:rsid w:val="009C6F3B"/>
    <w:rsid w:val="009D088C"/>
    <w:rsid w:val="009D279D"/>
    <w:rsid w:val="009D2B55"/>
    <w:rsid w:val="009D3D08"/>
    <w:rsid w:val="009D5C22"/>
    <w:rsid w:val="009D6D08"/>
    <w:rsid w:val="009E10A8"/>
    <w:rsid w:val="009E6408"/>
    <w:rsid w:val="009E75C0"/>
    <w:rsid w:val="009F238A"/>
    <w:rsid w:val="009F25B6"/>
    <w:rsid w:val="009F2671"/>
    <w:rsid w:val="009F2AD0"/>
    <w:rsid w:val="009F37EB"/>
    <w:rsid w:val="009F502C"/>
    <w:rsid w:val="009F7184"/>
    <w:rsid w:val="00A0095F"/>
    <w:rsid w:val="00A04946"/>
    <w:rsid w:val="00A06584"/>
    <w:rsid w:val="00A13B2E"/>
    <w:rsid w:val="00A13DDA"/>
    <w:rsid w:val="00A1514D"/>
    <w:rsid w:val="00A15630"/>
    <w:rsid w:val="00A17695"/>
    <w:rsid w:val="00A20581"/>
    <w:rsid w:val="00A217C8"/>
    <w:rsid w:val="00A303A1"/>
    <w:rsid w:val="00A30501"/>
    <w:rsid w:val="00A30E92"/>
    <w:rsid w:val="00A32F83"/>
    <w:rsid w:val="00A346EC"/>
    <w:rsid w:val="00A376BC"/>
    <w:rsid w:val="00A414F9"/>
    <w:rsid w:val="00A431C4"/>
    <w:rsid w:val="00A43A82"/>
    <w:rsid w:val="00A5477B"/>
    <w:rsid w:val="00A56E7A"/>
    <w:rsid w:val="00A60AB9"/>
    <w:rsid w:val="00A614F5"/>
    <w:rsid w:val="00A61AED"/>
    <w:rsid w:val="00A630AB"/>
    <w:rsid w:val="00A6466B"/>
    <w:rsid w:val="00A66039"/>
    <w:rsid w:val="00A668D6"/>
    <w:rsid w:val="00A671E3"/>
    <w:rsid w:val="00A76212"/>
    <w:rsid w:val="00A7778A"/>
    <w:rsid w:val="00A825E5"/>
    <w:rsid w:val="00A834A4"/>
    <w:rsid w:val="00A835A7"/>
    <w:rsid w:val="00A83BDB"/>
    <w:rsid w:val="00A84BED"/>
    <w:rsid w:val="00A876B1"/>
    <w:rsid w:val="00A93AA1"/>
    <w:rsid w:val="00A95717"/>
    <w:rsid w:val="00A96F09"/>
    <w:rsid w:val="00A975CC"/>
    <w:rsid w:val="00A97924"/>
    <w:rsid w:val="00AA04B0"/>
    <w:rsid w:val="00AA182B"/>
    <w:rsid w:val="00AA2D22"/>
    <w:rsid w:val="00AA59F2"/>
    <w:rsid w:val="00AB02A5"/>
    <w:rsid w:val="00AB0C98"/>
    <w:rsid w:val="00AB0EC1"/>
    <w:rsid w:val="00AB2B1C"/>
    <w:rsid w:val="00AB4076"/>
    <w:rsid w:val="00AB64AA"/>
    <w:rsid w:val="00AB6879"/>
    <w:rsid w:val="00AC0CC3"/>
    <w:rsid w:val="00AC347F"/>
    <w:rsid w:val="00AC7791"/>
    <w:rsid w:val="00AD0DCE"/>
    <w:rsid w:val="00AD211D"/>
    <w:rsid w:val="00AD2727"/>
    <w:rsid w:val="00AD62CF"/>
    <w:rsid w:val="00AD6B6C"/>
    <w:rsid w:val="00AE0251"/>
    <w:rsid w:val="00AE0FC6"/>
    <w:rsid w:val="00AE3A8C"/>
    <w:rsid w:val="00AE4D85"/>
    <w:rsid w:val="00AE5654"/>
    <w:rsid w:val="00AE6896"/>
    <w:rsid w:val="00AF23EA"/>
    <w:rsid w:val="00AF2BB3"/>
    <w:rsid w:val="00AF38FA"/>
    <w:rsid w:val="00AF3E0E"/>
    <w:rsid w:val="00AF4B55"/>
    <w:rsid w:val="00AF634E"/>
    <w:rsid w:val="00AF6E86"/>
    <w:rsid w:val="00B0256A"/>
    <w:rsid w:val="00B04384"/>
    <w:rsid w:val="00B0673C"/>
    <w:rsid w:val="00B11589"/>
    <w:rsid w:val="00B124FD"/>
    <w:rsid w:val="00B12A1A"/>
    <w:rsid w:val="00B1314E"/>
    <w:rsid w:val="00B13678"/>
    <w:rsid w:val="00B1536F"/>
    <w:rsid w:val="00B16003"/>
    <w:rsid w:val="00B16165"/>
    <w:rsid w:val="00B204CD"/>
    <w:rsid w:val="00B231E6"/>
    <w:rsid w:val="00B26442"/>
    <w:rsid w:val="00B278B1"/>
    <w:rsid w:val="00B317B7"/>
    <w:rsid w:val="00B33582"/>
    <w:rsid w:val="00B3409F"/>
    <w:rsid w:val="00B34E9C"/>
    <w:rsid w:val="00B368BC"/>
    <w:rsid w:val="00B412FA"/>
    <w:rsid w:val="00B417D4"/>
    <w:rsid w:val="00B41D7B"/>
    <w:rsid w:val="00B4310F"/>
    <w:rsid w:val="00B475E7"/>
    <w:rsid w:val="00B47AAF"/>
    <w:rsid w:val="00B55CCC"/>
    <w:rsid w:val="00B64CC5"/>
    <w:rsid w:val="00B67DEA"/>
    <w:rsid w:val="00B80533"/>
    <w:rsid w:val="00B823EB"/>
    <w:rsid w:val="00B82E6C"/>
    <w:rsid w:val="00B834BC"/>
    <w:rsid w:val="00B84871"/>
    <w:rsid w:val="00B90C1F"/>
    <w:rsid w:val="00B93A8B"/>
    <w:rsid w:val="00B9478C"/>
    <w:rsid w:val="00B97619"/>
    <w:rsid w:val="00BA14AD"/>
    <w:rsid w:val="00BA14B7"/>
    <w:rsid w:val="00BA25E9"/>
    <w:rsid w:val="00BA2C19"/>
    <w:rsid w:val="00BA4104"/>
    <w:rsid w:val="00BA5140"/>
    <w:rsid w:val="00BA5C3C"/>
    <w:rsid w:val="00BA6844"/>
    <w:rsid w:val="00BA70A0"/>
    <w:rsid w:val="00BA7DF8"/>
    <w:rsid w:val="00BB0096"/>
    <w:rsid w:val="00BB0948"/>
    <w:rsid w:val="00BB0D99"/>
    <w:rsid w:val="00BB14B0"/>
    <w:rsid w:val="00BB3622"/>
    <w:rsid w:val="00BB3D7F"/>
    <w:rsid w:val="00BB4702"/>
    <w:rsid w:val="00BB5CB2"/>
    <w:rsid w:val="00BC23EE"/>
    <w:rsid w:val="00BC3580"/>
    <w:rsid w:val="00BC5FB5"/>
    <w:rsid w:val="00BC6526"/>
    <w:rsid w:val="00BC700F"/>
    <w:rsid w:val="00BD3263"/>
    <w:rsid w:val="00BD3C52"/>
    <w:rsid w:val="00BD61A2"/>
    <w:rsid w:val="00BD671D"/>
    <w:rsid w:val="00BE0C27"/>
    <w:rsid w:val="00BE1194"/>
    <w:rsid w:val="00BE4284"/>
    <w:rsid w:val="00BE4533"/>
    <w:rsid w:val="00BE52BA"/>
    <w:rsid w:val="00BE5769"/>
    <w:rsid w:val="00BF02D3"/>
    <w:rsid w:val="00BF045D"/>
    <w:rsid w:val="00BF3FA8"/>
    <w:rsid w:val="00BF443A"/>
    <w:rsid w:val="00BF4CBD"/>
    <w:rsid w:val="00BF4DBF"/>
    <w:rsid w:val="00BF54E3"/>
    <w:rsid w:val="00BF7A2F"/>
    <w:rsid w:val="00C018FE"/>
    <w:rsid w:val="00C035C5"/>
    <w:rsid w:val="00C03644"/>
    <w:rsid w:val="00C0466C"/>
    <w:rsid w:val="00C070C2"/>
    <w:rsid w:val="00C11306"/>
    <w:rsid w:val="00C119A4"/>
    <w:rsid w:val="00C1372A"/>
    <w:rsid w:val="00C20755"/>
    <w:rsid w:val="00C20E56"/>
    <w:rsid w:val="00C221A8"/>
    <w:rsid w:val="00C24D42"/>
    <w:rsid w:val="00C25609"/>
    <w:rsid w:val="00C25909"/>
    <w:rsid w:val="00C26573"/>
    <w:rsid w:val="00C30567"/>
    <w:rsid w:val="00C3186A"/>
    <w:rsid w:val="00C31BE9"/>
    <w:rsid w:val="00C34A37"/>
    <w:rsid w:val="00C34E9F"/>
    <w:rsid w:val="00C368E9"/>
    <w:rsid w:val="00C43761"/>
    <w:rsid w:val="00C45306"/>
    <w:rsid w:val="00C54069"/>
    <w:rsid w:val="00C54A05"/>
    <w:rsid w:val="00C5604C"/>
    <w:rsid w:val="00C57564"/>
    <w:rsid w:val="00C577C1"/>
    <w:rsid w:val="00C61ED8"/>
    <w:rsid w:val="00C637D5"/>
    <w:rsid w:val="00C6428B"/>
    <w:rsid w:val="00C64AE4"/>
    <w:rsid w:val="00C64D2A"/>
    <w:rsid w:val="00C66895"/>
    <w:rsid w:val="00C67692"/>
    <w:rsid w:val="00C717E6"/>
    <w:rsid w:val="00C71DCC"/>
    <w:rsid w:val="00C72492"/>
    <w:rsid w:val="00C77275"/>
    <w:rsid w:val="00C774D5"/>
    <w:rsid w:val="00C81204"/>
    <w:rsid w:val="00C828B8"/>
    <w:rsid w:val="00C84B72"/>
    <w:rsid w:val="00C859F8"/>
    <w:rsid w:val="00C86E9A"/>
    <w:rsid w:val="00C91A07"/>
    <w:rsid w:val="00C97167"/>
    <w:rsid w:val="00CA0893"/>
    <w:rsid w:val="00CA1B4F"/>
    <w:rsid w:val="00CA2A2B"/>
    <w:rsid w:val="00CA5BFB"/>
    <w:rsid w:val="00CA5FA4"/>
    <w:rsid w:val="00CB2FF7"/>
    <w:rsid w:val="00CB320D"/>
    <w:rsid w:val="00CB5285"/>
    <w:rsid w:val="00CB7B43"/>
    <w:rsid w:val="00CC1121"/>
    <w:rsid w:val="00CC12FF"/>
    <w:rsid w:val="00CC3033"/>
    <w:rsid w:val="00CC6D59"/>
    <w:rsid w:val="00CD095D"/>
    <w:rsid w:val="00CD0CD1"/>
    <w:rsid w:val="00CD1159"/>
    <w:rsid w:val="00CD2BBE"/>
    <w:rsid w:val="00CD4C50"/>
    <w:rsid w:val="00CD53FC"/>
    <w:rsid w:val="00CD64B0"/>
    <w:rsid w:val="00CD745D"/>
    <w:rsid w:val="00CD7834"/>
    <w:rsid w:val="00CE128A"/>
    <w:rsid w:val="00CE13C2"/>
    <w:rsid w:val="00CE1D8D"/>
    <w:rsid w:val="00CE56A0"/>
    <w:rsid w:val="00CE676A"/>
    <w:rsid w:val="00CF165C"/>
    <w:rsid w:val="00CF2830"/>
    <w:rsid w:val="00CF4210"/>
    <w:rsid w:val="00CF4E5F"/>
    <w:rsid w:val="00D00CF4"/>
    <w:rsid w:val="00D0209E"/>
    <w:rsid w:val="00D02438"/>
    <w:rsid w:val="00D02DB9"/>
    <w:rsid w:val="00D0382E"/>
    <w:rsid w:val="00D07976"/>
    <w:rsid w:val="00D1174F"/>
    <w:rsid w:val="00D14E28"/>
    <w:rsid w:val="00D14E2A"/>
    <w:rsid w:val="00D15795"/>
    <w:rsid w:val="00D1640D"/>
    <w:rsid w:val="00D20628"/>
    <w:rsid w:val="00D22327"/>
    <w:rsid w:val="00D2255F"/>
    <w:rsid w:val="00D240B3"/>
    <w:rsid w:val="00D24375"/>
    <w:rsid w:val="00D26DFB"/>
    <w:rsid w:val="00D31AE4"/>
    <w:rsid w:val="00D3289E"/>
    <w:rsid w:val="00D37E42"/>
    <w:rsid w:val="00D40C13"/>
    <w:rsid w:val="00D40DE1"/>
    <w:rsid w:val="00D413E1"/>
    <w:rsid w:val="00D430B5"/>
    <w:rsid w:val="00D43BE4"/>
    <w:rsid w:val="00D470A8"/>
    <w:rsid w:val="00D47716"/>
    <w:rsid w:val="00D52C88"/>
    <w:rsid w:val="00D56078"/>
    <w:rsid w:val="00D56131"/>
    <w:rsid w:val="00D56A57"/>
    <w:rsid w:val="00D56A69"/>
    <w:rsid w:val="00D57D71"/>
    <w:rsid w:val="00D605FC"/>
    <w:rsid w:val="00D61685"/>
    <w:rsid w:val="00D63704"/>
    <w:rsid w:val="00D6685E"/>
    <w:rsid w:val="00D66E5E"/>
    <w:rsid w:val="00D66EEB"/>
    <w:rsid w:val="00D72066"/>
    <w:rsid w:val="00D73413"/>
    <w:rsid w:val="00D73CEA"/>
    <w:rsid w:val="00D75438"/>
    <w:rsid w:val="00D7561E"/>
    <w:rsid w:val="00D7605D"/>
    <w:rsid w:val="00D76D28"/>
    <w:rsid w:val="00D81793"/>
    <w:rsid w:val="00D84005"/>
    <w:rsid w:val="00D84EF2"/>
    <w:rsid w:val="00D85748"/>
    <w:rsid w:val="00D9381B"/>
    <w:rsid w:val="00D93C4A"/>
    <w:rsid w:val="00D95BF4"/>
    <w:rsid w:val="00D9764C"/>
    <w:rsid w:val="00D979AC"/>
    <w:rsid w:val="00DA2676"/>
    <w:rsid w:val="00DA4D7D"/>
    <w:rsid w:val="00DA50BB"/>
    <w:rsid w:val="00DA77DD"/>
    <w:rsid w:val="00DB1487"/>
    <w:rsid w:val="00DB3685"/>
    <w:rsid w:val="00DB698E"/>
    <w:rsid w:val="00DB7E89"/>
    <w:rsid w:val="00DC07B5"/>
    <w:rsid w:val="00DC0D8C"/>
    <w:rsid w:val="00DC1413"/>
    <w:rsid w:val="00DC1525"/>
    <w:rsid w:val="00DC26AD"/>
    <w:rsid w:val="00DC2A7D"/>
    <w:rsid w:val="00DC427D"/>
    <w:rsid w:val="00DC50DA"/>
    <w:rsid w:val="00DC6097"/>
    <w:rsid w:val="00DC6881"/>
    <w:rsid w:val="00DC758B"/>
    <w:rsid w:val="00DD0D50"/>
    <w:rsid w:val="00DD2DA1"/>
    <w:rsid w:val="00DD378D"/>
    <w:rsid w:val="00DE1B2C"/>
    <w:rsid w:val="00DE310C"/>
    <w:rsid w:val="00DE47F9"/>
    <w:rsid w:val="00DE4B40"/>
    <w:rsid w:val="00DE559B"/>
    <w:rsid w:val="00DE6CA2"/>
    <w:rsid w:val="00DE778A"/>
    <w:rsid w:val="00DF144A"/>
    <w:rsid w:val="00DF1B0B"/>
    <w:rsid w:val="00DF1DEB"/>
    <w:rsid w:val="00DF2054"/>
    <w:rsid w:val="00DF2A6B"/>
    <w:rsid w:val="00DF3D40"/>
    <w:rsid w:val="00DF5AC0"/>
    <w:rsid w:val="00DF5C07"/>
    <w:rsid w:val="00DF5D21"/>
    <w:rsid w:val="00DF7B00"/>
    <w:rsid w:val="00DF7CF2"/>
    <w:rsid w:val="00E0081E"/>
    <w:rsid w:val="00E037EC"/>
    <w:rsid w:val="00E10045"/>
    <w:rsid w:val="00E10F27"/>
    <w:rsid w:val="00E129B2"/>
    <w:rsid w:val="00E12CCF"/>
    <w:rsid w:val="00E13BA9"/>
    <w:rsid w:val="00E14B93"/>
    <w:rsid w:val="00E14C1A"/>
    <w:rsid w:val="00E164C5"/>
    <w:rsid w:val="00E17C2D"/>
    <w:rsid w:val="00E22B82"/>
    <w:rsid w:val="00E24462"/>
    <w:rsid w:val="00E25767"/>
    <w:rsid w:val="00E25993"/>
    <w:rsid w:val="00E27EE8"/>
    <w:rsid w:val="00E3051D"/>
    <w:rsid w:val="00E3077C"/>
    <w:rsid w:val="00E3093F"/>
    <w:rsid w:val="00E31488"/>
    <w:rsid w:val="00E3206A"/>
    <w:rsid w:val="00E33BBA"/>
    <w:rsid w:val="00E33DC5"/>
    <w:rsid w:val="00E36AB1"/>
    <w:rsid w:val="00E372DF"/>
    <w:rsid w:val="00E41710"/>
    <w:rsid w:val="00E42C69"/>
    <w:rsid w:val="00E432D3"/>
    <w:rsid w:val="00E43602"/>
    <w:rsid w:val="00E4365C"/>
    <w:rsid w:val="00E44CC1"/>
    <w:rsid w:val="00E44EF7"/>
    <w:rsid w:val="00E5022C"/>
    <w:rsid w:val="00E514C7"/>
    <w:rsid w:val="00E5165F"/>
    <w:rsid w:val="00E54EF2"/>
    <w:rsid w:val="00E56E1F"/>
    <w:rsid w:val="00E63072"/>
    <w:rsid w:val="00E6389B"/>
    <w:rsid w:val="00E66D38"/>
    <w:rsid w:val="00E707DE"/>
    <w:rsid w:val="00E71844"/>
    <w:rsid w:val="00E7355D"/>
    <w:rsid w:val="00E7415B"/>
    <w:rsid w:val="00E74C2F"/>
    <w:rsid w:val="00E75F88"/>
    <w:rsid w:val="00E764F1"/>
    <w:rsid w:val="00E766F0"/>
    <w:rsid w:val="00E76CE5"/>
    <w:rsid w:val="00E80ED1"/>
    <w:rsid w:val="00E810E9"/>
    <w:rsid w:val="00E826C3"/>
    <w:rsid w:val="00E83D06"/>
    <w:rsid w:val="00E84FB5"/>
    <w:rsid w:val="00E8524C"/>
    <w:rsid w:val="00E865CF"/>
    <w:rsid w:val="00E86AC9"/>
    <w:rsid w:val="00E87DAE"/>
    <w:rsid w:val="00E9173A"/>
    <w:rsid w:val="00E91B82"/>
    <w:rsid w:val="00E920FC"/>
    <w:rsid w:val="00E94F66"/>
    <w:rsid w:val="00E95C58"/>
    <w:rsid w:val="00E96A65"/>
    <w:rsid w:val="00E9740E"/>
    <w:rsid w:val="00EA16A4"/>
    <w:rsid w:val="00EA3819"/>
    <w:rsid w:val="00EA6ED6"/>
    <w:rsid w:val="00EB00C4"/>
    <w:rsid w:val="00EB4023"/>
    <w:rsid w:val="00EB4524"/>
    <w:rsid w:val="00EB5659"/>
    <w:rsid w:val="00EB5C81"/>
    <w:rsid w:val="00EB796E"/>
    <w:rsid w:val="00EC17D6"/>
    <w:rsid w:val="00EC2446"/>
    <w:rsid w:val="00EC2F96"/>
    <w:rsid w:val="00EC4A3E"/>
    <w:rsid w:val="00EC60D0"/>
    <w:rsid w:val="00EC646B"/>
    <w:rsid w:val="00ED0E6A"/>
    <w:rsid w:val="00ED107D"/>
    <w:rsid w:val="00ED27C3"/>
    <w:rsid w:val="00ED686F"/>
    <w:rsid w:val="00EE0AD3"/>
    <w:rsid w:val="00EE2EDE"/>
    <w:rsid w:val="00EE3AC3"/>
    <w:rsid w:val="00EE403A"/>
    <w:rsid w:val="00EE4F06"/>
    <w:rsid w:val="00EE781D"/>
    <w:rsid w:val="00EF5789"/>
    <w:rsid w:val="00EF58CF"/>
    <w:rsid w:val="00EF6209"/>
    <w:rsid w:val="00EF75AC"/>
    <w:rsid w:val="00EF7FC1"/>
    <w:rsid w:val="00F029E4"/>
    <w:rsid w:val="00F02A90"/>
    <w:rsid w:val="00F034F8"/>
    <w:rsid w:val="00F04802"/>
    <w:rsid w:val="00F05DEB"/>
    <w:rsid w:val="00F067AC"/>
    <w:rsid w:val="00F07208"/>
    <w:rsid w:val="00F075F8"/>
    <w:rsid w:val="00F07BD8"/>
    <w:rsid w:val="00F12136"/>
    <w:rsid w:val="00F152E0"/>
    <w:rsid w:val="00F15D9D"/>
    <w:rsid w:val="00F20226"/>
    <w:rsid w:val="00F23116"/>
    <w:rsid w:val="00F25160"/>
    <w:rsid w:val="00F31377"/>
    <w:rsid w:val="00F320D3"/>
    <w:rsid w:val="00F32FB2"/>
    <w:rsid w:val="00F3475C"/>
    <w:rsid w:val="00F34ADA"/>
    <w:rsid w:val="00F34C83"/>
    <w:rsid w:val="00F34EAF"/>
    <w:rsid w:val="00F365A5"/>
    <w:rsid w:val="00F41C44"/>
    <w:rsid w:val="00F4455B"/>
    <w:rsid w:val="00F47044"/>
    <w:rsid w:val="00F50855"/>
    <w:rsid w:val="00F52278"/>
    <w:rsid w:val="00F53637"/>
    <w:rsid w:val="00F559A4"/>
    <w:rsid w:val="00F606A8"/>
    <w:rsid w:val="00F60A45"/>
    <w:rsid w:val="00F63221"/>
    <w:rsid w:val="00F670DB"/>
    <w:rsid w:val="00F674CC"/>
    <w:rsid w:val="00F728A9"/>
    <w:rsid w:val="00F73538"/>
    <w:rsid w:val="00F767AC"/>
    <w:rsid w:val="00F82021"/>
    <w:rsid w:val="00F86738"/>
    <w:rsid w:val="00F86F10"/>
    <w:rsid w:val="00F8724A"/>
    <w:rsid w:val="00F946EA"/>
    <w:rsid w:val="00F96187"/>
    <w:rsid w:val="00F97A6C"/>
    <w:rsid w:val="00FA31C5"/>
    <w:rsid w:val="00FA328B"/>
    <w:rsid w:val="00FA7549"/>
    <w:rsid w:val="00FB23A5"/>
    <w:rsid w:val="00FB278A"/>
    <w:rsid w:val="00FB3699"/>
    <w:rsid w:val="00FB4C91"/>
    <w:rsid w:val="00FB5532"/>
    <w:rsid w:val="00FB5793"/>
    <w:rsid w:val="00FB5F92"/>
    <w:rsid w:val="00FB7DA9"/>
    <w:rsid w:val="00FC2995"/>
    <w:rsid w:val="00FC4355"/>
    <w:rsid w:val="00FC6269"/>
    <w:rsid w:val="00FC7722"/>
    <w:rsid w:val="00FD3A60"/>
    <w:rsid w:val="00FD40BB"/>
    <w:rsid w:val="00FD4AD2"/>
    <w:rsid w:val="00FD5659"/>
    <w:rsid w:val="00FD5663"/>
    <w:rsid w:val="00FD56B0"/>
    <w:rsid w:val="00FD6E2E"/>
    <w:rsid w:val="00FE26A0"/>
    <w:rsid w:val="00FE2747"/>
    <w:rsid w:val="00FF06FD"/>
    <w:rsid w:val="00FF097F"/>
    <w:rsid w:val="00FF1C63"/>
    <w:rsid w:val="00FF2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03CC8D"/>
  <w14:defaultImageDpi w14:val="300"/>
  <w15:docId w15:val="{C2B91D5C-7B5A-8B4B-B285-5EE7C514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E8524C"/>
    <w:pPr>
      <w:keepNext/>
      <w:keepLines/>
      <w:numPr>
        <w:numId w:val="4"/>
      </w:numPr>
      <w:spacing w:before="240" w:after="240"/>
      <w:ind w:left="357" w:hanging="357"/>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E8524C"/>
    <w:pPr>
      <w:keepNext/>
      <w:keepLines/>
      <w:numPr>
        <w:ilvl w:val="1"/>
        <w:numId w:val="4"/>
      </w:numPr>
      <w:spacing w:before="200" w:after="120"/>
      <w:ind w:left="794" w:hanging="794"/>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E8524C"/>
    <w:pPr>
      <w:keepNext/>
      <w:keepLines/>
      <w:numPr>
        <w:ilvl w:val="2"/>
        <w:numId w:val="4"/>
      </w:numPr>
      <w:spacing w:before="200" w:after="60"/>
      <w:ind w:left="851" w:hanging="851"/>
      <w:outlineLvl w:val="2"/>
    </w:pPr>
    <w:rPr>
      <w:rFonts w:asciiTheme="majorHAnsi" w:eastAsiaTheme="majorEastAsia" w:hAnsiTheme="majorHAnsi" w:cstheme="majorBidi"/>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0E43C4"/>
    <w:pPr>
      <w:spacing w:after="120"/>
      <w:jc w:val="both"/>
    </w:pPr>
    <w:rPr>
      <w:rFonts w:eastAsia="MS Mincho" w:cs="Times New Roman"/>
      <w:szCs w:val="22"/>
    </w:rPr>
  </w:style>
  <w:style w:type="paragraph" w:customStyle="1" w:styleId="Style2">
    <w:name w:val="Style2"/>
    <w:basedOn w:val="Normal"/>
    <w:autoRedefine/>
    <w:qFormat/>
    <w:rsid w:val="000E43C4"/>
    <w:pPr>
      <w:spacing w:after="120"/>
      <w:contextualSpacing/>
      <w:jc w:val="both"/>
    </w:pPr>
    <w:rPr>
      <w:rFonts w:eastAsia="MS Mincho" w:cs="Times New Roman"/>
      <w:szCs w:val="22"/>
    </w:rPr>
  </w:style>
  <w:style w:type="paragraph" w:customStyle="1" w:styleId="Style3">
    <w:name w:val="Style3"/>
    <w:basedOn w:val="Style2"/>
    <w:qFormat/>
    <w:rsid w:val="000E43C4"/>
    <w:pPr>
      <w:numPr>
        <w:numId w:val="1"/>
      </w:numPr>
    </w:pPr>
  </w:style>
  <w:style w:type="character" w:styleId="Hyperlink">
    <w:name w:val="Hyperlink"/>
    <w:basedOn w:val="DefaultParagraphFont"/>
    <w:uiPriority w:val="99"/>
    <w:unhideWhenUsed/>
    <w:rsid w:val="00276498"/>
    <w:rPr>
      <w:color w:val="0000FF" w:themeColor="hyperlink"/>
      <w:u w:val="single"/>
    </w:rPr>
  </w:style>
  <w:style w:type="paragraph" w:styleId="FootnoteText">
    <w:name w:val="footnote text"/>
    <w:basedOn w:val="Normal"/>
    <w:link w:val="FootnoteTextChar"/>
    <w:uiPriority w:val="99"/>
    <w:unhideWhenUsed/>
    <w:rsid w:val="00E8524C"/>
  </w:style>
  <w:style w:type="character" w:customStyle="1" w:styleId="FootnoteTextChar">
    <w:name w:val="Footnote Text Char"/>
    <w:basedOn w:val="DefaultParagraphFont"/>
    <w:link w:val="FootnoteText"/>
    <w:uiPriority w:val="99"/>
    <w:rsid w:val="00E8524C"/>
    <w:rPr>
      <w:lang w:val="en-GB"/>
    </w:rPr>
  </w:style>
  <w:style w:type="character" w:styleId="FootnoteReference">
    <w:name w:val="footnote reference"/>
    <w:basedOn w:val="DefaultParagraphFont"/>
    <w:uiPriority w:val="99"/>
    <w:unhideWhenUsed/>
    <w:rsid w:val="00E8524C"/>
    <w:rPr>
      <w:vertAlign w:val="superscript"/>
    </w:rPr>
  </w:style>
  <w:style w:type="character" w:customStyle="1" w:styleId="Heading1Char">
    <w:name w:val="Heading 1 Char"/>
    <w:basedOn w:val="DefaultParagraphFont"/>
    <w:link w:val="Heading1"/>
    <w:uiPriority w:val="9"/>
    <w:rsid w:val="00E8524C"/>
    <w:rPr>
      <w:rFonts w:asciiTheme="majorHAnsi" w:eastAsiaTheme="majorEastAsia" w:hAnsiTheme="majorHAnsi" w:cstheme="majorBidi"/>
      <w:b/>
      <w:bCs/>
      <w:sz w:val="32"/>
      <w:szCs w:val="32"/>
      <w:lang w:val="en-GB"/>
    </w:rPr>
  </w:style>
  <w:style w:type="character" w:customStyle="1" w:styleId="Heading2Char">
    <w:name w:val="Heading 2 Char"/>
    <w:basedOn w:val="DefaultParagraphFont"/>
    <w:link w:val="Heading2"/>
    <w:uiPriority w:val="9"/>
    <w:rsid w:val="00E8524C"/>
    <w:rPr>
      <w:rFonts w:asciiTheme="majorHAnsi" w:eastAsiaTheme="majorEastAsia" w:hAnsiTheme="majorHAnsi" w:cstheme="majorBidi"/>
      <w:b/>
      <w:bCs/>
      <w:sz w:val="28"/>
      <w:szCs w:val="28"/>
      <w:lang w:val="en-GB"/>
    </w:rPr>
  </w:style>
  <w:style w:type="character" w:customStyle="1" w:styleId="Heading3Char">
    <w:name w:val="Heading 3 Char"/>
    <w:basedOn w:val="DefaultParagraphFont"/>
    <w:link w:val="Heading3"/>
    <w:uiPriority w:val="9"/>
    <w:rsid w:val="00E8524C"/>
    <w:rPr>
      <w:rFonts w:asciiTheme="majorHAnsi" w:eastAsiaTheme="majorEastAsia" w:hAnsiTheme="majorHAnsi" w:cstheme="majorBidi"/>
      <w:bCs/>
      <w:i/>
      <w:u w:val="single"/>
      <w:lang w:val="en-GB"/>
    </w:rPr>
  </w:style>
  <w:style w:type="paragraph" w:styleId="ListParagraph">
    <w:name w:val="List Paragraph"/>
    <w:basedOn w:val="Normal"/>
    <w:uiPriority w:val="34"/>
    <w:qFormat/>
    <w:rsid w:val="00E8524C"/>
    <w:pPr>
      <w:ind w:left="720"/>
      <w:contextualSpacing/>
    </w:pPr>
  </w:style>
  <w:style w:type="paragraph" w:styleId="BalloonText">
    <w:name w:val="Balloon Text"/>
    <w:basedOn w:val="Normal"/>
    <w:link w:val="BalloonTextChar"/>
    <w:uiPriority w:val="99"/>
    <w:semiHidden/>
    <w:unhideWhenUsed/>
    <w:rsid w:val="00E852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524C"/>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985937"/>
    <w:rPr>
      <w:sz w:val="18"/>
      <w:szCs w:val="18"/>
    </w:rPr>
  </w:style>
  <w:style w:type="paragraph" w:styleId="CommentText">
    <w:name w:val="annotation text"/>
    <w:basedOn w:val="Normal"/>
    <w:link w:val="CommentTextChar"/>
    <w:uiPriority w:val="99"/>
    <w:semiHidden/>
    <w:unhideWhenUsed/>
    <w:rsid w:val="00985937"/>
    <w:rPr>
      <w:rFonts w:asciiTheme="majorHAnsi" w:hAnsiTheme="majorHAnsi"/>
    </w:rPr>
  </w:style>
  <w:style w:type="character" w:customStyle="1" w:styleId="CommentTextChar">
    <w:name w:val="Comment Text Char"/>
    <w:basedOn w:val="DefaultParagraphFont"/>
    <w:link w:val="CommentText"/>
    <w:uiPriority w:val="99"/>
    <w:semiHidden/>
    <w:rsid w:val="00985937"/>
    <w:rPr>
      <w:rFonts w:asciiTheme="majorHAnsi" w:hAnsiTheme="majorHAnsi"/>
      <w:lang w:val="en-GB"/>
    </w:rPr>
  </w:style>
  <w:style w:type="table" w:styleId="TableGrid">
    <w:name w:val="Table Grid"/>
    <w:basedOn w:val="TableNormal"/>
    <w:uiPriority w:val="59"/>
    <w:rsid w:val="00985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5937"/>
    <w:rPr>
      <w:lang w:val="en-GB"/>
    </w:rPr>
  </w:style>
  <w:style w:type="paragraph" w:styleId="Footer">
    <w:name w:val="footer"/>
    <w:basedOn w:val="Normal"/>
    <w:link w:val="FooterChar"/>
    <w:uiPriority w:val="99"/>
    <w:unhideWhenUsed/>
    <w:rsid w:val="00985937"/>
    <w:pPr>
      <w:tabs>
        <w:tab w:val="center" w:pos="4513"/>
        <w:tab w:val="right" w:pos="9026"/>
      </w:tabs>
    </w:pPr>
    <w:rPr>
      <w:rFonts w:asciiTheme="majorHAnsi" w:hAnsiTheme="majorHAnsi"/>
    </w:rPr>
  </w:style>
  <w:style w:type="character" w:customStyle="1" w:styleId="FooterChar">
    <w:name w:val="Footer Char"/>
    <w:basedOn w:val="DefaultParagraphFont"/>
    <w:link w:val="Footer"/>
    <w:uiPriority w:val="99"/>
    <w:rsid w:val="00985937"/>
    <w:rPr>
      <w:rFonts w:asciiTheme="majorHAnsi" w:hAnsiTheme="majorHAnsi"/>
      <w:lang w:val="en-GB"/>
    </w:rPr>
  </w:style>
  <w:style w:type="paragraph" w:styleId="CommentSubject">
    <w:name w:val="annotation subject"/>
    <w:basedOn w:val="CommentText"/>
    <w:next w:val="CommentText"/>
    <w:link w:val="CommentSubjectChar"/>
    <w:uiPriority w:val="99"/>
    <w:semiHidden/>
    <w:unhideWhenUsed/>
    <w:rsid w:val="00985937"/>
    <w:rPr>
      <w:b/>
      <w:bCs/>
      <w:sz w:val="20"/>
      <w:szCs w:val="20"/>
    </w:rPr>
  </w:style>
  <w:style w:type="character" w:customStyle="1" w:styleId="CommentSubjectChar">
    <w:name w:val="Comment Subject Char"/>
    <w:basedOn w:val="CommentTextChar"/>
    <w:link w:val="CommentSubject"/>
    <w:uiPriority w:val="99"/>
    <w:semiHidden/>
    <w:rsid w:val="00985937"/>
    <w:rPr>
      <w:rFonts w:asciiTheme="majorHAnsi" w:hAnsiTheme="majorHAnsi"/>
      <w:b/>
      <w:bCs/>
      <w:sz w:val="20"/>
      <w:szCs w:val="20"/>
      <w:lang w:val="en-GB"/>
    </w:rPr>
  </w:style>
  <w:style w:type="paragraph" w:styleId="Revision">
    <w:name w:val="Revision"/>
    <w:hidden/>
    <w:uiPriority w:val="99"/>
    <w:semiHidden/>
    <w:rsid w:val="00985937"/>
    <w:rPr>
      <w:lang w:val="en-GB"/>
    </w:rPr>
  </w:style>
  <w:style w:type="numbering" w:customStyle="1" w:styleId="List0">
    <w:name w:val="List 0"/>
    <w:basedOn w:val="NoList"/>
    <w:rsid w:val="00985937"/>
    <w:pPr>
      <w:numPr>
        <w:numId w:val="9"/>
      </w:numPr>
    </w:pPr>
  </w:style>
  <w:style w:type="paragraph" w:styleId="NormalWeb">
    <w:name w:val="Normal (Web)"/>
    <w:basedOn w:val="Normal"/>
    <w:uiPriority w:val="99"/>
    <w:unhideWhenUsed/>
    <w:rsid w:val="00985937"/>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85937"/>
    <w:rPr>
      <w:rFonts w:ascii="Neo Sans W02 Italic" w:hAnsi="Neo Sans W02 Italic" w:hint="default"/>
      <w:b w:val="0"/>
      <w:bCs w:val="0"/>
      <w:i w:val="0"/>
      <w:iCs w:val="0"/>
    </w:rPr>
  </w:style>
  <w:style w:type="paragraph" w:styleId="Header">
    <w:name w:val="header"/>
    <w:basedOn w:val="Normal"/>
    <w:link w:val="HeaderChar"/>
    <w:uiPriority w:val="99"/>
    <w:unhideWhenUsed/>
    <w:rsid w:val="00985937"/>
    <w:pPr>
      <w:tabs>
        <w:tab w:val="center" w:pos="4320"/>
        <w:tab w:val="right" w:pos="8640"/>
      </w:tabs>
    </w:pPr>
    <w:rPr>
      <w:rFonts w:asciiTheme="majorHAnsi" w:hAnsiTheme="majorHAnsi"/>
    </w:rPr>
  </w:style>
  <w:style w:type="character" w:customStyle="1" w:styleId="HeaderChar">
    <w:name w:val="Header Char"/>
    <w:basedOn w:val="DefaultParagraphFont"/>
    <w:link w:val="Header"/>
    <w:uiPriority w:val="99"/>
    <w:rsid w:val="00985937"/>
    <w:rPr>
      <w:rFonts w:asciiTheme="majorHAnsi" w:hAnsiTheme="majorHAnsi"/>
      <w:lang w:val="en-GB"/>
    </w:rPr>
  </w:style>
  <w:style w:type="paragraph" w:styleId="TOC1">
    <w:name w:val="toc 1"/>
    <w:basedOn w:val="Normal"/>
    <w:next w:val="Normal"/>
    <w:autoRedefine/>
    <w:uiPriority w:val="39"/>
    <w:unhideWhenUsed/>
    <w:rsid w:val="00985937"/>
    <w:pPr>
      <w:tabs>
        <w:tab w:val="left" w:pos="410"/>
        <w:tab w:val="right" w:leader="dot" w:pos="8297"/>
      </w:tabs>
      <w:spacing w:before="60"/>
    </w:pPr>
    <w:rPr>
      <w:rFonts w:asciiTheme="majorHAnsi" w:hAnsiTheme="majorHAnsi"/>
      <w:b/>
      <w:noProof/>
      <w:sz w:val="22"/>
      <w:szCs w:val="22"/>
    </w:rPr>
  </w:style>
  <w:style w:type="paragraph" w:styleId="TOC2">
    <w:name w:val="toc 2"/>
    <w:basedOn w:val="Normal"/>
    <w:next w:val="Normal"/>
    <w:autoRedefine/>
    <w:uiPriority w:val="39"/>
    <w:unhideWhenUsed/>
    <w:rsid w:val="00985937"/>
    <w:pPr>
      <w:tabs>
        <w:tab w:val="left" w:pos="814"/>
        <w:tab w:val="left" w:pos="843"/>
        <w:tab w:val="right" w:leader="dot" w:pos="8290"/>
      </w:tabs>
      <w:ind w:left="240"/>
    </w:pPr>
    <w:rPr>
      <w:rFonts w:asciiTheme="majorHAnsi" w:hAnsiTheme="majorHAnsi"/>
      <w:noProof/>
      <w:sz w:val="22"/>
      <w:szCs w:val="22"/>
    </w:rPr>
  </w:style>
  <w:style w:type="paragraph" w:styleId="TOC3">
    <w:name w:val="toc 3"/>
    <w:basedOn w:val="Normal"/>
    <w:next w:val="Normal"/>
    <w:autoRedefine/>
    <w:uiPriority w:val="39"/>
    <w:unhideWhenUsed/>
    <w:rsid w:val="00985937"/>
    <w:pPr>
      <w:ind w:left="480"/>
    </w:pPr>
    <w:rPr>
      <w:rFonts w:asciiTheme="majorHAnsi" w:hAnsiTheme="majorHAnsi"/>
      <w:sz w:val="22"/>
      <w:szCs w:val="22"/>
    </w:rPr>
  </w:style>
  <w:style w:type="paragraph" w:styleId="TOC4">
    <w:name w:val="toc 4"/>
    <w:basedOn w:val="Normal"/>
    <w:next w:val="Normal"/>
    <w:autoRedefine/>
    <w:uiPriority w:val="39"/>
    <w:unhideWhenUsed/>
    <w:rsid w:val="00985937"/>
    <w:pPr>
      <w:ind w:left="720"/>
    </w:pPr>
    <w:rPr>
      <w:rFonts w:asciiTheme="majorHAnsi" w:hAnsiTheme="majorHAnsi"/>
      <w:sz w:val="20"/>
      <w:szCs w:val="20"/>
    </w:rPr>
  </w:style>
  <w:style w:type="paragraph" w:styleId="TOC5">
    <w:name w:val="toc 5"/>
    <w:basedOn w:val="Normal"/>
    <w:next w:val="Normal"/>
    <w:autoRedefine/>
    <w:uiPriority w:val="39"/>
    <w:unhideWhenUsed/>
    <w:rsid w:val="00985937"/>
    <w:pPr>
      <w:ind w:left="960"/>
    </w:pPr>
    <w:rPr>
      <w:rFonts w:asciiTheme="majorHAnsi" w:hAnsiTheme="majorHAnsi"/>
      <w:sz w:val="20"/>
      <w:szCs w:val="20"/>
    </w:rPr>
  </w:style>
  <w:style w:type="paragraph" w:styleId="TOC6">
    <w:name w:val="toc 6"/>
    <w:basedOn w:val="Normal"/>
    <w:next w:val="Normal"/>
    <w:autoRedefine/>
    <w:uiPriority w:val="39"/>
    <w:unhideWhenUsed/>
    <w:rsid w:val="00985937"/>
    <w:pPr>
      <w:ind w:left="1200"/>
    </w:pPr>
    <w:rPr>
      <w:rFonts w:asciiTheme="majorHAnsi" w:hAnsiTheme="majorHAnsi"/>
      <w:sz w:val="20"/>
      <w:szCs w:val="20"/>
    </w:rPr>
  </w:style>
  <w:style w:type="paragraph" w:styleId="TOC7">
    <w:name w:val="toc 7"/>
    <w:basedOn w:val="Normal"/>
    <w:next w:val="Normal"/>
    <w:autoRedefine/>
    <w:uiPriority w:val="39"/>
    <w:unhideWhenUsed/>
    <w:rsid w:val="00985937"/>
    <w:pPr>
      <w:ind w:left="1440"/>
    </w:pPr>
    <w:rPr>
      <w:rFonts w:asciiTheme="majorHAnsi" w:hAnsiTheme="majorHAnsi"/>
      <w:sz w:val="20"/>
      <w:szCs w:val="20"/>
    </w:rPr>
  </w:style>
  <w:style w:type="paragraph" w:styleId="TOC8">
    <w:name w:val="toc 8"/>
    <w:basedOn w:val="Normal"/>
    <w:next w:val="Normal"/>
    <w:autoRedefine/>
    <w:uiPriority w:val="39"/>
    <w:unhideWhenUsed/>
    <w:rsid w:val="00985937"/>
    <w:pPr>
      <w:ind w:left="1680"/>
    </w:pPr>
    <w:rPr>
      <w:rFonts w:asciiTheme="majorHAnsi" w:hAnsiTheme="majorHAnsi"/>
      <w:sz w:val="20"/>
      <w:szCs w:val="20"/>
    </w:rPr>
  </w:style>
  <w:style w:type="paragraph" w:styleId="TOC9">
    <w:name w:val="toc 9"/>
    <w:basedOn w:val="Normal"/>
    <w:next w:val="Normal"/>
    <w:autoRedefine/>
    <w:uiPriority w:val="39"/>
    <w:unhideWhenUsed/>
    <w:rsid w:val="00985937"/>
    <w:pPr>
      <w:ind w:left="1920"/>
    </w:pPr>
    <w:rPr>
      <w:rFonts w:asciiTheme="majorHAnsi" w:hAnsiTheme="majorHAnsi"/>
      <w:sz w:val="20"/>
      <w:szCs w:val="20"/>
    </w:rPr>
  </w:style>
  <w:style w:type="character" w:styleId="FollowedHyperlink">
    <w:name w:val="FollowedHyperlink"/>
    <w:basedOn w:val="DefaultParagraphFont"/>
    <w:uiPriority w:val="99"/>
    <w:semiHidden/>
    <w:unhideWhenUsed/>
    <w:rsid w:val="00985937"/>
    <w:rPr>
      <w:color w:val="800080" w:themeColor="followedHyperlink"/>
      <w:u w:val="single"/>
    </w:rPr>
  </w:style>
  <w:style w:type="table" w:styleId="LightList">
    <w:name w:val="Light List"/>
    <w:basedOn w:val="TableNormal"/>
    <w:uiPriority w:val="61"/>
    <w:rsid w:val="009859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39"/>
    <w:rsid w:val="00985937"/>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85937"/>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85937"/>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85937"/>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85937"/>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985937"/>
    <w:pPr>
      <w:spacing w:before="100" w:beforeAutospacing="1" w:after="100" w:afterAutospacing="1"/>
    </w:pPr>
    <w:rPr>
      <w:rFonts w:ascii="Times New Roman" w:eastAsia="Times New Roman" w:hAnsi="Times New Roman" w:cs="Times New Roman"/>
      <w:lang w:eastAsia="en-GB"/>
    </w:rPr>
  </w:style>
  <w:style w:type="paragraph" w:customStyle="1" w:styleId="p4">
    <w:name w:val="p4"/>
    <w:basedOn w:val="Normal"/>
    <w:rsid w:val="00985937"/>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85937"/>
  </w:style>
  <w:style w:type="character" w:customStyle="1" w:styleId="apple-converted-space">
    <w:name w:val="apple-converted-space"/>
    <w:basedOn w:val="DefaultParagraphFont"/>
    <w:rsid w:val="00985937"/>
  </w:style>
  <w:style w:type="paragraph" w:styleId="DocumentMap">
    <w:name w:val="Document Map"/>
    <w:basedOn w:val="Normal"/>
    <w:link w:val="DocumentMapChar"/>
    <w:uiPriority w:val="99"/>
    <w:semiHidden/>
    <w:unhideWhenUsed/>
    <w:rsid w:val="00985937"/>
    <w:rPr>
      <w:rFonts w:ascii="Lucida Grande" w:hAnsi="Lucida Grande" w:cs="Lucida Grande"/>
    </w:rPr>
  </w:style>
  <w:style w:type="character" w:customStyle="1" w:styleId="DocumentMapChar">
    <w:name w:val="Document Map Char"/>
    <w:basedOn w:val="DefaultParagraphFont"/>
    <w:link w:val="DocumentMap"/>
    <w:uiPriority w:val="99"/>
    <w:semiHidden/>
    <w:rsid w:val="00985937"/>
    <w:rPr>
      <w:rFonts w:ascii="Lucida Grande"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5985">
      <w:bodyDiv w:val="1"/>
      <w:marLeft w:val="0"/>
      <w:marRight w:val="0"/>
      <w:marTop w:val="0"/>
      <w:marBottom w:val="0"/>
      <w:divBdr>
        <w:top w:val="none" w:sz="0" w:space="0" w:color="auto"/>
        <w:left w:val="none" w:sz="0" w:space="0" w:color="auto"/>
        <w:bottom w:val="none" w:sz="0" w:space="0" w:color="auto"/>
        <w:right w:val="none" w:sz="0" w:space="0" w:color="auto"/>
      </w:divBdr>
    </w:div>
    <w:div w:id="62608927">
      <w:bodyDiv w:val="1"/>
      <w:marLeft w:val="0"/>
      <w:marRight w:val="0"/>
      <w:marTop w:val="0"/>
      <w:marBottom w:val="0"/>
      <w:divBdr>
        <w:top w:val="none" w:sz="0" w:space="0" w:color="auto"/>
        <w:left w:val="none" w:sz="0" w:space="0" w:color="auto"/>
        <w:bottom w:val="none" w:sz="0" w:space="0" w:color="auto"/>
        <w:right w:val="none" w:sz="0" w:space="0" w:color="auto"/>
      </w:divBdr>
      <w:divsChild>
        <w:div w:id="375855986">
          <w:marLeft w:val="0"/>
          <w:marRight w:val="0"/>
          <w:marTop w:val="0"/>
          <w:marBottom w:val="0"/>
          <w:divBdr>
            <w:top w:val="none" w:sz="0" w:space="0" w:color="auto"/>
            <w:left w:val="none" w:sz="0" w:space="0" w:color="auto"/>
            <w:bottom w:val="none" w:sz="0" w:space="0" w:color="auto"/>
            <w:right w:val="none" w:sz="0" w:space="0" w:color="auto"/>
          </w:divBdr>
          <w:divsChild>
            <w:div w:id="58985964">
              <w:marLeft w:val="0"/>
              <w:marRight w:val="0"/>
              <w:marTop w:val="0"/>
              <w:marBottom w:val="0"/>
              <w:divBdr>
                <w:top w:val="none" w:sz="0" w:space="0" w:color="auto"/>
                <w:left w:val="none" w:sz="0" w:space="0" w:color="auto"/>
                <w:bottom w:val="none" w:sz="0" w:space="0" w:color="auto"/>
                <w:right w:val="none" w:sz="0" w:space="0" w:color="auto"/>
              </w:divBdr>
              <w:divsChild>
                <w:div w:id="16764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8514">
      <w:bodyDiv w:val="1"/>
      <w:marLeft w:val="0"/>
      <w:marRight w:val="0"/>
      <w:marTop w:val="0"/>
      <w:marBottom w:val="0"/>
      <w:divBdr>
        <w:top w:val="none" w:sz="0" w:space="0" w:color="auto"/>
        <w:left w:val="none" w:sz="0" w:space="0" w:color="auto"/>
        <w:bottom w:val="none" w:sz="0" w:space="0" w:color="auto"/>
        <w:right w:val="none" w:sz="0" w:space="0" w:color="auto"/>
      </w:divBdr>
      <w:divsChild>
        <w:div w:id="1980757">
          <w:marLeft w:val="547"/>
          <w:marRight w:val="0"/>
          <w:marTop w:val="0"/>
          <w:marBottom w:val="0"/>
          <w:divBdr>
            <w:top w:val="none" w:sz="0" w:space="0" w:color="auto"/>
            <w:left w:val="none" w:sz="0" w:space="0" w:color="auto"/>
            <w:bottom w:val="none" w:sz="0" w:space="0" w:color="auto"/>
            <w:right w:val="none" w:sz="0" w:space="0" w:color="auto"/>
          </w:divBdr>
        </w:div>
        <w:div w:id="13925318">
          <w:marLeft w:val="547"/>
          <w:marRight w:val="0"/>
          <w:marTop w:val="0"/>
          <w:marBottom w:val="0"/>
          <w:divBdr>
            <w:top w:val="none" w:sz="0" w:space="0" w:color="auto"/>
            <w:left w:val="none" w:sz="0" w:space="0" w:color="auto"/>
            <w:bottom w:val="none" w:sz="0" w:space="0" w:color="auto"/>
            <w:right w:val="none" w:sz="0" w:space="0" w:color="auto"/>
          </w:divBdr>
        </w:div>
        <w:div w:id="162817317">
          <w:marLeft w:val="547"/>
          <w:marRight w:val="0"/>
          <w:marTop w:val="0"/>
          <w:marBottom w:val="0"/>
          <w:divBdr>
            <w:top w:val="none" w:sz="0" w:space="0" w:color="auto"/>
            <w:left w:val="none" w:sz="0" w:space="0" w:color="auto"/>
            <w:bottom w:val="none" w:sz="0" w:space="0" w:color="auto"/>
            <w:right w:val="none" w:sz="0" w:space="0" w:color="auto"/>
          </w:divBdr>
        </w:div>
        <w:div w:id="938486838">
          <w:marLeft w:val="547"/>
          <w:marRight w:val="0"/>
          <w:marTop w:val="0"/>
          <w:marBottom w:val="0"/>
          <w:divBdr>
            <w:top w:val="none" w:sz="0" w:space="0" w:color="auto"/>
            <w:left w:val="none" w:sz="0" w:space="0" w:color="auto"/>
            <w:bottom w:val="none" w:sz="0" w:space="0" w:color="auto"/>
            <w:right w:val="none" w:sz="0" w:space="0" w:color="auto"/>
          </w:divBdr>
        </w:div>
        <w:div w:id="1517503396">
          <w:marLeft w:val="547"/>
          <w:marRight w:val="0"/>
          <w:marTop w:val="0"/>
          <w:marBottom w:val="0"/>
          <w:divBdr>
            <w:top w:val="none" w:sz="0" w:space="0" w:color="auto"/>
            <w:left w:val="none" w:sz="0" w:space="0" w:color="auto"/>
            <w:bottom w:val="none" w:sz="0" w:space="0" w:color="auto"/>
            <w:right w:val="none" w:sz="0" w:space="0" w:color="auto"/>
          </w:divBdr>
        </w:div>
        <w:div w:id="1832284673">
          <w:marLeft w:val="547"/>
          <w:marRight w:val="0"/>
          <w:marTop w:val="0"/>
          <w:marBottom w:val="0"/>
          <w:divBdr>
            <w:top w:val="none" w:sz="0" w:space="0" w:color="auto"/>
            <w:left w:val="none" w:sz="0" w:space="0" w:color="auto"/>
            <w:bottom w:val="none" w:sz="0" w:space="0" w:color="auto"/>
            <w:right w:val="none" w:sz="0" w:space="0" w:color="auto"/>
          </w:divBdr>
        </w:div>
        <w:div w:id="1874927252">
          <w:marLeft w:val="547"/>
          <w:marRight w:val="0"/>
          <w:marTop w:val="0"/>
          <w:marBottom w:val="0"/>
          <w:divBdr>
            <w:top w:val="none" w:sz="0" w:space="0" w:color="auto"/>
            <w:left w:val="none" w:sz="0" w:space="0" w:color="auto"/>
            <w:bottom w:val="none" w:sz="0" w:space="0" w:color="auto"/>
            <w:right w:val="none" w:sz="0" w:space="0" w:color="auto"/>
          </w:divBdr>
        </w:div>
        <w:div w:id="2014911183">
          <w:marLeft w:val="547"/>
          <w:marRight w:val="0"/>
          <w:marTop w:val="0"/>
          <w:marBottom w:val="0"/>
          <w:divBdr>
            <w:top w:val="none" w:sz="0" w:space="0" w:color="auto"/>
            <w:left w:val="none" w:sz="0" w:space="0" w:color="auto"/>
            <w:bottom w:val="none" w:sz="0" w:space="0" w:color="auto"/>
            <w:right w:val="none" w:sz="0" w:space="0" w:color="auto"/>
          </w:divBdr>
        </w:div>
      </w:divsChild>
    </w:div>
    <w:div w:id="134416380">
      <w:bodyDiv w:val="1"/>
      <w:marLeft w:val="0"/>
      <w:marRight w:val="0"/>
      <w:marTop w:val="0"/>
      <w:marBottom w:val="0"/>
      <w:divBdr>
        <w:top w:val="none" w:sz="0" w:space="0" w:color="auto"/>
        <w:left w:val="none" w:sz="0" w:space="0" w:color="auto"/>
        <w:bottom w:val="none" w:sz="0" w:space="0" w:color="auto"/>
        <w:right w:val="none" w:sz="0" w:space="0" w:color="auto"/>
      </w:divBdr>
      <w:divsChild>
        <w:div w:id="250549840">
          <w:marLeft w:val="547"/>
          <w:marRight w:val="0"/>
          <w:marTop w:val="0"/>
          <w:marBottom w:val="0"/>
          <w:divBdr>
            <w:top w:val="none" w:sz="0" w:space="0" w:color="auto"/>
            <w:left w:val="none" w:sz="0" w:space="0" w:color="auto"/>
            <w:bottom w:val="none" w:sz="0" w:space="0" w:color="auto"/>
            <w:right w:val="none" w:sz="0" w:space="0" w:color="auto"/>
          </w:divBdr>
        </w:div>
        <w:div w:id="278997739">
          <w:marLeft w:val="547"/>
          <w:marRight w:val="0"/>
          <w:marTop w:val="0"/>
          <w:marBottom w:val="0"/>
          <w:divBdr>
            <w:top w:val="none" w:sz="0" w:space="0" w:color="auto"/>
            <w:left w:val="none" w:sz="0" w:space="0" w:color="auto"/>
            <w:bottom w:val="none" w:sz="0" w:space="0" w:color="auto"/>
            <w:right w:val="none" w:sz="0" w:space="0" w:color="auto"/>
          </w:divBdr>
        </w:div>
        <w:div w:id="1170176255">
          <w:marLeft w:val="547"/>
          <w:marRight w:val="0"/>
          <w:marTop w:val="0"/>
          <w:marBottom w:val="0"/>
          <w:divBdr>
            <w:top w:val="none" w:sz="0" w:space="0" w:color="auto"/>
            <w:left w:val="none" w:sz="0" w:space="0" w:color="auto"/>
            <w:bottom w:val="none" w:sz="0" w:space="0" w:color="auto"/>
            <w:right w:val="none" w:sz="0" w:space="0" w:color="auto"/>
          </w:divBdr>
        </w:div>
        <w:div w:id="1433742712">
          <w:marLeft w:val="547"/>
          <w:marRight w:val="0"/>
          <w:marTop w:val="0"/>
          <w:marBottom w:val="0"/>
          <w:divBdr>
            <w:top w:val="none" w:sz="0" w:space="0" w:color="auto"/>
            <w:left w:val="none" w:sz="0" w:space="0" w:color="auto"/>
            <w:bottom w:val="none" w:sz="0" w:space="0" w:color="auto"/>
            <w:right w:val="none" w:sz="0" w:space="0" w:color="auto"/>
          </w:divBdr>
        </w:div>
        <w:div w:id="1440560638">
          <w:marLeft w:val="547"/>
          <w:marRight w:val="0"/>
          <w:marTop w:val="0"/>
          <w:marBottom w:val="0"/>
          <w:divBdr>
            <w:top w:val="none" w:sz="0" w:space="0" w:color="auto"/>
            <w:left w:val="none" w:sz="0" w:space="0" w:color="auto"/>
            <w:bottom w:val="none" w:sz="0" w:space="0" w:color="auto"/>
            <w:right w:val="none" w:sz="0" w:space="0" w:color="auto"/>
          </w:divBdr>
        </w:div>
        <w:div w:id="1653635523">
          <w:marLeft w:val="547"/>
          <w:marRight w:val="0"/>
          <w:marTop w:val="0"/>
          <w:marBottom w:val="0"/>
          <w:divBdr>
            <w:top w:val="none" w:sz="0" w:space="0" w:color="auto"/>
            <w:left w:val="none" w:sz="0" w:space="0" w:color="auto"/>
            <w:bottom w:val="none" w:sz="0" w:space="0" w:color="auto"/>
            <w:right w:val="none" w:sz="0" w:space="0" w:color="auto"/>
          </w:divBdr>
        </w:div>
        <w:div w:id="1877086955">
          <w:marLeft w:val="547"/>
          <w:marRight w:val="0"/>
          <w:marTop w:val="0"/>
          <w:marBottom w:val="0"/>
          <w:divBdr>
            <w:top w:val="none" w:sz="0" w:space="0" w:color="auto"/>
            <w:left w:val="none" w:sz="0" w:space="0" w:color="auto"/>
            <w:bottom w:val="none" w:sz="0" w:space="0" w:color="auto"/>
            <w:right w:val="none" w:sz="0" w:space="0" w:color="auto"/>
          </w:divBdr>
        </w:div>
      </w:divsChild>
    </w:div>
    <w:div w:id="136336057">
      <w:bodyDiv w:val="1"/>
      <w:marLeft w:val="0"/>
      <w:marRight w:val="0"/>
      <w:marTop w:val="0"/>
      <w:marBottom w:val="0"/>
      <w:divBdr>
        <w:top w:val="none" w:sz="0" w:space="0" w:color="auto"/>
        <w:left w:val="none" w:sz="0" w:space="0" w:color="auto"/>
        <w:bottom w:val="none" w:sz="0" w:space="0" w:color="auto"/>
        <w:right w:val="none" w:sz="0" w:space="0" w:color="auto"/>
      </w:divBdr>
      <w:divsChild>
        <w:div w:id="218707378">
          <w:marLeft w:val="0"/>
          <w:marRight w:val="0"/>
          <w:marTop w:val="0"/>
          <w:marBottom w:val="0"/>
          <w:divBdr>
            <w:top w:val="none" w:sz="0" w:space="0" w:color="auto"/>
            <w:left w:val="none" w:sz="0" w:space="0" w:color="auto"/>
            <w:bottom w:val="none" w:sz="0" w:space="0" w:color="auto"/>
            <w:right w:val="none" w:sz="0" w:space="0" w:color="auto"/>
          </w:divBdr>
          <w:divsChild>
            <w:div w:id="1368405283">
              <w:marLeft w:val="0"/>
              <w:marRight w:val="0"/>
              <w:marTop w:val="0"/>
              <w:marBottom w:val="0"/>
              <w:divBdr>
                <w:top w:val="none" w:sz="0" w:space="0" w:color="auto"/>
                <w:left w:val="none" w:sz="0" w:space="0" w:color="auto"/>
                <w:bottom w:val="none" w:sz="0" w:space="0" w:color="auto"/>
                <w:right w:val="none" w:sz="0" w:space="0" w:color="auto"/>
              </w:divBdr>
              <w:divsChild>
                <w:div w:id="1636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6250">
      <w:bodyDiv w:val="1"/>
      <w:marLeft w:val="0"/>
      <w:marRight w:val="0"/>
      <w:marTop w:val="0"/>
      <w:marBottom w:val="0"/>
      <w:divBdr>
        <w:top w:val="none" w:sz="0" w:space="0" w:color="auto"/>
        <w:left w:val="none" w:sz="0" w:space="0" w:color="auto"/>
        <w:bottom w:val="none" w:sz="0" w:space="0" w:color="auto"/>
        <w:right w:val="none" w:sz="0" w:space="0" w:color="auto"/>
      </w:divBdr>
      <w:divsChild>
        <w:div w:id="1843154646">
          <w:marLeft w:val="720"/>
          <w:marRight w:val="0"/>
          <w:marTop w:val="86"/>
          <w:marBottom w:val="0"/>
          <w:divBdr>
            <w:top w:val="none" w:sz="0" w:space="0" w:color="auto"/>
            <w:left w:val="none" w:sz="0" w:space="0" w:color="auto"/>
            <w:bottom w:val="none" w:sz="0" w:space="0" w:color="auto"/>
            <w:right w:val="none" w:sz="0" w:space="0" w:color="auto"/>
          </w:divBdr>
        </w:div>
      </w:divsChild>
    </w:div>
    <w:div w:id="369719892">
      <w:bodyDiv w:val="1"/>
      <w:marLeft w:val="0"/>
      <w:marRight w:val="0"/>
      <w:marTop w:val="0"/>
      <w:marBottom w:val="0"/>
      <w:divBdr>
        <w:top w:val="none" w:sz="0" w:space="0" w:color="auto"/>
        <w:left w:val="none" w:sz="0" w:space="0" w:color="auto"/>
        <w:bottom w:val="none" w:sz="0" w:space="0" w:color="auto"/>
        <w:right w:val="none" w:sz="0" w:space="0" w:color="auto"/>
      </w:divBdr>
      <w:divsChild>
        <w:div w:id="113014999">
          <w:marLeft w:val="547"/>
          <w:marRight w:val="0"/>
          <w:marTop w:val="130"/>
          <w:marBottom w:val="0"/>
          <w:divBdr>
            <w:top w:val="none" w:sz="0" w:space="0" w:color="auto"/>
            <w:left w:val="none" w:sz="0" w:space="0" w:color="auto"/>
            <w:bottom w:val="none" w:sz="0" w:space="0" w:color="auto"/>
            <w:right w:val="none" w:sz="0" w:space="0" w:color="auto"/>
          </w:divBdr>
        </w:div>
        <w:div w:id="131488571">
          <w:marLeft w:val="547"/>
          <w:marRight w:val="0"/>
          <w:marTop w:val="130"/>
          <w:marBottom w:val="0"/>
          <w:divBdr>
            <w:top w:val="none" w:sz="0" w:space="0" w:color="auto"/>
            <w:left w:val="none" w:sz="0" w:space="0" w:color="auto"/>
            <w:bottom w:val="none" w:sz="0" w:space="0" w:color="auto"/>
            <w:right w:val="none" w:sz="0" w:space="0" w:color="auto"/>
          </w:divBdr>
        </w:div>
        <w:div w:id="1579173439">
          <w:marLeft w:val="547"/>
          <w:marRight w:val="0"/>
          <w:marTop w:val="130"/>
          <w:marBottom w:val="0"/>
          <w:divBdr>
            <w:top w:val="none" w:sz="0" w:space="0" w:color="auto"/>
            <w:left w:val="none" w:sz="0" w:space="0" w:color="auto"/>
            <w:bottom w:val="none" w:sz="0" w:space="0" w:color="auto"/>
            <w:right w:val="none" w:sz="0" w:space="0" w:color="auto"/>
          </w:divBdr>
        </w:div>
      </w:divsChild>
    </w:div>
    <w:div w:id="420180467">
      <w:bodyDiv w:val="1"/>
      <w:marLeft w:val="0"/>
      <w:marRight w:val="0"/>
      <w:marTop w:val="0"/>
      <w:marBottom w:val="0"/>
      <w:divBdr>
        <w:top w:val="none" w:sz="0" w:space="0" w:color="auto"/>
        <w:left w:val="none" w:sz="0" w:space="0" w:color="auto"/>
        <w:bottom w:val="none" w:sz="0" w:space="0" w:color="auto"/>
        <w:right w:val="none" w:sz="0" w:space="0" w:color="auto"/>
      </w:divBdr>
    </w:div>
    <w:div w:id="593175878">
      <w:bodyDiv w:val="1"/>
      <w:marLeft w:val="0"/>
      <w:marRight w:val="0"/>
      <w:marTop w:val="0"/>
      <w:marBottom w:val="0"/>
      <w:divBdr>
        <w:top w:val="none" w:sz="0" w:space="0" w:color="auto"/>
        <w:left w:val="none" w:sz="0" w:space="0" w:color="auto"/>
        <w:bottom w:val="none" w:sz="0" w:space="0" w:color="auto"/>
        <w:right w:val="none" w:sz="0" w:space="0" w:color="auto"/>
      </w:divBdr>
    </w:div>
    <w:div w:id="753746801">
      <w:bodyDiv w:val="1"/>
      <w:marLeft w:val="0"/>
      <w:marRight w:val="0"/>
      <w:marTop w:val="0"/>
      <w:marBottom w:val="0"/>
      <w:divBdr>
        <w:top w:val="none" w:sz="0" w:space="0" w:color="auto"/>
        <w:left w:val="none" w:sz="0" w:space="0" w:color="auto"/>
        <w:bottom w:val="none" w:sz="0" w:space="0" w:color="auto"/>
        <w:right w:val="none" w:sz="0" w:space="0" w:color="auto"/>
      </w:divBdr>
    </w:div>
    <w:div w:id="946930400">
      <w:bodyDiv w:val="1"/>
      <w:marLeft w:val="0"/>
      <w:marRight w:val="0"/>
      <w:marTop w:val="0"/>
      <w:marBottom w:val="0"/>
      <w:divBdr>
        <w:top w:val="none" w:sz="0" w:space="0" w:color="auto"/>
        <w:left w:val="none" w:sz="0" w:space="0" w:color="auto"/>
        <w:bottom w:val="none" w:sz="0" w:space="0" w:color="auto"/>
        <w:right w:val="none" w:sz="0" w:space="0" w:color="auto"/>
      </w:divBdr>
    </w:div>
    <w:div w:id="957369309">
      <w:bodyDiv w:val="1"/>
      <w:marLeft w:val="0"/>
      <w:marRight w:val="0"/>
      <w:marTop w:val="0"/>
      <w:marBottom w:val="0"/>
      <w:divBdr>
        <w:top w:val="none" w:sz="0" w:space="0" w:color="auto"/>
        <w:left w:val="none" w:sz="0" w:space="0" w:color="auto"/>
        <w:bottom w:val="none" w:sz="0" w:space="0" w:color="auto"/>
        <w:right w:val="none" w:sz="0" w:space="0" w:color="auto"/>
      </w:divBdr>
    </w:div>
    <w:div w:id="1028021861">
      <w:bodyDiv w:val="1"/>
      <w:marLeft w:val="0"/>
      <w:marRight w:val="0"/>
      <w:marTop w:val="0"/>
      <w:marBottom w:val="0"/>
      <w:divBdr>
        <w:top w:val="none" w:sz="0" w:space="0" w:color="auto"/>
        <w:left w:val="none" w:sz="0" w:space="0" w:color="auto"/>
        <w:bottom w:val="none" w:sz="0" w:space="0" w:color="auto"/>
        <w:right w:val="none" w:sz="0" w:space="0" w:color="auto"/>
      </w:divBdr>
    </w:div>
    <w:div w:id="1101140826">
      <w:bodyDiv w:val="1"/>
      <w:marLeft w:val="0"/>
      <w:marRight w:val="0"/>
      <w:marTop w:val="0"/>
      <w:marBottom w:val="0"/>
      <w:divBdr>
        <w:top w:val="none" w:sz="0" w:space="0" w:color="auto"/>
        <w:left w:val="none" w:sz="0" w:space="0" w:color="auto"/>
        <w:bottom w:val="none" w:sz="0" w:space="0" w:color="auto"/>
        <w:right w:val="none" w:sz="0" w:space="0" w:color="auto"/>
      </w:divBdr>
    </w:div>
    <w:div w:id="1128277805">
      <w:bodyDiv w:val="1"/>
      <w:marLeft w:val="0"/>
      <w:marRight w:val="0"/>
      <w:marTop w:val="0"/>
      <w:marBottom w:val="0"/>
      <w:divBdr>
        <w:top w:val="none" w:sz="0" w:space="0" w:color="auto"/>
        <w:left w:val="none" w:sz="0" w:space="0" w:color="auto"/>
        <w:bottom w:val="none" w:sz="0" w:space="0" w:color="auto"/>
        <w:right w:val="none" w:sz="0" w:space="0" w:color="auto"/>
      </w:divBdr>
    </w:div>
    <w:div w:id="1281687659">
      <w:bodyDiv w:val="1"/>
      <w:marLeft w:val="0"/>
      <w:marRight w:val="0"/>
      <w:marTop w:val="0"/>
      <w:marBottom w:val="0"/>
      <w:divBdr>
        <w:top w:val="none" w:sz="0" w:space="0" w:color="auto"/>
        <w:left w:val="none" w:sz="0" w:space="0" w:color="auto"/>
        <w:bottom w:val="none" w:sz="0" w:space="0" w:color="auto"/>
        <w:right w:val="none" w:sz="0" w:space="0" w:color="auto"/>
      </w:divBdr>
    </w:div>
    <w:div w:id="1334868829">
      <w:bodyDiv w:val="1"/>
      <w:marLeft w:val="0"/>
      <w:marRight w:val="0"/>
      <w:marTop w:val="0"/>
      <w:marBottom w:val="0"/>
      <w:divBdr>
        <w:top w:val="none" w:sz="0" w:space="0" w:color="auto"/>
        <w:left w:val="none" w:sz="0" w:space="0" w:color="auto"/>
        <w:bottom w:val="none" w:sz="0" w:space="0" w:color="auto"/>
        <w:right w:val="none" w:sz="0" w:space="0" w:color="auto"/>
      </w:divBdr>
    </w:div>
    <w:div w:id="1375470816">
      <w:bodyDiv w:val="1"/>
      <w:marLeft w:val="0"/>
      <w:marRight w:val="0"/>
      <w:marTop w:val="0"/>
      <w:marBottom w:val="0"/>
      <w:divBdr>
        <w:top w:val="none" w:sz="0" w:space="0" w:color="auto"/>
        <w:left w:val="none" w:sz="0" w:space="0" w:color="auto"/>
        <w:bottom w:val="none" w:sz="0" w:space="0" w:color="auto"/>
        <w:right w:val="none" w:sz="0" w:space="0" w:color="auto"/>
      </w:divBdr>
      <w:divsChild>
        <w:div w:id="1423452845">
          <w:marLeft w:val="720"/>
          <w:marRight w:val="0"/>
          <w:marTop w:val="86"/>
          <w:marBottom w:val="0"/>
          <w:divBdr>
            <w:top w:val="none" w:sz="0" w:space="0" w:color="auto"/>
            <w:left w:val="none" w:sz="0" w:space="0" w:color="auto"/>
            <w:bottom w:val="none" w:sz="0" w:space="0" w:color="auto"/>
            <w:right w:val="none" w:sz="0" w:space="0" w:color="auto"/>
          </w:divBdr>
        </w:div>
      </w:divsChild>
    </w:div>
    <w:div w:id="1385717758">
      <w:bodyDiv w:val="1"/>
      <w:marLeft w:val="0"/>
      <w:marRight w:val="0"/>
      <w:marTop w:val="0"/>
      <w:marBottom w:val="0"/>
      <w:divBdr>
        <w:top w:val="none" w:sz="0" w:space="0" w:color="auto"/>
        <w:left w:val="none" w:sz="0" w:space="0" w:color="auto"/>
        <w:bottom w:val="none" w:sz="0" w:space="0" w:color="auto"/>
        <w:right w:val="none" w:sz="0" w:space="0" w:color="auto"/>
      </w:divBdr>
    </w:div>
    <w:div w:id="1644387868">
      <w:bodyDiv w:val="1"/>
      <w:marLeft w:val="0"/>
      <w:marRight w:val="0"/>
      <w:marTop w:val="0"/>
      <w:marBottom w:val="0"/>
      <w:divBdr>
        <w:top w:val="none" w:sz="0" w:space="0" w:color="auto"/>
        <w:left w:val="none" w:sz="0" w:space="0" w:color="auto"/>
        <w:bottom w:val="none" w:sz="0" w:space="0" w:color="auto"/>
        <w:right w:val="none" w:sz="0" w:space="0" w:color="auto"/>
      </w:divBdr>
    </w:div>
    <w:div w:id="1676573788">
      <w:bodyDiv w:val="1"/>
      <w:marLeft w:val="0"/>
      <w:marRight w:val="0"/>
      <w:marTop w:val="0"/>
      <w:marBottom w:val="0"/>
      <w:divBdr>
        <w:top w:val="none" w:sz="0" w:space="0" w:color="auto"/>
        <w:left w:val="none" w:sz="0" w:space="0" w:color="auto"/>
        <w:bottom w:val="none" w:sz="0" w:space="0" w:color="auto"/>
        <w:right w:val="none" w:sz="0" w:space="0" w:color="auto"/>
      </w:divBdr>
    </w:div>
    <w:div w:id="1840807132">
      <w:bodyDiv w:val="1"/>
      <w:marLeft w:val="0"/>
      <w:marRight w:val="0"/>
      <w:marTop w:val="0"/>
      <w:marBottom w:val="0"/>
      <w:divBdr>
        <w:top w:val="none" w:sz="0" w:space="0" w:color="auto"/>
        <w:left w:val="none" w:sz="0" w:space="0" w:color="auto"/>
        <w:bottom w:val="none" w:sz="0" w:space="0" w:color="auto"/>
        <w:right w:val="none" w:sz="0" w:space="0" w:color="auto"/>
      </w:divBdr>
    </w:div>
    <w:div w:id="1888180977">
      <w:bodyDiv w:val="1"/>
      <w:marLeft w:val="0"/>
      <w:marRight w:val="0"/>
      <w:marTop w:val="0"/>
      <w:marBottom w:val="0"/>
      <w:divBdr>
        <w:top w:val="none" w:sz="0" w:space="0" w:color="auto"/>
        <w:left w:val="none" w:sz="0" w:space="0" w:color="auto"/>
        <w:bottom w:val="none" w:sz="0" w:space="0" w:color="auto"/>
        <w:right w:val="none" w:sz="0" w:space="0" w:color="auto"/>
      </w:divBdr>
      <w:divsChild>
        <w:div w:id="1297107392">
          <w:marLeft w:val="0"/>
          <w:marRight w:val="0"/>
          <w:marTop w:val="0"/>
          <w:marBottom w:val="0"/>
          <w:divBdr>
            <w:top w:val="none" w:sz="0" w:space="0" w:color="auto"/>
            <w:left w:val="none" w:sz="0" w:space="0" w:color="auto"/>
            <w:bottom w:val="none" w:sz="0" w:space="0" w:color="auto"/>
            <w:right w:val="none" w:sz="0" w:space="0" w:color="auto"/>
          </w:divBdr>
          <w:divsChild>
            <w:div w:id="1436706895">
              <w:marLeft w:val="0"/>
              <w:marRight w:val="0"/>
              <w:marTop w:val="0"/>
              <w:marBottom w:val="0"/>
              <w:divBdr>
                <w:top w:val="none" w:sz="0" w:space="0" w:color="auto"/>
                <w:left w:val="none" w:sz="0" w:space="0" w:color="auto"/>
                <w:bottom w:val="none" w:sz="0" w:space="0" w:color="auto"/>
                <w:right w:val="none" w:sz="0" w:space="0" w:color="auto"/>
              </w:divBdr>
              <w:divsChild>
                <w:div w:id="1282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6945">
      <w:bodyDiv w:val="1"/>
      <w:marLeft w:val="0"/>
      <w:marRight w:val="0"/>
      <w:marTop w:val="0"/>
      <w:marBottom w:val="0"/>
      <w:divBdr>
        <w:top w:val="none" w:sz="0" w:space="0" w:color="auto"/>
        <w:left w:val="none" w:sz="0" w:space="0" w:color="auto"/>
        <w:bottom w:val="none" w:sz="0" w:space="0" w:color="auto"/>
        <w:right w:val="none" w:sz="0" w:space="0" w:color="auto"/>
      </w:divBdr>
      <w:divsChild>
        <w:div w:id="687294482">
          <w:marLeft w:val="0"/>
          <w:marRight w:val="0"/>
          <w:marTop w:val="0"/>
          <w:marBottom w:val="0"/>
          <w:divBdr>
            <w:top w:val="none" w:sz="0" w:space="0" w:color="auto"/>
            <w:left w:val="none" w:sz="0" w:space="0" w:color="auto"/>
            <w:bottom w:val="none" w:sz="0" w:space="0" w:color="auto"/>
            <w:right w:val="none" w:sz="0" w:space="0" w:color="auto"/>
          </w:divBdr>
          <w:divsChild>
            <w:div w:id="1948199076">
              <w:marLeft w:val="0"/>
              <w:marRight w:val="0"/>
              <w:marTop w:val="0"/>
              <w:marBottom w:val="0"/>
              <w:divBdr>
                <w:top w:val="none" w:sz="0" w:space="0" w:color="auto"/>
                <w:left w:val="none" w:sz="0" w:space="0" w:color="auto"/>
                <w:bottom w:val="none" w:sz="0" w:space="0" w:color="auto"/>
                <w:right w:val="none" w:sz="0" w:space="0" w:color="auto"/>
              </w:divBdr>
              <w:divsChild>
                <w:div w:id="11151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39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dershipcentre.org.uk" TargetMode="External"/><Relationship Id="rId3" Type="http://schemas.openxmlformats.org/officeDocument/2006/relationships/settings" Target="settings.xml"/><Relationship Id="rId7" Type="http://schemas.openxmlformats.org/officeDocument/2006/relationships/hyperlink" Target="mailto:Richard.Bolden@uw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8359</Words>
  <Characters>47648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Bolden</dc:creator>
  <cp:keywords/>
  <dc:description/>
  <cp:lastModifiedBy>Richard Bolden</cp:lastModifiedBy>
  <cp:revision>3</cp:revision>
  <cp:lastPrinted>2018-10-05T11:40:00Z</cp:lastPrinted>
  <dcterms:created xsi:type="dcterms:W3CDTF">2019-04-04T08:10:00Z</dcterms:created>
  <dcterms:modified xsi:type="dcterms:W3CDTF">2019-04-04T08:13:00Z</dcterms:modified>
</cp:coreProperties>
</file>