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D56A3" w14:textId="77777777" w:rsidR="00DC5BE3" w:rsidRPr="00DC5BE3" w:rsidRDefault="00DC5BE3" w:rsidP="00DC5BE3">
      <w:pPr>
        <w:spacing w:before="120" w:after="120" w:line="276" w:lineRule="auto"/>
        <w:jc w:val="center"/>
        <w:rPr>
          <w:sz w:val="24"/>
          <w:szCs w:val="24"/>
        </w:rPr>
      </w:pPr>
      <w:r w:rsidRPr="00DC5BE3">
        <w:rPr>
          <w:sz w:val="24"/>
          <w:szCs w:val="24"/>
        </w:rPr>
        <w:t xml:space="preserve">Accepted for publication in </w:t>
      </w:r>
      <w:r w:rsidRPr="00DC5BE3">
        <w:rPr>
          <w:i/>
          <w:sz w:val="24"/>
          <w:szCs w:val="24"/>
        </w:rPr>
        <w:t>The Family Journal</w:t>
      </w:r>
    </w:p>
    <w:p w14:paraId="6A341DBA" w14:textId="07F93727" w:rsidR="00DC5BE3" w:rsidRPr="00DC5BE3" w:rsidRDefault="00DC5BE3" w:rsidP="00DC5BE3">
      <w:pPr>
        <w:pStyle w:val="Heading1"/>
        <w:spacing w:before="120" w:after="120" w:line="276" w:lineRule="auto"/>
        <w:jc w:val="center"/>
        <w:rPr>
          <w:rFonts w:asciiTheme="minorHAnsi" w:hAnsiTheme="minorHAnsi" w:cstheme="minorHAnsi"/>
          <w:b/>
          <w:color w:val="auto"/>
          <w:sz w:val="24"/>
          <w:szCs w:val="24"/>
        </w:rPr>
      </w:pPr>
      <w:r w:rsidRPr="00DC5BE3">
        <w:rPr>
          <w:rFonts w:asciiTheme="minorHAnsi" w:hAnsiTheme="minorHAnsi" w:cstheme="minorHAnsi"/>
          <w:b/>
          <w:color w:val="auto"/>
          <w:sz w:val="24"/>
          <w:szCs w:val="24"/>
        </w:rPr>
        <w:t>Exploring attachment incoherence in bereaved families’ therapy narratives: An attachment theory-informed thematic analysis</w:t>
      </w:r>
    </w:p>
    <w:p w14:paraId="6C654C99" w14:textId="77777777" w:rsidR="00DC5BE3" w:rsidRPr="00DC5BE3" w:rsidRDefault="00DC5BE3" w:rsidP="00DC5BE3">
      <w:pPr>
        <w:spacing w:before="120" w:after="120" w:line="276" w:lineRule="auto"/>
        <w:jc w:val="center"/>
        <w:rPr>
          <w:rFonts w:cstheme="minorHAnsi"/>
          <w:sz w:val="24"/>
          <w:szCs w:val="24"/>
        </w:rPr>
      </w:pPr>
      <w:r w:rsidRPr="00DC5BE3">
        <w:rPr>
          <w:rFonts w:cstheme="minorHAnsi"/>
          <w:sz w:val="24"/>
          <w:szCs w:val="24"/>
        </w:rPr>
        <w:t xml:space="preserve">Rachel Willcox, </w:t>
      </w:r>
      <w:r w:rsidRPr="00DC5BE3">
        <w:rPr>
          <w:rFonts w:cstheme="minorHAnsi"/>
          <w:color w:val="000000"/>
          <w:sz w:val="24"/>
          <w:szCs w:val="24"/>
          <w:shd w:val="clear" w:color="auto" w:fill="FFFFFF"/>
        </w:rPr>
        <w:t>Psychology and Psychological Therapies, Devon Partnership Trust</w:t>
      </w:r>
      <w:r w:rsidRPr="00DC5BE3">
        <w:rPr>
          <w:rFonts w:cstheme="minorHAnsi"/>
          <w:sz w:val="24"/>
          <w:szCs w:val="24"/>
        </w:rPr>
        <w:t>, UK</w:t>
      </w:r>
    </w:p>
    <w:p w14:paraId="0538763B" w14:textId="77777777" w:rsidR="00DC5BE3" w:rsidRPr="00DC5BE3" w:rsidRDefault="00DC5BE3" w:rsidP="00DC5BE3">
      <w:pPr>
        <w:spacing w:before="120" w:after="120" w:line="276" w:lineRule="auto"/>
        <w:jc w:val="center"/>
        <w:rPr>
          <w:rFonts w:cstheme="minorHAnsi"/>
          <w:sz w:val="24"/>
          <w:szCs w:val="24"/>
        </w:rPr>
      </w:pPr>
      <w:r w:rsidRPr="00DC5BE3">
        <w:rPr>
          <w:rFonts w:cstheme="minorHAnsi"/>
          <w:sz w:val="24"/>
          <w:szCs w:val="24"/>
        </w:rPr>
        <w:t>Naomi Moller, The Open University, UK</w:t>
      </w:r>
    </w:p>
    <w:p w14:paraId="621C7798" w14:textId="77777777" w:rsidR="00DC5BE3" w:rsidRPr="00DC5BE3" w:rsidRDefault="00DC5BE3" w:rsidP="00DC5BE3">
      <w:pPr>
        <w:spacing w:before="120" w:after="120" w:line="276" w:lineRule="auto"/>
        <w:jc w:val="center"/>
        <w:rPr>
          <w:rFonts w:cstheme="minorHAnsi"/>
          <w:sz w:val="24"/>
          <w:szCs w:val="24"/>
        </w:rPr>
      </w:pPr>
      <w:r w:rsidRPr="00DC5BE3">
        <w:rPr>
          <w:rFonts w:cstheme="minorHAnsi"/>
          <w:sz w:val="24"/>
          <w:szCs w:val="24"/>
        </w:rPr>
        <w:t>Victoria Clarke, University of the West of England, Bristol, UK</w:t>
      </w:r>
    </w:p>
    <w:p w14:paraId="7924EAF7" w14:textId="77777777" w:rsidR="00DC5BE3" w:rsidRPr="00DC5BE3" w:rsidRDefault="00DC5BE3" w:rsidP="00DC5BE3">
      <w:pPr>
        <w:spacing w:before="120" w:after="120" w:line="276" w:lineRule="auto"/>
        <w:rPr>
          <w:rFonts w:cstheme="minorHAnsi"/>
          <w:sz w:val="24"/>
          <w:szCs w:val="24"/>
        </w:rPr>
      </w:pPr>
      <w:r w:rsidRPr="00DC5BE3">
        <w:rPr>
          <w:rFonts w:cstheme="minorHAnsi"/>
          <w:sz w:val="24"/>
          <w:szCs w:val="24"/>
        </w:rPr>
        <w:t xml:space="preserve">Running head: </w:t>
      </w:r>
      <w:r w:rsidRPr="00DC5BE3">
        <w:rPr>
          <w:rFonts w:cstheme="minorHAnsi"/>
          <w:i/>
          <w:sz w:val="24"/>
          <w:szCs w:val="24"/>
        </w:rPr>
        <w:t>Incoherence in bereaved families’ therapy narratives</w:t>
      </w:r>
    </w:p>
    <w:p w14:paraId="18570363" w14:textId="77777777" w:rsidR="00DC5BE3" w:rsidRPr="00DC5BE3" w:rsidRDefault="00DC5BE3" w:rsidP="00DC5BE3">
      <w:pPr>
        <w:spacing w:before="120" w:after="120" w:line="276" w:lineRule="auto"/>
        <w:rPr>
          <w:rFonts w:cstheme="minorHAnsi"/>
          <w:sz w:val="24"/>
          <w:szCs w:val="24"/>
        </w:rPr>
      </w:pPr>
      <w:r w:rsidRPr="00DC5BE3">
        <w:rPr>
          <w:rFonts w:cstheme="minorHAnsi"/>
          <w:sz w:val="24"/>
          <w:szCs w:val="24"/>
        </w:rPr>
        <w:t>Corresponding author: Dr Victoria Clarke, Department of Health and Social Sciences, Faculty of Health and Applied Sciences, Frenchay Campus, University of the West of England, Coldharbour Lane, Bristol, BS16 1QY, UK</w:t>
      </w:r>
    </w:p>
    <w:p w14:paraId="5D29B7F7" w14:textId="77777777" w:rsidR="00DC5BE3" w:rsidRPr="00DC5BE3" w:rsidRDefault="00DC5BE3" w:rsidP="00DC5BE3">
      <w:pPr>
        <w:spacing w:before="120" w:after="120" w:line="276" w:lineRule="auto"/>
        <w:rPr>
          <w:rFonts w:cstheme="minorHAnsi"/>
          <w:sz w:val="24"/>
          <w:szCs w:val="24"/>
        </w:rPr>
      </w:pPr>
      <w:r w:rsidRPr="00DC5BE3">
        <w:rPr>
          <w:rFonts w:cstheme="minorHAnsi"/>
          <w:sz w:val="24"/>
          <w:szCs w:val="24"/>
        </w:rPr>
        <w:t xml:space="preserve">Email: </w:t>
      </w:r>
      <w:hyperlink r:id="rId8" w:history="1">
        <w:r w:rsidRPr="00DC5BE3">
          <w:rPr>
            <w:rStyle w:val="Hyperlink"/>
            <w:rFonts w:cstheme="minorHAnsi"/>
            <w:sz w:val="24"/>
            <w:szCs w:val="24"/>
          </w:rPr>
          <w:t>Victoria.Clarke@uwe.ac.uk</w:t>
        </w:r>
      </w:hyperlink>
    </w:p>
    <w:p w14:paraId="2483781E" w14:textId="77777777" w:rsidR="00DC5BE3" w:rsidRPr="00DC5BE3" w:rsidRDefault="00DC5BE3" w:rsidP="00DC5BE3">
      <w:pPr>
        <w:spacing w:before="120" w:after="120" w:line="276" w:lineRule="auto"/>
        <w:rPr>
          <w:rFonts w:cstheme="minorHAnsi"/>
          <w:sz w:val="24"/>
          <w:szCs w:val="24"/>
        </w:rPr>
      </w:pPr>
      <w:r w:rsidRPr="00DC5BE3">
        <w:rPr>
          <w:rFonts w:cstheme="minorHAnsi"/>
          <w:sz w:val="24"/>
          <w:szCs w:val="24"/>
        </w:rPr>
        <w:t>Telephone: +44 (0)7914 209025</w:t>
      </w:r>
    </w:p>
    <w:p w14:paraId="62A3D443" w14:textId="77777777" w:rsidR="00DC5BE3" w:rsidRPr="00DC5BE3" w:rsidRDefault="00DC5BE3" w:rsidP="00DC5BE3">
      <w:pPr>
        <w:spacing w:before="120" w:after="120" w:line="276" w:lineRule="auto"/>
        <w:rPr>
          <w:rFonts w:cstheme="minorHAnsi"/>
          <w:sz w:val="24"/>
          <w:szCs w:val="24"/>
        </w:rPr>
      </w:pPr>
      <w:r w:rsidRPr="00DC5BE3">
        <w:rPr>
          <w:rFonts w:cstheme="minorHAnsi"/>
          <w:sz w:val="24"/>
          <w:szCs w:val="24"/>
        </w:rPr>
        <w:t>Author information:</w:t>
      </w:r>
    </w:p>
    <w:p w14:paraId="4213057A" w14:textId="77777777" w:rsidR="00DC5BE3" w:rsidRPr="00DC5BE3" w:rsidRDefault="00DC5BE3" w:rsidP="00DC5BE3">
      <w:pPr>
        <w:spacing w:before="120" w:after="120" w:line="276" w:lineRule="auto"/>
        <w:rPr>
          <w:rFonts w:cstheme="minorHAnsi"/>
          <w:sz w:val="24"/>
          <w:szCs w:val="24"/>
        </w:rPr>
      </w:pPr>
      <w:r w:rsidRPr="00DC5BE3">
        <w:rPr>
          <w:rFonts w:cstheme="minorHAnsi"/>
          <w:sz w:val="24"/>
          <w:szCs w:val="24"/>
        </w:rPr>
        <w:t>Rachel Willcox graduated from the University of the West of England with a Professional Doctorate in Counselling Psychology in 2017. Her doctoral research was supervised by Naomi Moller and Victoria Clarke. She is now working as a Counselling Psychologist in Secondary Care Adult Mental Health in Devon Partnership NHS Trust and in private practice.</w:t>
      </w:r>
    </w:p>
    <w:p w14:paraId="6EC5EBD0" w14:textId="77777777" w:rsidR="00DC5BE3" w:rsidRPr="00DC5BE3" w:rsidRDefault="00DC5BE3" w:rsidP="00DC5BE3">
      <w:pPr>
        <w:spacing w:before="120" w:after="120" w:line="276" w:lineRule="auto"/>
        <w:rPr>
          <w:rFonts w:cstheme="minorHAnsi"/>
          <w:sz w:val="24"/>
          <w:szCs w:val="24"/>
        </w:rPr>
      </w:pPr>
      <w:r w:rsidRPr="00DC5BE3">
        <w:rPr>
          <w:rFonts w:cstheme="minorHAnsi"/>
          <w:sz w:val="24"/>
          <w:szCs w:val="24"/>
        </w:rPr>
        <w:t>Naomi Moller in a Senior Lecturer in the School of Psychology at The Open University, UK.</w:t>
      </w:r>
    </w:p>
    <w:p w14:paraId="39F48A3E" w14:textId="77777777" w:rsidR="00DC5BE3" w:rsidRPr="00DC5BE3" w:rsidRDefault="00DC5BE3" w:rsidP="00DC5BE3">
      <w:pPr>
        <w:spacing w:before="120" w:after="120" w:line="276" w:lineRule="auto"/>
        <w:rPr>
          <w:rFonts w:cstheme="minorHAnsi"/>
          <w:sz w:val="24"/>
          <w:szCs w:val="24"/>
        </w:rPr>
      </w:pPr>
      <w:r w:rsidRPr="00DC5BE3">
        <w:rPr>
          <w:rFonts w:cstheme="minorHAnsi"/>
          <w:sz w:val="24"/>
          <w:szCs w:val="24"/>
        </w:rPr>
        <w:t>Victoria Clarke is an Associate Professor in Qualitative and Critical Psychology at the University of the West of England, Bristol, UK.</w:t>
      </w:r>
    </w:p>
    <w:p w14:paraId="756833C7" w14:textId="77777777" w:rsidR="00DC5BE3" w:rsidRPr="00DC5BE3" w:rsidRDefault="00DC5BE3" w:rsidP="00DC5BE3">
      <w:pPr>
        <w:spacing w:before="120" w:after="120" w:line="276" w:lineRule="auto"/>
        <w:rPr>
          <w:rFonts w:cstheme="minorHAnsi"/>
          <w:sz w:val="24"/>
          <w:szCs w:val="24"/>
        </w:rPr>
      </w:pPr>
      <w:r w:rsidRPr="00DC5BE3">
        <w:rPr>
          <w:rFonts w:cstheme="minorHAnsi"/>
          <w:sz w:val="24"/>
          <w:szCs w:val="24"/>
        </w:rPr>
        <w:t>Acknowledgements</w:t>
      </w:r>
    </w:p>
    <w:p w14:paraId="3B9C2BD2" w14:textId="77777777" w:rsidR="00DC5BE3" w:rsidRDefault="00DC5BE3" w:rsidP="00DC5BE3">
      <w:pPr>
        <w:spacing w:before="120" w:after="120" w:line="276" w:lineRule="auto"/>
        <w:rPr>
          <w:rFonts w:cstheme="minorHAnsi"/>
          <w:sz w:val="24"/>
          <w:szCs w:val="24"/>
        </w:rPr>
      </w:pPr>
      <w:r w:rsidRPr="00DC5BE3">
        <w:rPr>
          <w:rFonts w:cstheme="minorHAnsi"/>
          <w:sz w:val="24"/>
          <w:szCs w:val="24"/>
        </w:rPr>
        <w:t>Thanks go to the team at Winston’s Wish in Cheltenham who helped make this research possible, and to all the families who allowed their stories to be heard. Thank you.</w:t>
      </w:r>
    </w:p>
    <w:p w14:paraId="3947981B" w14:textId="77777777" w:rsidR="00DC5BE3" w:rsidRDefault="00DC5BE3">
      <w:pPr>
        <w:rPr>
          <w:rFonts w:cstheme="minorHAnsi"/>
          <w:sz w:val="24"/>
          <w:szCs w:val="24"/>
        </w:rPr>
      </w:pPr>
      <w:r>
        <w:rPr>
          <w:rFonts w:cstheme="minorHAnsi"/>
          <w:sz w:val="24"/>
          <w:szCs w:val="24"/>
        </w:rPr>
        <w:br w:type="page"/>
      </w:r>
    </w:p>
    <w:p w14:paraId="6CB32E39" w14:textId="7149DA46" w:rsidR="00DE4C1A" w:rsidRPr="00DC5BE3" w:rsidRDefault="00DE4C1A" w:rsidP="00DC5BE3">
      <w:pPr>
        <w:spacing w:line="480" w:lineRule="auto"/>
        <w:jc w:val="center"/>
        <w:rPr>
          <w:rFonts w:cstheme="minorHAnsi"/>
          <w:b/>
          <w:sz w:val="24"/>
          <w:szCs w:val="24"/>
        </w:rPr>
      </w:pPr>
      <w:r w:rsidRPr="00DC5BE3">
        <w:rPr>
          <w:rFonts w:cstheme="minorHAnsi"/>
          <w:b/>
          <w:sz w:val="24"/>
          <w:szCs w:val="24"/>
        </w:rPr>
        <w:lastRenderedPageBreak/>
        <w:t>Exploring attachment incoherence in bereaved families’ therapy narratives: An attachment theory-informed thematic analysis</w:t>
      </w:r>
    </w:p>
    <w:p w14:paraId="7739EBEB" w14:textId="31DBEB8A" w:rsidR="00566951" w:rsidRPr="00DC5BE3" w:rsidRDefault="00566951" w:rsidP="00A60369">
      <w:pPr>
        <w:spacing w:line="480" w:lineRule="auto"/>
        <w:jc w:val="center"/>
        <w:rPr>
          <w:rFonts w:cstheme="minorHAnsi"/>
          <w:b/>
          <w:sz w:val="24"/>
          <w:szCs w:val="24"/>
        </w:rPr>
      </w:pPr>
      <w:r w:rsidRPr="00DC5BE3">
        <w:rPr>
          <w:rFonts w:cstheme="minorHAnsi"/>
          <w:b/>
          <w:sz w:val="24"/>
          <w:szCs w:val="24"/>
        </w:rPr>
        <w:t>Abstract</w:t>
      </w:r>
    </w:p>
    <w:p w14:paraId="1E994412" w14:textId="05F57569" w:rsidR="00DE4C1A" w:rsidRPr="00DC5BE3" w:rsidRDefault="009344CC" w:rsidP="006D0EF2">
      <w:pPr>
        <w:pStyle w:val="CommentText"/>
        <w:spacing w:line="480" w:lineRule="auto"/>
        <w:rPr>
          <w:rFonts w:asciiTheme="minorHAnsi" w:hAnsiTheme="minorHAnsi" w:cstheme="minorHAnsi"/>
          <w:sz w:val="24"/>
          <w:szCs w:val="24"/>
        </w:rPr>
      </w:pPr>
      <w:r w:rsidRPr="00DC5BE3">
        <w:rPr>
          <w:rFonts w:asciiTheme="minorHAnsi" w:hAnsiTheme="minorHAnsi" w:cstheme="minorHAnsi"/>
          <w:sz w:val="24"/>
          <w:szCs w:val="24"/>
        </w:rPr>
        <w:t xml:space="preserve">Attachment theory predicts that family bereavement leads even securely attached individuals to experience temporary attachment insecurity. </w:t>
      </w:r>
      <w:r w:rsidR="00B824E9" w:rsidRPr="00DC5BE3">
        <w:rPr>
          <w:rFonts w:asciiTheme="minorHAnsi" w:hAnsiTheme="minorHAnsi" w:cstheme="minorHAnsi"/>
          <w:sz w:val="24"/>
          <w:szCs w:val="24"/>
        </w:rPr>
        <w:t>This paper explores how incoherence</w:t>
      </w:r>
      <w:r w:rsidRPr="00DC5BE3">
        <w:rPr>
          <w:rFonts w:asciiTheme="minorHAnsi" w:hAnsiTheme="minorHAnsi" w:cstheme="minorHAnsi"/>
          <w:sz w:val="24"/>
          <w:szCs w:val="24"/>
        </w:rPr>
        <w:t>, a narrative marker of attachment insecurity,</w:t>
      </w:r>
      <w:r w:rsidR="00B824E9" w:rsidRPr="00DC5BE3">
        <w:rPr>
          <w:rFonts w:asciiTheme="minorHAnsi" w:hAnsiTheme="minorHAnsi" w:cstheme="minorHAnsi"/>
          <w:sz w:val="24"/>
          <w:szCs w:val="24"/>
        </w:rPr>
        <w:t xml:space="preserve"> is displayed in </w:t>
      </w:r>
      <w:r w:rsidRPr="00DC5BE3">
        <w:rPr>
          <w:rFonts w:asciiTheme="minorHAnsi" w:hAnsiTheme="minorHAnsi" w:cstheme="minorHAnsi"/>
          <w:sz w:val="24"/>
          <w:szCs w:val="24"/>
        </w:rPr>
        <w:t xml:space="preserve">the talk of </w:t>
      </w:r>
      <w:r w:rsidR="00B824E9" w:rsidRPr="00DC5BE3">
        <w:rPr>
          <w:rFonts w:asciiTheme="minorHAnsi" w:hAnsiTheme="minorHAnsi" w:cstheme="minorHAnsi"/>
          <w:sz w:val="24"/>
          <w:szCs w:val="24"/>
        </w:rPr>
        <w:t>families</w:t>
      </w:r>
      <w:r w:rsidRPr="00DC5BE3">
        <w:rPr>
          <w:rFonts w:asciiTheme="minorHAnsi" w:hAnsiTheme="minorHAnsi" w:cstheme="minorHAnsi"/>
          <w:sz w:val="24"/>
          <w:szCs w:val="24"/>
        </w:rPr>
        <w:t xml:space="preserve"> undergoing bereavement family therapy</w:t>
      </w:r>
      <w:r w:rsidR="00A9673B" w:rsidRPr="00DC5BE3">
        <w:rPr>
          <w:rFonts w:asciiTheme="minorHAnsi" w:hAnsiTheme="minorHAnsi" w:cstheme="minorHAnsi"/>
          <w:sz w:val="24"/>
          <w:szCs w:val="24"/>
        </w:rPr>
        <w:t xml:space="preserve">. </w:t>
      </w:r>
      <w:r w:rsidR="0078143C" w:rsidRPr="00DC5BE3">
        <w:rPr>
          <w:rFonts w:asciiTheme="minorHAnsi" w:hAnsiTheme="minorHAnsi" w:cstheme="minorHAnsi"/>
          <w:sz w:val="24"/>
          <w:szCs w:val="24"/>
        </w:rPr>
        <w:t xml:space="preserve">This study </w:t>
      </w:r>
      <w:r w:rsidR="00A63B19" w:rsidRPr="00DC5BE3">
        <w:rPr>
          <w:rFonts w:asciiTheme="minorHAnsi" w:hAnsiTheme="minorHAnsi" w:cstheme="minorHAnsi"/>
          <w:sz w:val="24"/>
          <w:szCs w:val="24"/>
        </w:rPr>
        <w:t>use</w:t>
      </w:r>
      <w:r w:rsidR="00566951" w:rsidRPr="00DC5BE3">
        <w:rPr>
          <w:rFonts w:asciiTheme="minorHAnsi" w:hAnsiTheme="minorHAnsi" w:cstheme="minorHAnsi"/>
          <w:sz w:val="24"/>
          <w:szCs w:val="24"/>
        </w:rPr>
        <w:t>s</w:t>
      </w:r>
      <w:r w:rsidR="0078143C" w:rsidRPr="00DC5BE3">
        <w:rPr>
          <w:rFonts w:asciiTheme="minorHAnsi" w:hAnsiTheme="minorHAnsi" w:cstheme="minorHAnsi"/>
          <w:sz w:val="24"/>
          <w:szCs w:val="24"/>
        </w:rPr>
        <w:t xml:space="preserve"> the lens of attachment theory</w:t>
      </w:r>
      <w:r w:rsidR="00A63B19" w:rsidRPr="00DC5BE3">
        <w:rPr>
          <w:rFonts w:asciiTheme="minorHAnsi" w:hAnsiTheme="minorHAnsi" w:cstheme="minorHAnsi"/>
          <w:sz w:val="24"/>
          <w:szCs w:val="24"/>
        </w:rPr>
        <w:t>,</w:t>
      </w:r>
      <w:r w:rsidR="00453A4C" w:rsidRPr="00DC5BE3">
        <w:rPr>
          <w:rFonts w:asciiTheme="minorHAnsi" w:hAnsiTheme="minorHAnsi" w:cstheme="minorHAnsi"/>
          <w:sz w:val="24"/>
          <w:szCs w:val="24"/>
        </w:rPr>
        <w:t xml:space="preserve"> and specifically the Adult Attachment Interview,</w:t>
      </w:r>
      <w:r w:rsidR="0078143C" w:rsidRPr="00DC5BE3">
        <w:rPr>
          <w:rFonts w:asciiTheme="minorHAnsi" w:hAnsiTheme="minorHAnsi" w:cstheme="minorHAnsi"/>
          <w:sz w:val="24"/>
          <w:szCs w:val="24"/>
        </w:rPr>
        <w:t xml:space="preserve"> to </w:t>
      </w:r>
      <w:r w:rsidR="00A63B19" w:rsidRPr="00DC5BE3">
        <w:rPr>
          <w:rFonts w:asciiTheme="minorHAnsi" w:hAnsiTheme="minorHAnsi" w:cstheme="minorHAnsi"/>
          <w:sz w:val="24"/>
          <w:szCs w:val="24"/>
        </w:rPr>
        <w:t>explore</w:t>
      </w:r>
      <w:r w:rsidR="0078143C" w:rsidRPr="00DC5BE3">
        <w:rPr>
          <w:rFonts w:asciiTheme="minorHAnsi" w:hAnsiTheme="minorHAnsi" w:cstheme="minorHAnsi"/>
          <w:sz w:val="24"/>
          <w:szCs w:val="24"/>
        </w:rPr>
        <w:t xml:space="preserve"> how </w:t>
      </w:r>
      <w:r w:rsidR="006D0EF2" w:rsidRPr="00DC5BE3">
        <w:rPr>
          <w:rFonts w:asciiTheme="minorHAnsi" w:hAnsiTheme="minorHAnsi" w:cstheme="minorHAnsi"/>
          <w:sz w:val="24"/>
          <w:szCs w:val="24"/>
        </w:rPr>
        <w:t>members of five families</w:t>
      </w:r>
      <w:r w:rsidR="0078143C" w:rsidRPr="00DC5BE3">
        <w:rPr>
          <w:rFonts w:asciiTheme="minorHAnsi" w:hAnsiTheme="minorHAnsi" w:cstheme="minorHAnsi"/>
          <w:sz w:val="24"/>
          <w:szCs w:val="24"/>
        </w:rPr>
        <w:t xml:space="preserve"> talk</w:t>
      </w:r>
      <w:r w:rsidR="00566951" w:rsidRPr="00DC5BE3">
        <w:rPr>
          <w:rFonts w:asciiTheme="minorHAnsi" w:hAnsiTheme="minorHAnsi" w:cstheme="minorHAnsi"/>
          <w:sz w:val="24"/>
          <w:szCs w:val="24"/>
        </w:rPr>
        <w:t>ed</w:t>
      </w:r>
      <w:r w:rsidR="0078143C" w:rsidRPr="00DC5BE3">
        <w:rPr>
          <w:rFonts w:asciiTheme="minorHAnsi" w:hAnsiTheme="minorHAnsi" w:cstheme="minorHAnsi"/>
          <w:sz w:val="24"/>
          <w:szCs w:val="24"/>
        </w:rPr>
        <w:t xml:space="preserve"> about the loss of a </w:t>
      </w:r>
      <w:r w:rsidR="00453A4C" w:rsidRPr="00DC5BE3">
        <w:rPr>
          <w:rFonts w:asciiTheme="minorHAnsi" w:hAnsiTheme="minorHAnsi" w:cstheme="minorHAnsi"/>
          <w:sz w:val="24"/>
          <w:szCs w:val="24"/>
        </w:rPr>
        <w:t>close family member</w:t>
      </w:r>
      <w:r w:rsidR="0078143C" w:rsidRPr="00DC5BE3">
        <w:rPr>
          <w:rFonts w:asciiTheme="minorHAnsi" w:hAnsiTheme="minorHAnsi" w:cstheme="minorHAnsi"/>
          <w:sz w:val="24"/>
          <w:szCs w:val="24"/>
        </w:rPr>
        <w:t xml:space="preserve"> and </w:t>
      </w:r>
      <w:r w:rsidR="00A63B19" w:rsidRPr="00DC5BE3">
        <w:rPr>
          <w:rFonts w:asciiTheme="minorHAnsi" w:hAnsiTheme="minorHAnsi" w:cstheme="minorHAnsi"/>
          <w:sz w:val="24"/>
          <w:szCs w:val="24"/>
        </w:rPr>
        <w:t>how</w:t>
      </w:r>
      <w:r w:rsidR="0078143C" w:rsidRPr="00DC5BE3">
        <w:rPr>
          <w:rFonts w:asciiTheme="minorHAnsi" w:hAnsiTheme="minorHAnsi" w:cstheme="minorHAnsi"/>
          <w:sz w:val="24"/>
          <w:szCs w:val="24"/>
        </w:rPr>
        <w:t xml:space="preserve"> interactions between therapist and family members </w:t>
      </w:r>
      <w:r w:rsidR="006D0EF2" w:rsidRPr="00DC5BE3">
        <w:rPr>
          <w:rFonts w:asciiTheme="minorHAnsi" w:hAnsiTheme="minorHAnsi" w:cstheme="minorHAnsi"/>
          <w:sz w:val="24"/>
          <w:szCs w:val="24"/>
        </w:rPr>
        <w:t>could</w:t>
      </w:r>
      <w:r w:rsidR="0078143C" w:rsidRPr="00DC5BE3">
        <w:rPr>
          <w:rFonts w:asciiTheme="minorHAnsi" w:hAnsiTheme="minorHAnsi" w:cstheme="minorHAnsi"/>
          <w:sz w:val="24"/>
          <w:szCs w:val="24"/>
        </w:rPr>
        <w:t xml:space="preserve"> hinder a coherent dialogue</w:t>
      </w:r>
      <w:r w:rsidR="00A63B19" w:rsidRPr="00DC5BE3">
        <w:rPr>
          <w:rFonts w:asciiTheme="minorHAnsi" w:hAnsiTheme="minorHAnsi" w:cstheme="minorHAnsi"/>
          <w:sz w:val="24"/>
          <w:szCs w:val="24"/>
        </w:rPr>
        <w:t xml:space="preserve"> about the death</w:t>
      </w:r>
      <w:r w:rsidR="0078143C" w:rsidRPr="00DC5BE3">
        <w:rPr>
          <w:rFonts w:asciiTheme="minorHAnsi" w:hAnsiTheme="minorHAnsi" w:cstheme="minorHAnsi"/>
          <w:sz w:val="24"/>
          <w:szCs w:val="24"/>
        </w:rPr>
        <w:t xml:space="preserve">. </w:t>
      </w:r>
      <w:r w:rsidR="006D0EF2" w:rsidRPr="00DC5BE3">
        <w:rPr>
          <w:rFonts w:asciiTheme="minorHAnsi" w:hAnsiTheme="minorHAnsi" w:cstheme="minorHAnsi"/>
          <w:sz w:val="24"/>
          <w:szCs w:val="24"/>
        </w:rPr>
        <w:t>The</w:t>
      </w:r>
      <w:r w:rsidR="00A63B19" w:rsidRPr="00DC5BE3">
        <w:rPr>
          <w:rFonts w:asciiTheme="minorHAnsi" w:hAnsiTheme="minorHAnsi" w:cstheme="minorHAnsi"/>
          <w:sz w:val="24"/>
          <w:szCs w:val="24"/>
        </w:rPr>
        <w:t xml:space="preserve"> families were recruited through Winston’s Wish, a UK-based family bereavement charity. The analysis centres on the “Telling the story” intervention</w:t>
      </w:r>
      <w:r w:rsidR="00566951" w:rsidRPr="00DC5BE3">
        <w:rPr>
          <w:rFonts w:asciiTheme="minorHAnsi" w:hAnsiTheme="minorHAnsi" w:cstheme="minorHAnsi"/>
          <w:sz w:val="24"/>
          <w:szCs w:val="24"/>
        </w:rPr>
        <w:t>, used at the start of therapy,</w:t>
      </w:r>
      <w:r w:rsidR="00A63B19" w:rsidRPr="00DC5BE3">
        <w:rPr>
          <w:rFonts w:asciiTheme="minorHAnsi" w:hAnsiTheme="minorHAnsi" w:cstheme="minorHAnsi"/>
          <w:sz w:val="24"/>
          <w:szCs w:val="24"/>
        </w:rPr>
        <w:t xml:space="preserve"> in which famil</w:t>
      </w:r>
      <w:r w:rsidR="00BF07B7" w:rsidRPr="00DC5BE3">
        <w:rPr>
          <w:rFonts w:asciiTheme="minorHAnsi" w:hAnsiTheme="minorHAnsi" w:cstheme="minorHAnsi"/>
          <w:sz w:val="24"/>
          <w:szCs w:val="24"/>
        </w:rPr>
        <w:t>y members</w:t>
      </w:r>
      <w:r w:rsidR="00A63B19" w:rsidRPr="00DC5BE3">
        <w:rPr>
          <w:rFonts w:asciiTheme="minorHAnsi" w:hAnsiTheme="minorHAnsi" w:cstheme="minorHAnsi"/>
          <w:sz w:val="24"/>
          <w:szCs w:val="24"/>
        </w:rPr>
        <w:t xml:space="preserve"> together tell the story of the death. Families also re-told the story in an extra family session towards the end of the therapy for the purposes of this research. Transcripts of the therapy sessions were analysed using </w:t>
      </w:r>
      <w:r w:rsidR="00A60369" w:rsidRPr="00DC5BE3">
        <w:rPr>
          <w:rFonts w:asciiTheme="minorHAnsi" w:hAnsiTheme="minorHAnsi" w:cstheme="minorHAnsi"/>
          <w:sz w:val="24"/>
          <w:szCs w:val="24"/>
        </w:rPr>
        <w:t>t</w:t>
      </w:r>
      <w:r w:rsidR="00B824E9" w:rsidRPr="00DC5BE3">
        <w:rPr>
          <w:rFonts w:asciiTheme="minorHAnsi" w:hAnsiTheme="minorHAnsi" w:cstheme="minorHAnsi"/>
          <w:sz w:val="24"/>
          <w:szCs w:val="24"/>
        </w:rPr>
        <w:t xml:space="preserve">hematic </w:t>
      </w:r>
      <w:r w:rsidR="00A60369" w:rsidRPr="00DC5BE3">
        <w:rPr>
          <w:rFonts w:asciiTheme="minorHAnsi" w:hAnsiTheme="minorHAnsi" w:cstheme="minorHAnsi"/>
          <w:sz w:val="24"/>
          <w:szCs w:val="24"/>
        </w:rPr>
        <w:t>a</w:t>
      </w:r>
      <w:r w:rsidR="00B824E9" w:rsidRPr="00DC5BE3">
        <w:rPr>
          <w:rFonts w:asciiTheme="minorHAnsi" w:hAnsiTheme="minorHAnsi" w:cstheme="minorHAnsi"/>
          <w:sz w:val="24"/>
          <w:szCs w:val="24"/>
        </w:rPr>
        <w:t>nalysis</w:t>
      </w:r>
      <w:r w:rsidR="00566951" w:rsidRPr="00DC5BE3">
        <w:rPr>
          <w:rFonts w:asciiTheme="minorHAnsi" w:hAnsiTheme="minorHAnsi" w:cstheme="minorHAnsi"/>
          <w:sz w:val="24"/>
          <w:szCs w:val="24"/>
        </w:rPr>
        <w:t>, with some codes developed directly from the unresolved loss codes of the AAI and other codes generat</w:t>
      </w:r>
      <w:r w:rsidR="00BF07B7" w:rsidRPr="00DC5BE3">
        <w:rPr>
          <w:rFonts w:asciiTheme="minorHAnsi" w:hAnsiTheme="minorHAnsi" w:cstheme="minorHAnsi"/>
          <w:sz w:val="24"/>
          <w:szCs w:val="24"/>
        </w:rPr>
        <w:t>ed</w:t>
      </w:r>
      <w:r w:rsidR="00566951" w:rsidRPr="00DC5BE3">
        <w:rPr>
          <w:rFonts w:asciiTheme="minorHAnsi" w:hAnsiTheme="minorHAnsi" w:cstheme="minorHAnsi"/>
          <w:sz w:val="24"/>
          <w:szCs w:val="24"/>
        </w:rPr>
        <w:t xml:space="preserve"> from analysing the transcripts through the lens of attachment theory.</w:t>
      </w:r>
      <w:r w:rsidR="00B824E9" w:rsidRPr="00DC5BE3">
        <w:rPr>
          <w:rFonts w:asciiTheme="minorHAnsi" w:hAnsiTheme="minorHAnsi" w:cstheme="minorHAnsi"/>
          <w:sz w:val="24"/>
          <w:szCs w:val="24"/>
        </w:rPr>
        <w:t xml:space="preserve"> </w:t>
      </w:r>
      <w:r w:rsidR="00453A4C" w:rsidRPr="00DC5BE3">
        <w:rPr>
          <w:rFonts w:asciiTheme="minorHAnsi" w:hAnsiTheme="minorHAnsi" w:cstheme="minorHAnsi"/>
          <w:sz w:val="24"/>
          <w:szCs w:val="24"/>
        </w:rPr>
        <w:t xml:space="preserve">Through a micro focus on therapy process, the study provides tentative support for suppositions in attachment theory about the psychological importance of (fostering) coherent speech as well as information about potentially helpful versus unhelpful therapist actions in family bereavement therapy. </w:t>
      </w:r>
      <w:r w:rsidR="00D50BC3" w:rsidRPr="00DC5BE3">
        <w:rPr>
          <w:rFonts w:asciiTheme="minorHAnsi" w:hAnsiTheme="minorHAnsi" w:cstheme="minorHAnsi"/>
          <w:sz w:val="24"/>
          <w:szCs w:val="24"/>
        </w:rPr>
        <w:t xml:space="preserve">The findings have relevance </w:t>
      </w:r>
      <w:r w:rsidR="00B824E9" w:rsidRPr="00DC5BE3">
        <w:rPr>
          <w:rFonts w:asciiTheme="minorHAnsi" w:hAnsiTheme="minorHAnsi" w:cstheme="minorHAnsi"/>
          <w:sz w:val="24"/>
          <w:szCs w:val="24"/>
        </w:rPr>
        <w:t>for bereavement therapy interventions</w:t>
      </w:r>
      <w:r w:rsidR="008E1FAC" w:rsidRPr="00DC5BE3">
        <w:rPr>
          <w:rFonts w:asciiTheme="minorHAnsi" w:hAnsiTheme="minorHAnsi" w:cstheme="minorHAnsi"/>
          <w:sz w:val="24"/>
          <w:szCs w:val="24"/>
        </w:rPr>
        <w:t>, therapy training and research practice.</w:t>
      </w:r>
      <w:bookmarkStart w:id="0" w:name="_Toc464639921"/>
    </w:p>
    <w:p w14:paraId="5C780120" w14:textId="46975993" w:rsidR="00211F58" w:rsidRPr="00DC5BE3" w:rsidRDefault="001F5CFD">
      <w:pPr>
        <w:spacing w:line="480" w:lineRule="auto"/>
        <w:rPr>
          <w:rFonts w:cstheme="minorHAnsi"/>
          <w:sz w:val="24"/>
          <w:szCs w:val="24"/>
        </w:rPr>
      </w:pPr>
      <w:r w:rsidRPr="00DC5BE3">
        <w:rPr>
          <w:rFonts w:cstheme="minorHAnsi"/>
          <w:b/>
          <w:sz w:val="24"/>
          <w:szCs w:val="24"/>
        </w:rPr>
        <w:lastRenderedPageBreak/>
        <w:t>Keywords</w:t>
      </w:r>
      <w:r w:rsidRPr="00DC5BE3">
        <w:rPr>
          <w:rFonts w:cstheme="minorHAnsi"/>
          <w:sz w:val="24"/>
          <w:szCs w:val="24"/>
        </w:rPr>
        <w:t>: Adult attachment interview; attachment insecurity; process research; therapeutic micro-processes; unresolved loss</w:t>
      </w:r>
    </w:p>
    <w:p w14:paraId="72EC7AED" w14:textId="77777777" w:rsidR="00D3513F" w:rsidRPr="00DC5BE3" w:rsidRDefault="00D3513F" w:rsidP="006D0EF2">
      <w:pPr>
        <w:spacing w:line="480" w:lineRule="auto"/>
        <w:jc w:val="center"/>
        <w:rPr>
          <w:rFonts w:cstheme="minorHAnsi"/>
          <w:b/>
          <w:sz w:val="24"/>
          <w:szCs w:val="24"/>
        </w:rPr>
      </w:pPr>
      <w:bookmarkStart w:id="1" w:name="_GoBack"/>
      <w:bookmarkEnd w:id="1"/>
      <w:r w:rsidRPr="00DC5BE3">
        <w:rPr>
          <w:rFonts w:cstheme="minorHAnsi"/>
          <w:b/>
          <w:sz w:val="24"/>
          <w:szCs w:val="24"/>
        </w:rPr>
        <w:t>Background</w:t>
      </w:r>
    </w:p>
    <w:p w14:paraId="034E04EB" w14:textId="2FCA54A4" w:rsidR="00D3513F" w:rsidRPr="00DC5BE3" w:rsidRDefault="00D3513F" w:rsidP="003255CD">
      <w:pPr>
        <w:spacing w:line="480" w:lineRule="auto"/>
        <w:ind w:firstLine="720"/>
        <w:rPr>
          <w:rFonts w:cstheme="minorHAnsi"/>
          <w:sz w:val="24"/>
          <w:szCs w:val="24"/>
        </w:rPr>
      </w:pPr>
      <w:r w:rsidRPr="00DC5BE3">
        <w:rPr>
          <w:rFonts w:cstheme="minorHAnsi"/>
          <w:sz w:val="24"/>
          <w:szCs w:val="24"/>
        </w:rPr>
        <w:t xml:space="preserve">Research suggests the death of a family member has a significant negative impact on both children and adults, including negative effects on physical and mental health, poorer educational and employment prospects, financial disadvantages, and secondary relational loss (Akerman &amp; Statham, 2011; Dowdney, 2000. A focus on therapeutic interventions for family death is </w:t>
      </w:r>
      <w:r w:rsidR="00C43E41" w:rsidRPr="00DC5BE3">
        <w:rPr>
          <w:rFonts w:cstheme="minorHAnsi"/>
          <w:sz w:val="24"/>
          <w:szCs w:val="24"/>
        </w:rPr>
        <w:t>important because</w:t>
      </w:r>
      <w:r w:rsidRPr="00DC5BE3">
        <w:rPr>
          <w:rFonts w:cstheme="minorHAnsi"/>
          <w:sz w:val="24"/>
          <w:szCs w:val="24"/>
        </w:rPr>
        <w:t xml:space="preserve"> research suggests that between 10-20% of bereaved adults and children show evidence of </w:t>
      </w:r>
      <w:r w:rsidR="008674A9" w:rsidRPr="00DC5BE3">
        <w:rPr>
          <w:rFonts w:cstheme="minorHAnsi"/>
          <w:sz w:val="24"/>
          <w:szCs w:val="24"/>
        </w:rPr>
        <w:t>“</w:t>
      </w:r>
      <w:r w:rsidRPr="00DC5BE3">
        <w:rPr>
          <w:rFonts w:cstheme="minorHAnsi"/>
          <w:sz w:val="24"/>
          <w:szCs w:val="24"/>
        </w:rPr>
        <w:t>chronic</w:t>
      </w:r>
      <w:r w:rsidR="008674A9" w:rsidRPr="00DC5BE3">
        <w:rPr>
          <w:rFonts w:cstheme="minorHAnsi"/>
          <w:sz w:val="24"/>
          <w:szCs w:val="24"/>
        </w:rPr>
        <w:t>”</w:t>
      </w:r>
      <w:r w:rsidRPr="00DC5BE3">
        <w:rPr>
          <w:rFonts w:cstheme="minorHAnsi"/>
          <w:sz w:val="24"/>
          <w:szCs w:val="24"/>
        </w:rPr>
        <w:t xml:space="preserve"> grief (</w:t>
      </w:r>
      <w:proofErr w:type="spellStart"/>
      <w:r w:rsidRPr="00DC5BE3">
        <w:rPr>
          <w:rFonts w:cstheme="minorHAnsi"/>
          <w:sz w:val="24"/>
          <w:szCs w:val="24"/>
        </w:rPr>
        <w:t>Bon</w:t>
      </w:r>
      <w:r w:rsidR="00A12F54" w:rsidRPr="00DC5BE3">
        <w:rPr>
          <w:rFonts w:cstheme="minorHAnsi"/>
          <w:sz w:val="24"/>
          <w:szCs w:val="24"/>
        </w:rPr>
        <w:t>an</w:t>
      </w:r>
      <w:r w:rsidRPr="00DC5BE3">
        <w:rPr>
          <w:rFonts w:cstheme="minorHAnsi"/>
          <w:sz w:val="24"/>
          <w:szCs w:val="24"/>
        </w:rPr>
        <w:t>no</w:t>
      </w:r>
      <w:proofErr w:type="spellEnd"/>
      <w:r w:rsidRPr="00DC5BE3">
        <w:rPr>
          <w:rFonts w:cstheme="minorHAnsi"/>
          <w:sz w:val="24"/>
          <w:szCs w:val="24"/>
        </w:rPr>
        <w:t xml:space="preserve"> </w:t>
      </w:r>
      <w:r w:rsidR="00044354" w:rsidRPr="00DC5BE3">
        <w:rPr>
          <w:rFonts w:cstheme="minorHAnsi"/>
          <w:sz w:val="24"/>
          <w:szCs w:val="24"/>
        </w:rPr>
        <w:t>&amp;</w:t>
      </w:r>
      <w:r w:rsidRPr="00DC5BE3">
        <w:rPr>
          <w:rFonts w:cstheme="minorHAnsi"/>
          <w:sz w:val="24"/>
          <w:szCs w:val="24"/>
        </w:rPr>
        <w:t xml:space="preserve"> </w:t>
      </w:r>
      <w:proofErr w:type="spellStart"/>
      <w:r w:rsidRPr="00DC5BE3">
        <w:rPr>
          <w:rFonts w:cstheme="minorHAnsi"/>
          <w:sz w:val="24"/>
          <w:szCs w:val="24"/>
        </w:rPr>
        <w:t>Kaltmann</w:t>
      </w:r>
      <w:proofErr w:type="spellEnd"/>
      <w:r w:rsidRPr="00DC5BE3">
        <w:rPr>
          <w:rFonts w:cstheme="minorHAnsi"/>
          <w:sz w:val="24"/>
          <w:szCs w:val="24"/>
        </w:rPr>
        <w:t xml:space="preserve">, 2001; </w:t>
      </w:r>
      <w:proofErr w:type="spellStart"/>
      <w:r w:rsidRPr="00DC5BE3">
        <w:rPr>
          <w:rFonts w:cstheme="minorHAnsi"/>
          <w:sz w:val="24"/>
          <w:szCs w:val="24"/>
          <w:lang w:eastAsia="en-GB"/>
        </w:rPr>
        <w:t>McClatchey</w:t>
      </w:r>
      <w:proofErr w:type="spellEnd"/>
      <w:r w:rsidR="004E3E3E" w:rsidRPr="00DC5BE3">
        <w:rPr>
          <w:rFonts w:cstheme="minorHAnsi"/>
          <w:sz w:val="24"/>
          <w:szCs w:val="24"/>
          <w:lang w:eastAsia="en-GB"/>
        </w:rPr>
        <w:t xml:space="preserve">, </w:t>
      </w:r>
      <w:proofErr w:type="spellStart"/>
      <w:r w:rsidR="004E3E3E" w:rsidRPr="00DC5BE3">
        <w:rPr>
          <w:rFonts w:cstheme="minorHAnsi"/>
          <w:sz w:val="24"/>
          <w:szCs w:val="24"/>
          <w:lang w:eastAsia="en-GB"/>
        </w:rPr>
        <w:t>Vonk</w:t>
      </w:r>
      <w:proofErr w:type="spellEnd"/>
      <w:r w:rsidR="004E3E3E" w:rsidRPr="00DC5BE3">
        <w:rPr>
          <w:rFonts w:cstheme="minorHAnsi"/>
          <w:sz w:val="24"/>
          <w:szCs w:val="24"/>
          <w:lang w:eastAsia="en-GB"/>
        </w:rPr>
        <w:t>, Lee &amp; Bride</w:t>
      </w:r>
      <w:r w:rsidRPr="00DC5BE3">
        <w:rPr>
          <w:rFonts w:cstheme="minorHAnsi"/>
          <w:sz w:val="24"/>
          <w:szCs w:val="24"/>
          <w:lang w:eastAsia="en-GB"/>
        </w:rPr>
        <w:t>, 2014</w:t>
      </w:r>
      <w:r w:rsidRPr="00DC5BE3">
        <w:rPr>
          <w:rFonts w:cstheme="minorHAnsi"/>
          <w:sz w:val="24"/>
          <w:szCs w:val="24"/>
        </w:rPr>
        <w:t xml:space="preserve">). </w:t>
      </w:r>
      <w:r w:rsidR="00C43E41" w:rsidRPr="00DC5BE3">
        <w:rPr>
          <w:rFonts w:cstheme="minorHAnsi"/>
          <w:sz w:val="24"/>
          <w:szCs w:val="24"/>
        </w:rPr>
        <w:t>E</w:t>
      </w:r>
      <w:r w:rsidRPr="00DC5BE3">
        <w:rPr>
          <w:rFonts w:cstheme="minorHAnsi"/>
          <w:sz w:val="24"/>
          <w:szCs w:val="24"/>
        </w:rPr>
        <w:t xml:space="preserve">mpirical support for </w:t>
      </w:r>
      <w:r w:rsidR="00C43E41" w:rsidRPr="00DC5BE3">
        <w:rPr>
          <w:rFonts w:cstheme="minorHAnsi"/>
          <w:sz w:val="24"/>
          <w:szCs w:val="24"/>
        </w:rPr>
        <w:t xml:space="preserve">the efficacy of </w:t>
      </w:r>
      <w:r w:rsidRPr="00DC5BE3">
        <w:rPr>
          <w:rFonts w:cstheme="minorHAnsi"/>
          <w:sz w:val="24"/>
          <w:szCs w:val="24"/>
        </w:rPr>
        <w:t xml:space="preserve">grief interventions is equivocal (Larson </w:t>
      </w:r>
      <w:r w:rsidR="004E3E3E" w:rsidRPr="00DC5BE3">
        <w:rPr>
          <w:rFonts w:cstheme="minorHAnsi"/>
          <w:sz w:val="24"/>
          <w:szCs w:val="24"/>
        </w:rPr>
        <w:t>&amp;</w:t>
      </w:r>
      <w:r w:rsidRPr="00DC5BE3">
        <w:rPr>
          <w:rFonts w:cstheme="minorHAnsi"/>
          <w:sz w:val="24"/>
          <w:szCs w:val="24"/>
        </w:rPr>
        <w:t xml:space="preserve"> Hoyt, 2007; </w:t>
      </w:r>
      <w:proofErr w:type="spellStart"/>
      <w:r w:rsidRPr="00DC5BE3">
        <w:rPr>
          <w:rFonts w:cstheme="minorHAnsi"/>
          <w:sz w:val="24"/>
          <w:szCs w:val="24"/>
        </w:rPr>
        <w:t>Neimeyer</w:t>
      </w:r>
      <w:proofErr w:type="spellEnd"/>
      <w:r w:rsidRPr="00DC5BE3">
        <w:rPr>
          <w:rFonts w:cstheme="minorHAnsi"/>
          <w:sz w:val="24"/>
          <w:szCs w:val="24"/>
        </w:rPr>
        <w:t xml:space="preserve"> </w:t>
      </w:r>
      <w:r w:rsidR="00044354" w:rsidRPr="00DC5BE3">
        <w:rPr>
          <w:rFonts w:cstheme="minorHAnsi"/>
          <w:sz w:val="24"/>
          <w:szCs w:val="24"/>
        </w:rPr>
        <w:t>&amp;</w:t>
      </w:r>
      <w:r w:rsidRPr="00DC5BE3">
        <w:rPr>
          <w:rFonts w:cstheme="minorHAnsi"/>
          <w:sz w:val="24"/>
          <w:szCs w:val="24"/>
        </w:rPr>
        <w:t xml:space="preserve"> Currier, 2009)</w:t>
      </w:r>
      <w:r w:rsidR="005C71D3" w:rsidRPr="00DC5BE3">
        <w:rPr>
          <w:rFonts w:cstheme="minorHAnsi"/>
          <w:sz w:val="24"/>
          <w:szCs w:val="24"/>
        </w:rPr>
        <w:t>,</w:t>
      </w:r>
      <w:r w:rsidRPr="00DC5BE3">
        <w:rPr>
          <w:rFonts w:cstheme="minorHAnsi"/>
          <w:sz w:val="24"/>
          <w:szCs w:val="24"/>
        </w:rPr>
        <w:t xml:space="preserve"> and there is also a lack of research focussed on </w:t>
      </w:r>
      <w:r w:rsidR="00C43E41" w:rsidRPr="00DC5BE3">
        <w:rPr>
          <w:rFonts w:cstheme="minorHAnsi"/>
          <w:sz w:val="24"/>
          <w:szCs w:val="24"/>
        </w:rPr>
        <w:t xml:space="preserve">interventions for </w:t>
      </w:r>
      <w:r w:rsidRPr="00DC5BE3">
        <w:rPr>
          <w:rFonts w:cstheme="minorHAnsi"/>
          <w:sz w:val="24"/>
          <w:szCs w:val="24"/>
        </w:rPr>
        <w:t>families (</w:t>
      </w:r>
      <w:proofErr w:type="spellStart"/>
      <w:r w:rsidRPr="00DC5BE3">
        <w:rPr>
          <w:rFonts w:cstheme="minorHAnsi"/>
          <w:sz w:val="24"/>
          <w:szCs w:val="24"/>
        </w:rPr>
        <w:t>Hooghe</w:t>
      </w:r>
      <w:proofErr w:type="spellEnd"/>
      <w:r w:rsidR="004E3E3E" w:rsidRPr="00DC5BE3">
        <w:rPr>
          <w:rFonts w:cstheme="minorHAnsi"/>
          <w:sz w:val="24"/>
          <w:szCs w:val="24"/>
        </w:rPr>
        <w:t xml:space="preserve">, De Mol, </w:t>
      </w:r>
      <w:proofErr w:type="spellStart"/>
      <w:r w:rsidR="004E3E3E" w:rsidRPr="00DC5BE3">
        <w:rPr>
          <w:rFonts w:cstheme="minorHAnsi"/>
          <w:sz w:val="24"/>
          <w:szCs w:val="24"/>
        </w:rPr>
        <w:t>Baerens</w:t>
      </w:r>
      <w:proofErr w:type="spellEnd"/>
      <w:r w:rsidR="004E3E3E" w:rsidRPr="00DC5BE3">
        <w:rPr>
          <w:rFonts w:cstheme="minorHAnsi"/>
          <w:sz w:val="24"/>
          <w:szCs w:val="24"/>
        </w:rPr>
        <w:t xml:space="preserve"> &amp; </w:t>
      </w:r>
      <w:proofErr w:type="spellStart"/>
      <w:r w:rsidR="004E3E3E" w:rsidRPr="00DC5BE3">
        <w:rPr>
          <w:rFonts w:cstheme="minorHAnsi"/>
          <w:sz w:val="24"/>
          <w:szCs w:val="24"/>
        </w:rPr>
        <w:t>Zech</w:t>
      </w:r>
      <w:proofErr w:type="spellEnd"/>
      <w:r w:rsidR="004E3E3E" w:rsidRPr="00DC5BE3">
        <w:rPr>
          <w:rFonts w:cstheme="minorHAnsi"/>
          <w:sz w:val="24"/>
          <w:szCs w:val="24"/>
        </w:rPr>
        <w:t>,</w:t>
      </w:r>
      <w:r w:rsidRPr="00DC5BE3">
        <w:rPr>
          <w:rFonts w:cstheme="minorHAnsi"/>
          <w:sz w:val="24"/>
          <w:szCs w:val="24"/>
        </w:rPr>
        <w:t xml:space="preserve"> 2013; </w:t>
      </w:r>
      <w:proofErr w:type="spellStart"/>
      <w:r w:rsidRPr="00DC5BE3">
        <w:rPr>
          <w:rFonts w:cstheme="minorHAnsi"/>
          <w:sz w:val="24"/>
          <w:szCs w:val="24"/>
        </w:rPr>
        <w:t>Stroebe</w:t>
      </w:r>
      <w:proofErr w:type="spellEnd"/>
      <w:r w:rsidRPr="00DC5BE3">
        <w:rPr>
          <w:rFonts w:cstheme="minorHAnsi"/>
          <w:sz w:val="24"/>
          <w:szCs w:val="24"/>
        </w:rPr>
        <w:t xml:space="preserve">, 2010). </w:t>
      </w:r>
      <w:r w:rsidR="0025510C" w:rsidRPr="00DC5BE3">
        <w:rPr>
          <w:rFonts w:cstheme="minorHAnsi"/>
          <w:sz w:val="24"/>
          <w:szCs w:val="24"/>
        </w:rPr>
        <w:t>However, r</w:t>
      </w:r>
      <w:r w:rsidR="00C43E41" w:rsidRPr="00DC5BE3">
        <w:rPr>
          <w:rFonts w:cstheme="minorHAnsi"/>
          <w:sz w:val="24"/>
          <w:szCs w:val="24"/>
        </w:rPr>
        <w:t>esearch has also shown that narrative coherence is a valid marker of progress and the “effectiveness” of bereavement therapy for clients (</w:t>
      </w:r>
      <w:proofErr w:type="spellStart"/>
      <w:r w:rsidR="00C43E41" w:rsidRPr="00DC5BE3">
        <w:rPr>
          <w:rFonts w:cstheme="minorHAnsi"/>
          <w:sz w:val="24"/>
          <w:szCs w:val="24"/>
        </w:rPr>
        <w:t>N</w:t>
      </w:r>
      <w:r w:rsidR="00C43E41" w:rsidRPr="00DC5BE3">
        <w:rPr>
          <w:rFonts w:eastAsia="Times New Roman" w:cstheme="minorHAnsi"/>
          <w:sz w:val="24"/>
          <w:szCs w:val="24"/>
          <w:lang w:bidi="hi-IN"/>
        </w:rPr>
        <w:t>eimeyer</w:t>
      </w:r>
      <w:proofErr w:type="spellEnd"/>
      <w:r w:rsidR="00C43E41" w:rsidRPr="00DC5BE3">
        <w:rPr>
          <w:rFonts w:eastAsia="Times New Roman" w:cstheme="minorHAnsi"/>
          <w:sz w:val="24"/>
          <w:szCs w:val="24"/>
          <w:lang w:bidi="hi-IN"/>
        </w:rPr>
        <w:t>, Holland &amp; Currier</w:t>
      </w:r>
      <w:r w:rsidR="00C43E41" w:rsidRPr="00DC5BE3">
        <w:rPr>
          <w:rFonts w:cstheme="minorHAnsi"/>
          <w:sz w:val="24"/>
          <w:szCs w:val="24"/>
        </w:rPr>
        <w:t xml:space="preserve">, 2008). </w:t>
      </w:r>
    </w:p>
    <w:p w14:paraId="767D77F8" w14:textId="56255667" w:rsidR="0025510C" w:rsidRPr="00DC5BE3" w:rsidRDefault="00156145" w:rsidP="006D0EF2">
      <w:pPr>
        <w:spacing w:line="480" w:lineRule="auto"/>
        <w:rPr>
          <w:rFonts w:cstheme="minorHAnsi"/>
          <w:b/>
          <w:sz w:val="24"/>
          <w:szCs w:val="24"/>
        </w:rPr>
      </w:pPr>
      <w:r w:rsidRPr="00DC5BE3">
        <w:rPr>
          <w:rFonts w:cstheme="minorHAnsi"/>
          <w:b/>
          <w:sz w:val="24"/>
          <w:szCs w:val="24"/>
        </w:rPr>
        <w:t>Attachment theory and loss</w:t>
      </w:r>
    </w:p>
    <w:p w14:paraId="631F60CB" w14:textId="4B0AB029" w:rsidR="00D3513F" w:rsidRPr="00DC5BE3" w:rsidRDefault="00C43E41" w:rsidP="003255CD">
      <w:pPr>
        <w:spacing w:line="480" w:lineRule="auto"/>
        <w:ind w:firstLine="720"/>
        <w:rPr>
          <w:rFonts w:cstheme="minorHAnsi"/>
          <w:sz w:val="24"/>
          <w:szCs w:val="24"/>
        </w:rPr>
      </w:pPr>
      <w:r w:rsidRPr="00DC5BE3">
        <w:rPr>
          <w:rFonts w:cstheme="minorHAnsi"/>
          <w:sz w:val="24"/>
          <w:szCs w:val="24"/>
        </w:rPr>
        <w:t xml:space="preserve">In attachment theory, the </w:t>
      </w:r>
      <w:r w:rsidR="00BF07B7" w:rsidRPr="00DC5BE3">
        <w:rPr>
          <w:rFonts w:cstheme="minorHAnsi"/>
          <w:sz w:val="24"/>
          <w:szCs w:val="24"/>
        </w:rPr>
        <w:t>(in)</w:t>
      </w:r>
      <w:r w:rsidR="00D3513F" w:rsidRPr="00DC5BE3">
        <w:rPr>
          <w:rFonts w:cstheme="minorHAnsi"/>
          <w:sz w:val="24"/>
          <w:szCs w:val="24"/>
        </w:rPr>
        <w:t xml:space="preserve">coherence of speech is important </w:t>
      </w:r>
      <w:r w:rsidRPr="00DC5BE3">
        <w:rPr>
          <w:rFonts w:cstheme="minorHAnsi"/>
          <w:sz w:val="24"/>
          <w:szCs w:val="24"/>
        </w:rPr>
        <w:t>because</w:t>
      </w:r>
      <w:r w:rsidR="00D3513F" w:rsidRPr="00DC5BE3">
        <w:rPr>
          <w:rFonts w:cstheme="minorHAnsi"/>
          <w:sz w:val="24"/>
          <w:szCs w:val="24"/>
        </w:rPr>
        <w:t xml:space="preserve"> the organization of speech is understood to reflect the intrapsychic organization of a person’</w:t>
      </w:r>
      <w:r w:rsidR="006154E3" w:rsidRPr="00DC5BE3">
        <w:rPr>
          <w:rFonts w:cstheme="minorHAnsi"/>
          <w:sz w:val="24"/>
          <w:szCs w:val="24"/>
        </w:rPr>
        <w:t>s attachment schemas. Main’s wor</w:t>
      </w:r>
      <w:r w:rsidR="00D3513F" w:rsidRPr="00DC5BE3">
        <w:rPr>
          <w:rFonts w:cstheme="minorHAnsi"/>
          <w:sz w:val="24"/>
          <w:szCs w:val="24"/>
        </w:rPr>
        <w:t>k with the Adult Attachment Interview (AAI), an interview-based assessment of attachment in adults in which participants are asked about their parental relationships and childhood experiences of loss, posits that coherence of speech is a key marker o</w:t>
      </w:r>
      <w:r w:rsidR="006154E3" w:rsidRPr="00DC5BE3">
        <w:rPr>
          <w:rFonts w:cstheme="minorHAnsi"/>
          <w:sz w:val="24"/>
          <w:szCs w:val="24"/>
        </w:rPr>
        <w:t>f attachment security (Main, Kaplan &amp; Cassidy, 1985)</w:t>
      </w:r>
      <w:r w:rsidR="00D3513F" w:rsidRPr="00DC5BE3">
        <w:rPr>
          <w:rFonts w:cstheme="minorHAnsi"/>
          <w:sz w:val="24"/>
          <w:szCs w:val="24"/>
        </w:rPr>
        <w:t xml:space="preserve">. The empirical support for the AAI is strong, for example the security of pregnant mothers as assessed by the AAI </w:t>
      </w:r>
      <w:r w:rsidR="00D3513F" w:rsidRPr="00DC5BE3">
        <w:rPr>
          <w:rFonts w:cstheme="minorHAnsi"/>
          <w:sz w:val="24"/>
          <w:szCs w:val="24"/>
        </w:rPr>
        <w:lastRenderedPageBreak/>
        <w:t xml:space="preserve">has been found to predict attachment status of their infants at age one (Benoit &amp; Parker, 1994; Steele, Steele &amp; </w:t>
      </w:r>
      <w:proofErr w:type="spellStart"/>
      <w:r w:rsidR="00D3513F" w:rsidRPr="00DC5BE3">
        <w:rPr>
          <w:rFonts w:cstheme="minorHAnsi"/>
          <w:sz w:val="24"/>
          <w:szCs w:val="24"/>
        </w:rPr>
        <w:t>Fonagy</w:t>
      </w:r>
      <w:proofErr w:type="spellEnd"/>
      <w:r w:rsidR="00D3513F" w:rsidRPr="00DC5BE3">
        <w:rPr>
          <w:rFonts w:cstheme="minorHAnsi"/>
          <w:sz w:val="24"/>
          <w:szCs w:val="24"/>
        </w:rPr>
        <w:t>,</w:t>
      </w:r>
      <w:r w:rsidR="00044354" w:rsidRPr="00DC5BE3">
        <w:rPr>
          <w:rFonts w:cstheme="minorHAnsi"/>
          <w:sz w:val="24"/>
          <w:szCs w:val="24"/>
        </w:rPr>
        <w:t xml:space="preserve"> </w:t>
      </w:r>
      <w:r w:rsidR="00D3513F" w:rsidRPr="00DC5BE3">
        <w:rPr>
          <w:rFonts w:cstheme="minorHAnsi"/>
          <w:sz w:val="24"/>
          <w:szCs w:val="24"/>
        </w:rPr>
        <w:t>1996).</w:t>
      </w:r>
    </w:p>
    <w:p w14:paraId="45D13925" w14:textId="3E27A5D6" w:rsidR="00D3513F" w:rsidRPr="00DC5BE3" w:rsidRDefault="00BF07B7" w:rsidP="00654789">
      <w:pPr>
        <w:spacing w:line="480" w:lineRule="auto"/>
        <w:ind w:firstLine="720"/>
        <w:rPr>
          <w:rFonts w:cstheme="minorHAnsi"/>
          <w:sz w:val="24"/>
          <w:szCs w:val="24"/>
        </w:rPr>
      </w:pPr>
      <w:r w:rsidRPr="00DC5BE3">
        <w:rPr>
          <w:rFonts w:cstheme="minorHAnsi"/>
          <w:sz w:val="24"/>
          <w:szCs w:val="24"/>
        </w:rPr>
        <w:t>(In)</w:t>
      </w:r>
      <w:r w:rsidR="00D3513F" w:rsidRPr="00DC5BE3">
        <w:rPr>
          <w:rFonts w:cstheme="minorHAnsi"/>
          <w:sz w:val="24"/>
          <w:szCs w:val="24"/>
        </w:rPr>
        <w:t xml:space="preserve">coherence of speech has also been found to be a key marker of a </w:t>
      </w:r>
      <w:proofErr w:type="gramStart"/>
      <w:r w:rsidR="00D3513F" w:rsidRPr="00DC5BE3">
        <w:rPr>
          <w:rFonts w:cstheme="minorHAnsi"/>
          <w:sz w:val="24"/>
          <w:szCs w:val="24"/>
        </w:rPr>
        <w:t>particular type of attachment</w:t>
      </w:r>
      <w:proofErr w:type="gramEnd"/>
      <w:r w:rsidR="00D3513F" w:rsidRPr="00DC5BE3">
        <w:rPr>
          <w:rFonts w:cstheme="minorHAnsi"/>
          <w:sz w:val="24"/>
          <w:szCs w:val="24"/>
        </w:rPr>
        <w:t xml:space="preserve"> insecurity, that related to loss. Attachment </w:t>
      </w:r>
      <w:r w:rsidR="00654789" w:rsidRPr="00DC5BE3">
        <w:rPr>
          <w:rFonts w:cstheme="minorHAnsi"/>
          <w:sz w:val="24"/>
          <w:szCs w:val="24"/>
        </w:rPr>
        <w:t>t</w:t>
      </w:r>
      <w:r w:rsidR="00D3513F" w:rsidRPr="00DC5BE3">
        <w:rPr>
          <w:rFonts w:cstheme="minorHAnsi"/>
          <w:sz w:val="24"/>
          <w:szCs w:val="24"/>
        </w:rPr>
        <w:t xml:space="preserve">heory suggests that when people experience the death of an attachment figure such as a close family member, their relational cognitive schema – what Bowlby termed </w:t>
      </w:r>
      <w:r w:rsidR="0025510C" w:rsidRPr="00DC5BE3">
        <w:rPr>
          <w:rFonts w:cstheme="minorHAnsi"/>
          <w:sz w:val="24"/>
          <w:szCs w:val="24"/>
        </w:rPr>
        <w:t xml:space="preserve">their </w:t>
      </w:r>
      <w:r w:rsidR="00D3513F" w:rsidRPr="00DC5BE3">
        <w:rPr>
          <w:rFonts w:cstheme="minorHAnsi"/>
          <w:sz w:val="24"/>
          <w:szCs w:val="24"/>
        </w:rPr>
        <w:t>Internal Working Model</w:t>
      </w:r>
      <w:r w:rsidR="00654789" w:rsidRPr="00DC5BE3">
        <w:rPr>
          <w:rFonts w:cstheme="minorHAnsi"/>
          <w:sz w:val="24"/>
          <w:szCs w:val="24"/>
        </w:rPr>
        <w:t xml:space="preserve"> (IWM)</w:t>
      </w:r>
      <w:r w:rsidR="00D3513F" w:rsidRPr="00DC5BE3">
        <w:rPr>
          <w:rFonts w:cstheme="minorHAnsi"/>
          <w:sz w:val="24"/>
          <w:szCs w:val="24"/>
        </w:rPr>
        <w:t xml:space="preserve"> </w:t>
      </w:r>
      <w:r w:rsidR="00654789" w:rsidRPr="00DC5BE3">
        <w:rPr>
          <w:rFonts w:cstheme="minorHAnsi"/>
          <w:sz w:val="24"/>
          <w:szCs w:val="24"/>
        </w:rPr>
        <w:t>–</w:t>
      </w:r>
      <w:r w:rsidR="00D3513F" w:rsidRPr="00DC5BE3">
        <w:rPr>
          <w:rFonts w:cstheme="minorHAnsi"/>
          <w:sz w:val="24"/>
          <w:szCs w:val="24"/>
        </w:rPr>
        <w:t xml:space="preserve"> for this relationship is disturbed (Bowlby, 1980). Bowlby argued that coming to terms with a loss normatively requires reorganising this schema to accommodate the death and that this process takes time. Main’s coding system for loss in the AAI posits that the disorgani</w:t>
      </w:r>
      <w:r w:rsidR="00415D72" w:rsidRPr="00DC5BE3">
        <w:rPr>
          <w:rFonts w:cstheme="minorHAnsi"/>
          <w:sz w:val="24"/>
          <w:szCs w:val="24"/>
        </w:rPr>
        <w:t>s</w:t>
      </w:r>
      <w:r w:rsidR="00D3513F" w:rsidRPr="00DC5BE3">
        <w:rPr>
          <w:rFonts w:cstheme="minorHAnsi"/>
          <w:sz w:val="24"/>
          <w:szCs w:val="24"/>
        </w:rPr>
        <w:t xml:space="preserve">ation of attachment schemas following loss creates </w:t>
      </w:r>
      <w:proofErr w:type="gramStart"/>
      <w:r w:rsidR="00D3513F" w:rsidRPr="00DC5BE3">
        <w:rPr>
          <w:rFonts w:cstheme="minorHAnsi"/>
          <w:sz w:val="24"/>
          <w:szCs w:val="24"/>
        </w:rPr>
        <w:t>particular types</w:t>
      </w:r>
      <w:proofErr w:type="gramEnd"/>
      <w:r w:rsidR="00D3513F" w:rsidRPr="00DC5BE3">
        <w:rPr>
          <w:rFonts w:cstheme="minorHAnsi"/>
          <w:sz w:val="24"/>
          <w:szCs w:val="24"/>
        </w:rPr>
        <w:t xml:space="preserve"> of incoherence in talk about the deceased (</w:t>
      </w:r>
      <w:r w:rsidR="006640C6" w:rsidRPr="00DC5BE3">
        <w:rPr>
          <w:rFonts w:cstheme="minorHAnsi"/>
          <w:sz w:val="24"/>
          <w:szCs w:val="24"/>
        </w:rPr>
        <w:t>Main, Kaplan &amp; Cassidy</w:t>
      </w:r>
      <w:r w:rsidR="00D3513F" w:rsidRPr="00DC5BE3">
        <w:rPr>
          <w:rFonts w:cstheme="minorHAnsi"/>
          <w:sz w:val="24"/>
          <w:szCs w:val="24"/>
        </w:rPr>
        <w:t>, 1985). These types of disorgani</w:t>
      </w:r>
      <w:r w:rsidR="00415D72" w:rsidRPr="00DC5BE3">
        <w:rPr>
          <w:rFonts w:cstheme="minorHAnsi"/>
          <w:sz w:val="24"/>
          <w:szCs w:val="24"/>
        </w:rPr>
        <w:t>s</w:t>
      </w:r>
      <w:r w:rsidR="00D3513F" w:rsidRPr="00DC5BE3">
        <w:rPr>
          <w:rFonts w:cstheme="minorHAnsi"/>
          <w:sz w:val="24"/>
          <w:szCs w:val="24"/>
        </w:rPr>
        <w:t xml:space="preserve">ation are catalogued in </w:t>
      </w:r>
      <w:r w:rsidR="00D3513F" w:rsidRPr="00DC5BE3">
        <w:rPr>
          <w:rFonts w:eastAsia="Cambria" w:cstheme="minorHAnsi"/>
          <w:sz w:val="24"/>
          <w:szCs w:val="24"/>
          <w:lang w:val="en-US"/>
        </w:rPr>
        <w:t xml:space="preserve">the coding system for what is termed </w:t>
      </w:r>
      <w:r w:rsidR="008674A9" w:rsidRPr="00DC5BE3">
        <w:rPr>
          <w:rFonts w:eastAsia="Cambria" w:cstheme="minorHAnsi"/>
          <w:sz w:val="24"/>
          <w:szCs w:val="24"/>
          <w:lang w:val="en-US"/>
        </w:rPr>
        <w:t>“</w:t>
      </w:r>
      <w:r w:rsidR="00D3513F" w:rsidRPr="00DC5BE3">
        <w:rPr>
          <w:rFonts w:eastAsia="Cambria" w:cstheme="minorHAnsi"/>
          <w:sz w:val="24"/>
          <w:szCs w:val="24"/>
          <w:lang w:val="en-US"/>
        </w:rPr>
        <w:t>unresolved loss</w:t>
      </w:r>
      <w:r w:rsidR="008674A9" w:rsidRPr="00DC5BE3">
        <w:rPr>
          <w:rFonts w:eastAsia="Cambria" w:cstheme="minorHAnsi"/>
          <w:sz w:val="24"/>
          <w:szCs w:val="24"/>
          <w:lang w:val="en-US"/>
        </w:rPr>
        <w:t>”</w:t>
      </w:r>
      <w:r w:rsidR="00D3513F" w:rsidRPr="00DC5BE3">
        <w:rPr>
          <w:rFonts w:eastAsia="Cambria" w:cstheme="minorHAnsi"/>
          <w:sz w:val="24"/>
          <w:szCs w:val="24"/>
          <w:lang w:val="en-US"/>
        </w:rPr>
        <w:t xml:space="preserve"> (</w:t>
      </w:r>
      <w:r w:rsidR="008674A9" w:rsidRPr="00DC5BE3">
        <w:rPr>
          <w:rFonts w:eastAsia="Cambria" w:cstheme="minorHAnsi"/>
          <w:sz w:val="24"/>
          <w:szCs w:val="24"/>
          <w:lang w:val="en-US"/>
        </w:rPr>
        <w:t>“</w:t>
      </w:r>
      <w:r w:rsidR="00D3513F" w:rsidRPr="00DC5BE3">
        <w:rPr>
          <w:rFonts w:eastAsia="Cambria" w:cstheme="minorHAnsi"/>
          <w:sz w:val="24"/>
          <w:szCs w:val="24"/>
          <w:lang w:val="en-US"/>
        </w:rPr>
        <w:t>U</w:t>
      </w:r>
      <w:r w:rsidR="008674A9" w:rsidRPr="00DC5BE3">
        <w:rPr>
          <w:rFonts w:eastAsia="Cambria" w:cstheme="minorHAnsi"/>
          <w:sz w:val="24"/>
          <w:szCs w:val="24"/>
          <w:lang w:val="en-US"/>
        </w:rPr>
        <w:t>”</w:t>
      </w:r>
      <w:r w:rsidR="00D3513F" w:rsidRPr="00DC5BE3">
        <w:rPr>
          <w:rFonts w:eastAsia="Cambria" w:cstheme="minorHAnsi"/>
          <w:sz w:val="24"/>
          <w:szCs w:val="24"/>
          <w:lang w:val="en-US"/>
        </w:rPr>
        <w:t>)</w:t>
      </w:r>
      <w:r w:rsidR="0025510C" w:rsidRPr="00DC5BE3">
        <w:rPr>
          <w:rFonts w:eastAsia="Cambria" w:cstheme="minorHAnsi"/>
          <w:sz w:val="24"/>
          <w:szCs w:val="24"/>
          <w:lang w:val="en-US"/>
        </w:rPr>
        <w:t xml:space="preserve">. The assumption in the coding </w:t>
      </w:r>
      <w:r w:rsidR="00D3513F" w:rsidRPr="00DC5BE3">
        <w:rPr>
          <w:rFonts w:eastAsia="Cambria" w:cstheme="minorHAnsi"/>
          <w:sz w:val="24"/>
          <w:szCs w:val="24"/>
          <w:lang w:val="en-US"/>
        </w:rPr>
        <w:t xml:space="preserve">manual </w:t>
      </w:r>
      <w:r w:rsidR="0025510C" w:rsidRPr="00DC5BE3">
        <w:rPr>
          <w:rFonts w:eastAsia="Cambria" w:cstheme="minorHAnsi"/>
          <w:sz w:val="24"/>
          <w:szCs w:val="24"/>
          <w:lang w:val="en-US"/>
        </w:rPr>
        <w:t xml:space="preserve">is </w:t>
      </w:r>
      <w:r w:rsidR="00D3513F" w:rsidRPr="00DC5BE3">
        <w:rPr>
          <w:rFonts w:eastAsia="Cambria" w:cstheme="minorHAnsi"/>
          <w:sz w:val="24"/>
          <w:szCs w:val="24"/>
          <w:lang w:val="en-US"/>
        </w:rPr>
        <w:t xml:space="preserve">that </w:t>
      </w:r>
      <w:r w:rsidR="00D3513F" w:rsidRPr="00DC5BE3">
        <w:rPr>
          <w:rFonts w:cstheme="minorHAnsi"/>
          <w:sz w:val="24"/>
          <w:szCs w:val="24"/>
        </w:rPr>
        <w:t xml:space="preserve">a bereaved person’s narrative within a year of their loss would normatively display these markers of incoherence. Again the empirical support for the U-coding system is strong; for example, unresolved loss has been found to predict the </w:t>
      </w:r>
      <w:r w:rsidR="008674A9" w:rsidRPr="00DC5BE3">
        <w:rPr>
          <w:rFonts w:cstheme="minorHAnsi"/>
          <w:sz w:val="24"/>
          <w:szCs w:val="24"/>
        </w:rPr>
        <w:t>“</w:t>
      </w:r>
      <w:r w:rsidR="00D3513F" w:rsidRPr="00DC5BE3">
        <w:rPr>
          <w:rFonts w:cstheme="minorHAnsi"/>
          <w:sz w:val="24"/>
          <w:szCs w:val="24"/>
        </w:rPr>
        <w:t>disorganised</w:t>
      </w:r>
      <w:r w:rsidR="008674A9" w:rsidRPr="00DC5BE3">
        <w:rPr>
          <w:rFonts w:cstheme="minorHAnsi"/>
          <w:sz w:val="24"/>
          <w:szCs w:val="24"/>
        </w:rPr>
        <w:t>”</w:t>
      </w:r>
      <w:r w:rsidR="00D3513F" w:rsidRPr="00DC5BE3">
        <w:rPr>
          <w:rFonts w:cstheme="minorHAnsi"/>
          <w:sz w:val="24"/>
          <w:szCs w:val="24"/>
        </w:rPr>
        <w:t xml:space="preserve"> form of attachment insecurity in infants</w:t>
      </w:r>
      <w:r w:rsidR="00D3513F" w:rsidRPr="00DC5BE3">
        <w:rPr>
          <w:rFonts w:eastAsia="Cambria" w:cstheme="minorHAnsi"/>
          <w:sz w:val="24"/>
          <w:szCs w:val="24"/>
        </w:rPr>
        <w:t xml:space="preserve"> (</w:t>
      </w:r>
      <w:hyperlink r:id="rId9" w:anchor="c2" w:history="1">
        <w:r w:rsidR="00D3513F" w:rsidRPr="00DC5BE3">
          <w:rPr>
            <w:rStyle w:val="InternetLink"/>
            <w:rFonts w:eastAsia="Cambria" w:cstheme="minorHAnsi"/>
            <w:color w:val="auto"/>
            <w:sz w:val="24"/>
            <w:szCs w:val="24"/>
            <w:u w:val="none"/>
          </w:rPr>
          <w:t>Ainsworth &amp; Eichberg, 1991</w:t>
        </w:r>
      </w:hyperlink>
      <w:r w:rsidR="00D3513F" w:rsidRPr="00DC5BE3">
        <w:rPr>
          <w:rFonts w:eastAsia="Cambria" w:cstheme="minorHAnsi"/>
          <w:sz w:val="24"/>
          <w:szCs w:val="24"/>
        </w:rPr>
        <w:t xml:space="preserve">; </w:t>
      </w:r>
      <w:hyperlink r:id="rId10" w:anchor="c36" w:history="1">
        <w:r w:rsidR="00D3513F" w:rsidRPr="00DC5BE3">
          <w:rPr>
            <w:rStyle w:val="InternetLink"/>
            <w:rFonts w:eastAsia="Cambria" w:cstheme="minorHAnsi"/>
            <w:color w:val="auto"/>
            <w:sz w:val="24"/>
            <w:szCs w:val="24"/>
            <w:u w:val="none"/>
          </w:rPr>
          <w:t>Main &amp; Hesse, 1990</w:t>
        </w:r>
      </w:hyperlink>
      <w:r w:rsidRPr="00DC5BE3">
        <w:rPr>
          <w:rStyle w:val="InternetLink"/>
          <w:rFonts w:eastAsia="Cambria" w:cstheme="minorHAnsi"/>
          <w:color w:val="auto"/>
          <w:sz w:val="24"/>
          <w:szCs w:val="24"/>
          <w:u w:val="none"/>
        </w:rPr>
        <w:t>).</w:t>
      </w:r>
    </w:p>
    <w:p w14:paraId="42312C7E" w14:textId="2EC37A00" w:rsidR="00156145" w:rsidRPr="00DC5BE3" w:rsidRDefault="00156145" w:rsidP="003504C3">
      <w:pPr>
        <w:spacing w:line="480" w:lineRule="auto"/>
        <w:rPr>
          <w:rFonts w:eastAsia="Times New Roman" w:cstheme="minorHAnsi"/>
          <w:b/>
          <w:sz w:val="24"/>
          <w:szCs w:val="24"/>
          <w:lang w:bidi="hi-IN"/>
        </w:rPr>
      </w:pPr>
      <w:r w:rsidRPr="00DC5BE3">
        <w:rPr>
          <w:rFonts w:eastAsia="Times New Roman" w:cstheme="minorHAnsi"/>
          <w:b/>
          <w:sz w:val="24"/>
          <w:szCs w:val="24"/>
          <w:lang w:bidi="hi-IN"/>
        </w:rPr>
        <w:t>The current study</w:t>
      </w:r>
    </w:p>
    <w:p w14:paraId="068A126B" w14:textId="32E0A662" w:rsidR="00D3513F" w:rsidRPr="00DC5BE3" w:rsidRDefault="00156145" w:rsidP="003255CD">
      <w:pPr>
        <w:spacing w:line="480" w:lineRule="auto"/>
        <w:ind w:firstLine="720"/>
        <w:rPr>
          <w:rFonts w:cstheme="minorHAnsi"/>
          <w:sz w:val="24"/>
          <w:szCs w:val="24"/>
          <w:lang w:val="en-US"/>
        </w:rPr>
      </w:pPr>
      <w:r w:rsidRPr="00DC5BE3">
        <w:rPr>
          <w:rFonts w:eastAsia="Times New Roman" w:cstheme="minorHAnsi"/>
          <w:sz w:val="24"/>
          <w:szCs w:val="24"/>
          <w:lang w:bidi="hi-IN"/>
        </w:rPr>
        <w:t>The current</w:t>
      </w:r>
      <w:r w:rsidR="00D3513F" w:rsidRPr="00DC5BE3">
        <w:rPr>
          <w:rFonts w:eastAsia="Cambria" w:cstheme="minorHAnsi"/>
          <w:sz w:val="24"/>
          <w:szCs w:val="24"/>
          <w:lang w:val="en-US"/>
        </w:rPr>
        <w:t xml:space="preserve"> study applies the AAI coding system</w:t>
      </w:r>
      <w:r w:rsidR="00BF07B7" w:rsidRPr="00DC5BE3">
        <w:rPr>
          <w:rFonts w:eastAsia="Cambria" w:cstheme="minorHAnsi"/>
          <w:sz w:val="24"/>
          <w:szCs w:val="24"/>
          <w:lang w:val="en-US"/>
        </w:rPr>
        <w:t>,</w:t>
      </w:r>
      <w:r w:rsidR="00D3513F" w:rsidRPr="00DC5BE3">
        <w:rPr>
          <w:rFonts w:eastAsia="Cambria" w:cstheme="minorHAnsi"/>
          <w:sz w:val="24"/>
          <w:szCs w:val="24"/>
          <w:lang w:val="en-US"/>
        </w:rPr>
        <w:t xml:space="preserve"> not to AAI interviews in which an adult participant talks about their childhood experiences of loss to the AAI interviewer</w:t>
      </w:r>
      <w:r w:rsidR="00BF07B7" w:rsidRPr="00DC5BE3">
        <w:rPr>
          <w:rFonts w:eastAsia="Cambria" w:cstheme="minorHAnsi"/>
          <w:sz w:val="24"/>
          <w:szCs w:val="24"/>
          <w:lang w:val="en-US"/>
        </w:rPr>
        <w:t>,</w:t>
      </w:r>
      <w:r w:rsidR="00D3513F" w:rsidRPr="00DC5BE3">
        <w:rPr>
          <w:rFonts w:eastAsia="Cambria" w:cstheme="minorHAnsi"/>
          <w:sz w:val="24"/>
          <w:szCs w:val="24"/>
          <w:lang w:val="en-US"/>
        </w:rPr>
        <w:t xml:space="preserve"> but to extracts from family bereavement therapy</w:t>
      </w:r>
      <w:r w:rsidR="00C34DE0" w:rsidRPr="00DC5BE3">
        <w:rPr>
          <w:rFonts w:eastAsia="Cambria" w:cstheme="minorHAnsi"/>
          <w:sz w:val="24"/>
          <w:szCs w:val="24"/>
          <w:lang w:val="en-US"/>
        </w:rPr>
        <w:t>,</w:t>
      </w:r>
      <w:r w:rsidR="00D3513F" w:rsidRPr="00DC5BE3">
        <w:rPr>
          <w:rFonts w:eastAsia="Cambria" w:cstheme="minorHAnsi"/>
          <w:sz w:val="24"/>
          <w:szCs w:val="24"/>
          <w:lang w:val="en-US"/>
        </w:rPr>
        <w:t xml:space="preserve"> in which the story of the family member’s death is recounted by the family to the therapist. </w:t>
      </w:r>
      <w:r w:rsidR="00D3513F" w:rsidRPr="00DC5BE3">
        <w:rPr>
          <w:rFonts w:cstheme="minorHAnsi"/>
          <w:sz w:val="24"/>
          <w:szCs w:val="24"/>
        </w:rPr>
        <w:t>Using the AAI codes on non-AAI data is not entirely without precedent (Thomson, 2010)</w:t>
      </w:r>
      <w:r w:rsidR="00B17283" w:rsidRPr="00DC5BE3">
        <w:rPr>
          <w:rFonts w:cstheme="minorHAnsi"/>
          <w:sz w:val="24"/>
          <w:szCs w:val="24"/>
        </w:rPr>
        <w:t>;</w:t>
      </w:r>
      <w:r w:rsidR="00D3513F" w:rsidRPr="00DC5BE3">
        <w:rPr>
          <w:rFonts w:cstheme="minorHAnsi"/>
          <w:sz w:val="24"/>
          <w:szCs w:val="24"/>
        </w:rPr>
        <w:t xml:space="preserve"> however</w:t>
      </w:r>
      <w:r w:rsidR="00C34DE0" w:rsidRPr="00DC5BE3">
        <w:rPr>
          <w:rFonts w:cstheme="minorHAnsi"/>
          <w:sz w:val="24"/>
          <w:szCs w:val="24"/>
        </w:rPr>
        <w:t>,</w:t>
      </w:r>
      <w:r w:rsidR="00D3513F" w:rsidRPr="00DC5BE3">
        <w:rPr>
          <w:rFonts w:cstheme="minorHAnsi"/>
          <w:sz w:val="24"/>
          <w:szCs w:val="24"/>
        </w:rPr>
        <w:t xml:space="preserve"> there are limited examples of the </w:t>
      </w:r>
      <w:r w:rsidR="00D3513F" w:rsidRPr="00DC5BE3">
        <w:rPr>
          <w:rFonts w:cstheme="minorHAnsi"/>
          <w:sz w:val="24"/>
          <w:szCs w:val="24"/>
        </w:rPr>
        <w:lastRenderedPageBreak/>
        <w:t>AAI codes being used outside of this context and specifically on therapy data (</w:t>
      </w:r>
      <w:proofErr w:type="spellStart"/>
      <w:r w:rsidR="00D3513F" w:rsidRPr="00DC5BE3">
        <w:rPr>
          <w:rFonts w:cstheme="minorHAnsi"/>
          <w:sz w:val="24"/>
          <w:szCs w:val="24"/>
          <w:lang w:eastAsia="en-GB"/>
        </w:rPr>
        <w:t>Muscetta</w:t>
      </w:r>
      <w:proofErr w:type="spellEnd"/>
      <w:r w:rsidR="00D3513F" w:rsidRPr="00DC5BE3">
        <w:rPr>
          <w:rFonts w:cstheme="minorHAnsi"/>
          <w:sz w:val="24"/>
          <w:szCs w:val="24"/>
          <w:lang w:eastAsia="en-GB"/>
        </w:rPr>
        <w:t xml:space="preserve">, </w:t>
      </w:r>
      <w:proofErr w:type="spellStart"/>
      <w:r w:rsidR="00D3513F" w:rsidRPr="00DC5BE3">
        <w:rPr>
          <w:rFonts w:cstheme="minorHAnsi"/>
          <w:sz w:val="24"/>
          <w:szCs w:val="24"/>
          <w:lang w:eastAsia="en-GB"/>
        </w:rPr>
        <w:t>Dazzi</w:t>
      </w:r>
      <w:proofErr w:type="spellEnd"/>
      <w:r w:rsidR="00D3513F" w:rsidRPr="00DC5BE3">
        <w:rPr>
          <w:rFonts w:cstheme="minorHAnsi"/>
          <w:sz w:val="24"/>
          <w:szCs w:val="24"/>
          <w:lang w:eastAsia="en-GB"/>
        </w:rPr>
        <w:t xml:space="preserve">, </w:t>
      </w:r>
      <w:proofErr w:type="spellStart"/>
      <w:r w:rsidR="00D3513F" w:rsidRPr="00DC5BE3">
        <w:rPr>
          <w:rFonts w:cstheme="minorHAnsi"/>
          <w:sz w:val="24"/>
          <w:szCs w:val="24"/>
          <w:lang w:eastAsia="en-GB"/>
        </w:rPr>
        <w:t>Decoro</w:t>
      </w:r>
      <w:proofErr w:type="spellEnd"/>
      <w:r w:rsidR="00D3513F" w:rsidRPr="00DC5BE3">
        <w:rPr>
          <w:rFonts w:cstheme="minorHAnsi"/>
          <w:sz w:val="24"/>
          <w:szCs w:val="24"/>
          <w:lang w:eastAsia="en-GB"/>
        </w:rPr>
        <w:t xml:space="preserve">, </w:t>
      </w:r>
      <w:proofErr w:type="spellStart"/>
      <w:r w:rsidR="00D3513F" w:rsidRPr="00DC5BE3">
        <w:rPr>
          <w:rFonts w:cstheme="minorHAnsi"/>
          <w:sz w:val="24"/>
          <w:szCs w:val="24"/>
          <w:lang w:eastAsia="en-GB"/>
        </w:rPr>
        <w:t>Ortu</w:t>
      </w:r>
      <w:proofErr w:type="spellEnd"/>
      <w:r w:rsidR="00D3513F" w:rsidRPr="00DC5BE3">
        <w:rPr>
          <w:rFonts w:cstheme="minorHAnsi"/>
          <w:sz w:val="24"/>
          <w:szCs w:val="24"/>
          <w:lang w:eastAsia="en-GB"/>
        </w:rPr>
        <w:t xml:space="preserve"> &amp; Speranza, 1999; </w:t>
      </w:r>
      <w:r w:rsidR="00D3513F" w:rsidRPr="00DC5BE3">
        <w:rPr>
          <w:rFonts w:cstheme="minorHAnsi"/>
          <w:sz w:val="24"/>
          <w:szCs w:val="24"/>
        </w:rPr>
        <w:t xml:space="preserve">Thomson, 2010). </w:t>
      </w:r>
      <w:r w:rsidR="00C34DE0" w:rsidRPr="00DC5BE3">
        <w:rPr>
          <w:rFonts w:cstheme="minorHAnsi"/>
          <w:sz w:val="24"/>
          <w:szCs w:val="24"/>
          <w:lang w:val="en-US"/>
        </w:rPr>
        <w:t>Although</w:t>
      </w:r>
      <w:r w:rsidR="00D3513F" w:rsidRPr="00DC5BE3">
        <w:rPr>
          <w:rFonts w:cstheme="minorHAnsi"/>
          <w:sz w:val="24"/>
          <w:szCs w:val="24"/>
          <w:lang w:val="en-US"/>
        </w:rPr>
        <w:t xml:space="preserve"> some researchers would disagree that attachment patterns influence discourse outside of an AAI interview (e.g. Hughes, Hardy &amp; Kendrick, 2000); th</w:t>
      </w:r>
      <w:r w:rsidR="00C34DE0" w:rsidRPr="00DC5BE3">
        <w:rPr>
          <w:rFonts w:cstheme="minorHAnsi"/>
          <w:sz w:val="24"/>
          <w:szCs w:val="24"/>
          <w:lang w:val="en-US"/>
        </w:rPr>
        <w:t xml:space="preserve">ere is a small literature that </w:t>
      </w:r>
      <w:r w:rsidR="00D3513F" w:rsidRPr="00DC5BE3">
        <w:rPr>
          <w:rFonts w:cstheme="minorHAnsi"/>
          <w:sz w:val="24"/>
          <w:szCs w:val="24"/>
          <w:lang w:val="en-US"/>
        </w:rPr>
        <w:t>suggest</w:t>
      </w:r>
      <w:r w:rsidR="00C34DE0" w:rsidRPr="00DC5BE3">
        <w:rPr>
          <w:rFonts w:cstheme="minorHAnsi"/>
          <w:sz w:val="24"/>
          <w:szCs w:val="24"/>
          <w:lang w:val="en-US"/>
        </w:rPr>
        <w:t>s</w:t>
      </w:r>
      <w:r w:rsidR="00D3513F" w:rsidRPr="00DC5BE3">
        <w:rPr>
          <w:rFonts w:cstheme="minorHAnsi"/>
          <w:sz w:val="24"/>
          <w:szCs w:val="24"/>
          <w:lang w:val="en-US"/>
        </w:rPr>
        <w:t xml:space="preserve"> that attachment processes impact on narrative formation in other contexts (e.g. Bishop, </w:t>
      </w:r>
      <w:r w:rsidR="00D3513F" w:rsidRPr="00DC5BE3">
        <w:rPr>
          <w:rFonts w:cstheme="minorHAnsi"/>
          <w:sz w:val="24"/>
          <w:szCs w:val="24"/>
        </w:rPr>
        <w:t>Steadmon</w:t>
      </w:r>
      <w:r w:rsidR="00D3513F" w:rsidRPr="00DC5BE3">
        <w:rPr>
          <w:rFonts w:cstheme="minorHAnsi"/>
          <w:sz w:val="24"/>
          <w:szCs w:val="24"/>
          <w:lang w:val="en-US"/>
        </w:rPr>
        <w:t xml:space="preserve"> &amp; Dallos, 2015), which provides support for the use </w:t>
      </w:r>
      <w:r w:rsidR="00B17283" w:rsidRPr="00DC5BE3">
        <w:rPr>
          <w:rFonts w:cstheme="minorHAnsi"/>
          <w:sz w:val="24"/>
          <w:szCs w:val="24"/>
          <w:lang w:val="en-US"/>
        </w:rPr>
        <w:t xml:space="preserve">of AAI codes </w:t>
      </w:r>
      <w:r w:rsidR="00D3513F" w:rsidRPr="00DC5BE3">
        <w:rPr>
          <w:rFonts w:cstheme="minorHAnsi"/>
          <w:sz w:val="24"/>
          <w:szCs w:val="24"/>
          <w:lang w:val="en-US"/>
        </w:rPr>
        <w:t>in th</w:t>
      </w:r>
      <w:r w:rsidR="00D36073" w:rsidRPr="00DC5BE3">
        <w:rPr>
          <w:rFonts w:cstheme="minorHAnsi"/>
          <w:sz w:val="24"/>
          <w:szCs w:val="24"/>
          <w:lang w:val="en-US"/>
        </w:rPr>
        <w:t>e current</w:t>
      </w:r>
      <w:r w:rsidR="00D3513F" w:rsidRPr="00DC5BE3">
        <w:rPr>
          <w:rFonts w:cstheme="minorHAnsi"/>
          <w:sz w:val="24"/>
          <w:szCs w:val="24"/>
          <w:lang w:val="en-US"/>
        </w:rPr>
        <w:t xml:space="preserve"> study.</w:t>
      </w:r>
    </w:p>
    <w:p w14:paraId="09B0DB68" w14:textId="09A17C86" w:rsidR="00D63FE3" w:rsidRPr="00DC5BE3" w:rsidRDefault="00D3513F" w:rsidP="00D63FE3">
      <w:pPr>
        <w:spacing w:line="480" w:lineRule="auto"/>
        <w:ind w:firstLine="720"/>
        <w:rPr>
          <w:rFonts w:eastAsia="Cambria" w:cstheme="minorHAnsi"/>
          <w:sz w:val="24"/>
          <w:szCs w:val="24"/>
          <w:lang w:val="en-US"/>
        </w:rPr>
      </w:pPr>
      <w:r w:rsidRPr="00DC5BE3">
        <w:rPr>
          <w:rFonts w:cstheme="minorHAnsi"/>
          <w:sz w:val="24"/>
          <w:szCs w:val="24"/>
        </w:rPr>
        <w:t xml:space="preserve">The current study adds to the limited literature on bereavement process research and aims to demonstrate the usefulness of the </w:t>
      </w:r>
      <w:r w:rsidR="00144386" w:rsidRPr="00DC5BE3">
        <w:rPr>
          <w:rFonts w:cstheme="minorHAnsi"/>
          <w:sz w:val="24"/>
          <w:szCs w:val="24"/>
        </w:rPr>
        <w:t>“</w:t>
      </w:r>
      <w:r w:rsidRPr="00DC5BE3">
        <w:rPr>
          <w:rFonts w:cstheme="minorHAnsi"/>
          <w:sz w:val="24"/>
          <w:szCs w:val="24"/>
        </w:rPr>
        <w:t>U</w:t>
      </w:r>
      <w:r w:rsidR="00144386" w:rsidRPr="00DC5BE3">
        <w:rPr>
          <w:rFonts w:cstheme="minorHAnsi"/>
          <w:sz w:val="24"/>
          <w:szCs w:val="24"/>
        </w:rPr>
        <w:t>”</w:t>
      </w:r>
      <w:r w:rsidRPr="00DC5BE3">
        <w:rPr>
          <w:rFonts w:cstheme="minorHAnsi"/>
          <w:sz w:val="24"/>
          <w:szCs w:val="24"/>
        </w:rPr>
        <w:t xml:space="preserve"> loss codes for understanding incoherence in family therapy narratives. </w:t>
      </w:r>
      <w:r w:rsidRPr="00DC5BE3">
        <w:rPr>
          <w:rFonts w:eastAsia="Cambria" w:cstheme="minorHAnsi"/>
          <w:sz w:val="24"/>
          <w:szCs w:val="24"/>
          <w:lang w:val="en-US"/>
        </w:rPr>
        <w:t>The Strange Situation Test</w:t>
      </w:r>
      <w:r w:rsidR="00D36073" w:rsidRPr="00DC5BE3">
        <w:rPr>
          <w:rFonts w:eastAsia="Cambria" w:cstheme="minorHAnsi"/>
          <w:sz w:val="24"/>
          <w:szCs w:val="24"/>
          <w:lang w:val="en-US"/>
        </w:rPr>
        <w:t xml:space="preserve"> (SST)</w:t>
      </w:r>
      <w:r w:rsidRPr="00DC5BE3">
        <w:rPr>
          <w:rFonts w:eastAsia="Cambria" w:cstheme="minorHAnsi"/>
          <w:sz w:val="24"/>
          <w:szCs w:val="24"/>
          <w:lang w:val="en-US"/>
        </w:rPr>
        <w:t xml:space="preserve"> (</w:t>
      </w:r>
      <w:r w:rsidRPr="00DC5BE3">
        <w:rPr>
          <w:rFonts w:cstheme="minorHAnsi"/>
          <w:sz w:val="24"/>
          <w:szCs w:val="24"/>
        </w:rPr>
        <w:t>Ainsworth &amp; Wittig, 1969</w:t>
      </w:r>
      <w:r w:rsidRPr="00DC5BE3">
        <w:rPr>
          <w:rFonts w:eastAsia="Cambria" w:cstheme="minorHAnsi"/>
          <w:sz w:val="24"/>
          <w:szCs w:val="24"/>
          <w:lang w:val="en-US"/>
        </w:rPr>
        <w:t>) and the AAI (</w:t>
      </w:r>
      <w:r w:rsidRPr="00DC5BE3">
        <w:rPr>
          <w:rFonts w:cstheme="minorHAnsi"/>
          <w:sz w:val="24"/>
          <w:szCs w:val="24"/>
        </w:rPr>
        <w:t xml:space="preserve">George, Kaplan &amp; Main, 1985) </w:t>
      </w:r>
      <w:r w:rsidRPr="00DC5BE3">
        <w:rPr>
          <w:rFonts w:eastAsia="Cambria" w:cstheme="minorHAnsi"/>
          <w:sz w:val="24"/>
          <w:szCs w:val="24"/>
          <w:lang w:val="en-US"/>
        </w:rPr>
        <w:t xml:space="preserve">deliberately both </w:t>
      </w:r>
      <w:r w:rsidR="00144386" w:rsidRPr="00DC5BE3">
        <w:rPr>
          <w:rFonts w:eastAsia="Cambria" w:cstheme="minorHAnsi"/>
          <w:sz w:val="24"/>
          <w:szCs w:val="24"/>
          <w:lang w:val="en-US"/>
        </w:rPr>
        <w:t>“</w:t>
      </w:r>
      <w:r w:rsidRPr="00DC5BE3">
        <w:rPr>
          <w:rFonts w:eastAsia="Cambria" w:cstheme="minorHAnsi"/>
          <w:sz w:val="24"/>
          <w:szCs w:val="24"/>
          <w:lang w:val="en-US"/>
        </w:rPr>
        <w:t>stress</w:t>
      </w:r>
      <w:r w:rsidR="00144386" w:rsidRPr="00DC5BE3">
        <w:rPr>
          <w:rFonts w:eastAsia="Cambria" w:cstheme="minorHAnsi"/>
          <w:sz w:val="24"/>
          <w:szCs w:val="24"/>
          <w:lang w:val="en-US"/>
        </w:rPr>
        <w:t>”</w:t>
      </w:r>
      <w:r w:rsidRPr="00DC5BE3">
        <w:rPr>
          <w:rFonts w:eastAsia="Cambria" w:cstheme="minorHAnsi"/>
          <w:sz w:val="24"/>
          <w:szCs w:val="24"/>
          <w:lang w:val="en-US"/>
        </w:rPr>
        <w:t xml:space="preserve"> the attachment system (e.g. separating babies from their parents </w:t>
      </w:r>
      <w:r w:rsidR="00D36073" w:rsidRPr="00DC5BE3">
        <w:rPr>
          <w:rFonts w:eastAsia="Cambria" w:cstheme="minorHAnsi"/>
          <w:sz w:val="24"/>
          <w:szCs w:val="24"/>
          <w:lang w:val="en-US"/>
        </w:rPr>
        <w:t>[</w:t>
      </w:r>
      <w:r w:rsidRPr="00DC5BE3">
        <w:rPr>
          <w:rFonts w:eastAsia="Cambria" w:cstheme="minorHAnsi"/>
          <w:sz w:val="24"/>
          <w:szCs w:val="24"/>
          <w:lang w:val="en-US"/>
        </w:rPr>
        <w:t>SST</w:t>
      </w:r>
      <w:r w:rsidR="00D36073" w:rsidRPr="00DC5BE3">
        <w:rPr>
          <w:rFonts w:eastAsia="Cambria" w:cstheme="minorHAnsi"/>
          <w:sz w:val="24"/>
          <w:szCs w:val="24"/>
          <w:lang w:val="en-US"/>
        </w:rPr>
        <w:t>]</w:t>
      </w:r>
      <w:r w:rsidRPr="00DC5BE3">
        <w:rPr>
          <w:rFonts w:eastAsia="Cambria" w:cstheme="minorHAnsi"/>
          <w:sz w:val="24"/>
          <w:szCs w:val="24"/>
          <w:lang w:val="en-US"/>
        </w:rPr>
        <w:t xml:space="preserve"> and asking adults to talk about things like separations from parents when they were children </w:t>
      </w:r>
      <w:r w:rsidR="00D36073" w:rsidRPr="00DC5BE3">
        <w:rPr>
          <w:rFonts w:eastAsia="Cambria" w:cstheme="minorHAnsi"/>
          <w:sz w:val="24"/>
          <w:szCs w:val="24"/>
          <w:lang w:val="en-US"/>
        </w:rPr>
        <w:t>[</w:t>
      </w:r>
      <w:r w:rsidRPr="00DC5BE3">
        <w:rPr>
          <w:rFonts w:eastAsia="Cambria" w:cstheme="minorHAnsi"/>
          <w:sz w:val="24"/>
          <w:szCs w:val="24"/>
          <w:lang w:val="en-US"/>
        </w:rPr>
        <w:t>AAI</w:t>
      </w:r>
      <w:r w:rsidR="00D36073" w:rsidRPr="00DC5BE3">
        <w:rPr>
          <w:rFonts w:eastAsia="Cambria" w:cstheme="minorHAnsi"/>
          <w:sz w:val="24"/>
          <w:szCs w:val="24"/>
          <w:lang w:val="en-US"/>
        </w:rPr>
        <w:t>]</w:t>
      </w:r>
      <w:r w:rsidRPr="00DC5BE3">
        <w:rPr>
          <w:rFonts w:eastAsia="Cambria" w:cstheme="minorHAnsi"/>
          <w:sz w:val="24"/>
          <w:szCs w:val="24"/>
          <w:lang w:val="en-US"/>
        </w:rPr>
        <w:t>). The therapy data in this study is also focused on a similar (very) stressful point</w:t>
      </w:r>
      <w:r w:rsidR="00B17283" w:rsidRPr="00DC5BE3">
        <w:rPr>
          <w:rFonts w:eastAsia="Cambria" w:cstheme="minorHAnsi"/>
          <w:sz w:val="24"/>
          <w:szCs w:val="24"/>
          <w:lang w:val="en-US"/>
        </w:rPr>
        <w:t xml:space="preserve"> –</w:t>
      </w:r>
      <w:r w:rsidRPr="00DC5BE3">
        <w:rPr>
          <w:rFonts w:eastAsia="Cambria" w:cstheme="minorHAnsi"/>
          <w:sz w:val="24"/>
          <w:szCs w:val="24"/>
          <w:lang w:val="en-US"/>
        </w:rPr>
        <w:t xml:space="preserve"> families retelling the story of the death of </w:t>
      </w:r>
      <w:r w:rsidR="00B17283" w:rsidRPr="00DC5BE3">
        <w:rPr>
          <w:rFonts w:eastAsia="Cambria" w:cstheme="minorHAnsi"/>
          <w:sz w:val="24"/>
          <w:szCs w:val="24"/>
          <w:lang w:val="en-US"/>
        </w:rPr>
        <w:t>a</w:t>
      </w:r>
      <w:r w:rsidRPr="00DC5BE3">
        <w:rPr>
          <w:rFonts w:eastAsia="Cambria" w:cstheme="minorHAnsi"/>
          <w:sz w:val="24"/>
          <w:szCs w:val="24"/>
          <w:lang w:val="en-US"/>
        </w:rPr>
        <w:t xml:space="preserve"> family member</w:t>
      </w:r>
      <w:r w:rsidR="00B17283" w:rsidRPr="00DC5BE3">
        <w:rPr>
          <w:rFonts w:eastAsia="Cambria" w:cstheme="minorHAnsi"/>
          <w:sz w:val="24"/>
          <w:szCs w:val="24"/>
          <w:lang w:val="en-US"/>
        </w:rPr>
        <w:t xml:space="preserve"> –</w:t>
      </w:r>
      <w:r w:rsidRPr="00DC5BE3">
        <w:rPr>
          <w:rFonts w:eastAsia="Cambria" w:cstheme="minorHAnsi"/>
          <w:sz w:val="24"/>
          <w:szCs w:val="24"/>
          <w:lang w:val="en-US"/>
        </w:rPr>
        <w:t xml:space="preserve"> and therefore it can be assumed that it is at these moments that the researcher will be able to see the attachment system most clearly in operation. Utilising the coding system of the AAI to examine the therapy data will make it possible to look for subtle linguistic markers of unresolved loss that </w:t>
      </w:r>
      <w:r w:rsidR="00D63FE3" w:rsidRPr="00DC5BE3">
        <w:rPr>
          <w:rFonts w:eastAsia="Cambria" w:cstheme="minorHAnsi"/>
          <w:sz w:val="24"/>
          <w:szCs w:val="24"/>
          <w:lang w:val="en-US"/>
        </w:rPr>
        <w:t>a</w:t>
      </w:r>
      <w:r w:rsidRPr="00DC5BE3">
        <w:rPr>
          <w:rFonts w:eastAsia="Cambria" w:cstheme="minorHAnsi"/>
          <w:sz w:val="24"/>
          <w:szCs w:val="24"/>
          <w:lang w:val="en-US"/>
        </w:rPr>
        <w:t xml:space="preserve">ttachment </w:t>
      </w:r>
      <w:r w:rsidR="00D63FE3" w:rsidRPr="00DC5BE3">
        <w:rPr>
          <w:rFonts w:eastAsia="Cambria" w:cstheme="minorHAnsi"/>
          <w:sz w:val="24"/>
          <w:szCs w:val="24"/>
          <w:lang w:val="en-US"/>
        </w:rPr>
        <w:t>t</w:t>
      </w:r>
      <w:r w:rsidRPr="00DC5BE3">
        <w:rPr>
          <w:rFonts w:eastAsia="Cambria" w:cstheme="minorHAnsi"/>
          <w:sz w:val="24"/>
          <w:szCs w:val="24"/>
          <w:lang w:val="en-US"/>
        </w:rPr>
        <w:t xml:space="preserve">heory would predict should be present in the recent </w:t>
      </w:r>
      <w:r w:rsidR="00D63FE3" w:rsidRPr="00DC5BE3">
        <w:rPr>
          <w:rFonts w:eastAsia="Cambria" w:cstheme="minorHAnsi"/>
          <w:sz w:val="24"/>
          <w:szCs w:val="24"/>
          <w:lang w:val="en-US"/>
        </w:rPr>
        <w:t>aftermath of bereavement.</w:t>
      </w:r>
    </w:p>
    <w:p w14:paraId="3680E8E3" w14:textId="2F4E33C7" w:rsidR="00D3513F" w:rsidRPr="00DC5BE3" w:rsidRDefault="00D3513F" w:rsidP="00D63FE3">
      <w:pPr>
        <w:spacing w:line="480" w:lineRule="auto"/>
        <w:ind w:firstLine="720"/>
        <w:rPr>
          <w:rFonts w:eastAsia="Cambria" w:cstheme="minorHAnsi"/>
          <w:sz w:val="24"/>
          <w:szCs w:val="24"/>
          <w:lang w:val="en-US"/>
        </w:rPr>
      </w:pPr>
      <w:r w:rsidRPr="00DC5BE3">
        <w:rPr>
          <w:rFonts w:cstheme="minorHAnsi"/>
          <w:sz w:val="24"/>
          <w:szCs w:val="24"/>
        </w:rPr>
        <w:t>It has been noted in the counselling and psychotherapy literature that there is little research based on directly analysing what happens in therapy sessions (Finlay, 201</w:t>
      </w:r>
      <w:r w:rsidR="0082791E" w:rsidRPr="00DC5BE3">
        <w:rPr>
          <w:rFonts w:cstheme="minorHAnsi"/>
          <w:sz w:val="24"/>
          <w:szCs w:val="24"/>
        </w:rPr>
        <w:t>4)</w:t>
      </w:r>
      <w:r w:rsidRPr="00DC5BE3">
        <w:rPr>
          <w:rFonts w:cstheme="minorHAnsi"/>
          <w:sz w:val="24"/>
          <w:szCs w:val="24"/>
        </w:rPr>
        <w:t xml:space="preserve"> and there have been calls for further process research based on therapy data (</w:t>
      </w:r>
      <w:proofErr w:type="spellStart"/>
      <w:r w:rsidRPr="00DC5BE3">
        <w:rPr>
          <w:rFonts w:cstheme="minorHAnsi"/>
          <w:sz w:val="24"/>
          <w:szCs w:val="24"/>
        </w:rPr>
        <w:t>Henton</w:t>
      </w:r>
      <w:proofErr w:type="spellEnd"/>
      <w:r w:rsidRPr="00DC5BE3">
        <w:rPr>
          <w:rFonts w:cstheme="minorHAnsi"/>
          <w:sz w:val="24"/>
          <w:szCs w:val="24"/>
        </w:rPr>
        <w:t xml:space="preserve">, 2012; </w:t>
      </w:r>
      <w:r w:rsidRPr="00DC5BE3">
        <w:rPr>
          <w:rFonts w:cstheme="minorHAnsi"/>
          <w:sz w:val="24"/>
          <w:szCs w:val="24"/>
          <w:lang w:eastAsia="en-GB"/>
        </w:rPr>
        <w:t xml:space="preserve">Mallinckrodt, 2011). </w:t>
      </w:r>
      <w:r w:rsidRPr="00DC5BE3">
        <w:rPr>
          <w:rFonts w:cstheme="minorHAnsi"/>
          <w:sz w:val="24"/>
          <w:szCs w:val="24"/>
        </w:rPr>
        <w:t xml:space="preserve">Concurrent with a shift in assumptions about the </w:t>
      </w:r>
      <w:r w:rsidR="00144386" w:rsidRPr="00DC5BE3">
        <w:rPr>
          <w:rFonts w:cstheme="minorHAnsi"/>
          <w:sz w:val="24"/>
          <w:szCs w:val="24"/>
        </w:rPr>
        <w:t>“</w:t>
      </w:r>
      <w:r w:rsidRPr="00DC5BE3">
        <w:rPr>
          <w:rFonts w:cstheme="minorHAnsi"/>
          <w:sz w:val="24"/>
          <w:szCs w:val="24"/>
        </w:rPr>
        <w:t>best</w:t>
      </w:r>
      <w:r w:rsidR="00144386" w:rsidRPr="00DC5BE3">
        <w:rPr>
          <w:rFonts w:cstheme="minorHAnsi"/>
          <w:sz w:val="24"/>
          <w:szCs w:val="24"/>
        </w:rPr>
        <w:t>”</w:t>
      </w:r>
      <w:r w:rsidRPr="00DC5BE3">
        <w:rPr>
          <w:rFonts w:cstheme="minorHAnsi"/>
          <w:sz w:val="24"/>
          <w:szCs w:val="24"/>
        </w:rPr>
        <w:t xml:space="preserve"> way to measure the efficacy of grief interventions, there have</w:t>
      </w:r>
      <w:r w:rsidR="00D63FE3" w:rsidRPr="00DC5BE3">
        <w:rPr>
          <w:rFonts w:cstheme="minorHAnsi"/>
          <w:sz w:val="24"/>
          <w:szCs w:val="24"/>
        </w:rPr>
        <w:t xml:space="preserve"> also</w:t>
      </w:r>
      <w:r w:rsidRPr="00DC5BE3">
        <w:rPr>
          <w:rFonts w:cstheme="minorHAnsi"/>
          <w:sz w:val="24"/>
          <w:szCs w:val="24"/>
        </w:rPr>
        <w:t xml:space="preserve"> been calls for researchers to </w:t>
      </w:r>
      <w:r w:rsidRPr="00DC5BE3">
        <w:rPr>
          <w:rFonts w:cstheme="minorHAnsi"/>
          <w:sz w:val="24"/>
          <w:szCs w:val="24"/>
        </w:rPr>
        <w:lastRenderedPageBreak/>
        <w:t>adopt narrative qualitative methodologies to consider the bereavement experiences of young people and adults (Dowdney, 2000</w:t>
      </w:r>
      <w:r w:rsidR="00D63FE3" w:rsidRPr="00DC5BE3">
        <w:rPr>
          <w:rFonts w:cstheme="minorHAnsi"/>
          <w:sz w:val="24"/>
          <w:szCs w:val="24"/>
        </w:rPr>
        <w:t>;</w:t>
      </w:r>
      <w:r w:rsidRPr="00DC5BE3">
        <w:rPr>
          <w:rFonts w:cstheme="minorHAnsi"/>
          <w:sz w:val="24"/>
          <w:szCs w:val="24"/>
        </w:rPr>
        <w:t xml:space="preserve"> </w:t>
      </w:r>
      <w:r w:rsidRPr="00DC5BE3">
        <w:rPr>
          <w:rStyle w:val="InternetLink"/>
          <w:rFonts w:cstheme="minorHAnsi"/>
          <w:color w:val="auto"/>
          <w:sz w:val="24"/>
          <w:szCs w:val="24"/>
          <w:u w:val="none"/>
        </w:rPr>
        <w:t>Ribbens McCarthy, 2007)</w:t>
      </w:r>
      <w:r w:rsidRPr="00DC5BE3">
        <w:rPr>
          <w:rFonts w:cstheme="minorHAnsi"/>
          <w:sz w:val="24"/>
          <w:szCs w:val="24"/>
        </w:rPr>
        <w:t>, as well as to increase understanding of the operational implementation of interventions (</w:t>
      </w:r>
      <w:r w:rsidRPr="00DC5BE3">
        <w:rPr>
          <w:rFonts w:eastAsia="Cambria" w:cstheme="minorHAnsi"/>
          <w:sz w:val="24"/>
          <w:szCs w:val="24"/>
          <w:lang w:eastAsia="en-GB"/>
        </w:rPr>
        <w:t xml:space="preserve">Currier, Holland &amp; </w:t>
      </w:r>
      <w:proofErr w:type="spellStart"/>
      <w:r w:rsidRPr="00DC5BE3">
        <w:rPr>
          <w:rFonts w:eastAsia="Cambria" w:cstheme="minorHAnsi"/>
          <w:sz w:val="24"/>
          <w:szCs w:val="24"/>
          <w:lang w:eastAsia="en-GB"/>
        </w:rPr>
        <w:t>Neimeyer</w:t>
      </w:r>
      <w:proofErr w:type="spellEnd"/>
      <w:r w:rsidR="004E3E3E" w:rsidRPr="00DC5BE3">
        <w:rPr>
          <w:rFonts w:eastAsia="Cambria" w:cstheme="minorHAnsi"/>
          <w:sz w:val="24"/>
          <w:szCs w:val="24"/>
          <w:lang w:eastAsia="en-GB"/>
        </w:rPr>
        <w:t>,</w:t>
      </w:r>
      <w:r w:rsidRPr="00DC5BE3">
        <w:rPr>
          <w:rFonts w:eastAsia="Cambria" w:cstheme="minorHAnsi"/>
          <w:sz w:val="24"/>
          <w:szCs w:val="24"/>
          <w:lang w:eastAsia="en-GB"/>
        </w:rPr>
        <w:t xml:space="preserve"> 2007</w:t>
      </w:r>
      <w:r w:rsidRPr="00DC5BE3">
        <w:rPr>
          <w:rFonts w:cstheme="minorHAnsi"/>
          <w:sz w:val="24"/>
          <w:szCs w:val="24"/>
        </w:rPr>
        <w:t>) and the critical mechanisms within interventions (Ahn &amp; Wampold, 2001). Midgley (2004) correspondingly call</w:t>
      </w:r>
      <w:r w:rsidR="00D63FE3" w:rsidRPr="00DC5BE3">
        <w:rPr>
          <w:rFonts w:cstheme="minorHAnsi"/>
          <w:sz w:val="24"/>
          <w:szCs w:val="24"/>
        </w:rPr>
        <w:t>ed</w:t>
      </w:r>
      <w:r w:rsidRPr="00DC5BE3">
        <w:rPr>
          <w:rFonts w:cstheme="minorHAnsi"/>
          <w:sz w:val="24"/>
          <w:szCs w:val="24"/>
        </w:rPr>
        <w:t xml:space="preserve"> for greater use of qualitative methodologies in child therapy process research. The current study answers such calls and asks the following research questions:</w:t>
      </w:r>
    </w:p>
    <w:p w14:paraId="0A7319B8" w14:textId="77777777" w:rsidR="00D3513F" w:rsidRPr="00DC5BE3" w:rsidRDefault="00D3513F" w:rsidP="003255CD">
      <w:pPr>
        <w:pStyle w:val="ListParagraph"/>
        <w:numPr>
          <w:ilvl w:val="0"/>
          <w:numId w:val="4"/>
        </w:numPr>
        <w:spacing w:line="480" w:lineRule="auto"/>
        <w:rPr>
          <w:rFonts w:asciiTheme="minorHAnsi" w:hAnsiTheme="minorHAnsi" w:cstheme="minorHAnsi"/>
        </w:rPr>
      </w:pPr>
      <w:r w:rsidRPr="00DC5BE3">
        <w:rPr>
          <w:rFonts w:asciiTheme="minorHAnsi" w:hAnsiTheme="minorHAnsi" w:cstheme="minorHAnsi"/>
        </w:rPr>
        <w:t>Is there evidence of incoherence (as described by the AAI) in the families’ narratives?</w:t>
      </w:r>
    </w:p>
    <w:p w14:paraId="7CAE65BB" w14:textId="77777777" w:rsidR="00D3513F" w:rsidRPr="00DC5BE3" w:rsidRDefault="00D3513F" w:rsidP="003255CD">
      <w:pPr>
        <w:pStyle w:val="ListParagraph"/>
        <w:numPr>
          <w:ilvl w:val="0"/>
          <w:numId w:val="4"/>
        </w:numPr>
        <w:spacing w:line="480" w:lineRule="auto"/>
        <w:rPr>
          <w:rFonts w:asciiTheme="minorHAnsi" w:hAnsiTheme="minorHAnsi" w:cstheme="minorHAnsi"/>
        </w:rPr>
      </w:pPr>
      <w:r w:rsidRPr="00DC5BE3">
        <w:rPr>
          <w:rFonts w:asciiTheme="minorHAnsi" w:hAnsiTheme="minorHAnsi" w:cstheme="minorHAnsi"/>
        </w:rPr>
        <w:t>Are there other ways that incoherence is demonstrated or systematically enacted in the family sessions?</w:t>
      </w:r>
    </w:p>
    <w:p w14:paraId="753D0349" w14:textId="3997E31E" w:rsidR="009126BE" w:rsidRPr="00DC5BE3" w:rsidRDefault="009126BE" w:rsidP="003255CD">
      <w:pPr>
        <w:spacing w:line="480" w:lineRule="auto"/>
        <w:jc w:val="center"/>
        <w:rPr>
          <w:rFonts w:cstheme="minorHAnsi"/>
          <w:b/>
          <w:sz w:val="24"/>
          <w:szCs w:val="24"/>
        </w:rPr>
      </w:pPr>
      <w:r w:rsidRPr="00DC5BE3">
        <w:rPr>
          <w:rFonts w:cstheme="minorHAnsi"/>
          <w:b/>
          <w:sz w:val="24"/>
          <w:szCs w:val="24"/>
        </w:rPr>
        <w:t>Method</w:t>
      </w:r>
    </w:p>
    <w:p w14:paraId="40B3FFA1" w14:textId="77777777" w:rsidR="003B7336" w:rsidRPr="00DC5BE3" w:rsidRDefault="003B7336" w:rsidP="003255CD">
      <w:pPr>
        <w:pStyle w:val="Heading1"/>
        <w:spacing w:line="480" w:lineRule="auto"/>
        <w:rPr>
          <w:rFonts w:asciiTheme="minorHAnsi" w:hAnsiTheme="minorHAnsi" w:cstheme="minorHAnsi"/>
          <w:b/>
          <w:color w:val="auto"/>
          <w:sz w:val="24"/>
          <w:szCs w:val="24"/>
        </w:rPr>
      </w:pPr>
      <w:r w:rsidRPr="00DC5BE3">
        <w:rPr>
          <w:rFonts w:asciiTheme="minorHAnsi" w:hAnsiTheme="minorHAnsi" w:cstheme="minorHAnsi"/>
          <w:b/>
          <w:color w:val="auto"/>
          <w:sz w:val="24"/>
          <w:szCs w:val="24"/>
        </w:rPr>
        <w:t>Design</w:t>
      </w:r>
      <w:bookmarkEnd w:id="0"/>
    </w:p>
    <w:p w14:paraId="5462A3EC" w14:textId="470F3FE0" w:rsidR="003B7336" w:rsidRPr="00DC5BE3" w:rsidRDefault="00EF3D2A" w:rsidP="003255CD">
      <w:pPr>
        <w:pStyle w:val="Normal1"/>
        <w:spacing w:line="480" w:lineRule="auto"/>
        <w:ind w:firstLine="720"/>
        <w:rPr>
          <w:rFonts w:asciiTheme="minorHAnsi" w:hAnsiTheme="minorHAnsi" w:cstheme="minorHAnsi"/>
          <w:sz w:val="24"/>
          <w:szCs w:val="24"/>
          <w:lang w:val="en-US"/>
        </w:rPr>
      </w:pPr>
      <w:r w:rsidRPr="00DC5BE3">
        <w:rPr>
          <w:rFonts w:asciiTheme="minorHAnsi" w:hAnsiTheme="minorHAnsi" w:cstheme="minorHAnsi"/>
          <w:sz w:val="24"/>
          <w:szCs w:val="24"/>
        </w:rPr>
        <w:t xml:space="preserve">This study employed a longitudinal qualitative design using recordings of the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Telling the </w:t>
      </w:r>
      <w:r w:rsidR="00D63FE3" w:rsidRPr="00DC5BE3">
        <w:rPr>
          <w:rFonts w:asciiTheme="minorHAnsi" w:hAnsiTheme="minorHAnsi" w:cstheme="minorHAnsi"/>
          <w:sz w:val="24"/>
          <w:szCs w:val="24"/>
        </w:rPr>
        <w:t>s</w:t>
      </w:r>
      <w:r w:rsidRPr="00DC5BE3">
        <w:rPr>
          <w:rFonts w:asciiTheme="minorHAnsi" w:hAnsiTheme="minorHAnsi" w:cstheme="minorHAnsi"/>
          <w:sz w:val="24"/>
          <w:szCs w:val="24"/>
        </w:rPr>
        <w:t>tory</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intervention at the beginning and towards the end of </w:t>
      </w:r>
      <w:r w:rsidR="00D3513F" w:rsidRPr="00DC5BE3">
        <w:rPr>
          <w:rFonts w:asciiTheme="minorHAnsi" w:hAnsiTheme="minorHAnsi" w:cstheme="minorHAnsi"/>
          <w:sz w:val="24"/>
          <w:szCs w:val="24"/>
        </w:rPr>
        <w:t xml:space="preserve">family bereavement </w:t>
      </w:r>
      <w:r w:rsidRPr="00DC5BE3">
        <w:rPr>
          <w:rFonts w:asciiTheme="minorHAnsi" w:hAnsiTheme="minorHAnsi" w:cstheme="minorHAnsi"/>
          <w:sz w:val="24"/>
          <w:szCs w:val="24"/>
        </w:rPr>
        <w:t xml:space="preserve">therapy. This involved the recording of </w:t>
      </w:r>
      <w:r w:rsidR="00144386" w:rsidRPr="00DC5BE3">
        <w:rPr>
          <w:rFonts w:asciiTheme="minorHAnsi" w:hAnsiTheme="minorHAnsi" w:cstheme="minorHAnsi"/>
          <w:sz w:val="24"/>
          <w:szCs w:val="24"/>
        </w:rPr>
        <w:t>“</w:t>
      </w:r>
      <w:r w:rsidR="00D63FE3" w:rsidRPr="00DC5BE3">
        <w:rPr>
          <w:rFonts w:asciiTheme="minorHAnsi" w:hAnsiTheme="minorHAnsi" w:cstheme="minorHAnsi"/>
          <w:sz w:val="24"/>
          <w:szCs w:val="24"/>
        </w:rPr>
        <w:t>naturalistic</w:t>
      </w:r>
      <w:r w:rsidR="00144386" w:rsidRPr="00DC5BE3">
        <w:rPr>
          <w:rFonts w:asciiTheme="minorHAnsi" w:hAnsiTheme="minorHAnsi" w:cstheme="minorHAnsi"/>
          <w:sz w:val="24"/>
          <w:szCs w:val="24"/>
        </w:rPr>
        <w:t>”</w:t>
      </w:r>
      <w:r w:rsidR="00D63FE3" w:rsidRPr="00DC5BE3">
        <w:rPr>
          <w:rFonts w:asciiTheme="minorHAnsi" w:hAnsiTheme="minorHAnsi" w:cstheme="minorHAnsi"/>
          <w:sz w:val="24"/>
          <w:szCs w:val="24"/>
        </w:rPr>
        <w:t xml:space="preserve"> therapeutic data.</w:t>
      </w:r>
    </w:p>
    <w:p w14:paraId="673765CE" w14:textId="77777777" w:rsidR="003B7336" w:rsidRPr="00DC5BE3" w:rsidRDefault="009126BE" w:rsidP="003255CD">
      <w:pPr>
        <w:pStyle w:val="Heading2"/>
        <w:spacing w:line="480" w:lineRule="auto"/>
        <w:rPr>
          <w:rFonts w:asciiTheme="minorHAnsi" w:hAnsiTheme="minorHAnsi" w:cstheme="minorHAnsi"/>
          <w:b/>
          <w:color w:val="auto"/>
          <w:sz w:val="24"/>
          <w:szCs w:val="24"/>
        </w:rPr>
      </w:pPr>
      <w:r w:rsidRPr="00DC5BE3">
        <w:rPr>
          <w:rFonts w:asciiTheme="minorHAnsi" w:hAnsiTheme="minorHAnsi" w:cstheme="minorHAnsi"/>
          <w:b/>
          <w:color w:val="auto"/>
          <w:sz w:val="24"/>
          <w:szCs w:val="24"/>
        </w:rPr>
        <w:t>Participants</w:t>
      </w:r>
    </w:p>
    <w:p w14:paraId="53497E34" w14:textId="662531EE" w:rsidR="003B7336" w:rsidRPr="00DC5BE3" w:rsidRDefault="003B7336"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 xml:space="preserve">Participants were recruited through </w:t>
      </w:r>
      <w:r w:rsidRPr="00DC5BE3">
        <w:rPr>
          <w:rFonts w:asciiTheme="minorHAnsi" w:hAnsiTheme="minorHAnsi" w:cstheme="minorHAnsi"/>
          <w:i/>
          <w:sz w:val="24"/>
          <w:szCs w:val="24"/>
        </w:rPr>
        <w:t>Winston’s Wish</w:t>
      </w:r>
      <w:r w:rsidRPr="00DC5BE3">
        <w:rPr>
          <w:rFonts w:asciiTheme="minorHAnsi" w:hAnsiTheme="minorHAnsi" w:cstheme="minorHAnsi"/>
          <w:sz w:val="24"/>
          <w:szCs w:val="24"/>
        </w:rPr>
        <w:t xml:space="preserve">, a family bereavement charity based in the UK. </w:t>
      </w:r>
      <w:r w:rsidR="00D3513F" w:rsidRPr="00DC5BE3">
        <w:rPr>
          <w:rFonts w:asciiTheme="minorHAnsi" w:hAnsiTheme="minorHAnsi" w:cstheme="minorHAnsi"/>
          <w:sz w:val="24"/>
          <w:szCs w:val="24"/>
        </w:rPr>
        <w:t xml:space="preserve">The charity </w:t>
      </w:r>
      <w:r w:rsidRPr="00DC5BE3">
        <w:rPr>
          <w:rFonts w:asciiTheme="minorHAnsi" w:hAnsiTheme="minorHAnsi" w:cstheme="minorHAnsi"/>
          <w:sz w:val="24"/>
          <w:szCs w:val="24"/>
        </w:rPr>
        <w:t>offer</w:t>
      </w:r>
      <w:r w:rsidR="00D3513F" w:rsidRPr="00DC5BE3">
        <w:rPr>
          <w:rFonts w:asciiTheme="minorHAnsi" w:hAnsiTheme="minorHAnsi" w:cstheme="minorHAnsi"/>
          <w:sz w:val="24"/>
          <w:szCs w:val="24"/>
        </w:rPr>
        <w:t>s</w:t>
      </w:r>
      <w:r w:rsidRPr="00DC5BE3">
        <w:rPr>
          <w:rFonts w:asciiTheme="minorHAnsi" w:hAnsiTheme="minorHAnsi" w:cstheme="minorHAnsi"/>
          <w:sz w:val="24"/>
          <w:szCs w:val="24"/>
        </w:rPr>
        <w:t xml:space="preserve"> support to </w:t>
      </w:r>
      <w:bookmarkStart w:id="2" w:name="_Toc464639923"/>
      <w:r w:rsidRPr="00DC5BE3">
        <w:rPr>
          <w:rFonts w:asciiTheme="minorHAnsi" w:hAnsiTheme="minorHAnsi" w:cstheme="minorHAnsi"/>
          <w:sz w:val="24"/>
          <w:szCs w:val="24"/>
        </w:rPr>
        <w:t>bereaved children and their families</w:t>
      </w:r>
      <w:bookmarkEnd w:id="2"/>
      <w:r w:rsidRPr="00DC5BE3">
        <w:rPr>
          <w:rFonts w:asciiTheme="minorHAnsi" w:hAnsiTheme="minorHAnsi" w:cstheme="minorHAnsi"/>
          <w:sz w:val="24"/>
          <w:szCs w:val="24"/>
        </w:rPr>
        <w:t xml:space="preserve"> on a local and national level through helplines, literature, </w:t>
      </w:r>
      <w:r w:rsidR="00D3513F" w:rsidRPr="00DC5BE3">
        <w:rPr>
          <w:rFonts w:asciiTheme="minorHAnsi" w:hAnsiTheme="minorHAnsi" w:cstheme="minorHAnsi"/>
          <w:sz w:val="24"/>
          <w:szCs w:val="24"/>
        </w:rPr>
        <w:t>drop-</w:t>
      </w:r>
      <w:r w:rsidRPr="00DC5BE3">
        <w:rPr>
          <w:rFonts w:asciiTheme="minorHAnsi" w:hAnsiTheme="minorHAnsi" w:cstheme="minorHAnsi"/>
          <w:sz w:val="24"/>
          <w:szCs w:val="24"/>
        </w:rPr>
        <w:t>in services as</w:t>
      </w:r>
      <w:r w:rsidR="008728B5" w:rsidRPr="00DC5BE3">
        <w:rPr>
          <w:rFonts w:asciiTheme="minorHAnsi" w:hAnsiTheme="minorHAnsi" w:cstheme="minorHAnsi"/>
          <w:sz w:val="24"/>
          <w:szCs w:val="24"/>
        </w:rPr>
        <w:t xml:space="preserve"> </w:t>
      </w:r>
      <w:r w:rsidRPr="00DC5BE3">
        <w:rPr>
          <w:rFonts w:asciiTheme="minorHAnsi" w:hAnsiTheme="minorHAnsi" w:cstheme="minorHAnsi"/>
          <w:sz w:val="24"/>
          <w:szCs w:val="24"/>
        </w:rPr>
        <w:t xml:space="preserve">well as more formal therapeutic work. For families that engage with </w:t>
      </w:r>
      <w:r w:rsidR="00D3513F" w:rsidRPr="00DC5BE3">
        <w:rPr>
          <w:rFonts w:asciiTheme="minorHAnsi" w:hAnsiTheme="minorHAnsi" w:cstheme="minorHAnsi"/>
          <w:sz w:val="24"/>
          <w:szCs w:val="24"/>
        </w:rPr>
        <w:t>face-to-</w:t>
      </w:r>
      <w:r w:rsidRPr="00DC5BE3">
        <w:rPr>
          <w:rFonts w:asciiTheme="minorHAnsi" w:hAnsiTheme="minorHAnsi" w:cstheme="minorHAnsi"/>
          <w:sz w:val="24"/>
          <w:szCs w:val="24"/>
        </w:rPr>
        <w:t xml:space="preserve">face work, there are various interventions offered.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Telling the story</w:t>
      </w:r>
      <w:r w:rsidR="00144386" w:rsidRPr="00DC5BE3">
        <w:rPr>
          <w:rFonts w:asciiTheme="minorHAnsi" w:hAnsiTheme="minorHAnsi" w:cstheme="minorHAnsi"/>
          <w:sz w:val="24"/>
          <w:szCs w:val="24"/>
        </w:rPr>
        <w:t>”</w:t>
      </w:r>
      <w:r w:rsidR="008728B5" w:rsidRPr="00DC5BE3">
        <w:rPr>
          <w:rFonts w:asciiTheme="minorHAnsi" w:hAnsiTheme="minorHAnsi" w:cstheme="minorHAnsi"/>
          <w:sz w:val="24"/>
          <w:szCs w:val="24"/>
        </w:rPr>
        <w:t xml:space="preserve">, the focus of the current study, </w:t>
      </w:r>
      <w:r w:rsidRPr="00DC5BE3">
        <w:rPr>
          <w:rFonts w:asciiTheme="minorHAnsi" w:hAnsiTheme="minorHAnsi" w:cstheme="minorHAnsi"/>
          <w:sz w:val="24"/>
          <w:szCs w:val="24"/>
        </w:rPr>
        <w:t xml:space="preserve">is a key intervention used with all families, usually in their first session. The aim of this intervention is to allow families to </w:t>
      </w:r>
      <w:r w:rsidR="00D3513F" w:rsidRPr="00DC5BE3">
        <w:rPr>
          <w:rFonts w:asciiTheme="minorHAnsi" w:hAnsiTheme="minorHAnsi" w:cstheme="minorHAnsi"/>
          <w:sz w:val="24"/>
          <w:szCs w:val="24"/>
        </w:rPr>
        <w:t xml:space="preserve">together </w:t>
      </w:r>
      <w:r w:rsidRPr="00DC5BE3">
        <w:rPr>
          <w:rFonts w:asciiTheme="minorHAnsi" w:hAnsiTheme="minorHAnsi" w:cstheme="minorHAnsi"/>
          <w:sz w:val="24"/>
          <w:szCs w:val="24"/>
        </w:rPr>
        <w:t xml:space="preserve">tell the story of </w:t>
      </w:r>
      <w:r w:rsidR="00D3513F" w:rsidRPr="00DC5BE3">
        <w:rPr>
          <w:rFonts w:asciiTheme="minorHAnsi" w:hAnsiTheme="minorHAnsi" w:cstheme="minorHAnsi"/>
          <w:sz w:val="24"/>
          <w:szCs w:val="24"/>
        </w:rPr>
        <w:t xml:space="preserve">family </w:t>
      </w:r>
      <w:r w:rsidRPr="00DC5BE3">
        <w:rPr>
          <w:rFonts w:asciiTheme="minorHAnsi" w:hAnsiTheme="minorHAnsi" w:cstheme="minorHAnsi"/>
          <w:sz w:val="24"/>
          <w:szCs w:val="24"/>
        </w:rPr>
        <w:t xml:space="preserve">life before the death, the death itself </w:t>
      </w:r>
      <w:r w:rsidRPr="00DC5BE3">
        <w:rPr>
          <w:rFonts w:asciiTheme="minorHAnsi" w:hAnsiTheme="minorHAnsi" w:cstheme="minorHAnsi"/>
          <w:sz w:val="24"/>
          <w:szCs w:val="24"/>
        </w:rPr>
        <w:lastRenderedPageBreak/>
        <w:t>and how life is now</w:t>
      </w:r>
      <w:r w:rsidR="00D3513F" w:rsidRPr="00DC5BE3">
        <w:rPr>
          <w:rFonts w:asciiTheme="minorHAnsi" w:hAnsiTheme="minorHAnsi" w:cstheme="minorHAnsi"/>
          <w:sz w:val="24"/>
          <w:szCs w:val="24"/>
        </w:rPr>
        <w:t>,</w:t>
      </w:r>
      <w:r w:rsidRPr="00DC5BE3">
        <w:rPr>
          <w:rFonts w:asciiTheme="minorHAnsi" w:hAnsiTheme="minorHAnsi" w:cstheme="minorHAnsi"/>
          <w:sz w:val="24"/>
          <w:szCs w:val="24"/>
        </w:rPr>
        <w:t xml:space="preserve"> after the death. </w:t>
      </w:r>
      <w:r w:rsidR="00D3513F" w:rsidRPr="00DC5BE3">
        <w:rPr>
          <w:rFonts w:asciiTheme="minorHAnsi" w:hAnsiTheme="minorHAnsi" w:cstheme="minorHAnsi"/>
          <w:sz w:val="24"/>
          <w:szCs w:val="24"/>
        </w:rPr>
        <w:t xml:space="preserve">Families’ </w:t>
      </w:r>
      <w:r w:rsidRPr="00DC5BE3">
        <w:rPr>
          <w:rFonts w:asciiTheme="minorHAnsi" w:hAnsiTheme="minorHAnsi" w:cstheme="minorHAnsi"/>
          <w:sz w:val="24"/>
          <w:szCs w:val="24"/>
        </w:rPr>
        <w:t>stor</w:t>
      </w:r>
      <w:r w:rsidR="00D3513F" w:rsidRPr="00DC5BE3">
        <w:rPr>
          <w:rFonts w:asciiTheme="minorHAnsi" w:hAnsiTheme="minorHAnsi" w:cstheme="minorHAnsi"/>
          <w:sz w:val="24"/>
          <w:szCs w:val="24"/>
        </w:rPr>
        <w:t>ies</w:t>
      </w:r>
      <w:r w:rsidRPr="00DC5BE3">
        <w:rPr>
          <w:rFonts w:asciiTheme="minorHAnsi" w:hAnsiTheme="minorHAnsi" w:cstheme="minorHAnsi"/>
          <w:sz w:val="24"/>
          <w:szCs w:val="24"/>
        </w:rPr>
        <w:t xml:space="preserve"> inform the planning of further interventions and </w:t>
      </w:r>
      <w:r w:rsidR="00D63FE3" w:rsidRPr="00DC5BE3">
        <w:rPr>
          <w:rFonts w:asciiTheme="minorHAnsi" w:hAnsiTheme="minorHAnsi" w:cstheme="minorHAnsi"/>
          <w:sz w:val="24"/>
          <w:szCs w:val="24"/>
        </w:rPr>
        <w:t xml:space="preserve">the </w:t>
      </w:r>
      <w:r w:rsidRPr="00DC5BE3">
        <w:rPr>
          <w:rFonts w:asciiTheme="minorHAnsi" w:hAnsiTheme="minorHAnsi" w:cstheme="minorHAnsi"/>
          <w:sz w:val="24"/>
          <w:szCs w:val="24"/>
        </w:rPr>
        <w:t xml:space="preserve">choice of support offered. Families repeat </w:t>
      </w:r>
      <w:r w:rsidR="00D3513F" w:rsidRPr="00DC5BE3">
        <w:rPr>
          <w:rFonts w:asciiTheme="minorHAnsi" w:hAnsiTheme="minorHAnsi" w:cstheme="minorHAnsi"/>
          <w:sz w:val="24"/>
          <w:szCs w:val="24"/>
        </w:rPr>
        <w:t xml:space="preserve">the </w:t>
      </w:r>
      <w:r w:rsidRPr="00DC5BE3">
        <w:rPr>
          <w:rFonts w:asciiTheme="minorHAnsi" w:hAnsiTheme="minorHAnsi" w:cstheme="minorHAnsi"/>
          <w:sz w:val="24"/>
          <w:szCs w:val="24"/>
        </w:rPr>
        <w:t>story telling</w:t>
      </w:r>
      <w:r w:rsidR="00CD3494" w:rsidRPr="00DC5BE3">
        <w:rPr>
          <w:rFonts w:asciiTheme="minorHAnsi" w:hAnsiTheme="minorHAnsi" w:cstheme="minorHAnsi"/>
          <w:sz w:val="24"/>
          <w:szCs w:val="24"/>
        </w:rPr>
        <w:t xml:space="preserve"> </w:t>
      </w:r>
      <w:r w:rsidR="00D3513F" w:rsidRPr="00DC5BE3">
        <w:rPr>
          <w:rFonts w:asciiTheme="minorHAnsi" w:hAnsiTheme="minorHAnsi" w:cstheme="minorHAnsi"/>
          <w:sz w:val="24"/>
          <w:szCs w:val="24"/>
        </w:rPr>
        <w:t xml:space="preserve">intervention </w:t>
      </w:r>
      <w:r w:rsidR="00CD3494" w:rsidRPr="00DC5BE3">
        <w:rPr>
          <w:rFonts w:asciiTheme="minorHAnsi" w:hAnsiTheme="minorHAnsi" w:cstheme="minorHAnsi"/>
          <w:sz w:val="24"/>
          <w:szCs w:val="24"/>
        </w:rPr>
        <w:t>within peer groups (adults and children)</w:t>
      </w:r>
      <w:r w:rsidRPr="00DC5BE3">
        <w:rPr>
          <w:rFonts w:asciiTheme="minorHAnsi" w:hAnsiTheme="minorHAnsi" w:cstheme="minorHAnsi"/>
          <w:sz w:val="24"/>
          <w:szCs w:val="24"/>
        </w:rPr>
        <w:t xml:space="preserve"> at a residential weekend if they chose to attend, and</w:t>
      </w:r>
      <w:r w:rsidR="00D3513F" w:rsidRPr="00DC5BE3">
        <w:rPr>
          <w:rFonts w:asciiTheme="minorHAnsi" w:hAnsiTheme="minorHAnsi" w:cstheme="minorHAnsi"/>
          <w:sz w:val="24"/>
          <w:szCs w:val="24"/>
        </w:rPr>
        <w:t>,</w:t>
      </w:r>
      <w:r w:rsidRPr="00DC5BE3">
        <w:rPr>
          <w:rFonts w:asciiTheme="minorHAnsi" w:hAnsiTheme="minorHAnsi" w:cstheme="minorHAnsi"/>
          <w:sz w:val="24"/>
          <w:szCs w:val="24"/>
        </w:rPr>
        <w:t xml:space="preserve"> additionally</w:t>
      </w:r>
      <w:r w:rsidR="00BF07B7" w:rsidRPr="00DC5BE3">
        <w:rPr>
          <w:rFonts w:asciiTheme="minorHAnsi" w:hAnsiTheme="minorHAnsi" w:cstheme="minorHAnsi"/>
          <w:sz w:val="24"/>
          <w:szCs w:val="24"/>
        </w:rPr>
        <w:t>,</w:t>
      </w:r>
      <w:r w:rsidRPr="00DC5BE3">
        <w:rPr>
          <w:rFonts w:asciiTheme="minorHAnsi" w:hAnsiTheme="minorHAnsi" w:cstheme="minorHAnsi"/>
          <w:sz w:val="24"/>
          <w:szCs w:val="24"/>
        </w:rPr>
        <w:t xml:space="preserve"> for </w:t>
      </w:r>
      <w:r w:rsidR="00D63FE3" w:rsidRPr="00DC5BE3">
        <w:rPr>
          <w:rFonts w:asciiTheme="minorHAnsi" w:hAnsiTheme="minorHAnsi" w:cstheme="minorHAnsi"/>
          <w:sz w:val="24"/>
          <w:szCs w:val="24"/>
        </w:rPr>
        <w:t>the current study</w:t>
      </w:r>
      <w:r w:rsidRPr="00DC5BE3">
        <w:rPr>
          <w:rFonts w:asciiTheme="minorHAnsi" w:hAnsiTheme="minorHAnsi" w:cstheme="minorHAnsi"/>
          <w:sz w:val="24"/>
          <w:szCs w:val="24"/>
        </w:rPr>
        <w:t>, families re-told the story in an extra family session</w:t>
      </w:r>
      <w:r w:rsidR="008728B5" w:rsidRPr="00DC5BE3">
        <w:rPr>
          <w:rFonts w:asciiTheme="minorHAnsi" w:hAnsiTheme="minorHAnsi" w:cstheme="minorHAnsi"/>
          <w:sz w:val="24"/>
          <w:szCs w:val="24"/>
        </w:rPr>
        <w:t xml:space="preserve"> t</w:t>
      </w:r>
      <w:r w:rsidR="00CD3494" w:rsidRPr="00DC5BE3">
        <w:rPr>
          <w:rFonts w:asciiTheme="minorHAnsi" w:hAnsiTheme="minorHAnsi" w:cstheme="minorHAnsi"/>
          <w:sz w:val="24"/>
          <w:szCs w:val="24"/>
        </w:rPr>
        <w:t xml:space="preserve">owards the end of the therapy contract. </w:t>
      </w:r>
    </w:p>
    <w:p w14:paraId="0E704B8A" w14:textId="3778458D" w:rsidR="003B7336" w:rsidRPr="00DC5BE3" w:rsidRDefault="0061424D" w:rsidP="003255CD">
      <w:pPr>
        <w:pStyle w:val="ListParagraph"/>
        <w:spacing w:line="480" w:lineRule="auto"/>
        <w:ind w:left="0" w:firstLine="720"/>
        <w:rPr>
          <w:rFonts w:asciiTheme="minorHAnsi" w:hAnsiTheme="minorHAnsi" w:cstheme="minorHAnsi"/>
        </w:rPr>
      </w:pPr>
      <w:r w:rsidRPr="00DC5BE3">
        <w:rPr>
          <w:rFonts w:asciiTheme="minorHAnsi" w:hAnsiTheme="minorHAnsi" w:cstheme="minorHAnsi"/>
        </w:rPr>
        <w:t>Participant families were recruited by the</w:t>
      </w:r>
      <w:r w:rsidR="00415D72" w:rsidRPr="00DC5BE3">
        <w:rPr>
          <w:rFonts w:asciiTheme="minorHAnsi" w:hAnsiTheme="minorHAnsi" w:cstheme="minorHAnsi"/>
        </w:rPr>
        <w:t xml:space="preserve"> </w:t>
      </w:r>
      <w:r w:rsidR="003B7336" w:rsidRPr="00DC5BE3">
        <w:rPr>
          <w:rFonts w:asciiTheme="minorHAnsi" w:hAnsiTheme="minorHAnsi" w:cstheme="minorHAnsi"/>
        </w:rPr>
        <w:t xml:space="preserve">team </w:t>
      </w:r>
      <w:r w:rsidR="00D3513F" w:rsidRPr="00DC5BE3">
        <w:rPr>
          <w:rFonts w:asciiTheme="minorHAnsi" w:hAnsiTheme="minorHAnsi" w:cstheme="minorHAnsi"/>
        </w:rPr>
        <w:t>supporting families bereaved through illness or accidents</w:t>
      </w:r>
      <w:r w:rsidR="003B7336" w:rsidRPr="00DC5BE3">
        <w:rPr>
          <w:rFonts w:asciiTheme="minorHAnsi" w:hAnsiTheme="minorHAnsi" w:cstheme="minorHAnsi"/>
        </w:rPr>
        <w:t>. Families were excluded from recruitment if the therapeutic team felt that participation would be detrimental to a family’s therapeutic progress. Five families were recruited (a total of six adults and eight children) and 13.5 hours of audio-recorded data w</w:t>
      </w:r>
      <w:r w:rsidR="00BF07B7" w:rsidRPr="00DC5BE3">
        <w:rPr>
          <w:rFonts w:asciiTheme="minorHAnsi" w:hAnsiTheme="minorHAnsi" w:cstheme="minorHAnsi"/>
        </w:rPr>
        <w:t>ere</w:t>
      </w:r>
      <w:r w:rsidR="003B7336" w:rsidRPr="00DC5BE3">
        <w:rPr>
          <w:rFonts w:asciiTheme="minorHAnsi" w:hAnsiTheme="minorHAnsi" w:cstheme="minorHAnsi"/>
        </w:rPr>
        <w:t xml:space="preserve"> collected over 10 </w:t>
      </w:r>
      <w:r w:rsidR="00D63FE3" w:rsidRPr="00DC5BE3">
        <w:rPr>
          <w:rFonts w:asciiTheme="minorHAnsi" w:hAnsiTheme="minorHAnsi" w:cstheme="minorHAnsi"/>
        </w:rPr>
        <w:t>session</w:t>
      </w:r>
      <w:r w:rsidR="003B7336" w:rsidRPr="00DC5BE3">
        <w:rPr>
          <w:rFonts w:asciiTheme="minorHAnsi" w:hAnsiTheme="minorHAnsi" w:cstheme="minorHAnsi"/>
        </w:rPr>
        <w:t>s</w:t>
      </w:r>
      <w:r w:rsidR="00B43674" w:rsidRPr="00DC5BE3">
        <w:rPr>
          <w:rFonts w:asciiTheme="minorHAnsi" w:hAnsiTheme="minorHAnsi" w:cstheme="minorHAnsi"/>
        </w:rPr>
        <w:t xml:space="preserve"> (two </w:t>
      </w:r>
      <w:r w:rsidR="00D63FE3" w:rsidRPr="00DC5BE3">
        <w:rPr>
          <w:rFonts w:asciiTheme="minorHAnsi" w:hAnsiTheme="minorHAnsi" w:cstheme="minorHAnsi"/>
        </w:rPr>
        <w:t>session</w:t>
      </w:r>
      <w:r w:rsidR="00B43674" w:rsidRPr="00DC5BE3">
        <w:rPr>
          <w:rFonts w:asciiTheme="minorHAnsi" w:hAnsiTheme="minorHAnsi" w:cstheme="minorHAnsi"/>
        </w:rPr>
        <w:t>s per family</w:t>
      </w:r>
      <w:r w:rsidR="00D63FE3" w:rsidRPr="00DC5BE3">
        <w:rPr>
          <w:rFonts w:asciiTheme="minorHAnsi" w:hAnsiTheme="minorHAnsi" w:cstheme="minorHAnsi"/>
        </w:rPr>
        <w:t>;</w:t>
      </w:r>
      <w:r w:rsidR="00B43674" w:rsidRPr="00DC5BE3">
        <w:rPr>
          <w:rFonts w:asciiTheme="minorHAnsi" w:hAnsiTheme="minorHAnsi" w:cstheme="minorHAnsi"/>
        </w:rPr>
        <w:t xml:space="preserve"> one at the beginning and one </w:t>
      </w:r>
      <w:r w:rsidR="00D63FE3" w:rsidRPr="00DC5BE3">
        <w:rPr>
          <w:rFonts w:asciiTheme="minorHAnsi" w:hAnsiTheme="minorHAnsi" w:cstheme="minorHAnsi"/>
        </w:rPr>
        <w:t>towards</w:t>
      </w:r>
      <w:r w:rsidR="00B43674" w:rsidRPr="00DC5BE3">
        <w:rPr>
          <w:rFonts w:asciiTheme="minorHAnsi" w:hAnsiTheme="minorHAnsi" w:cstheme="minorHAnsi"/>
        </w:rPr>
        <w:t xml:space="preserve"> the end of therapy)</w:t>
      </w:r>
      <w:r w:rsidR="003B7336" w:rsidRPr="00DC5BE3">
        <w:rPr>
          <w:rFonts w:asciiTheme="minorHAnsi" w:hAnsiTheme="minorHAnsi" w:cstheme="minorHAnsi"/>
        </w:rPr>
        <w:t xml:space="preserve">. All the families were White British. The average time between the death and the first recording was 9.4 months (range 6-18 months), and the average time between the </w:t>
      </w:r>
      <w:r w:rsidR="00D63FE3" w:rsidRPr="00DC5BE3">
        <w:rPr>
          <w:rFonts w:asciiTheme="minorHAnsi" w:hAnsiTheme="minorHAnsi" w:cstheme="minorHAnsi"/>
        </w:rPr>
        <w:t>first and second</w:t>
      </w:r>
      <w:r w:rsidR="003B7336" w:rsidRPr="00DC5BE3">
        <w:rPr>
          <w:rFonts w:asciiTheme="minorHAnsi" w:hAnsiTheme="minorHAnsi" w:cstheme="minorHAnsi"/>
        </w:rPr>
        <w:t xml:space="preserve"> recording was 7.2 months</w:t>
      </w:r>
      <w:r w:rsidR="00CB6BCA" w:rsidRPr="00DC5BE3">
        <w:rPr>
          <w:rFonts w:asciiTheme="minorHAnsi" w:hAnsiTheme="minorHAnsi" w:cstheme="minorHAnsi"/>
        </w:rPr>
        <w:t xml:space="preserve"> (range 1-14 months)</w:t>
      </w:r>
      <w:r w:rsidR="003B7336" w:rsidRPr="00DC5BE3">
        <w:rPr>
          <w:rFonts w:asciiTheme="minorHAnsi" w:hAnsiTheme="minorHAnsi" w:cstheme="minorHAnsi"/>
        </w:rPr>
        <w:t xml:space="preserve">. The average time between the death and the </w:t>
      </w:r>
      <w:r w:rsidR="00D63FE3" w:rsidRPr="00DC5BE3">
        <w:rPr>
          <w:rFonts w:asciiTheme="minorHAnsi" w:hAnsiTheme="minorHAnsi" w:cstheme="minorHAnsi"/>
        </w:rPr>
        <w:t>second</w:t>
      </w:r>
      <w:r w:rsidR="003B7336" w:rsidRPr="00DC5BE3">
        <w:rPr>
          <w:rFonts w:asciiTheme="minorHAnsi" w:hAnsiTheme="minorHAnsi" w:cstheme="minorHAnsi"/>
        </w:rPr>
        <w:t xml:space="preserve"> recording was 16.2 months</w:t>
      </w:r>
      <w:r w:rsidR="0058364D" w:rsidRPr="00DC5BE3">
        <w:rPr>
          <w:rFonts w:asciiTheme="minorHAnsi" w:hAnsiTheme="minorHAnsi" w:cstheme="minorHAnsi"/>
        </w:rPr>
        <w:t xml:space="preserve"> (range 11-26 months).</w:t>
      </w:r>
    </w:p>
    <w:p w14:paraId="4996CBA5" w14:textId="49AC3CE1" w:rsidR="002456A8" w:rsidRPr="00DC5BE3" w:rsidRDefault="002456A8" w:rsidP="002456A8">
      <w:pPr>
        <w:pStyle w:val="ListParagraph"/>
        <w:spacing w:line="480" w:lineRule="auto"/>
        <w:ind w:left="0"/>
        <w:rPr>
          <w:rFonts w:asciiTheme="minorHAnsi" w:hAnsiTheme="minorHAnsi" w:cstheme="minorHAnsi"/>
          <w:b/>
        </w:rPr>
      </w:pPr>
      <w:r w:rsidRPr="00DC5BE3">
        <w:rPr>
          <w:rFonts w:asciiTheme="minorHAnsi" w:hAnsiTheme="minorHAnsi" w:cstheme="minorHAnsi"/>
          <w:b/>
        </w:rPr>
        <w:t>Procedure</w:t>
      </w:r>
    </w:p>
    <w:p w14:paraId="1FF77288" w14:textId="1C11150E" w:rsidR="003B7336" w:rsidRPr="00DC5BE3" w:rsidRDefault="003B7336" w:rsidP="002456A8">
      <w:pPr>
        <w:pStyle w:val="Normal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09"/>
        <w:rPr>
          <w:rFonts w:asciiTheme="minorHAnsi" w:hAnsiTheme="minorHAnsi" w:cstheme="minorHAnsi"/>
        </w:rPr>
      </w:pPr>
      <w:r w:rsidRPr="00DC5BE3">
        <w:rPr>
          <w:rFonts w:asciiTheme="minorHAnsi" w:hAnsiTheme="minorHAnsi" w:cstheme="minorHAnsi"/>
        </w:rPr>
        <w:t xml:space="preserve">Ethical approval </w:t>
      </w:r>
      <w:r w:rsidR="003A10C9" w:rsidRPr="00DC5BE3">
        <w:rPr>
          <w:rFonts w:asciiTheme="minorHAnsi" w:hAnsiTheme="minorHAnsi" w:cstheme="minorHAnsi"/>
        </w:rPr>
        <w:t>was granted by the</w:t>
      </w:r>
      <w:r w:rsidRPr="00DC5BE3">
        <w:rPr>
          <w:rFonts w:asciiTheme="minorHAnsi" w:hAnsiTheme="minorHAnsi" w:cstheme="minorHAnsi"/>
        </w:rPr>
        <w:t xml:space="preserve"> </w:t>
      </w:r>
      <w:r w:rsidR="003A10C9" w:rsidRPr="00DC5BE3">
        <w:rPr>
          <w:rFonts w:asciiTheme="minorHAnsi" w:hAnsiTheme="minorHAnsi" w:cstheme="minorHAnsi"/>
          <w:lang w:val="en-US"/>
        </w:rPr>
        <w:t>first and third</w:t>
      </w:r>
      <w:r w:rsidR="008728B5" w:rsidRPr="00DC5BE3">
        <w:rPr>
          <w:rFonts w:asciiTheme="minorHAnsi" w:hAnsiTheme="minorHAnsi" w:cstheme="minorHAnsi"/>
          <w:lang w:val="en-US"/>
        </w:rPr>
        <w:t xml:space="preserve"> </w:t>
      </w:r>
      <w:r w:rsidR="003A10C9" w:rsidRPr="00DC5BE3">
        <w:rPr>
          <w:rFonts w:asciiTheme="minorHAnsi" w:hAnsiTheme="minorHAnsi" w:cstheme="minorHAnsi"/>
          <w:lang w:val="en-US"/>
        </w:rPr>
        <w:t xml:space="preserve">author’s </w:t>
      </w:r>
      <w:r w:rsidRPr="00DC5BE3">
        <w:rPr>
          <w:rFonts w:asciiTheme="minorHAnsi" w:hAnsiTheme="minorHAnsi" w:cstheme="minorHAnsi"/>
          <w:lang w:val="en-US"/>
        </w:rPr>
        <w:t>Faculty Research Ethics Committee</w:t>
      </w:r>
      <w:r w:rsidR="003A10C9" w:rsidRPr="00DC5BE3">
        <w:rPr>
          <w:rFonts w:asciiTheme="minorHAnsi" w:hAnsiTheme="minorHAnsi" w:cstheme="minorHAnsi"/>
          <w:lang w:val="en-US"/>
        </w:rPr>
        <w:t xml:space="preserve">. The study adhered to the </w:t>
      </w:r>
      <w:r w:rsidR="003A10C9" w:rsidRPr="00DC5BE3">
        <w:rPr>
          <w:rFonts w:asciiTheme="minorHAnsi" w:hAnsiTheme="minorHAnsi" w:cstheme="minorHAnsi"/>
        </w:rPr>
        <w:t>British Psychological Society’s (BPS) ethics code</w:t>
      </w:r>
      <w:r w:rsidRPr="00DC5BE3">
        <w:rPr>
          <w:rFonts w:asciiTheme="minorHAnsi" w:hAnsiTheme="minorHAnsi" w:cstheme="minorHAnsi"/>
        </w:rPr>
        <w:t xml:space="preserve"> (BPS, 2009</w:t>
      </w:r>
      <w:r w:rsidR="00095A60" w:rsidRPr="00DC5BE3">
        <w:rPr>
          <w:rFonts w:asciiTheme="minorHAnsi" w:hAnsiTheme="minorHAnsi" w:cstheme="minorHAnsi"/>
        </w:rPr>
        <w:t>, 2014</w:t>
      </w:r>
      <w:r w:rsidRPr="00DC5BE3">
        <w:rPr>
          <w:rFonts w:asciiTheme="minorHAnsi" w:hAnsiTheme="minorHAnsi" w:cstheme="minorHAnsi"/>
        </w:rPr>
        <w:t xml:space="preserve">). After obtaining informed consent from the therapists, parents and children, the </w:t>
      </w:r>
      <w:r w:rsidR="00144386" w:rsidRPr="00DC5BE3">
        <w:rPr>
          <w:rFonts w:asciiTheme="minorHAnsi" w:hAnsiTheme="minorHAnsi" w:cstheme="minorHAnsi"/>
        </w:rPr>
        <w:t>“</w:t>
      </w:r>
      <w:r w:rsidR="00D640D9" w:rsidRPr="00DC5BE3">
        <w:rPr>
          <w:rFonts w:asciiTheme="minorHAnsi" w:hAnsiTheme="minorHAnsi" w:cstheme="minorHAnsi"/>
        </w:rPr>
        <w:t>T</w:t>
      </w:r>
      <w:r w:rsidRPr="00DC5BE3">
        <w:rPr>
          <w:rFonts w:asciiTheme="minorHAnsi" w:hAnsiTheme="minorHAnsi" w:cstheme="minorHAnsi"/>
        </w:rPr>
        <w:t>elling the story</w:t>
      </w:r>
      <w:r w:rsidR="00144386" w:rsidRPr="00DC5BE3">
        <w:rPr>
          <w:rFonts w:asciiTheme="minorHAnsi" w:hAnsiTheme="minorHAnsi" w:cstheme="minorHAnsi"/>
        </w:rPr>
        <w:t>”</w:t>
      </w:r>
      <w:r w:rsidRPr="00DC5BE3">
        <w:rPr>
          <w:rFonts w:asciiTheme="minorHAnsi" w:hAnsiTheme="minorHAnsi" w:cstheme="minorHAnsi"/>
        </w:rPr>
        <w:t xml:space="preserve"> intervention was audio-recorded. The recordings were transcribed </w:t>
      </w:r>
      <w:r w:rsidR="008728B5" w:rsidRPr="00DC5BE3">
        <w:rPr>
          <w:rFonts w:asciiTheme="minorHAnsi" w:hAnsiTheme="minorHAnsi" w:cstheme="minorHAnsi"/>
        </w:rPr>
        <w:t>orthographically (</w:t>
      </w:r>
      <w:r w:rsidRPr="00DC5BE3">
        <w:rPr>
          <w:rFonts w:asciiTheme="minorHAnsi" w:hAnsiTheme="minorHAnsi" w:cstheme="minorHAnsi"/>
        </w:rPr>
        <w:t>Braun &amp; Clarke</w:t>
      </w:r>
      <w:r w:rsidR="00044354" w:rsidRPr="00DC5BE3">
        <w:rPr>
          <w:rFonts w:asciiTheme="minorHAnsi" w:hAnsiTheme="minorHAnsi" w:cstheme="minorHAnsi"/>
        </w:rPr>
        <w:t>, 2013</w:t>
      </w:r>
      <w:r w:rsidR="0061424D" w:rsidRPr="00DC5BE3">
        <w:rPr>
          <w:rFonts w:asciiTheme="minorHAnsi" w:hAnsiTheme="minorHAnsi" w:cstheme="minorHAnsi"/>
        </w:rPr>
        <w:t xml:space="preserve">); transcription also followed guidance from </w:t>
      </w:r>
      <w:r w:rsidR="00006A08" w:rsidRPr="00DC5BE3">
        <w:rPr>
          <w:rFonts w:asciiTheme="minorHAnsi" w:hAnsiTheme="minorHAnsi" w:cstheme="minorHAnsi"/>
        </w:rPr>
        <w:t>Main</w:t>
      </w:r>
      <w:r w:rsidR="006640C6" w:rsidRPr="00DC5BE3">
        <w:rPr>
          <w:rFonts w:asciiTheme="minorHAnsi" w:hAnsiTheme="minorHAnsi" w:cstheme="minorHAnsi"/>
        </w:rPr>
        <w:t xml:space="preserve"> &amp; Goldwyn</w:t>
      </w:r>
      <w:r w:rsidR="00006A08" w:rsidRPr="00DC5BE3">
        <w:rPr>
          <w:rFonts w:asciiTheme="minorHAnsi" w:hAnsiTheme="minorHAnsi" w:cstheme="minorHAnsi"/>
        </w:rPr>
        <w:t xml:space="preserve"> (198</w:t>
      </w:r>
      <w:r w:rsidRPr="00DC5BE3">
        <w:rPr>
          <w:rFonts w:asciiTheme="minorHAnsi" w:hAnsiTheme="minorHAnsi" w:cstheme="minorHAnsi"/>
        </w:rPr>
        <w:t>4)</w:t>
      </w:r>
      <w:r w:rsidR="0061424D" w:rsidRPr="00DC5BE3">
        <w:rPr>
          <w:rFonts w:asciiTheme="minorHAnsi" w:hAnsiTheme="minorHAnsi" w:cstheme="minorHAnsi"/>
        </w:rPr>
        <w:t>, who</w:t>
      </w:r>
      <w:r w:rsidRPr="00DC5BE3">
        <w:rPr>
          <w:rFonts w:asciiTheme="minorHAnsi" w:hAnsiTheme="minorHAnsi" w:cstheme="minorHAnsi"/>
        </w:rPr>
        <w:t xml:space="preserve"> stated that AAI interview transcriptions </w:t>
      </w:r>
      <w:r w:rsidR="0061424D" w:rsidRPr="00DC5BE3">
        <w:rPr>
          <w:rFonts w:asciiTheme="minorHAnsi" w:hAnsiTheme="minorHAnsi" w:cstheme="minorHAnsi"/>
        </w:rPr>
        <w:t>should be</w:t>
      </w:r>
      <w:r w:rsidRPr="00DC5BE3">
        <w:rPr>
          <w:rFonts w:asciiTheme="minorHAnsi" w:hAnsiTheme="minorHAnsi" w:cstheme="minorHAnsi"/>
        </w:rPr>
        <w:t xml:space="preserve"> transcribed </w:t>
      </w:r>
      <w:r w:rsidR="00144386" w:rsidRPr="00DC5BE3">
        <w:rPr>
          <w:rFonts w:asciiTheme="minorHAnsi" w:hAnsiTheme="minorHAnsi" w:cstheme="minorHAnsi"/>
        </w:rPr>
        <w:t>“</w:t>
      </w:r>
      <w:r w:rsidRPr="00DC5BE3">
        <w:rPr>
          <w:rFonts w:asciiTheme="minorHAnsi" w:hAnsiTheme="minorHAnsi" w:cstheme="minorHAnsi"/>
        </w:rPr>
        <w:t>verbatim</w:t>
      </w:r>
      <w:r w:rsidR="00144386" w:rsidRPr="00DC5BE3">
        <w:rPr>
          <w:rFonts w:asciiTheme="minorHAnsi" w:hAnsiTheme="minorHAnsi" w:cstheme="minorHAnsi"/>
        </w:rPr>
        <w:t>”</w:t>
      </w:r>
      <w:r w:rsidRPr="00DC5BE3">
        <w:rPr>
          <w:rFonts w:asciiTheme="minorHAnsi" w:hAnsiTheme="minorHAnsi" w:cstheme="minorHAnsi"/>
        </w:rPr>
        <w:t xml:space="preserve"> with all </w:t>
      </w:r>
      <w:r w:rsidR="00144386" w:rsidRPr="00DC5BE3">
        <w:rPr>
          <w:rFonts w:asciiTheme="minorHAnsi" w:hAnsiTheme="minorHAnsi" w:cstheme="minorHAnsi"/>
        </w:rPr>
        <w:t>“</w:t>
      </w:r>
      <w:r w:rsidRPr="00DC5BE3">
        <w:rPr>
          <w:rFonts w:asciiTheme="minorHAnsi" w:hAnsiTheme="minorHAnsi" w:cstheme="minorHAnsi"/>
        </w:rPr>
        <w:t>errors</w:t>
      </w:r>
      <w:r w:rsidR="00144386" w:rsidRPr="00DC5BE3">
        <w:rPr>
          <w:rFonts w:asciiTheme="minorHAnsi" w:hAnsiTheme="minorHAnsi" w:cstheme="minorHAnsi"/>
        </w:rPr>
        <w:t>”</w:t>
      </w:r>
      <w:r w:rsidRPr="00DC5BE3">
        <w:rPr>
          <w:rFonts w:asciiTheme="minorHAnsi" w:hAnsiTheme="minorHAnsi" w:cstheme="minorHAnsi"/>
        </w:rPr>
        <w:t xml:space="preserve"> and hesitations transcribed, meaning that mispronunciations, gaps/silences or stutters are noted. </w:t>
      </w:r>
      <w:r w:rsidR="002456A8" w:rsidRPr="00DC5BE3">
        <w:rPr>
          <w:rFonts w:asciiTheme="minorHAnsi" w:hAnsiTheme="minorHAnsi" w:cstheme="minorHAnsi"/>
        </w:rPr>
        <w:t>Accordingly, p</w:t>
      </w:r>
      <w:r w:rsidRPr="00DC5BE3">
        <w:rPr>
          <w:rFonts w:asciiTheme="minorHAnsi" w:hAnsiTheme="minorHAnsi" w:cstheme="minorHAnsi"/>
        </w:rPr>
        <w:t xml:space="preserve">rolonged silences were timed and noted. </w:t>
      </w:r>
    </w:p>
    <w:p w14:paraId="72F19475" w14:textId="10C1111F" w:rsidR="003B7336" w:rsidRPr="00DC5BE3" w:rsidRDefault="003B7336" w:rsidP="003255CD">
      <w:pPr>
        <w:pStyle w:val="Heading1"/>
        <w:spacing w:line="480" w:lineRule="auto"/>
        <w:rPr>
          <w:rFonts w:asciiTheme="minorHAnsi" w:hAnsiTheme="minorHAnsi" w:cstheme="minorHAnsi"/>
          <w:b/>
          <w:color w:val="auto"/>
          <w:sz w:val="24"/>
          <w:szCs w:val="24"/>
        </w:rPr>
      </w:pPr>
      <w:bookmarkStart w:id="3" w:name="_Toc464639932"/>
      <w:r w:rsidRPr="00DC5BE3">
        <w:rPr>
          <w:rFonts w:asciiTheme="minorHAnsi" w:hAnsiTheme="minorHAnsi" w:cstheme="minorHAnsi"/>
          <w:b/>
          <w:color w:val="auto"/>
          <w:sz w:val="24"/>
          <w:szCs w:val="24"/>
        </w:rPr>
        <w:lastRenderedPageBreak/>
        <w:t xml:space="preserve">Data </w:t>
      </w:r>
      <w:r w:rsidR="006D0EF2" w:rsidRPr="00DC5BE3">
        <w:rPr>
          <w:rFonts w:asciiTheme="minorHAnsi" w:hAnsiTheme="minorHAnsi" w:cstheme="minorHAnsi"/>
          <w:b/>
          <w:color w:val="auto"/>
          <w:sz w:val="24"/>
          <w:szCs w:val="24"/>
        </w:rPr>
        <w:t>a</w:t>
      </w:r>
      <w:r w:rsidRPr="00DC5BE3">
        <w:rPr>
          <w:rFonts w:asciiTheme="minorHAnsi" w:hAnsiTheme="minorHAnsi" w:cstheme="minorHAnsi"/>
          <w:b/>
          <w:color w:val="auto"/>
          <w:sz w:val="24"/>
          <w:szCs w:val="24"/>
        </w:rPr>
        <w:t>nalysis</w:t>
      </w:r>
      <w:bookmarkEnd w:id="3"/>
    </w:p>
    <w:p w14:paraId="21CF5C47" w14:textId="10CF3CAB" w:rsidR="00E54090" w:rsidRPr="00DC5BE3" w:rsidRDefault="00E54090" w:rsidP="00BF07B7">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09"/>
        <w:rPr>
          <w:rFonts w:asciiTheme="minorHAnsi" w:hAnsiTheme="minorHAnsi" w:cstheme="minorHAnsi"/>
          <w:sz w:val="24"/>
          <w:szCs w:val="24"/>
        </w:rPr>
      </w:pPr>
      <w:r w:rsidRPr="00DC5BE3">
        <w:rPr>
          <w:rFonts w:asciiTheme="minorHAnsi" w:hAnsiTheme="minorHAnsi" w:cstheme="minorHAnsi"/>
          <w:sz w:val="24"/>
          <w:szCs w:val="24"/>
        </w:rPr>
        <w:t>This study utilise</w:t>
      </w:r>
      <w:r w:rsidR="00CD5735" w:rsidRPr="00DC5BE3">
        <w:rPr>
          <w:rFonts w:asciiTheme="minorHAnsi" w:hAnsiTheme="minorHAnsi" w:cstheme="minorHAnsi"/>
          <w:sz w:val="24"/>
          <w:szCs w:val="24"/>
        </w:rPr>
        <w:t>d</w:t>
      </w:r>
      <w:r w:rsidRPr="00DC5BE3">
        <w:rPr>
          <w:rFonts w:asciiTheme="minorHAnsi" w:hAnsiTheme="minorHAnsi" w:cstheme="minorHAnsi"/>
          <w:sz w:val="24"/>
          <w:szCs w:val="24"/>
        </w:rPr>
        <w:t xml:space="preserve"> a flexible approach to theory-informed </w:t>
      </w:r>
      <w:r w:rsidR="002456A8" w:rsidRPr="00DC5BE3">
        <w:rPr>
          <w:rFonts w:asciiTheme="minorHAnsi" w:hAnsiTheme="minorHAnsi" w:cstheme="minorHAnsi"/>
          <w:sz w:val="24"/>
          <w:szCs w:val="24"/>
        </w:rPr>
        <w:t>thematic analysis (TA)</w:t>
      </w:r>
      <w:r w:rsidRPr="00DC5BE3">
        <w:rPr>
          <w:rFonts w:asciiTheme="minorHAnsi" w:hAnsiTheme="minorHAnsi" w:cstheme="minorHAnsi"/>
          <w:sz w:val="24"/>
          <w:szCs w:val="24"/>
        </w:rPr>
        <w:t xml:space="preserve"> (</w:t>
      </w:r>
      <w:r w:rsidR="003A10C9" w:rsidRPr="00DC5BE3">
        <w:rPr>
          <w:rFonts w:asciiTheme="minorHAnsi" w:hAnsiTheme="minorHAnsi" w:cstheme="minorHAnsi"/>
          <w:sz w:val="24"/>
          <w:szCs w:val="24"/>
        </w:rPr>
        <w:t>Braun &amp; Clarke, 2006, 2013</w:t>
      </w:r>
      <w:r w:rsidRPr="00DC5BE3">
        <w:rPr>
          <w:rFonts w:asciiTheme="minorHAnsi" w:hAnsiTheme="minorHAnsi" w:cstheme="minorHAnsi"/>
          <w:sz w:val="24"/>
          <w:szCs w:val="24"/>
        </w:rPr>
        <w:t xml:space="preserve">). Unlike </w:t>
      </w:r>
      <w:r w:rsidR="002456A8" w:rsidRPr="00DC5BE3">
        <w:rPr>
          <w:rFonts w:asciiTheme="minorHAnsi" w:hAnsiTheme="minorHAnsi" w:cstheme="minorHAnsi"/>
          <w:sz w:val="24"/>
          <w:szCs w:val="24"/>
        </w:rPr>
        <w:t>many</w:t>
      </w:r>
      <w:r w:rsidRPr="00DC5BE3">
        <w:rPr>
          <w:rFonts w:asciiTheme="minorHAnsi" w:hAnsiTheme="minorHAnsi" w:cstheme="minorHAnsi"/>
          <w:sz w:val="24"/>
          <w:szCs w:val="24"/>
        </w:rPr>
        <w:t xml:space="preserve"> examples of theory-driven TA, this study </w:t>
      </w:r>
      <w:r w:rsidR="00CD5735" w:rsidRPr="00DC5BE3">
        <w:rPr>
          <w:rFonts w:asciiTheme="minorHAnsi" w:hAnsiTheme="minorHAnsi" w:cstheme="minorHAnsi"/>
          <w:sz w:val="24"/>
          <w:szCs w:val="24"/>
        </w:rPr>
        <w:t xml:space="preserve">was not </w:t>
      </w:r>
      <w:r w:rsidR="002456A8" w:rsidRPr="00DC5BE3">
        <w:rPr>
          <w:rFonts w:asciiTheme="minorHAnsi" w:hAnsiTheme="minorHAnsi" w:cstheme="minorHAnsi"/>
          <w:sz w:val="24"/>
          <w:szCs w:val="24"/>
        </w:rPr>
        <w:t>underpinned</w:t>
      </w:r>
      <w:r w:rsidR="00CD5735" w:rsidRPr="00DC5BE3">
        <w:rPr>
          <w:rFonts w:asciiTheme="minorHAnsi" w:hAnsiTheme="minorHAnsi" w:cstheme="minorHAnsi"/>
          <w:sz w:val="24"/>
          <w:szCs w:val="24"/>
        </w:rPr>
        <w:t xml:space="preserve"> by</w:t>
      </w:r>
      <w:r w:rsidRPr="00DC5BE3">
        <w:rPr>
          <w:rFonts w:asciiTheme="minorHAnsi" w:hAnsiTheme="minorHAnsi" w:cstheme="minorHAnsi"/>
          <w:sz w:val="24"/>
          <w:szCs w:val="24"/>
        </w:rPr>
        <w:t xml:space="preserve"> a positivist epistemology</w:t>
      </w:r>
      <w:r w:rsidR="002456A8" w:rsidRPr="00DC5BE3">
        <w:rPr>
          <w:rFonts w:asciiTheme="minorHAnsi" w:hAnsiTheme="minorHAnsi" w:cstheme="minorHAnsi"/>
          <w:sz w:val="24"/>
          <w:szCs w:val="24"/>
        </w:rPr>
        <w:t>,</w:t>
      </w:r>
      <w:r w:rsidRPr="00DC5BE3">
        <w:rPr>
          <w:rFonts w:asciiTheme="minorHAnsi" w:hAnsiTheme="minorHAnsi" w:cstheme="minorHAnsi"/>
          <w:sz w:val="24"/>
          <w:szCs w:val="24"/>
        </w:rPr>
        <w:t xml:space="preserve"> </w:t>
      </w:r>
      <w:r w:rsidR="00CD5735" w:rsidRPr="00DC5BE3">
        <w:rPr>
          <w:rFonts w:asciiTheme="minorHAnsi" w:hAnsiTheme="minorHAnsi" w:cstheme="minorHAnsi"/>
          <w:sz w:val="24"/>
          <w:szCs w:val="24"/>
        </w:rPr>
        <w:t>which emphasizes coding reliability</w:t>
      </w:r>
      <w:r w:rsidR="003A10C9" w:rsidRPr="00DC5BE3">
        <w:rPr>
          <w:rFonts w:asciiTheme="minorHAnsi" w:hAnsiTheme="minorHAnsi" w:cstheme="minorHAnsi"/>
          <w:sz w:val="24"/>
          <w:szCs w:val="24"/>
        </w:rPr>
        <w:t>. This</w:t>
      </w:r>
      <w:r w:rsidRPr="00DC5BE3">
        <w:rPr>
          <w:rFonts w:asciiTheme="minorHAnsi" w:hAnsiTheme="minorHAnsi" w:cstheme="minorHAnsi"/>
          <w:sz w:val="24"/>
          <w:szCs w:val="24"/>
        </w:rPr>
        <w:t xml:space="preserve"> has been </w:t>
      </w:r>
      <w:r w:rsidR="003A10C9" w:rsidRPr="00DC5BE3">
        <w:rPr>
          <w:rFonts w:asciiTheme="minorHAnsi" w:hAnsiTheme="minorHAnsi" w:cstheme="minorHAnsi"/>
          <w:sz w:val="24"/>
          <w:szCs w:val="24"/>
        </w:rPr>
        <w:t>dubbed</w:t>
      </w:r>
      <w:r w:rsidRPr="00DC5BE3">
        <w:rPr>
          <w:rFonts w:asciiTheme="minorHAnsi" w:hAnsiTheme="minorHAnsi" w:cstheme="minorHAnsi"/>
          <w:sz w:val="24"/>
          <w:szCs w:val="24"/>
        </w:rPr>
        <w:t xml:space="preserve">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small q</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w:t>
      </w:r>
      <w:r w:rsidR="00816D50" w:rsidRPr="00DC5BE3">
        <w:rPr>
          <w:rFonts w:asciiTheme="minorHAnsi" w:hAnsiTheme="minorHAnsi" w:cstheme="minorHAnsi"/>
          <w:sz w:val="24"/>
          <w:szCs w:val="24"/>
        </w:rPr>
        <w:t>(Kidder &amp; Fine, 1987)</w:t>
      </w:r>
      <w:r w:rsidR="00CD5735" w:rsidRPr="00DC5BE3">
        <w:rPr>
          <w:rFonts w:asciiTheme="minorHAnsi" w:hAnsiTheme="minorHAnsi" w:cstheme="minorHAnsi"/>
          <w:sz w:val="24"/>
          <w:szCs w:val="24"/>
        </w:rPr>
        <w:t xml:space="preserve"> </w:t>
      </w:r>
      <w:r w:rsidR="002456A8" w:rsidRPr="00DC5BE3">
        <w:rPr>
          <w:rFonts w:asciiTheme="minorHAnsi" w:hAnsiTheme="minorHAnsi" w:cstheme="minorHAnsi"/>
          <w:sz w:val="24"/>
          <w:szCs w:val="24"/>
        </w:rPr>
        <w:t xml:space="preserve">qualitative research </w:t>
      </w:r>
      <w:r w:rsidR="00BF07B7" w:rsidRPr="00DC5BE3">
        <w:rPr>
          <w:rFonts w:asciiTheme="minorHAnsi" w:hAnsiTheme="minorHAnsi" w:cstheme="minorHAnsi"/>
          <w:sz w:val="24"/>
          <w:szCs w:val="24"/>
        </w:rPr>
        <w:t>–</w:t>
      </w:r>
      <w:r w:rsidR="003A10C9" w:rsidRPr="00DC5BE3">
        <w:rPr>
          <w:rFonts w:asciiTheme="minorHAnsi" w:hAnsiTheme="minorHAnsi" w:cstheme="minorHAnsi"/>
          <w:sz w:val="24"/>
          <w:szCs w:val="24"/>
        </w:rPr>
        <w:t xml:space="preserve"> </w:t>
      </w:r>
      <w:r w:rsidR="002456A8" w:rsidRPr="00DC5BE3">
        <w:rPr>
          <w:rFonts w:asciiTheme="minorHAnsi" w:hAnsiTheme="minorHAnsi" w:cstheme="minorHAnsi"/>
          <w:sz w:val="24"/>
          <w:szCs w:val="24"/>
        </w:rPr>
        <w:t xml:space="preserve">qualitative research conceptualised as the use of tools and techniques, rather than the use of such tools and techniques within a qualitative </w:t>
      </w:r>
      <w:r w:rsidR="002456A8" w:rsidRPr="00DC5BE3">
        <w:rPr>
          <w:rFonts w:asciiTheme="minorHAnsi" w:hAnsiTheme="minorHAnsi" w:cstheme="minorHAnsi"/>
          <w:i/>
          <w:sz w:val="24"/>
          <w:szCs w:val="24"/>
        </w:rPr>
        <w:t>paradigm</w:t>
      </w:r>
      <w:r w:rsidRPr="00DC5BE3">
        <w:rPr>
          <w:rFonts w:asciiTheme="minorHAnsi" w:hAnsiTheme="minorHAnsi" w:cstheme="minorHAnsi"/>
          <w:sz w:val="24"/>
          <w:szCs w:val="24"/>
        </w:rPr>
        <w:t xml:space="preserve">. </w:t>
      </w:r>
      <w:r w:rsidR="00CD5735" w:rsidRPr="00DC5BE3">
        <w:rPr>
          <w:rFonts w:asciiTheme="minorHAnsi" w:hAnsiTheme="minorHAnsi" w:cstheme="minorHAnsi"/>
          <w:sz w:val="24"/>
          <w:szCs w:val="24"/>
        </w:rPr>
        <w:t>Instead</w:t>
      </w:r>
      <w:r w:rsidR="002456A8" w:rsidRPr="00DC5BE3">
        <w:rPr>
          <w:rFonts w:asciiTheme="minorHAnsi" w:hAnsiTheme="minorHAnsi" w:cstheme="minorHAnsi"/>
          <w:sz w:val="24"/>
          <w:szCs w:val="24"/>
        </w:rPr>
        <w:t>,</w:t>
      </w:r>
      <w:r w:rsidR="00CD5735" w:rsidRPr="00DC5BE3">
        <w:rPr>
          <w:rFonts w:asciiTheme="minorHAnsi" w:hAnsiTheme="minorHAnsi" w:cstheme="minorHAnsi"/>
          <w:sz w:val="24"/>
          <w:szCs w:val="24"/>
        </w:rPr>
        <w:t xml:space="preserve"> this study aimed to develop</w:t>
      </w:r>
      <w:r w:rsidRPr="00DC5BE3">
        <w:rPr>
          <w:rFonts w:asciiTheme="minorHAnsi" w:hAnsiTheme="minorHAnsi" w:cstheme="minorHAnsi"/>
          <w:sz w:val="24"/>
          <w:szCs w:val="24"/>
        </w:rPr>
        <w:t xml:space="preserve"> a more fully qualitative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deductive</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approach to TA that prioritised researcher subjectivity and interpretation. This </w:t>
      </w:r>
      <w:r w:rsidR="00CD5735" w:rsidRPr="00DC5BE3">
        <w:rPr>
          <w:rFonts w:asciiTheme="minorHAnsi" w:hAnsiTheme="minorHAnsi" w:cstheme="minorHAnsi"/>
          <w:sz w:val="24"/>
          <w:szCs w:val="24"/>
        </w:rPr>
        <w:t xml:space="preserve">methodological approach </w:t>
      </w:r>
      <w:r w:rsidRPr="00DC5BE3">
        <w:rPr>
          <w:rFonts w:asciiTheme="minorHAnsi" w:hAnsiTheme="minorHAnsi" w:cstheme="minorHAnsi"/>
          <w:sz w:val="24"/>
          <w:szCs w:val="24"/>
        </w:rPr>
        <w:t xml:space="preserve">also reflected the authors’ values of inter-subjectivity and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professional artistry</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in research</w:t>
      </w:r>
      <w:r w:rsidR="00CD5735" w:rsidRPr="00DC5BE3">
        <w:rPr>
          <w:rFonts w:asciiTheme="minorHAnsi" w:hAnsiTheme="minorHAnsi" w:cstheme="minorHAnsi"/>
          <w:sz w:val="24"/>
          <w:szCs w:val="24"/>
        </w:rPr>
        <w:t>, values which</w:t>
      </w:r>
      <w:r w:rsidRPr="00DC5BE3">
        <w:rPr>
          <w:rFonts w:asciiTheme="minorHAnsi" w:hAnsiTheme="minorHAnsi" w:cstheme="minorHAnsi"/>
          <w:sz w:val="24"/>
          <w:szCs w:val="24"/>
        </w:rPr>
        <w:t xml:space="preserve"> are core to </w:t>
      </w:r>
      <w:r w:rsidR="00082ED3" w:rsidRPr="00DC5BE3">
        <w:rPr>
          <w:rFonts w:asciiTheme="minorHAnsi" w:hAnsiTheme="minorHAnsi" w:cstheme="minorHAnsi"/>
          <w:sz w:val="24"/>
          <w:szCs w:val="24"/>
        </w:rPr>
        <w:t>the field of c</w:t>
      </w:r>
      <w:r w:rsidRPr="00DC5BE3">
        <w:rPr>
          <w:rFonts w:asciiTheme="minorHAnsi" w:hAnsiTheme="minorHAnsi" w:cstheme="minorHAnsi"/>
          <w:sz w:val="24"/>
          <w:szCs w:val="24"/>
        </w:rPr>
        <w:t xml:space="preserve">ounselling </w:t>
      </w:r>
      <w:r w:rsidR="00082ED3" w:rsidRPr="00DC5BE3">
        <w:rPr>
          <w:rFonts w:asciiTheme="minorHAnsi" w:hAnsiTheme="minorHAnsi" w:cstheme="minorHAnsi"/>
          <w:sz w:val="24"/>
          <w:szCs w:val="24"/>
        </w:rPr>
        <w:t>p</w:t>
      </w:r>
      <w:r w:rsidRPr="00DC5BE3">
        <w:rPr>
          <w:rFonts w:asciiTheme="minorHAnsi" w:hAnsiTheme="minorHAnsi" w:cstheme="minorHAnsi"/>
          <w:sz w:val="24"/>
          <w:szCs w:val="24"/>
        </w:rPr>
        <w:t xml:space="preserve">sychology </w:t>
      </w:r>
      <w:r w:rsidR="00082ED3" w:rsidRPr="00DC5BE3">
        <w:rPr>
          <w:rFonts w:asciiTheme="minorHAnsi" w:hAnsiTheme="minorHAnsi" w:cstheme="minorHAnsi"/>
          <w:sz w:val="24"/>
          <w:szCs w:val="24"/>
        </w:rPr>
        <w:t xml:space="preserve">in the UK </w:t>
      </w:r>
      <w:r w:rsidRPr="00DC5BE3">
        <w:rPr>
          <w:rFonts w:asciiTheme="minorHAnsi" w:hAnsiTheme="minorHAnsi" w:cstheme="minorHAnsi"/>
          <w:sz w:val="24"/>
          <w:szCs w:val="24"/>
        </w:rPr>
        <w:t>(</w:t>
      </w:r>
      <w:r w:rsidR="003A10C9" w:rsidRPr="00DC5BE3">
        <w:rPr>
          <w:rFonts w:asciiTheme="minorHAnsi" w:hAnsiTheme="minorHAnsi" w:cstheme="minorHAnsi"/>
          <w:sz w:val="24"/>
          <w:szCs w:val="24"/>
        </w:rPr>
        <w:t xml:space="preserve">BPS </w:t>
      </w:r>
      <w:r w:rsidR="00095A60" w:rsidRPr="00DC5BE3">
        <w:rPr>
          <w:rFonts w:asciiTheme="minorHAnsi" w:hAnsiTheme="minorHAnsi" w:cstheme="minorHAnsi"/>
          <w:sz w:val="24"/>
          <w:szCs w:val="24"/>
        </w:rPr>
        <w:t xml:space="preserve">Division of Counselling Psychology, </w:t>
      </w:r>
      <w:r w:rsidRPr="00DC5BE3">
        <w:rPr>
          <w:rFonts w:asciiTheme="minorHAnsi" w:hAnsiTheme="minorHAnsi" w:cstheme="minorHAnsi"/>
          <w:sz w:val="24"/>
          <w:szCs w:val="24"/>
        </w:rPr>
        <w:t>2005).</w:t>
      </w:r>
    </w:p>
    <w:p w14:paraId="60F1829B" w14:textId="54A8B19B" w:rsidR="00EF4834" w:rsidRPr="00DC5BE3" w:rsidRDefault="00D640D9" w:rsidP="00082ED3">
      <w:pPr>
        <w:pStyle w:val="Normal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09"/>
        <w:rPr>
          <w:rFonts w:asciiTheme="minorHAnsi" w:hAnsiTheme="minorHAnsi" w:cstheme="minorHAnsi"/>
        </w:rPr>
      </w:pPr>
      <w:r w:rsidRPr="00DC5BE3">
        <w:rPr>
          <w:rFonts w:asciiTheme="minorHAnsi" w:hAnsiTheme="minorHAnsi" w:cstheme="minorHAnsi"/>
        </w:rPr>
        <w:t>T</w:t>
      </w:r>
      <w:r w:rsidR="003B7336" w:rsidRPr="00DC5BE3">
        <w:rPr>
          <w:rFonts w:asciiTheme="minorHAnsi" w:hAnsiTheme="minorHAnsi" w:cstheme="minorHAnsi"/>
        </w:rPr>
        <w:t xml:space="preserve">he data </w:t>
      </w:r>
      <w:r w:rsidR="003A10C9" w:rsidRPr="00DC5BE3">
        <w:rPr>
          <w:rFonts w:asciiTheme="minorHAnsi" w:hAnsiTheme="minorHAnsi" w:cstheme="minorHAnsi"/>
        </w:rPr>
        <w:t>analysis involved</w:t>
      </w:r>
      <w:r w:rsidR="00082ED3" w:rsidRPr="00DC5BE3">
        <w:rPr>
          <w:rFonts w:asciiTheme="minorHAnsi" w:hAnsiTheme="minorHAnsi" w:cstheme="minorHAnsi"/>
        </w:rPr>
        <w:t xml:space="preserve"> six</w:t>
      </w:r>
      <w:r w:rsidR="003B7336" w:rsidRPr="00DC5BE3">
        <w:rPr>
          <w:rFonts w:asciiTheme="minorHAnsi" w:hAnsiTheme="minorHAnsi" w:cstheme="minorHAnsi"/>
        </w:rPr>
        <w:t xml:space="preserve"> phases of coding and theme develo</w:t>
      </w:r>
      <w:r w:rsidR="006A726F" w:rsidRPr="00DC5BE3">
        <w:rPr>
          <w:rFonts w:asciiTheme="minorHAnsi" w:hAnsiTheme="minorHAnsi" w:cstheme="minorHAnsi"/>
        </w:rPr>
        <w:t>pment</w:t>
      </w:r>
      <w:r w:rsidR="00082ED3" w:rsidRPr="00DC5BE3">
        <w:rPr>
          <w:rFonts w:asciiTheme="minorHAnsi" w:hAnsiTheme="minorHAnsi" w:cstheme="minorHAnsi"/>
        </w:rPr>
        <w:t>, beginning</w:t>
      </w:r>
      <w:r w:rsidR="0061424D" w:rsidRPr="00DC5BE3">
        <w:rPr>
          <w:rFonts w:asciiTheme="minorHAnsi" w:hAnsiTheme="minorHAnsi" w:cstheme="minorHAnsi"/>
        </w:rPr>
        <w:t xml:space="preserve"> with </w:t>
      </w:r>
      <w:r w:rsidR="00082ED3" w:rsidRPr="00DC5BE3">
        <w:rPr>
          <w:rFonts w:asciiTheme="minorHAnsi" w:hAnsiTheme="minorHAnsi" w:cstheme="minorHAnsi"/>
        </w:rPr>
        <w:t xml:space="preserve">data </w:t>
      </w:r>
      <w:r w:rsidR="0073167F" w:rsidRPr="00DC5BE3">
        <w:rPr>
          <w:rFonts w:asciiTheme="minorHAnsi" w:hAnsiTheme="minorHAnsi" w:cstheme="minorHAnsi"/>
        </w:rPr>
        <w:t>f</w:t>
      </w:r>
      <w:r w:rsidR="006A726F" w:rsidRPr="00DC5BE3">
        <w:rPr>
          <w:rFonts w:asciiTheme="minorHAnsi" w:hAnsiTheme="minorHAnsi" w:cstheme="minorHAnsi"/>
        </w:rPr>
        <w:t>amiliaris</w:t>
      </w:r>
      <w:r w:rsidR="00082ED3" w:rsidRPr="00DC5BE3">
        <w:rPr>
          <w:rFonts w:asciiTheme="minorHAnsi" w:hAnsiTheme="minorHAnsi" w:cstheme="minorHAnsi"/>
        </w:rPr>
        <w:t>ation and identifying items of potential analytic interest</w:t>
      </w:r>
      <w:r w:rsidR="0061424D" w:rsidRPr="00DC5BE3">
        <w:rPr>
          <w:rFonts w:asciiTheme="minorHAnsi" w:hAnsiTheme="minorHAnsi" w:cstheme="minorHAnsi"/>
        </w:rPr>
        <w:t xml:space="preserve">. </w:t>
      </w:r>
      <w:r w:rsidRPr="00DC5BE3">
        <w:rPr>
          <w:rFonts w:asciiTheme="minorHAnsi" w:hAnsiTheme="minorHAnsi" w:cstheme="minorHAnsi"/>
        </w:rPr>
        <w:t>The second phase of TA</w:t>
      </w:r>
      <w:r w:rsidR="0061424D" w:rsidRPr="00DC5BE3">
        <w:rPr>
          <w:rFonts w:asciiTheme="minorHAnsi" w:hAnsiTheme="minorHAnsi" w:cstheme="minorHAnsi"/>
        </w:rPr>
        <w:t>,</w:t>
      </w:r>
      <w:r w:rsidR="003B7336" w:rsidRPr="00DC5BE3">
        <w:rPr>
          <w:rFonts w:asciiTheme="minorHAnsi" w:hAnsiTheme="minorHAnsi" w:cstheme="minorHAnsi"/>
        </w:rPr>
        <w:t xml:space="preserve"> </w:t>
      </w:r>
      <w:r w:rsidR="00144386" w:rsidRPr="00DC5BE3">
        <w:rPr>
          <w:rFonts w:asciiTheme="minorHAnsi" w:hAnsiTheme="minorHAnsi" w:cstheme="minorHAnsi"/>
        </w:rPr>
        <w:t>“</w:t>
      </w:r>
      <w:r w:rsidR="003B7336" w:rsidRPr="00DC5BE3">
        <w:rPr>
          <w:rFonts w:asciiTheme="minorHAnsi" w:hAnsiTheme="minorHAnsi" w:cstheme="minorHAnsi"/>
        </w:rPr>
        <w:t>generating initial codes</w:t>
      </w:r>
      <w:r w:rsidR="00144386" w:rsidRPr="00DC5BE3">
        <w:rPr>
          <w:rFonts w:asciiTheme="minorHAnsi" w:hAnsiTheme="minorHAnsi" w:cstheme="minorHAnsi"/>
        </w:rPr>
        <w:t>”</w:t>
      </w:r>
      <w:r w:rsidR="0061424D" w:rsidRPr="00DC5BE3">
        <w:rPr>
          <w:rFonts w:asciiTheme="minorHAnsi" w:hAnsiTheme="minorHAnsi" w:cstheme="minorHAnsi"/>
        </w:rPr>
        <w:t>,</w:t>
      </w:r>
      <w:r w:rsidR="003B7336" w:rsidRPr="00DC5BE3">
        <w:rPr>
          <w:rFonts w:asciiTheme="minorHAnsi" w:hAnsiTheme="minorHAnsi" w:cstheme="minorHAnsi"/>
        </w:rPr>
        <w:t xml:space="preserve"> </w:t>
      </w:r>
      <w:r w:rsidR="00D04CA5" w:rsidRPr="00DC5BE3">
        <w:rPr>
          <w:rFonts w:asciiTheme="minorHAnsi" w:hAnsiTheme="minorHAnsi" w:cstheme="minorHAnsi"/>
        </w:rPr>
        <w:t xml:space="preserve">involved creating a </w:t>
      </w:r>
      <w:r w:rsidR="00144386" w:rsidRPr="00DC5BE3">
        <w:rPr>
          <w:rFonts w:asciiTheme="minorHAnsi" w:hAnsiTheme="minorHAnsi" w:cstheme="minorHAnsi"/>
        </w:rPr>
        <w:t>“codebook”</w:t>
      </w:r>
      <w:r w:rsidR="00D04CA5" w:rsidRPr="00DC5BE3">
        <w:rPr>
          <w:rFonts w:asciiTheme="minorHAnsi" w:hAnsiTheme="minorHAnsi" w:cstheme="minorHAnsi"/>
        </w:rPr>
        <w:t xml:space="preserve"> in two stages. </w:t>
      </w:r>
      <w:r w:rsidR="003B7336" w:rsidRPr="00DC5BE3">
        <w:rPr>
          <w:rFonts w:asciiTheme="minorHAnsi" w:hAnsiTheme="minorHAnsi" w:cstheme="minorHAnsi"/>
        </w:rPr>
        <w:t xml:space="preserve">First, codes were developed directly from the unresolved loss codes from the AAI. </w:t>
      </w:r>
      <w:r w:rsidR="0061424D" w:rsidRPr="00DC5BE3">
        <w:rPr>
          <w:rFonts w:asciiTheme="minorHAnsi" w:hAnsiTheme="minorHAnsi" w:cstheme="minorHAnsi"/>
        </w:rPr>
        <w:t>AAI coding was developed for single-person research interviews and as such d</w:t>
      </w:r>
      <w:r w:rsidR="00DD7ACC" w:rsidRPr="00DC5BE3">
        <w:rPr>
          <w:rFonts w:asciiTheme="minorHAnsi" w:hAnsiTheme="minorHAnsi" w:cstheme="minorHAnsi"/>
        </w:rPr>
        <w:t>oes</w:t>
      </w:r>
      <w:r w:rsidR="0061424D" w:rsidRPr="00DC5BE3">
        <w:rPr>
          <w:rFonts w:asciiTheme="minorHAnsi" w:hAnsiTheme="minorHAnsi" w:cstheme="minorHAnsi"/>
        </w:rPr>
        <w:t xml:space="preserve"> not capture systemic aspects of the family bereavement session</w:t>
      </w:r>
      <w:r w:rsidR="00EF4834" w:rsidRPr="00DC5BE3">
        <w:rPr>
          <w:rFonts w:asciiTheme="minorHAnsi" w:hAnsiTheme="minorHAnsi" w:cstheme="minorHAnsi"/>
        </w:rPr>
        <w:t xml:space="preserve">. </w:t>
      </w:r>
      <w:r w:rsidR="0061424D" w:rsidRPr="00DC5BE3">
        <w:rPr>
          <w:rFonts w:asciiTheme="minorHAnsi" w:hAnsiTheme="minorHAnsi" w:cstheme="minorHAnsi"/>
        </w:rPr>
        <w:t>Thus</w:t>
      </w:r>
      <w:r w:rsidR="00082ED3" w:rsidRPr="00DC5BE3">
        <w:rPr>
          <w:rFonts w:asciiTheme="minorHAnsi" w:hAnsiTheme="minorHAnsi" w:cstheme="minorHAnsi"/>
        </w:rPr>
        <w:t>,</w:t>
      </w:r>
      <w:r w:rsidR="0061424D" w:rsidRPr="00DC5BE3">
        <w:rPr>
          <w:rFonts w:asciiTheme="minorHAnsi" w:hAnsiTheme="minorHAnsi" w:cstheme="minorHAnsi"/>
        </w:rPr>
        <w:t xml:space="preserve"> </w:t>
      </w:r>
      <w:r w:rsidR="00DD7ACC" w:rsidRPr="00DC5BE3">
        <w:rPr>
          <w:rFonts w:asciiTheme="minorHAnsi" w:hAnsiTheme="minorHAnsi" w:cstheme="minorHAnsi"/>
        </w:rPr>
        <w:t xml:space="preserve">in an </w:t>
      </w:r>
      <w:r w:rsidR="00044354" w:rsidRPr="00DC5BE3">
        <w:rPr>
          <w:rFonts w:asciiTheme="minorHAnsi" w:hAnsiTheme="minorHAnsi" w:cstheme="minorHAnsi"/>
        </w:rPr>
        <w:t>iterative</w:t>
      </w:r>
      <w:r w:rsidR="00DD7ACC" w:rsidRPr="00DC5BE3">
        <w:rPr>
          <w:rFonts w:asciiTheme="minorHAnsi" w:hAnsiTheme="minorHAnsi" w:cstheme="minorHAnsi"/>
        </w:rPr>
        <w:t xml:space="preserve"> analy</w:t>
      </w:r>
      <w:r w:rsidR="00082ED3" w:rsidRPr="00DC5BE3">
        <w:rPr>
          <w:rFonts w:asciiTheme="minorHAnsi" w:hAnsiTheme="minorHAnsi" w:cstheme="minorHAnsi"/>
        </w:rPr>
        <w:t>tic</w:t>
      </w:r>
      <w:r w:rsidR="00DD7ACC" w:rsidRPr="00DC5BE3">
        <w:rPr>
          <w:rFonts w:asciiTheme="minorHAnsi" w:hAnsiTheme="minorHAnsi" w:cstheme="minorHAnsi"/>
        </w:rPr>
        <w:t xml:space="preserve"> process</w:t>
      </w:r>
      <w:r w:rsidR="00082ED3" w:rsidRPr="00DC5BE3">
        <w:rPr>
          <w:rFonts w:asciiTheme="minorHAnsi" w:hAnsiTheme="minorHAnsi" w:cstheme="minorHAnsi"/>
        </w:rPr>
        <w:t>, involving all three authors reading through a</w:t>
      </w:r>
      <w:r w:rsidR="00AB204F" w:rsidRPr="00DC5BE3">
        <w:rPr>
          <w:rFonts w:asciiTheme="minorHAnsi" w:hAnsiTheme="minorHAnsi" w:cstheme="minorHAnsi"/>
        </w:rPr>
        <w:t>nd discussing the data together, further codes that captured these aspects were generated</w:t>
      </w:r>
      <w:r w:rsidR="00492512" w:rsidRPr="00DC5BE3">
        <w:rPr>
          <w:rFonts w:asciiTheme="minorHAnsi" w:hAnsiTheme="minorHAnsi" w:cstheme="minorHAnsi"/>
        </w:rPr>
        <w:t>,</w:t>
      </w:r>
      <w:r w:rsidR="004B69D9" w:rsidRPr="00DC5BE3">
        <w:rPr>
          <w:rFonts w:asciiTheme="minorHAnsi" w:hAnsiTheme="minorHAnsi" w:cstheme="minorHAnsi"/>
        </w:rPr>
        <w:t xml:space="preserve"> informed by attachment theory</w:t>
      </w:r>
      <w:r w:rsidR="00AB204F" w:rsidRPr="00DC5BE3">
        <w:rPr>
          <w:rFonts w:asciiTheme="minorHAnsi" w:hAnsiTheme="minorHAnsi" w:cstheme="minorHAnsi"/>
        </w:rPr>
        <w:t>. These additional codes</w:t>
      </w:r>
      <w:r w:rsidR="00DD7ACC" w:rsidRPr="00DC5BE3">
        <w:rPr>
          <w:rFonts w:asciiTheme="minorHAnsi" w:hAnsiTheme="minorHAnsi" w:cstheme="minorHAnsi"/>
        </w:rPr>
        <w:t xml:space="preserve"> were added to the </w:t>
      </w:r>
      <w:r w:rsidR="004B69D9" w:rsidRPr="00DC5BE3">
        <w:rPr>
          <w:rFonts w:asciiTheme="minorHAnsi" w:hAnsiTheme="minorHAnsi" w:cstheme="minorHAnsi"/>
        </w:rPr>
        <w:t>code</w:t>
      </w:r>
      <w:r w:rsidR="00DD7ACC" w:rsidRPr="00DC5BE3">
        <w:rPr>
          <w:rFonts w:asciiTheme="minorHAnsi" w:hAnsiTheme="minorHAnsi" w:cstheme="minorHAnsi"/>
        </w:rPr>
        <w:t>book</w:t>
      </w:r>
      <w:r w:rsidR="00E54090" w:rsidRPr="00DC5BE3">
        <w:rPr>
          <w:rFonts w:asciiTheme="minorHAnsi" w:hAnsiTheme="minorHAnsi" w:cstheme="minorHAnsi"/>
        </w:rPr>
        <w:t xml:space="preserve"> (see Table 1)</w:t>
      </w:r>
      <w:r w:rsidR="00AB204F" w:rsidRPr="00DC5BE3">
        <w:rPr>
          <w:rFonts w:asciiTheme="minorHAnsi" w:hAnsiTheme="minorHAnsi" w:cstheme="minorHAnsi"/>
        </w:rPr>
        <w:t>, and all the data recoded by the first author using the final version of the codebook</w:t>
      </w:r>
      <w:r w:rsidR="00DD7ACC" w:rsidRPr="00DC5BE3">
        <w:rPr>
          <w:rFonts w:asciiTheme="minorHAnsi" w:hAnsiTheme="minorHAnsi" w:cstheme="minorHAnsi"/>
        </w:rPr>
        <w:t>.</w:t>
      </w:r>
      <w:r w:rsidR="00EF4834" w:rsidRPr="00DC5BE3">
        <w:rPr>
          <w:rFonts w:asciiTheme="minorHAnsi" w:hAnsiTheme="minorHAnsi" w:cstheme="minorHAnsi"/>
        </w:rPr>
        <w:t xml:space="preserve"> </w:t>
      </w:r>
    </w:p>
    <w:p w14:paraId="54A80BC0" w14:textId="352DD40B" w:rsidR="00CD5735" w:rsidRPr="00DC5BE3" w:rsidRDefault="00044354" w:rsidP="006D0EF2">
      <w:pPr>
        <w:pStyle w:val="Normal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heme="minorHAnsi" w:hAnsiTheme="minorHAnsi" w:cstheme="minorHAnsi"/>
        </w:rPr>
      </w:pPr>
      <w:r w:rsidRPr="00DC5BE3">
        <w:rPr>
          <w:rFonts w:asciiTheme="minorHAnsi" w:hAnsiTheme="minorHAnsi" w:cstheme="minorHAnsi"/>
        </w:rPr>
        <w:t>[Insert Table 1 about here]</w:t>
      </w:r>
    </w:p>
    <w:p w14:paraId="77B1CEBF" w14:textId="08A13C45" w:rsidR="00AB09EC" w:rsidRPr="00DC5BE3" w:rsidRDefault="004B69D9" w:rsidP="003255C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heme="minorHAnsi" w:hAnsiTheme="minorHAnsi" w:cstheme="minorHAnsi"/>
          <w:sz w:val="24"/>
          <w:szCs w:val="24"/>
        </w:rPr>
      </w:pPr>
      <w:r w:rsidRPr="00DC5BE3">
        <w:rPr>
          <w:rFonts w:asciiTheme="minorHAnsi" w:hAnsiTheme="minorHAnsi" w:cstheme="minorHAnsi"/>
          <w:sz w:val="24"/>
          <w:szCs w:val="24"/>
        </w:rPr>
        <w:t>E</w:t>
      </w:r>
      <w:r w:rsidR="00E230C3" w:rsidRPr="00DC5BE3">
        <w:rPr>
          <w:rFonts w:asciiTheme="minorHAnsi" w:hAnsiTheme="minorHAnsi" w:cstheme="minorHAnsi"/>
          <w:sz w:val="24"/>
          <w:szCs w:val="24"/>
        </w:rPr>
        <w:t xml:space="preserve">xamples of the data are shown in the analysis section tagged </w:t>
      </w:r>
      <w:r w:rsidR="00E54090" w:rsidRPr="00DC5BE3">
        <w:rPr>
          <w:rFonts w:asciiTheme="minorHAnsi" w:hAnsiTheme="minorHAnsi" w:cstheme="minorHAnsi"/>
          <w:sz w:val="24"/>
          <w:szCs w:val="24"/>
        </w:rPr>
        <w:t xml:space="preserve">by </w:t>
      </w:r>
      <w:r w:rsidR="00E230C3" w:rsidRPr="00DC5BE3">
        <w:rPr>
          <w:rFonts w:asciiTheme="minorHAnsi" w:hAnsiTheme="minorHAnsi" w:cstheme="minorHAnsi"/>
          <w:sz w:val="24"/>
          <w:szCs w:val="24"/>
        </w:rPr>
        <w:t>family number/recording number (1 or 2)/line number</w:t>
      </w:r>
      <w:r w:rsidR="00AB204F" w:rsidRPr="00DC5BE3">
        <w:rPr>
          <w:rFonts w:asciiTheme="minorHAnsi" w:hAnsiTheme="minorHAnsi" w:cstheme="minorHAnsi"/>
          <w:sz w:val="24"/>
          <w:szCs w:val="24"/>
        </w:rPr>
        <w:t>. F</w:t>
      </w:r>
      <w:r w:rsidR="00E230C3" w:rsidRPr="00DC5BE3">
        <w:rPr>
          <w:rFonts w:asciiTheme="minorHAnsi" w:hAnsiTheme="minorHAnsi" w:cstheme="minorHAnsi"/>
          <w:sz w:val="24"/>
          <w:szCs w:val="24"/>
        </w:rPr>
        <w:t xml:space="preserve">or example: </w:t>
      </w:r>
      <w:r w:rsidR="00E230C3" w:rsidRPr="00DC5BE3">
        <w:rPr>
          <w:rFonts w:asciiTheme="minorHAnsi" w:hAnsiTheme="minorHAnsi" w:cstheme="minorHAnsi"/>
          <w:i/>
          <w:sz w:val="24"/>
          <w:szCs w:val="24"/>
        </w:rPr>
        <w:t>Family 2/1 Line 832</w:t>
      </w:r>
      <w:r w:rsidR="00AB204F" w:rsidRPr="00DC5BE3">
        <w:rPr>
          <w:rFonts w:asciiTheme="minorHAnsi" w:hAnsiTheme="minorHAnsi" w:cstheme="minorHAnsi"/>
          <w:sz w:val="24"/>
          <w:szCs w:val="24"/>
        </w:rPr>
        <w:t xml:space="preserve"> refers to the second family’s </w:t>
      </w:r>
      <w:r w:rsidR="00AB204F" w:rsidRPr="00DC5BE3">
        <w:rPr>
          <w:rFonts w:asciiTheme="minorHAnsi" w:hAnsiTheme="minorHAnsi" w:cstheme="minorHAnsi"/>
          <w:sz w:val="24"/>
          <w:szCs w:val="24"/>
        </w:rPr>
        <w:lastRenderedPageBreak/>
        <w:t>first session, and line 832 in the transcript.</w:t>
      </w:r>
    </w:p>
    <w:p w14:paraId="0DFADBDF" w14:textId="77777777" w:rsidR="00816F99" w:rsidRPr="00DC5BE3" w:rsidRDefault="00816F99" w:rsidP="003255CD">
      <w:pPr>
        <w:pStyle w:val="Heading1"/>
        <w:spacing w:line="480" w:lineRule="auto"/>
        <w:jc w:val="center"/>
        <w:rPr>
          <w:rFonts w:asciiTheme="minorHAnsi" w:hAnsiTheme="minorHAnsi" w:cstheme="minorHAnsi"/>
          <w:b/>
          <w:color w:val="auto"/>
          <w:sz w:val="24"/>
          <w:szCs w:val="24"/>
        </w:rPr>
      </w:pPr>
      <w:bookmarkStart w:id="4" w:name="_Toc464639934"/>
      <w:r w:rsidRPr="00DC5BE3">
        <w:rPr>
          <w:rFonts w:asciiTheme="minorHAnsi" w:hAnsiTheme="minorHAnsi" w:cstheme="minorHAnsi"/>
          <w:b/>
          <w:color w:val="auto"/>
          <w:sz w:val="24"/>
          <w:szCs w:val="24"/>
        </w:rPr>
        <w:t>A</w:t>
      </w:r>
      <w:bookmarkEnd w:id="4"/>
      <w:r w:rsidR="00BC4DEA" w:rsidRPr="00DC5BE3">
        <w:rPr>
          <w:rFonts w:asciiTheme="minorHAnsi" w:hAnsiTheme="minorHAnsi" w:cstheme="minorHAnsi"/>
          <w:b/>
          <w:color w:val="auto"/>
          <w:sz w:val="24"/>
          <w:szCs w:val="24"/>
        </w:rPr>
        <w:t>nalysis</w:t>
      </w:r>
    </w:p>
    <w:p w14:paraId="6BD1A8C4" w14:textId="20EF6D3F" w:rsidR="00816F99" w:rsidRPr="00DC5BE3" w:rsidRDefault="00816F99"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 xml:space="preserve">Two themes were identified in the data: Evidence of unresolved </w:t>
      </w:r>
      <w:proofErr w:type="gramStart"/>
      <w:r w:rsidRPr="00DC5BE3">
        <w:rPr>
          <w:rFonts w:asciiTheme="minorHAnsi" w:hAnsiTheme="minorHAnsi" w:cstheme="minorHAnsi"/>
          <w:sz w:val="24"/>
          <w:szCs w:val="24"/>
        </w:rPr>
        <w:t>loss</w:t>
      </w:r>
      <w:r w:rsidR="00082ED3" w:rsidRPr="00DC5BE3">
        <w:rPr>
          <w:rFonts w:asciiTheme="minorHAnsi" w:hAnsiTheme="minorHAnsi" w:cstheme="minorHAnsi"/>
          <w:sz w:val="24"/>
          <w:szCs w:val="24"/>
        </w:rPr>
        <w:t>,</w:t>
      </w:r>
      <w:r w:rsidRPr="00DC5BE3">
        <w:rPr>
          <w:rFonts w:asciiTheme="minorHAnsi" w:hAnsiTheme="minorHAnsi" w:cstheme="minorHAnsi"/>
          <w:sz w:val="24"/>
          <w:szCs w:val="24"/>
        </w:rPr>
        <w:t xml:space="preserve"> and</w:t>
      </w:r>
      <w:proofErr w:type="gramEnd"/>
      <w:r w:rsidRPr="00DC5BE3">
        <w:rPr>
          <w:rFonts w:asciiTheme="minorHAnsi" w:hAnsiTheme="minorHAnsi" w:cstheme="minorHAnsi"/>
          <w:sz w:val="24"/>
          <w:szCs w:val="24"/>
        </w:rPr>
        <w:t xml:space="preserve"> </w:t>
      </w:r>
      <w:r w:rsidR="008728B5" w:rsidRPr="00DC5BE3">
        <w:rPr>
          <w:rFonts w:asciiTheme="minorHAnsi" w:hAnsiTheme="minorHAnsi" w:cstheme="minorHAnsi"/>
          <w:sz w:val="24"/>
          <w:szCs w:val="24"/>
        </w:rPr>
        <w:t>c</w:t>
      </w:r>
      <w:r w:rsidRPr="00DC5BE3">
        <w:rPr>
          <w:rFonts w:asciiTheme="minorHAnsi" w:hAnsiTheme="minorHAnsi" w:cstheme="minorHAnsi"/>
          <w:sz w:val="24"/>
          <w:szCs w:val="24"/>
        </w:rPr>
        <w:t xml:space="preserve">reating </w:t>
      </w:r>
      <w:r w:rsidR="008728B5" w:rsidRPr="00DC5BE3">
        <w:rPr>
          <w:rFonts w:asciiTheme="minorHAnsi" w:hAnsiTheme="minorHAnsi" w:cstheme="minorHAnsi"/>
          <w:sz w:val="24"/>
          <w:szCs w:val="24"/>
        </w:rPr>
        <w:t>incoherence</w:t>
      </w:r>
      <w:r w:rsidR="00284BDC" w:rsidRPr="00DC5BE3">
        <w:rPr>
          <w:rFonts w:asciiTheme="minorHAnsi" w:hAnsiTheme="minorHAnsi" w:cstheme="minorHAnsi"/>
          <w:sz w:val="24"/>
          <w:szCs w:val="24"/>
        </w:rPr>
        <w:t>.</w:t>
      </w:r>
    </w:p>
    <w:p w14:paraId="65444E3A" w14:textId="3DAAC730" w:rsidR="00816F99" w:rsidRPr="00DC5BE3" w:rsidRDefault="00816F99" w:rsidP="003255CD">
      <w:pPr>
        <w:pStyle w:val="Heading2"/>
        <w:spacing w:line="480" w:lineRule="auto"/>
        <w:rPr>
          <w:rFonts w:asciiTheme="minorHAnsi" w:hAnsiTheme="minorHAnsi" w:cstheme="minorHAnsi"/>
          <w:b/>
          <w:color w:val="auto"/>
          <w:sz w:val="24"/>
          <w:szCs w:val="24"/>
        </w:rPr>
      </w:pPr>
      <w:bookmarkStart w:id="5" w:name="_Toc464639935"/>
      <w:r w:rsidRPr="00DC5BE3">
        <w:rPr>
          <w:rFonts w:asciiTheme="minorHAnsi" w:hAnsiTheme="minorHAnsi" w:cstheme="minorHAnsi"/>
          <w:b/>
          <w:color w:val="auto"/>
          <w:sz w:val="24"/>
          <w:szCs w:val="24"/>
        </w:rPr>
        <w:t>Evidence of</w:t>
      </w:r>
      <w:bookmarkEnd w:id="5"/>
      <w:r w:rsidR="004B2702" w:rsidRPr="00DC5BE3">
        <w:rPr>
          <w:rFonts w:asciiTheme="minorHAnsi" w:hAnsiTheme="minorHAnsi" w:cstheme="minorHAnsi"/>
          <w:b/>
          <w:color w:val="auto"/>
          <w:sz w:val="24"/>
          <w:szCs w:val="24"/>
        </w:rPr>
        <w:t xml:space="preserve"> </w:t>
      </w:r>
      <w:r w:rsidR="004B69D9" w:rsidRPr="00DC5BE3">
        <w:rPr>
          <w:rFonts w:asciiTheme="minorHAnsi" w:hAnsiTheme="minorHAnsi" w:cstheme="minorHAnsi"/>
          <w:b/>
          <w:color w:val="auto"/>
          <w:sz w:val="24"/>
          <w:szCs w:val="24"/>
        </w:rPr>
        <w:t>unresolved loss</w:t>
      </w:r>
    </w:p>
    <w:p w14:paraId="09F083A8" w14:textId="5A18DFF2" w:rsidR="00CF4FCB" w:rsidRPr="00DC5BE3" w:rsidRDefault="00816F99"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This theme describes the way that unresolved loss, as defined by the AAI</w:t>
      </w:r>
      <w:r w:rsidR="00CD5735" w:rsidRPr="00DC5BE3">
        <w:rPr>
          <w:rFonts w:asciiTheme="minorHAnsi" w:hAnsiTheme="minorHAnsi" w:cstheme="minorHAnsi"/>
          <w:sz w:val="24"/>
          <w:szCs w:val="24"/>
        </w:rPr>
        <w:t xml:space="preserve"> codes</w:t>
      </w:r>
      <w:r w:rsidRPr="00DC5BE3">
        <w:rPr>
          <w:rFonts w:asciiTheme="minorHAnsi" w:hAnsiTheme="minorHAnsi" w:cstheme="minorHAnsi"/>
          <w:sz w:val="24"/>
          <w:szCs w:val="24"/>
        </w:rPr>
        <w:t>, is demonstrated in the families’ stories</w:t>
      </w:r>
      <w:r w:rsidR="004B2702" w:rsidRPr="00DC5BE3">
        <w:rPr>
          <w:rFonts w:asciiTheme="minorHAnsi" w:hAnsiTheme="minorHAnsi" w:cstheme="minorHAnsi"/>
          <w:sz w:val="24"/>
          <w:szCs w:val="24"/>
        </w:rPr>
        <w:t xml:space="preserve"> through incoherence</w:t>
      </w:r>
      <w:r w:rsidRPr="00DC5BE3">
        <w:rPr>
          <w:rFonts w:asciiTheme="minorHAnsi" w:hAnsiTheme="minorHAnsi" w:cstheme="minorHAnsi"/>
          <w:sz w:val="24"/>
          <w:szCs w:val="24"/>
        </w:rPr>
        <w:t xml:space="preserve">. </w:t>
      </w:r>
      <w:r w:rsidR="00D733F2" w:rsidRPr="00DC5BE3">
        <w:rPr>
          <w:rFonts w:asciiTheme="minorHAnsi" w:hAnsiTheme="minorHAnsi" w:cstheme="minorHAnsi"/>
          <w:sz w:val="24"/>
          <w:szCs w:val="24"/>
        </w:rPr>
        <w:t>M</w:t>
      </w:r>
      <w:r w:rsidRPr="00DC5BE3">
        <w:rPr>
          <w:rFonts w:asciiTheme="minorHAnsi" w:hAnsiTheme="minorHAnsi" w:cstheme="minorHAnsi"/>
          <w:sz w:val="24"/>
          <w:szCs w:val="24"/>
        </w:rPr>
        <w:t>ost of the codes captured by this theme hav</w:t>
      </w:r>
      <w:r w:rsidR="00775F26" w:rsidRPr="00DC5BE3">
        <w:rPr>
          <w:rFonts w:asciiTheme="minorHAnsi" w:hAnsiTheme="minorHAnsi" w:cstheme="minorHAnsi"/>
          <w:sz w:val="24"/>
          <w:szCs w:val="24"/>
        </w:rPr>
        <w:t>e</w:t>
      </w:r>
      <w:r w:rsidRPr="00DC5BE3">
        <w:rPr>
          <w:rFonts w:asciiTheme="minorHAnsi" w:hAnsiTheme="minorHAnsi" w:cstheme="minorHAnsi"/>
          <w:sz w:val="24"/>
          <w:szCs w:val="24"/>
        </w:rPr>
        <w:t xml:space="preserve"> been taken directly from the AAI. There were signs of unresolved loss in </w:t>
      </w:r>
      <w:proofErr w:type="gramStart"/>
      <w:r w:rsidRPr="00DC5BE3">
        <w:rPr>
          <w:rFonts w:asciiTheme="minorHAnsi" w:hAnsiTheme="minorHAnsi" w:cstheme="minorHAnsi"/>
          <w:sz w:val="24"/>
          <w:szCs w:val="24"/>
        </w:rPr>
        <w:t>all of</w:t>
      </w:r>
      <w:proofErr w:type="gramEnd"/>
      <w:r w:rsidRPr="00DC5BE3">
        <w:rPr>
          <w:rFonts w:asciiTheme="minorHAnsi" w:hAnsiTheme="minorHAnsi" w:cstheme="minorHAnsi"/>
          <w:sz w:val="24"/>
          <w:szCs w:val="24"/>
        </w:rPr>
        <w:t xml:space="preserve"> the family’s stories, both </w:t>
      </w:r>
      <w:r w:rsidR="00CD5735" w:rsidRPr="00DC5BE3">
        <w:rPr>
          <w:rFonts w:asciiTheme="minorHAnsi" w:hAnsiTheme="minorHAnsi" w:cstheme="minorHAnsi"/>
          <w:sz w:val="24"/>
          <w:szCs w:val="24"/>
        </w:rPr>
        <w:t xml:space="preserve">at </w:t>
      </w:r>
      <w:r w:rsidRPr="00DC5BE3">
        <w:rPr>
          <w:rFonts w:asciiTheme="minorHAnsi" w:hAnsiTheme="minorHAnsi" w:cstheme="minorHAnsi"/>
          <w:sz w:val="24"/>
          <w:szCs w:val="24"/>
        </w:rPr>
        <w:t xml:space="preserve">first and second tellings, and the signs took three forms, which are reflected in the </w:t>
      </w:r>
      <w:r w:rsidR="008728B5" w:rsidRPr="00DC5BE3">
        <w:rPr>
          <w:rFonts w:asciiTheme="minorHAnsi" w:hAnsiTheme="minorHAnsi" w:cstheme="minorHAnsi"/>
          <w:sz w:val="24"/>
          <w:szCs w:val="24"/>
        </w:rPr>
        <w:t xml:space="preserve">titles of the three </w:t>
      </w:r>
      <w:r w:rsidRPr="00DC5BE3">
        <w:rPr>
          <w:rFonts w:asciiTheme="minorHAnsi" w:hAnsiTheme="minorHAnsi" w:cstheme="minorHAnsi"/>
          <w:sz w:val="24"/>
          <w:szCs w:val="24"/>
        </w:rPr>
        <w:t xml:space="preserve">subthemes. </w:t>
      </w:r>
      <w:bookmarkStart w:id="6" w:name="_Toc464639936"/>
    </w:p>
    <w:p w14:paraId="7621A664" w14:textId="485B7180" w:rsidR="00816F99" w:rsidRPr="00DC5BE3" w:rsidRDefault="00816F99"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b/>
          <w:sz w:val="24"/>
          <w:szCs w:val="24"/>
        </w:rPr>
        <w:t xml:space="preserve">Lapses in the </w:t>
      </w:r>
      <w:r w:rsidR="000F0082" w:rsidRPr="00DC5BE3">
        <w:rPr>
          <w:rFonts w:asciiTheme="minorHAnsi" w:hAnsiTheme="minorHAnsi" w:cstheme="minorHAnsi"/>
          <w:b/>
          <w:sz w:val="24"/>
          <w:szCs w:val="24"/>
        </w:rPr>
        <w:t xml:space="preserve">monitoring </w:t>
      </w:r>
      <w:r w:rsidRPr="00DC5BE3">
        <w:rPr>
          <w:rFonts w:asciiTheme="minorHAnsi" w:hAnsiTheme="minorHAnsi" w:cstheme="minorHAnsi"/>
          <w:b/>
          <w:sz w:val="24"/>
          <w:szCs w:val="24"/>
        </w:rPr>
        <w:t xml:space="preserve">of </w:t>
      </w:r>
      <w:bookmarkEnd w:id="6"/>
      <w:r w:rsidR="000F0082" w:rsidRPr="00DC5BE3">
        <w:rPr>
          <w:rFonts w:asciiTheme="minorHAnsi" w:hAnsiTheme="minorHAnsi" w:cstheme="minorHAnsi"/>
          <w:b/>
          <w:sz w:val="24"/>
          <w:szCs w:val="24"/>
        </w:rPr>
        <w:t xml:space="preserve">reason. </w:t>
      </w:r>
      <w:r w:rsidRPr="00DC5BE3">
        <w:rPr>
          <w:rFonts w:asciiTheme="minorHAnsi" w:hAnsiTheme="minorHAnsi" w:cstheme="minorHAnsi"/>
          <w:sz w:val="24"/>
          <w:szCs w:val="24"/>
        </w:rPr>
        <w:t xml:space="preserve">Most of the families’ stories evidenced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indications of disbelief that the person is dead</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Examples of this can be seen throughout the families’ stories in both first and second tellings. </w:t>
      </w:r>
      <w:r w:rsidR="00144386" w:rsidRPr="00DC5BE3">
        <w:rPr>
          <w:rFonts w:asciiTheme="minorHAnsi" w:hAnsiTheme="minorHAnsi" w:cstheme="minorHAnsi"/>
          <w:sz w:val="24"/>
          <w:szCs w:val="24"/>
        </w:rPr>
        <w:t>First</w:t>
      </w:r>
      <w:r w:rsidR="004E4008" w:rsidRPr="00DC5BE3">
        <w:rPr>
          <w:rFonts w:asciiTheme="minorHAnsi" w:hAnsiTheme="minorHAnsi" w:cstheme="minorHAnsi"/>
          <w:sz w:val="24"/>
          <w:szCs w:val="24"/>
        </w:rPr>
        <w:t>,</w:t>
      </w:r>
      <w:r w:rsidR="00144386" w:rsidRPr="00DC5BE3">
        <w:rPr>
          <w:rFonts w:asciiTheme="minorHAnsi" w:hAnsiTheme="minorHAnsi" w:cstheme="minorHAnsi"/>
          <w:sz w:val="24"/>
          <w:szCs w:val="24"/>
        </w:rPr>
        <w:t xml:space="preserve"> there were “</w:t>
      </w:r>
      <w:r w:rsidRPr="00DC5BE3">
        <w:rPr>
          <w:rFonts w:asciiTheme="minorHAnsi" w:hAnsiTheme="minorHAnsi" w:cstheme="minorHAnsi"/>
          <w:sz w:val="24"/>
          <w:szCs w:val="24"/>
        </w:rPr>
        <w:t>slips of the tongue to the present tense</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An example of this is shown in Family Two, when Andrew </w:t>
      </w:r>
      <w:r w:rsidR="00192F5E" w:rsidRPr="00DC5BE3">
        <w:rPr>
          <w:rFonts w:asciiTheme="minorHAnsi" w:hAnsiTheme="minorHAnsi" w:cstheme="minorHAnsi"/>
          <w:sz w:val="24"/>
          <w:szCs w:val="24"/>
        </w:rPr>
        <w:t xml:space="preserve">talked </w:t>
      </w:r>
      <w:r w:rsidRPr="00DC5BE3">
        <w:rPr>
          <w:rFonts w:asciiTheme="minorHAnsi" w:hAnsiTheme="minorHAnsi" w:cstheme="minorHAnsi"/>
          <w:sz w:val="24"/>
          <w:szCs w:val="24"/>
        </w:rPr>
        <w:t>about his wife who died of cancer six months previously</w:t>
      </w:r>
      <w:r w:rsidR="006975B2" w:rsidRPr="00DC5BE3">
        <w:rPr>
          <w:rFonts w:asciiTheme="minorHAnsi" w:hAnsiTheme="minorHAnsi" w:cstheme="minorHAnsi"/>
          <w:sz w:val="24"/>
          <w:szCs w:val="24"/>
        </w:rPr>
        <w:t xml:space="preserve"> in the present tense</w:t>
      </w:r>
      <w:r w:rsidRPr="00DC5BE3">
        <w:rPr>
          <w:rFonts w:asciiTheme="minorHAnsi" w:hAnsiTheme="minorHAnsi" w:cstheme="minorHAnsi"/>
          <w:sz w:val="24"/>
          <w:szCs w:val="24"/>
        </w:rPr>
        <w:t xml:space="preserve">: </w:t>
      </w:r>
      <w:r w:rsidRPr="00DC5BE3">
        <w:rPr>
          <w:rFonts w:asciiTheme="minorHAnsi" w:hAnsiTheme="minorHAnsi" w:cstheme="minorHAnsi"/>
          <w:i/>
          <w:sz w:val="24"/>
          <w:szCs w:val="24"/>
        </w:rPr>
        <w:t xml:space="preserve">“The first pain (.) her worst pain is always in the morning” (Family 2/1 Line 832). </w:t>
      </w:r>
      <w:r w:rsidR="006975B2" w:rsidRPr="00DC5BE3">
        <w:rPr>
          <w:rFonts w:asciiTheme="minorHAnsi" w:hAnsiTheme="minorHAnsi" w:cstheme="minorHAnsi"/>
          <w:sz w:val="24"/>
          <w:szCs w:val="24"/>
        </w:rPr>
        <w:t>Other</w:t>
      </w:r>
      <w:r w:rsidRPr="00DC5BE3">
        <w:rPr>
          <w:rFonts w:asciiTheme="minorHAnsi" w:hAnsiTheme="minorHAnsi" w:cstheme="minorHAnsi"/>
          <w:sz w:val="24"/>
          <w:szCs w:val="24"/>
        </w:rPr>
        <w:t xml:space="preserve"> indicators of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disbelief</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w:t>
      </w:r>
      <w:r w:rsidR="00144386" w:rsidRPr="00DC5BE3">
        <w:rPr>
          <w:rFonts w:asciiTheme="minorHAnsi" w:hAnsiTheme="minorHAnsi" w:cstheme="minorHAnsi"/>
          <w:sz w:val="24"/>
          <w:szCs w:val="24"/>
        </w:rPr>
        <w:t>were talking as if “</w:t>
      </w:r>
      <w:r w:rsidRPr="00DC5BE3">
        <w:rPr>
          <w:rFonts w:asciiTheme="minorHAnsi" w:hAnsiTheme="minorHAnsi" w:cstheme="minorHAnsi"/>
          <w:sz w:val="24"/>
          <w:szCs w:val="24"/>
        </w:rPr>
        <w:t>the deceased is living a parallel life in the present</w:t>
      </w:r>
      <w:r w:rsidR="00144386" w:rsidRPr="00DC5BE3">
        <w:rPr>
          <w:rFonts w:asciiTheme="minorHAnsi" w:hAnsiTheme="minorHAnsi" w:cstheme="minorHAnsi"/>
          <w:sz w:val="24"/>
          <w:szCs w:val="24"/>
        </w:rPr>
        <w:t>”</w:t>
      </w:r>
      <w:r w:rsidR="00284BDC" w:rsidRPr="00DC5BE3">
        <w:rPr>
          <w:rFonts w:asciiTheme="minorHAnsi" w:hAnsiTheme="minorHAnsi" w:cstheme="minorHAnsi"/>
          <w:sz w:val="24"/>
          <w:szCs w:val="24"/>
        </w:rPr>
        <w:t xml:space="preserve"> and </w:t>
      </w:r>
      <w:r w:rsidR="00144386" w:rsidRPr="00DC5BE3">
        <w:rPr>
          <w:rFonts w:asciiTheme="minorHAnsi" w:hAnsiTheme="minorHAnsi" w:cstheme="minorHAnsi"/>
          <w:sz w:val="24"/>
          <w:szCs w:val="24"/>
        </w:rPr>
        <w:t>“</w:t>
      </w:r>
      <w:r w:rsidR="00284BDC" w:rsidRPr="00DC5BE3">
        <w:rPr>
          <w:rFonts w:asciiTheme="minorHAnsi" w:hAnsiTheme="minorHAnsi" w:cstheme="minorHAnsi"/>
          <w:sz w:val="24"/>
          <w:szCs w:val="24"/>
        </w:rPr>
        <w:t>being dead is an activity</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(which involve</w:t>
      </w:r>
      <w:r w:rsidR="00BD3064" w:rsidRPr="00DC5BE3">
        <w:rPr>
          <w:rFonts w:asciiTheme="minorHAnsi" w:hAnsiTheme="minorHAnsi" w:cstheme="minorHAnsi"/>
          <w:sz w:val="24"/>
          <w:szCs w:val="24"/>
        </w:rPr>
        <w:t>d</w:t>
      </w:r>
      <w:r w:rsidRPr="00DC5BE3">
        <w:rPr>
          <w:rFonts w:asciiTheme="minorHAnsi" w:hAnsiTheme="minorHAnsi" w:cstheme="minorHAnsi"/>
          <w:sz w:val="24"/>
          <w:szCs w:val="24"/>
        </w:rPr>
        <w:t xml:space="preserve"> referring to a dead loved one as having animate living characteristics in the present). Examples of </w:t>
      </w:r>
      <w:proofErr w:type="gramStart"/>
      <w:r w:rsidRPr="00DC5BE3">
        <w:rPr>
          <w:rFonts w:asciiTheme="minorHAnsi" w:hAnsiTheme="minorHAnsi" w:cstheme="minorHAnsi"/>
          <w:sz w:val="24"/>
          <w:szCs w:val="24"/>
        </w:rPr>
        <w:t>both of these</w:t>
      </w:r>
      <w:proofErr w:type="gramEnd"/>
      <w:r w:rsidRPr="00DC5BE3">
        <w:rPr>
          <w:rFonts w:asciiTheme="minorHAnsi" w:hAnsiTheme="minorHAnsi" w:cstheme="minorHAnsi"/>
          <w:sz w:val="24"/>
          <w:szCs w:val="24"/>
        </w:rPr>
        <w:t xml:space="preserve"> codes were particularly </w:t>
      </w:r>
      <w:r w:rsidR="006975B2" w:rsidRPr="00DC5BE3">
        <w:rPr>
          <w:rFonts w:asciiTheme="minorHAnsi" w:hAnsiTheme="minorHAnsi" w:cstheme="minorHAnsi"/>
          <w:sz w:val="24"/>
          <w:szCs w:val="24"/>
        </w:rPr>
        <w:t xml:space="preserve">evident </w:t>
      </w:r>
      <w:r w:rsidRPr="00DC5BE3">
        <w:rPr>
          <w:rFonts w:asciiTheme="minorHAnsi" w:hAnsiTheme="minorHAnsi" w:cstheme="minorHAnsi"/>
          <w:sz w:val="24"/>
          <w:szCs w:val="24"/>
        </w:rPr>
        <w:t xml:space="preserve">when families </w:t>
      </w:r>
      <w:r w:rsidR="00BD3064" w:rsidRPr="00DC5BE3">
        <w:rPr>
          <w:rFonts w:asciiTheme="minorHAnsi" w:hAnsiTheme="minorHAnsi" w:cstheme="minorHAnsi"/>
          <w:sz w:val="24"/>
          <w:szCs w:val="24"/>
        </w:rPr>
        <w:t>described</w:t>
      </w:r>
      <w:r w:rsidRPr="00DC5BE3">
        <w:rPr>
          <w:rFonts w:asciiTheme="minorHAnsi" w:hAnsiTheme="minorHAnsi" w:cstheme="minorHAnsi"/>
          <w:sz w:val="24"/>
          <w:szCs w:val="24"/>
        </w:rPr>
        <w:t xml:space="preserve"> seeing their loved one’s body for the first time after the death. In Family One, Katie described her partner’s body</w:t>
      </w:r>
      <w:r w:rsidR="00BD3064" w:rsidRPr="00DC5BE3">
        <w:rPr>
          <w:rFonts w:asciiTheme="minorHAnsi" w:hAnsiTheme="minorHAnsi" w:cstheme="minorHAnsi"/>
          <w:sz w:val="24"/>
          <w:szCs w:val="24"/>
        </w:rPr>
        <w:t xml:space="preserve"> as follows</w:t>
      </w:r>
      <w:r w:rsidRPr="00DC5BE3">
        <w:rPr>
          <w:rFonts w:asciiTheme="minorHAnsi" w:hAnsiTheme="minorHAnsi" w:cstheme="minorHAnsi"/>
          <w:i/>
          <w:sz w:val="24"/>
          <w:szCs w:val="24"/>
        </w:rPr>
        <w:t xml:space="preserve">: “He was quite cold and </w:t>
      </w:r>
      <w:proofErr w:type="gramStart"/>
      <w:r w:rsidRPr="00DC5BE3">
        <w:rPr>
          <w:rFonts w:asciiTheme="minorHAnsi" w:hAnsiTheme="minorHAnsi" w:cstheme="minorHAnsi"/>
          <w:i/>
          <w:sz w:val="24"/>
          <w:szCs w:val="24"/>
        </w:rPr>
        <w:t>different</w:t>
      </w:r>
      <w:proofErr w:type="gramEnd"/>
      <w:r w:rsidRPr="00DC5BE3">
        <w:rPr>
          <w:rFonts w:asciiTheme="minorHAnsi" w:hAnsiTheme="minorHAnsi" w:cstheme="minorHAnsi"/>
          <w:i/>
          <w:sz w:val="24"/>
          <w:szCs w:val="24"/>
        </w:rPr>
        <w:t xml:space="preserve"> wasn’t he</w:t>
      </w:r>
      <w:r w:rsidR="00192F5E" w:rsidRPr="00DC5BE3">
        <w:rPr>
          <w:rFonts w:asciiTheme="minorHAnsi" w:hAnsiTheme="minorHAnsi" w:cstheme="minorHAnsi"/>
          <w:i/>
          <w:sz w:val="24"/>
          <w:szCs w:val="24"/>
        </w:rPr>
        <w:t>?</w:t>
      </w:r>
      <w:r w:rsidRPr="00DC5BE3">
        <w:rPr>
          <w:rFonts w:asciiTheme="minorHAnsi" w:hAnsiTheme="minorHAnsi" w:cstheme="minorHAnsi"/>
          <w:i/>
          <w:sz w:val="24"/>
          <w:szCs w:val="24"/>
        </w:rPr>
        <w:t xml:space="preserve"> </w:t>
      </w:r>
      <w:proofErr w:type="gramStart"/>
      <w:r w:rsidR="00192F5E" w:rsidRPr="00DC5BE3">
        <w:rPr>
          <w:rFonts w:asciiTheme="minorHAnsi" w:hAnsiTheme="minorHAnsi" w:cstheme="minorHAnsi"/>
          <w:i/>
          <w:sz w:val="24"/>
          <w:szCs w:val="24"/>
        </w:rPr>
        <w:t>S</w:t>
      </w:r>
      <w:r w:rsidRPr="00DC5BE3">
        <w:rPr>
          <w:rFonts w:asciiTheme="minorHAnsi" w:hAnsiTheme="minorHAnsi" w:cstheme="minorHAnsi"/>
          <w:i/>
          <w:sz w:val="24"/>
          <w:szCs w:val="24"/>
        </w:rPr>
        <w:t>o</w:t>
      </w:r>
      <w:proofErr w:type="gramEnd"/>
      <w:r w:rsidRPr="00DC5BE3">
        <w:rPr>
          <w:rFonts w:asciiTheme="minorHAnsi" w:hAnsiTheme="minorHAnsi" w:cstheme="minorHAnsi"/>
          <w:i/>
          <w:sz w:val="24"/>
          <w:szCs w:val="24"/>
        </w:rPr>
        <w:t xml:space="preserve"> we put him in the blanket to keep him warm” (Family 1/2 Line 78).</w:t>
      </w:r>
      <w:r w:rsidRPr="00DC5BE3">
        <w:rPr>
          <w:rFonts w:asciiTheme="minorHAnsi" w:hAnsiTheme="minorHAnsi" w:cstheme="minorHAnsi"/>
          <w:sz w:val="24"/>
          <w:szCs w:val="24"/>
        </w:rPr>
        <w:t xml:space="preserve"> The idea that </w:t>
      </w:r>
      <w:r w:rsidR="008728B5" w:rsidRPr="00DC5BE3">
        <w:rPr>
          <w:rFonts w:asciiTheme="minorHAnsi" w:hAnsiTheme="minorHAnsi" w:cstheme="minorHAnsi"/>
          <w:sz w:val="24"/>
          <w:szCs w:val="24"/>
        </w:rPr>
        <w:t>Katie’s partner</w:t>
      </w:r>
      <w:r w:rsidRPr="00DC5BE3">
        <w:rPr>
          <w:rFonts w:asciiTheme="minorHAnsi" w:hAnsiTheme="minorHAnsi" w:cstheme="minorHAnsi"/>
          <w:sz w:val="24"/>
          <w:szCs w:val="24"/>
        </w:rPr>
        <w:t xml:space="preserve"> could feel the cold and needed to be kept warm</w:t>
      </w:r>
      <w:r w:rsidR="00BD3064" w:rsidRPr="00DC5BE3">
        <w:rPr>
          <w:rFonts w:asciiTheme="minorHAnsi" w:hAnsiTheme="minorHAnsi" w:cstheme="minorHAnsi"/>
          <w:sz w:val="24"/>
          <w:szCs w:val="24"/>
        </w:rPr>
        <w:t>,</w:t>
      </w:r>
      <w:r w:rsidRPr="00DC5BE3">
        <w:rPr>
          <w:rFonts w:asciiTheme="minorHAnsi" w:hAnsiTheme="minorHAnsi" w:cstheme="minorHAnsi"/>
          <w:sz w:val="24"/>
          <w:szCs w:val="24"/>
        </w:rPr>
        <w:t xml:space="preserve"> even though he was </w:t>
      </w:r>
      <w:r w:rsidRPr="00DC5BE3">
        <w:rPr>
          <w:rFonts w:asciiTheme="minorHAnsi" w:hAnsiTheme="minorHAnsi" w:cstheme="minorHAnsi"/>
          <w:sz w:val="24"/>
          <w:szCs w:val="24"/>
        </w:rPr>
        <w:lastRenderedPageBreak/>
        <w:t>dead</w:t>
      </w:r>
      <w:r w:rsidR="00BD3064" w:rsidRPr="00DC5BE3">
        <w:rPr>
          <w:rFonts w:asciiTheme="minorHAnsi" w:hAnsiTheme="minorHAnsi" w:cstheme="minorHAnsi"/>
          <w:sz w:val="24"/>
          <w:szCs w:val="24"/>
        </w:rPr>
        <w:t>,</w:t>
      </w:r>
      <w:r w:rsidRPr="00DC5BE3">
        <w:rPr>
          <w:rFonts w:asciiTheme="minorHAnsi" w:hAnsiTheme="minorHAnsi" w:cstheme="minorHAnsi"/>
          <w:sz w:val="24"/>
          <w:szCs w:val="24"/>
        </w:rPr>
        <w:t xml:space="preserve"> illustrates the attribution of living characteristics to a dead body. In Family Three, when the </w:t>
      </w:r>
      <w:r w:rsidR="00144386" w:rsidRPr="00DC5BE3">
        <w:rPr>
          <w:rFonts w:asciiTheme="minorHAnsi" w:hAnsiTheme="minorHAnsi" w:cstheme="minorHAnsi"/>
          <w:sz w:val="24"/>
          <w:szCs w:val="24"/>
        </w:rPr>
        <w:t>father</w:t>
      </w:r>
      <w:r w:rsidRPr="00DC5BE3">
        <w:rPr>
          <w:rFonts w:asciiTheme="minorHAnsi" w:hAnsiTheme="minorHAnsi" w:cstheme="minorHAnsi"/>
          <w:sz w:val="24"/>
          <w:szCs w:val="24"/>
        </w:rPr>
        <w:t xml:space="preserve">’s body was returned from the hospital to the undertakers, </w:t>
      </w:r>
      <w:r w:rsidR="00144386" w:rsidRPr="00DC5BE3">
        <w:rPr>
          <w:rFonts w:asciiTheme="minorHAnsi" w:hAnsiTheme="minorHAnsi" w:cstheme="minorHAnsi"/>
          <w:sz w:val="24"/>
          <w:szCs w:val="24"/>
        </w:rPr>
        <w:t>the mother</w:t>
      </w:r>
      <w:r w:rsidRPr="00DC5BE3">
        <w:rPr>
          <w:rFonts w:asciiTheme="minorHAnsi" w:hAnsiTheme="minorHAnsi" w:cstheme="minorHAnsi"/>
          <w:sz w:val="24"/>
          <w:szCs w:val="24"/>
        </w:rPr>
        <w:t xml:space="preserve"> </w:t>
      </w:r>
      <w:r w:rsidR="00192F5E" w:rsidRPr="00DC5BE3">
        <w:rPr>
          <w:rFonts w:asciiTheme="minorHAnsi" w:hAnsiTheme="minorHAnsi" w:cstheme="minorHAnsi"/>
          <w:sz w:val="24"/>
          <w:szCs w:val="24"/>
        </w:rPr>
        <w:t xml:space="preserve">used </w:t>
      </w:r>
      <w:r w:rsidRPr="00DC5BE3">
        <w:rPr>
          <w:rFonts w:asciiTheme="minorHAnsi" w:hAnsiTheme="minorHAnsi" w:cstheme="minorHAnsi"/>
          <w:sz w:val="24"/>
          <w:szCs w:val="24"/>
        </w:rPr>
        <w:t>language that create</w:t>
      </w:r>
      <w:r w:rsidR="00AB204F" w:rsidRPr="00DC5BE3">
        <w:rPr>
          <w:rFonts w:asciiTheme="minorHAnsi" w:hAnsiTheme="minorHAnsi" w:cstheme="minorHAnsi"/>
          <w:sz w:val="24"/>
          <w:szCs w:val="24"/>
        </w:rPr>
        <w:t>d</w:t>
      </w:r>
      <w:r w:rsidRPr="00DC5BE3">
        <w:rPr>
          <w:rFonts w:asciiTheme="minorHAnsi" w:hAnsiTheme="minorHAnsi" w:cstheme="minorHAnsi"/>
          <w:sz w:val="24"/>
          <w:szCs w:val="24"/>
        </w:rPr>
        <w:t xml:space="preserve"> the impression that he </w:t>
      </w:r>
      <w:r w:rsidR="00BD3064" w:rsidRPr="00DC5BE3">
        <w:rPr>
          <w:rFonts w:asciiTheme="minorHAnsi" w:hAnsiTheme="minorHAnsi" w:cstheme="minorHAnsi"/>
          <w:sz w:val="24"/>
          <w:szCs w:val="24"/>
        </w:rPr>
        <w:t>wa</w:t>
      </w:r>
      <w:r w:rsidRPr="00DC5BE3">
        <w:rPr>
          <w:rFonts w:asciiTheme="minorHAnsi" w:hAnsiTheme="minorHAnsi" w:cstheme="minorHAnsi"/>
          <w:sz w:val="24"/>
          <w:szCs w:val="24"/>
        </w:rPr>
        <w:t>s still alive, and perhaps coming back from being away on a trip rather than having died:</w:t>
      </w:r>
    </w:p>
    <w:p w14:paraId="66EA4CA5" w14:textId="77777777" w:rsidR="003C74C4" w:rsidRPr="00DC5BE3" w:rsidRDefault="00816F99"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 xml:space="preserve">Mum: I was working on the Thursday and I just thought I just got this feeling (.) it was going to be the Thursday he’s going to come back and I really don’t to be at work when he comes back and family will wanna go up and see his Dad (.) and Wednesday night I was thinking do I wanna phone up work and say I don’t wanna come in because I know I just know that their Dad is going to come back tomorrow (.) </w:t>
      </w:r>
    </w:p>
    <w:p w14:paraId="03F936D4" w14:textId="0FAFD0CF" w:rsidR="00816F99" w:rsidRPr="00DC5BE3" w:rsidRDefault="00816F99" w:rsidP="003255CD">
      <w:pPr>
        <w:pStyle w:val="Normal1"/>
        <w:spacing w:line="480" w:lineRule="auto"/>
        <w:ind w:left="720"/>
        <w:rPr>
          <w:rFonts w:asciiTheme="minorHAnsi" w:hAnsiTheme="minorHAnsi" w:cstheme="minorHAnsi"/>
          <w:sz w:val="24"/>
          <w:szCs w:val="24"/>
        </w:rPr>
      </w:pPr>
      <w:r w:rsidRPr="00DC5BE3">
        <w:rPr>
          <w:rFonts w:asciiTheme="minorHAnsi" w:hAnsiTheme="minorHAnsi" w:cstheme="minorHAnsi"/>
          <w:i/>
          <w:sz w:val="24"/>
          <w:szCs w:val="24"/>
        </w:rPr>
        <w:t>(Family 3/1 Line 372-374)</w:t>
      </w:r>
    </w:p>
    <w:p w14:paraId="304A32B8" w14:textId="3D104B09" w:rsidR="0058364D" w:rsidRPr="00DC5BE3" w:rsidRDefault="00816F99" w:rsidP="003255CD">
      <w:pPr>
        <w:pStyle w:val="Normal1"/>
        <w:spacing w:line="480" w:lineRule="auto"/>
        <w:rPr>
          <w:rFonts w:asciiTheme="minorHAnsi" w:hAnsiTheme="minorHAnsi" w:cstheme="minorHAnsi"/>
          <w:sz w:val="24"/>
          <w:szCs w:val="24"/>
        </w:rPr>
      </w:pPr>
      <w:r w:rsidRPr="00DC5BE3">
        <w:rPr>
          <w:rFonts w:asciiTheme="minorHAnsi" w:hAnsiTheme="minorHAnsi" w:cstheme="minorHAnsi"/>
          <w:sz w:val="24"/>
          <w:szCs w:val="24"/>
        </w:rPr>
        <w:t>Other aspects of the lack of monitoring of reason expressed by the families were disorientation with respect to time and space</w:t>
      </w:r>
      <w:r w:rsidR="00AB204F" w:rsidRPr="00DC5BE3">
        <w:rPr>
          <w:rFonts w:asciiTheme="minorHAnsi" w:hAnsiTheme="minorHAnsi" w:cstheme="minorHAnsi"/>
          <w:sz w:val="24"/>
          <w:szCs w:val="24"/>
        </w:rPr>
        <w:t xml:space="preserve"> –</w:t>
      </w:r>
      <w:r w:rsidRPr="00DC5BE3">
        <w:rPr>
          <w:rFonts w:asciiTheme="minorHAnsi" w:hAnsiTheme="minorHAnsi" w:cstheme="minorHAnsi"/>
          <w:sz w:val="24"/>
          <w:szCs w:val="24"/>
        </w:rPr>
        <w:t xml:space="preserve"> family members described days passing in a </w:t>
      </w:r>
      <w:r w:rsidR="00144386" w:rsidRPr="00DC5BE3">
        <w:rPr>
          <w:rFonts w:asciiTheme="minorHAnsi" w:hAnsiTheme="minorHAnsi" w:cstheme="minorHAnsi"/>
          <w:sz w:val="24"/>
          <w:szCs w:val="24"/>
        </w:rPr>
        <w:t>“</w:t>
      </w:r>
      <w:r w:rsidR="00E36257" w:rsidRPr="00DC5BE3">
        <w:rPr>
          <w:rFonts w:asciiTheme="minorHAnsi" w:hAnsiTheme="minorHAnsi" w:cstheme="minorHAnsi"/>
          <w:i/>
          <w:sz w:val="24"/>
          <w:szCs w:val="24"/>
        </w:rPr>
        <w:t>blur</w:t>
      </w:r>
      <w:r w:rsidR="00144386" w:rsidRPr="00DC5BE3">
        <w:rPr>
          <w:rFonts w:asciiTheme="minorHAnsi" w:hAnsiTheme="minorHAnsi" w:cstheme="minorHAnsi"/>
          <w:i/>
          <w:sz w:val="24"/>
          <w:szCs w:val="24"/>
        </w:rPr>
        <w:t>”</w:t>
      </w:r>
      <w:r w:rsidR="00E36257" w:rsidRPr="00DC5BE3">
        <w:rPr>
          <w:rFonts w:asciiTheme="minorHAnsi" w:hAnsiTheme="minorHAnsi" w:cstheme="minorHAnsi"/>
          <w:sz w:val="24"/>
          <w:szCs w:val="24"/>
        </w:rPr>
        <w:t xml:space="preserve"> </w:t>
      </w:r>
      <w:r w:rsidR="00E36257" w:rsidRPr="00DC5BE3">
        <w:rPr>
          <w:rFonts w:asciiTheme="minorHAnsi" w:hAnsiTheme="minorHAnsi" w:cstheme="minorHAnsi"/>
          <w:i/>
          <w:sz w:val="24"/>
          <w:szCs w:val="24"/>
        </w:rPr>
        <w:t>(Family 1/2 Line 245)</w:t>
      </w:r>
      <w:r w:rsidR="00E36257" w:rsidRPr="00DC5BE3">
        <w:rPr>
          <w:rFonts w:asciiTheme="minorHAnsi" w:hAnsiTheme="minorHAnsi" w:cstheme="minorHAnsi"/>
          <w:sz w:val="24"/>
          <w:szCs w:val="24"/>
        </w:rPr>
        <w:t xml:space="preserve"> </w:t>
      </w:r>
      <w:r w:rsidR="00AB204F" w:rsidRPr="00DC5BE3">
        <w:rPr>
          <w:rFonts w:asciiTheme="minorHAnsi" w:hAnsiTheme="minorHAnsi" w:cstheme="minorHAnsi"/>
          <w:sz w:val="24"/>
          <w:szCs w:val="24"/>
        </w:rPr>
        <w:t xml:space="preserve">– </w:t>
      </w:r>
      <w:r w:rsidR="00E36257" w:rsidRPr="00DC5BE3">
        <w:rPr>
          <w:rFonts w:asciiTheme="minorHAnsi" w:hAnsiTheme="minorHAnsi" w:cstheme="minorHAnsi"/>
          <w:sz w:val="24"/>
          <w:szCs w:val="24"/>
        </w:rPr>
        <w:t>and p</w:t>
      </w:r>
      <w:r w:rsidRPr="00DC5BE3">
        <w:rPr>
          <w:rFonts w:asciiTheme="minorHAnsi" w:hAnsiTheme="minorHAnsi" w:cstheme="minorHAnsi"/>
          <w:sz w:val="24"/>
          <w:szCs w:val="24"/>
        </w:rPr>
        <w:t>sychological confusion was seen in statements that</w:t>
      </w:r>
      <w:r w:rsidR="00E36257" w:rsidRPr="00DC5BE3">
        <w:rPr>
          <w:rFonts w:asciiTheme="minorHAnsi" w:hAnsiTheme="minorHAnsi" w:cstheme="minorHAnsi"/>
          <w:sz w:val="24"/>
          <w:szCs w:val="24"/>
        </w:rPr>
        <w:t xml:space="preserve"> were paradoxical or impossible</w:t>
      </w:r>
      <w:r w:rsidR="00192F5E" w:rsidRPr="00DC5BE3">
        <w:rPr>
          <w:rFonts w:asciiTheme="minorHAnsi" w:hAnsiTheme="minorHAnsi" w:cstheme="minorHAnsi"/>
          <w:sz w:val="24"/>
          <w:szCs w:val="24"/>
        </w:rPr>
        <w:t>,</w:t>
      </w:r>
      <w:r w:rsidR="0058364D" w:rsidRPr="00DC5BE3">
        <w:rPr>
          <w:rFonts w:asciiTheme="minorHAnsi" w:hAnsiTheme="minorHAnsi" w:cstheme="minorHAnsi"/>
          <w:sz w:val="24"/>
          <w:szCs w:val="24"/>
        </w:rPr>
        <w:t xml:space="preserve"> for example</w:t>
      </w:r>
      <w:r w:rsidR="00AB204F" w:rsidRPr="00DC5BE3">
        <w:rPr>
          <w:rFonts w:asciiTheme="minorHAnsi" w:hAnsiTheme="minorHAnsi" w:cstheme="minorHAnsi"/>
          <w:sz w:val="24"/>
          <w:szCs w:val="24"/>
        </w:rPr>
        <w:t>:</w:t>
      </w:r>
      <w:r w:rsidR="0058364D" w:rsidRPr="00DC5BE3">
        <w:rPr>
          <w:rFonts w:asciiTheme="minorHAnsi" w:hAnsiTheme="minorHAnsi" w:cstheme="minorHAnsi"/>
          <w:i/>
          <w:sz w:val="24"/>
          <w:szCs w:val="24"/>
        </w:rPr>
        <w:t xml:space="preserve"> “</w:t>
      </w:r>
      <w:r w:rsidR="0058364D" w:rsidRPr="00DC5BE3">
        <w:rPr>
          <w:rFonts w:asciiTheme="minorHAnsi" w:hAnsiTheme="minorHAnsi" w:cstheme="minorHAnsi"/>
          <w:i/>
          <w:color w:val="000000"/>
          <w:sz w:val="24"/>
          <w:szCs w:val="24"/>
          <w:lang w:eastAsia="en-GB"/>
        </w:rPr>
        <w:t>(.) I knew something was wrong but I didn’t know” (</w:t>
      </w:r>
      <w:r w:rsidR="0058364D" w:rsidRPr="00DC5BE3">
        <w:rPr>
          <w:rFonts w:asciiTheme="minorHAnsi" w:hAnsiTheme="minorHAnsi" w:cstheme="minorHAnsi"/>
          <w:i/>
          <w:sz w:val="24"/>
          <w:szCs w:val="24"/>
        </w:rPr>
        <w:t>Family 4/1 Line 218)</w:t>
      </w:r>
      <w:r w:rsidR="0058364D" w:rsidRPr="00DC5BE3">
        <w:rPr>
          <w:rFonts w:asciiTheme="minorHAnsi" w:hAnsiTheme="minorHAnsi" w:cstheme="minorHAnsi"/>
          <w:sz w:val="24"/>
          <w:szCs w:val="24"/>
        </w:rPr>
        <w:t>.</w:t>
      </w:r>
    </w:p>
    <w:p w14:paraId="6D45F863" w14:textId="28E66778" w:rsidR="00816F99" w:rsidRPr="00DC5BE3" w:rsidRDefault="00816F99" w:rsidP="003504C3">
      <w:pPr>
        <w:pStyle w:val="Normal1"/>
        <w:spacing w:line="480" w:lineRule="auto"/>
        <w:ind w:firstLine="720"/>
        <w:rPr>
          <w:rFonts w:asciiTheme="minorHAnsi" w:hAnsiTheme="minorHAnsi" w:cstheme="minorHAnsi"/>
          <w:i/>
          <w:sz w:val="24"/>
          <w:szCs w:val="24"/>
        </w:rPr>
      </w:pPr>
      <w:r w:rsidRPr="00DC5BE3">
        <w:rPr>
          <w:rFonts w:asciiTheme="minorHAnsi" w:hAnsiTheme="minorHAnsi" w:cstheme="minorHAnsi"/>
          <w:sz w:val="24"/>
          <w:szCs w:val="24"/>
        </w:rPr>
        <w:t xml:space="preserve">A very common indicator of incoherence in </w:t>
      </w:r>
      <w:proofErr w:type="gramStart"/>
      <w:r w:rsidRPr="00DC5BE3">
        <w:rPr>
          <w:rFonts w:asciiTheme="minorHAnsi" w:hAnsiTheme="minorHAnsi" w:cstheme="minorHAnsi"/>
          <w:sz w:val="24"/>
          <w:szCs w:val="24"/>
        </w:rPr>
        <w:t>all of</w:t>
      </w:r>
      <w:proofErr w:type="gramEnd"/>
      <w:r w:rsidRPr="00DC5BE3">
        <w:rPr>
          <w:rFonts w:asciiTheme="minorHAnsi" w:hAnsiTheme="minorHAnsi" w:cstheme="minorHAnsi"/>
          <w:sz w:val="24"/>
          <w:szCs w:val="24"/>
        </w:rPr>
        <w:t xml:space="preserve"> the families’ stories was confusion around the timeline of the death itself, and the timeline of events leading up to the death. Family members were confused about what happened when</w:t>
      </w:r>
      <w:r w:rsidR="00D340A7" w:rsidRPr="00DC5BE3">
        <w:rPr>
          <w:rFonts w:asciiTheme="minorHAnsi" w:hAnsiTheme="minorHAnsi" w:cstheme="minorHAnsi"/>
          <w:sz w:val="24"/>
          <w:szCs w:val="24"/>
        </w:rPr>
        <w:t>;</w:t>
      </w:r>
      <w:r w:rsidRPr="00DC5BE3">
        <w:rPr>
          <w:rFonts w:asciiTheme="minorHAnsi" w:hAnsiTheme="minorHAnsi" w:cstheme="minorHAnsi"/>
          <w:sz w:val="24"/>
          <w:szCs w:val="24"/>
        </w:rPr>
        <w:t xml:space="preserve"> </w:t>
      </w:r>
      <w:r w:rsidR="0058364D" w:rsidRPr="00DC5BE3">
        <w:rPr>
          <w:rFonts w:asciiTheme="minorHAnsi" w:hAnsiTheme="minorHAnsi" w:cstheme="minorHAnsi"/>
          <w:sz w:val="24"/>
          <w:szCs w:val="24"/>
        </w:rPr>
        <w:t xml:space="preserve">children were confused as to </w:t>
      </w:r>
      <w:r w:rsidRPr="00DC5BE3">
        <w:rPr>
          <w:rFonts w:asciiTheme="minorHAnsi" w:hAnsiTheme="minorHAnsi" w:cstheme="minorHAnsi"/>
          <w:sz w:val="24"/>
          <w:szCs w:val="24"/>
        </w:rPr>
        <w:t>how old they were at certain stages</w:t>
      </w:r>
      <w:r w:rsidR="000F0082" w:rsidRPr="00DC5BE3">
        <w:rPr>
          <w:rFonts w:asciiTheme="minorHAnsi" w:hAnsiTheme="minorHAnsi" w:cstheme="minorHAnsi"/>
          <w:sz w:val="24"/>
          <w:szCs w:val="24"/>
        </w:rPr>
        <w:t>,</w:t>
      </w:r>
      <w:r w:rsidRPr="00DC5BE3">
        <w:rPr>
          <w:rFonts w:asciiTheme="minorHAnsi" w:hAnsiTheme="minorHAnsi" w:cstheme="minorHAnsi"/>
          <w:sz w:val="24"/>
          <w:szCs w:val="24"/>
        </w:rPr>
        <w:t xml:space="preserve"> particularly over longer illnesses, and confused about events surrounding the death itself. This was seen throughout all the stories told and led to a sense of incoherence in the narratives. </w:t>
      </w:r>
    </w:p>
    <w:p w14:paraId="3056D0CC" w14:textId="68E2B19A" w:rsidR="00E36257" w:rsidRPr="00DC5BE3" w:rsidRDefault="00E36257" w:rsidP="003255CD">
      <w:pPr>
        <w:pStyle w:val="Normal1"/>
        <w:spacing w:line="480" w:lineRule="auto"/>
        <w:ind w:firstLine="720"/>
        <w:rPr>
          <w:rFonts w:asciiTheme="minorHAnsi" w:hAnsiTheme="minorHAnsi" w:cstheme="minorHAnsi"/>
          <w:i/>
          <w:sz w:val="24"/>
          <w:szCs w:val="24"/>
        </w:rPr>
      </w:pPr>
      <w:r w:rsidRPr="00DC5BE3">
        <w:rPr>
          <w:rFonts w:asciiTheme="minorHAnsi" w:hAnsiTheme="minorHAnsi" w:cstheme="minorHAnsi"/>
          <w:sz w:val="24"/>
          <w:szCs w:val="24"/>
        </w:rPr>
        <w:t>The daughter in Family One, Alice</w:t>
      </w:r>
      <w:r w:rsidR="00BD3064" w:rsidRPr="00DC5BE3">
        <w:rPr>
          <w:rFonts w:asciiTheme="minorHAnsi" w:hAnsiTheme="minorHAnsi" w:cstheme="minorHAnsi"/>
          <w:sz w:val="24"/>
          <w:szCs w:val="24"/>
        </w:rPr>
        <w:t>,</w:t>
      </w:r>
      <w:r w:rsidRPr="00DC5BE3">
        <w:rPr>
          <w:rFonts w:asciiTheme="minorHAnsi" w:hAnsiTheme="minorHAnsi" w:cstheme="minorHAnsi"/>
          <w:sz w:val="24"/>
          <w:szCs w:val="24"/>
        </w:rPr>
        <w:t xml:space="preserve"> displayed</w:t>
      </w:r>
      <w:r w:rsidR="00816F99" w:rsidRPr="00DC5BE3">
        <w:rPr>
          <w:rFonts w:asciiTheme="minorHAnsi" w:hAnsiTheme="minorHAnsi" w:cstheme="minorHAnsi"/>
          <w:sz w:val="24"/>
          <w:szCs w:val="24"/>
        </w:rPr>
        <w:t xml:space="preserve"> significant disruption in the timeline as she </w:t>
      </w:r>
      <w:r w:rsidR="00D640D9" w:rsidRPr="00DC5BE3">
        <w:rPr>
          <w:rFonts w:asciiTheme="minorHAnsi" w:hAnsiTheme="minorHAnsi" w:cstheme="minorHAnsi"/>
          <w:sz w:val="24"/>
          <w:szCs w:val="24"/>
        </w:rPr>
        <w:t>could not</w:t>
      </w:r>
      <w:r w:rsidR="00816F99" w:rsidRPr="00DC5BE3">
        <w:rPr>
          <w:rFonts w:asciiTheme="minorHAnsi" w:hAnsiTheme="minorHAnsi" w:cstheme="minorHAnsi"/>
          <w:sz w:val="24"/>
          <w:szCs w:val="24"/>
        </w:rPr>
        <w:t xml:space="preserve"> remember a time before her </w:t>
      </w:r>
      <w:proofErr w:type="gramStart"/>
      <w:r w:rsidR="000F0082" w:rsidRPr="00DC5BE3">
        <w:rPr>
          <w:rFonts w:asciiTheme="minorHAnsi" w:hAnsiTheme="minorHAnsi" w:cstheme="minorHAnsi"/>
          <w:sz w:val="24"/>
          <w:szCs w:val="24"/>
        </w:rPr>
        <w:t>step</w:t>
      </w:r>
      <w:r w:rsidR="00816F99" w:rsidRPr="00DC5BE3">
        <w:rPr>
          <w:rFonts w:asciiTheme="minorHAnsi" w:hAnsiTheme="minorHAnsi" w:cstheme="minorHAnsi"/>
          <w:sz w:val="24"/>
          <w:szCs w:val="24"/>
        </w:rPr>
        <w:t>-</w:t>
      </w:r>
      <w:r w:rsidR="00785CE3" w:rsidRPr="00DC5BE3">
        <w:rPr>
          <w:rFonts w:asciiTheme="minorHAnsi" w:hAnsiTheme="minorHAnsi" w:cstheme="minorHAnsi"/>
          <w:sz w:val="24"/>
          <w:szCs w:val="24"/>
        </w:rPr>
        <w:t>father</w:t>
      </w:r>
      <w:proofErr w:type="gramEnd"/>
      <w:r w:rsidR="00816F99" w:rsidRPr="00DC5BE3">
        <w:rPr>
          <w:rFonts w:asciiTheme="minorHAnsi" w:hAnsiTheme="minorHAnsi" w:cstheme="minorHAnsi"/>
          <w:sz w:val="24"/>
          <w:szCs w:val="24"/>
        </w:rPr>
        <w:t xml:space="preserve"> was ill. The illness and death </w:t>
      </w:r>
      <w:r w:rsidR="00D640D9" w:rsidRPr="00DC5BE3">
        <w:rPr>
          <w:rFonts w:asciiTheme="minorHAnsi" w:hAnsiTheme="minorHAnsi" w:cstheme="minorHAnsi"/>
          <w:sz w:val="24"/>
          <w:szCs w:val="24"/>
        </w:rPr>
        <w:t>had</w:t>
      </w:r>
      <w:r w:rsidR="00816F99" w:rsidRPr="00DC5BE3">
        <w:rPr>
          <w:rFonts w:asciiTheme="minorHAnsi" w:hAnsiTheme="minorHAnsi" w:cstheme="minorHAnsi"/>
          <w:sz w:val="24"/>
          <w:szCs w:val="24"/>
        </w:rPr>
        <w:t xml:space="preserve"> become uncontained and stretched across all of her memories of her </w:t>
      </w:r>
      <w:r w:rsidR="000F0082" w:rsidRPr="00DC5BE3">
        <w:rPr>
          <w:rFonts w:asciiTheme="minorHAnsi" w:hAnsiTheme="minorHAnsi" w:cstheme="minorHAnsi"/>
          <w:sz w:val="24"/>
          <w:szCs w:val="24"/>
        </w:rPr>
        <w:t>step</w:t>
      </w:r>
      <w:r w:rsidR="00816F99" w:rsidRPr="00DC5BE3">
        <w:rPr>
          <w:rFonts w:asciiTheme="minorHAnsi" w:hAnsiTheme="minorHAnsi" w:cstheme="minorHAnsi"/>
          <w:sz w:val="24"/>
          <w:szCs w:val="24"/>
        </w:rPr>
        <w:t>-</w:t>
      </w:r>
      <w:r w:rsidR="00785CE3" w:rsidRPr="00DC5BE3">
        <w:rPr>
          <w:rFonts w:asciiTheme="minorHAnsi" w:hAnsiTheme="minorHAnsi" w:cstheme="minorHAnsi"/>
          <w:sz w:val="24"/>
          <w:szCs w:val="24"/>
        </w:rPr>
        <w:t>father</w:t>
      </w:r>
      <w:r w:rsidR="00816F99" w:rsidRPr="00DC5BE3">
        <w:rPr>
          <w:rFonts w:asciiTheme="minorHAnsi" w:hAnsiTheme="minorHAnsi" w:cstheme="minorHAnsi"/>
          <w:sz w:val="24"/>
          <w:szCs w:val="24"/>
        </w:rPr>
        <w:t xml:space="preserve"> and their </w:t>
      </w:r>
      <w:r w:rsidR="00816F99" w:rsidRPr="00DC5BE3">
        <w:rPr>
          <w:rFonts w:asciiTheme="minorHAnsi" w:hAnsiTheme="minorHAnsi" w:cstheme="minorHAnsi"/>
          <w:sz w:val="24"/>
          <w:szCs w:val="24"/>
        </w:rPr>
        <w:lastRenderedPageBreak/>
        <w:t>life together, leading to a huge confusion about the timeline</w:t>
      </w:r>
      <w:r w:rsidR="00816F99" w:rsidRPr="00DC5BE3">
        <w:rPr>
          <w:rFonts w:asciiTheme="minorHAnsi" w:hAnsiTheme="minorHAnsi" w:cstheme="minorHAnsi"/>
          <w:i/>
          <w:sz w:val="24"/>
          <w:szCs w:val="24"/>
        </w:rPr>
        <w:t>: “I can't say how he was I can't say any</w:t>
      </w:r>
      <w:r w:rsidR="000F0082" w:rsidRPr="00DC5BE3">
        <w:rPr>
          <w:rFonts w:asciiTheme="minorHAnsi" w:hAnsiTheme="minorHAnsi" w:cstheme="minorHAnsi"/>
          <w:i/>
          <w:sz w:val="24"/>
          <w:szCs w:val="24"/>
        </w:rPr>
        <w:t xml:space="preserve"> </w:t>
      </w:r>
      <w:r w:rsidR="00816F99" w:rsidRPr="00DC5BE3">
        <w:rPr>
          <w:rFonts w:asciiTheme="minorHAnsi" w:hAnsiTheme="minorHAnsi" w:cstheme="minorHAnsi"/>
          <w:i/>
          <w:sz w:val="24"/>
          <w:szCs w:val="24"/>
        </w:rPr>
        <w:t xml:space="preserve">think about how he came became before he came ill and died </w:t>
      </w:r>
      <w:proofErr w:type="spellStart"/>
      <w:r w:rsidR="00816F99" w:rsidRPr="00DC5BE3">
        <w:rPr>
          <w:rFonts w:asciiTheme="minorHAnsi" w:hAnsiTheme="minorHAnsi" w:cstheme="minorHAnsi"/>
          <w:i/>
          <w:sz w:val="24"/>
          <w:szCs w:val="24"/>
        </w:rPr>
        <w:t>‘cause</w:t>
      </w:r>
      <w:proofErr w:type="spellEnd"/>
      <w:r w:rsidR="00816F99" w:rsidRPr="00DC5BE3">
        <w:rPr>
          <w:rFonts w:asciiTheme="minorHAnsi" w:hAnsiTheme="minorHAnsi" w:cstheme="minorHAnsi"/>
          <w:i/>
          <w:sz w:val="24"/>
          <w:szCs w:val="24"/>
        </w:rPr>
        <w:t xml:space="preserve"> he was already ill (.) even though I met him before” (Family 1/1 Line 18-19).</w:t>
      </w:r>
      <w:r w:rsidRPr="00DC5BE3">
        <w:rPr>
          <w:rFonts w:asciiTheme="minorHAnsi" w:hAnsiTheme="minorHAnsi" w:cstheme="minorHAnsi"/>
          <w:i/>
          <w:sz w:val="24"/>
          <w:szCs w:val="24"/>
        </w:rPr>
        <w:t xml:space="preserve"> </w:t>
      </w:r>
    </w:p>
    <w:p w14:paraId="3B951001" w14:textId="59A61C9C" w:rsidR="00CF4FCB" w:rsidRPr="00DC5BE3" w:rsidRDefault="00816F99"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Confusion about the timeline was also displayed through events that were for</w:t>
      </w:r>
      <w:r w:rsidR="00E36257" w:rsidRPr="00DC5BE3">
        <w:rPr>
          <w:rFonts w:asciiTheme="minorHAnsi" w:hAnsiTheme="minorHAnsi" w:cstheme="minorHAnsi"/>
          <w:sz w:val="24"/>
          <w:szCs w:val="24"/>
        </w:rPr>
        <w:t xml:space="preserve">gotten or partially remembered. </w:t>
      </w:r>
      <w:r w:rsidRPr="00DC5BE3">
        <w:rPr>
          <w:rFonts w:asciiTheme="minorHAnsi" w:hAnsiTheme="minorHAnsi" w:cstheme="minorHAnsi"/>
          <w:sz w:val="24"/>
          <w:szCs w:val="24"/>
        </w:rPr>
        <w:t xml:space="preserve">Events and details being forgotten </w:t>
      </w:r>
      <w:r w:rsidR="000F0082" w:rsidRPr="00DC5BE3">
        <w:rPr>
          <w:rFonts w:asciiTheme="minorHAnsi" w:hAnsiTheme="minorHAnsi" w:cstheme="minorHAnsi"/>
          <w:sz w:val="24"/>
          <w:szCs w:val="24"/>
        </w:rPr>
        <w:t xml:space="preserve">left </w:t>
      </w:r>
      <w:r w:rsidRPr="00DC5BE3">
        <w:rPr>
          <w:rFonts w:asciiTheme="minorHAnsi" w:hAnsiTheme="minorHAnsi" w:cstheme="minorHAnsi"/>
          <w:sz w:val="24"/>
          <w:szCs w:val="24"/>
        </w:rPr>
        <w:t>gaps in the timeline and result</w:t>
      </w:r>
      <w:r w:rsidR="000F0082" w:rsidRPr="00DC5BE3">
        <w:rPr>
          <w:rFonts w:asciiTheme="minorHAnsi" w:hAnsiTheme="minorHAnsi" w:cstheme="minorHAnsi"/>
          <w:sz w:val="24"/>
          <w:szCs w:val="24"/>
        </w:rPr>
        <w:t>ed</w:t>
      </w:r>
      <w:r w:rsidRPr="00DC5BE3">
        <w:rPr>
          <w:rFonts w:asciiTheme="minorHAnsi" w:hAnsiTheme="minorHAnsi" w:cstheme="minorHAnsi"/>
          <w:sz w:val="24"/>
          <w:szCs w:val="24"/>
        </w:rPr>
        <w:t xml:space="preserve"> in a lack of detail and depth to the </w:t>
      </w:r>
      <w:r w:rsidR="00192F5E" w:rsidRPr="00DC5BE3">
        <w:rPr>
          <w:rFonts w:asciiTheme="minorHAnsi" w:hAnsiTheme="minorHAnsi" w:cstheme="minorHAnsi"/>
          <w:sz w:val="24"/>
          <w:szCs w:val="24"/>
        </w:rPr>
        <w:t>stories of the family members’ death</w:t>
      </w:r>
      <w:r w:rsidRPr="00DC5BE3">
        <w:rPr>
          <w:rFonts w:asciiTheme="minorHAnsi" w:hAnsiTheme="minorHAnsi" w:cstheme="minorHAnsi"/>
          <w:sz w:val="24"/>
          <w:szCs w:val="24"/>
        </w:rPr>
        <w:t xml:space="preserve">, creating uncertainty and confusion. Episodic memories are important in creating clear and coherent timelines (Ehlers &amp; Clark 2000), so missing details such as these are also important markers of incoherence. </w:t>
      </w:r>
      <w:bookmarkStart w:id="7" w:name="_Toc464639937"/>
    </w:p>
    <w:p w14:paraId="5102945C" w14:textId="4DCA8AA3" w:rsidR="00816F99" w:rsidRPr="00DC5BE3" w:rsidRDefault="00816F99" w:rsidP="00144386">
      <w:pPr>
        <w:pStyle w:val="Normal1"/>
        <w:spacing w:line="480" w:lineRule="auto"/>
        <w:ind w:firstLine="720"/>
        <w:rPr>
          <w:rFonts w:asciiTheme="minorHAnsi" w:hAnsiTheme="minorHAnsi" w:cstheme="minorHAnsi"/>
          <w:i/>
          <w:sz w:val="24"/>
          <w:szCs w:val="24"/>
        </w:rPr>
      </w:pPr>
      <w:r w:rsidRPr="00DC5BE3">
        <w:rPr>
          <w:rFonts w:asciiTheme="minorHAnsi" w:hAnsiTheme="minorHAnsi" w:cstheme="minorHAnsi"/>
          <w:b/>
          <w:sz w:val="24"/>
          <w:szCs w:val="24"/>
        </w:rPr>
        <w:t xml:space="preserve">Lapses in the </w:t>
      </w:r>
      <w:r w:rsidR="00785CE3" w:rsidRPr="00DC5BE3">
        <w:rPr>
          <w:rFonts w:asciiTheme="minorHAnsi" w:hAnsiTheme="minorHAnsi" w:cstheme="minorHAnsi"/>
          <w:b/>
          <w:sz w:val="24"/>
          <w:szCs w:val="24"/>
        </w:rPr>
        <w:t>m</w:t>
      </w:r>
      <w:r w:rsidRPr="00DC5BE3">
        <w:rPr>
          <w:rFonts w:asciiTheme="minorHAnsi" w:hAnsiTheme="minorHAnsi" w:cstheme="minorHAnsi"/>
          <w:b/>
          <w:sz w:val="24"/>
          <w:szCs w:val="24"/>
        </w:rPr>
        <w:t xml:space="preserve">onitoring of </w:t>
      </w:r>
      <w:r w:rsidR="00785CE3" w:rsidRPr="00DC5BE3">
        <w:rPr>
          <w:rFonts w:asciiTheme="minorHAnsi" w:hAnsiTheme="minorHAnsi" w:cstheme="minorHAnsi"/>
          <w:b/>
          <w:sz w:val="24"/>
          <w:szCs w:val="24"/>
        </w:rPr>
        <w:t>d</w:t>
      </w:r>
      <w:r w:rsidRPr="00DC5BE3">
        <w:rPr>
          <w:rFonts w:asciiTheme="minorHAnsi" w:hAnsiTheme="minorHAnsi" w:cstheme="minorHAnsi"/>
          <w:b/>
          <w:sz w:val="24"/>
          <w:szCs w:val="24"/>
        </w:rPr>
        <w:t>iscourse</w:t>
      </w:r>
      <w:bookmarkEnd w:id="7"/>
      <w:r w:rsidR="000F0082" w:rsidRPr="00DC5BE3">
        <w:rPr>
          <w:rFonts w:asciiTheme="minorHAnsi" w:hAnsiTheme="minorHAnsi" w:cstheme="minorHAnsi"/>
          <w:b/>
          <w:sz w:val="24"/>
          <w:szCs w:val="24"/>
        </w:rPr>
        <w:t xml:space="preserve">. </w:t>
      </w:r>
      <w:r w:rsidRPr="00DC5BE3">
        <w:rPr>
          <w:rFonts w:asciiTheme="minorHAnsi" w:hAnsiTheme="minorHAnsi" w:cstheme="minorHAnsi"/>
          <w:sz w:val="24"/>
          <w:szCs w:val="24"/>
        </w:rPr>
        <w:t xml:space="preserve">The second subtheme is illustrated by examples of the families finding it difficult to monitor how they </w:t>
      </w:r>
      <w:r w:rsidR="00DA55FF" w:rsidRPr="00DC5BE3">
        <w:rPr>
          <w:rFonts w:asciiTheme="minorHAnsi" w:hAnsiTheme="minorHAnsi" w:cstheme="minorHAnsi"/>
          <w:sz w:val="24"/>
          <w:szCs w:val="24"/>
        </w:rPr>
        <w:t xml:space="preserve">were </w:t>
      </w:r>
      <w:r w:rsidRPr="00DC5BE3">
        <w:rPr>
          <w:rFonts w:asciiTheme="minorHAnsi" w:hAnsiTheme="minorHAnsi" w:cstheme="minorHAnsi"/>
          <w:sz w:val="24"/>
          <w:szCs w:val="24"/>
        </w:rPr>
        <w:t>forming their narrative. A common sign of incoherence in the stories was unfinished sentences and prolonged silences. Unfinished sentences are understood in the AAI to be evidence of the speaker being overwhelmed by the thought of the death and unable to monitor or repair their speech (</w:t>
      </w:r>
      <w:r w:rsidR="006640C6" w:rsidRPr="00DC5BE3">
        <w:rPr>
          <w:rFonts w:asciiTheme="minorHAnsi" w:hAnsiTheme="minorHAnsi" w:cstheme="minorHAnsi"/>
          <w:sz w:val="24"/>
          <w:szCs w:val="24"/>
        </w:rPr>
        <w:t xml:space="preserve">Main, </w:t>
      </w:r>
      <w:r w:rsidR="006640C6" w:rsidRPr="00DC5BE3">
        <w:rPr>
          <w:rFonts w:asciiTheme="minorHAnsi" w:hAnsiTheme="minorHAnsi" w:cstheme="minorHAnsi"/>
          <w:sz w:val="24"/>
          <w:szCs w:val="24"/>
          <w:lang w:eastAsia="en-GB"/>
        </w:rPr>
        <w:t>Goldwyn &amp; Hesse</w:t>
      </w:r>
      <w:r w:rsidR="006640C6" w:rsidRPr="00DC5BE3">
        <w:rPr>
          <w:rFonts w:asciiTheme="minorHAnsi" w:hAnsiTheme="minorHAnsi" w:cstheme="minorHAnsi"/>
          <w:sz w:val="24"/>
          <w:szCs w:val="24"/>
        </w:rPr>
        <w:t>, 2003</w:t>
      </w:r>
      <w:r w:rsidRPr="00DC5BE3">
        <w:rPr>
          <w:rFonts w:asciiTheme="minorHAnsi" w:hAnsiTheme="minorHAnsi" w:cstheme="minorHAnsi"/>
          <w:sz w:val="24"/>
          <w:szCs w:val="24"/>
        </w:rPr>
        <w:t xml:space="preserve">). Prolonged silences can be understood as moments of preoccupation with the death, and part of the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freeze</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mechanism that is triggered when talking about distressing materi</w:t>
      </w:r>
      <w:r w:rsidR="006640C6" w:rsidRPr="00DC5BE3">
        <w:rPr>
          <w:rFonts w:asciiTheme="minorHAnsi" w:hAnsiTheme="minorHAnsi" w:cstheme="minorHAnsi"/>
          <w:sz w:val="24"/>
          <w:szCs w:val="24"/>
        </w:rPr>
        <w:t>al (Hesse &amp; Main, 1999, 2006</w:t>
      </w:r>
      <w:r w:rsidR="00E36257" w:rsidRPr="00DC5BE3">
        <w:rPr>
          <w:rFonts w:asciiTheme="minorHAnsi" w:hAnsiTheme="minorHAnsi" w:cstheme="minorHAnsi"/>
          <w:sz w:val="24"/>
          <w:szCs w:val="24"/>
        </w:rPr>
        <w:t>). In this study</w:t>
      </w:r>
      <w:r w:rsidRPr="00DC5BE3">
        <w:rPr>
          <w:rFonts w:asciiTheme="minorHAnsi" w:hAnsiTheme="minorHAnsi" w:cstheme="minorHAnsi"/>
          <w:sz w:val="24"/>
          <w:szCs w:val="24"/>
        </w:rPr>
        <w:t>, silences longer than 6 seconds were coded and considered to be indicators of incoherence</w:t>
      </w:r>
      <w:r w:rsidR="0058364D" w:rsidRPr="00DC5BE3">
        <w:rPr>
          <w:rFonts w:asciiTheme="minorHAnsi" w:hAnsiTheme="minorHAnsi" w:cstheme="minorHAnsi"/>
          <w:sz w:val="24"/>
          <w:szCs w:val="24"/>
        </w:rPr>
        <w:t>, in contrast with the 20-30 second silences coded in the AAI</w:t>
      </w:r>
      <w:r w:rsidR="009E2BC9" w:rsidRPr="00DC5BE3">
        <w:rPr>
          <w:rFonts w:asciiTheme="minorHAnsi" w:hAnsiTheme="minorHAnsi" w:cstheme="minorHAnsi"/>
          <w:sz w:val="24"/>
          <w:szCs w:val="24"/>
        </w:rPr>
        <w:t xml:space="preserve">. </w:t>
      </w:r>
      <w:r w:rsidR="0058364D" w:rsidRPr="00DC5BE3">
        <w:rPr>
          <w:rFonts w:asciiTheme="minorHAnsi" w:hAnsiTheme="minorHAnsi" w:cstheme="minorHAnsi"/>
          <w:sz w:val="24"/>
          <w:szCs w:val="24"/>
        </w:rPr>
        <w:t>The rationale for this was based on interpretive judgement</w:t>
      </w:r>
      <w:r w:rsidR="009E2BC9" w:rsidRPr="00DC5BE3">
        <w:rPr>
          <w:rFonts w:asciiTheme="minorHAnsi" w:hAnsiTheme="minorHAnsi" w:cstheme="minorHAnsi"/>
          <w:sz w:val="24"/>
          <w:szCs w:val="24"/>
        </w:rPr>
        <w:t xml:space="preserve"> after listening</w:t>
      </w:r>
      <w:r w:rsidR="0058364D" w:rsidRPr="00DC5BE3">
        <w:rPr>
          <w:rFonts w:asciiTheme="minorHAnsi" w:hAnsiTheme="minorHAnsi" w:cstheme="minorHAnsi"/>
          <w:sz w:val="24"/>
          <w:szCs w:val="24"/>
        </w:rPr>
        <w:t xml:space="preserve"> to all the recordings and noting silences that seemed </w:t>
      </w:r>
      <w:r w:rsidR="00144386" w:rsidRPr="00DC5BE3">
        <w:rPr>
          <w:rFonts w:asciiTheme="minorHAnsi" w:hAnsiTheme="minorHAnsi" w:cstheme="minorHAnsi"/>
          <w:sz w:val="24"/>
          <w:szCs w:val="24"/>
        </w:rPr>
        <w:t>“</w:t>
      </w:r>
      <w:r w:rsidR="0058364D" w:rsidRPr="00DC5BE3">
        <w:rPr>
          <w:rFonts w:asciiTheme="minorHAnsi" w:hAnsiTheme="minorHAnsi" w:cstheme="minorHAnsi"/>
          <w:sz w:val="24"/>
          <w:szCs w:val="24"/>
        </w:rPr>
        <w:t>appropriate</w:t>
      </w:r>
      <w:r w:rsidR="00144386" w:rsidRPr="00DC5BE3">
        <w:rPr>
          <w:rFonts w:asciiTheme="minorHAnsi" w:hAnsiTheme="minorHAnsi" w:cstheme="minorHAnsi"/>
          <w:sz w:val="24"/>
          <w:szCs w:val="24"/>
        </w:rPr>
        <w:t>”</w:t>
      </w:r>
      <w:r w:rsidR="0058364D" w:rsidRPr="00DC5BE3">
        <w:rPr>
          <w:rFonts w:asciiTheme="minorHAnsi" w:hAnsiTheme="minorHAnsi" w:cstheme="minorHAnsi"/>
          <w:sz w:val="24"/>
          <w:szCs w:val="24"/>
        </w:rPr>
        <w:t xml:space="preserve"> in terms of turn taking and the natural flow of talk between individuals. These contrasted with silences that were mid-sentence or were disruptive to the flow of talk. These silences were timed and found to be all six seconds or longer, so this became </w:t>
      </w:r>
      <w:r w:rsidR="009E2BC9" w:rsidRPr="00DC5BE3">
        <w:rPr>
          <w:rFonts w:asciiTheme="minorHAnsi" w:hAnsiTheme="minorHAnsi" w:cstheme="minorHAnsi"/>
          <w:sz w:val="24"/>
          <w:szCs w:val="24"/>
        </w:rPr>
        <w:t>the</w:t>
      </w:r>
      <w:r w:rsidR="0058364D" w:rsidRPr="00DC5BE3">
        <w:rPr>
          <w:rFonts w:asciiTheme="minorHAnsi" w:hAnsiTheme="minorHAnsi" w:cstheme="minorHAnsi"/>
          <w:sz w:val="24"/>
          <w:szCs w:val="24"/>
        </w:rPr>
        <w:t xml:space="preserve"> criteria for coding. This is in line with other findings that silences over five </w:t>
      </w:r>
      <w:r w:rsidR="0058364D" w:rsidRPr="00DC5BE3">
        <w:rPr>
          <w:rFonts w:asciiTheme="minorHAnsi" w:hAnsiTheme="minorHAnsi" w:cstheme="minorHAnsi"/>
          <w:sz w:val="24"/>
          <w:szCs w:val="24"/>
        </w:rPr>
        <w:lastRenderedPageBreak/>
        <w:t>seconds can be considered problematic in conversation (Jefferson, 1988)</w:t>
      </w:r>
      <w:r w:rsidR="00785CE3" w:rsidRPr="00DC5BE3">
        <w:rPr>
          <w:rFonts w:asciiTheme="minorHAnsi" w:hAnsiTheme="minorHAnsi" w:cstheme="minorHAnsi"/>
          <w:sz w:val="24"/>
          <w:szCs w:val="24"/>
        </w:rPr>
        <w:t>,</w:t>
      </w:r>
      <w:r w:rsidR="0058364D" w:rsidRPr="00DC5BE3">
        <w:rPr>
          <w:rFonts w:asciiTheme="minorHAnsi" w:hAnsiTheme="minorHAnsi" w:cstheme="minorHAnsi"/>
          <w:sz w:val="24"/>
          <w:szCs w:val="24"/>
        </w:rPr>
        <w:t xml:space="preserve"> and that the </w:t>
      </w:r>
      <w:r w:rsidR="00144386" w:rsidRPr="00DC5BE3">
        <w:rPr>
          <w:rFonts w:asciiTheme="minorHAnsi" w:hAnsiTheme="minorHAnsi" w:cstheme="minorHAnsi"/>
          <w:sz w:val="24"/>
          <w:szCs w:val="24"/>
        </w:rPr>
        <w:t>“</w:t>
      </w:r>
      <w:r w:rsidR="0058364D" w:rsidRPr="00DC5BE3">
        <w:rPr>
          <w:rFonts w:asciiTheme="minorHAnsi" w:hAnsiTheme="minorHAnsi" w:cstheme="minorHAnsi"/>
          <w:sz w:val="24"/>
          <w:szCs w:val="24"/>
        </w:rPr>
        <w:t>usual</w:t>
      </w:r>
      <w:r w:rsidR="00144386" w:rsidRPr="00DC5BE3">
        <w:rPr>
          <w:rFonts w:asciiTheme="minorHAnsi" w:hAnsiTheme="minorHAnsi" w:cstheme="minorHAnsi"/>
          <w:sz w:val="24"/>
          <w:szCs w:val="24"/>
        </w:rPr>
        <w:t>”</w:t>
      </w:r>
      <w:r w:rsidR="0058364D" w:rsidRPr="00DC5BE3">
        <w:rPr>
          <w:rFonts w:asciiTheme="minorHAnsi" w:hAnsiTheme="minorHAnsi" w:cstheme="minorHAnsi"/>
          <w:sz w:val="24"/>
          <w:szCs w:val="24"/>
        </w:rPr>
        <w:t xml:space="preserve"> length for silences in psychotherapy conversation is two seconds (Berger, 2011).</w:t>
      </w:r>
      <w:r w:rsidR="009E2BC9" w:rsidRPr="00DC5BE3">
        <w:rPr>
          <w:rFonts w:asciiTheme="minorHAnsi" w:hAnsiTheme="minorHAnsi" w:cstheme="minorHAnsi"/>
          <w:sz w:val="24"/>
          <w:szCs w:val="24"/>
        </w:rPr>
        <w:t xml:space="preserve"> </w:t>
      </w:r>
      <w:r w:rsidRPr="00DC5BE3">
        <w:rPr>
          <w:rFonts w:asciiTheme="minorHAnsi" w:hAnsiTheme="minorHAnsi" w:cstheme="minorHAnsi"/>
          <w:sz w:val="24"/>
          <w:szCs w:val="24"/>
        </w:rPr>
        <w:t xml:space="preserve">Unfinished sentences and prolonged silences were spread throughout the narratives, but concentrated </w:t>
      </w:r>
      <w:r w:rsidR="007A167F" w:rsidRPr="00DC5BE3">
        <w:rPr>
          <w:rFonts w:asciiTheme="minorHAnsi" w:hAnsiTheme="minorHAnsi" w:cstheme="minorHAnsi"/>
          <w:sz w:val="24"/>
          <w:szCs w:val="24"/>
        </w:rPr>
        <w:t>i</w:t>
      </w:r>
      <w:r w:rsidRPr="00DC5BE3">
        <w:rPr>
          <w:rFonts w:asciiTheme="minorHAnsi" w:hAnsiTheme="minorHAnsi" w:cstheme="minorHAnsi"/>
          <w:sz w:val="24"/>
          <w:szCs w:val="24"/>
        </w:rPr>
        <w:t>n particularly difficult parts of the story</w:t>
      </w:r>
      <w:r w:rsidR="00E36257" w:rsidRPr="00DC5BE3">
        <w:rPr>
          <w:rFonts w:asciiTheme="minorHAnsi" w:hAnsiTheme="minorHAnsi" w:cstheme="minorHAnsi"/>
          <w:sz w:val="24"/>
          <w:szCs w:val="24"/>
        </w:rPr>
        <w:t xml:space="preserve"> as demonstrated below in this extract</w:t>
      </w:r>
      <w:r w:rsidRPr="00DC5BE3">
        <w:rPr>
          <w:rFonts w:asciiTheme="minorHAnsi" w:hAnsiTheme="minorHAnsi" w:cstheme="minorHAnsi"/>
          <w:sz w:val="24"/>
          <w:szCs w:val="24"/>
        </w:rPr>
        <w:t xml:space="preserve"> from </w:t>
      </w:r>
      <w:r w:rsidR="00144386" w:rsidRPr="00DC5BE3">
        <w:rPr>
          <w:rFonts w:asciiTheme="minorHAnsi" w:hAnsiTheme="minorHAnsi" w:cstheme="minorHAnsi"/>
          <w:sz w:val="24"/>
          <w:szCs w:val="24"/>
        </w:rPr>
        <w:t xml:space="preserve">the mother in </w:t>
      </w:r>
      <w:r w:rsidRPr="00DC5BE3">
        <w:rPr>
          <w:rFonts w:asciiTheme="minorHAnsi" w:hAnsiTheme="minorHAnsi" w:cstheme="minorHAnsi"/>
          <w:sz w:val="24"/>
          <w:szCs w:val="24"/>
        </w:rPr>
        <w:t>Family One:</w:t>
      </w:r>
      <w:r w:rsidR="00144386" w:rsidRPr="00DC5BE3">
        <w:rPr>
          <w:rFonts w:asciiTheme="minorHAnsi" w:hAnsiTheme="minorHAnsi" w:cstheme="minorHAnsi"/>
          <w:sz w:val="24"/>
          <w:szCs w:val="24"/>
        </w:rPr>
        <w:t xml:space="preserve"> “</w:t>
      </w:r>
      <w:r w:rsidRPr="00DC5BE3">
        <w:rPr>
          <w:rFonts w:asciiTheme="minorHAnsi" w:hAnsiTheme="minorHAnsi" w:cstheme="minorHAnsi"/>
          <w:i/>
          <w:sz w:val="24"/>
          <w:szCs w:val="24"/>
        </w:rPr>
        <w:t>They were just in hospital (.) umm ((long pause 6 seconds)) just checking on his body (.) making sure everything is wor</w:t>
      </w:r>
      <w:r w:rsidR="00144386" w:rsidRPr="00DC5BE3">
        <w:rPr>
          <w:rFonts w:asciiTheme="minorHAnsi" w:hAnsiTheme="minorHAnsi" w:cstheme="minorHAnsi"/>
          <w:i/>
          <w:sz w:val="24"/>
          <w:szCs w:val="24"/>
        </w:rPr>
        <w:t>king as it should have been (.)” (Family 1/1 Lines 281-282).</w:t>
      </w:r>
    </w:p>
    <w:p w14:paraId="616BC6E3" w14:textId="6E356F7F" w:rsidR="00816F99" w:rsidRPr="00DC5BE3" w:rsidRDefault="00816F99" w:rsidP="003504C3">
      <w:pPr>
        <w:pStyle w:val="Normal1"/>
        <w:spacing w:line="480" w:lineRule="auto"/>
        <w:ind w:firstLine="720"/>
        <w:rPr>
          <w:rFonts w:asciiTheme="minorHAnsi" w:hAnsiTheme="minorHAnsi" w:cstheme="minorHAnsi"/>
          <w:i/>
          <w:sz w:val="24"/>
          <w:szCs w:val="24"/>
        </w:rPr>
      </w:pPr>
      <w:r w:rsidRPr="00DC5BE3">
        <w:rPr>
          <w:rFonts w:asciiTheme="minorHAnsi" w:hAnsiTheme="minorHAnsi" w:cstheme="minorHAnsi"/>
          <w:sz w:val="24"/>
          <w:szCs w:val="24"/>
        </w:rPr>
        <w:t xml:space="preserve">Unfinished sentences were also common in the stories, both in adults and children’s contributions. When Rosie described her children visiting their </w:t>
      </w:r>
      <w:r w:rsidR="00785CE3" w:rsidRPr="00DC5BE3">
        <w:rPr>
          <w:rFonts w:asciiTheme="minorHAnsi" w:hAnsiTheme="minorHAnsi" w:cstheme="minorHAnsi"/>
          <w:sz w:val="24"/>
          <w:szCs w:val="24"/>
        </w:rPr>
        <w:t>father</w:t>
      </w:r>
      <w:r w:rsidRPr="00DC5BE3">
        <w:rPr>
          <w:rFonts w:asciiTheme="minorHAnsi" w:hAnsiTheme="minorHAnsi" w:cstheme="minorHAnsi"/>
          <w:sz w:val="24"/>
          <w:szCs w:val="24"/>
        </w:rPr>
        <w:t>’s body, she found it difficult to monitor her speech and there was disruption as sentences were left unfinished</w:t>
      </w:r>
      <w:r w:rsidRPr="00DC5BE3">
        <w:rPr>
          <w:rFonts w:asciiTheme="minorHAnsi" w:hAnsiTheme="minorHAnsi" w:cstheme="minorHAnsi"/>
          <w:i/>
          <w:sz w:val="24"/>
          <w:szCs w:val="24"/>
        </w:rPr>
        <w:t>: “and then they went to see- I think he’d- I was at work when he- when he came back (.) and I-”</w:t>
      </w:r>
      <w:r w:rsidR="007A167F" w:rsidRPr="00DC5BE3">
        <w:rPr>
          <w:rFonts w:asciiTheme="minorHAnsi" w:hAnsiTheme="minorHAnsi" w:cstheme="minorHAnsi"/>
          <w:i/>
          <w:sz w:val="24"/>
          <w:szCs w:val="24"/>
        </w:rPr>
        <w:t xml:space="preserve"> </w:t>
      </w:r>
      <w:r w:rsidRPr="00DC5BE3">
        <w:rPr>
          <w:rFonts w:asciiTheme="minorHAnsi" w:hAnsiTheme="minorHAnsi" w:cstheme="minorHAnsi"/>
          <w:i/>
          <w:sz w:val="24"/>
          <w:szCs w:val="24"/>
        </w:rPr>
        <w:t>(Family 3/2 Line 314).</w:t>
      </w:r>
    </w:p>
    <w:p w14:paraId="7EB9EDF1" w14:textId="3D530F94" w:rsidR="00816F99" w:rsidRPr="00DC5BE3" w:rsidRDefault="00816F99" w:rsidP="003255CD">
      <w:pPr>
        <w:pStyle w:val="Normal1"/>
        <w:spacing w:line="480" w:lineRule="auto"/>
        <w:ind w:firstLine="720"/>
        <w:rPr>
          <w:rFonts w:asciiTheme="minorHAnsi" w:hAnsiTheme="minorHAnsi" w:cstheme="minorHAnsi"/>
          <w:sz w:val="24"/>
          <w:szCs w:val="24"/>
          <w:lang w:eastAsia="en-US" w:bidi="ar-SA"/>
        </w:rPr>
      </w:pPr>
      <w:r w:rsidRPr="00DC5BE3">
        <w:rPr>
          <w:rFonts w:asciiTheme="minorHAnsi" w:hAnsiTheme="minorHAnsi" w:cstheme="minorHAnsi"/>
          <w:sz w:val="24"/>
          <w:szCs w:val="24"/>
          <w:lang w:eastAsia="en-US" w:bidi="ar-SA"/>
        </w:rPr>
        <w:t>Family members also display</w:t>
      </w:r>
      <w:r w:rsidR="00192F5E" w:rsidRPr="00DC5BE3">
        <w:rPr>
          <w:rFonts w:asciiTheme="minorHAnsi" w:hAnsiTheme="minorHAnsi" w:cstheme="minorHAnsi"/>
          <w:sz w:val="24"/>
          <w:szCs w:val="24"/>
          <w:lang w:eastAsia="en-US" w:bidi="ar-SA"/>
        </w:rPr>
        <w:t>ed</w:t>
      </w:r>
      <w:r w:rsidRPr="00DC5BE3">
        <w:rPr>
          <w:rFonts w:asciiTheme="minorHAnsi" w:hAnsiTheme="minorHAnsi" w:cstheme="minorHAnsi"/>
          <w:sz w:val="24"/>
          <w:szCs w:val="24"/>
          <w:lang w:eastAsia="en-US" w:bidi="ar-SA"/>
        </w:rPr>
        <w:t xml:space="preserve"> incoherence by going </w:t>
      </w:r>
      <w:r w:rsidR="00144386" w:rsidRPr="00DC5BE3">
        <w:rPr>
          <w:rFonts w:asciiTheme="minorHAnsi" w:hAnsiTheme="minorHAnsi" w:cstheme="minorHAnsi"/>
          <w:sz w:val="24"/>
          <w:szCs w:val="24"/>
          <w:lang w:eastAsia="en-US" w:bidi="ar-SA"/>
        </w:rPr>
        <w:t>“</w:t>
      </w:r>
      <w:r w:rsidRPr="00DC5BE3">
        <w:rPr>
          <w:rFonts w:asciiTheme="minorHAnsi" w:hAnsiTheme="minorHAnsi" w:cstheme="minorHAnsi"/>
          <w:sz w:val="24"/>
          <w:szCs w:val="24"/>
          <w:lang w:eastAsia="en-US" w:bidi="ar-SA"/>
        </w:rPr>
        <w:t>off topic</w:t>
      </w:r>
      <w:r w:rsidR="00144386" w:rsidRPr="00DC5BE3">
        <w:rPr>
          <w:rFonts w:asciiTheme="minorHAnsi" w:hAnsiTheme="minorHAnsi" w:cstheme="minorHAnsi"/>
          <w:sz w:val="24"/>
          <w:szCs w:val="24"/>
          <w:lang w:eastAsia="en-US" w:bidi="ar-SA"/>
        </w:rPr>
        <w:t>”</w:t>
      </w:r>
      <w:r w:rsidRPr="00DC5BE3">
        <w:rPr>
          <w:rFonts w:asciiTheme="minorHAnsi" w:hAnsiTheme="minorHAnsi" w:cstheme="minorHAnsi"/>
          <w:sz w:val="24"/>
          <w:szCs w:val="24"/>
          <w:lang w:eastAsia="en-US" w:bidi="ar-SA"/>
        </w:rPr>
        <w:t xml:space="preserve"> mid-</w:t>
      </w:r>
      <w:proofErr w:type="gramStart"/>
      <w:r w:rsidRPr="00DC5BE3">
        <w:rPr>
          <w:rFonts w:asciiTheme="minorHAnsi" w:hAnsiTheme="minorHAnsi" w:cstheme="minorHAnsi"/>
          <w:sz w:val="24"/>
          <w:szCs w:val="24"/>
          <w:lang w:eastAsia="en-US" w:bidi="ar-SA"/>
        </w:rPr>
        <w:t>story-telling</w:t>
      </w:r>
      <w:proofErr w:type="gramEnd"/>
      <w:r w:rsidRPr="00DC5BE3">
        <w:rPr>
          <w:rFonts w:asciiTheme="minorHAnsi" w:hAnsiTheme="minorHAnsi" w:cstheme="minorHAnsi"/>
          <w:sz w:val="24"/>
          <w:szCs w:val="24"/>
          <w:lang w:eastAsia="en-US" w:bidi="ar-SA"/>
        </w:rPr>
        <w:t xml:space="preserve">. An example of this </w:t>
      </w:r>
      <w:r w:rsidR="00192F5E" w:rsidRPr="00DC5BE3">
        <w:rPr>
          <w:rFonts w:asciiTheme="minorHAnsi" w:hAnsiTheme="minorHAnsi" w:cstheme="minorHAnsi"/>
          <w:sz w:val="24"/>
          <w:szCs w:val="24"/>
          <w:lang w:eastAsia="en-US" w:bidi="ar-SA"/>
        </w:rPr>
        <w:t xml:space="preserve">came in </w:t>
      </w:r>
      <w:r w:rsidRPr="00DC5BE3">
        <w:rPr>
          <w:rFonts w:asciiTheme="minorHAnsi" w:hAnsiTheme="minorHAnsi" w:cstheme="minorHAnsi"/>
          <w:sz w:val="24"/>
          <w:szCs w:val="24"/>
          <w:lang w:eastAsia="en-US" w:bidi="ar-SA"/>
        </w:rPr>
        <w:t>Family Five’s first recording that t</w:t>
      </w:r>
      <w:r w:rsidR="00E36257" w:rsidRPr="00DC5BE3">
        <w:rPr>
          <w:rFonts w:asciiTheme="minorHAnsi" w:hAnsiTheme="minorHAnsi" w:cstheme="minorHAnsi"/>
          <w:sz w:val="24"/>
          <w:szCs w:val="24"/>
          <w:lang w:eastAsia="en-US" w:bidi="ar-SA"/>
        </w:rPr>
        <w:t>akes place at the therapists’ office</w:t>
      </w:r>
      <w:r w:rsidR="00CF4FCB" w:rsidRPr="00DC5BE3">
        <w:rPr>
          <w:rFonts w:asciiTheme="minorHAnsi" w:hAnsiTheme="minorHAnsi" w:cstheme="minorHAnsi"/>
          <w:sz w:val="24"/>
          <w:szCs w:val="24"/>
          <w:lang w:eastAsia="en-US" w:bidi="ar-SA"/>
        </w:rPr>
        <w:t xml:space="preserve"> </w:t>
      </w:r>
      <w:r w:rsidR="00192F5E" w:rsidRPr="00DC5BE3">
        <w:rPr>
          <w:rFonts w:asciiTheme="minorHAnsi" w:hAnsiTheme="minorHAnsi" w:cstheme="minorHAnsi"/>
          <w:sz w:val="24"/>
          <w:szCs w:val="24"/>
          <w:lang w:eastAsia="en-US" w:bidi="ar-SA"/>
        </w:rPr>
        <w:t>at a point where t</w:t>
      </w:r>
      <w:r w:rsidRPr="00DC5BE3">
        <w:rPr>
          <w:rFonts w:asciiTheme="minorHAnsi" w:hAnsiTheme="minorHAnsi" w:cstheme="minorHAnsi"/>
          <w:sz w:val="24"/>
          <w:szCs w:val="24"/>
          <w:lang w:eastAsia="en-US" w:bidi="ar-SA"/>
        </w:rPr>
        <w:t xml:space="preserve">he </w:t>
      </w:r>
      <w:r w:rsidR="00785CE3" w:rsidRPr="00DC5BE3">
        <w:rPr>
          <w:rFonts w:asciiTheme="minorHAnsi" w:hAnsiTheme="minorHAnsi" w:cstheme="minorHAnsi"/>
          <w:sz w:val="24"/>
          <w:szCs w:val="24"/>
          <w:lang w:eastAsia="en-US" w:bidi="ar-SA"/>
        </w:rPr>
        <w:t>father and daughter</w:t>
      </w:r>
      <w:r w:rsidRPr="00DC5BE3">
        <w:rPr>
          <w:rFonts w:asciiTheme="minorHAnsi" w:hAnsiTheme="minorHAnsi" w:cstheme="minorHAnsi"/>
          <w:sz w:val="24"/>
          <w:szCs w:val="24"/>
          <w:lang w:eastAsia="en-US" w:bidi="ar-SA"/>
        </w:rPr>
        <w:t xml:space="preserve"> </w:t>
      </w:r>
      <w:r w:rsidR="00785CE3" w:rsidRPr="00DC5BE3">
        <w:rPr>
          <w:rFonts w:asciiTheme="minorHAnsi" w:hAnsiTheme="minorHAnsi" w:cstheme="minorHAnsi"/>
          <w:sz w:val="24"/>
          <w:szCs w:val="24"/>
          <w:lang w:eastAsia="en-US" w:bidi="ar-SA"/>
        </w:rPr>
        <w:t>(Brenda</w:t>
      </w:r>
      <w:r w:rsidR="00E461DC" w:rsidRPr="00DC5BE3">
        <w:rPr>
          <w:rFonts w:asciiTheme="minorHAnsi" w:hAnsiTheme="minorHAnsi" w:cstheme="minorHAnsi"/>
          <w:sz w:val="24"/>
          <w:szCs w:val="24"/>
          <w:lang w:eastAsia="en-US" w:bidi="ar-SA"/>
        </w:rPr>
        <w:t>, age 7</w:t>
      </w:r>
      <w:r w:rsidR="00785CE3" w:rsidRPr="00DC5BE3">
        <w:rPr>
          <w:rFonts w:asciiTheme="minorHAnsi" w:hAnsiTheme="minorHAnsi" w:cstheme="minorHAnsi"/>
          <w:sz w:val="24"/>
          <w:szCs w:val="24"/>
          <w:lang w:eastAsia="en-US" w:bidi="ar-SA"/>
        </w:rPr>
        <w:t xml:space="preserve">) </w:t>
      </w:r>
      <w:r w:rsidR="00192F5E" w:rsidRPr="00DC5BE3">
        <w:rPr>
          <w:rFonts w:asciiTheme="minorHAnsi" w:hAnsiTheme="minorHAnsi" w:cstheme="minorHAnsi"/>
          <w:sz w:val="24"/>
          <w:szCs w:val="24"/>
          <w:lang w:eastAsia="en-US" w:bidi="ar-SA"/>
        </w:rPr>
        <w:t xml:space="preserve">were </w:t>
      </w:r>
      <w:r w:rsidRPr="00DC5BE3">
        <w:rPr>
          <w:rFonts w:asciiTheme="minorHAnsi" w:hAnsiTheme="minorHAnsi" w:cstheme="minorHAnsi"/>
          <w:sz w:val="24"/>
          <w:szCs w:val="24"/>
          <w:lang w:eastAsia="en-US" w:bidi="ar-SA"/>
        </w:rPr>
        <w:t xml:space="preserve">talking about the </w:t>
      </w:r>
      <w:r w:rsidR="00785CE3" w:rsidRPr="00DC5BE3">
        <w:rPr>
          <w:rFonts w:asciiTheme="minorHAnsi" w:hAnsiTheme="minorHAnsi" w:cstheme="minorHAnsi"/>
          <w:sz w:val="24"/>
          <w:szCs w:val="24"/>
          <w:lang w:eastAsia="en-US" w:bidi="ar-SA"/>
        </w:rPr>
        <w:t>mother</w:t>
      </w:r>
      <w:r w:rsidRPr="00DC5BE3">
        <w:rPr>
          <w:rFonts w:asciiTheme="minorHAnsi" w:hAnsiTheme="minorHAnsi" w:cstheme="minorHAnsi"/>
          <w:sz w:val="24"/>
          <w:szCs w:val="24"/>
          <w:lang w:eastAsia="en-US" w:bidi="ar-SA"/>
        </w:rPr>
        <w:t>’s funeral and the details of how her body was dressed and put into the coffin:</w:t>
      </w:r>
    </w:p>
    <w:p w14:paraId="3DEA43F1" w14:textId="77777777" w:rsidR="00816F99" w:rsidRPr="00DC5BE3" w:rsidRDefault="00816F99"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Dad: no no you dress her outside the box and then put her in</w:t>
      </w:r>
    </w:p>
    <w:p w14:paraId="5F3D4519" w14:textId="77777777" w:rsidR="00816F99" w:rsidRPr="00DC5BE3" w:rsidRDefault="00816F99"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 xml:space="preserve">Brenda: </w:t>
      </w:r>
      <w:proofErr w:type="gramStart"/>
      <w:r w:rsidRPr="00DC5BE3">
        <w:rPr>
          <w:rFonts w:asciiTheme="minorHAnsi" w:hAnsiTheme="minorHAnsi" w:cstheme="minorHAnsi"/>
          <w:i/>
          <w:sz w:val="24"/>
          <w:szCs w:val="24"/>
        </w:rPr>
        <w:t>so</w:t>
      </w:r>
      <w:proofErr w:type="gramEnd"/>
      <w:r w:rsidRPr="00DC5BE3">
        <w:rPr>
          <w:rFonts w:asciiTheme="minorHAnsi" w:hAnsiTheme="minorHAnsi" w:cstheme="minorHAnsi"/>
          <w:i/>
          <w:sz w:val="24"/>
          <w:szCs w:val="24"/>
        </w:rPr>
        <w:t xml:space="preserve"> outside the box</w:t>
      </w:r>
    </w:p>
    <w:p w14:paraId="4C90B409" w14:textId="77777777" w:rsidR="00816F99" w:rsidRPr="00DC5BE3" w:rsidRDefault="00816F99"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Dad: uh huh (.) and then place Mummy in nice and cosy and comfy</w:t>
      </w:r>
    </w:p>
    <w:p w14:paraId="6657A2F2" w14:textId="77777777" w:rsidR="00816F99" w:rsidRPr="00DC5BE3" w:rsidRDefault="00816F99" w:rsidP="003255CD">
      <w:pPr>
        <w:pStyle w:val="Normal1"/>
        <w:spacing w:line="480" w:lineRule="auto"/>
        <w:ind w:left="720"/>
        <w:rPr>
          <w:rFonts w:asciiTheme="minorHAnsi" w:hAnsiTheme="minorHAnsi" w:cstheme="minorHAnsi"/>
          <w:i/>
          <w:sz w:val="24"/>
          <w:szCs w:val="24"/>
          <w:lang w:eastAsia="en-GB" w:bidi="ar-SA"/>
        </w:rPr>
      </w:pPr>
      <w:r w:rsidRPr="00DC5BE3">
        <w:rPr>
          <w:rFonts w:asciiTheme="minorHAnsi" w:hAnsiTheme="minorHAnsi" w:cstheme="minorHAnsi"/>
          <w:i/>
          <w:sz w:val="24"/>
          <w:szCs w:val="24"/>
          <w:lang w:eastAsia="en-GB" w:bidi="ar-SA"/>
        </w:rPr>
        <w:t>Brenda: why is there poo on the window</w:t>
      </w:r>
    </w:p>
    <w:p w14:paraId="4B130A69" w14:textId="77777777" w:rsidR="00816F99" w:rsidRPr="00DC5BE3" w:rsidRDefault="00816F99" w:rsidP="003255CD">
      <w:pPr>
        <w:pStyle w:val="Normal1"/>
        <w:spacing w:line="480" w:lineRule="auto"/>
        <w:ind w:left="720"/>
        <w:rPr>
          <w:rFonts w:asciiTheme="minorHAnsi" w:hAnsiTheme="minorHAnsi" w:cstheme="minorHAnsi"/>
          <w:i/>
          <w:sz w:val="24"/>
          <w:szCs w:val="24"/>
          <w:lang w:eastAsia="en-GB"/>
        </w:rPr>
      </w:pPr>
      <w:r w:rsidRPr="00DC5BE3">
        <w:rPr>
          <w:rFonts w:asciiTheme="minorHAnsi" w:hAnsiTheme="minorHAnsi" w:cstheme="minorHAnsi"/>
          <w:i/>
          <w:sz w:val="24"/>
          <w:szCs w:val="24"/>
          <w:lang w:eastAsia="en-GB"/>
        </w:rPr>
        <w:t>Therapist: because there are some birds that fly by that window that’s why there’s poo on that window</w:t>
      </w:r>
    </w:p>
    <w:p w14:paraId="34833896" w14:textId="77777777" w:rsidR="00816F99" w:rsidRPr="00DC5BE3" w:rsidRDefault="00816F99" w:rsidP="003255CD">
      <w:pPr>
        <w:pStyle w:val="Normal1"/>
        <w:spacing w:line="480" w:lineRule="auto"/>
        <w:ind w:left="720"/>
        <w:rPr>
          <w:rFonts w:asciiTheme="minorHAnsi" w:hAnsiTheme="minorHAnsi" w:cstheme="minorHAnsi"/>
          <w:i/>
          <w:sz w:val="24"/>
          <w:szCs w:val="24"/>
          <w:lang w:eastAsia="en-GB"/>
        </w:rPr>
      </w:pPr>
      <w:r w:rsidRPr="00DC5BE3">
        <w:rPr>
          <w:rFonts w:asciiTheme="minorHAnsi" w:hAnsiTheme="minorHAnsi" w:cstheme="minorHAnsi"/>
          <w:i/>
          <w:sz w:val="24"/>
          <w:szCs w:val="24"/>
          <w:lang w:eastAsia="en-GB"/>
        </w:rPr>
        <w:t>Brenda: is that Saint Greg’s church</w:t>
      </w:r>
    </w:p>
    <w:p w14:paraId="7BEADD9A" w14:textId="77777777" w:rsidR="003C74C4" w:rsidRPr="00DC5BE3" w:rsidRDefault="00816F99" w:rsidP="003255CD">
      <w:pPr>
        <w:pStyle w:val="Normal1"/>
        <w:spacing w:line="480" w:lineRule="auto"/>
        <w:ind w:left="720"/>
        <w:rPr>
          <w:rFonts w:asciiTheme="minorHAnsi" w:hAnsiTheme="minorHAnsi" w:cstheme="minorHAnsi"/>
          <w:i/>
          <w:sz w:val="24"/>
          <w:szCs w:val="24"/>
          <w:lang w:eastAsia="en-GB"/>
        </w:rPr>
      </w:pPr>
      <w:r w:rsidRPr="00DC5BE3">
        <w:rPr>
          <w:rFonts w:asciiTheme="minorHAnsi" w:hAnsiTheme="minorHAnsi" w:cstheme="minorHAnsi"/>
          <w:i/>
          <w:sz w:val="24"/>
          <w:szCs w:val="24"/>
          <w:lang w:eastAsia="en-GB"/>
        </w:rPr>
        <w:lastRenderedPageBreak/>
        <w:t xml:space="preserve">Therapist: ah I’m not sure (.) I think it’s Saint Martins (.) so after mummy died you went to (.) she was at </w:t>
      </w:r>
    </w:p>
    <w:p w14:paraId="291E8F30" w14:textId="32081A6F" w:rsidR="00816F99" w:rsidRPr="00DC5BE3" w:rsidRDefault="00816F99"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lang w:eastAsia="en-GB"/>
        </w:rPr>
        <w:t>(</w:t>
      </w:r>
      <w:r w:rsidRPr="00DC5BE3">
        <w:rPr>
          <w:rFonts w:asciiTheme="minorHAnsi" w:hAnsiTheme="minorHAnsi" w:cstheme="minorHAnsi"/>
          <w:i/>
          <w:sz w:val="24"/>
          <w:szCs w:val="24"/>
        </w:rPr>
        <w:t>Family 5/1 Lines 935-938)</w:t>
      </w:r>
    </w:p>
    <w:p w14:paraId="1467DCDD" w14:textId="1B9DE944" w:rsidR="00E36257" w:rsidRPr="00DC5BE3" w:rsidRDefault="00785CE3" w:rsidP="003255CD">
      <w:pPr>
        <w:pStyle w:val="Normal1"/>
        <w:spacing w:line="480" w:lineRule="auto"/>
        <w:ind w:firstLine="720"/>
        <w:rPr>
          <w:rFonts w:asciiTheme="minorHAnsi" w:hAnsiTheme="minorHAnsi" w:cstheme="minorHAnsi"/>
          <w:sz w:val="24"/>
          <w:szCs w:val="24"/>
          <w:lang w:eastAsia="en-GB"/>
        </w:rPr>
      </w:pPr>
      <w:r w:rsidRPr="00DC5BE3">
        <w:rPr>
          <w:rFonts w:asciiTheme="minorHAnsi" w:hAnsiTheme="minorHAnsi" w:cstheme="minorHAnsi"/>
          <w:sz w:val="24"/>
          <w:szCs w:val="24"/>
          <w:lang w:eastAsia="en-GB"/>
        </w:rPr>
        <w:t>Brenda wa</w:t>
      </w:r>
      <w:r w:rsidR="00816F99" w:rsidRPr="00DC5BE3">
        <w:rPr>
          <w:rFonts w:asciiTheme="minorHAnsi" w:hAnsiTheme="minorHAnsi" w:cstheme="minorHAnsi"/>
          <w:sz w:val="24"/>
          <w:szCs w:val="24"/>
          <w:lang w:eastAsia="en-GB"/>
        </w:rPr>
        <w:t xml:space="preserve">s unable to maintain the conversation about her </w:t>
      </w:r>
      <w:r w:rsidRPr="00DC5BE3">
        <w:rPr>
          <w:rFonts w:asciiTheme="minorHAnsi" w:hAnsiTheme="minorHAnsi" w:cstheme="minorHAnsi"/>
          <w:sz w:val="24"/>
          <w:szCs w:val="24"/>
          <w:lang w:eastAsia="en-GB"/>
        </w:rPr>
        <w:t>mother</w:t>
      </w:r>
      <w:r w:rsidR="00816F99" w:rsidRPr="00DC5BE3">
        <w:rPr>
          <w:rFonts w:asciiTheme="minorHAnsi" w:hAnsiTheme="minorHAnsi" w:cstheme="minorHAnsi"/>
          <w:sz w:val="24"/>
          <w:szCs w:val="24"/>
          <w:lang w:eastAsia="en-GB"/>
        </w:rPr>
        <w:t xml:space="preserve">’s body and she switches off topic, literally </w:t>
      </w:r>
      <w:r w:rsidR="00144386" w:rsidRPr="00DC5BE3">
        <w:rPr>
          <w:rFonts w:asciiTheme="minorHAnsi" w:hAnsiTheme="minorHAnsi" w:cstheme="minorHAnsi"/>
          <w:sz w:val="24"/>
          <w:szCs w:val="24"/>
          <w:lang w:eastAsia="en-GB"/>
        </w:rPr>
        <w:t>“</w:t>
      </w:r>
      <w:r w:rsidR="00816F99" w:rsidRPr="00DC5BE3">
        <w:rPr>
          <w:rFonts w:asciiTheme="minorHAnsi" w:hAnsiTheme="minorHAnsi" w:cstheme="minorHAnsi"/>
          <w:sz w:val="24"/>
          <w:szCs w:val="24"/>
          <w:lang w:eastAsia="en-GB"/>
        </w:rPr>
        <w:t>out of the room</w:t>
      </w:r>
      <w:r w:rsidR="00144386" w:rsidRPr="00DC5BE3">
        <w:rPr>
          <w:rFonts w:asciiTheme="minorHAnsi" w:hAnsiTheme="minorHAnsi" w:cstheme="minorHAnsi"/>
          <w:sz w:val="24"/>
          <w:szCs w:val="24"/>
          <w:lang w:eastAsia="en-GB"/>
        </w:rPr>
        <w:t>”</w:t>
      </w:r>
      <w:r w:rsidR="00816F99" w:rsidRPr="00DC5BE3">
        <w:rPr>
          <w:rFonts w:asciiTheme="minorHAnsi" w:hAnsiTheme="minorHAnsi" w:cstheme="minorHAnsi"/>
          <w:sz w:val="24"/>
          <w:szCs w:val="24"/>
          <w:lang w:eastAsia="en-GB"/>
        </w:rPr>
        <w:t>, to the bird droppings on the window</w:t>
      </w:r>
      <w:r w:rsidR="003949D4" w:rsidRPr="00DC5BE3">
        <w:rPr>
          <w:rFonts w:asciiTheme="minorHAnsi" w:hAnsiTheme="minorHAnsi" w:cstheme="minorHAnsi"/>
          <w:sz w:val="24"/>
          <w:szCs w:val="24"/>
          <w:lang w:eastAsia="en-GB"/>
        </w:rPr>
        <w:t>.</w:t>
      </w:r>
      <w:r w:rsidR="007513CB" w:rsidRPr="00DC5BE3">
        <w:rPr>
          <w:rFonts w:asciiTheme="minorHAnsi" w:hAnsiTheme="minorHAnsi" w:cstheme="minorHAnsi"/>
          <w:sz w:val="24"/>
          <w:szCs w:val="24"/>
          <w:lang w:eastAsia="en-GB"/>
        </w:rPr>
        <w:t xml:space="preserve"> Main and Goldwyn (1984) </w:t>
      </w:r>
      <w:r w:rsidR="00816F99" w:rsidRPr="00DC5BE3">
        <w:rPr>
          <w:rFonts w:asciiTheme="minorHAnsi" w:hAnsiTheme="minorHAnsi" w:cstheme="minorHAnsi"/>
          <w:sz w:val="24"/>
          <w:szCs w:val="24"/>
          <w:lang w:eastAsia="en-GB"/>
        </w:rPr>
        <w:t xml:space="preserve">consider that when a speaker wanders to irrelevant topics or suddenly changes topic when creating a narrative, this is due to a lack of monitoring of </w:t>
      </w:r>
      <w:r w:rsidR="00CF4FCB" w:rsidRPr="00DC5BE3">
        <w:rPr>
          <w:rFonts w:asciiTheme="minorHAnsi" w:hAnsiTheme="minorHAnsi" w:cstheme="minorHAnsi"/>
          <w:sz w:val="24"/>
          <w:szCs w:val="24"/>
          <w:lang w:eastAsia="en-GB"/>
        </w:rPr>
        <w:t xml:space="preserve">their </w:t>
      </w:r>
      <w:r w:rsidR="00816F99" w:rsidRPr="00DC5BE3">
        <w:rPr>
          <w:rFonts w:asciiTheme="minorHAnsi" w:hAnsiTheme="minorHAnsi" w:cstheme="minorHAnsi"/>
          <w:sz w:val="24"/>
          <w:szCs w:val="24"/>
          <w:lang w:eastAsia="en-GB"/>
        </w:rPr>
        <w:t>own speech</w:t>
      </w:r>
      <w:r w:rsidR="00CF4FCB" w:rsidRPr="00DC5BE3">
        <w:rPr>
          <w:rFonts w:asciiTheme="minorHAnsi" w:hAnsiTheme="minorHAnsi" w:cstheme="minorHAnsi"/>
          <w:sz w:val="24"/>
          <w:szCs w:val="24"/>
          <w:lang w:eastAsia="en-GB"/>
        </w:rPr>
        <w:t>, something that results</w:t>
      </w:r>
      <w:r w:rsidR="00B72D3D" w:rsidRPr="00DC5BE3">
        <w:rPr>
          <w:rFonts w:asciiTheme="minorHAnsi" w:hAnsiTheme="minorHAnsi" w:cstheme="minorHAnsi"/>
          <w:sz w:val="24"/>
          <w:szCs w:val="24"/>
          <w:lang w:eastAsia="en-GB"/>
        </w:rPr>
        <w:t xml:space="preserve"> </w:t>
      </w:r>
      <w:r w:rsidR="00CF4FCB" w:rsidRPr="00DC5BE3">
        <w:rPr>
          <w:rFonts w:asciiTheme="minorHAnsi" w:hAnsiTheme="minorHAnsi" w:cstheme="minorHAnsi"/>
          <w:sz w:val="24"/>
          <w:szCs w:val="24"/>
          <w:lang w:eastAsia="en-GB"/>
        </w:rPr>
        <w:t>from</w:t>
      </w:r>
      <w:r w:rsidR="007A167F" w:rsidRPr="00DC5BE3">
        <w:rPr>
          <w:rFonts w:asciiTheme="minorHAnsi" w:hAnsiTheme="minorHAnsi" w:cstheme="minorHAnsi"/>
          <w:sz w:val="24"/>
          <w:szCs w:val="24"/>
          <w:lang w:eastAsia="en-GB"/>
        </w:rPr>
        <w:t xml:space="preserve"> the speaker</w:t>
      </w:r>
      <w:r w:rsidR="00816F99" w:rsidRPr="00DC5BE3">
        <w:rPr>
          <w:rFonts w:asciiTheme="minorHAnsi" w:hAnsiTheme="minorHAnsi" w:cstheme="minorHAnsi"/>
          <w:sz w:val="24"/>
          <w:szCs w:val="24"/>
          <w:lang w:eastAsia="en-GB"/>
        </w:rPr>
        <w:t xml:space="preserve"> losing touch with the present context </w:t>
      </w:r>
      <w:r w:rsidR="007A167F" w:rsidRPr="00DC5BE3">
        <w:rPr>
          <w:rFonts w:asciiTheme="minorHAnsi" w:hAnsiTheme="minorHAnsi" w:cstheme="minorHAnsi"/>
          <w:sz w:val="24"/>
          <w:szCs w:val="24"/>
          <w:lang w:eastAsia="en-GB"/>
        </w:rPr>
        <w:t xml:space="preserve">because of </w:t>
      </w:r>
      <w:r w:rsidR="00816F99" w:rsidRPr="00DC5BE3">
        <w:rPr>
          <w:rFonts w:asciiTheme="minorHAnsi" w:hAnsiTheme="minorHAnsi" w:cstheme="minorHAnsi"/>
          <w:sz w:val="24"/>
          <w:szCs w:val="24"/>
          <w:lang w:eastAsia="en-GB"/>
        </w:rPr>
        <w:t xml:space="preserve">the distressing content. This diversion away from the distressing content can be understood as a small dissociative act, regulating the </w:t>
      </w:r>
      <w:proofErr w:type="spellStart"/>
      <w:r w:rsidR="00816F99" w:rsidRPr="00DC5BE3">
        <w:rPr>
          <w:rFonts w:asciiTheme="minorHAnsi" w:hAnsiTheme="minorHAnsi" w:cstheme="minorHAnsi"/>
          <w:sz w:val="24"/>
          <w:szCs w:val="24"/>
          <w:lang w:eastAsia="en-GB"/>
        </w:rPr>
        <w:t>affect</w:t>
      </w:r>
      <w:proofErr w:type="spellEnd"/>
      <w:r w:rsidR="00816F99" w:rsidRPr="00DC5BE3">
        <w:rPr>
          <w:rFonts w:asciiTheme="minorHAnsi" w:hAnsiTheme="minorHAnsi" w:cstheme="minorHAnsi"/>
          <w:sz w:val="24"/>
          <w:szCs w:val="24"/>
          <w:lang w:eastAsia="en-GB"/>
        </w:rPr>
        <w:t xml:space="preserve"> of the speaker by changing topic to something less distressing and manageable (Parkinson &amp; Totterdell, 1999).</w:t>
      </w:r>
      <w:bookmarkStart w:id="8" w:name="_Toc464639938"/>
    </w:p>
    <w:p w14:paraId="1D822263" w14:textId="1BC7834B" w:rsidR="00816F99" w:rsidRPr="00DC5BE3" w:rsidRDefault="00816F99" w:rsidP="003255CD">
      <w:pPr>
        <w:pStyle w:val="Heading3"/>
        <w:spacing w:line="480" w:lineRule="auto"/>
        <w:ind w:firstLine="720"/>
        <w:rPr>
          <w:rFonts w:asciiTheme="minorHAnsi" w:hAnsiTheme="minorHAnsi" w:cstheme="minorHAnsi"/>
          <w:color w:val="auto"/>
        </w:rPr>
      </w:pPr>
      <w:r w:rsidRPr="00DC5BE3">
        <w:rPr>
          <w:rFonts w:asciiTheme="minorHAnsi" w:hAnsiTheme="minorHAnsi" w:cstheme="minorHAnsi"/>
          <w:b/>
          <w:color w:val="auto"/>
        </w:rPr>
        <w:lastRenderedPageBreak/>
        <w:t xml:space="preserve">Behavioural </w:t>
      </w:r>
      <w:r w:rsidR="00785CE3" w:rsidRPr="00DC5BE3">
        <w:rPr>
          <w:rFonts w:asciiTheme="minorHAnsi" w:hAnsiTheme="minorHAnsi" w:cstheme="minorHAnsi"/>
          <w:b/>
          <w:color w:val="auto"/>
        </w:rPr>
        <w:t>r</w:t>
      </w:r>
      <w:r w:rsidRPr="00DC5BE3">
        <w:rPr>
          <w:rFonts w:asciiTheme="minorHAnsi" w:hAnsiTheme="minorHAnsi" w:cstheme="minorHAnsi"/>
          <w:b/>
          <w:color w:val="auto"/>
        </w:rPr>
        <w:t>eactions</w:t>
      </w:r>
      <w:bookmarkEnd w:id="8"/>
      <w:r w:rsidR="000F0082" w:rsidRPr="00DC5BE3">
        <w:rPr>
          <w:rFonts w:asciiTheme="minorHAnsi" w:hAnsiTheme="minorHAnsi" w:cstheme="minorHAnsi"/>
          <w:b/>
          <w:color w:val="auto"/>
        </w:rPr>
        <w:t xml:space="preserve">. </w:t>
      </w:r>
      <w:r w:rsidRPr="00DC5BE3">
        <w:rPr>
          <w:rFonts w:asciiTheme="minorHAnsi" w:hAnsiTheme="minorHAnsi" w:cstheme="minorHAnsi"/>
          <w:color w:val="auto"/>
          <w:lang w:eastAsia="en-GB"/>
        </w:rPr>
        <w:t>Th</w:t>
      </w:r>
      <w:r w:rsidR="00CF4FCB" w:rsidRPr="00DC5BE3">
        <w:rPr>
          <w:rFonts w:asciiTheme="minorHAnsi" w:hAnsiTheme="minorHAnsi" w:cstheme="minorHAnsi"/>
          <w:color w:val="auto"/>
          <w:lang w:eastAsia="en-GB"/>
        </w:rPr>
        <w:t xml:space="preserve">is theme </w:t>
      </w:r>
      <w:r w:rsidR="008E341B" w:rsidRPr="00DC5BE3">
        <w:rPr>
          <w:rFonts w:asciiTheme="minorHAnsi" w:hAnsiTheme="minorHAnsi" w:cstheme="minorHAnsi"/>
          <w:color w:val="auto"/>
          <w:lang w:eastAsia="en-GB"/>
        </w:rPr>
        <w:t xml:space="preserve">captures the codes developed from analysing the data and </w:t>
      </w:r>
      <w:r w:rsidR="00CF4FCB" w:rsidRPr="00DC5BE3">
        <w:rPr>
          <w:rFonts w:asciiTheme="minorHAnsi" w:hAnsiTheme="minorHAnsi" w:cstheme="minorHAnsi"/>
          <w:color w:val="auto"/>
          <w:lang w:eastAsia="en-GB"/>
        </w:rPr>
        <w:t xml:space="preserve">focusses on </w:t>
      </w:r>
      <w:r w:rsidRPr="00DC5BE3">
        <w:rPr>
          <w:rFonts w:asciiTheme="minorHAnsi" w:hAnsiTheme="minorHAnsi" w:cstheme="minorHAnsi"/>
          <w:color w:val="auto"/>
          <w:lang w:eastAsia="en-GB"/>
        </w:rPr>
        <w:t xml:space="preserve">how </w:t>
      </w:r>
      <w:r w:rsidR="007A167F" w:rsidRPr="00DC5BE3">
        <w:rPr>
          <w:rFonts w:asciiTheme="minorHAnsi" w:hAnsiTheme="minorHAnsi" w:cstheme="minorHAnsi"/>
          <w:color w:val="auto"/>
          <w:lang w:eastAsia="en-GB"/>
        </w:rPr>
        <w:t xml:space="preserve">the </w:t>
      </w:r>
      <w:r w:rsidRPr="00DC5BE3">
        <w:rPr>
          <w:rFonts w:asciiTheme="minorHAnsi" w:hAnsiTheme="minorHAnsi" w:cstheme="minorHAnsi"/>
          <w:color w:val="auto"/>
          <w:lang w:eastAsia="en-GB"/>
        </w:rPr>
        <w:t>family members tolerate</w:t>
      </w:r>
      <w:r w:rsidR="007A167F" w:rsidRPr="00DC5BE3">
        <w:rPr>
          <w:rFonts w:asciiTheme="minorHAnsi" w:hAnsiTheme="minorHAnsi" w:cstheme="minorHAnsi"/>
          <w:color w:val="auto"/>
          <w:lang w:eastAsia="en-GB"/>
        </w:rPr>
        <w:t>d</w:t>
      </w:r>
      <w:r w:rsidRPr="00DC5BE3">
        <w:rPr>
          <w:rFonts w:asciiTheme="minorHAnsi" w:hAnsiTheme="minorHAnsi" w:cstheme="minorHAnsi"/>
          <w:color w:val="auto"/>
          <w:lang w:eastAsia="en-GB"/>
        </w:rPr>
        <w:t xml:space="preserve"> and express</w:t>
      </w:r>
      <w:r w:rsidR="007A167F" w:rsidRPr="00DC5BE3">
        <w:rPr>
          <w:rFonts w:asciiTheme="minorHAnsi" w:hAnsiTheme="minorHAnsi" w:cstheme="minorHAnsi"/>
          <w:color w:val="auto"/>
          <w:lang w:eastAsia="en-GB"/>
        </w:rPr>
        <w:t>ed</w:t>
      </w:r>
      <w:r w:rsidRPr="00DC5BE3">
        <w:rPr>
          <w:rFonts w:asciiTheme="minorHAnsi" w:hAnsiTheme="minorHAnsi" w:cstheme="minorHAnsi"/>
          <w:color w:val="auto"/>
          <w:lang w:eastAsia="en-GB"/>
        </w:rPr>
        <w:t xml:space="preserve"> emotion </w:t>
      </w:r>
      <w:r w:rsidR="00BA2168" w:rsidRPr="00DC5BE3">
        <w:rPr>
          <w:rFonts w:asciiTheme="minorHAnsi" w:hAnsiTheme="minorHAnsi" w:cstheme="minorHAnsi"/>
          <w:color w:val="auto"/>
          <w:lang w:eastAsia="en-GB"/>
        </w:rPr>
        <w:t>during</w:t>
      </w:r>
      <w:r w:rsidRPr="00DC5BE3">
        <w:rPr>
          <w:rFonts w:asciiTheme="minorHAnsi" w:hAnsiTheme="minorHAnsi" w:cstheme="minorHAnsi"/>
          <w:color w:val="auto"/>
          <w:lang w:eastAsia="en-GB"/>
        </w:rPr>
        <w:t xml:space="preserve"> the story telling. There </w:t>
      </w:r>
      <w:r w:rsidR="007A167F" w:rsidRPr="00DC5BE3">
        <w:rPr>
          <w:rFonts w:asciiTheme="minorHAnsi" w:hAnsiTheme="minorHAnsi" w:cstheme="minorHAnsi"/>
          <w:color w:val="auto"/>
          <w:lang w:eastAsia="en-GB"/>
        </w:rPr>
        <w:t xml:space="preserve">were </w:t>
      </w:r>
      <w:r w:rsidRPr="00DC5BE3">
        <w:rPr>
          <w:rFonts w:asciiTheme="minorHAnsi" w:hAnsiTheme="minorHAnsi" w:cstheme="minorHAnsi"/>
          <w:color w:val="auto"/>
          <w:lang w:eastAsia="en-GB"/>
        </w:rPr>
        <w:t xml:space="preserve">moments of appropriate laughter and humour as families </w:t>
      </w:r>
      <w:r w:rsidR="007A167F" w:rsidRPr="00DC5BE3">
        <w:rPr>
          <w:rFonts w:asciiTheme="minorHAnsi" w:hAnsiTheme="minorHAnsi" w:cstheme="minorHAnsi"/>
          <w:color w:val="auto"/>
          <w:lang w:eastAsia="en-GB"/>
        </w:rPr>
        <w:t xml:space="preserve">told </w:t>
      </w:r>
      <w:r w:rsidRPr="00DC5BE3">
        <w:rPr>
          <w:rFonts w:asciiTheme="minorHAnsi" w:hAnsiTheme="minorHAnsi" w:cstheme="minorHAnsi"/>
          <w:color w:val="auto"/>
          <w:lang w:eastAsia="en-GB"/>
        </w:rPr>
        <w:t>their stories</w:t>
      </w:r>
      <w:r w:rsidR="00CF4FCB" w:rsidRPr="00DC5BE3">
        <w:rPr>
          <w:rFonts w:asciiTheme="minorHAnsi" w:hAnsiTheme="minorHAnsi" w:cstheme="minorHAnsi"/>
          <w:color w:val="auto"/>
          <w:lang w:eastAsia="en-GB"/>
        </w:rPr>
        <w:t>,</w:t>
      </w:r>
      <w:r w:rsidRPr="00DC5BE3">
        <w:rPr>
          <w:rFonts w:asciiTheme="minorHAnsi" w:hAnsiTheme="minorHAnsi" w:cstheme="minorHAnsi"/>
          <w:color w:val="auto"/>
          <w:lang w:eastAsia="en-GB"/>
        </w:rPr>
        <w:t xml:space="preserve"> such as when </w:t>
      </w:r>
      <w:r w:rsidR="00E8763B" w:rsidRPr="00DC5BE3">
        <w:rPr>
          <w:rFonts w:asciiTheme="minorHAnsi" w:hAnsiTheme="minorHAnsi" w:cstheme="minorHAnsi"/>
          <w:color w:val="auto"/>
          <w:lang w:eastAsia="en-GB"/>
        </w:rPr>
        <w:t xml:space="preserve">a </w:t>
      </w:r>
      <w:r w:rsidRPr="00DC5BE3">
        <w:rPr>
          <w:rFonts w:asciiTheme="minorHAnsi" w:hAnsiTheme="minorHAnsi" w:cstheme="minorHAnsi"/>
          <w:color w:val="auto"/>
          <w:lang w:eastAsia="en-GB"/>
        </w:rPr>
        <w:t xml:space="preserve">mother and daughter </w:t>
      </w:r>
      <w:r w:rsidR="00CF4FCB" w:rsidRPr="00DC5BE3">
        <w:rPr>
          <w:rFonts w:asciiTheme="minorHAnsi" w:hAnsiTheme="minorHAnsi" w:cstheme="minorHAnsi"/>
          <w:color w:val="auto"/>
          <w:lang w:eastAsia="en-GB"/>
        </w:rPr>
        <w:t>laughed</w:t>
      </w:r>
      <w:r w:rsidRPr="00DC5BE3">
        <w:rPr>
          <w:rFonts w:asciiTheme="minorHAnsi" w:hAnsiTheme="minorHAnsi" w:cstheme="minorHAnsi"/>
          <w:color w:val="auto"/>
          <w:lang w:eastAsia="en-GB"/>
        </w:rPr>
        <w:t xml:space="preserve"> about their experiences of boxercise (</w:t>
      </w:r>
      <w:r w:rsidRPr="00DC5BE3">
        <w:rPr>
          <w:rFonts w:asciiTheme="minorHAnsi" w:hAnsiTheme="minorHAnsi" w:cstheme="minorHAnsi"/>
          <w:i/>
          <w:color w:val="auto"/>
          <w:lang w:eastAsia="en-GB"/>
        </w:rPr>
        <w:t>Family 3/2 Lines 455-462</w:t>
      </w:r>
      <w:r w:rsidRPr="00DC5BE3">
        <w:rPr>
          <w:rFonts w:asciiTheme="minorHAnsi" w:hAnsiTheme="minorHAnsi" w:cstheme="minorHAnsi"/>
          <w:color w:val="auto"/>
          <w:lang w:eastAsia="en-GB"/>
        </w:rPr>
        <w:t xml:space="preserve">). However, there </w:t>
      </w:r>
      <w:r w:rsidR="007A167F" w:rsidRPr="00DC5BE3">
        <w:rPr>
          <w:rFonts w:asciiTheme="minorHAnsi" w:hAnsiTheme="minorHAnsi" w:cstheme="minorHAnsi"/>
          <w:color w:val="auto"/>
          <w:lang w:eastAsia="en-GB"/>
        </w:rPr>
        <w:t xml:space="preserve">were </w:t>
      </w:r>
      <w:r w:rsidRPr="00DC5BE3">
        <w:rPr>
          <w:rFonts w:asciiTheme="minorHAnsi" w:hAnsiTheme="minorHAnsi" w:cstheme="minorHAnsi"/>
          <w:color w:val="auto"/>
          <w:lang w:eastAsia="en-GB"/>
        </w:rPr>
        <w:t xml:space="preserve">times when there </w:t>
      </w:r>
      <w:r w:rsidR="007A167F" w:rsidRPr="00DC5BE3">
        <w:rPr>
          <w:rFonts w:asciiTheme="minorHAnsi" w:hAnsiTheme="minorHAnsi" w:cstheme="minorHAnsi"/>
          <w:color w:val="auto"/>
          <w:lang w:eastAsia="en-GB"/>
        </w:rPr>
        <w:t xml:space="preserve">were </w:t>
      </w:r>
      <w:r w:rsidRPr="00DC5BE3">
        <w:rPr>
          <w:rFonts w:asciiTheme="minorHAnsi" w:hAnsiTheme="minorHAnsi" w:cstheme="minorHAnsi"/>
          <w:color w:val="auto"/>
          <w:lang w:eastAsia="en-GB"/>
        </w:rPr>
        <w:t xml:space="preserve">giggles and laughter when talking about the death and these instances of laughter were coupled with evidence of incongruous emotion. </w:t>
      </w:r>
      <w:r w:rsidR="00E8763B" w:rsidRPr="00DC5BE3">
        <w:rPr>
          <w:rFonts w:asciiTheme="minorHAnsi" w:hAnsiTheme="minorHAnsi" w:cstheme="minorHAnsi"/>
          <w:color w:val="auto"/>
          <w:lang w:eastAsia="en-GB"/>
        </w:rPr>
        <w:t>The mother</w:t>
      </w:r>
      <w:r w:rsidRPr="00DC5BE3">
        <w:rPr>
          <w:rFonts w:asciiTheme="minorHAnsi" w:hAnsiTheme="minorHAnsi" w:cstheme="minorHAnsi"/>
          <w:color w:val="auto"/>
          <w:lang w:eastAsia="en-GB"/>
        </w:rPr>
        <w:t xml:space="preserve"> from Family </w:t>
      </w:r>
      <w:r w:rsidR="00BA2168" w:rsidRPr="00DC5BE3">
        <w:rPr>
          <w:rFonts w:asciiTheme="minorHAnsi" w:hAnsiTheme="minorHAnsi" w:cstheme="minorHAnsi"/>
          <w:color w:val="auto"/>
          <w:lang w:eastAsia="en-GB"/>
        </w:rPr>
        <w:t>One</w:t>
      </w:r>
      <w:r w:rsidRPr="00DC5BE3">
        <w:rPr>
          <w:rFonts w:asciiTheme="minorHAnsi" w:hAnsiTheme="minorHAnsi" w:cstheme="minorHAnsi"/>
          <w:color w:val="auto"/>
          <w:lang w:eastAsia="en-GB"/>
        </w:rPr>
        <w:t xml:space="preserve"> </w:t>
      </w:r>
      <w:r w:rsidR="007A167F" w:rsidRPr="00DC5BE3">
        <w:rPr>
          <w:rFonts w:asciiTheme="minorHAnsi" w:hAnsiTheme="minorHAnsi" w:cstheme="minorHAnsi"/>
          <w:color w:val="auto"/>
          <w:lang w:eastAsia="en-GB"/>
        </w:rPr>
        <w:t xml:space="preserve">demonstrated </w:t>
      </w:r>
      <w:r w:rsidRPr="00DC5BE3">
        <w:rPr>
          <w:rFonts w:asciiTheme="minorHAnsi" w:hAnsiTheme="minorHAnsi" w:cstheme="minorHAnsi"/>
          <w:color w:val="auto"/>
          <w:lang w:eastAsia="en-GB"/>
        </w:rPr>
        <w:t>this incoherence when d</w:t>
      </w:r>
      <w:r w:rsidRPr="00DC5BE3">
        <w:rPr>
          <w:rFonts w:asciiTheme="minorHAnsi" w:hAnsiTheme="minorHAnsi" w:cstheme="minorHAnsi"/>
          <w:color w:val="auto"/>
        </w:rPr>
        <w:t xml:space="preserve">escribing who came to the house as soon as the </w:t>
      </w:r>
      <w:r w:rsidR="00E8763B" w:rsidRPr="00DC5BE3">
        <w:rPr>
          <w:rFonts w:asciiTheme="minorHAnsi" w:hAnsiTheme="minorHAnsi" w:cstheme="minorHAnsi"/>
          <w:color w:val="auto"/>
        </w:rPr>
        <w:t>father</w:t>
      </w:r>
      <w:r w:rsidRPr="00DC5BE3">
        <w:rPr>
          <w:rFonts w:asciiTheme="minorHAnsi" w:hAnsiTheme="minorHAnsi" w:cstheme="minorHAnsi"/>
          <w:color w:val="auto"/>
        </w:rPr>
        <w:t>’s body was found</w:t>
      </w:r>
      <w:proofErr w:type="gramStart"/>
      <w:r w:rsidR="008E341B" w:rsidRPr="00DC5BE3">
        <w:rPr>
          <w:rFonts w:asciiTheme="minorHAnsi" w:hAnsiTheme="minorHAnsi" w:cstheme="minorHAnsi"/>
          <w:color w:val="auto"/>
        </w:rPr>
        <w:t>:</w:t>
      </w:r>
      <w:r w:rsidRPr="00DC5BE3">
        <w:rPr>
          <w:rFonts w:asciiTheme="minorHAnsi" w:hAnsiTheme="minorHAnsi" w:cstheme="minorHAnsi"/>
          <w:i/>
          <w:color w:val="auto"/>
        </w:rPr>
        <w:t xml:space="preserve"> ”</w:t>
      </w:r>
      <w:proofErr w:type="gramEnd"/>
      <w:r w:rsidRPr="00DC5BE3">
        <w:rPr>
          <w:rFonts w:asciiTheme="minorHAnsi" w:hAnsiTheme="minorHAnsi" w:cstheme="minorHAnsi"/>
          <w:i/>
          <w:color w:val="auto"/>
        </w:rPr>
        <w:t>(.) yeh (.) Jane came (.) Aunty Steph came (.) (Laugh) then luckily everyone went home. It was quite a (.) I mean cos everything was fine” (Family 1/1 Lines 374-375).</w:t>
      </w:r>
      <w:r w:rsidRPr="00DC5BE3">
        <w:rPr>
          <w:rFonts w:asciiTheme="minorHAnsi" w:hAnsiTheme="minorHAnsi" w:cstheme="minorHAnsi"/>
          <w:color w:val="auto"/>
        </w:rPr>
        <w:t xml:space="preserve"> </w:t>
      </w:r>
      <w:r w:rsidRPr="00DC5BE3">
        <w:rPr>
          <w:rFonts w:asciiTheme="minorHAnsi" w:hAnsiTheme="minorHAnsi" w:cstheme="minorHAnsi"/>
          <w:color w:val="auto"/>
          <w:lang w:eastAsia="en-GB"/>
        </w:rPr>
        <w:t xml:space="preserve">She then continues to describe the </w:t>
      </w:r>
      <w:r w:rsidR="00E8763B" w:rsidRPr="00DC5BE3">
        <w:rPr>
          <w:rFonts w:asciiTheme="minorHAnsi" w:hAnsiTheme="minorHAnsi" w:cstheme="minorHAnsi"/>
          <w:color w:val="auto"/>
          <w:lang w:eastAsia="en-GB"/>
        </w:rPr>
        <w:t>father</w:t>
      </w:r>
      <w:r w:rsidRPr="00DC5BE3">
        <w:rPr>
          <w:rFonts w:asciiTheme="minorHAnsi" w:hAnsiTheme="minorHAnsi" w:cstheme="minorHAnsi"/>
          <w:color w:val="auto"/>
          <w:lang w:eastAsia="en-GB"/>
        </w:rPr>
        <w:t xml:space="preserve">’s funeral saying: </w:t>
      </w:r>
      <w:r w:rsidRPr="00DC5BE3">
        <w:rPr>
          <w:rFonts w:asciiTheme="minorHAnsi" w:hAnsiTheme="minorHAnsi" w:cstheme="minorHAnsi"/>
          <w:i/>
          <w:color w:val="auto"/>
          <w:lang w:eastAsia="en-GB"/>
        </w:rPr>
        <w:t>“</w:t>
      </w:r>
      <w:r w:rsidRPr="00DC5BE3">
        <w:rPr>
          <w:rFonts w:asciiTheme="minorHAnsi" w:hAnsiTheme="minorHAnsi" w:cstheme="minorHAnsi"/>
          <w:i/>
          <w:color w:val="auto"/>
        </w:rPr>
        <w:t>(Laughs) I’ve never seen so many people in one place (Laughs) ha-ha” (Line 448).</w:t>
      </w:r>
      <w:r w:rsidRPr="00DC5BE3">
        <w:rPr>
          <w:rFonts w:asciiTheme="minorHAnsi" w:hAnsiTheme="minorHAnsi" w:cstheme="minorHAnsi"/>
          <w:color w:val="auto"/>
        </w:rPr>
        <w:t xml:space="preserve"> This laughter paired with </w:t>
      </w:r>
      <w:r w:rsidR="00AF3C5B" w:rsidRPr="00DC5BE3">
        <w:rPr>
          <w:rFonts w:asciiTheme="minorHAnsi" w:hAnsiTheme="minorHAnsi" w:cstheme="minorHAnsi"/>
          <w:color w:val="auto"/>
        </w:rPr>
        <w:t xml:space="preserve">this content creates </w:t>
      </w:r>
      <w:r w:rsidRPr="00DC5BE3">
        <w:rPr>
          <w:rFonts w:asciiTheme="minorHAnsi" w:hAnsiTheme="minorHAnsi" w:cstheme="minorHAnsi"/>
          <w:color w:val="auto"/>
        </w:rPr>
        <w:t>a confusing mismatch between</w:t>
      </w:r>
      <w:r w:rsidR="00AF3C5B" w:rsidRPr="00DC5BE3">
        <w:rPr>
          <w:rFonts w:asciiTheme="minorHAnsi" w:hAnsiTheme="minorHAnsi" w:cstheme="minorHAnsi"/>
          <w:color w:val="auto"/>
        </w:rPr>
        <w:t xml:space="preserve"> the</w:t>
      </w:r>
      <w:r w:rsidRPr="00DC5BE3">
        <w:rPr>
          <w:rFonts w:asciiTheme="minorHAnsi" w:hAnsiTheme="minorHAnsi" w:cstheme="minorHAnsi"/>
          <w:color w:val="auto"/>
        </w:rPr>
        <w:t xml:space="preserve"> events </w:t>
      </w:r>
      <w:r w:rsidR="00AF3C5B" w:rsidRPr="00DC5BE3">
        <w:rPr>
          <w:rFonts w:asciiTheme="minorHAnsi" w:hAnsiTheme="minorHAnsi" w:cstheme="minorHAnsi"/>
          <w:color w:val="auto"/>
        </w:rPr>
        <w:t xml:space="preserve">described </w:t>
      </w:r>
      <w:r w:rsidRPr="00DC5BE3">
        <w:rPr>
          <w:rFonts w:asciiTheme="minorHAnsi" w:hAnsiTheme="minorHAnsi" w:cstheme="minorHAnsi"/>
          <w:color w:val="auto"/>
        </w:rPr>
        <w:t xml:space="preserve">and emotion. As found in other research, laughter when talking about </w:t>
      </w:r>
      <w:r w:rsidR="00CF4FCB" w:rsidRPr="00DC5BE3">
        <w:rPr>
          <w:rFonts w:asciiTheme="minorHAnsi" w:hAnsiTheme="minorHAnsi" w:cstheme="minorHAnsi"/>
          <w:color w:val="auto"/>
        </w:rPr>
        <w:t xml:space="preserve">a </w:t>
      </w:r>
      <w:r w:rsidRPr="00DC5BE3">
        <w:rPr>
          <w:rFonts w:asciiTheme="minorHAnsi" w:hAnsiTheme="minorHAnsi" w:cstheme="minorHAnsi"/>
          <w:color w:val="auto"/>
        </w:rPr>
        <w:t xml:space="preserve">death </w:t>
      </w:r>
      <w:r w:rsidR="00CF4FCB" w:rsidRPr="00DC5BE3">
        <w:rPr>
          <w:rFonts w:asciiTheme="minorHAnsi" w:hAnsiTheme="minorHAnsi" w:cstheme="minorHAnsi"/>
          <w:color w:val="auto"/>
        </w:rPr>
        <w:t xml:space="preserve">is a </w:t>
      </w:r>
      <w:r w:rsidRPr="00DC5BE3">
        <w:rPr>
          <w:rFonts w:asciiTheme="minorHAnsi" w:hAnsiTheme="minorHAnsi" w:cstheme="minorHAnsi"/>
          <w:color w:val="auto"/>
        </w:rPr>
        <w:t>sign of incoherence and unresolved aspects of the loss (</w:t>
      </w:r>
      <w:r w:rsidR="00006A08" w:rsidRPr="00DC5BE3">
        <w:rPr>
          <w:rFonts w:asciiTheme="minorHAnsi" w:hAnsiTheme="minorHAnsi" w:cstheme="minorHAnsi"/>
          <w:color w:val="auto"/>
          <w:lang w:eastAsia="en-GB"/>
        </w:rPr>
        <w:t>Lyons-Ruth, Yellin, Melnick &amp; Atwood</w:t>
      </w:r>
      <w:r w:rsidR="00A12F54" w:rsidRPr="00DC5BE3">
        <w:rPr>
          <w:rFonts w:asciiTheme="minorHAnsi" w:hAnsiTheme="minorHAnsi" w:cstheme="minorHAnsi"/>
          <w:color w:val="auto"/>
          <w:lang w:eastAsia="en-GB"/>
        </w:rPr>
        <w:t>,</w:t>
      </w:r>
      <w:r w:rsidR="00A06B70" w:rsidRPr="00DC5BE3">
        <w:rPr>
          <w:rFonts w:asciiTheme="minorHAnsi" w:hAnsiTheme="minorHAnsi" w:cstheme="minorHAnsi"/>
          <w:color w:val="auto"/>
          <w:lang w:eastAsia="en-GB"/>
        </w:rPr>
        <w:t xml:space="preserve"> 2005</w:t>
      </w:r>
      <w:r w:rsidRPr="00DC5BE3">
        <w:rPr>
          <w:rFonts w:asciiTheme="minorHAnsi" w:hAnsiTheme="minorHAnsi" w:cstheme="minorHAnsi"/>
          <w:color w:val="auto"/>
        </w:rPr>
        <w:t xml:space="preserve">; </w:t>
      </w:r>
      <w:r w:rsidR="00006A08" w:rsidRPr="00DC5BE3">
        <w:rPr>
          <w:rFonts w:asciiTheme="minorHAnsi" w:hAnsiTheme="minorHAnsi" w:cstheme="minorHAnsi"/>
          <w:color w:val="auto"/>
          <w:lang w:eastAsia="en-GB"/>
        </w:rPr>
        <w:t xml:space="preserve">Salvatore, Conti Fiore, </w:t>
      </w:r>
      <w:proofErr w:type="spellStart"/>
      <w:r w:rsidR="00006A08" w:rsidRPr="00DC5BE3">
        <w:rPr>
          <w:rFonts w:asciiTheme="minorHAnsi" w:hAnsiTheme="minorHAnsi" w:cstheme="minorHAnsi"/>
          <w:color w:val="auto"/>
          <w:lang w:eastAsia="en-GB"/>
        </w:rPr>
        <w:t>Carcione</w:t>
      </w:r>
      <w:proofErr w:type="spellEnd"/>
      <w:r w:rsidR="00A06B70" w:rsidRPr="00DC5BE3">
        <w:rPr>
          <w:rFonts w:asciiTheme="minorHAnsi" w:hAnsiTheme="minorHAnsi" w:cstheme="minorHAnsi"/>
          <w:color w:val="auto"/>
          <w:lang w:eastAsia="en-GB"/>
        </w:rPr>
        <w:t xml:space="preserve">, </w:t>
      </w:r>
      <w:proofErr w:type="spellStart"/>
      <w:r w:rsidR="00A06B70" w:rsidRPr="00DC5BE3">
        <w:rPr>
          <w:rFonts w:asciiTheme="minorHAnsi" w:hAnsiTheme="minorHAnsi" w:cstheme="minorHAnsi"/>
          <w:color w:val="auto"/>
          <w:lang w:eastAsia="en-GB"/>
        </w:rPr>
        <w:t>Dim</w:t>
      </w:r>
      <w:r w:rsidR="00006A08" w:rsidRPr="00DC5BE3">
        <w:rPr>
          <w:rFonts w:asciiTheme="minorHAnsi" w:hAnsiTheme="minorHAnsi" w:cstheme="minorHAnsi"/>
          <w:color w:val="auto"/>
          <w:lang w:eastAsia="en-GB"/>
        </w:rPr>
        <w:t>aggio</w:t>
      </w:r>
      <w:proofErr w:type="spellEnd"/>
      <w:r w:rsidR="00006A08" w:rsidRPr="00DC5BE3">
        <w:rPr>
          <w:rFonts w:asciiTheme="minorHAnsi" w:hAnsiTheme="minorHAnsi" w:cstheme="minorHAnsi"/>
          <w:color w:val="auto"/>
          <w:lang w:eastAsia="en-GB"/>
        </w:rPr>
        <w:t xml:space="preserve"> &amp; </w:t>
      </w:r>
      <w:proofErr w:type="spellStart"/>
      <w:r w:rsidR="00006A08" w:rsidRPr="00DC5BE3">
        <w:rPr>
          <w:rFonts w:asciiTheme="minorHAnsi" w:hAnsiTheme="minorHAnsi" w:cstheme="minorHAnsi"/>
          <w:color w:val="auto"/>
          <w:lang w:eastAsia="en-GB"/>
        </w:rPr>
        <w:t>Semerari</w:t>
      </w:r>
      <w:proofErr w:type="spellEnd"/>
      <w:r w:rsidR="00A12F54" w:rsidRPr="00DC5BE3">
        <w:rPr>
          <w:rFonts w:asciiTheme="minorHAnsi" w:hAnsiTheme="minorHAnsi" w:cstheme="minorHAnsi"/>
          <w:color w:val="auto"/>
          <w:lang w:eastAsia="en-GB"/>
        </w:rPr>
        <w:t>,</w:t>
      </w:r>
      <w:r w:rsidR="00A06B70" w:rsidRPr="00DC5BE3">
        <w:rPr>
          <w:rFonts w:asciiTheme="minorHAnsi" w:hAnsiTheme="minorHAnsi" w:cstheme="minorHAnsi"/>
          <w:color w:val="auto"/>
          <w:lang w:eastAsia="en-GB"/>
        </w:rPr>
        <w:t xml:space="preserve"> 2006</w:t>
      </w:r>
      <w:r w:rsidRPr="00DC5BE3">
        <w:rPr>
          <w:rFonts w:asciiTheme="minorHAnsi" w:hAnsiTheme="minorHAnsi" w:cstheme="minorHAnsi"/>
          <w:color w:val="auto"/>
        </w:rPr>
        <w:t>).</w:t>
      </w:r>
    </w:p>
    <w:p w14:paraId="246DF0A1" w14:textId="5CE29B2D" w:rsidR="00816F99" w:rsidRPr="00DC5BE3" w:rsidRDefault="00816F99"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 xml:space="preserve">The final and very powerful example of evidence of unresolved loss </w:t>
      </w:r>
      <w:r w:rsidR="00E8763B" w:rsidRPr="00DC5BE3">
        <w:rPr>
          <w:rFonts w:asciiTheme="minorHAnsi" w:hAnsiTheme="minorHAnsi" w:cstheme="minorHAnsi"/>
          <w:sz w:val="24"/>
          <w:szCs w:val="24"/>
        </w:rPr>
        <w:t>evident</w:t>
      </w:r>
      <w:r w:rsidRPr="00DC5BE3">
        <w:rPr>
          <w:rFonts w:asciiTheme="minorHAnsi" w:hAnsiTheme="minorHAnsi" w:cstheme="minorHAnsi"/>
          <w:sz w:val="24"/>
          <w:szCs w:val="24"/>
        </w:rPr>
        <w:t xml:space="preserve"> in the data is the code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family member physically leaves the room</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There are </w:t>
      </w:r>
      <w:r w:rsidRPr="00DC5BE3">
        <w:rPr>
          <w:rFonts w:asciiTheme="minorHAnsi" w:hAnsiTheme="minorHAnsi" w:cstheme="minorHAnsi"/>
          <w:sz w:val="24"/>
          <w:szCs w:val="24"/>
          <w:lang w:eastAsia="en-GB"/>
        </w:rPr>
        <w:t xml:space="preserve">examples of family members disconnecting from the story telling by moving out of the room in three of the families, </w:t>
      </w:r>
      <w:proofErr w:type="gramStart"/>
      <w:r w:rsidRPr="00DC5BE3">
        <w:rPr>
          <w:rFonts w:asciiTheme="minorHAnsi" w:hAnsiTheme="minorHAnsi" w:cstheme="minorHAnsi"/>
          <w:sz w:val="24"/>
          <w:szCs w:val="24"/>
          <w:lang w:eastAsia="en-GB"/>
        </w:rPr>
        <w:t>all of</w:t>
      </w:r>
      <w:proofErr w:type="gramEnd"/>
      <w:r w:rsidRPr="00DC5BE3">
        <w:rPr>
          <w:rFonts w:asciiTheme="minorHAnsi" w:hAnsiTheme="minorHAnsi" w:cstheme="minorHAnsi"/>
          <w:sz w:val="24"/>
          <w:szCs w:val="24"/>
          <w:lang w:eastAsia="en-GB"/>
        </w:rPr>
        <w:t xml:space="preserve"> these </w:t>
      </w:r>
      <w:r w:rsidR="00CF4FCB" w:rsidRPr="00DC5BE3">
        <w:rPr>
          <w:rFonts w:asciiTheme="minorHAnsi" w:hAnsiTheme="minorHAnsi" w:cstheme="minorHAnsi"/>
          <w:sz w:val="24"/>
          <w:szCs w:val="24"/>
          <w:lang w:eastAsia="en-GB"/>
        </w:rPr>
        <w:t xml:space="preserve">examples taking place </w:t>
      </w:r>
      <w:r w:rsidRPr="00DC5BE3">
        <w:rPr>
          <w:rFonts w:asciiTheme="minorHAnsi" w:hAnsiTheme="minorHAnsi" w:cstheme="minorHAnsi"/>
          <w:sz w:val="24"/>
          <w:szCs w:val="24"/>
          <w:lang w:eastAsia="en-GB"/>
        </w:rPr>
        <w:t xml:space="preserve">in the first </w:t>
      </w:r>
      <w:r w:rsidR="00CF4FCB" w:rsidRPr="00DC5BE3">
        <w:rPr>
          <w:rFonts w:asciiTheme="minorHAnsi" w:hAnsiTheme="minorHAnsi" w:cstheme="minorHAnsi"/>
          <w:sz w:val="24"/>
          <w:szCs w:val="24"/>
          <w:lang w:eastAsia="en-GB"/>
        </w:rPr>
        <w:t xml:space="preserve">family therapy </w:t>
      </w:r>
      <w:r w:rsidRPr="00DC5BE3">
        <w:rPr>
          <w:rFonts w:asciiTheme="minorHAnsi" w:hAnsiTheme="minorHAnsi" w:cstheme="minorHAnsi"/>
          <w:sz w:val="24"/>
          <w:szCs w:val="24"/>
          <w:lang w:eastAsia="en-GB"/>
        </w:rPr>
        <w:t xml:space="preserve">session. </w:t>
      </w:r>
      <w:r w:rsidRPr="00DC5BE3">
        <w:rPr>
          <w:rFonts w:asciiTheme="minorHAnsi" w:hAnsiTheme="minorHAnsi" w:cstheme="minorHAnsi"/>
          <w:sz w:val="24"/>
          <w:szCs w:val="24"/>
        </w:rPr>
        <w:t>The first recording of Family Four t</w:t>
      </w:r>
      <w:r w:rsidR="00E8763B" w:rsidRPr="00DC5BE3">
        <w:rPr>
          <w:rFonts w:asciiTheme="minorHAnsi" w:hAnsiTheme="minorHAnsi" w:cstheme="minorHAnsi"/>
          <w:sz w:val="24"/>
          <w:szCs w:val="24"/>
        </w:rPr>
        <w:t>ook</w:t>
      </w:r>
      <w:r w:rsidRPr="00DC5BE3">
        <w:rPr>
          <w:rFonts w:asciiTheme="minorHAnsi" w:hAnsiTheme="minorHAnsi" w:cstheme="minorHAnsi"/>
          <w:sz w:val="24"/>
          <w:szCs w:val="24"/>
        </w:rPr>
        <w:t xml:space="preserve"> place in the family’s home. At the point in the story when the </w:t>
      </w:r>
      <w:r w:rsidR="00E8763B" w:rsidRPr="00DC5BE3">
        <w:rPr>
          <w:rFonts w:asciiTheme="minorHAnsi" w:hAnsiTheme="minorHAnsi" w:cstheme="minorHAnsi"/>
          <w:sz w:val="24"/>
          <w:szCs w:val="24"/>
        </w:rPr>
        <w:t>father</w:t>
      </w:r>
      <w:r w:rsidRPr="00DC5BE3">
        <w:rPr>
          <w:rFonts w:asciiTheme="minorHAnsi" w:hAnsiTheme="minorHAnsi" w:cstheme="minorHAnsi"/>
          <w:sz w:val="24"/>
          <w:szCs w:val="24"/>
        </w:rPr>
        <w:t xml:space="preserve"> is talking about finding his son’s body, the </w:t>
      </w:r>
      <w:r w:rsidR="00E8763B" w:rsidRPr="00DC5BE3">
        <w:rPr>
          <w:rFonts w:asciiTheme="minorHAnsi" w:hAnsiTheme="minorHAnsi" w:cstheme="minorHAnsi"/>
          <w:sz w:val="24"/>
          <w:szCs w:val="24"/>
        </w:rPr>
        <w:t>mother</w:t>
      </w:r>
      <w:r w:rsidRPr="00DC5BE3">
        <w:rPr>
          <w:rFonts w:asciiTheme="minorHAnsi" w:hAnsiTheme="minorHAnsi" w:cstheme="minorHAnsi"/>
          <w:sz w:val="24"/>
          <w:szCs w:val="24"/>
        </w:rPr>
        <w:t xml:space="preserve"> leaves the room</w:t>
      </w:r>
      <w:r w:rsidR="00CF4FCB" w:rsidRPr="00DC5BE3">
        <w:rPr>
          <w:rFonts w:asciiTheme="minorHAnsi" w:hAnsiTheme="minorHAnsi" w:cstheme="minorHAnsi"/>
          <w:sz w:val="24"/>
          <w:szCs w:val="24"/>
        </w:rPr>
        <w:t>,</w:t>
      </w:r>
      <w:r w:rsidRPr="00DC5BE3">
        <w:rPr>
          <w:rFonts w:asciiTheme="minorHAnsi" w:hAnsiTheme="minorHAnsi" w:cstheme="minorHAnsi"/>
          <w:sz w:val="24"/>
          <w:szCs w:val="24"/>
        </w:rPr>
        <w:t xml:space="preserve"> taking the pet dogs outside. She gives no verbal indication for her reason for leaving the room. Later in the session</w:t>
      </w:r>
      <w:r w:rsidR="00BA2168" w:rsidRPr="00DC5BE3">
        <w:rPr>
          <w:rFonts w:asciiTheme="minorHAnsi" w:hAnsiTheme="minorHAnsi" w:cstheme="minorHAnsi"/>
          <w:sz w:val="24"/>
          <w:szCs w:val="24"/>
        </w:rPr>
        <w:t>,</w:t>
      </w:r>
      <w:r w:rsidRPr="00DC5BE3">
        <w:rPr>
          <w:rFonts w:asciiTheme="minorHAnsi" w:hAnsiTheme="minorHAnsi" w:cstheme="minorHAnsi"/>
          <w:sz w:val="24"/>
          <w:szCs w:val="24"/>
        </w:rPr>
        <w:t xml:space="preserve"> when the youngest s</w:t>
      </w:r>
      <w:r w:rsidRPr="00DC5BE3">
        <w:rPr>
          <w:rFonts w:asciiTheme="minorHAnsi" w:hAnsiTheme="minorHAnsi" w:cstheme="minorHAnsi"/>
          <w:sz w:val="24"/>
          <w:szCs w:val="24"/>
          <w:lang w:eastAsia="en-GB"/>
        </w:rPr>
        <w:t xml:space="preserve">on is talking about events that may have contributed to his </w:t>
      </w:r>
      <w:r w:rsidRPr="00DC5BE3">
        <w:rPr>
          <w:rFonts w:asciiTheme="minorHAnsi" w:hAnsiTheme="minorHAnsi" w:cstheme="minorHAnsi"/>
          <w:sz w:val="24"/>
          <w:szCs w:val="24"/>
          <w:lang w:eastAsia="en-GB"/>
        </w:rPr>
        <w:lastRenderedPageBreak/>
        <w:t xml:space="preserve">brother’s death, the </w:t>
      </w:r>
      <w:r w:rsidR="00E8763B" w:rsidRPr="00DC5BE3">
        <w:rPr>
          <w:rFonts w:asciiTheme="minorHAnsi" w:hAnsiTheme="minorHAnsi" w:cstheme="minorHAnsi"/>
          <w:sz w:val="24"/>
          <w:szCs w:val="24"/>
          <w:lang w:eastAsia="en-GB"/>
        </w:rPr>
        <w:t>father</w:t>
      </w:r>
      <w:r w:rsidRPr="00DC5BE3">
        <w:rPr>
          <w:rFonts w:asciiTheme="minorHAnsi" w:hAnsiTheme="minorHAnsi" w:cstheme="minorHAnsi"/>
          <w:sz w:val="24"/>
          <w:szCs w:val="24"/>
          <w:lang w:eastAsia="en-GB"/>
        </w:rPr>
        <w:t xml:space="preserve"> is heard on the recording getting</w:t>
      </w:r>
      <w:r w:rsidRPr="00DC5BE3">
        <w:rPr>
          <w:rFonts w:asciiTheme="minorHAnsi" w:hAnsiTheme="minorHAnsi" w:cstheme="minorHAnsi"/>
          <w:sz w:val="24"/>
          <w:szCs w:val="24"/>
        </w:rPr>
        <w:t xml:space="preserve"> up from his chair and can be heard moving things and banging in the distance. He then returns a couple of minutes later. There is </w:t>
      </w:r>
      <w:r w:rsidR="00CF4FCB" w:rsidRPr="00DC5BE3">
        <w:rPr>
          <w:rFonts w:asciiTheme="minorHAnsi" w:hAnsiTheme="minorHAnsi" w:cstheme="minorHAnsi"/>
          <w:sz w:val="24"/>
          <w:szCs w:val="24"/>
        </w:rPr>
        <w:t xml:space="preserve">again </w:t>
      </w:r>
      <w:r w:rsidRPr="00DC5BE3">
        <w:rPr>
          <w:rFonts w:asciiTheme="minorHAnsi" w:hAnsiTheme="minorHAnsi" w:cstheme="minorHAnsi"/>
          <w:sz w:val="24"/>
          <w:szCs w:val="24"/>
        </w:rPr>
        <w:t xml:space="preserve">no explanation given or permission sought </w:t>
      </w:r>
      <w:r w:rsidR="00CF4FCB" w:rsidRPr="00DC5BE3">
        <w:rPr>
          <w:rFonts w:asciiTheme="minorHAnsi" w:hAnsiTheme="minorHAnsi" w:cstheme="minorHAnsi"/>
          <w:sz w:val="24"/>
          <w:szCs w:val="24"/>
        </w:rPr>
        <w:t xml:space="preserve">from </w:t>
      </w:r>
      <w:r w:rsidRPr="00DC5BE3">
        <w:rPr>
          <w:rFonts w:asciiTheme="minorHAnsi" w:hAnsiTheme="minorHAnsi" w:cstheme="minorHAnsi"/>
          <w:sz w:val="24"/>
          <w:szCs w:val="24"/>
        </w:rPr>
        <w:t xml:space="preserve">other family members or the therapist, nor does the therapist comment on either of these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breaks</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from the session. This physical response to distressing content can be understood as intolerance of difficult emotions and having to disconnect from the narrative as it is too overwhelming (Parkinson &amp; Totterdell, 1999).</w:t>
      </w:r>
    </w:p>
    <w:p w14:paraId="28B520F7" w14:textId="63A97555" w:rsidR="00D940BE" w:rsidRPr="00DC5BE3" w:rsidRDefault="00D940BE" w:rsidP="003255CD">
      <w:pPr>
        <w:pStyle w:val="Heading2"/>
        <w:spacing w:line="480" w:lineRule="auto"/>
        <w:rPr>
          <w:rFonts w:asciiTheme="minorHAnsi" w:hAnsiTheme="minorHAnsi" w:cstheme="minorHAnsi"/>
          <w:b/>
          <w:color w:val="auto"/>
          <w:sz w:val="24"/>
          <w:szCs w:val="24"/>
        </w:rPr>
      </w:pPr>
      <w:r w:rsidRPr="00DC5BE3">
        <w:rPr>
          <w:rFonts w:asciiTheme="minorHAnsi" w:hAnsiTheme="minorHAnsi" w:cstheme="minorHAnsi"/>
          <w:b/>
          <w:color w:val="auto"/>
          <w:sz w:val="24"/>
          <w:szCs w:val="24"/>
        </w:rPr>
        <w:t xml:space="preserve">Creating </w:t>
      </w:r>
      <w:r w:rsidR="006D0EF2" w:rsidRPr="00DC5BE3">
        <w:rPr>
          <w:rFonts w:asciiTheme="minorHAnsi" w:hAnsiTheme="minorHAnsi" w:cstheme="minorHAnsi"/>
          <w:b/>
          <w:color w:val="auto"/>
          <w:sz w:val="24"/>
          <w:szCs w:val="24"/>
        </w:rPr>
        <w:t>i</w:t>
      </w:r>
      <w:r w:rsidRPr="00DC5BE3">
        <w:rPr>
          <w:rFonts w:asciiTheme="minorHAnsi" w:hAnsiTheme="minorHAnsi" w:cstheme="minorHAnsi"/>
          <w:b/>
          <w:color w:val="auto"/>
          <w:sz w:val="24"/>
          <w:szCs w:val="24"/>
        </w:rPr>
        <w:t>ncoherence</w:t>
      </w:r>
    </w:p>
    <w:p w14:paraId="47BE5A5A" w14:textId="6EB3CBEB" w:rsidR="00D940BE" w:rsidRPr="00DC5BE3" w:rsidRDefault="00033E29"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The second theme</w:t>
      </w:r>
      <w:r w:rsidR="00D940BE" w:rsidRPr="00DC5BE3">
        <w:rPr>
          <w:rFonts w:asciiTheme="minorHAnsi" w:hAnsiTheme="minorHAnsi" w:cstheme="minorHAnsi"/>
          <w:sz w:val="24"/>
          <w:szCs w:val="24"/>
        </w:rPr>
        <w:t xml:space="preserve"> reflects the actions of family members and therapists that maintain the incoherence that is already present in the stories</w:t>
      </w:r>
      <w:r w:rsidR="008E341B" w:rsidRPr="00DC5BE3">
        <w:rPr>
          <w:rFonts w:asciiTheme="minorHAnsi" w:hAnsiTheme="minorHAnsi" w:cstheme="minorHAnsi"/>
          <w:sz w:val="24"/>
          <w:szCs w:val="24"/>
        </w:rPr>
        <w:t xml:space="preserve"> and thwarts the creation of a coherent and collaborative story</w:t>
      </w:r>
      <w:r w:rsidR="00D940BE" w:rsidRPr="00DC5BE3">
        <w:rPr>
          <w:rFonts w:asciiTheme="minorHAnsi" w:hAnsiTheme="minorHAnsi" w:cstheme="minorHAnsi"/>
          <w:sz w:val="24"/>
          <w:szCs w:val="24"/>
        </w:rPr>
        <w:t xml:space="preserve">. </w:t>
      </w:r>
      <w:r w:rsidR="00CF4FCB" w:rsidRPr="00DC5BE3">
        <w:rPr>
          <w:rFonts w:asciiTheme="minorHAnsi" w:hAnsiTheme="minorHAnsi" w:cstheme="minorHAnsi"/>
          <w:sz w:val="24"/>
          <w:szCs w:val="24"/>
        </w:rPr>
        <w:t xml:space="preserve">This theme </w:t>
      </w:r>
      <w:r w:rsidR="008E341B" w:rsidRPr="00DC5BE3">
        <w:rPr>
          <w:rFonts w:asciiTheme="minorHAnsi" w:hAnsiTheme="minorHAnsi" w:cstheme="minorHAnsi"/>
          <w:sz w:val="24"/>
          <w:szCs w:val="24"/>
        </w:rPr>
        <w:t>captures the codes developed through analysing the data and is</w:t>
      </w:r>
      <w:r w:rsidR="00CF4FCB" w:rsidRPr="00DC5BE3">
        <w:rPr>
          <w:rFonts w:asciiTheme="minorHAnsi" w:hAnsiTheme="minorHAnsi" w:cstheme="minorHAnsi"/>
          <w:sz w:val="24"/>
          <w:szCs w:val="24"/>
        </w:rPr>
        <w:t xml:space="preserve"> focussed systemically, on the impact of the interactions between those present in the session. </w:t>
      </w:r>
    </w:p>
    <w:p w14:paraId="6C9D187E" w14:textId="0BD425F6" w:rsidR="00D940BE" w:rsidRPr="00DC5BE3" w:rsidRDefault="00CF4FCB"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A clear example of non-collabor</w:t>
      </w:r>
      <w:r w:rsidR="00AB7044" w:rsidRPr="00DC5BE3">
        <w:rPr>
          <w:rFonts w:asciiTheme="minorHAnsi" w:hAnsiTheme="minorHAnsi" w:cstheme="minorHAnsi"/>
          <w:sz w:val="24"/>
          <w:szCs w:val="24"/>
        </w:rPr>
        <w:t xml:space="preserve">ation </w:t>
      </w:r>
      <w:r w:rsidR="008E341B" w:rsidRPr="00DC5BE3">
        <w:rPr>
          <w:rFonts w:asciiTheme="minorHAnsi" w:hAnsiTheme="minorHAnsi" w:cstheme="minorHAnsi"/>
          <w:sz w:val="24"/>
          <w:szCs w:val="24"/>
        </w:rPr>
        <w:t xml:space="preserve">between family members </w:t>
      </w:r>
      <w:r w:rsidR="00AB7044" w:rsidRPr="00DC5BE3">
        <w:rPr>
          <w:rFonts w:asciiTheme="minorHAnsi" w:hAnsiTheme="minorHAnsi" w:cstheme="minorHAnsi"/>
          <w:sz w:val="24"/>
          <w:szCs w:val="24"/>
        </w:rPr>
        <w:t xml:space="preserve">was parental resistance </w:t>
      </w:r>
      <w:r w:rsidR="00D940BE" w:rsidRPr="00DC5BE3">
        <w:rPr>
          <w:rFonts w:asciiTheme="minorHAnsi" w:hAnsiTheme="minorHAnsi" w:cstheme="minorHAnsi"/>
          <w:sz w:val="24"/>
          <w:szCs w:val="24"/>
        </w:rPr>
        <w:t xml:space="preserve">to providing </w:t>
      </w:r>
      <w:r w:rsidR="00AB7044" w:rsidRPr="00DC5BE3">
        <w:rPr>
          <w:rFonts w:asciiTheme="minorHAnsi" w:hAnsiTheme="minorHAnsi" w:cstheme="minorHAnsi"/>
          <w:sz w:val="24"/>
          <w:szCs w:val="24"/>
        </w:rPr>
        <w:t xml:space="preserve">clear and full </w:t>
      </w:r>
      <w:r w:rsidR="00D940BE" w:rsidRPr="00DC5BE3">
        <w:rPr>
          <w:rFonts w:asciiTheme="minorHAnsi" w:hAnsiTheme="minorHAnsi" w:cstheme="minorHAnsi"/>
          <w:sz w:val="24"/>
          <w:szCs w:val="24"/>
        </w:rPr>
        <w:t>information to their children, which leaves the</w:t>
      </w:r>
      <w:r w:rsidR="00AB7044" w:rsidRPr="00DC5BE3">
        <w:rPr>
          <w:rFonts w:asciiTheme="minorHAnsi" w:hAnsiTheme="minorHAnsi" w:cstheme="minorHAnsi"/>
          <w:sz w:val="24"/>
          <w:szCs w:val="24"/>
        </w:rPr>
        <w:t>ir</w:t>
      </w:r>
      <w:r w:rsidR="00D940BE" w:rsidRPr="00DC5BE3">
        <w:rPr>
          <w:rFonts w:asciiTheme="minorHAnsi" w:hAnsiTheme="minorHAnsi" w:cstheme="minorHAnsi"/>
          <w:sz w:val="24"/>
          <w:szCs w:val="24"/>
        </w:rPr>
        <w:t xml:space="preserve"> children with gaps in their timeline of the death or vague about the details of the death. Research shows that </w:t>
      </w:r>
      <w:r w:rsidR="00AB7044" w:rsidRPr="00DC5BE3">
        <w:rPr>
          <w:rFonts w:asciiTheme="minorHAnsi" w:hAnsiTheme="minorHAnsi" w:cstheme="minorHAnsi"/>
          <w:sz w:val="24"/>
          <w:szCs w:val="24"/>
        </w:rPr>
        <w:t>appropriate details and clear understanding of events are vital for a coherent story (Ehlers &amp; Clark, 2000)</w:t>
      </w:r>
      <w:r w:rsidR="00065600" w:rsidRPr="00DC5BE3">
        <w:rPr>
          <w:rFonts w:asciiTheme="minorHAnsi" w:hAnsiTheme="minorHAnsi" w:cstheme="minorHAnsi"/>
          <w:sz w:val="24"/>
          <w:szCs w:val="24"/>
        </w:rPr>
        <w:t>,</w:t>
      </w:r>
      <w:r w:rsidR="00AB7044" w:rsidRPr="00DC5BE3">
        <w:rPr>
          <w:rFonts w:asciiTheme="minorHAnsi" w:hAnsiTheme="minorHAnsi" w:cstheme="minorHAnsi"/>
          <w:sz w:val="24"/>
          <w:szCs w:val="24"/>
        </w:rPr>
        <w:t xml:space="preserve"> and that </w:t>
      </w:r>
      <w:r w:rsidR="00D940BE" w:rsidRPr="00DC5BE3">
        <w:rPr>
          <w:rFonts w:asciiTheme="minorHAnsi" w:hAnsiTheme="minorHAnsi" w:cstheme="minorHAnsi"/>
          <w:sz w:val="24"/>
          <w:szCs w:val="24"/>
        </w:rPr>
        <w:t xml:space="preserve">stories with fuller detail and a clearer timeline structure lead to better outcomes for families (Figley &amp; Kiser, 2013). </w:t>
      </w:r>
      <w:r w:rsidR="00AB7044" w:rsidRPr="00DC5BE3">
        <w:rPr>
          <w:rFonts w:asciiTheme="minorHAnsi" w:hAnsiTheme="minorHAnsi" w:cstheme="minorHAnsi"/>
          <w:sz w:val="24"/>
          <w:szCs w:val="24"/>
        </w:rPr>
        <w:t xml:space="preserve">One example of this was the lack </w:t>
      </w:r>
      <w:r w:rsidR="00D940BE" w:rsidRPr="00DC5BE3">
        <w:rPr>
          <w:rFonts w:asciiTheme="minorHAnsi" w:hAnsiTheme="minorHAnsi" w:cstheme="minorHAnsi"/>
          <w:sz w:val="24"/>
          <w:szCs w:val="24"/>
        </w:rPr>
        <w:t xml:space="preserve">of clarity around details seen in Family One with the use of non-specific language and words </w:t>
      </w:r>
      <w:r w:rsidR="00AB7044" w:rsidRPr="00DC5BE3">
        <w:rPr>
          <w:rFonts w:asciiTheme="minorHAnsi" w:hAnsiTheme="minorHAnsi" w:cstheme="minorHAnsi"/>
          <w:sz w:val="24"/>
          <w:szCs w:val="24"/>
        </w:rPr>
        <w:t xml:space="preserve">by the mother, </w:t>
      </w:r>
      <w:r w:rsidR="00D940BE" w:rsidRPr="00DC5BE3">
        <w:rPr>
          <w:rFonts w:asciiTheme="minorHAnsi" w:hAnsiTheme="minorHAnsi" w:cstheme="minorHAnsi"/>
          <w:sz w:val="24"/>
          <w:szCs w:val="24"/>
        </w:rPr>
        <w:t xml:space="preserve">such as </w:t>
      </w:r>
      <w:r w:rsidR="00144386" w:rsidRPr="00DC5BE3">
        <w:rPr>
          <w:rFonts w:asciiTheme="minorHAnsi" w:hAnsiTheme="minorHAnsi" w:cstheme="minorHAnsi"/>
          <w:i/>
          <w:sz w:val="24"/>
          <w:szCs w:val="24"/>
        </w:rPr>
        <w:t>“</w:t>
      </w:r>
      <w:r w:rsidR="00D940BE" w:rsidRPr="00DC5BE3">
        <w:rPr>
          <w:rFonts w:asciiTheme="minorHAnsi" w:hAnsiTheme="minorHAnsi" w:cstheme="minorHAnsi"/>
          <w:i/>
          <w:sz w:val="24"/>
          <w:szCs w:val="24"/>
        </w:rPr>
        <w:t>horrible things</w:t>
      </w:r>
      <w:r w:rsidR="00144386" w:rsidRPr="00DC5BE3">
        <w:rPr>
          <w:rFonts w:asciiTheme="minorHAnsi" w:hAnsiTheme="minorHAnsi" w:cstheme="minorHAnsi"/>
          <w:i/>
          <w:sz w:val="24"/>
          <w:szCs w:val="24"/>
        </w:rPr>
        <w:t>”</w:t>
      </w:r>
      <w:r w:rsidR="00D940BE" w:rsidRPr="00DC5BE3">
        <w:rPr>
          <w:rFonts w:asciiTheme="minorHAnsi" w:hAnsiTheme="minorHAnsi" w:cstheme="minorHAnsi"/>
          <w:i/>
          <w:sz w:val="24"/>
          <w:szCs w:val="24"/>
        </w:rPr>
        <w:t xml:space="preserve"> (line 365) </w:t>
      </w:r>
      <w:r w:rsidR="00D940BE" w:rsidRPr="00DC5BE3">
        <w:rPr>
          <w:rFonts w:asciiTheme="minorHAnsi" w:hAnsiTheme="minorHAnsi" w:cstheme="minorHAnsi"/>
          <w:sz w:val="24"/>
          <w:szCs w:val="24"/>
        </w:rPr>
        <w:t>and</w:t>
      </w:r>
      <w:r w:rsidR="00D940BE" w:rsidRPr="00DC5BE3">
        <w:rPr>
          <w:rFonts w:asciiTheme="minorHAnsi" w:hAnsiTheme="minorHAnsi" w:cstheme="minorHAnsi"/>
          <w:i/>
          <w:sz w:val="24"/>
          <w:szCs w:val="24"/>
        </w:rPr>
        <w:t xml:space="preserve"> </w:t>
      </w:r>
      <w:r w:rsidR="00144386" w:rsidRPr="00DC5BE3">
        <w:rPr>
          <w:rFonts w:asciiTheme="minorHAnsi" w:hAnsiTheme="minorHAnsi" w:cstheme="minorHAnsi"/>
          <w:i/>
          <w:sz w:val="24"/>
          <w:szCs w:val="24"/>
        </w:rPr>
        <w:t>“</w:t>
      </w:r>
      <w:r w:rsidR="00D940BE" w:rsidRPr="00DC5BE3">
        <w:rPr>
          <w:rFonts w:asciiTheme="minorHAnsi" w:hAnsiTheme="minorHAnsi" w:cstheme="minorHAnsi"/>
          <w:i/>
          <w:sz w:val="24"/>
          <w:szCs w:val="24"/>
        </w:rPr>
        <w:t>nasty stuff</w:t>
      </w:r>
      <w:r w:rsidR="00144386" w:rsidRPr="00DC5BE3">
        <w:rPr>
          <w:rFonts w:asciiTheme="minorHAnsi" w:hAnsiTheme="minorHAnsi" w:cstheme="minorHAnsi"/>
          <w:i/>
          <w:sz w:val="24"/>
          <w:szCs w:val="24"/>
        </w:rPr>
        <w:t>”</w:t>
      </w:r>
      <w:r w:rsidR="00D940BE" w:rsidRPr="00DC5BE3">
        <w:rPr>
          <w:rFonts w:asciiTheme="minorHAnsi" w:hAnsiTheme="minorHAnsi" w:cstheme="minorHAnsi"/>
          <w:i/>
          <w:sz w:val="24"/>
          <w:szCs w:val="24"/>
        </w:rPr>
        <w:t xml:space="preserve"> (line 342)</w:t>
      </w:r>
      <w:r w:rsidR="00D940BE" w:rsidRPr="00DC5BE3">
        <w:rPr>
          <w:rFonts w:asciiTheme="minorHAnsi" w:hAnsiTheme="minorHAnsi" w:cstheme="minorHAnsi"/>
          <w:sz w:val="24"/>
          <w:szCs w:val="24"/>
        </w:rPr>
        <w:t xml:space="preserve"> to describe medical equipment and the </w:t>
      </w:r>
      <w:r w:rsidR="00AB7044" w:rsidRPr="00DC5BE3">
        <w:rPr>
          <w:rFonts w:asciiTheme="minorHAnsi" w:hAnsiTheme="minorHAnsi" w:cstheme="minorHAnsi"/>
          <w:sz w:val="24"/>
          <w:szCs w:val="24"/>
        </w:rPr>
        <w:t xml:space="preserve">failed </w:t>
      </w:r>
      <w:r w:rsidR="00D940BE" w:rsidRPr="00DC5BE3">
        <w:rPr>
          <w:rFonts w:asciiTheme="minorHAnsi" w:hAnsiTheme="minorHAnsi" w:cstheme="minorHAnsi"/>
          <w:sz w:val="24"/>
          <w:szCs w:val="24"/>
        </w:rPr>
        <w:t xml:space="preserve">attempts at resuscitation. Although this may be understood as a mother’s attempt to protect her daughter from details about the death, the </w:t>
      </w:r>
      <w:r w:rsidR="00033E29" w:rsidRPr="00DC5BE3">
        <w:rPr>
          <w:rFonts w:asciiTheme="minorHAnsi" w:hAnsiTheme="minorHAnsi" w:cstheme="minorHAnsi"/>
          <w:sz w:val="24"/>
          <w:szCs w:val="24"/>
        </w:rPr>
        <w:t>daughter is</w:t>
      </w:r>
      <w:r w:rsidR="00D940BE" w:rsidRPr="00DC5BE3">
        <w:rPr>
          <w:rFonts w:asciiTheme="minorHAnsi" w:hAnsiTheme="minorHAnsi" w:cstheme="minorHAnsi"/>
          <w:sz w:val="24"/>
          <w:szCs w:val="24"/>
        </w:rPr>
        <w:t xml:space="preserve"> left confused and without a clear story of her own. Not giving </w:t>
      </w:r>
      <w:r w:rsidR="00D940BE" w:rsidRPr="00DC5BE3">
        <w:rPr>
          <w:rFonts w:asciiTheme="minorHAnsi" w:hAnsiTheme="minorHAnsi" w:cstheme="minorHAnsi"/>
          <w:sz w:val="24"/>
          <w:szCs w:val="24"/>
        </w:rPr>
        <w:lastRenderedPageBreak/>
        <w:t xml:space="preserve">children full details of events in an age-appropriate way perpetuates mystery for them and does not allow them to create a coherent account of what happened. Children need accurate information about the death so they can avoid </w:t>
      </w:r>
      <w:r w:rsidR="00144386" w:rsidRPr="00DC5BE3">
        <w:rPr>
          <w:rFonts w:asciiTheme="minorHAnsi" w:hAnsiTheme="minorHAnsi" w:cstheme="minorHAnsi"/>
          <w:sz w:val="24"/>
          <w:szCs w:val="24"/>
        </w:rPr>
        <w:t>“</w:t>
      </w:r>
      <w:r w:rsidR="00D940BE" w:rsidRPr="00DC5BE3">
        <w:rPr>
          <w:rFonts w:asciiTheme="minorHAnsi" w:hAnsiTheme="minorHAnsi" w:cstheme="minorHAnsi"/>
          <w:sz w:val="24"/>
          <w:szCs w:val="24"/>
        </w:rPr>
        <w:t>magical thinking</w:t>
      </w:r>
      <w:r w:rsidR="00144386" w:rsidRPr="00DC5BE3">
        <w:rPr>
          <w:rFonts w:asciiTheme="minorHAnsi" w:hAnsiTheme="minorHAnsi" w:cstheme="minorHAnsi"/>
          <w:sz w:val="24"/>
          <w:szCs w:val="24"/>
        </w:rPr>
        <w:t>”</w:t>
      </w:r>
      <w:r w:rsidR="00D940BE" w:rsidRPr="00DC5BE3">
        <w:rPr>
          <w:rFonts w:asciiTheme="minorHAnsi" w:hAnsiTheme="minorHAnsi" w:cstheme="minorHAnsi"/>
          <w:sz w:val="24"/>
          <w:szCs w:val="24"/>
        </w:rPr>
        <w:t xml:space="preserve"> or filling in the gaps with misinformation that may lead to self-blame for the loss (Howarth, 2011; Lampton &amp; Cremeans, 2002). Withholding details also results in the creation of a story where a family member has exclusive insight or understanding about events, meaning there cannot be a co-created story as details are not shared. </w:t>
      </w:r>
    </w:p>
    <w:p w14:paraId="61C185E5" w14:textId="450D56ED" w:rsidR="00D940BE" w:rsidRPr="00DC5BE3" w:rsidRDefault="00D940BE"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 xml:space="preserve">In most of the families’ stories there </w:t>
      </w:r>
      <w:r w:rsidR="00AB7044" w:rsidRPr="00DC5BE3">
        <w:rPr>
          <w:rFonts w:asciiTheme="minorHAnsi" w:hAnsiTheme="minorHAnsi" w:cstheme="minorHAnsi"/>
          <w:sz w:val="24"/>
          <w:szCs w:val="24"/>
        </w:rPr>
        <w:t xml:space="preserve">were </w:t>
      </w:r>
      <w:r w:rsidRPr="00DC5BE3">
        <w:rPr>
          <w:rFonts w:asciiTheme="minorHAnsi" w:hAnsiTheme="minorHAnsi" w:cstheme="minorHAnsi"/>
          <w:sz w:val="24"/>
          <w:szCs w:val="24"/>
        </w:rPr>
        <w:t xml:space="preserve">disjunctures between </w:t>
      </w:r>
      <w:r w:rsidR="00033E29" w:rsidRPr="00DC5BE3">
        <w:rPr>
          <w:rFonts w:asciiTheme="minorHAnsi" w:hAnsiTheme="minorHAnsi" w:cstheme="minorHAnsi"/>
          <w:sz w:val="24"/>
          <w:szCs w:val="24"/>
        </w:rPr>
        <w:t xml:space="preserve">the </w:t>
      </w:r>
      <w:r w:rsidRPr="00DC5BE3">
        <w:rPr>
          <w:rFonts w:asciiTheme="minorHAnsi" w:hAnsiTheme="minorHAnsi" w:cstheme="minorHAnsi"/>
          <w:sz w:val="24"/>
          <w:szCs w:val="24"/>
        </w:rPr>
        <w:t>children</w:t>
      </w:r>
      <w:r w:rsidR="00065600" w:rsidRPr="00DC5BE3">
        <w:rPr>
          <w:rFonts w:asciiTheme="minorHAnsi" w:hAnsiTheme="minorHAnsi" w:cstheme="minorHAnsi"/>
          <w:sz w:val="24"/>
          <w:szCs w:val="24"/>
        </w:rPr>
        <w:t>’s</w:t>
      </w:r>
      <w:r w:rsidRPr="00DC5BE3">
        <w:rPr>
          <w:rFonts w:asciiTheme="minorHAnsi" w:hAnsiTheme="minorHAnsi" w:cstheme="minorHAnsi"/>
          <w:sz w:val="24"/>
          <w:szCs w:val="24"/>
        </w:rPr>
        <w:t xml:space="preserve"> and </w:t>
      </w:r>
      <w:r w:rsidR="00033E29" w:rsidRPr="00DC5BE3">
        <w:rPr>
          <w:rFonts w:asciiTheme="minorHAnsi" w:hAnsiTheme="minorHAnsi" w:cstheme="minorHAnsi"/>
          <w:sz w:val="24"/>
          <w:szCs w:val="24"/>
        </w:rPr>
        <w:t xml:space="preserve">the </w:t>
      </w:r>
      <w:r w:rsidRPr="00DC5BE3">
        <w:rPr>
          <w:rFonts w:asciiTheme="minorHAnsi" w:hAnsiTheme="minorHAnsi" w:cstheme="minorHAnsi"/>
          <w:sz w:val="24"/>
          <w:szCs w:val="24"/>
        </w:rPr>
        <w:t>adult’s memories</w:t>
      </w:r>
      <w:r w:rsidR="00AB7044" w:rsidRPr="00DC5BE3">
        <w:rPr>
          <w:rFonts w:asciiTheme="minorHAnsi" w:hAnsiTheme="minorHAnsi" w:cstheme="minorHAnsi"/>
          <w:sz w:val="24"/>
          <w:szCs w:val="24"/>
        </w:rPr>
        <w:t xml:space="preserve"> of the death, which is not surprising as </w:t>
      </w:r>
      <w:r w:rsidRPr="00DC5BE3">
        <w:rPr>
          <w:rFonts w:asciiTheme="minorHAnsi" w:hAnsiTheme="minorHAnsi" w:cstheme="minorHAnsi"/>
          <w:sz w:val="24"/>
          <w:szCs w:val="24"/>
        </w:rPr>
        <w:t xml:space="preserve">family members </w:t>
      </w:r>
      <w:r w:rsidR="008F24A6" w:rsidRPr="00DC5BE3">
        <w:rPr>
          <w:rFonts w:asciiTheme="minorHAnsi" w:hAnsiTheme="minorHAnsi" w:cstheme="minorHAnsi"/>
          <w:sz w:val="24"/>
          <w:szCs w:val="24"/>
        </w:rPr>
        <w:t xml:space="preserve">likely </w:t>
      </w:r>
      <w:r w:rsidRPr="00DC5BE3">
        <w:rPr>
          <w:rFonts w:asciiTheme="minorHAnsi" w:hAnsiTheme="minorHAnsi" w:cstheme="minorHAnsi"/>
          <w:sz w:val="24"/>
          <w:szCs w:val="24"/>
        </w:rPr>
        <w:t xml:space="preserve">remember different versions of the events. </w:t>
      </w:r>
      <w:r w:rsidR="00AB7044" w:rsidRPr="00DC5BE3">
        <w:rPr>
          <w:rFonts w:asciiTheme="minorHAnsi" w:hAnsiTheme="minorHAnsi" w:cstheme="minorHAnsi"/>
          <w:sz w:val="24"/>
          <w:szCs w:val="24"/>
        </w:rPr>
        <w:t xml:space="preserve">However, there were </w:t>
      </w:r>
      <w:r w:rsidRPr="00DC5BE3">
        <w:rPr>
          <w:rFonts w:asciiTheme="minorHAnsi" w:hAnsiTheme="minorHAnsi" w:cstheme="minorHAnsi"/>
          <w:sz w:val="24"/>
          <w:szCs w:val="24"/>
        </w:rPr>
        <w:t xml:space="preserve">also examples of disagreement between the members of the family as they </w:t>
      </w:r>
      <w:r w:rsidR="00AB7044" w:rsidRPr="00DC5BE3">
        <w:rPr>
          <w:rFonts w:asciiTheme="minorHAnsi" w:hAnsiTheme="minorHAnsi" w:cstheme="minorHAnsi"/>
          <w:sz w:val="24"/>
          <w:szCs w:val="24"/>
        </w:rPr>
        <w:t>told their</w:t>
      </w:r>
      <w:r w:rsidRPr="00DC5BE3">
        <w:rPr>
          <w:rFonts w:asciiTheme="minorHAnsi" w:hAnsiTheme="minorHAnsi" w:cstheme="minorHAnsi"/>
          <w:sz w:val="24"/>
          <w:szCs w:val="24"/>
        </w:rPr>
        <w:t xml:space="preserve"> story</w:t>
      </w:r>
      <w:r w:rsidR="00AB7044" w:rsidRPr="00DC5BE3">
        <w:rPr>
          <w:rFonts w:asciiTheme="minorHAnsi" w:hAnsiTheme="minorHAnsi" w:cstheme="minorHAnsi"/>
          <w:sz w:val="24"/>
          <w:szCs w:val="24"/>
        </w:rPr>
        <w:t xml:space="preserve"> of the loss</w:t>
      </w:r>
      <w:r w:rsidRPr="00DC5BE3">
        <w:rPr>
          <w:rFonts w:asciiTheme="minorHAnsi" w:hAnsiTheme="minorHAnsi" w:cstheme="minorHAnsi"/>
          <w:sz w:val="24"/>
          <w:szCs w:val="24"/>
        </w:rPr>
        <w:t>, over both factual events and interpretations of the events. This is to be expected to some extent within a family group</w:t>
      </w:r>
      <w:r w:rsidR="00065600" w:rsidRPr="00DC5BE3">
        <w:rPr>
          <w:rFonts w:asciiTheme="minorHAnsi" w:hAnsiTheme="minorHAnsi" w:cstheme="minorHAnsi"/>
          <w:sz w:val="24"/>
          <w:szCs w:val="24"/>
        </w:rPr>
        <w:t>;</w:t>
      </w:r>
      <w:r w:rsidRPr="00DC5BE3">
        <w:rPr>
          <w:rFonts w:asciiTheme="minorHAnsi" w:hAnsiTheme="minorHAnsi" w:cstheme="minorHAnsi"/>
          <w:sz w:val="24"/>
          <w:szCs w:val="24"/>
        </w:rPr>
        <w:t xml:space="preserve"> however</w:t>
      </w:r>
      <w:r w:rsidR="00065600" w:rsidRPr="00DC5BE3">
        <w:rPr>
          <w:rFonts w:asciiTheme="minorHAnsi" w:hAnsiTheme="minorHAnsi" w:cstheme="minorHAnsi"/>
          <w:sz w:val="24"/>
          <w:szCs w:val="24"/>
        </w:rPr>
        <w:t>,</w:t>
      </w:r>
      <w:r w:rsidRPr="00DC5BE3">
        <w:rPr>
          <w:rFonts w:asciiTheme="minorHAnsi" w:hAnsiTheme="minorHAnsi" w:cstheme="minorHAnsi"/>
          <w:sz w:val="24"/>
          <w:szCs w:val="24"/>
        </w:rPr>
        <w:t xml:space="preserve"> it is </w:t>
      </w:r>
      <w:r w:rsidR="00AB7044" w:rsidRPr="00DC5BE3">
        <w:rPr>
          <w:rFonts w:asciiTheme="minorHAnsi" w:hAnsiTheme="minorHAnsi" w:cstheme="minorHAnsi"/>
          <w:sz w:val="24"/>
          <w:szCs w:val="24"/>
        </w:rPr>
        <w:t xml:space="preserve">potentially </w:t>
      </w:r>
      <w:r w:rsidRPr="00DC5BE3">
        <w:rPr>
          <w:rFonts w:asciiTheme="minorHAnsi" w:hAnsiTheme="minorHAnsi" w:cstheme="minorHAnsi"/>
          <w:sz w:val="24"/>
          <w:szCs w:val="24"/>
        </w:rPr>
        <w:t>the resistance to allowing all parts of the story to be told that creates incoherence. For example</w:t>
      </w:r>
      <w:r w:rsidR="008F24A6" w:rsidRPr="00DC5BE3">
        <w:rPr>
          <w:rFonts w:asciiTheme="minorHAnsi" w:hAnsiTheme="minorHAnsi" w:cstheme="minorHAnsi"/>
          <w:sz w:val="24"/>
          <w:szCs w:val="24"/>
        </w:rPr>
        <w:t>,</w:t>
      </w:r>
      <w:r w:rsidRPr="00DC5BE3">
        <w:rPr>
          <w:rFonts w:asciiTheme="minorHAnsi" w:hAnsiTheme="minorHAnsi" w:cstheme="minorHAnsi"/>
          <w:sz w:val="24"/>
          <w:szCs w:val="24"/>
        </w:rPr>
        <w:t xml:space="preserve"> in Family Four, a significant factor contributing to incoherence </w:t>
      </w:r>
      <w:r w:rsidR="00AB7044" w:rsidRPr="00DC5BE3">
        <w:rPr>
          <w:rFonts w:asciiTheme="minorHAnsi" w:hAnsiTheme="minorHAnsi" w:cstheme="minorHAnsi"/>
          <w:sz w:val="24"/>
          <w:szCs w:val="24"/>
        </w:rPr>
        <w:t xml:space="preserve">was </w:t>
      </w:r>
      <w:r w:rsidRPr="00DC5BE3">
        <w:rPr>
          <w:rFonts w:asciiTheme="minorHAnsi" w:hAnsiTheme="minorHAnsi" w:cstheme="minorHAnsi"/>
          <w:sz w:val="24"/>
          <w:szCs w:val="24"/>
        </w:rPr>
        <w:t xml:space="preserve">resistance </w:t>
      </w:r>
      <w:r w:rsidR="00033E29" w:rsidRPr="00DC5BE3">
        <w:rPr>
          <w:rFonts w:asciiTheme="minorHAnsi" w:hAnsiTheme="minorHAnsi" w:cstheme="minorHAnsi"/>
          <w:sz w:val="24"/>
          <w:szCs w:val="24"/>
        </w:rPr>
        <w:t xml:space="preserve">from </w:t>
      </w:r>
      <w:r w:rsidRPr="00DC5BE3">
        <w:rPr>
          <w:rFonts w:asciiTheme="minorHAnsi" w:hAnsiTheme="minorHAnsi" w:cstheme="minorHAnsi"/>
          <w:sz w:val="24"/>
          <w:szCs w:val="24"/>
        </w:rPr>
        <w:t xml:space="preserve">the </w:t>
      </w:r>
      <w:r w:rsidR="00065600" w:rsidRPr="00DC5BE3">
        <w:rPr>
          <w:rFonts w:asciiTheme="minorHAnsi" w:hAnsiTheme="minorHAnsi" w:cstheme="minorHAnsi"/>
          <w:sz w:val="24"/>
          <w:szCs w:val="24"/>
        </w:rPr>
        <w:t>father</w:t>
      </w:r>
      <w:r w:rsidRPr="00DC5BE3">
        <w:rPr>
          <w:rFonts w:asciiTheme="minorHAnsi" w:hAnsiTheme="minorHAnsi" w:cstheme="minorHAnsi"/>
          <w:sz w:val="24"/>
          <w:szCs w:val="24"/>
        </w:rPr>
        <w:t xml:space="preserve"> to </w:t>
      </w:r>
      <w:r w:rsidR="0054559A" w:rsidRPr="00DC5BE3">
        <w:rPr>
          <w:rFonts w:asciiTheme="minorHAnsi" w:hAnsiTheme="minorHAnsi" w:cstheme="minorHAnsi"/>
          <w:sz w:val="24"/>
          <w:szCs w:val="24"/>
        </w:rPr>
        <w:t xml:space="preserve">the inclusion of </w:t>
      </w:r>
      <w:r w:rsidR="00AB7044" w:rsidRPr="00DC5BE3">
        <w:rPr>
          <w:rFonts w:asciiTheme="minorHAnsi" w:hAnsiTheme="minorHAnsi" w:cstheme="minorHAnsi"/>
          <w:sz w:val="24"/>
          <w:szCs w:val="24"/>
        </w:rPr>
        <w:t xml:space="preserve">both </w:t>
      </w:r>
      <w:r w:rsidRPr="00DC5BE3">
        <w:rPr>
          <w:rFonts w:asciiTheme="minorHAnsi" w:hAnsiTheme="minorHAnsi" w:cstheme="minorHAnsi"/>
          <w:sz w:val="24"/>
          <w:szCs w:val="24"/>
        </w:rPr>
        <w:t xml:space="preserve">parts of the son’s narrative in the family story and the son’s perspective on events leading up to his brother’s death. </w:t>
      </w:r>
      <w:r w:rsidR="00AB7044" w:rsidRPr="00DC5BE3">
        <w:rPr>
          <w:rFonts w:asciiTheme="minorHAnsi" w:hAnsiTheme="minorHAnsi" w:cstheme="minorHAnsi"/>
          <w:sz w:val="24"/>
          <w:szCs w:val="24"/>
        </w:rPr>
        <w:t xml:space="preserve">The son Mike’s </w:t>
      </w:r>
      <w:r w:rsidRPr="00DC5BE3">
        <w:rPr>
          <w:rFonts w:asciiTheme="minorHAnsi" w:hAnsiTheme="minorHAnsi" w:cstheme="minorHAnsi"/>
          <w:sz w:val="24"/>
          <w:szCs w:val="24"/>
        </w:rPr>
        <w:t xml:space="preserve">search for meaning and sense making is disrupted by </w:t>
      </w:r>
      <w:r w:rsidR="00065600" w:rsidRPr="00DC5BE3">
        <w:rPr>
          <w:rFonts w:asciiTheme="minorHAnsi" w:hAnsiTheme="minorHAnsi" w:cstheme="minorHAnsi"/>
          <w:sz w:val="24"/>
          <w:szCs w:val="24"/>
        </w:rPr>
        <w:t>the father</w:t>
      </w:r>
      <w:r w:rsidRPr="00DC5BE3">
        <w:rPr>
          <w:rFonts w:asciiTheme="minorHAnsi" w:hAnsiTheme="minorHAnsi" w:cstheme="minorHAnsi"/>
          <w:sz w:val="24"/>
          <w:szCs w:val="24"/>
        </w:rPr>
        <w:t>’s disallowing of this part of the narrative. Resea</w:t>
      </w:r>
      <w:r w:rsidR="0054559A" w:rsidRPr="00DC5BE3">
        <w:rPr>
          <w:rFonts w:asciiTheme="minorHAnsi" w:hAnsiTheme="minorHAnsi" w:cstheme="minorHAnsi"/>
          <w:sz w:val="24"/>
          <w:szCs w:val="24"/>
        </w:rPr>
        <w:t xml:space="preserve">rch shows that concurrence between </w:t>
      </w:r>
      <w:r w:rsidRPr="00DC5BE3">
        <w:rPr>
          <w:rFonts w:asciiTheme="minorHAnsi" w:hAnsiTheme="minorHAnsi" w:cstheme="minorHAnsi"/>
          <w:sz w:val="24"/>
          <w:szCs w:val="24"/>
        </w:rPr>
        <w:t>family members and having a congruence in the</w:t>
      </w:r>
      <w:r w:rsidR="009A41AD" w:rsidRPr="00DC5BE3">
        <w:rPr>
          <w:rFonts w:asciiTheme="minorHAnsi" w:hAnsiTheme="minorHAnsi" w:cstheme="minorHAnsi"/>
          <w:sz w:val="24"/>
          <w:szCs w:val="24"/>
        </w:rPr>
        <w:t xml:space="preserve"> family</w:t>
      </w:r>
      <w:r w:rsidRPr="00DC5BE3">
        <w:rPr>
          <w:rFonts w:asciiTheme="minorHAnsi" w:hAnsiTheme="minorHAnsi" w:cstheme="minorHAnsi"/>
          <w:sz w:val="24"/>
          <w:szCs w:val="24"/>
        </w:rPr>
        <w:t xml:space="preserve"> story may be more important for adjustment and wellbeing than the interpretation given to the event, even if this is a positive one (</w:t>
      </w:r>
      <w:r w:rsidR="007F5F6A" w:rsidRPr="00DC5BE3">
        <w:rPr>
          <w:rFonts w:asciiTheme="minorHAnsi" w:hAnsiTheme="minorHAnsi" w:cstheme="minorHAnsi"/>
          <w:sz w:val="24"/>
          <w:szCs w:val="24"/>
          <w:lang w:eastAsia="en-GB"/>
        </w:rPr>
        <w:t xml:space="preserve">Davis, </w:t>
      </w:r>
      <w:proofErr w:type="spellStart"/>
      <w:r w:rsidR="007F5F6A" w:rsidRPr="00DC5BE3">
        <w:rPr>
          <w:rFonts w:asciiTheme="minorHAnsi" w:hAnsiTheme="minorHAnsi" w:cstheme="minorHAnsi"/>
          <w:sz w:val="24"/>
          <w:szCs w:val="24"/>
          <w:lang w:eastAsia="en-GB"/>
        </w:rPr>
        <w:t>Harasymchuk</w:t>
      </w:r>
      <w:proofErr w:type="spellEnd"/>
      <w:r w:rsidR="007F5F6A" w:rsidRPr="00DC5BE3">
        <w:rPr>
          <w:rFonts w:asciiTheme="minorHAnsi" w:hAnsiTheme="minorHAnsi" w:cstheme="minorHAnsi"/>
          <w:sz w:val="24"/>
          <w:szCs w:val="24"/>
          <w:lang w:eastAsia="en-GB"/>
        </w:rPr>
        <w:t xml:space="preserve"> &amp; Wohl</w:t>
      </w:r>
      <w:r w:rsidR="00033E29" w:rsidRPr="00DC5BE3">
        <w:rPr>
          <w:rFonts w:asciiTheme="minorHAnsi" w:hAnsiTheme="minorHAnsi" w:cstheme="minorHAnsi"/>
          <w:sz w:val="24"/>
          <w:szCs w:val="24"/>
          <w:lang w:eastAsia="en-GB"/>
        </w:rPr>
        <w:t>,</w:t>
      </w:r>
      <w:r w:rsidR="007F5F6A" w:rsidRPr="00DC5BE3">
        <w:rPr>
          <w:rFonts w:asciiTheme="minorHAnsi" w:hAnsiTheme="minorHAnsi" w:cstheme="minorHAnsi"/>
          <w:sz w:val="24"/>
          <w:szCs w:val="24"/>
          <w:lang w:eastAsia="en-GB"/>
        </w:rPr>
        <w:t xml:space="preserve"> </w:t>
      </w:r>
      <w:r w:rsidR="00A06B70" w:rsidRPr="00DC5BE3">
        <w:rPr>
          <w:rFonts w:asciiTheme="minorHAnsi" w:hAnsiTheme="minorHAnsi" w:cstheme="minorHAnsi"/>
          <w:sz w:val="24"/>
          <w:szCs w:val="24"/>
          <w:lang w:eastAsia="en-GB"/>
        </w:rPr>
        <w:t>2012)</w:t>
      </w:r>
      <w:r w:rsidRPr="00DC5BE3">
        <w:rPr>
          <w:rFonts w:asciiTheme="minorHAnsi" w:hAnsiTheme="minorHAnsi" w:cstheme="minorHAnsi"/>
          <w:sz w:val="24"/>
          <w:szCs w:val="24"/>
        </w:rPr>
        <w:t>. A family’s ability to allow a variety of perspectives in a story is disrupted by trauma and loss (</w:t>
      </w:r>
      <w:r w:rsidR="007F5F6A" w:rsidRPr="00DC5BE3">
        <w:rPr>
          <w:rFonts w:asciiTheme="minorHAnsi" w:hAnsiTheme="minorHAnsi" w:cstheme="minorHAnsi"/>
          <w:sz w:val="24"/>
          <w:szCs w:val="24"/>
          <w:lang w:eastAsia="en-GB"/>
        </w:rPr>
        <w:t>Kiser</w:t>
      </w:r>
      <w:r w:rsidR="00A06B70" w:rsidRPr="00DC5BE3">
        <w:rPr>
          <w:rFonts w:asciiTheme="minorHAnsi" w:hAnsiTheme="minorHAnsi" w:cstheme="minorHAnsi"/>
          <w:sz w:val="24"/>
          <w:szCs w:val="24"/>
          <w:lang w:eastAsia="en-GB"/>
        </w:rPr>
        <w:t>, Baumga</w:t>
      </w:r>
      <w:r w:rsidR="007F5F6A" w:rsidRPr="00DC5BE3">
        <w:rPr>
          <w:rFonts w:asciiTheme="minorHAnsi" w:hAnsiTheme="minorHAnsi" w:cstheme="minorHAnsi"/>
          <w:sz w:val="24"/>
          <w:szCs w:val="24"/>
          <w:lang w:eastAsia="en-GB"/>
        </w:rPr>
        <w:t>rdner &amp; Dorado</w:t>
      </w:r>
      <w:r w:rsidR="00033E29" w:rsidRPr="00DC5BE3">
        <w:rPr>
          <w:rFonts w:asciiTheme="minorHAnsi" w:hAnsiTheme="minorHAnsi" w:cstheme="minorHAnsi"/>
          <w:sz w:val="24"/>
          <w:szCs w:val="24"/>
          <w:lang w:eastAsia="en-GB"/>
        </w:rPr>
        <w:t xml:space="preserve">, </w:t>
      </w:r>
      <w:r w:rsidR="00A06B70" w:rsidRPr="00DC5BE3">
        <w:rPr>
          <w:rFonts w:asciiTheme="minorHAnsi" w:hAnsiTheme="minorHAnsi" w:cstheme="minorHAnsi"/>
          <w:sz w:val="24"/>
          <w:szCs w:val="24"/>
          <w:lang w:eastAsia="en-GB"/>
        </w:rPr>
        <w:t>2010)</w:t>
      </w:r>
      <w:r w:rsidRPr="00DC5BE3">
        <w:rPr>
          <w:rFonts w:asciiTheme="minorHAnsi" w:hAnsiTheme="minorHAnsi" w:cstheme="minorHAnsi"/>
          <w:sz w:val="24"/>
          <w:szCs w:val="24"/>
        </w:rPr>
        <w:t xml:space="preserve">, so by continuing to disallow a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full</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story, even if this includes negative interpretations of the events, </w:t>
      </w:r>
      <w:r w:rsidR="00065600" w:rsidRPr="00DC5BE3">
        <w:rPr>
          <w:rFonts w:asciiTheme="minorHAnsi" w:hAnsiTheme="minorHAnsi" w:cstheme="minorHAnsi"/>
          <w:sz w:val="24"/>
          <w:szCs w:val="24"/>
        </w:rPr>
        <w:t>the incoherence is perpetuated.</w:t>
      </w:r>
    </w:p>
    <w:p w14:paraId="583A803A" w14:textId="36897BF4" w:rsidR="00D940BE" w:rsidRPr="00DC5BE3" w:rsidRDefault="00D940BE"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lastRenderedPageBreak/>
        <w:t>Another feature of this theme of creating incoherence is parents</w:t>
      </w:r>
      <w:r w:rsidR="009A41AD" w:rsidRPr="00DC5BE3">
        <w:rPr>
          <w:rFonts w:asciiTheme="minorHAnsi" w:hAnsiTheme="minorHAnsi" w:cstheme="minorHAnsi"/>
          <w:sz w:val="24"/>
          <w:szCs w:val="24"/>
        </w:rPr>
        <w:t>’</w:t>
      </w:r>
      <w:r w:rsidRPr="00DC5BE3">
        <w:rPr>
          <w:rFonts w:asciiTheme="minorHAnsi" w:hAnsiTheme="minorHAnsi" w:cstheme="minorHAnsi"/>
          <w:sz w:val="24"/>
          <w:szCs w:val="24"/>
        </w:rPr>
        <w:t xml:space="preserve"> reshaping the </w:t>
      </w:r>
      <w:r w:rsidR="009A41AD" w:rsidRPr="00DC5BE3">
        <w:rPr>
          <w:rFonts w:asciiTheme="minorHAnsi" w:hAnsiTheme="minorHAnsi" w:cstheme="minorHAnsi"/>
          <w:sz w:val="24"/>
          <w:szCs w:val="24"/>
        </w:rPr>
        <w:t xml:space="preserve">child’s </w:t>
      </w:r>
      <w:r w:rsidRPr="00DC5BE3">
        <w:rPr>
          <w:rFonts w:asciiTheme="minorHAnsi" w:hAnsiTheme="minorHAnsi" w:cstheme="minorHAnsi"/>
          <w:sz w:val="24"/>
          <w:szCs w:val="24"/>
        </w:rPr>
        <w:t xml:space="preserve">story to match their own understanding. In Family Five, the children have been talking about seeing their </w:t>
      </w:r>
      <w:r w:rsidR="00065600" w:rsidRPr="00DC5BE3">
        <w:rPr>
          <w:rFonts w:asciiTheme="minorHAnsi" w:hAnsiTheme="minorHAnsi" w:cstheme="minorHAnsi"/>
          <w:sz w:val="24"/>
          <w:szCs w:val="24"/>
        </w:rPr>
        <w:t>mother</w:t>
      </w:r>
      <w:r w:rsidRPr="00DC5BE3">
        <w:rPr>
          <w:rFonts w:asciiTheme="minorHAnsi" w:hAnsiTheme="minorHAnsi" w:cstheme="minorHAnsi"/>
          <w:sz w:val="24"/>
          <w:szCs w:val="24"/>
        </w:rPr>
        <w:t xml:space="preserve">’s body in the open casket, and Steve (age 5) had already described his sister Brenda as being scared and not wanting to kiss the body, and Brenda agreed this was right, she had been scared and had been slower to kiss </w:t>
      </w:r>
      <w:r w:rsidR="00065600" w:rsidRPr="00DC5BE3">
        <w:rPr>
          <w:rFonts w:asciiTheme="minorHAnsi" w:hAnsiTheme="minorHAnsi" w:cstheme="minorHAnsi"/>
          <w:sz w:val="24"/>
          <w:szCs w:val="24"/>
        </w:rPr>
        <w:t>her mother</w:t>
      </w:r>
      <w:r w:rsidRPr="00DC5BE3">
        <w:rPr>
          <w:rFonts w:asciiTheme="minorHAnsi" w:hAnsiTheme="minorHAnsi" w:cstheme="minorHAnsi"/>
          <w:sz w:val="24"/>
          <w:szCs w:val="24"/>
        </w:rPr>
        <w:t xml:space="preserve">’s body than her brother. However, </w:t>
      </w:r>
      <w:r w:rsidR="00065600" w:rsidRPr="00DC5BE3">
        <w:rPr>
          <w:rFonts w:asciiTheme="minorHAnsi" w:hAnsiTheme="minorHAnsi" w:cstheme="minorHAnsi"/>
          <w:sz w:val="24"/>
          <w:szCs w:val="24"/>
        </w:rPr>
        <w:t>the father</w:t>
      </w:r>
      <w:r w:rsidRPr="00DC5BE3">
        <w:rPr>
          <w:rFonts w:asciiTheme="minorHAnsi" w:hAnsiTheme="minorHAnsi" w:cstheme="minorHAnsi"/>
          <w:sz w:val="24"/>
          <w:szCs w:val="24"/>
        </w:rPr>
        <w:t xml:space="preserve"> then </w:t>
      </w:r>
      <w:r w:rsidR="00065600" w:rsidRPr="00DC5BE3">
        <w:rPr>
          <w:rFonts w:asciiTheme="minorHAnsi" w:hAnsiTheme="minorHAnsi" w:cstheme="minorHAnsi"/>
          <w:sz w:val="24"/>
          <w:szCs w:val="24"/>
        </w:rPr>
        <w:t>went</w:t>
      </w:r>
      <w:r w:rsidRPr="00DC5BE3">
        <w:rPr>
          <w:rFonts w:asciiTheme="minorHAnsi" w:hAnsiTheme="minorHAnsi" w:cstheme="minorHAnsi"/>
          <w:sz w:val="24"/>
          <w:szCs w:val="24"/>
        </w:rPr>
        <w:t xml:space="preserve"> on to tell this part of the story differently: </w:t>
      </w:r>
      <w:r w:rsidR="00033E29" w:rsidRPr="00DC5BE3">
        <w:rPr>
          <w:rFonts w:asciiTheme="minorHAnsi" w:hAnsiTheme="minorHAnsi" w:cstheme="minorHAnsi"/>
          <w:sz w:val="24"/>
          <w:szCs w:val="24"/>
        </w:rPr>
        <w:t>“</w:t>
      </w:r>
      <w:r w:rsidRPr="00DC5BE3">
        <w:rPr>
          <w:rFonts w:asciiTheme="minorHAnsi" w:hAnsiTheme="minorHAnsi" w:cstheme="minorHAnsi"/>
          <w:i/>
          <w:sz w:val="24"/>
          <w:szCs w:val="24"/>
          <w:lang w:eastAsia="en-GB"/>
        </w:rPr>
        <w:t>the kids got to go and say their goodbyes and they weren’t a bit scared and they were constantly kissing her</w:t>
      </w:r>
      <w:r w:rsidR="00033E29" w:rsidRPr="00DC5BE3">
        <w:rPr>
          <w:rFonts w:asciiTheme="minorHAnsi" w:hAnsiTheme="minorHAnsi" w:cstheme="minorHAnsi"/>
          <w:i/>
          <w:sz w:val="24"/>
          <w:szCs w:val="24"/>
          <w:lang w:eastAsia="en-GB"/>
        </w:rPr>
        <w:t>”</w:t>
      </w:r>
      <w:r w:rsidRPr="00DC5BE3">
        <w:rPr>
          <w:rFonts w:asciiTheme="minorHAnsi" w:hAnsiTheme="minorHAnsi" w:cstheme="minorHAnsi"/>
          <w:i/>
          <w:sz w:val="24"/>
          <w:szCs w:val="24"/>
          <w:lang w:eastAsia="en-GB"/>
        </w:rPr>
        <w:t xml:space="preserve"> (Family 5/1 Lines 822-823).</w:t>
      </w:r>
      <w:r w:rsidRPr="00DC5BE3">
        <w:rPr>
          <w:rFonts w:asciiTheme="minorHAnsi" w:hAnsiTheme="minorHAnsi" w:cstheme="minorHAnsi"/>
          <w:sz w:val="24"/>
          <w:szCs w:val="24"/>
          <w:lang w:eastAsia="en-GB"/>
        </w:rPr>
        <w:t xml:space="preserve"> </w:t>
      </w:r>
      <w:r w:rsidRPr="00DC5BE3">
        <w:rPr>
          <w:rFonts w:asciiTheme="minorHAnsi" w:hAnsiTheme="minorHAnsi" w:cstheme="minorHAnsi"/>
          <w:sz w:val="24"/>
          <w:szCs w:val="24"/>
        </w:rPr>
        <w:t xml:space="preserve">This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rewriting</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of the story denies the children validity in their emotions around a particularly difficult point and creates dissonance between their experience and what is being told as the family story. This can be understood as a display of </w:t>
      </w:r>
      <w:r w:rsidR="00144386" w:rsidRPr="00DC5BE3">
        <w:rPr>
          <w:rFonts w:asciiTheme="minorHAnsi" w:hAnsiTheme="minorHAnsi" w:cstheme="minorHAnsi"/>
          <w:sz w:val="24"/>
          <w:szCs w:val="24"/>
        </w:rPr>
        <w:t>“</w:t>
      </w:r>
      <w:proofErr w:type="spellStart"/>
      <w:r w:rsidRPr="00DC5BE3">
        <w:rPr>
          <w:rFonts w:asciiTheme="minorHAnsi" w:hAnsiTheme="minorHAnsi" w:cstheme="minorHAnsi"/>
          <w:sz w:val="24"/>
          <w:szCs w:val="24"/>
        </w:rPr>
        <w:t>misat</w:t>
      </w:r>
      <w:r w:rsidR="00065600" w:rsidRPr="00DC5BE3">
        <w:rPr>
          <w:rFonts w:asciiTheme="minorHAnsi" w:hAnsiTheme="minorHAnsi" w:cstheme="minorHAnsi"/>
          <w:sz w:val="24"/>
          <w:szCs w:val="24"/>
        </w:rPr>
        <w:t>t</w:t>
      </w:r>
      <w:r w:rsidRPr="00DC5BE3">
        <w:rPr>
          <w:rFonts w:asciiTheme="minorHAnsi" w:hAnsiTheme="minorHAnsi" w:cstheme="minorHAnsi"/>
          <w:sz w:val="24"/>
          <w:szCs w:val="24"/>
        </w:rPr>
        <w:t>unement</w:t>
      </w:r>
      <w:proofErr w:type="spellEnd"/>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w:t>
      </w:r>
      <w:proofErr w:type="spellStart"/>
      <w:r w:rsidR="007F5F6A" w:rsidRPr="00DC5BE3">
        <w:rPr>
          <w:rFonts w:asciiTheme="minorHAnsi" w:hAnsiTheme="minorHAnsi" w:cstheme="minorHAnsi"/>
          <w:sz w:val="24"/>
          <w:szCs w:val="24"/>
          <w:lang w:eastAsia="en-GB"/>
        </w:rPr>
        <w:t>Fonagy</w:t>
      </w:r>
      <w:proofErr w:type="spellEnd"/>
      <w:r w:rsidR="007F5F6A" w:rsidRPr="00DC5BE3">
        <w:rPr>
          <w:rFonts w:asciiTheme="minorHAnsi" w:hAnsiTheme="minorHAnsi" w:cstheme="minorHAnsi"/>
          <w:sz w:val="24"/>
          <w:szCs w:val="24"/>
          <w:lang w:eastAsia="en-GB"/>
        </w:rPr>
        <w:t>, Gergely &amp; Jurist</w:t>
      </w:r>
      <w:r w:rsidR="00065600" w:rsidRPr="00DC5BE3">
        <w:rPr>
          <w:rFonts w:asciiTheme="minorHAnsi" w:hAnsiTheme="minorHAnsi" w:cstheme="minorHAnsi"/>
          <w:sz w:val="24"/>
          <w:szCs w:val="24"/>
          <w:lang w:eastAsia="en-GB"/>
        </w:rPr>
        <w:t xml:space="preserve">, </w:t>
      </w:r>
      <w:r w:rsidR="00A06B70" w:rsidRPr="00DC5BE3">
        <w:rPr>
          <w:rFonts w:asciiTheme="minorHAnsi" w:hAnsiTheme="minorHAnsi" w:cstheme="minorHAnsi"/>
          <w:sz w:val="24"/>
          <w:szCs w:val="24"/>
          <w:lang w:eastAsia="en-GB"/>
        </w:rPr>
        <w:t xml:space="preserve">2002) </w:t>
      </w:r>
      <w:r w:rsidRPr="00DC5BE3">
        <w:rPr>
          <w:rFonts w:asciiTheme="minorHAnsi" w:hAnsiTheme="minorHAnsi" w:cstheme="minorHAnsi"/>
          <w:sz w:val="24"/>
          <w:szCs w:val="24"/>
        </w:rPr>
        <w:t xml:space="preserve">from the </w:t>
      </w:r>
      <w:r w:rsidR="00065600" w:rsidRPr="00DC5BE3">
        <w:rPr>
          <w:rFonts w:asciiTheme="minorHAnsi" w:hAnsiTheme="minorHAnsi" w:cstheme="minorHAnsi"/>
          <w:sz w:val="24"/>
          <w:szCs w:val="24"/>
        </w:rPr>
        <w:t>father</w:t>
      </w:r>
      <w:r w:rsidRPr="00DC5BE3">
        <w:rPr>
          <w:rFonts w:asciiTheme="minorHAnsi" w:hAnsiTheme="minorHAnsi" w:cstheme="minorHAnsi"/>
          <w:sz w:val="24"/>
          <w:szCs w:val="24"/>
        </w:rPr>
        <w:t xml:space="preserve"> to his children’s story and emotional state. </w:t>
      </w:r>
    </w:p>
    <w:p w14:paraId="57560956" w14:textId="5BC45C47" w:rsidR="00D940BE" w:rsidRPr="00DC5BE3" w:rsidRDefault="00D940BE"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 xml:space="preserve">Dissonance </w:t>
      </w:r>
      <w:r w:rsidR="00065600" w:rsidRPr="00DC5BE3">
        <w:rPr>
          <w:rFonts w:asciiTheme="minorHAnsi" w:hAnsiTheme="minorHAnsi" w:cstheme="minorHAnsi"/>
          <w:sz w:val="24"/>
          <w:szCs w:val="24"/>
        </w:rPr>
        <w:t>was</w:t>
      </w:r>
      <w:r w:rsidRPr="00DC5BE3">
        <w:rPr>
          <w:rFonts w:asciiTheme="minorHAnsi" w:hAnsiTheme="minorHAnsi" w:cstheme="minorHAnsi"/>
          <w:sz w:val="24"/>
          <w:szCs w:val="24"/>
        </w:rPr>
        <w:t xml:space="preserve"> also created by parents not tolerating distress or being emotionally dismissive towards their children in sessions. In Family One, Lucy</w:t>
      </w:r>
      <w:r w:rsidR="00065600" w:rsidRPr="00DC5BE3">
        <w:rPr>
          <w:rFonts w:asciiTheme="minorHAnsi" w:hAnsiTheme="minorHAnsi" w:cstheme="minorHAnsi"/>
          <w:sz w:val="24"/>
          <w:szCs w:val="24"/>
        </w:rPr>
        <w:t>,</w:t>
      </w:r>
      <w:r w:rsidRPr="00DC5BE3">
        <w:rPr>
          <w:rFonts w:asciiTheme="minorHAnsi" w:hAnsiTheme="minorHAnsi" w:cstheme="minorHAnsi"/>
          <w:sz w:val="24"/>
          <w:szCs w:val="24"/>
        </w:rPr>
        <w:t xml:space="preserve"> the youngest daughter (age 3)</w:t>
      </w:r>
      <w:r w:rsidR="009A41AD" w:rsidRPr="00DC5BE3">
        <w:rPr>
          <w:rFonts w:asciiTheme="minorHAnsi" w:hAnsiTheme="minorHAnsi" w:cstheme="minorHAnsi"/>
          <w:sz w:val="24"/>
          <w:szCs w:val="24"/>
        </w:rPr>
        <w:t>,</w:t>
      </w:r>
      <w:r w:rsidRPr="00DC5BE3">
        <w:rPr>
          <w:rFonts w:asciiTheme="minorHAnsi" w:hAnsiTheme="minorHAnsi" w:cstheme="minorHAnsi"/>
          <w:sz w:val="24"/>
          <w:szCs w:val="24"/>
        </w:rPr>
        <w:t xml:space="preserve"> although not actively engaged in creating the verbal narrative, is still present for the session and impacts on the story telling process. There are some really chaotic passages in the session where Lucy is clearly very distressed, but </w:t>
      </w:r>
      <w:r w:rsidR="009A41AD" w:rsidRPr="00DC5BE3">
        <w:rPr>
          <w:rFonts w:asciiTheme="minorHAnsi" w:hAnsiTheme="minorHAnsi" w:cstheme="minorHAnsi"/>
          <w:sz w:val="24"/>
          <w:szCs w:val="24"/>
        </w:rPr>
        <w:t xml:space="preserve">her tears are </w:t>
      </w:r>
      <w:r w:rsidRPr="00DC5BE3">
        <w:rPr>
          <w:rFonts w:asciiTheme="minorHAnsi" w:hAnsiTheme="minorHAnsi" w:cstheme="minorHAnsi"/>
          <w:sz w:val="24"/>
          <w:szCs w:val="24"/>
        </w:rPr>
        <w:t xml:space="preserve">not </w:t>
      </w:r>
      <w:proofErr w:type="gramStart"/>
      <w:r w:rsidRPr="00DC5BE3">
        <w:rPr>
          <w:rFonts w:asciiTheme="minorHAnsi" w:hAnsiTheme="minorHAnsi" w:cstheme="minorHAnsi"/>
          <w:sz w:val="24"/>
          <w:szCs w:val="24"/>
        </w:rPr>
        <w:t>acknowledged</w:t>
      </w:r>
      <w:proofErr w:type="gramEnd"/>
      <w:r w:rsidRPr="00DC5BE3">
        <w:rPr>
          <w:rFonts w:asciiTheme="minorHAnsi" w:hAnsiTheme="minorHAnsi" w:cstheme="minorHAnsi"/>
          <w:sz w:val="24"/>
          <w:szCs w:val="24"/>
        </w:rPr>
        <w:t xml:space="preserve"> </w:t>
      </w:r>
      <w:r w:rsidR="009A41AD" w:rsidRPr="00DC5BE3">
        <w:rPr>
          <w:rFonts w:asciiTheme="minorHAnsi" w:hAnsiTheme="minorHAnsi" w:cstheme="minorHAnsi"/>
          <w:sz w:val="24"/>
          <w:szCs w:val="24"/>
        </w:rPr>
        <w:t xml:space="preserve">and she is not </w:t>
      </w:r>
      <w:r w:rsidRPr="00DC5BE3">
        <w:rPr>
          <w:rFonts w:asciiTheme="minorHAnsi" w:hAnsiTheme="minorHAnsi" w:cstheme="minorHAnsi"/>
          <w:sz w:val="24"/>
          <w:szCs w:val="24"/>
        </w:rPr>
        <w:t xml:space="preserve">involved in the story telling. </w:t>
      </w:r>
      <w:r w:rsidR="009A41AD" w:rsidRPr="00DC5BE3">
        <w:rPr>
          <w:rFonts w:asciiTheme="minorHAnsi" w:hAnsiTheme="minorHAnsi" w:cstheme="minorHAnsi"/>
          <w:sz w:val="24"/>
          <w:szCs w:val="24"/>
        </w:rPr>
        <w:t xml:space="preserve">For example, at </w:t>
      </w:r>
      <w:proofErr w:type="gramStart"/>
      <w:r w:rsidR="009A41AD" w:rsidRPr="00DC5BE3">
        <w:rPr>
          <w:rFonts w:asciiTheme="minorHAnsi" w:hAnsiTheme="minorHAnsi" w:cstheme="minorHAnsi"/>
          <w:sz w:val="24"/>
          <w:szCs w:val="24"/>
        </w:rPr>
        <w:t>one point</w:t>
      </w:r>
      <w:proofErr w:type="gramEnd"/>
      <w:r w:rsidR="009A41AD" w:rsidRPr="00DC5BE3">
        <w:rPr>
          <w:rFonts w:asciiTheme="minorHAnsi" w:hAnsiTheme="minorHAnsi" w:cstheme="minorHAnsi"/>
          <w:sz w:val="24"/>
          <w:szCs w:val="24"/>
        </w:rPr>
        <w:t xml:space="preserve"> Alice has to shout to make herself heard above Lucy’s </w:t>
      </w:r>
      <w:r w:rsidR="008113F8" w:rsidRPr="00DC5BE3">
        <w:rPr>
          <w:rFonts w:asciiTheme="minorHAnsi" w:hAnsiTheme="minorHAnsi" w:cstheme="minorHAnsi"/>
          <w:sz w:val="24"/>
          <w:szCs w:val="24"/>
        </w:rPr>
        <w:t xml:space="preserve">crying </w:t>
      </w:r>
      <w:r w:rsidR="009A41AD" w:rsidRPr="00DC5BE3">
        <w:rPr>
          <w:rFonts w:asciiTheme="minorHAnsi" w:hAnsiTheme="minorHAnsi" w:cstheme="minorHAnsi"/>
          <w:sz w:val="24"/>
          <w:szCs w:val="24"/>
        </w:rPr>
        <w:t xml:space="preserve">when clarifying with her Mum the actual date that Dad died. </w:t>
      </w:r>
      <w:r w:rsidRPr="00DC5BE3">
        <w:rPr>
          <w:rFonts w:asciiTheme="minorHAnsi" w:hAnsiTheme="minorHAnsi" w:cstheme="minorHAnsi"/>
          <w:sz w:val="24"/>
          <w:szCs w:val="24"/>
        </w:rPr>
        <w:t xml:space="preserve">At </w:t>
      </w:r>
      <w:r w:rsidR="009A41AD" w:rsidRPr="00DC5BE3">
        <w:rPr>
          <w:rFonts w:asciiTheme="minorHAnsi" w:hAnsiTheme="minorHAnsi" w:cstheme="minorHAnsi"/>
          <w:sz w:val="24"/>
          <w:szCs w:val="24"/>
        </w:rPr>
        <w:t>another</w:t>
      </w:r>
      <w:r w:rsidRPr="00DC5BE3">
        <w:rPr>
          <w:rFonts w:asciiTheme="minorHAnsi" w:hAnsiTheme="minorHAnsi" w:cstheme="minorHAnsi"/>
          <w:sz w:val="24"/>
          <w:szCs w:val="24"/>
        </w:rPr>
        <w:t xml:space="preserve"> point Lucy </w:t>
      </w:r>
      <w:proofErr w:type="gramStart"/>
      <w:r w:rsidRPr="00DC5BE3">
        <w:rPr>
          <w:rFonts w:asciiTheme="minorHAnsi" w:hAnsiTheme="minorHAnsi" w:cstheme="minorHAnsi"/>
          <w:sz w:val="24"/>
          <w:szCs w:val="24"/>
        </w:rPr>
        <w:t>asks</w:t>
      </w:r>
      <w:r w:rsidRPr="00DC5BE3">
        <w:rPr>
          <w:rFonts w:asciiTheme="minorHAnsi" w:hAnsiTheme="minorHAnsi" w:cstheme="minorHAnsi"/>
          <w:i/>
          <w:sz w:val="24"/>
          <w:szCs w:val="24"/>
        </w:rPr>
        <w:t xml:space="preserve"> </w:t>
      </w:r>
      <w:r w:rsidR="00033E29" w:rsidRPr="00DC5BE3">
        <w:rPr>
          <w:rFonts w:asciiTheme="minorHAnsi" w:hAnsiTheme="minorHAnsi" w:cstheme="minorHAnsi"/>
          <w:i/>
          <w:sz w:val="24"/>
          <w:szCs w:val="24"/>
        </w:rPr>
        <w:t>”</w:t>
      </w:r>
      <w:r w:rsidR="009A41AD" w:rsidRPr="00DC5BE3">
        <w:rPr>
          <w:rFonts w:asciiTheme="minorHAnsi" w:hAnsiTheme="minorHAnsi" w:cstheme="minorHAnsi"/>
          <w:i/>
          <w:sz w:val="24"/>
          <w:szCs w:val="24"/>
        </w:rPr>
        <w:t>Where</w:t>
      </w:r>
      <w:proofErr w:type="gramEnd"/>
      <w:r w:rsidR="009A41AD" w:rsidRPr="00DC5BE3">
        <w:rPr>
          <w:rFonts w:asciiTheme="minorHAnsi" w:hAnsiTheme="minorHAnsi" w:cstheme="minorHAnsi"/>
          <w:i/>
          <w:sz w:val="24"/>
          <w:szCs w:val="24"/>
        </w:rPr>
        <w:t xml:space="preserve"> </w:t>
      </w:r>
      <w:r w:rsidRPr="00DC5BE3">
        <w:rPr>
          <w:rFonts w:asciiTheme="minorHAnsi" w:hAnsiTheme="minorHAnsi" w:cstheme="minorHAnsi"/>
          <w:i/>
          <w:sz w:val="24"/>
          <w:szCs w:val="24"/>
        </w:rPr>
        <w:t xml:space="preserve">my </w:t>
      </w:r>
      <w:r w:rsidR="00033E29" w:rsidRPr="00DC5BE3">
        <w:rPr>
          <w:rFonts w:asciiTheme="minorHAnsi" w:hAnsiTheme="minorHAnsi" w:cstheme="minorHAnsi"/>
          <w:i/>
          <w:sz w:val="24"/>
          <w:szCs w:val="24"/>
        </w:rPr>
        <w:t>Daddy</w:t>
      </w:r>
      <w:r w:rsidR="009A41AD" w:rsidRPr="00DC5BE3">
        <w:rPr>
          <w:rFonts w:asciiTheme="minorHAnsi" w:hAnsiTheme="minorHAnsi" w:cstheme="minorHAnsi"/>
          <w:i/>
          <w:sz w:val="24"/>
          <w:szCs w:val="24"/>
        </w:rPr>
        <w:t>?</w:t>
      </w:r>
      <w:r w:rsidR="00033E29" w:rsidRPr="00DC5BE3">
        <w:rPr>
          <w:rFonts w:asciiTheme="minorHAnsi" w:hAnsiTheme="minorHAnsi" w:cstheme="minorHAnsi"/>
          <w:i/>
          <w:sz w:val="24"/>
          <w:szCs w:val="24"/>
        </w:rPr>
        <w:t xml:space="preserve">” </w:t>
      </w:r>
      <w:r w:rsidRPr="00DC5BE3">
        <w:rPr>
          <w:rFonts w:asciiTheme="minorHAnsi" w:hAnsiTheme="minorHAnsi" w:cstheme="minorHAnsi"/>
          <w:i/>
          <w:sz w:val="24"/>
          <w:szCs w:val="24"/>
        </w:rPr>
        <w:t xml:space="preserve">(Family 1/1 Line 64), </w:t>
      </w:r>
      <w:r w:rsidRPr="00DC5BE3">
        <w:rPr>
          <w:rFonts w:asciiTheme="minorHAnsi" w:hAnsiTheme="minorHAnsi" w:cstheme="minorHAnsi"/>
          <w:sz w:val="24"/>
          <w:szCs w:val="24"/>
        </w:rPr>
        <w:t xml:space="preserve">and </w:t>
      </w:r>
      <w:r w:rsidR="009A41AD" w:rsidRPr="00DC5BE3">
        <w:rPr>
          <w:rFonts w:asciiTheme="minorHAnsi" w:hAnsiTheme="minorHAnsi" w:cstheme="minorHAnsi"/>
          <w:sz w:val="24"/>
          <w:szCs w:val="24"/>
        </w:rPr>
        <w:t xml:space="preserve">her question </w:t>
      </w:r>
      <w:r w:rsidRPr="00DC5BE3">
        <w:rPr>
          <w:rFonts w:asciiTheme="minorHAnsi" w:hAnsiTheme="minorHAnsi" w:cstheme="minorHAnsi"/>
          <w:sz w:val="24"/>
          <w:szCs w:val="24"/>
        </w:rPr>
        <w:t>is not answered or addressed by any</w:t>
      </w:r>
      <w:r w:rsidR="00AF3C5B" w:rsidRPr="00DC5BE3">
        <w:rPr>
          <w:rFonts w:asciiTheme="minorHAnsi" w:hAnsiTheme="minorHAnsi" w:cstheme="minorHAnsi"/>
          <w:sz w:val="24"/>
          <w:szCs w:val="24"/>
        </w:rPr>
        <w:t xml:space="preserve">one, including the therapist. </w:t>
      </w:r>
      <w:r w:rsidR="00065600" w:rsidRPr="00DC5BE3">
        <w:rPr>
          <w:rFonts w:asciiTheme="minorHAnsi" w:hAnsiTheme="minorHAnsi" w:cstheme="minorHAnsi"/>
          <w:sz w:val="24"/>
          <w:szCs w:val="24"/>
        </w:rPr>
        <w:t>The mother</w:t>
      </w:r>
      <w:r w:rsidRPr="00DC5BE3">
        <w:rPr>
          <w:rFonts w:asciiTheme="minorHAnsi" w:hAnsiTheme="minorHAnsi" w:cstheme="minorHAnsi"/>
          <w:sz w:val="24"/>
          <w:szCs w:val="24"/>
        </w:rPr>
        <w:t>’s response to Lucy is anger and discipline rather than comfort or involvement in the story in an appropriate way</w:t>
      </w:r>
      <w:r w:rsidR="009A41AD" w:rsidRPr="00DC5BE3">
        <w:rPr>
          <w:rFonts w:asciiTheme="minorHAnsi" w:hAnsiTheme="minorHAnsi" w:cstheme="minorHAnsi"/>
          <w:sz w:val="24"/>
          <w:szCs w:val="24"/>
        </w:rPr>
        <w:t>, which perhaps</w:t>
      </w:r>
      <w:r w:rsidRPr="00DC5BE3">
        <w:rPr>
          <w:rFonts w:asciiTheme="minorHAnsi" w:hAnsiTheme="minorHAnsi" w:cstheme="minorHAnsi"/>
          <w:sz w:val="24"/>
          <w:szCs w:val="24"/>
        </w:rPr>
        <w:t xml:space="preserve"> demonstrates </w:t>
      </w:r>
      <w:r w:rsidR="00065600" w:rsidRPr="00DC5BE3">
        <w:rPr>
          <w:rFonts w:asciiTheme="minorHAnsi" w:hAnsiTheme="minorHAnsi" w:cstheme="minorHAnsi"/>
          <w:sz w:val="24"/>
          <w:szCs w:val="24"/>
        </w:rPr>
        <w:t>the mother</w:t>
      </w:r>
      <w:r w:rsidRPr="00DC5BE3">
        <w:rPr>
          <w:rFonts w:asciiTheme="minorHAnsi" w:hAnsiTheme="minorHAnsi" w:cstheme="minorHAnsi"/>
          <w:sz w:val="24"/>
          <w:szCs w:val="24"/>
        </w:rPr>
        <w:t xml:space="preserve">’s lack of ability to engage emotionally with her children </w:t>
      </w:r>
      <w:proofErr w:type="gramStart"/>
      <w:r w:rsidRPr="00DC5BE3">
        <w:rPr>
          <w:rFonts w:asciiTheme="minorHAnsi" w:hAnsiTheme="minorHAnsi" w:cstheme="minorHAnsi"/>
          <w:sz w:val="24"/>
          <w:szCs w:val="24"/>
        </w:rPr>
        <w:t>at this time</w:t>
      </w:r>
      <w:proofErr w:type="gramEnd"/>
      <w:r w:rsidRPr="00DC5BE3">
        <w:rPr>
          <w:rFonts w:asciiTheme="minorHAnsi" w:hAnsiTheme="minorHAnsi" w:cstheme="minorHAnsi"/>
          <w:sz w:val="24"/>
          <w:szCs w:val="24"/>
        </w:rPr>
        <w:t xml:space="preserve"> and to empathise with their distress in an </w:t>
      </w:r>
      <w:r w:rsidRPr="00DC5BE3">
        <w:rPr>
          <w:rFonts w:asciiTheme="minorHAnsi" w:hAnsiTheme="minorHAnsi" w:cstheme="minorHAnsi"/>
          <w:sz w:val="24"/>
          <w:szCs w:val="24"/>
        </w:rPr>
        <w:lastRenderedPageBreak/>
        <w:t xml:space="preserve">appropriate way. </w:t>
      </w:r>
      <w:r w:rsidR="00065600" w:rsidRPr="00DC5BE3">
        <w:rPr>
          <w:rFonts w:asciiTheme="minorHAnsi" w:hAnsiTheme="minorHAnsi" w:cstheme="minorHAnsi"/>
          <w:sz w:val="24"/>
          <w:szCs w:val="24"/>
        </w:rPr>
        <w:t>The mother</w:t>
      </w:r>
      <w:r w:rsidRPr="00DC5BE3">
        <w:rPr>
          <w:rFonts w:asciiTheme="minorHAnsi" w:hAnsiTheme="minorHAnsi" w:cstheme="minorHAnsi"/>
          <w:sz w:val="24"/>
          <w:szCs w:val="24"/>
        </w:rPr>
        <w:t xml:space="preserve"> has to leave the session with </w:t>
      </w:r>
      <w:proofErr w:type="gramStart"/>
      <w:r w:rsidRPr="00DC5BE3">
        <w:rPr>
          <w:rFonts w:asciiTheme="minorHAnsi" w:hAnsiTheme="minorHAnsi" w:cstheme="minorHAnsi"/>
          <w:sz w:val="24"/>
          <w:szCs w:val="24"/>
        </w:rPr>
        <w:t>Lucy</w:t>
      </w:r>
      <w:proofErr w:type="gramEnd"/>
      <w:r w:rsidRPr="00DC5BE3">
        <w:rPr>
          <w:rFonts w:asciiTheme="minorHAnsi" w:hAnsiTheme="minorHAnsi" w:cstheme="minorHAnsi"/>
          <w:sz w:val="24"/>
          <w:szCs w:val="24"/>
        </w:rPr>
        <w:t xml:space="preserve"> and this adds to the incoherence as they are no longer present for a part of the story telling. </w:t>
      </w:r>
      <w:r w:rsidR="009A41AD" w:rsidRPr="00DC5BE3">
        <w:rPr>
          <w:rFonts w:asciiTheme="minorHAnsi" w:hAnsiTheme="minorHAnsi" w:cstheme="minorHAnsi"/>
          <w:sz w:val="24"/>
          <w:szCs w:val="24"/>
        </w:rPr>
        <w:t>Overall across the session t</w:t>
      </w:r>
      <w:r w:rsidRPr="00DC5BE3">
        <w:rPr>
          <w:rFonts w:asciiTheme="minorHAnsi" w:hAnsiTheme="minorHAnsi" w:cstheme="minorHAnsi"/>
          <w:sz w:val="24"/>
          <w:szCs w:val="24"/>
        </w:rPr>
        <w:t xml:space="preserve">here is a strong sense of emotional disconnection </w:t>
      </w:r>
      <w:r w:rsidR="008113F8" w:rsidRPr="00DC5BE3">
        <w:rPr>
          <w:rFonts w:asciiTheme="minorHAnsi" w:hAnsiTheme="minorHAnsi" w:cstheme="minorHAnsi"/>
          <w:sz w:val="24"/>
          <w:szCs w:val="24"/>
        </w:rPr>
        <w:t xml:space="preserve">between </w:t>
      </w:r>
      <w:r w:rsidR="00065600" w:rsidRPr="00DC5BE3">
        <w:rPr>
          <w:rFonts w:asciiTheme="minorHAnsi" w:hAnsiTheme="minorHAnsi" w:cstheme="minorHAnsi"/>
          <w:sz w:val="24"/>
          <w:szCs w:val="24"/>
        </w:rPr>
        <w:t>the mother</w:t>
      </w:r>
      <w:r w:rsidRPr="00DC5BE3">
        <w:rPr>
          <w:rFonts w:asciiTheme="minorHAnsi" w:hAnsiTheme="minorHAnsi" w:cstheme="minorHAnsi"/>
          <w:sz w:val="24"/>
          <w:szCs w:val="24"/>
        </w:rPr>
        <w:t xml:space="preserve"> and </w:t>
      </w:r>
      <w:r w:rsidR="00001830" w:rsidRPr="00DC5BE3">
        <w:rPr>
          <w:rFonts w:asciiTheme="minorHAnsi" w:hAnsiTheme="minorHAnsi" w:cstheme="minorHAnsi"/>
          <w:sz w:val="24"/>
          <w:szCs w:val="24"/>
        </w:rPr>
        <w:t xml:space="preserve">her </w:t>
      </w:r>
      <w:r w:rsidRPr="00DC5BE3">
        <w:rPr>
          <w:rFonts w:asciiTheme="minorHAnsi" w:hAnsiTheme="minorHAnsi" w:cstheme="minorHAnsi"/>
          <w:sz w:val="24"/>
          <w:szCs w:val="24"/>
        </w:rPr>
        <w:t>child</w:t>
      </w:r>
      <w:r w:rsidR="00001830" w:rsidRPr="00DC5BE3">
        <w:rPr>
          <w:rFonts w:asciiTheme="minorHAnsi" w:hAnsiTheme="minorHAnsi" w:cstheme="minorHAnsi"/>
          <w:sz w:val="24"/>
          <w:szCs w:val="24"/>
        </w:rPr>
        <w:t>ren</w:t>
      </w:r>
      <w:r w:rsidRPr="00DC5BE3">
        <w:rPr>
          <w:rFonts w:asciiTheme="minorHAnsi" w:hAnsiTheme="minorHAnsi" w:cstheme="minorHAnsi"/>
          <w:sz w:val="24"/>
          <w:szCs w:val="24"/>
        </w:rPr>
        <w:t xml:space="preserve"> and there are no instances of </w:t>
      </w:r>
      <w:r w:rsidR="00065600" w:rsidRPr="00DC5BE3">
        <w:rPr>
          <w:rFonts w:asciiTheme="minorHAnsi" w:hAnsiTheme="minorHAnsi" w:cstheme="minorHAnsi"/>
          <w:sz w:val="24"/>
          <w:szCs w:val="24"/>
        </w:rPr>
        <w:t xml:space="preserve">the mother </w:t>
      </w:r>
      <w:r w:rsidRPr="00DC5BE3">
        <w:rPr>
          <w:rFonts w:asciiTheme="minorHAnsi" w:hAnsiTheme="minorHAnsi" w:cstheme="minorHAnsi"/>
          <w:sz w:val="24"/>
          <w:szCs w:val="24"/>
        </w:rPr>
        <w:t xml:space="preserve">offering comfort to either child, </w:t>
      </w:r>
      <w:proofErr w:type="gramStart"/>
      <w:r w:rsidRPr="00DC5BE3">
        <w:rPr>
          <w:rFonts w:asciiTheme="minorHAnsi" w:hAnsiTheme="minorHAnsi" w:cstheme="minorHAnsi"/>
          <w:sz w:val="24"/>
          <w:szCs w:val="24"/>
        </w:rPr>
        <w:t>nor</w:t>
      </w:r>
      <w:proofErr w:type="gramEnd"/>
      <w:r w:rsidRPr="00DC5BE3">
        <w:rPr>
          <w:rFonts w:asciiTheme="minorHAnsi" w:hAnsiTheme="minorHAnsi" w:cstheme="minorHAnsi"/>
          <w:sz w:val="24"/>
          <w:szCs w:val="24"/>
        </w:rPr>
        <w:t xml:space="preserve"> offering sense making to them. Although there is evidence of </w:t>
      </w:r>
      <w:r w:rsidR="00065600" w:rsidRPr="00DC5BE3">
        <w:rPr>
          <w:rFonts w:asciiTheme="minorHAnsi" w:hAnsiTheme="minorHAnsi" w:cstheme="minorHAnsi"/>
          <w:sz w:val="24"/>
          <w:szCs w:val="24"/>
        </w:rPr>
        <w:t>the mother</w:t>
      </w:r>
      <w:r w:rsidRPr="00DC5BE3">
        <w:rPr>
          <w:rFonts w:asciiTheme="minorHAnsi" w:hAnsiTheme="minorHAnsi" w:cstheme="minorHAnsi"/>
          <w:sz w:val="24"/>
          <w:szCs w:val="24"/>
        </w:rPr>
        <w:t xml:space="preserve"> actively encouraging Alice to engage in the process, </w:t>
      </w:r>
      <w:r w:rsidR="00065600" w:rsidRPr="00DC5BE3">
        <w:rPr>
          <w:rFonts w:asciiTheme="minorHAnsi" w:hAnsiTheme="minorHAnsi" w:cstheme="minorHAnsi"/>
          <w:sz w:val="24"/>
          <w:szCs w:val="24"/>
        </w:rPr>
        <w:t>the</w:t>
      </w:r>
      <w:r w:rsidR="00394F29" w:rsidRPr="00DC5BE3">
        <w:rPr>
          <w:rFonts w:asciiTheme="minorHAnsi" w:hAnsiTheme="minorHAnsi" w:cstheme="minorHAnsi"/>
          <w:sz w:val="24"/>
          <w:szCs w:val="24"/>
        </w:rPr>
        <w:t xml:space="preserve"> </w:t>
      </w:r>
      <w:r w:rsidR="00065600" w:rsidRPr="00DC5BE3">
        <w:rPr>
          <w:rFonts w:asciiTheme="minorHAnsi" w:hAnsiTheme="minorHAnsi" w:cstheme="minorHAnsi"/>
          <w:sz w:val="24"/>
          <w:szCs w:val="24"/>
        </w:rPr>
        <w:t>mother</w:t>
      </w:r>
      <w:r w:rsidRPr="00DC5BE3">
        <w:rPr>
          <w:rFonts w:asciiTheme="minorHAnsi" w:hAnsiTheme="minorHAnsi" w:cstheme="minorHAnsi"/>
          <w:sz w:val="24"/>
          <w:szCs w:val="24"/>
        </w:rPr>
        <w:t xml:space="preserve"> </w:t>
      </w:r>
      <w:r w:rsidR="00394F29" w:rsidRPr="00DC5BE3">
        <w:rPr>
          <w:rFonts w:asciiTheme="minorHAnsi" w:hAnsiTheme="minorHAnsi" w:cstheme="minorHAnsi"/>
          <w:sz w:val="24"/>
          <w:szCs w:val="24"/>
        </w:rPr>
        <w:t>appears</w:t>
      </w:r>
      <w:r w:rsidR="008113F8" w:rsidRPr="00DC5BE3">
        <w:rPr>
          <w:rFonts w:asciiTheme="minorHAnsi" w:hAnsiTheme="minorHAnsi" w:cstheme="minorHAnsi"/>
          <w:sz w:val="24"/>
          <w:szCs w:val="24"/>
        </w:rPr>
        <w:t xml:space="preserve"> </w:t>
      </w:r>
      <w:r w:rsidRPr="00DC5BE3">
        <w:rPr>
          <w:rFonts w:asciiTheme="minorHAnsi" w:hAnsiTheme="minorHAnsi" w:cstheme="minorHAnsi"/>
          <w:sz w:val="24"/>
          <w:szCs w:val="24"/>
        </w:rPr>
        <w:t xml:space="preserve">emotionally withdrawn and passive in response to both current distress and accounts of distress.  </w:t>
      </w:r>
    </w:p>
    <w:p w14:paraId="1AB10109" w14:textId="7F2620CC" w:rsidR="00D940BE" w:rsidRPr="00DC5BE3" w:rsidRDefault="00D940BE"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This theme of creating incoherence also describes action</w:t>
      </w:r>
      <w:r w:rsidR="009A41AD" w:rsidRPr="00DC5BE3">
        <w:rPr>
          <w:rFonts w:asciiTheme="minorHAnsi" w:hAnsiTheme="minorHAnsi" w:cstheme="minorHAnsi"/>
          <w:sz w:val="24"/>
          <w:szCs w:val="24"/>
        </w:rPr>
        <w:t>s</w:t>
      </w:r>
      <w:r w:rsidRPr="00DC5BE3">
        <w:rPr>
          <w:rFonts w:asciiTheme="minorHAnsi" w:hAnsiTheme="minorHAnsi" w:cstheme="minorHAnsi"/>
          <w:sz w:val="24"/>
          <w:szCs w:val="24"/>
        </w:rPr>
        <w:t xml:space="preserve"> taken by adults: the therapists</w:t>
      </w:r>
      <w:r w:rsidR="00001830" w:rsidRPr="00DC5BE3">
        <w:rPr>
          <w:rFonts w:asciiTheme="minorHAnsi" w:hAnsiTheme="minorHAnsi" w:cstheme="minorHAnsi"/>
          <w:sz w:val="24"/>
          <w:szCs w:val="24"/>
        </w:rPr>
        <w:t xml:space="preserve">, </w:t>
      </w:r>
      <w:r w:rsidRPr="00DC5BE3">
        <w:rPr>
          <w:rFonts w:asciiTheme="minorHAnsi" w:hAnsiTheme="minorHAnsi" w:cstheme="minorHAnsi"/>
          <w:sz w:val="24"/>
          <w:szCs w:val="24"/>
        </w:rPr>
        <w:t xml:space="preserve">parents or sometimes parents and therapists together. In some stories, parents use exclusive adult language which leaves the child out of the story, for example, medical terminology that is not understandable by the child, such as specific names of drugs or treatments. Other instances of adult exclusivity are </w:t>
      </w:r>
      <w:r w:rsidR="009A41AD" w:rsidRPr="00DC5BE3">
        <w:rPr>
          <w:rFonts w:asciiTheme="minorHAnsi" w:hAnsiTheme="minorHAnsi" w:cstheme="minorHAnsi"/>
          <w:sz w:val="24"/>
          <w:szCs w:val="24"/>
        </w:rPr>
        <w:t xml:space="preserve">using </w:t>
      </w:r>
      <w:r w:rsidRPr="00DC5BE3">
        <w:rPr>
          <w:rFonts w:asciiTheme="minorHAnsi" w:hAnsiTheme="minorHAnsi" w:cstheme="minorHAnsi"/>
          <w:sz w:val="24"/>
          <w:szCs w:val="24"/>
        </w:rPr>
        <w:t xml:space="preserve">phrases that create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in-jokes</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between parent and therapist. In Family Two, the </w:t>
      </w:r>
      <w:r w:rsidR="000C5DAA" w:rsidRPr="00DC5BE3">
        <w:rPr>
          <w:rFonts w:asciiTheme="minorHAnsi" w:hAnsiTheme="minorHAnsi" w:cstheme="minorHAnsi"/>
          <w:sz w:val="24"/>
          <w:szCs w:val="24"/>
        </w:rPr>
        <w:t>father</w:t>
      </w:r>
      <w:r w:rsidRPr="00DC5BE3">
        <w:rPr>
          <w:rFonts w:asciiTheme="minorHAnsi" w:hAnsiTheme="minorHAnsi" w:cstheme="minorHAnsi"/>
          <w:sz w:val="24"/>
          <w:szCs w:val="24"/>
        </w:rPr>
        <w:t xml:space="preserve"> is talking about a cruise holiday the family took together before the death of his wife that had been recommended by his father-in-law. He says:</w:t>
      </w:r>
    </w:p>
    <w:p w14:paraId="1381731D" w14:textId="77777777" w:rsidR="00D940BE" w:rsidRPr="00DC5BE3" w:rsidRDefault="00D940BE" w:rsidP="003255CD">
      <w:pPr>
        <w:pStyle w:val="Normal1"/>
        <w:spacing w:line="480" w:lineRule="auto"/>
        <w:ind w:left="720"/>
        <w:rPr>
          <w:rFonts w:asciiTheme="minorHAnsi" w:hAnsiTheme="minorHAnsi" w:cstheme="minorHAnsi"/>
          <w:i/>
          <w:sz w:val="24"/>
          <w:szCs w:val="24"/>
          <w:lang w:eastAsia="en-GB"/>
        </w:rPr>
      </w:pPr>
      <w:r w:rsidRPr="00DC5BE3">
        <w:rPr>
          <w:rFonts w:asciiTheme="minorHAnsi" w:hAnsiTheme="minorHAnsi" w:cstheme="minorHAnsi"/>
          <w:i/>
          <w:sz w:val="24"/>
          <w:szCs w:val="24"/>
          <w:lang w:eastAsia="en-GB"/>
        </w:rPr>
        <w:t xml:space="preserve">Dad: Sarah’s father was (.) for want of a better phrase (.) a serial cruiser </w:t>
      </w:r>
    </w:p>
    <w:p w14:paraId="069167CB" w14:textId="7D44AD88" w:rsidR="003C74C4" w:rsidRPr="00DC5BE3" w:rsidRDefault="00D940BE" w:rsidP="003255CD">
      <w:pPr>
        <w:pStyle w:val="Normal1"/>
        <w:spacing w:line="480" w:lineRule="auto"/>
        <w:ind w:left="720"/>
        <w:rPr>
          <w:rFonts w:asciiTheme="minorHAnsi" w:hAnsiTheme="minorHAnsi" w:cstheme="minorHAnsi"/>
          <w:i/>
          <w:sz w:val="24"/>
          <w:szCs w:val="24"/>
          <w:lang w:eastAsia="en-GB"/>
        </w:rPr>
      </w:pPr>
      <w:r w:rsidRPr="00DC5BE3">
        <w:rPr>
          <w:rFonts w:asciiTheme="minorHAnsi" w:hAnsiTheme="minorHAnsi" w:cstheme="minorHAnsi"/>
          <w:i/>
          <w:sz w:val="24"/>
          <w:szCs w:val="24"/>
          <w:lang w:eastAsia="en-GB"/>
        </w:rPr>
        <w:t>Therapist 1: Ha-ha</w:t>
      </w:r>
    </w:p>
    <w:p w14:paraId="6829E5E4" w14:textId="0056373A" w:rsidR="00D940BE"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(Family 2/1 Lines 273-274)</w:t>
      </w:r>
    </w:p>
    <w:p w14:paraId="2A654B2C" w14:textId="77777777" w:rsidR="00D940BE" w:rsidRPr="00DC5BE3" w:rsidRDefault="00D940BE" w:rsidP="003255CD">
      <w:pPr>
        <w:pStyle w:val="Normal1"/>
        <w:spacing w:line="480" w:lineRule="auto"/>
        <w:ind w:firstLine="720"/>
        <w:rPr>
          <w:rFonts w:asciiTheme="minorHAnsi" w:hAnsiTheme="minorHAnsi" w:cstheme="minorHAnsi"/>
          <w:sz w:val="24"/>
          <w:szCs w:val="24"/>
          <w:lang w:eastAsia="en-GB"/>
        </w:rPr>
      </w:pPr>
      <w:r w:rsidRPr="00DC5BE3">
        <w:rPr>
          <w:rFonts w:asciiTheme="minorHAnsi" w:hAnsiTheme="minorHAnsi" w:cstheme="minorHAnsi"/>
          <w:sz w:val="24"/>
          <w:szCs w:val="24"/>
          <w:lang w:eastAsia="en-GB"/>
        </w:rPr>
        <w:t xml:space="preserve">Although this may be understood as a harmless joke between adults, or even strengthening the therapeutic relationship, it has the possibility of disengaging the child from the process of </w:t>
      </w:r>
      <w:proofErr w:type="gramStart"/>
      <w:r w:rsidRPr="00DC5BE3">
        <w:rPr>
          <w:rFonts w:asciiTheme="minorHAnsi" w:hAnsiTheme="minorHAnsi" w:cstheme="minorHAnsi"/>
          <w:sz w:val="24"/>
          <w:szCs w:val="24"/>
          <w:lang w:eastAsia="en-GB"/>
        </w:rPr>
        <w:t>story-telling</w:t>
      </w:r>
      <w:proofErr w:type="gramEnd"/>
      <w:r w:rsidRPr="00DC5BE3">
        <w:rPr>
          <w:rFonts w:asciiTheme="minorHAnsi" w:hAnsiTheme="minorHAnsi" w:cstheme="minorHAnsi"/>
          <w:sz w:val="24"/>
          <w:szCs w:val="24"/>
          <w:lang w:eastAsia="en-GB"/>
        </w:rPr>
        <w:t xml:space="preserve"> as the language used is not understandable by them, nor co-created.  </w:t>
      </w:r>
    </w:p>
    <w:p w14:paraId="0B01ADAE" w14:textId="62CD818A" w:rsidR="00D940BE" w:rsidRPr="00DC5BE3" w:rsidRDefault="00D940BE"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 xml:space="preserve">In two of the families’ stories, the therapist is involved in the co-creation and maintenance of a disorganised narrative. This is primarily </w:t>
      </w:r>
      <w:proofErr w:type="gramStart"/>
      <w:r w:rsidRPr="00DC5BE3">
        <w:rPr>
          <w:rFonts w:asciiTheme="minorHAnsi" w:hAnsiTheme="minorHAnsi" w:cstheme="minorHAnsi"/>
          <w:sz w:val="24"/>
          <w:szCs w:val="24"/>
        </w:rPr>
        <w:t>through the use of</w:t>
      </w:r>
      <w:proofErr w:type="gramEnd"/>
      <w:r w:rsidRPr="00DC5BE3">
        <w:rPr>
          <w:rFonts w:asciiTheme="minorHAnsi" w:hAnsiTheme="minorHAnsi" w:cstheme="minorHAnsi"/>
          <w:sz w:val="24"/>
          <w:szCs w:val="24"/>
        </w:rPr>
        <w:t xml:space="preserve"> unclear </w:t>
      </w:r>
      <w:r w:rsidRPr="00DC5BE3">
        <w:rPr>
          <w:rFonts w:asciiTheme="minorHAnsi" w:hAnsiTheme="minorHAnsi" w:cstheme="minorHAnsi"/>
          <w:sz w:val="24"/>
          <w:szCs w:val="24"/>
        </w:rPr>
        <w:lastRenderedPageBreak/>
        <w:t xml:space="preserve">language when talking about the dead body. In Family One, the level of incoherence in the first story is high, and at points the therapist is party to creating the incoherence. In this extract, Alice and her </w:t>
      </w:r>
      <w:r w:rsidR="00394F29" w:rsidRPr="00DC5BE3">
        <w:rPr>
          <w:rFonts w:asciiTheme="minorHAnsi" w:hAnsiTheme="minorHAnsi" w:cstheme="minorHAnsi"/>
          <w:sz w:val="24"/>
          <w:szCs w:val="24"/>
        </w:rPr>
        <w:t>mother</w:t>
      </w:r>
      <w:r w:rsidRPr="00DC5BE3">
        <w:rPr>
          <w:rFonts w:asciiTheme="minorHAnsi" w:hAnsiTheme="minorHAnsi" w:cstheme="minorHAnsi"/>
          <w:sz w:val="24"/>
          <w:szCs w:val="24"/>
        </w:rPr>
        <w:t xml:space="preserve"> are talking about what happened to the </w:t>
      </w:r>
      <w:proofErr w:type="gramStart"/>
      <w:r w:rsidR="00001830" w:rsidRPr="00DC5BE3">
        <w:rPr>
          <w:rFonts w:asciiTheme="minorHAnsi" w:hAnsiTheme="minorHAnsi" w:cstheme="minorHAnsi"/>
          <w:sz w:val="24"/>
          <w:szCs w:val="24"/>
        </w:rPr>
        <w:t>step</w:t>
      </w:r>
      <w:r w:rsidRPr="00DC5BE3">
        <w:rPr>
          <w:rFonts w:asciiTheme="minorHAnsi" w:hAnsiTheme="minorHAnsi" w:cstheme="minorHAnsi"/>
          <w:sz w:val="24"/>
          <w:szCs w:val="24"/>
        </w:rPr>
        <w:t>-</w:t>
      </w:r>
      <w:r w:rsidR="00394F29" w:rsidRPr="00DC5BE3">
        <w:rPr>
          <w:rFonts w:asciiTheme="minorHAnsi" w:hAnsiTheme="minorHAnsi" w:cstheme="minorHAnsi"/>
          <w:sz w:val="24"/>
          <w:szCs w:val="24"/>
        </w:rPr>
        <w:t>father</w:t>
      </w:r>
      <w:r w:rsidRPr="00DC5BE3">
        <w:rPr>
          <w:rFonts w:asciiTheme="minorHAnsi" w:hAnsiTheme="minorHAnsi" w:cstheme="minorHAnsi"/>
          <w:sz w:val="24"/>
          <w:szCs w:val="24"/>
        </w:rPr>
        <w:t>’s</w:t>
      </w:r>
      <w:proofErr w:type="gramEnd"/>
      <w:r w:rsidRPr="00DC5BE3">
        <w:rPr>
          <w:rFonts w:asciiTheme="minorHAnsi" w:hAnsiTheme="minorHAnsi" w:cstheme="minorHAnsi"/>
          <w:sz w:val="24"/>
          <w:szCs w:val="24"/>
        </w:rPr>
        <w:t xml:space="preserve"> body once he had died:</w:t>
      </w:r>
    </w:p>
    <w:p w14:paraId="5A70A5C1" w14:textId="35DDBEC2" w:rsidR="00D940BE"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Mum: And that was before</w:t>
      </w:r>
      <w:r w:rsidR="009A41AD" w:rsidRPr="00DC5BE3">
        <w:rPr>
          <w:rFonts w:asciiTheme="minorHAnsi" w:hAnsiTheme="minorHAnsi" w:cstheme="minorHAnsi"/>
          <w:i/>
          <w:sz w:val="24"/>
          <w:szCs w:val="24"/>
        </w:rPr>
        <w:t>,</w:t>
      </w:r>
      <w:r w:rsidRPr="00DC5BE3">
        <w:rPr>
          <w:rFonts w:asciiTheme="minorHAnsi" w:hAnsiTheme="minorHAnsi" w:cstheme="minorHAnsi"/>
          <w:i/>
          <w:sz w:val="24"/>
          <w:szCs w:val="24"/>
        </w:rPr>
        <w:t xml:space="preserve"> no that was after Daddy had gone</w:t>
      </w:r>
    </w:p>
    <w:p w14:paraId="2E93CA23" w14:textId="77777777" w:rsidR="00D940BE"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Alice: yeh</w:t>
      </w:r>
    </w:p>
    <w:p w14:paraId="76BE5F34" w14:textId="67FA9D93" w:rsidR="00D940BE"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Therapist: And where did Daddy go to</w:t>
      </w:r>
      <w:r w:rsidR="009A41AD" w:rsidRPr="00DC5BE3">
        <w:rPr>
          <w:rFonts w:asciiTheme="minorHAnsi" w:hAnsiTheme="minorHAnsi" w:cstheme="minorHAnsi"/>
          <w:i/>
          <w:sz w:val="24"/>
          <w:szCs w:val="24"/>
        </w:rPr>
        <w:t>?</w:t>
      </w:r>
    </w:p>
    <w:p w14:paraId="00573A77" w14:textId="77777777" w:rsidR="00D940BE"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Alice: hospital</w:t>
      </w:r>
    </w:p>
    <w:p w14:paraId="2D6AA25A" w14:textId="147BFDBA" w:rsidR="00D940BE"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Therapist: ah so the ambulance took him</w:t>
      </w:r>
      <w:r w:rsidR="009A41AD" w:rsidRPr="00DC5BE3">
        <w:rPr>
          <w:rFonts w:asciiTheme="minorHAnsi" w:hAnsiTheme="minorHAnsi" w:cstheme="minorHAnsi"/>
          <w:i/>
          <w:sz w:val="24"/>
          <w:szCs w:val="24"/>
        </w:rPr>
        <w:t>?</w:t>
      </w:r>
    </w:p>
    <w:p w14:paraId="6EE3163C" w14:textId="77777777" w:rsidR="00D940BE"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Alice: yeh</w:t>
      </w:r>
    </w:p>
    <w:p w14:paraId="18D8E539" w14:textId="77777777" w:rsidR="00D940BE"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Therapist: ah ok</w:t>
      </w:r>
    </w:p>
    <w:p w14:paraId="53DE8510" w14:textId="3E5FB5F8" w:rsidR="00D940BE"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Mum: it was (.) it wasn’t the ambulance that took him</w:t>
      </w:r>
      <w:r w:rsidR="009A41AD" w:rsidRPr="00DC5BE3">
        <w:rPr>
          <w:rFonts w:asciiTheme="minorHAnsi" w:hAnsiTheme="minorHAnsi" w:cstheme="minorHAnsi"/>
          <w:i/>
          <w:sz w:val="24"/>
          <w:szCs w:val="24"/>
        </w:rPr>
        <w:t>,</w:t>
      </w:r>
      <w:r w:rsidRPr="00DC5BE3">
        <w:rPr>
          <w:rFonts w:asciiTheme="minorHAnsi" w:hAnsiTheme="minorHAnsi" w:cstheme="minorHAnsi"/>
          <w:i/>
          <w:sz w:val="24"/>
          <w:szCs w:val="24"/>
        </w:rPr>
        <w:t xml:space="preserve"> was it</w:t>
      </w:r>
      <w:r w:rsidR="009A41AD" w:rsidRPr="00DC5BE3">
        <w:rPr>
          <w:rFonts w:asciiTheme="minorHAnsi" w:hAnsiTheme="minorHAnsi" w:cstheme="minorHAnsi"/>
          <w:i/>
          <w:sz w:val="24"/>
          <w:szCs w:val="24"/>
        </w:rPr>
        <w:t>?</w:t>
      </w:r>
    </w:p>
    <w:p w14:paraId="1AA389FC" w14:textId="60D4C920" w:rsidR="00D940BE"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Alice: what was did it</w:t>
      </w:r>
      <w:r w:rsidR="009A41AD" w:rsidRPr="00DC5BE3">
        <w:rPr>
          <w:rFonts w:asciiTheme="minorHAnsi" w:hAnsiTheme="minorHAnsi" w:cstheme="minorHAnsi"/>
          <w:i/>
          <w:sz w:val="24"/>
          <w:szCs w:val="24"/>
        </w:rPr>
        <w:t>?</w:t>
      </w:r>
    </w:p>
    <w:p w14:paraId="48BEED5B" w14:textId="26DB1920" w:rsidR="003C74C4"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Mum: it was the funeral people</w:t>
      </w:r>
      <w:r w:rsidR="009A41AD" w:rsidRPr="00DC5BE3">
        <w:rPr>
          <w:rFonts w:asciiTheme="minorHAnsi" w:hAnsiTheme="minorHAnsi" w:cstheme="minorHAnsi"/>
          <w:i/>
          <w:sz w:val="24"/>
          <w:szCs w:val="24"/>
        </w:rPr>
        <w:t>,</w:t>
      </w:r>
      <w:r w:rsidRPr="00DC5BE3">
        <w:rPr>
          <w:rFonts w:asciiTheme="minorHAnsi" w:hAnsiTheme="minorHAnsi" w:cstheme="minorHAnsi"/>
          <w:i/>
          <w:sz w:val="24"/>
          <w:szCs w:val="24"/>
        </w:rPr>
        <w:t xml:space="preserve"> wasn’t it</w:t>
      </w:r>
      <w:r w:rsidR="009A41AD" w:rsidRPr="00DC5BE3">
        <w:rPr>
          <w:rFonts w:asciiTheme="minorHAnsi" w:hAnsiTheme="minorHAnsi" w:cstheme="minorHAnsi"/>
          <w:i/>
          <w:sz w:val="24"/>
          <w:szCs w:val="24"/>
        </w:rPr>
        <w:t>?</w:t>
      </w:r>
      <w:r w:rsidRPr="00DC5BE3">
        <w:rPr>
          <w:rFonts w:asciiTheme="minorHAnsi" w:hAnsiTheme="minorHAnsi" w:cstheme="minorHAnsi"/>
          <w:i/>
          <w:sz w:val="24"/>
          <w:szCs w:val="24"/>
        </w:rPr>
        <w:t xml:space="preserve">   </w:t>
      </w:r>
    </w:p>
    <w:p w14:paraId="0EF153DA" w14:textId="09A637FF" w:rsidR="00D940BE" w:rsidRPr="00DC5BE3" w:rsidRDefault="00D940BE" w:rsidP="003255CD">
      <w:pPr>
        <w:pStyle w:val="Normal1"/>
        <w:spacing w:line="480" w:lineRule="auto"/>
        <w:ind w:left="720"/>
        <w:rPr>
          <w:rFonts w:asciiTheme="minorHAnsi" w:hAnsiTheme="minorHAnsi" w:cstheme="minorHAnsi"/>
          <w:i/>
          <w:sz w:val="24"/>
          <w:szCs w:val="24"/>
        </w:rPr>
      </w:pPr>
      <w:r w:rsidRPr="00DC5BE3">
        <w:rPr>
          <w:rFonts w:asciiTheme="minorHAnsi" w:hAnsiTheme="minorHAnsi" w:cstheme="minorHAnsi"/>
          <w:i/>
          <w:sz w:val="24"/>
          <w:szCs w:val="24"/>
        </w:rPr>
        <w:t>(Family 1/1 Lines 144-153)</w:t>
      </w:r>
    </w:p>
    <w:p w14:paraId="5B2A9AB9" w14:textId="1DDF1576" w:rsidR="00D940BE" w:rsidRPr="00DC5BE3" w:rsidRDefault="00D940BE"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t xml:space="preserve">The language used gives a sense of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aliveness</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to the </w:t>
      </w:r>
      <w:r w:rsidR="00394F29" w:rsidRPr="00DC5BE3">
        <w:rPr>
          <w:rFonts w:asciiTheme="minorHAnsi" w:hAnsiTheme="minorHAnsi" w:cstheme="minorHAnsi"/>
          <w:sz w:val="24"/>
          <w:szCs w:val="24"/>
        </w:rPr>
        <w:t>father</w:t>
      </w:r>
      <w:r w:rsidRPr="00DC5BE3">
        <w:rPr>
          <w:rFonts w:asciiTheme="minorHAnsi" w:hAnsiTheme="minorHAnsi" w:cstheme="minorHAnsi"/>
          <w:sz w:val="24"/>
          <w:szCs w:val="24"/>
        </w:rPr>
        <w:t xml:space="preserve"> and we could easily believe they are referring to </w:t>
      </w:r>
      <w:r w:rsidR="00001830" w:rsidRPr="00DC5BE3">
        <w:rPr>
          <w:rFonts w:asciiTheme="minorHAnsi" w:hAnsiTheme="minorHAnsi" w:cstheme="minorHAnsi"/>
          <w:sz w:val="24"/>
          <w:szCs w:val="24"/>
        </w:rPr>
        <w:t>him</w:t>
      </w:r>
      <w:r w:rsidRPr="00DC5BE3">
        <w:rPr>
          <w:rFonts w:asciiTheme="minorHAnsi" w:hAnsiTheme="minorHAnsi" w:cstheme="minorHAnsi"/>
          <w:sz w:val="24"/>
          <w:szCs w:val="24"/>
        </w:rPr>
        <w:t xml:space="preserve"> going to hospital because he is unwell until the </w:t>
      </w:r>
      <w:r w:rsidR="00394F29" w:rsidRPr="00DC5BE3">
        <w:rPr>
          <w:rFonts w:asciiTheme="minorHAnsi" w:hAnsiTheme="minorHAnsi" w:cstheme="minorHAnsi"/>
          <w:sz w:val="24"/>
          <w:szCs w:val="24"/>
        </w:rPr>
        <w:t>mother</w:t>
      </w:r>
      <w:r w:rsidRPr="00DC5BE3">
        <w:rPr>
          <w:rFonts w:asciiTheme="minorHAnsi" w:hAnsiTheme="minorHAnsi" w:cstheme="minorHAnsi"/>
          <w:sz w:val="24"/>
          <w:szCs w:val="24"/>
        </w:rPr>
        <w:t xml:space="preserve"> mentions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funeral people</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The therapist is pulled into this incoherence and instead of using a phrase such as </w:t>
      </w:r>
      <w:r w:rsidR="00144386" w:rsidRPr="00DC5BE3">
        <w:rPr>
          <w:rFonts w:asciiTheme="minorHAnsi" w:hAnsiTheme="minorHAnsi" w:cstheme="minorHAnsi"/>
          <w:sz w:val="24"/>
          <w:szCs w:val="24"/>
        </w:rPr>
        <w:t>“Daddy’s body”</w:t>
      </w:r>
      <w:r w:rsidRPr="00DC5BE3">
        <w:rPr>
          <w:rFonts w:asciiTheme="minorHAnsi" w:hAnsiTheme="minorHAnsi" w:cstheme="minorHAnsi"/>
          <w:sz w:val="24"/>
          <w:szCs w:val="24"/>
        </w:rPr>
        <w:t xml:space="preserve">, which would clearly indicate that he was dead, she continued to use language such as </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him</w:t>
      </w:r>
      <w:r w:rsidR="00144386" w:rsidRPr="00DC5BE3">
        <w:rPr>
          <w:rFonts w:asciiTheme="minorHAnsi" w:hAnsiTheme="minorHAnsi" w:cstheme="minorHAnsi"/>
          <w:sz w:val="24"/>
          <w:szCs w:val="24"/>
        </w:rPr>
        <w:t>”</w:t>
      </w:r>
      <w:r w:rsidRPr="00DC5BE3">
        <w:rPr>
          <w:rFonts w:asciiTheme="minorHAnsi" w:hAnsiTheme="minorHAnsi" w:cstheme="minorHAnsi"/>
          <w:sz w:val="24"/>
          <w:szCs w:val="24"/>
        </w:rPr>
        <w:t xml:space="preserve"> that perpetuates the incoherence and disbelief he is dead. This resembles </w:t>
      </w:r>
      <w:r w:rsidR="00A06B70" w:rsidRPr="00DC5BE3">
        <w:rPr>
          <w:rFonts w:asciiTheme="minorHAnsi" w:hAnsiTheme="minorHAnsi" w:cstheme="minorHAnsi"/>
          <w:sz w:val="24"/>
          <w:szCs w:val="24"/>
          <w:lang w:eastAsia="en-GB"/>
        </w:rPr>
        <w:t xml:space="preserve">Salvatore, </w:t>
      </w:r>
      <w:proofErr w:type="spellStart"/>
      <w:r w:rsidR="00A06B70" w:rsidRPr="00DC5BE3">
        <w:rPr>
          <w:rFonts w:asciiTheme="minorHAnsi" w:hAnsiTheme="minorHAnsi" w:cstheme="minorHAnsi"/>
          <w:sz w:val="24"/>
          <w:szCs w:val="24"/>
          <w:lang w:eastAsia="en-GB"/>
        </w:rPr>
        <w:t>Dimaggio</w:t>
      </w:r>
      <w:proofErr w:type="spellEnd"/>
      <w:r w:rsidR="00001830" w:rsidRPr="00DC5BE3">
        <w:rPr>
          <w:rFonts w:asciiTheme="minorHAnsi" w:hAnsiTheme="minorHAnsi" w:cstheme="minorHAnsi"/>
          <w:sz w:val="24"/>
          <w:szCs w:val="24"/>
          <w:lang w:eastAsia="en-GB"/>
        </w:rPr>
        <w:t xml:space="preserve"> and</w:t>
      </w:r>
      <w:r w:rsidR="00A06B70" w:rsidRPr="00DC5BE3">
        <w:rPr>
          <w:rFonts w:asciiTheme="minorHAnsi" w:hAnsiTheme="minorHAnsi" w:cstheme="minorHAnsi"/>
          <w:sz w:val="24"/>
          <w:szCs w:val="24"/>
          <w:lang w:eastAsia="en-GB"/>
        </w:rPr>
        <w:t xml:space="preserve"> </w:t>
      </w:r>
      <w:proofErr w:type="spellStart"/>
      <w:r w:rsidR="00A06B70" w:rsidRPr="00DC5BE3">
        <w:rPr>
          <w:rFonts w:asciiTheme="minorHAnsi" w:hAnsiTheme="minorHAnsi" w:cstheme="minorHAnsi"/>
          <w:sz w:val="24"/>
          <w:szCs w:val="24"/>
          <w:lang w:eastAsia="en-GB"/>
        </w:rPr>
        <w:t>Semerari’</w:t>
      </w:r>
      <w:r w:rsidRPr="00DC5BE3">
        <w:rPr>
          <w:rFonts w:asciiTheme="minorHAnsi" w:hAnsiTheme="minorHAnsi" w:cstheme="minorHAnsi"/>
          <w:sz w:val="24"/>
          <w:szCs w:val="24"/>
        </w:rPr>
        <w:t>s</w:t>
      </w:r>
      <w:proofErr w:type="spellEnd"/>
      <w:r w:rsidRPr="00DC5BE3">
        <w:rPr>
          <w:rFonts w:asciiTheme="minorHAnsi" w:hAnsiTheme="minorHAnsi" w:cstheme="minorHAnsi"/>
          <w:sz w:val="24"/>
          <w:szCs w:val="24"/>
        </w:rPr>
        <w:t xml:space="preserve"> (2004) findings regarding the impact of disorganised narratives on therapists: </w:t>
      </w:r>
      <w:r w:rsidR="009A41AD" w:rsidRPr="00DC5BE3">
        <w:rPr>
          <w:rFonts w:asciiTheme="minorHAnsi" w:hAnsiTheme="minorHAnsi" w:cstheme="minorHAnsi"/>
          <w:sz w:val="24"/>
          <w:szCs w:val="24"/>
        </w:rPr>
        <w:t xml:space="preserve">that they too </w:t>
      </w:r>
      <w:r w:rsidRPr="00DC5BE3">
        <w:rPr>
          <w:rFonts w:asciiTheme="minorHAnsi" w:hAnsiTheme="minorHAnsi" w:cstheme="minorHAnsi"/>
          <w:sz w:val="24"/>
          <w:szCs w:val="24"/>
        </w:rPr>
        <w:t>experienc</w:t>
      </w:r>
      <w:r w:rsidR="009A41AD" w:rsidRPr="00DC5BE3">
        <w:rPr>
          <w:rFonts w:asciiTheme="minorHAnsi" w:hAnsiTheme="minorHAnsi" w:cstheme="minorHAnsi"/>
          <w:sz w:val="24"/>
          <w:szCs w:val="24"/>
        </w:rPr>
        <w:t>e</w:t>
      </w:r>
      <w:r w:rsidRPr="00DC5BE3">
        <w:rPr>
          <w:rFonts w:asciiTheme="minorHAnsi" w:hAnsiTheme="minorHAnsi" w:cstheme="minorHAnsi"/>
          <w:sz w:val="24"/>
          <w:szCs w:val="24"/>
        </w:rPr>
        <w:t xml:space="preserve"> feelings of confusion and chaos and at worst </w:t>
      </w:r>
      <w:r w:rsidR="009A41AD" w:rsidRPr="00DC5BE3">
        <w:rPr>
          <w:rFonts w:asciiTheme="minorHAnsi" w:hAnsiTheme="minorHAnsi" w:cstheme="minorHAnsi"/>
          <w:sz w:val="24"/>
          <w:szCs w:val="24"/>
        </w:rPr>
        <w:t>are</w:t>
      </w:r>
      <w:r w:rsidRPr="00DC5BE3">
        <w:rPr>
          <w:rFonts w:asciiTheme="minorHAnsi" w:hAnsiTheme="minorHAnsi" w:cstheme="minorHAnsi"/>
          <w:sz w:val="24"/>
          <w:szCs w:val="24"/>
        </w:rPr>
        <w:t xml:space="preserve"> pulled into behaviours that become anti-therapeutic.  </w:t>
      </w:r>
    </w:p>
    <w:p w14:paraId="23A412B2" w14:textId="6CC0BDA3" w:rsidR="00E66BD6" w:rsidRPr="00DC5BE3" w:rsidRDefault="00D940BE" w:rsidP="003255CD">
      <w:pPr>
        <w:pStyle w:val="Normal1"/>
        <w:spacing w:line="480" w:lineRule="auto"/>
        <w:ind w:firstLine="720"/>
        <w:rPr>
          <w:rFonts w:asciiTheme="minorHAnsi" w:hAnsiTheme="minorHAnsi" w:cstheme="minorHAnsi"/>
          <w:sz w:val="24"/>
          <w:szCs w:val="24"/>
        </w:rPr>
      </w:pPr>
      <w:r w:rsidRPr="00DC5BE3">
        <w:rPr>
          <w:rFonts w:asciiTheme="minorHAnsi" w:hAnsiTheme="minorHAnsi" w:cstheme="minorHAnsi"/>
          <w:sz w:val="24"/>
          <w:szCs w:val="24"/>
        </w:rPr>
        <w:lastRenderedPageBreak/>
        <w:t>The final way in which families create</w:t>
      </w:r>
      <w:r w:rsidR="00001830" w:rsidRPr="00DC5BE3">
        <w:rPr>
          <w:rFonts w:asciiTheme="minorHAnsi" w:hAnsiTheme="minorHAnsi" w:cstheme="minorHAnsi"/>
          <w:sz w:val="24"/>
          <w:szCs w:val="24"/>
        </w:rPr>
        <w:t>d</w:t>
      </w:r>
      <w:r w:rsidRPr="00DC5BE3">
        <w:rPr>
          <w:rFonts w:asciiTheme="minorHAnsi" w:hAnsiTheme="minorHAnsi" w:cstheme="minorHAnsi"/>
          <w:sz w:val="24"/>
          <w:szCs w:val="24"/>
        </w:rPr>
        <w:t xml:space="preserve"> incoherence in their story telling </w:t>
      </w:r>
      <w:r w:rsidR="00001830" w:rsidRPr="00DC5BE3">
        <w:rPr>
          <w:rFonts w:asciiTheme="minorHAnsi" w:hAnsiTheme="minorHAnsi" w:cstheme="minorHAnsi"/>
          <w:sz w:val="24"/>
          <w:szCs w:val="24"/>
        </w:rPr>
        <w:t>wa</w:t>
      </w:r>
      <w:r w:rsidR="0054559A" w:rsidRPr="00DC5BE3">
        <w:rPr>
          <w:rFonts w:asciiTheme="minorHAnsi" w:hAnsiTheme="minorHAnsi" w:cstheme="minorHAnsi"/>
          <w:sz w:val="24"/>
          <w:szCs w:val="24"/>
        </w:rPr>
        <w:t>s omissions</w:t>
      </w:r>
      <w:r w:rsidRPr="00DC5BE3">
        <w:rPr>
          <w:rFonts w:asciiTheme="minorHAnsi" w:hAnsiTheme="minorHAnsi" w:cstheme="minorHAnsi"/>
          <w:sz w:val="24"/>
          <w:szCs w:val="24"/>
        </w:rPr>
        <w:t xml:space="preserve"> in the second telling of the story</w:t>
      </w:r>
      <w:r w:rsidR="009A41AD" w:rsidRPr="00DC5BE3">
        <w:rPr>
          <w:rFonts w:asciiTheme="minorHAnsi" w:hAnsiTheme="minorHAnsi" w:cstheme="minorHAnsi"/>
          <w:sz w:val="24"/>
          <w:szCs w:val="24"/>
        </w:rPr>
        <w:t>,</w:t>
      </w:r>
      <w:r w:rsidRPr="00DC5BE3">
        <w:rPr>
          <w:rFonts w:asciiTheme="minorHAnsi" w:hAnsiTheme="minorHAnsi" w:cstheme="minorHAnsi"/>
          <w:sz w:val="24"/>
          <w:szCs w:val="24"/>
        </w:rPr>
        <w:t xml:space="preserve"> such as </w:t>
      </w:r>
      <w:r w:rsidR="009A41AD" w:rsidRPr="00DC5BE3">
        <w:rPr>
          <w:rFonts w:asciiTheme="minorHAnsi" w:hAnsiTheme="minorHAnsi" w:cstheme="minorHAnsi"/>
          <w:sz w:val="24"/>
          <w:szCs w:val="24"/>
        </w:rPr>
        <w:t xml:space="preserve">having </w:t>
      </w:r>
      <w:r w:rsidRPr="00DC5BE3">
        <w:rPr>
          <w:rFonts w:asciiTheme="minorHAnsi" w:hAnsiTheme="minorHAnsi" w:cstheme="minorHAnsi"/>
          <w:sz w:val="24"/>
          <w:szCs w:val="24"/>
        </w:rPr>
        <w:t xml:space="preserve">different starting points (and therefore missing </w:t>
      </w:r>
      <w:r w:rsidR="009A41AD" w:rsidRPr="00DC5BE3">
        <w:rPr>
          <w:rFonts w:asciiTheme="minorHAnsi" w:hAnsiTheme="minorHAnsi" w:cstheme="minorHAnsi"/>
          <w:sz w:val="24"/>
          <w:szCs w:val="24"/>
        </w:rPr>
        <w:t xml:space="preserve">out </w:t>
      </w:r>
      <w:r w:rsidRPr="00DC5BE3">
        <w:rPr>
          <w:rFonts w:asciiTheme="minorHAnsi" w:hAnsiTheme="minorHAnsi" w:cstheme="minorHAnsi"/>
          <w:sz w:val="24"/>
          <w:szCs w:val="24"/>
        </w:rPr>
        <w:t xml:space="preserve">significant events) or </w:t>
      </w:r>
      <w:r w:rsidR="009A41AD" w:rsidRPr="00DC5BE3">
        <w:rPr>
          <w:rFonts w:asciiTheme="minorHAnsi" w:hAnsiTheme="minorHAnsi" w:cstheme="minorHAnsi"/>
          <w:sz w:val="24"/>
          <w:szCs w:val="24"/>
        </w:rPr>
        <w:t xml:space="preserve">having </w:t>
      </w:r>
      <w:r w:rsidRPr="00DC5BE3">
        <w:rPr>
          <w:rFonts w:asciiTheme="minorHAnsi" w:hAnsiTheme="minorHAnsi" w:cstheme="minorHAnsi"/>
          <w:sz w:val="24"/>
          <w:szCs w:val="24"/>
        </w:rPr>
        <w:t xml:space="preserve">significant details missing </w:t>
      </w:r>
      <w:r w:rsidR="009A41AD" w:rsidRPr="00DC5BE3">
        <w:rPr>
          <w:rFonts w:asciiTheme="minorHAnsi" w:hAnsiTheme="minorHAnsi" w:cstheme="minorHAnsi"/>
          <w:sz w:val="24"/>
          <w:szCs w:val="24"/>
        </w:rPr>
        <w:t>(</w:t>
      </w:r>
      <w:r w:rsidRPr="00DC5BE3">
        <w:rPr>
          <w:rFonts w:asciiTheme="minorHAnsi" w:hAnsiTheme="minorHAnsi" w:cstheme="minorHAnsi"/>
          <w:sz w:val="24"/>
          <w:szCs w:val="24"/>
        </w:rPr>
        <w:t>such as the Grand</w:t>
      </w:r>
      <w:r w:rsidR="00394F29" w:rsidRPr="00DC5BE3">
        <w:rPr>
          <w:rFonts w:asciiTheme="minorHAnsi" w:hAnsiTheme="minorHAnsi" w:cstheme="minorHAnsi"/>
          <w:sz w:val="24"/>
          <w:szCs w:val="24"/>
        </w:rPr>
        <w:t>mother</w:t>
      </w:r>
      <w:r w:rsidRPr="00DC5BE3">
        <w:rPr>
          <w:rFonts w:asciiTheme="minorHAnsi" w:hAnsiTheme="minorHAnsi" w:cstheme="minorHAnsi"/>
          <w:sz w:val="24"/>
          <w:szCs w:val="24"/>
        </w:rPr>
        <w:t xml:space="preserve"> being in the house when the son died (Family Four)</w:t>
      </w:r>
      <w:r w:rsidR="009A41AD" w:rsidRPr="00DC5BE3">
        <w:rPr>
          <w:rFonts w:asciiTheme="minorHAnsi" w:hAnsiTheme="minorHAnsi" w:cstheme="minorHAnsi"/>
          <w:sz w:val="24"/>
          <w:szCs w:val="24"/>
        </w:rPr>
        <w:t>)</w:t>
      </w:r>
      <w:r w:rsidRPr="00DC5BE3">
        <w:rPr>
          <w:rFonts w:asciiTheme="minorHAnsi" w:hAnsiTheme="minorHAnsi" w:cstheme="minorHAnsi"/>
          <w:sz w:val="24"/>
          <w:szCs w:val="24"/>
        </w:rPr>
        <w:t xml:space="preserve">, or </w:t>
      </w:r>
      <w:r w:rsidR="00E66BD6" w:rsidRPr="00DC5BE3">
        <w:rPr>
          <w:rFonts w:asciiTheme="minorHAnsi" w:hAnsiTheme="minorHAnsi" w:cstheme="minorHAnsi"/>
          <w:sz w:val="24"/>
          <w:szCs w:val="24"/>
        </w:rPr>
        <w:t xml:space="preserve">a notable reduction in the </w:t>
      </w:r>
      <w:r w:rsidRPr="00DC5BE3">
        <w:rPr>
          <w:rFonts w:asciiTheme="minorHAnsi" w:hAnsiTheme="minorHAnsi" w:cstheme="minorHAnsi"/>
          <w:sz w:val="24"/>
          <w:szCs w:val="24"/>
        </w:rPr>
        <w:t>emotional richness and expressi</w:t>
      </w:r>
      <w:r w:rsidR="00E66BD6" w:rsidRPr="00DC5BE3">
        <w:rPr>
          <w:rFonts w:asciiTheme="minorHAnsi" w:hAnsiTheme="minorHAnsi" w:cstheme="minorHAnsi"/>
          <w:sz w:val="24"/>
          <w:szCs w:val="24"/>
        </w:rPr>
        <w:t>vity in the story</w:t>
      </w:r>
      <w:r w:rsidRPr="00DC5BE3">
        <w:rPr>
          <w:rFonts w:asciiTheme="minorHAnsi" w:hAnsiTheme="minorHAnsi" w:cstheme="minorHAnsi"/>
          <w:sz w:val="24"/>
          <w:szCs w:val="24"/>
        </w:rPr>
        <w:t>. When significant details are missing, this creates distinct differences between the first and second telling</w:t>
      </w:r>
      <w:r w:rsidR="00E66BD6" w:rsidRPr="00DC5BE3">
        <w:rPr>
          <w:rFonts w:asciiTheme="minorHAnsi" w:hAnsiTheme="minorHAnsi" w:cstheme="minorHAnsi"/>
          <w:sz w:val="24"/>
          <w:szCs w:val="24"/>
        </w:rPr>
        <w:t xml:space="preserve"> </w:t>
      </w:r>
      <w:r w:rsidR="00394F29" w:rsidRPr="00DC5BE3">
        <w:rPr>
          <w:rFonts w:asciiTheme="minorHAnsi" w:hAnsiTheme="minorHAnsi" w:cstheme="minorHAnsi"/>
          <w:sz w:val="24"/>
          <w:szCs w:val="24"/>
        </w:rPr>
        <w:t>that</w:t>
      </w:r>
      <w:r w:rsidRPr="00DC5BE3">
        <w:rPr>
          <w:rFonts w:asciiTheme="minorHAnsi" w:hAnsiTheme="minorHAnsi" w:cstheme="minorHAnsi"/>
          <w:sz w:val="24"/>
          <w:szCs w:val="24"/>
        </w:rPr>
        <w:t xml:space="preserve"> potentially </w:t>
      </w:r>
      <w:r w:rsidR="00E66BD6" w:rsidRPr="00DC5BE3">
        <w:rPr>
          <w:rFonts w:asciiTheme="minorHAnsi" w:hAnsiTheme="minorHAnsi" w:cstheme="minorHAnsi"/>
          <w:sz w:val="24"/>
          <w:szCs w:val="24"/>
        </w:rPr>
        <w:t>foster</w:t>
      </w:r>
      <w:r w:rsidRPr="00DC5BE3">
        <w:rPr>
          <w:rFonts w:asciiTheme="minorHAnsi" w:hAnsiTheme="minorHAnsi" w:cstheme="minorHAnsi"/>
          <w:sz w:val="24"/>
          <w:szCs w:val="24"/>
        </w:rPr>
        <w:t xml:space="preserve"> incoherence. </w:t>
      </w:r>
    </w:p>
    <w:p w14:paraId="7185B832" w14:textId="686DEB09" w:rsidR="00816F99" w:rsidRPr="00DC5BE3" w:rsidRDefault="00C92D7C" w:rsidP="003255CD">
      <w:pPr>
        <w:pStyle w:val="Normal1"/>
        <w:spacing w:line="480" w:lineRule="auto"/>
        <w:jc w:val="center"/>
        <w:rPr>
          <w:rFonts w:asciiTheme="minorHAnsi" w:hAnsiTheme="minorHAnsi" w:cstheme="minorHAnsi"/>
          <w:b/>
          <w:sz w:val="24"/>
          <w:szCs w:val="24"/>
        </w:rPr>
      </w:pPr>
      <w:r w:rsidRPr="00DC5BE3">
        <w:rPr>
          <w:rFonts w:asciiTheme="minorHAnsi" w:hAnsiTheme="minorHAnsi" w:cstheme="minorHAnsi"/>
          <w:b/>
          <w:sz w:val="24"/>
          <w:szCs w:val="24"/>
        </w:rPr>
        <w:t>Discussion</w:t>
      </w:r>
    </w:p>
    <w:p w14:paraId="1BE00AE3" w14:textId="2F7FCBF4" w:rsidR="006C11BB" w:rsidRPr="00DC5BE3" w:rsidRDefault="00C92D7C" w:rsidP="003255CD">
      <w:pPr>
        <w:spacing w:line="480" w:lineRule="auto"/>
        <w:ind w:firstLine="720"/>
        <w:rPr>
          <w:rFonts w:cstheme="minorHAnsi"/>
          <w:sz w:val="24"/>
          <w:szCs w:val="24"/>
        </w:rPr>
      </w:pPr>
      <w:r w:rsidRPr="00DC5BE3">
        <w:rPr>
          <w:rFonts w:cstheme="minorHAnsi"/>
          <w:sz w:val="24"/>
          <w:szCs w:val="24"/>
        </w:rPr>
        <w:t xml:space="preserve">The aim of this </w:t>
      </w:r>
      <w:r w:rsidR="006C11BB" w:rsidRPr="00DC5BE3">
        <w:rPr>
          <w:rFonts w:cstheme="minorHAnsi"/>
          <w:sz w:val="24"/>
          <w:szCs w:val="24"/>
        </w:rPr>
        <w:t>study</w:t>
      </w:r>
      <w:r w:rsidRPr="00DC5BE3">
        <w:rPr>
          <w:rFonts w:cstheme="minorHAnsi"/>
          <w:sz w:val="24"/>
          <w:szCs w:val="24"/>
        </w:rPr>
        <w:t xml:space="preserve"> was to utilise the framework of </w:t>
      </w:r>
      <w:r w:rsidR="00394F29" w:rsidRPr="00DC5BE3">
        <w:rPr>
          <w:rFonts w:cstheme="minorHAnsi"/>
          <w:sz w:val="24"/>
          <w:szCs w:val="24"/>
        </w:rPr>
        <w:t>a</w:t>
      </w:r>
      <w:r w:rsidRPr="00DC5BE3">
        <w:rPr>
          <w:rFonts w:cstheme="minorHAnsi"/>
          <w:sz w:val="24"/>
          <w:szCs w:val="24"/>
        </w:rPr>
        <w:t xml:space="preserve">ttachment </w:t>
      </w:r>
      <w:r w:rsidR="00394F29" w:rsidRPr="00DC5BE3">
        <w:rPr>
          <w:rFonts w:cstheme="minorHAnsi"/>
          <w:sz w:val="24"/>
          <w:szCs w:val="24"/>
        </w:rPr>
        <w:t>t</w:t>
      </w:r>
      <w:r w:rsidRPr="00DC5BE3">
        <w:rPr>
          <w:rFonts w:cstheme="minorHAnsi"/>
          <w:sz w:val="24"/>
          <w:szCs w:val="24"/>
        </w:rPr>
        <w:t>heory</w:t>
      </w:r>
      <w:r w:rsidR="00E102F6" w:rsidRPr="00DC5BE3">
        <w:rPr>
          <w:rFonts w:cstheme="minorHAnsi"/>
          <w:sz w:val="24"/>
          <w:szCs w:val="24"/>
        </w:rPr>
        <w:t xml:space="preserve"> and specifically the unresolved loss codes of the AAI</w:t>
      </w:r>
      <w:r w:rsidRPr="00DC5BE3">
        <w:rPr>
          <w:rFonts w:cstheme="minorHAnsi"/>
          <w:sz w:val="24"/>
          <w:szCs w:val="24"/>
        </w:rPr>
        <w:t xml:space="preserve"> to explore how incoherence is expressed in bereaved family’s therapy narratives. </w:t>
      </w:r>
      <w:r w:rsidR="00E66BD6" w:rsidRPr="00DC5BE3">
        <w:rPr>
          <w:rFonts w:cstheme="minorHAnsi"/>
          <w:sz w:val="24"/>
          <w:szCs w:val="24"/>
        </w:rPr>
        <w:t>T</w:t>
      </w:r>
      <w:r w:rsidR="006C11BB" w:rsidRPr="00DC5BE3">
        <w:rPr>
          <w:rFonts w:cstheme="minorHAnsi"/>
          <w:sz w:val="24"/>
          <w:szCs w:val="24"/>
        </w:rPr>
        <w:t xml:space="preserve">he findings </w:t>
      </w:r>
      <w:r w:rsidR="00E66BD6" w:rsidRPr="00DC5BE3">
        <w:rPr>
          <w:rFonts w:cstheme="minorHAnsi"/>
          <w:sz w:val="24"/>
          <w:szCs w:val="24"/>
        </w:rPr>
        <w:t xml:space="preserve">suggest that the </w:t>
      </w:r>
      <w:r w:rsidR="00FB0B19" w:rsidRPr="00DC5BE3">
        <w:rPr>
          <w:rFonts w:cstheme="minorHAnsi"/>
          <w:sz w:val="24"/>
          <w:szCs w:val="24"/>
        </w:rPr>
        <w:t xml:space="preserve">AAI </w:t>
      </w:r>
      <w:r w:rsidR="00144386" w:rsidRPr="00DC5BE3">
        <w:rPr>
          <w:rFonts w:cstheme="minorHAnsi"/>
          <w:sz w:val="24"/>
          <w:szCs w:val="24"/>
        </w:rPr>
        <w:t>“</w:t>
      </w:r>
      <w:r w:rsidR="00FB0B19" w:rsidRPr="00DC5BE3">
        <w:rPr>
          <w:rFonts w:cstheme="minorHAnsi"/>
          <w:sz w:val="24"/>
          <w:szCs w:val="24"/>
        </w:rPr>
        <w:t>U</w:t>
      </w:r>
      <w:r w:rsidR="00144386" w:rsidRPr="00DC5BE3">
        <w:rPr>
          <w:rFonts w:cstheme="minorHAnsi"/>
          <w:sz w:val="24"/>
          <w:szCs w:val="24"/>
        </w:rPr>
        <w:t>”</w:t>
      </w:r>
      <w:r w:rsidR="00FB0B19" w:rsidRPr="00DC5BE3">
        <w:rPr>
          <w:rFonts w:cstheme="minorHAnsi"/>
          <w:sz w:val="24"/>
          <w:szCs w:val="24"/>
        </w:rPr>
        <w:t xml:space="preserve"> coding can be productively used to analyse narratives of the death of a family member that are extracted from family bereavement therapy sessions</w:t>
      </w:r>
      <w:r w:rsidR="00394F29" w:rsidRPr="00DC5BE3">
        <w:rPr>
          <w:rFonts w:cstheme="minorHAnsi"/>
          <w:sz w:val="24"/>
          <w:szCs w:val="24"/>
        </w:rPr>
        <w:t>. Furthermore, the findings also suggest</w:t>
      </w:r>
      <w:r w:rsidR="00FB0B19" w:rsidRPr="00DC5BE3">
        <w:rPr>
          <w:rFonts w:cstheme="minorHAnsi"/>
          <w:sz w:val="24"/>
          <w:szCs w:val="24"/>
        </w:rPr>
        <w:t xml:space="preserve"> that </w:t>
      </w:r>
      <w:r w:rsidR="00394F29" w:rsidRPr="00DC5BE3">
        <w:rPr>
          <w:rFonts w:cstheme="minorHAnsi"/>
          <w:sz w:val="24"/>
          <w:szCs w:val="24"/>
        </w:rPr>
        <w:t>these codes can be used to</w:t>
      </w:r>
      <w:r w:rsidR="00FB0B19" w:rsidRPr="00DC5BE3">
        <w:rPr>
          <w:rFonts w:cstheme="minorHAnsi"/>
          <w:sz w:val="24"/>
          <w:szCs w:val="24"/>
        </w:rPr>
        <w:t xml:space="preserve"> </w:t>
      </w:r>
      <w:r w:rsidR="00394F29" w:rsidRPr="00DC5BE3">
        <w:rPr>
          <w:rFonts w:cstheme="minorHAnsi"/>
          <w:sz w:val="24"/>
          <w:szCs w:val="24"/>
        </w:rPr>
        <w:t>identify</w:t>
      </w:r>
      <w:r w:rsidR="00FB0B19" w:rsidRPr="00DC5BE3">
        <w:rPr>
          <w:rFonts w:cstheme="minorHAnsi"/>
          <w:sz w:val="24"/>
          <w:szCs w:val="24"/>
        </w:rPr>
        <w:t xml:space="preserve"> the </w:t>
      </w:r>
      <w:r w:rsidR="00E66BD6" w:rsidRPr="00DC5BE3">
        <w:rPr>
          <w:rFonts w:cstheme="minorHAnsi"/>
          <w:sz w:val="24"/>
          <w:szCs w:val="24"/>
        </w:rPr>
        <w:t xml:space="preserve">narrative incoherence that would be, within attachment theory, expected within about a year of a family loss. </w:t>
      </w:r>
      <w:r w:rsidR="00FB0B19" w:rsidRPr="00DC5BE3">
        <w:rPr>
          <w:rFonts w:cstheme="minorHAnsi"/>
          <w:sz w:val="24"/>
          <w:szCs w:val="24"/>
        </w:rPr>
        <w:t xml:space="preserve">The findings also suggest the value of </w:t>
      </w:r>
      <w:r w:rsidR="00773053" w:rsidRPr="00DC5BE3">
        <w:rPr>
          <w:rFonts w:cstheme="minorHAnsi"/>
          <w:sz w:val="24"/>
          <w:szCs w:val="24"/>
        </w:rPr>
        <w:t xml:space="preserve">an attachment informed </w:t>
      </w:r>
      <w:r w:rsidR="00B5194B" w:rsidRPr="00DC5BE3">
        <w:rPr>
          <w:rFonts w:cstheme="minorHAnsi"/>
          <w:sz w:val="24"/>
          <w:szCs w:val="24"/>
        </w:rPr>
        <w:t>TA</w:t>
      </w:r>
      <w:r w:rsidR="00FB0B19" w:rsidRPr="00DC5BE3">
        <w:rPr>
          <w:rFonts w:cstheme="minorHAnsi"/>
          <w:sz w:val="24"/>
          <w:szCs w:val="24"/>
        </w:rPr>
        <w:t xml:space="preserve"> to show</w:t>
      </w:r>
      <w:r w:rsidR="0073167F" w:rsidRPr="00DC5BE3">
        <w:rPr>
          <w:rFonts w:cstheme="minorHAnsi"/>
          <w:sz w:val="24"/>
          <w:szCs w:val="24"/>
        </w:rPr>
        <w:t xml:space="preserve"> </w:t>
      </w:r>
      <w:r w:rsidR="00FB0B19" w:rsidRPr="00DC5BE3">
        <w:rPr>
          <w:rFonts w:cstheme="minorHAnsi"/>
          <w:sz w:val="24"/>
          <w:szCs w:val="24"/>
        </w:rPr>
        <w:t>how</w:t>
      </w:r>
      <w:r w:rsidR="00E230C3" w:rsidRPr="00DC5BE3">
        <w:rPr>
          <w:rFonts w:cstheme="minorHAnsi"/>
          <w:sz w:val="24"/>
          <w:szCs w:val="24"/>
        </w:rPr>
        <w:t xml:space="preserve"> incoherence</w:t>
      </w:r>
      <w:r w:rsidR="00FB0B19" w:rsidRPr="00DC5BE3">
        <w:rPr>
          <w:rFonts w:cstheme="minorHAnsi"/>
          <w:sz w:val="24"/>
          <w:szCs w:val="24"/>
        </w:rPr>
        <w:t xml:space="preserve"> </w:t>
      </w:r>
      <w:r w:rsidR="008113F8" w:rsidRPr="00DC5BE3">
        <w:rPr>
          <w:rFonts w:cstheme="minorHAnsi"/>
          <w:sz w:val="24"/>
          <w:szCs w:val="24"/>
        </w:rPr>
        <w:t xml:space="preserve">can be </w:t>
      </w:r>
      <w:r w:rsidR="00FB0B19" w:rsidRPr="00DC5BE3">
        <w:rPr>
          <w:rFonts w:cstheme="minorHAnsi"/>
          <w:sz w:val="24"/>
          <w:szCs w:val="24"/>
        </w:rPr>
        <w:t>systemically</w:t>
      </w:r>
      <w:r w:rsidR="006C11BB" w:rsidRPr="00DC5BE3">
        <w:rPr>
          <w:rFonts w:cstheme="minorHAnsi"/>
          <w:sz w:val="24"/>
          <w:szCs w:val="24"/>
        </w:rPr>
        <w:t xml:space="preserve"> created</w:t>
      </w:r>
      <w:r w:rsidR="00E230C3" w:rsidRPr="00DC5BE3">
        <w:rPr>
          <w:rFonts w:cstheme="minorHAnsi"/>
          <w:sz w:val="24"/>
          <w:szCs w:val="24"/>
        </w:rPr>
        <w:t xml:space="preserve"> by family members and therapists</w:t>
      </w:r>
      <w:r w:rsidR="006C11BB" w:rsidRPr="00DC5BE3">
        <w:rPr>
          <w:rFonts w:cstheme="minorHAnsi"/>
          <w:sz w:val="24"/>
          <w:szCs w:val="24"/>
        </w:rPr>
        <w:t xml:space="preserve"> in the process of telling the narrative</w:t>
      </w:r>
      <w:r w:rsidR="00E230C3" w:rsidRPr="00DC5BE3">
        <w:rPr>
          <w:rFonts w:cstheme="minorHAnsi"/>
          <w:sz w:val="24"/>
          <w:szCs w:val="24"/>
        </w:rPr>
        <w:t>.</w:t>
      </w:r>
      <w:r w:rsidR="0054353B" w:rsidRPr="00DC5BE3">
        <w:rPr>
          <w:rFonts w:cstheme="minorHAnsi"/>
          <w:sz w:val="24"/>
          <w:szCs w:val="24"/>
        </w:rPr>
        <w:t xml:space="preserve"> </w:t>
      </w:r>
    </w:p>
    <w:p w14:paraId="29FF2B56" w14:textId="400AD24F" w:rsidR="00FB50F9" w:rsidRPr="00DC5BE3" w:rsidRDefault="00FB50F9" w:rsidP="00044354">
      <w:pPr>
        <w:pStyle w:val="Heading2"/>
        <w:spacing w:line="480" w:lineRule="auto"/>
        <w:ind w:firstLine="720"/>
        <w:rPr>
          <w:rFonts w:asciiTheme="minorHAnsi" w:hAnsiTheme="minorHAnsi" w:cstheme="minorHAnsi"/>
          <w:color w:val="auto"/>
          <w:sz w:val="24"/>
          <w:szCs w:val="24"/>
        </w:rPr>
      </w:pPr>
      <w:r w:rsidRPr="00DC5BE3">
        <w:rPr>
          <w:rFonts w:asciiTheme="minorHAnsi" w:hAnsiTheme="minorHAnsi" w:cstheme="minorHAnsi"/>
          <w:color w:val="auto"/>
          <w:sz w:val="24"/>
          <w:szCs w:val="24"/>
        </w:rPr>
        <w:t xml:space="preserve">Previous research has also shown that unresolved loss codes can be identified in transcripts of an individual’s clinical treatment sessions (Thomson, 2010), therefore the findings from this study add to the body of evidence demonstrating the value of AAI coding </w:t>
      </w:r>
      <w:r w:rsidR="00773053" w:rsidRPr="00DC5BE3">
        <w:rPr>
          <w:rFonts w:asciiTheme="minorHAnsi" w:hAnsiTheme="minorHAnsi" w:cstheme="minorHAnsi"/>
          <w:color w:val="auto"/>
          <w:sz w:val="24"/>
          <w:szCs w:val="24"/>
        </w:rPr>
        <w:t>beyond</w:t>
      </w:r>
      <w:r w:rsidRPr="00DC5BE3">
        <w:rPr>
          <w:rFonts w:asciiTheme="minorHAnsi" w:hAnsiTheme="minorHAnsi" w:cstheme="minorHAnsi"/>
          <w:color w:val="auto"/>
          <w:sz w:val="24"/>
          <w:szCs w:val="24"/>
        </w:rPr>
        <w:t xml:space="preserve"> the AAI interviewing process</w:t>
      </w:r>
      <w:r w:rsidR="00773053" w:rsidRPr="00DC5BE3">
        <w:rPr>
          <w:rFonts w:asciiTheme="minorHAnsi" w:hAnsiTheme="minorHAnsi" w:cstheme="minorHAnsi"/>
          <w:color w:val="auto"/>
          <w:sz w:val="24"/>
          <w:szCs w:val="24"/>
        </w:rPr>
        <w:t xml:space="preserve"> and</w:t>
      </w:r>
      <w:r w:rsidR="0054353B" w:rsidRPr="00DC5BE3">
        <w:rPr>
          <w:rFonts w:asciiTheme="minorHAnsi" w:hAnsiTheme="minorHAnsi" w:cstheme="minorHAnsi"/>
          <w:color w:val="auto"/>
          <w:sz w:val="24"/>
          <w:szCs w:val="24"/>
        </w:rPr>
        <w:t xml:space="preserve"> that attachment theory describes </w:t>
      </w:r>
      <w:r w:rsidR="00487B48" w:rsidRPr="00DC5BE3">
        <w:rPr>
          <w:rFonts w:asciiTheme="minorHAnsi" w:hAnsiTheme="minorHAnsi" w:cstheme="minorHAnsi"/>
          <w:color w:val="auto"/>
          <w:sz w:val="24"/>
          <w:szCs w:val="24"/>
        </w:rPr>
        <w:t>processes that occur not just in the AAI interview.</w:t>
      </w:r>
    </w:p>
    <w:p w14:paraId="35F9EA07" w14:textId="141E6801" w:rsidR="00BD658A" w:rsidRPr="00DC5BE3" w:rsidRDefault="00487B48" w:rsidP="003255CD">
      <w:pPr>
        <w:pStyle w:val="Normal11"/>
        <w:spacing w:line="480" w:lineRule="auto"/>
        <w:ind w:firstLine="720"/>
        <w:rPr>
          <w:rFonts w:asciiTheme="minorHAnsi" w:hAnsiTheme="minorHAnsi" w:cstheme="minorHAnsi"/>
        </w:rPr>
      </w:pPr>
      <w:r w:rsidRPr="00DC5BE3">
        <w:rPr>
          <w:rFonts w:asciiTheme="minorHAnsi" w:hAnsiTheme="minorHAnsi" w:cstheme="minorHAnsi"/>
        </w:rPr>
        <w:t xml:space="preserve">The </w:t>
      </w:r>
      <w:r w:rsidR="00773053" w:rsidRPr="00DC5BE3">
        <w:rPr>
          <w:rFonts w:asciiTheme="minorHAnsi" w:hAnsiTheme="minorHAnsi" w:cstheme="minorHAnsi"/>
        </w:rPr>
        <w:t>findings also</w:t>
      </w:r>
      <w:r w:rsidRPr="00DC5BE3">
        <w:rPr>
          <w:rFonts w:asciiTheme="minorHAnsi" w:hAnsiTheme="minorHAnsi" w:cstheme="minorHAnsi"/>
        </w:rPr>
        <w:t xml:space="preserve"> suggest that n</w:t>
      </w:r>
      <w:r w:rsidR="00BD658A" w:rsidRPr="00DC5BE3">
        <w:rPr>
          <w:rFonts w:asciiTheme="minorHAnsi" w:hAnsiTheme="minorHAnsi" w:cstheme="minorHAnsi"/>
        </w:rPr>
        <w:t xml:space="preserve">ot only is incoherence demonstrated through individual narratives, but also </w:t>
      </w:r>
      <w:r w:rsidR="008113F8" w:rsidRPr="00DC5BE3">
        <w:rPr>
          <w:rFonts w:asciiTheme="minorHAnsi" w:hAnsiTheme="minorHAnsi" w:cstheme="minorHAnsi"/>
        </w:rPr>
        <w:t xml:space="preserve">that </w:t>
      </w:r>
      <w:r w:rsidR="00BD658A" w:rsidRPr="00DC5BE3">
        <w:rPr>
          <w:rFonts w:asciiTheme="minorHAnsi" w:hAnsiTheme="minorHAnsi" w:cstheme="minorHAnsi"/>
        </w:rPr>
        <w:t xml:space="preserve">incoherence is manifested in behaviour and seen </w:t>
      </w:r>
      <w:r w:rsidR="00BD658A" w:rsidRPr="00DC5BE3">
        <w:rPr>
          <w:rFonts w:asciiTheme="minorHAnsi" w:hAnsiTheme="minorHAnsi" w:cstheme="minorHAnsi"/>
        </w:rPr>
        <w:lastRenderedPageBreak/>
        <w:t xml:space="preserve">interactionally between family members, providing evidence of the </w:t>
      </w:r>
      <w:r w:rsidR="0054353B" w:rsidRPr="00DC5BE3">
        <w:rPr>
          <w:rFonts w:asciiTheme="minorHAnsi" w:hAnsiTheme="minorHAnsi" w:cstheme="minorHAnsi"/>
        </w:rPr>
        <w:t xml:space="preserve">microprocesses involved in the </w:t>
      </w:r>
      <w:r w:rsidR="00BD658A" w:rsidRPr="00DC5BE3">
        <w:rPr>
          <w:rFonts w:asciiTheme="minorHAnsi" w:hAnsiTheme="minorHAnsi" w:cstheme="minorHAnsi"/>
        </w:rPr>
        <w:t>co-creation of attachment in families. Baradon and Steele (2008) identif</w:t>
      </w:r>
      <w:r w:rsidR="00394F29" w:rsidRPr="00DC5BE3">
        <w:rPr>
          <w:rFonts w:asciiTheme="minorHAnsi" w:hAnsiTheme="minorHAnsi" w:cstheme="minorHAnsi"/>
        </w:rPr>
        <w:t>ied</w:t>
      </w:r>
      <w:r w:rsidR="00BD658A" w:rsidRPr="00DC5BE3">
        <w:rPr>
          <w:rFonts w:asciiTheme="minorHAnsi" w:hAnsiTheme="minorHAnsi" w:cstheme="minorHAnsi"/>
        </w:rPr>
        <w:t xml:space="preserve"> behaviours (as well as narrative) in infant-parent psychotherapy that they underst</w:t>
      </w:r>
      <w:r w:rsidR="00394F29" w:rsidRPr="00DC5BE3">
        <w:rPr>
          <w:rFonts w:asciiTheme="minorHAnsi" w:hAnsiTheme="minorHAnsi" w:cstheme="minorHAnsi"/>
        </w:rPr>
        <w:t>oo</w:t>
      </w:r>
      <w:r w:rsidR="00BD658A" w:rsidRPr="00DC5BE3">
        <w:rPr>
          <w:rFonts w:asciiTheme="minorHAnsi" w:hAnsiTheme="minorHAnsi" w:cstheme="minorHAnsi"/>
        </w:rPr>
        <w:t xml:space="preserve">d as demonstrating representational knowledge (i.e. IWMs) through </w:t>
      </w:r>
      <w:r w:rsidR="00144386" w:rsidRPr="00DC5BE3">
        <w:rPr>
          <w:rFonts w:asciiTheme="minorHAnsi" w:hAnsiTheme="minorHAnsi" w:cstheme="minorHAnsi"/>
        </w:rPr>
        <w:t>“</w:t>
      </w:r>
      <w:r w:rsidR="00BD658A" w:rsidRPr="00DC5BE3">
        <w:rPr>
          <w:rFonts w:asciiTheme="minorHAnsi" w:hAnsiTheme="minorHAnsi" w:cstheme="minorHAnsi"/>
        </w:rPr>
        <w:t>action and enactment</w:t>
      </w:r>
      <w:r w:rsidR="00144386" w:rsidRPr="00DC5BE3">
        <w:rPr>
          <w:rFonts w:asciiTheme="minorHAnsi" w:hAnsiTheme="minorHAnsi" w:cstheme="minorHAnsi"/>
        </w:rPr>
        <w:t>”</w:t>
      </w:r>
      <w:r w:rsidR="00BD658A" w:rsidRPr="00DC5BE3">
        <w:rPr>
          <w:rFonts w:asciiTheme="minorHAnsi" w:hAnsiTheme="minorHAnsi" w:cstheme="minorHAnsi"/>
        </w:rPr>
        <w:t xml:space="preserve"> (p. 209) in therapy sessions. These include F</w:t>
      </w:r>
      <w:r w:rsidR="00230DC0" w:rsidRPr="00DC5BE3">
        <w:rPr>
          <w:rFonts w:asciiTheme="minorHAnsi" w:hAnsiTheme="minorHAnsi" w:cstheme="minorHAnsi"/>
        </w:rPr>
        <w:t>rightening Behaviours (FR)</w:t>
      </w:r>
      <w:r w:rsidR="00BD658A" w:rsidRPr="00DC5BE3">
        <w:rPr>
          <w:rFonts w:asciiTheme="minorHAnsi" w:hAnsiTheme="minorHAnsi" w:cstheme="minorHAnsi"/>
        </w:rPr>
        <w:t xml:space="preserve">/parental anomalous behaviours </w:t>
      </w:r>
      <w:r w:rsidR="00B5194B" w:rsidRPr="00DC5BE3">
        <w:rPr>
          <w:rFonts w:asciiTheme="minorHAnsi" w:hAnsiTheme="minorHAnsi" w:cstheme="minorHAnsi"/>
        </w:rPr>
        <w:t xml:space="preserve">(PAB) </w:t>
      </w:r>
      <w:r w:rsidR="00BD658A" w:rsidRPr="00DC5BE3">
        <w:rPr>
          <w:rFonts w:asciiTheme="minorHAnsi" w:hAnsiTheme="minorHAnsi" w:cstheme="minorHAnsi"/>
        </w:rPr>
        <w:t xml:space="preserve">such as moving away from the infant without cause and dissociative </w:t>
      </w:r>
      <w:r w:rsidR="00144386" w:rsidRPr="00DC5BE3">
        <w:rPr>
          <w:rFonts w:asciiTheme="minorHAnsi" w:hAnsiTheme="minorHAnsi" w:cstheme="minorHAnsi"/>
        </w:rPr>
        <w:t>“blind moments”</w:t>
      </w:r>
      <w:r w:rsidR="00BD658A" w:rsidRPr="00DC5BE3">
        <w:rPr>
          <w:rFonts w:asciiTheme="minorHAnsi" w:hAnsiTheme="minorHAnsi" w:cstheme="minorHAnsi"/>
        </w:rPr>
        <w:t xml:space="preserve">. The findings of the current study show </w:t>
      </w:r>
      <w:r w:rsidR="0054353B" w:rsidRPr="00DC5BE3">
        <w:rPr>
          <w:rFonts w:asciiTheme="minorHAnsi" w:hAnsiTheme="minorHAnsi" w:cstheme="minorHAnsi"/>
        </w:rPr>
        <w:t xml:space="preserve">parallel </w:t>
      </w:r>
      <w:r w:rsidR="00BD658A" w:rsidRPr="00DC5BE3">
        <w:rPr>
          <w:rFonts w:asciiTheme="minorHAnsi" w:hAnsiTheme="minorHAnsi" w:cstheme="minorHAnsi"/>
        </w:rPr>
        <w:t>examples of incoherence enacted between family members such as: adults resisting giving further information or resistance to hearing or discussing certain parts of the story, adults reshaping the story or being emotionally dismissive. The behaviours that are demonstrated in these sessions can be likened to the FR</w:t>
      </w:r>
      <w:r w:rsidR="00B5194B" w:rsidRPr="00DC5BE3">
        <w:rPr>
          <w:rFonts w:asciiTheme="minorHAnsi" w:hAnsiTheme="minorHAnsi" w:cstheme="minorHAnsi"/>
        </w:rPr>
        <w:t>/PAB</w:t>
      </w:r>
      <w:r w:rsidR="00BD658A" w:rsidRPr="00DC5BE3">
        <w:rPr>
          <w:rFonts w:asciiTheme="minorHAnsi" w:hAnsiTheme="minorHAnsi" w:cstheme="minorHAnsi"/>
        </w:rPr>
        <w:t xml:space="preserve"> identified by </w:t>
      </w:r>
      <w:r w:rsidR="007F5F6A" w:rsidRPr="00DC5BE3">
        <w:rPr>
          <w:rFonts w:asciiTheme="minorHAnsi" w:eastAsia="Times New Roman" w:hAnsiTheme="minorHAnsi" w:cstheme="minorHAnsi"/>
          <w:lang w:eastAsia="en-GB"/>
        </w:rPr>
        <w:t xml:space="preserve">Abrams, Rifkin </w:t>
      </w:r>
      <w:r w:rsidR="00A67D4C" w:rsidRPr="00DC5BE3">
        <w:rPr>
          <w:rFonts w:asciiTheme="minorHAnsi" w:eastAsia="Times New Roman" w:hAnsiTheme="minorHAnsi" w:cstheme="minorHAnsi"/>
          <w:lang w:eastAsia="en-GB"/>
        </w:rPr>
        <w:t xml:space="preserve">and </w:t>
      </w:r>
      <w:r w:rsidR="007F5F6A" w:rsidRPr="00DC5BE3">
        <w:rPr>
          <w:rFonts w:asciiTheme="minorHAnsi" w:eastAsia="Times New Roman" w:hAnsiTheme="minorHAnsi" w:cstheme="minorHAnsi"/>
          <w:lang w:eastAsia="en-GB"/>
        </w:rPr>
        <w:t>Hesse</w:t>
      </w:r>
      <w:r w:rsidR="00A06B70" w:rsidRPr="00DC5BE3">
        <w:rPr>
          <w:rFonts w:asciiTheme="minorHAnsi" w:eastAsia="Times New Roman" w:hAnsiTheme="minorHAnsi" w:cstheme="minorHAnsi"/>
          <w:lang w:eastAsia="en-GB"/>
        </w:rPr>
        <w:t xml:space="preserve"> (2006)</w:t>
      </w:r>
      <w:r w:rsidR="00BD658A" w:rsidRPr="00DC5BE3">
        <w:rPr>
          <w:rFonts w:asciiTheme="minorHAnsi" w:hAnsiTheme="minorHAnsi" w:cstheme="minorHAnsi"/>
        </w:rPr>
        <w:t xml:space="preserve"> that are proposed to </w:t>
      </w:r>
      <w:r w:rsidR="00144386" w:rsidRPr="00DC5BE3">
        <w:rPr>
          <w:rFonts w:asciiTheme="minorHAnsi" w:hAnsiTheme="minorHAnsi" w:cstheme="minorHAnsi"/>
        </w:rPr>
        <w:t>“transmit”</w:t>
      </w:r>
      <w:r w:rsidR="00BD658A" w:rsidRPr="00DC5BE3">
        <w:rPr>
          <w:rFonts w:asciiTheme="minorHAnsi" w:hAnsiTheme="minorHAnsi" w:cstheme="minorHAnsi"/>
        </w:rPr>
        <w:t xml:space="preserve"> unresolved loss from parent to child. Some of the interactive patterns found in the families’ narratives are also </w:t>
      </w:r>
      <w:r w:rsidR="00BD658A" w:rsidRPr="00DC5BE3">
        <w:rPr>
          <w:rFonts w:asciiTheme="minorHAnsi" w:hAnsiTheme="minorHAnsi" w:cstheme="minorHAnsi"/>
          <w:lang w:val="en-US"/>
        </w:rPr>
        <w:t>subtle, brief and unmonitored by the parents, such as the prolonged silences or unfinished sentences (</w:t>
      </w:r>
      <w:r w:rsidR="00394F29" w:rsidRPr="00DC5BE3">
        <w:rPr>
          <w:rFonts w:asciiTheme="minorHAnsi" w:hAnsiTheme="minorHAnsi" w:cstheme="minorHAnsi"/>
          <w:lang w:val="en-US"/>
        </w:rPr>
        <w:t xml:space="preserve">with </w:t>
      </w:r>
      <w:r w:rsidR="00BD658A" w:rsidRPr="00DC5BE3">
        <w:rPr>
          <w:rFonts w:asciiTheme="minorHAnsi" w:hAnsiTheme="minorHAnsi" w:cstheme="minorHAnsi"/>
          <w:lang w:val="en-US"/>
        </w:rPr>
        <w:t xml:space="preserve">parallels </w:t>
      </w:r>
      <w:r w:rsidR="00394F29" w:rsidRPr="00DC5BE3">
        <w:rPr>
          <w:rFonts w:asciiTheme="minorHAnsi" w:hAnsiTheme="minorHAnsi" w:cstheme="minorHAnsi"/>
          <w:lang w:val="en-US"/>
        </w:rPr>
        <w:t>to</w:t>
      </w:r>
      <w:r w:rsidR="00BD658A" w:rsidRPr="00DC5BE3">
        <w:rPr>
          <w:rFonts w:asciiTheme="minorHAnsi" w:hAnsiTheme="minorHAnsi" w:cstheme="minorHAnsi"/>
          <w:lang w:val="en-US"/>
        </w:rPr>
        <w:t xml:space="preserve"> the FR dissociative </w:t>
      </w:r>
      <w:r w:rsidR="00144386" w:rsidRPr="00DC5BE3">
        <w:rPr>
          <w:rFonts w:asciiTheme="minorHAnsi" w:hAnsiTheme="minorHAnsi" w:cstheme="minorHAnsi"/>
          <w:lang w:val="en-US"/>
        </w:rPr>
        <w:t>“</w:t>
      </w:r>
      <w:r w:rsidR="00BD658A" w:rsidRPr="00DC5BE3">
        <w:rPr>
          <w:rFonts w:asciiTheme="minorHAnsi" w:hAnsiTheme="minorHAnsi" w:cstheme="minorHAnsi"/>
          <w:lang w:val="en-US"/>
        </w:rPr>
        <w:t>blind</w:t>
      </w:r>
      <w:r w:rsidR="00144386" w:rsidRPr="00DC5BE3">
        <w:rPr>
          <w:rFonts w:asciiTheme="minorHAnsi" w:hAnsiTheme="minorHAnsi" w:cstheme="minorHAnsi"/>
          <w:lang w:val="en-US"/>
        </w:rPr>
        <w:t>”</w:t>
      </w:r>
      <w:r w:rsidR="00BD658A" w:rsidRPr="00DC5BE3">
        <w:rPr>
          <w:rFonts w:asciiTheme="minorHAnsi" w:hAnsiTheme="minorHAnsi" w:cstheme="minorHAnsi"/>
          <w:lang w:val="en-US"/>
        </w:rPr>
        <w:t xml:space="preserve"> moments). However, some are more overt, such as disagreement about the facts or leaving the room during the session (</w:t>
      </w:r>
      <w:r w:rsidR="00394F29" w:rsidRPr="00DC5BE3">
        <w:rPr>
          <w:rFonts w:asciiTheme="minorHAnsi" w:hAnsiTheme="minorHAnsi" w:cstheme="minorHAnsi"/>
          <w:lang w:val="en-US"/>
        </w:rPr>
        <w:t xml:space="preserve">with </w:t>
      </w:r>
      <w:r w:rsidR="00BD658A" w:rsidRPr="00DC5BE3">
        <w:rPr>
          <w:rFonts w:asciiTheme="minorHAnsi" w:hAnsiTheme="minorHAnsi" w:cstheme="minorHAnsi"/>
          <w:lang w:val="en-US"/>
        </w:rPr>
        <w:t xml:space="preserve">parallels </w:t>
      </w:r>
      <w:r w:rsidR="00394F29" w:rsidRPr="00DC5BE3">
        <w:rPr>
          <w:rFonts w:asciiTheme="minorHAnsi" w:hAnsiTheme="minorHAnsi" w:cstheme="minorHAnsi"/>
          <w:lang w:val="en-US"/>
        </w:rPr>
        <w:t>to</w:t>
      </w:r>
      <w:r w:rsidR="00BD658A" w:rsidRPr="00DC5BE3">
        <w:rPr>
          <w:rFonts w:asciiTheme="minorHAnsi" w:hAnsiTheme="minorHAnsi" w:cstheme="minorHAnsi"/>
          <w:lang w:val="en-US"/>
        </w:rPr>
        <w:t xml:space="preserve"> FR backing away from a child). Whether subtle or overt, these</w:t>
      </w:r>
      <w:r w:rsidR="00BD658A" w:rsidRPr="00DC5BE3">
        <w:rPr>
          <w:rFonts w:asciiTheme="minorHAnsi" w:hAnsiTheme="minorHAnsi" w:cstheme="minorHAnsi"/>
        </w:rPr>
        <w:t xml:space="preserve"> actions all create further incoherence. </w:t>
      </w:r>
      <w:r w:rsidRPr="00DC5BE3">
        <w:rPr>
          <w:rFonts w:asciiTheme="minorHAnsi" w:hAnsiTheme="minorHAnsi" w:cstheme="minorHAnsi"/>
        </w:rPr>
        <w:t>Moreover, t</w:t>
      </w:r>
      <w:r w:rsidR="00BD658A" w:rsidRPr="00DC5BE3">
        <w:rPr>
          <w:rFonts w:asciiTheme="minorHAnsi" w:hAnsiTheme="minorHAnsi" w:cstheme="minorHAnsi"/>
        </w:rPr>
        <w:t xml:space="preserve">hese are aspects of incoherence that could not be present in an individual narrative </w:t>
      </w:r>
      <w:r w:rsidRPr="00DC5BE3">
        <w:rPr>
          <w:rFonts w:asciiTheme="minorHAnsi" w:hAnsiTheme="minorHAnsi" w:cstheme="minorHAnsi"/>
        </w:rPr>
        <w:t xml:space="preserve">(such as the AAI) </w:t>
      </w:r>
      <w:r w:rsidR="00BD658A" w:rsidRPr="00DC5BE3">
        <w:rPr>
          <w:rFonts w:asciiTheme="minorHAnsi" w:hAnsiTheme="minorHAnsi" w:cstheme="minorHAnsi"/>
        </w:rPr>
        <w:t xml:space="preserve">as they are interpersonal manifestations of incoherence. Using an attachment-informed </w:t>
      </w:r>
      <w:r w:rsidR="00B5194B" w:rsidRPr="00DC5BE3">
        <w:rPr>
          <w:rFonts w:asciiTheme="minorHAnsi" w:hAnsiTheme="minorHAnsi" w:cstheme="minorHAnsi"/>
        </w:rPr>
        <w:t>TA</w:t>
      </w:r>
      <w:r w:rsidR="00BD658A" w:rsidRPr="00DC5BE3">
        <w:rPr>
          <w:rFonts w:asciiTheme="minorHAnsi" w:hAnsiTheme="minorHAnsi" w:cstheme="minorHAnsi"/>
        </w:rPr>
        <w:t xml:space="preserve"> </w:t>
      </w:r>
      <w:r w:rsidRPr="00DC5BE3">
        <w:rPr>
          <w:rFonts w:asciiTheme="minorHAnsi" w:hAnsiTheme="minorHAnsi" w:cstheme="minorHAnsi"/>
        </w:rPr>
        <w:t xml:space="preserve">of therapy data </w:t>
      </w:r>
      <w:r w:rsidR="00BD658A" w:rsidRPr="00DC5BE3">
        <w:rPr>
          <w:rFonts w:asciiTheme="minorHAnsi" w:hAnsiTheme="minorHAnsi" w:cstheme="minorHAnsi"/>
        </w:rPr>
        <w:t xml:space="preserve">has thus allowed these broader aspects of incoherence to be recognised and understood within the context of a family’s bereavement narrative. The findings </w:t>
      </w:r>
      <w:r w:rsidR="00B5194B" w:rsidRPr="00DC5BE3">
        <w:rPr>
          <w:rFonts w:asciiTheme="minorHAnsi" w:hAnsiTheme="minorHAnsi" w:cstheme="minorHAnsi"/>
        </w:rPr>
        <w:t>also</w:t>
      </w:r>
      <w:r w:rsidR="00BD658A" w:rsidRPr="00DC5BE3">
        <w:rPr>
          <w:rFonts w:asciiTheme="minorHAnsi" w:hAnsiTheme="minorHAnsi" w:cstheme="minorHAnsi"/>
        </w:rPr>
        <w:t xml:space="preserve"> suggest ways that those in attachment systems can collaboratively create incoherence and perpetuate lack of resolution by resisting the process of resolution.  </w:t>
      </w:r>
    </w:p>
    <w:p w14:paraId="26535C9D" w14:textId="1F29441A" w:rsidR="00CA5585" w:rsidRPr="00DC5BE3" w:rsidRDefault="00CA5585" w:rsidP="003255CD">
      <w:pPr>
        <w:pStyle w:val="Normal11"/>
        <w:spacing w:line="480" w:lineRule="auto"/>
        <w:ind w:firstLine="720"/>
        <w:rPr>
          <w:rFonts w:asciiTheme="minorHAnsi" w:hAnsiTheme="minorHAnsi" w:cstheme="minorHAnsi"/>
        </w:rPr>
      </w:pPr>
      <w:r w:rsidRPr="00DC5BE3">
        <w:rPr>
          <w:rFonts w:asciiTheme="minorHAnsi" w:hAnsiTheme="minorHAnsi" w:cstheme="minorHAnsi"/>
        </w:rPr>
        <w:lastRenderedPageBreak/>
        <w:t>T</w:t>
      </w:r>
      <w:r w:rsidR="00E230C3" w:rsidRPr="00DC5BE3">
        <w:rPr>
          <w:rFonts w:asciiTheme="minorHAnsi" w:hAnsiTheme="minorHAnsi" w:cstheme="minorHAnsi"/>
        </w:rPr>
        <w:t>he methodology of this study offers a new way of conducting research on therapy data</w:t>
      </w:r>
      <w:r w:rsidR="009E2C01" w:rsidRPr="00DC5BE3">
        <w:rPr>
          <w:rFonts w:asciiTheme="minorHAnsi" w:hAnsiTheme="minorHAnsi" w:cstheme="minorHAnsi"/>
        </w:rPr>
        <w:t xml:space="preserve"> </w:t>
      </w:r>
      <w:r w:rsidR="00B5194B" w:rsidRPr="00DC5BE3">
        <w:rPr>
          <w:rFonts w:asciiTheme="minorHAnsi" w:hAnsiTheme="minorHAnsi" w:cstheme="minorHAnsi"/>
        </w:rPr>
        <w:t>that</w:t>
      </w:r>
      <w:r w:rsidR="00596028" w:rsidRPr="00DC5BE3">
        <w:rPr>
          <w:rFonts w:asciiTheme="minorHAnsi" w:hAnsiTheme="minorHAnsi" w:cstheme="minorHAnsi"/>
        </w:rPr>
        <w:t xml:space="preserve"> provides</w:t>
      </w:r>
      <w:bookmarkStart w:id="9" w:name="_Toc464639950"/>
      <w:r w:rsidRPr="00DC5BE3">
        <w:rPr>
          <w:rFonts w:asciiTheme="minorHAnsi" w:hAnsiTheme="minorHAnsi" w:cstheme="minorHAnsi"/>
        </w:rPr>
        <w:t xml:space="preserve"> </w:t>
      </w:r>
      <w:r w:rsidR="00B5194B" w:rsidRPr="00DC5BE3">
        <w:rPr>
          <w:rFonts w:asciiTheme="minorHAnsi" w:hAnsiTheme="minorHAnsi" w:cstheme="minorHAnsi"/>
        </w:rPr>
        <w:t xml:space="preserve">a more </w:t>
      </w:r>
      <w:r w:rsidRPr="00DC5BE3">
        <w:rPr>
          <w:rFonts w:asciiTheme="minorHAnsi" w:hAnsiTheme="minorHAnsi" w:cstheme="minorHAnsi"/>
        </w:rPr>
        <w:t xml:space="preserve">accessible method of using </w:t>
      </w:r>
      <w:r w:rsidR="00F75472" w:rsidRPr="00DC5BE3">
        <w:rPr>
          <w:rFonts w:asciiTheme="minorHAnsi" w:hAnsiTheme="minorHAnsi" w:cstheme="minorHAnsi"/>
        </w:rPr>
        <w:t>“</w:t>
      </w:r>
      <w:r w:rsidRPr="00DC5BE3">
        <w:rPr>
          <w:rFonts w:asciiTheme="minorHAnsi" w:hAnsiTheme="minorHAnsi" w:cstheme="minorHAnsi"/>
        </w:rPr>
        <w:t>live</w:t>
      </w:r>
      <w:r w:rsidR="00F75472" w:rsidRPr="00DC5BE3">
        <w:rPr>
          <w:rFonts w:asciiTheme="minorHAnsi" w:hAnsiTheme="minorHAnsi" w:cstheme="minorHAnsi"/>
        </w:rPr>
        <w:t>”</w:t>
      </w:r>
      <w:r w:rsidRPr="00DC5BE3">
        <w:rPr>
          <w:rFonts w:asciiTheme="minorHAnsi" w:hAnsiTheme="minorHAnsi" w:cstheme="minorHAnsi"/>
        </w:rPr>
        <w:t xml:space="preserve"> </w:t>
      </w:r>
      <w:r w:rsidR="00596028" w:rsidRPr="00DC5BE3">
        <w:rPr>
          <w:rFonts w:asciiTheme="minorHAnsi" w:hAnsiTheme="minorHAnsi" w:cstheme="minorHAnsi"/>
        </w:rPr>
        <w:t xml:space="preserve">therapy </w:t>
      </w:r>
      <w:r w:rsidRPr="00DC5BE3">
        <w:rPr>
          <w:rFonts w:asciiTheme="minorHAnsi" w:hAnsiTheme="minorHAnsi" w:cstheme="minorHAnsi"/>
        </w:rPr>
        <w:t xml:space="preserve">data and engaging in </w:t>
      </w:r>
      <w:r w:rsidR="00596028" w:rsidRPr="00DC5BE3">
        <w:rPr>
          <w:rFonts w:asciiTheme="minorHAnsi" w:hAnsiTheme="minorHAnsi" w:cstheme="minorHAnsi"/>
        </w:rPr>
        <w:t xml:space="preserve">theory-informed </w:t>
      </w:r>
      <w:r w:rsidRPr="00DC5BE3">
        <w:rPr>
          <w:rFonts w:asciiTheme="minorHAnsi" w:hAnsiTheme="minorHAnsi" w:cstheme="minorHAnsi"/>
        </w:rPr>
        <w:t>process research</w:t>
      </w:r>
      <w:r w:rsidR="00B5194B" w:rsidRPr="00DC5BE3">
        <w:rPr>
          <w:rFonts w:asciiTheme="minorHAnsi" w:hAnsiTheme="minorHAnsi" w:cstheme="minorHAnsi"/>
        </w:rPr>
        <w:t xml:space="preserve"> than highly technical and demanding</w:t>
      </w:r>
      <w:r w:rsidR="00596028" w:rsidRPr="00DC5BE3">
        <w:rPr>
          <w:rFonts w:asciiTheme="minorHAnsi" w:hAnsiTheme="minorHAnsi" w:cstheme="minorHAnsi"/>
        </w:rPr>
        <w:t xml:space="preserve"> </w:t>
      </w:r>
      <w:r w:rsidR="00B5194B" w:rsidRPr="00DC5BE3">
        <w:rPr>
          <w:rFonts w:asciiTheme="minorHAnsi" w:hAnsiTheme="minorHAnsi" w:cstheme="minorHAnsi"/>
        </w:rPr>
        <w:t>methods such as conversation analysis (e.g.</w:t>
      </w:r>
      <w:r w:rsidR="007A3D0B" w:rsidRPr="00DC5BE3">
        <w:rPr>
          <w:rFonts w:asciiTheme="minorHAnsi" w:hAnsiTheme="minorHAnsi" w:cstheme="minorHAnsi"/>
        </w:rPr>
        <w:t xml:space="preserve"> </w:t>
      </w:r>
      <w:r w:rsidR="009E2C01" w:rsidRPr="00DC5BE3">
        <w:rPr>
          <w:rFonts w:asciiTheme="minorHAnsi" w:hAnsiTheme="minorHAnsi" w:cstheme="minorHAnsi"/>
        </w:rPr>
        <w:t>Antaki, Barnes</w:t>
      </w:r>
      <w:r w:rsidR="00622543" w:rsidRPr="00DC5BE3">
        <w:rPr>
          <w:rFonts w:asciiTheme="minorHAnsi" w:hAnsiTheme="minorHAnsi" w:cstheme="minorHAnsi"/>
        </w:rPr>
        <w:t xml:space="preserve"> &amp; </w:t>
      </w:r>
      <w:proofErr w:type="spellStart"/>
      <w:r w:rsidR="00622543" w:rsidRPr="00DC5BE3">
        <w:rPr>
          <w:rFonts w:asciiTheme="minorHAnsi" w:hAnsiTheme="minorHAnsi" w:cstheme="minorHAnsi"/>
        </w:rPr>
        <w:t>Leudar</w:t>
      </w:r>
      <w:proofErr w:type="spellEnd"/>
      <w:r w:rsidR="00622543" w:rsidRPr="00DC5BE3">
        <w:rPr>
          <w:rFonts w:asciiTheme="minorHAnsi" w:hAnsiTheme="minorHAnsi" w:cstheme="minorHAnsi"/>
        </w:rPr>
        <w:t xml:space="preserve"> 2005</w:t>
      </w:r>
      <w:r w:rsidR="00B5194B" w:rsidRPr="00DC5BE3">
        <w:rPr>
          <w:rFonts w:asciiTheme="minorHAnsi" w:hAnsiTheme="minorHAnsi" w:cstheme="minorHAnsi"/>
        </w:rPr>
        <w:t>)</w:t>
      </w:r>
      <w:r w:rsidRPr="00DC5BE3">
        <w:rPr>
          <w:rFonts w:asciiTheme="minorHAnsi" w:hAnsiTheme="minorHAnsi" w:cstheme="minorHAnsi"/>
        </w:rPr>
        <w:t xml:space="preserve">. TA is often (particularly outside of the US) associated with inductive </w:t>
      </w:r>
      <w:r w:rsidR="00CE4413" w:rsidRPr="00DC5BE3">
        <w:rPr>
          <w:rFonts w:asciiTheme="minorHAnsi" w:hAnsiTheme="minorHAnsi" w:cstheme="minorHAnsi"/>
        </w:rPr>
        <w:t>analysis</w:t>
      </w:r>
      <w:r w:rsidRPr="00DC5BE3">
        <w:rPr>
          <w:rFonts w:asciiTheme="minorHAnsi" w:hAnsiTheme="minorHAnsi" w:cstheme="minorHAnsi"/>
        </w:rPr>
        <w:t xml:space="preserve">, so </w:t>
      </w:r>
      <w:r w:rsidR="00CE4413" w:rsidRPr="00DC5BE3">
        <w:rPr>
          <w:rFonts w:asciiTheme="minorHAnsi" w:hAnsiTheme="minorHAnsi" w:cstheme="minorHAnsi"/>
        </w:rPr>
        <w:t>the current study</w:t>
      </w:r>
      <w:r w:rsidRPr="00DC5BE3">
        <w:rPr>
          <w:rFonts w:asciiTheme="minorHAnsi" w:hAnsiTheme="minorHAnsi" w:cstheme="minorHAnsi"/>
        </w:rPr>
        <w:t xml:space="preserve"> is unusual in that </w:t>
      </w:r>
      <w:r w:rsidR="00CE4413" w:rsidRPr="00DC5BE3">
        <w:rPr>
          <w:rFonts w:asciiTheme="minorHAnsi" w:hAnsiTheme="minorHAnsi" w:cstheme="minorHAnsi"/>
        </w:rPr>
        <w:t>the use of TA</w:t>
      </w:r>
      <w:r w:rsidRPr="00DC5BE3">
        <w:rPr>
          <w:rFonts w:asciiTheme="minorHAnsi" w:hAnsiTheme="minorHAnsi" w:cstheme="minorHAnsi"/>
        </w:rPr>
        <w:t xml:space="preserve"> </w:t>
      </w:r>
      <w:r w:rsidR="00CE4413" w:rsidRPr="00DC5BE3">
        <w:rPr>
          <w:rFonts w:asciiTheme="minorHAnsi" w:hAnsiTheme="minorHAnsi" w:cstheme="minorHAnsi"/>
        </w:rPr>
        <w:t xml:space="preserve">is </w:t>
      </w:r>
      <w:r w:rsidRPr="00DC5BE3">
        <w:rPr>
          <w:rFonts w:asciiTheme="minorHAnsi" w:hAnsiTheme="minorHAnsi" w:cstheme="minorHAnsi"/>
        </w:rPr>
        <w:t xml:space="preserve">explicitly informed by </w:t>
      </w:r>
      <w:r w:rsidR="00CE4413" w:rsidRPr="00DC5BE3">
        <w:rPr>
          <w:rFonts w:asciiTheme="minorHAnsi" w:hAnsiTheme="minorHAnsi" w:cstheme="minorHAnsi"/>
        </w:rPr>
        <w:t>a</w:t>
      </w:r>
      <w:r w:rsidRPr="00DC5BE3">
        <w:rPr>
          <w:rFonts w:asciiTheme="minorHAnsi" w:hAnsiTheme="minorHAnsi" w:cstheme="minorHAnsi"/>
        </w:rPr>
        <w:t xml:space="preserve">ttachment </w:t>
      </w:r>
      <w:r w:rsidR="00CE4413" w:rsidRPr="00DC5BE3">
        <w:rPr>
          <w:rFonts w:asciiTheme="minorHAnsi" w:hAnsiTheme="minorHAnsi" w:cstheme="minorHAnsi"/>
        </w:rPr>
        <w:t>t</w:t>
      </w:r>
      <w:r w:rsidRPr="00DC5BE3">
        <w:rPr>
          <w:rFonts w:asciiTheme="minorHAnsi" w:hAnsiTheme="minorHAnsi" w:cstheme="minorHAnsi"/>
        </w:rPr>
        <w:t xml:space="preserve">heory. </w:t>
      </w:r>
      <w:r w:rsidR="00596028" w:rsidRPr="00DC5BE3">
        <w:rPr>
          <w:rFonts w:asciiTheme="minorHAnsi" w:hAnsiTheme="minorHAnsi" w:cstheme="minorHAnsi"/>
        </w:rPr>
        <w:t xml:space="preserve">The </w:t>
      </w:r>
      <w:r w:rsidRPr="00DC5BE3">
        <w:rPr>
          <w:rFonts w:asciiTheme="minorHAnsi" w:hAnsiTheme="minorHAnsi" w:cstheme="minorHAnsi"/>
        </w:rPr>
        <w:t>analytic process promotes both exploration of the data and the practical application of the theory to the data</w:t>
      </w:r>
      <w:r w:rsidR="007A3D0B" w:rsidRPr="00DC5BE3">
        <w:rPr>
          <w:rFonts w:asciiTheme="minorHAnsi" w:hAnsiTheme="minorHAnsi" w:cstheme="minorHAnsi"/>
        </w:rPr>
        <w:t>;</w:t>
      </w:r>
      <w:r w:rsidRPr="00DC5BE3">
        <w:rPr>
          <w:rFonts w:asciiTheme="minorHAnsi" w:hAnsiTheme="minorHAnsi" w:cstheme="minorHAnsi"/>
        </w:rPr>
        <w:t xml:space="preserve"> </w:t>
      </w:r>
      <w:r w:rsidR="009E2C01" w:rsidRPr="00DC5BE3">
        <w:rPr>
          <w:rFonts w:asciiTheme="minorHAnsi" w:hAnsiTheme="minorHAnsi" w:cstheme="minorHAnsi"/>
        </w:rPr>
        <w:t>a</w:t>
      </w:r>
      <w:r w:rsidRPr="00DC5BE3">
        <w:rPr>
          <w:rFonts w:asciiTheme="minorHAnsi" w:hAnsiTheme="minorHAnsi" w:cstheme="minorHAnsi"/>
        </w:rPr>
        <w:t xml:space="preserve">s such, it seeks to link theories (of change, that is, increasing/decreasing coherence) to actual practice in the room. This method thus </w:t>
      </w:r>
      <w:r w:rsidR="00CE4413" w:rsidRPr="00DC5BE3">
        <w:rPr>
          <w:rFonts w:asciiTheme="minorHAnsi" w:hAnsiTheme="minorHAnsi" w:cstheme="minorHAnsi"/>
        </w:rPr>
        <w:t>creates</w:t>
      </w:r>
      <w:r w:rsidRPr="00DC5BE3">
        <w:rPr>
          <w:rFonts w:asciiTheme="minorHAnsi" w:hAnsiTheme="minorHAnsi" w:cstheme="minorHAnsi"/>
        </w:rPr>
        <w:t xml:space="preserve"> opportunities for </w:t>
      </w:r>
      <w:r w:rsidR="00B5194B" w:rsidRPr="00DC5BE3">
        <w:rPr>
          <w:rFonts w:asciiTheme="minorHAnsi" w:hAnsiTheme="minorHAnsi" w:cstheme="minorHAnsi"/>
        </w:rPr>
        <w:t xml:space="preserve">psychology and psychotherapy </w:t>
      </w:r>
      <w:r w:rsidRPr="00DC5BE3">
        <w:rPr>
          <w:rFonts w:asciiTheme="minorHAnsi" w:hAnsiTheme="minorHAnsi" w:cstheme="minorHAnsi"/>
        </w:rPr>
        <w:t xml:space="preserve">researchers to use this method </w:t>
      </w:r>
      <w:r w:rsidR="002D4ED4" w:rsidRPr="00DC5BE3">
        <w:rPr>
          <w:rFonts w:asciiTheme="minorHAnsi" w:hAnsiTheme="minorHAnsi" w:cstheme="minorHAnsi"/>
        </w:rPr>
        <w:t>to examine how practice-relevant theory can be understood at the level of therapy microprocesses</w:t>
      </w:r>
      <w:r w:rsidRPr="00DC5BE3">
        <w:rPr>
          <w:rFonts w:asciiTheme="minorHAnsi" w:hAnsiTheme="minorHAnsi" w:cstheme="minorHAnsi"/>
        </w:rPr>
        <w:t xml:space="preserve">. </w:t>
      </w:r>
    </w:p>
    <w:bookmarkEnd w:id="9"/>
    <w:p w14:paraId="64EF9D0A" w14:textId="0D266C18" w:rsidR="00653618" w:rsidRPr="00DC5BE3" w:rsidRDefault="00653618" w:rsidP="003255CD">
      <w:pPr>
        <w:pStyle w:val="Normal11"/>
        <w:spacing w:line="480" w:lineRule="auto"/>
        <w:ind w:firstLine="720"/>
        <w:rPr>
          <w:rFonts w:asciiTheme="minorHAnsi" w:hAnsiTheme="minorHAnsi" w:cstheme="minorHAnsi"/>
        </w:rPr>
      </w:pPr>
      <w:r w:rsidRPr="00DC5BE3">
        <w:rPr>
          <w:rFonts w:asciiTheme="minorHAnsi" w:hAnsiTheme="minorHAnsi" w:cstheme="minorHAnsi"/>
        </w:rPr>
        <w:t xml:space="preserve">There </w:t>
      </w:r>
      <w:r w:rsidR="00653623" w:rsidRPr="00DC5BE3">
        <w:rPr>
          <w:rFonts w:asciiTheme="minorHAnsi" w:hAnsiTheme="minorHAnsi" w:cstheme="minorHAnsi"/>
        </w:rPr>
        <w:t xml:space="preserve">are </w:t>
      </w:r>
      <w:r w:rsidRPr="00DC5BE3">
        <w:rPr>
          <w:rFonts w:asciiTheme="minorHAnsi" w:hAnsiTheme="minorHAnsi" w:cstheme="minorHAnsi"/>
        </w:rPr>
        <w:t xml:space="preserve">limitations related to the </w:t>
      </w:r>
      <w:r w:rsidR="00B5194B" w:rsidRPr="00DC5BE3">
        <w:rPr>
          <w:rFonts w:asciiTheme="minorHAnsi" w:hAnsiTheme="minorHAnsi" w:cstheme="minorHAnsi"/>
        </w:rPr>
        <w:t>design of the</w:t>
      </w:r>
      <w:r w:rsidRPr="00DC5BE3">
        <w:rPr>
          <w:rFonts w:asciiTheme="minorHAnsi" w:hAnsiTheme="minorHAnsi" w:cstheme="minorHAnsi"/>
        </w:rPr>
        <w:t xml:space="preserve"> study. Audio recordings of the therapy sessions were used rather than video recordings, which limited the amount of information and data available for transcription and coding. There were elements of behaviour that could be picked up on the recordings, such as family members leaving the room, but </w:t>
      </w:r>
      <w:r w:rsidR="002D4ED4" w:rsidRPr="00DC5BE3">
        <w:rPr>
          <w:rFonts w:asciiTheme="minorHAnsi" w:hAnsiTheme="minorHAnsi" w:cstheme="minorHAnsi"/>
        </w:rPr>
        <w:t>some</w:t>
      </w:r>
      <w:r w:rsidRPr="00DC5BE3">
        <w:rPr>
          <w:rFonts w:asciiTheme="minorHAnsi" w:hAnsiTheme="minorHAnsi" w:cstheme="minorHAnsi"/>
        </w:rPr>
        <w:t xml:space="preserve"> behavioural aspect of sessions was not accessible. Although the AAI coding is based solely on verbal narrative, other methods of measuring attachment status (e</w:t>
      </w:r>
      <w:r w:rsidR="00A67D4C" w:rsidRPr="00DC5BE3">
        <w:rPr>
          <w:rFonts w:asciiTheme="minorHAnsi" w:hAnsiTheme="minorHAnsi" w:cstheme="minorHAnsi"/>
        </w:rPr>
        <w:t>.</w:t>
      </w:r>
      <w:r w:rsidRPr="00DC5BE3">
        <w:rPr>
          <w:rFonts w:asciiTheme="minorHAnsi" w:hAnsiTheme="minorHAnsi" w:cstheme="minorHAnsi"/>
        </w:rPr>
        <w:t>g</w:t>
      </w:r>
      <w:r w:rsidR="00A67D4C" w:rsidRPr="00DC5BE3">
        <w:rPr>
          <w:rFonts w:asciiTheme="minorHAnsi" w:hAnsiTheme="minorHAnsi" w:cstheme="minorHAnsi"/>
        </w:rPr>
        <w:t>. the</w:t>
      </w:r>
      <w:r w:rsidRPr="00DC5BE3">
        <w:rPr>
          <w:rFonts w:asciiTheme="minorHAnsi" w:hAnsiTheme="minorHAnsi" w:cstheme="minorHAnsi"/>
        </w:rPr>
        <w:t xml:space="preserve"> </w:t>
      </w:r>
      <w:r w:rsidR="00CE4413" w:rsidRPr="00DC5BE3">
        <w:rPr>
          <w:rFonts w:asciiTheme="minorHAnsi" w:hAnsiTheme="minorHAnsi" w:cstheme="minorHAnsi"/>
        </w:rPr>
        <w:t>SST</w:t>
      </w:r>
      <w:r w:rsidRPr="00DC5BE3">
        <w:rPr>
          <w:rFonts w:asciiTheme="minorHAnsi" w:hAnsiTheme="minorHAnsi" w:cstheme="minorHAnsi"/>
        </w:rPr>
        <w:t>, Ainsworth</w:t>
      </w:r>
      <w:r w:rsidR="00095A60" w:rsidRPr="00DC5BE3">
        <w:rPr>
          <w:rFonts w:asciiTheme="minorHAnsi" w:hAnsiTheme="minorHAnsi" w:cstheme="minorHAnsi"/>
        </w:rPr>
        <w:t xml:space="preserve">, </w:t>
      </w:r>
      <w:proofErr w:type="spellStart"/>
      <w:r w:rsidR="00095A60" w:rsidRPr="00DC5BE3">
        <w:rPr>
          <w:rFonts w:asciiTheme="minorHAnsi" w:hAnsiTheme="minorHAnsi" w:cstheme="minorHAnsi"/>
        </w:rPr>
        <w:t>Blehar</w:t>
      </w:r>
      <w:proofErr w:type="spellEnd"/>
      <w:r w:rsidR="00095A60" w:rsidRPr="00DC5BE3">
        <w:rPr>
          <w:rFonts w:asciiTheme="minorHAnsi" w:hAnsiTheme="minorHAnsi" w:cstheme="minorHAnsi"/>
        </w:rPr>
        <w:t>, Waters &amp; Wall,</w:t>
      </w:r>
      <w:r w:rsidRPr="00DC5BE3">
        <w:rPr>
          <w:rFonts w:asciiTheme="minorHAnsi" w:hAnsiTheme="minorHAnsi" w:cstheme="minorHAnsi"/>
        </w:rPr>
        <w:t xml:space="preserve"> 1978) place importance on physical proximity and positioning (proximity seeking), as well as touch and giving of comfort between parent and child. To address these limitations, further research could include using video </w:t>
      </w:r>
      <w:r w:rsidR="00CE4413" w:rsidRPr="00DC5BE3">
        <w:rPr>
          <w:rFonts w:asciiTheme="minorHAnsi" w:hAnsiTheme="minorHAnsi" w:cstheme="minorHAnsi"/>
        </w:rPr>
        <w:t>record</w:t>
      </w:r>
      <w:r w:rsidRPr="00DC5BE3">
        <w:rPr>
          <w:rFonts w:asciiTheme="minorHAnsi" w:hAnsiTheme="minorHAnsi" w:cstheme="minorHAnsi"/>
        </w:rPr>
        <w:t xml:space="preserve">ing of therapy sessions, which would allow for a wider analysis of the behavioural aspects that are important in </w:t>
      </w:r>
      <w:r w:rsidR="00CE4413" w:rsidRPr="00DC5BE3">
        <w:rPr>
          <w:rFonts w:asciiTheme="minorHAnsi" w:hAnsiTheme="minorHAnsi" w:cstheme="minorHAnsi"/>
        </w:rPr>
        <w:t>a</w:t>
      </w:r>
      <w:r w:rsidRPr="00DC5BE3">
        <w:rPr>
          <w:rFonts w:asciiTheme="minorHAnsi" w:hAnsiTheme="minorHAnsi" w:cstheme="minorHAnsi"/>
        </w:rPr>
        <w:t xml:space="preserve">ttachment </w:t>
      </w:r>
      <w:r w:rsidR="00CE4413" w:rsidRPr="00DC5BE3">
        <w:rPr>
          <w:rFonts w:asciiTheme="minorHAnsi" w:hAnsiTheme="minorHAnsi" w:cstheme="minorHAnsi"/>
        </w:rPr>
        <w:t>t</w:t>
      </w:r>
      <w:r w:rsidRPr="00DC5BE3">
        <w:rPr>
          <w:rFonts w:asciiTheme="minorHAnsi" w:hAnsiTheme="minorHAnsi" w:cstheme="minorHAnsi"/>
        </w:rPr>
        <w:t xml:space="preserve">heory. </w:t>
      </w:r>
      <w:r w:rsidR="002D4ED4" w:rsidRPr="00DC5BE3">
        <w:rPr>
          <w:rFonts w:asciiTheme="minorHAnsi" w:hAnsiTheme="minorHAnsi" w:cstheme="minorHAnsi"/>
        </w:rPr>
        <w:t xml:space="preserve">Such analysis </w:t>
      </w:r>
      <w:r w:rsidRPr="00DC5BE3">
        <w:rPr>
          <w:rFonts w:asciiTheme="minorHAnsi" w:hAnsiTheme="minorHAnsi" w:cstheme="minorHAnsi"/>
        </w:rPr>
        <w:t xml:space="preserve">could draw on the Child Attachment Interview developed by Target, </w:t>
      </w:r>
      <w:proofErr w:type="spellStart"/>
      <w:r w:rsidRPr="00DC5BE3">
        <w:rPr>
          <w:rFonts w:asciiTheme="minorHAnsi" w:hAnsiTheme="minorHAnsi" w:cstheme="minorHAnsi"/>
        </w:rPr>
        <w:t>Fonagy</w:t>
      </w:r>
      <w:proofErr w:type="spellEnd"/>
      <w:r w:rsidRPr="00DC5BE3">
        <w:rPr>
          <w:rFonts w:asciiTheme="minorHAnsi" w:hAnsiTheme="minorHAnsi" w:cstheme="minorHAnsi"/>
        </w:rPr>
        <w:t xml:space="preserve"> and </w:t>
      </w:r>
      <w:proofErr w:type="spellStart"/>
      <w:r w:rsidRPr="00DC5BE3">
        <w:rPr>
          <w:rFonts w:asciiTheme="minorHAnsi" w:hAnsiTheme="minorHAnsi" w:cstheme="minorHAnsi"/>
        </w:rPr>
        <w:t>Shmueli</w:t>
      </w:r>
      <w:proofErr w:type="spellEnd"/>
      <w:r w:rsidRPr="00DC5BE3">
        <w:rPr>
          <w:rFonts w:asciiTheme="minorHAnsi" w:hAnsiTheme="minorHAnsi" w:cstheme="minorHAnsi"/>
        </w:rPr>
        <w:t>-Goetz</w:t>
      </w:r>
      <w:r w:rsidR="00CE4413" w:rsidRPr="00DC5BE3">
        <w:rPr>
          <w:rFonts w:asciiTheme="minorHAnsi" w:hAnsiTheme="minorHAnsi" w:cstheme="minorHAnsi"/>
        </w:rPr>
        <w:t xml:space="preserve"> (2003)</w:t>
      </w:r>
      <w:r w:rsidRPr="00DC5BE3">
        <w:rPr>
          <w:rFonts w:asciiTheme="minorHAnsi" w:hAnsiTheme="minorHAnsi" w:cstheme="minorHAnsi"/>
        </w:rPr>
        <w:t>, which incorporates behaviour</w:t>
      </w:r>
      <w:r w:rsidR="00A67D4C" w:rsidRPr="00DC5BE3">
        <w:rPr>
          <w:rFonts w:asciiTheme="minorHAnsi" w:hAnsiTheme="minorHAnsi" w:cstheme="minorHAnsi"/>
        </w:rPr>
        <w:t>al</w:t>
      </w:r>
      <w:r w:rsidRPr="00DC5BE3">
        <w:rPr>
          <w:rFonts w:asciiTheme="minorHAnsi" w:hAnsiTheme="minorHAnsi" w:cstheme="minorHAnsi"/>
        </w:rPr>
        <w:t xml:space="preserve"> as well as linguistic markers of incoherence. </w:t>
      </w:r>
    </w:p>
    <w:p w14:paraId="576882B1" w14:textId="77777777" w:rsidR="009B580B" w:rsidRPr="00DC5BE3" w:rsidRDefault="009B580B" w:rsidP="00044354">
      <w:pPr>
        <w:pStyle w:val="Heading1"/>
        <w:spacing w:line="480" w:lineRule="auto"/>
        <w:jc w:val="center"/>
        <w:rPr>
          <w:rFonts w:asciiTheme="minorHAnsi" w:hAnsiTheme="minorHAnsi" w:cstheme="minorHAnsi"/>
          <w:b/>
          <w:color w:val="auto"/>
          <w:sz w:val="24"/>
          <w:szCs w:val="24"/>
        </w:rPr>
      </w:pPr>
      <w:r w:rsidRPr="00DC5BE3">
        <w:rPr>
          <w:rFonts w:asciiTheme="minorHAnsi" w:hAnsiTheme="minorHAnsi" w:cstheme="minorHAnsi"/>
          <w:b/>
          <w:color w:val="auto"/>
          <w:sz w:val="24"/>
          <w:szCs w:val="24"/>
        </w:rPr>
        <w:lastRenderedPageBreak/>
        <w:t>Conclusions</w:t>
      </w:r>
    </w:p>
    <w:p w14:paraId="5F6A9604" w14:textId="1DB375CB" w:rsidR="00EE7265" w:rsidRPr="00DC5BE3" w:rsidRDefault="00B31E6C" w:rsidP="003255CD">
      <w:pPr>
        <w:spacing w:line="480" w:lineRule="auto"/>
        <w:ind w:firstLine="720"/>
        <w:rPr>
          <w:rFonts w:cstheme="minorHAnsi"/>
          <w:sz w:val="24"/>
          <w:szCs w:val="24"/>
        </w:rPr>
      </w:pPr>
      <w:r w:rsidRPr="00DC5BE3">
        <w:rPr>
          <w:rFonts w:cstheme="minorHAnsi"/>
          <w:sz w:val="24"/>
          <w:szCs w:val="24"/>
        </w:rPr>
        <w:t xml:space="preserve">The study demonstrates the value of using </w:t>
      </w:r>
      <w:r w:rsidR="00CE4413" w:rsidRPr="00DC5BE3">
        <w:rPr>
          <w:rFonts w:cstheme="minorHAnsi"/>
          <w:sz w:val="24"/>
          <w:szCs w:val="24"/>
        </w:rPr>
        <w:t>a</w:t>
      </w:r>
      <w:r w:rsidRPr="00DC5BE3">
        <w:rPr>
          <w:rFonts w:cstheme="minorHAnsi"/>
          <w:sz w:val="24"/>
          <w:szCs w:val="24"/>
        </w:rPr>
        <w:t xml:space="preserve">ttachment </w:t>
      </w:r>
      <w:r w:rsidR="00CE4413" w:rsidRPr="00DC5BE3">
        <w:rPr>
          <w:rFonts w:cstheme="minorHAnsi"/>
          <w:sz w:val="24"/>
          <w:szCs w:val="24"/>
        </w:rPr>
        <w:t>t</w:t>
      </w:r>
      <w:r w:rsidRPr="00DC5BE3">
        <w:rPr>
          <w:rFonts w:cstheme="minorHAnsi"/>
          <w:sz w:val="24"/>
          <w:szCs w:val="24"/>
        </w:rPr>
        <w:t xml:space="preserve">heory as a </w:t>
      </w:r>
      <w:r w:rsidR="00CE4413" w:rsidRPr="00DC5BE3">
        <w:rPr>
          <w:rFonts w:cstheme="minorHAnsi"/>
          <w:sz w:val="24"/>
          <w:szCs w:val="24"/>
        </w:rPr>
        <w:t>framework</w:t>
      </w:r>
      <w:r w:rsidRPr="00DC5BE3">
        <w:rPr>
          <w:rFonts w:cstheme="minorHAnsi"/>
          <w:sz w:val="24"/>
          <w:szCs w:val="24"/>
        </w:rPr>
        <w:t xml:space="preserve"> for understanding bereavement narratives and the therapeutic encounter</w:t>
      </w:r>
      <w:r w:rsidR="002D4ED4" w:rsidRPr="00DC5BE3">
        <w:rPr>
          <w:rFonts w:cstheme="minorHAnsi"/>
          <w:sz w:val="24"/>
          <w:szCs w:val="24"/>
        </w:rPr>
        <w:t xml:space="preserve"> in family bereavement therapy</w:t>
      </w:r>
      <w:r w:rsidRPr="00DC5BE3">
        <w:rPr>
          <w:rFonts w:cstheme="minorHAnsi"/>
          <w:sz w:val="24"/>
          <w:szCs w:val="24"/>
        </w:rPr>
        <w:t>. The study highlight</w:t>
      </w:r>
      <w:r w:rsidR="00CE4413" w:rsidRPr="00DC5BE3">
        <w:rPr>
          <w:rFonts w:cstheme="minorHAnsi"/>
          <w:sz w:val="24"/>
          <w:szCs w:val="24"/>
        </w:rPr>
        <w:t>ed</w:t>
      </w:r>
      <w:r w:rsidRPr="00DC5BE3">
        <w:rPr>
          <w:rFonts w:cstheme="minorHAnsi"/>
          <w:sz w:val="24"/>
          <w:szCs w:val="24"/>
        </w:rPr>
        <w:t xml:space="preserve"> processes </w:t>
      </w:r>
      <w:r w:rsidR="00CE4413" w:rsidRPr="00DC5BE3">
        <w:rPr>
          <w:rFonts w:cstheme="minorHAnsi"/>
          <w:sz w:val="24"/>
          <w:szCs w:val="24"/>
        </w:rPr>
        <w:t>that</w:t>
      </w:r>
      <w:r w:rsidRPr="00DC5BE3">
        <w:rPr>
          <w:rFonts w:cstheme="minorHAnsi"/>
          <w:sz w:val="24"/>
          <w:szCs w:val="24"/>
        </w:rPr>
        <w:t xml:space="preserve"> occur in family bereavement work and contributes </w:t>
      </w:r>
      <w:r w:rsidR="00A67D4C" w:rsidRPr="00DC5BE3">
        <w:rPr>
          <w:rFonts w:cstheme="minorHAnsi"/>
          <w:sz w:val="24"/>
          <w:szCs w:val="24"/>
        </w:rPr>
        <w:t>new understanding</w:t>
      </w:r>
      <w:r w:rsidRPr="00DC5BE3">
        <w:rPr>
          <w:rFonts w:cstheme="minorHAnsi"/>
          <w:sz w:val="24"/>
          <w:szCs w:val="24"/>
        </w:rPr>
        <w:t xml:space="preserve"> about bereavement narrative processes</w:t>
      </w:r>
      <w:r w:rsidR="002D4ED4" w:rsidRPr="00DC5BE3">
        <w:rPr>
          <w:rFonts w:cstheme="minorHAnsi"/>
          <w:sz w:val="24"/>
          <w:szCs w:val="24"/>
        </w:rPr>
        <w:t xml:space="preserve">, </w:t>
      </w:r>
      <w:proofErr w:type="gramStart"/>
      <w:r w:rsidR="002D4ED4" w:rsidRPr="00DC5BE3">
        <w:rPr>
          <w:rFonts w:cstheme="minorHAnsi"/>
          <w:sz w:val="24"/>
          <w:szCs w:val="24"/>
        </w:rPr>
        <w:t>in particular how</w:t>
      </w:r>
      <w:proofErr w:type="gramEnd"/>
      <w:r w:rsidR="0073167F" w:rsidRPr="00DC5BE3">
        <w:rPr>
          <w:rFonts w:cstheme="minorHAnsi"/>
          <w:sz w:val="24"/>
          <w:szCs w:val="24"/>
        </w:rPr>
        <w:t xml:space="preserve"> </w:t>
      </w:r>
      <w:r w:rsidR="00FB50F9" w:rsidRPr="00DC5BE3">
        <w:rPr>
          <w:rFonts w:cstheme="minorHAnsi"/>
          <w:sz w:val="24"/>
          <w:szCs w:val="24"/>
        </w:rPr>
        <w:t>in</w:t>
      </w:r>
      <w:r w:rsidRPr="00DC5BE3">
        <w:rPr>
          <w:rFonts w:cstheme="minorHAnsi"/>
          <w:sz w:val="24"/>
          <w:szCs w:val="24"/>
        </w:rPr>
        <w:t>coherence</w:t>
      </w:r>
      <w:r w:rsidR="002D4ED4" w:rsidRPr="00DC5BE3">
        <w:rPr>
          <w:rFonts w:cstheme="minorHAnsi"/>
          <w:sz w:val="24"/>
          <w:szCs w:val="24"/>
        </w:rPr>
        <w:t>, a marker of attachment security, appears to manifest dialogically, and interactionally</w:t>
      </w:r>
      <w:r w:rsidRPr="00DC5BE3">
        <w:rPr>
          <w:rFonts w:cstheme="minorHAnsi"/>
          <w:sz w:val="24"/>
          <w:szCs w:val="24"/>
        </w:rPr>
        <w:t xml:space="preserve">. </w:t>
      </w:r>
    </w:p>
    <w:p w14:paraId="2CE964A0" w14:textId="77777777" w:rsidR="00CD5735" w:rsidRPr="00DC5BE3" w:rsidRDefault="00CD5735" w:rsidP="003255CD">
      <w:pPr>
        <w:spacing w:line="480" w:lineRule="auto"/>
        <w:rPr>
          <w:rFonts w:cstheme="minorHAnsi"/>
          <w:b/>
          <w:sz w:val="24"/>
          <w:szCs w:val="24"/>
        </w:rPr>
      </w:pPr>
      <w:r w:rsidRPr="00DC5BE3">
        <w:rPr>
          <w:rFonts w:cstheme="minorHAnsi"/>
          <w:b/>
          <w:sz w:val="24"/>
          <w:szCs w:val="24"/>
        </w:rPr>
        <w:br w:type="page"/>
      </w:r>
    </w:p>
    <w:p w14:paraId="780F6726" w14:textId="0724E171" w:rsidR="00A9673B" w:rsidRPr="00DC5BE3" w:rsidRDefault="00EE7265" w:rsidP="003255CD">
      <w:pPr>
        <w:spacing w:line="480" w:lineRule="auto"/>
        <w:rPr>
          <w:rFonts w:cstheme="minorHAnsi"/>
          <w:b/>
          <w:sz w:val="24"/>
          <w:szCs w:val="24"/>
        </w:rPr>
      </w:pPr>
      <w:r w:rsidRPr="00DC5BE3">
        <w:rPr>
          <w:rFonts w:cstheme="minorHAnsi"/>
          <w:b/>
          <w:sz w:val="24"/>
          <w:szCs w:val="24"/>
        </w:rPr>
        <w:lastRenderedPageBreak/>
        <w:t>References</w:t>
      </w:r>
    </w:p>
    <w:p w14:paraId="624A5DDC" w14:textId="674C6654"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Abrams, K.Y., Rifkin, A., &amp; Hesse, E. (2006).</w:t>
      </w:r>
      <w:r w:rsidR="003255CD" w:rsidRPr="00DC5BE3">
        <w:rPr>
          <w:rFonts w:eastAsia="Times New Roman" w:cstheme="minorHAnsi"/>
          <w:sz w:val="24"/>
          <w:szCs w:val="24"/>
          <w:lang w:eastAsia="en-GB"/>
        </w:rPr>
        <w:t xml:space="preserve"> Examining the role of parental </w:t>
      </w:r>
      <w:r w:rsidRPr="00DC5BE3">
        <w:rPr>
          <w:rFonts w:eastAsia="Times New Roman" w:cstheme="minorHAnsi"/>
          <w:sz w:val="24"/>
          <w:szCs w:val="24"/>
          <w:lang w:eastAsia="en-GB"/>
        </w:rPr>
        <w:t xml:space="preserve">frightened/frightening subtypes in predicting disorganized attachment within a brief observational procedure. </w:t>
      </w:r>
      <w:r w:rsidRPr="00DC5BE3">
        <w:rPr>
          <w:rFonts w:eastAsia="Times New Roman" w:cstheme="minorHAnsi"/>
          <w:i/>
          <w:iCs/>
          <w:sz w:val="24"/>
          <w:szCs w:val="24"/>
          <w:lang w:eastAsia="en-GB"/>
        </w:rPr>
        <w:t>Development and Psychopathology</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18</w:t>
      </w:r>
      <w:r w:rsidRPr="00DC5BE3">
        <w:rPr>
          <w:rFonts w:eastAsia="Times New Roman" w:cstheme="minorHAnsi"/>
          <w:sz w:val="24"/>
          <w:szCs w:val="24"/>
          <w:lang w:eastAsia="en-GB"/>
        </w:rPr>
        <w:t>(2), 345-361.</w:t>
      </w:r>
    </w:p>
    <w:p w14:paraId="1A0F9F53" w14:textId="2721C7B4" w:rsidR="00F20AE5" w:rsidRPr="00DC5BE3" w:rsidRDefault="00F20AE5" w:rsidP="00E46DF7">
      <w:pPr>
        <w:shd w:val="clear" w:color="auto" w:fill="FFFFFF"/>
        <w:spacing w:after="120" w:line="480" w:lineRule="auto"/>
        <w:ind w:left="709" w:hanging="709"/>
        <w:contextualSpacing/>
        <w:rPr>
          <w:rFonts w:cstheme="minorHAnsi"/>
          <w:sz w:val="24"/>
          <w:szCs w:val="24"/>
        </w:rPr>
      </w:pPr>
      <w:r w:rsidRPr="00DC5BE3">
        <w:rPr>
          <w:rFonts w:cstheme="minorHAnsi"/>
          <w:sz w:val="24"/>
          <w:szCs w:val="24"/>
        </w:rPr>
        <w:t xml:space="preserve">Ahn, H.N., &amp; Wampold, B.E. (2001). Where oh where are the specific ingredients? A meta-analysis of component studies in </w:t>
      </w:r>
      <w:proofErr w:type="spellStart"/>
      <w:r w:rsidRPr="00DC5BE3">
        <w:rPr>
          <w:rFonts w:cstheme="minorHAnsi"/>
          <w:sz w:val="24"/>
          <w:szCs w:val="24"/>
        </w:rPr>
        <w:t>counseling</w:t>
      </w:r>
      <w:proofErr w:type="spellEnd"/>
      <w:r w:rsidRPr="00DC5BE3">
        <w:rPr>
          <w:rFonts w:cstheme="minorHAnsi"/>
          <w:sz w:val="24"/>
          <w:szCs w:val="24"/>
        </w:rPr>
        <w:t xml:space="preserve"> and psychotherapy. </w:t>
      </w:r>
      <w:r w:rsidRPr="00DC5BE3">
        <w:rPr>
          <w:rFonts w:cstheme="minorHAnsi"/>
          <w:i/>
          <w:sz w:val="24"/>
          <w:szCs w:val="24"/>
        </w:rPr>
        <w:t xml:space="preserve">Journal of </w:t>
      </w:r>
      <w:proofErr w:type="spellStart"/>
      <w:r w:rsidRPr="00DC5BE3">
        <w:rPr>
          <w:rFonts w:cstheme="minorHAnsi"/>
          <w:i/>
          <w:sz w:val="24"/>
          <w:szCs w:val="24"/>
        </w:rPr>
        <w:t>Counseling</w:t>
      </w:r>
      <w:proofErr w:type="spellEnd"/>
      <w:r w:rsidRPr="00DC5BE3">
        <w:rPr>
          <w:rFonts w:cstheme="minorHAnsi"/>
          <w:i/>
          <w:sz w:val="24"/>
          <w:szCs w:val="24"/>
        </w:rPr>
        <w:t xml:space="preserve"> Psychology</w:t>
      </w:r>
      <w:r w:rsidRPr="00DC5BE3">
        <w:rPr>
          <w:rFonts w:cstheme="minorHAnsi"/>
          <w:sz w:val="24"/>
          <w:szCs w:val="24"/>
        </w:rPr>
        <w:t xml:space="preserve">, </w:t>
      </w:r>
      <w:r w:rsidRPr="00DC5BE3">
        <w:rPr>
          <w:rFonts w:cstheme="minorHAnsi"/>
          <w:i/>
          <w:sz w:val="24"/>
          <w:szCs w:val="24"/>
        </w:rPr>
        <w:t>48</w:t>
      </w:r>
      <w:r w:rsidRPr="00DC5BE3">
        <w:rPr>
          <w:rFonts w:cstheme="minorHAnsi"/>
          <w:sz w:val="24"/>
          <w:szCs w:val="24"/>
        </w:rPr>
        <w:t>(3), 251</w:t>
      </w:r>
      <w:r w:rsidR="00262F26" w:rsidRPr="00DC5BE3">
        <w:rPr>
          <w:rFonts w:cstheme="minorHAnsi"/>
          <w:sz w:val="24"/>
          <w:szCs w:val="24"/>
        </w:rPr>
        <w:t>-257</w:t>
      </w:r>
      <w:r w:rsidRPr="00DC5BE3">
        <w:rPr>
          <w:rFonts w:cstheme="minorHAnsi"/>
          <w:sz w:val="24"/>
          <w:szCs w:val="24"/>
        </w:rPr>
        <w:t>.</w:t>
      </w:r>
    </w:p>
    <w:p w14:paraId="2520BC81" w14:textId="2A8704C3" w:rsidR="00095A60" w:rsidRPr="00DC5BE3" w:rsidRDefault="00095A60" w:rsidP="009C7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09" w:hanging="709"/>
        <w:rPr>
          <w:rFonts w:cstheme="minorHAnsi"/>
          <w:sz w:val="24"/>
          <w:szCs w:val="24"/>
        </w:rPr>
      </w:pPr>
      <w:r w:rsidRPr="00DC5BE3">
        <w:rPr>
          <w:rFonts w:cstheme="minorHAnsi"/>
          <w:sz w:val="24"/>
          <w:szCs w:val="24"/>
        </w:rPr>
        <w:t xml:space="preserve">Ainsworth, M. D. S., </w:t>
      </w:r>
      <w:proofErr w:type="spellStart"/>
      <w:r w:rsidRPr="00DC5BE3">
        <w:rPr>
          <w:rFonts w:cstheme="minorHAnsi"/>
          <w:sz w:val="24"/>
          <w:szCs w:val="24"/>
        </w:rPr>
        <w:t>Blehar</w:t>
      </w:r>
      <w:proofErr w:type="spellEnd"/>
      <w:r w:rsidRPr="00DC5BE3">
        <w:rPr>
          <w:rFonts w:cstheme="minorHAnsi"/>
          <w:sz w:val="24"/>
          <w:szCs w:val="24"/>
        </w:rPr>
        <w:t xml:space="preserve">, M. C., Waters, E., &amp; Wall, S. (1978). </w:t>
      </w:r>
      <w:r w:rsidRPr="00DC5BE3">
        <w:rPr>
          <w:rFonts w:cstheme="minorHAnsi"/>
          <w:i/>
          <w:iCs/>
          <w:sz w:val="24"/>
          <w:szCs w:val="24"/>
        </w:rPr>
        <w:t>Patterns of attachment: A psychological study of the strange situation</w:t>
      </w:r>
      <w:r w:rsidRPr="00DC5BE3">
        <w:rPr>
          <w:rFonts w:cstheme="minorHAnsi"/>
          <w:sz w:val="24"/>
          <w:szCs w:val="24"/>
        </w:rPr>
        <w:t>. Hillsdale, NJ: Erlbaum.</w:t>
      </w:r>
    </w:p>
    <w:p w14:paraId="586102E2" w14:textId="32393653" w:rsidR="00F20AE5" w:rsidRPr="00DC5BE3" w:rsidRDefault="00F20AE5" w:rsidP="00E46DF7">
      <w:pPr>
        <w:shd w:val="clear" w:color="auto" w:fill="FFFFFF"/>
        <w:spacing w:after="120" w:line="480" w:lineRule="auto"/>
        <w:ind w:left="709" w:hanging="709"/>
        <w:contextualSpacing/>
        <w:rPr>
          <w:rFonts w:cstheme="minorHAnsi"/>
          <w:sz w:val="24"/>
          <w:szCs w:val="24"/>
        </w:rPr>
      </w:pPr>
      <w:r w:rsidRPr="00DC5BE3">
        <w:rPr>
          <w:rFonts w:cstheme="minorHAnsi"/>
          <w:sz w:val="24"/>
          <w:szCs w:val="24"/>
        </w:rPr>
        <w:t xml:space="preserve">Ainsworth, M.D.S., &amp; Eichberg, C. (1991). Effects on infant-mother attachment of mother's unresolved loss of an attachment figure, or other traumatic experience. </w:t>
      </w:r>
      <w:r w:rsidRPr="00DC5BE3">
        <w:rPr>
          <w:rFonts w:cstheme="minorHAnsi"/>
          <w:i/>
          <w:sz w:val="24"/>
          <w:szCs w:val="24"/>
        </w:rPr>
        <w:t>Attachment Across the Life Cycle</w:t>
      </w:r>
      <w:r w:rsidRPr="00DC5BE3">
        <w:rPr>
          <w:rFonts w:cstheme="minorHAnsi"/>
          <w:sz w:val="24"/>
          <w:szCs w:val="24"/>
        </w:rPr>
        <w:t xml:space="preserve">, </w:t>
      </w:r>
      <w:r w:rsidRPr="00DC5BE3">
        <w:rPr>
          <w:rFonts w:cstheme="minorHAnsi"/>
          <w:i/>
          <w:sz w:val="24"/>
          <w:szCs w:val="24"/>
        </w:rPr>
        <w:t>3</w:t>
      </w:r>
      <w:r w:rsidRPr="00DC5BE3">
        <w:rPr>
          <w:rFonts w:cstheme="minorHAnsi"/>
          <w:sz w:val="24"/>
          <w:szCs w:val="24"/>
        </w:rPr>
        <w:t>, 160-183.</w:t>
      </w:r>
    </w:p>
    <w:p w14:paraId="5F6CA208" w14:textId="5F6D0855" w:rsidR="00F20AE5" w:rsidRPr="00DC5BE3" w:rsidRDefault="00F20AE5" w:rsidP="00E46D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480" w:lineRule="auto"/>
        <w:ind w:left="709" w:hanging="709"/>
        <w:contextualSpacing/>
        <w:rPr>
          <w:rFonts w:eastAsia="Cambria" w:cstheme="minorHAnsi"/>
          <w:sz w:val="24"/>
          <w:szCs w:val="24"/>
          <w:lang w:val="en-US"/>
        </w:rPr>
      </w:pPr>
      <w:r w:rsidRPr="00DC5BE3">
        <w:rPr>
          <w:rFonts w:eastAsia="Cambria" w:cstheme="minorHAnsi"/>
          <w:sz w:val="24"/>
          <w:szCs w:val="24"/>
          <w:lang w:val="en-US"/>
        </w:rPr>
        <w:t>Ainsworth, M.D.S. &amp; Wittig, B.A. (1969). Attachment and exploratory behavior of 1-year-olds in a strange situation. In B.M. Foss (</w:t>
      </w:r>
      <w:r w:rsidR="00262F26" w:rsidRPr="00DC5BE3">
        <w:rPr>
          <w:rFonts w:eastAsia="Cambria" w:cstheme="minorHAnsi"/>
          <w:sz w:val="24"/>
          <w:szCs w:val="24"/>
          <w:lang w:val="en-US"/>
        </w:rPr>
        <w:t>E</w:t>
      </w:r>
      <w:r w:rsidRPr="00DC5BE3">
        <w:rPr>
          <w:rFonts w:eastAsia="Cambria" w:cstheme="minorHAnsi"/>
          <w:sz w:val="24"/>
          <w:szCs w:val="24"/>
          <w:lang w:val="en-US"/>
        </w:rPr>
        <w:t xml:space="preserve">d.), </w:t>
      </w:r>
      <w:r w:rsidRPr="00DC5BE3">
        <w:rPr>
          <w:rFonts w:eastAsia="Cambria" w:cstheme="minorHAnsi"/>
          <w:i/>
          <w:sz w:val="24"/>
          <w:szCs w:val="24"/>
          <w:lang w:val="en-US"/>
        </w:rPr>
        <w:t xml:space="preserve">Determinants of </w:t>
      </w:r>
      <w:r w:rsidR="00262F26" w:rsidRPr="00DC5BE3">
        <w:rPr>
          <w:rFonts w:eastAsia="Cambria" w:cstheme="minorHAnsi"/>
          <w:i/>
          <w:sz w:val="24"/>
          <w:szCs w:val="24"/>
          <w:lang w:val="en-US"/>
        </w:rPr>
        <w:t>i</w:t>
      </w:r>
      <w:r w:rsidRPr="00DC5BE3">
        <w:rPr>
          <w:rFonts w:eastAsia="Cambria" w:cstheme="minorHAnsi"/>
          <w:i/>
          <w:sz w:val="24"/>
          <w:szCs w:val="24"/>
          <w:lang w:val="en-US"/>
        </w:rPr>
        <w:t xml:space="preserve">nfant </w:t>
      </w:r>
      <w:r w:rsidR="00262F26" w:rsidRPr="00DC5BE3">
        <w:rPr>
          <w:rFonts w:eastAsia="Cambria" w:cstheme="minorHAnsi"/>
          <w:i/>
          <w:sz w:val="24"/>
          <w:szCs w:val="24"/>
          <w:lang w:val="en-US"/>
        </w:rPr>
        <w:t>b</w:t>
      </w:r>
      <w:r w:rsidRPr="00DC5BE3">
        <w:rPr>
          <w:rFonts w:eastAsia="Cambria" w:cstheme="minorHAnsi"/>
          <w:i/>
          <w:sz w:val="24"/>
          <w:szCs w:val="24"/>
          <w:lang w:val="en-US"/>
        </w:rPr>
        <w:t>ehavior, IV</w:t>
      </w:r>
      <w:r w:rsidRPr="00DC5BE3">
        <w:rPr>
          <w:rFonts w:eastAsia="Cambria" w:cstheme="minorHAnsi"/>
          <w:sz w:val="24"/>
          <w:szCs w:val="24"/>
          <w:lang w:val="en-US"/>
        </w:rPr>
        <w:t xml:space="preserve"> (pp. 111</w:t>
      </w:r>
      <w:r w:rsidR="00262F26" w:rsidRPr="00DC5BE3">
        <w:rPr>
          <w:rFonts w:eastAsia="Cambria" w:cstheme="minorHAnsi"/>
          <w:sz w:val="24"/>
          <w:szCs w:val="24"/>
          <w:lang w:val="en-US"/>
        </w:rPr>
        <w:t>-</w:t>
      </w:r>
      <w:r w:rsidRPr="00DC5BE3">
        <w:rPr>
          <w:rFonts w:eastAsia="Cambria" w:cstheme="minorHAnsi"/>
          <w:sz w:val="24"/>
          <w:szCs w:val="24"/>
          <w:lang w:val="en-US"/>
        </w:rPr>
        <w:t>136). London: Methuen.</w:t>
      </w:r>
    </w:p>
    <w:p w14:paraId="0393C06B" w14:textId="74FA6C93" w:rsidR="00F20AE5" w:rsidRPr="00DC5BE3" w:rsidRDefault="00F20AE5" w:rsidP="00E46D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480" w:lineRule="auto"/>
        <w:ind w:left="709" w:hanging="709"/>
        <w:contextualSpacing/>
        <w:rPr>
          <w:rFonts w:cstheme="minorHAnsi"/>
          <w:sz w:val="24"/>
          <w:szCs w:val="24"/>
        </w:rPr>
      </w:pPr>
      <w:r w:rsidRPr="00DC5BE3">
        <w:rPr>
          <w:rFonts w:cstheme="minorHAnsi"/>
          <w:sz w:val="24"/>
          <w:szCs w:val="24"/>
        </w:rPr>
        <w:t>Akerman, R., &amp; Statham, J. (2011). Childhood bereavement: A rapid literature review. London: Child Wellbeing Research Centre.</w:t>
      </w:r>
    </w:p>
    <w:p w14:paraId="46242F39" w14:textId="53A08EA8" w:rsidR="00622543" w:rsidRPr="00DC5BE3" w:rsidRDefault="00622543" w:rsidP="00E46D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480" w:lineRule="auto"/>
        <w:ind w:left="709" w:hanging="709"/>
        <w:contextualSpacing/>
        <w:rPr>
          <w:rFonts w:cstheme="minorHAnsi"/>
          <w:sz w:val="24"/>
          <w:szCs w:val="24"/>
        </w:rPr>
      </w:pPr>
      <w:r w:rsidRPr="00DC5BE3">
        <w:rPr>
          <w:rFonts w:cstheme="minorHAnsi"/>
          <w:sz w:val="24"/>
          <w:szCs w:val="24"/>
        </w:rPr>
        <w:t xml:space="preserve">Antaki, C., Barnes, R., &amp; Leudar, I. (2005). Diagnostic formulations in psychotherapy. </w:t>
      </w:r>
      <w:r w:rsidRPr="00DC5BE3">
        <w:rPr>
          <w:rFonts w:cstheme="minorHAnsi"/>
          <w:i/>
          <w:iCs/>
          <w:sz w:val="24"/>
          <w:szCs w:val="24"/>
        </w:rPr>
        <w:t>Discourse Studies</w:t>
      </w:r>
      <w:r w:rsidRPr="00DC5BE3">
        <w:rPr>
          <w:rFonts w:cstheme="minorHAnsi"/>
          <w:sz w:val="24"/>
          <w:szCs w:val="24"/>
        </w:rPr>
        <w:t xml:space="preserve">, </w:t>
      </w:r>
      <w:r w:rsidRPr="00DC5BE3">
        <w:rPr>
          <w:rFonts w:cstheme="minorHAnsi"/>
          <w:i/>
          <w:iCs/>
          <w:sz w:val="24"/>
          <w:szCs w:val="24"/>
        </w:rPr>
        <w:t>7</w:t>
      </w:r>
      <w:r w:rsidRPr="00DC5BE3">
        <w:rPr>
          <w:rFonts w:cstheme="minorHAnsi"/>
          <w:sz w:val="24"/>
          <w:szCs w:val="24"/>
        </w:rPr>
        <w:t>(6), 627-647.</w:t>
      </w:r>
    </w:p>
    <w:p w14:paraId="44348584" w14:textId="0317C7E8"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Baradon, T., &amp; Steele, M. (2008). Integrating the AAI in the clinical process of psychoanalytic parent-infant psychotherapy in a case of relational trauma. In </w:t>
      </w:r>
      <w:r w:rsidR="00262F26" w:rsidRPr="00DC5BE3">
        <w:rPr>
          <w:rFonts w:eastAsia="Times New Roman" w:cstheme="minorHAnsi"/>
          <w:sz w:val="24"/>
          <w:szCs w:val="24"/>
          <w:lang w:eastAsia="en-GB"/>
        </w:rPr>
        <w:t xml:space="preserve">H. </w:t>
      </w:r>
      <w:r w:rsidRPr="00DC5BE3">
        <w:rPr>
          <w:rFonts w:eastAsia="Times New Roman" w:cstheme="minorHAnsi"/>
          <w:sz w:val="24"/>
          <w:szCs w:val="24"/>
          <w:lang w:eastAsia="en-GB"/>
        </w:rPr>
        <w:t xml:space="preserve">Steele &amp; </w:t>
      </w:r>
      <w:r w:rsidR="00262F26" w:rsidRPr="00DC5BE3">
        <w:rPr>
          <w:rFonts w:eastAsia="Times New Roman" w:cstheme="minorHAnsi"/>
          <w:sz w:val="24"/>
          <w:szCs w:val="24"/>
          <w:lang w:eastAsia="en-GB"/>
        </w:rPr>
        <w:t xml:space="preserve">M. </w:t>
      </w:r>
      <w:r w:rsidRPr="00DC5BE3">
        <w:rPr>
          <w:rFonts w:eastAsia="Times New Roman" w:cstheme="minorHAnsi"/>
          <w:sz w:val="24"/>
          <w:szCs w:val="24"/>
          <w:lang w:eastAsia="en-GB"/>
        </w:rPr>
        <w:t>Steele (Eds.)</w:t>
      </w:r>
      <w:r w:rsidR="00262F26" w:rsidRPr="00DC5BE3">
        <w:rPr>
          <w:rFonts w:eastAsia="Times New Roman" w:cstheme="minorHAnsi"/>
          <w:sz w:val="24"/>
          <w:szCs w:val="24"/>
          <w:lang w:eastAsia="en-GB"/>
        </w:rPr>
        <w:t>,</w:t>
      </w:r>
      <w:r w:rsidRPr="00DC5BE3">
        <w:rPr>
          <w:rFonts w:eastAsia="Times New Roman" w:cstheme="minorHAnsi"/>
          <w:sz w:val="24"/>
          <w:szCs w:val="24"/>
          <w:lang w:eastAsia="en-GB"/>
        </w:rPr>
        <w:t xml:space="preserve"> (2008). </w:t>
      </w:r>
      <w:r w:rsidRPr="00DC5BE3">
        <w:rPr>
          <w:rFonts w:eastAsia="Times New Roman" w:cstheme="minorHAnsi"/>
          <w:i/>
          <w:iCs/>
          <w:sz w:val="24"/>
          <w:szCs w:val="24"/>
          <w:lang w:eastAsia="en-GB"/>
        </w:rPr>
        <w:t>Clinical applications of the adult attachment interview</w:t>
      </w:r>
      <w:r w:rsidRPr="00DC5BE3">
        <w:rPr>
          <w:rFonts w:eastAsia="Times New Roman" w:cstheme="minorHAnsi"/>
          <w:sz w:val="24"/>
          <w:szCs w:val="24"/>
          <w:lang w:eastAsia="en-GB"/>
        </w:rPr>
        <w:t xml:space="preserve"> (p</w:t>
      </w:r>
      <w:r w:rsidR="00262F26" w:rsidRPr="00DC5BE3">
        <w:rPr>
          <w:rFonts w:eastAsia="Times New Roman" w:cstheme="minorHAnsi"/>
          <w:sz w:val="24"/>
          <w:szCs w:val="24"/>
          <w:lang w:eastAsia="en-GB"/>
        </w:rPr>
        <w:t>p</w:t>
      </w:r>
      <w:r w:rsidRPr="00DC5BE3">
        <w:rPr>
          <w:rFonts w:eastAsia="Times New Roman" w:cstheme="minorHAnsi"/>
          <w:sz w:val="24"/>
          <w:szCs w:val="24"/>
          <w:lang w:eastAsia="en-GB"/>
        </w:rPr>
        <w:t xml:space="preserve">. 195-212). </w:t>
      </w:r>
      <w:r w:rsidRPr="00DC5BE3">
        <w:rPr>
          <w:rFonts w:cstheme="minorHAnsi"/>
          <w:sz w:val="24"/>
          <w:szCs w:val="24"/>
        </w:rPr>
        <w:t>New York: Guilford Press</w:t>
      </w:r>
      <w:r w:rsidRPr="00DC5BE3">
        <w:rPr>
          <w:rFonts w:eastAsia="Times New Roman" w:cstheme="minorHAnsi"/>
          <w:sz w:val="24"/>
          <w:szCs w:val="24"/>
          <w:lang w:eastAsia="en-GB"/>
        </w:rPr>
        <w:t>.</w:t>
      </w:r>
    </w:p>
    <w:p w14:paraId="3FD6E10B" w14:textId="5DA8B0F6" w:rsidR="00F20AE5" w:rsidRPr="00DC5BE3" w:rsidRDefault="00F20AE5" w:rsidP="00E46DF7">
      <w:pPr>
        <w:spacing w:after="120" w:line="480" w:lineRule="auto"/>
        <w:ind w:left="709" w:hanging="709"/>
        <w:contextualSpacing/>
        <w:rPr>
          <w:rFonts w:cstheme="minorHAnsi"/>
          <w:sz w:val="24"/>
          <w:szCs w:val="24"/>
        </w:rPr>
      </w:pPr>
      <w:r w:rsidRPr="00DC5BE3">
        <w:rPr>
          <w:rFonts w:cstheme="minorHAnsi"/>
          <w:sz w:val="24"/>
          <w:szCs w:val="24"/>
        </w:rPr>
        <w:lastRenderedPageBreak/>
        <w:t xml:space="preserve">Benoit, D., &amp; Parker, K.C. (1994). Stability and transmission of attachment across three generations. </w:t>
      </w:r>
      <w:r w:rsidRPr="00DC5BE3">
        <w:rPr>
          <w:rFonts w:cstheme="minorHAnsi"/>
          <w:i/>
          <w:sz w:val="24"/>
          <w:szCs w:val="24"/>
        </w:rPr>
        <w:t>Child Development</w:t>
      </w:r>
      <w:r w:rsidRPr="00DC5BE3">
        <w:rPr>
          <w:rFonts w:cstheme="minorHAnsi"/>
          <w:sz w:val="24"/>
          <w:szCs w:val="24"/>
        </w:rPr>
        <w:t xml:space="preserve">, </w:t>
      </w:r>
      <w:r w:rsidRPr="00DC5BE3">
        <w:rPr>
          <w:rFonts w:cstheme="minorHAnsi"/>
          <w:i/>
          <w:sz w:val="24"/>
          <w:szCs w:val="24"/>
        </w:rPr>
        <w:t>65</w:t>
      </w:r>
      <w:r w:rsidRPr="00DC5BE3">
        <w:rPr>
          <w:rFonts w:cstheme="minorHAnsi"/>
          <w:sz w:val="24"/>
          <w:szCs w:val="24"/>
        </w:rPr>
        <w:t>(5), 1444-1456.</w:t>
      </w:r>
    </w:p>
    <w:p w14:paraId="735A54C0" w14:textId="327D7D7E"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Berger, I. (2011). Support and evidence for considering local contingencies in studying and transcribing silence in conversation. </w:t>
      </w:r>
      <w:r w:rsidRPr="00DC5BE3">
        <w:rPr>
          <w:rFonts w:eastAsia="Times New Roman" w:cstheme="minorHAnsi"/>
          <w:i/>
          <w:iCs/>
          <w:sz w:val="24"/>
          <w:szCs w:val="24"/>
          <w:lang w:eastAsia="en-GB"/>
        </w:rPr>
        <w:t>Pragmatics</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21</w:t>
      </w:r>
      <w:r w:rsidRPr="00DC5BE3">
        <w:rPr>
          <w:rFonts w:eastAsia="Times New Roman" w:cstheme="minorHAnsi"/>
          <w:sz w:val="24"/>
          <w:szCs w:val="24"/>
          <w:lang w:eastAsia="en-GB"/>
        </w:rPr>
        <w:t>(3), 291-306.</w:t>
      </w:r>
    </w:p>
    <w:p w14:paraId="7F0069A1" w14:textId="4C5C3B3D" w:rsidR="00F20AE5" w:rsidRPr="00DC5BE3" w:rsidRDefault="00F20AE5" w:rsidP="00E46DF7">
      <w:pPr>
        <w:spacing w:after="120" w:line="480" w:lineRule="auto"/>
        <w:ind w:left="709" w:hanging="709"/>
        <w:contextualSpacing/>
        <w:rPr>
          <w:rStyle w:val="slug-pages"/>
          <w:rFonts w:cstheme="minorHAnsi"/>
          <w:iCs/>
          <w:sz w:val="24"/>
          <w:szCs w:val="24"/>
        </w:rPr>
      </w:pPr>
      <w:r w:rsidRPr="00DC5BE3">
        <w:rPr>
          <w:rFonts w:eastAsia="Times New Roman" w:cstheme="minorHAnsi"/>
          <w:sz w:val="24"/>
          <w:szCs w:val="24"/>
          <w:lang w:eastAsia="en-GB"/>
        </w:rPr>
        <w:t xml:space="preserve">Bishop, S., Stedmon, J., &amp; Dallos, R. (2015). Mothers’ narratives about having a child with cancer: A view through the attachment lens. </w:t>
      </w:r>
      <w:r w:rsidRPr="00DC5BE3">
        <w:rPr>
          <w:rFonts w:eastAsia="Times New Roman" w:cstheme="minorHAnsi"/>
          <w:i/>
          <w:iCs/>
          <w:sz w:val="24"/>
          <w:szCs w:val="24"/>
          <w:lang w:eastAsia="en-GB"/>
        </w:rPr>
        <w:t>Clinical Child Psychology and Psychiatry</w:t>
      </w:r>
      <w:r w:rsidRPr="00DC5BE3">
        <w:rPr>
          <w:rFonts w:eastAsia="Times New Roman" w:cstheme="minorHAnsi"/>
          <w:sz w:val="24"/>
          <w:szCs w:val="24"/>
          <w:lang w:eastAsia="en-GB"/>
        </w:rPr>
        <w:t xml:space="preserve">, </w:t>
      </w:r>
      <w:r w:rsidRPr="00DC5BE3">
        <w:rPr>
          <w:rStyle w:val="slug-vol"/>
          <w:rFonts w:cstheme="minorHAnsi"/>
          <w:i/>
          <w:iCs/>
          <w:sz w:val="24"/>
          <w:szCs w:val="24"/>
        </w:rPr>
        <w:t>20</w:t>
      </w:r>
      <w:r w:rsidRPr="00DC5BE3">
        <w:rPr>
          <w:rStyle w:val="slug-issue"/>
          <w:rFonts w:cstheme="minorHAnsi"/>
          <w:iCs/>
          <w:sz w:val="24"/>
          <w:szCs w:val="24"/>
        </w:rPr>
        <w:t>(4),</w:t>
      </w:r>
      <w:r w:rsidRPr="00DC5BE3">
        <w:rPr>
          <w:rStyle w:val="slug-issue"/>
          <w:rFonts w:cstheme="minorHAnsi"/>
          <w:i/>
          <w:iCs/>
          <w:sz w:val="24"/>
          <w:szCs w:val="24"/>
        </w:rPr>
        <w:t xml:space="preserve"> </w:t>
      </w:r>
      <w:r w:rsidRPr="00DC5BE3">
        <w:rPr>
          <w:rStyle w:val="slug-pages"/>
          <w:rFonts w:cstheme="minorHAnsi"/>
          <w:iCs/>
          <w:sz w:val="24"/>
          <w:szCs w:val="24"/>
        </w:rPr>
        <w:t>611-625.</w:t>
      </w:r>
    </w:p>
    <w:p w14:paraId="09597086" w14:textId="0C67C103" w:rsidR="009C72A8" w:rsidRPr="00DC5BE3" w:rsidRDefault="009C72A8" w:rsidP="009C72A8">
      <w:pPr>
        <w:pStyle w:val="Default"/>
        <w:spacing w:line="480" w:lineRule="auto"/>
        <w:ind w:left="709" w:hanging="709"/>
        <w:rPr>
          <w:rStyle w:val="slug-pages"/>
          <w:rFonts w:asciiTheme="minorHAnsi" w:hAnsiTheme="minorHAnsi" w:cstheme="minorHAnsi"/>
          <w:iCs/>
        </w:rPr>
      </w:pPr>
      <w:proofErr w:type="spellStart"/>
      <w:r w:rsidRPr="00DC5BE3">
        <w:rPr>
          <w:rFonts w:asciiTheme="minorHAnsi" w:hAnsiTheme="minorHAnsi" w:cstheme="minorHAnsi"/>
        </w:rPr>
        <w:t>Bonan</w:t>
      </w:r>
      <w:r w:rsidR="00A12F54" w:rsidRPr="00DC5BE3">
        <w:rPr>
          <w:rFonts w:asciiTheme="minorHAnsi" w:hAnsiTheme="minorHAnsi" w:cstheme="minorHAnsi"/>
        </w:rPr>
        <w:t>n</w:t>
      </w:r>
      <w:r w:rsidRPr="00DC5BE3">
        <w:rPr>
          <w:rFonts w:asciiTheme="minorHAnsi" w:hAnsiTheme="minorHAnsi" w:cstheme="minorHAnsi"/>
        </w:rPr>
        <w:t>o</w:t>
      </w:r>
      <w:proofErr w:type="spellEnd"/>
      <w:r w:rsidRPr="00DC5BE3">
        <w:rPr>
          <w:rFonts w:asciiTheme="minorHAnsi" w:hAnsiTheme="minorHAnsi" w:cstheme="minorHAnsi"/>
        </w:rPr>
        <w:t xml:space="preserve">, G. A., &amp; Kaltman, S. (2001). The varieties of grief experience. </w:t>
      </w:r>
      <w:r w:rsidRPr="00DC5BE3">
        <w:rPr>
          <w:rFonts w:asciiTheme="minorHAnsi" w:hAnsiTheme="minorHAnsi" w:cstheme="minorHAnsi"/>
          <w:i/>
          <w:iCs/>
        </w:rPr>
        <w:t>Clinical Psychology Review</w:t>
      </w:r>
      <w:r w:rsidRPr="00DC5BE3">
        <w:rPr>
          <w:rFonts w:asciiTheme="minorHAnsi" w:hAnsiTheme="minorHAnsi" w:cstheme="minorHAnsi"/>
        </w:rPr>
        <w:t xml:space="preserve">, </w:t>
      </w:r>
      <w:r w:rsidRPr="00DC5BE3">
        <w:rPr>
          <w:rFonts w:asciiTheme="minorHAnsi" w:hAnsiTheme="minorHAnsi" w:cstheme="minorHAnsi"/>
          <w:i/>
          <w:iCs/>
        </w:rPr>
        <w:t>21</w:t>
      </w:r>
      <w:r w:rsidRPr="00DC5BE3">
        <w:rPr>
          <w:rFonts w:asciiTheme="minorHAnsi" w:hAnsiTheme="minorHAnsi" w:cstheme="minorHAnsi"/>
        </w:rPr>
        <w:t>(5), 705-734.</w:t>
      </w:r>
    </w:p>
    <w:p w14:paraId="60AD9A42" w14:textId="1ABF55FB" w:rsidR="00F20AE5" w:rsidRPr="00DC5BE3" w:rsidRDefault="00F20AE5" w:rsidP="00E46DF7">
      <w:pPr>
        <w:spacing w:after="120" w:line="480" w:lineRule="auto"/>
        <w:ind w:left="709" w:hanging="709"/>
        <w:contextualSpacing/>
        <w:rPr>
          <w:rFonts w:cstheme="minorHAnsi"/>
          <w:sz w:val="24"/>
          <w:szCs w:val="24"/>
        </w:rPr>
      </w:pPr>
      <w:r w:rsidRPr="00DC5BE3">
        <w:rPr>
          <w:rFonts w:cstheme="minorHAnsi"/>
          <w:sz w:val="24"/>
          <w:szCs w:val="24"/>
        </w:rPr>
        <w:t xml:space="preserve">Bowlby, J. (1980). </w:t>
      </w:r>
      <w:r w:rsidRPr="00DC5BE3">
        <w:rPr>
          <w:rFonts w:cstheme="minorHAnsi"/>
          <w:i/>
          <w:sz w:val="24"/>
          <w:szCs w:val="24"/>
        </w:rPr>
        <w:t>Attachment and loss: Volume 3. Loss</w:t>
      </w:r>
      <w:r w:rsidR="00262F26" w:rsidRPr="00DC5BE3">
        <w:rPr>
          <w:rFonts w:cstheme="minorHAnsi"/>
          <w:i/>
          <w:sz w:val="24"/>
          <w:szCs w:val="24"/>
        </w:rPr>
        <w:t>: Sadness and depression</w:t>
      </w:r>
      <w:r w:rsidRPr="00DC5BE3">
        <w:rPr>
          <w:rFonts w:cstheme="minorHAnsi"/>
          <w:sz w:val="24"/>
          <w:szCs w:val="24"/>
        </w:rPr>
        <w:t>. New York: Basic</w:t>
      </w:r>
      <w:r w:rsidR="00262F26" w:rsidRPr="00DC5BE3">
        <w:rPr>
          <w:rFonts w:cstheme="minorHAnsi"/>
          <w:sz w:val="24"/>
          <w:szCs w:val="24"/>
        </w:rPr>
        <w:t xml:space="preserve"> Books</w:t>
      </w:r>
      <w:r w:rsidRPr="00DC5BE3">
        <w:rPr>
          <w:rFonts w:cstheme="minorHAnsi"/>
          <w:sz w:val="24"/>
          <w:szCs w:val="24"/>
        </w:rPr>
        <w:t>.</w:t>
      </w:r>
    </w:p>
    <w:p w14:paraId="02C9B6FC" w14:textId="74E6B7D4" w:rsidR="00F20AE5" w:rsidRPr="00DC5BE3" w:rsidRDefault="00F20AE5" w:rsidP="00E46DF7">
      <w:pPr>
        <w:spacing w:after="120" w:line="480" w:lineRule="auto"/>
        <w:ind w:left="709" w:hanging="709"/>
        <w:contextualSpacing/>
        <w:rPr>
          <w:rFonts w:cstheme="minorHAnsi"/>
          <w:sz w:val="24"/>
          <w:szCs w:val="24"/>
          <w:u w:val="single"/>
        </w:rPr>
      </w:pPr>
      <w:r w:rsidRPr="00DC5BE3">
        <w:rPr>
          <w:rFonts w:cstheme="minorHAnsi"/>
          <w:sz w:val="24"/>
          <w:szCs w:val="24"/>
        </w:rPr>
        <w:t>British Psychological Society, D</w:t>
      </w:r>
      <w:r w:rsidR="00262F26" w:rsidRPr="00DC5BE3">
        <w:rPr>
          <w:rFonts w:cstheme="minorHAnsi"/>
          <w:sz w:val="24"/>
          <w:szCs w:val="24"/>
        </w:rPr>
        <w:t>ivision of Counselling Psychology</w:t>
      </w:r>
      <w:r w:rsidRPr="00DC5BE3">
        <w:rPr>
          <w:rFonts w:cstheme="minorHAnsi"/>
          <w:sz w:val="24"/>
          <w:szCs w:val="24"/>
        </w:rPr>
        <w:t xml:space="preserve"> (2005). Guidelines for </w:t>
      </w:r>
      <w:r w:rsidR="001F203B" w:rsidRPr="00DC5BE3">
        <w:rPr>
          <w:rFonts w:cstheme="minorHAnsi"/>
          <w:sz w:val="24"/>
          <w:szCs w:val="24"/>
        </w:rPr>
        <w:t>p</w:t>
      </w:r>
      <w:r w:rsidRPr="00DC5BE3">
        <w:rPr>
          <w:rFonts w:cstheme="minorHAnsi"/>
          <w:sz w:val="24"/>
          <w:szCs w:val="24"/>
        </w:rPr>
        <w:t xml:space="preserve">rofessional </w:t>
      </w:r>
      <w:r w:rsidR="001F203B" w:rsidRPr="00DC5BE3">
        <w:rPr>
          <w:rFonts w:cstheme="minorHAnsi"/>
          <w:sz w:val="24"/>
          <w:szCs w:val="24"/>
        </w:rPr>
        <w:t>p</w:t>
      </w:r>
      <w:r w:rsidRPr="00DC5BE3">
        <w:rPr>
          <w:rFonts w:cstheme="minorHAnsi"/>
          <w:sz w:val="24"/>
          <w:szCs w:val="24"/>
        </w:rPr>
        <w:t xml:space="preserve">ractice in </w:t>
      </w:r>
      <w:r w:rsidR="001F203B" w:rsidRPr="00DC5BE3">
        <w:rPr>
          <w:rFonts w:cstheme="minorHAnsi"/>
          <w:sz w:val="24"/>
          <w:szCs w:val="24"/>
        </w:rPr>
        <w:t>c</w:t>
      </w:r>
      <w:r w:rsidRPr="00DC5BE3">
        <w:rPr>
          <w:rFonts w:cstheme="minorHAnsi"/>
          <w:sz w:val="24"/>
          <w:szCs w:val="24"/>
        </w:rPr>
        <w:t xml:space="preserve">ounselling </w:t>
      </w:r>
      <w:r w:rsidR="001F203B" w:rsidRPr="00DC5BE3">
        <w:rPr>
          <w:rFonts w:cstheme="minorHAnsi"/>
          <w:sz w:val="24"/>
          <w:szCs w:val="24"/>
        </w:rPr>
        <w:t>p</w:t>
      </w:r>
      <w:r w:rsidRPr="00DC5BE3">
        <w:rPr>
          <w:rFonts w:cstheme="minorHAnsi"/>
          <w:sz w:val="24"/>
          <w:szCs w:val="24"/>
        </w:rPr>
        <w:t xml:space="preserve">sychology. Retrieved from: </w:t>
      </w:r>
      <w:hyperlink r:id="rId11" w:history="1">
        <w:r w:rsidR="00095A60" w:rsidRPr="00DC5BE3">
          <w:rPr>
            <w:rFonts w:cstheme="minorHAnsi"/>
            <w:sz w:val="24"/>
            <w:szCs w:val="24"/>
            <w:u w:val="single"/>
          </w:rPr>
          <w:t>http://www.bps.org.uk/sites/default/files/documents/professional_practice_guidelines_-division_of_counselling_psychology.pdf</w:t>
        </w:r>
      </w:hyperlink>
    </w:p>
    <w:p w14:paraId="7D9F27E8" w14:textId="158400FE" w:rsidR="00095A60" w:rsidRPr="00DC5BE3" w:rsidRDefault="00095A60" w:rsidP="00E46DF7">
      <w:pPr>
        <w:spacing w:after="120" w:line="480" w:lineRule="auto"/>
        <w:ind w:left="709" w:hanging="709"/>
        <w:contextualSpacing/>
        <w:rPr>
          <w:rFonts w:cstheme="minorHAnsi"/>
          <w:sz w:val="24"/>
          <w:szCs w:val="24"/>
          <w:u w:val="single"/>
        </w:rPr>
      </w:pPr>
      <w:r w:rsidRPr="00DC5BE3">
        <w:rPr>
          <w:rFonts w:cstheme="minorHAnsi"/>
          <w:sz w:val="24"/>
          <w:szCs w:val="24"/>
        </w:rPr>
        <w:t>British Psychological Society (2009)</w:t>
      </w:r>
      <w:r w:rsidR="00A12F54" w:rsidRPr="00DC5BE3">
        <w:rPr>
          <w:rFonts w:cstheme="minorHAnsi"/>
          <w:sz w:val="24"/>
          <w:szCs w:val="24"/>
        </w:rPr>
        <w:t>.</w:t>
      </w:r>
      <w:r w:rsidRPr="00DC5BE3">
        <w:rPr>
          <w:rFonts w:cstheme="minorHAnsi"/>
          <w:sz w:val="24"/>
          <w:szCs w:val="24"/>
        </w:rPr>
        <w:t xml:space="preserve"> Code of Ethics and Conduct Retrieved from: </w:t>
      </w:r>
      <w:r w:rsidRPr="00DC5BE3">
        <w:rPr>
          <w:rFonts w:cstheme="minorHAnsi"/>
          <w:sz w:val="24"/>
          <w:szCs w:val="24"/>
          <w:u w:val="single"/>
        </w:rPr>
        <w:t>http://www.bps.org.uk/system/files/Public%20files/aa%20Standard%20Docs/inf94_code_web_ethics_conduct.pdf</w:t>
      </w:r>
    </w:p>
    <w:p w14:paraId="63813A02" w14:textId="6DA41804" w:rsidR="00095A60" w:rsidRPr="00DC5BE3" w:rsidRDefault="00095A60" w:rsidP="00E46DF7">
      <w:pPr>
        <w:spacing w:after="120" w:line="480" w:lineRule="auto"/>
        <w:ind w:left="709" w:hanging="709"/>
        <w:contextualSpacing/>
        <w:rPr>
          <w:rFonts w:cstheme="minorHAnsi"/>
          <w:sz w:val="24"/>
          <w:szCs w:val="24"/>
          <w:u w:val="single"/>
        </w:rPr>
      </w:pPr>
      <w:r w:rsidRPr="00DC5BE3">
        <w:rPr>
          <w:rFonts w:cstheme="minorHAnsi"/>
          <w:sz w:val="24"/>
          <w:szCs w:val="24"/>
        </w:rPr>
        <w:t>British Psychological Society (2014)</w:t>
      </w:r>
      <w:r w:rsidR="00A12F54" w:rsidRPr="00DC5BE3">
        <w:rPr>
          <w:rFonts w:cstheme="minorHAnsi"/>
          <w:sz w:val="24"/>
          <w:szCs w:val="24"/>
        </w:rPr>
        <w:t>.</w:t>
      </w:r>
      <w:r w:rsidRPr="00DC5BE3">
        <w:rPr>
          <w:rFonts w:cstheme="minorHAnsi"/>
          <w:sz w:val="24"/>
          <w:szCs w:val="24"/>
        </w:rPr>
        <w:t xml:space="preserve"> </w:t>
      </w:r>
      <w:r w:rsidR="00A12F54" w:rsidRPr="00DC5BE3">
        <w:rPr>
          <w:rFonts w:cstheme="minorHAnsi"/>
          <w:sz w:val="24"/>
          <w:szCs w:val="24"/>
        </w:rPr>
        <w:t>Code of Human Research Ethics, 2</w:t>
      </w:r>
      <w:r w:rsidR="00A12F54" w:rsidRPr="00DC5BE3">
        <w:rPr>
          <w:rFonts w:cstheme="minorHAnsi"/>
          <w:sz w:val="24"/>
          <w:szCs w:val="24"/>
          <w:vertAlign w:val="superscript"/>
        </w:rPr>
        <w:t>nd</w:t>
      </w:r>
      <w:r w:rsidR="00A12F54" w:rsidRPr="00DC5BE3">
        <w:rPr>
          <w:rFonts w:cstheme="minorHAnsi"/>
          <w:sz w:val="24"/>
          <w:szCs w:val="24"/>
        </w:rPr>
        <w:t xml:space="preserve"> ed.</w:t>
      </w:r>
      <w:r w:rsidRPr="00DC5BE3">
        <w:rPr>
          <w:rFonts w:cstheme="minorHAnsi"/>
          <w:sz w:val="24"/>
          <w:szCs w:val="24"/>
        </w:rPr>
        <w:t xml:space="preserve"> Retrieved from:</w:t>
      </w:r>
      <w:r w:rsidRPr="00DC5BE3">
        <w:rPr>
          <w:rFonts w:cstheme="minorHAnsi"/>
          <w:sz w:val="24"/>
          <w:szCs w:val="24"/>
          <w:u w:val="single"/>
        </w:rPr>
        <w:t xml:space="preserve"> </w:t>
      </w:r>
      <w:r w:rsidR="00A12F54" w:rsidRPr="00DC5BE3">
        <w:rPr>
          <w:rFonts w:cstheme="minorHAnsi"/>
          <w:sz w:val="24"/>
          <w:szCs w:val="24"/>
          <w:u w:val="single"/>
        </w:rPr>
        <w:t>https://www.bps.org.uk/news-and-policy/bps-code-human-research-ethics-2nd-edition-2014</w:t>
      </w:r>
    </w:p>
    <w:p w14:paraId="25B895F5" w14:textId="15A95326" w:rsidR="00F20AE5" w:rsidRPr="00DC5BE3" w:rsidRDefault="00F20AE5" w:rsidP="00E46DF7">
      <w:pPr>
        <w:spacing w:after="120" w:line="480" w:lineRule="auto"/>
        <w:ind w:left="709" w:hanging="709"/>
        <w:contextualSpacing/>
        <w:rPr>
          <w:rFonts w:cstheme="minorHAnsi"/>
          <w:sz w:val="24"/>
          <w:szCs w:val="24"/>
        </w:rPr>
      </w:pPr>
      <w:r w:rsidRPr="00DC5BE3">
        <w:rPr>
          <w:rFonts w:cstheme="minorHAnsi"/>
          <w:sz w:val="24"/>
          <w:szCs w:val="24"/>
        </w:rPr>
        <w:t xml:space="preserve">Braun, V., &amp; Clarke, V. (2006). Using thematic analysis in psychology. </w:t>
      </w:r>
      <w:r w:rsidRPr="00DC5BE3">
        <w:rPr>
          <w:rFonts w:cstheme="minorHAnsi"/>
          <w:i/>
          <w:sz w:val="24"/>
          <w:szCs w:val="24"/>
        </w:rPr>
        <w:t xml:space="preserve">Qualitative </w:t>
      </w:r>
      <w:r w:rsidR="001F203B" w:rsidRPr="00DC5BE3">
        <w:rPr>
          <w:rFonts w:cstheme="minorHAnsi"/>
          <w:i/>
          <w:sz w:val="24"/>
          <w:szCs w:val="24"/>
        </w:rPr>
        <w:t>R</w:t>
      </w:r>
      <w:r w:rsidRPr="00DC5BE3">
        <w:rPr>
          <w:rFonts w:cstheme="minorHAnsi"/>
          <w:i/>
          <w:sz w:val="24"/>
          <w:szCs w:val="24"/>
        </w:rPr>
        <w:t xml:space="preserve">esearch in </w:t>
      </w:r>
      <w:r w:rsidR="001F203B" w:rsidRPr="00DC5BE3">
        <w:rPr>
          <w:rFonts w:cstheme="minorHAnsi"/>
          <w:i/>
          <w:sz w:val="24"/>
          <w:szCs w:val="24"/>
        </w:rPr>
        <w:t>P</w:t>
      </w:r>
      <w:r w:rsidRPr="00DC5BE3">
        <w:rPr>
          <w:rFonts w:cstheme="minorHAnsi"/>
          <w:i/>
          <w:sz w:val="24"/>
          <w:szCs w:val="24"/>
        </w:rPr>
        <w:t>sychology</w:t>
      </w:r>
      <w:r w:rsidRPr="00DC5BE3">
        <w:rPr>
          <w:rFonts w:cstheme="minorHAnsi"/>
          <w:sz w:val="24"/>
          <w:szCs w:val="24"/>
        </w:rPr>
        <w:t xml:space="preserve">, </w:t>
      </w:r>
      <w:r w:rsidRPr="00DC5BE3">
        <w:rPr>
          <w:rFonts w:cstheme="minorHAnsi"/>
          <w:i/>
          <w:sz w:val="24"/>
          <w:szCs w:val="24"/>
        </w:rPr>
        <w:t>3</w:t>
      </w:r>
      <w:r w:rsidRPr="00DC5BE3">
        <w:rPr>
          <w:rFonts w:cstheme="minorHAnsi"/>
          <w:sz w:val="24"/>
          <w:szCs w:val="24"/>
        </w:rPr>
        <w:t>(2), 77-101.</w:t>
      </w:r>
    </w:p>
    <w:p w14:paraId="2F8B9987" w14:textId="257BEEEB" w:rsidR="00F20AE5" w:rsidRPr="00DC5BE3" w:rsidRDefault="00F20AE5" w:rsidP="00E46DF7">
      <w:pPr>
        <w:spacing w:after="120" w:line="480" w:lineRule="auto"/>
        <w:ind w:left="709" w:hanging="709"/>
        <w:contextualSpacing/>
        <w:rPr>
          <w:rFonts w:cstheme="minorHAnsi"/>
          <w:sz w:val="24"/>
          <w:szCs w:val="24"/>
          <w:lang w:val="en-US"/>
        </w:rPr>
      </w:pPr>
      <w:r w:rsidRPr="00DC5BE3">
        <w:rPr>
          <w:rFonts w:cstheme="minorHAnsi"/>
          <w:sz w:val="24"/>
          <w:szCs w:val="24"/>
          <w:lang w:val="en-US"/>
        </w:rPr>
        <w:lastRenderedPageBreak/>
        <w:t>Braun, V., &amp; Clarke, V. (2013)</w:t>
      </w:r>
      <w:r w:rsidR="00A12F54" w:rsidRPr="00DC5BE3">
        <w:rPr>
          <w:rFonts w:cstheme="minorHAnsi"/>
          <w:sz w:val="24"/>
          <w:szCs w:val="24"/>
          <w:lang w:val="en-US"/>
        </w:rPr>
        <w:t>.</w:t>
      </w:r>
      <w:r w:rsidRPr="00DC5BE3">
        <w:rPr>
          <w:rFonts w:cstheme="minorHAnsi"/>
          <w:sz w:val="24"/>
          <w:szCs w:val="24"/>
          <w:lang w:val="en-US"/>
        </w:rPr>
        <w:t xml:space="preserve"> </w:t>
      </w:r>
      <w:r w:rsidRPr="00DC5BE3">
        <w:rPr>
          <w:rStyle w:val="Emphasis"/>
          <w:rFonts w:cstheme="minorHAnsi"/>
          <w:sz w:val="24"/>
          <w:szCs w:val="24"/>
          <w:lang w:val="en-US"/>
        </w:rPr>
        <w:t>Successful qualitative research: A practical guide for beginners.</w:t>
      </w:r>
      <w:r w:rsidRPr="00DC5BE3">
        <w:rPr>
          <w:rFonts w:cstheme="minorHAnsi"/>
          <w:sz w:val="24"/>
          <w:szCs w:val="24"/>
          <w:lang w:val="en-US"/>
        </w:rPr>
        <w:t xml:space="preserve"> London: Sage. </w:t>
      </w:r>
    </w:p>
    <w:p w14:paraId="47C42E95" w14:textId="0D46138F" w:rsidR="00F20AE5" w:rsidRPr="00DC5BE3" w:rsidRDefault="00F20AE5" w:rsidP="00E46DF7">
      <w:pPr>
        <w:spacing w:after="120" w:line="480" w:lineRule="auto"/>
        <w:ind w:left="709" w:hanging="709"/>
        <w:contextualSpacing/>
        <w:rPr>
          <w:rFonts w:eastAsia="Cambria" w:cstheme="minorHAnsi"/>
          <w:sz w:val="24"/>
          <w:szCs w:val="24"/>
          <w:lang w:eastAsia="en-GB"/>
        </w:rPr>
      </w:pPr>
      <w:r w:rsidRPr="00DC5BE3">
        <w:rPr>
          <w:rFonts w:eastAsia="Cambria" w:cstheme="minorHAnsi"/>
          <w:sz w:val="24"/>
          <w:szCs w:val="24"/>
          <w:lang w:eastAsia="en-GB"/>
        </w:rPr>
        <w:t xml:space="preserve">Currier, J.M., Holland, J.M., &amp; </w:t>
      </w:r>
      <w:proofErr w:type="spellStart"/>
      <w:r w:rsidRPr="00DC5BE3">
        <w:rPr>
          <w:rFonts w:eastAsia="Cambria" w:cstheme="minorHAnsi"/>
          <w:sz w:val="24"/>
          <w:szCs w:val="24"/>
          <w:lang w:eastAsia="en-GB"/>
        </w:rPr>
        <w:t>Neimeyer</w:t>
      </w:r>
      <w:proofErr w:type="spellEnd"/>
      <w:r w:rsidRPr="00DC5BE3">
        <w:rPr>
          <w:rFonts w:eastAsia="Cambria" w:cstheme="minorHAnsi"/>
          <w:sz w:val="24"/>
          <w:szCs w:val="24"/>
          <w:lang w:eastAsia="en-GB"/>
        </w:rPr>
        <w:t xml:space="preserve">, R.A. (2007). The effectiveness of bereavement interventions with children: A meta-analytic review of controlled outcome research. </w:t>
      </w:r>
      <w:r w:rsidRPr="00DC5BE3">
        <w:rPr>
          <w:rFonts w:eastAsia="Cambria" w:cstheme="minorHAnsi"/>
          <w:i/>
          <w:iCs/>
          <w:sz w:val="24"/>
          <w:szCs w:val="24"/>
          <w:lang w:eastAsia="en-GB"/>
        </w:rPr>
        <w:t>Journal of Clinical Child and Adolescent Psychology, 36</w:t>
      </w:r>
      <w:r w:rsidRPr="00DC5BE3">
        <w:rPr>
          <w:rFonts w:eastAsia="Cambria" w:cstheme="minorHAnsi"/>
          <w:sz w:val="24"/>
          <w:szCs w:val="24"/>
          <w:lang w:eastAsia="en-GB"/>
        </w:rPr>
        <w:t>,</w:t>
      </w:r>
      <w:r w:rsidRPr="00DC5BE3">
        <w:rPr>
          <w:rFonts w:cstheme="minorHAnsi"/>
          <w:sz w:val="24"/>
          <w:szCs w:val="24"/>
        </w:rPr>
        <w:t xml:space="preserve"> </w:t>
      </w:r>
      <w:r w:rsidRPr="00DC5BE3">
        <w:rPr>
          <w:rFonts w:eastAsia="Cambria" w:cstheme="minorHAnsi"/>
          <w:sz w:val="24"/>
          <w:szCs w:val="24"/>
          <w:lang w:eastAsia="en-GB"/>
        </w:rPr>
        <w:t>253–259.</w:t>
      </w:r>
    </w:p>
    <w:p w14:paraId="19C0EF69" w14:textId="6A374F77"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Davis, C.G., </w:t>
      </w:r>
      <w:proofErr w:type="spellStart"/>
      <w:r w:rsidRPr="00DC5BE3">
        <w:rPr>
          <w:rFonts w:eastAsia="Times New Roman" w:cstheme="minorHAnsi"/>
          <w:sz w:val="24"/>
          <w:szCs w:val="24"/>
          <w:lang w:eastAsia="en-GB"/>
        </w:rPr>
        <w:t>Harasymchuk</w:t>
      </w:r>
      <w:proofErr w:type="spellEnd"/>
      <w:r w:rsidRPr="00DC5BE3">
        <w:rPr>
          <w:rFonts w:eastAsia="Times New Roman" w:cstheme="minorHAnsi"/>
          <w:sz w:val="24"/>
          <w:szCs w:val="24"/>
          <w:lang w:eastAsia="en-GB"/>
        </w:rPr>
        <w:t xml:space="preserve">, C., &amp; Wohl, M.J. (2012). Finding meaning in a traumatic loss: A </w:t>
      </w:r>
      <w:proofErr w:type="gramStart"/>
      <w:r w:rsidRPr="00DC5BE3">
        <w:rPr>
          <w:rFonts w:eastAsia="Times New Roman" w:cstheme="minorHAnsi"/>
          <w:sz w:val="24"/>
          <w:szCs w:val="24"/>
          <w:lang w:eastAsia="en-GB"/>
        </w:rPr>
        <w:t>families</w:t>
      </w:r>
      <w:proofErr w:type="gramEnd"/>
      <w:r w:rsidRPr="00DC5BE3">
        <w:rPr>
          <w:rFonts w:eastAsia="Times New Roman" w:cstheme="minorHAnsi"/>
          <w:sz w:val="24"/>
          <w:szCs w:val="24"/>
          <w:lang w:eastAsia="en-GB"/>
        </w:rPr>
        <w:t xml:space="preserve"> approach. </w:t>
      </w:r>
      <w:r w:rsidRPr="00DC5BE3">
        <w:rPr>
          <w:rFonts w:eastAsia="Times New Roman" w:cstheme="minorHAnsi"/>
          <w:i/>
          <w:iCs/>
          <w:sz w:val="24"/>
          <w:szCs w:val="24"/>
          <w:lang w:eastAsia="en-GB"/>
        </w:rPr>
        <w:t xml:space="preserve">Journal of </w:t>
      </w:r>
      <w:r w:rsidR="001F203B" w:rsidRPr="00DC5BE3">
        <w:rPr>
          <w:rFonts w:eastAsia="Times New Roman" w:cstheme="minorHAnsi"/>
          <w:i/>
          <w:iCs/>
          <w:sz w:val="24"/>
          <w:szCs w:val="24"/>
          <w:lang w:eastAsia="en-GB"/>
        </w:rPr>
        <w:t>T</w:t>
      </w:r>
      <w:r w:rsidRPr="00DC5BE3">
        <w:rPr>
          <w:rFonts w:eastAsia="Times New Roman" w:cstheme="minorHAnsi"/>
          <w:i/>
          <w:iCs/>
          <w:sz w:val="24"/>
          <w:szCs w:val="24"/>
          <w:lang w:eastAsia="en-GB"/>
        </w:rPr>
        <w:t xml:space="preserve">raumatic </w:t>
      </w:r>
      <w:r w:rsidR="001F203B" w:rsidRPr="00DC5BE3">
        <w:rPr>
          <w:rFonts w:eastAsia="Times New Roman" w:cstheme="minorHAnsi"/>
          <w:i/>
          <w:iCs/>
          <w:sz w:val="24"/>
          <w:szCs w:val="24"/>
          <w:lang w:eastAsia="en-GB"/>
        </w:rPr>
        <w:t>S</w:t>
      </w:r>
      <w:r w:rsidRPr="00DC5BE3">
        <w:rPr>
          <w:rFonts w:eastAsia="Times New Roman" w:cstheme="minorHAnsi"/>
          <w:i/>
          <w:iCs/>
          <w:sz w:val="24"/>
          <w:szCs w:val="24"/>
          <w:lang w:eastAsia="en-GB"/>
        </w:rPr>
        <w:t>tress</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25</w:t>
      </w:r>
      <w:r w:rsidRPr="00DC5BE3">
        <w:rPr>
          <w:rFonts w:eastAsia="Times New Roman" w:cstheme="minorHAnsi"/>
          <w:sz w:val="24"/>
          <w:szCs w:val="24"/>
          <w:lang w:eastAsia="en-GB"/>
        </w:rPr>
        <w:t>(2), 142-149.</w:t>
      </w:r>
    </w:p>
    <w:p w14:paraId="6C2A2474" w14:textId="13D636A0" w:rsidR="00F20AE5" w:rsidRPr="00DC5BE3" w:rsidRDefault="00F20AE5" w:rsidP="00E46DF7">
      <w:pPr>
        <w:spacing w:after="120" w:line="480" w:lineRule="auto"/>
        <w:ind w:left="709" w:hanging="709"/>
        <w:contextualSpacing/>
        <w:rPr>
          <w:rFonts w:eastAsia="Times New Roman" w:cstheme="minorHAnsi"/>
          <w:sz w:val="24"/>
          <w:szCs w:val="24"/>
          <w:lang w:eastAsia="en-GB"/>
        </w:rPr>
      </w:pPr>
      <w:proofErr w:type="spellStart"/>
      <w:r w:rsidRPr="00DC5BE3">
        <w:rPr>
          <w:rFonts w:eastAsia="Times New Roman" w:cstheme="minorHAnsi"/>
          <w:sz w:val="24"/>
          <w:szCs w:val="24"/>
          <w:lang w:eastAsia="en-GB"/>
        </w:rPr>
        <w:t>Dowdney</w:t>
      </w:r>
      <w:proofErr w:type="spellEnd"/>
      <w:r w:rsidRPr="00DC5BE3">
        <w:rPr>
          <w:rFonts w:eastAsia="Times New Roman" w:cstheme="minorHAnsi"/>
          <w:sz w:val="24"/>
          <w:szCs w:val="24"/>
          <w:lang w:eastAsia="en-GB"/>
        </w:rPr>
        <w:t xml:space="preserve">, L. (2000). Annotation: Childhood bereavement following parental death. </w:t>
      </w:r>
      <w:r w:rsidRPr="00DC5BE3">
        <w:rPr>
          <w:rFonts w:eastAsia="Times New Roman" w:cstheme="minorHAnsi"/>
          <w:i/>
          <w:iCs/>
          <w:sz w:val="24"/>
          <w:szCs w:val="24"/>
          <w:lang w:eastAsia="en-GB"/>
        </w:rPr>
        <w:t>Journal of Child Psychology and Psychiatry</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41</w:t>
      </w:r>
      <w:r w:rsidRPr="00DC5BE3">
        <w:rPr>
          <w:rFonts w:eastAsia="Times New Roman" w:cstheme="minorHAnsi"/>
          <w:sz w:val="24"/>
          <w:szCs w:val="24"/>
          <w:lang w:eastAsia="en-GB"/>
        </w:rPr>
        <w:t>(7), 819-830.</w:t>
      </w:r>
    </w:p>
    <w:p w14:paraId="010F8E48" w14:textId="114788E5" w:rsidR="00F20AE5" w:rsidRPr="00DC5BE3" w:rsidRDefault="001F203B" w:rsidP="00E46DF7">
      <w:pPr>
        <w:spacing w:after="120" w:line="480" w:lineRule="auto"/>
        <w:ind w:left="709" w:hanging="709"/>
        <w:contextualSpacing/>
        <w:rPr>
          <w:rFonts w:eastAsia="Times New Roman" w:cstheme="minorHAnsi"/>
          <w:i/>
          <w:iCs/>
          <w:color w:val="222222"/>
          <w:sz w:val="24"/>
          <w:szCs w:val="24"/>
          <w:lang w:eastAsia="en-GB"/>
        </w:rPr>
      </w:pPr>
      <w:r w:rsidRPr="00DC5BE3">
        <w:rPr>
          <w:rFonts w:eastAsia="Times New Roman" w:cstheme="minorHAnsi"/>
          <w:color w:val="222222"/>
          <w:sz w:val="24"/>
          <w:szCs w:val="24"/>
          <w:lang w:eastAsia="en-GB"/>
        </w:rPr>
        <w:t>Ehlers, A., &amp; Clark, D.</w:t>
      </w:r>
      <w:r w:rsidR="00F20AE5" w:rsidRPr="00DC5BE3">
        <w:rPr>
          <w:rFonts w:eastAsia="Times New Roman" w:cstheme="minorHAnsi"/>
          <w:color w:val="222222"/>
          <w:sz w:val="24"/>
          <w:szCs w:val="24"/>
          <w:lang w:eastAsia="en-GB"/>
        </w:rPr>
        <w:t xml:space="preserve">M. (2000). A cognitive model of posttraumatic stress disorder. </w:t>
      </w:r>
      <w:r w:rsidR="00F20AE5" w:rsidRPr="00DC5BE3">
        <w:rPr>
          <w:rFonts w:eastAsia="Times New Roman" w:cstheme="minorHAnsi"/>
          <w:i/>
          <w:iCs/>
          <w:color w:val="222222"/>
          <w:sz w:val="24"/>
          <w:szCs w:val="24"/>
          <w:lang w:eastAsia="en-GB"/>
        </w:rPr>
        <w:t xml:space="preserve">Behaviour </w:t>
      </w:r>
      <w:r w:rsidRPr="00DC5BE3">
        <w:rPr>
          <w:rFonts w:eastAsia="Times New Roman" w:cstheme="minorHAnsi"/>
          <w:i/>
          <w:iCs/>
          <w:color w:val="222222"/>
          <w:sz w:val="24"/>
          <w:szCs w:val="24"/>
          <w:lang w:eastAsia="en-GB"/>
        </w:rPr>
        <w:t>R</w:t>
      </w:r>
      <w:r w:rsidR="00F20AE5" w:rsidRPr="00DC5BE3">
        <w:rPr>
          <w:rFonts w:eastAsia="Times New Roman" w:cstheme="minorHAnsi"/>
          <w:i/>
          <w:iCs/>
          <w:color w:val="222222"/>
          <w:sz w:val="24"/>
          <w:szCs w:val="24"/>
          <w:lang w:eastAsia="en-GB"/>
        </w:rPr>
        <w:t xml:space="preserve">esearch and </w:t>
      </w:r>
      <w:r w:rsidRPr="00DC5BE3">
        <w:rPr>
          <w:rFonts w:eastAsia="Times New Roman" w:cstheme="minorHAnsi"/>
          <w:i/>
          <w:iCs/>
          <w:color w:val="222222"/>
          <w:sz w:val="24"/>
          <w:szCs w:val="24"/>
          <w:lang w:eastAsia="en-GB"/>
        </w:rPr>
        <w:t>T</w:t>
      </w:r>
      <w:r w:rsidR="00F20AE5" w:rsidRPr="00DC5BE3">
        <w:rPr>
          <w:rFonts w:eastAsia="Times New Roman" w:cstheme="minorHAnsi"/>
          <w:i/>
          <w:iCs/>
          <w:color w:val="222222"/>
          <w:sz w:val="24"/>
          <w:szCs w:val="24"/>
          <w:lang w:eastAsia="en-GB"/>
        </w:rPr>
        <w:t>herapy</w:t>
      </w:r>
      <w:r w:rsidR="00F20AE5" w:rsidRPr="00DC5BE3">
        <w:rPr>
          <w:rFonts w:eastAsia="Times New Roman" w:cstheme="minorHAnsi"/>
          <w:color w:val="222222"/>
          <w:sz w:val="24"/>
          <w:szCs w:val="24"/>
          <w:lang w:eastAsia="en-GB"/>
        </w:rPr>
        <w:t xml:space="preserve">, </w:t>
      </w:r>
      <w:r w:rsidR="00F20AE5" w:rsidRPr="00DC5BE3">
        <w:rPr>
          <w:rFonts w:eastAsia="Times New Roman" w:cstheme="minorHAnsi"/>
          <w:i/>
          <w:iCs/>
          <w:color w:val="222222"/>
          <w:sz w:val="24"/>
          <w:szCs w:val="24"/>
          <w:lang w:eastAsia="en-GB"/>
        </w:rPr>
        <w:t>38</w:t>
      </w:r>
      <w:r w:rsidR="00F20AE5" w:rsidRPr="00DC5BE3">
        <w:rPr>
          <w:rFonts w:eastAsia="Times New Roman" w:cstheme="minorHAnsi"/>
          <w:color w:val="222222"/>
          <w:sz w:val="24"/>
          <w:szCs w:val="24"/>
          <w:lang w:eastAsia="en-GB"/>
        </w:rPr>
        <w:t>(4), 319-345.</w:t>
      </w:r>
    </w:p>
    <w:p w14:paraId="47250EC8" w14:textId="3214B99C" w:rsidR="00F20AE5" w:rsidRPr="00DC5BE3" w:rsidRDefault="00F20AE5" w:rsidP="00E46DF7">
      <w:pPr>
        <w:spacing w:after="120" w:line="480" w:lineRule="auto"/>
        <w:ind w:left="709" w:hanging="709"/>
        <w:contextualSpacing/>
        <w:rPr>
          <w:rFonts w:eastAsia="Times New Roman" w:cstheme="minorHAnsi"/>
          <w:color w:val="222222"/>
          <w:sz w:val="24"/>
          <w:szCs w:val="24"/>
          <w:lang w:eastAsia="en-GB"/>
        </w:rPr>
      </w:pPr>
      <w:r w:rsidRPr="00DC5BE3">
        <w:rPr>
          <w:rFonts w:eastAsia="Times New Roman" w:cstheme="minorHAnsi"/>
          <w:color w:val="222222"/>
          <w:sz w:val="24"/>
          <w:szCs w:val="24"/>
          <w:lang w:eastAsia="en-GB"/>
        </w:rPr>
        <w:t xml:space="preserve">Figley, C.R., &amp; Kiser, L.J. (2013). </w:t>
      </w:r>
      <w:r w:rsidRPr="00DC5BE3">
        <w:rPr>
          <w:rFonts w:eastAsia="Times New Roman" w:cstheme="minorHAnsi"/>
          <w:i/>
          <w:iCs/>
          <w:color w:val="222222"/>
          <w:sz w:val="24"/>
          <w:szCs w:val="24"/>
          <w:lang w:eastAsia="en-GB"/>
        </w:rPr>
        <w:t>Helping traumatized families</w:t>
      </w:r>
      <w:r w:rsidRPr="00DC5BE3">
        <w:rPr>
          <w:rFonts w:eastAsia="Times New Roman" w:cstheme="minorHAnsi"/>
          <w:color w:val="222222"/>
          <w:sz w:val="24"/>
          <w:szCs w:val="24"/>
          <w:lang w:eastAsia="en-GB"/>
        </w:rPr>
        <w:t>. New York: Routledge.</w:t>
      </w:r>
    </w:p>
    <w:p w14:paraId="322EC74B" w14:textId="069ACB93" w:rsidR="00F20AE5" w:rsidRPr="00DC5BE3" w:rsidRDefault="00F20AE5" w:rsidP="00E46DF7">
      <w:pPr>
        <w:spacing w:after="120" w:line="480" w:lineRule="auto"/>
        <w:ind w:left="709" w:hanging="709"/>
        <w:contextualSpacing/>
        <w:rPr>
          <w:rFonts w:eastAsia="Times New Roman" w:cstheme="minorHAnsi"/>
          <w:i/>
          <w:iCs/>
          <w:sz w:val="24"/>
          <w:szCs w:val="24"/>
          <w:lang w:eastAsia="en-GB"/>
        </w:rPr>
      </w:pPr>
      <w:r w:rsidRPr="00DC5BE3">
        <w:rPr>
          <w:rFonts w:cstheme="minorHAnsi"/>
          <w:sz w:val="24"/>
          <w:szCs w:val="24"/>
        </w:rPr>
        <w:t>Finlay, L (2014)</w:t>
      </w:r>
      <w:r w:rsidR="00F01446" w:rsidRPr="00DC5BE3">
        <w:rPr>
          <w:rFonts w:cstheme="minorHAnsi"/>
          <w:sz w:val="24"/>
          <w:szCs w:val="24"/>
        </w:rPr>
        <w:t>.</w:t>
      </w:r>
      <w:r w:rsidRPr="00DC5BE3">
        <w:rPr>
          <w:rFonts w:cstheme="minorHAnsi"/>
          <w:sz w:val="24"/>
          <w:szCs w:val="24"/>
        </w:rPr>
        <w:t xml:space="preserve"> Qualitative </w:t>
      </w:r>
      <w:r w:rsidR="00F01446" w:rsidRPr="00DC5BE3">
        <w:rPr>
          <w:rFonts w:cstheme="minorHAnsi"/>
          <w:sz w:val="24"/>
          <w:szCs w:val="24"/>
        </w:rPr>
        <w:t>m</w:t>
      </w:r>
      <w:r w:rsidRPr="00DC5BE3">
        <w:rPr>
          <w:rFonts w:cstheme="minorHAnsi"/>
          <w:sz w:val="24"/>
          <w:szCs w:val="24"/>
        </w:rPr>
        <w:t>ethodologies</w:t>
      </w:r>
      <w:r w:rsidR="00F01446" w:rsidRPr="00DC5BE3">
        <w:rPr>
          <w:rFonts w:cstheme="minorHAnsi"/>
          <w:sz w:val="24"/>
          <w:szCs w:val="24"/>
        </w:rPr>
        <w:t>. In A.</w:t>
      </w:r>
      <w:r w:rsidRPr="00DC5BE3">
        <w:rPr>
          <w:rFonts w:cstheme="minorHAnsi"/>
          <w:sz w:val="24"/>
          <w:szCs w:val="24"/>
        </w:rPr>
        <w:t xml:space="preserve"> </w:t>
      </w:r>
      <w:r w:rsidRPr="00DC5BE3">
        <w:rPr>
          <w:rFonts w:eastAsia="Times New Roman" w:cstheme="minorHAnsi"/>
          <w:sz w:val="24"/>
          <w:szCs w:val="24"/>
          <w:lang w:eastAsia="en-GB"/>
        </w:rPr>
        <w:t xml:space="preserve">Vossler &amp; </w:t>
      </w:r>
      <w:r w:rsidR="00F01446" w:rsidRPr="00DC5BE3">
        <w:rPr>
          <w:rFonts w:eastAsia="Times New Roman" w:cstheme="minorHAnsi"/>
          <w:sz w:val="24"/>
          <w:szCs w:val="24"/>
          <w:lang w:eastAsia="en-GB"/>
        </w:rPr>
        <w:t xml:space="preserve">N. </w:t>
      </w:r>
      <w:r w:rsidRPr="00DC5BE3">
        <w:rPr>
          <w:rFonts w:eastAsia="Times New Roman" w:cstheme="minorHAnsi"/>
          <w:sz w:val="24"/>
          <w:szCs w:val="24"/>
          <w:lang w:eastAsia="en-GB"/>
        </w:rPr>
        <w:t>Moller (Eds.)</w:t>
      </w:r>
      <w:r w:rsidR="00F01446"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 xml:space="preserve">The </w:t>
      </w:r>
      <w:r w:rsidR="00F01446" w:rsidRPr="00DC5BE3">
        <w:rPr>
          <w:rFonts w:eastAsia="Times New Roman" w:cstheme="minorHAnsi"/>
          <w:i/>
          <w:iCs/>
          <w:sz w:val="24"/>
          <w:szCs w:val="24"/>
          <w:lang w:eastAsia="en-GB"/>
        </w:rPr>
        <w:t>c</w:t>
      </w:r>
      <w:r w:rsidRPr="00DC5BE3">
        <w:rPr>
          <w:rFonts w:eastAsia="Times New Roman" w:cstheme="minorHAnsi"/>
          <w:i/>
          <w:iCs/>
          <w:sz w:val="24"/>
          <w:szCs w:val="24"/>
          <w:lang w:eastAsia="en-GB"/>
        </w:rPr>
        <w:t xml:space="preserve">ounselling and </w:t>
      </w:r>
      <w:r w:rsidR="00F01446" w:rsidRPr="00DC5BE3">
        <w:rPr>
          <w:rFonts w:eastAsia="Times New Roman" w:cstheme="minorHAnsi"/>
          <w:i/>
          <w:iCs/>
          <w:sz w:val="24"/>
          <w:szCs w:val="24"/>
          <w:lang w:eastAsia="en-GB"/>
        </w:rPr>
        <w:t>p</w:t>
      </w:r>
      <w:r w:rsidRPr="00DC5BE3">
        <w:rPr>
          <w:rFonts w:eastAsia="Times New Roman" w:cstheme="minorHAnsi"/>
          <w:i/>
          <w:iCs/>
          <w:sz w:val="24"/>
          <w:szCs w:val="24"/>
          <w:lang w:eastAsia="en-GB"/>
        </w:rPr>
        <w:t xml:space="preserve">sychotherapy </w:t>
      </w:r>
      <w:r w:rsidR="00F01446" w:rsidRPr="00DC5BE3">
        <w:rPr>
          <w:rFonts w:eastAsia="Times New Roman" w:cstheme="minorHAnsi"/>
          <w:i/>
          <w:iCs/>
          <w:sz w:val="24"/>
          <w:szCs w:val="24"/>
          <w:lang w:eastAsia="en-GB"/>
        </w:rPr>
        <w:t>r</w:t>
      </w:r>
      <w:r w:rsidRPr="00DC5BE3">
        <w:rPr>
          <w:rFonts w:eastAsia="Times New Roman" w:cstheme="minorHAnsi"/>
          <w:i/>
          <w:iCs/>
          <w:sz w:val="24"/>
          <w:szCs w:val="24"/>
          <w:lang w:eastAsia="en-GB"/>
        </w:rPr>
        <w:t xml:space="preserve">esearch </w:t>
      </w:r>
      <w:r w:rsidR="00F01446" w:rsidRPr="00DC5BE3">
        <w:rPr>
          <w:rFonts w:eastAsia="Times New Roman" w:cstheme="minorHAnsi"/>
          <w:i/>
          <w:iCs/>
          <w:sz w:val="24"/>
          <w:szCs w:val="24"/>
          <w:lang w:eastAsia="en-GB"/>
        </w:rPr>
        <w:t>h</w:t>
      </w:r>
      <w:r w:rsidRPr="00DC5BE3">
        <w:rPr>
          <w:rFonts w:eastAsia="Times New Roman" w:cstheme="minorHAnsi"/>
          <w:i/>
          <w:iCs/>
          <w:sz w:val="24"/>
          <w:szCs w:val="24"/>
          <w:lang w:eastAsia="en-GB"/>
        </w:rPr>
        <w:t>andbook</w:t>
      </w:r>
      <w:r w:rsidRPr="00DC5BE3">
        <w:rPr>
          <w:rFonts w:eastAsia="Times New Roman" w:cstheme="minorHAnsi"/>
          <w:sz w:val="24"/>
          <w:szCs w:val="24"/>
          <w:lang w:eastAsia="en-GB"/>
        </w:rPr>
        <w:t xml:space="preserve"> (p</w:t>
      </w:r>
      <w:r w:rsidR="00F01446" w:rsidRPr="00DC5BE3">
        <w:rPr>
          <w:rFonts w:eastAsia="Times New Roman" w:cstheme="minorHAnsi"/>
          <w:sz w:val="24"/>
          <w:szCs w:val="24"/>
          <w:lang w:eastAsia="en-GB"/>
        </w:rPr>
        <w:t>p</w:t>
      </w:r>
      <w:r w:rsidRPr="00DC5BE3">
        <w:rPr>
          <w:rFonts w:eastAsia="Times New Roman" w:cstheme="minorHAnsi"/>
          <w:sz w:val="24"/>
          <w:szCs w:val="24"/>
          <w:lang w:eastAsia="en-GB"/>
        </w:rPr>
        <w:t>. 164-183)</w:t>
      </w:r>
      <w:r w:rsidR="00F01446" w:rsidRPr="00DC5BE3">
        <w:rPr>
          <w:rFonts w:eastAsia="Times New Roman" w:cstheme="minorHAnsi"/>
          <w:sz w:val="24"/>
          <w:szCs w:val="24"/>
          <w:lang w:eastAsia="en-GB"/>
        </w:rPr>
        <w:t>.</w:t>
      </w:r>
      <w:r w:rsidRPr="00DC5BE3">
        <w:rPr>
          <w:rFonts w:eastAsia="Times New Roman" w:cstheme="minorHAnsi"/>
          <w:sz w:val="24"/>
          <w:szCs w:val="24"/>
          <w:lang w:eastAsia="en-GB"/>
        </w:rPr>
        <w:t xml:space="preserve"> London: S</w:t>
      </w:r>
      <w:r w:rsidR="00F01446" w:rsidRPr="00DC5BE3">
        <w:rPr>
          <w:rFonts w:eastAsia="Times New Roman" w:cstheme="minorHAnsi"/>
          <w:sz w:val="24"/>
          <w:szCs w:val="24"/>
          <w:lang w:eastAsia="en-GB"/>
        </w:rPr>
        <w:t>age</w:t>
      </w:r>
      <w:r w:rsidRPr="00DC5BE3">
        <w:rPr>
          <w:rFonts w:eastAsia="Times New Roman" w:cstheme="minorHAnsi"/>
          <w:sz w:val="24"/>
          <w:szCs w:val="24"/>
          <w:lang w:eastAsia="en-GB"/>
        </w:rPr>
        <w:t>.</w:t>
      </w:r>
    </w:p>
    <w:p w14:paraId="54E20749" w14:textId="77777777" w:rsidR="00E46DF7"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Fonagy, P., Gergely, G., &amp; Jurist, E.L. (Eds.)</w:t>
      </w:r>
      <w:r w:rsidR="00F01446" w:rsidRPr="00DC5BE3">
        <w:rPr>
          <w:rFonts w:eastAsia="Times New Roman" w:cstheme="minorHAnsi"/>
          <w:sz w:val="24"/>
          <w:szCs w:val="24"/>
          <w:lang w:eastAsia="en-GB"/>
        </w:rPr>
        <w:t>,</w:t>
      </w:r>
      <w:r w:rsidRPr="00DC5BE3">
        <w:rPr>
          <w:rFonts w:eastAsia="Times New Roman" w:cstheme="minorHAnsi"/>
          <w:sz w:val="24"/>
          <w:szCs w:val="24"/>
          <w:lang w:eastAsia="en-GB"/>
        </w:rPr>
        <w:t xml:space="preserve"> (2002). </w:t>
      </w:r>
      <w:r w:rsidRPr="00DC5BE3">
        <w:rPr>
          <w:rFonts w:eastAsia="Times New Roman" w:cstheme="minorHAnsi"/>
          <w:i/>
          <w:iCs/>
          <w:sz w:val="24"/>
          <w:szCs w:val="24"/>
          <w:lang w:eastAsia="en-GB"/>
        </w:rPr>
        <w:t>Affect regulation, mentalization and the development of the self</w:t>
      </w:r>
      <w:r w:rsidRPr="00DC5BE3">
        <w:rPr>
          <w:rFonts w:eastAsia="Times New Roman" w:cstheme="minorHAnsi"/>
          <w:sz w:val="24"/>
          <w:szCs w:val="24"/>
          <w:lang w:eastAsia="en-GB"/>
        </w:rPr>
        <w:t xml:space="preserve">. New York: </w:t>
      </w:r>
      <w:proofErr w:type="spellStart"/>
      <w:r w:rsidRPr="00DC5BE3">
        <w:rPr>
          <w:rFonts w:eastAsia="Times New Roman" w:cstheme="minorHAnsi"/>
          <w:sz w:val="24"/>
          <w:szCs w:val="24"/>
          <w:lang w:eastAsia="en-GB"/>
        </w:rPr>
        <w:t>Karnac</w:t>
      </w:r>
      <w:proofErr w:type="spellEnd"/>
      <w:r w:rsidRPr="00DC5BE3">
        <w:rPr>
          <w:rFonts w:eastAsia="Times New Roman" w:cstheme="minorHAnsi"/>
          <w:sz w:val="24"/>
          <w:szCs w:val="24"/>
          <w:lang w:eastAsia="en-GB"/>
        </w:rPr>
        <w:t xml:space="preserve"> Books</w:t>
      </w:r>
      <w:r w:rsidR="00E46DF7" w:rsidRPr="00DC5BE3">
        <w:rPr>
          <w:rFonts w:eastAsia="Times New Roman" w:cstheme="minorHAnsi"/>
          <w:sz w:val="24"/>
          <w:szCs w:val="24"/>
          <w:lang w:eastAsia="en-GB"/>
        </w:rPr>
        <w:t>.</w:t>
      </w:r>
    </w:p>
    <w:p w14:paraId="6D8F15AF" w14:textId="6FACD7DC" w:rsidR="00F20AE5" w:rsidRPr="00DC5BE3" w:rsidRDefault="00F20AE5" w:rsidP="00E46DF7">
      <w:pPr>
        <w:spacing w:after="120" w:line="480" w:lineRule="auto"/>
        <w:ind w:left="709" w:hanging="709"/>
        <w:contextualSpacing/>
        <w:rPr>
          <w:rFonts w:cstheme="minorHAnsi"/>
          <w:sz w:val="24"/>
          <w:szCs w:val="24"/>
        </w:rPr>
      </w:pPr>
      <w:r w:rsidRPr="00DC5BE3">
        <w:rPr>
          <w:rFonts w:cstheme="minorHAnsi"/>
          <w:sz w:val="24"/>
          <w:szCs w:val="24"/>
        </w:rPr>
        <w:t xml:space="preserve">George, C., Kaplan, N., &amp; Main, M. (1985). </w:t>
      </w:r>
      <w:r w:rsidRPr="00DC5BE3">
        <w:rPr>
          <w:rFonts w:cstheme="minorHAnsi"/>
          <w:i/>
          <w:sz w:val="24"/>
          <w:szCs w:val="24"/>
        </w:rPr>
        <w:t>Adult Attachment interview protocol</w:t>
      </w:r>
      <w:r w:rsidR="00F01446" w:rsidRPr="00DC5BE3">
        <w:rPr>
          <w:rFonts w:cstheme="minorHAnsi"/>
          <w:sz w:val="24"/>
          <w:szCs w:val="24"/>
        </w:rPr>
        <w:t>, 2</w:t>
      </w:r>
      <w:r w:rsidR="00F01446" w:rsidRPr="00DC5BE3">
        <w:rPr>
          <w:rFonts w:cstheme="minorHAnsi"/>
          <w:sz w:val="24"/>
          <w:szCs w:val="24"/>
          <w:vertAlign w:val="superscript"/>
        </w:rPr>
        <w:t>nd</w:t>
      </w:r>
      <w:r w:rsidR="00F01446" w:rsidRPr="00DC5BE3">
        <w:rPr>
          <w:rFonts w:cstheme="minorHAnsi"/>
          <w:sz w:val="24"/>
          <w:szCs w:val="24"/>
        </w:rPr>
        <w:t xml:space="preserve"> ed.</w:t>
      </w:r>
      <w:r w:rsidRPr="00DC5BE3">
        <w:rPr>
          <w:rFonts w:cstheme="minorHAnsi"/>
          <w:sz w:val="24"/>
          <w:szCs w:val="24"/>
        </w:rPr>
        <w:t xml:space="preserve"> Unpublished manuscript, University of California, Berkeley.</w:t>
      </w:r>
    </w:p>
    <w:p w14:paraId="4D9E2531" w14:textId="2FB60521"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Henton, I. (2012). Practice-based research and counselling psychology: A critical review and proposal. </w:t>
      </w:r>
      <w:r w:rsidRPr="00DC5BE3">
        <w:rPr>
          <w:rFonts w:eastAsia="Times New Roman" w:cstheme="minorHAnsi"/>
          <w:i/>
          <w:iCs/>
          <w:sz w:val="24"/>
          <w:szCs w:val="24"/>
          <w:lang w:eastAsia="en-GB"/>
        </w:rPr>
        <w:t>Counselling Psychology Review</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27</w:t>
      </w:r>
      <w:r w:rsidRPr="00DC5BE3">
        <w:rPr>
          <w:rFonts w:eastAsia="Times New Roman" w:cstheme="minorHAnsi"/>
          <w:sz w:val="24"/>
          <w:szCs w:val="24"/>
          <w:lang w:eastAsia="en-GB"/>
        </w:rPr>
        <w:t>(3), 11-28.</w:t>
      </w:r>
    </w:p>
    <w:p w14:paraId="1A29E6FF" w14:textId="77777777" w:rsidR="006640C6" w:rsidRPr="00DC5BE3" w:rsidRDefault="006640C6" w:rsidP="00E46DF7">
      <w:pPr>
        <w:spacing w:line="480" w:lineRule="auto"/>
        <w:rPr>
          <w:rFonts w:eastAsia="Times New Roman" w:cstheme="minorHAnsi"/>
          <w:sz w:val="24"/>
          <w:szCs w:val="24"/>
          <w:lang w:eastAsia="en-GB"/>
        </w:rPr>
      </w:pPr>
      <w:r w:rsidRPr="00DC5BE3">
        <w:rPr>
          <w:rFonts w:eastAsia="Times New Roman" w:cstheme="minorHAnsi"/>
          <w:sz w:val="24"/>
          <w:szCs w:val="24"/>
          <w:lang w:eastAsia="en-GB"/>
        </w:rPr>
        <w:t xml:space="preserve">Hesse, E., &amp; Main, M. (1999). Second‐generation effects of unresolved trauma in </w:t>
      </w:r>
    </w:p>
    <w:p w14:paraId="753FCD83" w14:textId="615522EE" w:rsidR="006640C6" w:rsidRPr="00DC5BE3" w:rsidRDefault="006640C6" w:rsidP="00E46DF7">
      <w:pPr>
        <w:spacing w:line="480" w:lineRule="auto"/>
        <w:ind w:left="720"/>
        <w:rPr>
          <w:rFonts w:eastAsia="Times New Roman" w:cstheme="minorHAnsi"/>
          <w:sz w:val="24"/>
          <w:szCs w:val="24"/>
          <w:lang w:eastAsia="en-GB"/>
        </w:rPr>
      </w:pPr>
      <w:proofErr w:type="spellStart"/>
      <w:r w:rsidRPr="00DC5BE3">
        <w:rPr>
          <w:rFonts w:eastAsia="Times New Roman" w:cstheme="minorHAnsi"/>
          <w:sz w:val="24"/>
          <w:szCs w:val="24"/>
          <w:lang w:eastAsia="en-GB"/>
        </w:rPr>
        <w:t>nonmaltreating</w:t>
      </w:r>
      <w:proofErr w:type="spellEnd"/>
      <w:r w:rsidRPr="00DC5BE3">
        <w:rPr>
          <w:rFonts w:eastAsia="Times New Roman" w:cstheme="minorHAnsi"/>
          <w:sz w:val="24"/>
          <w:szCs w:val="24"/>
          <w:lang w:eastAsia="en-GB"/>
        </w:rPr>
        <w:t xml:space="preserve"> parents: Dissociated, frightened, and threatening parental </w:t>
      </w:r>
      <w:proofErr w:type="spellStart"/>
      <w:r w:rsidRPr="00DC5BE3">
        <w:rPr>
          <w:rFonts w:eastAsia="Times New Roman" w:cstheme="minorHAnsi"/>
          <w:sz w:val="24"/>
          <w:szCs w:val="24"/>
          <w:lang w:eastAsia="en-GB"/>
        </w:rPr>
        <w:t>behavior</w:t>
      </w:r>
      <w:proofErr w:type="spellEnd"/>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Psychoanalytic Inquiry</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19</w:t>
      </w:r>
      <w:r w:rsidRPr="00DC5BE3">
        <w:rPr>
          <w:rFonts w:eastAsia="Times New Roman" w:cstheme="minorHAnsi"/>
          <w:sz w:val="24"/>
          <w:szCs w:val="24"/>
          <w:lang w:eastAsia="en-GB"/>
        </w:rPr>
        <w:t>(4), 481-540.</w:t>
      </w:r>
    </w:p>
    <w:p w14:paraId="6F6CD38C" w14:textId="77777777" w:rsidR="006640C6" w:rsidRPr="00DC5BE3" w:rsidRDefault="006640C6" w:rsidP="00E46DF7">
      <w:pPr>
        <w:spacing w:line="480" w:lineRule="auto"/>
        <w:rPr>
          <w:rFonts w:eastAsia="Times New Roman" w:cstheme="minorHAnsi"/>
          <w:sz w:val="24"/>
          <w:szCs w:val="24"/>
          <w:lang w:eastAsia="en-GB"/>
        </w:rPr>
      </w:pPr>
      <w:r w:rsidRPr="00DC5BE3">
        <w:rPr>
          <w:rFonts w:eastAsia="Times New Roman" w:cstheme="minorHAnsi"/>
          <w:sz w:val="24"/>
          <w:szCs w:val="24"/>
          <w:lang w:eastAsia="en-GB"/>
        </w:rPr>
        <w:lastRenderedPageBreak/>
        <w:t xml:space="preserve">Hesse, E., &amp; Main, M. (2006). Frightened, threatening, and dissociative parental </w:t>
      </w:r>
      <w:proofErr w:type="spellStart"/>
      <w:r w:rsidRPr="00DC5BE3">
        <w:rPr>
          <w:rFonts w:eastAsia="Times New Roman" w:cstheme="minorHAnsi"/>
          <w:sz w:val="24"/>
          <w:szCs w:val="24"/>
          <w:lang w:eastAsia="en-GB"/>
        </w:rPr>
        <w:t>behavior</w:t>
      </w:r>
      <w:proofErr w:type="spellEnd"/>
      <w:r w:rsidRPr="00DC5BE3">
        <w:rPr>
          <w:rFonts w:eastAsia="Times New Roman" w:cstheme="minorHAnsi"/>
          <w:sz w:val="24"/>
          <w:szCs w:val="24"/>
          <w:lang w:eastAsia="en-GB"/>
        </w:rPr>
        <w:t xml:space="preserve"> in </w:t>
      </w:r>
    </w:p>
    <w:p w14:paraId="101F7143" w14:textId="3308B0A1" w:rsidR="006640C6" w:rsidRPr="00DC5BE3" w:rsidRDefault="006640C6" w:rsidP="00E46DF7">
      <w:pPr>
        <w:spacing w:line="480" w:lineRule="auto"/>
        <w:ind w:left="709"/>
        <w:rPr>
          <w:rFonts w:eastAsia="Times New Roman" w:cstheme="minorHAnsi"/>
          <w:sz w:val="24"/>
          <w:szCs w:val="24"/>
          <w:lang w:eastAsia="en-GB"/>
        </w:rPr>
      </w:pPr>
      <w:r w:rsidRPr="00DC5BE3">
        <w:rPr>
          <w:rFonts w:eastAsia="Times New Roman" w:cstheme="minorHAnsi"/>
          <w:sz w:val="24"/>
          <w:szCs w:val="24"/>
          <w:lang w:eastAsia="en-GB"/>
        </w:rPr>
        <w:t xml:space="preserve">low-risk samples: Description, discussion, and interpretations. </w:t>
      </w:r>
      <w:r w:rsidRPr="00DC5BE3">
        <w:rPr>
          <w:rFonts w:eastAsia="Times New Roman" w:cstheme="minorHAnsi"/>
          <w:i/>
          <w:iCs/>
          <w:sz w:val="24"/>
          <w:szCs w:val="24"/>
          <w:lang w:eastAsia="en-GB"/>
        </w:rPr>
        <w:t>Development and psychopathology</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18</w:t>
      </w:r>
      <w:r w:rsidRPr="00DC5BE3">
        <w:rPr>
          <w:rFonts w:eastAsia="Times New Roman" w:cstheme="minorHAnsi"/>
          <w:sz w:val="24"/>
          <w:szCs w:val="24"/>
          <w:lang w:eastAsia="en-GB"/>
        </w:rPr>
        <w:t>(02), 309-343.</w:t>
      </w:r>
    </w:p>
    <w:p w14:paraId="69EC5E11" w14:textId="002ED85B"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Hooghe, A., De Mol, J., </w:t>
      </w:r>
      <w:proofErr w:type="spellStart"/>
      <w:r w:rsidRPr="00DC5BE3">
        <w:rPr>
          <w:rFonts w:eastAsia="Times New Roman" w:cstheme="minorHAnsi"/>
          <w:sz w:val="24"/>
          <w:szCs w:val="24"/>
          <w:lang w:eastAsia="en-GB"/>
        </w:rPr>
        <w:t>Baetens</w:t>
      </w:r>
      <w:proofErr w:type="spellEnd"/>
      <w:r w:rsidRPr="00DC5BE3">
        <w:rPr>
          <w:rFonts w:eastAsia="Times New Roman" w:cstheme="minorHAnsi"/>
          <w:sz w:val="24"/>
          <w:szCs w:val="24"/>
          <w:lang w:eastAsia="en-GB"/>
        </w:rPr>
        <w:t xml:space="preserve">, I., &amp; </w:t>
      </w:r>
      <w:proofErr w:type="spellStart"/>
      <w:r w:rsidRPr="00DC5BE3">
        <w:rPr>
          <w:rFonts w:eastAsia="Times New Roman" w:cstheme="minorHAnsi"/>
          <w:sz w:val="24"/>
          <w:szCs w:val="24"/>
          <w:lang w:eastAsia="en-GB"/>
        </w:rPr>
        <w:t>Zech</w:t>
      </w:r>
      <w:proofErr w:type="spellEnd"/>
      <w:r w:rsidRPr="00DC5BE3">
        <w:rPr>
          <w:rFonts w:eastAsia="Times New Roman" w:cstheme="minorHAnsi"/>
          <w:sz w:val="24"/>
          <w:szCs w:val="24"/>
          <w:lang w:eastAsia="en-GB"/>
        </w:rPr>
        <w:t xml:space="preserve">, E. (2013). The measurement of couple and family interactions and relationship quality in bereavement research. </w:t>
      </w:r>
      <w:r w:rsidRPr="00DC5BE3">
        <w:rPr>
          <w:rFonts w:eastAsia="Times New Roman" w:cstheme="minorHAnsi"/>
          <w:i/>
          <w:iCs/>
          <w:sz w:val="24"/>
          <w:szCs w:val="24"/>
          <w:lang w:eastAsia="en-GB"/>
        </w:rPr>
        <w:t>Family Science</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4</w:t>
      </w:r>
      <w:r w:rsidRPr="00DC5BE3">
        <w:rPr>
          <w:rFonts w:eastAsia="Times New Roman" w:cstheme="minorHAnsi"/>
          <w:sz w:val="24"/>
          <w:szCs w:val="24"/>
          <w:lang w:eastAsia="en-GB"/>
        </w:rPr>
        <w:t>(1), 66-78.</w:t>
      </w:r>
    </w:p>
    <w:p w14:paraId="0FFCBF17" w14:textId="06978A67"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Howarth, R.A. (2011). Promoting the adjustment of parentally bereaved children. </w:t>
      </w:r>
      <w:r w:rsidRPr="00DC5BE3">
        <w:rPr>
          <w:rFonts w:eastAsia="Times New Roman" w:cstheme="minorHAnsi"/>
          <w:i/>
          <w:iCs/>
          <w:sz w:val="24"/>
          <w:szCs w:val="24"/>
          <w:lang w:eastAsia="en-GB"/>
        </w:rPr>
        <w:t xml:space="preserve">Journal of Mental Health </w:t>
      </w:r>
      <w:proofErr w:type="spellStart"/>
      <w:r w:rsidRPr="00DC5BE3">
        <w:rPr>
          <w:rFonts w:eastAsia="Times New Roman" w:cstheme="minorHAnsi"/>
          <w:i/>
          <w:iCs/>
          <w:sz w:val="24"/>
          <w:szCs w:val="24"/>
          <w:lang w:eastAsia="en-GB"/>
        </w:rPr>
        <w:t>Counseling</w:t>
      </w:r>
      <w:proofErr w:type="spellEnd"/>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33</w:t>
      </w:r>
      <w:r w:rsidRPr="00DC5BE3">
        <w:rPr>
          <w:rFonts w:eastAsia="Times New Roman" w:cstheme="minorHAnsi"/>
          <w:sz w:val="24"/>
          <w:szCs w:val="24"/>
          <w:lang w:eastAsia="en-GB"/>
        </w:rPr>
        <w:t>(1), 21-32.</w:t>
      </w:r>
    </w:p>
    <w:p w14:paraId="49C91B73" w14:textId="4DF0C279"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Hughes, J., Hardy, G., &amp; Kendrick, D. (2000). Assessing adult attachment status with </w:t>
      </w:r>
      <w:proofErr w:type="gramStart"/>
      <w:r w:rsidRPr="00DC5BE3">
        <w:rPr>
          <w:rFonts w:eastAsia="Times New Roman" w:cstheme="minorHAnsi"/>
          <w:sz w:val="24"/>
          <w:szCs w:val="24"/>
          <w:lang w:eastAsia="en-GB"/>
        </w:rPr>
        <w:t>clinically‐orientated</w:t>
      </w:r>
      <w:proofErr w:type="gramEnd"/>
      <w:r w:rsidRPr="00DC5BE3">
        <w:rPr>
          <w:rFonts w:eastAsia="Times New Roman" w:cstheme="minorHAnsi"/>
          <w:sz w:val="24"/>
          <w:szCs w:val="24"/>
          <w:lang w:eastAsia="en-GB"/>
        </w:rPr>
        <w:t xml:space="preserve"> interviews: A brief report. </w:t>
      </w:r>
      <w:r w:rsidRPr="00DC5BE3">
        <w:rPr>
          <w:rFonts w:eastAsia="Times New Roman" w:cstheme="minorHAnsi"/>
          <w:i/>
          <w:iCs/>
          <w:sz w:val="24"/>
          <w:szCs w:val="24"/>
          <w:lang w:eastAsia="en-GB"/>
        </w:rPr>
        <w:t>British Journal of Medical Psychology</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73</w:t>
      </w:r>
      <w:r w:rsidRPr="00DC5BE3">
        <w:rPr>
          <w:rFonts w:eastAsia="Times New Roman" w:cstheme="minorHAnsi"/>
          <w:sz w:val="24"/>
          <w:szCs w:val="24"/>
          <w:lang w:eastAsia="en-GB"/>
        </w:rPr>
        <w:t>(2), 279-283.</w:t>
      </w:r>
    </w:p>
    <w:p w14:paraId="6B3D56AB" w14:textId="500498F4" w:rsidR="00F20AE5" w:rsidRPr="00DC5BE3" w:rsidRDefault="00F20AE5" w:rsidP="00E46DF7">
      <w:pPr>
        <w:spacing w:after="120" w:line="480" w:lineRule="auto"/>
        <w:ind w:left="709" w:hanging="709"/>
        <w:contextualSpacing/>
        <w:rPr>
          <w:rFonts w:cstheme="minorHAnsi"/>
          <w:sz w:val="24"/>
          <w:szCs w:val="24"/>
        </w:rPr>
      </w:pPr>
      <w:r w:rsidRPr="00DC5BE3">
        <w:rPr>
          <w:rFonts w:cstheme="minorHAnsi"/>
          <w:sz w:val="24"/>
          <w:szCs w:val="24"/>
        </w:rPr>
        <w:t>Jefferson, G. (1988)</w:t>
      </w:r>
      <w:r w:rsidR="00A12F54" w:rsidRPr="00DC5BE3">
        <w:rPr>
          <w:rFonts w:cstheme="minorHAnsi"/>
          <w:sz w:val="24"/>
          <w:szCs w:val="24"/>
        </w:rPr>
        <w:t>.</w:t>
      </w:r>
      <w:r w:rsidRPr="00DC5BE3">
        <w:rPr>
          <w:rFonts w:cstheme="minorHAnsi"/>
          <w:sz w:val="24"/>
          <w:szCs w:val="24"/>
        </w:rPr>
        <w:t xml:space="preserve"> Notes on a possible metric which provides for a </w:t>
      </w:r>
      <w:r w:rsidR="00F75472" w:rsidRPr="00DC5BE3">
        <w:rPr>
          <w:rFonts w:cstheme="minorHAnsi"/>
          <w:sz w:val="24"/>
          <w:szCs w:val="24"/>
        </w:rPr>
        <w:t>“</w:t>
      </w:r>
      <w:r w:rsidRPr="00DC5BE3">
        <w:rPr>
          <w:rFonts w:cstheme="minorHAnsi"/>
          <w:sz w:val="24"/>
          <w:szCs w:val="24"/>
        </w:rPr>
        <w:t>standard maximum</w:t>
      </w:r>
      <w:r w:rsidR="00F75472" w:rsidRPr="00DC5BE3">
        <w:rPr>
          <w:rFonts w:cstheme="minorHAnsi"/>
          <w:sz w:val="24"/>
          <w:szCs w:val="24"/>
        </w:rPr>
        <w:t>”</w:t>
      </w:r>
      <w:r w:rsidRPr="00DC5BE3">
        <w:rPr>
          <w:rFonts w:cstheme="minorHAnsi"/>
          <w:sz w:val="24"/>
          <w:szCs w:val="24"/>
        </w:rPr>
        <w:t xml:space="preserve"> silence of approximately one second in conversation. In D. Roger </w:t>
      </w:r>
      <w:r w:rsidR="00ED53B8" w:rsidRPr="00DC5BE3">
        <w:rPr>
          <w:rFonts w:cstheme="minorHAnsi"/>
          <w:sz w:val="24"/>
          <w:szCs w:val="24"/>
        </w:rPr>
        <w:t>&amp;</w:t>
      </w:r>
      <w:r w:rsidRPr="00DC5BE3">
        <w:rPr>
          <w:rFonts w:cstheme="minorHAnsi"/>
          <w:sz w:val="24"/>
          <w:szCs w:val="24"/>
        </w:rPr>
        <w:t xml:space="preserve"> P. Bull (</w:t>
      </w:r>
      <w:r w:rsidR="00ED53B8" w:rsidRPr="00DC5BE3">
        <w:rPr>
          <w:rFonts w:cstheme="minorHAnsi"/>
          <w:sz w:val="24"/>
          <w:szCs w:val="24"/>
        </w:rPr>
        <w:t>E</w:t>
      </w:r>
      <w:r w:rsidRPr="00DC5BE3">
        <w:rPr>
          <w:rFonts w:cstheme="minorHAnsi"/>
          <w:sz w:val="24"/>
          <w:szCs w:val="24"/>
        </w:rPr>
        <w:t xml:space="preserve">ds.), </w:t>
      </w:r>
      <w:r w:rsidRPr="00DC5BE3">
        <w:rPr>
          <w:rFonts w:cstheme="minorHAnsi"/>
          <w:i/>
          <w:iCs/>
          <w:sz w:val="24"/>
          <w:szCs w:val="24"/>
        </w:rPr>
        <w:t>Conversation: An interdisciplinary perspective</w:t>
      </w:r>
      <w:r w:rsidRPr="00DC5BE3">
        <w:rPr>
          <w:rFonts w:cstheme="minorHAnsi"/>
          <w:sz w:val="24"/>
          <w:szCs w:val="24"/>
        </w:rPr>
        <w:t xml:space="preserve"> (</w:t>
      </w:r>
      <w:r w:rsidR="00ED53B8" w:rsidRPr="00DC5BE3">
        <w:rPr>
          <w:rFonts w:cstheme="minorHAnsi"/>
          <w:sz w:val="24"/>
          <w:szCs w:val="24"/>
        </w:rPr>
        <w:t>p</w:t>
      </w:r>
      <w:r w:rsidRPr="00DC5BE3">
        <w:rPr>
          <w:rFonts w:cstheme="minorHAnsi"/>
          <w:sz w:val="24"/>
          <w:szCs w:val="24"/>
        </w:rPr>
        <w:t>p. 167-196)</w:t>
      </w:r>
      <w:r w:rsidR="00ED53B8" w:rsidRPr="00DC5BE3">
        <w:rPr>
          <w:rFonts w:cstheme="minorHAnsi"/>
          <w:sz w:val="24"/>
          <w:szCs w:val="24"/>
        </w:rPr>
        <w:t>.</w:t>
      </w:r>
      <w:r w:rsidRPr="00DC5BE3">
        <w:rPr>
          <w:rFonts w:cstheme="minorHAnsi"/>
          <w:sz w:val="24"/>
          <w:szCs w:val="24"/>
        </w:rPr>
        <w:t xml:space="preserve"> Clevedon, UK: Multilingual Matters</w:t>
      </w:r>
      <w:r w:rsidR="00ED53B8" w:rsidRPr="00DC5BE3">
        <w:rPr>
          <w:rFonts w:cstheme="minorHAnsi"/>
          <w:sz w:val="24"/>
          <w:szCs w:val="24"/>
        </w:rPr>
        <w:t>.</w:t>
      </w:r>
    </w:p>
    <w:p w14:paraId="0E18F5F9" w14:textId="5B6CB822" w:rsidR="006C7EE6" w:rsidRPr="00DC5BE3" w:rsidRDefault="003877E3" w:rsidP="00E46DF7">
      <w:pPr>
        <w:spacing w:line="480" w:lineRule="auto"/>
        <w:rPr>
          <w:rFonts w:cstheme="minorHAnsi"/>
          <w:sz w:val="24"/>
          <w:szCs w:val="24"/>
        </w:rPr>
      </w:pPr>
      <w:r w:rsidRPr="00DC5BE3">
        <w:rPr>
          <w:rFonts w:cstheme="minorHAnsi"/>
          <w:sz w:val="24"/>
          <w:szCs w:val="24"/>
        </w:rPr>
        <w:t xml:space="preserve">Kidder, L.H., &amp; Fine, M. (1987). Qualitative and quantitative methods: When stories </w:t>
      </w:r>
    </w:p>
    <w:p w14:paraId="12BAC20D" w14:textId="6E09EEBF" w:rsidR="003877E3" w:rsidRPr="00DC5BE3" w:rsidRDefault="003877E3" w:rsidP="00E46DF7">
      <w:pPr>
        <w:spacing w:line="480" w:lineRule="auto"/>
        <w:ind w:firstLine="709"/>
        <w:rPr>
          <w:rFonts w:cstheme="minorHAnsi"/>
          <w:sz w:val="24"/>
          <w:szCs w:val="24"/>
        </w:rPr>
      </w:pPr>
      <w:r w:rsidRPr="00DC5BE3">
        <w:rPr>
          <w:rFonts w:cstheme="minorHAnsi"/>
          <w:sz w:val="24"/>
          <w:szCs w:val="24"/>
        </w:rPr>
        <w:t xml:space="preserve">converge. </w:t>
      </w:r>
      <w:r w:rsidRPr="00DC5BE3">
        <w:rPr>
          <w:rFonts w:cstheme="minorHAnsi"/>
          <w:i/>
          <w:sz w:val="24"/>
          <w:szCs w:val="24"/>
        </w:rPr>
        <w:t>New directions for program evaluation</w:t>
      </w:r>
      <w:r w:rsidRPr="00DC5BE3">
        <w:rPr>
          <w:rFonts w:cstheme="minorHAnsi"/>
          <w:sz w:val="24"/>
          <w:szCs w:val="24"/>
        </w:rPr>
        <w:t>, 1987(35), 57-75.</w:t>
      </w:r>
    </w:p>
    <w:p w14:paraId="1B4A336C" w14:textId="5A70028E" w:rsidR="00F20AE5" w:rsidRPr="00DC5BE3" w:rsidRDefault="00F20AE5" w:rsidP="00E46DF7">
      <w:pPr>
        <w:spacing w:after="120" w:line="480" w:lineRule="auto"/>
        <w:ind w:left="709" w:hanging="709"/>
        <w:contextualSpacing/>
        <w:rPr>
          <w:rFonts w:eastAsia="Times New Roman" w:cstheme="minorHAnsi"/>
          <w:color w:val="222222"/>
          <w:sz w:val="24"/>
          <w:szCs w:val="24"/>
          <w:lang w:eastAsia="en-GB"/>
        </w:rPr>
      </w:pPr>
      <w:r w:rsidRPr="00DC5BE3">
        <w:rPr>
          <w:rFonts w:eastAsia="Times New Roman" w:cstheme="minorHAnsi"/>
          <w:color w:val="222222"/>
          <w:sz w:val="24"/>
          <w:szCs w:val="24"/>
          <w:lang w:eastAsia="en-GB"/>
        </w:rPr>
        <w:t xml:space="preserve">Kiser, L.J., Baumgardner, B., &amp; Dorado, J. (2010). Who are we, but for the stories we tell: Family stories and </w:t>
      </w:r>
      <w:proofErr w:type="gramStart"/>
      <w:r w:rsidRPr="00DC5BE3">
        <w:rPr>
          <w:rFonts w:eastAsia="Times New Roman" w:cstheme="minorHAnsi"/>
          <w:color w:val="222222"/>
          <w:sz w:val="24"/>
          <w:szCs w:val="24"/>
          <w:lang w:eastAsia="en-GB"/>
        </w:rPr>
        <w:t>healing.</w:t>
      </w:r>
      <w:proofErr w:type="gramEnd"/>
      <w:r w:rsidRPr="00DC5BE3">
        <w:rPr>
          <w:rFonts w:eastAsia="Times New Roman" w:cstheme="minorHAnsi"/>
          <w:color w:val="222222"/>
          <w:sz w:val="24"/>
          <w:szCs w:val="24"/>
          <w:lang w:eastAsia="en-GB"/>
        </w:rPr>
        <w:t xml:space="preserve"> </w:t>
      </w:r>
      <w:r w:rsidRPr="00DC5BE3">
        <w:rPr>
          <w:rFonts w:eastAsia="Times New Roman" w:cstheme="minorHAnsi"/>
          <w:i/>
          <w:iCs/>
          <w:color w:val="222222"/>
          <w:sz w:val="24"/>
          <w:szCs w:val="24"/>
          <w:lang w:eastAsia="en-GB"/>
        </w:rPr>
        <w:t>Psychological Trauma: Theory, Research, Practice, and Policy</w:t>
      </w:r>
      <w:r w:rsidRPr="00DC5BE3">
        <w:rPr>
          <w:rFonts w:eastAsia="Times New Roman" w:cstheme="minorHAnsi"/>
          <w:color w:val="222222"/>
          <w:sz w:val="24"/>
          <w:szCs w:val="24"/>
          <w:lang w:eastAsia="en-GB"/>
        </w:rPr>
        <w:t xml:space="preserve">, </w:t>
      </w:r>
      <w:r w:rsidRPr="00DC5BE3">
        <w:rPr>
          <w:rFonts w:eastAsia="Times New Roman" w:cstheme="minorHAnsi"/>
          <w:i/>
          <w:iCs/>
          <w:color w:val="222222"/>
          <w:sz w:val="24"/>
          <w:szCs w:val="24"/>
          <w:lang w:eastAsia="en-GB"/>
        </w:rPr>
        <w:t>2</w:t>
      </w:r>
      <w:r w:rsidRPr="00DC5BE3">
        <w:rPr>
          <w:rFonts w:eastAsia="Times New Roman" w:cstheme="minorHAnsi"/>
          <w:color w:val="222222"/>
          <w:sz w:val="24"/>
          <w:szCs w:val="24"/>
          <w:lang w:eastAsia="en-GB"/>
        </w:rPr>
        <w:t>(3), 243</w:t>
      </w:r>
      <w:r w:rsidR="00ED53B8" w:rsidRPr="00DC5BE3">
        <w:rPr>
          <w:rFonts w:eastAsia="Times New Roman" w:cstheme="minorHAnsi"/>
          <w:color w:val="222222"/>
          <w:sz w:val="24"/>
          <w:szCs w:val="24"/>
          <w:lang w:eastAsia="en-GB"/>
        </w:rPr>
        <w:t>-249</w:t>
      </w:r>
      <w:r w:rsidRPr="00DC5BE3">
        <w:rPr>
          <w:rFonts w:eastAsia="Times New Roman" w:cstheme="minorHAnsi"/>
          <w:color w:val="222222"/>
          <w:sz w:val="24"/>
          <w:szCs w:val="24"/>
          <w:lang w:eastAsia="en-GB"/>
        </w:rPr>
        <w:t>.</w:t>
      </w:r>
    </w:p>
    <w:p w14:paraId="21ECFFB0" w14:textId="3A265F08"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Lampton, C.C., &amp; Cremeans, K.J. (2002). Recent advances in the understanding of childhood grief and mourning</w:t>
      </w:r>
      <w:r w:rsidRPr="00DC5BE3">
        <w:rPr>
          <w:rFonts w:eastAsia="Times New Roman" w:cstheme="minorHAnsi"/>
          <w:i/>
          <w:sz w:val="24"/>
          <w:szCs w:val="24"/>
          <w:lang w:eastAsia="en-GB"/>
        </w:rPr>
        <w:t>. Marriage and Family, 5</w:t>
      </w:r>
      <w:r w:rsidR="00ED53B8" w:rsidRPr="00DC5BE3">
        <w:rPr>
          <w:rFonts w:eastAsia="Times New Roman" w:cstheme="minorHAnsi"/>
          <w:sz w:val="24"/>
          <w:szCs w:val="24"/>
          <w:lang w:eastAsia="en-GB"/>
        </w:rPr>
        <w:t>,</w:t>
      </w:r>
      <w:r w:rsidRPr="00DC5BE3">
        <w:rPr>
          <w:rFonts w:eastAsia="Times New Roman" w:cstheme="minorHAnsi"/>
          <w:sz w:val="24"/>
          <w:szCs w:val="24"/>
          <w:lang w:eastAsia="en-GB"/>
        </w:rPr>
        <w:t xml:space="preserve"> 467-476. </w:t>
      </w:r>
    </w:p>
    <w:p w14:paraId="35A24E8D" w14:textId="5980E362"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lastRenderedPageBreak/>
        <w:t xml:space="preserve">Larson, D.G., &amp; Hoyt, W.T. (2007). What has become of grief </w:t>
      </w:r>
      <w:proofErr w:type="spellStart"/>
      <w:r w:rsidRPr="00DC5BE3">
        <w:rPr>
          <w:rFonts w:eastAsia="Times New Roman" w:cstheme="minorHAnsi"/>
          <w:sz w:val="24"/>
          <w:szCs w:val="24"/>
          <w:lang w:eastAsia="en-GB"/>
        </w:rPr>
        <w:t>counseling</w:t>
      </w:r>
      <w:proofErr w:type="spellEnd"/>
      <w:r w:rsidRPr="00DC5BE3">
        <w:rPr>
          <w:rFonts w:eastAsia="Times New Roman" w:cstheme="minorHAnsi"/>
          <w:sz w:val="24"/>
          <w:szCs w:val="24"/>
          <w:lang w:eastAsia="en-GB"/>
        </w:rPr>
        <w:t xml:space="preserve">? An evaluation of the empirical foundations of the new pessimism. </w:t>
      </w:r>
      <w:r w:rsidRPr="00DC5BE3">
        <w:rPr>
          <w:rFonts w:eastAsia="Times New Roman" w:cstheme="minorHAnsi"/>
          <w:i/>
          <w:iCs/>
          <w:sz w:val="24"/>
          <w:szCs w:val="24"/>
          <w:lang w:eastAsia="en-GB"/>
        </w:rPr>
        <w:t>Professional Psychology: Research and Practice</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38</w:t>
      </w:r>
      <w:r w:rsidRPr="00DC5BE3">
        <w:rPr>
          <w:rFonts w:eastAsia="Times New Roman" w:cstheme="minorHAnsi"/>
          <w:sz w:val="24"/>
          <w:szCs w:val="24"/>
          <w:lang w:eastAsia="en-GB"/>
        </w:rPr>
        <w:t>(4), 347</w:t>
      </w:r>
      <w:r w:rsidR="00ED53B8" w:rsidRPr="00DC5BE3">
        <w:rPr>
          <w:rFonts w:eastAsia="Times New Roman" w:cstheme="minorHAnsi"/>
          <w:sz w:val="24"/>
          <w:szCs w:val="24"/>
          <w:lang w:eastAsia="en-GB"/>
        </w:rPr>
        <w:t>-355</w:t>
      </w:r>
      <w:r w:rsidRPr="00DC5BE3">
        <w:rPr>
          <w:rFonts w:eastAsia="Times New Roman" w:cstheme="minorHAnsi"/>
          <w:sz w:val="24"/>
          <w:szCs w:val="24"/>
          <w:lang w:eastAsia="en-GB"/>
        </w:rPr>
        <w:t>.</w:t>
      </w:r>
    </w:p>
    <w:p w14:paraId="2C15E3B2" w14:textId="2C0EFEBF" w:rsidR="00F20AE5" w:rsidRPr="00DC5BE3" w:rsidRDefault="00F20AE5" w:rsidP="00E46DF7">
      <w:pPr>
        <w:spacing w:after="120" w:line="480" w:lineRule="auto"/>
        <w:ind w:left="709" w:hanging="709"/>
        <w:contextualSpacing/>
        <w:rPr>
          <w:rFonts w:eastAsia="Times New Roman" w:cstheme="minorHAnsi"/>
          <w:color w:val="222222"/>
          <w:sz w:val="24"/>
          <w:szCs w:val="24"/>
          <w:lang w:eastAsia="en-GB"/>
        </w:rPr>
      </w:pPr>
      <w:r w:rsidRPr="00DC5BE3">
        <w:rPr>
          <w:rFonts w:eastAsia="Times New Roman" w:cstheme="minorHAnsi"/>
          <w:color w:val="222222"/>
          <w:sz w:val="24"/>
          <w:szCs w:val="24"/>
          <w:lang w:eastAsia="en-GB"/>
        </w:rPr>
        <w:t>Lyons-Ruth, K., Yellin, C., Melnick, S., &amp; Atwood, G. (2005). Expanding the concept of unresolved mental states: Hostile/helpless states of mind on the Adult Attachment Intervie</w:t>
      </w:r>
      <w:r w:rsidR="003255CD" w:rsidRPr="00DC5BE3">
        <w:rPr>
          <w:rFonts w:eastAsia="Times New Roman" w:cstheme="minorHAnsi"/>
          <w:color w:val="222222"/>
          <w:sz w:val="24"/>
          <w:szCs w:val="24"/>
          <w:lang w:eastAsia="en-GB"/>
        </w:rPr>
        <w:t>w</w:t>
      </w:r>
      <w:r w:rsidRPr="00DC5BE3">
        <w:rPr>
          <w:rFonts w:eastAsia="Times New Roman" w:cstheme="minorHAnsi"/>
          <w:color w:val="222222"/>
          <w:sz w:val="24"/>
          <w:szCs w:val="24"/>
          <w:lang w:eastAsia="en-GB"/>
        </w:rPr>
        <w:t xml:space="preserve"> are associated with disrupted mother–infant communication and infant disorganization. </w:t>
      </w:r>
      <w:r w:rsidRPr="00DC5BE3">
        <w:rPr>
          <w:rFonts w:eastAsia="Times New Roman" w:cstheme="minorHAnsi"/>
          <w:i/>
          <w:iCs/>
          <w:color w:val="222222"/>
          <w:sz w:val="24"/>
          <w:szCs w:val="24"/>
          <w:lang w:eastAsia="en-GB"/>
        </w:rPr>
        <w:t xml:space="preserve">Development and </w:t>
      </w:r>
      <w:r w:rsidR="00C45E4D" w:rsidRPr="00DC5BE3">
        <w:rPr>
          <w:rFonts w:eastAsia="Times New Roman" w:cstheme="minorHAnsi"/>
          <w:i/>
          <w:iCs/>
          <w:color w:val="222222"/>
          <w:sz w:val="24"/>
          <w:szCs w:val="24"/>
          <w:lang w:eastAsia="en-GB"/>
        </w:rPr>
        <w:t>P</w:t>
      </w:r>
      <w:r w:rsidRPr="00DC5BE3">
        <w:rPr>
          <w:rFonts w:eastAsia="Times New Roman" w:cstheme="minorHAnsi"/>
          <w:i/>
          <w:iCs/>
          <w:color w:val="222222"/>
          <w:sz w:val="24"/>
          <w:szCs w:val="24"/>
          <w:lang w:eastAsia="en-GB"/>
        </w:rPr>
        <w:t>sychopathology</w:t>
      </w:r>
      <w:r w:rsidRPr="00DC5BE3">
        <w:rPr>
          <w:rFonts w:eastAsia="Times New Roman" w:cstheme="minorHAnsi"/>
          <w:color w:val="222222"/>
          <w:sz w:val="24"/>
          <w:szCs w:val="24"/>
          <w:lang w:eastAsia="en-GB"/>
        </w:rPr>
        <w:t xml:space="preserve">, </w:t>
      </w:r>
      <w:r w:rsidRPr="00DC5BE3">
        <w:rPr>
          <w:rFonts w:eastAsia="Times New Roman" w:cstheme="minorHAnsi"/>
          <w:i/>
          <w:iCs/>
          <w:color w:val="222222"/>
          <w:sz w:val="24"/>
          <w:szCs w:val="24"/>
          <w:lang w:eastAsia="en-GB"/>
        </w:rPr>
        <w:t>17</w:t>
      </w:r>
      <w:r w:rsidRPr="00DC5BE3">
        <w:rPr>
          <w:rFonts w:eastAsia="Times New Roman" w:cstheme="minorHAnsi"/>
          <w:color w:val="222222"/>
          <w:sz w:val="24"/>
          <w:szCs w:val="24"/>
          <w:lang w:eastAsia="en-GB"/>
        </w:rPr>
        <w:t>(1), 1-23.</w:t>
      </w:r>
    </w:p>
    <w:p w14:paraId="31D7C1DD" w14:textId="38F36CEE" w:rsidR="00F20AE5" w:rsidRPr="00DC5BE3" w:rsidRDefault="00F20AE5" w:rsidP="00E46DF7">
      <w:pPr>
        <w:spacing w:after="120" w:line="480" w:lineRule="auto"/>
        <w:ind w:left="709" w:hanging="709"/>
        <w:contextualSpacing/>
        <w:rPr>
          <w:rFonts w:cstheme="minorHAnsi"/>
          <w:sz w:val="24"/>
          <w:szCs w:val="24"/>
        </w:rPr>
      </w:pPr>
      <w:r w:rsidRPr="00DC5BE3">
        <w:rPr>
          <w:rFonts w:cstheme="minorHAnsi"/>
          <w:sz w:val="24"/>
          <w:szCs w:val="24"/>
        </w:rPr>
        <w:t>Main, M., &amp; Goldwyn, R. (1984)</w:t>
      </w:r>
      <w:r w:rsidR="00C45E4D" w:rsidRPr="00DC5BE3">
        <w:rPr>
          <w:rFonts w:cstheme="minorHAnsi"/>
          <w:sz w:val="24"/>
          <w:szCs w:val="24"/>
        </w:rPr>
        <w:t>.</w:t>
      </w:r>
      <w:r w:rsidRPr="00DC5BE3">
        <w:rPr>
          <w:rFonts w:cstheme="minorHAnsi"/>
          <w:sz w:val="24"/>
          <w:szCs w:val="24"/>
        </w:rPr>
        <w:t xml:space="preserve"> </w:t>
      </w:r>
      <w:r w:rsidRPr="00DC5BE3">
        <w:rPr>
          <w:rFonts w:cstheme="minorHAnsi"/>
          <w:i/>
          <w:iCs/>
          <w:sz w:val="24"/>
          <w:szCs w:val="24"/>
        </w:rPr>
        <w:t>Adult attachment scoring and classification system.</w:t>
      </w:r>
      <w:r w:rsidRPr="00DC5BE3">
        <w:rPr>
          <w:rFonts w:cstheme="minorHAnsi"/>
          <w:sz w:val="24"/>
          <w:szCs w:val="24"/>
        </w:rPr>
        <w:t xml:space="preserve"> Unpublished manuscript, University of California at Berkeley.</w:t>
      </w:r>
    </w:p>
    <w:p w14:paraId="2FC91809" w14:textId="61ED3FD2"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Main, M., Goldwyn, R., &amp; Hesse, E. (2003). The adult attachment interview: Scoring and classification system, version 7.2. </w:t>
      </w:r>
      <w:r w:rsidRPr="00DC5BE3">
        <w:rPr>
          <w:rFonts w:eastAsia="Times New Roman" w:cstheme="minorHAnsi"/>
          <w:i/>
          <w:iCs/>
          <w:sz w:val="24"/>
          <w:szCs w:val="24"/>
          <w:lang w:eastAsia="en-GB"/>
        </w:rPr>
        <w:t>Unpublished manuscript, University of California at Berkeley</w:t>
      </w:r>
      <w:r w:rsidRPr="00DC5BE3">
        <w:rPr>
          <w:rFonts w:eastAsia="Times New Roman" w:cstheme="minorHAnsi"/>
          <w:sz w:val="24"/>
          <w:szCs w:val="24"/>
          <w:lang w:eastAsia="en-GB"/>
        </w:rPr>
        <w:t>.</w:t>
      </w:r>
    </w:p>
    <w:p w14:paraId="0828B609" w14:textId="7128E2B4" w:rsidR="00F20AE5" w:rsidRPr="00DC5BE3" w:rsidRDefault="00F20AE5" w:rsidP="00E46DF7">
      <w:pPr>
        <w:autoSpaceDE w:val="0"/>
        <w:autoSpaceDN w:val="0"/>
        <w:adjustRightInd w:val="0"/>
        <w:spacing w:after="120" w:line="480" w:lineRule="auto"/>
        <w:ind w:left="709" w:hanging="709"/>
        <w:contextualSpacing/>
        <w:rPr>
          <w:rFonts w:cstheme="minorHAnsi"/>
          <w:sz w:val="24"/>
          <w:szCs w:val="24"/>
        </w:rPr>
      </w:pPr>
      <w:r w:rsidRPr="00DC5BE3">
        <w:rPr>
          <w:rFonts w:cstheme="minorHAnsi"/>
          <w:sz w:val="24"/>
          <w:szCs w:val="24"/>
        </w:rPr>
        <w:t xml:space="preserve">Main, M. </w:t>
      </w:r>
      <w:r w:rsidR="00C45E4D" w:rsidRPr="00DC5BE3">
        <w:rPr>
          <w:rFonts w:cstheme="minorHAnsi"/>
          <w:sz w:val="24"/>
          <w:szCs w:val="24"/>
        </w:rPr>
        <w:t>&amp;</w:t>
      </w:r>
      <w:r w:rsidRPr="00DC5BE3">
        <w:rPr>
          <w:rFonts w:cstheme="minorHAnsi"/>
          <w:sz w:val="24"/>
          <w:szCs w:val="24"/>
        </w:rPr>
        <w:t xml:space="preserve"> Hesse, E.D. (1990). Parents' unresolved traumatic experiences are related to infant </w:t>
      </w:r>
      <w:r w:rsidR="00C45E4D" w:rsidRPr="00DC5BE3">
        <w:rPr>
          <w:rFonts w:cstheme="minorHAnsi"/>
          <w:sz w:val="24"/>
          <w:szCs w:val="24"/>
        </w:rPr>
        <w:t>d</w:t>
      </w:r>
      <w:r w:rsidRPr="00DC5BE3">
        <w:rPr>
          <w:rFonts w:cstheme="minorHAnsi"/>
          <w:sz w:val="24"/>
          <w:szCs w:val="24"/>
        </w:rPr>
        <w:t xml:space="preserve">isorganized attachment status: Is frightened and/or frightening parental </w:t>
      </w:r>
      <w:proofErr w:type="spellStart"/>
      <w:r w:rsidRPr="00DC5BE3">
        <w:rPr>
          <w:rFonts w:cstheme="minorHAnsi"/>
          <w:sz w:val="24"/>
          <w:szCs w:val="24"/>
        </w:rPr>
        <w:t>behavior</w:t>
      </w:r>
      <w:proofErr w:type="spellEnd"/>
      <w:r w:rsidRPr="00DC5BE3">
        <w:rPr>
          <w:rFonts w:cstheme="minorHAnsi"/>
          <w:sz w:val="24"/>
          <w:szCs w:val="24"/>
        </w:rPr>
        <w:t xml:space="preserve"> the linking mechanism? In M. Greenberg, D. </w:t>
      </w:r>
      <w:proofErr w:type="spellStart"/>
      <w:r w:rsidRPr="00DC5BE3">
        <w:rPr>
          <w:rFonts w:cstheme="minorHAnsi"/>
          <w:sz w:val="24"/>
          <w:szCs w:val="24"/>
        </w:rPr>
        <w:t>Cichetti</w:t>
      </w:r>
      <w:proofErr w:type="spellEnd"/>
      <w:r w:rsidRPr="00DC5BE3">
        <w:rPr>
          <w:rFonts w:cstheme="minorHAnsi"/>
          <w:sz w:val="24"/>
          <w:szCs w:val="24"/>
        </w:rPr>
        <w:t xml:space="preserve">, </w:t>
      </w:r>
      <w:r w:rsidR="00C45E4D" w:rsidRPr="00DC5BE3">
        <w:rPr>
          <w:rFonts w:cstheme="minorHAnsi"/>
          <w:sz w:val="24"/>
          <w:szCs w:val="24"/>
        </w:rPr>
        <w:t>&amp;</w:t>
      </w:r>
      <w:r w:rsidRPr="00DC5BE3">
        <w:rPr>
          <w:rFonts w:cstheme="minorHAnsi"/>
          <w:sz w:val="24"/>
          <w:szCs w:val="24"/>
        </w:rPr>
        <w:t xml:space="preserve"> M. Cummings, (Eds</w:t>
      </w:r>
      <w:r w:rsidR="00C45E4D" w:rsidRPr="00DC5BE3">
        <w:rPr>
          <w:rFonts w:cstheme="minorHAnsi"/>
          <w:sz w:val="24"/>
          <w:szCs w:val="24"/>
        </w:rPr>
        <w:t>.</w:t>
      </w:r>
      <w:r w:rsidRPr="00DC5BE3">
        <w:rPr>
          <w:rFonts w:cstheme="minorHAnsi"/>
          <w:sz w:val="24"/>
          <w:szCs w:val="24"/>
        </w:rPr>
        <w:t xml:space="preserve">), </w:t>
      </w:r>
      <w:r w:rsidRPr="00DC5BE3">
        <w:rPr>
          <w:rFonts w:cstheme="minorHAnsi"/>
          <w:i/>
          <w:iCs/>
          <w:sz w:val="24"/>
          <w:szCs w:val="24"/>
        </w:rPr>
        <w:t>Attachment in the Preschool Years</w:t>
      </w:r>
      <w:r w:rsidR="00C45E4D" w:rsidRPr="00DC5BE3">
        <w:rPr>
          <w:rFonts w:cstheme="minorHAnsi"/>
          <w:i/>
          <w:iCs/>
          <w:sz w:val="24"/>
          <w:szCs w:val="24"/>
        </w:rPr>
        <w:t xml:space="preserve"> </w:t>
      </w:r>
      <w:r w:rsidRPr="00DC5BE3">
        <w:rPr>
          <w:rFonts w:cstheme="minorHAnsi"/>
          <w:sz w:val="24"/>
          <w:szCs w:val="24"/>
        </w:rPr>
        <w:t>(p</w:t>
      </w:r>
      <w:r w:rsidR="00C45E4D" w:rsidRPr="00DC5BE3">
        <w:rPr>
          <w:rFonts w:cstheme="minorHAnsi"/>
          <w:sz w:val="24"/>
          <w:szCs w:val="24"/>
        </w:rPr>
        <w:t xml:space="preserve">p. </w:t>
      </w:r>
      <w:r w:rsidRPr="00DC5BE3">
        <w:rPr>
          <w:rFonts w:cstheme="minorHAnsi"/>
          <w:sz w:val="24"/>
          <w:szCs w:val="24"/>
        </w:rPr>
        <w:t>161-182)</w:t>
      </w:r>
      <w:r w:rsidR="00C45E4D" w:rsidRPr="00DC5BE3">
        <w:rPr>
          <w:rFonts w:cstheme="minorHAnsi"/>
          <w:sz w:val="24"/>
          <w:szCs w:val="24"/>
        </w:rPr>
        <w:t>.</w:t>
      </w:r>
      <w:r w:rsidRPr="00DC5BE3">
        <w:rPr>
          <w:rFonts w:cstheme="minorHAnsi"/>
          <w:sz w:val="24"/>
          <w:szCs w:val="24"/>
        </w:rPr>
        <w:t xml:space="preserve"> Chicago: Chicago University Press.</w:t>
      </w:r>
    </w:p>
    <w:p w14:paraId="74707F94" w14:textId="705778D9" w:rsidR="00F20AE5" w:rsidRPr="00DC5BE3" w:rsidRDefault="00F20AE5" w:rsidP="00E46DF7">
      <w:pPr>
        <w:autoSpaceDE w:val="0"/>
        <w:autoSpaceDN w:val="0"/>
        <w:adjustRightInd w:val="0"/>
        <w:spacing w:after="120" w:line="480" w:lineRule="auto"/>
        <w:ind w:left="709" w:hanging="709"/>
        <w:contextualSpacing/>
        <w:rPr>
          <w:rFonts w:cstheme="minorHAnsi"/>
          <w:sz w:val="24"/>
          <w:szCs w:val="24"/>
        </w:rPr>
      </w:pPr>
      <w:r w:rsidRPr="00DC5BE3">
        <w:rPr>
          <w:rFonts w:cstheme="minorHAnsi"/>
          <w:sz w:val="24"/>
          <w:szCs w:val="24"/>
        </w:rPr>
        <w:t>Main, M., Kaplan, N., &amp; Cassidy, J. (1985). Security in infancy, childhood, and adulthood: A move to the level of representation. In I. Bretherton &amp; E.</w:t>
      </w:r>
      <w:r w:rsidR="00A12F54" w:rsidRPr="00DC5BE3">
        <w:rPr>
          <w:rFonts w:cstheme="minorHAnsi"/>
          <w:sz w:val="24"/>
          <w:szCs w:val="24"/>
        </w:rPr>
        <w:t xml:space="preserve"> </w:t>
      </w:r>
      <w:r w:rsidRPr="00DC5BE3">
        <w:rPr>
          <w:rFonts w:cstheme="minorHAnsi"/>
          <w:sz w:val="24"/>
          <w:szCs w:val="24"/>
        </w:rPr>
        <w:t>Waters (Eds.), Growing points of attachment theory and research.</w:t>
      </w:r>
      <w:r w:rsidRPr="00DC5BE3">
        <w:rPr>
          <w:rFonts w:cstheme="minorHAnsi"/>
          <w:i/>
          <w:sz w:val="24"/>
          <w:szCs w:val="24"/>
        </w:rPr>
        <w:t xml:space="preserve"> Monographs of the Society for Research in Child Development</w:t>
      </w:r>
      <w:r w:rsidRPr="00DC5BE3">
        <w:rPr>
          <w:rFonts w:cstheme="minorHAnsi"/>
          <w:sz w:val="24"/>
          <w:szCs w:val="24"/>
        </w:rPr>
        <w:t xml:space="preserve"> (p</w:t>
      </w:r>
      <w:r w:rsidR="00C45E4D" w:rsidRPr="00DC5BE3">
        <w:rPr>
          <w:rFonts w:cstheme="minorHAnsi"/>
          <w:sz w:val="24"/>
          <w:szCs w:val="24"/>
        </w:rPr>
        <w:t>p</w:t>
      </w:r>
      <w:r w:rsidRPr="00DC5BE3">
        <w:rPr>
          <w:rFonts w:cstheme="minorHAnsi"/>
          <w:sz w:val="24"/>
          <w:szCs w:val="24"/>
        </w:rPr>
        <w:t>. 66-107)</w:t>
      </w:r>
      <w:r w:rsidR="001643B1" w:rsidRPr="00DC5BE3">
        <w:rPr>
          <w:rFonts w:cstheme="minorHAnsi"/>
          <w:sz w:val="24"/>
          <w:szCs w:val="24"/>
        </w:rPr>
        <w:t>,</w:t>
      </w:r>
      <w:r w:rsidRPr="00DC5BE3">
        <w:rPr>
          <w:rFonts w:cstheme="minorHAnsi"/>
          <w:sz w:val="24"/>
          <w:szCs w:val="24"/>
        </w:rPr>
        <w:t xml:space="preserve"> 50 (1-2, Serial No. 203).</w:t>
      </w:r>
      <w:r w:rsidR="001643B1" w:rsidRPr="00DC5BE3">
        <w:rPr>
          <w:rFonts w:cstheme="minorHAnsi"/>
          <w:sz w:val="24"/>
          <w:szCs w:val="24"/>
        </w:rPr>
        <w:t xml:space="preserve"> Chicago: Chicago University Press.</w:t>
      </w:r>
    </w:p>
    <w:p w14:paraId="547C90EF" w14:textId="4CE462BE"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lastRenderedPageBreak/>
        <w:t xml:space="preserve">Mallinckrodt, B. (2011). Addressing the decline in </w:t>
      </w:r>
      <w:proofErr w:type="spellStart"/>
      <w:r w:rsidRPr="00DC5BE3">
        <w:rPr>
          <w:rFonts w:eastAsia="Times New Roman" w:cstheme="minorHAnsi"/>
          <w:sz w:val="24"/>
          <w:szCs w:val="24"/>
          <w:lang w:eastAsia="en-GB"/>
        </w:rPr>
        <w:t>counseling</w:t>
      </w:r>
      <w:proofErr w:type="spellEnd"/>
      <w:r w:rsidRPr="00DC5BE3">
        <w:rPr>
          <w:rFonts w:eastAsia="Times New Roman" w:cstheme="minorHAnsi"/>
          <w:sz w:val="24"/>
          <w:szCs w:val="24"/>
          <w:lang w:eastAsia="en-GB"/>
        </w:rPr>
        <w:t xml:space="preserve"> and supervision process and outcome research in the </w:t>
      </w:r>
      <w:r w:rsidRPr="00DC5BE3">
        <w:rPr>
          <w:rFonts w:eastAsia="Times New Roman" w:cstheme="minorHAnsi"/>
          <w:i/>
          <w:sz w:val="24"/>
          <w:szCs w:val="24"/>
          <w:lang w:eastAsia="en-GB"/>
        </w:rPr>
        <w:t xml:space="preserve">Journal of </w:t>
      </w:r>
      <w:proofErr w:type="spellStart"/>
      <w:r w:rsidRPr="00DC5BE3">
        <w:rPr>
          <w:rFonts w:eastAsia="Times New Roman" w:cstheme="minorHAnsi"/>
          <w:i/>
          <w:sz w:val="24"/>
          <w:szCs w:val="24"/>
          <w:lang w:eastAsia="en-GB"/>
        </w:rPr>
        <w:t>Counseling</w:t>
      </w:r>
      <w:proofErr w:type="spellEnd"/>
      <w:r w:rsidRPr="00DC5BE3">
        <w:rPr>
          <w:rFonts w:eastAsia="Times New Roman" w:cstheme="minorHAnsi"/>
          <w:i/>
          <w:sz w:val="24"/>
          <w:szCs w:val="24"/>
          <w:lang w:eastAsia="en-GB"/>
        </w:rPr>
        <w:t xml:space="preserve"> Psychology</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 xml:space="preserve">The </w:t>
      </w:r>
      <w:proofErr w:type="spellStart"/>
      <w:r w:rsidRPr="00DC5BE3">
        <w:rPr>
          <w:rFonts w:eastAsia="Times New Roman" w:cstheme="minorHAnsi"/>
          <w:i/>
          <w:iCs/>
          <w:sz w:val="24"/>
          <w:szCs w:val="24"/>
          <w:lang w:eastAsia="en-GB"/>
        </w:rPr>
        <w:t>Counseling</w:t>
      </w:r>
      <w:proofErr w:type="spellEnd"/>
      <w:r w:rsidRPr="00DC5BE3">
        <w:rPr>
          <w:rFonts w:eastAsia="Times New Roman" w:cstheme="minorHAnsi"/>
          <w:i/>
          <w:iCs/>
          <w:sz w:val="24"/>
          <w:szCs w:val="24"/>
          <w:lang w:eastAsia="en-GB"/>
        </w:rPr>
        <w:t xml:space="preserve"> Psychologist</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39</w:t>
      </w:r>
      <w:r w:rsidRPr="00DC5BE3">
        <w:rPr>
          <w:rFonts w:eastAsia="Times New Roman" w:cstheme="minorHAnsi"/>
          <w:sz w:val="24"/>
          <w:szCs w:val="24"/>
          <w:lang w:eastAsia="en-GB"/>
        </w:rPr>
        <w:t>(5), 701-714.</w:t>
      </w:r>
    </w:p>
    <w:p w14:paraId="0D3942B4" w14:textId="1EEEDA4A" w:rsidR="00F20AE5" w:rsidRPr="00DC5BE3" w:rsidRDefault="00F20AE5" w:rsidP="00E46DF7">
      <w:pPr>
        <w:spacing w:after="120" w:line="480" w:lineRule="auto"/>
        <w:ind w:left="709" w:hanging="709"/>
        <w:contextualSpacing/>
        <w:rPr>
          <w:rFonts w:eastAsia="Cambria" w:cstheme="minorHAnsi"/>
          <w:sz w:val="24"/>
          <w:szCs w:val="24"/>
          <w:lang w:eastAsia="en-GB"/>
        </w:rPr>
      </w:pPr>
      <w:proofErr w:type="spellStart"/>
      <w:r w:rsidRPr="00DC5BE3">
        <w:rPr>
          <w:rFonts w:eastAsia="Times New Roman" w:cstheme="minorHAnsi"/>
          <w:sz w:val="24"/>
          <w:szCs w:val="24"/>
          <w:lang w:eastAsia="en-GB"/>
        </w:rPr>
        <w:t>McClatchey</w:t>
      </w:r>
      <w:proofErr w:type="spellEnd"/>
      <w:r w:rsidRPr="00DC5BE3">
        <w:rPr>
          <w:rFonts w:eastAsia="Times New Roman" w:cstheme="minorHAnsi"/>
          <w:sz w:val="24"/>
          <w:szCs w:val="24"/>
          <w:lang w:eastAsia="en-GB"/>
        </w:rPr>
        <w:t xml:space="preserve">, I.S., </w:t>
      </w:r>
      <w:proofErr w:type="spellStart"/>
      <w:r w:rsidRPr="00DC5BE3">
        <w:rPr>
          <w:rFonts w:eastAsia="Times New Roman" w:cstheme="minorHAnsi"/>
          <w:sz w:val="24"/>
          <w:szCs w:val="24"/>
          <w:lang w:eastAsia="en-GB"/>
        </w:rPr>
        <w:t>Vonk</w:t>
      </w:r>
      <w:proofErr w:type="spellEnd"/>
      <w:r w:rsidRPr="00DC5BE3">
        <w:rPr>
          <w:rFonts w:eastAsia="Times New Roman" w:cstheme="minorHAnsi"/>
          <w:sz w:val="24"/>
          <w:szCs w:val="24"/>
          <w:lang w:eastAsia="en-GB"/>
        </w:rPr>
        <w:t>, M.E., Lee, J., &amp; Bride, B. (2014). Traumatic and complicated grief among c</w:t>
      </w:r>
      <w:r w:rsidR="00C45E4D" w:rsidRPr="00DC5BE3">
        <w:rPr>
          <w:rFonts w:eastAsia="Times New Roman" w:cstheme="minorHAnsi"/>
          <w:sz w:val="24"/>
          <w:szCs w:val="24"/>
          <w:lang w:eastAsia="en-GB"/>
        </w:rPr>
        <w:t xml:space="preserve">hildren: One or two constructs? </w:t>
      </w:r>
      <w:r w:rsidRPr="00DC5BE3">
        <w:rPr>
          <w:rFonts w:eastAsia="Times New Roman" w:cstheme="minorHAnsi"/>
          <w:i/>
          <w:iCs/>
          <w:sz w:val="24"/>
          <w:szCs w:val="24"/>
          <w:lang w:eastAsia="en-GB"/>
        </w:rPr>
        <w:t xml:space="preserve">Death </w:t>
      </w:r>
      <w:r w:rsidR="00C45E4D" w:rsidRPr="00DC5BE3">
        <w:rPr>
          <w:rFonts w:eastAsia="Times New Roman" w:cstheme="minorHAnsi"/>
          <w:i/>
          <w:iCs/>
          <w:sz w:val="24"/>
          <w:szCs w:val="24"/>
          <w:lang w:eastAsia="en-GB"/>
        </w:rPr>
        <w:t>S</w:t>
      </w:r>
      <w:r w:rsidRPr="00DC5BE3">
        <w:rPr>
          <w:rFonts w:eastAsia="Times New Roman" w:cstheme="minorHAnsi"/>
          <w:i/>
          <w:iCs/>
          <w:sz w:val="24"/>
          <w:szCs w:val="24"/>
          <w:lang w:eastAsia="en-GB"/>
        </w:rPr>
        <w:t>tudies</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38</w:t>
      </w:r>
      <w:r w:rsidRPr="00DC5BE3">
        <w:rPr>
          <w:rFonts w:eastAsia="Times New Roman" w:cstheme="minorHAnsi"/>
          <w:sz w:val="24"/>
          <w:szCs w:val="24"/>
          <w:lang w:eastAsia="en-GB"/>
        </w:rPr>
        <w:t>(2), 69-78.</w:t>
      </w:r>
    </w:p>
    <w:p w14:paraId="1C466970" w14:textId="509137B8" w:rsidR="00F20AE5" w:rsidRPr="00DC5BE3" w:rsidRDefault="00F20AE5" w:rsidP="00E46DF7">
      <w:pPr>
        <w:spacing w:after="120" w:line="480" w:lineRule="auto"/>
        <w:ind w:left="709" w:hanging="709"/>
        <w:contextualSpacing/>
        <w:rPr>
          <w:rFonts w:eastAsia="Times New Roman" w:cstheme="minorHAnsi"/>
          <w:color w:val="222222"/>
          <w:sz w:val="24"/>
          <w:szCs w:val="24"/>
          <w:lang w:eastAsia="en-GB"/>
        </w:rPr>
      </w:pPr>
      <w:r w:rsidRPr="00DC5BE3">
        <w:rPr>
          <w:rFonts w:eastAsia="Times New Roman" w:cstheme="minorHAnsi"/>
          <w:color w:val="222222"/>
          <w:sz w:val="24"/>
          <w:szCs w:val="24"/>
          <w:lang w:eastAsia="en-GB"/>
        </w:rPr>
        <w:t xml:space="preserve">Midgley, N. (2004). Sailing between Scylla and Charybdis 1: Incorporating qualitative approaches into child psychotherapy research. </w:t>
      </w:r>
      <w:r w:rsidRPr="00DC5BE3">
        <w:rPr>
          <w:rFonts w:eastAsia="Times New Roman" w:cstheme="minorHAnsi"/>
          <w:i/>
          <w:iCs/>
          <w:color w:val="222222"/>
          <w:sz w:val="24"/>
          <w:szCs w:val="24"/>
          <w:lang w:eastAsia="en-GB"/>
        </w:rPr>
        <w:t>Journal of Child Psychotherapy</w:t>
      </w:r>
      <w:r w:rsidRPr="00DC5BE3">
        <w:rPr>
          <w:rFonts w:eastAsia="Times New Roman" w:cstheme="minorHAnsi"/>
          <w:color w:val="222222"/>
          <w:sz w:val="24"/>
          <w:szCs w:val="24"/>
          <w:lang w:eastAsia="en-GB"/>
        </w:rPr>
        <w:t xml:space="preserve">, </w:t>
      </w:r>
      <w:r w:rsidRPr="00DC5BE3">
        <w:rPr>
          <w:rFonts w:eastAsia="Times New Roman" w:cstheme="minorHAnsi"/>
          <w:i/>
          <w:iCs/>
          <w:color w:val="222222"/>
          <w:sz w:val="24"/>
          <w:szCs w:val="24"/>
          <w:lang w:eastAsia="en-GB"/>
        </w:rPr>
        <w:t>30</w:t>
      </w:r>
      <w:r w:rsidRPr="00DC5BE3">
        <w:rPr>
          <w:rFonts w:eastAsia="Times New Roman" w:cstheme="minorHAnsi"/>
          <w:color w:val="222222"/>
          <w:sz w:val="24"/>
          <w:szCs w:val="24"/>
          <w:lang w:eastAsia="en-GB"/>
        </w:rPr>
        <w:t>(1), 89-111.</w:t>
      </w:r>
    </w:p>
    <w:p w14:paraId="6D6D802A" w14:textId="7A9F65E4"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Muscetta, S., Dazzi, N., </w:t>
      </w:r>
      <w:proofErr w:type="spellStart"/>
      <w:r w:rsidRPr="00DC5BE3">
        <w:rPr>
          <w:rFonts w:eastAsia="Times New Roman" w:cstheme="minorHAnsi"/>
          <w:sz w:val="24"/>
          <w:szCs w:val="24"/>
          <w:lang w:eastAsia="en-GB"/>
        </w:rPr>
        <w:t>Decoro</w:t>
      </w:r>
      <w:proofErr w:type="spellEnd"/>
      <w:r w:rsidRPr="00DC5BE3">
        <w:rPr>
          <w:rFonts w:eastAsia="Times New Roman" w:cstheme="minorHAnsi"/>
          <w:sz w:val="24"/>
          <w:szCs w:val="24"/>
          <w:lang w:eastAsia="en-GB"/>
        </w:rPr>
        <w:t xml:space="preserve">, A., </w:t>
      </w:r>
      <w:proofErr w:type="spellStart"/>
      <w:r w:rsidRPr="00DC5BE3">
        <w:rPr>
          <w:rFonts w:eastAsia="Times New Roman" w:cstheme="minorHAnsi"/>
          <w:sz w:val="24"/>
          <w:szCs w:val="24"/>
          <w:lang w:eastAsia="en-GB"/>
        </w:rPr>
        <w:t>Ortu</w:t>
      </w:r>
      <w:proofErr w:type="spellEnd"/>
      <w:r w:rsidRPr="00DC5BE3">
        <w:rPr>
          <w:rFonts w:eastAsia="Times New Roman" w:cstheme="minorHAnsi"/>
          <w:sz w:val="24"/>
          <w:szCs w:val="24"/>
          <w:lang w:eastAsia="en-GB"/>
        </w:rPr>
        <w:t xml:space="preserve">, F., &amp; Speranza, A.M. (1999). “States of mind with respect to attachment” and change in a psychotherapeutic relationship: A study of the coherence of transcript in a short‐term psychotherapy with an adolescent. </w:t>
      </w:r>
      <w:r w:rsidRPr="00DC5BE3">
        <w:rPr>
          <w:rFonts w:eastAsia="Times New Roman" w:cstheme="minorHAnsi"/>
          <w:i/>
          <w:iCs/>
          <w:sz w:val="24"/>
          <w:szCs w:val="24"/>
          <w:lang w:eastAsia="en-GB"/>
        </w:rPr>
        <w:t>Psychoanalytic Inquiry</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19</w:t>
      </w:r>
      <w:r w:rsidRPr="00DC5BE3">
        <w:rPr>
          <w:rFonts w:eastAsia="Times New Roman" w:cstheme="minorHAnsi"/>
          <w:sz w:val="24"/>
          <w:szCs w:val="24"/>
          <w:lang w:eastAsia="en-GB"/>
        </w:rPr>
        <w:t>(5), 885-921.</w:t>
      </w:r>
    </w:p>
    <w:p w14:paraId="38DD2DB5" w14:textId="2F356E05" w:rsidR="00F20AE5" w:rsidRPr="00DC5BE3" w:rsidRDefault="00F20AE5" w:rsidP="00E46D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480" w:lineRule="auto"/>
        <w:ind w:left="709" w:hanging="709"/>
        <w:contextualSpacing/>
        <w:rPr>
          <w:rFonts w:cstheme="minorHAnsi"/>
          <w:sz w:val="24"/>
          <w:szCs w:val="24"/>
        </w:rPr>
      </w:pPr>
      <w:proofErr w:type="spellStart"/>
      <w:r w:rsidRPr="00DC5BE3">
        <w:rPr>
          <w:rFonts w:cstheme="minorHAnsi"/>
          <w:sz w:val="24"/>
          <w:szCs w:val="24"/>
        </w:rPr>
        <w:t>Neimeyer</w:t>
      </w:r>
      <w:proofErr w:type="spellEnd"/>
      <w:r w:rsidRPr="00DC5BE3">
        <w:rPr>
          <w:rFonts w:cstheme="minorHAnsi"/>
          <w:sz w:val="24"/>
          <w:szCs w:val="24"/>
        </w:rPr>
        <w:t xml:space="preserve">, R.A., Holland, J.M., &amp; Currier, J.M. (2008). </w:t>
      </w:r>
      <w:r w:rsidRPr="00DC5BE3">
        <w:rPr>
          <w:rFonts w:cstheme="minorHAnsi"/>
          <w:i/>
          <w:iCs/>
          <w:sz w:val="24"/>
          <w:szCs w:val="24"/>
        </w:rPr>
        <w:t>Meaning reconstruction in later life: Toward a cognitive-constructivist approach to grief therapy.</w:t>
      </w:r>
      <w:r w:rsidR="00006459" w:rsidRPr="00DC5BE3">
        <w:rPr>
          <w:rFonts w:cstheme="minorHAnsi"/>
          <w:sz w:val="24"/>
          <w:szCs w:val="24"/>
        </w:rPr>
        <w:t xml:space="preserve"> In D. Gallagher</w:t>
      </w:r>
      <w:r w:rsidR="00C45E4D" w:rsidRPr="00DC5BE3">
        <w:rPr>
          <w:rFonts w:cstheme="minorHAnsi"/>
          <w:sz w:val="24"/>
          <w:szCs w:val="24"/>
        </w:rPr>
        <w:t>, A.</w:t>
      </w:r>
      <w:r w:rsidR="00044354" w:rsidRPr="00DC5BE3">
        <w:rPr>
          <w:rFonts w:cstheme="minorHAnsi"/>
          <w:sz w:val="24"/>
          <w:szCs w:val="24"/>
        </w:rPr>
        <w:t xml:space="preserve"> </w:t>
      </w:r>
      <w:r w:rsidRPr="00DC5BE3">
        <w:rPr>
          <w:rFonts w:cstheme="minorHAnsi"/>
          <w:sz w:val="24"/>
          <w:szCs w:val="24"/>
        </w:rPr>
        <w:t xml:space="preserve">Thompson, A. </w:t>
      </w:r>
      <w:proofErr w:type="spellStart"/>
      <w:r w:rsidRPr="00DC5BE3">
        <w:rPr>
          <w:rFonts w:cstheme="minorHAnsi"/>
          <w:sz w:val="24"/>
          <w:szCs w:val="24"/>
        </w:rPr>
        <w:t>Steffan</w:t>
      </w:r>
      <w:proofErr w:type="spellEnd"/>
      <w:r w:rsidRPr="00DC5BE3">
        <w:rPr>
          <w:rFonts w:cstheme="minorHAnsi"/>
          <w:sz w:val="24"/>
          <w:szCs w:val="24"/>
        </w:rPr>
        <w:t xml:space="preserve"> &amp; L. Thompson (Eds.), </w:t>
      </w:r>
      <w:r w:rsidRPr="00DC5BE3">
        <w:rPr>
          <w:rFonts w:cstheme="minorHAnsi"/>
          <w:i/>
          <w:sz w:val="24"/>
          <w:szCs w:val="24"/>
        </w:rPr>
        <w:t xml:space="preserve">Handbook of </w:t>
      </w:r>
      <w:proofErr w:type="spellStart"/>
      <w:r w:rsidRPr="00DC5BE3">
        <w:rPr>
          <w:rFonts w:cstheme="minorHAnsi"/>
          <w:i/>
          <w:sz w:val="24"/>
          <w:szCs w:val="24"/>
        </w:rPr>
        <w:t>behavioral</w:t>
      </w:r>
      <w:proofErr w:type="spellEnd"/>
      <w:r w:rsidRPr="00DC5BE3">
        <w:rPr>
          <w:rFonts w:cstheme="minorHAnsi"/>
          <w:i/>
          <w:sz w:val="24"/>
          <w:szCs w:val="24"/>
        </w:rPr>
        <w:t xml:space="preserve"> and cognitive therapies with older adults</w:t>
      </w:r>
      <w:r w:rsidRPr="00DC5BE3">
        <w:rPr>
          <w:rFonts w:cstheme="minorHAnsi"/>
          <w:sz w:val="24"/>
          <w:szCs w:val="24"/>
        </w:rPr>
        <w:t xml:space="preserve"> (pp. 264–277). New York: Springer and Verlag.</w:t>
      </w:r>
    </w:p>
    <w:p w14:paraId="26F9A2D9" w14:textId="5AB77985" w:rsidR="00F20AE5" w:rsidRPr="00DC5BE3" w:rsidRDefault="00F20AE5" w:rsidP="00E46DF7">
      <w:pPr>
        <w:spacing w:after="120" w:line="480" w:lineRule="auto"/>
        <w:ind w:left="709" w:hanging="709"/>
        <w:contextualSpacing/>
        <w:rPr>
          <w:rFonts w:eastAsia="Times New Roman" w:cstheme="minorHAnsi"/>
          <w:sz w:val="24"/>
          <w:szCs w:val="24"/>
          <w:lang w:eastAsia="en-GB"/>
        </w:rPr>
      </w:pPr>
      <w:proofErr w:type="spellStart"/>
      <w:r w:rsidRPr="00DC5BE3">
        <w:rPr>
          <w:rFonts w:eastAsia="Times New Roman" w:cstheme="minorHAnsi"/>
          <w:sz w:val="24"/>
          <w:szCs w:val="24"/>
          <w:lang w:eastAsia="en-GB"/>
        </w:rPr>
        <w:t>Neimeyer</w:t>
      </w:r>
      <w:proofErr w:type="spellEnd"/>
      <w:r w:rsidRPr="00DC5BE3">
        <w:rPr>
          <w:rFonts w:eastAsia="Times New Roman" w:cstheme="minorHAnsi"/>
          <w:sz w:val="24"/>
          <w:szCs w:val="24"/>
          <w:lang w:eastAsia="en-GB"/>
        </w:rPr>
        <w:t xml:space="preserve">, R.A., &amp; Currier, J.M. (2009). Grief therapy evidence of efficacy and emerging directions. </w:t>
      </w:r>
      <w:r w:rsidRPr="00DC5BE3">
        <w:rPr>
          <w:rFonts w:eastAsia="Times New Roman" w:cstheme="minorHAnsi"/>
          <w:i/>
          <w:iCs/>
          <w:sz w:val="24"/>
          <w:szCs w:val="24"/>
          <w:lang w:eastAsia="en-GB"/>
        </w:rPr>
        <w:t>Current Directions in Psychological Science</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18</w:t>
      </w:r>
      <w:r w:rsidRPr="00DC5BE3">
        <w:rPr>
          <w:rFonts w:eastAsia="Times New Roman" w:cstheme="minorHAnsi"/>
          <w:sz w:val="24"/>
          <w:szCs w:val="24"/>
          <w:lang w:eastAsia="en-GB"/>
        </w:rPr>
        <w:t>(6), 352-356.</w:t>
      </w:r>
    </w:p>
    <w:p w14:paraId="4CBFFDCA" w14:textId="1C6AF3B9"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Parkinson, B., &amp; Totterdell, P. (1999). Classifying affect-regulation strategies. </w:t>
      </w:r>
      <w:r w:rsidRPr="00DC5BE3">
        <w:rPr>
          <w:rFonts w:eastAsia="Times New Roman" w:cstheme="minorHAnsi"/>
          <w:i/>
          <w:iCs/>
          <w:sz w:val="24"/>
          <w:szCs w:val="24"/>
          <w:lang w:eastAsia="en-GB"/>
        </w:rPr>
        <w:t>Cognition &amp; Emotion</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13</w:t>
      </w:r>
      <w:r w:rsidRPr="00DC5BE3">
        <w:rPr>
          <w:rFonts w:eastAsia="Times New Roman" w:cstheme="minorHAnsi"/>
          <w:sz w:val="24"/>
          <w:szCs w:val="24"/>
          <w:lang w:eastAsia="en-GB"/>
        </w:rPr>
        <w:t>(3), 277-303.</w:t>
      </w:r>
    </w:p>
    <w:p w14:paraId="572CD103" w14:textId="510A3648" w:rsidR="00F20AE5" w:rsidRPr="00DC5BE3" w:rsidRDefault="00F20AE5" w:rsidP="00E46DF7">
      <w:pPr>
        <w:spacing w:after="120" w:line="480" w:lineRule="auto"/>
        <w:ind w:left="709" w:hanging="709"/>
        <w:contextualSpacing/>
        <w:rPr>
          <w:rFonts w:cstheme="minorHAnsi"/>
          <w:sz w:val="24"/>
          <w:szCs w:val="24"/>
        </w:rPr>
      </w:pPr>
      <w:proofErr w:type="spellStart"/>
      <w:r w:rsidRPr="00DC5BE3">
        <w:rPr>
          <w:rFonts w:cstheme="minorHAnsi"/>
          <w:sz w:val="24"/>
          <w:szCs w:val="24"/>
        </w:rPr>
        <w:t>Ribbens</w:t>
      </w:r>
      <w:proofErr w:type="spellEnd"/>
      <w:r w:rsidRPr="00DC5BE3">
        <w:rPr>
          <w:rFonts w:cstheme="minorHAnsi"/>
          <w:sz w:val="24"/>
          <w:szCs w:val="24"/>
        </w:rPr>
        <w:t xml:space="preserve"> </w:t>
      </w:r>
      <w:proofErr w:type="spellStart"/>
      <w:r w:rsidRPr="00DC5BE3">
        <w:rPr>
          <w:rFonts w:cstheme="minorHAnsi"/>
          <w:sz w:val="24"/>
          <w:szCs w:val="24"/>
        </w:rPr>
        <w:t>Mccarthy</w:t>
      </w:r>
      <w:proofErr w:type="spellEnd"/>
      <w:r w:rsidRPr="00DC5BE3">
        <w:rPr>
          <w:rFonts w:cstheme="minorHAnsi"/>
          <w:sz w:val="24"/>
          <w:szCs w:val="24"/>
        </w:rPr>
        <w:t xml:space="preserve">, J. (2007). </w:t>
      </w:r>
      <w:r w:rsidR="00F75472" w:rsidRPr="00DC5BE3">
        <w:rPr>
          <w:rFonts w:cstheme="minorHAnsi"/>
          <w:sz w:val="24"/>
          <w:szCs w:val="24"/>
        </w:rPr>
        <w:t>“</w:t>
      </w:r>
      <w:r w:rsidRPr="00DC5BE3">
        <w:rPr>
          <w:rFonts w:cstheme="minorHAnsi"/>
          <w:sz w:val="24"/>
          <w:szCs w:val="24"/>
        </w:rPr>
        <w:t>They all look as</w:t>
      </w:r>
      <w:r w:rsidR="00F75472" w:rsidRPr="00DC5BE3">
        <w:rPr>
          <w:rFonts w:cstheme="minorHAnsi"/>
          <w:sz w:val="24"/>
          <w:szCs w:val="24"/>
        </w:rPr>
        <w:t xml:space="preserve"> if they're coping, but I'm not”</w:t>
      </w:r>
      <w:r w:rsidRPr="00DC5BE3">
        <w:rPr>
          <w:rFonts w:cstheme="minorHAnsi"/>
          <w:sz w:val="24"/>
          <w:szCs w:val="24"/>
        </w:rPr>
        <w:t xml:space="preserve">: The </w:t>
      </w:r>
      <w:r w:rsidR="00A51323" w:rsidRPr="00DC5BE3">
        <w:rPr>
          <w:rFonts w:cstheme="minorHAnsi"/>
          <w:sz w:val="24"/>
          <w:szCs w:val="24"/>
        </w:rPr>
        <w:t>r</w:t>
      </w:r>
      <w:r w:rsidRPr="00DC5BE3">
        <w:rPr>
          <w:rFonts w:cstheme="minorHAnsi"/>
          <w:sz w:val="24"/>
          <w:szCs w:val="24"/>
        </w:rPr>
        <w:t xml:space="preserve">elational </w:t>
      </w:r>
      <w:r w:rsidR="00A51323" w:rsidRPr="00DC5BE3">
        <w:rPr>
          <w:rFonts w:cstheme="minorHAnsi"/>
          <w:sz w:val="24"/>
          <w:szCs w:val="24"/>
        </w:rPr>
        <w:t>p</w:t>
      </w:r>
      <w:r w:rsidRPr="00DC5BE3">
        <w:rPr>
          <w:rFonts w:cstheme="minorHAnsi"/>
          <w:sz w:val="24"/>
          <w:szCs w:val="24"/>
        </w:rPr>
        <w:t xml:space="preserve">ower/lessness of </w:t>
      </w:r>
      <w:r w:rsidR="00F75472" w:rsidRPr="00DC5BE3">
        <w:rPr>
          <w:rFonts w:cstheme="minorHAnsi"/>
          <w:sz w:val="24"/>
          <w:szCs w:val="24"/>
        </w:rPr>
        <w:t>“</w:t>
      </w:r>
      <w:r w:rsidR="00A51323" w:rsidRPr="00DC5BE3">
        <w:rPr>
          <w:rFonts w:cstheme="minorHAnsi"/>
          <w:sz w:val="24"/>
          <w:szCs w:val="24"/>
        </w:rPr>
        <w:t>y</w:t>
      </w:r>
      <w:r w:rsidRPr="00DC5BE3">
        <w:rPr>
          <w:rFonts w:cstheme="minorHAnsi"/>
          <w:sz w:val="24"/>
          <w:szCs w:val="24"/>
        </w:rPr>
        <w:t>outh</w:t>
      </w:r>
      <w:r w:rsidR="00F75472" w:rsidRPr="00DC5BE3">
        <w:rPr>
          <w:rFonts w:cstheme="minorHAnsi"/>
          <w:sz w:val="24"/>
          <w:szCs w:val="24"/>
        </w:rPr>
        <w:t>”</w:t>
      </w:r>
      <w:r w:rsidRPr="00DC5BE3">
        <w:rPr>
          <w:rFonts w:cstheme="minorHAnsi"/>
          <w:sz w:val="24"/>
          <w:szCs w:val="24"/>
        </w:rPr>
        <w:t xml:space="preserve"> in </w:t>
      </w:r>
      <w:r w:rsidR="00A51323" w:rsidRPr="00DC5BE3">
        <w:rPr>
          <w:rFonts w:cstheme="minorHAnsi"/>
          <w:sz w:val="24"/>
          <w:szCs w:val="24"/>
        </w:rPr>
        <w:t>r</w:t>
      </w:r>
      <w:r w:rsidRPr="00DC5BE3">
        <w:rPr>
          <w:rFonts w:cstheme="minorHAnsi"/>
          <w:sz w:val="24"/>
          <w:szCs w:val="24"/>
        </w:rPr>
        <w:t xml:space="preserve">esponding to </w:t>
      </w:r>
      <w:r w:rsidR="00A51323" w:rsidRPr="00DC5BE3">
        <w:rPr>
          <w:rFonts w:cstheme="minorHAnsi"/>
          <w:sz w:val="24"/>
          <w:szCs w:val="24"/>
        </w:rPr>
        <w:t>e</w:t>
      </w:r>
      <w:r w:rsidRPr="00DC5BE3">
        <w:rPr>
          <w:rFonts w:cstheme="minorHAnsi"/>
          <w:sz w:val="24"/>
          <w:szCs w:val="24"/>
        </w:rPr>
        <w:t xml:space="preserve">xperiences of </w:t>
      </w:r>
      <w:r w:rsidR="00A51323" w:rsidRPr="00DC5BE3">
        <w:rPr>
          <w:rFonts w:cstheme="minorHAnsi"/>
          <w:sz w:val="24"/>
          <w:szCs w:val="24"/>
        </w:rPr>
        <w:t>b</w:t>
      </w:r>
      <w:r w:rsidRPr="00DC5BE3">
        <w:rPr>
          <w:rFonts w:cstheme="minorHAnsi"/>
          <w:sz w:val="24"/>
          <w:szCs w:val="24"/>
        </w:rPr>
        <w:t xml:space="preserve">ereavement. </w:t>
      </w:r>
      <w:r w:rsidRPr="00DC5BE3">
        <w:rPr>
          <w:rFonts w:cstheme="minorHAnsi"/>
          <w:i/>
          <w:sz w:val="24"/>
          <w:szCs w:val="24"/>
        </w:rPr>
        <w:t>Journal of Youth Studies</w:t>
      </w:r>
      <w:r w:rsidRPr="00DC5BE3">
        <w:rPr>
          <w:rFonts w:cstheme="minorHAnsi"/>
          <w:sz w:val="24"/>
          <w:szCs w:val="24"/>
        </w:rPr>
        <w:t xml:space="preserve">, </w:t>
      </w:r>
      <w:r w:rsidRPr="00DC5BE3">
        <w:rPr>
          <w:rFonts w:cstheme="minorHAnsi"/>
          <w:i/>
          <w:sz w:val="24"/>
          <w:szCs w:val="24"/>
        </w:rPr>
        <w:t>10</w:t>
      </w:r>
      <w:r w:rsidRPr="00DC5BE3">
        <w:rPr>
          <w:rFonts w:cstheme="minorHAnsi"/>
          <w:sz w:val="24"/>
          <w:szCs w:val="24"/>
        </w:rPr>
        <w:t>(3), 285-303.</w:t>
      </w:r>
    </w:p>
    <w:p w14:paraId="432E4EDE" w14:textId="0A9C54C2"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lastRenderedPageBreak/>
        <w:t xml:space="preserve">Salvatore, G., Conti, L., Fiore, D., </w:t>
      </w:r>
      <w:proofErr w:type="spellStart"/>
      <w:r w:rsidRPr="00DC5BE3">
        <w:rPr>
          <w:rFonts w:eastAsia="Times New Roman" w:cstheme="minorHAnsi"/>
          <w:sz w:val="24"/>
          <w:szCs w:val="24"/>
          <w:lang w:eastAsia="en-GB"/>
        </w:rPr>
        <w:t>Carcione</w:t>
      </w:r>
      <w:proofErr w:type="spellEnd"/>
      <w:r w:rsidRPr="00DC5BE3">
        <w:rPr>
          <w:rFonts w:eastAsia="Times New Roman" w:cstheme="minorHAnsi"/>
          <w:sz w:val="24"/>
          <w:szCs w:val="24"/>
          <w:lang w:eastAsia="en-GB"/>
        </w:rPr>
        <w:t xml:space="preserve">, A., Dimaggio, G., &amp; Semerari, A. (2006). Disorganized narratives: Problems in treatment and therapist intervention hierarchy. </w:t>
      </w:r>
      <w:r w:rsidRPr="00DC5BE3">
        <w:rPr>
          <w:rFonts w:eastAsia="Times New Roman" w:cstheme="minorHAnsi"/>
          <w:i/>
          <w:iCs/>
          <w:sz w:val="24"/>
          <w:szCs w:val="24"/>
          <w:lang w:eastAsia="en-GB"/>
        </w:rPr>
        <w:t>Journal of Constructivist Psychology</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19</w:t>
      </w:r>
      <w:r w:rsidRPr="00DC5BE3">
        <w:rPr>
          <w:rFonts w:eastAsia="Times New Roman" w:cstheme="minorHAnsi"/>
          <w:sz w:val="24"/>
          <w:szCs w:val="24"/>
          <w:lang w:eastAsia="en-GB"/>
        </w:rPr>
        <w:t>(2), 191-207.</w:t>
      </w:r>
    </w:p>
    <w:p w14:paraId="37537313" w14:textId="3F6C3BE4"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Salvatore, G., Dimaggio, G., &amp; Semerari, A. (2004). A model of narrative development: Implications for understanding psychopathology and guiding therapy. </w:t>
      </w:r>
      <w:r w:rsidRPr="00DC5BE3">
        <w:rPr>
          <w:rFonts w:eastAsia="Times New Roman" w:cstheme="minorHAnsi"/>
          <w:i/>
          <w:iCs/>
          <w:sz w:val="24"/>
          <w:szCs w:val="24"/>
          <w:lang w:eastAsia="en-GB"/>
        </w:rPr>
        <w:t>Psychology and Psychotherapy: Theory, Research and Practice</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77</w:t>
      </w:r>
      <w:r w:rsidRPr="00DC5BE3">
        <w:rPr>
          <w:rFonts w:eastAsia="Times New Roman" w:cstheme="minorHAnsi"/>
          <w:sz w:val="24"/>
          <w:szCs w:val="24"/>
          <w:lang w:eastAsia="en-GB"/>
        </w:rPr>
        <w:t>(2), 231-254.</w:t>
      </w:r>
    </w:p>
    <w:p w14:paraId="761E5182" w14:textId="7B5ED85A" w:rsidR="00F20AE5" w:rsidRPr="00DC5BE3" w:rsidRDefault="00F20AE5" w:rsidP="00E46DF7">
      <w:pPr>
        <w:spacing w:after="120" w:line="480" w:lineRule="auto"/>
        <w:ind w:left="709" w:hanging="709"/>
        <w:contextualSpacing/>
        <w:rPr>
          <w:rFonts w:cstheme="minorHAnsi"/>
          <w:sz w:val="24"/>
          <w:szCs w:val="24"/>
        </w:rPr>
      </w:pPr>
      <w:r w:rsidRPr="00DC5BE3">
        <w:rPr>
          <w:rFonts w:cstheme="minorHAnsi"/>
          <w:sz w:val="24"/>
          <w:szCs w:val="24"/>
        </w:rPr>
        <w:t xml:space="preserve">Steele, H., Steele, M., &amp; Fonagy, P. (1996). Associations among attachment classifications of mothers, fathers, and their infants. </w:t>
      </w:r>
      <w:r w:rsidRPr="00DC5BE3">
        <w:rPr>
          <w:rFonts w:cstheme="minorHAnsi"/>
          <w:i/>
          <w:sz w:val="24"/>
          <w:szCs w:val="24"/>
        </w:rPr>
        <w:t>Child Development</w:t>
      </w:r>
      <w:r w:rsidRPr="00DC5BE3">
        <w:rPr>
          <w:rFonts w:cstheme="minorHAnsi"/>
          <w:sz w:val="24"/>
          <w:szCs w:val="24"/>
        </w:rPr>
        <w:t xml:space="preserve">, </w:t>
      </w:r>
      <w:r w:rsidRPr="00DC5BE3">
        <w:rPr>
          <w:rFonts w:cstheme="minorHAnsi"/>
          <w:i/>
          <w:sz w:val="24"/>
          <w:szCs w:val="24"/>
        </w:rPr>
        <w:t>67</w:t>
      </w:r>
      <w:r w:rsidRPr="00DC5BE3">
        <w:rPr>
          <w:rFonts w:cstheme="minorHAnsi"/>
          <w:sz w:val="24"/>
          <w:szCs w:val="24"/>
        </w:rPr>
        <w:t>(2), 541-555.</w:t>
      </w:r>
    </w:p>
    <w:p w14:paraId="0FDECBC1" w14:textId="36315089"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Stroebe, M.S. (2010). Bereavement in family context: Coping with the loss of a loved one 1. </w:t>
      </w:r>
      <w:r w:rsidRPr="00DC5BE3">
        <w:rPr>
          <w:rFonts w:eastAsia="Times New Roman" w:cstheme="minorHAnsi"/>
          <w:i/>
          <w:iCs/>
          <w:sz w:val="24"/>
          <w:szCs w:val="24"/>
          <w:lang w:eastAsia="en-GB"/>
        </w:rPr>
        <w:t>Family Science</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1</w:t>
      </w:r>
      <w:r w:rsidRPr="00DC5BE3">
        <w:rPr>
          <w:rFonts w:eastAsia="Times New Roman" w:cstheme="minorHAnsi"/>
          <w:sz w:val="24"/>
          <w:szCs w:val="24"/>
          <w:lang w:eastAsia="en-GB"/>
        </w:rPr>
        <w:t>(3-4), 144-151.</w:t>
      </w:r>
    </w:p>
    <w:p w14:paraId="334B73F8" w14:textId="0C38B5B6" w:rsidR="00F20AE5" w:rsidRPr="00DC5BE3" w:rsidRDefault="00F20AE5" w:rsidP="00E46DF7">
      <w:pPr>
        <w:spacing w:after="120" w:line="480" w:lineRule="auto"/>
        <w:ind w:left="709" w:hanging="709"/>
        <w:contextualSpacing/>
        <w:rPr>
          <w:rFonts w:eastAsia="Times New Roman" w:cstheme="minorHAnsi"/>
          <w:sz w:val="24"/>
          <w:szCs w:val="24"/>
          <w:lang w:eastAsia="en-GB"/>
        </w:rPr>
      </w:pPr>
      <w:r w:rsidRPr="00DC5BE3">
        <w:rPr>
          <w:rFonts w:eastAsia="Times New Roman" w:cstheme="minorHAnsi"/>
          <w:sz w:val="24"/>
          <w:szCs w:val="24"/>
          <w:lang w:eastAsia="en-GB"/>
        </w:rPr>
        <w:t xml:space="preserve">Target, M., Fonagy, P., &amp; </w:t>
      </w:r>
      <w:proofErr w:type="spellStart"/>
      <w:r w:rsidRPr="00DC5BE3">
        <w:rPr>
          <w:rFonts w:eastAsia="Times New Roman" w:cstheme="minorHAnsi"/>
          <w:sz w:val="24"/>
          <w:szCs w:val="24"/>
          <w:lang w:eastAsia="en-GB"/>
        </w:rPr>
        <w:t>Shmueli</w:t>
      </w:r>
      <w:proofErr w:type="spellEnd"/>
      <w:r w:rsidRPr="00DC5BE3">
        <w:rPr>
          <w:rFonts w:eastAsia="Times New Roman" w:cstheme="minorHAnsi"/>
          <w:sz w:val="24"/>
          <w:szCs w:val="24"/>
          <w:lang w:eastAsia="en-GB"/>
        </w:rPr>
        <w:t xml:space="preserve">-Goetz, Y. (2003). Attachment representations in school-age children: </w:t>
      </w:r>
      <w:r w:rsidR="00A51323" w:rsidRPr="00DC5BE3">
        <w:rPr>
          <w:rFonts w:eastAsia="Times New Roman" w:cstheme="minorHAnsi"/>
          <w:sz w:val="24"/>
          <w:szCs w:val="24"/>
          <w:lang w:eastAsia="en-GB"/>
        </w:rPr>
        <w:t>T</w:t>
      </w:r>
      <w:r w:rsidRPr="00DC5BE3">
        <w:rPr>
          <w:rFonts w:eastAsia="Times New Roman" w:cstheme="minorHAnsi"/>
          <w:sz w:val="24"/>
          <w:szCs w:val="24"/>
          <w:lang w:eastAsia="en-GB"/>
        </w:rPr>
        <w:t xml:space="preserve">he development of the child attachment interview (CAI). </w:t>
      </w:r>
      <w:r w:rsidRPr="00DC5BE3">
        <w:rPr>
          <w:rFonts w:eastAsia="Times New Roman" w:cstheme="minorHAnsi"/>
          <w:i/>
          <w:iCs/>
          <w:sz w:val="24"/>
          <w:szCs w:val="24"/>
          <w:lang w:eastAsia="en-GB"/>
        </w:rPr>
        <w:t xml:space="preserve">Journal of </w:t>
      </w:r>
      <w:r w:rsidR="00A51323" w:rsidRPr="00DC5BE3">
        <w:rPr>
          <w:rFonts w:eastAsia="Times New Roman" w:cstheme="minorHAnsi"/>
          <w:i/>
          <w:iCs/>
          <w:sz w:val="24"/>
          <w:szCs w:val="24"/>
          <w:lang w:eastAsia="en-GB"/>
        </w:rPr>
        <w:t>C</w:t>
      </w:r>
      <w:r w:rsidRPr="00DC5BE3">
        <w:rPr>
          <w:rFonts w:eastAsia="Times New Roman" w:cstheme="minorHAnsi"/>
          <w:i/>
          <w:iCs/>
          <w:sz w:val="24"/>
          <w:szCs w:val="24"/>
          <w:lang w:eastAsia="en-GB"/>
        </w:rPr>
        <w:t xml:space="preserve">hild </w:t>
      </w:r>
      <w:r w:rsidR="00A51323" w:rsidRPr="00DC5BE3">
        <w:rPr>
          <w:rFonts w:eastAsia="Times New Roman" w:cstheme="minorHAnsi"/>
          <w:i/>
          <w:iCs/>
          <w:sz w:val="24"/>
          <w:szCs w:val="24"/>
          <w:lang w:eastAsia="en-GB"/>
        </w:rPr>
        <w:t>P</w:t>
      </w:r>
      <w:r w:rsidRPr="00DC5BE3">
        <w:rPr>
          <w:rFonts w:eastAsia="Times New Roman" w:cstheme="minorHAnsi"/>
          <w:i/>
          <w:iCs/>
          <w:sz w:val="24"/>
          <w:szCs w:val="24"/>
          <w:lang w:eastAsia="en-GB"/>
        </w:rPr>
        <w:t>sychotherapy</w:t>
      </w:r>
      <w:r w:rsidRPr="00DC5BE3">
        <w:rPr>
          <w:rFonts w:eastAsia="Times New Roman" w:cstheme="minorHAnsi"/>
          <w:sz w:val="24"/>
          <w:szCs w:val="24"/>
          <w:lang w:eastAsia="en-GB"/>
        </w:rPr>
        <w:t xml:space="preserve">, </w:t>
      </w:r>
      <w:r w:rsidRPr="00DC5BE3">
        <w:rPr>
          <w:rFonts w:eastAsia="Times New Roman" w:cstheme="minorHAnsi"/>
          <w:i/>
          <w:iCs/>
          <w:sz w:val="24"/>
          <w:szCs w:val="24"/>
          <w:lang w:eastAsia="en-GB"/>
        </w:rPr>
        <w:t>29</w:t>
      </w:r>
      <w:r w:rsidRPr="00DC5BE3">
        <w:rPr>
          <w:rFonts w:eastAsia="Times New Roman" w:cstheme="minorHAnsi"/>
          <w:sz w:val="24"/>
          <w:szCs w:val="24"/>
          <w:lang w:eastAsia="en-GB"/>
        </w:rPr>
        <w:t>(2), 171-186.</w:t>
      </w:r>
    </w:p>
    <w:p w14:paraId="29F53635" w14:textId="20558A9B" w:rsidR="00F20AE5" w:rsidRPr="00DC5BE3" w:rsidRDefault="00F20AE5" w:rsidP="00E46DF7">
      <w:pPr>
        <w:spacing w:after="120" w:line="480" w:lineRule="auto"/>
        <w:ind w:left="709" w:hanging="709"/>
        <w:contextualSpacing/>
        <w:rPr>
          <w:rFonts w:eastAsia="Cambria" w:cstheme="minorHAnsi"/>
          <w:sz w:val="24"/>
          <w:szCs w:val="24"/>
          <w:lang w:val="en-US"/>
        </w:rPr>
      </w:pPr>
      <w:r w:rsidRPr="00DC5BE3">
        <w:rPr>
          <w:rFonts w:cstheme="minorHAnsi"/>
          <w:sz w:val="24"/>
          <w:szCs w:val="24"/>
        </w:rPr>
        <w:t xml:space="preserve">Thomson, P. (2010). Loss and disorganization from an attachment perspective. </w:t>
      </w:r>
      <w:r w:rsidRPr="00DC5BE3">
        <w:rPr>
          <w:rFonts w:cstheme="minorHAnsi"/>
          <w:i/>
          <w:iCs/>
          <w:sz w:val="24"/>
          <w:szCs w:val="24"/>
        </w:rPr>
        <w:t xml:space="preserve">Death </w:t>
      </w:r>
      <w:r w:rsidR="00A51323" w:rsidRPr="00DC5BE3">
        <w:rPr>
          <w:rFonts w:cstheme="minorHAnsi"/>
          <w:i/>
          <w:iCs/>
          <w:sz w:val="24"/>
          <w:szCs w:val="24"/>
        </w:rPr>
        <w:t>S</w:t>
      </w:r>
      <w:r w:rsidRPr="00DC5BE3">
        <w:rPr>
          <w:rFonts w:cstheme="minorHAnsi"/>
          <w:i/>
          <w:iCs/>
          <w:sz w:val="24"/>
          <w:szCs w:val="24"/>
        </w:rPr>
        <w:t>tudies</w:t>
      </w:r>
      <w:r w:rsidRPr="00DC5BE3">
        <w:rPr>
          <w:rFonts w:cstheme="minorHAnsi"/>
          <w:sz w:val="24"/>
          <w:szCs w:val="24"/>
        </w:rPr>
        <w:t xml:space="preserve">, </w:t>
      </w:r>
      <w:r w:rsidRPr="00DC5BE3">
        <w:rPr>
          <w:rFonts w:cstheme="minorHAnsi"/>
          <w:i/>
          <w:iCs/>
          <w:sz w:val="24"/>
          <w:szCs w:val="24"/>
        </w:rPr>
        <w:t>34</w:t>
      </w:r>
      <w:r w:rsidRPr="00DC5BE3">
        <w:rPr>
          <w:rFonts w:cstheme="minorHAnsi"/>
          <w:sz w:val="24"/>
          <w:szCs w:val="24"/>
        </w:rPr>
        <w:t>(10), 893-914.</w:t>
      </w:r>
    </w:p>
    <w:p w14:paraId="53E8BA7F" w14:textId="5C0DF866" w:rsidR="007001EF" w:rsidRPr="00DC5BE3" w:rsidRDefault="007001EF" w:rsidP="00E46DF7">
      <w:pPr>
        <w:spacing w:after="120" w:line="480" w:lineRule="auto"/>
        <w:ind w:left="709" w:hanging="709"/>
        <w:rPr>
          <w:rFonts w:cstheme="minorHAnsi"/>
          <w:sz w:val="24"/>
          <w:szCs w:val="24"/>
        </w:rPr>
      </w:pPr>
      <w:r w:rsidRPr="00DC5BE3">
        <w:rPr>
          <w:rFonts w:cstheme="minorHAnsi"/>
          <w:sz w:val="24"/>
          <w:szCs w:val="24"/>
        </w:rPr>
        <w:br w:type="page"/>
      </w:r>
    </w:p>
    <w:p w14:paraId="1BD61546" w14:textId="66B26498" w:rsidR="007001EF" w:rsidRPr="00DC5BE3" w:rsidRDefault="007001EF" w:rsidP="003255C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heme="minorHAnsi" w:hAnsiTheme="minorHAnsi" w:cstheme="minorHAnsi"/>
          <w:sz w:val="24"/>
          <w:szCs w:val="24"/>
          <w:u w:val="single"/>
        </w:rPr>
      </w:pPr>
      <w:r w:rsidRPr="00DC5BE3">
        <w:rPr>
          <w:rFonts w:asciiTheme="minorHAnsi" w:hAnsiTheme="minorHAnsi" w:cstheme="minorHAnsi"/>
          <w:sz w:val="24"/>
          <w:szCs w:val="24"/>
          <w:u w:val="single"/>
        </w:rPr>
        <w:lastRenderedPageBreak/>
        <w:t>Table 1: Examples of codes from the codebook</w:t>
      </w:r>
    </w:p>
    <w:tbl>
      <w:tblPr>
        <w:tblpPr w:leftFromText="180" w:rightFromText="180" w:vertAnchor="text" w:horzAnchor="margin" w:tblpY="162"/>
        <w:tblW w:w="0" w:type="auto"/>
        <w:tblBorders>
          <w:top w:val="single" w:sz="4" w:space="0" w:color="auto"/>
          <w:bottom w:val="single" w:sz="4" w:space="0" w:color="auto"/>
          <w:insideH w:val="single" w:sz="4" w:space="0" w:color="auto"/>
        </w:tblBorders>
        <w:tblCellMar>
          <w:left w:w="5" w:type="dxa"/>
          <w:right w:w="10" w:type="dxa"/>
        </w:tblCellMar>
        <w:tblLook w:val="04A0" w:firstRow="1" w:lastRow="0" w:firstColumn="1" w:lastColumn="0" w:noHBand="0" w:noVBand="1"/>
      </w:tblPr>
      <w:tblGrid>
        <w:gridCol w:w="4248"/>
        <w:gridCol w:w="4248"/>
      </w:tblGrid>
      <w:tr w:rsidR="007001EF" w:rsidRPr="00DC5BE3" w14:paraId="7D08962E" w14:textId="77777777" w:rsidTr="00A51323">
        <w:trPr>
          <w:trHeight w:val="136"/>
        </w:trPr>
        <w:tc>
          <w:tcPr>
            <w:tcW w:w="4248" w:type="dxa"/>
            <w:tcBorders>
              <w:bottom w:val="single" w:sz="4" w:space="0" w:color="auto"/>
            </w:tcBorders>
            <w:shd w:val="clear" w:color="auto" w:fill="auto"/>
            <w:tcMar>
              <w:top w:w="55" w:type="dxa"/>
              <w:left w:w="45" w:type="dxa"/>
              <w:bottom w:w="55" w:type="dxa"/>
              <w:right w:w="55" w:type="dxa"/>
            </w:tcMar>
          </w:tcPr>
          <w:p w14:paraId="7EFADB7E" w14:textId="77777777" w:rsidR="007001EF" w:rsidRPr="00DC5BE3" w:rsidRDefault="007001EF" w:rsidP="003255CD">
            <w:pPr>
              <w:pStyle w:val="TableContents"/>
              <w:spacing w:line="480" w:lineRule="auto"/>
              <w:rPr>
                <w:rFonts w:asciiTheme="minorHAnsi" w:hAnsiTheme="minorHAnsi" w:cstheme="minorHAnsi"/>
                <w:b/>
              </w:rPr>
            </w:pPr>
            <w:r w:rsidRPr="00DC5BE3">
              <w:rPr>
                <w:rFonts w:asciiTheme="minorHAnsi" w:hAnsiTheme="minorHAnsi" w:cstheme="minorHAnsi"/>
                <w:b/>
              </w:rPr>
              <w:t>Codes taken directly from AAI</w:t>
            </w:r>
          </w:p>
        </w:tc>
        <w:tc>
          <w:tcPr>
            <w:tcW w:w="4248" w:type="dxa"/>
            <w:tcBorders>
              <w:bottom w:val="single" w:sz="4" w:space="0" w:color="auto"/>
            </w:tcBorders>
            <w:shd w:val="clear" w:color="auto" w:fill="auto"/>
          </w:tcPr>
          <w:p w14:paraId="78C37265" w14:textId="2CF0D01A" w:rsidR="007001EF" w:rsidRPr="00DC5BE3" w:rsidRDefault="007001EF" w:rsidP="003255CD">
            <w:pPr>
              <w:pStyle w:val="TableContents"/>
              <w:spacing w:line="480" w:lineRule="auto"/>
              <w:rPr>
                <w:rFonts w:asciiTheme="minorHAnsi" w:hAnsiTheme="minorHAnsi" w:cstheme="minorHAnsi"/>
                <w:b/>
              </w:rPr>
            </w:pPr>
            <w:r w:rsidRPr="00DC5BE3">
              <w:rPr>
                <w:rFonts w:asciiTheme="minorHAnsi" w:hAnsiTheme="minorHAnsi" w:cstheme="minorHAnsi"/>
                <w:b/>
              </w:rPr>
              <w:t xml:space="preserve">Codes created through </w:t>
            </w:r>
            <w:r w:rsidR="00492512" w:rsidRPr="00DC5BE3">
              <w:rPr>
                <w:rFonts w:asciiTheme="minorHAnsi" w:hAnsiTheme="minorHAnsi" w:cstheme="minorHAnsi"/>
                <w:b/>
              </w:rPr>
              <w:t>analysing the data</w:t>
            </w:r>
          </w:p>
        </w:tc>
      </w:tr>
      <w:tr w:rsidR="007001EF" w:rsidRPr="00DC5BE3" w14:paraId="596A06FA" w14:textId="77777777" w:rsidTr="00A51323">
        <w:trPr>
          <w:trHeight w:val="136"/>
        </w:trPr>
        <w:tc>
          <w:tcPr>
            <w:tcW w:w="4248" w:type="dxa"/>
            <w:tcBorders>
              <w:top w:val="single" w:sz="4" w:space="0" w:color="auto"/>
              <w:left w:val="nil"/>
              <w:bottom w:val="single" w:sz="4" w:space="0" w:color="auto"/>
              <w:right w:val="nil"/>
            </w:tcBorders>
            <w:shd w:val="clear" w:color="auto" w:fill="auto"/>
            <w:tcMar>
              <w:top w:w="55" w:type="dxa"/>
              <w:left w:w="45" w:type="dxa"/>
              <w:bottom w:w="55" w:type="dxa"/>
              <w:right w:w="55" w:type="dxa"/>
            </w:tcMar>
          </w:tcPr>
          <w:p w14:paraId="4D766EE7" w14:textId="244CE89A" w:rsidR="007001EF" w:rsidRPr="00DC5BE3" w:rsidRDefault="007001EF" w:rsidP="003255CD">
            <w:pPr>
              <w:pStyle w:val="TableContents"/>
              <w:spacing w:line="480" w:lineRule="auto"/>
              <w:rPr>
                <w:rFonts w:asciiTheme="minorHAnsi" w:hAnsiTheme="minorHAnsi" w:cstheme="minorHAnsi"/>
              </w:rPr>
            </w:pPr>
            <w:r w:rsidRPr="00DC5BE3">
              <w:rPr>
                <w:rFonts w:asciiTheme="minorHAnsi" w:hAnsiTheme="minorHAnsi" w:cstheme="minorHAnsi"/>
              </w:rPr>
              <w:t xml:space="preserve">Indications of disbelief that the person is dead </w:t>
            </w:r>
            <w:r w:rsidR="00A51323" w:rsidRPr="00DC5BE3">
              <w:rPr>
                <w:rFonts w:asciiTheme="minorHAnsi" w:hAnsiTheme="minorHAnsi" w:cstheme="minorHAnsi"/>
              </w:rPr>
              <w:t>(</w:t>
            </w:r>
            <w:r w:rsidRPr="00DC5BE3">
              <w:rPr>
                <w:rFonts w:asciiTheme="minorHAnsi" w:hAnsiTheme="minorHAnsi" w:cstheme="minorHAnsi"/>
              </w:rPr>
              <w:t>e.g. slip of the tongue to present tense)</w:t>
            </w:r>
          </w:p>
        </w:tc>
        <w:tc>
          <w:tcPr>
            <w:tcW w:w="4248" w:type="dxa"/>
            <w:tcBorders>
              <w:top w:val="single" w:sz="4" w:space="0" w:color="auto"/>
              <w:left w:val="nil"/>
              <w:bottom w:val="single" w:sz="4" w:space="0" w:color="auto"/>
              <w:right w:val="nil"/>
            </w:tcBorders>
          </w:tcPr>
          <w:p w14:paraId="53896810" w14:textId="77777777" w:rsidR="007001EF" w:rsidRPr="00DC5BE3" w:rsidRDefault="007001EF" w:rsidP="003255CD">
            <w:pPr>
              <w:pStyle w:val="TableContents"/>
              <w:spacing w:line="480" w:lineRule="auto"/>
              <w:rPr>
                <w:rFonts w:asciiTheme="minorHAnsi" w:hAnsiTheme="minorHAnsi" w:cstheme="minorHAnsi"/>
              </w:rPr>
            </w:pPr>
            <w:r w:rsidRPr="00DC5BE3">
              <w:rPr>
                <w:rFonts w:asciiTheme="minorHAnsi" w:hAnsiTheme="minorHAnsi" w:cstheme="minorHAnsi"/>
              </w:rPr>
              <w:t>Giggles/laughter/incongruous emotion when talking about the death/difficult event</w:t>
            </w:r>
          </w:p>
        </w:tc>
      </w:tr>
      <w:tr w:rsidR="007001EF" w:rsidRPr="00DC5BE3" w14:paraId="70300809" w14:textId="77777777" w:rsidTr="00A51323">
        <w:trPr>
          <w:trHeight w:val="579"/>
        </w:trPr>
        <w:tc>
          <w:tcPr>
            <w:tcW w:w="4248" w:type="dxa"/>
            <w:tcBorders>
              <w:top w:val="single" w:sz="4" w:space="0" w:color="auto"/>
            </w:tcBorders>
            <w:shd w:val="clear" w:color="auto" w:fill="auto"/>
            <w:tcMar>
              <w:top w:w="55" w:type="dxa"/>
              <w:left w:w="45" w:type="dxa"/>
              <w:bottom w:w="55" w:type="dxa"/>
              <w:right w:w="55" w:type="dxa"/>
            </w:tcMar>
          </w:tcPr>
          <w:p w14:paraId="539A8481" w14:textId="77777777" w:rsidR="007001EF" w:rsidRPr="00DC5BE3" w:rsidRDefault="007001EF" w:rsidP="003255CD">
            <w:pPr>
              <w:pStyle w:val="TableContents"/>
              <w:spacing w:line="480" w:lineRule="auto"/>
              <w:rPr>
                <w:rFonts w:asciiTheme="minorHAnsi" w:hAnsiTheme="minorHAnsi" w:cstheme="minorHAnsi"/>
              </w:rPr>
            </w:pPr>
            <w:r w:rsidRPr="00DC5BE3">
              <w:rPr>
                <w:rFonts w:asciiTheme="minorHAnsi" w:hAnsiTheme="minorHAnsi" w:cstheme="minorHAnsi"/>
              </w:rPr>
              <w:t xml:space="preserve">Deceased and speaker living parallel lives in the present </w:t>
            </w:r>
          </w:p>
        </w:tc>
        <w:tc>
          <w:tcPr>
            <w:tcW w:w="4248" w:type="dxa"/>
            <w:tcBorders>
              <w:top w:val="single" w:sz="4" w:space="0" w:color="auto"/>
            </w:tcBorders>
          </w:tcPr>
          <w:p w14:paraId="69DA20FA" w14:textId="77777777" w:rsidR="007001EF" w:rsidRPr="00DC5BE3" w:rsidRDefault="007001EF" w:rsidP="003255CD">
            <w:pPr>
              <w:pStyle w:val="TableContents"/>
              <w:spacing w:line="480" w:lineRule="auto"/>
              <w:rPr>
                <w:rFonts w:asciiTheme="minorHAnsi" w:hAnsiTheme="minorHAnsi" w:cstheme="minorHAnsi"/>
              </w:rPr>
            </w:pPr>
            <w:r w:rsidRPr="00DC5BE3">
              <w:rPr>
                <w:rFonts w:asciiTheme="minorHAnsi" w:hAnsiTheme="minorHAnsi" w:cstheme="minorHAnsi"/>
              </w:rPr>
              <w:t>Family member physically leaves the room or goes significantly off topic during distressing content</w:t>
            </w:r>
          </w:p>
        </w:tc>
      </w:tr>
      <w:tr w:rsidR="007001EF" w:rsidRPr="00DC5BE3" w14:paraId="477375FB" w14:textId="77777777" w:rsidTr="00262F26">
        <w:trPr>
          <w:trHeight w:val="154"/>
        </w:trPr>
        <w:tc>
          <w:tcPr>
            <w:tcW w:w="4248" w:type="dxa"/>
            <w:shd w:val="clear" w:color="auto" w:fill="auto"/>
            <w:tcMar>
              <w:top w:w="55" w:type="dxa"/>
              <w:left w:w="45" w:type="dxa"/>
              <w:bottom w:w="55" w:type="dxa"/>
              <w:right w:w="55" w:type="dxa"/>
            </w:tcMar>
          </w:tcPr>
          <w:p w14:paraId="7DB12CB7" w14:textId="77777777" w:rsidR="007001EF" w:rsidRPr="00DC5BE3" w:rsidRDefault="007001EF" w:rsidP="003255CD">
            <w:pPr>
              <w:pStyle w:val="TableContents"/>
              <w:spacing w:line="480" w:lineRule="auto"/>
              <w:rPr>
                <w:rFonts w:asciiTheme="minorHAnsi" w:hAnsiTheme="minorHAnsi" w:cstheme="minorHAnsi"/>
              </w:rPr>
            </w:pPr>
            <w:r w:rsidRPr="00DC5BE3">
              <w:rPr>
                <w:rFonts w:asciiTheme="minorHAnsi" w:hAnsiTheme="minorHAnsi" w:cstheme="minorHAnsi"/>
              </w:rPr>
              <w:t>Being dead is an activity</w:t>
            </w:r>
          </w:p>
        </w:tc>
        <w:tc>
          <w:tcPr>
            <w:tcW w:w="4248" w:type="dxa"/>
          </w:tcPr>
          <w:p w14:paraId="110D549B" w14:textId="243CF7BA" w:rsidR="007001EF" w:rsidRPr="00DC5BE3" w:rsidRDefault="007001EF" w:rsidP="003255CD">
            <w:pPr>
              <w:pStyle w:val="TableContents"/>
              <w:spacing w:line="480" w:lineRule="auto"/>
              <w:rPr>
                <w:rFonts w:asciiTheme="minorHAnsi" w:hAnsiTheme="minorHAnsi" w:cstheme="minorHAnsi"/>
              </w:rPr>
            </w:pPr>
            <w:r w:rsidRPr="00DC5BE3">
              <w:rPr>
                <w:rFonts w:asciiTheme="minorHAnsi" w:hAnsiTheme="minorHAnsi" w:cstheme="minorHAnsi"/>
              </w:rPr>
              <w:t xml:space="preserve">Therapist co-constructing disorganised narrative </w:t>
            </w:r>
            <w:r w:rsidR="00A51323" w:rsidRPr="00DC5BE3">
              <w:rPr>
                <w:rFonts w:asciiTheme="minorHAnsi" w:hAnsiTheme="minorHAnsi" w:cstheme="minorHAnsi"/>
              </w:rPr>
              <w:t>(</w:t>
            </w:r>
            <w:r w:rsidRPr="00DC5BE3">
              <w:rPr>
                <w:rFonts w:asciiTheme="minorHAnsi" w:hAnsiTheme="minorHAnsi" w:cstheme="minorHAnsi"/>
              </w:rPr>
              <w:t>e</w:t>
            </w:r>
            <w:r w:rsidR="00A51323" w:rsidRPr="00DC5BE3">
              <w:rPr>
                <w:rFonts w:asciiTheme="minorHAnsi" w:hAnsiTheme="minorHAnsi" w:cstheme="minorHAnsi"/>
              </w:rPr>
              <w:t>.</w:t>
            </w:r>
            <w:r w:rsidRPr="00DC5BE3">
              <w:rPr>
                <w:rFonts w:asciiTheme="minorHAnsi" w:hAnsiTheme="minorHAnsi" w:cstheme="minorHAnsi"/>
              </w:rPr>
              <w:t>g</w:t>
            </w:r>
            <w:r w:rsidR="00A51323" w:rsidRPr="00DC5BE3">
              <w:rPr>
                <w:rFonts w:asciiTheme="minorHAnsi" w:hAnsiTheme="minorHAnsi" w:cstheme="minorHAnsi"/>
              </w:rPr>
              <w:t>.</w:t>
            </w:r>
            <w:r w:rsidRPr="00DC5BE3">
              <w:rPr>
                <w:rFonts w:asciiTheme="minorHAnsi" w:hAnsiTheme="minorHAnsi" w:cstheme="minorHAnsi"/>
              </w:rPr>
              <w:t xml:space="preserve"> using </w:t>
            </w:r>
            <w:r w:rsidR="00F75472" w:rsidRPr="00DC5BE3">
              <w:rPr>
                <w:rFonts w:asciiTheme="minorHAnsi" w:hAnsiTheme="minorHAnsi" w:cstheme="minorHAnsi"/>
              </w:rPr>
              <w:t>“</w:t>
            </w:r>
            <w:r w:rsidRPr="00DC5BE3">
              <w:rPr>
                <w:rFonts w:asciiTheme="minorHAnsi" w:hAnsiTheme="minorHAnsi" w:cstheme="minorHAnsi"/>
              </w:rPr>
              <w:t>Daddy</w:t>
            </w:r>
            <w:r w:rsidR="00F75472" w:rsidRPr="00DC5BE3">
              <w:rPr>
                <w:rFonts w:asciiTheme="minorHAnsi" w:hAnsiTheme="minorHAnsi" w:cstheme="minorHAnsi"/>
              </w:rPr>
              <w:t>”</w:t>
            </w:r>
            <w:r w:rsidRPr="00DC5BE3">
              <w:rPr>
                <w:rFonts w:asciiTheme="minorHAnsi" w:hAnsiTheme="minorHAnsi" w:cstheme="minorHAnsi"/>
              </w:rPr>
              <w:t xml:space="preserve"> instead of </w:t>
            </w:r>
            <w:r w:rsidR="00F75472" w:rsidRPr="00DC5BE3">
              <w:rPr>
                <w:rFonts w:asciiTheme="minorHAnsi" w:hAnsiTheme="minorHAnsi" w:cstheme="minorHAnsi"/>
              </w:rPr>
              <w:t>“</w:t>
            </w:r>
            <w:r w:rsidRPr="00DC5BE3">
              <w:rPr>
                <w:rFonts w:asciiTheme="minorHAnsi" w:hAnsiTheme="minorHAnsi" w:cstheme="minorHAnsi"/>
              </w:rPr>
              <w:t>Daddy’s body</w:t>
            </w:r>
            <w:r w:rsidR="00F75472" w:rsidRPr="00DC5BE3">
              <w:rPr>
                <w:rFonts w:asciiTheme="minorHAnsi" w:hAnsiTheme="minorHAnsi" w:cstheme="minorHAnsi"/>
              </w:rPr>
              <w:t>”</w:t>
            </w:r>
            <w:r w:rsidRPr="00DC5BE3">
              <w:rPr>
                <w:rFonts w:asciiTheme="minorHAnsi" w:hAnsiTheme="minorHAnsi" w:cstheme="minorHAnsi"/>
              </w:rPr>
              <w:t xml:space="preserve"> after the death</w:t>
            </w:r>
            <w:r w:rsidR="00A51323" w:rsidRPr="00DC5BE3">
              <w:rPr>
                <w:rFonts w:asciiTheme="minorHAnsi" w:hAnsiTheme="minorHAnsi" w:cstheme="minorHAnsi"/>
              </w:rPr>
              <w:t>)</w:t>
            </w:r>
          </w:p>
        </w:tc>
      </w:tr>
      <w:tr w:rsidR="007001EF" w:rsidRPr="00DC5BE3" w14:paraId="512B2F75" w14:textId="77777777" w:rsidTr="00262F26">
        <w:trPr>
          <w:trHeight w:val="400"/>
        </w:trPr>
        <w:tc>
          <w:tcPr>
            <w:tcW w:w="4248" w:type="dxa"/>
            <w:shd w:val="clear" w:color="auto" w:fill="auto"/>
            <w:tcMar>
              <w:top w:w="55" w:type="dxa"/>
              <w:left w:w="45" w:type="dxa"/>
              <w:bottom w:w="55" w:type="dxa"/>
              <w:right w:w="55" w:type="dxa"/>
            </w:tcMar>
          </w:tcPr>
          <w:p w14:paraId="3381F673" w14:textId="77777777" w:rsidR="007001EF" w:rsidRPr="00DC5BE3" w:rsidRDefault="007001EF" w:rsidP="003255CD">
            <w:pPr>
              <w:pStyle w:val="TableContents"/>
              <w:spacing w:line="480" w:lineRule="auto"/>
              <w:rPr>
                <w:rFonts w:asciiTheme="minorHAnsi" w:hAnsiTheme="minorHAnsi" w:cstheme="minorHAnsi"/>
              </w:rPr>
            </w:pPr>
            <w:r w:rsidRPr="00DC5BE3">
              <w:rPr>
                <w:rFonts w:asciiTheme="minorHAnsi" w:hAnsiTheme="minorHAnsi" w:cstheme="minorHAnsi"/>
              </w:rPr>
              <w:t>Change of pronouns/attributing deceased actions to self</w:t>
            </w:r>
          </w:p>
        </w:tc>
        <w:tc>
          <w:tcPr>
            <w:tcW w:w="4248" w:type="dxa"/>
          </w:tcPr>
          <w:p w14:paraId="1BD87292" w14:textId="77777777" w:rsidR="007001EF" w:rsidRPr="00DC5BE3" w:rsidRDefault="007001EF" w:rsidP="003255CD">
            <w:pPr>
              <w:pStyle w:val="TableContent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480" w:lineRule="auto"/>
              <w:rPr>
                <w:rFonts w:asciiTheme="minorHAnsi" w:hAnsiTheme="minorHAnsi" w:cstheme="minorHAnsi"/>
              </w:rPr>
            </w:pPr>
            <w:r w:rsidRPr="00DC5BE3">
              <w:rPr>
                <w:rFonts w:asciiTheme="minorHAnsi" w:hAnsiTheme="minorHAnsi" w:cstheme="minorHAnsi"/>
              </w:rPr>
              <w:t>Disjuncture between child and adult memory of death</w:t>
            </w:r>
          </w:p>
          <w:p w14:paraId="59B007E1" w14:textId="77777777" w:rsidR="007001EF" w:rsidRPr="00DC5BE3" w:rsidRDefault="007001EF" w:rsidP="003255CD">
            <w:pPr>
              <w:pStyle w:val="TableContents"/>
              <w:spacing w:line="480" w:lineRule="auto"/>
              <w:rPr>
                <w:rFonts w:asciiTheme="minorHAnsi" w:hAnsiTheme="minorHAnsi" w:cstheme="minorHAnsi"/>
              </w:rPr>
            </w:pPr>
          </w:p>
        </w:tc>
      </w:tr>
      <w:tr w:rsidR="007001EF" w:rsidRPr="00DC5BE3" w14:paraId="57735D97" w14:textId="77777777" w:rsidTr="00262F26">
        <w:trPr>
          <w:trHeight w:val="430"/>
        </w:trPr>
        <w:tc>
          <w:tcPr>
            <w:tcW w:w="4248" w:type="dxa"/>
            <w:shd w:val="clear" w:color="auto" w:fill="auto"/>
            <w:tcMar>
              <w:top w:w="55" w:type="dxa"/>
              <w:left w:w="45" w:type="dxa"/>
              <w:bottom w:w="55" w:type="dxa"/>
              <w:right w:w="55" w:type="dxa"/>
            </w:tcMar>
          </w:tcPr>
          <w:p w14:paraId="00C88ADA" w14:textId="54BBD181" w:rsidR="007001EF" w:rsidRPr="00DC5BE3" w:rsidRDefault="007001EF" w:rsidP="003255CD">
            <w:pPr>
              <w:pStyle w:val="TableContents"/>
              <w:spacing w:line="480" w:lineRule="auto"/>
              <w:rPr>
                <w:rFonts w:asciiTheme="minorHAnsi" w:hAnsiTheme="minorHAnsi" w:cstheme="minorHAnsi"/>
              </w:rPr>
            </w:pPr>
            <w:r w:rsidRPr="00DC5BE3">
              <w:rPr>
                <w:rFonts w:asciiTheme="minorHAnsi" w:hAnsiTheme="minorHAnsi" w:cstheme="minorHAnsi"/>
              </w:rPr>
              <w:t xml:space="preserve">Timeline confusion </w:t>
            </w:r>
            <w:r w:rsidR="00A51323" w:rsidRPr="00DC5BE3">
              <w:rPr>
                <w:rFonts w:asciiTheme="minorHAnsi" w:hAnsiTheme="minorHAnsi" w:cstheme="minorHAnsi"/>
              </w:rPr>
              <w:t>(e.g. confusion about</w:t>
            </w:r>
            <w:r w:rsidRPr="00DC5BE3">
              <w:rPr>
                <w:rFonts w:asciiTheme="minorHAnsi" w:hAnsiTheme="minorHAnsi" w:cstheme="minorHAnsi"/>
              </w:rPr>
              <w:t xml:space="preserve"> dates/events leading up to death/own age/when death occurred</w:t>
            </w:r>
            <w:r w:rsidR="00A51323" w:rsidRPr="00DC5BE3">
              <w:rPr>
                <w:rFonts w:asciiTheme="minorHAnsi" w:hAnsiTheme="minorHAnsi" w:cstheme="minorHAnsi"/>
              </w:rPr>
              <w:t>)</w:t>
            </w:r>
          </w:p>
        </w:tc>
        <w:tc>
          <w:tcPr>
            <w:tcW w:w="4248" w:type="dxa"/>
          </w:tcPr>
          <w:p w14:paraId="28837D87" w14:textId="77777777" w:rsidR="007001EF" w:rsidRPr="00DC5BE3" w:rsidRDefault="007001EF" w:rsidP="003255CD">
            <w:pPr>
              <w:pStyle w:val="TableContents"/>
              <w:spacing w:line="480" w:lineRule="auto"/>
              <w:rPr>
                <w:rFonts w:asciiTheme="minorHAnsi" w:hAnsiTheme="minorHAnsi" w:cstheme="minorHAnsi"/>
              </w:rPr>
            </w:pPr>
            <w:r w:rsidRPr="00DC5BE3">
              <w:rPr>
                <w:rFonts w:asciiTheme="minorHAnsi" w:hAnsiTheme="minorHAnsi" w:cstheme="minorHAnsi"/>
              </w:rPr>
              <w:t>Children left vague about details or with gaps in timeline</w:t>
            </w:r>
          </w:p>
        </w:tc>
      </w:tr>
    </w:tbl>
    <w:p w14:paraId="7FDA3C03" w14:textId="77777777" w:rsidR="007001EF" w:rsidRPr="00DC5BE3" w:rsidRDefault="007001EF" w:rsidP="003255CD">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heme="minorHAnsi" w:hAnsiTheme="minorHAnsi" w:cstheme="minorHAnsi"/>
          <w:sz w:val="24"/>
          <w:szCs w:val="24"/>
        </w:rPr>
      </w:pPr>
    </w:p>
    <w:sectPr w:rsidR="007001EF" w:rsidRPr="00DC5BE3" w:rsidSect="007001EF">
      <w:headerReference w:type="default" r:id="rId12"/>
      <w:type w:val="continuous"/>
      <w:pgSz w:w="11906" w:h="16838"/>
      <w:pgMar w:top="1440" w:right="1440" w:bottom="1440" w:left="1440"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C48A" w14:textId="77777777" w:rsidR="002F4F0B" w:rsidRDefault="002F4F0B" w:rsidP="00653623">
      <w:pPr>
        <w:spacing w:after="0" w:line="240" w:lineRule="auto"/>
      </w:pPr>
      <w:r>
        <w:separator/>
      </w:r>
    </w:p>
  </w:endnote>
  <w:endnote w:type="continuationSeparator" w:id="0">
    <w:p w14:paraId="031FE5AE" w14:textId="77777777" w:rsidR="002F4F0B" w:rsidRDefault="002F4F0B" w:rsidP="0065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971F4" w14:textId="77777777" w:rsidR="002F4F0B" w:rsidRDefault="002F4F0B" w:rsidP="00653623">
      <w:pPr>
        <w:spacing w:after="0" w:line="240" w:lineRule="auto"/>
      </w:pPr>
      <w:r>
        <w:separator/>
      </w:r>
    </w:p>
  </w:footnote>
  <w:footnote w:type="continuationSeparator" w:id="0">
    <w:p w14:paraId="67A63E33" w14:textId="77777777" w:rsidR="002F4F0B" w:rsidRDefault="002F4F0B" w:rsidP="00653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534374"/>
      <w:docPartObj>
        <w:docPartGallery w:val="Page Numbers (Top of Page)"/>
        <w:docPartUnique/>
      </w:docPartObj>
    </w:sdtPr>
    <w:sdtEndPr>
      <w:rPr>
        <w:rFonts w:ascii="Times New Roman" w:hAnsi="Times New Roman" w:cs="Times New Roman"/>
        <w:noProof/>
      </w:rPr>
    </w:sdtEndPr>
    <w:sdtContent>
      <w:p w14:paraId="11338E44" w14:textId="115CFB6A" w:rsidR="00E46DF7" w:rsidRPr="00DE4C1A" w:rsidRDefault="00E46DF7">
        <w:pPr>
          <w:pStyle w:val="Header"/>
          <w:jc w:val="right"/>
          <w:rPr>
            <w:rFonts w:ascii="Times New Roman" w:hAnsi="Times New Roman" w:cs="Times New Roman"/>
          </w:rPr>
        </w:pPr>
        <w:r w:rsidRPr="00DE4C1A">
          <w:rPr>
            <w:rFonts w:ascii="Times New Roman" w:hAnsi="Times New Roman" w:cs="Times New Roman"/>
          </w:rPr>
          <w:fldChar w:fldCharType="begin"/>
        </w:r>
        <w:r w:rsidRPr="00DE4C1A">
          <w:rPr>
            <w:rFonts w:ascii="Times New Roman" w:hAnsi="Times New Roman" w:cs="Times New Roman"/>
          </w:rPr>
          <w:instrText xml:space="preserve"> PAGE   \* MERGEFORMAT </w:instrText>
        </w:r>
        <w:r w:rsidRPr="00DE4C1A">
          <w:rPr>
            <w:rFonts w:ascii="Times New Roman" w:hAnsi="Times New Roman" w:cs="Times New Roman"/>
          </w:rPr>
          <w:fldChar w:fldCharType="separate"/>
        </w:r>
        <w:r>
          <w:rPr>
            <w:rFonts w:ascii="Times New Roman" w:hAnsi="Times New Roman" w:cs="Times New Roman"/>
            <w:noProof/>
          </w:rPr>
          <w:t>21</w:t>
        </w:r>
        <w:r w:rsidRPr="00DE4C1A">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D38EF"/>
    <w:multiLevelType w:val="hybridMultilevel"/>
    <w:tmpl w:val="BE181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4E7E23"/>
    <w:multiLevelType w:val="hybridMultilevel"/>
    <w:tmpl w:val="C05A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B97BCB"/>
    <w:multiLevelType w:val="hybridMultilevel"/>
    <w:tmpl w:val="A96E6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E52546"/>
    <w:multiLevelType w:val="multilevel"/>
    <w:tmpl w:val="6A50E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E4665BB"/>
    <w:multiLevelType w:val="hybridMultilevel"/>
    <w:tmpl w:val="E8E8C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2905E6"/>
    <w:multiLevelType w:val="hybridMultilevel"/>
    <w:tmpl w:val="3D72B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A91426"/>
    <w:multiLevelType w:val="hybridMultilevel"/>
    <w:tmpl w:val="18026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FB146E"/>
    <w:multiLevelType w:val="hybridMultilevel"/>
    <w:tmpl w:val="F32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99"/>
    <w:rsid w:val="00001830"/>
    <w:rsid w:val="00006459"/>
    <w:rsid w:val="00006A08"/>
    <w:rsid w:val="000256A8"/>
    <w:rsid w:val="00033E29"/>
    <w:rsid w:val="00036284"/>
    <w:rsid w:val="00044354"/>
    <w:rsid w:val="00050AB0"/>
    <w:rsid w:val="00065114"/>
    <w:rsid w:val="00065600"/>
    <w:rsid w:val="00082ED3"/>
    <w:rsid w:val="00095A60"/>
    <w:rsid w:val="000A45EA"/>
    <w:rsid w:val="000A6847"/>
    <w:rsid w:val="000C5DAA"/>
    <w:rsid w:val="000D1425"/>
    <w:rsid w:val="000D734F"/>
    <w:rsid w:val="000E31D4"/>
    <w:rsid w:val="000F0082"/>
    <w:rsid w:val="000F4CF0"/>
    <w:rsid w:val="001165AB"/>
    <w:rsid w:val="00133ACD"/>
    <w:rsid w:val="00144386"/>
    <w:rsid w:val="001521F9"/>
    <w:rsid w:val="00156145"/>
    <w:rsid w:val="001641DD"/>
    <w:rsid w:val="001643B1"/>
    <w:rsid w:val="001777C5"/>
    <w:rsid w:val="00192F5E"/>
    <w:rsid w:val="001B0EC1"/>
    <w:rsid w:val="001C1D20"/>
    <w:rsid w:val="001D6F77"/>
    <w:rsid w:val="001F203B"/>
    <w:rsid w:val="001F3B72"/>
    <w:rsid w:val="001F5CFD"/>
    <w:rsid w:val="00211F58"/>
    <w:rsid w:val="00216673"/>
    <w:rsid w:val="00230DC0"/>
    <w:rsid w:val="002456A8"/>
    <w:rsid w:val="002508CD"/>
    <w:rsid w:val="0025510C"/>
    <w:rsid w:val="00261CF9"/>
    <w:rsid w:val="00262F26"/>
    <w:rsid w:val="00284BDC"/>
    <w:rsid w:val="002915B8"/>
    <w:rsid w:val="002B51C0"/>
    <w:rsid w:val="002B65B0"/>
    <w:rsid w:val="002D4ED4"/>
    <w:rsid w:val="002E7AE5"/>
    <w:rsid w:val="002F4F0B"/>
    <w:rsid w:val="003255CD"/>
    <w:rsid w:val="00331F12"/>
    <w:rsid w:val="00342C34"/>
    <w:rsid w:val="003504C3"/>
    <w:rsid w:val="0035081F"/>
    <w:rsid w:val="00357C47"/>
    <w:rsid w:val="00382793"/>
    <w:rsid w:val="00386818"/>
    <w:rsid w:val="003877E3"/>
    <w:rsid w:val="00387C40"/>
    <w:rsid w:val="003949D4"/>
    <w:rsid w:val="00394F29"/>
    <w:rsid w:val="003A10C9"/>
    <w:rsid w:val="003A21B4"/>
    <w:rsid w:val="003A4348"/>
    <w:rsid w:val="003B7336"/>
    <w:rsid w:val="003C74C4"/>
    <w:rsid w:val="003E2112"/>
    <w:rsid w:val="003F723F"/>
    <w:rsid w:val="00410783"/>
    <w:rsid w:val="00415D72"/>
    <w:rsid w:val="0042055B"/>
    <w:rsid w:val="004360AE"/>
    <w:rsid w:val="00453A4C"/>
    <w:rsid w:val="00455441"/>
    <w:rsid w:val="00456ADB"/>
    <w:rsid w:val="00462AFA"/>
    <w:rsid w:val="0047629E"/>
    <w:rsid w:val="00477E05"/>
    <w:rsid w:val="00480852"/>
    <w:rsid w:val="00480B57"/>
    <w:rsid w:val="00482F3C"/>
    <w:rsid w:val="00485D2B"/>
    <w:rsid w:val="00487B48"/>
    <w:rsid w:val="00492381"/>
    <w:rsid w:val="00492512"/>
    <w:rsid w:val="004A34E3"/>
    <w:rsid w:val="004B2702"/>
    <w:rsid w:val="004B69D9"/>
    <w:rsid w:val="004C36D3"/>
    <w:rsid w:val="004C6370"/>
    <w:rsid w:val="004E14EA"/>
    <w:rsid w:val="004E3E3E"/>
    <w:rsid w:val="004E4008"/>
    <w:rsid w:val="004F1790"/>
    <w:rsid w:val="004F1A2F"/>
    <w:rsid w:val="005136E7"/>
    <w:rsid w:val="00533C54"/>
    <w:rsid w:val="0054353B"/>
    <w:rsid w:val="0054559A"/>
    <w:rsid w:val="00562AEE"/>
    <w:rsid w:val="00566951"/>
    <w:rsid w:val="0058364D"/>
    <w:rsid w:val="0058690F"/>
    <w:rsid w:val="00596028"/>
    <w:rsid w:val="0059684F"/>
    <w:rsid w:val="005A2EF9"/>
    <w:rsid w:val="005A728B"/>
    <w:rsid w:val="005C71D3"/>
    <w:rsid w:val="005F29E7"/>
    <w:rsid w:val="0061424D"/>
    <w:rsid w:val="006154E3"/>
    <w:rsid w:val="0061574B"/>
    <w:rsid w:val="00615E50"/>
    <w:rsid w:val="00622543"/>
    <w:rsid w:val="006309E0"/>
    <w:rsid w:val="006354D1"/>
    <w:rsid w:val="00635E75"/>
    <w:rsid w:val="0064418E"/>
    <w:rsid w:val="00653618"/>
    <w:rsid w:val="00653623"/>
    <w:rsid w:val="00654789"/>
    <w:rsid w:val="00656D9D"/>
    <w:rsid w:val="00663FC3"/>
    <w:rsid w:val="006640C6"/>
    <w:rsid w:val="00675C44"/>
    <w:rsid w:val="006815E8"/>
    <w:rsid w:val="006975B2"/>
    <w:rsid w:val="006A5C73"/>
    <w:rsid w:val="006A726F"/>
    <w:rsid w:val="006B4A3E"/>
    <w:rsid w:val="006C11BB"/>
    <w:rsid w:val="006C1ADE"/>
    <w:rsid w:val="006C7EE6"/>
    <w:rsid w:val="006D0EF2"/>
    <w:rsid w:val="006D5623"/>
    <w:rsid w:val="006D5DEE"/>
    <w:rsid w:val="006E47B2"/>
    <w:rsid w:val="007001EF"/>
    <w:rsid w:val="00717C79"/>
    <w:rsid w:val="00726C69"/>
    <w:rsid w:val="00730A57"/>
    <w:rsid w:val="0073167F"/>
    <w:rsid w:val="00745E1E"/>
    <w:rsid w:val="007513CB"/>
    <w:rsid w:val="00773053"/>
    <w:rsid w:val="00775F26"/>
    <w:rsid w:val="0078143C"/>
    <w:rsid w:val="00785CE3"/>
    <w:rsid w:val="00787A8C"/>
    <w:rsid w:val="00791F0A"/>
    <w:rsid w:val="007A167F"/>
    <w:rsid w:val="007A3D0B"/>
    <w:rsid w:val="007B79F5"/>
    <w:rsid w:val="007C2E69"/>
    <w:rsid w:val="007C6D77"/>
    <w:rsid w:val="007E5C3E"/>
    <w:rsid w:val="007F3748"/>
    <w:rsid w:val="007F5F6A"/>
    <w:rsid w:val="00801DAC"/>
    <w:rsid w:val="008113F8"/>
    <w:rsid w:val="008123CD"/>
    <w:rsid w:val="00816D50"/>
    <w:rsid w:val="00816F99"/>
    <w:rsid w:val="0082791E"/>
    <w:rsid w:val="008376BE"/>
    <w:rsid w:val="008674A9"/>
    <w:rsid w:val="008728B5"/>
    <w:rsid w:val="00884C8C"/>
    <w:rsid w:val="008B15CE"/>
    <w:rsid w:val="008E1FAC"/>
    <w:rsid w:val="008E341B"/>
    <w:rsid w:val="008F24A6"/>
    <w:rsid w:val="00906626"/>
    <w:rsid w:val="009126BE"/>
    <w:rsid w:val="009344CC"/>
    <w:rsid w:val="00956AAC"/>
    <w:rsid w:val="0096537D"/>
    <w:rsid w:val="009A34AB"/>
    <w:rsid w:val="009A41AD"/>
    <w:rsid w:val="009A6C7A"/>
    <w:rsid w:val="009B580B"/>
    <w:rsid w:val="009C72A8"/>
    <w:rsid w:val="009E2BC9"/>
    <w:rsid w:val="009E2C01"/>
    <w:rsid w:val="009F5922"/>
    <w:rsid w:val="00A040BD"/>
    <w:rsid w:val="00A06B70"/>
    <w:rsid w:val="00A12F54"/>
    <w:rsid w:val="00A22FA2"/>
    <w:rsid w:val="00A51323"/>
    <w:rsid w:val="00A57868"/>
    <w:rsid w:val="00A60369"/>
    <w:rsid w:val="00A61646"/>
    <w:rsid w:val="00A63B19"/>
    <w:rsid w:val="00A64D55"/>
    <w:rsid w:val="00A67D4C"/>
    <w:rsid w:val="00A75F1D"/>
    <w:rsid w:val="00A9673B"/>
    <w:rsid w:val="00AA1FAD"/>
    <w:rsid w:val="00AA5EE9"/>
    <w:rsid w:val="00AA71AC"/>
    <w:rsid w:val="00AB09EC"/>
    <w:rsid w:val="00AB204F"/>
    <w:rsid w:val="00AB575D"/>
    <w:rsid w:val="00AB7044"/>
    <w:rsid w:val="00AC192C"/>
    <w:rsid w:val="00AF10E2"/>
    <w:rsid w:val="00AF3C5B"/>
    <w:rsid w:val="00B1123A"/>
    <w:rsid w:val="00B17283"/>
    <w:rsid w:val="00B2609D"/>
    <w:rsid w:val="00B26A23"/>
    <w:rsid w:val="00B31E6C"/>
    <w:rsid w:val="00B43674"/>
    <w:rsid w:val="00B473B9"/>
    <w:rsid w:val="00B5194B"/>
    <w:rsid w:val="00B57AA5"/>
    <w:rsid w:val="00B61079"/>
    <w:rsid w:val="00B66013"/>
    <w:rsid w:val="00B72D3D"/>
    <w:rsid w:val="00B824E9"/>
    <w:rsid w:val="00BA02D3"/>
    <w:rsid w:val="00BA2168"/>
    <w:rsid w:val="00BC446F"/>
    <w:rsid w:val="00BC4DEA"/>
    <w:rsid w:val="00BC58F7"/>
    <w:rsid w:val="00BD116E"/>
    <w:rsid w:val="00BD3064"/>
    <w:rsid w:val="00BD658A"/>
    <w:rsid w:val="00BE678F"/>
    <w:rsid w:val="00BF07B7"/>
    <w:rsid w:val="00BF1321"/>
    <w:rsid w:val="00C02CB4"/>
    <w:rsid w:val="00C03F7F"/>
    <w:rsid w:val="00C05E51"/>
    <w:rsid w:val="00C141EA"/>
    <w:rsid w:val="00C34DE0"/>
    <w:rsid w:val="00C43E41"/>
    <w:rsid w:val="00C45E4D"/>
    <w:rsid w:val="00C57BD8"/>
    <w:rsid w:val="00C814A3"/>
    <w:rsid w:val="00C92D7C"/>
    <w:rsid w:val="00C95A65"/>
    <w:rsid w:val="00CA5585"/>
    <w:rsid w:val="00CB6BCA"/>
    <w:rsid w:val="00CD3494"/>
    <w:rsid w:val="00CD5735"/>
    <w:rsid w:val="00CE4413"/>
    <w:rsid w:val="00CF4FCB"/>
    <w:rsid w:val="00CF60CE"/>
    <w:rsid w:val="00D04CA5"/>
    <w:rsid w:val="00D07A9D"/>
    <w:rsid w:val="00D340A7"/>
    <w:rsid w:val="00D34BA4"/>
    <w:rsid w:val="00D3513F"/>
    <w:rsid w:val="00D36073"/>
    <w:rsid w:val="00D50BC3"/>
    <w:rsid w:val="00D63FE3"/>
    <w:rsid w:val="00D640D9"/>
    <w:rsid w:val="00D733F2"/>
    <w:rsid w:val="00D940BE"/>
    <w:rsid w:val="00DA55FF"/>
    <w:rsid w:val="00DC5BE3"/>
    <w:rsid w:val="00DD7ACC"/>
    <w:rsid w:val="00DE246D"/>
    <w:rsid w:val="00DE4C1A"/>
    <w:rsid w:val="00DF703A"/>
    <w:rsid w:val="00E102F6"/>
    <w:rsid w:val="00E230C3"/>
    <w:rsid w:val="00E31B64"/>
    <w:rsid w:val="00E36257"/>
    <w:rsid w:val="00E461DC"/>
    <w:rsid w:val="00E46901"/>
    <w:rsid w:val="00E46DF7"/>
    <w:rsid w:val="00E54090"/>
    <w:rsid w:val="00E56CFF"/>
    <w:rsid w:val="00E62AB0"/>
    <w:rsid w:val="00E66BD6"/>
    <w:rsid w:val="00E67D8B"/>
    <w:rsid w:val="00E8763B"/>
    <w:rsid w:val="00EB0736"/>
    <w:rsid w:val="00ED12A2"/>
    <w:rsid w:val="00ED2698"/>
    <w:rsid w:val="00ED53B8"/>
    <w:rsid w:val="00EE7265"/>
    <w:rsid w:val="00EF3D2A"/>
    <w:rsid w:val="00EF4834"/>
    <w:rsid w:val="00F01446"/>
    <w:rsid w:val="00F075CD"/>
    <w:rsid w:val="00F20669"/>
    <w:rsid w:val="00F20AE5"/>
    <w:rsid w:val="00F34396"/>
    <w:rsid w:val="00F3639A"/>
    <w:rsid w:val="00F41BBE"/>
    <w:rsid w:val="00F53E40"/>
    <w:rsid w:val="00F75472"/>
    <w:rsid w:val="00FA0122"/>
    <w:rsid w:val="00FA4F29"/>
    <w:rsid w:val="00FB0B19"/>
    <w:rsid w:val="00FB425B"/>
    <w:rsid w:val="00FB50F9"/>
    <w:rsid w:val="00FD5F27"/>
    <w:rsid w:val="00FE7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B4BE"/>
  <w15:docId w15:val="{3A1F15E5-1F8A-4F96-8DEA-7C52B2E9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F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6F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6F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F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6F9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6F99"/>
    <w:rPr>
      <w:rFonts w:asciiTheme="majorHAnsi" w:eastAsiaTheme="majorEastAsia" w:hAnsiTheme="majorHAnsi" w:cstheme="majorBidi"/>
      <w:color w:val="1F4D78" w:themeColor="accent1" w:themeShade="7F"/>
      <w:sz w:val="24"/>
      <w:szCs w:val="24"/>
    </w:rPr>
  </w:style>
  <w:style w:type="paragraph" w:customStyle="1" w:styleId="Normal1">
    <w:name w:val="Normal1"/>
    <w:rsid w:val="00816F99"/>
    <w:pPr>
      <w:suppressAutoHyphens/>
      <w:spacing w:after="0" w:line="240" w:lineRule="auto"/>
      <w:textAlignment w:val="baseline"/>
    </w:pPr>
    <w:rPr>
      <w:rFonts w:ascii="Times New Roman" w:eastAsia="Times New Roman" w:hAnsi="Times New Roman" w:cs="Times New Roman"/>
      <w:sz w:val="20"/>
      <w:szCs w:val="20"/>
      <w:lang w:eastAsia="zh-CN" w:bidi="hi-IN"/>
    </w:rPr>
  </w:style>
  <w:style w:type="paragraph" w:customStyle="1" w:styleId="Normal11">
    <w:name w:val="Normal11"/>
    <w:rsid w:val="003B7336"/>
    <w:pPr>
      <w:suppressAutoHyphens/>
      <w:spacing w:after="0" w:line="240" w:lineRule="auto"/>
      <w:textAlignment w:val="baseline"/>
    </w:pPr>
    <w:rPr>
      <w:rFonts w:ascii="Cambria" w:eastAsia="Cambria" w:hAnsi="Cambria" w:cs="Times New Roman"/>
      <w:sz w:val="24"/>
      <w:szCs w:val="24"/>
      <w:lang w:eastAsia="zh-CN"/>
    </w:rPr>
  </w:style>
  <w:style w:type="paragraph" w:styleId="ListParagraph">
    <w:name w:val="List Paragraph"/>
    <w:basedOn w:val="Normal11"/>
    <w:uiPriority w:val="34"/>
    <w:qFormat/>
    <w:rsid w:val="003B7336"/>
    <w:pPr>
      <w:ind w:left="720"/>
    </w:pPr>
  </w:style>
  <w:style w:type="character" w:customStyle="1" w:styleId="InternetLink">
    <w:name w:val="Internet Link"/>
    <w:basedOn w:val="DefaultParagraphFont"/>
    <w:unhideWhenUsed/>
    <w:rsid w:val="002508CD"/>
    <w:rPr>
      <w:color w:val="0000FF"/>
      <w:u w:val="single"/>
    </w:rPr>
  </w:style>
  <w:style w:type="character" w:styleId="CommentReference">
    <w:name w:val="annotation reference"/>
    <w:basedOn w:val="DefaultParagraphFont"/>
    <w:uiPriority w:val="99"/>
    <w:semiHidden/>
    <w:unhideWhenUsed/>
    <w:rsid w:val="00462AFA"/>
    <w:rPr>
      <w:sz w:val="16"/>
      <w:szCs w:val="16"/>
    </w:rPr>
  </w:style>
  <w:style w:type="character" w:customStyle="1" w:styleId="CommentTextChar">
    <w:name w:val="Comment Text Char"/>
    <w:basedOn w:val="DefaultParagraphFont"/>
    <w:link w:val="CommentText"/>
    <w:uiPriority w:val="99"/>
    <w:rsid w:val="00462AFA"/>
    <w:rPr>
      <w:rFonts w:ascii="Liberation Serif" w:eastAsia="SimSun" w:hAnsi="Liberation Serif" w:cs="Mangal"/>
      <w:sz w:val="20"/>
      <w:szCs w:val="18"/>
      <w:lang w:eastAsia="zh-CN" w:bidi="hi-IN"/>
    </w:rPr>
  </w:style>
  <w:style w:type="paragraph" w:styleId="CommentText">
    <w:name w:val="annotation text"/>
    <w:basedOn w:val="Normal1"/>
    <w:link w:val="CommentTextChar"/>
    <w:uiPriority w:val="99"/>
    <w:unhideWhenUsed/>
    <w:rsid w:val="00462AFA"/>
    <w:pPr>
      <w:suppressAutoHyphens w:val="0"/>
    </w:pPr>
    <w:rPr>
      <w:rFonts w:ascii="Liberation Serif" w:eastAsia="SimSun" w:hAnsi="Liberation Serif" w:cs="Mangal"/>
      <w:szCs w:val="18"/>
    </w:rPr>
  </w:style>
  <w:style w:type="character" w:customStyle="1" w:styleId="CommentTextChar1">
    <w:name w:val="Comment Text Char1"/>
    <w:basedOn w:val="DefaultParagraphFont"/>
    <w:uiPriority w:val="99"/>
    <w:semiHidden/>
    <w:rsid w:val="00462AFA"/>
    <w:rPr>
      <w:sz w:val="20"/>
      <w:szCs w:val="20"/>
    </w:rPr>
  </w:style>
  <w:style w:type="paragraph" w:styleId="BalloonText">
    <w:name w:val="Balloon Text"/>
    <w:basedOn w:val="Normal"/>
    <w:link w:val="BalloonTextChar"/>
    <w:uiPriority w:val="99"/>
    <w:semiHidden/>
    <w:unhideWhenUsed/>
    <w:rsid w:val="00462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FA"/>
    <w:rPr>
      <w:rFonts w:ascii="Segoe UI" w:hAnsi="Segoe UI" w:cs="Segoe UI"/>
      <w:sz w:val="18"/>
      <w:szCs w:val="18"/>
    </w:rPr>
  </w:style>
  <w:style w:type="character" w:customStyle="1" w:styleId="slug-vol">
    <w:name w:val="slug-vol"/>
    <w:basedOn w:val="DefaultParagraphFont"/>
    <w:rsid w:val="00A06B70"/>
  </w:style>
  <w:style w:type="character" w:customStyle="1" w:styleId="slug-issue">
    <w:name w:val="slug-issue"/>
    <w:basedOn w:val="DefaultParagraphFont"/>
    <w:rsid w:val="00A06B70"/>
  </w:style>
  <w:style w:type="character" w:customStyle="1" w:styleId="slug-pages">
    <w:name w:val="slug-pages"/>
    <w:basedOn w:val="DefaultParagraphFont"/>
    <w:rsid w:val="00A06B70"/>
  </w:style>
  <w:style w:type="character" w:styleId="Emphasis">
    <w:name w:val="Emphasis"/>
    <w:uiPriority w:val="20"/>
    <w:qFormat/>
    <w:rsid w:val="00A06B70"/>
    <w:rPr>
      <w:i/>
      <w:iCs/>
    </w:rPr>
  </w:style>
  <w:style w:type="paragraph" w:styleId="Header">
    <w:name w:val="header"/>
    <w:basedOn w:val="Normal"/>
    <w:link w:val="HeaderChar"/>
    <w:uiPriority w:val="99"/>
    <w:unhideWhenUsed/>
    <w:rsid w:val="0065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623"/>
  </w:style>
  <w:style w:type="paragraph" w:styleId="Footer">
    <w:name w:val="footer"/>
    <w:basedOn w:val="Normal"/>
    <w:link w:val="FooterChar"/>
    <w:uiPriority w:val="99"/>
    <w:unhideWhenUsed/>
    <w:rsid w:val="0065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623"/>
  </w:style>
  <w:style w:type="paragraph" w:styleId="CommentSubject">
    <w:name w:val="annotation subject"/>
    <w:basedOn w:val="CommentText"/>
    <w:next w:val="CommentText"/>
    <w:link w:val="CommentSubjectChar"/>
    <w:uiPriority w:val="99"/>
    <w:semiHidden/>
    <w:unhideWhenUsed/>
    <w:rsid w:val="00A040BD"/>
    <w:pPr>
      <w:spacing w:after="160"/>
      <w:textAlignment w:val="auto"/>
    </w:pPr>
    <w:rPr>
      <w:rFonts w:asciiTheme="minorHAnsi" w:eastAsiaTheme="minorHAnsi" w:hAnsiTheme="minorHAnsi" w:cstheme="minorBidi"/>
      <w:b/>
      <w:bCs/>
      <w:szCs w:val="20"/>
      <w:lang w:eastAsia="en-US" w:bidi="ar-SA"/>
    </w:rPr>
  </w:style>
  <w:style w:type="character" w:customStyle="1" w:styleId="CommentSubjectChar">
    <w:name w:val="Comment Subject Char"/>
    <w:basedOn w:val="CommentTextChar"/>
    <w:link w:val="CommentSubject"/>
    <w:uiPriority w:val="99"/>
    <w:semiHidden/>
    <w:rsid w:val="00A040BD"/>
    <w:rPr>
      <w:rFonts w:ascii="Liberation Serif" w:eastAsia="SimSun" w:hAnsi="Liberation Serif" w:cs="Mangal"/>
      <w:b/>
      <w:bCs/>
      <w:sz w:val="20"/>
      <w:szCs w:val="20"/>
      <w:lang w:eastAsia="zh-CN" w:bidi="hi-IN"/>
    </w:rPr>
  </w:style>
  <w:style w:type="character" w:customStyle="1" w:styleId="WW8Num1z3">
    <w:name w:val="WW8Num1z3"/>
    <w:rsid w:val="00801DAC"/>
  </w:style>
  <w:style w:type="paragraph" w:styleId="NormalWeb">
    <w:name w:val="Normal (Web)"/>
    <w:basedOn w:val="Normal"/>
    <w:uiPriority w:val="99"/>
    <w:semiHidden/>
    <w:unhideWhenUsed/>
    <w:rsid w:val="00D04C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Contents">
    <w:name w:val="Table Contents"/>
    <w:basedOn w:val="Normal11"/>
    <w:rsid w:val="006B4A3E"/>
    <w:pPr>
      <w:suppressLineNumbers/>
    </w:pPr>
  </w:style>
  <w:style w:type="character" w:styleId="Hyperlink">
    <w:name w:val="Hyperlink"/>
    <w:basedOn w:val="DefaultParagraphFont"/>
    <w:uiPriority w:val="99"/>
    <w:unhideWhenUsed/>
    <w:rsid w:val="00F20AE5"/>
    <w:rPr>
      <w:color w:val="0563C1" w:themeColor="hyperlink"/>
      <w:u w:val="single"/>
    </w:rPr>
  </w:style>
  <w:style w:type="paragraph" w:styleId="Revision">
    <w:name w:val="Revision"/>
    <w:hidden/>
    <w:uiPriority w:val="99"/>
    <w:semiHidden/>
    <w:rsid w:val="00AF3C5B"/>
    <w:pPr>
      <w:spacing w:after="0" w:line="240" w:lineRule="auto"/>
    </w:pPr>
  </w:style>
  <w:style w:type="character" w:styleId="Mention">
    <w:name w:val="Mention"/>
    <w:basedOn w:val="DefaultParagraphFont"/>
    <w:uiPriority w:val="99"/>
    <w:semiHidden/>
    <w:unhideWhenUsed/>
    <w:rsid w:val="003255CD"/>
    <w:rPr>
      <w:color w:val="2B579A"/>
      <w:shd w:val="clear" w:color="auto" w:fill="E6E6E6"/>
    </w:rPr>
  </w:style>
  <w:style w:type="character" w:styleId="UnresolvedMention">
    <w:name w:val="Unresolved Mention"/>
    <w:basedOn w:val="DefaultParagraphFont"/>
    <w:uiPriority w:val="99"/>
    <w:semiHidden/>
    <w:unhideWhenUsed/>
    <w:rsid w:val="00DE4C1A"/>
    <w:rPr>
      <w:color w:val="808080"/>
      <w:shd w:val="clear" w:color="auto" w:fill="E6E6E6"/>
    </w:rPr>
  </w:style>
  <w:style w:type="paragraph" w:customStyle="1" w:styleId="Default">
    <w:name w:val="Default"/>
    <w:rsid w:val="009C72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9165">
      <w:bodyDiv w:val="1"/>
      <w:marLeft w:val="0"/>
      <w:marRight w:val="0"/>
      <w:marTop w:val="0"/>
      <w:marBottom w:val="0"/>
      <w:divBdr>
        <w:top w:val="none" w:sz="0" w:space="0" w:color="auto"/>
        <w:left w:val="none" w:sz="0" w:space="0" w:color="auto"/>
        <w:bottom w:val="none" w:sz="0" w:space="0" w:color="auto"/>
        <w:right w:val="none" w:sz="0" w:space="0" w:color="auto"/>
      </w:divBdr>
    </w:div>
    <w:div w:id="621962792">
      <w:bodyDiv w:val="1"/>
      <w:marLeft w:val="0"/>
      <w:marRight w:val="0"/>
      <w:marTop w:val="0"/>
      <w:marBottom w:val="0"/>
      <w:divBdr>
        <w:top w:val="none" w:sz="0" w:space="0" w:color="auto"/>
        <w:left w:val="none" w:sz="0" w:space="0" w:color="auto"/>
        <w:bottom w:val="none" w:sz="0" w:space="0" w:color="auto"/>
        <w:right w:val="none" w:sz="0" w:space="0" w:color="auto"/>
      </w:divBdr>
    </w:div>
    <w:div w:id="1331252181">
      <w:bodyDiv w:val="1"/>
      <w:marLeft w:val="0"/>
      <w:marRight w:val="0"/>
      <w:marTop w:val="0"/>
      <w:marBottom w:val="0"/>
      <w:divBdr>
        <w:top w:val="none" w:sz="0" w:space="0" w:color="auto"/>
        <w:left w:val="none" w:sz="0" w:space="0" w:color="auto"/>
        <w:bottom w:val="none" w:sz="0" w:space="0" w:color="auto"/>
        <w:right w:val="none" w:sz="0" w:space="0" w:color="auto"/>
      </w:divBdr>
      <w:divsChild>
        <w:div w:id="1102384023">
          <w:marLeft w:val="0"/>
          <w:marRight w:val="0"/>
          <w:marTop w:val="0"/>
          <w:marBottom w:val="105"/>
          <w:divBdr>
            <w:top w:val="none" w:sz="0" w:space="0" w:color="auto"/>
            <w:left w:val="none" w:sz="0" w:space="0" w:color="auto"/>
            <w:bottom w:val="dashed" w:sz="6" w:space="11" w:color="CCCCCC"/>
            <w:right w:val="none" w:sz="0" w:space="0" w:color="auto"/>
          </w:divBdr>
        </w:div>
      </w:divsChild>
    </w:div>
    <w:div w:id="145267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Clarke@uw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s.org.uk/sites/default/files/documents/professional_practice_guidelines_-division_of_counselling_psychology.pdf" TargetMode="External"/><Relationship Id="rId5" Type="http://schemas.openxmlformats.org/officeDocument/2006/relationships/webSettings" Target="webSettings.xml"/><Relationship Id="rId10" Type="http://schemas.openxmlformats.org/officeDocument/2006/relationships/hyperlink" Target="http://web.ebscohost.com.ezproxy.uwe.ac.uk/ehost/detail?sid=efaa59f9-f0d4-437d-80b5-332d00a9e05e@sessionmgr4&amp;vid=3&amp;hid=19&amp;bdata=JnNpdGU9ZWhvc3QtbGl2ZQ%3D%3D" TargetMode="External"/><Relationship Id="rId4" Type="http://schemas.openxmlformats.org/officeDocument/2006/relationships/settings" Target="settings.xml"/><Relationship Id="rId9" Type="http://schemas.openxmlformats.org/officeDocument/2006/relationships/hyperlink" Target="http://web.ebscohost.com.ezproxy.uwe.ac.uk/ehost/detail?sid=efaa59f9-f0d4-437d-80b5-332d00a9e05e@sessionmgr4&amp;vid=3&amp;hid=19&amp;bdata=JnNpdGU9ZWhvc3QtbGl2ZQ%3D%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C564-86F8-4C04-A534-D043FE52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7770</Words>
  <Characters>44289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Willcox</dc:creator>
  <cp:lastModifiedBy>AnonTW</cp:lastModifiedBy>
  <cp:revision>2</cp:revision>
  <cp:lastPrinted>2018-07-16T14:34:00Z</cp:lastPrinted>
  <dcterms:created xsi:type="dcterms:W3CDTF">2019-05-10T15:38:00Z</dcterms:created>
  <dcterms:modified xsi:type="dcterms:W3CDTF">2019-05-10T15:38:00Z</dcterms:modified>
</cp:coreProperties>
</file>